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vsd" ContentType="application/vnd.visio"/>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C23AA23" w14:textId="77777777" w:rsidR="00B956C8" w:rsidRPr="00805285" w:rsidRDefault="009A2F00" w:rsidP="00B956C8">
      <w:pPr>
        <w:jc w:val="right"/>
        <w:rPr>
          <w:rFonts w:ascii="Arial" w:hAnsi="Arial" w:cs="Arial"/>
        </w:rPr>
      </w:pPr>
      <w:r>
        <w:rPr>
          <w:rFonts w:ascii="Arial" w:hAnsi="Arial" w:cs="Arial"/>
          <w:noProof/>
        </w:rPr>
        <w:drawing>
          <wp:inline distT="0" distB="0" distL="0" distR="0" wp14:anchorId="03CE7BB7" wp14:editId="236CD9AC">
            <wp:extent cx="1000125" cy="371475"/>
            <wp:effectExtent l="0" t="0" r="952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000125" cy="371475"/>
                    </a:xfrm>
                    <a:prstGeom prst="rect">
                      <a:avLst/>
                    </a:prstGeom>
                    <a:noFill/>
                    <a:ln>
                      <a:noFill/>
                    </a:ln>
                  </pic:spPr>
                </pic:pic>
              </a:graphicData>
            </a:graphic>
          </wp:inline>
        </w:drawing>
      </w:r>
    </w:p>
    <w:p w14:paraId="4F42C8A5" w14:textId="77777777" w:rsidR="00B956C8" w:rsidRPr="002A438F" w:rsidRDefault="00B956C8" w:rsidP="00B956C8">
      <w:pPr>
        <w:pStyle w:val="spacer"/>
        <w:spacing w:before="3360"/>
        <w:jc w:val="right"/>
        <w:rPr>
          <w:sz w:val="18"/>
          <w:szCs w:val="18"/>
        </w:rPr>
      </w:pPr>
      <w:r w:rsidRPr="00FA0A10">
        <w:rPr>
          <w:sz w:val="28"/>
          <w:szCs w:val="28"/>
        </w:rPr>
        <w:br/>
      </w:r>
    </w:p>
    <w:p w14:paraId="50184A2A" w14:textId="77777777" w:rsidR="00B956C8" w:rsidRPr="001B0FBA" w:rsidRDefault="00075094" w:rsidP="00294813">
      <w:pPr>
        <w:pStyle w:val="Strong-new"/>
        <w:rPr>
          <w:rStyle w:val="Strong"/>
          <w:b w:val="0"/>
        </w:rPr>
      </w:pPr>
      <w:bookmarkStart w:id="0" w:name="_Toc374444500"/>
      <w:bookmarkStart w:id="1" w:name="_Toc376959717"/>
      <w:bookmarkStart w:id="2" w:name="_Toc384041599"/>
      <w:bookmarkStart w:id="3" w:name="_Toc397945987"/>
      <w:bookmarkStart w:id="4" w:name="_Toc440553855"/>
      <w:bookmarkStart w:id="5" w:name="_Toc440614852"/>
      <w:bookmarkStart w:id="6" w:name="_Toc440617345"/>
      <w:bookmarkStart w:id="7" w:name="_Toc441572674"/>
      <w:bookmarkStart w:id="8" w:name="_Toc441573556"/>
      <w:bookmarkStart w:id="9" w:name="_Toc441582980"/>
      <w:bookmarkStart w:id="10" w:name="_Toc441583358"/>
      <w:bookmarkStart w:id="11" w:name="_Toc458098531"/>
      <w:bookmarkStart w:id="12" w:name="_Toc458674449"/>
      <w:bookmarkStart w:id="13" w:name="_Toc464214041"/>
      <w:bookmarkStart w:id="14" w:name="_Toc474418027"/>
      <w:bookmarkStart w:id="15" w:name="_Toc492379395"/>
      <w:bookmarkStart w:id="16" w:name="_Toc494786761"/>
      <w:bookmarkStart w:id="17" w:name="_Toc524007573"/>
      <w:bookmarkStart w:id="18" w:name="_Toc3362663"/>
      <w:bookmarkStart w:id="19" w:name="_Toc3363761"/>
      <w:bookmarkStart w:id="20" w:name="_Toc30776610"/>
      <w:bookmarkStart w:id="21" w:name="_Toc56158218"/>
      <w:bookmarkStart w:id="22" w:name="_Toc88123548"/>
      <w:bookmarkStart w:id="23" w:name="_Toc88141480"/>
      <w:bookmarkStart w:id="24" w:name="_Toc94895659"/>
      <w:bookmarkStart w:id="25" w:name="_Toc95300346"/>
      <w:r w:rsidRPr="001B0FBA">
        <w:rPr>
          <w:rStyle w:val="Strong"/>
          <w:b w:val="0"/>
        </w:rPr>
        <w:t>EIP</w:t>
      </w:r>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EE2207F" w14:textId="77777777" w:rsidR="00B956C8" w:rsidRPr="00FA0A10" w:rsidRDefault="00B956C8" w:rsidP="00CC64D2">
      <w:pPr>
        <w:pStyle w:val="spacer"/>
        <w:spacing w:before="200"/>
        <w:jc w:val="right"/>
        <w:outlineLvl w:val="0"/>
        <w:rPr>
          <w:rStyle w:val="Strong"/>
          <w:b w:val="0"/>
        </w:rPr>
      </w:pPr>
      <w:r w:rsidRPr="00805285">
        <w:rPr>
          <w:rStyle w:val="Strong"/>
          <w:b w:val="0"/>
        </w:rPr>
        <w:fldChar w:fldCharType="begin"/>
      </w:r>
      <w:r w:rsidRPr="00FA0A10">
        <w:rPr>
          <w:rStyle w:val="Strong"/>
          <w:b w:val="0"/>
        </w:rPr>
        <w:instrText xml:space="preserve"> DOCPROPERTY  "Sub-Project Name"  \* MERGEFORMAT </w:instrText>
      </w:r>
      <w:r w:rsidRPr="00805285">
        <w:rPr>
          <w:rStyle w:val="Strong"/>
          <w:b w:val="0"/>
        </w:rPr>
        <w:fldChar w:fldCharType="separate"/>
      </w:r>
      <w:bookmarkStart w:id="26" w:name="_Toc374444501"/>
      <w:bookmarkStart w:id="27" w:name="_Toc376959718"/>
      <w:bookmarkStart w:id="28" w:name="_Toc384041600"/>
      <w:bookmarkStart w:id="29" w:name="_Toc397945988"/>
      <w:bookmarkStart w:id="30" w:name="_Toc440553856"/>
      <w:bookmarkStart w:id="31" w:name="_Toc440614853"/>
      <w:bookmarkStart w:id="32" w:name="_Toc440617346"/>
      <w:bookmarkStart w:id="33" w:name="_Toc441572675"/>
      <w:bookmarkStart w:id="34" w:name="_Toc441573557"/>
      <w:bookmarkStart w:id="35" w:name="_Toc441582981"/>
      <w:bookmarkStart w:id="36" w:name="_Toc441583359"/>
      <w:bookmarkStart w:id="37" w:name="_Toc458098532"/>
      <w:bookmarkStart w:id="38" w:name="_Toc458674450"/>
      <w:bookmarkStart w:id="39" w:name="_Toc464214042"/>
      <w:bookmarkStart w:id="40" w:name="_Toc474418028"/>
      <w:bookmarkStart w:id="41" w:name="_Toc492379396"/>
      <w:bookmarkStart w:id="42" w:name="_Toc494786762"/>
      <w:bookmarkStart w:id="43" w:name="_Toc524007574"/>
      <w:bookmarkStart w:id="44" w:name="_Toc3362664"/>
      <w:bookmarkStart w:id="45" w:name="_Toc3363762"/>
      <w:bookmarkStart w:id="46" w:name="_Toc30776611"/>
      <w:bookmarkStart w:id="47" w:name="_Toc56158219"/>
      <w:bookmarkStart w:id="48" w:name="_Toc88123549"/>
      <w:bookmarkStart w:id="49" w:name="_Toc88141481"/>
      <w:bookmarkStart w:id="50" w:name="_Toc94895660"/>
      <w:bookmarkStart w:id="51" w:name="_Toc95300347"/>
      <w:r w:rsidR="00FE542F" w:rsidRPr="00FA0A10">
        <w:rPr>
          <w:rStyle w:val="Strong"/>
          <w:b w:val="0"/>
        </w:rPr>
        <w:t>External Interfaces</w:t>
      </w:r>
      <w:r w:rsidRPr="00805285">
        <w:rPr>
          <w:rStyle w:val="Strong"/>
          <w:b w:val="0"/>
        </w:rPr>
        <w:fldChar w:fldCharType="end"/>
      </w:r>
      <w:r w:rsidR="00427A1A" w:rsidRPr="00FA0A10">
        <w:rPr>
          <w:rStyle w:val="Strong"/>
          <w:b w:val="0"/>
        </w:rPr>
        <w:t xml:space="preserve"> Specification</w:t>
      </w:r>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p>
    <w:p w14:paraId="54058FE9" w14:textId="0B4B1D81" w:rsidR="00B956C8" w:rsidRPr="00FA0A10" w:rsidRDefault="00B956C8" w:rsidP="00CC64D2">
      <w:pPr>
        <w:pStyle w:val="spacer"/>
        <w:widowControl w:val="0"/>
        <w:spacing w:before="240"/>
        <w:jc w:val="right"/>
        <w:outlineLvl w:val="0"/>
        <w:rPr>
          <w:rStyle w:val="Strong"/>
          <w:b w:val="0"/>
        </w:rPr>
      </w:pPr>
      <w:bookmarkStart w:id="52" w:name="_Toc374444502"/>
      <w:bookmarkStart w:id="53" w:name="_Toc376959719"/>
      <w:bookmarkStart w:id="54" w:name="_Toc384041601"/>
      <w:bookmarkStart w:id="55" w:name="_Toc397945989"/>
      <w:bookmarkStart w:id="56" w:name="_Toc440553857"/>
      <w:bookmarkStart w:id="57" w:name="_Toc440614854"/>
      <w:bookmarkStart w:id="58" w:name="_Toc440617347"/>
      <w:bookmarkStart w:id="59" w:name="_Toc441572676"/>
      <w:bookmarkStart w:id="60" w:name="_Toc441573558"/>
      <w:bookmarkStart w:id="61" w:name="_Toc441582982"/>
      <w:bookmarkStart w:id="62" w:name="_Toc441583360"/>
      <w:bookmarkStart w:id="63" w:name="_Toc458098533"/>
      <w:bookmarkStart w:id="64" w:name="_Toc458674451"/>
      <w:bookmarkStart w:id="65" w:name="_Toc464214043"/>
      <w:bookmarkStart w:id="66" w:name="_Toc474418029"/>
      <w:bookmarkStart w:id="67" w:name="_Toc492379397"/>
      <w:bookmarkStart w:id="68" w:name="_Toc494786763"/>
      <w:bookmarkStart w:id="69" w:name="_Toc524007575"/>
      <w:bookmarkStart w:id="70" w:name="_Toc3362665"/>
      <w:bookmarkStart w:id="71" w:name="_Toc3363763"/>
      <w:bookmarkStart w:id="72" w:name="_Toc30776612"/>
      <w:bookmarkStart w:id="73" w:name="_Toc56158220"/>
      <w:bookmarkStart w:id="74" w:name="_Toc88123550"/>
      <w:bookmarkStart w:id="75" w:name="_Toc88141482"/>
      <w:bookmarkStart w:id="76" w:name="_Toc94895661"/>
      <w:bookmarkStart w:id="77" w:name="_Toc95300348"/>
      <w:r w:rsidRPr="00FA0A10">
        <w:rPr>
          <w:rStyle w:val="Strong"/>
          <w:b w:val="0"/>
        </w:rPr>
        <w:t xml:space="preserve">Version </w:t>
      </w:r>
      <w:r w:rsidR="000B1304" w:rsidRPr="00FA0A10">
        <w:rPr>
          <w:rStyle w:val="Strong"/>
          <w:b w:val="0"/>
        </w:rPr>
        <w:t>1</w:t>
      </w:r>
      <w:r w:rsidR="00185FDD" w:rsidRPr="00FA0A10">
        <w:rPr>
          <w:rStyle w:val="Strong"/>
          <w:b w:val="0"/>
        </w:rPr>
        <w:t>.</w:t>
      </w:r>
      <w:bookmarkEnd w:id="52"/>
      <w:bookmarkEnd w:id="53"/>
      <w:bookmarkEnd w:id="54"/>
      <w:bookmarkEnd w:id="55"/>
      <w:bookmarkEnd w:id="56"/>
      <w:bookmarkEnd w:id="57"/>
      <w:bookmarkEnd w:id="58"/>
      <w:r w:rsidR="00B537FD" w:rsidRPr="00FA0A10">
        <w:rPr>
          <w:rStyle w:val="Strong"/>
          <w:b w:val="0"/>
        </w:rPr>
        <w:t>2</w:t>
      </w:r>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r w:rsidR="00BA07F0">
        <w:rPr>
          <w:rStyle w:val="Strong"/>
          <w:b w:val="0"/>
        </w:rPr>
        <w:t>2</w:t>
      </w:r>
      <w:bookmarkEnd w:id="76"/>
      <w:bookmarkEnd w:id="77"/>
    </w:p>
    <w:p w14:paraId="746ECD6F" w14:textId="77777777" w:rsidR="00434607" w:rsidRPr="00FA0A10" w:rsidRDefault="00434607" w:rsidP="00B956C8">
      <w:pPr>
        <w:pStyle w:val="spacer"/>
        <w:widowControl w:val="0"/>
        <w:spacing w:before="240"/>
        <w:jc w:val="right"/>
        <w:rPr>
          <w:sz w:val="24"/>
          <w:szCs w:val="24"/>
        </w:rPr>
      </w:pPr>
    </w:p>
    <w:p w14:paraId="59CC1BD3" w14:textId="77777777" w:rsidR="00434607" w:rsidRPr="00FA0A10" w:rsidRDefault="00434607" w:rsidP="00B956C8">
      <w:pPr>
        <w:pStyle w:val="spacer"/>
        <w:widowControl w:val="0"/>
        <w:spacing w:before="240"/>
        <w:jc w:val="right"/>
        <w:rPr>
          <w:sz w:val="24"/>
          <w:szCs w:val="24"/>
        </w:rPr>
      </w:pPr>
    </w:p>
    <w:p w14:paraId="06545B47" w14:textId="11C7FB26" w:rsidR="00B956C8" w:rsidRPr="00FA0A10" w:rsidRDefault="00BA07F0" w:rsidP="00E456F0">
      <w:pPr>
        <w:pStyle w:val="spacer"/>
        <w:widowControl w:val="0"/>
        <w:spacing w:before="240"/>
        <w:jc w:val="right"/>
        <w:rPr>
          <w:rStyle w:val="Strong"/>
          <w:b w:val="0"/>
          <w:sz w:val="24"/>
          <w:szCs w:val="24"/>
        </w:rPr>
      </w:pPr>
      <w:r>
        <w:rPr>
          <w:rStyle w:val="Strong"/>
          <w:b w:val="0"/>
          <w:sz w:val="24"/>
          <w:szCs w:val="24"/>
        </w:rPr>
        <w:t>February</w:t>
      </w:r>
      <w:r w:rsidR="00634A7E">
        <w:rPr>
          <w:rStyle w:val="Strong"/>
          <w:b w:val="0"/>
          <w:sz w:val="24"/>
          <w:szCs w:val="24"/>
        </w:rPr>
        <w:t xml:space="preserve"> </w:t>
      </w:r>
      <w:r>
        <w:rPr>
          <w:rStyle w:val="Strong"/>
          <w:b w:val="0"/>
          <w:sz w:val="24"/>
          <w:szCs w:val="24"/>
        </w:rPr>
        <w:t>04</w:t>
      </w:r>
      <w:r w:rsidR="00FA0A10" w:rsidRPr="00FA0A10">
        <w:rPr>
          <w:rStyle w:val="Strong"/>
          <w:b w:val="0"/>
          <w:sz w:val="24"/>
          <w:szCs w:val="24"/>
        </w:rPr>
        <w:t xml:space="preserve">, </w:t>
      </w:r>
      <w:r w:rsidR="00A84529" w:rsidRPr="00FA0A10">
        <w:rPr>
          <w:rStyle w:val="Strong"/>
          <w:b w:val="0"/>
          <w:sz w:val="24"/>
          <w:szCs w:val="24"/>
        </w:rPr>
        <w:t>20</w:t>
      </w:r>
      <w:r w:rsidR="00C86B09">
        <w:rPr>
          <w:rStyle w:val="Strong"/>
          <w:b w:val="0"/>
          <w:sz w:val="24"/>
          <w:szCs w:val="24"/>
        </w:rPr>
        <w:t>2</w:t>
      </w:r>
      <w:r>
        <w:rPr>
          <w:rStyle w:val="Strong"/>
          <w:b w:val="0"/>
          <w:sz w:val="24"/>
          <w:szCs w:val="24"/>
        </w:rPr>
        <w:t>2</w:t>
      </w:r>
    </w:p>
    <w:p w14:paraId="6D3E5C4D" w14:textId="77777777" w:rsidR="00B956C8" w:rsidRPr="00805285" w:rsidRDefault="00B956C8" w:rsidP="00B956C8">
      <w:pPr>
        <w:pStyle w:val="InfoBlue"/>
        <w:rPr>
          <w:rFonts w:ascii="Arial" w:hAnsi="Arial"/>
          <w:b w:val="0"/>
        </w:rPr>
      </w:pPr>
    </w:p>
    <w:p w14:paraId="0C67E7F1" w14:textId="77777777" w:rsidR="00B956C8" w:rsidRPr="00805285" w:rsidRDefault="00B956C8" w:rsidP="00B956C8">
      <w:pPr>
        <w:pStyle w:val="BodyText"/>
        <w:rPr>
          <w:rFonts w:ascii="Arial" w:hAnsi="Arial" w:cs="Arial"/>
        </w:rPr>
      </w:pPr>
    </w:p>
    <w:p w14:paraId="0939C6AC" w14:textId="77777777" w:rsidR="00B956C8" w:rsidRPr="00FA0A10" w:rsidRDefault="00B956C8" w:rsidP="00B956C8">
      <w:pPr>
        <w:pStyle w:val="TOCHead"/>
        <w:rPr>
          <w:b w:val="0"/>
        </w:rPr>
        <w:sectPr w:rsidR="00B956C8" w:rsidRPr="00FA0A10" w:rsidSect="003F4DE7">
          <w:headerReference w:type="default" r:id="rId9"/>
          <w:footerReference w:type="default" r:id="rId10"/>
          <w:headerReference w:type="first" r:id="rId11"/>
          <w:footerReference w:type="first" r:id="rId12"/>
          <w:pgSz w:w="12240" w:h="15840"/>
          <w:pgMar w:top="1440" w:right="1440" w:bottom="1440" w:left="1440" w:header="720" w:footer="720" w:gutter="0"/>
          <w:pgNumType w:start="1"/>
          <w:cols w:space="720"/>
          <w:titlePg/>
          <w:docGrid w:linePitch="360"/>
        </w:sectPr>
      </w:pPr>
    </w:p>
    <w:p w14:paraId="088757DB" w14:textId="77777777" w:rsidR="00B956C8" w:rsidRPr="00FA0A10" w:rsidRDefault="00B956C8" w:rsidP="00CC64D2">
      <w:pPr>
        <w:pStyle w:val="TOCHead"/>
        <w:outlineLvl w:val="0"/>
        <w:rPr>
          <w:b w:val="0"/>
        </w:rPr>
      </w:pPr>
      <w:bookmarkStart w:id="78" w:name="_Toc376959720"/>
      <w:bookmarkStart w:id="79" w:name="_Toc384041602"/>
      <w:bookmarkStart w:id="80" w:name="_Toc397945990"/>
      <w:bookmarkStart w:id="81" w:name="_Toc440553858"/>
      <w:bookmarkStart w:id="82" w:name="_Toc440614855"/>
      <w:bookmarkStart w:id="83" w:name="_Toc440617348"/>
      <w:bookmarkStart w:id="84" w:name="_Toc441572677"/>
      <w:bookmarkStart w:id="85" w:name="_Toc441573559"/>
      <w:bookmarkStart w:id="86" w:name="_Toc441582983"/>
      <w:bookmarkStart w:id="87" w:name="_Toc441583361"/>
      <w:bookmarkStart w:id="88" w:name="_Toc458098534"/>
      <w:bookmarkStart w:id="89" w:name="_Toc458674452"/>
      <w:bookmarkStart w:id="90" w:name="_Toc464214044"/>
      <w:bookmarkStart w:id="91" w:name="_Toc474418030"/>
      <w:bookmarkStart w:id="92" w:name="_Toc492379398"/>
      <w:bookmarkStart w:id="93" w:name="_Toc494786764"/>
      <w:bookmarkStart w:id="94" w:name="_Toc524007576"/>
      <w:bookmarkStart w:id="95" w:name="_Toc3362666"/>
      <w:bookmarkStart w:id="96" w:name="_Toc3363764"/>
      <w:bookmarkStart w:id="97" w:name="_Toc30776613"/>
      <w:bookmarkStart w:id="98" w:name="_Toc56158221"/>
      <w:bookmarkStart w:id="99" w:name="_Toc88123551"/>
      <w:bookmarkStart w:id="100" w:name="_Toc88141483"/>
      <w:bookmarkStart w:id="101" w:name="_Toc94895662"/>
      <w:bookmarkStart w:id="102" w:name="_Toc95300349"/>
      <w:r w:rsidRPr="00FA0A10">
        <w:rPr>
          <w:b w:val="0"/>
        </w:rPr>
        <w:lastRenderedPageBreak/>
        <w:t>Document Revisions</w:t>
      </w:r>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17"/>
        <w:gridCol w:w="863"/>
        <w:gridCol w:w="4860"/>
        <w:gridCol w:w="1361"/>
        <w:gridCol w:w="1267"/>
      </w:tblGrid>
      <w:tr w:rsidR="00D05AF3" w:rsidRPr="00FA0A10" w14:paraId="31E4AE10" w14:textId="77777777" w:rsidTr="00D05AF3">
        <w:tc>
          <w:tcPr>
            <w:tcW w:w="1117" w:type="dxa"/>
            <w:shd w:val="clear" w:color="auto" w:fill="E6E6E6"/>
          </w:tcPr>
          <w:p w14:paraId="4B4215D8" w14:textId="77777777" w:rsidR="00D05AF3" w:rsidRPr="00805285" w:rsidRDefault="00D05AF3" w:rsidP="00B956C8">
            <w:pPr>
              <w:pStyle w:val="tablehead"/>
              <w:rPr>
                <w:rFonts w:cs="Arial"/>
                <w:b w:val="0"/>
              </w:rPr>
            </w:pPr>
            <w:r w:rsidRPr="00805285">
              <w:rPr>
                <w:rFonts w:cs="Arial"/>
                <w:b w:val="0"/>
              </w:rPr>
              <w:t>Date</w:t>
            </w:r>
          </w:p>
        </w:tc>
        <w:tc>
          <w:tcPr>
            <w:tcW w:w="863" w:type="dxa"/>
            <w:shd w:val="clear" w:color="auto" w:fill="E6E6E6"/>
          </w:tcPr>
          <w:p w14:paraId="414CDC88" w14:textId="77777777" w:rsidR="00D05AF3" w:rsidRPr="00805285" w:rsidRDefault="00D05AF3" w:rsidP="00B956C8">
            <w:pPr>
              <w:pStyle w:val="tablehead"/>
              <w:rPr>
                <w:rFonts w:cs="Arial"/>
                <w:b w:val="0"/>
              </w:rPr>
            </w:pPr>
            <w:r w:rsidRPr="00805285">
              <w:rPr>
                <w:rFonts w:cs="Arial"/>
                <w:b w:val="0"/>
              </w:rPr>
              <w:t>Version</w:t>
            </w:r>
          </w:p>
        </w:tc>
        <w:tc>
          <w:tcPr>
            <w:tcW w:w="4860" w:type="dxa"/>
            <w:shd w:val="clear" w:color="auto" w:fill="E6E6E6"/>
          </w:tcPr>
          <w:p w14:paraId="3CB517D0" w14:textId="77777777" w:rsidR="00D05AF3" w:rsidRPr="00805285" w:rsidRDefault="00D05AF3" w:rsidP="00B956C8">
            <w:pPr>
              <w:pStyle w:val="tablehead"/>
              <w:rPr>
                <w:rFonts w:cs="Arial"/>
                <w:b w:val="0"/>
              </w:rPr>
            </w:pPr>
            <w:r w:rsidRPr="00805285">
              <w:rPr>
                <w:rFonts w:cs="Arial"/>
                <w:b w:val="0"/>
              </w:rPr>
              <w:t>Description</w:t>
            </w:r>
          </w:p>
        </w:tc>
        <w:tc>
          <w:tcPr>
            <w:tcW w:w="1361" w:type="dxa"/>
            <w:shd w:val="clear" w:color="auto" w:fill="E6E6E6"/>
          </w:tcPr>
          <w:p w14:paraId="0A5F4834" w14:textId="77777777" w:rsidR="00D05AF3" w:rsidRPr="00805285" w:rsidRDefault="00D05AF3" w:rsidP="00B956C8">
            <w:pPr>
              <w:pStyle w:val="tablehead"/>
              <w:rPr>
                <w:rFonts w:cs="Arial"/>
                <w:b w:val="0"/>
              </w:rPr>
            </w:pPr>
            <w:r w:rsidRPr="00805285">
              <w:rPr>
                <w:rFonts w:cs="Arial"/>
                <w:b w:val="0"/>
              </w:rPr>
              <w:t>Prod Release</w:t>
            </w:r>
          </w:p>
        </w:tc>
        <w:tc>
          <w:tcPr>
            <w:tcW w:w="1267" w:type="dxa"/>
            <w:shd w:val="clear" w:color="auto" w:fill="E6E6E6"/>
          </w:tcPr>
          <w:p w14:paraId="0461AADE" w14:textId="77777777" w:rsidR="00D05AF3" w:rsidRPr="00805285" w:rsidRDefault="00D05AF3" w:rsidP="00B956C8">
            <w:pPr>
              <w:pStyle w:val="tablehead"/>
              <w:rPr>
                <w:rFonts w:cs="Arial"/>
                <w:b w:val="0"/>
              </w:rPr>
            </w:pPr>
            <w:r w:rsidRPr="00805285">
              <w:rPr>
                <w:rFonts w:cs="Arial"/>
                <w:b w:val="0"/>
              </w:rPr>
              <w:t>Author(s)</w:t>
            </w:r>
          </w:p>
        </w:tc>
      </w:tr>
      <w:tr w:rsidR="00FA0A10" w:rsidRPr="00FA0A10" w14:paraId="2E751B7A" w14:textId="77777777" w:rsidTr="00BA07F0">
        <w:trPr>
          <w:trHeight w:val="863"/>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61D1DCF9" w14:textId="77777777" w:rsidR="00FA0A10" w:rsidRPr="00FA0A10" w:rsidRDefault="00DC03E4" w:rsidP="00CD7D49">
            <w:pPr>
              <w:pStyle w:val="table"/>
              <w:rPr>
                <w:rFonts w:cs="Arial"/>
              </w:rPr>
            </w:pPr>
            <w:r>
              <w:rPr>
                <w:rFonts w:cs="Arial"/>
              </w:rPr>
              <w:t>03</w:t>
            </w:r>
            <w:r w:rsidR="00FA0A10" w:rsidRPr="00FA0A10">
              <w:rPr>
                <w:rFonts w:cs="Arial"/>
              </w:rPr>
              <w:t>/</w:t>
            </w:r>
            <w:r>
              <w:rPr>
                <w:rFonts w:cs="Arial"/>
              </w:rPr>
              <w:t>31</w:t>
            </w:r>
            <w:r w:rsidR="00FA0A10" w:rsidRPr="00FA0A10">
              <w:rPr>
                <w:rFonts w:cs="Arial"/>
              </w:rPr>
              <w:t>/202</w:t>
            </w:r>
            <w:r>
              <w:rPr>
                <w:rFonts w:cs="Arial"/>
              </w:rPr>
              <w:t>1</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4B172309" w14:textId="77777777" w:rsidR="00FA0A10" w:rsidRPr="002A438F" w:rsidRDefault="00FA0A10" w:rsidP="00CD7D49">
            <w:pPr>
              <w:pStyle w:val="table"/>
              <w:rPr>
                <w:rFonts w:cs="Arial"/>
              </w:rPr>
            </w:pPr>
            <w:r w:rsidRPr="002A438F">
              <w:rPr>
                <w:rFonts w:cs="Arial"/>
              </w:rPr>
              <w:t>1.2</w:t>
            </w:r>
            <w:r w:rsidR="009A2F00">
              <w:rPr>
                <w:rFonts w:cs="Arial"/>
              </w:rPr>
              <w:t>0</w:t>
            </w:r>
            <w:r w:rsidR="00DC03E4">
              <w:rPr>
                <w:rFonts w:cs="Arial"/>
              </w:rPr>
              <w:t>P</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51A7DD4C" w14:textId="77777777" w:rsidR="009A2F00" w:rsidRPr="00DC03E4" w:rsidRDefault="00752BA1" w:rsidP="00752BA1">
            <w:pPr>
              <w:pStyle w:val="table"/>
              <w:numPr>
                <w:ilvl w:val="0"/>
                <w:numId w:val="62"/>
              </w:numPr>
              <w:rPr>
                <w:rFonts w:cs="Arial"/>
                <w:sz w:val="20"/>
                <w:szCs w:val="20"/>
              </w:rPr>
            </w:pPr>
            <w:r>
              <w:rPr>
                <w:rFonts w:cs="Arial"/>
                <w:sz w:val="20"/>
                <w:szCs w:val="20"/>
              </w:rPr>
              <w:t xml:space="preserve">5.3.1 – Updated Notices and Alerts section to include CM-ASM-NOTF notice for ERS-10 and ERS-30 deploy and </w:t>
            </w:r>
            <w:r w:rsidRPr="00752BA1">
              <w:rPr>
                <w:rFonts w:cs="Arial"/>
                <w:sz w:val="20"/>
                <w:szCs w:val="20"/>
              </w:rPr>
              <w:t xml:space="preserve">recall </w:t>
            </w:r>
            <w:r w:rsidRPr="00752BA1">
              <w:rPr>
                <w:rFonts w:cs="Arial"/>
                <w:color w:val="000000"/>
                <w:sz w:val="20"/>
                <w:szCs w:val="20"/>
              </w:rPr>
              <w:t>messages.</w:t>
            </w:r>
          </w:p>
        </w:tc>
        <w:tc>
          <w:tcPr>
            <w:tcW w:w="1361" w:type="dxa"/>
            <w:tcBorders>
              <w:top w:val="single" w:sz="4" w:space="0" w:color="auto"/>
              <w:left w:val="single" w:sz="4" w:space="0" w:color="auto"/>
              <w:bottom w:val="single" w:sz="4" w:space="0" w:color="auto"/>
              <w:right w:val="single" w:sz="4" w:space="0" w:color="auto"/>
            </w:tcBorders>
          </w:tcPr>
          <w:p w14:paraId="2FE17BF6" w14:textId="77777777" w:rsidR="00FA0A10" w:rsidRPr="00805285" w:rsidRDefault="00DC03E4" w:rsidP="00202735">
            <w:pPr>
              <w:pStyle w:val="table"/>
              <w:rPr>
                <w:rFonts w:cs="Arial"/>
              </w:rPr>
            </w:pPr>
            <w:r>
              <w:rPr>
                <w:rFonts w:cs="Arial"/>
              </w:rPr>
              <w:t>04/01/</w:t>
            </w:r>
            <w:r w:rsidR="0087768E">
              <w:rPr>
                <w:rFonts w:cs="Arial"/>
              </w:rPr>
              <w:t>20</w:t>
            </w:r>
            <w:r>
              <w:rPr>
                <w:rFonts w:cs="Arial"/>
              </w:rPr>
              <w:t>21</w:t>
            </w:r>
            <w:r w:rsidR="0087768E">
              <w:rPr>
                <w:rFonts w:cs="Arial"/>
              </w:rPr>
              <w:t>-04/02/2021</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785D4D8D" w14:textId="77777777" w:rsidR="009A2F00" w:rsidRPr="00805285" w:rsidRDefault="0087768E" w:rsidP="00D05AF3">
            <w:pPr>
              <w:pStyle w:val="table"/>
              <w:rPr>
                <w:rFonts w:cs="Arial"/>
              </w:rPr>
            </w:pPr>
            <w:r>
              <w:rPr>
                <w:rFonts w:cs="Arial"/>
              </w:rPr>
              <w:t>SJ</w:t>
            </w:r>
          </w:p>
        </w:tc>
      </w:tr>
      <w:tr w:rsidR="00634A7E" w:rsidRPr="00FA0A10" w14:paraId="04359DB7" w14:textId="77777777" w:rsidTr="00D05AF3">
        <w:trPr>
          <w:trHeight w:val="1520"/>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39B043DC" w14:textId="7EA851CC" w:rsidR="00634A7E" w:rsidRDefault="00634A7E" w:rsidP="00634A7E">
            <w:pPr>
              <w:pStyle w:val="table"/>
              <w:rPr>
                <w:rFonts w:cs="Arial"/>
              </w:rPr>
            </w:pPr>
            <w:r>
              <w:rPr>
                <w:rFonts w:cs="Arial"/>
              </w:rPr>
              <w:t>11</w:t>
            </w:r>
            <w:r w:rsidRPr="00FA0A10">
              <w:rPr>
                <w:rFonts w:cs="Arial"/>
              </w:rPr>
              <w:t>/</w:t>
            </w:r>
            <w:r>
              <w:rPr>
                <w:rFonts w:cs="Arial"/>
              </w:rPr>
              <w:t>16</w:t>
            </w:r>
            <w:r w:rsidRPr="00FA0A10">
              <w:rPr>
                <w:rFonts w:cs="Arial"/>
              </w:rPr>
              <w:t>/202</w:t>
            </w:r>
            <w:r>
              <w:rPr>
                <w:rFonts w:cs="Arial"/>
              </w:rPr>
              <w:t>1</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3A2832E0" w14:textId="7C8DAA10" w:rsidR="00634A7E" w:rsidRPr="002A438F" w:rsidRDefault="00634A7E" w:rsidP="00634A7E">
            <w:pPr>
              <w:pStyle w:val="table"/>
              <w:rPr>
                <w:rFonts w:cs="Arial"/>
              </w:rPr>
            </w:pPr>
            <w:r w:rsidRPr="002A438F">
              <w:rPr>
                <w:rFonts w:cs="Arial"/>
              </w:rPr>
              <w:t>1.2</w:t>
            </w:r>
            <w:r w:rsidR="00816377">
              <w:rPr>
                <w:rFonts w:cs="Arial"/>
              </w:rPr>
              <w:t>1</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656A0D45" w14:textId="54171CB2" w:rsidR="00D55815" w:rsidRDefault="00D55815" w:rsidP="00D55815">
            <w:pPr>
              <w:pStyle w:val="table"/>
              <w:numPr>
                <w:ilvl w:val="0"/>
                <w:numId w:val="62"/>
              </w:numPr>
              <w:rPr>
                <w:rFonts w:cs="Arial"/>
                <w:sz w:val="20"/>
                <w:szCs w:val="20"/>
              </w:rPr>
            </w:pPr>
            <w:r>
              <w:rPr>
                <w:rFonts w:cs="Arial"/>
                <w:sz w:val="20"/>
                <w:szCs w:val="20"/>
              </w:rPr>
              <w:t xml:space="preserve">NPRR1016: </w:t>
            </w:r>
            <w:r w:rsidR="000612C9">
              <w:rPr>
                <w:rFonts w:cs="Arial"/>
                <w:sz w:val="20"/>
                <w:szCs w:val="20"/>
              </w:rPr>
              <w:t>Added gray box information to section 6 to be used upon system implementation.</w:t>
            </w:r>
          </w:p>
          <w:p w14:paraId="308BF5F8" w14:textId="77777777" w:rsidR="00D55815" w:rsidRDefault="00D55815" w:rsidP="00D55815">
            <w:pPr>
              <w:pStyle w:val="table"/>
              <w:numPr>
                <w:ilvl w:val="1"/>
                <w:numId w:val="62"/>
              </w:numPr>
              <w:rPr>
                <w:rFonts w:cs="Arial"/>
                <w:sz w:val="20"/>
                <w:szCs w:val="20"/>
              </w:rPr>
            </w:pPr>
            <w:r>
              <w:rPr>
                <w:rFonts w:cs="Arial"/>
                <w:sz w:val="20"/>
                <w:szCs w:val="20"/>
              </w:rPr>
              <w:t xml:space="preserve">Updates to Outage Scheduling Interface. </w:t>
            </w:r>
          </w:p>
          <w:p w14:paraId="14824A53" w14:textId="04680623" w:rsidR="00D55815" w:rsidRDefault="00D55815" w:rsidP="00D55815">
            <w:pPr>
              <w:pStyle w:val="table"/>
              <w:numPr>
                <w:ilvl w:val="1"/>
                <w:numId w:val="62"/>
              </w:numPr>
              <w:rPr>
                <w:rFonts w:cs="Arial"/>
                <w:sz w:val="20"/>
                <w:szCs w:val="20"/>
              </w:rPr>
            </w:pPr>
            <w:r>
              <w:rPr>
                <w:rFonts w:cs="Arial"/>
                <w:sz w:val="20"/>
                <w:szCs w:val="20"/>
              </w:rPr>
              <w:t>DGR/DESR added to ErcotOutageTypes.xsd</w:t>
            </w:r>
          </w:p>
          <w:p w14:paraId="6B70A26A" w14:textId="69DE59C8" w:rsidR="00D55815" w:rsidRDefault="00634A7E" w:rsidP="00634A7E">
            <w:pPr>
              <w:pStyle w:val="table"/>
              <w:numPr>
                <w:ilvl w:val="0"/>
                <w:numId w:val="62"/>
              </w:numPr>
              <w:rPr>
                <w:rFonts w:cs="Arial"/>
                <w:sz w:val="20"/>
                <w:szCs w:val="20"/>
              </w:rPr>
            </w:pPr>
            <w:r>
              <w:rPr>
                <w:rFonts w:cs="Arial"/>
                <w:sz w:val="20"/>
                <w:szCs w:val="20"/>
              </w:rPr>
              <w:t xml:space="preserve">NPRR863: </w:t>
            </w:r>
            <w:r w:rsidR="000612C9">
              <w:rPr>
                <w:rFonts w:cs="Arial"/>
                <w:sz w:val="20"/>
                <w:szCs w:val="20"/>
              </w:rPr>
              <w:t>Added gray box information to be used upon system implementation.</w:t>
            </w:r>
          </w:p>
          <w:p w14:paraId="67C0B89E" w14:textId="3D2A291E" w:rsidR="00D55815" w:rsidRDefault="00634A7E" w:rsidP="00D55815">
            <w:pPr>
              <w:pStyle w:val="table"/>
              <w:numPr>
                <w:ilvl w:val="1"/>
                <w:numId w:val="62"/>
              </w:numPr>
              <w:rPr>
                <w:rFonts w:cs="Arial"/>
                <w:sz w:val="20"/>
                <w:szCs w:val="20"/>
              </w:rPr>
            </w:pPr>
            <w:r w:rsidRPr="008B2779">
              <w:rPr>
                <w:rFonts w:cs="Arial"/>
                <w:sz w:val="20"/>
                <w:szCs w:val="20"/>
              </w:rPr>
              <w:t xml:space="preserve">Updated </w:t>
            </w:r>
            <w:r w:rsidR="007C6A33">
              <w:rPr>
                <w:rFonts w:cs="Arial"/>
                <w:sz w:val="20"/>
                <w:szCs w:val="20"/>
              </w:rPr>
              <w:t xml:space="preserve">Submissions: </w:t>
            </w:r>
            <w:r w:rsidRPr="008B2779">
              <w:rPr>
                <w:rFonts w:cs="Arial"/>
                <w:sz w:val="20"/>
                <w:szCs w:val="20"/>
              </w:rPr>
              <w:t>ASTrade, Self-arranged AS, ASOffer</w:t>
            </w:r>
            <w:r w:rsidR="00D55815">
              <w:rPr>
                <w:rFonts w:cs="Arial"/>
                <w:sz w:val="20"/>
                <w:szCs w:val="20"/>
              </w:rPr>
              <w:t xml:space="preserve"> </w:t>
            </w:r>
            <w:r w:rsidRPr="008B2779">
              <w:rPr>
                <w:rFonts w:cs="Arial"/>
                <w:sz w:val="20"/>
                <w:szCs w:val="20"/>
              </w:rPr>
              <w:t>and COP</w:t>
            </w:r>
            <w:r w:rsidR="007C6A33">
              <w:rPr>
                <w:rFonts w:cs="Arial"/>
                <w:sz w:val="20"/>
                <w:szCs w:val="20"/>
              </w:rPr>
              <w:t xml:space="preserve"> </w:t>
            </w:r>
            <w:r w:rsidRPr="008B2779">
              <w:rPr>
                <w:rFonts w:cs="Arial"/>
                <w:sz w:val="20"/>
                <w:szCs w:val="20"/>
              </w:rPr>
              <w:t>structures to handle the new PFR, UFR, and FFR RRS sub-types</w:t>
            </w:r>
            <w:r w:rsidR="00D55815">
              <w:rPr>
                <w:rFonts w:cs="Arial"/>
                <w:sz w:val="20"/>
                <w:szCs w:val="20"/>
              </w:rPr>
              <w:t>.</w:t>
            </w:r>
          </w:p>
          <w:p w14:paraId="6EF8031B" w14:textId="5A3EE9CD" w:rsidR="00D55815" w:rsidRDefault="00D55815" w:rsidP="00D55815">
            <w:pPr>
              <w:pStyle w:val="table"/>
              <w:numPr>
                <w:ilvl w:val="1"/>
                <w:numId w:val="62"/>
              </w:numPr>
              <w:rPr>
                <w:rFonts w:cs="Arial"/>
                <w:sz w:val="20"/>
                <w:szCs w:val="20"/>
              </w:rPr>
            </w:pPr>
            <w:r>
              <w:rPr>
                <w:rFonts w:cs="Arial"/>
                <w:sz w:val="20"/>
                <w:szCs w:val="20"/>
              </w:rPr>
              <w:t xml:space="preserve">Updated </w:t>
            </w:r>
            <w:r w:rsidR="007C6A33">
              <w:rPr>
                <w:rFonts w:cs="Arial"/>
                <w:sz w:val="20"/>
                <w:szCs w:val="20"/>
              </w:rPr>
              <w:t xml:space="preserve">MarketInformation: </w:t>
            </w:r>
            <w:r>
              <w:rPr>
                <w:rFonts w:cs="Arial"/>
                <w:sz w:val="20"/>
                <w:szCs w:val="20"/>
              </w:rPr>
              <w:t>AwardedAS to use asType of RRSPF, RRSFF, RRSUF and the OnLineReserves element would contain RRS.</w:t>
            </w:r>
            <w:r w:rsidRPr="008B2779">
              <w:rPr>
                <w:rFonts w:cs="Arial"/>
                <w:sz w:val="20"/>
                <w:szCs w:val="20"/>
              </w:rPr>
              <w:t xml:space="preserve"> </w:t>
            </w:r>
          </w:p>
          <w:p w14:paraId="1F9E08C8" w14:textId="18B6279A" w:rsidR="00205ABF" w:rsidRDefault="00205ABF" w:rsidP="00D55815">
            <w:pPr>
              <w:pStyle w:val="table"/>
              <w:numPr>
                <w:ilvl w:val="1"/>
                <w:numId w:val="62"/>
              </w:numPr>
              <w:rPr>
                <w:rFonts w:cs="Arial"/>
                <w:sz w:val="20"/>
                <w:szCs w:val="20"/>
              </w:rPr>
            </w:pPr>
            <w:r>
              <w:rPr>
                <w:rFonts w:cs="Arial"/>
                <w:sz w:val="20"/>
                <w:szCs w:val="20"/>
              </w:rPr>
              <w:t xml:space="preserve">Updated </w:t>
            </w:r>
            <w:r w:rsidR="007C6A33">
              <w:rPr>
                <w:rFonts w:cs="Arial"/>
                <w:sz w:val="20"/>
                <w:szCs w:val="20"/>
              </w:rPr>
              <w:t xml:space="preserve">MarketInformation: </w:t>
            </w:r>
            <w:r w:rsidRPr="00205ABF">
              <w:rPr>
                <w:rFonts w:cs="Arial"/>
                <w:sz w:val="20"/>
                <w:szCs w:val="20"/>
              </w:rPr>
              <w:t>TotalASOffers</w:t>
            </w:r>
            <w:r>
              <w:rPr>
                <w:rFonts w:cs="Arial"/>
                <w:sz w:val="20"/>
                <w:szCs w:val="20"/>
              </w:rPr>
              <w:t xml:space="preserve"> and </w:t>
            </w:r>
            <w:r w:rsidRPr="00205ABF">
              <w:rPr>
                <w:rFonts w:cs="Arial"/>
                <w:sz w:val="20"/>
                <w:szCs w:val="20"/>
              </w:rPr>
              <w:t>AggregatedASOfferCurves</w:t>
            </w:r>
            <w:r>
              <w:rPr>
                <w:rFonts w:cs="Arial"/>
                <w:sz w:val="20"/>
                <w:szCs w:val="20"/>
              </w:rPr>
              <w:t xml:space="preserve"> to use asType of RRSPF, RRSFF and RRSUF</w:t>
            </w:r>
          </w:p>
          <w:p w14:paraId="657CF291" w14:textId="3B008FEB" w:rsidR="00634A7E" w:rsidRDefault="00634A7E" w:rsidP="00D55815">
            <w:pPr>
              <w:pStyle w:val="table"/>
              <w:numPr>
                <w:ilvl w:val="1"/>
                <w:numId w:val="62"/>
              </w:numPr>
              <w:rPr>
                <w:rFonts w:cs="Arial"/>
                <w:sz w:val="20"/>
                <w:szCs w:val="20"/>
              </w:rPr>
            </w:pPr>
            <w:r w:rsidRPr="008B2779">
              <w:rPr>
                <w:rFonts w:cs="Arial"/>
                <w:sz w:val="20"/>
                <w:szCs w:val="20"/>
              </w:rPr>
              <w:t>Removed the NCLR flag from the AS Offer submission structure</w:t>
            </w:r>
            <w:r>
              <w:rPr>
                <w:rFonts w:cs="Arial"/>
                <w:sz w:val="20"/>
                <w:szCs w:val="20"/>
              </w:rPr>
              <w:t>. (Figure 11, sections 3.2.2, 3.3.4, 3.3.9</w:t>
            </w:r>
            <w:r w:rsidR="00D55815">
              <w:rPr>
                <w:rFonts w:cs="Arial"/>
                <w:sz w:val="20"/>
                <w:szCs w:val="20"/>
              </w:rPr>
              <w:t xml:space="preserve"> and 4.3.2)</w:t>
            </w:r>
          </w:p>
          <w:p w14:paraId="3334A10E" w14:textId="3F7EE486" w:rsidR="00D55815" w:rsidRPr="00D55815" w:rsidRDefault="00634A7E" w:rsidP="00D55815">
            <w:pPr>
              <w:pStyle w:val="table"/>
              <w:numPr>
                <w:ilvl w:val="1"/>
                <w:numId w:val="62"/>
              </w:numPr>
              <w:rPr>
                <w:rFonts w:cs="Arial"/>
                <w:sz w:val="20"/>
                <w:szCs w:val="20"/>
              </w:rPr>
            </w:pPr>
            <w:r>
              <w:rPr>
                <w:rFonts w:cs="Arial"/>
                <w:sz w:val="20"/>
                <w:szCs w:val="20"/>
              </w:rPr>
              <w:t>Updated ErcotCommonTypes.xsd and ErcotTransactionTypes.xsd</w:t>
            </w:r>
          </w:p>
        </w:tc>
        <w:tc>
          <w:tcPr>
            <w:tcW w:w="1361" w:type="dxa"/>
            <w:tcBorders>
              <w:top w:val="single" w:sz="4" w:space="0" w:color="auto"/>
              <w:left w:val="single" w:sz="4" w:space="0" w:color="auto"/>
              <w:bottom w:val="single" w:sz="4" w:space="0" w:color="auto"/>
              <w:right w:val="single" w:sz="4" w:space="0" w:color="auto"/>
            </w:tcBorders>
          </w:tcPr>
          <w:p w14:paraId="4AA3CEF1" w14:textId="77777777" w:rsidR="00D55815" w:rsidRDefault="00D55815" w:rsidP="00D55815">
            <w:pPr>
              <w:pStyle w:val="table"/>
              <w:rPr>
                <w:rFonts w:cs="Arial"/>
              </w:rPr>
            </w:pPr>
            <w:r>
              <w:rPr>
                <w:rFonts w:cs="Arial"/>
              </w:rPr>
              <w:t>NPRR1016:</w:t>
            </w:r>
          </w:p>
          <w:p w14:paraId="2FD8E7BA" w14:textId="77777777" w:rsidR="00634A7E" w:rsidRDefault="00D55815" w:rsidP="00D55815">
            <w:pPr>
              <w:pStyle w:val="table"/>
              <w:rPr>
                <w:rFonts w:cs="Arial"/>
              </w:rPr>
            </w:pPr>
            <w:r>
              <w:rPr>
                <w:rFonts w:cs="Arial"/>
              </w:rPr>
              <w:t>02/01/2022 – 02/03/2022</w:t>
            </w:r>
          </w:p>
          <w:p w14:paraId="0D64CDCA" w14:textId="77777777" w:rsidR="00D55815" w:rsidRDefault="00D55815" w:rsidP="00D55815">
            <w:pPr>
              <w:pStyle w:val="table"/>
              <w:rPr>
                <w:rFonts w:cs="Arial"/>
              </w:rPr>
            </w:pPr>
          </w:p>
          <w:p w14:paraId="4008F4B6" w14:textId="65EE9509" w:rsidR="00D55815" w:rsidRDefault="00D55815" w:rsidP="00D55815">
            <w:pPr>
              <w:pStyle w:val="table"/>
              <w:rPr>
                <w:rFonts w:cs="Arial"/>
              </w:rPr>
            </w:pPr>
          </w:p>
          <w:p w14:paraId="0CD86F50" w14:textId="6632F8E5" w:rsidR="00205ABF" w:rsidRDefault="00205ABF" w:rsidP="00D55815">
            <w:pPr>
              <w:pStyle w:val="table"/>
              <w:rPr>
                <w:rFonts w:cs="Arial"/>
              </w:rPr>
            </w:pPr>
          </w:p>
          <w:p w14:paraId="4C83692B" w14:textId="77777777" w:rsidR="00205ABF" w:rsidRDefault="00205ABF" w:rsidP="00D55815">
            <w:pPr>
              <w:pStyle w:val="table"/>
              <w:rPr>
                <w:rFonts w:cs="Arial"/>
              </w:rPr>
            </w:pPr>
          </w:p>
          <w:p w14:paraId="05135C39" w14:textId="1E86428B" w:rsidR="00D55815" w:rsidRDefault="00D55815" w:rsidP="00D55815">
            <w:pPr>
              <w:pStyle w:val="table"/>
              <w:rPr>
                <w:rFonts w:cs="Arial"/>
              </w:rPr>
            </w:pPr>
            <w:r>
              <w:rPr>
                <w:rFonts w:cs="Arial"/>
              </w:rPr>
              <w:t>NPRR863: TBD</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52C5AAC8" w14:textId="752AA8B1" w:rsidR="00634A7E" w:rsidRDefault="00634A7E" w:rsidP="00634A7E">
            <w:pPr>
              <w:pStyle w:val="table"/>
              <w:rPr>
                <w:rFonts w:cs="Arial"/>
              </w:rPr>
            </w:pPr>
            <w:r>
              <w:rPr>
                <w:rFonts w:cs="Arial"/>
              </w:rPr>
              <w:t>SJ</w:t>
            </w:r>
          </w:p>
        </w:tc>
      </w:tr>
      <w:tr w:rsidR="00C12F9E" w:rsidRPr="00FA0A10" w14:paraId="1B0097A2" w14:textId="77777777" w:rsidTr="00BA07F0">
        <w:trPr>
          <w:trHeight w:val="620"/>
        </w:trPr>
        <w:tc>
          <w:tcPr>
            <w:tcW w:w="1117" w:type="dxa"/>
            <w:tcBorders>
              <w:top w:val="single" w:sz="4" w:space="0" w:color="auto"/>
              <w:left w:val="single" w:sz="4" w:space="0" w:color="auto"/>
              <w:bottom w:val="single" w:sz="4" w:space="0" w:color="auto"/>
              <w:right w:val="single" w:sz="4" w:space="0" w:color="auto"/>
            </w:tcBorders>
            <w:shd w:val="clear" w:color="auto" w:fill="auto"/>
          </w:tcPr>
          <w:p w14:paraId="13931EC8" w14:textId="2AF1082F" w:rsidR="00C12F9E" w:rsidRDefault="00C12F9E" w:rsidP="00634A7E">
            <w:pPr>
              <w:pStyle w:val="table"/>
              <w:rPr>
                <w:rFonts w:cs="Arial"/>
              </w:rPr>
            </w:pPr>
            <w:r>
              <w:rPr>
                <w:rFonts w:cs="Arial"/>
              </w:rPr>
              <w:t>02/04/2022</w:t>
            </w:r>
          </w:p>
        </w:tc>
        <w:tc>
          <w:tcPr>
            <w:tcW w:w="863" w:type="dxa"/>
            <w:tcBorders>
              <w:top w:val="single" w:sz="4" w:space="0" w:color="auto"/>
              <w:left w:val="single" w:sz="4" w:space="0" w:color="auto"/>
              <w:bottom w:val="single" w:sz="4" w:space="0" w:color="auto"/>
              <w:right w:val="single" w:sz="4" w:space="0" w:color="auto"/>
            </w:tcBorders>
            <w:shd w:val="clear" w:color="auto" w:fill="auto"/>
          </w:tcPr>
          <w:p w14:paraId="0E108EB0" w14:textId="2120A604" w:rsidR="00C12F9E" w:rsidRPr="002A438F" w:rsidRDefault="00C12F9E" w:rsidP="00634A7E">
            <w:pPr>
              <w:pStyle w:val="table"/>
              <w:rPr>
                <w:rFonts w:cs="Arial"/>
              </w:rPr>
            </w:pPr>
            <w:r>
              <w:rPr>
                <w:rFonts w:cs="Arial"/>
              </w:rPr>
              <w:t>1.22</w:t>
            </w:r>
          </w:p>
        </w:tc>
        <w:tc>
          <w:tcPr>
            <w:tcW w:w="4860" w:type="dxa"/>
            <w:tcBorders>
              <w:top w:val="single" w:sz="4" w:space="0" w:color="auto"/>
              <w:left w:val="single" w:sz="4" w:space="0" w:color="auto"/>
              <w:bottom w:val="single" w:sz="4" w:space="0" w:color="auto"/>
              <w:right w:val="single" w:sz="4" w:space="0" w:color="auto"/>
            </w:tcBorders>
            <w:shd w:val="clear" w:color="auto" w:fill="auto"/>
          </w:tcPr>
          <w:p w14:paraId="386FA49F" w14:textId="68C53EF9" w:rsidR="00175515" w:rsidRPr="00175515" w:rsidRDefault="00C12F9E" w:rsidP="00175515">
            <w:pPr>
              <w:pStyle w:val="table"/>
              <w:numPr>
                <w:ilvl w:val="0"/>
                <w:numId w:val="62"/>
              </w:numPr>
              <w:rPr>
                <w:rFonts w:cs="Arial"/>
                <w:sz w:val="20"/>
                <w:szCs w:val="20"/>
              </w:rPr>
            </w:pPr>
            <w:r>
              <w:rPr>
                <w:rFonts w:cs="Arial"/>
                <w:sz w:val="20"/>
                <w:szCs w:val="20"/>
              </w:rPr>
              <w:t xml:space="preserve">NPRR1093: Added gray box information </w:t>
            </w:r>
            <w:r w:rsidR="00175515">
              <w:rPr>
                <w:rFonts w:cs="Arial"/>
                <w:sz w:val="20"/>
                <w:szCs w:val="20"/>
              </w:rPr>
              <w:t xml:space="preserve">to Figure 11 and </w:t>
            </w:r>
            <w:r>
              <w:rPr>
                <w:rFonts w:cs="Arial"/>
                <w:sz w:val="20"/>
                <w:szCs w:val="20"/>
              </w:rPr>
              <w:t>section</w:t>
            </w:r>
            <w:r w:rsidR="00175515">
              <w:rPr>
                <w:rFonts w:cs="Arial"/>
                <w:sz w:val="20"/>
                <w:szCs w:val="20"/>
              </w:rPr>
              <w:t>s</w:t>
            </w:r>
            <w:r>
              <w:rPr>
                <w:rFonts w:cs="Arial"/>
                <w:sz w:val="20"/>
                <w:szCs w:val="20"/>
              </w:rPr>
              <w:t xml:space="preserve"> 3.3.2 and 3.3.5.</w:t>
            </w:r>
          </w:p>
          <w:p w14:paraId="739717DF" w14:textId="208EF86B" w:rsidR="00175515" w:rsidRDefault="00175515" w:rsidP="00C12F9E">
            <w:pPr>
              <w:pStyle w:val="table"/>
              <w:numPr>
                <w:ilvl w:val="1"/>
                <w:numId w:val="62"/>
              </w:numPr>
              <w:rPr>
                <w:rFonts w:cs="Arial"/>
                <w:sz w:val="20"/>
                <w:szCs w:val="20"/>
              </w:rPr>
            </w:pPr>
            <w:r>
              <w:rPr>
                <w:rFonts w:cs="Arial"/>
                <w:sz w:val="20"/>
                <w:szCs w:val="20"/>
              </w:rPr>
              <w:t>Updated Figure 11 which list ASTypes used in submissions.</w:t>
            </w:r>
          </w:p>
          <w:p w14:paraId="169ECE95" w14:textId="3199C7EA" w:rsidR="00C12F9E" w:rsidRDefault="00C12F9E" w:rsidP="00C12F9E">
            <w:pPr>
              <w:pStyle w:val="table"/>
              <w:numPr>
                <w:ilvl w:val="1"/>
                <w:numId w:val="62"/>
              </w:numPr>
              <w:rPr>
                <w:rFonts w:cs="Arial"/>
                <w:sz w:val="20"/>
                <w:szCs w:val="20"/>
              </w:rPr>
            </w:pPr>
            <w:r>
              <w:rPr>
                <w:rFonts w:cs="Arial"/>
                <w:sz w:val="20"/>
                <w:szCs w:val="20"/>
              </w:rPr>
              <w:t>Updated Self</w:t>
            </w:r>
            <w:r w:rsidR="00DE3F85">
              <w:rPr>
                <w:rFonts w:cs="Arial"/>
                <w:sz w:val="20"/>
                <w:szCs w:val="20"/>
              </w:rPr>
              <w:t>-</w:t>
            </w:r>
            <w:r>
              <w:rPr>
                <w:rFonts w:cs="Arial"/>
                <w:sz w:val="20"/>
                <w:szCs w:val="20"/>
              </w:rPr>
              <w:t>Arranged Ancillary Service</w:t>
            </w:r>
            <w:r w:rsidR="00DE3F85">
              <w:rPr>
                <w:rFonts w:cs="Arial"/>
                <w:sz w:val="20"/>
                <w:szCs w:val="20"/>
              </w:rPr>
              <w:t xml:space="preserve"> to include </w:t>
            </w:r>
            <w:r w:rsidR="00DE3F85" w:rsidRPr="00DA522B">
              <w:rPr>
                <w:rFonts w:cs="Arial"/>
              </w:rPr>
              <w:t>nspnm_value</w:t>
            </w:r>
            <w:r w:rsidR="00DE3F85" w:rsidRPr="00DE3F85">
              <w:rPr>
                <w:rFonts w:cs="Arial"/>
                <w:sz w:val="20"/>
                <w:szCs w:val="20"/>
              </w:rPr>
              <w:t xml:space="preserve"> </w:t>
            </w:r>
            <w:r w:rsidR="00DE3F85">
              <w:rPr>
                <w:rFonts w:cs="Arial"/>
                <w:sz w:val="20"/>
                <w:szCs w:val="20"/>
              </w:rPr>
              <w:t xml:space="preserve">for </w:t>
            </w:r>
            <w:r w:rsidR="00DE3F85" w:rsidRPr="00DE3F85">
              <w:rPr>
                <w:rFonts w:cs="Arial"/>
                <w:sz w:val="20"/>
                <w:szCs w:val="20"/>
              </w:rPr>
              <w:t>Non-Spin provided from SCED dispatchable Resources</w:t>
            </w:r>
          </w:p>
          <w:p w14:paraId="083D1B32" w14:textId="77777777" w:rsidR="00175515" w:rsidRDefault="00175515" w:rsidP="00C12F9E">
            <w:pPr>
              <w:pStyle w:val="table"/>
              <w:numPr>
                <w:ilvl w:val="1"/>
                <w:numId w:val="62"/>
              </w:numPr>
              <w:rPr>
                <w:rFonts w:cs="Arial"/>
                <w:sz w:val="20"/>
                <w:szCs w:val="20"/>
              </w:rPr>
            </w:pPr>
            <w:r>
              <w:rPr>
                <w:rFonts w:cs="Arial"/>
                <w:sz w:val="20"/>
                <w:szCs w:val="20"/>
              </w:rPr>
              <w:t xml:space="preserve">Updated AS Trade to include a new ASType </w:t>
            </w:r>
            <w:r w:rsidRPr="00175515">
              <w:rPr>
                <w:rFonts w:cs="Arial"/>
                <w:sz w:val="20"/>
                <w:szCs w:val="20"/>
              </w:rPr>
              <w:t>NSPNM</w:t>
            </w:r>
            <w:r>
              <w:rPr>
                <w:rFonts w:cs="Arial"/>
                <w:sz w:val="20"/>
                <w:szCs w:val="20"/>
              </w:rPr>
              <w:t xml:space="preserve"> to be used for </w:t>
            </w:r>
            <w:r w:rsidRPr="00DE3F85">
              <w:rPr>
                <w:rFonts w:cs="Arial"/>
                <w:sz w:val="20"/>
                <w:szCs w:val="20"/>
              </w:rPr>
              <w:t>Non-Spin provided from SCED dispatchable Resources</w:t>
            </w:r>
          </w:p>
          <w:p w14:paraId="2C3EB9F9" w14:textId="507D382F" w:rsidR="00223B8F" w:rsidRDefault="00223B8F" w:rsidP="00C12F9E">
            <w:pPr>
              <w:pStyle w:val="table"/>
              <w:numPr>
                <w:ilvl w:val="1"/>
                <w:numId w:val="62"/>
              </w:numPr>
              <w:rPr>
                <w:rFonts w:cs="Arial"/>
                <w:sz w:val="20"/>
                <w:szCs w:val="20"/>
              </w:rPr>
            </w:pPr>
            <w:r>
              <w:rPr>
                <w:rFonts w:cs="Arial"/>
                <w:sz w:val="20"/>
                <w:szCs w:val="20"/>
              </w:rPr>
              <w:t>Updated ErcotCommonTypes</w:t>
            </w:r>
            <w:r w:rsidRPr="00223B8F">
              <w:rPr>
                <w:rFonts w:cs="Arial"/>
                <w:sz w:val="20"/>
                <w:szCs w:val="20"/>
              </w:rPr>
              <w:t xml:space="preserve"> </w:t>
            </w:r>
            <w:r w:rsidR="00F65835">
              <w:rPr>
                <w:rFonts w:cs="Arial"/>
                <w:sz w:val="20"/>
                <w:szCs w:val="20"/>
              </w:rPr>
              <w:t>ASType to include NSPNM f</w:t>
            </w:r>
            <w:r w:rsidRPr="00223B8F">
              <w:rPr>
                <w:rFonts w:cs="Arial"/>
                <w:sz w:val="20"/>
                <w:szCs w:val="20"/>
              </w:rPr>
              <w:t>or ASTrade</w:t>
            </w:r>
            <w:r w:rsidR="00F65835">
              <w:rPr>
                <w:rFonts w:cs="Arial"/>
                <w:sz w:val="20"/>
                <w:szCs w:val="20"/>
              </w:rPr>
              <w:t xml:space="preserve"> and TmPoint to include nspnm_value for SelfArrangedAS.</w:t>
            </w:r>
          </w:p>
        </w:tc>
        <w:tc>
          <w:tcPr>
            <w:tcW w:w="1361" w:type="dxa"/>
            <w:tcBorders>
              <w:top w:val="single" w:sz="4" w:space="0" w:color="auto"/>
              <w:left w:val="single" w:sz="4" w:space="0" w:color="auto"/>
              <w:bottom w:val="single" w:sz="4" w:space="0" w:color="auto"/>
              <w:right w:val="single" w:sz="4" w:space="0" w:color="auto"/>
            </w:tcBorders>
          </w:tcPr>
          <w:p w14:paraId="3B07B9C5" w14:textId="77777777" w:rsidR="00C12F9E" w:rsidRDefault="00175515" w:rsidP="00D55815">
            <w:pPr>
              <w:pStyle w:val="table"/>
              <w:rPr>
                <w:rFonts w:cs="Arial"/>
              </w:rPr>
            </w:pPr>
            <w:r>
              <w:rPr>
                <w:rFonts w:cs="Arial"/>
              </w:rPr>
              <w:t>NPRR1093:</w:t>
            </w:r>
          </w:p>
          <w:p w14:paraId="7D715C98" w14:textId="57722EEA" w:rsidR="005D44C6" w:rsidRDefault="005D44C6" w:rsidP="00D55815">
            <w:pPr>
              <w:pStyle w:val="table"/>
              <w:rPr>
                <w:rFonts w:cs="Arial"/>
              </w:rPr>
            </w:pPr>
            <w:r>
              <w:rPr>
                <w:rFonts w:cs="Arial"/>
              </w:rPr>
              <w:t>05/24</w:t>
            </w:r>
            <w:r w:rsidR="00223B8F">
              <w:rPr>
                <w:rFonts w:cs="Arial"/>
              </w:rPr>
              <w:t>/</w:t>
            </w:r>
            <w:r>
              <w:rPr>
                <w:rFonts w:cs="Arial"/>
              </w:rPr>
              <w:t>2022 – 05/26/2022</w:t>
            </w:r>
          </w:p>
        </w:tc>
        <w:tc>
          <w:tcPr>
            <w:tcW w:w="1267" w:type="dxa"/>
            <w:tcBorders>
              <w:top w:val="single" w:sz="4" w:space="0" w:color="auto"/>
              <w:left w:val="single" w:sz="4" w:space="0" w:color="auto"/>
              <w:bottom w:val="single" w:sz="4" w:space="0" w:color="auto"/>
              <w:right w:val="single" w:sz="4" w:space="0" w:color="auto"/>
            </w:tcBorders>
            <w:shd w:val="clear" w:color="auto" w:fill="auto"/>
          </w:tcPr>
          <w:p w14:paraId="00FA3CF1" w14:textId="3A269357" w:rsidR="00C12F9E" w:rsidRDefault="00175515" w:rsidP="00634A7E">
            <w:pPr>
              <w:pStyle w:val="table"/>
              <w:rPr>
                <w:rFonts w:cs="Arial"/>
              </w:rPr>
            </w:pPr>
            <w:r>
              <w:rPr>
                <w:rFonts w:cs="Arial"/>
              </w:rPr>
              <w:t>SJ</w:t>
            </w:r>
          </w:p>
        </w:tc>
      </w:tr>
    </w:tbl>
    <w:p w14:paraId="5DABD788" w14:textId="77777777" w:rsidR="00B956C8" w:rsidRPr="00805285" w:rsidRDefault="00B956C8">
      <w:pPr>
        <w:pStyle w:val="BodyText"/>
        <w:rPr>
          <w:rFonts w:ascii="Arial" w:hAnsi="Arial" w:cs="Arial"/>
        </w:rPr>
      </w:pPr>
    </w:p>
    <w:p w14:paraId="27C58E3E" w14:textId="3593A8BE" w:rsidR="009616C9" w:rsidRDefault="009616C9">
      <w:pPr>
        <w:rPr>
          <w:b/>
          <w:sz w:val="21"/>
        </w:rPr>
      </w:pPr>
      <w:bookmarkStart w:id="103" w:name="_Toc85269770"/>
      <w:bookmarkStart w:id="104" w:name="_Toc376959722"/>
      <w:bookmarkStart w:id="105" w:name="_Toc384041604"/>
      <w:bookmarkStart w:id="106" w:name="_Toc397945992"/>
      <w:bookmarkStart w:id="107" w:name="_Toc440553860"/>
      <w:bookmarkStart w:id="108" w:name="_Toc440614857"/>
      <w:bookmarkStart w:id="109" w:name="_Toc440617350"/>
      <w:bookmarkStart w:id="110" w:name="_Toc441572679"/>
      <w:bookmarkStart w:id="111" w:name="_Toc441573561"/>
      <w:bookmarkStart w:id="112" w:name="_Toc441582985"/>
      <w:bookmarkStart w:id="113" w:name="_Toc441583363"/>
      <w:bookmarkStart w:id="114" w:name="_Toc458098536"/>
      <w:bookmarkStart w:id="115" w:name="_Toc458674454"/>
      <w:bookmarkStart w:id="116" w:name="_Toc464214046"/>
      <w:bookmarkStart w:id="117" w:name="_Toc474418032"/>
      <w:bookmarkStart w:id="118" w:name="_Toc492379400"/>
      <w:bookmarkStart w:id="119" w:name="_Toc494786766"/>
      <w:bookmarkStart w:id="120" w:name="_Toc524007578"/>
      <w:bookmarkStart w:id="121" w:name="_Toc3362668"/>
      <w:bookmarkStart w:id="122" w:name="_Toc3363766"/>
      <w:bookmarkStart w:id="123" w:name="_Toc30776615"/>
      <w:bookmarkStart w:id="124" w:name="_Toc56158222"/>
    </w:p>
    <w:p w14:paraId="2D6C5F89" w14:textId="77777777" w:rsidR="00175515" w:rsidRDefault="00175515">
      <w:pPr>
        <w:rPr>
          <w:b/>
          <w:sz w:val="21"/>
        </w:rPr>
      </w:pPr>
      <w:r>
        <w:rPr>
          <w:b/>
        </w:rPr>
        <w:br w:type="page"/>
      </w:r>
    </w:p>
    <w:p w14:paraId="30CF0D45" w14:textId="5BCEFD0E" w:rsidR="003F4700" w:rsidRPr="003F4700" w:rsidRDefault="00B956C8">
      <w:pPr>
        <w:pStyle w:val="TOC1"/>
        <w:rPr>
          <w:noProof/>
        </w:rPr>
      </w:pPr>
      <w:r w:rsidRPr="00FA0A10">
        <w:rPr>
          <w:b/>
        </w:rPr>
        <w:lastRenderedPageBreak/>
        <w:t>Table of Contents</w:t>
      </w:r>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r w:rsidR="007070A1" w:rsidRPr="00805285">
        <w:fldChar w:fldCharType="begin"/>
      </w:r>
      <w:r w:rsidR="007070A1" w:rsidRPr="00FA0A10">
        <w:instrText xml:space="preserve"> TOC \o "1-3" \h \z \u </w:instrText>
      </w:r>
      <w:r w:rsidR="007070A1" w:rsidRPr="00805285">
        <w:fldChar w:fldCharType="separate"/>
      </w:r>
    </w:p>
    <w:p w14:paraId="123CE317" w14:textId="627FE762" w:rsidR="003F4700" w:rsidRDefault="003F4700">
      <w:pPr>
        <w:pStyle w:val="TOC1"/>
        <w:rPr>
          <w:rFonts w:asciiTheme="minorHAnsi" w:eastAsiaTheme="minorEastAsia" w:hAnsiTheme="minorHAnsi" w:cstheme="minorBidi"/>
          <w:noProof/>
          <w:sz w:val="22"/>
          <w:szCs w:val="22"/>
        </w:rPr>
      </w:pPr>
      <w:hyperlink w:anchor="_Toc95300351" w:history="1">
        <w:r w:rsidRPr="006D42E9">
          <w:rPr>
            <w:rStyle w:val="Hyperlink"/>
            <w:noProof/>
          </w:rPr>
          <w:t>1.</w:t>
        </w:r>
        <w:r>
          <w:rPr>
            <w:rFonts w:asciiTheme="minorHAnsi" w:eastAsiaTheme="minorEastAsia" w:hAnsiTheme="minorHAnsi" w:cstheme="minorBidi"/>
            <w:noProof/>
            <w:sz w:val="22"/>
            <w:szCs w:val="22"/>
          </w:rPr>
          <w:tab/>
        </w:r>
        <w:r w:rsidRPr="006D42E9">
          <w:rPr>
            <w:rStyle w:val="Hyperlink"/>
            <w:noProof/>
          </w:rPr>
          <w:t>Introduction</w:t>
        </w:r>
        <w:r>
          <w:rPr>
            <w:noProof/>
            <w:webHidden/>
          </w:rPr>
          <w:tab/>
        </w:r>
        <w:r>
          <w:rPr>
            <w:noProof/>
            <w:webHidden/>
          </w:rPr>
          <w:fldChar w:fldCharType="begin"/>
        </w:r>
        <w:r>
          <w:rPr>
            <w:noProof/>
            <w:webHidden/>
          </w:rPr>
          <w:instrText xml:space="preserve"> PAGEREF _Toc95300351 \h </w:instrText>
        </w:r>
        <w:r>
          <w:rPr>
            <w:noProof/>
            <w:webHidden/>
          </w:rPr>
        </w:r>
        <w:r>
          <w:rPr>
            <w:noProof/>
            <w:webHidden/>
          </w:rPr>
          <w:fldChar w:fldCharType="separate"/>
        </w:r>
        <w:r>
          <w:rPr>
            <w:noProof/>
            <w:webHidden/>
          </w:rPr>
          <w:t>1</w:t>
        </w:r>
        <w:r>
          <w:rPr>
            <w:noProof/>
            <w:webHidden/>
          </w:rPr>
          <w:fldChar w:fldCharType="end"/>
        </w:r>
      </w:hyperlink>
    </w:p>
    <w:p w14:paraId="44E0A6B9" w14:textId="34B714BA" w:rsidR="003F4700" w:rsidRDefault="003F4700">
      <w:pPr>
        <w:pStyle w:val="TOC2"/>
        <w:rPr>
          <w:rFonts w:asciiTheme="minorHAnsi" w:eastAsiaTheme="minorEastAsia" w:hAnsiTheme="minorHAnsi" w:cstheme="minorBidi"/>
          <w:noProof/>
          <w:sz w:val="22"/>
          <w:szCs w:val="22"/>
        </w:rPr>
      </w:pPr>
      <w:hyperlink w:anchor="_Toc95300352" w:history="1">
        <w:r w:rsidRPr="006D42E9">
          <w:rPr>
            <w:rStyle w:val="Hyperlink"/>
            <w:noProof/>
          </w:rPr>
          <w:t>1.1.</w:t>
        </w:r>
        <w:r>
          <w:rPr>
            <w:rFonts w:asciiTheme="minorHAnsi" w:eastAsiaTheme="minorEastAsia" w:hAnsiTheme="minorHAnsi" w:cstheme="minorBidi"/>
            <w:noProof/>
            <w:sz w:val="22"/>
            <w:szCs w:val="22"/>
          </w:rPr>
          <w:tab/>
        </w:r>
        <w:r w:rsidRPr="006D42E9">
          <w:rPr>
            <w:rStyle w:val="Hyperlink"/>
            <w:noProof/>
          </w:rPr>
          <w:t>Purpose</w:t>
        </w:r>
        <w:r>
          <w:rPr>
            <w:noProof/>
            <w:webHidden/>
          </w:rPr>
          <w:tab/>
        </w:r>
        <w:r>
          <w:rPr>
            <w:noProof/>
            <w:webHidden/>
          </w:rPr>
          <w:fldChar w:fldCharType="begin"/>
        </w:r>
        <w:r>
          <w:rPr>
            <w:noProof/>
            <w:webHidden/>
          </w:rPr>
          <w:instrText xml:space="preserve"> PAGEREF _Toc95300352 \h </w:instrText>
        </w:r>
        <w:r>
          <w:rPr>
            <w:noProof/>
            <w:webHidden/>
          </w:rPr>
        </w:r>
        <w:r>
          <w:rPr>
            <w:noProof/>
            <w:webHidden/>
          </w:rPr>
          <w:fldChar w:fldCharType="separate"/>
        </w:r>
        <w:r>
          <w:rPr>
            <w:noProof/>
            <w:webHidden/>
          </w:rPr>
          <w:t>1</w:t>
        </w:r>
        <w:r>
          <w:rPr>
            <w:noProof/>
            <w:webHidden/>
          </w:rPr>
          <w:fldChar w:fldCharType="end"/>
        </w:r>
      </w:hyperlink>
    </w:p>
    <w:p w14:paraId="7968D7FA" w14:textId="4F865839" w:rsidR="003F4700" w:rsidRDefault="003F4700">
      <w:pPr>
        <w:pStyle w:val="TOC2"/>
        <w:rPr>
          <w:rFonts w:asciiTheme="minorHAnsi" w:eastAsiaTheme="minorEastAsia" w:hAnsiTheme="minorHAnsi" w:cstheme="minorBidi"/>
          <w:noProof/>
          <w:sz w:val="22"/>
          <w:szCs w:val="22"/>
        </w:rPr>
      </w:pPr>
      <w:hyperlink w:anchor="_Toc95300353" w:history="1">
        <w:r w:rsidRPr="006D42E9">
          <w:rPr>
            <w:rStyle w:val="Hyperlink"/>
            <w:noProof/>
          </w:rPr>
          <w:t>1.2.</w:t>
        </w:r>
        <w:r>
          <w:rPr>
            <w:rFonts w:asciiTheme="minorHAnsi" w:eastAsiaTheme="minorEastAsia" w:hAnsiTheme="minorHAnsi" w:cstheme="minorBidi"/>
            <w:noProof/>
            <w:sz w:val="22"/>
            <w:szCs w:val="22"/>
          </w:rPr>
          <w:tab/>
        </w:r>
        <w:r w:rsidRPr="006D42E9">
          <w:rPr>
            <w:rStyle w:val="Hyperlink"/>
            <w:noProof/>
          </w:rPr>
          <w:t>Scope</w:t>
        </w:r>
        <w:r>
          <w:rPr>
            <w:noProof/>
            <w:webHidden/>
          </w:rPr>
          <w:tab/>
        </w:r>
        <w:r>
          <w:rPr>
            <w:noProof/>
            <w:webHidden/>
          </w:rPr>
          <w:fldChar w:fldCharType="begin"/>
        </w:r>
        <w:r>
          <w:rPr>
            <w:noProof/>
            <w:webHidden/>
          </w:rPr>
          <w:instrText xml:space="preserve"> PAGEREF _Toc95300353 \h </w:instrText>
        </w:r>
        <w:r>
          <w:rPr>
            <w:noProof/>
            <w:webHidden/>
          </w:rPr>
        </w:r>
        <w:r>
          <w:rPr>
            <w:noProof/>
            <w:webHidden/>
          </w:rPr>
          <w:fldChar w:fldCharType="separate"/>
        </w:r>
        <w:r>
          <w:rPr>
            <w:noProof/>
            <w:webHidden/>
          </w:rPr>
          <w:t>1</w:t>
        </w:r>
        <w:r>
          <w:rPr>
            <w:noProof/>
            <w:webHidden/>
          </w:rPr>
          <w:fldChar w:fldCharType="end"/>
        </w:r>
      </w:hyperlink>
    </w:p>
    <w:p w14:paraId="46328AAE" w14:textId="07442D42" w:rsidR="003F4700" w:rsidRDefault="003F4700">
      <w:pPr>
        <w:pStyle w:val="TOC2"/>
        <w:rPr>
          <w:rFonts w:asciiTheme="minorHAnsi" w:eastAsiaTheme="minorEastAsia" w:hAnsiTheme="minorHAnsi" w:cstheme="minorBidi"/>
          <w:noProof/>
          <w:sz w:val="22"/>
          <w:szCs w:val="22"/>
        </w:rPr>
      </w:pPr>
      <w:hyperlink w:anchor="_Toc95300354" w:history="1">
        <w:r w:rsidRPr="006D42E9">
          <w:rPr>
            <w:rStyle w:val="Hyperlink"/>
            <w:noProof/>
          </w:rPr>
          <w:t>1.3.</w:t>
        </w:r>
        <w:r>
          <w:rPr>
            <w:rFonts w:asciiTheme="minorHAnsi" w:eastAsiaTheme="minorEastAsia" w:hAnsiTheme="minorHAnsi" w:cstheme="minorBidi"/>
            <w:noProof/>
            <w:sz w:val="22"/>
            <w:szCs w:val="22"/>
          </w:rPr>
          <w:tab/>
        </w:r>
        <w:r w:rsidRPr="006D42E9">
          <w:rPr>
            <w:rStyle w:val="Hyperlink"/>
            <w:noProof/>
          </w:rPr>
          <w:t>Definitions, Acronyms, and Abbreviations</w:t>
        </w:r>
        <w:r>
          <w:rPr>
            <w:noProof/>
            <w:webHidden/>
          </w:rPr>
          <w:tab/>
        </w:r>
        <w:r>
          <w:rPr>
            <w:noProof/>
            <w:webHidden/>
          </w:rPr>
          <w:fldChar w:fldCharType="begin"/>
        </w:r>
        <w:r>
          <w:rPr>
            <w:noProof/>
            <w:webHidden/>
          </w:rPr>
          <w:instrText xml:space="preserve"> PAGEREF _Toc95300354 \h </w:instrText>
        </w:r>
        <w:r>
          <w:rPr>
            <w:noProof/>
            <w:webHidden/>
          </w:rPr>
        </w:r>
        <w:r>
          <w:rPr>
            <w:noProof/>
            <w:webHidden/>
          </w:rPr>
          <w:fldChar w:fldCharType="separate"/>
        </w:r>
        <w:r>
          <w:rPr>
            <w:noProof/>
            <w:webHidden/>
          </w:rPr>
          <w:t>2</w:t>
        </w:r>
        <w:r>
          <w:rPr>
            <w:noProof/>
            <w:webHidden/>
          </w:rPr>
          <w:fldChar w:fldCharType="end"/>
        </w:r>
      </w:hyperlink>
    </w:p>
    <w:p w14:paraId="1BFF0E9A" w14:textId="02281C9F" w:rsidR="003F4700" w:rsidRDefault="003F4700">
      <w:pPr>
        <w:pStyle w:val="TOC2"/>
        <w:rPr>
          <w:rFonts w:asciiTheme="minorHAnsi" w:eastAsiaTheme="minorEastAsia" w:hAnsiTheme="minorHAnsi" w:cstheme="minorBidi"/>
          <w:noProof/>
          <w:sz w:val="22"/>
          <w:szCs w:val="22"/>
        </w:rPr>
      </w:pPr>
      <w:hyperlink w:anchor="_Toc95300355" w:history="1">
        <w:r w:rsidRPr="006D42E9">
          <w:rPr>
            <w:rStyle w:val="Hyperlink"/>
            <w:noProof/>
          </w:rPr>
          <w:t>1.4.</w:t>
        </w:r>
        <w:r>
          <w:rPr>
            <w:rFonts w:asciiTheme="minorHAnsi" w:eastAsiaTheme="minorEastAsia" w:hAnsiTheme="minorHAnsi" w:cstheme="minorBidi"/>
            <w:noProof/>
            <w:sz w:val="22"/>
            <w:szCs w:val="22"/>
          </w:rPr>
          <w:tab/>
        </w:r>
        <w:r w:rsidRPr="006D42E9">
          <w:rPr>
            <w:rStyle w:val="Hyperlink"/>
            <w:noProof/>
          </w:rPr>
          <w:t>References</w:t>
        </w:r>
        <w:r>
          <w:rPr>
            <w:noProof/>
            <w:webHidden/>
          </w:rPr>
          <w:tab/>
        </w:r>
        <w:r>
          <w:rPr>
            <w:noProof/>
            <w:webHidden/>
          </w:rPr>
          <w:fldChar w:fldCharType="begin"/>
        </w:r>
        <w:r>
          <w:rPr>
            <w:noProof/>
            <w:webHidden/>
          </w:rPr>
          <w:instrText xml:space="preserve"> PAGEREF _Toc95300355 \h </w:instrText>
        </w:r>
        <w:r>
          <w:rPr>
            <w:noProof/>
            <w:webHidden/>
          </w:rPr>
        </w:r>
        <w:r>
          <w:rPr>
            <w:noProof/>
            <w:webHidden/>
          </w:rPr>
          <w:fldChar w:fldCharType="separate"/>
        </w:r>
        <w:r>
          <w:rPr>
            <w:noProof/>
            <w:webHidden/>
          </w:rPr>
          <w:t>4</w:t>
        </w:r>
        <w:r>
          <w:rPr>
            <w:noProof/>
            <w:webHidden/>
          </w:rPr>
          <w:fldChar w:fldCharType="end"/>
        </w:r>
      </w:hyperlink>
    </w:p>
    <w:p w14:paraId="22DFF82C" w14:textId="6DEFF558" w:rsidR="003F4700" w:rsidRDefault="003F4700">
      <w:pPr>
        <w:pStyle w:val="TOC2"/>
        <w:rPr>
          <w:rFonts w:asciiTheme="minorHAnsi" w:eastAsiaTheme="minorEastAsia" w:hAnsiTheme="minorHAnsi" w:cstheme="minorBidi"/>
          <w:noProof/>
          <w:sz w:val="22"/>
          <w:szCs w:val="22"/>
        </w:rPr>
      </w:pPr>
      <w:hyperlink w:anchor="_Toc95300356" w:history="1">
        <w:r w:rsidRPr="006D42E9">
          <w:rPr>
            <w:rStyle w:val="Hyperlink"/>
            <w:noProof/>
          </w:rPr>
          <w:t>1.5.</w:t>
        </w:r>
        <w:r>
          <w:rPr>
            <w:rFonts w:asciiTheme="minorHAnsi" w:eastAsiaTheme="minorEastAsia" w:hAnsiTheme="minorHAnsi" w:cstheme="minorBidi"/>
            <w:noProof/>
            <w:sz w:val="22"/>
            <w:szCs w:val="22"/>
          </w:rPr>
          <w:tab/>
        </w:r>
        <w:r w:rsidRPr="006D42E9">
          <w:rPr>
            <w:rStyle w:val="Hyperlink"/>
            <w:noProof/>
          </w:rPr>
          <w:t>Overview</w:t>
        </w:r>
        <w:r>
          <w:rPr>
            <w:noProof/>
            <w:webHidden/>
          </w:rPr>
          <w:tab/>
        </w:r>
        <w:r>
          <w:rPr>
            <w:noProof/>
            <w:webHidden/>
          </w:rPr>
          <w:fldChar w:fldCharType="begin"/>
        </w:r>
        <w:r>
          <w:rPr>
            <w:noProof/>
            <w:webHidden/>
          </w:rPr>
          <w:instrText xml:space="preserve"> PAGEREF _Toc95300356 \h </w:instrText>
        </w:r>
        <w:r>
          <w:rPr>
            <w:noProof/>
            <w:webHidden/>
          </w:rPr>
        </w:r>
        <w:r>
          <w:rPr>
            <w:noProof/>
            <w:webHidden/>
          </w:rPr>
          <w:fldChar w:fldCharType="separate"/>
        </w:r>
        <w:r>
          <w:rPr>
            <w:noProof/>
            <w:webHidden/>
          </w:rPr>
          <w:t>4</w:t>
        </w:r>
        <w:r>
          <w:rPr>
            <w:noProof/>
            <w:webHidden/>
          </w:rPr>
          <w:fldChar w:fldCharType="end"/>
        </w:r>
      </w:hyperlink>
    </w:p>
    <w:p w14:paraId="05407BBE" w14:textId="612ECCD3" w:rsidR="003F4700" w:rsidRDefault="003F4700">
      <w:pPr>
        <w:pStyle w:val="TOC2"/>
        <w:rPr>
          <w:rFonts w:asciiTheme="minorHAnsi" w:eastAsiaTheme="minorEastAsia" w:hAnsiTheme="minorHAnsi" w:cstheme="minorBidi"/>
          <w:noProof/>
          <w:sz w:val="22"/>
          <w:szCs w:val="22"/>
        </w:rPr>
      </w:pPr>
      <w:hyperlink w:anchor="_Toc95300357" w:history="1">
        <w:r w:rsidRPr="006D42E9">
          <w:rPr>
            <w:rStyle w:val="Hyperlink"/>
            <w:noProof/>
          </w:rPr>
          <w:t>1.6.</w:t>
        </w:r>
        <w:r>
          <w:rPr>
            <w:rFonts w:asciiTheme="minorHAnsi" w:eastAsiaTheme="minorEastAsia" w:hAnsiTheme="minorHAnsi" w:cstheme="minorBidi"/>
            <w:noProof/>
            <w:sz w:val="22"/>
            <w:szCs w:val="22"/>
          </w:rPr>
          <w:tab/>
        </w:r>
        <w:r w:rsidRPr="006D42E9">
          <w:rPr>
            <w:rStyle w:val="Hyperlink"/>
            <w:noProof/>
          </w:rPr>
          <w:t>Program-level Standards</w:t>
        </w:r>
        <w:r>
          <w:rPr>
            <w:noProof/>
            <w:webHidden/>
          </w:rPr>
          <w:tab/>
        </w:r>
        <w:r>
          <w:rPr>
            <w:noProof/>
            <w:webHidden/>
          </w:rPr>
          <w:fldChar w:fldCharType="begin"/>
        </w:r>
        <w:r>
          <w:rPr>
            <w:noProof/>
            <w:webHidden/>
          </w:rPr>
          <w:instrText xml:space="preserve"> PAGEREF _Toc95300357 \h </w:instrText>
        </w:r>
        <w:r>
          <w:rPr>
            <w:noProof/>
            <w:webHidden/>
          </w:rPr>
        </w:r>
        <w:r>
          <w:rPr>
            <w:noProof/>
            <w:webHidden/>
          </w:rPr>
          <w:fldChar w:fldCharType="separate"/>
        </w:r>
        <w:r>
          <w:rPr>
            <w:noProof/>
            <w:webHidden/>
          </w:rPr>
          <w:t>4</w:t>
        </w:r>
        <w:r>
          <w:rPr>
            <w:noProof/>
            <w:webHidden/>
          </w:rPr>
          <w:fldChar w:fldCharType="end"/>
        </w:r>
      </w:hyperlink>
    </w:p>
    <w:p w14:paraId="15D7CDA4" w14:textId="1E9E4507" w:rsidR="003F4700" w:rsidRDefault="003F4700">
      <w:pPr>
        <w:pStyle w:val="TOC1"/>
        <w:rPr>
          <w:rFonts w:asciiTheme="minorHAnsi" w:eastAsiaTheme="minorEastAsia" w:hAnsiTheme="minorHAnsi" w:cstheme="minorBidi"/>
          <w:noProof/>
          <w:sz w:val="22"/>
          <w:szCs w:val="22"/>
        </w:rPr>
      </w:pPr>
      <w:hyperlink w:anchor="_Toc95300358" w:history="1">
        <w:r w:rsidRPr="006D42E9">
          <w:rPr>
            <w:rStyle w:val="Hyperlink"/>
            <w:noProof/>
          </w:rPr>
          <w:t>2.</w:t>
        </w:r>
        <w:r>
          <w:rPr>
            <w:rFonts w:asciiTheme="minorHAnsi" w:eastAsiaTheme="minorEastAsia" w:hAnsiTheme="minorHAnsi" w:cstheme="minorBidi"/>
            <w:noProof/>
            <w:sz w:val="22"/>
            <w:szCs w:val="22"/>
          </w:rPr>
          <w:tab/>
        </w:r>
        <w:r w:rsidRPr="006D42E9">
          <w:rPr>
            <w:rStyle w:val="Hyperlink"/>
            <w:noProof/>
          </w:rPr>
          <w:t>Services Organization</w:t>
        </w:r>
        <w:r>
          <w:rPr>
            <w:noProof/>
            <w:webHidden/>
          </w:rPr>
          <w:tab/>
        </w:r>
        <w:r>
          <w:rPr>
            <w:noProof/>
            <w:webHidden/>
          </w:rPr>
          <w:fldChar w:fldCharType="begin"/>
        </w:r>
        <w:r>
          <w:rPr>
            <w:noProof/>
            <w:webHidden/>
          </w:rPr>
          <w:instrText xml:space="preserve"> PAGEREF _Toc95300358 \h </w:instrText>
        </w:r>
        <w:r>
          <w:rPr>
            <w:noProof/>
            <w:webHidden/>
          </w:rPr>
        </w:r>
        <w:r>
          <w:rPr>
            <w:noProof/>
            <w:webHidden/>
          </w:rPr>
          <w:fldChar w:fldCharType="separate"/>
        </w:r>
        <w:r>
          <w:rPr>
            <w:noProof/>
            <w:webHidden/>
          </w:rPr>
          <w:t>7</w:t>
        </w:r>
        <w:r>
          <w:rPr>
            <w:noProof/>
            <w:webHidden/>
          </w:rPr>
          <w:fldChar w:fldCharType="end"/>
        </w:r>
      </w:hyperlink>
    </w:p>
    <w:p w14:paraId="12F8C71A" w14:textId="7C0B37E9" w:rsidR="003F4700" w:rsidRDefault="003F4700">
      <w:pPr>
        <w:pStyle w:val="TOC2"/>
        <w:rPr>
          <w:rFonts w:asciiTheme="minorHAnsi" w:eastAsiaTheme="minorEastAsia" w:hAnsiTheme="minorHAnsi" w:cstheme="minorBidi"/>
          <w:noProof/>
          <w:sz w:val="22"/>
          <w:szCs w:val="22"/>
        </w:rPr>
      </w:pPr>
      <w:hyperlink w:anchor="_Toc95300359" w:history="1">
        <w:r w:rsidRPr="006D42E9">
          <w:rPr>
            <w:rStyle w:val="Hyperlink"/>
            <w:noProof/>
          </w:rPr>
          <w:t>2.1.</w:t>
        </w:r>
        <w:r>
          <w:rPr>
            <w:rFonts w:asciiTheme="minorHAnsi" w:eastAsiaTheme="minorEastAsia" w:hAnsiTheme="minorHAnsi" w:cstheme="minorBidi"/>
            <w:noProof/>
            <w:sz w:val="22"/>
            <w:szCs w:val="22"/>
          </w:rPr>
          <w:tab/>
        </w:r>
        <w:r w:rsidRPr="006D42E9">
          <w:rPr>
            <w:rStyle w:val="Hyperlink"/>
            <w:noProof/>
          </w:rPr>
          <w:t>Common Message Structure</w:t>
        </w:r>
        <w:r>
          <w:rPr>
            <w:noProof/>
            <w:webHidden/>
          </w:rPr>
          <w:tab/>
        </w:r>
        <w:r>
          <w:rPr>
            <w:noProof/>
            <w:webHidden/>
          </w:rPr>
          <w:fldChar w:fldCharType="begin"/>
        </w:r>
        <w:r>
          <w:rPr>
            <w:noProof/>
            <w:webHidden/>
          </w:rPr>
          <w:instrText xml:space="preserve"> PAGEREF _Toc95300359 \h </w:instrText>
        </w:r>
        <w:r>
          <w:rPr>
            <w:noProof/>
            <w:webHidden/>
          </w:rPr>
        </w:r>
        <w:r>
          <w:rPr>
            <w:noProof/>
            <w:webHidden/>
          </w:rPr>
          <w:fldChar w:fldCharType="separate"/>
        </w:r>
        <w:r>
          <w:rPr>
            <w:noProof/>
            <w:webHidden/>
          </w:rPr>
          <w:t>7</w:t>
        </w:r>
        <w:r>
          <w:rPr>
            <w:noProof/>
            <w:webHidden/>
          </w:rPr>
          <w:fldChar w:fldCharType="end"/>
        </w:r>
      </w:hyperlink>
    </w:p>
    <w:p w14:paraId="6CFADE99" w14:textId="0AA908AA" w:rsidR="003F4700" w:rsidRDefault="003F4700">
      <w:pPr>
        <w:pStyle w:val="TOC3"/>
        <w:tabs>
          <w:tab w:val="left" w:pos="1200"/>
        </w:tabs>
        <w:rPr>
          <w:rFonts w:asciiTheme="minorHAnsi" w:eastAsiaTheme="minorEastAsia" w:hAnsiTheme="minorHAnsi" w:cstheme="minorBidi"/>
          <w:noProof/>
          <w:sz w:val="22"/>
          <w:szCs w:val="22"/>
        </w:rPr>
      </w:pPr>
      <w:hyperlink w:anchor="_Toc95300360" w:history="1">
        <w:r w:rsidRPr="006D42E9">
          <w:rPr>
            <w:rStyle w:val="Hyperlink"/>
            <w:rFonts w:cs="Arial"/>
            <w:noProof/>
          </w:rPr>
          <w:t>2.1.1.</w:t>
        </w:r>
        <w:r>
          <w:rPr>
            <w:rFonts w:asciiTheme="minorHAnsi" w:eastAsiaTheme="minorEastAsia" w:hAnsiTheme="minorHAnsi" w:cstheme="minorBidi"/>
            <w:noProof/>
            <w:sz w:val="22"/>
            <w:szCs w:val="22"/>
          </w:rPr>
          <w:tab/>
        </w:r>
        <w:r w:rsidRPr="006D42E9">
          <w:rPr>
            <w:rStyle w:val="Hyperlink"/>
            <w:rFonts w:cs="Arial"/>
            <w:noProof/>
          </w:rPr>
          <w:t>Message Header Structure</w:t>
        </w:r>
        <w:r>
          <w:rPr>
            <w:noProof/>
            <w:webHidden/>
          </w:rPr>
          <w:tab/>
        </w:r>
        <w:r>
          <w:rPr>
            <w:noProof/>
            <w:webHidden/>
          </w:rPr>
          <w:fldChar w:fldCharType="begin"/>
        </w:r>
        <w:r>
          <w:rPr>
            <w:noProof/>
            <w:webHidden/>
          </w:rPr>
          <w:instrText xml:space="preserve"> PAGEREF _Toc95300360 \h </w:instrText>
        </w:r>
        <w:r>
          <w:rPr>
            <w:noProof/>
            <w:webHidden/>
          </w:rPr>
        </w:r>
        <w:r>
          <w:rPr>
            <w:noProof/>
            <w:webHidden/>
          </w:rPr>
          <w:fldChar w:fldCharType="separate"/>
        </w:r>
        <w:r>
          <w:rPr>
            <w:noProof/>
            <w:webHidden/>
          </w:rPr>
          <w:t>8</w:t>
        </w:r>
        <w:r>
          <w:rPr>
            <w:noProof/>
            <w:webHidden/>
          </w:rPr>
          <w:fldChar w:fldCharType="end"/>
        </w:r>
      </w:hyperlink>
    </w:p>
    <w:p w14:paraId="6F3A8F96" w14:textId="03ED41D7" w:rsidR="003F4700" w:rsidRDefault="003F4700">
      <w:pPr>
        <w:pStyle w:val="TOC3"/>
        <w:tabs>
          <w:tab w:val="left" w:pos="1200"/>
        </w:tabs>
        <w:rPr>
          <w:rFonts w:asciiTheme="minorHAnsi" w:eastAsiaTheme="minorEastAsia" w:hAnsiTheme="minorHAnsi" w:cstheme="minorBidi"/>
          <w:noProof/>
          <w:sz w:val="22"/>
          <w:szCs w:val="22"/>
        </w:rPr>
      </w:pPr>
      <w:hyperlink w:anchor="_Toc95300361" w:history="1">
        <w:r w:rsidRPr="006D42E9">
          <w:rPr>
            <w:rStyle w:val="Hyperlink"/>
            <w:rFonts w:cs="Arial"/>
            <w:noProof/>
          </w:rPr>
          <w:t>2.1.2.</w:t>
        </w:r>
        <w:r>
          <w:rPr>
            <w:rFonts w:asciiTheme="minorHAnsi" w:eastAsiaTheme="minorEastAsia" w:hAnsiTheme="minorHAnsi" w:cstheme="minorBidi"/>
            <w:noProof/>
            <w:sz w:val="22"/>
            <w:szCs w:val="22"/>
          </w:rPr>
          <w:tab/>
        </w:r>
        <w:r w:rsidRPr="006D42E9">
          <w:rPr>
            <w:rStyle w:val="Hyperlink"/>
            <w:rFonts w:cs="Arial"/>
            <w:noProof/>
          </w:rPr>
          <w:t>Request Message Structures</w:t>
        </w:r>
        <w:r>
          <w:rPr>
            <w:noProof/>
            <w:webHidden/>
          </w:rPr>
          <w:tab/>
        </w:r>
        <w:r>
          <w:rPr>
            <w:noProof/>
            <w:webHidden/>
          </w:rPr>
          <w:fldChar w:fldCharType="begin"/>
        </w:r>
        <w:r>
          <w:rPr>
            <w:noProof/>
            <w:webHidden/>
          </w:rPr>
          <w:instrText xml:space="preserve"> PAGEREF _Toc95300361 \h </w:instrText>
        </w:r>
        <w:r>
          <w:rPr>
            <w:noProof/>
            <w:webHidden/>
          </w:rPr>
        </w:r>
        <w:r>
          <w:rPr>
            <w:noProof/>
            <w:webHidden/>
          </w:rPr>
          <w:fldChar w:fldCharType="separate"/>
        </w:r>
        <w:r>
          <w:rPr>
            <w:noProof/>
            <w:webHidden/>
          </w:rPr>
          <w:t>11</w:t>
        </w:r>
        <w:r>
          <w:rPr>
            <w:noProof/>
            <w:webHidden/>
          </w:rPr>
          <w:fldChar w:fldCharType="end"/>
        </w:r>
      </w:hyperlink>
    </w:p>
    <w:p w14:paraId="34A35F02" w14:textId="0244F7B3" w:rsidR="003F4700" w:rsidRDefault="003F4700">
      <w:pPr>
        <w:pStyle w:val="TOC3"/>
        <w:tabs>
          <w:tab w:val="left" w:pos="1200"/>
        </w:tabs>
        <w:rPr>
          <w:rFonts w:asciiTheme="minorHAnsi" w:eastAsiaTheme="minorEastAsia" w:hAnsiTheme="minorHAnsi" w:cstheme="minorBidi"/>
          <w:noProof/>
          <w:sz w:val="22"/>
          <w:szCs w:val="22"/>
        </w:rPr>
      </w:pPr>
      <w:hyperlink w:anchor="_Toc95300362" w:history="1">
        <w:r w:rsidRPr="006D42E9">
          <w:rPr>
            <w:rStyle w:val="Hyperlink"/>
            <w:rFonts w:cs="Arial"/>
            <w:noProof/>
          </w:rPr>
          <w:t>2.1.3.</w:t>
        </w:r>
        <w:r>
          <w:rPr>
            <w:rFonts w:asciiTheme="minorHAnsi" w:eastAsiaTheme="minorEastAsia" w:hAnsiTheme="minorHAnsi" w:cstheme="minorBidi"/>
            <w:noProof/>
            <w:sz w:val="22"/>
            <w:szCs w:val="22"/>
          </w:rPr>
          <w:tab/>
        </w:r>
        <w:r w:rsidRPr="006D42E9">
          <w:rPr>
            <w:rStyle w:val="Hyperlink"/>
            <w:rFonts w:cs="Arial"/>
            <w:noProof/>
          </w:rPr>
          <w:t>Payload Structures</w:t>
        </w:r>
        <w:r>
          <w:rPr>
            <w:noProof/>
            <w:webHidden/>
          </w:rPr>
          <w:tab/>
        </w:r>
        <w:r>
          <w:rPr>
            <w:noProof/>
            <w:webHidden/>
          </w:rPr>
          <w:fldChar w:fldCharType="begin"/>
        </w:r>
        <w:r>
          <w:rPr>
            <w:noProof/>
            <w:webHidden/>
          </w:rPr>
          <w:instrText xml:space="preserve"> PAGEREF _Toc95300362 \h </w:instrText>
        </w:r>
        <w:r>
          <w:rPr>
            <w:noProof/>
            <w:webHidden/>
          </w:rPr>
        </w:r>
        <w:r>
          <w:rPr>
            <w:noProof/>
            <w:webHidden/>
          </w:rPr>
          <w:fldChar w:fldCharType="separate"/>
        </w:r>
        <w:r>
          <w:rPr>
            <w:noProof/>
            <w:webHidden/>
          </w:rPr>
          <w:t>12</w:t>
        </w:r>
        <w:r>
          <w:rPr>
            <w:noProof/>
            <w:webHidden/>
          </w:rPr>
          <w:fldChar w:fldCharType="end"/>
        </w:r>
      </w:hyperlink>
    </w:p>
    <w:p w14:paraId="7A80B0C1" w14:textId="4FA4D457" w:rsidR="003F4700" w:rsidRDefault="003F4700">
      <w:pPr>
        <w:pStyle w:val="TOC3"/>
        <w:tabs>
          <w:tab w:val="left" w:pos="1200"/>
        </w:tabs>
        <w:rPr>
          <w:rFonts w:asciiTheme="minorHAnsi" w:eastAsiaTheme="minorEastAsia" w:hAnsiTheme="minorHAnsi" w:cstheme="minorBidi"/>
          <w:noProof/>
          <w:sz w:val="22"/>
          <w:szCs w:val="22"/>
        </w:rPr>
      </w:pPr>
      <w:hyperlink w:anchor="_Toc95300363" w:history="1">
        <w:r w:rsidRPr="006D42E9">
          <w:rPr>
            <w:rStyle w:val="Hyperlink"/>
            <w:rFonts w:cs="Arial"/>
            <w:noProof/>
          </w:rPr>
          <w:t>2.1.4.</w:t>
        </w:r>
        <w:r>
          <w:rPr>
            <w:rFonts w:asciiTheme="minorHAnsi" w:eastAsiaTheme="minorEastAsia" w:hAnsiTheme="minorHAnsi" w:cstheme="minorBidi"/>
            <w:noProof/>
            <w:sz w:val="22"/>
            <w:szCs w:val="22"/>
          </w:rPr>
          <w:tab/>
        </w:r>
        <w:r w:rsidRPr="006D42E9">
          <w:rPr>
            <w:rStyle w:val="Hyperlink"/>
            <w:rFonts w:cs="Arial"/>
            <w:noProof/>
          </w:rPr>
          <w:t>Response Message Structures</w:t>
        </w:r>
        <w:r>
          <w:rPr>
            <w:noProof/>
            <w:webHidden/>
          </w:rPr>
          <w:tab/>
        </w:r>
        <w:r>
          <w:rPr>
            <w:noProof/>
            <w:webHidden/>
          </w:rPr>
          <w:fldChar w:fldCharType="begin"/>
        </w:r>
        <w:r>
          <w:rPr>
            <w:noProof/>
            <w:webHidden/>
          </w:rPr>
          <w:instrText xml:space="preserve"> PAGEREF _Toc95300363 \h </w:instrText>
        </w:r>
        <w:r>
          <w:rPr>
            <w:noProof/>
            <w:webHidden/>
          </w:rPr>
        </w:r>
        <w:r>
          <w:rPr>
            <w:noProof/>
            <w:webHidden/>
          </w:rPr>
          <w:fldChar w:fldCharType="separate"/>
        </w:r>
        <w:r>
          <w:rPr>
            <w:noProof/>
            <w:webHidden/>
          </w:rPr>
          <w:t>14</w:t>
        </w:r>
        <w:r>
          <w:rPr>
            <w:noProof/>
            <w:webHidden/>
          </w:rPr>
          <w:fldChar w:fldCharType="end"/>
        </w:r>
      </w:hyperlink>
    </w:p>
    <w:p w14:paraId="3609E4EF" w14:textId="3EB4C1D7" w:rsidR="003F4700" w:rsidRDefault="003F4700">
      <w:pPr>
        <w:pStyle w:val="TOC2"/>
        <w:rPr>
          <w:rFonts w:asciiTheme="minorHAnsi" w:eastAsiaTheme="minorEastAsia" w:hAnsiTheme="minorHAnsi" w:cstheme="minorBidi"/>
          <w:noProof/>
          <w:sz w:val="22"/>
          <w:szCs w:val="22"/>
        </w:rPr>
      </w:pPr>
      <w:hyperlink w:anchor="_Toc95300364" w:history="1">
        <w:r w:rsidRPr="006D42E9">
          <w:rPr>
            <w:rStyle w:val="Hyperlink"/>
            <w:noProof/>
          </w:rPr>
          <w:t>2.2.</w:t>
        </w:r>
        <w:r>
          <w:rPr>
            <w:rFonts w:asciiTheme="minorHAnsi" w:eastAsiaTheme="minorEastAsia" w:hAnsiTheme="minorHAnsi" w:cstheme="minorBidi"/>
            <w:noProof/>
            <w:sz w:val="22"/>
            <w:szCs w:val="22"/>
          </w:rPr>
          <w:tab/>
        </w:r>
        <w:r w:rsidRPr="006D42E9">
          <w:rPr>
            <w:rStyle w:val="Hyperlink"/>
            <w:noProof/>
          </w:rPr>
          <w:t>Common Security Implementation</w:t>
        </w:r>
        <w:r>
          <w:rPr>
            <w:noProof/>
            <w:webHidden/>
          </w:rPr>
          <w:tab/>
        </w:r>
        <w:r>
          <w:rPr>
            <w:noProof/>
            <w:webHidden/>
          </w:rPr>
          <w:fldChar w:fldCharType="begin"/>
        </w:r>
        <w:r>
          <w:rPr>
            <w:noProof/>
            <w:webHidden/>
          </w:rPr>
          <w:instrText xml:space="preserve"> PAGEREF _Toc95300364 \h </w:instrText>
        </w:r>
        <w:r>
          <w:rPr>
            <w:noProof/>
            <w:webHidden/>
          </w:rPr>
        </w:r>
        <w:r>
          <w:rPr>
            <w:noProof/>
            <w:webHidden/>
          </w:rPr>
          <w:fldChar w:fldCharType="separate"/>
        </w:r>
        <w:r>
          <w:rPr>
            <w:noProof/>
            <w:webHidden/>
          </w:rPr>
          <w:t>15</w:t>
        </w:r>
        <w:r>
          <w:rPr>
            <w:noProof/>
            <w:webHidden/>
          </w:rPr>
          <w:fldChar w:fldCharType="end"/>
        </w:r>
      </w:hyperlink>
    </w:p>
    <w:p w14:paraId="34A07260" w14:textId="45695188" w:rsidR="003F4700" w:rsidRDefault="003F4700">
      <w:pPr>
        <w:pStyle w:val="TOC3"/>
        <w:tabs>
          <w:tab w:val="left" w:pos="1200"/>
        </w:tabs>
        <w:rPr>
          <w:rFonts w:asciiTheme="minorHAnsi" w:eastAsiaTheme="minorEastAsia" w:hAnsiTheme="minorHAnsi" w:cstheme="minorBidi"/>
          <w:noProof/>
          <w:sz w:val="22"/>
          <w:szCs w:val="22"/>
        </w:rPr>
      </w:pPr>
      <w:hyperlink w:anchor="_Toc95300365" w:history="1">
        <w:r w:rsidRPr="006D42E9">
          <w:rPr>
            <w:rStyle w:val="Hyperlink"/>
            <w:rFonts w:cs="Arial"/>
            <w:noProof/>
          </w:rPr>
          <w:t>2.2.1.</w:t>
        </w:r>
        <w:r>
          <w:rPr>
            <w:rFonts w:asciiTheme="minorHAnsi" w:eastAsiaTheme="minorEastAsia" w:hAnsiTheme="minorHAnsi" w:cstheme="minorBidi"/>
            <w:noProof/>
            <w:sz w:val="22"/>
            <w:szCs w:val="22"/>
          </w:rPr>
          <w:tab/>
        </w:r>
        <w:r w:rsidRPr="006D42E9">
          <w:rPr>
            <w:rStyle w:val="Hyperlink"/>
            <w:rFonts w:cs="Arial"/>
            <w:noProof/>
          </w:rPr>
          <w:t>Secure the Transport layer</w:t>
        </w:r>
        <w:r>
          <w:rPr>
            <w:noProof/>
            <w:webHidden/>
          </w:rPr>
          <w:tab/>
        </w:r>
        <w:r>
          <w:rPr>
            <w:noProof/>
            <w:webHidden/>
          </w:rPr>
          <w:fldChar w:fldCharType="begin"/>
        </w:r>
        <w:r>
          <w:rPr>
            <w:noProof/>
            <w:webHidden/>
          </w:rPr>
          <w:instrText xml:space="preserve"> PAGEREF _Toc95300365 \h </w:instrText>
        </w:r>
        <w:r>
          <w:rPr>
            <w:noProof/>
            <w:webHidden/>
          </w:rPr>
        </w:r>
        <w:r>
          <w:rPr>
            <w:noProof/>
            <w:webHidden/>
          </w:rPr>
          <w:fldChar w:fldCharType="separate"/>
        </w:r>
        <w:r>
          <w:rPr>
            <w:noProof/>
            <w:webHidden/>
          </w:rPr>
          <w:t>15</w:t>
        </w:r>
        <w:r>
          <w:rPr>
            <w:noProof/>
            <w:webHidden/>
          </w:rPr>
          <w:fldChar w:fldCharType="end"/>
        </w:r>
      </w:hyperlink>
    </w:p>
    <w:p w14:paraId="0A50A6A5" w14:textId="5C92C1C7" w:rsidR="003F4700" w:rsidRDefault="003F4700">
      <w:pPr>
        <w:pStyle w:val="TOC3"/>
        <w:tabs>
          <w:tab w:val="left" w:pos="1200"/>
        </w:tabs>
        <w:rPr>
          <w:rFonts w:asciiTheme="minorHAnsi" w:eastAsiaTheme="minorEastAsia" w:hAnsiTheme="minorHAnsi" w:cstheme="minorBidi"/>
          <w:noProof/>
          <w:sz w:val="22"/>
          <w:szCs w:val="22"/>
        </w:rPr>
      </w:pPr>
      <w:hyperlink w:anchor="_Toc95300366" w:history="1">
        <w:r w:rsidRPr="006D42E9">
          <w:rPr>
            <w:rStyle w:val="Hyperlink"/>
            <w:rFonts w:cs="Arial"/>
            <w:noProof/>
          </w:rPr>
          <w:t>2.2.2.</w:t>
        </w:r>
        <w:r>
          <w:rPr>
            <w:rFonts w:asciiTheme="minorHAnsi" w:eastAsiaTheme="minorEastAsia" w:hAnsiTheme="minorHAnsi" w:cstheme="minorBidi"/>
            <w:noProof/>
            <w:sz w:val="22"/>
            <w:szCs w:val="22"/>
          </w:rPr>
          <w:tab/>
        </w:r>
        <w:r w:rsidRPr="006D42E9">
          <w:rPr>
            <w:rStyle w:val="Hyperlink"/>
            <w:rFonts w:cs="Arial"/>
            <w:noProof/>
          </w:rPr>
          <w:t>Secure SOAP messages</w:t>
        </w:r>
        <w:r>
          <w:rPr>
            <w:noProof/>
            <w:webHidden/>
          </w:rPr>
          <w:tab/>
        </w:r>
        <w:r>
          <w:rPr>
            <w:noProof/>
            <w:webHidden/>
          </w:rPr>
          <w:fldChar w:fldCharType="begin"/>
        </w:r>
        <w:r>
          <w:rPr>
            <w:noProof/>
            <w:webHidden/>
          </w:rPr>
          <w:instrText xml:space="preserve"> PAGEREF _Toc95300366 \h </w:instrText>
        </w:r>
        <w:r>
          <w:rPr>
            <w:noProof/>
            <w:webHidden/>
          </w:rPr>
        </w:r>
        <w:r>
          <w:rPr>
            <w:noProof/>
            <w:webHidden/>
          </w:rPr>
          <w:fldChar w:fldCharType="separate"/>
        </w:r>
        <w:r>
          <w:rPr>
            <w:noProof/>
            <w:webHidden/>
          </w:rPr>
          <w:t>16</w:t>
        </w:r>
        <w:r>
          <w:rPr>
            <w:noProof/>
            <w:webHidden/>
          </w:rPr>
          <w:fldChar w:fldCharType="end"/>
        </w:r>
      </w:hyperlink>
    </w:p>
    <w:p w14:paraId="5315AC48" w14:textId="66692679" w:rsidR="003F4700" w:rsidRDefault="003F4700">
      <w:pPr>
        <w:pStyle w:val="TOC2"/>
        <w:rPr>
          <w:rFonts w:asciiTheme="minorHAnsi" w:eastAsiaTheme="minorEastAsia" w:hAnsiTheme="minorHAnsi" w:cstheme="minorBidi"/>
          <w:noProof/>
          <w:sz w:val="22"/>
          <w:szCs w:val="22"/>
        </w:rPr>
      </w:pPr>
      <w:hyperlink w:anchor="_Toc95300367" w:history="1">
        <w:r w:rsidRPr="006D42E9">
          <w:rPr>
            <w:rStyle w:val="Hyperlink"/>
            <w:noProof/>
          </w:rPr>
          <w:t>2.3.</w:t>
        </w:r>
        <w:r>
          <w:rPr>
            <w:rFonts w:asciiTheme="minorHAnsi" w:eastAsiaTheme="minorEastAsia" w:hAnsiTheme="minorHAnsi" w:cstheme="minorBidi"/>
            <w:noProof/>
            <w:sz w:val="22"/>
            <w:szCs w:val="22"/>
          </w:rPr>
          <w:tab/>
        </w:r>
        <w:r w:rsidRPr="006D42E9">
          <w:rPr>
            <w:rStyle w:val="Hyperlink"/>
            <w:noProof/>
          </w:rPr>
          <w:t>Modeling and Conventions</w:t>
        </w:r>
        <w:r>
          <w:rPr>
            <w:noProof/>
            <w:webHidden/>
          </w:rPr>
          <w:tab/>
        </w:r>
        <w:r>
          <w:rPr>
            <w:noProof/>
            <w:webHidden/>
          </w:rPr>
          <w:fldChar w:fldCharType="begin"/>
        </w:r>
        <w:r>
          <w:rPr>
            <w:noProof/>
            <w:webHidden/>
          </w:rPr>
          <w:instrText xml:space="preserve"> PAGEREF _Toc95300367 \h </w:instrText>
        </w:r>
        <w:r>
          <w:rPr>
            <w:noProof/>
            <w:webHidden/>
          </w:rPr>
        </w:r>
        <w:r>
          <w:rPr>
            <w:noProof/>
            <w:webHidden/>
          </w:rPr>
          <w:fldChar w:fldCharType="separate"/>
        </w:r>
        <w:r>
          <w:rPr>
            <w:noProof/>
            <w:webHidden/>
          </w:rPr>
          <w:t>17</w:t>
        </w:r>
        <w:r>
          <w:rPr>
            <w:noProof/>
            <w:webHidden/>
          </w:rPr>
          <w:fldChar w:fldCharType="end"/>
        </w:r>
      </w:hyperlink>
    </w:p>
    <w:p w14:paraId="017F23AC" w14:textId="5B603CD5" w:rsidR="003F4700" w:rsidRDefault="003F4700">
      <w:pPr>
        <w:pStyle w:val="TOC3"/>
        <w:tabs>
          <w:tab w:val="left" w:pos="1200"/>
        </w:tabs>
        <w:rPr>
          <w:rFonts w:asciiTheme="minorHAnsi" w:eastAsiaTheme="minorEastAsia" w:hAnsiTheme="minorHAnsi" w:cstheme="minorBidi"/>
          <w:noProof/>
          <w:sz w:val="22"/>
          <w:szCs w:val="22"/>
        </w:rPr>
      </w:pPr>
      <w:hyperlink w:anchor="_Toc95300368" w:history="1">
        <w:r w:rsidRPr="006D42E9">
          <w:rPr>
            <w:rStyle w:val="Hyperlink"/>
            <w:rFonts w:cs="Arial"/>
            <w:noProof/>
          </w:rPr>
          <w:t>2.3.1.</w:t>
        </w:r>
        <w:r>
          <w:rPr>
            <w:rFonts w:asciiTheme="minorHAnsi" w:eastAsiaTheme="minorEastAsia" w:hAnsiTheme="minorHAnsi" w:cstheme="minorBidi"/>
            <w:noProof/>
            <w:sz w:val="22"/>
            <w:szCs w:val="22"/>
          </w:rPr>
          <w:tab/>
        </w:r>
        <w:r w:rsidRPr="006D42E9">
          <w:rPr>
            <w:rStyle w:val="Hyperlink"/>
            <w:rFonts w:cs="Arial"/>
            <w:noProof/>
          </w:rPr>
          <w:t>Use of the IEC CIM</w:t>
        </w:r>
        <w:r>
          <w:rPr>
            <w:noProof/>
            <w:webHidden/>
          </w:rPr>
          <w:tab/>
        </w:r>
        <w:r>
          <w:rPr>
            <w:noProof/>
            <w:webHidden/>
          </w:rPr>
          <w:fldChar w:fldCharType="begin"/>
        </w:r>
        <w:r>
          <w:rPr>
            <w:noProof/>
            <w:webHidden/>
          </w:rPr>
          <w:instrText xml:space="preserve"> PAGEREF _Toc95300368 \h </w:instrText>
        </w:r>
        <w:r>
          <w:rPr>
            <w:noProof/>
            <w:webHidden/>
          </w:rPr>
        </w:r>
        <w:r>
          <w:rPr>
            <w:noProof/>
            <w:webHidden/>
          </w:rPr>
          <w:fldChar w:fldCharType="separate"/>
        </w:r>
        <w:r>
          <w:rPr>
            <w:noProof/>
            <w:webHidden/>
          </w:rPr>
          <w:t>17</w:t>
        </w:r>
        <w:r>
          <w:rPr>
            <w:noProof/>
            <w:webHidden/>
          </w:rPr>
          <w:fldChar w:fldCharType="end"/>
        </w:r>
      </w:hyperlink>
    </w:p>
    <w:p w14:paraId="058824FA" w14:textId="7F669248" w:rsidR="003F4700" w:rsidRDefault="003F4700">
      <w:pPr>
        <w:pStyle w:val="TOC3"/>
        <w:tabs>
          <w:tab w:val="left" w:pos="1200"/>
        </w:tabs>
        <w:rPr>
          <w:rFonts w:asciiTheme="minorHAnsi" w:eastAsiaTheme="minorEastAsia" w:hAnsiTheme="minorHAnsi" w:cstheme="minorBidi"/>
          <w:noProof/>
          <w:sz w:val="22"/>
          <w:szCs w:val="22"/>
        </w:rPr>
      </w:pPr>
      <w:hyperlink w:anchor="_Toc95300369" w:history="1">
        <w:r w:rsidRPr="006D42E9">
          <w:rPr>
            <w:rStyle w:val="Hyperlink"/>
            <w:rFonts w:cs="Arial"/>
            <w:noProof/>
          </w:rPr>
          <w:t>2.3.2.</w:t>
        </w:r>
        <w:r>
          <w:rPr>
            <w:rFonts w:asciiTheme="minorHAnsi" w:eastAsiaTheme="minorEastAsia" w:hAnsiTheme="minorHAnsi" w:cstheme="minorBidi"/>
            <w:noProof/>
            <w:sz w:val="22"/>
            <w:szCs w:val="22"/>
          </w:rPr>
          <w:tab/>
        </w:r>
        <w:r w:rsidRPr="006D42E9">
          <w:rPr>
            <w:rStyle w:val="Hyperlink"/>
            <w:rFonts w:cs="Arial"/>
            <w:noProof/>
          </w:rPr>
          <w:t>Representation of Time</w:t>
        </w:r>
        <w:r>
          <w:rPr>
            <w:noProof/>
            <w:webHidden/>
          </w:rPr>
          <w:tab/>
        </w:r>
        <w:r>
          <w:rPr>
            <w:noProof/>
            <w:webHidden/>
          </w:rPr>
          <w:fldChar w:fldCharType="begin"/>
        </w:r>
        <w:r>
          <w:rPr>
            <w:noProof/>
            <w:webHidden/>
          </w:rPr>
          <w:instrText xml:space="preserve"> PAGEREF _Toc95300369 \h </w:instrText>
        </w:r>
        <w:r>
          <w:rPr>
            <w:noProof/>
            <w:webHidden/>
          </w:rPr>
        </w:r>
        <w:r>
          <w:rPr>
            <w:noProof/>
            <w:webHidden/>
          </w:rPr>
          <w:fldChar w:fldCharType="separate"/>
        </w:r>
        <w:r>
          <w:rPr>
            <w:noProof/>
            <w:webHidden/>
          </w:rPr>
          <w:t>22</w:t>
        </w:r>
        <w:r>
          <w:rPr>
            <w:noProof/>
            <w:webHidden/>
          </w:rPr>
          <w:fldChar w:fldCharType="end"/>
        </w:r>
      </w:hyperlink>
    </w:p>
    <w:p w14:paraId="52FF33BB" w14:textId="602025AA" w:rsidR="003F4700" w:rsidRDefault="003F4700">
      <w:pPr>
        <w:pStyle w:val="TOC3"/>
        <w:tabs>
          <w:tab w:val="left" w:pos="1200"/>
        </w:tabs>
        <w:rPr>
          <w:rFonts w:asciiTheme="minorHAnsi" w:eastAsiaTheme="minorEastAsia" w:hAnsiTheme="minorHAnsi" w:cstheme="minorBidi"/>
          <w:noProof/>
          <w:sz w:val="22"/>
          <w:szCs w:val="22"/>
        </w:rPr>
      </w:pPr>
      <w:hyperlink w:anchor="_Toc95300370" w:history="1">
        <w:r w:rsidRPr="006D42E9">
          <w:rPr>
            <w:rStyle w:val="Hyperlink"/>
            <w:rFonts w:cs="Arial"/>
            <w:noProof/>
          </w:rPr>
          <w:t>2.3.3.</w:t>
        </w:r>
        <w:r>
          <w:rPr>
            <w:rFonts w:asciiTheme="minorHAnsi" w:eastAsiaTheme="minorEastAsia" w:hAnsiTheme="minorHAnsi" w:cstheme="minorBidi"/>
            <w:noProof/>
            <w:sz w:val="22"/>
            <w:szCs w:val="22"/>
          </w:rPr>
          <w:tab/>
        </w:r>
        <w:r w:rsidRPr="006D42E9">
          <w:rPr>
            <w:rStyle w:val="Hyperlink"/>
            <w:rFonts w:cs="Arial"/>
            <w:noProof/>
          </w:rPr>
          <w:t>Market Products</w:t>
        </w:r>
        <w:r>
          <w:rPr>
            <w:noProof/>
            <w:webHidden/>
          </w:rPr>
          <w:tab/>
        </w:r>
        <w:r>
          <w:rPr>
            <w:noProof/>
            <w:webHidden/>
          </w:rPr>
          <w:fldChar w:fldCharType="begin"/>
        </w:r>
        <w:r>
          <w:rPr>
            <w:noProof/>
            <w:webHidden/>
          </w:rPr>
          <w:instrText xml:space="preserve"> PAGEREF _Toc95300370 \h </w:instrText>
        </w:r>
        <w:r>
          <w:rPr>
            <w:noProof/>
            <w:webHidden/>
          </w:rPr>
        </w:r>
        <w:r>
          <w:rPr>
            <w:noProof/>
            <w:webHidden/>
          </w:rPr>
          <w:fldChar w:fldCharType="separate"/>
        </w:r>
        <w:r>
          <w:rPr>
            <w:noProof/>
            <w:webHidden/>
          </w:rPr>
          <w:t>23</w:t>
        </w:r>
        <w:r>
          <w:rPr>
            <w:noProof/>
            <w:webHidden/>
          </w:rPr>
          <w:fldChar w:fldCharType="end"/>
        </w:r>
      </w:hyperlink>
    </w:p>
    <w:p w14:paraId="23707904" w14:textId="283732D6" w:rsidR="003F4700" w:rsidRDefault="003F4700">
      <w:pPr>
        <w:pStyle w:val="TOC3"/>
        <w:tabs>
          <w:tab w:val="left" w:pos="1200"/>
        </w:tabs>
        <w:rPr>
          <w:rFonts w:asciiTheme="minorHAnsi" w:eastAsiaTheme="minorEastAsia" w:hAnsiTheme="minorHAnsi" w:cstheme="minorBidi"/>
          <w:noProof/>
          <w:sz w:val="22"/>
          <w:szCs w:val="22"/>
        </w:rPr>
      </w:pPr>
      <w:hyperlink w:anchor="_Toc95300371" w:history="1">
        <w:r w:rsidRPr="006D42E9">
          <w:rPr>
            <w:rStyle w:val="Hyperlink"/>
            <w:rFonts w:cs="Arial"/>
            <w:noProof/>
          </w:rPr>
          <w:t>2.3.4.</w:t>
        </w:r>
        <w:r>
          <w:rPr>
            <w:rFonts w:asciiTheme="minorHAnsi" w:eastAsiaTheme="minorEastAsia" w:hAnsiTheme="minorHAnsi" w:cstheme="minorBidi"/>
            <w:noProof/>
            <w:sz w:val="22"/>
            <w:szCs w:val="22"/>
          </w:rPr>
          <w:tab/>
        </w:r>
        <w:r w:rsidRPr="006D42E9">
          <w:rPr>
            <w:rStyle w:val="Hyperlink"/>
            <w:rFonts w:cs="Arial"/>
            <w:noProof/>
          </w:rPr>
          <w:t>Management and Use of Transaction IDs (mRIDs)</w:t>
        </w:r>
        <w:r>
          <w:rPr>
            <w:noProof/>
            <w:webHidden/>
          </w:rPr>
          <w:tab/>
        </w:r>
        <w:r>
          <w:rPr>
            <w:noProof/>
            <w:webHidden/>
          </w:rPr>
          <w:fldChar w:fldCharType="begin"/>
        </w:r>
        <w:r>
          <w:rPr>
            <w:noProof/>
            <w:webHidden/>
          </w:rPr>
          <w:instrText xml:space="preserve"> PAGEREF _Toc95300371 \h </w:instrText>
        </w:r>
        <w:r>
          <w:rPr>
            <w:noProof/>
            <w:webHidden/>
          </w:rPr>
        </w:r>
        <w:r>
          <w:rPr>
            <w:noProof/>
            <w:webHidden/>
          </w:rPr>
          <w:fldChar w:fldCharType="separate"/>
        </w:r>
        <w:r>
          <w:rPr>
            <w:noProof/>
            <w:webHidden/>
          </w:rPr>
          <w:t>24</w:t>
        </w:r>
        <w:r>
          <w:rPr>
            <w:noProof/>
            <w:webHidden/>
          </w:rPr>
          <w:fldChar w:fldCharType="end"/>
        </w:r>
      </w:hyperlink>
    </w:p>
    <w:p w14:paraId="2CDF4E25" w14:textId="0E3CDEDE" w:rsidR="003F4700" w:rsidRDefault="003F4700">
      <w:pPr>
        <w:pStyle w:val="TOC3"/>
        <w:tabs>
          <w:tab w:val="left" w:pos="1200"/>
        </w:tabs>
        <w:rPr>
          <w:rFonts w:asciiTheme="minorHAnsi" w:eastAsiaTheme="minorEastAsia" w:hAnsiTheme="minorHAnsi" w:cstheme="minorBidi"/>
          <w:noProof/>
          <w:sz w:val="22"/>
          <w:szCs w:val="22"/>
        </w:rPr>
      </w:pPr>
      <w:hyperlink w:anchor="_Toc95300372" w:history="1">
        <w:r w:rsidRPr="006D42E9">
          <w:rPr>
            <w:rStyle w:val="Hyperlink"/>
            <w:rFonts w:cs="Arial"/>
            <w:noProof/>
          </w:rPr>
          <w:t>2.3.5.</w:t>
        </w:r>
        <w:r>
          <w:rPr>
            <w:rFonts w:asciiTheme="minorHAnsi" w:eastAsiaTheme="minorEastAsia" w:hAnsiTheme="minorHAnsi" w:cstheme="minorBidi"/>
            <w:noProof/>
            <w:sz w:val="22"/>
            <w:szCs w:val="22"/>
          </w:rPr>
          <w:tab/>
        </w:r>
        <w:r w:rsidRPr="006D42E9">
          <w:rPr>
            <w:rStyle w:val="Hyperlink"/>
            <w:rFonts w:cs="Arial"/>
            <w:noProof/>
          </w:rPr>
          <w:t>Other Conventions</w:t>
        </w:r>
        <w:r>
          <w:rPr>
            <w:noProof/>
            <w:webHidden/>
          </w:rPr>
          <w:tab/>
        </w:r>
        <w:r>
          <w:rPr>
            <w:noProof/>
            <w:webHidden/>
          </w:rPr>
          <w:fldChar w:fldCharType="begin"/>
        </w:r>
        <w:r>
          <w:rPr>
            <w:noProof/>
            <w:webHidden/>
          </w:rPr>
          <w:instrText xml:space="preserve"> PAGEREF _Toc95300372 \h </w:instrText>
        </w:r>
        <w:r>
          <w:rPr>
            <w:noProof/>
            <w:webHidden/>
          </w:rPr>
        </w:r>
        <w:r>
          <w:rPr>
            <w:noProof/>
            <w:webHidden/>
          </w:rPr>
          <w:fldChar w:fldCharType="separate"/>
        </w:r>
        <w:r>
          <w:rPr>
            <w:noProof/>
            <w:webHidden/>
          </w:rPr>
          <w:t>29</w:t>
        </w:r>
        <w:r>
          <w:rPr>
            <w:noProof/>
            <w:webHidden/>
          </w:rPr>
          <w:fldChar w:fldCharType="end"/>
        </w:r>
      </w:hyperlink>
    </w:p>
    <w:p w14:paraId="0DC5A40E" w14:textId="3BA26ABA" w:rsidR="003F4700" w:rsidRDefault="003F4700">
      <w:pPr>
        <w:pStyle w:val="TOC3"/>
        <w:tabs>
          <w:tab w:val="left" w:pos="1200"/>
        </w:tabs>
        <w:rPr>
          <w:rFonts w:asciiTheme="minorHAnsi" w:eastAsiaTheme="minorEastAsia" w:hAnsiTheme="minorHAnsi" w:cstheme="minorBidi"/>
          <w:noProof/>
          <w:sz w:val="22"/>
          <w:szCs w:val="22"/>
        </w:rPr>
      </w:pPr>
      <w:hyperlink w:anchor="_Toc95300373" w:history="1">
        <w:r w:rsidRPr="006D42E9">
          <w:rPr>
            <w:rStyle w:val="Hyperlink"/>
            <w:rFonts w:cs="Arial"/>
            <w:noProof/>
          </w:rPr>
          <w:t>2.3.6.</w:t>
        </w:r>
        <w:r>
          <w:rPr>
            <w:rFonts w:asciiTheme="minorHAnsi" w:eastAsiaTheme="minorEastAsia" w:hAnsiTheme="minorHAnsi" w:cstheme="minorBidi"/>
            <w:noProof/>
            <w:sz w:val="22"/>
            <w:szCs w:val="22"/>
          </w:rPr>
          <w:tab/>
        </w:r>
        <w:r w:rsidRPr="006D42E9">
          <w:rPr>
            <w:rStyle w:val="Hyperlink"/>
            <w:rFonts w:cs="Arial"/>
            <w:noProof/>
          </w:rPr>
          <w:t>Precision</w:t>
        </w:r>
        <w:r>
          <w:rPr>
            <w:noProof/>
            <w:webHidden/>
          </w:rPr>
          <w:tab/>
        </w:r>
        <w:r>
          <w:rPr>
            <w:noProof/>
            <w:webHidden/>
          </w:rPr>
          <w:fldChar w:fldCharType="begin"/>
        </w:r>
        <w:r>
          <w:rPr>
            <w:noProof/>
            <w:webHidden/>
          </w:rPr>
          <w:instrText xml:space="preserve"> PAGEREF _Toc95300373 \h </w:instrText>
        </w:r>
        <w:r>
          <w:rPr>
            <w:noProof/>
            <w:webHidden/>
          </w:rPr>
        </w:r>
        <w:r>
          <w:rPr>
            <w:noProof/>
            <w:webHidden/>
          </w:rPr>
          <w:fldChar w:fldCharType="separate"/>
        </w:r>
        <w:r>
          <w:rPr>
            <w:noProof/>
            <w:webHidden/>
          </w:rPr>
          <w:t>31</w:t>
        </w:r>
        <w:r>
          <w:rPr>
            <w:noProof/>
            <w:webHidden/>
          </w:rPr>
          <w:fldChar w:fldCharType="end"/>
        </w:r>
      </w:hyperlink>
    </w:p>
    <w:p w14:paraId="723372EB" w14:textId="13A612A9" w:rsidR="003F4700" w:rsidRDefault="003F4700">
      <w:pPr>
        <w:pStyle w:val="TOC3"/>
        <w:tabs>
          <w:tab w:val="left" w:pos="1200"/>
        </w:tabs>
        <w:rPr>
          <w:rFonts w:asciiTheme="minorHAnsi" w:eastAsiaTheme="minorEastAsia" w:hAnsiTheme="minorHAnsi" w:cstheme="minorBidi"/>
          <w:noProof/>
          <w:sz w:val="22"/>
          <w:szCs w:val="22"/>
        </w:rPr>
      </w:pPr>
      <w:hyperlink w:anchor="_Toc95300374" w:history="1">
        <w:r w:rsidRPr="006D42E9">
          <w:rPr>
            <w:rStyle w:val="Hyperlink"/>
            <w:rFonts w:cs="Arial"/>
            <w:noProof/>
          </w:rPr>
          <w:t>2.3.7.</w:t>
        </w:r>
        <w:r>
          <w:rPr>
            <w:rFonts w:asciiTheme="minorHAnsi" w:eastAsiaTheme="minorEastAsia" w:hAnsiTheme="minorHAnsi" w:cstheme="minorBidi"/>
            <w:noProof/>
            <w:sz w:val="22"/>
            <w:szCs w:val="22"/>
          </w:rPr>
          <w:tab/>
        </w:r>
        <w:r w:rsidRPr="006D42E9">
          <w:rPr>
            <w:rStyle w:val="Hyperlink"/>
            <w:rFonts w:cs="Arial"/>
            <w:noProof/>
          </w:rPr>
          <w:t>XML Special Characters</w:t>
        </w:r>
        <w:r>
          <w:rPr>
            <w:noProof/>
            <w:webHidden/>
          </w:rPr>
          <w:tab/>
        </w:r>
        <w:r>
          <w:rPr>
            <w:noProof/>
            <w:webHidden/>
          </w:rPr>
          <w:fldChar w:fldCharType="begin"/>
        </w:r>
        <w:r>
          <w:rPr>
            <w:noProof/>
            <w:webHidden/>
          </w:rPr>
          <w:instrText xml:space="preserve"> PAGEREF _Toc95300374 \h </w:instrText>
        </w:r>
        <w:r>
          <w:rPr>
            <w:noProof/>
            <w:webHidden/>
          </w:rPr>
        </w:r>
        <w:r>
          <w:rPr>
            <w:noProof/>
            <w:webHidden/>
          </w:rPr>
          <w:fldChar w:fldCharType="separate"/>
        </w:r>
        <w:r>
          <w:rPr>
            <w:noProof/>
            <w:webHidden/>
          </w:rPr>
          <w:t>31</w:t>
        </w:r>
        <w:r>
          <w:rPr>
            <w:noProof/>
            <w:webHidden/>
          </w:rPr>
          <w:fldChar w:fldCharType="end"/>
        </w:r>
      </w:hyperlink>
    </w:p>
    <w:p w14:paraId="3ACC864D" w14:textId="405CD3F0" w:rsidR="003F4700" w:rsidRDefault="003F4700">
      <w:pPr>
        <w:pStyle w:val="TOC2"/>
        <w:rPr>
          <w:rFonts w:asciiTheme="minorHAnsi" w:eastAsiaTheme="minorEastAsia" w:hAnsiTheme="minorHAnsi" w:cstheme="minorBidi"/>
          <w:noProof/>
          <w:sz w:val="22"/>
          <w:szCs w:val="22"/>
        </w:rPr>
      </w:pPr>
      <w:hyperlink w:anchor="_Toc95300375" w:history="1">
        <w:r w:rsidRPr="006D42E9">
          <w:rPr>
            <w:rStyle w:val="Hyperlink"/>
            <w:noProof/>
          </w:rPr>
          <w:t>2.4.</w:t>
        </w:r>
        <w:r>
          <w:rPr>
            <w:rFonts w:asciiTheme="minorHAnsi" w:eastAsiaTheme="minorEastAsia" w:hAnsiTheme="minorHAnsi" w:cstheme="minorBidi"/>
            <w:noProof/>
            <w:sz w:val="22"/>
            <w:szCs w:val="22"/>
          </w:rPr>
          <w:tab/>
        </w:r>
        <w:r w:rsidRPr="006D42E9">
          <w:rPr>
            <w:rStyle w:val="Hyperlink"/>
            <w:noProof/>
          </w:rPr>
          <w:t>Delivery Approach</w:t>
        </w:r>
        <w:r>
          <w:rPr>
            <w:noProof/>
            <w:webHidden/>
          </w:rPr>
          <w:tab/>
        </w:r>
        <w:r>
          <w:rPr>
            <w:noProof/>
            <w:webHidden/>
          </w:rPr>
          <w:fldChar w:fldCharType="begin"/>
        </w:r>
        <w:r>
          <w:rPr>
            <w:noProof/>
            <w:webHidden/>
          </w:rPr>
          <w:instrText xml:space="preserve"> PAGEREF _Toc95300375 \h </w:instrText>
        </w:r>
        <w:r>
          <w:rPr>
            <w:noProof/>
            <w:webHidden/>
          </w:rPr>
        </w:r>
        <w:r>
          <w:rPr>
            <w:noProof/>
            <w:webHidden/>
          </w:rPr>
          <w:fldChar w:fldCharType="separate"/>
        </w:r>
        <w:r>
          <w:rPr>
            <w:noProof/>
            <w:webHidden/>
          </w:rPr>
          <w:t>32</w:t>
        </w:r>
        <w:r>
          <w:rPr>
            <w:noProof/>
            <w:webHidden/>
          </w:rPr>
          <w:fldChar w:fldCharType="end"/>
        </w:r>
      </w:hyperlink>
    </w:p>
    <w:p w14:paraId="53490539" w14:textId="33C621E5" w:rsidR="003F4700" w:rsidRDefault="003F4700">
      <w:pPr>
        <w:pStyle w:val="TOC2"/>
        <w:rPr>
          <w:rFonts w:asciiTheme="minorHAnsi" w:eastAsiaTheme="minorEastAsia" w:hAnsiTheme="minorHAnsi" w:cstheme="minorBidi"/>
          <w:noProof/>
          <w:sz w:val="22"/>
          <w:szCs w:val="22"/>
        </w:rPr>
      </w:pPr>
      <w:hyperlink w:anchor="_Toc95300376" w:history="1">
        <w:r w:rsidRPr="006D42E9">
          <w:rPr>
            <w:rStyle w:val="Hyperlink"/>
            <w:noProof/>
          </w:rPr>
          <w:t>2.5.</w:t>
        </w:r>
        <w:r>
          <w:rPr>
            <w:rFonts w:asciiTheme="minorHAnsi" w:eastAsiaTheme="minorEastAsia" w:hAnsiTheme="minorHAnsi" w:cstheme="minorBidi"/>
            <w:noProof/>
            <w:sz w:val="22"/>
            <w:szCs w:val="22"/>
          </w:rPr>
          <w:tab/>
        </w:r>
        <w:r w:rsidRPr="006D42E9">
          <w:rPr>
            <w:rStyle w:val="Hyperlink"/>
            <w:noProof/>
          </w:rPr>
          <w:t>Technical Interoperability</w:t>
        </w:r>
        <w:r>
          <w:rPr>
            <w:noProof/>
            <w:webHidden/>
          </w:rPr>
          <w:tab/>
        </w:r>
        <w:r>
          <w:rPr>
            <w:noProof/>
            <w:webHidden/>
          </w:rPr>
          <w:fldChar w:fldCharType="begin"/>
        </w:r>
        <w:r>
          <w:rPr>
            <w:noProof/>
            <w:webHidden/>
          </w:rPr>
          <w:instrText xml:space="preserve"> PAGEREF _Toc95300376 \h </w:instrText>
        </w:r>
        <w:r>
          <w:rPr>
            <w:noProof/>
            <w:webHidden/>
          </w:rPr>
        </w:r>
        <w:r>
          <w:rPr>
            <w:noProof/>
            <w:webHidden/>
          </w:rPr>
          <w:fldChar w:fldCharType="separate"/>
        </w:r>
        <w:r>
          <w:rPr>
            <w:noProof/>
            <w:webHidden/>
          </w:rPr>
          <w:t>32</w:t>
        </w:r>
        <w:r>
          <w:rPr>
            <w:noProof/>
            <w:webHidden/>
          </w:rPr>
          <w:fldChar w:fldCharType="end"/>
        </w:r>
      </w:hyperlink>
    </w:p>
    <w:p w14:paraId="335A3FF6" w14:textId="07D78EF7" w:rsidR="003F4700" w:rsidRDefault="003F4700">
      <w:pPr>
        <w:pStyle w:val="TOC2"/>
        <w:rPr>
          <w:rFonts w:asciiTheme="minorHAnsi" w:eastAsiaTheme="minorEastAsia" w:hAnsiTheme="minorHAnsi" w:cstheme="minorBidi"/>
          <w:noProof/>
          <w:sz w:val="22"/>
          <w:szCs w:val="22"/>
        </w:rPr>
      </w:pPr>
      <w:hyperlink w:anchor="_Toc95300377" w:history="1">
        <w:r w:rsidRPr="006D42E9">
          <w:rPr>
            <w:rStyle w:val="Hyperlink"/>
            <w:noProof/>
          </w:rPr>
          <w:t>2.6.</w:t>
        </w:r>
        <w:r>
          <w:rPr>
            <w:rFonts w:asciiTheme="minorHAnsi" w:eastAsiaTheme="minorEastAsia" w:hAnsiTheme="minorHAnsi" w:cstheme="minorBidi"/>
            <w:noProof/>
            <w:sz w:val="22"/>
            <w:szCs w:val="22"/>
          </w:rPr>
          <w:tab/>
        </w:r>
        <w:r w:rsidRPr="006D42E9">
          <w:rPr>
            <w:rStyle w:val="Hyperlink"/>
            <w:noProof/>
          </w:rPr>
          <w:t>Service Level Agreements</w:t>
        </w:r>
        <w:r>
          <w:rPr>
            <w:noProof/>
            <w:webHidden/>
          </w:rPr>
          <w:tab/>
        </w:r>
        <w:r>
          <w:rPr>
            <w:noProof/>
            <w:webHidden/>
          </w:rPr>
          <w:fldChar w:fldCharType="begin"/>
        </w:r>
        <w:r>
          <w:rPr>
            <w:noProof/>
            <w:webHidden/>
          </w:rPr>
          <w:instrText xml:space="preserve"> PAGEREF _Toc95300377 \h </w:instrText>
        </w:r>
        <w:r>
          <w:rPr>
            <w:noProof/>
            <w:webHidden/>
          </w:rPr>
        </w:r>
        <w:r>
          <w:rPr>
            <w:noProof/>
            <w:webHidden/>
          </w:rPr>
          <w:fldChar w:fldCharType="separate"/>
        </w:r>
        <w:r>
          <w:rPr>
            <w:noProof/>
            <w:webHidden/>
          </w:rPr>
          <w:t>33</w:t>
        </w:r>
        <w:r>
          <w:rPr>
            <w:noProof/>
            <w:webHidden/>
          </w:rPr>
          <w:fldChar w:fldCharType="end"/>
        </w:r>
      </w:hyperlink>
    </w:p>
    <w:p w14:paraId="28549B8F" w14:textId="3CBEBB5C" w:rsidR="003F4700" w:rsidRDefault="003F4700">
      <w:pPr>
        <w:pStyle w:val="TOC2"/>
        <w:rPr>
          <w:rFonts w:asciiTheme="minorHAnsi" w:eastAsiaTheme="minorEastAsia" w:hAnsiTheme="minorHAnsi" w:cstheme="minorBidi"/>
          <w:noProof/>
          <w:sz w:val="22"/>
          <w:szCs w:val="22"/>
        </w:rPr>
      </w:pPr>
      <w:hyperlink w:anchor="_Toc95300378" w:history="1">
        <w:r w:rsidRPr="006D42E9">
          <w:rPr>
            <w:rStyle w:val="Hyperlink"/>
            <w:noProof/>
          </w:rPr>
          <w:t>2.7.</w:t>
        </w:r>
        <w:r>
          <w:rPr>
            <w:rFonts w:asciiTheme="minorHAnsi" w:eastAsiaTheme="minorEastAsia" w:hAnsiTheme="minorHAnsi" w:cstheme="minorBidi"/>
            <w:noProof/>
            <w:sz w:val="22"/>
            <w:szCs w:val="22"/>
          </w:rPr>
          <w:tab/>
        </w:r>
        <w:r w:rsidRPr="006D42E9">
          <w:rPr>
            <w:rStyle w:val="Hyperlink"/>
            <w:noProof/>
          </w:rPr>
          <w:t>Auditing, Monitoring and Management</w:t>
        </w:r>
        <w:r>
          <w:rPr>
            <w:noProof/>
            <w:webHidden/>
          </w:rPr>
          <w:tab/>
        </w:r>
        <w:r>
          <w:rPr>
            <w:noProof/>
            <w:webHidden/>
          </w:rPr>
          <w:fldChar w:fldCharType="begin"/>
        </w:r>
        <w:r>
          <w:rPr>
            <w:noProof/>
            <w:webHidden/>
          </w:rPr>
          <w:instrText xml:space="preserve"> PAGEREF _Toc95300378 \h </w:instrText>
        </w:r>
        <w:r>
          <w:rPr>
            <w:noProof/>
            <w:webHidden/>
          </w:rPr>
        </w:r>
        <w:r>
          <w:rPr>
            <w:noProof/>
            <w:webHidden/>
          </w:rPr>
          <w:fldChar w:fldCharType="separate"/>
        </w:r>
        <w:r>
          <w:rPr>
            <w:noProof/>
            <w:webHidden/>
          </w:rPr>
          <w:t>33</w:t>
        </w:r>
        <w:r>
          <w:rPr>
            <w:noProof/>
            <w:webHidden/>
          </w:rPr>
          <w:fldChar w:fldCharType="end"/>
        </w:r>
      </w:hyperlink>
    </w:p>
    <w:p w14:paraId="50E07299" w14:textId="7E5D5F1B" w:rsidR="003F4700" w:rsidRDefault="003F4700">
      <w:pPr>
        <w:pStyle w:val="TOC2"/>
        <w:rPr>
          <w:rFonts w:asciiTheme="minorHAnsi" w:eastAsiaTheme="minorEastAsia" w:hAnsiTheme="minorHAnsi" w:cstheme="minorBidi"/>
          <w:noProof/>
          <w:sz w:val="22"/>
          <w:szCs w:val="22"/>
        </w:rPr>
      </w:pPr>
      <w:hyperlink w:anchor="_Toc95300379" w:history="1">
        <w:r w:rsidRPr="006D42E9">
          <w:rPr>
            <w:rStyle w:val="Hyperlink"/>
            <w:noProof/>
          </w:rPr>
          <w:t>2.8.</w:t>
        </w:r>
        <w:r>
          <w:rPr>
            <w:rFonts w:asciiTheme="minorHAnsi" w:eastAsiaTheme="minorEastAsia" w:hAnsiTheme="minorHAnsi" w:cstheme="minorBidi"/>
            <w:noProof/>
            <w:sz w:val="22"/>
            <w:szCs w:val="22"/>
          </w:rPr>
          <w:tab/>
        </w:r>
        <w:r w:rsidRPr="006D42E9">
          <w:rPr>
            <w:rStyle w:val="Hyperlink"/>
            <w:noProof/>
          </w:rPr>
          <w:t>Versioning</w:t>
        </w:r>
        <w:r>
          <w:rPr>
            <w:noProof/>
            <w:webHidden/>
          </w:rPr>
          <w:tab/>
        </w:r>
        <w:r>
          <w:rPr>
            <w:noProof/>
            <w:webHidden/>
          </w:rPr>
          <w:fldChar w:fldCharType="begin"/>
        </w:r>
        <w:r>
          <w:rPr>
            <w:noProof/>
            <w:webHidden/>
          </w:rPr>
          <w:instrText xml:space="preserve"> PAGEREF _Toc95300379 \h </w:instrText>
        </w:r>
        <w:r>
          <w:rPr>
            <w:noProof/>
            <w:webHidden/>
          </w:rPr>
        </w:r>
        <w:r>
          <w:rPr>
            <w:noProof/>
            <w:webHidden/>
          </w:rPr>
          <w:fldChar w:fldCharType="separate"/>
        </w:r>
        <w:r>
          <w:rPr>
            <w:noProof/>
            <w:webHidden/>
          </w:rPr>
          <w:t>33</w:t>
        </w:r>
        <w:r>
          <w:rPr>
            <w:noProof/>
            <w:webHidden/>
          </w:rPr>
          <w:fldChar w:fldCharType="end"/>
        </w:r>
      </w:hyperlink>
    </w:p>
    <w:p w14:paraId="4D993385" w14:textId="50AD4B92" w:rsidR="003F4700" w:rsidRDefault="003F4700">
      <w:pPr>
        <w:pStyle w:val="TOC2"/>
        <w:rPr>
          <w:rFonts w:asciiTheme="minorHAnsi" w:eastAsiaTheme="minorEastAsia" w:hAnsiTheme="minorHAnsi" w:cstheme="minorBidi"/>
          <w:noProof/>
          <w:sz w:val="22"/>
          <w:szCs w:val="22"/>
        </w:rPr>
      </w:pPr>
      <w:hyperlink w:anchor="_Toc95300380" w:history="1">
        <w:r w:rsidRPr="006D42E9">
          <w:rPr>
            <w:rStyle w:val="Hyperlink"/>
            <w:noProof/>
          </w:rPr>
          <w:t>2.9.</w:t>
        </w:r>
        <w:r>
          <w:rPr>
            <w:rFonts w:asciiTheme="minorHAnsi" w:eastAsiaTheme="minorEastAsia" w:hAnsiTheme="minorHAnsi" w:cstheme="minorBidi"/>
            <w:noProof/>
            <w:sz w:val="22"/>
            <w:szCs w:val="22"/>
          </w:rPr>
          <w:tab/>
        </w:r>
        <w:r w:rsidRPr="006D42E9">
          <w:rPr>
            <w:rStyle w:val="Hyperlink"/>
            <w:noProof/>
          </w:rPr>
          <w:t>Governance</w:t>
        </w:r>
        <w:r>
          <w:rPr>
            <w:noProof/>
            <w:webHidden/>
          </w:rPr>
          <w:tab/>
        </w:r>
        <w:r>
          <w:rPr>
            <w:noProof/>
            <w:webHidden/>
          </w:rPr>
          <w:fldChar w:fldCharType="begin"/>
        </w:r>
        <w:r>
          <w:rPr>
            <w:noProof/>
            <w:webHidden/>
          </w:rPr>
          <w:instrText xml:space="preserve"> PAGEREF _Toc95300380 \h </w:instrText>
        </w:r>
        <w:r>
          <w:rPr>
            <w:noProof/>
            <w:webHidden/>
          </w:rPr>
        </w:r>
        <w:r>
          <w:rPr>
            <w:noProof/>
            <w:webHidden/>
          </w:rPr>
          <w:fldChar w:fldCharType="separate"/>
        </w:r>
        <w:r>
          <w:rPr>
            <w:noProof/>
            <w:webHidden/>
          </w:rPr>
          <w:t>34</w:t>
        </w:r>
        <w:r>
          <w:rPr>
            <w:noProof/>
            <w:webHidden/>
          </w:rPr>
          <w:fldChar w:fldCharType="end"/>
        </w:r>
      </w:hyperlink>
    </w:p>
    <w:p w14:paraId="095A4A4A" w14:textId="7AB271EB" w:rsidR="003F4700" w:rsidRDefault="003F4700">
      <w:pPr>
        <w:pStyle w:val="TOC2"/>
        <w:rPr>
          <w:rFonts w:asciiTheme="minorHAnsi" w:eastAsiaTheme="minorEastAsia" w:hAnsiTheme="minorHAnsi" w:cstheme="minorBidi"/>
          <w:noProof/>
          <w:sz w:val="22"/>
          <w:szCs w:val="22"/>
        </w:rPr>
      </w:pPr>
      <w:hyperlink w:anchor="_Toc95300381" w:history="1">
        <w:r w:rsidRPr="006D42E9">
          <w:rPr>
            <w:rStyle w:val="Hyperlink"/>
            <w:noProof/>
          </w:rPr>
          <w:t>2.10.</w:t>
        </w:r>
        <w:r>
          <w:rPr>
            <w:rFonts w:asciiTheme="minorHAnsi" w:eastAsiaTheme="minorEastAsia" w:hAnsiTheme="minorHAnsi" w:cstheme="minorBidi"/>
            <w:noProof/>
            <w:sz w:val="22"/>
            <w:szCs w:val="22"/>
          </w:rPr>
          <w:tab/>
        </w:r>
        <w:r w:rsidRPr="006D42E9">
          <w:rPr>
            <w:rStyle w:val="Hyperlink"/>
            <w:noProof/>
          </w:rPr>
          <w:t>Web Service Configuration Standards</w:t>
        </w:r>
        <w:r>
          <w:rPr>
            <w:noProof/>
            <w:webHidden/>
          </w:rPr>
          <w:tab/>
        </w:r>
        <w:r>
          <w:rPr>
            <w:noProof/>
            <w:webHidden/>
          </w:rPr>
          <w:fldChar w:fldCharType="begin"/>
        </w:r>
        <w:r>
          <w:rPr>
            <w:noProof/>
            <w:webHidden/>
          </w:rPr>
          <w:instrText xml:space="preserve"> PAGEREF _Toc95300381 \h </w:instrText>
        </w:r>
        <w:r>
          <w:rPr>
            <w:noProof/>
            <w:webHidden/>
          </w:rPr>
        </w:r>
        <w:r>
          <w:rPr>
            <w:noProof/>
            <w:webHidden/>
          </w:rPr>
          <w:fldChar w:fldCharType="separate"/>
        </w:r>
        <w:r>
          <w:rPr>
            <w:noProof/>
            <w:webHidden/>
          </w:rPr>
          <w:t>34</w:t>
        </w:r>
        <w:r>
          <w:rPr>
            <w:noProof/>
            <w:webHidden/>
          </w:rPr>
          <w:fldChar w:fldCharType="end"/>
        </w:r>
      </w:hyperlink>
    </w:p>
    <w:p w14:paraId="67E0AB9B" w14:textId="03475F83" w:rsidR="003F4700" w:rsidRDefault="003F4700">
      <w:pPr>
        <w:pStyle w:val="TOC2"/>
        <w:rPr>
          <w:rFonts w:asciiTheme="minorHAnsi" w:eastAsiaTheme="minorEastAsia" w:hAnsiTheme="minorHAnsi" w:cstheme="minorBidi"/>
          <w:noProof/>
          <w:sz w:val="22"/>
          <w:szCs w:val="22"/>
        </w:rPr>
      </w:pPr>
      <w:hyperlink w:anchor="_Toc95300382" w:history="1">
        <w:r w:rsidRPr="006D42E9">
          <w:rPr>
            <w:rStyle w:val="Hyperlink"/>
            <w:noProof/>
          </w:rPr>
          <w:t>2.11.</w:t>
        </w:r>
        <w:r>
          <w:rPr>
            <w:rFonts w:asciiTheme="minorHAnsi" w:eastAsiaTheme="minorEastAsia" w:hAnsiTheme="minorHAnsi" w:cstheme="minorBidi"/>
            <w:noProof/>
            <w:sz w:val="22"/>
            <w:szCs w:val="22"/>
          </w:rPr>
          <w:tab/>
        </w:r>
        <w:r w:rsidRPr="006D42E9">
          <w:rPr>
            <w:rStyle w:val="Hyperlink"/>
            <w:noProof/>
          </w:rPr>
          <w:t>Web Service Design Assumptions and Limitations</w:t>
        </w:r>
        <w:r>
          <w:rPr>
            <w:noProof/>
            <w:webHidden/>
          </w:rPr>
          <w:tab/>
        </w:r>
        <w:r>
          <w:rPr>
            <w:noProof/>
            <w:webHidden/>
          </w:rPr>
          <w:fldChar w:fldCharType="begin"/>
        </w:r>
        <w:r>
          <w:rPr>
            <w:noProof/>
            <w:webHidden/>
          </w:rPr>
          <w:instrText xml:space="preserve"> PAGEREF _Toc95300382 \h </w:instrText>
        </w:r>
        <w:r>
          <w:rPr>
            <w:noProof/>
            <w:webHidden/>
          </w:rPr>
        </w:r>
        <w:r>
          <w:rPr>
            <w:noProof/>
            <w:webHidden/>
          </w:rPr>
          <w:fldChar w:fldCharType="separate"/>
        </w:r>
        <w:r>
          <w:rPr>
            <w:noProof/>
            <w:webHidden/>
          </w:rPr>
          <w:t>34</w:t>
        </w:r>
        <w:r>
          <w:rPr>
            <w:noProof/>
            <w:webHidden/>
          </w:rPr>
          <w:fldChar w:fldCharType="end"/>
        </w:r>
      </w:hyperlink>
    </w:p>
    <w:p w14:paraId="31245863" w14:textId="3F477711" w:rsidR="003F4700" w:rsidRDefault="003F4700">
      <w:pPr>
        <w:pStyle w:val="TOC1"/>
        <w:rPr>
          <w:rFonts w:asciiTheme="minorHAnsi" w:eastAsiaTheme="minorEastAsia" w:hAnsiTheme="minorHAnsi" w:cstheme="minorBidi"/>
          <w:noProof/>
          <w:sz w:val="22"/>
          <w:szCs w:val="22"/>
        </w:rPr>
      </w:pPr>
      <w:hyperlink w:anchor="_Toc95300383" w:history="1">
        <w:r w:rsidRPr="006D42E9">
          <w:rPr>
            <w:rStyle w:val="Hyperlink"/>
            <w:noProof/>
          </w:rPr>
          <w:t>3.</w:t>
        </w:r>
        <w:r>
          <w:rPr>
            <w:rFonts w:asciiTheme="minorHAnsi" w:eastAsiaTheme="minorEastAsia" w:hAnsiTheme="minorHAnsi" w:cstheme="minorBidi"/>
            <w:noProof/>
            <w:sz w:val="22"/>
            <w:szCs w:val="22"/>
          </w:rPr>
          <w:tab/>
        </w:r>
        <w:r w:rsidRPr="006D42E9">
          <w:rPr>
            <w:rStyle w:val="Hyperlink"/>
            <w:noProof/>
          </w:rPr>
          <w:t>Market Transaction Service</w:t>
        </w:r>
        <w:r>
          <w:rPr>
            <w:noProof/>
            <w:webHidden/>
          </w:rPr>
          <w:tab/>
        </w:r>
        <w:r>
          <w:rPr>
            <w:noProof/>
            <w:webHidden/>
          </w:rPr>
          <w:fldChar w:fldCharType="begin"/>
        </w:r>
        <w:r>
          <w:rPr>
            <w:noProof/>
            <w:webHidden/>
          </w:rPr>
          <w:instrText xml:space="preserve"> PAGEREF _Toc95300383 \h </w:instrText>
        </w:r>
        <w:r>
          <w:rPr>
            <w:noProof/>
            <w:webHidden/>
          </w:rPr>
        </w:r>
        <w:r>
          <w:rPr>
            <w:noProof/>
            <w:webHidden/>
          </w:rPr>
          <w:fldChar w:fldCharType="separate"/>
        </w:r>
        <w:r>
          <w:rPr>
            <w:noProof/>
            <w:webHidden/>
          </w:rPr>
          <w:t>37</w:t>
        </w:r>
        <w:r>
          <w:rPr>
            <w:noProof/>
            <w:webHidden/>
          </w:rPr>
          <w:fldChar w:fldCharType="end"/>
        </w:r>
      </w:hyperlink>
    </w:p>
    <w:p w14:paraId="5A5FAA33" w14:textId="390A9892" w:rsidR="003F4700" w:rsidRDefault="003F4700">
      <w:pPr>
        <w:pStyle w:val="TOC2"/>
        <w:rPr>
          <w:rFonts w:asciiTheme="minorHAnsi" w:eastAsiaTheme="minorEastAsia" w:hAnsiTheme="minorHAnsi" w:cstheme="minorBidi"/>
          <w:noProof/>
          <w:sz w:val="22"/>
          <w:szCs w:val="22"/>
        </w:rPr>
      </w:pPr>
      <w:hyperlink w:anchor="_Toc95300384" w:history="1">
        <w:r w:rsidRPr="006D42E9">
          <w:rPr>
            <w:rStyle w:val="Hyperlink"/>
            <w:noProof/>
          </w:rPr>
          <w:t>3.1.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_Toc95300384 \h </w:instrText>
        </w:r>
        <w:r>
          <w:rPr>
            <w:noProof/>
            <w:webHidden/>
          </w:rPr>
        </w:r>
        <w:r>
          <w:rPr>
            <w:noProof/>
            <w:webHidden/>
          </w:rPr>
          <w:fldChar w:fldCharType="separate"/>
        </w:r>
        <w:r>
          <w:rPr>
            <w:noProof/>
            <w:webHidden/>
          </w:rPr>
          <w:t>37</w:t>
        </w:r>
        <w:r>
          <w:rPr>
            <w:noProof/>
            <w:webHidden/>
          </w:rPr>
          <w:fldChar w:fldCharType="end"/>
        </w:r>
      </w:hyperlink>
    </w:p>
    <w:p w14:paraId="2311575F" w14:textId="4B91C4AB" w:rsidR="003F4700" w:rsidRDefault="003F4700">
      <w:pPr>
        <w:pStyle w:val="TOC2"/>
        <w:rPr>
          <w:rFonts w:asciiTheme="minorHAnsi" w:eastAsiaTheme="minorEastAsia" w:hAnsiTheme="minorHAnsi" w:cstheme="minorBidi"/>
          <w:noProof/>
          <w:sz w:val="22"/>
          <w:szCs w:val="22"/>
        </w:rPr>
      </w:pPr>
      <w:hyperlink w:anchor="_Toc95300385" w:history="1">
        <w:r w:rsidRPr="006D42E9">
          <w:rPr>
            <w:rStyle w:val="Hyperlink"/>
            <w:noProof/>
          </w:rPr>
          <w:t>3.2.</w:t>
        </w:r>
        <w:r>
          <w:rPr>
            <w:rFonts w:asciiTheme="minorHAnsi" w:eastAsiaTheme="minorEastAsia" w:hAnsiTheme="minorHAnsi" w:cstheme="minorBidi"/>
            <w:noProof/>
            <w:sz w:val="22"/>
            <w:szCs w:val="22"/>
          </w:rPr>
          <w:tab/>
        </w:r>
        <w:r w:rsidRPr="006D42E9">
          <w:rPr>
            <w:rStyle w:val="Hyperlink"/>
            <w:noProof/>
          </w:rPr>
          <w:t>Interfaces Required</w:t>
        </w:r>
        <w:r>
          <w:rPr>
            <w:noProof/>
            <w:webHidden/>
          </w:rPr>
          <w:tab/>
        </w:r>
        <w:r>
          <w:rPr>
            <w:noProof/>
            <w:webHidden/>
          </w:rPr>
          <w:fldChar w:fldCharType="begin"/>
        </w:r>
        <w:r>
          <w:rPr>
            <w:noProof/>
            <w:webHidden/>
          </w:rPr>
          <w:instrText xml:space="preserve"> PAGEREF _Toc95300385 \h </w:instrText>
        </w:r>
        <w:r>
          <w:rPr>
            <w:noProof/>
            <w:webHidden/>
          </w:rPr>
        </w:r>
        <w:r>
          <w:rPr>
            <w:noProof/>
            <w:webHidden/>
          </w:rPr>
          <w:fldChar w:fldCharType="separate"/>
        </w:r>
        <w:r>
          <w:rPr>
            <w:noProof/>
            <w:webHidden/>
          </w:rPr>
          <w:t>40</w:t>
        </w:r>
        <w:r>
          <w:rPr>
            <w:noProof/>
            <w:webHidden/>
          </w:rPr>
          <w:fldChar w:fldCharType="end"/>
        </w:r>
      </w:hyperlink>
    </w:p>
    <w:p w14:paraId="6B51A01D" w14:textId="31E08BDA" w:rsidR="003F4700" w:rsidRDefault="003F4700">
      <w:pPr>
        <w:pStyle w:val="TOC2"/>
        <w:rPr>
          <w:rFonts w:asciiTheme="minorHAnsi" w:eastAsiaTheme="minorEastAsia" w:hAnsiTheme="minorHAnsi" w:cstheme="minorBidi"/>
          <w:noProof/>
          <w:sz w:val="22"/>
          <w:szCs w:val="22"/>
        </w:rPr>
      </w:pPr>
      <w:hyperlink w:anchor="_Toc95300386" w:history="1">
        <w:r w:rsidRPr="006D42E9">
          <w:rPr>
            <w:rStyle w:val="Hyperlink"/>
            <w:noProof/>
          </w:rPr>
          <w:t>3.3.</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_Toc95300386 \h </w:instrText>
        </w:r>
        <w:r>
          <w:rPr>
            <w:noProof/>
            <w:webHidden/>
          </w:rPr>
        </w:r>
        <w:r>
          <w:rPr>
            <w:noProof/>
            <w:webHidden/>
          </w:rPr>
          <w:fldChar w:fldCharType="separate"/>
        </w:r>
        <w:r>
          <w:rPr>
            <w:noProof/>
            <w:webHidden/>
          </w:rPr>
          <w:t>41</w:t>
        </w:r>
        <w:r>
          <w:rPr>
            <w:noProof/>
            <w:webHidden/>
          </w:rPr>
          <w:fldChar w:fldCharType="end"/>
        </w:r>
      </w:hyperlink>
    </w:p>
    <w:p w14:paraId="3578791D" w14:textId="07129E03" w:rsidR="003F4700" w:rsidRDefault="003F4700">
      <w:pPr>
        <w:pStyle w:val="TOC3"/>
        <w:tabs>
          <w:tab w:val="left" w:pos="1200"/>
        </w:tabs>
        <w:rPr>
          <w:rFonts w:asciiTheme="minorHAnsi" w:eastAsiaTheme="minorEastAsia" w:hAnsiTheme="minorHAnsi" w:cstheme="minorBidi"/>
          <w:noProof/>
          <w:sz w:val="22"/>
          <w:szCs w:val="22"/>
        </w:rPr>
      </w:pPr>
      <w:hyperlink w:anchor="_Toc95300387" w:history="1">
        <w:r w:rsidRPr="006D42E9">
          <w:rPr>
            <w:rStyle w:val="Hyperlink"/>
            <w:rFonts w:cs="Arial"/>
            <w:noProof/>
          </w:rPr>
          <w:t>3.3.1.</w:t>
        </w:r>
        <w:r>
          <w:rPr>
            <w:rFonts w:asciiTheme="minorHAnsi" w:eastAsiaTheme="minorEastAsia" w:hAnsiTheme="minorHAnsi" w:cstheme="minorBidi"/>
            <w:noProof/>
            <w:sz w:val="22"/>
            <w:szCs w:val="22"/>
          </w:rPr>
          <w:tab/>
        </w:r>
        <w:r w:rsidRPr="006D42E9">
          <w:rPr>
            <w:rStyle w:val="Hyperlink"/>
            <w:rFonts w:cs="Arial"/>
            <w:noProof/>
          </w:rPr>
          <w:t>Three-Part Supply Offer (TPO)</w:t>
        </w:r>
        <w:r>
          <w:rPr>
            <w:noProof/>
            <w:webHidden/>
          </w:rPr>
          <w:tab/>
        </w:r>
        <w:r>
          <w:rPr>
            <w:noProof/>
            <w:webHidden/>
          </w:rPr>
          <w:fldChar w:fldCharType="begin"/>
        </w:r>
        <w:r>
          <w:rPr>
            <w:noProof/>
            <w:webHidden/>
          </w:rPr>
          <w:instrText xml:space="preserve"> PAGEREF _Toc95300387 \h </w:instrText>
        </w:r>
        <w:r>
          <w:rPr>
            <w:noProof/>
            <w:webHidden/>
          </w:rPr>
        </w:r>
        <w:r>
          <w:rPr>
            <w:noProof/>
            <w:webHidden/>
          </w:rPr>
          <w:fldChar w:fldCharType="separate"/>
        </w:r>
        <w:r>
          <w:rPr>
            <w:noProof/>
            <w:webHidden/>
          </w:rPr>
          <w:t>44</w:t>
        </w:r>
        <w:r>
          <w:rPr>
            <w:noProof/>
            <w:webHidden/>
          </w:rPr>
          <w:fldChar w:fldCharType="end"/>
        </w:r>
      </w:hyperlink>
    </w:p>
    <w:p w14:paraId="69CB1BAF" w14:textId="1F6942E6" w:rsidR="003F4700" w:rsidRDefault="003F4700">
      <w:pPr>
        <w:pStyle w:val="TOC3"/>
        <w:tabs>
          <w:tab w:val="left" w:pos="1200"/>
        </w:tabs>
        <w:rPr>
          <w:rFonts w:asciiTheme="minorHAnsi" w:eastAsiaTheme="minorEastAsia" w:hAnsiTheme="minorHAnsi" w:cstheme="minorBidi"/>
          <w:noProof/>
          <w:sz w:val="22"/>
          <w:szCs w:val="22"/>
        </w:rPr>
      </w:pPr>
      <w:hyperlink w:anchor="_Toc95300388" w:history="1">
        <w:r w:rsidRPr="006D42E9">
          <w:rPr>
            <w:rStyle w:val="Hyperlink"/>
            <w:rFonts w:cs="Arial"/>
            <w:noProof/>
          </w:rPr>
          <w:t>3.3.2.</w:t>
        </w:r>
        <w:r>
          <w:rPr>
            <w:rFonts w:asciiTheme="minorHAnsi" w:eastAsiaTheme="minorEastAsia" w:hAnsiTheme="minorHAnsi" w:cstheme="minorBidi"/>
            <w:noProof/>
            <w:sz w:val="22"/>
            <w:szCs w:val="22"/>
          </w:rPr>
          <w:tab/>
        </w:r>
        <w:r w:rsidRPr="006D42E9">
          <w:rPr>
            <w:rStyle w:val="Hyperlink"/>
            <w:rFonts w:cs="Arial"/>
            <w:noProof/>
          </w:rPr>
          <w:t>Self-Arranged Ancillary Service Quantities (SAA)</w:t>
        </w:r>
        <w:r>
          <w:rPr>
            <w:noProof/>
            <w:webHidden/>
          </w:rPr>
          <w:tab/>
        </w:r>
        <w:r>
          <w:rPr>
            <w:noProof/>
            <w:webHidden/>
          </w:rPr>
          <w:fldChar w:fldCharType="begin"/>
        </w:r>
        <w:r>
          <w:rPr>
            <w:noProof/>
            <w:webHidden/>
          </w:rPr>
          <w:instrText xml:space="preserve"> PAGEREF _Toc95300388 \h </w:instrText>
        </w:r>
        <w:r>
          <w:rPr>
            <w:noProof/>
            <w:webHidden/>
          </w:rPr>
        </w:r>
        <w:r>
          <w:rPr>
            <w:noProof/>
            <w:webHidden/>
          </w:rPr>
          <w:fldChar w:fldCharType="separate"/>
        </w:r>
        <w:r>
          <w:rPr>
            <w:noProof/>
            <w:webHidden/>
          </w:rPr>
          <w:t>51</w:t>
        </w:r>
        <w:r>
          <w:rPr>
            <w:noProof/>
            <w:webHidden/>
          </w:rPr>
          <w:fldChar w:fldCharType="end"/>
        </w:r>
      </w:hyperlink>
    </w:p>
    <w:p w14:paraId="2FF1F3B9" w14:textId="5F68409A" w:rsidR="003F4700" w:rsidRDefault="003F4700">
      <w:pPr>
        <w:pStyle w:val="TOC3"/>
        <w:tabs>
          <w:tab w:val="left" w:pos="1200"/>
        </w:tabs>
        <w:rPr>
          <w:rFonts w:asciiTheme="minorHAnsi" w:eastAsiaTheme="minorEastAsia" w:hAnsiTheme="minorHAnsi" w:cstheme="minorBidi"/>
          <w:noProof/>
          <w:sz w:val="22"/>
          <w:szCs w:val="22"/>
        </w:rPr>
      </w:pPr>
      <w:hyperlink w:anchor="_Toc95300389" w:history="1">
        <w:r w:rsidRPr="006D42E9">
          <w:rPr>
            <w:rStyle w:val="Hyperlink"/>
            <w:rFonts w:cs="Arial"/>
            <w:noProof/>
          </w:rPr>
          <w:t>3.3.3.</w:t>
        </w:r>
        <w:r>
          <w:rPr>
            <w:rFonts w:asciiTheme="minorHAnsi" w:eastAsiaTheme="minorEastAsia" w:hAnsiTheme="minorHAnsi" w:cstheme="minorBidi"/>
            <w:noProof/>
            <w:sz w:val="22"/>
            <w:szCs w:val="22"/>
          </w:rPr>
          <w:tab/>
        </w:r>
        <w:r w:rsidRPr="006D42E9">
          <w:rPr>
            <w:rStyle w:val="Hyperlink"/>
            <w:rFonts w:cs="Arial"/>
            <w:noProof/>
          </w:rPr>
          <w:t>Incremental and Decremental Energy Offer Curves (IDO)</w:t>
        </w:r>
        <w:r>
          <w:rPr>
            <w:noProof/>
            <w:webHidden/>
          </w:rPr>
          <w:tab/>
        </w:r>
        <w:r>
          <w:rPr>
            <w:noProof/>
            <w:webHidden/>
          </w:rPr>
          <w:fldChar w:fldCharType="begin"/>
        </w:r>
        <w:r>
          <w:rPr>
            <w:noProof/>
            <w:webHidden/>
          </w:rPr>
          <w:instrText xml:space="preserve"> PAGEREF _Toc95300389 \h </w:instrText>
        </w:r>
        <w:r>
          <w:rPr>
            <w:noProof/>
            <w:webHidden/>
          </w:rPr>
        </w:r>
        <w:r>
          <w:rPr>
            <w:noProof/>
            <w:webHidden/>
          </w:rPr>
          <w:fldChar w:fldCharType="separate"/>
        </w:r>
        <w:r>
          <w:rPr>
            <w:noProof/>
            <w:webHidden/>
          </w:rPr>
          <w:t>62</w:t>
        </w:r>
        <w:r>
          <w:rPr>
            <w:noProof/>
            <w:webHidden/>
          </w:rPr>
          <w:fldChar w:fldCharType="end"/>
        </w:r>
      </w:hyperlink>
    </w:p>
    <w:p w14:paraId="701FD04E" w14:textId="6A283B19" w:rsidR="003F4700" w:rsidRDefault="003F4700">
      <w:pPr>
        <w:pStyle w:val="TOC3"/>
        <w:tabs>
          <w:tab w:val="left" w:pos="1200"/>
        </w:tabs>
        <w:rPr>
          <w:rFonts w:asciiTheme="minorHAnsi" w:eastAsiaTheme="minorEastAsia" w:hAnsiTheme="minorHAnsi" w:cstheme="minorBidi"/>
          <w:noProof/>
          <w:sz w:val="22"/>
          <w:szCs w:val="22"/>
        </w:rPr>
      </w:pPr>
      <w:hyperlink w:anchor="_Toc95300390" w:history="1">
        <w:r w:rsidRPr="006D42E9">
          <w:rPr>
            <w:rStyle w:val="Hyperlink"/>
            <w:rFonts w:cs="Arial"/>
            <w:noProof/>
          </w:rPr>
          <w:t>3.3.4.</w:t>
        </w:r>
        <w:r>
          <w:rPr>
            <w:rFonts w:asciiTheme="minorHAnsi" w:eastAsiaTheme="minorEastAsia" w:hAnsiTheme="minorHAnsi" w:cstheme="minorBidi"/>
            <w:noProof/>
            <w:sz w:val="22"/>
            <w:szCs w:val="22"/>
          </w:rPr>
          <w:tab/>
        </w:r>
        <w:r w:rsidRPr="006D42E9">
          <w:rPr>
            <w:rStyle w:val="Hyperlink"/>
            <w:rFonts w:cs="Arial"/>
            <w:noProof/>
          </w:rPr>
          <w:t>Ancillary Service Offer (ASO)</w:t>
        </w:r>
        <w:r>
          <w:rPr>
            <w:noProof/>
            <w:webHidden/>
          </w:rPr>
          <w:tab/>
        </w:r>
        <w:r>
          <w:rPr>
            <w:noProof/>
            <w:webHidden/>
          </w:rPr>
          <w:fldChar w:fldCharType="begin"/>
        </w:r>
        <w:r>
          <w:rPr>
            <w:noProof/>
            <w:webHidden/>
          </w:rPr>
          <w:instrText xml:space="preserve"> PAGEREF _Toc95300390 \h </w:instrText>
        </w:r>
        <w:r>
          <w:rPr>
            <w:noProof/>
            <w:webHidden/>
          </w:rPr>
        </w:r>
        <w:r>
          <w:rPr>
            <w:noProof/>
            <w:webHidden/>
          </w:rPr>
          <w:fldChar w:fldCharType="separate"/>
        </w:r>
        <w:r>
          <w:rPr>
            <w:noProof/>
            <w:webHidden/>
          </w:rPr>
          <w:t>66</w:t>
        </w:r>
        <w:r>
          <w:rPr>
            <w:noProof/>
            <w:webHidden/>
          </w:rPr>
          <w:fldChar w:fldCharType="end"/>
        </w:r>
      </w:hyperlink>
    </w:p>
    <w:p w14:paraId="0F8720D9" w14:textId="55B7FC7D" w:rsidR="003F4700" w:rsidRDefault="003F4700">
      <w:pPr>
        <w:pStyle w:val="TOC3"/>
        <w:tabs>
          <w:tab w:val="left" w:pos="1200"/>
        </w:tabs>
        <w:rPr>
          <w:rFonts w:asciiTheme="minorHAnsi" w:eastAsiaTheme="minorEastAsia" w:hAnsiTheme="minorHAnsi" w:cstheme="minorBidi"/>
          <w:noProof/>
          <w:sz w:val="22"/>
          <w:szCs w:val="22"/>
        </w:rPr>
      </w:pPr>
      <w:hyperlink w:anchor="_Toc95300391" w:history="1">
        <w:r w:rsidRPr="006D42E9">
          <w:rPr>
            <w:rStyle w:val="Hyperlink"/>
            <w:rFonts w:cs="Arial"/>
            <w:noProof/>
          </w:rPr>
          <w:t>3.3.5.</w:t>
        </w:r>
        <w:r>
          <w:rPr>
            <w:rFonts w:asciiTheme="minorHAnsi" w:eastAsiaTheme="minorEastAsia" w:hAnsiTheme="minorHAnsi" w:cstheme="minorBidi"/>
            <w:noProof/>
            <w:sz w:val="22"/>
            <w:szCs w:val="22"/>
          </w:rPr>
          <w:tab/>
        </w:r>
        <w:r w:rsidRPr="006D42E9">
          <w:rPr>
            <w:rStyle w:val="Hyperlink"/>
            <w:rFonts w:cs="Arial"/>
            <w:noProof/>
          </w:rPr>
          <w:t>Ancillary Service Trade (AST)</w:t>
        </w:r>
        <w:r>
          <w:rPr>
            <w:noProof/>
            <w:webHidden/>
          </w:rPr>
          <w:tab/>
        </w:r>
        <w:r>
          <w:rPr>
            <w:noProof/>
            <w:webHidden/>
          </w:rPr>
          <w:fldChar w:fldCharType="begin"/>
        </w:r>
        <w:r>
          <w:rPr>
            <w:noProof/>
            <w:webHidden/>
          </w:rPr>
          <w:instrText xml:space="preserve"> PAGEREF _Toc95300391 \h </w:instrText>
        </w:r>
        <w:r>
          <w:rPr>
            <w:noProof/>
            <w:webHidden/>
          </w:rPr>
        </w:r>
        <w:r>
          <w:rPr>
            <w:noProof/>
            <w:webHidden/>
          </w:rPr>
          <w:fldChar w:fldCharType="separate"/>
        </w:r>
        <w:r>
          <w:rPr>
            <w:noProof/>
            <w:webHidden/>
          </w:rPr>
          <w:t>77</w:t>
        </w:r>
        <w:r>
          <w:rPr>
            <w:noProof/>
            <w:webHidden/>
          </w:rPr>
          <w:fldChar w:fldCharType="end"/>
        </w:r>
      </w:hyperlink>
    </w:p>
    <w:p w14:paraId="4E03D682" w14:textId="70DFA6D9" w:rsidR="003F4700" w:rsidRDefault="003F4700">
      <w:pPr>
        <w:pStyle w:val="TOC3"/>
        <w:tabs>
          <w:tab w:val="left" w:pos="1200"/>
        </w:tabs>
        <w:rPr>
          <w:rFonts w:asciiTheme="minorHAnsi" w:eastAsiaTheme="minorEastAsia" w:hAnsiTheme="minorHAnsi" w:cstheme="minorBidi"/>
          <w:noProof/>
          <w:sz w:val="22"/>
          <w:szCs w:val="22"/>
        </w:rPr>
      </w:pPr>
      <w:hyperlink w:anchor="_Toc95300392" w:history="1">
        <w:r w:rsidRPr="006D42E9">
          <w:rPr>
            <w:rStyle w:val="Hyperlink"/>
            <w:rFonts w:cs="Arial"/>
            <w:noProof/>
          </w:rPr>
          <w:t>3.3.6.</w:t>
        </w:r>
        <w:r>
          <w:rPr>
            <w:rFonts w:asciiTheme="minorHAnsi" w:eastAsiaTheme="minorEastAsia" w:hAnsiTheme="minorHAnsi" w:cstheme="minorBidi"/>
            <w:noProof/>
            <w:sz w:val="22"/>
            <w:szCs w:val="22"/>
          </w:rPr>
          <w:tab/>
        </w:r>
        <w:r w:rsidRPr="006D42E9">
          <w:rPr>
            <w:rStyle w:val="Hyperlink"/>
            <w:rFonts w:cs="Arial"/>
            <w:noProof/>
          </w:rPr>
          <w:t>Availability Plan (AVP)</w:t>
        </w:r>
        <w:r>
          <w:rPr>
            <w:noProof/>
            <w:webHidden/>
          </w:rPr>
          <w:tab/>
        </w:r>
        <w:r>
          <w:rPr>
            <w:noProof/>
            <w:webHidden/>
          </w:rPr>
          <w:fldChar w:fldCharType="begin"/>
        </w:r>
        <w:r>
          <w:rPr>
            <w:noProof/>
            <w:webHidden/>
          </w:rPr>
          <w:instrText xml:space="preserve"> PAGEREF _Toc95300392 \h </w:instrText>
        </w:r>
        <w:r>
          <w:rPr>
            <w:noProof/>
            <w:webHidden/>
          </w:rPr>
        </w:r>
        <w:r>
          <w:rPr>
            <w:noProof/>
            <w:webHidden/>
          </w:rPr>
          <w:fldChar w:fldCharType="separate"/>
        </w:r>
        <w:r>
          <w:rPr>
            <w:noProof/>
            <w:webHidden/>
          </w:rPr>
          <w:t>82</w:t>
        </w:r>
        <w:r>
          <w:rPr>
            <w:noProof/>
            <w:webHidden/>
          </w:rPr>
          <w:fldChar w:fldCharType="end"/>
        </w:r>
      </w:hyperlink>
    </w:p>
    <w:p w14:paraId="0449237B" w14:textId="6A491D92" w:rsidR="003F4700" w:rsidRDefault="003F4700">
      <w:pPr>
        <w:pStyle w:val="TOC3"/>
        <w:tabs>
          <w:tab w:val="left" w:pos="1200"/>
        </w:tabs>
        <w:rPr>
          <w:rFonts w:asciiTheme="minorHAnsi" w:eastAsiaTheme="minorEastAsia" w:hAnsiTheme="minorHAnsi" w:cstheme="minorBidi"/>
          <w:noProof/>
          <w:sz w:val="22"/>
          <w:szCs w:val="22"/>
        </w:rPr>
      </w:pPr>
      <w:hyperlink w:anchor="_Toc95300393" w:history="1">
        <w:r w:rsidRPr="006D42E9">
          <w:rPr>
            <w:rStyle w:val="Hyperlink"/>
            <w:rFonts w:cs="Arial"/>
            <w:noProof/>
          </w:rPr>
          <w:t>3.3.7.</w:t>
        </w:r>
        <w:r>
          <w:rPr>
            <w:rFonts w:asciiTheme="minorHAnsi" w:eastAsiaTheme="minorEastAsia" w:hAnsiTheme="minorHAnsi" w:cstheme="minorBidi"/>
            <w:noProof/>
            <w:sz w:val="22"/>
            <w:szCs w:val="22"/>
          </w:rPr>
          <w:tab/>
        </w:r>
        <w:r w:rsidRPr="006D42E9">
          <w:rPr>
            <w:rStyle w:val="Hyperlink"/>
            <w:rFonts w:cs="Arial"/>
            <w:noProof/>
          </w:rPr>
          <w:t>Capacity Trade (CT)</w:t>
        </w:r>
        <w:r>
          <w:rPr>
            <w:noProof/>
            <w:webHidden/>
          </w:rPr>
          <w:tab/>
        </w:r>
        <w:r>
          <w:rPr>
            <w:noProof/>
            <w:webHidden/>
          </w:rPr>
          <w:fldChar w:fldCharType="begin"/>
        </w:r>
        <w:r>
          <w:rPr>
            <w:noProof/>
            <w:webHidden/>
          </w:rPr>
          <w:instrText xml:space="preserve"> PAGEREF _Toc95300393 \h </w:instrText>
        </w:r>
        <w:r>
          <w:rPr>
            <w:noProof/>
            <w:webHidden/>
          </w:rPr>
        </w:r>
        <w:r>
          <w:rPr>
            <w:noProof/>
            <w:webHidden/>
          </w:rPr>
          <w:fldChar w:fldCharType="separate"/>
        </w:r>
        <w:r>
          <w:rPr>
            <w:noProof/>
            <w:webHidden/>
          </w:rPr>
          <w:t>85</w:t>
        </w:r>
        <w:r>
          <w:rPr>
            <w:noProof/>
            <w:webHidden/>
          </w:rPr>
          <w:fldChar w:fldCharType="end"/>
        </w:r>
      </w:hyperlink>
    </w:p>
    <w:p w14:paraId="04E2C887" w14:textId="1271080E" w:rsidR="003F4700" w:rsidRDefault="003F4700">
      <w:pPr>
        <w:pStyle w:val="TOC3"/>
        <w:tabs>
          <w:tab w:val="left" w:pos="1200"/>
        </w:tabs>
        <w:rPr>
          <w:rFonts w:asciiTheme="minorHAnsi" w:eastAsiaTheme="minorEastAsia" w:hAnsiTheme="minorHAnsi" w:cstheme="minorBidi"/>
          <w:noProof/>
          <w:sz w:val="22"/>
          <w:szCs w:val="22"/>
        </w:rPr>
      </w:pPr>
      <w:hyperlink w:anchor="_Toc95300394" w:history="1">
        <w:r w:rsidRPr="006D42E9">
          <w:rPr>
            <w:rStyle w:val="Hyperlink"/>
            <w:noProof/>
          </w:rPr>
          <w:t>3.3.8.</w:t>
        </w:r>
        <w:r>
          <w:rPr>
            <w:rFonts w:asciiTheme="minorHAnsi" w:eastAsiaTheme="minorEastAsia" w:hAnsiTheme="minorHAnsi" w:cstheme="minorBidi"/>
            <w:noProof/>
            <w:sz w:val="22"/>
            <w:szCs w:val="22"/>
          </w:rPr>
          <w:tab/>
        </w:r>
        <w:r w:rsidRPr="006D42E9">
          <w:rPr>
            <w:rStyle w:val="Hyperlink"/>
            <w:noProof/>
          </w:rPr>
          <w:t>PTP Obligation w/ Links to Option (CRR)</w:t>
        </w:r>
        <w:r>
          <w:rPr>
            <w:noProof/>
            <w:webHidden/>
          </w:rPr>
          <w:tab/>
        </w:r>
        <w:r>
          <w:rPr>
            <w:noProof/>
            <w:webHidden/>
          </w:rPr>
          <w:fldChar w:fldCharType="begin"/>
        </w:r>
        <w:r>
          <w:rPr>
            <w:noProof/>
            <w:webHidden/>
          </w:rPr>
          <w:instrText xml:space="preserve"> PAGEREF _Toc95300394 \h </w:instrText>
        </w:r>
        <w:r>
          <w:rPr>
            <w:noProof/>
            <w:webHidden/>
          </w:rPr>
        </w:r>
        <w:r>
          <w:rPr>
            <w:noProof/>
            <w:webHidden/>
          </w:rPr>
          <w:fldChar w:fldCharType="separate"/>
        </w:r>
        <w:r>
          <w:rPr>
            <w:noProof/>
            <w:webHidden/>
          </w:rPr>
          <w:t>87</w:t>
        </w:r>
        <w:r>
          <w:rPr>
            <w:noProof/>
            <w:webHidden/>
          </w:rPr>
          <w:fldChar w:fldCharType="end"/>
        </w:r>
      </w:hyperlink>
    </w:p>
    <w:p w14:paraId="0B33A848" w14:textId="1C0E2A61" w:rsidR="003F4700" w:rsidRDefault="003F4700">
      <w:pPr>
        <w:pStyle w:val="TOC3"/>
        <w:tabs>
          <w:tab w:val="left" w:pos="1200"/>
        </w:tabs>
        <w:rPr>
          <w:rFonts w:asciiTheme="minorHAnsi" w:eastAsiaTheme="minorEastAsia" w:hAnsiTheme="minorHAnsi" w:cstheme="minorBidi"/>
          <w:noProof/>
          <w:sz w:val="22"/>
          <w:szCs w:val="22"/>
        </w:rPr>
      </w:pPr>
      <w:hyperlink w:anchor="_Toc95300395" w:history="1">
        <w:r w:rsidRPr="006D42E9">
          <w:rPr>
            <w:rStyle w:val="Hyperlink"/>
            <w:rFonts w:cs="Arial"/>
            <w:noProof/>
          </w:rPr>
          <w:t>3.3.9.</w:t>
        </w:r>
        <w:r>
          <w:rPr>
            <w:rFonts w:asciiTheme="minorHAnsi" w:eastAsiaTheme="minorEastAsia" w:hAnsiTheme="minorHAnsi" w:cstheme="minorBidi"/>
            <w:noProof/>
            <w:sz w:val="22"/>
            <w:szCs w:val="22"/>
          </w:rPr>
          <w:tab/>
        </w:r>
        <w:r w:rsidRPr="006D42E9">
          <w:rPr>
            <w:rStyle w:val="Hyperlink"/>
            <w:rFonts w:cs="Arial"/>
            <w:noProof/>
          </w:rPr>
          <w:t>Current Operating Plan (COP)</w:t>
        </w:r>
        <w:r>
          <w:rPr>
            <w:noProof/>
            <w:webHidden/>
          </w:rPr>
          <w:tab/>
        </w:r>
        <w:r>
          <w:rPr>
            <w:noProof/>
            <w:webHidden/>
          </w:rPr>
          <w:fldChar w:fldCharType="begin"/>
        </w:r>
        <w:r>
          <w:rPr>
            <w:noProof/>
            <w:webHidden/>
          </w:rPr>
          <w:instrText xml:space="preserve"> PAGEREF _Toc95300395 \h </w:instrText>
        </w:r>
        <w:r>
          <w:rPr>
            <w:noProof/>
            <w:webHidden/>
          </w:rPr>
        </w:r>
        <w:r>
          <w:rPr>
            <w:noProof/>
            <w:webHidden/>
          </w:rPr>
          <w:fldChar w:fldCharType="separate"/>
        </w:r>
        <w:r>
          <w:rPr>
            <w:noProof/>
            <w:webHidden/>
          </w:rPr>
          <w:t>91</w:t>
        </w:r>
        <w:r>
          <w:rPr>
            <w:noProof/>
            <w:webHidden/>
          </w:rPr>
          <w:fldChar w:fldCharType="end"/>
        </w:r>
      </w:hyperlink>
    </w:p>
    <w:p w14:paraId="57CB7F56" w14:textId="23D59173" w:rsidR="003F4700" w:rsidRDefault="003F4700">
      <w:pPr>
        <w:pStyle w:val="TOC3"/>
        <w:tabs>
          <w:tab w:val="left" w:pos="1200"/>
        </w:tabs>
        <w:rPr>
          <w:rFonts w:asciiTheme="minorHAnsi" w:eastAsiaTheme="minorEastAsia" w:hAnsiTheme="minorHAnsi" w:cstheme="minorBidi"/>
          <w:noProof/>
          <w:sz w:val="22"/>
          <w:szCs w:val="22"/>
        </w:rPr>
      </w:pPr>
      <w:hyperlink w:anchor="_Toc95300396" w:history="1">
        <w:r w:rsidRPr="006D42E9">
          <w:rPr>
            <w:rStyle w:val="Hyperlink"/>
            <w:rFonts w:cs="Arial"/>
            <w:noProof/>
          </w:rPr>
          <w:t>3.3.10.</w:t>
        </w:r>
        <w:r>
          <w:rPr>
            <w:rFonts w:asciiTheme="minorHAnsi" w:eastAsiaTheme="minorEastAsia" w:hAnsiTheme="minorHAnsi" w:cstheme="minorBidi"/>
            <w:noProof/>
            <w:sz w:val="22"/>
            <w:szCs w:val="22"/>
          </w:rPr>
          <w:tab/>
        </w:r>
        <w:r w:rsidRPr="006D42E9">
          <w:rPr>
            <w:rStyle w:val="Hyperlink"/>
            <w:rFonts w:cs="Arial"/>
            <w:noProof/>
          </w:rPr>
          <w:t>DAM Energy Bid (EB)</w:t>
        </w:r>
        <w:r>
          <w:rPr>
            <w:noProof/>
            <w:webHidden/>
          </w:rPr>
          <w:tab/>
        </w:r>
        <w:r>
          <w:rPr>
            <w:noProof/>
            <w:webHidden/>
          </w:rPr>
          <w:fldChar w:fldCharType="begin"/>
        </w:r>
        <w:r>
          <w:rPr>
            <w:noProof/>
            <w:webHidden/>
          </w:rPr>
          <w:instrText xml:space="preserve"> PAGEREF _Toc95300396 \h </w:instrText>
        </w:r>
        <w:r>
          <w:rPr>
            <w:noProof/>
            <w:webHidden/>
          </w:rPr>
        </w:r>
        <w:r>
          <w:rPr>
            <w:noProof/>
            <w:webHidden/>
          </w:rPr>
          <w:fldChar w:fldCharType="separate"/>
        </w:r>
        <w:r>
          <w:rPr>
            <w:noProof/>
            <w:webHidden/>
          </w:rPr>
          <w:t>98</w:t>
        </w:r>
        <w:r>
          <w:rPr>
            <w:noProof/>
            <w:webHidden/>
          </w:rPr>
          <w:fldChar w:fldCharType="end"/>
        </w:r>
      </w:hyperlink>
    </w:p>
    <w:p w14:paraId="34E0F463" w14:textId="56B9202E" w:rsidR="003F4700" w:rsidRDefault="003F4700">
      <w:pPr>
        <w:pStyle w:val="TOC3"/>
        <w:tabs>
          <w:tab w:val="left" w:pos="1200"/>
        </w:tabs>
        <w:rPr>
          <w:rFonts w:asciiTheme="minorHAnsi" w:eastAsiaTheme="minorEastAsia" w:hAnsiTheme="minorHAnsi" w:cstheme="minorBidi"/>
          <w:noProof/>
          <w:sz w:val="22"/>
          <w:szCs w:val="22"/>
        </w:rPr>
      </w:pPr>
      <w:hyperlink w:anchor="_Toc95300397" w:history="1">
        <w:r w:rsidRPr="006D42E9">
          <w:rPr>
            <w:rStyle w:val="Hyperlink"/>
            <w:rFonts w:cs="Arial"/>
            <w:noProof/>
          </w:rPr>
          <w:t>3.3.11.</w:t>
        </w:r>
        <w:r>
          <w:rPr>
            <w:rFonts w:asciiTheme="minorHAnsi" w:eastAsiaTheme="minorEastAsia" w:hAnsiTheme="minorHAnsi" w:cstheme="minorBidi"/>
            <w:noProof/>
            <w:sz w:val="22"/>
            <w:szCs w:val="22"/>
          </w:rPr>
          <w:tab/>
        </w:r>
        <w:r w:rsidRPr="006D42E9">
          <w:rPr>
            <w:rStyle w:val="Hyperlink"/>
            <w:rFonts w:cs="Arial"/>
            <w:noProof/>
          </w:rPr>
          <w:t>DAM Energy-Only Offer (EOO)</w:t>
        </w:r>
        <w:r>
          <w:rPr>
            <w:noProof/>
            <w:webHidden/>
          </w:rPr>
          <w:tab/>
        </w:r>
        <w:r>
          <w:rPr>
            <w:noProof/>
            <w:webHidden/>
          </w:rPr>
          <w:fldChar w:fldCharType="begin"/>
        </w:r>
        <w:r>
          <w:rPr>
            <w:noProof/>
            <w:webHidden/>
          </w:rPr>
          <w:instrText xml:space="preserve"> PAGEREF _Toc95300397 \h </w:instrText>
        </w:r>
        <w:r>
          <w:rPr>
            <w:noProof/>
            <w:webHidden/>
          </w:rPr>
        </w:r>
        <w:r>
          <w:rPr>
            <w:noProof/>
            <w:webHidden/>
          </w:rPr>
          <w:fldChar w:fldCharType="separate"/>
        </w:r>
        <w:r>
          <w:rPr>
            <w:noProof/>
            <w:webHidden/>
          </w:rPr>
          <w:t>101</w:t>
        </w:r>
        <w:r>
          <w:rPr>
            <w:noProof/>
            <w:webHidden/>
          </w:rPr>
          <w:fldChar w:fldCharType="end"/>
        </w:r>
      </w:hyperlink>
    </w:p>
    <w:p w14:paraId="350C5441" w14:textId="613C2CEC" w:rsidR="003F4700" w:rsidRDefault="003F4700">
      <w:pPr>
        <w:pStyle w:val="TOC3"/>
        <w:tabs>
          <w:tab w:val="left" w:pos="1200"/>
        </w:tabs>
        <w:rPr>
          <w:rFonts w:asciiTheme="minorHAnsi" w:eastAsiaTheme="minorEastAsia" w:hAnsiTheme="minorHAnsi" w:cstheme="minorBidi"/>
          <w:noProof/>
          <w:sz w:val="22"/>
          <w:szCs w:val="22"/>
        </w:rPr>
      </w:pPr>
      <w:hyperlink w:anchor="_Toc95300398" w:history="1">
        <w:r w:rsidRPr="006D42E9">
          <w:rPr>
            <w:rStyle w:val="Hyperlink"/>
            <w:rFonts w:cs="Arial"/>
            <w:noProof/>
          </w:rPr>
          <w:t>3.3.12.</w:t>
        </w:r>
        <w:r>
          <w:rPr>
            <w:rFonts w:asciiTheme="minorHAnsi" w:eastAsiaTheme="minorEastAsia" w:hAnsiTheme="minorHAnsi" w:cstheme="minorBidi"/>
            <w:noProof/>
            <w:sz w:val="22"/>
            <w:szCs w:val="22"/>
          </w:rPr>
          <w:tab/>
        </w:r>
        <w:r w:rsidRPr="006D42E9">
          <w:rPr>
            <w:rStyle w:val="Hyperlink"/>
            <w:rFonts w:cs="Arial"/>
            <w:noProof/>
          </w:rPr>
          <w:t>Energy Trade (ET)</w:t>
        </w:r>
        <w:r>
          <w:rPr>
            <w:noProof/>
            <w:webHidden/>
          </w:rPr>
          <w:tab/>
        </w:r>
        <w:r>
          <w:rPr>
            <w:noProof/>
            <w:webHidden/>
          </w:rPr>
          <w:fldChar w:fldCharType="begin"/>
        </w:r>
        <w:r>
          <w:rPr>
            <w:noProof/>
            <w:webHidden/>
          </w:rPr>
          <w:instrText xml:space="preserve"> PAGEREF _Toc95300398 \h </w:instrText>
        </w:r>
        <w:r>
          <w:rPr>
            <w:noProof/>
            <w:webHidden/>
          </w:rPr>
        </w:r>
        <w:r>
          <w:rPr>
            <w:noProof/>
            <w:webHidden/>
          </w:rPr>
          <w:fldChar w:fldCharType="separate"/>
        </w:r>
        <w:r>
          <w:rPr>
            <w:noProof/>
            <w:webHidden/>
          </w:rPr>
          <w:t>104</w:t>
        </w:r>
        <w:r>
          <w:rPr>
            <w:noProof/>
            <w:webHidden/>
          </w:rPr>
          <w:fldChar w:fldCharType="end"/>
        </w:r>
      </w:hyperlink>
    </w:p>
    <w:p w14:paraId="350916BC" w14:textId="6419C14A" w:rsidR="003F4700" w:rsidRDefault="003F4700">
      <w:pPr>
        <w:pStyle w:val="TOC3"/>
        <w:tabs>
          <w:tab w:val="left" w:pos="1200"/>
        </w:tabs>
        <w:rPr>
          <w:rFonts w:asciiTheme="minorHAnsi" w:eastAsiaTheme="minorEastAsia" w:hAnsiTheme="minorHAnsi" w:cstheme="minorBidi"/>
          <w:noProof/>
          <w:sz w:val="22"/>
          <w:szCs w:val="22"/>
        </w:rPr>
      </w:pPr>
      <w:hyperlink w:anchor="_Toc95300399" w:history="1">
        <w:r w:rsidRPr="006D42E9">
          <w:rPr>
            <w:rStyle w:val="Hyperlink"/>
            <w:rFonts w:cs="Arial"/>
            <w:noProof/>
          </w:rPr>
          <w:t>3.3.13.</w:t>
        </w:r>
        <w:r>
          <w:rPr>
            <w:rFonts w:asciiTheme="minorHAnsi" w:eastAsiaTheme="minorEastAsia" w:hAnsiTheme="minorHAnsi" w:cstheme="minorBidi"/>
            <w:noProof/>
            <w:sz w:val="22"/>
            <w:szCs w:val="22"/>
          </w:rPr>
          <w:tab/>
        </w:r>
        <w:r w:rsidRPr="006D42E9">
          <w:rPr>
            <w:rStyle w:val="Hyperlink"/>
            <w:rFonts w:cs="Arial"/>
            <w:noProof/>
          </w:rPr>
          <w:t>Output Schedule (OS)</w:t>
        </w:r>
        <w:r>
          <w:rPr>
            <w:noProof/>
            <w:webHidden/>
          </w:rPr>
          <w:tab/>
        </w:r>
        <w:r>
          <w:rPr>
            <w:noProof/>
            <w:webHidden/>
          </w:rPr>
          <w:fldChar w:fldCharType="begin"/>
        </w:r>
        <w:r>
          <w:rPr>
            <w:noProof/>
            <w:webHidden/>
          </w:rPr>
          <w:instrText xml:space="preserve"> PAGEREF _Toc95300399 \h </w:instrText>
        </w:r>
        <w:r>
          <w:rPr>
            <w:noProof/>
            <w:webHidden/>
          </w:rPr>
        </w:r>
        <w:r>
          <w:rPr>
            <w:noProof/>
            <w:webHidden/>
          </w:rPr>
          <w:fldChar w:fldCharType="separate"/>
        </w:r>
        <w:r>
          <w:rPr>
            <w:noProof/>
            <w:webHidden/>
          </w:rPr>
          <w:t>108</w:t>
        </w:r>
        <w:r>
          <w:rPr>
            <w:noProof/>
            <w:webHidden/>
          </w:rPr>
          <w:fldChar w:fldCharType="end"/>
        </w:r>
      </w:hyperlink>
    </w:p>
    <w:p w14:paraId="38B9EAF6" w14:textId="23EA3485" w:rsidR="003F4700" w:rsidRDefault="003F4700">
      <w:pPr>
        <w:pStyle w:val="TOC3"/>
        <w:tabs>
          <w:tab w:val="left" w:pos="1200"/>
        </w:tabs>
        <w:rPr>
          <w:rFonts w:asciiTheme="minorHAnsi" w:eastAsiaTheme="minorEastAsia" w:hAnsiTheme="minorHAnsi" w:cstheme="minorBidi"/>
          <w:noProof/>
          <w:sz w:val="22"/>
          <w:szCs w:val="22"/>
        </w:rPr>
      </w:pPr>
      <w:hyperlink w:anchor="_Toc95300400" w:history="1">
        <w:r w:rsidRPr="006D42E9">
          <w:rPr>
            <w:rStyle w:val="Hyperlink"/>
            <w:rFonts w:cs="Arial"/>
            <w:noProof/>
          </w:rPr>
          <w:t>3.3.14.</w:t>
        </w:r>
        <w:r>
          <w:rPr>
            <w:rFonts w:asciiTheme="minorHAnsi" w:eastAsiaTheme="minorEastAsia" w:hAnsiTheme="minorHAnsi" w:cstheme="minorBidi"/>
            <w:noProof/>
            <w:sz w:val="22"/>
            <w:szCs w:val="22"/>
          </w:rPr>
          <w:tab/>
        </w:r>
        <w:r w:rsidRPr="006D42E9">
          <w:rPr>
            <w:rStyle w:val="Hyperlink"/>
            <w:rFonts w:cs="Arial"/>
            <w:noProof/>
          </w:rPr>
          <w:t>PTP Obligation Bid  (PTP)</w:t>
        </w:r>
        <w:r>
          <w:rPr>
            <w:noProof/>
            <w:webHidden/>
          </w:rPr>
          <w:tab/>
        </w:r>
        <w:r>
          <w:rPr>
            <w:noProof/>
            <w:webHidden/>
          </w:rPr>
          <w:fldChar w:fldCharType="begin"/>
        </w:r>
        <w:r>
          <w:rPr>
            <w:noProof/>
            <w:webHidden/>
          </w:rPr>
          <w:instrText xml:space="preserve"> PAGEREF _Toc95300400 \h </w:instrText>
        </w:r>
        <w:r>
          <w:rPr>
            <w:noProof/>
            <w:webHidden/>
          </w:rPr>
        </w:r>
        <w:r>
          <w:rPr>
            <w:noProof/>
            <w:webHidden/>
          </w:rPr>
          <w:fldChar w:fldCharType="separate"/>
        </w:r>
        <w:r>
          <w:rPr>
            <w:noProof/>
            <w:webHidden/>
          </w:rPr>
          <w:t>111</w:t>
        </w:r>
        <w:r>
          <w:rPr>
            <w:noProof/>
            <w:webHidden/>
          </w:rPr>
          <w:fldChar w:fldCharType="end"/>
        </w:r>
      </w:hyperlink>
    </w:p>
    <w:p w14:paraId="4F77AFD7" w14:textId="0A8E50CA" w:rsidR="003F4700" w:rsidRDefault="003F4700">
      <w:pPr>
        <w:pStyle w:val="TOC3"/>
        <w:tabs>
          <w:tab w:val="left" w:pos="1200"/>
        </w:tabs>
        <w:rPr>
          <w:rFonts w:asciiTheme="minorHAnsi" w:eastAsiaTheme="minorEastAsia" w:hAnsiTheme="minorHAnsi" w:cstheme="minorBidi"/>
          <w:noProof/>
          <w:sz w:val="22"/>
          <w:szCs w:val="22"/>
        </w:rPr>
      </w:pPr>
      <w:hyperlink w:anchor="_Toc95300401" w:history="1">
        <w:r w:rsidRPr="006D42E9">
          <w:rPr>
            <w:rStyle w:val="Hyperlink"/>
            <w:rFonts w:cs="Arial"/>
            <w:noProof/>
          </w:rPr>
          <w:t>3.3.15.</w:t>
        </w:r>
        <w:r>
          <w:rPr>
            <w:rFonts w:asciiTheme="minorHAnsi" w:eastAsiaTheme="minorEastAsia" w:hAnsiTheme="minorHAnsi" w:cstheme="minorBidi"/>
            <w:noProof/>
            <w:sz w:val="22"/>
            <w:szCs w:val="22"/>
          </w:rPr>
          <w:tab/>
        </w:r>
        <w:r w:rsidRPr="006D42E9">
          <w:rPr>
            <w:rStyle w:val="Hyperlink"/>
            <w:rFonts w:cs="Arial"/>
            <w:noProof/>
          </w:rPr>
          <w:t>Self-Schedule (SS)</w:t>
        </w:r>
        <w:r>
          <w:rPr>
            <w:noProof/>
            <w:webHidden/>
          </w:rPr>
          <w:tab/>
        </w:r>
        <w:r>
          <w:rPr>
            <w:noProof/>
            <w:webHidden/>
          </w:rPr>
          <w:fldChar w:fldCharType="begin"/>
        </w:r>
        <w:r>
          <w:rPr>
            <w:noProof/>
            <w:webHidden/>
          </w:rPr>
          <w:instrText xml:space="preserve"> PAGEREF _Toc95300401 \h </w:instrText>
        </w:r>
        <w:r>
          <w:rPr>
            <w:noProof/>
            <w:webHidden/>
          </w:rPr>
        </w:r>
        <w:r>
          <w:rPr>
            <w:noProof/>
            <w:webHidden/>
          </w:rPr>
          <w:fldChar w:fldCharType="separate"/>
        </w:r>
        <w:r>
          <w:rPr>
            <w:noProof/>
            <w:webHidden/>
          </w:rPr>
          <w:t>114</w:t>
        </w:r>
        <w:r>
          <w:rPr>
            <w:noProof/>
            <w:webHidden/>
          </w:rPr>
          <w:fldChar w:fldCharType="end"/>
        </w:r>
      </w:hyperlink>
    </w:p>
    <w:p w14:paraId="3DA1A818" w14:textId="158D8BB3" w:rsidR="003F4700" w:rsidRDefault="003F4700">
      <w:pPr>
        <w:pStyle w:val="TOC3"/>
        <w:tabs>
          <w:tab w:val="left" w:pos="1200"/>
        </w:tabs>
        <w:rPr>
          <w:rFonts w:asciiTheme="minorHAnsi" w:eastAsiaTheme="minorEastAsia" w:hAnsiTheme="minorHAnsi" w:cstheme="minorBidi"/>
          <w:noProof/>
          <w:sz w:val="22"/>
          <w:szCs w:val="22"/>
        </w:rPr>
      </w:pPr>
      <w:hyperlink w:anchor="_Toc95300402" w:history="1">
        <w:r w:rsidRPr="006D42E9">
          <w:rPr>
            <w:rStyle w:val="Hyperlink"/>
            <w:rFonts w:cs="Arial"/>
            <w:noProof/>
          </w:rPr>
          <w:t>3.3.16.</w:t>
        </w:r>
        <w:r>
          <w:rPr>
            <w:rFonts w:asciiTheme="minorHAnsi" w:eastAsiaTheme="minorEastAsia" w:hAnsiTheme="minorHAnsi" w:cstheme="minorBidi"/>
            <w:noProof/>
            <w:sz w:val="22"/>
            <w:szCs w:val="22"/>
          </w:rPr>
          <w:tab/>
        </w:r>
        <w:r w:rsidRPr="006D42E9">
          <w:rPr>
            <w:rStyle w:val="Hyperlink"/>
            <w:rFonts w:cs="Arial"/>
            <w:noProof/>
          </w:rPr>
          <w:t>Real-Time Market Energy Bid (REB)</w:t>
        </w:r>
        <w:r>
          <w:rPr>
            <w:noProof/>
            <w:webHidden/>
          </w:rPr>
          <w:tab/>
        </w:r>
        <w:r>
          <w:rPr>
            <w:noProof/>
            <w:webHidden/>
          </w:rPr>
          <w:fldChar w:fldCharType="begin"/>
        </w:r>
        <w:r>
          <w:rPr>
            <w:noProof/>
            <w:webHidden/>
          </w:rPr>
          <w:instrText xml:space="preserve"> PAGEREF _Toc95300402 \h </w:instrText>
        </w:r>
        <w:r>
          <w:rPr>
            <w:noProof/>
            <w:webHidden/>
          </w:rPr>
        </w:r>
        <w:r>
          <w:rPr>
            <w:noProof/>
            <w:webHidden/>
          </w:rPr>
          <w:fldChar w:fldCharType="separate"/>
        </w:r>
        <w:r>
          <w:rPr>
            <w:noProof/>
            <w:webHidden/>
          </w:rPr>
          <w:t>116</w:t>
        </w:r>
        <w:r>
          <w:rPr>
            <w:noProof/>
            <w:webHidden/>
          </w:rPr>
          <w:fldChar w:fldCharType="end"/>
        </w:r>
      </w:hyperlink>
    </w:p>
    <w:p w14:paraId="7DBA6427" w14:textId="65D65B7F" w:rsidR="003F4700" w:rsidRDefault="003F4700">
      <w:pPr>
        <w:pStyle w:val="TOC3"/>
        <w:tabs>
          <w:tab w:val="left" w:pos="1200"/>
        </w:tabs>
        <w:rPr>
          <w:rFonts w:asciiTheme="minorHAnsi" w:eastAsiaTheme="minorEastAsia" w:hAnsiTheme="minorHAnsi" w:cstheme="minorBidi"/>
          <w:noProof/>
          <w:sz w:val="22"/>
          <w:szCs w:val="22"/>
        </w:rPr>
      </w:pPr>
      <w:hyperlink w:anchor="_Toc95300403" w:history="1">
        <w:r w:rsidRPr="006D42E9">
          <w:rPr>
            <w:rStyle w:val="Hyperlink"/>
            <w:rFonts w:cs="Arial"/>
            <w:noProof/>
          </w:rPr>
          <w:t>3.3.17.</w:t>
        </w:r>
        <w:r>
          <w:rPr>
            <w:rFonts w:asciiTheme="minorHAnsi" w:eastAsiaTheme="minorEastAsia" w:hAnsiTheme="minorHAnsi" w:cstheme="minorBidi"/>
            <w:noProof/>
            <w:sz w:val="22"/>
            <w:szCs w:val="22"/>
          </w:rPr>
          <w:tab/>
        </w:r>
        <w:r w:rsidRPr="006D42E9">
          <w:rPr>
            <w:rStyle w:val="Hyperlink"/>
            <w:rFonts w:cs="Arial"/>
            <w:noProof/>
          </w:rPr>
          <w:t>Exceptional Fuel Cost (EFC)</w:t>
        </w:r>
        <w:r>
          <w:rPr>
            <w:noProof/>
            <w:webHidden/>
          </w:rPr>
          <w:tab/>
        </w:r>
        <w:r>
          <w:rPr>
            <w:noProof/>
            <w:webHidden/>
          </w:rPr>
          <w:fldChar w:fldCharType="begin"/>
        </w:r>
        <w:r>
          <w:rPr>
            <w:noProof/>
            <w:webHidden/>
          </w:rPr>
          <w:instrText xml:space="preserve"> PAGEREF _Toc95300403 \h </w:instrText>
        </w:r>
        <w:r>
          <w:rPr>
            <w:noProof/>
            <w:webHidden/>
          </w:rPr>
        </w:r>
        <w:r>
          <w:rPr>
            <w:noProof/>
            <w:webHidden/>
          </w:rPr>
          <w:fldChar w:fldCharType="separate"/>
        </w:r>
        <w:r>
          <w:rPr>
            <w:noProof/>
            <w:webHidden/>
          </w:rPr>
          <w:t>118</w:t>
        </w:r>
        <w:r>
          <w:rPr>
            <w:noProof/>
            <w:webHidden/>
          </w:rPr>
          <w:fldChar w:fldCharType="end"/>
        </w:r>
      </w:hyperlink>
    </w:p>
    <w:p w14:paraId="72A11849" w14:textId="08C96187" w:rsidR="003F4700" w:rsidRDefault="003F4700">
      <w:pPr>
        <w:pStyle w:val="TOC2"/>
        <w:rPr>
          <w:rFonts w:asciiTheme="minorHAnsi" w:eastAsiaTheme="minorEastAsia" w:hAnsiTheme="minorHAnsi" w:cstheme="minorBidi"/>
          <w:noProof/>
          <w:sz w:val="22"/>
          <w:szCs w:val="22"/>
        </w:rPr>
      </w:pPr>
      <w:hyperlink w:anchor="_Toc95300404" w:history="1">
        <w:r w:rsidRPr="006D42E9">
          <w:rPr>
            <w:rStyle w:val="Hyperlink"/>
            <w:noProof/>
          </w:rPr>
          <w:t>3.4.</w:t>
        </w:r>
        <w:r>
          <w:rPr>
            <w:rFonts w:asciiTheme="minorHAnsi" w:eastAsiaTheme="minorEastAsia" w:hAnsiTheme="minorHAnsi" w:cstheme="minorBidi"/>
            <w:noProof/>
            <w:sz w:val="22"/>
            <w:szCs w:val="22"/>
          </w:rPr>
          <w:tab/>
        </w:r>
        <w:r w:rsidRPr="006D42E9">
          <w:rPr>
            <w:rStyle w:val="Hyperlink"/>
            <w:noProof/>
          </w:rPr>
          <w:t>Error Handling</w:t>
        </w:r>
        <w:r>
          <w:rPr>
            <w:noProof/>
            <w:webHidden/>
          </w:rPr>
          <w:tab/>
        </w:r>
        <w:r>
          <w:rPr>
            <w:noProof/>
            <w:webHidden/>
          </w:rPr>
          <w:fldChar w:fldCharType="begin"/>
        </w:r>
        <w:r>
          <w:rPr>
            <w:noProof/>
            <w:webHidden/>
          </w:rPr>
          <w:instrText xml:space="preserve"> PAGEREF _Toc95300404 \h </w:instrText>
        </w:r>
        <w:r>
          <w:rPr>
            <w:noProof/>
            <w:webHidden/>
          </w:rPr>
        </w:r>
        <w:r>
          <w:rPr>
            <w:noProof/>
            <w:webHidden/>
          </w:rPr>
          <w:fldChar w:fldCharType="separate"/>
        </w:r>
        <w:r>
          <w:rPr>
            <w:noProof/>
            <w:webHidden/>
          </w:rPr>
          <w:t>121</w:t>
        </w:r>
        <w:r>
          <w:rPr>
            <w:noProof/>
            <w:webHidden/>
          </w:rPr>
          <w:fldChar w:fldCharType="end"/>
        </w:r>
      </w:hyperlink>
    </w:p>
    <w:p w14:paraId="292DACEB" w14:textId="6A29256B" w:rsidR="003F4700" w:rsidRDefault="003F4700">
      <w:pPr>
        <w:pStyle w:val="TOC2"/>
        <w:rPr>
          <w:rFonts w:asciiTheme="minorHAnsi" w:eastAsiaTheme="minorEastAsia" w:hAnsiTheme="minorHAnsi" w:cstheme="minorBidi"/>
          <w:noProof/>
          <w:sz w:val="22"/>
          <w:szCs w:val="22"/>
        </w:rPr>
      </w:pPr>
      <w:hyperlink w:anchor="_Toc95300405" w:history="1">
        <w:r w:rsidRPr="006D42E9">
          <w:rPr>
            <w:rStyle w:val="Hyperlink"/>
            <w:noProof/>
          </w:rPr>
          <w:t>3.5.</w:t>
        </w:r>
        <w:r>
          <w:rPr>
            <w:rFonts w:asciiTheme="minorHAnsi" w:eastAsiaTheme="minorEastAsia" w:hAnsiTheme="minorHAnsi" w:cstheme="minorBidi"/>
            <w:noProof/>
            <w:sz w:val="22"/>
            <w:szCs w:val="22"/>
          </w:rPr>
          <w:tab/>
        </w:r>
        <w:r w:rsidRPr="006D42E9">
          <w:rPr>
            <w:rStyle w:val="Hyperlink"/>
            <w:noProof/>
          </w:rPr>
          <w:t>Usage and XML Examples</w:t>
        </w:r>
        <w:r>
          <w:rPr>
            <w:noProof/>
            <w:webHidden/>
          </w:rPr>
          <w:tab/>
        </w:r>
        <w:r>
          <w:rPr>
            <w:noProof/>
            <w:webHidden/>
          </w:rPr>
          <w:fldChar w:fldCharType="begin"/>
        </w:r>
        <w:r>
          <w:rPr>
            <w:noProof/>
            <w:webHidden/>
          </w:rPr>
          <w:instrText xml:space="preserve"> PAGEREF _Toc95300405 \h </w:instrText>
        </w:r>
        <w:r>
          <w:rPr>
            <w:noProof/>
            <w:webHidden/>
          </w:rPr>
        </w:r>
        <w:r>
          <w:rPr>
            <w:noProof/>
            <w:webHidden/>
          </w:rPr>
          <w:fldChar w:fldCharType="separate"/>
        </w:r>
        <w:r>
          <w:rPr>
            <w:noProof/>
            <w:webHidden/>
          </w:rPr>
          <w:t>123</w:t>
        </w:r>
        <w:r>
          <w:rPr>
            <w:noProof/>
            <w:webHidden/>
          </w:rPr>
          <w:fldChar w:fldCharType="end"/>
        </w:r>
      </w:hyperlink>
    </w:p>
    <w:p w14:paraId="584F8BB6" w14:textId="3B4884C8" w:rsidR="003F4700" w:rsidRDefault="003F4700">
      <w:pPr>
        <w:pStyle w:val="TOC3"/>
        <w:tabs>
          <w:tab w:val="left" w:pos="1200"/>
        </w:tabs>
        <w:rPr>
          <w:rFonts w:asciiTheme="minorHAnsi" w:eastAsiaTheme="minorEastAsia" w:hAnsiTheme="minorHAnsi" w:cstheme="minorBidi"/>
          <w:noProof/>
          <w:sz w:val="22"/>
          <w:szCs w:val="22"/>
        </w:rPr>
      </w:pPr>
      <w:hyperlink w:anchor="_Toc95300406" w:history="1">
        <w:r w:rsidRPr="006D42E9">
          <w:rPr>
            <w:rStyle w:val="Hyperlink"/>
            <w:rFonts w:cs="Arial"/>
            <w:noProof/>
          </w:rPr>
          <w:t>3.5.1.</w:t>
        </w:r>
        <w:r>
          <w:rPr>
            <w:rFonts w:asciiTheme="minorHAnsi" w:eastAsiaTheme="minorEastAsia" w:hAnsiTheme="minorHAnsi" w:cstheme="minorBidi"/>
            <w:noProof/>
            <w:sz w:val="22"/>
            <w:szCs w:val="22"/>
          </w:rPr>
          <w:tab/>
        </w:r>
        <w:r w:rsidRPr="006D42E9">
          <w:rPr>
            <w:rStyle w:val="Hyperlink"/>
            <w:rFonts w:cs="Arial"/>
            <w:noProof/>
          </w:rPr>
          <w:t>Offer and Bid Set Submission</w:t>
        </w:r>
        <w:r>
          <w:rPr>
            <w:noProof/>
            <w:webHidden/>
          </w:rPr>
          <w:tab/>
        </w:r>
        <w:r>
          <w:rPr>
            <w:noProof/>
            <w:webHidden/>
          </w:rPr>
          <w:fldChar w:fldCharType="begin"/>
        </w:r>
        <w:r>
          <w:rPr>
            <w:noProof/>
            <w:webHidden/>
          </w:rPr>
          <w:instrText xml:space="preserve"> PAGEREF _Toc95300406 \h </w:instrText>
        </w:r>
        <w:r>
          <w:rPr>
            <w:noProof/>
            <w:webHidden/>
          </w:rPr>
        </w:r>
        <w:r>
          <w:rPr>
            <w:noProof/>
            <w:webHidden/>
          </w:rPr>
          <w:fldChar w:fldCharType="separate"/>
        </w:r>
        <w:r>
          <w:rPr>
            <w:noProof/>
            <w:webHidden/>
          </w:rPr>
          <w:t>123</w:t>
        </w:r>
        <w:r>
          <w:rPr>
            <w:noProof/>
            <w:webHidden/>
          </w:rPr>
          <w:fldChar w:fldCharType="end"/>
        </w:r>
      </w:hyperlink>
    </w:p>
    <w:p w14:paraId="7EAFA4DF" w14:textId="7871A252" w:rsidR="003F4700" w:rsidRDefault="003F4700">
      <w:pPr>
        <w:pStyle w:val="TOC3"/>
        <w:tabs>
          <w:tab w:val="left" w:pos="1200"/>
        </w:tabs>
        <w:rPr>
          <w:rFonts w:asciiTheme="minorHAnsi" w:eastAsiaTheme="minorEastAsia" w:hAnsiTheme="minorHAnsi" w:cstheme="minorBidi"/>
          <w:noProof/>
          <w:sz w:val="22"/>
          <w:szCs w:val="22"/>
        </w:rPr>
      </w:pPr>
      <w:hyperlink w:anchor="_Toc95300407" w:history="1">
        <w:r w:rsidRPr="006D42E9">
          <w:rPr>
            <w:rStyle w:val="Hyperlink"/>
            <w:rFonts w:cs="Arial"/>
            <w:noProof/>
          </w:rPr>
          <w:t>3.5.2.</w:t>
        </w:r>
        <w:r>
          <w:rPr>
            <w:rFonts w:asciiTheme="minorHAnsi" w:eastAsiaTheme="minorEastAsia" w:hAnsiTheme="minorHAnsi" w:cstheme="minorBidi"/>
            <w:noProof/>
            <w:sz w:val="22"/>
            <w:szCs w:val="22"/>
          </w:rPr>
          <w:tab/>
        </w:r>
        <w:r w:rsidRPr="006D42E9">
          <w:rPr>
            <w:rStyle w:val="Hyperlink"/>
            <w:rFonts w:cs="Arial"/>
            <w:noProof/>
          </w:rPr>
          <w:t>Querying Bids, Offers, Trades and Schedules</w:t>
        </w:r>
        <w:r>
          <w:rPr>
            <w:noProof/>
            <w:webHidden/>
          </w:rPr>
          <w:tab/>
        </w:r>
        <w:r>
          <w:rPr>
            <w:noProof/>
            <w:webHidden/>
          </w:rPr>
          <w:fldChar w:fldCharType="begin"/>
        </w:r>
        <w:r>
          <w:rPr>
            <w:noProof/>
            <w:webHidden/>
          </w:rPr>
          <w:instrText xml:space="preserve"> PAGEREF _Toc95300407 \h </w:instrText>
        </w:r>
        <w:r>
          <w:rPr>
            <w:noProof/>
            <w:webHidden/>
          </w:rPr>
        </w:r>
        <w:r>
          <w:rPr>
            <w:noProof/>
            <w:webHidden/>
          </w:rPr>
          <w:fldChar w:fldCharType="separate"/>
        </w:r>
        <w:r>
          <w:rPr>
            <w:noProof/>
            <w:webHidden/>
          </w:rPr>
          <w:t>126</w:t>
        </w:r>
        <w:r>
          <w:rPr>
            <w:noProof/>
            <w:webHidden/>
          </w:rPr>
          <w:fldChar w:fldCharType="end"/>
        </w:r>
      </w:hyperlink>
    </w:p>
    <w:p w14:paraId="33550476" w14:textId="6BABE471" w:rsidR="003F4700" w:rsidRDefault="003F4700">
      <w:pPr>
        <w:pStyle w:val="TOC3"/>
        <w:tabs>
          <w:tab w:val="left" w:pos="1200"/>
        </w:tabs>
        <w:rPr>
          <w:rFonts w:asciiTheme="minorHAnsi" w:eastAsiaTheme="minorEastAsia" w:hAnsiTheme="minorHAnsi" w:cstheme="minorBidi"/>
          <w:noProof/>
          <w:sz w:val="22"/>
          <w:szCs w:val="22"/>
        </w:rPr>
      </w:pPr>
      <w:hyperlink w:anchor="_Toc95300408" w:history="1">
        <w:r w:rsidRPr="006D42E9">
          <w:rPr>
            <w:rStyle w:val="Hyperlink"/>
            <w:rFonts w:cs="Arial"/>
            <w:noProof/>
          </w:rPr>
          <w:t>3.5.3.</w:t>
        </w:r>
        <w:r>
          <w:rPr>
            <w:rFonts w:asciiTheme="minorHAnsi" w:eastAsiaTheme="minorEastAsia" w:hAnsiTheme="minorHAnsi" w:cstheme="minorBidi"/>
            <w:noProof/>
            <w:sz w:val="22"/>
            <w:szCs w:val="22"/>
          </w:rPr>
          <w:tab/>
        </w:r>
        <w:r w:rsidRPr="006D42E9">
          <w:rPr>
            <w:rStyle w:val="Hyperlink"/>
            <w:rFonts w:cs="Arial"/>
            <w:noProof/>
          </w:rPr>
          <w:t>Updating Bids, Offers, Trades and Schedules</w:t>
        </w:r>
        <w:r>
          <w:rPr>
            <w:noProof/>
            <w:webHidden/>
          </w:rPr>
          <w:tab/>
        </w:r>
        <w:r>
          <w:rPr>
            <w:noProof/>
            <w:webHidden/>
          </w:rPr>
          <w:fldChar w:fldCharType="begin"/>
        </w:r>
        <w:r>
          <w:rPr>
            <w:noProof/>
            <w:webHidden/>
          </w:rPr>
          <w:instrText xml:space="preserve"> PAGEREF _Toc95300408 \h </w:instrText>
        </w:r>
        <w:r>
          <w:rPr>
            <w:noProof/>
            <w:webHidden/>
          </w:rPr>
        </w:r>
        <w:r>
          <w:rPr>
            <w:noProof/>
            <w:webHidden/>
          </w:rPr>
          <w:fldChar w:fldCharType="separate"/>
        </w:r>
        <w:r>
          <w:rPr>
            <w:noProof/>
            <w:webHidden/>
          </w:rPr>
          <w:t>129</w:t>
        </w:r>
        <w:r>
          <w:rPr>
            <w:noProof/>
            <w:webHidden/>
          </w:rPr>
          <w:fldChar w:fldCharType="end"/>
        </w:r>
      </w:hyperlink>
    </w:p>
    <w:p w14:paraId="5F98E9AC" w14:textId="0F2DF436" w:rsidR="003F4700" w:rsidRDefault="003F4700">
      <w:pPr>
        <w:pStyle w:val="TOC3"/>
        <w:tabs>
          <w:tab w:val="left" w:pos="1200"/>
        </w:tabs>
        <w:rPr>
          <w:rFonts w:asciiTheme="minorHAnsi" w:eastAsiaTheme="minorEastAsia" w:hAnsiTheme="minorHAnsi" w:cstheme="minorBidi"/>
          <w:noProof/>
          <w:sz w:val="22"/>
          <w:szCs w:val="22"/>
        </w:rPr>
      </w:pPr>
      <w:hyperlink w:anchor="_Toc95300409" w:history="1">
        <w:r w:rsidRPr="006D42E9">
          <w:rPr>
            <w:rStyle w:val="Hyperlink"/>
            <w:rFonts w:cs="Arial"/>
            <w:noProof/>
          </w:rPr>
          <w:t>3.5.4.</w:t>
        </w:r>
        <w:r>
          <w:rPr>
            <w:rFonts w:asciiTheme="minorHAnsi" w:eastAsiaTheme="minorEastAsia" w:hAnsiTheme="minorHAnsi" w:cstheme="minorBidi"/>
            <w:noProof/>
            <w:sz w:val="22"/>
            <w:szCs w:val="22"/>
          </w:rPr>
          <w:tab/>
        </w:r>
        <w:r w:rsidRPr="006D42E9">
          <w:rPr>
            <w:rStyle w:val="Hyperlink"/>
            <w:rFonts w:cs="Arial"/>
            <w:noProof/>
          </w:rPr>
          <w:t>Canceling Bids, Offers, Trades and Schedules</w:t>
        </w:r>
        <w:r>
          <w:rPr>
            <w:noProof/>
            <w:webHidden/>
          </w:rPr>
          <w:tab/>
        </w:r>
        <w:r>
          <w:rPr>
            <w:noProof/>
            <w:webHidden/>
          </w:rPr>
          <w:fldChar w:fldCharType="begin"/>
        </w:r>
        <w:r>
          <w:rPr>
            <w:noProof/>
            <w:webHidden/>
          </w:rPr>
          <w:instrText xml:space="preserve"> PAGEREF _Toc95300409 \h </w:instrText>
        </w:r>
        <w:r>
          <w:rPr>
            <w:noProof/>
            <w:webHidden/>
          </w:rPr>
        </w:r>
        <w:r>
          <w:rPr>
            <w:noProof/>
            <w:webHidden/>
          </w:rPr>
          <w:fldChar w:fldCharType="separate"/>
        </w:r>
        <w:r>
          <w:rPr>
            <w:noProof/>
            <w:webHidden/>
          </w:rPr>
          <w:t>130</w:t>
        </w:r>
        <w:r>
          <w:rPr>
            <w:noProof/>
            <w:webHidden/>
          </w:rPr>
          <w:fldChar w:fldCharType="end"/>
        </w:r>
      </w:hyperlink>
    </w:p>
    <w:p w14:paraId="08495E47" w14:textId="5F9C63E6" w:rsidR="003F4700" w:rsidRDefault="003F4700">
      <w:pPr>
        <w:pStyle w:val="TOC1"/>
        <w:rPr>
          <w:rFonts w:asciiTheme="minorHAnsi" w:eastAsiaTheme="minorEastAsia" w:hAnsiTheme="minorHAnsi" w:cstheme="minorBidi"/>
          <w:noProof/>
          <w:sz w:val="22"/>
          <w:szCs w:val="22"/>
        </w:rPr>
      </w:pPr>
      <w:hyperlink w:anchor="_Toc95300410" w:history="1">
        <w:r w:rsidRPr="006D42E9">
          <w:rPr>
            <w:rStyle w:val="Hyperlink"/>
            <w:noProof/>
          </w:rPr>
          <w:t>4.</w:t>
        </w:r>
        <w:r>
          <w:rPr>
            <w:rFonts w:asciiTheme="minorHAnsi" w:eastAsiaTheme="minorEastAsia" w:hAnsiTheme="minorHAnsi" w:cstheme="minorBidi"/>
            <w:noProof/>
            <w:sz w:val="22"/>
            <w:szCs w:val="22"/>
          </w:rPr>
          <w:tab/>
        </w:r>
        <w:r w:rsidRPr="006D42E9">
          <w:rPr>
            <w:rStyle w:val="Hyperlink"/>
            <w:noProof/>
          </w:rPr>
          <w:t>Market Information</w:t>
        </w:r>
        <w:r>
          <w:rPr>
            <w:noProof/>
            <w:webHidden/>
          </w:rPr>
          <w:tab/>
        </w:r>
        <w:r>
          <w:rPr>
            <w:noProof/>
            <w:webHidden/>
          </w:rPr>
          <w:fldChar w:fldCharType="begin"/>
        </w:r>
        <w:r>
          <w:rPr>
            <w:noProof/>
            <w:webHidden/>
          </w:rPr>
          <w:instrText xml:space="preserve"> PAGEREF _Toc95300410 \h </w:instrText>
        </w:r>
        <w:r>
          <w:rPr>
            <w:noProof/>
            <w:webHidden/>
          </w:rPr>
        </w:r>
        <w:r>
          <w:rPr>
            <w:noProof/>
            <w:webHidden/>
          </w:rPr>
          <w:fldChar w:fldCharType="separate"/>
        </w:r>
        <w:r>
          <w:rPr>
            <w:noProof/>
            <w:webHidden/>
          </w:rPr>
          <w:t>132</w:t>
        </w:r>
        <w:r>
          <w:rPr>
            <w:noProof/>
            <w:webHidden/>
          </w:rPr>
          <w:fldChar w:fldCharType="end"/>
        </w:r>
      </w:hyperlink>
    </w:p>
    <w:p w14:paraId="01B287C3" w14:textId="6C75F07A" w:rsidR="003F4700" w:rsidRDefault="003F4700">
      <w:pPr>
        <w:pStyle w:val="TOC2"/>
        <w:rPr>
          <w:rFonts w:asciiTheme="minorHAnsi" w:eastAsiaTheme="minorEastAsia" w:hAnsiTheme="minorHAnsi" w:cstheme="minorBidi"/>
          <w:noProof/>
          <w:sz w:val="22"/>
          <w:szCs w:val="22"/>
        </w:rPr>
      </w:pPr>
      <w:hyperlink w:anchor="_Toc95300411" w:history="1">
        <w:r w:rsidRPr="006D42E9">
          <w:rPr>
            <w:rStyle w:val="Hyperlink"/>
            <w:noProof/>
          </w:rPr>
          <w:t>4.1.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_Toc95300411 \h </w:instrText>
        </w:r>
        <w:r>
          <w:rPr>
            <w:noProof/>
            <w:webHidden/>
          </w:rPr>
        </w:r>
        <w:r>
          <w:rPr>
            <w:noProof/>
            <w:webHidden/>
          </w:rPr>
          <w:fldChar w:fldCharType="separate"/>
        </w:r>
        <w:r>
          <w:rPr>
            <w:noProof/>
            <w:webHidden/>
          </w:rPr>
          <w:t>132</w:t>
        </w:r>
        <w:r>
          <w:rPr>
            <w:noProof/>
            <w:webHidden/>
          </w:rPr>
          <w:fldChar w:fldCharType="end"/>
        </w:r>
      </w:hyperlink>
    </w:p>
    <w:p w14:paraId="390EFFA2" w14:textId="00A2D395" w:rsidR="003F4700" w:rsidRDefault="003F4700">
      <w:pPr>
        <w:pStyle w:val="TOC2"/>
        <w:rPr>
          <w:rFonts w:asciiTheme="minorHAnsi" w:eastAsiaTheme="minorEastAsia" w:hAnsiTheme="minorHAnsi" w:cstheme="minorBidi"/>
          <w:noProof/>
          <w:sz w:val="22"/>
          <w:szCs w:val="22"/>
        </w:rPr>
      </w:pPr>
      <w:hyperlink w:anchor="_Toc95300412" w:history="1">
        <w:r w:rsidRPr="006D42E9">
          <w:rPr>
            <w:rStyle w:val="Hyperlink"/>
            <w:noProof/>
          </w:rPr>
          <w:t>4.2.</w:t>
        </w:r>
        <w:r>
          <w:rPr>
            <w:rFonts w:asciiTheme="minorHAnsi" w:eastAsiaTheme="minorEastAsia" w:hAnsiTheme="minorHAnsi" w:cstheme="minorBidi"/>
            <w:noProof/>
            <w:sz w:val="22"/>
            <w:szCs w:val="22"/>
          </w:rPr>
          <w:tab/>
        </w:r>
        <w:r w:rsidRPr="006D42E9">
          <w:rPr>
            <w:rStyle w:val="Hyperlink"/>
            <w:noProof/>
          </w:rPr>
          <w:t>Interfaces Required</w:t>
        </w:r>
        <w:r>
          <w:rPr>
            <w:noProof/>
            <w:webHidden/>
          </w:rPr>
          <w:tab/>
        </w:r>
        <w:r>
          <w:rPr>
            <w:noProof/>
            <w:webHidden/>
          </w:rPr>
          <w:fldChar w:fldCharType="begin"/>
        </w:r>
        <w:r>
          <w:rPr>
            <w:noProof/>
            <w:webHidden/>
          </w:rPr>
          <w:instrText xml:space="preserve"> PAGEREF _Toc95300412 \h </w:instrText>
        </w:r>
        <w:r>
          <w:rPr>
            <w:noProof/>
            <w:webHidden/>
          </w:rPr>
        </w:r>
        <w:r>
          <w:rPr>
            <w:noProof/>
            <w:webHidden/>
          </w:rPr>
          <w:fldChar w:fldCharType="separate"/>
        </w:r>
        <w:r>
          <w:rPr>
            <w:noProof/>
            <w:webHidden/>
          </w:rPr>
          <w:t>133</w:t>
        </w:r>
        <w:r>
          <w:rPr>
            <w:noProof/>
            <w:webHidden/>
          </w:rPr>
          <w:fldChar w:fldCharType="end"/>
        </w:r>
      </w:hyperlink>
    </w:p>
    <w:p w14:paraId="0F71C1C0" w14:textId="0D5C690D" w:rsidR="003F4700" w:rsidRDefault="003F4700">
      <w:pPr>
        <w:pStyle w:val="TOC2"/>
        <w:rPr>
          <w:rFonts w:asciiTheme="minorHAnsi" w:eastAsiaTheme="minorEastAsia" w:hAnsiTheme="minorHAnsi" w:cstheme="minorBidi"/>
          <w:noProof/>
          <w:sz w:val="22"/>
          <w:szCs w:val="22"/>
        </w:rPr>
      </w:pPr>
      <w:hyperlink w:anchor="_Toc95300413" w:history="1">
        <w:r w:rsidRPr="006D42E9">
          <w:rPr>
            <w:rStyle w:val="Hyperlink"/>
            <w:noProof/>
          </w:rPr>
          <w:t>4.3.</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_Toc95300413 \h </w:instrText>
        </w:r>
        <w:r>
          <w:rPr>
            <w:noProof/>
            <w:webHidden/>
          </w:rPr>
        </w:r>
        <w:r>
          <w:rPr>
            <w:noProof/>
            <w:webHidden/>
          </w:rPr>
          <w:fldChar w:fldCharType="separate"/>
        </w:r>
        <w:r>
          <w:rPr>
            <w:noProof/>
            <w:webHidden/>
          </w:rPr>
          <w:t>133</w:t>
        </w:r>
        <w:r>
          <w:rPr>
            <w:noProof/>
            <w:webHidden/>
          </w:rPr>
          <w:fldChar w:fldCharType="end"/>
        </w:r>
      </w:hyperlink>
    </w:p>
    <w:p w14:paraId="1A228957" w14:textId="63242284" w:rsidR="003F4700" w:rsidRDefault="003F4700">
      <w:pPr>
        <w:pStyle w:val="TOC3"/>
        <w:tabs>
          <w:tab w:val="left" w:pos="1200"/>
        </w:tabs>
        <w:rPr>
          <w:rFonts w:asciiTheme="minorHAnsi" w:eastAsiaTheme="minorEastAsia" w:hAnsiTheme="minorHAnsi" w:cstheme="minorBidi"/>
          <w:noProof/>
          <w:sz w:val="22"/>
          <w:szCs w:val="22"/>
        </w:rPr>
      </w:pPr>
      <w:hyperlink w:anchor="_Toc95300414" w:history="1">
        <w:r w:rsidRPr="006D42E9">
          <w:rPr>
            <w:rStyle w:val="Hyperlink"/>
            <w:rFonts w:cs="Arial"/>
            <w:noProof/>
          </w:rPr>
          <w:t>4.3.1.</w:t>
        </w:r>
        <w:r>
          <w:rPr>
            <w:rFonts w:asciiTheme="minorHAnsi" w:eastAsiaTheme="minorEastAsia" w:hAnsiTheme="minorHAnsi" w:cstheme="minorBidi"/>
            <w:noProof/>
            <w:sz w:val="22"/>
            <w:szCs w:val="22"/>
          </w:rPr>
          <w:tab/>
        </w:r>
        <w:r w:rsidRPr="006D42E9">
          <w:rPr>
            <w:rStyle w:val="Hyperlink"/>
            <w:rFonts w:cs="Arial"/>
            <w:noProof/>
          </w:rPr>
          <w:t>AwardSet</w:t>
        </w:r>
        <w:r>
          <w:rPr>
            <w:noProof/>
            <w:webHidden/>
          </w:rPr>
          <w:tab/>
        </w:r>
        <w:r>
          <w:rPr>
            <w:noProof/>
            <w:webHidden/>
          </w:rPr>
          <w:fldChar w:fldCharType="begin"/>
        </w:r>
        <w:r>
          <w:rPr>
            <w:noProof/>
            <w:webHidden/>
          </w:rPr>
          <w:instrText xml:space="preserve"> PAGEREF _Toc95300414 \h </w:instrText>
        </w:r>
        <w:r>
          <w:rPr>
            <w:noProof/>
            <w:webHidden/>
          </w:rPr>
        </w:r>
        <w:r>
          <w:rPr>
            <w:noProof/>
            <w:webHidden/>
          </w:rPr>
          <w:fldChar w:fldCharType="separate"/>
        </w:r>
        <w:r>
          <w:rPr>
            <w:noProof/>
            <w:webHidden/>
          </w:rPr>
          <w:t>134</w:t>
        </w:r>
        <w:r>
          <w:rPr>
            <w:noProof/>
            <w:webHidden/>
          </w:rPr>
          <w:fldChar w:fldCharType="end"/>
        </w:r>
      </w:hyperlink>
    </w:p>
    <w:p w14:paraId="39FB96FD" w14:textId="4201DF20" w:rsidR="003F4700" w:rsidRDefault="003F4700">
      <w:pPr>
        <w:pStyle w:val="TOC3"/>
        <w:tabs>
          <w:tab w:val="left" w:pos="1200"/>
        </w:tabs>
        <w:rPr>
          <w:rFonts w:asciiTheme="minorHAnsi" w:eastAsiaTheme="minorEastAsia" w:hAnsiTheme="minorHAnsi" w:cstheme="minorBidi"/>
          <w:noProof/>
          <w:sz w:val="22"/>
          <w:szCs w:val="22"/>
        </w:rPr>
      </w:pPr>
      <w:hyperlink w:anchor="_Toc95300415" w:history="1">
        <w:r w:rsidRPr="006D42E9">
          <w:rPr>
            <w:rStyle w:val="Hyperlink"/>
            <w:rFonts w:cs="Arial"/>
            <w:noProof/>
          </w:rPr>
          <w:t>4.3.2.</w:t>
        </w:r>
        <w:r>
          <w:rPr>
            <w:rFonts w:asciiTheme="minorHAnsi" w:eastAsiaTheme="minorEastAsia" w:hAnsiTheme="minorHAnsi" w:cstheme="minorBidi"/>
            <w:noProof/>
            <w:sz w:val="22"/>
            <w:szCs w:val="22"/>
          </w:rPr>
          <w:tab/>
        </w:r>
        <w:r w:rsidRPr="006D42E9">
          <w:rPr>
            <w:rStyle w:val="Hyperlink"/>
            <w:rFonts w:cs="Arial"/>
            <w:noProof/>
          </w:rPr>
          <w:t>AwardedAS</w:t>
        </w:r>
        <w:r>
          <w:rPr>
            <w:noProof/>
            <w:webHidden/>
          </w:rPr>
          <w:tab/>
        </w:r>
        <w:r>
          <w:rPr>
            <w:noProof/>
            <w:webHidden/>
          </w:rPr>
          <w:fldChar w:fldCharType="begin"/>
        </w:r>
        <w:r>
          <w:rPr>
            <w:noProof/>
            <w:webHidden/>
          </w:rPr>
          <w:instrText xml:space="preserve"> PAGEREF _Toc95300415 \h </w:instrText>
        </w:r>
        <w:r>
          <w:rPr>
            <w:noProof/>
            <w:webHidden/>
          </w:rPr>
        </w:r>
        <w:r>
          <w:rPr>
            <w:noProof/>
            <w:webHidden/>
          </w:rPr>
          <w:fldChar w:fldCharType="separate"/>
        </w:r>
        <w:r>
          <w:rPr>
            <w:noProof/>
            <w:webHidden/>
          </w:rPr>
          <w:t>137</w:t>
        </w:r>
        <w:r>
          <w:rPr>
            <w:noProof/>
            <w:webHidden/>
          </w:rPr>
          <w:fldChar w:fldCharType="end"/>
        </w:r>
      </w:hyperlink>
    </w:p>
    <w:p w14:paraId="03DC2D39" w14:textId="2E657FC5" w:rsidR="003F4700" w:rsidRDefault="003F4700">
      <w:pPr>
        <w:pStyle w:val="TOC3"/>
        <w:tabs>
          <w:tab w:val="left" w:pos="1200"/>
        </w:tabs>
        <w:rPr>
          <w:rFonts w:asciiTheme="minorHAnsi" w:eastAsiaTheme="minorEastAsia" w:hAnsiTheme="minorHAnsi" w:cstheme="minorBidi"/>
          <w:noProof/>
          <w:sz w:val="22"/>
          <w:szCs w:val="22"/>
        </w:rPr>
      </w:pPr>
      <w:hyperlink w:anchor="_Toc95300416" w:history="1">
        <w:r w:rsidRPr="006D42E9">
          <w:rPr>
            <w:rStyle w:val="Hyperlink"/>
            <w:rFonts w:cs="Arial"/>
            <w:noProof/>
          </w:rPr>
          <w:t>4.3.3.</w:t>
        </w:r>
        <w:r>
          <w:rPr>
            <w:rFonts w:asciiTheme="minorHAnsi" w:eastAsiaTheme="minorEastAsia" w:hAnsiTheme="minorHAnsi" w:cstheme="minorBidi"/>
            <w:noProof/>
            <w:sz w:val="22"/>
            <w:szCs w:val="22"/>
          </w:rPr>
          <w:tab/>
        </w:r>
        <w:r w:rsidRPr="006D42E9">
          <w:rPr>
            <w:rStyle w:val="Hyperlink"/>
            <w:rFonts w:cs="Arial"/>
            <w:noProof/>
          </w:rPr>
          <w:t>AwardedCRR</w:t>
        </w:r>
        <w:r>
          <w:rPr>
            <w:noProof/>
            <w:webHidden/>
          </w:rPr>
          <w:tab/>
        </w:r>
        <w:r>
          <w:rPr>
            <w:noProof/>
            <w:webHidden/>
          </w:rPr>
          <w:fldChar w:fldCharType="begin"/>
        </w:r>
        <w:r>
          <w:rPr>
            <w:noProof/>
            <w:webHidden/>
          </w:rPr>
          <w:instrText xml:space="preserve"> PAGEREF _Toc95300416 \h </w:instrText>
        </w:r>
        <w:r>
          <w:rPr>
            <w:noProof/>
            <w:webHidden/>
          </w:rPr>
        </w:r>
        <w:r>
          <w:rPr>
            <w:noProof/>
            <w:webHidden/>
          </w:rPr>
          <w:fldChar w:fldCharType="separate"/>
        </w:r>
        <w:r>
          <w:rPr>
            <w:noProof/>
            <w:webHidden/>
          </w:rPr>
          <w:t>146</w:t>
        </w:r>
        <w:r>
          <w:rPr>
            <w:noProof/>
            <w:webHidden/>
          </w:rPr>
          <w:fldChar w:fldCharType="end"/>
        </w:r>
      </w:hyperlink>
    </w:p>
    <w:p w14:paraId="30BF97DC" w14:textId="05F8CA3A" w:rsidR="003F4700" w:rsidRDefault="003F4700">
      <w:pPr>
        <w:pStyle w:val="TOC3"/>
        <w:tabs>
          <w:tab w:val="left" w:pos="1200"/>
        </w:tabs>
        <w:rPr>
          <w:rFonts w:asciiTheme="minorHAnsi" w:eastAsiaTheme="minorEastAsia" w:hAnsiTheme="minorHAnsi" w:cstheme="minorBidi"/>
          <w:noProof/>
          <w:sz w:val="22"/>
          <w:szCs w:val="22"/>
        </w:rPr>
      </w:pPr>
      <w:hyperlink w:anchor="_Toc95300417" w:history="1">
        <w:r w:rsidRPr="006D42E9">
          <w:rPr>
            <w:rStyle w:val="Hyperlink"/>
            <w:rFonts w:cs="Arial"/>
            <w:noProof/>
          </w:rPr>
          <w:t>4.3.4.</w:t>
        </w:r>
        <w:r>
          <w:rPr>
            <w:rFonts w:asciiTheme="minorHAnsi" w:eastAsiaTheme="minorEastAsia" w:hAnsiTheme="minorHAnsi" w:cstheme="minorBidi"/>
            <w:noProof/>
            <w:sz w:val="22"/>
            <w:szCs w:val="22"/>
          </w:rPr>
          <w:tab/>
        </w:r>
        <w:r w:rsidRPr="006D42E9">
          <w:rPr>
            <w:rStyle w:val="Hyperlink"/>
            <w:rFonts w:cs="Arial"/>
            <w:noProof/>
          </w:rPr>
          <w:t>AwardedEnergyBid</w:t>
        </w:r>
        <w:r>
          <w:rPr>
            <w:noProof/>
            <w:webHidden/>
          </w:rPr>
          <w:tab/>
        </w:r>
        <w:r>
          <w:rPr>
            <w:noProof/>
            <w:webHidden/>
          </w:rPr>
          <w:fldChar w:fldCharType="begin"/>
        </w:r>
        <w:r>
          <w:rPr>
            <w:noProof/>
            <w:webHidden/>
          </w:rPr>
          <w:instrText xml:space="preserve"> PAGEREF _Toc95300417 \h </w:instrText>
        </w:r>
        <w:r>
          <w:rPr>
            <w:noProof/>
            <w:webHidden/>
          </w:rPr>
        </w:r>
        <w:r>
          <w:rPr>
            <w:noProof/>
            <w:webHidden/>
          </w:rPr>
          <w:fldChar w:fldCharType="separate"/>
        </w:r>
        <w:r>
          <w:rPr>
            <w:noProof/>
            <w:webHidden/>
          </w:rPr>
          <w:t>149</w:t>
        </w:r>
        <w:r>
          <w:rPr>
            <w:noProof/>
            <w:webHidden/>
          </w:rPr>
          <w:fldChar w:fldCharType="end"/>
        </w:r>
      </w:hyperlink>
    </w:p>
    <w:p w14:paraId="41319695" w14:textId="63EEC7F2" w:rsidR="003F4700" w:rsidRDefault="003F4700">
      <w:pPr>
        <w:pStyle w:val="TOC3"/>
        <w:tabs>
          <w:tab w:val="left" w:pos="1200"/>
        </w:tabs>
        <w:rPr>
          <w:rFonts w:asciiTheme="minorHAnsi" w:eastAsiaTheme="minorEastAsia" w:hAnsiTheme="minorHAnsi" w:cstheme="minorBidi"/>
          <w:noProof/>
          <w:sz w:val="22"/>
          <w:szCs w:val="22"/>
        </w:rPr>
      </w:pPr>
      <w:hyperlink w:anchor="_Toc95300418" w:history="1">
        <w:r w:rsidRPr="006D42E9">
          <w:rPr>
            <w:rStyle w:val="Hyperlink"/>
            <w:rFonts w:cs="Arial"/>
            <w:noProof/>
          </w:rPr>
          <w:t>4.3.5.</w:t>
        </w:r>
        <w:r>
          <w:rPr>
            <w:rFonts w:asciiTheme="minorHAnsi" w:eastAsiaTheme="minorEastAsia" w:hAnsiTheme="minorHAnsi" w:cstheme="minorBidi"/>
            <w:noProof/>
            <w:sz w:val="22"/>
            <w:szCs w:val="22"/>
          </w:rPr>
          <w:tab/>
        </w:r>
        <w:r w:rsidRPr="006D42E9">
          <w:rPr>
            <w:rStyle w:val="Hyperlink"/>
            <w:rFonts w:cs="Arial"/>
            <w:noProof/>
          </w:rPr>
          <w:t>AwardedEnergyOffer</w:t>
        </w:r>
        <w:r>
          <w:rPr>
            <w:noProof/>
            <w:webHidden/>
          </w:rPr>
          <w:tab/>
        </w:r>
        <w:r>
          <w:rPr>
            <w:noProof/>
            <w:webHidden/>
          </w:rPr>
          <w:fldChar w:fldCharType="begin"/>
        </w:r>
        <w:r>
          <w:rPr>
            <w:noProof/>
            <w:webHidden/>
          </w:rPr>
          <w:instrText xml:space="preserve"> PAGEREF _Toc95300418 \h </w:instrText>
        </w:r>
        <w:r>
          <w:rPr>
            <w:noProof/>
            <w:webHidden/>
          </w:rPr>
        </w:r>
        <w:r>
          <w:rPr>
            <w:noProof/>
            <w:webHidden/>
          </w:rPr>
          <w:fldChar w:fldCharType="separate"/>
        </w:r>
        <w:r>
          <w:rPr>
            <w:noProof/>
            <w:webHidden/>
          </w:rPr>
          <w:t>151</w:t>
        </w:r>
        <w:r>
          <w:rPr>
            <w:noProof/>
            <w:webHidden/>
          </w:rPr>
          <w:fldChar w:fldCharType="end"/>
        </w:r>
      </w:hyperlink>
    </w:p>
    <w:p w14:paraId="266AACCB" w14:textId="5D7D27E3" w:rsidR="003F4700" w:rsidRDefault="003F4700">
      <w:pPr>
        <w:pStyle w:val="TOC3"/>
        <w:tabs>
          <w:tab w:val="left" w:pos="1200"/>
        </w:tabs>
        <w:rPr>
          <w:rFonts w:asciiTheme="minorHAnsi" w:eastAsiaTheme="minorEastAsia" w:hAnsiTheme="minorHAnsi" w:cstheme="minorBidi"/>
          <w:noProof/>
          <w:sz w:val="22"/>
          <w:szCs w:val="22"/>
        </w:rPr>
      </w:pPr>
      <w:hyperlink w:anchor="_Toc95300419" w:history="1">
        <w:r w:rsidRPr="006D42E9">
          <w:rPr>
            <w:rStyle w:val="Hyperlink"/>
            <w:rFonts w:cs="Arial"/>
            <w:noProof/>
          </w:rPr>
          <w:t>4.3.6.</w:t>
        </w:r>
        <w:r>
          <w:rPr>
            <w:rFonts w:asciiTheme="minorHAnsi" w:eastAsiaTheme="minorEastAsia" w:hAnsiTheme="minorHAnsi" w:cstheme="minorBidi"/>
            <w:noProof/>
            <w:sz w:val="22"/>
            <w:szCs w:val="22"/>
          </w:rPr>
          <w:tab/>
        </w:r>
        <w:r w:rsidRPr="006D42E9">
          <w:rPr>
            <w:rStyle w:val="Hyperlink"/>
            <w:rFonts w:cs="Arial"/>
            <w:noProof/>
          </w:rPr>
          <w:t>AwardedEnergyOnlyOffer</w:t>
        </w:r>
        <w:r>
          <w:rPr>
            <w:noProof/>
            <w:webHidden/>
          </w:rPr>
          <w:tab/>
        </w:r>
        <w:r>
          <w:rPr>
            <w:noProof/>
            <w:webHidden/>
          </w:rPr>
          <w:fldChar w:fldCharType="begin"/>
        </w:r>
        <w:r>
          <w:rPr>
            <w:noProof/>
            <w:webHidden/>
          </w:rPr>
          <w:instrText xml:space="preserve"> PAGEREF _Toc95300419 \h </w:instrText>
        </w:r>
        <w:r>
          <w:rPr>
            <w:noProof/>
            <w:webHidden/>
          </w:rPr>
        </w:r>
        <w:r>
          <w:rPr>
            <w:noProof/>
            <w:webHidden/>
          </w:rPr>
          <w:fldChar w:fldCharType="separate"/>
        </w:r>
        <w:r>
          <w:rPr>
            <w:noProof/>
            <w:webHidden/>
          </w:rPr>
          <w:t>153</w:t>
        </w:r>
        <w:r>
          <w:rPr>
            <w:noProof/>
            <w:webHidden/>
          </w:rPr>
          <w:fldChar w:fldCharType="end"/>
        </w:r>
      </w:hyperlink>
    </w:p>
    <w:p w14:paraId="6573B957" w14:textId="431B9C5E" w:rsidR="003F4700" w:rsidRDefault="003F4700">
      <w:pPr>
        <w:pStyle w:val="TOC3"/>
        <w:tabs>
          <w:tab w:val="left" w:pos="1200"/>
        </w:tabs>
        <w:rPr>
          <w:rFonts w:asciiTheme="minorHAnsi" w:eastAsiaTheme="minorEastAsia" w:hAnsiTheme="minorHAnsi" w:cstheme="minorBidi"/>
          <w:noProof/>
          <w:sz w:val="22"/>
          <w:szCs w:val="22"/>
        </w:rPr>
      </w:pPr>
      <w:hyperlink w:anchor="_Toc95300420" w:history="1">
        <w:r w:rsidRPr="006D42E9">
          <w:rPr>
            <w:rStyle w:val="Hyperlink"/>
            <w:rFonts w:cs="Arial"/>
            <w:noProof/>
          </w:rPr>
          <w:t>4.3.7.</w:t>
        </w:r>
        <w:r>
          <w:rPr>
            <w:rFonts w:asciiTheme="minorHAnsi" w:eastAsiaTheme="minorEastAsia" w:hAnsiTheme="minorHAnsi" w:cstheme="minorBidi"/>
            <w:noProof/>
            <w:sz w:val="22"/>
            <w:szCs w:val="22"/>
          </w:rPr>
          <w:tab/>
        </w:r>
        <w:r w:rsidRPr="006D42E9">
          <w:rPr>
            <w:rStyle w:val="Hyperlink"/>
            <w:rFonts w:cs="Arial"/>
            <w:noProof/>
          </w:rPr>
          <w:t>AwardedPTPObligation</w:t>
        </w:r>
        <w:r>
          <w:rPr>
            <w:noProof/>
            <w:webHidden/>
          </w:rPr>
          <w:tab/>
        </w:r>
        <w:r>
          <w:rPr>
            <w:noProof/>
            <w:webHidden/>
          </w:rPr>
          <w:fldChar w:fldCharType="begin"/>
        </w:r>
        <w:r>
          <w:rPr>
            <w:noProof/>
            <w:webHidden/>
          </w:rPr>
          <w:instrText xml:space="preserve"> PAGEREF _Toc95300420 \h </w:instrText>
        </w:r>
        <w:r>
          <w:rPr>
            <w:noProof/>
            <w:webHidden/>
          </w:rPr>
        </w:r>
        <w:r>
          <w:rPr>
            <w:noProof/>
            <w:webHidden/>
          </w:rPr>
          <w:fldChar w:fldCharType="separate"/>
        </w:r>
        <w:r>
          <w:rPr>
            <w:noProof/>
            <w:webHidden/>
          </w:rPr>
          <w:t>155</w:t>
        </w:r>
        <w:r>
          <w:rPr>
            <w:noProof/>
            <w:webHidden/>
          </w:rPr>
          <w:fldChar w:fldCharType="end"/>
        </w:r>
      </w:hyperlink>
    </w:p>
    <w:p w14:paraId="239A3764" w14:textId="381ED478" w:rsidR="003F4700" w:rsidRDefault="003F4700">
      <w:pPr>
        <w:pStyle w:val="TOC3"/>
        <w:tabs>
          <w:tab w:val="left" w:pos="1200"/>
        </w:tabs>
        <w:rPr>
          <w:rFonts w:asciiTheme="minorHAnsi" w:eastAsiaTheme="minorEastAsia" w:hAnsiTheme="minorHAnsi" w:cstheme="minorBidi"/>
          <w:noProof/>
          <w:sz w:val="22"/>
          <w:szCs w:val="22"/>
        </w:rPr>
      </w:pPr>
      <w:hyperlink w:anchor="_Toc95300421" w:history="1">
        <w:r w:rsidRPr="006D42E9">
          <w:rPr>
            <w:rStyle w:val="Hyperlink"/>
            <w:rFonts w:cs="Arial"/>
            <w:noProof/>
          </w:rPr>
          <w:t>4.3.8.</w:t>
        </w:r>
        <w:r>
          <w:rPr>
            <w:rFonts w:asciiTheme="minorHAnsi" w:eastAsiaTheme="minorEastAsia" w:hAnsiTheme="minorHAnsi" w:cstheme="minorBidi"/>
            <w:noProof/>
            <w:sz w:val="22"/>
            <w:szCs w:val="22"/>
          </w:rPr>
          <w:tab/>
        </w:r>
        <w:r w:rsidRPr="006D42E9">
          <w:rPr>
            <w:rStyle w:val="Hyperlink"/>
            <w:rFonts w:cs="Arial"/>
            <w:noProof/>
          </w:rPr>
          <w:t>Forecasted Load</w:t>
        </w:r>
        <w:r>
          <w:rPr>
            <w:noProof/>
            <w:webHidden/>
          </w:rPr>
          <w:tab/>
        </w:r>
        <w:r>
          <w:rPr>
            <w:noProof/>
            <w:webHidden/>
          </w:rPr>
          <w:fldChar w:fldCharType="begin"/>
        </w:r>
        <w:r>
          <w:rPr>
            <w:noProof/>
            <w:webHidden/>
          </w:rPr>
          <w:instrText xml:space="preserve"> PAGEREF _Toc95300421 \h </w:instrText>
        </w:r>
        <w:r>
          <w:rPr>
            <w:noProof/>
            <w:webHidden/>
          </w:rPr>
        </w:r>
        <w:r>
          <w:rPr>
            <w:noProof/>
            <w:webHidden/>
          </w:rPr>
          <w:fldChar w:fldCharType="separate"/>
        </w:r>
        <w:r>
          <w:rPr>
            <w:noProof/>
            <w:webHidden/>
          </w:rPr>
          <w:t>158</w:t>
        </w:r>
        <w:r>
          <w:rPr>
            <w:noProof/>
            <w:webHidden/>
          </w:rPr>
          <w:fldChar w:fldCharType="end"/>
        </w:r>
      </w:hyperlink>
    </w:p>
    <w:p w14:paraId="6E4BC9AC" w14:textId="00724181" w:rsidR="003F4700" w:rsidRDefault="003F4700">
      <w:pPr>
        <w:pStyle w:val="TOC3"/>
        <w:tabs>
          <w:tab w:val="left" w:pos="1200"/>
        </w:tabs>
        <w:rPr>
          <w:rFonts w:asciiTheme="minorHAnsi" w:eastAsiaTheme="minorEastAsia" w:hAnsiTheme="minorHAnsi" w:cstheme="minorBidi"/>
          <w:noProof/>
          <w:sz w:val="22"/>
          <w:szCs w:val="22"/>
        </w:rPr>
      </w:pPr>
      <w:hyperlink w:anchor="_Toc95300422" w:history="1">
        <w:r w:rsidRPr="006D42E9">
          <w:rPr>
            <w:rStyle w:val="Hyperlink"/>
            <w:rFonts w:cs="Arial"/>
            <w:noProof/>
          </w:rPr>
          <w:t>4.3.9.</w:t>
        </w:r>
        <w:r>
          <w:rPr>
            <w:rFonts w:asciiTheme="minorHAnsi" w:eastAsiaTheme="minorEastAsia" w:hAnsiTheme="minorHAnsi" w:cstheme="minorBidi"/>
            <w:noProof/>
            <w:sz w:val="22"/>
            <w:szCs w:val="22"/>
          </w:rPr>
          <w:tab/>
        </w:r>
        <w:r w:rsidRPr="006D42E9">
          <w:rPr>
            <w:rStyle w:val="Hyperlink"/>
            <w:rFonts w:cs="Arial"/>
            <w:noProof/>
          </w:rPr>
          <w:t>System Load *** Same as 4.3.33 - Total ERCOT Load  ***</w:t>
        </w:r>
        <w:r>
          <w:rPr>
            <w:noProof/>
            <w:webHidden/>
          </w:rPr>
          <w:tab/>
        </w:r>
        <w:r>
          <w:rPr>
            <w:noProof/>
            <w:webHidden/>
          </w:rPr>
          <w:fldChar w:fldCharType="begin"/>
        </w:r>
        <w:r>
          <w:rPr>
            <w:noProof/>
            <w:webHidden/>
          </w:rPr>
          <w:instrText xml:space="preserve"> PAGEREF _Toc95300422 \h </w:instrText>
        </w:r>
        <w:r>
          <w:rPr>
            <w:noProof/>
            <w:webHidden/>
          </w:rPr>
        </w:r>
        <w:r>
          <w:rPr>
            <w:noProof/>
            <w:webHidden/>
          </w:rPr>
          <w:fldChar w:fldCharType="separate"/>
        </w:r>
        <w:r>
          <w:rPr>
            <w:noProof/>
            <w:webHidden/>
          </w:rPr>
          <w:t>164</w:t>
        </w:r>
        <w:r>
          <w:rPr>
            <w:noProof/>
            <w:webHidden/>
          </w:rPr>
          <w:fldChar w:fldCharType="end"/>
        </w:r>
      </w:hyperlink>
    </w:p>
    <w:p w14:paraId="6C84BD39" w14:textId="6A8997FF" w:rsidR="003F4700" w:rsidRDefault="003F4700">
      <w:pPr>
        <w:pStyle w:val="TOC3"/>
        <w:tabs>
          <w:tab w:val="left" w:pos="1200"/>
        </w:tabs>
        <w:rPr>
          <w:rFonts w:asciiTheme="minorHAnsi" w:eastAsiaTheme="minorEastAsia" w:hAnsiTheme="minorHAnsi" w:cstheme="minorBidi"/>
          <w:noProof/>
          <w:sz w:val="22"/>
          <w:szCs w:val="22"/>
        </w:rPr>
      </w:pPr>
      <w:hyperlink w:anchor="_Toc95300423" w:history="1">
        <w:r w:rsidRPr="006D42E9">
          <w:rPr>
            <w:rStyle w:val="Hyperlink"/>
            <w:rFonts w:cs="Arial"/>
            <w:noProof/>
          </w:rPr>
          <w:t>4.3.10.</w:t>
        </w:r>
        <w:r>
          <w:rPr>
            <w:rFonts w:asciiTheme="minorHAnsi" w:eastAsiaTheme="minorEastAsia" w:hAnsiTheme="minorHAnsi" w:cstheme="minorBidi"/>
            <w:noProof/>
            <w:sz w:val="22"/>
            <w:szCs w:val="22"/>
          </w:rPr>
          <w:tab/>
        </w:r>
        <w:r w:rsidRPr="006D42E9">
          <w:rPr>
            <w:rStyle w:val="Hyperlink"/>
            <w:rFonts w:cs="Arial"/>
            <w:noProof/>
          </w:rPr>
          <w:t>Market Totals   *** Same as 4.3.24  - Total DAM Energy  ***</w:t>
        </w:r>
        <w:r>
          <w:rPr>
            <w:noProof/>
            <w:webHidden/>
          </w:rPr>
          <w:tab/>
        </w:r>
        <w:r>
          <w:rPr>
            <w:noProof/>
            <w:webHidden/>
          </w:rPr>
          <w:fldChar w:fldCharType="begin"/>
        </w:r>
        <w:r>
          <w:rPr>
            <w:noProof/>
            <w:webHidden/>
          </w:rPr>
          <w:instrText xml:space="preserve"> PAGEREF _Toc95300423 \h </w:instrText>
        </w:r>
        <w:r>
          <w:rPr>
            <w:noProof/>
            <w:webHidden/>
          </w:rPr>
        </w:r>
        <w:r>
          <w:rPr>
            <w:noProof/>
            <w:webHidden/>
          </w:rPr>
          <w:fldChar w:fldCharType="separate"/>
        </w:r>
        <w:r>
          <w:rPr>
            <w:noProof/>
            <w:webHidden/>
          </w:rPr>
          <w:t>166</w:t>
        </w:r>
        <w:r>
          <w:rPr>
            <w:noProof/>
            <w:webHidden/>
          </w:rPr>
          <w:fldChar w:fldCharType="end"/>
        </w:r>
      </w:hyperlink>
    </w:p>
    <w:p w14:paraId="3B5C29B8" w14:textId="0EF95C4D" w:rsidR="003F4700" w:rsidRDefault="003F4700">
      <w:pPr>
        <w:pStyle w:val="TOC3"/>
        <w:tabs>
          <w:tab w:val="left" w:pos="1200"/>
        </w:tabs>
        <w:rPr>
          <w:rFonts w:asciiTheme="minorHAnsi" w:eastAsiaTheme="minorEastAsia" w:hAnsiTheme="minorHAnsi" w:cstheme="minorBidi"/>
          <w:noProof/>
          <w:sz w:val="22"/>
          <w:szCs w:val="22"/>
        </w:rPr>
      </w:pPr>
      <w:hyperlink w:anchor="_Toc95300424" w:history="1">
        <w:r w:rsidRPr="006D42E9">
          <w:rPr>
            <w:rStyle w:val="Hyperlink"/>
            <w:rFonts w:cs="Arial"/>
            <w:noProof/>
          </w:rPr>
          <w:t>4.3.11.</w:t>
        </w:r>
        <w:r>
          <w:rPr>
            <w:rFonts w:asciiTheme="minorHAnsi" w:eastAsiaTheme="minorEastAsia" w:hAnsiTheme="minorHAnsi" w:cstheme="minorBidi"/>
            <w:noProof/>
            <w:sz w:val="22"/>
            <w:szCs w:val="22"/>
          </w:rPr>
          <w:tab/>
        </w:r>
        <w:r w:rsidRPr="006D42E9">
          <w:rPr>
            <w:rStyle w:val="Hyperlink"/>
            <w:rFonts w:cs="Arial"/>
            <w:noProof/>
          </w:rPr>
          <w:t>Market LMPs, SPPs, Price Corrected LMPs and Price Corrected SPPs</w:t>
        </w:r>
        <w:r>
          <w:rPr>
            <w:noProof/>
            <w:webHidden/>
          </w:rPr>
          <w:tab/>
        </w:r>
        <w:r>
          <w:rPr>
            <w:noProof/>
            <w:webHidden/>
          </w:rPr>
          <w:fldChar w:fldCharType="begin"/>
        </w:r>
        <w:r>
          <w:rPr>
            <w:noProof/>
            <w:webHidden/>
          </w:rPr>
          <w:instrText xml:space="preserve"> PAGEREF _Toc95300424 \h </w:instrText>
        </w:r>
        <w:r>
          <w:rPr>
            <w:noProof/>
            <w:webHidden/>
          </w:rPr>
        </w:r>
        <w:r>
          <w:rPr>
            <w:noProof/>
            <w:webHidden/>
          </w:rPr>
          <w:fldChar w:fldCharType="separate"/>
        </w:r>
        <w:r>
          <w:rPr>
            <w:noProof/>
            <w:webHidden/>
          </w:rPr>
          <w:t>169</w:t>
        </w:r>
        <w:r>
          <w:rPr>
            <w:noProof/>
            <w:webHidden/>
          </w:rPr>
          <w:fldChar w:fldCharType="end"/>
        </w:r>
      </w:hyperlink>
    </w:p>
    <w:p w14:paraId="59B954FA" w14:textId="5F963360" w:rsidR="003F4700" w:rsidRDefault="003F4700">
      <w:pPr>
        <w:pStyle w:val="TOC3"/>
        <w:tabs>
          <w:tab w:val="left" w:pos="1200"/>
        </w:tabs>
        <w:rPr>
          <w:rFonts w:asciiTheme="minorHAnsi" w:eastAsiaTheme="minorEastAsia" w:hAnsiTheme="minorHAnsi" w:cstheme="minorBidi"/>
          <w:noProof/>
          <w:sz w:val="22"/>
          <w:szCs w:val="22"/>
        </w:rPr>
      </w:pPr>
      <w:hyperlink w:anchor="_Toc95300425" w:history="1">
        <w:r w:rsidRPr="006D42E9">
          <w:rPr>
            <w:rStyle w:val="Hyperlink"/>
            <w:rFonts w:cs="Arial"/>
            <w:noProof/>
          </w:rPr>
          <w:t>4.3.12.</w:t>
        </w:r>
        <w:r>
          <w:rPr>
            <w:rFonts w:asciiTheme="minorHAnsi" w:eastAsiaTheme="minorEastAsia" w:hAnsiTheme="minorHAnsi" w:cstheme="minorBidi"/>
            <w:noProof/>
            <w:sz w:val="22"/>
            <w:szCs w:val="22"/>
          </w:rPr>
          <w:tab/>
        </w:r>
        <w:r w:rsidRPr="006D42E9">
          <w:rPr>
            <w:rStyle w:val="Hyperlink"/>
            <w:rFonts w:cs="Arial"/>
            <w:noProof/>
          </w:rPr>
          <w:t>Market MCPCs</w:t>
        </w:r>
        <w:r>
          <w:rPr>
            <w:noProof/>
            <w:webHidden/>
          </w:rPr>
          <w:tab/>
        </w:r>
        <w:r>
          <w:rPr>
            <w:noProof/>
            <w:webHidden/>
          </w:rPr>
          <w:fldChar w:fldCharType="begin"/>
        </w:r>
        <w:r>
          <w:rPr>
            <w:noProof/>
            <w:webHidden/>
          </w:rPr>
          <w:instrText xml:space="preserve"> PAGEREF _Toc95300425 \h </w:instrText>
        </w:r>
        <w:r>
          <w:rPr>
            <w:noProof/>
            <w:webHidden/>
          </w:rPr>
        </w:r>
        <w:r>
          <w:rPr>
            <w:noProof/>
            <w:webHidden/>
          </w:rPr>
          <w:fldChar w:fldCharType="separate"/>
        </w:r>
        <w:r>
          <w:rPr>
            <w:noProof/>
            <w:webHidden/>
          </w:rPr>
          <w:t>173</w:t>
        </w:r>
        <w:r>
          <w:rPr>
            <w:noProof/>
            <w:webHidden/>
          </w:rPr>
          <w:fldChar w:fldCharType="end"/>
        </w:r>
      </w:hyperlink>
    </w:p>
    <w:p w14:paraId="35FDF28F" w14:textId="7DFC36C7" w:rsidR="003F4700" w:rsidRDefault="003F4700">
      <w:pPr>
        <w:pStyle w:val="TOC3"/>
        <w:tabs>
          <w:tab w:val="left" w:pos="1200"/>
        </w:tabs>
        <w:rPr>
          <w:rFonts w:asciiTheme="minorHAnsi" w:eastAsiaTheme="minorEastAsia" w:hAnsiTheme="minorHAnsi" w:cstheme="minorBidi"/>
          <w:noProof/>
          <w:sz w:val="22"/>
          <w:szCs w:val="22"/>
        </w:rPr>
      </w:pPr>
      <w:hyperlink w:anchor="_Toc95300426" w:history="1">
        <w:r w:rsidRPr="006D42E9">
          <w:rPr>
            <w:rStyle w:val="Hyperlink"/>
            <w:rFonts w:cs="Arial"/>
            <w:noProof/>
          </w:rPr>
          <w:t>4.3.13.</w:t>
        </w:r>
        <w:r>
          <w:rPr>
            <w:rFonts w:asciiTheme="minorHAnsi" w:eastAsiaTheme="minorEastAsia" w:hAnsiTheme="minorHAnsi" w:cstheme="minorBidi"/>
            <w:noProof/>
            <w:sz w:val="22"/>
            <w:szCs w:val="22"/>
          </w:rPr>
          <w:tab/>
        </w:r>
        <w:r w:rsidRPr="006D42E9">
          <w:rPr>
            <w:rStyle w:val="Hyperlink"/>
            <w:rFonts w:cs="Arial"/>
            <w:noProof/>
          </w:rPr>
          <w:t>Binding Constraints</w:t>
        </w:r>
        <w:r>
          <w:rPr>
            <w:noProof/>
            <w:webHidden/>
          </w:rPr>
          <w:tab/>
        </w:r>
        <w:r>
          <w:rPr>
            <w:noProof/>
            <w:webHidden/>
          </w:rPr>
          <w:fldChar w:fldCharType="begin"/>
        </w:r>
        <w:r>
          <w:rPr>
            <w:noProof/>
            <w:webHidden/>
          </w:rPr>
          <w:instrText xml:space="preserve"> PAGEREF _Toc95300426 \h </w:instrText>
        </w:r>
        <w:r>
          <w:rPr>
            <w:noProof/>
            <w:webHidden/>
          </w:rPr>
        </w:r>
        <w:r>
          <w:rPr>
            <w:noProof/>
            <w:webHidden/>
          </w:rPr>
          <w:fldChar w:fldCharType="separate"/>
        </w:r>
        <w:r>
          <w:rPr>
            <w:noProof/>
            <w:webHidden/>
          </w:rPr>
          <w:t>176</w:t>
        </w:r>
        <w:r>
          <w:rPr>
            <w:noProof/>
            <w:webHidden/>
          </w:rPr>
          <w:fldChar w:fldCharType="end"/>
        </w:r>
      </w:hyperlink>
    </w:p>
    <w:p w14:paraId="6A4F1577" w14:textId="05DE430E" w:rsidR="003F4700" w:rsidRDefault="003F4700">
      <w:pPr>
        <w:pStyle w:val="TOC3"/>
        <w:tabs>
          <w:tab w:val="left" w:pos="1200"/>
        </w:tabs>
        <w:rPr>
          <w:rFonts w:asciiTheme="minorHAnsi" w:eastAsiaTheme="minorEastAsia" w:hAnsiTheme="minorHAnsi" w:cstheme="minorBidi"/>
          <w:noProof/>
          <w:sz w:val="22"/>
          <w:szCs w:val="22"/>
        </w:rPr>
      </w:pPr>
      <w:hyperlink w:anchor="_Toc95300427" w:history="1">
        <w:r w:rsidRPr="006D42E9">
          <w:rPr>
            <w:rStyle w:val="Hyperlink"/>
            <w:rFonts w:cs="Arial"/>
            <w:noProof/>
          </w:rPr>
          <w:t>4.3.14.</w:t>
        </w:r>
        <w:r>
          <w:rPr>
            <w:rFonts w:asciiTheme="minorHAnsi" w:eastAsiaTheme="minorEastAsia" w:hAnsiTheme="minorHAnsi" w:cstheme="minorBidi"/>
            <w:noProof/>
            <w:sz w:val="22"/>
            <w:szCs w:val="22"/>
          </w:rPr>
          <w:tab/>
        </w:r>
        <w:r w:rsidRPr="006D42E9">
          <w:rPr>
            <w:rStyle w:val="Hyperlink"/>
            <w:rFonts w:cs="Arial"/>
            <w:noProof/>
          </w:rPr>
          <w:t>SCED Violated Constraints</w:t>
        </w:r>
        <w:r>
          <w:rPr>
            <w:noProof/>
            <w:webHidden/>
          </w:rPr>
          <w:tab/>
        </w:r>
        <w:r>
          <w:rPr>
            <w:noProof/>
            <w:webHidden/>
          </w:rPr>
          <w:fldChar w:fldCharType="begin"/>
        </w:r>
        <w:r>
          <w:rPr>
            <w:noProof/>
            <w:webHidden/>
          </w:rPr>
          <w:instrText xml:space="preserve"> PAGEREF _Toc95300427 \h </w:instrText>
        </w:r>
        <w:r>
          <w:rPr>
            <w:noProof/>
            <w:webHidden/>
          </w:rPr>
        </w:r>
        <w:r>
          <w:rPr>
            <w:noProof/>
            <w:webHidden/>
          </w:rPr>
          <w:fldChar w:fldCharType="separate"/>
        </w:r>
        <w:r>
          <w:rPr>
            <w:noProof/>
            <w:webHidden/>
          </w:rPr>
          <w:t>179</w:t>
        </w:r>
        <w:r>
          <w:rPr>
            <w:noProof/>
            <w:webHidden/>
          </w:rPr>
          <w:fldChar w:fldCharType="end"/>
        </w:r>
      </w:hyperlink>
    </w:p>
    <w:p w14:paraId="76F754F0" w14:textId="6475F241" w:rsidR="003F4700" w:rsidRDefault="003F4700">
      <w:pPr>
        <w:pStyle w:val="TOC3"/>
        <w:tabs>
          <w:tab w:val="left" w:pos="1200"/>
        </w:tabs>
        <w:rPr>
          <w:rFonts w:asciiTheme="minorHAnsi" w:eastAsiaTheme="minorEastAsia" w:hAnsiTheme="minorHAnsi" w:cstheme="minorBidi"/>
          <w:noProof/>
          <w:sz w:val="22"/>
          <w:szCs w:val="22"/>
        </w:rPr>
      </w:pPr>
      <w:hyperlink w:anchor="_Toc95300428" w:history="1">
        <w:r w:rsidRPr="006D42E9">
          <w:rPr>
            <w:rStyle w:val="Hyperlink"/>
            <w:rFonts w:cs="Arial"/>
            <w:noProof/>
          </w:rPr>
          <w:t>4.3.15.</w:t>
        </w:r>
        <w:r>
          <w:rPr>
            <w:rFonts w:asciiTheme="minorHAnsi" w:eastAsiaTheme="minorEastAsia" w:hAnsiTheme="minorHAnsi" w:cstheme="minorBidi"/>
            <w:noProof/>
            <w:sz w:val="22"/>
            <w:szCs w:val="22"/>
          </w:rPr>
          <w:tab/>
        </w:r>
        <w:r w:rsidRPr="006D42E9">
          <w:rPr>
            <w:rStyle w:val="Hyperlink"/>
            <w:rFonts w:cs="Arial"/>
            <w:noProof/>
          </w:rPr>
          <w:t>Price Corrected SCED Violated Constraints</w:t>
        </w:r>
        <w:r>
          <w:rPr>
            <w:noProof/>
            <w:webHidden/>
          </w:rPr>
          <w:tab/>
        </w:r>
        <w:r>
          <w:rPr>
            <w:noProof/>
            <w:webHidden/>
          </w:rPr>
          <w:fldChar w:fldCharType="begin"/>
        </w:r>
        <w:r>
          <w:rPr>
            <w:noProof/>
            <w:webHidden/>
          </w:rPr>
          <w:instrText xml:space="preserve"> PAGEREF _Toc95300428 \h </w:instrText>
        </w:r>
        <w:r>
          <w:rPr>
            <w:noProof/>
            <w:webHidden/>
          </w:rPr>
        </w:r>
        <w:r>
          <w:rPr>
            <w:noProof/>
            <w:webHidden/>
          </w:rPr>
          <w:fldChar w:fldCharType="separate"/>
        </w:r>
        <w:r>
          <w:rPr>
            <w:noProof/>
            <w:webHidden/>
          </w:rPr>
          <w:t>182</w:t>
        </w:r>
        <w:r>
          <w:rPr>
            <w:noProof/>
            <w:webHidden/>
          </w:rPr>
          <w:fldChar w:fldCharType="end"/>
        </w:r>
      </w:hyperlink>
    </w:p>
    <w:p w14:paraId="09826BCF" w14:textId="6880214A" w:rsidR="003F4700" w:rsidRDefault="003F4700">
      <w:pPr>
        <w:pStyle w:val="TOC3"/>
        <w:tabs>
          <w:tab w:val="left" w:pos="1200"/>
        </w:tabs>
        <w:rPr>
          <w:rFonts w:asciiTheme="minorHAnsi" w:eastAsiaTheme="minorEastAsia" w:hAnsiTheme="minorHAnsi" w:cstheme="minorBidi"/>
          <w:noProof/>
          <w:sz w:val="22"/>
          <w:szCs w:val="22"/>
        </w:rPr>
      </w:pPr>
      <w:hyperlink w:anchor="_Toc95300429" w:history="1">
        <w:r w:rsidRPr="006D42E9">
          <w:rPr>
            <w:rStyle w:val="Hyperlink"/>
            <w:rFonts w:cs="Arial"/>
            <w:noProof/>
          </w:rPr>
          <w:t>4.3.16.</w:t>
        </w:r>
        <w:r>
          <w:rPr>
            <w:rFonts w:asciiTheme="minorHAnsi" w:eastAsiaTheme="minorEastAsia" w:hAnsiTheme="minorHAnsi" w:cstheme="minorBidi"/>
            <w:noProof/>
            <w:sz w:val="22"/>
            <w:szCs w:val="22"/>
          </w:rPr>
          <w:tab/>
        </w:r>
        <w:r w:rsidRPr="006D42E9">
          <w:rPr>
            <w:rStyle w:val="Hyperlink"/>
            <w:rFonts w:cs="Arial"/>
            <w:noProof/>
          </w:rPr>
          <w:t>Ancillary Service Obligation</w:t>
        </w:r>
        <w:r>
          <w:rPr>
            <w:noProof/>
            <w:webHidden/>
          </w:rPr>
          <w:tab/>
        </w:r>
        <w:r>
          <w:rPr>
            <w:noProof/>
            <w:webHidden/>
          </w:rPr>
          <w:fldChar w:fldCharType="begin"/>
        </w:r>
        <w:r>
          <w:rPr>
            <w:noProof/>
            <w:webHidden/>
          </w:rPr>
          <w:instrText xml:space="preserve"> PAGEREF _Toc95300429 \h </w:instrText>
        </w:r>
        <w:r>
          <w:rPr>
            <w:noProof/>
            <w:webHidden/>
          </w:rPr>
        </w:r>
        <w:r>
          <w:rPr>
            <w:noProof/>
            <w:webHidden/>
          </w:rPr>
          <w:fldChar w:fldCharType="separate"/>
        </w:r>
        <w:r>
          <w:rPr>
            <w:noProof/>
            <w:webHidden/>
          </w:rPr>
          <w:t>185</w:t>
        </w:r>
        <w:r>
          <w:rPr>
            <w:noProof/>
            <w:webHidden/>
          </w:rPr>
          <w:fldChar w:fldCharType="end"/>
        </w:r>
      </w:hyperlink>
    </w:p>
    <w:p w14:paraId="6B6E97F9" w14:textId="28E05119" w:rsidR="003F4700" w:rsidRDefault="003F4700">
      <w:pPr>
        <w:pStyle w:val="TOC3"/>
        <w:tabs>
          <w:tab w:val="left" w:pos="1200"/>
        </w:tabs>
        <w:rPr>
          <w:rFonts w:asciiTheme="minorHAnsi" w:eastAsiaTheme="minorEastAsia" w:hAnsiTheme="minorHAnsi" w:cstheme="minorBidi"/>
          <w:noProof/>
          <w:sz w:val="22"/>
          <w:szCs w:val="22"/>
        </w:rPr>
      </w:pPr>
      <w:hyperlink w:anchor="_Toc95300430" w:history="1">
        <w:r w:rsidRPr="006D42E9">
          <w:rPr>
            <w:rStyle w:val="Hyperlink"/>
            <w:rFonts w:cs="Arial"/>
            <w:noProof/>
          </w:rPr>
          <w:t>4.3.17.</w:t>
        </w:r>
        <w:r>
          <w:rPr>
            <w:rFonts w:asciiTheme="minorHAnsi" w:eastAsiaTheme="minorEastAsia" w:hAnsiTheme="minorHAnsi" w:cstheme="minorBidi"/>
            <w:noProof/>
            <w:sz w:val="22"/>
            <w:szCs w:val="22"/>
          </w:rPr>
          <w:tab/>
        </w:r>
        <w:r w:rsidRPr="006D42E9">
          <w:rPr>
            <w:rStyle w:val="Hyperlink"/>
            <w:rFonts w:cs="Arial"/>
            <w:noProof/>
          </w:rPr>
          <w:t>Dynamic Ratings</w:t>
        </w:r>
        <w:r>
          <w:rPr>
            <w:noProof/>
            <w:webHidden/>
          </w:rPr>
          <w:tab/>
        </w:r>
        <w:r>
          <w:rPr>
            <w:noProof/>
            <w:webHidden/>
          </w:rPr>
          <w:fldChar w:fldCharType="begin"/>
        </w:r>
        <w:r>
          <w:rPr>
            <w:noProof/>
            <w:webHidden/>
          </w:rPr>
          <w:instrText xml:space="preserve"> PAGEREF _Toc95300430 \h </w:instrText>
        </w:r>
        <w:r>
          <w:rPr>
            <w:noProof/>
            <w:webHidden/>
          </w:rPr>
        </w:r>
        <w:r>
          <w:rPr>
            <w:noProof/>
            <w:webHidden/>
          </w:rPr>
          <w:fldChar w:fldCharType="separate"/>
        </w:r>
        <w:r>
          <w:rPr>
            <w:noProof/>
            <w:webHidden/>
          </w:rPr>
          <w:t>188</w:t>
        </w:r>
        <w:r>
          <w:rPr>
            <w:noProof/>
            <w:webHidden/>
          </w:rPr>
          <w:fldChar w:fldCharType="end"/>
        </w:r>
      </w:hyperlink>
    </w:p>
    <w:p w14:paraId="0CC91901" w14:textId="24F89942" w:rsidR="003F4700" w:rsidRDefault="003F4700">
      <w:pPr>
        <w:pStyle w:val="TOC3"/>
        <w:tabs>
          <w:tab w:val="left" w:pos="1200"/>
        </w:tabs>
        <w:rPr>
          <w:rFonts w:asciiTheme="minorHAnsi" w:eastAsiaTheme="minorEastAsia" w:hAnsiTheme="minorHAnsi" w:cstheme="minorBidi"/>
          <w:noProof/>
          <w:sz w:val="22"/>
          <w:szCs w:val="22"/>
        </w:rPr>
      </w:pPr>
      <w:hyperlink w:anchor="_Toc95300431" w:history="1">
        <w:r w:rsidRPr="006D42E9">
          <w:rPr>
            <w:rStyle w:val="Hyperlink"/>
            <w:rFonts w:cs="Arial"/>
            <w:noProof/>
          </w:rPr>
          <w:t>4.3.18.</w:t>
        </w:r>
        <w:r>
          <w:rPr>
            <w:rFonts w:asciiTheme="minorHAnsi" w:eastAsiaTheme="minorEastAsia" w:hAnsiTheme="minorHAnsi" w:cstheme="minorBidi"/>
            <w:noProof/>
            <w:sz w:val="22"/>
            <w:szCs w:val="22"/>
          </w:rPr>
          <w:tab/>
        </w:r>
        <w:r w:rsidRPr="006D42E9">
          <w:rPr>
            <w:rStyle w:val="Hyperlink"/>
            <w:rFonts w:cs="Arial"/>
            <w:noProof/>
          </w:rPr>
          <w:t>Load Ratio Share</w:t>
        </w:r>
        <w:r>
          <w:rPr>
            <w:noProof/>
            <w:webHidden/>
          </w:rPr>
          <w:tab/>
        </w:r>
        <w:r>
          <w:rPr>
            <w:noProof/>
            <w:webHidden/>
          </w:rPr>
          <w:fldChar w:fldCharType="begin"/>
        </w:r>
        <w:r>
          <w:rPr>
            <w:noProof/>
            <w:webHidden/>
          </w:rPr>
          <w:instrText xml:space="preserve"> PAGEREF _Toc95300431 \h </w:instrText>
        </w:r>
        <w:r>
          <w:rPr>
            <w:noProof/>
            <w:webHidden/>
          </w:rPr>
        </w:r>
        <w:r>
          <w:rPr>
            <w:noProof/>
            <w:webHidden/>
          </w:rPr>
          <w:fldChar w:fldCharType="separate"/>
        </w:r>
        <w:r>
          <w:rPr>
            <w:noProof/>
            <w:webHidden/>
          </w:rPr>
          <w:t>191</w:t>
        </w:r>
        <w:r>
          <w:rPr>
            <w:noProof/>
            <w:webHidden/>
          </w:rPr>
          <w:fldChar w:fldCharType="end"/>
        </w:r>
      </w:hyperlink>
    </w:p>
    <w:p w14:paraId="19D1046C" w14:textId="4D7C519D" w:rsidR="003F4700" w:rsidRDefault="003F4700">
      <w:pPr>
        <w:pStyle w:val="TOC3"/>
        <w:tabs>
          <w:tab w:val="left" w:pos="1200"/>
        </w:tabs>
        <w:rPr>
          <w:rFonts w:asciiTheme="minorHAnsi" w:eastAsiaTheme="minorEastAsia" w:hAnsiTheme="minorHAnsi" w:cstheme="minorBidi"/>
          <w:noProof/>
          <w:sz w:val="22"/>
          <w:szCs w:val="22"/>
        </w:rPr>
      </w:pPr>
      <w:hyperlink w:anchor="_Toc95300432" w:history="1">
        <w:r w:rsidRPr="006D42E9">
          <w:rPr>
            <w:rStyle w:val="Hyperlink"/>
            <w:rFonts w:cs="Arial"/>
            <w:noProof/>
          </w:rPr>
          <w:t>4.3.19.</w:t>
        </w:r>
        <w:r>
          <w:rPr>
            <w:rFonts w:asciiTheme="minorHAnsi" w:eastAsiaTheme="minorEastAsia" w:hAnsiTheme="minorHAnsi" w:cstheme="minorBidi"/>
            <w:noProof/>
            <w:sz w:val="22"/>
            <w:szCs w:val="22"/>
          </w:rPr>
          <w:tab/>
        </w:r>
        <w:r w:rsidRPr="006D42E9">
          <w:rPr>
            <w:rStyle w:val="Hyperlink"/>
            <w:rFonts w:cs="Arial"/>
            <w:noProof/>
          </w:rPr>
          <w:t>Aggregated Ancillary Service Offer Curves</w:t>
        </w:r>
        <w:r>
          <w:rPr>
            <w:noProof/>
            <w:webHidden/>
          </w:rPr>
          <w:tab/>
        </w:r>
        <w:r>
          <w:rPr>
            <w:noProof/>
            <w:webHidden/>
          </w:rPr>
          <w:fldChar w:fldCharType="begin"/>
        </w:r>
        <w:r>
          <w:rPr>
            <w:noProof/>
            <w:webHidden/>
          </w:rPr>
          <w:instrText xml:space="preserve"> PAGEREF _Toc95300432 \h </w:instrText>
        </w:r>
        <w:r>
          <w:rPr>
            <w:noProof/>
            <w:webHidden/>
          </w:rPr>
        </w:r>
        <w:r>
          <w:rPr>
            <w:noProof/>
            <w:webHidden/>
          </w:rPr>
          <w:fldChar w:fldCharType="separate"/>
        </w:r>
        <w:r>
          <w:rPr>
            <w:noProof/>
            <w:webHidden/>
          </w:rPr>
          <w:t>194</w:t>
        </w:r>
        <w:r>
          <w:rPr>
            <w:noProof/>
            <w:webHidden/>
          </w:rPr>
          <w:fldChar w:fldCharType="end"/>
        </w:r>
      </w:hyperlink>
    </w:p>
    <w:p w14:paraId="02A35A89" w14:textId="116D73EA" w:rsidR="003F4700" w:rsidRDefault="003F4700">
      <w:pPr>
        <w:pStyle w:val="TOC3"/>
        <w:tabs>
          <w:tab w:val="left" w:pos="1200"/>
        </w:tabs>
        <w:rPr>
          <w:rFonts w:asciiTheme="minorHAnsi" w:eastAsiaTheme="minorEastAsia" w:hAnsiTheme="minorHAnsi" w:cstheme="minorBidi"/>
          <w:noProof/>
          <w:sz w:val="22"/>
          <w:szCs w:val="22"/>
        </w:rPr>
      </w:pPr>
      <w:hyperlink w:anchor="_Toc95300433" w:history="1">
        <w:r w:rsidRPr="006D42E9">
          <w:rPr>
            <w:rStyle w:val="Hyperlink"/>
            <w:rFonts w:cs="Arial"/>
            <w:noProof/>
          </w:rPr>
          <w:t>4.3.20.</w:t>
        </w:r>
        <w:r>
          <w:rPr>
            <w:rFonts w:asciiTheme="minorHAnsi" w:eastAsiaTheme="minorEastAsia" w:hAnsiTheme="minorHAnsi" w:cstheme="minorBidi"/>
            <w:noProof/>
            <w:sz w:val="22"/>
            <w:szCs w:val="22"/>
          </w:rPr>
          <w:tab/>
        </w:r>
        <w:r w:rsidRPr="006D42E9">
          <w:rPr>
            <w:rStyle w:val="Hyperlink"/>
            <w:rFonts w:cs="Arial"/>
            <w:noProof/>
          </w:rPr>
          <w:t>Ancillary Service Plan</w:t>
        </w:r>
        <w:r>
          <w:rPr>
            <w:noProof/>
            <w:webHidden/>
          </w:rPr>
          <w:tab/>
        </w:r>
        <w:r>
          <w:rPr>
            <w:noProof/>
            <w:webHidden/>
          </w:rPr>
          <w:fldChar w:fldCharType="begin"/>
        </w:r>
        <w:r>
          <w:rPr>
            <w:noProof/>
            <w:webHidden/>
          </w:rPr>
          <w:instrText xml:space="preserve"> PAGEREF _Toc95300433 \h </w:instrText>
        </w:r>
        <w:r>
          <w:rPr>
            <w:noProof/>
            <w:webHidden/>
          </w:rPr>
        </w:r>
        <w:r>
          <w:rPr>
            <w:noProof/>
            <w:webHidden/>
          </w:rPr>
          <w:fldChar w:fldCharType="separate"/>
        </w:r>
        <w:r>
          <w:rPr>
            <w:noProof/>
            <w:webHidden/>
          </w:rPr>
          <w:t>198</w:t>
        </w:r>
        <w:r>
          <w:rPr>
            <w:noProof/>
            <w:webHidden/>
          </w:rPr>
          <w:fldChar w:fldCharType="end"/>
        </w:r>
      </w:hyperlink>
    </w:p>
    <w:p w14:paraId="4FD4EF31" w14:textId="66F17C9F" w:rsidR="003F4700" w:rsidRDefault="003F4700">
      <w:pPr>
        <w:pStyle w:val="TOC3"/>
        <w:tabs>
          <w:tab w:val="left" w:pos="1200"/>
        </w:tabs>
        <w:rPr>
          <w:rFonts w:asciiTheme="minorHAnsi" w:eastAsiaTheme="minorEastAsia" w:hAnsiTheme="minorHAnsi" w:cstheme="minorBidi"/>
          <w:noProof/>
          <w:sz w:val="22"/>
          <w:szCs w:val="22"/>
        </w:rPr>
      </w:pPr>
      <w:hyperlink w:anchor="_Toc95300434" w:history="1">
        <w:r w:rsidRPr="006D42E9">
          <w:rPr>
            <w:rStyle w:val="Hyperlink"/>
            <w:rFonts w:cs="Arial"/>
            <w:noProof/>
          </w:rPr>
          <w:t>4.3.21.</w:t>
        </w:r>
        <w:r>
          <w:rPr>
            <w:rFonts w:asciiTheme="minorHAnsi" w:eastAsiaTheme="minorEastAsia" w:hAnsiTheme="minorHAnsi" w:cstheme="minorBidi"/>
            <w:noProof/>
            <w:sz w:val="22"/>
            <w:szCs w:val="22"/>
          </w:rPr>
          <w:tab/>
        </w:r>
        <w:r w:rsidRPr="006D42E9">
          <w:rPr>
            <w:rStyle w:val="Hyperlink"/>
            <w:rFonts w:cs="Arial"/>
            <w:noProof/>
          </w:rPr>
          <w:t>Startup and Shutdown Instructions</w:t>
        </w:r>
        <w:r>
          <w:rPr>
            <w:noProof/>
            <w:webHidden/>
          </w:rPr>
          <w:tab/>
        </w:r>
        <w:r>
          <w:rPr>
            <w:noProof/>
            <w:webHidden/>
          </w:rPr>
          <w:fldChar w:fldCharType="begin"/>
        </w:r>
        <w:r>
          <w:rPr>
            <w:noProof/>
            <w:webHidden/>
          </w:rPr>
          <w:instrText xml:space="preserve"> PAGEREF _Toc95300434 \h </w:instrText>
        </w:r>
        <w:r>
          <w:rPr>
            <w:noProof/>
            <w:webHidden/>
          </w:rPr>
        </w:r>
        <w:r>
          <w:rPr>
            <w:noProof/>
            <w:webHidden/>
          </w:rPr>
          <w:fldChar w:fldCharType="separate"/>
        </w:r>
        <w:r>
          <w:rPr>
            <w:noProof/>
            <w:webHidden/>
          </w:rPr>
          <w:t>200</w:t>
        </w:r>
        <w:r>
          <w:rPr>
            <w:noProof/>
            <w:webHidden/>
          </w:rPr>
          <w:fldChar w:fldCharType="end"/>
        </w:r>
      </w:hyperlink>
    </w:p>
    <w:p w14:paraId="36E91833" w14:textId="74120CF9" w:rsidR="003F4700" w:rsidRDefault="003F4700">
      <w:pPr>
        <w:pStyle w:val="TOC3"/>
        <w:tabs>
          <w:tab w:val="left" w:pos="1200"/>
        </w:tabs>
        <w:rPr>
          <w:rFonts w:asciiTheme="minorHAnsi" w:eastAsiaTheme="minorEastAsia" w:hAnsiTheme="minorHAnsi" w:cstheme="minorBidi"/>
          <w:noProof/>
          <w:sz w:val="22"/>
          <w:szCs w:val="22"/>
        </w:rPr>
      </w:pPr>
      <w:hyperlink w:anchor="_Toc95300435" w:history="1">
        <w:r w:rsidRPr="006D42E9">
          <w:rPr>
            <w:rStyle w:val="Hyperlink"/>
            <w:rFonts w:cs="Arial"/>
            <w:noProof/>
          </w:rPr>
          <w:t>4.3.22.</w:t>
        </w:r>
        <w:r>
          <w:rPr>
            <w:rFonts w:asciiTheme="minorHAnsi" w:eastAsiaTheme="minorEastAsia" w:hAnsiTheme="minorHAnsi" w:cstheme="minorBidi"/>
            <w:noProof/>
            <w:sz w:val="22"/>
            <w:szCs w:val="22"/>
          </w:rPr>
          <w:tab/>
        </w:r>
        <w:r w:rsidRPr="006D42E9">
          <w:rPr>
            <w:rStyle w:val="Hyperlink"/>
            <w:rFonts w:cs="Arial"/>
            <w:noProof/>
          </w:rPr>
          <w:t>Total Ancillary Service Offers</w:t>
        </w:r>
        <w:r>
          <w:rPr>
            <w:noProof/>
            <w:webHidden/>
          </w:rPr>
          <w:tab/>
        </w:r>
        <w:r>
          <w:rPr>
            <w:noProof/>
            <w:webHidden/>
          </w:rPr>
          <w:fldChar w:fldCharType="begin"/>
        </w:r>
        <w:r>
          <w:rPr>
            <w:noProof/>
            <w:webHidden/>
          </w:rPr>
          <w:instrText xml:space="preserve"> PAGEREF _Toc95300435 \h </w:instrText>
        </w:r>
        <w:r>
          <w:rPr>
            <w:noProof/>
            <w:webHidden/>
          </w:rPr>
        </w:r>
        <w:r>
          <w:rPr>
            <w:noProof/>
            <w:webHidden/>
          </w:rPr>
          <w:fldChar w:fldCharType="separate"/>
        </w:r>
        <w:r>
          <w:rPr>
            <w:noProof/>
            <w:webHidden/>
          </w:rPr>
          <w:t>202</w:t>
        </w:r>
        <w:r>
          <w:rPr>
            <w:noProof/>
            <w:webHidden/>
          </w:rPr>
          <w:fldChar w:fldCharType="end"/>
        </w:r>
      </w:hyperlink>
    </w:p>
    <w:p w14:paraId="27522E80" w14:textId="5D2B8C18" w:rsidR="003F4700" w:rsidRDefault="003F4700">
      <w:pPr>
        <w:pStyle w:val="TOC3"/>
        <w:tabs>
          <w:tab w:val="left" w:pos="1200"/>
        </w:tabs>
        <w:rPr>
          <w:rFonts w:asciiTheme="minorHAnsi" w:eastAsiaTheme="minorEastAsia" w:hAnsiTheme="minorHAnsi" w:cstheme="minorBidi"/>
          <w:noProof/>
          <w:sz w:val="22"/>
          <w:szCs w:val="22"/>
        </w:rPr>
      </w:pPr>
      <w:hyperlink w:anchor="_Toc95300436" w:history="1">
        <w:r w:rsidRPr="006D42E9">
          <w:rPr>
            <w:rStyle w:val="Hyperlink"/>
            <w:rFonts w:cs="Arial"/>
            <w:noProof/>
          </w:rPr>
          <w:t>4.3.23.</w:t>
        </w:r>
        <w:r>
          <w:rPr>
            <w:rFonts w:asciiTheme="minorHAnsi" w:eastAsiaTheme="minorEastAsia" w:hAnsiTheme="minorHAnsi" w:cstheme="minorBidi"/>
            <w:noProof/>
            <w:sz w:val="22"/>
            <w:szCs w:val="22"/>
          </w:rPr>
          <w:tab/>
        </w:r>
        <w:r w:rsidRPr="006D42E9">
          <w:rPr>
            <w:rStyle w:val="Hyperlink"/>
            <w:rFonts w:cs="Arial"/>
            <w:noProof/>
          </w:rPr>
          <w:t>Total DAM Energy   *** Same as 4.3.10  - Market Totals  ***</w:t>
        </w:r>
        <w:r>
          <w:rPr>
            <w:noProof/>
            <w:webHidden/>
          </w:rPr>
          <w:tab/>
        </w:r>
        <w:r>
          <w:rPr>
            <w:noProof/>
            <w:webHidden/>
          </w:rPr>
          <w:fldChar w:fldCharType="begin"/>
        </w:r>
        <w:r>
          <w:rPr>
            <w:noProof/>
            <w:webHidden/>
          </w:rPr>
          <w:instrText xml:space="preserve"> PAGEREF _Toc95300436 \h </w:instrText>
        </w:r>
        <w:r>
          <w:rPr>
            <w:noProof/>
            <w:webHidden/>
          </w:rPr>
        </w:r>
        <w:r>
          <w:rPr>
            <w:noProof/>
            <w:webHidden/>
          </w:rPr>
          <w:fldChar w:fldCharType="separate"/>
        </w:r>
        <w:r>
          <w:rPr>
            <w:noProof/>
            <w:webHidden/>
          </w:rPr>
          <w:t>204</w:t>
        </w:r>
        <w:r>
          <w:rPr>
            <w:noProof/>
            <w:webHidden/>
          </w:rPr>
          <w:fldChar w:fldCharType="end"/>
        </w:r>
      </w:hyperlink>
    </w:p>
    <w:p w14:paraId="16CEB367" w14:textId="18D8EB3B" w:rsidR="003F4700" w:rsidRDefault="003F4700">
      <w:pPr>
        <w:pStyle w:val="TOC3"/>
        <w:tabs>
          <w:tab w:val="left" w:pos="1200"/>
        </w:tabs>
        <w:rPr>
          <w:rFonts w:asciiTheme="minorHAnsi" w:eastAsiaTheme="minorEastAsia" w:hAnsiTheme="minorHAnsi" w:cstheme="minorBidi"/>
          <w:noProof/>
          <w:sz w:val="22"/>
          <w:szCs w:val="22"/>
        </w:rPr>
      </w:pPr>
      <w:hyperlink w:anchor="_Toc95300437" w:history="1">
        <w:r w:rsidRPr="006D42E9">
          <w:rPr>
            <w:rStyle w:val="Hyperlink"/>
            <w:rFonts w:cs="Arial"/>
            <w:noProof/>
          </w:rPr>
          <w:t>4.3.24.</w:t>
        </w:r>
        <w:r>
          <w:rPr>
            <w:rFonts w:asciiTheme="minorHAnsi" w:eastAsiaTheme="minorEastAsia" w:hAnsiTheme="minorHAnsi" w:cstheme="minorBidi"/>
            <w:noProof/>
            <w:sz w:val="22"/>
            <w:szCs w:val="22"/>
          </w:rPr>
          <w:tab/>
        </w:r>
        <w:r w:rsidRPr="006D42E9">
          <w:rPr>
            <w:rStyle w:val="Hyperlink"/>
            <w:rFonts w:cs="Arial"/>
            <w:noProof/>
          </w:rPr>
          <w:t>Weather Data</w:t>
        </w:r>
        <w:r>
          <w:rPr>
            <w:noProof/>
            <w:webHidden/>
          </w:rPr>
          <w:tab/>
        </w:r>
        <w:r>
          <w:rPr>
            <w:noProof/>
            <w:webHidden/>
          </w:rPr>
          <w:fldChar w:fldCharType="begin"/>
        </w:r>
        <w:r>
          <w:rPr>
            <w:noProof/>
            <w:webHidden/>
          </w:rPr>
          <w:instrText xml:space="preserve"> PAGEREF _Toc95300437 \h </w:instrText>
        </w:r>
        <w:r>
          <w:rPr>
            <w:noProof/>
            <w:webHidden/>
          </w:rPr>
        </w:r>
        <w:r>
          <w:rPr>
            <w:noProof/>
            <w:webHidden/>
          </w:rPr>
          <w:fldChar w:fldCharType="separate"/>
        </w:r>
        <w:r>
          <w:rPr>
            <w:noProof/>
            <w:webHidden/>
          </w:rPr>
          <w:t>207</w:t>
        </w:r>
        <w:r>
          <w:rPr>
            <w:noProof/>
            <w:webHidden/>
          </w:rPr>
          <w:fldChar w:fldCharType="end"/>
        </w:r>
      </w:hyperlink>
    </w:p>
    <w:p w14:paraId="12C53429" w14:textId="22D7427C" w:rsidR="003F4700" w:rsidRDefault="003F4700">
      <w:pPr>
        <w:pStyle w:val="TOC3"/>
        <w:tabs>
          <w:tab w:val="left" w:pos="1200"/>
        </w:tabs>
        <w:rPr>
          <w:rFonts w:asciiTheme="minorHAnsi" w:eastAsiaTheme="minorEastAsia" w:hAnsiTheme="minorHAnsi" w:cstheme="minorBidi"/>
          <w:noProof/>
          <w:sz w:val="22"/>
          <w:szCs w:val="22"/>
        </w:rPr>
      </w:pPr>
      <w:hyperlink w:anchor="_Toc95300438" w:history="1">
        <w:r w:rsidRPr="006D42E9">
          <w:rPr>
            <w:rStyle w:val="Hyperlink"/>
            <w:rFonts w:cs="Arial"/>
            <w:noProof/>
          </w:rPr>
          <w:t>4.3.25.</w:t>
        </w:r>
        <w:r>
          <w:rPr>
            <w:rFonts w:asciiTheme="minorHAnsi" w:eastAsiaTheme="minorEastAsia" w:hAnsiTheme="minorHAnsi" w:cstheme="minorBidi"/>
            <w:noProof/>
            <w:sz w:val="22"/>
            <w:szCs w:val="22"/>
          </w:rPr>
          <w:tab/>
        </w:r>
        <w:r w:rsidRPr="006D42E9">
          <w:rPr>
            <w:rStyle w:val="Hyperlink"/>
            <w:rFonts w:cs="Arial"/>
            <w:noProof/>
          </w:rPr>
          <w:t>Responsive Reserve Capacity – Please See Section 4.3.40, System Parameters</w:t>
        </w:r>
        <w:r>
          <w:rPr>
            <w:noProof/>
            <w:webHidden/>
          </w:rPr>
          <w:tab/>
        </w:r>
        <w:r>
          <w:rPr>
            <w:noProof/>
            <w:webHidden/>
          </w:rPr>
          <w:fldChar w:fldCharType="begin"/>
        </w:r>
        <w:r>
          <w:rPr>
            <w:noProof/>
            <w:webHidden/>
          </w:rPr>
          <w:instrText xml:space="preserve"> PAGEREF _Toc95300438 \h </w:instrText>
        </w:r>
        <w:r>
          <w:rPr>
            <w:noProof/>
            <w:webHidden/>
          </w:rPr>
        </w:r>
        <w:r>
          <w:rPr>
            <w:noProof/>
            <w:webHidden/>
          </w:rPr>
          <w:fldChar w:fldCharType="separate"/>
        </w:r>
        <w:r>
          <w:rPr>
            <w:noProof/>
            <w:webHidden/>
          </w:rPr>
          <w:t>209</w:t>
        </w:r>
        <w:r>
          <w:rPr>
            <w:noProof/>
            <w:webHidden/>
          </w:rPr>
          <w:fldChar w:fldCharType="end"/>
        </w:r>
      </w:hyperlink>
    </w:p>
    <w:p w14:paraId="326ED626" w14:textId="33DA7D9C" w:rsidR="003F4700" w:rsidRDefault="003F4700">
      <w:pPr>
        <w:pStyle w:val="TOC3"/>
        <w:tabs>
          <w:tab w:val="left" w:pos="1200"/>
        </w:tabs>
        <w:rPr>
          <w:rFonts w:asciiTheme="minorHAnsi" w:eastAsiaTheme="minorEastAsia" w:hAnsiTheme="minorHAnsi" w:cstheme="minorBidi"/>
          <w:noProof/>
          <w:sz w:val="22"/>
          <w:szCs w:val="22"/>
        </w:rPr>
      </w:pPr>
      <w:hyperlink w:anchor="_Toc95300439" w:history="1">
        <w:r w:rsidRPr="006D42E9">
          <w:rPr>
            <w:rStyle w:val="Hyperlink"/>
            <w:rFonts w:cs="Arial"/>
            <w:noProof/>
          </w:rPr>
          <w:t>4.3.26.</w:t>
        </w:r>
        <w:r>
          <w:rPr>
            <w:rFonts w:asciiTheme="minorHAnsi" w:eastAsiaTheme="minorEastAsia" w:hAnsiTheme="minorHAnsi" w:cstheme="minorBidi"/>
            <w:noProof/>
            <w:sz w:val="22"/>
            <w:szCs w:val="22"/>
          </w:rPr>
          <w:tab/>
        </w:r>
        <w:r w:rsidRPr="006D42E9">
          <w:rPr>
            <w:rStyle w:val="Hyperlink"/>
            <w:rFonts w:cs="Arial"/>
            <w:noProof/>
          </w:rPr>
          <w:t>Non-Spinning Reserve  – Please See Section 4.3.40, System Parameters</w:t>
        </w:r>
        <w:r>
          <w:rPr>
            <w:noProof/>
            <w:webHidden/>
          </w:rPr>
          <w:tab/>
        </w:r>
        <w:r>
          <w:rPr>
            <w:noProof/>
            <w:webHidden/>
          </w:rPr>
          <w:fldChar w:fldCharType="begin"/>
        </w:r>
        <w:r>
          <w:rPr>
            <w:noProof/>
            <w:webHidden/>
          </w:rPr>
          <w:instrText xml:space="preserve"> PAGEREF _Toc95300439 \h </w:instrText>
        </w:r>
        <w:r>
          <w:rPr>
            <w:noProof/>
            <w:webHidden/>
          </w:rPr>
        </w:r>
        <w:r>
          <w:rPr>
            <w:noProof/>
            <w:webHidden/>
          </w:rPr>
          <w:fldChar w:fldCharType="separate"/>
        </w:r>
        <w:r>
          <w:rPr>
            <w:noProof/>
            <w:webHidden/>
          </w:rPr>
          <w:t>209</w:t>
        </w:r>
        <w:r>
          <w:rPr>
            <w:noProof/>
            <w:webHidden/>
          </w:rPr>
          <w:fldChar w:fldCharType="end"/>
        </w:r>
      </w:hyperlink>
    </w:p>
    <w:p w14:paraId="611A2DB2" w14:textId="1422D310" w:rsidR="003F4700" w:rsidRDefault="003F4700">
      <w:pPr>
        <w:pStyle w:val="TOC3"/>
        <w:tabs>
          <w:tab w:val="left" w:pos="1200"/>
        </w:tabs>
        <w:rPr>
          <w:rFonts w:asciiTheme="minorHAnsi" w:eastAsiaTheme="minorEastAsia" w:hAnsiTheme="minorHAnsi" w:cstheme="minorBidi"/>
          <w:noProof/>
          <w:sz w:val="22"/>
          <w:szCs w:val="22"/>
        </w:rPr>
      </w:pPr>
      <w:hyperlink w:anchor="_Toc95300440" w:history="1">
        <w:r w:rsidRPr="006D42E9">
          <w:rPr>
            <w:rStyle w:val="Hyperlink"/>
            <w:rFonts w:cs="Arial"/>
            <w:noProof/>
          </w:rPr>
          <w:t>4.3.27.</w:t>
        </w:r>
        <w:r>
          <w:rPr>
            <w:rFonts w:asciiTheme="minorHAnsi" w:eastAsiaTheme="minorEastAsia" w:hAnsiTheme="minorHAnsi" w:cstheme="minorBidi"/>
            <w:noProof/>
            <w:sz w:val="22"/>
            <w:szCs w:val="22"/>
          </w:rPr>
          <w:tab/>
        </w:r>
        <w:r w:rsidRPr="006D42E9">
          <w:rPr>
            <w:rStyle w:val="Hyperlink"/>
            <w:rFonts w:cs="Arial"/>
            <w:noProof/>
          </w:rPr>
          <w:t>Undeployed Reg-Up and Reg-Down – Please See Section 4.3.40, System Parameters</w:t>
        </w:r>
        <w:r>
          <w:rPr>
            <w:noProof/>
            <w:webHidden/>
          </w:rPr>
          <w:tab/>
        </w:r>
        <w:r>
          <w:rPr>
            <w:noProof/>
            <w:webHidden/>
          </w:rPr>
          <w:fldChar w:fldCharType="begin"/>
        </w:r>
        <w:r>
          <w:rPr>
            <w:noProof/>
            <w:webHidden/>
          </w:rPr>
          <w:instrText xml:space="preserve"> PAGEREF _Toc95300440 \h </w:instrText>
        </w:r>
        <w:r>
          <w:rPr>
            <w:noProof/>
            <w:webHidden/>
          </w:rPr>
        </w:r>
        <w:r>
          <w:rPr>
            <w:noProof/>
            <w:webHidden/>
          </w:rPr>
          <w:fldChar w:fldCharType="separate"/>
        </w:r>
        <w:r>
          <w:rPr>
            <w:noProof/>
            <w:webHidden/>
          </w:rPr>
          <w:t>209</w:t>
        </w:r>
        <w:r>
          <w:rPr>
            <w:noProof/>
            <w:webHidden/>
          </w:rPr>
          <w:fldChar w:fldCharType="end"/>
        </w:r>
      </w:hyperlink>
    </w:p>
    <w:p w14:paraId="4457E0DA" w14:textId="2CC6E081" w:rsidR="003F4700" w:rsidRDefault="003F4700">
      <w:pPr>
        <w:pStyle w:val="TOC3"/>
        <w:tabs>
          <w:tab w:val="left" w:pos="1200"/>
        </w:tabs>
        <w:rPr>
          <w:rFonts w:asciiTheme="minorHAnsi" w:eastAsiaTheme="minorEastAsia" w:hAnsiTheme="minorHAnsi" w:cstheme="minorBidi"/>
          <w:noProof/>
          <w:sz w:val="22"/>
          <w:szCs w:val="22"/>
        </w:rPr>
      </w:pPr>
      <w:hyperlink w:anchor="_Toc95300441" w:history="1">
        <w:r w:rsidRPr="006D42E9">
          <w:rPr>
            <w:rStyle w:val="Hyperlink"/>
            <w:rFonts w:cs="Arial"/>
            <w:noProof/>
          </w:rPr>
          <w:t>4.3.28.</w:t>
        </w:r>
        <w:r>
          <w:rPr>
            <w:rFonts w:asciiTheme="minorHAnsi" w:eastAsiaTheme="minorEastAsia" w:hAnsiTheme="minorHAnsi" w:cstheme="minorBidi"/>
            <w:noProof/>
            <w:sz w:val="22"/>
            <w:szCs w:val="22"/>
          </w:rPr>
          <w:tab/>
        </w:r>
        <w:r w:rsidRPr="006D42E9">
          <w:rPr>
            <w:rStyle w:val="Hyperlink"/>
            <w:rFonts w:cs="Arial"/>
            <w:noProof/>
          </w:rPr>
          <w:t>Available Capacity – Please See Section 4.3.40, System Parameters</w:t>
        </w:r>
        <w:r>
          <w:rPr>
            <w:noProof/>
            <w:webHidden/>
          </w:rPr>
          <w:tab/>
        </w:r>
        <w:r>
          <w:rPr>
            <w:noProof/>
            <w:webHidden/>
          </w:rPr>
          <w:fldChar w:fldCharType="begin"/>
        </w:r>
        <w:r>
          <w:rPr>
            <w:noProof/>
            <w:webHidden/>
          </w:rPr>
          <w:instrText xml:space="preserve"> PAGEREF _Toc95300441 \h </w:instrText>
        </w:r>
        <w:r>
          <w:rPr>
            <w:noProof/>
            <w:webHidden/>
          </w:rPr>
        </w:r>
        <w:r>
          <w:rPr>
            <w:noProof/>
            <w:webHidden/>
          </w:rPr>
          <w:fldChar w:fldCharType="separate"/>
        </w:r>
        <w:r>
          <w:rPr>
            <w:noProof/>
            <w:webHidden/>
          </w:rPr>
          <w:t>209</w:t>
        </w:r>
        <w:r>
          <w:rPr>
            <w:noProof/>
            <w:webHidden/>
          </w:rPr>
          <w:fldChar w:fldCharType="end"/>
        </w:r>
      </w:hyperlink>
    </w:p>
    <w:p w14:paraId="7A59E734" w14:textId="723D4F59" w:rsidR="003F4700" w:rsidRDefault="003F4700">
      <w:pPr>
        <w:pStyle w:val="TOC3"/>
        <w:tabs>
          <w:tab w:val="left" w:pos="1200"/>
        </w:tabs>
        <w:rPr>
          <w:rFonts w:asciiTheme="minorHAnsi" w:eastAsiaTheme="minorEastAsia" w:hAnsiTheme="minorHAnsi" w:cstheme="minorBidi"/>
          <w:noProof/>
          <w:sz w:val="22"/>
          <w:szCs w:val="22"/>
        </w:rPr>
      </w:pPr>
      <w:hyperlink w:anchor="_Toc95300442" w:history="1">
        <w:r w:rsidRPr="006D42E9">
          <w:rPr>
            <w:rStyle w:val="Hyperlink"/>
            <w:rFonts w:cs="Arial"/>
            <w:noProof/>
          </w:rPr>
          <w:t>4.3.29.</w:t>
        </w:r>
        <w:r>
          <w:rPr>
            <w:rFonts w:asciiTheme="minorHAnsi" w:eastAsiaTheme="minorEastAsia" w:hAnsiTheme="minorHAnsi" w:cstheme="minorBidi"/>
            <w:noProof/>
            <w:sz w:val="22"/>
            <w:szCs w:val="22"/>
          </w:rPr>
          <w:tab/>
        </w:r>
        <w:r w:rsidRPr="006D42E9">
          <w:rPr>
            <w:rStyle w:val="Hyperlink"/>
            <w:rFonts w:cs="Arial"/>
            <w:noProof/>
          </w:rPr>
          <w:t>Wind-Powered Generation Resource Production Potential</w:t>
        </w:r>
        <w:r>
          <w:rPr>
            <w:noProof/>
            <w:webHidden/>
          </w:rPr>
          <w:tab/>
        </w:r>
        <w:r>
          <w:rPr>
            <w:noProof/>
            <w:webHidden/>
          </w:rPr>
          <w:fldChar w:fldCharType="begin"/>
        </w:r>
        <w:r>
          <w:rPr>
            <w:noProof/>
            <w:webHidden/>
          </w:rPr>
          <w:instrText xml:space="preserve"> PAGEREF _Toc95300442 \h </w:instrText>
        </w:r>
        <w:r>
          <w:rPr>
            <w:noProof/>
            <w:webHidden/>
          </w:rPr>
        </w:r>
        <w:r>
          <w:rPr>
            <w:noProof/>
            <w:webHidden/>
          </w:rPr>
          <w:fldChar w:fldCharType="separate"/>
        </w:r>
        <w:r>
          <w:rPr>
            <w:noProof/>
            <w:webHidden/>
          </w:rPr>
          <w:t>209</w:t>
        </w:r>
        <w:r>
          <w:rPr>
            <w:noProof/>
            <w:webHidden/>
          </w:rPr>
          <w:fldChar w:fldCharType="end"/>
        </w:r>
      </w:hyperlink>
    </w:p>
    <w:p w14:paraId="6607B830" w14:textId="31C2D706" w:rsidR="003F4700" w:rsidRDefault="003F4700">
      <w:pPr>
        <w:pStyle w:val="TOC3"/>
        <w:tabs>
          <w:tab w:val="left" w:pos="1200"/>
        </w:tabs>
        <w:rPr>
          <w:rFonts w:asciiTheme="minorHAnsi" w:eastAsiaTheme="minorEastAsia" w:hAnsiTheme="minorHAnsi" w:cstheme="minorBidi"/>
          <w:noProof/>
          <w:sz w:val="22"/>
          <w:szCs w:val="22"/>
        </w:rPr>
      </w:pPr>
      <w:hyperlink w:anchor="_Toc95300443" w:history="1">
        <w:r w:rsidRPr="006D42E9">
          <w:rPr>
            <w:rStyle w:val="Hyperlink"/>
            <w:rFonts w:cs="Arial"/>
            <w:noProof/>
          </w:rPr>
          <w:t>4.3.30.</w:t>
        </w:r>
        <w:r>
          <w:rPr>
            <w:rFonts w:asciiTheme="minorHAnsi" w:eastAsiaTheme="minorEastAsia" w:hAnsiTheme="minorHAnsi" w:cstheme="minorBidi"/>
            <w:noProof/>
            <w:sz w:val="22"/>
            <w:szCs w:val="22"/>
          </w:rPr>
          <w:tab/>
        </w:r>
        <w:r w:rsidRPr="006D42E9">
          <w:rPr>
            <w:rStyle w:val="Hyperlink"/>
            <w:rFonts w:cs="Arial"/>
            <w:noProof/>
          </w:rPr>
          <w:t>Short-Term Wind Power Forecast</w:t>
        </w:r>
        <w:r>
          <w:rPr>
            <w:noProof/>
            <w:webHidden/>
          </w:rPr>
          <w:tab/>
        </w:r>
        <w:r>
          <w:rPr>
            <w:noProof/>
            <w:webHidden/>
          </w:rPr>
          <w:fldChar w:fldCharType="begin"/>
        </w:r>
        <w:r>
          <w:rPr>
            <w:noProof/>
            <w:webHidden/>
          </w:rPr>
          <w:instrText xml:space="preserve"> PAGEREF _Toc95300443 \h </w:instrText>
        </w:r>
        <w:r>
          <w:rPr>
            <w:noProof/>
            <w:webHidden/>
          </w:rPr>
        </w:r>
        <w:r>
          <w:rPr>
            <w:noProof/>
            <w:webHidden/>
          </w:rPr>
          <w:fldChar w:fldCharType="separate"/>
        </w:r>
        <w:r>
          <w:rPr>
            <w:noProof/>
            <w:webHidden/>
          </w:rPr>
          <w:t>212</w:t>
        </w:r>
        <w:r>
          <w:rPr>
            <w:noProof/>
            <w:webHidden/>
          </w:rPr>
          <w:fldChar w:fldCharType="end"/>
        </w:r>
      </w:hyperlink>
    </w:p>
    <w:p w14:paraId="513204D8" w14:textId="266959C4" w:rsidR="003F4700" w:rsidRDefault="003F4700">
      <w:pPr>
        <w:pStyle w:val="TOC3"/>
        <w:tabs>
          <w:tab w:val="left" w:pos="1200"/>
        </w:tabs>
        <w:rPr>
          <w:rFonts w:asciiTheme="minorHAnsi" w:eastAsiaTheme="minorEastAsia" w:hAnsiTheme="minorHAnsi" w:cstheme="minorBidi"/>
          <w:noProof/>
          <w:sz w:val="22"/>
          <w:szCs w:val="22"/>
        </w:rPr>
      </w:pPr>
      <w:hyperlink w:anchor="_Toc95300444" w:history="1">
        <w:r w:rsidRPr="006D42E9">
          <w:rPr>
            <w:rStyle w:val="Hyperlink"/>
            <w:rFonts w:cs="Arial"/>
            <w:noProof/>
          </w:rPr>
          <w:t>4.3.31.</w:t>
        </w:r>
        <w:r>
          <w:rPr>
            <w:rFonts w:asciiTheme="minorHAnsi" w:eastAsiaTheme="minorEastAsia" w:hAnsiTheme="minorHAnsi" w:cstheme="minorBidi"/>
            <w:noProof/>
            <w:sz w:val="22"/>
            <w:szCs w:val="22"/>
          </w:rPr>
          <w:tab/>
        </w:r>
        <w:r w:rsidRPr="006D42E9">
          <w:rPr>
            <w:rStyle w:val="Hyperlink"/>
            <w:rFonts w:cs="Arial"/>
            <w:noProof/>
          </w:rPr>
          <w:t>Total ERCOT Load *** Same as 4.3.9 - System Load ***</w:t>
        </w:r>
        <w:r>
          <w:rPr>
            <w:noProof/>
            <w:webHidden/>
          </w:rPr>
          <w:tab/>
        </w:r>
        <w:r>
          <w:rPr>
            <w:noProof/>
            <w:webHidden/>
          </w:rPr>
          <w:fldChar w:fldCharType="begin"/>
        </w:r>
        <w:r>
          <w:rPr>
            <w:noProof/>
            <w:webHidden/>
          </w:rPr>
          <w:instrText xml:space="preserve"> PAGEREF _Toc95300444 \h </w:instrText>
        </w:r>
        <w:r>
          <w:rPr>
            <w:noProof/>
            <w:webHidden/>
          </w:rPr>
        </w:r>
        <w:r>
          <w:rPr>
            <w:noProof/>
            <w:webHidden/>
          </w:rPr>
          <w:fldChar w:fldCharType="separate"/>
        </w:r>
        <w:r>
          <w:rPr>
            <w:noProof/>
            <w:webHidden/>
          </w:rPr>
          <w:t>213</w:t>
        </w:r>
        <w:r>
          <w:rPr>
            <w:noProof/>
            <w:webHidden/>
          </w:rPr>
          <w:fldChar w:fldCharType="end"/>
        </w:r>
      </w:hyperlink>
    </w:p>
    <w:p w14:paraId="06F0B288" w14:textId="0C95955A" w:rsidR="003F4700" w:rsidRDefault="003F4700">
      <w:pPr>
        <w:pStyle w:val="TOC3"/>
        <w:tabs>
          <w:tab w:val="left" w:pos="1200"/>
        </w:tabs>
        <w:rPr>
          <w:rFonts w:asciiTheme="minorHAnsi" w:eastAsiaTheme="minorEastAsia" w:hAnsiTheme="minorHAnsi" w:cstheme="minorBidi"/>
          <w:noProof/>
          <w:sz w:val="22"/>
          <w:szCs w:val="22"/>
        </w:rPr>
      </w:pPr>
      <w:hyperlink w:anchor="_Toc95300445" w:history="1">
        <w:r w:rsidRPr="006D42E9">
          <w:rPr>
            <w:rStyle w:val="Hyperlink"/>
            <w:rFonts w:cs="Arial"/>
            <w:noProof/>
          </w:rPr>
          <w:t>4.3.32.</w:t>
        </w:r>
        <w:r>
          <w:rPr>
            <w:rFonts w:asciiTheme="minorHAnsi" w:eastAsiaTheme="minorEastAsia" w:hAnsiTheme="minorHAnsi" w:cstheme="minorBidi"/>
            <w:noProof/>
            <w:sz w:val="22"/>
            <w:szCs w:val="22"/>
          </w:rPr>
          <w:tab/>
        </w:r>
        <w:r w:rsidRPr="006D42E9">
          <w:rPr>
            <w:rStyle w:val="Hyperlink"/>
            <w:rFonts w:cs="Arial"/>
            <w:noProof/>
          </w:rPr>
          <w:t>Total ERCOT Generation Operating Reserve – Please See Section 4.3.40, System Parameters</w:t>
        </w:r>
        <w:r>
          <w:rPr>
            <w:noProof/>
            <w:webHidden/>
          </w:rPr>
          <w:tab/>
        </w:r>
        <w:r>
          <w:rPr>
            <w:noProof/>
            <w:webHidden/>
          </w:rPr>
          <w:fldChar w:fldCharType="begin"/>
        </w:r>
        <w:r>
          <w:rPr>
            <w:noProof/>
            <w:webHidden/>
          </w:rPr>
          <w:instrText xml:space="preserve"> PAGEREF _Toc95300445 \h </w:instrText>
        </w:r>
        <w:r>
          <w:rPr>
            <w:noProof/>
            <w:webHidden/>
          </w:rPr>
        </w:r>
        <w:r>
          <w:rPr>
            <w:noProof/>
            <w:webHidden/>
          </w:rPr>
          <w:fldChar w:fldCharType="separate"/>
        </w:r>
        <w:r>
          <w:rPr>
            <w:noProof/>
            <w:webHidden/>
          </w:rPr>
          <w:t>216</w:t>
        </w:r>
        <w:r>
          <w:rPr>
            <w:noProof/>
            <w:webHidden/>
          </w:rPr>
          <w:fldChar w:fldCharType="end"/>
        </w:r>
      </w:hyperlink>
    </w:p>
    <w:p w14:paraId="5AFDB9A3" w14:textId="420FCA7A" w:rsidR="003F4700" w:rsidRDefault="003F4700">
      <w:pPr>
        <w:pStyle w:val="TOC3"/>
        <w:tabs>
          <w:tab w:val="left" w:pos="1200"/>
        </w:tabs>
        <w:rPr>
          <w:rFonts w:asciiTheme="minorHAnsi" w:eastAsiaTheme="minorEastAsia" w:hAnsiTheme="minorHAnsi" w:cstheme="minorBidi"/>
          <w:noProof/>
          <w:sz w:val="22"/>
          <w:szCs w:val="22"/>
        </w:rPr>
      </w:pPr>
      <w:hyperlink w:anchor="_Toc95300446" w:history="1">
        <w:r w:rsidRPr="006D42E9">
          <w:rPr>
            <w:rStyle w:val="Hyperlink"/>
            <w:rFonts w:cs="Arial"/>
            <w:noProof/>
          </w:rPr>
          <w:t>4.3.33.</w:t>
        </w:r>
        <w:r>
          <w:rPr>
            <w:rFonts w:asciiTheme="minorHAnsi" w:eastAsiaTheme="minorEastAsia" w:hAnsiTheme="minorHAnsi" w:cstheme="minorBidi"/>
            <w:noProof/>
            <w:sz w:val="22"/>
            <w:szCs w:val="22"/>
          </w:rPr>
          <w:tab/>
        </w:r>
        <w:r w:rsidRPr="006D42E9">
          <w:rPr>
            <w:rStyle w:val="Hyperlink"/>
            <w:rFonts w:cs="Arial"/>
            <w:noProof/>
          </w:rPr>
          <w:t>UnconfirmedTrades</w:t>
        </w:r>
        <w:r>
          <w:rPr>
            <w:noProof/>
            <w:webHidden/>
          </w:rPr>
          <w:tab/>
        </w:r>
        <w:r>
          <w:rPr>
            <w:noProof/>
            <w:webHidden/>
          </w:rPr>
          <w:fldChar w:fldCharType="begin"/>
        </w:r>
        <w:r>
          <w:rPr>
            <w:noProof/>
            <w:webHidden/>
          </w:rPr>
          <w:instrText xml:space="preserve"> PAGEREF _Toc95300446 \h </w:instrText>
        </w:r>
        <w:r>
          <w:rPr>
            <w:noProof/>
            <w:webHidden/>
          </w:rPr>
        </w:r>
        <w:r>
          <w:rPr>
            <w:noProof/>
            <w:webHidden/>
          </w:rPr>
          <w:fldChar w:fldCharType="separate"/>
        </w:r>
        <w:r>
          <w:rPr>
            <w:noProof/>
            <w:webHidden/>
          </w:rPr>
          <w:t>216</w:t>
        </w:r>
        <w:r>
          <w:rPr>
            <w:noProof/>
            <w:webHidden/>
          </w:rPr>
          <w:fldChar w:fldCharType="end"/>
        </w:r>
      </w:hyperlink>
    </w:p>
    <w:p w14:paraId="52C77ED3" w14:textId="21589F79" w:rsidR="003F4700" w:rsidRDefault="003F4700">
      <w:pPr>
        <w:pStyle w:val="TOC3"/>
        <w:tabs>
          <w:tab w:val="left" w:pos="1200"/>
        </w:tabs>
        <w:rPr>
          <w:rFonts w:asciiTheme="minorHAnsi" w:eastAsiaTheme="minorEastAsia" w:hAnsiTheme="minorHAnsi" w:cstheme="minorBidi"/>
          <w:noProof/>
          <w:sz w:val="22"/>
          <w:szCs w:val="22"/>
        </w:rPr>
      </w:pPr>
      <w:hyperlink w:anchor="_Toc95300447" w:history="1">
        <w:r w:rsidRPr="006D42E9">
          <w:rPr>
            <w:rStyle w:val="Hyperlink"/>
            <w:rFonts w:cs="Arial"/>
            <w:noProof/>
          </w:rPr>
          <w:t>4.3.34.</w:t>
        </w:r>
        <w:r>
          <w:rPr>
            <w:rFonts w:asciiTheme="minorHAnsi" w:eastAsiaTheme="minorEastAsia" w:hAnsiTheme="minorHAnsi" w:cstheme="minorBidi"/>
            <w:noProof/>
            <w:sz w:val="22"/>
            <w:szCs w:val="22"/>
          </w:rPr>
          <w:tab/>
        </w:r>
        <w:r w:rsidRPr="006D42E9">
          <w:rPr>
            <w:rStyle w:val="Hyperlink"/>
            <w:rFonts w:cs="Arial"/>
            <w:noProof/>
          </w:rPr>
          <w:t>ConfirmedTrades</w:t>
        </w:r>
        <w:r>
          <w:rPr>
            <w:noProof/>
            <w:webHidden/>
          </w:rPr>
          <w:tab/>
        </w:r>
        <w:r>
          <w:rPr>
            <w:noProof/>
            <w:webHidden/>
          </w:rPr>
          <w:fldChar w:fldCharType="begin"/>
        </w:r>
        <w:r>
          <w:rPr>
            <w:noProof/>
            <w:webHidden/>
          </w:rPr>
          <w:instrText xml:space="preserve"> PAGEREF _Toc95300447 \h </w:instrText>
        </w:r>
        <w:r>
          <w:rPr>
            <w:noProof/>
            <w:webHidden/>
          </w:rPr>
        </w:r>
        <w:r>
          <w:rPr>
            <w:noProof/>
            <w:webHidden/>
          </w:rPr>
          <w:fldChar w:fldCharType="separate"/>
        </w:r>
        <w:r>
          <w:rPr>
            <w:noProof/>
            <w:webHidden/>
          </w:rPr>
          <w:t>217</w:t>
        </w:r>
        <w:r>
          <w:rPr>
            <w:noProof/>
            <w:webHidden/>
          </w:rPr>
          <w:fldChar w:fldCharType="end"/>
        </w:r>
      </w:hyperlink>
    </w:p>
    <w:p w14:paraId="4A5951F9" w14:textId="46FD67CF" w:rsidR="003F4700" w:rsidRDefault="003F4700">
      <w:pPr>
        <w:pStyle w:val="TOC3"/>
        <w:tabs>
          <w:tab w:val="left" w:pos="1200"/>
        </w:tabs>
        <w:rPr>
          <w:rFonts w:asciiTheme="minorHAnsi" w:eastAsiaTheme="minorEastAsia" w:hAnsiTheme="minorHAnsi" w:cstheme="minorBidi"/>
          <w:noProof/>
          <w:sz w:val="22"/>
          <w:szCs w:val="22"/>
        </w:rPr>
      </w:pPr>
      <w:hyperlink w:anchor="_Toc95300448" w:history="1">
        <w:r w:rsidRPr="006D42E9">
          <w:rPr>
            <w:rStyle w:val="Hyperlink"/>
            <w:rFonts w:cs="Arial"/>
            <w:noProof/>
          </w:rPr>
          <w:t>4.3.35.</w:t>
        </w:r>
        <w:r>
          <w:rPr>
            <w:rFonts w:asciiTheme="minorHAnsi" w:eastAsiaTheme="minorEastAsia" w:hAnsiTheme="minorHAnsi" w:cstheme="minorBidi"/>
            <w:noProof/>
            <w:sz w:val="22"/>
            <w:szCs w:val="22"/>
          </w:rPr>
          <w:tab/>
        </w:r>
        <w:r w:rsidRPr="006D42E9">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_Toc95300448 \h </w:instrText>
        </w:r>
        <w:r>
          <w:rPr>
            <w:noProof/>
            <w:webHidden/>
          </w:rPr>
        </w:r>
        <w:r>
          <w:rPr>
            <w:noProof/>
            <w:webHidden/>
          </w:rPr>
          <w:fldChar w:fldCharType="separate"/>
        </w:r>
        <w:r>
          <w:rPr>
            <w:noProof/>
            <w:webHidden/>
          </w:rPr>
          <w:t>219</w:t>
        </w:r>
        <w:r>
          <w:rPr>
            <w:noProof/>
            <w:webHidden/>
          </w:rPr>
          <w:fldChar w:fldCharType="end"/>
        </w:r>
      </w:hyperlink>
    </w:p>
    <w:p w14:paraId="5FAA97D2" w14:textId="04803BEB" w:rsidR="003F4700" w:rsidRDefault="003F4700">
      <w:pPr>
        <w:pStyle w:val="TOC3"/>
        <w:tabs>
          <w:tab w:val="left" w:pos="1200"/>
        </w:tabs>
        <w:rPr>
          <w:rFonts w:asciiTheme="minorHAnsi" w:eastAsiaTheme="minorEastAsia" w:hAnsiTheme="minorHAnsi" w:cstheme="minorBidi"/>
          <w:noProof/>
          <w:sz w:val="22"/>
          <w:szCs w:val="22"/>
        </w:rPr>
      </w:pPr>
      <w:hyperlink w:anchor="_Toc95300449" w:history="1">
        <w:r w:rsidRPr="006D42E9">
          <w:rPr>
            <w:rStyle w:val="Hyperlink"/>
            <w:rFonts w:cs="Arial"/>
            <w:noProof/>
          </w:rPr>
          <w:t>4.3.36.</w:t>
        </w:r>
        <w:r>
          <w:rPr>
            <w:rFonts w:asciiTheme="minorHAnsi" w:eastAsiaTheme="minorEastAsia" w:hAnsiTheme="minorHAnsi" w:cstheme="minorBidi"/>
            <w:noProof/>
            <w:sz w:val="22"/>
            <w:szCs w:val="22"/>
          </w:rPr>
          <w:tab/>
        </w:r>
        <w:r w:rsidRPr="006D42E9">
          <w:rPr>
            <w:rStyle w:val="Hyperlink"/>
            <w:rFonts w:cs="Arial"/>
            <w:noProof/>
          </w:rPr>
          <w:t>End of Adjustment Period Results</w:t>
        </w:r>
        <w:r>
          <w:rPr>
            <w:noProof/>
            <w:webHidden/>
          </w:rPr>
          <w:tab/>
        </w:r>
        <w:r>
          <w:rPr>
            <w:noProof/>
            <w:webHidden/>
          </w:rPr>
          <w:fldChar w:fldCharType="begin"/>
        </w:r>
        <w:r>
          <w:rPr>
            <w:noProof/>
            <w:webHidden/>
          </w:rPr>
          <w:instrText xml:space="preserve"> PAGEREF _Toc95300449 \h </w:instrText>
        </w:r>
        <w:r>
          <w:rPr>
            <w:noProof/>
            <w:webHidden/>
          </w:rPr>
        </w:r>
        <w:r>
          <w:rPr>
            <w:noProof/>
            <w:webHidden/>
          </w:rPr>
          <w:fldChar w:fldCharType="separate"/>
        </w:r>
        <w:r>
          <w:rPr>
            <w:noProof/>
            <w:webHidden/>
          </w:rPr>
          <w:t>221</w:t>
        </w:r>
        <w:r>
          <w:rPr>
            <w:noProof/>
            <w:webHidden/>
          </w:rPr>
          <w:fldChar w:fldCharType="end"/>
        </w:r>
      </w:hyperlink>
    </w:p>
    <w:p w14:paraId="2E8F2F61" w14:textId="13F54426" w:rsidR="003F4700" w:rsidRDefault="003F4700">
      <w:pPr>
        <w:pStyle w:val="TOC3"/>
        <w:tabs>
          <w:tab w:val="left" w:pos="1200"/>
        </w:tabs>
        <w:rPr>
          <w:rFonts w:asciiTheme="minorHAnsi" w:eastAsiaTheme="minorEastAsia" w:hAnsiTheme="minorHAnsi" w:cstheme="minorBidi"/>
          <w:noProof/>
          <w:sz w:val="22"/>
          <w:szCs w:val="22"/>
        </w:rPr>
      </w:pPr>
      <w:hyperlink w:anchor="_Toc95300450" w:history="1">
        <w:r w:rsidRPr="006D42E9">
          <w:rPr>
            <w:rStyle w:val="Hyperlink"/>
            <w:rFonts w:cs="Arial"/>
            <w:noProof/>
          </w:rPr>
          <w:t>4.3.37.</w:t>
        </w:r>
        <w:r>
          <w:rPr>
            <w:rFonts w:asciiTheme="minorHAnsi" w:eastAsiaTheme="minorEastAsia" w:hAnsiTheme="minorHAnsi" w:cstheme="minorBidi"/>
            <w:noProof/>
            <w:sz w:val="22"/>
            <w:szCs w:val="22"/>
          </w:rPr>
          <w:tab/>
        </w:r>
        <w:r w:rsidRPr="006D42E9">
          <w:rPr>
            <w:rStyle w:val="Hyperlink"/>
            <w:rFonts w:cs="Arial"/>
            <w:noProof/>
          </w:rPr>
          <w:t>Two Hour Warning Results</w:t>
        </w:r>
        <w:r>
          <w:rPr>
            <w:noProof/>
            <w:webHidden/>
          </w:rPr>
          <w:tab/>
        </w:r>
        <w:r>
          <w:rPr>
            <w:noProof/>
            <w:webHidden/>
          </w:rPr>
          <w:fldChar w:fldCharType="begin"/>
        </w:r>
        <w:r>
          <w:rPr>
            <w:noProof/>
            <w:webHidden/>
          </w:rPr>
          <w:instrText xml:space="preserve"> PAGEREF _Toc95300450 \h </w:instrText>
        </w:r>
        <w:r>
          <w:rPr>
            <w:noProof/>
            <w:webHidden/>
          </w:rPr>
        </w:r>
        <w:r>
          <w:rPr>
            <w:noProof/>
            <w:webHidden/>
          </w:rPr>
          <w:fldChar w:fldCharType="separate"/>
        </w:r>
        <w:r>
          <w:rPr>
            <w:noProof/>
            <w:webHidden/>
          </w:rPr>
          <w:t>223</w:t>
        </w:r>
        <w:r>
          <w:rPr>
            <w:noProof/>
            <w:webHidden/>
          </w:rPr>
          <w:fldChar w:fldCharType="end"/>
        </w:r>
      </w:hyperlink>
    </w:p>
    <w:p w14:paraId="461958C8" w14:textId="20DC57EA" w:rsidR="003F4700" w:rsidRDefault="003F4700">
      <w:pPr>
        <w:pStyle w:val="TOC3"/>
        <w:tabs>
          <w:tab w:val="left" w:pos="1200"/>
        </w:tabs>
        <w:rPr>
          <w:rFonts w:asciiTheme="minorHAnsi" w:eastAsiaTheme="minorEastAsia" w:hAnsiTheme="minorHAnsi" w:cstheme="minorBidi"/>
          <w:noProof/>
          <w:sz w:val="22"/>
          <w:szCs w:val="22"/>
        </w:rPr>
      </w:pPr>
      <w:hyperlink w:anchor="_Toc95300451" w:history="1">
        <w:r w:rsidRPr="006D42E9">
          <w:rPr>
            <w:rStyle w:val="Hyperlink"/>
            <w:rFonts w:cs="Arial"/>
            <w:noProof/>
          </w:rPr>
          <w:t>4.3.38.</w:t>
        </w:r>
        <w:r>
          <w:rPr>
            <w:rFonts w:asciiTheme="minorHAnsi" w:eastAsiaTheme="minorEastAsia" w:hAnsiTheme="minorHAnsi" w:cstheme="minorBidi"/>
            <w:noProof/>
            <w:sz w:val="22"/>
            <w:szCs w:val="22"/>
          </w:rPr>
          <w:tab/>
        </w:r>
        <w:r w:rsidRPr="006D42E9">
          <w:rPr>
            <w:rStyle w:val="Hyperlink"/>
            <w:rFonts w:cs="Arial"/>
            <w:noProof/>
          </w:rPr>
          <w:t>DAM Phase II Validation Results</w:t>
        </w:r>
        <w:r>
          <w:rPr>
            <w:noProof/>
            <w:webHidden/>
          </w:rPr>
          <w:tab/>
        </w:r>
        <w:r>
          <w:rPr>
            <w:noProof/>
            <w:webHidden/>
          </w:rPr>
          <w:fldChar w:fldCharType="begin"/>
        </w:r>
        <w:r>
          <w:rPr>
            <w:noProof/>
            <w:webHidden/>
          </w:rPr>
          <w:instrText xml:space="preserve"> PAGEREF _Toc95300451 \h </w:instrText>
        </w:r>
        <w:r>
          <w:rPr>
            <w:noProof/>
            <w:webHidden/>
          </w:rPr>
        </w:r>
        <w:r>
          <w:rPr>
            <w:noProof/>
            <w:webHidden/>
          </w:rPr>
          <w:fldChar w:fldCharType="separate"/>
        </w:r>
        <w:r>
          <w:rPr>
            <w:noProof/>
            <w:webHidden/>
          </w:rPr>
          <w:t>225</w:t>
        </w:r>
        <w:r>
          <w:rPr>
            <w:noProof/>
            <w:webHidden/>
          </w:rPr>
          <w:fldChar w:fldCharType="end"/>
        </w:r>
      </w:hyperlink>
    </w:p>
    <w:p w14:paraId="556FC181" w14:textId="73A7EAAD" w:rsidR="003F4700" w:rsidRDefault="003F4700">
      <w:pPr>
        <w:pStyle w:val="TOC3"/>
        <w:tabs>
          <w:tab w:val="left" w:pos="1200"/>
        </w:tabs>
        <w:rPr>
          <w:rFonts w:asciiTheme="minorHAnsi" w:eastAsiaTheme="minorEastAsia" w:hAnsiTheme="minorHAnsi" w:cstheme="minorBidi"/>
          <w:noProof/>
          <w:sz w:val="22"/>
          <w:szCs w:val="22"/>
        </w:rPr>
      </w:pPr>
      <w:hyperlink w:anchor="_Toc95300452" w:history="1">
        <w:r w:rsidRPr="006D42E9">
          <w:rPr>
            <w:rStyle w:val="Hyperlink"/>
            <w:rFonts w:cs="Arial"/>
            <w:noProof/>
          </w:rPr>
          <w:t>4.3.39.</w:t>
        </w:r>
        <w:r>
          <w:rPr>
            <w:rFonts w:asciiTheme="minorHAnsi" w:eastAsiaTheme="minorEastAsia" w:hAnsiTheme="minorHAnsi" w:cstheme="minorBidi"/>
            <w:noProof/>
            <w:sz w:val="22"/>
            <w:szCs w:val="22"/>
          </w:rPr>
          <w:tab/>
        </w:r>
        <w:r w:rsidRPr="006D42E9">
          <w:rPr>
            <w:rStyle w:val="Hyperlink"/>
            <w:rFonts w:cs="Arial"/>
            <w:noProof/>
          </w:rPr>
          <w:t>System Parameters</w:t>
        </w:r>
        <w:r>
          <w:rPr>
            <w:noProof/>
            <w:webHidden/>
          </w:rPr>
          <w:tab/>
        </w:r>
        <w:r>
          <w:rPr>
            <w:noProof/>
            <w:webHidden/>
          </w:rPr>
          <w:fldChar w:fldCharType="begin"/>
        </w:r>
        <w:r>
          <w:rPr>
            <w:noProof/>
            <w:webHidden/>
          </w:rPr>
          <w:instrText xml:space="preserve"> PAGEREF _Toc95300452 \h </w:instrText>
        </w:r>
        <w:r>
          <w:rPr>
            <w:noProof/>
            <w:webHidden/>
          </w:rPr>
        </w:r>
        <w:r>
          <w:rPr>
            <w:noProof/>
            <w:webHidden/>
          </w:rPr>
          <w:fldChar w:fldCharType="separate"/>
        </w:r>
        <w:r>
          <w:rPr>
            <w:noProof/>
            <w:webHidden/>
          </w:rPr>
          <w:t>228</w:t>
        </w:r>
        <w:r>
          <w:rPr>
            <w:noProof/>
            <w:webHidden/>
          </w:rPr>
          <w:fldChar w:fldCharType="end"/>
        </w:r>
      </w:hyperlink>
    </w:p>
    <w:p w14:paraId="3B5F4B54" w14:textId="18E67721" w:rsidR="003F4700" w:rsidRDefault="003F4700">
      <w:pPr>
        <w:pStyle w:val="TOC3"/>
        <w:tabs>
          <w:tab w:val="left" w:pos="1200"/>
        </w:tabs>
        <w:rPr>
          <w:rFonts w:asciiTheme="minorHAnsi" w:eastAsiaTheme="minorEastAsia" w:hAnsiTheme="minorHAnsi" w:cstheme="minorBidi"/>
          <w:noProof/>
          <w:sz w:val="22"/>
          <w:szCs w:val="22"/>
        </w:rPr>
      </w:pPr>
      <w:hyperlink w:anchor="_Toc95300453" w:history="1">
        <w:r w:rsidRPr="006D42E9">
          <w:rPr>
            <w:rStyle w:val="Hyperlink"/>
            <w:rFonts w:cs="Arial"/>
            <w:noProof/>
          </w:rPr>
          <w:t>4.3.40.</w:t>
        </w:r>
        <w:r>
          <w:rPr>
            <w:rFonts w:asciiTheme="minorHAnsi" w:eastAsiaTheme="minorEastAsia" w:hAnsiTheme="minorHAnsi" w:cstheme="minorBidi"/>
            <w:noProof/>
            <w:sz w:val="22"/>
            <w:szCs w:val="22"/>
          </w:rPr>
          <w:tab/>
        </w:r>
        <w:r w:rsidRPr="006D42E9">
          <w:rPr>
            <w:rStyle w:val="Hyperlink"/>
            <w:rFonts w:cs="Arial"/>
            <w:noProof/>
          </w:rPr>
          <w:t>RTD Indicative Base Points</w:t>
        </w:r>
        <w:r>
          <w:rPr>
            <w:noProof/>
            <w:webHidden/>
          </w:rPr>
          <w:tab/>
        </w:r>
        <w:r>
          <w:rPr>
            <w:noProof/>
            <w:webHidden/>
          </w:rPr>
          <w:fldChar w:fldCharType="begin"/>
        </w:r>
        <w:r>
          <w:rPr>
            <w:noProof/>
            <w:webHidden/>
          </w:rPr>
          <w:instrText xml:space="preserve"> PAGEREF _Toc95300453 \h </w:instrText>
        </w:r>
        <w:r>
          <w:rPr>
            <w:noProof/>
            <w:webHidden/>
          </w:rPr>
        </w:r>
        <w:r>
          <w:rPr>
            <w:noProof/>
            <w:webHidden/>
          </w:rPr>
          <w:fldChar w:fldCharType="separate"/>
        </w:r>
        <w:r>
          <w:rPr>
            <w:noProof/>
            <w:webHidden/>
          </w:rPr>
          <w:t>231</w:t>
        </w:r>
        <w:r>
          <w:rPr>
            <w:noProof/>
            <w:webHidden/>
          </w:rPr>
          <w:fldChar w:fldCharType="end"/>
        </w:r>
      </w:hyperlink>
    </w:p>
    <w:p w14:paraId="51D9AAB5" w14:textId="44E5586C" w:rsidR="003F4700" w:rsidRDefault="003F4700">
      <w:pPr>
        <w:pStyle w:val="TOC3"/>
        <w:tabs>
          <w:tab w:val="left" w:pos="1200"/>
        </w:tabs>
        <w:rPr>
          <w:rFonts w:asciiTheme="minorHAnsi" w:eastAsiaTheme="minorEastAsia" w:hAnsiTheme="minorHAnsi" w:cstheme="minorBidi"/>
          <w:noProof/>
          <w:sz w:val="22"/>
          <w:szCs w:val="22"/>
        </w:rPr>
      </w:pPr>
      <w:hyperlink w:anchor="_Toc95300454" w:history="1">
        <w:r w:rsidRPr="006D42E9">
          <w:rPr>
            <w:rStyle w:val="Hyperlink"/>
            <w:rFonts w:cs="Arial"/>
            <w:noProof/>
          </w:rPr>
          <w:t>4.3.41.</w:t>
        </w:r>
        <w:r>
          <w:rPr>
            <w:rFonts w:asciiTheme="minorHAnsi" w:eastAsiaTheme="minorEastAsia" w:hAnsiTheme="minorHAnsi" w:cstheme="minorBidi"/>
            <w:noProof/>
            <w:sz w:val="22"/>
            <w:szCs w:val="22"/>
          </w:rPr>
          <w:tab/>
        </w:r>
        <w:r w:rsidRPr="006D42E9">
          <w:rPr>
            <w:rStyle w:val="Hyperlink"/>
            <w:rFonts w:cs="Arial"/>
            <w:noProof/>
          </w:rPr>
          <w:t>RTD Indicative LMPs</w:t>
        </w:r>
        <w:r>
          <w:rPr>
            <w:noProof/>
            <w:webHidden/>
          </w:rPr>
          <w:tab/>
        </w:r>
        <w:r>
          <w:rPr>
            <w:noProof/>
            <w:webHidden/>
          </w:rPr>
          <w:fldChar w:fldCharType="begin"/>
        </w:r>
        <w:r>
          <w:rPr>
            <w:noProof/>
            <w:webHidden/>
          </w:rPr>
          <w:instrText xml:space="preserve"> PAGEREF _Toc95300454 \h </w:instrText>
        </w:r>
        <w:r>
          <w:rPr>
            <w:noProof/>
            <w:webHidden/>
          </w:rPr>
        </w:r>
        <w:r>
          <w:rPr>
            <w:noProof/>
            <w:webHidden/>
          </w:rPr>
          <w:fldChar w:fldCharType="separate"/>
        </w:r>
        <w:r>
          <w:rPr>
            <w:noProof/>
            <w:webHidden/>
          </w:rPr>
          <w:t>233</w:t>
        </w:r>
        <w:r>
          <w:rPr>
            <w:noProof/>
            <w:webHidden/>
          </w:rPr>
          <w:fldChar w:fldCharType="end"/>
        </w:r>
      </w:hyperlink>
    </w:p>
    <w:p w14:paraId="2676CFC0" w14:textId="07860115" w:rsidR="003F4700" w:rsidRDefault="003F4700">
      <w:pPr>
        <w:pStyle w:val="TOC3"/>
        <w:tabs>
          <w:tab w:val="left" w:pos="1200"/>
        </w:tabs>
        <w:rPr>
          <w:rFonts w:asciiTheme="minorHAnsi" w:eastAsiaTheme="minorEastAsia" w:hAnsiTheme="minorHAnsi" w:cstheme="minorBidi"/>
          <w:noProof/>
          <w:sz w:val="22"/>
          <w:szCs w:val="22"/>
        </w:rPr>
      </w:pPr>
      <w:hyperlink w:anchor="_Toc95300455" w:history="1">
        <w:r w:rsidRPr="006D42E9">
          <w:rPr>
            <w:rStyle w:val="Hyperlink"/>
            <w:rFonts w:cs="Arial"/>
            <w:noProof/>
          </w:rPr>
          <w:t>4.3.42.</w:t>
        </w:r>
        <w:r>
          <w:rPr>
            <w:rFonts w:asciiTheme="minorHAnsi" w:eastAsiaTheme="minorEastAsia" w:hAnsiTheme="minorHAnsi" w:cstheme="minorBidi"/>
            <w:noProof/>
            <w:sz w:val="22"/>
            <w:szCs w:val="22"/>
          </w:rPr>
          <w:tab/>
        </w:r>
        <w:r w:rsidRPr="006D42E9">
          <w:rPr>
            <w:rStyle w:val="Hyperlink"/>
            <w:rFonts w:cs="Arial"/>
            <w:noProof/>
          </w:rPr>
          <w:t>SCED ORDC Price Adders</w:t>
        </w:r>
        <w:r>
          <w:rPr>
            <w:noProof/>
            <w:webHidden/>
          </w:rPr>
          <w:tab/>
        </w:r>
        <w:r>
          <w:rPr>
            <w:noProof/>
            <w:webHidden/>
          </w:rPr>
          <w:fldChar w:fldCharType="begin"/>
        </w:r>
        <w:r>
          <w:rPr>
            <w:noProof/>
            <w:webHidden/>
          </w:rPr>
          <w:instrText xml:space="preserve"> PAGEREF _Toc95300455 \h </w:instrText>
        </w:r>
        <w:r>
          <w:rPr>
            <w:noProof/>
            <w:webHidden/>
          </w:rPr>
        </w:r>
        <w:r>
          <w:rPr>
            <w:noProof/>
            <w:webHidden/>
          </w:rPr>
          <w:fldChar w:fldCharType="separate"/>
        </w:r>
        <w:r>
          <w:rPr>
            <w:noProof/>
            <w:webHidden/>
          </w:rPr>
          <w:t>235</w:t>
        </w:r>
        <w:r>
          <w:rPr>
            <w:noProof/>
            <w:webHidden/>
          </w:rPr>
          <w:fldChar w:fldCharType="end"/>
        </w:r>
      </w:hyperlink>
    </w:p>
    <w:p w14:paraId="370CC51A" w14:textId="5D862A22" w:rsidR="003F4700" w:rsidRDefault="003F4700">
      <w:pPr>
        <w:pStyle w:val="TOC3"/>
        <w:tabs>
          <w:tab w:val="left" w:pos="1200"/>
        </w:tabs>
        <w:rPr>
          <w:rFonts w:asciiTheme="minorHAnsi" w:eastAsiaTheme="minorEastAsia" w:hAnsiTheme="minorHAnsi" w:cstheme="minorBidi"/>
          <w:noProof/>
          <w:sz w:val="22"/>
          <w:szCs w:val="22"/>
        </w:rPr>
      </w:pPr>
      <w:hyperlink w:anchor="_Toc95300456" w:history="1">
        <w:r w:rsidRPr="006D42E9">
          <w:rPr>
            <w:rStyle w:val="Hyperlink"/>
            <w:rFonts w:cs="Arial"/>
            <w:noProof/>
          </w:rPr>
          <w:t>4.3.43.</w:t>
        </w:r>
        <w:r>
          <w:rPr>
            <w:rFonts w:asciiTheme="minorHAnsi" w:eastAsiaTheme="minorEastAsia" w:hAnsiTheme="minorHAnsi" w:cstheme="minorBidi"/>
            <w:noProof/>
            <w:sz w:val="22"/>
            <w:szCs w:val="22"/>
          </w:rPr>
          <w:tab/>
        </w:r>
        <w:r w:rsidRPr="006D42E9">
          <w:rPr>
            <w:rStyle w:val="Hyperlink"/>
            <w:rFonts w:cs="Arial"/>
            <w:noProof/>
          </w:rPr>
          <w:t>RT Price Adder ORDC</w:t>
        </w:r>
        <w:r>
          <w:rPr>
            <w:noProof/>
            <w:webHidden/>
          </w:rPr>
          <w:tab/>
        </w:r>
        <w:r>
          <w:rPr>
            <w:noProof/>
            <w:webHidden/>
          </w:rPr>
          <w:fldChar w:fldCharType="begin"/>
        </w:r>
        <w:r>
          <w:rPr>
            <w:noProof/>
            <w:webHidden/>
          </w:rPr>
          <w:instrText xml:space="preserve"> PAGEREF _Toc95300456 \h </w:instrText>
        </w:r>
        <w:r>
          <w:rPr>
            <w:noProof/>
            <w:webHidden/>
          </w:rPr>
        </w:r>
        <w:r>
          <w:rPr>
            <w:noProof/>
            <w:webHidden/>
          </w:rPr>
          <w:fldChar w:fldCharType="separate"/>
        </w:r>
        <w:r>
          <w:rPr>
            <w:noProof/>
            <w:webHidden/>
          </w:rPr>
          <w:t>239</w:t>
        </w:r>
        <w:r>
          <w:rPr>
            <w:noProof/>
            <w:webHidden/>
          </w:rPr>
          <w:fldChar w:fldCharType="end"/>
        </w:r>
      </w:hyperlink>
    </w:p>
    <w:p w14:paraId="7FF253CD" w14:textId="492DC366" w:rsidR="003F4700" w:rsidRDefault="003F4700">
      <w:pPr>
        <w:pStyle w:val="TOC3"/>
        <w:tabs>
          <w:tab w:val="left" w:pos="1200"/>
        </w:tabs>
        <w:rPr>
          <w:rFonts w:asciiTheme="minorHAnsi" w:eastAsiaTheme="minorEastAsia" w:hAnsiTheme="minorHAnsi" w:cstheme="minorBidi"/>
          <w:noProof/>
          <w:sz w:val="22"/>
          <w:szCs w:val="22"/>
        </w:rPr>
      </w:pPr>
      <w:hyperlink w:anchor="_Toc95300457" w:history="1">
        <w:r w:rsidRPr="006D42E9">
          <w:rPr>
            <w:rStyle w:val="Hyperlink"/>
            <w:rFonts w:cs="Arial"/>
            <w:noProof/>
          </w:rPr>
          <w:t>4.3.44.</w:t>
        </w:r>
        <w:r>
          <w:rPr>
            <w:rFonts w:asciiTheme="minorHAnsi" w:eastAsiaTheme="minorEastAsia" w:hAnsiTheme="minorHAnsi" w:cstheme="minorBidi"/>
            <w:noProof/>
            <w:sz w:val="22"/>
            <w:szCs w:val="22"/>
          </w:rPr>
          <w:tab/>
        </w:r>
        <w:r w:rsidRPr="006D42E9">
          <w:rPr>
            <w:rStyle w:val="Hyperlink"/>
            <w:rFonts w:cs="Arial"/>
            <w:noProof/>
          </w:rPr>
          <w:t>RTD Indicative ORDC Price Adders</w:t>
        </w:r>
        <w:r>
          <w:rPr>
            <w:noProof/>
            <w:webHidden/>
          </w:rPr>
          <w:tab/>
        </w:r>
        <w:r>
          <w:rPr>
            <w:noProof/>
            <w:webHidden/>
          </w:rPr>
          <w:fldChar w:fldCharType="begin"/>
        </w:r>
        <w:r>
          <w:rPr>
            <w:noProof/>
            <w:webHidden/>
          </w:rPr>
          <w:instrText xml:space="preserve"> PAGEREF _Toc95300457 \h </w:instrText>
        </w:r>
        <w:r>
          <w:rPr>
            <w:noProof/>
            <w:webHidden/>
          </w:rPr>
        </w:r>
        <w:r>
          <w:rPr>
            <w:noProof/>
            <w:webHidden/>
          </w:rPr>
          <w:fldChar w:fldCharType="separate"/>
        </w:r>
        <w:r>
          <w:rPr>
            <w:noProof/>
            <w:webHidden/>
          </w:rPr>
          <w:t>241</w:t>
        </w:r>
        <w:r>
          <w:rPr>
            <w:noProof/>
            <w:webHidden/>
          </w:rPr>
          <w:fldChar w:fldCharType="end"/>
        </w:r>
      </w:hyperlink>
    </w:p>
    <w:p w14:paraId="0E85EC1E" w14:textId="704A72DA" w:rsidR="003F4700" w:rsidRDefault="003F4700">
      <w:pPr>
        <w:pStyle w:val="TOC3"/>
        <w:tabs>
          <w:tab w:val="left" w:pos="1200"/>
        </w:tabs>
        <w:rPr>
          <w:rFonts w:asciiTheme="minorHAnsi" w:eastAsiaTheme="minorEastAsia" w:hAnsiTheme="minorHAnsi" w:cstheme="minorBidi"/>
          <w:noProof/>
          <w:sz w:val="22"/>
          <w:szCs w:val="22"/>
        </w:rPr>
      </w:pPr>
      <w:hyperlink w:anchor="_Toc95300458" w:history="1">
        <w:r w:rsidRPr="006D42E9">
          <w:rPr>
            <w:rStyle w:val="Hyperlink"/>
            <w:rFonts w:cs="Arial"/>
            <w:noProof/>
          </w:rPr>
          <w:t>4.3.45.</w:t>
        </w:r>
        <w:r>
          <w:rPr>
            <w:rFonts w:asciiTheme="minorHAnsi" w:eastAsiaTheme="minorEastAsia" w:hAnsiTheme="minorHAnsi" w:cstheme="minorBidi"/>
            <w:noProof/>
            <w:sz w:val="22"/>
            <w:szCs w:val="22"/>
          </w:rPr>
          <w:tab/>
        </w:r>
        <w:r w:rsidRPr="006D42E9">
          <w:rPr>
            <w:rStyle w:val="Hyperlink"/>
            <w:rFonts w:cs="Arial"/>
            <w:noProof/>
          </w:rPr>
          <w:t>Photovoltaic Generation Resource Production Potential</w:t>
        </w:r>
        <w:r>
          <w:rPr>
            <w:noProof/>
            <w:webHidden/>
          </w:rPr>
          <w:tab/>
        </w:r>
        <w:r>
          <w:rPr>
            <w:noProof/>
            <w:webHidden/>
          </w:rPr>
          <w:fldChar w:fldCharType="begin"/>
        </w:r>
        <w:r>
          <w:rPr>
            <w:noProof/>
            <w:webHidden/>
          </w:rPr>
          <w:instrText xml:space="preserve"> PAGEREF _Toc95300458 \h </w:instrText>
        </w:r>
        <w:r>
          <w:rPr>
            <w:noProof/>
            <w:webHidden/>
          </w:rPr>
        </w:r>
        <w:r>
          <w:rPr>
            <w:noProof/>
            <w:webHidden/>
          </w:rPr>
          <w:fldChar w:fldCharType="separate"/>
        </w:r>
        <w:r>
          <w:rPr>
            <w:noProof/>
            <w:webHidden/>
          </w:rPr>
          <w:t>244</w:t>
        </w:r>
        <w:r>
          <w:rPr>
            <w:noProof/>
            <w:webHidden/>
          </w:rPr>
          <w:fldChar w:fldCharType="end"/>
        </w:r>
      </w:hyperlink>
    </w:p>
    <w:p w14:paraId="42BFEC20" w14:textId="4C78C042" w:rsidR="003F4700" w:rsidRDefault="003F4700">
      <w:pPr>
        <w:pStyle w:val="TOC3"/>
        <w:tabs>
          <w:tab w:val="left" w:pos="1200"/>
        </w:tabs>
        <w:rPr>
          <w:rFonts w:asciiTheme="minorHAnsi" w:eastAsiaTheme="minorEastAsia" w:hAnsiTheme="minorHAnsi" w:cstheme="minorBidi"/>
          <w:noProof/>
          <w:sz w:val="22"/>
          <w:szCs w:val="22"/>
        </w:rPr>
      </w:pPr>
      <w:hyperlink w:anchor="_Toc95300459" w:history="1">
        <w:r w:rsidRPr="006D42E9">
          <w:rPr>
            <w:rStyle w:val="Hyperlink"/>
            <w:rFonts w:cs="Arial"/>
            <w:noProof/>
          </w:rPr>
          <w:t>4.3.46.</w:t>
        </w:r>
        <w:r>
          <w:rPr>
            <w:rFonts w:asciiTheme="minorHAnsi" w:eastAsiaTheme="minorEastAsia" w:hAnsiTheme="minorHAnsi" w:cstheme="minorBidi"/>
            <w:noProof/>
            <w:sz w:val="22"/>
            <w:szCs w:val="22"/>
          </w:rPr>
          <w:tab/>
        </w:r>
        <w:r w:rsidRPr="006D42E9">
          <w:rPr>
            <w:rStyle w:val="Hyperlink"/>
            <w:rFonts w:cs="Arial"/>
            <w:noProof/>
          </w:rPr>
          <w:t>Short-Term Photovoltaic Power Forecast</w:t>
        </w:r>
        <w:r>
          <w:rPr>
            <w:noProof/>
            <w:webHidden/>
          </w:rPr>
          <w:tab/>
        </w:r>
        <w:r>
          <w:rPr>
            <w:noProof/>
            <w:webHidden/>
          </w:rPr>
          <w:fldChar w:fldCharType="begin"/>
        </w:r>
        <w:r>
          <w:rPr>
            <w:noProof/>
            <w:webHidden/>
          </w:rPr>
          <w:instrText xml:space="preserve"> PAGEREF _Toc95300459 \h </w:instrText>
        </w:r>
        <w:r>
          <w:rPr>
            <w:noProof/>
            <w:webHidden/>
          </w:rPr>
        </w:r>
        <w:r>
          <w:rPr>
            <w:noProof/>
            <w:webHidden/>
          </w:rPr>
          <w:fldChar w:fldCharType="separate"/>
        </w:r>
        <w:r>
          <w:rPr>
            <w:noProof/>
            <w:webHidden/>
          </w:rPr>
          <w:t>246</w:t>
        </w:r>
        <w:r>
          <w:rPr>
            <w:noProof/>
            <w:webHidden/>
          </w:rPr>
          <w:fldChar w:fldCharType="end"/>
        </w:r>
      </w:hyperlink>
    </w:p>
    <w:p w14:paraId="57D26E6D" w14:textId="6819CC8E" w:rsidR="003F4700" w:rsidRDefault="003F4700">
      <w:pPr>
        <w:pStyle w:val="TOC1"/>
        <w:rPr>
          <w:rFonts w:asciiTheme="minorHAnsi" w:eastAsiaTheme="minorEastAsia" w:hAnsiTheme="minorHAnsi" w:cstheme="minorBidi"/>
          <w:noProof/>
          <w:sz w:val="22"/>
          <w:szCs w:val="22"/>
        </w:rPr>
      </w:pPr>
      <w:hyperlink w:anchor="_Toc95300460" w:history="1">
        <w:r w:rsidRPr="006D42E9">
          <w:rPr>
            <w:rStyle w:val="Hyperlink"/>
            <w:noProof/>
          </w:rPr>
          <w:t>5.</w:t>
        </w:r>
        <w:r>
          <w:rPr>
            <w:rFonts w:asciiTheme="minorHAnsi" w:eastAsiaTheme="minorEastAsia" w:hAnsiTheme="minorHAnsi" w:cstheme="minorBidi"/>
            <w:noProof/>
            <w:sz w:val="22"/>
            <w:szCs w:val="22"/>
          </w:rPr>
          <w:tab/>
        </w:r>
        <w:r w:rsidRPr="006D42E9">
          <w:rPr>
            <w:rStyle w:val="Hyperlink"/>
            <w:noProof/>
          </w:rPr>
          <w:t>Notifications</w:t>
        </w:r>
        <w:r>
          <w:rPr>
            <w:noProof/>
            <w:webHidden/>
          </w:rPr>
          <w:tab/>
        </w:r>
        <w:r>
          <w:rPr>
            <w:noProof/>
            <w:webHidden/>
          </w:rPr>
          <w:fldChar w:fldCharType="begin"/>
        </w:r>
        <w:r>
          <w:rPr>
            <w:noProof/>
            <w:webHidden/>
          </w:rPr>
          <w:instrText xml:space="preserve"> PAGEREF _Toc95300460 \h </w:instrText>
        </w:r>
        <w:r>
          <w:rPr>
            <w:noProof/>
            <w:webHidden/>
          </w:rPr>
        </w:r>
        <w:r>
          <w:rPr>
            <w:noProof/>
            <w:webHidden/>
          </w:rPr>
          <w:fldChar w:fldCharType="separate"/>
        </w:r>
        <w:r>
          <w:rPr>
            <w:noProof/>
            <w:webHidden/>
          </w:rPr>
          <w:t>247</w:t>
        </w:r>
        <w:r>
          <w:rPr>
            <w:noProof/>
            <w:webHidden/>
          </w:rPr>
          <w:fldChar w:fldCharType="end"/>
        </w:r>
      </w:hyperlink>
    </w:p>
    <w:p w14:paraId="3EE32D88" w14:textId="60551894" w:rsidR="003F4700" w:rsidRDefault="003F4700">
      <w:pPr>
        <w:pStyle w:val="TOC2"/>
        <w:rPr>
          <w:rFonts w:asciiTheme="minorHAnsi" w:eastAsiaTheme="minorEastAsia" w:hAnsiTheme="minorHAnsi" w:cstheme="minorBidi"/>
          <w:noProof/>
          <w:sz w:val="22"/>
          <w:szCs w:val="22"/>
        </w:rPr>
      </w:pPr>
      <w:hyperlink w:anchor="_Toc95300461" w:history="1">
        <w:r w:rsidRPr="006D42E9">
          <w:rPr>
            <w:rStyle w:val="Hyperlink"/>
            <w:noProof/>
          </w:rPr>
          <w:t>5.1.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_Toc95300461 \h </w:instrText>
        </w:r>
        <w:r>
          <w:rPr>
            <w:noProof/>
            <w:webHidden/>
          </w:rPr>
        </w:r>
        <w:r>
          <w:rPr>
            <w:noProof/>
            <w:webHidden/>
          </w:rPr>
          <w:fldChar w:fldCharType="separate"/>
        </w:r>
        <w:r>
          <w:rPr>
            <w:noProof/>
            <w:webHidden/>
          </w:rPr>
          <w:t>248</w:t>
        </w:r>
        <w:r>
          <w:rPr>
            <w:noProof/>
            <w:webHidden/>
          </w:rPr>
          <w:fldChar w:fldCharType="end"/>
        </w:r>
      </w:hyperlink>
    </w:p>
    <w:p w14:paraId="2C567D65" w14:textId="103325F4" w:rsidR="003F4700" w:rsidRDefault="003F4700">
      <w:pPr>
        <w:pStyle w:val="TOC2"/>
        <w:rPr>
          <w:rFonts w:asciiTheme="minorHAnsi" w:eastAsiaTheme="minorEastAsia" w:hAnsiTheme="minorHAnsi" w:cstheme="minorBidi"/>
          <w:noProof/>
          <w:sz w:val="22"/>
          <w:szCs w:val="22"/>
        </w:rPr>
      </w:pPr>
      <w:hyperlink w:anchor="_Toc95300462" w:history="1">
        <w:r w:rsidRPr="006D42E9">
          <w:rPr>
            <w:rStyle w:val="Hyperlink"/>
            <w:noProof/>
          </w:rPr>
          <w:t>5.2.</w:t>
        </w:r>
        <w:r>
          <w:rPr>
            <w:rFonts w:asciiTheme="minorHAnsi" w:eastAsiaTheme="minorEastAsia" w:hAnsiTheme="minorHAnsi" w:cstheme="minorBidi"/>
            <w:noProof/>
            <w:sz w:val="22"/>
            <w:szCs w:val="22"/>
          </w:rPr>
          <w:tab/>
        </w:r>
        <w:r w:rsidRPr="006D42E9">
          <w:rPr>
            <w:rStyle w:val="Hyperlink"/>
            <w:noProof/>
          </w:rPr>
          <w:t>Interfaces Required</w:t>
        </w:r>
        <w:r>
          <w:rPr>
            <w:noProof/>
            <w:webHidden/>
          </w:rPr>
          <w:tab/>
        </w:r>
        <w:r>
          <w:rPr>
            <w:noProof/>
            <w:webHidden/>
          </w:rPr>
          <w:fldChar w:fldCharType="begin"/>
        </w:r>
        <w:r>
          <w:rPr>
            <w:noProof/>
            <w:webHidden/>
          </w:rPr>
          <w:instrText xml:space="preserve"> PAGEREF _Toc95300462 \h </w:instrText>
        </w:r>
        <w:r>
          <w:rPr>
            <w:noProof/>
            <w:webHidden/>
          </w:rPr>
        </w:r>
        <w:r>
          <w:rPr>
            <w:noProof/>
            <w:webHidden/>
          </w:rPr>
          <w:fldChar w:fldCharType="separate"/>
        </w:r>
        <w:r>
          <w:rPr>
            <w:noProof/>
            <w:webHidden/>
          </w:rPr>
          <w:t>249</w:t>
        </w:r>
        <w:r>
          <w:rPr>
            <w:noProof/>
            <w:webHidden/>
          </w:rPr>
          <w:fldChar w:fldCharType="end"/>
        </w:r>
      </w:hyperlink>
    </w:p>
    <w:p w14:paraId="0D154E02" w14:textId="4BAA5A30" w:rsidR="003F4700" w:rsidRDefault="003F4700">
      <w:pPr>
        <w:pStyle w:val="TOC2"/>
        <w:rPr>
          <w:rFonts w:asciiTheme="minorHAnsi" w:eastAsiaTheme="minorEastAsia" w:hAnsiTheme="minorHAnsi" w:cstheme="minorBidi"/>
          <w:noProof/>
          <w:sz w:val="22"/>
          <w:szCs w:val="22"/>
        </w:rPr>
      </w:pPr>
      <w:hyperlink w:anchor="_Toc95300463" w:history="1">
        <w:r w:rsidRPr="006D42E9">
          <w:rPr>
            <w:rStyle w:val="Hyperlink"/>
            <w:noProof/>
          </w:rPr>
          <w:t>5.3.</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_Toc95300463 \h </w:instrText>
        </w:r>
        <w:r>
          <w:rPr>
            <w:noProof/>
            <w:webHidden/>
          </w:rPr>
        </w:r>
        <w:r>
          <w:rPr>
            <w:noProof/>
            <w:webHidden/>
          </w:rPr>
          <w:fldChar w:fldCharType="separate"/>
        </w:r>
        <w:r>
          <w:rPr>
            <w:noProof/>
            <w:webHidden/>
          </w:rPr>
          <w:t>249</w:t>
        </w:r>
        <w:r>
          <w:rPr>
            <w:noProof/>
            <w:webHidden/>
          </w:rPr>
          <w:fldChar w:fldCharType="end"/>
        </w:r>
      </w:hyperlink>
    </w:p>
    <w:p w14:paraId="055E4CB1" w14:textId="37B69C00" w:rsidR="003F4700" w:rsidRDefault="003F4700">
      <w:pPr>
        <w:pStyle w:val="TOC3"/>
        <w:tabs>
          <w:tab w:val="left" w:pos="1200"/>
        </w:tabs>
        <w:rPr>
          <w:rFonts w:asciiTheme="minorHAnsi" w:eastAsiaTheme="minorEastAsia" w:hAnsiTheme="minorHAnsi" w:cstheme="minorBidi"/>
          <w:noProof/>
          <w:sz w:val="22"/>
          <w:szCs w:val="22"/>
        </w:rPr>
      </w:pPr>
      <w:hyperlink w:anchor="_Toc95300464" w:history="1">
        <w:r w:rsidRPr="006D42E9">
          <w:rPr>
            <w:rStyle w:val="Hyperlink"/>
            <w:rFonts w:cs="Arial"/>
            <w:noProof/>
          </w:rPr>
          <w:t>5.3.1.</w:t>
        </w:r>
        <w:r>
          <w:rPr>
            <w:rFonts w:asciiTheme="minorHAnsi" w:eastAsiaTheme="minorEastAsia" w:hAnsiTheme="minorHAnsi" w:cstheme="minorBidi"/>
            <w:noProof/>
            <w:sz w:val="22"/>
            <w:szCs w:val="22"/>
          </w:rPr>
          <w:tab/>
        </w:r>
        <w:r w:rsidRPr="006D42E9">
          <w:rPr>
            <w:rStyle w:val="Hyperlink"/>
            <w:rFonts w:cs="Arial"/>
            <w:noProof/>
          </w:rPr>
          <w:t>Notices and Alerts</w:t>
        </w:r>
        <w:r>
          <w:rPr>
            <w:noProof/>
            <w:webHidden/>
          </w:rPr>
          <w:tab/>
        </w:r>
        <w:r>
          <w:rPr>
            <w:noProof/>
            <w:webHidden/>
          </w:rPr>
          <w:fldChar w:fldCharType="begin"/>
        </w:r>
        <w:r>
          <w:rPr>
            <w:noProof/>
            <w:webHidden/>
          </w:rPr>
          <w:instrText xml:space="preserve"> PAGEREF _Toc95300464 \h </w:instrText>
        </w:r>
        <w:r>
          <w:rPr>
            <w:noProof/>
            <w:webHidden/>
          </w:rPr>
        </w:r>
        <w:r>
          <w:rPr>
            <w:noProof/>
            <w:webHidden/>
          </w:rPr>
          <w:fldChar w:fldCharType="separate"/>
        </w:r>
        <w:r>
          <w:rPr>
            <w:noProof/>
            <w:webHidden/>
          </w:rPr>
          <w:t>250</w:t>
        </w:r>
        <w:r>
          <w:rPr>
            <w:noProof/>
            <w:webHidden/>
          </w:rPr>
          <w:fldChar w:fldCharType="end"/>
        </w:r>
      </w:hyperlink>
    </w:p>
    <w:p w14:paraId="0DB0CAFE" w14:textId="13AD8AA0" w:rsidR="003F4700" w:rsidRDefault="003F4700">
      <w:pPr>
        <w:pStyle w:val="TOC3"/>
        <w:tabs>
          <w:tab w:val="left" w:pos="1200"/>
        </w:tabs>
        <w:rPr>
          <w:rFonts w:asciiTheme="minorHAnsi" w:eastAsiaTheme="minorEastAsia" w:hAnsiTheme="minorHAnsi" w:cstheme="minorBidi"/>
          <w:noProof/>
          <w:sz w:val="22"/>
          <w:szCs w:val="22"/>
        </w:rPr>
      </w:pPr>
      <w:hyperlink w:anchor="_Toc95300465" w:history="1">
        <w:r w:rsidRPr="006D42E9">
          <w:rPr>
            <w:rStyle w:val="Hyperlink"/>
            <w:rFonts w:cs="Arial"/>
            <w:noProof/>
          </w:rPr>
          <w:t>5.3.2.</w:t>
        </w:r>
        <w:r>
          <w:rPr>
            <w:rFonts w:asciiTheme="minorHAnsi" w:eastAsiaTheme="minorEastAsia" w:hAnsiTheme="minorHAnsi" w:cstheme="minorBidi"/>
            <w:noProof/>
            <w:sz w:val="22"/>
            <w:szCs w:val="22"/>
          </w:rPr>
          <w:tab/>
        </w:r>
        <w:r w:rsidRPr="006D42E9">
          <w:rPr>
            <w:rStyle w:val="Hyperlink"/>
            <w:rFonts w:cs="Arial"/>
            <w:noProof/>
          </w:rPr>
          <w:t>Offer and Bid Set Acceptance</w:t>
        </w:r>
        <w:r>
          <w:rPr>
            <w:noProof/>
            <w:webHidden/>
          </w:rPr>
          <w:tab/>
        </w:r>
        <w:r>
          <w:rPr>
            <w:noProof/>
            <w:webHidden/>
          </w:rPr>
          <w:fldChar w:fldCharType="begin"/>
        </w:r>
        <w:r>
          <w:rPr>
            <w:noProof/>
            <w:webHidden/>
          </w:rPr>
          <w:instrText xml:space="preserve"> PAGEREF _Toc95300465 \h </w:instrText>
        </w:r>
        <w:r>
          <w:rPr>
            <w:noProof/>
            <w:webHidden/>
          </w:rPr>
        </w:r>
        <w:r>
          <w:rPr>
            <w:noProof/>
            <w:webHidden/>
          </w:rPr>
          <w:fldChar w:fldCharType="separate"/>
        </w:r>
        <w:r>
          <w:rPr>
            <w:noProof/>
            <w:webHidden/>
          </w:rPr>
          <w:t>272</w:t>
        </w:r>
        <w:r>
          <w:rPr>
            <w:noProof/>
            <w:webHidden/>
          </w:rPr>
          <w:fldChar w:fldCharType="end"/>
        </w:r>
      </w:hyperlink>
    </w:p>
    <w:p w14:paraId="52681796" w14:textId="552481E8" w:rsidR="003F4700" w:rsidRDefault="003F4700">
      <w:pPr>
        <w:pStyle w:val="TOC3"/>
        <w:tabs>
          <w:tab w:val="left" w:pos="1200"/>
        </w:tabs>
        <w:rPr>
          <w:rFonts w:asciiTheme="minorHAnsi" w:eastAsiaTheme="minorEastAsia" w:hAnsiTheme="minorHAnsi" w:cstheme="minorBidi"/>
          <w:noProof/>
          <w:sz w:val="22"/>
          <w:szCs w:val="22"/>
        </w:rPr>
      </w:pPr>
      <w:hyperlink w:anchor="_Toc95300466" w:history="1">
        <w:r w:rsidRPr="006D42E9">
          <w:rPr>
            <w:rStyle w:val="Hyperlink"/>
            <w:rFonts w:cs="Arial"/>
            <w:noProof/>
          </w:rPr>
          <w:t>5.3.3.</w:t>
        </w:r>
        <w:r>
          <w:rPr>
            <w:rFonts w:asciiTheme="minorHAnsi" w:eastAsiaTheme="minorEastAsia" w:hAnsiTheme="minorHAnsi" w:cstheme="minorBidi"/>
            <w:noProof/>
            <w:sz w:val="22"/>
            <w:szCs w:val="22"/>
          </w:rPr>
          <w:tab/>
        </w:r>
        <w:r w:rsidRPr="006D42E9">
          <w:rPr>
            <w:rStyle w:val="Hyperlink"/>
            <w:rFonts w:cs="Arial"/>
            <w:noProof/>
          </w:rPr>
          <w:t>Offer and Bid Set Errors</w:t>
        </w:r>
        <w:r>
          <w:rPr>
            <w:noProof/>
            <w:webHidden/>
          </w:rPr>
          <w:tab/>
        </w:r>
        <w:r>
          <w:rPr>
            <w:noProof/>
            <w:webHidden/>
          </w:rPr>
          <w:fldChar w:fldCharType="begin"/>
        </w:r>
        <w:r>
          <w:rPr>
            <w:noProof/>
            <w:webHidden/>
          </w:rPr>
          <w:instrText xml:space="preserve"> PAGEREF _Toc95300466 \h </w:instrText>
        </w:r>
        <w:r>
          <w:rPr>
            <w:noProof/>
            <w:webHidden/>
          </w:rPr>
        </w:r>
        <w:r>
          <w:rPr>
            <w:noProof/>
            <w:webHidden/>
          </w:rPr>
          <w:fldChar w:fldCharType="separate"/>
        </w:r>
        <w:r>
          <w:rPr>
            <w:noProof/>
            <w:webHidden/>
          </w:rPr>
          <w:t>273</w:t>
        </w:r>
        <w:r>
          <w:rPr>
            <w:noProof/>
            <w:webHidden/>
          </w:rPr>
          <w:fldChar w:fldCharType="end"/>
        </w:r>
      </w:hyperlink>
    </w:p>
    <w:p w14:paraId="7E5DC0DC" w14:textId="54D39908" w:rsidR="003F4700" w:rsidRDefault="003F4700">
      <w:pPr>
        <w:pStyle w:val="TOC3"/>
        <w:tabs>
          <w:tab w:val="left" w:pos="1200"/>
        </w:tabs>
        <w:rPr>
          <w:rFonts w:asciiTheme="minorHAnsi" w:eastAsiaTheme="minorEastAsia" w:hAnsiTheme="minorHAnsi" w:cstheme="minorBidi"/>
          <w:noProof/>
          <w:sz w:val="22"/>
          <w:szCs w:val="22"/>
        </w:rPr>
      </w:pPr>
      <w:hyperlink w:anchor="_Toc95300467" w:history="1">
        <w:r w:rsidRPr="006D42E9">
          <w:rPr>
            <w:rStyle w:val="Hyperlink"/>
            <w:rFonts w:cs="Arial"/>
            <w:noProof/>
          </w:rPr>
          <w:t>5.3.4.</w:t>
        </w:r>
        <w:r>
          <w:rPr>
            <w:rFonts w:asciiTheme="minorHAnsi" w:eastAsiaTheme="minorEastAsia" w:hAnsiTheme="minorHAnsi" w:cstheme="minorBidi"/>
            <w:noProof/>
            <w:sz w:val="22"/>
            <w:szCs w:val="22"/>
          </w:rPr>
          <w:tab/>
        </w:r>
        <w:r w:rsidRPr="006D42E9">
          <w:rPr>
            <w:rStyle w:val="Hyperlink"/>
            <w:rFonts w:cs="Arial"/>
            <w:noProof/>
          </w:rPr>
          <w:t>Confirmed and Unconfirmed Trades</w:t>
        </w:r>
        <w:r>
          <w:rPr>
            <w:noProof/>
            <w:webHidden/>
          </w:rPr>
          <w:tab/>
        </w:r>
        <w:r>
          <w:rPr>
            <w:noProof/>
            <w:webHidden/>
          </w:rPr>
          <w:fldChar w:fldCharType="begin"/>
        </w:r>
        <w:r>
          <w:rPr>
            <w:noProof/>
            <w:webHidden/>
          </w:rPr>
          <w:instrText xml:space="preserve"> PAGEREF _Toc95300467 \h </w:instrText>
        </w:r>
        <w:r>
          <w:rPr>
            <w:noProof/>
            <w:webHidden/>
          </w:rPr>
        </w:r>
        <w:r>
          <w:rPr>
            <w:noProof/>
            <w:webHidden/>
          </w:rPr>
          <w:fldChar w:fldCharType="separate"/>
        </w:r>
        <w:r>
          <w:rPr>
            <w:noProof/>
            <w:webHidden/>
          </w:rPr>
          <w:t>273</w:t>
        </w:r>
        <w:r>
          <w:rPr>
            <w:noProof/>
            <w:webHidden/>
          </w:rPr>
          <w:fldChar w:fldCharType="end"/>
        </w:r>
      </w:hyperlink>
    </w:p>
    <w:p w14:paraId="6DBCC349" w14:textId="3CC32B52" w:rsidR="003F4700" w:rsidRDefault="003F4700">
      <w:pPr>
        <w:pStyle w:val="TOC3"/>
        <w:tabs>
          <w:tab w:val="left" w:pos="1200"/>
        </w:tabs>
        <w:rPr>
          <w:rFonts w:asciiTheme="minorHAnsi" w:eastAsiaTheme="minorEastAsia" w:hAnsiTheme="minorHAnsi" w:cstheme="minorBidi"/>
          <w:noProof/>
          <w:sz w:val="22"/>
          <w:szCs w:val="22"/>
        </w:rPr>
      </w:pPr>
      <w:hyperlink w:anchor="_Toc95300468" w:history="1">
        <w:r w:rsidRPr="006D42E9">
          <w:rPr>
            <w:rStyle w:val="Hyperlink"/>
            <w:rFonts w:cs="Arial"/>
            <w:noProof/>
          </w:rPr>
          <w:t>5.3.5.</w:t>
        </w:r>
        <w:r>
          <w:rPr>
            <w:rFonts w:asciiTheme="minorHAnsi" w:eastAsiaTheme="minorEastAsia" w:hAnsiTheme="minorHAnsi" w:cstheme="minorBidi"/>
            <w:noProof/>
            <w:sz w:val="22"/>
            <w:szCs w:val="22"/>
          </w:rPr>
          <w:tab/>
        </w:r>
        <w:r w:rsidRPr="006D42E9">
          <w:rPr>
            <w:rStyle w:val="Hyperlink"/>
            <w:rFonts w:cs="Arial"/>
            <w:noProof/>
          </w:rPr>
          <w:t>Energy Offer Awards</w:t>
        </w:r>
        <w:r>
          <w:rPr>
            <w:noProof/>
            <w:webHidden/>
          </w:rPr>
          <w:tab/>
        </w:r>
        <w:r>
          <w:rPr>
            <w:noProof/>
            <w:webHidden/>
          </w:rPr>
          <w:fldChar w:fldCharType="begin"/>
        </w:r>
        <w:r>
          <w:rPr>
            <w:noProof/>
            <w:webHidden/>
          </w:rPr>
          <w:instrText xml:space="preserve"> PAGEREF _Toc95300468 \h </w:instrText>
        </w:r>
        <w:r>
          <w:rPr>
            <w:noProof/>
            <w:webHidden/>
          </w:rPr>
        </w:r>
        <w:r>
          <w:rPr>
            <w:noProof/>
            <w:webHidden/>
          </w:rPr>
          <w:fldChar w:fldCharType="separate"/>
        </w:r>
        <w:r>
          <w:rPr>
            <w:noProof/>
            <w:webHidden/>
          </w:rPr>
          <w:t>278</w:t>
        </w:r>
        <w:r>
          <w:rPr>
            <w:noProof/>
            <w:webHidden/>
          </w:rPr>
          <w:fldChar w:fldCharType="end"/>
        </w:r>
      </w:hyperlink>
    </w:p>
    <w:p w14:paraId="7D9CC206" w14:textId="793B797F" w:rsidR="003F4700" w:rsidRDefault="003F4700">
      <w:pPr>
        <w:pStyle w:val="TOC3"/>
        <w:tabs>
          <w:tab w:val="left" w:pos="1200"/>
        </w:tabs>
        <w:rPr>
          <w:rFonts w:asciiTheme="minorHAnsi" w:eastAsiaTheme="minorEastAsia" w:hAnsiTheme="minorHAnsi" w:cstheme="minorBidi"/>
          <w:noProof/>
          <w:sz w:val="22"/>
          <w:szCs w:val="22"/>
        </w:rPr>
      </w:pPr>
      <w:hyperlink w:anchor="_Toc95300469" w:history="1">
        <w:r w:rsidRPr="006D42E9">
          <w:rPr>
            <w:rStyle w:val="Hyperlink"/>
            <w:rFonts w:cs="Arial"/>
            <w:noProof/>
          </w:rPr>
          <w:t>5.3.6.</w:t>
        </w:r>
        <w:r>
          <w:rPr>
            <w:rFonts w:asciiTheme="minorHAnsi" w:eastAsiaTheme="minorEastAsia" w:hAnsiTheme="minorHAnsi" w:cstheme="minorBidi"/>
            <w:noProof/>
            <w:sz w:val="22"/>
            <w:szCs w:val="22"/>
          </w:rPr>
          <w:tab/>
        </w:r>
        <w:r w:rsidRPr="006D42E9">
          <w:rPr>
            <w:rStyle w:val="Hyperlink"/>
            <w:rFonts w:cs="Arial"/>
            <w:noProof/>
          </w:rPr>
          <w:t>DAM Energy-Only Offer Awards</w:t>
        </w:r>
        <w:r>
          <w:rPr>
            <w:noProof/>
            <w:webHidden/>
          </w:rPr>
          <w:tab/>
        </w:r>
        <w:r>
          <w:rPr>
            <w:noProof/>
            <w:webHidden/>
          </w:rPr>
          <w:fldChar w:fldCharType="begin"/>
        </w:r>
        <w:r>
          <w:rPr>
            <w:noProof/>
            <w:webHidden/>
          </w:rPr>
          <w:instrText xml:space="preserve"> PAGEREF _Toc95300469 \h </w:instrText>
        </w:r>
        <w:r>
          <w:rPr>
            <w:noProof/>
            <w:webHidden/>
          </w:rPr>
        </w:r>
        <w:r>
          <w:rPr>
            <w:noProof/>
            <w:webHidden/>
          </w:rPr>
          <w:fldChar w:fldCharType="separate"/>
        </w:r>
        <w:r>
          <w:rPr>
            <w:noProof/>
            <w:webHidden/>
          </w:rPr>
          <w:t>279</w:t>
        </w:r>
        <w:r>
          <w:rPr>
            <w:noProof/>
            <w:webHidden/>
          </w:rPr>
          <w:fldChar w:fldCharType="end"/>
        </w:r>
      </w:hyperlink>
    </w:p>
    <w:p w14:paraId="01CC5FC9" w14:textId="55154E54" w:rsidR="003F4700" w:rsidRDefault="003F4700">
      <w:pPr>
        <w:pStyle w:val="TOC3"/>
        <w:tabs>
          <w:tab w:val="left" w:pos="1200"/>
        </w:tabs>
        <w:rPr>
          <w:rFonts w:asciiTheme="minorHAnsi" w:eastAsiaTheme="minorEastAsia" w:hAnsiTheme="minorHAnsi" w:cstheme="minorBidi"/>
          <w:noProof/>
          <w:sz w:val="22"/>
          <w:szCs w:val="22"/>
        </w:rPr>
      </w:pPr>
      <w:hyperlink w:anchor="_Toc95300470" w:history="1">
        <w:r w:rsidRPr="006D42E9">
          <w:rPr>
            <w:rStyle w:val="Hyperlink"/>
            <w:rFonts w:cs="Arial"/>
            <w:noProof/>
          </w:rPr>
          <w:t>5.3.7.</w:t>
        </w:r>
        <w:r>
          <w:rPr>
            <w:rFonts w:asciiTheme="minorHAnsi" w:eastAsiaTheme="minorEastAsia" w:hAnsiTheme="minorHAnsi" w:cstheme="minorBidi"/>
            <w:noProof/>
            <w:sz w:val="22"/>
            <w:szCs w:val="22"/>
          </w:rPr>
          <w:tab/>
        </w:r>
        <w:r w:rsidRPr="006D42E9">
          <w:rPr>
            <w:rStyle w:val="Hyperlink"/>
            <w:rFonts w:cs="Arial"/>
            <w:noProof/>
          </w:rPr>
          <w:t>DAM Energy Bid Award</w:t>
        </w:r>
        <w:r>
          <w:rPr>
            <w:noProof/>
            <w:webHidden/>
          </w:rPr>
          <w:tab/>
        </w:r>
        <w:r>
          <w:rPr>
            <w:noProof/>
            <w:webHidden/>
          </w:rPr>
          <w:fldChar w:fldCharType="begin"/>
        </w:r>
        <w:r>
          <w:rPr>
            <w:noProof/>
            <w:webHidden/>
          </w:rPr>
          <w:instrText xml:space="preserve"> PAGEREF _Toc95300470 \h </w:instrText>
        </w:r>
        <w:r>
          <w:rPr>
            <w:noProof/>
            <w:webHidden/>
          </w:rPr>
        </w:r>
        <w:r>
          <w:rPr>
            <w:noProof/>
            <w:webHidden/>
          </w:rPr>
          <w:fldChar w:fldCharType="separate"/>
        </w:r>
        <w:r>
          <w:rPr>
            <w:noProof/>
            <w:webHidden/>
          </w:rPr>
          <w:t>281</w:t>
        </w:r>
        <w:r>
          <w:rPr>
            <w:noProof/>
            <w:webHidden/>
          </w:rPr>
          <w:fldChar w:fldCharType="end"/>
        </w:r>
      </w:hyperlink>
    </w:p>
    <w:p w14:paraId="18836263" w14:textId="081E982E" w:rsidR="003F4700" w:rsidRDefault="003F4700">
      <w:pPr>
        <w:pStyle w:val="TOC3"/>
        <w:tabs>
          <w:tab w:val="left" w:pos="1200"/>
        </w:tabs>
        <w:rPr>
          <w:rFonts w:asciiTheme="minorHAnsi" w:eastAsiaTheme="minorEastAsia" w:hAnsiTheme="minorHAnsi" w:cstheme="minorBidi"/>
          <w:noProof/>
          <w:sz w:val="22"/>
          <w:szCs w:val="22"/>
        </w:rPr>
      </w:pPr>
      <w:hyperlink w:anchor="_Toc95300471" w:history="1">
        <w:r w:rsidRPr="006D42E9">
          <w:rPr>
            <w:rStyle w:val="Hyperlink"/>
            <w:rFonts w:cs="Arial"/>
            <w:noProof/>
          </w:rPr>
          <w:t>5.3.8.</w:t>
        </w:r>
        <w:r>
          <w:rPr>
            <w:rFonts w:asciiTheme="minorHAnsi" w:eastAsiaTheme="minorEastAsia" w:hAnsiTheme="minorHAnsi" w:cstheme="minorBidi"/>
            <w:noProof/>
            <w:sz w:val="22"/>
            <w:szCs w:val="22"/>
          </w:rPr>
          <w:tab/>
        </w:r>
        <w:r w:rsidRPr="006D42E9">
          <w:rPr>
            <w:rStyle w:val="Hyperlink"/>
            <w:rFonts w:cs="Arial"/>
            <w:noProof/>
          </w:rPr>
          <w:t>Ancillary Service Awards</w:t>
        </w:r>
        <w:r>
          <w:rPr>
            <w:noProof/>
            <w:webHidden/>
          </w:rPr>
          <w:tab/>
        </w:r>
        <w:r>
          <w:rPr>
            <w:noProof/>
            <w:webHidden/>
          </w:rPr>
          <w:fldChar w:fldCharType="begin"/>
        </w:r>
        <w:r>
          <w:rPr>
            <w:noProof/>
            <w:webHidden/>
          </w:rPr>
          <w:instrText xml:space="preserve"> PAGEREF _Toc95300471 \h </w:instrText>
        </w:r>
        <w:r>
          <w:rPr>
            <w:noProof/>
            <w:webHidden/>
          </w:rPr>
        </w:r>
        <w:r>
          <w:rPr>
            <w:noProof/>
            <w:webHidden/>
          </w:rPr>
          <w:fldChar w:fldCharType="separate"/>
        </w:r>
        <w:r>
          <w:rPr>
            <w:noProof/>
            <w:webHidden/>
          </w:rPr>
          <w:t>282</w:t>
        </w:r>
        <w:r>
          <w:rPr>
            <w:noProof/>
            <w:webHidden/>
          </w:rPr>
          <w:fldChar w:fldCharType="end"/>
        </w:r>
      </w:hyperlink>
    </w:p>
    <w:p w14:paraId="03622492" w14:textId="0C8334D2" w:rsidR="003F4700" w:rsidRDefault="003F4700">
      <w:pPr>
        <w:pStyle w:val="TOC3"/>
        <w:tabs>
          <w:tab w:val="left" w:pos="1200"/>
        </w:tabs>
        <w:rPr>
          <w:rFonts w:asciiTheme="minorHAnsi" w:eastAsiaTheme="minorEastAsia" w:hAnsiTheme="minorHAnsi" w:cstheme="minorBidi"/>
          <w:noProof/>
          <w:sz w:val="22"/>
          <w:szCs w:val="22"/>
        </w:rPr>
      </w:pPr>
      <w:hyperlink w:anchor="_Toc95300472" w:history="1">
        <w:r w:rsidRPr="006D42E9">
          <w:rPr>
            <w:rStyle w:val="Hyperlink"/>
            <w:rFonts w:cs="Arial"/>
            <w:noProof/>
          </w:rPr>
          <w:t>5.3.9.</w:t>
        </w:r>
        <w:r>
          <w:rPr>
            <w:rFonts w:asciiTheme="minorHAnsi" w:eastAsiaTheme="minorEastAsia" w:hAnsiTheme="minorHAnsi" w:cstheme="minorBidi"/>
            <w:noProof/>
            <w:sz w:val="22"/>
            <w:szCs w:val="22"/>
          </w:rPr>
          <w:tab/>
        </w:r>
        <w:r w:rsidRPr="006D42E9">
          <w:rPr>
            <w:rStyle w:val="Hyperlink"/>
            <w:rFonts w:cs="Arial"/>
            <w:noProof/>
          </w:rPr>
          <w:t>CRR Awards</w:t>
        </w:r>
        <w:r>
          <w:rPr>
            <w:noProof/>
            <w:webHidden/>
          </w:rPr>
          <w:tab/>
        </w:r>
        <w:r>
          <w:rPr>
            <w:noProof/>
            <w:webHidden/>
          </w:rPr>
          <w:fldChar w:fldCharType="begin"/>
        </w:r>
        <w:r>
          <w:rPr>
            <w:noProof/>
            <w:webHidden/>
          </w:rPr>
          <w:instrText xml:space="preserve"> PAGEREF _Toc95300472 \h </w:instrText>
        </w:r>
        <w:r>
          <w:rPr>
            <w:noProof/>
            <w:webHidden/>
          </w:rPr>
        </w:r>
        <w:r>
          <w:rPr>
            <w:noProof/>
            <w:webHidden/>
          </w:rPr>
          <w:fldChar w:fldCharType="separate"/>
        </w:r>
        <w:r>
          <w:rPr>
            <w:noProof/>
            <w:webHidden/>
          </w:rPr>
          <w:t>287</w:t>
        </w:r>
        <w:r>
          <w:rPr>
            <w:noProof/>
            <w:webHidden/>
          </w:rPr>
          <w:fldChar w:fldCharType="end"/>
        </w:r>
      </w:hyperlink>
    </w:p>
    <w:p w14:paraId="6721ACC9" w14:textId="03B54F03" w:rsidR="003F4700" w:rsidRDefault="003F4700">
      <w:pPr>
        <w:pStyle w:val="TOC3"/>
        <w:tabs>
          <w:tab w:val="left" w:pos="1200"/>
        </w:tabs>
        <w:rPr>
          <w:rFonts w:asciiTheme="minorHAnsi" w:eastAsiaTheme="minorEastAsia" w:hAnsiTheme="minorHAnsi" w:cstheme="minorBidi"/>
          <w:noProof/>
          <w:sz w:val="22"/>
          <w:szCs w:val="22"/>
        </w:rPr>
      </w:pPr>
      <w:hyperlink w:anchor="_Toc95300473" w:history="1">
        <w:r w:rsidRPr="006D42E9">
          <w:rPr>
            <w:rStyle w:val="Hyperlink"/>
            <w:rFonts w:cs="Arial"/>
            <w:noProof/>
          </w:rPr>
          <w:t>5.3.10.</w:t>
        </w:r>
        <w:r>
          <w:rPr>
            <w:rFonts w:asciiTheme="minorHAnsi" w:eastAsiaTheme="minorEastAsia" w:hAnsiTheme="minorHAnsi" w:cstheme="minorBidi"/>
            <w:noProof/>
            <w:sz w:val="22"/>
            <w:szCs w:val="22"/>
          </w:rPr>
          <w:tab/>
        </w:r>
        <w:r w:rsidRPr="006D42E9">
          <w:rPr>
            <w:rStyle w:val="Hyperlink"/>
            <w:rFonts w:cs="Arial"/>
            <w:noProof/>
          </w:rPr>
          <w:t>PTP Obligation Awards</w:t>
        </w:r>
        <w:r>
          <w:rPr>
            <w:noProof/>
            <w:webHidden/>
          </w:rPr>
          <w:tab/>
        </w:r>
        <w:r>
          <w:rPr>
            <w:noProof/>
            <w:webHidden/>
          </w:rPr>
          <w:fldChar w:fldCharType="begin"/>
        </w:r>
        <w:r>
          <w:rPr>
            <w:noProof/>
            <w:webHidden/>
          </w:rPr>
          <w:instrText xml:space="preserve"> PAGEREF _Toc95300473 \h </w:instrText>
        </w:r>
        <w:r>
          <w:rPr>
            <w:noProof/>
            <w:webHidden/>
          </w:rPr>
        </w:r>
        <w:r>
          <w:rPr>
            <w:noProof/>
            <w:webHidden/>
          </w:rPr>
          <w:fldChar w:fldCharType="separate"/>
        </w:r>
        <w:r>
          <w:rPr>
            <w:noProof/>
            <w:webHidden/>
          </w:rPr>
          <w:t>289</w:t>
        </w:r>
        <w:r>
          <w:rPr>
            <w:noProof/>
            <w:webHidden/>
          </w:rPr>
          <w:fldChar w:fldCharType="end"/>
        </w:r>
      </w:hyperlink>
    </w:p>
    <w:p w14:paraId="11EE7A42" w14:textId="457D5587" w:rsidR="003F4700" w:rsidRDefault="003F4700">
      <w:pPr>
        <w:pStyle w:val="TOC3"/>
        <w:tabs>
          <w:tab w:val="left" w:pos="1200"/>
        </w:tabs>
        <w:rPr>
          <w:rFonts w:asciiTheme="minorHAnsi" w:eastAsiaTheme="minorEastAsia" w:hAnsiTheme="minorHAnsi" w:cstheme="minorBidi"/>
          <w:noProof/>
          <w:sz w:val="22"/>
          <w:szCs w:val="22"/>
        </w:rPr>
      </w:pPr>
      <w:hyperlink w:anchor="_Toc95300474" w:history="1">
        <w:r w:rsidRPr="006D42E9">
          <w:rPr>
            <w:rStyle w:val="Hyperlink"/>
            <w:rFonts w:cs="Arial"/>
            <w:noProof/>
          </w:rPr>
          <w:t>5.3.11.</w:t>
        </w:r>
        <w:r>
          <w:rPr>
            <w:rFonts w:asciiTheme="minorHAnsi" w:eastAsiaTheme="minorEastAsia" w:hAnsiTheme="minorHAnsi" w:cstheme="minorBidi"/>
            <w:noProof/>
            <w:sz w:val="22"/>
            <w:szCs w:val="22"/>
          </w:rPr>
          <w:tab/>
        </w:r>
        <w:r w:rsidRPr="006D42E9">
          <w:rPr>
            <w:rStyle w:val="Hyperlink"/>
            <w:rFonts w:cs="Arial"/>
            <w:noProof/>
          </w:rPr>
          <w:t>Ancillary Service Obligations</w:t>
        </w:r>
        <w:r>
          <w:rPr>
            <w:noProof/>
            <w:webHidden/>
          </w:rPr>
          <w:tab/>
        </w:r>
        <w:r>
          <w:rPr>
            <w:noProof/>
            <w:webHidden/>
          </w:rPr>
          <w:fldChar w:fldCharType="begin"/>
        </w:r>
        <w:r>
          <w:rPr>
            <w:noProof/>
            <w:webHidden/>
          </w:rPr>
          <w:instrText xml:space="preserve"> PAGEREF _Toc95300474 \h </w:instrText>
        </w:r>
        <w:r>
          <w:rPr>
            <w:noProof/>
            <w:webHidden/>
          </w:rPr>
        </w:r>
        <w:r>
          <w:rPr>
            <w:noProof/>
            <w:webHidden/>
          </w:rPr>
          <w:fldChar w:fldCharType="separate"/>
        </w:r>
        <w:r>
          <w:rPr>
            <w:noProof/>
            <w:webHidden/>
          </w:rPr>
          <w:t>290</w:t>
        </w:r>
        <w:r>
          <w:rPr>
            <w:noProof/>
            <w:webHidden/>
          </w:rPr>
          <w:fldChar w:fldCharType="end"/>
        </w:r>
      </w:hyperlink>
    </w:p>
    <w:p w14:paraId="04D4E449" w14:textId="06FA0224" w:rsidR="003F4700" w:rsidRDefault="003F4700">
      <w:pPr>
        <w:pStyle w:val="TOC3"/>
        <w:tabs>
          <w:tab w:val="left" w:pos="1200"/>
        </w:tabs>
        <w:rPr>
          <w:rFonts w:asciiTheme="minorHAnsi" w:eastAsiaTheme="minorEastAsia" w:hAnsiTheme="minorHAnsi" w:cstheme="minorBidi"/>
          <w:noProof/>
          <w:sz w:val="22"/>
          <w:szCs w:val="22"/>
        </w:rPr>
      </w:pPr>
      <w:hyperlink w:anchor="_Toc95300475" w:history="1">
        <w:r w:rsidRPr="006D42E9">
          <w:rPr>
            <w:rStyle w:val="Hyperlink"/>
            <w:rFonts w:cs="Arial"/>
            <w:noProof/>
          </w:rPr>
          <w:t>5.3.12.</w:t>
        </w:r>
        <w:r>
          <w:rPr>
            <w:rFonts w:asciiTheme="minorHAnsi" w:eastAsiaTheme="minorEastAsia" w:hAnsiTheme="minorHAnsi" w:cstheme="minorBidi"/>
            <w:noProof/>
            <w:sz w:val="22"/>
            <w:szCs w:val="22"/>
          </w:rPr>
          <w:tab/>
        </w:r>
        <w:r w:rsidRPr="006D42E9">
          <w:rPr>
            <w:rStyle w:val="Hyperlink"/>
            <w:rFonts w:cs="Arial"/>
            <w:noProof/>
          </w:rPr>
          <w:t>Outage Notifications</w:t>
        </w:r>
        <w:r>
          <w:rPr>
            <w:noProof/>
            <w:webHidden/>
          </w:rPr>
          <w:tab/>
        </w:r>
        <w:r>
          <w:rPr>
            <w:noProof/>
            <w:webHidden/>
          </w:rPr>
          <w:fldChar w:fldCharType="begin"/>
        </w:r>
        <w:r>
          <w:rPr>
            <w:noProof/>
            <w:webHidden/>
          </w:rPr>
          <w:instrText xml:space="preserve"> PAGEREF _Toc95300475 \h </w:instrText>
        </w:r>
        <w:r>
          <w:rPr>
            <w:noProof/>
            <w:webHidden/>
          </w:rPr>
        </w:r>
        <w:r>
          <w:rPr>
            <w:noProof/>
            <w:webHidden/>
          </w:rPr>
          <w:fldChar w:fldCharType="separate"/>
        </w:r>
        <w:r>
          <w:rPr>
            <w:noProof/>
            <w:webHidden/>
          </w:rPr>
          <w:t>293</w:t>
        </w:r>
        <w:r>
          <w:rPr>
            <w:noProof/>
            <w:webHidden/>
          </w:rPr>
          <w:fldChar w:fldCharType="end"/>
        </w:r>
      </w:hyperlink>
    </w:p>
    <w:p w14:paraId="764681BC" w14:textId="21BA982F" w:rsidR="003F4700" w:rsidRDefault="003F4700">
      <w:pPr>
        <w:pStyle w:val="TOC3"/>
        <w:tabs>
          <w:tab w:val="left" w:pos="1200"/>
        </w:tabs>
        <w:rPr>
          <w:rFonts w:asciiTheme="minorHAnsi" w:eastAsiaTheme="minorEastAsia" w:hAnsiTheme="minorHAnsi" w:cstheme="minorBidi"/>
          <w:noProof/>
          <w:sz w:val="22"/>
          <w:szCs w:val="22"/>
        </w:rPr>
      </w:pPr>
      <w:hyperlink w:anchor="_Toc95300476" w:history="1">
        <w:r w:rsidRPr="006D42E9">
          <w:rPr>
            <w:rStyle w:val="Hyperlink"/>
            <w:rFonts w:cs="Arial"/>
            <w:noProof/>
          </w:rPr>
          <w:t>5.3.13.</w:t>
        </w:r>
        <w:r>
          <w:rPr>
            <w:rFonts w:asciiTheme="minorHAnsi" w:eastAsiaTheme="minorEastAsia" w:hAnsiTheme="minorHAnsi" w:cstheme="minorBidi"/>
            <w:noProof/>
            <w:sz w:val="22"/>
            <w:szCs w:val="22"/>
          </w:rPr>
          <w:tab/>
        </w:r>
        <w:r w:rsidRPr="006D42E9">
          <w:rPr>
            <w:rStyle w:val="Hyperlink"/>
            <w:rFonts w:cs="Arial"/>
            <w:noProof/>
          </w:rPr>
          <w:t>Startup/Shutdown Instructions</w:t>
        </w:r>
        <w:r>
          <w:rPr>
            <w:noProof/>
            <w:webHidden/>
          </w:rPr>
          <w:tab/>
        </w:r>
        <w:r>
          <w:rPr>
            <w:noProof/>
            <w:webHidden/>
          </w:rPr>
          <w:fldChar w:fldCharType="begin"/>
        </w:r>
        <w:r>
          <w:rPr>
            <w:noProof/>
            <w:webHidden/>
          </w:rPr>
          <w:instrText xml:space="preserve"> PAGEREF _Toc95300476 \h </w:instrText>
        </w:r>
        <w:r>
          <w:rPr>
            <w:noProof/>
            <w:webHidden/>
          </w:rPr>
        </w:r>
        <w:r>
          <w:rPr>
            <w:noProof/>
            <w:webHidden/>
          </w:rPr>
          <w:fldChar w:fldCharType="separate"/>
        </w:r>
        <w:r>
          <w:rPr>
            <w:noProof/>
            <w:webHidden/>
          </w:rPr>
          <w:t>294</w:t>
        </w:r>
        <w:r>
          <w:rPr>
            <w:noProof/>
            <w:webHidden/>
          </w:rPr>
          <w:fldChar w:fldCharType="end"/>
        </w:r>
      </w:hyperlink>
    </w:p>
    <w:p w14:paraId="09EBF280" w14:textId="4833E125" w:rsidR="003F4700" w:rsidRDefault="003F4700">
      <w:pPr>
        <w:pStyle w:val="TOC3"/>
        <w:tabs>
          <w:tab w:val="left" w:pos="1200"/>
        </w:tabs>
        <w:rPr>
          <w:rFonts w:asciiTheme="minorHAnsi" w:eastAsiaTheme="minorEastAsia" w:hAnsiTheme="minorHAnsi" w:cstheme="minorBidi"/>
          <w:noProof/>
          <w:sz w:val="22"/>
          <w:szCs w:val="22"/>
        </w:rPr>
      </w:pPr>
      <w:hyperlink w:anchor="_Toc95300477" w:history="1">
        <w:r w:rsidRPr="006D42E9">
          <w:rPr>
            <w:rStyle w:val="Hyperlink"/>
            <w:rFonts w:cs="Arial"/>
            <w:noProof/>
          </w:rPr>
          <w:t>5.3.14.</w:t>
        </w:r>
        <w:r>
          <w:rPr>
            <w:rFonts w:asciiTheme="minorHAnsi" w:eastAsiaTheme="minorEastAsia" w:hAnsiTheme="minorHAnsi" w:cstheme="minorBidi"/>
            <w:noProof/>
            <w:sz w:val="22"/>
            <w:szCs w:val="22"/>
          </w:rPr>
          <w:tab/>
        </w:r>
        <w:r w:rsidRPr="006D42E9">
          <w:rPr>
            <w:rStyle w:val="Hyperlink"/>
            <w:rFonts w:cs="Arial"/>
            <w:noProof/>
          </w:rPr>
          <w:t>Wind Generation Forecast</w:t>
        </w:r>
        <w:r>
          <w:rPr>
            <w:noProof/>
            <w:webHidden/>
          </w:rPr>
          <w:tab/>
        </w:r>
        <w:r>
          <w:rPr>
            <w:noProof/>
            <w:webHidden/>
          </w:rPr>
          <w:fldChar w:fldCharType="begin"/>
        </w:r>
        <w:r>
          <w:rPr>
            <w:noProof/>
            <w:webHidden/>
          </w:rPr>
          <w:instrText xml:space="preserve"> PAGEREF _Toc95300477 \h </w:instrText>
        </w:r>
        <w:r>
          <w:rPr>
            <w:noProof/>
            <w:webHidden/>
          </w:rPr>
        </w:r>
        <w:r>
          <w:rPr>
            <w:noProof/>
            <w:webHidden/>
          </w:rPr>
          <w:fldChar w:fldCharType="separate"/>
        </w:r>
        <w:r>
          <w:rPr>
            <w:noProof/>
            <w:webHidden/>
          </w:rPr>
          <w:t>296</w:t>
        </w:r>
        <w:r>
          <w:rPr>
            <w:noProof/>
            <w:webHidden/>
          </w:rPr>
          <w:fldChar w:fldCharType="end"/>
        </w:r>
      </w:hyperlink>
    </w:p>
    <w:p w14:paraId="3BC2CCE0" w14:textId="4530A434" w:rsidR="003F4700" w:rsidRDefault="003F4700">
      <w:pPr>
        <w:pStyle w:val="TOC3"/>
        <w:tabs>
          <w:tab w:val="left" w:pos="1200"/>
        </w:tabs>
        <w:rPr>
          <w:rFonts w:asciiTheme="minorHAnsi" w:eastAsiaTheme="minorEastAsia" w:hAnsiTheme="minorHAnsi" w:cstheme="minorBidi"/>
          <w:noProof/>
          <w:sz w:val="22"/>
          <w:szCs w:val="22"/>
        </w:rPr>
      </w:pPr>
      <w:hyperlink w:anchor="_Toc95300478" w:history="1">
        <w:r w:rsidRPr="006D42E9">
          <w:rPr>
            <w:rStyle w:val="Hyperlink"/>
            <w:rFonts w:cs="Arial"/>
            <w:noProof/>
          </w:rPr>
          <w:t>5.3.15.</w:t>
        </w:r>
        <w:r>
          <w:rPr>
            <w:rFonts w:asciiTheme="minorHAnsi" w:eastAsiaTheme="minorEastAsia" w:hAnsiTheme="minorHAnsi" w:cstheme="minorBidi"/>
            <w:noProof/>
            <w:sz w:val="22"/>
            <w:szCs w:val="22"/>
          </w:rPr>
          <w:tab/>
        </w:r>
        <w:r w:rsidRPr="006D42E9">
          <w:rPr>
            <w:rStyle w:val="Hyperlink"/>
            <w:rFonts w:cs="Arial"/>
            <w:noProof/>
          </w:rPr>
          <w:t>DAM Ancillary Service Offer Insufficiency Report</w:t>
        </w:r>
        <w:r>
          <w:rPr>
            <w:noProof/>
            <w:webHidden/>
          </w:rPr>
          <w:tab/>
        </w:r>
        <w:r>
          <w:rPr>
            <w:noProof/>
            <w:webHidden/>
          </w:rPr>
          <w:fldChar w:fldCharType="begin"/>
        </w:r>
        <w:r>
          <w:rPr>
            <w:noProof/>
            <w:webHidden/>
          </w:rPr>
          <w:instrText xml:space="preserve"> PAGEREF _Toc95300478 \h </w:instrText>
        </w:r>
        <w:r>
          <w:rPr>
            <w:noProof/>
            <w:webHidden/>
          </w:rPr>
        </w:r>
        <w:r>
          <w:rPr>
            <w:noProof/>
            <w:webHidden/>
          </w:rPr>
          <w:fldChar w:fldCharType="separate"/>
        </w:r>
        <w:r>
          <w:rPr>
            <w:noProof/>
            <w:webHidden/>
          </w:rPr>
          <w:t>302</w:t>
        </w:r>
        <w:r>
          <w:rPr>
            <w:noProof/>
            <w:webHidden/>
          </w:rPr>
          <w:fldChar w:fldCharType="end"/>
        </w:r>
      </w:hyperlink>
    </w:p>
    <w:p w14:paraId="3B3A85F1" w14:textId="794E4ABD" w:rsidR="003F4700" w:rsidRDefault="003F4700">
      <w:pPr>
        <w:pStyle w:val="TOC3"/>
        <w:tabs>
          <w:tab w:val="left" w:pos="1200"/>
        </w:tabs>
        <w:rPr>
          <w:rFonts w:asciiTheme="minorHAnsi" w:eastAsiaTheme="minorEastAsia" w:hAnsiTheme="minorHAnsi" w:cstheme="minorBidi"/>
          <w:noProof/>
          <w:sz w:val="22"/>
          <w:szCs w:val="22"/>
        </w:rPr>
      </w:pPr>
      <w:hyperlink w:anchor="_Toc95300479" w:history="1">
        <w:r w:rsidRPr="006D42E9">
          <w:rPr>
            <w:rStyle w:val="Hyperlink"/>
            <w:rFonts w:cs="Arial"/>
            <w:noProof/>
          </w:rPr>
          <w:t>5.3.16.</w:t>
        </w:r>
        <w:r>
          <w:rPr>
            <w:rFonts w:asciiTheme="minorHAnsi" w:eastAsiaTheme="minorEastAsia" w:hAnsiTheme="minorHAnsi" w:cstheme="minorBidi"/>
            <w:noProof/>
            <w:sz w:val="22"/>
            <w:szCs w:val="22"/>
          </w:rPr>
          <w:tab/>
        </w:r>
        <w:r w:rsidRPr="006D42E9">
          <w:rPr>
            <w:rStyle w:val="Hyperlink"/>
            <w:rFonts w:cs="Arial"/>
            <w:noProof/>
          </w:rPr>
          <w:t>End of Adjustment Period Results</w:t>
        </w:r>
        <w:r>
          <w:rPr>
            <w:noProof/>
            <w:webHidden/>
          </w:rPr>
          <w:tab/>
        </w:r>
        <w:r>
          <w:rPr>
            <w:noProof/>
            <w:webHidden/>
          </w:rPr>
          <w:fldChar w:fldCharType="begin"/>
        </w:r>
        <w:r>
          <w:rPr>
            <w:noProof/>
            <w:webHidden/>
          </w:rPr>
          <w:instrText xml:space="preserve"> PAGEREF _Toc95300479 \h </w:instrText>
        </w:r>
        <w:r>
          <w:rPr>
            <w:noProof/>
            <w:webHidden/>
          </w:rPr>
        </w:r>
        <w:r>
          <w:rPr>
            <w:noProof/>
            <w:webHidden/>
          </w:rPr>
          <w:fldChar w:fldCharType="separate"/>
        </w:r>
        <w:r>
          <w:rPr>
            <w:noProof/>
            <w:webHidden/>
          </w:rPr>
          <w:t>304</w:t>
        </w:r>
        <w:r>
          <w:rPr>
            <w:noProof/>
            <w:webHidden/>
          </w:rPr>
          <w:fldChar w:fldCharType="end"/>
        </w:r>
      </w:hyperlink>
    </w:p>
    <w:p w14:paraId="4F313CDA" w14:textId="1706CA44" w:rsidR="003F4700" w:rsidRDefault="003F4700">
      <w:pPr>
        <w:pStyle w:val="TOC3"/>
        <w:tabs>
          <w:tab w:val="left" w:pos="1200"/>
        </w:tabs>
        <w:rPr>
          <w:rFonts w:asciiTheme="minorHAnsi" w:eastAsiaTheme="minorEastAsia" w:hAnsiTheme="minorHAnsi" w:cstheme="minorBidi"/>
          <w:noProof/>
          <w:sz w:val="22"/>
          <w:szCs w:val="22"/>
        </w:rPr>
      </w:pPr>
      <w:hyperlink w:anchor="_Toc95300480" w:history="1">
        <w:r w:rsidRPr="006D42E9">
          <w:rPr>
            <w:rStyle w:val="Hyperlink"/>
            <w:rFonts w:cs="Arial"/>
            <w:noProof/>
          </w:rPr>
          <w:t>5.3.17.</w:t>
        </w:r>
        <w:r>
          <w:rPr>
            <w:rFonts w:asciiTheme="minorHAnsi" w:eastAsiaTheme="minorEastAsia" w:hAnsiTheme="minorHAnsi" w:cstheme="minorBidi"/>
            <w:noProof/>
            <w:sz w:val="22"/>
            <w:szCs w:val="22"/>
          </w:rPr>
          <w:tab/>
        </w:r>
        <w:r w:rsidRPr="006D42E9">
          <w:rPr>
            <w:rStyle w:val="Hyperlink"/>
            <w:rFonts w:cs="Arial"/>
            <w:noProof/>
          </w:rPr>
          <w:t>Two Hour Warning Results</w:t>
        </w:r>
        <w:r>
          <w:rPr>
            <w:noProof/>
            <w:webHidden/>
          </w:rPr>
          <w:tab/>
        </w:r>
        <w:r>
          <w:rPr>
            <w:noProof/>
            <w:webHidden/>
          </w:rPr>
          <w:fldChar w:fldCharType="begin"/>
        </w:r>
        <w:r>
          <w:rPr>
            <w:noProof/>
            <w:webHidden/>
          </w:rPr>
          <w:instrText xml:space="preserve"> PAGEREF _Toc95300480 \h </w:instrText>
        </w:r>
        <w:r>
          <w:rPr>
            <w:noProof/>
            <w:webHidden/>
          </w:rPr>
        </w:r>
        <w:r>
          <w:rPr>
            <w:noProof/>
            <w:webHidden/>
          </w:rPr>
          <w:fldChar w:fldCharType="separate"/>
        </w:r>
        <w:r>
          <w:rPr>
            <w:noProof/>
            <w:webHidden/>
          </w:rPr>
          <w:t>306</w:t>
        </w:r>
        <w:r>
          <w:rPr>
            <w:noProof/>
            <w:webHidden/>
          </w:rPr>
          <w:fldChar w:fldCharType="end"/>
        </w:r>
      </w:hyperlink>
    </w:p>
    <w:p w14:paraId="2EF849EB" w14:textId="06943431" w:rsidR="003F4700" w:rsidRDefault="003F4700">
      <w:pPr>
        <w:pStyle w:val="TOC3"/>
        <w:tabs>
          <w:tab w:val="left" w:pos="1200"/>
        </w:tabs>
        <w:rPr>
          <w:rFonts w:asciiTheme="minorHAnsi" w:eastAsiaTheme="minorEastAsia" w:hAnsiTheme="minorHAnsi" w:cstheme="minorBidi"/>
          <w:noProof/>
          <w:sz w:val="22"/>
          <w:szCs w:val="22"/>
        </w:rPr>
      </w:pPr>
      <w:hyperlink w:anchor="_Toc95300481" w:history="1">
        <w:r w:rsidRPr="006D42E9">
          <w:rPr>
            <w:rStyle w:val="Hyperlink"/>
            <w:rFonts w:cs="Arial"/>
            <w:noProof/>
          </w:rPr>
          <w:t>5.3.18.</w:t>
        </w:r>
        <w:r>
          <w:rPr>
            <w:rFonts w:asciiTheme="minorHAnsi" w:eastAsiaTheme="minorEastAsia" w:hAnsiTheme="minorHAnsi" w:cstheme="minorBidi"/>
            <w:noProof/>
            <w:sz w:val="22"/>
            <w:szCs w:val="22"/>
          </w:rPr>
          <w:tab/>
        </w:r>
        <w:r w:rsidRPr="006D42E9">
          <w:rPr>
            <w:rStyle w:val="Hyperlink"/>
            <w:rFonts w:cs="Arial"/>
            <w:noProof/>
          </w:rPr>
          <w:t>DAM Phase II Validation Results</w:t>
        </w:r>
        <w:r>
          <w:rPr>
            <w:noProof/>
            <w:webHidden/>
          </w:rPr>
          <w:tab/>
        </w:r>
        <w:r>
          <w:rPr>
            <w:noProof/>
            <w:webHidden/>
          </w:rPr>
          <w:fldChar w:fldCharType="begin"/>
        </w:r>
        <w:r>
          <w:rPr>
            <w:noProof/>
            <w:webHidden/>
          </w:rPr>
          <w:instrText xml:space="preserve"> PAGEREF _Toc95300481 \h </w:instrText>
        </w:r>
        <w:r>
          <w:rPr>
            <w:noProof/>
            <w:webHidden/>
          </w:rPr>
        </w:r>
        <w:r>
          <w:rPr>
            <w:noProof/>
            <w:webHidden/>
          </w:rPr>
          <w:fldChar w:fldCharType="separate"/>
        </w:r>
        <w:r>
          <w:rPr>
            <w:noProof/>
            <w:webHidden/>
          </w:rPr>
          <w:t>308</w:t>
        </w:r>
        <w:r>
          <w:rPr>
            <w:noProof/>
            <w:webHidden/>
          </w:rPr>
          <w:fldChar w:fldCharType="end"/>
        </w:r>
      </w:hyperlink>
    </w:p>
    <w:p w14:paraId="0638843B" w14:textId="782D44D4" w:rsidR="003F4700" w:rsidRDefault="003F4700">
      <w:pPr>
        <w:pStyle w:val="TOC3"/>
        <w:tabs>
          <w:tab w:val="left" w:pos="1200"/>
        </w:tabs>
        <w:rPr>
          <w:rFonts w:asciiTheme="minorHAnsi" w:eastAsiaTheme="minorEastAsia" w:hAnsiTheme="minorHAnsi" w:cstheme="minorBidi"/>
          <w:noProof/>
          <w:sz w:val="22"/>
          <w:szCs w:val="22"/>
        </w:rPr>
      </w:pPr>
      <w:hyperlink w:anchor="_Toc95300482" w:history="1">
        <w:r w:rsidRPr="006D42E9">
          <w:rPr>
            <w:rStyle w:val="Hyperlink"/>
            <w:rFonts w:cs="Arial"/>
            <w:noProof/>
          </w:rPr>
          <w:t>5.3.19.</w:t>
        </w:r>
        <w:r>
          <w:rPr>
            <w:rFonts w:asciiTheme="minorHAnsi" w:eastAsiaTheme="minorEastAsia" w:hAnsiTheme="minorHAnsi" w:cstheme="minorBidi"/>
            <w:noProof/>
            <w:sz w:val="22"/>
            <w:szCs w:val="22"/>
          </w:rPr>
          <w:tab/>
        </w:r>
        <w:r w:rsidRPr="006D42E9">
          <w:rPr>
            <w:rStyle w:val="Hyperlink"/>
            <w:rFonts w:cs="Arial"/>
            <w:noProof/>
          </w:rPr>
          <w:t>Solar Generation Forecast</w:t>
        </w:r>
        <w:r>
          <w:rPr>
            <w:noProof/>
            <w:webHidden/>
          </w:rPr>
          <w:tab/>
        </w:r>
        <w:r>
          <w:rPr>
            <w:noProof/>
            <w:webHidden/>
          </w:rPr>
          <w:fldChar w:fldCharType="begin"/>
        </w:r>
        <w:r>
          <w:rPr>
            <w:noProof/>
            <w:webHidden/>
          </w:rPr>
          <w:instrText xml:space="preserve"> PAGEREF _Toc95300482 \h </w:instrText>
        </w:r>
        <w:r>
          <w:rPr>
            <w:noProof/>
            <w:webHidden/>
          </w:rPr>
        </w:r>
        <w:r>
          <w:rPr>
            <w:noProof/>
            <w:webHidden/>
          </w:rPr>
          <w:fldChar w:fldCharType="separate"/>
        </w:r>
        <w:r>
          <w:rPr>
            <w:noProof/>
            <w:webHidden/>
          </w:rPr>
          <w:t>310</w:t>
        </w:r>
        <w:r>
          <w:rPr>
            <w:noProof/>
            <w:webHidden/>
          </w:rPr>
          <w:fldChar w:fldCharType="end"/>
        </w:r>
      </w:hyperlink>
    </w:p>
    <w:p w14:paraId="41358654" w14:textId="24DBE54F" w:rsidR="003F4700" w:rsidRDefault="003F4700">
      <w:pPr>
        <w:pStyle w:val="TOC1"/>
        <w:rPr>
          <w:rFonts w:asciiTheme="minorHAnsi" w:eastAsiaTheme="minorEastAsia" w:hAnsiTheme="minorHAnsi" w:cstheme="minorBidi"/>
          <w:noProof/>
          <w:sz w:val="22"/>
          <w:szCs w:val="22"/>
        </w:rPr>
      </w:pPr>
      <w:hyperlink w:anchor="_Toc95300483" w:history="1">
        <w:r w:rsidRPr="006D42E9">
          <w:rPr>
            <w:rStyle w:val="Hyperlink"/>
            <w:noProof/>
          </w:rPr>
          <w:t>6.</w:t>
        </w:r>
        <w:r>
          <w:rPr>
            <w:rFonts w:asciiTheme="minorHAnsi" w:eastAsiaTheme="minorEastAsia" w:hAnsiTheme="minorHAnsi" w:cstheme="minorBidi"/>
            <w:noProof/>
            <w:sz w:val="22"/>
            <w:szCs w:val="22"/>
          </w:rPr>
          <w:tab/>
        </w:r>
        <w:r w:rsidRPr="006D42E9">
          <w:rPr>
            <w:rStyle w:val="Hyperlink"/>
            <w:noProof/>
          </w:rPr>
          <w:t>Outage Scheduling Interfaces</w:t>
        </w:r>
        <w:r>
          <w:rPr>
            <w:noProof/>
            <w:webHidden/>
          </w:rPr>
          <w:tab/>
        </w:r>
        <w:r>
          <w:rPr>
            <w:noProof/>
            <w:webHidden/>
          </w:rPr>
          <w:fldChar w:fldCharType="begin"/>
        </w:r>
        <w:r>
          <w:rPr>
            <w:noProof/>
            <w:webHidden/>
          </w:rPr>
          <w:instrText xml:space="preserve"> PAGEREF _Toc95300483 \h </w:instrText>
        </w:r>
        <w:r>
          <w:rPr>
            <w:noProof/>
            <w:webHidden/>
          </w:rPr>
        </w:r>
        <w:r>
          <w:rPr>
            <w:noProof/>
            <w:webHidden/>
          </w:rPr>
          <w:fldChar w:fldCharType="separate"/>
        </w:r>
        <w:r>
          <w:rPr>
            <w:noProof/>
            <w:webHidden/>
          </w:rPr>
          <w:t>315</w:t>
        </w:r>
        <w:r>
          <w:rPr>
            <w:noProof/>
            <w:webHidden/>
          </w:rPr>
          <w:fldChar w:fldCharType="end"/>
        </w:r>
      </w:hyperlink>
    </w:p>
    <w:p w14:paraId="3D6F1583" w14:textId="25BAEC69" w:rsidR="003F4700" w:rsidRDefault="003F4700">
      <w:pPr>
        <w:pStyle w:val="TOC2"/>
        <w:rPr>
          <w:rFonts w:asciiTheme="minorHAnsi" w:eastAsiaTheme="minorEastAsia" w:hAnsiTheme="minorHAnsi" w:cstheme="minorBidi"/>
          <w:noProof/>
          <w:sz w:val="22"/>
          <w:szCs w:val="22"/>
        </w:rPr>
      </w:pPr>
      <w:hyperlink w:anchor="_Toc95300484" w:history="1">
        <w:r w:rsidRPr="006D42E9">
          <w:rPr>
            <w:rStyle w:val="Hyperlink"/>
            <w:noProof/>
          </w:rPr>
          <w:t>6.1.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_Toc95300484 \h </w:instrText>
        </w:r>
        <w:r>
          <w:rPr>
            <w:noProof/>
            <w:webHidden/>
          </w:rPr>
        </w:r>
        <w:r>
          <w:rPr>
            <w:noProof/>
            <w:webHidden/>
          </w:rPr>
          <w:fldChar w:fldCharType="separate"/>
        </w:r>
        <w:r>
          <w:rPr>
            <w:noProof/>
            <w:webHidden/>
          </w:rPr>
          <w:t>315</w:t>
        </w:r>
        <w:r>
          <w:rPr>
            <w:noProof/>
            <w:webHidden/>
          </w:rPr>
          <w:fldChar w:fldCharType="end"/>
        </w:r>
      </w:hyperlink>
    </w:p>
    <w:p w14:paraId="699929FD" w14:textId="53E22F84" w:rsidR="003F4700" w:rsidRDefault="003F4700">
      <w:pPr>
        <w:pStyle w:val="TOC2"/>
        <w:rPr>
          <w:rFonts w:asciiTheme="minorHAnsi" w:eastAsiaTheme="minorEastAsia" w:hAnsiTheme="minorHAnsi" w:cstheme="minorBidi"/>
          <w:noProof/>
          <w:sz w:val="22"/>
          <w:szCs w:val="22"/>
        </w:rPr>
      </w:pPr>
      <w:hyperlink w:anchor="_Toc95300485" w:history="1">
        <w:r w:rsidRPr="006D42E9">
          <w:rPr>
            <w:rStyle w:val="Hyperlink"/>
            <w:noProof/>
          </w:rPr>
          <w:t>6.2.</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_Toc95300485 \h </w:instrText>
        </w:r>
        <w:r>
          <w:rPr>
            <w:noProof/>
            <w:webHidden/>
          </w:rPr>
        </w:r>
        <w:r>
          <w:rPr>
            <w:noProof/>
            <w:webHidden/>
          </w:rPr>
          <w:fldChar w:fldCharType="separate"/>
        </w:r>
        <w:r>
          <w:rPr>
            <w:noProof/>
            <w:webHidden/>
          </w:rPr>
          <w:t>315</w:t>
        </w:r>
        <w:r>
          <w:rPr>
            <w:noProof/>
            <w:webHidden/>
          </w:rPr>
          <w:fldChar w:fldCharType="end"/>
        </w:r>
      </w:hyperlink>
    </w:p>
    <w:p w14:paraId="33ECC23A" w14:textId="0F970816" w:rsidR="003F4700" w:rsidRDefault="003F4700">
      <w:pPr>
        <w:pStyle w:val="TOC3"/>
        <w:tabs>
          <w:tab w:val="left" w:pos="1200"/>
        </w:tabs>
        <w:rPr>
          <w:rFonts w:asciiTheme="minorHAnsi" w:eastAsiaTheme="minorEastAsia" w:hAnsiTheme="minorHAnsi" w:cstheme="minorBidi"/>
          <w:noProof/>
          <w:sz w:val="22"/>
          <w:szCs w:val="22"/>
        </w:rPr>
      </w:pPr>
      <w:hyperlink w:anchor="_Toc95300486" w:history="1">
        <w:r w:rsidRPr="006D42E9">
          <w:rPr>
            <w:rStyle w:val="Hyperlink"/>
            <w:rFonts w:cs="Arial"/>
            <w:noProof/>
          </w:rPr>
          <w:t>6.2.1.</w:t>
        </w:r>
        <w:r>
          <w:rPr>
            <w:rFonts w:asciiTheme="minorHAnsi" w:eastAsiaTheme="minorEastAsia" w:hAnsiTheme="minorHAnsi" w:cstheme="minorBidi"/>
            <w:noProof/>
            <w:sz w:val="22"/>
            <w:szCs w:val="22"/>
          </w:rPr>
          <w:tab/>
        </w:r>
        <w:r w:rsidRPr="006D42E9">
          <w:rPr>
            <w:rStyle w:val="Hyperlink"/>
            <w:rFonts w:cs="Arial"/>
            <w:noProof/>
          </w:rPr>
          <w:t>Outage Creation</w:t>
        </w:r>
        <w:r>
          <w:rPr>
            <w:noProof/>
            <w:webHidden/>
          </w:rPr>
          <w:tab/>
        </w:r>
        <w:r>
          <w:rPr>
            <w:noProof/>
            <w:webHidden/>
          </w:rPr>
          <w:fldChar w:fldCharType="begin"/>
        </w:r>
        <w:r>
          <w:rPr>
            <w:noProof/>
            <w:webHidden/>
          </w:rPr>
          <w:instrText xml:space="preserve"> PAGEREF _Toc95300486 \h </w:instrText>
        </w:r>
        <w:r>
          <w:rPr>
            <w:noProof/>
            <w:webHidden/>
          </w:rPr>
        </w:r>
        <w:r>
          <w:rPr>
            <w:noProof/>
            <w:webHidden/>
          </w:rPr>
          <w:fldChar w:fldCharType="separate"/>
        </w:r>
        <w:r>
          <w:rPr>
            <w:noProof/>
            <w:webHidden/>
          </w:rPr>
          <w:t>315</w:t>
        </w:r>
        <w:r>
          <w:rPr>
            <w:noProof/>
            <w:webHidden/>
          </w:rPr>
          <w:fldChar w:fldCharType="end"/>
        </w:r>
      </w:hyperlink>
    </w:p>
    <w:p w14:paraId="1CE3F374" w14:textId="356CE5A9" w:rsidR="003F4700" w:rsidRDefault="003F4700">
      <w:pPr>
        <w:pStyle w:val="TOC3"/>
        <w:tabs>
          <w:tab w:val="left" w:pos="1200"/>
        </w:tabs>
        <w:rPr>
          <w:rFonts w:asciiTheme="minorHAnsi" w:eastAsiaTheme="minorEastAsia" w:hAnsiTheme="minorHAnsi" w:cstheme="minorBidi"/>
          <w:noProof/>
          <w:sz w:val="22"/>
          <w:szCs w:val="22"/>
        </w:rPr>
      </w:pPr>
      <w:hyperlink w:anchor="_Toc95300487" w:history="1">
        <w:r w:rsidRPr="006D42E9">
          <w:rPr>
            <w:rStyle w:val="Hyperlink"/>
            <w:rFonts w:cs="Arial"/>
            <w:noProof/>
          </w:rPr>
          <w:t>6.2.2.</w:t>
        </w:r>
        <w:r>
          <w:rPr>
            <w:rFonts w:asciiTheme="minorHAnsi" w:eastAsiaTheme="minorEastAsia" w:hAnsiTheme="minorHAnsi" w:cstheme="minorBidi"/>
            <w:noProof/>
            <w:sz w:val="22"/>
            <w:szCs w:val="22"/>
          </w:rPr>
          <w:tab/>
        </w:r>
        <w:r w:rsidRPr="006D42E9">
          <w:rPr>
            <w:rStyle w:val="Hyperlink"/>
            <w:rFonts w:cs="Arial"/>
            <w:noProof/>
          </w:rPr>
          <w:t>Outage Query</w:t>
        </w:r>
        <w:r>
          <w:rPr>
            <w:noProof/>
            <w:webHidden/>
          </w:rPr>
          <w:tab/>
        </w:r>
        <w:r>
          <w:rPr>
            <w:noProof/>
            <w:webHidden/>
          </w:rPr>
          <w:fldChar w:fldCharType="begin"/>
        </w:r>
        <w:r>
          <w:rPr>
            <w:noProof/>
            <w:webHidden/>
          </w:rPr>
          <w:instrText xml:space="preserve"> PAGEREF _Toc95300487 \h </w:instrText>
        </w:r>
        <w:r>
          <w:rPr>
            <w:noProof/>
            <w:webHidden/>
          </w:rPr>
        </w:r>
        <w:r>
          <w:rPr>
            <w:noProof/>
            <w:webHidden/>
          </w:rPr>
          <w:fldChar w:fldCharType="separate"/>
        </w:r>
        <w:r>
          <w:rPr>
            <w:noProof/>
            <w:webHidden/>
          </w:rPr>
          <w:t>351</w:t>
        </w:r>
        <w:r>
          <w:rPr>
            <w:noProof/>
            <w:webHidden/>
          </w:rPr>
          <w:fldChar w:fldCharType="end"/>
        </w:r>
      </w:hyperlink>
    </w:p>
    <w:p w14:paraId="6FFF6E72" w14:textId="3A8DCA24" w:rsidR="003F4700" w:rsidRDefault="003F4700">
      <w:pPr>
        <w:pStyle w:val="TOC3"/>
        <w:tabs>
          <w:tab w:val="left" w:pos="1200"/>
        </w:tabs>
        <w:rPr>
          <w:rFonts w:asciiTheme="minorHAnsi" w:eastAsiaTheme="minorEastAsia" w:hAnsiTheme="minorHAnsi" w:cstheme="minorBidi"/>
          <w:noProof/>
          <w:sz w:val="22"/>
          <w:szCs w:val="22"/>
        </w:rPr>
      </w:pPr>
      <w:hyperlink w:anchor="_Toc95300488" w:history="1">
        <w:r w:rsidRPr="006D42E9">
          <w:rPr>
            <w:rStyle w:val="Hyperlink"/>
            <w:rFonts w:cs="Arial"/>
            <w:noProof/>
          </w:rPr>
          <w:t>6.2.3.</w:t>
        </w:r>
        <w:r>
          <w:rPr>
            <w:rFonts w:asciiTheme="minorHAnsi" w:eastAsiaTheme="minorEastAsia" w:hAnsiTheme="minorHAnsi" w:cstheme="minorBidi"/>
            <w:noProof/>
            <w:sz w:val="22"/>
            <w:szCs w:val="22"/>
          </w:rPr>
          <w:tab/>
        </w:r>
        <w:r w:rsidRPr="006D42E9">
          <w:rPr>
            <w:rStyle w:val="Hyperlink"/>
            <w:rFonts w:cs="Arial"/>
            <w:noProof/>
          </w:rPr>
          <w:t>Outage Update</w:t>
        </w:r>
        <w:r>
          <w:rPr>
            <w:noProof/>
            <w:webHidden/>
          </w:rPr>
          <w:tab/>
        </w:r>
        <w:r>
          <w:rPr>
            <w:noProof/>
            <w:webHidden/>
          </w:rPr>
          <w:fldChar w:fldCharType="begin"/>
        </w:r>
        <w:r>
          <w:rPr>
            <w:noProof/>
            <w:webHidden/>
          </w:rPr>
          <w:instrText xml:space="preserve"> PAGEREF _Toc95300488 \h </w:instrText>
        </w:r>
        <w:r>
          <w:rPr>
            <w:noProof/>
            <w:webHidden/>
          </w:rPr>
        </w:r>
        <w:r>
          <w:rPr>
            <w:noProof/>
            <w:webHidden/>
          </w:rPr>
          <w:fldChar w:fldCharType="separate"/>
        </w:r>
        <w:r>
          <w:rPr>
            <w:noProof/>
            <w:webHidden/>
          </w:rPr>
          <w:t>357</w:t>
        </w:r>
        <w:r>
          <w:rPr>
            <w:noProof/>
            <w:webHidden/>
          </w:rPr>
          <w:fldChar w:fldCharType="end"/>
        </w:r>
      </w:hyperlink>
    </w:p>
    <w:p w14:paraId="353D0C4B" w14:textId="5B5C695B" w:rsidR="003F4700" w:rsidRDefault="003F4700">
      <w:pPr>
        <w:pStyle w:val="TOC3"/>
        <w:tabs>
          <w:tab w:val="left" w:pos="1200"/>
        </w:tabs>
        <w:rPr>
          <w:rFonts w:asciiTheme="minorHAnsi" w:eastAsiaTheme="minorEastAsia" w:hAnsiTheme="minorHAnsi" w:cstheme="minorBidi"/>
          <w:noProof/>
          <w:sz w:val="22"/>
          <w:szCs w:val="22"/>
        </w:rPr>
      </w:pPr>
      <w:hyperlink w:anchor="_Toc95300489" w:history="1">
        <w:r w:rsidRPr="006D42E9">
          <w:rPr>
            <w:rStyle w:val="Hyperlink"/>
            <w:rFonts w:cs="Arial"/>
            <w:noProof/>
          </w:rPr>
          <w:t>6.2.4.</w:t>
        </w:r>
        <w:r>
          <w:rPr>
            <w:rFonts w:asciiTheme="minorHAnsi" w:eastAsiaTheme="minorEastAsia" w:hAnsiTheme="minorHAnsi" w:cstheme="minorBidi"/>
            <w:noProof/>
            <w:sz w:val="22"/>
            <w:szCs w:val="22"/>
          </w:rPr>
          <w:tab/>
        </w:r>
        <w:r w:rsidRPr="006D42E9">
          <w:rPr>
            <w:rStyle w:val="Hyperlink"/>
            <w:rFonts w:cs="Arial"/>
            <w:noProof/>
          </w:rPr>
          <w:t>Outage Cancellation</w:t>
        </w:r>
        <w:r>
          <w:rPr>
            <w:noProof/>
            <w:webHidden/>
          </w:rPr>
          <w:tab/>
        </w:r>
        <w:r>
          <w:rPr>
            <w:noProof/>
            <w:webHidden/>
          </w:rPr>
          <w:fldChar w:fldCharType="begin"/>
        </w:r>
        <w:r>
          <w:rPr>
            <w:noProof/>
            <w:webHidden/>
          </w:rPr>
          <w:instrText xml:space="preserve"> PAGEREF _Toc95300489 \h </w:instrText>
        </w:r>
        <w:r>
          <w:rPr>
            <w:noProof/>
            <w:webHidden/>
          </w:rPr>
        </w:r>
        <w:r>
          <w:rPr>
            <w:noProof/>
            <w:webHidden/>
          </w:rPr>
          <w:fldChar w:fldCharType="separate"/>
        </w:r>
        <w:r>
          <w:rPr>
            <w:noProof/>
            <w:webHidden/>
          </w:rPr>
          <w:t>371</w:t>
        </w:r>
        <w:r>
          <w:rPr>
            <w:noProof/>
            <w:webHidden/>
          </w:rPr>
          <w:fldChar w:fldCharType="end"/>
        </w:r>
      </w:hyperlink>
    </w:p>
    <w:p w14:paraId="020D5CE9" w14:textId="5D160997" w:rsidR="003F4700" w:rsidRDefault="003F4700">
      <w:pPr>
        <w:pStyle w:val="TOC1"/>
        <w:rPr>
          <w:rFonts w:asciiTheme="minorHAnsi" w:eastAsiaTheme="minorEastAsia" w:hAnsiTheme="minorHAnsi" w:cstheme="minorBidi"/>
          <w:noProof/>
          <w:sz w:val="22"/>
          <w:szCs w:val="22"/>
        </w:rPr>
      </w:pPr>
      <w:hyperlink w:anchor="_Toc95300490" w:history="1">
        <w:r w:rsidRPr="006D42E9">
          <w:rPr>
            <w:rStyle w:val="Hyperlink"/>
            <w:noProof/>
          </w:rPr>
          <w:t>7.</w:t>
        </w:r>
        <w:r>
          <w:rPr>
            <w:rFonts w:asciiTheme="minorHAnsi" w:eastAsiaTheme="minorEastAsia" w:hAnsiTheme="minorHAnsi" w:cstheme="minorBidi"/>
            <w:noProof/>
            <w:sz w:val="22"/>
            <w:szCs w:val="22"/>
          </w:rPr>
          <w:tab/>
        </w:r>
        <w:r w:rsidRPr="006D42E9">
          <w:rPr>
            <w:rStyle w:val="Hyperlink"/>
            <w:noProof/>
          </w:rPr>
          <w:t>Utility Interfaces</w:t>
        </w:r>
        <w:r>
          <w:rPr>
            <w:noProof/>
            <w:webHidden/>
          </w:rPr>
          <w:tab/>
        </w:r>
        <w:r>
          <w:rPr>
            <w:noProof/>
            <w:webHidden/>
          </w:rPr>
          <w:fldChar w:fldCharType="begin"/>
        </w:r>
        <w:r>
          <w:rPr>
            <w:noProof/>
            <w:webHidden/>
          </w:rPr>
          <w:instrText xml:space="preserve"> PAGEREF _Toc95300490 \h </w:instrText>
        </w:r>
        <w:r>
          <w:rPr>
            <w:noProof/>
            <w:webHidden/>
          </w:rPr>
        </w:r>
        <w:r>
          <w:rPr>
            <w:noProof/>
            <w:webHidden/>
          </w:rPr>
          <w:fldChar w:fldCharType="separate"/>
        </w:r>
        <w:r>
          <w:rPr>
            <w:noProof/>
            <w:webHidden/>
          </w:rPr>
          <w:t>375</w:t>
        </w:r>
        <w:r>
          <w:rPr>
            <w:noProof/>
            <w:webHidden/>
          </w:rPr>
          <w:fldChar w:fldCharType="end"/>
        </w:r>
      </w:hyperlink>
    </w:p>
    <w:p w14:paraId="55B20AF2" w14:textId="0EF2D774" w:rsidR="003F4700" w:rsidRDefault="003F4700">
      <w:pPr>
        <w:pStyle w:val="TOC2"/>
        <w:rPr>
          <w:rFonts w:asciiTheme="minorHAnsi" w:eastAsiaTheme="minorEastAsia" w:hAnsiTheme="minorHAnsi" w:cstheme="minorBidi"/>
          <w:noProof/>
          <w:sz w:val="22"/>
          <w:szCs w:val="22"/>
        </w:rPr>
      </w:pPr>
      <w:hyperlink w:anchor="_Toc95300491" w:history="1">
        <w:r w:rsidRPr="006D42E9">
          <w:rPr>
            <w:rStyle w:val="Hyperlink"/>
            <w:noProof/>
          </w:rPr>
          <w:t>7.1.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_Toc95300491 \h </w:instrText>
        </w:r>
        <w:r>
          <w:rPr>
            <w:noProof/>
            <w:webHidden/>
          </w:rPr>
        </w:r>
        <w:r>
          <w:rPr>
            <w:noProof/>
            <w:webHidden/>
          </w:rPr>
          <w:fldChar w:fldCharType="separate"/>
        </w:r>
        <w:r>
          <w:rPr>
            <w:noProof/>
            <w:webHidden/>
          </w:rPr>
          <w:t>375</w:t>
        </w:r>
        <w:r>
          <w:rPr>
            <w:noProof/>
            <w:webHidden/>
          </w:rPr>
          <w:fldChar w:fldCharType="end"/>
        </w:r>
      </w:hyperlink>
    </w:p>
    <w:p w14:paraId="2A5AB784" w14:textId="3CE19159" w:rsidR="003F4700" w:rsidRDefault="003F4700">
      <w:pPr>
        <w:pStyle w:val="TOC2"/>
        <w:rPr>
          <w:rFonts w:asciiTheme="minorHAnsi" w:eastAsiaTheme="minorEastAsia" w:hAnsiTheme="minorHAnsi" w:cstheme="minorBidi"/>
          <w:noProof/>
          <w:sz w:val="22"/>
          <w:szCs w:val="22"/>
        </w:rPr>
      </w:pPr>
      <w:hyperlink w:anchor="_Toc95300492" w:history="1">
        <w:r w:rsidRPr="006D42E9">
          <w:rPr>
            <w:rStyle w:val="Hyperlink"/>
            <w:noProof/>
          </w:rPr>
          <w:t>7.2.</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_Toc95300492 \h </w:instrText>
        </w:r>
        <w:r>
          <w:rPr>
            <w:noProof/>
            <w:webHidden/>
          </w:rPr>
        </w:r>
        <w:r>
          <w:rPr>
            <w:noProof/>
            <w:webHidden/>
          </w:rPr>
          <w:fldChar w:fldCharType="separate"/>
        </w:r>
        <w:r>
          <w:rPr>
            <w:noProof/>
            <w:webHidden/>
          </w:rPr>
          <w:t>375</w:t>
        </w:r>
        <w:r>
          <w:rPr>
            <w:noProof/>
            <w:webHidden/>
          </w:rPr>
          <w:fldChar w:fldCharType="end"/>
        </w:r>
      </w:hyperlink>
    </w:p>
    <w:p w14:paraId="753F0603" w14:textId="513BC3BC" w:rsidR="003F4700" w:rsidRDefault="003F4700">
      <w:pPr>
        <w:pStyle w:val="TOC3"/>
        <w:tabs>
          <w:tab w:val="left" w:pos="1200"/>
        </w:tabs>
        <w:rPr>
          <w:rFonts w:asciiTheme="minorHAnsi" w:eastAsiaTheme="minorEastAsia" w:hAnsiTheme="minorHAnsi" w:cstheme="minorBidi"/>
          <w:noProof/>
          <w:sz w:val="22"/>
          <w:szCs w:val="22"/>
        </w:rPr>
      </w:pPr>
      <w:hyperlink w:anchor="_Toc95300493" w:history="1">
        <w:r w:rsidRPr="006D42E9">
          <w:rPr>
            <w:rStyle w:val="Hyperlink"/>
            <w:rFonts w:cs="Arial"/>
            <w:noProof/>
          </w:rPr>
          <w:t>7.2.1.</w:t>
        </w:r>
        <w:r>
          <w:rPr>
            <w:rFonts w:asciiTheme="minorHAnsi" w:eastAsiaTheme="minorEastAsia" w:hAnsiTheme="minorHAnsi" w:cstheme="minorBidi"/>
            <w:noProof/>
            <w:sz w:val="22"/>
            <w:szCs w:val="22"/>
          </w:rPr>
          <w:tab/>
        </w:r>
        <w:r w:rsidRPr="006D42E9">
          <w:rPr>
            <w:rStyle w:val="Hyperlink"/>
            <w:rFonts w:cs="Arial"/>
            <w:noProof/>
          </w:rPr>
          <w:t>Get mRID</w:t>
        </w:r>
        <w:r>
          <w:rPr>
            <w:noProof/>
            <w:webHidden/>
          </w:rPr>
          <w:tab/>
        </w:r>
        <w:r>
          <w:rPr>
            <w:noProof/>
            <w:webHidden/>
          </w:rPr>
          <w:fldChar w:fldCharType="begin"/>
        </w:r>
        <w:r>
          <w:rPr>
            <w:noProof/>
            <w:webHidden/>
          </w:rPr>
          <w:instrText xml:space="preserve"> PAGEREF _Toc95300493 \h </w:instrText>
        </w:r>
        <w:r>
          <w:rPr>
            <w:noProof/>
            <w:webHidden/>
          </w:rPr>
        </w:r>
        <w:r>
          <w:rPr>
            <w:noProof/>
            <w:webHidden/>
          </w:rPr>
          <w:fldChar w:fldCharType="separate"/>
        </w:r>
        <w:r>
          <w:rPr>
            <w:noProof/>
            <w:webHidden/>
          </w:rPr>
          <w:t>375</w:t>
        </w:r>
        <w:r>
          <w:rPr>
            <w:noProof/>
            <w:webHidden/>
          </w:rPr>
          <w:fldChar w:fldCharType="end"/>
        </w:r>
      </w:hyperlink>
    </w:p>
    <w:p w14:paraId="0DD690BD" w14:textId="05E588AB" w:rsidR="003F4700" w:rsidRDefault="003F4700">
      <w:pPr>
        <w:pStyle w:val="TOC3"/>
        <w:tabs>
          <w:tab w:val="left" w:pos="1200"/>
        </w:tabs>
        <w:rPr>
          <w:rFonts w:asciiTheme="minorHAnsi" w:eastAsiaTheme="minorEastAsia" w:hAnsiTheme="minorHAnsi" w:cstheme="minorBidi"/>
          <w:noProof/>
          <w:sz w:val="22"/>
          <w:szCs w:val="22"/>
        </w:rPr>
      </w:pPr>
      <w:hyperlink w:anchor="_Toc95300494" w:history="1">
        <w:r w:rsidRPr="006D42E9">
          <w:rPr>
            <w:rStyle w:val="Hyperlink"/>
            <w:rFonts w:cs="Arial"/>
            <w:noProof/>
          </w:rPr>
          <w:t>7.2.2.</w:t>
        </w:r>
        <w:r>
          <w:rPr>
            <w:rFonts w:asciiTheme="minorHAnsi" w:eastAsiaTheme="minorEastAsia" w:hAnsiTheme="minorHAnsi" w:cstheme="minorBidi"/>
            <w:noProof/>
            <w:sz w:val="22"/>
            <w:szCs w:val="22"/>
          </w:rPr>
          <w:tab/>
        </w:r>
        <w:r w:rsidRPr="006D42E9">
          <w:rPr>
            <w:rStyle w:val="Hyperlink"/>
            <w:rFonts w:cs="Arial"/>
            <w:noProof/>
          </w:rPr>
          <w:t>System Status</w:t>
        </w:r>
        <w:r>
          <w:rPr>
            <w:noProof/>
            <w:webHidden/>
          </w:rPr>
          <w:tab/>
        </w:r>
        <w:r>
          <w:rPr>
            <w:noProof/>
            <w:webHidden/>
          </w:rPr>
          <w:fldChar w:fldCharType="begin"/>
        </w:r>
        <w:r>
          <w:rPr>
            <w:noProof/>
            <w:webHidden/>
          </w:rPr>
          <w:instrText xml:space="preserve"> PAGEREF _Toc95300494 \h </w:instrText>
        </w:r>
        <w:r>
          <w:rPr>
            <w:noProof/>
            <w:webHidden/>
          </w:rPr>
        </w:r>
        <w:r>
          <w:rPr>
            <w:noProof/>
            <w:webHidden/>
          </w:rPr>
          <w:fldChar w:fldCharType="separate"/>
        </w:r>
        <w:r>
          <w:rPr>
            <w:noProof/>
            <w:webHidden/>
          </w:rPr>
          <w:t>376</w:t>
        </w:r>
        <w:r>
          <w:rPr>
            <w:noProof/>
            <w:webHidden/>
          </w:rPr>
          <w:fldChar w:fldCharType="end"/>
        </w:r>
      </w:hyperlink>
    </w:p>
    <w:p w14:paraId="7B7B48A5" w14:textId="51B02188" w:rsidR="003F4700" w:rsidRDefault="003F4700">
      <w:pPr>
        <w:pStyle w:val="TOC3"/>
        <w:tabs>
          <w:tab w:val="left" w:pos="1200"/>
        </w:tabs>
        <w:rPr>
          <w:rFonts w:asciiTheme="minorHAnsi" w:eastAsiaTheme="minorEastAsia" w:hAnsiTheme="minorHAnsi" w:cstheme="minorBidi"/>
          <w:noProof/>
          <w:sz w:val="22"/>
          <w:szCs w:val="22"/>
        </w:rPr>
      </w:pPr>
      <w:hyperlink w:anchor="_Toc95300495" w:history="1">
        <w:r w:rsidRPr="006D42E9">
          <w:rPr>
            <w:rStyle w:val="Hyperlink"/>
            <w:rFonts w:cs="Arial"/>
            <w:noProof/>
          </w:rPr>
          <w:t>7.2.3.</w:t>
        </w:r>
        <w:r>
          <w:rPr>
            <w:rFonts w:asciiTheme="minorHAnsi" w:eastAsiaTheme="minorEastAsia" w:hAnsiTheme="minorHAnsi" w:cstheme="minorBidi"/>
            <w:noProof/>
            <w:sz w:val="22"/>
            <w:szCs w:val="22"/>
          </w:rPr>
          <w:tab/>
        </w:r>
        <w:r w:rsidRPr="006D42E9">
          <w:rPr>
            <w:rStyle w:val="Hyperlink"/>
            <w:rFonts w:cs="Arial"/>
            <w:noProof/>
          </w:rPr>
          <w:t>Request Test Notification</w:t>
        </w:r>
        <w:r>
          <w:rPr>
            <w:noProof/>
            <w:webHidden/>
          </w:rPr>
          <w:tab/>
        </w:r>
        <w:r>
          <w:rPr>
            <w:noProof/>
            <w:webHidden/>
          </w:rPr>
          <w:fldChar w:fldCharType="begin"/>
        </w:r>
        <w:r>
          <w:rPr>
            <w:noProof/>
            <w:webHidden/>
          </w:rPr>
          <w:instrText xml:space="preserve"> PAGEREF _Toc95300495 \h </w:instrText>
        </w:r>
        <w:r>
          <w:rPr>
            <w:noProof/>
            <w:webHidden/>
          </w:rPr>
        </w:r>
        <w:r>
          <w:rPr>
            <w:noProof/>
            <w:webHidden/>
          </w:rPr>
          <w:fldChar w:fldCharType="separate"/>
        </w:r>
        <w:r>
          <w:rPr>
            <w:noProof/>
            <w:webHidden/>
          </w:rPr>
          <w:t>377</w:t>
        </w:r>
        <w:r>
          <w:rPr>
            <w:noProof/>
            <w:webHidden/>
          </w:rPr>
          <w:fldChar w:fldCharType="end"/>
        </w:r>
      </w:hyperlink>
    </w:p>
    <w:p w14:paraId="439EE5AA" w14:textId="76D68B26" w:rsidR="003F4700" w:rsidRDefault="003F4700">
      <w:pPr>
        <w:pStyle w:val="TOC3"/>
        <w:tabs>
          <w:tab w:val="left" w:pos="1200"/>
        </w:tabs>
        <w:rPr>
          <w:rFonts w:asciiTheme="minorHAnsi" w:eastAsiaTheme="minorEastAsia" w:hAnsiTheme="minorHAnsi" w:cstheme="minorBidi"/>
          <w:noProof/>
          <w:sz w:val="22"/>
          <w:szCs w:val="22"/>
        </w:rPr>
      </w:pPr>
      <w:hyperlink w:anchor="_Toc95300496" w:history="1">
        <w:r w:rsidRPr="006D42E9">
          <w:rPr>
            <w:rStyle w:val="Hyperlink"/>
            <w:rFonts w:cs="Arial"/>
            <w:noProof/>
          </w:rPr>
          <w:t>7.2.4.</w:t>
        </w:r>
        <w:r>
          <w:rPr>
            <w:rFonts w:asciiTheme="minorHAnsi" w:eastAsiaTheme="minorEastAsia" w:hAnsiTheme="minorHAnsi" w:cstheme="minorBidi"/>
            <w:noProof/>
            <w:sz w:val="22"/>
            <w:szCs w:val="22"/>
          </w:rPr>
          <w:tab/>
        </w:r>
        <w:r w:rsidRPr="006D42E9">
          <w:rPr>
            <w:rStyle w:val="Hyperlink"/>
            <w:rFonts w:cs="Arial"/>
            <w:noProof/>
          </w:rPr>
          <w:t>Change Active Notification URL</w:t>
        </w:r>
        <w:r>
          <w:rPr>
            <w:noProof/>
            <w:webHidden/>
          </w:rPr>
          <w:tab/>
        </w:r>
        <w:r>
          <w:rPr>
            <w:noProof/>
            <w:webHidden/>
          </w:rPr>
          <w:fldChar w:fldCharType="begin"/>
        </w:r>
        <w:r>
          <w:rPr>
            <w:noProof/>
            <w:webHidden/>
          </w:rPr>
          <w:instrText xml:space="preserve"> PAGEREF _Toc95300496 \h </w:instrText>
        </w:r>
        <w:r>
          <w:rPr>
            <w:noProof/>
            <w:webHidden/>
          </w:rPr>
        </w:r>
        <w:r>
          <w:rPr>
            <w:noProof/>
            <w:webHidden/>
          </w:rPr>
          <w:fldChar w:fldCharType="separate"/>
        </w:r>
        <w:r>
          <w:rPr>
            <w:noProof/>
            <w:webHidden/>
          </w:rPr>
          <w:t>378</w:t>
        </w:r>
        <w:r>
          <w:rPr>
            <w:noProof/>
            <w:webHidden/>
          </w:rPr>
          <w:fldChar w:fldCharType="end"/>
        </w:r>
      </w:hyperlink>
    </w:p>
    <w:p w14:paraId="41DD912F" w14:textId="45AB8D81" w:rsidR="003F4700" w:rsidRDefault="003F4700">
      <w:pPr>
        <w:pStyle w:val="TOC3"/>
        <w:tabs>
          <w:tab w:val="left" w:pos="1200"/>
        </w:tabs>
        <w:rPr>
          <w:rFonts w:asciiTheme="minorHAnsi" w:eastAsiaTheme="minorEastAsia" w:hAnsiTheme="minorHAnsi" w:cstheme="minorBidi"/>
          <w:noProof/>
          <w:sz w:val="22"/>
          <w:szCs w:val="22"/>
        </w:rPr>
      </w:pPr>
      <w:hyperlink w:anchor="_Toc95300497" w:history="1">
        <w:r w:rsidRPr="006D42E9">
          <w:rPr>
            <w:rStyle w:val="Hyperlink"/>
            <w:rFonts w:cs="Arial"/>
            <w:noProof/>
          </w:rPr>
          <w:t>7.2.5.</w:t>
        </w:r>
        <w:r>
          <w:rPr>
            <w:rFonts w:asciiTheme="minorHAnsi" w:eastAsiaTheme="minorEastAsia" w:hAnsiTheme="minorHAnsi" w:cstheme="minorBidi"/>
            <w:noProof/>
            <w:sz w:val="22"/>
            <w:szCs w:val="22"/>
          </w:rPr>
          <w:tab/>
        </w:r>
        <w:r w:rsidRPr="006D42E9">
          <w:rPr>
            <w:rStyle w:val="Hyperlink"/>
            <w:rFonts w:cs="Arial"/>
            <w:noProof/>
          </w:rPr>
          <w:t>Get SASM ID List</w:t>
        </w:r>
        <w:r>
          <w:rPr>
            <w:noProof/>
            <w:webHidden/>
          </w:rPr>
          <w:tab/>
        </w:r>
        <w:r>
          <w:rPr>
            <w:noProof/>
            <w:webHidden/>
          </w:rPr>
          <w:fldChar w:fldCharType="begin"/>
        </w:r>
        <w:r>
          <w:rPr>
            <w:noProof/>
            <w:webHidden/>
          </w:rPr>
          <w:instrText xml:space="preserve"> PAGEREF _Toc95300497 \h </w:instrText>
        </w:r>
        <w:r>
          <w:rPr>
            <w:noProof/>
            <w:webHidden/>
          </w:rPr>
        </w:r>
        <w:r>
          <w:rPr>
            <w:noProof/>
            <w:webHidden/>
          </w:rPr>
          <w:fldChar w:fldCharType="separate"/>
        </w:r>
        <w:r>
          <w:rPr>
            <w:noProof/>
            <w:webHidden/>
          </w:rPr>
          <w:t>379</w:t>
        </w:r>
        <w:r>
          <w:rPr>
            <w:noProof/>
            <w:webHidden/>
          </w:rPr>
          <w:fldChar w:fldCharType="end"/>
        </w:r>
      </w:hyperlink>
    </w:p>
    <w:p w14:paraId="6C179D86" w14:textId="6186D54C" w:rsidR="003F4700" w:rsidRDefault="003F4700">
      <w:pPr>
        <w:pStyle w:val="TOC1"/>
        <w:rPr>
          <w:rFonts w:asciiTheme="minorHAnsi" w:eastAsiaTheme="minorEastAsia" w:hAnsiTheme="minorHAnsi" w:cstheme="minorBidi"/>
          <w:noProof/>
          <w:sz w:val="22"/>
          <w:szCs w:val="22"/>
        </w:rPr>
      </w:pPr>
      <w:hyperlink w:anchor="_Toc95300498" w:history="1">
        <w:r w:rsidRPr="006D42E9">
          <w:rPr>
            <w:rStyle w:val="Hyperlink"/>
            <w:noProof/>
          </w:rPr>
          <w:t>8.</w:t>
        </w:r>
        <w:r>
          <w:rPr>
            <w:rFonts w:asciiTheme="minorHAnsi" w:eastAsiaTheme="minorEastAsia" w:hAnsiTheme="minorHAnsi" w:cstheme="minorBidi"/>
            <w:noProof/>
            <w:sz w:val="22"/>
            <w:szCs w:val="22"/>
          </w:rPr>
          <w:tab/>
        </w:r>
        <w:r w:rsidRPr="006D42E9">
          <w:rPr>
            <w:rStyle w:val="Hyperlink"/>
            <w:noProof/>
          </w:rPr>
          <w:t>Reports</w:t>
        </w:r>
        <w:r>
          <w:rPr>
            <w:noProof/>
            <w:webHidden/>
          </w:rPr>
          <w:tab/>
        </w:r>
        <w:r>
          <w:rPr>
            <w:noProof/>
            <w:webHidden/>
          </w:rPr>
          <w:fldChar w:fldCharType="begin"/>
        </w:r>
        <w:r>
          <w:rPr>
            <w:noProof/>
            <w:webHidden/>
          </w:rPr>
          <w:instrText xml:space="preserve"> PAGEREF _Toc95300498 \h </w:instrText>
        </w:r>
        <w:r>
          <w:rPr>
            <w:noProof/>
            <w:webHidden/>
          </w:rPr>
        </w:r>
        <w:r>
          <w:rPr>
            <w:noProof/>
            <w:webHidden/>
          </w:rPr>
          <w:fldChar w:fldCharType="separate"/>
        </w:r>
        <w:r>
          <w:rPr>
            <w:noProof/>
            <w:webHidden/>
          </w:rPr>
          <w:t>381</w:t>
        </w:r>
        <w:r>
          <w:rPr>
            <w:noProof/>
            <w:webHidden/>
          </w:rPr>
          <w:fldChar w:fldCharType="end"/>
        </w:r>
      </w:hyperlink>
    </w:p>
    <w:p w14:paraId="61031BA2" w14:textId="45BA1D31" w:rsidR="003F4700" w:rsidRDefault="003F4700">
      <w:pPr>
        <w:pStyle w:val="TOC2"/>
        <w:rPr>
          <w:rFonts w:asciiTheme="minorHAnsi" w:eastAsiaTheme="minorEastAsia" w:hAnsiTheme="minorHAnsi" w:cstheme="minorBidi"/>
          <w:noProof/>
          <w:sz w:val="22"/>
          <w:szCs w:val="22"/>
        </w:rPr>
      </w:pPr>
      <w:hyperlink w:anchor="_Toc95300499" w:history="1">
        <w:r w:rsidRPr="006D42E9">
          <w:rPr>
            <w:rStyle w:val="Hyperlink"/>
            <w:noProof/>
          </w:rPr>
          <w:t>8.1.</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_Toc95300499 \h </w:instrText>
        </w:r>
        <w:r>
          <w:rPr>
            <w:noProof/>
            <w:webHidden/>
          </w:rPr>
        </w:r>
        <w:r>
          <w:rPr>
            <w:noProof/>
            <w:webHidden/>
          </w:rPr>
          <w:fldChar w:fldCharType="separate"/>
        </w:r>
        <w:r>
          <w:rPr>
            <w:noProof/>
            <w:webHidden/>
          </w:rPr>
          <w:t>381</w:t>
        </w:r>
        <w:r>
          <w:rPr>
            <w:noProof/>
            <w:webHidden/>
          </w:rPr>
          <w:fldChar w:fldCharType="end"/>
        </w:r>
      </w:hyperlink>
    </w:p>
    <w:p w14:paraId="4F47FCBA" w14:textId="164F4920" w:rsidR="003F4700" w:rsidRDefault="003F4700">
      <w:pPr>
        <w:pStyle w:val="TOC3"/>
        <w:tabs>
          <w:tab w:val="left" w:pos="1200"/>
        </w:tabs>
        <w:rPr>
          <w:rFonts w:asciiTheme="minorHAnsi" w:eastAsiaTheme="minorEastAsia" w:hAnsiTheme="minorHAnsi" w:cstheme="minorBidi"/>
          <w:noProof/>
          <w:sz w:val="22"/>
          <w:szCs w:val="22"/>
        </w:rPr>
      </w:pPr>
      <w:hyperlink w:anchor="_Toc95300500" w:history="1">
        <w:r w:rsidRPr="006D42E9">
          <w:rPr>
            <w:rStyle w:val="Hyperlink"/>
            <w:rFonts w:cs="Arial"/>
            <w:noProof/>
          </w:rPr>
          <w:t>8.1.1.</w:t>
        </w:r>
        <w:r>
          <w:rPr>
            <w:rFonts w:asciiTheme="minorHAnsi" w:eastAsiaTheme="minorEastAsia" w:hAnsiTheme="minorHAnsi" w:cstheme="minorBidi"/>
            <w:noProof/>
            <w:sz w:val="22"/>
            <w:szCs w:val="22"/>
          </w:rPr>
          <w:tab/>
        </w:r>
        <w:r w:rsidRPr="006D42E9">
          <w:rPr>
            <w:rStyle w:val="Hyperlink"/>
            <w:rFonts w:cs="Arial"/>
            <w:noProof/>
          </w:rPr>
          <w:t>Get Reports</w:t>
        </w:r>
        <w:r>
          <w:rPr>
            <w:noProof/>
            <w:webHidden/>
          </w:rPr>
          <w:tab/>
        </w:r>
        <w:r>
          <w:rPr>
            <w:noProof/>
            <w:webHidden/>
          </w:rPr>
          <w:fldChar w:fldCharType="begin"/>
        </w:r>
        <w:r>
          <w:rPr>
            <w:noProof/>
            <w:webHidden/>
          </w:rPr>
          <w:instrText xml:space="preserve"> PAGEREF _Toc95300500 \h </w:instrText>
        </w:r>
        <w:r>
          <w:rPr>
            <w:noProof/>
            <w:webHidden/>
          </w:rPr>
        </w:r>
        <w:r>
          <w:rPr>
            <w:noProof/>
            <w:webHidden/>
          </w:rPr>
          <w:fldChar w:fldCharType="separate"/>
        </w:r>
        <w:r>
          <w:rPr>
            <w:noProof/>
            <w:webHidden/>
          </w:rPr>
          <w:t>381</w:t>
        </w:r>
        <w:r>
          <w:rPr>
            <w:noProof/>
            <w:webHidden/>
          </w:rPr>
          <w:fldChar w:fldCharType="end"/>
        </w:r>
      </w:hyperlink>
    </w:p>
    <w:p w14:paraId="17B75479" w14:textId="5A3DD1E2" w:rsidR="003F4700" w:rsidRDefault="003F4700">
      <w:pPr>
        <w:pStyle w:val="TOC1"/>
        <w:rPr>
          <w:rFonts w:asciiTheme="minorHAnsi" w:eastAsiaTheme="minorEastAsia" w:hAnsiTheme="minorHAnsi" w:cstheme="minorBidi"/>
          <w:noProof/>
          <w:sz w:val="22"/>
          <w:szCs w:val="22"/>
        </w:rPr>
      </w:pPr>
      <w:hyperlink w:anchor="_Toc95300501" w:history="1">
        <w:r w:rsidRPr="006D42E9">
          <w:rPr>
            <w:rStyle w:val="Hyperlink"/>
            <w:noProof/>
          </w:rPr>
          <w:t>9.</w:t>
        </w:r>
        <w:r>
          <w:rPr>
            <w:rFonts w:asciiTheme="minorHAnsi" w:eastAsiaTheme="minorEastAsia" w:hAnsiTheme="minorHAnsi" w:cstheme="minorBidi"/>
            <w:noProof/>
            <w:sz w:val="22"/>
            <w:szCs w:val="22"/>
          </w:rPr>
          <w:tab/>
        </w:r>
        <w:r w:rsidRPr="006D42E9">
          <w:rPr>
            <w:rStyle w:val="Hyperlink"/>
            <w:noProof/>
          </w:rPr>
          <w:t>Resource Parameter Transaction Service</w:t>
        </w:r>
        <w:r>
          <w:rPr>
            <w:noProof/>
            <w:webHidden/>
          </w:rPr>
          <w:tab/>
        </w:r>
        <w:r>
          <w:rPr>
            <w:noProof/>
            <w:webHidden/>
          </w:rPr>
          <w:fldChar w:fldCharType="begin"/>
        </w:r>
        <w:r>
          <w:rPr>
            <w:noProof/>
            <w:webHidden/>
          </w:rPr>
          <w:instrText xml:space="preserve"> PAGEREF _Toc95300501 \h </w:instrText>
        </w:r>
        <w:r>
          <w:rPr>
            <w:noProof/>
            <w:webHidden/>
          </w:rPr>
        </w:r>
        <w:r>
          <w:rPr>
            <w:noProof/>
            <w:webHidden/>
          </w:rPr>
          <w:fldChar w:fldCharType="separate"/>
        </w:r>
        <w:r>
          <w:rPr>
            <w:noProof/>
            <w:webHidden/>
          </w:rPr>
          <w:t>385</w:t>
        </w:r>
        <w:r>
          <w:rPr>
            <w:noProof/>
            <w:webHidden/>
          </w:rPr>
          <w:fldChar w:fldCharType="end"/>
        </w:r>
      </w:hyperlink>
    </w:p>
    <w:p w14:paraId="6F3064D2" w14:textId="5B6ACB0B" w:rsidR="003F4700" w:rsidRDefault="003F4700">
      <w:pPr>
        <w:pStyle w:val="TOC2"/>
        <w:rPr>
          <w:rFonts w:asciiTheme="minorHAnsi" w:eastAsiaTheme="minorEastAsia" w:hAnsiTheme="minorHAnsi" w:cstheme="minorBidi"/>
          <w:noProof/>
          <w:sz w:val="22"/>
          <w:szCs w:val="22"/>
        </w:rPr>
      </w:pPr>
      <w:hyperlink w:anchor="_Toc95300502" w:history="1">
        <w:r w:rsidRPr="006D42E9">
          <w:rPr>
            <w:rStyle w:val="Hyperlink"/>
            <w:noProof/>
          </w:rPr>
          <w:t>9.1.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_Toc95300502 \h </w:instrText>
        </w:r>
        <w:r>
          <w:rPr>
            <w:noProof/>
            <w:webHidden/>
          </w:rPr>
        </w:r>
        <w:r>
          <w:rPr>
            <w:noProof/>
            <w:webHidden/>
          </w:rPr>
          <w:fldChar w:fldCharType="separate"/>
        </w:r>
        <w:r>
          <w:rPr>
            <w:noProof/>
            <w:webHidden/>
          </w:rPr>
          <w:t>385</w:t>
        </w:r>
        <w:r>
          <w:rPr>
            <w:noProof/>
            <w:webHidden/>
          </w:rPr>
          <w:fldChar w:fldCharType="end"/>
        </w:r>
      </w:hyperlink>
    </w:p>
    <w:p w14:paraId="2E98B557" w14:textId="18FE2F8D" w:rsidR="003F4700" w:rsidRDefault="003F4700">
      <w:pPr>
        <w:pStyle w:val="TOC2"/>
        <w:rPr>
          <w:rFonts w:asciiTheme="minorHAnsi" w:eastAsiaTheme="minorEastAsia" w:hAnsiTheme="minorHAnsi" w:cstheme="minorBidi"/>
          <w:noProof/>
          <w:sz w:val="22"/>
          <w:szCs w:val="22"/>
        </w:rPr>
      </w:pPr>
      <w:hyperlink w:anchor="_Toc95300503" w:history="1">
        <w:r w:rsidRPr="006D42E9">
          <w:rPr>
            <w:rStyle w:val="Hyperlink"/>
            <w:noProof/>
          </w:rPr>
          <w:t>9.2.</w:t>
        </w:r>
        <w:r>
          <w:rPr>
            <w:rFonts w:asciiTheme="minorHAnsi" w:eastAsiaTheme="minorEastAsia" w:hAnsiTheme="minorHAnsi" w:cstheme="minorBidi"/>
            <w:noProof/>
            <w:sz w:val="22"/>
            <w:szCs w:val="22"/>
          </w:rPr>
          <w:tab/>
        </w:r>
        <w:r w:rsidRPr="006D42E9">
          <w:rPr>
            <w:rStyle w:val="Hyperlink"/>
            <w:noProof/>
          </w:rPr>
          <w:t>Interfaces Required</w:t>
        </w:r>
        <w:r>
          <w:rPr>
            <w:noProof/>
            <w:webHidden/>
          </w:rPr>
          <w:tab/>
        </w:r>
        <w:r>
          <w:rPr>
            <w:noProof/>
            <w:webHidden/>
          </w:rPr>
          <w:fldChar w:fldCharType="begin"/>
        </w:r>
        <w:r>
          <w:rPr>
            <w:noProof/>
            <w:webHidden/>
          </w:rPr>
          <w:instrText xml:space="preserve"> PAGEREF _Toc95300503 \h </w:instrText>
        </w:r>
        <w:r>
          <w:rPr>
            <w:noProof/>
            <w:webHidden/>
          </w:rPr>
        </w:r>
        <w:r>
          <w:rPr>
            <w:noProof/>
            <w:webHidden/>
          </w:rPr>
          <w:fldChar w:fldCharType="separate"/>
        </w:r>
        <w:r>
          <w:rPr>
            <w:noProof/>
            <w:webHidden/>
          </w:rPr>
          <w:t>387</w:t>
        </w:r>
        <w:r>
          <w:rPr>
            <w:noProof/>
            <w:webHidden/>
          </w:rPr>
          <w:fldChar w:fldCharType="end"/>
        </w:r>
      </w:hyperlink>
    </w:p>
    <w:p w14:paraId="3371978F" w14:textId="51CDFFB1" w:rsidR="003F4700" w:rsidRDefault="003F4700">
      <w:pPr>
        <w:pStyle w:val="TOC3"/>
        <w:tabs>
          <w:tab w:val="left" w:pos="1200"/>
        </w:tabs>
        <w:rPr>
          <w:rFonts w:asciiTheme="minorHAnsi" w:eastAsiaTheme="minorEastAsia" w:hAnsiTheme="minorHAnsi" w:cstheme="minorBidi"/>
          <w:noProof/>
          <w:sz w:val="22"/>
          <w:szCs w:val="22"/>
        </w:rPr>
      </w:pPr>
      <w:hyperlink w:anchor="_Toc95300504" w:history="1">
        <w:r w:rsidRPr="006D42E9">
          <w:rPr>
            <w:rStyle w:val="Hyperlink"/>
            <w:rFonts w:cs="Arial"/>
            <w:noProof/>
          </w:rPr>
          <w:t>9.2.1.</w:t>
        </w:r>
        <w:r>
          <w:rPr>
            <w:rFonts w:asciiTheme="minorHAnsi" w:eastAsiaTheme="minorEastAsia" w:hAnsiTheme="minorHAnsi" w:cstheme="minorBidi"/>
            <w:noProof/>
            <w:sz w:val="22"/>
            <w:szCs w:val="22"/>
          </w:rPr>
          <w:tab/>
        </w:r>
        <w:r w:rsidRPr="006D42E9">
          <w:rPr>
            <w:rStyle w:val="Hyperlink"/>
            <w:rFonts w:cs="Arial"/>
            <w:noProof/>
          </w:rPr>
          <w:t>Querying for Resource Parameters Set</w:t>
        </w:r>
        <w:r>
          <w:rPr>
            <w:noProof/>
            <w:webHidden/>
          </w:rPr>
          <w:tab/>
        </w:r>
        <w:r>
          <w:rPr>
            <w:noProof/>
            <w:webHidden/>
          </w:rPr>
          <w:fldChar w:fldCharType="begin"/>
        </w:r>
        <w:r>
          <w:rPr>
            <w:noProof/>
            <w:webHidden/>
          </w:rPr>
          <w:instrText xml:space="preserve"> PAGEREF _Toc95300504 \h </w:instrText>
        </w:r>
        <w:r>
          <w:rPr>
            <w:noProof/>
            <w:webHidden/>
          </w:rPr>
        </w:r>
        <w:r>
          <w:rPr>
            <w:noProof/>
            <w:webHidden/>
          </w:rPr>
          <w:fldChar w:fldCharType="separate"/>
        </w:r>
        <w:r>
          <w:rPr>
            <w:noProof/>
            <w:webHidden/>
          </w:rPr>
          <w:t>387</w:t>
        </w:r>
        <w:r>
          <w:rPr>
            <w:noProof/>
            <w:webHidden/>
          </w:rPr>
          <w:fldChar w:fldCharType="end"/>
        </w:r>
      </w:hyperlink>
    </w:p>
    <w:p w14:paraId="27D01155" w14:textId="7C06FED8" w:rsidR="003F4700" w:rsidRDefault="003F4700">
      <w:pPr>
        <w:pStyle w:val="TOC3"/>
        <w:tabs>
          <w:tab w:val="left" w:pos="1200"/>
        </w:tabs>
        <w:rPr>
          <w:rFonts w:asciiTheme="minorHAnsi" w:eastAsiaTheme="minorEastAsia" w:hAnsiTheme="minorHAnsi" w:cstheme="minorBidi"/>
          <w:noProof/>
          <w:sz w:val="22"/>
          <w:szCs w:val="22"/>
        </w:rPr>
      </w:pPr>
      <w:hyperlink w:anchor="_Toc95300505" w:history="1">
        <w:r w:rsidRPr="006D42E9">
          <w:rPr>
            <w:rStyle w:val="Hyperlink"/>
            <w:rFonts w:cs="Arial"/>
            <w:noProof/>
          </w:rPr>
          <w:t>9.2.2.</w:t>
        </w:r>
        <w:r>
          <w:rPr>
            <w:rFonts w:asciiTheme="minorHAnsi" w:eastAsiaTheme="minorEastAsia" w:hAnsiTheme="minorHAnsi" w:cstheme="minorBidi"/>
            <w:noProof/>
            <w:sz w:val="22"/>
            <w:szCs w:val="22"/>
          </w:rPr>
          <w:tab/>
        </w:r>
        <w:r w:rsidRPr="006D42E9">
          <w:rPr>
            <w:rStyle w:val="Hyperlink"/>
            <w:rFonts w:cs="Arial"/>
            <w:noProof/>
          </w:rPr>
          <w:t>Updating Resource Parameters Set</w:t>
        </w:r>
        <w:r>
          <w:rPr>
            <w:noProof/>
            <w:webHidden/>
          </w:rPr>
          <w:tab/>
        </w:r>
        <w:r>
          <w:rPr>
            <w:noProof/>
            <w:webHidden/>
          </w:rPr>
          <w:fldChar w:fldCharType="begin"/>
        </w:r>
        <w:r>
          <w:rPr>
            <w:noProof/>
            <w:webHidden/>
          </w:rPr>
          <w:instrText xml:space="preserve"> PAGEREF _Toc95300505 \h </w:instrText>
        </w:r>
        <w:r>
          <w:rPr>
            <w:noProof/>
            <w:webHidden/>
          </w:rPr>
        </w:r>
        <w:r>
          <w:rPr>
            <w:noProof/>
            <w:webHidden/>
          </w:rPr>
          <w:fldChar w:fldCharType="separate"/>
        </w:r>
        <w:r>
          <w:rPr>
            <w:noProof/>
            <w:webHidden/>
          </w:rPr>
          <w:t>388</w:t>
        </w:r>
        <w:r>
          <w:rPr>
            <w:noProof/>
            <w:webHidden/>
          </w:rPr>
          <w:fldChar w:fldCharType="end"/>
        </w:r>
      </w:hyperlink>
    </w:p>
    <w:p w14:paraId="7435AF2F" w14:textId="23D5F550" w:rsidR="003F4700" w:rsidRDefault="003F4700">
      <w:pPr>
        <w:pStyle w:val="TOC3"/>
        <w:tabs>
          <w:tab w:val="left" w:pos="1200"/>
        </w:tabs>
        <w:rPr>
          <w:rFonts w:asciiTheme="minorHAnsi" w:eastAsiaTheme="minorEastAsia" w:hAnsiTheme="minorHAnsi" w:cstheme="minorBidi"/>
          <w:noProof/>
          <w:sz w:val="22"/>
          <w:szCs w:val="22"/>
        </w:rPr>
      </w:pPr>
      <w:hyperlink w:anchor="_Toc95300506" w:history="1">
        <w:r w:rsidRPr="006D42E9">
          <w:rPr>
            <w:rStyle w:val="Hyperlink"/>
            <w:rFonts w:cs="Arial"/>
            <w:noProof/>
          </w:rPr>
          <w:t>9.2.3.</w:t>
        </w:r>
        <w:r>
          <w:rPr>
            <w:rFonts w:asciiTheme="minorHAnsi" w:eastAsiaTheme="minorEastAsia" w:hAnsiTheme="minorHAnsi" w:cstheme="minorBidi"/>
            <w:noProof/>
            <w:sz w:val="22"/>
            <w:szCs w:val="22"/>
          </w:rPr>
          <w:tab/>
        </w:r>
        <w:r w:rsidRPr="006D42E9">
          <w:rPr>
            <w:rStyle w:val="Hyperlink"/>
            <w:rFonts w:cs="Arial"/>
            <w:noProof/>
          </w:rPr>
          <w:t>Canceling Resource Parameters Set</w:t>
        </w:r>
        <w:r>
          <w:rPr>
            <w:noProof/>
            <w:webHidden/>
          </w:rPr>
          <w:tab/>
        </w:r>
        <w:r>
          <w:rPr>
            <w:noProof/>
            <w:webHidden/>
          </w:rPr>
          <w:fldChar w:fldCharType="begin"/>
        </w:r>
        <w:r>
          <w:rPr>
            <w:noProof/>
            <w:webHidden/>
          </w:rPr>
          <w:instrText xml:space="preserve"> PAGEREF _Toc95300506 \h </w:instrText>
        </w:r>
        <w:r>
          <w:rPr>
            <w:noProof/>
            <w:webHidden/>
          </w:rPr>
        </w:r>
        <w:r>
          <w:rPr>
            <w:noProof/>
            <w:webHidden/>
          </w:rPr>
          <w:fldChar w:fldCharType="separate"/>
        </w:r>
        <w:r>
          <w:rPr>
            <w:noProof/>
            <w:webHidden/>
          </w:rPr>
          <w:t>389</w:t>
        </w:r>
        <w:r>
          <w:rPr>
            <w:noProof/>
            <w:webHidden/>
          </w:rPr>
          <w:fldChar w:fldCharType="end"/>
        </w:r>
      </w:hyperlink>
    </w:p>
    <w:p w14:paraId="4A8E9EF3" w14:textId="547531B4" w:rsidR="003F4700" w:rsidRDefault="003F4700">
      <w:pPr>
        <w:pStyle w:val="TOC2"/>
        <w:rPr>
          <w:rFonts w:asciiTheme="minorHAnsi" w:eastAsiaTheme="minorEastAsia" w:hAnsiTheme="minorHAnsi" w:cstheme="minorBidi"/>
          <w:noProof/>
          <w:sz w:val="22"/>
          <w:szCs w:val="22"/>
        </w:rPr>
      </w:pPr>
      <w:hyperlink w:anchor="_Toc95300507" w:history="1">
        <w:r w:rsidRPr="006D42E9">
          <w:rPr>
            <w:rStyle w:val="Hyperlink"/>
            <w:noProof/>
          </w:rPr>
          <w:t>9.3.</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_Toc95300507 \h </w:instrText>
        </w:r>
        <w:r>
          <w:rPr>
            <w:noProof/>
            <w:webHidden/>
          </w:rPr>
        </w:r>
        <w:r>
          <w:rPr>
            <w:noProof/>
            <w:webHidden/>
          </w:rPr>
          <w:fldChar w:fldCharType="separate"/>
        </w:r>
        <w:r>
          <w:rPr>
            <w:noProof/>
            <w:webHidden/>
          </w:rPr>
          <w:t>390</w:t>
        </w:r>
        <w:r>
          <w:rPr>
            <w:noProof/>
            <w:webHidden/>
          </w:rPr>
          <w:fldChar w:fldCharType="end"/>
        </w:r>
      </w:hyperlink>
    </w:p>
    <w:p w14:paraId="5C74BA4D" w14:textId="555042CD" w:rsidR="003F4700" w:rsidRDefault="003F4700">
      <w:pPr>
        <w:pStyle w:val="TOC3"/>
        <w:tabs>
          <w:tab w:val="left" w:pos="1200"/>
        </w:tabs>
        <w:rPr>
          <w:rFonts w:asciiTheme="minorHAnsi" w:eastAsiaTheme="minorEastAsia" w:hAnsiTheme="minorHAnsi" w:cstheme="minorBidi"/>
          <w:noProof/>
          <w:sz w:val="22"/>
          <w:szCs w:val="22"/>
        </w:rPr>
      </w:pPr>
      <w:hyperlink w:anchor="_Toc95300508" w:history="1">
        <w:r w:rsidRPr="006D42E9">
          <w:rPr>
            <w:rStyle w:val="Hyperlink"/>
            <w:rFonts w:cs="Arial"/>
            <w:noProof/>
          </w:rPr>
          <w:t>9.3.1.</w:t>
        </w:r>
        <w:r>
          <w:rPr>
            <w:rFonts w:asciiTheme="minorHAnsi" w:eastAsiaTheme="minorEastAsia" w:hAnsiTheme="minorHAnsi" w:cstheme="minorBidi"/>
            <w:noProof/>
            <w:sz w:val="22"/>
            <w:szCs w:val="22"/>
          </w:rPr>
          <w:tab/>
        </w:r>
        <w:r w:rsidRPr="006D42E9">
          <w:rPr>
            <w:rStyle w:val="Hyperlink"/>
            <w:rFonts w:cs="Arial"/>
            <w:noProof/>
          </w:rPr>
          <w:t>Generator Resource Parameters</w:t>
        </w:r>
        <w:r>
          <w:rPr>
            <w:noProof/>
            <w:webHidden/>
          </w:rPr>
          <w:tab/>
        </w:r>
        <w:r>
          <w:rPr>
            <w:noProof/>
            <w:webHidden/>
          </w:rPr>
          <w:fldChar w:fldCharType="begin"/>
        </w:r>
        <w:r>
          <w:rPr>
            <w:noProof/>
            <w:webHidden/>
          </w:rPr>
          <w:instrText xml:space="preserve"> PAGEREF _Toc95300508 \h </w:instrText>
        </w:r>
        <w:r>
          <w:rPr>
            <w:noProof/>
            <w:webHidden/>
          </w:rPr>
        </w:r>
        <w:r>
          <w:rPr>
            <w:noProof/>
            <w:webHidden/>
          </w:rPr>
          <w:fldChar w:fldCharType="separate"/>
        </w:r>
        <w:r>
          <w:rPr>
            <w:noProof/>
            <w:webHidden/>
          </w:rPr>
          <w:t>392</w:t>
        </w:r>
        <w:r>
          <w:rPr>
            <w:noProof/>
            <w:webHidden/>
          </w:rPr>
          <w:fldChar w:fldCharType="end"/>
        </w:r>
      </w:hyperlink>
    </w:p>
    <w:p w14:paraId="051BF6A4" w14:textId="5DC1C458" w:rsidR="003F4700" w:rsidRDefault="003F4700">
      <w:pPr>
        <w:pStyle w:val="TOC3"/>
        <w:tabs>
          <w:tab w:val="left" w:pos="1200"/>
        </w:tabs>
        <w:rPr>
          <w:rFonts w:asciiTheme="minorHAnsi" w:eastAsiaTheme="minorEastAsia" w:hAnsiTheme="minorHAnsi" w:cstheme="minorBidi"/>
          <w:noProof/>
          <w:sz w:val="22"/>
          <w:szCs w:val="22"/>
        </w:rPr>
      </w:pPr>
      <w:hyperlink w:anchor="_Toc95300509" w:history="1">
        <w:r w:rsidRPr="006D42E9">
          <w:rPr>
            <w:rStyle w:val="Hyperlink"/>
            <w:rFonts w:cs="Arial"/>
            <w:noProof/>
          </w:rPr>
          <w:t>9.3.2.</w:t>
        </w:r>
        <w:r>
          <w:rPr>
            <w:rFonts w:asciiTheme="minorHAnsi" w:eastAsiaTheme="minorEastAsia" w:hAnsiTheme="minorHAnsi" w:cstheme="minorBidi"/>
            <w:noProof/>
            <w:sz w:val="22"/>
            <w:szCs w:val="22"/>
          </w:rPr>
          <w:tab/>
        </w:r>
        <w:r w:rsidRPr="006D42E9">
          <w:rPr>
            <w:rStyle w:val="Hyperlink"/>
            <w:rFonts w:cs="Arial"/>
            <w:noProof/>
          </w:rPr>
          <w:t>Controllable Load Resource</w:t>
        </w:r>
        <w:r>
          <w:rPr>
            <w:noProof/>
            <w:webHidden/>
          </w:rPr>
          <w:tab/>
        </w:r>
        <w:r>
          <w:rPr>
            <w:noProof/>
            <w:webHidden/>
          </w:rPr>
          <w:fldChar w:fldCharType="begin"/>
        </w:r>
        <w:r>
          <w:rPr>
            <w:noProof/>
            <w:webHidden/>
          </w:rPr>
          <w:instrText xml:space="preserve"> PAGEREF _Toc95300509 \h </w:instrText>
        </w:r>
        <w:r>
          <w:rPr>
            <w:noProof/>
            <w:webHidden/>
          </w:rPr>
        </w:r>
        <w:r>
          <w:rPr>
            <w:noProof/>
            <w:webHidden/>
          </w:rPr>
          <w:fldChar w:fldCharType="separate"/>
        </w:r>
        <w:r>
          <w:rPr>
            <w:noProof/>
            <w:webHidden/>
          </w:rPr>
          <w:t>396</w:t>
        </w:r>
        <w:r>
          <w:rPr>
            <w:noProof/>
            <w:webHidden/>
          </w:rPr>
          <w:fldChar w:fldCharType="end"/>
        </w:r>
      </w:hyperlink>
    </w:p>
    <w:p w14:paraId="1CD19CD0" w14:textId="74A8CB76" w:rsidR="003F4700" w:rsidRDefault="003F4700">
      <w:pPr>
        <w:pStyle w:val="TOC3"/>
        <w:tabs>
          <w:tab w:val="left" w:pos="1200"/>
        </w:tabs>
        <w:rPr>
          <w:rFonts w:asciiTheme="minorHAnsi" w:eastAsiaTheme="minorEastAsia" w:hAnsiTheme="minorHAnsi" w:cstheme="minorBidi"/>
          <w:noProof/>
          <w:sz w:val="22"/>
          <w:szCs w:val="22"/>
        </w:rPr>
      </w:pPr>
      <w:hyperlink w:anchor="_Toc95300510" w:history="1">
        <w:r w:rsidRPr="006D42E9">
          <w:rPr>
            <w:rStyle w:val="Hyperlink"/>
            <w:rFonts w:cs="Arial"/>
            <w:noProof/>
          </w:rPr>
          <w:t>9.3.3.</w:t>
        </w:r>
        <w:r>
          <w:rPr>
            <w:rFonts w:asciiTheme="minorHAnsi" w:eastAsiaTheme="minorEastAsia" w:hAnsiTheme="minorHAnsi" w:cstheme="minorBidi"/>
            <w:noProof/>
            <w:sz w:val="22"/>
            <w:szCs w:val="22"/>
          </w:rPr>
          <w:tab/>
        </w:r>
        <w:r w:rsidRPr="006D42E9">
          <w:rPr>
            <w:rStyle w:val="Hyperlink"/>
            <w:rFonts w:cs="Arial"/>
            <w:noProof/>
          </w:rPr>
          <w:t>Non Controllable Load Resource</w:t>
        </w:r>
        <w:r>
          <w:rPr>
            <w:noProof/>
            <w:webHidden/>
          </w:rPr>
          <w:tab/>
        </w:r>
        <w:r>
          <w:rPr>
            <w:noProof/>
            <w:webHidden/>
          </w:rPr>
          <w:fldChar w:fldCharType="begin"/>
        </w:r>
        <w:r>
          <w:rPr>
            <w:noProof/>
            <w:webHidden/>
          </w:rPr>
          <w:instrText xml:space="preserve"> PAGEREF _Toc95300510 \h </w:instrText>
        </w:r>
        <w:r>
          <w:rPr>
            <w:noProof/>
            <w:webHidden/>
          </w:rPr>
        </w:r>
        <w:r>
          <w:rPr>
            <w:noProof/>
            <w:webHidden/>
          </w:rPr>
          <w:fldChar w:fldCharType="separate"/>
        </w:r>
        <w:r>
          <w:rPr>
            <w:noProof/>
            <w:webHidden/>
          </w:rPr>
          <w:t>399</w:t>
        </w:r>
        <w:r>
          <w:rPr>
            <w:noProof/>
            <w:webHidden/>
          </w:rPr>
          <w:fldChar w:fldCharType="end"/>
        </w:r>
      </w:hyperlink>
    </w:p>
    <w:p w14:paraId="3079A9FC" w14:textId="539B53F7" w:rsidR="003F4700" w:rsidRDefault="003F4700">
      <w:pPr>
        <w:pStyle w:val="TOC3"/>
        <w:tabs>
          <w:tab w:val="left" w:pos="1200"/>
        </w:tabs>
        <w:rPr>
          <w:rFonts w:asciiTheme="minorHAnsi" w:eastAsiaTheme="minorEastAsia" w:hAnsiTheme="minorHAnsi" w:cstheme="minorBidi"/>
          <w:noProof/>
          <w:sz w:val="22"/>
          <w:szCs w:val="22"/>
        </w:rPr>
      </w:pPr>
      <w:hyperlink w:anchor="_Toc95300511" w:history="1">
        <w:r w:rsidRPr="006D42E9">
          <w:rPr>
            <w:rStyle w:val="Hyperlink"/>
            <w:rFonts w:cs="Arial"/>
            <w:noProof/>
          </w:rPr>
          <w:t>9.3.4.</w:t>
        </w:r>
        <w:r>
          <w:rPr>
            <w:rFonts w:asciiTheme="minorHAnsi" w:eastAsiaTheme="minorEastAsia" w:hAnsiTheme="minorHAnsi" w:cstheme="minorBidi"/>
            <w:noProof/>
            <w:sz w:val="22"/>
            <w:szCs w:val="22"/>
          </w:rPr>
          <w:tab/>
        </w:r>
        <w:r w:rsidRPr="006D42E9">
          <w:rPr>
            <w:rStyle w:val="Hyperlink"/>
            <w:rFonts w:cs="Arial"/>
            <w:noProof/>
          </w:rPr>
          <w:t>Resource Parameters</w:t>
        </w:r>
        <w:r>
          <w:rPr>
            <w:noProof/>
            <w:webHidden/>
          </w:rPr>
          <w:tab/>
        </w:r>
        <w:r>
          <w:rPr>
            <w:noProof/>
            <w:webHidden/>
          </w:rPr>
          <w:fldChar w:fldCharType="begin"/>
        </w:r>
        <w:r>
          <w:rPr>
            <w:noProof/>
            <w:webHidden/>
          </w:rPr>
          <w:instrText xml:space="preserve"> PAGEREF _Toc95300511 \h </w:instrText>
        </w:r>
        <w:r>
          <w:rPr>
            <w:noProof/>
            <w:webHidden/>
          </w:rPr>
        </w:r>
        <w:r>
          <w:rPr>
            <w:noProof/>
            <w:webHidden/>
          </w:rPr>
          <w:fldChar w:fldCharType="separate"/>
        </w:r>
        <w:r>
          <w:rPr>
            <w:noProof/>
            <w:webHidden/>
          </w:rPr>
          <w:t>401</w:t>
        </w:r>
        <w:r>
          <w:rPr>
            <w:noProof/>
            <w:webHidden/>
          </w:rPr>
          <w:fldChar w:fldCharType="end"/>
        </w:r>
      </w:hyperlink>
    </w:p>
    <w:p w14:paraId="467AFAE5" w14:textId="6F43B8EC" w:rsidR="003F4700" w:rsidRDefault="003F4700">
      <w:pPr>
        <w:pStyle w:val="TOC1"/>
        <w:rPr>
          <w:rFonts w:asciiTheme="minorHAnsi" w:eastAsiaTheme="minorEastAsia" w:hAnsiTheme="minorHAnsi" w:cstheme="minorBidi"/>
          <w:noProof/>
          <w:sz w:val="22"/>
          <w:szCs w:val="22"/>
        </w:rPr>
      </w:pPr>
      <w:hyperlink w:anchor="_Toc95300512" w:history="1">
        <w:r w:rsidRPr="006D42E9">
          <w:rPr>
            <w:rStyle w:val="Hyperlink"/>
            <w:noProof/>
          </w:rPr>
          <w:t>10.</w:t>
        </w:r>
        <w:r>
          <w:rPr>
            <w:rFonts w:asciiTheme="minorHAnsi" w:eastAsiaTheme="minorEastAsia" w:hAnsiTheme="minorHAnsi" w:cstheme="minorBidi"/>
            <w:noProof/>
            <w:sz w:val="22"/>
            <w:szCs w:val="22"/>
          </w:rPr>
          <w:tab/>
        </w:r>
        <w:r w:rsidRPr="006D42E9">
          <w:rPr>
            <w:rStyle w:val="Hyperlink"/>
            <w:noProof/>
          </w:rPr>
          <w:t>Verbal Dispatch Instructions</w:t>
        </w:r>
        <w:r>
          <w:rPr>
            <w:noProof/>
            <w:webHidden/>
          </w:rPr>
          <w:tab/>
        </w:r>
        <w:r>
          <w:rPr>
            <w:noProof/>
            <w:webHidden/>
          </w:rPr>
          <w:fldChar w:fldCharType="begin"/>
        </w:r>
        <w:r>
          <w:rPr>
            <w:noProof/>
            <w:webHidden/>
          </w:rPr>
          <w:instrText xml:space="preserve"> PAGEREF _Toc95300512 \h </w:instrText>
        </w:r>
        <w:r>
          <w:rPr>
            <w:noProof/>
            <w:webHidden/>
          </w:rPr>
        </w:r>
        <w:r>
          <w:rPr>
            <w:noProof/>
            <w:webHidden/>
          </w:rPr>
          <w:fldChar w:fldCharType="separate"/>
        </w:r>
        <w:r>
          <w:rPr>
            <w:noProof/>
            <w:webHidden/>
          </w:rPr>
          <w:t>404</w:t>
        </w:r>
        <w:r>
          <w:rPr>
            <w:noProof/>
            <w:webHidden/>
          </w:rPr>
          <w:fldChar w:fldCharType="end"/>
        </w:r>
      </w:hyperlink>
    </w:p>
    <w:p w14:paraId="76F7EE91" w14:textId="4080DC4E" w:rsidR="003F4700" w:rsidRDefault="003F4700">
      <w:pPr>
        <w:pStyle w:val="TOC2"/>
        <w:rPr>
          <w:rFonts w:asciiTheme="minorHAnsi" w:eastAsiaTheme="minorEastAsia" w:hAnsiTheme="minorHAnsi" w:cstheme="minorBidi"/>
          <w:noProof/>
          <w:sz w:val="22"/>
          <w:szCs w:val="22"/>
        </w:rPr>
      </w:pPr>
      <w:hyperlink w:anchor="_Toc95300513" w:history="1">
        <w:r w:rsidRPr="006D42E9">
          <w:rPr>
            <w:rStyle w:val="Hyperlink"/>
            <w:noProof/>
          </w:rPr>
          <w:t>10.1.</w:t>
        </w:r>
        <w:r>
          <w:rPr>
            <w:rFonts w:asciiTheme="minorHAnsi" w:eastAsiaTheme="minorEastAsia" w:hAnsiTheme="minorHAnsi" w:cstheme="minorBidi"/>
            <w:noProof/>
            <w:sz w:val="22"/>
            <w:szCs w:val="22"/>
          </w:rPr>
          <w:tab/>
        </w:r>
        <w:r w:rsidRPr="006D42E9">
          <w:rPr>
            <w:rStyle w:val="Hyperlink"/>
            <w:noProof/>
          </w:rPr>
          <w:t>Interfaces Provided</w:t>
        </w:r>
        <w:r>
          <w:rPr>
            <w:noProof/>
            <w:webHidden/>
          </w:rPr>
          <w:tab/>
        </w:r>
        <w:r>
          <w:rPr>
            <w:noProof/>
            <w:webHidden/>
          </w:rPr>
          <w:fldChar w:fldCharType="begin"/>
        </w:r>
        <w:r>
          <w:rPr>
            <w:noProof/>
            <w:webHidden/>
          </w:rPr>
          <w:instrText xml:space="preserve"> PAGEREF _Toc95300513 \h </w:instrText>
        </w:r>
        <w:r>
          <w:rPr>
            <w:noProof/>
            <w:webHidden/>
          </w:rPr>
        </w:r>
        <w:r>
          <w:rPr>
            <w:noProof/>
            <w:webHidden/>
          </w:rPr>
          <w:fldChar w:fldCharType="separate"/>
        </w:r>
        <w:r>
          <w:rPr>
            <w:noProof/>
            <w:webHidden/>
          </w:rPr>
          <w:t>404</w:t>
        </w:r>
        <w:r>
          <w:rPr>
            <w:noProof/>
            <w:webHidden/>
          </w:rPr>
          <w:fldChar w:fldCharType="end"/>
        </w:r>
      </w:hyperlink>
    </w:p>
    <w:p w14:paraId="2088268A" w14:textId="3795E8AC" w:rsidR="003F4700" w:rsidRDefault="003F4700">
      <w:pPr>
        <w:pStyle w:val="TOC2"/>
        <w:rPr>
          <w:rFonts w:asciiTheme="minorHAnsi" w:eastAsiaTheme="minorEastAsia" w:hAnsiTheme="minorHAnsi" w:cstheme="minorBidi"/>
          <w:noProof/>
          <w:sz w:val="22"/>
          <w:szCs w:val="22"/>
        </w:rPr>
      </w:pPr>
      <w:hyperlink w:anchor="_Toc95300514" w:history="1">
        <w:r w:rsidRPr="006D42E9">
          <w:rPr>
            <w:rStyle w:val="Hyperlink"/>
            <w:noProof/>
          </w:rPr>
          <w:t>10.2.</w:t>
        </w:r>
        <w:r>
          <w:rPr>
            <w:rFonts w:asciiTheme="minorHAnsi" w:eastAsiaTheme="minorEastAsia" w:hAnsiTheme="minorHAnsi" w:cstheme="minorBidi"/>
            <w:noProof/>
            <w:sz w:val="22"/>
            <w:szCs w:val="22"/>
          </w:rPr>
          <w:tab/>
        </w:r>
        <w:r w:rsidRPr="006D42E9">
          <w:rPr>
            <w:rStyle w:val="Hyperlink"/>
            <w:noProof/>
          </w:rPr>
          <w:t>Interfaces Required</w:t>
        </w:r>
        <w:r>
          <w:rPr>
            <w:noProof/>
            <w:webHidden/>
          </w:rPr>
          <w:tab/>
        </w:r>
        <w:r>
          <w:rPr>
            <w:noProof/>
            <w:webHidden/>
          </w:rPr>
          <w:fldChar w:fldCharType="begin"/>
        </w:r>
        <w:r>
          <w:rPr>
            <w:noProof/>
            <w:webHidden/>
          </w:rPr>
          <w:instrText xml:space="preserve"> PAGEREF _Toc95300514 \h </w:instrText>
        </w:r>
        <w:r>
          <w:rPr>
            <w:noProof/>
            <w:webHidden/>
          </w:rPr>
        </w:r>
        <w:r>
          <w:rPr>
            <w:noProof/>
            <w:webHidden/>
          </w:rPr>
          <w:fldChar w:fldCharType="separate"/>
        </w:r>
        <w:r>
          <w:rPr>
            <w:noProof/>
            <w:webHidden/>
          </w:rPr>
          <w:t>405</w:t>
        </w:r>
        <w:r>
          <w:rPr>
            <w:noProof/>
            <w:webHidden/>
          </w:rPr>
          <w:fldChar w:fldCharType="end"/>
        </w:r>
      </w:hyperlink>
    </w:p>
    <w:p w14:paraId="223B4B56" w14:textId="2148E592" w:rsidR="003F4700" w:rsidRDefault="003F4700">
      <w:pPr>
        <w:pStyle w:val="TOC2"/>
        <w:rPr>
          <w:rFonts w:asciiTheme="minorHAnsi" w:eastAsiaTheme="minorEastAsia" w:hAnsiTheme="minorHAnsi" w:cstheme="minorBidi"/>
          <w:noProof/>
          <w:sz w:val="22"/>
          <w:szCs w:val="22"/>
        </w:rPr>
      </w:pPr>
      <w:hyperlink w:anchor="_Toc95300515" w:history="1">
        <w:r w:rsidRPr="006D42E9">
          <w:rPr>
            <w:rStyle w:val="Hyperlink"/>
            <w:noProof/>
          </w:rPr>
          <w:t>10.3.</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_Toc95300515 \h </w:instrText>
        </w:r>
        <w:r>
          <w:rPr>
            <w:noProof/>
            <w:webHidden/>
          </w:rPr>
        </w:r>
        <w:r>
          <w:rPr>
            <w:noProof/>
            <w:webHidden/>
          </w:rPr>
          <w:fldChar w:fldCharType="separate"/>
        </w:r>
        <w:r>
          <w:rPr>
            <w:noProof/>
            <w:webHidden/>
          </w:rPr>
          <w:t>407</w:t>
        </w:r>
        <w:r>
          <w:rPr>
            <w:noProof/>
            <w:webHidden/>
          </w:rPr>
          <w:fldChar w:fldCharType="end"/>
        </w:r>
      </w:hyperlink>
    </w:p>
    <w:p w14:paraId="57C5D57E" w14:textId="3F4472C8" w:rsidR="003F4700" w:rsidRDefault="003F4700">
      <w:pPr>
        <w:pStyle w:val="TOC3"/>
        <w:tabs>
          <w:tab w:val="left" w:pos="1200"/>
        </w:tabs>
        <w:rPr>
          <w:rFonts w:asciiTheme="minorHAnsi" w:eastAsiaTheme="minorEastAsia" w:hAnsiTheme="minorHAnsi" w:cstheme="minorBidi"/>
          <w:noProof/>
          <w:sz w:val="22"/>
          <w:szCs w:val="22"/>
        </w:rPr>
      </w:pPr>
      <w:hyperlink w:anchor="_Toc95300516" w:history="1">
        <w:r w:rsidRPr="006D42E9">
          <w:rPr>
            <w:rStyle w:val="Hyperlink"/>
            <w:rFonts w:cs="Arial"/>
            <w:noProof/>
          </w:rPr>
          <w:t>10.3.1.</w:t>
        </w:r>
        <w:r>
          <w:rPr>
            <w:rFonts w:asciiTheme="minorHAnsi" w:eastAsiaTheme="minorEastAsia" w:hAnsiTheme="minorHAnsi" w:cstheme="minorBidi"/>
            <w:noProof/>
            <w:sz w:val="22"/>
            <w:szCs w:val="22"/>
          </w:rPr>
          <w:tab/>
        </w:r>
        <w:r w:rsidRPr="006D42E9">
          <w:rPr>
            <w:rStyle w:val="Hyperlink"/>
            <w:rFonts w:cs="Arial"/>
            <w:noProof/>
          </w:rPr>
          <w:t>Verbal Dispatch Instructions Structure</w:t>
        </w:r>
        <w:r>
          <w:rPr>
            <w:noProof/>
            <w:webHidden/>
          </w:rPr>
          <w:tab/>
        </w:r>
        <w:r>
          <w:rPr>
            <w:noProof/>
            <w:webHidden/>
          </w:rPr>
          <w:fldChar w:fldCharType="begin"/>
        </w:r>
        <w:r>
          <w:rPr>
            <w:noProof/>
            <w:webHidden/>
          </w:rPr>
          <w:instrText xml:space="preserve"> PAGEREF _Toc95300516 \h </w:instrText>
        </w:r>
        <w:r>
          <w:rPr>
            <w:noProof/>
            <w:webHidden/>
          </w:rPr>
        </w:r>
        <w:r>
          <w:rPr>
            <w:noProof/>
            <w:webHidden/>
          </w:rPr>
          <w:fldChar w:fldCharType="separate"/>
        </w:r>
        <w:r>
          <w:rPr>
            <w:noProof/>
            <w:webHidden/>
          </w:rPr>
          <w:t>408</w:t>
        </w:r>
        <w:r>
          <w:rPr>
            <w:noProof/>
            <w:webHidden/>
          </w:rPr>
          <w:fldChar w:fldCharType="end"/>
        </w:r>
      </w:hyperlink>
    </w:p>
    <w:p w14:paraId="5B9C25E7" w14:textId="75F1DA98" w:rsidR="003F4700" w:rsidRDefault="003F4700">
      <w:pPr>
        <w:pStyle w:val="TOC1"/>
        <w:rPr>
          <w:rFonts w:asciiTheme="minorHAnsi" w:eastAsiaTheme="minorEastAsia" w:hAnsiTheme="minorHAnsi" w:cstheme="minorBidi"/>
          <w:noProof/>
          <w:sz w:val="22"/>
          <w:szCs w:val="22"/>
        </w:rPr>
      </w:pPr>
      <w:hyperlink w:anchor="_Toc95300517" w:history="1">
        <w:r w:rsidRPr="006D42E9">
          <w:rPr>
            <w:rStyle w:val="Hyperlink"/>
            <w:noProof/>
          </w:rPr>
          <w:t>11.</w:t>
        </w:r>
        <w:r>
          <w:rPr>
            <w:rFonts w:asciiTheme="minorHAnsi" w:eastAsiaTheme="minorEastAsia" w:hAnsiTheme="minorHAnsi" w:cstheme="minorBidi"/>
            <w:noProof/>
            <w:sz w:val="22"/>
            <w:szCs w:val="22"/>
          </w:rPr>
          <w:tab/>
        </w:r>
        <w:r w:rsidRPr="006D42E9">
          <w:rPr>
            <w:rStyle w:val="Hyperlink"/>
            <w:noProof/>
          </w:rPr>
          <w:t>Get Notifications</w:t>
        </w:r>
        <w:r>
          <w:rPr>
            <w:noProof/>
            <w:webHidden/>
          </w:rPr>
          <w:tab/>
        </w:r>
        <w:r>
          <w:rPr>
            <w:noProof/>
            <w:webHidden/>
          </w:rPr>
          <w:fldChar w:fldCharType="begin"/>
        </w:r>
        <w:r>
          <w:rPr>
            <w:noProof/>
            <w:webHidden/>
          </w:rPr>
          <w:instrText xml:space="preserve"> PAGEREF _Toc95300517 \h </w:instrText>
        </w:r>
        <w:r>
          <w:rPr>
            <w:noProof/>
            <w:webHidden/>
          </w:rPr>
        </w:r>
        <w:r>
          <w:rPr>
            <w:noProof/>
            <w:webHidden/>
          </w:rPr>
          <w:fldChar w:fldCharType="separate"/>
        </w:r>
        <w:r>
          <w:rPr>
            <w:noProof/>
            <w:webHidden/>
          </w:rPr>
          <w:t>413</w:t>
        </w:r>
        <w:r>
          <w:rPr>
            <w:noProof/>
            <w:webHidden/>
          </w:rPr>
          <w:fldChar w:fldCharType="end"/>
        </w:r>
      </w:hyperlink>
    </w:p>
    <w:p w14:paraId="1066F4AC" w14:textId="10C5ECE9" w:rsidR="003F4700" w:rsidRDefault="003F4700">
      <w:pPr>
        <w:pStyle w:val="TOC2"/>
        <w:rPr>
          <w:rFonts w:asciiTheme="minorHAnsi" w:eastAsiaTheme="minorEastAsia" w:hAnsiTheme="minorHAnsi" w:cstheme="minorBidi"/>
          <w:noProof/>
          <w:sz w:val="22"/>
          <w:szCs w:val="22"/>
        </w:rPr>
      </w:pPr>
      <w:hyperlink w:anchor="_Toc95300518" w:history="1">
        <w:r w:rsidRPr="006D42E9">
          <w:rPr>
            <w:rStyle w:val="Hyperlink"/>
            <w:noProof/>
          </w:rPr>
          <w:t>11.1.</w:t>
        </w:r>
        <w:r>
          <w:rPr>
            <w:rFonts w:asciiTheme="minorHAnsi" w:eastAsiaTheme="minorEastAsia" w:hAnsiTheme="minorHAnsi" w:cstheme="minorBidi"/>
            <w:noProof/>
            <w:sz w:val="22"/>
            <w:szCs w:val="22"/>
          </w:rPr>
          <w:tab/>
        </w:r>
        <w:r w:rsidRPr="006D42E9">
          <w:rPr>
            <w:rStyle w:val="Hyperlink"/>
            <w:noProof/>
          </w:rPr>
          <w:t>Message Specifications</w:t>
        </w:r>
        <w:r>
          <w:rPr>
            <w:noProof/>
            <w:webHidden/>
          </w:rPr>
          <w:tab/>
        </w:r>
        <w:r>
          <w:rPr>
            <w:noProof/>
            <w:webHidden/>
          </w:rPr>
          <w:fldChar w:fldCharType="begin"/>
        </w:r>
        <w:r>
          <w:rPr>
            <w:noProof/>
            <w:webHidden/>
          </w:rPr>
          <w:instrText xml:space="preserve"> PAGEREF _Toc95300518 \h </w:instrText>
        </w:r>
        <w:r>
          <w:rPr>
            <w:noProof/>
            <w:webHidden/>
          </w:rPr>
        </w:r>
        <w:r>
          <w:rPr>
            <w:noProof/>
            <w:webHidden/>
          </w:rPr>
          <w:fldChar w:fldCharType="separate"/>
        </w:r>
        <w:r>
          <w:rPr>
            <w:noProof/>
            <w:webHidden/>
          </w:rPr>
          <w:t>414</w:t>
        </w:r>
        <w:r>
          <w:rPr>
            <w:noProof/>
            <w:webHidden/>
          </w:rPr>
          <w:fldChar w:fldCharType="end"/>
        </w:r>
      </w:hyperlink>
    </w:p>
    <w:p w14:paraId="58C53796" w14:textId="601DD56C" w:rsidR="003F4700" w:rsidRDefault="003F4700">
      <w:pPr>
        <w:pStyle w:val="TOC3"/>
        <w:tabs>
          <w:tab w:val="left" w:pos="1200"/>
        </w:tabs>
        <w:rPr>
          <w:rFonts w:asciiTheme="minorHAnsi" w:eastAsiaTheme="minorEastAsia" w:hAnsiTheme="minorHAnsi" w:cstheme="minorBidi"/>
          <w:noProof/>
          <w:sz w:val="22"/>
          <w:szCs w:val="22"/>
        </w:rPr>
      </w:pPr>
      <w:hyperlink w:anchor="_Toc95300519" w:history="1">
        <w:r w:rsidRPr="006D42E9">
          <w:rPr>
            <w:rStyle w:val="Hyperlink"/>
            <w:rFonts w:cs="Arial"/>
            <w:noProof/>
          </w:rPr>
          <w:t>11.1.1.</w:t>
        </w:r>
        <w:r>
          <w:rPr>
            <w:rFonts w:asciiTheme="minorHAnsi" w:eastAsiaTheme="minorEastAsia" w:hAnsiTheme="minorHAnsi" w:cstheme="minorBidi"/>
            <w:noProof/>
            <w:sz w:val="22"/>
            <w:szCs w:val="22"/>
          </w:rPr>
          <w:tab/>
        </w:r>
        <w:r w:rsidRPr="006D42E9">
          <w:rPr>
            <w:rStyle w:val="Hyperlink"/>
            <w:rFonts w:cs="Arial"/>
            <w:noProof/>
          </w:rPr>
          <w:t>Get Notifications</w:t>
        </w:r>
        <w:r>
          <w:rPr>
            <w:noProof/>
            <w:webHidden/>
          </w:rPr>
          <w:tab/>
        </w:r>
        <w:r>
          <w:rPr>
            <w:noProof/>
            <w:webHidden/>
          </w:rPr>
          <w:fldChar w:fldCharType="begin"/>
        </w:r>
        <w:r>
          <w:rPr>
            <w:noProof/>
            <w:webHidden/>
          </w:rPr>
          <w:instrText xml:space="preserve"> PAGEREF _Toc95300519 \h </w:instrText>
        </w:r>
        <w:r>
          <w:rPr>
            <w:noProof/>
            <w:webHidden/>
          </w:rPr>
        </w:r>
        <w:r>
          <w:rPr>
            <w:noProof/>
            <w:webHidden/>
          </w:rPr>
          <w:fldChar w:fldCharType="separate"/>
        </w:r>
        <w:r>
          <w:rPr>
            <w:noProof/>
            <w:webHidden/>
          </w:rPr>
          <w:t>414</w:t>
        </w:r>
        <w:r>
          <w:rPr>
            <w:noProof/>
            <w:webHidden/>
          </w:rPr>
          <w:fldChar w:fldCharType="end"/>
        </w:r>
      </w:hyperlink>
    </w:p>
    <w:p w14:paraId="20F24BD0" w14:textId="224DA622" w:rsidR="003F4700" w:rsidRDefault="003F4700">
      <w:pPr>
        <w:pStyle w:val="TOC1"/>
        <w:rPr>
          <w:rFonts w:asciiTheme="minorHAnsi" w:eastAsiaTheme="minorEastAsia" w:hAnsiTheme="minorHAnsi" w:cstheme="minorBidi"/>
          <w:noProof/>
          <w:sz w:val="22"/>
          <w:szCs w:val="22"/>
        </w:rPr>
      </w:pPr>
      <w:hyperlink w:anchor="_Toc95300520" w:history="1">
        <w:r w:rsidRPr="006D42E9">
          <w:rPr>
            <w:rStyle w:val="Hyperlink"/>
            <w:noProof/>
          </w:rPr>
          <w:t>Appendix A: WS-Notifications</w:t>
        </w:r>
        <w:r>
          <w:rPr>
            <w:noProof/>
            <w:webHidden/>
          </w:rPr>
          <w:tab/>
        </w:r>
        <w:r>
          <w:rPr>
            <w:noProof/>
            <w:webHidden/>
          </w:rPr>
          <w:fldChar w:fldCharType="begin"/>
        </w:r>
        <w:r>
          <w:rPr>
            <w:noProof/>
            <w:webHidden/>
          </w:rPr>
          <w:instrText xml:space="preserve"> PAGEREF _Toc95300520 \h </w:instrText>
        </w:r>
        <w:r>
          <w:rPr>
            <w:noProof/>
            <w:webHidden/>
          </w:rPr>
        </w:r>
        <w:r>
          <w:rPr>
            <w:noProof/>
            <w:webHidden/>
          </w:rPr>
          <w:fldChar w:fldCharType="separate"/>
        </w:r>
        <w:r>
          <w:rPr>
            <w:noProof/>
            <w:webHidden/>
          </w:rPr>
          <w:t>422</w:t>
        </w:r>
        <w:r>
          <w:rPr>
            <w:noProof/>
            <w:webHidden/>
          </w:rPr>
          <w:fldChar w:fldCharType="end"/>
        </w:r>
      </w:hyperlink>
    </w:p>
    <w:p w14:paraId="0A5327A2" w14:textId="1FA7A190" w:rsidR="003F4700" w:rsidRDefault="003F4700">
      <w:pPr>
        <w:pStyle w:val="TOC1"/>
        <w:rPr>
          <w:rFonts w:asciiTheme="minorHAnsi" w:eastAsiaTheme="minorEastAsia" w:hAnsiTheme="minorHAnsi" w:cstheme="minorBidi"/>
          <w:noProof/>
          <w:sz w:val="22"/>
          <w:szCs w:val="22"/>
        </w:rPr>
      </w:pPr>
      <w:hyperlink w:anchor="_Toc95300521" w:history="1">
        <w:r w:rsidRPr="006D42E9">
          <w:rPr>
            <w:rStyle w:val="Hyperlink"/>
            <w:noProof/>
          </w:rPr>
          <w:t>Appendix B: WSDL for Market Requests</w:t>
        </w:r>
        <w:r>
          <w:rPr>
            <w:noProof/>
            <w:webHidden/>
          </w:rPr>
          <w:tab/>
        </w:r>
        <w:r>
          <w:rPr>
            <w:noProof/>
            <w:webHidden/>
          </w:rPr>
          <w:fldChar w:fldCharType="begin"/>
        </w:r>
        <w:r>
          <w:rPr>
            <w:noProof/>
            <w:webHidden/>
          </w:rPr>
          <w:instrText xml:space="preserve"> PAGEREF _Toc95300521 \h </w:instrText>
        </w:r>
        <w:r>
          <w:rPr>
            <w:noProof/>
            <w:webHidden/>
          </w:rPr>
        </w:r>
        <w:r>
          <w:rPr>
            <w:noProof/>
            <w:webHidden/>
          </w:rPr>
          <w:fldChar w:fldCharType="separate"/>
        </w:r>
        <w:r>
          <w:rPr>
            <w:noProof/>
            <w:webHidden/>
          </w:rPr>
          <w:t>425</w:t>
        </w:r>
        <w:r>
          <w:rPr>
            <w:noProof/>
            <w:webHidden/>
          </w:rPr>
          <w:fldChar w:fldCharType="end"/>
        </w:r>
      </w:hyperlink>
    </w:p>
    <w:p w14:paraId="332426C1" w14:textId="1D6F4F1C" w:rsidR="003F4700" w:rsidRDefault="003F4700">
      <w:pPr>
        <w:pStyle w:val="TOC1"/>
        <w:rPr>
          <w:rFonts w:asciiTheme="minorHAnsi" w:eastAsiaTheme="minorEastAsia" w:hAnsiTheme="minorHAnsi" w:cstheme="minorBidi"/>
          <w:noProof/>
          <w:sz w:val="22"/>
          <w:szCs w:val="22"/>
        </w:rPr>
      </w:pPr>
      <w:hyperlink w:anchor="_Toc95300522" w:history="1">
        <w:r w:rsidRPr="006D42E9">
          <w:rPr>
            <w:rStyle w:val="Hyperlink"/>
            <w:noProof/>
          </w:rPr>
          <w:t>Appendix C: XML Schemas for Message and Payload Definitions</w:t>
        </w:r>
        <w:r>
          <w:rPr>
            <w:noProof/>
            <w:webHidden/>
          </w:rPr>
          <w:tab/>
        </w:r>
        <w:r>
          <w:rPr>
            <w:noProof/>
            <w:webHidden/>
          </w:rPr>
          <w:fldChar w:fldCharType="begin"/>
        </w:r>
        <w:r>
          <w:rPr>
            <w:noProof/>
            <w:webHidden/>
          </w:rPr>
          <w:instrText xml:space="preserve"> PAGEREF _Toc95300522 \h </w:instrText>
        </w:r>
        <w:r>
          <w:rPr>
            <w:noProof/>
            <w:webHidden/>
          </w:rPr>
        </w:r>
        <w:r>
          <w:rPr>
            <w:noProof/>
            <w:webHidden/>
          </w:rPr>
          <w:fldChar w:fldCharType="separate"/>
        </w:r>
        <w:r>
          <w:rPr>
            <w:noProof/>
            <w:webHidden/>
          </w:rPr>
          <w:t>427</w:t>
        </w:r>
        <w:r>
          <w:rPr>
            <w:noProof/>
            <w:webHidden/>
          </w:rPr>
          <w:fldChar w:fldCharType="end"/>
        </w:r>
      </w:hyperlink>
    </w:p>
    <w:p w14:paraId="0CEF76BC" w14:textId="6219D521" w:rsidR="003F4700" w:rsidRDefault="003F4700">
      <w:pPr>
        <w:pStyle w:val="TOC1"/>
        <w:rPr>
          <w:rFonts w:asciiTheme="minorHAnsi" w:eastAsiaTheme="minorEastAsia" w:hAnsiTheme="minorHAnsi" w:cstheme="minorBidi"/>
          <w:noProof/>
          <w:sz w:val="22"/>
          <w:szCs w:val="22"/>
        </w:rPr>
      </w:pPr>
      <w:hyperlink w:anchor="_Toc95300523" w:history="1">
        <w:r w:rsidRPr="006D42E9">
          <w:rPr>
            <w:rStyle w:val="Hyperlink"/>
            <w:noProof/>
          </w:rPr>
          <w:t>Appendix D: Annotated SOAP Message</w:t>
        </w:r>
        <w:r>
          <w:rPr>
            <w:noProof/>
            <w:webHidden/>
          </w:rPr>
          <w:tab/>
        </w:r>
        <w:r>
          <w:rPr>
            <w:noProof/>
            <w:webHidden/>
          </w:rPr>
          <w:fldChar w:fldCharType="begin"/>
        </w:r>
        <w:r>
          <w:rPr>
            <w:noProof/>
            <w:webHidden/>
          </w:rPr>
          <w:instrText xml:space="preserve"> PAGEREF _Toc95300523 \h </w:instrText>
        </w:r>
        <w:r>
          <w:rPr>
            <w:noProof/>
            <w:webHidden/>
          </w:rPr>
        </w:r>
        <w:r>
          <w:rPr>
            <w:noProof/>
            <w:webHidden/>
          </w:rPr>
          <w:fldChar w:fldCharType="separate"/>
        </w:r>
        <w:r>
          <w:rPr>
            <w:noProof/>
            <w:webHidden/>
          </w:rPr>
          <w:t>429</w:t>
        </w:r>
        <w:r>
          <w:rPr>
            <w:noProof/>
            <w:webHidden/>
          </w:rPr>
          <w:fldChar w:fldCharType="end"/>
        </w:r>
      </w:hyperlink>
    </w:p>
    <w:p w14:paraId="59AABBC0" w14:textId="4C2B7A74" w:rsidR="003F4700" w:rsidRDefault="003F4700">
      <w:pPr>
        <w:pStyle w:val="TOC1"/>
        <w:rPr>
          <w:rFonts w:asciiTheme="minorHAnsi" w:eastAsiaTheme="minorEastAsia" w:hAnsiTheme="minorHAnsi" w:cstheme="minorBidi"/>
          <w:noProof/>
          <w:sz w:val="22"/>
          <w:szCs w:val="22"/>
        </w:rPr>
      </w:pPr>
      <w:hyperlink w:anchor="_Toc95300524" w:history="1">
        <w:r w:rsidRPr="006D42E9">
          <w:rPr>
            <w:rStyle w:val="Hyperlink"/>
            <w:noProof/>
          </w:rPr>
          <w:t>Appendix E: SOAP Examples</w:t>
        </w:r>
        <w:r>
          <w:rPr>
            <w:noProof/>
            <w:webHidden/>
          </w:rPr>
          <w:tab/>
        </w:r>
        <w:r>
          <w:rPr>
            <w:noProof/>
            <w:webHidden/>
          </w:rPr>
          <w:fldChar w:fldCharType="begin"/>
        </w:r>
        <w:r>
          <w:rPr>
            <w:noProof/>
            <w:webHidden/>
          </w:rPr>
          <w:instrText xml:space="preserve"> PAGEREF _Toc95300524 \h </w:instrText>
        </w:r>
        <w:r>
          <w:rPr>
            <w:noProof/>
            <w:webHidden/>
          </w:rPr>
        </w:r>
        <w:r>
          <w:rPr>
            <w:noProof/>
            <w:webHidden/>
          </w:rPr>
          <w:fldChar w:fldCharType="separate"/>
        </w:r>
        <w:r>
          <w:rPr>
            <w:noProof/>
            <w:webHidden/>
          </w:rPr>
          <w:t>433</w:t>
        </w:r>
        <w:r>
          <w:rPr>
            <w:noProof/>
            <w:webHidden/>
          </w:rPr>
          <w:fldChar w:fldCharType="end"/>
        </w:r>
      </w:hyperlink>
    </w:p>
    <w:p w14:paraId="05F18A19" w14:textId="6A3225FB" w:rsidR="003F4700" w:rsidRDefault="003F4700">
      <w:pPr>
        <w:pStyle w:val="TOC1"/>
        <w:rPr>
          <w:rFonts w:asciiTheme="minorHAnsi" w:eastAsiaTheme="minorEastAsia" w:hAnsiTheme="minorHAnsi" w:cstheme="minorBidi"/>
          <w:noProof/>
          <w:sz w:val="22"/>
          <w:szCs w:val="22"/>
        </w:rPr>
      </w:pPr>
      <w:hyperlink w:anchor="_Toc95300525" w:history="1">
        <w:r w:rsidRPr="006D42E9">
          <w:rPr>
            <w:rStyle w:val="Hyperlink"/>
            <w:noProof/>
          </w:rPr>
          <w:t>Appendix F: XSL Examples</w:t>
        </w:r>
        <w:r>
          <w:rPr>
            <w:noProof/>
            <w:webHidden/>
          </w:rPr>
          <w:tab/>
        </w:r>
        <w:r>
          <w:rPr>
            <w:noProof/>
            <w:webHidden/>
          </w:rPr>
          <w:fldChar w:fldCharType="begin"/>
        </w:r>
        <w:r>
          <w:rPr>
            <w:noProof/>
            <w:webHidden/>
          </w:rPr>
          <w:instrText xml:space="preserve"> PAGEREF _Toc95300525 \h </w:instrText>
        </w:r>
        <w:r>
          <w:rPr>
            <w:noProof/>
            <w:webHidden/>
          </w:rPr>
        </w:r>
        <w:r>
          <w:rPr>
            <w:noProof/>
            <w:webHidden/>
          </w:rPr>
          <w:fldChar w:fldCharType="separate"/>
        </w:r>
        <w:r>
          <w:rPr>
            <w:noProof/>
            <w:webHidden/>
          </w:rPr>
          <w:t>504</w:t>
        </w:r>
        <w:r>
          <w:rPr>
            <w:noProof/>
            <w:webHidden/>
          </w:rPr>
          <w:fldChar w:fldCharType="end"/>
        </w:r>
      </w:hyperlink>
    </w:p>
    <w:p w14:paraId="1E4B904A" w14:textId="05E8F93A" w:rsidR="003F4700" w:rsidRDefault="003F4700">
      <w:pPr>
        <w:pStyle w:val="TOC1"/>
        <w:rPr>
          <w:rFonts w:asciiTheme="minorHAnsi" w:eastAsiaTheme="minorEastAsia" w:hAnsiTheme="minorHAnsi" w:cstheme="minorBidi"/>
          <w:noProof/>
          <w:sz w:val="22"/>
          <w:szCs w:val="22"/>
        </w:rPr>
      </w:pPr>
      <w:hyperlink w:anchor="_Toc95300526" w:history="1">
        <w:r w:rsidRPr="006D42E9">
          <w:rPr>
            <w:rStyle w:val="Hyperlink"/>
            <w:noProof/>
          </w:rPr>
          <w:t>Appendix G: Payload Compression Example</w:t>
        </w:r>
        <w:r>
          <w:rPr>
            <w:noProof/>
            <w:webHidden/>
          </w:rPr>
          <w:tab/>
        </w:r>
        <w:r>
          <w:rPr>
            <w:noProof/>
            <w:webHidden/>
          </w:rPr>
          <w:fldChar w:fldCharType="begin"/>
        </w:r>
        <w:r>
          <w:rPr>
            <w:noProof/>
            <w:webHidden/>
          </w:rPr>
          <w:instrText xml:space="preserve"> PAGEREF _Toc95300526 \h </w:instrText>
        </w:r>
        <w:r>
          <w:rPr>
            <w:noProof/>
            <w:webHidden/>
          </w:rPr>
        </w:r>
        <w:r>
          <w:rPr>
            <w:noProof/>
            <w:webHidden/>
          </w:rPr>
          <w:fldChar w:fldCharType="separate"/>
        </w:r>
        <w:r>
          <w:rPr>
            <w:noProof/>
            <w:webHidden/>
          </w:rPr>
          <w:t>507</w:t>
        </w:r>
        <w:r>
          <w:rPr>
            <w:noProof/>
            <w:webHidden/>
          </w:rPr>
          <w:fldChar w:fldCharType="end"/>
        </w:r>
      </w:hyperlink>
    </w:p>
    <w:p w14:paraId="53EB2AFE" w14:textId="64237B36" w:rsidR="003F4700" w:rsidRDefault="003F4700">
      <w:pPr>
        <w:pStyle w:val="TOC1"/>
        <w:rPr>
          <w:rFonts w:asciiTheme="minorHAnsi" w:eastAsiaTheme="minorEastAsia" w:hAnsiTheme="minorHAnsi" w:cstheme="minorBidi"/>
          <w:noProof/>
          <w:sz w:val="22"/>
          <w:szCs w:val="22"/>
        </w:rPr>
      </w:pPr>
      <w:hyperlink w:anchor="_Toc95300527" w:history="1">
        <w:r w:rsidRPr="006D42E9">
          <w:rPr>
            <w:rStyle w:val="Hyperlink"/>
            <w:noProof/>
          </w:rPr>
          <w:t>Appendix H: DST XML Examples</w:t>
        </w:r>
        <w:r>
          <w:rPr>
            <w:noProof/>
            <w:webHidden/>
          </w:rPr>
          <w:tab/>
        </w:r>
        <w:r>
          <w:rPr>
            <w:noProof/>
            <w:webHidden/>
          </w:rPr>
          <w:fldChar w:fldCharType="begin"/>
        </w:r>
        <w:r>
          <w:rPr>
            <w:noProof/>
            <w:webHidden/>
          </w:rPr>
          <w:instrText xml:space="preserve"> PAGEREF _Toc95300527 \h </w:instrText>
        </w:r>
        <w:r>
          <w:rPr>
            <w:noProof/>
            <w:webHidden/>
          </w:rPr>
        </w:r>
        <w:r>
          <w:rPr>
            <w:noProof/>
            <w:webHidden/>
          </w:rPr>
          <w:fldChar w:fldCharType="separate"/>
        </w:r>
        <w:r>
          <w:rPr>
            <w:noProof/>
            <w:webHidden/>
          </w:rPr>
          <w:t>508</w:t>
        </w:r>
        <w:r>
          <w:rPr>
            <w:noProof/>
            <w:webHidden/>
          </w:rPr>
          <w:fldChar w:fldCharType="end"/>
        </w:r>
      </w:hyperlink>
    </w:p>
    <w:p w14:paraId="6BBDB463" w14:textId="11C95DDC" w:rsidR="00B956C8" w:rsidRPr="00805285" w:rsidRDefault="007070A1" w:rsidP="00B956C8">
      <w:pPr>
        <w:tabs>
          <w:tab w:val="right" w:leader="dot" w:pos="9360"/>
        </w:tabs>
        <w:rPr>
          <w:rFonts w:ascii="Arial" w:hAnsi="Arial" w:cs="Arial"/>
          <w:sz w:val="21"/>
        </w:rPr>
      </w:pPr>
      <w:r w:rsidRPr="00805285">
        <w:rPr>
          <w:rFonts w:ascii="Arial" w:hAnsi="Arial" w:cs="Arial"/>
          <w:sz w:val="21"/>
        </w:rPr>
        <w:fldChar w:fldCharType="end"/>
      </w:r>
    </w:p>
    <w:p w14:paraId="67BE38F7" w14:textId="77777777" w:rsidR="008B399E" w:rsidRPr="00FA0A10" w:rsidRDefault="008B399E" w:rsidP="00CC64D2">
      <w:pPr>
        <w:pStyle w:val="Heading1"/>
        <w:numPr>
          <w:ilvl w:val="0"/>
          <w:numId w:val="0"/>
        </w:numPr>
        <w:rPr>
          <w:b w:val="0"/>
        </w:rPr>
      </w:pPr>
      <w:r w:rsidRPr="00FA0A10">
        <w:rPr>
          <w:b w:val="0"/>
        </w:rPr>
        <w:br w:type="page"/>
      </w:r>
      <w:bookmarkStart w:id="125" w:name="_Toc165951834"/>
      <w:bookmarkStart w:id="126" w:name="_Toc397945993"/>
      <w:bookmarkStart w:id="127" w:name="_Toc440553861"/>
      <w:bookmarkStart w:id="128" w:name="_Toc440614858"/>
      <w:bookmarkStart w:id="129" w:name="_Toc440617351"/>
      <w:bookmarkStart w:id="130" w:name="_Toc441572680"/>
      <w:bookmarkStart w:id="131" w:name="_Toc441573562"/>
      <w:bookmarkStart w:id="132" w:name="_Toc441582986"/>
      <w:bookmarkStart w:id="133" w:name="_Toc441583364"/>
      <w:bookmarkStart w:id="134" w:name="_Toc458098537"/>
      <w:bookmarkStart w:id="135" w:name="_Toc458674455"/>
      <w:bookmarkStart w:id="136" w:name="_Toc464214047"/>
      <w:bookmarkStart w:id="137" w:name="_Toc474418033"/>
      <w:bookmarkStart w:id="138" w:name="_Toc492379401"/>
      <w:bookmarkStart w:id="139" w:name="_Toc494786767"/>
      <w:bookmarkStart w:id="140" w:name="_Toc524007579"/>
      <w:bookmarkStart w:id="141" w:name="_Toc3362669"/>
      <w:bookmarkStart w:id="142" w:name="_Toc3363767"/>
      <w:bookmarkStart w:id="143" w:name="_Toc30776616"/>
      <w:bookmarkStart w:id="144" w:name="_Toc56158223"/>
      <w:bookmarkStart w:id="145" w:name="_Toc88123552"/>
      <w:bookmarkStart w:id="146" w:name="_Toc88141484"/>
      <w:bookmarkStart w:id="147" w:name="_Toc94895663"/>
      <w:bookmarkStart w:id="148" w:name="_Toc95300350"/>
      <w:r w:rsidRPr="00FA0A10">
        <w:rPr>
          <w:b w:val="0"/>
        </w:rPr>
        <w:lastRenderedPageBreak/>
        <w:t>List of Figures</w:t>
      </w:r>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bookmarkEnd w:id="142"/>
      <w:bookmarkEnd w:id="143"/>
      <w:bookmarkEnd w:id="144"/>
      <w:bookmarkEnd w:id="145"/>
      <w:bookmarkEnd w:id="146"/>
      <w:bookmarkEnd w:id="147"/>
      <w:bookmarkEnd w:id="148"/>
    </w:p>
    <w:p w14:paraId="0445C5BC" w14:textId="5B683E64" w:rsidR="003F4700" w:rsidRDefault="00694C16">
      <w:pPr>
        <w:pStyle w:val="TableofFigures"/>
        <w:tabs>
          <w:tab w:val="right" w:leader="dot" w:pos="9350"/>
        </w:tabs>
        <w:rPr>
          <w:rFonts w:asciiTheme="minorHAnsi" w:eastAsiaTheme="minorEastAsia" w:hAnsiTheme="minorHAnsi" w:cstheme="minorBidi"/>
          <w:noProof/>
          <w:sz w:val="22"/>
          <w:szCs w:val="22"/>
        </w:rPr>
      </w:pPr>
      <w:r w:rsidRPr="00805285">
        <w:rPr>
          <w:rFonts w:ascii="Arial" w:hAnsi="Arial" w:cs="Arial"/>
          <w:color w:val="000000"/>
          <w:sz w:val="21"/>
          <w:szCs w:val="21"/>
        </w:rPr>
        <w:fldChar w:fldCharType="begin"/>
      </w:r>
      <w:r w:rsidRPr="00805285">
        <w:rPr>
          <w:rFonts w:ascii="Arial" w:hAnsi="Arial" w:cs="Arial"/>
          <w:color w:val="000000"/>
          <w:sz w:val="21"/>
          <w:szCs w:val="21"/>
        </w:rPr>
        <w:instrText xml:space="preserve"> TOC \h \z \c "Figure" </w:instrText>
      </w:r>
      <w:r w:rsidRPr="00805285">
        <w:rPr>
          <w:rFonts w:ascii="Arial" w:hAnsi="Arial" w:cs="Arial"/>
          <w:color w:val="000000"/>
          <w:sz w:val="21"/>
          <w:szCs w:val="21"/>
        </w:rPr>
        <w:fldChar w:fldCharType="separate"/>
      </w:r>
      <w:hyperlink w:anchor="_Toc95300528" w:history="1">
        <w:r w:rsidR="003F4700" w:rsidRPr="00832935">
          <w:rPr>
            <w:rStyle w:val="Hyperlink"/>
            <w:rFonts w:ascii="Arial" w:hAnsi="Arial" w:cs="Arial"/>
            <w:noProof/>
          </w:rPr>
          <w:t>Figure 1 - Web Service Interfaces</w:t>
        </w:r>
        <w:r w:rsidR="003F4700">
          <w:rPr>
            <w:noProof/>
            <w:webHidden/>
          </w:rPr>
          <w:tab/>
        </w:r>
        <w:r w:rsidR="003F4700">
          <w:rPr>
            <w:noProof/>
            <w:webHidden/>
          </w:rPr>
          <w:fldChar w:fldCharType="begin"/>
        </w:r>
        <w:r w:rsidR="003F4700">
          <w:rPr>
            <w:noProof/>
            <w:webHidden/>
          </w:rPr>
          <w:instrText xml:space="preserve"> PAGEREF _Toc95300528 \h </w:instrText>
        </w:r>
        <w:r w:rsidR="003F4700">
          <w:rPr>
            <w:noProof/>
            <w:webHidden/>
          </w:rPr>
        </w:r>
        <w:r w:rsidR="003F4700">
          <w:rPr>
            <w:noProof/>
            <w:webHidden/>
          </w:rPr>
          <w:fldChar w:fldCharType="separate"/>
        </w:r>
        <w:r w:rsidR="003F4700">
          <w:rPr>
            <w:noProof/>
            <w:webHidden/>
          </w:rPr>
          <w:t>9</w:t>
        </w:r>
        <w:r w:rsidR="003F4700">
          <w:rPr>
            <w:noProof/>
            <w:webHidden/>
          </w:rPr>
          <w:fldChar w:fldCharType="end"/>
        </w:r>
      </w:hyperlink>
    </w:p>
    <w:p w14:paraId="03BF7905" w14:textId="5C1991C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29" w:history="1">
        <w:r w:rsidRPr="00832935">
          <w:rPr>
            <w:rStyle w:val="Hyperlink"/>
            <w:rFonts w:ascii="Arial" w:hAnsi="Arial" w:cs="Arial"/>
            <w:noProof/>
          </w:rPr>
          <w:t>Figure 2 - Message Header Structure</w:t>
        </w:r>
        <w:r>
          <w:rPr>
            <w:noProof/>
            <w:webHidden/>
          </w:rPr>
          <w:tab/>
        </w:r>
        <w:r>
          <w:rPr>
            <w:noProof/>
            <w:webHidden/>
          </w:rPr>
          <w:fldChar w:fldCharType="begin"/>
        </w:r>
        <w:r>
          <w:rPr>
            <w:noProof/>
            <w:webHidden/>
          </w:rPr>
          <w:instrText xml:space="preserve"> PAGEREF _Toc95300529 \h </w:instrText>
        </w:r>
        <w:r>
          <w:rPr>
            <w:noProof/>
            <w:webHidden/>
          </w:rPr>
        </w:r>
        <w:r>
          <w:rPr>
            <w:noProof/>
            <w:webHidden/>
          </w:rPr>
          <w:fldChar w:fldCharType="separate"/>
        </w:r>
        <w:r>
          <w:rPr>
            <w:noProof/>
            <w:webHidden/>
          </w:rPr>
          <w:t>10</w:t>
        </w:r>
        <w:r>
          <w:rPr>
            <w:noProof/>
            <w:webHidden/>
          </w:rPr>
          <w:fldChar w:fldCharType="end"/>
        </w:r>
      </w:hyperlink>
    </w:p>
    <w:p w14:paraId="63925F60" w14:textId="61C26E8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0" w:history="1">
        <w:r w:rsidRPr="00832935">
          <w:rPr>
            <w:rStyle w:val="Hyperlink"/>
            <w:rFonts w:ascii="Arial" w:hAnsi="Arial" w:cs="Arial"/>
            <w:noProof/>
          </w:rPr>
          <w:t>Figure 3 - Request Message Structure</w:t>
        </w:r>
        <w:r>
          <w:rPr>
            <w:noProof/>
            <w:webHidden/>
          </w:rPr>
          <w:tab/>
        </w:r>
        <w:r>
          <w:rPr>
            <w:noProof/>
            <w:webHidden/>
          </w:rPr>
          <w:fldChar w:fldCharType="begin"/>
        </w:r>
        <w:r>
          <w:rPr>
            <w:noProof/>
            <w:webHidden/>
          </w:rPr>
          <w:instrText xml:space="preserve"> PAGEREF _Toc95300530 \h </w:instrText>
        </w:r>
        <w:r>
          <w:rPr>
            <w:noProof/>
            <w:webHidden/>
          </w:rPr>
        </w:r>
        <w:r>
          <w:rPr>
            <w:noProof/>
            <w:webHidden/>
          </w:rPr>
          <w:fldChar w:fldCharType="separate"/>
        </w:r>
        <w:r>
          <w:rPr>
            <w:noProof/>
            <w:webHidden/>
          </w:rPr>
          <w:t>11</w:t>
        </w:r>
        <w:r>
          <w:rPr>
            <w:noProof/>
            <w:webHidden/>
          </w:rPr>
          <w:fldChar w:fldCharType="end"/>
        </w:r>
      </w:hyperlink>
    </w:p>
    <w:p w14:paraId="0161C650" w14:textId="11D3833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1" w:history="1">
        <w:r w:rsidRPr="00832935">
          <w:rPr>
            <w:rStyle w:val="Hyperlink"/>
            <w:rFonts w:ascii="Arial" w:hAnsi="Arial" w:cs="Arial"/>
            <w:noProof/>
          </w:rPr>
          <w:t>Figure 4 - Message Request Parameters</w:t>
        </w:r>
        <w:r>
          <w:rPr>
            <w:noProof/>
            <w:webHidden/>
          </w:rPr>
          <w:tab/>
        </w:r>
        <w:r>
          <w:rPr>
            <w:noProof/>
            <w:webHidden/>
          </w:rPr>
          <w:fldChar w:fldCharType="begin"/>
        </w:r>
        <w:r>
          <w:rPr>
            <w:noProof/>
            <w:webHidden/>
          </w:rPr>
          <w:instrText xml:space="preserve"> PAGEREF _Toc95300531 \h </w:instrText>
        </w:r>
        <w:r>
          <w:rPr>
            <w:noProof/>
            <w:webHidden/>
          </w:rPr>
        </w:r>
        <w:r>
          <w:rPr>
            <w:noProof/>
            <w:webHidden/>
          </w:rPr>
          <w:fldChar w:fldCharType="separate"/>
        </w:r>
        <w:r>
          <w:rPr>
            <w:noProof/>
            <w:webHidden/>
          </w:rPr>
          <w:t>12</w:t>
        </w:r>
        <w:r>
          <w:rPr>
            <w:noProof/>
            <w:webHidden/>
          </w:rPr>
          <w:fldChar w:fldCharType="end"/>
        </w:r>
      </w:hyperlink>
    </w:p>
    <w:p w14:paraId="1F0195C6" w14:textId="7E6ED0A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2" w:history="1">
        <w:r w:rsidRPr="00832935">
          <w:rPr>
            <w:rStyle w:val="Hyperlink"/>
            <w:rFonts w:ascii="Arial" w:hAnsi="Arial" w:cs="Arial"/>
            <w:noProof/>
          </w:rPr>
          <w:t>Figure 5 - Message Payload Container Structure</w:t>
        </w:r>
        <w:r>
          <w:rPr>
            <w:noProof/>
            <w:webHidden/>
          </w:rPr>
          <w:tab/>
        </w:r>
        <w:r>
          <w:rPr>
            <w:noProof/>
            <w:webHidden/>
          </w:rPr>
          <w:fldChar w:fldCharType="begin"/>
        </w:r>
        <w:r>
          <w:rPr>
            <w:noProof/>
            <w:webHidden/>
          </w:rPr>
          <w:instrText xml:space="preserve"> PAGEREF _Toc95300532 \h </w:instrText>
        </w:r>
        <w:r>
          <w:rPr>
            <w:noProof/>
            <w:webHidden/>
          </w:rPr>
        </w:r>
        <w:r>
          <w:rPr>
            <w:noProof/>
            <w:webHidden/>
          </w:rPr>
          <w:fldChar w:fldCharType="separate"/>
        </w:r>
        <w:r>
          <w:rPr>
            <w:noProof/>
            <w:webHidden/>
          </w:rPr>
          <w:t>13</w:t>
        </w:r>
        <w:r>
          <w:rPr>
            <w:noProof/>
            <w:webHidden/>
          </w:rPr>
          <w:fldChar w:fldCharType="end"/>
        </w:r>
      </w:hyperlink>
    </w:p>
    <w:p w14:paraId="1ADB94F1" w14:textId="212C7E3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3" w:history="1">
        <w:r w:rsidRPr="00832935">
          <w:rPr>
            <w:rStyle w:val="Hyperlink"/>
            <w:rFonts w:ascii="Arial" w:hAnsi="Arial" w:cs="Arial"/>
            <w:noProof/>
          </w:rPr>
          <w:t>Figure 6 - Response Message Structure</w:t>
        </w:r>
        <w:r>
          <w:rPr>
            <w:noProof/>
            <w:webHidden/>
          </w:rPr>
          <w:tab/>
        </w:r>
        <w:r>
          <w:rPr>
            <w:noProof/>
            <w:webHidden/>
          </w:rPr>
          <w:fldChar w:fldCharType="begin"/>
        </w:r>
        <w:r>
          <w:rPr>
            <w:noProof/>
            <w:webHidden/>
          </w:rPr>
          <w:instrText xml:space="preserve"> PAGEREF _Toc95300533 \h </w:instrText>
        </w:r>
        <w:r>
          <w:rPr>
            <w:noProof/>
            <w:webHidden/>
          </w:rPr>
        </w:r>
        <w:r>
          <w:rPr>
            <w:noProof/>
            <w:webHidden/>
          </w:rPr>
          <w:fldChar w:fldCharType="separate"/>
        </w:r>
        <w:r>
          <w:rPr>
            <w:noProof/>
            <w:webHidden/>
          </w:rPr>
          <w:t>14</w:t>
        </w:r>
        <w:r>
          <w:rPr>
            <w:noProof/>
            <w:webHidden/>
          </w:rPr>
          <w:fldChar w:fldCharType="end"/>
        </w:r>
      </w:hyperlink>
    </w:p>
    <w:p w14:paraId="74ED8F84" w14:textId="5B234EB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4" w:history="1">
        <w:r w:rsidRPr="00832935">
          <w:rPr>
            <w:rStyle w:val="Hyperlink"/>
            <w:rFonts w:ascii="Arial" w:hAnsi="Arial" w:cs="Arial"/>
            <w:noProof/>
          </w:rPr>
          <w:t>Figure 7 - CIM Curves and Schedules</w:t>
        </w:r>
        <w:r>
          <w:rPr>
            <w:noProof/>
            <w:webHidden/>
          </w:rPr>
          <w:tab/>
        </w:r>
        <w:r>
          <w:rPr>
            <w:noProof/>
            <w:webHidden/>
          </w:rPr>
          <w:fldChar w:fldCharType="begin"/>
        </w:r>
        <w:r>
          <w:rPr>
            <w:noProof/>
            <w:webHidden/>
          </w:rPr>
          <w:instrText xml:space="preserve"> PAGEREF _Toc95300534 \h </w:instrText>
        </w:r>
        <w:r>
          <w:rPr>
            <w:noProof/>
            <w:webHidden/>
          </w:rPr>
        </w:r>
        <w:r>
          <w:rPr>
            <w:noProof/>
            <w:webHidden/>
          </w:rPr>
          <w:fldChar w:fldCharType="separate"/>
        </w:r>
        <w:r>
          <w:rPr>
            <w:noProof/>
            <w:webHidden/>
          </w:rPr>
          <w:t>18</w:t>
        </w:r>
        <w:r>
          <w:rPr>
            <w:noProof/>
            <w:webHidden/>
          </w:rPr>
          <w:fldChar w:fldCharType="end"/>
        </w:r>
      </w:hyperlink>
    </w:p>
    <w:p w14:paraId="58A7B8B8" w14:textId="30D535B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5" w:history="1">
        <w:r w:rsidRPr="00832935">
          <w:rPr>
            <w:rStyle w:val="Hyperlink"/>
            <w:rFonts w:ascii="Arial" w:hAnsi="Arial" w:cs="Arial"/>
            <w:noProof/>
          </w:rPr>
          <w:t>Figure 8 - Time Schedule Structure</w:t>
        </w:r>
        <w:r>
          <w:rPr>
            <w:noProof/>
            <w:webHidden/>
          </w:rPr>
          <w:tab/>
        </w:r>
        <w:r>
          <w:rPr>
            <w:noProof/>
            <w:webHidden/>
          </w:rPr>
          <w:fldChar w:fldCharType="begin"/>
        </w:r>
        <w:r>
          <w:rPr>
            <w:noProof/>
            <w:webHidden/>
          </w:rPr>
          <w:instrText xml:space="preserve"> PAGEREF _Toc95300535 \h </w:instrText>
        </w:r>
        <w:r>
          <w:rPr>
            <w:noProof/>
            <w:webHidden/>
          </w:rPr>
        </w:r>
        <w:r>
          <w:rPr>
            <w:noProof/>
            <w:webHidden/>
          </w:rPr>
          <w:fldChar w:fldCharType="separate"/>
        </w:r>
        <w:r>
          <w:rPr>
            <w:noProof/>
            <w:webHidden/>
          </w:rPr>
          <w:t>20</w:t>
        </w:r>
        <w:r>
          <w:rPr>
            <w:noProof/>
            <w:webHidden/>
          </w:rPr>
          <w:fldChar w:fldCharType="end"/>
        </w:r>
      </w:hyperlink>
    </w:p>
    <w:p w14:paraId="35665385" w14:textId="2BC42D5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6" w:history="1">
        <w:r w:rsidRPr="00832935">
          <w:rPr>
            <w:rStyle w:val="Hyperlink"/>
            <w:rFonts w:ascii="Arial" w:hAnsi="Arial" w:cs="Arial"/>
            <w:noProof/>
          </w:rPr>
          <w:t>Figure 9 - Required Keys for Market Products</w:t>
        </w:r>
        <w:r>
          <w:rPr>
            <w:noProof/>
            <w:webHidden/>
          </w:rPr>
          <w:tab/>
        </w:r>
        <w:r>
          <w:rPr>
            <w:noProof/>
            <w:webHidden/>
          </w:rPr>
          <w:fldChar w:fldCharType="begin"/>
        </w:r>
        <w:r>
          <w:rPr>
            <w:noProof/>
            <w:webHidden/>
          </w:rPr>
          <w:instrText xml:space="preserve"> PAGEREF _Toc95300536 \h </w:instrText>
        </w:r>
        <w:r>
          <w:rPr>
            <w:noProof/>
            <w:webHidden/>
          </w:rPr>
        </w:r>
        <w:r>
          <w:rPr>
            <w:noProof/>
            <w:webHidden/>
          </w:rPr>
          <w:fldChar w:fldCharType="separate"/>
        </w:r>
        <w:r>
          <w:rPr>
            <w:noProof/>
            <w:webHidden/>
          </w:rPr>
          <w:t>24</w:t>
        </w:r>
        <w:r>
          <w:rPr>
            <w:noProof/>
            <w:webHidden/>
          </w:rPr>
          <w:fldChar w:fldCharType="end"/>
        </w:r>
      </w:hyperlink>
    </w:p>
    <w:p w14:paraId="319EE5A4" w14:textId="53375B1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7" w:history="1">
        <w:r w:rsidRPr="00832935">
          <w:rPr>
            <w:rStyle w:val="Hyperlink"/>
            <w:rFonts w:ascii="Arial" w:hAnsi="Arial" w:cs="Arial"/>
            <w:noProof/>
          </w:rPr>
          <w:t>Figure 10 - mRID Structures</w:t>
        </w:r>
        <w:r>
          <w:rPr>
            <w:noProof/>
            <w:webHidden/>
          </w:rPr>
          <w:tab/>
        </w:r>
        <w:r>
          <w:rPr>
            <w:noProof/>
            <w:webHidden/>
          </w:rPr>
          <w:fldChar w:fldCharType="begin"/>
        </w:r>
        <w:r>
          <w:rPr>
            <w:noProof/>
            <w:webHidden/>
          </w:rPr>
          <w:instrText xml:space="preserve"> PAGEREF _Toc95300537 \h </w:instrText>
        </w:r>
        <w:r>
          <w:rPr>
            <w:noProof/>
            <w:webHidden/>
          </w:rPr>
        </w:r>
        <w:r>
          <w:rPr>
            <w:noProof/>
            <w:webHidden/>
          </w:rPr>
          <w:fldChar w:fldCharType="separate"/>
        </w:r>
        <w:r>
          <w:rPr>
            <w:noProof/>
            <w:webHidden/>
          </w:rPr>
          <w:t>28</w:t>
        </w:r>
        <w:r>
          <w:rPr>
            <w:noProof/>
            <w:webHidden/>
          </w:rPr>
          <w:fldChar w:fldCharType="end"/>
        </w:r>
      </w:hyperlink>
    </w:p>
    <w:p w14:paraId="37DC93A1" w14:textId="1561BD9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8" w:history="1">
        <w:r w:rsidRPr="00832935">
          <w:rPr>
            <w:rStyle w:val="Hyperlink"/>
            <w:rFonts w:ascii="Arial" w:hAnsi="Arial" w:cs="Arial"/>
            <w:noProof/>
          </w:rPr>
          <w:t>Figure 11 - ASType Usage</w:t>
        </w:r>
        <w:r>
          <w:rPr>
            <w:noProof/>
            <w:webHidden/>
          </w:rPr>
          <w:tab/>
        </w:r>
        <w:r>
          <w:rPr>
            <w:noProof/>
            <w:webHidden/>
          </w:rPr>
          <w:fldChar w:fldCharType="begin"/>
        </w:r>
        <w:r>
          <w:rPr>
            <w:noProof/>
            <w:webHidden/>
          </w:rPr>
          <w:instrText xml:space="preserve"> PAGEREF _Toc95300538 \h </w:instrText>
        </w:r>
        <w:r>
          <w:rPr>
            <w:noProof/>
            <w:webHidden/>
          </w:rPr>
        </w:r>
        <w:r>
          <w:rPr>
            <w:noProof/>
            <w:webHidden/>
          </w:rPr>
          <w:fldChar w:fldCharType="separate"/>
        </w:r>
        <w:r>
          <w:rPr>
            <w:noProof/>
            <w:webHidden/>
          </w:rPr>
          <w:t>29</w:t>
        </w:r>
        <w:r>
          <w:rPr>
            <w:noProof/>
            <w:webHidden/>
          </w:rPr>
          <w:fldChar w:fldCharType="end"/>
        </w:r>
      </w:hyperlink>
    </w:p>
    <w:p w14:paraId="2418532B" w14:textId="153B693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39" w:history="1">
        <w:r w:rsidRPr="00832935">
          <w:rPr>
            <w:rStyle w:val="Hyperlink"/>
            <w:rFonts w:ascii="Arial" w:hAnsi="Arial" w:cs="Arial"/>
            <w:noProof/>
          </w:rPr>
          <w:t>Figure 12 - Example BidSet Sequence Diagram</w:t>
        </w:r>
        <w:r>
          <w:rPr>
            <w:noProof/>
            <w:webHidden/>
          </w:rPr>
          <w:tab/>
        </w:r>
        <w:r>
          <w:rPr>
            <w:noProof/>
            <w:webHidden/>
          </w:rPr>
          <w:fldChar w:fldCharType="begin"/>
        </w:r>
        <w:r>
          <w:rPr>
            <w:noProof/>
            <w:webHidden/>
          </w:rPr>
          <w:instrText xml:space="preserve"> PAGEREF _Toc95300539 \h </w:instrText>
        </w:r>
        <w:r>
          <w:rPr>
            <w:noProof/>
            <w:webHidden/>
          </w:rPr>
        </w:r>
        <w:r>
          <w:rPr>
            <w:noProof/>
            <w:webHidden/>
          </w:rPr>
          <w:fldChar w:fldCharType="separate"/>
        </w:r>
        <w:r>
          <w:rPr>
            <w:noProof/>
            <w:webHidden/>
          </w:rPr>
          <w:t>38</w:t>
        </w:r>
        <w:r>
          <w:rPr>
            <w:noProof/>
            <w:webHidden/>
          </w:rPr>
          <w:fldChar w:fldCharType="end"/>
        </w:r>
      </w:hyperlink>
    </w:p>
    <w:p w14:paraId="543B5DA1" w14:textId="7EC3D04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0" w:history="1">
        <w:r w:rsidRPr="00832935">
          <w:rPr>
            <w:rStyle w:val="Hyperlink"/>
            <w:rFonts w:ascii="Arial" w:hAnsi="Arial" w:cs="Arial"/>
            <w:noProof/>
          </w:rPr>
          <w:t>Figure 13 - State Diagram for Bids, Trades, Offers, and Schedules</w:t>
        </w:r>
        <w:r>
          <w:rPr>
            <w:noProof/>
            <w:webHidden/>
          </w:rPr>
          <w:tab/>
        </w:r>
        <w:r>
          <w:rPr>
            <w:noProof/>
            <w:webHidden/>
          </w:rPr>
          <w:fldChar w:fldCharType="begin"/>
        </w:r>
        <w:r>
          <w:rPr>
            <w:noProof/>
            <w:webHidden/>
          </w:rPr>
          <w:instrText xml:space="preserve"> PAGEREF _Toc95300540 \h </w:instrText>
        </w:r>
        <w:r>
          <w:rPr>
            <w:noProof/>
            <w:webHidden/>
          </w:rPr>
        </w:r>
        <w:r>
          <w:rPr>
            <w:noProof/>
            <w:webHidden/>
          </w:rPr>
          <w:fldChar w:fldCharType="separate"/>
        </w:r>
        <w:r>
          <w:rPr>
            <w:noProof/>
            <w:webHidden/>
          </w:rPr>
          <w:t>40</w:t>
        </w:r>
        <w:r>
          <w:rPr>
            <w:noProof/>
            <w:webHidden/>
          </w:rPr>
          <w:fldChar w:fldCharType="end"/>
        </w:r>
      </w:hyperlink>
    </w:p>
    <w:p w14:paraId="0483CE7F" w14:textId="14FE68E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1" w:history="1">
        <w:r w:rsidRPr="00832935">
          <w:rPr>
            <w:rStyle w:val="Hyperlink"/>
            <w:rFonts w:ascii="Arial" w:hAnsi="Arial" w:cs="Arial"/>
            <w:noProof/>
          </w:rPr>
          <w:t>Figure 14 - Message: create BidSet</w:t>
        </w:r>
        <w:r>
          <w:rPr>
            <w:noProof/>
            <w:webHidden/>
          </w:rPr>
          <w:tab/>
        </w:r>
        <w:r>
          <w:rPr>
            <w:noProof/>
            <w:webHidden/>
          </w:rPr>
          <w:fldChar w:fldCharType="begin"/>
        </w:r>
        <w:r>
          <w:rPr>
            <w:noProof/>
            <w:webHidden/>
          </w:rPr>
          <w:instrText xml:space="preserve"> PAGEREF _Toc95300541 \h </w:instrText>
        </w:r>
        <w:r>
          <w:rPr>
            <w:noProof/>
            <w:webHidden/>
          </w:rPr>
        </w:r>
        <w:r>
          <w:rPr>
            <w:noProof/>
            <w:webHidden/>
          </w:rPr>
          <w:fldChar w:fldCharType="separate"/>
        </w:r>
        <w:r>
          <w:rPr>
            <w:noProof/>
            <w:webHidden/>
          </w:rPr>
          <w:t>41</w:t>
        </w:r>
        <w:r>
          <w:rPr>
            <w:noProof/>
            <w:webHidden/>
          </w:rPr>
          <w:fldChar w:fldCharType="end"/>
        </w:r>
      </w:hyperlink>
    </w:p>
    <w:p w14:paraId="4F958BEB" w14:textId="3C2B21C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2" w:history="1">
        <w:r w:rsidRPr="00832935">
          <w:rPr>
            <w:rStyle w:val="Hyperlink"/>
            <w:rFonts w:ascii="Arial" w:hAnsi="Arial" w:cs="Arial"/>
            <w:noProof/>
          </w:rPr>
          <w:t>Figure 15 - Message: reply BidSet</w:t>
        </w:r>
        <w:r>
          <w:rPr>
            <w:noProof/>
            <w:webHidden/>
          </w:rPr>
          <w:tab/>
        </w:r>
        <w:r>
          <w:rPr>
            <w:noProof/>
            <w:webHidden/>
          </w:rPr>
          <w:fldChar w:fldCharType="begin"/>
        </w:r>
        <w:r>
          <w:rPr>
            <w:noProof/>
            <w:webHidden/>
          </w:rPr>
          <w:instrText xml:space="preserve"> PAGEREF _Toc95300542 \h </w:instrText>
        </w:r>
        <w:r>
          <w:rPr>
            <w:noProof/>
            <w:webHidden/>
          </w:rPr>
        </w:r>
        <w:r>
          <w:rPr>
            <w:noProof/>
            <w:webHidden/>
          </w:rPr>
          <w:fldChar w:fldCharType="separate"/>
        </w:r>
        <w:r>
          <w:rPr>
            <w:noProof/>
            <w:webHidden/>
          </w:rPr>
          <w:t>41</w:t>
        </w:r>
        <w:r>
          <w:rPr>
            <w:noProof/>
            <w:webHidden/>
          </w:rPr>
          <w:fldChar w:fldCharType="end"/>
        </w:r>
      </w:hyperlink>
    </w:p>
    <w:p w14:paraId="37258F89" w14:textId="5725661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3" w:history="1">
        <w:r w:rsidRPr="00832935">
          <w:rPr>
            <w:rStyle w:val="Hyperlink"/>
            <w:rFonts w:ascii="Arial" w:hAnsi="Arial" w:cs="Arial"/>
            <w:noProof/>
          </w:rPr>
          <w:t>Figure 16 - BidSet Header Structure</w:t>
        </w:r>
        <w:r>
          <w:rPr>
            <w:noProof/>
            <w:webHidden/>
          </w:rPr>
          <w:tab/>
        </w:r>
        <w:r>
          <w:rPr>
            <w:noProof/>
            <w:webHidden/>
          </w:rPr>
          <w:fldChar w:fldCharType="begin"/>
        </w:r>
        <w:r>
          <w:rPr>
            <w:noProof/>
            <w:webHidden/>
          </w:rPr>
          <w:instrText xml:space="preserve"> PAGEREF _Toc95300543 \h </w:instrText>
        </w:r>
        <w:r>
          <w:rPr>
            <w:noProof/>
            <w:webHidden/>
          </w:rPr>
        </w:r>
        <w:r>
          <w:rPr>
            <w:noProof/>
            <w:webHidden/>
          </w:rPr>
          <w:fldChar w:fldCharType="separate"/>
        </w:r>
        <w:r>
          <w:rPr>
            <w:noProof/>
            <w:webHidden/>
          </w:rPr>
          <w:t>42</w:t>
        </w:r>
        <w:r>
          <w:rPr>
            <w:noProof/>
            <w:webHidden/>
          </w:rPr>
          <w:fldChar w:fldCharType="end"/>
        </w:r>
      </w:hyperlink>
    </w:p>
    <w:p w14:paraId="37005A74" w14:textId="1487599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4" w:history="1">
        <w:r w:rsidRPr="00832935">
          <w:rPr>
            <w:rStyle w:val="Hyperlink"/>
            <w:rFonts w:ascii="Arial" w:hAnsi="Arial" w:cs="Arial"/>
            <w:noProof/>
          </w:rPr>
          <w:t>Figure 17 – Bid/Offer/Trade/Schedule Common Elements</w:t>
        </w:r>
        <w:r>
          <w:rPr>
            <w:noProof/>
            <w:webHidden/>
          </w:rPr>
          <w:tab/>
        </w:r>
        <w:r>
          <w:rPr>
            <w:noProof/>
            <w:webHidden/>
          </w:rPr>
          <w:fldChar w:fldCharType="begin"/>
        </w:r>
        <w:r>
          <w:rPr>
            <w:noProof/>
            <w:webHidden/>
          </w:rPr>
          <w:instrText xml:space="preserve"> PAGEREF _Toc95300544 \h </w:instrText>
        </w:r>
        <w:r>
          <w:rPr>
            <w:noProof/>
            <w:webHidden/>
          </w:rPr>
        </w:r>
        <w:r>
          <w:rPr>
            <w:noProof/>
            <w:webHidden/>
          </w:rPr>
          <w:fldChar w:fldCharType="separate"/>
        </w:r>
        <w:r>
          <w:rPr>
            <w:noProof/>
            <w:webHidden/>
          </w:rPr>
          <w:t>44</w:t>
        </w:r>
        <w:r>
          <w:rPr>
            <w:noProof/>
            <w:webHidden/>
          </w:rPr>
          <w:fldChar w:fldCharType="end"/>
        </w:r>
      </w:hyperlink>
    </w:p>
    <w:p w14:paraId="239AEC42" w14:textId="75F96FE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5" w:history="1">
        <w:r w:rsidRPr="00832935">
          <w:rPr>
            <w:rStyle w:val="Hyperlink"/>
            <w:rFonts w:ascii="Arial" w:hAnsi="Arial" w:cs="Arial"/>
            <w:noProof/>
          </w:rPr>
          <w:t>Figure 18 – ThreePartOffer Structure</w:t>
        </w:r>
        <w:r>
          <w:rPr>
            <w:noProof/>
            <w:webHidden/>
          </w:rPr>
          <w:tab/>
        </w:r>
        <w:r>
          <w:rPr>
            <w:noProof/>
            <w:webHidden/>
          </w:rPr>
          <w:fldChar w:fldCharType="begin"/>
        </w:r>
        <w:r>
          <w:rPr>
            <w:noProof/>
            <w:webHidden/>
          </w:rPr>
          <w:instrText xml:space="preserve"> PAGEREF _Toc95300545 \h </w:instrText>
        </w:r>
        <w:r>
          <w:rPr>
            <w:noProof/>
            <w:webHidden/>
          </w:rPr>
        </w:r>
        <w:r>
          <w:rPr>
            <w:noProof/>
            <w:webHidden/>
          </w:rPr>
          <w:fldChar w:fldCharType="separate"/>
        </w:r>
        <w:r>
          <w:rPr>
            <w:noProof/>
            <w:webHidden/>
          </w:rPr>
          <w:t>45</w:t>
        </w:r>
        <w:r>
          <w:rPr>
            <w:noProof/>
            <w:webHidden/>
          </w:rPr>
          <w:fldChar w:fldCharType="end"/>
        </w:r>
      </w:hyperlink>
    </w:p>
    <w:p w14:paraId="09666AD5" w14:textId="453FCDB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6" w:history="1">
        <w:r w:rsidRPr="00832935">
          <w:rPr>
            <w:rStyle w:val="Hyperlink"/>
            <w:rFonts w:ascii="Arial" w:hAnsi="Arial" w:cs="Arial"/>
            <w:noProof/>
          </w:rPr>
          <w:t>Figure 19 - PriceCurve Structure</w:t>
        </w:r>
        <w:r>
          <w:rPr>
            <w:noProof/>
            <w:webHidden/>
          </w:rPr>
          <w:tab/>
        </w:r>
        <w:r>
          <w:rPr>
            <w:noProof/>
            <w:webHidden/>
          </w:rPr>
          <w:fldChar w:fldCharType="begin"/>
        </w:r>
        <w:r>
          <w:rPr>
            <w:noProof/>
            <w:webHidden/>
          </w:rPr>
          <w:instrText xml:space="preserve"> PAGEREF _Toc95300546 \h </w:instrText>
        </w:r>
        <w:r>
          <w:rPr>
            <w:noProof/>
            <w:webHidden/>
          </w:rPr>
        </w:r>
        <w:r>
          <w:rPr>
            <w:noProof/>
            <w:webHidden/>
          </w:rPr>
          <w:fldChar w:fldCharType="separate"/>
        </w:r>
        <w:r>
          <w:rPr>
            <w:noProof/>
            <w:webHidden/>
          </w:rPr>
          <w:t>46</w:t>
        </w:r>
        <w:r>
          <w:rPr>
            <w:noProof/>
            <w:webHidden/>
          </w:rPr>
          <w:fldChar w:fldCharType="end"/>
        </w:r>
      </w:hyperlink>
    </w:p>
    <w:p w14:paraId="391D3277" w14:textId="63310E4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7" w:history="1">
        <w:r w:rsidRPr="00832935">
          <w:rPr>
            <w:rStyle w:val="Hyperlink"/>
            <w:rFonts w:ascii="Arial" w:hAnsi="Arial" w:cs="Arial"/>
            <w:noProof/>
          </w:rPr>
          <w:t>Figure 20 - EocFipFop, SuMeFipFop, StartupCost, and MinimumEnergy Structures</w:t>
        </w:r>
        <w:r>
          <w:rPr>
            <w:noProof/>
            <w:webHidden/>
          </w:rPr>
          <w:tab/>
        </w:r>
        <w:r>
          <w:rPr>
            <w:noProof/>
            <w:webHidden/>
          </w:rPr>
          <w:fldChar w:fldCharType="begin"/>
        </w:r>
        <w:r>
          <w:rPr>
            <w:noProof/>
            <w:webHidden/>
          </w:rPr>
          <w:instrText xml:space="preserve"> PAGEREF _Toc95300547 \h </w:instrText>
        </w:r>
        <w:r>
          <w:rPr>
            <w:noProof/>
            <w:webHidden/>
          </w:rPr>
        </w:r>
        <w:r>
          <w:rPr>
            <w:noProof/>
            <w:webHidden/>
          </w:rPr>
          <w:fldChar w:fldCharType="separate"/>
        </w:r>
        <w:r>
          <w:rPr>
            <w:noProof/>
            <w:webHidden/>
          </w:rPr>
          <w:t>48</w:t>
        </w:r>
        <w:r>
          <w:rPr>
            <w:noProof/>
            <w:webHidden/>
          </w:rPr>
          <w:fldChar w:fldCharType="end"/>
        </w:r>
      </w:hyperlink>
    </w:p>
    <w:p w14:paraId="3025C4D7" w14:textId="5802382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8" w:history="1">
        <w:r w:rsidRPr="00832935">
          <w:rPr>
            <w:rStyle w:val="Hyperlink"/>
            <w:rFonts w:ascii="Arial" w:hAnsi="Arial" w:cs="Arial"/>
            <w:noProof/>
          </w:rPr>
          <w:t>Figure 21 - ThreePartOffer Requirements</w:t>
        </w:r>
        <w:r>
          <w:rPr>
            <w:noProof/>
            <w:webHidden/>
          </w:rPr>
          <w:tab/>
        </w:r>
        <w:r>
          <w:rPr>
            <w:noProof/>
            <w:webHidden/>
          </w:rPr>
          <w:fldChar w:fldCharType="begin"/>
        </w:r>
        <w:r>
          <w:rPr>
            <w:noProof/>
            <w:webHidden/>
          </w:rPr>
          <w:instrText xml:space="preserve"> PAGEREF _Toc95300548 \h </w:instrText>
        </w:r>
        <w:r>
          <w:rPr>
            <w:noProof/>
            <w:webHidden/>
          </w:rPr>
        </w:r>
        <w:r>
          <w:rPr>
            <w:noProof/>
            <w:webHidden/>
          </w:rPr>
          <w:fldChar w:fldCharType="separate"/>
        </w:r>
        <w:r>
          <w:rPr>
            <w:noProof/>
            <w:webHidden/>
          </w:rPr>
          <w:t>50</w:t>
        </w:r>
        <w:r>
          <w:rPr>
            <w:noProof/>
            <w:webHidden/>
          </w:rPr>
          <w:fldChar w:fldCharType="end"/>
        </w:r>
      </w:hyperlink>
    </w:p>
    <w:p w14:paraId="33FD3C21" w14:textId="7C84DFF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49" w:history="1">
        <w:r w:rsidRPr="00832935">
          <w:rPr>
            <w:rStyle w:val="Hyperlink"/>
            <w:rFonts w:ascii="Arial" w:hAnsi="Arial" w:cs="Arial"/>
            <w:noProof/>
          </w:rPr>
          <w:t>Figure 22 - SelfArrangedAS Structure</w:t>
        </w:r>
        <w:r>
          <w:rPr>
            <w:noProof/>
            <w:webHidden/>
          </w:rPr>
          <w:tab/>
        </w:r>
        <w:r>
          <w:rPr>
            <w:noProof/>
            <w:webHidden/>
          </w:rPr>
          <w:fldChar w:fldCharType="begin"/>
        </w:r>
        <w:r>
          <w:rPr>
            <w:noProof/>
            <w:webHidden/>
          </w:rPr>
          <w:instrText xml:space="preserve"> PAGEREF _Toc95300549 \h </w:instrText>
        </w:r>
        <w:r>
          <w:rPr>
            <w:noProof/>
            <w:webHidden/>
          </w:rPr>
        </w:r>
        <w:r>
          <w:rPr>
            <w:noProof/>
            <w:webHidden/>
          </w:rPr>
          <w:fldChar w:fldCharType="separate"/>
        </w:r>
        <w:r>
          <w:rPr>
            <w:noProof/>
            <w:webHidden/>
          </w:rPr>
          <w:t>52</w:t>
        </w:r>
        <w:r>
          <w:rPr>
            <w:noProof/>
            <w:webHidden/>
          </w:rPr>
          <w:fldChar w:fldCharType="end"/>
        </w:r>
      </w:hyperlink>
    </w:p>
    <w:p w14:paraId="14F89788" w14:textId="3CBEC05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0" w:history="1">
        <w:r w:rsidRPr="00832935">
          <w:rPr>
            <w:rStyle w:val="Hyperlink"/>
            <w:rFonts w:ascii="Arial" w:hAnsi="Arial" w:cs="Arial"/>
            <w:noProof/>
          </w:rPr>
          <w:t>Figure 23 - SelfASCapacitySchedule Structure</w:t>
        </w:r>
        <w:r>
          <w:rPr>
            <w:noProof/>
            <w:webHidden/>
          </w:rPr>
          <w:tab/>
        </w:r>
        <w:r>
          <w:rPr>
            <w:noProof/>
            <w:webHidden/>
          </w:rPr>
          <w:fldChar w:fldCharType="begin"/>
        </w:r>
        <w:r>
          <w:rPr>
            <w:noProof/>
            <w:webHidden/>
          </w:rPr>
          <w:instrText xml:space="preserve"> PAGEREF _Toc95300550 \h </w:instrText>
        </w:r>
        <w:r>
          <w:rPr>
            <w:noProof/>
            <w:webHidden/>
          </w:rPr>
        </w:r>
        <w:r>
          <w:rPr>
            <w:noProof/>
            <w:webHidden/>
          </w:rPr>
          <w:fldChar w:fldCharType="separate"/>
        </w:r>
        <w:r>
          <w:rPr>
            <w:noProof/>
            <w:webHidden/>
          </w:rPr>
          <w:t>55</w:t>
        </w:r>
        <w:r>
          <w:rPr>
            <w:noProof/>
            <w:webHidden/>
          </w:rPr>
          <w:fldChar w:fldCharType="end"/>
        </w:r>
      </w:hyperlink>
    </w:p>
    <w:p w14:paraId="1FD9F235" w14:textId="16AA59C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1" w:history="1">
        <w:r w:rsidRPr="00832935">
          <w:rPr>
            <w:rStyle w:val="Hyperlink"/>
            <w:rFonts w:ascii="Arial" w:hAnsi="Arial" w:cs="Arial"/>
            <w:noProof/>
          </w:rPr>
          <w:t>Figure 24 - SelfArrangedAS Requirements</w:t>
        </w:r>
        <w:r>
          <w:rPr>
            <w:noProof/>
            <w:webHidden/>
          </w:rPr>
          <w:tab/>
        </w:r>
        <w:r>
          <w:rPr>
            <w:noProof/>
            <w:webHidden/>
          </w:rPr>
          <w:fldChar w:fldCharType="begin"/>
        </w:r>
        <w:r>
          <w:rPr>
            <w:noProof/>
            <w:webHidden/>
          </w:rPr>
          <w:instrText xml:space="preserve"> PAGEREF _Toc95300551 \h </w:instrText>
        </w:r>
        <w:r>
          <w:rPr>
            <w:noProof/>
            <w:webHidden/>
          </w:rPr>
        </w:r>
        <w:r>
          <w:rPr>
            <w:noProof/>
            <w:webHidden/>
          </w:rPr>
          <w:fldChar w:fldCharType="separate"/>
        </w:r>
        <w:r>
          <w:rPr>
            <w:noProof/>
            <w:webHidden/>
          </w:rPr>
          <w:t>57</w:t>
        </w:r>
        <w:r>
          <w:rPr>
            <w:noProof/>
            <w:webHidden/>
          </w:rPr>
          <w:fldChar w:fldCharType="end"/>
        </w:r>
      </w:hyperlink>
    </w:p>
    <w:p w14:paraId="072D9EC5" w14:textId="4E69484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2" w:history="1">
        <w:r w:rsidRPr="00832935">
          <w:rPr>
            <w:rStyle w:val="Hyperlink"/>
            <w:rFonts w:ascii="Arial" w:hAnsi="Arial" w:cs="Arial"/>
            <w:noProof/>
          </w:rPr>
          <w:t>Figure 25 - IncDecOffer Structure</w:t>
        </w:r>
        <w:r>
          <w:rPr>
            <w:noProof/>
            <w:webHidden/>
          </w:rPr>
          <w:tab/>
        </w:r>
        <w:r>
          <w:rPr>
            <w:noProof/>
            <w:webHidden/>
          </w:rPr>
          <w:fldChar w:fldCharType="begin"/>
        </w:r>
        <w:r>
          <w:rPr>
            <w:noProof/>
            <w:webHidden/>
          </w:rPr>
          <w:instrText xml:space="preserve"> PAGEREF _Toc95300552 \h </w:instrText>
        </w:r>
        <w:r>
          <w:rPr>
            <w:noProof/>
            <w:webHidden/>
          </w:rPr>
        </w:r>
        <w:r>
          <w:rPr>
            <w:noProof/>
            <w:webHidden/>
          </w:rPr>
          <w:fldChar w:fldCharType="separate"/>
        </w:r>
        <w:r>
          <w:rPr>
            <w:noProof/>
            <w:webHidden/>
          </w:rPr>
          <w:t>63</w:t>
        </w:r>
        <w:r>
          <w:rPr>
            <w:noProof/>
            <w:webHidden/>
          </w:rPr>
          <w:fldChar w:fldCharType="end"/>
        </w:r>
      </w:hyperlink>
    </w:p>
    <w:p w14:paraId="7C3091ED" w14:textId="4E0BF93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3" w:history="1">
        <w:r w:rsidRPr="00832935">
          <w:rPr>
            <w:rStyle w:val="Hyperlink"/>
            <w:rFonts w:ascii="Arial" w:hAnsi="Arial" w:cs="Arial"/>
            <w:noProof/>
          </w:rPr>
          <w:t>Figure 26 - IncDecOffer Requirements</w:t>
        </w:r>
        <w:r>
          <w:rPr>
            <w:noProof/>
            <w:webHidden/>
          </w:rPr>
          <w:tab/>
        </w:r>
        <w:r>
          <w:rPr>
            <w:noProof/>
            <w:webHidden/>
          </w:rPr>
          <w:fldChar w:fldCharType="begin"/>
        </w:r>
        <w:r>
          <w:rPr>
            <w:noProof/>
            <w:webHidden/>
          </w:rPr>
          <w:instrText xml:space="preserve"> PAGEREF _Toc95300553 \h </w:instrText>
        </w:r>
        <w:r>
          <w:rPr>
            <w:noProof/>
            <w:webHidden/>
          </w:rPr>
        </w:r>
        <w:r>
          <w:rPr>
            <w:noProof/>
            <w:webHidden/>
          </w:rPr>
          <w:fldChar w:fldCharType="separate"/>
        </w:r>
        <w:r>
          <w:rPr>
            <w:noProof/>
            <w:webHidden/>
          </w:rPr>
          <w:t>65</w:t>
        </w:r>
        <w:r>
          <w:rPr>
            <w:noProof/>
            <w:webHidden/>
          </w:rPr>
          <w:fldChar w:fldCharType="end"/>
        </w:r>
      </w:hyperlink>
    </w:p>
    <w:p w14:paraId="6E5B314C" w14:textId="36345BD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4" w:history="1">
        <w:r w:rsidRPr="00832935">
          <w:rPr>
            <w:rStyle w:val="Hyperlink"/>
            <w:rFonts w:ascii="Arial" w:hAnsi="Arial" w:cs="Arial"/>
            <w:noProof/>
          </w:rPr>
          <w:t>Figure 27 - ASOffer Structure</w:t>
        </w:r>
        <w:r>
          <w:rPr>
            <w:noProof/>
            <w:webHidden/>
          </w:rPr>
          <w:tab/>
        </w:r>
        <w:r>
          <w:rPr>
            <w:noProof/>
            <w:webHidden/>
          </w:rPr>
          <w:fldChar w:fldCharType="begin"/>
        </w:r>
        <w:r>
          <w:rPr>
            <w:noProof/>
            <w:webHidden/>
          </w:rPr>
          <w:instrText xml:space="preserve"> PAGEREF _Toc95300554 \h </w:instrText>
        </w:r>
        <w:r>
          <w:rPr>
            <w:noProof/>
            <w:webHidden/>
          </w:rPr>
        </w:r>
        <w:r>
          <w:rPr>
            <w:noProof/>
            <w:webHidden/>
          </w:rPr>
          <w:fldChar w:fldCharType="separate"/>
        </w:r>
        <w:r>
          <w:rPr>
            <w:noProof/>
            <w:webHidden/>
          </w:rPr>
          <w:t>67</w:t>
        </w:r>
        <w:r>
          <w:rPr>
            <w:noProof/>
            <w:webHidden/>
          </w:rPr>
          <w:fldChar w:fldCharType="end"/>
        </w:r>
      </w:hyperlink>
    </w:p>
    <w:p w14:paraId="3B7F28B8" w14:textId="73E87F8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5" w:history="1">
        <w:r w:rsidRPr="00832935">
          <w:rPr>
            <w:rStyle w:val="Hyperlink"/>
            <w:rFonts w:ascii="Arial" w:hAnsi="Arial" w:cs="Arial"/>
            <w:noProof/>
          </w:rPr>
          <w:t>Figure 28 - Price Curves using ASPriceCurve</w:t>
        </w:r>
        <w:r>
          <w:rPr>
            <w:noProof/>
            <w:webHidden/>
          </w:rPr>
          <w:tab/>
        </w:r>
        <w:r>
          <w:rPr>
            <w:noProof/>
            <w:webHidden/>
          </w:rPr>
          <w:fldChar w:fldCharType="begin"/>
        </w:r>
        <w:r>
          <w:rPr>
            <w:noProof/>
            <w:webHidden/>
          </w:rPr>
          <w:instrText xml:space="preserve"> PAGEREF _Toc95300555 \h </w:instrText>
        </w:r>
        <w:r>
          <w:rPr>
            <w:noProof/>
            <w:webHidden/>
          </w:rPr>
        </w:r>
        <w:r>
          <w:rPr>
            <w:noProof/>
            <w:webHidden/>
          </w:rPr>
          <w:fldChar w:fldCharType="separate"/>
        </w:r>
        <w:r>
          <w:rPr>
            <w:noProof/>
            <w:webHidden/>
          </w:rPr>
          <w:t>70</w:t>
        </w:r>
        <w:r>
          <w:rPr>
            <w:noProof/>
            <w:webHidden/>
          </w:rPr>
          <w:fldChar w:fldCharType="end"/>
        </w:r>
      </w:hyperlink>
    </w:p>
    <w:p w14:paraId="1849FB47" w14:textId="4AB47D4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6" w:history="1">
        <w:r w:rsidRPr="00832935">
          <w:rPr>
            <w:rStyle w:val="Hyperlink"/>
            <w:rFonts w:ascii="Arial" w:hAnsi="Arial" w:cs="Arial"/>
            <w:noProof/>
          </w:rPr>
          <w:t>Figure 29 - ASOffer Requirements</w:t>
        </w:r>
        <w:r>
          <w:rPr>
            <w:noProof/>
            <w:webHidden/>
          </w:rPr>
          <w:tab/>
        </w:r>
        <w:r>
          <w:rPr>
            <w:noProof/>
            <w:webHidden/>
          </w:rPr>
          <w:fldChar w:fldCharType="begin"/>
        </w:r>
        <w:r>
          <w:rPr>
            <w:noProof/>
            <w:webHidden/>
          </w:rPr>
          <w:instrText xml:space="preserve"> PAGEREF _Toc95300556 \h </w:instrText>
        </w:r>
        <w:r>
          <w:rPr>
            <w:noProof/>
            <w:webHidden/>
          </w:rPr>
        </w:r>
        <w:r>
          <w:rPr>
            <w:noProof/>
            <w:webHidden/>
          </w:rPr>
          <w:fldChar w:fldCharType="separate"/>
        </w:r>
        <w:r>
          <w:rPr>
            <w:noProof/>
            <w:webHidden/>
          </w:rPr>
          <w:t>73</w:t>
        </w:r>
        <w:r>
          <w:rPr>
            <w:noProof/>
            <w:webHidden/>
          </w:rPr>
          <w:fldChar w:fldCharType="end"/>
        </w:r>
      </w:hyperlink>
    </w:p>
    <w:p w14:paraId="6939A3DD" w14:textId="23A8ADA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7" w:history="1">
        <w:r w:rsidRPr="00832935">
          <w:rPr>
            <w:rStyle w:val="Hyperlink"/>
            <w:rFonts w:ascii="Arial" w:hAnsi="Arial" w:cs="Arial"/>
            <w:noProof/>
          </w:rPr>
          <w:t>Figure 30 - ASTrade Structure</w:t>
        </w:r>
        <w:r>
          <w:rPr>
            <w:noProof/>
            <w:webHidden/>
          </w:rPr>
          <w:tab/>
        </w:r>
        <w:r>
          <w:rPr>
            <w:noProof/>
            <w:webHidden/>
          </w:rPr>
          <w:fldChar w:fldCharType="begin"/>
        </w:r>
        <w:r>
          <w:rPr>
            <w:noProof/>
            <w:webHidden/>
          </w:rPr>
          <w:instrText xml:space="preserve"> PAGEREF _Toc95300557 \h </w:instrText>
        </w:r>
        <w:r>
          <w:rPr>
            <w:noProof/>
            <w:webHidden/>
          </w:rPr>
        </w:r>
        <w:r>
          <w:rPr>
            <w:noProof/>
            <w:webHidden/>
          </w:rPr>
          <w:fldChar w:fldCharType="separate"/>
        </w:r>
        <w:r>
          <w:rPr>
            <w:noProof/>
            <w:webHidden/>
          </w:rPr>
          <w:t>78</w:t>
        </w:r>
        <w:r>
          <w:rPr>
            <w:noProof/>
            <w:webHidden/>
          </w:rPr>
          <w:fldChar w:fldCharType="end"/>
        </w:r>
      </w:hyperlink>
    </w:p>
    <w:p w14:paraId="635043A7" w14:textId="240F7AF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8" w:history="1">
        <w:r w:rsidRPr="00832935">
          <w:rPr>
            <w:rStyle w:val="Hyperlink"/>
            <w:rFonts w:ascii="Arial" w:hAnsi="Arial" w:cs="Arial"/>
            <w:noProof/>
          </w:rPr>
          <w:t>Figure 31 - ASTrade Requirements</w:t>
        </w:r>
        <w:r>
          <w:rPr>
            <w:noProof/>
            <w:webHidden/>
          </w:rPr>
          <w:tab/>
        </w:r>
        <w:r>
          <w:rPr>
            <w:noProof/>
            <w:webHidden/>
          </w:rPr>
          <w:fldChar w:fldCharType="begin"/>
        </w:r>
        <w:r>
          <w:rPr>
            <w:noProof/>
            <w:webHidden/>
          </w:rPr>
          <w:instrText xml:space="preserve"> PAGEREF _Toc95300558 \h </w:instrText>
        </w:r>
        <w:r>
          <w:rPr>
            <w:noProof/>
            <w:webHidden/>
          </w:rPr>
        </w:r>
        <w:r>
          <w:rPr>
            <w:noProof/>
            <w:webHidden/>
          </w:rPr>
          <w:fldChar w:fldCharType="separate"/>
        </w:r>
        <w:r>
          <w:rPr>
            <w:noProof/>
            <w:webHidden/>
          </w:rPr>
          <w:t>79</w:t>
        </w:r>
        <w:r>
          <w:rPr>
            <w:noProof/>
            <w:webHidden/>
          </w:rPr>
          <w:fldChar w:fldCharType="end"/>
        </w:r>
      </w:hyperlink>
    </w:p>
    <w:p w14:paraId="19404CDD" w14:textId="1D4838C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59" w:history="1">
        <w:r w:rsidRPr="00832935">
          <w:rPr>
            <w:rStyle w:val="Hyperlink"/>
            <w:rFonts w:ascii="Arial" w:hAnsi="Arial" w:cs="Arial"/>
            <w:noProof/>
          </w:rPr>
          <w:t>Figure 32 - AVP Structure</w:t>
        </w:r>
        <w:r>
          <w:rPr>
            <w:noProof/>
            <w:webHidden/>
          </w:rPr>
          <w:tab/>
        </w:r>
        <w:r>
          <w:rPr>
            <w:noProof/>
            <w:webHidden/>
          </w:rPr>
          <w:fldChar w:fldCharType="begin"/>
        </w:r>
        <w:r>
          <w:rPr>
            <w:noProof/>
            <w:webHidden/>
          </w:rPr>
          <w:instrText xml:space="preserve"> PAGEREF _Toc95300559 \h </w:instrText>
        </w:r>
        <w:r>
          <w:rPr>
            <w:noProof/>
            <w:webHidden/>
          </w:rPr>
        </w:r>
        <w:r>
          <w:rPr>
            <w:noProof/>
            <w:webHidden/>
          </w:rPr>
          <w:fldChar w:fldCharType="separate"/>
        </w:r>
        <w:r>
          <w:rPr>
            <w:noProof/>
            <w:webHidden/>
          </w:rPr>
          <w:t>83</w:t>
        </w:r>
        <w:r>
          <w:rPr>
            <w:noProof/>
            <w:webHidden/>
          </w:rPr>
          <w:fldChar w:fldCharType="end"/>
        </w:r>
      </w:hyperlink>
    </w:p>
    <w:p w14:paraId="52D1830A" w14:textId="035DC51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0" w:history="1">
        <w:r w:rsidRPr="00832935">
          <w:rPr>
            <w:rStyle w:val="Hyperlink"/>
            <w:rFonts w:ascii="Arial" w:hAnsi="Arial" w:cs="Arial"/>
            <w:noProof/>
          </w:rPr>
          <w:t>Figure 33 - AVP Requirements</w:t>
        </w:r>
        <w:r>
          <w:rPr>
            <w:noProof/>
            <w:webHidden/>
          </w:rPr>
          <w:tab/>
        </w:r>
        <w:r>
          <w:rPr>
            <w:noProof/>
            <w:webHidden/>
          </w:rPr>
          <w:fldChar w:fldCharType="begin"/>
        </w:r>
        <w:r>
          <w:rPr>
            <w:noProof/>
            <w:webHidden/>
          </w:rPr>
          <w:instrText xml:space="preserve"> PAGEREF _Toc95300560 \h </w:instrText>
        </w:r>
        <w:r>
          <w:rPr>
            <w:noProof/>
            <w:webHidden/>
          </w:rPr>
        </w:r>
        <w:r>
          <w:rPr>
            <w:noProof/>
            <w:webHidden/>
          </w:rPr>
          <w:fldChar w:fldCharType="separate"/>
        </w:r>
        <w:r>
          <w:rPr>
            <w:noProof/>
            <w:webHidden/>
          </w:rPr>
          <w:t>84</w:t>
        </w:r>
        <w:r>
          <w:rPr>
            <w:noProof/>
            <w:webHidden/>
          </w:rPr>
          <w:fldChar w:fldCharType="end"/>
        </w:r>
      </w:hyperlink>
    </w:p>
    <w:p w14:paraId="4A9CFEC8" w14:textId="32F0928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1" w:history="1">
        <w:r w:rsidRPr="00832935">
          <w:rPr>
            <w:rStyle w:val="Hyperlink"/>
            <w:rFonts w:ascii="Arial" w:hAnsi="Arial" w:cs="Arial"/>
            <w:noProof/>
          </w:rPr>
          <w:t>Figure 34 - CapacityTrade Structure</w:t>
        </w:r>
        <w:r>
          <w:rPr>
            <w:noProof/>
            <w:webHidden/>
          </w:rPr>
          <w:tab/>
        </w:r>
        <w:r>
          <w:rPr>
            <w:noProof/>
            <w:webHidden/>
          </w:rPr>
          <w:fldChar w:fldCharType="begin"/>
        </w:r>
        <w:r>
          <w:rPr>
            <w:noProof/>
            <w:webHidden/>
          </w:rPr>
          <w:instrText xml:space="preserve"> PAGEREF _Toc95300561 \h </w:instrText>
        </w:r>
        <w:r>
          <w:rPr>
            <w:noProof/>
            <w:webHidden/>
          </w:rPr>
        </w:r>
        <w:r>
          <w:rPr>
            <w:noProof/>
            <w:webHidden/>
          </w:rPr>
          <w:fldChar w:fldCharType="separate"/>
        </w:r>
        <w:r>
          <w:rPr>
            <w:noProof/>
            <w:webHidden/>
          </w:rPr>
          <w:t>85</w:t>
        </w:r>
        <w:r>
          <w:rPr>
            <w:noProof/>
            <w:webHidden/>
          </w:rPr>
          <w:fldChar w:fldCharType="end"/>
        </w:r>
      </w:hyperlink>
    </w:p>
    <w:p w14:paraId="03E72AEE" w14:textId="07DEED4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2" w:history="1">
        <w:r w:rsidRPr="00832935">
          <w:rPr>
            <w:rStyle w:val="Hyperlink"/>
            <w:rFonts w:ascii="Arial" w:hAnsi="Arial" w:cs="Arial"/>
            <w:noProof/>
          </w:rPr>
          <w:t>Figure 35 - CapacityTrade Requirements</w:t>
        </w:r>
        <w:r>
          <w:rPr>
            <w:noProof/>
            <w:webHidden/>
          </w:rPr>
          <w:tab/>
        </w:r>
        <w:r>
          <w:rPr>
            <w:noProof/>
            <w:webHidden/>
          </w:rPr>
          <w:fldChar w:fldCharType="begin"/>
        </w:r>
        <w:r>
          <w:rPr>
            <w:noProof/>
            <w:webHidden/>
          </w:rPr>
          <w:instrText xml:space="preserve"> PAGEREF _Toc95300562 \h </w:instrText>
        </w:r>
        <w:r>
          <w:rPr>
            <w:noProof/>
            <w:webHidden/>
          </w:rPr>
        </w:r>
        <w:r>
          <w:rPr>
            <w:noProof/>
            <w:webHidden/>
          </w:rPr>
          <w:fldChar w:fldCharType="separate"/>
        </w:r>
        <w:r>
          <w:rPr>
            <w:noProof/>
            <w:webHidden/>
          </w:rPr>
          <w:t>86</w:t>
        </w:r>
        <w:r>
          <w:rPr>
            <w:noProof/>
            <w:webHidden/>
          </w:rPr>
          <w:fldChar w:fldCharType="end"/>
        </w:r>
      </w:hyperlink>
    </w:p>
    <w:p w14:paraId="5666B1FE" w14:textId="246CD1C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3" w:history="1">
        <w:r w:rsidRPr="00832935">
          <w:rPr>
            <w:rStyle w:val="Hyperlink"/>
            <w:rFonts w:ascii="Arial" w:hAnsi="Arial" w:cs="Arial"/>
            <w:noProof/>
          </w:rPr>
          <w:t>Figure 36 – PTP Obligation w/ Links to Option - CRR Structure</w:t>
        </w:r>
        <w:r>
          <w:rPr>
            <w:noProof/>
            <w:webHidden/>
          </w:rPr>
          <w:tab/>
        </w:r>
        <w:r>
          <w:rPr>
            <w:noProof/>
            <w:webHidden/>
          </w:rPr>
          <w:fldChar w:fldCharType="begin"/>
        </w:r>
        <w:r>
          <w:rPr>
            <w:noProof/>
            <w:webHidden/>
          </w:rPr>
          <w:instrText xml:space="preserve"> PAGEREF _Toc95300563 \h </w:instrText>
        </w:r>
        <w:r>
          <w:rPr>
            <w:noProof/>
            <w:webHidden/>
          </w:rPr>
        </w:r>
        <w:r>
          <w:rPr>
            <w:noProof/>
            <w:webHidden/>
          </w:rPr>
          <w:fldChar w:fldCharType="separate"/>
        </w:r>
        <w:r>
          <w:rPr>
            <w:noProof/>
            <w:webHidden/>
          </w:rPr>
          <w:t>88</w:t>
        </w:r>
        <w:r>
          <w:rPr>
            <w:noProof/>
            <w:webHidden/>
          </w:rPr>
          <w:fldChar w:fldCharType="end"/>
        </w:r>
      </w:hyperlink>
    </w:p>
    <w:p w14:paraId="3CC74CB1" w14:textId="5C47188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4" w:history="1">
        <w:r w:rsidRPr="00832935">
          <w:rPr>
            <w:rStyle w:val="Hyperlink"/>
            <w:rFonts w:ascii="Arial" w:hAnsi="Arial" w:cs="Arial"/>
            <w:noProof/>
          </w:rPr>
          <w:t>Figure 37 - MinimumReservationPrice Structure</w:t>
        </w:r>
        <w:r>
          <w:rPr>
            <w:noProof/>
            <w:webHidden/>
          </w:rPr>
          <w:tab/>
        </w:r>
        <w:r>
          <w:rPr>
            <w:noProof/>
            <w:webHidden/>
          </w:rPr>
          <w:fldChar w:fldCharType="begin"/>
        </w:r>
        <w:r>
          <w:rPr>
            <w:noProof/>
            <w:webHidden/>
          </w:rPr>
          <w:instrText xml:space="preserve"> PAGEREF _Toc95300564 \h </w:instrText>
        </w:r>
        <w:r>
          <w:rPr>
            <w:noProof/>
            <w:webHidden/>
          </w:rPr>
        </w:r>
        <w:r>
          <w:rPr>
            <w:noProof/>
            <w:webHidden/>
          </w:rPr>
          <w:fldChar w:fldCharType="separate"/>
        </w:r>
        <w:r>
          <w:rPr>
            <w:noProof/>
            <w:webHidden/>
          </w:rPr>
          <w:t>89</w:t>
        </w:r>
        <w:r>
          <w:rPr>
            <w:noProof/>
            <w:webHidden/>
          </w:rPr>
          <w:fldChar w:fldCharType="end"/>
        </w:r>
      </w:hyperlink>
    </w:p>
    <w:p w14:paraId="44D5FFF6" w14:textId="4B4C2AF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5" w:history="1">
        <w:r w:rsidRPr="00832935">
          <w:rPr>
            <w:rStyle w:val="Hyperlink"/>
            <w:rFonts w:ascii="Arial" w:hAnsi="Arial" w:cs="Arial"/>
            <w:noProof/>
          </w:rPr>
          <w:t>Figure 38 - CRR Requirements</w:t>
        </w:r>
        <w:r>
          <w:rPr>
            <w:noProof/>
            <w:webHidden/>
          </w:rPr>
          <w:tab/>
        </w:r>
        <w:r>
          <w:rPr>
            <w:noProof/>
            <w:webHidden/>
          </w:rPr>
          <w:fldChar w:fldCharType="begin"/>
        </w:r>
        <w:r>
          <w:rPr>
            <w:noProof/>
            <w:webHidden/>
          </w:rPr>
          <w:instrText xml:space="preserve"> PAGEREF _Toc95300565 \h </w:instrText>
        </w:r>
        <w:r>
          <w:rPr>
            <w:noProof/>
            <w:webHidden/>
          </w:rPr>
        </w:r>
        <w:r>
          <w:rPr>
            <w:noProof/>
            <w:webHidden/>
          </w:rPr>
          <w:fldChar w:fldCharType="separate"/>
        </w:r>
        <w:r>
          <w:rPr>
            <w:noProof/>
            <w:webHidden/>
          </w:rPr>
          <w:t>90</w:t>
        </w:r>
        <w:r>
          <w:rPr>
            <w:noProof/>
            <w:webHidden/>
          </w:rPr>
          <w:fldChar w:fldCharType="end"/>
        </w:r>
      </w:hyperlink>
    </w:p>
    <w:p w14:paraId="60C95C27" w14:textId="2C7D0D3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6" w:history="1">
        <w:r w:rsidRPr="00832935">
          <w:rPr>
            <w:rStyle w:val="Hyperlink"/>
            <w:rFonts w:ascii="Arial" w:hAnsi="Arial" w:cs="Arial"/>
            <w:noProof/>
          </w:rPr>
          <w:t>Figure 39 - COP Structure</w:t>
        </w:r>
        <w:r>
          <w:rPr>
            <w:noProof/>
            <w:webHidden/>
          </w:rPr>
          <w:tab/>
        </w:r>
        <w:r>
          <w:rPr>
            <w:noProof/>
            <w:webHidden/>
          </w:rPr>
          <w:fldChar w:fldCharType="begin"/>
        </w:r>
        <w:r>
          <w:rPr>
            <w:noProof/>
            <w:webHidden/>
          </w:rPr>
          <w:instrText xml:space="preserve"> PAGEREF _Toc95300566 \h </w:instrText>
        </w:r>
        <w:r>
          <w:rPr>
            <w:noProof/>
            <w:webHidden/>
          </w:rPr>
        </w:r>
        <w:r>
          <w:rPr>
            <w:noProof/>
            <w:webHidden/>
          </w:rPr>
          <w:fldChar w:fldCharType="separate"/>
        </w:r>
        <w:r>
          <w:rPr>
            <w:noProof/>
            <w:webHidden/>
          </w:rPr>
          <w:t>92</w:t>
        </w:r>
        <w:r>
          <w:rPr>
            <w:noProof/>
            <w:webHidden/>
          </w:rPr>
          <w:fldChar w:fldCharType="end"/>
        </w:r>
      </w:hyperlink>
    </w:p>
    <w:p w14:paraId="27E13191" w14:textId="606E2C0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7" w:history="1">
        <w:r w:rsidRPr="00832935">
          <w:rPr>
            <w:rStyle w:val="Hyperlink"/>
            <w:rFonts w:ascii="Arial" w:hAnsi="Arial" w:cs="Arial"/>
            <w:noProof/>
          </w:rPr>
          <w:t>Figure 40 - Limits Structure</w:t>
        </w:r>
        <w:r>
          <w:rPr>
            <w:noProof/>
            <w:webHidden/>
          </w:rPr>
          <w:tab/>
        </w:r>
        <w:r>
          <w:rPr>
            <w:noProof/>
            <w:webHidden/>
          </w:rPr>
          <w:fldChar w:fldCharType="begin"/>
        </w:r>
        <w:r>
          <w:rPr>
            <w:noProof/>
            <w:webHidden/>
          </w:rPr>
          <w:instrText xml:space="preserve"> PAGEREF _Toc95300567 \h </w:instrText>
        </w:r>
        <w:r>
          <w:rPr>
            <w:noProof/>
            <w:webHidden/>
          </w:rPr>
        </w:r>
        <w:r>
          <w:rPr>
            <w:noProof/>
            <w:webHidden/>
          </w:rPr>
          <w:fldChar w:fldCharType="separate"/>
        </w:r>
        <w:r>
          <w:rPr>
            <w:noProof/>
            <w:webHidden/>
          </w:rPr>
          <w:t>93</w:t>
        </w:r>
        <w:r>
          <w:rPr>
            <w:noProof/>
            <w:webHidden/>
          </w:rPr>
          <w:fldChar w:fldCharType="end"/>
        </w:r>
      </w:hyperlink>
    </w:p>
    <w:p w14:paraId="053742A6" w14:textId="310B984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8" w:history="1">
        <w:r w:rsidRPr="00832935">
          <w:rPr>
            <w:rStyle w:val="Hyperlink"/>
            <w:rFonts w:ascii="Arial" w:hAnsi="Arial" w:cs="Arial"/>
            <w:noProof/>
          </w:rPr>
          <w:t>Figure 41 - ASCapacity Structure</w:t>
        </w:r>
        <w:r>
          <w:rPr>
            <w:noProof/>
            <w:webHidden/>
          </w:rPr>
          <w:tab/>
        </w:r>
        <w:r>
          <w:rPr>
            <w:noProof/>
            <w:webHidden/>
          </w:rPr>
          <w:fldChar w:fldCharType="begin"/>
        </w:r>
        <w:r>
          <w:rPr>
            <w:noProof/>
            <w:webHidden/>
          </w:rPr>
          <w:instrText xml:space="preserve"> PAGEREF _Toc95300568 \h </w:instrText>
        </w:r>
        <w:r>
          <w:rPr>
            <w:noProof/>
            <w:webHidden/>
          </w:rPr>
        </w:r>
        <w:r>
          <w:rPr>
            <w:noProof/>
            <w:webHidden/>
          </w:rPr>
          <w:fldChar w:fldCharType="separate"/>
        </w:r>
        <w:r>
          <w:rPr>
            <w:noProof/>
            <w:webHidden/>
          </w:rPr>
          <w:t>93</w:t>
        </w:r>
        <w:r>
          <w:rPr>
            <w:noProof/>
            <w:webHidden/>
          </w:rPr>
          <w:fldChar w:fldCharType="end"/>
        </w:r>
      </w:hyperlink>
    </w:p>
    <w:p w14:paraId="34048BE9" w14:textId="51BD07A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69" w:history="1">
        <w:r w:rsidRPr="00832935">
          <w:rPr>
            <w:rStyle w:val="Hyperlink"/>
            <w:rFonts w:ascii="Arial" w:hAnsi="Arial" w:cs="Arial"/>
            <w:noProof/>
          </w:rPr>
          <w:t>Figure 42 - COP Requirements</w:t>
        </w:r>
        <w:r>
          <w:rPr>
            <w:noProof/>
            <w:webHidden/>
          </w:rPr>
          <w:tab/>
        </w:r>
        <w:r>
          <w:rPr>
            <w:noProof/>
            <w:webHidden/>
          </w:rPr>
          <w:fldChar w:fldCharType="begin"/>
        </w:r>
        <w:r>
          <w:rPr>
            <w:noProof/>
            <w:webHidden/>
          </w:rPr>
          <w:instrText xml:space="preserve"> PAGEREF _Toc95300569 \h </w:instrText>
        </w:r>
        <w:r>
          <w:rPr>
            <w:noProof/>
            <w:webHidden/>
          </w:rPr>
        </w:r>
        <w:r>
          <w:rPr>
            <w:noProof/>
            <w:webHidden/>
          </w:rPr>
          <w:fldChar w:fldCharType="separate"/>
        </w:r>
        <w:r>
          <w:rPr>
            <w:noProof/>
            <w:webHidden/>
          </w:rPr>
          <w:t>94</w:t>
        </w:r>
        <w:r>
          <w:rPr>
            <w:noProof/>
            <w:webHidden/>
          </w:rPr>
          <w:fldChar w:fldCharType="end"/>
        </w:r>
      </w:hyperlink>
    </w:p>
    <w:p w14:paraId="2D782690" w14:textId="313970E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0" w:history="1">
        <w:r w:rsidRPr="00832935">
          <w:rPr>
            <w:rStyle w:val="Hyperlink"/>
            <w:rFonts w:ascii="Arial" w:hAnsi="Arial" w:cs="Arial"/>
            <w:noProof/>
          </w:rPr>
          <w:t>Figure 43 - EnergyBid Structure</w:t>
        </w:r>
        <w:r>
          <w:rPr>
            <w:noProof/>
            <w:webHidden/>
          </w:rPr>
          <w:tab/>
        </w:r>
        <w:r>
          <w:rPr>
            <w:noProof/>
            <w:webHidden/>
          </w:rPr>
          <w:fldChar w:fldCharType="begin"/>
        </w:r>
        <w:r>
          <w:rPr>
            <w:noProof/>
            <w:webHidden/>
          </w:rPr>
          <w:instrText xml:space="preserve"> PAGEREF _Toc95300570 \h </w:instrText>
        </w:r>
        <w:r>
          <w:rPr>
            <w:noProof/>
            <w:webHidden/>
          </w:rPr>
        </w:r>
        <w:r>
          <w:rPr>
            <w:noProof/>
            <w:webHidden/>
          </w:rPr>
          <w:fldChar w:fldCharType="separate"/>
        </w:r>
        <w:r>
          <w:rPr>
            <w:noProof/>
            <w:webHidden/>
          </w:rPr>
          <w:t>98</w:t>
        </w:r>
        <w:r>
          <w:rPr>
            <w:noProof/>
            <w:webHidden/>
          </w:rPr>
          <w:fldChar w:fldCharType="end"/>
        </w:r>
      </w:hyperlink>
    </w:p>
    <w:p w14:paraId="756C2FA3" w14:textId="73F63DE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1" w:history="1">
        <w:r w:rsidRPr="00832935">
          <w:rPr>
            <w:rStyle w:val="Hyperlink"/>
            <w:rFonts w:ascii="Arial" w:hAnsi="Arial" w:cs="Arial"/>
            <w:noProof/>
          </w:rPr>
          <w:t>Figure 44 - EnergyBid Requirements</w:t>
        </w:r>
        <w:r>
          <w:rPr>
            <w:noProof/>
            <w:webHidden/>
          </w:rPr>
          <w:tab/>
        </w:r>
        <w:r>
          <w:rPr>
            <w:noProof/>
            <w:webHidden/>
          </w:rPr>
          <w:fldChar w:fldCharType="begin"/>
        </w:r>
        <w:r>
          <w:rPr>
            <w:noProof/>
            <w:webHidden/>
          </w:rPr>
          <w:instrText xml:space="preserve"> PAGEREF _Toc95300571 \h </w:instrText>
        </w:r>
        <w:r>
          <w:rPr>
            <w:noProof/>
            <w:webHidden/>
          </w:rPr>
        </w:r>
        <w:r>
          <w:rPr>
            <w:noProof/>
            <w:webHidden/>
          </w:rPr>
          <w:fldChar w:fldCharType="separate"/>
        </w:r>
        <w:r>
          <w:rPr>
            <w:noProof/>
            <w:webHidden/>
          </w:rPr>
          <w:t>100</w:t>
        </w:r>
        <w:r>
          <w:rPr>
            <w:noProof/>
            <w:webHidden/>
          </w:rPr>
          <w:fldChar w:fldCharType="end"/>
        </w:r>
      </w:hyperlink>
    </w:p>
    <w:p w14:paraId="526C6B70" w14:textId="1A9C642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2" w:history="1">
        <w:r w:rsidRPr="00832935">
          <w:rPr>
            <w:rStyle w:val="Hyperlink"/>
            <w:rFonts w:ascii="Arial" w:hAnsi="Arial" w:cs="Arial"/>
            <w:noProof/>
          </w:rPr>
          <w:t>Figure 45 – EnergyOnlyOffer Structure</w:t>
        </w:r>
        <w:r>
          <w:rPr>
            <w:noProof/>
            <w:webHidden/>
          </w:rPr>
          <w:tab/>
        </w:r>
        <w:r>
          <w:rPr>
            <w:noProof/>
            <w:webHidden/>
          </w:rPr>
          <w:fldChar w:fldCharType="begin"/>
        </w:r>
        <w:r>
          <w:rPr>
            <w:noProof/>
            <w:webHidden/>
          </w:rPr>
          <w:instrText xml:space="preserve"> PAGEREF _Toc95300572 \h </w:instrText>
        </w:r>
        <w:r>
          <w:rPr>
            <w:noProof/>
            <w:webHidden/>
          </w:rPr>
        </w:r>
        <w:r>
          <w:rPr>
            <w:noProof/>
            <w:webHidden/>
          </w:rPr>
          <w:fldChar w:fldCharType="separate"/>
        </w:r>
        <w:r>
          <w:rPr>
            <w:noProof/>
            <w:webHidden/>
          </w:rPr>
          <w:t>102</w:t>
        </w:r>
        <w:r>
          <w:rPr>
            <w:noProof/>
            <w:webHidden/>
          </w:rPr>
          <w:fldChar w:fldCharType="end"/>
        </w:r>
      </w:hyperlink>
    </w:p>
    <w:p w14:paraId="24627ED5" w14:textId="67E15BF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3" w:history="1">
        <w:r w:rsidRPr="00832935">
          <w:rPr>
            <w:rStyle w:val="Hyperlink"/>
            <w:rFonts w:ascii="Arial" w:hAnsi="Arial" w:cs="Arial"/>
            <w:noProof/>
          </w:rPr>
          <w:t>Figure 46 - EnergyOnlyOffer Requirements</w:t>
        </w:r>
        <w:r>
          <w:rPr>
            <w:noProof/>
            <w:webHidden/>
          </w:rPr>
          <w:tab/>
        </w:r>
        <w:r>
          <w:rPr>
            <w:noProof/>
            <w:webHidden/>
          </w:rPr>
          <w:fldChar w:fldCharType="begin"/>
        </w:r>
        <w:r>
          <w:rPr>
            <w:noProof/>
            <w:webHidden/>
          </w:rPr>
          <w:instrText xml:space="preserve"> PAGEREF _Toc95300573 \h </w:instrText>
        </w:r>
        <w:r>
          <w:rPr>
            <w:noProof/>
            <w:webHidden/>
          </w:rPr>
        </w:r>
        <w:r>
          <w:rPr>
            <w:noProof/>
            <w:webHidden/>
          </w:rPr>
          <w:fldChar w:fldCharType="separate"/>
        </w:r>
        <w:r>
          <w:rPr>
            <w:noProof/>
            <w:webHidden/>
          </w:rPr>
          <w:t>103</w:t>
        </w:r>
        <w:r>
          <w:rPr>
            <w:noProof/>
            <w:webHidden/>
          </w:rPr>
          <w:fldChar w:fldCharType="end"/>
        </w:r>
      </w:hyperlink>
    </w:p>
    <w:p w14:paraId="71A86E5E" w14:textId="6C78515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4" w:history="1">
        <w:r w:rsidRPr="00832935">
          <w:rPr>
            <w:rStyle w:val="Hyperlink"/>
            <w:rFonts w:ascii="Arial" w:hAnsi="Arial" w:cs="Arial"/>
            <w:noProof/>
          </w:rPr>
          <w:t>Figure 47 - EnergyTrade Structure</w:t>
        </w:r>
        <w:r>
          <w:rPr>
            <w:noProof/>
            <w:webHidden/>
          </w:rPr>
          <w:tab/>
        </w:r>
        <w:r>
          <w:rPr>
            <w:noProof/>
            <w:webHidden/>
          </w:rPr>
          <w:fldChar w:fldCharType="begin"/>
        </w:r>
        <w:r>
          <w:rPr>
            <w:noProof/>
            <w:webHidden/>
          </w:rPr>
          <w:instrText xml:space="preserve"> PAGEREF _Toc95300574 \h </w:instrText>
        </w:r>
        <w:r>
          <w:rPr>
            <w:noProof/>
            <w:webHidden/>
          </w:rPr>
        </w:r>
        <w:r>
          <w:rPr>
            <w:noProof/>
            <w:webHidden/>
          </w:rPr>
          <w:fldChar w:fldCharType="separate"/>
        </w:r>
        <w:r>
          <w:rPr>
            <w:noProof/>
            <w:webHidden/>
          </w:rPr>
          <w:t>105</w:t>
        </w:r>
        <w:r>
          <w:rPr>
            <w:noProof/>
            <w:webHidden/>
          </w:rPr>
          <w:fldChar w:fldCharType="end"/>
        </w:r>
      </w:hyperlink>
    </w:p>
    <w:p w14:paraId="659F06CE" w14:textId="3C1EDE9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5" w:history="1">
        <w:r w:rsidRPr="00832935">
          <w:rPr>
            <w:rStyle w:val="Hyperlink"/>
            <w:rFonts w:ascii="Arial" w:hAnsi="Arial" w:cs="Arial"/>
            <w:noProof/>
          </w:rPr>
          <w:t>Figure 48 - EnergySchedule Structure</w:t>
        </w:r>
        <w:r>
          <w:rPr>
            <w:noProof/>
            <w:webHidden/>
          </w:rPr>
          <w:tab/>
        </w:r>
        <w:r>
          <w:rPr>
            <w:noProof/>
            <w:webHidden/>
          </w:rPr>
          <w:fldChar w:fldCharType="begin"/>
        </w:r>
        <w:r>
          <w:rPr>
            <w:noProof/>
            <w:webHidden/>
          </w:rPr>
          <w:instrText xml:space="preserve"> PAGEREF _Toc95300575 \h </w:instrText>
        </w:r>
        <w:r>
          <w:rPr>
            <w:noProof/>
            <w:webHidden/>
          </w:rPr>
        </w:r>
        <w:r>
          <w:rPr>
            <w:noProof/>
            <w:webHidden/>
          </w:rPr>
          <w:fldChar w:fldCharType="separate"/>
        </w:r>
        <w:r>
          <w:rPr>
            <w:noProof/>
            <w:webHidden/>
          </w:rPr>
          <w:t>106</w:t>
        </w:r>
        <w:r>
          <w:rPr>
            <w:noProof/>
            <w:webHidden/>
          </w:rPr>
          <w:fldChar w:fldCharType="end"/>
        </w:r>
      </w:hyperlink>
    </w:p>
    <w:p w14:paraId="20D4F404" w14:textId="78A5554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6" w:history="1">
        <w:r w:rsidRPr="00832935">
          <w:rPr>
            <w:rStyle w:val="Hyperlink"/>
            <w:rFonts w:ascii="Arial" w:hAnsi="Arial" w:cs="Arial"/>
            <w:noProof/>
          </w:rPr>
          <w:t>Figure 49 - EnergyTrade Requirements</w:t>
        </w:r>
        <w:r>
          <w:rPr>
            <w:noProof/>
            <w:webHidden/>
          </w:rPr>
          <w:tab/>
        </w:r>
        <w:r>
          <w:rPr>
            <w:noProof/>
            <w:webHidden/>
          </w:rPr>
          <w:fldChar w:fldCharType="begin"/>
        </w:r>
        <w:r>
          <w:rPr>
            <w:noProof/>
            <w:webHidden/>
          </w:rPr>
          <w:instrText xml:space="preserve"> PAGEREF _Toc95300576 \h </w:instrText>
        </w:r>
        <w:r>
          <w:rPr>
            <w:noProof/>
            <w:webHidden/>
          </w:rPr>
        </w:r>
        <w:r>
          <w:rPr>
            <w:noProof/>
            <w:webHidden/>
          </w:rPr>
          <w:fldChar w:fldCharType="separate"/>
        </w:r>
        <w:r>
          <w:rPr>
            <w:noProof/>
            <w:webHidden/>
          </w:rPr>
          <w:t>107</w:t>
        </w:r>
        <w:r>
          <w:rPr>
            <w:noProof/>
            <w:webHidden/>
          </w:rPr>
          <w:fldChar w:fldCharType="end"/>
        </w:r>
      </w:hyperlink>
    </w:p>
    <w:p w14:paraId="24A1F580" w14:textId="7CD91B6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7" w:history="1">
        <w:r w:rsidRPr="00832935">
          <w:rPr>
            <w:rStyle w:val="Hyperlink"/>
            <w:rFonts w:ascii="Arial" w:hAnsi="Arial" w:cs="Arial"/>
            <w:noProof/>
          </w:rPr>
          <w:t>Figure 50 - OutputSchedule Structure</w:t>
        </w:r>
        <w:r>
          <w:rPr>
            <w:noProof/>
            <w:webHidden/>
          </w:rPr>
          <w:tab/>
        </w:r>
        <w:r>
          <w:rPr>
            <w:noProof/>
            <w:webHidden/>
          </w:rPr>
          <w:fldChar w:fldCharType="begin"/>
        </w:r>
        <w:r>
          <w:rPr>
            <w:noProof/>
            <w:webHidden/>
          </w:rPr>
          <w:instrText xml:space="preserve"> PAGEREF _Toc95300577 \h </w:instrText>
        </w:r>
        <w:r>
          <w:rPr>
            <w:noProof/>
            <w:webHidden/>
          </w:rPr>
        </w:r>
        <w:r>
          <w:rPr>
            <w:noProof/>
            <w:webHidden/>
          </w:rPr>
          <w:fldChar w:fldCharType="separate"/>
        </w:r>
        <w:r>
          <w:rPr>
            <w:noProof/>
            <w:webHidden/>
          </w:rPr>
          <w:t>109</w:t>
        </w:r>
        <w:r>
          <w:rPr>
            <w:noProof/>
            <w:webHidden/>
          </w:rPr>
          <w:fldChar w:fldCharType="end"/>
        </w:r>
      </w:hyperlink>
    </w:p>
    <w:p w14:paraId="7454043E" w14:textId="2F364B9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8" w:history="1">
        <w:r w:rsidRPr="00832935">
          <w:rPr>
            <w:rStyle w:val="Hyperlink"/>
            <w:rFonts w:ascii="Arial" w:hAnsi="Arial" w:cs="Arial"/>
            <w:noProof/>
          </w:rPr>
          <w:t>Figure 51 - OutputSchedule Requirements</w:t>
        </w:r>
        <w:r>
          <w:rPr>
            <w:noProof/>
            <w:webHidden/>
          </w:rPr>
          <w:tab/>
        </w:r>
        <w:r>
          <w:rPr>
            <w:noProof/>
            <w:webHidden/>
          </w:rPr>
          <w:fldChar w:fldCharType="begin"/>
        </w:r>
        <w:r>
          <w:rPr>
            <w:noProof/>
            <w:webHidden/>
          </w:rPr>
          <w:instrText xml:space="preserve"> PAGEREF _Toc95300578 \h </w:instrText>
        </w:r>
        <w:r>
          <w:rPr>
            <w:noProof/>
            <w:webHidden/>
          </w:rPr>
        </w:r>
        <w:r>
          <w:rPr>
            <w:noProof/>
            <w:webHidden/>
          </w:rPr>
          <w:fldChar w:fldCharType="separate"/>
        </w:r>
        <w:r>
          <w:rPr>
            <w:noProof/>
            <w:webHidden/>
          </w:rPr>
          <w:t>110</w:t>
        </w:r>
        <w:r>
          <w:rPr>
            <w:noProof/>
            <w:webHidden/>
          </w:rPr>
          <w:fldChar w:fldCharType="end"/>
        </w:r>
      </w:hyperlink>
    </w:p>
    <w:p w14:paraId="5633A912" w14:textId="2A3A8B8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79" w:history="1">
        <w:r w:rsidRPr="00832935">
          <w:rPr>
            <w:rStyle w:val="Hyperlink"/>
            <w:rFonts w:ascii="Arial" w:hAnsi="Arial" w:cs="Arial"/>
            <w:noProof/>
          </w:rPr>
          <w:t>Figure 52 - PTPObligation Requirements</w:t>
        </w:r>
        <w:r>
          <w:rPr>
            <w:noProof/>
            <w:webHidden/>
          </w:rPr>
          <w:tab/>
        </w:r>
        <w:r>
          <w:rPr>
            <w:noProof/>
            <w:webHidden/>
          </w:rPr>
          <w:fldChar w:fldCharType="begin"/>
        </w:r>
        <w:r>
          <w:rPr>
            <w:noProof/>
            <w:webHidden/>
          </w:rPr>
          <w:instrText xml:space="preserve"> PAGEREF _Toc95300579 \h </w:instrText>
        </w:r>
        <w:r>
          <w:rPr>
            <w:noProof/>
            <w:webHidden/>
          </w:rPr>
        </w:r>
        <w:r>
          <w:rPr>
            <w:noProof/>
            <w:webHidden/>
          </w:rPr>
          <w:fldChar w:fldCharType="separate"/>
        </w:r>
        <w:r>
          <w:rPr>
            <w:noProof/>
            <w:webHidden/>
          </w:rPr>
          <w:t>111</w:t>
        </w:r>
        <w:r>
          <w:rPr>
            <w:noProof/>
            <w:webHidden/>
          </w:rPr>
          <w:fldChar w:fldCharType="end"/>
        </w:r>
      </w:hyperlink>
    </w:p>
    <w:p w14:paraId="16E9FCC5" w14:textId="03A0B29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0" w:history="1">
        <w:r w:rsidRPr="00832935">
          <w:rPr>
            <w:rStyle w:val="Hyperlink"/>
            <w:rFonts w:ascii="Arial" w:hAnsi="Arial" w:cs="Arial"/>
            <w:noProof/>
          </w:rPr>
          <w:t>Figure 53 - MaximumPrice Sub-Structure</w:t>
        </w:r>
        <w:r>
          <w:rPr>
            <w:noProof/>
            <w:webHidden/>
          </w:rPr>
          <w:tab/>
        </w:r>
        <w:r>
          <w:rPr>
            <w:noProof/>
            <w:webHidden/>
          </w:rPr>
          <w:fldChar w:fldCharType="begin"/>
        </w:r>
        <w:r>
          <w:rPr>
            <w:noProof/>
            <w:webHidden/>
          </w:rPr>
          <w:instrText xml:space="preserve"> PAGEREF _Toc95300580 \h </w:instrText>
        </w:r>
        <w:r>
          <w:rPr>
            <w:noProof/>
            <w:webHidden/>
          </w:rPr>
        </w:r>
        <w:r>
          <w:rPr>
            <w:noProof/>
            <w:webHidden/>
          </w:rPr>
          <w:fldChar w:fldCharType="separate"/>
        </w:r>
        <w:r>
          <w:rPr>
            <w:noProof/>
            <w:webHidden/>
          </w:rPr>
          <w:t>112</w:t>
        </w:r>
        <w:r>
          <w:rPr>
            <w:noProof/>
            <w:webHidden/>
          </w:rPr>
          <w:fldChar w:fldCharType="end"/>
        </w:r>
      </w:hyperlink>
    </w:p>
    <w:p w14:paraId="2992D441" w14:textId="0D10126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1" w:history="1">
        <w:r w:rsidRPr="00832935">
          <w:rPr>
            <w:rStyle w:val="Hyperlink"/>
            <w:rFonts w:ascii="Arial" w:hAnsi="Arial" w:cs="Arial"/>
            <w:noProof/>
          </w:rPr>
          <w:t>Figure 54 - PTPObligation Requirements</w:t>
        </w:r>
        <w:r>
          <w:rPr>
            <w:noProof/>
            <w:webHidden/>
          </w:rPr>
          <w:tab/>
        </w:r>
        <w:r>
          <w:rPr>
            <w:noProof/>
            <w:webHidden/>
          </w:rPr>
          <w:fldChar w:fldCharType="begin"/>
        </w:r>
        <w:r>
          <w:rPr>
            <w:noProof/>
            <w:webHidden/>
          </w:rPr>
          <w:instrText xml:space="preserve"> PAGEREF _Toc95300581 \h </w:instrText>
        </w:r>
        <w:r>
          <w:rPr>
            <w:noProof/>
            <w:webHidden/>
          </w:rPr>
        </w:r>
        <w:r>
          <w:rPr>
            <w:noProof/>
            <w:webHidden/>
          </w:rPr>
          <w:fldChar w:fldCharType="separate"/>
        </w:r>
        <w:r>
          <w:rPr>
            <w:noProof/>
            <w:webHidden/>
          </w:rPr>
          <w:t>113</w:t>
        </w:r>
        <w:r>
          <w:rPr>
            <w:noProof/>
            <w:webHidden/>
          </w:rPr>
          <w:fldChar w:fldCharType="end"/>
        </w:r>
      </w:hyperlink>
    </w:p>
    <w:p w14:paraId="00E58E6B" w14:textId="7DF72AD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2" w:history="1">
        <w:r w:rsidRPr="00832935">
          <w:rPr>
            <w:rStyle w:val="Hyperlink"/>
            <w:rFonts w:ascii="Arial" w:hAnsi="Arial" w:cs="Arial"/>
            <w:noProof/>
          </w:rPr>
          <w:t>Figure 55 - SelfSchedule Structure</w:t>
        </w:r>
        <w:r>
          <w:rPr>
            <w:noProof/>
            <w:webHidden/>
          </w:rPr>
          <w:tab/>
        </w:r>
        <w:r>
          <w:rPr>
            <w:noProof/>
            <w:webHidden/>
          </w:rPr>
          <w:fldChar w:fldCharType="begin"/>
        </w:r>
        <w:r>
          <w:rPr>
            <w:noProof/>
            <w:webHidden/>
          </w:rPr>
          <w:instrText xml:space="preserve"> PAGEREF _Toc95300582 \h </w:instrText>
        </w:r>
        <w:r>
          <w:rPr>
            <w:noProof/>
            <w:webHidden/>
          </w:rPr>
        </w:r>
        <w:r>
          <w:rPr>
            <w:noProof/>
            <w:webHidden/>
          </w:rPr>
          <w:fldChar w:fldCharType="separate"/>
        </w:r>
        <w:r>
          <w:rPr>
            <w:noProof/>
            <w:webHidden/>
          </w:rPr>
          <w:t>114</w:t>
        </w:r>
        <w:r>
          <w:rPr>
            <w:noProof/>
            <w:webHidden/>
          </w:rPr>
          <w:fldChar w:fldCharType="end"/>
        </w:r>
      </w:hyperlink>
    </w:p>
    <w:p w14:paraId="01955952" w14:textId="67E78D5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3" w:history="1">
        <w:r w:rsidRPr="00832935">
          <w:rPr>
            <w:rStyle w:val="Hyperlink"/>
            <w:rFonts w:ascii="Arial" w:hAnsi="Arial" w:cs="Arial"/>
            <w:noProof/>
          </w:rPr>
          <w:t>Figure 56 – SelfSchedule  Requirements</w:t>
        </w:r>
        <w:r>
          <w:rPr>
            <w:noProof/>
            <w:webHidden/>
          </w:rPr>
          <w:tab/>
        </w:r>
        <w:r>
          <w:rPr>
            <w:noProof/>
            <w:webHidden/>
          </w:rPr>
          <w:fldChar w:fldCharType="begin"/>
        </w:r>
        <w:r>
          <w:rPr>
            <w:noProof/>
            <w:webHidden/>
          </w:rPr>
          <w:instrText xml:space="preserve"> PAGEREF _Toc95300583 \h </w:instrText>
        </w:r>
        <w:r>
          <w:rPr>
            <w:noProof/>
            <w:webHidden/>
          </w:rPr>
        </w:r>
        <w:r>
          <w:rPr>
            <w:noProof/>
            <w:webHidden/>
          </w:rPr>
          <w:fldChar w:fldCharType="separate"/>
        </w:r>
        <w:r>
          <w:rPr>
            <w:noProof/>
            <w:webHidden/>
          </w:rPr>
          <w:t>115</w:t>
        </w:r>
        <w:r>
          <w:rPr>
            <w:noProof/>
            <w:webHidden/>
          </w:rPr>
          <w:fldChar w:fldCharType="end"/>
        </w:r>
      </w:hyperlink>
    </w:p>
    <w:p w14:paraId="599045FA" w14:textId="5565A42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4" w:history="1">
        <w:r w:rsidRPr="00832935">
          <w:rPr>
            <w:rStyle w:val="Hyperlink"/>
            <w:rFonts w:ascii="Arial" w:hAnsi="Arial" w:cs="Arial"/>
            <w:noProof/>
          </w:rPr>
          <w:t>Figure 57 - RTMEnergyBid Structure</w:t>
        </w:r>
        <w:r>
          <w:rPr>
            <w:noProof/>
            <w:webHidden/>
          </w:rPr>
          <w:tab/>
        </w:r>
        <w:r>
          <w:rPr>
            <w:noProof/>
            <w:webHidden/>
          </w:rPr>
          <w:fldChar w:fldCharType="begin"/>
        </w:r>
        <w:r>
          <w:rPr>
            <w:noProof/>
            <w:webHidden/>
          </w:rPr>
          <w:instrText xml:space="preserve"> PAGEREF _Toc95300584 \h </w:instrText>
        </w:r>
        <w:r>
          <w:rPr>
            <w:noProof/>
            <w:webHidden/>
          </w:rPr>
        </w:r>
        <w:r>
          <w:rPr>
            <w:noProof/>
            <w:webHidden/>
          </w:rPr>
          <w:fldChar w:fldCharType="separate"/>
        </w:r>
        <w:r>
          <w:rPr>
            <w:noProof/>
            <w:webHidden/>
          </w:rPr>
          <w:t>116</w:t>
        </w:r>
        <w:r>
          <w:rPr>
            <w:noProof/>
            <w:webHidden/>
          </w:rPr>
          <w:fldChar w:fldCharType="end"/>
        </w:r>
      </w:hyperlink>
    </w:p>
    <w:p w14:paraId="0ED96D16" w14:textId="51F18E9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5" w:history="1">
        <w:r w:rsidRPr="00832935">
          <w:rPr>
            <w:rStyle w:val="Hyperlink"/>
            <w:rFonts w:ascii="Arial" w:hAnsi="Arial" w:cs="Arial"/>
            <w:noProof/>
          </w:rPr>
          <w:t>Figure 58 - RTMEnergyBid Requirements</w:t>
        </w:r>
        <w:r>
          <w:rPr>
            <w:noProof/>
            <w:webHidden/>
          </w:rPr>
          <w:tab/>
        </w:r>
        <w:r>
          <w:rPr>
            <w:noProof/>
            <w:webHidden/>
          </w:rPr>
          <w:fldChar w:fldCharType="begin"/>
        </w:r>
        <w:r>
          <w:rPr>
            <w:noProof/>
            <w:webHidden/>
          </w:rPr>
          <w:instrText xml:space="preserve"> PAGEREF _Toc95300585 \h </w:instrText>
        </w:r>
        <w:r>
          <w:rPr>
            <w:noProof/>
            <w:webHidden/>
          </w:rPr>
        </w:r>
        <w:r>
          <w:rPr>
            <w:noProof/>
            <w:webHidden/>
          </w:rPr>
          <w:fldChar w:fldCharType="separate"/>
        </w:r>
        <w:r>
          <w:rPr>
            <w:noProof/>
            <w:webHidden/>
          </w:rPr>
          <w:t>117</w:t>
        </w:r>
        <w:r>
          <w:rPr>
            <w:noProof/>
            <w:webHidden/>
          </w:rPr>
          <w:fldChar w:fldCharType="end"/>
        </w:r>
      </w:hyperlink>
    </w:p>
    <w:p w14:paraId="463AA761" w14:textId="5228BC9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6" w:history="1">
        <w:r w:rsidRPr="00832935">
          <w:rPr>
            <w:rStyle w:val="Hyperlink"/>
            <w:rFonts w:ascii="Arial" w:hAnsi="Arial" w:cs="Arial"/>
            <w:noProof/>
          </w:rPr>
          <w:t>Figure 59 – EFC Bid Structure</w:t>
        </w:r>
        <w:r>
          <w:rPr>
            <w:noProof/>
            <w:webHidden/>
          </w:rPr>
          <w:tab/>
        </w:r>
        <w:r>
          <w:rPr>
            <w:noProof/>
            <w:webHidden/>
          </w:rPr>
          <w:fldChar w:fldCharType="begin"/>
        </w:r>
        <w:r>
          <w:rPr>
            <w:noProof/>
            <w:webHidden/>
          </w:rPr>
          <w:instrText xml:space="preserve"> PAGEREF _Toc95300586 \h </w:instrText>
        </w:r>
        <w:r>
          <w:rPr>
            <w:noProof/>
            <w:webHidden/>
          </w:rPr>
        </w:r>
        <w:r>
          <w:rPr>
            <w:noProof/>
            <w:webHidden/>
          </w:rPr>
          <w:fldChar w:fldCharType="separate"/>
        </w:r>
        <w:r>
          <w:rPr>
            <w:noProof/>
            <w:webHidden/>
          </w:rPr>
          <w:t>119</w:t>
        </w:r>
        <w:r>
          <w:rPr>
            <w:noProof/>
            <w:webHidden/>
          </w:rPr>
          <w:fldChar w:fldCharType="end"/>
        </w:r>
      </w:hyperlink>
    </w:p>
    <w:p w14:paraId="53340B87" w14:textId="48A4EDC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7" w:history="1">
        <w:r w:rsidRPr="00832935">
          <w:rPr>
            <w:rStyle w:val="Hyperlink"/>
            <w:rFonts w:ascii="Arial" w:hAnsi="Arial" w:cs="Arial"/>
            <w:noProof/>
          </w:rPr>
          <w:t>Figure 60 – EFC Submission Requirements</w:t>
        </w:r>
        <w:r>
          <w:rPr>
            <w:noProof/>
            <w:webHidden/>
          </w:rPr>
          <w:tab/>
        </w:r>
        <w:r>
          <w:rPr>
            <w:noProof/>
            <w:webHidden/>
          </w:rPr>
          <w:fldChar w:fldCharType="begin"/>
        </w:r>
        <w:r>
          <w:rPr>
            <w:noProof/>
            <w:webHidden/>
          </w:rPr>
          <w:instrText xml:space="preserve"> PAGEREF _Toc95300587 \h </w:instrText>
        </w:r>
        <w:r>
          <w:rPr>
            <w:noProof/>
            <w:webHidden/>
          </w:rPr>
        </w:r>
        <w:r>
          <w:rPr>
            <w:noProof/>
            <w:webHidden/>
          </w:rPr>
          <w:fldChar w:fldCharType="separate"/>
        </w:r>
        <w:r>
          <w:rPr>
            <w:noProof/>
            <w:webHidden/>
          </w:rPr>
          <w:t>120</w:t>
        </w:r>
        <w:r>
          <w:rPr>
            <w:noProof/>
            <w:webHidden/>
          </w:rPr>
          <w:fldChar w:fldCharType="end"/>
        </w:r>
      </w:hyperlink>
    </w:p>
    <w:p w14:paraId="0EAB2B56" w14:textId="7BB1B36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8" w:history="1">
        <w:r w:rsidRPr="00832935">
          <w:rPr>
            <w:rStyle w:val="Hyperlink"/>
            <w:rFonts w:ascii="Arial" w:hAnsi="Arial" w:cs="Arial"/>
            <w:noProof/>
          </w:rPr>
          <w:t>Figure 61 - Error Handling</w:t>
        </w:r>
        <w:r>
          <w:rPr>
            <w:noProof/>
            <w:webHidden/>
          </w:rPr>
          <w:tab/>
        </w:r>
        <w:r>
          <w:rPr>
            <w:noProof/>
            <w:webHidden/>
          </w:rPr>
          <w:fldChar w:fldCharType="begin"/>
        </w:r>
        <w:r>
          <w:rPr>
            <w:noProof/>
            <w:webHidden/>
          </w:rPr>
          <w:instrText xml:space="preserve"> PAGEREF _Toc95300588 \h </w:instrText>
        </w:r>
        <w:r>
          <w:rPr>
            <w:noProof/>
            <w:webHidden/>
          </w:rPr>
        </w:r>
        <w:r>
          <w:rPr>
            <w:noProof/>
            <w:webHidden/>
          </w:rPr>
          <w:fldChar w:fldCharType="separate"/>
        </w:r>
        <w:r>
          <w:rPr>
            <w:noProof/>
            <w:webHidden/>
          </w:rPr>
          <w:t>121</w:t>
        </w:r>
        <w:r>
          <w:rPr>
            <w:noProof/>
            <w:webHidden/>
          </w:rPr>
          <w:fldChar w:fldCharType="end"/>
        </w:r>
      </w:hyperlink>
    </w:p>
    <w:p w14:paraId="57AA4E4B" w14:textId="19702C0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89" w:history="1">
        <w:r w:rsidRPr="00832935">
          <w:rPr>
            <w:rStyle w:val="Hyperlink"/>
            <w:rFonts w:ascii="Arial" w:hAnsi="Arial" w:cs="Arial"/>
            <w:noProof/>
          </w:rPr>
          <w:t>Figure 62 - create BidSet Request Parameters</w:t>
        </w:r>
        <w:r>
          <w:rPr>
            <w:noProof/>
            <w:webHidden/>
          </w:rPr>
          <w:tab/>
        </w:r>
        <w:r>
          <w:rPr>
            <w:noProof/>
            <w:webHidden/>
          </w:rPr>
          <w:fldChar w:fldCharType="begin"/>
        </w:r>
        <w:r>
          <w:rPr>
            <w:noProof/>
            <w:webHidden/>
          </w:rPr>
          <w:instrText xml:space="preserve"> PAGEREF _Toc95300589 \h </w:instrText>
        </w:r>
        <w:r>
          <w:rPr>
            <w:noProof/>
            <w:webHidden/>
          </w:rPr>
        </w:r>
        <w:r>
          <w:rPr>
            <w:noProof/>
            <w:webHidden/>
          </w:rPr>
          <w:fldChar w:fldCharType="separate"/>
        </w:r>
        <w:r>
          <w:rPr>
            <w:noProof/>
            <w:webHidden/>
          </w:rPr>
          <w:t>123</w:t>
        </w:r>
        <w:r>
          <w:rPr>
            <w:noProof/>
            <w:webHidden/>
          </w:rPr>
          <w:fldChar w:fldCharType="end"/>
        </w:r>
      </w:hyperlink>
    </w:p>
    <w:p w14:paraId="3B8A7B19" w14:textId="536B22C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0" w:history="1">
        <w:r w:rsidRPr="00832935">
          <w:rPr>
            <w:rStyle w:val="Hyperlink"/>
            <w:rFonts w:ascii="Arial" w:hAnsi="Arial" w:cs="Arial"/>
            <w:noProof/>
          </w:rPr>
          <w:t>Figure 63 - reply BidSet Parameters</w:t>
        </w:r>
        <w:r>
          <w:rPr>
            <w:noProof/>
            <w:webHidden/>
          </w:rPr>
          <w:tab/>
        </w:r>
        <w:r>
          <w:rPr>
            <w:noProof/>
            <w:webHidden/>
          </w:rPr>
          <w:fldChar w:fldCharType="begin"/>
        </w:r>
        <w:r>
          <w:rPr>
            <w:noProof/>
            <w:webHidden/>
          </w:rPr>
          <w:instrText xml:space="preserve"> PAGEREF _Toc95300590 \h </w:instrText>
        </w:r>
        <w:r>
          <w:rPr>
            <w:noProof/>
            <w:webHidden/>
          </w:rPr>
        </w:r>
        <w:r>
          <w:rPr>
            <w:noProof/>
            <w:webHidden/>
          </w:rPr>
          <w:fldChar w:fldCharType="separate"/>
        </w:r>
        <w:r>
          <w:rPr>
            <w:noProof/>
            <w:webHidden/>
          </w:rPr>
          <w:t>123</w:t>
        </w:r>
        <w:r>
          <w:rPr>
            <w:noProof/>
            <w:webHidden/>
          </w:rPr>
          <w:fldChar w:fldCharType="end"/>
        </w:r>
      </w:hyperlink>
    </w:p>
    <w:p w14:paraId="4AA13E7B" w14:textId="1A04198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1" w:history="1">
        <w:r w:rsidRPr="00832935">
          <w:rPr>
            <w:rStyle w:val="Hyperlink"/>
            <w:rFonts w:ascii="Arial" w:hAnsi="Arial" w:cs="Arial"/>
            <w:noProof/>
          </w:rPr>
          <w:t>Figure 64 – Short mRID Key String</w:t>
        </w:r>
        <w:r>
          <w:rPr>
            <w:noProof/>
            <w:webHidden/>
          </w:rPr>
          <w:tab/>
        </w:r>
        <w:r>
          <w:rPr>
            <w:noProof/>
            <w:webHidden/>
          </w:rPr>
          <w:fldChar w:fldCharType="begin"/>
        </w:r>
        <w:r>
          <w:rPr>
            <w:noProof/>
            <w:webHidden/>
          </w:rPr>
          <w:instrText xml:space="preserve"> PAGEREF _Toc95300591 \h </w:instrText>
        </w:r>
        <w:r>
          <w:rPr>
            <w:noProof/>
            <w:webHidden/>
          </w:rPr>
        </w:r>
        <w:r>
          <w:rPr>
            <w:noProof/>
            <w:webHidden/>
          </w:rPr>
          <w:fldChar w:fldCharType="separate"/>
        </w:r>
        <w:r>
          <w:rPr>
            <w:noProof/>
            <w:webHidden/>
          </w:rPr>
          <w:t>127</w:t>
        </w:r>
        <w:r>
          <w:rPr>
            <w:noProof/>
            <w:webHidden/>
          </w:rPr>
          <w:fldChar w:fldCharType="end"/>
        </w:r>
      </w:hyperlink>
    </w:p>
    <w:p w14:paraId="26E6CAB4" w14:textId="1309C20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2" w:history="1">
        <w:r w:rsidRPr="00832935">
          <w:rPr>
            <w:rStyle w:val="Hyperlink"/>
            <w:rFonts w:ascii="Arial" w:hAnsi="Arial" w:cs="Arial"/>
            <w:noProof/>
          </w:rPr>
          <w:t>Figure 65 - get BidSet Parameters</w:t>
        </w:r>
        <w:r>
          <w:rPr>
            <w:noProof/>
            <w:webHidden/>
          </w:rPr>
          <w:tab/>
        </w:r>
        <w:r>
          <w:rPr>
            <w:noProof/>
            <w:webHidden/>
          </w:rPr>
          <w:fldChar w:fldCharType="begin"/>
        </w:r>
        <w:r>
          <w:rPr>
            <w:noProof/>
            <w:webHidden/>
          </w:rPr>
          <w:instrText xml:space="preserve"> PAGEREF _Toc95300592 \h </w:instrText>
        </w:r>
        <w:r>
          <w:rPr>
            <w:noProof/>
            <w:webHidden/>
          </w:rPr>
        </w:r>
        <w:r>
          <w:rPr>
            <w:noProof/>
            <w:webHidden/>
          </w:rPr>
          <w:fldChar w:fldCharType="separate"/>
        </w:r>
        <w:r>
          <w:rPr>
            <w:noProof/>
            <w:webHidden/>
          </w:rPr>
          <w:t>127</w:t>
        </w:r>
        <w:r>
          <w:rPr>
            <w:noProof/>
            <w:webHidden/>
          </w:rPr>
          <w:fldChar w:fldCharType="end"/>
        </w:r>
      </w:hyperlink>
    </w:p>
    <w:p w14:paraId="7EFB22F2" w14:textId="232A332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3" w:history="1">
        <w:r w:rsidRPr="00832935">
          <w:rPr>
            <w:rStyle w:val="Hyperlink"/>
            <w:rFonts w:ascii="Arial" w:hAnsi="Arial" w:cs="Arial"/>
            <w:noProof/>
          </w:rPr>
          <w:t>Figure 66 - reply BidSet Parameters</w:t>
        </w:r>
        <w:r>
          <w:rPr>
            <w:noProof/>
            <w:webHidden/>
          </w:rPr>
          <w:tab/>
        </w:r>
        <w:r>
          <w:rPr>
            <w:noProof/>
            <w:webHidden/>
          </w:rPr>
          <w:fldChar w:fldCharType="begin"/>
        </w:r>
        <w:r>
          <w:rPr>
            <w:noProof/>
            <w:webHidden/>
          </w:rPr>
          <w:instrText xml:space="preserve"> PAGEREF _Toc95300593 \h </w:instrText>
        </w:r>
        <w:r>
          <w:rPr>
            <w:noProof/>
            <w:webHidden/>
          </w:rPr>
        </w:r>
        <w:r>
          <w:rPr>
            <w:noProof/>
            <w:webHidden/>
          </w:rPr>
          <w:fldChar w:fldCharType="separate"/>
        </w:r>
        <w:r>
          <w:rPr>
            <w:noProof/>
            <w:webHidden/>
          </w:rPr>
          <w:t>128</w:t>
        </w:r>
        <w:r>
          <w:rPr>
            <w:noProof/>
            <w:webHidden/>
          </w:rPr>
          <w:fldChar w:fldCharType="end"/>
        </w:r>
      </w:hyperlink>
    </w:p>
    <w:p w14:paraId="037889AA" w14:textId="3B7D85D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4" w:history="1">
        <w:r w:rsidRPr="00832935">
          <w:rPr>
            <w:rStyle w:val="Hyperlink"/>
            <w:rFonts w:ascii="Arial" w:hAnsi="Arial" w:cs="Arial"/>
            <w:noProof/>
          </w:rPr>
          <w:t>Figure 67 - change BidSet Parameters</w:t>
        </w:r>
        <w:r>
          <w:rPr>
            <w:noProof/>
            <w:webHidden/>
          </w:rPr>
          <w:tab/>
        </w:r>
        <w:r>
          <w:rPr>
            <w:noProof/>
            <w:webHidden/>
          </w:rPr>
          <w:fldChar w:fldCharType="begin"/>
        </w:r>
        <w:r>
          <w:rPr>
            <w:noProof/>
            <w:webHidden/>
          </w:rPr>
          <w:instrText xml:space="preserve"> PAGEREF _Toc95300594 \h </w:instrText>
        </w:r>
        <w:r>
          <w:rPr>
            <w:noProof/>
            <w:webHidden/>
          </w:rPr>
        </w:r>
        <w:r>
          <w:rPr>
            <w:noProof/>
            <w:webHidden/>
          </w:rPr>
          <w:fldChar w:fldCharType="separate"/>
        </w:r>
        <w:r>
          <w:rPr>
            <w:noProof/>
            <w:webHidden/>
          </w:rPr>
          <w:t>129</w:t>
        </w:r>
        <w:r>
          <w:rPr>
            <w:noProof/>
            <w:webHidden/>
          </w:rPr>
          <w:fldChar w:fldCharType="end"/>
        </w:r>
      </w:hyperlink>
    </w:p>
    <w:p w14:paraId="4245FA07" w14:textId="69BE6FB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5" w:history="1">
        <w:r w:rsidRPr="00832935">
          <w:rPr>
            <w:rStyle w:val="Hyperlink"/>
            <w:rFonts w:ascii="Arial" w:hAnsi="Arial" w:cs="Arial"/>
            <w:noProof/>
          </w:rPr>
          <w:t>Figure 68 - reply BidSet Parameters</w:t>
        </w:r>
        <w:r>
          <w:rPr>
            <w:noProof/>
            <w:webHidden/>
          </w:rPr>
          <w:tab/>
        </w:r>
        <w:r>
          <w:rPr>
            <w:noProof/>
            <w:webHidden/>
          </w:rPr>
          <w:fldChar w:fldCharType="begin"/>
        </w:r>
        <w:r>
          <w:rPr>
            <w:noProof/>
            <w:webHidden/>
          </w:rPr>
          <w:instrText xml:space="preserve"> PAGEREF _Toc95300595 \h </w:instrText>
        </w:r>
        <w:r>
          <w:rPr>
            <w:noProof/>
            <w:webHidden/>
          </w:rPr>
        </w:r>
        <w:r>
          <w:rPr>
            <w:noProof/>
            <w:webHidden/>
          </w:rPr>
          <w:fldChar w:fldCharType="separate"/>
        </w:r>
        <w:r>
          <w:rPr>
            <w:noProof/>
            <w:webHidden/>
          </w:rPr>
          <w:t>129</w:t>
        </w:r>
        <w:r>
          <w:rPr>
            <w:noProof/>
            <w:webHidden/>
          </w:rPr>
          <w:fldChar w:fldCharType="end"/>
        </w:r>
      </w:hyperlink>
    </w:p>
    <w:p w14:paraId="1195AC06" w14:textId="1C56253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6" w:history="1">
        <w:r w:rsidRPr="00832935">
          <w:rPr>
            <w:rStyle w:val="Hyperlink"/>
            <w:rFonts w:ascii="Arial" w:hAnsi="Arial" w:cs="Arial"/>
            <w:noProof/>
          </w:rPr>
          <w:t>Figure 69 - cancel BidSet Parameters</w:t>
        </w:r>
        <w:r>
          <w:rPr>
            <w:noProof/>
            <w:webHidden/>
          </w:rPr>
          <w:tab/>
        </w:r>
        <w:r>
          <w:rPr>
            <w:noProof/>
            <w:webHidden/>
          </w:rPr>
          <w:fldChar w:fldCharType="begin"/>
        </w:r>
        <w:r>
          <w:rPr>
            <w:noProof/>
            <w:webHidden/>
          </w:rPr>
          <w:instrText xml:space="preserve"> PAGEREF _Toc95300596 \h </w:instrText>
        </w:r>
        <w:r>
          <w:rPr>
            <w:noProof/>
            <w:webHidden/>
          </w:rPr>
        </w:r>
        <w:r>
          <w:rPr>
            <w:noProof/>
            <w:webHidden/>
          </w:rPr>
          <w:fldChar w:fldCharType="separate"/>
        </w:r>
        <w:r>
          <w:rPr>
            <w:noProof/>
            <w:webHidden/>
          </w:rPr>
          <w:t>130</w:t>
        </w:r>
        <w:r>
          <w:rPr>
            <w:noProof/>
            <w:webHidden/>
          </w:rPr>
          <w:fldChar w:fldCharType="end"/>
        </w:r>
      </w:hyperlink>
    </w:p>
    <w:p w14:paraId="35F50E9D" w14:textId="71CC041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7" w:history="1">
        <w:r w:rsidRPr="00832935">
          <w:rPr>
            <w:rStyle w:val="Hyperlink"/>
            <w:rFonts w:ascii="Arial" w:hAnsi="Arial" w:cs="Arial"/>
            <w:noProof/>
          </w:rPr>
          <w:t>Figure 70 - reply BidSet Parameters</w:t>
        </w:r>
        <w:r>
          <w:rPr>
            <w:noProof/>
            <w:webHidden/>
          </w:rPr>
          <w:tab/>
        </w:r>
        <w:r>
          <w:rPr>
            <w:noProof/>
            <w:webHidden/>
          </w:rPr>
          <w:fldChar w:fldCharType="begin"/>
        </w:r>
        <w:r>
          <w:rPr>
            <w:noProof/>
            <w:webHidden/>
          </w:rPr>
          <w:instrText xml:space="preserve"> PAGEREF _Toc95300597 \h </w:instrText>
        </w:r>
        <w:r>
          <w:rPr>
            <w:noProof/>
            <w:webHidden/>
          </w:rPr>
        </w:r>
        <w:r>
          <w:rPr>
            <w:noProof/>
            <w:webHidden/>
          </w:rPr>
          <w:fldChar w:fldCharType="separate"/>
        </w:r>
        <w:r>
          <w:rPr>
            <w:noProof/>
            <w:webHidden/>
          </w:rPr>
          <w:t>131</w:t>
        </w:r>
        <w:r>
          <w:rPr>
            <w:noProof/>
            <w:webHidden/>
          </w:rPr>
          <w:fldChar w:fldCharType="end"/>
        </w:r>
      </w:hyperlink>
    </w:p>
    <w:p w14:paraId="153E6BDD" w14:textId="1B7D04F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8" w:history="1">
        <w:r w:rsidRPr="00832935">
          <w:rPr>
            <w:rStyle w:val="Hyperlink"/>
            <w:rFonts w:ascii="Arial" w:hAnsi="Arial" w:cs="Arial"/>
            <w:noProof/>
            <w:lang w:val="fr-FR"/>
          </w:rPr>
          <w:t>Figure 71 - Market Information Request Sequence Diagram</w:t>
        </w:r>
        <w:r>
          <w:rPr>
            <w:noProof/>
            <w:webHidden/>
          </w:rPr>
          <w:tab/>
        </w:r>
        <w:r>
          <w:rPr>
            <w:noProof/>
            <w:webHidden/>
          </w:rPr>
          <w:fldChar w:fldCharType="begin"/>
        </w:r>
        <w:r>
          <w:rPr>
            <w:noProof/>
            <w:webHidden/>
          </w:rPr>
          <w:instrText xml:space="preserve"> PAGEREF _Toc95300598 \h </w:instrText>
        </w:r>
        <w:r>
          <w:rPr>
            <w:noProof/>
            <w:webHidden/>
          </w:rPr>
        </w:r>
        <w:r>
          <w:rPr>
            <w:noProof/>
            <w:webHidden/>
          </w:rPr>
          <w:fldChar w:fldCharType="separate"/>
        </w:r>
        <w:r>
          <w:rPr>
            <w:noProof/>
            <w:webHidden/>
          </w:rPr>
          <w:t>132</w:t>
        </w:r>
        <w:r>
          <w:rPr>
            <w:noProof/>
            <w:webHidden/>
          </w:rPr>
          <w:fldChar w:fldCharType="end"/>
        </w:r>
      </w:hyperlink>
    </w:p>
    <w:p w14:paraId="16BCB410" w14:textId="650BC19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599" w:history="1">
        <w:r w:rsidRPr="00832935">
          <w:rPr>
            <w:rStyle w:val="Hyperlink"/>
            <w:rFonts w:ascii="Arial" w:hAnsi="Arial" w:cs="Arial"/>
            <w:noProof/>
          </w:rPr>
          <w:t>Figure 72 - Parameters for 'get' Requests</w:t>
        </w:r>
        <w:r>
          <w:rPr>
            <w:noProof/>
            <w:webHidden/>
          </w:rPr>
          <w:tab/>
        </w:r>
        <w:r>
          <w:rPr>
            <w:noProof/>
            <w:webHidden/>
          </w:rPr>
          <w:fldChar w:fldCharType="begin"/>
        </w:r>
        <w:r>
          <w:rPr>
            <w:noProof/>
            <w:webHidden/>
          </w:rPr>
          <w:instrText xml:space="preserve"> PAGEREF _Toc95300599 \h </w:instrText>
        </w:r>
        <w:r>
          <w:rPr>
            <w:noProof/>
            <w:webHidden/>
          </w:rPr>
        </w:r>
        <w:r>
          <w:rPr>
            <w:noProof/>
            <w:webHidden/>
          </w:rPr>
          <w:fldChar w:fldCharType="separate"/>
        </w:r>
        <w:r>
          <w:rPr>
            <w:noProof/>
            <w:webHidden/>
          </w:rPr>
          <w:t>133</w:t>
        </w:r>
        <w:r>
          <w:rPr>
            <w:noProof/>
            <w:webHidden/>
          </w:rPr>
          <w:fldChar w:fldCharType="end"/>
        </w:r>
      </w:hyperlink>
    </w:p>
    <w:p w14:paraId="605474D2" w14:textId="142E475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0" w:history="1">
        <w:r w:rsidRPr="00832935">
          <w:rPr>
            <w:rStyle w:val="Hyperlink"/>
            <w:rFonts w:ascii="Arial" w:hAnsi="Arial" w:cs="Arial"/>
            <w:noProof/>
          </w:rPr>
          <w:t>Figure 73 - Parameters for 'reply' Messages</w:t>
        </w:r>
        <w:r>
          <w:rPr>
            <w:noProof/>
            <w:webHidden/>
          </w:rPr>
          <w:tab/>
        </w:r>
        <w:r>
          <w:rPr>
            <w:noProof/>
            <w:webHidden/>
          </w:rPr>
          <w:fldChar w:fldCharType="begin"/>
        </w:r>
        <w:r>
          <w:rPr>
            <w:noProof/>
            <w:webHidden/>
          </w:rPr>
          <w:instrText xml:space="preserve"> PAGEREF _Toc95300600 \h </w:instrText>
        </w:r>
        <w:r>
          <w:rPr>
            <w:noProof/>
            <w:webHidden/>
          </w:rPr>
        </w:r>
        <w:r>
          <w:rPr>
            <w:noProof/>
            <w:webHidden/>
          </w:rPr>
          <w:fldChar w:fldCharType="separate"/>
        </w:r>
        <w:r>
          <w:rPr>
            <w:noProof/>
            <w:webHidden/>
          </w:rPr>
          <w:t>133</w:t>
        </w:r>
        <w:r>
          <w:rPr>
            <w:noProof/>
            <w:webHidden/>
          </w:rPr>
          <w:fldChar w:fldCharType="end"/>
        </w:r>
      </w:hyperlink>
    </w:p>
    <w:p w14:paraId="2312802C" w14:textId="6136475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1" w:history="1">
        <w:r w:rsidRPr="00832935">
          <w:rPr>
            <w:rStyle w:val="Hyperlink"/>
            <w:rFonts w:ascii="Arial" w:hAnsi="Arial" w:cs="Arial"/>
            <w:noProof/>
          </w:rPr>
          <w:t>Figure 74 - Get AwardSet Parameters</w:t>
        </w:r>
        <w:r>
          <w:rPr>
            <w:noProof/>
            <w:webHidden/>
          </w:rPr>
          <w:tab/>
        </w:r>
        <w:r>
          <w:rPr>
            <w:noProof/>
            <w:webHidden/>
          </w:rPr>
          <w:fldChar w:fldCharType="begin"/>
        </w:r>
        <w:r>
          <w:rPr>
            <w:noProof/>
            <w:webHidden/>
          </w:rPr>
          <w:instrText xml:space="preserve"> PAGEREF _Toc95300601 \h </w:instrText>
        </w:r>
        <w:r>
          <w:rPr>
            <w:noProof/>
            <w:webHidden/>
          </w:rPr>
        </w:r>
        <w:r>
          <w:rPr>
            <w:noProof/>
            <w:webHidden/>
          </w:rPr>
          <w:fldChar w:fldCharType="separate"/>
        </w:r>
        <w:r>
          <w:rPr>
            <w:noProof/>
            <w:webHidden/>
          </w:rPr>
          <w:t>134</w:t>
        </w:r>
        <w:r>
          <w:rPr>
            <w:noProof/>
            <w:webHidden/>
          </w:rPr>
          <w:fldChar w:fldCharType="end"/>
        </w:r>
      </w:hyperlink>
    </w:p>
    <w:p w14:paraId="17CBD055" w14:textId="5A3E6DF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2" w:history="1">
        <w:r w:rsidRPr="00832935">
          <w:rPr>
            <w:rStyle w:val="Hyperlink"/>
            <w:rFonts w:ascii="Arial" w:hAnsi="Arial" w:cs="Arial"/>
            <w:noProof/>
          </w:rPr>
          <w:t>Figure 75 - Get AwardSet Response</w:t>
        </w:r>
        <w:r>
          <w:rPr>
            <w:noProof/>
            <w:webHidden/>
          </w:rPr>
          <w:tab/>
        </w:r>
        <w:r>
          <w:rPr>
            <w:noProof/>
            <w:webHidden/>
          </w:rPr>
          <w:fldChar w:fldCharType="begin"/>
        </w:r>
        <w:r>
          <w:rPr>
            <w:noProof/>
            <w:webHidden/>
          </w:rPr>
          <w:instrText xml:space="preserve"> PAGEREF _Toc95300602 \h </w:instrText>
        </w:r>
        <w:r>
          <w:rPr>
            <w:noProof/>
            <w:webHidden/>
          </w:rPr>
        </w:r>
        <w:r>
          <w:rPr>
            <w:noProof/>
            <w:webHidden/>
          </w:rPr>
          <w:fldChar w:fldCharType="separate"/>
        </w:r>
        <w:r>
          <w:rPr>
            <w:noProof/>
            <w:webHidden/>
          </w:rPr>
          <w:t>134</w:t>
        </w:r>
        <w:r>
          <w:rPr>
            <w:noProof/>
            <w:webHidden/>
          </w:rPr>
          <w:fldChar w:fldCharType="end"/>
        </w:r>
      </w:hyperlink>
    </w:p>
    <w:p w14:paraId="01041723" w14:textId="731B2AC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3" w:history="1">
        <w:r w:rsidRPr="00832935">
          <w:rPr>
            <w:rStyle w:val="Hyperlink"/>
            <w:rFonts w:ascii="Arial" w:hAnsi="Arial" w:cs="Arial"/>
            <w:noProof/>
          </w:rPr>
          <w:t>Figure 76 - AwardSet Container Structure</w:t>
        </w:r>
        <w:r>
          <w:rPr>
            <w:noProof/>
            <w:webHidden/>
          </w:rPr>
          <w:tab/>
        </w:r>
        <w:r>
          <w:rPr>
            <w:noProof/>
            <w:webHidden/>
          </w:rPr>
          <w:fldChar w:fldCharType="begin"/>
        </w:r>
        <w:r>
          <w:rPr>
            <w:noProof/>
            <w:webHidden/>
          </w:rPr>
          <w:instrText xml:space="preserve"> PAGEREF _Toc95300603 \h </w:instrText>
        </w:r>
        <w:r>
          <w:rPr>
            <w:noProof/>
            <w:webHidden/>
          </w:rPr>
        </w:r>
        <w:r>
          <w:rPr>
            <w:noProof/>
            <w:webHidden/>
          </w:rPr>
          <w:fldChar w:fldCharType="separate"/>
        </w:r>
        <w:r>
          <w:rPr>
            <w:noProof/>
            <w:webHidden/>
          </w:rPr>
          <w:t>135</w:t>
        </w:r>
        <w:r>
          <w:rPr>
            <w:noProof/>
            <w:webHidden/>
          </w:rPr>
          <w:fldChar w:fldCharType="end"/>
        </w:r>
      </w:hyperlink>
    </w:p>
    <w:p w14:paraId="14F84D6B" w14:textId="363A827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4" w:history="1">
        <w:r w:rsidRPr="00832935">
          <w:rPr>
            <w:rStyle w:val="Hyperlink"/>
            <w:rFonts w:ascii="Arial" w:hAnsi="Arial" w:cs="Arial"/>
            <w:noProof/>
          </w:rPr>
          <w:t>Figure 77 - Generalized Award Structure</w:t>
        </w:r>
        <w:r>
          <w:rPr>
            <w:noProof/>
            <w:webHidden/>
          </w:rPr>
          <w:tab/>
        </w:r>
        <w:r>
          <w:rPr>
            <w:noProof/>
            <w:webHidden/>
          </w:rPr>
          <w:fldChar w:fldCharType="begin"/>
        </w:r>
        <w:r>
          <w:rPr>
            <w:noProof/>
            <w:webHidden/>
          </w:rPr>
          <w:instrText xml:space="preserve"> PAGEREF _Toc95300604 \h </w:instrText>
        </w:r>
        <w:r>
          <w:rPr>
            <w:noProof/>
            <w:webHidden/>
          </w:rPr>
        </w:r>
        <w:r>
          <w:rPr>
            <w:noProof/>
            <w:webHidden/>
          </w:rPr>
          <w:fldChar w:fldCharType="separate"/>
        </w:r>
        <w:r>
          <w:rPr>
            <w:noProof/>
            <w:webHidden/>
          </w:rPr>
          <w:t>135</w:t>
        </w:r>
        <w:r>
          <w:rPr>
            <w:noProof/>
            <w:webHidden/>
          </w:rPr>
          <w:fldChar w:fldCharType="end"/>
        </w:r>
      </w:hyperlink>
    </w:p>
    <w:p w14:paraId="14BEC217" w14:textId="75CDFE2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5" w:history="1">
        <w:r w:rsidRPr="00832935">
          <w:rPr>
            <w:rStyle w:val="Hyperlink"/>
            <w:rFonts w:ascii="Arial" w:hAnsi="Arial" w:cs="Arial"/>
            <w:noProof/>
          </w:rPr>
          <w:t>Figure 78 - Get AwardedAS Parameters</w:t>
        </w:r>
        <w:r>
          <w:rPr>
            <w:noProof/>
            <w:webHidden/>
          </w:rPr>
          <w:tab/>
        </w:r>
        <w:r>
          <w:rPr>
            <w:noProof/>
            <w:webHidden/>
          </w:rPr>
          <w:fldChar w:fldCharType="begin"/>
        </w:r>
        <w:r>
          <w:rPr>
            <w:noProof/>
            <w:webHidden/>
          </w:rPr>
          <w:instrText xml:space="preserve"> PAGEREF _Toc95300605 \h </w:instrText>
        </w:r>
        <w:r>
          <w:rPr>
            <w:noProof/>
            <w:webHidden/>
          </w:rPr>
        </w:r>
        <w:r>
          <w:rPr>
            <w:noProof/>
            <w:webHidden/>
          </w:rPr>
          <w:fldChar w:fldCharType="separate"/>
        </w:r>
        <w:r>
          <w:rPr>
            <w:noProof/>
            <w:webHidden/>
          </w:rPr>
          <w:t>137</w:t>
        </w:r>
        <w:r>
          <w:rPr>
            <w:noProof/>
            <w:webHidden/>
          </w:rPr>
          <w:fldChar w:fldCharType="end"/>
        </w:r>
      </w:hyperlink>
    </w:p>
    <w:p w14:paraId="75289E84" w14:textId="7D5BC63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6" w:history="1">
        <w:r w:rsidRPr="00832935">
          <w:rPr>
            <w:rStyle w:val="Hyperlink"/>
            <w:rFonts w:ascii="Arial" w:hAnsi="Arial" w:cs="Arial"/>
            <w:noProof/>
          </w:rPr>
          <w:t>Figure 79 - Get AwardedAS Response</w:t>
        </w:r>
        <w:r>
          <w:rPr>
            <w:noProof/>
            <w:webHidden/>
          </w:rPr>
          <w:tab/>
        </w:r>
        <w:r>
          <w:rPr>
            <w:noProof/>
            <w:webHidden/>
          </w:rPr>
          <w:fldChar w:fldCharType="begin"/>
        </w:r>
        <w:r>
          <w:rPr>
            <w:noProof/>
            <w:webHidden/>
          </w:rPr>
          <w:instrText xml:space="preserve"> PAGEREF _Toc95300606 \h </w:instrText>
        </w:r>
        <w:r>
          <w:rPr>
            <w:noProof/>
            <w:webHidden/>
          </w:rPr>
        </w:r>
        <w:r>
          <w:rPr>
            <w:noProof/>
            <w:webHidden/>
          </w:rPr>
          <w:fldChar w:fldCharType="separate"/>
        </w:r>
        <w:r>
          <w:rPr>
            <w:noProof/>
            <w:webHidden/>
          </w:rPr>
          <w:t>138</w:t>
        </w:r>
        <w:r>
          <w:rPr>
            <w:noProof/>
            <w:webHidden/>
          </w:rPr>
          <w:fldChar w:fldCharType="end"/>
        </w:r>
      </w:hyperlink>
    </w:p>
    <w:p w14:paraId="32563251" w14:textId="31AD9E3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7" w:history="1">
        <w:r w:rsidRPr="00832935">
          <w:rPr>
            <w:rStyle w:val="Hyperlink"/>
            <w:rFonts w:ascii="Arial" w:hAnsi="Arial" w:cs="Arial"/>
            <w:noProof/>
          </w:rPr>
          <w:t>Figure 80 - AwardedAS Container Structure</w:t>
        </w:r>
        <w:r>
          <w:rPr>
            <w:noProof/>
            <w:webHidden/>
          </w:rPr>
          <w:tab/>
        </w:r>
        <w:r>
          <w:rPr>
            <w:noProof/>
            <w:webHidden/>
          </w:rPr>
          <w:fldChar w:fldCharType="begin"/>
        </w:r>
        <w:r>
          <w:rPr>
            <w:noProof/>
            <w:webHidden/>
          </w:rPr>
          <w:instrText xml:space="preserve"> PAGEREF _Toc95300607 \h </w:instrText>
        </w:r>
        <w:r>
          <w:rPr>
            <w:noProof/>
            <w:webHidden/>
          </w:rPr>
        </w:r>
        <w:r>
          <w:rPr>
            <w:noProof/>
            <w:webHidden/>
          </w:rPr>
          <w:fldChar w:fldCharType="separate"/>
        </w:r>
        <w:r>
          <w:rPr>
            <w:noProof/>
            <w:webHidden/>
          </w:rPr>
          <w:t>140</w:t>
        </w:r>
        <w:r>
          <w:rPr>
            <w:noProof/>
            <w:webHidden/>
          </w:rPr>
          <w:fldChar w:fldCharType="end"/>
        </w:r>
      </w:hyperlink>
    </w:p>
    <w:p w14:paraId="2FD50F24" w14:textId="5A53029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8" w:history="1">
        <w:r w:rsidRPr="00832935">
          <w:rPr>
            <w:rStyle w:val="Hyperlink"/>
            <w:rFonts w:ascii="Arial" w:hAnsi="Arial" w:cs="Arial"/>
            <w:noProof/>
          </w:rPr>
          <w:t>Figure 81 - Get AwardedCRR Parameters</w:t>
        </w:r>
        <w:r>
          <w:rPr>
            <w:noProof/>
            <w:webHidden/>
          </w:rPr>
          <w:tab/>
        </w:r>
        <w:r>
          <w:rPr>
            <w:noProof/>
            <w:webHidden/>
          </w:rPr>
          <w:fldChar w:fldCharType="begin"/>
        </w:r>
        <w:r>
          <w:rPr>
            <w:noProof/>
            <w:webHidden/>
          </w:rPr>
          <w:instrText xml:space="preserve"> PAGEREF _Toc95300608 \h </w:instrText>
        </w:r>
        <w:r>
          <w:rPr>
            <w:noProof/>
            <w:webHidden/>
          </w:rPr>
        </w:r>
        <w:r>
          <w:rPr>
            <w:noProof/>
            <w:webHidden/>
          </w:rPr>
          <w:fldChar w:fldCharType="separate"/>
        </w:r>
        <w:r>
          <w:rPr>
            <w:noProof/>
            <w:webHidden/>
          </w:rPr>
          <w:t>146</w:t>
        </w:r>
        <w:r>
          <w:rPr>
            <w:noProof/>
            <w:webHidden/>
          </w:rPr>
          <w:fldChar w:fldCharType="end"/>
        </w:r>
      </w:hyperlink>
    </w:p>
    <w:p w14:paraId="1BB29705" w14:textId="6B559F4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09" w:history="1">
        <w:r w:rsidRPr="00832935">
          <w:rPr>
            <w:rStyle w:val="Hyperlink"/>
            <w:rFonts w:ascii="Arial" w:hAnsi="Arial" w:cs="Arial"/>
            <w:noProof/>
          </w:rPr>
          <w:t>Figure 82 - Get AwardedCRR Response</w:t>
        </w:r>
        <w:r>
          <w:rPr>
            <w:noProof/>
            <w:webHidden/>
          </w:rPr>
          <w:tab/>
        </w:r>
        <w:r>
          <w:rPr>
            <w:noProof/>
            <w:webHidden/>
          </w:rPr>
          <w:fldChar w:fldCharType="begin"/>
        </w:r>
        <w:r>
          <w:rPr>
            <w:noProof/>
            <w:webHidden/>
          </w:rPr>
          <w:instrText xml:space="preserve"> PAGEREF _Toc95300609 \h </w:instrText>
        </w:r>
        <w:r>
          <w:rPr>
            <w:noProof/>
            <w:webHidden/>
          </w:rPr>
        </w:r>
        <w:r>
          <w:rPr>
            <w:noProof/>
            <w:webHidden/>
          </w:rPr>
          <w:fldChar w:fldCharType="separate"/>
        </w:r>
        <w:r>
          <w:rPr>
            <w:noProof/>
            <w:webHidden/>
          </w:rPr>
          <w:t>147</w:t>
        </w:r>
        <w:r>
          <w:rPr>
            <w:noProof/>
            <w:webHidden/>
          </w:rPr>
          <w:fldChar w:fldCharType="end"/>
        </w:r>
      </w:hyperlink>
    </w:p>
    <w:p w14:paraId="2D586479" w14:textId="2A4AB32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0" w:history="1">
        <w:r w:rsidRPr="00832935">
          <w:rPr>
            <w:rStyle w:val="Hyperlink"/>
            <w:rFonts w:ascii="Arial" w:hAnsi="Arial" w:cs="Arial"/>
            <w:noProof/>
          </w:rPr>
          <w:t>Figure 83 - AwardedCRR Container Structure</w:t>
        </w:r>
        <w:r>
          <w:rPr>
            <w:noProof/>
            <w:webHidden/>
          </w:rPr>
          <w:tab/>
        </w:r>
        <w:r>
          <w:rPr>
            <w:noProof/>
            <w:webHidden/>
          </w:rPr>
          <w:fldChar w:fldCharType="begin"/>
        </w:r>
        <w:r>
          <w:rPr>
            <w:noProof/>
            <w:webHidden/>
          </w:rPr>
          <w:instrText xml:space="preserve"> PAGEREF _Toc95300610 \h </w:instrText>
        </w:r>
        <w:r>
          <w:rPr>
            <w:noProof/>
            <w:webHidden/>
          </w:rPr>
        </w:r>
        <w:r>
          <w:rPr>
            <w:noProof/>
            <w:webHidden/>
          </w:rPr>
          <w:fldChar w:fldCharType="separate"/>
        </w:r>
        <w:r>
          <w:rPr>
            <w:noProof/>
            <w:webHidden/>
          </w:rPr>
          <w:t>147</w:t>
        </w:r>
        <w:r>
          <w:rPr>
            <w:noProof/>
            <w:webHidden/>
          </w:rPr>
          <w:fldChar w:fldCharType="end"/>
        </w:r>
      </w:hyperlink>
    </w:p>
    <w:p w14:paraId="33133EA3" w14:textId="71BE684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1" w:history="1">
        <w:r w:rsidRPr="00832935">
          <w:rPr>
            <w:rStyle w:val="Hyperlink"/>
            <w:rFonts w:ascii="Arial" w:hAnsi="Arial" w:cs="Arial"/>
            <w:noProof/>
          </w:rPr>
          <w:t>Figure 84 - Get AwardedEnergyBid Parameters</w:t>
        </w:r>
        <w:r>
          <w:rPr>
            <w:noProof/>
            <w:webHidden/>
          </w:rPr>
          <w:tab/>
        </w:r>
        <w:r>
          <w:rPr>
            <w:noProof/>
            <w:webHidden/>
          </w:rPr>
          <w:fldChar w:fldCharType="begin"/>
        </w:r>
        <w:r>
          <w:rPr>
            <w:noProof/>
            <w:webHidden/>
          </w:rPr>
          <w:instrText xml:space="preserve"> PAGEREF _Toc95300611 \h </w:instrText>
        </w:r>
        <w:r>
          <w:rPr>
            <w:noProof/>
            <w:webHidden/>
          </w:rPr>
        </w:r>
        <w:r>
          <w:rPr>
            <w:noProof/>
            <w:webHidden/>
          </w:rPr>
          <w:fldChar w:fldCharType="separate"/>
        </w:r>
        <w:r>
          <w:rPr>
            <w:noProof/>
            <w:webHidden/>
          </w:rPr>
          <w:t>149</w:t>
        </w:r>
        <w:r>
          <w:rPr>
            <w:noProof/>
            <w:webHidden/>
          </w:rPr>
          <w:fldChar w:fldCharType="end"/>
        </w:r>
      </w:hyperlink>
    </w:p>
    <w:p w14:paraId="0456D467" w14:textId="5014673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2" w:history="1">
        <w:r w:rsidRPr="00832935">
          <w:rPr>
            <w:rStyle w:val="Hyperlink"/>
            <w:rFonts w:ascii="Arial" w:hAnsi="Arial" w:cs="Arial"/>
            <w:noProof/>
          </w:rPr>
          <w:t>Figure 85 - Get AwardedEnergyBid Response</w:t>
        </w:r>
        <w:r>
          <w:rPr>
            <w:noProof/>
            <w:webHidden/>
          </w:rPr>
          <w:tab/>
        </w:r>
        <w:r>
          <w:rPr>
            <w:noProof/>
            <w:webHidden/>
          </w:rPr>
          <w:fldChar w:fldCharType="begin"/>
        </w:r>
        <w:r>
          <w:rPr>
            <w:noProof/>
            <w:webHidden/>
          </w:rPr>
          <w:instrText xml:space="preserve"> PAGEREF _Toc95300612 \h </w:instrText>
        </w:r>
        <w:r>
          <w:rPr>
            <w:noProof/>
            <w:webHidden/>
          </w:rPr>
        </w:r>
        <w:r>
          <w:rPr>
            <w:noProof/>
            <w:webHidden/>
          </w:rPr>
          <w:fldChar w:fldCharType="separate"/>
        </w:r>
        <w:r>
          <w:rPr>
            <w:noProof/>
            <w:webHidden/>
          </w:rPr>
          <w:t>149</w:t>
        </w:r>
        <w:r>
          <w:rPr>
            <w:noProof/>
            <w:webHidden/>
          </w:rPr>
          <w:fldChar w:fldCharType="end"/>
        </w:r>
      </w:hyperlink>
    </w:p>
    <w:p w14:paraId="121F1716" w14:textId="5FBFFB4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3" w:history="1">
        <w:r w:rsidRPr="00832935">
          <w:rPr>
            <w:rStyle w:val="Hyperlink"/>
            <w:rFonts w:ascii="Arial" w:hAnsi="Arial" w:cs="Arial"/>
            <w:noProof/>
          </w:rPr>
          <w:t>Figure 86 - AwardedEnergyBid Container Structure</w:t>
        </w:r>
        <w:r>
          <w:rPr>
            <w:noProof/>
            <w:webHidden/>
          </w:rPr>
          <w:tab/>
        </w:r>
        <w:r>
          <w:rPr>
            <w:noProof/>
            <w:webHidden/>
          </w:rPr>
          <w:fldChar w:fldCharType="begin"/>
        </w:r>
        <w:r>
          <w:rPr>
            <w:noProof/>
            <w:webHidden/>
          </w:rPr>
          <w:instrText xml:space="preserve"> PAGEREF _Toc95300613 \h </w:instrText>
        </w:r>
        <w:r>
          <w:rPr>
            <w:noProof/>
            <w:webHidden/>
          </w:rPr>
        </w:r>
        <w:r>
          <w:rPr>
            <w:noProof/>
            <w:webHidden/>
          </w:rPr>
          <w:fldChar w:fldCharType="separate"/>
        </w:r>
        <w:r>
          <w:rPr>
            <w:noProof/>
            <w:webHidden/>
          </w:rPr>
          <w:t>150</w:t>
        </w:r>
        <w:r>
          <w:rPr>
            <w:noProof/>
            <w:webHidden/>
          </w:rPr>
          <w:fldChar w:fldCharType="end"/>
        </w:r>
      </w:hyperlink>
    </w:p>
    <w:p w14:paraId="4DC56C27" w14:textId="183B26D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4" w:history="1">
        <w:r w:rsidRPr="00832935">
          <w:rPr>
            <w:rStyle w:val="Hyperlink"/>
            <w:rFonts w:ascii="Arial" w:hAnsi="Arial" w:cs="Arial"/>
            <w:noProof/>
          </w:rPr>
          <w:t>Figure 87 - Get AwardedEnergyOffer Parameters</w:t>
        </w:r>
        <w:r>
          <w:rPr>
            <w:noProof/>
            <w:webHidden/>
          </w:rPr>
          <w:tab/>
        </w:r>
        <w:r>
          <w:rPr>
            <w:noProof/>
            <w:webHidden/>
          </w:rPr>
          <w:fldChar w:fldCharType="begin"/>
        </w:r>
        <w:r>
          <w:rPr>
            <w:noProof/>
            <w:webHidden/>
          </w:rPr>
          <w:instrText xml:space="preserve"> PAGEREF _Toc95300614 \h </w:instrText>
        </w:r>
        <w:r>
          <w:rPr>
            <w:noProof/>
            <w:webHidden/>
          </w:rPr>
        </w:r>
        <w:r>
          <w:rPr>
            <w:noProof/>
            <w:webHidden/>
          </w:rPr>
          <w:fldChar w:fldCharType="separate"/>
        </w:r>
        <w:r>
          <w:rPr>
            <w:noProof/>
            <w:webHidden/>
          </w:rPr>
          <w:t>151</w:t>
        </w:r>
        <w:r>
          <w:rPr>
            <w:noProof/>
            <w:webHidden/>
          </w:rPr>
          <w:fldChar w:fldCharType="end"/>
        </w:r>
      </w:hyperlink>
    </w:p>
    <w:p w14:paraId="29D2E0BF" w14:textId="51B5AAC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5" w:history="1">
        <w:r w:rsidRPr="00832935">
          <w:rPr>
            <w:rStyle w:val="Hyperlink"/>
            <w:rFonts w:ascii="Arial" w:hAnsi="Arial" w:cs="Arial"/>
            <w:noProof/>
          </w:rPr>
          <w:t>Figure 88 - Get AwardedEnergyOffer Response</w:t>
        </w:r>
        <w:r>
          <w:rPr>
            <w:noProof/>
            <w:webHidden/>
          </w:rPr>
          <w:tab/>
        </w:r>
        <w:r>
          <w:rPr>
            <w:noProof/>
            <w:webHidden/>
          </w:rPr>
          <w:fldChar w:fldCharType="begin"/>
        </w:r>
        <w:r>
          <w:rPr>
            <w:noProof/>
            <w:webHidden/>
          </w:rPr>
          <w:instrText xml:space="preserve"> PAGEREF _Toc95300615 \h </w:instrText>
        </w:r>
        <w:r>
          <w:rPr>
            <w:noProof/>
            <w:webHidden/>
          </w:rPr>
        </w:r>
        <w:r>
          <w:rPr>
            <w:noProof/>
            <w:webHidden/>
          </w:rPr>
          <w:fldChar w:fldCharType="separate"/>
        </w:r>
        <w:r>
          <w:rPr>
            <w:noProof/>
            <w:webHidden/>
          </w:rPr>
          <w:t>152</w:t>
        </w:r>
        <w:r>
          <w:rPr>
            <w:noProof/>
            <w:webHidden/>
          </w:rPr>
          <w:fldChar w:fldCharType="end"/>
        </w:r>
      </w:hyperlink>
    </w:p>
    <w:p w14:paraId="1A04CB4B" w14:textId="3774954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6" w:history="1">
        <w:r w:rsidRPr="00832935">
          <w:rPr>
            <w:rStyle w:val="Hyperlink"/>
            <w:rFonts w:ascii="Arial" w:hAnsi="Arial" w:cs="Arial"/>
            <w:noProof/>
          </w:rPr>
          <w:t>Figure 89 - AwardedEnergyOffer Container Structure</w:t>
        </w:r>
        <w:r>
          <w:rPr>
            <w:noProof/>
            <w:webHidden/>
          </w:rPr>
          <w:tab/>
        </w:r>
        <w:r>
          <w:rPr>
            <w:noProof/>
            <w:webHidden/>
          </w:rPr>
          <w:fldChar w:fldCharType="begin"/>
        </w:r>
        <w:r>
          <w:rPr>
            <w:noProof/>
            <w:webHidden/>
          </w:rPr>
          <w:instrText xml:space="preserve"> PAGEREF _Toc95300616 \h </w:instrText>
        </w:r>
        <w:r>
          <w:rPr>
            <w:noProof/>
            <w:webHidden/>
          </w:rPr>
        </w:r>
        <w:r>
          <w:rPr>
            <w:noProof/>
            <w:webHidden/>
          </w:rPr>
          <w:fldChar w:fldCharType="separate"/>
        </w:r>
        <w:r>
          <w:rPr>
            <w:noProof/>
            <w:webHidden/>
          </w:rPr>
          <w:t>152</w:t>
        </w:r>
        <w:r>
          <w:rPr>
            <w:noProof/>
            <w:webHidden/>
          </w:rPr>
          <w:fldChar w:fldCharType="end"/>
        </w:r>
      </w:hyperlink>
    </w:p>
    <w:p w14:paraId="44F7AFCC" w14:textId="4F2C4BB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7" w:history="1">
        <w:r w:rsidRPr="00832935">
          <w:rPr>
            <w:rStyle w:val="Hyperlink"/>
            <w:rFonts w:ascii="Arial" w:hAnsi="Arial" w:cs="Arial"/>
            <w:noProof/>
          </w:rPr>
          <w:t>Figure 90 - Get AwardedEnergyOnlyOffer Parameters</w:t>
        </w:r>
        <w:r>
          <w:rPr>
            <w:noProof/>
            <w:webHidden/>
          </w:rPr>
          <w:tab/>
        </w:r>
        <w:r>
          <w:rPr>
            <w:noProof/>
            <w:webHidden/>
          </w:rPr>
          <w:fldChar w:fldCharType="begin"/>
        </w:r>
        <w:r>
          <w:rPr>
            <w:noProof/>
            <w:webHidden/>
          </w:rPr>
          <w:instrText xml:space="preserve"> PAGEREF _Toc95300617 \h </w:instrText>
        </w:r>
        <w:r>
          <w:rPr>
            <w:noProof/>
            <w:webHidden/>
          </w:rPr>
        </w:r>
        <w:r>
          <w:rPr>
            <w:noProof/>
            <w:webHidden/>
          </w:rPr>
          <w:fldChar w:fldCharType="separate"/>
        </w:r>
        <w:r>
          <w:rPr>
            <w:noProof/>
            <w:webHidden/>
          </w:rPr>
          <w:t>153</w:t>
        </w:r>
        <w:r>
          <w:rPr>
            <w:noProof/>
            <w:webHidden/>
          </w:rPr>
          <w:fldChar w:fldCharType="end"/>
        </w:r>
      </w:hyperlink>
    </w:p>
    <w:p w14:paraId="6D1FFDBF" w14:textId="284EE9F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8" w:history="1">
        <w:r w:rsidRPr="00832935">
          <w:rPr>
            <w:rStyle w:val="Hyperlink"/>
            <w:rFonts w:ascii="Arial" w:hAnsi="Arial" w:cs="Arial"/>
            <w:noProof/>
          </w:rPr>
          <w:t>Figure 91 - Get AwardedEnergyOnlyOffer Response</w:t>
        </w:r>
        <w:r>
          <w:rPr>
            <w:noProof/>
            <w:webHidden/>
          </w:rPr>
          <w:tab/>
        </w:r>
        <w:r>
          <w:rPr>
            <w:noProof/>
            <w:webHidden/>
          </w:rPr>
          <w:fldChar w:fldCharType="begin"/>
        </w:r>
        <w:r>
          <w:rPr>
            <w:noProof/>
            <w:webHidden/>
          </w:rPr>
          <w:instrText xml:space="preserve"> PAGEREF _Toc95300618 \h </w:instrText>
        </w:r>
        <w:r>
          <w:rPr>
            <w:noProof/>
            <w:webHidden/>
          </w:rPr>
        </w:r>
        <w:r>
          <w:rPr>
            <w:noProof/>
            <w:webHidden/>
          </w:rPr>
          <w:fldChar w:fldCharType="separate"/>
        </w:r>
        <w:r>
          <w:rPr>
            <w:noProof/>
            <w:webHidden/>
          </w:rPr>
          <w:t>154</w:t>
        </w:r>
        <w:r>
          <w:rPr>
            <w:noProof/>
            <w:webHidden/>
          </w:rPr>
          <w:fldChar w:fldCharType="end"/>
        </w:r>
      </w:hyperlink>
    </w:p>
    <w:p w14:paraId="7F568404" w14:textId="1AE35D5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19" w:history="1">
        <w:r w:rsidRPr="00832935">
          <w:rPr>
            <w:rStyle w:val="Hyperlink"/>
            <w:rFonts w:ascii="Arial" w:hAnsi="Arial" w:cs="Arial"/>
            <w:noProof/>
          </w:rPr>
          <w:t>Figure 92 - AwardedEnergyOnlyOffer Container Structure</w:t>
        </w:r>
        <w:r>
          <w:rPr>
            <w:noProof/>
            <w:webHidden/>
          </w:rPr>
          <w:tab/>
        </w:r>
        <w:r>
          <w:rPr>
            <w:noProof/>
            <w:webHidden/>
          </w:rPr>
          <w:fldChar w:fldCharType="begin"/>
        </w:r>
        <w:r>
          <w:rPr>
            <w:noProof/>
            <w:webHidden/>
          </w:rPr>
          <w:instrText xml:space="preserve"> PAGEREF _Toc95300619 \h </w:instrText>
        </w:r>
        <w:r>
          <w:rPr>
            <w:noProof/>
            <w:webHidden/>
          </w:rPr>
        </w:r>
        <w:r>
          <w:rPr>
            <w:noProof/>
            <w:webHidden/>
          </w:rPr>
          <w:fldChar w:fldCharType="separate"/>
        </w:r>
        <w:r>
          <w:rPr>
            <w:noProof/>
            <w:webHidden/>
          </w:rPr>
          <w:t>154</w:t>
        </w:r>
        <w:r>
          <w:rPr>
            <w:noProof/>
            <w:webHidden/>
          </w:rPr>
          <w:fldChar w:fldCharType="end"/>
        </w:r>
      </w:hyperlink>
    </w:p>
    <w:p w14:paraId="35138291" w14:textId="324F0CA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0" w:history="1">
        <w:r w:rsidRPr="00832935">
          <w:rPr>
            <w:rStyle w:val="Hyperlink"/>
            <w:rFonts w:ascii="Arial" w:hAnsi="Arial" w:cs="Arial"/>
            <w:noProof/>
          </w:rPr>
          <w:t>Figure 93 - Get AwardedPTPObligation Parameters</w:t>
        </w:r>
        <w:r>
          <w:rPr>
            <w:noProof/>
            <w:webHidden/>
          </w:rPr>
          <w:tab/>
        </w:r>
        <w:r>
          <w:rPr>
            <w:noProof/>
            <w:webHidden/>
          </w:rPr>
          <w:fldChar w:fldCharType="begin"/>
        </w:r>
        <w:r>
          <w:rPr>
            <w:noProof/>
            <w:webHidden/>
          </w:rPr>
          <w:instrText xml:space="preserve"> PAGEREF _Toc95300620 \h </w:instrText>
        </w:r>
        <w:r>
          <w:rPr>
            <w:noProof/>
            <w:webHidden/>
          </w:rPr>
        </w:r>
        <w:r>
          <w:rPr>
            <w:noProof/>
            <w:webHidden/>
          </w:rPr>
          <w:fldChar w:fldCharType="separate"/>
        </w:r>
        <w:r>
          <w:rPr>
            <w:noProof/>
            <w:webHidden/>
          </w:rPr>
          <w:t>156</w:t>
        </w:r>
        <w:r>
          <w:rPr>
            <w:noProof/>
            <w:webHidden/>
          </w:rPr>
          <w:fldChar w:fldCharType="end"/>
        </w:r>
      </w:hyperlink>
    </w:p>
    <w:p w14:paraId="4884CAEB" w14:textId="2D432E9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1" w:history="1">
        <w:r w:rsidRPr="00832935">
          <w:rPr>
            <w:rStyle w:val="Hyperlink"/>
            <w:rFonts w:ascii="Arial" w:hAnsi="Arial" w:cs="Arial"/>
            <w:noProof/>
          </w:rPr>
          <w:t>Figure 94 - Get AwardedPTPObligation Response</w:t>
        </w:r>
        <w:r>
          <w:rPr>
            <w:noProof/>
            <w:webHidden/>
          </w:rPr>
          <w:tab/>
        </w:r>
        <w:r>
          <w:rPr>
            <w:noProof/>
            <w:webHidden/>
          </w:rPr>
          <w:fldChar w:fldCharType="begin"/>
        </w:r>
        <w:r>
          <w:rPr>
            <w:noProof/>
            <w:webHidden/>
          </w:rPr>
          <w:instrText xml:space="preserve"> PAGEREF _Toc95300621 \h </w:instrText>
        </w:r>
        <w:r>
          <w:rPr>
            <w:noProof/>
            <w:webHidden/>
          </w:rPr>
        </w:r>
        <w:r>
          <w:rPr>
            <w:noProof/>
            <w:webHidden/>
          </w:rPr>
          <w:fldChar w:fldCharType="separate"/>
        </w:r>
        <w:r>
          <w:rPr>
            <w:noProof/>
            <w:webHidden/>
          </w:rPr>
          <w:t>156</w:t>
        </w:r>
        <w:r>
          <w:rPr>
            <w:noProof/>
            <w:webHidden/>
          </w:rPr>
          <w:fldChar w:fldCharType="end"/>
        </w:r>
      </w:hyperlink>
    </w:p>
    <w:p w14:paraId="296975D6" w14:textId="014EDCE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2" w:history="1">
        <w:r w:rsidRPr="00832935">
          <w:rPr>
            <w:rStyle w:val="Hyperlink"/>
            <w:rFonts w:ascii="Arial" w:hAnsi="Arial" w:cs="Arial"/>
            <w:noProof/>
          </w:rPr>
          <w:t>Figure 95 - AwardedPTPObligation Container Structure</w:t>
        </w:r>
        <w:r>
          <w:rPr>
            <w:noProof/>
            <w:webHidden/>
          </w:rPr>
          <w:tab/>
        </w:r>
        <w:r>
          <w:rPr>
            <w:noProof/>
            <w:webHidden/>
          </w:rPr>
          <w:fldChar w:fldCharType="begin"/>
        </w:r>
        <w:r>
          <w:rPr>
            <w:noProof/>
            <w:webHidden/>
          </w:rPr>
          <w:instrText xml:space="preserve"> PAGEREF _Toc95300622 \h </w:instrText>
        </w:r>
        <w:r>
          <w:rPr>
            <w:noProof/>
            <w:webHidden/>
          </w:rPr>
        </w:r>
        <w:r>
          <w:rPr>
            <w:noProof/>
            <w:webHidden/>
          </w:rPr>
          <w:fldChar w:fldCharType="separate"/>
        </w:r>
        <w:r>
          <w:rPr>
            <w:noProof/>
            <w:webHidden/>
          </w:rPr>
          <w:t>158</w:t>
        </w:r>
        <w:r>
          <w:rPr>
            <w:noProof/>
            <w:webHidden/>
          </w:rPr>
          <w:fldChar w:fldCharType="end"/>
        </w:r>
      </w:hyperlink>
    </w:p>
    <w:p w14:paraId="4DDA4BC3" w14:textId="3D9EB0A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3" w:history="1">
        <w:r w:rsidRPr="00832935">
          <w:rPr>
            <w:rStyle w:val="Hyperlink"/>
            <w:rFonts w:ascii="Arial" w:hAnsi="Arial" w:cs="Arial"/>
            <w:noProof/>
          </w:rPr>
          <w:t>Figure 96 – Load Forecast Request Parameters</w:t>
        </w:r>
        <w:r>
          <w:rPr>
            <w:noProof/>
            <w:webHidden/>
          </w:rPr>
          <w:tab/>
        </w:r>
        <w:r>
          <w:rPr>
            <w:noProof/>
            <w:webHidden/>
          </w:rPr>
          <w:fldChar w:fldCharType="begin"/>
        </w:r>
        <w:r>
          <w:rPr>
            <w:noProof/>
            <w:webHidden/>
          </w:rPr>
          <w:instrText xml:space="preserve"> PAGEREF _Toc95300623 \h </w:instrText>
        </w:r>
        <w:r>
          <w:rPr>
            <w:noProof/>
            <w:webHidden/>
          </w:rPr>
        </w:r>
        <w:r>
          <w:rPr>
            <w:noProof/>
            <w:webHidden/>
          </w:rPr>
          <w:fldChar w:fldCharType="separate"/>
        </w:r>
        <w:r>
          <w:rPr>
            <w:noProof/>
            <w:webHidden/>
          </w:rPr>
          <w:t>159</w:t>
        </w:r>
        <w:r>
          <w:rPr>
            <w:noProof/>
            <w:webHidden/>
          </w:rPr>
          <w:fldChar w:fldCharType="end"/>
        </w:r>
      </w:hyperlink>
    </w:p>
    <w:p w14:paraId="4A995A72" w14:textId="5725106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4" w:history="1">
        <w:r w:rsidRPr="00832935">
          <w:rPr>
            <w:rStyle w:val="Hyperlink"/>
            <w:rFonts w:ascii="Arial" w:hAnsi="Arial" w:cs="Arial"/>
            <w:noProof/>
          </w:rPr>
          <w:t>Figure 97 – Load Forecast Response Parameters</w:t>
        </w:r>
        <w:r>
          <w:rPr>
            <w:noProof/>
            <w:webHidden/>
          </w:rPr>
          <w:tab/>
        </w:r>
        <w:r>
          <w:rPr>
            <w:noProof/>
            <w:webHidden/>
          </w:rPr>
          <w:fldChar w:fldCharType="begin"/>
        </w:r>
        <w:r>
          <w:rPr>
            <w:noProof/>
            <w:webHidden/>
          </w:rPr>
          <w:instrText xml:space="preserve"> PAGEREF _Toc95300624 \h </w:instrText>
        </w:r>
        <w:r>
          <w:rPr>
            <w:noProof/>
            <w:webHidden/>
          </w:rPr>
        </w:r>
        <w:r>
          <w:rPr>
            <w:noProof/>
            <w:webHidden/>
          </w:rPr>
          <w:fldChar w:fldCharType="separate"/>
        </w:r>
        <w:r>
          <w:rPr>
            <w:noProof/>
            <w:webHidden/>
          </w:rPr>
          <w:t>159</w:t>
        </w:r>
        <w:r>
          <w:rPr>
            <w:noProof/>
            <w:webHidden/>
          </w:rPr>
          <w:fldChar w:fldCharType="end"/>
        </w:r>
      </w:hyperlink>
    </w:p>
    <w:p w14:paraId="782FA2C0" w14:textId="4F51887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5" w:history="1">
        <w:r w:rsidRPr="00832935">
          <w:rPr>
            <w:rStyle w:val="Hyperlink"/>
            <w:rFonts w:ascii="Arial" w:hAnsi="Arial" w:cs="Arial"/>
            <w:noProof/>
          </w:rPr>
          <w:t>Figure 98 - Load Forecasts Structure</w:t>
        </w:r>
        <w:r>
          <w:rPr>
            <w:noProof/>
            <w:webHidden/>
          </w:rPr>
          <w:tab/>
        </w:r>
        <w:r>
          <w:rPr>
            <w:noProof/>
            <w:webHidden/>
          </w:rPr>
          <w:fldChar w:fldCharType="begin"/>
        </w:r>
        <w:r>
          <w:rPr>
            <w:noProof/>
            <w:webHidden/>
          </w:rPr>
          <w:instrText xml:space="preserve"> PAGEREF _Toc95300625 \h </w:instrText>
        </w:r>
        <w:r>
          <w:rPr>
            <w:noProof/>
            <w:webHidden/>
          </w:rPr>
        </w:r>
        <w:r>
          <w:rPr>
            <w:noProof/>
            <w:webHidden/>
          </w:rPr>
          <w:fldChar w:fldCharType="separate"/>
        </w:r>
        <w:r>
          <w:rPr>
            <w:noProof/>
            <w:webHidden/>
          </w:rPr>
          <w:t>160</w:t>
        </w:r>
        <w:r>
          <w:rPr>
            <w:noProof/>
            <w:webHidden/>
          </w:rPr>
          <w:fldChar w:fldCharType="end"/>
        </w:r>
      </w:hyperlink>
    </w:p>
    <w:p w14:paraId="568389B3" w14:textId="75C8DCF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6" w:history="1">
        <w:r w:rsidRPr="00832935">
          <w:rPr>
            <w:rStyle w:val="Hyperlink"/>
            <w:rFonts w:ascii="Arial" w:hAnsi="Arial" w:cs="Arial"/>
            <w:noProof/>
          </w:rPr>
          <w:t>Figure 99 - SystemLoad Request Parameters</w:t>
        </w:r>
        <w:r>
          <w:rPr>
            <w:noProof/>
            <w:webHidden/>
          </w:rPr>
          <w:tab/>
        </w:r>
        <w:r>
          <w:rPr>
            <w:noProof/>
            <w:webHidden/>
          </w:rPr>
          <w:fldChar w:fldCharType="begin"/>
        </w:r>
        <w:r>
          <w:rPr>
            <w:noProof/>
            <w:webHidden/>
          </w:rPr>
          <w:instrText xml:space="preserve"> PAGEREF _Toc95300626 \h </w:instrText>
        </w:r>
        <w:r>
          <w:rPr>
            <w:noProof/>
            <w:webHidden/>
          </w:rPr>
        </w:r>
        <w:r>
          <w:rPr>
            <w:noProof/>
            <w:webHidden/>
          </w:rPr>
          <w:fldChar w:fldCharType="separate"/>
        </w:r>
        <w:r>
          <w:rPr>
            <w:noProof/>
            <w:webHidden/>
          </w:rPr>
          <w:t>164</w:t>
        </w:r>
        <w:r>
          <w:rPr>
            <w:noProof/>
            <w:webHidden/>
          </w:rPr>
          <w:fldChar w:fldCharType="end"/>
        </w:r>
      </w:hyperlink>
    </w:p>
    <w:p w14:paraId="0F466BE0" w14:textId="6FB111C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7" w:history="1">
        <w:r w:rsidRPr="00832935">
          <w:rPr>
            <w:rStyle w:val="Hyperlink"/>
            <w:rFonts w:ascii="Arial" w:hAnsi="Arial" w:cs="Arial"/>
            <w:noProof/>
          </w:rPr>
          <w:t>Figure 100 - SystemLoad Response Parameters</w:t>
        </w:r>
        <w:r>
          <w:rPr>
            <w:noProof/>
            <w:webHidden/>
          </w:rPr>
          <w:tab/>
        </w:r>
        <w:r>
          <w:rPr>
            <w:noProof/>
            <w:webHidden/>
          </w:rPr>
          <w:fldChar w:fldCharType="begin"/>
        </w:r>
        <w:r>
          <w:rPr>
            <w:noProof/>
            <w:webHidden/>
          </w:rPr>
          <w:instrText xml:space="preserve"> PAGEREF _Toc95300627 \h </w:instrText>
        </w:r>
        <w:r>
          <w:rPr>
            <w:noProof/>
            <w:webHidden/>
          </w:rPr>
        </w:r>
        <w:r>
          <w:rPr>
            <w:noProof/>
            <w:webHidden/>
          </w:rPr>
          <w:fldChar w:fldCharType="separate"/>
        </w:r>
        <w:r>
          <w:rPr>
            <w:noProof/>
            <w:webHidden/>
          </w:rPr>
          <w:t>165</w:t>
        </w:r>
        <w:r>
          <w:rPr>
            <w:noProof/>
            <w:webHidden/>
          </w:rPr>
          <w:fldChar w:fldCharType="end"/>
        </w:r>
      </w:hyperlink>
    </w:p>
    <w:p w14:paraId="1BA52DAB" w14:textId="098B331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8" w:history="1">
        <w:r w:rsidRPr="00832935">
          <w:rPr>
            <w:rStyle w:val="Hyperlink"/>
            <w:rFonts w:ascii="Arial" w:hAnsi="Arial" w:cs="Arial"/>
            <w:noProof/>
          </w:rPr>
          <w:t>Figure 101 - SystemLoad Structure</w:t>
        </w:r>
        <w:r>
          <w:rPr>
            <w:noProof/>
            <w:webHidden/>
          </w:rPr>
          <w:tab/>
        </w:r>
        <w:r>
          <w:rPr>
            <w:noProof/>
            <w:webHidden/>
          </w:rPr>
          <w:fldChar w:fldCharType="begin"/>
        </w:r>
        <w:r>
          <w:rPr>
            <w:noProof/>
            <w:webHidden/>
          </w:rPr>
          <w:instrText xml:space="preserve"> PAGEREF _Toc95300628 \h </w:instrText>
        </w:r>
        <w:r>
          <w:rPr>
            <w:noProof/>
            <w:webHidden/>
          </w:rPr>
        </w:r>
        <w:r>
          <w:rPr>
            <w:noProof/>
            <w:webHidden/>
          </w:rPr>
          <w:fldChar w:fldCharType="separate"/>
        </w:r>
        <w:r>
          <w:rPr>
            <w:noProof/>
            <w:webHidden/>
          </w:rPr>
          <w:t>165</w:t>
        </w:r>
        <w:r>
          <w:rPr>
            <w:noProof/>
            <w:webHidden/>
          </w:rPr>
          <w:fldChar w:fldCharType="end"/>
        </w:r>
      </w:hyperlink>
    </w:p>
    <w:p w14:paraId="2AD5C2ED" w14:textId="5B0996E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29" w:history="1">
        <w:r w:rsidRPr="00832935">
          <w:rPr>
            <w:rStyle w:val="Hyperlink"/>
            <w:rFonts w:ascii="Arial" w:hAnsi="Arial" w:cs="Arial"/>
            <w:noProof/>
          </w:rPr>
          <w:t>Figure 102 - Market Totals Request Parameters</w:t>
        </w:r>
        <w:r>
          <w:rPr>
            <w:noProof/>
            <w:webHidden/>
          </w:rPr>
          <w:tab/>
        </w:r>
        <w:r>
          <w:rPr>
            <w:noProof/>
            <w:webHidden/>
          </w:rPr>
          <w:fldChar w:fldCharType="begin"/>
        </w:r>
        <w:r>
          <w:rPr>
            <w:noProof/>
            <w:webHidden/>
          </w:rPr>
          <w:instrText xml:space="preserve"> PAGEREF _Toc95300629 \h </w:instrText>
        </w:r>
        <w:r>
          <w:rPr>
            <w:noProof/>
            <w:webHidden/>
          </w:rPr>
        </w:r>
        <w:r>
          <w:rPr>
            <w:noProof/>
            <w:webHidden/>
          </w:rPr>
          <w:fldChar w:fldCharType="separate"/>
        </w:r>
        <w:r>
          <w:rPr>
            <w:noProof/>
            <w:webHidden/>
          </w:rPr>
          <w:t>166</w:t>
        </w:r>
        <w:r>
          <w:rPr>
            <w:noProof/>
            <w:webHidden/>
          </w:rPr>
          <w:fldChar w:fldCharType="end"/>
        </w:r>
      </w:hyperlink>
    </w:p>
    <w:p w14:paraId="65A3D4B6" w14:textId="1D9D033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0" w:history="1">
        <w:r w:rsidRPr="00832935">
          <w:rPr>
            <w:rStyle w:val="Hyperlink"/>
            <w:rFonts w:ascii="Arial" w:hAnsi="Arial" w:cs="Arial"/>
            <w:noProof/>
          </w:rPr>
          <w:t>Figure 103 - MarketTotals Response Parameters</w:t>
        </w:r>
        <w:r>
          <w:rPr>
            <w:noProof/>
            <w:webHidden/>
          </w:rPr>
          <w:tab/>
        </w:r>
        <w:r>
          <w:rPr>
            <w:noProof/>
            <w:webHidden/>
          </w:rPr>
          <w:fldChar w:fldCharType="begin"/>
        </w:r>
        <w:r>
          <w:rPr>
            <w:noProof/>
            <w:webHidden/>
          </w:rPr>
          <w:instrText xml:space="preserve"> PAGEREF _Toc95300630 \h </w:instrText>
        </w:r>
        <w:r>
          <w:rPr>
            <w:noProof/>
            <w:webHidden/>
          </w:rPr>
        </w:r>
        <w:r>
          <w:rPr>
            <w:noProof/>
            <w:webHidden/>
          </w:rPr>
          <w:fldChar w:fldCharType="separate"/>
        </w:r>
        <w:r>
          <w:rPr>
            <w:noProof/>
            <w:webHidden/>
          </w:rPr>
          <w:t>167</w:t>
        </w:r>
        <w:r>
          <w:rPr>
            <w:noProof/>
            <w:webHidden/>
          </w:rPr>
          <w:fldChar w:fldCharType="end"/>
        </w:r>
      </w:hyperlink>
    </w:p>
    <w:p w14:paraId="5924496B" w14:textId="3A4A262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1" w:history="1">
        <w:r w:rsidRPr="00832935">
          <w:rPr>
            <w:rStyle w:val="Hyperlink"/>
            <w:rFonts w:ascii="Arial" w:hAnsi="Arial" w:cs="Arial"/>
            <w:noProof/>
          </w:rPr>
          <w:t>Figure 104 - MarketTotals Structure</w:t>
        </w:r>
        <w:r>
          <w:rPr>
            <w:noProof/>
            <w:webHidden/>
          </w:rPr>
          <w:tab/>
        </w:r>
        <w:r>
          <w:rPr>
            <w:noProof/>
            <w:webHidden/>
          </w:rPr>
          <w:fldChar w:fldCharType="begin"/>
        </w:r>
        <w:r>
          <w:rPr>
            <w:noProof/>
            <w:webHidden/>
          </w:rPr>
          <w:instrText xml:space="preserve"> PAGEREF _Toc95300631 \h </w:instrText>
        </w:r>
        <w:r>
          <w:rPr>
            <w:noProof/>
            <w:webHidden/>
          </w:rPr>
        </w:r>
        <w:r>
          <w:rPr>
            <w:noProof/>
            <w:webHidden/>
          </w:rPr>
          <w:fldChar w:fldCharType="separate"/>
        </w:r>
        <w:r>
          <w:rPr>
            <w:noProof/>
            <w:webHidden/>
          </w:rPr>
          <w:t>168</w:t>
        </w:r>
        <w:r>
          <w:rPr>
            <w:noProof/>
            <w:webHidden/>
          </w:rPr>
          <w:fldChar w:fldCharType="end"/>
        </w:r>
      </w:hyperlink>
    </w:p>
    <w:p w14:paraId="60217F03" w14:textId="68BBB66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2" w:history="1">
        <w:r w:rsidRPr="00832935">
          <w:rPr>
            <w:rStyle w:val="Hyperlink"/>
            <w:rFonts w:ascii="Arial" w:hAnsi="Arial" w:cs="Arial"/>
            <w:noProof/>
          </w:rPr>
          <w:t>Figure 105 - LMP and SPP Request Parameters</w:t>
        </w:r>
        <w:r>
          <w:rPr>
            <w:noProof/>
            <w:webHidden/>
          </w:rPr>
          <w:tab/>
        </w:r>
        <w:r>
          <w:rPr>
            <w:noProof/>
            <w:webHidden/>
          </w:rPr>
          <w:fldChar w:fldCharType="begin"/>
        </w:r>
        <w:r>
          <w:rPr>
            <w:noProof/>
            <w:webHidden/>
          </w:rPr>
          <w:instrText xml:space="preserve"> PAGEREF _Toc95300632 \h </w:instrText>
        </w:r>
        <w:r>
          <w:rPr>
            <w:noProof/>
            <w:webHidden/>
          </w:rPr>
        </w:r>
        <w:r>
          <w:rPr>
            <w:noProof/>
            <w:webHidden/>
          </w:rPr>
          <w:fldChar w:fldCharType="separate"/>
        </w:r>
        <w:r>
          <w:rPr>
            <w:noProof/>
            <w:webHidden/>
          </w:rPr>
          <w:t>170</w:t>
        </w:r>
        <w:r>
          <w:rPr>
            <w:noProof/>
            <w:webHidden/>
          </w:rPr>
          <w:fldChar w:fldCharType="end"/>
        </w:r>
      </w:hyperlink>
    </w:p>
    <w:p w14:paraId="00127A93" w14:textId="625E02E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3" w:history="1">
        <w:r w:rsidRPr="00832935">
          <w:rPr>
            <w:rStyle w:val="Hyperlink"/>
            <w:rFonts w:ascii="Arial" w:hAnsi="Arial" w:cs="Arial"/>
            <w:noProof/>
          </w:rPr>
          <w:t>Figure 106 - LMP and SPP Response Parameters</w:t>
        </w:r>
        <w:r>
          <w:rPr>
            <w:noProof/>
            <w:webHidden/>
          </w:rPr>
          <w:tab/>
        </w:r>
        <w:r>
          <w:rPr>
            <w:noProof/>
            <w:webHidden/>
          </w:rPr>
          <w:fldChar w:fldCharType="begin"/>
        </w:r>
        <w:r>
          <w:rPr>
            <w:noProof/>
            <w:webHidden/>
          </w:rPr>
          <w:instrText xml:space="preserve"> PAGEREF _Toc95300633 \h </w:instrText>
        </w:r>
        <w:r>
          <w:rPr>
            <w:noProof/>
            <w:webHidden/>
          </w:rPr>
        </w:r>
        <w:r>
          <w:rPr>
            <w:noProof/>
            <w:webHidden/>
          </w:rPr>
          <w:fldChar w:fldCharType="separate"/>
        </w:r>
        <w:r>
          <w:rPr>
            <w:noProof/>
            <w:webHidden/>
          </w:rPr>
          <w:t>170</w:t>
        </w:r>
        <w:r>
          <w:rPr>
            <w:noProof/>
            <w:webHidden/>
          </w:rPr>
          <w:fldChar w:fldCharType="end"/>
        </w:r>
      </w:hyperlink>
    </w:p>
    <w:p w14:paraId="5FF4FCC4" w14:textId="6D0A276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4" w:history="1">
        <w:r w:rsidRPr="00832935">
          <w:rPr>
            <w:rStyle w:val="Hyperlink"/>
            <w:rFonts w:ascii="Arial" w:hAnsi="Arial" w:cs="Arial"/>
            <w:noProof/>
          </w:rPr>
          <w:t>Figure 107 - LMP and LMPsPC Container Structure</w:t>
        </w:r>
        <w:r>
          <w:rPr>
            <w:noProof/>
            <w:webHidden/>
          </w:rPr>
          <w:tab/>
        </w:r>
        <w:r>
          <w:rPr>
            <w:noProof/>
            <w:webHidden/>
          </w:rPr>
          <w:fldChar w:fldCharType="begin"/>
        </w:r>
        <w:r>
          <w:rPr>
            <w:noProof/>
            <w:webHidden/>
          </w:rPr>
          <w:instrText xml:space="preserve"> PAGEREF _Toc95300634 \h </w:instrText>
        </w:r>
        <w:r>
          <w:rPr>
            <w:noProof/>
            <w:webHidden/>
          </w:rPr>
        </w:r>
        <w:r>
          <w:rPr>
            <w:noProof/>
            <w:webHidden/>
          </w:rPr>
          <w:fldChar w:fldCharType="separate"/>
        </w:r>
        <w:r>
          <w:rPr>
            <w:noProof/>
            <w:webHidden/>
          </w:rPr>
          <w:t>171</w:t>
        </w:r>
        <w:r>
          <w:rPr>
            <w:noProof/>
            <w:webHidden/>
          </w:rPr>
          <w:fldChar w:fldCharType="end"/>
        </w:r>
      </w:hyperlink>
    </w:p>
    <w:p w14:paraId="5491E137" w14:textId="5CE825D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5" w:history="1">
        <w:r w:rsidRPr="00832935">
          <w:rPr>
            <w:rStyle w:val="Hyperlink"/>
            <w:rFonts w:ascii="Arial" w:hAnsi="Arial" w:cs="Arial"/>
            <w:noProof/>
          </w:rPr>
          <w:t>Figure 108 - SPP and SPPsPC Container Structure</w:t>
        </w:r>
        <w:r>
          <w:rPr>
            <w:noProof/>
            <w:webHidden/>
          </w:rPr>
          <w:tab/>
        </w:r>
        <w:r>
          <w:rPr>
            <w:noProof/>
            <w:webHidden/>
          </w:rPr>
          <w:fldChar w:fldCharType="begin"/>
        </w:r>
        <w:r>
          <w:rPr>
            <w:noProof/>
            <w:webHidden/>
          </w:rPr>
          <w:instrText xml:space="preserve"> PAGEREF _Toc95300635 \h </w:instrText>
        </w:r>
        <w:r>
          <w:rPr>
            <w:noProof/>
            <w:webHidden/>
          </w:rPr>
        </w:r>
        <w:r>
          <w:rPr>
            <w:noProof/>
            <w:webHidden/>
          </w:rPr>
          <w:fldChar w:fldCharType="separate"/>
        </w:r>
        <w:r>
          <w:rPr>
            <w:noProof/>
            <w:webHidden/>
          </w:rPr>
          <w:t>172</w:t>
        </w:r>
        <w:r>
          <w:rPr>
            <w:noProof/>
            <w:webHidden/>
          </w:rPr>
          <w:fldChar w:fldCharType="end"/>
        </w:r>
      </w:hyperlink>
    </w:p>
    <w:p w14:paraId="7B79E5AD" w14:textId="75269A4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6" w:history="1">
        <w:r w:rsidRPr="00832935">
          <w:rPr>
            <w:rStyle w:val="Hyperlink"/>
            <w:rFonts w:ascii="Arial" w:hAnsi="Arial" w:cs="Arial"/>
            <w:noProof/>
          </w:rPr>
          <w:t>Figure 109 - MCPC Container Structure</w:t>
        </w:r>
        <w:r>
          <w:rPr>
            <w:noProof/>
            <w:webHidden/>
          </w:rPr>
          <w:tab/>
        </w:r>
        <w:r>
          <w:rPr>
            <w:noProof/>
            <w:webHidden/>
          </w:rPr>
          <w:fldChar w:fldCharType="begin"/>
        </w:r>
        <w:r>
          <w:rPr>
            <w:noProof/>
            <w:webHidden/>
          </w:rPr>
          <w:instrText xml:space="preserve"> PAGEREF _Toc95300636 \h </w:instrText>
        </w:r>
        <w:r>
          <w:rPr>
            <w:noProof/>
            <w:webHidden/>
          </w:rPr>
        </w:r>
        <w:r>
          <w:rPr>
            <w:noProof/>
            <w:webHidden/>
          </w:rPr>
          <w:fldChar w:fldCharType="separate"/>
        </w:r>
        <w:r>
          <w:rPr>
            <w:noProof/>
            <w:webHidden/>
          </w:rPr>
          <w:t>175</w:t>
        </w:r>
        <w:r>
          <w:rPr>
            <w:noProof/>
            <w:webHidden/>
          </w:rPr>
          <w:fldChar w:fldCharType="end"/>
        </w:r>
      </w:hyperlink>
    </w:p>
    <w:p w14:paraId="0E6D10DE" w14:textId="55A90B3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7" w:history="1">
        <w:r w:rsidRPr="00832935">
          <w:rPr>
            <w:rStyle w:val="Hyperlink"/>
            <w:rFonts w:ascii="Arial" w:hAnsi="Arial" w:cs="Arial"/>
            <w:noProof/>
          </w:rPr>
          <w:t>Figure 110 - BindingConstraint Container Structure</w:t>
        </w:r>
        <w:r>
          <w:rPr>
            <w:noProof/>
            <w:webHidden/>
          </w:rPr>
          <w:tab/>
        </w:r>
        <w:r>
          <w:rPr>
            <w:noProof/>
            <w:webHidden/>
          </w:rPr>
          <w:fldChar w:fldCharType="begin"/>
        </w:r>
        <w:r>
          <w:rPr>
            <w:noProof/>
            <w:webHidden/>
          </w:rPr>
          <w:instrText xml:space="preserve"> PAGEREF _Toc95300637 \h </w:instrText>
        </w:r>
        <w:r>
          <w:rPr>
            <w:noProof/>
            <w:webHidden/>
          </w:rPr>
        </w:r>
        <w:r>
          <w:rPr>
            <w:noProof/>
            <w:webHidden/>
          </w:rPr>
          <w:fldChar w:fldCharType="separate"/>
        </w:r>
        <w:r>
          <w:rPr>
            <w:noProof/>
            <w:webHidden/>
          </w:rPr>
          <w:t>179</w:t>
        </w:r>
        <w:r>
          <w:rPr>
            <w:noProof/>
            <w:webHidden/>
          </w:rPr>
          <w:fldChar w:fldCharType="end"/>
        </w:r>
      </w:hyperlink>
    </w:p>
    <w:p w14:paraId="092CC13C" w14:textId="7470A5A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8" w:history="1">
        <w:r w:rsidRPr="00832935">
          <w:rPr>
            <w:rStyle w:val="Hyperlink"/>
            <w:rFonts w:ascii="Arial" w:hAnsi="Arial" w:cs="Arial"/>
            <w:noProof/>
          </w:rPr>
          <w:t>Figure 111 - SCEDViolatedConstraints Container Structure</w:t>
        </w:r>
        <w:r>
          <w:rPr>
            <w:noProof/>
            <w:webHidden/>
          </w:rPr>
          <w:tab/>
        </w:r>
        <w:r>
          <w:rPr>
            <w:noProof/>
            <w:webHidden/>
          </w:rPr>
          <w:fldChar w:fldCharType="begin"/>
        </w:r>
        <w:r>
          <w:rPr>
            <w:noProof/>
            <w:webHidden/>
          </w:rPr>
          <w:instrText xml:space="preserve"> PAGEREF _Toc95300638 \h </w:instrText>
        </w:r>
        <w:r>
          <w:rPr>
            <w:noProof/>
            <w:webHidden/>
          </w:rPr>
        </w:r>
        <w:r>
          <w:rPr>
            <w:noProof/>
            <w:webHidden/>
          </w:rPr>
          <w:fldChar w:fldCharType="separate"/>
        </w:r>
        <w:r>
          <w:rPr>
            <w:noProof/>
            <w:webHidden/>
          </w:rPr>
          <w:t>182</w:t>
        </w:r>
        <w:r>
          <w:rPr>
            <w:noProof/>
            <w:webHidden/>
          </w:rPr>
          <w:fldChar w:fldCharType="end"/>
        </w:r>
      </w:hyperlink>
    </w:p>
    <w:p w14:paraId="14FDD133" w14:textId="131935A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39" w:history="1">
        <w:r w:rsidRPr="00832935">
          <w:rPr>
            <w:rStyle w:val="Hyperlink"/>
            <w:rFonts w:ascii="Arial" w:hAnsi="Arial" w:cs="Arial"/>
            <w:noProof/>
          </w:rPr>
          <w:t>Figure 112 - ShadowPriceCorrection Container Structure</w:t>
        </w:r>
        <w:r>
          <w:rPr>
            <w:noProof/>
            <w:webHidden/>
          </w:rPr>
          <w:tab/>
        </w:r>
        <w:r>
          <w:rPr>
            <w:noProof/>
            <w:webHidden/>
          </w:rPr>
          <w:fldChar w:fldCharType="begin"/>
        </w:r>
        <w:r>
          <w:rPr>
            <w:noProof/>
            <w:webHidden/>
          </w:rPr>
          <w:instrText xml:space="preserve"> PAGEREF _Toc95300639 \h </w:instrText>
        </w:r>
        <w:r>
          <w:rPr>
            <w:noProof/>
            <w:webHidden/>
          </w:rPr>
        </w:r>
        <w:r>
          <w:rPr>
            <w:noProof/>
            <w:webHidden/>
          </w:rPr>
          <w:fldChar w:fldCharType="separate"/>
        </w:r>
        <w:r>
          <w:rPr>
            <w:noProof/>
            <w:webHidden/>
          </w:rPr>
          <w:t>184</w:t>
        </w:r>
        <w:r>
          <w:rPr>
            <w:noProof/>
            <w:webHidden/>
          </w:rPr>
          <w:fldChar w:fldCharType="end"/>
        </w:r>
      </w:hyperlink>
    </w:p>
    <w:p w14:paraId="684F400E" w14:textId="4995B8C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0" w:history="1">
        <w:r w:rsidRPr="00832935">
          <w:rPr>
            <w:rStyle w:val="Hyperlink"/>
            <w:rFonts w:ascii="Arial" w:hAnsi="Arial" w:cs="Arial"/>
            <w:noProof/>
          </w:rPr>
          <w:t>Figure 113 - ASObligations Container Structure</w:t>
        </w:r>
        <w:r>
          <w:rPr>
            <w:noProof/>
            <w:webHidden/>
          </w:rPr>
          <w:tab/>
        </w:r>
        <w:r>
          <w:rPr>
            <w:noProof/>
            <w:webHidden/>
          </w:rPr>
          <w:fldChar w:fldCharType="begin"/>
        </w:r>
        <w:r>
          <w:rPr>
            <w:noProof/>
            <w:webHidden/>
          </w:rPr>
          <w:instrText xml:space="preserve"> PAGEREF _Toc95300640 \h </w:instrText>
        </w:r>
        <w:r>
          <w:rPr>
            <w:noProof/>
            <w:webHidden/>
          </w:rPr>
        </w:r>
        <w:r>
          <w:rPr>
            <w:noProof/>
            <w:webHidden/>
          </w:rPr>
          <w:fldChar w:fldCharType="separate"/>
        </w:r>
        <w:r>
          <w:rPr>
            <w:noProof/>
            <w:webHidden/>
          </w:rPr>
          <w:t>187</w:t>
        </w:r>
        <w:r>
          <w:rPr>
            <w:noProof/>
            <w:webHidden/>
          </w:rPr>
          <w:fldChar w:fldCharType="end"/>
        </w:r>
      </w:hyperlink>
    </w:p>
    <w:p w14:paraId="43595192" w14:textId="56ABE97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1" w:history="1">
        <w:r w:rsidRPr="00832935">
          <w:rPr>
            <w:rStyle w:val="Hyperlink"/>
            <w:rFonts w:ascii="Arial" w:hAnsi="Arial" w:cs="Arial"/>
            <w:noProof/>
          </w:rPr>
          <w:t>Figure 114 - DynamicRatings Container Structure</w:t>
        </w:r>
        <w:r>
          <w:rPr>
            <w:noProof/>
            <w:webHidden/>
          </w:rPr>
          <w:tab/>
        </w:r>
        <w:r>
          <w:rPr>
            <w:noProof/>
            <w:webHidden/>
          </w:rPr>
          <w:fldChar w:fldCharType="begin"/>
        </w:r>
        <w:r>
          <w:rPr>
            <w:noProof/>
            <w:webHidden/>
          </w:rPr>
          <w:instrText xml:space="preserve"> PAGEREF _Toc95300641 \h </w:instrText>
        </w:r>
        <w:r>
          <w:rPr>
            <w:noProof/>
            <w:webHidden/>
          </w:rPr>
        </w:r>
        <w:r>
          <w:rPr>
            <w:noProof/>
            <w:webHidden/>
          </w:rPr>
          <w:fldChar w:fldCharType="separate"/>
        </w:r>
        <w:r>
          <w:rPr>
            <w:noProof/>
            <w:webHidden/>
          </w:rPr>
          <w:t>190</w:t>
        </w:r>
        <w:r>
          <w:rPr>
            <w:noProof/>
            <w:webHidden/>
          </w:rPr>
          <w:fldChar w:fldCharType="end"/>
        </w:r>
      </w:hyperlink>
    </w:p>
    <w:p w14:paraId="549B2AE0" w14:textId="5AD67DB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2" w:history="1">
        <w:r w:rsidRPr="00832935">
          <w:rPr>
            <w:rStyle w:val="Hyperlink"/>
            <w:rFonts w:ascii="Arial" w:hAnsi="Arial" w:cs="Arial"/>
            <w:noProof/>
          </w:rPr>
          <w:t>Figure 115 - LoadRatioShares Container Structure</w:t>
        </w:r>
        <w:r>
          <w:rPr>
            <w:noProof/>
            <w:webHidden/>
          </w:rPr>
          <w:tab/>
        </w:r>
        <w:r>
          <w:rPr>
            <w:noProof/>
            <w:webHidden/>
          </w:rPr>
          <w:fldChar w:fldCharType="begin"/>
        </w:r>
        <w:r>
          <w:rPr>
            <w:noProof/>
            <w:webHidden/>
          </w:rPr>
          <w:instrText xml:space="preserve"> PAGEREF _Toc95300642 \h </w:instrText>
        </w:r>
        <w:r>
          <w:rPr>
            <w:noProof/>
            <w:webHidden/>
          </w:rPr>
        </w:r>
        <w:r>
          <w:rPr>
            <w:noProof/>
            <w:webHidden/>
          </w:rPr>
          <w:fldChar w:fldCharType="separate"/>
        </w:r>
        <w:r>
          <w:rPr>
            <w:noProof/>
            <w:webHidden/>
          </w:rPr>
          <w:t>193</w:t>
        </w:r>
        <w:r>
          <w:rPr>
            <w:noProof/>
            <w:webHidden/>
          </w:rPr>
          <w:fldChar w:fldCharType="end"/>
        </w:r>
      </w:hyperlink>
    </w:p>
    <w:p w14:paraId="5FC8AF3C" w14:textId="046B6BD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3" w:history="1">
        <w:r w:rsidRPr="00832935">
          <w:rPr>
            <w:rStyle w:val="Hyperlink"/>
            <w:rFonts w:ascii="Arial" w:hAnsi="Arial" w:cs="Arial"/>
            <w:noProof/>
          </w:rPr>
          <w:t>Figure 116 - AggregatedASOfferCurve Schedule</w:t>
        </w:r>
        <w:r>
          <w:rPr>
            <w:noProof/>
            <w:webHidden/>
          </w:rPr>
          <w:tab/>
        </w:r>
        <w:r>
          <w:rPr>
            <w:noProof/>
            <w:webHidden/>
          </w:rPr>
          <w:fldChar w:fldCharType="begin"/>
        </w:r>
        <w:r>
          <w:rPr>
            <w:noProof/>
            <w:webHidden/>
          </w:rPr>
          <w:instrText xml:space="preserve"> PAGEREF _Toc95300643 \h </w:instrText>
        </w:r>
        <w:r>
          <w:rPr>
            <w:noProof/>
            <w:webHidden/>
          </w:rPr>
        </w:r>
        <w:r>
          <w:rPr>
            <w:noProof/>
            <w:webHidden/>
          </w:rPr>
          <w:fldChar w:fldCharType="separate"/>
        </w:r>
        <w:r>
          <w:rPr>
            <w:noProof/>
            <w:webHidden/>
          </w:rPr>
          <w:t>195</w:t>
        </w:r>
        <w:r>
          <w:rPr>
            <w:noProof/>
            <w:webHidden/>
          </w:rPr>
          <w:fldChar w:fldCharType="end"/>
        </w:r>
      </w:hyperlink>
    </w:p>
    <w:p w14:paraId="30F78529" w14:textId="075F914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4" w:history="1">
        <w:r w:rsidRPr="00832935">
          <w:rPr>
            <w:rStyle w:val="Hyperlink"/>
            <w:rFonts w:ascii="Arial" w:hAnsi="Arial" w:cs="Arial"/>
            <w:noProof/>
          </w:rPr>
          <w:t>Figure 117 - ASServicePlan Container Structure</w:t>
        </w:r>
        <w:r>
          <w:rPr>
            <w:noProof/>
            <w:webHidden/>
          </w:rPr>
          <w:tab/>
        </w:r>
        <w:r>
          <w:rPr>
            <w:noProof/>
            <w:webHidden/>
          </w:rPr>
          <w:fldChar w:fldCharType="begin"/>
        </w:r>
        <w:r>
          <w:rPr>
            <w:noProof/>
            <w:webHidden/>
          </w:rPr>
          <w:instrText xml:space="preserve"> PAGEREF _Toc95300644 \h </w:instrText>
        </w:r>
        <w:r>
          <w:rPr>
            <w:noProof/>
            <w:webHidden/>
          </w:rPr>
        </w:r>
        <w:r>
          <w:rPr>
            <w:noProof/>
            <w:webHidden/>
          </w:rPr>
          <w:fldChar w:fldCharType="separate"/>
        </w:r>
        <w:r>
          <w:rPr>
            <w:noProof/>
            <w:webHidden/>
          </w:rPr>
          <w:t>199</w:t>
        </w:r>
        <w:r>
          <w:rPr>
            <w:noProof/>
            <w:webHidden/>
          </w:rPr>
          <w:fldChar w:fldCharType="end"/>
        </w:r>
      </w:hyperlink>
    </w:p>
    <w:p w14:paraId="22BC531C" w14:textId="36DEC72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5" w:history="1">
        <w:r w:rsidRPr="00832935">
          <w:rPr>
            <w:rStyle w:val="Hyperlink"/>
            <w:rFonts w:ascii="Arial" w:hAnsi="Arial" w:cs="Arial"/>
            <w:noProof/>
          </w:rPr>
          <w:t>Figure 118 - ASSchedule Structure</w:t>
        </w:r>
        <w:r>
          <w:rPr>
            <w:noProof/>
            <w:webHidden/>
          </w:rPr>
          <w:tab/>
        </w:r>
        <w:r>
          <w:rPr>
            <w:noProof/>
            <w:webHidden/>
          </w:rPr>
          <w:fldChar w:fldCharType="begin"/>
        </w:r>
        <w:r>
          <w:rPr>
            <w:noProof/>
            <w:webHidden/>
          </w:rPr>
          <w:instrText xml:space="preserve"> PAGEREF _Toc95300645 \h </w:instrText>
        </w:r>
        <w:r>
          <w:rPr>
            <w:noProof/>
            <w:webHidden/>
          </w:rPr>
        </w:r>
        <w:r>
          <w:rPr>
            <w:noProof/>
            <w:webHidden/>
          </w:rPr>
          <w:fldChar w:fldCharType="separate"/>
        </w:r>
        <w:r>
          <w:rPr>
            <w:noProof/>
            <w:webHidden/>
          </w:rPr>
          <w:t>199</w:t>
        </w:r>
        <w:r>
          <w:rPr>
            <w:noProof/>
            <w:webHidden/>
          </w:rPr>
          <w:fldChar w:fldCharType="end"/>
        </w:r>
      </w:hyperlink>
    </w:p>
    <w:p w14:paraId="2DCD0B27" w14:textId="6466D0A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6" w:history="1">
        <w:r w:rsidRPr="00832935">
          <w:rPr>
            <w:rStyle w:val="Hyperlink"/>
            <w:rFonts w:ascii="Arial" w:hAnsi="Arial" w:cs="Arial"/>
            <w:noProof/>
          </w:rPr>
          <w:t>Figure 119 - StartupShutdownInstructions Container Structure</w:t>
        </w:r>
        <w:r>
          <w:rPr>
            <w:noProof/>
            <w:webHidden/>
          </w:rPr>
          <w:tab/>
        </w:r>
        <w:r>
          <w:rPr>
            <w:noProof/>
            <w:webHidden/>
          </w:rPr>
          <w:fldChar w:fldCharType="begin"/>
        </w:r>
        <w:r>
          <w:rPr>
            <w:noProof/>
            <w:webHidden/>
          </w:rPr>
          <w:instrText xml:space="preserve"> PAGEREF _Toc95300646 \h </w:instrText>
        </w:r>
        <w:r>
          <w:rPr>
            <w:noProof/>
            <w:webHidden/>
          </w:rPr>
        </w:r>
        <w:r>
          <w:rPr>
            <w:noProof/>
            <w:webHidden/>
          </w:rPr>
          <w:fldChar w:fldCharType="separate"/>
        </w:r>
        <w:r>
          <w:rPr>
            <w:noProof/>
            <w:webHidden/>
          </w:rPr>
          <w:t>201</w:t>
        </w:r>
        <w:r>
          <w:rPr>
            <w:noProof/>
            <w:webHidden/>
          </w:rPr>
          <w:fldChar w:fldCharType="end"/>
        </w:r>
      </w:hyperlink>
    </w:p>
    <w:p w14:paraId="2E319091" w14:textId="6E0FFD8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7" w:history="1">
        <w:r w:rsidRPr="00832935">
          <w:rPr>
            <w:rStyle w:val="Hyperlink"/>
            <w:rFonts w:ascii="Arial" w:hAnsi="Arial" w:cs="Arial"/>
            <w:noProof/>
          </w:rPr>
          <w:t>Figure 120 - ASOffers Structure</w:t>
        </w:r>
        <w:r>
          <w:rPr>
            <w:noProof/>
            <w:webHidden/>
          </w:rPr>
          <w:tab/>
        </w:r>
        <w:r>
          <w:rPr>
            <w:noProof/>
            <w:webHidden/>
          </w:rPr>
          <w:fldChar w:fldCharType="begin"/>
        </w:r>
        <w:r>
          <w:rPr>
            <w:noProof/>
            <w:webHidden/>
          </w:rPr>
          <w:instrText xml:space="preserve"> PAGEREF _Toc95300647 \h </w:instrText>
        </w:r>
        <w:r>
          <w:rPr>
            <w:noProof/>
            <w:webHidden/>
          </w:rPr>
        </w:r>
        <w:r>
          <w:rPr>
            <w:noProof/>
            <w:webHidden/>
          </w:rPr>
          <w:fldChar w:fldCharType="separate"/>
        </w:r>
        <w:r>
          <w:rPr>
            <w:noProof/>
            <w:webHidden/>
          </w:rPr>
          <w:t>203</w:t>
        </w:r>
        <w:r>
          <w:rPr>
            <w:noProof/>
            <w:webHidden/>
          </w:rPr>
          <w:fldChar w:fldCharType="end"/>
        </w:r>
      </w:hyperlink>
    </w:p>
    <w:p w14:paraId="3E83C366" w14:textId="21ECA33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8" w:history="1">
        <w:r w:rsidRPr="00832935">
          <w:rPr>
            <w:rStyle w:val="Hyperlink"/>
            <w:rFonts w:ascii="Arial" w:hAnsi="Arial" w:cs="Arial"/>
            <w:noProof/>
          </w:rPr>
          <w:t>Figure 121 - TotalEnergy Structure</w:t>
        </w:r>
        <w:r>
          <w:rPr>
            <w:noProof/>
            <w:webHidden/>
          </w:rPr>
          <w:tab/>
        </w:r>
        <w:r>
          <w:rPr>
            <w:noProof/>
            <w:webHidden/>
          </w:rPr>
          <w:fldChar w:fldCharType="begin"/>
        </w:r>
        <w:r>
          <w:rPr>
            <w:noProof/>
            <w:webHidden/>
          </w:rPr>
          <w:instrText xml:space="preserve"> PAGEREF _Toc95300648 \h </w:instrText>
        </w:r>
        <w:r>
          <w:rPr>
            <w:noProof/>
            <w:webHidden/>
          </w:rPr>
        </w:r>
        <w:r>
          <w:rPr>
            <w:noProof/>
            <w:webHidden/>
          </w:rPr>
          <w:fldChar w:fldCharType="separate"/>
        </w:r>
        <w:r>
          <w:rPr>
            <w:noProof/>
            <w:webHidden/>
          </w:rPr>
          <w:t>206</w:t>
        </w:r>
        <w:r>
          <w:rPr>
            <w:noProof/>
            <w:webHidden/>
          </w:rPr>
          <w:fldChar w:fldCharType="end"/>
        </w:r>
      </w:hyperlink>
    </w:p>
    <w:p w14:paraId="5FEBE6C9" w14:textId="5CED036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49" w:history="1">
        <w:r w:rsidRPr="00832935">
          <w:rPr>
            <w:rStyle w:val="Hyperlink"/>
            <w:rFonts w:ascii="Arial" w:hAnsi="Arial" w:cs="Arial"/>
            <w:noProof/>
          </w:rPr>
          <w:t>Figure 122 – Weather Information Container Structure</w:t>
        </w:r>
        <w:r>
          <w:rPr>
            <w:noProof/>
            <w:webHidden/>
          </w:rPr>
          <w:tab/>
        </w:r>
        <w:r>
          <w:rPr>
            <w:noProof/>
            <w:webHidden/>
          </w:rPr>
          <w:fldChar w:fldCharType="begin"/>
        </w:r>
        <w:r>
          <w:rPr>
            <w:noProof/>
            <w:webHidden/>
          </w:rPr>
          <w:instrText xml:space="preserve"> PAGEREF _Toc95300649 \h </w:instrText>
        </w:r>
        <w:r>
          <w:rPr>
            <w:noProof/>
            <w:webHidden/>
          </w:rPr>
        </w:r>
        <w:r>
          <w:rPr>
            <w:noProof/>
            <w:webHidden/>
          </w:rPr>
          <w:fldChar w:fldCharType="separate"/>
        </w:r>
        <w:r>
          <w:rPr>
            <w:noProof/>
            <w:webHidden/>
          </w:rPr>
          <w:t>209</w:t>
        </w:r>
        <w:r>
          <w:rPr>
            <w:noProof/>
            <w:webHidden/>
          </w:rPr>
          <w:fldChar w:fldCharType="end"/>
        </w:r>
      </w:hyperlink>
    </w:p>
    <w:p w14:paraId="780198D7" w14:textId="38F72D5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0" w:history="1">
        <w:r w:rsidRPr="00832935">
          <w:rPr>
            <w:rStyle w:val="Hyperlink"/>
            <w:rFonts w:ascii="Arial" w:hAnsi="Arial" w:cs="Arial"/>
            <w:noProof/>
          </w:rPr>
          <w:t>Figure 123 – WGRPP Structure</w:t>
        </w:r>
        <w:r>
          <w:rPr>
            <w:noProof/>
            <w:webHidden/>
          </w:rPr>
          <w:tab/>
        </w:r>
        <w:r>
          <w:rPr>
            <w:noProof/>
            <w:webHidden/>
          </w:rPr>
          <w:fldChar w:fldCharType="begin"/>
        </w:r>
        <w:r>
          <w:rPr>
            <w:noProof/>
            <w:webHidden/>
          </w:rPr>
          <w:instrText xml:space="preserve"> PAGEREF _Toc95300650 \h </w:instrText>
        </w:r>
        <w:r>
          <w:rPr>
            <w:noProof/>
            <w:webHidden/>
          </w:rPr>
        </w:r>
        <w:r>
          <w:rPr>
            <w:noProof/>
            <w:webHidden/>
          </w:rPr>
          <w:fldChar w:fldCharType="separate"/>
        </w:r>
        <w:r>
          <w:rPr>
            <w:noProof/>
            <w:webHidden/>
          </w:rPr>
          <w:t>211</w:t>
        </w:r>
        <w:r>
          <w:rPr>
            <w:noProof/>
            <w:webHidden/>
          </w:rPr>
          <w:fldChar w:fldCharType="end"/>
        </w:r>
      </w:hyperlink>
    </w:p>
    <w:p w14:paraId="7051588E" w14:textId="3E1ACB6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1" w:history="1">
        <w:r w:rsidRPr="00832935">
          <w:rPr>
            <w:rStyle w:val="Hyperlink"/>
            <w:rFonts w:ascii="Arial" w:hAnsi="Arial" w:cs="Arial"/>
            <w:noProof/>
          </w:rPr>
          <w:t>Figure 124 - STWPF Structure</w:t>
        </w:r>
        <w:r>
          <w:rPr>
            <w:noProof/>
            <w:webHidden/>
          </w:rPr>
          <w:tab/>
        </w:r>
        <w:r>
          <w:rPr>
            <w:noProof/>
            <w:webHidden/>
          </w:rPr>
          <w:fldChar w:fldCharType="begin"/>
        </w:r>
        <w:r>
          <w:rPr>
            <w:noProof/>
            <w:webHidden/>
          </w:rPr>
          <w:instrText xml:space="preserve"> PAGEREF _Toc95300651 \h </w:instrText>
        </w:r>
        <w:r>
          <w:rPr>
            <w:noProof/>
            <w:webHidden/>
          </w:rPr>
        </w:r>
        <w:r>
          <w:rPr>
            <w:noProof/>
            <w:webHidden/>
          </w:rPr>
          <w:fldChar w:fldCharType="separate"/>
        </w:r>
        <w:r>
          <w:rPr>
            <w:noProof/>
            <w:webHidden/>
          </w:rPr>
          <w:t>213</w:t>
        </w:r>
        <w:r>
          <w:rPr>
            <w:noProof/>
            <w:webHidden/>
          </w:rPr>
          <w:fldChar w:fldCharType="end"/>
        </w:r>
      </w:hyperlink>
    </w:p>
    <w:p w14:paraId="7BBF2184" w14:textId="3555207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2" w:history="1">
        <w:r w:rsidRPr="00832935">
          <w:rPr>
            <w:rStyle w:val="Hyperlink"/>
            <w:rFonts w:ascii="Arial" w:hAnsi="Arial" w:cs="Arial"/>
            <w:noProof/>
          </w:rPr>
          <w:t>Figure 125 – Total Load Container Structure</w:t>
        </w:r>
        <w:r>
          <w:rPr>
            <w:noProof/>
            <w:webHidden/>
          </w:rPr>
          <w:tab/>
        </w:r>
        <w:r>
          <w:rPr>
            <w:noProof/>
            <w:webHidden/>
          </w:rPr>
          <w:fldChar w:fldCharType="begin"/>
        </w:r>
        <w:r>
          <w:rPr>
            <w:noProof/>
            <w:webHidden/>
          </w:rPr>
          <w:instrText xml:space="preserve"> PAGEREF _Toc95300652 \h </w:instrText>
        </w:r>
        <w:r>
          <w:rPr>
            <w:noProof/>
            <w:webHidden/>
          </w:rPr>
        </w:r>
        <w:r>
          <w:rPr>
            <w:noProof/>
            <w:webHidden/>
          </w:rPr>
          <w:fldChar w:fldCharType="separate"/>
        </w:r>
        <w:r>
          <w:rPr>
            <w:noProof/>
            <w:webHidden/>
          </w:rPr>
          <w:t>215</w:t>
        </w:r>
        <w:r>
          <w:rPr>
            <w:noProof/>
            <w:webHidden/>
          </w:rPr>
          <w:fldChar w:fldCharType="end"/>
        </w:r>
      </w:hyperlink>
    </w:p>
    <w:p w14:paraId="6E75AE60" w14:textId="07EDA06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3" w:history="1">
        <w:r w:rsidRPr="00832935">
          <w:rPr>
            <w:rStyle w:val="Hyperlink"/>
            <w:rFonts w:ascii="Arial" w:hAnsi="Arial" w:cs="Arial"/>
            <w:noProof/>
          </w:rPr>
          <w:t>Figure 126 – UnconfirmedTrades Container Structure</w:t>
        </w:r>
        <w:r>
          <w:rPr>
            <w:noProof/>
            <w:webHidden/>
          </w:rPr>
          <w:tab/>
        </w:r>
        <w:r>
          <w:rPr>
            <w:noProof/>
            <w:webHidden/>
          </w:rPr>
          <w:fldChar w:fldCharType="begin"/>
        </w:r>
        <w:r>
          <w:rPr>
            <w:noProof/>
            <w:webHidden/>
          </w:rPr>
          <w:instrText xml:space="preserve"> PAGEREF _Toc95300653 \h </w:instrText>
        </w:r>
        <w:r>
          <w:rPr>
            <w:noProof/>
            <w:webHidden/>
          </w:rPr>
        </w:r>
        <w:r>
          <w:rPr>
            <w:noProof/>
            <w:webHidden/>
          </w:rPr>
          <w:fldChar w:fldCharType="separate"/>
        </w:r>
        <w:r>
          <w:rPr>
            <w:noProof/>
            <w:webHidden/>
          </w:rPr>
          <w:t>217</w:t>
        </w:r>
        <w:r>
          <w:rPr>
            <w:noProof/>
            <w:webHidden/>
          </w:rPr>
          <w:fldChar w:fldCharType="end"/>
        </w:r>
      </w:hyperlink>
    </w:p>
    <w:p w14:paraId="33AF8898" w14:textId="2EC8CF5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4" w:history="1">
        <w:r w:rsidRPr="00832935">
          <w:rPr>
            <w:rStyle w:val="Hyperlink"/>
            <w:rFonts w:ascii="Arial" w:hAnsi="Arial" w:cs="Arial"/>
            <w:noProof/>
          </w:rPr>
          <w:t>Figure 127 – ConfirmedTrades Container Structure</w:t>
        </w:r>
        <w:r>
          <w:rPr>
            <w:noProof/>
            <w:webHidden/>
          </w:rPr>
          <w:tab/>
        </w:r>
        <w:r>
          <w:rPr>
            <w:noProof/>
            <w:webHidden/>
          </w:rPr>
          <w:fldChar w:fldCharType="begin"/>
        </w:r>
        <w:r>
          <w:rPr>
            <w:noProof/>
            <w:webHidden/>
          </w:rPr>
          <w:instrText xml:space="preserve"> PAGEREF _Toc95300654 \h </w:instrText>
        </w:r>
        <w:r>
          <w:rPr>
            <w:noProof/>
            <w:webHidden/>
          </w:rPr>
        </w:r>
        <w:r>
          <w:rPr>
            <w:noProof/>
            <w:webHidden/>
          </w:rPr>
          <w:fldChar w:fldCharType="separate"/>
        </w:r>
        <w:r>
          <w:rPr>
            <w:noProof/>
            <w:webHidden/>
          </w:rPr>
          <w:t>218</w:t>
        </w:r>
        <w:r>
          <w:rPr>
            <w:noProof/>
            <w:webHidden/>
          </w:rPr>
          <w:fldChar w:fldCharType="end"/>
        </w:r>
      </w:hyperlink>
    </w:p>
    <w:p w14:paraId="70180276" w14:textId="06B8916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5" w:history="1">
        <w:r w:rsidRPr="00832935">
          <w:rPr>
            <w:rStyle w:val="Hyperlink"/>
            <w:rFonts w:ascii="Arial" w:hAnsi="Arial" w:cs="Arial"/>
            <w:noProof/>
          </w:rPr>
          <w:t>Figure 128 – DAM AS Offer Insufficiency Report Container Structure</w:t>
        </w:r>
        <w:r>
          <w:rPr>
            <w:noProof/>
            <w:webHidden/>
          </w:rPr>
          <w:tab/>
        </w:r>
        <w:r>
          <w:rPr>
            <w:noProof/>
            <w:webHidden/>
          </w:rPr>
          <w:fldChar w:fldCharType="begin"/>
        </w:r>
        <w:r>
          <w:rPr>
            <w:noProof/>
            <w:webHidden/>
          </w:rPr>
          <w:instrText xml:space="preserve"> PAGEREF _Toc95300655 \h </w:instrText>
        </w:r>
        <w:r>
          <w:rPr>
            <w:noProof/>
            <w:webHidden/>
          </w:rPr>
        </w:r>
        <w:r>
          <w:rPr>
            <w:noProof/>
            <w:webHidden/>
          </w:rPr>
          <w:fldChar w:fldCharType="separate"/>
        </w:r>
        <w:r>
          <w:rPr>
            <w:noProof/>
            <w:webHidden/>
          </w:rPr>
          <w:t>220</w:t>
        </w:r>
        <w:r>
          <w:rPr>
            <w:noProof/>
            <w:webHidden/>
          </w:rPr>
          <w:fldChar w:fldCharType="end"/>
        </w:r>
      </w:hyperlink>
    </w:p>
    <w:p w14:paraId="64236180" w14:textId="247F19E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6" w:history="1">
        <w:r w:rsidRPr="00832935">
          <w:rPr>
            <w:rStyle w:val="Hyperlink"/>
            <w:rFonts w:ascii="Arial" w:hAnsi="Arial" w:cs="Arial"/>
            <w:noProof/>
          </w:rPr>
          <w:t>Figure 129 – End of Adjustment Period results: BidSet/OutputSchedule</w:t>
        </w:r>
        <w:r>
          <w:rPr>
            <w:noProof/>
            <w:webHidden/>
          </w:rPr>
          <w:tab/>
        </w:r>
        <w:r>
          <w:rPr>
            <w:noProof/>
            <w:webHidden/>
          </w:rPr>
          <w:fldChar w:fldCharType="begin"/>
        </w:r>
        <w:r>
          <w:rPr>
            <w:noProof/>
            <w:webHidden/>
          </w:rPr>
          <w:instrText xml:space="preserve"> PAGEREF _Toc95300656 \h </w:instrText>
        </w:r>
        <w:r>
          <w:rPr>
            <w:noProof/>
            <w:webHidden/>
          </w:rPr>
        </w:r>
        <w:r>
          <w:rPr>
            <w:noProof/>
            <w:webHidden/>
          </w:rPr>
          <w:fldChar w:fldCharType="separate"/>
        </w:r>
        <w:r>
          <w:rPr>
            <w:noProof/>
            <w:webHidden/>
          </w:rPr>
          <w:t>222</w:t>
        </w:r>
        <w:r>
          <w:rPr>
            <w:noProof/>
            <w:webHidden/>
          </w:rPr>
          <w:fldChar w:fldCharType="end"/>
        </w:r>
      </w:hyperlink>
    </w:p>
    <w:p w14:paraId="3C60566C" w14:textId="709843C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7" w:history="1">
        <w:r w:rsidRPr="00832935">
          <w:rPr>
            <w:rStyle w:val="Hyperlink"/>
            <w:rFonts w:ascii="Arial" w:hAnsi="Arial" w:cs="Arial"/>
            <w:noProof/>
          </w:rPr>
          <w:t>Figure 130 – Two Hour Warning results: BidSet/OutputSchedule</w:t>
        </w:r>
        <w:r>
          <w:rPr>
            <w:noProof/>
            <w:webHidden/>
          </w:rPr>
          <w:tab/>
        </w:r>
        <w:r>
          <w:rPr>
            <w:noProof/>
            <w:webHidden/>
          </w:rPr>
          <w:fldChar w:fldCharType="begin"/>
        </w:r>
        <w:r>
          <w:rPr>
            <w:noProof/>
            <w:webHidden/>
          </w:rPr>
          <w:instrText xml:space="preserve"> PAGEREF _Toc95300657 \h </w:instrText>
        </w:r>
        <w:r>
          <w:rPr>
            <w:noProof/>
            <w:webHidden/>
          </w:rPr>
        </w:r>
        <w:r>
          <w:rPr>
            <w:noProof/>
            <w:webHidden/>
          </w:rPr>
          <w:fldChar w:fldCharType="separate"/>
        </w:r>
        <w:r>
          <w:rPr>
            <w:noProof/>
            <w:webHidden/>
          </w:rPr>
          <w:t>224</w:t>
        </w:r>
        <w:r>
          <w:rPr>
            <w:noProof/>
            <w:webHidden/>
          </w:rPr>
          <w:fldChar w:fldCharType="end"/>
        </w:r>
      </w:hyperlink>
    </w:p>
    <w:p w14:paraId="56E04ECA" w14:textId="7AC7801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8" w:history="1">
        <w:r w:rsidRPr="00832935">
          <w:rPr>
            <w:rStyle w:val="Hyperlink"/>
            <w:rFonts w:ascii="Arial" w:hAnsi="Arial" w:cs="Arial"/>
            <w:noProof/>
          </w:rPr>
          <w:t>Figure 131 – DAM Phase II  Validation Results: BidSet/[Bid Type]</w:t>
        </w:r>
        <w:r>
          <w:rPr>
            <w:noProof/>
            <w:webHidden/>
          </w:rPr>
          <w:tab/>
        </w:r>
        <w:r>
          <w:rPr>
            <w:noProof/>
            <w:webHidden/>
          </w:rPr>
          <w:fldChar w:fldCharType="begin"/>
        </w:r>
        <w:r>
          <w:rPr>
            <w:noProof/>
            <w:webHidden/>
          </w:rPr>
          <w:instrText xml:space="preserve"> PAGEREF _Toc95300658 \h </w:instrText>
        </w:r>
        <w:r>
          <w:rPr>
            <w:noProof/>
            <w:webHidden/>
          </w:rPr>
        </w:r>
        <w:r>
          <w:rPr>
            <w:noProof/>
            <w:webHidden/>
          </w:rPr>
          <w:fldChar w:fldCharType="separate"/>
        </w:r>
        <w:r>
          <w:rPr>
            <w:noProof/>
            <w:webHidden/>
          </w:rPr>
          <w:t>228</w:t>
        </w:r>
        <w:r>
          <w:rPr>
            <w:noProof/>
            <w:webHidden/>
          </w:rPr>
          <w:fldChar w:fldCharType="end"/>
        </w:r>
      </w:hyperlink>
    </w:p>
    <w:p w14:paraId="763B8840" w14:textId="31AA387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59" w:history="1">
        <w:r w:rsidRPr="00832935">
          <w:rPr>
            <w:rStyle w:val="Hyperlink"/>
            <w:rFonts w:ascii="Arial" w:hAnsi="Arial" w:cs="Arial"/>
            <w:noProof/>
          </w:rPr>
          <w:t>Figure 132 - RTDIndicativeBasePoints Container Structure</w:t>
        </w:r>
        <w:r>
          <w:rPr>
            <w:noProof/>
            <w:webHidden/>
          </w:rPr>
          <w:tab/>
        </w:r>
        <w:r>
          <w:rPr>
            <w:noProof/>
            <w:webHidden/>
          </w:rPr>
          <w:fldChar w:fldCharType="begin"/>
        </w:r>
        <w:r>
          <w:rPr>
            <w:noProof/>
            <w:webHidden/>
          </w:rPr>
          <w:instrText xml:space="preserve"> PAGEREF _Toc95300659 \h </w:instrText>
        </w:r>
        <w:r>
          <w:rPr>
            <w:noProof/>
            <w:webHidden/>
          </w:rPr>
        </w:r>
        <w:r>
          <w:rPr>
            <w:noProof/>
            <w:webHidden/>
          </w:rPr>
          <w:fldChar w:fldCharType="separate"/>
        </w:r>
        <w:r>
          <w:rPr>
            <w:noProof/>
            <w:webHidden/>
          </w:rPr>
          <w:t>232</w:t>
        </w:r>
        <w:r>
          <w:rPr>
            <w:noProof/>
            <w:webHidden/>
          </w:rPr>
          <w:fldChar w:fldCharType="end"/>
        </w:r>
      </w:hyperlink>
    </w:p>
    <w:p w14:paraId="64E6FC87" w14:textId="0CF3912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0" w:history="1">
        <w:r w:rsidRPr="00832935">
          <w:rPr>
            <w:rStyle w:val="Hyperlink"/>
            <w:rFonts w:ascii="Arial" w:hAnsi="Arial" w:cs="Arial"/>
            <w:noProof/>
          </w:rPr>
          <w:t>Figure 133 - RTDIndicativeLMPs Container Structure</w:t>
        </w:r>
        <w:r>
          <w:rPr>
            <w:noProof/>
            <w:webHidden/>
          </w:rPr>
          <w:tab/>
        </w:r>
        <w:r>
          <w:rPr>
            <w:noProof/>
            <w:webHidden/>
          </w:rPr>
          <w:fldChar w:fldCharType="begin"/>
        </w:r>
        <w:r>
          <w:rPr>
            <w:noProof/>
            <w:webHidden/>
          </w:rPr>
          <w:instrText xml:space="preserve"> PAGEREF _Toc95300660 \h </w:instrText>
        </w:r>
        <w:r>
          <w:rPr>
            <w:noProof/>
            <w:webHidden/>
          </w:rPr>
        </w:r>
        <w:r>
          <w:rPr>
            <w:noProof/>
            <w:webHidden/>
          </w:rPr>
          <w:fldChar w:fldCharType="separate"/>
        </w:r>
        <w:r>
          <w:rPr>
            <w:noProof/>
            <w:webHidden/>
          </w:rPr>
          <w:t>234</w:t>
        </w:r>
        <w:r>
          <w:rPr>
            <w:noProof/>
            <w:webHidden/>
          </w:rPr>
          <w:fldChar w:fldCharType="end"/>
        </w:r>
      </w:hyperlink>
    </w:p>
    <w:p w14:paraId="0C72BBDC" w14:textId="6DBC628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1" w:history="1">
        <w:r w:rsidRPr="00832935">
          <w:rPr>
            <w:rStyle w:val="Hyperlink"/>
            <w:rFonts w:ascii="Arial" w:hAnsi="Arial" w:cs="Arial"/>
            <w:noProof/>
          </w:rPr>
          <w:t>Figure 134 - SCEDPriceAdderORDC Container Structure</w:t>
        </w:r>
        <w:r>
          <w:rPr>
            <w:noProof/>
            <w:webHidden/>
          </w:rPr>
          <w:tab/>
        </w:r>
        <w:r>
          <w:rPr>
            <w:noProof/>
            <w:webHidden/>
          </w:rPr>
          <w:fldChar w:fldCharType="begin"/>
        </w:r>
        <w:r>
          <w:rPr>
            <w:noProof/>
            <w:webHidden/>
          </w:rPr>
          <w:instrText xml:space="preserve"> PAGEREF _Toc95300661 \h </w:instrText>
        </w:r>
        <w:r>
          <w:rPr>
            <w:noProof/>
            <w:webHidden/>
          </w:rPr>
        </w:r>
        <w:r>
          <w:rPr>
            <w:noProof/>
            <w:webHidden/>
          </w:rPr>
          <w:fldChar w:fldCharType="separate"/>
        </w:r>
        <w:r>
          <w:rPr>
            <w:noProof/>
            <w:webHidden/>
          </w:rPr>
          <w:t>237</w:t>
        </w:r>
        <w:r>
          <w:rPr>
            <w:noProof/>
            <w:webHidden/>
          </w:rPr>
          <w:fldChar w:fldCharType="end"/>
        </w:r>
      </w:hyperlink>
    </w:p>
    <w:p w14:paraId="289DA138" w14:textId="364403F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2" w:history="1">
        <w:r w:rsidRPr="00832935">
          <w:rPr>
            <w:rStyle w:val="Hyperlink"/>
            <w:rFonts w:ascii="Arial" w:hAnsi="Arial" w:cs="Arial"/>
            <w:noProof/>
          </w:rPr>
          <w:t>Figure 135 - RTPriceAdderORDC Container Structure</w:t>
        </w:r>
        <w:r>
          <w:rPr>
            <w:noProof/>
            <w:webHidden/>
          </w:rPr>
          <w:tab/>
        </w:r>
        <w:r>
          <w:rPr>
            <w:noProof/>
            <w:webHidden/>
          </w:rPr>
          <w:fldChar w:fldCharType="begin"/>
        </w:r>
        <w:r>
          <w:rPr>
            <w:noProof/>
            <w:webHidden/>
          </w:rPr>
          <w:instrText xml:space="preserve"> PAGEREF _Toc95300662 \h </w:instrText>
        </w:r>
        <w:r>
          <w:rPr>
            <w:noProof/>
            <w:webHidden/>
          </w:rPr>
        </w:r>
        <w:r>
          <w:rPr>
            <w:noProof/>
            <w:webHidden/>
          </w:rPr>
          <w:fldChar w:fldCharType="separate"/>
        </w:r>
        <w:r>
          <w:rPr>
            <w:noProof/>
            <w:webHidden/>
          </w:rPr>
          <w:t>240</w:t>
        </w:r>
        <w:r>
          <w:rPr>
            <w:noProof/>
            <w:webHidden/>
          </w:rPr>
          <w:fldChar w:fldCharType="end"/>
        </w:r>
      </w:hyperlink>
    </w:p>
    <w:p w14:paraId="423EA0F5" w14:textId="260EF0D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3" w:history="1">
        <w:r w:rsidRPr="00832935">
          <w:rPr>
            <w:rStyle w:val="Hyperlink"/>
            <w:rFonts w:ascii="Arial" w:hAnsi="Arial" w:cs="Arial"/>
            <w:noProof/>
          </w:rPr>
          <w:t>Figure 136 - RTDPriceAdderORDC Container Structure</w:t>
        </w:r>
        <w:r>
          <w:rPr>
            <w:noProof/>
            <w:webHidden/>
          </w:rPr>
          <w:tab/>
        </w:r>
        <w:r>
          <w:rPr>
            <w:noProof/>
            <w:webHidden/>
          </w:rPr>
          <w:fldChar w:fldCharType="begin"/>
        </w:r>
        <w:r>
          <w:rPr>
            <w:noProof/>
            <w:webHidden/>
          </w:rPr>
          <w:instrText xml:space="preserve"> PAGEREF _Toc95300663 \h </w:instrText>
        </w:r>
        <w:r>
          <w:rPr>
            <w:noProof/>
            <w:webHidden/>
          </w:rPr>
        </w:r>
        <w:r>
          <w:rPr>
            <w:noProof/>
            <w:webHidden/>
          </w:rPr>
          <w:fldChar w:fldCharType="separate"/>
        </w:r>
        <w:r>
          <w:rPr>
            <w:noProof/>
            <w:webHidden/>
          </w:rPr>
          <w:t>243</w:t>
        </w:r>
        <w:r>
          <w:rPr>
            <w:noProof/>
            <w:webHidden/>
          </w:rPr>
          <w:fldChar w:fldCharType="end"/>
        </w:r>
      </w:hyperlink>
    </w:p>
    <w:p w14:paraId="77B1B902" w14:textId="58355C9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4" w:history="1">
        <w:r w:rsidRPr="00832935">
          <w:rPr>
            <w:rStyle w:val="Hyperlink"/>
            <w:rFonts w:ascii="Arial" w:hAnsi="Arial" w:cs="Arial"/>
            <w:noProof/>
          </w:rPr>
          <w:t>Figure 137 – PVGRPP Structure</w:t>
        </w:r>
        <w:r>
          <w:rPr>
            <w:noProof/>
            <w:webHidden/>
          </w:rPr>
          <w:tab/>
        </w:r>
        <w:r>
          <w:rPr>
            <w:noProof/>
            <w:webHidden/>
          </w:rPr>
          <w:fldChar w:fldCharType="begin"/>
        </w:r>
        <w:r>
          <w:rPr>
            <w:noProof/>
            <w:webHidden/>
          </w:rPr>
          <w:instrText xml:space="preserve"> PAGEREF _Toc95300664 \h </w:instrText>
        </w:r>
        <w:r>
          <w:rPr>
            <w:noProof/>
            <w:webHidden/>
          </w:rPr>
        </w:r>
        <w:r>
          <w:rPr>
            <w:noProof/>
            <w:webHidden/>
          </w:rPr>
          <w:fldChar w:fldCharType="separate"/>
        </w:r>
        <w:r>
          <w:rPr>
            <w:noProof/>
            <w:webHidden/>
          </w:rPr>
          <w:t>245</w:t>
        </w:r>
        <w:r>
          <w:rPr>
            <w:noProof/>
            <w:webHidden/>
          </w:rPr>
          <w:fldChar w:fldCharType="end"/>
        </w:r>
      </w:hyperlink>
    </w:p>
    <w:p w14:paraId="7813720A" w14:textId="33F9E02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5" w:history="1">
        <w:r w:rsidRPr="00832935">
          <w:rPr>
            <w:rStyle w:val="Hyperlink"/>
            <w:rFonts w:ascii="Arial" w:hAnsi="Arial" w:cs="Arial"/>
            <w:noProof/>
          </w:rPr>
          <w:t>Figure 138 - STPPF Structure</w:t>
        </w:r>
        <w:r>
          <w:rPr>
            <w:noProof/>
            <w:webHidden/>
          </w:rPr>
          <w:tab/>
        </w:r>
        <w:r>
          <w:rPr>
            <w:noProof/>
            <w:webHidden/>
          </w:rPr>
          <w:fldChar w:fldCharType="begin"/>
        </w:r>
        <w:r>
          <w:rPr>
            <w:noProof/>
            <w:webHidden/>
          </w:rPr>
          <w:instrText xml:space="preserve"> PAGEREF _Toc95300665 \h </w:instrText>
        </w:r>
        <w:r>
          <w:rPr>
            <w:noProof/>
            <w:webHidden/>
          </w:rPr>
        </w:r>
        <w:r>
          <w:rPr>
            <w:noProof/>
            <w:webHidden/>
          </w:rPr>
          <w:fldChar w:fldCharType="separate"/>
        </w:r>
        <w:r>
          <w:rPr>
            <w:noProof/>
            <w:webHidden/>
          </w:rPr>
          <w:t>247</w:t>
        </w:r>
        <w:r>
          <w:rPr>
            <w:noProof/>
            <w:webHidden/>
          </w:rPr>
          <w:fldChar w:fldCharType="end"/>
        </w:r>
      </w:hyperlink>
    </w:p>
    <w:p w14:paraId="1D0AF4A1" w14:textId="0614D8B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6" w:history="1">
        <w:r w:rsidRPr="00832935">
          <w:rPr>
            <w:rStyle w:val="Hyperlink"/>
            <w:rFonts w:ascii="Arial" w:hAnsi="Arial" w:cs="Arial"/>
            <w:noProof/>
          </w:rPr>
          <w:t>Figure 139 - Notification Sequence Diagram</w:t>
        </w:r>
        <w:r>
          <w:rPr>
            <w:noProof/>
            <w:webHidden/>
          </w:rPr>
          <w:tab/>
        </w:r>
        <w:r>
          <w:rPr>
            <w:noProof/>
            <w:webHidden/>
          </w:rPr>
          <w:fldChar w:fldCharType="begin"/>
        </w:r>
        <w:r>
          <w:rPr>
            <w:noProof/>
            <w:webHidden/>
          </w:rPr>
          <w:instrText xml:space="preserve"> PAGEREF _Toc95300666 \h </w:instrText>
        </w:r>
        <w:r>
          <w:rPr>
            <w:noProof/>
            <w:webHidden/>
          </w:rPr>
        </w:r>
        <w:r>
          <w:rPr>
            <w:noProof/>
            <w:webHidden/>
          </w:rPr>
          <w:fldChar w:fldCharType="separate"/>
        </w:r>
        <w:r>
          <w:rPr>
            <w:noProof/>
            <w:webHidden/>
          </w:rPr>
          <w:t>248</w:t>
        </w:r>
        <w:r>
          <w:rPr>
            <w:noProof/>
            <w:webHidden/>
          </w:rPr>
          <w:fldChar w:fldCharType="end"/>
        </w:r>
      </w:hyperlink>
    </w:p>
    <w:p w14:paraId="485775DE" w14:textId="23BC31F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7" w:history="1">
        <w:r w:rsidRPr="00832935">
          <w:rPr>
            <w:rStyle w:val="Hyperlink"/>
            <w:rFonts w:ascii="Arial" w:hAnsi="Arial" w:cs="Arial"/>
            <w:noProof/>
          </w:rPr>
          <w:t>Figure 140 - WS-Notifications Message Structure</w:t>
        </w:r>
        <w:r>
          <w:rPr>
            <w:noProof/>
            <w:webHidden/>
          </w:rPr>
          <w:tab/>
        </w:r>
        <w:r>
          <w:rPr>
            <w:noProof/>
            <w:webHidden/>
          </w:rPr>
          <w:fldChar w:fldCharType="begin"/>
        </w:r>
        <w:r>
          <w:rPr>
            <w:noProof/>
            <w:webHidden/>
          </w:rPr>
          <w:instrText xml:space="preserve"> PAGEREF _Toc95300667 \h </w:instrText>
        </w:r>
        <w:r>
          <w:rPr>
            <w:noProof/>
            <w:webHidden/>
          </w:rPr>
        </w:r>
        <w:r>
          <w:rPr>
            <w:noProof/>
            <w:webHidden/>
          </w:rPr>
          <w:fldChar w:fldCharType="separate"/>
        </w:r>
        <w:r>
          <w:rPr>
            <w:noProof/>
            <w:webHidden/>
          </w:rPr>
          <w:t>249</w:t>
        </w:r>
        <w:r>
          <w:rPr>
            <w:noProof/>
            <w:webHidden/>
          </w:rPr>
          <w:fldChar w:fldCharType="end"/>
        </w:r>
      </w:hyperlink>
    </w:p>
    <w:p w14:paraId="5E519406" w14:textId="67D966B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8" w:history="1">
        <w:r w:rsidRPr="00832935">
          <w:rPr>
            <w:rStyle w:val="Hyperlink"/>
            <w:rFonts w:ascii="Arial" w:hAnsi="Arial" w:cs="Arial"/>
            <w:noProof/>
          </w:rPr>
          <w:t>Figure 141 - Event Structure</w:t>
        </w:r>
        <w:r>
          <w:rPr>
            <w:noProof/>
            <w:webHidden/>
          </w:rPr>
          <w:tab/>
        </w:r>
        <w:r>
          <w:rPr>
            <w:noProof/>
            <w:webHidden/>
          </w:rPr>
          <w:fldChar w:fldCharType="begin"/>
        </w:r>
        <w:r>
          <w:rPr>
            <w:noProof/>
            <w:webHidden/>
          </w:rPr>
          <w:instrText xml:space="preserve"> PAGEREF _Toc95300668 \h </w:instrText>
        </w:r>
        <w:r>
          <w:rPr>
            <w:noProof/>
            <w:webHidden/>
          </w:rPr>
        </w:r>
        <w:r>
          <w:rPr>
            <w:noProof/>
            <w:webHidden/>
          </w:rPr>
          <w:fldChar w:fldCharType="separate"/>
        </w:r>
        <w:r>
          <w:rPr>
            <w:noProof/>
            <w:webHidden/>
          </w:rPr>
          <w:t>251</w:t>
        </w:r>
        <w:r>
          <w:rPr>
            <w:noProof/>
            <w:webHidden/>
          </w:rPr>
          <w:fldChar w:fldCharType="end"/>
        </w:r>
      </w:hyperlink>
    </w:p>
    <w:p w14:paraId="7AA883DE" w14:textId="6A511B1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69" w:history="1">
        <w:r w:rsidRPr="00832935">
          <w:rPr>
            <w:rStyle w:val="Hyperlink"/>
            <w:rFonts w:ascii="Arial" w:hAnsi="Arial" w:cs="Arial"/>
            <w:noProof/>
          </w:rPr>
          <w:t>Figure 142 - MMS System generated Alerts and Notifications</w:t>
        </w:r>
        <w:r>
          <w:rPr>
            <w:noProof/>
            <w:webHidden/>
          </w:rPr>
          <w:tab/>
        </w:r>
        <w:r>
          <w:rPr>
            <w:noProof/>
            <w:webHidden/>
          </w:rPr>
          <w:fldChar w:fldCharType="begin"/>
        </w:r>
        <w:r>
          <w:rPr>
            <w:noProof/>
            <w:webHidden/>
          </w:rPr>
          <w:instrText xml:space="preserve"> PAGEREF _Toc95300669 \h </w:instrText>
        </w:r>
        <w:r>
          <w:rPr>
            <w:noProof/>
            <w:webHidden/>
          </w:rPr>
        </w:r>
        <w:r>
          <w:rPr>
            <w:noProof/>
            <w:webHidden/>
          </w:rPr>
          <w:fldChar w:fldCharType="separate"/>
        </w:r>
        <w:r>
          <w:rPr>
            <w:noProof/>
            <w:webHidden/>
          </w:rPr>
          <w:t>262</w:t>
        </w:r>
        <w:r>
          <w:rPr>
            <w:noProof/>
            <w:webHidden/>
          </w:rPr>
          <w:fldChar w:fldCharType="end"/>
        </w:r>
      </w:hyperlink>
    </w:p>
    <w:p w14:paraId="2DD7C5C0" w14:textId="2355F97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0" w:history="1">
        <w:r w:rsidRPr="00832935">
          <w:rPr>
            <w:rStyle w:val="Hyperlink"/>
            <w:rFonts w:ascii="Arial" w:hAnsi="Arial" w:cs="Arial"/>
            <w:bCs/>
            <w:noProof/>
          </w:rPr>
          <w:t>Figure 143 - EMS System generated Alerts and Notifications</w:t>
        </w:r>
        <w:r>
          <w:rPr>
            <w:noProof/>
            <w:webHidden/>
          </w:rPr>
          <w:tab/>
        </w:r>
        <w:r>
          <w:rPr>
            <w:noProof/>
            <w:webHidden/>
          </w:rPr>
          <w:fldChar w:fldCharType="begin"/>
        </w:r>
        <w:r>
          <w:rPr>
            <w:noProof/>
            <w:webHidden/>
          </w:rPr>
          <w:instrText xml:space="preserve"> PAGEREF _Toc95300670 \h </w:instrText>
        </w:r>
        <w:r>
          <w:rPr>
            <w:noProof/>
            <w:webHidden/>
          </w:rPr>
        </w:r>
        <w:r>
          <w:rPr>
            <w:noProof/>
            <w:webHidden/>
          </w:rPr>
          <w:fldChar w:fldCharType="separate"/>
        </w:r>
        <w:r>
          <w:rPr>
            <w:noProof/>
            <w:webHidden/>
          </w:rPr>
          <w:t>265</w:t>
        </w:r>
        <w:r>
          <w:rPr>
            <w:noProof/>
            <w:webHidden/>
          </w:rPr>
          <w:fldChar w:fldCharType="end"/>
        </w:r>
      </w:hyperlink>
    </w:p>
    <w:p w14:paraId="49CA1205" w14:textId="0BA5295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1" w:history="1">
        <w:r w:rsidRPr="00832935">
          <w:rPr>
            <w:rStyle w:val="Hyperlink"/>
            <w:rFonts w:ascii="Arial" w:hAnsi="Arial" w:cs="Arial"/>
            <w:bCs/>
            <w:noProof/>
          </w:rPr>
          <w:t>Figure 144 - NMMS System generated Alerts and Notifications</w:t>
        </w:r>
        <w:r>
          <w:rPr>
            <w:noProof/>
            <w:webHidden/>
          </w:rPr>
          <w:tab/>
        </w:r>
        <w:r>
          <w:rPr>
            <w:noProof/>
            <w:webHidden/>
          </w:rPr>
          <w:fldChar w:fldCharType="begin"/>
        </w:r>
        <w:r>
          <w:rPr>
            <w:noProof/>
            <w:webHidden/>
          </w:rPr>
          <w:instrText xml:space="preserve"> PAGEREF _Toc95300671 \h </w:instrText>
        </w:r>
        <w:r>
          <w:rPr>
            <w:noProof/>
            <w:webHidden/>
          </w:rPr>
        </w:r>
        <w:r>
          <w:rPr>
            <w:noProof/>
            <w:webHidden/>
          </w:rPr>
          <w:fldChar w:fldCharType="separate"/>
        </w:r>
        <w:r>
          <w:rPr>
            <w:noProof/>
            <w:webHidden/>
          </w:rPr>
          <w:t>266</w:t>
        </w:r>
        <w:r>
          <w:rPr>
            <w:noProof/>
            <w:webHidden/>
          </w:rPr>
          <w:fldChar w:fldCharType="end"/>
        </w:r>
      </w:hyperlink>
    </w:p>
    <w:p w14:paraId="6822174A" w14:textId="0F6ECC5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2" w:history="1">
        <w:r w:rsidRPr="00832935">
          <w:rPr>
            <w:rStyle w:val="Hyperlink"/>
            <w:rFonts w:ascii="Arial" w:hAnsi="Arial" w:cs="Arial"/>
            <w:noProof/>
          </w:rPr>
          <w:t>Figure 145 - UnconfirmedTrades Container</w:t>
        </w:r>
        <w:r>
          <w:rPr>
            <w:noProof/>
            <w:webHidden/>
          </w:rPr>
          <w:tab/>
        </w:r>
        <w:r>
          <w:rPr>
            <w:noProof/>
            <w:webHidden/>
          </w:rPr>
          <w:fldChar w:fldCharType="begin"/>
        </w:r>
        <w:r>
          <w:rPr>
            <w:noProof/>
            <w:webHidden/>
          </w:rPr>
          <w:instrText xml:space="preserve"> PAGEREF _Toc95300672 \h </w:instrText>
        </w:r>
        <w:r>
          <w:rPr>
            <w:noProof/>
            <w:webHidden/>
          </w:rPr>
        </w:r>
        <w:r>
          <w:rPr>
            <w:noProof/>
            <w:webHidden/>
          </w:rPr>
          <w:fldChar w:fldCharType="separate"/>
        </w:r>
        <w:r>
          <w:rPr>
            <w:noProof/>
            <w:webHidden/>
          </w:rPr>
          <w:t>274</w:t>
        </w:r>
        <w:r>
          <w:rPr>
            <w:noProof/>
            <w:webHidden/>
          </w:rPr>
          <w:fldChar w:fldCharType="end"/>
        </w:r>
      </w:hyperlink>
    </w:p>
    <w:p w14:paraId="7EE46B0A" w14:textId="46DBD96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3" w:history="1">
        <w:r w:rsidRPr="00832935">
          <w:rPr>
            <w:rStyle w:val="Hyperlink"/>
            <w:rFonts w:ascii="Arial" w:hAnsi="Arial" w:cs="Arial"/>
            <w:noProof/>
          </w:rPr>
          <w:t>Figure 146 - Confirmed Trades</w:t>
        </w:r>
        <w:r>
          <w:rPr>
            <w:noProof/>
            <w:webHidden/>
          </w:rPr>
          <w:tab/>
        </w:r>
        <w:r>
          <w:rPr>
            <w:noProof/>
            <w:webHidden/>
          </w:rPr>
          <w:fldChar w:fldCharType="begin"/>
        </w:r>
        <w:r>
          <w:rPr>
            <w:noProof/>
            <w:webHidden/>
          </w:rPr>
          <w:instrText xml:space="preserve"> PAGEREF _Toc95300673 \h </w:instrText>
        </w:r>
        <w:r>
          <w:rPr>
            <w:noProof/>
            <w:webHidden/>
          </w:rPr>
        </w:r>
        <w:r>
          <w:rPr>
            <w:noProof/>
            <w:webHidden/>
          </w:rPr>
          <w:fldChar w:fldCharType="separate"/>
        </w:r>
        <w:r>
          <w:rPr>
            <w:noProof/>
            <w:webHidden/>
          </w:rPr>
          <w:t>275</w:t>
        </w:r>
        <w:r>
          <w:rPr>
            <w:noProof/>
            <w:webHidden/>
          </w:rPr>
          <w:fldChar w:fldCharType="end"/>
        </w:r>
      </w:hyperlink>
    </w:p>
    <w:p w14:paraId="1BEB53D3" w14:textId="319B20B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4" w:history="1">
        <w:r w:rsidRPr="00832935">
          <w:rPr>
            <w:rStyle w:val="Hyperlink"/>
            <w:rFonts w:ascii="Arial" w:hAnsi="Arial" w:cs="Arial"/>
            <w:noProof/>
          </w:rPr>
          <w:t>Figure 147 - UnconfirmedTrades Container</w:t>
        </w:r>
        <w:r>
          <w:rPr>
            <w:noProof/>
            <w:webHidden/>
          </w:rPr>
          <w:tab/>
        </w:r>
        <w:r>
          <w:rPr>
            <w:noProof/>
            <w:webHidden/>
          </w:rPr>
          <w:fldChar w:fldCharType="begin"/>
        </w:r>
        <w:r>
          <w:rPr>
            <w:noProof/>
            <w:webHidden/>
          </w:rPr>
          <w:instrText xml:space="preserve"> PAGEREF _Toc95300674 \h </w:instrText>
        </w:r>
        <w:r>
          <w:rPr>
            <w:noProof/>
            <w:webHidden/>
          </w:rPr>
        </w:r>
        <w:r>
          <w:rPr>
            <w:noProof/>
            <w:webHidden/>
          </w:rPr>
          <w:fldChar w:fldCharType="separate"/>
        </w:r>
        <w:r>
          <w:rPr>
            <w:noProof/>
            <w:webHidden/>
          </w:rPr>
          <w:t>276</w:t>
        </w:r>
        <w:r>
          <w:rPr>
            <w:noProof/>
            <w:webHidden/>
          </w:rPr>
          <w:fldChar w:fldCharType="end"/>
        </w:r>
      </w:hyperlink>
    </w:p>
    <w:p w14:paraId="2DFB7C6D" w14:textId="6A1F443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5" w:history="1">
        <w:r w:rsidRPr="00832935">
          <w:rPr>
            <w:rStyle w:val="Hyperlink"/>
            <w:rFonts w:ascii="Arial" w:hAnsi="Arial" w:cs="Arial"/>
            <w:noProof/>
          </w:rPr>
          <w:t>Figure 148 - Confirmed Trades (canceled)</w:t>
        </w:r>
        <w:r>
          <w:rPr>
            <w:noProof/>
            <w:webHidden/>
          </w:rPr>
          <w:tab/>
        </w:r>
        <w:r>
          <w:rPr>
            <w:noProof/>
            <w:webHidden/>
          </w:rPr>
          <w:fldChar w:fldCharType="begin"/>
        </w:r>
        <w:r>
          <w:rPr>
            <w:noProof/>
            <w:webHidden/>
          </w:rPr>
          <w:instrText xml:space="preserve"> PAGEREF _Toc95300675 \h </w:instrText>
        </w:r>
        <w:r>
          <w:rPr>
            <w:noProof/>
            <w:webHidden/>
          </w:rPr>
        </w:r>
        <w:r>
          <w:rPr>
            <w:noProof/>
            <w:webHidden/>
          </w:rPr>
          <w:fldChar w:fldCharType="separate"/>
        </w:r>
        <w:r>
          <w:rPr>
            <w:noProof/>
            <w:webHidden/>
          </w:rPr>
          <w:t>277</w:t>
        </w:r>
        <w:r>
          <w:rPr>
            <w:noProof/>
            <w:webHidden/>
          </w:rPr>
          <w:fldChar w:fldCharType="end"/>
        </w:r>
      </w:hyperlink>
    </w:p>
    <w:p w14:paraId="23E132F9" w14:textId="2A44433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6" w:history="1">
        <w:r w:rsidRPr="00832935">
          <w:rPr>
            <w:rStyle w:val="Hyperlink"/>
            <w:rFonts w:ascii="Arial" w:hAnsi="Arial" w:cs="Arial"/>
            <w:noProof/>
          </w:rPr>
          <w:t>Figure 149 - AwardedEnergyOffer Structure</w:t>
        </w:r>
        <w:r>
          <w:rPr>
            <w:noProof/>
            <w:webHidden/>
          </w:rPr>
          <w:tab/>
        </w:r>
        <w:r>
          <w:rPr>
            <w:noProof/>
            <w:webHidden/>
          </w:rPr>
          <w:fldChar w:fldCharType="begin"/>
        </w:r>
        <w:r>
          <w:rPr>
            <w:noProof/>
            <w:webHidden/>
          </w:rPr>
          <w:instrText xml:space="preserve"> PAGEREF _Toc95300676 \h </w:instrText>
        </w:r>
        <w:r>
          <w:rPr>
            <w:noProof/>
            <w:webHidden/>
          </w:rPr>
        </w:r>
        <w:r>
          <w:rPr>
            <w:noProof/>
            <w:webHidden/>
          </w:rPr>
          <w:fldChar w:fldCharType="separate"/>
        </w:r>
        <w:r>
          <w:rPr>
            <w:noProof/>
            <w:webHidden/>
          </w:rPr>
          <w:t>279</w:t>
        </w:r>
        <w:r>
          <w:rPr>
            <w:noProof/>
            <w:webHidden/>
          </w:rPr>
          <w:fldChar w:fldCharType="end"/>
        </w:r>
      </w:hyperlink>
    </w:p>
    <w:p w14:paraId="116D37FA" w14:textId="6FD4CCD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7" w:history="1">
        <w:r w:rsidRPr="00832935">
          <w:rPr>
            <w:rStyle w:val="Hyperlink"/>
            <w:rFonts w:ascii="Arial" w:hAnsi="Arial" w:cs="Arial"/>
            <w:noProof/>
          </w:rPr>
          <w:t>Figure 150 - AwardedEnergyOnlyOffer Structure</w:t>
        </w:r>
        <w:r>
          <w:rPr>
            <w:noProof/>
            <w:webHidden/>
          </w:rPr>
          <w:tab/>
        </w:r>
        <w:r>
          <w:rPr>
            <w:noProof/>
            <w:webHidden/>
          </w:rPr>
          <w:fldChar w:fldCharType="begin"/>
        </w:r>
        <w:r>
          <w:rPr>
            <w:noProof/>
            <w:webHidden/>
          </w:rPr>
          <w:instrText xml:space="preserve"> PAGEREF _Toc95300677 \h </w:instrText>
        </w:r>
        <w:r>
          <w:rPr>
            <w:noProof/>
            <w:webHidden/>
          </w:rPr>
        </w:r>
        <w:r>
          <w:rPr>
            <w:noProof/>
            <w:webHidden/>
          </w:rPr>
          <w:fldChar w:fldCharType="separate"/>
        </w:r>
        <w:r>
          <w:rPr>
            <w:noProof/>
            <w:webHidden/>
          </w:rPr>
          <w:t>280</w:t>
        </w:r>
        <w:r>
          <w:rPr>
            <w:noProof/>
            <w:webHidden/>
          </w:rPr>
          <w:fldChar w:fldCharType="end"/>
        </w:r>
      </w:hyperlink>
    </w:p>
    <w:p w14:paraId="26092A2B" w14:textId="56D66D8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8" w:history="1">
        <w:r w:rsidRPr="00832935">
          <w:rPr>
            <w:rStyle w:val="Hyperlink"/>
            <w:rFonts w:ascii="Arial" w:hAnsi="Arial" w:cs="Arial"/>
            <w:noProof/>
          </w:rPr>
          <w:t>Figure 151 - AwardedEnergyBid Structure</w:t>
        </w:r>
        <w:r>
          <w:rPr>
            <w:noProof/>
            <w:webHidden/>
          </w:rPr>
          <w:tab/>
        </w:r>
        <w:r>
          <w:rPr>
            <w:noProof/>
            <w:webHidden/>
          </w:rPr>
          <w:fldChar w:fldCharType="begin"/>
        </w:r>
        <w:r>
          <w:rPr>
            <w:noProof/>
            <w:webHidden/>
          </w:rPr>
          <w:instrText xml:space="preserve"> PAGEREF _Toc95300678 \h </w:instrText>
        </w:r>
        <w:r>
          <w:rPr>
            <w:noProof/>
            <w:webHidden/>
          </w:rPr>
        </w:r>
        <w:r>
          <w:rPr>
            <w:noProof/>
            <w:webHidden/>
          </w:rPr>
          <w:fldChar w:fldCharType="separate"/>
        </w:r>
        <w:r>
          <w:rPr>
            <w:noProof/>
            <w:webHidden/>
          </w:rPr>
          <w:t>282</w:t>
        </w:r>
        <w:r>
          <w:rPr>
            <w:noProof/>
            <w:webHidden/>
          </w:rPr>
          <w:fldChar w:fldCharType="end"/>
        </w:r>
      </w:hyperlink>
    </w:p>
    <w:p w14:paraId="48A37DE0" w14:textId="751579F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79" w:history="1">
        <w:r w:rsidRPr="00832935">
          <w:rPr>
            <w:rStyle w:val="Hyperlink"/>
            <w:rFonts w:ascii="Arial" w:hAnsi="Arial" w:cs="Arial"/>
            <w:noProof/>
          </w:rPr>
          <w:t>Figure 152 - AwardedAS Structure</w:t>
        </w:r>
        <w:r>
          <w:rPr>
            <w:noProof/>
            <w:webHidden/>
          </w:rPr>
          <w:tab/>
        </w:r>
        <w:r>
          <w:rPr>
            <w:noProof/>
            <w:webHidden/>
          </w:rPr>
          <w:fldChar w:fldCharType="begin"/>
        </w:r>
        <w:r>
          <w:rPr>
            <w:noProof/>
            <w:webHidden/>
          </w:rPr>
          <w:instrText xml:space="preserve"> PAGEREF _Toc95300679 \h </w:instrText>
        </w:r>
        <w:r>
          <w:rPr>
            <w:noProof/>
            <w:webHidden/>
          </w:rPr>
        </w:r>
        <w:r>
          <w:rPr>
            <w:noProof/>
            <w:webHidden/>
          </w:rPr>
          <w:fldChar w:fldCharType="separate"/>
        </w:r>
        <w:r>
          <w:rPr>
            <w:noProof/>
            <w:webHidden/>
          </w:rPr>
          <w:t>286</w:t>
        </w:r>
        <w:r>
          <w:rPr>
            <w:noProof/>
            <w:webHidden/>
          </w:rPr>
          <w:fldChar w:fldCharType="end"/>
        </w:r>
      </w:hyperlink>
    </w:p>
    <w:p w14:paraId="4320D470" w14:textId="05F7C73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0" w:history="1">
        <w:r w:rsidRPr="00832935">
          <w:rPr>
            <w:rStyle w:val="Hyperlink"/>
            <w:rFonts w:ascii="Arial" w:hAnsi="Arial" w:cs="Arial"/>
            <w:noProof/>
          </w:rPr>
          <w:t>Figure 153 - AwardedCRR Structure</w:t>
        </w:r>
        <w:r>
          <w:rPr>
            <w:noProof/>
            <w:webHidden/>
          </w:rPr>
          <w:tab/>
        </w:r>
        <w:r>
          <w:rPr>
            <w:noProof/>
            <w:webHidden/>
          </w:rPr>
          <w:fldChar w:fldCharType="begin"/>
        </w:r>
        <w:r>
          <w:rPr>
            <w:noProof/>
            <w:webHidden/>
          </w:rPr>
          <w:instrText xml:space="preserve"> PAGEREF _Toc95300680 \h </w:instrText>
        </w:r>
        <w:r>
          <w:rPr>
            <w:noProof/>
            <w:webHidden/>
          </w:rPr>
        </w:r>
        <w:r>
          <w:rPr>
            <w:noProof/>
            <w:webHidden/>
          </w:rPr>
          <w:fldChar w:fldCharType="separate"/>
        </w:r>
        <w:r>
          <w:rPr>
            <w:noProof/>
            <w:webHidden/>
          </w:rPr>
          <w:t>288</w:t>
        </w:r>
        <w:r>
          <w:rPr>
            <w:noProof/>
            <w:webHidden/>
          </w:rPr>
          <w:fldChar w:fldCharType="end"/>
        </w:r>
      </w:hyperlink>
    </w:p>
    <w:p w14:paraId="5D82B343" w14:textId="6659069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1" w:history="1">
        <w:r w:rsidRPr="00832935">
          <w:rPr>
            <w:rStyle w:val="Hyperlink"/>
            <w:rFonts w:ascii="Arial" w:hAnsi="Arial" w:cs="Arial"/>
            <w:noProof/>
          </w:rPr>
          <w:t>Figure 154 - AwardedPTPObligation Structure</w:t>
        </w:r>
        <w:r>
          <w:rPr>
            <w:noProof/>
            <w:webHidden/>
          </w:rPr>
          <w:tab/>
        </w:r>
        <w:r>
          <w:rPr>
            <w:noProof/>
            <w:webHidden/>
          </w:rPr>
          <w:fldChar w:fldCharType="begin"/>
        </w:r>
        <w:r>
          <w:rPr>
            <w:noProof/>
            <w:webHidden/>
          </w:rPr>
          <w:instrText xml:space="preserve"> PAGEREF _Toc95300681 \h </w:instrText>
        </w:r>
        <w:r>
          <w:rPr>
            <w:noProof/>
            <w:webHidden/>
          </w:rPr>
        </w:r>
        <w:r>
          <w:rPr>
            <w:noProof/>
            <w:webHidden/>
          </w:rPr>
          <w:fldChar w:fldCharType="separate"/>
        </w:r>
        <w:r>
          <w:rPr>
            <w:noProof/>
            <w:webHidden/>
          </w:rPr>
          <w:t>290</w:t>
        </w:r>
        <w:r>
          <w:rPr>
            <w:noProof/>
            <w:webHidden/>
          </w:rPr>
          <w:fldChar w:fldCharType="end"/>
        </w:r>
      </w:hyperlink>
    </w:p>
    <w:p w14:paraId="7A2404BA" w14:textId="7B6A186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2" w:history="1">
        <w:r w:rsidRPr="00832935">
          <w:rPr>
            <w:rStyle w:val="Hyperlink"/>
            <w:rFonts w:ascii="Arial" w:hAnsi="Arial" w:cs="Arial"/>
            <w:noProof/>
          </w:rPr>
          <w:t>Figure 155 – Ancillary Service Obligation Structure</w:t>
        </w:r>
        <w:r>
          <w:rPr>
            <w:noProof/>
            <w:webHidden/>
          </w:rPr>
          <w:tab/>
        </w:r>
        <w:r>
          <w:rPr>
            <w:noProof/>
            <w:webHidden/>
          </w:rPr>
          <w:fldChar w:fldCharType="begin"/>
        </w:r>
        <w:r>
          <w:rPr>
            <w:noProof/>
            <w:webHidden/>
          </w:rPr>
          <w:instrText xml:space="preserve"> PAGEREF _Toc95300682 \h </w:instrText>
        </w:r>
        <w:r>
          <w:rPr>
            <w:noProof/>
            <w:webHidden/>
          </w:rPr>
        </w:r>
        <w:r>
          <w:rPr>
            <w:noProof/>
            <w:webHidden/>
          </w:rPr>
          <w:fldChar w:fldCharType="separate"/>
        </w:r>
        <w:r>
          <w:rPr>
            <w:noProof/>
            <w:webHidden/>
          </w:rPr>
          <w:t>292</w:t>
        </w:r>
        <w:r>
          <w:rPr>
            <w:noProof/>
            <w:webHidden/>
          </w:rPr>
          <w:fldChar w:fldCharType="end"/>
        </w:r>
      </w:hyperlink>
    </w:p>
    <w:p w14:paraId="52D64948" w14:textId="48D36CE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3" w:history="1">
        <w:r w:rsidRPr="00832935">
          <w:rPr>
            <w:rStyle w:val="Hyperlink"/>
            <w:rFonts w:ascii="Arial" w:hAnsi="Arial" w:cs="Arial"/>
            <w:noProof/>
          </w:rPr>
          <w:t>Figure 156 – Outage State Change Structure</w:t>
        </w:r>
        <w:r>
          <w:rPr>
            <w:noProof/>
            <w:webHidden/>
          </w:rPr>
          <w:tab/>
        </w:r>
        <w:r>
          <w:rPr>
            <w:noProof/>
            <w:webHidden/>
          </w:rPr>
          <w:fldChar w:fldCharType="begin"/>
        </w:r>
        <w:r>
          <w:rPr>
            <w:noProof/>
            <w:webHidden/>
          </w:rPr>
          <w:instrText xml:space="preserve"> PAGEREF _Toc95300683 \h </w:instrText>
        </w:r>
        <w:r>
          <w:rPr>
            <w:noProof/>
            <w:webHidden/>
          </w:rPr>
        </w:r>
        <w:r>
          <w:rPr>
            <w:noProof/>
            <w:webHidden/>
          </w:rPr>
          <w:fldChar w:fldCharType="separate"/>
        </w:r>
        <w:r>
          <w:rPr>
            <w:noProof/>
            <w:webHidden/>
          </w:rPr>
          <w:t>294</w:t>
        </w:r>
        <w:r>
          <w:rPr>
            <w:noProof/>
            <w:webHidden/>
          </w:rPr>
          <w:fldChar w:fldCharType="end"/>
        </w:r>
      </w:hyperlink>
    </w:p>
    <w:p w14:paraId="01C636C9" w14:textId="2DB8DEC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4" w:history="1">
        <w:r w:rsidRPr="00832935">
          <w:rPr>
            <w:rStyle w:val="Hyperlink"/>
            <w:rFonts w:ascii="Arial" w:hAnsi="Arial" w:cs="Arial"/>
            <w:noProof/>
          </w:rPr>
          <w:t>Figure 157 - StartupShutdownInstructions Structure</w:t>
        </w:r>
        <w:r>
          <w:rPr>
            <w:noProof/>
            <w:webHidden/>
          </w:rPr>
          <w:tab/>
        </w:r>
        <w:r>
          <w:rPr>
            <w:noProof/>
            <w:webHidden/>
          </w:rPr>
          <w:fldChar w:fldCharType="begin"/>
        </w:r>
        <w:r>
          <w:rPr>
            <w:noProof/>
            <w:webHidden/>
          </w:rPr>
          <w:instrText xml:space="preserve"> PAGEREF _Toc95300684 \h </w:instrText>
        </w:r>
        <w:r>
          <w:rPr>
            <w:noProof/>
            <w:webHidden/>
          </w:rPr>
        </w:r>
        <w:r>
          <w:rPr>
            <w:noProof/>
            <w:webHidden/>
          </w:rPr>
          <w:fldChar w:fldCharType="separate"/>
        </w:r>
        <w:r>
          <w:rPr>
            <w:noProof/>
            <w:webHidden/>
          </w:rPr>
          <w:t>295</w:t>
        </w:r>
        <w:r>
          <w:rPr>
            <w:noProof/>
            <w:webHidden/>
          </w:rPr>
          <w:fldChar w:fldCharType="end"/>
        </w:r>
      </w:hyperlink>
    </w:p>
    <w:p w14:paraId="2C307884" w14:textId="35A9BEE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5" w:history="1">
        <w:r w:rsidRPr="00832935">
          <w:rPr>
            <w:rStyle w:val="Hyperlink"/>
            <w:rFonts w:ascii="Arial" w:hAnsi="Arial" w:cs="Arial"/>
            <w:noProof/>
          </w:rPr>
          <w:t>Figure 158 - Wind Generation Resource Production Potential Structure</w:t>
        </w:r>
        <w:r>
          <w:rPr>
            <w:noProof/>
            <w:webHidden/>
          </w:rPr>
          <w:tab/>
        </w:r>
        <w:r>
          <w:rPr>
            <w:noProof/>
            <w:webHidden/>
          </w:rPr>
          <w:fldChar w:fldCharType="begin"/>
        </w:r>
        <w:r>
          <w:rPr>
            <w:noProof/>
            <w:webHidden/>
          </w:rPr>
          <w:instrText xml:space="preserve"> PAGEREF _Toc95300685 \h </w:instrText>
        </w:r>
        <w:r>
          <w:rPr>
            <w:noProof/>
            <w:webHidden/>
          </w:rPr>
        </w:r>
        <w:r>
          <w:rPr>
            <w:noProof/>
            <w:webHidden/>
          </w:rPr>
          <w:fldChar w:fldCharType="separate"/>
        </w:r>
        <w:r>
          <w:rPr>
            <w:noProof/>
            <w:webHidden/>
          </w:rPr>
          <w:t>298</w:t>
        </w:r>
        <w:r>
          <w:rPr>
            <w:noProof/>
            <w:webHidden/>
          </w:rPr>
          <w:fldChar w:fldCharType="end"/>
        </w:r>
      </w:hyperlink>
    </w:p>
    <w:p w14:paraId="5A8C1BF9" w14:textId="52F008D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6" w:history="1">
        <w:r w:rsidRPr="00832935">
          <w:rPr>
            <w:rStyle w:val="Hyperlink"/>
            <w:rFonts w:ascii="Arial" w:hAnsi="Arial" w:cs="Arial"/>
            <w:noProof/>
          </w:rPr>
          <w:t>Figure 159 – Insufficiency Report Structure</w:t>
        </w:r>
        <w:r>
          <w:rPr>
            <w:noProof/>
            <w:webHidden/>
          </w:rPr>
          <w:tab/>
        </w:r>
        <w:r>
          <w:rPr>
            <w:noProof/>
            <w:webHidden/>
          </w:rPr>
          <w:fldChar w:fldCharType="begin"/>
        </w:r>
        <w:r>
          <w:rPr>
            <w:noProof/>
            <w:webHidden/>
          </w:rPr>
          <w:instrText xml:space="preserve"> PAGEREF _Toc95300686 \h </w:instrText>
        </w:r>
        <w:r>
          <w:rPr>
            <w:noProof/>
            <w:webHidden/>
          </w:rPr>
        </w:r>
        <w:r>
          <w:rPr>
            <w:noProof/>
            <w:webHidden/>
          </w:rPr>
          <w:fldChar w:fldCharType="separate"/>
        </w:r>
        <w:r>
          <w:rPr>
            <w:noProof/>
            <w:webHidden/>
          </w:rPr>
          <w:t>303</w:t>
        </w:r>
        <w:r>
          <w:rPr>
            <w:noProof/>
            <w:webHidden/>
          </w:rPr>
          <w:fldChar w:fldCharType="end"/>
        </w:r>
      </w:hyperlink>
    </w:p>
    <w:p w14:paraId="4C19FCE4" w14:textId="377BE24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7" w:history="1">
        <w:r w:rsidRPr="00832935">
          <w:rPr>
            <w:rStyle w:val="Hyperlink"/>
            <w:rFonts w:ascii="Arial" w:hAnsi="Arial" w:cs="Arial"/>
            <w:noProof/>
          </w:rPr>
          <w:t>Figure 160 – End of Adjustment Period results: BidSet/OutputSchedule</w:t>
        </w:r>
        <w:r>
          <w:rPr>
            <w:noProof/>
            <w:webHidden/>
          </w:rPr>
          <w:tab/>
        </w:r>
        <w:r>
          <w:rPr>
            <w:noProof/>
            <w:webHidden/>
          </w:rPr>
          <w:fldChar w:fldCharType="begin"/>
        </w:r>
        <w:r>
          <w:rPr>
            <w:noProof/>
            <w:webHidden/>
          </w:rPr>
          <w:instrText xml:space="preserve"> PAGEREF _Toc95300687 \h </w:instrText>
        </w:r>
        <w:r>
          <w:rPr>
            <w:noProof/>
            <w:webHidden/>
          </w:rPr>
        </w:r>
        <w:r>
          <w:rPr>
            <w:noProof/>
            <w:webHidden/>
          </w:rPr>
          <w:fldChar w:fldCharType="separate"/>
        </w:r>
        <w:r>
          <w:rPr>
            <w:noProof/>
            <w:webHidden/>
          </w:rPr>
          <w:t>305</w:t>
        </w:r>
        <w:r>
          <w:rPr>
            <w:noProof/>
            <w:webHidden/>
          </w:rPr>
          <w:fldChar w:fldCharType="end"/>
        </w:r>
      </w:hyperlink>
    </w:p>
    <w:p w14:paraId="1C07A413" w14:textId="4FAF6D3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8" w:history="1">
        <w:r w:rsidRPr="00832935">
          <w:rPr>
            <w:rStyle w:val="Hyperlink"/>
            <w:rFonts w:ascii="Arial" w:hAnsi="Arial" w:cs="Arial"/>
            <w:noProof/>
          </w:rPr>
          <w:t>Figure 161 – DAM Phase II  Validation Results: BidSet/[Bid Type]</w:t>
        </w:r>
        <w:r>
          <w:rPr>
            <w:noProof/>
            <w:webHidden/>
          </w:rPr>
          <w:tab/>
        </w:r>
        <w:r>
          <w:rPr>
            <w:noProof/>
            <w:webHidden/>
          </w:rPr>
          <w:fldChar w:fldCharType="begin"/>
        </w:r>
        <w:r>
          <w:rPr>
            <w:noProof/>
            <w:webHidden/>
          </w:rPr>
          <w:instrText xml:space="preserve"> PAGEREF _Toc95300688 \h </w:instrText>
        </w:r>
        <w:r>
          <w:rPr>
            <w:noProof/>
            <w:webHidden/>
          </w:rPr>
        </w:r>
        <w:r>
          <w:rPr>
            <w:noProof/>
            <w:webHidden/>
          </w:rPr>
          <w:fldChar w:fldCharType="separate"/>
        </w:r>
        <w:r>
          <w:rPr>
            <w:noProof/>
            <w:webHidden/>
          </w:rPr>
          <w:t>310</w:t>
        </w:r>
        <w:r>
          <w:rPr>
            <w:noProof/>
            <w:webHidden/>
          </w:rPr>
          <w:fldChar w:fldCharType="end"/>
        </w:r>
      </w:hyperlink>
    </w:p>
    <w:p w14:paraId="6C2E404C" w14:textId="31508E7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89" w:history="1">
        <w:r w:rsidRPr="00832935">
          <w:rPr>
            <w:rStyle w:val="Hyperlink"/>
            <w:rFonts w:ascii="Arial" w:hAnsi="Arial" w:cs="Arial"/>
            <w:noProof/>
          </w:rPr>
          <w:t>Figure 162 – Photovoltaic Generation Resource Production Potential Structure</w:t>
        </w:r>
        <w:r>
          <w:rPr>
            <w:noProof/>
            <w:webHidden/>
          </w:rPr>
          <w:tab/>
        </w:r>
        <w:r>
          <w:rPr>
            <w:noProof/>
            <w:webHidden/>
          </w:rPr>
          <w:fldChar w:fldCharType="begin"/>
        </w:r>
        <w:r>
          <w:rPr>
            <w:noProof/>
            <w:webHidden/>
          </w:rPr>
          <w:instrText xml:space="preserve"> PAGEREF _Toc95300689 \h </w:instrText>
        </w:r>
        <w:r>
          <w:rPr>
            <w:noProof/>
            <w:webHidden/>
          </w:rPr>
        </w:r>
        <w:r>
          <w:rPr>
            <w:noProof/>
            <w:webHidden/>
          </w:rPr>
          <w:fldChar w:fldCharType="separate"/>
        </w:r>
        <w:r>
          <w:rPr>
            <w:noProof/>
            <w:webHidden/>
          </w:rPr>
          <w:t>313</w:t>
        </w:r>
        <w:r>
          <w:rPr>
            <w:noProof/>
            <w:webHidden/>
          </w:rPr>
          <w:fldChar w:fldCharType="end"/>
        </w:r>
      </w:hyperlink>
    </w:p>
    <w:p w14:paraId="456583D1" w14:textId="63D3C0F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0" w:history="1">
        <w:r w:rsidRPr="00832935">
          <w:rPr>
            <w:rStyle w:val="Hyperlink"/>
            <w:rFonts w:ascii="Arial" w:hAnsi="Arial" w:cs="Arial"/>
            <w:noProof/>
          </w:rPr>
          <w:t>Figure 163 - Outage Scheduling Interface Sequence Diagram</w:t>
        </w:r>
        <w:r>
          <w:rPr>
            <w:noProof/>
            <w:webHidden/>
          </w:rPr>
          <w:tab/>
        </w:r>
        <w:r>
          <w:rPr>
            <w:noProof/>
            <w:webHidden/>
          </w:rPr>
          <w:fldChar w:fldCharType="begin"/>
        </w:r>
        <w:r>
          <w:rPr>
            <w:noProof/>
            <w:webHidden/>
          </w:rPr>
          <w:instrText xml:space="preserve"> PAGEREF _Toc95300690 \h </w:instrText>
        </w:r>
        <w:r>
          <w:rPr>
            <w:noProof/>
            <w:webHidden/>
          </w:rPr>
        </w:r>
        <w:r>
          <w:rPr>
            <w:noProof/>
            <w:webHidden/>
          </w:rPr>
          <w:fldChar w:fldCharType="separate"/>
        </w:r>
        <w:r>
          <w:rPr>
            <w:noProof/>
            <w:webHidden/>
          </w:rPr>
          <w:t>315</w:t>
        </w:r>
        <w:r>
          <w:rPr>
            <w:noProof/>
            <w:webHidden/>
          </w:rPr>
          <w:fldChar w:fldCharType="end"/>
        </w:r>
      </w:hyperlink>
    </w:p>
    <w:p w14:paraId="627ECB74" w14:textId="60418A5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1" w:history="1">
        <w:r w:rsidRPr="00832935">
          <w:rPr>
            <w:rStyle w:val="Hyperlink"/>
            <w:rFonts w:ascii="Arial" w:hAnsi="Arial" w:cs="Arial"/>
            <w:noProof/>
          </w:rPr>
          <w:t>Figure 164 - Outage Creation Request</w:t>
        </w:r>
        <w:r>
          <w:rPr>
            <w:noProof/>
            <w:webHidden/>
          </w:rPr>
          <w:tab/>
        </w:r>
        <w:r>
          <w:rPr>
            <w:noProof/>
            <w:webHidden/>
          </w:rPr>
          <w:fldChar w:fldCharType="begin"/>
        </w:r>
        <w:r>
          <w:rPr>
            <w:noProof/>
            <w:webHidden/>
          </w:rPr>
          <w:instrText xml:space="preserve"> PAGEREF _Toc95300691 \h </w:instrText>
        </w:r>
        <w:r>
          <w:rPr>
            <w:noProof/>
            <w:webHidden/>
          </w:rPr>
        </w:r>
        <w:r>
          <w:rPr>
            <w:noProof/>
            <w:webHidden/>
          </w:rPr>
          <w:fldChar w:fldCharType="separate"/>
        </w:r>
        <w:r>
          <w:rPr>
            <w:noProof/>
            <w:webHidden/>
          </w:rPr>
          <w:t>316</w:t>
        </w:r>
        <w:r>
          <w:rPr>
            <w:noProof/>
            <w:webHidden/>
          </w:rPr>
          <w:fldChar w:fldCharType="end"/>
        </w:r>
      </w:hyperlink>
    </w:p>
    <w:p w14:paraId="35501BE0" w14:textId="3DF1B88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2" w:history="1">
        <w:r w:rsidRPr="00832935">
          <w:rPr>
            <w:rStyle w:val="Hyperlink"/>
            <w:rFonts w:ascii="Arial" w:hAnsi="Arial" w:cs="Arial"/>
            <w:noProof/>
          </w:rPr>
          <w:t>Figure 165 - Outage Creation Response</w:t>
        </w:r>
        <w:r>
          <w:rPr>
            <w:noProof/>
            <w:webHidden/>
          </w:rPr>
          <w:tab/>
        </w:r>
        <w:r>
          <w:rPr>
            <w:noProof/>
            <w:webHidden/>
          </w:rPr>
          <w:fldChar w:fldCharType="begin"/>
        </w:r>
        <w:r>
          <w:rPr>
            <w:noProof/>
            <w:webHidden/>
          </w:rPr>
          <w:instrText xml:space="preserve"> PAGEREF _Toc95300692 \h </w:instrText>
        </w:r>
        <w:r>
          <w:rPr>
            <w:noProof/>
            <w:webHidden/>
          </w:rPr>
        </w:r>
        <w:r>
          <w:rPr>
            <w:noProof/>
            <w:webHidden/>
          </w:rPr>
          <w:fldChar w:fldCharType="separate"/>
        </w:r>
        <w:r>
          <w:rPr>
            <w:noProof/>
            <w:webHidden/>
          </w:rPr>
          <w:t>316</w:t>
        </w:r>
        <w:r>
          <w:rPr>
            <w:noProof/>
            <w:webHidden/>
          </w:rPr>
          <w:fldChar w:fldCharType="end"/>
        </w:r>
      </w:hyperlink>
    </w:p>
    <w:p w14:paraId="5D4A2814" w14:textId="52CC61F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3" w:history="1">
        <w:r w:rsidRPr="00832935">
          <w:rPr>
            <w:rStyle w:val="Hyperlink"/>
            <w:rFonts w:ascii="Arial" w:hAnsi="Arial" w:cs="Arial"/>
            <w:noProof/>
          </w:rPr>
          <w:t>Figure 166 - OutageSet Structure</w:t>
        </w:r>
        <w:r>
          <w:rPr>
            <w:noProof/>
            <w:webHidden/>
          </w:rPr>
          <w:tab/>
        </w:r>
        <w:r>
          <w:rPr>
            <w:noProof/>
            <w:webHidden/>
          </w:rPr>
          <w:fldChar w:fldCharType="begin"/>
        </w:r>
        <w:r>
          <w:rPr>
            <w:noProof/>
            <w:webHidden/>
          </w:rPr>
          <w:instrText xml:space="preserve"> PAGEREF _Toc95300693 \h </w:instrText>
        </w:r>
        <w:r>
          <w:rPr>
            <w:noProof/>
            <w:webHidden/>
          </w:rPr>
        </w:r>
        <w:r>
          <w:rPr>
            <w:noProof/>
            <w:webHidden/>
          </w:rPr>
          <w:fldChar w:fldCharType="separate"/>
        </w:r>
        <w:r>
          <w:rPr>
            <w:noProof/>
            <w:webHidden/>
          </w:rPr>
          <w:t>316</w:t>
        </w:r>
        <w:r>
          <w:rPr>
            <w:noProof/>
            <w:webHidden/>
          </w:rPr>
          <w:fldChar w:fldCharType="end"/>
        </w:r>
      </w:hyperlink>
    </w:p>
    <w:p w14:paraId="00F080F4" w14:textId="434A0FB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4" w:history="1">
        <w:r w:rsidRPr="00832935">
          <w:rPr>
            <w:rStyle w:val="Hyperlink"/>
            <w:rFonts w:ascii="Arial" w:hAnsi="Arial" w:cs="Arial"/>
            <w:noProof/>
          </w:rPr>
          <w:t>Figure 167 - High-level Outage Structure</w:t>
        </w:r>
        <w:r>
          <w:rPr>
            <w:noProof/>
            <w:webHidden/>
          </w:rPr>
          <w:tab/>
        </w:r>
        <w:r>
          <w:rPr>
            <w:noProof/>
            <w:webHidden/>
          </w:rPr>
          <w:fldChar w:fldCharType="begin"/>
        </w:r>
        <w:r>
          <w:rPr>
            <w:noProof/>
            <w:webHidden/>
          </w:rPr>
          <w:instrText xml:space="preserve"> PAGEREF _Toc95300694 \h </w:instrText>
        </w:r>
        <w:r>
          <w:rPr>
            <w:noProof/>
            <w:webHidden/>
          </w:rPr>
        </w:r>
        <w:r>
          <w:rPr>
            <w:noProof/>
            <w:webHidden/>
          </w:rPr>
          <w:fldChar w:fldCharType="separate"/>
        </w:r>
        <w:r>
          <w:rPr>
            <w:noProof/>
            <w:webHidden/>
          </w:rPr>
          <w:t>317</w:t>
        </w:r>
        <w:r>
          <w:rPr>
            <w:noProof/>
            <w:webHidden/>
          </w:rPr>
          <w:fldChar w:fldCharType="end"/>
        </w:r>
      </w:hyperlink>
    </w:p>
    <w:p w14:paraId="258FC385" w14:textId="7C9F707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5" w:history="1">
        <w:r w:rsidRPr="00832935">
          <w:rPr>
            <w:rStyle w:val="Hyperlink"/>
            <w:rFonts w:ascii="Arial" w:hAnsi="Arial" w:cs="Arial"/>
            <w:noProof/>
          </w:rPr>
          <w:t>Figure 168 - Outage Information</w:t>
        </w:r>
        <w:r>
          <w:rPr>
            <w:noProof/>
            <w:webHidden/>
          </w:rPr>
          <w:tab/>
        </w:r>
        <w:r>
          <w:rPr>
            <w:noProof/>
            <w:webHidden/>
          </w:rPr>
          <w:fldChar w:fldCharType="begin"/>
        </w:r>
        <w:r>
          <w:rPr>
            <w:noProof/>
            <w:webHidden/>
          </w:rPr>
          <w:instrText xml:space="preserve"> PAGEREF _Toc95300695 \h </w:instrText>
        </w:r>
        <w:r>
          <w:rPr>
            <w:noProof/>
            <w:webHidden/>
          </w:rPr>
        </w:r>
        <w:r>
          <w:rPr>
            <w:noProof/>
            <w:webHidden/>
          </w:rPr>
          <w:fldChar w:fldCharType="separate"/>
        </w:r>
        <w:r>
          <w:rPr>
            <w:noProof/>
            <w:webHidden/>
          </w:rPr>
          <w:t>318</w:t>
        </w:r>
        <w:r>
          <w:rPr>
            <w:noProof/>
            <w:webHidden/>
          </w:rPr>
          <w:fldChar w:fldCharType="end"/>
        </w:r>
      </w:hyperlink>
    </w:p>
    <w:p w14:paraId="174C859C" w14:textId="7527CD7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6" w:history="1">
        <w:r w:rsidRPr="00832935">
          <w:rPr>
            <w:rStyle w:val="Hyperlink"/>
            <w:rFonts w:ascii="Arial" w:hAnsi="Arial" w:cs="Arial"/>
            <w:noProof/>
          </w:rPr>
          <w:t>Figure 169 - Outage Grouping, Details, Schedule, Contacts, Notes, and Opportunity</w:t>
        </w:r>
        <w:r>
          <w:rPr>
            <w:noProof/>
            <w:webHidden/>
          </w:rPr>
          <w:tab/>
        </w:r>
        <w:r>
          <w:rPr>
            <w:noProof/>
            <w:webHidden/>
          </w:rPr>
          <w:fldChar w:fldCharType="begin"/>
        </w:r>
        <w:r>
          <w:rPr>
            <w:noProof/>
            <w:webHidden/>
          </w:rPr>
          <w:instrText xml:space="preserve"> PAGEREF _Toc95300696 \h </w:instrText>
        </w:r>
        <w:r>
          <w:rPr>
            <w:noProof/>
            <w:webHidden/>
          </w:rPr>
        </w:r>
        <w:r>
          <w:rPr>
            <w:noProof/>
            <w:webHidden/>
          </w:rPr>
          <w:fldChar w:fldCharType="separate"/>
        </w:r>
        <w:r>
          <w:rPr>
            <w:noProof/>
            <w:webHidden/>
          </w:rPr>
          <w:t>325</w:t>
        </w:r>
        <w:r>
          <w:rPr>
            <w:noProof/>
            <w:webHidden/>
          </w:rPr>
          <w:fldChar w:fldCharType="end"/>
        </w:r>
      </w:hyperlink>
    </w:p>
    <w:p w14:paraId="6DAE6ACD" w14:textId="4645755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7" w:history="1">
        <w:r w:rsidRPr="00832935">
          <w:rPr>
            <w:rStyle w:val="Hyperlink"/>
            <w:rFonts w:ascii="Arial" w:hAnsi="Arial" w:cs="Arial"/>
            <w:noProof/>
          </w:rPr>
          <w:t>Figure 170 – Outage Creation Elements</w:t>
        </w:r>
        <w:r>
          <w:rPr>
            <w:noProof/>
            <w:webHidden/>
          </w:rPr>
          <w:tab/>
        </w:r>
        <w:r>
          <w:rPr>
            <w:noProof/>
            <w:webHidden/>
          </w:rPr>
          <w:fldChar w:fldCharType="begin"/>
        </w:r>
        <w:r>
          <w:rPr>
            <w:noProof/>
            <w:webHidden/>
          </w:rPr>
          <w:instrText xml:space="preserve"> PAGEREF _Toc95300697 \h </w:instrText>
        </w:r>
        <w:r>
          <w:rPr>
            <w:noProof/>
            <w:webHidden/>
          </w:rPr>
        </w:r>
        <w:r>
          <w:rPr>
            <w:noProof/>
            <w:webHidden/>
          </w:rPr>
          <w:fldChar w:fldCharType="separate"/>
        </w:r>
        <w:r>
          <w:rPr>
            <w:noProof/>
            <w:webHidden/>
          </w:rPr>
          <w:t>337</w:t>
        </w:r>
        <w:r>
          <w:rPr>
            <w:noProof/>
            <w:webHidden/>
          </w:rPr>
          <w:fldChar w:fldCharType="end"/>
        </w:r>
      </w:hyperlink>
    </w:p>
    <w:p w14:paraId="57443AB6" w14:textId="4663599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8" w:history="1">
        <w:r w:rsidRPr="00832935">
          <w:rPr>
            <w:rStyle w:val="Hyperlink"/>
            <w:rFonts w:ascii="Arial" w:hAnsi="Arial" w:cs="Arial"/>
            <w:noProof/>
          </w:rPr>
          <w:t>Figure 171 - OutageSet Query Request</w:t>
        </w:r>
        <w:r>
          <w:rPr>
            <w:noProof/>
            <w:webHidden/>
          </w:rPr>
          <w:tab/>
        </w:r>
        <w:r>
          <w:rPr>
            <w:noProof/>
            <w:webHidden/>
          </w:rPr>
          <w:fldChar w:fldCharType="begin"/>
        </w:r>
        <w:r>
          <w:rPr>
            <w:noProof/>
            <w:webHidden/>
          </w:rPr>
          <w:instrText xml:space="preserve"> PAGEREF _Toc95300698 \h </w:instrText>
        </w:r>
        <w:r>
          <w:rPr>
            <w:noProof/>
            <w:webHidden/>
          </w:rPr>
        </w:r>
        <w:r>
          <w:rPr>
            <w:noProof/>
            <w:webHidden/>
          </w:rPr>
          <w:fldChar w:fldCharType="separate"/>
        </w:r>
        <w:r>
          <w:rPr>
            <w:noProof/>
            <w:webHidden/>
          </w:rPr>
          <w:t>352</w:t>
        </w:r>
        <w:r>
          <w:rPr>
            <w:noProof/>
            <w:webHidden/>
          </w:rPr>
          <w:fldChar w:fldCharType="end"/>
        </w:r>
      </w:hyperlink>
    </w:p>
    <w:p w14:paraId="6F8D407D" w14:textId="4159D71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699" w:history="1">
        <w:r w:rsidRPr="00832935">
          <w:rPr>
            <w:rStyle w:val="Hyperlink"/>
            <w:rFonts w:ascii="Arial" w:hAnsi="Arial" w:cs="Arial"/>
            <w:noProof/>
          </w:rPr>
          <w:t>Figure 172 - OutageSet Query Response</w:t>
        </w:r>
        <w:r>
          <w:rPr>
            <w:noProof/>
            <w:webHidden/>
          </w:rPr>
          <w:tab/>
        </w:r>
        <w:r>
          <w:rPr>
            <w:noProof/>
            <w:webHidden/>
          </w:rPr>
          <w:fldChar w:fldCharType="begin"/>
        </w:r>
        <w:r>
          <w:rPr>
            <w:noProof/>
            <w:webHidden/>
          </w:rPr>
          <w:instrText xml:space="preserve"> PAGEREF _Toc95300699 \h </w:instrText>
        </w:r>
        <w:r>
          <w:rPr>
            <w:noProof/>
            <w:webHidden/>
          </w:rPr>
        </w:r>
        <w:r>
          <w:rPr>
            <w:noProof/>
            <w:webHidden/>
          </w:rPr>
          <w:fldChar w:fldCharType="separate"/>
        </w:r>
        <w:r>
          <w:rPr>
            <w:noProof/>
            <w:webHidden/>
          </w:rPr>
          <w:t>352</w:t>
        </w:r>
        <w:r>
          <w:rPr>
            <w:noProof/>
            <w:webHidden/>
          </w:rPr>
          <w:fldChar w:fldCharType="end"/>
        </w:r>
      </w:hyperlink>
    </w:p>
    <w:p w14:paraId="18EFFC97" w14:textId="699DBA16"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0" w:history="1">
        <w:r w:rsidRPr="00832935">
          <w:rPr>
            <w:rStyle w:val="Hyperlink"/>
            <w:rFonts w:ascii="Arial" w:hAnsi="Arial" w:cs="Arial"/>
            <w:noProof/>
          </w:rPr>
          <w:t>Figure 173 - OutageQuery Container Element structure</w:t>
        </w:r>
        <w:r>
          <w:rPr>
            <w:noProof/>
            <w:webHidden/>
          </w:rPr>
          <w:tab/>
        </w:r>
        <w:r>
          <w:rPr>
            <w:noProof/>
            <w:webHidden/>
          </w:rPr>
          <w:fldChar w:fldCharType="begin"/>
        </w:r>
        <w:r>
          <w:rPr>
            <w:noProof/>
            <w:webHidden/>
          </w:rPr>
          <w:instrText xml:space="preserve"> PAGEREF _Toc95300700 \h </w:instrText>
        </w:r>
        <w:r>
          <w:rPr>
            <w:noProof/>
            <w:webHidden/>
          </w:rPr>
        </w:r>
        <w:r>
          <w:rPr>
            <w:noProof/>
            <w:webHidden/>
          </w:rPr>
          <w:fldChar w:fldCharType="separate"/>
        </w:r>
        <w:r>
          <w:rPr>
            <w:noProof/>
            <w:webHidden/>
          </w:rPr>
          <w:t>357</w:t>
        </w:r>
        <w:r>
          <w:rPr>
            <w:noProof/>
            <w:webHidden/>
          </w:rPr>
          <w:fldChar w:fldCharType="end"/>
        </w:r>
      </w:hyperlink>
    </w:p>
    <w:p w14:paraId="49B9E607" w14:textId="36EAE34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1" w:history="1">
        <w:r w:rsidRPr="00832935">
          <w:rPr>
            <w:rStyle w:val="Hyperlink"/>
            <w:rFonts w:ascii="Arial" w:hAnsi="Arial" w:cs="Arial"/>
            <w:noProof/>
          </w:rPr>
          <w:t>Figure 174 - Outage Update Request</w:t>
        </w:r>
        <w:r>
          <w:rPr>
            <w:noProof/>
            <w:webHidden/>
          </w:rPr>
          <w:tab/>
        </w:r>
        <w:r>
          <w:rPr>
            <w:noProof/>
            <w:webHidden/>
          </w:rPr>
          <w:fldChar w:fldCharType="begin"/>
        </w:r>
        <w:r>
          <w:rPr>
            <w:noProof/>
            <w:webHidden/>
          </w:rPr>
          <w:instrText xml:space="preserve"> PAGEREF _Toc95300701 \h </w:instrText>
        </w:r>
        <w:r>
          <w:rPr>
            <w:noProof/>
            <w:webHidden/>
          </w:rPr>
        </w:r>
        <w:r>
          <w:rPr>
            <w:noProof/>
            <w:webHidden/>
          </w:rPr>
          <w:fldChar w:fldCharType="separate"/>
        </w:r>
        <w:r>
          <w:rPr>
            <w:noProof/>
            <w:webHidden/>
          </w:rPr>
          <w:t>357</w:t>
        </w:r>
        <w:r>
          <w:rPr>
            <w:noProof/>
            <w:webHidden/>
          </w:rPr>
          <w:fldChar w:fldCharType="end"/>
        </w:r>
      </w:hyperlink>
    </w:p>
    <w:p w14:paraId="7BBA64B8" w14:textId="0115FAA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2" w:history="1">
        <w:r w:rsidRPr="00832935">
          <w:rPr>
            <w:rStyle w:val="Hyperlink"/>
            <w:rFonts w:ascii="Arial" w:hAnsi="Arial" w:cs="Arial"/>
            <w:noProof/>
          </w:rPr>
          <w:t>Figure 175 - Outage Update Response</w:t>
        </w:r>
        <w:r>
          <w:rPr>
            <w:noProof/>
            <w:webHidden/>
          </w:rPr>
          <w:tab/>
        </w:r>
        <w:r>
          <w:rPr>
            <w:noProof/>
            <w:webHidden/>
          </w:rPr>
          <w:fldChar w:fldCharType="begin"/>
        </w:r>
        <w:r>
          <w:rPr>
            <w:noProof/>
            <w:webHidden/>
          </w:rPr>
          <w:instrText xml:space="preserve"> PAGEREF _Toc95300702 \h </w:instrText>
        </w:r>
        <w:r>
          <w:rPr>
            <w:noProof/>
            <w:webHidden/>
          </w:rPr>
        </w:r>
        <w:r>
          <w:rPr>
            <w:noProof/>
            <w:webHidden/>
          </w:rPr>
          <w:fldChar w:fldCharType="separate"/>
        </w:r>
        <w:r>
          <w:rPr>
            <w:noProof/>
            <w:webHidden/>
          </w:rPr>
          <w:t>358</w:t>
        </w:r>
        <w:r>
          <w:rPr>
            <w:noProof/>
            <w:webHidden/>
          </w:rPr>
          <w:fldChar w:fldCharType="end"/>
        </w:r>
      </w:hyperlink>
    </w:p>
    <w:p w14:paraId="38B6E04E" w14:textId="293DA7F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3" w:history="1">
        <w:r w:rsidRPr="00832935">
          <w:rPr>
            <w:rStyle w:val="Hyperlink"/>
            <w:rFonts w:ascii="Arial" w:hAnsi="Arial" w:cs="Arial"/>
            <w:noProof/>
          </w:rPr>
          <w:t>Figure 176 - Outage Update XML payload Schema Diagram</w:t>
        </w:r>
        <w:r>
          <w:rPr>
            <w:noProof/>
            <w:webHidden/>
          </w:rPr>
          <w:tab/>
        </w:r>
        <w:r>
          <w:rPr>
            <w:noProof/>
            <w:webHidden/>
          </w:rPr>
          <w:fldChar w:fldCharType="begin"/>
        </w:r>
        <w:r>
          <w:rPr>
            <w:noProof/>
            <w:webHidden/>
          </w:rPr>
          <w:instrText xml:space="preserve"> PAGEREF _Toc95300703 \h </w:instrText>
        </w:r>
        <w:r>
          <w:rPr>
            <w:noProof/>
            <w:webHidden/>
          </w:rPr>
        </w:r>
        <w:r>
          <w:rPr>
            <w:noProof/>
            <w:webHidden/>
          </w:rPr>
          <w:fldChar w:fldCharType="separate"/>
        </w:r>
        <w:r>
          <w:rPr>
            <w:noProof/>
            <w:webHidden/>
          </w:rPr>
          <w:t>359</w:t>
        </w:r>
        <w:r>
          <w:rPr>
            <w:noProof/>
            <w:webHidden/>
          </w:rPr>
          <w:fldChar w:fldCharType="end"/>
        </w:r>
      </w:hyperlink>
    </w:p>
    <w:p w14:paraId="5AC7D4BF" w14:textId="7F95798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4" w:history="1">
        <w:r w:rsidRPr="00832935">
          <w:rPr>
            <w:rStyle w:val="Hyperlink"/>
            <w:rFonts w:ascii="Arial" w:hAnsi="Arial" w:cs="Arial"/>
            <w:noProof/>
          </w:rPr>
          <w:t>Figure 177 - Outage Cancel Request</w:t>
        </w:r>
        <w:r>
          <w:rPr>
            <w:noProof/>
            <w:webHidden/>
          </w:rPr>
          <w:tab/>
        </w:r>
        <w:r>
          <w:rPr>
            <w:noProof/>
            <w:webHidden/>
          </w:rPr>
          <w:fldChar w:fldCharType="begin"/>
        </w:r>
        <w:r>
          <w:rPr>
            <w:noProof/>
            <w:webHidden/>
          </w:rPr>
          <w:instrText xml:space="preserve"> PAGEREF _Toc95300704 \h </w:instrText>
        </w:r>
        <w:r>
          <w:rPr>
            <w:noProof/>
            <w:webHidden/>
          </w:rPr>
        </w:r>
        <w:r>
          <w:rPr>
            <w:noProof/>
            <w:webHidden/>
          </w:rPr>
          <w:fldChar w:fldCharType="separate"/>
        </w:r>
        <w:r>
          <w:rPr>
            <w:noProof/>
            <w:webHidden/>
          </w:rPr>
          <w:t>371</w:t>
        </w:r>
        <w:r>
          <w:rPr>
            <w:noProof/>
            <w:webHidden/>
          </w:rPr>
          <w:fldChar w:fldCharType="end"/>
        </w:r>
      </w:hyperlink>
    </w:p>
    <w:p w14:paraId="3F397702" w14:textId="15003C9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5" w:history="1">
        <w:r w:rsidRPr="00832935">
          <w:rPr>
            <w:rStyle w:val="Hyperlink"/>
            <w:rFonts w:ascii="Arial" w:hAnsi="Arial" w:cs="Arial"/>
            <w:noProof/>
          </w:rPr>
          <w:t>Figure 178 - Outage Cancel Response</w:t>
        </w:r>
        <w:r>
          <w:rPr>
            <w:noProof/>
            <w:webHidden/>
          </w:rPr>
          <w:tab/>
        </w:r>
        <w:r>
          <w:rPr>
            <w:noProof/>
            <w:webHidden/>
          </w:rPr>
          <w:fldChar w:fldCharType="begin"/>
        </w:r>
        <w:r>
          <w:rPr>
            <w:noProof/>
            <w:webHidden/>
          </w:rPr>
          <w:instrText xml:space="preserve"> PAGEREF _Toc95300705 \h </w:instrText>
        </w:r>
        <w:r>
          <w:rPr>
            <w:noProof/>
            <w:webHidden/>
          </w:rPr>
        </w:r>
        <w:r>
          <w:rPr>
            <w:noProof/>
            <w:webHidden/>
          </w:rPr>
          <w:fldChar w:fldCharType="separate"/>
        </w:r>
        <w:r>
          <w:rPr>
            <w:noProof/>
            <w:webHidden/>
          </w:rPr>
          <w:t>374</w:t>
        </w:r>
        <w:r>
          <w:rPr>
            <w:noProof/>
            <w:webHidden/>
          </w:rPr>
          <w:fldChar w:fldCharType="end"/>
        </w:r>
      </w:hyperlink>
    </w:p>
    <w:p w14:paraId="1A97567B" w14:textId="6559D53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6" w:history="1">
        <w:r w:rsidRPr="00832935">
          <w:rPr>
            <w:rStyle w:val="Hyperlink"/>
            <w:rFonts w:ascii="Arial" w:hAnsi="Arial" w:cs="Arial"/>
            <w:noProof/>
          </w:rPr>
          <w:t>Figure 179 - Get mRID Request</w:t>
        </w:r>
        <w:r>
          <w:rPr>
            <w:noProof/>
            <w:webHidden/>
          </w:rPr>
          <w:tab/>
        </w:r>
        <w:r>
          <w:rPr>
            <w:noProof/>
            <w:webHidden/>
          </w:rPr>
          <w:fldChar w:fldCharType="begin"/>
        </w:r>
        <w:r>
          <w:rPr>
            <w:noProof/>
            <w:webHidden/>
          </w:rPr>
          <w:instrText xml:space="preserve"> PAGEREF _Toc95300706 \h </w:instrText>
        </w:r>
        <w:r>
          <w:rPr>
            <w:noProof/>
            <w:webHidden/>
          </w:rPr>
        </w:r>
        <w:r>
          <w:rPr>
            <w:noProof/>
            <w:webHidden/>
          </w:rPr>
          <w:fldChar w:fldCharType="separate"/>
        </w:r>
        <w:r>
          <w:rPr>
            <w:noProof/>
            <w:webHidden/>
          </w:rPr>
          <w:t>375</w:t>
        </w:r>
        <w:r>
          <w:rPr>
            <w:noProof/>
            <w:webHidden/>
          </w:rPr>
          <w:fldChar w:fldCharType="end"/>
        </w:r>
      </w:hyperlink>
    </w:p>
    <w:p w14:paraId="3ADD5C7D" w14:textId="5CA56E7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7" w:history="1">
        <w:r w:rsidRPr="00832935">
          <w:rPr>
            <w:rStyle w:val="Hyperlink"/>
            <w:rFonts w:ascii="Arial" w:hAnsi="Arial" w:cs="Arial"/>
            <w:noProof/>
          </w:rPr>
          <w:t>Figure 180 - Get mRID Response</w:t>
        </w:r>
        <w:r>
          <w:rPr>
            <w:noProof/>
            <w:webHidden/>
          </w:rPr>
          <w:tab/>
        </w:r>
        <w:r>
          <w:rPr>
            <w:noProof/>
            <w:webHidden/>
          </w:rPr>
          <w:fldChar w:fldCharType="begin"/>
        </w:r>
        <w:r>
          <w:rPr>
            <w:noProof/>
            <w:webHidden/>
          </w:rPr>
          <w:instrText xml:space="preserve"> PAGEREF _Toc95300707 \h </w:instrText>
        </w:r>
        <w:r>
          <w:rPr>
            <w:noProof/>
            <w:webHidden/>
          </w:rPr>
        </w:r>
        <w:r>
          <w:rPr>
            <w:noProof/>
            <w:webHidden/>
          </w:rPr>
          <w:fldChar w:fldCharType="separate"/>
        </w:r>
        <w:r>
          <w:rPr>
            <w:noProof/>
            <w:webHidden/>
          </w:rPr>
          <w:t>376</w:t>
        </w:r>
        <w:r>
          <w:rPr>
            <w:noProof/>
            <w:webHidden/>
          </w:rPr>
          <w:fldChar w:fldCharType="end"/>
        </w:r>
      </w:hyperlink>
    </w:p>
    <w:p w14:paraId="5931FCE7" w14:textId="485550AE"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8" w:history="1">
        <w:r w:rsidRPr="00832935">
          <w:rPr>
            <w:rStyle w:val="Hyperlink"/>
            <w:rFonts w:ascii="Arial" w:hAnsi="Arial" w:cs="Arial"/>
            <w:noProof/>
          </w:rPr>
          <w:t>Figure 181 - SystemStatus Request</w:t>
        </w:r>
        <w:r>
          <w:rPr>
            <w:noProof/>
            <w:webHidden/>
          </w:rPr>
          <w:tab/>
        </w:r>
        <w:r>
          <w:rPr>
            <w:noProof/>
            <w:webHidden/>
          </w:rPr>
          <w:fldChar w:fldCharType="begin"/>
        </w:r>
        <w:r>
          <w:rPr>
            <w:noProof/>
            <w:webHidden/>
          </w:rPr>
          <w:instrText xml:space="preserve"> PAGEREF _Toc95300708 \h </w:instrText>
        </w:r>
        <w:r>
          <w:rPr>
            <w:noProof/>
            <w:webHidden/>
          </w:rPr>
        </w:r>
        <w:r>
          <w:rPr>
            <w:noProof/>
            <w:webHidden/>
          </w:rPr>
          <w:fldChar w:fldCharType="separate"/>
        </w:r>
        <w:r>
          <w:rPr>
            <w:noProof/>
            <w:webHidden/>
          </w:rPr>
          <w:t>376</w:t>
        </w:r>
        <w:r>
          <w:rPr>
            <w:noProof/>
            <w:webHidden/>
          </w:rPr>
          <w:fldChar w:fldCharType="end"/>
        </w:r>
      </w:hyperlink>
    </w:p>
    <w:p w14:paraId="6DC00D6C" w14:textId="4184933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09" w:history="1">
        <w:r w:rsidRPr="00832935">
          <w:rPr>
            <w:rStyle w:val="Hyperlink"/>
            <w:rFonts w:ascii="Arial" w:hAnsi="Arial" w:cs="Arial"/>
            <w:noProof/>
          </w:rPr>
          <w:t>Figure 182 - SystemStatus Response</w:t>
        </w:r>
        <w:r>
          <w:rPr>
            <w:noProof/>
            <w:webHidden/>
          </w:rPr>
          <w:tab/>
        </w:r>
        <w:r>
          <w:rPr>
            <w:noProof/>
            <w:webHidden/>
          </w:rPr>
          <w:fldChar w:fldCharType="begin"/>
        </w:r>
        <w:r>
          <w:rPr>
            <w:noProof/>
            <w:webHidden/>
          </w:rPr>
          <w:instrText xml:space="preserve"> PAGEREF _Toc95300709 \h </w:instrText>
        </w:r>
        <w:r>
          <w:rPr>
            <w:noProof/>
            <w:webHidden/>
          </w:rPr>
        </w:r>
        <w:r>
          <w:rPr>
            <w:noProof/>
            <w:webHidden/>
          </w:rPr>
          <w:fldChar w:fldCharType="separate"/>
        </w:r>
        <w:r>
          <w:rPr>
            <w:noProof/>
            <w:webHidden/>
          </w:rPr>
          <w:t>377</w:t>
        </w:r>
        <w:r>
          <w:rPr>
            <w:noProof/>
            <w:webHidden/>
          </w:rPr>
          <w:fldChar w:fldCharType="end"/>
        </w:r>
      </w:hyperlink>
    </w:p>
    <w:p w14:paraId="7BCFCA76" w14:textId="2ECB7B6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0" w:history="1">
        <w:r w:rsidRPr="00832935">
          <w:rPr>
            <w:rStyle w:val="Hyperlink"/>
            <w:rFonts w:ascii="Arial" w:hAnsi="Arial" w:cs="Arial"/>
            <w:noProof/>
          </w:rPr>
          <w:t>Figure 183 - TestNotification Request</w:t>
        </w:r>
        <w:r>
          <w:rPr>
            <w:noProof/>
            <w:webHidden/>
          </w:rPr>
          <w:tab/>
        </w:r>
        <w:r>
          <w:rPr>
            <w:noProof/>
            <w:webHidden/>
          </w:rPr>
          <w:fldChar w:fldCharType="begin"/>
        </w:r>
        <w:r>
          <w:rPr>
            <w:noProof/>
            <w:webHidden/>
          </w:rPr>
          <w:instrText xml:space="preserve"> PAGEREF _Toc95300710 \h </w:instrText>
        </w:r>
        <w:r>
          <w:rPr>
            <w:noProof/>
            <w:webHidden/>
          </w:rPr>
        </w:r>
        <w:r>
          <w:rPr>
            <w:noProof/>
            <w:webHidden/>
          </w:rPr>
          <w:fldChar w:fldCharType="separate"/>
        </w:r>
        <w:r>
          <w:rPr>
            <w:noProof/>
            <w:webHidden/>
          </w:rPr>
          <w:t>377</w:t>
        </w:r>
        <w:r>
          <w:rPr>
            <w:noProof/>
            <w:webHidden/>
          </w:rPr>
          <w:fldChar w:fldCharType="end"/>
        </w:r>
      </w:hyperlink>
    </w:p>
    <w:p w14:paraId="6D97162A" w14:textId="2D5210F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1" w:history="1">
        <w:r w:rsidRPr="00832935">
          <w:rPr>
            <w:rStyle w:val="Hyperlink"/>
            <w:rFonts w:ascii="Arial" w:hAnsi="Arial" w:cs="Arial"/>
            <w:noProof/>
          </w:rPr>
          <w:t>Figure 184 - TestNotification Response</w:t>
        </w:r>
        <w:r>
          <w:rPr>
            <w:noProof/>
            <w:webHidden/>
          </w:rPr>
          <w:tab/>
        </w:r>
        <w:r>
          <w:rPr>
            <w:noProof/>
            <w:webHidden/>
          </w:rPr>
          <w:fldChar w:fldCharType="begin"/>
        </w:r>
        <w:r>
          <w:rPr>
            <w:noProof/>
            <w:webHidden/>
          </w:rPr>
          <w:instrText xml:space="preserve"> PAGEREF _Toc95300711 \h </w:instrText>
        </w:r>
        <w:r>
          <w:rPr>
            <w:noProof/>
            <w:webHidden/>
          </w:rPr>
        </w:r>
        <w:r>
          <w:rPr>
            <w:noProof/>
            <w:webHidden/>
          </w:rPr>
          <w:fldChar w:fldCharType="separate"/>
        </w:r>
        <w:r>
          <w:rPr>
            <w:noProof/>
            <w:webHidden/>
          </w:rPr>
          <w:t>378</w:t>
        </w:r>
        <w:r>
          <w:rPr>
            <w:noProof/>
            <w:webHidden/>
          </w:rPr>
          <w:fldChar w:fldCharType="end"/>
        </w:r>
      </w:hyperlink>
    </w:p>
    <w:p w14:paraId="583A287E" w14:textId="1DA4744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2" w:history="1">
        <w:r w:rsidRPr="00832935">
          <w:rPr>
            <w:rStyle w:val="Hyperlink"/>
            <w:rFonts w:ascii="Arial" w:hAnsi="Arial" w:cs="Arial"/>
            <w:noProof/>
          </w:rPr>
          <w:t>Figure 185 – Change ActiveNotificationURL Request</w:t>
        </w:r>
        <w:r>
          <w:rPr>
            <w:noProof/>
            <w:webHidden/>
          </w:rPr>
          <w:tab/>
        </w:r>
        <w:r>
          <w:rPr>
            <w:noProof/>
            <w:webHidden/>
          </w:rPr>
          <w:fldChar w:fldCharType="begin"/>
        </w:r>
        <w:r>
          <w:rPr>
            <w:noProof/>
            <w:webHidden/>
          </w:rPr>
          <w:instrText xml:space="preserve"> PAGEREF _Toc95300712 \h </w:instrText>
        </w:r>
        <w:r>
          <w:rPr>
            <w:noProof/>
            <w:webHidden/>
          </w:rPr>
        </w:r>
        <w:r>
          <w:rPr>
            <w:noProof/>
            <w:webHidden/>
          </w:rPr>
          <w:fldChar w:fldCharType="separate"/>
        </w:r>
        <w:r>
          <w:rPr>
            <w:noProof/>
            <w:webHidden/>
          </w:rPr>
          <w:t>378</w:t>
        </w:r>
        <w:r>
          <w:rPr>
            <w:noProof/>
            <w:webHidden/>
          </w:rPr>
          <w:fldChar w:fldCharType="end"/>
        </w:r>
      </w:hyperlink>
    </w:p>
    <w:p w14:paraId="4A303E84" w14:textId="1B25A3C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3" w:history="1">
        <w:r w:rsidRPr="00832935">
          <w:rPr>
            <w:rStyle w:val="Hyperlink"/>
            <w:rFonts w:ascii="Arial" w:hAnsi="Arial" w:cs="Arial"/>
            <w:noProof/>
          </w:rPr>
          <w:t>Figure 186 – Accepted values for the Request/Option element</w:t>
        </w:r>
        <w:r>
          <w:rPr>
            <w:noProof/>
            <w:webHidden/>
          </w:rPr>
          <w:tab/>
        </w:r>
        <w:r>
          <w:rPr>
            <w:noProof/>
            <w:webHidden/>
          </w:rPr>
          <w:fldChar w:fldCharType="begin"/>
        </w:r>
        <w:r>
          <w:rPr>
            <w:noProof/>
            <w:webHidden/>
          </w:rPr>
          <w:instrText xml:space="preserve"> PAGEREF _Toc95300713 \h </w:instrText>
        </w:r>
        <w:r>
          <w:rPr>
            <w:noProof/>
            <w:webHidden/>
          </w:rPr>
        </w:r>
        <w:r>
          <w:rPr>
            <w:noProof/>
            <w:webHidden/>
          </w:rPr>
          <w:fldChar w:fldCharType="separate"/>
        </w:r>
        <w:r>
          <w:rPr>
            <w:noProof/>
            <w:webHidden/>
          </w:rPr>
          <w:t>379</w:t>
        </w:r>
        <w:r>
          <w:rPr>
            <w:noProof/>
            <w:webHidden/>
          </w:rPr>
          <w:fldChar w:fldCharType="end"/>
        </w:r>
      </w:hyperlink>
    </w:p>
    <w:p w14:paraId="37DB3881" w14:textId="582CE3F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4" w:history="1">
        <w:r w:rsidRPr="00832935">
          <w:rPr>
            <w:rStyle w:val="Hyperlink"/>
            <w:rFonts w:ascii="Arial" w:hAnsi="Arial" w:cs="Arial"/>
            <w:noProof/>
          </w:rPr>
          <w:t>Figure 187 – Change ActiveNotificationURL Response</w:t>
        </w:r>
        <w:r>
          <w:rPr>
            <w:noProof/>
            <w:webHidden/>
          </w:rPr>
          <w:tab/>
        </w:r>
        <w:r>
          <w:rPr>
            <w:noProof/>
            <w:webHidden/>
          </w:rPr>
          <w:fldChar w:fldCharType="begin"/>
        </w:r>
        <w:r>
          <w:rPr>
            <w:noProof/>
            <w:webHidden/>
          </w:rPr>
          <w:instrText xml:space="preserve"> PAGEREF _Toc95300714 \h </w:instrText>
        </w:r>
        <w:r>
          <w:rPr>
            <w:noProof/>
            <w:webHidden/>
          </w:rPr>
        </w:r>
        <w:r>
          <w:rPr>
            <w:noProof/>
            <w:webHidden/>
          </w:rPr>
          <w:fldChar w:fldCharType="separate"/>
        </w:r>
        <w:r>
          <w:rPr>
            <w:noProof/>
            <w:webHidden/>
          </w:rPr>
          <w:t>379</w:t>
        </w:r>
        <w:r>
          <w:rPr>
            <w:noProof/>
            <w:webHidden/>
          </w:rPr>
          <w:fldChar w:fldCharType="end"/>
        </w:r>
      </w:hyperlink>
    </w:p>
    <w:p w14:paraId="70136B93" w14:textId="0FD1009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5" w:history="1">
        <w:r w:rsidRPr="00832935">
          <w:rPr>
            <w:rStyle w:val="Hyperlink"/>
            <w:rFonts w:ascii="Arial" w:hAnsi="Arial" w:cs="Arial"/>
            <w:noProof/>
          </w:rPr>
          <w:t>Figure 188 – Get SASM ID Request</w:t>
        </w:r>
        <w:r>
          <w:rPr>
            <w:noProof/>
            <w:webHidden/>
          </w:rPr>
          <w:tab/>
        </w:r>
        <w:r>
          <w:rPr>
            <w:noProof/>
            <w:webHidden/>
          </w:rPr>
          <w:fldChar w:fldCharType="begin"/>
        </w:r>
        <w:r>
          <w:rPr>
            <w:noProof/>
            <w:webHidden/>
          </w:rPr>
          <w:instrText xml:space="preserve"> PAGEREF _Toc95300715 \h </w:instrText>
        </w:r>
        <w:r>
          <w:rPr>
            <w:noProof/>
            <w:webHidden/>
          </w:rPr>
        </w:r>
        <w:r>
          <w:rPr>
            <w:noProof/>
            <w:webHidden/>
          </w:rPr>
          <w:fldChar w:fldCharType="separate"/>
        </w:r>
        <w:r>
          <w:rPr>
            <w:noProof/>
            <w:webHidden/>
          </w:rPr>
          <w:t>379</w:t>
        </w:r>
        <w:r>
          <w:rPr>
            <w:noProof/>
            <w:webHidden/>
          </w:rPr>
          <w:fldChar w:fldCharType="end"/>
        </w:r>
      </w:hyperlink>
    </w:p>
    <w:p w14:paraId="3412E7E1" w14:textId="552538C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6" w:history="1">
        <w:r w:rsidRPr="00832935">
          <w:rPr>
            <w:rStyle w:val="Hyperlink"/>
            <w:rFonts w:ascii="Arial" w:hAnsi="Arial" w:cs="Arial"/>
            <w:noProof/>
          </w:rPr>
          <w:t>Figure 189 – Get SASM ID Response</w:t>
        </w:r>
        <w:r>
          <w:rPr>
            <w:noProof/>
            <w:webHidden/>
          </w:rPr>
          <w:tab/>
        </w:r>
        <w:r>
          <w:rPr>
            <w:noProof/>
            <w:webHidden/>
          </w:rPr>
          <w:fldChar w:fldCharType="begin"/>
        </w:r>
        <w:r>
          <w:rPr>
            <w:noProof/>
            <w:webHidden/>
          </w:rPr>
          <w:instrText xml:space="preserve"> PAGEREF _Toc95300716 \h </w:instrText>
        </w:r>
        <w:r>
          <w:rPr>
            <w:noProof/>
            <w:webHidden/>
          </w:rPr>
        </w:r>
        <w:r>
          <w:rPr>
            <w:noProof/>
            <w:webHidden/>
          </w:rPr>
          <w:fldChar w:fldCharType="separate"/>
        </w:r>
        <w:r>
          <w:rPr>
            <w:noProof/>
            <w:webHidden/>
          </w:rPr>
          <w:t>380</w:t>
        </w:r>
        <w:r>
          <w:rPr>
            <w:noProof/>
            <w:webHidden/>
          </w:rPr>
          <w:fldChar w:fldCharType="end"/>
        </w:r>
      </w:hyperlink>
    </w:p>
    <w:p w14:paraId="545677C8" w14:textId="4563E2B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7" w:history="1">
        <w:r w:rsidRPr="00832935">
          <w:rPr>
            <w:rStyle w:val="Hyperlink"/>
            <w:rFonts w:ascii="Arial" w:hAnsi="Arial" w:cs="Arial"/>
            <w:noProof/>
          </w:rPr>
          <w:t>Figure 190 - Reports Request</w:t>
        </w:r>
        <w:r>
          <w:rPr>
            <w:noProof/>
            <w:webHidden/>
          </w:rPr>
          <w:tab/>
        </w:r>
        <w:r>
          <w:rPr>
            <w:noProof/>
            <w:webHidden/>
          </w:rPr>
          <w:fldChar w:fldCharType="begin"/>
        </w:r>
        <w:r>
          <w:rPr>
            <w:noProof/>
            <w:webHidden/>
          </w:rPr>
          <w:instrText xml:space="preserve"> PAGEREF _Toc95300717 \h </w:instrText>
        </w:r>
        <w:r>
          <w:rPr>
            <w:noProof/>
            <w:webHidden/>
          </w:rPr>
        </w:r>
        <w:r>
          <w:rPr>
            <w:noProof/>
            <w:webHidden/>
          </w:rPr>
          <w:fldChar w:fldCharType="separate"/>
        </w:r>
        <w:r>
          <w:rPr>
            <w:noProof/>
            <w:webHidden/>
          </w:rPr>
          <w:t>381</w:t>
        </w:r>
        <w:r>
          <w:rPr>
            <w:noProof/>
            <w:webHidden/>
          </w:rPr>
          <w:fldChar w:fldCharType="end"/>
        </w:r>
      </w:hyperlink>
    </w:p>
    <w:p w14:paraId="143E13B8" w14:textId="2952383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8" w:history="1">
        <w:r w:rsidRPr="00832935">
          <w:rPr>
            <w:rStyle w:val="Hyperlink"/>
            <w:rFonts w:ascii="Arial" w:hAnsi="Arial" w:cs="Arial"/>
            <w:noProof/>
          </w:rPr>
          <w:t>Figure 191 - Reports Response</w:t>
        </w:r>
        <w:r>
          <w:rPr>
            <w:noProof/>
            <w:webHidden/>
          </w:rPr>
          <w:tab/>
        </w:r>
        <w:r>
          <w:rPr>
            <w:noProof/>
            <w:webHidden/>
          </w:rPr>
          <w:fldChar w:fldCharType="begin"/>
        </w:r>
        <w:r>
          <w:rPr>
            <w:noProof/>
            <w:webHidden/>
          </w:rPr>
          <w:instrText xml:space="preserve"> PAGEREF _Toc95300718 \h </w:instrText>
        </w:r>
        <w:r>
          <w:rPr>
            <w:noProof/>
            <w:webHidden/>
          </w:rPr>
        </w:r>
        <w:r>
          <w:rPr>
            <w:noProof/>
            <w:webHidden/>
          </w:rPr>
          <w:fldChar w:fldCharType="separate"/>
        </w:r>
        <w:r>
          <w:rPr>
            <w:noProof/>
            <w:webHidden/>
          </w:rPr>
          <w:t>382</w:t>
        </w:r>
        <w:r>
          <w:rPr>
            <w:noProof/>
            <w:webHidden/>
          </w:rPr>
          <w:fldChar w:fldCharType="end"/>
        </w:r>
      </w:hyperlink>
    </w:p>
    <w:p w14:paraId="2C872813" w14:textId="1550430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19" w:history="1">
        <w:r w:rsidRPr="00832935">
          <w:rPr>
            <w:rStyle w:val="Hyperlink"/>
            <w:rFonts w:ascii="Arial" w:hAnsi="Arial" w:cs="Arial"/>
            <w:noProof/>
          </w:rPr>
          <w:t>Figure 192 - Reports Container</w:t>
        </w:r>
        <w:r>
          <w:rPr>
            <w:noProof/>
            <w:webHidden/>
          </w:rPr>
          <w:tab/>
        </w:r>
        <w:r>
          <w:rPr>
            <w:noProof/>
            <w:webHidden/>
          </w:rPr>
          <w:fldChar w:fldCharType="begin"/>
        </w:r>
        <w:r>
          <w:rPr>
            <w:noProof/>
            <w:webHidden/>
          </w:rPr>
          <w:instrText xml:space="preserve"> PAGEREF _Toc95300719 \h </w:instrText>
        </w:r>
        <w:r>
          <w:rPr>
            <w:noProof/>
            <w:webHidden/>
          </w:rPr>
        </w:r>
        <w:r>
          <w:rPr>
            <w:noProof/>
            <w:webHidden/>
          </w:rPr>
          <w:fldChar w:fldCharType="separate"/>
        </w:r>
        <w:r>
          <w:rPr>
            <w:noProof/>
            <w:webHidden/>
          </w:rPr>
          <w:t>383</w:t>
        </w:r>
        <w:r>
          <w:rPr>
            <w:noProof/>
            <w:webHidden/>
          </w:rPr>
          <w:fldChar w:fldCharType="end"/>
        </w:r>
      </w:hyperlink>
    </w:p>
    <w:p w14:paraId="58193D83" w14:textId="17C93D7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0" w:history="1">
        <w:r w:rsidRPr="00832935">
          <w:rPr>
            <w:rStyle w:val="Hyperlink"/>
            <w:rFonts w:ascii="Arial" w:hAnsi="Arial" w:cs="Arial"/>
            <w:noProof/>
          </w:rPr>
          <w:t>Figure 193 - Example ResParametersSet Sequence Diagram</w:t>
        </w:r>
        <w:r>
          <w:rPr>
            <w:noProof/>
            <w:webHidden/>
          </w:rPr>
          <w:tab/>
        </w:r>
        <w:r>
          <w:rPr>
            <w:noProof/>
            <w:webHidden/>
          </w:rPr>
          <w:fldChar w:fldCharType="begin"/>
        </w:r>
        <w:r>
          <w:rPr>
            <w:noProof/>
            <w:webHidden/>
          </w:rPr>
          <w:instrText xml:space="preserve"> PAGEREF _Toc95300720 \h </w:instrText>
        </w:r>
        <w:r>
          <w:rPr>
            <w:noProof/>
            <w:webHidden/>
          </w:rPr>
        </w:r>
        <w:r>
          <w:rPr>
            <w:noProof/>
            <w:webHidden/>
          </w:rPr>
          <w:fldChar w:fldCharType="separate"/>
        </w:r>
        <w:r>
          <w:rPr>
            <w:noProof/>
            <w:webHidden/>
          </w:rPr>
          <w:t>386</w:t>
        </w:r>
        <w:r>
          <w:rPr>
            <w:noProof/>
            <w:webHidden/>
          </w:rPr>
          <w:fldChar w:fldCharType="end"/>
        </w:r>
      </w:hyperlink>
    </w:p>
    <w:p w14:paraId="5B59B7E9" w14:textId="1106489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1" w:history="1">
        <w:r w:rsidRPr="00832935">
          <w:rPr>
            <w:rStyle w:val="Hyperlink"/>
            <w:rFonts w:ascii="Arial" w:hAnsi="Arial" w:cs="Arial"/>
            <w:noProof/>
          </w:rPr>
          <w:t>Figure 194 - Message: Request for a get ResParametersSet</w:t>
        </w:r>
        <w:r>
          <w:rPr>
            <w:noProof/>
            <w:webHidden/>
          </w:rPr>
          <w:tab/>
        </w:r>
        <w:r>
          <w:rPr>
            <w:noProof/>
            <w:webHidden/>
          </w:rPr>
          <w:fldChar w:fldCharType="begin"/>
        </w:r>
        <w:r>
          <w:rPr>
            <w:noProof/>
            <w:webHidden/>
          </w:rPr>
          <w:instrText xml:space="preserve"> PAGEREF _Toc95300721 \h </w:instrText>
        </w:r>
        <w:r>
          <w:rPr>
            <w:noProof/>
            <w:webHidden/>
          </w:rPr>
        </w:r>
        <w:r>
          <w:rPr>
            <w:noProof/>
            <w:webHidden/>
          </w:rPr>
          <w:fldChar w:fldCharType="separate"/>
        </w:r>
        <w:r>
          <w:rPr>
            <w:noProof/>
            <w:webHidden/>
          </w:rPr>
          <w:t>387</w:t>
        </w:r>
        <w:r>
          <w:rPr>
            <w:noProof/>
            <w:webHidden/>
          </w:rPr>
          <w:fldChar w:fldCharType="end"/>
        </w:r>
      </w:hyperlink>
    </w:p>
    <w:p w14:paraId="1BF14003" w14:textId="28093C4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2" w:history="1">
        <w:r w:rsidRPr="00832935">
          <w:rPr>
            <w:rStyle w:val="Hyperlink"/>
            <w:rFonts w:ascii="Arial" w:hAnsi="Arial" w:cs="Arial"/>
            <w:noProof/>
          </w:rPr>
          <w:t>Figure 195 - Message: reply to get ResParametersSet request</w:t>
        </w:r>
        <w:r>
          <w:rPr>
            <w:noProof/>
            <w:webHidden/>
          </w:rPr>
          <w:tab/>
        </w:r>
        <w:r>
          <w:rPr>
            <w:noProof/>
            <w:webHidden/>
          </w:rPr>
          <w:fldChar w:fldCharType="begin"/>
        </w:r>
        <w:r>
          <w:rPr>
            <w:noProof/>
            <w:webHidden/>
          </w:rPr>
          <w:instrText xml:space="preserve"> PAGEREF _Toc95300722 \h </w:instrText>
        </w:r>
        <w:r>
          <w:rPr>
            <w:noProof/>
            <w:webHidden/>
          </w:rPr>
        </w:r>
        <w:r>
          <w:rPr>
            <w:noProof/>
            <w:webHidden/>
          </w:rPr>
          <w:fldChar w:fldCharType="separate"/>
        </w:r>
        <w:r>
          <w:rPr>
            <w:noProof/>
            <w:webHidden/>
          </w:rPr>
          <w:t>387</w:t>
        </w:r>
        <w:r>
          <w:rPr>
            <w:noProof/>
            <w:webHidden/>
          </w:rPr>
          <w:fldChar w:fldCharType="end"/>
        </w:r>
      </w:hyperlink>
    </w:p>
    <w:p w14:paraId="113168D1" w14:textId="273CDC2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3" w:history="1">
        <w:r w:rsidRPr="00832935">
          <w:rPr>
            <w:rStyle w:val="Hyperlink"/>
            <w:rFonts w:ascii="Arial" w:hAnsi="Arial" w:cs="Arial"/>
            <w:noProof/>
          </w:rPr>
          <w:t>Figure 196 - Message: Request for a change ResParametersSet</w:t>
        </w:r>
        <w:r>
          <w:rPr>
            <w:noProof/>
            <w:webHidden/>
          </w:rPr>
          <w:tab/>
        </w:r>
        <w:r>
          <w:rPr>
            <w:noProof/>
            <w:webHidden/>
          </w:rPr>
          <w:fldChar w:fldCharType="begin"/>
        </w:r>
        <w:r>
          <w:rPr>
            <w:noProof/>
            <w:webHidden/>
          </w:rPr>
          <w:instrText xml:space="preserve"> PAGEREF _Toc95300723 \h </w:instrText>
        </w:r>
        <w:r>
          <w:rPr>
            <w:noProof/>
            <w:webHidden/>
          </w:rPr>
        </w:r>
        <w:r>
          <w:rPr>
            <w:noProof/>
            <w:webHidden/>
          </w:rPr>
          <w:fldChar w:fldCharType="separate"/>
        </w:r>
        <w:r>
          <w:rPr>
            <w:noProof/>
            <w:webHidden/>
          </w:rPr>
          <w:t>388</w:t>
        </w:r>
        <w:r>
          <w:rPr>
            <w:noProof/>
            <w:webHidden/>
          </w:rPr>
          <w:fldChar w:fldCharType="end"/>
        </w:r>
      </w:hyperlink>
    </w:p>
    <w:p w14:paraId="2F8ED678" w14:textId="2EB5BAB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4" w:history="1">
        <w:r w:rsidRPr="00832935">
          <w:rPr>
            <w:rStyle w:val="Hyperlink"/>
            <w:rFonts w:ascii="Arial" w:hAnsi="Arial" w:cs="Arial"/>
            <w:noProof/>
          </w:rPr>
          <w:t>Figure 197 - Message: reply to change ResParametersSet request</w:t>
        </w:r>
        <w:r>
          <w:rPr>
            <w:noProof/>
            <w:webHidden/>
          </w:rPr>
          <w:tab/>
        </w:r>
        <w:r>
          <w:rPr>
            <w:noProof/>
            <w:webHidden/>
          </w:rPr>
          <w:fldChar w:fldCharType="begin"/>
        </w:r>
        <w:r>
          <w:rPr>
            <w:noProof/>
            <w:webHidden/>
          </w:rPr>
          <w:instrText xml:space="preserve"> PAGEREF _Toc95300724 \h </w:instrText>
        </w:r>
        <w:r>
          <w:rPr>
            <w:noProof/>
            <w:webHidden/>
          </w:rPr>
        </w:r>
        <w:r>
          <w:rPr>
            <w:noProof/>
            <w:webHidden/>
          </w:rPr>
          <w:fldChar w:fldCharType="separate"/>
        </w:r>
        <w:r>
          <w:rPr>
            <w:noProof/>
            <w:webHidden/>
          </w:rPr>
          <w:t>389</w:t>
        </w:r>
        <w:r>
          <w:rPr>
            <w:noProof/>
            <w:webHidden/>
          </w:rPr>
          <w:fldChar w:fldCharType="end"/>
        </w:r>
      </w:hyperlink>
    </w:p>
    <w:p w14:paraId="15C68A72" w14:textId="23717324"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5" w:history="1">
        <w:r w:rsidRPr="00832935">
          <w:rPr>
            <w:rStyle w:val="Hyperlink"/>
            <w:rFonts w:ascii="Arial" w:hAnsi="Arial" w:cs="Arial"/>
            <w:noProof/>
          </w:rPr>
          <w:t>Figure 198 - Message: Request for cancel a ResParametersSet</w:t>
        </w:r>
        <w:r>
          <w:rPr>
            <w:noProof/>
            <w:webHidden/>
          </w:rPr>
          <w:tab/>
        </w:r>
        <w:r>
          <w:rPr>
            <w:noProof/>
            <w:webHidden/>
          </w:rPr>
          <w:fldChar w:fldCharType="begin"/>
        </w:r>
        <w:r>
          <w:rPr>
            <w:noProof/>
            <w:webHidden/>
          </w:rPr>
          <w:instrText xml:space="preserve"> PAGEREF _Toc95300725 \h </w:instrText>
        </w:r>
        <w:r>
          <w:rPr>
            <w:noProof/>
            <w:webHidden/>
          </w:rPr>
        </w:r>
        <w:r>
          <w:rPr>
            <w:noProof/>
            <w:webHidden/>
          </w:rPr>
          <w:fldChar w:fldCharType="separate"/>
        </w:r>
        <w:r>
          <w:rPr>
            <w:noProof/>
            <w:webHidden/>
          </w:rPr>
          <w:t>389</w:t>
        </w:r>
        <w:r>
          <w:rPr>
            <w:noProof/>
            <w:webHidden/>
          </w:rPr>
          <w:fldChar w:fldCharType="end"/>
        </w:r>
      </w:hyperlink>
    </w:p>
    <w:p w14:paraId="7CB9EA83" w14:textId="6E4945E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6" w:history="1">
        <w:r w:rsidRPr="00832935">
          <w:rPr>
            <w:rStyle w:val="Hyperlink"/>
            <w:rFonts w:ascii="Arial" w:hAnsi="Arial" w:cs="Arial"/>
            <w:noProof/>
          </w:rPr>
          <w:t>Figure 199 - Message: reply ResParametersSet</w:t>
        </w:r>
        <w:r>
          <w:rPr>
            <w:noProof/>
            <w:webHidden/>
          </w:rPr>
          <w:tab/>
        </w:r>
        <w:r>
          <w:rPr>
            <w:noProof/>
            <w:webHidden/>
          </w:rPr>
          <w:fldChar w:fldCharType="begin"/>
        </w:r>
        <w:r>
          <w:rPr>
            <w:noProof/>
            <w:webHidden/>
          </w:rPr>
          <w:instrText xml:space="preserve"> PAGEREF _Toc95300726 \h </w:instrText>
        </w:r>
        <w:r>
          <w:rPr>
            <w:noProof/>
            <w:webHidden/>
          </w:rPr>
        </w:r>
        <w:r>
          <w:rPr>
            <w:noProof/>
            <w:webHidden/>
          </w:rPr>
          <w:fldChar w:fldCharType="separate"/>
        </w:r>
        <w:r>
          <w:rPr>
            <w:noProof/>
            <w:webHidden/>
          </w:rPr>
          <w:t>390</w:t>
        </w:r>
        <w:r>
          <w:rPr>
            <w:noProof/>
            <w:webHidden/>
          </w:rPr>
          <w:fldChar w:fldCharType="end"/>
        </w:r>
      </w:hyperlink>
    </w:p>
    <w:p w14:paraId="03669F27" w14:textId="41797BF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7" w:history="1">
        <w:r w:rsidRPr="00832935">
          <w:rPr>
            <w:rStyle w:val="Hyperlink"/>
            <w:rFonts w:ascii="Arial" w:hAnsi="Arial" w:cs="Arial"/>
            <w:noProof/>
          </w:rPr>
          <w:t>Figure 200 – ResParametersRequest Common Elements</w:t>
        </w:r>
        <w:r>
          <w:rPr>
            <w:noProof/>
            <w:webHidden/>
          </w:rPr>
          <w:tab/>
        </w:r>
        <w:r>
          <w:rPr>
            <w:noProof/>
            <w:webHidden/>
          </w:rPr>
          <w:fldChar w:fldCharType="begin"/>
        </w:r>
        <w:r>
          <w:rPr>
            <w:noProof/>
            <w:webHidden/>
          </w:rPr>
          <w:instrText xml:space="preserve"> PAGEREF _Toc95300727 \h </w:instrText>
        </w:r>
        <w:r>
          <w:rPr>
            <w:noProof/>
            <w:webHidden/>
          </w:rPr>
        </w:r>
        <w:r>
          <w:rPr>
            <w:noProof/>
            <w:webHidden/>
          </w:rPr>
          <w:fldChar w:fldCharType="separate"/>
        </w:r>
        <w:r>
          <w:rPr>
            <w:noProof/>
            <w:webHidden/>
          </w:rPr>
          <w:t>391</w:t>
        </w:r>
        <w:r>
          <w:rPr>
            <w:noProof/>
            <w:webHidden/>
          </w:rPr>
          <w:fldChar w:fldCharType="end"/>
        </w:r>
      </w:hyperlink>
    </w:p>
    <w:p w14:paraId="12F43C84" w14:textId="281E144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8" w:history="1">
        <w:r w:rsidRPr="00832935">
          <w:rPr>
            <w:rStyle w:val="Hyperlink"/>
            <w:rFonts w:ascii="Arial" w:hAnsi="Arial" w:cs="Arial"/>
            <w:noProof/>
          </w:rPr>
          <w:t>Figure 201 – Generator Resource Parameters Structure</w:t>
        </w:r>
        <w:r>
          <w:rPr>
            <w:noProof/>
            <w:webHidden/>
          </w:rPr>
          <w:tab/>
        </w:r>
        <w:r>
          <w:rPr>
            <w:noProof/>
            <w:webHidden/>
          </w:rPr>
          <w:fldChar w:fldCharType="begin"/>
        </w:r>
        <w:r>
          <w:rPr>
            <w:noProof/>
            <w:webHidden/>
          </w:rPr>
          <w:instrText xml:space="preserve"> PAGEREF _Toc95300728 \h </w:instrText>
        </w:r>
        <w:r>
          <w:rPr>
            <w:noProof/>
            <w:webHidden/>
          </w:rPr>
        </w:r>
        <w:r>
          <w:rPr>
            <w:noProof/>
            <w:webHidden/>
          </w:rPr>
          <w:fldChar w:fldCharType="separate"/>
        </w:r>
        <w:r>
          <w:rPr>
            <w:noProof/>
            <w:webHidden/>
          </w:rPr>
          <w:t>392</w:t>
        </w:r>
        <w:r>
          <w:rPr>
            <w:noProof/>
            <w:webHidden/>
          </w:rPr>
          <w:fldChar w:fldCharType="end"/>
        </w:r>
      </w:hyperlink>
    </w:p>
    <w:p w14:paraId="3EC240E9" w14:textId="614EC7C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29" w:history="1">
        <w:r w:rsidRPr="00832935">
          <w:rPr>
            <w:rStyle w:val="Hyperlink"/>
            <w:rFonts w:ascii="Arial" w:hAnsi="Arial" w:cs="Arial"/>
            <w:noProof/>
          </w:rPr>
          <w:t>Figure 202 – Normal and Emergency Curve Structures</w:t>
        </w:r>
        <w:r>
          <w:rPr>
            <w:noProof/>
            <w:webHidden/>
          </w:rPr>
          <w:tab/>
        </w:r>
        <w:r>
          <w:rPr>
            <w:noProof/>
            <w:webHidden/>
          </w:rPr>
          <w:fldChar w:fldCharType="begin"/>
        </w:r>
        <w:r>
          <w:rPr>
            <w:noProof/>
            <w:webHidden/>
          </w:rPr>
          <w:instrText xml:space="preserve"> PAGEREF _Toc95300729 \h </w:instrText>
        </w:r>
        <w:r>
          <w:rPr>
            <w:noProof/>
            <w:webHidden/>
          </w:rPr>
        </w:r>
        <w:r>
          <w:rPr>
            <w:noProof/>
            <w:webHidden/>
          </w:rPr>
          <w:fldChar w:fldCharType="separate"/>
        </w:r>
        <w:r>
          <w:rPr>
            <w:noProof/>
            <w:webHidden/>
          </w:rPr>
          <w:t>393</w:t>
        </w:r>
        <w:r>
          <w:rPr>
            <w:noProof/>
            <w:webHidden/>
          </w:rPr>
          <w:fldChar w:fldCharType="end"/>
        </w:r>
      </w:hyperlink>
    </w:p>
    <w:p w14:paraId="3D4103E2" w14:textId="6D9F56F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0" w:history="1">
        <w:r w:rsidRPr="00832935">
          <w:rPr>
            <w:rStyle w:val="Hyperlink"/>
            <w:rFonts w:ascii="Arial" w:hAnsi="Arial" w:cs="Arial"/>
            <w:noProof/>
          </w:rPr>
          <w:t>Figure 203 – Generator Resource Parameters Details Structures</w:t>
        </w:r>
        <w:r>
          <w:rPr>
            <w:noProof/>
            <w:webHidden/>
          </w:rPr>
          <w:tab/>
        </w:r>
        <w:r>
          <w:rPr>
            <w:noProof/>
            <w:webHidden/>
          </w:rPr>
          <w:fldChar w:fldCharType="begin"/>
        </w:r>
        <w:r>
          <w:rPr>
            <w:noProof/>
            <w:webHidden/>
          </w:rPr>
          <w:instrText xml:space="preserve"> PAGEREF _Toc95300730 \h </w:instrText>
        </w:r>
        <w:r>
          <w:rPr>
            <w:noProof/>
            <w:webHidden/>
          </w:rPr>
        </w:r>
        <w:r>
          <w:rPr>
            <w:noProof/>
            <w:webHidden/>
          </w:rPr>
          <w:fldChar w:fldCharType="separate"/>
        </w:r>
        <w:r>
          <w:rPr>
            <w:noProof/>
            <w:webHidden/>
          </w:rPr>
          <w:t>393</w:t>
        </w:r>
        <w:r>
          <w:rPr>
            <w:noProof/>
            <w:webHidden/>
          </w:rPr>
          <w:fldChar w:fldCharType="end"/>
        </w:r>
      </w:hyperlink>
    </w:p>
    <w:p w14:paraId="023EDBC2" w14:textId="443140C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1" w:history="1">
        <w:r w:rsidRPr="00832935">
          <w:rPr>
            <w:rStyle w:val="Hyperlink"/>
            <w:rFonts w:ascii="Arial" w:hAnsi="Arial" w:cs="Arial"/>
            <w:noProof/>
          </w:rPr>
          <w:t>Figure 204 – GenResourceParameters Requirements</w:t>
        </w:r>
        <w:r>
          <w:rPr>
            <w:noProof/>
            <w:webHidden/>
          </w:rPr>
          <w:tab/>
        </w:r>
        <w:r>
          <w:rPr>
            <w:noProof/>
            <w:webHidden/>
          </w:rPr>
          <w:fldChar w:fldCharType="begin"/>
        </w:r>
        <w:r>
          <w:rPr>
            <w:noProof/>
            <w:webHidden/>
          </w:rPr>
          <w:instrText xml:space="preserve"> PAGEREF _Toc95300731 \h </w:instrText>
        </w:r>
        <w:r>
          <w:rPr>
            <w:noProof/>
            <w:webHidden/>
          </w:rPr>
        </w:r>
        <w:r>
          <w:rPr>
            <w:noProof/>
            <w:webHidden/>
          </w:rPr>
          <w:fldChar w:fldCharType="separate"/>
        </w:r>
        <w:r>
          <w:rPr>
            <w:noProof/>
            <w:webHidden/>
          </w:rPr>
          <w:t>395</w:t>
        </w:r>
        <w:r>
          <w:rPr>
            <w:noProof/>
            <w:webHidden/>
          </w:rPr>
          <w:fldChar w:fldCharType="end"/>
        </w:r>
      </w:hyperlink>
    </w:p>
    <w:p w14:paraId="40814F1C" w14:textId="2E0B11C3"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2" w:history="1">
        <w:r w:rsidRPr="00832935">
          <w:rPr>
            <w:rStyle w:val="Hyperlink"/>
            <w:rFonts w:ascii="Arial" w:hAnsi="Arial" w:cs="Arial"/>
            <w:noProof/>
          </w:rPr>
          <w:t>Figure 205 – Controllable Load Resource Structure</w:t>
        </w:r>
        <w:r>
          <w:rPr>
            <w:noProof/>
            <w:webHidden/>
          </w:rPr>
          <w:tab/>
        </w:r>
        <w:r>
          <w:rPr>
            <w:noProof/>
            <w:webHidden/>
          </w:rPr>
          <w:fldChar w:fldCharType="begin"/>
        </w:r>
        <w:r>
          <w:rPr>
            <w:noProof/>
            <w:webHidden/>
          </w:rPr>
          <w:instrText xml:space="preserve"> PAGEREF _Toc95300732 \h </w:instrText>
        </w:r>
        <w:r>
          <w:rPr>
            <w:noProof/>
            <w:webHidden/>
          </w:rPr>
        </w:r>
        <w:r>
          <w:rPr>
            <w:noProof/>
            <w:webHidden/>
          </w:rPr>
          <w:fldChar w:fldCharType="separate"/>
        </w:r>
        <w:r>
          <w:rPr>
            <w:noProof/>
            <w:webHidden/>
          </w:rPr>
          <w:t>396</w:t>
        </w:r>
        <w:r>
          <w:rPr>
            <w:noProof/>
            <w:webHidden/>
          </w:rPr>
          <w:fldChar w:fldCharType="end"/>
        </w:r>
      </w:hyperlink>
    </w:p>
    <w:p w14:paraId="3BC4B067" w14:textId="52E1E2F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3" w:history="1">
        <w:r w:rsidRPr="00832935">
          <w:rPr>
            <w:rStyle w:val="Hyperlink"/>
            <w:rFonts w:ascii="Arial" w:hAnsi="Arial" w:cs="Arial"/>
            <w:noProof/>
          </w:rPr>
          <w:t>Figure 206 – Normal and Emergency Curve Structures</w:t>
        </w:r>
        <w:r>
          <w:rPr>
            <w:noProof/>
            <w:webHidden/>
          </w:rPr>
          <w:tab/>
        </w:r>
        <w:r>
          <w:rPr>
            <w:noProof/>
            <w:webHidden/>
          </w:rPr>
          <w:fldChar w:fldCharType="begin"/>
        </w:r>
        <w:r>
          <w:rPr>
            <w:noProof/>
            <w:webHidden/>
          </w:rPr>
          <w:instrText xml:space="preserve"> PAGEREF _Toc95300733 \h </w:instrText>
        </w:r>
        <w:r>
          <w:rPr>
            <w:noProof/>
            <w:webHidden/>
          </w:rPr>
        </w:r>
        <w:r>
          <w:rPr>
            <w:noProof/>
            <w:webHidden/>
          </w:rPr>
          <w:fldChar w:fldCharType="separate"/>
        </w:r>
        <w:r>
          <w:rPr>
            <w:noProof/>
            <w:webHidden/>
          </w:rPr>
          <w:t>397</w:t>
        </w:r>
        <w:r>
          <w:rPr>
            <w:noProof/>
            <w:webHidden/>
          </w:rPr>
          <w:fldChar w:fldCharType="end"/>
        </w:r>
      </w:hyperlink>
    </w:p>
    <w:p w14:paraId="03B037FD" w14:textId="663EF44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4" w:history="1">
        <w:r w:rsidRPr="00832935">
          <w:rPr>
            <w:rStyle w:val="Hyperlink"/>
            <w:rFonts w:ascii="Arial" w:hAnsi="Arial" w:cs="Arial"/>
            <w:noProof/>
          </w:rPr>
          <w:t>Figure 207 – Controllable Load Resource Parameters Details Structures</w:t>
        </w:r>
        <w:r>
          <w:rPr>
            <w:noProof/>
            <w:webHidden/>
          </w:rPr>
          <w:tab/>
        </w:r>
        <w:r>
          <w:rPr>
            <w:noProof/>
            <w:webHidden/>
          </w:rPr>
          <w:fldChar w:fldCharType="begin"/>
        </w:r>
        <w:r>
          <w:rPr>
            <w:noProof/>
            <w:webHidden/>
          </w:rPr>
          <w:instrText xml:space="preserve"> PAGEREF _Toc95300734 \h </w:instrText>
        </w:r>
        <w:r>
          <w:rPr>
            <w:noProof/>
            <w:webHidden/>
          </w:rPr>
        </w:r>
        <w:r>
          <w:rPr>
            <w:noProof/>
            <w:webHidden/>
          </w:rPr>
          <w:fldChar w:fldCharType="separate"/>
        </w:r>
        <w:r>
          <w:rPr>
            <w:noProof/>
            <w:webHidden/>
          </w:rPr>
          <w:t>397</w:t>
        </w:r>
        <w:r>
          <w:rPr>
            <w:noProof/>
            <w:webHidden/>
          </w:rPr>
          <w:fldChar w:fldCharType="end"/>
        </w:r>
      </w:hyperlink>
    </w:p>
    <w:p w14:paraId="1A608CD9" w14:textId="7CAEE35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5" w:history="1">
        <w:r w:rsidRPr="00832935">
          <w:rPr>
            <w:rStyle w:val="Hyperlink"/>
            <w:rFonts w:ascii="Arial" w:hAnsi="Arial" w:cs="Arial"/>
            <w:noProof/>
          </w:rPr>
          <w:t>Figure 208 – Controllable Load Resource Requirements</w:t>
        </w:r>
        <w:r>
          <w:rPr>
            <w:noProof/>
            <w:webHidden/>
          </w:rPr>
          <w:tab/>
        </w:r>
        <w:r>
          <w:rPr>
            <w:noProof/>
            <w:webHidden/>
          </w:rPr>
          <w:fldChar w:fldCharType="begin"/>
        </w:r>
        <w:r>
          <w:rPr>
            <w:noProof/>
            <w:webHidden/>
          </w:rPr>
          <w:instrText xml:space="preserve"> PAGEREF _Toc95300735 \h </w:instrText>
        </w:r>
        <w:r>
          <w:rPr>
            <w:noProof/>
            <w:webHidden/>
          </w:rPr>
        </w:r>
        <w:r>
          <w:rPr>
            <w:noProof/>
            <w:webHidden/>
          </w:rPr>
          <w:fldChar w:fldCharType="separate"/>
        </w:r>
        <w:r>
          <w:rPr>
            <w:noProof/>
            <w:webHidden/>
          </w:rPr>
          <w:t>398</w:t>
        </w:r>
        <w:r>
          <w:rPr>
            <w:noProof/>
            <w:webHidden/>
          </w:rPr>
          <w:fldChar w:fldCharType="end"/>
        </w:r>
      </w:hyperlink>
    </w:p>
    <w:p w14:paraId="0508338F" w14:textId="4A48D86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6" w:history="1">
        <w:r w:rsidRPr="00832935">
          <w:rPr>
            <w:rStyle w:val="Hyperlink"/>
            <w:rFonts w:ascii="Arial" w:hAnsi="Arial" w:cs="Arial"/>
            <w:noProof/>
          </w:rPr>
          <w:t>Figure 209 – Non Controllable Load Resource Structure</w:t>
        </w:r>
        <w:r>
          <w:rPr>
            <w:noProof/>
            <w:webHidden/>
          </w:rPr>
          <w:tab/>
        </w:r>
        <w:r>
          <w:rPr>
            <w:noProof/>
            <w:webHidden/>
          </w:rPr>
          <w:fldChar w:fldCharType="begin"/>
        </w:r>
        <w:r>
          <w:rPr>
            <w:noProof/>
            <w:webHidden/>
          </w:rPr>
          <w:instrText xml:space="preserve"> PAGEREF _Toc95300736 \h </w:instrText>
        </w:r>
        <w:r>
          <w:rPr>
            <w:noProof/>
            <w:webHidden/>
          </w:rPr>
        </w:r>
        <w:r>
          <w:rPr>
            <w:noProof/>
            <w:webHidden/>
          </w:rPr>
          <w:fldChar w:fldCharType="separate"/>
        </w:r>
        <w:r>
          <w:rPr>
            <w:noProof/>
            <w:webHidden/>
          </w:rPr>
          <w:t>399</w:t>
        </w:r>
        <w:r>
          <w:rPr>
            <w:noProof/>
            <w:webHidden/>
          </w:rPr>
          <w:fldChar w:fldCharType="end"/>
        </w:r>
      </w:hyperlink>
    </w:p>
    <w:p w14:paraId="26AE9672" w14:textId="540CC262"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7" w:history="1">
        <w:r w:rsidRPr="00832935">
          <w:rPr>
            <w:rStyle w:val="Hyperlink"/>
            <w:rFonts w:ascii="Arial" w:hAnsi="Arial" w:cs="Arial"/>
            <w:noProof/>
          </w:rPr>
          <w:t>Figure 210 – Non Controllable Load Resource Parameters Details Structures</w:t>
        </w:r>
        <w:r>
          <w:rPr>
            <w:noProof/>
            <w:webHidden/>
          </w:rPr>
          <w:tab/>
        </w:r>
        <w:r>
          <w:rPr>
            <w:noProof/>
            <w:webHidden/>
          </w:rPr>
          <w:fldChar w:fldCharType="begin"/>
        </w:r>
        <w:r>
          <w:rPr>
            <w:noProof/>
            <w:webHidden/>
          </w:rPr>
          <w:instrText xml:space="preserve"> PAGEREF _Toc95300737 \h </w:instrText>
        </w:r>
        <w:r>
          <w:rPr>
            <w:noProof/>
            <w:webHidden/>
          </w:rPr>
        </w:r>
        <w:r>
          <w:rPr>
            <w:noProof/>
            <w:webHidden/>
          </w:rPr>
          <w:fldChar w:fldCharType="separate"/>
        </w:r>
        <w:r>
          <w:rPr>
            <w:noProof/>
            <w:webHidden/>
          </w:rPr>
          <w:t>399</w:t>
        </w:r>
        <w:r>
          <w:rPr>
            <w:noProof/>
            <w:webHidden/>
          </w:rPr>
          <w:fldChar w:fldCharType="end"/>
        </w:r>
      </w:hyperlink>
    </w:p>
    <w:p w14:paraId="12CE4E50" w14:textId="6265FB3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8" w:history="1">
        <w:r w:rsidRPr="00832935">
          <w:rPr>
            <w:rStyle w:val="Hyperlink"/>
            <w:rFonts w:ascii="Arial" w:hAnsi="Arial" w:cs="Arial"/>
            <w:noProof/>
          </w:rPr>
          <w:t>Figure 211 – NonControllableLoadResource Requirements</w:t>
        </w:r>
        <w:r>
          <w:rPr>
            <w:noProof/>
            <w:webHidden/>
          </w:rPr>
          <w:tab/>
        </w:r>
        <w:r>
          <w:rPr>
            <w:noProof/>
            <w:webHidden/>
          </w:rPr>
          <w:fldChar w:fldCharType="begin"/>
        </w:r>
        <w:r>
          <w:rPr>
            <w:noProof/>
            <w:webHidden/>
          </w:rPr>
          <w:instrText xml:space="preserve"> PAGEREF _Toc95300738 \h </w:instrText>
        </w:r>
        <w:r>
          <w:rPr>
            <w:noProof/>
            <w:webHidden/>
          </w:rPr>
        </w:r>
        <w:r>
          <w:rPr>
            <w:noProof/>
            <w:webHidden/>
          </w:rPr>
          <w:fldChar w:fldCharType="separate"/>
        </w:r>
        <w:r>
          <w:rPr>
            <w:noProof/>
            <w:webHidden/>
          </w:rPr>
          <w:t>400</w:t>
        </w:r>
        <w:r>
          <w:rPr>
            <w:noProof/>
            <w:webHidden/>
          </w:rPr>
          <w:fldChar w:fldCharType="end"/>
        </w:r>
      </w:hyperlink>
    </w:p>
    <w:p w14:paraId="0F9EFDB3" w14:textId="10D3B679"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39" w:history="1">
        <w:r w:rsidRPr="00832935">
          <w:rPr>
            <w:rStyle w:val="Hyperlink"/>
            <w:rFonts w:ascii="Arial" w:hAnsi="Arial" w:cs="Arial"/>
            <w:noProof/>
          </w:rPr>
          <w:t>Figure 212 – Resource Parameters Structure</w:t>
        </w:r>
        <w:r>
          <w:rPr>
            <w:noProof/>
            <w:webHidden/>
          </w:rPr>
          <w:tab/>
        </w:r>
        <w:r>
          <w:rPr>
            <w:noProof/>
            <w:webHidden/>
          </w:rPr>
          <w:fldChar w:fldCharType="begin"/>
        </w:r>
        <w:r>
          <w:rPr>
            <w:noProof/>
            <w:webHidden/>
          </w:rPr>
          <w:instrText xml:space="preserve"> PAGEREF _Toc95300739 \h </w:instrText>
        </w:r>
        <w:r>
          <w:rPr>
            <w:noProof/>
            <w:webHidden/>
          </w:rPr>
        </w:r>
        <w:r>
          <w:rPr>
            <w:noProof/>
            <w:webHidden/>
          </w:rPr>
          <w:fldChar w:fldCharType="separate"/>
        </w:r>
        <w:r>
          <w:rPr>
            <w:noProof/>
            <w:webHidden/>
          </w:rPr>
          <w:t>401</w:t>
        </w:r>
        <w:r>
          <w:rPr>
            <w:noProof/>
            <w:webHidden/>
          </w:rPr>
          <w:fldChar w:fldCharType="end"/>
        </w:r>
      </w:hyperlink>
    </w:p>
    <w:p w14:paraId="61777D10" w14:textId="00EE9031"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0" w:history="1">
        <w:r w:rsidRPr="00832935">
          <w:rPr>
            <w:rStyle w:val="Hyperlink"/>
            <w:rFonts w:ascii="Arial" w:hAnsi="Arial" w:cs="Arial"/>
            <w:noProof/>
          </w:rPr>
          <w:t>Figure 213 – ResourceParameters Requirements</w:t>
        </w:r>
        <w:r>
          <w:rPr>
            <w:noProof/>
            <w:webHidden/>
          </w:rPr>
          <w:tab/>
        </w:r>
        <w:r>
          <w:rPr>
            <w:noProof/>
            <w:webHidden/>
          </w:rPr>
          <w:fldChar w:fldCharType="begin"/>
        </w:r>
        <w:r>
          <w:rPr>
            <w:noProof/>
            <w:webHidden/>
          </w:rPr>
          <w:instrText xml:space="preserve"> PAGEREF _Toc95300740 \h </w:instrText>
        </w:r>
        <w:r>
          <w:rPr>
            <w:noProof/>
            <w:webHidden/>
          </w:rPr>
        </w:r>
        <w:r>
          <w:rPr>
            <w:noProof/>
            <w:webHidden/>
          </w:rPr>
          <w:fldChar w:fldCharType="separate"/>
        </w:r>
        <w:r>
          <w:rPr>
            <w:noProof/>
            <w:webHidden/>
          </w:rPr>
          <w:t>402</w:t>
        </w:r>
        <w:r>
          <w:rPr>
            <w:noProof/>
            <w:webHidden/>
          </w:rPr>
          <w:fldChar w:fldCharType="end"/>
        </w:r>
      </w:hyperlink>
    </w:p>
    <w:p w14:paraId="4005C221" w14:textId="4CD7A4F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1" w:history="1">
        <w:r w:rsidRPr="00832935">
          <w:rPr>
            <w:rStyle w:val="Hyperlink"/>
            <w:rFonts w:ascii="Arial" w:hAnsi="Arial" w:cs="Arial"/>
            <w:noProof/>
          </w:rPr>
          <w:t>Figure 220 - Example Verbal Dispatch Instructions Sequence Diagram</w:t>
        </w:r>
        <w:r>
          <w:rPr>
            <w:noProof/>
            <w:webHidden/>
          </w:rPr>
          <w:tab/>
        </w:r>
        <w:r>
          <w:rPr>
            <w:noProof/>
            <w:webHidden/>
          </w:rPr>
          <w:fldChar w:fldCharType="begin"/>
        </w:r>
        <w:r>
          <w:rPr>
            <w:noProof/>
            <w:webHidden/>
          </w:rPr>
          <w:instrText xml:space="preserve"> PAGEREF _Toc95300741 \h </w:instrText>
        </w:r>
        <w:r>
          <w:rPr>
            <w:noProof/>
            <w:webHidden/>
          </w:rPr>
        </w:r>
        <w:r>
          <w:rPr>
            <w:noProof/>
            <w:webHidden/>
          </w:rPr>
          <w:fldChar w:fldCharType="separate"/>
        </w:r>
        <w:r>
          <w:rPr>
            <w:noProof/>
            <w:webHidden/>
          </w:rPr>
          <w:t>404</w:t>
        </w:r>
        <w:r>
          <w:rPr>
            <w:noProof/>
            <w:webHidden/>
          </w:rPr>
          <w:fldChar w:fldCharType="end"/>
        </w:r>
      </w:hyperlink>
    </w:p>
    <w:p w14:paraId="37F5345F" w14:textId="451179D7"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2" w:history="1">
        <w:r w:rsidRPr="00832935">
          <w:rPr>
            <w:rStyle w:val="Hyperlink"/>
            <w:rFonts w:ascii="Arial" w:hAnsi="Arial" w:cs="Arial"/>
            <w:noProof/>
          </w:rPr>
          <w:t>Figure 221 – Request message: get VDIs</w:t>
        </w:r>
        <w:r>
          <w:rPr>
            <w:noProof/>
            <w:webHidden/>
          </w:rPr>
          <w:tab/>
        </w:r>
        <w:r>
          <w:rPr>
            <w:noProof/>
            <w:webHidden/>
          </w:rPr>
          <w:fldChar w:fldCharType="begin"/>
        </w:r>
        <w:r>
          <w:rPr>
            <w:noProof/>
            <w:webHidden/>
          </w:rPr>
          <w:instrText xml:space="preserve"> PAGEREF _Toc95300742 \h </w:instrText>
        </w:r>
        <w:r>
          <w:rPr>
            <w:noProof/>
            <w:webHidden/>
          </w:rPr>
        </w:r>
        <w:r>
          <w:rPr>
            <w:noProof/>
            <w:webHidden/>
          </w:rPr>
          <w:fldChar w:fldCharType="separate"/>
        </w:r>
        <w:r>
          <w:rPr>
            <w:noProof/>
            <w:webHidden/>
          </w:rPr>
          <w:t>405</w:t>
        </w:r>
        <w:r>
          <w:rPr>
            <w:noProof/>
            <w:webHidden/>
          </w:rPr>
          <w:fldChar w:fldCharType="end"/>
        </w:r>
      </w:hyperlink>
    </w:p>
    <w:p w14:paraId="54E6E5D2" w14:textId="6523C670"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3" w:history="1">
        <w:r w:rsidRPr="00832935">
          <w:rPr>
            <w:rStyle w:val="Hyperlink"/>
            <w:rFonts w:ascii="Arial" w:hAnsi="Arial" w:cs="Arial"/>
            <w:noProof/>
          </w:rPr>
          <w:t>Figure 222 – Reply Message: reply to get VDIs</w:t>
        </w:r>
        <w:r>
          <w:rPr>
            <w:noProof/>
            <w:webHidden/>
          </w:rPr>
          <w:tab/>
        </w:r>
        <w:r>
          <w:rPr>
            <w:noProof/>
            <w:webHidden/>
          </w:rPr>
          <w:fldChar w:fldCharType="begin"/>
        </w:r>
        <w:r>
          <w:rPr>
            <w:noProof/>
            <w:webHidden/>
          </w:rPr>
          <w:instrText xml:space="preserve"> PAGEREF _Toc95300743 \h </w:instrText>
        </w:r>
        <w:r>
          <w:rPr>
            <w:noProof/>
            <w:webHidden/>
          </w:rPr>
        </w:r>
        <w:r>
          <w:rPr>
            <w:noProof/>
            <w:webHidden/>
          </w:rPr>
          <w:fldChar w:fldCharType="separate"/>
        </w:r>
        <w:r>
          <w:rPr>
            <w:noProof/>
            <w:webHidden/>
          </w:rPr>
          <w:t>406</w:t>
        </w:r>
        <w:r>
          <w:rPr>
            <w:noProof/>
            <w:webHidden/>
          </w:rPr>
          <w:fldChar w:fldCharType="end"/>
        </w:r>
      </w:hyperlink>
    </w:p>
    <w:p w14:paraId="390B83CE" w14:textId="782ABC55"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4" w:history="1">
        <w:r w:rsidRPr="00832935">
          <w:rPr>
            <w:rStyle w:val="Hyperlink"/>
            <w:rFonts w:ascii="Arial" w:hAnsi="Arial" w:cs="Arial"/>
            <w:noProof/>
          </w:rPr>
          <w:t>Figure 223 – Request Message: change VDI</w:t>
        </w:r>
        <w:r>
          <w:rPr>
            <w:noProof/>
            <w:webHidden/>
          </w:rPr>
          <w:tab/>
        </w:r>
        <w:r>
          <w:rPr>
            <w:noProof/>
            <w:webHidden/>
          </w:rPr>
          <w:fldChar w:fldCharType="begin"/>
        </w:r>
        <w:r>
          <w:rPr>
            <w:noProof/>
            <w:webHidden/>
          </w:rPr>
          <w:instrText xml:space="preserve"> PAGEREF _Toc95300744 \h </w:instrText>
        </w:r>
        <w:r>
          <w:rPr>
            <w:noProof/>
            <w:webHidden/>
          </w:rPr>
        </w:r>
        <w:r>
          <w:rPr>
            <w:noProof/>
            <w:webHidden/>
          </w:rPr>
          <w:fldChar w:fldCharType="separate"/>
        </w:r>
        <w:r>
          <w:rPr>
            <w:noProof/>
            <w:webHidden/>
          </w:rPr>
          <w:t>406</w:t>
        </w:r>
        <w:r>
          <w:rPr>
            <w:noProof/>
            <w:webHidden/>
          </w:rPr>
          <w:fldChar w:fldCharType="end"/>
        </w:r>
      </w:hyperlink>
    </w:p>
    <w:p w14:paraId="09CC3980" w14:textId="1976C0AA"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5" w:history="1">
        <w:r w:rsidRPr="00832935">
          <w:rPr>
            <w:rStyle w:val="Hyperlink"/>
            <w:rFonts w:ascii="Arial" w:hAnsi="Arial" w:cs="Arial"/>
            <w:noProof/>
          </w:rPr>
          <w:t>Figure 224 – Reply Message: reply VDIs</w:t>
        </w:r>
        <w:r>
          <w:rPr>
            <w:noProof/>
            <w:webHidden/>
          </w:rPr>
          <w:tab/>
        </w:r>
        <w:r>
          <w:rPr>
            <w:noProof/>
            <w:webHidden/>
          </w:rPr>
          <w:fldChar w:fldCharType="begin"/>
        </w:r>
        <w:r>
          <w:rPr>
            <w:noProof/>
            <w:webHidden/>
          </w:rPr>
          <w:instrText xml:space="preserve"> PAGEREF _Toc95300745 \h </w:instrText>
        </w:r>
        <w:r>
          <w:rPr>
            <w:noProof/>
            <w:webHidden/>
          </w:rPr>
        </w:r>
        <w:r>
          <w:rPr>
            <w:noProof/>
            <w:webHidden/>
          </w:rPr>
          <w:fldChar w:fldCharType="separate"/>
        </w:r>
        <w:r>
          <w:rPr>
            <w:noProof/>
            <w:webHidden/>
          </w:rPr>
          <w:t>407</w:t>
        </w:r>
        <w:r>
          <w:rPr>
            <w:noProof/>
            <w:webHidden/>
          </w:rPr>
          <w:fldChar w:fldCharType="end"/>
        </w:r>
      </w:hyperlink>
    </w:p>
    <w:p w14:paraId="7AC697CC" w14:textId="233B6DDC"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6" w:history="1">
        <w:r w:rsidRPr="00832935">
          <w:rPr>
            <w:rStyle w:val="Hyperlink"/>
            <w:rFonts w:ascii="Arial" w:hAnsi="Arial" w:cs="Arial"/>
            <w:noProof/>
          </w:rPr>
          <w:t>Figure 225 – VerbalDispatchInstruction Structure</w:t>
        </w:r>
        <w:r>
          <w:rPr>
            <w:noProof/>
            <w:webHidden/>
          </w:rPr>
          <w:tab/>
        </w:r>
        <w:r>
          <w:rPr>
            <w:noProof/>
            <w:webHidden/>
          </w:rPr>
          <w:fldChar w:fldCharType="begin"/>
        </w:r>
        <w:r>
          <w:rPr>
            <w:noProof/>
            <w:webHidden/>
          </w:rPr>
          <w:instrText xml:space="preserve"> PAGEREF _Toc95300746 \h </w:instrText>
        </w:r>
        <w:r>
          <w:rPr>
            <w:noProof/>
            <w:webHidden/>
          </w:rPr>
        </w:r>
        <w:r>
          <w:rPr>
            <w:noProof/>
            <w:webHidden/>
          </w:rPr>
          <w:fldChar w:fldCharType="separate"/>
        </w:r>
        <w:r>
          <w:rPr>
            <w:noProof/>
            <w:webHidden/>
          </w:rPr>
          <w:t>409</w:t>
        </w:r>
        <w:r>
          <w:rPr>
            <w:noProof/>
            <w:webHidden/>
          </w:rPr>
          <w:fldChar w:fldCharType="end"/>
        </w:r>
      </w:hyperlink>
    </w:p>
    <w:p w14:paraId="2FBA6512" w14:textId="1E7492EB"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7" w:history="1">
        <w:r w:rsidRPr="00832935">
          <w:rPr>
            <w:rStyle w:val="Hyperlink"/>
            <w:rFonts w:ascii="Arial" w:hAnsi="Arial" w:cs="Arial"/>
            <w:noProof/>
          </w:rPr>
          <w:t>Figure 226 – VerbalDispatchInstruction Requirements</w:t>
        </w:r>
        <w:r>
          <w:rPr>
            <w:noProof/>
            <w:webHidden/>
          </w:rPr>
          <w:tab/>
        </w:r>
        <w:r>
          <w:rPr>
            <w:noProof/>
            <w:webHidden/>
          </w:rPr>
          <w:fldChar w:fldCharType="begin"/>
        </w:r>
        <w:r>
          <w:rPr>
            <w:noProof/>
            <w:webHidden/>
          </w:rPr>
          <w:instrText xml:space="preserve"> PAGEREF _Toc95300747 \h </w:instrText>
        </w:r>
        <w:r>
          <w:rPr>
            <w:noProof/>
            <w:webHidden/>
          </w:rPr>
        </w:r>
        <w:r>
          <w:rPr>
            <w:noProof/>
            <w:webHidden/>
          </w:rPr>
          <w:fldChar w:fldCharType="separate"/>
        </w:r>
        <w:r>
          <w:rPr>
            <w:noProof/>
            <w:webHidden/>
          </w:rPr>
          <w:t>410</w:t>
        </w:r>
        <w:r>
          <w:rPr>
            <w:noProof/>
            <w:webHidden/>
          </w:rPr>
          <w:fldChar w:fldCharType="end"/>
        </w:r>
      </w:hyperlink>
    </w:p>
    <w:p w14:paraId="1CC4360A" w14:textId="1D933B0F"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8" w:history="1">
        <w:r w:rsidRPr="00832935">
          <w:rPr>
            <w:rStyle w:val="Hyperlink"/>
            <w:rFonts w:ascii="Arial" w:hAnsi="Arial" w:cs="Arial"/>
            <w:noProof/>
          </w:rPr>
          <w:t>Figure 227 – getNotifications Request</w:t>
        </w:r>
        <w:r>
          <w:rPr>
            <w:noProof/>
            <w:webHidden/>
          </w:rPr>
          <w:tab/>
        </w:r>
        <w:r>
          <w:rPr>
            <w:noProof/>
            <w:webHidden/>
          </w:rPr>
          <w:fldChar w:fldCharType="begin"/>
        </w:r>
        <w:r>
          <w:rPr>
            <w:noProof/>
            <w:webHidden/>
          </w:rPr>
          <w:instrText xml:space="preserve"> PAGEREF _Toc95300748 \h </w:instrText>
        </w:r>
        <w:r>
          <w:rPr>
            <w:noProof/>
            <w:webHidden/>
          </w:rPr>
        </w:r>
        <w:r>
          <w:rPr>
            <w:noProof/>
            <w:webHidden/>
          </w:rPr>
          <w:fldChar w:fldCharType="separate"/>
        </w:r>
        <w:r>
          <w:rPr>
            <w:noProof/>
            <w:webHidden/>
          </w:rPr>
          <w:t>417</w:t>
        </w:r>
        <w:r>
          <w:rPr>
            <w:noProof/>
            <w:webHidden/>
          </w:rPr>
          <w:fldChar w:fldCharType="end"/>
        </w:r>
      </w:hyperlink>
    </w:p>
    <w:p w14:paraId="2E59D096" w14:textId="35B1BC98"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49" w:history="1">
        <w:r w:rsidRPr="00832935">
          <w:rPr>
            <w:rStyle w:val="Hyperlink"/>
            <w:rFonts w:ascii="Arial" w:hAnsi="Arial" w:cs="Arial"/>
            <w:noProof/>
          </w:rPr>
          <w:t>Figure 228 – getNotifications Response</w:t>
        </w:r>
        <w:r>
          <w:rPr>
            <w:noProof/>
            <w:webHidden/>
          </w:rPr>
          <w:tab/>
        </w:r>
        <w:r>
          <w:rPr>
            <w:noProof/>
            <w:webHidden/>
          </w:rPr>
          <w:fldChar w:fldCharType="begin"/>
        </w:r>
        <w:r>
          <w:rPr>
            <w:noProof/>
            <w:webHidden/>
          </w:rPr>
          <w:instrText xml:space="preserve"> PAGEREF _Toc95300749 \h </w:instrText>
        </w:r>
        <w:r>
          <w:rPr>
            <w:noProof/>
            <w:webHidden/>
          </w:rPr>
        </w:r>
        <w:r>
          <w:rPr>
            <w:noProof/>
            <w:webHidden/>
          </w:rPr>
          <w:fldChar w:fldCharType="separate"/>
        </w:r>
        <w:r>
          <w:rPr>
            <w:noProof/>
            <w:webHidden/>
          </w:rPr>
          <w:t>418</w:t>
        </w:r>
        <w:r>
          <w:rPr>
            <w:noProof/>
            <w:webHidden/>
          </w:rPr>
          <w:fldChar w:fldCharType="end"/>
        </w:r>
      </w:hyperlink>
    </w:p>
    <w:p w14:paraId="46A3D1C0" w14:textId="5FEE82ED" w:rsidR="003F4700" w:rsidRDefault="003F4700">
      <w:pPr>
        <w:pStyle w:val="TableofFigures"/>
        <w:tabs>
          <w:tab w:val="right" w:leader="dot" w:pos="9350"/>
        </w:tabs>
        <w:rPr>
          <w:rFonts w:asciiTheme="minorHAnsi" w:eastAsiaTheme="minorEastAsia" w:hAnsiTheme="minorHAnsi" w:cstheme="minorBidi"/>
          <w:noProof/>
          <w:sz w:val="22"/>
          <w:szCs w:val="22"/>
        </w:rPr>
      </w:pPr>
      <w:hyperlink w:anchor="_Toc95300750" w:history="1">
        <w:r w:rsidRPr="00832935">
          <w:rPr>
            <w:rStyle w:val="Hyperlink"/>
            <w:rFonts w:ascii="Arial" w:hAnsi="Arial" w:cs="Arial"/>
            <w:noProof/>
          </w:rPr>
          <w:t>Figure 229 – Notifications Container</w:t>
        </w:r>
        <w:r>
          <w:rPr>
            <w:noProof/>
            <w:webHidden/>
          </w:rPr>
          <w:tab/>
        </w:r>
        <w:r>
          <w:rPr>
            <w:noProof/>
            <w:webHidden/>
          </w:rPr>
          <w:fldChar w:fldCharType="begin"/>
        </w:r>
        <w:r>
          <w:rPr>
            <w:noProof/>
            <w:webHidden/>
          </w:rPr>
          <w:instrText xml:space="preserve"> PAGEREF _Toc95300750 \h </w:instrText>
        </w:r>
        <w:r>
          <w:rPr>
            <w:noProof/>
            <w:webHidden/>
          </w:rPr>
        </w:r>
        <w:r>
          <w:rPr>
            <w:noProof/>
            <w:webHidden/>
          </w:rPr>
          <w:fldChar w:fldCharType="separate"/>
        </w:r>
        <w:r>
          <w:rPr>
            <w:noProof/>
            <w:webHidden/>
          </w:rPr>
          <w:t>419</w:t>
        </w:r>
        <w:r>
          <w:rPr>
            <w:noProof/>
            <w:webHidden/>
          </w:rPr>
          <w:fldChar w:fldCharType="end"/>
        </w:r>
      </w:hyperlink>
    </w:p>
    <w:p w14:paraId="143E0897" w14:textId="15B282A0" w:rsidR="008B399E" w:rsidRPr="000467EE" w:rsidRDefault="00694C16" w:rsidP="008B399E">
      <w:pPr>
        <w:rPr>
          <w:rFonts w:ascii="Arial" w:hAnsi="Arial" w:cs="Arial"/>
        </w:rPr>
      </w:pPr>
      <w:r w:rsidRPr="00805285">
        <w:rPr>
          <w:rFonts w:ascii="Arial" w:hAnsi="Arial" w:cs="Arial"/>
          <w:color w:val="000000"/>
          <w:sz w:val="21"/>
          <w:szCs w:val="21"/>
        </w:rPr>
        <w:fldChar w:fldCharType="end"/>
      </w:r>
    </w:p>
    <w:p w14:paraId="2ADC4566" w14:textId="77777777" w:rsidR="008B399E" w:rsidRPr="000467EE" w:rsidRDefault="008B399E" w:rsidP="00B956C8">
      <w:pPr>
        <w:tabs>
          <w:tab w:val="right" w:leader="dot" w:pos="9360"/>
        </w:tabs>
        <w:rPr>
          <w:rFonts w:ascii="Arial" w:hAnsi="Arial" w:cs="Arial"/>
          <w:sz w:val="21"/>
        </w:rPr>
      </w:pPr>
    </w:p>
    <w:p w14:paraId="5F5F2AE7" w14:textId="77777777" w:rsidR="008B399E" w:rsidRPr="000467EE" w:rsidRDefault="008B399E" w:rsidP="00B956C8">
      <w:pPr>
        <w:tabs>
          <w:tab w:val="right" w:leader="dot" w:pos="9360"/>
        </w:tabs>
        <w:rPr>
          <w:rFonts w:ascii="Arial" w:hAnsi="Arial" w:cs="Arial"/>
          <w:sz w:val="21"/>
        </w:rPr>
      </w:pPr>
    </w:p>
    <w:p w14:paraId="60FDB961" w14:textId="77777777" w:rsidR="008B399E" w:rsidRPr="000467EE" w:rsidRDefault="008B399E" w:rsidP="00B956C8">
      <w:pPr>
        <w:tabs>
          <w:tab w:val="right" w:leader="dot" w:pos="9360"/>
        </w:tabs>
        <w:rPr>
          <w:rFonts w:ascii="Arial" w:hAnsi="Arial" w:cs="Arial"/>
          <w:sz w:val="21"/>
        </w:rPr>
        <w:sectPr w:rsidR="008B399E" w:rsidRPr="000467EE" w:rsidSect="003F4DE7">
          <w:headerReference w:type="even" r:id="rId13"/>
          <w:footerReference w:type="default" r:id="rId14"/>
          <w:headerReference w:type="first" r:id="rId15"/>
          <w:pgSz w:w="12240" w:h="15840"/>
          <w:pgMar w:top="1440" w:right="1440" w:bottom="1440" w:left="1440" w:header="720" w:footer="720" w:gutter="0"/>
          <w:pgNumType w:fmt="lowerRoman" w:start="1"/>
          <w:cols w:space="720"/>
          <w:docGrid w:linePitch="360"/>
        </w:sectPr>
      </w:pPr>
    </w:p>
    <w:p w14:paraId="00BDB9CD"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49" w:name="_Toc85343426"/>
      <w:bookmarkStart w:id="150" w:name="_Toc85343436"/>
      <w:bookmarkStart w:id="151" w:name="_Toc85343437"/>
      <w:bookmarkStart w:id="152" w:name="_Toc85343438"/>
      <w:bookmarkStart w:id="153" w:name="_Toc85343439"/>
      <w:bookmarkStart w:id="154" w:name="_Toc85343440"/>
      <w:bookmarkStart w:id="155" w:name="_Toc85343441"/>
      <w:bookmarkStart w:id="156" w:name="_Toc85343442"/>
      <w:bookmarkStart w:id="157" w:name="_Toc85343444"/>
      <w:bookmarkStart w:id="158" w:name="_Toc85343445"/>
      <w:bookmarkStart w:id="159" w:name="_Toc85343448"/>
      <w:bookmarkStart w:id="160" w:name="_Toc85343449"/>
      <w:bookmarkStart w:id="161" w:name="_Toc85343454"/>
      <w:bookmarkStart w:id="162" w:name="_Toc85343459"/>
      <w:bookmarkStart w:id="163" w:name="_Toc85343460"/>
      <w:bookmarkStart w:id="164" w:name="_Toc85343461"/>
      <w:bookmarkStart w:id="165" w:name="_Toc85343463"/>
      <w:bookmarkStart w:id="166" w:name="_Toc85343464"/>
      <w:bookmarkStart w:id="167" w:name="_Toc85343465"/>
      <w:bookmarkStart w:id="168" w:name="_Toc85343466"/>
      <w:bookmarkStart w:id="169" w:name="_Toc85343467"/>
      <w:bookmarkStart w:id="170" w:name="_Toc85343468"/>
      <w:bookmarkStart w:id="171" w:name="_Toc85343469"/>
      <w:bookmarkStart w:id="172" w:name="_Toc85343471"/>
      <w:bookmarkStart w:id="173" w:name="_Toc85343474"/>
      <w:bookmarkStart w:id="174" w:name="_Toc85343479"/>
      <w:bookmarkStart w:id="175" w:name="_Toc85343483"/>
      <w:bookmarkStart w:id="176" w:name="_Toc85343485"/>
      <w:bookmarkStart w:id="177" w:name="_Toc85343487"/>
      <w:bookmarkStart w:id="178" w:name="_Toc85343488"/>
      <w:bookmarkStart w:id="179" w:name="_Toc85343493"/>
      <w:bookmarkStart w:id="180" w:name="_Toc85343494"/>
      <w:bookmarkStart w:id="181" w:name="_Toc85343512"/>
      <w:bookmarkStart w:id="182" w:name="_Toc85343519"/>
      <w:bookmarkStart w:id="183" w:name="_Toc85343522"/>
      <w:bookmarkStart w:id="184" w:name="_Toc85343525"/>
      <w:bookmarkStart w:id="185" w:name="_Toc85343526"/>
      <w:bookmarkStart w:id="186" w:name="_Toc85343527"/>
      <w:bookmarkStart w:id="187" w:name="_Toc85343528"/>
      <w:bookmarkStart w:id="188" w:name="_Toc85343536"/>
      <w:bookmarkStart w:id="189" w:name="_Toc85343538"/>
      <w:bookmarkStart w:id="190" w:name="_Toc85343539"/>
      <w:bookmarkStart w:id="191" w:name="_Toc85343540"/>
      <w:bookmarkStart w:id="192" w:name="_Toc85343542"/>
      <w:bookmarkStart w:id="193" w:name="_Toc85343543"/>
      <w:bookmarkStart w:id="194" w:name="_Toc85343544"/>
      <w:bookmarkStart w:id="195" w:name="_Toc85343554"/>
      <w:bookmarkStart w:id="196" w:name="_Toc85343555"/>
      <w:bookmarkStart w:id="197" w:name="_Toc85343559"/>
      <w:bookmarkStart w:id="198" w:name="_Toc85343560"/>
      <w:bookmarkStart w:id="199" w:name="_Toc85343561"/>
      <w:bookmarkStart w:id="200" w:name="_Toc85343562"/>
      <w:bookmarkStart w:id="201" w:name="_Toc85343564"/>
      <w:bookmarkStart w:id="202" w:name="_Toc85343565"/>
      <w:bookmarkStart w:id="203" w:name="_Toc85343566"/>
      <w:bookmarkStart w:id="204" w:name="_Toc85343567"/>
      <w:bookmarkStart w:id="205" w:name="_Toc85343569"/>
      <w:bookmarkStart w:id="206" w:name="_Toc85343570"/>
      <w:bookmarkStart w:id="207" w:name="_Toc85343571"/>
      <w:bookmarkStart w:id="208" w:name="_Toc85343572"/>
      <w:bookmarkStart w:id="209" w:name="_Toc85343574"/>
      <w:bookmarkStart w:id="210" w:name="_Toc85343575"/>
      <w:bookmarkStart w:id="211" w:name="_Toc85343576"/>
      <w:bookmarkStart w:id="212" w:name="_Toc85343577"/>
      <w:bookmarkStart w:id="213" w:name="_Toc85343593"/>
      <w:bookmarkStart w:id="214" w:name="_Toc85343609"/>
      <w:bookmarkStart w:id="215" w:name="_Toc85343626"/>
      <w:bookmarkStart w:id="216" w:name="_Toc85343643"/>
      <w:bookmarkStart w:id="217" w:name="_Toc85343645"/>
      <w:bookmarkStart w:id="218" w:name="_Toc85343647"/>
      <w:bookmarkStart w:id="219" w:name="_Toc85343652"/>
      <w:bookmarkStart w:id="220" w:name="_Toc85343656"/>
      <w:bookmarkStart w:id="221" w:name="_Toc85343662"/>
      <w:bookmarkStart w:id="222" w:name="_Toc85343664"/>
      <w:bookmarkStart w:id="223" w:name="_Toc85343665"/>
      <w:bookmarkStart w:id="224" w:name="_Toc85343666"/>
      <w:bookmarkStart w:id="225" w:name="_Toc85343669"/>
      <w:bookmarkStart w:id="226" w:name="_Toc85343670"/>
      <w:bookmarkStart w:id="227" w:name="_Toc85343671"/>
      <w:bookmarkStart w:id="228" w:name="_Toc85343673"/>
      <w:bookmarkStart w:id="229" w:name="_Toc85343674"/>
      <w:bookmarkStart w:id="230" w:name="_Toc85343676"/>
      <w:bookmarkStart w:id="231" w:name="_Toc85343677"/>
      <w:bookmarkStart w:id="232" w:name="_Toc85343680"/>
      <w:bookmarkStart w:id="233" w:name="_Toc85343681"/>
      <w:bookmarkStart w:id="234" w:name="_Toc85343682"/>
      <w:bookmarkStart w:id="235" w:name="_Toc85343683"/>
      <w:bookmarkStart w:id="236" w:name="_Toc85343686"/>
      <w:bookmarkStart w:id="237" w:name="_Toc85343691"/>
      <w:bookmarkStart w:id="238" w:name="_Toc85343693"/>
      <w:bookmarkStart w:id="239" w:name="_Toc85343694"/>
      <w:bookmarkStart w:id="240" w:name="_Toc85343696"/>
      <w:bookmarkStart w:id="241" w:name="_Toc85343710"/>
      <w:bookmarkStart w:id="242" w:name="_Toc85343719"/>
      <w:bookmarkStart w:id="243" w:name="_Toc85343763"/>
      <w:bookmarkStart w:id="244" w:name="_Toc85343764"/>
      <w:bookmarkStart w:id="245" w:name="_Toc85343765"/>
      <w:bookmarkStart w:id="246" w:name="_Toc85343812"/>
      <w:bookmarkStart w:id="247" w:name="_Toc85343829"/>
      <w:bookmarkStart w:id="248" w:name="_Toc85343846"/>
      <w:bookmarkStart w:id="249" w:name="_Toc85343863"/>
      <w:bookmarkStart w:id="250" w:name="_Toc85343904"/>
      <w:bookmarkStart w:id="251" w:name="_Toc85343914"/>
      <w:bookmarkStart w:id="252" w:name="_Toc85343930"/>
      <w:bookmarkStart w:id="253" w:name="_Toc85343958"/>
      <w:bookmarkStart w:id="254" w:name="_Toc85343963"/>
      <w:bookmarkStart w:id="255" w:name="_Toc85343968"/>
      <w:bookmarkStart w:id="256" w:name="_Toc85343973"/>
      <w:bookmarkStart w:id="257" w:name="_Toc85343978"/>
      <w:bookmarkStart w:id="258" w:name="_Toc85344012"/>
      <w:bookmarkStart w:id="259" w:name="_Toc85344025"/>
      <w:bookmarkStart w:id="260" w:name="_Toc85344029"/>
      <w:bookmarkStart w:id="261" w:name="_Toc85344040"/>
      <w:bookmarkStart w:id="262" w:name="_Toc85344068"/>
      <w:bookmarkStart w:id="263" w:name="_Toc85344084"/>
      <w:bookmarkStart w:id="264" w:name="_Toc85344089"/>
      <w:bookmarkStart w:id="265" w:name="_Toc85344094"/>
      <w:bookmarkStart w:id="266" w:name="_Toc85344099"/>
      <w:bookmarkStart w:id="267" w:name="_Toc85344104"/>
      <w:bookmarkStart w:id="268" w:name="_Toc85344137"/>
      <w:bookmarkStart w:id="269" w:name="_Toc85344150"/>
      <w:bookmarkStart w:id="270" w:name="_Toc85344154"/>
      <w:bookmarkStart w:id="271" w:name="_Toc85344157"/>
      <w:bookmarkStart w:id="272" w:name="_Toc85344189"/>
      <w:bookmarkStart w:id="273" w:name="_Toc85344202"/>
      <w:bookmarkStart w:id="274" w:name="_Toc85344206"/>
      <w:bookmarkStart w:id="275" w:name="_Toc85344210"/>
      <w:bookmarkStart w:id="276" w:name="_Toc85344214"/>
      <w:bookmarkStart w:id="277" w:name="_Toc85344218"/>
      <w:bookmarkStart w:id="278" w:name="_Toc85344223"/>
      <w:bookmarkStart w:id="279" w:name="_Toc85344224"/>
      <w:bookmarkStart w:id="280" w:name="_Toc85344226"/>
      <w:bookmarkStart w:id="281" w:name="_Toc85344234"/>
      <w:bookmarkStart w:id="282" w:name="_Toc85344264"/>
      <w:bookmarkStart w:id="283" w:name="_Toc85344270"/>
      <w:bookmarkStart w:id="284" w:name="_Toc85344280"/>
      <w:bookmarkStart w:id="285" w:name="_Toc85344290"/>
      <w:bookmarkStart w:id="286" w:name="_Toc85344306"/>
      <w:bookmarkStart w:id="287" w:name="_Toc85344307"/>
      <w:bookmarkStart w:id="288" w:name="_Toc85344308"/>
      <w:bookmarkStart w:id="289" w:name="_Toc85344309"/>
      <w:bookmarkStart w:id="290" w:name="_Toc85344310"/>
      <w:bookmarkStart w:id="291" w:name="_Toc85344311"/>
      <w:bookmarkStart w:id="292" w:name="_Toc85344312"/>
      <w:bookmarkStart w:id="293" w:name="_Toc85344313"/>
      <w:bookmarkStart w:id="294" w:name="_Toc85344315"/>
      <w:bookmarkStart w:id="295" w:name="_Toc85344316"/>
      <w:bookmarkStart w:id="296" w:name="_Toc85344324"/>
      <w:bookmarkStart w:id="297" w:name="_Toc85344329"/>
      <w:bookmarkStart w:id="298" w:name="_Toc85344330"/>
      <w:bookmarkStart w:id="299" w:name="_Toc85344331"/>
      <w:bookmarkStart w:id="300" w:name="_Toc85344342"/>
      <w:bookmarkStart w:id="301" w:name="_Toc85344350"/>
      <w:bookmarkStart w:id="302" w:name="_Toc85344376"/>
      <w:bookmarkStart w:id="303" w:name="_Toc85344382"/>
      <w:bookmarkStart w:id="304" w:name="_Toc85344386"/>
      <w:bookmarkStart w:id="305" w:name="_Toc85344387"/>
      <w:bookmarkStart w:id="306" w:name="_Toc85344388"/>
      <w:bookmarkStart w:id="307" w:name="_Toc85344389"/>
      <w:bookmarkStart w:id="308" w:name="_Toc85344391"/>
      <w:bookmarkStart w:id="309" w:name="_Toc85344406"/>
      <w:bookmarkStart w:id="310" w:name="_Toc85344409"/>
      <w:bookmarkStart w:id="311" w:name="_Toc85344412"/>
      <w:bookmarkStart w:id="312" w:name="_Toc85344413"/>
      <w:bookmarkStart w:id="313" w:name="_Toc85344419"/>
      <w:bookmarkStart w:id="314" w:name="_Toc85344421"/>
      <w:bookmarkStart w:id="315" w:name="_Toc85344447"/>
      <w:bookmarkStart w:id="316" w:name="_Toc85344453"/>
      <w:bookmarkStart w:id="317" w:name="_Toc85344457"/>
      <w:bookmarkStart w:id="318" w:name="_Toc85344459"/>
      <w:bookmarkStart w:id="319" w:name="_Toc85344476"/>
      <w:bookmarkStart w:id="320" w:name="_Toc85344480"/>
      <w:bookmarkStart w:id="321" w:name="_Toc85344487"/>
      <w:bookmarkStart w:id="322" w:name="_Toc85344492"/>
      <w:bookmarkStart w:id="323" w:name="_Toc85344494"/>
      <w:bookmarkStart w:id="324" w:name="_Toc85344495"/>
      <w:bookmarkStart w:id="325" w:name="_Toc85344497"/>
      <w:bookmarkStart w:id="326" w:name="_Toc85344498"/>
      <w:bookmarkStart w:id="327" w:name="_Toc85344501"/>
      <w:bookmarkStart w:id="328" w:name="_Toc85344502"/>
      <w:bookmarkStart w:id="329" w:name="_Toc85344503"/>
      <w:bookmarkStart w:id="330" w:name="_Toc85344504"/>
      <w:bookmarkStart w:id="331" w:name="_Toc85344507"/>
      <w:bookmarkStart w:id="332" w:name="_Toc85344508"/>
      <w:bookmarkStart w:id="333" w:name="_Toc85344509"/>
      <w:bookmarkStart w:id="334" w:name="_Toc85344512"/>
      <w:bookmarkStart w:id="335" w:name="_Toc85344530"/>
      <w:bookmarkStart w:id="336" w:name="_Toc85344543"/>
      <w:bookmarkStart w:id="337" w:name="_Toc85344546"/>
      <w:bookmarkStart w:id="338" w:name="_Toc85344547"/>
      <w:bookmarkStart w:id="339" w:name="_Toc85344548"/>
      <w:bookmarkStart w:id="340" w:name="_Toc85344562"/>
      <w:bookmarkStart w:id="341" w:name="_Toc85344576"/>
      <w:bookmarkStart w:id="342" w:name="_Toc85344577"/>
      <w:bookmarkStart w:id="343" w:name="_Toc85344578"/>
      <w:bookmarkStart w:id="344" w:name="_Toc85344580"/>
      <w:bookmarkStart w:id="345" w:name="_Toc85344581"/>
      <w:bookmarkStart w:id="346" w:name="_Toc85344583"/>
      <w:bookmarkStart w:id="347" w:name="_Toc85344588"/>
      <w:bookmarkStart w:id="348" w:name="_Toc85344592"/>
      <w:bookmarkStart w:id="349" w:name="_Toc85344593"/>
      <w:bookmarkStart w:id="350" w:name="_Toc85344605"/>
      <w:bookmarkStart w:id="351" w:name="_Toc85344606"/>
      <w:bookmarkStart w:id="352" w:name="_Toc85344608"/>
      <w:bookmarkStart w:id="353" w:name="_Toc85344609"/>
      <w:bookmarkStart w:id="354" w:name="_Toc85344610"/>
      <w:bookmarkStart w:id="355" w:name="_Toc85344622"/>
      <w:bookmarkStart w:id="356" w:name="_Toc85344623"/>
      <w:bookmarkStart w:id="357" w:name="_Toc85344624"/>
      <w:bookmarkStart w:id="358" w:name="_Toc85344633"/>
      <w:bookmarkStart w:id="359" w:name="_Toc85344634"/>
      <w:bookmarkStart w:id="360" w:name="_Toc85344647"/>
      <w:bookmarkStart w:id="361" w:name="_Toc85344658"/>
      <w:bookmarkStart w:id="362" w:name="_Toc85344660"/>
      <w:bookmarkStart w:id="363" w:name="_Toc85344661"/>
      <w:bookmarkStart w:id="364" w:name="_Toc85344662"/>
      <w:bookmarkStart w:id="365" w:name="_Toc85344667"/>
      <w:bookmarkStart w:id="366" w:name="_Toc85344668"/>
      <w:bookmarkStart w:id="367" w:name="_Toc85344679"/>
      <w:bookmarkStart w:id="368" w:name="_Toc85344681"/>
      <w:bookmarkStart w:id="369" w:name="_Toc85344682"/>
      <w:bookmarkStart w:id="370" w:name="_Toc85344715"/>
      <w:bookmarkStart w:id="371" w:name="_Toc85344716"/>
      <w:bookmarkStart w:id="372" w:name="_Toc85344735"/>
      <w:bookmarkStart w:id="373" w:name="_Toc85344749"/>
      <w:bookmarkStart w:id="374" w:name="_Toc85344750"/>
      <w:bookmarkStart w:id="375" w:name="_Toc85344769"/>
      <w:bookmarkStart w:id="376" w:name="_Toc85344781"/>
      <w:bookmarkStart w:id="377" w:name="_Toc85344786"/>
      <w:bookmarkStart w:id="378" w:name="_Toc85344788"/>
      <w:bookmarkStart w:id="379" w:name="_Toc85344790"/>
      <w:bookmarkStart w:id="380" w:name="_Toc85344793"/>
      <w:bookmarkStart w:id="381" w:name="_Toc85344811"/>
      <w:bookmarkStart w:id="382" w:name="_Toc85344825"/>
      <w:bookmarkStart w:id="383" w:name="_Toc85344836"/>
      <w:bookmarkStart w:id="384" w:name="_Toc85344865"/>
      <w:bookmarkStart w:id="385" w:name="_Toc85344866"/>
      <w:bookmarkStart w:id="386" w:name="_Toc85344880"/>
      <w:bookmarkStart w:id="387" w:name="_Toc85344884"/>
      <w:bookmarkStart w:id="388" w:name="_Toc85344888"/>
      <w:bookmarkStart w:id="389" w:name="_Toc85344892"/>
      <w:bookmarkStart w:id="390" w:name="_Toc85344900"/>
      <w:bookmarkStart w:id="391" w:name="_Toc85344904"/>
      <w:bookmarkStart w:id="392" w:name="_Toc85344908"/>
      <w:bookmarkStart w:id="393" w:name="_Toc85344916"/>
      <w:bookmarkStart w:id="394" w:name="_Toc85344924"/>
      <w:bookmarkStart w:id="395" w:name="_Toc85344932"/>
      <w:bookmarkStart w:id="396" w:name="_Toc17773614"/>
      <w:bookmarkStart w:id="397" w:name="_Toc128896237"/>
      <w:bookmarkStart w:id="398" w:name="_Toc146616710"/>
      <w:bookmarkStart w:id="399" w:name="_Toc149999662"/>
      <w:bookmarkStart w:id="400" w:name="_Toc154924191"/>
      <w:bookmarkStart w:id="401" w:name="_Toc165951835"/>
      <w:bookmarkStart w:id="402" w:name="_Toc164750774"/>
      <w:bookmarkStart w:id="403" w:name="_Toc95300351"/>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bookmarkEnd w:id="318"/>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r w:rsidRPr="00FA0A10">
        <w:rPr>
          <w:b w:val="0"/>
        </w:rPr>
        <w:lastRenderedPageBreak/>
        <w:t>Introduction</w:t>
      </w:r>
      <w:bookmarkEnd w:id="396"/>
      <w:bookmarkEnd w:id="397"/>
      <w:bookmarkEnd w:id="398"/>
      <w:bookmarkEnd w:id="399"/>
      <w:bookmarkEnd w:id="400"/>
      <w:bookmarkEnd w:id="401"/>
      <w:bookmarkEnd w:id="402"/>
      <w:bookmarkEnd w:id="403"/>
      <w:r w:rsidR="005D2D31" w:rsidRPr="00FA0A10">
        <w:rPr>
          <w:b w:val="0"/>
        </w:rPr>
        <w:t xml:space="preserve"> </w:t>
      </w:r>
    </w:p>
    <w:p w14:paraId="098D8EBF" w14:textId="77777777" w:rsidR="00B956C8" w:rsidRPr="000467EE" w:rsidRDefault="00B956C8" w:rsidP="00B956C8">
      <w:pPr>
        <w:rPr>
          <w:rFonts w:ascii="Arial" w:hAnsi="Arial" w:cs="Arial"/>
        </w:rPr>
      </w:pPr>
    </w:p>
    <w:p w14:paraId="16A9DB61" w14:textId="77777777" w:rsidR="007349F0" w:rsidRPr="000467EE" w:rsidRDefault="007349F0" w:rsidP="00B956C8">
      <w:pPr>
        <w:rPr>
          <w:rFonts w:ascii="Arial" w:hAnsi="Arial" w:cs="Arial"/>
        </w:rPr>
      </w:pPr>
    </w:p>
    <w:p w14:paraId="0D51DABE" w14:textId="77777777" w:rsidR="00427A1A" w:rsidRPr="000467EE" w:rsidRDefault="007349F0" w:rsidP="00B956C8">
      <w:pPr>
        <w:rPr>
          <w:rFonts w:ascii="Arial" w:hAnsi="Arial" w:cs="Arial"/>
        </w:rPr>
      </w:pPr>
      <w:r w:rsidRPr="000467EE">
        <w:rPr>
          <w:rFonts w:ascii="Arial" w:hAnsi="Arial" w:cs="Arial"/>
        </w:rPr>
        <w:t xml:space="preserve">This document describes </w:t>
      </w:r>
      <w:r w:rsidR="00FB4AEC" w:rsidRPr="000467EE">
        <w:rPr>
          <w:rFonts w:ascii="Arial" w:hAnsi="Arial" w:cs="Arial"/>
        </w:rPr>
        <w:t>the message structure</w:t>
      </w:r>
      <w:r w:rsidRPr="000467EE">
        <w:rPr>
          <w:rFonts w:ascii="Arial" w:hAnsi="Arial" w:cs="Arial"/>
        </w:rPr>
        <w:t xml:space="preserve"> machine to machine interfaces for Market Participant applications that need to interact with ERCOT Nodal Market systems. </w:t>
      </w:r>
      <w:r w:rsidR="00427A1A" w:rsidRPr="000467EE">
        <w:rPr>
          <w:rFonts w:ascii="Arial" w:hAnsi="Arial" w:cs="Arial"/>
        </w:rPr>
        <w:t xml:space="preserve">The intended </w:t>
      </w:r>
      <w:r w:rsidR="007B2E5B" w:rsidRPr="000467EE">
        <w:rPr>
          <w:rFonts w:ascii="Arial" w:hAnsi="Arial" w:cs="Arial"/>
        </w:rPr>
        <w:t>audience of this document is</w:t>
      </w:r>
      <w:r w:rsidR="00427A1A" w:rsidRPr="000467EE">
        <w:rPr>
          <w:rFonts w:ascii="Arial" w:hAnsi="Arial" w:cs="Arial"/>
        </w:rPr>
        <w:t xml:space="preserve"> developers that will be integrating Market Participant applications to the ERCOT Nodal systems th</w:t>
      </w:r>
      <w:r w:rsidR="001B5B77" w:rsidRPr="000467EE">
        <w:rPr>
          <w:rFonts w:ascii="Arial" w:hAnsi="Arial" w:cs="Arial"/>
        </w:rPr>
        <w:t>r</w:t>
      </w:r>
      <w:r w:rsidR="00427A1A" w:rsidRPr="000467EE">
        <w:rPr>
          <w:rFonts w:ascii="Arial" w:hAnsi="Arial" w:cs="Arial"/>
        </w:rPr>
        <w:t>ough the use of the interfaces described within this specification.</w:t>
      </w:r>
    </w:p>
    <w:p w14:paraId="1841533A" w14:textId="77777777" w:rsidR="00427A1A" w:rsidRPr="000467EE" w:rsidRDefault="00427A1A" w:rsidP="00B956C8">
      <w:pPr>
        <w:rPr>
          <w:rFonts w:ascii="Arial" w:hAnsi="Arial" w:cs="Arial"/>
        </w:rPr>
      </w:pPr>
    </w:p>
    <w:p w14:paraId="1D2289A3" w14:textId="77777777" w:rsidR="00BC1BBD" w:rsidRPr="000467EE" w:rsidRDefault="00427A1A" w:rsidP="00B956C8">
      <w:pPr>
        <w:rPr>
          <w:rFonts w:ascii="Arial" w:hAnsi="Arial" w:cs="Arial"/>
        </w:rPr>
      </w:pPr>
      <w:r w:rsidRPr="000467EE">
        <w:rPr>
          <w:rFonts w:ascii="Arial" w:hAnsi="Arial" w:cs="Arial"/>
        </w:rPr>
        <w:t>Where sections 1 and 2 of this document apply to all interfaces, sections 3</w:t>
      </w:r>
      <w:r w:rsidR="00BC1BBD" w:rsidRPr="000467EE">
        <w:rPr>
          <w:rFonts w:ascii="Arial" w:hAnsi="Arial" w:cs="Arial"/>
        </w:rPr>
        <w:t xml:space="preserve"> and beyond</w:t>
      </w:r>
      <w:r w:rsidRPr="000467EE">
        <w:rPr>
          <w:rFonts w:ascii="Arial" w:hAnsi="Arial" w:cs="Arial"/>
        </w:rPr>
        <w:t xml:space="preserve"> describe specific groupings of interfaces. The appendices provide XML Schemas, WSDLs and additional examples. </w:t>
      </w:r>
    </w:p>
    <w:p w14:paraId="5106FED4" w14:textId="77777777" w:rsidR="00427A1A" w:rsidRPr="000467EE" w:rsidRDefault="00427A1A" w:rsidP="00B956C8">
      <w:pPr>
        <w:rPr>
          <w:rFonts w:ascii="Arial" w:hAnsi="Arial" w:cs="Arial"/>
        </w:rPr>
      </w:pPr>
    </w:p>
    <w:p w14:paraId="146AED96" w14:textId="77777777" w:rsidR="00B956C8" w:rsidRPr="000467EE" w:rsidRDefault="00B956C8" w:rsidP="00B956C8">
      <w:pPr>
        <w:rPr>
          <w:rFonts w:ascii="Arial" w:hAnsi="Arial" w:cs="Arial"/>
        </w:rPr>
      </w:pPr>
      <w:r w:rsidRPr="000467EE">
        <w:rPr>
          <w:rFonts w:ascii="Arial" w:hAnsi="Arial" w:cs="Arial"/>
        </w:rPr>
        <w:t xml:space="preserve">The </w:t>
      </w:r>
      <w:r w:rsidR="00FA0D66" w:rsidRPr="000467EE">
        <w:rPr>
          <w:rFonts w:ascii="Arial" w:hAnsi="Arial" w:cs="Arial"/>
        </w:rPr>
        <w:t>interfaces and related interactions described by this document</w:t>
      </w:r>
      <w:r w:rsidRPr="000467EE">
        <w:rPr>
          <w:rFonts w:ascii="Arial" w:hAnsi="Arial" w:cs="Arial"/>
        </w:rPr>
        <w:t xml:space="preserve"> define the externally-visible (black box view) perspective of the services provided by this project. </w:t>
      </w:r>
      <w:r w:rsidR="00427A1A" w:rsidRPr="000467EE">
        <w:rPr>
          <w:rFonts w:ascii="Arial" w:hAnsi="Arial" w:cs="Arial"/>
        </w:rPr>
        <w:t xml:space="preserve">It is the intent of this specification and interface architecture to shield Market Participants from the details of systems integration internal to ERCOT. </w:t>
      </w:r>
    </w:p>
    <w:p w14:paraId="65295820" w14:textId="77777777" w:rsidR="00434607" w:rsidRPr="000467EE" w:rsidRDefault="00434607" w:rsidP="00B956C8">
      <w:pPr>
        <w:rPr>
          <w:rFonts w:ascii="Arial" w:hAnsi="Arial" w:cs="Arial"/>
        </w:rPr>
      </w:pPr>
    </w:p>
    <w:p w14:paraId="7E26AC26"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04" w:name="_Toc187198272"/>
      <w:bookmarkStart w:id="405" w:name="_Toc189787264"/>
      <w:bookmarkStart w:id="406" w:name="_Toc189790385"/>
      <w:bookmarkStart w:id="407" w:name="_Toc192062868"/>
      <w:bookmarkStart w:id="408" w:name="_Toc192380720"/>
      <w:bookmarkStart w:id="409" w:name="_Toc195923515"/>
      <w:bookmarkStart w:id="410" w:name="_Toc195926890"/>
      <w:bookmarkStart w:id="411" w:name="_Toc195928064"/>
      <w:bookmarkStart w:id="412" w:name="_Toc196045611"/>
      <w:bookmarkStart w:id="413" w:name="_Toc197160774"/>
      <w:bookmarkStart w:id="414" w:name="_Toc197163343"/>
      <w:bookmarkStart w:id="415" w:name="_Toc197219649"/>
      <w:bookmarkStart w:id="416" w:name="_Toc197220150"/>
      <w:bookmarkStart w:id="417" w:name="_Toc197421072"/>
      <w:bookmarkStart w:id="418" w:name="_Toc197912863"/>
      <w:bookmarkStart w:id="419" w:name="_Toc197915325"/>
      <w:bookmarkStart w:id="420" w:name="_Toc198089261"/>
      <w:bookmarkStart w:id="421" w:name="_Toc200796540"/>
      <w:bookmarkStart w:id="422" w:name="_Toc200866846"/>
      <w:bookmarkStart w:id="423" w:name="_Toc200873305"/>
      <w:bookmarkStart w:id="424" w:name="_Toc201038977"/>
      <w:bookmarkStart w:id="425" w:name="_Toc201464075"/>
      <w:bookmarkStart w:id="426" w:name="_Toc201484520"/>
      <w:bookmarkStart w:id="427" w:name="_Toc202342301"/>
      <w:bookmarkStart w:id="428" w:name="_Toc202845965"/>
      <w:bookmarkStart w:id="429" w:name="_Toc203461330"/>
      <w:bookmarkStart w:id="430" w:name="_Toc203477799"/>
      <w:bookmarkStart w:id="431" w:name="_Toc203547131"/>
      <w:bookmarkStart w:id="432" w:name="_Toc203895683"/>
      <w:bookmarkStart w:id="433" w:name="_Toc203988109"/>
      <w:bookmarkStart w:id="434" w:name="_Toc205272402"/>
      <w:bookmarkStart w:id="435" w:name="_Toc205607749"/>
      <w:bookmarkStart w:id="436" w:name="_Toc187198273"/>
      <w:bookmarkStart w:id="437" w:name="_Toc189787265"/>
      <w:bookmarkStart w:id="438" w:name="_Toc189790386"/>
      <w:bookmarkStart w:id="439" w:name="_Toc192062869"/>
      <w:bookmarkStart w:id="440" w:name="_Toc192380721"/>
      <w:bookmarkStart w:id="441" w:name="_Toc195923516"/>
      <w:bookmarkStart w:id="442" w:name="_Toc195926891"/>
      <w:bookmarkStart w:id="443" w:name="_Toc195928065"/>
      <w:bookmarkStart w:id="444" w:name="_Toc196045612"/>
      <w:bookmarkStart w:id="445" w:name="_Toc197160775"/>
      <w:bookmarkStart w:id="446" w:name="_Toc197163344"/>
      <w:bookmarkStart w:id="447" w:name="_Toc197219650"/>
      <w:bookmarkStart w:id="448" w:name="_Toc197220151"/>
      <w:bookmarkStart w:id="449" w:name="_Toc197421073"/>
      <w:bookmarkStart w:id="450" w:name="_Toc197912864"/>
      <w:bookmarkStart w:id="451" w:name="_Toc197915326"/>
      <w:bookmarkStart w:id="452" w:name="_Toc198089262"/>
      <w:bookmarkStart w:id="453" w:name="_Toc200796541"/>
      <w:bookmarkStart w:id="454" w:name="_Toc200866847"/>
      <w:bookmarkStart w:id="455" w:name="_Toc200873306"/>
      <w:bookmarkStart w:id="456" w:name="_Toc201038978"/>
      <w:bookmarkStart w:id="457" w:name="_Toc201464076"/>
      <w:bookmarkStart w:id="458" w:name="_Toc201484521"/>
      <w:bookmarkStart w:id="459" w:name="_Toc202342302"/>
      <w:bookmarkStart w:id="460" w:name="_Toc202845966"/>
      <w:bookmarkStart w:id="461" w:name="_Toc203461331"/>
      <w:bookmarkStart w:id="462" w:name="_Toc203477800"/>
      <w:bookmarkStart w:id="463" w:name="_Toc203547132"/>
      <w:bookmarkStart w:id="464" w:name="_Toc203895684"/>
      <w:bookmarkStart w:id="465" w:name="_Toc203988110"/>
      <w:bookmarkStart w:id="466" w:name="_Toc205272403"/>
      <w:bookmarkStart w:id="467" w:name="_Toc205607750"/>
      <w:bookmarkStart w:id="468" w:name="_Toc206914000"/>
      <w:bookmarkStart w:id="469" w:name="_Toc208312834"/>
      <w:bookmarkStart w:id="470" w:name="_Toc206914001"/>
      <w:bookmarkStart w:id="471" w:name="_Toc208312835"/>
      <w:bookmarkStart w:id="472" w:name="_Toc148922174"/>
      <w:bookmarkStart w:id="473" w:name="_Toc149529687"/>
      <w:bookmarkStart w:id="474" w:name="_Toc149531645"/>
      <w:bookmarkStart w:id="475" w:name="_Toc149999663"/>
      <w:bookmarkStart w:id="476" w:name="_Toc154924192"/>
      <w:bookmarkStart w:id="477" w:name="_Toc165951836"/>
      <w:bookmarkStart w:id="478" w:name="_Toc164750775"/>
      <w:bookmarkStart w:id="479" w:name="_Toc95300352"/>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bookmarkEnd w:id="465"/>
      <w:bookmarkEnd w:id="466"/>
      <w:bookmarkEnd w:id="467"/>
      <w:bookmarkEnd w:id="468"/>
      <w:bookmarkEnd w:id="469"/>
      <w:bookmarkEnd w:id="470"/>
      <w:bookmarkEnd w:id="471"/>
      <w:r w:rsidRPr="00FA0A10">
        <w:rPr>
          <w:b w:val="0"/>
        </w:rPr>
        <w:t>Purpose</w:t>
      </w:r>
      <w:bookmarkEnd w:id="472"/>
      <w:bookmarkEnd w:id="473"/>
      <w:bookmarkEnd w:id="474"/>
      <w:bookmarkEnd w:id="475"/>
      <w:bookmarkEnd w:id="476"/>
      <w:bookmarkEnd w:id="477"/>
      <w:bookmarkEnd w:id="478"/>
      <w:bookmarkEnd w:id="479"/>
    </w:p>
    <w:p w14:paraId="2CA7168E" w14:textId="77777777" w:rsidR="00B956C8" w:rsidRPr="000467EE" w:rsidRDefault="00B956C8" w:rsidP="00B956C8">
      <w:pPr>
        <w:rPr>
          <w:rFonts w:ascii="Arial" w:hAnsi="Arial" w:cs="Arial"/>
        </w:rPr>
      </w:pPr>
      <w:r w:rsidRPr="000467EE">
        <w:rPr>
          <w:rFonts w:ascii="Arial" w:hAnsi="Arial" w:cs="Arial"/>
        </w:rPr>
        <w:t xml:space="preserve">The interfaces described by this document are intended to be used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for machine to machine integration. </w:t>
      </w:r>
      <w:r w:rsidR="00357888" w:rsidRPr="000467EE">
        <w:rPr>
          <w:rFonts w:ascii="Arial" w:hAnsi="Arial" w:cs="Arial"/>
        </w:rPr>
        <w:t xml:space="preserve">This document is intended to provide all the details </w:t>
      </w:r>
      <w:r w:rsidR="00FB4AEC" w:rsidRPr="000467EE">
        <w:rPr>
          <w:rFonts w:ascii="Arial" w:hAnsi="Arial" w:cs="Arial"/>
        </w:rPr>
        <w:t xml:space="preserve">of the message structures and technical interoperability standards </w:t>
      </w:r>
      <w:r w:rsidR="00357888" w:rsidRPr="000467EE">
        <w:rPr>
          <w:rFonts w:ascii="Arial" w:hAnsi="Arial" w:cs="Arial"/>
        </w:rPr>
        <w:t xml:space="preserve">required </w:t>
      </w:r>
      <w:r w:rsidR="00FB4AEC" w:rsidRPr="000467EE">
        <w:rPr>
          <w:rFonts w:ascii="Arial" w:hAnsi="Arial" w:cs="Arial"/>
        </w:rPr>
        <w:t>for the</w:t>
      </w:r>
      <w:r w:rsidR="00357888" w:rsidRPr="000467EE">
        <w:rPr>
          <w:rFonts w:ascii="Arial" w:hAnsi="Arial" w:cs="Arial"/>
        </w:rPr>
        <w:t xml:space="preserve"> machine to machine interface</w:t>
      </w:r>
      <w:r w:rsidR="004C080A" w:rsidRPr="000467EE">
        <w:rPr>
          <w:rFonts w:ascii="Arial" w:hAnsi="Arial" w:cs="Arial"/>
        </w:rPr>
        <w:t xml:space="preserve">. </w:t>
      </w:r>
    </w:p>
    <w:p w14:paraId="21191D08" w14:textId="77777777" w:rsidR="004C080A" w:rsidRPr="000467EE" w:rsidRDefault="004C080A" w:rsidP="00B956C8">
      <w:pPr>
        <w:rPr>
          <w:rFonts w:ascii="Arial" w:hAnsi="Arial" w:cs="Arial"/>
        </w:rPr>
      </w:pPr>
    </w:p>
    <w:p w14:paraId="5B7B6E68"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80" w:name="_Toc148922175"/>
      <w:bookmarkStart w:id="481" w:name="_Toc149529688"/>
      <w:bookmarkStart w:id="482" w:name="_Toc149531646"/>
      <w:bookmarkStart w:id="483" w:name="_Toc149999664"/>
      <w:bookmarkStart w:id="484" w:name="_Toc154924193"/>
      <w:bookmarkStart w:id="485" w:name="_Toc165951837"/>
      <w:bookmarkStart w:id="486" w:name="_Toc164750776"/>
      <w:bookmarkStart w:id="487" w:name="_Toc95300353"/>
      <w:r w:rsidRPr="00FA0A10">
        <w:rPr>
          <w:b w:val="0"/>
        </w:rPr>
        <w:t>Scope</w:t>
      </w:r>
      <w:bookmarkEnd w:id="480"/>
      <w:bookmarkEnd w:id="481"/>
      <w:bookmarkEnd w:id="482"/>
      <w:bookmarkEnd w:id="483"/>
      <w:bookmarkEnd w:id="484"/>
      <w:bookmarkEnd w:id="485"/>
      <w:bookmarkEnd w:id="486"/>
      <w:bookmarkEnd w:id="487"/>
    </w:p>
    <w:p w14:paraId="294775F5" w14:textId="77777777" w:rsidR="007349F0" w:rsidRPr="000467EE" w:rsidRDefault="00B956C8" w:rsidP="00B956C8">
      <w:pPr>
        <w:rPr>
          <w:rFonts w:ascii="Arial" w:hAnsi="Arial" w:cs="Arial"/>
        </w:rPr>
      </w:pPr>
      <w:r w:rsidRPr="000467EE">
        <w:rPr>
          <w:rFonts w:ascii="Arial" w:hAnsi="Arial" w:cs="Arial"/>
        </w:rPr>
        <w:t xml:space="preserve">The scope of this document is to describe web services provided for integration by </w:t>
      </w:r>
      <w:r w:rsidR="007F615C" w:rsidRPr="000467EE">
        <w:rPr>
          <w:rFonts w:ascii="Arial" w:hAnsi="Arial" w:cs="Arial"/>
        </w:rPr>
        <w:t>M</w:t>
      </w:r>
      <w:r w:rsidRPr="000467EE">
        <w:rPr>
          <w:rFonts w:ascii="Arial" w:hAnsi="Arial" w:cs="Arial"/>
        </w:rPr>
        <w:t xml:space="preserve">arket </w:t>
      </w:r>
      <w:r w:rsidR="007F615C" w:rsidRPr="000467EE">
        <w:rPr>
          <w:rFonts w:ascii="Arial" w:hAnsi="Arial" w:cs="Arial"/>
        </w:rPr>
        <w:t>P</w:t>
      </w:r>
      <w:r w:rsidRPr="000467EE">
        <w:rPr>
          <w:rFonts w:ascii="Arial" w:hAnsi="Arial" w:cs="Arial"/>
        </w:rPr>
        <w:t xml:space="preserve">articipants from the perspective of external integration. This document has program level scope as related to web services that would be used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for machine to machine interaction with nodal applications</w:t>
      </w:r>
      <w:r w:rsidR="007349F0" w:rsidRPr="000467EE">
        <w:rPr>
          <w:rFonts w:ascii="Arial" w:hAnsi="Arial" w:cs="Arial"/>
        </w:rPr>
        <w:t xml:space="preserve"> as detailed in an agreed list of interfaces to be managed by the Nodal project</w:t>
      </w:r>
      <w:r w:rsidRPr="000467EE">
        <w:rPr>
          <w:rFonts w:ascii="Arial" w:hAnsi="Arial" w:cs="Arial"/>
        </w:rPr>
        <w:t xml:space="preserve">. The intent of this design is to </w:t>
      </w:r>
      <w:r w:rsidR="004D3A71" w:rsidRPr="000467EE">
        <w:rPr>
          <w:rFonts w:ascii="Arial" w:hAnsi="Arial" w:cs="Arial"/>
        </w:rPr>
        <w:t>leverage</w:t>
      </w:r>
      <w:r w:rsidRPr="000467EE">
        <w:rPr>
          <w:rFonts w:ascii="Arial" w:hAnsi="Arial" w:cs="Arial"/>
        </w:rPr>
        <w:t xml:space="preserve"> the integration layer </w:t>
      </w:r>
      <w:r w:rsidR="004D3A71" w:rsidRPr="000467EE">
        <w:rPr>
          <w:rFonts w:ascii="Arial" w:hAnsi="Arial" w:cs="Arial"/>
        </w:rPr>
        <w:t xml:space="preserve">(IL) </w:t>
      </w:r>
      <w:r w:rsidRPr="000467EE">
        <w:rPr>
          <w:rFonts w:ascii="Arial" w:hAnsi="Arial" w:cs="Arial"/>
        </w:rPr>
        <w:t xml:space="preserve">to expose web services needed for external integration by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 xml:space="preserve">articipants. </w:t>
      </w:r>
    </w:p>
    <w:p w14:paraId="3584FA3E" w14:textId="77777777" w:rsidR="007349F0" w:rsidRPr="000467EE" w:rsidRDefault="007349F0" w:rsidP="00B956C8">
      <w:pPr>
        <w:rPr>
          <w:rFonts w:ascii="Arial" w:hAnsi="Arial" w:cs="Arial"/>
        </w:rPr>
      </w:pPr>
    </w:p>
    <w:p w14:paraId="4980E5E1" w14:textId="77777777" w:rsidR="007349F0" w:rsidRPr="000467EE" w:rsidRDefault="007349F0" w:rsidP="00B956C8">
      <w:pPr>
        <w:rPr>
          <w:rFonts w:ascii="Arial" w:hAnsi="Arial" w:cs="Arial"/>
        </w:rPr>
      </w:pPr>
      <w:r w:rsidRPr="000467EE">
        <w:rPr>
          <w:rFonts w:ascii="Arial" w:hAnsi="Arial" w:cs="Arial"/>
        </w:rPr>
        <w:t>The following are specifically outside the scope of this document:</w:t>
      </w:r>
    </w:p>
    <w:p w14:paraId="70FFBBE8" w14:textId="77777777" w:rsidR="007349F0" w:rsidRPr="000467EE" w:rsidRDefault="007349F0" w:rsidP="00B956C8">
      <w:pPr>
        <w:rPr>
          <w:rFonts w:ascii="Arial" w:hAnsi="Arial" w:cs="Arial"/>
        </w:rPr>
      </w:pPr>
    </w:p>
    <w:p w14:paraId="1DD8A4F3" w14:textId="77777777" w:rsidR="00B956C8" w:rsidRPr="000467EE" w:rsidRDefault="00B956C8" w:rsidP="007349F0">
      <w:pPr>
        <w:numPr>
          <w:ilvl w:val="0"/>
          <w:numId w:val="22"/>
        </w:numPr>
        <w:rPr>
          <w:rFonts w:ascii="Arial" w:hAnsi="Arial" w:cs="Arial"/>
        </w:rPr>
      </w:pPr>
      <w:r w:rsidRPr="000467EE">
        <w:rPr>
          <w:rFonts w:ascii="Arial" w:hAnsi="Arial" w:cs="Arial"/>
        </w:rPr>
        <w:t>The details of integration from the IL to specific applications (e.g. MMS, EMS) is outside the scope of this specification and will be described in subsequent design documents</w:t>
      </w:r>
    </w:p>
    <w:p w14:paraId="1B3CC6E3" w14:textId="77777777" w:rsidR="007349F0" w:rsidRPr="000467EE" w:rsidRDefault="007B2E5B" w:rsidP="007349F0">
      <w:pPr>
        <w:numPr>
          <w:ilvl w:val="0"/>
          <w:numId w:val="22"/>
        </w:numPr>
        <w:rPr>
          <w:rFonts w:ascii="Arial" w:hAnsi="Arial" w:cs="Arial"/>
          <w:lang w:val="fr-FR"/>
        </w:rPr>
      </w:pPr>
      <w:r w:rsidRPr="000467EE">
        <w:rPr>
          <w:rFonts w:ascii="Arial" w:hAnsi="Arial" w:cs="Arial"/>
          <w:lang w:val="fr-FR"/>
        </w:rPr>
        <w:t>Inter Control</w:t>
      </w:r>
      <w:r w:rsidR="007349F0" w:rsidRPr="000467EE">
        <w:rPr>
          <w:rFonts w:ascii="Arial" w:hAnsi="Arial" w:cs="Arial"/>
          <w:lang w:val="fr-FR"/>
        </w:rPr>
        <w:t xml:space="preserve"> Center Communications Protocol (ICCP) communications</w:t>
      </w:r>
    </w:p>
    <w:p w14:paraId="05A6A652" w14:textId="77777777" w:rsidR="007349F0" w:rsidRPr="000467EE" w:rsidRDefault="007349F0" w:rsidP="007349F0">
      <w:pPr>
        <w:numPr>
          <w:ilvl w:val="0"/>
          <w:numId w:val="22"/>
        </w:numPr>
        <w:rPr>
          <w:rFonts w:ascii="Arial" w:hAnsi="Arial" w:cs="Arial"/>
        </w:rPr>
      </w:pPr>
      <w:r w:rsidRPr="000467EE">
        <w:rPr>
          <w:rFonts w:ascii="Arial" w:hAnsi="Arial" w:cs="Arial"/>
        </w:rPr>
        <w:t xml:space="preserve">Interactions with </w:t>
      </w:r>
      <w:r w:rsidR="009F0D62" w:rsidRPr="000467EE">
        <w:rPr>
          <w:rFonts w:ascii="Arial" w:hAnsi="Arial" w:cs="Arial"/>
        </w:rPr>
        <w:t xml:space="preserve">application </w:t>
      </w:r>
      <w:r w:rsidRPr="000467EE">
        <w:rPr>
          <w:rFonts w:ascii="Arial" w:hAnsi="Arial" w:cs="Arial"/>
        </w:rPr>
        <w:t>User Interfaces (UI)</w:t>
      </w:r>
    </w:p>
    <w:p w14:paraId="65473F93" w14:textId="77777777" w:rsidR="009F0D62" w:rsidRPr="000467EE" w:rsidRDefault="009F0D62" w:rsidP="007349F0">
      <w:pPr>
        <w:numPr>
          <w:ilvl w:val="0"/>
          <w:numId w:val="22"/>
        </w:numPr>
        <w:rPr>
          <w:rFonts w:ascii="Arial" w:hAnsi="Arial" w:cs="Arial"/>
        </w:rPr>
      </w:pPr>
      <w:r w:rsidRPr="000467EE">
        <w:rPr>
          <w:rFonts w:ascii="Arial" w:hAnsi="Arial" w:cs="Arial"/>
        </w:rPr>
        <w:t>Access of information through MIS</w:t>
      </w:r>
    </w:p>
    <w:p w14:paraId="795ED58C" w14:textId="77777777" w:rsidR="00B956C8" w:rsidRPr="000467EE" w:rsidRDefault="00B956C8" w:rsidP="00B956C8">
      <w:pPr>
        <w:pStyle w:val="Normal1"/>
        <w:rPr>
          <w:rFonts w:ascii="Arial" w:hAnsi="Arial" w:cs="Arial"/>
        </w:rPr>
      </w:pPr>
    </w:p>
    <w:p w14:paraId="46335252" w14:textId="77777777" w:rsidR="00B956C8" w:rsidRPr="000467EE" w:rsidRDefault="00B956C8" w:rsidP="00B956C8">
      <w:pPr>
        <w:rPr>
          <w:rFonts w:ascii="Arial" w:hAnsi="Arial" w:cs="Arial"/>
        </w:rPr>
      </w:pPr>
      <w:r w:rsidRPr="000467EE">
        <w:rPr>
          <w:rFonts w:ascii="Arial" w:hAnsi="Arial" w:cs="Arial"/>
        </w:rPr>
        <w:lastRenderedPageBreak/>
        <w:t xml:space="preserve">This document is not intended as a replacement for the </w:t>
      </w:r>
      <w:r w:rsidR="00DD2FD9" w:rsidRPr="000467EE">
        <w:rPr>
          <w:rFonts w:ascii="Arial" w:hAnsi="Arial" w:cs="Arial"/>
        </w:rPr>
        <w:t xml:space="preserve">current </w:t>
      </w:r>
      <w:r w:rsidRPr="000467EE">
        <w:rPr>
          <w:rFonts w:ascii="Arial" w:hAnsi="Arial" w:cs="Arial"/>
        </w:rPr>
        <w:t xml:space="preserve">services provided by </w:t>
      </w:r>
      <w:r w:rsidR="00767226" w:rsidRPr="000467EE">
        <w:rPr>
          <w:rFonts w:ascii="Arial" w:hAnsi="Arial" w:cs="Arial"/>
        </w:rPr>
        <w:t xml:space="preserve">the ERCOT </w:t>
      </w:r>
      <w:r w:rsidR="009F0D62" w:rsidRPr="000467EE">
        <w:rPr>
          <w:rFonts w:ascii="Arial" w:hAnsi="Arial" w:cs="Arial"/>
        </w:rPr>
        <w:t>used to access reports.</w:t>
      </w:r>
      <w:r w:rsidR="00767226" w:rsidRPr="000467EE">
        <w:rPr>
          <w:rFonts w:ascii="Arial" w:hAnsi="Arial" w:cs="Arial"/>
        </w:rPr>
        <w:t xml:space="preserve"> The ‘get Reports’ interface described in section 9.2.1 provides a wrapper for this interface.</w:t>
      </w:r>
    </w:p>
    <w:p w14:paraId="39E9F45F" w14:textId="77777777" w:rsidR="004C080A" w:rsidRPr="000467EE" w:rsidRDefault="004C080A" w:rsidP="00B956C8">
      <w:pPr>
        <w:rPr>
          <w:rFonts w:ascii="Arial" w:hAnsi="Arial" w:cs="Arial"/>
        </w:rPr>
      </w:pPr>
    </w:p>
    <w:p w14:paraId="5F50BF85"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488" w:name="_Toc187198276"/>
      <w:bookmarkStart w:id="489" w:name="_Toc189787268"/>
      <w:bookmarkStart w:id="490" w:name="_Toc189790389"/>
      <w:bookmarkStart w:id="491" w:name="_Toc192062872"/>
      <w:bookmarkStart w:id="492" w:name="_Toc192380724"/>
      <w:bookmarkStart w:id="493" w:name="_Toc195923519"/>
      <w:bookmarkStart w:id="494" w:name="_Toc195926894"/>
      <w:bookmarkStart w:id="495" w:name="_Toc195928068"/>
      <w:bookmarkStart w:id="496" w:name="_Toc196045615"/>
      <w:bookmarkStart w:id="497" w:name="_Toc197160778"/>
      <w:bookmarkStart w:id="498" w:name="_Toc197163347"/>
      <w:bookmarkStart w:id="499" w:name="_Toc197219653"/>
      <w:bookmarkStart w:id="500" w:name="_Toc197220154"/>
      <w:bookmarkStart w:id="501" w:name="_Toc197421076"/>
      <w:bookmarkStart w:id="502" w:name="_Toc197912867"/>
      <w:bookmarkStart w:id="503" w:name="_Toc197915329"/>
      <w:bookmarkStart w:id="504" w:name="_Toc198089265"/>
      <w:bookmarkStart w:id="505" w:name="_Toc200796544"/>
      <w:bookmarkStart w:id="506" w:name="_Toc200866850"/>
      <w:bookmarkStart w:id="507" w:name="_Toc200873309"/>
      <w:bookmarkStart w:id="508" w:name="_Toc201038981"/>
      <w:bookmarkStart w:id="509" w:name="_Toc201464079"/>
      <w:bookmarkStart w:id="510" w:name="_Toc201484524"/>
      <w:bookmarkStart w:id="511" w:name="_Toc202342305"/>
      <w:bookmarkStart w:id="512" w:name="_Toc202845969"/>
      <w:bookmarkStart w:id="513" w:name="_Toc203461334"/>
      <w:bookmarkStart w:id="514" w:name="_Toc203477803"/>
      <w:bookmarkStart w:id="515" w:name="_Toc203547135"/>
      <w:bookmarkStart w:id="516" w:name="_Toc203895687"/>
      <w:bookmarkStart w:id="517" w:name="_Toc203988113"/>
      <w:bookmarkStart w:id="518" w:name="_Toc205272406"/>
      <w:bookmarkStart w:id="519" w:name="_Toc205607753"/>
      <w:bookmarkStart w:id="520" w:name="_Toc187198277"/>
      <w:bookmarkStart w:id="521" w:name="_Toc189787269"/>
      <w:bookmarkStart w:id="522" w:name="_Toc189790390"/>
      <w:bookmarkStart w:id="523" w:name="_Toc192062873"/>
      <w:bookmarkStart w:id="524" w:name="_Toc192380725"/>
      <w:bookmarkStart w:id="525" w:name="_Toc195923520"/>
      <w:bookmarkStart w:id="526" w:name="_Toc195926895"/>
      <w:bookmarkStart w:id="527" w:name="_Toc195928069"/>
      <w:bookmarkStart w:id="528" w:name="_Toc196045616"/>
      <w:bookmarkStart w:id="529" w:name="_Toc197160779"/>
      <w:bookmarkStart w:id="530" w:name="_Toc197163348"/>
      <w:bookmarkStart w:id="531" w:name="_Toc197219654"/>
      <w:bookmarkStart w:id="532" w:name="_Toc197220155"/>
      <w:bookmarkStart w:id="533" w:name="_Toc197421077"/>
      <w:bookmarkStart w:id="534" w:name="_Toc197912868"/>
      <w:bookmarkStart w:id="535" w:name="_Toc197915330"/>
      <w:bookmarkStart w:id="536" w:name="_Toc198089266"/>
      <w:bookmarkStart w:id="537" w:name="_Toc200796545"/>
      <w:bookmarkStart w:id="538" w:name="_Toc200866851"/>
      <w:bookmarkStart w:id="539" w:name="_Toc200873310"/>
      <w:bookmarkStart w:id="540" w:name="_Toc201038982"/>
      <w:bookmarkStart w:id="541" w:name="_Toc201464080"/>
      <w:bookmarkStart w:id="542" w:name="_Toc201484525"/>
      <w:bookmarkStart w:id="543" w:name="_Toc202342306"/>
      <w:bookmarkStart w:id="544" w:name="_Toc202845970"/>
      <w:bookmarkStart w:id="545" w:name="_Toc203461335"/>
      <w:bookmarkStart w:id="546" w:name="_Toc203477804"/>
      <w:bookmarkStart w:id="547" w:name="_Toc203547136"/>
      <w:bookmarkStart w:id="548" w:name="_Toc203895688"/>
      <w:bookmarkStart w:id="549" w:name="_Toc203988114"/>
      <w:bookmarkStart w:id="550" w:name="_Toc205272407"/>
      <w:bookmarkStart w:id="551" w:name="_Toc205607754"/>
      <w:bookmarkStart w:id="552" w:name="_Toc206914004"/>
      <w:bookmarkStart w:id="553" w:name="_Toc208312838"/>
      <w:bookmarkStart w:id="554" w:name="_Toc206914005"/>
      <w:bookmarkStart w:id="555" w:name="_Toc208312839"/>
      <w:bookmarkStart w:id="556" w:name="_Toc148922176"/>
      <w:bookmarkStart w:id="557" w:name="_Toc149529689"/>
      <w:bookmarkStart w:id="558" w:name="_Toc149531647"/>
      <w:bookmarkStart w:id="559" w:name="_Toc149999665"/>
      <w:bookmarkStart w:id="560" w:name="_Toc154924194"/>
      <w:bookmarkStart w:id="561" w:name="_Toc165951838"/>
      <w:bookmarkStart w:id="562" w:name="_Toc164750777"/>
      <w:bookmarkStart w:id="563" w:name="_Toc95300354"/>
      <w:bookmarkEnd w:id="488"/>
      <w:bookmarkEnd w:id="489"/>
      <w:bookmarkEnd w:id="490"/>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bookmarkEnd w:id="543"/>
      <w:bookmarkEnd w:id="544"/>
      <w:bookmarkEnd w:id="545"/>
      <w:bookmarkEnd w:id="546"/>
      <w:bookmarkEnd w:id="547"/>
      <w:bookmarkEnd w:id="548"/>
      <w:bookmarkEnd w:id="549"/>
      <w:bookmarkEnd w:id="550"/>
      <w:bookmarkEnd w:id="551"/>
      <w:bookmarkEnd w:id="552"/>
      <w:bookmarkEnd w:id="553"/>
      <w:bookmarkEnd w:id="554"/>
      <w:bookmarkEnd w:id="555"/>
      <w:r w:rsidRPr="00FA0A10">
        <w:rPr>
          <w:b w:val="0"/>
        </w:rPr>
        <w:t>Definitions, Acronyms, and Abbreviations</w:t>
      </w:r>
      <w:bookmarkEnd w:id="556"/>
      <w:bookmarkEnd w:id="557"/>
      <w:bookmarkEnd w:id="558"/>
      <w:bookmarkEnd w:id="559"/>
      <w:bookmarkEnd w:id="560"/>
      <w:bookmarkEnd w:id="561"/>
      <w:bookmarkEnd w:id="562"/>
      <w:bookmarkEnd w:id="563"/>
    </w:p>
    <w:p w14:paraId="37D03772" w14:textId="77777777" w:rsidR="00B956C8" w:rsidRPr="000467EE" w:rsidRDefault="00B956C8" w:rsidP="00B956C8">
      <w:pPr>
        <w:rPr>
          <w:rFonts w:ascii="Arial" w:hAnsi="Arial" w:cs="Arial"/>
        </w:rPr>
      </w:pPr>
    </w:p>
    <w:p w14:paraId="49EBD9FE" w14:textId="77777777" w:rsidR="00B956C8" w:rsidRPr="000467EE" w:rsidRDefault="00B956C8" w:rsidP="00B956C8">
      <w:pPr>
        <w:rPr>
          <w:rFonts w:ascii="Arial" w:hAnsi="Arial" w:cs="Arial"/>
        </w:rPr>
      </w:pPr>
    </w:p>
    <w:tbl>
      <w:tblPr>
        <w:tblW w:w="0" w:type="auto"/>
        <w:jc w:val="righ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2268"/>
        <w:gridCol w:w="6397"/>
      </w:tblGrid>
      <w:tr w:rsidR="00B956C8" w:rsidRPr="00FA0A10" w14:paraId="6AAE9ADE" w14:textId="77777777">
        <w:trPr>
          <w:tblHeader/>
          <w:jc w:val="right"/>
        </w:trPr>
        <w:tc>
          <w:tcPr>
            <w:tcW w:w="2268" w:type="dxa"/>
            <w:tcBorders>
              <w:top w:val="single" w:sz="6" w:space="0" w:color="auto"/>
              <w:left w:val="single" w:sz="6" w:space="0" w:color="auto"/>
              <w:bottom w:val="single" w:sz="6" w:space="0" w:color="auto"/>
              <w:right w:val="single" w:sz="6" w:space="0" w:color="auto"/>
            </w:tcBorders>
            <w:shd w:val="pct20" w:color="auto" w:fill="auto"/>
          </w:tcPr>
          <w:p w14:paraId="7816CD59" w14:textId="77777777" w:rsidR="00B956C8" w:rsidRPr="00FA0A10" w:rsidRDefault="00B956C8" w:rsidP="00B956C8">
            <w:pPr>
              <w:pStyle w:val="table"/>
              <w:rPr>
                <w:rFonts w:cs="Arial"/>
                <w:bCs/>
                <w:i/>
                <w:iCs/>
              </w:rPr>
            </w:pPr>
            <w:r w:rsidRPr="00FA0A10">
              <w:rPr>
                <w:rFonts w:cs="Arial"/>
                <w:bCs/>
                <w:i/>
                <w:iCs/>
              </w:rPr>
              <w:t>Term/Acronym</w:t>
            </w:r>
          </w:p>
        </w:tc>
        <w:tc>
          <w:tcPr>
            <w:tcW w:w="6397" w:type="dxa"/>
            <w:tcBorders>
              <w:top w:val="single" w:sz="6" w:space="0" w:color="auto"/>
              <w:left w:val="single" w:sz="6" w:space="0" w:color="auto"/>
              <w:bottom w:val="single" w:sz="6" w:space="0" w:color="auto"/>
              <w:right w:val="single" w:sz="6" w:space="0" w:color="auto"/>
            </w:tcBorders>
            <w:shd w:val="pct20" w:color="auto" w:fill="auto"/>
          </w:tcPr>
          <w:p w14:paraId="1DD0B4A3" w14:textId="77777777" w:rsidR="00B956C8" w:rsidRPr="002A438F" w:rsidRDefault="00B956C8" w:rsidP="00B956C8">
            <w:pPr>
              <w:pStyle w:val="table"/>
              <w:rPr>
                <w:rFonts w:cs="Arial"/>
                <w:bCs/>
                <w:i/>
                <w:iCs/>
              </w:rPr>
            </w:pPr>
            <w:r w:rsidRPr="002A438F">
              <w:rPr>
                <w:rFonts w:cs="Arial"/>
                <w:bCs/>
                <w:i/>
                <w:iCs/>
              </w:rPr>
              <w:t>Definition</w:t>
            </w:r>
          </w:p>
        </w:tc>
      </w:tr>
      <w:tr w:rsidR="00C7275F" w:rsidRPr="00FA0A10" w14:paraId="3D5FD71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7825B1" w14:textId="77777777" w:rsidR="00C7275F" w:rsidRPr="000467EE" w:rsidRDefault="00C7275F" w:rsidP="00B956C8">
            <w:pPr>
              <w:rPr>
                <w:rFonts w:ascii="Arial" w:hAnsi="Arial" w:cs="Arial"/>
              </w:rPr>
            </w:pPr>
            <w:r w:rsidRPr="000467EE">
              <w:rPr>
                <w:rFonts w:ascii="Arial" w:hAnsi="Arial" w:cs="Arial"/>
              </w:rPr>
              <w:t>ADJ</w:t>
            </w:r>
          </w:p>
        </w:tc>
        <w:tc>
          <w:tcPr>
            <w:tcW w:w="6397" w:type="dxa"/>
            <w:tcBorders>
              <w:top w:val="single" w:sz="6" w:space="0" w:color="auto"/>
              <w:left w:val="single" w:sz="6" w:space="0" w:color="auto"/>
              <w:bottom w:val="single" w:sz="6" w:space="0" w:color="auto"/>
              <w:right w:val="single" w:sz="6" w:space="0" w:color="auto"/>
            </w:tcBorders>
          </w:tcPr>
          <w:p w14:paraId="674AD87B" w14:textId="77777777" w:rsidR="00C7275F" w:rsidRPr="000467EE" w:rsidRDefault="00C7275F" w:rsidP="00B956C8">
            <w:pPr>
              <w:rPr>
                <w:rFonts w:ascii="Arial" w:hAnsi="Arial" w:cs="Arial"/>
              </w:rPr>
            </w:pPr>
            <w:r w:rsidRPr="000467EE">
              <w:rPr>
                <w:rFonts w:ascii="Arial" w:hAnsi="Arial" w:cs="Arial"/>
              </w:rPr>
              <w:t>Adjustment</w:t>
            </w:r>
          </w:p>
        </w:tc>
      </w:tr>
      <w:tr w:rsidR="00B956C8" w:rsidRPr="00FA0A10" w14:paraId="2EA0FB4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ADF6D" w14:textId="77777777" w:rsidR="00B956C8" w:rsidRPr="000467EE" w:rsidRDefault="00B956C8" w:rsidP="00B956C8">
            <w:pPr>
              <w:rPr>
                <w:rFonts w:ascii="Arial" w:hAnsi="Arial" w:cs="Arial"/>
              </w:rPr>
            </w:pPr>
            <w:r w:rsidRPr="000467EE">
              <w:rPr>
                <w:rFonts w:ascii="Arial" w:hAnsi="Arial" w:cs="Arial"/>
              </w:rPr>
              <w:t>AS</w:t>
            </w:r>
          </w:p>
        </w:tc>
        <w:tc>
          <w:tcPr>
            <w:tcW w:w="6397" w:type="dxa"/>
            <w:tcBorders>
              <w:top w:val="single" w:sz="6" w:space="0" w:color="auto"/>
              <w:left w:val="single" w:sz="6" w:space="0" w:color="auto"/>
              <w:bottom w:val="single" w:sz="6" w:space="0" w:color="auto"/>
              <w:right w:val="single" w:sz="6" w:space="0" w:color="auto"/>
            </w:tcBorders>
          </w:tcPr>
          <w:p w14:paraId="21EA252D" w14:textId="77777777" w:rsidR="00B956C8" w:rsidRPr="000467EE" w:rsidRDefault="00B956C8" w:rsidP="00B956C8">
            <w:pPr>
              <w:rPr>
                <w:rFonts w:ascii="Arial" w:hAnsi="Arial" w:cs="Arial"/>
              </w:rPr>
            </w:pPr>
            <w:r w:rsidRPr="000467EE">
              <w:rPr>
                <w:rFonts w:ascii="Arial" w:hAnsi="Arial" w:cs="Arial"/>
              </w:rPr>
              <w:t>Ancillary Services</w:t>
            </w:r>
            <w:r w:rsidR="00E36508" w:rsidRPr="000467EE">
              <w:rPr>
                <w:rFonts w:ascii="Arial" w:hAnsi="Arial" w:cs="Arial"/>
              </w:rPr>
              <w:t>, includes spinning reserve, non-spinning reserve, responsive reserve and regulation</w:t>
            </w:r>
          </w:p>
        </w:tc>
      </w:tr>
      <w:tr w:rsidR="00FB4AEC" w:rsidRPr="00FA0A10" w14:paraId="7B9DA3E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0D3A029" w14:textId="77777777" w:rsidR="00FB4AEC" w:rsidRPr="000467EE" w:rsidRDefault="00FB4AEC" w:rsidP="00B956C8">
            <w:pPr>
              <w:rPr>
                <w:rFonts w:ascii="Arial" w:hAnsi="Arial" w:cs="Arial"/>
              </w:rPr>
            </w:pPr>
            <w:r w:rsidRPr="000467EE">
              <w:rPr>
                <w:rFonts w:ascii="Arial" w:hAnsi="Arial" w:cs="Arial"/>
              </w:rPr>
              <w:t>award</w:t>
            </w:r>
          </w:p>
        </w:tc>
        <w:tc>
          <w:tcPr>
            <w:tcW w:w="6397" w:type="dxa"/>
            <w:tcBorders>
              <w:top w:val="single" w:sz="6" w:space="0" w:color="auto"/>
              <w:left w:val="single" w:sz="6" w:space="0" w:color="auto"/>
              <w:bottom w:val="single" w:sz="6" w:space="0" w:color="auto"/>
              <w:right w:val="single" w:sz="6" w:space="0" w:color="auto"/>
            </w:tcBorders>
          </w:tcPr>
          <w:p w14:paraId="01B443E7" w14:textId="77777777" w:rsidR="00FB4AEC" w:rsidRPr="000467EE" w:rsidRDefault="00FB4AEC" w:rsidP="00B956C8">
            <w:pPr>
              <w:rPr>
                <w:rFonts w:ascii="Arial" w:hAnsi="Arial" w:cs="Arial"/>
              </w:rPr>
            </w:pPr>
            <w:r w:rsidRPr="000467EE">
              <w:rPr>
                <w:rFonts w:ascii="Arial" w:hAnsi="Arial" w:cs="Arial"/>
              </w:rPr>
              <w:t>An award identifies the acceptance of a bid or offer.</w:t>
            </w:r>
          </w:p>
        </w:tc>
      </w:tr>
      <w:tr w:rsidR="00E36508" w:rsidRPr="00FA0A10" w14:paraId="30A1F99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9A5841F" w14:textId="77777777" w:rsidR="00E36508" w:rsidRPr="000467EE" w:rsidRDefault="00E36508" w:rsidP="00B956C8">
            <w:pPr>
              <w:rPr>
                <w:rFonts w:ascii="Arial" w:hAnsi="Arial" w:cs="Arial"/>
              </w:rPr>
            </w:pPr>
            <w:r w:rsidRPr="000467EE">
              <w:rPr>
                <w:rFonts w:ascii="Arial" w:hAnsi="Arial" w:cs="Arial"/>
              </w:rPr>
              <w:t>BidSet</w:t>
            </w:r>
          </w:p>
        </w:tc>
        <w:tc>
          <w:tcPr>
            <w:tcW w:w="6397" w:type="dxa"/>
            <w:tcBorders>
              <w:top w:val="single" w:sz="6" w:space="0" w:color="auto"/>
              <w:left w:val="single" w:sz="6" w:space="0" w:color="auto"/>
              <w:bottom w:val="single" w:sz="6" w:space="0" w:color="auto"/>
              <w:right w:val="single" w:sz="6" w:space="0" w:color="auto"/>
            </w:tcBorders>
          </w:tcPr>
          <w:p w14:paraId="0DCA9AD1" w14:textId="77777777" w:rsidR="00E36508" w:rsidRPr="000467EE" w:rsidRDefault="00E36508" w:rsidP="00B956C8">
            <w:pPr>
              <w:rPr>
                <w:rFonts w:ascii="Arial" w:hAnsi="Arial" w:cs="Arial"/>
              </w:rPr>
            </w:pPr>
            <w:r w:rsidRPr="000467EE">
              <w:rPr>
                <w:rFonts w:ascii="Arial" w:hAnsi="Arial" w:cs="Arial"/>
              </w:rPr>
              <w:t>A BidSet is a</w:t>
            </w:r>
            <w:r w:rsidR="007E7F52" w:rsidRPr="000467EE">
              <w:rPr>
                <w:rFonts w:ascii="Arial" w:hAnsi="Arial" w:cs="Arial"/>
              </w:rPr>
              <w:t>n XML</w:t>
            </w:r>
            <w:r w:rsidRPr="000467EE">
              <w:rPr>
                <w:rFonts w:ascii="Arial" w:hAnsi="Arial" w:cs="Arial"/>
              </w:rPr>
              <w:t xml:space="preserve"> container </w:t>
            </w:r>
            <w:r w:rsidR="007E7F52" w:rsidRPr="000467EE">
              <w:rPr>
                <w:rFonts w:ascii="Arial" w:hAnsi="Arial" w:cs="Arial"/>
              </w:rPr>
              <w:t xml:space="preserve">type </w:t>
            </w:r>
            <w:r w:rsidRPr="000467EE">
              <w:rPr>
                <w:rFonts w:ascii="Arial" w:hAnsi="Arial" w:cs="Arial"/>
              </w:rPr>
              <w:t>for a collection of bids, offers, trades and schedules</w:t>
            </w:r>
            <w:r w:rsidR="00431C5E" w:rsidRPr="000467EE">
              <w:rPr>
                <w:rFonts w:ascii="Arial" w:hAnsi="Arial" w:cs="Arial"/>
              </w:rPr>
              <w:t xml:space="preserve"> as defined by the IEC Common Information Model</w:t>
            </w:r>
          </w:p>
        </w:tc>
      </w:tr>
      <w:tr w:rsidR="00B956C8" w:rsidRPr="00FA0A10" w14:paraId="70299E7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0F05857" w14:textId="77777777" w:rsidR="00B956C8" w:rsidRPr="000467EE" w:rsidRDefault="00B956C8" w:rsidP="00B956C8">
            <w:pPr>
              <w:rPr>
                <w:rFonts w:ascii="Arial" w:hAnsi="Arial" w:cs="Arial"/>
              </w:rPr>
            </w:pPr>
            <w:r w:rsidRPr="000467EE">
              <w:rPr>
                <w:rFonts w:ascii="Arial" w:hAnsi="Arial" w:cs="Arial"/>
              </w:rPr>
              <w:t>CIM</w:t>
            </w:r>
          </w:p>
        </w:tc>
        <w:tc>
          <w:tcPr>
            <w:tcW w:w="6397" w:type="dxa"/>
            <w:tcBorders>
              <w:top w:val="single" w:sz="6" w:space="0" w:color="auto"/>
              <w:left w:val="single" w:sz="6" w:space="0" w:color="auto"/>
              <w:bottom w:val="single" w:sz="6" w:space="0" w:color="auto"/>
              <w:right w:val="single" w:sz="6" w:space="0" w:color="auto"/>
            </w:tcBorders>
          </w:tcPr>
          <w:p w14:paraId="2F79D693" w14:textId="77777777" w:rsidR="00B956C8" w:rsidRPr="000467EE" w:rsidRDefault="00B956C8" w:rsidP="00B956C8">
            <w:pPr>
              <w:rPr>
                <w:rFonts w:ascii="Arial" w:hAnsi="Arial" w:cs="Arial"/>
              </w:rPr>
            </w:pPr>
            <w:r w:rsidRPr="000467EE">
              <w:rPr>
                <w:rFonts w:ascii="Arial" w:hAnsi="Arial" w:cs="Arial"/>
              </w:rPr>
              <w:t>Common Information Model, an IEC standard</w:t>
            </w:r>
          </w:p>
        </w:tc>
      </w:tr>
      <w:tr w:rsidR="00B956C8" w:rsidRPr="00FA0A10" w14:paraId="1284A5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7B2207E" w14:textId="77777777" w:rsidR="00B956C8" w:rsidRPr="000467EE" w:rsidRDefault="00B956C8" w:rsidP="00B956C8">
            <w:pPr>
              <w:rPr>
                <w:rFonts w:ascii="Arial" w:hAnsi="Arial" w:cs="Arial"/>
              </w:rPr>
            </w:pPr>
            <w:r w:rsidRPr="000467EE">
              <w:rPr>
                <w:rFonts w:ascii="Arial" w:hAnsi="Arial" w:cs="Arial"/>
              </w:rPr>
              <w:t>CRR</w:t>
            </w:r>
          </w:p>
        </w:tc>
        <w:tc>
          <w:tcPr>
            <w:tcW w:w="6397" w:type="dxa"/>
            <w:tcBorders>
              <w:top w:val="single" w:sz="6" w:space="0" w:color="auto"/>
              <w:left w:val="single" w:sz="6" w:space="0" w:color="auto"/>
              <w:bottom w:val="single" w:sz="6" w:space="0" w:color="auto"/>
              <w:right w:val="single" w:sz="6" w:space="0" w:color="auto"/>
            </w:tcBorders>
          </w:tcPr>
          <w:p w14:paraId="579537A5" w14:textId="77777777" w:rsidR="00B956C8" w:rsidRPr="000467EE" w:rsidRDefault="00B956C8" w:rsidP="00B956C8">
            <w:pPr>
              <w:rPr>
                <w:rFonts w:ascii="Arial" w:hAnsi="Arial" w:cs="Arial"/>
              </w:rPr>
            </w:pPr>
            <w:r w:rsidRPr="000467EE">
              <w:rPr>
                <w:rFonts w:ascii="Arial" w:hAnsi="Arial" w:cs="Arial"/>
              </w:rPr>
              <w:t>Congestion Revenue Rights, a system implemented at ERCOT by Nexant that is responsible for CRR auctions</w:t>
            </w:r>
          </w:p>
        </w:tc>
      </w:tr>
      <w:tr w:rsidR="00B956C8" w:rsidRPr="00FA0A10" w14:paraId="45AC73C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5D8D8A1" w14:textId="77777777" w:rsidR="00B956C8" w:rsidRPr="000467EE" w:rsidRDefault="00B956C8" w:rsidP="00B956C8">
            <w:pPr>
              <w:rPr>
                <w:rFonts w:ascii="Arial" w:hAnsi="Arial" w:cs="Arial"/>
              </w:rPr>
            </w:pPr>
            <w:r w:rsidRPr="000467EE">
              <w:rPr>
                <w:rFonts w:ascii="Arial" w:hAnsi="Arial" w:cs="Arial"/>
              </w:rPr>
              <w:t>CSV</w:t>
            </w:r>
          </w:p>
        </w:tc>
        <w:tc>
          <w:tcPr>
            <w:tcW w:w="6397" w:type="dxa"/>
            <w:tcBorders>
              <w:top w:val="single" w:sz="6" w:space="0" w:color="auto"/>
              <w:left w:val="single" w:sz="6" w:space="0" w:color="auto"/>
              <w:bottom w:val="single" w:sz="6" w:space="0" w:color="auto"/>
              <w:right w:val="single" w:sz="6" w:space="0" w:color="auto"/>
            </w:tcBorders>
          </w:tcPr>
          <w:p w14:paraId="6AFB4C56" w14:textId="77777777" w:rsidR="00B956C8" w:rsidRPr="000467EE" w:rsidRDefault="00B956C8" w:rsidP="00B956C8">
            <w:pPr>
              <w:rPr>
                <w:rFonts w:ascii="Arial" w:hAnsi="Arial" w:cs="Arial"/>
              </w:rPr>
            </w:pPr>
            <w:r w:rsidRPr="000467EE">
              <w:rPr>
                <w:rFonts w:ascii="Arial" w:hAnsi="Arial" w:cs="Arial"/>
              </w:rPr>
              <w:t>A file format that uses values separated by commas</w:t>
            </w:r>
          </w:p>
        </w:tc>
      </w:tr>
      <w:tr w:rsidR="00B956C8" w:rsidRPr="00FA0A10" w14:paraId="44D853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E19E57" w14:textId="77777777" w:rsidR="00B956C8" w:rsidRPr="000467EE" w:rsidRDefault="00B956C8" w:rsidP="00B956C8">
            <w:pPr>
              <w:rPr>
                <w:rFonts w:ascii="Arial" w:hAnsi="Arial" w:cs="Arial"/>
              </w:rPr>
            </w:pPr>
            <w:r w:rsidRPr="000467EE">
              <w:rPr>
                <w:rFonts w:ascii="Arial" w:hAnsi="Arial" w:cs="Arial"/>
              </w:rPr>
              <w:t>DAM</w:t>
            </w:r>
          </w:p>
        </w:tc>
        <w:tc>
          <w:tcPr>
            <w:tcW w:w="6397" w:type="dxa"/>
            <w:tcBorders>
              <w:top w:val="single" w:sz="6" w:space="0" w:color="auto"/>
              <w:left w:val="single" w:sz="6" w:space="0" w:color="auto"/>
              <w:bottom w:val="single" w:sz="6" w:space="0" w:color="auto"/>
              <w:right w:val="single" w:sz="6" w:space="0" w:color="auto"/>
            </w:tcBorders>
          </w:tcPr>
          <w:p w14:paraId="01842050" w14:textId="77777777" w:rsidR="00B956C8" w:rsidRPr="000467EE" w:rsidRDefault="00B956C8" w:rsidP="00B956C8">
            <w:pPr>
              <w:rPr>
                <w:rFonts w:ascii="Arial" w:hAnsi="Arial" w:cs="Arial"/>
              </w:rPr>
            </w:pPr>
            <w:r w:rsidRPr="000467EE">
              <w:rPr>
                <w:rFonts w:ascii="Arial" w:hAnsi="Arial" w:cs="Arial"/>
              </w:rPr>
              <w:t>Day Ahead Market</w:t>
            </w:r>
          </w:p>
        </w:tc>
      </w:tr>
      <w:tr w:rsidR="00541991" w:rsidRPr="00FA0A10" w14:paraId="78EB116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F84B69" w14:textId="77777777" w:rsidR="00541991" w:rsidRPr="000467EE" w:rsidRDefault="00541991" w:rsidP="00B956C8">
            <w:pPr>
              <w:rPr>
                <w:rFonts w:ascii="Arial" w:hAnsi="Arial" w:cs="Arial"/>
              </w:rPr>
            </w:pPr>
            <w:r w:rsidRPr="000467EE">
              <w:rPr>
                <w:rFonts w:ascii="Arial" w:hAnsi="Arial" w:cs="Arial"/>
              </w:rPr>
              <w:t>DRUC</w:t>
            </w:r>
          </w:p>
        </w:tc>
        <w:tc>
          <w:tcPr>
            <w:tcW w:w="6397" w:type="dxa"/>
            <w:tcBorders>
              <w:top w:val="single" w:sz="6" w:space="0" w:color="auto"/>
              <w:left w:val="single" w:sz="6" w:space="0" w:color="auto"/>
              <w:bottom w:val="single" w:sz="6" w:space="0" w:color="auto"/>
              <w:right w:val="single" w:sz="6" w:space="0" w:color="auto"/>
            </w:tcBorders>
          </w:tcPr>
          <w:p w14:paraId="0571C6FA" w14:textId="77777777" w:rsidR="00541991" w:rsidRPr="000467EE" w:rsidRDefault="00541991" w:rsidP="00B956C8">
            <w:pPr>
              <w:rPr>
                <w:rFonts w:ascii="Arial" w:hAnsi="Arial" w:cs="Arial"/>
              </w:rPr>
            </w:pPr>
            <w:r w:rsidRPr="000467EE">
              <w:rPr>
                <w:rFonts w:ascii="Arial" w:hAnsi="Arial" w:cs="Arial"/>
              </w:rPr>
              <w:t xml:space="preserve">Day-Ahead </w:t>
            </w:r>
            <w:r w:rsidR="00FB4AEC" w:rsidRPr="000467EE">
              <w:rPr>
                <w:rFonts w:ascii="Arial" w:hAnsi="Arial" w:cs="Arial"/>
              </w:rPr>
              <w:t xml:space="preserve">Reliability </w:t>
            </w:r>
            <w:r w:rsidRPr="000467EE">
              <w:rPr>
                <w:rFonts w:ascii="Arial" w:hAnsi="Arial" w:cs="Arial"/>
              </w:rPr>
              <w:t>Unit Commitment</w:t>
            </w:r>
          </w:p>
        </w:tc>
      </w:tr>
      <w:tr w:rsidR="00B956C8" w:rsidRPr="00FA0A10" w14:paraId="44FD023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07792D" w14:textId="77777777" w:rsidR="00B956C8" w:rsidRPr="000467EE" w:rsidRDefault="00B956C8" w:rsidP="00B956C8">
            <w:pPr>
              <w:rPr>
                <w:rFonts w:ascii="Arial" w:hAnsi="Arial" w:cs="Arial"/>
              </w:rPr>
            </w:pPr>
            <w:r w:rsidRPr="000467EE">
              <w:rPr>
                <w:rFonts w:ascii="Arial" w:hAnsi="Arial" w:cs="Arial"/>
              </w:rPr>
              <w:t>EMS</w:t>
            </w:r>
          </w:p>
        </w:tc>
        <w:tc>
          <w:tcPr>
            <w:tcW w:w="6397" w:type="dxa"/>
            <w:tcBorders>
              <w:top w:val="single" w:sz="6" w:space="0" w:color="auto"/>
              <w:left w:val="single" w:sz="6" w:space="0" w:color="auto"/>
              <w:bottom w:val="single" w:sz="6" w:space="0" w:color="auto"/>
              <w:right w:val="single" w:sz="6" w:space="0" w:color="auto"/>
            </w:tcBorders>
          </w:tcPr>
          <w:p w14:paraId="52C0AEC1" w14:textId="77777777" w:rsidR="00B956C8" w:rsidRPr="000467EE" w:rsidRDefault="00B956C8" w:rsidP="00B956C8">
            <w:pPr>
              <w:rPr>
                <w:rFonts w:ascii="Arial" w:hAnsi="Arial" w:cs="Arial"/>
              </w:rPr>
            </w:pPr>
            <w:r w:rsidRPr="000467EE">
              <w:rPr>
                <w:rFonts w:ascii="Arial" w:hAnsi="Arial" w:cs="Arial"/>
              </w:rPr>
              <w:t>Energy Management System, a system implemented at ERCOT by Areva</w:t>
            </w:r>
          </w:p>
        </w:tc>
      </w:tr>
      <w:tr w:rsidR="00943755" w:rsidRPr="00FA0A10" w14:paraId="031B186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4C0673" w14:textId="77777777" w:rsidR="00943755" w:rsidRPr="000467EE" w:rsidRDefault="00943755" w:rsidP="00B956C8">
            <w:pPr>
              <w:rPr>
                <w:rFonts w:ascii="Arial" w:hAnsi="Arial" w:cs="Arial"/>
              </w:rPr>
            </w:pPr>
            <w:r w:rsidRPr="000467EE">
              <w:rPr>
                <w:rFonts w:ascii="Arial" w:hAnsi="Arial" w:cs="Arial"/>
              </w:rPr>
              <w:t>FIP</w:t>
            </w:r>
          </w:p>
        </w:tc>
        <w:tc>
          <w:tcPr>
            <w:tcW w:w="6397" w:type="dxa"/>
            <w:tcBorders>
              <w:top w:val="single" w:sz="6" w:space="0" w:color="auto"/>
              <w:left w:val="single" w:sz="6" w:space="0" w:color="auto"/>
              <w:bottom w:val="single" w:sz="6" w:space="0" w:color="auto"/>
              <w:right w:val="single" w:sz="6" w:space="0" w:color="auto"/>
            </w:tcBorders>
          </w:tcPr>
          <w:p w14:paraId="34A04245" w14:textId="77777777" w:rsidR="00943755" w:rsidRPr="000467EE" w:rsidRDefault="00943755" w:rsidP="00B956C8">
            <w:pPr>
              <w:rPr>
                <w:rFonts w:ascii="Arial" w:hAnsi="Arial" w:cs="Arial"/>
              </w:rPr>
            </w:pPr>
            <w:r w:rsidRPr="000467EE">
              <w:rPr>
                <w:rFonts w:ascii="Arial" w:hAnsi="Arial" w:cs="Arial"/>
              </w:rPr>
              <w:t>Fuel Index Price</w:t>
            </w:r>
          </w:p>
        </w:tc>
      </w:tr>
      <w:tr w:rsidR="00943755" w:rsidRPr="00FA0A10" w14:paraId="2DD1070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183D7E6" w14:textId="77777777" w:rsidR="00943755" w:rsidRPr="000467EE" w:rsidRDefault="00943755" w:rsidP="00B956C8">
            <w:pPr>
              <w:rPr>
                <w:rFonts w:ascii="Arial" w:hAnsi="Arial" w:cs="Arial"/>
              </w:rPr>
            </w:pPr>
            <w:r w:rsidRPr="000467EE">
              <w:rPr>
                <w:rFonts w:ascii="Arial" w:hAnsi="Arial" w:cs="Arial"/>
              </w:rPr>
              <w:t>FOP</w:t>
            </w:r>
          </w:p>
        </w:tc>
        <w:tc>
          <w:tcPr>
            <w:tcW w:w="6397" w:type="dxa"/>
            <w:tcBorders>
              <w:top w:val="single" w:sz="6" w:space="0" w:color="auto"/>
              <w:left w:val="single" w:sz="6" w:space="0" w:color="auto"/>
              <w:bottom w:val="single" w:sz="6" w:space="0" w:color="auto"/>
              <w:right w:val="single" w:sz="6" w:space="0" w:color="auto"/>
            </w:tcBorders>
          </w:tcPr>
          <w:p w14:paraId="79FE5A09" w14:textId="77777777" w:rsidR="00943755" w:rsidRPr="000467EE" w:rsidRDefault="00943755" w:rsidP="00B956C8">
            <w:pPr>
              <w:rPr>
                <w:rFonts w:ascii="Arial" w:hAnsi="Arial" w:cs="Arial"/>
              </w:rPr>
            </w:pPr>
            <w:r w:rsidRPr="000467EE">
              <w:rPr>
                <w:rFonts w:ascii="Arial" w:hAnsi="Arial" w:cs="Arial"/>
              </w:rPr>
              <w:t>Fuel Oil Price</w:t>
            </w:r>
          </w:p>
        </w:tc>
      </w:tr>
      <w:tr w:rsidR="00B956C8" w:rsidRPr="00FA0A10" w14:paraId="6A5D80F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085A42" w14:textId="77777777" w:rsidR="00B956C8" w:rsidRPr="000467EE" w:rsidRDefault="00B956C8" w:rsidP="00B956C8">
            <w:pPr>
              <w:rPr>
                <w:rFonts w:ascii="Arial" w:hAnsi="Arial" w:cs="Arial"/>
              </w:rPr>
            </w:pPr>
            <w:r w:rsidRPr="000467EE">
              <w:rPr>
                <w:rFonts w:ascii="Arial" w:hAnsi="Arial" w:cs="Arial"/>
              </w:rPr>
              <w:t>FTP</w:t>
            </w:r>
          </w:p>
        </w:tc>
        <w:tc>
          <w:tcPr>
            <w:tcW w:w="6397" w:type="dxa"/>
            <w:tcBorders>
              <w:top w:val="single" w:sz="6" w:space="0" w:color="auto"/>
              <w:left w:val="single" w:sz="6" w:space="0" w:color="auto"/>
              <w:bottom w:val="single" w:sz="6" w:space="0" w:color="auto"/>
              <w:right w:val="single" w:sz="6" w:space="0" w:color="auto"/>
            </w:tcBorders>
          </w:tcPr>
          <w:p w14:paraId="267B7C55" w14:textId="77777777" w:rsidR="00B956C8" w:rsidRPr="000467EE" w:rsidRDefault="00B956C8" w:rsidP="00B956C8">
            <w:pPr>
              <w:rPr>
                <w:rFonts w:ascii="Arial" w:hAnsi="Arial" w:cs="Arial"/>
              </w:rPr>
            </w:pPr>
            <w:r w:rsidRPr="000467EE">
              <w:rPr>
                <w:rFonts w:ascii="Arial" w:hAnsi="Arial" w:cs="Arial"/>
              </w:rPr>
              <w:t>File Transfer Protocol</w:t>
            </w:r>
          </w:p>
        </w:tc>
      </w:tr>
      <w:tr w:rsidR="00FB4AEC" w:rsidRPr="00FA0A10" w14:paraId="02A42DF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2AB8B7" w14:textId="77777777" w:rsidR="00FB4AEC" w:rsidRPr="000467EE" w:rsidRDefault="00FB4AEC" w:rsidP="00B956C8">
            <w:pPr>
              <w:rPr>
                <w:rFonts w:ascii="Arial" w:hAnsi="Arial" w:cs="Arial"/>
              </w:rPr>
            </w:pPr>
            <w:r w:rsidRPr="000467EE">
              <w:rPr>
                <w:rFonts w:ascii="Arial" w:hAnsi="Arial" w:cs="Arial"/>
              </w:rPr>
              <w:t>GUID</w:t>
            </w:r>
          </w:p>
        </w:tc>
        <w:tc>
          <w:tcPr>
            <w:tcW w:w="6397" w:type="dxa"/>
            <w:tcBorders>
              <w:top w:val="single" w:sz="6" w:space="0" w:color="auto"/>
              <w:left w:val="single" w:sz="6" w:space="0" w:color="auto"/>
              <w:bottom w:val="single" w:sz="6" w:space="0" w:color="auto"/>
              <w:right w:val="single" w:sz="6" w:space="0" w:color="auto"/>
            </w:tcBorders>
          </w:tcPr>
          <w:p w14:paraId="21FD048C" w14:textId="77777777" w:rsidR="00FB4AEC" w:rsidRPr="000467EE" w:rsidRDefault="00FB4AEC" w:rsidP="00B956C8">
            <w:pPr>
              <w:rPr>
                <w:rFonts w:ascii="Arial" w:hAnsi="Arial" w:cs="Arial"/>
              </w:rPr>
            </w:pPr>
            <w:r w:rsidRPr="000467EE">
              <w:rPr>
                <w:rFonts w:ascii="Arial" w:hAnsi="Arial" w:cs="Arial"/>
              </w:rPr>
              <w:t>Globally Unique Identifier. GUIDs are usually implemented as random 128 bit numbers that are usually represented as a string of hexadecimal digits.</w:t>
            </w:r>
          </w:p>
        </w:tc>
      </w:tr>
      <w:tr w:rsidR="00943755" w:rsidRPr="00FA0A10" w14:paraId="724BBDC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839ADE" w14:textId="77777777" w:rsidR="00943755" w:rsidRPr="000467EE" w:rsidRDefault="00943755" w:rsidP="00B956C8">
            <w:pPr>
              <w:rPr>
                <w:rFonts w:ascii="Arial" w:hAnsi="Arial" w:cs="Arial"/>
              </w:rPr>
            </w:pPr>
            <w:r w:rsidRPr="000467EE">
              <w:rPr>
                <w:rFonts w:ascii="Arial" w:hAnsi="Arial" w:cs="Arial"/>
              </w:rPr>
              <w:t>HASL</w:t>
            </w:r>
          </w:p>
        </w:tc>
        <w:tc>
          <w:tcPr>
            <w:tcW w:w="6397" w:type="dxa"/>
            <w:tcBorders>
              <w:top w:val="single" w:sz="6" w:space="0" w:color="auto"/>
              <w:left w:val="single" w:sz="6" w:space="0" w:color="auto"/>
              <w:bottom w:val="single" w:sz="6" w:space="0" w:color="auto"/>
              <w:right w:val="single" w:sz="6" w:space="0" w:color="auto"/>
            </w:tcBorders>
          </w:tcPr>
          <w:p w14:paraId="26D91D74" w14:textId="77777777" w:rsidR="00943755" w:rsidRPr="000467EE" w:rsidRDefault="00943755" w:rsidP="00B956C8">
            <w:pPr>
              <w:rPr>
                <w:rFonts w:ascii="Arial" w:hAnsi="Arial" w:cs="Arial"/>
              </w:rPr>
            </w:pPr>
            <w:r w:rsidRPr="000467EE">
              <w:rPr>
                <w:rFonts w:ascii="Arial" w:hAnsi="Arial" w:cs="Arial"/>
              </w:rPr>
              <w:t>High ancillary services limit</w:t>
            </w:r>
          </w:p>
        </w:tc>
      </w:tr>
      <w:tr w:rsidR="00943755" w:rsidRPr="00FA0A10" w14:paraId="25D4D8C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EBCAF45" w14:textId="77777777" w:rsidR="00943755" w:rsidRPr="000467EE" w:rsidRDefault="00943755" w:rsidP="00B956C8">
            <w:pPr>
              <w:rPr>
                <w:rFonts w:ascii="Arial" w:hAnsi="Arial" w:cs="Arial"/>
              </w:rPr>
            </w:pPr>
            <w:r w:rsidRPr="000467EE">
              <w:rPr>
                <w:rFonts w:ascii="Arial" w:hAnsi="Arial" w:cs="Arial"/>
              </w:rPr>
              <w:t>HDL</w:t>
            </w:r>
          </w:p>
        </w:tc>
        <w:tc>
          <w:tcPr>
            <w:tcW w:w="6397" w:type="dxa"/>
            <w:tcBorders>
              <w:top w:val="single" w:sz="6" w:space="0" w:color="auto"/>
              <w:left w:val="single" w:sz="6" w:space="0" w:color="auto"/>
              <w:bottom w:val="single" w:sz="6" w:space="0" w:color="auto"/>
              <w:right w:val="single" w:sz="6" w:space="0" w:color="auto"/>
            </w:tcBorders>
          </w:tcPr>
          <w:p w14:paraId="079CCF99" w14:textId="77777777" w:rsidR="00943755" w:rsidRPr="000467EE" w:rsidRDefault="00943755" w:rsidP="00B956C8">
            <w:pPr>
              <w:rPr>
                <w:rFonts w:ascii="Arial" w:hAnsi="Arial" w:cs="Arial"/>
              </w:rPr>
            </w:pPr>
            <w:r w:rsidRPr="000467EE">
              <w:rPr>
                <w:rFonts w:ascii="Arial" w:hAnsi="Arial" w:cs="Arial"/>
              </w:rPr>
              <w:t>High dispatch limit</w:t>
            </w:r>
          </w:p>
        </w:tc>
      </w:tr>
      <w:tr w:rsidR="00943755" w:rsidRPr="00FA0A10" w14:paraId="2525D4A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18D2CF9" w14:textId="77777777" w:rsidR="00943755" w:rsidRPr="000467EE" w:rsidRDefault="00215D2D" w:rsidP="00B956C8">
            <w:pPr>
              <w:rPr>
                <w:rFonts w:ascii="Arial" w:hAnsi="Arial" w:cs="Arial"/>
              </w:rPr>
            </w:pPr>
            <w:r w:rsidRPr="000467EE">
              <w:rPr>
                <w:rFonts w:ascii="Arial" w:hAnsi="Arial" w:cs="Arial"/>
              </w:rPr>
              <w:t>HEL</w:t>
            </w:r>
          </w:p>
        </w:tc>
        <w:tc>
          <w:tcPr>
            <w:tcW w:w="6397" w:type="dxa"/>
            <w:tcBorders>
              <w:top w:val="single" w:sz="6" w:space="0" w:color="auto"/>
              <w:left w:val="single" w:sz="6" w:space="0" w:color="auto"/>
              <w:bottom w:val="single" w:sz="6" w:space="0" w:color="auto"/>
              <w:right w:val="single" w:sz="6" w:space="0" w:color="auto"/>
            </w:tcBorders>
          </w:tcPr>
          <w:p w14:paraId="50032EC3" w14:textId="77777777" w:rsidR="00943755" w:rsidRPr="000467EE" w:rsidRDefault="00943755" w:rsidP="00B956C8">
            <w:pPr>
              <w:rPr>
                <w:rFonts w:ascii="Arial" w:hAnsi="Arial" w:cs="Arial"/>
              </w:rPr>
            </w:pPr>
            <w:r w:rsidRPr="000467EE">
              <w:rPr>
                <w:rFonts w:ascii="Arial" w:hAnsi="Arial" w:cs="Arial"/>
              </w:rPr>
              <w:t>High emergency limit</w:t>
            </w:r>
          </w:p>
        </w:tc>
      </w:tr>
      <w:tr w:rsidR="00541991" w:rsidRPr="00FA0A10" w14:paraId="33CE3771"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75C7831" w14:textId="77777777" w:rsidR="00541991" w:rsidRPr="000467EE" w:rsidRDefault="00541991" w:rsidP="00B956C8">
            <w:pPr>
              <w:rPr>
                <w:rFonts w:ascii="Arial" w:hAnsi="Arial" w:cs="Arial"/>
              </w:rPr>
            </w:pPr>
            <w:r w:rsidRPr="000467EE">
              <w:rPr>
                <w:rFonts w:ascii="Arial" w:hAnsi="Arial" w:cs="Arial"/>
              </w:rPr>
              <w:t>HRUC</w:t>
            </w:r>
          </w:p>
        </w:tc>
        <w:tc>
          <w:tcPr>
            <w:tcW w:w="6397" w:type="dxa"/>
            <w:tcBorders>
              <w:top w:val="single" w:sz="6" w:space="0" w:color="auto"/>
              <w:left w:val="single" w:sz="6" w:space="0" w:color="auto"/>
              <w:bottom w:val="single" w:sz="6" w:space="0" w:color="auto"/>
              <w:right w:val="single" w:sz="6" w:space="0" w:color="auto"/>
            </w:tcBorders>
          </w:tcPr>
          <w:p w14:paraId="717BC1FF" w14:textId="77777777" w:rsidR="00541991" w:rsidRPr="000467EE" w:rsidRDefault="00541991" w:rsidP="00B956C8">
            <w:pPr>
              <w:rPr>
                <w:rFonts w:ascii="Arial" w:hAnsi="Arial" w:cs="Arial"/>
              </w:rPr>
            </w:pPr>
            <w:r w:rsidRPr="000467EE">
              <w:rPr>
                <w:rFonts w:ascii="Arial" w:hAnsi="Arial" w:cs="Arial"/>
              </w:rPr>
              <w:t>Hour-</w:t>
            </w:r>
            <w:r w:rsidR="00FB4AEC" w:rsidRPr="000467EE">
              <w:rPr>
                <w:rFonts w:ascii="Arial" w:hAnsi="Arial" w:cs="Arial"/>
              </w:rPr>
              <w:t>A</w:t>
            </w:r>
            <w:r w:rsidRPr="000467EE">
              <w:rPr>
                <w:rFonts w:ascii="Arial" w:hAnsi="Arial" w:cs="Arial"/>
              </w:rPr>
              <w:t xml:space="preserve">head </w:t>
            </w:r>
            <w:r w:rsidR="00FB4AEC" w:rsidRPr="000467EE">
              <w:rPr>
                <w:rFonts w:ascii="Arial" w:hAnsi="Arial" w:cs="Arial"/>
              </w:rPr>
              <w:t>Reliability U</w:t>
            </w:r>
            <w:r w:rsidRPr="000467EE">
              <w:rPr>
                <w:rFonts w:ascii="Arial" w:hAnsi="Arial" w:cs="Arial"/>
              </w:rPr>
              <w:t xml:space="preserve">nit </w:t>
            </w:r>
            <w:r w:rsidR="00FB4AEC" w:rsidRPr="000467EE">
              <w:rPr>
                <w:rFonts w:ascii="Arial" w:hAnsi="Arial" w:cs="Arial"/>
              </w:rPr>
              <w:t>C</w:t>
            </w:r>
            <w:r w:rsidRPr="000467EE">
              <w:rPr>
                <w:rFonts w:ascii="Arial" w:hAnsi="Arial" w:cs="Arial"/>
              </w:rPr>
              <w:t>ommitment</w:t>
            </w:r>
          </w:p>
        </w:tc>
      </w:tr>
      <w:tr w:rsidR="00943755" w:rsidRPr="00FA0A10" w14:paraId="56EF19F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931C1CC" w14:textId="77777777" w:rsidR="00943755" w:rsidRPr="000467EE" w:rsidRDefault="00215D2D" w:rsidP="00B956C8">
            <w:pPr>
              <w:rPr>
                <w:rFonts w:ascii="Arial" w:hAnsi="Arial" w:cs="Arial"/>
              </w:rPr>
            </w:pPr>
            <w:r w:rsidRPr="000467EE">
              <w:rPr>
                <w:rFonts w:ascii="Arial" w:hAnsi="Arial" w:cs="Arial"/>
              </w:rPr>
              <w:t>HSL</w:t>
            </w:r>
          </w:p>
        </w:tc>
        <w:tc>
          <w:tcPr>
            <w:tcW w:w="6397" w:type="dxa"/>
            <w:tcBorders>
              <w:top w:val="single" w:sz="6" w:space="0" w:color="auto"/>
              <w:left w:val="single" w:sz="6" w:space="0" w:color="auto"/>
              <w:bottom w:val="single" w:sz="6" w:space="0" w:color="auto"/>
              <w:right w:val="single" w:sz="6" w:space="0" w:color="auto"/>
            </w:tcBorders>
          </w:tcPr>
          <w:p w14:paraId="54E4571F" w14:textId="77777777" w:rsidR="00943755" w:rsidRPr="000467EE" w:rsidRDefault="00943755" w:rsidP="00B956C8">
            <w:pPr>
              <w:rPr>
                <w:rFonts w:ascii="Arial" w:hAnsi="Arial" w:cs="Arial"/>
              </w:rPr>
            </w:pPr>
            <w:r w:rsidRPr="000467EE">
              <w:rPr>
                <w:rFonts w:ascii="Arial" w:hAnsi="Arial" w:cs="Arial"/>
              </w:rPr>
              <w:t>High sustained limit</w:t>
            </w:r>
          </w:p>
        </w:tc>
      </w:tr>
      <w:tr w:rsidR="00B956C8" w:rsidRPr="00FA0A10" w14:paraId="0A126DB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C36961" w14:textId="77777777" w:rsidR="00B956C8" w:rsidRPr="000467EE" w:rsidRDefault="00B956C8" w:rsidP="00B956C8">
            <w:pPr>
              <w:rPr>
                <w:rFonts w:ascii="Arial" w:hAnsi="Arial" w:cs="Arial"/>
              </w:rPr>
            </w:pPr>
            <w:r w:rsidRPr="000467EE">
              <w:rPr>
                <w:rFonts w:ascii="Arial" w:hAnsi="Arial" w:cs="Arial"/>
              </w:rPr>
              <w:t>IEC</w:t>
            </w:r>
          </w:p>
        </w:tc>
        <w:tc>
          <w:tcPr>
            <w:tcW w:w="6397" w:type="dxa"/>
            <w:tcBorders>
              <w:top w:val="single" w:sz="6" w:space="0" w:color="auto"/>
              <w:left w:val="single" w:sz="6" w:space="0" w:color="auto"/>
              <w:bottom w:val="single" w:sz="6" w:space="0" w:color="auto"/>
              <w:right w:val="single" w:sz="6" w:space="0" w:color="auto"/>
            </w:tcBorders>
          </w:tcPr>
          <w:p w14:paraId="3CAE6982" w14:textId="77777777" w:rsidR="00B956C8" w:rsidRPr="000467EE" w:rsidRDefault="00B956C8" w:rsidP="00B956C8">
            <w:pPr>
              <w:rPr>
                <w:rFonts w:ascii="Arial" w:hAnsi="Arial" w:cs="Arial"/>
              </w:rPr>
            </w:pPr>
            <w:r w:rsidRPr="000467EE">
              <w:rPr>
                <w:rFonts w:ascii="Arial" w:hAnsi="Arial" w:cs="Arial"/>
              </w:rPr>
              <w:t>International Electrotechnical Commission</w:t>
            </w:r>
          </w:p>
        </w:tc>
      </w:tr>
      <w:tr w:rsidR="00943755" w:rsidRPr="00FA0A10" w14:paraId="3FBA34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0076531" w14:textId="77777777" w:rsidR="00943755" w:rsidRPr="000467EE" w:rsidRDefault="00943755" w:rsidP="00B956C8">
            <w:pPr>
              <w:rPr>
                <w:rFonts w:ascii="Arial" w:hAnsi="Arial" w:cs="Arial"/>
              </w:rPr>
            </w:pPr>
            <w:r w:rsidRPr="000467EE">
              <w:rPr>
                <w:rFonts w:ascii="Arial" w:hAnsi="Arial" w:cs="Arial"/>
              </w:rPr>
              <w:t>LASL</w:t>
            </w:r>
          </w:p>
        </w:tc>
        <w:tc>
          <w:tcPr>
            <w:tcW w:w="6397" w:type="dxa"/>
            <w:tcBorders>
              <w:top w:val="single" w:sz="6" w:space="0" w:color="auto"/>
              <w:left w:val="single" w:sz="6" w:space="0" w:color="auto"/>
              <w:bottom w:val="single" w:sz="6" w:space="0" w:color="auto"/>
              <w:right w:val="single" w:sz="6" w:space="0" w:color="auto"/>
            </w:tcBorders>
          </w:tcPr>
          <w:p w14:paraId="36C1B143" w14:textId="77777777" w:rsidR="00943755" w:rsidRPr="000467EE" w:rsidRDefault="00943755" w:rsidP="00B956C8">
            <w:pPr>
              <w:rPr>
                <w:rFonts w:ascii="Arial" w:hAnsi="Arial" w:cs="Arial"/>
              </w:rPr>
            </w:pPr>
            <w:r w:rsidRPr="000467EE">
              <w:rPr>
                <w:rFonts w:ascii="Arial" w:hAnsi="Arial" w:cs="Arial"/>
              </w:rPr>
              <w:t>Low ancillary services limit</w:t>
            </w:r>
          </w:p>
        </w:tc>
      </w:tr>
      <w:tr w:rsidR="00943755" w:rsidRPr="00FA0A10" w14:paraId="3353328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7C0B54" w14:textId="77777777" w:rsidR="00943755" w:rsidRPr="000467EE" w:rsidRDefault="00943755" w:rsidP="00B956C8">
            <w:pPr>
              <w:rPr>
                <w:rFonts w:ascii="Arial" w:hAnsi="Arial" w:cs="Arial"/>
              </w:rPr>
            </w:pPr>
            <w:r w:rsidRPr="000467EE">
              <w:rPr>
                <w:rFonts w:ascii="Arial" w:hAnsi="Arial" w:cs="Arial"/>
              </w:rPr>
              <w:t>LDL</w:t>
            </w:r>
          </w:p>
        </w:tc>
        <w:tc>
          <w:tcPr>
            <w:tcW w:w="6397" w:type="dxa"/>
            <w:tcBorders>
              <w:top w:val="single" w:sz="6" w:space="0" w:color="auto"/>
              <w:left w:val="single" w:sz="6" w:space="0" w:color="auto"/>
              <w:bottom w:val="single" w:sz="6" w:space="0" w:color="auto"/>
              <w:right w:val="single" w:sz="6" w:space="0" w:color="auto"/>
            </w:tcBorders>
          </w:tcPr>
          <w:p w14:paraId="62CB7BA4" w14:textId="77777777" w:rsidR="00943755" w:rsidRPr="000467EE" w:rsidRDefault="00943755" w:rsidP="00B956C8">
            <w:pPr>
              <w:rPr>
                <w:rFonts w:ascii="Arial" w:hAnsi="Arial" w:cs="Arial"/>
              </w:rPr>
            </w:pPr>
            <w:r w:rsidRPr="000467EE">
              <w:rPr>
                <w:rFonts w:ascii="Arial" w:hAnsi="Arial" w:cs="Arial"/>
              </w:rPr>
              <w:t>Low dispatch limit</w:t>
            </w:r>
          </w:p>
        </w:tc>
      </w:tr>
      <w:tr w:rsidR="00943755" w:rsidRPr="00FA0A10" w14:paraId="0221CD8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9C60065" w14:textId="77777777" w:rsidR="00943755" w:rsidRPr="000467EE" w:rsidRDefault="00215D2D" w:rsidP="00B956C8">
            <w:pPr>
              <w:rPr>
                <w:rFonts w:ascii="Arial" w:hAnsi="Arial" w:cs="Arial"/>
              </w:rPr>
            </w:pPr>
            <w:r w:rsidRPr="000467EE">
              <w:rPr>
                <w:rFonts w:ascii="Arial" w:hAnsi="Arial" w:cs="Arial"/>
              </w:rPr>
              <w:t>LEL</w:t>
            </w:r>
          </w:p>
        </w:tc>
        <w:tc>
          <w:tcPr>
            <w:tcW w:w="6397" w:type="dxa"/>
            <w:tcBorders>
              <w:top w:val="single" w:sz="6" w:space="0" w:color="auto"/>
              <w:left w:val="single" w:sz="6" w:space="0" w:color="auto"/>
              <w:bottom w:val="single" w:sz="6" w:space="0" w:color="auto"/>
              <w:right w:val="single" w:sz="6" w:space="0" w:color="auto"/>
            </w:tcBorders>
          </w:tcPr>
          <w:p w14:paraId="5C09E1A1" w14:textId="77777777" w:rsidR="00943755" w:rsidRPr="000467EE" w:rsidRDefault="00943755" w:rsidP="00B956C8">
            <w:pPr>
              <w:rPr>
                <w:rFonts w:ascii="Arial" w:hAnsi="Arial" w:cs="Arial"/>
              </w:rPr>
            </w:pPr>
            <w:r w:rsidRPr="000467EE">
              <w:rPr>
                <w:rFonts w:ascii="Arial" w:hAnsi="Arial" w:cs="Arial"/>
              </w:rPr>
              <w:t>Low emergency limit</w:t>
            </w:r>
          </w:p>
        </w:tc>
      </w:tr>
      <w:tr w:rsidR="00943755" w:rsidRPr="00FA0A10" w14:paraId="1288434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5D5BCE8" w14:textId="77777777" w:rsidR="00943755" w:rsidRPr="000467EE" w:rsidRDefault="00943755" w:rsidP="00B956C8">
            <w:pPr>
              <w:rPr>
                <w:rFonts w:ascii="Arial" w:hAnsi="Arial" w:cs="Arial"/>
              </w:rPr>
            </w:pPr>
            <w:r w:rsidRPr="000467EE">
              <w:rPr>
                <w:rFonts w:ascii="Arial" w:hAnsi="Arial" w:cs="Arial"/>
              </w:rPr>
              <w:t>LMP</w:t>
            </w:r>
          </w:p>
        </w:tc>
        <w:tc>
          <w:tcPr>
            <w:tcW w:w="6397" w:type="dxa"/>
            <w:tcBorders>
              <w:top w:val="single" w:sz="6" w:space="0" w:color="auto"/>
              <w:left w:val="single" w:sz="6" w:space="0" w:color="auto"/>
              <w:bottom w:val="single" w:sz="6" w:space="0" w:color="auto"/>
              <w:right w:val="single" w:sz="6" w:space="0" w:color="auto"/>
            </w:tcBorders>
          </w:tcPr>
          <w:p w14:paraId="53BCF177" w14:textId="77777777" w:rsidR="00943755" w:rsidRPr="000467EE" w:rsidRDefault="00943755" w:rsidP="00B956C8">
            <w:pPr>
              <w:rPr>
                <w:rFonts w:ascii="Arial" w:hAnsi="Arial" w:cs="Arial"/>
              </w:rPr>
            </w:pPr>
            <w:r w:rsidRPr="000467EE">
              <w:rPr>
                <w:rFonts w:ascii="Arial" w:hAnsi="Arial" w:cs="Arial"/>
              </w:rPr>
              <w:t>Location marginal price</w:t>
            </w:r>
          </w:p>
        </w:tc>
      </w:tr>
      <w:tr w:rsidR="00943755" w:rsidRPr="00FA0A10" w14:paraId="39388B6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08943CD" w14:textId="77777777" w:rsidR="00943755" w:rsidRPr="000467EE" w:rsidRDefault="00215D2D" w:rsidP="00B956C8">
            <w:pPr>
              <w:rPr>
                <w:rFonts w:ascii="Arial" w:hAnsi="Arial" w:cs="Arial"/>
              </w:rPr>
            </w:pPr>
            <w:r w:rsidRPr="000467EE">
              <w:rPr>
                <w:rFonts w:ascii="Arial" w:hAnsi="Arial" w:cs="Arial"/>
              </w:rPr>
              <w:t>LSL</w:t>
            </w:r>
          </w:p>
        </w:tc>
        <w:tc>
          <w:tcPr>
            <w:tcW w:w="6397" w:type="dxa"/>
            <w:tcBorders>
              <w:top w:val="single" w:sz="6" w:space="0" w:color="auto"/>
              <w:left w:val="single" w:sz="6" w:space="0" w:color="auto"/>
              <w:bottom w:val="single" w:sz="6" w:space="0" w:color="auto"/>
              <w:right w:val="single" w:sz="6" w:space="0" w:color="auto"/>
            </w:tcBorders>
          </w:tcPr>
          <w:p w14:paraId="7CFAB682" w14:textId="77777777" w:rsidR="00943755" w:rsidRPr="000467EE" w:rsidRDefault="00943755" w:rsidP="00B956C8">
            <w:pPr>
              <w:rPr>
                <w:rFonts w:ascii="Arial" w:hAnsi="Arial" w:cs="Arial"/>
              </w:rPr>
            </w:pPr>
            <w:r w:rsidRPr="000467EE">
              <w:rPr>
                <w:rFonts w:ascii="Arial" w:hAnsi="Arial" w:cs="Arial"/>
              </w:rPr>
              <w:t>Low sustained limit</w:t>
            </w:r>
          </w:p>
        </w:tc>
      </w:tr>
      <w:tr w:rsidR="001B4F82" w:rsidRPr="00FA0A10" w14:paraId="611194D4"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495AD1" w14:textId="77777777" w:rsidR="001B4F82" w:rsidRPr="000467EE" w:rsidRDefault="001B4F82" w:rsidP="00B956C8">
            <w:pPr>
              <w:rPr>
                <w:rFonts w:ascii="Arial" w:hAnsi="Arial" w:cs="Arial"/>
              </w:rPr>
            </w:pPr>
            <w:r w:rsidRPr="000467EE">
              <w:rPr>
                <w:rFonts w:ascii="Arial" w:hAnsi="Arial" w:cs="Arial"/>
              </w:rPr>
              <w:t>MCPC</w:t>
            </w:r>
          </w:p>
        </w:tc>
        <w:tc>
          <w:tcPr>
            <w:tcW w:w="6397" w:type="dxa"/>
            <w:tcBorders>
              <w:top w:val="single" w:sz="6" w:space="0" w:color="auto"/>
              <w:left w:val="single" w:sz="6" w:space="0" w:color="auto"/>
              <w:bottom w:val="single" w:sz="6" w:space="0" w:color="auto"/>
              <w:right w:val="single" w:sz="6" w:space="0" w:color="auto"/>
            </w:tcBorders>
          </w:tcPr>
          <w:p w14:paraId="1E2DE0B0" w14:textId="77777777" w:rsidR="001B4F82" w:rsidRPr="000467EE" w:rsidRDefault="001B4F82" w:rsidP="00B956C8">
            <w:pPr>
              <w:rPr>
                <w:rFonts w:ascii="Arial" w:hAnsi="Arial" w:cs="Arial"/>
              </w:rPr>
            </w:pPr>
            <w:r w:rsidRPr="000467EE">
              <w:rPr>
                <w:rFonts w:ascii="Arial" w:hAnsi="Arial" w:cs="Arial"/>
              </w:rPr>
              <w:t>Market clearing price for capacity</w:t>
            </w:r>
          </w:p>
        </w:tc>
      </w:tr>
      <w:tr w:rsidR="00B956C8" w:rsidRPr="00FA0A10" w14:paraId="3501072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A87817F" w14:textId="77777777" w:rsidR="00B956C8" w:rsidRPr="000467EE" w:rsidRDefault="00B956C8" w:rsidP="00B956C8">
            <w:pPr>
              <w:rPr>
                <w:rFonts w:ascii="Arial" w:hAnsi="Arial" w:cs="Arial"/>
              </w:rPr>
            </w:pPr>
            <w:r w:rsidRPr="000467EE">
              <w:rPr>
                <w:rFonts w:ascii="Arial" w:hAnsi="Arial" w:cs="Arial"/>
              </w:rPr>
              <w:t>MIS</w:t>
            </w:r>
          </w:p>
        </w:tc>
        <w:tc>
          <w:tcPr>
            <w:tcW w:w="6397" w:type="dxa"/>
            <w:tcBorders>
              <w:top w:val="single" w:sz="6" w:space="0" w:color="auto"/>
              <w:left w:val="single" w:sz="6" w:space="0" w:color="auto"/>
              <w:bottom w:val="single" w:sz="6" w:space="0" w:color="auto"/>
              <w:right w:val="single" w:sz="6" w:space="0" w:color="auto"/>
            </w:tcBorders>
          </w:tcPr>
          <w:p w14:paraId="3B7FE856" w14:textId="77777777" w:rsidR="00B956C8" w:rsidRPr="000467EE" w:rsidRDefault="00B956C8" w:rsidP="00B956C8">
            <w:pPr>
              <w:rPr>
                <w:rFonts w:ascii="Arial" w:hAnsi="Arial" w:cs="Arial"/>
              </w:rPr>
            </w:pPr>
            <w:r w:rsidRPr="000467EE">
              <w:rPr>
                <w:rFonts w:ascii="Arial" w:hAnsi="Arial" w:cs="Arial"/>
              </w:rPr>
              <w:t xml:space="preserve">Market Information System, an umbrella for the various interfaces provided to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articipants by ERCOT</w:t>
            </w:r>
          </w:p>
        </w:tc>
      </w:tr>
      <w:tr w:rsidR="00B956C8" w:rsidRPr="00FA0A10" w14:paraId="33D282B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37D44AF" w14:textId="77777777" w:rsidR="00B956C8" w:rsidRPr="000467EE" w:rsidRDefault="00B956C8" w:rsidP="00B956C8">
            <w:pPr>
              <w:rPr>
                <w:rFonts w:ascii="Arial" w:hAnsi="Arial" w:cs="Arial"/>
              </w:rPr>
            </w:pPr>
            <w:r w:rsidRPr="000467EE">
              <w:rPr>
                <w:rFonts w:ascii="Arial" w:hAnsi="Arial" w:cs="Arial"/>
              </w:rPr>
              <w:lastRenderedPageBreak/>
              <w:t>MMS</w:t>
            </w:r>
          </w:p>
        </w:tc>
        <w:tc>
          <w:tcPr>
            <w:tcW w:w="6397" w:type="dxa"/>
            <w:tcBorders>
              <w:top w:val="single" w:sz="6" w:space="0" w:color="auto"/>
              <w:left w:val="single" w:sz="6" w:space="0" w:color="auto"/>
              <w:bottom w:val="single" w:sz="6" w:space="0" w:color="auto"/>
              <w:right w:val="single" w:sz="6" w:space="0" w:color="auto"/>
            </w:tcBorders>
          </w:tcPr>
          <w:p w14:paraId="77C0A04C" w14:textId="77777777" w:rsidR="00B956C8" w:rsidRPr="000467EE" w:rsidRDefault="00B956C8" w:rsidP="00B956C8">
            <w:pPr>
              <w:rPr>
                <w:rFonts w:ascii="Arial" w:hAnsi="Arial" w:cs="Arial"/>
              </w:rPr>
            </w:pPr>
            <w:r w:rsidRPr="000467EE">
              <w:rPr>
                <w:rFonts w:ascii="Arial" w:hAnsi="Arial" w:cs="Arial"/>
              </w:rPr>
              <w:t>Market Management System, a system implemented at ERCOT by ABB</w:t>
            </w:r>
          </w:p>
        </w:tc>
      </w:tr>
      <w:tr w:rsidR="00B956C8" w:rsidRPr="00FA0A10" w14:paraId="033B9BA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DEC762D" w14:textId="77777777" w:rsidR="00B956C8" w:rsidRPr="000467EE" w:rsidRDefault="00B956C8" w:rsidP="00B956C8">
            <w:pPr>
              <w:rPr>
                <w:rFonts w:ascii="Arial" w:hAnsi="Arial" w:cs="Arial"/>
              </w:rPr>
            </w:pPr>
            <w:r w:rsidRPr="000467EE">
              <w:rPr>
                <w:rFonts w:ascii="Arial" w:hAnsi="Arial" w:cs="Arial"/>
              </w:rPr>
              <w:t>MP</w:t>
            </w:r>
          </w:p>
        </w:tc>
        <w:tc>
          <w:tcPr>
            <w:tcW w:w="6397" w:type="dxa"/>
            <w:tcBorders>
              <w:top w:val="single" w:sz="6" w:space="0" w:color="auto"/>
              <w:left w:val="single" w:sz="6" w:space="0" w:color="auto"/>
              <w:bottom w:val="single" w:sz="6" w:space="0" w:color="auto"/>
              <w:right w:val="single" w:sz="6" w:space="0" w:color="auto"/>
            </w:tcBorders>
          </w:tcPr>
          <w:p w14:paraId="637E66D3" w14:textId="77777777" w:rsidR="00B956C8" w:rsidRPr="000467EE" w:rsidRDefault="00B956C8" w:rsidP="00B956C8">
            <w:pPr>
              <w:rPr>
                <w:rFonts w:ascii="Arial" w:hAnsi="Arial" w:cs="Arial"/>
              </w:rPr>
            </w:pPr>
            <w:r w:rsidRPr="000467EE">
              <w:rPr>
                <w:rFonts w:ascii="Arial" w:hAnsi="Arial" w:cs="Arial"/>
              </w:rPr>
              <w:t>Market Participant</w:t>
            </w:r>
          </w:p>
        </w:tc>
      </w:tr>
      <w:tr w:rsidR="00943755" w:rsidRPr="00FA0A10" w14:paraId="4B53BC3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0CDFCFA" w14:textId="77777777" w:rsidR="00943755" w:rsidRPr="000467EE" w:rsidRDefault="00943755" w:rsidP="00B956C8">
            <w:pPr>
              <w:rPr>
                <w:rFonts w:ascii="Arial" w:hAnsi="Arial" w:cs="Arial"/>
              </w:rPr>
            </w:pPr>
            <w:r w:rsidRPr="000467EE">
              <w:rPr>
                <w:rFonts w:ascii="Arial" w:hAnsi="Arial" w:cs="Arial"/>
              </w:rPr>
              <w:t>MW</w:t>
            </w:r>
          </w:p>
        </w:tc>
        <w:tc>
          <w:tcPr>
            <w:tcW w:w="6397" w:type="dxa"/>
            <w:tcBorders>
              <w:top w:val="single" w:sz="6" w:space="0" w:color="auto"/>
              <w:left w:val="single" w:sz="6" w:space="0" w:color="auto"/>
              <w:bottom w:val="single" w:sz="6" w:space="0" w:color="auto"/>
              <w:right w:val="single" w:sz="6" w:space="0" w:color="auto"/>
            </w:tcBorders>
          </w:tcPr>
          <w:p w14:paraId="196ED0FA" w14:textId="77777777" w:rsidR="00943755" w:rsidRPr="000467EE" w:rsidRDefault="00943755" w:rsidP="00B956C8">
            <w:pPr>
              <w:rPr>
                <w:rFonts w:ascii="Arial" w:hAnsi="Arial" w:cs="Arial"/>
              </w:rPr>
            </w:pPr>
            <w:r w:rsidRPr="000467EE">
              <w:rPr>
                <w:rFonts w:ascii="Arial" w:hAnsi="Arial" w:cs="Arial"/>
              </w:rPr>
              <w:t>Megawatt</w:t>
            </w:r>
            <w:r w:rsidR="00C7275F" w:rsidRPr="000467EE">
              <w:rPr>
                <w:rFonts w:ascii="Arial" w:hAnsi="Arial" w:cs="Arial"/>
              </w:rPr>
              <w:t>, a measure of power</w:t>
            </w:r>
          </w:p>
        </w:tc>
      </w:tr>
      <w:tr w:rsidR="00943755" w:rsidRPr="00FA0A10" w14:paraId="2ABF645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6983EB" w14:textId="77777777" w:rsidR="00943755" w:rsidRPr="000467EE" w:rsidRDefault="00943755" w:rsidP="00B956C8">
            <w:pPr>
              <w:rPr>
                <w:rFonts w:ascii="Arial" w:hAnsi="Arial" w:cs="Arial"/>
              </w:rPr>
            </w:pPr>
            <w:r w:rsidRPr="000467EE">
              <w:rPr>
                <w:rFonts w:ascii="Arial" w:hAnsi="Arial" w:cs="Arial"/>
              </w:rPr>
              <w:t>MWh</w:t>
            </w:r>
          </w:p>
        </w:tc>
        <w:tc>
          <w:tcPr>
            <w:tcW w:w="6397" w:type="dxa"/>
            <w:tcBorders>
              <w:top w:val="single" w:sz="6" w:space="0" w:color="auto"/>
              <w:left w:val="single" w:sz="6" w:space="0" w:color="auto"/>
              <w:bottom w:val="single" w:sz="6" w:space="0" w:color="auto"/>
              <w:right w:val="single" w:sz="6" w:space="0" w:color="auto"/>
            </w:tcBorders>
          </w:tcPr>
          <w:p w14:paraId="78F6AFB3" w14:textId="77777777" w:rsidR="00943755" w:rsidRPr="000467EE" w:rsidRDefault="00943755" w:rsidP="00B956C8">
            <w:pPr>
              <w:rPr>
                <w:rFonts w:ascii="Arial" w:hAnsi="Arial" w:cs="Arial"/>
              </w:rPr>
            </w:pPr>
            <w:r w:rsidRPr="000467EE">
              <w:rPr>
                <w:rFonts w:ascii="Arial" w:hAnsi="Arial" w:cs="Arial"/>
              </w:rPr>
              <w:t>Megawatt hour</w:t>
            </w:r>
            <w:r w:rsidR="00C7275F" w:rsidRPr="000467EE">
              <w:rPr>
                <w:rFonts w:ascii="Arial" w:hAnsi="Arial" w:cs="Arial"/>
              </w:rPr>
              <w:t>, a measure of energy</w:t>
            </w:r>
          </w:p>
        </w:tc>
      </w:tr>
      <w:tr w:rsidR="00603727" w:rsidRPr="00FA0A10" w14:paraId="4482517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79DA7E" w14:textId="77777777" w:rsidR="00603727" w:rsidRPr="000467EE" w:rsidRDefault="00603727" w:rsidP="00B956C8">
            <w:pPr>
              <w:rPr>
                <w:rFonts w:ascii="Arial" w:hAnsi="Arial" w:cs="Arial"/>
              </w:rPr>
            </w:pPr>
            <w:r w:rsidRPr="000467EE">
              <w:rPr>
                <w:rFonts w:ascii="Arial" w:hAnsi="Arial" w:cs="Arial"/>
              </w:rPr>
              <w:t>NMMS</w:t>
            </w:r>
          </w:p>
        </w:tc>
        <w:tc>
          <w:tcPr>
            <w:tcW w:w="6397" w:type="dxa"/>
            <w:tcBorders>
              <w:top w:val="single" w:sz="6" w:space="0" w:color="auto"/>
              <w:left w:val="single" w:sz="6" w:space="0" w:color="auto"/>
              <w:bottom w:val="single" w:sz="6" w:space="0" w:color="auto"/>
              <w:right w:val="single" w:sz="6" w:space="0" w:color="auto"/>
            </w:tcBorders>
          </w:tcPr>
          <w:p w14:paraId="5CBFC8AC" w14:textId="77777777" w:rsidR="00603727" w:rsidRPr="000467EE" w:rsidRDefault="00603727" w:rsidP="00B956C8">
            <w:pPr>
              <w:rPr>
                <w:rFonts w:ascii="Arial" w:hAnsi="Arial" w:cs="Arial"/>
              </w:rPr>
            </w:pPr>
            <w:r w:rsidRPr="000467EE">
              <w:rPr>
                <w:rFonts w:ascii="Arial" w:hAnsi="Arial" w:cs="Arial"/>
              </w:rPr>
              <w:t>Network Model Management System, a system implemented at ERCOT by Siemens</w:t>
            </w:r>
          </w:p>
        </w:tc>
      </w:tr>
      <w:tr w:rsidR="003C5F3C" w:rsidRPr="00FA0A10" w14:paraId="0800B5F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67C1A0C" w14:textId="77777777" w:rsidR="003C5F3C" w:rsidRPr="000467EE" w:rsidRDefault="003C5F3C" w:rsidP="00B956C8">
            <w:pPr>
              <w:rPr>
                <w:rFonts w:ascii="Arial" w:hAnsi="Arial" w:cs="Arial"/>
              </w:rPr>
            </w:pPr>
            <w:r w:rsidRPr="000467EE">
              <w:rPr>
                <w:rFonts w:ascii="Arial" w:hAnsi="Arial" w:cs="Arial"/>
              </w:rPr>
              <w:t>NOMCR</w:t>
            </w:r>
          </w:p>
        </w:tc>
        <w:tc>
          <w:tcPr>
            <w:tcW w:w="6397" w:type="dxa"/>
            <w:tcBorders>
              <w:top w:val="single" w:sz="6" w:space="0" w:color="auto"/>
              <w:left w:val="single" w:sz="6" w:space="0" w:color="auto"/>
              <w:bottom w:val="single" w:sz="6" w:space="0" w:color="auto"/>
              <w:right w:val="single" w:sz="6" w:space="0" w:color="auto"/>
            </w:tcBorders>
          </w:tcPr>
          <w:p w14:paraId="720013B3" w14:textId="77777777" w:rsidR="003C5F3C" w:rsidRPr="000467EE" w:rsidRDefault="003C5F3C" w:rsidP="00B956C8">
            <w:pPr>
              <w:rPr>
                <w:rFonts w:ascii="Arial" w:hAnsi="Arial" w:cs="Arial"/>
              </w:rPr>
            </w:pPr>
            <w:r w:rsidRPr="000467EE">
              <w:rPr>
                <w:rFonts w:ascii="Arial" w:hAnsi="Arial" w:cs="Arial"/>
              </w:rPr>
              <w:t>Network operating model change request</w:t>
            </w:r>
          </w:p>
        </w:tc>
      </w:tr>
      <w:tr w:rsidR="002A1FCA" w:rsidRPr="00FA0A10" w14:paraId="72DEEEF9"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5162A1" w14:textId="77777777" w:rsidR="002A1FCA" w:rsidRPr="000467EE" w:rsidRDefault="002A1FCA" w:rsidP="00B956C8">
            <w:pPr>
              <w:rPr>
                <w:rFonts w:ascii="Arial" w:hAnsi="Arial" w:cs="Arial"/>
              </w:rPr>
            </w:pPr>
            <w:r w:rsidRPr="000467EE">
              <w:rPr>
                <w:rFonts w:ascii="Arial" w:hAnsi="Arial" w:cs="Arial"/>
              </w:rPr>
              <w:t>Non-Spin</w:t>
            </w:r>
          </w:p>
        </w:tc>
        <w:tc>
          <w:tcPr>
            <w:tcW w:w="6397" w:type="dxa"/>
            <w:tcBorders>
              <w:top w:val="single" w:sz="6" w:space="0" w:color="auto"/>
              <w:left w:val="single" w:sz="6" w:space="0" w:color="auto"/>
              <w:bottom w:val="single" w:sz="6" w:space="0" w:color="auto"/>
              <w:right w:val="single" w:sz="6" w:space="0" w:color="auto"/>
            </w:tcBorders>
          </w:tcPr>
          <w:p w14:paraId="3341802C" w14:textId="77777777" w:rsidR="002A1FCA" w:rsidRPr="000467EE" w:rsidRDefault="002A1FCA" w:rsidP="00B956C8">
            <w:pPr>
              <w:rPr>
                <w:rFonts w:ascii="Arial" w:hAnsi="Arial" w:cs="Arial"/>
              </w:rPr>
            </w:pPr>
            <w:r w:rsidRPr="000467EE">
              <w:rPr>
                <w:rFonts w:ascii="Arial" w:hAnsi="Arial" w:cs="Arial"/>
              </w:rPr>
              <w:t>Non-spinning reserve</w:t>
            </w:r>
          </w:p>
        </w:tc>
      </w:tr>
      <w:tr w:rsidR="00B956C8" w:rsidRPr="00FA0A10" w14:paraId="7909E51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D82C23C" w14:textId="77777777" w:rsidR="00B956C8" w:rsidRPr="000467EE" w:rsidRDefault="00B956C8" w:rsidP="00B956C8">
            <w:pPr>
              <w:rPr>
                <w:rFonts w:ascii="Arial" w:hAnsi="Arial" w:cs="Arial"/>
              </w:rPr>
            </w:pPr>
            <w:r w:rsidRPr="000467EE">
              <w:rPr>
                <w:rFonts w:ascii="Arial" w:hAnsi="Arial" w:cs="Arial"/>
              </w:rPr>
              <w:t>OASIS</w:t>
            </w:r>
          </w:p>
        </w:tc>
        <w:tc>
          <w:tcPr>
            <w:tcW w:w="6397" w:type="dxa"/>
            <w:tcBorders>
              <w:top w:val="single" w:sz="6" w:space="0" w:color="auto"/>
              <w:left w:val="single" w:sz="6" w:space="0" w:color="auto"/>
              <w:bottom w:val="single" w:sz="6" w:space="0" w:color="auto"/>
              <w:right w:val="single" w:sz="6" w:space="0" w:color="auto"/>
            </w:tcBorders>
          </w:tcPr>
          <w:p w14:paraId="4C627AB2" w14:textId="77777777" w:rsidR="00B956C8" w:rsidRPr="000467EE" w:rsidRDefault="00B956C8" w:rsidP="00B956C8">
            <w:pPr>
              <w:rPr>
                <w:rFonts w:ascii="Arial" w:hAnsi="Arial" w:cs="Arial"/>
              </w:rPr>
            </w:pPr>
            <w:r w:rsidRPr="000467EE">
              <w:rPr>
                <w:rFonts w:ascii="Arial" w:hAnsi="Arial" w:cs="Arial"/>
              </w:rPr>
              <w:t>Organization for the Advancement of Structured Information Systems</w:t>
            </w:r>
          </w:p>
        </w:tc>
      </w:tr>
      <w:tr w:rsidR="001E45F8" w:rsidRPr="00FA0A10" w14:paraId="0CF09FE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BA688D0" w14:textId="77777777" w:rsidR="001E45F8" w:rsidRPr="000467EE" w:rsidRDefault="001E45F8" w:rsidP="00B956C8">
            <w:pPr>
              <w:rPr>
                <w:rFonts w:ascii="Arial" w:hAnsi="Arial" w:cs="Arial"/>
              </w:rPr>
            </w:pPr>
            <w:r w:rsidRPr="000467EE">
              <w:rPr>
                <w:rFonts w:ascii="Arial" w:hAnsi="Arial" w:cs="Arial"/>
              </w:rPr>
              <w:t>Operating Date</w:t>
            </w:r>
          </w:p>
        </w:tc>
        <w:tc>
          <w:tcPr>
            <w:tcW w:w="6397" w:type="dxa"/>
            <w:tcBorders>
              <w:top w:val="single" w:sz="6" w:space="0" w:color="auto"/>
              <w:left w:val="single" w:sz="6" w:space="0" w:color="auto"/>
              <w:bottom w:val="single" w:sz="6" w:space="0" w:color="auto"/>
              <w:right w:val="single" w:sz="6" w:space="0" w:color="auto"/>
            </w:tcBorders>
          </w:tcPr>
          <w:p w14:paraId="0EDB44F2" w14:textId="77777777" w:rsidR="001E45F8" w:rsidRPr="000467EE" w:rsidRDefault="001E45F8" w:rsidP="00B956C8">
            <w:pPr>
              <w:rPr>
                <w:rFonts w:ascii="Arial" w:hAnsi="Arial" w:cs="Arial"/>
              </w:rPr>
            </w:pPr>
            <w:r w:rsidRPr="000467EE">
              <w:rPr>
                <w:rFonts w:ascii="Arial" w:hAnsi="Arial" w:cs="Arial"/>
              </w:rPr>
              <w:t>Synonymous with Trade Date</w:t>
            </w:r>
          </w:p>
        </w:tc>
      </w:tr>
      <w:tr w:rsidR="003C5F3C" w:rsidRPr="00FA0A10" w14:paraId="1796C588"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63420CA" w14:textId="77777777" w:rsidR="003C5F3C" w:rsidRPr="000467EE" w:rsidRDefault="003C5F3C" w:rsidP="00B956C8">
            <w:pPr>
              <w:rPr>
                <w:rFonts w:ascii="Arial" w:hAnsi="Arial" w:cs="Arial"/>
              </w:rPr>
            </w:pPr>
            <w:r w:rsidRPr="000467EE">
              <w:rPr>
                <w:rFonts w:ascii="Arial" w:hAnsi="Arial" w:cs="Arial"/>
              </w:rPr>
              <w:t>PMCR</w:t>
            </w:r>
          </w:p>
        </w:tc>
        <w:tc>
          <w:tcPr>
            <w:tcW w:w="6397" w:type="dxa"/>
            <w:tcBorders>
              <w:top w:val="single" w:sz="6" w:space="0" w:color="auto"/>
              <w:left w:val="single" w:sz="6" w:space="0" w:color="auto"/>
              <w:bottom w:val="single" w:sz="6" w:space="0" w:color="auto"/>
              <w:right w:val="single" w:sz="6" w:space="0" w:color="auto"/>
            </w:tcBorders>
          </w:tcPr>
          <w:p w14:paraId="18DAA91F" w14:textId="77777777" w:rsidR="003C5F3C" w:rsidRPr="000467EE" w:rsidRDefault="003C5F3C" w:rsidP="00B956C8">
            <w:pPr>
              <w:rPr>
                <w:rFonts w:ascii="Arial" w:hAnsi="Arial" w:cs="Arial"/>
              </w:rPr>
            </w:pPr>
            <w:r w:rsidRPr="000467EE">
              <w:rPr>
                <w:rFonts w:ascii="Arial" w:hAnsi="Arial" w:cs="Arial"/>
              </w:rPr>
              <w:t>Planning Model Change Request</w:t>
            </w:r>
          </w:p>
        </w:tc>
      </w:tr>
      <w:tr w:rsidR="00B956C8" w:rsidRPr="00FA0A10" w14:paraId="26222D62"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E24BFE3" w14:textId="77777777" w:rsidR="00B956C8" w:rsidRPr="000467EE" w:rsidRDefault="00B956C8" w:rsidP="00B956C8">
            <w:pPr>
              <w:rPr>
                <w:rFonts w:ascii="Arial" w:hAnsi="Arial" w:cs="Arial"/>
              </w:rPr>
            </w:pPr>
            <w:r w:rsidRPr="000467EE">
              <w:rPr>
                <w:rFonts w:ascii="Arial" w:hAnsi="Arial" w:cs="Arial"/>
              </w:rPr>
              <w:t>POC</w:t>
            </w:r>
          </w:p>
        </w:tc>
        <w:tc>
          <w:tcPr>
            <w:tcW w:w="6397" w:type="dxa"/>
            <w:tcBorders>
              <w:top w:val="single" w:sz="6" w:space="0" w:color="auto"/>
              <w:left w:val="single" w:sz="6" w:space="0" w:color="auto"/>
              <w:bottom w:val="single" w:sz="6" w:space="0" w:color="auto"/>
              <w:right w:val="single" w:sz="6" w:space="0" w:color="auto"/>
            </w:tcBorders>
          </w:tcPr>
          <w:p w14:paraId="32E213E6" w14:textId="77777777" w:rsidR="00B956C8" w:rsidRPr="000467EE" w:rsidRDefault="00B956C8" w:rsidP="00B956C8">
            <w:pPr>
              <w:rPr>
                <w:rFonts w:ascii="Arial" w:hAnsi="Arial" w:cs="Arial"/>
              </w:rPr>
            </w:pPr>
            <w:r w:rsidRPr="000467EE">
              <w:rPr>
                <w:rFonts w:ascii="Arial" w:hAnsi="Arial" w:cs="Arial"/>
              </w:rPr>
              <w:t>Proof Of Concept</w:t>
            </w:r>
          </w:p>
        </w:tc>
      </w:tr>
      <w:tr w:rsidR="00B956C8" w:rsidRPr="00FA0A10" w14:paraId="23542FC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833BF61" w14:textId="77777777" w:rsidR="00B956C8" w:rsidRPr="000467EE" w:rsidRDefault="00B956C8" w:rsidP="00B956C8">
            <w:pPr>
              <w:rPr>
                <w:rFonts w:ascii="Arial" w:hAnsi="Arial" w:cs="Arial"/>
              </w:rPr>
            </w:pPr>
            <w:r w:rsidRPr="000467EE">
              <w:rPr>
                <w:rFonts w:ascii="Arial" w:hAnsi="Arial" w:cs="Arial"/>
              </w:rPr>
              <w:t>QSE</w:t>
            </w:r>
          </w:p>
        </w:tc>
        <w:tc>
          <w:tcPr>
            <w:tcW w:w="6397" w:type="dxa"/>
            <w:tcBorders>
              <w:top w:val="single" w:sz="6" w:space="0" w:color="auto"/>
              <w:left w:val="single" w:sz="6" w:space="0" w:color="auto"/>
              <w:bottom w:val="single" w:sz="6" w:space="0" w:color="auto"/>
              <w:right w:val="single" w:sz="6" w:space="0" w:color="auto"/>
            </w:tcBorders>
          </w:tcPr>
          <w:p w14:paraId="4441973F" w14:textId="77777777" w:rsidR="00B956C8" w:rsidRPr="000467EE" w:rsidRDefault="00B956C8" w:rsidP="00B956C8">
            <w:pPr>
              <w:rPr>
                <w:rFonts w:ascii="Arial" w:hAnsi="Arial" w:cs="Arial"/>
              </w:rPr>
            </w:pPr>
            <w:r w:rsidRPr="000467EE">
              <w:rPr>
                <w:rFonts w:ascii="Arial" w:hAnsi="Arial" w:cs="Arial"/>
              </w:rPr>
              <w:t>Qualified Scheduling Entity</w:t>
            </w:r>
            <w:r w:rsidR="00AD0B0F" w:rsidRPr="000467EE">
              <w:rPr>
                <w:rFonts w:ascii="Arial" w:hAnsi="Arial" w:cs="Arial"/>
              </w:rPr>
              <w:t>. This is a type of Market Participant. Each QSE is identified by a certificate</w:t>
            </w:r>
            <w:r w:rsidR="00A93C1C" w:rsidRPr="000467EE">
              <w:rPr>
                <w:rFonts w:ascii="Arial" w:hAnsi="Arial" w:cs="Arial"/>
              </w:rPr>
              <w:t>. A QSE is identified by a DUNS number, ‘long name’ and ‘short name’</w:t>
            </w:r>
          </w:p>
        </w:tc>
      </w:tr>
      <w:tr w:rsidR="00603727" w:rsidRPr="00FA0A10" w14:paraId="4E8B437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B950E9" w14:textId="77777777" w:rsidR="00603727" w:rsidRPr="000467EE" w:rsidRDefault="00603727" w:rsidP="00B956C8">
            <w:pPr>
              <w:rPr>
                <w:rFonts w:ascii="Arial" w:hAnsi="Arial" w:cs="Arial"/>
              </w:rPr>
            </w:pPr>
            <w:r w:rsidRPr="000467EE">
              <w:rPr>
                <w:rFonts w:ascii="Arial" w:hAnsi="Arial" w:cs="Arial"/>
              </w:rPr>
              <w:t>RDF</w:t>
            </w:r>
          </w:p>
        </w:tc>
        <w:tc>
          <w:tcPr>
            <w:tcW w:w="6397" w:type="dxa"/>
            <w:tcBorders>
              <w:top w:val="single" w:sz="6" w:space="0" w:color="auto"/>
              <w:left w:val="single" w:sz="6" w:space="0" w:color="auto"/>
              <w:bottom w:val="single" w:sz="6" w:space="0" w:color="auto"/>
              <w:right w:val="single" w:sz="6" w:space="0" w:color="auto"/>
            </w:tcBorders>
          </w:tcPr>
          <w:p w14:paraId="3361EB43" w14:textId="77777777" w:rsidR="00603727" w:rsidRPr="000467EE" w:rsidRDefault="00603727" w:rsidP="00B956C8">
            <w:pPr>
              <w:rPr>
                <w:rFonts w:ascii="Arial" w:hAnsi="Arial" w:cs="Arial"/>
              </w:rPr>
            </w:pPr>
            <w:r w:rsidRPr="000467EE">
              <w:rPr>
                <w:rFonts w:ascii="Arial" w:hAnsi="Arial" w:cs="Arial"/>
              </w:rPr>
              <w:t>Resource Descriptor format. An XML format used by NMMS for model exchanges using IEC 61970-501.</w:t>
            </w:r>
          </w:p>
        </w:tc>
      </w:tr>
      <w:tr w:rsidR="00943755" w:rsidRPr="00FA0A10" w14:paraId="3F7CBC4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FA88CDD" w14:textId="77777777" w:rsidR="00943755" w:rsidRPr="000467EE" w:rsidRDefault="00943755" w:rsidP="00B956C8">
            <w:pPr>
              <w:rPr>
                <w:rFonts w:ascii="Arial" w:hAnsi="Arial" w:cs="Arial"/>
              </w:rPr>
            </w:pPr>
            <w:r w:rsidRPr="000467EE">
              <w:rPr>
                <w:rFonts w:ascii="Arial" w:hAnsi="Arial" w:cs="Arial"/>
              </w:rPr>
              <w:t>Reg-Down</w:t>
            </w:r>
          </w:p>
        </w:tc>
        <w:tc>
          <w:tcPr>
            <w:tcW w:w="6397" w:type="dxa"/>
            <w:tcBorders>
              <w:top w:val="single" w:sz="6" w:space="0" w:color="auto"/>
              <w:left w:val="single" w:sz="6" w:space="0" w:color="auto"/>
              <w:bottom w:val="single" w:sz="6" w:space="0" w:color="auto"/>
              <w:right w:val="single" w:sz="6" w:space="0" w:color="auto"/>
            </w:tcBorders>
          </w:tcPr>
          <w:p w14:paraId="1030E98F" w14:textId="77777777" w:rsidR="00943755" w:rsidRPr="000467EE" w:rsidRDefault="00943755" w:rsidP="00B956C8">
            <w:pPr>
              <w:rPr>
                <w:rFonts w:ascii="Arial" w:hAnsi="Arial" w:cs="Arial"/>
              </w:rPr>
            </w:pPr>
            <w:r w:rsidRPr="000467EE">
              <w:rPr>
                <w:rFonts w:ascii="Arial" w:hAnsi="Arial" w:cs="Arial"/>
              </w:rPr>
              <w:t>Regulation down</w:t>
            </w:r>
          </w:p>
        </w:tc>
      </w:tr>
      <w:tr w:rsidR="00943755" w:rsidRPr="00FA0A10" w14:paraId="793AF85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F5106BB" w14:textId="77777777" w:rsidR="00943755" w:rsidRPr="000467EE" w:rsidRDefault="00943755" w:rsidP="00B956C8">
            <w:pPr>
              <w:rPr>
                <w:rFonts w:ascii="Arial" w:hAnsi="Arial" w:cs="Arial"/>
              </w:rPr>
            </w:pPr>
            <w:r w:rsidRPr="000467EE">
              <w:rPr>
                <w:rFonts w:ascii="Arial" w:hAnsi="Arial" w:cs="Arial"/>
              </w:rPr>
              <w:t>Reg-Up</w:t>
            </w:r>
          </w:p>
        </w:tc>
        <w:tc>
          <w:tcPr>
            <w:tcW w:w="6397" w:type="dxa"/>
            <w:tcBorders>
              <w:top w:val="single" w:sz="6" w:space="0" w:color="auto"/>
              <w:left w:val="single" w:sz="6" w:space="0" w:color="auto"/>
              <w:bottom w:val="single" w:sz="6" w:space="0" w:color="auto"/>
              <w:right w:val="single" w:sz="6" w:space="0" w:color="auto"/>
            </w:tcBorders>
          </w:tcPr>
          <w:p w14:paraId="527BFA37" w14:textId="77777777" w:rsidR="00943755" w:rsidRPr="000467EE" w:rsidRDefault="00943755" w:rsidP="00B956C8">
            <w:pPr>
              <w:rPr>
                <w:rFonts w:ascii="Arial" w:hAnsi="Arial" w:cs="Arial"/>
              </w:rPr>
            </w:pPr>
            <w:r w:rsidRPr="000467EE">
              <w:rPr>
                <w:rFonts w:ascii="Arial" w:hAnsi="Arial" w:cs="Arial"/>
              </w:rPr>
              <w:t>Regulation up</w:t>
            </w:r>
          </w:p>
        </w:tc>
      </w:tr>
      <w:tr w:rsidR="00943755" w:rsidRPr="00FA0A10" w14:paraId="4AEAA40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5695DF" w14:textId="77777777" w:rsidR="00943755" w:rsidRPr="000467EE" w:rsidRDefault="00943755" w:rsidP="00B956C8">
            <w:pPr>
              <w:rPr>
                <w:rFonts w:ascii="Arial" w:hAnsi="Arial" w:cs="Arial"/>
              </w:rPr>
            </w:pPr>
            <w:r w:rsidRPr="000467EE">
              <w:rPr>
                <w:rFonts w:ascii="Arial" w:hAnsi="Arial" w:cs="Arial"/>
              </w:rPr>
              <w:t>RRS</w:t>
            </w:r>
          </w:p>
        </w:tc>
        <w:tc>
          <w:tcPr>
            <w:tcW w:w="6397" w:type="dxa"/>
            <w:tcBorders>
              <w:top w:val="single" w:sz="6" w:space="0" w:color="auto"/>
              <w:left w:val="single" w:sz="6" w:space="0" w:color="auto"/>
              <w:bottom w:val="single" w:sz="6" w:space="0" w:color="auto"/>
              <w:right w:val="single" w:sz="6" w:space="0" w:color="auto"/>
            </w:tcBorders>
          </w:tcPr>
          <w:p w14:paraId="22C06B8C" w14:textId="77777777" w:rsidR="00943755" w:rsidRPr="000467EE" w:rsidRDefault="00943755" w:rsidP="00B956C8">
            <w:pPr>
              <w:rPr>
                <w:rFonts w:ascii="Arial" w:hAnsi="Arial" w:cs="Arial"/>
              </w:rPr>
            </w:pPr>
            <w:r w:rsidRPr="000467EE">
              <w:rPr>
                <w:rFonts w:ascii="Arial" w:hAnsi="Arial" w:cs="Arial"/>
              </w:rPr>
              <w:t>Responsive reserve</w:t>
            </w:r>
            <w:r w:rsidR="00FB4AEC" w:rsidRPr="000467EE">
              <w:rPr>
                <w:rFonts w:ascii="Arial" w:hAnsi="Arial" w:cs="Arial"/>
              </w:rPr>
              <w:t xml:space="preserve"> service</w:t>
            </w:r>
          </w:p>
        </w:tc>
      </w:tr>
      <w:tr w:rsidR="00FA32D7" w:rsidRPr="00FA0A10" w14:paraId="78621BB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26A3E6BB" w14:textId="77777777" w:rsidR="00FA32D7" w:rsidRPr="000467EE" w:rsidRDefault="00FA32D7" w:rsidP="00B956C8">
            <w:pPr>
              <w:rPr>
                <w:rFonts w:ascii="Arial" w:hAnsi="Arial" w:cs="Arial"/>
              </w:rPr>
            </w:pPr>
            <w:r w:rsidRPr="000467EE">
              <w:rPr>
                <w:rFonts w:ascii="Arial" w:hAnsi="Arial" w:cs="Arial"/>
              </w:rPr>
              <w:t>RTM</w:t>
            </w:r>
          </w:p>
        </w:tc>
        <w:tc>
          <w:tcPr>
            <w:tcW w:w="6397" w:type="dxa"/>
            <w:tcBorders>
              <w:top w:val="single" w:sz="6" w:space="0" w:color="auto"/>
              <w:left w:val="single" w:sz="6" w:space="0" w:color="auto"/>
              <w:bottom w:val="single" w:sz="6" w:space="0" w:color="auto"/>
              <w:right w:val="single" w:sz="6" w:space="0" w:color="auto"/>
            </w:tcBorders>
          </w:tcPr>
          <w:p w14:paraId="78D75844" w14:textId="77777777" w:rsidR="00FA32D7" w:rsidRPr="000467EE" w:rsidRDefault="00FA32D7" w:rsidP="00B956C8">
            <w:pPr>
              <w:rPr>
                <w:rFonts w:ascii="Arial" w:hAnsi="Arial" w:cs="Arial"/>
              </w:rPr>
            </w:pPr>
            <w:r w:rsidRPr="000467EE">
              <w:rPr>
                <w:rFonts w:ascii="Arial" w:hAnsi="Arial" w:cs="Arial"/>
              </w:rPr>
              <w:t>Real-Time Market</w:t>
            </w:r>
          </w:p>
        </w:tc>
      </w:tr>
      <w:tr w:rsidR="003C5F3C" w:rsidRPr="00FA0A10" w14:paraId="21176E3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6CE34CA" w14:textId="77777777" w:rsidR="003C5F3C" w:rsidRPr="000467EE" w:rsidRDefault="003C5F3C" w:rsidP="00B956C8">
            <w:pPr>
              <w:rPr>
                <w:rFonts w:ascii="Arial" w:hAnsi="Arial" w:cs="Arial"/>
              </w:rPr>
            </w:pPr>
            <w:r w:rsidRPr="000467EE">
              <w:rPr>
                <w:rFonts w:ascii="Arial" w:hAnsi="Arial" w:cs="Arial"/>
              </w:rPr>
              <w:t>SAMR</w:t>
            </w:r>
          </w:p>
        </w:tc>
        <w:tc>
          <w:tcPr>
            <w:tcW w:w="6397" w:type="dxa"/>
            <w:tcBorders>
              <w:top w:val="single" w:sz="6" w:space="0" w:color="auto"/>
              <w:left w:val="single" w:sz="6" w:space="0" w:color="auto"/>
              <w:bottom w:val="single" w:sz="6" w:space="0" w:color="auto"/>
              <w:right w:val="single" w:sz="6" w:space="0" w:color="auto"/>
            </w:tcBorders>
          </w:tcPr>
          <w:p w14:paraId="0FCC0639" w14:textId="77777777" w:rsidR="003C5F3C" w:rsidRPr="000467EE" w:rsidRDefault="003C5F3C" w:rsidP="00B956C8">
            <w:pPr>
              <w:rPr>
                <w:rFonts w:ascii="Arial" w:hAnsi="Arial" w:cs="Arial"/>
              </w:rPr>
            </w:pPr>
            <w:r w:rsidRPr="000467EE">
              <w:rPr>
                <w:rFonts w:ascii="Arial" w:hAnsi="Arial" w:cs="Arial"/>
              </w:rPr>
              <w:t>Special Action Model Request</w:t>
            </w:r>
          </w:p>
        </w:tc>
      </w:tr>
      <w:tr w:rsidR="004A0836" w:rsidRPr="00FA0A10" w14:paraId="7FF085FD"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AEBB542" w14:textId="77777777" w:rsidR="004A0836" w:rsidRPr="000467EE" w:rsidRDefault="004A0836" w:rsidP="00B956C8">
            <w:pPr>
              <w:rPr>
                <w:rFonts w:ascii="Arial" w:hAnsi="Arial" w:cs="Arial"/>
              </w:rPr>
            </w:pPr>
            <w:r w:rsidRPr="000467EE">
              <w:rPr>
                <w:rFonts w:ascii="Arial" w:hAnsi="Arial" w:cs="Arial"/>
              </w:rPr>
              <w:t>sink</w:t>
            </w:r>
          </w:p>
        </w:tc>
        <w:tc>
          <w:tcPr>
            <w:tcW w:w="6397" w:type="dxa"/>
            <w:tcBorders>
              <w:top w:val="single" w:sz="6" w:space="0" w:color="auto"/>
              <w:left w:val="single" w:sz="6" w:space="0" w:color="auto"/>
              <w:bottom w:val="single" w:sz="6" w:space="0" w:color="auto"/>
              <w:right w:val="single" w:sz="6" w:space="0" w:color="auto"/>
            </w:tcBorders>
          </w:tcPr>
          <w:p w14:paraId="5F955BD3" w14:textId="77777777" w:rsidR="004A0836" w:rsidRPr="000467EE" w:rsidRDefault="004A0836" w:rsidP="00B956C8">
            <w:pPr>
              <w:rPr>
                <w:rFonts w:ascii="Arial" w:hAnsi="Arial" w:cs="Arial"/>
              </w:rPr>
            </w:pPr>
            <w:r w:rsidRPr="000467EE">
              <w:rPr>
                <w:rFonts w:ascii="Arial" w:hAnsi="Arial" w:cs="Arial"/>
              </w:rPr>
              <w:t>Sink settlement point</w:t>
            </w:r>
          </w:p>
        </w:tc>
      </w:tr>
      <w:tr w:rsidR="00B956C8" w:rsidRPr="00FA0A10" w14:paraId="12A3CCC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9514108" w14:textId="77777777" w:rsidR="00B956C8" w:rsidRPr="000467EE" w:rsidRDefault="00B956C8" w:rsidP="00B956C8">
            <w:pPr>
              <w:rPr>
                <w:rFonts w:ascii="Arial" w:hAnsi="Arial" w:cs="Arial"/>
              </w:rPr>
            </w:pPr>
            <w:r w:rsidRPr="000467EE">
              <w:rPr>
                <w:rFonts w:ascii="Arial" w:hAnsi="Arial" w:cs="Arial"/>
              </w:rPr>
              <w:t>SOAP</w:t>
            </w:r>
          </w:p>
        </w:tc>
        <w:tc>
          <w:tcPr>
            <w:tcW w:w="6397" w:type="dxa"/>
            <w:tcBorders>
              <w:top w:val="single" w:sz="6" w:space="0" w:color="auto"/>
              <w:left w:val="single" w:sz="6" w:space="0" w:color="auto"/>
              <w:bottom w:val="single" w:sz="6" w:space="0" w:color="auto"/>
              <w:right w:val="single" w:sz="6" w:space="0" w:color="auto"/>
            </w:tcBorders>
          </w:tcPr>
          <w:p w14:paraId="4D38AF24" w14:textId="77777777" w:rsidR="00B956C8" w:rsidRPr="000467EE" w:rsidRDefault="00B956C8" w:rsidP="00B956C8">
            <w:pPr>
              <w:rPr>
                <w:rFonts w:ascii="Arial" w:hAnsi="Arial" w:cs="Arial"/>
              </w:rPr>
            </w:pPr>
            <w:r w:rsidRPr="000467EE">
              <w:rPr>
                <w:rFonts w:ascii="Arial" w:hAnsi="Arial" w:cs="Arial"/>
              </w:rPr>
              <w:t>Simple Object Access Protocol</w:t>
            </w:r>
          </w:p>
        </w:tc>
      </w:tr>
      <w:tr w:rsidR="00B956C8" w:rsidRPr="00FA0A10" w14:paraId="547F4F33"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F29EF8" w14:textId="77777777" w:rsidR="00B956C8" w:rsidRPr="000467EE" w:rsidRDefault="00B956C8" w:rsidP="00B956C8">
            <w:pPr>
              <w:rPr>
                <w:rFonts w:ascii="Arial" w:hAnsi="Arial" w:cs="Arial"/>
              </w:rPr>
            </w:pPr>
            <w:r w:rsidRPr="000467EE">
              <w:rPr>
                <w:rFonts w:ascii="Arial" w:hAnsi="Arial" w:cs="Arial"/>
              </w:rPr>
              <w:t>SoSA</w:t>
            </w:r>
          </w:p>
        </w:tc>
        <w:tc>
          <w:tcPr>
            <w:tcW w:w="6397" w:type="dxa"/>
            <w:tcBorders>
              <w:top w:val="single" w:sz="6" w:space="0" w:color="auto"/>
              <w:left w:val="single" w:sz="6" w:space="0" w:color="auto"/>
              <w:bottom w:val="single" w:sz="6" w:space="0" w:color="auto"/>
              <w:right w:val="single" w:sz="6" w:space="0" w:color="auto"/>
            </w:tcBorders>
          </w:tcPr>
          <w:p w14:paraId="66C952EE" w14:textId="77777777" w:rsidR="00B956C8" w:rsidRPr="000467EE" w:rsidRDefault="00B956C8" w:rsidP="00B956C8">
            <w:pPr>
              <w:rPr>
                <w:rFonts w:ascii="Arial" w:hAnsi="Arial" w:cs="Arial"/>
              </w:rPr>
            </w:pPr>
            <w:r w:rsidRPr="000467EE">
              <w:rPr>
                <w:rFonts w:ascii="Arial" w:hAnsi="Arial" w:cs="Arial"/>
              </w:rPr>
              <w:t>System of Systems Architecture</w:t>
            </w:r>
          </w:p>
        </w:tc>
      </w:tr>
      <w:tr w:rsidR="004A0836" w:rsidRPr="00FA0A10" w14:paraId="3EE0AD8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30E3018" w14:textId="77777777" w:rsidR="004A0836" w:rsidRPr="000467EE" w:rsidRDefault="004A0836" w:rsidP="00B956C8">
            <w:pPr>
              <w:rPr>
                <w:rFonts w:ascii="Arial" w:hAnsi="Arial" w:cs="Arial"/>
              </w:rPr>
            </w:pPr>
            <w:r w:rsidRPr="000467EE">
              <w:rPr>
                <w:rFonts w:ascii="Arial" w:hAnsi="Arial" w:cs="Arial"/>
              </w:rPr>
              <w:t>source</w:t>
            </w:r>
          </w:p>
        </w:tc>
        <w:tc>
          <w:tcPr>
            <w:tcW w:w="6397" w:type="dxa"/>
            <w:tcBorders>
              <w:top w:val="single" w:sz="6" w:space="0" w:color="auto"/>
              <w:left w:val="single" w:sz="6" w:space="0" w:color="auto"/>
              <w:bottom w:val="single" w:sz="6" w:space="0" w:color="auto"/>
              <w:right w:val="single" w:sz="6" w:space="0" w:color="auto"/>
            </w:tcBorders>
          </w:tcPr>
          <w:p w14:paraId="4257D705" w14:textId="77777777" w:rsidR="004A0836" w:rsidRPr="000467EE" w:rsidRDefault="004A0836" w:rsidP="00B956C8">
            <w:pPr>
              <w:rPr>
                <w:rFonts w:ascii="Arial" w:hAnsi="Arial" w:cs="Arial"/>
              </w:rPr>
            </w:pPr>
            <w:r w:rsidRPr="000467EE">
              <w:rPr>
                <w:rFonts w:ascii="Arial" w:hAnsi="Arial" w:cs="Arial"/>
              </w:rPr>
              <w:t>Within a bid</w:t>
            </w:r>
            <w:r w:rsidR="00100E51" w:rsidRPr="000467EE">
              <w:rPr>
                <w:rFonts w:ascii="Arial" w:hAnsi="Arial" w:cs="Arial"/>
              </w:rPr>
              <w:t>, offer, schedule, trade</w:t>
            </w:r>
            <w:r w:rsidRPr="000467EE">
              <w:rPr>
                <w:rFonts w:ascii="Arial" w:hAnsi="Arial" w:cs="Arial"/>
              </w:rPr>
              <w:t xml:space="preserve"> or award this refers to the source settlement point. Within a message header, this refers to the ID of the market participant.</w:t>
            </w:r>
          </w:p>
        </w:tc>
      </w:tr>
      <w:tr w:rsidR="00FB6AE4" w:rsidRPr="00FA0A10" w14:paraId="2ADA3F9F"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C6E4EFD" w14:textId="77777777" w:rsidR="00FB6AE4" w:rsidRPr="000467EE" w:rsidRDefault="00FB6AE4" w:rsidP="00B956C8">
            <w:pPr>
              <w:rPr>
                <w:rFonts w:ascii="Arial" w:hAnsi="Arial" w:cs="Arial"/>
              </w:rPr>
            </w:pPr>
            <w:r w:rsidRPr="000467EE">
              <w:rPr>
                <w:rFonts w:ascii="Arial" w:hAnsi="Arial" w:cs="Arial"/>
              </w:rPr>
              <w:t>SP</w:t>
            </w:r>
          </w:p>
        </w:tc>
        <w:tc>
          <w:tcPr>
            <w:tcW w:w="6397" w:type="dxa"/>
            <w:tcBorders>
              <w:top w:val="single" w:sz="6" w:space="0" w:color="auto"/>
              <w:left w:val="single" w:sz="6" w:space="0" w:color="auto"/>
              <w:bottom w:val="single" w:sz="6" w:space="0" w:color="auto"/>
              <w:right w:val="single" w:sz="6" w:space="0" w:color="auto"/>
            </w:tcBorders>
          </w:tcPr>
          <w:p w14:paraId="3ED9212B" w14:textId="77777777" w:rsidR="00FB6AE4" w:rsidRPr="000467EE" w:rsidRDefault="00FB6AE4" w:rsidP="00B956C8">
            <w:pPr>
              <w:rPr>
                <w:rFonts w:ascii="Arial" w:hAnsi="Arial" w:cs="Arial"/>
              </w:rPr>
            </w:pPr>
            <w:r w:rsidRPr="000467EE">
              <w:rPr>
                <w:rFonts w:ascii="Arial" w:hAnsi="Arial" w:cs="Arial"/>
              </w:rPr>
              <w:t>Settlement Point</w:t>
            </w:r>
          </w:p>
        </w:tc>
      </w:tr>
      <w:tr w:rsidR="00FB6AE4" w:rsidRPr="00FA0A10" w14:paraId="7121DDF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1C777CD" w14:textId="77777777" w:rsidR="00FB6AE4" w:rsidRPr="000467EE" w:rsidRDefault="00FB6AE4" w:rsidP="00B956C8">
            <w:pPr>
              <w:rPr>
                <w:rFonts w:ascii="Arial" w:hAnsi="Arial" w:cs="Arial"/>
              </w:rPr>
            </w:pPr>
            <w:r w:rsidRPr="000467EE">
              <w:rPr>
                <w:rFonts w:ascii="Arial" w:hAnsi="Arial" w:cs="Arial"/>
              </w:rPr>
              <w:t>SPP</w:t>
            </w:r>
          </w:p>
        </w:tc>
        <w:tc>
          <w:tcPr>
            <w:tcW w:w="6397" w:type="dxa"/>
            <w:tcBorders>
              <w:top w:val="single" w:sz="6" w:space="0" w:color="auto"/>
              <w:left w:val="single" w:sz="6" w:space="0" w:color="auto"/>
              <w:bottom w:val="single" w:sz="6" w:space="0" w:color="auto"/>
              <w:right w:val="single" w:sz="6" w:space="0" w:color="auto"/>
            </w:tcBorders>
          </w:tcPr>
          <w:p w14:paraId="2C4BC06D" w14:textId="77777777" w:rsidR="00FB6AE4" w:rsidRPr="000467EE" w:rsidRDefault="00FB6AE4" w:rsidP="00B956C8">
            <w:pPr>
              <w:rPr>
                <w:rFonts w:ascii="Arial" w:hAnsi="Arial" w:cs="Arial"/>
              </w:rPr>
            </w:pPr>
            <w:r w:rsidRPr="000467EE">
              <w:rPr>
                <w:rFonts w:ascii="Arial" w:hAnsi="Arial" w:cs="Arial"/>
              </w:rPr>
              <w:t>Settlement Point Price</w:t>
            </w:r>
          </w:p>
        </w:tc>
      </w:tr>
      <w:tr w:rsidR="001B4F82" w:rsidRPr="00FA0A10" w14:paraId="27C4496A"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B4DAB7E" w14:textId="77777777" w:rsidR="001B4F82" w:rsidRPr="000467EE" w:rsidRDefault="001B4F82" w:rsidP="00B956C8">
            <w:pPr>
              <w:rPr>
                <w:rFonts w:ascii="Arial" w:hAnsi="Arial" w:cs="Arial"/>
              </w:rPr>
            </w:pPr>
            <w:r w:rsidRPr="000467EE">
              <w:rPr>
                <w:rFonts w:ascii="Arial" w:hAnsi="Arial" w:cs="Arial"/>
              </w:rPr>
              <w:t>TP</w:t>
            </w:r>
          </w:p>
        </w:tc>
        <w:tc>
          <w:tcPr>
            <w:tcW w:w="6397" w:type="dxa"/>
            <w:tcBorders>
              <w:top w:val="single" w:sz="6" w:space="0" w:color="auto"/>
              <w:left w:val="single" w:sz="6" w:space="0" w:color="auto"/>
              <w:bottom w:val="single" w:sz="6" w:space="0" w:color="auto"/>
              <w:right w:val="single" w:sz="6" w:space="0" w:color="auto"/>
            </w:tcBorders>
          </w:tcPr>
          <w:p w14:paraId="2DB8DB5D" w14:textId="77777777" w:rsidR="001B4F82" w:rsidRPr="000467EE" w:rsidRDefault="001B4F82" w:rsidP="00B956C8">
            <w:pPr>
              <w:rPr>
                <w:rFonts w:ascii="Arial" w:hAnsi="Arial" w:cs="Arial"/>
              </w:rPr>
            </w:pPr>
            <w:r w:rsidRPr="000467EE">
              <w:rPr>
                <w:rFonts w:ascii="Arial" w:hAnsi="Arial" w:cs="Arial"/>
              </w:rPr>
              <w:t>Transmission Provider</w:t>
            </w:r>
          </w:p>
        </w:tc>
      </w:tr>
      <w:tr w:rsidR="001E45F8" w:rsidRPr="00FA0A10" w14:paraId="709C5D90"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0413E0D" w14:textId="77777777" w:rsidR="001E45F8" w:rsidRPr="000467EE" w:rsidRDefault="001E45F8" w:rsidP="00B956C8">
            <w:pPr>
              <w:rPr>
                <w:rFonts w:ascii="Arial" w:hAnsi="Arial" w:cs="Arial"/>
              </w:rPr>
            </w:pPr>
            <w:r w:rsidRPr="000467EE">
              <w:rPr>
                <w:rFonts w:ascii="Arial" w:hAnsi="Arial" w:cs="Arial"/>
              </w:rPr>
              <w:t>Trad</w:t>
            </w:r>
            <w:r w:rsidR="003D7A65" w:rsidRPr="000467EE">
              <w:rPr>
                <w:rFonts w:ascii="Arial" w:hAnsi="Arial" w:cs="Arial"/>
              </w:rPr>
              <w:t>ing</w:t>
            </w:r>
            <w:r w:rsidRPr="000467EE">
              <w:rPr>
                <w:rFonts w:ascii="Arial" w:hAnsi="Arial" w:cs="Arial"/>
              </w:rPr>
              <w:t xml:space="preserve"> Date</w:t>
            </w:r>
          </w:p>
        </w:tc>
        <w:tc>
          <w:tcPr>
            <w:tcW w:w="6397" w:type="dxa"/>
            <w:tcBorders>
              <w:top w:val="single" w:sz="6" w:space="0" w:color="auto"/>
              <w:left w:val="single" w:sz="6" w:space="0" w:color="auto"/>
              <w:bottom w:val="single" w:sz="6" w:space="0" w:color="auto"/>
              <w:right w:val="single" w:sz="6" w:space="0" w:color="auto"/>
            </w:tcBorders>
          </w:tcPr>
          <w:p w14:paraId="51F64AB2" w14:textId="77777777" w:rsidR="001E45F8" w:rsidRPr="000467EE" w:rsidRDefault="001E45F8" w:rsidP="00B956C8">
            <w:pPr>
              <w:rPr>
                <w:rFonts w:ascii="Arial" w:hAnsi="Arial" w:cs="Arial"/>
              </w:rPr>
            </w:pPr>
            <w:r w:rsidRPr="000467EE">
              <w:rPr>
                <w:rFonts w:ascii="Arial" w:hAnsi="Arial" w:cs="Arial"/>
              </w:rPr>
              <w:t>Synonymous with Operating Date</w:t>
            </w:r>
            <w:r w:rsidR="00552C90" w:rsidRPr="000467EE">
              <w:rPr>
                <w:rFonts w:ascii="Arial" w:hAnsi="Arial" w:cs="Arial"/>
              </w:rPr>
              <w:t>. Represented in XML using the ‘tradingDate’ tag</w:t>
            </w:r>
            <w:r w:rsidR="008A367C" w:rsidRPr="000467EE">
              <w:rPr>
                <w:rFonts w:ascii="Arial" w:hAnsi="Arial" w:cs="Arial"/>
              </w:rPr>
              <w:t>.</w:t>
            </w:r>
            <w:r w:rsidR="007509EC" w:rsidRPr="000467EE">
              <w:rPr>
                <w:rFonts w:ascii="Arial" w:hAnsi="Arial" w:cs="Arial"/>
              </w:rPr>
              <w:t xml:space="preserve"> This is based on Texas prevailing time.</w:t>
            </w:r>
          </w:p>
        </w:tc>
      </w:tr>
      <w:tr w:rsidR="003D7A65" w:rsidRPr="00FA0A10" w14:paraId="07AD5085"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39BE416B" w14:textId="77777777" w:rsidR="003D7A65" w:rsidRPr="000467EE" w:rsidRDefault="003D7A65" w:rsidP="00B956C8">
            <w:pPr>
              <w:rPr>
                <w:rFonts w:ascii="Arial" w:hAnsi="Arial" w:cs="Arial"/>
              </w:rPr>
            </w:pPr>
            <w:r w:rsidRPr="000467EE">
              <w:rPr>
                <w:rFonts w:ascii="Arial" w:hAnsi="Arial" w:cs="Arial"/>
              </w:rPr>
              <w:t>UTC</w:t>
            </w:r>
          </w:p>
        </w:tc>
        <w:tc>
          <w:tcPr>
            <w:tcW w:w="6397" w:type="dxa"/>
            <w:tcBorders>
              <w:top w:val="single" w:sz="6" w:space="0" w:color="auto"/>
              <w:left w:val="single" w:sz="6" w:space="0" w:color="auto"/>
              <w:bottom w:val="single" w:sz="6" w:space="0" w:color="auto"/>
              <w:right w:val="single" w:sz="6" w:space="0" w:color="auto"/>
            </w:tcBorders>
          </w:tcPr>
          <w:p w14:paraId="52E0731F" w14:textId="77777777" w:rsidR="003D7A65" w:rsidRPr="000467EE" w:rsidRDefault="003D7A65" w:rsidP="00B956C8">
            <w:pPr>
              <w:rPr>
                <w:rFonts w:ascii="Arial" w:hAnsi="Arial" w:cs="Arial"/>
              </w:rPr>
            </w:pPr>
            <w:r w:rsidRPr="000467EE">
              <w:rPr>
                <w:rFonts w:ascii="Arial" w:hAnsi="Arial" w:cs="Arial"/>
              </w:rPr>
              <w:t>Universal Coordinated Time, an international standard</w:t>
            </w:r>
          </w:p>
        </w:tc>
      </w:tr>
      <w:tr w:rsidR="00B956C8" w:rsidRPr="00FA0A10" w14:paraId="2531764B"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1EF6B325" w14:textId="77777777" w:rsidR="00B956C8" w:rsidRPr="000467EE" w:rsidRDefault="00B956C8" w:rsidP="00B956C8">
            <w:pPr>
              <w:rPr>
                <w:rFonts w:ascii="Arial" w:hAnsi="Arial" w:cs="Arial"/>
              </w:rPr>
            </w:pPr>
            <w:r w:rsidRPr="000467EE">
              <w:rPr>
                <w:rFonts w:ascii="Arial" w:hAnsi="Arial" w:cs="Arial"/>
              </w:rPr>
              <w:t>WS</w:t>
            </w:r>
          </w:p>
        </w:tc>
        <w:tc>
          <w:tcPr>
            <w:tcW w:w="6397" w:type="dxa"/>
            <w:tcBorders>
              <w:top w:val="single" w:sz="6" w:space="0" w:color="auto"/>
              <w:left w:val="single" w:sz="6" w:space="0" w:color="auto"/>
              <w:bottom w:val="single" w:sz="6" w:space="0" w:color="auto"/>
              <w:right w:val="single" w:sz="6" w:space="0" w:color="auto"/>
            </w:tcBorders>
          </w:tcPr>
          <w:p w14:paraId="79434816" w14:textId="77777777" w:rsidR="00B956C8" w:rsidRPr="000467EE" w:rsidRDefault="00B956C8" w:rsidP="00B956C8">
            <w:pPr>
              <w:rPr>
                <w:rFonts w:ascii="Arial" w:hAnsi="Arial" w:cs="Arial"/>
              </w:rPr>
            </w:pPr>
            <w:r w:rsidRPr="000467EE">
              <w:rPr>
                <w:rFonts w:ascii="Arial" w:hAnsi="Arial" w:cs="Arial"/>
              </w:rPr>
              <w:t>Web Services. There are many web service standards that are commonly prefixed by ‘WS’.</w:t>
            </w:r>
          </w:p>
        </w:tc>
      </w:tr>
      <w:tr w:rsidR="00B956C8" w:rsidRPr="00FA0A10" w14:paraId="1AC0C04C"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7593F049" w14:textId="77777777" w:rsidR="00B956C8" w:rsidRPr="000467EE" w:rsidRDefault="00B956C8" w:rsidP="00B956C8">
            <w:pPr>
              <w:rPr>
                <w:rFonts w:ascii="Arial" w:hAnsi="Arial" w:cs="Arial"/>
              </w:rPr>
            </w:pPr>
            <w:r w:rsidRPr="000467EE">
              <w:rPr>
                <w:rFonts w:ascii="Arial" w:hAnsi="Arial" w:cs="Arial"/>
              </w:rPr>
              <w:t>WSDL</w:t>
            </w:r>
          </w:p>
        </w:tc>
        <w:tc>
          <w:tcPr>
            <w:tcW w:w="6397" w:type="dxa"/>
            <w:tcBorders>
              <w:top w:val="single" w:sz="6" w:space="0" w:color="auto"/>
              <w:left w:val="single" w:sz="6" w:space="0" w:color="auto"/>
              <w:bottom w:val="single" w:sz="6" w:space="0" w:color="auto"/>
              <w:right w:val="single" w:sz="6" w:space="0" w:color="auto"/>
            </w:tcBorders>
          </w:tcPr>
          <w:p w14:paraId="477626F1" w14:textId="77777777" w:rsidR="00B956C8" w:rsidRPr="000467EE" w:rsidRDefault="00B956C8" w:rsidP="00B956C8">
            <w:pPr>
              <w:rPr>
                <w:rFonts w:ascii="Arial" w:hAnsi="Arial" w:cs="Arial"/>
              </w:rPr>
            </w:pPr>
            <w:r w:rsidRPr="000467EE">
              <w:rPr>
                <w:rFonts w:ascii="Arial" w:hAnsi="Arial" w:cs="Arial"/>
              </w:rPr>
              <w:t>Web Services Definition Language</w:t>
            </w:r>
          </w:p>
        </w:tc>
      </w:tr>
      <w:tr w:rsidR="00B956C8" w:rsidRPr="00FA0A10" w14:paraId="774DE8D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6F9DE7CB" w14:textId="77777777" w:rsidR="00B956C8" w:rsidRPr="000467EE" w:rsidRDefault="00B956C8" w:rsidP="00B956C8">
            <w:pPr>
              <w:rPr>
                <w:rFonts w:ascii="Arial" w:hAnsi="Arial" w:cs="Arial"/>
              </w:rPr>
            </w:pPr>
            <w:r w:rsidRPr="000467EE">
              <w:rPr>
                <w:rFonts w:ascii="Arial" w:hAnsi="Arial" w:cs="Arial"/>
              </w:rPr>
              <w:t>XML</w:t>
            </w:r>
          </w:p>
        </w:tc>
        <w:tc>
          <w:tcPr>
            <w:tcW w:w="6397" w:type="dxa"/>
            <w:tcBorders>
              <w:top w:val="single" w:sz="6" w:space="0" w:color="auto"/>
              <w:left w:val="single" w:sz="6" w:space="0" w:color="auto"/>
              <w:bottom w:val="single" w:sz="6" w:space="0" w:color="auto"/>
              <w:right w:val="single" w:sz="6" w:space="0" w:color="auto"/>
            </w:tcBorders>
          </w:tcPr>
          <w:p w14:paraId="17D23BD4" w14:textId="77777777" w:rsidR="00B956C8" w:rsidRPr="000467EE" w:rsidRDefault="00B956C8" w:rsidP="00B956C8">
            <w:pPr>
              <w:rPr>
                <w:rFonts w:ascii="Arial" w:hAnsi="Arial" w:cs="Arial"/>
              </w:rPr>
            </w:pPr>
            <w:r w:rsidRPr="000467EE">
              <w:rPr>
                <w:rFonts w:ascii="Arial" w:hAnsi="Arial" w:cs="Arial"/>
              </w:rPr>
              <w:t>eXtensible Markup Language</w:t>
            </w:r>
          </w:p>
        </w:tc>
      </w:tr>
      <w:tr w:rsidR="00B956C8" w:rsidRPr="00FA0A10" w14:paraId="77C4D4B6"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02EA5C1F" w14:textId="77777777" w:rsidR="00B956C8" w:rsidRPr="000467EE" w:rsidRDefault="00B956C8" w:rsidP="00B956C8">
            <w:pPr>
              <w:rPr>
                <w:rFonts w:ascii="Arial" w:hAnsi="Arial" w:cs="Arial"/>
              </w:rPr>
            </w:pPr>
            <w:r w:rsidRPr="000467EE">
              <w:rPr>
                <w:rFonts w:ascii="Arial" w:hAnsi="Arial" w:cs="Arial"/>
              </w:rPr>
              <w:t>XSD</w:t>
            </w:r>
          </w:p>
        </w:tc>
        <w:tc>
          <w:tcPr>
            <w:tcW w:w="6397" w:type="dxa"/>
            <w:tcBorders>
              <w:top w:val="single" w:sz="6" w:space="0" w:color="auto"/>
              <w:left w:val="single" w:sz="6" w:space="0" w:color="auto"/>
              <w:bottom w:val="single" w:sz="6" w:space="0" w:color="auto"/>
              <w:right w:val="single" w:sz="6" w:space="0" w:color="auto"/>
            </w:tcBorders>
          </w:tcPr>
          <w:p w14:paraId="73DCC6D5" w14:textId="77777777" w:rsidR="00B956C8" w:rsidRPr="000467EE" w:rsidRDefault="00B956C8" w:rsidP="00B956C8">
            <w:pPr>
              <w:rPr>
                <w:rFonts w:ascii="Arial" w:hAnsi="Arial" w:cs="Arial"/>
              </w:rPr>
            </w:pPr>
            <w:r w:rsidRPr="000467EE">
              <w:rPr>
                <w:rFonts w:ascii="Arial" w:hAnsi="Arial" w:cs="Arial"/>
              </w:rPr>
              <w:t>XML Schema, used to define the structure of XML documents</w:t>
            </w:r>
          </w:p>
        </w:tc>
      </w:tr>
      <w:tr w:rsidR="002F04DD" w:rsidRPr="00FA0A10" w14:paraId="1F2ACC87"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55213A49" w14:textId="77777777" w:rsidR="002F04DD" w:rsidRPr="000467EE" w:rsidRDefault="002F04DD" w:rsidP="00B956C8">
            <w:pPr>
              <w:rPr>
                <w:rFonts w:ascii="Arial" w:hAnsi="Arial" w:cs="Arial"/>
              </w:rPr>
            </w:pPr>
            <w:r w:rsidRPr="000467EE">
              <w:rPr>
                <w:rFonts w:ascii="Arial" w:hAnsi="Arial" w:cs="Arial"/>
              </w:rPr>
              <w:lastRenderedPageBreak/>
              <w:t>XSL</w:t>
            </w:r>
          </w:p>
        </w:tc>
        <w:tc>
          <w:tcPr>
            <w:tcW w:w="6397" w:type="dxa"/>
            <w:tcBorders>
              <w:top w:val="single" w:sz="6" w:space="0" w:color="auto"/>
              <w:left w:val="single" w:sz="6" w:space="0" w:color="auto"/>
              <w:bottom w:val="single" w:sz="6" w:space="0" w:color="auto"/>
              <w:right w:val="single" w:sz="6" w:space="0" w:color="auto"/>
            </w:tcBorders>
          </w:tcPr>
          <w:p w14:paraId="76C5D935" w14:textId="77777777" w:rsidR="002F04DD" w:rsidRPr="000467EE" w:rsidRDefault="002F04DD" w:rsidP="00B956C8">
            <w:pPr>
              <w:rPr>
                <w:rFonts w:ascii="Arial" w:hAnsi="Arial" w:cs="Arial"/>
              </w:rPr>
            </w:pPr>
            <w:r w:rsidRPr="000467EE">
              <w:rPr>
                <w:rFonts w:ascii="Arial" w:hAnsi="Arial" w:cs="Arial"/>
              </w:rPr>
              <w:t xml:space="preserve">XML </w:t>
            </w:r>
            <w:r w:rsidR="00A64564" w:rsidRPr="000467EE">
              <w:rPr>
                <w:rFonts w:ascii="Arial" w:hAnsi="Arial" w:cs="Arial"/>
              </w:rPr>
              <w:t>StyleSheet</w:t>
            </w:r>
            <w:r w:rsidRPr="000467EE">
              <w:rPr>
                <w:rFonts w:ascii="Arial" w:hAnsi="Arial" w:cs="Arial"/>
              </w:rPr>
              <w:t xml:space="preserve"> Language</w:t>
            </w:r>
          </w:p>
        </w:tc>
      </w:tr>
      <w:tr w:rsidR="001B4F82" w:rsidRPr="00FA0A10" w14:paraId="76A2E44E" w14:textId="77777777">
        <w:trPr>
          <w:jc w:val="right"/>
        </w:trPr>
        <w:tc>
          <w:tcPr>
            <w:tcW w:w="2268" w:type="dxa"/>
            <w:tcBorders>
              <w:top w:val="single" w:sz="6" w:space="0" w:color="auto"/>
              <w:left w:val="single" w:sz="6" w:space="0" w:color="auto"/>
              <w:bottom w:val="single" w:sz="6" w:space="0" w:color="auto"/>
              <w:right w:val="single" w:sz="6" w:space="0" w:color="auto"/>
            </w:tcBorders>
          </w:tcPr>
          <w:p w14:paraId="47F51DB3" w14:textId="77777777" w:rsidR="001B4F82" w:rsidRPr="000467EE" w:rsidRDefault="001B4F82" w:rsidP="00B956C8">
            <w:pPr>
              <w:rPr>
                <w:rFonts w:ascii="Arial" w:hAnsi="Arial" w:cs="Arial"/>
              </w:rPr>
            </w:pPr>
            <w:r w:rsidRPr="000467EE">
              <w:rPr>
                <w:rFonts w:ascii="Arial" w:hAnsi="Arial" w:cs="Arial"/>
              </w:rPr>
              <w:t>Z</w:t>
            </w:r>
          </w:p>
        </w:tc>
        <w:tc>
          <w:tcPr>
            <w:tcW w:w="6397" w:type="dxa"/>
            <w:tcBorders>
              <w:top w:val="single" w:sz="6" w:space="0" w:color="auto"/>
              <w:left w:val="single" w:sz="6" w:space="0" w:color="auto"/>
              <w:bottom w:val="single" w:sz="6" w:space="0" w:color="auto"/>
              <w:right w:val="single" w:sz="6" w:space="0" w:color="auto"/>
            </w:tcBorders>
          </w:tcPr>
          <w:p w14:paraId="218140E2" w14:textId="77777777" w:rsidR="001B4F82" w:rsidRPr="000467EE" w:rsidRDefault="001B4F82" w:rsidP="00B956C8">
            <w:pPr>
              <w:rPr>
                <w:rFonts w:ascii="Arial" w:hAnsi="Arial" w:cs="Arial"/>
              </w:rPr>
            </w:pPr>
            <w:r w:rsidRPr="000467EE">
              <w:rPr>
                <w:rFonts w:ascii="Arial" w:hAnsi="Arial" w:cs="Arial"/>
              </w:rPr>
              <w:t>Zulu, an indicator for the use of GMT or UTC time</w:t>
            </w:r>
          </w:p>
        </w:tc>
      </w:tr>
    </w:tbl>
    <w:p w14:paraId="621D8C1B" w14:textId="77777777" w:rsidR="00B956C8" w:rsidRPr="000467EE" w:rsidRDefault="00B956C8" w:rsidP="00B956C8">
      <w:pPr>
        <w:pStyle w:val="BodyText"/>
        <w:rPr>
          <w:rFonts w:ascii="Arial" w:hAnsi="Arial" w:cs="Arial"/>
        </w:rPr>
      </w:pPr>
    </w:p>
    <w:p w14:paraId="2294C6BF" w14:textId="77777777" w:rsidR="00B956C8" w:rsidRPr="000467EE" w:rsidRDefault="00B956C8" w:rsidP="00B956C8">
      <w:pPr>
        <w:pStyle w:val="BodyText"/>
        <w:rPr>
          <w:rFonts w:ascii="Arial" w:hAnsi="Arial" w:cs="Arial"/>
        </w:rPr>
      </w:pPr>
    </w:p>
    <w:p w14:paraId="4099462F"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64" w:name="_Toc148922177"/>
      <w:bookmarkStart w:id="565" w:name="_Toc149529690"/>
      <w:bookmarkStart w:id="566" w:name="_Toc149531648"/>
      <w:bookmarkStart w:id="567" w:name="_Toc149999666"/>
      <w:bookmarkStart w:id="568" w:name="_Toc154924195"/>
      <w:bookmarkStart w:id="569" w:name="_Toc165951839"/>
      <w:bookmarkStart w:id="570" w:name="_Toc164750778"/>
      <w:bookmarkStart w:id="571" w:name="_Toc95300355"/>
      <w:r w:rsidRPr="00FA0A10">
        <w:rPr>
          <w:b w:val="0"/>
        </w:rPr>
        <w:t>References</w:t>
      </w:r>
      <w:bookmarkEnd w:id="564"/>
      <w:bookmarkEnd w:id="565"/>
      <w:bookmarkEnd w:id="566"/>
      <w:bookmarkEnd w:id="567"/>
      <w:bookmarkEnd w:id="568"/>
      <w:bookmarkEnd w:id="569"/>
      <w:bookmarkEnd w:id="570"/>
      <w:bookmarkEnd w:id="571"/>
    </w:p>
    <w:p w14:paraId="532646C6" w14:textId="77777777" w:rsidR="00B956C8" w:rsidRPr="000467EE" w:rsidRDefault="00B956C8" w:rsidP="00B956C8">
      <w:pPr>
        <w:pStyle w:val="InfoBlue"/>
        <w:rPr>
          <w:rFonts w:ascii="Arial" w:hAnsi="Arial"/>
          <w:b w:val="0"/>
        </w:rPr>
      </w:pPr>
    </w:p>
    <w:tbl>
      <w:tblPr>
        <w:tblW w:w="9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8"/>
        <w:gridCol w:w="6372"/>
      </w:tblGrid>
      <w:tr w:rsidR="00B956C8" w:rsidRPr="00FA0A10" w14:paraId="1F46E966" w14:textId="77777777">
        <w:tc>
          <w:tcPr>
            <w:tcW w:w="2988" w:type="dxa"/>
            <w:shd w:val="clear" w:color="auto" w:fill="E6E6E6"/>
          </w:tcPr>
          <w:p w14:paraId="7E7601A1" w14:textId="77777777" w:rsidR="00B956C8" w:rsidRPr="00FA0A10" w:rsidRDefault="00B956C8" w:rsidP="003D0201">
            <w:pPr>
              <w:pStyle w:val="tablehead"/>
              <w:jc w:val="center"/>
              <w:rPr>
                <w:rFonts w:cs="Arial"/>
                <w:b w:val="0"/>
                <w:sz w:val="24"/>
              </w:rPr>
            </w:pPr>
            <w:r w:rsidRPr="000467EE">
              <w:rPr>
                <w:rFonts w:cs="Arial"/>
                <w:b w:val="0"/>
                <w:sz w:val="24"/>
              </w:rPr>
              <w:t>Artifact</w:t>
            </w:r>
          </w:p>
        </w:tc>
        <w:tc>
          <w:tcPr>
            <w:tcW w:w="6372" w:type="dxa"/>
            <w:shd w:val="clear" w:color="auto" w:fill="E6E6E6"/>
          </w:tcPr>
          <w:p w14:paraId="10296651" w14:textId="77777777" w:rsidR="00B956C8" w:rsidRPr="00FA0A10" w:rsidRDefault="00B956C8" w:rsidP="003D0201">
            <w:pPr>
              <w:pStyle w:val="tablehead"/>
              <w:jc w:val="center"/>
              <w:rPr>
                <w:rFonts w:cs="Arial"/>
                <w:b w:val="0"/>
                <w:sz w:val="24"/>
              </w:rPr>
            </w:pPr>
            <w:r w:rsidRPr="000467EE">
              <w:rPr>
                <w:rFonts w:cs="Arial"/>
                <w:b w:val="0"/>
                <w:sz w:val="24"/>
              </w:rPr>
              <w:t>Definition</w:t>
            </w:r>
          </w:p>
        </w:tc>
      </w:tr>
      <w:tr w:rsidR="00B956C8" w:rsidRPr="00FA0A10" w14:paraId="19ABF85B" w14:textId="77777777">
        <w:tc>
          <w:tcPr>
            <w:tcW w:w="2988" w:type="dxa"/>
          </w:tcPr>
          <w:p w14:paraId="7E74BBD4"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Conceptual Design</w:t>
            </w:r>
          </w:p>
        </w:tc>
        <w:tc>
          <w:tcPr>
            <w:tcW w:w="6372" w:type="dxa"/>
          </w:tcPr>
          <w:p w14:paraId="5F56A2AF" w14:textId="77777777" w:rsidR="00B956C8" w:rsidRPr="00FA0A10" w:rsidRDefault="00B956C8" w:rsidP="003D0201">
            <w:pPr>
              <w:pStyle w:val="table"/>
              <w:jc w:val="center"/>
              <w:rPr>
                <w:rFonts w:cs="Arial"/>
                <w:sz w:val="24"/>
              </w:rPr>
            </w:pPr>
            <w:r w:rsidRPr="000467EE">
              <w:rPr>
                <w:rFonts w:cs="Arial"/>
                <w:sz w:val="24"/>
              </w:rPr>
              <w:t>Conceptual design for external interfaces using web services</w:t>
            </w:r>
          </w:p>
        </w:tc>
      </w:tr>
      <w:tr w:rsidR="00B956C8" w:rsidRPr="00FA0A10" w14:paraId="2FE76C5A" w14:textId="77777777">
        <w:tc>
          <w:tcPr>
            <w:tcW w:w="2988" w:type="dxa"/>
          </w:tcPr>
          <w:p w14:paraId="75637A4C"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External Interfaces Security Design Specification</w:t>
            </w:r>
          </w:p>
        </w:tc>
        <w:tc>
          <w:tcPr>
            <w:tcW w:w="6372" w:type="dxa"/>
          </w:tcPr>
          <w:p w14:paraId="04579B24" w14:textId="77777777" w:rsidR="00B956C8" w:rsidRPr="00FA0A10" w:rsidRDefault="00B956C8" w:rsidP="003D0201">
            <w:pPr>
              <w:pStyle w:val="table"/>
              <w:jc w:val="center"/>
              <w:rPr>
                <w:rFonts w:cs="Arial"/>
                <w:sz w:val="24"/>
              </w:rPr>
            </w:pPr>
            <w:r w:rsidRPr="000467EE">
              <w:rPr>
                <w:rFonts w:cs="Arial"/>
                <w:sz w:val="24"/>
              </w:rPr>
              <w:t>Detailed security design for external interfaces. This is a companion document to the External Interfaces Conceptual design.</w:t>
            </w:r>
          </w:p>
        </w:tc>
      </w:tr>
      <w:tr w:rsidR="00B956C8" w:rsidRPr="00FA0A10" w14:paraId="63B73E59" w14:textId="77777777">
        <w:tc>
          <w:tcPr>
            <w:tcW w:w="2988" w:type="dxa"/>
          </w:tcPr>
          <w:p w14:paraId="5C347BFB"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WS-Notifications</w:t>
            </w:r>
          </w:p>
        </w:tc>
        <w:tc>
          <w:tcPr>
            <w:tcW w:w="6372" w:type="dxa"/>
          </w:tcPr>
          <w:p w14:paraId="64852A5E" w14:textId="77777777" w:rsidR="00B956C8" w:rsidRPr="00FA0A10" w:rsidRDefault="00B956C8" w:rsidP="003D0201">
            <w:pPr>
              <w:pStyle w:val="table"/>
              <w:jc w:val="center"/>
              <w:rPr>
                <w:rFonts w:cs="Arial"/>
                <w:sz w:val="24"/>
              </w:rPr>
            </w:pPr>
            <w:r w:rsidRPr="000467EE">
              <w:rPr>
                <w:rFonts w:cs="Arial"/>
                <w:sz w:val="24"/>
              </w:rPr>
              <w:t>OASIS Web Services Base Notification standard</w:t>
            </w:r>
          </w:p>
        </w:tc>
      </w:tr>
      <w:tr w:rsidR="00B956C8" w:rsidRPr="00FA0A10" w14:paraId="17858F00" w14:textId="77777777">
        <w:tc>
          <w:tcPr>
            <w:tcW w:w="2988" w:type="dxa"/>
          </w:tcPr>
          <w:p w14:paraId="07DFD33F" w14:textId="77777777" w:rsidR="00B956C8" w:rsidRPr="000467EE" w:rsidRDefault="00B956C8" w:rsidP="003D0201">
            <w:pPr>
              <w:pStyle w:val="InfoBlue"/>
              <w:jc w:val="center"/>
              <w:rPr>
                <w:rFonts w:ascii="Arial" w:hAnsi="Arial"/>
                <w:b w:val="0"/>
                <w:sz w:val="24"/>
              </w:rPr>
            </w:pPr>
            <w:r w:rsidRPr="000467EE">
              <w:rPr>
                <w:rFonts w:ascii="Arial" w:hAnsi="Arial"/>
                <w:b w:val="0"/>
                <w:sz w:val="24"/>
              </w:rPr>
              <w:t>OASIS WS-Security</w:t>
            </w:r>
          </w:p>
        </w:tc>
        <w:tc>
          <w:tcPr>
            <w:tcW w:w="6372" w:type="dxa"/>
          </w:tcPr>
          <w:p w14:paraId="30B7D57B" w14:textId="77777777" w:rsidR="00B956C8" w:rsidRPr="00FA0A10" w:rsidRDefault="00B956C8" w:rsidP="003D0201">
            <w:pPr>
              <w:pStyle w:val="table"/>
              <w:jc w:val="center"/>
              <w:rPr>
                <w:rFonts w:cs="Arial"/>
                <w:sz w:val="24"/>
              </w:rPr>
            </w:pPr>
            <w:r w:rsidRPr="000467EE">
              <w:rPr>
                <w:rFonts w:cs="Arial"/>
                <w:sz w:val="24"/>
              </w:rPr>
              <w:t>OASIS Web Services Security</w:t>
            </w:r>
          </w:p>
        </w:tc>
      </w:tr>
      <w:tr w:rsidR="00B8630F" w:rsidRPr="00FA0A10" w14:paraId="2A255384" w14:textId="77777777">
        <w:tc>
          <w:tcPr>
            <w:tcW w:w="2988" w:type="dxa"/>
            <w:tcBorders>
              <w:top w:val="single" w:sz="4" w:space="0" w:color="auto"/>
              <w:left w:val="single" w:sz="4" w:space="0" w:color="auto"/>
              <w:bottom w:val="single" w:sz="4" w:space="0" w:color="auto"/>
              <w:right w:val="single" w:sz="4" w:space="0" w:color="auto"/>
            </w:tcBorders>
          </w:tcPr>
          <w:p w14:paraId="79CBB921" w14:textId="77777777" w:rsidR="00B8630F" w:rsidRPr="000467EE" w:rsidRDefault="00B8630F" w:rsidP="009017C5">
            <w:pPr>
              <w:pStyle w:val="InfoBlue"/>
              <w:jc w:val="center"/>
              <w:rPr>
                <w:rFonts w:ascii="Arial" w:hAnsi="Arial"/>
                <w:b w:val="0"/>
                <w:sz w:val="24"/>
              </w:rPr>
            </w:pPr>
            <w:r w:rsidRPr="000467EE">
              <w:rPr>
                <w:rFonts w:ascii="Arial" w:hAnsi="Arial"/>
                <w:b w:val="0"/>
                <w:sz w:val="24"/>
              </w:rPr>
              <w:t>XSDs</w:t>
            </w:r>
          </w:p>
        </w:tc>
        <w:tc>
          <w:tcPr>
            <w:tcW w:w="6372" w:type="dxa"/>
            <w:tcBorders>
              <w:top w:val="single" w:sz="4" w:space="0" w:color="auto"/>
              <w:left w:val="single" w:sz="4" w:space="0" w:color="auto"/>
              <w:bottom w:val="single" w:sz="4" w:space="0" w:color="auto"/>
              <w:right w:val="single" w:sz="4" w:space="0" w:color="auto"/>
            </w:tcBorders>
          </w:tcPr>
          <w:p w14:paraId="178A27CB" w14:textId="77777777" w:rsidR="00B8630F" w:rsidRPr="000467EE" w:rsidRDefault="00B8630F" w:rsidP="009017C5">
            <w:pPr>
              <w:pStyle w:val="table"/>
              <w:jc w:val="center"/>
              <w:rPr>
                <w:rFonts w:cs="Arial"/>
                <w:sz w:val="24"/>
              </w:rPr>
            </w:pPr>
            <w:r w:rsidRPr="000467EE">
              <w:rPr>
                <w:rFonts w:cs="Arial"/>
                <w:sz w:val="24"/>
              </w:rPr>
              <w:t>Specific message structure and element details.</w:t>
            </w:r>
          </w:p>
        </w:tc>
      </w:tr>
    </w:tbl>
    <w:p w14:paraId="7501AE57" w14:textId="77777777" w:rsidR="00EC7DB1" w:rsidRPr="000467EE" w:rsidRDefault="00EC7DB1" w:rsidP="002E1800">
      <w:pPr>
        <w:rPr>
          <w:rFonts w:ascii="Arial" w:hAnsi="Arial" w:cs="Arial"/>
        </w:rPr>
      </w:pPr>
    </w:p>
    <w:p w14:paraId="5C8A3312" w14:textId="77777777" w:rsidR="002E1800" w:rsidRPr="000467EE" w:rsidRDefault="003C7408" w:rsidP="002E1800">
      <w:pPr>
        <w:rPr>
          <w:rFonts w:ascii="Arial" w:hAnsi="Arial" w:cs="Arial"/>
        </w:rPr>
      </w:pPr>
      <w:r w:rsidRPr="000467EE">
        <w:rPr>
          <w:rFonts w:ascii="Arial" w:hAnsi="Arial" w:cs="Arial"/>
        </w:rPr>
        <w:t>Additional references to related standards are described in section 1.6</w:t>
      </w:r>
      <w:r w:rsidR="002E1800" w:rsidRPr="000467EE">
        <w:rPr>
          <w:rFonts w:ascii="Arial" w:hAnsi="Arial" w:cs="Arial"/>
        </w:rPr>
        <w:t>.</w:t>
      </w:r>
    </w:p>
    <w:p w14:paraId="3CD60FEF" w14:textId="77777777" w:rsidR="002E1800" w:rsidRPr="000467EE" w:rsidRDefault="002E1800" w:rsidP="002E1800">
      <w:pPr>
        <w:rPr>
          <w:rFonts w:ascii="Arial" w:hAnsi="Arial" w:cs="Arial"/>
        </w:rPr>
      </w:pPr>
    </w:p>
    <w:p w14:paraId="7B2E07DB" w14:textId="77777777" w:rsidR="002E1800" w:rsidRPr="000467EE" w:rsidRDefault="002E1800" w:rsidP="002E1800">
      <w:pPr>
        <w:rPr>
          <w:rFonts w:ascii="Arial" w:hAnsi="Arial" w:cs="Arial"/>
        </w:rPr>
      </w:pPr>
    </w:p>
    <w:p w14:paraId="2FF05A11" w14:textId="77777777" w:rsidR="00B8630F" w:rsidRPr="000467EE" w:rsidRDefault="00B8630F" w:rsidP="002E1800">
      <w:pPr>
        <w:rPr>
          <w:rFonts w:ascii="Arial" w:hAnsi="Arial" w:cs="Arial"/>
        </w:rPr>
      </w:pPr>
    </w:p>
    <w:p w14:paraId="32BBFB3E" w14:textId="77777777" w:rsidR="00B956C8" w:rsidRPr="00FA0A10" w:rsidRDefault="00B956C8" w:rsidP="00B41DE2">
      <w:pPr>
        <w:pStyle w:val="Heading2"/>
        <w:rPr>
          <w:b w:val="0"/>
        </w:rPr>
      </w:pPr>
      <w:bookmarkStart w:id="572" w:name="_Toc148922178"/>
      <w:bookmarkStart w:id="573" w:name="_Toc149529691"/>
      <w:bookmarkStart w:id="574" w:name="_Toc149531649"/>
      <w:bookmarkStart w:id="575" w:name="_Toc149999667"/>
      <w:bookmarkStart w:id="576" w:name="_Toc154924196"/>
      <w:bookmarkStart w:id="577" w:name="_Toc165951840"/>
      <w:bookmarkStart w:id="578" w:name="_Toc164750779"/>
      <w:bookmarkStart w:id="579" w:name="_Toc95300356"/>
      <w:r w:rsidRPr="00FA0A10">
        <w:rPr>
          <w:b w:val="0"/>
        </w:rPr>
        <w:t>Overview</w:t>
      </w:r>
      <w:bookmarkEnd w:id="572"/>
      <w:bookmarkEnd w:id="573"/>
      <w:bookmarkEnd w:id="574"/>
      <w:bookmarkEnd w:id="575"/>
      <w:bookmarkEnd w:id="576"/>
      <w:bookmarkEnd w:id="577"/>
      <w:bookmarkEnd w:id="578"/>
      <w:bookmarkEnd w:id="579"/>
    </w:p>
    <w:p w14:paraId="70A254C9" w14:textId="77777777" w:rsidR="00B956C8" w:rsidRPr="000467EE" w:rsidRDefault="00B956C8" w:rsidP="00B956C8">
      <w:pPr>
        <w:rPr>
          <w:rFonts w:ascii="Arial" w:hAnsi="Arial" w:cs="Arial"/>
        </w:rPr>
      </w:pPr>
      <w:r w:rsidRPr="000467EE">
        <w:rPr>
          <w:rFonts w:ascii="Arial" w:hAnsi="Arial" w:cs="Arial"/>
        </w:rPr>
        <w:t>This document focuses on the external interface design and related interface definitions from all perspectives except for security, which is described in detail in a companion document. The interfaces are to be provided using web services, where a rationale is provided in subsequent sections. The web services defined by this document will support a wide variety of machine to machine information exchanges.</w:t>
      </w:r>
    </w:p>
    <w:p w14:paraId="1E9B8601" w14:textId="77777777" w:rsidR="00B956C8" w:rsidRPr="000467EE" w:rsidRDefault="00B956C8" w:rsidP="00B956C8">
      <w:pPr>
        <w:pStyle w:val="InfoBlue"/>
        <w:rPr>
          <w:rFonts w:ascii="Arial" w:hAnsi="Arial"/>
          <w:b w:val="0"/>
        </w:rPr>
      </w:pPr>
    </w:p>
    <w:p w14:paraId="4F7085E4" w14:textId="77777777" w:rsidR="00B956C8" w:rsidRPr="00FA0A10"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580" w:name="_Toc149531650"/>
      <w:bookmarkStart w:id="581" w:name="_Toc149999668"/>
      <w:bookmarkStart w:id="582" w:name="_Toc154924197"/>
      <w:bookmarkStart w:id="583" w:name="_Toc165951841"/>
      <w:bookmarkStart w:id="584" w:name="_Toc164750780"/>
      <w:bookmarkStart w:id="585" w:name="_Toc95300357"/>
      <w:r w:rsidRPr="00FA0A10">
        <w:rPr>
          <w:b w:val="0"/>
        </w:rPr>
        <w:t>Program-level Standards</w:t>
      </w:r>
      <w:bookmarkEnd w:id="580"/>
      <w:bookmarkEnd w:id="581"/>
      <w:bookmarkEnd w:id="582"/>
      <w:bookmarkEnd w:id="583"/>
      <w:bookmarkEnd w:id="584"/>
      <w:bookmarkEnd w:id="585"/>
    </w:p>
    <w:p w14:paraId="2ACD5824" w14:textId="77777777" w:rsidR="00E66298" w:rsidRPr="000467EE" w:rsidRDefault="00B956C8" w:rsidP="00B956C8">
      <w:pPr>
        <w:rPr>
          <w:rFonts w:ascii="Arial" w:hAnsi="Arial" w:cs="Arial"/>
        </w:rPr>
      </w:pPr>
      <w:r w:rsidRPr="000467EE">
        <w:rPr>
          <w:rFonts w:ascii="Arial" w:hAnsi="Arial" w:cs="Arial"/>
        </w:rPr>
        <w:t>In general, th</w:t>
      </w:r>
      <w:r w:rsidR="009152E3" w:rsidRPr="000467EE">
        <w:rPr>
          <w:rFonts w:ascii="Arial" w:hAnsi="Arial" w:cs="Arial"/>
        </w:rPr>
        <w:t>e</w:t>
      </w:r>
      <w:r w:rsidRPr="000467EE">
        <w:rPr>
          <w:rFonts w:ascii="Arial" w:hAnsi="Arial" w:cs="Arial"/>
        </w:rPr>
        <w:t xml:space="preserve"> d</w:t>
      </w:r>
      <w:r w:rsidR="00FA0D66" w:rsidRPr="000467EE">
        <w:rPr>
          <w:rFonts w:ascii="Arial" w:hAnsi="Arial" w:cs="Arial"/>
        </w:rPr>
        <w:t>esign described by this document</w:t>
      </w:r>
      <w:r w:rsidRPr="000467EE">
        <w:rPr>
          <w:rFonts w:ascii="Arial" w:hAnsi="Arial" w:cs="Arial"/>
        </w:rPr>
        <w:t xml:space="preserve"> will leverage web services and related security standards as defined by the World-Wide Web Consortium (W3C) and OASIS. Program-level standards include those related to security</w:t>
      </w:r>
      <w:r w:rsidR="00E66298" w:rsidRPr="000467EE">
        <w:rPr>
          <w:rFonts w:ascii="Arial" w:hAnsi="Arial" w:cs="Arial"/>
        </w:rPr>
        <w:t>, as well as basic web service standards including:</w:t>
      </w:r>
    </w:p>
    <w:p w14:paraId="22BB2E87" w14:textId="77777777" w:rsidR="00E66298" w:rsidRPr="000467EE" w:rsidRDefault="00E66298" w:rsidP="00B956C8">
      <w:pPr>
        <w:rPr>
          <w:rFonts w:ascii="Arial" w:hAnsi="Arial" w:cs="Arial"/>
        </w:rPr>
      </w:pPr>
    </w:p>
    <w:p w14:paraId="01F4B588" w14:textId="77777777" w:rsidR="00E66298" w:rsidRPr="000467EE" w:rsidRDefault="00E66298" w:rsidP="00280FF5">
      <w:pPr>
        <w:numPr>
          <w:ilvl w:val="0"/>
          <w:numId w:val="39"/>
        </w:numPr>
        <w:rPr>
          <w:rFonts w:ascii="Arial" w:hAnsi="Arial" w:cs="Arial"/>
        </w:rPr>
      </w:pPr>
      <w:r w:rsidRPr="000467EE">
        <w:rPr>
          <w:rFonts w:ascii="Arial" w:hAnsi="Arial" w:cs="Arial"/>
        </w:rPr>
        <w:t>XML</w:t>
      </w:r>
    </w:p>
    <w:p w14:paraId="23E4D6A2" w14:textId="77777777" w:rsidR="00E66298" w:rsidRPr="000467EE" w:rsidRDefault="00E66298" w:rsidP="00280FF5">
      <w:pPr>
        <w:numPr>
          <w:ilvl w:val="0"/>
          <w:numId w:val="39"/>
        </w:numPr>
        <w:rPr>
          <w:rFonts w:ascii="Arial" w:hAnsi="Arial" w:cs="Arial"/>
        </w:rPr>
      </w:pPr>
      <w:r w:rsidRPr="000467EE">
        <w:rPr>
          <w:rFonts w:ascii="Arial" w:hAnsi="Arial" w:cs="Arial"/>
        </w:rPr>
        <w:t>XML Schema</w:t>
      </w:r>
    </w:p>
    <w:p w14:paraId="1D0ACF7C" w14:textId="77777777" w:rsidR="00E66298" w:rsidRPr="000467EE" w:rsidRDefault="00E66298" w:rsidP="00280FF5">
      <w:pPr>
        <w:numPr>
          <w:ilvl w:val="0"/>
          <w:numId w:val="39"/>
        </w:numPr>
        <w:rPr>
          <w:rFonts w:ascii="Arial" w:hAnsi="Arial" w:cs="Arial"/>
        </w:rPr>
      </w:pPr>
      <w:r w:rsidRPr="000467EE">
        <w:rPr>
          <w:rFonts w:ascii="Arial" w:hAnsi="Arial" w:cs="Arial"/>
        </w:rPr>
        <w:t>XPath</w:t>
      </w:r>
    </w:p>
    <w:p w14:paraId="42C68F3B" w14:textId="77777777" w:rsidR="00E66298" w:rsidRPr="000467EE" w:rsidRDefault="00E66298" w:rsidP="00280FF5">
      <w:pPr>
        <w:numPr>
          <w:ilvl w:val="0"/>
          <w:numId w:val="39"/>
        </w:numPr>
        <w:rPr>
          <w:rFonts w:ascii="Arial" w:hAnsi="Arial" w:cs="Arial"/>
        </w:rPr>
      </w:pPr>
      <w:r w:rsidRPr="000467EE">
        <w:rPr>
          <w:rFonts w:ascii="Arial" w:hAnsi="Arial" w:cs="Arial"/>
        </w:rPr>
        <w:t>XSL</w:t>
      </w:r>
    </w:p>
    <w:p w14:paraId="56719356" w14:textId="77777777" w:rsidR="00E66298" w:rsidRPr="000467EE" w:rsidRDefault="00E66298" w:rsidP="00280FF5">
      <w:pPr>
        <w:numPr>
          <w:ilvl w:val="0"/>
          <w:numId w:val="39"/>
        </w:numPr>
        <w:rPr>
          <w:rFonts w:ascii="Arial" w:hAnsi="Arial" w:cs="Arial"/>
        </w:rPr>
      </w:pPr>
      <w:r w:rsidRPr="000467EE">
        <w:rPr>
          <w:rFonts w:ascii="Arial" w:hAnsi="Arial" w:cs="Arial"/>
        </w:rPr>
        <w:t>SOAP</w:t>
      </w:r>
    </w:p>
    <w:p w14:paraId="5E2E4054" w14:textId="77777777" w:rsidR="00E66298" w:rsidRPr="000467EE" w:rsidRDefault="00E66298" w:rsidP="00280FF5">
      <w:pPr>
        <w:numPr>
          <w:ilvl w:val="0"/>
          <w:numId w:val="39"/>
        </w:numPr>
        <w:rPr>
          <w:rFonts w:ascii="Arial" w:hAnsi="Arial" w:cs="Arial"/>
        </w:rPr>
      </w:pPr>
      <w:r w:rsidRPr="000467EE">
        <w:rPr>
          <w:rFonts w:ascii="Arial" w:hAnsi="Arial" w:cs="Arial"/>
        </w:rPr>
        <w:t>Web Services</w:t>
      </w:r>
    </w:p>
    <w:p w14:paraId="2F66BA8C" w14:textId="77777777" w:rsidR="00E66298" w:rsidRPr="000467EE" w:rsidRDefault="00E66298" w:rsidP="00280FF5">
      <w:pPr>
        <w:numPr>
          <w:ilvl w:val="0"/>
          <w:numId w:val="39"/>
        </w:numPr>
        <w:rPr>
          <w:rFonts w:ascii="Arial" w:hAnsi="Arial" w:cs="Arial"/>
        </w:rPr>
      </w:pPr>
      <w:r w:rsidRPr="000467EE">
        <w:rPr>
          <w:rFonts w:ascii="Arial" w:hAnsi="Arial" w:cs="Arial"/>
        </w:rPr>
        <w:lastRenderedPageBreak/>
        <w:t>WSDL</w:t>
      </w:r>
    </w:p>
    <w:p w14:paraId="130F5325" w14:textId="77777777" w:rsidR="00603727" w:rsidRPr="000467EE" w:rsidRDefault="00603727" w:rsidP="00280FF5">
      <w:pPr>
        <w:numPr>
          <w:ilvl w:val="0"/>
          <w:numId w:val="39"/>
        </w:numPr>
        <w:rPr>
          <w:rFonts w:ascii="Arial" w:hAnsi="Arial" w:cs="Arial"/>
        </w:rPr>
      </w:pPr>
      <w:r w:rsidRPr="000467EE">
        <w:rPr>
          <w:rFonts w:ascii="Arial" w:hAnsi="Arial" w:cs="Arial"/>
        </w:rPr>
        <w:t>RDF</w:t>
      </w:r>
    </w:p>
    <w:p w14:paraId="4DF57474" w14:textId="77777777" w:rsidR="00E66298" w:rsidRPr="000467EE" w:rsidRDefault="00E66298" w:rsidP="00E66298">
      <w:pPr>
        <w:rPr>
          <w:rFonts w:ascii="Arial" w:hAnsi="Arial" w:cs="Arial"/>
        </w:rPr>
      </w:pPr>
    </w:p>
    <w:p w14:paraId="5C8160F4" w14:textId="77777777" w:rsidR="00B956C8" w:rsidRPr="000467EE" w:rsidRDefault="00B956C8" w:rsidP="00B956C8">
      <w:pPr>
        <w:rPr>
          <w:rFonts w:ascii="Arial" w:hAnsi="Arial" w:cs="Arial"/>
        </w:rPr>
      </w:pPr>
      <w:r w:rsidRPr="000467EE">
        <w:rPr>
          <w:rFonts w:ascii="Arial" w:hAnsi="Arial" w:cs="Arial"/>
        </w:rPr>
        <w:t>These are described in the companion security design document.</w:t>
      </w:r>
      <w:r w:rsidR="001F518F" w:rsidRPr="000467EE">
        <w:rPr>
          <w:rFonts w:ascii="Arial" w:hAnsi="Arial" w:cs="Arial"/>
        </w:rPr>
        <w:t xml:space="preserve"> W3C standards can be freely accessed from </w:t>
      </w:r>
      <w:hyperlink r:id="rId16" w:history="1">
        <w:r w:rsidR="00E66298" w:rsidRPr="000467EE">
          <w:rPr>
            <w:rStyle w:val="Hyperlink"/>
            <w:rFonts w:ascii="Arial" w:hAnsi="Arial" w:cs="Arial"/>
          </w:rPr>
          <w:t>http://www.w3.org</w:t>
        </w:r>
      </w:hyperlink>
      <w:r w:rsidR="00E66298" w:rsidRPr="000467EE">
        <w:rPr>
          <w:rFonts w:ascii="Arial" w:hAnsi="Arial" w:cs="Arial"/>
        </w:rPr>
        <w:t xml:space="preserve">. </w:t>
      </w:r>
      <w:r w:rsidR="001F518F" w:rsidRPr="000467EE">
        <w:rPr>
          <w:rFonts w:ascii="Arial" w:hAnsi="Arial" w:cs="Arial"/>
        </w:rPr>
        <w:t xml:space="preserve"> </w:t>
      </w:r>
      <w:r w:rsidR="00E66298" w:rsidRPr="000467EE">
        <w:rPr>
          <w:rFonts w:ascii="Arial" w:hAnsi="Arial" w:cs="Arial"/>
        </w:rPr>
        <w:t xml:space="preserve"> </w:t>
      </w:r>
    </w:p>
    <w:p w14:paraId="6A71502C" w14:textId="77777777" w:rsidR="00B956C8" w:rsidRPr="000467EE" w:rsidRDefault="00B956C8" w:rsidP="00B956C8">
      <w:pPr>
        <w:rPr>
          <w:rFonts w:ascii="Arial" w:hAnsi="Arial" w:cs="Arial"/>
        </w:rPr>
      </w:pPr>
    </w:p>
    <w:p w14:paraId="181D9888" w14:textId="77777777" w:rsidR="00B956C8" w:rsidRPr="000467EE" w:rsidRDefault="00B956C8" w:rsidP="00B956C8">
      <w:pPr>
        <w:rPr>
          <w:rFonts w:ascii="Arial" w:hAnsi="Arial" w:cs="Arial"/>
        </w:rPr>
      </w:pPr>
      <w:r w:rsidRPr="000467EE">
        <w:rPr>
          <w:rFonts w:ascii="Arial" w:hAnsi="Arial" w:cs="Arial"/>
        </w:rPr>
        <w:t>Another key program standard is the IEC Common Information Model (CIM), as defined by IEC 61970-301. This is used to define models used by ERCOT</w:t>
      </w:r>
      <w:r w:rsidR="00EA4650" w:rsidRPr="000467EE">
        <w:rPr>
          <w:rFonts w:ascii="Arial" w:hAnsi="Arial" w:cs="Arial"/>
        </w:rPr>
        <w:t>, which are exchanged using IEC 61970-501</w:t>
      </w:r>
      <w:r w:rsidRPr="000467EE">
        <w:rPr>
          <w:rFonts w:ascii="Arial" w:hAnsi="Arial" w:cs="Arial"/>
        </w:rPr>
        <w:t>. It will also be leveraged by this design for the definition of messages used for interfaces. There is also a standard for message structures defined by IEC 61968-1.</w:t>
      </w:r>
      <w:r w:rsidR="001F518F" w:rsidRPr="000467EE">
        <w:rPr>
          <w:rFonts w:ascii="Arial" w:hAnsi="Arial" w:cs="Arial"/>
        </w:rPr>
        <w:t xml:space="preserve"> There standards can be purchased from the IEC web site at </w:t>
      </w:r>
      <w:hyperlink r:id="rId17" w:history="1">
        <w:r w:rsidR="001F518F" w:rsidRPr="000467EE">
          <w:rPr>
            <w:rStyle w:val="Hyperlink"/>
            <w:rFonts w:ascii="Arial" w:hAnsi="Arial" w:cs="Arial"/>
          </w:rPr>
          <w:t>http://www.iec.ch</w:t>
        </w:r>
      </w:hyperlink>
      <w:r w:rsidR="001F518F" w:rsidRPr="000467EE">
        <w:rPr>
          <w:rFonts w:ascii="Arial" w:hAnsi="Arial" w:cs="Arial"/>
        </w:rPr>
        <w:t xml:space="preserve">. Materials related to IEC standards, including the CIM model it self can be freely obtained from the UCA International Users Group </w:t>
      </w:r>
      <w:r w:rsidR="007B2E5B" w:rsidRPr="000467EE">
        <w:rPr>
          <w:rFonts w:ascii="Arial" w:hAnsi="Arial" w:cs="Arial"/>
        </w:rPr>
        <w:t>SharePoint</w:t>
      </w:r>
      <w:r w:rsidR="001F518F" w:rsidRPr="000467EE">
        <w:rPr>
          <w:rFonts w:ascii="Arial" w:hAnsi="Arial" w:cs="Arial"/>
        </w:rPr>
        <w:t xml:space="preserve"> at </w:t>
      </w:r>
      <w:hyperlink r:id="rId18" w:history="1">
        <w:r w:rsidR="001F518F" w:rsidRPr="000467EE">
          <w:rPr>
            <w:rStyle w:val="Hyperlink"/>
            <w:rFonts w:ascii="Arial" w:hAnsi="Arial" w:cs="Arial"/>
          </w:rPr>
          <w:t>http://sharepoint.ucausers.group.org/CIM</w:t>
        </w:r>
      </w:hyperlink>
      <w:r w:rsidR="001F518F" w:rsidRPr="000467EE">
        <w:rPr>
          <w:rFonts w:ascii="Arial" w:hAnsi="Arial" w:cs="Arial"/>
        </w:rPr>
        <w:t xml:space="preserve">. </w:t>
      </w:r>
    </w:p>
    <w:p w14:paraId="42714623" w14:textId="77777777" w:rsidR="00B956C8" w:rsidRPr="000467EE" w:rsidRDefault="00B956C8" w:rsidP="00B956C8">
      <w:pPr>
        <w:rPr>
          <w:rFonts w:ascii="Arial" w:hAnsi="Arial" w:cs="Arial"/>
        </w:rPr>
      </w:pPr>
    </w:p>
    <w:p w14:paraId="0E9C976B" w14:textId="77777777" w:rsidR="002E46B3" w:rsidRPr="000467EE" w:rsidRDefault="002E46B3" w:rsidP="00B956C8">
      <w:pPr>
        <w:rPr>
          <w:rFonts w:ascii="Arial" w:hAnsi="Arial" w:cs="Arial"/>
        </w:rPr>
      </w:pPr>
      <w:r w:rsidRPr="000467EE">
        <w:rPr>
          <w:rFonts w:ascii="Arial" w:hAnsi="Arial" w:cs="Arial"/>
        </w:rPr>
        <w:t>There are several key Internet Engineering Task Force references. These include:</w:t>
      </w:r>
    </w:p>
    <w:p w14:paraId="28698A29" w14:textId="77777777" w:rsidR="002E46B3" w:rsidRPr="000467EE" w:rsidRDefault="002E46B3" w:rsidP="002E46B3">
      <w:pPr>
        <w:rPr>
          <w:rFonts w:ascii="Arial" w:hAnsi="Arial" w:cs="Arial"/>
        </w:rPr>
      </w:pPr>
    </w:p>
    <w:p w14:paraId="73E619C3" w14:textId="77777777" w:rsidR="002E46B3" w:rsidRPr="000467EE" w:rsidRDefault="002E46B3" w:rsidP="00280FF5">
      <w:pPr>
        <w:numPr>
          <w:ilvl w:val="0"/>
          <w:numId w:val="41"/>
        </w:numPr>
        <w:rPr>
          <w:rFonts w:ascii="Arial" w:hAnsi="Arial" w:cs="Arial"/>
        </w:rPr>
      </w:pPr>
      <w:bookmarkStart w:id="586" w:name="_Ref153018967"/>
      <w:r w:rsidRPr="000467EE">
        <w:rPr>
          <w:rFonts w:ascii="Arial" w:hAnsi="Arial" w:cs="Arial"/>
        </w:rPr>
        <w:t>Internet Engineering Task Force RFC 2828: Internet Security Glossary</w:t>
      </w:r>
      <w:bookmarkEnd w:id="586"/>
    </w:p>
    <w:p w14:paraId="5D7749FF" w14:textId="77777777" w:rsidR="002E46B3" w:rsidRPr="000467EE" w:rsidRDefault="002E46B3" w:rsidP="00280FF5">
      <w:pPr>
        <w:numPr>
          <w:ilvl w:val="0"/>
          <w:numId w:val="41"/>
        </w:numPr>
        <w:rPr>
          <w:rFonts w:ascii="Arial" w:hAnsi="Arial" w:cs="Arial"/>
        </w:rPr>
      </w:pPr>
      <w:bookmarkStart w:id="587" w:name="_Ref153018968"/>
      <w:r w:rsidRPr="000467EE">
        <w:rPr>
          <w:rFonts w:ascii="Arial" w:hAnsi="Arial" w:cs="Arial"/>
        </w:rPr>
        <w:t>Internet Engineering Task Force RFC 2119: Key words to indicate RFC requirement levels</w:t>
      </w:r>
      <w:bookmarkEnd w:id="587"/>
    </w:p>
    <w:p w14:paraId="445E94BA" w14:textId="77777777" w:rsidR="002E46B3" w:rsidRPr="000467EE" w:rsidRDefault="002E46B3" w:rsidP="00280FF5">
      <w:pPr>
        <w:numPr>
          <w:ilvl w:val="0"/>
          <w:numId w:val="41"/>
        </w:numPr>
        <w:rPr>
          <w:rFonts w:ascii="Arial" w:hAnsi="Arial" w:cs="Arial"/>
        </w:rPr>
      </w:pPr>
      <w:bookmarkStart w:id="588" w:name="_Ref153019000"/>
      <w:r w:rsidRPr="000467EE">
        <w:rPr>
          <w:rFonts w:ascii="Arial" w:hAnsi="Arial" w:cs="Arial"/>
        </w:rPr>
        <w:t>Internet Engineering Task Force RFC 2246: Transport Layer Security (TLS)</w:t>
      </w:r>
      <w:bookmarkEnd w:id="588"/>
    </w:p>
    <w:p w14:paraId="7B7C7C48" w14:textId="77777777" w:rsidR="00552D1B" w:rsidRPr="000467EE" w:rsidRDefault="00552D1B" w:rsidP="00280FF5">
      <w:pPr>
        <w:numPr>
          <w:ilvl w:val="0"/>
          <w:numId w:val="41"/>
        </w:numPr>
        <w:rPr>
          <w:rFonts w:ascii="Arial" w:hAnsi="Arial" w:cs="Arial"/>
        </w:rPr>
      </w:pPr>
      <w:bookmarkStart w:id="589" w:name="_Ref151541893"/>
      <w:r w:rsidRPr="000467EE">
        <w:rPr>
          <w:rFonts w:ascii="Arial" w:hAnsi="Arial" w:cs="Arial"/>
        </w:rPr>
        <w:t>Internet Engineering Task Force RFC 3275: XML Digital Signature and Processing</w:t>
      </w:r>
      <w:bookmarkEnd w:id="589"/>
    </w:p>
    <w:p w14:paraId="71B8D8C1" w14:textId="77777777" w:rsidR="002E46B3" w:rsidRPr="000467EE" w:rsidRDefault="002E46B3" w:rsidP="002E46B3">
      <w:pPr>
        <w:rPr>
          <w:rFonts w:ascii="Arial" w:hAnsi="Arial" w:cs="Arial"/>
        </w:rPr>
      </w:pPr>
    </w:p>
    <w:p w14:paraId="5B605507" w14:textId="77777777" w:rsidR="002E46B3" w:rsidRPr="000467EE" w:rsidRDefault="002E46B3" w:rsidP="0034005B">
      <w:pPr>
        <w:rPr>
          <w:rFonts w:ascii="Arial" w:hAnsi="Arial" w:cs="Arial"/>
        </w:rPr>
      </w:pPr>
      <w:r w:rsidRPr="000467EE">
        <w:rPr>
          <w:rFonts w:ascii="Arial" w:hAnsi="Arial" w:cs="Arial"/>
        </w:rPr>
        <w:t xml:space="preserve">IETF documents can be </w:t>
      </w:r>
      <w:r w:rsidR="00552D1B" w:rsidRPr="000467EE">
        <w:rPr>
          <w:rFonts w:ascii="Arial" w:hAnsi="Arial" w:cs="Arial"/>
        </w:rPr>
        <w:t xml:space="preserve">freely </w:t>
      </w:r>
      <w:r w:rsidRPr="000467EE">
        <w:rPr>
          <w:rFonts w:ascii="Arial" w:hAnsi="Arial" w:cs="Arial"/>
        </w:rPr>
        <w:t xml:space="preserve">obtained from </w:t>
      </w:r>
      <w:hyperlink r:id="rId19" w:history="1">
        <w:r w:rsidRPr="000467EE">
          <w:rPr>
            <w:rStyle w:val="Hyperlink"/>
            <w:rFonts w:ascii="Arial" w:hAnsi="Arial" w:cs="Arial"/>
          </w:rPr>
          <w:t>http://www.ietf.org</w:t>
        </w:r>
      </w:hyperlink>
      <w:r w:rsidRPr="000467EE">
        <w:rPr>
          <w:rFonts w:ascii="Arial" w:hAnsi="Arial" w:cs="Arial"/>
        </w:rPr>
        <w:t xml:space="preserve">. </w:t>
      </w:r>
    </w:p>
    <w:p w14:paraId="19AAE38F" w14:textId="77777777" w:rsidR="002E46B3" w:rsidRPr="000467EE" w:rsidRDefault="002E46B3" w:rsidP="00B956C8">
      <w:pPr>
        <w:rPr>
          <w:rFonts w:ascii="Arial" w:hAnsi="Arial" w:cs="Arial"/>
        </w:rPr>
      </w:pPr>
    </w:p>
    <w:p w14:paraId="4BE89BA5" w14:textId="77777777" w:rsidR="00E66298" w:rsidRPr="000467EE" w:rsidRDefault="007E7F52" w:rsidP="00B956C8">
      <w:pPr>
        <w:rPr>
          <w:rFonts w:ascii="Arial" w:hAnsi="Arial" w:cs="Arial"/>
        </w:rPr>
      </w:pPr>
      <w:r w:rsidRPr="000467EE">
        <w:rPr>
          <w:rFonts w:ascii="Arial" w:hAnsi="Arial" w:cs="Arial"/>
        </w:rPr>
        <w:t>An ERCOT variation of the</w:t>
      </w:r>
      <w:r w:rsidR="00B956C8" w:rsidRPr="000467EE">
        <w:rPr>
          <w:rFonts w:ascii="Arial" w:hAnsi="Arial" w:cs="Arial"/>
        </w:rPr>
        <w:t xml:space="preserve"> OASIS WS-</w:t>
      </w:r>
      <w:r w:rsidR="00114134" w:rsidRPr="000467EE">
        <w:rPr>
          <w:rFonts w:ascii="Arial" w:hAnsi="Arial" w:cs="Arial"/>
        </w:rPr>
        <w:t>Base Notification</w:t>
      </w:r>
      <w:r w:rsidR="00B956C8" w:rsidRPr="000467EE">
        <w:rPr>
          <w:rFonts w:ascii="Arial" w:hAnsi="Arial" w:cs="Arial"/>
        </w:rPr>
        <w:t xml:space="preserve"> standard is used to define the mechanism for issuance of asynchronous notification messages to </w:t>
      </w:r>
      <w:r w:rsidR="00EA6106" w:rsidRPr="000467EE">
        <w:rPr>
          <w:rFonts w:ascii="Arial" w:hAnsi="Arial" w:cs="Arial"/>
        </w:rPr>
        <w:t>M</w:t>
      </w:r>
      <w:r w:rsidR="00B956C8" w:rsidRPr="000467EE">
        <w:rPr>
          <w:rFonts w:ascii="Arial" w:hAnsi="Arial" w:cs="Arial"/>
        </w:rPr>
        <w:t xml:space="preserve">arket </w:t>
      </w:r>
      <w:r w:rsidR="00EA6106" w:rsidRPr="000467EE">
        <w:rPr>
          <w:rFonts w:ascii="Arial" w:hAnsi="Arial" w:cs="Arial"/>
        </w:rPr>
        <w:t>P</w:t>
      </w:r>
      <w:r w:rsidR="00B956C8" w:rsidRPr="000467EE">
        <w:rPr>
          <w:rFonts w:ascii="Arial" w:hAnsi="Arial" w:cs="Arial"/>
        </w:rPr>
        <w:t>articipants.</w:t>
      </w:r>
      <w:r w:rsidR="00930B93" w:rsidRPr="000467EE">
        <w:rPr>
          <w:rFonts w:ascii="Arial" w:hAnsi="Arial" w:cs="Arial"/>
        </w:rPr>
        <w:t xml:space="preserve"> Given the application of WS-Notifications</w:t>
      </w:r>
      <w:r w:rsidR="00C7275F" w:rsidRPr="000467EE">
        <w:rPr>
          <w:rFonts w:ascii="Arial" w:hAnsi="Arial" w:cs="Arial"/>
        </w:rPr>
        <w:t xml:space="preserve"> for Nodal, only </w:t>
      </w:r>
      <w:r w:rsidR="007B2E5B" w:rsidRPr="000467EE">
        <w:rPr>
          <w:rFonts w:ascii="Arial" w:hAnsi="Arial" w:cs="Arial"/>
        </w:rPr>
        <w:t>a subset of the capabilities of WS-Notifications is</w:t>
      </w:r>
      <w:r w:rsidR="00C7275F" w:rsidRPr="000467EE">
        <w:rPr>
          <w:rFonts w:ascii="Arial" w:hAnsi="Arial" w:cs="Arial"/>
        </w:rPr>
        <w:t xml:space="preserve"> required.</w:t>
      </w:r>
      <w:r w:rsidR="00E66298" w:rsidRPr="000467EE">
        <w:rPr>
          <w:rFonts w:ascii="Arial" w:hAnsi="Arial" w:cs="Arial"/>
        </w:rPr>
        <w:t xml:space="preserve"> OASIS standards being leveraged include:</w:t>
      </w:r>
    </w:p>
    <w:p w14:paraId="35A7F9B6" w14:textId="77777777" w:rsidR="00E66298" w:rsidRPr="000467EE" w:rsidRDefault="00E66298" w:rsidP="00B956C8">
      <w:pPr>
        <w:rPr>
          <w:rFonts w:ascii="Arial" w:hAnsi="Arial" w:cs="Arial"/>
        </w:rPr>
      </w:pPr>
    </w:p>
    <w:p w14:paraId="08237CC2" w14:textId="77777777" w:rsidR="00E66298" w:rsidRPr="000467EE" w:rsidRDefault="002E46B3" w:rsidP="00280FF5">
      <w:pPr>
        <w:numPr>
          <w:ilvl w:val="0"/>
          <w:numId w:val="40"/>
        </w:numPr>
        <w:rPr>
          <w:rFonts w:ascii="Arial" w:hAnsi="Arial" w:cs="Arial"/>
        </w:rPr>
      </w:pPr>
      <w:r w:rsidRPr="000467EE">
        <w:rPr>
          <w:rFonts w:ascii="Arial" w:hAnsi="Arial" w:cs="Arial"/>
        </w:rPr>
        <w:t xml:space="preserve">Web Services </w:t>
      </w:r>
      <w:r w:rsidR="00E66298" w:rsidRPr="000467EE">
        <w:rPr>
          <w:rFonts w:ascii="Arial" w:hAnsi="Arial" w:cs="Arial"/>
        </w:rPr>
        <w:t>Notifications</w:t>
      </w:r>
      <w:r w:rsidRPr="000467EE">
        <w:rPr>
          <w:rFonts w:ascii="Arial" w:hAnsi="Arial" w:cs="Arial"/>
        </w:rPr>
        <w:t xml:space="preserve"> (WS-Notifications)</w:t>
      </w:r>
    </w:p>
    <w:p w14:paraId="5475D672" w14:textId="77777777" w:rsidR="000A0251" w:rsidRPr="000467EE" w:rsidRDefault="002E46B3" w:rsidP="00280FF5">
      <w:pPr>
        <w:numPr>
          <w:ilvl w:val="0"/>
          <w:numId w:val="40"/>
        </w:numPr>
        <w:rPr>
          <w:rFonts w:ascii="Arial" w:hAnsi="Arial" w:cs="Arial"/>
        </w:rPr>
      </w:pPr>
      <w:r w:rsidRPr="000467EE">
        <w:rPr>
          <w:rFonts w:ascii="Arial" w:hAnsi="Arial" w:cs="Arial"/>
        </w:rPr>
        <w:t xml:space="preserve">Web Services </w:t>
      </w:r>
      <w:r w:rsidR="000A0251" w:rsidRPr="000467EE">
        <w:rPr>
          <w:rFonts w:ascii="Arial" w:hAnsi="Arial" w:cs="Arial"/>
        </w:rPr>
        <w:t>Security</w:t>
      </w:r>
      <w:r w:rsidRPr="000467EE">
        <w:rPr>
          <w:rFonts w:ascii="Arial" w:hAnsi="Arial" w:cs="Arial"/>
        </w:rPr>
        <w:t xml:space="preserve"> (WS-Security)</w:t>
      </w:r>
    </w:p>
    <w:p w14:paraId="47B0C78E" w14:textId="77777777" w:rsidR="002E46B3" w:rsidRPr="000467EE" w:rsidRDefault="002E46B3" w:rsidP="00280FF5">
      <w:pPr>
        <w:numPr>
          <w:ilvl w:val="0"/>
          <w:numId w:val="40"/>
        </w:numPr>
        <w:rPr>
          <w:rFonts w:ascii="Arial" w:hAnsi="Arial" w:cs="Arial"/>
        </w:rPr>
      </w:pPr>
      <w:r w:rsidRPr="000467EE">
        <w:rPr>
          <w:rFonts w:ascii="Arial" w:hAnsi="Arial" w:cs="Arial"/>
        </w:rPr>
        <w:t>Web Services Security X.509 Token Profile</w:t>
      </w:r>
    </w:p>
    <w:p w14:paraId="63E45AE4" w14:textId="77777777" w:rsidR="00552D1B" w:rsidRPr="000467EE" w:rsidRDefault="00552D1B" w:rsidP="00280FF5">
      <w:pPr>
        <w:numPr>
          <w:ilvl w:val="0"/>
          <w:numId w:val="40"/>
        </w:numPr>
        <w:rPr>
          <w:rFonts w:ascii="Arial" w:hAnsi="Arial" w:cs="Arial"/>
        </w:rPr>
      </w:pPr>
      <w:bookmarkStart w:id="590" w:name="_Ref152553911"/>
      <w:r w:rsidRPr="000467EE">
        <w:rPr>
          <w:rFonts w:ascii="Arial" w:hAnsi="Arial" w:cs="Arial"/>
        </w:rPr>
        <w:t>Web Services Security Username Token Profile</w:t>
      </w:r>
      <w:bookmarkEnd w:id="590"/>
    </w:p>
    <w:p w14:paraId="4A7FC188" w14:textId="77777777" w:rsidR="00E66298" w:rsidRPr="000467EE" w:rsidRDefault="00E66298" w:rsidP="00B956C8">
      <w:pPr>
        <w:rPr>
          <w:rFonts w:ascii="Arial" w:hAnsi="Arial" w:cs="Arial"/>
        </w:rPr>
      </w:pPr>
    </w:p>
    <w:p w14:paraId="22305D0B" w14:textId="77777777" w:rsidR="00B956C8" w:rsidRPr="000467EE" w:rsidRDefault="00E66298" w:rsidP="0034005B">
      <w:pPr>
        <w:rPr>
          <w:rFonts w:ascii="Arial" w:hAnsi="Arial" w:cs="Arial"/>
        </w:rPr>
      </w:pPr>
      <w:r w:rsidRPr="000467EE">
        <w:rPr>
          <w:rFonts w:ascii="Arial" w:hAnsi="Arial" w:cs="Arial"/>
        </w:rPr>
        <w:t xml:space="preserve">OASIS standards can be </w:t>
      </w:r>
      <w:r w:rsidR="000A0251" w:rsidRPr="000467EE">
        <w:rPr>
          <w:rFonts w:ascii="Arial" w:hAnsi="Arial" w:cs="Arial"/>
        </w:rPr>
        <w:t xml:space="preserve">freely </w:t>
      </w:r>
      <w:r w:rsidRPr="000467EE">
        <w:rPr>
          <w:rFonts w:ascii="Arial" w:hAnsi="Arial" w:cs="Arial"/>
        </w:rPr>
        <w:t xml:space="preserve">obtained from </w:t>
      </w:r>
      <w:hyperlink r:id="rId20" w:history="1">
        <w:r w:rsidRPr="000467EE">
          <w:rPr>
            <w:rStyle w:val="Hyperlink"/>
            <w:rFonts w:ascii="Arial" w:hAnsi="Arial" w:cs="Arial"/>
          </w:rPr>
          <w:t>http://www.oasis-open.org</w:t>
        </w:r>
      </w:hyperlink>
      <w:r w:rsidRPr="000467EE">
        <w:rPr>
          <w:rFonts w:ascii="Arial" w:hAnsi="Arial" w:cs="Arial"/>
        </w:rPr>
        <w:t xml:space="preserve">. </w:t>
      </w:r>
    </w:p>
    <w:p w14:paraId="346E3248" w14:textId="77777777" w:rsidR="00B956C8" w:rsidRPr="000467EE" w:rsidRDefault="00B956C8" w:rsidP="00B956C8">
      <w:pPr>
        <w:rPr>
          <w:rFonts w:ascii="Arial" w:hAnsi="Arial" w:cs="Arial"/>
        </w:rPr>
      </w:pPr>
    </w:p>
    <w:p w14:paraId="028BD258" w14:textId="77777777" w:rsidR="00B956C8" w:rsidRPr="000467EE" w:rsidRDefault="00B956C8" w:rsidP="00B956C8">
      <w:pPr>
        <w:rPr>
          <w:rFonts w:ascii="Arial" w:hAnsi="Arial" w:cs="Arial"/>
        </w:rPr>
      </w:pPr>
      <w:r w:rsidRPr="000467EE">
        <w:rPr>
          <w:rFonts w:ascii="Arial" w:hAnsi="Arial" w:cs="Arial"/>
        </w:rPr>
        <w:t>The definition of timestamps is specified by ISO-8601</w:t>
      </w:r>
      <w:r w:rsidR="00930B93" w:rsidRPr="000467EE">
        <w:rPr>
          <w:rFonts w:ascii="Arial" w:hAnsi="Arial" w:cs="Arial"/>
        </w:rPr>
        <w:t>, with the exception that timestamps of 24:00:00 are not used for compatibility reasons.</w:t>
      </w:r>
      <w:r w:rsidR="00FB4AEC" w:rsidRPr="000467EE">
        <w:rPr>
          <w:rFonts w:ascii="Arial" w:hAnsi="Arial" w:cs="Arial"/>
        </w:rPr>
        <w:t xml:space="preserve"> </w:t>
      </w:r>
      <w:r w:rsidR="004B2E66" w:rsidRPr="000467EE">
        <w:rPr>
          <w:rFonts w:ascii="Arial" w:hAnsi="Arial" w:cs="Arial"/>
        </w:rPr>
        <w:t xml:space="preserve">This is partly a consequence of the XML Schema definition for ‘dateTime’, where hour 24 is not explicitly allowed. </w:t>
      </w:r>
      <w:r w:rsidR="00FB4AEC" w:rsidRPr="000467EE">
        <w:rPr>
          <w:rFonts w:ascii="Arial" w:hAnsi="Arial" w:cs="Arial"/>
        </w:rPr>
        <w:t>There are some implementations of timestamps within software products that do not correctly handle timestamps of 24:00:00.</w:t>
      </w:r>
    </w:p>
    <w:p w14:paraId="491139CF" w14:textId="77777777" w:rsidR="000A0251" w:rsidRPr="000467EE" w:rsidRDefault="000A0251" w:rsidP="00B956C8">
      <w:pPr>
        <w:rPr>
          <w:rFonts w:ascii="Arial" w:hAnsi="Arial" w:cs="Arial"/>
        </w:rPr>
      </w:pPr>
    </w:p>
    <w:p w14:paraId="34E38AC0" w14:textId="77777777" w:rsidR="000A0251" w:rsidRPr="000467EE" w:rsidRDefault="000A0251" w:rsidP="00B956C8">
      <w:pPr>
        <w:rPr>
          <w:rFonts w:ascii="Arial" w:hAnsi="Arial" w:cs="Arial"/>
        </w:rPr>
      </w:pPr>
      <w:r w:rsidRPr="000467EE">
        <w:rPr>
          <w:rFonts w:ascii="Arial" w:hAnsi="Arial" w:cs="Arial"/>
        </w:rPr>
        <w:lastRenderedPageBreak/>
        <w:t xml:space="preserve">ISO standards can be purchased online from a variety of sources including ANSI, at </w:t>
      </w:r>
      <w:hyperlink r:id="rId21" w:history="1">
        <w:r w:rsidRPr="000467EE">
          <w:rPr>
            <w:rStyle w:val="Hyperlink"/>
            <w:rFonts w:ascii="Arial" w:hAnsi="Arial" w:cs="Arial"/>
          </w:rPr>
          <w:t>http://www.ansi.org</w:t>
        </w:r>
      </w:hyperlink>
      <w:r w:rsidRPr="000467EE">
        <w:rPr>
          <w:rFonts w:ascii="Arial" w:hAnsi="Arial" w:cs="Arial"/>
        </w:rPr>
        <w:t>. Descriptions of ISO-8601 can be freely obtained</w:t>
      </w:r>
      <w:r w:rsidR="002E46B3" w:rsidRPr="000467EE">
        <w:rPr>
          <w:rFonts w:ascii="Arial" w:hAnsi="Arial" w:cs="Arial"/>
        </w:rPr>
        <w:t xml:space="preserve"> from other sources including </w:t>
      </w:r>
      <w:r w:rsidR="00A64564" w:rsidRPr="000467EE">
        <w:rPr>
          <w:rFonts w:ascii="Arial" w:hAnsi="Arial" w:cs="Arial"/>
        </w:rPr>
        <w:t>Wikipedia</w:t>
      </w:r>
    </w:p>
    <w:p w14:paraId="184EBC59" w14:textId="77777777" w:rsidR="00B956C8" w:rsidRPr="000467EE" w:rsidRDefault="00B956C8" w:rsidP="00B956C8">
      <w:pPr>
        <w:rPr>
          <w:rFonts w:ascii="Arial" w:hAnsi="Arial" w:cs="Arial"/>
        </w:rPr>
      </w:pPr>
    </w:p>
    <w:p w14:paraId="1F9C5895" w14:textId="77777777" w:rsidR="00B956C8" w:rsidRPr="00FA0A10"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591" w:name="_Toc146616711"/>
      <w:bookmarkStart w:id="592" w:name="_Toc149999670"/>
      <w:r w:rsidRPr="00FA0A10">
        <w:rPr>
          <w:b w:val="0"/>
        </w:rPr>
        <w:br w:type="page"/>
      </w:r>
      <w:bookmarkStart w:id="593" w:name="_Toc154924198"/>
      <w:bookmarkStart w:id="594" w:name="_Toc165951842"/>
      <w:bookmarkStart w:id="595" w:name="_Toc164750781"/>
      <w:bookmarkStart w:id="596" w:name="_Toc95300358"/>
      <w:r w:rsidRPr="00FA0A10">
        <w:rPr>
          <w:b w:val="0"/>
        </w:rPr>
        <w:lastRenderedPageBreak/>
        <w:t>Services Organization</w:t>
      </w:r>
      <w:bookmarkEnd w:id="591"/>
      <w:bookmarkEnd w:id="592"/>
      <w:bookmarkEnd w:id="593"/>
      <w:bookmarkEnd w:id="594"/>
      <w:bookmarkEnd w:id="595"/>
      <w:bookmarkEnd w:id="596"/>
      <w:r w:rsidR="005D2D31" w:rsidRPr="00FA0A10">
        <w:rPr>
          <w:b w:val="0"/>
        </w:rPr>
        <w:t xml:space="preserve"> </w:t>
      </w:r>
    </w:p>
    <w:p w14:paraId="4BFF1316" w14:textId="77777777" w:rsidR="00B956C8" w:rsidRPr="000467EE" w:rsidRDefault="00B956C8" w:rsidP="00B956C8">
      <w:pPr>
        <w:rPr>
          <w:rFonts w:ascii="Arial" w:hAnsi="Arial" w:cs="Arial"/>
        </w:rPr>
      </w:pPr>
      <w:r w:rsidRPr="000467EE">
        <w:rPr>
          <w:rFonts w:ascii="Arial" w:hAnsi="Arial" w:cs="Arial"/>
        </w:rPr>
        <w:t>The services described by this document are defined using a combination of Web Services Definition Language (WSDL) and XML Schema. The WSDLs are organized as follows:</w:t>
      </w:r>
    </w:p>
    <w:p w14:paraId="138C0D5C" w14:textId="77777777" w:rsidR="00B956C8" w:rsidRPr="000467EE" w:rsidRDefault="00B956C8" w:rsidP="00B956C8">
      <w:pPr>
        <w:rPr>
          <w:rFonts w:ascii="Arial" w:hAnsi="Arial" w:cs="Arial"/>
        </w:rPr>
      </w:pPr>
    </w:p>
    <w:p w14:paraId="7EE93824" w14:textId="77777777" w:rsidR="00B956C8" w:rsidRPr="000467EE" w:rsidRDefault="00B956C8" w:rsidP="00B956C8">
      <w:pPr>
        <w:numPr>
          <w:ilvl w:val="0"/>
          <w:numId w:val="3"/>
        </w:numPr>
        <w:rPr>
          <w:rFonts w:ascii="Arial" w:hAnsi="Arial" w:cs="Arial"/>
        </w:rPr>
      </w:pPr>
      <w:r w:rsidRPr="000467EE">
        <w:rPr>
          <w:rFonts w:ascii="Arial" w:hAnsi="Arial" w:cs="Arial"/>
        </w:rPr>
        <w:t>One or more WSDLs defined by ERCOT, defining operations related to synchronous request/reply web service messages</w:t>
      </w:r>
    </w:p>
    <w:p w14:paraId="541BC659" w14:textId="77777777" w:rsidR="00B956C8" w:rsidRPr="000467EE" w:rsidRDefault="00B956C8" w:rsidP="00B956C8">
      <w:pPr>
        <w:numPr>
          <w:ilvl w:val="0"/>
          <w:numId w:val="3"/>
        </w:numPr>
        <w:rPr>
          <w:rFonts w:ascii="Arial" w:hAnsi="Arial" w:cs="Arial"/>
        </w:rPr>
      </w:pPr>
      <w:r w:rsidRPr="000467EE">
        <w:rPr>
          <w:rFonts w:ascii="Arial" w:hAnsi="Arial" w:cs="Arial"/>
        </w:rPr>
        <w:t>WSDL defined by OASIS for WS-Notifications to provide support for asynchronous messaging, using web services</w:t>
      </w:r>
    </w:p>
    <w:p w14:paraId="4895152E" w14:textId="77777777" w:rsidR="00B956C8" w:rsidRPr="000467EE" w:rsidRDefault="00B956C8" w:rsidP="00B956C8">
      <w:pPr>
        <w:rPr>
          <w:rFonts w:ascii="Arial" w:hAnsi="Arial" w:cs="Arial"/>
        </w:rPr>
      </w:pPr>
    </w:p>
    <w:p w14:paraId="1A5A5F2E" w14:textId="77777777" w:rsidR="00B956C8" w:rsidRPr="000467EE" w:rsidRDefault="00B956C8" w:rsidP="00B956C8">
      <w:pPr>
        <w:rPr>
          <w:rFonts w:ascii="Arial" w:hAnsi="Arial" w:cs="Arial"/>
        </w:rPr>
      </w:pPr>
      <w:r w:rsidRPr="000467EE">
        <w:rPr>
          <w:rFonts w:ascii="Arial" w:hAnsi="Arial" w:cs="Arial"/>
        </w:rPr>
        <w:t xml:space="preserve">In both of the above cases, one or more XML Schemas (XSD) </w:t>
      </w:r>
      <w:r w:rsidR="007B2E5B" w:rsidRPr="000467EE">
        <w:rPr>
          <w:rFonts w:ascii="Arial" w:hAnsi="Arial" w:cs="Arial"/>
        </w:rPr>
        <w:t>is</w:t>
      </w:r>
      <w:r w:rsidRPr="000467EE">
        <w:rPr>
          <w:rFonts w:ascii="Arial" w:hAnsi="Arial" w:cs="Arial"/>
        </w:rPr>
        <w:t xml:space="preserve"> used to define the structure of message payloads.</w:t>
      </w:r>
    </w:p>
    <w:p w14:paraId="1802168B" w14:textId="77777777" w:rsidR="00B956C8" w:rsidRPr="000467EE" w:rsidRDefault="00B956C8" w:rsidP="00B956C8">
      <w:pPr>
        <w:rPr>
          <w:rFonts w:ascii="Arial" w:hAnsi="Arial" w:cs="Arial"/>
        </w:rPr>
      </w:pPr>
    </w:p>
    <w:p w14:paraId="23279A21" w14:textId="77777777" w:rsidR="003D6367" w:rsidRPr="000467EE" w:rsidRDefault="003D6367" w:rsidP="003D6367">
      <w:pPr>
        <w:rPr>
          <w:rFonts w:ascii="Arial" w:hAnsi="Arial" w:cs="Arial"/>
        </w:rPr>
      </w:pPr>
      <w:r w:rsidRPr="000467EE">
        <w:rPr>
          <w:rFonts w:ascii="Arial" w:hAnsi="Arial" w:cs="Arial"/>
        </w:rPr>
        <w:t>XSD Diagrams:</w:t>
      </w:r>
    </w:p>
    <w:p w14:paraId="4150B057" w14:textId="77777777" w:rsidR="003D6367" w:rsidRPr="000467EE" w:rsidRDefault="003D6367" w:rsidP="003D6367">
      <w:pPr>
        <w:rPr>
          <w:rFonts w:ascii="Arial" w:hAnsi="Arial" w:cs="Arial"/>
        </w:rPr>
      </w:pPr>
      <w:r w:rsidRPr="000467EE">
        <w:rPr>
          <w:rFonts w:ascii="Arial" w:hAnsi="Arial" w:cs="Arial"/>
        </w:rPr>
        <w:t>Throughout this document there are diagrams representing XSD structures.  Understanding the diagrams will assist in implementing any services based on these XSDs.  Below is a link which elaborates the details and structures of the XSD diagrams.</w:t>
      </w:r>
    </w:p>
    <w:p w14:paraId="4F89D6F7" w14:textId="77777777" w:rsidR="003D6367" w:rsidRPr="000467EE" w:rsidRDefault="009C3628" w:rsidP="003D6367">
      <w:pPr>
        <w:rPr>
          <w:rFonts w:ascii="Arial" w:hAnsi="Arial" w:cs="Arial"/>
        </w:rPr>
      </w:pPr>
      <w:hyperlink r:id="rId22" w:history="1">
        <w:r w:rsidR="003D6367" w:rsidRPr="000467EE">
          <w:rPr>
            <w:rStyle w:val="Hyperlink"/>
            <w:rFonts w:ascii="Arial" w:hAnsi="Arial" w:cs="Arial"/>
          </w:rPr>
          <w:t>http://www.diversitycampus.net/Projects/TDWG-SDD/Minutes/SchemaDocu/SchemaDesignElements.html</w:t>
        </w:r>
      </w:hyperlink>
    </w:p>
    <w:p w14:paraId="7608A801" w14:textId="77777777" w:rsidR="003D6367" w:rsidRPr="000467EE" w:rsidRDefault="003D6367" w:rsidP="00B956C8">
      <w:pPr>
        <w:rPr>
          <w:rFonts w:ascii="Arial" w:hAnsi="Arial" w:cs="Arial"/>
        </w:rPr>
      </w:pPr>
    </w:p>
    <w:p w14:paraId="45222C3E" w14:textId="77777777" w:rsidR="003D6367" w:rsidRPr="000467EE" w:rsidRDefault="003D6367" w:rsidP="00B956C8">
      <w:pPr>
        <w:rPr>
          <w:rFonts w:ascii="Arial" w:hAnsi="Arial" w:cs="Arial"/>
        </w:rPr>
      </w:pPr>
    </w:p>
    <w:p w14:paraId="4B08265B" w14:textId="77777777" w:rsidR="00B956C8" w:rsidRPr="000467EE" w:rsidRDefault="00B956C8" w:rsidP="00B956C8">
      <w:pPr>
        <w:rPr>
          <w:rFonts w:ascii="Arial" w:hAnsi="Arial" w:cs="Arial"/>
        </w:rPr>
      </w:pPr>
      <w:r w:rsidRPr="000467EE">
        <w:rPr>
          <w:rFonts w:ascii="Arial" w:hAnsi="Arial" w:cs="Arial"/>
        </w:rPr>
        <w:t>Example WSDL and XSD are provided in the appendices. It is anticipated that these would be key design artifacts for developers.</w:t>
      </w:r>
      <w:r w:rsidR="00B55BEA" w:rsidRPr="000467EE">
        <w:rPr>
          <w:rFonts w:ascii="Arial" w:hAnsi="Arial" w:cs="Arial"/>
        </w:rPr>
        <w:t xml:space="preserve"> The following diagram provides an overview of the interfaces described by this document. </w:t>
      </w:r>
    </w:p>
    <w:p w14:paraId="12B4571D" w14:textId="77777777" w:rsidR="00B55BEA" w:rsidRPr="000467EE" w:rsidRDefault="00B55BEA" w:rsidP="00B956C8">
      <w:pPr>
        <w:rPr>
          <w:rFonts w:ascii="Arial" w:hAnsi="Arial" w:cs="Arial"/>
        </w:rPr>
      </w:pPr>
    </w:p>
    <w:p w14:paraId="2B7EB626" w14:textId="77777777" w:rsidR="003A3DE9" w:rsidRPr="000467EE" w:rsidRDefault="003A3DE9" w:rsidP="003A3DE9">
      <w:pPr>
        <w:keepNext/>
        <w:ind w:left="792"/>
        <w:rPr>
          <w:rFonts w:ascii="Arial" w:hAnsi="Arial" w:cs="Arial"/>
        </w:rPr>
      </w:pPr>
    </w:p>
    <w:p w14:paraId="371E95A4" w14:textId="77777777" w:rsidR="00B55BEA" w:rsidRPr="000467EE" w:rsidRDefault="00B55BEA" w:rsidP="003A3DE9">
      <w:pPr>
        <w:pStyle w:val="Caption"/>
        <w:rPr>
          <w:rFonts w:ascii="Arial" w:hAnsi="Arial" w:cs="Arial"/>
          <w:b w:val="0"/>
        </w:rPr>
      </w:pPr>
    </w:p>
    <w:p w14:paraId="2B5F7325" w14:textId="77777777" w:rsidR="00B956C8" w:rsidRPr="000467EE" w:rsidRDefault="00B956C8" w:rsidP="003C7408">
      <w:pPr>
        <w:pStyle w:val="Caption"/>
        <w:rPr>
          <w:rFonts w:ascii="Arial" w:hAnsi="Arial" w:cs="Arial"/>
          <w:b w:val="0"/>
        </w:rPr>
      </w:pPr>
    </w:p>
    <w:p w14:paraId="07D11F9F" w14:textId="77777777" w:rsidR="00B956C8" w:rsidRPr="00FA0A10" w:rsidRDefault="00B956C8" w:rsidP="00B41DE2">
      <w:pPr>
        <w:pStyle w:val="Heading2"/>
        <w:rPr>
          <w:b w:val="0"/>
        </w:rPr>
      </w:pPr>
      <w:bookmarkStart w:id="597" w:name="_Toc154924199"/>
      <w:bookmarkStart w:id="598" w:name="_Toc165951843"/>
      <w:bookmarkStart w:id="599" w:name="_Toc164750782"/>
      <w:bookmarkStart w:id="600" w:name="_Toc95300359"/>
      <w:r w:rsidRPr="00FA0A10">
        <w:rPr>
          <w:b w:val="0"/>
        </w:rPr>
        <w:t>Common Message Structure</w:t>
      </w:r>
      <w:bookmarkEnd w:id="597"/>
      <w:bookmarkEnd w:id="598"/>
      <w:bookmarkEnd w:id="599"/>
      <w:bookmarkEnd w:id="600"/>
    </w:p>
    <w:p w14:paraId="7CB6CDAE" w14:textId="77777777" w:rsidR="00B956C8" w:rsidRPr="000467EE" w:rsidRDefault="00B956C8" w:rsidP="00B956C8">
      <w:pPr>
        <w:pStyle w:val="Normal1"/>
        <w:ind w:left="360"/>
        <w:rPr>
          <w:rFonts w:ascii="Arial" w:hAnsi="Arial" w:cs="Arial"/>
          <w:sz w:val="24"/>
        </w:rPr>
      </w:pPr>
      <w:r w:rsidRPr="000467EE">
        <w:rPr>
          <w:rFonts w:ascii="Arial" w:hAnsi="Arial" w:cs="Arial"/>
          <w:sz w:val="24"/>
        </w:rPr>
        <w:t>Unless otherwise specified, all messages use a common message envelope, where a predefined structure is used for requests and another structure is used for responses. This structure is based upon the IEC 61968-1 standard. Messages are constructed with several sections, including:</w:t>
      </w:r>
    </w:p>
    <w:p w14:paraId="0BFD91E3"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Header: required for all messages, using a common structure for all service interfaces</w:t>
      </w:r>
    </w:p>
    <w:p w14:paraId="19D266BE"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Request: optional, defining parameters needed to qualify request messages</w:t>
      </w:r>
    </w:p>
    <w:p w14:paraId="37BC401F"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Re</w:t>
      </w:r>
      <w:r w:rsidR="00B33479" w:rsidRPr="000467EE">
        <w:rPr>
          <w:rFonts w:ascii="Arial" w:hAnsi="Arial" w:cs="Arial"/>
          <w:sz w:val="24"/>
        </w:rPr>
        <w:t>ply</w:t>
      </w:r>
      <w:r w:rsidRPr="000467EE">
        <w:rPr>
          <w:rFonts w:ascii="Arial" w:hAnsi="Arial" w:cs="Arial"/>
          <w:sz w:val="24"/>
        </w:rPr>
        <w:t>: Used for response messages to indicate success, failure and error details</w:t>
      </w:r>
    </w:p>
    <w:p w14:paraId="4BF4A879" w14:textId="77777777" w:rsidR="00B956C8" w:rsidRPr="000467EE" w:rsidRDefault="00B956C8" w:rsidP="00B956C8">
      <w:pPr>
        <w:pStyle w:val="Normal1"/>
        <w:numPr>
          <w:ilvl w:val="0"/>
          <w:numId w:val="6"/>
        </w:numPr>
        <w:rPr>
          <w:rFonts w:ascii="Arial" w:hAnsi="Arial" w:cs="Arial"/>
          <w:sz w:val="24"/>
        </w:rPr>
      </w:pPr>
      <w:r w:rsidRPr="000467EE">
        <w:rPr>
          <w:rFonts w:ascii="Arial" w:hAnsi="Arial" w:cs="Arial"/>
          <w:sz w:val="24"/>
        </w:rPr>
        <w:t xml:space="preserve">Payload: optional, used to convey message information as a consequence of the </w:t>
      </w:r>
      <w:r w:rsidR="00B33479" w:rsidRPr="000467EE">
        <w:rPr>
          <w:rFonts w:ascii="Arial" w:hAnsi="Arial" w:cs="Arial"/>
          <w:sz w:val="24"/>
        </w:rPr>
        <w:t>‘</w:t>
      </w:r>
      <w:r w:rsidRPr="000467EE">
        <w:rPr>
          <w:rFonts w:ascii="Arial" w:hAnsi="Arial" w:cs="Arial"/>
          <w:sz w:val="24"/>
        </w:rPr>
        <w:t>verb</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noun</w:t>
      </w:r>
      <w:r w:rsidR="00B33479" w:rsidRPr="000467EE">
        <w:rPr>
          <w:rFonts w:ascii="Arial" w:hAnsi="Arial" w:cs="Arial"/>
          <w:sz w:val="24"/>
        </w:rPr>
        <w:t>’</w:t>
      </w:r>
      <w:r w:rsidRPr="000467EE">
        <w:rPr>
          <w:rFonts w:ascii="Arial" w:hAnsi="Arial" w:cs="Arial"/>
          <w:sz w:val="24"/>
        </w:rPr>
        <w:t xml:space="preserve"> in the message Header. Th</w:t>
      </w:r>
      <w:r w:rsidR="007E59A5" w:rsidRPr="000467EE">
        <w:rPr>
          <w:rFonts w:ascii="Arial" w:hAnsi="Arial" w:cs="Arial"/>
          <w:sz w:val="24"/>
        </w:rPr>
        <w:t>e payload structure</w:t>
      </w:r>
      <w:r w:rsidRPr="000467EE">
        <w:rPr>
          <w:rFonts w:ascii="Arial" w:hAnsi="Arial" w:cs="Arial"/>
          <w:sz w:val="24"/>
        </w:rPr>
        <w:t xml:space="preserve"> provides options for payload compression. </w:t>
      </w:r>
    </w:p>
    <w:p w14:paraId="03F0012D" w14:textId="77777777" w:rsidR="00B956C8" w:rsidRPr="000467EE" w:rsidRDefault="00B956C8" w:rsidP="00B956C8">
      <w:pPr>
        <w:pStyle w:val="Normal1"/>
        <w:ind w:left="360"/>
        <w:rPr>
          <w:rFonts w:ascii="Arial" w:hAnsi="Arial" w:cs="Arial"/>
        </w:rPr>
      </w:pPr>
    </w:p>
    <w:p w14:paraId="2969DF4F" w14:textId="77777777" w:rsidR="00B956C8" w:rsidRPr="00FA0A10" w:rsidRDefault="00B956C8" w:rsidP="00CC64D2">
      <w:pPr>
        <w:pStyle w:val="Heading3"/>
        <w:rPr>
          <w:rFonts w:cs="Arial"/>
          <w:b w:val="0"/>
        </w:rPr>
      </w:pPr>
      <w:bookmarkStart w:id="601" w:name="_Toc154924200"/>
      <w:bookmarkStart w:id="602" w:name="_Toc165951844"/>
      <w:bookmarkStart w:id="603" w:name="_Toc164750783"/>
      <w:bookmarkStart w:id="604" w:name="_Toc95300360"/>
      <w:r w:rsidRPr="00FA0A10">
        <w:rPr>
          <w:rFonts w:cs="Arial"/>
          <w:b w:val="0"/>
        </w:rPr>
        <w:lastRenderedPageBreak/>
        <w:t>Message Header Structure</w:t>
      </w:r>
      <w:bookmarkEnd w:id="601"/>
      <w:bookmarkEnd w:id="602"/>
      <w:bookmarkEnd w:id="603"/>
      <w:bookmarkEnd w:id="604"/>
    </w:p>
    <w:p w14:paraId="5DA8A9DF" w14:textId="77777777" w:rsidR="00B956C8" w:rsidRPr="000467EE" w:rsidRDefault="00B956C8" w:rsidP="00B956C8">
      <w:pPr>
        <w:pStyle w:val="Normal1"/>
        <w:ind w:left="360"/>
        <w:rPr>
          <w:rFonts w:ascii="Arial" w:hAnsi="Arial" w:cs="Arial"/>
          <w:sz w:val="24"/>
        </w:rPr>
      </w:pPr>
      <w:r w:rsidRPr="000467EE">
        <w:rPr>
          <w:rFonts w:ascii="Arial" w:hAnsi="Arial" w:cs="Arial"/>
          <w:sz w:val="24"/>
        </w:rPr>
        <w:t>Common to both the request and response messages is a header structure. The header has several required fields that must be populated, these include:</w:t>
      </w:r>
    </w:p>
    <w:p w14:paraId="2A89B77D"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Verb, to identify a specific action to be taken. There are an enumerated set of valid verbs, where commonly used values include </w:t>
      </w:r>
      <w:r w:rsidR="00B33479" w:rsidRPr="000467EE">
        <w:rPr>
          <w:rFonts w:ascii="Arial" w:hAnsi="Arial" w:cs="Arial"/>
          <w:sz w:val="24"/>
        </w:rPr>
        <w:t>‘</w:t>
      </w:r>
      <w:r w:rsidRPr="000467EE">
        <w:rPr>
          <w:rFonts w:ascii="Arial" w:hAnsi="Arial" w:cs="Arial"/>
          <w:sz w:val="24"/>
        </w:rPr>
        <w:t>get</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create</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00F27B3E" w:rsidRPr="000467EE">
        <w:rPr>
          <w:rFonts w:ascii="Arial" w:hAnsi="Arial" w:cs="Arial"/>
          <w:sz w:val="24"/>
        </w:rPr>
        <w:t>change’</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cancel</w:t>
      </w:r>
      <w:r w:rsidR="00B33479" w:rsidRPr="000467EE">
        <w:rPr>
          <w:rFonts w:ascii="Arial" w:hAnsi="Arial" w:cs="Arial"/>
          <w:sz w:val="24"/>
        </w:rPr>
        <w:t>’</w:t>
      </w:r>
      <w:r w:rsidRPr="000467EE">
        <w:rPr>
          <w:rFonts w:ascii="Arial" w:hAnsi="Arial" w:cs="Arial"/>
          <w:sz w:val="24"/>
        </w:rPr>
        <w:t xml:space="preserve">, </w:t>
      </w:r>
      <w:r w:rsidR="00B33479" w:rsidRPr="000467EE">
        <w:rPr>
          <w:rFonts w:ascii="Arial" w:hAnsi="Arial" w:cs="Arial"/>
          <w:sz w:val="24"/>
        </w:rPr>
        <w:t>‘</w:t>
      </w:r>
      <w:r w:rsidRPr="000467EE">
        <w:rPr>
          <w:rFonts w:ascii="Arial" w:hAnsi="Arial" w:cs="Arial"/>
          <w:sz w:val="24"/>
        </w:rPr>
        <w:t>close</w:t>
      </w:r>
      <w:r w:rsidR="00B33479" w:rsidRPr="000467EE">
        <w:rPr>
          <w:rFonts w:ascii="Arial" w:hAnsi="Arial" w:cs="Arial"/>
          <w:sz w:val="24"/>
        </w:rPr>
        <w:t>’</w:t>
      </w:r>
      <w:r w:rsidRPr="000467EE">
        <w:rPr>
          <w:rFonts w:ascii="Arial" w:hAnsi="Arial" w:cs="Arial"/>
          <w:sz w:val="24"/>
        </w:rPr>
        <w:t xml:space="preserve"> and </w:t>
      </w:r>
      <w:r w:rsidR="00B33479" w:rsidRPr="000467EE">
        <w:rPr>
          <w:rFonts w:ascii="Arial" w:hAnsi="Arial" w:cs="Arial"/>
          <w:sz w:val="24"/>
        </w:rPr>
        <w:t>‘</w:t>
      </w:r>
      <w:r w:rsidRPr="000467EE">
        <w:rPr>
          <w:rFonts w:ascii="Arial" w:hAnsi="Arial" w:cs="Arial"/>
          <w:sz w:val="24"/>
        </w:rPr>
        <w:t>reply</w:t>
      </w:r>
      <w:r w:rsidR="00B33479" w:rsidRPr="000467EE">
        <w:rPr>
          <w:rFonts w:ascii="Arial" w:hAnsi="Arial" w:cs="Arial"/>
          <w:sz w:val="24"/>
        </w:rPr>
        <w:t>’</w:t>
      </w:r>
      <w:r w:rsidRPr="000467EE">
        <w:rPr>
          <w:rFonts w:ascii="Arial" w:hAnsi="Arial" w:cs="Arial"/>
          <w:sz w:val="24"/>
        </w:rPr>
        <w:t>.</w:t>
      </w:r>
      <w:r w:rsidR="004A44D7" w:rsidRPr="000467EE">
        <w:rPr>
          <w:rFonts w:ascii="Arial" w:hAnsi="Arial" w:cs="Arial"/>
          <w:sz w:val="24"/>
        </w:rPr>
        <w:t xml:space="preserve"> For notification messages ‘past tense’ verbs are used, which can include ‘created’, ‘changed’, ‘canceled’ and ‘closed’. Implementations should treat verbs ‘update’ and ‘updated’ as synonyms to ‘change’ and ‘changed’. There is also a special case when the noun is ‘BidSet’, where a ‘create’ is equivalent to a ‘change’ due to the nature of the market system.</w:t>
      </w:r>
    </w:p>
    <w:p w14:paraId="00510A56"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Noun: to identify the subject of the action and/or the type of the payload </w:t>
      </w:r>
      <w:r w:rsidR="00B33479" w:rsidRPr="000467EE">
        <w:rPr>
          <w:rFonts w:ascii="Arial" w:hAnsi="Arial" w:cs="Arial"/>
          <w:sz w:val="24"/>
        </w:rPr>
        <w:t xml:space="preserve">(e.g. BidSet, Notification) </w:t>
      </w:r>
      <w:r w:rsidRPr="000467EE">
        <w:rPr>
          <w:rFonts w:ascii="Arial" w:hAnsi="Arial" w:cs="Arial"/>
          <w:sz w:val="24"/>
        </w:rPr>
        <w:t>if a payload is provided</w:t>
      </w:r>
      <w:r w:rsidR="00B33479" w:rsidRPr="000467EE">
        <w:rPr>
          <w:rFonts w:ascii="Arial" w:hAnsi="Arial" w:cs="Arial"/>
          <w:sz w:val="24"/>
        </w:rPr>
        <w:t>.</w:t>
      </w:r>
    </w:p>
    <w:p w14:paraId="40062324"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Source: identifying the source of the message, </w:t>
      </w:r>
      <w:r w:rsidR="007B2E5B" w:rsidRPr="000467EE">
        <w:rPr>
          <w:rFonts w:ascii="Arial" w:hAnsi="Arial" w:cs="Arial"/>
          <w:sz w:val="24"/>
        </w:rPr>
        <w:t>which should be the ID of the Market Participant or ERCOT (typically for reply messages)?</w:t>
      </w:r>
      <w:r w:rsidR="00A93C1C" w:rsidRPr="000467EE">
        <w:rPr>
          <w:rFonts w:ascii="Arial" w:hAnsi="Arial" w:cs="Arial"/>
          <w:sz w:val="24"/>
        </w:rPr>
        <w:t xml:space="preserve"> This should be the ‘short name’ of the QSE.</w:t>
      </w:r>
      <w:r w:rsidR="00B709A2" w:rsidRPr="000467EE">
        <w:rPr>
          <w:rFonts w:ascii="Arial" w:hAnsi="Arial" w:cs="Arial"/>
          <w:sz w:val="24"/>
        </w:rPr>
        <w:t xml:space="preserve"> (This will be verified against the DUNS number in the certificate)</w:t>
      </w:r>
    </w:p>
    <w:p w14:paraId="467EE1C3"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Revision: To indicate the revision of the message definition. This should be ‘1’ by default.</w:t>
      </w:r>
    </w:p>
    <w:p w14:paraId="0CA7DB39"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 xml:space="preserve">Nonce: A unique number that would not be repeated by the </w:t>
      </w:r>
      <w:r w:rsidR="00EA6106" w:rsidRPr="000467EE">
        <w:rPr>
          <w:rFonts w:ascii="Arial" w:hAnsi="Arial" w:cs="Arial"/>
          <w:sz w:val="24"/>
        </w:rPr>
        <w:t>M</w:t>
      </w:r>
      <w:r w:rsidRPr="000467EE">
        <w:rPr>
          <w:rFonts w:ascii="Arial" w:hAnsi="Arial" w:cs="Arial"/>
          <w:sz w:val="24"/>
        </w:rPr>
        <w:t xml:space="preserve">arket </w:t>
      </w:r>
      <w:r w:rsidR="00EA6106" w:rsidRPr="000467EE">
        <w:rPr>
          <w:rFonts w:ascii="Arial" w:hAnsi="Arial" w:cs="Arial"/>
          <w:sz w:val="24"/>
        </w:rPr>
        <w:t>P</w:t>
      </w:r>
      <w:r w:rsidRPr="000467EE">
        <w:rPr>
          <w:rFonts w:ascii="Arial" w:hAnsi="Arial" w:cs="Arial"/>
          <w:sz w:val="24"/>
        </w:rPr>
        <w:t>articipant within the period of at least a day. This could be a sequence number, large random number or a GUID. This is defined by WS-Security. A combination of this number and the timestamp make the message unique for a given time period.</w:t>
      </w:r>
    </w:p>
    <w:p w14:paraId="1E91C3F8" w14:textId="77777777" w:rsidR="00B956C8" w:rsidRPr="000467EE" w:rsidRDefault="00B956C8" w:rsidP="00B956C8">
      <w:pPr>
        <w:pStyle w:val="Normal1"/>
        <w:numPr>
          <w:ilvl w:val="0"/>
          <w:numId w:val="4"/>
        </w:numPr>
        <w:rPr>
          <w:rFonts w:ascii="Arial" w:hAnsi="Arial" w:cs="Arial"/>
          <w:sz w:val="24"/>
        </w:rPr>
      </w:pPr>
      <w:r w:rsidRPr="000467EE">
        <w:rPr>
          <w:rFonts w:ascii="Arial" w:hAnsi="Arial" w:cs="Arial"/>
          <w:sz w:val="24"/>
        </w:rPr>
        <w:t>Created: A timestamp to indicate when the message was created. This value and the Nonce are used to protect against replay attacks. This is defined by WS-Security.</w:t>
      </w:r>
    </w:p>
    <w:p w14:paraId="5917C5A7" w14:textId="77777777" w:rsidR="00F55D88" w:rsidRPr="000467EE" w:rsidRDefault="00A64564" w:rsidP="00B956C8">
      <w:pPr>
        <w:pStyle w:val="Normal1"/>
        <w:numPr>
          <w:ilvl w:val="0"/>
          <w:numId w:val="4"/>
        </w:numPr>
        <w:rPr>
          <w:rFonts w:ascii="Arial" w:hAnsi="Arial" w:cs="Arial"/>
          <w:sz w:val="24"/>
        </w:rPr>
      </w:pPr>
      <w:r w:rsidRPr="000467EE">
        <w:rPr>
          <w:rFonts w:ascii="Arial" w:hAnsi="Arial" w:cs="Arial"/>
          <w:sz w:val="24"/>
        </w:rPr>
        <w:t>UserID</w:t>
      </w:r>
      <w:r w:rsidR="00F55D88" w:rsidRPr="000467EE">
        <w:rPr>
          <w:rFonts w:ascii="Arial" w:hAnsi="Arial" w:cs="Arial"/>
          <w:sz w:val="24"/>
        </w:rPr>
        <w:t>: Should be supplied as it may be required for some interfaces, depending upon underlying implementations.</w:t>
      </w:r>
    </w:p>
    <w:p w14:paraId="0006793B" w14:textId="77777777" w:rsidR="00B956C8" w:rsidRPr="000467EE" w:rsidRDefault="00B956C8" w:rsidP="00B956C8">
      <w:pPr>
        <w:pStyle w:val="Normal1"/>
        <w:rPr>
          <w:rFonts w:ascii="Arial" w:hAnsi="Arial" w:cs="Arial"/>
          <w:sz w:val="24"/>
        </w:rPr>
      </w:pPr>
    </w:p>
    <w:p w14:paraId="13656C95" w14:textId="77777777" w:rsidR="00B956C8" w:rsidRPr="000467EE" w:rsidRDefault="00B956C8" w:rsidP="00B956C8">
      <w:pPr>
        <w:pStyle w:val="Normal1"/>
        <w:rPr>
          <w:rFonts w:ascii="Arial" w:hAnsi="Arial" w:cs="Arial"/>
          <w:sz w:val="24"/>
        </w:rPr>
      </w:pPr>
      <w:r w:rsidRPr="000467EE">
        <w:rPr>
          <w:rFonts w:ascii="Arial" w:hAnsi="Arial" w:cs="Arial"/>
          <w:sz w:val="24"/>
        </w:rPr>
        <w:t>The following diagram describes the header structure used for request and response messages.</w:t>
      </w:r>
    </w:p>
    <w:p w14:paraId="350340AF" w14:textId="77777777" w:rsidR="00754049" w:rsidRPr="000467EE" w:rsidRDefault="00D4128F" w:rsidP="00B956C8">
      <w:pPr>
        <w:pStyle w:val="Normal1"/>
        <w:rPr>
          <w:rFonts w:ascii="Arial" w:hAnsi="Arial" w:cs="Arial"/>
          <w:sz w:val="24"/>
        </w:rPr>
      </w:pPr>
      <w:r w:rsidRPr="000467EE">
        <w:rPr>
          <w:rFonts w:ascii="Arial" w:hAnsi="Arial" w:cs="Arial"/>
        </w:rPr>
        <w:lastRenderedPageBreak/>
        <w:t xml:space="preserve"> </w:t>
      </w:r>
      <w:r w:rsidRPr="00805285">
        <w:rPr>
          <w:rFonts w:ascii="Arial" w:hAnsi="Arial" w:cs="Arial"/>
        </w:rPr>
        <w:object w:dxaOrig="10162" w:dyaOrig="11771" w14:anchorId="21E76C2F">
          <v:shape id="_x0000_i1027" type="#_x0000_t75" style="width:468pt;height:540pt" o:ole="">
            <v:imagedata r:id="rId23" o:title=""/>
          </v:shape>
          <o:OLEObject Type="Embed" ProgID="Visio.Drawing.11" ShapeID="_x0000_i1027" DrawAspect="Content" ObjectID="_1705913171" r:id="rId24"/>
        </w:object>
      </w:r>
    </w:p>
    <w:p w14:paraId="58D555AE" w14:textId="77777777" w:rsidR="00754049" w:rsidRPr="000467EE" w:rsidRDefault="00754049" w:rsidP="0034005B">
      <w:pPr>
        <w:rPr>
          <w:rFonts w:ascii="Arial" w:hAnsi="Arial" w:cs="Arial"/>
          <w:sz w:val="20"/>
          <w:szCs w:val="20"/>
        </w:rPr>
      </w:pPr>
      <w:bookmarkStart w:id="605" w:name="_Toc95300528"/>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w:t>
      </w:r>
      <w:r w:rsidR="00C80347" w:rsidRPr="000467EE">
        <w:rPr>
          <w:rFonts w:ascii="Arial" w:hAnsi="Arial" w:cs="Arial"/>
          <w:sz w:val="20"/>
          <w:szCs w:val="20"/>
        </w:rPr>
        <w:fldChar w:fldCharType="end"/>
      </w:r>
      <w:r w:rsidRPr="000467EE">
        <w:rPr>
          <w:rFonts w:ascii="Arial" w:hAnsi="Arial" w:cs="Arial"/>
          <w:sz w:val="20"/>
          <w:szCs w:val="20"/>
        </w:rPr>
        <w:t xml:space="preserve"> - Web Service Interfaces</w:t>
      </w:r>
      <w:bookmarkEnd w:id="605"/>
    </w:p>
    <w:p w14:paraId="0B44CF41" w14:textId="77777777" w:rsidR="00D344BA" w:rsidRPr="000467EE" w:rsidRDefault="00D344BA" w:rsidP="00B956C8">
      <w:pPr>
        <w:pStyle w:val="Normal1"/>
        <w:rPr>
          <w:rFonts w:ascii="Arial" w:hAnsi="Arial" w:cs="Arial"/>
          <w:sz w:val="24"/>
        </w:rPr>
      </w:pPr>
    </w:p>
    <w:p w14:paraId="69CF9853" w14:textId="77777777" w:rsidR="003A3DE9" w:rsidRPr="000467EE" w:rsidRDefault="009A2F00" w:rsidP="003A3DE9">
      <w:pPr>
        <w:pStyle w:val="Normal1"/>
        <w:keepNext/>
        <w:ind w:left="360"/>
        <w:rPr>
          <w:rFonts w:ascii="Arial" w:hAnsi="Arial" w:cs="Arial"/>
        </w:rPr>
      </w:pPr>
      <w:r>
        <w:rPr>
          <w:rFonts w:ascii="Arial" w:hAnsi="Arial" w:cs="Arial"/>
          <w:noProof/>
        </w:rPr>
        <w:lastRenderedPageBreak/>
        <w:drawing>
          <wp:inline distT="0" distB="0" distL="0" distR="0" wp14:anchorId="462E129A" wp14:editId="708C7B61">
            <wp:extent cx="5486400" cy="61245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486400" cy="6124575"/>
                    </a:xfrm>
                    <a:prstGeom prst="rect">
                      <a:avLst/>
                    </a:prstGeom>
                    <a:noFill/>
                    <a:ln>
                      <a:noFill/>
                    </a:ln>
                  </pic:spPr>
                </pic:pic>
              </a:graphicData>
            </a:graphic>
          </wp:inline>
        </w:drawing>
      </w:r>
    </w:p>
    <w:p w14:paraId="5C138C55" w14:textId="77777777" w:rsidR="00B956C8" w:rsidRPr="000467EE" w:rsidRDefault="003A3DE9" w:rsidP="0034005B">
      <w:pPr>
        <w:rPr>
          <w:rFonts w:ascii="Arial" w:hAnsi="Arial" w:cs="Arial"/>
          <w:sz w:val="20"/>
          <w:szCs w:val="20"/>
        </w:rPr>
      </w:pPr>
      <w:bookmarkStart w:id="606" w:name="_Toc165951963"/>
      <w:bookmarkStart w:id="607" w:name="_Toc9530052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w:t>
      </w:r>
      <w:r w:rsidR="00C80347" w:rsidRPr="000467EE">
        <w:rPr>
          <w:rFonts w:ascii="Arial" w:hAnsi="Arial" w:cs="Arial"/>
          <w:sz w:val="20"/>
          <w:szCs w:val="20"/>
        </w:rPr>
        <w:fldChar w:fldCharType="end"/>
      </w:r>
      <w:r w:rsidRPr="000467EE">
        <w:rPr>
          <w:rFonts w:ascii="Arial" w:hAnsi="Arial" w:cs="Arial"/>
          <w:sz w:val="20"/>
          <w:szCs w:val="20"/>
        </w:rPr>
        <w:t xml:space="preserve"> - Message Header Structure</w:t>
      </w:r>
      <w:bookmarkEnd w:id="606"/>
      <w:bookmarkEnd w:id="607"/>
    </w:p>
    <w:p w14:paraId="74FB6D18" w14:textId="77777777" w:rsidR="003A3DE9" w:rsidRPr="000467EE" w:rsidRDefault="003A3DE9" w:rsidP="003A3DE9">
      <w:pPr>
        <w:rPr>
          <w:rFonts w:ascii="Arial" w:hAnsi="Arial" w:cs="Arial"/>
        </w:rPr>
      </w:pPr>
    </w:p>
    <w:p w14:paraId="6C953836" w14:textId="77777777" w:rsidR="00B956C8" w:rsidRPr="000467EE" w:rsidRDefault="00DC7C9F" w:rsidP="00B956C8">
      <w:pPr>
        <w:pStyle w:val="Normal1"/>
        <w:ind w:left="360"/>
        <w:rPr>
          <w:rFonts w:ascii="Arial" w:hAnsi="Arial" w:cs="Arial"/>
          <w:sz w:val="24"/>
        </w:rPr>
      </w:pPr>
      <w:r w:rsidRPr="000467EE">
        <w:rPr>
          <w:rFonts w:ascii="Arial" w:hAnsi="Arial" w:cs="Arial"/>
          <w:sz w:val="24"/>
        </w:rPr>
        <w:t xml:space="preserve">There are several optional fields that may be populated. </w:t>
      </w:r>
      <w:r w:rsidR="00E31AA6" w:rsidRPr="000467EE">
        <w:rPr>
          <w:rFonts w:ascii="Arial" w:hAnsi="Arial" w:cs="Arial"/>
          <w:sz w:val="24"/>
        </w:rPr>
        <w:t xml:space="preserve">In the above diagram, the optional items are represented using dashed borders. </w:t>
      </w:r>
      <w:r w:rsidRPr="000467EE">
        <w:rPr>
          <w:rFonts w:ascii="Arial" w:hAnsi="Arial" w:cs="Arial"/>
          <w:sz w:val="24"/>
        </w:rPr>
        <w:t>If the MessageID is populated on a request, it will be returned on the reply. The Comment field is never used for any processing-related logic. The UserID may be used to indicate the person responsible for initiating a transaction, and will be logged as appropriate, but verification is the responsibility of the Source system.</w:t>
      </w:r>
    </w:p>
    <w:p w14:paraId="339A719E" w14:textId="77777777" w:rsidR="00AD0B0F" w:rsidRPr="000467EE" w:rsidRDefault="00AD0B0F" w:rsidP="00B956C8">
      <w:pPr>
        <w:pStyle w:val="Normal1"/>
        <w:ind w:left="360"/>
        <w:rPr>
          <w:rFonts w:ascii="Arial" w:hAnsi="Arial" w:cs="Arial"/>
          <w:sz w:val="24"/>
        </w:rPr>
      </w:pPr>
      <w:r w:rsidRPr="000467EE">
        <w:rPr>
          <w:rFonts w:ascii="Arial" w:hAnsi="Arial" w:cs="Arial"/>
          <w:sz w:val="24"/>
        </w:rPr>
        <w:t xml:space="preserve">In order to identify the Market Participant in a uniform manner, the registered ‘short name’ of the Market Participant should be supplied as the value of Header/Source. ERCOT will verify that this value is consistent with the Market Participant as </w:t>
      </w:r>
      <w:r w:rsidRPr="000467EE">
        <w:rPr>
          <w:rFonts w:ascii="Arial" w:hAnsi="Arial" w:cs="Arial"/>
          <w:sz w:val="24"/>
        </w:rPr>
        <w:lastRenderedPageBreak/>
        <w:t>identified by the certificate, noting the DUNS number is contained within the certificate.</w:t>
      </w:r>
    </w:p>
    <w:p w14:paraId="470599EF" w14:textId="77777777" w:rsidR="00DC7C9F" w:rsidRPr="000467EE" w:rsidRDefault="00DC7C9F" w:rsidP="00B956C8">
      <w:pPr>
        <w:pStyle w:val="Normal1"/>
        <w:ind w:left="360"/>
        <w:rPr>
          <w:rFonts w:ascii="Arial" w:hAnsi="Arial" w:cs="Arial"/>
        </w:rPr>
      </w:pPr>
    </w:p>
    <w:p w14:paraId="3CEF3001" w14:textId="77777777" w:rsidR="00B956C8" w:rsidRPr="00FA0A10" w:rsidRDefault="00B956C8" w:rsidP="00CC64D2">
      <w:pPr>
        <w:pStyle w:val="Heading3"/>
        <w:rPr>
          <w:rFonts w:cs="Arial"/>
          <w:b w:val="0"/>
        </w:rPr>
      </w:pPr>
      <w:bookmarkStart w:id="608" w:name="_Toc154924201"/>
      <w:bookmarkStart w:id="609" w:name="_Toc165951845"/>
      <w:bookmarkStart w:id="610" w:name="_Toc164750784"/>
      <w:bookmarkStart w:id="611" w:name="_Toc95300361"/>
      <w:r w:rsidRPr="00FA0A10">
        <w:rPr>
          <w:rFonts w:cs="Arial"/>
          <w:b w:val="0"/>
        </w:rPr>
        <w:t>Request Message Structures</w:t>
      </w:r>
      <w:bookmarkEnd w:id="608"/>
      <w:bookmarkEnd w:id="609"/>
      <w:bookmarkEnd w:id="610"/>
      <w:bookmarkEnd w:id="611"/>
    </w:p>
    <w:p w14:paraId="3F116976" w14:textId="77777777" w:rsidR="00B956C8" w:rsidRPr="000467EE" w:rsidRDefault="00B956C8" w:rsidP="00B956C8">
      <w:pPr>
        <w:pStyle w:val="Normal1"/>
        <w:ind w:left="360"/>
        <w:rPr>
          <w:rFonts w:ascii="Arial" w:hAnsi="Arial" w:cs="Arial"/>
          <w:sz w:val="24"/>
        </w:rPr>
      </w:pPr>
      <w:r w:rsidRPr="000467EE">
        <w:rPr>
          <w:rFonts w:ascii="Arial" w:hAnsi="Arial" w:cs="Arial"/>
          <w:sz w:val="24"/>
        </w:rPr>
        <w:t>The following diagram describes the structure of a request message that would be used in conjunction with a WSDL operation.</w:t>
      </w:r>
    </w:p>
    <w:p w14:paraId="1A079834" w14:textId="77777777" w:rsidR="00B956C8" w:rsidRPr="000467EE" w:rsidRDefault="00B956C8" w:rsidP="00B956C8">
      <w:pPr>
        <w:rPr>
          <w:rFonts w:ascii="Arial" w:hAnsi="Arial" w:cs="Arial"/>
        </w:rPr>
      </w:pPr>
    </w:p>
    <w:p w14:paraId="3066CF8B"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5866257C" wp14:editId="61B8D997">
            <wp:extent cx="5295900" cy="3019425"/>
            <wp:effectExtent l="0" t="0" r="0"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295900" cy="3019425"/>
                    </a:xfrm>
                    <a:prstGeom prst="rect">
                      <a:avLst/>
                    </a:prstGeom>
                    <a:noFill/>
                    <a:ln>
                      <a:noFill/>
                    </a:ln>
                  </pic:spPr>
                </pic:pic>
              </a:graphicData>
            </a:graphic>
          </wp:inline>
        </w:drawing>
      </w:r>
    </w:p>
    <w:p w14:paraId="7334DA5D" w14:textId="77777777" w:rsidR="00B956C8" w:rsidRPr="000467EE" w:rsidRDefault="003A3DE9" w:rsidP="0034005B">
      <w:pPr>
        <w:rPr>
          <w:rFonts w:ascii="Arial" w:hAnsi="Arial" w:cs="Arial"/>
          <w:sz w:val="20"/>
          <w:szCs w:val="20"/>
        </w:rPr>
      </w:pPr>
      <w:bookmarkStart w:id="612" w:name="_Toc165951964"/>
      <w:bookmarkStart w:id="613" w:name="_Toc9530053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3</w:t>
      </w:r>
      <w:r w:rsidR="00C80347" w:rsidRPr="000467EE">
        <w:rPr>
          <w:rFonts w:ascii="Arial" w:hAnsi="Arial" w:cs="Arial"/>
          <w:sz w:val="20"/>
          <w:szCs w:val="20"/>
        </w:rPr>
        <w:fldChar w:fldCharType="end"/>
      </w:r>
      <w:r w:rsidRPr="000467EE">
        <w:rPr>
          <w:rFonts w:ascii="Arial" w:hAnsi="Arial" w:cs="Arial"/>
          <w:sz w:val="20"/>
          <w:szCs w:val="20"/>
        </w:rPr>
        <w:t xml:space="preserve"> - Request Message Structure</w:t>
      </w:r>
      <w:bookmarkEnd w:id="612"/>
      <w:bookmarkEnd w:id="613"/>
    </w:p>
    <w:p w14:paraId="4DAA1DF1" w14:textId="77777777" w:rsidR="00B956C8" w:rsidRPr="000467EE" w:rsidRDefault="00B956C8" w:rsidP="00B956C8">
      <w:pPr>
        <w:rPr>
          <w:rFonts w:ascii="Arial" w:hAnsi="Arial" w:cs="Arial"/>
        </w:rPr>
      </w:pPr>
    </w:p>
    <w:p w14:paraId="124B7FA5" w14:textId="77777777" w:rsidR="00B956C8" w:rsidRPr="000467EE" w:rsidRDefault="00B956C8" w:rsidP="00B956C8">
      <w:pPr>
        <w:rPr>
          <w:rFonts w:ascii="Arial" w:hAnsi="Arial" w:cs="Arial"/>
        </w:rPr>
      </w:pPr>
    </w:p>
    <w:p w14:paraId="756C8F4A" w14:textId="77777777" w:rsidR="00B956C8" w:rsidRPr="000467EE" w:rsidRDefault="00B956C8" w:rsidP="00B956C8">
      <w:pPr>
        <w:ind w:left="360"/>
        <w:rPr>
          <w:rFonts w:ascii="Arial" w:hAnsi="Arial" w:cs="Arial"/>
        </w:rPr>
      </w:pPr>
      <w:r w:rsidRPr="000467EE">
        <w:rPr>
          <w:rFonts w:ascii="Arial" w:hAnsi="Arial" w:cs="Arial"/>
        </w:rPr>
        <w:t xml:space="preserve">The RequestMessage can also optionally contain a package with parameters relevant to the request, called Request. It is likely that different or variant Request packages </w:t>
      </w:r>
      <w:r w:rsidR="00E31AA6" w:rsidRPr="000467EE">
        <w:rPr>
          <w:rFonts w:ascii="Arial" w:hAnsi="Arial" w:cs="Arial"/>
        </w:rPr>
        <w:t>may</w:t>
      </w:r>
      <w:r w:rsidRPr="000467EE">
        <w:rPr>
          <w:rFonts w:ascii="Arial" w:hAnsi="Arial" w:cs="Arial"/>
        </w:rPr>
        <w:t xml:space="preserve"> be defined to be used in conjunction with messages for a specific web service operation. </w:t>
      </w:r>
      <w:r w:rsidR="00E31AA6" w:rsidRPr="000467EE">
        <w:rPr>
          <w:rFonts w:ascii="Arial" w:hAnsi="Arial" w:cs="Arial"/>
        </w:rPr>
        <w:t xml:space="preserve">In those cases, the corresponding WSDL and XSD would identify the optional parameters. The description of the interface (in subsequent sections of this document) would identify the usage of those parameters. </w:t>
      </w:r>
      <w:r w:rsidRPr="000467EE">
        <w:rPr>
          <w:rFonts w:ascii="Arial" w:hAnsi="Arial" w:cs="Arial"/>
        </w:rPr>
        <w:t>The following is an example RequestType used in the definition of a Request package that defines some common parameters used for requests, however it is important to note that these are typically application specific.</w:t>
      </w:r>
      <w:r w:rsidR="00B92278" w:rsidRPr="000467EE">
        <w:rPr>
          <w:rFonts w:ascii="Arial" w:hAnsi="Arial" w:cs="Arial"/>
        </w:rPr>
        <w:t xml:space="preserve"> These parameters are most commonly used in conjunction with ‘get’ requests as qualifiers. </w:t>
      </w:r>
    </w:p>
    <w:p w14:paraId="60C20C7B" w14:textId="77777777" w:rsidR="00B956C8" w:rsidRPr="000467EE" w:rsidRDefault="00B956C8" w:rsidP="00B956C8">
      <w:pPr>
        <w:ind w:left="360"/>
        <w:rPr>
          <w:rFonts w:ascii="Arial" w:hAnsi="Arial" w:cs="Arial"/>
        </w:rPr>
      </w:pPr>
    </w:p>
    <w:p w14:paraId="0F65BB9B" w14:textId="77777777" w:rsidR="003A3DE9" w:rsidRPr="000467EE" w:rsidRDefault="009A2F00" w:rsidP="003A3DE9">
      <w:pPr>
        <w:keepNext/>
        <w:ind w:left="1440"/>
        <w:rPr>
          <w:rFonts w:ascii="Arial" w:hAnsi="Arial" w:cs="Arial"/>
        </w:rPr>
      </w:pPr>
      <w:r>
        <w:rPr>
          <w:rFonts w:ascii="Arial" w:hAnsi="Arial" w:cs="Arial"/>
          <w:noProof/>
        </w:rPr>
        <w:lastRenderedPageBreak/>
        <w:drawing>
          <wp:inline distT="0" distB="0" distL="0" distR="0" wp14:anchorId="0B806401" wp14:editId="57892E4A">
            <wp:extent cx="2562225" cy="3562350"/>
            <wp:effectExtent l="0" t="0" r="9525" b="0"/>
            <wp:docPr id="7" name="Picture 7" descr="pic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96"/>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562225" cy="3562350"/>
                    </a:xfrm>
                    <a:prstGeom prst="rect">
                      <a:avLst/>
                    </a:prstGeom>
                    <a:noFill/>
                    <a:ln>
                      <a:noFill/>
                    </a:ln>
                  </pic:spPr>
                </pic:pic>
              </a:graphicData>
            </a:graphic>
          </wp:inline>
        </w:drawing>
      </w:r>
    </w:p>
    <w:p w14:paraId="4CDAD285" w14:textId="77777777" w:rsidR="00B956C8" w:rsidRPr="000467EE" w:rsidRDefault="003A3DE9" w:rsidP="0034005B">
      <w:pPr>
        <w:rPr>
          <w:rFonts w:ascii="Arial" w:hAnsi="Arial" w:cs="Arial"/>
          <w:sz w:val="20"/>
          <w:szCs w:val="20"/>
        </w:rPr>
      </w:pPr>
      <w:bookmarkStart w:id="614" w:name="_Toc165951965"/>
      <w:bookmarkStart w:id="615" w:name="_Toc9530053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4</w:t>
      </w:r>
      <w:r w:rsidR="00C80347" w:rsidRPr="000467EE">
        <w:rPr>
          <w:rFonts w:ascii="Arial" w:hAnsi="Arial" w:cs="Arial"/>
          <w:sz w:val="20"/>
          <w:szCs w:val="20"/>
        </w:rPr>
        <w:fldChar w:fldCharType="end"/>
      </w:r>
      <w:r w:rsidRPr="000467EE">
        <w:rPr>
          <w:rFonts w:ascii="Arial" w:hAnsi="Arial" w:cs="Arial"/>
          <w:sz w:val="20"/>
          <w:szCs w:val="20"/>
        </w:rPr>
        <w:t xml:space="preserve"> - Message Request Parameters</w:t>
      </w:r>
      <w:bookmarkEnd w:id="614"/>
      <w:bookmarkEnd w:id="615"/>
    </w:p>
    <w:p w14:paraId="01CB0E6A" w14:textId="77777777" w:rsidR="003A3DE9" w:rsidRPr="000467EE" w:rsidRDefault="003A3DE9" w:rsidP="00B956C8">
      <w:pPr>
        <w:ind w:left="1440"/>
        <w:rPr>
          <w:rFonts w:ascii="Arial" w:hAnsi="Arial" w:cs="Arial"/>
        </w:rPr>
      </w:pPr>
    </w:p>
    <w:p w14:paraId="65F4A0AB" w14:textId="77777777" w:rsidR="00B956C8" w:rsidRPr="000467EE" w:rsidRDefault="00B956C8" w:rsidP="00B956C8">
      <w:pPr>
        <w:ind w:left="360"/>
        <w:rPr>
          <w:rFonts w:ascii="Arial" w:hAnsi="Arial" w:cs="Arial"/>
        </w:rPr>
      </w:pPr>
    </w:p>
    <w:p w14:paraId="74C4A7BF" w14:textId="77777777" w:rsidR="00B956C8" w:rsidRPr="000467EE" w:rsidRDefault="00B956C8" w:rsidP="00B956C8">
      <w:pPr>
        <w:ind w:left="360"/>
        <w:rPr>
          <w:rFonts w:ascii="Arial" w:hAnsi="Arial" w:cs="Arial"/>
        </w:rPr>
      </w:pPr>
      <w:r w:rsidRPr="000467EE">
        <w:rPr>
          <w:rFonts w:ascii="Arial" w:hAnsi="Arial" w:cs="Arial"/>
        </w:rPr>
        <w:t>One key use of the RequestType is to avoid the placement of application specific request parameters in the header or within payload definitions. Also, where a set of requests that were supported by a specific web service operation had significantly different requirements for information in the RequestType, it could justify the use of RequestType variants, w</w:t>
      </w:r>
      <w:r w:rsidR="007A6DA3" w:rsidRPr="000467EE">
        <w:rPr>
          <w:rFonts w:ascii="Arial" w:hAnsi="Arial" w:cs="Arial"/>
        </w:rPr>
        <w:t>h</w:t>
      </w:r>
      <w:r w:rsidRPr="000467EE">
        <w:rPr>
          <w:rFonts w:ascii="Arial" w:hAnsi="Arial" w:cs="Arial"/>
        </w:rPr>
        <w:t>ere each variant w</w:t>
      </w:r>
      <w:r w:rsidR="007A6DA3" w:rsidRPr="000467EE">
        <w:rPr>
          <w:rFonts w:ascii="Arial" w:hAnsi="Arial" w:cs="Arial"/>
        </w:rPr>
        <w:t>ill be</w:t>
      </w:r>
      <w:r w:rsidRPr="000467EE">
        <w:rPr>
          <w:rFonts w:ascii="Arial" w:hAnsi="Arial" w:cs="Arial"/>
        </w:rPr>
        <w:t xml:space="preserve"> used for the definition of messages for the specific web service operation. </w:t>
      </w:r>
    </w:p>
    <w:p w14:paraId="3764433F" w14:textId="77777777" w:rsidR="00B956C8" w:rsidRPr="000467EE" w:rsidRDefault="00B956C8" w:rsidP="00B956C8">
      <w:pPr>
        <w:ind w:left="360"/>
        <w:rPr>
          <w:rFonts w:ascii="Arial" w:hAnsi="Arial" w:cs="Arial"/>
        </w:rPr>
      </w:pPr>
    </w:p>
    <w:p w14:paraId="1C74A147" w14:textId="77777777" w:rsidR="00B956C8" w:rsidRPr="00FA0A10" w:rsidRDefault="00B956C8" w:rsidP="00CC64D2">
      <w:pPr>
        <w:pStyle w:val="Heading3"/>
        <w:rPr>
          <w:rFonts w:cs="Arial"/>
          <w:b w:val="0"/>
        </w:rPr>
      </w:pPr>
      <w:bookmarkStart w:id="616" w:name="_Toc154924202"/>
      <w:bookmarkStart w:id="617" w:name="_Toc165951846"/>
      <w:bookmarkStart w:id="618" w:name="_Toc164750785"/>
      <w:bookmarkStart w:id="619" w:name="_Toc95300362"/>
      <w:r w:rsidRPr="00FA0A10">
        <w:rPr>
          <w:rFonts w:cs="Arial"/>
          <w:b w:val="0"/>
        </w:rPr>
        <w:t>Payload Structures</w:t>
      </w:r>
      <w:bookmarkEnd w:id="616"/>
      <w:bookmarkEnd w:id="617"/>
      <w:bookmarkEnd w:id="618"/>
      <w:bookmarkEnd w:id="619"/>
    </w:p>
    <w:p w14:paraId="415BEF05" w14:textId="77777777" w:rsidR="00B956C8" w:rsidRPr="000467EE" w:rsidRDefault="00B956C8" w:rsidP="00B956C8">
      <w:pPr>
        <w:ind w:left="360"/>
        <w:rPr>
          <w:rFonts w:ascii="Arial" w:hAnsi="Arial" w:cs="Arial"/>
        </w:rPr>
      </w:pPr>
    </w:p>
    <w:p w14:paraId="7EED5E91" w14:textId="77777777" w:rsidR="00B956C8" w:rsidRPr="000467EE" w:rsidRDefault="00B956C8" w:rsidP="00B956C8">
      <w:pPr>
        <w:ind w:left="360"/>
        <w:rPr>
          <w:rFonts w:ascii="Arial" w:hAnsi="Arial" w:cs="Arial"/>
        </w:rPr>
      </w:pPr>
      <w:r w:rsidRPr="000467EE">
        <w:rPr>
          <w:rFonts w:ascii="Arial" w:hAnsi="Arial" w:cs="Arial"/>
        </w:rPr>
        <w:t xml:space="preserve">There are some requests where a Payload must be provided, as would be the case for a message with a verb of </w:t>
      </w:r>
      <w:r w:rsidR="00B33479" w:rsidRPr="000467EE">
        <w:rPr>
          <w:rFonts w:ascii="Arial" w:hAnsi="Arial" w:cs="Arial"/>
        </w:rPr>
        <w:t>‘</w:t>
      </w:r>
      <w:r w:rsidRPr="000467EE">
        <w:rPr>
          <w:rFonts w:ascii="Arial" w:hAnsi="Arial" w:cs="Arial"/>
        </w:rPr>
        <w:t>create</w:t>
      </w:r>
      <w:r w:rsidR="00B33479" w:rsidRPr="000467EE">
        <w:rPr>
          <w:rFonts w:ascii="Arial" w:hAnsi="Arial" w:cs="Arial"/>
        </w:rPr>
        <w:t>’</w:t>
      </w:r>
      <w:r w:rsidRPr="000467EE">
        <w:rPr>
          <w:rFonts w:ascii="Arial" w:hAnsi="Arial" w:cs="Arial"/>
        </w:rPr>
        <w:t xml:space="preserve"> or </w:t>
      </w:r>
      <w:r w:rsidR="00B33479" w:rsidRPr="000467EE">
        <w:rPr>
          <w:rFonts w:ascii="Arial" w:hAnsi="Arial" w:cs="Arial"/>
        </w:rPr>
        <w:t>‘</w:t>
      </w:r>
      <w:r w:rsidR="00F27B3E" w:rsidRPr="000467EE">
        <w:rPr>
          <w:rFonts w:ascii="Arial" w:hAnsi="Arial" w:cs="Arial"/>
        </w:rPr>
        <w:t>change</w:t>
      </w:r>
      <w:r w:rsidR="00B33479" w:rsidRPr="000467EE">
        <w:rPr>
          <w:rFonts w:ascii="Arial" w:hAnsi="Arial" w:cs="Arial"/>
        </w:rPr>
        <w:t>’</w:t>
      </w:r>
      <w:r w:rsidRPr="000467EE">
        <w:rPr>
          <w:rFonts w:ascii="Arial" w:hAnsi="Arial" w:cs="Arial"/>
        </w:rPr>
        <w:t>. Payloads are typically XML documents that conform to a defined XML schema. However, there are exceptions to this rule. Some XML payloads may not have useful XML schemas, as in the case of RDF files or dynamic query results, as well as non-XML formats such as CSV and PDF. There may also be cases where a large payload must be compressed, in the event that it would become very large and otherwise consume significant network bandwidth.  In order to accommodate a variety of payload format options the following payload structure is used.</w:t>
      </w:r>
    </w:p>
    <w:p w14:paraId="7351D303" w14:textId="77777777" w:rsidR="00B956C8" w:rsidRPr="000467EE" w:rsidRDefault="00B956C8" w:rsidP="00B956C8">
      <w:pPr>
        <w:ind w:left="360"/>
        <w:rPr>
          <w:rFonts w:ascii="Arial" w:hAnsi="Arial" w:cs="Arial"/>
        </w:rPr>
      </w:pPr>
    </w:p>
    <w:p w14:paraId="2519217D" w14:textId="77777777" w:rsidR="00B956C8" w:rsidRPr="000467EE" w:rsidRDefault="00B956C8" w:rsidP="00B956C8">
      <w:pPr>
        <w:ind w:left="360"/>
        <w:rPr>
          <w:rFonts w:ascii="Arial" w:hAnsi="Arial" w:cs="Arial"/>
        </w:rPr>
      </w:pPr>
    </w:p>
    <w:p w14:paraId="50267494"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44C1A200" wp14:editId="5370C107">
            <wp:extent cx="3105150" cy="1647825"/>
            <wp:effectExtent l="0" t="0" r="0" b="9525"/>
            <wp:docPr id="8" name="Picture 8" desc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payloa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3105150" cy="1647825"/>
                    </a:xfrm>
                    <a:prstGeom prst="rect">
                      <a:avLst/>
                    </a:prstGeom>
                    <a:noFill/>
                    <a:ln>
                      <a:noFill/>
                    </a:ln>
                  </pic:spPr>
                </pic:pic>
              </a:graphicData>
            </a:graphic>
          </wp:inline>
        </w:drawing>
      </w:r>
    </w:p>
    <w:p w14:paraId="6E532622" w14:textId="77777777" w:rsidR="00B956C8" w:rsidRPr="000467EE" w:rsidRDefault="003A3DE9" w:rsidP="0034005B">
      <w:pPr>
        <w:rPr>
          <w:rFonts w:ascii="Arial" w:hAnsi="Arial" w:cs="Arial"/>
          <w:sz w:val="20"/>
          <w:szCs w:val="20"/>
        </w:rPr>
      </w:pPr>
      <w:bookmarkStart w:id="620" w:name="_Toc165951966"/>
      <w:bookmarkStart w:id="621" w:name="_Toc9530053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5</w:t>
      </w:r>
      <w:r w:rsidR="00C80347" w:rsidRPr="000467EE">
        <w:rPr>
          <w:rFonts w:ascii="Arial" w:hAnsi="Arial" w:cs="Arial"/>
          <w:sz w:val="20"/>
          <w:szCs w:val="20"/>
        </w:rPr>
        <w:fldChar w:fldCharType="end"/>
      </w:r>
      <w:r w:rsidRPr="000467EE">
        <w:rPr>
          <w:rFonts w:ascii="Arial" w:hAnsi="Arial" w:cs="Arial"/>
          <w:sz w:val="20"/>
          <w:szCs w:val="20"/>
        </w:rPr>
        <w:t xml:space="preserve"> - Message Payload Container Structure</w:t>
      </w:r>
      <w:bookmarkEnd w:id="620"/>
      <w:bookmarkEnd w:id="621"/>
    </w:p>
    <w:p w14:paraId="06EAD46D" w14:textId="77777777" w:rsidR="00B956C8" w:rsidRPr="000467EE" w:rsidRDefault="00B956C8" w:rsidP="00B956C8">
      <w:pPr>
        <w:ind w:left="360"/>
        <w:rPr>
          <w:rFonts w:ascii="Arial" w:hAnsi="Arial" w:cs="Arial"/>
        </w:rPr>
      </w:pPr>
    </w:p>
    <w:p w14:paraId="79E406A0" w14:textId="77777777" w:rsidR="003A3DE9" w:rsidRPr="000467EE" w:rsidRDefault="003A3DE9" w:rsidP="00B956C8">
      <w:pPr>
        <w:ind w:left="360"/>
        <w:rPr>
          <w:rFonts w:ascii="Arial" w:hAnsi="Arial" w:cs="Arial"/>
        </w:rPr>
      </w:pPr>
    </w:p>
    <w:p w14:paraId="3BDF2EB2" w14:textId="77777777" w:rsidR="00B956C8" w:rsidRPr="000467EE" w:rsidRDefault="00B956C8" w:rsidP="00B956C8">
      <w:pPr>
        <w:ind w:left="360"/>
        <w:rPr>
          <w:rFonts w:ascii="Arial" w:hAnsi="Arial" w:cs="Arial"/>
        </w:rPr>
      </w:pPr>
      <w:r w:rsidRPr="000467EE">
        <w:rPr>
          <w:rFonts w:ascii="Arial" w:hAnsi="Arial" w:cs="Arial"/>
        </w:rPr>
        <w:t xml:space="preserve">In the previous diagram, any type of XML document may be included, using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structure. While this provides options for loose-coupling, specific complex types defined by XML schemas (XSDs) can be used as well. The WSDL in the appendix provides an example of this case.</w:t>
      </w:r>
    </w:p>
    <w:p w14:paraId="7C0F4531" w14:textId="77777777" w:rsidR="00B956C8" w:rsidRPr="000467EE" w:rsidRDefault="00B956C8" w:rsidP="00B956C8">
      <w:pPr>
        <w:ind w:left="360"/>
        <w:rPr>
          <w:rFonts w:ascii="Arial" w:hAnsi="Arial" w:cs="Arial"/>
        </w:rPr>
      </w:pPr>
    </w:p>
    <w:p w14:paraId="70DE6388" w14:textId="77777777" w:rsidR="00B956C8" w:rsidRPr="000467EE" w:rsidRDefault="00B956C8" w:rsidP="00B956C8">
      <w:pPr>
        <w:ind w:left="360"/>
        <w:rPr>
          <w:rFonts w:ascii="Arial" w:hAnsi="Arial" w:cs="Arial"/>
        </w:rPr>
      </w:pPr>
      <w:r w:rsidRPr="000467EE">
        <w:rPr>
          <w:rFonts w:ascii="Arial" w:hAnsi="Arial" w:cs="Arial"/>
        </w:rPr>
        <w:t xml:space="preserve">Payloads can also be supplied as XML encoded strings using the ‘Document’ tag, although this method is less preferred than used of the XML </w:t>
      </w:r>
      <w:r w:rsidR="00B33479" w:rsidRPr="000467EE">
        <w:rPr>
          <w:rFonts w:ascii="Arial" w:hAnsi="Arial" w:cs="Arial"/>
        </w:rPr>
        <w:t>‘</w:t>
      </w:r>
      <w:r w:rsidRPr="000467EE">
        <w:rPr>
          <w:rFonts w:ascii="Arial" w:hAnsi="Arial" w:cs="Arial"/>
        </w:rPr>
        <w:t>any</w:t>
      </w:r>
      <w:r w:rsidR="00B33479" w:rsidRPr="000467EE">
        <w:rPr>
          <w:rFonts w:ascii="Arial" w:hAnsi="Arial" w:cs="Arial"/>
        </w:rPr>
        <w:t>’</w:t>
      </w:r>
      <w:r w:rsidRPr="000467EE">
        <w:rPr>
          <w:rFonts w:ascii="Arial" w:hAnsi="Arial" w:cs="Arial"/>
        </w:rPr>
        <w:t xml:space="preserve">. </w:t>
      </w:r>
    </w:p>
    <w:p w14:paraId="1E9D46A1" w14:textId="77777777" w:rsidR="00B956C8" w:rsidRPr="000467EE" w:rsidRDefault="00B956C8" w:rsidP="00B956C8">
      <w:pPr>
        <w:ind w:left="360"/>
        <w:rPr>
          <w:rFonts w:ascii="Arial" w:hAnsi="Arial" w:cs="Arial"/>
        </w:rPr>
      </w:pPr>
    </w:p>
    <w:p w14:paraId="12AB4976" w14:textId="77777777" w:rsidR="00B956C8" w:rsidRPr="000467EE" w:rsidRDefault="00B956C8" w:rsidP="00B956C8">
      <w:pPr>
        <w:ind w:left="360"/>
        <w:rPr>
          <w:rFonts w:ascii="Arial" w:hAnsi="Arial" w:cs="Arial"/>
        </w:rPr>
      </w:pPr>
      <w:r w:rsidRPr="000467EE">
        <w:rPr>
          <w:rFonts w:ascii="Arial" w:hAnsi="Arial" w:cs="Arial"/>
        </w:rPr>
        <w:t>There are also some cases where a zipped, base64 encoded string is necessary, and would be passed using the ‘Compressed’ tag. The Gnu Zip compression sh</w:t>
      </w:r>
      <w:r w:rsidR="001C4341" w:rsidRPr="000467EE">
        <w:rPr>
          <w:rFonts w:ascii="Arial" w:hAnsi="Arial" w:cs="Arial"/>
        </w:rPr>
        <w:t>all</w:t>
      </w:r>
      <w:r w:rsidRPr="000467EE">
        <w:rPr>
          <w:rFonts w:ascii="Arial" w:hAnsi="Arial" w:cs="Arial"/>
        </w:rPr>
        <w:t xml:space="preserve"> be used in order to provide compatibility within both Java and Microsoft .Net implementations. </w:t>
      </w:r>
      <w:r w:rsidR="005A52FA" w:rsidRPr="000467EE">
        <w:rPr>
          <w:rFonts w:ascii="Arial" w:hAnsi="Arial" w:cs="Arial"/>
        </w:rPr>
        <w:t xml:space="preserve">A Java example is provided in Appendix G. </w:t>
      </w:r>
      <w:r w:rsidRPr="000467EE">
        <w:rPr>
          <w:rFonts w:ascii="Arial" w:hAnsi="Arial" w:cs="Arial"/>
        </w:rPr>
        <w:t>Specific example</w:t>
      </w:r>
      <w:r w:rsidR="00B33479" w:rsidRPr="000467EE">
        <w:rPr>
          <w:rFonts w:ascii="Arial" w:hAnsi="Arial" w:cs="Arial"/>
        </w:rPr>
        <w:t>s</w:t>
      </w:r>
      <w:r w:rsidRPr="000467EE">
        <w:rPr>
          <w:rFonts w:ascii="Arial" w:hAnsi="Arial" w:cs="Arial"/>
        </w:rPr>
        <w:t xml:space="preserve"> of the usage of </w:t>
      </w:r>
      <w:r w:rsidR="00B33479" w:rsidRPr="000467EE">
        <w:rPr>
          <w:rFonts w:ascii="Arial" w:hAnsi="Arial" w:cs="Arial"/>
        </w:rPr>
        <w:t xml:space="preserve">payload </w:t>
      </w:r>
      <w:r w:rsidRPr="000467EE">
        <w:rPr>
          <w:rFonts w:ascii="Arial" w:hAnsi="Arial" w:cs="Arial"/>
        </w:rPr>
        <w:t>compress</w:t>
      </w:r>
      <w:r w:rsidR="00B33479" w:rsidRPr="000467EE">
        <w:rPr>
          <w:rFonts w:ascii="Arial" w:hAnsi="Arial" w:cs="Arial"/>
        </w:rPr>
        <w:t>ion</w:t>
      </w:r>
      <w:r w:rsidRPr="000467EE">
        <w:rPr>
          <w:rFonts w:ascii="Arial" w:hAnsi="Arial" w:cs="Arial"/>
        </w:rPr>
        <w:t xml:space="preserve"> would be where:</w:t>
      </w:r>
    </w:p>
    <w:p w14:paraId="502DE578" w14:textId="77777777" w:rsidR="00B956C8" w:rsidRPr="000467EE" w:rsidRDefault="00B956C8" w:rsidP="00B956C8">
      <w:pPr>
        <w:ind w:left="360"/>
        <w:rPr>
          <w:rFonts w:ascii="Arial" w:hAnsi="Arial" w:cs="Arial"/>
        </w:rPr>
      </w:pPr>
    </w:p>
    <w:p w14:paraId="0BC90FE1" w14:textId="77777777" w:rsidR="00B956C8" w:rsidRPr="000467EE" w:rsidRDefault="00B956C8" w:rsidP="00B956C8">
      <w:pPr>
        <w:numPr>
          <w:ilvl w:val="0"/>
          <w:numId w:val="5"/>
        </w:numPr>
        <w:rPr>
          <w:rFonts w:ascii="Arial" w:hAnsi="Arial" w:cs="Arial"/>
        </w:rPr>
      </w:pPr>
      <w:r w:rsidRPr="000467EE">
        <w:rPr>
          <w:rFonts w:ascii="Arial" w:hAnsi="Arial" w:cs="Arial"/>
        </w:rPr>
        <w:t xml:space="preserve">An XML payload, conforming to a recognized XML schema exceeds a predefined size (e.g. 1MB). This would be very common for large </w:t>
      </w:r>
      <w:r w:rsidR="00EA6106" w:rsidRPr="000467EE">
        <w:rPr>
          <w:rFonts w:ascii="Arial" w:hAnsi="Arial" w:cs="Arial"/>
        </w:rPr>
        <w:t>M</w:t>
      </w:r>
      <w:r w:rsidRPr="000467EE">
        <w:rPr>
          <w:rFonts w:ascii="Arial" w:hAnsi="Arial" w:cs="Arial"/>
        </w:rPr>
        <w:t xml:space="preserve">arket </w:t>
      </w:r>
      <w:r w:rsidR="00EA6106" w:rsidRPr="000467EE">
        <w:rPr>
          <w:rFonts w:ascii="Arial" w:hAnsi="Arial" w:cs="Arial"/>
        </w:rPr>
        <w:t>P</w:t>
      </w:r>
      <w:r w:rsidRPr="000467EE">
        <w:rPr>
          <w:rFonts w:ascii="Arial" w:hAnsi="Arial" w:cs="Arial"/>
        </w:rPr>
        <w:t>articipant sets of bids</w:t>
      </w:r>
      <w:r w:rsidR="007A6DA3" w:rsidRPr="000467EE">
        <w:rPr>
          <w:rFonts w:ascii="Arial" w:hAnsi="Arial" w:cs="Arial"/>
        </w:rPr>
        <w:t>, offers, trades or schedules</w:t>
      </w:r>
    </w:p>
    <w:p w14:paraId="3B72D1B4" w14:textId="77777777" w:rsidR="00B956C8" w:rsidRPr="000467EE" w:rsidRDefault="00B956C8" w:rsidP="00B956C8">
      <w:pPr>
        <w:numPr>
          <w:ilvl w:val="0"/>
          <w:numId w:val="5"/>
        </w:numPr>
        <w:rPr>
          <w:rFonts w:ascii="Arial" w:hAnsi="Arial" w:cs="Arial"/>
        </w:rPr>
      </w:pPr>
      <w:r w:rsidRPr="000467EE">
        <w:rPr>
          <w:rFonts w:ascii="Arial" w:hAnsi="Arial" w:cs="Arial"/>
        </w:rPr>
        <w:t>A payload has a non-XML format, such as PDF, Excel spreadsheet, CSV file or binary image</w:t>
      </w:r>
    </w:p>
    <w:p w14:paraId="3EE3AB40" w14:textId="77777777" w:rsidR="00B956C8" w:rsidRPr="000467EE" w:rsidRDefault="00B956C8" w:rsidP="00B956C8">
      <w:pPr>
        <w:numPr>
          <w:ilvl w:val="0"/>
          <w:numId w:val="5"/>
        </w:numPr>
        <w:rPr>
          <w:rFonts w:ascii="Arial" w:hAnsi="Arial" w:cs="Arial"/>
        </w:rPr>
      </w:pPr>
      <w:r w:rsidRPr="000467EE">
        <w:rPr>
          <w:rFonts w:ascii="Arial" w:hAnsi="Arial" w:cs="Arial"/>
        </w:rPr>
        <w:t>A payload is XML, but has no XML schema and exceeds a predefined size, as would be the case of a dynamic query that would return an XML result set</w:t>
      </w:r>
    </w:p>
    <w:p w14:paraId="3F2D8D51" w14:textId="77777777" w:rsidR="00B956C8" w:rsidRPr="000467EE" w:rsidRDefault="00B956C8" w:rsidP="00B956C8">
      <w:pPr>
        <w:ind w:left="360"/>
        <w:rPr>
          <w:rFonts w:ascii="Arial" w:hAnsi="Arial" w:cs="Arial"/>
        </w:rPr>
      </w:pPr>
    </w:p>
    <w:p w14:paraId="519338D0" w14:textId="77777777" w:rsidR="005A52FA" w:rsidRPr="000467EE" w:rsidRDefault="005A52FA" w:rsidP="00B956C8">
      <w:pPr>
        <w:ind w:left="360"/>
        <w:rPr>
          <w:rFonts w:ascii="Arial" w:hAnsi="Arial" w:cs="Arial"/>
        </w:rPr>
      </w:pPr>
      <w:r w:rsidRPr="000467EE">
        <w:rPr>
          <w:rFonts w:ascii="Arial" w:hAnsi="Arial" w:cs="Arial"/>
        </w:rPr>
        <w:t>When a payload is compressed and base64 encoded, it is stored within the Payload/Compressed message element as a string.</w:t>
      </w:r>
    </w:p>
    <w:p w14:paraId="17F75BFB" w14:textId="77777777" w:rsidR="005A52FA" w:rsidRPr="000467EE" w:rsidRDefault="005A52FA" w:rsidP="00B956C8">
      <w:pPr>
        <w:ind w:left="360"/>
        <w:rPr>
          <w:rFonts w:ascii="Arial" w:hAnsi="Arial" w:cs="Arial"/>
        </w:rPr>
      </w:pPr>
    </w:p>
    <w:p w14:paraId="07906C8D" w14:textId="77777777" w:rsidR="00B956C8" w:rsidRPr="000467EE" w:rsidRDefault="00B956C8" w:rsidP="00B956C8">
      <w:pPr>
        <w:ind w:left="360"/>
        <w:rPr>
          <w:rFonts w:ascii="Arial" w:hAnsi="Arial" w:cs="Arial"/>
        </w:rPr>
      </w:pPr>
      <w:r w:rsidRPr="000467EE">
        <w:rPr>
          <w:rFonts w:ascii="Arial" w:hAnsi="Arial" w:cs="Arial"/>
        </w:rPr>
        <w:t>The format tag can be used to identify specific data formats, such as XML, RDF, PDF, DOC, CSV, etc. This is especially useful if the payload is compressed.</w:t>
      </w:r>
      <w:r w:rsidR="005A52FA" w:rsidRPr="000467EE">
        <w:rPr>
          <w:rFonts w:ascii="Arial" w:hAnsi="Arial" w:cs="Arial"/>
        </w:rPr>
        <w:t xml:space="preserve"> The use of this tag is optional, and would typically only be used when the payload is stored using the Payload/Compressed message element.</w:t>
      </w:r>
    </w:p>
    <w:p w14:paraId="4AA111D2" w14:textId="77777777" w:rsidR="00B956C8" w:rsidRPr="000467EE" w:rsidRDefault="00B956C8" w:rsidP="00B956C8">
      <w:pPr>
        <w:ind w:left="360"/>
        <w:rPr>
          <w:rFonts w:ascii="Arial" w:hAnsi="Arial" w:cs="Arial"/>
        </w:rPr>
      </w:pPr>
    </w:p>
    <w:p w14:paraId="203592C3" w14:textId="77777777" w:rsidR="00B956C8" w:rsidRPr="000467EE" w:rsidRDefault="00B956C8" w:rsidP="00B956C8">
      <w:pPr>
        <w:ind w:left="360"/>
        <w:rPr>
          <w:rFonts w:ascii="Arial" w:hAnsi="Arial" w:cs="Arial"/>
        </w:rPr>
      </w:pPr>
      <w:r w:rsidRPr="000467EE">
        <w:rPr>
          <w:rFonts w:ascii="Arial" w:hAnsi="Arial" w:cs="Arial"/>
        </w:rPr>
        <w:t>The above options provide an alternative to the use of SOAP attachments. SOAP attachments are more difficult to secure since the SOAP envelope signature signs the SOAP body but does not sign the attachment. Th</w:t>
      </w:r>
      <w:r w:rsidR="007456F3" w:rsidRPr="000467EE">
        <w:rPr>
          <w:rFonts w:ascii="Arial" w:hAnsi="Arial" w:cs="Arial"/>
        </w:rPr>
        <w:t xml:space="preserve">is </w:t>
      </w:r>
      <w:r w:rsidRPr="000467EE">
        <w:rPr>
          <w:rFonts w:ascii="Arial" w:hAnsi="Arial" w:cs="Arial"/>
        </w:rPr>
        <w:t xml:space="preserve">also requires </w:t>
      </w:r>
      <w:r w:rsidR="007456F3" w:rsidRPr="000467EE">
        <w:rPr>
          <w:rFonts w:ascii="Arial" w:hAnsi="Arial" w:cs="Arial"/>
        </w:rPr>
        <w:t xml:space="preserve">that </w:t>
      </w:r>
      <w:r w:rsidRPr="000467EE">
        <w:rPr>
          <w:rFonts w:ascii="Arial" w:hAnsi="Arial" w:cs="Arial"/>
        </w:rPr>
        <w:t xml:space="preserve">the payload </w:t>
      </w:r>
      <w:r w:rsidR="007456F3" w:rsidRPr="000467EE">
        <w:rPr>
          <w:rFonts w:ascii="Arial" w:hAnsi="Arial" w:cs="Arial"/>
        </w:rPr>
        <w:t>is processed separately</w:t>
      </w:r>
      <w:r w:rsidRPr="000467EE">
        <w:rPr>
          <w:rFonts w:ascii="Arial" w:hAnsi="Arial" w:cs="Arial"/>
        </w:rPr>
        <w:t xml:space="preserve"> from the rest of the SOAP message</w:t>
      </w:r>
      <w:r w:rsidR="007349F0" w:rsidRPr="000467EE">
        <w:rPr>
          <w:rFonts w:ascii="Arial" w:hAnsi="Arial" w:cs="Arial"/>
        </w:rPr>
        <w:t xml:space="preserve"> (e.g. the </w:t>
      </w:r>
      <w:r w:rsidR="007349F0" w:rsidRPr="000467EE">
        <w:rPr>
          <w:rFonts w:ascii="Arial" w:hAnsi="Arial" w:cs="Arial"/>
        </w:rPr>
        <w:lastRenderedPageBreak/>
        <w:t>message is parsed to extract the payload, and then the payload is parsed and processed)</w:t>
      </w:r>
      <w:r w:rsidRPr="000467EE">
        <w:rPr>
          <w:rFonts w:ascii="Arial" w:hAnsi="Arial" w:cs="Arial"/>
        </w:rPr>
        <w:t>. However, we believe this implementation</w:t>
      </w:r>
      <w:r w:rsidR="007456F3" w:rsidRPr="000467EE">
        <w:rPr>
          <w:rFonts w:ascii="Arial" w:hAnsi="Arial" w:cs="Arial"/>
        </w:rPr>
        <w:t xml:space="preserve"> approach</w:t>
      </w:r>
      <w:r w:rsidRPr="000467EE">
        <w:rPr>
          <w:rFonts w:ascii="Arial" w:hAnsi="Arial" w:cs="Arial"/>
        </w:rPr>
        <w:t xml:space="preserve"> is less complex than using SOAP attachments.</w:t>
      </w:r>
    </w:p>
    <w:p w14:paraId="424C04C7" w14:textId="77777777" w:rsidR="00B956C8" w:rsidRPr="000467EE" w:rsidRDefault="00B956C8" w:rsidP="00B956C8">
      <w:pPr>
        <w:ind w:left="360"/>
        <w:rPr>
          <w:rFonts w:ascii="Arial" w:hAnsi="Arial" w:cs="Arial"/>
        </w:rPr>
      </w:pPr>
    </w:p>
    <w:p w14:paraId="79601A22" w14:textId="77777777" w:rsidR="00B956C8" w:rsidRPr="00FA0A10" w:rsidRDefault="00B956C8" w:rsidP="00CC64D2">
      <w:pPr>
        <w:pStyle w:val="Heading3"/>
        <w:rPr>
          <w:rFonts w:cs="Arial"/>
          <w:b w:val="0"/>
        </w:rPr>
      </w:pPr>
      <w:bookmarkStart w:id="622" w:name="_Toc154924203"/>
      <w:bookmarkStart w:id="623" w:name="_Toc165951847"/>
      <w:bookmarkStart w:id="624" w:name="_Toc164750786"/>
      <w:bookmarkStart w:id="625" w:name="_Toc95300363"/>
      <w:r w:rsidRPr="00FA0A10">
        <w:rPr>
          <w:rFonts w:cs="Arial"/>
          <w:b w:val="0"/>
        </w:rPr>
        <w:t>Response Message Structures</w:t>
      </w:r>
      <w:bookmarkEnd w:id="622"/>
      <w:bookmarkEnd w:id="623"/>
      <w:bookmarkEnd w:id="624"/>
      <w:bookmarkEnd w:id="625"/>
    </w:p>
    <w:p w14:paraId="76D7945E" w14:textId="77777777" w:rsidR="00B956C8" w:rsidRPr="000467EE" w:rsidRDefault="00B956C8" w:rsidP="00B956C8">
      <w:pPr>
        <w:rPr>
          <w:rFonts w:ascii="Arial" w:hAnsi="Arial" w:cs="Arial"/>
        </w:rPr>
      </w:pPr>
    </w:p>
    <w:p w14:paraId="4763CA77" w14:textId="77777777" w:rsidR="00B956C8" w:rsidRPr="000467EE" w:rsidRDefault="00B956C8" w:rsidP="00B956C8">
      <w:pPr>
        <w:ind w:left="360"/>
        <w:rPr>
          <w:rFonts w:ascii="Arial" w:hAnsi="Arial" w:cs="Arial"/>
        </w:rPr>
      </w:pPr>
      <w:r w:rsidRPr="000467EE">
        <w:rPr>
          <w:rFonts w:ascii="Arial" w:hAnsi="Arial" w:cs="Arial"/>
        </w:rPr>
        <w:t>The following diagram describes the structure of a response message that would be used in conjunction with a WSDL operation, as a response to the request message.</w:t>
      </w:r>
    </w:p>
    <w:p w14:paraId="5A5B1BDC" w14:textId="77777777" w:rsidR="00B956C8" w:rsidRPr="000467EE" w:rsidRDefault="00B956C8" w:rsidP="00B956C8">
      <w:pPr>
        <w:rPr>
          <w:rFonts w:ascii="Arial" w:hAnsi="Arial" w:cs="Arial"/>
        </w:rPr>
      </w:pPr>
    </w:p>
    <w:p w14:paraId="74489E96"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27A9FA05" wp14:editId="3EE94871">
            <wp:extent cx="5305425" cy="5114925"/>
            <wp:effectExtent l="0" t="0" r="9525" b="952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305425" cy="5114925"/>
                    </a:xfrm>
                    <a:prstGeom prst="rect">
                      <a:avLst/>
                    </a:prstGeom>
                    <a:noFill/>
                    <a:ln>
                      <a:noFill/>
                    </a:ln>
                  </pic:spPr>
                </pic:pic>
              </a:graphicData>
            </a:graphic>
          </wp:inline>
        </w:drawing>
      </w:r>
    </w:p>
    <w:p w14:paraId="20F8CE44" w14:textId="77777777" w:rsidR="00B956C8" w:rsidRPr="000467EE" w:rsidRDefault="003A3DE9" w:rsidP="0034005B">
      <w:pPr>
        <w:rPr>
          <w:rFonts w:ascii="Arial" w:hAnsi="Arial" w:cs="Arial"/>
          <w:sz w:val="20"/>
          <w:szCs w:val="20"/>
        </w:rPr>
      </w:pPr>
      <w:bookmarkStart w:id="626" w:name="_Toc165951967"/>
      <w:bookmarkStart w:id="627" w:name="_Toc9530053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6</w:t>
      </w:r>
      <w:r w:rsidR="00C80347" w:rsidRPr="000467EE">
        <w:rPr>
          <w:rFonts w:ascii="Arial" w:hAnsi="Arial" w:cs="Arial"/>
          <w:sz w:val="20"/>
          <w:szCs w:val="20"/>
        </w:rPr>
        <w:fldChar w:fldCharType="end"/>
      </w:r>
      <w:r w:rsidRPr="000467EE">
        <w:rPr>
          <w:rFonts w:ascii="Arial" w:hAnsi="Arial" w:cs="Arial"/>
          <w:sz w:val="20"/>
          <w:szCs w:val="20"/>
        </w:rPr>
        <w:t xml:space="preserve"> - Response Message Structure</w:t>
      </w:r>
      <w:bookmarkEnd w:id="626"/>
      <w:bookmarkEnd w:id="627"/>
    </w:p>
    <w:p w14:paraId="040DBE3B" w14:textId="77777777" w:rsidR="00B956C8" w:rsidRPr="000467EE" w:rsidRDefault="00B956C8" w:rsidP="00B956C8">
      <w:pPr>
        <w:ind w:left="360"/>
        <w:rPr>
          <w:rFonts w:ascii="Arial" w:hAnsi="Arial" w:cs="Arial"/>
        </w:rPr>
      </w:pPr>
    </w:p>
    <w:p w14:paraId="1E478167" w14:textId="77777777" w:rsidR="00B956C8" w:rsidRPr="000467EE" w:rsidRDefault="00B956C8" w:rsidP="00B956C8">
      <w:pPr>
        <w:pStyle w:val="Normal1"/>
        <w:ind w:left="360"/>
        <w:rPr>
          <w:rFonts w:ascii="Arial" w:hAnsi="Arial" w:cs="Arial"/>
        </w:rPr>
      </w:pPr>
      <w:r w:rsidRPr="000467EE">
        <w:rPr>
          <w:rFonts w:ascii="Arial" w:hAnsi="Arial" w:cs="Arial"/>
        </w:rPr>
        <w:t xml:space="preserve">The ReplyCode would be set to OK to indicate that the request was successful, otherwise it would be set to </w:t>
      </w:r>
      <w:r w:rsidR="001F77BB" w:rsidRPr="000467EE">
        <w:rPr>
          <w:rFonts w:ascii="Arial" w:hAnsi="Arial" w:cs="Arial"/>
        </w:rPr>
        <w:t xml:space="preserve">either </w:t>
      </w:r>
      <w:r w:rsidRPr="000467EE">
        <w:rPr>
          <w:rFonts w:ascii="Arial" w:hAnsi="Arial" w:cs="Arial"/>
        </w:rPr>
        <w:t>ERROR</w:t>
      </w:r>
      <w:r w:rsidR="001F77BB" w:rsidRPr="000467EE">
        <w:rPr>
          <w:rFonts w:ascii="Arial" w:hAnsi="Arial" w:cs="Arial"/>
        </w:rPr>
        <w:t xml:space="preserve"> or FATAL</w:t>
      </w:r>
      <w:r w:rsidRPr="000467EE">
        <w:rPr>
          <w:rFonts w:ascii="Arial" w:hAnsi="Arial" w:cs="Arial"/>
        </w:rPr>
        <w:t xml:space="preserve">, and one or more Error elements would be provided to describe the error(s). </w:t>
      </w:r>
      <w:r w:rsidR="001F77BB" w:rsidRPr="000467EE">
        <w:rPr>
          <w:rFonts w:ascii="Arial" w:hAnsi="Arial" w:cs="Arial"/>
        </w:rPr>
        <w:t xml:space="preserve"> FATA</w:t>
      </w:r>
      <w:r w:rsidR="00211856" w:rsidRPr="000467EE">
        <w:rPr>
          <w:rFonts w:ascii="Arial" w:hAnsi="Arial" w:cs="Arial"/>
        </w:rPr>
        <w:t>L ReplyCode is indicative of an</w:t>
      </w:r>
      <w:r w:rsidR="001F77BB" w:rsidRPr="000467EE">
        <w:rPr>
          <w:rFonts w:ascii="Arial" w:hAnsi="Arial" w:cs="Arial"/>
        </w:rPr>
        <w:t xml:space="preserve"> internal error having occurred</w:t>
      </w:r>
      <w:r w:rsidR="00125B8B" w:rsidRPr="000467EE">
        <w:rPr>
          <w:rFonts w:ascii="Arial" w:hAnsi="Arial" w:cs="Arial"/>
        </w:rPr>
        <w:t xml:space="preserve">.  </w:t>
      </w:r>
      <w:r w:rsidRPr="000467EE">
        <w:rPr>
          <w:rFonts w:ascii="Arial" w:hAnsi="Arial" w:cs="Arial"/>
        </w:rPr>
        <w:t>There may also be more specific error information provided within the payload, as in the case of bids within a BidSet container.</w:t>
      </w:r>
    </w:p>
    <w:p w14:paraId="383C0716" w14:textId="77777777" w:rsidR="00DC7C9F" w:rsidRPr="000467EE" w:rsidRDefault="00DC7C9F" w:rsidP="00B956C8">
      <w:pPr>
        <w:pStyle w:val="Normal1"/>
        <w:ind w:left="360"/>
        <w:rPr>
          <w:rFonts w:ascii="Arial" w:hAnsi="Arial" w:cs="Arial"/>
        </w:rPr>
      </w:pPr>
    </w:p>
    <w:p w14:paraId="71E8B972" w14:textId="77777777" w:rsidR="00DC7C9F" w:rsidRPr="000467EE" w:rsidRDefault="00DC7C9F" w:rsidP="00B956C8">
      <w:pPr>
        <w:pStyle w:val="Normal1"/>
        <w:ind w:left="360"/>
        <w:rPr>
          <w:rFonts w:ascii="Arial" w:hAnsi="Arial" w:cs="Arial"/>
        </w:rPr>
      </w:pPr>
      <w:r w:rsidRPr="000467EE">
        <w:rPr>
          <w:rFonts w:ascii="Arial" w:hAnsi="Arial" w:cs="Arial"/>
        </w:rPr>
        <w:t>If the MessageID was set in the Header for the RequestMessage, the value will be returned in the Header of the ResponseMessage.</w:t>
      </w:r>
    </w:p>
    <w:p w14:paraId="081F3E2F" w14:textId="77777777" w:rsidR="00B956C8" w:rsidRPr="000467EE" w:rsidRDefault="00B956C8" w:rsidP="00B956C8">
      <w:pPr>
        <w:rPr>
          <w:rFonts w:ascii="Arial" w:hAnsi="Arial" w:cs="Arial"/>
        </w:rPr>
      </w:pPr>
    </w:p>
    <w:p w14:paraId="31A1369D" w14:textId="77777777" w:rsidR="00B956C8" w:rsidRPr="000467EE" w:rsidRDefault="00B956C8" w:rsidP="00B956C8">
      <w:pPr>
        <w:rPr>
          <w:rFonts w:ascii="Arial" w:hAnsi="Arial" w:cs="Arial"/>
        </w:rPr>
      </w:pPr>
    </w:p>
    <w:p w14:paraId="10B8FEF4" w14:textId="77777777" w:rsidR="00B956C8" w:rsidRPr="00FA0A10" w:rsidRDefault="00B956C8" w:rsidP="00CC64D2">
      <w:pPr>
        <w:pStyle w:val="Heading2"/>
        <w:rPr>
          <w:b w:val="0"/>
        </w:rPr>
      </w:pPr>
      <w:bookmarkStart w:id="628" w:name="_Toc154924204"/>
      <w:bookmarkStart w:id="629" w:name="_Toc165951848"/>
      <w:bookmarkStart w:id="630" w:name="_Toc164750787"/>
      <w:bookmarkStart w:id="631" w:name="_Toc95300364"/>
      <w:r w:rsidRPr="00FA0A10">
        <w:rPr>
          <w:b w:val="0"/>
        </w:rPr>
        <w:t>Common Security Implementation</w:t>
      </w:r>
      <w:bookmarkEnd w:id="628"/>
      <w:bookmarkEnd w:id="629"/>
      <w:bookmarkEnd w:id="630"/>
      <w:bookmarkEnd w:id="631"/>
    </w:p>
    <w:p w14:paraId="241988EB" w14:textId="77777777" w:rsidR="00B956C8" w:rsidRPr="000467EE" w:rsidRDefault="00B956C8" w:rsidP="00B956C8">
      <w:pPr>
        <w:rPr>
          <w:rFonts w:ascii="Arial" w:hAnsi="Arial" w:cs="Arial"/>
        </w:rPr>
      </w:pPr>
    </w:p>
    <w:p w14:paraId="02A674A5" w14:textId="77777777" w:rsidR="00B956C8" w:rsidRPr="000467EE" w:rsidRDefault="00B956C8" w:rsidP="00B956C8">
      <w:pPr>
        <w:ind w:left="360"/>
        <w:rPr>
          <w:rFonts w:ascii="Arial" w:hAnsi="Arial" w:cs="Arial"/>
        </w:rPr>
      </w:pPr>
      <w:r w:rsidRPr="000467EE">
        <w:rPr>
          <w:rFonts w:ascii="Arial" w:hAnsi="Arial" w:cs="Arial"/>
        </w:rPr>
        <w:t xml:space="preserve">This section will provide an overview of security from the perspective of implementation requirements for </w:t>
      </w:r>
      <w:r w:rsidR="00EA6106" w:rsidRPr="000467EE">
        <w:rPr>
          <w:rFonts w:ascii="Arial" w:hAnsi="Arial" w:cs="Arial"/>
        </w:rPr>
        <w:t>Market Participant</w:t>
      </w:r>
      <w:r w:rsidRPr="000467EE">
        <w:rPr>
          <w:rFonts w:ascii="Arial" w:hAnsi="Arial" w:cs="Arial"/>
        </w:rPr>
        <w:t>s. Market Participants MUST take two basic steps in securing their Web Services Interaction with ERCOT:</w:t>
      </w:r>
    </w:p>
    <w:p w14:paraId="46D5862E" w14:textId="77777777" w:rsidR="00B956C8" w:rsidRPr="000467EE" w:rsidRDefault="00B956C8" w:rsidP="00B956C8">
      <w:pPr>
        <w:rPr>
          <w:rFonts w:ascii="Arial" w:hAnsi="Arial" w:cs="Arial"/>
          <w:color w:val="000080"/>
          <w:sz w:val="22"/>
        </w:rPr>
      </w:pPr>
    </w:p>
    <w:p w14:paraId="08895AF3" w14:textId="77777777" w:rsidR="00B956C8" w:rsidRPr="000467EE" w:rsidRDefault="00B956C8" w:rsidP="00B956C8">
      <w:pPr>
        <w:numPr>
          <w:ilvl w:val="0"/>
          <w:numId w:val="9"/>
        </w:numPr>
        <w:rPr>
          <w:rFonts w:ascii="Arial" w:hAnsi="Arial" w:cs="Arial"/>
          <w:sz w:val="22"/>
        </w:rPr>
      </w:pPr>
      <w:r w:rsidRPr="000467EE">
        <w:rPr>
          <w:rFonts w:ascii="Arial" w:hAnsi="Arial" w:cs="Arial"/>
          <w:sz w:val="22"/>
        </w:rPr>
        <w:t xml:space="preserve">Secure the Transport layer </w:t>
      </w:r>
    </w:p>
    <w:p w14:paraId="1872C44B" w14:textId="77777777" w:rsidR="00B956C8" w:rsidRPr="000467EE" w:rsidRDefault="00B956C8" w:rsidP="00B956C8">
      <w:pPr>
        <w:numPr>
          <w:ilvl w:val="0"/>
          <w:numId w:val="9"/>
        </w:numPr>
        <w:rPr>
          <w:rFonts w:ascii="Arial" w:hAnsi="Arial" w:cs="Arial"/>
          <w:color w:val="000080"/>
          <w:sz w:val="22"/>
        </w:rPr>
      </w:pPr>
      <w:r w:rsidRPr="000467EE">
        <w:rPr>
          <w:rFonts w:ascii="Arial" w:hAnsi="Arial" w:cs="Arial"/>
          <w:sz w:val="22"/>
        </w:rPr>
        <w:t>Secure SOAP messages</w:t>
      </w:r>
    </w:p>
    <w:p w14:paraId="05E12493" w14:textId="77777777" w:rsidR="00B956C8" w:rsidRPr="000467EE" w:rsidRDefault="00B956C8" w:rsidP="00B956C8">
      <w:pPr>
        <w:rPr>
          <w:rFonts w:ascii="Arial" w:hAnsi="Arial" w:cs="Arial"/>
          <w:color w:val="000080"/>
          <w:sz w:val="22"/>
        </w:rPr>
      </w:pPr>
    </w:p>
    <w:p w14:paraId="2944DF24" w14:textId="77777777" w:rsidR="00B956C8" w:rsidRPr="000467EE" w:rsidRDefault="00B956C8" w:rsidP="00B956C8">
      <w:pPr>
        <w:rPr>
          <w:rFonts w:ascii="Arial" w:hAnsi="Arial" w:cs="Arial"/>
          <w:sz w:val="22"/>
        </w:rPr>
      </w:pPr>
    </w:p>
    <w:p w14:paraId="52312358" w14:textId="77777777" w:rsidR="00B956C8" w:rsidRPr="00FA0A10" w:rsidRDefault="00B956C8" w:rsidP="00CC64D2">
      <w:pPr>
        <w:pStyle w:val="Heading3"/>
        <w:rPr>
          <w:rFonts w:cs="Arial"/>
          <w:b w:val="0"/>
        </w:rPr>
      </w:pPr>
      <w:bookmarkStart w:id="632" w:name="_Toc154924205"/>
      <w:bookmarkStart w:id="633" w:name="_Toc165951849"/>
      <w:bookmarkStart w:id="634" w:name="_Toc164750788"/>
      <w:bookmarkStart w:id="635" w:name="_Toc95300365"/>
      <w:r w:rsidRPr="00FA0A10">
        <w:rPr>
          <w:rFonts w:cs="Arial"/>
          <w:b w:val="0"/>
        </w:rPr>
        <w:t>Secure the Transport layer</w:t>
      </w:r>
      <w:bookmarkEnd w:id="632"/>
      <w:bookmarkEnd w:id="633"/>
      <w:bookmarkEnd w:id="634"/>
      <w:bookmarkEnd w:id="635"/>
      <w:r w:rsidRPr="00FA0A10">
        <w:rPr>
          <w:rFonts w:cs="Arial"/>
          <w:b w:val="0"/>
        </w:rPr>
        <w:t xml:space="preserve"> </w:t>
      </w:r>
    </w:p>
    <w:p w14:paraId="4225DACF" w14:textId="77777777" w:rsidR="00B956C8" w:rsidRPr="000467EE" w:rsidRDefault="00B956C8" w:rsidP="00B956C8">
      <w:pPr>
        <w:rPr>
          <w:rFonts w:ascii="Arial" w:hAnsi="Arial" w:cs="Arial"/>
          <w:sz w:val="22"/>
        </w:rPr>
      </w:pPr>
    </w:p>
    <w:p w14:paraId="414809FF" w14:textId="77777777" w:rsidR="00B956C8" w:rsidRPr="000467EE" w:rsidRDefault="00B956C8" w:rsidP="00B956C8">
      <w:pPr>
        <w:ind w:left="360"/>
        <w:rPr>
          <w:rFonts w:ascii="Arial" w:hAnsi="Arial" w:cs="Arial"/>
        </w:rPr>
      </w:pPr>
      <w:r w:rsidRPr="000467EE">
        <w:rPr>
          <w:rFonts w:ascii="Arial" w:hAnsi="Arial" w:cs="Arial"/>
        </w:rPr>
        <w:t xml:space="preserve">The transport layer is secured by deploying Secure Socket Layer (SSL) and Transport Layer Security (TLS) following these steps: </w:t>
      </w:r>
    </w:p>
    <w:p w14:paraId="03B44A77" w14:textId="77777777" w:rsidR="00B956C8" w:rsidRPr="000467EE" w:rsidRDefault="00B956C8" w:rsidP="00B956C8">
      <w:pPr>
        <w:rPr>
          <w:rFonts w:ascii="Arial" w:hAnsi="Arial" w:cs="Arial"/>
        </w:rPr>
      </w:pPr>
    </w:p>
    <w:p w14:paraId="36996E01" w14:textId="77777777" w:rsidR="00B956C8" w:rsidRPr="000467EE" w:rsidRDefault="00B956C8" w:rsidP="00B956C8">
      <w:pPr>
        <w:numPr>
          <w:ilvl w:val="0"/>
          <w:numId w:val="10"/>
        </w:numPr>
        <w:rPr>
          <w:rFonts w:ascii="Arial" w:hAnsi="Arial" w:cs="Arial"/>
        </w:rPr>
      </w:pPr>
      <w:r w:rsidRPr="000467EE">
        <w:rPr>
          <w:rFonts w:ascii="Arial" w:hAnsi="Arial" w:cs="Arial"/>
        </w:rPr>
        <w:t xml:space="preserve">Obtain client side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371DEDBC" w14:textId="77777777" w:rsidR="00B956C8" w:rsidRPr="000467EE" w:rsidRDefault="00B956C8" w:rsidP="00B956C8">
      <w:pPr>
        <w:numPr>
          <w:ilvl w:val="0"/>
          <w:numId w:val="10"/>
        </w:numPr>
        <w:rPr>
          <w:rFonts w:ascii="Arial" w:hAnsi="Arial" w:cs="Arial"/>
        </w:rPr>
      </w:pPr>
      <w:r w:rsidRPr="000467EE">
        <w:rPr>
          <w:rFonts w:ascii="Arial" w:hAnsi="Arial" w:cs="Arial"/>
        </w:rPr>
        <w:t>Implement mutual authentication (explained below).</w:t>
      </w:r>
    </w:p>
    <w:p w14:paraId="1236292E" w14:textId="77777777" w:rsidR="00B956C8" w:rsidRPr="000467EE" w:rsidRDefault="00B956C8" w:rsidP="00B956C8">
      <w:pPr>
        <w:numPr>
          <w:ilvl w:val="0"/>
          <w:numId w:val="10"/>
        </w:numPr>
        <w:rPr>
          <w:rFonts w:ascii="Arial" w:hAnsi="Arial" w:cs="Arial"/>
        </w:rPr>
      </w:pPr>
      <w:r w:rsidRPr="000467EE">
        <w:rPr>
          <w:rFonts w:ascii="Arial" w:hAnsi="Arial" w:cs="Arial"/>
        </w:rPr>
        <w:t>Ensure minimum SSL/TLS security settings</w:t>
      </w:r>
    </w:p>
    <w:p w14:paraId="42D6820F" w14:textId="77777777" w:rsidR="00B956C8" w:rsidRPr="000467EE" w:rsidRDefault="00B956C8" w:rsidP="00B956C8">
      <w:pPr>
        <w:rPr>
          <w:rFonts w:ascii="Arial" w:hAnsi="Arial" w:cs="Arial"/>
          <w:color w:val="000080"/>
        </w:rPr>
      </w:pPr>
    </w:p>
    <w:p w14:paraId="3A4843B4" w14:textId="77777777" w:rsidR="00B956C8" w:rsidRPr="000467EE" w:rsidRDefault="00B956C8" w:rsidP="00B956C8">
      <w:pPr>
        <w:rPr>
          <w:rFonts w:ascii="Arial" w:hAnsi="Arial" w:cs="Arial"/>
          <w:color w:val="000080"/>
        </w:rPr>
      </w:pPr>
    </w:p>
    <w:p w14:paraId="015A2A75" w14:textId="77777777" w:rsidR="00B956C8" w:rsidRPr="000467EE" w:rsidRDefault="00B956C8" w:rsidP="00B956C8">
      <w:pPr>
        <w:ind w:left="360"/>
        <w:rPr>
          <w:rFonts w:ascii="Arial" w:hAnsi="Arial" w:cs="Arial"/>
        </w:rPr>
      </w:pPr>
      <w:r w:rsidRPr="000467EE">
        <w:rPr>
          <w:rFonts w:ascii="Arial" w:hAnsi="Arial" w:cs="Arial"/>
        </w:rPr>
        <w:t>Note that TLS is an enhanced specification based on SSL. References to SSL refer to both SSL and TLS.</w:t>
      </w:r>
    </w:p>
    <w:p w14:paraId="7B1B8AB7" w14:textId="77777777" w:rsidR="00B956C8" w:rsidRPr="000467EE" w:rsidRDefault="00B956C8" w:rsidP="00B956C8">
      <w:pPr>
        <w:rPr>
          <w:rFonts w:ascii="Arial" w:hAnsi="Arial" w:cs="Arial"/>
        </w:rPr>
      </w:pPr>
    </w:p>
    <w:p w14:paraId="6AA581DE" w14:textId="77777777" w:rsidR="00B956C8" w:rsidRPr="000467EE" w:rsidRDefault="00B956C8" w:rsidP="00B956C8">
      <w:pPr>
        <w:ind w:left="360"/>
        <w:rPr>
          <w:rFonts w:ascii="Arial" w:hAnsi="Arial" w:cs="Arial"/>
        </w:rPr>
      </w:pPr>
      <w:r w:rsidRPr="000467EE">
        <w:rPr>
          <w:rFonts w:ascii="Arial" w:hAnsi="Arial" w:cs="Arial"/>
        </w:rPr>
        <w:t>SSL is a standard mechanism for Web services that is available on virtually all application servers. This widely used, mature technology, which secures the communication channel between client and server, will satisfy all of ERCOT’s use cases for secure Web Service communications. Since it works at the transport layer, SSL covers all information passed in the channel as part of a message exchange between a client and a server, including attachments. Authentication is an important aspect of establishing an HTTPS connection.  Many platforms support the following authentication mechanisms for Web Services using HTTPS:</w:t>
      </w:r>
    </w:p>
    <w:p w14:paraId="6A7422E6" w14:textId="77777777" w:rsidR="00B956C8" w:rsidRPr="000467EE" w:rsidRDefault="00B956C8" w:rsidP="00B956C8">
      <w:pPr>
        <w:rPr>
          <w:rFonts w:ascii="Arial" w:hAnsi="Arial" w:cs="Arial"/>
        </w:rPr>
      </w:pPr>
    </w:p>
    <w:p w14:paraId="046BB810" w14:textId="77777777" w:rsidR="00B956C8" w:rsidRPr="000467EE" w:rsidRDefault="00B956C8" w:rsidP="00B956C8">
      <w:pPr>
        <w:numPr>
          <w:ilvl w:val="0"/>
          <w:numId w:val="11"/>
        </w:numPr>
        <w:rPr>
          <w:rFonts w:ascii="Arial" w:hAnsi="Arial" w:cs="Arial"/>
        </w:rPr>
      </w:pPr>
      <w:r w:rsidRPr="000467EE">
        <w:rPr>
          <w:rFonts w:ascii="Arial" w:hAnsi="Arial" w:cs="Arial"/>
        </w:rPr>
        <w:t>The server authenticates itself to clients with SSL and makes its certificate available.</w:t>
      </w:r>
    </w:p>
    <w:p w14:paraId="3380DD82" w14:textId="77777777" w:rsidR="00B956C8" w:rsidRPr="000467EE" w:rsidRDefault="00B956C8" w:rsidP="00B956C8">
      <w:pPr>
        <w:numPr>
          <w:ilvl w:val="0"/>
          <w:numId w:val="11"/>
        </w:numPr>
        <w:rPr>
          <w:rFonts w:ascii="Arial" w:hAnsi="Arial" w:cs="Arial"/>
        </w:rPr>
      </w:pPr>
      <w:r w:rsidRPr="000467EE">
        <w:rPr>
          <w:rFonts w:ascii="Arial" w:hAnsi="Arial" w:cs="Arial"/>
        </w:rPr>
        <w:t xml:space="preserve">The client uses basic authentication over an SSL channel. </w:t>
      </w:r>
    </w:p>
    <w:p w14:paraId="71BE97B2" w14:textId="77777777" w:rsidR="00B956C8" w:rsidRPr="000467EE" w:rsidRDefault="00B956C8" w:rsidP="00B956C8">
      <w:pPr>
        <w:numPr>
          <w:ilvl w:val="0"/>
          <w:numId w:val="11"/>
        </w:numPr>
        <w:rPr>
          <w:rFonts w:ascii="Arial" w:hAnsi="Arial" w:cs="Arial"/>
        </w:rPr>
      </w:pPr>
      <w:r w:rsidRPr="000467EE">
        <w:rPr>
          <w:rFonts w:ascii="Arial" w:hAnsi="Arial" w:cs="Arial"/>
        </w:rPr>
        <w:t>Mutual authentication with SSL, using the server certificate as well as the client certificate, so that both parties can authenticate to each other.</w:t>
      </w:r>
    </w:p>
    <w:p w14:paraId="37CE6ED7" w14:textId="77777777" w:rsidR="00B956C8" w:rsidRPr="000467EE" w:rsidRDefault="00B956C8" w:rsidP="00B956C8">
      <w:pPr>
        <w:rPr>
          <w:rFonts w:ascii="Arial" w:hAnsi="Arial" w:cs="Arial"/>
        </w:rPr>
      </w:pPr>
    </w:p>
    <w:p w14:paraId="057F0C98" w14:textId="77777777" w:rsidR="00B956C8" w:rsidRPr="000467EE" w:rsidRDefault="00B956C8" w:rsidP="00B956C8">
      <w:pPr>
        <w:ind w:left="360"/>
        <w:rPr>
          <w:rFonts w:ascii="Arial" w:hAnsi="Arial" w:cs="Arial"/>
        </w:rPr>
      </w:pPr>
      <w:r w:rsidRPr="000467EE">
        <w:rPr>
          <w:rFonts w:ascii="Arial" w:hAnsi="Arial" w:cs="Arial"/>
        </w:rPr>
        <w:lastRenderedPageBreak/>
        <w:t xml:space="preserve">With Web Services, the interaction use case is usually machine to machine; that is, it is an interaction between two application components with no human involvement. Machine-to-machine interactions have a different trust model from typical website interactions. In a machine-to-machine interaction, trust must be established proactively, since there can be no real-time interaction with a user about whether to trust a certificate. Ordinarily, when a user interacts with a website via a browser and the browser does not have the certificate for the site, the user is prompted about whether to trust the certificate. The user can accept or reject the certificate at that moment. With Web Services, the individuals involved in the deployment of the Web Service interaction must distribute and exchange the server certificate, and the client certificate </w:t>
      </w:r>
      <w:r w:rsidR="009B07F6" w:rsidRPr="000467EE">
        <w:rPr>
          <w:rFonts w:ascii="Arial" w:hAnsi="Arial" w:cs="Arial"/>
        </w:rPr>
        <w:t>(for</w:t>
      </w:r>
      <w:r w:rsidRPr="000467EE">
        <w:rPr>
          <w:rFonts w:ascii="Arial" w:hAnsi="Arial" w:cs="Arial"/>
        </w:rPr>
        <w:t xml:space="preserve"> mutual authentication), prior to the interaction occurrence.  </w:t>
      </w:r>
    </w:p>
    <w:p w14:paraId="7612D891" w14:textId="77777777" w:rsidR="00B956C8" w:rsidRPr="000467EE" w:rsidRDefault="00B956C8" w:rsidP="00B956C8">
      <w:pPr>
        <w:rPr>
          <w:rFonts w:ascii="Arial" w:hAnsi="Arial" w:cs="Arial"/>
        </w:rPr>
      </w:pPr>
    </w:p>
    <w:p w14:paraId="4C0B191A" w14:textId="77777777" w:rsidR="00B956C8" w:rsidRPr="000467EE" w:rsidRDefault="00B956C8" w:rsidP="00B956C8">
      <w:pPr>
        <w:ind w:left="360"/>
        <w:rPr>
          <w:rFonts w:ascii="Arial" w:hAnsi="Arial" w:cs="Arial"/>
        </w:rPr>
      </w:pPr>
      <w:r w:rsidRPr="000467EE">
        <w:rPr>
          <w:rFonts w:ascii="Arial" w:hAnsi="Arial" w:cs="Arial"/>
        </w:rPr>
        <w:t>The combination of the two settings—CONFIDENTIAL for transport guarantee and CLIENT-CERT for auth-method—enables mutual authentication. When set to these values, the containers for the client and the target service both provide digital certificates sufficient to authenticate each other. (These digital certificates contain client-specific identifying information.)</w:t>
      </w:r>
    </w:p>
    <w:p w14:paraId="60CEDFF9" w14:textId="77777777" w:rsidR="00B956C8" w:rsidRPr="000467EE" w:rsidRDefault="00B956C8" w:rsidP="00B956C8">
      <w:pPr>
        <w:rPr>
          <w:rFonts w:ascii="Arial" w:hAnsi="Arial" w:cs="Arial"/>
          <w:u w:val="single"/>
        </w:rPr>
      </w:pPr>
    </w:p>
    <w:p w14:paraId="7B733203" w14:textId="77777777" w:rsidR="00B956C8" w:rsidRPr="000467EE" w:rsidRDefault="00B956C8" w:rsidP="00B956C8">
      <w:pPr>
        <w:rPr>
          <w:rFonts w:ascii="Arial" w:hAnsi="Arial" w:cs="Arial"/>
          <w:u w:val="single"/>
        </w:rPr>
      </w:pPr>
    </w:p>
    <w:p w14:paraId="0D52A623" w14:textId="77777777" w:rsidR="00B956C8" w:rsidRPr="00FA0A10" w:rsidRDefault="00B956C8" w:rsidP="00CC64D2">
      <w:pPr>
        <w:pStyle w:val="Heading3"/>
        <w:rPr>
          <w:rFonts w:cs="Arial"/>
          <w:b w:val="0"/>
          <w:sz w:val="24"/>
          <w:szCs w:val="24"/>
        </w:rPr>
      </w:pPr>
      <w:bookmarkStart w:id="636" w:name="_Toc154924206"/>
      <w:bookmarkStart w:id="637" w:name="_Toc165951850"/>
      <w:bookmarkStart w:id="638" w:name="_Toc164750789"/>
      <w:bookmarkStart w:id="639" w:name="_Toc95300366"/>
      <w:r w:rsidRPr="00FA0A10">
        <w:rPr>
          <w:rFonts w:cs="Arial"/>
          <w:b w:val="0"/>
          <w:sz w:val="24"/>
          <w:szCs w:val="24"/>
        </w:rPr>
        <w:t>Secure SOAP messages</w:t>
      </w:r>
      <w:bookmarkEnd w:id="636"/>
      <w:bookmarkEnd w:id="637"/>
      <w:bookmarkEnd w:id="638"/>
      <w:bookmarkEnd w:id="639"/>
    </w:p>
    <w:p w14:paraId="36BC48BC" w14:textId="77777777" w:rsidR="00B956C8" w:rsidRPr="000467EE" w:rsidRDefault="00B956C8" w:rsidP="00B956C8">
      <w:pPr>
        <w:rPr>
          <w:rFonts w:ascii="Arial" w:hAnsi="Arial" w:cs="Arial"/>
        </w:rPr>
      </w:pPr>
    </w:p>
    <w:p w14:paraId="703F1ABA" w14:textId="77777777" w:rsidR="00B956C8" w:rsidRPr="000467EE" w:rsidRDefault="00B956C8" w:rsidP="00B956C8">
      <w:pPr>
        <w:ind w:left="360"/>
        <w:rPr>
          <w:rFonts w:ascii="Arial" w:hAnsi="Arial" w:cs="Arial"/>
        </w:rPr>
      </w:pPr>
      <w:r w:rsidRPr="000467EE">
        <w:rPr>
          <w:rFonts w:ascii="Arial" w:hAnsi="Arial" w:cs="Arial"/>
        </w:rPr>
        <w:t>Besides creating a secure communication channel between a client and a Web Service, ERCOT Web Service message exchanges require that security information be embedded within the SOAP message itself. This is often the case when a message needs to be processed by several intermediary nodes before it reaches the target service or when a message must be passed among several services to be processed.</w:t>
      </w:r>
    </w:p>
    <w:p w14:paraId="3FF147E2" w14:textId="77777777" w:rsidR="00B956C8" w:rsidRPr="000467EE" w:rsidRDefault="00B956C8" w:rsidP="00B956C8">
      <w:pPr>
        <w:rPr>
          <w:rFonts w:ascii="Arial" w:hAnsi="Arial" w:cs="Arial"/>
        </w:rPr>
      </w:pPr>
    </w:p>
    <w:p w14:paraId="265F7BC0" w14:textId="77777777" w:rsidR="00B956C8" w:rsidRPr="000467EE" w:rsidRDefault="00B956C8" w:rsidP="00B956C8">
      <w:pPr>
        <w:ind w:left="360"/>
        <w:rPr>
          <w:rFonts w:ascii="Arial" w:hAnsi="Arial" w:cs="Arial"/>
        </w:rPr>
      </w:pPr>
      <w:r w:rsidRPr="000467EE">
        <w:rPr>
          <w:rFonts w:ascii="Arial" w:hAnsi="Arial" w:cs="Arial"/>
        </w:rPr>
        <w:t>Message-level security is very useful in XML document-centric applications, since different sections of the XML document may have different security requirements or be intended for different users.</w:t>
      </w:r>
    </w:p>
    <w:p w14:paraId="381B35A4" w14:textId="77777777" w:rsidR="00B956C8" w:rsidRPr="000467EE" w:rsidRDefault="00B956C8" w:rsidP="00B956C8">
      <w:pPr>
        <w:rPr>
          <w:rFonts w:ascii="Arial" w:hAnsi="Arial" w:cs="Arial"/>
        </w:rPr>
      </w:pPr>
    </w:p>
    <w:p w14:paraId="06E59399" w14:textId="77777777" w:rsidR="00B956C8" w:rsidRPr="000467EE" w:rsidRDefault="00B956C8" w:rsidP="00B956C8">
      <w:pPr>
        <w:ind w:left="360"/>
        <w:rPr>
          <w:rFonts w:ascii="Arial" w:hAnsi="Arial" w:cs="Arial"/>
        </w:rPr>
      </w:pPr>
      <w:r w:rsidRPr="000467EE">
        <w:rPr>
          <w:rFonts w:ascii="Arial" w:hAnsi="Arial" w:cs="Arial"/>
        </w:rPr>
        <w:t xml:space="preserve">SOAP messages’ signing is done through the following: </w:t>
      </w:r>
    </w:p>
    <w:p w14:paraId="305BFED8" w14:textId="77777777" w:rsidR="00B956C8" w:rsidRPr="000467EE" w:rsidRDefault="00B956C8" w:rsidP="00B956C8">
      <w:pPr>
        <w:rPr>
          <w:rFonts w:ascii="Arial" w:hAnsi="Arial" w:cs="Arial"/>
          <w:color w:val="000080"/>
        </w:rPr>
      </w:pPr>
    </w:p>
    <w:p w14:paraId="544C6907" w14:textId="77777777" w:rsidR="00B956C8" w:rsidRPr="000467EE" w:rsidRDefault="00B956C8" w:rsidP="00B956C8">
      <w:pPr>
        <w:numPr>
          <w:ilvl w:val="0"/>
          <w:numId w:val="8"/>
        </w:numPr>
        <w:rPr>
          <w:rFonts w:ascii="Arial" w:hAnsi="Arial" w:cs="Arial"/>
        </w:rPr>
      </w:pPr>
      <w:r w:rsidRPr="000467EE">
        <w:rPr>
          <w:rFonts w:ascii="Arial" w:hAnsi="Arial" w:cs="Arial"/>
        </w:rPr>
        <w:t xml:space="preserve">Obtain application/system signing certificate.  (These certificates are issued by </w:t>
      </w:r>
      <w:r w:rsidR="00114134" w:rsidRPr="000467EE">
        <w:rPr>
          <w:rFonts w:ascii="Arial" w:hAnsi="Arial" w:cs="Arial"/>
        </w:rPr>
        <w:t>VeriSign</w:t>
      </w:r>
      <w:r w:rsidRPr="000467EE">
        <w:rPr>
          <w:rFonts w:ascii="Arial" w:hAnsi="Arial" w:cs="Arial"/>
        </w:rPr>
        <w:t xml:space="preserve"> under the ERCOT brand).</w:t>
      </w:r>
    </w:p>
    <w:p w14:paraId="1266131A" w14:textId="77777777" w:rsidR="00486A04" w:rsidRPr="000467EE" w:rsidRDefault="00B956C8" w:rsidP="00B956C8">
      <w:pPr>
        <w:numPr>
          <w:ilvl w:val="0"/>
          <w:numId w:val="8"/>
        </w:numPr>
        <w:rPr>
          <w:rFonts w:ascii="Arial" w:hAnsi="Arial" w:cs="Arial"/>
        </w:rPr>
      </w:pPr>
      <w:r w:rsidRPr="000467EE">
        <w:rPr>
          <w:rFonts w:ascii="Arial" w:hAnsi="Arial" w:cs="Arial"/>
        </w:rPr>
        <w:t xml:space="preserve">Sign all SOAP messages, using Web Services Security Standards and its X.509 Certificate Token Profile </w:t>
      </w:r>
    </w:p>
    <w:p w14:paraId="70F792F3" w14:textId="77777777" w:rsidR="00B956C8" w:rsidRPr="000467EE" w:rsidRDefault="00B956C8" w:rsidP="00B956C8">
      <w:pPr>
        <w:numPr>
          <w:ilvl w:val="0"/>
          <w:numId w:val="8"/>
        </w:numPr>
        <w:rPr>
          <w:rFonts w:ascii="Arial" w:hAnsi="Arial" w:cs="Arial"/>
        </w:rPr>
      </w:pPr>
      <w:r w:rsidRPr="000467EE">
        <w:rPr>
          <w:rFonts w:ascii="Arial" w:hAnsi="Arial" w:cs="Arial"/>
        </w:rPr>
        <w:t>Message headers MUST include a timestamp and a nonce</w:t>
      </w:r>
    </w:p>
    <w:p w14:paraId="64CD718E" w14:textId="77777777" w:rsidR="00B956C8" w:rsidRPr="000467EE" w:rsidRDefault="00B956C8" w:rsidP="00B956C8">
      <w:pPr>
        <w:numPr>
          <w:ilvl w:val="0"/>
          <w:numId w:val="8"/>
        </w:numPr>
        <w:rPr>
          <w:rFonts w:ascii="Arial" w:hAnsi="Arial" w:cs="Arial"/>
        </w:rPr>
      </w:pPr>
      <w:r w:rsidRPr="000467EE">
        <w:rPr>
          <w:rFonts w:ascii="Arial" w:hAnsi="Arial" w:cs="Arial"/>
        </w:rPr>
        <w:t>Validate all SOAP messages</w:t>
      </w:r>
      <w:r w:rsidR="00B33479" w:rsidRPr="000467EE">
        <w:rPr>
          <w:rFonts w:ascii="Arial" w:hAnsi="Arial" w:cs="Arial"/>
        </w:rPr>
        <w:t xml:space="preserve"> have</w:t>
      </w:r>
      <w:r w:rsidRPr="000467EE">
        <w:rPr>
          <w:rFonts w:ascii="Arial" w:hAnsi="Arial" w:cs="Arial"/>
        </w:rPr>
        <w:t>:</w:t>
      </w:r>
    </w:p>
    <w:p w14:paraId="388A4966" w14:textId="77777777" w:rsidR="00B956C8" w:rsidRPr="000467EE" w:rsidRDefault="00B956C8" w:rsidP="00B956C8">
      <w:pPr>
        <w:numPr>
          <w:ilvl w:val="1"/>
          <w:numId w:val="8"/>
        </w:numPr>
        <w:rPr>
          <w:rFonts w:ascii="Arial" w:hAnsi="Arial" w:cs="Arial"/>
        </w:rPr>
      </w:pPr>
      <w:r w:rsidRPr="000467EE">
        <w:rPr>
          <w:rFonts w:ascii="Arial" w:hAnsi="Arial" w:cs="Arial"/>
        </w:rPr>
        <w:t>Signature</w:t>
      </w:r>
    </w:p>
    <w:p w14:paraId="2C2EAEB7" w14:textId="77777777" w:rsidR="00B956C8" w:rsidRPr="000467EE" w:rsidRDefault="00B956C8" w:rsidP="00B956C8">
      <w:pPr>
        <w:numPr>
          <w:ilvl w:val="1"/>
          <w:numId w:val="8"/>
        </w:numPr>
        <w:rPr>
          <w:rFonts w:ascii="Arial" w:hAnsi="Arial" w:cs="Arial"/>
        </w:rPr>
      </w:pPr>
      <w:r w:rsidRPr="000467EE">
        <w:rPr>
          <w:rFonts w:ascii="Arial" w:hAnsi="Arial" w:cs="Arial"/>
        </w:rPr>
        <w:t>Certificates</w:t>
      </w:r>
    </w:p>
    <w:p w14:paraId="15F16219" w14:textId="77777777" w:rsidR="00B956C8" w:rsidRPr="000467EE" w:rsidRDefault="00B956C8" w:rsidP="00B956C8">
      <w:pPr>
        <w:numPr>
          <w:ilvl w:val="1"/>
          <w:numId w:val="8"/>
        </w:numPr>
        <w:rPr>
          <w:rFonts w:ascii="Arial" w:hAnsi="Arial" w:cs="Arial"/>
        </w:rPr>
      </w:pPr>
      <w:r w:rsidRPr="000467EE">
        <w:rPr>
          <w:rFonts w:ascii="Arial" w:hAnsi="Arial" w:cs="Arial"/>
        </w:rPr>
        <w:t>Revocation status of certificates</w:t>
      </w:r>
    </w:p>
    <w:p w14:paraId="684D14B9" w14:textId="77777777" w:rsidR="00B956C8" w:rsidRPr="000467EE" w:rsidRDefault="00B956C8" w:rsidP="00B956C8">
      <w:pPr>
        <w:numPr>
          <w:ilvl w:val="1"/>
          <w:numId w:val="8"/>
        </w:numPr>
        <w:rPr>
          <w:rFonts w:ascii="Arial" w:hAnsi="Arial" w:cs="Arial"/>
        </w:rPr>
      </w:pPr>
      <w:r w:rsidRPr="000467EE">
        <w:rPr>
          <w:rFonts w:ascii="Arial" w:hAnsi="Arial" w:cs="Arial"/>
        </w:rPr>
        <w:t>Use of timestamp and nonce (to prevent replay attacks)</w:t>
      </w:r>
    </w:p>
    <w:p w14:paraId="7020ED86" w14:textId="77777777" w:rsidR="00B956C8" w:rsidRPr="000467EE" w:rsidRDefault="00B956C8" w:rsidP="00B956C8">
      <w:pPr>
        <w:rPr>
          <w:rFonts w:ascii="Arial" w:hAnsi="Arial" w:cs="Arial"/>
        </w:rPr>
      </w:pPr>
    </w:p>
    <w:p w14:paraId="3A45123C" w14:textId="77777777" w:rsidR="00FF5D58" w:rsidRPr="000467EE" w:rsidRDefault="00FF5D58" w:rsidP="00B956C8">
      <w:pPr>
        <w:ind w:left="360"/>
        <w:rPr>
          <w:rFonts w:ascii="Arial" w:hAnsi="Arial" w:cs="Arial"/>
        </w:rPr>
      </w:pPr>
      <w:r w:rsidRPr="000467EE">
        <w:rPr>
          <w:rFonts w:ascii="Arial" w:hAnsi="Arial" w:cs="Arial"/>
        </w:rPr>
        <w:lastRenderedPageBreak/>
        <w:t xml:space="preserve">There are a variety of signature method/security tokens that are commonly used. ERCOT will sign outbound messages using SHA-1/RSA and strongly recommends its use by market participants for signing messages. However, the following </w:t>
      </w:r>
      <w:r w:rsidR="008B733E" w:rsidRPr="000467EE">
        <w:rPr>
          <w:rFonts w:ascii="Arial" w:hAnsi="Arial" w:cs="Arial"/>
        </w:rPr>
        <w:t xml:space="preserve">SOAP signing </w:t>
      </w:r>
      <w:r w:rsidRPr="000467EE">
        <w:rPr>
          <w:rFonts w:ascii="Arial" w:hAnsi="Arial" w:cs="Arial"/>
        </w:rPr>
        <w:t>methods will be supported for incoming messages:</w:t>
      </w:r>
    </w:p>
    <w:p w14:paraId="06D958A6" w14:textId="77777777" w:rsidR="00FF5D58" w:rsidRPr="000467EE" w:rsidRDefault="00FF5D58" w:rsidP="00B956C8">
      <w:pPr>
        <w:ind w:left="360"/>
        <w:rPr>
          <w:rFonts w:ascii="Arial" w:hAnsi="Arial" w:cs="Arial"/>
        </w:rPr>
      </w:pPr>
    </w:p>
    <w:p w14:paraId="5B2A8B68"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MD5/RSA </w:t>
      </w:r>
    </w:p>
    <w:p w14:paraId="0A32E9FA"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DSA (which implies SHA-1) </w:t>
      </w:r>
    </w:p>
    <w:p w14:paraId="5E46E373"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 xml:space="preserve">SHA-256 and SHA-512 with RSA </w:t>
      </w:r>
    </w:p>
    <w:p w14:paraId="6090A57E" w14:textId="77777777" w:rsidR="00FF5D58" w:rsidRPr="000467EE" w:rsidRDefault="00FF5D58" w:rsidP="00280FF5">
      <w:pPr>
        <w:pStyle w:val="PlainText"/>
        <w:numPr>
          <w:ilvl w:val="0"/>
          <w:numId w:val="44"/>
        </w:numPr>
        <w:rPr>
          <w:rFonts w:ascii="Arial" w:hAnsi="Arial" w:cs="Arial"/>
        </w:rPr>
      </w:pPr>
      <w:r w:rsidRPr="000467EE">
        <w:rPr>
          <w:rFonts w:ascii="Arial" w:hAnsi="Arial" w:cs="Arial"/>
        </w:rPr>
        <w:t>ECDSA</w:t>
      </w:r>
    </w:p>
    <w:p w14:paraId="2829B023" w14:textId="77777777" w:rsidR="00FF5D58" w:rsidRPr="000467EE" w:rsidRDefault="00FF5D58" w:rsidP="00B956C8">
      <w:pPr>
        <w:ind w:left="360"/>
        <w:rPr>
          <w:rFonts w:ascii="Arial" w:hAnsi="Arial" w:cs="Arial"/>
        </w:rPr>
      </w:pPr>
    </w:p>
    <w:p w14:paraId="6256EEA0" w14:textId="77777777" w:rsidR="00FF5D58" w:rsidRPr="000467EE" w:rsidRDefault="00FF5D58" w:rsidP="00B956C8">
      <w:pPr>
        <w:ind w:left="360"/>
        <w:rPr>
          <w:rFonts w:ascii="Arial" w:hAnsi="Arial" w:cs="Arial"/>
        </w:rPr>
      </w:pPr>
    </w:p>
    <w:p w14:paraId="3C0D6E01" w14:textId="77777777" w:rsidR="00B956C8" w:rsidRPr="000467EE" w:rsidRDefault="00B956C8" w:rsidP="00B956C8">
      <w:pPr>
        <w:ind w:left="360"/>
        <w:rPr>
          <w:rFonts w:ascii="Arial" w:hAnsi="Arial" w:cs="Arial"/>
        </w:rPr>
      </w:pPr>
      <w:r w:rsidRPr="000467EE">
        <w:rPr>
          <w:rFonts w:ascii="Arial" w:hAnsi="Arial" w:cs="Arial"/>
        </w:rPr>
        <w:t>Appendix D provides examples for the generation of signatures. Appendix E provides an annotated example of a SOAP message.</w:t>
      </w:r>
    </w:p>
    <w:p w14:paraId="6A41FC32" w14:textId="77777777" w:rsidR="00B956C8" w:rsidRPr="000467EE" w:rsidRDefault="00B956C8" w:rsidP="00B956C8">
      <w:pPr>
        <w:pStyle w:val="Normal1"/>
        <w:ind w:left="360"/>
        <w:rPr>
          <w:rFonts w:ascii="Arial" w:hAnsi="Arial" w:cs="Arial"/>
        </w:rPr>
      </w:pPr>
    </w:p>
    <w:p w14:paraId="0074F038" w14:textId="77777777" w:rsidR="00B956C8" w:rsidRPr="00FA0A10" w:rsidRDefault="00B956C8" w:rsidP="00CC64D2">
      <w:pPr>
        <w:pStyle w:val="Heading2"/>
        <w:rPr>
          <w:b w:val="0"/>
        </w:rPr>
      </w:pPr>
      <w:bookmarkStart w:id="640" w:name="_Toc154924207"/>
      <w:bookmarkStart w:id="641" w:name="_Toc165951851"/>
      <w:bookmarkStart w:id="642" w:name="_Toc164750790"/>
      <w:bookmarkStart w:id="643" w:name="_Toc95300367"/>
      <w:r w:rsidRPr="00FA0A10">
        <w:rPr>
          <w:b w:val="0"/>
        </w:rPr>
        <w:t>Modeling and Conventions</w:t>
      </w:r>
      <w:bookmarkEnd w:id="640"/>
      <w:bookmarkEnd w:id="641"/>
      <w:bookmarkEnd w:id="642"/>
      <w:bookmarkEnd w:id="643"/>
    </w:p>
    <w:p w14:paraId="213056F5" w14:textId="77777777" w:rsidR="00CC215F" w:rsidRPr="000467EE" w:rsidRDefault="00B956C8" w:rsidP="00CC215F">
      <w:pPr>
        <w:ind w:left="360"/>
        <w:rPr>
          <w:rFonts w:ascii="Arial" w:hAnsi="Arial" w:cs="Arial"/>
          <w:i/>
        </w:rPr>
      </w:pPr>
      <w:r w:rsidRPr="000467EE">
        <w:rPr>
          <w:rFonts w:ascii="Arial" w:hAnsi="Arial" w:cs="Arial"/>
        </w:rPr>
        <w:t xml:space="preserve">There are several conventions that are used for definitions, data items and information models. </w:t>
      </w:r>
      <w:r w:rsidR="00CC215F" w:rsidRPr="000467EE">
        <w:rPr>
          <w:rFonts w:ascii="Arial" w:hAnsi="Arial" w:cs="Arial"/>
        </w:rPr>
        <w:t xml:space="preserve"> </w:t>
      </w:r>
      <w:r w:rsidR="00CC215F" w:rsidRPr="000467EE">
        <w:rPr>
          <w:rFonts w:ascii="Arial" w:hAnsi="Arial" w:cs="Arial"/>
          <w:i/>
        </w:rPr>
        <w:t>Note that additional values and conventions will be defined as market requirements are finalized.</w:t>
      </w:r>
    </w:p>
    <w:p w14:paraId="5684BAD6" w14:textId="77777777" w:rsidR="00CC215F" w:rsidRPr="000467EE" w:rsidRDefault="00CC215F" w:rsidP="00CC215F">
      <w:pPr>
        <w:ind w:left="360"/>
        <w:rPr>
          <w:rFonts w:ascii="Arial" w:hAnsi="Arial" w:cs="Arial"/>
          <w:i/>
        </w:rPr>
      </w:pPr>
    </w:p>
    <w:p w14:paraId="3D00942C" w14:textId="77777777" w:rsidR="00CC215F" w:rsidRPr="00FA0A10" w:rsidRDefault="00CC215F" w:rsidP="00CC64D2">
      <w:pPr>
        <w:pStyle w:val="Heading3"/>
        <w:rPr>
          <w:rFonts w:cs="Arial"/>
          <w:b w:val="0"/>
        </w:rPr>
      </w:pPr>
      <w:bookmarkStart w:id="644" w:name="_Toc165951852"/>
      <w:bookmarkStart w:id="645" w:name="_Toc164750791"/>
      <w:bookmarkStart w:id="646" w:name="_Toc95300368"/>
      <w:r w:rsidRPr="00FA0A10">
        <w:rPr>
          <w:rFonts w:cs="Arial"/>
          <w:b w:val="0"/>
        </w:rPr>
        <w:t>Use of the IEC CIM</w:t>
      </w:r>
      <w:bookmarkEnd w:id="644"/>
      <w:bookmarkEnd w:id="645"/>
      <w:bookmarkEnd w:id="646"/>
    </w:p>
    <w:p w14:paraId="5A4137D8" w14:textId="77777777" w:rsidR="00CC215F" w:rsidRPr="000467EE" w:rsidRDefault="00CC215F" w:rsidP="00CC215F">
      <w:pPr>
        <w:ind w:left="360"/>
        <w:rPr>
          <w:rFonts w:ascii="Arial" w:hAnsi="Arial" w:cs="Arial"/>
        </w:rPr>
      </w:pPr>
      <w:r w:rsidRPr="000467EE">
        <w:rPr>
          <w:rFonts w:ascii="Arial" w:hAnsi="Arial" w:cs="Arial"/>
        </w:rPr>
        <w:t xml:space="preserve">Where possible the IEC CIM should be leveraged. </w:t>
      </w:r>
      <w:r w:rsidR="00B01F82" w:rsidRPr="000467EE">
        <w:rPr>
          <w:rFonts w:ascii="Arial" w:hAnsi="Arial" w:cs="Arial"/>
        </w:rPr>
        <w:t xml:space="preserve">The ERCOT Nodal project and related systems use the CIM as a key standard. One example of this is for the submission and management of models through the NMMS system. </w:t>
      </w:r>
      <w:r w:rsidRPr="000467EE">
        <w:rPr>
          <w:rFonts w:ascii="Arial" w:hAnsi="Arial" w:cs="Arial"/>
        </w:rPr>
        <w:t xml:space="preserve">Examples of leveraging the CIM </w:t>
      </w:r>
      <w:r w:rsidR="00B01F82" w:rsidRPr="000467EE">
        <w:rPr>
          <w:rFonts w:ascii="Arial" w:hAnsi="Arial" w:cs="Arial"/>
        </w:rPr>
        <w:t xml:space="preserve">for external web services </w:t>
      </w:r>
      <w:r w:rsidRPr="000467EE">
        <w:rPr>
          <w:rFonts w:ascii="Arial" w:hAnsi="Arial" w:cs="Arial"/>
        </w:rPr>
        <w:t>include:</w:t>
      </w:r>
    </w:p>
    <w:p w14:paraId="13084DD6" w14:textId="77777777" w:rsidR="00CC215F" w:rsidRPr="000467EE" w:rsidRDefault="00CC215F" w:rsidP="00CC215F">
      <w:pPr>
        <w:rPr>
          <w:rFonts w:ascii="Arial" w:hAnsi="Arial" w:cs="Arial"/>
        </w:rPr>
      </w:pPr>
    </w:p>
    <w:p w14:paraId="409EC197" w14:textId="77777777" w:rsidR="00CC215F" w:rsidRPr="000467EE" w:rsidRDefault="00CC215F" w:rsidP="00CC215F">
      <w:pPr>
        <w:numPr>
          <w:ilvl w:val="0"/>
          <w:numId w:val="12"/>
        </w:numPr>
        <w:rPr>
          <w:rFonts w:ascii="Arial" w:hAnsi="Arial" w:cs="Arial"/>
        </w:rPr>
      </w:pPr>
      <w:r w:rsidRPr="000467EE">
        <w:rPr>
          <w:rFonts w:ascii="Arial" w:hAnsi="Arial" w:cs="Arial"/>
        </w:rPr>
        <w:t>The use of data structures defined by the IEC CIM where appropriate in payload definitions</w:t>
      </w:r>
    </w:p>
    <w:p w14:paraId="25759633" w14:textId="77777777" w:rsidR="00CC215F" w:rsidRPr="000467EE" w:rsidRDefault="00CC215F" w:rsidP="00CC215F">
      <w:pPr>
        <w:numPr>
          <w:ilvl w:val="0"/>
          <w:numId w:val="12"/>
        </w:numPr>
        <w:rPr>
          <w:rFonts w:ascii="Arial" w:hAnsi="Arial" w:cs="Arial"/>
        </w:rPr>
      </w:pPr>
      <w:r w:rsidRPr="000467EE">
        <w:rPr>
          <w:rFonts w:ascii="Arial" w:hAnsi="Arial" w:cs="Arial"/>
        </w:rPr>
        <w:t>CIM naming conventions are used wherever possible, e.g. ClassName, propertyName</w:t>
      </w:r>
    </w:p>
    <w:p w14:paraId="2B0FDBED" w14:textId="77777777" w:rsidR="00CC215F" w:rsidRPr="000467EE" w:rsidRDefault="00CC215F" w:rsidP="00CC215F">
      <w:pPr>
        <w:numPr>
          <w:ilvl w:val="0"/>
          <w:numId w:val="12"/>
        </w:numPr>
        <w:rPr>
          <w:rFonts w:ascii="Arial" w:hAnsi="Arial" w:cs="Arial"/>
        </w:rPr>
      </w:pPr>
      <w:r w:rsidRPr="000467EE">
        <w:rPr>
          <w:rFonts w:ascii="Arial" w:hAnsi="Arial" w:cs="Arial"/>
        </w:rPr>
        <w:t>The properties ‘startTime’ and ‘endTime’ are typically used to identify time intervals, as they are also used within many CIM classes. Instead of using combinations of start date, start hour and potentially an interval number (e.g. to represent 15 minute intervals), absolute times should be specified.</w:t>
      </w:r>
    </w:p>
    <w:p w14:paraId="1A74CBD2" w14:textId="77777777" w:rsidR="00295EEE" w:rsidRPr="000467EE" w:rsidRDefault="009F7107" w:rsidP="00295EEE">
      <w:pPr>
        <w:numPr>
          <w:ilvl w:val="0"/>
          <w:numId w:val="12"/>
        </w:numPr>
        <w:rPr>
          <w:rFonts w:ascii="Arial" w:hAnsi="Arial" w:cs="Arial"/>
        </w:rPr>
      </w:pPr>
      <w:r w:rsidRPr="000467EE">
        <w:rPr>
          <w:rFonts w:ascii="Arial" w:hAnsi="Arial" w:cs="Arial"/>
        </w:rPr>
        <w:t>The property ‘</w:t>
      </w:r>
      <w:r w:rsidR="002017C1" w:rsidRPr="000467EE">
        <w:rPr>
          <w:rFonts w:ascii="Arial" w:hAnsi="Arial" w:cs="Arial"/>
        </w:rPr>
        <w:t>mRID</w:t>
      </w:r>
      <w:r w:rsidRPr="000467EE">
        <w:rPr>
          <w:rFonts w:ascii="Arial" w:hAnsi="Arial" w:cs="Arial"/>
        </w:rPr>
        <w:t>’ is used to uniquely identify objects such as bids, offers, trades, awards and schedules</w:t>
      </w:r>
    </w:p>
    <w:p w14:paraId="0DBBFE06" w14:textId="77777777" w:rsidR="001E45F8" w:rsidRPr="000467EE" w:rsidRDefault="001E45F8" w:rsidP="00295EEE">
      <w:pPr>
        <w:numPr>
          <w:ilvl w:val="0"/>
          <w:numId w:val="12"/>
        </w:numPr>
        <w:rPr>
          <w:rFonts w:ascii="Arial" w:hAnsi="Arial" w:cs="Arial"/>
        </w:rPr>
      </w:pPr>
      <w:r w:rsidRPr="000467EE">
        <w:rPr>
          <w:rFonts w:ascii="Arial" w:hAnsi="Arial" w:cs="Arial"/>
        </w:rPr>
        <w:t xml:space="preserve">A trade or operating date is always derived from the startTime of a bid, offer, </w:t>
      </w:r>
      <w:r w:rsidR="00114134" w:rsidRPr="000467EE">
        <w:rPr>
          <w:rFonts w:ascii="Arial" w:hAnsi="Arial" w:cs="Arial"/>
        </w:rPr>
        <w:t>trade,</w:t>
      </w:r>
      <w:r w:rsidRPr="000467EE">
        <w:rPr>
          <w:rFonts w:ascii="Arial" w:hAnsi="Arial" w:cs="Arial"/>
        </w:rPr>
        <w:t xml:space="preserve"> or schedule.</w:t>
      </w:r>
    </w:p>
    <w:p w14:paraId="000CF1A4" w14:textId="77777777" w:rsidR="00CC215F" w:rsidRPr="000467EE" w:rsidRDefault="00CC215F" w:rsidP="00CC215F">
      <w:pPr>
        <w:rPr>
          <w:rFonts w:ascii="Arial" w:hAnsi="Arial" w:cs="Arial"/>
        </w:rPr>
      </w:pPr>
    </w:p>
    <w:p w14:paraId="0B9EE2AB" w14:textId="77777777" w:rsidR="00430E5E" w:rsidRPr="000467EE" w:rsidRDefault="00430E5E" w:rsidP="00430E5E">
      <w:pPr>
        <w:ind w:left="360"/>
        <w:rPr>
          <w:rFonts w:ascii="Arial" w:hAnsi="Arial" w:cs="Arial"/>
        </w:rPr>
      </w:pPr>
      <w:r w:rsidRPr="000467EE">
        <w:rPr>
          <w:rFonts w:ascii="Arial" w:hAnsi="Arial" w:cs="Arial"/>
        </w:rPr>
        <w:t xml:space="preserve">Where interfaces have references to resources, </w:t>
      </w:r>
      <w:r w:rsidR="00D332C1" w:rsidRPr="000467EE">
        <w:rPr>
          <w:rFonts w:ascii="Arial" w:hAnsi="Arial" w:cs="Arial"/>
        </w:rPr>
        <w:t xml:space="preserve">QSEs, </w:t>
      </w:r>
      <w:r w:rsidRPr="000467EE">
        <w:rPr>
          <w:rFonts w:ascii="Arial" w:hAnsi="Arial" w:cs="Arial"/>
        </w:rPr>
        <w:t xml:space="preserve">settlement points and electrical buses, </w:t>
      </w:r>
      <w:r w:rsidR="007B2E5B" w:rsidRPr="000467EE">
        <w:rPr>
          <w:rFonts w:ascii="Arial" w:hAnsi="Arial" w:cs="Arial"/>
        </w:rPr>
        <w:t>the ‘name’</w:t>
      </w:r>
      <w:r w:rsidR="009F7107" w:rsidRPr="000467EE">
        <w:rPr>
          <w:rFonts w:ascii="Arial" w:hAnsi="Arial" w:cs="Arial"/>
        </w:rPr>
        <w:t xml:space="preserve"> property</w:t>
      </w:r>
      <w:r w:rsidRPr="000467EE">
        <w:rPr>
          <w:rFonts w:ascii="Arial" w:hAnsi="Arial" w:cs="Arial"/>
        </w:rPr>
        <w:t xml:space="preserve"> is used for the reference, as opposed to </w:t>
      </w:r>
      <w:r w:rsidR="009F7107" w:rsidRPr="000467EE">
        <w:rPr>
          <w:rFonts w:ascii="Arial" w:hAnsi="Arial" w:cs="Arial"/>
        </w:rPr>
        <w:t>‘</w:t>
      </w:r>
      <w:r w:rsidR="007B2E5B" w:rsidRPr="000467EE">
        <w:rPr>
          <w:rFonts w:ascii="Arial" w:hAnsi="Arial" w:cs="Arial"/>
        </w:rPr>
        <w:t>mRID</w:t>
      </w:r>
      <w:r w:rsidR="009F7107" w:rsidRPr="000467EE">
        <w:rPr>
          <w:rFonts w:ascii="Arial" w:hAnsi="Arial" w:cs="Arial"/>
        </w:rPr>
        <w:t>’</w:t>
      </w:r>
      <w:r w:rsidRPr="000467EE">
        <w:rPr>
          <w:rFonts w:ascii="Arial" w:hAnsi="Arial" w:cs="Arial"/>
        </w:rPr>
        <w:t xml:space="preserve">. </w:t>
      </w:r>
      <w:r w:rsidR="009F7107" w:rsidRPr="000467EE">
        <w:rPr>
          <w:rFonts w:ascii="Arial" w:hAnsi="Arial" w:cs="Arial"/>
        </w:rPr>
        <w:t xml:space="preserve">This is to maximize legibility and to provide for consistency with underlying market applications. </w:t>
      </w:r>
      <w:r w:rsidRPr="000467EE">
        <w:rPr>
          <w:rFonts w:ascii="Arial" w:hAnsi="Arial" w:cs="Arial"/>
        </w:rPr>
        <w:t>Consequentially, simplified XML is used</w:t>
      </w:r>
      <w:r w:rsidR="00BE0B50" w:rsidRPr="000467EE">
        <w:rPr>
          <w:rFonts w:ascii="Arial" w:hAnsi="Arial" w:cs="Arial"/>
        </w:rPr>
        <w:t>, where the use of the ‘name’ property is implied as opposed to explicit use of a &lt;name&gt; tag</w:t>
      </w:r>
      <w:r w:rsidR="009F7107" w:rsidRPr="000467EE">
        <w:rPr>
          <w:rFonts w:ascii="Arial" w:hAnsi="Arial" w:cs="Arial"/>
        </w:rPr>
        <w:t>.</w:t>
      </w:r>
    </w:p>
    <w:p w14:paraId="696A758A" w14:textId="77777777" w:rsidR="00737E65" w:rsidRPr="000467EE" w:rsidRDefault="00737E65" w:rsidP="00430E5E">
      <w:pPr>
        <w:ind w:left="360"/>
        <w:rPr>
          <w:rFonts w:ascii="Arial" w:hAnsi="Arial" w:cs="Arial"/>
        </w:rPr>
      </w:pPr>
    </w:p>
    <w:p w14:paraId="342C1834" w14:textId="77777777" w:rsidR="00737E65" w:rsidRPr="000467EE" w:rsidRDefault="00737E65" w:rsidP="00430E5E">
      <w:pPr>
        <w:ind w:left="360"/>
        <w:rPr>
          <w:rFonts w:ascii="Arial" w:hAnsi="Arial" w:cs="Arial"/>
        </w:rPr>
      </w:pPr>
      <w:r w:rsidRPr="000467EE">
        <w:rPr>
          <w:rFonts w:ascii="Arial" w:hAnsi="Arial" w:cs="Arial"/>
        </w:rPr>
        <w:lastRenderedPageBreak/>
        <w:t xml:space="preserve">The following class diagram describes the structure of CIM Curves, </w:t>
      </w:r>
      <w:r w:rsidR="00114134" w:rsidRPr="000467EE">
        <w:rPr>
          <w:rFonts w:ascii="Arial" w:hAnsi="Arial" w:cs="Arial"/>
        </w:rPr>
        <w:t>IrregularIntervalSchedules,</w:t>
      </w:r>
      <w:r w:rsidRPr="000467EE">
        <w:rPr>
          <w:rFonts w:ascii="Arial" w:hAnsi="Arial" w:cs="Arial"/>
        </w:rPr>
        <w:t xml:space="preserve"> and RegularIntervalSchedules. These classes are CIM building blocks, where there are many other classes in the CIM that inherit from these three basic types of curves and schedules (e.g. </w:t>
      </w:r>
      <w:r w:rsidR="002A1FCA" w:rsidRPr="000467EE">
        <w:rPr>
          <w:rFonts w:ascii="Arial" w:hAnsi="Arial" w:cs="Arial"/>
        </w:rPr>
        <w:t>PriceCurve</w:t>
      </w:r>
      <w:r w:rsidRPr="000467EE">
        <w:rPr>
          <w:rFonts w:ascii="Arial" w:hAnsi="Arial" w:cs="Arial"/>
        </w:rPr>
        <w:t>).</w:t>
      </w:r>
    </w:p>
    <w:p w14:paraId="1AA947D4" w14:textId="77777777" w:rsidR="00737E65" w:rsidRPr="000467EE" w:rsidRDefault="00737E65" w:rsidP="00430E5E">
      <w:pPr>
        <w:ind w:left="360"/>
        <w:rPr>
          <w:rFonts w:ascii="Arial" w:hAnsi="Arial" w:cs="Arial"/>
        </w:rPr>
      </w:pPr>
    </w:p>
    <w:p w14:paraId="6B3547AF" w14:textId="77777777" w:rsidR="003A3DE9" w:rsidRPr="000467EE" w:rsidRDefault="009A2F00" w:rsidP="003A3DE9">
      <w:pPr>
        <w:keepNext/>
        <w:ind w:left="360"/>
        <w:rPr>
          <w:rFonts w:ascii="Arial" w:hAnsi="Arial" w:cs="Arial"/>
        </w:rPr>
      </w:pPr>
      <w:r>
        <w:rPr>
          <w:rFonts w:ascii="Arial" w:hAnsi="Arial" w:cs="Arial"/>
          <w:noProof/>
        </w:rPr>
        <w:drawing>
          <wp:inline distT="0" distB="0" distL="0" distR="0" wp14:anchorId="168CDA7D" wp14:editId="34A6B32B">
            <wp:extent cx="5943600" cy="411480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943600" cy="4114800"/>
                    </a:xfrm>
                    <a:prstGeom prst="rect">
                      <a:avLst/>
                    </a:prstGeom>
                    <a:noFill/>
                    <a:ln>
                      <a:noFill/>
                    </a:ln>
                  </pic:spPr>
                </pic:pic>
              </a:graphicData>
            </a:graphic>
          </wp:inline>
        </w:drawing>
      </w:r>
    </w:p>
    <w:p w14:paraId="760C0333" w14:textId="77777777" w:rsidR="00737E65" w:rsidRPr="000467EE" w:rsidRDefault="003A3DE9" w:rsidP="0034005B">
      <w:pPr>
        <w:rPr>
          <w:rFonts w:ascii="Arial" w:hAnsi="Arial" w:cs="Arial"/>
          <w:sz w:val="20"/>
          <w:szCs w:val="20"/>
        </w:rPr>
      </w:pPr>
      <w:bookmarkStart w:id="647" w:name="_Toc165951968"/>
      <w:bookmarkStart w:id="648" w:name="_Toc9530053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7</w:t>
      </w:r>
      <w:r w:rsidR="00C80347" w:rsidRPr="000467EE">
        <w:rPr>
          <w:rFonts w:ascii="Arial" w:hAnsi="Arial" w:cs="Arial"/>
          <w:sz w:val="20"/>
          <w:szCs w:val="20"/>
        </w:rPr>
        <w:fldChar w:fldCharType="end"/>
      </w:r>
      <w:r w:rsidRPr="000467EE">
        <w:rPr>
          <w:rFonts w:ascii="Arial" w:hAnsi="Arial" w:cs="Arial"/>
          <w:sz w:val="20"/>
          <w:szCs w:val="20"/>
        </w:rPr>
        <w:t xml:space="preserve"> - CIM Curves and Schedules</w:t>
      </w:r>
      <w:bookmarkEnd w:id="647"/>
      <w:bookmarkEnd w:id="648"/>
    </w:p>
    <w:p w14:paraId="45E3BAD5" w14:textId="77777777" w:rsidR="00E77F7B" w:rsidRPr="000467EE" w:rsidRDefault="00E77F7B" w:rsidP="00163EBA">
      <w:pPr>
        <w:ind w:left="360"/>
        <w:rPr>
          <w:rFonts w:ascii="Arial" w:hAnsi="Arial" w:cs="Arial"/>
        </w:rPr>
      </w:pPr>
    </w:p>
    <w:p w14:paraId="4C83483B" w14:textId="77777777" w:rsidR="00E77F7B" w:rsidRPr="000467EE" w:rsidRDefault="00E77F7B" w:rsidP="00163EBA">
      <w:pPr>
        <w:ind w:left="360"/>
        <w:rPr>
          <w:rFonts w:ascii="Arial" w:hAnsi="Arial" w:cs="Arial"/>
        </w:rPr>
      </w:pPr>
      <w:r w:rsidRPr="000467EE">
        <w:rPr>
          <w:rFonts w:ascii="Arial" w:hAnsi="Arial" w:cs="Arial"/>
        </w:rPr>
        <w:t>For use within ERCOT Nodal, customizations and specializations of CIM curves and schedules are defined. One example is that units (e.g. xUnit, y1Unit, value1Unit) are not used.</w:t>
      </w:r>
    </w:p>
    <w:p w14:paraId="6376EAE1" w14:textId="77777777" w:rsidR="00E77F7B" w:rsidRPr="000467EE" w:rsidRDefault="00E77F7B" w:rsidP="00163EBA">
      <w:pPr>
        <w:ind w:left="360"/>
        <w:rPr>
          <w:rFonts w:ascii="Arial" w:hAnsi="Arial" w:cs="Arial"/>
        </w:rPr>
      </w:pPr>
    </w:p>
    <w:p w14:paraId="641DA5B5" w14:textId="77777777" w:rsidR="00CC215F" w:rsidRPr="000467EE" w:rsidRDefault="00163EBA" w:rsidP="00163EBA">
      <w:pPr>
        <w:ind w:left="360"/>
        <w:rPr>
          <w:rFonts w:ascii="Arial" w:hAnsi="Arial" w:cs="Arial"/>
        </w:rPr>
      </w:pPr>
      <w:r w:rsidRPr="000467EE">
        <w:rPr>
          <w:rFonts w:ascii="Arial" w:hAnsi="Arial" w:cs="Arial"/>
        </w:rPr>
        <w:t>For Curves:</w:t>
      </w:r>
    </w:p>
    <w:p w14:paraId="606B0724" w14:textId="77777777" w:rsidR="00163EBA" w:rsidRPr="000467EE" w:rsidRDefault="00163EBA" w:rsidP="00163EBA">
      <w:pPr>
        <w:ind w:left="360"/>
        <w:rPr>
          <w:rFonts w:ascii="Arial" w:hAnsi="Arial" w:cs="Arial"/>
        </w:rPr>
      </w:pPr>
    </w:p>
    <w:p w14:paraId="04FDC99F" w14:textId="77777777" w:rsidR="00163EBA" w:rsidRPr="000467EE" w:rsidRDefault="00163EBA" w:rsidP="00163EBA">
      <w:pPr>
        <w:numPr>
          <w:ilvl w:val="0"/>
          <w:numId w:val="32"/>
        </w:numPr>
        <w:rPr>
          <w:rFonts w:ascii="Arial" w:hAnsi="Arial" w:cs="Arial"/>
        </w:rPr>
      </w:pPr>
      <w:r w:rsidRPr="000467EE">
        <w:rPr>
          <w:rFonts w:ascii="Arial" w:hAnsi="Arial" w:cs="Arial"/>
        </w:rPr>
        <w:t>A curveStyle can be specified to identify the type of curve (e.g. CURVE, FIXED, VARIABLE) for interpretation of the curve by an application</w:t>
      </w:r>
      <w:r w:rsidR="00E77F7B" w:rsidRPr="000467EE">
        <w:rPr>
          <w:rFonts w:ascii="Arial" w:hAnsi="Arial" w:cs="Arial"/>
        </w:rPr>
        <w:t>:</w:t>
      </w:r>
    </w:p>
    <w:p w14:paraId="172C8E90" w14:textId="77777777" w:rsidR="00E559CB" w:rsidRPr="000467EE" w:rsidRDefault="00FC3133" w:rsidP="00163EBA">
      <w:pPr>
        <w:numPr>
          <w:ilvl w:val="0"/>
          <w:numId w:val="32"/>
        </w:numPr>
        <w:rPr>
          <w:rFonts w:ascii="Arial" w:hAnsi="Arial" w:cs="Arial"/>
        </w:rPr>
      </w:pPr>
      <w:r w:rsidRPr="000467EE">
        <w:rPr>
          <w:rFonts w:ascii="Arial" w:hAnsi="Arial" w:cs="Arial"/>
        </w:rPr>
        <w:t xml:space="preserve">A commonly used curve is a </w:t>
      </w:r>
      <w:r w:rsidR="002A1FCA" w:rsidRPr="000467EE">
        <w:rPr>
          <w:rFonts w:ascii="Arial" w:hAnsi="Arial" w:cs="Arial"/>
        </w:rPr>
        <w:t>PriceCurve</w:t>
      </w:r>
      <w:r w:rsidR="00E77F7B" w:rsidRPr="000467EE">
        <w:rPr>
          <w:rFonts w:ascii="Arial" w:hAnsi="Arial" w:cs="Arial"/>
        </w:rPr>
        <w:t xml:space="preserve">, where </w:t>
      </w:r>
      <w:r w:rsidR="00E559CB" w:rsidRPr="000467EE">
        <w:rPr>
          <w:rFonts w:ascii="Arial" w:hAnsi="Arial" w:cs="Arial"/>
        </w:rPr>
        <w:t xml:space="preserve">the curve is defined by </w:t>
      </w:r>
    </w:p>
    <w:p w14:paraId="2365EDD3" w14:textId="77777777" w:rsidR="00FC3133" w:rsidRPr="000467EE" w:rsidRDefault="00E559CB" w:rsidP="00E559CB">
      <w:pPr>
        <w:ind w:left="1080"/>
        <w:rPr>
          <w:rFonts w:ascii="Arial" w:hAnsi="Arial" w:cs="Arial"/>
        </w:rPr>
      </w:pPr>
      <w:r w:rsidRPr="000467EE">
        <w:rPr>
          <w:rFonts w:ascii="Arial" w:hAnsi="Arial" w:cs="Arial"/>
        </w:rPr>
        <w:t xml:space="preserve">‘CurveData’ elements where </w:t>
      </w:r>
      <w:r w:rsidR="00E77F7B" w:rsidRPr="000467EE">
        <w:rPr>
          <w:rFonts w:ascii="Arial" w:hAnsi="Arial" w:cs="Arial"/>
        </w:rPr>
        <w:t>the ‘xvalue’ is used for MW and the ‘y</w:t>
      </w:r>
      <w:r w:rsidR="00893A6B" w:rsidRPr="000467EE">
        <w:rPr>
          <w:rFonts w:ascii="Arial" w:hAnsi="Arial" w:cs="Arial"/>
        </w:rPr>
        <w:t>1</w:t>
      </w:r>
      <w:r w:rsidR="00E77F7B" w:rsidRPr="000467EE">
        <w:rPr>
          <w:rFonts w:ascii="Arial" w:hAnsi="Arial" w:cs="Arial"/>
        </w:rPr>
        <w:t xml:space="preserve">value’ is used for $/MWh. </w:t>
      </w:r>
      <w:r w:rsidRPr="000467EE">
        <w:rPr>
          <w:rFonts w:ascii="Arial" w:hAnsi="Arial" w:cs="Arial"/>
        </w:rPr>
        <w:t>Not all cu</w:t>
      </w:r>
      <w:r w:rsidR="00AF6EA7" w:rsidRPr="000467EE">
        <w:rPr>
          <w:rFonts w:ascii="Arial" w:hAnsi="Arial" w:cs="Arial"/>
        </w:rPr>
        <w:t xml:space="preserve">rve styles are allowed for each product type. </w:t>
      </w:r>
      <w:r w:rsidR="00E77F7B" w:rsidRPr="000467EE">
        <w:rPr>
          <w:rFonts w:ascii="Arial" w:hAnsi="Arial" w:cs="Arial"/>
        </w:rPr>
        <w:t>The interpretation of curveStyle is as follows:</w:t>
      </w:r>
    </w:p>
    <w:p w14:paraId="18618462" w14:textId="77777777" w:rsidR="00E77F7B" w:rsidRPr="000467EE" w:rsidRDefault="00E77F7B" w:rsidP="00E77F7B">
      <w:pPr>
        <w:numPr>
          <w:ilvl w:val="1"/>
          <w:numId w:val="32"/>
        </w:numPr>
        <w:rPr>
          <w:rFonts w:ascii="Arial" w:hAnsi="Arial" w:cs="Arial"/>
        </w:rPr>
      </w:pPr>
      <w:r w:rsidRPr="000467EE">
        <w:rPr>
          <w:rFonts w:ascii="Arial" w:hAnsi="Arial" w:cs="Arial"/>
        </w:rPr>
        <w:t>FIXED: only one point is provided, where the intent is that the bid</w:t>
      </w:r>
      <w:r w:rsidR="00100E51" w:rsidRPr="000467EE">
        <w:rPr>
          <w:rFonts w:ascii="Arial" w:hAnsi="Arial" w:cs="Arial"/>
        </w:rPr>
        <w:t xml:space="preserve"> or offer</w:t>
      </w:r>
      <w:r w:rsidRPr="000467EE">
        <w:rPr>
          <w:rFonts w:ascii="Arial" w:hAnsi="Arial" w:cs="Arial"/>
        </w:rPr>
        <w:t xml:space="preserve"> is for all or nothing (i.e. either ‘xvalue’ or 0)</w:t>
      </w:r>
    </w:p>
    <w:p w14:paraId="70205713" w14:textId="77777777" w:rsidR="00E77F7B" w:rsidRPr="000467EE" w:rsidRDefault="00E77F7B" w:rsidP="00E77F7B">
      <w:pPr>
        <w:numPr>
          <w:ilvl w:val="1"/>
          <w:numId w:val="32"/>
        </w:numPr>
        <w:rPr>
          <w:rFonts w:ascii="Arial" w:hAnsi="Arial" w:cs="Arial"/>
        </w:rPr>
      </w:pPr>
      <w:r w:rsidRPr="000467EE">
        <w:rPr>
          <w:rFonts w:ascii="Arial" w:hAnsi="Arial" w:cs="Arial"/>
        </w:rPr>
        <w:t>VARIABLE: only one point is provided, but the intent is that any value in the range 0 to ‘Xvalue’ can be taken</w:t>
      </w:r>
    </w:p>
    <w:p w14:paraId="23B96BF1" w14:textId="77777777" w:rsidR="00E77F7B" w:rsidRPr="000467EE" w:rsidRDefault="00444B84" w:rsidP="00E77F7B">
      <w:pPr>
        <w:numPr>
          <w:ilvl w:val="1"/>
          <w:numId w:val="32"/>
        </w:numPr>
        <w:rPr>
          <w:rFonts w:ascii="Arial" w:hAnsi="Arial" w:cs="Arial"/>
        </w:rPr>
      </w:pPr>
      <w:r w:rsidRPr="000467EE">
        <w:rPr>
          <w:rFonts w:ascii="Arial" w:hAnsi="Arial" w:cs="Arial"/>
        </w:rPr>
        <w:lastRenderedPageBreak/>
        <w:t>CURVE: Up to 10</w:t>
      </w:r>
      <w:r w:rsidR="00E77F7B" w:rsidRPr="000467EE">
        <w:rPr>
          <w:rFonts w:ascii="Arial" w:hAnsi="Arial" w:cs="Arial"/>
        </w:rPr>
        <w:t xml:space="preserve"> points </w:t>
      </w:r>
      <w:r w:rsidRPr="000467EE">
        <w:rPr>
          <w:rFonts w:ascii="Arial" w:hAnsi="Arial" w:cs="Arial"/>
        </w:rPr>
        <w:t>(to define up to 9</w:t>
      </w:r>
      <w:r w:rsidR="00C0639A" w:rsidRPr="000467EE">
        <w:rPr>
          <w:rFonts w:ascii="Arial" w:hAnsi="Arial" w:cs="Arial"/>
        </w:rPr>
        <w:t xml:space="preserve"> segments) can be provided</w:t>
      </w:r>
    </w:p>
    <w:p w14:paraId="1B6EAFBB" w14:textId="77777777" w:rsidR="005B5C3A" w:rsidRPr="000467EE" w:rsidRDefault="005B5C3A" w:rsidP="00163EBA">
      <w:pPr>
        <w:numPr>
          <w:ilvl w:val="0"/>
          <w:numId w:val="32"/>
        </w:numPr>
        <w:rPr>
          <w:rFonts w:ascii="Arial" w:hAnsi="Arial" w:cs="Arial"/>
        </w:rPr>
      </w:pPr>
      <w:r w:rsidRPr="000467EE">
        <w:rPr>
          <w:rFonts w:ascii="Arial" w:hAnsi="Arial" w:cs="Arial"/>
        </w:rPr>
        <w:t>Curves are often used where values are NOT plotted against time (e.g. MW vs. $/MWh)</w:t>
      </w:r>
    </w:p>
    <w:p w14:paraId="00584EBC" w14:textId="77777777" w:rsidR="00E559CB" w:rsidRPr="000467EE" w:rsidRDefault="00E559CB" w:rsidP="00163EBA">
      <w:pPr>
        <w:numPr>
          <w:ilvl w:val="0"/>
          <w:numId w:val="32"/>
        </w:numPr>
        <w:rPr>
          <w:rFonts w:ascii="Arial" w:hAnsi="Arial" w:cs="Arial"/>
        </w:rPr>
      </w:pPr>
      <w:r w:rsidRPr="000467EE">
        <w:rPr>
          <w:rFonts w:ascii="Arial" w:hAnsi="Arial" w:cs="Arial"/>
        </w:rPr>
        <w:t xml:space="preserve">For </w:t>
      </w:r>
      <w:r w:rsidR="00114134" w:rsidRPr="000467EE">
        <w:rPr>
          <w:rFonts w:ascii="Arial" w:hAnsi="Arial" w:cs="Arial"/>
        </w:rPr>
        <w:t>PriceCurve</w:t>
      </w:r>
      <w:r w:rsidRPr="000467EE">
        <w:rPr>
          <w:rFonts w:ascii="Arial" w:hAnsi="Arial" w:cs="Arial"/>
        </w:rPr>
        <w:t xml:space="preserve"> for ancillary services, ASCurveData elements are used</w:t>
      </w:r>
      <w:r w:rsidR="00772FB0" w:rsidRPr="000467EE">
        <w:rPr>
          <w:rFonts w:ascii="Arial" w:hAnsi="Arial" w:cs="Arial"/>
        </w:rPr>
        <w:t xml:space="preserve"> (instead of CurveData elements)</w:t>
      </w:r>
      <w:r w:rsidRPr="000467EE">
        <w:rPr>
          <w:rFonts w:ascii="Arial" w:hAnsi="Arial" w:cs="Arial"/>
        </w:rPr>
        <w:t xml:space="preserve"> to define points for REGUP, REGDN, RRS and NSRS values.</w:t>
      </w:r>
    </w:p>
    <w:p w14:paraId="56D145CE" w14:textId="77777777" w:rsidR="00163EBA" w:rsidRPr="000467EE" w:rsidRDefault="00163EBA" w:rsidP="00163EBA">
      <w:pPr>
        <w:rPr>
          <w:rFonts w:ascii="Arial" w:hAnsi="Arial" w:cs="Arial"/>
        </w:rPr>
      </w:pPr>
    </w:p>
    <w:p w14:paraId="356FE2EE" w14:textId="77777777" w:rsidR="005B5C3A" w:rsidRPr="000467EE" w:rsidRDefault="005B5C3A" w:rsidP="005B5C3A">
      <w:pPr>
        <w:ind w:left="360"/>
        <w:rPr>
          <w:rFonts w:ascii="Arial" w:hAnsi="Arial" w:cs="Arial"/>
        </w:rPr>
      </w:pPr>
      <w:r w:rsidRPr="000467EE">
        <w:rPr>
          <w:rFonts w:ascii="Arial" w:hAnsi="Arial" w:cs="Arial"/>
        </w:rPr>
        <w:t xml:space="preserve">The following is an example of a </w:t>
      </w:r>
      <w:r w:rsidR="007B2E5B" w:rsidRPr="000467EE">
        <w:rPr>
          <w:rFonts w:ascii="Arial" w:hAnsi="Arial" w:cs="Arial"/>
        </w:rPr>
        <w:t>PriceCurve that</w:t>
      </w:r>
      <w:r w:rsidRPr="000467EE">
        <w:rPr>
          <w:rFonts w:ascii="Arial" w:hAnsi="Arial" w:cs="Arial"/>
        </w:rPr>
        <w:t xml:space="preserve"> is derived from a CIM Curve:</w:t>
      </w:r>
    </w:p>
    <w:p w14:paraId="20618653" w14:textId="77777777" w:rsidR="005B5C3A" w:rsidRPr="000467EE" w:rsidRDefault="005B5C3A" w:rsidP="005B5C3A">
      <w:pPr>
        <w:ind w:left="360"/>
        <w:rPr>
          <w:rFonts w:ascii="Arial" w:hAnsi="Arial" w:cs="Arial"/>
        </w:rPr>
      </w:pPr>
    </w:p>
    <w:p w14:paraId="586AEB07"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18C75352" w14:textId="77777777" w:rsidR="005B5C3A" w:rsidRPr="000467EE" w:rsidRDefault="005B5C3A" w:rsidP="0034005B">
      <w:pPr>
        <w:rPr>
          <w:rFonts w:ascii="Arial" w:hAnsi="Arial" w:cs="Arial"/>
        </w:rPr>
      </w:pPr>
      <w:r w:rsidRPr="000467EE">
        <w:rPr>
          <w:rFonts w:ascii="Arial" w:hAnsi="Arial" w:cs="Arial"/>
        </w:rPr>
        <w:tab/>
      </w:r>
      <w:r w:rsidRPr="000467EE">
        <w:rPr>
          <w:rFonts w:ascii="Arial" w:hAnsi="Arial" w:cs="Arial"/>
        </w:rPr>
        <w:tab/>
        <w:t>&lt;startTime&gt;</w:t>
      </w:r>
      <w:r w:rsidR="00D25B36" w:rsidRPr="000467EE">
        <w:rPr>
          <w:rFonts w:ascii="Arial" w:hAnsi="Arial" w:cs="Arial"/>
        </w:rPr>
        <w:t>2008-01-01T00:00:00-06:00</w:t>
      </w:r>
      <w:r w:rsidRPr="000467EE">
        <w:rPr>
          <w:rFonts w:ascii="Arial" w:hAnsi="Arial" w:cs="Arial"/>
        </w:rPr>
        <w:t>&lt;/startTime&gt;</w:t>
      </w:r>
    </w:p>
    <w:p w14:paraId="31D43A38" w14:textId="77777777" w:rsidR="005B5C3A" w:rsidRPr="002A438F"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2008-01-01T10:00:00-06:00</w:t>
      </w:r>
      <w:r w:rsidRPr="00FA0A10">
        <w:rPr>
          <w:rFonts w:ascii="Arial" w:hAnsi="Arial" w:cs="Arial"/>
          <w:sz w:val="20"/>
          <w:szCs w:val="20"/>
        </w:rPr>
        <w:t>&lt;/endTime&gt;</w:t>
      </w:r>
    </w:p>
    <w:p w14:paraId="35CA507C" w14:textId="77777777" w:rsidR="005B5C3A" w:rsidRPr="001B0FBA" w:rsidRDefault="005B5C3A" w:rsidP="005B5C3A">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&lt;curveStyle&gt;CURVE&lt;/curveStyle&gt;</w:t>
      </w:r>
    </w:p>
    <w:p w14:paraId="2D7E6C3B"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660ADC56"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&lt;xvalue&gt;60&lt;/xvalue&gt;</w:t>
      </w:r>
    </w:p>
    <w:p w14:paraId="49B3C55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&lt;y1value&gt;40.00&lt;/y1value&gt;</w:t>
      </w:r>
    </w:p>
    <w:p w14:paraId="10A60B8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D15C02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56790D74"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&lt;xvalue&gt;80&lt;/xvalue&gt;</w:t>
      </w:r>
    </w:p>
    <w:p w14:paraId="7D05F5F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&lt;y1value&gt;45.00&lt;/y1value&gt;</w:t>
      </w:r>
    </w:p>
    <w:p w14:paraId="68B9712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2D37959A"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8730F02"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&lt;xvalue&gt;90&lt;/xvalue&gt;</w:t>
      </w:r>
    </w:p>
    <w:p w14:paraId="0113A64F"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&lt;y1value&gt;47.00&lt;/y1value&gt;</w:t>
      </w:r>
    </w:p>
    <w:p w14:paraId="69DFCB5C"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&lt;/CurveData&gt;</w:t>
      </w:r>
    </w:p>
    <w:p w14:paraId="49897E23" w14:textId="77777777" w:rsidR="005B5C3A" w:rsidRPr="00FA0A10" w:rsidRDefault="005B5C3A" w:rsidP="005B5C3A">
      <w:pPr>
        <w:ind w:left="360"/>
        <w:rPr>
          <w:rFonts w:ascii="Arial" w:hAnsi="Arial" w:cs="Arial"/>
          <w:sz w:val="20"/>
          <w:szCs w:val="20"/>
        </w:rPr>
      </w:pPr>
      <w:r w:rsidRPr="00FA0A10">
        <w:rPr>
          <w:rFonts w:ascii="Arial" w:hAnsi="Arial" w:cs="Arial"/>
          <w:sz w:val="20"/>
          <w:szCs w:val="20"/>
        </w:rPr>
        <w:tab/>
        <w:t>&lt;/PriceCurve&gt;</w:t>
      </w:r>
    </w:p>
    <w:p w14:paraId="3AB8D15E" w14:textId="77777777" w:rsidR="00163EBA" w:rsidRPr="000467EE" w:rsidRDefault="00163EBA" w:rsidP="00163EBA">
      <w:pPr>
        <w:ind w:left="360"/>
        <w:rPr>
          <w:rFonts w:ascii="Arial" w:hAnsi="Arial" w:cs="Arial"/>
        </w:rPr>
      </w:pPr>
      <w:r w:rsidRPr="000467EE">
        <w:rPr>
          <w:rFonts w:ascii="Arial" w:hAnsi="Arial" w:cs="Arial"/>
        </w:rPr>
        <w:t xml:space="preserve"> </w:t>
      </w:r>
    </w:p>
    <w:p w14:paraId="5F44D604" w14:textId="77777777" w:rsidR="00163EBA" w:rsidRPr="000467EE" w:rsidRDefault="00163EBA" w:rsidP="00163EBA">
      <w:pPr>
        <w:rPr>
          <w:rFonts w:ascii="Arial" w:hAnsi="Arial" w:cs="Arial"/>
        </w:rPr>
      </w:pPr>
    </w:p>
    <w:p w14:paraId="6ED3539B" w14:textId="77777777" w:rsidR="00AF6EA7" w:rsidRPr="000467EE" w:rsidRDefault="00AF6EA7" w:rsidP="00AF6EA7">
      <w:pPr>
        <w:ind w:left="360"/>
        <w:rPr>
          <w:rFonts w:ascii="Arial" w:hAnsi="Arial" w:cs="Arial"/>
        </w:rPr>
      </w:pPr>
      <w:r w:rsidRPr="000467EE">
        <w:rPr>
          <w:rFonts w:ascii="Arial" w:hAnsi="Arial" w:cs="Arial"/>
        </w:rPr>
        <w:t>In order to better meet the needs of ERCOT Market Participants for interfaces related to bidding, an alternative to an IrregularIntervalSchedule is defined. This is called a ‘TmSchedule’. A TmSchedule has one or more ‘TmPoints’, where one or more values can be specified at each point in time. This is illustrated by the following diagram:</w:t>
      </w:r>
    </w:p>
    <w:p w14:paraId="3C3B60B0" w14:textId="77777777" w:rsidR="00AF6EA7" w:rsidRPr="000467EE" w:rsidRDefault="00AF6EA7" w:rsidP="00AF6EA7">
      <w:pPr>
        <w:ind w:left="360"/>
        <w:rPr>
          <w:rFonts w:ascii="Arial" w:hAnsi="Arial" w:cs="Arial"/>
        </w:rPr>
      </w:pPr>
    </w:p>
    <w:p w14:paraId="4CF911AF" w14:textId="77777777" w:rsidR="003A3DE9" w:rsidRPr="000467EE" w:rsidRDefault="009A2F00" w:rsidP="003A3DE9">
      <w:pPr>
        <w:keepNext/>
        <w:ind w:left="360"/>
        <w:rPr>
          <w:rFonts w:ascii="Arial" w:hAnsi="Arial" w:cs="Arial"/>
        </w:rPr>
      </w:pPr>
      <w:r>
        <w:rPr>
          <w:rFonts w:ascii="Arial" w:hAnsi="Arial" w:cs="Arial"/>
          <w:noProof/>
        </w:rPr>
        <w:lastRenderedPageBreak/>
        <w:drawing>
          <wp:inline distT="0" distB="0" distL="0" distR="0" wp14:anchorId="7A345694" wp14:editId="44EA636D">
            <wp:extent cx="5114925" cy="4295775"/>
            <wp:effectExtent l="0" t="0" r="9525" b="9525"/>
            <wp:docPr id="11" name="Picture 11" descr="TmSchedu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TmSchedule"/>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114925" cy="4295775"/>
                    </a:xfrm>
                    <a:prstGeom prst="rect">
                      <a:avLst/>
                    </a:prstGeom>
                    <a:noFill/>
                    <a:ln>
                      <a:noFill/>
                    </a:ln>
                  </pic:spPr>
                </pic:pic>
              </a:graphicData>
            </a:graphic>
          </wp:inline>
        </w:drawing>
      </w:r>
    </w:p>
    <w:p w14:paraId="0A2846F0" w14:textId="77777777" w:rsidR="00AF6EA7" w:rsidRPr="000467EE" w:rsidRDefault="003A3DE9" w:rsidP="0034005B">
      <w:pPr>
        <w:rPr>
          <w:rFonts w:ascii="Arial" w:hAnsi="Arial" w:cs="Arial"/>
          <w:sz w:val="20"/>
          <w:szCs w:val="20"/>
        </w:rPr>
      </w:pPr>
      <w:bookmarkStart w:id="649" w:name="_Toc165951969"/>
      <w:bookmarkStart w:id="650" w:name="_Toc9530053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8</w:t>
      </w:r>
      <w:r w:rsidR="00C80347" w:rsidRPr="000467EE">
        <w:rPr>
          <w:rFonts w:ascii="Arial" w:hAnsi="Arial" w:cs="Arial"/>
          <w:sz w:val="20"/>
          <w:szCs w:val="20"/>
        </w:rPr>
        <w:fldChar w:fldCharType="end"/>
      </w:r>
      <w:r w:rsidRPr="000467EE">
        <w:rPr>
          <w:rFonts w:ascii="Arial" w:hAnsi="Arial" w:cs="Arial"/>
          <w:sz w:val="20"/>
          <w:szCs w:val="20"/>
        </w:rPr>
        <w:t xml:space="preserve"> - Time Schedule Structure</w:t>
      </w:r>
      <w:bookmarkEnd w:id="649"/>
      <w:bookmarkEnd w:id="650"/>
    </w:p>
    <w:p w14:paraId="463608EE" w14:textId="77777777" w:rsidR="00AF6EA7" w:rsidRPr="000467EE" w:rsidRDefault="00AF6EA7" w:rsidP="00AF6EA7">
      <w:pPr>
        <w:ind w:left="360"/>
        <w:rPr>
          <w:rFonts w:ascii="Arial" w:hAnsi="Arial" w:cs="Arial"/>
        </w:rPr>
      </w:pPr>
    </w:p>
    <w:p w14:paraId="22015E97" w14:textId="77777777" w:rsidR="005B5C3A" w:rsidRPr="000467EE" w:rsidRDefault="005B5C3A" w:rsidP="005B5C3A">
      <w:pPr>
        <w:ind w:left="360"/>
        <w:rPr>
          <w:rFonts w:ascii="Arial" w:hAnsi="Arial" w:cs="Arial"/>
        </w:rPr>
      </w:pPr>
      <w:r w:rsidRPr="000467EE">
        <w:rPr>
          <w:rFonts w:ascii="Arial" w:hAnsi="Arial" w:cs="Arial"/>
        </w:rPr>
        <w:t xml:space="preserve">The following is an </w:t>
      </w:r>
      <w:r w:rsidR="00731032" w:rsidRPr="000467EE">
        <w:rPr>
          <w:rFonts w:ascii="Arial" w:hAnsi="Arial" w:cs="Arial"/>
        </w:rPr>
        <w:t xml:space="preserve">XML </w:t>
      </w:r>
      <w:r w:rsidRPr="000467EE">
        <w:rPr>
          <w:rFonts w:ascii="Arial" w:hAnsi="Arial" w:cs="Arial"/>
        </w:rPr>
        <w:t xml:space="preserve">example of </w:t>
      </w:r>
      <w:r w:rsidR="00AF6EA7" w:rsidRPr="000467EE">
        <w:rPr>
          <w:rFonts w:ascii="Arial" w:hAnsi="Arial" w:cs="Arial"/>
        </w:rPr>
        <w:t>an Energy</w:t>
      </w:r>
      <w:r w:rsidRPr="000467EE">
        <w:rPr>
          <w:rFonts w:ascii="Arial" w:hAnsi="Arial" w:cs="Arial"/>
        </w:rPr>
        <w:t xml:space="preserve">Schedule, which is based upon a </w:t>
      </w:r>
      <w:r w:rsidR="00AF6EA7" w:rsidRPr="000467EE">
        <w:rPr>
          <w:rFonts w:ascii="Arial" w:hAnsi="Arial" w:cs="Arial"/>
        </w:rPr>
        <w:t>TmSchedule</w:t>
      </w:r>
      <w:r w:rsidRPr="000467EE">
        <w:rPr>
          <w:rFonts w:ascii="Arial" w:hAnsi="Arial" w:cs="Arial"/>
        </w:rPr>
        <w:t>:</w:t>
      </w:r>
    </w:p>
    <w:p w14:paraId="29968F50" w14:textId="77777777" w:rsidR="00AF6EA7" w:rsidRPr="000467EE" w:rsidRDefault="00AF6EA7" w:rsidP="005B5C3A">
      <w:pPr>
        <w:ind w:left="360"/>
        <w:rPr>
          <w:rFonts w:ascii="Arial" w:hAnsi="Arial" w:cs="Arial"/>
        </w:rPr>
      </w:pPr>
    </w:p>
    <w:p w14:paraId="1004BC58"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20BA2C00"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&lt;startTime&gt;2007-10-17T00:00:00-05:00&lt;/startTime&gt;</w:t>
      </w:r>
    </w:p>
    <w:p w14:paraId="2136C009"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4C71F069"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&lt;TmPoint&gt;</w:t>
      </w:r>
    </w:p>
    <w:p w14:paraId="4A20CF80" w14:textId="77777777" w:rsidR="00AF6EA7" w:rsidRPr="002A438F"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67C535CB"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r>
      <w:r w:rsidRPr="000467EE">
        <w:rPr>
          <w:rFonts w:ascii="Arial" w:hAnsi="Arial" w:cs="Arial"/>
        </w:rPr>
        <w:tab/>
        <w:t>&lt;value1&gt;120&lt;/value1&gt;</w:t>
      </w:r>
    </w:p>
    <w:p w14:paraId="13AD93D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050DC347" w14:textId="77777777" w:rsidR="00AF6EA7" w:rsidRPr="002A438F" w:rsidRDefault="00AF6EA7" w:rsidP="00AF6EA7">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7C092D4B" w14:textId="77777777" w:rsidR="00AF6EA7" w:rsidRPr="001B0FBA" w:rsidRDefault="00AF6EA7" w:rsidP="00AF6EA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&lt;time&gt;2007-10-17T10:00:00-06:00&lt;/time&gt;</w:t>
      </w:r>
    </w:p>
    <w:p w14:paraId="071B806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51A718C"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282D82F"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10AC5220"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DD7614E"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0ABCB259" w14:textId="77777777" w:rsidR="00AF6EA7" w:rsidRPr="000467EE" w:rsidRDefault="00AF6EA7"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&lt;/TmPoint&gt;</w:t>
      </w:r>
    </w:p>
    <w:p w14:paraId="0412BEFA" w14:textId="77777777" w:rsidR="00AF6EA7" w:rsidRPr="00FA0A10" w:rsidRDefault="00AF6EA7" w:rsidP="00AF6EA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5E352A9A" w14:textId="77777777" w:rsidR="00AF6EA7" w:rsidRPr="002A438F" w:rsidRDefault="00AF6EA7" w:rsidP="00AF6EA7">
      <w:pPr>
        <w:rPr>
          <w:rFonts w:ascii="Arial" w:hAnsi="Arial" w:cs="Arial"/>
          <w:color w:val="000080"/>
          <w:sz w:val="20"/>
          <w:szCs w:val="20"/>
        </w:rPr>
      </w:pPr>
    </w:p>
    <w:p w14:paraId="38B02F1C" w14:textId="77777777" w:rsidR="00731032" w:rsidRPr="000467EE" w:rsidRDefault="006F70B6" w:rsidP="00731032">
      <w:pPr>
        <w:ind w:left="360"/>
        <w:rPr>
          <w:rFonts w:ascii="Arial" w:hAnsi="Arial" w:cs="Arial"/>
        </w:rPr>
      </w:pPr>
      <w:r w:rsidRPr="000467EE">
        <w:rPr>
          <w:rFonts w:ascii="Arial" w:hAnsi="Arial" w:cs="Arial"/>
        </w:rPr>
        <w:t xml:space="preserve">It is important to note that a TmPoint identifies the </w:t>
      </w:r>
      <w:r w:rsidRPr="000467EE">
        <w:rPr>
          <w:rFonts w:ascii="Arial" w:hAnsi="Arial" w:cs="Arial"/>
          <w:i/>
        </w:rPr>
        <w:t>start</w:t>
      </w:r>
      <w:r w:rsidRPr="000467EE">
        <w:rPr>
          <w:rFonts w:ascii="Arial" w:hAnsi="Arial" w:cs="Arial"/>
        </w:rPr>
        <w:t xml:space="preserve"> of an interval. </w:t>
      </w:r>
      <w:r w:rsidR="00731032" w:rsidRPr="000467EE">
        <w:rPr>
          <w:rFonts w:ascii="Arial" w:hAnsi="Arial" w:cs="Arial"/>
        </w:rPr>
        <w:t>The following diagram provides a graphic depiction of the XML example.</w:t>
      </w:r>
    </w:p>
    <w:p w14:paraId="5A0C24DB" w14:textId="77777777" w:rsidR="00731032" w:rsidRPr="000467EE" w:rsidRDefault="00731032" w:rsidP="00731032">
      <w:pPr>
        <w:ind w:left="360"/>
        <w:rPr>
          <w:rFonts w:ascii="Arial" w:hAnsi="Arial" w:cs="Arial"/>
        </w:rPr>
      </w:pPr>
    </w:p>
    <w:p w14:paraId="1EEEBDAD" w14:textId="77777777" w:rsidR="00731032" w:rsidRPr="000467EE" w:rsidRDefault="00182A2A" w:rsidP="00731032">
      <w:pPr>
        <w:ind w:left="720"/>
        <w:rPr>
          <w:rFonts w:ascii="Arial" w:hAnsi="Arial" w:cs="Arial"/>
        </w:rPr>
      </w:pPr>
      <w:r w:rsidRPr="00805285">
        <w:rPr>
          <w:rFonts w:ascii="Arial" w:hAnsi="Arial" w:cs="Arial"/>
        </w:rPr>
        <w:object w:dxaOrig="9703" w:dyaOrig="7111" w14:anchorId="6EF52995">
          <v:shape id="_x0000_i1028" type="#_x0000_t75" style="width:6in;height:316.5pt" o:ole="">
            <v:imagedata r:id="rId32" o:title=""/>
          </v:shape>
          <o:OLEObject Type="Embed" ProgID="Visio.Drawing.11" ShapeID="_x0000_i1028" DrawAspect="Content" ObjectID="_1705913172" r:id="rId33"/>
        </w:object>
      </w:r>
    </w:p>
    <w:p w14:paraId="47EF60B3" w14:textId="77777777" w:rsidR="00731032" w:rsidRPr="000467EE" w:rsidRDefault="00731032" w:rsidP="00731032">
      <w:pPr>
        <w:ind w:left="360"/>
        <w:rPr>
          <w:rFonts w:ascii="Arial" w:hAnsi="Arial" w:cs="Arial"/>
        </w:rPr>
      </w:pPr>
    </w:p>
    <w:p w14:paraId="455D9E79" w14:textId="77777777" w:rsidR="005B5C3A" w:rsidRPr="000467EE" w:rsidRDefault="00731032" w:rsidP="00731032">
      <w:pPr>
        <w:ind w:left="360"/>
        <w:rPr>
          <w:rFonts w:ascii="Arial" w:hAnsi="Arial" w:cs="Arial"/>
        </w:rPr>
      </w:pPr>
      <w:r w:rsidRPr="000467EE">
        <w:rPr>
          <w:rFonts w:ascii="Arial" w:hAnsi="Arial" w:cs="Arial"/>
        </w:rPr>
        <w:t>The optional ‘ending’ tag can be used to identify the end time for a specific TmPoint. This allows a schedule to have gaps. This is demonstrated by the following example.</w:t>
      </w:r>
    </w:p>
    <w:p w14:paraId="339573EE" w14:textId="77777777" w:rsidR="00163EBA" w:rsidRPr="000467EE" w:rsidRDefault="00163EBA" w:rsidP="00CC215F">
      <w:pPr>
        <w:rPr>
          <w:rFonts w:ascii="Arial" w:hAnsi="Arial" w:cs="Arial"/>
        </w:rPr>
      </w:pPr>
    </w:p>
    <w:p w14:paraId="078D417D"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t xml:space="preserve">    </w:t>
      </w:r>
      <w:r w:rsidRPr="00FA0A10">
        <w:rPr>
          <w:rFonts w:ascii="Arial" w:hAnsi="Arial" w:cs="Arial"/>
          <w:sz w:val="20"/>
          <w:szCs w:val="20"/>
        </w:rPr>
        <w:tab/>
        <w:t>&lt;EnergySchedule&gt;</w:t>
      </w:r>
    </w:p>
    <w:p w14:paraId="51160B96"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&lt;startTime&gt;2007-10-17T00:00:00-05:00&lt;/startTime&gt;</w:t>
      </w:r>
    </w:p>
    <w:p w14:paraId="55C755A7" w14:textId="77777777" w:rsidR="00731032" w:rsidRPr="002A438F"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4B2E66" w:rsidRPr="00FA0A10">
        <w:rPr>
          <w:rFonts w:ascii="Arial" w:hAnsi="Arial" w:cs="Arial"/>
          <w:sz w:val="20"/>
          <w:szCs w:val="20"/>
        </w:rPr>
        <w:t>2007-10-18T00:00:00-06:00</w:t>
      </w:r>
      <w:r w:rsidRPr="002A438F">
        <w:rPr>
          <w:rFonts w:ascii="Arial" w:hAnsi="Arial" w:cs="Arial"/>
          <w:sz w:val="20"/>
          <w:szCs w:val="20"/>
        </w:rPr>
        <w:t>&lt;/endTime&gt;</w:t>
      </w:r>
    </w:p>
    <w:p w14:paraId="5B2DD18A"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&lt;TmPoint&gt;</w:t>
      </w:r>
    </w:p>
    <w:p w14:paraId="07CC8E3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&lt;time&gt;2007-10-17T00:00:00-05:00&lt;/time&gt;</w:t>
      </w:r>
    </w:p>
    <w:p w14:paraId="4D78FA8C"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r>
      <w:r w:rsidRPr="000467EE">
        <w:rPr>
          <w:rFonts w:ascii="Arial" w:hAnsi="Arial" w:cs="Arial"/>
        </w:rPr>
        <w:tab/>
        <w:t>&lt;ending&gt;2007-10-17T05:00:00-05:00&lt;/ending&gt;</w:t>
      </w:r>
    </w:p>
    <w:p w14:paraId="35309E8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&lt;value1&gt;120&lt;/value1&gt;</w:t>
      </w:r>
    </w:p>
    <w:p w14:paraId="253EA0CC" w14:textId="77777777" w:rsidR="00731032" w:rsidRPr="002A438F" w:rsidRDefault="00731032" w:rsidP="00731032">
      <w:pPr>
        <w:ind w:left="360"/>
        <w:rPr>
          <w:rFonts w:ascii="Arial" w:hAnsi="Arial" w:cs="Arial"/>
          <w:sz w:val="20"/>
          <w:szCs w:val="20"/>
        </w:rPr>
      </w:pPr>
      <w:r w:rsidRPr="002A438F">
        <w:rPr>
          <w:rFonts w:ascii="Arial" w:hAnsi="Arial" w:cs="Arial"/>
          <w:sz w:val="20"/>
          <w:szCs w:val="20"/>
        </w:rPr>
        <w:tab/>
      </w:r>
      <w:r w:rsidRPr="002A438F">
        <w:rPr>
          <w:rFonts w:ascii="Arial" w:hAnsi="Arial" w:cs="Arial"/>
          <w:sz w:val="20"/>
          <w:szCs w:val="20"/>
        </w:rPr>
        <w:tab/>
      </w:r>
      <w:r w:rsidRPr="002A438F">
        <w:rPr>
          <w:rFonts w:ascii="Arial" w:hAnsi="Arial" w:cs="Arial"/>
          <w:sz w:val="20"/>
          <w:szCs w:val="20"/>
        </w:rPr>
        <w:tab/>
        <w:t>&lt;/TmPoint&gt;</w:t>
      </w:r>
    </w:p>
    <w:p w14:paraId="6EAB8055" w14:textId="77777777" w:rsidR="00731032" w:rsidRPr="001B0FBA" w:rsidRDefault="00731032" w:rsidP="00731032">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&lt;TmPoint&gt;</w:t>
      </w:r>
    </w:p>
    <w:p w14:paraId="44672EFF"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&lt;time&gt;2007-10-17T10:00:00-06:00&lt;/time&gt;</w:t>
      </w:r>
    </w:p>
    <w:p w14:paraId="4582B8B0"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&lt;value1&gt;130&lt;/value1&gt;</w:t>
      </w:r>
    </w:p>
    <w:p w14:paraId="42F41FCA"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2A7458C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&lt;TmPoint&gt;</w:t>
      </w:r>
    </w:p>
    <w:p w14:paraId="4C7EC6AC"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&lt;time&gt;2007-10-17T16:00:00-06:00&lt;/time&gt;</w:t>
      </w:r>
    </w:p>
    <w:p w14:paraId="3698A268"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&lt;value1&gt;115&lt;/value1&gt;</w:t>
      </w:r>
    </w:p>
    <w:p w14:paraId="189B352B" w14:textId="77777777" w:rsidR="00731032" w:rsidRPr="000467EE" w:rsidRDefault="00731032" w:rsidP="0034005B">
      <w:pPr>
        <w:rPr>
          <w:rFonts w:ascii="Arial" w:hAnsi="Arial" w:cs="Arial"/>
        </w:rPr>
      </w:pPr>
      <w:r w:rsidRPr="000467EE">
        <w:rPr>
          <w:rFonts w:ascii="Arial" w:hAnsi="Arial" w:cs="Arial"/>
        </w:rPr>
        <w:tab/>
      </w:r>
      <w:r w:rsidRPr="000467EE">
        <w:rPr>
          <w:rFonts w:ascii="Arial" w:hAnsi="Arial" w:cs="Arial"/>
        </w:rPr>
        <w:tab/>
      </w:r>
      <w:r w:rsidRPr="000467EE">
        <w:rPr>
          <w:rFonts w:ascii="Arial" w:hAnsi="Arial" w:cs="Arial"/>
        </w:rPr>
        <w:tab/>
        <w:t>&lt;/TmPoint&gt;</w:t>
      </w:r>
    </w:p>
    <w:p w14:paraId="15536DBE" w14:textId="77777777" w:rsidR="00731032" w:rsidRPr="00FA0A10" w:rsidRDefault="00731032" w:rsidP="00731032">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&lt;/EnergySchedule&gt;</w:t>
      </w:r>
    </w:p>
    <w:p w14:paraId="3CA5D190" w14:textId="77777777" w:rsidR="00731032" w:rsidRPr="002A438F" w:rsidRDefault="00731032" w:rsidP="00731032">
      <w:pPr>
        <w:rPr>
          <w:rFonts w:ascii="Arial" w:hAnsi="Arial" w:cs="Arial"/>
          <w:color w:val="000080"/>
          <w:sz w:val="20"/>
          <w:szCs w:val="20"/>
        </w:rPr>
      </w:pPr>
    </w:p>
    <w:p w14:paraId="40655C5A" w14:textId="77777777" w:rsidR="00731032" w:rsidRPr="000467EE" w:rsidRDefault="00731032" w:rsidP="00E621C3">
      <w:pPr>
        <w:ind w:firstLine="360"/>
        <w:rPr>
          <w:rFonts w:ascii="Arial" w:hAnsi="Arial" w:cs="Arial"/>
        </w:rPr>
      </w:pPr>
      <w:r w:rsidRPr="000467EE">
        <w:rPr>
          <w:rFonts w:ascii="Arial" w:hAnsi="Arial" w:cs="Arial"/>
        </w:rPr>
        <w:t>The following diagram provides a graphic depiction of the previous XML example.</w:t>
      </w:r>
    </w:p>
    <w:p w14:paraId="0B94B6C6" w14:textId="77777777" w:rsidR="00737E65" w:rsidRPr="000467EE" w:rsidRDefault="00737E65" w:rsidP="00731032">
      <w:pPr>
        <w:ind w:left="360"/>
        <w:rPr>
          <w:rFonts w:ascii="Arial" w:hAnsi="Arial" w:cs="Arial"/>
        </w:rPr>
      </w:pPr>
    </w:p>
    <w:p w14:paraId="633487BE" w14:textId="77777777" w:rsidR="00731032" w:rsidRPr="000467EE" w:rsidRDefault="00182A2A" w:rsidP="00731032">
      <w:pPr>
        <w:ind w:left="720"/>
        <w:rPr>
          <w:rFonts w:ascii="Arial" w:hAnsi="Arial" w:cs="Arial"/>
        </w:rPr>
      </w:pPr>
      <w:r w:rsidRPr="00805285">
        <w:rPr>
          <w:rFonts w:ascii="Arial" w:hAnsi="Arial" w:cs="Arial"/>
        </w:rPr>
        <w:object w:dxaOrig="9703" w:dyaOrig="7759" w14:anchorId="4E4922ED">
          <v:shape id="_x0000_i1029" type="#_x0000_t75" style="width:6in;height:345.75pt" o:ole="">
            <v:imagedata r:id="rId34" o:title=""/>
          </v:shape>
          <o:OLEObject Type="Embed" ProgID="Visio.Drawing.11" ShapeID="_x0000_i1029" DrawAspect="Content" ObjectID="_1705913173" r:id="rId35"/>
        </w:object>
      </w:r>
    </w:p>
    <w:p w14:paraId="71487E9A" w14:textId="77777777" w:rsidR="000C1015" w:rsidRPr="000467EE" w:rsidRDefault="000C1015" w:rsidP="00731032">
      <w:pPr>
        <w:ind w:left="720"/>
        <w:rPr>
          <w:rFonts w:ascii="Arial" w:hAnsi="Arial" w:cs="Arial"/>
        </w:rPr>
      </w:pPr>
      <w:r w:rsidRPr="000467EE">
        <w:rPr>
          <w:rFonts w:ascii="Arial" w:hAnsi="Arial" w:cs="Arial"/>
        </w:rPr>
        <w:t>It is important to note a few conditions that may be treated as errors by applications using the data represented in a TmSchedule:</w:t>
      </w:r>
    </w:p>
    <w:p w14:paraId="052DE072" w14:textId="77777777" w:rsidR="000C1015" w:rsidRPr="000467EE" w:rsidRDefault="000C1015" w:rsidP="00731032">
      <w:pPr>
        <w:ind w:left="720"/>
        <w:rPr>
          <w:rFonts w:ascii="Arial" w:hAnsi="Arial" w:cs="Arial"/>
        </w:rPr>
      </w:pPr>
    </w:p>
    <w:p w14:paraId="4C082AB0" w14:textId="77777777" w:rsidR="000C1015" w:rsidRPr="000467EE" w:rsidRDefault="000C1015" w:rsidP="00280FF5">
      <w:pPr>
        <w:numPr>
          <w:ilvl w:val="0"/>
          <w:numId w:val="43"/>
        </w:numPr>
        <w:rPr>
          <w:rFonts w:ascii="Arial" w:hAnsi="Arial" w:cs="Arial"/>
        </w:rPr>
      </w:pPr>
      <w:r w:rsidRPr="000467EE">
        <w:rPr>
          <w:rFonts w:ascii="Arial" w:hAnsi="Arial" w:cs="Arial"/>
        </w:rPr>
        <w:t>TmPoints should be provided in chronological order</w:t>
      </w:r>
    </w:p>
    <w:p w14:paraId="705A8165" w14:textId="77777777" w:rsidR="000C1015" w:rsidRPr="000467EE" w:rsidRDefault="000C1015" w:rsidP="00280FF5">
      <w:pPr>
        <w:numPr>
          <w:ilvl w:val="0"/>
          <w:numId w:val="43"/>
        </w:numPr>
        <w:rPr>
          <w:rFonts w:ascii="Arial" w:hAnsi="Arial" w:cs="Arial"/>
        </w:rPr>
      </w:pPr>
      <w:r w:rsidRPr="000467EE">
        <w:rPr>
          <w:rFonts w:ascii="Arial" w:hAnsi="Arial" w:cs="Arial"/>
        </w:rPr>
        <w:t>TmPoints that result in a zero width time interval may be treated as errors</w:t>
      </w:r>
    </w:p>
    <w:p w14:paraId="5B22E944" w14:textId="77777777" w:rsidR="000C1015" w:rsidRPr="000467EE" w:rsidRDefault="000C1015" w:rsidP="00280FF5">
      <w:pPr>
        <w:numPr>
          <w:ilvl w:val="0"/>
          <w:numId w:val="43"/>
        </w:numPr>
        <w:rPr>
          <w:rFonts w:ascii="Arial" w:hAnsi="Arial" w:cs="Arial"/>
        </w:rPr>
      </w:pPr>
      <w:r w:rsidRPr="000467EE">
        <w:rPr>
          <w:rFonts w:ascii="Arial" w:hAnsi="Arial" w:cs="Arial"/>
        </w:rPr>
        <w:t xml:space="preserve">The endTime should be </w:t>
      </w:r>
      <w:r w:rsidR="004744F9" w:rsidRPr="000467EE">
        <w:rPr>
          <w:rFonts w:ascii="Arial" w:hAnsi="Arial" w:cs="Arial"/>
        </w:rPr>
        <w:t xml:space="preserve">greater </w:t>
      </w:r>
      <w:r w:rsidRPr="000467EE">
        <w:rPr>
          <w:rFonts w:ascii="Arial" w:hAnsi="Arial" w:cs="Arial"/>
        </w:rPr>
        <w:t>than the startTime of the TmSchedule</w:t>
      </w:r>
    </w:p>
    <w:p w14:paraId="655BACFE" w14:textId="77777777" w:rsidR="000C1015" w:rsidRPr="000467EE" w:rsidRDefault="000C1015" w:rsidP="00280FF5">
      <w:pPr>
        <w:numPr>
          <w:ilvl w:val="0"/>
          <w:numId w:val="43"/>
        </w:numPr>
        <w:rPr>
          <w:rFonts w:ascii="Arial" w:hAnsi="Arial" w:cs="Arial"/>
        </w:rPr>
      </w:pPr>
      <w:r w:rsidRPr="000467EE">
        <w:rPr>
          <w:rFonts w:ascii="Arial" w:hAnsi="Arial" w:cs="Arial"/>
        </w:rPr>
        <w:t>For any TmPoint, if specified, the ending must be greater than the time value</w:t>
      </w:r>
    </w:p>
    <w:p w14:paraId="09087D92" w14:textId="77777777" w:rsidR="000C1015" w:rsidRPr="000467EE" w:rsidRDefault="000C1015" w:rsidP="00280FF5">
      <w:pPr>
        <w:numPr>
          <w:ilvl w:val="0"/>
          <w:numId w:val="43"/>
        </w:numPr>
        <w:rPr>
          <w:rFonts w:ascii="Arial" w:hAnsi="Arial" w:cs="Arial"/>
        </w:rPr>
      </w:pPr>
      <w:r w:rsidRPr="000467EE">
        <w:rPr>
          <w:rFonts w:ascii="Arial" w:hAnsi="Arial" w:cs="Arial"/>
        </w:rPr>
        <w:t>Each TmPoint must exist within the startTime and endTime of the TmSchedule</w:t>
      </w:r>
    </w:p>
    <w:p w14:paraId="25C5EFBB" w14:textId="77777777" w:rsidR="00BF4AB0" w:rsidRPr="000467EE" w:rsidRDefault="00BF4AB0" w:rsidP="00BF4AB0">
      <w:pPr>
        <w:rPr>
          <w:rFonts w:ascii="Arial" w:hAnsi="Arial" w:cs="Arial"/>
        </w:rPr>
      </w:pPr>
    </w:p>
    <w:p w14:paraId="358A9A6C" w14:textId="77777777" w:rsidR="00BF4AB0" w:rsidRPr="000467EE" w:rsidRDefault="00BF4AB0" w:rsidP="00BF4AB0">
      <w:pPr>
        <w:ind w:left="720"/>
        <w:rPr>
          <w:rFonts w:ascii="Arial" w:hAnsi="Arial" w:cs="Arial"/>
        </w:rPr>
      </w:pPr>
      <w:r w:rsidRPr="000467EE">
        <w:rPr>
          <w:rFonts w:ascii="Arial" w:hAnsi="Arial" w:cs="Arial"/>
        </w:rPr>
        <w:t>Also, the use of ‘ending’ is optional. If no ‘ending’ is supplied, the last TmPoint is assumed to and at the ‘endTime’ for the TmSchedule.</w:t>
      </w:r>
    </w:p>
    <w:p w14:paraId="2152F1A2" w14:textId="77777777" w:rsidR="000C1015" w:rsidRPr="000467EE" w:rsidRDefault="000C1015" w:rsidP="000C1015">
      <w:pPr>
        <w:rPr>
          <w:rFonts w:ascii="Arial" w:hAnsi="Arial" w:cs="Arial"/>
        </w:rPr>
      </w:pPr>
    </w:p>
    <w:p w14:paraId="060CA9E0" w14:textId="77777777" w:rsidR="000C1015" w:rsidRPr="000467EE" w:rsidRDefault="000C1015" w:rsidP="000C1015">
      <w:pPr>
        <w:rPr>
          <w:rFonts w:ascii="Arial" w:hAnsi="Arial" w:cs="Arial"/>
        </w:rPr>
      </w:pPr>
    </w:p>
    <w:p w14:paraId="2EDD9792" w14:textId="77777777" w:rsidR="00CC215F" w:rsidRPr="00FA0A10" w:rsidRDefault="008D236F" w:rsidP="00CC64D2">
      <w:pPr>
        <w:pStyle w:val="Heading3"/>
        <w:rPr>
          <w:rFonts w:cs="Arial"/>
          <w:b w:val="0"/>
        </w:rPr>
      </w:pPr>
      <w:bookmarkStart w:id="651" w:name="_Toc165951853"/>
      <w:bookmarkStart w:id="652" w:name="_Toc164750792"/>
      <w:bookmarkStart w:id="653" w:name="_Toc95300369"/>
      <w:r w:rsidRPr="00FA0A10">
        <w:rPr>
          <w:rFonts w:cs="Arial"/>
          <w:b w:val="0"/>
        </w:rPr>
        <w:t>Representation of Time</w:t>
      </w:r>
      <w:bookmarkEnd w:id="651"/>
      <w:bookmarkEnd w:id="652"/>
      <w:bookmarkEnd w:id="653"/>
    </w:p>
    <w:p w14:paraId="060C816D" w14:textId="77777777" w:rsidR="008D236F" w:rsidRPr="000467EE" w:rsidRDefault="00CC215F" w:rsidP="00CC215F">
      <w:pPr>
        <w:ind w:left="360"/>
        <w:rPr>
          <w:rFonts w:ascii="Arial" w:hAnsi="Arial" w:cs="Arial"/>
        </w:rPr>
      </w:pPr>
      <w:r w:rsidRPr="000467EE">
        <w:rPr>
          <w:rFonts w:ascii="Arial" w:hAnsi="Arial" w:cs="Arial"/>
        </w:rPr>
        <w:t>T</w:t>
      </w:r>
      <w:r w:rsidR="008D236F" w:rsidRPr="000467EE">
        <w:rPr>
          <w:rFonts w:ascii="Arial" w:hAnsi="Arial" w:cs="Arial"/>
        </w:rPr>
        <w:t>he</w:t>
      </w:r>
      <w:r w:rsidRPr="000467EE">
        <w:rPr>
          <w:rFonts w:ascii="Arial" w:hAnsi="Arial" w:cs="Arial"/>
        </w:rPr>
        <w:t xml:space="preserve"> ISO 8601 </w:t>
      </w:r>
      <w:r w:rsidR="008D236F" w:rsidRPr="000467EE">
        <w:rPr>
          <w:rFonts w:ascii="Arial" w:hAnsi="Arial" w:cs="Arial"/>
        </w:rPr>
        <w:t>standard is used to define the representations of</w:t>
      </w:r>
      <w:r w:rsidRPr="000467EE">
        <w:rPr>
          <w:rFonts w:ascii="Arial" w:hAnsi="Arial" w:cs="Arial"/>
        </w:rPr>
        <w:t xml:space="preserve"> time values </w:t>
      </w:r>
      <w:r w:rsidR="008D236F" w:rsidRPr="000467EE">
        <w:rPr>
          <w:rFonts w:ascii="Arial" w:hAnsi="Arial" w:cs="Arial"/>
        </w:rPr>
        <w:t xml:space="preserve">that </w:t>
      </w:r>
      <w:r w:rsidRPr="000467EE">
        <w:rPr>
          <w:rFonts w:ascii="Arial" w:hAnsi="Arial" w:cs="Arial"/>
        </w:rPr>
        <w:t xml:space="preserve">are conveyed through interfaces. This avoids issues related to time zones and daylight savings time changes. </w:t>
      </w:r>
    </w:p>
    <w:p w14:paraId="28CDEDB8" w14:textId="77777777" w:rsidR="008D236F" w:rsidRPr="000467EE" w:rsidRDefault="008D236F" w:rsidP="00CC215F">
      <w:pPr>
        <w:ind w:left="360"/>
        <w:rPr>
          <w:rFonts w:ascii="Arial" w:hAnsi="Arial" w:cs="Arial"/>
        </w:rPr>
      </w:pPr>
    </w:p>
    <w:p w14:paraId="7F256B61" w14:textId="77777777" w:rsidR="008D236F" w:rsidRPr="000467EE" w:rsidRDefault="008D236F" w:rsidP="00280FF5">
      <w:pPr>
        <w:numPr>
          <w:ilvl w:val="0"/>
          <w:numId w:val="37"/>
        </w:numPr>
        <w:rPr>
          <w:rFonts w:ascii="Arial" w:hAnsi="Arial" w:cs="Arial"/>
        </w:rPr>
      </w:pPr>
      <w:r w:rsidRPr="000467EE">
        <w:rPr>
          <w:rFonts w:ascii="Arial" w:hAnsi="Arial" w:cs="Arial"/>
        </w:rPr>
        <w:lastRenderedPageBreak/>
        <w:t>For timestamps in messages published by ERCOT would use Texas prevailing time, using the following format: 2007-03-27T14:00:00-05:00 (as time changes from CDT to CST, the -05:00 would change to -06:00)</w:t>
      </w:r>
    </w:p>
    <w:p w14:paraId="599569A3" w14:textId="77777777" w:rsidR="008D236F" w:rsidRPr="000467EE" w:rsidRDefault="008D236F" w:rsidP="00280FF5">
      <w:pPr>
        <w:numPr>
          <w:ilvl w:val="0"/>
          <w:numId w:val="37"/>
        </w:numPr>
        <w:rPr>
          <w:rFonts w:ascii="Arial" w:hAnsi="Arial" w:cs="Arial"/>
        </w:rPr>
      </w:pPr>
      <w:r w:rsidRPr="000467EE">
        <w:rPr>
          <w:rFonts w:ascii="Arial" w:hAnsi="Arial" w:cs="Arial"/>
        </w:rPr>
        <w:t xml:space="preserve">Timestamps in messages sent </w:t>
      </w:r>
      <w:r w:rsidR="00072B8E" w:rsidRPr="000467EE">
        <w:rPr>
          <w:rFonts w:ascii="Arial" w:hAnsi="Arial" w:cs="Arial"/>
        </w:rPr>
        <w:t>to ERCOT by ma</w:t>
      </w:r>
      <w:r w:rsidR="00182A2A" w:rsidRPr="000467EE">
        <w:rPr>
          <w:rFonts w:ascii="Arial" w:hAnsi="Arial" w:cs="Arial"/>
        </w:rPr>
        <w:t xml:space="preserve">rket participants could use any </w:t>
      </w:r>
      <w:r w:rsidR="00072B8E" w:rsidRPr="000467EE">
        <w:rPr>
          <w:rFonts w:ascii="Arial" w:hAnsi="Arial" w:cs="Arial"/>
        </w:rPr>
        <w:t xml:space="preserve">ISO </w:t>
      </w:r>
      <w:r w:rsidR="00387B73" w:rsidRPr="000467EE">
        <w:rPr>
          <w:rFonts w:ascii="Arial" w:hAnsi="Arial" w:cs="Arial"/>
        </w:rPr>
        <w:t xml:space="preserve">8601 </w:t>
      </w:r>
      <w:r w:rsidR="00072B8E" w:rsidRPr="000467EE">
        <w:rPr>
          <w:rFonts w:ascii="Arial" w:hAnsi="Arial" w:cs="Arial"/>
        </w:rPr>
        <w:t>compliant timestamp</w:t>
      </w:r>
      <w:r w:rsidR="00182A2A" w:rsidRPr="000467EE">
        <w:rPr>
          <w:rFonts w:ascii="Arial" w:hAnsi="Arial" w:cs="Arial"/>
        </w:rPr>
        <w:t xml:space="preserve"> (with the exception of 24:00, as described in section 1.6)</w:t>
      </w:r>
    </w:p>
    <w:p w14:paraId="540286BA" w14:textId="77777777" w:rsidR="008D236F" w:rsidRPr="000467EE" w:rsidRDefault="008D236F" w:rsidP="00731032">
      <w:pPr>
        <w:rPr>
          <w:rFonts w:ascii="Arial" w:hAnsi="Arial" w:cs="Arial"/>
        </w:rPr>
      </w:pPr>
    </w:p>
    <w:p w14:paraId="7FF778B7" w14:textId="77777777" w:rsidR="00CC215F" w:rsidRPr="000467EE" w:rsidRDefault="00CC215F" w:rsidP="00CC215F">
      <w:pPr>
        <w:ind w:left="360"/>
        <w:rPr>
          <w:rFonts w:ascii="Arial" w:hAnsi="Arial" w:cs="Arial"/>
        </w:rPr>
      </w:pPr>
    </w:p>
    <w:p w14:paraId="53DEFAF1" w14:textId="77777777" w:rsidR="00CC215F" w:rsidRPr="000467EE" w:rsidRDefault="00CC215F" w:rsidP="00CC215F">
      <w:pPr>
        <w:ind w:left="360"/>
        <w:rPr>
          <w:rFonts w:ascii="Arial" w:hAnsi="Arial" w:cs="Arial"/>
        </w:rPr>
      </w:pPr>
      <w:r w:rsidRPr="000467EE">
        <w:rPr>
          <w:rFonts w:ascii="Arial" w:hAnsi="Arial" w:cs="Arial"/>
        </w:rPr>
        <w:t xml:space="preserve">It is extremely important to note that the use of </w:t>
      </w:r>
      <w:r w:rsidR="00072B8E" w:rsidRPr="000467EE">
        <w:rPr>
          <w:rFonts w:ascii="Arial" w:hAnsi="Arial" w:cs="Arial"/>
        </w:rPr>
        <w:t xml:space="preserve">ISO 8601 timestamps </w:t>
      </w:r>
      <w:r w:rsidRPr="000467EE">
        <w:rPr>
          <w:rFonts w:ascii="Arial" w:hAnsi="Arial" w:cs="Arial"/>
        </w:rPr>
        <w:t xml:space="preserve">within message definitions for the external interfaces defined by this document in no way constrains </w:t>
      </w:r>
      <w:r w:rsidR="00072B8E" w:rsidRPr="000467EE">
        <w:rPr>
          <w:rFonts w:ascii="Arial" w:hAnsi="Arial" w:cs="Arial"/>
        </w:rPr>
        <w:t>other</w:t>
      </w:r>
      <w:r w:rsidRPr="000467EE">
        <w:rPr>
          <w:rFonts w:ascii="Arial" w:hAnsi="Arial" w:cs="Arial"/>
        </w:rPr>
        <w:t xml:space="preserve"> representations of time that may include:</w:t>
      </w:r>
    </w:p>
    <w:p w14:paraId="2C4DD023" w14:textId="77777777" w:rsidR="00CC215F" w:rsidRPr="000467EE" w:rsidRDefault="00CC215F" w:rsidP="00CC215F">
      <w:pPr>
        <w:ind w:left="360"/>
        <w:rPr>
          <w:rFonts w:ascii="Arial" w:hAnsi="Arial" w:cs="Arial"/>
        </w:rPr>
      </w:pPr>
    </w:p>
    <w:p w14:paraId="4036875C" w14:textId="77777777" w:rsidR="00CC215F" w:rsidRPr="000467EE" w:rsidRDefault="00CC215F" w:rsidP="00CC215F">
      <w:pPr>
        <w:numPr>
          <w:ilvl w:val="0"/>
          <w:numId w:val="23"/>
        </w:numPr>
        <w:rPr>
          <w:rFonts w:ascii="Arial" w:hAnsi="Arial" w:cs="Arial"/>
        </w:rPr>
      </w:pPr>
      <w:r w:rsidRPr="000467EE">
        <w:rPr>
          <w:rFonts w:ascii="Arial" w:hAnsi="Arial" w:cs="Arial"/>
        </w:rPr>
        <w:t>User interfaces, where local time or market hours may be used as desired</w:t>
      </w:r>
    </w:p>
    <w:p w14:paraId="06F3BA8E" w14:textId="77777777" w:rsidR="00CC215F" w:rsidRPr="000467EE" w:rsidRDefault="00CC215F" w:rsidP="00CC215F">
      <w:pPr>
        <w:numPr>
          <w:ilvl w:val="0"/>
          <w:numId w:val="23"/>
        </w:numPr>
        <w:rPr>
          <w:rFonts w:ascii="Arial" w:hAnsi="Arial" w:cs="Arial"/>
        </w:rPr>
      </w:pPr>
      <w:r w:rsidRPr="000467EE">
        <w:rPr>
          <w:rFonts w:ascii="Arial" w:hAnsi="Arial" w:cs="Arial"/>
        </w:rPr>
        <w:t>Reports, where reports would be generated using an appropriate local time</w:t>
      </w:r>
    </w:p>
    <w:p w14:paraId="4F487CCD" w14:textId="77777777" w:rsidR="00CC215F" w:rsidRPr="000467EE" w:rsidRDefault="00CC215F" w:rsidP="00CC215F">
      <w:pPr>
        <w:numPr>
          <w:ilvl w:val="0"/>
          <w:numId w:val="23"/>
        </w:numPr>
        <w:rPr>
          <w:rFonts w:ascii="Arial" w:hAnsi="Arial" w:cs="Arial"/>
        </w:rPr>
      </w:pPr>
      <w:r w:rsidRPr="000467EE">
        <w:rPr>
          <w:rFonts w:ascii="Arial" w:hAnsi="Arial" w:cs="Arial"/>
        </w:rPr>
        <w:t>Internal integration, where an application may internally require some other time structure</w:t>
      </w:r>
    </w:p>
    <w:p w14:paraId="2AE8AC8D" w14:textId="77777777" w:rsidR="00CC215F" w:rsidRPr="000467EE" w:rsidRDefault="00CC215F" w:rsidP="00CC215F">
      <w:pPr>
        <w:ind w:left="360"/>
        <w:rPr>
          <w:rFonts w:ascii="Arial" w:hAnsi="Arial" w:cs="Arial"/>
        </w:rPr>
      </w:pPr>
    </w:p>
    <w:p w14:paraId="3B305C2A" w14:textId="77777777" w:rsidR="00CC215F" w:rsidRPr="000467EE" w:rsidRDefault="00CC215F" w:rsidP="00CC215F">
      <w:pPr>
        <w:ind w:left="360"/>
        <w:rPr>
          <w:rFonts w:ascii="Arial" w:hAnsi="Arial" w:cs="Arial"/>
        </w:rPr>
      </w:pPr>
      <w:r w:rsidRPr="000467EE">
        <w:rPr>
          <w:rFonts w:ascii="Arial" w:hAnsi="Arial" w:cs="Arial"/>
        </w:rPr>
        <w:t xml:space="preserve">In some cases it may be desirable to convert between </w:t>
      </w:r>
      <w:r w:rsidR="00072B8E" w:rsidRPr="000467EE">
        <w:rPr>
          <w:rFonts w:ascii="Arial" w:hAnsi="Arial" w:cs="Arial"/>
        </w:rPr>
        <w:t>a timestamp</w:t>
      </w:r>
      <w:r w:rsidRPr="000467EE">
        <w:rPr>
          <w:rFonts w:ascii="Arial" w:hAnsi="Arial" w:cs="Arial"/>
        </w:rPr>
        <w:t xml:space="preserve"> and a local time or a market hour. This can be readily accomplished using software functions</w:t>
      </w:r>
      <w:r w:rsidR="000E21D6" w:rsidRPr="000467EE">
        <w:rPr>
          <w:rFonts w:ascii="Arial" w:hAnsi="Arial" w:cs="Arial"/>
        </w:rPr>
        <w:t xml:space="preserve">, </w:t>
      </w:r>
      <w:r w:rsidR="00114134" w:rsidRPr="000467EE">
        <w:rPr>
          <w:rFonts w:ascii="Arial" w:hAnsi="Arial" w:cs="Arial"/>
        </w:rPr>
        <w:t>XSL,</w:t>
      </w:r>
      <w:r w:rsidR="000E21D6" w:rsidRPr="000467EE">
        <w:rPr>
          <w:rFonts w:ascii="Arial" w:hAnsi="Arial" w:cs="Arial"/>
        </w:rPr>
        <w:t xml:space="preserve"> and/</w:t>
      </w:r>
      <w:r w:rsidRPr="000467EE">
        <w:rPr>
          <w:rFonts w:ascii="Arial" w:hAnsi="Arial" w:cs="Arial"/>
        </w:rPr>
        <w:t>or XPath expressions.</w:t>
      </w:r>
      <w:r w:rsidR="000E21D6" w:rsidRPr="000467EE">
        <w:rPr>
          <w:rFonts w:ascii="Arial" w:hAnsi="Arial" w:cs="Arial"/>
        </w:rPr>
        <w:t xml:space="preserve"> Examples of time conversion using XSL are provided in Appendix F.</w:t>
      </w:r>
      <w:r w:rsidR="00693C6B" w:rsidRPr="000467EE">
        <w:rPr>
          <w:rFonts w:ascii="Arial" w:hAnsi="Arial" w:cs="Arial"/>
        </w:rPr>
        <w:t xml:space="preserve"> Most development environments have a wide variety of APIs that </w:t>
      </w:r>
      <w:r w:rsidR="001253F3" w:rsidRPr="000467EE">
        <w:rPr>
          <w:rFonts w:ascii="Arial" w:hAnsi="Arial" w:cs="Arial"/>
        </w:rPr>
        <w:t>can also be used for necessary time conversions.</w:t>
      </w:r>
    </w:p>
    <w:p w14:paraId="494C80E9" w14:textId="77777777" w:rsidR="00CC215F" w:rsidRPr="000467EE" w:rsidRDefault="00CC215F" w:rsidP="00CC215F">
      <w:pPr>
        <w:ind w:left="360"/>
        <w:rPr>
          <w:rFonts w:ascii="Arial" w:hAnsi="Arial" w:cs="Arial"/>
        </w:rPr>
      </w:pPr>
    </w:p>
    <w:p w14:paraId="16FA59B1" w14:textId="77777777" w:rsidR="0089199F" w:rsidRPr="000467EE" w:rsidRDefault="0089199F" w:rsidP="00CC215F">
      <w:pPr>
        <w:ind w:left="360"/>
        <w:rPr>
          <w:rFonts w:ascii="Arial" w:hAnsi="Arial" w:cs="Arial"/>
        </w:rPr>
      </w:pPr>
      <w:r w:rsidRPr="000467EE">
        <w:rPr>
          <w:rFonts w:ascii="Arial" w:hAnsi="Arial" w:cs="Arial"/>
        </w:rPr>
        <w:t>In cases where there are a sequence of startTime and endTime intervals provided (as in the cases of ResourceStatus or MinimumEnergy structures as examples), overlapping time intervals are not allowed and will be flagged as an error. Typically in these cases the endTime for one interval should identically match the startTime for the next interval.</w:t>
      </w:r>
    </w:p>
    <w:p w14:paraId="1D4F961F" w14:textId="77777777" w:rsidR="00CE3BC2" w:rsidRPr="000467EE" w:rsidRDefault="00CE3BC2" w:rsidP="00CC215F">
      <w:pPr>
        <w:ind w:left="360"/>
        <w:rPr>
          <w:rFonts w:ascii="Arial" w:hAnsi="Arial" w:cs="Arial"/>
        </w:rPr>
      </w:pPr>
    </w:p>
    <w:p w14:paraId="113EED4B" w14:textId="77777777" w:rsidR="00CE3BC2" w:rsidRPr="000467EE" w:rsidRDefault="00CE3BC2" w:rsidP="00CC215F">
      <w:pPr>
        <w:ind w:left="360"/>
        <w:rPr>
          <w:rFonts w:ascii="Arial" w:hAnsi="Arial" w:cs="Arial"/>
        </w:rPr>
      </w:pPr>
      <w:r w:rsidRPr="000467EE">
        <w:rPr>
          <w:rFonts w:ascii="Arial" w:hAnsi="Arial" w:cs="Arial"/>
        </w:rPr>
        <w:t xml:space="preserve">In cases where a time that is ‘aligned’ with an interval is expected, but not provided on a request message (e.g. </w:t>
      </w:r>
      <w:r w:rsidRPr="00FA0A10">
        <w:rPr>
          <w:rFonts w:ascii="Arial" w:hAnsi="Arial" w:cs="Arial"/>
          <w:sz w:val="20"/>
          <w:szCs w:val="20"/>
        </w:rPr>
        <w:t>2008-01-01T01:03:23-06:00)</w:t>
      </w:r>
      <w:r w:rsidRPr="000467EE">
        <w:rPr>
          <w:rFonts w:ascii="Arial" w:hAnsi="Arial" w:cs="Arial"/>
        </w:rPr>
        <w:t>, the integration layer may round the time to the nearest minute. This may result in an error being generated by the target application if the minute is not a valid interval boundary.</w:t>
      </w:r>
      <w:r w:rsidR="00E9656A" w:rsidRPr="000467EE">
        <w:rPr>
          <w:rFonts w:ascii="Arial" w:hAnsi="Arial" w:cs="Arial"/>
        </w:rPr>
        <w:t xml:space="preserve"> In cases where a time that is aligned with an hour boundary is expected, but not provided on a request message, the integration layer may round the time to the nearest hour. In this case, there may be no generation of an error message. </w:t>
      </w:r>
    </w:p>
    <w:p w14:paraId="36221B68" w14:textId="77777777" w:rsidR="00CC215F" w:rsidRPr="000467EE" w:rsidRDefault="00CC215F" w:rsidP="00CC215F">
      <w:pPr>
        <w:rPr>
          <w:rFonts w:ascii="Arial" w:hAnsi="Arial" w:cs="Arial"/>
        </w:rPr>
      </w:pPr>
    </w:p>
    <w:p w14:paraId="5582315B" w14:textId="77777777" w:rsidR="001E45F8" w:rsidRPr="00FA0A10" w:rsidRDefault="00D74105" w:rsidP="00CC64D2">
      <w:pPr>
        <w:pStyle w:val="Heading3"/>
        <w:rPr>
          <w:rFonts w:cs="Arial"/>
          <w:b w:val="0"/>
        </w:rPr>
      </w:pPr>
      <w:bookmarkStart w:id="654" w:name="_Toc165951854"/>
      <w:bookmarkStart w:id="655" w:name="_Toc164750793"/>
      <w:bookmarkStart w:id="656" w:name="_Toc95300370"/>
      <w:r w:rsidRPr="00FA0A10">
        <w:rPr>
          <w:rFonts w:cs="Arial"/>
          <w:b w:val="0"/>
        </w:rPr>
        <w:t>Market Products</w:t>
      </w:r>
      <w:bookmarkEnd w:id="654"/>
      <w:bookmarkEnd w:id="655"/>
      <w:bookmarkEnd w:id="656"/>
    </w:p>
    <w:p w14:paraId="7EAC6252" w14:textId="77777777" w:rsidR="00D74105" w:rsidRPr="000467EE" w:rsidRDefault="006A7577" w:rsidP="00D74105">
      <w:pPr>
        <w:ind w:left="360"/>
        <w:rPr>
          <w:rFonts w:ascii="Arial" w:hAnsi="Arial" w:cs="Arial"/>
        </w:rPr>
      </w:pPr>
      <w:r w:rsidRPr="000467EE">
        <w:rPr>
          <w:rFonts w:ascii="Arial" w:hAnsi="Arial" w:cs="Arial"/>
        </w:rPr>
        <w:t>The market transaction</w:t>
      </w:r>
      <w:r w:rsidR="00D74105" w:rsidRPr="000467EE">
        <w:rPr>
          <w:rFonts w:ascii="Arial" w:hAnsi="Arial" w:cs="Arial"/>
        </w:rPr>
        <w:t xml:space="preserve"> interfaces described in this document use a number of different market products, as well as several types of schedules. The following table</w:t>
      </w:r>
      <w:r w:rsidR="00B9508C" w:rsidRPr="000467EE">
        <w:rPr>
          <w:rFonts w:ascii="Arial" w:hAnsi="Arial" w:cs="Arial"/>
        </w:rPr>
        <w:t xml:space="preserve"> identifies each product or schedule type, along with the set of </w:t>
      </w:r>
      <w:r w:rsidR="00E31AA6" w:rsidRPr="000467EE">
        <w:rPr>
          <w:rFonts w:ascii="Arial" w:hAnsi="Arial" w:cs="Arial"/>
        </w:rPr>
        <w:t>message field</w:t>
      </w:r>
      <w:r w:rsidR="00B9508C" w:rsidRPr="000467EE">
        <w:rPr>
          <w:rFonts w:ascii="Arial" w:hAnsi="Arial" w:cs="Arial"/>
        </w:rPr>
        <w:t xml:space="preserve">s (aside from the </w:t>
      </w:r>
      <w:r w:rsidR="00E31AA6" w:rsidRPr="000467EE">
        <w:rPr>
          <w:rFonts w:ascii="Arial" w:hAnsi="Arial" w:cs="Arial"/>
        </w:rPr>
        <w:t xml:space="preserve">market participant </w:t>
      </w:r>
      <w:r w:rsidR="00B9508C" w:rsidRPr="000467EE">
        <w:rPr>
          <w:rFonts w:ascii="Arial" w:hAnsi="Arial" w:cs="Arial"/>
        </w:rPr>
        <w:t>ID of the submitting QSE</w:t>
      </w:r>
      <w:r w:rsidR="00B55BEA" w:rsidRPr="000467EE">
        <w:rPr>
          <w:rFonts w:ascii="Arial" w:hAnsi="Arial" w:cs="Arial"/>
        </w:rPr>
        <w:t xml:space="preserve">, </w:t>
      </w:r>
      <w:r w:rsidR="00B9508C" w:rsidRPr="000467EE">
        <w:rPr>
          <w:rFonts w:ascii="Arial" w:hAnsi="Arial" w:cs="Arial"/>
        </w:rPr>
        <w:t xml:space="preserve">operating </w:t>
      </w:r>
      <w:r w:rsidR="00114134" w:rsidRPr="000467EE">
        <w:rPr>
          <w:rFonts w:ascii="Arial" w:hAnsi="Arial" w:cs="Arial"/>
        </w:rPr>
        <w:t>date,</w:t>
      </w:r>
      <w:r w:rsidR="00B55BEA" w:rsidRPr="000467EE">
        <w:rPr>
          <w:rFonts w:ascii="Arial" w:hAnsi="Arial" w:cs="Arial"/>
        </w:rPr>
        <w:t xml:space="preserve"> and operating hour</w:t>
      </w:r>
      <w:r w:rsidR="00B9508C" w:rsidRPr="000467EE">
        <w:rPr>
          <w:rFonts w:ascii="Arial" w:hAnsi="Arial" w:cs="Arial"/>
        </w:rPr>
        <w:t xml:space="preserve">) that are used to distinctly identify a bid, trade, </w:t>
      </w:r>
      <w:r w:rsidR="00114134" w:rsidRPr="000467EE">
        <w:rPr>
          <w:rFonts w:ascii="Arial" w:hAnsi="Arial" w:cs="Arial"/>
        </w:rPr>
        <w:t>offer,</w:t>
      </w:r>
      <w:r w:rsidR="00B9508C" w:rsidRPr="000467EE">
        <w:rPr>
          <w:rFonts w:ascii="Arial" w:hAnsi="Arial" w:cs="Arial"/>
        </w:rPr>
        <w:t xml:space="preserve"> or schedule.</w:t>
      </w:r>
      <w:r w:rsidR="00B55BEA" w:rsidRPr="000467EE">
        <w:rPr>
          <w:rFonts w:ascii="Arial" w:hAnsi="Arial" w:cs="Arial"/>
        </w:rPr>
        <w:t xml:space="preserve"> In effect the primary key for each product type is formed by the QSE ID</w:t>
      </w:r>
      <w:r w:rsidR="00B709A2" w:rsidRPr="000467EE">
        <w:rPr>
          <w:rFonts w:ascii="Arial" w:hAnsi="Arial" w:cs="Arial"/>
        </w:rPr>
        <w:t xml:space="preserve"> (short name)</w:t>
      </w:r>
      <w:r w:rsidR="00B55BEA" w:rsidRPr="000467EE">
        <w:rPr>
          <w:rFonts w:ascii="Arial" w:hAnsi="Arial" w:cs="Arial"/>
        </w:rPr>
        <w:t xml:space="preserve">, operating date, operating </w:t>
      </w:r>
      <w:r w:rsidR="00114134" w:rsidRPr="000467EE">
        <w:rPr>
          <w:rFonts w:ascii="Arial" w:hAnsi="Arial" w:cs="Arial"/>
        </w:rPr>
        <w:t>hour,</w:t>
      </w:r>
      <w:r w:rsidR="00B55BEA" w:rsidRPr="000467EE">
        <w:rPr>
          <w:rFonts w:ascii="Arial" w:hAnsi="Arial" w:cs="Arial"/>
        </w:rPr>
        <w:t xml:space="preserve"> and items d</w:t>
      </w:r>
      <w:r w:rsidR="00A41AEB" w:rsidRPr="000467EE">
        <w:rPr>
          <w:rFonts w:ascii="Arial" w:hAnsi="Arial" w:cs="Arial"/>
        </w:rPr>
        <w:t xml:space="preserve">escribed in the table of Figure 9. The table of </w:t>
      </w:r>
      <w:r w:rsidR="00A41AEB" w:rsidRPr="000467EE">
        <w:rPr>
          <w:rFonts w:ascii="Arial" w:hAnsi="Arial" w:cs="Arial"/>
        </w:rPr>
        <w:lastRenderedPageBreak/>
        <w:t>Figure 10 provides a mapping of the XML tag names for each product to the approved protocol terms.</w:t>
      </w:r>
    </w:p>
    <w:p w14:paraId="3644E411" w14:textId="77777777" w:rsidR="00D74105" w:rsidRPr="000467EE" w:rsidRDefault="00D74105" w:rsidP="00D74105">
      <w:pPr>
        <w:ind w:left="360"/>
        <w:rPr>
          <w:rFonts w:ascii="Arial" w:hAnsi="Arial" w:cs="Arial"/>
        </w:rPr>
      </w:pPr>
    </w:p>
    <w:tbl>
      <w:tblPr>
        <w:tblW w:w="10475" w:type="dxa"/>
        <w:tblInd w:w="93" w:type="dxa"/>
        <w:tblLayout w:type="fixed"/>
        <w:tblLook w:val="0000" w:firstRow="0" w:lastRow="0" w:firstColumn="0" w:lastColumn="0" w:noHBand="0" w:noVBand="0"/>
      </w:tblPr>
      <w:tblGrid>
        <w:gridCol w:w="1635"/>
        <w:gridCol w:w="900"/>
        <w:gridCol w:w="679"/>
        <w:gridCol w:w="492"/>
        <w:gridCol w:w="540"/>
        <w:gridCol w:w="629"/>
        <w:gridCol w:w="599"/>
        <w:gridCol w:w="931"/>
        <w:gridCol w:w="830"/>
        <w:gridCol w:w="626"/>
        <w:gridCol w:w="724"/>
        <w:gridCol w:w="697"/>
        <w:gridCol w:w="555"/>
        <w:gridCol w:w="638"/>
      </w:tblGrid>
      <w:tr w:rsidR="00263DE6" w:rsidRPr="00FA0A10" w14:paraId="73B574EF" w14:textId="77777777" w:rsidTr="00E25EDD">
        <w:trPr>
          <w:trHeight w:val="525"/>
          <w:tblHeader/>
        </w:trPr>
        <w:tc>
          <w:tcPr>
            <w:tcW w:w="1635" w:type="dxa"/>
            <w:tcBorders>
              <w:top w:val="single" w:sz="4" w:space="0" w:color="auto"/>
              <w:left w:val="single" w:sz="4" w:space="0" w:color="auto"/>
              <w:bottom w:val="single" w:sz="4" w:space="0" w:color="auto"/>
              <w:right w:val="single" w:sz="4" w:space="0" w:color="auto"/>
            </w:tcBorders>
            <w:shd w:val="clear" w:color="auto" w:fill="FFFF99"/>
            <w:vAlign w:val="bottom"/>
          </w:tcPr>
          <w:p w14:paraId="0BEE38D2" w14:textId="77777777" w:rsidR="00263DE6" w:rsidRPr="002A438F" w:rsidRDefault="00263DE6">
            <w:pPr>
              <w:rPr>
                <w:rFonts w:ascii="Arial" w:hAnsi="Arial" w:cs="Arial"/>
                <w:bCs/>
                <w:i/>
                <w:iCs/>
                <w:sz w:val="16"/>
                <w:szCs w:val="16"/>
              </w:rPr>
            </w:pPr>
            <w:r w:rsidRPr="00FA0A10">
              <w:rPr>
                <w:rFonts w:ascii="Arial" w:hAnsi="Arial" w:cs="Arial"/>
                <w:bCs/>
                <w:i/>
                <w:iCs/>
                <w:sz w:val="16"/>
                <w:szCs w:val="16"/>
              </w:rPr>
              <w:t>Product or Schedule Type (XML tag)</w:t>
            </w:r>
          </w:p>
        </w:tc>
        <w:tc>
          <w:tcPr>
            <w:tcW w:w="900" w:type="dxa"/>
            <w:tcBorders>
              <w:top w:val="single" w:sz="4" w:space="0" w:color="auto"/>
              <w:left w:val="nil"/>
              <w:bottom w:val="single" w:sz="4" w:space="0" w:color="auto"/>
              <w:right w:val="single" w:sz="4" w:space="0" w:color="auto"/>
            </w:tcBorders>
            <w:shd w:val="clear" w:color="auto" w:fill="FFFF99"/>
            <w:vAlign w:val="bottom"/>
          </w:tcPr>
          <w:p w14:paraId="4D067F32"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resource</w:t>
            </w:r>
          </w:p>
        </w:tc>
        <w:tc>
          <w:tcPr>
            <w:tcW w:w="679" w:type="dxa"/>
            <w:tcBorders>
              <w:top w:val="single" w:sz="4" w:space="0" w:color="auto"/>
              <w:left w:val="nil"/>
              <w:bottom w:val="single" w:sz="4" w:space="0" w:color="auto"/>
              <w:right w:val="single" w:sz="4" w:space="0" w:color="auto"/>
            </w:tcBorders>
            <w:shd w:val="clear" w:color="auto" w:fill="FFFF99"/>
            <w:vAlign w:val="bottom"/>
          </w:tcPr>
          <w:p w14:paraId="0D4A6FC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As</w:t>
            </w:r>
          </w:p>
          <w:p w14:paraId="7BAE7A6E"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Type</w:t>
            </w:r>
          </w:p>
        </w:tc>
        <w:tc>
          <w:tcPr>
            <w:tcW w:w="492" w:type="dxa"/>
            <w:tcBorders>
              <w:top w:val="single" w:sz="4" w:space="0" w:color="auto"/>
              <w:left w:val="nil"/>
              <w:bottom w:val="single" w:sz="4" w:space="0" w:color="auto"/>
              <w:right w:val="single" w:sz="4" w:space="0" w:color="auto"/>
            </w:tcBorders>
            <w:shd w:val="clear" w:color="auto" w:fill="FFFF99"/>
            <w:vAlign w:val="bottom"/>
          </w:tcPr>
          <w:p w14:paraId="6F9BD2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sp</w:t>
            </w:r>
          </w:p>
        </w:tc>
        <w:tc>
          <w:tcPr>
            <w:tcW w:w="540" w:type="dxa"/>
            <w:tcBorders>
              <w:top w:val="single" w:sz="4" w:space="0" w:color="auto"/>
              <w:left w:val="nil"/>
              <w:bottom w:val="single" w:sz="4" w:space="0" w:color="auto"/>
              <w:right w:val="single" w:sz="4" w:space="0" w:color="auto"/>
            </w:tcBorders>
            <w:shd w:val="clear" w:color="auto" w:fill="FFFF99"/>
            <w:vAlign w:val="bottom"/>
          </w:tcPr>
          <w:p w14:paraId="47D66C4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bid</w:t>
            </w:r>
          </w:p>
          <w:p w14:paraId="0804D01D"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629" w:type="dxa"/>
            <w:tcBorders>
              <w:top w:val="single" w:sz="4" w:space="0" w:color="auto"/>
              <w:left w:val="nil"/>
              <w:bottom w:val="single" w:sz="4" w:space="0" w:color="auto"/>
              <w:right w:val="single" w:sz="4" w:space="0" w:color="auto"/>
            </w:tcBorders>
            <w:shd w:val="clear" w:color="auto" w:fill="FFFF99"/>
            <w:vAlign w:val="bottom"/>
          </w:tcPr>
          <w:p w14:paraId="3BB0A6B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w:t>
            </w:r>
          </w:p>
          <w:p w14:paraId="02F8FE4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Id</w:t>
            </w:r>
          </w:p>
        </w:tc>
        <w:tc>
          <w:tcPr>
            <w:tcW w:w="599" w:type="dxa"/>
            <w:tcBorders>
              <w:top w:val="single" w:sz="4" w:space="0" w:color="auto"/>
              <w:left w:val="nil"/>
              <w:bottom w:val="single" w:sz="4" w:space="0" w:color="auto"/>
              <w:right w:val="single" w:sz="4" w:space="0" w:color="auto"/>
            </w:tcBorders>
            <w:shd w:val="clear" w:color="auto" w:fill="FFFF99"/>
          </w:tcPr>
          <w:p w14:paraId="253F6899" w14:textId="77777777" w:rsidR="00263DE6" w:rsidRPr="00FA0A10" w:rsidRDefault="00263DE6">
            <w:pPr>
              <w:rPr>
                <w:rFonts w:ascii="Arial" w:hAnsi="Arial" w:cs="Arial"/>
                <w:bCs/>
                <w:i/>
                <w:iCs/>
                <w:sz w:val="16"/>
                <w:szCs w:val="16"/>
              </w:rPr>
            </w:pPr>
          </w:p>
          <w:p w14:paraId="0C9C6CA9"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Offer</w:t>
            </w:r>
          </w:p>
          <w:p w14:paraId="680146EA"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 xml:space="preserve"> Id</w:t>
            </w:r>
          </w:p>
        </w:tc>
        <w:tc>
          <w:tcPr>
            <w:tcW w:w="931" w:type="dxa"/>
            <w:tcBorders>
              <w:top w:val="single" w:sz="4" w:space="0" w:color="auto"/>
              <w:left w:val="single" w:sz="4" w:space="0" w:color="auto"/>
              <w:bottom w:val="single" w:sz="6" w:space="0" w:color="auto"/>
              <w:right w:val="single" w:sz="4" w:space="0" w:color="auto"/>
            </w:tcBorders>
            <w:shd w:val="clear" w:color="auto" w:fill="FFFF99"/>
            <w:vAlign w:val="bottom"/>
          </w:tcPr>
          <w:p w14:paraId="140A6FB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CRR AH</w:t>
            </w:r>
            <w:r w:rsidRPr="00FA0A10">
              <w:rPr>
                <w:rFonts w:ascii="Arial" w:hAnsi="Arial" w:cs="Arial"/>
                <w:bCs/>
                <w:i/>
                <w:iCs/>
                <w:sz w:val="16"/>
                <w:szCs w:val="16"/>
              </w:rPr>
              <w:br/>
              <w:t xml:space="preserve"> Id</w:t>
            </w:r>
          </w:p>
        </w:tc>
        <w:tc>
          <w:tcPr>
            <w:tcW w:w="830" w:type="dxa"/>
            <w:tcBorders>
              <w:top w:val="single" w:sz="4" w:space="0" w:color="auto"/>
              <w:left w:val="single" w:sz="4" w:space="0" w:color="auto"/>
              <w:bottom w:val="single" w:sz="4" w:space="0" w:color="auto"/>
              <w:right w:val="single" w:sz="4" w:space="0" w:color="auto"/>
            </w:tcBorders>
            <w:shd w:val="clear" w:color="auto" w:fill="FFFF99"/>
            <w:vAlign w:val="bottom"/>
          </w:tcPr>
          <w:p w14:paraId="6F6C070F"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source</w:t>
            </w:r>
          </w:p>
        </w:tc>
        <w:tc>
          <w:tcPr>
            <w:tcW w:w="626" w:type="dxa"/>
            <w:tcBorders>
              <w:top w:val="single" w:sz="4" w:space="0" w:color="auto"/>
              <w:left w:val="nil"/>
              <w:bottom w:val="single" w:sz="4" w:space="0" w:color="auto"/>
              <w:right w:val="single" w:sz="4" w:space="0" w:color="auto"/>
            </w:tcBorders>
            <w:shd w:val="clear" w:color="auto" w:fill="FFFF99"/>
            <w:vAlign w:val="bottom"/>
          </w:tcPr>
          <w:p w14:paraId="1E57ACE8"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sink</w:t>
            </w:r>
          </w:p>
        </w:tc>
        <w:tc>
          <w:tcPr>
            <w:tcW w:w="724" w:type="dxa"/>
            <w:tcBorders>
              <w:top w:val="single" w:sz="4" w:space="0" w:color="auto"/>
              <w:left w:val="nil"/>
              <w:bottom w:val="single" w:sz="4" w:space="0" w:color="auto"/>
              <w:right w:val="single" w:sz="4" w:space="0" w:color="auto"/>
            </w:tcBorders>
            <w:shd w:val="clear" w:color="auto" w:fill="FFFF99"/>
            <w:vAlign w:val="bottom"/>
          </w:tcPr>
          <w:p w14:paraId="24910DD6"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buyer</w:t>
            </w:r>
          </w:p>
        </w:tc>
        <w:tc>
          <w:tcPr>
            <w:tcW w:w="697" w:type="dxa"/>
            <w:tcBorders>
              <w:top w:val="single" w:sz="4" w:space="0" w:color="auto"/>
              <w:left w:val="nil"/>
              <w:bottom w:val="single" w:sz="4" w:space="0" w:color="auto"/>
              <w:right w:val="single" w:sz="4" w:space="0" w:color="auto"/>
            </w:tcBorders>
            <w:shd w:val="clear" w:color="auto" w:fill="FFFF99"/>
            <w:vAlign w:val="bottom"/>
          </w:tcPr>
          <w:p w14:paraId="6BCC7E24" w14:textId="77777777" w:rsidR="00263DE6" w:rsidRPr="00FA0A10" w:rsidRDefault="00263DE6">
            <w:pPr>
              <w:rPr>
                <w:rFonts w:ascii="Arial" w:hAnsi="Arial" w:cs="Arial"/>
                <w:bCs/>
                <w:i/>
                <w:iCs/>
                <w:sz w:val="16"/>
                <w:szCs w:val="16"/>
              </w:rPr>
            </w:pPr>
            <w:r w:rsidRPr="00FA0A10">
              <w:rPr>
                <w:rFonts w:ascii="Arial" w:hAnsi="Arial" w:cs="Arial"/>
                <w:bCs/>
                <w:i/>
                <w:iCs/>
                <w:sz w:val="16"/>
                <w:szCs w:val="16"/>
              </w:rPr>
              <w:t>seller</w:t>
            </w:r>
          </w:p>
        </w:tc>
        <w:tc>
          <w:tcPr>
            <w:tcW w:w="555" w:type="dxa"/>
            <w:tcBorders>
              <w:top w:val="single" w:sz="4" w:space="0" w:color="auto"/>
              <w:left w:val="nil"/>
              <w:bottom w:val="single" w:sz="4" w:space="0" w:color="auto"/>
              <w:right w:val="single" w:sz="4" w:space="0" w:color="auto"/>
            </w:tcBorders>
            <w:shd w:val="clear" w:color="auto" w:fill="FFFF99"/>
            <w:vAlign w:val="bottom"/>
          </w:tcPr>
          <w:p w14:paraId="1F101C26"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INC/</w:t>
            </w:r>
          </w:p>
          <w:p w14:paraId="48149507" w14:textId="77777777" w:rsidR="00263DE6" w:rsidRPr="00FA0A10" w:rsidRDefault="00263DE6" w:rsidP="00CE4B9B">
            <w:pPr>
              <w:rPr>
                <w:rFonts w:ascii="Arial" w:hAnsi="Arial" w:cs="Arial"/>
                <w:bCs/>
                <w:i/>
                <w:iCs/>
                <w:sz w:val="16"/>
                <w:szCs w:val="16"/>
              </w:rPr>
            </w:pPr>
            <w:r w:rsidRPr="00FA0A10">
              <w:rPr>
                <w:rFonts w:ascii="Arial" w:hAnsi="Arial" w:cs="Arial"/>
                <w:bCs/>
                <w:i/>
                <w:iCs/>
                <w:sz w:val="16"/>
                <w:szCs w:val="16"/>
              </w:rPr>
              <w:t>DEC</w:t>
            </w:r>
          </w:p>
        </w:tc>
        <w:tc>
          <w:tcPr>
            <w:tcW w:w="638" w:type="dxa"/>
            <w:tcBorders>
              <w:top w:val="single" w:sz="4" w:space="0" w:color="auto"/>
              <w:left w:val="single" w:sz="4" w:space="0" w:color="auto"/>
              <w:bottom w:val="single" w:sz="6" w:space="0" w:color="auto"/>
              <w:right w:val="single" w:sz="4" w:space="0" w:color="auto"/>
            </w:tcBorders>
            <w:shd w:val="clear" w:color="auto" w:fill="FFFF99"/>
            <w:vAlign w:val="bottom"/>
          </w:tcPr>
          <w:p w14:paraId="58A6025C" w14:textId="77777777" w:rsidR="00263DE6" w:rsidRPr="00FA0A10" w:rsidRDefault="001E22E3">
            <w:pPr>
              <w:rPr>
                <w:rFonts w:ascii="Arial" w:hAnsi="Arial" w:cs="Arial"/>
                <w:bCs/>
                <w:i/>
                <w:iCs/>
                <w:sz w:val="16"/>
                <w:szCs w:val="16"/>
              </w:rPr>
            </w:pPr>
            <w:r w:rsidRPr="00FA0A10">
              <w:rPr>
                <w:rFonts w:ascii="Arial" w:hAnsi="Arial" w:cs="Arial"/>
                <w:bCs/>
                <w:i/>
                <w:iCs/>
                <w:sz w:val="16"/>
                <w:szCs w:val="16"/>
              </w:rPr>
              <w:t>AVP Type</w:t>
            </w:r>
          </w:p>
        </w:tc>
      </w:tr>
      <w:tr w:rsidR="00263DE6" w:rsidRPr="00FA0A10" w14:paraId="00AA876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1353FC26" w14:textId="77777777" w:rsidR="00263DE6" w:rsidRPr="00FA0A10" w:rsidRDefault="00263DE6">
            <w:pPr>
              <w:rPr>
                <w:rFonts w:ascii="Arial" w:hAnsi="Arial" w:cs="Arial"/>
                <w:bCs/>
                <w:sz w:val="16"/>
                <w:szCs w:val="16"/>
              </w:rPr>
            </w:pPr>
            <w:r w:rsidRPr="00FA0A10">
              <w:rPr>
                <w:rFonts w:ascii="Arial" w:hAnsi="Arial" w:cs="Arial"/>
                <w:bCs/>
                <w:sz w:val="16"/>
                <w:szCs w:val="16"/>
              </w:rPr>
              <w:t>ASOffer</w:t>
            </w:r>
          </w:p>
        </w:tc>
        <w:tc>
          <w:tcPr>
            <w:tcW w:w="900" w:type="dxa"/>
            <w:tcBorders>
              <w:top w:val="nil"/>
              <w:left w:val="nil"/>
              <w:bottom w:val="single" w:sz="4" w:space="0" w:color="auto"/>
              <w:right w:val="single" w:sz="4" w:space="0" w:color="auto"/>
            </w:tcBorders>
            <w:shd w:val="clear" w:color="auto" w:fill="auto"/>
            <w:noWrap/>
            <w:vAlign w:val="center"/>
          </w:tcPr>
          <w:p w14:paraId="17FCF315"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E0625B9"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2CE213C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781DB6D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6FD7356"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43E7A7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4BEDFBDB"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3E3D05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5BD1E0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336E79C"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C60346B"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11C7EA87"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D7D080C" w14:textId="77777777" w:rsidR="00263DE6" w:rsidRPr="00FA0A10" w:rsidRDefault="00263DE6" w:rsidP="00263DE6">
            <w:pPr>
              <w:jc w:val="center"/>
              <w:rPr>
                <w:rFonts w:ascii="Arial" w:hAnsi="Arial" w:cs="Arial"/>
                <w:sz w:val="16"/>
                <w:szCs w:val="16"/>
              </w:rPr>
            </w:pPr>
          </w:p>
        </w:tc>
      </w:tr>
      <w:tr w:rsidR="00263DE6" w:rsidRPr="00FA0A10" w14:paraId="0F77E81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291877F8" w14:textId="77777777" w:rsidR="00263DE6" w:rsidRPr="00FA0A10" w:rsidRDefault="00263DE6">
            <w:pPr>
              <w:rPr>
                <w:rFonts w:ascii="Arial" w:hAnsi="Arial" w:cs="Arial"/>
                <w:bCs/>
                <w:sz w:val="16"/>
                <w:szCs w:val="16"/>
              </w:rPr>
            </w:pPr>
            <w:r w:rsidRPr="00FA0A10">
              <w:rPr>
                <w:rFonts w:ascii="Arial" w:hAnsi="Arial" w:cs="Arial"/>
                <w:bCs/>
                <w:sz w:val="16"/>
                <w:szCs w:val="16"/>
              </w:rPr>
              <w:t>ASTrade</w:t>
            </w:r>
          </w:p>
        </w:tc>
        <w:tc>
          <w:tcPr>
            <w:tcW w:w="900" w:type="dxa"/>
            <w:tcBorders>
              <w:top w:val="nil"/>
              <w:left w:val="nil"/>
              <w:bottom w:val="single" w:sz="4" w:space="0" w:color="auto"/>
              <w:right w:val="single" w:sz="4" w:space="0" w:color="auto"/>
            </w:tcBorders>
            <w:shd w:val="clear" w:color="auto" w:fill="auto"/>
            <w:noWrap/>
            <w:vAlign w:val="center"/>
          </w:tcPr>
          <w:p w14:paraId="2ABF35DF"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48263A6"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193598E8"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837C3F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E65244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92E3FB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1E4E391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9F15F15"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D96ACA"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EE2B022"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98BDFCB"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4615479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96915D9" w14:textId="77777777" w:rsidR="00263DE6" w:rsidRPr="00FA0A10" w:rsidRDefault="00263DE6" w:rsidP="00263DE6">
            <w:pPr>
              <w:jc w:val="center"/>
              <w:rPr>
                <w:rFonts w:ascii="Arial" w:hAnsi="Arial" w:cs="Arial"/>
                <w:sz w:val="16"/>
                <w:szCs w:val="16"/>
              </w:rPr>
            </w:pPr>
          </w:p>
        </w:tc>
      </w:tr>
      <w:tr w:rsidR="00FA57E1" w:rsidRPr="00FA0A10" w14:paraId="254F9180"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60EC3E6" w14:textId="77777777" w:rsidR="00FA57E1" w:rsidRPr="00FA0A10" w:rsidRDefault="00FA57E1" w:rsidP="00CE4B9B">
            <w:pPr>
              <w:rPr>
                <w:rFonts w:ascii="Arial" w:hAnsi="Arial" w:cs="Arial"/>
                <w:bCs/>
                <w:sz w:val="16"/>
                <w:szCs w:val="16"/>
              </w:rPr>
            </w:pPr>
            <w:r w:rsidRPr="00FA0A10">
              <w:rPr>
                <w:rFonts w:ascii="Arial" w:hAnsi="Arial" w:cs="Arial"/>
                <w:bCs/>
                <w:sz w:val="16"/>
                <w:szCs w:val="16"/>
              </w:rPr>
              <w:t>Availability Plan</w:t>
            </w:r>
          </w:p>
        </w:tc>
        <w:tc>
          <w:tcPr>
            <w:tcW w:w="900" w:type="dxa"/>
            <w:tcBorders>
              <w:top w:val="nil"/>
              <w:left w:val="nil"/>
              <w:bottom w:val="single" w:sz="4" w:space="0" w:color="auto"/>
              <w:right w:val="single" w:sz="4" w:space="0" w:color="auto"/>
            </w:tcBorders>
            <w:shd w:val="clear" w:color="auto" w:fill="auto"/>
            <w:noWrap/>
            <w:vAlign w:val="center"/>
          </w:tcPr>
          <w:p w14:paraId="7F7DFB5C" w14:textId="77777777" w:rsidR="00FA57E1" w:rsidRPr="002A438F" w:rsidRDefault="00FA57E1" w:rsidP="00CE4B9B">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1F20EA17" w14:textId="77777777" w:rsidR="00FA57E1" w:rsidRPr="001B0FBA" w:rsidRDefault="00FA57E1" w:rsidP="00CE4B9B">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CC13CF6" w14:textId="77777777" w:rsidR="00FA57E1" w:rsidRPr="00FA0A10" w:rsidRDefault="00FA57E1" w:rsidP="00CE4B9B">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C4C8395" w14:textId="77777777" w:rsidR="00FA57E1" w:rsidRPr="00FA0A10" w:rsidRDefault="00FA57E1" w:rsidP="00CE4B9B">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60B948" w14:textId="77777777" w:rsidR="00FA57E1" w:rsidRPr="00FA0A10" w:rsidRDefault="00FA57E1" w:rsidP="00CE4B9B">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FB0C3F1" w14:textId="77777777" w:rsidR="00FA57E1" w:rsidRPr="00FA0A10" w:rsidRDefault="00FA57E1" w:rsidP="00CE4B9B">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B59C4A7" w14:textId="77777777" w:rsidR="00FA57E1" w:rsidRPr="00FA0A10" w:rsidRDefault="00FA57E1" w:rsidP="00CE4B9B">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DD9F4D0" w14:textId="77777777" w:rsidR="00FA57E1" w:rsidRPr="00FA0A10" w:rsidRDefault="00FA57E1" w:rsidP="00CE4B9B">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D91A79B" w14:textId="77777777" w:rsidR="00FA57E1" w:rsidRPr="00FA0A10" w:rsidRDefault="00FA57E1" w:rsidP="00CE4B9B">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7D7A931" w14:textId="77777777" w:rsidR="00FA57E1" w:rsidRPr="00FA0A10" w:rsidRDefault="00FA57E1" w:rsidP="00CE4B9B">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82AC5F" w14:textId="77777777" w:rsidR="00FA57E1" w:rsidRPr="00FA0A10" w:rsidRDefault="00FA57E1" w:rsidP="00CE4B9B">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B1B7DD2" w14:textId="77777777" w:rsidR="00FA57E1" w:rsidRPr="00FA0A10" w:rsidRDefault="00FA57E1" w:rsidP="00CE4B9B">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8B6BBCD" w14:textId="77777777" w:rsidR="00FA57E1" w:rsidRPr="00FA0A10" w:rsidRDefault="00FA57E1" w:rsidP="00CE4B9B">
            <w:pPr>
              <w:jc w:val="center"/>
              <w:rPr>
                <w:rFonts w:ascii="Arial" w:hAnsi="Arial" w:cs="Arial"/>
                <w:sz w:val="16"/>
                <w:szCs w:val="16"/>
              </w:rPr>
            </w:pPr>
            <w:r w:rsidRPr="00FA0A10">
              <w:rPr>
                <w:rFonts w:ascii="Arial" w:hAnsi="Arial" w:cs="Arial"/>
                <w:sz w:val="16"/>
                <w:szCs w:val="16"/>
              </w:rPr>
              <w:t>X</w:t>
            </w:r>
          </w:p>
        </w:tc>
      </w:tr>
      <w:tr w:rsidR="00263DE6" w:rsidRPr="00FA0A10" w14:paraId="63D80C0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88D8FCC" w14:textId="77777777" w:rsidR="00263DE6" w:rsidRPr="00FA0A10" w:rsidRDefault="00263DE6">
            <w:pPr>
              <w:rPr>
                <w:rFonts w:ascii="Arial" w:hAnsi="Arial" w:cs="Arial"/>
                <w:bCs/>
                <w:sz w:val="16"/>
                <w:szCs w:val="16"/>
              </w:rPr>
            </w:pPr>
            <w:r w:rsidRPr="00FA0A10">
              <w:rPr>
                <w:rFonts w:ascii="Arial" w:hAnsi="Arial" w:cs="Arial"/>
                <w:bCs/>
                <w:sz w:val="16"/>
                <w:szCs w:val="16"/>
              </w:rPr>
              <w:t>Capacity Trade</w:t>
            </w:r>
          </w:p>
        </w:tc>
        <w:tc>
          <w:tcPr>
            <w:tcW w:w="900" w:type="dxa"/>
            <w:tcBorders>
              <w:top w:val="nil"/>
              <w:left w:val="nil"/>
              <w:bottom w:val="single" w:sz="4" w:space="0" w:color="auto"/>
              <w:right w:val="single" w:sz="4" w:space="0" w:color="auto"/>
            </w:tcBorders>
            <w:shd w:val="clear" w:color="auto" w:fill="auto"/>
            <w:noWrap/>
            <w:vAlign w:val="center"/>
          </w:tcPr>
          <w:p w14:paraId="69D27D11"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4B14EE09"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7CFCA89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3DC49C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35061AB3"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63B1799"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0528DD"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34FD8FC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E81E24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7D239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36E736C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5F2C5CAF"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3EC85DB" w14:textId="77777777" w:rsidR="00263DE6" w:rsidRPr="00FA0A10" w:rsidRDefault="00263DE6" w:rsidP="00263DE6">
            <w:pPr>
              <w:jc w:val="center"/>
              <w:rPr>
                <w:rFonts w:ascii="Arial" w:hAnsi="Arial" w:cs="Arial"/>
                <w:sz w:val="16"/>
                <w:szCs w:val="16"/>
              </w:rPr>
            </w:pPr>
          </w:p>
        </w:tc>
      </w:tr>
      <w:tr w:rsidR="00263DE6" w:rsidRPr="00FA0A10" w14:paraId="71A08455"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2536BB2" w14:textId="77777777" w:rsidR="00263DE6" w:rsidRPr="00FA0A10" w:rsidRDefault="00263DE6">
            <w:pPr>
              <w:rPr>
                <w:rFonts w:ascii="Arial" w:hAnsi="Arial" w:cs="Arial"/>
                <w:bCs/>
                <w:sz w:val="16"/>
                <w:szCs w:val="16"/>
              </w:rPr>
            </w:pPr>
            <w:r w:rsidRPr="00FA0A10">
              <w:rPr>
                <w:rFonts w:ascii="Arial" w:hAnsi="Arial" w:cs="Arial"/>
                <w:bCs/>
                <w:sz w:val="16"/>
                <w:szCs w:val="16"/>
              </w:rPr>
              <w:t>COP</w:t>
            </w:r>
          </w:p>
        </w:tc>
        <w:tc>
          <w:tcPr>
            <w:tcW w:w="900" w:type="dxa"/>
            <w:tcBorders>
              <w:top w:val="nil"/>
              <w:left w:val="nil"/>
              <w:bottom w:val="single" w:sz="4" w:space="0" w:color="auto"/>
              <w:right w:val="single" w:sz="4" w:space="0" w:color="auto"/>
            </w:tcBorders>
            <w:shd w:val="clear" w:color="auto" w:fill="auto"/>
            <w:noWrap/>
            <w:vAlign w:val="center"/>
          </w:tcPr>
          <w:p w14:paraId="05577A1D"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07F45420"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34BFBD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5508FAA9"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54850EE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F99377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F0B223"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3EE9226"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3269A6CE"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1A30EF0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24D956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568CE4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30BD84E8" w14:textId="77777777" w:rsidR="00263DE6" w:rsidRPr="00FA0A10" w:rsidRDefault="00263DE6" w:rsidP="00263DE6">
            <w:pPr>
              <w:jc w:val="center"/>
              <w:rPr>
                <w:rFonts w:ascii="Arial" w:hAnsi="Arial" w:cs="Arial"/>
                <w:sz w:val="16"/>
                <w:szCs w:val="16"/>
              </w:rPr>
            </w:pPr>
          </w:p>
        </w:tc>
      </w:tr>
      <w:tr w:rsidR="00263DE6" w:rsidRPr="00FA0A10" w14:paraId="515582F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60198BB" w14:textId="4DA65989" w:rsidR="00263DE6" w:rsidRPr="00FA0A10" w:rsidRDefault="00263DE6">
            <w:pPr>
              <w:rPr>
                <w:rFonts w:ascii="Arial" w:hAnsi="Arial" w:cs="Arial"/>
                <w:bCs/>
                <w:sz w:val="16"/>
                <w:szCs w:val="16"/>
              </w:rPr>
            </w:pPr>
            <w:r w:rsidRPr="00FA0A10">
              <w:rPr>
                <w:rFonts w:ascii="Arial" w:hAnsi="Arial" w:cs="Arial"/>
                <w:bCs/>
                <w:sz w:val="16"/>
                <w:szCs w:val="16"/>
              </w:rPr>
              <w:t>CRR</w:t>
            </w:r>
            <w:r w:rsidR="00FA777C">
              <w:rPr>
                <w:rFonts w:ascii="Arial" w:hAnsi="Arial" w:cs="Arial"/>
                <w:bCs/>
                <w:sz w:val="16"/>
                <w:szCs w:val="16"/>
              </w:rPr>
              <w:t xml:space="preserve"> (PTP Obl w/ Links to Option)</w:t>
            </w:r>
          </w:p>
        </w:tc>
        <w:tc>
          <w:tcPr>
            <w:tcW w:w="900" w:type="dxa"/>
            <w:tcBorders>
              <w:top w:val="nil"/>
              <w:left w:val="nil"/>
              <w:bottom w:val="single" w:sz="4" w:space="0" w:color="auto"/>
              <w:right w:val="single" w:sz="4" w:space="0" w:color="auto"/>
            </w:tcBorders>
            <w:shd w:val="clear" w:color="auto" w:fill="auto"/>
            <w:noWrap/>
            <w:vAlign w:val="center"/>
          </w:tcPr>
          <w:p w14:paraId="764D0E7B"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53168A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81B0B"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7824911"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C39E35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99" w:type="dxa"/>
            <w:tcBorders>
              <w:top w:val="single" w:sz="4" w:space="0" w:color="auto"/>
              <w:left w:val="nil"/>
              <w:bottom w:val="single" w:sz="4" w:space="0" w:color="auto"/>
              <w:right w:val="single" w:sz="4" w:space="0" w:color="auto"/>
            </w:tcBorders>
            <w:vAlign w:val="center"/>
          </w:tcPr>
          <w:p w14:paraId="63D4975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931" w:type="dxa"/>
            <w:tcBorders>
              <w:top w:val="single" w:sz="6" w:space="0" w:color="auto"/>
              <w:left w:val="single" w:sz="4" w:space="0" w:color="auto"/>
              <w:bottom w:val="single" w:sz="6" w:space="0" w:color="auto"/>
              <w:right w:val="single" w:sz="4" w:space="0" w:color="auto"/>
            </w:tcBorders>
            <w:vAlign w:val="center"/>
          </w:tcPr>
          <w:p w14:paraId="6DBDD62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26CDFDF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4795F97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F908EFE"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47CA7FAA"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E906AF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4565114D" w14:textId="77777777" w:rsidR="00263DE6" w:rsidRPr="00FA0A10" w:rsidRDefault="00263DE6" w:rsidP="00263DE6">
            <w:pPr>
              <w:jc w:val="center"/>
              <w:rPr>
                <w:rFonts w:ascii="Arial" w:hAnsi="Arial" w:cs="Arial"/>
                <w:sz w:val="16"/>
                <w:szCs w:val="16"/>
              </w:rPr>
            </w:pPr>
          </w:p>
        </w:tc>
      </w:tr>
      <w:tr w:rsidR="00E25EDD" w:rsidRPr="00FA0A10" w14:paraId="687537B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8D8529" w14:textId="77777777" w:rsidR="00E25EDD" w:rsidRPr="00FA0A10" w:rsidRDefault="00E25EDD">
            <w:pPr>
              <w:rPr>
                <w:rFonts w:ascii="Arial" w:hAnsi="Arial" w:cs="Arial"/>
                <w:bCs/>
                <w:sz w:val="16"/>
                <w:szCs w:val="16"/>
              </w:rPr>
            </w:pPr>
            <w:r w:rsidRPr="00FA0A10">
              <w:rPr>
                <w:rFonts w:ascii="Arial" w:hAnsi="Arial" w:cs="Arial"/>
                <w:bCs/>
                <w:sz w:val="16"/>
                <w:szCs w:val="16"/>
              </w:rPr>
              <w:t>EFC</w:t>
            </w:r>
          </w:p>
        </w:tc>
        <w:tc>
          <w:tcPr>
            <w:tcW w:w="900" w:type="dxa"/>
            <w:tcBorders>
              <w:top w:val="nil"/>
              <w:left w:val="nil"/>
              <w:bottom w:val="single" w:sz="4" w:space="0" w:color="auto"/>
              <w:right w:val="single" w:sz="4" w:space="0" w:color="auto"/>
            </w:tcBorders>
            <w:shd w:val="clear" w:color="auto" w:fill="auto"/>
            <w:noWrap/>
            <w:vAlign w:val="center"/>
          </w:tcPr>
          <w:p w14:paraId="483A4A6A" w14:textId="77777777" w:rsidR="00E25EDD" w:rsidRPr="002A438F" w:rsidRDefault="00E25EDD"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F459A26" w14:textId="77777777" w:rsidR="00E25EDD" w:rsidRPr="001B0FBA" w:rsidRDefault="00E25EDD"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C37953F" w14:textId="77777777" w:rsidR="00E25EDD" w:rsidRPr="00FA0A10" w:rsidRDefault="00E25EDD"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B656C06" w14:textId="77777777" w:rsidR="00E25EDD" w:rsidRPr="00FA0A10" w:rsidRDefault="00E25EDD"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CEE0FBA" w14:textId="77777777" w:rsidR="00E25EDD" w:rsidRPr="00FA0A10" w:rsidRDefault="00E25EDD"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3DE1BA0" w14:textId="77777777" w:rsidR="00E25EDD" w:rsidRPr="00FA0A10" w:rsidRDefault="00E25EDD"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3AD6A6C9" w14:textId="77777777" w:rsidR="00E25EDD" w:rsidRPr="00FA0A10" w:rsidRDefault="00E25EDD"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7C948CE" w14:textId="77777777" w:rsidR="00E25EDD" w:rsidRPr="00FA0A10" w:rsidRDefault="00E25EDD"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5FFAF43B" w14:textId="77777777" w:rsidR="00E25EDD" w:rsidRPr="00FA0A10" w:rsidRDefault="00E25EDD"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9785CC4" w14:textId="77777777" w:rsidR="00E25EDD" w:rsidRPr="00FA0A10" w:rsidRDefault="00E25EDD"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598BA32B" w14:textId="77777777" w:rsidR="00E25EDD" w:rsidRPr="00FA0A10" w:rsidRDefault="00E25EDD"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5CFF8BE6" w14:textId="77777777" w:rsidR="00E25EDD" w:rsidRPr="00FA0A10" w:rsidRDefault="00E25EDD"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52A6EA3E" w14:textId="77777777" w:rsidR="00E25EDD" w:rsidRPr="00FA0A10" w:rsidRDefault="00E25EDD" w:rsidP="00263DE6">
            <w:pPr>
              <w:jc w:val="center"/>
              <w:rPr>
                <w:rFonts w:ascii="Arial" w:hAnsi="Arial" w:cs="Arial"/>
                <w:sz w:val="16"/>
                <w:szCs w:val="16"/>
              </w:rPr>
            </w:pPr>
          </w:p>
        </w:tc>
      </w:tr>
      <w:tr w:rsidR="00263DE6" w:rsidRPr="00FA0A10" w14:paraId="09400CBD"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3E87173" w14:textId="77777777" w:rsidR="00263DE6" w:rsidRPr="00FA0A10" w:rsidRDefault="00263DE6">
            <w:pPr>
              <w:rPr>
                <w:rFonts w:ascii="Arial" w:hAnsi="Arial" w:cs="Arial"/>
                <w:bCs/>
                <w:sz w:val="16"/>
                <w:szCs w:val="16"/>
              </w:rPr>
            </w:pPr>
            <w:r w:rsidRPr="00FA0A10">
              <w:rPr>
                <w:rFonts w:ascii="Arial" w:hAnsi="Arial" w:cs="Arial"/>
                <w:bCs/>
                <w:sz w:val="16"/>
                <w:szCs w:val="16"/>
              </w:rPr>
              <w:t>EnergyBid</w:t>
            </w:r>
          </w:p>
        </w:tc>
        <w:tc>
          <w:tcPr>
            <w:tcW w:w="900" w:type="dxa"/>
            <w:tcBorders>
              <w:top w:val="nil"/>
              <w:left w:val="nil"/>
              <w:bottom w:val="single" w:sz="4" w:space="0" w:color="auto"/>
              <w:right w:val="single" w:sz="4" w:space="0" w:color="auto"/>
            </w:tcBorders>
            <w:shd w:val="clear" w:color="auto" w:fill="auto"/>
            <w:noWrap/>
            <w:vAlign w:val="center"/>
          </w:tcPr>
          <w:p w14:paraId="37554B8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5E3F5288"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3E4E191A"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5525D149"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26DACB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2B89391"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E01E0EA"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591E568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7BEAA467"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73B1ED10"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0BE08384"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F220671"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75DEC54" w14:textId="77777777" w:rsidR="00263DE6" w:rsidRPr="00FA0A10" w:rsidRDefault="00263DE6" w:rsidP="00263DE6">
            <w:pPr>
              <w:jc w:val="center"/>
              <w:rPr>
                <w:rFonts w:ascii="Arial" w:hAnsi="Arial" w:cs="Arial"/>
                <w:sz w:val="16"/>
                <w:szCs w:val="16"/>
              </w:rPr>
            </w:pPr>
          </w:p>
        </w:tc>
      </w:tr>
      <w:tr w:rsidR="00263DE6" w:rsidRPr="00FA0A10" w14:paraId="7DF26F2E"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935674E" w14:textId="77777777" w:rsidR="00263DE6" w:rsidRPr="00FA0A10" w:rsidRDefault="00263DE6">
            <w:pPr>
              <w:rPr>
                <w:rFonts w:ascii="Arial" w:hAnsi="Arial" w:cs="Arial"/>
                <w:bCs/>
                <w:sz w:val="16"/>
                <w:szCs w:val="16"/>
              </w:rPr>
            </w:pPr>
            <w:r w:rsidRPr="00FA0A10">
              <w:rPr>
                <w:rFonts w:ascii="Arial" w:hAnsi="Arial" w:cs="Arial"/>
                <w:bCs/>
                <w:sz w:val="16"/>
                <w:szCs w:val="16"/>
              </w:rPr>
              <w:t>Energy Only Offer</w:t>
            </w:r>
          </w:p>
        </w:tc>
        <w:tc>
          <w:tcPr>
            <w:tcW w:w="900" w:type="dxa"/>
            <w:tcBorders>
              <w:top w:val="nil"/>
              <w:left w:val="nil"/>
              <w:bottom w:val="single" w:sz="4" w:space="0" w:color="auto"/>
              <w:right w:val="single" w:sz="4" w:space="0" w:color="auto"/>
            </w:tcBorders>
            <w:shd w:val="clear" w:color="auto" w:fill="auto"/>
            <w:noWrap/>
            <w:vAlign w:val="center"/>
          </w:tcPr>
          <w:p w14:paraId="10C90177"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0A49FBE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50FC2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64E5F89F"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57FDC2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752DAFB0"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4B9E5E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AB4B4CB"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188914F"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F3B5B1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3216D1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46239D5"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2751889B" w14:textId="77777777" w:rsidR="00263DE6" w:rsidRPr="00FA0A10" w:rsidRDefault="00263DE6" w:rsidP="00263DE6">
            <w:pPr>
              <w:jc w:val="center"/>
              <w:rPr>
                <w:rFonts w:ascii="Arial" w:hAnsi="Arial" w:cs="Arial"/>
                <w:sz w:val="16"/>
                <w:szCs w:val="16"/>
              </w:rPr>
            </w:pPr>
          </w:p>
        </w:tc>
      </w:tr>
      <w:tr w:rsidR="00263DE6" w:rsidRPr="00FA0A10" w14:paraId="583D6E2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8A045D9" w14:textId="77777777" w:rsidR="00263DE6" w:rsidRPr="00FA0A10" w:rsidRDefault="00263DE6">
            <w:pPr>
              <w:rPr>
                <w:rFonts w:ascii="Arial" w:hAnsi="Arial" w:cs="Arial"/>
                <w:bCs/>
                <w:sz w:val="16"/>
                <w:szCs w:val="16"/>
              </w:rPr>
            </w:pPr>
            <w:r w:rsidRPr="00FA0A10">
              <w:rPr>
                <w:rFonts w:ascii="Arial" w:hAnsi="Arial" w:cs="Arial"/>
                <w:bCs/>
                <w:sz w:val="16"/>
                <w:szCs w:val="16"/>
              </w:rPr>
              <w:t>EnergyTrade</w:t>
            </w:r>
          </w:p>
        </w:tc>
        <w:tc>
          <w:tcPr>
            <w:tcW w:w="900" w:type="dxa"/>
            <w:tcBorders>
              <w:top w:val="nil"/>
              <w:left w:val="nil"/>
              <w:bottom w:val="single" w:sz="4" w:space="0" w:color="auto"/>
              <w:right w:val="single" w:sz="4" w:space="0" w:color="auto"/>
            </w:tcBorders>
            <w:shd w:val="clear" w:color="auto" w:fill="auto"/>
            <w:noWrap/>
            <w:vAlign w:val="center"/>
          </w:tcPr>
          <w:p w14:paraId="17A485B4"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1DAA0523"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1E93D2C7"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40" w:type="dxa"/>
            <w:tcBorders>
              <w:top w:val="nil"/>
              <w:left w:val="nil"/>
              <w:bottom w:val="single" w:sz="4" w:space="0" w:color="auto"/>
              <w:right w:val="single" w:sz="4" w:space="0" w:color="auto"/>
            </w:tcBorders>
            <w:shd w:val="clear" w:color="auto" w:fill="auto"/>
            <w:noWrap/>
            <w:vAlign w:val="center"/>
          </w:tcPr>
          <w:p w14:paraId="2809E593"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1EB9049B"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3AF27DB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3CE5D75"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EE401E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C2A0829"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387CF6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97" w:type="dxa"/>
            <w:tcBorders>
              <w:top w:val="nil"/>
              <w:left w:val="nil"/>
              <w:bottom w:val="single" w:sz="4" w:space="0" w:color="auto"/>
              <w:right w:val="single" w:sz="4" w:space="0" w:color="auto"/>
            </w:tcBorders>
            <w:shd w:val="clear" w:color="auto" w:fill="auto"/>
            <w:noWrap/>
            <w:vAlign w:val="center"/>
          </w:tcPr>
          <w:p w14:paraId="6C2D9430"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555" w:type="dxa"/>
            <w:tcBorders>
              <w:top w:val="single" w:sz="4" w:space="0" w:color="auto"/>
              <w:left w:val="nil"/>
              <w:bottom w:val="single" w:sz="4" w:space="0" w:color="auto"/>
              <w:right w:val="single" w:sz="4" w:space="0" w:color="auto"/>
            </w:tcBorders>
            <w:vAlign w:val="center"/>
          </w:tcPr>
          <w:p w14:paraId="2B9ADE7D"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F562E5C" w14:textId="77777777" w:rsidR="00263DE6" w:rsidRPr="00FA0A10" w:rsidRDefault="00263DE6" w:rsidP="00263DE6">
            <w:pPr>
              <w:jc w:val="center"/>
              <w:rPr>
                <w:rFonts w:ascii="Arial" w:hAnsi="Arial" w:cs="Arial"/>
                <w:sz w:val="16"/>
                <w:szCs w:val="16"/>
              </w:rPr>
            </w:pPr>
          </w:p>
        </w:tc>
      </w:tr>
      <w:tr w:rsidR="00263DE6" w:rsidRPr="00FA0A10" w14:paraId="49F83A38"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47B82D14" w14:textId="77777777" w:rsidR="00263DE6" w:rsidRPr="00FA0A10" w:rsidRDefault="00263DE6">
            <w:pPr>
              <w:rPr>
                <w:rFonts w:ascii="Arial" w:hAnsi="Arial" w:cs="Arial"/>
                <w:bCs/>
                <w:sz w:val="16"/>
                <w:szCs w:val="16"/>
              </w:rPr>
            </w:pPr>
            <w:r w:rsidRPr="00FA0A10">
              <w:rPr>
                <w:rFonts w:ascii="Arial" w:hAnsi="Arial" w:cs="Arial"/>
                <w:bCs/>
                <w:sz w:val="16"/>
                <w:szCs w:val="16"/>
              </w:rPr>
              <w:t>IncDecOffer</w:t>
            </w:r>
          </w:p>
        </w:tc>
        <w:tc>
          <w:tcPr>
            <w:tcW w:w="900" w:type="dxa"/>
            <w:tcBorders>
              <w:top w:val="nil"/>
              <w:left w:val="nil"/>
              <w:bottom w:val="single" w:sz="4" w:space="0" w:color="auto"/>
              <w:right w:val="single" w:sz="4" w:space="0" w:color="auto"/>
            </w:tcBorders>
            <w:shd w:val="clear" w:color="auto" w:fill="auto"/>
            <w:noWrap/>
            <w:vAlign w:val="center"/>
          </w:tcPr>
          <w:p w14:paraId="7FA640B6"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280D8E4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2B177BD4"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EF6458A"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8D68A97"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98F72F6"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7F3A1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1DF9988"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A11DA2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09EA4191"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7AE20AC6"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CC4497C"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38" w:type="dxa"/>
            <w:tcBorders>
              <w:top w:val="single" w:sz="6" w:space="0" w:color="auto"/>
              <w:left w:val="single" w:sz="4" w:space="0" w:color="auto"/>
              <w:bottom w:val="single" w:sz="6" w:space="0" w:color="auto"/>
              <w:right w:val="single" w:sz="4" w:space="0" w:color="auto"/>
            </w:tcBorders>
            <w:vAlign w:val="center"/>
          </w:tcPr>
          <w:p w14:paraId="2144081E" w14:textId="77777777" w:rsidR="00263DE6" w:rsidRPr="00FA0A10" w:rsidRDefault="00263DE6" w:rsidP="00263DE6">
            <w:pPr>
              <w:jc w:val="center"/>
              <w:rPr>
                <w:rFonts w:ascii="Arial" w:hAnsi="Arial" w:cs="Arial"/>
                <w:sz w:val="16"/>
                <w:szCs w:val="16"/>
              </w:rPr>
            </w:pPr>
          </w:p>
        </w:tc>
      </w:tr>
      <w:tr w:rsidR="00263DE6" w:rsidRPr="00FA0A10" w14:paraId="66A5DF02"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52DE4F95" w14:textId="77777777" w:rsidR="00263DE6" w:rsidRPr="00FA0A10" w:rsidRDefault="00263DE6">
            <w:pPr>
              <w:rPr>
                <w:rFonts w:ascii="Arial" w:hAnsi="Arial" w:cs="Arial"/>
                <w:bCs/>
                <w:sz w:val="16"/>
                <w:szCs w:val="16"/>
              </w:rPr>
            </w:pPr>
            <w:r w:rsidRPr="00FA0A10">
              <w:rPr>
                <w:rFonts w:ascii="Arial" w:hAnsi="Arial" w:cs="Arial"/>
                <w:bCs/>
                <w:sz w:val="16"/>
                <w:szCs w:val="16"/>
              </w:rPr>
              <w:t>OutputSchedule</w:t>
            </w:r>
          </w:p>
        </w:tc>
        <w:tc>
          <w:tcPr>
            <w:tcW w:w="900" w:type="dxa"/>
            <w:tcBorders>
              <w:top w:val="nil"/>
              <w:left w:val="nil"/>
              <w:bottom w:val="single" w:sz="4" w:space="0" w:color="auto"/>
              <w:right w:val="single" w:sz="4" w:space="0" w:color="auto"/>
            </w:tcBorders>
            <w:shd w:val="clear" w:color="auto" w:fill="auto"/>
            <w:noWrap/>
            <w:vAlign w:val="center"/>
          </w:tcPr>
          <w:p w14:paraId="359FEDC8"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5371E5A6"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538402E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A6FF31F"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3CE9D45"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8740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06EDDAE1"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6DF2AB99"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1ADFFD3"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5B3C033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8542C59"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4036243B"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7818B35D" w14:textId="77777777" w:rsidR="00263DE6" w:rsidRPr="00FA0A10" w:rsidRDefault="00263DE6" w:rsidP="00263DE6">
            <w:pPr>
              <w:jc w:val="center"/>
              <w:rPr>
                <w:rFonts w:ascii="Arial" w:hAnsi="Arial" w:cs="Arial"/>
                <w:sz w:val="16"/>
                <w:szCs w:val="16"/>
              </w:rPr>
            </w:pPr>
          </w:p>
        </w:tc>
      </w:tr>
      <w:tr w:rsidR="00263DE6" w:rsidRPr="00FA0A10" w14:paraId="6E563513"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0469430C" w14:textId="77777777" w:rsidR="00263DE6" w:rsidRPr="00FA0A10" w:rsidRDefault="00263DE6">
            <w:pPr>
              <w:rPr>
                <w:rFonts w:ascii="Arial" w:hAnsi="Arial" w:cs="Arial"/>
                <w:bCs/>
                <w:sz w:val="16"/>
                <w:szCs w:val="16"/>
              </w:rPr>
            </w:pPr>
            <w:r w:rsidRPr="00FA0A10">
              <w:rPr>
                <w:rFonts w:ascii="Arial" w:hAnsi="Arial" w:cs="Arial"/>
                <w:bCs/>
                <w:sz w:val="16"/>
                <w:szCs w:val="16"/>
              </w:rPr>
              <w:t>PTPObligation</w:t>
            </w:r>
          </w:p>
        </w:tc>
        <w:tc>
          <w:tcPr>
            <w:tcW w:w="900" w:type="dxa"/>
            <w:tcBorders>
              <w:top w:val="nil"/>
              <w:left w:val="nil"/>
              <w:bottom w:val="single" w:sz="4" w:space="0" w:color="auto"/>
              <w:right w:val="single" w:sz="4" w:space="0" w:color="auto"/>
            </w:tcBorders>
            <w:shd w:val="clear" w:color="auto" w:fill="auto"/>
            <w:noWrap/>
            <w:vAlign w:val="center"/>
          </w:tcPr>
          <w:p w14:paraId="553DC560"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C9DF8C"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0491D860"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6A269E88"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9" w:type="dxa"/>
            <w:tcBorders>
              <w:top w:val="nil"/>
              <w:left w:val="nil"/>
              <w:bottom w:val="single" w:sz="4" w:space="0" w:color="auto"/>
              <w:right w:val="single" w:sz="4" w:space="0" w:color="auto"/>
            </w:tcBorders>
            <w:shd w:val="clear" w:color="auto" w:fill="auto"/>
            <w:noWrap/>
            <w:vAlign w:val="center"/>
          </w:tcPr>
          <w:p w14:paraId="669CC86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27C21BEC"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5CB5FF27"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4D0A73E1"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250C4A1E"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63843065"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6141882D"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2A121F5C"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1449CD50" w14:textId="77777777" w:rsidR="00263DE6" w:rsidRPr="00FA0A10" w:rsidRDefault="00263DE6" w:rsidP="00263DE6">
            <w:pPr>
              <w:jc w:val="center"/>
              <w:rPr>
                <w:rFonts w:ascii="Arial" w:hAnsi="Arial" w:cs="Arial"/>
                <w:sz w:val="16"/>
                <w:szCs w:val="16"/>
              </w:rPr>
            </w:pPr>
          </w:p>
        </w:tc>
      </w:tr>
      <w:tr w:rsidR="00577EFA" w:rsidRPr="00FA0A10" w14:paraId="44041B5C"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7C3F10E3" w14:textId="77777777" w:rsidR="00577EFA" w:rsidRPr="00FA0A10" w:rsidRDefault="00577EFA" w:rsidP="004A7714">
            <w:pPr>
              <w:rPr>
                <w:rFonts w:ascii="Arial" w:hAnsi="Arial" w:cs="Arial"/>
                <w:bCs/>
                <w:sz w:val="16"/>
                <w:szCs w:val="16"/>
              </w:rPr>
            </w:pPr>
            <w:r w:rsidRPr="00FA0A10">
              <w:rPr>
                <w:rFonts w:ascii="Arial" w:hAnsi="Arial" w:cs="Arial"/>
                <w:bCs/>
                <w:sz w:val="16"/>
                <w:szCs w:val="16"/>
              </w:rPr>
              <w:t>RTMEnergyBid</w:t>
            </w:r>
          </w:p>
        </w:tc>
        <w:tc>
          <w:tcPr>
            <w:tcW w:w="900" w:type="dxa"/>
            <w:tcBorders>
              <w:top w:val="nil"/>
              <w:left w:val="nil"/>
              <w:bottom w:val="single" w:sz="4" w:space="0" w:color="auto"/>
              <w:right w:val="single" w:sz="4" w:space="0" w:color="auto"/>
            </w:tcBorders>
            <w:shd w:val="clear" w:color="auto" w:fill="auto"/>
            <w:noWrap/>
            <w:vAlign w:val="center"/>
          </w:tcPr>
          <w:p w14:paraId="1A77BF64" w14:textId="77777777" w:rsidR="00577EFA" w:rsidRPr="002A438F" w:rsidRDefault="00577EFA" w:rsidP="004A7714">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EF61A98" w14:textId="77777777" w:rsidR="00577EFA" w:rsidRPr="001B0FBA" w:rsidRDefault="00577EFA" w:rsidP="004A7714">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2672D0F" w14:textId="77777777" w:rsidR="00577EFA" w:rsidRPr="00FA0A10" w:rsidRDefault="00577EFA" w:rsidP="004A7714">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0B386B66" w14:textId="77777777" w:rsidR="00577EFA" w:rsidRPr="00FA0A10" w:rsidRDefault="00577EFA" w:rsidP="004A7714">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0E7CDE75" w14:textId="77777777" w:rsidR="00577EFA" w:rsidRPr="00FA0A10" w:rsidRDefault="00577EFA" w:rsidP="004A7714">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676EDD08" w14:textId="77777777" w:rsidR="00577EFA" w:rsidRPr="00FA0A10" w:rsidRDefault="00577EFA" w:rsidP="004A7714">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3227465" w14:textId="77777777" w:rsidR="00577EFA" w:rsidRPr="00FA0A10" w:rsidRDefault="00577EFA" w:rsidP="004A7714">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7BD7FD29" w14:textId="77777777" w:rsidR="00577EFA" w:rsidRPr="00FA0A10" w:rsidRDefault="00577EFA" w:rsidP="004A7714">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2818101F" w14:textId="77777777" w:rsidR="00577EFA" w:rsidRPr="00FA0A10" w:rsidRDefault="00577EFA" w:rsidP="004A7714">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E2F436A" w14:textId="77777777" w:rsidR="00577EFA" w:rsidRPr="00FA0A10" w:rsidRDefault="00577EFA" w:rsidP="004A7714">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639FE4B" w14:textId="77777777" w:rsidR="00577EFA" w:rsidRPr="00FA0A10" w:rsidRDefault="00577EFA" w:rsidP="004A7714">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69DD5358" w14:textId="77777777" w:rsidR="00577EFA" w:rsidRPr="00FA0A10" w:rsidRDefault="00577EFA" w:rsidP="004A7714">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AD33779" w14:textId="77777777" w:rsidR="00577EFA" w:rsidRPr="00FA0A10" w:rsidRDefault="00577EFA" w:rsidP="004A7714">
            <w:pPr>
              <w:jc w:val="center"/>
              <w:rPr>
                <w:rFonts w:ascii="Arial" w:hAnsi="Arial" w:cs="Arial"/>
                <w:sz w:val="16"/>
                <w:szCs w:val="16"/>
              </w:rPr>
            </w:pPr>
          </w:p>
        </w:tc>
      </w:tr>
      <w:tr w:rsidR="00263DE6" w:rsidRPr="00FA0A10" w14:paraId="093ADC96"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C9A82BE" w14:textId="77777777" w:rsidR="00263DE6" w:rsidRPr="00FA0A10" w:rsidRDefault="00263DE6">
            <w:pPr>
              <w:rPr>
                <w:rFonts w:ascii="Arial" w:hAnsi="Arial" w:cs="Arial"/>
                <w:bCs/>
                <w:sz w:val="16"/>
                <w:szCs w:val="16"/>
              </w:rPr>
            </w:pPr>
            <w:r w:rsidRPr="00FA0A10">
              <w:rPr>
                <w:rFonts w:ascii="Arial" w:hAnsi="Arial" w:cs="Arial"/>
                <w:bCs/>
                <w:sz w:val="16"/>
                <w:szCs w:val="16"/>
              </w:rPr>
              <w:t>SelfArrangedAS</w:t>
            </w:r>
          </w:p>
        </w:tc>
        <w:tc>
          <w:tcPr>
            <w:tcW w:w="900" w:type="dxa"/>
            <w:tcBorders>
              <w:top w:val="nil"/>
              <w:left w:val="nil"/>
              <w:bottom w:val="single" w:sz="4" w:space="0" w:color="auto"/>
              <w:right w:val="single" w:sz="4" w:space="0" w:color="auto"/>
            </w:tcBorders>
            <w:shd w:val="clear" w:color="auto" w:fill="auto"/>
            <w:noWrap/>
            <w:vAlign w:val="center"/>
          </w:tcPr>
          <w:p w14:paraId="7E96A98E"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74F3BA92" w14:textId="77777777" w:rsidR="00263DE6" w:rsidRPr="001B0FBA" w:rsidRDefault="00263DE6" w:rsidP="00263DE6">
            <w:pPr>
              <w:jc w:val="center"/>
              <w:rPr>
                <w:rFonts w:ascii="Arial" w:hAnsi="Arial" w:cs="Arial"/>
                <w:sz w:val="16"/>
                <w:szCs w:val="16"/>
              </w:rPr>
            </w:pPr>
            <w:r w:rsidRPr="001B0FBA">
              <w:rPr>
                <w:rFonts w:ascii="Arial" w:hAnsi="Arial" w:cs="Arial"/>
                <w:sz w:val="16"/>
                <w:szCs w:val="16"/>
              </w:rPr>
              <w:t>X</w:t>
            </w:r>
          </w:p>
        </w:tc>
        <w:tc>
          <w:tcPr>
            <w:tcW w:w="492" w:type="dxa"/>
            <w:tcBorders>
              <w:top w:val="nil"/>
              <w:left w:val="nil"/>
              <w:bottom w:val="single" w:sz="4" w:space="0" w:color="auto"/>
              <w:right w:val="single" w:sz="4" w:space="0" w:color="auto"/>
            </w:tcBorders>
            <w:shd w:val="clear" w:color="auto" w:fill="auto"/>
            <w:noWrap/>
            <w:vAlign w:val="center"/>
          </w:tcPr>
          <w:p w14:paraId="45497B55"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F0D554E"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D8E5A9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49372B9A"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6490825E"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16E63EAC"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9FEFCE4"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66387757"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1F472D82"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08A993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C7CC267" w14:textId="77777777" w:rsidR="00263DE6" w:rsidRPr="00FA0A10" w:rsidRDefault="00263DE6" w:rsidP="00263DE6">
            <w:pPr>
              <w:jc w:val="center"/>
              <w:rPr>
                <w:rFonts w:ascii="Arial" w:hAnsi="Arial" w:cs="Arial"/>
                <w:sz w:val="16"/>
                <w:szCs w:val="16"/>
              </w:rPr>
            </w:pPr>
          </w:p>
        </w:tc>
      </w:tr>
      <w:tr w:rsidR="00263DE6" w:rsidRPr="00FA0A10" w14:paraId="422A00E1"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322D2103" w14:textId="77777777" w:rsidR="00263DE6" w:rsidRPr="00FA0A10" w:rsidRDefault="00263DE6">
            <w:pPr>
              <w:rPr>
                <w:rFonts w:ascii="Arial" w:hAnsi="Arial" w:cs="Arial"/>
                <w:bCs/>
                <w:sz w:val="16"/>
                <w:szCs w:val="16"/>
              </w:rPr>
            </w:pPr>
            <w:r w:rsidRPr="00FA0A10">
              <w:rPr>
                <w:rFonts w:ascii="Arial" w:hAnsi="Arial" w:cs="Arial"/>
                <w:bCs/>
                <w:sz w:val="16"/>
                <w:szCs w:val="16"/>
              </w:rPr>
              <w:t>SelfSchedule</w:t>
            </w:r>
          </w:p>
        </w:tc>
        <w:tc>
          <w:tcPr>
            <w:tcW w:w="900" w:type="dxa"/>
            <w:tcBorders>
              <w:top w:val="nil"/>
              <w:left w:val="nil"/>
              <w:bottom w:val="single" w:sz="4" w:space="0" w:color="auto"/>
              <w:right w:val="single" w:sz="4" w:space="0" w:color="auto"/>
            </w:tcBorders>
            <w:shd w:val="clear" w:color="auto" w:fill="auto"/>
            <w:noWrap/>
            <w:vAlign w:val="center"/>
          </w:tcPr>
          <w:p w14:paraId="0858449D" w14:textId="77777777" w:rsidR="00263DE6" w:rsidRPr="002A438F" w:rsidRDefault="00263DE6" w:rsidP="00263DE6">
            <w:pPr>
              <w:jc w:val="center"/>
              <w:rPr>
                <w:rFonts w:ascii="Arial" w:hAnsi="Arial" w:cs="Arial"/>
                <w:sz w:val="16"/>
                <w:szCs w:val="16"/>
              </w:rPr>
            </w:pPr>
          </w:p>
        </w:tc>
        <w:tc>
          <w:tcPr>
            <w:tcW w:w="679" w:type="dxa"/>
            <w:tcBorders>
              <w:top w:val="nil"/>
              <w:left w:val="nil"/>
              <w:bottom w:val="single" w:sz="4" w:space="0" w:color="auto"/>
              <w:right w:val="single" w:sz="4" w:space="0" w:color="auto"/>
            </w:tcBorders>
            <w:shd w:val="clear" w:color="auto" w:fill="auto"/>
            <w:noWrap/>
            <w:vAlign w:val="center"/>
          </w:tcPr>
          <w:p w14:paraId="3D4CEA51"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4AC5F081"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26A85EDB"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244BB0C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06CA9FFD"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6" w:space="0" w:color="auto"/>
              <w:right w:val="single" w:sz="4" w:space="0" w:color="auto"/>
            </w:tcBorders>
            <w:vAlign w:val="center"/>
          </w:tcPr>
          <w:p w14:paraId="26685586"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BA5BA64"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626" w:type="dxa"/>
            <w:tcBorders>
              <w:top w:val="nil"/>
              <w:left w:val="nil"/>
              <w:bottom w:val="single" w:sz="4" w:space="0" w:color="auto"/>
              <w:right w:val="single" w:sz="4" w:space="0" w:color="auto"/>
            </w:tcBorders>
            <w:shd w:val="clear" w:color="auto" w:fill="auto"/>
            <w:noWrap/>
            <w:vAlign w:val="center"/>
          </w:tcPr>
          <w:p w14:paraId="6FEC5775" w14:textId="77777777" w:rsidR="00263DE6" w:rsidRPr="00FA0A10" w:rsidRDefault="00263DE6" w:rsidP="00263DE6">
            <w:pPr>
              <w:jc w:val="center"/>
              <w:rPr>
                <w:rFonts w:ascii="Arial" w:hAnsi="Arial" w:cs="Arial"/>
                <w:sz w:val="16"/>
                <w:szCs w:val="16"/>
              </w:rPr>
            </w:pPr>
            <w:r w:rsidRPr="00FA0A10">
              <w:rPr>
                <w:rFonts w:ascii="Arial" w:hAnsi="Arial" w:cs="Arial"/>
                <w:sz w:val="16"/>
                <w:szCs w:val="16"/>
              </w:rPr>
              <w:t>X</w:t>
            </w:r>
          </w:p>
        </w:tc>
        <w:tc>
          <w:tcPr>
            <w:tcW w:w="724" w:type="dxa"/>
            <w:tcBorders>
              <w:top w:val="nil"/>
              <w:left w:val="nil"/>
              <w:bottom w:val="single" w:sz="4" w:space="0" w:color="auto"/>
              <w:right w:val="single" w:sz="4" w:space="0" w:color="auto"/>
            </w:tcBorders>
            <w:shd w:val="clear" w:color="auto" w:fill="auto"/>
            <w:noWrap/>
            <w:vAlign w:val="center"/>
          </w:tcPr>
          <w:p w14:paraId="58E40822"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3F18D818"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726DF18"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6" w:space="0" w:color="auto"/>
              <w:right w:val="single" w:sz="4" w:space="0" w:color="auto"/>
            </w:tcBorders>
            <w:vAlign w:val="center"/>
          </w:tcPr>
          <w:p w14:paraId="69497568" w14:textId="77777777" w:rsidR="00263DE6" w:rsidRPr="00FA0A10" w:rsidRDefault="00263DE6" w:rsidP="00263DE6">
            <w:pPr>
              <w:jc w:val="center"/>
              <w:rPr>
                <w:rFonts w:ascii="Arial" w:hAnsi="Arial" w:cs="Arial"/>
                <w:sz w:val="16"/>
                <w:szCs w:val="16"/>
              </w:rPr>
            </w:pPr>
          </w:p>
        </w:tc>
      </w:tr>
      <w:tr w:rsidR="00263DE6" w:rsidRPr="00FA0A10" w14:paraId="23B0573A" w14:textId="77777777" w:rsidTr="00E25EDD">
        <w:trPr>
          <w:trHeight w:val="255"/>
        </w:trPr>
        <w:tc>
          <w:tcPr>
            <w:tcW w:w="1635" w:type="dxa"/>
            <w:tcBorders>
              <w:top w:val="nil"/>
              <w:left w:val="single" w:sz="4" w:space="0" w:color="auto"/>
              <w:bottom w:val="single" w:sz="4" w:space="0" w:color="auto"/>
              <w:right w:val="single" w:sz="4" w:space="0" w:color="auto"/>
            </w:tcBorders>
            <w:shd w:val="clear" w:color="auto" w:fill="FFCC99"/>
            <w:noWrap/>
            <w:vAlign w:val="bottom"/>
          </w:tcPr>
          <w:p w14:paraId="6070995E" w14:textId="77777777" w:rsidR="00263DE6" w:rsidRPr="00FA0A10" w:rsidRDefault="00263DE6">
            <w:pPr>
              <w:rPr>
                <w:rFonts w:ascii="Arial" w:hAnsi="Arial" w:cs="Arial"/>
                <w:bCs/>
                <w:sz w:val="16"/>
                <w:szCs w:val="16"/>
              </w:rPr>
            </w:pPr>
            <w:r w:rsidRPr="00FA0A10">
              <w:rPr>
                <w:rFonts w:ascii="Arial" w:hAnsi="Arial" w:cs="Arial"/>
                <w:bCs/>
                <w:sz w:val="16"/>
                <w:szCs w:val="16"/>
              </w:rPr>
              <w:t>ThreePartOffer</w:t>
            </w:r>
          </w:p>
        </w:tc>
        <w:tc>
          <w:tcPr>
            <w:tcW w:w="900" w:type="dxa"/>
            <w:tcBorders>
              <w:top w:val="nil"/>
              <w:left w:val="nil"/>
              <w:bottom w:val="single" w:sz="4" w:space="0" w:color="auto"/>
              <w:right w:val="single" w:sz="4" w:space="0" w:color="auto"/>
            </w:tcBorders>
            <w:shd w:val="clear" w:color="auto" w:fill="auto"/>
            <w:noWrap/>
            <w:vAlign w:val="center"/>
          </w:tcPr>
          <w:p w14:paraId="5AB89EFC" w14:textId="77777777" w:rsidR="00263DE6" w:rsidRPr="002A438F" w:rsidRDefault="00263DE6" w:rsidP="00263DE6">
            <w:pPr>
              <w:jc w:val="center"/>
              <w:rPr>
                <w:rFonts w:ascii="Arial" w:hAnsi="Arial" w:cs="Arial"/>
                <w:sz w:val="16"/>
                <w:szCs w:val="16"/>
              </w:rPr>
            </w:pPr>
            <w:r w:rsidRPr="002A438F">
              <w:rPr>
                <w:rFonts w:ascii="Arial" w:hAnsi="Arial" w:cs="Arial"/>
                <w:sz w:val="16"/>
                <w:szCs w:val="16"/>
              </w:rPr>
              <w:t>X</w:t>
            </w:r>
          </w:p>
        </w:tc>
        <w:tc>
          <w:tcPr>
            <w:tcW w:w="679" w:type="dxa"/>
            <w:tcBorders>
              <w:top w:val="nil"/>
              <w:left w:val="nil"/>
              <w:bottom w:val="single" w:sz="4" w:space="0" w:color="auto"/>
              <w:right w:val="single" w:sz="4" w:space="0" w:color="auto"/>
            </w:tcBorders>
            <w:shd w:val="clear" w:color="auto" w:fill="auto"/>
            <w:noWrap/>
            <w:vAlign w:val="center"/>
          </w:tcPr>
          <w:p w14:paraId="77B822B4" w14:textId="77777777" w:rsidR="00263DE6" w:rsidRPr="001B0FBA" w:rsidRDefault="00263DE6" w:rsidP="00263DE6">
            <w:pPr>
              <w:jc w:val="center"/>
              <w:rPr>
                <w:rFonts w:ascii="Arial" w:hAnsi="Arial" w:cs="Arial"/>
                <w:sz w:val="16"/>
                <w:szCs w:val="16"/>
              </w:rPr>
            </w:pPr>
          </w:p>
        </w:tc>
        <w:tc>
          <w:tcPr>
            <w:tcW w:w="492" w:type="dxa"/>
            <w:tcBorders>
              <w:top w:val="nil"/>
              <w:left w:val="nil"/>
              <w:bottom w:val="single" w:sz="4" w:space="0" w:color="auto"/>
              <w:right w:val="single" w:sz="4" w:space="0" w:color="auto"/>
            </w:tcBorders>
            <w:shd w:val="clear" w:color="auto" w:fill="auto"/>
            <w:noWrap/>
            <w:vAlign w:val="center"/>
          </w:tcPr>
          <w:p w14:paraId="6E184893" w14:textId="77777777" w:rsidR="00263DE6" w:rsidRPr="00FA0A10" w:rsidRDefault="00263DE6" w:rsidP="00263DE6">
            <w:pPr>
              <w:jc w:val="center"/>
              <w:rPr>
                <w:rFonts w:ascii="Arial" w:hAnsi="Arial" w:cs="Arial"/>
                <w:sz w:val="16"/>
                <w:szCs w:val="16"/>
              </w:rPr>
            </w:pPr>
          </w:p>
        </w:tc>
        <w:tc>
          <w:tcPr>
            <w:tcW w:w="540" w:type="dxa"/>
            <w:tcBorders>
              <w:top w:val="nil"/>
              <w:left w:val="nil"/>
              <w:bottom w:val="single" w:sz="4" w:space="0" w:color="auto"/>
              <w:right w:val="single" w:sz="4" w:space="0" w:color="auto"/>
            </w:tcBorders>
            <w:shd w:val="clear" w:color="auto" w:fill="auto"/>
            <w:noWrap/>
            <w:vAlign w:val="center"/>
          </w:tcPr>
          <w:p w14:paraId="34A532E7" w14:textId="77777777" w:rsidR="00263DE6" w:rsidRPr="00FA0A10" w:rsidRDefault="00263DE6" w:rsidP="00263DE6">
            <w:pPr>
              <w:jc w:val="center"/>
              <w:rPr>
                <w:rFonts w:ascii="Arial" w:hAnsi="Arial" w:cs="Arial"/>
                <w:sz w:val="16"/>
                <w:szCs w:val="16"/>
              </w:rPr>
            </w:pPr>
          </w:p>
        </w:tc>
        <w:tc>
          <w:tcPr>
            <w:tcW w:w="629" w:type="dxa"/>
            <w:tcBorders>
              <w:top w:val="nil"/>
              <w:left w:val="nil"/>
              <w:bottom w:val="single" w:sz="4" w:space="0" w:color="auto"/>
              <w:right w:val="single" w:sz="4" w:space="0" w:color="auto"/>
            </w:tcBorders>
            <w:shd w:val="clear" w:color="auto" w:fill="auto"/>
            <w:noWrap/>
            <w:vAlign w:val="center"/>
          </w:tcPr>
          <w:p w14:paraId="409E995E" w14:textId="77777777" w:rsidR="00263DE6" w:rsidRPr="00FA0A10" w:rsidRDefault="00263DE6" w:rsidP="00263DE6">
            <w:pPr>
              <w:jc w:val="center"/>
              <w:rPr>
                <w:rFonts w:ascii="Arial" w:hAnsi="Arial" w:cs="Arial"/>
                <w:sz w:val="16"/>
                <w:szCs w:val="16"/>
              </w:rPr>
            </w:pPr>
          </w:p>
        </w:tc>
        <w:tc>
          <w:tcPr>
            <w:tcW w:w="599" w:type="dxa"/>
            <w:tcBorders>
              <w:top w:val="single" w:sz="4" w:space="0" w:color="auto"/>
              <w:left w:val="nil"/>
              <w:bottom w:val="single" w:sz="4" w:space="0" w:color="auto"/>
              <w:right w:val="single" w:sz="4" w:space="0" w:color="auto"/>
            </w:tcBorders>
            <w:vAlign w:val="center"/>
          </w:tcPr>
          <w:p w14:paraId="1F6E6FA3" w14:textId="77777777" w:rsidR="00263DE6" w:rsidRPr="00FA0A10" w:rsidRDefault="00263DE6" w:rsidP="00263DE6">
            <w:pPr>
              <w:jc w:val="center"/>
              <w:rPr>
                <w:rFonts w:ascii="Arial" w:hAnsi="Arial" w:cs="Arial"/>
                <w:sz w:val="16"/>
                <w:szCs w:val="16"/>
              </w:rPr>
            </w:pPr>
          </w:p>
        </w:tc>
        <w:tc>
          <w:tcPr>
            <w:tcW w:w="931" w:type="dxa"/>
            <w:tcBorders>
              <w:top w:val="single" w:sz="6" w:space="0" w:color="auto"/>
              <w:left w:val="single" w:sz="4" w:space="0" w:color="auto"/>
              <w:bottom w:val="single" w:sz="4" w:space="0" w:color="auto"/>
              <w:right w:val="single" w:sz="4" w:space="0" w:color="auto"/>
            </w:tcBorders>
            <w:vAlign w:val="center"/>
          </w:tcPr>
          <w:p w14:paraId="6ABD7470" w14:textId="77777777" w:rsidR="00263DE6" w:rsidRPr="00FA0A10" w:rsidRDefault="00263DE6" w:rsidP="00263DE6">
            <w:pPr>
              <w:jc w:val="center"/>
              <w:rPr>
                <w:rFonts w:ascii="Arial" w:hAnsi="Arial" w:cs="Arial"/>
                <w:sz w:val="16"/>
                <w:szCs w:val="16"/>
              </w:rPr>
            </w:pPr>
          </w:p>
        </w:tc>
        <w:tc>
          <w:tcPr>
            <w:tcW w:w="830" w:type="dxa"/>
            <w:tcBorders>
              <w:top w:val="nil"/>
              <w:left w:val="single" w:sz="4" w:space="0" w:color="auto"/>
              <w:bottom w:val="single" w:sz="4" w:space="0" w:color="auto"/>
              <w:right w:val="single" w:sz="4" w:space="0" w:color="auto"/>
            </w:tcBorders>
            <w:shd w:val="clear" w:color="auto" w:fill="auto"/>
            <w:noWrap/>
            <w:vAlign w:val="center"/>
          </w:tcPr>
          <w:p w14:paraId="0128DDAF" w14:textId="77777777" w:rsidR="00263DE6" w:rsidRPr="00FA0A10" w:rsidRDefault="00263DE6" w:rsidP="00263DE6">
            <w:pPr>
              <w:jc w:val="center"/>
              <w:rPr>
                <w:rFonts w:ascii="Arial" w:hAnsi="Arial" w:cs="Arial"/>
                <w:sz w:val="16"/>
                <w:szCs w:val="16"/>
              </w:rPr>
            </w:pPr>
          </w:p>
        </w:tc>
        <w:tc>
          <w:tcPr>
            <w:tcW w:w="626" w:type="dxa"/>
            <w:tcBorders>
              <w:top w:val="nil"/>
              <w:left w:val="nil"/>
              <w:bottom w:val="single" w:sz="4" w:space="0" w:color="auto"/>
              <w:right w:val="single" w:sz="4" w:space="0" w:color="auto"/>
            </w:tcBorders>
            <w:shd w:val="clear" w:color="auto" w:fill="auto"/>
            <w:noWrap/>
            <w:vAlign w:val="center"/>
          </w:tcPr>
          <w:p w14:paraId="17CD32C2" w14:textId="77777777" w:rsidR="00263DE6" w:rsidRPr="00FA0A10" w:rsidRDefault="00263DE6" w:rsidP="00263DE6">
            <w:pPr>
              <w:jc w:val="center"/>
              <w:rPr>
                <w:rFonts w:ascii="Arial" w:hAnsi="Arial" w:cs="Arial"/>
                <w:sz w:val="16"/>
                <w:szCs w:val="16"/>
              </w:rPr>
            </w:pPr>
          </w:p>
        </w:tc>
        <w:tc>
          <w:tcPr>
            <w:tcW w:w="724" w:type="dxa"/>
            <w:tcBorders>
              <w:top w:val="nil"/>
              <w:left w:val="nil"/>
              <w:bottom w:val="single" w:sz="4" w:space="0" w:color="auto"/>
              <w:right w:val="single" w:sz="4" w:space="0" w:color="auto"/>
            </w:tcBorders>
            <w:shd w:val="clear" w:color="auto" w:fill="auto"/>
            <w:noWrap/>
            <w:vAlign w:val="center"/>
          </w:tcPr>
          <w:p w14:paraId="3620E816" w14:textId="77777777" w:rsidR="00263DE6" w:rsidRPr="00FA0A10" w:rsidRDefault="00263DE6" w:rsidP="00263DE6">
            <w:pPr>
              <w:jc w:val="center"/>
              <w:rPr>
                <w:rFonts w:ascii="Arial" w:hAnsi="Arial" w:cs="Arial"/>
                <w:sz w:val="16"/>
                <w:szCs w:val="16"/>
              </w:rPr>
            </w:pPr>
          </w:p>
        </w:tc>
        <w:tc>
          <w:tcPr>
            <w:tcW w:w="697" w:type="dxa"/>
            <w:tcBorders>
              <w:top w:val="nil"/>
              <w:left w:val="nil"/>
              <w:bottom w:val="single" w:sz="4" w:space="0" w:color="auto"/>
              <w:right w:val="single" w:sz="4" w:space="0" w:color="auto"/>
            </w:tcBorders>
            <w:shd w:val="clear" w:color="auto" w:fill="auto"/>
            <w:noWrap/>
            <w:vAlign w:val="center"/>
          </w:tcPr>
          <w:p w14:paraId="27746E65" w14:textId="77777777" w:rsidR="00263DE6" w:rsidRPr="00FA0A10" w:rsidRDefault="00263DE6" w:rsidP="00263DE6">
            <w:pPr>
              <w:jc w:val="center"/>
              <w:rPr>
                <w:rFonts w:ascii="Arial" w:hAnsi="Arial" w:cs="Arial"/>
                <w:sz w:val="16"/>
                <w:szCs w:val="16"/>
              </w:rPr>
            </w:pPr>
          </w:p>
        </w:tc>
        <w:tc>
          <w:tcPr>
            <w:tcW w:w="555" w:type="dxa"/>
            <w:tcBorders>
              <w:top w:val="single" w:sz="4" w:space="0" w:color="auto"/>
              <w:left w:val="nil"/>
              <w:bottom w:val="single" w:sz="4" w:space="0" w:color="auto"/>
              <w:right w:val="single" w:sz="4" w:space="0" w:color="auto"/>
            </w:tcBorders>
            <w:vAlign w:val="center"/>
          </w:tcPr>
          <w:p w14:paraId="38BBE51E" w14:textId="77777777" w:rsidR="00263DE6" w:rsidRPr="00FA0A10" w:rsidRDefault="00263DE6" w:rsidP="00263DE6">
            <w:pPr>
              <w:jc w:val="center"/>
              <w:rPr>
                <w:rFonts w:ascii="Arial" w:hAnsi="Arial" w:cs="Arial"/>
                <w:sz w:val="16"/>
                <w:szCs w:val="16"/>
              </w:rPr>
            </w:pPr>
          </w:p>
        </w:tc>
        <w:tc>
          <w:tcPr>
            <w:tcW w:w="638" w:type="dxa"/>
            <w:tcBorders>
              <w:top w:val="single" w:sz="6" w:space="0" w:color="auto"/>
              <w:left w:val="single" w:sz="4" w:space="0" w:color="auto"/>
              <w:bottom w:val="single" w:sz="4" w:space="0" w:color="auto"/>
              <w:right w:val="single" w:sz="4" w:space="0" w:color="auto"/>
            </w:tcBorders>
            <w:vAlign w:val="center"/>
          </w:tcPr>
          <w:p w14:paraId="1B51943B" w14:textId="77777777" w:rsidR="00263DE6" w:rsidRPr="00FA0A10" w:rsidRDefault="00263DE6" w:rsidP="00263DE6">
            <w:pPr>
              <w:jc w:val="center"/>
              <w:rPr>
                <w:rFonts w:ascii="Arial" w:hAnsi="Arial" w:cs="Arial"/>
                <w:sz w:val="16"/>
                <w:szCs w:val="16"/>
              </w:rPr>
            </w:pPr>
          </w:p>
        </w:tc>
      </w:tr>
    </w:tbl>
    <w:p w14:paraId="3F0F23F6" w14:textId="77777777" w:rsidR="00B80AE7" w:rsidRPr="000467EE" w:rsidRDefault="00B80AE7" w:rsidP="003A3DE9">
      <w:pPr>
        <w:pStyle w:val="Caption"/>
        <w:rPr>
          <w:rFonts w:ascii="Arial" w:hAnsi="Arial" w:cs="Arial"/>
          <w:b w:val="0"/>
        </w:rPr>
      </w:pPr>
      <w:bookmarkStart w:id="657" w:name="_Toc165951970"/>
    </w:p>
    <w:p w14:paraId="42E370AE" w14:textId="77777777" w:rsidR="00D74105" w:rsidRPr="000467EE" w:rsidRDefault="003A3DE9" w:rsidP="0034005B">
      <w:pPr>
        <w:rPr>
          <w:rFonts w:ascii="Arial" w:hAnsi="Arial" w:cs="Arial"/>
          <w:sz w:val="20"/>
          <w:szCs w:val="20"/>
        </w:rPr>
      </w:pPr>
      <w:bookmarkStart w:id="658" w:name="_Toc9530053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9</w:t>
      </w:r>
      <w:r w:rsidR="00C80347" w:rsidRPr="000467EE">
        <w:rPr>
          <w:rFonts w:ascii="Arial" w:hAnsi="Arial" w:cs="Arial"/>
          <w:sz w:val="20"/>
          <w:szCs w:val="20"/>
        </w:rPr>
        <w:fldChar w:fldCharType="end"/>
      </w:r>
      <w:r w:rsidRPr="000467EE">
        <w:rPr>
          <w:rFonts w:ascii="Arial" w:hAnsi="Arial" w:cs="Arial"/>
          <w:sz w:val="20"/>
          <w:szCs w:val="20"/>
        </w:rPr>
        <w:t xml:space="preserve"> - Required Keys for Market Products</w:t>
      </w:r>
      <w:bookmarkEnd w:id="657"/>
      <w:bookmarkEnd w:id="658"/>
    </w:p>
    <w:p w14:paraId="2A6694A9" w14:textId="77777777" w:rsidR="003A3DE9" w:rsidRPr="000467EE" w:rsidRDefault="003A3DE9" w:rsidP="003A3DE9">
      <w:pPr>
        <w:rPr>
          <w:rFonts w:ascii="Arial" w:hAnsi="Arial" w:cs="Arial"/>
        </w:rPr>
      </w:pPr>
    </w:p>
    <w:p w14:paraId="3C61DBE1" w14:textId="77777777" w:rsidR="001E45F8" w:rsidRPr="000467EE" w:rsidRDefault="00B9508C" w:rsidP="00B9508C">
      <w:pPr>
        <w:ind w:left="360"/>
        <w:rPr>
          <w:rFonts w:ascii="Arial" w:hAnsi="Arial" w:cs="Arial"/>
        </w:rPr>
      </w:pPr>
      <w:r w:rsidRPr="000467EE">
        <w:rPr>
          <w:rFonts w:ascii="Arial" w:hAnsi="Arial" w:cs="Arial"/>
        </w:rPr>
        <w:t xml:space="preserve">The items marked with an ‘X’ are required key </w:t>
      </w:r>
      <w:r w:rsidR="00E31AA6" w:rsidRPr="000467EE">
        <w:rPr>
          <w:rFonts w:ascii="Arial" w:hAnsi="Arial" w:cs="Arial"/>
        </w:rPr>
        <w:t>field</w:t>
      </w:r>
      <w:r w:rsidRPr="000467EE">
        <w:rPr>
          <w:rFonts w:ascii="Arial" w:hAnsi="Arial" w:cs="Arial"/>
        </w:rPr>
        <w:t xml:space="preserve">s needed for submission. The operating date for each bid, trade, </w:t>
      </w:r>
      <w:r w:rsidR="00114134" w:rsidRPr="000467EE">
        <w:rPr>
          <w:rFonts w:ascii="Arial" w:hAnsi="Arial" w:cs="Arial"/>
        </w:rPr>
        <w:t>offer,</w:t>
      </w:r>
      <w:r w:rsidRPr="000467EE">
        <w:rPr>
          <w:rFonts w:ascii="Arial" w:hAnsi="Arial" w:cs="Arial"/>
        </w:rPr>
        <w:t xml:space="preserve"> or schedule is derived from the startTime provided by the bid, offer, </w:t>
      </w:r>
      <w:r w:rsidR="00114134" w:rsidRPr="000467EE">
        <w:rPr>
          <w:rFonts w:ascii="Arial" w:hAnsi="Arial" w:cs="Arial"/>
        </w:rPr>
        <w:t>trade,</w:t>
      </w:r>
      <w:r w:rsidRPr="000467EE">
        <w:rPr>
          <w:rFonts w:ascii="Arial" w:hAnsi="Arial" w:cs="Arial"/>
        </w:rPr>
        <w:t xml:space="preserve"> or schedule.</w:t>
      </w:r>
    </w:p>
    <w:p w14:paraId="113D2154" w14:textId="77777777" w:rsidR="00E67F1B" w:rsidRPr="000467EE" w:rsidRDefault="00E67F1B" w:rsidP="00B9508C">
      <w:pPr>
        <w:ind w:left="360"/>
        <w:rPr>
          <w:rFonts w:ascii="Arial" w:hAnsi="Arial" w:cs="Arial"/>
        </w:rPr>
      </w:pPr>
    </w:p>
    <w:p w14:paraId="71345E24" w14:textId="77777777" w:rsidR="00D54575" w:rsidRPr="000467EE" w:rsidRDefault="00E67F1B" w:rsidP="009152E3">
      <w:pPr>
        <w:ind w:left="360"/>
        <w:rPr>
          <w:rFonts w:ascii="Arial" w:hAnsi="Arial" w:cs="Arial"/>
        </w:rPr>
      </w:pPr>
      <w:r w:rsidRPr="000467EE">
        <w:rPr>
          <w:rFonts w:ascii="Arial" w:hAnsi="Arial" w:cs="Arial"/>
        </w:rPr>
        <w:t>The XML schema provided to describe product types has all fields option</w:t>
      </w:r>
      <w:r w:rsidR="00AD42EB" w:rsidRPr="000467EE">
        <w:rPr>
          <w:rFonts w:ascii="Arial" w:hAnsi="Arial" w:cs="Arial"/>
        </w:rPr>
        <w:t xml:space="preserve">al. This is because the schemas can be used for </w:t>
      </w:r>
      <w:r w:rsidR="00AD2336" w:rsidRPr="000467EE">
        <w:rPr>
          <w:rFonts w:ascii="Arial" w:hAnsi="Arial" w:cs="Arial"/>
        </w:rPr>
        <w:t>“</w:t>
      </w:r>
      <w:r w:rsidR="00AD42EB" w:rsidRPr="000467EE">
        <w:rPr>
          <w:rFonts w:ascii="Arial" w:hAnsi="Arial" w:cs="Arial"/>
        </w:rPr>
        <w:t>create</w:t>
      </w:r>
      <w:r w:rsidR="00AD2336" w:rsidRPr="000467EE">
        <w:rPr>
          <w:rFonts w:ascii="Arial" w:hAnsi="Arial" w:cs="Arial"/>
        </w:rPr>
        <w:t>”</w:t>
      </w:r>
      <w:r w:rsidR="00AD42EB" w:rsidRPr="000467EE">
        <w:rPr>
          <w:rFonts w:ascii="Arial" w:hAnsi="Arial" w:cs="Arial"/>
        </w:rPr>
        <w:t xml:space="preserve">, </w:t>
      </w:r>
      <w:r w:rsidR="00AD2336" w:rsidRPr="000467EE">
        <w:rPr>
          <w:rFonts w:ascii="Arial" w:hAnsi="Arial" w:cs="Arial"/>
        </w:rPr>
        <w:t>“</w:t>
      </w:r>
      <w:r w:rsidR="00AD42EB" w:rsidRPr="000467EE">
        <w:rPr>
          <w:rFonts w:ascii="Arial" w:hAnsi="Arial" w:cs="Arial"/>
        </w:rPr>
        <w:t>get</w:t>
      </w:r>
      <w:r w:rsidR="00AD2336" w:rsidRPr="000467EE">
        <w:rPr>
          <w:rFonts w:ascii="Arial" w:hAnsi="Arial" w:cs="Arial"/>
        </w:rPr>
        <w:t>”</w:t>
      </w:r>
      <w:r w:rsidR="00AD42EB" w:rsidRPr="000467EE">
        <w:rPr>
          <w:rFonts w:ascii="Arial" w:hAnsi="Arial" w:cs="Arial"/>
        </w:rPr>
        <w:t xml:space="preserve"> and </w:t>
      </w:r>
      <w:r w:rsidR="00AD2336" w:rsidRPr="000467EE">
        <w:rPr>
          <w:rFonts w:ascii="Arial" w:hAnsi="Arial" w:cs="Arial"/>
        </w:rPr>
        <w:t>“</w:t>
      </w:r>
      <w:r w:rsidR="00AD42EB" w:rsidRPr="000467EE">
        <w:rPr>
          <w:rFonts w:ascii="Arial" w:hAnsi="Arial" w:cs="Arial"/>
        </w:rPr>
        <w:t>cancel</w:t>
      </w:r>
      <w:r w:rsidR="00AD2336" w:rsidRPr="000467EE">
        <w:rPr>
          <w:rFonts w:ascii="Arial" w:hAnsi="Arial" w:cs="Arial"/>
        </w:rPr>
        <w:t>”</w:t>
      </w:r>
      <w:r w:rsidR="00AD42EB" w:rsidRPr="000467EE">
        <w:rPr>
          <w:rFonts w:ascii="Arial" w:hAnsi="Arial" w:cs="Arial"/>
        </w:rPr>
        <w:t xml:space="preserve"> operations</w:t>
      </w:r>
      <w:r w:rsidR="00D54575" w:rsidRPr="000467EE">
        <w:rPr>
          <w:rFonts w:ascii="Arial" w:hAnsi="Arial" w:cs="Arial"/>
        </w:rPr>
        <w:t xml:space="preserve">. </w:t>
      </w:r>
      <w:r w:rsidR="009152E3" w:rsidRPr="000467EE">
        <w:rPr>
          <w:rFonts w:ascii="Arial" w:hAnsi="Arial" w:cs="Arial"/>
        </w:rPr>
        <w:t>A</w:t>
      </w:r>
      <w:r w:rsidR="00D54575" w:rsidRPr="000467EE">
        <w:rPr>
          <w:rFonts w:ascii="Arial" w:hAnsi="Arial" w:cs="Arial"/>
        </w:rPr>
        <w:t xml:space="preserve"> bid, offer, trade or schedule can be referenced for a ‘get’ or ‘cancel’ request</w:t>
      </w:r>
      <w:r w:rsidR="009152E3" w:rsidRPr="000467EE">
        <w:rPr>
          <w:rFonts w:ascii="Arial" w:hAnsi="Arial" w:cs="Arial"/>
        </w:rPr>
        <w:t xml:space="preserve"> by s</w:t>
      </w:r>
      <w:r w:rsidR="00D54575" w:rsidRPr="000467EE">
        <w:rPr>
          <w:rFonts w:ascii="Arial" w:hAnsi="Arial" w:cs="Arial"/>
        </w:rPr>
        <w:t>pecifying the transaction ID (mRID) of the desired bids, offers, trades or schedules</w:t>
      </w:r>
      <w:r w:rsidR="003B6759" w:rsidRPr="000467EE">
        <w:rPr>
          <w:rFonts w:ascii="Arial" w:hAnsi="Arial" w:cs="Arial"/>
        </w:rPr>
        <w:t xml:space="preserve"> (using the mRID that was returned by the reply to the submission request)</w:t>
      </w:r>
      <w:r w:rsidR="009152E3" w:rsidRPr="000467EE">
        <w:rPr>
          <w:rFonts w:ascii="Arial" w:hAnsi="Arial" w:cs="Arial"/>
        </w:rPr>
        <w:t>.</w:t>
      </w:r>
    </w:p>
    <w:p w14:paraId="010C87FD" w14:textId="77777777" w:rsidR="00CD40B8" w:rsidRPr="000467EE" w:rsidRDefault="00CD40B8" w:rsidP="009152E3">
      <w:pPr>
        <w:ind w:left="360"/>
        <w:rPr>
          <w:rFonts w:ascii="Arial" w:hAnsi="Arial" w:cs="Arial"/>
        </w:rPr>
      </w:pPr>
    </w:p>
    <w:p w14:paraId="58C9A098" w14:textId="77777777" w:rsidR="00CD40B8" w:rsidRPr="000467EE" w:rsidRDefault="00CD40B8" w:rsidP="00CD40B8">
      <w:pPr>
        <w:ind w:left="360"/>
        <w:rPr>
          <w:rFonts w:ascii="Arial" w:hAnsi="Arial" w:cs="Arial"/>
        </w:rPr>
      </w:pPr>
      <w:r w:rsidRPr="000467EE">
        <w:rPr>
          <w:rFonts w:ascii="Arial" w:hAnsi="Arial" w:cs="Arial"/>
        </w:rPr>
        <w:t xml:space="preserve">In each section related to market products, a table is provided that describes data requirements. </w:t>
      </w:r>
      <w:r w:rsidR="00AD2336" w:rsidRPr="000467EE">
        <w:rPr>
          <w:rFonts w:ascii="Arial" w:hAnsi="Arial" w:cs="Arial"/>
        </w:rPr>
        <w:t>Please note that f</w:t>
      </w:r>
      <w:r w:rsidRPr="000467EE">
        <w:rPr>
          <w:rFonts w:ascii="Arial" w:hAnsi="Arial" w:cs="Arial"/>
        </w:rPr>
        <w:t>ields that are used as ‘keys’ to identify a bid</w:t>
      </w:r>
      <w:r w:rsidR="00100E51" w:rsidRPr="000467EE">
        <w:rPr>
          <w:rFonts w:ascii="Arial" w:hAnsi="Arial" w:cs="Arial"/>
        </w:rPr>
        <w:t>/offer/trade/schedule</w:t>
      </w:r>
      <w:r w:rsidRPr="000467EE">
        <w:rPr>
          <w:rFonts w:ascii="Arial" w:hAnsi="Arial" w:cs="Arial"/>
        </w:rPr>
        <w:t xml:space="preserve"> are identified by ‘K’. Required fields are identified by ‘Y’, option fields are identified by ‘N’. There are some exception cases where identified key fields are identified as not being required (e.g. expiration), and are notated as ‘K, N’.</w:t>
      </w:r>
    </w:p>
    <w:p w14:paraId="4A22BD16" w14:textId="77777777" w:rsidR="00CD40B8" w:rsidRPr="000467EE" w:rsidRDefault="00CD40B8" w:rsidP="009152E3">
      <w:pPr>
        <w:ind w:left="360"/>
        <w:rPr>
          <w:rFonts w:ascii="Arial" w:hAnsi="Arial" w:cs="Arial"/>
        </w:rPr>
      </w:pPr>
    </w:p>
    <w:p w14:paraId="31BCE071" w14:textId="77777777" w:rsidR="00B9508C" w:rsidRPr="000467EE" w:rsidRDefault="00B9508C" w:rsidP="00CC215F">
      <w:pPr>
        <w:rPr>
          <w:rFonts w:ascii="Arial" w:hAnsi="Arial" w:cs="Arial"/>
        </w:rPr>
      </w:pPr>
    </w:p>
    <w:p w14:paraId="35FB14A9" w14:textId="77777777" w:rsidR="00CC215F" w:rsidRPr="002A438F" w:rsidRDefault="00CC215F" w:rsidP="00CC64D2">
      <w:pPr>
        <w:pStyle w:val="Heading3"/>
        <w:rPr>
          <w:rFonts w:cs="Arial"/>
          <w:b w:val="0"/>
        </w:rPr>
      </w:pPr>
      <w:bookmarkStart w:id="659" w:name="_Toc165951855"/>
      <w:bookmarkStart w:id="660" w:name="_Toc164750794"/>
      <w:bookmarkStart w:id="661" w:name="_Toc95300371"/>
      <w:r w:rsidRPr="00FA0A10">
        <w:rPr>
          <w:rFonts w:cs="Arial"/>
          <w:b w:val="0"/>
        </w:rPr>
        <w:t xml:space="preserve">Management and Use of </w:t>
      </w:r>
      <w:r w:rsidR="004C28F8" w:rsidRPr="00FA0A10">
        <w:rPr>
          <w:rFonts w:cs="Arial"/>
          <w:b w:val="0"/>
        </w:rPr>
        <w:t>Transaction</w:t>
      </w:r>
      <w:r w:rsidRPr="002A438F">
        <w:rPr>
          <w:rFonts w:cs="Arial"/>
          <w:b w:val="0"/>
        </w:rPr>
        <w:t xml:space="preserve"> IDs</w:t>
      </w:r>
      <w:r w:rsidR="00D20EA7" w:rsidRPr="002A438F">
        <w:rPr>
          <w:rFonts w:cs="Arial"/>
          <w:b w:val="0"/>
        </w:rPr>
        <w:t xml:space="preserve"> (mRIDs)</w:t>
      </w:r>
      <w:bookmarkEnd w:id="659"/>
      <w:bookmarkEnd w:id="660"/>
      <w:bookmarkEnd w:id="661"/>
    </w:p>
    <w:p w14:paraId="7C54676A" w14:textId="77777777" w:rsidR="00366AEC" w:rsidRPr="000467EE" w:rsidRDefault="00366AEC" w:rsidP="00694E84">
      <w:pPr>
        <w:rPr>
          <w:rFonts w:ascii="Arial" w:hAnsi="Arial" w:cs="Arial"/>
        </w:rPr>
      </w:pPr>
    </w:p>
    <w:p w14:paraId="4D104D69" w14:textId="77777777" w:rsidR="00CC215F" w:rsidRPr="000467EE" w:rsidRDefault="00CC215F" w:rsidP="00CC215F">
      <w:pPr>
        <w:ind w:left="360"/>
        <w:rPr>
          <w:rFonts w:ascii="Arial" w:hAnsi="Arial" w:cs="Arial"/>
        </w:rPr>
      </w:pPr>
      <w:r w:rsidRPr="000467EE">
        <w:rPr>
          <w:rFonts w:ascii="Arial" w:hAnsi="Arial" w:cs="Arial"/>
        </w:rPr>
        <w:lastRenderedPageBreak/>
        <w:t xml:space="preserve">In order to uniquely identify a bid, offer or trade, a </w:t>
      </w:r>
      <w:r w:rsidR="00D20EA7" w:rsidRPr="000467EE">
        <w:rPr>
          <w:rFonts w:ascii="Arial" w:hAnsi="Arial" w:cs="Arial"/>
        </w:rPr>
        <w:t>transaction</w:t>
      </w:r>
      <w:r w:rsidRPr="000467EE">
        <w:rPr>
          <w:rFonts w:ascii="Arial" w:hAnsi="Arial" w:cs="Arial"/>
        </w:rPr>
        <w:t xml:space="preserve"> ID is allocated by ERCOT. </w:t>
      </w:r>
      <w:r w:rsidR="00D20EA7" w:rsidRPr="000467EE">
        <w:rPr>
          <w:rFonts w:ascii="Arial" w:hAnsi="Arial" w:cs="Arial"/>
        </w:rPr>
        <w:t xml:space="preserve">The name of the tag used for the transaction ID is ‘mRID’, as this conforms </w:t>
      </w:r>
      <w:r w:rsidR="00114134" w:rsidRPr="000467EE">
        <w:rPr>
          <w:rFonts w:ascii="Arial" w:hAnsi="Arial" w:cs="Arial"/>
        </w:rPr>
        <w:t>to</w:t>
      </w:r>
      <w:r w:rsidR="00D20EA7" w:rsidRPr="000467EE">
        <w:rPr>
          <w:rFonts w:ascii="Arial" w:hAnsi="Arial" w:cs="Arial"/>
        </w:rPr>
        <w:t xml:space="preserve"> the IEC CIM. </w:t>
      </w:r>
      <w:r w:rsidRPr="000467EE">
        <w:rPr>
          <w:rFonts w:ascii="Arial" w:hAnsi="Arial" w:cs="Arial"/>
        </w:rPr>
        <w:t xml:space="preserve">This </w:t>
      </w:r>
      <w:r w:rsidR="004607DE" w:rsidRPr="000467EE">
        <w:rPr>
          <w:rFonts w:ascii="Arial" w:hAnsi="Arial" w:cs="Arial"/>
        </w:rPr>
        <w:t>transaction</w:t>
      </w:r>
      <w:r w:rsidRPr="000467EE">
        <w:rPr>
          <w:rFonts w:ascii="Arial" w:hAnsi="Arial" w:cs="Arial"/>
        </w:rPr>
        <w:t xml:space="preserve"> ID is returned immediately in response to the submission of a </w:t>
      </w:r>
      <w:r w:rsidR="00431C5E" w:rsidRPr="000467EE">
        <w:rPr>
          <w:rFonts w:ascii="Arial" w:hAnsi="Arial" w:cs="Arial"/>
        </w:rPr>
        <w:t>BidSet</w:t>
      </w:r>
      <w:r w:rsidR="00A33527" w:rsidRPr="000467EE">
        <w:rPr>
          <w:rFonts w:ascii="Arial" w:hAnsi="Arial" w:cs="Arial"/>
        </w:rPr>
        <w:t xml:space="preserve">, where each bid, </w:t>
      </w:r>
      <w:r w:rsidR="00114134" w:rsidRPr="000467EE">
        <w:rPr>
          <w:rFonts w:ascii="Arial" w:hAnsi="Arial" w:cs="Arial"/>
        </w:rPr>
        <w:t>offer,</w:t>
      </w:r>
      <w:r w:rsidR="00A33527" w:rsidRPr="000467EE">
        <w:rPr>
          <w:rFonts w:ascii="Arial" w:hAnsi="Arial" w:cs="Arial"/>
        </w:rPr>
        <w:t xml:space="preserve"> or trade within the </w:t>
      </w:r>
      <w:r w:rsidR="00431C5E" w:rsidRPr="000467EE">
        <w:rPr>
          <w:rFonts w:ascii="Arial" w:hAnsi="Arial" w:cs="Arial"/>
        </w:rPr>
        <w:t>BidSet</w:t>
      </w:r>
      <w:r w:rsidR="00A33527" w:rsidRPr="000467EE">
        <w:rPr>
          <w:rFonts w:ascii="Arial" w:hAnsi="Arial" w:cs="Arial"/>
        </w:rPr>
        <w:t xml:space="preserve"> is given its own transaction ID.</w:t>
      </w:r>
      <w:r w:rsidRPr="000467EE">
        <w:rPr>
          <w:rFonts w:ascii="Arial" w:hAnsi="Arial" w:cs="Arial"/>
        </w:rPr>
        <w:t xml:space="preserve"> </w:t>
      </w:r>
      <w:r w:rsidR="00A33527" w:rsidRPr="000467EE">
        <w:rPr>
          <w:rFonts w:ascii="Arial" w:hAnsi="Arial" w:cs="Arial"/>
        </w:rPr>
        <w:t xml:space="preserve">If a set of N valid </w:t>
      </w:r>
      <w:r w:rsidR="009152E3" w:rsidRPr="000467EE">
        <w:rPr>
          <w:rFonts w:ascii="Arial" w:hAnsi="Arial" w:cs="Arial"/>
        </w:rPr>
        <w:t xml:space="preserve">unique </w:t>
      </w:r>
      <w:r w:rsidR="00A33527" w:rsidRPr="000467EE">
        <w:rPr>
          <w:rFonts w:ascii="Arial" w:hAnsi="Arial" w:cs="Arial"/>
        </w:rPr>
        <w:t xml:space="preserve">bids are submitted using a </w:t>
      </w:r>
      <w:r w:rsidR="00431C5E" w:rsidRPr="000467EE">
        <w:rPr>
          <w:rFonts w:ascii="Arial" w:hAnsi="Arial" w:cs="Arial"/>
        </w:rPr>
        <w:t>BidSet</w:t>
      </w:r>
      <w:r w:rsidR="00A33527" w:rsidRPr="000467EE">
        <w:rPr>
          <w:rFonts w:ascii="Arial" w:hAnsi="Arial" w:cs="Arial"/>
        </w:rPr>
        <w:t>, there will be N transaction IDs supplied, each corresponding to the order of the bid</w:t>
      </w:r>
      <w:r w:rsidR="00100E51" w:rsidRPr="000467EE">
        <w:rPr>
          <w:rFonts w:ascii="Arial" w:hAnsi="Arial" w:cs="Arial"/>
        </w:rPr>
        <w:t>/offer/trade/schedule</w:t>
      </w:r>
      <w:r w:rsidR="00A33527" w:rsidRPr="000467EE">
        <w:rPr>
          <w:rFonts w:ascii="Arial" w:hAnsi="Arial" w:cs="Arial"/>
        </w:rPr>
        <w:t xml:space="preserve"> on the input </w:t>
      </w:r>
      <w:r w:rsidR="00431C5E" w:rsidRPr="000467EE">
        <w:rPr>
          <w:rFonts w:ascii="Arial" w:hAnsi="Arial" w:cs="Arial"/>
        </w:rPr>
        <w:t>BidSet</w:t>
      </w:r>
      <w:r w:rsidR="00A33527" w:rsidRPr="000467EE">
        <w:rPr>
          <w:rFonts w:ascii="Arial" w:hAnsi="Arial" w:cs="Arial"/>
        </w:rPr>
        <w:t xml:space="preserve">. </w:t>
      </w:r>
      <w:r w:rsidRPr="000467EE">
        <w:rPr>
          <w:rFonts w:ascii="Arial" w:hAnsi="Arial" w:cs="Arial"/>
        </w:rPr>
        <w:t xml:space="preserve">This </w:t>
      </w:r>
      <w:r w:rsidR="004C28F8" w:rsidRPr="000467EE">
        <w:rPr>
          <w:rFonts w:ascii="Arial" w:hAnsi="Arial" w:cs="Arial"/>
        </w:rPr>
        <w:t>transaction</w:t>
      </w:r>
      <w:r w:rsidRPr="000467EE">
        <w:rPr>
          <w:rFonts w:ascii="Arial" w:hAnsi="Arial" w:cs="Arial"/>
        </w:rPr>
        <w:t xml:space="preserve"> ID </w:t>
      </w:r>
      <w:r w:rsidR="000D0672" w:rsidRPr="000467EE">
        <w:rPr>
          <w:rFonts w:ascii="Arial" w:hAnsi="Arial" w:cs="Arial"/>
        </w:rPr>
        <w:t xml:space="preserve">(mRID) </w:t>
      </w:r>
      <w:r w:rsidRPr="000467EE">
        <w:rPr>
          <w:rFonts w:ascii="Arial" w:hAnsi="Arial" w:cs="Arial"/>
        </w:rPr>
        <w:t>may be used for the following purposes:</w:t>
      </w:r>
    </w:p>
    <w:p w14:paraId="05769163" w14:textId="77777777" w:rsidR="00CC215F" w:rsidRPr="000467EE" w:rsidRDefault="00CC215F" w:rsidP="00CC215F">
      <w:pPr>
        <w:ind w:left="360"/>
        <w:rPr>
          <w:rFonts w:ascii="Arial" w:hAnsi="Arial" w:cs="Arial"/>
        </w:rPr>
      </w:pPr>
    </w:p>
    <w:p w14:paraId="30B42715" w14:textId="77777777" w:rsidR="00CC215F" w:rsidRPr="000467EE" w:rsidRDefault="00CC215F" w:rsidP="00CC215F">
      <w:pPr>
        <w:numPr>
          <w:ilvl w:val="0"/>
          <w:numId w:val="24"/>
        </w:numPr>
        <w:rPr>
          <w:rFonts w:ascii="Arial" w:hAnsi="Arial" w:cs="Arial"/>
        </w:rPr>
      </w:pPr>
      <w:r w:rsidRPr="000467EE">
        <w:rPr>
          <w:rFonts w:ascii="Arial" w:hAnsi="Arial" w:cs="Arial"/>
        </w:rPr>
        <w:t xml:space="preserve">To query the status of a specific </w:t>
      </w:r>
      <w:r w:rsidR="004C28F8" w:rsidRPr="000467EE">
        <w:rPr>
          <w:rFonts w:ascii="Arial" w:hAnsi="Arial" w:cs="Arial"/>
        </w:rPr>
        <w:t>transaction</w:t>
      </w:r>
    </w:p>
    <w:p w14:paraId="0A4C193D" w14:textId="77777777" w:rsidR="004607DE" w:rsidRPr="000467EE" w:rsidRDefault="00CC215F" w:rsidP="00994031">
      <w:pPr>
        <w:numPr>
          <w:ilvl w:val="0"/>
          <w:numId w:val="24"/>
        </w:numPr>
        <w:rPr>
          <w:rFonts w:ascii="Arial" w:hAnsi="Arial" w:cs="Arial"/>
        </w:rPr>
      </w:pPr>
      <w:r w:rsidRPr="000467EE">
        <w:rPr>
          <w:rFonts w:ascii="Arial" w:hAnsi="Arial" w:cs="Arial"/>
        </w:rPr>
        <w:t xml:space="preserve">To cancel a specific </w:t>
      </w:r>
      <w:r w:rsidR="004C28F8" w:rsidRPr="000467EE">
        <w:rPr>
          <w:rFonts w:ascii="Arial" w:hAnsi="Arial" w:cs="Arial"/>
        </w:rPr>
        <w:t>transaction</w:t>
      </w:r>
    </w:p>
    <w:p w14:paraId="2470ED03" w14:textId="77777777" w:rsidR="004607DE" w:rsidRPr="000467EE" w:rsidRDefault="004607DE" w:rsidP="004C28F8">
      <w:pPr>
        <w:numPr>
          <w:ilvl w:val="0"/>
          <w:numId w:val="24"/>
        </w:numPr>
        <w:rPr>
          <w:rFonts w:ascii="Arial" w:hAnsi="Arial" w:cs="Arial"/>
        </w:rPr>
      </w:pPr>
      <w:r w:rsidRPr="000467EE">
        <w:rPr>
          <w:rFonts w:ascii="Arial" w:hAnsi="Arial" w:cs="Arial"/>
        </w:rPr>
        <w:t>To relate an award to a bid</w:t>
      </w:r>
    </w:p>
    <w:p w14:paraId="1B415A3E" w14:textId="77777777" w:rsidR="000A66F3" w:rsidRPr="000467EE" w:rsidRDefault="000A66F3" w:rsidP="000A66F3">
      <w:pPr>
        <w:rPr>
          <w:rFonts w:ascii="Arial" w:hAnsi="Arial" w:cs="Arial"/>
        </w:rPr>
      </w:pPr>
    </w:p>
    <w:p w14:paraId="352FC14F" w14:textId="77777777" w:rsidR="000A66F3" w:rsidRPr="000467EE" w:rsidRDefault="000A66F3" w:rsidP="000A66F3">
      <w:pPr>
        <w:ind w:left="360"/>
        <w:rPr>
          <w:rFonts w:ascii="Arial" w:hAnsi="Arial" w:cs="Arial"/>
        </w:rPr>
      </w:pPr>
      <w:r w:rsidRPr="000467EE">
        <w:rPr>
          <w:rFonts w:ascii="Arial" w:hAnsi="Arial" w:cs="Arial"/>
        </w:rPr>
        <w:t>It is important to note that an update or change to a transaction does not use an mRID. To update a transaction it is simply resubmit</w:t>
      </w:r>
      <w:r w:rsidR="001979B7" w:rsidRPr="000467EE">
        <w:rPr>
          <w:rFonts w:ascii="Arial" w:hAnsi="Arial" w:cs="Arial"/>
        </w:rPr>
        <w:t>ted, where it will overwrite the previous submission of the bid. The resulting mRID for both the original submission and the revised submission will be the same.</w:t>
      </w:r>
    </w:p>
    <w:p w14:paraId="0417C3CD" w14:textId="77777777" w:rsidR="004607DE" w:rsidRPr="000467EE" w:rsidRDefault="004607DE" w:rsidP="004607DE">
      <w:pPr>
        <w:rPr>
          <w:rFonts w:ascii="Arial" w:hAnsi="Arial" w:cs="Arial"/>
        </w:rPr>
      </w:pPr>
    </w:p>
    <w:p w14:paraId="1EBF499F" w14:textId="77777777" w:rsidR="004607DE" w:rsidRPr="000467EE" w:rsidRDefault="004607DE" w:rsidP="004607DE">
      <w:pPr>
        <w:ind w:left="360"/>
        <w:rPr>
          <w:rFonts w:ascii="Arial" w:hAnsi="Arial" w:cs="Arial"/>
        </w:rPr>
      </w:pPr>
      <w:r w:rsidRPr="000467EE">
        <w:rPr>
          <w:rFonts w:ascii="Arial" w:hAnsi="Arial" w:cs="Arial"/>
        </w:rPr>
        <w:t xml:space="preserve">A transaction ID </w:t>
      </w:r>
      <w:r w:rsidR="000D0672" w:rsidRPr="000467EE">
        <w:rPr>
          <w:rFonts w:ascii="Arial" w:hAnsi="Arial" w:cs="Arial"/>
        </w:rPr>
        <w:t xml:space="preserve">(mRID) </w:t>
      </w:r>
      <w:r w:rsidRPr="000467EE">
        <w:rPr>
          <w:rFonts w:ascii="Arial" w:hAnsi="Arial" w:cs="Arial"/>
        </w:rPr>
        <w:t>is a string that takes the following form:</w:t>
      </w:r>
    </w:p>
    <w:p w14:paraId="2B780A71" w14:textId="77777777" w:rsidR="004607DE" w:rsidRPr="000467EE" w:rsidRDefault="004607DE" w:rsidP="004607DE">
      <w:pPr>
        <w:ind w:left="360"/>
        <w:rPr>
          <w:rFonts w:ascii="Arial" w:hAnsi="Arial" w:cs="Arial"/>
        </w:rPr>
      </w:pPr>
    </w:p>
    <w:p w14:paraId="373554F0"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string&gt;</w:t>
      </w:r>
    </w:p>
    <w:p w14:paraId="14084465" w14:textId="77777777" w:rsidR="004607DE" w:rsidRPr="000467EE" w:rsidRDefault="004607DE" w:rsidP="004607DE">
      <w:pPr>
        <w:ind w:left="720"/>
        <w:rPr>
          <w:rFonts w:ascii="Arial" w:hAnsi="Arial" w:cs="Arial"/>
        </w:rPr>
      </w:pPr>
    </w:p>
    <w:p w14:paraId="1C349BED" w14:textId="77777777" w:rsidR="004607DE" w:rsidRPr="000467EE" w:rsidRDefault="004607DE" w:rsidP="004607DE">
      <w:pPr>
        <w:ind w:left="360"/>
        <w:rPr>
          <w:rFonts w:ascii="Arial" w:hAnsi="Arial" w:cs="Arial"/>
        </w:rPr>
      </w:pPr>
      <w:r w:rsidRPr="000467EE">
        <w:rPr>
          <w:rFonts w:ascii="Arial" w:hAnsi="Arial" w:cs="Arial"/>
        </w:rPr>
        <w:t>Within this, the following substrings are defined:</w:t>
      </w:r>
    </w:p>
    <w:p w14:paraId="294EA6A5" w14:textId="77777777" w:rsidR="004607DE" w:rsidRPr="000467EE" w:rsidRDefault="004607DE" w:rsidP="004607DE">
      <w:pPr>
        <w:ind w:left="360"/>
        <w:rPr>
          <w:rFonts w:ascii="Arial" w:hAnsi="Arial" w:cs="Arial"/>
        </w:rPr>
      </w:pPr>
    </w:p>
    <w:p w14:paraId="495BCFB9" w14:textId="77777777" w:rsidR="004607DE" w:rsidRPr="000467EE" w:rsidRDefault="00B01F82" w:rsidP="004607DE">
      <w:pPr>
        <w:numPr>
          <w:ilvl w:val="0"/>
          <w:numId w:val="25"/>
        </w:numPr>
        <w:rPr>
          <w:rFonts w:ascii="Arial" w:hAnsi="Arial" w:cs="Arial"/>
        </w:rPr>
      </w:pPr>
      <w:r w:rsidRPr="000467EE">
        <w:rPr>
          <w:rFonts w:ascii="Arial" w:hAnsi="Arial" w:cs="Arial"/>
        </w:rPr>
        <w:t>QSE</w:t>
      </w:r>
      <w:r w:rsidR="004607DE" w:rsidRPr="000467EE">
        <w:rPr>
          <w:rFonts w:ascii="Arial" w:hAnsi="Arial" w:cs="Arial"/>
        </w:rPr>
        <w:t xml:space="preserve"> ID: ID of the market participant</w:t>
      </w:r>
    </w:p>
    <w:p w14:paraId="623CC67E" w14:textId="77777777" w:rsidR="004607DE" w:rsidRPr="000467EE" w:rsidRDefault="004607DE" w:rsidP="004607DE">
      <w:pPr>
        <w:numPr>
          <w:ilvl w:val="0"/>
          <w:numId w:val="25"/>
        </w:numPr>
        <w:rPr>
          <w:rFonts w:ascii="Arial" w:hAnsi="Arial" w:cs="Arial"/>
        </w:rPr>
      </w:pPr>
      <w:r w:rsidRPr="000467EE">
        <w:rPr>
          <w:rFonts w:ascii="Arial" w:hAnsi="Arial" w:cs="Arial"/>
        </w:rPr>
        <w:t>Date in format YYYYMMDD</w:t>
      </w:r>
    </w:p>
    <w:p w14:paraId="5097CB41" w14:textId="77777777" w:rsidR="00B01F82" w:rsidRPr="000467EE" w:rsidRDefault="00B01F82" w:rsidP="004607DE">
      <w:pPr>
        <w:numPr>
          <w:ilvl w:val="0"/>
          <w:numId w:val="25"/>
        </w:numPr>
        <w:rPr>
          <w:rFonts w:ascii="Arial" w:hAnsi="Arial" w:cs="Arial"/>
        </w:rPr>
      </w:pPr>
      <w:r w:rsidRPr="000467EE">
        <w:rPr>
          <w:rFonts w:ascii="Arial" w:hAnsi="Arial" w:cs="Arial"/>
        </w:rPr>
        <w:t>Key string, a derived string that includes required key fields for each market product</w:t>
      </w:r>
    </w:p>
    <w:p w14:paraId="6A5D63A3" w14:textId="77777777" w:rsidR="004607DE" w:rsidRPr="000467EE" w:rsidRDefault="004607DE" w:rsidP="004607DE">
      <w:pPr>
        <w:rPr>
          <w:rFonts w:ascii="Arial" w:hAnsi="Arial" w:cs="Arial"/>
        </w:rPr>
      </w:pPr>
    </w:p>
    <w:p w14:paraId="1BC45B0E" w14:textId="77777777" w:rsidR="004607DE" w:rsidRPr="000467EE" w:rsidRDefault="004607DE" w:rsidP="004607DE">
      <w:pPr>
        <w:ind w:left="360"/>
        <w:rPr>
          <w:rFonts w:ascii="Arial" w:hAnsi="Arial" w:cs="Arial"/>
        </w:rPr>
      </w:pPr>
      <w:r w:rsidRPr="000467EE">
        <w:rPr>
          <w:rFonts w:ascii="Arial" w:hAnsi="Arial" w:cs="Arial"/>
        </w:rPr>
        <w:t xml:space="preserve">Examples of transaction ID </w:t>
      </w:r>
      <w:r w:rsidR="000D0672" w:rsidRPr="000467EE">
        <w:rPr>
          <w:rFonts w:ascii="Arial" w:hAnsi="Arial" w:cs="Arial"/>
        </w:rPr>
        <w:t xml:space="preserve">(mRID) </w:t>
      </w:r>
      <w:r w:rsidRPr="000467EE">
        <w:rPr>
          <w:rFonts w:ascii="Arial" w:hAnsi="Arial" w:cs="Arial"/>
        </w:rPr>
        <w:t>are as follows:</w:t>
      </w:r>
    </w:p>
    <w:p w14:paraId="56E5DEB5" w14:textId="77777777" w:rsidR="004607DE" w:rsidRPr="000467EE" w:rsidRDefault="004607DE" w:rsidP="004607DE">
      <w:pPr>
        <w:ind w:left="360"/>
        <w:rPr>
          <w:rFonts w:ascii="Arial" w:hAnsi="Arial" w:cs="Arial"/>
        </w:rPr>
      </w:pPr>
    </w:p>
    <w:p w14:paraId="4B9DAF8D" w14:textId="77777777" w:rsidR="004607DE" w:rsidRPr="000467EE" w:rsidRDefault="00CA5431" w:rsidP="0034005B">
      <w:pPr>
        <w:ind w:left="720"/>
        <w:rPr>
          <w:rFonts w:ascii="Arial" w:hAnsi="Arial" w:cs="Arial"/>
        </w:rPr>
      </w:pPr>
      <w:r w:rsidRPr="000467EE">
        <w:rPr>
          <w:rFonts w:ascii="Arial" w:hAnsi="Arial" w:cs="Arial"/>
        </w:rPr>
        <w:t>SOMEQSE</w:t>
      </w:r>
      <w:r w:rsidR="004607DE" w:rsidRPr="000467EE">
        <w:rPr>
          <w:rFonts w:ascii="Arial" w:hAnsi="Arial" w:cs="Arial"/>
        </w:rPr>
        <w:t>.20081112.COP.</w:t>
      </w:r>
      <w:r w:rsidR="00694E84" w:rsidRPr="000467EE">
        <w:rPr>
          <w:rFonts w:ascii="Arial" w:hAnsi="Arial" w:cs="Arial"/>
        </w:rPr>
        <w:t>UnitABC</w:t>
      </w:r>
    </w:p>
    <w:p w14:paraId="7B64A057" w14:textId="77777777" w:rsidR="004607DE" w:rsidRPr="000467EE" w:rsidRDefault="00CA5431" w:rsidP="004607DE">
      <w:pPr>
        <w:ind w:left="720"/>
        <w:rPr>
          <w:rFonts w:ascii="Arial" w:hAnsi="Arial" w:cs="Arial"/>
        </w:rPr>
      </w:pPr>
      <w:r w:rsidRPr="000467EE">
        <w:rPr>
          <w:rFonts w:ascii="Arial" w:hAnsi="Arial" w:cs="Arial"/>
        </w:rPr>
        <w:t>QSE2</w:t>
      </w:r>
      <w:r w:rsidR="004607DE" w:rsidRPr="000467EE">
        <w:rPr>
          <w:rFonts w:ascii="Arial" w:hAnsi="Arial" w:cs="Arial"/>
        </w:rPr>
        <w:t>.20081112.TPO.</w:t>
      </w:r>
      <w:r w:rsidR="00A20EB7" w:rsidRPr="000467EE">
        <w:rPr>
          <w:rFonts w:ascii="Arial" w:hAnsi="Arial" w:cs="Arial"/>
        </w:rPr>
        <w:t>UnitXYZ</w:t>
      </w:r>
    </w:p>
    <w:p w14:paraId="5E682DED" w14:textId="77777777" w:rsidR="004607DE" w:rsidRPr="000467EE" w:rsidRDefault="004607DE" w:rsidP="004607DE">
      <w:pPr>
        <w:rPr>
          <w:rFonts w:ascii="Arial" w:hAnsi="Arial" w:cs="Arial"/>
        </w:rPr>
      </w:pPr>
    </w:p>
    <w:p w14:paraId="5DB6D4E8" w14:textId="77777777" w:rsidR="004607DE" w:rsidRPr="000467EE" w:rsidRDefault="004607DE" w:rsidP="004607DE">
      <w:pPr>
        <w:ind w:left="360"/>
        <w:rPr>
          <w:rFonts w:ascii="Arial" w:hAnsi="Arial" w:cs="Arial"/>
        </w:rPr>
      </w:pPr>
      <w:r w:rsidRPr="000467EE">
        <w:rPr>
          <w:rFonts w:ascii="Arial" w:hAnsi="Arial" w:cs="Arial"/>
        </w:rPr>
        <w:t>When referring to a specific hour of a bid, the hour may be appended to the transaction ID, resulting in a</w:t>
      </w:r>
      <w:r w:rsidR="000D0672" w:rsidRPr="000467EE">
        <w:rPr>
          <w:rFonts w:ascii="Arial" w:hAnsi="Arial" w:cs="Arial"/>
        </w:rPr>
        <w:t xml:space="preserve"> string</w:t>
      </w:r>
      <w:r w:rsidRPr="000467EE">
        <w:rPr>
          <w:rFonts w:ascii="Arial" w:hAnsi="Arial" w:cs="Arial"/>
        </w:rPr>
        <w:t xml:space="preserve"> of the following form:</w:t>
      </w:r>
    </w:p>
    <w:p w14:paraId="4A12B321" w14:textId="77777777" w:rsidR="004607DE" w:rsidRPr="000467EE" w:rsidRDefault="004607DE" w:rsidP="004607DE">
      <w:pPr>
        <w:ind w:left="360"/>
        <w:rPr>
          <w:rFonts w:ascii="Arial" w:hAnsi="Arial" w:cs="Arial"/>
        </w:rPr>
      </w:pPr>
    </w:p>
    <w:p w14:paraId="4A6ED394" w14:textId="77777777" w:rsidR="004607DE" w:rsidRPr="000467EE" w:rsidRDefault="004607DE" w:rsidP="004607DE">
      <w:pPr>
        <w:ind w:left="720"/>
        <w:rPr>
          <w:rFonts w:ascii="Arial" w:hAnsi="Arial" w:cs="Arial"/>
        </w:rPr>
      </w:pPr>
      <w:r w:rsidRPr="000467EE">
        <w:rPr>
          <w:rFonts w:ascii="Arial" w:hAnsi="Arial" w:cs="Arial"/>
        </w:rPr>
        <w:t>&lt;</w:t>
      </w:r>
      <w:r w:rsidR="00B01F82" w:rsidRPr="000467EE">
        <w:rPr>
          <w:rFonts w:ascii="Arial" w:hAnsi="Arial" w:cs="Arial"/>
        </w:rPr>
        <w:t>QSE</w:t>
      </w:r>
      <w:r w:rsidRPr="000467EE">
        <w:rPr>
          <w:rFonts w:ascii="Arial" w:hAnsi="Arial" w:cs="Arial"/>
        </w:rPr>
        <w:t xml:space="preserve"> ID&gt;.&lt;date&gt;.&lt;</w:t>
      </w:r>
      <w:r w:rsidR="00B01F82" w:rsidRPr="000467EE">
        <w:rPr>
          <w:rFonts w:ascii="Arial" w:hAnsi="Arial" w:cs="Arial"/>
        </w:rPr>
        <w:t>key string</w:t>
      </w:r>
      <w:r w:rsidRPr="000467EE">
        <w:rPr>
          <w:rFonts w:ascii="Arial" w:hAnsi="Arial" w:cs="Arial"/>
        </w:rPr>
        <w:t>&gt;.&lt;hour&gt;</w:t>
      </w:r>
    </w:p>
    <w:p w14:paraId="18B79F66" w14:textId="77777777" w:rsidR="00CC215F" w:rsidRPr="000467EE" w:rsidRDefault="00CC215F" w:rsidP="004607DE">
      <w:pPr>
        <w:ind w:left="360"/>
        <w:rPr>
          <w:rFonts w:ascii="Arial" w:hAnsi="Arial" w:cs="Arial"/>
        </w:rPr>
      </w:pPr>
    </w:p>
    <w:p w14:paraId="576ABC3C" w14:textId="77777777" w:rsidR="00772AC6" w:rsidRPr="000467EE" w:rsidRDefault="00772AC6" w:rsidP="00772AC6">
      <w:pPr>
        <w:ind w:left="360"/>
        <w:rPr>
          <w:rFonts w:ascii="Arial" w:hAnsi="Arial" w:cs="Arial"/>
        </w:rPr>
      </w:pPr>
      <w:r w:rsidRPr="000467EE">
        <w:rPr>
          <w:rFonts w:ascii="Arial" w:hAnsi="Arial" w:cs="Arial"/>
        </w:rPr>
        <w:t>Examples of transaction ID as would be used for hourly awards are as follows:</w:t>
      </w:r>
    </w:p>
    <w:p w14:paraId="34C41BC5" w14:textId="77777777" w:rsidR="00772AC6" w:rsidRPr="000467EE" w:rsidRDefault="00772AC6" w:rsidP="00772AC6">
      <w:pPr>
        <w:ind w:left="360"/>
        <w:rPr>
          <w:rFonts w:ascii="Arial" w:hAnsi="Arial" w:cs="Arial"/>
        </w:rPr>
      </w:pPr>
    </w:p>
    <w:p w14:paraId="626A2377" w14:textId="77777777" w:rsidR="00772AC6" w:rsidRPr="000467EE" w:rsidRDefault="00CA5431" w:rsidP="0034005B">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1</w:t>
      </w:r>
    </w:p>
    <w:p w14:paraId="1CDF705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772AC6" w:rsidRPr="000467EE">
        <w:rPr>
          <w:rFonts w:ascii="Arial" w:hAnsi="Arial" w:cs="Arial"/>
        </w:rPr>
        <w:t>.2</w:t>
      </w:r>
    </w:p>
    <w:p w14:paraId="42E5607E" w14:textId="77777777" w:rsidR="00597F66" w:rsidRPr="000467EE" w:rsidRDefault="00CA5431" w:rsidP="00597F66">
      <w:pPr>
        <w:ind w:left="720"/>
        <w:rPr>
          <w:rFonts w:ascii="Arial" w:hAnsi="Arial" w:cs="Arial"/>
        </w:rPr>
      </w:pPr>
      <w:r w:rsidRPr="000467EE">
        <w:rPr>
          <w:rFonts w:ascii="Arial" w:hAnsi="Arial" w:cs="Arial"/>
        </w:rPr>
        <w:t>QSE2</w:t>
      </w:r>
      <w:r w:rsidR="00A20EB7" w:rsidRPr="000467EE">
        <w:rPr>
          <w:rFonts w:ascii="Arial" w:hAnsi="Arial" w:cs="Arial"/>
        </w:rPr>
        <w:t>.20081112.TPO.UnitXYZ</w:t>
      </w:r>
      <w:r w:rsidR="00597F66" w:rsidRPr="000467EE">
        <w:rPr>
          <w:rFonts w:ascii="Arial" w:hAnsi="Arial" w:cs="Arial"/>
        </w:rPr>
        <w:t>.2R   (example for change to CST</w:t>
      </w:r>
      <w:r w:rsidR="00D47B86" w:rsidRPr="000467EE">
        <w:rPr>
          <w:rFonts w:ascii="Arial" w:hAnsi="Arial" w:cs="Arial"/>
        </w:rPr>
        <w:t xml:space="preserve"> from CDT</w:t>
      </w:r>
      <w:r w:rsidR="00597F66" w:rsidRPr="000467EE">
        <w:rPr>
          <w:rFonts w:ascii="Arial" w:hAnsi="Arial" w:cs="Arial"/>
        </w:rPr>
        <w:t>)</w:t>
      </w:r>
    </w:p>
    <w:p w14:paraId="74B3A606"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A20EB7" w:rsidRPr="000467EE">
        <w:rPr>
          <w:rFonts w:ascii="Arial" w:hAnsi="Arial" w:cs="Arial"/>
        </w:rPr>
        <w:t>UnitXYZ</w:t>
      </w:r>
      <w:r w:rsidR="004D690A" w:rsidRPr="000467EE">
        <w:rPr>
          <w:rFonts w:ascii="Arial" w:hAnsi="Arial" w:cs="Arial"/>
        </w:rPr>
        <w:t>.</w:t>
      </w:r>
      <w:r w:rsidR="00772AC6" w:rsidRPr="000467EE">
        <w:rPr>
          <w:rFonts w:ascii="Arial" w:hAnsi="Arial" w:cs="Arial"/>
        </w:rPr>
        <w:t>3</w:t>
      </w:r>
    </w:p>
    <w:p w14:paraId="2AF535BB" w14:textId="77777777" w:rsidR="00772AC6" w:rsidRPr="000467EE" w:rsidRDefault="00CA5431" w:rsidP="00772AC6">
      <w:pPr>
        <w:ind w:left="720"/>
        <w:rPr>
          <w:rFonts w:ascii="Arial" w:hAnsi="Arial" w:cs="Arial"/>
        </w:rPr>
      </w:pPr>
      <w:r w:rsidRPr="000467EE">
        <w:rPr>
          <w:rFonts w:ascii="Arial" w:hAnsi="Arial" w:cs="Arial"/>
        </w:rPr>
        <w:t>QSE2</w:t>
      </w:r>
      <w:r w:rsidR="00772AC6" w:rsidRPr="000467EE">
        <w:rPr>
          <w:rFonts w:ascii="Arial" w:hAnsi="Arial" w:cs="Arial"/>
        </w:rPr>
        <w:t>.20081112.TPO.</w:t>
      </w:r>
      <w:r w:rsidR="004D690A" w:rsidRPr="000467EE">
        <w:rPr>
          <w:rFonts w:ascii="Arial" w:hAnsi="Arial" w:cs="Arial"/>
        </w:rPr>
        <w:t>UnitX</w:t>
      </w:r>
      <w:r w:rsidR="00A20EB7" w:rsidRPr="000467EE">
        <w:rPr>
          <w:rFonts w:ascii="Arial" w:hAnsi="Arial" w:cs="Arial"/>
        </w:rPr>
        <w:t>YZ</w:t>
      </w:r>
      <w:r w:rsidR="004D690A" w:rsidRPr="000467EE">
        <w:rPr>
          <w:rFonts w:ascii="Arial" w:hAnsi="Arial" w:cs="Arial"/>
        </w:rPr>
        <w:t>.4</w:t>
      </w:r>
    </w:p>
    <w:p w14:paraId="1C1B2306" w14:textId="77777777" w:rsidR="00CC215F" w:rsidRPr="000467EE" w:rsidRDefault="00CC215F" w:rsidP="00CC215F">
      <w:pPr>
        <w:rPr>
          <w:rFonts w:ascii="Arial" w:hAnsi="Arial" w:cs="Arial"/>
        </w:rPr>
      </w:pPr>
    </w:p>
    <w:p w14:paraId="581B59B8" w14:textId="77777777" w:rsidR="006D3A49" w:rsidRPr="000467EE" w:rsidRDefault="004B5970" w:rsidP="00597F66">
      <w:pPr>
        <w:ind w:left="360"/>
        <w:rPr>
          <w:rFonts w:ascii="Arial" w:hAnsi="Arial" w:cs="Arial"/>
        </w:rPr>
      </w:pPr>
      <w:r w:rsidRPr="000467EE">
        <w:rPr>
          <w:rFonts w:ascii="Arial" w:hAnsi="Arial" w:cs="Arial"/>
        </w:rPr>
        <w:t>On a day with 25 hours, the mRID th</w:t>
      </w:r>
      <w:r w:rsidR="00C92F54" w:rsidRPr="000467EE">
        <w:rPr>
          <w:rFonts w:ascii="Arial" w:hAnsi="Arial" w:cs="Arial"/>
        </w:rPr>
        <w:t>at</w:t>
      </w:r>
      <w:r w:rsidRPr="000467EE">
        <w:rPr>
          <w:rFonts w:ascii="Arial" w:hAnsi="Arial" w:cs="Arial"/>
        </w:rPr>
        <w:t xml:space="preserve"> represents the ‘repeated’ hour is suffixed with an ‘R’, e.g. </w:t>
      </w:r>
      <w:r w:rsidR="00597F66" w:rsidRPr="000467EE">
        <w:rPr>
          <w:rFonts w:ascii="Arial" w:hAnsi="Arial" w:cs="Arial"/>
        </w:rPr>
        <w:t>‘</w:t>
      </w:r>
      <w:r w:rsidR="00CA5431" w:rsidRPr="000467EE">
        <w:rPr>
          <w:rFonts w:ascii="Arial" w:hAnsi="Arial" w:cs="Arial"/>
        </w:rPr>
        <w:t>QSE2</w:t>
      </w:r>
      <w:r w:rsidR="00A20EB7" w:rsidRPr="000467EE">
        <w:rPr>
          <w:rFonts w:ascii="Arial" w:hAnsi="Arial" w:cs="Arial"/>
        </w:rPr>
        <w:t>.20081112.TPO.UnitXYZ</w:t>
      </w:r>
      <w:r w:rsidRPr="000467EE">
        <w:rPr>
          <w:rFonts w:ascii="Arial" w:hAnsi="Arial" w:cs="Arial"/>
        </w:rPr>
        <w:t>.2</w:t>
      </w:r>
      <w:r w:rsidR="00597F66" w:rsidRPr="000467EE">
        <w:rPr>
          <w:rFonts w:ascii="Arial" w:hAnsi="Arial" w:cs="Arial"/>
        </w:rPr>
        <w:t xml:space="preserve">R’. </w:t>
      </w:r>
    </w:p>
    <w:p w14:paraId="2C4DDF0E" w14:textId="77777777" w:rsidR="006D3A49" w:rsidRPr="000467EE" w:rsidRDefault="006D3A49" w:rsidP="006D3A49">
      <w:pPr>
        <w:ind w:left="360"/>
        <w:rPr>
          <w:rFonts w:ascii="Arial" w:hAnsi="Arial" w:cs="Arial"/>
        </w:rPr>
      </w:pPr>
    </w:p>
    <w:p w14:paraId="4272F58D" w14:textId="77777777" w:rsidR="00CD41ED" w:rsidRPr="000467EE" w:rsidRDefault="00CD41ED" w:rsidP="00CD41ED">
      <w:pPr>
        <w:ind w:left="360"/>
        <w:rPr>
          <w:rFonts w:ascii="Arial" w:hAnsi="Arial" w:cs="Arial"/>
        </w:rPr>
      </w:pPr>
      <w:r w:rsidRPr="000467EE">
        <w:rPr>
          <w:rFonts w:ascii="Arial" w:hAnsi="Arial" w:cs="Arial"/>
        </w:rPr>
        <w:t>Additionally when referring to a specific contin</w:t>
      </w:r>
      <w:r w:rsidR="00701A28" w:rsidRPr="000467EE">
        <w:rPr>
          <w:rFonts w:ascii="Arial" w:hAnsi="Arial" w:cs="Arial"/>
        </w:rPr>
        <w:t>u</w:t>
      </w:r>
      <w:r w:rsidRPr="000467EE">
        <w:rPr>
          <w:rFonts w:ascii="Arial" w:hAnsi="Arial" w:cs="Arial"/>
        </w:rPr>
        <w:t xml:space="preserve">ous set of hours (i.e. 11, 12, 13), the following </w:t>
      </w:r>
      <w:r w:rsidR="009B07F6" w:rsidRPr="000467EE">
        <w:rPr>
          <w:rFonts w:ascii="Arial" w:hAnsi="Arial" w:cs="Arial"/>
        </w:rPr>
        <w:t>convention</w:t>
      </w:r>
      <w:r w:rsidRPr="000467EE">
        <w:rPr>
          <w:rFonts w:ascii="Arial" w:hAnsi="Arial" w:cs="Arial"/>
        </w:rPr>
        <w:t xml:space="preserve"> is used:</w:t>
      </w:r>
    </w:p>
    <w:p w14:paraId="4F42F76A" w14:textId="77777777" w:rsidR="00CD41ED" w:rsidRPr="000467EE" w:rsidRDefault="00CD41ED" w:rsidP="00CD41ED">
      <w:pPr>
        <w:ind w:left="360"/>
        <w:rPr>
          <w:rFonts w:ascii="Arial" w:hAnsi="Arial" w:cs="Arial"/>
        </w:rPr>
      </w:pPr>
    </w:p>
    <w:p w14:paraId="571A8B80" w14:textId="77777777" w:rsidR="00CD41ED" w:rsidRPr="000467EE" w:rsidRDefault="00CD41ED" w:rsidP="00CD41ED">
      <w:pPr>
        <w:ind w:left="360"/>
        <w:rPr>
          <w:rFonts w:ascii="Arial" w:hAnsi="Arial" w:cs="Arial"/>
        </w:rPr>
      </w:pPr>
      <w:r w:rsidRPr="000467EE">
        <w:rPr>
          <w:rFonts w:ascii="Arial" w:hAnsi="Arial" w:cs="Arial"/>
        </w:rPr>
        <w:t>&lt;QSE ID&gt;.&lt;date&gt;.&lt;key string&gt;.&lt;hour1&gt;-&lt;hour2&gt;</w:t>
      </w:r>
    </w:p>
    <w:p w14:paraId="3066A037" w14:textId="77777777" w:rsidR="00CD41ED" w:rsidRPr="000467EE" w:rsidRDefault="00CD41ED" w:rsidP="00B212D1">
      <w:pPr>
        <w:ind w:left="360"/>
        <w:rPr>
          <w:rFonts w:ascii="Arial" w:hAnsi="Arial" w:cs="Arial"/>
        </w:rPr>
      </w:pPr>
    </w:p>
    <w:p w14:paraId="6C1D3B57" w14:textId="77777777" w:rsidR="00980126" w:rsidRPr="000467EE" w:rsidRDefault="00980126" w:rsidP="00B212D1">
      <w:pPr>
        <w:ind w:left="360"/>
        <w:rPr>
          <w:rFonts w:ascii="Arial" w:hAnsi="Arial" w:cs="Arial"/>
        </w:rPr>
      </w:pPr>
      <w:r w:rsidRPr="000467EE">
        <w:rPr>
          <w:rFonts w:ascii="Arial" w:hAnsi="Arial" w:cs="Arial"/>
        </w:rPr>
        <w:t xml:space="preserve">Following </w:t>
      </w:r>
      <w:r w:rsidR="00A01089" w:rsidRPr="000467EE">
        <w:rPr>
          <w:rFonts w:ascii="Arial" w:hAnsi="Arial" w:cs="Arial"/>
        </w:rPr>
        <w:t>table</w:t>
      </w:r>
      <w:r w:rsidRPr="000467EE">
        <w:rPr>
          <w:rFonts w:ascii="Arial" w:hAnsi="Arial" w:cs="Arial"/>
        </w:rPr>
        <w:t xml:space="preserve"> can be used as reference to convert CST, CDT time </w:t>
      </w:r>
      <w:r w:rsidR="00523B3D" w:rsidRPr="000467EE">
        <w:rPr>
          <w:rFonts w:ascii="Arial" w:hAnsi="Arial" w:cs="Arial"/>
        </w:rPr>
        <w:t xml:space="preserve">format </w:t>
      </w:r>
      <w:r w:rsidRPr="000467EE">
        <w:rPr>
          <w:rFonts w:ascii="Arial" w:hAnsi="Arial" w:cs="Arial"/>
        </w:rPr>
        <w:t>values into hour</w:t>
      </w:r>
      <w:r w:rsidR="00523B3D" w:rsidRPr="000467EE">
        <w:rPr>
          <w:rFonts w:ascii="Arial" w:hAnsi="Arial" w:cs="Arial"/>
        </w:rPr>
        <w:t>s</w:t>
      </w:r>
      <w:r w:rsidRPr="000467EE">
        <w:rPr>
          <w:rFonts w:ascii="Arial" w:hAnsi="Arial" w:cs="Arial"/>
        </w:rPr>
        <w:t xml:space="preserve"> for cancel and query</w:t>
      </w:r>
      <w:r w:rsidR="00523B3D" w:rsidRPr="000467EE">
        <w:rPr>
          <w:rFonts w:ascii="Arial" w:hAnsi="Arial" w:cs="Arial"/>
        </w:rPr>
        <w:t>(get) operations</w:t>
      </w:r>
      <w:r w:rsidRPr="000467EE">
        <w:rPr>
          <w:rFonts w:ascii="Arial" w:hAnsi="Arial" w:cs="Arial"/>
        </w:rPr>
        <w:t>.</w:t>
      </w:r>
    </w:p>
    <w:tbl>
      <w:tblPr>
        <w:tblW w:w="0" w:type="auto"/>
        <w:tblInd w:w="3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70"/>
        <w:gridCol w:w="2107"/>
        <w:gridCol w:w="3137"/>
        <w:gridCol w:w="1876"/>
      </w:tblGrid>
      <w:tr w:rsidR="00980126" w:rsidRPr="00FA0A10" w14:paraId="7A357339" w14:textId="77777777" w:rsidTr="00347DBB">
        <w:tc>
          <w:tcPr>
            <w:tcW w:w="1908" w:type="dxa"/>
          </w:tcPr>
          <w:p w14:paraId="387A5EE2" w14:textId="77777777" w:rsidR="00980126" w:rsidRPr="000467EE" w:rsidRDefault="00980126" w:rsidP="00347DBB">
            <w:pPr>
              <w:jc w:val="center"/>
              <w:rPr>
                <w:rFonts w:ascii="Arial" w:hAnsi="Arial" w:cs="Arial"/>
              </w:rPr>
            </w:pPr>
            <w:r w:rsidRPr="000467EE">
              <w:rPr>
                <w:rFonts w:ascii="Arial" w:hAnsi="Arial" w:cs="Arial"/>
              </w:rPr>
              <w:t>StartTime</w:t>
            </w:r>
          </w:p>
        </w:tc>
        <w:tc>
          <w:tcPr>
            <w:tcW w:w="2160" w:type="dxa"/>
          </w:tcPr>
          <w:p w14:paraId="4996DBB1" w14:textId="77777777" w:rsidR="00980126" w:rsidRPr="000467EE" w:rsidRDefault="00980126" w:rsidP="00347DBB">
            <w:pPr>
              <w:jc w:val="center"/>
              <w:rPr>
                <w:rFonts w:ascii="Arial" w:hAnsi="Arial" w:cs="Arial"/>
              </w:rPr>
            </w:pPr>
            <w:r w:rsidRPr="000467EE">
              <w:rPr>
                <w:rFonts w:ascii="Arial" w:hAnsi="Arial" w:cs="Arial"/>
              </w:rPr>
              <w:t>EndTime</w:t>
            </w:r>
          </w:p>
        </w:tc>
        <w:tc>
          <w:tcPr>
            <w:tcW w:w="3240" w:type="dxa"/>
          </w:tcPr>
          <w:p w14:paraId="3B76FC1A" w14:textId="77777777" w:rsidR="00980126" w:rsidRPr="000467EE" w:rsidRDefault="00980126" w:rsidP="00347DBB">
            <w:pPr>
              <w:jc w:val="center"/>
              <w:rPr>
                <w:rFonts w:ascii="Arial" w:hAnsi="Arial" w:cs="Arial"/>
              </w:rPr>
            </w:pPr>
            <w:r w:rsidRPr="000467EE">
              <w:rPr>
                <w:rFonts w:ascii="Arial" w:hAnsi="Arial" w:cs="Arial"/>
              </w:rPr>
              <w:t>Hours in mRID</w:t>
            </w:r>
          </w:p>
        </w:tc>
        <w:tc>
          <w:tcPr>
            <w:tcW w:w="1908" w:type="dxa"/>
          </w:tcPr>
          <w:p w14:paraId="5EB25360" w14:textId="77777777" w:rsidR="00980126" w:rsidRPr="000467EE" w:rsidRDefault="00980126" w:rsidP="00347DBB">
            <w:pPr>
              <w:jc w:val="center"/>
              <w:rPr>
                <w:rFonts w:ascii="Arial" w:hAnsi="Arial" w:cs="Arial"/>
              </w:rPr>
            </w:pPr>
            <w:r w:rsidRPr="000467EE">
              <w:rPr>
                <w:rFonts w:ascii="Arial" w:hAnsi="Arial" w:cs="Arial"/>
              </w:rPr>
              <w:t>Comments</w:t>
            </w:r>
          </w:p>
        </w:tc>
      </w:tr>
      <w:tr w:rsidR="00980126" w:rsidRPr="00FA0A10" w14:paraId="054AC1EE" w14:textId="77777777" w:rsidTr="00347DBB">
        <w:tc>
          <w:tcPr>
            <w:tcW w:w="1908" w:type="dxa"/>
          </w:tcPr>
          <w:p w14:paraId="6F923A61" w14:textId="77777777" w:rsidR="00980126" w:rsidRPr="000467EE" w:rsidRDefault="00980126" w:rsidP="00B212D1">
            <w:pPr>
              <w:rPr>
                <w:rFonts w:ascii="Arial" w:hAnsi="Arial" w:cs="Arial"/>
              </w:rPr>
            </w:pPr>
            <w:r w:rsidRPr="00FA0A10">
              <w:rPr>
                <w:rFonts w:ascii="Arial" w:hAnsi="Arial" w:cs="Arial"/>
                <w:sz w:val="18"/>
                <w:szCs w:val="20"/>
              </w:rPr>
              <w:t>2010-01-01T00:00:00-06:00</w:t>
            </w:r>
          </w:p>
        </w:tc>
        <w:tc>
          <w:tcPr>
            <w:tcW w:w="2160" w:type="dxa"/>
          </w:tcPr>
          <w:p w14:paraId="57D69200" w14:textId="77777777" w:rsidR="00980126" w:rsidRPr="000467EE" w:rsidRDefault="00980126" w:rsidP="00B212D1">
            <w:pPr>
              <w:rPr>
                <w:rFonts w:ascii="Arial" w:hAnsi="Arial" w:cs="Arial"/>
              </w:rPr>
            </w:pPr>
            <w:r w:rsidRPr="00FA0A10">
              <w:rPr>
                <w:rFonts w:ascii="Arial" w:hAnsi="Arial" w:cs="Arial"/>
                <w:sz w:val="18"/>
                <w:szCs w:val="20"/>
              </w:rPr>
              <w:t>2010-01-01T01:00:00-06:00</w:t>
            </w:r>
          </w:p>
        </w:tc>
        <w:tc>
          <w:tcPr>
            <w:tcW w:w="3240" w:type="dxa"/>
          </w:tcPr>
          <w:p w14:paraId="5DABE017" w14:textId="77777777" w:rsidR="00980126" w:rsidRPr="002A438F" w:rsidRDefault="00980126" w:rsidP="00B212D1">
            <w:pPr>
              <w:rPr>
                <w:rFonts w:ascii="Arial" w:hAnsi="Arial" w:cs="Arial"/>
                <w:sz w:val="18"/>
                <w:szCs w:val="20"/>
              </w:rPr>
            </w:pPr>
            <w:r w:rsidRPr="00FA0A10">
              <w:rPr>
                <w:rFonts w:ascii="Arial" w:hAnsi="Arial" w:cs="Arial"/>
                <w:sz w:val="18"/>
                <w:szCs w:val="20"/>
              </w:rPr>
              <w:t xml:space="preserve">Hour: </w:t>
            </w:r>
            <w:r w:rsidR="00580715" w:rsidRPr="002A438F">
              <w:rPr>
                <w:rFonts w:ascii="Arial" w:hAnsi="Arial" w:cs="Arial"/>
                <w:sz w:val="18"/>
                <w:szCs w:val="20"/>
              </w:rPr>
              <w:t>0</w:t>
            </w:r>
            <w:r w:rsidRPr="002A438F">
              <w:rPr>
                <w:rFonts w:ascii="Arial" w:hAnsi="Arial" w:cs="Arial"/>
                <w:sz w:val="18"/>
                <w:szCs w:val="20"/>
              </w:rPr>
              <w:t>1</w:t>
            </w:r>
          </w:p>
          <w:p w14:paraId="25C0C73F" w14:textId="77777777" w:rsidR="00980126" w:rsidRPr="001B0FBA" w:rsidRDefault="00980126" w:rsidP="00B212D1">
            <w:pPr>
              <w:rPr>
                <w:rFonts w:ascii="Arial" w:hAnsi="Arial" w:cs="Arial"/>
                <w:sz w:val="18"/>
                <w:szCs w:val="20"/>
              </w:rPr>
            </w:pPr>
            <w:r w:rsidRPr="001B0FBA">
              <w:rPr>
                <w:rFonts w:ascii="Arial" w:hAnsi="Arial" w:cs="Arial"/>
                <w:sz w:val="18"/>
                <w:szCs w:val="20"/>
              </w:rPr>
              <w:t xml:space="preserve">Example mRID: </w:t>
            </w:r>
          </w:p>
          <w:p w14:paraId="6FA87D26" w14:textId="77777777" w:rsidR="00980126" w:rsidRPr="00FA0A10" w:rsidRDefault="00980126"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1</w:t>
            </w:r>
          </w:p>
        </w:tc>
        <w:tc>
          <w:tcPr>
            <w:tcW w:w="1908" w:type="dxa"/>
          </w:tcPr>
          <w:p w14:paraId="2DD5FCAA" w14:textId="77777777" w:rsidR="00980126" w:rsidRPr="00FA0A10" w:rsidRDefault="00980126" w:rsidP="00B212D1">
            <w:pPr>
              <w:rPr>
                <w:rFonts w:ascii="Arial" w:hAnsi="Arial" w:cs="Arial"/>
                <w:sz w:val="18"/>
                <w:szCs w:val="20"/>
              </w:rPr>
            </w:pPr>
          </w:p>
        </w:tc>
      </w:tr>
      <w:tr w:rsidR="00980126" w:rsidRPr="00FA0A10" w14:paraId="15553E69" w14:textId="77777777" w:rsidTr="00347DBB">
        <w:tc>
          <w:tcPr>
            <w:tcW w:w="1908" w:type="dxa"/>
          </w:tcPr>
          <w:p w14:paraId="1FFE7578" w14:textId="77777777" w:rsidR="00980126" w:rsidRPr="002A438F" w:rsidRDefault="00980126" w:rsidP="00B212D1">
            <w:pPr>
              <w:rPr>
                <w:rFonts w:ascii="Arial" w:hAnsi="Arial" w:cs="Arial"/>
                <w:sz w:val="18"/>
                <w:szCs w:val="20"/>
              </w:rPr>
            </w:pPr>
            <w:r w:rsidRPr="00FA0A10">
              <w:rPr>
                <w:rFonts w:ascii="Arial" w:hAnsi="Arial" w:cs="Arial"/>
                <w:sz w:val="18"/>
                <w:szCs w:val="20"/>
              </w:rPr>
              <w:t>2010-01-01T02:00:00-06:00</w:t>
            </w:r>
          </w:p>
        </w:tc>
        <w:tc>
          <w:tcPr>
            <w:tcW w:w="2160" w:type="dxa"/>
          </w:tcPr>
          <w:p w14:paraId="7FED444C" w14:textId="77777777" w:rsidR="00980126" w:rsidRPr="001B0FBA" w:rsidRDefault="00980126" w:rsidP="00B212D1">
            <w:pPr>
              <w:rPr>
                <w:rFonts w:ascii="Arial" w:hAnsi="Arial" w:cs="Arial"/>
                <w:sz w:val="18"/>
                <w:szCs w:val="20"/>
              </w:rPr>
            </w:pPr>
            <w:r w:rsidRPr="001B0FBA">
              <w:rPr>
                <w:rFonts w:ascii="Arial" w:hAnsi="Arial" w:cs="Arial"/>
                <w:sz w:val="18"/>
                <w:szCs w:val="20"/>
              </w:rPr>
              <w:t>2010-01-01T06:00:00-06:00</w:t>
            </w:r>
          </w:p>
        </w:tc>
        <w:tc>
          <w:tcPr>
            <w:tcW w:w="3240" w:type="dxa"/>
          </w:tcPr>
          <w:p w14:paraId="4C62114B" w14:textId="77777777" w:rsidR="00980126" w:rsidRPr="00FA0A10" w:rsidRDefault="00980126" w:rsidP="00B212D1">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Pr="00FA0A10">
              <w:rPr>
                <w:rFonts w:ascii="Arial" w:hAnsi="Arial" w:cs="Arial"/>
                <w:sz w:val="18"/>
                <w:szCs w:val="20"/>
              </w:rPr>
              <w:t>6</w:t>
            </w:r>
          </w:p>
          <w:p w14:paraId="693E437C" w14:textId="77777777" w:rsidR="00980126" w:rsidRPr="00FA0A10" w:rsidRDefault="00980126" w:rsidP="00980126">
            <w:pPr>
              <w:rPr>
                <w:rFonts w:ascii="Arial" w:hAnsi="Arial" w:cs="Arial"/>
                <w:sz w:val="18"/>
                <w:szCs w:val="20"/>
              </w:rPr>
            </w:pPr>
            <w:r w:rsidRPr="00FA0A10">
              <w:rPr>
                <w:rFonts w:ascii="Arial" w:hAnsi="Arial" w:cs="Arial"/>
                <w:sz w:val="18"/>
                <w:szCs w:val="20"/>
              </w:rPr>
              <w:t xml:space="preserve">Example mRID: </w:t>
            </w:r>
          </w:p>
          <w:p w14:paraId="14AFD2B4" w14:textId="77777777" w:rsidR="00980126" w:rsidRPr="00FA0A10" w:rsidRDefault="00980126"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00523B3D" w:rsidRPr="00FA0A10">
              <w:rPr>
                <w:rFonts w:ascii="Arial" w:hAnsi="Arial" w:cs="Arial"/>
                <w:sz w:val="18"/>
                <w:szCs w:val="20"/>
              </w:rPr>
              <w:t>3</w:t>
            </w:r>
            <w:r w:rsidRPr="00FA0A10">
              <w:rPr>
                <w:rFonts w:ascii="Arial" w:hAnsi="Arial" w:cs="Arial"/>
                <w:sz w:val="18"/>
                <w:szCs w:val="20"/>
              </w:rPr>
              <w:t>-</w:t>
            </w:r>
            <w:r w:rsidR="00580715" w:rsidRPr="00FA0A10">
              <w:rPr>
                <w:rFonts w:ascii="Arial" w:hAnsi="Arial" w:cs="Arial"/>
                <w:sz w:val="18"/>
                <w:szCs w:val="20"/>
              </w:rPr>
              <w:t>0</w:t>
            </w:r>
            <w:r w:rsidR="00523B3D" w:rsidRPr="00FA0A10">
              <w:rPr>
                <w:rFonts w:ascii="Arial" w:hAnsi="Arial" w:cs="Arial"/>
                <w:sz w:val="18"/>
                <w:szCs w:val="20"/>
              </w:rPr>
              <w:t>6</w:t>
            </w:r>
          </w:p>
        </w:tc>
        <w:tc>
          <w:tcPr>
            <w:tcW w:w="1908" w:type="dxa"/>
          </w:tcPr>
          <w:p w14:paraId="3832F106" w14:textId="77777777" w:rsidR="00980126" w:rsidRPr="00FA0A10" w:rsidRDefault="00980126" w:rsidP="00B212D1">
            <w:pPr>
              <w:rPr>
                <w:rFonts w:ascii="Arial" w:hAnsi="Arial" w:cs="Arial"/>
                <w:sz w:val="18"/>
                <w:szCs w:val="20"/>
              </w:rPr>
            </w:pPr>
          </w:p>
        </w:tc>
      </w:tr>
      <w:tr w:rsidR="00523B3D" w:rsidRPr="00FA0A10" w14:paraId="03CD3FCE" w14:textId="77777777" w:rsidTr="00347DBB">
        <w:tc>
          <w:tcPr>
            <w:tcW w:w="1908" w:type="dxa"/>
          </w:tcPr>
          <w:p w14:paraId="024803B6" w14:textId="77777777" w:rsidR="00523B3D" w:rsidRPr="002A438F" w:rsidRDefault="00523B3D" w:rsidP="00B212D1">
            <w:pPr>
              <w:rPr>
                <w:rFonts w:ascii="Arial" w:hAnsi="Arial" w:cs="Arial"/>
                <w:sz w:val="18"/>
                <w:szCs w:val="20"/>
              </w:rPr>
            </w:pPr>
            <w:r w:rsidRPr="00FA0A10">
              <w:rPr>
                <w:rFonts w:ascii="Arial" w:hAnsi="Arial" w:cs="Arial"/>
                <w:sz w:val="18"/>
                <w:szCs w:val="20"/>
              </w:rPr>
              <w:t>2010-01-01T04:00:00-06:00</w:t>
            </w:r>
          </w:p>
        </w:tc>
        <w:tc>
          <w:tcPr>
            <w:tcW w:w="2160" w:type="dxa"/>
          </w:tcPr>
          <w:p w14:paraId="1FC30E1F" w14:textId="77777777" w:rsidR="00523B3D" w:rsidRPr="001B0FBA" w:rsidRDefault="00523B3D" w:rsidP="00B212D1">
            <w:pPr>
              <w:rPr>
                <w:rFonts w:ascii="Arial" w:hAnsi="Arial" w:cs="Arial"/>
                <w:sz w:val="18"/>
                <w:szCs w:val="20"/>
              </w:rPr>
            </w:pPr>
            <w:r w:rsidRPr="001B0FBA">
              <w:rPr>
                <w:rFonts w:ascii="Arial" w:hAnsi="Arial" w:cs="Arial"/>
                <w:sz w:val="18"/>
                <w:szCs w:val="20"/>
              </w:rPr>
              <w:t>2010-01-02T00:00:00-06:00</w:t>
            </w:r>
          </w:p>
        </w:tc>
        <w:tc>
          <w:tcPr>
            <w:tcW w:w="3240" w:type="dxa"/>
          </w:tcPr>
          <w:p w14:paraId="19018D2A"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Pr="00FA0A10">
              <w:rPr>
                <w:rFonts w:ascii="Arial" w:hAnsi="Arial" w:cs="Arial"/>
                <w:sz w:val="18"/>
                <w:szCs w:val="20"/>
              </w:rPr>
              <w:t>5-24</w:t>
            </w:r>
          </w:p>
          <w:p w14:paraId="6B913CD4" w14:textId="77777777" w:rsidR="00523B3D" w:rsidRPr="00FA0A10" w:rsidRDefault="00523B3D" w:rsidP="00B050D9">
            <w:pPr>
              <w:rPr>
                <w:rFonts w:ascii="Arial" w:hAnsi="Arial" w:cs="Arial"/>
                <w:sz w:val="18"/>
                <w:szCs w:val="20"/>
              </w:rPr>
            </w:pPr>
            <w:r w:rsidRPr="00FA0A10">
              <w:rPr>
                <w:rFonts w:ascii="Arial" w:hAnsi="Arial" w:cs="Arial"/>
                <w:sz w:val="18"/>
                <w:szCs w:val="20"/>
              </w:rPr>
              <w:t xml:space="preserve">Example mRID: </w:t>
            </w:r>
          </w:p>
          <w:p w14:paraId="3DD7702D" w14:textId="77777777" w:rsidR="00523B3D" w:rsidRPr="00FA0A10" w:rsidRDefault="00523B3D" w:rsidP="00B212D1">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5-24</w:t>
            </w:r>
          </w:p>
        </w:tc>
        <w:tc>
          <w:tcPr>
            <w:tcW w:w="1908" w:type="dxa"/>
          </w:tcPr>
          <w:p w14:paraId="0CF73C34" w14:textId="77777777" w:rsidR="00523B3D" w:rsidRPr="00FA0A10" w:rsidRDefault="00523B3D" w:rsidP="00B212D1">
            <w:pPr>
              <w:rPr>
                <w:rFonts w:ascii="Arial" w:hAnsi="Arial" w:cs="Arial"/>
                <w:sz w:val="18"/>
                <w:szCs w:val="20"/>
              </w:rPr>
            </w:pPr>
          </w:p>
        </w:tc>
      </w:tr>
      <w:tr w:rsidR="00523B3D" w:rsidRPr="00FA0A10" w14:paraId="6C6A1AE7" w14:textId="77777777" w:rsidTr="00347DBB">
        <w:tc>
          <w:tcPr>
            <w:tcW w:w="1908" w:type="dxa"/>
          </w:tcPr>
          <w:p w14:paraId="74157C0D" w14:textId="77777777" w:rsidR="00523B3D" w:rsidRPr="002A438F" w:rsidRDefault="00523B3D" w:rsidP="00B212D1">
            <w:pPr>
              <w:rPr>
                <w:rFonts w:ascii="Arial" w:hAnsi="Arial" w:cs="Arial"/>
                <w:sz w:val="18"/>
                <w:szCs w:val="20"/>
              </w:rPr>
            </w:pPr>
            <w:r w:rsidRPr="00FA0A10">
              <w:rPr>
                <w:rFonts w:ascii="Arial" w:hAnsi="Arial" w:cs="Arial"/>
                <w:sz w:val="18"/>
                <w:szCs w:val="20"/>
              </w:rPr>
              <w:t>2010-03-14T01:00:00-06:00</w:t>
            </w:r>
          </w:p>
        </w:tc>
        <w:tc>
          <w:tcPr>
            <w:tcW w:w="2160" w:type="dxa"/>
          </w:tcPr>
          <w:p w14:paraId="77450418" w14:textId="77777777" w:rsidR="00523B3D" w:rsidRPr="001B0FBA" w:rsidRDefault="00523B3D" w:rsidP="00B212D1">
            <w:pPr>
              <w:rPr>
                <w:rFonts w:ascii="Arial" w:hAnsi="Arial" w:cs="Arial"/>
                <w:sz w:val="18"/>
                <w:szCs w:val="20"/>
              </w:rPr>
            </w:pPr>
            <w:r w:rsidRPr="001B0FBA">
              <w:rPr>
                <w:rFonts w:ascii="Arial" w:hAnsi="Arial" w:cs="Arial"/>
                <w:sz w:val="18"/>
                <w:szCs w:val="20"/>
              </w:rPr>
              <w:t>2010-03-14T03:00:00-05:00</w:t>
            </w:r>
          </w:p>
        </w:tc>
        <w:tc>
          <w:tcPr>
            <w:tcW w:w="3240" w:type="dxa"/>
          </w:tcPr>
          <w:p w14:paraId="2DBAF2D9" w14:textId="77777777" w:rsidR="00313F15" w:rsidRPr="00FA0A10" w:rsidRDefault="00523B3D" w:rsidP="00980126">
            <w:pPr>
              <w:rPr>
                <w:rFonts w:ascii="Arial" w:hAnsi="Arial" w:cs="Arial"/>
                <w:sz w:val="18"/>
                <w:szCs w:val="20"/>
              </w:rPr>
            </w:pPr>
            <w:r w:rsidRPr="00FA0A10">
              <w:rPr>
                <w:rFonts w:ascii="Arial" w:hAnsi="Arial" w:cs="Arial"/>
                <w:sz w:val="18"/>
                <w:szCs w:val="20"/>
              </w:rPr>
              <w:t xml:space="preserve">Hours: </w:t>
            </w:r>
            <w:r w:rsidR="00580715" w:rsidRPr="00FA0A10">
              <w:rPr>
                <w:rFonts w:ascii="Arial" w:hAnsi="Arial" w:cs="Arial"/>
                <w:sz w:val="18"/>
                <w:szCs w:val="20"/>
              </w:rPr>
              <w:t>0</w:t>
            </w:r>
            <w:r w:rsidR="00313F15" w:rsidRPr="00FA0A10">
              <w:rPr>
                <w:rFonts w:ascii="Arial" w:hAnsi="Arial" w:cs="Arial"/>
                <w:sz w:val="18"/>
                <w:szCs w:val="20"/>
              </w:rPr>
              <w:t>2</w:t>
            </w:r>
          </w:p>
          <w:p w14:paraId="7803387C" w14:textId="77777777" w:rsidR="00523B3D" w:rsidRPr="00FA0A10" w:rsidRDefault="00523B3D" w:rsidP="00980126">
            <w:pPr>
              <w:rPr>
                <w:rFonts w:ascii="Arial" w:hAnsi="Arial" w:cs="Arial"/>
                <w:sz w:val="18"/>
                <w:szCs w:val="20"/>
              </w:rPr>
            </w:pPr>
            <w:r w:rsidRPr="00FA0A10">
              <w:rPr>
                <w:rFonts w:ascii="Arial" w:hAnsi="Arial" w:cs="Arial"/>
                <w:sz w:val="18"/>
                <w:szCs w:val="20"/>
              </w:rPr>
              <w:t xml:space="preserve">Example mRID: </w:t>
            </w:r>
          </w:p>
          <w:p w14:paraId="2E9ADC18" w14:textId="77777777" w:rsidR="00523B3D" w:rsidRPr="00FA0A10" w:rsidRDefault="00523B3D" w:rsidP="00980126">
            <w:pPr>
              <w:rPr>
                <w:rFonts w:ascii="Arial" w:hAnsi="Arial" w:cs="Arial"/>
                <w:sz w:val="18"/>
                <w:szCs w:val="20"/>
              </w:rPr>
            </w:pPr>
            <w:r w:rsidRPr="00FA0A10">
              <w:rPr>
                <w:rFonts w:ascii="Arial" w:hAnsi="Arial" w:cs="Arial"/>
                <w:sz w:val="18"/>
                <w:szCs w:val="20"/>
              </w:rPr>
              <w:t>&lt;QSE ID&gt;.&lt;date&gt;.&lt;key string&gt;.</w:t>
            </w:r>
            <w:r w:rsidR="00580715" w:rsidRPr="00FA0A10">
              <w:rPr>
                <w:rFonts w:ascii="Arial" w:hAnsi="Arial" w:cs="Arial"/>
                <w:sz w:val="18"/>
                <w:szCs w:val="20"/>
              </w:rPr>
              <w:t>0</w:t>
            </w:r>
            <w:r w:rsidRPr="00FA0A10">
              <w:rPr>
                <w:rFonts w:ascii="Arial" w:hAnsi="Arial" w:cs="Arial"/>
                <w:sz w:val="18"/>
                <w:szCs w:val="20"/>
              </w:rPr>
              <w:t>2</w:t>
            </w:r>
          </w:p>
        </w:tc>
        <w:tc>
          <w:tcPr>
            <w:tcW w:w="1908" w:type="dxa"/>
          </w:tcPr>
          <w:p w14:paraId="05FA3FB1" w14:textId="77777777" w:rsidR="00523B3D" w:rsidRPr="00FA0A10" w:rsidRDefault="00313F15" w:rsidP="00B212D1">
            <w:pPr>
              <w:rPr>
                <w:rFonts w:ascii="Arial" w:hAnsi="Arial" w:cs="Arial"/>
                <w:sz w:val="18"/>
                <w:szCs w:val="20"/>
              </w:rPr>
            </w:pPr>
            <w:r w:rsidRPr="00FA0A10">
              <w:rPr>
                <w:rFonts w:ascii="Arial" w:hAnsi="Arial" w:cs="Arial"/>
                <w:sz w:val="18"/>
                <w:szCs w:val="20"/>
              </w:rPr>
              <w:t xml:space="preserve">DST short </w:t>
            </w:r>
            <w:r w:rsidR="00580715" w:rsidRPr="00FA0A10">
              <w:rPr>
                <w:rFonts w:ascii="Arial" w:hAnsi="Arial" w:cs="Arial"/>
                <w:sz w:val="18"/>
                <w:szCs w:val="20"/>
              </w:rPr>
              <w:t xml:space="preserve">day. Hours 01:00:00-06:00 – 03:00:00-05:00 constitute </w:t>
            </w:r>
            <w:r w:rsidR="00937098" w:rsidRPr="00FA0A10">
              <w:rPr>
                <w:rFonts w:ascii="Arial" w:hAnsi="Arial" w:cs="Arial"/>
                <w:sz w:val="18"/>
                <w:szCs w:val="20"/>
              </w:rPr>
              <w:t xml:space="preserve">one </w:t>
            </w:r>
            <w:r w:rsidR="00580715" w:rsidRPr="00FA0A10">
              <w:rPr>
                <w:rFonts w:ascii="Arial" w:hAnsi="Arial" w:cs="Arial"/>
                <w:sz w:val="18"/>
                <w:szCs w:val="20"/>
              </w:rPr>
              <w:t xml:space="preserve">hour </w:t>
            </w:r>
            <w:r w:rsidR="00937098" w:rsidRPr="00FA0A10">
              <w:rPr>
                <w:rFonts w:ascii="Arial" w:hAnsi="Arial" w:cs="Arial"/>
                <w:sz w:val="18"/>
                <w:szCs w:val="20"/>
              </w:rPr>
              <w:t xml:space="preserve"> i.e hour </w:t>
            </w:r>
            <w:r w:rsidR="00580715" w:rsidRPr="00FA0A10">
              <w:rPr>
                <w:rFonts w:ascii="Arial" w:hAnsi="Arial" w:cs="Arial"/>
                <w:sz w:val="18"/>
                <w:szCs w:val="20"/>
              </w:rPr>
              <w:t xml:space="preserve">2. </w:t>
            </w:r>
          </w:p>
        </w:tc>
      </w:tr>
      <w:tr w:rsidR="00580715" w:rsidRPr="00FA0A10" w14:paraId="33E4528F" w14:textId="77777777" w:rsidTr="00347DBB">
        <w:tc>
          <w:tcPr>
            <w:tcW w:w="1908" w:type="dxa"/>
          </w:tcPr>
          <w:p w14:paraId="3D96F333"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2010-03-14T00:00:00-06:00</w:t>
            </w:r>
          </w:p>
        </w:tc>
        <w:tc>
          <w:tcPr>
            <w:tcW w:w="2160" w:type="dxa"/>
          </w:tcPr>
          <w:p w14:paraId="62FCB8ED" w14:textId="77777777" w:rsidR="00580715" w:rsidRPr="00FA0A10" w:rsidRDefault="00580715" w:rsidP="00B212D1">
            <w:pPr>
              <w:rPr>
                <w:rFonts w:ascii="Arial" w:hAnsi="Arial" w:cs="Arial"/>
                <w:sz w:val="18"/>
                <w:szCs w:val="20"/>
              </w:rPr>
            </w:pPr>
            <w:r w:rsidRPr="001B0FBA">
              <w:rPr>
                <w:rFonts w:ascii="Arial" w:hAnsi="Arial" w:cs="Arial"/>
                <w:sz w:val="18"/>
                <w:szCs w:val="20"/>
              </w:rPr>
              <w:t>2010-03-14T03:00:00-05:0</w:t>
            </w:r>
            <w:r w:rsidRPr="00FA0A10">
              <w:rPr>
                <w:rFonts w:ascii="Arial" w:hAnsi="Arial" w:cs="Arial"/>
                <w:sz w:val="18"/>
                <w:szCs w:val="20"/>
              </w:rPr>
              <w:t>0</w:t>
            </w:r>
          </w:p>
        </w:tc>
        <w:tc>
          <w:tcPr>
            <w:tcW w:w="3240" w:type="dxa"/>
          </w:tcPr>
          <w:p w14:paraId="144F4E4B" w14:textId="77777777" w:rsidR="00580715" w:rsidRPr="00FA0A10" w:rsidRDefault="00580715" w:rsidP="00580715">
            <w:pPr>
              <w:rPr>
                <w:rFonts w:ascii="Arial" w:hAnsi="Arial" w:cs="Arial"/>
                <w:sz w:val="18"/>
                <w:szCs w:val="20"/>
              </w:rPr>
            </w:pPr>
            <w:r w:rsidRPr="00FA0A10">
              <w:rPr>
                <w:rFonts w:ascii="Arial" w:hAnsi="Arial" w:cs="Arial"/>
                <w:sz w:val="18"/>
                <w:szCs w:val="20"/>
              </w:rPr>
              <w:t>Hours: 01-02</w:t>
            </w:r>
          </w:p>
          <w:p w14:paraId="417B3FD4" w14:textId="77777777" w:rsidR="00580715" w:rsidRPr="00FA0A10" w:rsidRDefault="00580715" w:rsidP="00580715">
            <w:pPr>
              <w:rPr>
                <w:rFonts w:ascii="Arial" w:hAnsi="Arial" w:cs="Arial"/>
                <w:sz w:val="18"/>
                <w:szCs w:val="20"/>
              </w:rPr>
            </w:pPr>
            <w:r w:rsidRPr="00FA0A10">
              <w:rPr>
                <w:rFonts w:ascii="Arial" w:hAnsi="Arial" w:cs="Arial"/>
                <w:sz w:val="18"/>
                <w:szCs w:val="20"/>
              </w:rPr>
              <w:t xml:space="preserve">Example mRID: </w:t>
            </w:r>
          </w:p>
          <w:p w14:paraId="304C84C7"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w:t>
            </w:r>
            <w:r w:rsidR="00F94303" w:rsidRPr="00FA0A10">
              <w:rPr>
                <w:rFonts w:ascii="Arial" w:hAnsi="Arial" w:cs="Arial"/>
                <w:sz w:val="18"/>
                <w:szCs w:val="20"/>
              </w:rPr>
              <w:t>0</w:t>
            </w:r>
            <w:r w:rsidRPr="00FA0A10">
              <w:rPr>
                <w:rFonts w:ascii="Arial" w:hAnsi="Arial" w:cs="Arial"/>
                <w:sz w:val="18"/>
                <w:szCs w:val="20"/>
              </w:rPr>
              <w:t>1-02</w:t>
            </w:r>
          </w:p>
        </w:tc>
        <w:tc>
          <w:tcPr>
            <w:tcW w:w="1908" w:type="dxa"/>
          </w:tcPr>
          <w:p w14:paraId="028E9B31"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DST short day. Hours 00:00:00-06:00 – 03:00:00-05:00 constitute hours 1 and 2. </w:t>
            </w:r>
          </w:p>
        </w:tc>
      </w:tr>
      <w:tr w:rsidR="00580715" w:rsidRPr="00FA0A10" w14:paraId="355B276E" w14:textId="77777777" w:rsidTr="00347DBB">
        <w:tc>
          <w:tcPr>
            <w:tcW w:w="1908" w:type="dxa"/>
          </w:tcPr>
          <w:p w14:paraId="594014C9" w14:textId="77777777" w:rsidR="00580715" w:rsidRPr="002A438F" w:rsidRDefault="00580715" w:rsidP="00B212D1">
            <w:pPr>
              <w:rPr>
                <w:rFonts w:ascii="Arial" w:hAnsi="Arial" w:cs="Arial"/>
                <w:sz w:val="18"/>
                <w:szCs w:val="20"/>
              </w:rPr>
            </w:pPr>
            <w:r w:rsidRPr="00FA0A10">
              <w:rPr>
                <w:rFonts w:ascii="Arial" w:hAnsi="Arial" w:cs="Arial"/>
                <w:sz w:val="18"/>
                <w:szCs w:val="20"/>
              </w:rPr>
              <w:t>2010-03-14T03:00:00-05:00</w:t>
            </w:r>
          </w:p>
        </w:tc>
        <w:tc>
          <w:tcPr>
            <w:tcW w:w="2160" w:type="dxa"/>
          </w:tcPr>
          <w:p w14:paraId="0A6A55E3" w14:textId="77777777" w:rsidR="00580715" w:rsidRPr="001B0FBA" w:rsidRDefault="00580715" w:rsidP="00B212D1">
            <w:pPr>
              <w:rPr>
                <w:rFonts w:ascii="Arial" w:hAnsi="Arial" w:cs="Arial"/>
                <w:sz w:val="18"/>
                <w:szCs w:val="20"/>
              </w:rPr>
            </w:pPr>
            <w:r w:rsidRPr="001B0FBA">
              <w:rPr>
                <w:rFonts w:ascii="Arial" w:hAnsi="Arial" w:cs="Arial"/>
                <w:sz w:val="18"/>
                <w:szCs w:val="20"/>
              </w:rPr>
              <w:t>2010-03-14T08:00:00-05:00</w:t>
            </w:r>
          </w:p>
        </w:tc>
        <w:tc>
          <w:tcPr>
            <w:tcW w:w="3240" w:type="dxa"/>
          </w:tcPr>
          <w:p w14:paraId="2C6DAA67" w14:textId="77777777" w:rsidR="00580715" w:rsidRPr="00FA0A10" w:rsidRDefault="00580715" w:rsidP="00933465">
            <w:pPr>
              <w:rPr>
                <w:rFonts w:ascii="Arial" w:hAnsi="Arial" w:cs="Arial"/>
                <w:sz w:val="18"/>
                <w:szCs w:val="20"/>
              </w:rPr>
            </w:pPr>
            <w:r w:rsidRPr="00FA0A10">
              <w:rPr>
                <w:rFonts w:ascii="Arial" w:hAnsi="Arial" w:cs="Arial"/>
                <w:sz w:val="18"/>
                <w:szCs w:val="20"/>
              </w:rPr>
              <w:t>Hours: 04-08</w:t>
            </w:r>
          </w:p>
          <w:p w14:paraId="062EE918"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50B0EF9F"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string&gt;.04-08</w:t>
            </w:r>
          </w:p>
        </w:tc>
        <w:tc>
          <w:tcPr>
            <w:tcW w:w="1908" w:type="dxa"/>
          </w:tcPr>
          <w:p w14:paraId="2EE57F8E" w14:textId="77777777" w:rsidR="00580715" w:rsidRPr="00FA0A10" w:rsidRDefault="00580715" w:rsidP="00B212D1">
            <w:pPr>
              <w:rPr>
                <w:rFonts w:ascii="Arial" w:hAnsi="Arial" w:cs="Arial"/>
                <w:sz w:val="18"/>
                <w:szCs w:val="20"/>
              </w:rPr>
            </w:pPr>
          </w:p>
        </w:tc>
      </w:tr>
      <w:tr w:rsidR="00580715" w:rsidRPr="00FA0A10" w14:paraId="1758041C" w14:textId="77777777" w:rsidTr="00347DBB">
        <w:tc>
          <w:tcPr>
            <w:tcW w:w="1908" w:type="dxa"/>
          </w:tcPr>
          <w:p w14:paraId="05046D5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5E2ABC6"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2010-11-07T01:00:00-05:00</w:t>
            </w:r>
          </w:p>
        </w:tc>
        <w:tc>
          <w:tcPr>
            <w:tcW w:w="3240" w:type="dxa"/>
          </w:tcPr>
          <w:p w14:paraId="33E47B42" w14:textId="77777777" w:rsidR="00580715" w:rsidRPr="00FA0A10" w:rsidRDefault="00580715" w:rsidP="00933465">
            <w:pPr>
              <w:rPr>
                <w:rFonts w:ascii="Arial" w:hAnsi="Arial" w:cs="Arial"/>
                <w:sz w:val="18"/>
                <w:szCs w:val="20"/>
              </w:rPr>
            </w:pPr>
            <w:r w:rsidRPr="00FA0A10">
              <w:rPr>
                <w:rFonts w:ascii="Arial" w:hAnsi="Arial" w:cs="Arial"/>
                <w:sz w:val="18"/>
                <w:szCs w:val="20"/>
              </w:rPr>
              <w:t>Hours: 01</w:t>
            </w:r>
          </w:p>
          <w:p w14:paraId="5F5972E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05993520"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w:t>
            </w:r>
          </w:p>
        </w:tc>
        <w:tc>
          <w:tcPr>
            <w:tcW w:w="1908" w:type="dxa"/>
          </w:tcPr>
          <w:p w14:paraId="6197CB1D" w14:textId="77777777" w:rsidR="00580715" w:rsidRPr="00FA0A10" w:rsidRDefault="00580715" w:rsidP="00B212D1">
            <w:pPr>
              <w:rPr>
                <w:rFonts w:ascii="Arial" w:hAnsi="Arial" w:cs="Arial"/>
                <w:sz w:val="18"/>
                <w:szCs w:val="20"/>
              </w:rPr>
            </w:pPr>
          </w:p>
        </w:tc>
      </w:tr>
      <w:tr w:rsidR="00580715" w:rsidRPr="00FA0A10" w14:paraId="1725EADF" w14:textId="77777777" w:rsidTr="00347DBB">
        <w:tc>
          <w:tcPr>
            <w:tcW w:w="1908" w:type="dxa"/>
          </w:tcPr>
          <w:p w14:paraId="26A26138"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3E7859EA"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2010-11-07T01:00:00-06:00</w:t>
            </w:r>
          </w:p>
        </w:tc>
        <w:tc>
          <w:tcPr>
            <w:tcW w:w="3240" w:type="dxa"/>
          </w:tcPr>
          <w:p w14:paraId="2A1E452B" w14:textId="77777777" w:rsidR="00580715" w:rsidRPr="00FA0A10" w:rsidRDefault="00580715" w:rsidP="00933465">
            <w:pPr>
              <w:rPr>
                <w:rFonts w:ascii="Arial" w:hAnsi="Arial" w:cs="Arial"/>
                <w:sz w:val="18"/>
                <w:szCs w:val="20"/>
              </w:rPr>
            </w:pPr>
            <w:r w:rsidRPr="00FA0A10">
              <w:rPr>
                <w:rFonts w:ascii="Arial" w:hAnsi="Arial" w:cs="Arial"/>
                <w:sz w:val="18"/>
                <w:szCs w:val="20"/>
              </w:rPr>
              <w:t>Hours: 01-02</w:t>
            </w:r>
          </w:p>
          <w:p w14:paraId="66505052"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Example mRID: </w:t>
            </w:r>
          </w:p>
          <w:p w14:paraId="3226417E"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string&gt;.01-02</w:t>
            </w:r>
          </w:p>
        </w:tc>
        <w:tc>
          <w:tcPr>
            <w:tcW w:w="1908" w:type="dxa"/>
          </w:tcPr>
          <w:p w14:paraId="00AB413D"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Hours </w:t>
            </w:r>
          </w:p>
          <w:p w14:paraId="44F2790F" w14:textId="77777777" w:rsidR="00580715" w:rsidRPr="00FA0A10" w:rsidRDefault="00580715" w:rsidP="00B212D1">
            <w:pPr>
              <w:rPr>
                <w:rFonts w:ascii="Arial" w:hAnsi="Arial" w:cs="Arial"/>
                <w:sz w:val="18"/>
                <w:szCs w:val="20"/>
              </w:rPr>
            </w:pPr>
            <w:r w:rsidRPr="00FA0A10">
              <w:rPr>
                <w:rFonts w:ascii="Arial" w:hAnsi="Arial" w:cs="Arial"/>
                <w:sz w:val="18"/>
                <w:szCs w:val="20"/>
              </w:rPr>
              <w:t xml:space="preserve">(00:00:00-05:00 to 01:00:00-05:00 ) and </w:t>
            </w:r>
          </w:p>
          <w:p w14:paraId="251AFB42" w14:textId="77777777" w:rsidR="00580715" w:rsidRPr="00FA0A10" w:rsidRDefault="00580715" w:rsidP="00B212D1">
            <w:pPr>
              <w:rPr>
                <w:rFonts w:ascii="Arial" w:hAnsi="Arial" w:cs="Arial"/>
                <w:sz w:val="18"/>
                <w:szCs w:val="20"/>
              </w:rPr>
            </w:pPr>
            <w:r w:rsidRPr="00FA0A10">
              <w:rPr>
                <w:rFonts w:ascii="Arial" w:hAnsi="Arial" w:cs="Arial"/>
                <w:sz w:val="18"/>
                <w:szCs w:val="20"/>
              </w:rPr>
              <w:t>(01:00:00-05:00 to 01:00:00-06:00 )</w:t>
            </w:r>
          </w:p>
        </w:tc>
      </w:tr>
      <w:tr w:rsidR="00580715" w:rsidRPr="00FA0A10" w14:paraId="3ACAB7E3" w14:textId="77777777" w:rsidTr="00347DBB">
        <w:tc>
          <w:tcPr>
            <w:tcW w:w="1908" w:type="dxa"/>
          </w:tcPr>
          <w:p w14:paraId="24B022F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143A08D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1170FE6A" w14:textId="77777777" w:rsidR="00580715" w:rsidRPr="00FA0A10" w:rsidRDefault="00580715" w:rsidP="00B050D9">
            <w:pPr>
              <w:rPr>
                <w:rFonts w:ascii="Arial" w:hAnsi="Arial" w:cs="Arial"/>
                <w:sz w:val="18"/>
                <w:szCs w:val="20"/>
              </w:rPr>
            </w:pPr>
            <w:r w:rsidRPr="00FA0A10">
              <w:rPr>
                <w:rFonts w:ascii="Arial" w:hAnsi="Arial" w:cs="Arial"/>
                <w:sz w:val="18"/>
                <w:szCs w:val="20"/>
              </w:rPr>
              <w:t>Hours: 01-2R</w:t>
            </w:r>
          </w:p>
          <w:p w14:paraId="36DCDCB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20CE2ED" w14:textId="77777777" w:rsidR="00580715" w:rsidRPr="00FA0A10" w:rsidRDefault="00580715" w:rsidP="00933465">
            <w:pPr>
              <w:rPr>
                <w:rFonts w:ascii="Arial" w:hAnsi="Arial" w:cs="Arial"/>
                <w:sz w:val="18"/>
                <w:szCs w:val="20"/>
              </w:rPr>
            </w:pPr>
            <w:r w:rsidRPr="00FA0A10">
              <w:rPr>
                <w:rFonts w:ascii="Arial" w:hAnsi="Arial" w:cs="Arial"/>
                <w:sz w:val="18"/>
                <w:szCs w:val="20"/>
              </w:rPr>
              <w:t>&lt;QSE ID&gt;.&lt;date&gt;.&lt;key string&gt;.01-2R</w:t>
            </w:r>
          </w:p>
        </w:tc>
        <w:tc>
          <w:tcPr>
            <w:tcW w:w="1908" w:type="dxa"/>
          </w:tcPr>
          <w:p w14:paraId="536A74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Hours </w:t>
            </w:r>
          </w:p>
          <w:p w14:paraId="3609898D" w14:textId="77777777" w:rsidR="00580715" w:rsidRPr="00FA0A10" w:rsidRDefault="00580715" w:rsidP="00933465">
            <w:pPr>
              <w:rPr>
                <w:rFonts w:ascii="Arial" w:hAnsi="Arial" w:cs="Arial"/>
                <w:sz w:val="18"/>
                <w:szCs w:val="20"/>
              </w:rPr>
            </w:pPr>
            <w:r w:rsidRPr="00FA0A10">
              <w:rPr>
                <w:rFonts w:ascii="Arial" w:hAnsi="Arial" w:cs="Arial"/>
                <w:sz w:val="18"/>
                <w:szCs w:val="20"/>
              </w:rPr>
              <w:t>(00:00:00-05:00 to 01:00:00-05:00 ),</w:t>
            </w:r>
          </w:p>
          <w:p w14:paraId="26EEB520"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  </w:t>
            </w:r>
          </w:p>
          <w:p w14:paraId="2EA74A5E" w14:textId="77777777" w:rsidR="00580715" w:rsidRPr="00FA0A10" w:rsidRDefault="00580715" w:rsidP="00933465">
            <w:pPr>
              <w:rPr>
                <w:rFonts w:ascii="Arial" w:hAnsi="Arial" w:cs="Arial"/>
                <w:sz w:val="18"/>
                <w:szCs w:val="20"/>
              </w:rPr>
            </w:pPr>
            <w:r w:rsidRPr="00FA0A10">
              <w:rPr>
                <w:rFonts w:ascii="Arial" w:hAnsi="Arial" w:cs="Arial"/>
                <w:sz w:val="18"/>
                <w:szCs w:val="20"/>
              </w:rPr>
              <w:t>(01:00:00-05:00 to 01:00:00-06:00 )</w:t>
            </w:r>
          </w:p>
          <w:p w14:paraId="62DCC566"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And </w:t>
            </w:r>
          </w:p>
          <w:p w14:paraId="4A8DBE4F" w14:textId="77777777" w:rsidR="00580715" w:rsidRPr="00FA0A10" w:rsidRDefault="00580715" w:rsidP="00933465">
            <w:pPr>
              <w:rPr>
                <w:rFonts w:ascii="Arial" w:hAnsi="Arial" w:cs="Arial"/>
                <w:sz w:val="18"/>
                <w:szCs w:val="20"/>
              </w:rPr>
            </w:pPr>
            <w:r w:rsidRPr="00FA0A10">
              <w:rPr>
                <w:rFonts w:ascii="Arial" w:hAnsi="Arial" w:cs="Arial"/>
                <w:sz w:val="18"/>
                <w:szCs w:val="20"/>
              </w:rPr>
              <w:t>(01:00:00-06:00 to 02:00:00-06:00)* DST extra hour</w:t>
            </w:r>
          </w:p>
        </w:tc>
      </w:tr>
      <w:tr w:rsidR="00580715" w:rsidRPr="00FA0A10" w14:paraId="64725DA3" w14:textId="77777777" w:rsidTr="00347DBB">
        <w:tc>
          <w:tcPr>
            <w:tcW w:w="1908" w:type="dxa"/>
          </w:tcPr>
          <w:p w14:paraId="0DFD5B7B" w14:textId="77777777" w:rsidR="00580715" w:rsidRPr="002A438F" w:rsidRDefault="00580715" w:rsidP="00B050D9">
            <w:pPr>
              <w:rPr>
                <w:rFonts w:ascii="Arial" w:hAnsi="Arial" w:cs="Arial"/>
                <w:sz w:val="18"/>
                <w:szCs w:val="20"/>
              </w:rPr>
            </w:pPr>
            <w:r w:rsidRPr="00FA0A10">
              <w:rPr>
                <w:rFonts w:ascii="Arial" w:hAnsi="Arial" w:cs="Arial"/>
                <w:sz w:val="18"/>
                <w:szCs w:val="20"/>
              </w:rPr>
              <w:t>2010-11-07T01:00:00-05:00</w:t>
            </w:r>
          </w:p>
        </w:tc>
        <w:tc>
          <w:tcPr>
            <w:tcW w:w="2160" w:type="dxa"/>
          </w:tcPr>
          <w:p w14:paraId="4BAB3342" w14:textId="77777777" w:rsidR="00580715" w:rsidRPr="001B0FBA" w:rsidRDefault="00580715" w:rsidP="00B050D9">
            <w:pPr>
              <w:rPr>
                <w:rFonts w:ascii="Arial" w:hAnsi="Arial" w:cs="Arial"/>
                <w:sz w:val="18"/>
                <w:szCs w:val="20"/>
              </w:rPr>
            </w:pPr>
            <w:r w:rsidRPr="001B0FBA">
              <w:rPr>
                <w:rFonts w:ascii="Arial" w:hAnsi="Arial" w:cs="Arial"/>
                <w:sz w:val="18"/>
                <w:szCs w:val="20"/>
              </w:rPr>
              <w:t>2010-11-07T01:00:00-06:00</w:t>
            </w:r>
          </w:p>
        </w:tc>
        <w:tc>
          <w:tcPr>
            <w:tcW w:w="3240" w:type="dxa"/>
          </w:tcPr>
          <w:p w14:paraId="01DA3FF3" w14:textId="77777777" w:rsidR="00580715" w:rsidRPr="00FA0A10" w:rsidRDefault="00580715" w:rsidP="00B050D9">
            <w:pPr>
              <w:rPr>
                <w:rFonts w:ascii="Arial" w:hAnsi="Arial" w:cs="Arial"/>
                <w:sz w:val="18"/>
                <w:szCs w:val="20"/>
              </w:rPr>
            </w:pPr>
            <w:r w:rsidRPr="00FA0A10">
              <w:rPr>
                <w:rFonts w:ascii="Arial" w:hAnsi="Arial" w:cs="Arial"/>
                <w:sz w:val="18"/>
                <w:szCs w:val="20"/>
              </w:rPr>
              <w:t>Hour: 02</w:t>
            </w:r>
          </w:p>
          <w:p w14:paraId="2CD40001"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5C10FF14"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&lt;QSE ID&gt;.&lt;date&gt;.&lt;key string&gt;.02</w:t>
            </w:r>
          </w:p>
        </w:tc>
        <w:tc>
          <w:tcPr>
            <w:tcW w:w="1908" w:type="dxa"/>
          </w:tcPr>
          <w:p w14:paraId="13169582" w14:textId="77777777" w:rsidR="00580715" w:rsidRPr="00FA0A10" w:rsidRDefault="00580715" w:rsidP="00B050D9">
            <w:pPr>
              <w:rPr>
                <w:rFonts w:ascii="Arial" w:hAnsi="Arial" w:cs="Arial"/>
                <w:sz w:val="18"/>
                <w:szCs w:val="20"/>
              </w:rPr>
            </w:pPr>
            <w:r w:rsidRPr="00FA0A10">
              <w:rPr>
                <w:rFonts w:ascii="Arial" w:hAnsi="Arial" w:cs="Arial"/>
                <w:sz w:val="18"/>
                <w:szCs w:val="20"/>
              </w:rPr>
              <w:lastRenderedPageBreak/>
              <w:t>Normal Hour 2</w:t>
            </w:r>
          </w:p>
        </w:tc>
      </w:tr>
      <w:tr w:rsidR="00580715" w:rsidRPr="00FA0A10" w14:paraId="154CE6DF" w14:textId="77777777" w:rsidTr="00347DBB">
        <w:tc>
          <w:tcPr>
            <w:tcW w:w="1908" w:type="dxa"/>
          </w:tcPr>
          <w:p w14:paraId="127F2603"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32E1F4DE"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217BAFD5" w14:textId="77777777" w:rsidR="00580715" w:rsidRPr="00FA0A10" w:rsidRDefault="00580715" w:rsidP="00B050D9">
            <w:pPr>
              <w:rPr>
                <w:rFonts w:ascii="Arial" w:hAnsi="Arial" w:cs="Arial"/>
                <w:sz w:val="18"/>
                <w:szCs w:val="20"/>
              </w:rPr>
            </w:pPr>
            <w:r w:rsidRPr="00FA0A10">
              <w:rPr>
                <w:rFonts w:ascii="Arial" w:hAnsi="Arial" w:cs="Arial"/>
                <w:sz w:val="18"/>
                <w:szCs w:val="20"/>
              </w:rPr>
              <w:t>Hour: 2R</w:t>
            </w:r>
          </w:p>
          <w:p w14:paraId="21154749"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85C8B3E"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string&gt;.2R</w:t>
            </w:r>
          </w:p>
        </w:tc>
        <w:tc>
          <w:tcPr>
            <w:tcW w:w="1908" w:type="dxa"/>
          </w:tcPr>
          <w:p w14:paraId="2156AD8E" w14:textId="77777777" w:rsidR="00580715" w:rsidRPr="00FA0A10" w:rsidRDefault="00580715" w:rsidP="00933465">
            <w:pPr>
              <w:rPr>
                <w:rFonts w:ascii="Arial" w:hAnsi="Arial" w:cs="Arial"/>
                <w:sz w:val="18"/>
                <w:szCs w:val="20"/>
              </w:rPr>
            </w:pPr>
            <w:r w:rsidRPr="00FA0A10">
              <w:rPr>
                <w:rFonts w:ascii="Arial" w:hAnsi="Arial" w:cs="Arial"/>
                <w:sz w:val="18"/>
                <w:szCs w:val="20"/>
              </w:rPr>
              <w:t>DST extra hour</w:t>
            </w:r>
          </w:p>
        </w:tc>
      </w:tr>
      <w:tr w:rsidR="00580715" w:rsidRPr="00FA0A10" w14:paraId="025F1E5E" w14:textId="77777777" w:rsidTr="00347DBB">
        <w:tc>
          <w:tcPr>
            <w:tcW w:w="1908" w:type="dxa"/>
          </w:tcPr>
          <w:p w14:paraId="4241BB06"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2010-11-07T00:00:00-05:00</w:t>
            </w:r>
          </w:p>
        </w:tc>
        <w:tc>
          <w:tcPr>
            <w:tcW w:w="2160" w:type="dxa"/>
          </w:tcPr>
          <w:p w14:paraId="6EB0AFFE" w14:textId="77777777" w:rsidR="00580715" w:rsidRPr="00FA0A10" w:rsidRDefault="00580715" w:rsidP="00B212D1">
            <w:pPr>
              <w:rPr>
                <w:rFonts w:ascii="Arial" w:hAnsi="Arial" w:cs="Arial"/>
                <w:sz w:val="18"/>
                <w:szCs w:val="20"/>
              </w:rPr>
            </w:pPr>
            <w:r w:rsidRPr="00FA0A10">
              <w:rPr>
                <w:rFonts w:ascii="Arial" w:hAnsi="Arial" w:cs="Arial"/>
                <w:sz w:val="18"/>
                <w:szCs w:val="20"/>
              </w:rPr>
              <w:t>2010-11-07T03:00:00-06:00</w:t>
            </w:r>
          </w:p>
        </w:tc>
        <w:tc>
          <w:tcPr>
            <w:tcW w:w="3240" w:type="dxa"/>
          </w:tcPr>
          <w:p w14:paraId="0B5C82D0" w14:textId="77777777" w:rsidR="00580715" w:rsidRPr="00FA0A10" w:rsidRDefault="00580715" w:rsidP="00B050D9">
            <w:pPr>
              <w:rPr>
                <w:rFonts w:ascii="Arial" w:hAnsi="Arial" w:cs="Arial"/>
                <w:sz w:val="18"/>
                <w:szCs w:val="20"/>
              </w:rPr>
            </w:pPr>
            <w:r w:rsidRPr="00FA0A10">
              <w:rPr>
                <w:rFonts w:ascii="Arial" w:hAnsi="Arial" w:cs="Arial"/>
                <w:sz w:val="18"/>
                <w:szCs w:val="20"/>
              </w:rPr>
              <w:t>Hours: 01-03</w:t>
            </w:r>
          </w:p>
          <w:p w14:paraId="77130973"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05E8135"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string&gt;.01-03</w:t>
            </w:r>
          </w:p>
        </w:tc>
        <w:tc>
          <w:tcPr>
            <w:tcW w:w="1908" w:type="dxa"/>
          </w:tcPr>
          <w:p w14:paraId="348F8E9E"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Including DST extra hour. </w:t>
            </w:r>
          </w:p>
        </w:tc>
      </w:tr>
      <w:tr w:rsidR="00580715" w:rsidRPr="00FA0A10" w14:paraId="2210CE8A" w14:textId="77777777" w:rsidTr="00347DBB">
        <w:tc>
          <w:tcPr>
            <w:tcW w:w="1908" w:type="dxa"/>
          </w:tcPr>
          <w:p w14:paraId="161C9CE5"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62BBBF21"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2010-11-07T02:00:00-06:00</w:t>
            </w:r>
          </w:p>
        </w:tc>
        <w:tc>
          <w:tcPr>
            <w:tcW w:w="3240" w:type="dxa"/>
          </w:tcPr>
          <w:p w14:paraId="57A03FD6" w14:textId="77777777" w:rsidR="00580715" w:rsidRPr="00FA0A10" w:rsidRDefault="00580715" w:rsidP="00B050D9">
            <w:pPr>
              <w:rPr>
                <w:rFonts w:ascii="Arial" w:hAnsi="Arial" w:cs="Arial"/>
                <w:sz w:val="18"/>
                <w:szCs w:val="20"/>
              </w:rPr>
            </w:pPr>
            <w:r w:rsidRPr="00FA0A10">
              <w:rPr>
                <w:rFonts w:ascii="Arial" w:hAnsi="Arial" w:cs="Arial"/>
                <w:sz w:val="18"/>
                <w:szCs w:val="20"/>
              </w:rPr>
              <w:t>Hours: 02-2R</w:t>
            </w:r>
          </w:p>
          <w:p w14:paraId="39BDCF55"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41C7BA82"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64AE3C5" w14:textId="77777777" w:rsidR="00580715" w:rsidRPr="00FA0A10" w:rsidRDefault="00580715" w:rsidP="00933465">
            <w:pPr>
              <w:rPr>
                <w:rFonts w:ascii="Arial" w:hAnsi="Arial" w:cs="Arial"/>
                <w:sz w:val="18"/>
                <w:szCs w:val="20"/>
              </w:rPr>
            </w:pPr>
            <w:r w:rsidRPr="00FA0A10">
              <w:rPr>
                <w:rFonts w:ascii="Arial" w:hAnsi="Arial" w:cs="Arial"/>
                <w:sz w:val="18"/>
                <w:szCs w:val="20"/>
              </w:rPr>
              <w:t>Normal 2nd hour &amp; DST extra hour</w:t>
            </w:r>
          </w:p>
        </w:tc>
      </w:tr>
      <w:tr w:rsidR="00580715" w:rsidRPr="00FA0A10" w14:paraId="6A0DEF02" w14:textId="77777777" w:rsidTr="00347DBB">
        <w:tc>
          <w:tcPr>
            <w:tcW w:w="1908" w:type="dxa"/>
          </w:tcPr>
          <w:p w14:paraId="79D05307"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2010-11-07T01:00:00-05:00</w:t>
            </w:r>
          </w:p>
        </w:tc>
        <w:tc>
          <w:tcPr>
            <w:tcW w:w="2160" w:type="dxa"/>
          </w:tcPr>
          <w:p w14:paraId="480E3E03" w14:textId="77777777" w:rsidR="00580715" w:rsidRPr="001B0FBA"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656DC657" w14:textId="77777777" w:rsidR="00580715" w:rsidRPr="00FA0A10" w:rsidRDefault="00580715" w:rsidP="00B050D9">
            <w:pPr>
              <w:rPr>
                <w:rFonts w:ascii="Arial" w:hAnsi="Arial" w:cs="Arial"/>
                <w:sz w:val="18"/>
                <w:szCs w:val="20"/>
              </w:rPr>
            </w:pPr>
            <w:r w:rsidRPr="00FA0A10">
              <w:rPr>
                <w:rFonts w:ascii="Arial" w:hAnsi="Arial" w:cs="Arial"/>
                <w:sz w:val="18"/>
                <w:szCs w:val="20"/>
              </w:rPr>
              <w:t>Hours: 02-04</w:t>
            </w:r>
          </w:p>
          <w:p w14:paraId="3F5EDBDC"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3525621C"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string&gt;.02-04</w:t>
            </w:r>
          </w:p>
        </w:tc>
        <w:tc>
          <w:tcPr>
            <w:tcW w:w="1908" w:type="dxa"/>
          </w:tcPr>
          <w:p w14:paraId="7631A82E" w14:textId="77777777" w:rsidR="00580715" w:rsidRPr="00FA0A10" w:rsidRDefault="00580715" w:rsidP="00933465">
            <w:pPr>
              <w:rPr>
                <w:rFonts w:ascii="Arial" w:hAnsi="Arial" w:cs="Arial"/>
                <w:sz w:val="18"/>
                <w:szCs w:val="20"/>
              </w:rPr>
            </w:pPr>
          </w:p>
        </w:tc>
      </w:tr>
      <w:tr w:rsidR="00580715" w:rsidRPr="00FA0A10" w14:paraId="78FC7C99" w14:textId="77777777" w:rsidTr="00347DBB">
        <w:tc>
          <w:tcPr>
            <w:tcW w:w="1908" w:type="dxa"/>
          </w:tcPr>
          <w:p w14:paraId="33971B22" w14:textId="77777777" w:rsidR="00580715" w:rsidRPr="002A438F" w:rsidRDefault="00580715" w:rsidP="00B212D1">
            <w:pPr>
              <w:rPr>
                <w:rFonts w:ascii="Arial" w:hAnsi="Arial" w:cs="Arial"/>
                <w:sz w:val="18"/>
                <w:szCs w:val="20"/>
              </w:rPr>
            </w:pPr>
            <w:r w:rsidRPr="00FA0A10">
              <w:rPr>
                <w:rFonts w:ascii="Arial" w:hAnsi="Arial" w:cs="Arial"/>
                <w:sz w:val="18"/>
                <w:szCs w:val="20"/>
              </w:rPr>
              <w:t>2010-11-07T01:00:00-06:00</w:t>
            </w:r>
          </w:p>
        </w:tc>
        <w:tc>
          <w:tcPr>
            <w:tcW w:w="2160" w:type="dxa"/>
          </w:tcPr>
          <w:p w14:paraId="46F8C769" w14:textId="77777777" w:rsidR="00580715" w:rsidRPr="00FA0A10" w:rsidRDefault="00580715" w:rsidP="00B212D1">
            <w:pPr>
              <w:rPr>
                <w:rFonts w:ascii="Arial" w:hAnsi="Arial" w:cs="Arial"/>
                <w:sz w:val="18"/>
                <w:szCs w:val="20"/>
              </w:rPr>
            </w:pPr>
            <w:r w:rsidRPr="001B0FBA">
              <w:rPr>
                <w:rFonts w:ascii="Arial" w:hAnsi="Arial" w:cs="Arial"/>
                <w:sz w:val="18"/>
                <w:szCs w:val="20"/>
              </w:rPr>
              <w:t>2010-11-07T04:00:00-06:00</w:t>
            </w:r>
          </w:p>
        </w:tc>
        <w:tc>
          <w:tcPr>
            <w:tcW w:w="3240" w:type="dxa"/>
          </w:tcPr>
          <w:p w14:paraId="5106DBBD" w14:textId="77777777" w:rsidR="00580715" w:rsidRPr="00FA0A10" w:rsidRDefault="00580715" w:rsidP="00B050D9">
            <w:pPr>
              <w:rPr>
                <w:rFonts w:ascii="Arial" w:hAnsi="Arial" w:cs="Arial"/>
                <w:sz w:val="18"/>
                <w:szCs w:val="20"/>
              </w:rPr>
            </w:pPr>
            <w:r w:rsidRPr="00FA0A10">
              <w:rPr>
                <w:rFonts w:ascii="Arial" w:hAnsi="Arial" w:cs="Arial"/>
                <w:sz w:val="18"/>
                <w:szCs w:val="20"/>
              </w:rPr>
              <w:t>Hours: 2R-04</w:t>
            </w:r>
          </w:p>
          <w:p w14:paraId="0F28BE46"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29184A63"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string&gt;.02-2R</w:t>
            </w:r>
          </w:p>
        </w:tc>
        <w:tc>
          <w:tcPr>
            <w:tcW w:w="1908" w:type="dxa"/>
          </w:tcPr>
          <w:p w14:paraId="23EA9255" w14:textId="77777777" w:rsidR="00580715" w:rsidRPr="00FA0A10" w:rsidRDefault="00580715" w:rsidP="00933465">
            <w:pPr>
              <w:rPr>
                <w:rFonts w:ascii="Arial" w:hAnsi="Arial" w:cs="Arial"/>
                <w:sz w:val="18"/>
                <w:szCs w:val="20"/>
              </w:rPr>
            </w:pPr>
          </w:p>
        </w:tc>
      </w:tr>
      <w:tr w:rsidR="00580715" w:rsidRPr="00FA0A10" w14:paraId="2B04F975" w14:textId="77777777" w:rsidTr="00347DBB">
        <w:tc>
          <w:tcPr>
            <w:tcW w:w="1908" w:type="dxa"/>
          </w:tcPr>
          <w:p w14:paraId="094502DB" w14:textId="77777777" w:rsidR="00580715" w:rsidRPr="002A438F" w:rsidRDefault="00580715" w:rsidP="00B212D1">
            <w:pPr>
              <w:rPr>
                <w:rFonts w:ascii="Arial" w:hAnsi="Arial" w:cs="Arial"/>
                <w:sz w:val="18"/>
                <w:szCs w:val="20"/>
              </w:rPr>
            </w:pPr>
            <w:r w:rsidRPr="00FA0A10">
              <w:rPr>
                <w:rFonts w:ascii="Arial" w:hAnsi="Arial" w:cs="Arial"/>
                <w:sz w:val="18"/>
                <w:szCs w:val="20"/>
              </w:rPr>
              <w:t>2010-04-01T00:00:00-05:00</w:t>
            </w:r>
          </w:p>
        </w:tc>
        <w:tc>
          <w:tcPr>
            <w:tcW w:w="2160" w:type="dxa"/>
          </w:tcPr>
          <w:p w14:paraId="378B360B" w14:textId="77777777" w:rsidR="00580715" w:rsidRPr="001B0FBA" w:rsidRDefault="00580715" w:rsidP="00B212D1">
            <w:pPr>
              <w:rPr>
                <w:rFonts w:ascii="Arial" w:hAnsi="Arial" w:cs="Arial"/>
                <w:sz w:val="18"/>
                <w:szCs w:val="20"/>
              </w:rPr>
            </w:pPr>
            <w:r w:rsidRPr="001B0FBA">
              <w:rPr>
                <w:rFonts w:ascii="Arial" w:hAnsi="Arial" w:cs="Arial"/>
                <w:sz w:val="18"/>
                <w:szCs w:val="20"/>
              </w:rPr>
              <w:t>2010-04-02T00:00:00-05:00</w:t>
            </w:r>
          </w:p>
        </w:tc>
        <w:tc>
          <w:tcPr>
            <w:tcW w:w="3240" w:type="dxa"/>
          </w:tcPr>
          <w:p w14:paraId="72A51D75" w14:textId="77777777" w:rsidR="00580715" w:rsidRPr="00FA0A10" w:rsidRDefault="00580715" w:rsidP="00B050D9">
            <w:pPr>
              <w:rPr>
                <w:rFonts w:ascii="Arial" w:hAnsi="Arial" w:cs="Arial"/>
                <w:sz w:val="18"/>
                <w:szCs w:val="20"/>
              </w:rPr>
            </w:pPr>
            <w:r w:rsidRPr="00FA0A10">
              <w:rPr>
                <w:rFonts w:ascii="Arial" w:hAnsi="Arial" w:cs="Arial"/>
                <w:sz w:val="18"/>
                <w:szCs w:val="20"/>
              </w:rPr>
              <w:t>Hour: 01-24</w:t>
            </w:r>
          </w:p>
          <w:p w14:paraId="43680D10" w14:textId="77777777" w:rsidR="00580715" w:rsidRPr="00FA0A10" w:rsidRDefault="00580715" w:rsidP="00B050D9">
            <w:pPr>
              <w:rPr>
                <w:rFonts w:ascii="Arial" w:hAnsi="Arial" w:cs="Arial"/>
                <w:sz w:val="18"/>
                <w:szCs w:val="20"/>
              </w:rPr>
            </w:pPr>
            <w:r w:rsidRPr="00FA0A10">
              <w:rPr>
                <w:rFonts w:ascii="Arial" w:hAnsi="Arial" w:cs="Arial"/>
                <w:sz w:val="18"/>
                <w:szCs w:val="20"/>
              </w:rPr>
              <w:t xml:space="preserve">Example mRID: </w:t>
            </w:r>
          </w:p>
          <w:p w14:paraId="09C9E686" w14:textId="77777777" w:rsidR="00580715" w:rsidRPr="00FA0A10" w:rsidRDefault="00580715" w:rsidP="00B050D9">
            <w:pPr>
              <w:rPr>
                <w:rFonts w:ascii="Arial" w:hAnsi="Arial" w:cs="Arial"/>
                <w:sz w:val="18"/>
                <w:szCs w:val="20"/>
              </w:rPr>
            </w:pPr>
            <w:r w:rsidRPr="00FA0A10">
              <w:rPr>
                <w:rFonts w:ascii="Arial" w:hAnsi="Arial" w:cs="Arial"/>
                <w:sz w:val="18"/>
                <w:szCs w:val="20"/>
              </w:rPr>
              <w:t>&lt;QSE ID&gt;.&lt;date&gt;.&lt;key string&gt;</w:t>
            </w:r>
          </w:p>
        </w:tc>
        <w:tc>
          <w:tcPr>
            <w:tcW w:w="1908" w:type="dxa"/>
          </w:tcPr>
          <w:p w14:paraId="219D4FA4" w14:textId="77777777" w:rsidR="00580715" w:rsidRPr="00FA0A10" w:rsidRDefault="00580715" w:rsidP="00933465">
            <w:pPr>
              <w:rPr>
                <w:rFonts w:ascii="Arial" w:hAnsi="Arial" w:cs="Arial"/>
                <w:sz w:val="18"/>
                <w:szCs w:val="20"/>
              </w:rPr>
            </w:pPr>
            <w:r w:rsidRPr="00FA0A10">
              <w:rPr>
                <w:rFonts w:ascii="Arial" w:hAnsi="Arial" w:cs="Arial"/>
                <w:sz w:val="18"/>
                <w:szCs w:val="20"/>
              </w:rPr>
              <w:t xml:space="preserve">If all 24hous then not need to mention hours at the end of mRID. </w:t>
            </w:r>
          </w:p>
        </w:tc>
      </w:tr>
    </w:tbl>
    <w:p w14:paraId="78E2BDCA" w14:textId="77777777" w:rsidR="00980126" w:rsidRPr="000467EE" w:rsidRDefault="00980126" w:rsidP="00B212D1">
      <w:pPr>
        <w:ind w:left="360"/>
        <w:rPr>
          <w:rFonts w:ascii="Arial" w:hAnsi="Arial" w:cs="Arial"/>
        </w:rPr>
      </w:pPr>
    </w:p>
    <w:p w14:paraId="2D97E8BE" w14:textId="77777777" w:rsidR="00980126" w:rsidRPr="000467EE" w:rsidRDefault="00980126" w:rsidP="00B212D1">
      <w:pPr>
        <w:ind w:left="360"/>
        <w:rPr>
          <w:rFonts w:ascii="Arial" w:hAnsi="Arial" w:cs="Arial"/>
        </w:rPr>
      </w:pPr>
    </w:p>
    <w:p w14:paraId="37C88C54" w14:textId="77777777" w:rsidR="00B212D1" w:rsidRPr="000467EE" w:rsidRDefault="00B212D1" w:rsidP="00B212D1">
      <w:pPr>
        <w:ind w:left="360"/>
        <w:rPr>
          <w:rFonts w:ascii="Arial" w:hAnsi="Arial" w:cs="Arial"/>
        </w:rPr>
      </w:pPr>
      <w:r w:rsidRPr="000467EE">
        <w:rPr>
          <w:rFonts w:ascii="Arial" w:hAnsi="Arial" w:cs="Arial"/>
        </w:rPr>
        <w:t>When referring to “trades” queries (AS Trades, Capacity Trades, and Energy Trades), querying for trades (</w:t>
      </w:r>
      <w:r w:rsidR="00114134" w:rsidRPr="000467EE">
        <w:rPr>
          <w:rFonts w:ascii="Arial" w:hAnsi="Arial" w:cs="Arial"/>
        </w:rPr>
        <w:t>confirmed</w:t>
      </w:r>
      <w:r w:rsidRPr="000467EE">
        <w:rPr>
          <w:rFonts w:ascii="Arial" w:hAnsi="Arial" w:cs="Arial"/>
        </w:rPr>
        <w:t xml:space="preserve"> or unconfirmed) </w:t>
      </w:r>
      <w:r w:rsidR="00FA25FF" w:rsidRPr="000467EE">
        <w:rPr>
          <w:rFonts w:ascii="Arial" w:hAnsi="Arial" w:cs="Arial"/>
        </w:rPr>
        <w:t>specifying</w:t>
      </w:r>
      <w:r w:rsidRPr="000467EE">
        <w:rPr>
          <w:rFonts w:ascii="Arial" w:hAnsi="Arial" w:cs="Arial"/>
        </w:rPr>
        <w:t xml:space="preserve"> the trades </w:t>
      </w:r>
      <w:r w:rsidR="00FA25FF" w:rsidRPr="000467EE">
        <w:rPr>
          <w:rFonts w:ascii="Arial" w:hAnsi="Arial" w:cs="Arial"/>
        </w:rPr>
        <w:t xml:space="preserve">which </w:t>
      </w:r>
      <w:r w:rsidRPr="000467EE">
        <w:rPr>
          <w:rFonts w:ascii="Arial" w:hAnsi="Arial" w:cs="Arial"/>
        </w:rPr>
        <w:t xml:space="preserve">was entered by other parties </w:t>
      </w:r>
      <w:r w:rsidR="00FA25FF" w:rsidRPr="000467EE">
        <w:rPr>
          <w:rFonts w:ascii="Arial" w:hAnsi="Arial" w:cs="Arial"/>
        </w:rPr>
        <w:t>other than</w:t>
      </w:r>
      <w:r w:rsidRPr="000467EE">
        <w:rPr>
          <w:rFonts w:ascii="Arial" w:hAnsi="Arial" w:cs="Arial"/>
        </w:rPr>
        <w:t xml:space="preserve"> the submitting entity, it can </w:t>
      </w:r>
      <w:r w:rsidR="00B875EE" w:rsidRPr="000467EE">
        <w:rPr>
          <w:rFonts w:ascii="Arial" w:hAnsi="Arial" w:cs="Arial"/>
        </w:rPr>
        <w:t xml:space="preserve">be </w:t>
      </w:r>
      <w:r w:rsidRPr="000467EE">
        <w:rPr>
          <w:rFonts w:ascii="Arial" w:hAnsi="Arial" w:cs="Arial"/>
        </w:rPr>
        <w:t>stated as a last token in the pertinent trades mRID:</w:t>
      </w:r>
    </w:p>
    <w:p w14:paraId="23BC3B0C" w14:textId="77777777" w:rsidR="00B212D1" w:rsidRPr="000467EE" w:rsidRDefault="00B212D1" w:rsidP="00B212D1">
      <w:pPr>
        <w:ind w:left="360"/>
        <w:rPr>
          <w:rFonts w:ascii="Arial" w:hAnsi="Arial" w:cs="Arial"/>
        </w:rPr>
      </w:pPr>
    </w:p>
    <w:p w14:paraId="07320E9C" w14:textId="77777777" w:rsidR="00B212D1" w:rsidRPr="000467EE" w:rsidRDefault="00B212D1" w:rsidP="00B212D1">
      <w:pPr>
        <w:ind w:left="360"/>
        <w:rPr>
          <w:rFonts w:ascii="Arial" w:hAnsi="Arial" w:cs="Arial"/>
        </w:rPr>
      </w:pPr>
      <w:r w:rsidRPr="000467EE">
        <w:rPr>
          <w:rFonts w:ascii="Arial" w:hAnsi="Arial" w:cs="Arial"/>
        </w:rPr>
        <w:t>Token to Trades mRID –</w:t>
      </w:r>
      <w:r w:rsidR="00B875EE" w:rsidRPr="000467EE">
        <w:rPr>
          <w:rFonts w:ascii="Arial" w:hAnsi="Arial" w:cs="Arial"/>
        </w:rPr>
        <w:t xml:space="preserve"> Please note that use of otherPartySubmitted (“true” or “false”) token is </w:t>
      </w:r>
      <w:r w:rsidRPr="000467EE">
        <w:rPr>
          <w:rFonts w:ascii="Arial" w:hAnsi="Arial" w:cs="Arial"/>
        </w:rPr>
        <w:t>for querying purposes only (it is not populated on the create/change)</w:t>
      </w:r>
    </w:p>
    <w:p w14:paraId="26672295" w14:textId="77777777" w:rsidR="00FA25FF" w:rsidRPr="000467EE" w:rsidRDefault="00FA25FF" w:rsidP="00B212D1">
      <w:pPr>
        <w:ind w:left="360"/>
        <w:rPr>
          <w:rFonts w:ascii="Arial" w:hAnsi="Arial" w:cs="Arial"/>
        </w:rPr>
      </w:pPr>
    </w:p>
    <w:p w14:paraId="5DA67289" w14:textId="77777777" w:rsidR="00B212D1" w:rsidRPr="000467EE" w:rsidRDefault="00B212D1" w:rsidP="00280FF5">
      <w:pPr>
        <w:numPr>
          <w:ilvl w:val="1"/>
          <w:numId w:val="55"/>
        </w:numPr>
        <w:rPr>
          <w:rFonts w:ascii="Arial" w:hAnsi="Arial" w:cs="Arial"/>
          <w:i/>
        </w:rPr>
      </w:pPr>
      <w:r w:rsidRPr="000467EE">
        <w:rPr>
          <w:rFonts w:ascii="Arial" w:hAnsi="Arial" w:cs="Arial"/>
        </w:rPr>
        <w:t xml:space="preserve">AS Trades: </w:t>
      </w:r>
      <w:r w:rsidR="00FA25FF" w:rsidRPr="000467EE">
        <w:rPr>
          <w:rFonts w:ascii="Arial" w:hAnsi="Arial" w:cs="Arial"/>
        </w:rPr>
        <w:tab/>
      </w:r>
      <w:r w:rsidRPr="000467EE">
        <w:rPr>
          <w:rFonts w:ascii="Arial" w:hAnsi="Arial" w:cs="Arial"/>
          <w:i/>
        </w:rPr>
        <w:t xml:space="preserve">&lt;QSE&gt;.&lt;DATE&gt;.AST.asType.buyer.seller.otherPartySubmitted </w:t>
      </w:r>
    </w:p>
    <w:p w14:paraId="5584EBC0" w14:textId="77777777" w:rsidR="00B212D1" w:rsidRPr="000467EE" w:rsidRDefault="00B212D1" w:rsidP="00280FF5">
      <w:pPr>
        <w:numPr>
          <w:ilvl w:val="1"/>
          <w:numId w:val="55"/>
        </w:numPr>
        <w:rPr>
          <w:rFonts w:ascii="Arial" w:hAnsi="Arial" w:cs="Arial"/>
        </w:rPr>
      </w:pPr>
      <w:r w:rsidRPr="000467EE">
        <w:rPr>
          <w:rFonts w:ascii="Arial" w:hAnsi="Arial" w:cs="Arial"/>
        </w:rPr>
        <w:t xml:space="preserve">Capacity Trades: </w:t>
      </w:r>
      <w:r w:rsidR="00FA25FF" w:rsidRPr="000467EE">
        <w:rPr>
          <w:rFonts w:ascii="Arial" w:hAnsi="Arial" w:cs="Arial"/>
        </w:rPr>
        <w:tab/>
      </w:r>
      <w:r w:rsidRPr="000467EE">
        <w:rPr>
          <w:rFonts w:ascii="Arial" w:hAnsi="Arial" w:cs="Arial"/>
          <w:i/>
        </w:rPr>
        <w:t>&lt;QSE&gt;.&lt;DATE&gt;.CT.buyer.seller.otherPartySubmitted</w:t>
      </w:r>
      <w:r w:rsidRPr="000467EE">
        <w:rPr>
          <w:rFonts w:ascii="Arial" w:hAnsi="Arial" w:cs="Arial"/>
        </w:rPr>
        <w:t xml:space="preserve"> </w:t>
      </w:r>
    </w:p>
    <w:p w14:paraId="675519DC" w14:textId="77777777" w:rsidR="00B212D1" w:rsidRPr="000467EE" w:rsidRDefault="00B212D1" w:rsidP="00280FF5">
      <w:pPr>
        <w:numPr>
          <w:ilvl w:val="1"/>
          <w:numId w:val="55"/>
        </w:numPr>
        <w:rPr>
          <w:rFonts w:ascii="Arial" w:hAnsi="Arial" w:cs="Arial"/>
        </w:rPr>
      </w:pPr>
      <w:r w:rsidRPr="000467EE">
        <w:rPr>
          <w:rFonts w:ascii="Arial" w:hAnsi="Arial" w:cs="Arial"/>
        </w:rPr>
        <w:t xml:space="preserve">Energy Trades: </w:t>
      </w:r>
      <w:r w:rsidR="00FA25FF" w:rsidRPr="000467EE">
        <w:rPr>
          <w:rFonts w:ascii="Arial" w:hAnsi="Arial" w:cs="Arial"/>
        </w:rPr>
        <w:tab/>
      </w:r>
      <w:r w:rsidRPr="000467EE">
        <w:rPr>
          <w:rFonts w:ascii="Arial" w:hAnsi="Arial" w:cs="Arial"/>
          <w:i/>
        </w:rPr>
        <w:t>&lt;QSE&gt;.&lt;DATE&gt;.ET.SP.buyer.seller.otherPartySubmitted</w:t>
      </w:r>
      <w:r w:rsidRPr="000467EE">
        <w:rPr>
          <w:rFonts w:ascii="Arial" w:hAnsi="Arial" w:cs="Arial"/>
        </w:rPr>
        <w:t xml:space="preserve"> </w:t>
      </w:r>
    </w:p>
    <w:p w14:paraId="46CE0974" w14:textId="77777777" w:rsidR="00FA25FF" w:rsidRPr="000467EE" w:rsidRDefault="00FA25FF" w:rsidP="00B875EE">
      <w:pPr>
        <w:rPr>
          <w:rFonts w:ascii="Arial" w:hAnsi="Arial" w:cs="Arial"/>
        </w:rPr>
      </w:pPr>
    </w:p>
    <w:p w14:paraId="694D7CA2" w14:textId="77777777" w:rsidR="00B875EE" w:rsidRPr="000467EE" w:rsidRDefault="00B875EE" w:rsidP="00B875EE">
      <w:pPr>
        <w:ind w:left="360"/>
        <w:rPr>
          <w:rFonts w:ascii="Arial" w:hAnsi="Arial" w:cs="Arial"/>
        </w:rPr>
      </w:pPr>
    </w:p>
    <w:p w14:paraId="5CB3365B" w14:textId="77777777" w:rsidR="00B212D1" w:rsidRPr="000467EE" w:rsidRDefault="00B212D1" w:rsidP="00FA25FF">
      <w:pPr>
        <w:ind w:left="360"/>
        <w:rPr>
          <w:rFonts w:ascii="Arial" w:hAnsi="Arial" w:cs="Arial"/>
        </w:rPr>
      </w:pPr>
      <w:r w:rsidRPr="000467EE">
        <w:rPr>
          <w:rFonts w:ascii="Arial" w:hAnsi="Arial" w:cs="Arial"/>
        </w:rPr>
        <w:t xml:space="preserve">The otherPartySubmitted element is </w:t>
      </w:r>
      <w:r w:rsidR="00FA25FF" w:rsidRPr="000467EE">
        <w:rPr>
          <w:rFonts w:ascii="Arial" w:hAnsi="Arial" w:cs="Arial"/>
        </w:rPr>
        <w:t>returned in</w:t>
      </w:r>
      <w:r w:rsidRPr="000467EE">
        <w:rPr>
          <w:rFonts w:ascii="Arial" w:hAnsi="Arial" w:cs="Arial"/>
        </w:rPr>
        <w:t xml:space="preserve"> the payload of these three trade types</w:t>
      </w:r>
      <w:r w:rsidR="00FA25FF" w:rsidRPr="000467EE">
        <w:rPr>
          <w:rFonts w:ascii="Arial" w:hAnsi="Arial" w:cs="Arial"/>
        </w:rPr>
        <w:t xml:space="preserve"> </w:t>
      </w:r>
      <w:r w:rsidR="00114134" w:rsidRPr="000467EE">
        <w:rPr>
          <w:rFonts w:ascii="Arial" w:hAnsi="Arial" w:cs="Arial"/>
        </w:rPr>
        <w:t>returned</w:t>
      </w:r>
      <w:r w:rsidR="00FA25FF" w:rsidRPr="000467EE">
        <w:rPr>
          <w:rFonts w:ascii="Arial" w:hAnsi="Arial" w:cs="Arial"/>
        </w:rPr>
        <w:t xml:space="preserve"> result set</w:t>
      </w:r>
      <w:r w:rsidRPr="000467EE">
        <w:rPr>
          <w:rFonts w:ascii="Arial" w:hAnsi="Arial" w:cs="Arial"/>
        </w:rPr>
        <w:t>.</w:t>
      </w:r>
      <w:r w:rsidR="00FA25FF" w:rsidRPr="000467EE">
        <w:rPr>
          <w:rFonts w:ascii="Arial" w:hAnsi="Arial" w:cs="Arial"/>
        </w:rPr>
        <w:t xml:space="preserve">  </w:t>
      </w:r>
      <w:r w:rsidRPr="000467EE">
        <w:rPr>
          <w:rFonts w:ascii="Arial" w:hAnsi="Arial" w:cs="Arial"/>
        </w:rPr>
        <w:t xml:space="preserve">If no otherPartySubmitted is </w:t>
      </w:r>
      <w:r w:rsidR="00FA25FF" w:rsidRPr="000467EE">
        <w:rPr>
          <w:rFonts w:ascii="Arial" w:hAnsi="Arial" w:cs="Arial"/>
        </w:rPr>
        <w:t>specified in these trade queries</w:t>
      </w:r>
      <w:r w:rsidRPr="000467EE">
        <w:rPr>
          <w:rFonts w:ascii="Arial" w:hAnsi="Arial" w:cs="Arial"/>
        </w:rPr>
        <w:t>, it wil</w:t>
      </w:r>
      <w:r w:rsidR="00FA25FF" w:rsidRPr="000467EE">
        <w:rPr>
          <w:rFonts w:ascii="Arial" w:hAnsi="Arial" w:cs="Arial"/>
        </w:rPr>
        <w:t xml:space="preserve">l be treated as a wild card and all trades will be </w:t>
      </w:r>
      <w:r w:rsidR="00114134" w:rsidRPr="000467EE">
        <w:rPr>
          <w:rFonts w:ascii="Arial" w:hAnsi="Arial" w:cs="Arial"/>
        </w:rPr>
        <w:t>returned</w:t>
      </w:r>
      <w:r w:rsidR="00FA25FF" w:rsidRPr="000467EE">
        <w:rPr>
          <w:rFonts w:ascii="Arial" w:hAnsi="Arial" w:cs="Arial"/>
        </w:rPr>
        <w:t xml:space="preserve"> for the stated mRID</w:t>
      </w:r>
      <w:r w:rsidRPr="000467EE">
        <w:rPr>
          <w:rFonts w:ascii="Arial" w:hAnsi="Arial" w:cs="Arial"/>
        </w:rPr>
        <w:t>.</w:t>
      </w:r>
    </w:p>
    <w:p w14:paraId="6239234A" w14:textId="77777777" w:rsidR="00B212D1" w:rsidRPr="000467EE" w:rsidRDefault="00B212D1" w:rsidP="0068360E">
      <w:pPr>
        <w:ind w:left="360"/>
        <w:rPr>
          <w:rFonts w:ascii="Arial" w:hAnsi="Arial" w:cs="Arial"/>
        </w:rPr>
      </w:pPr>
    </w:p>
    <w:p w14:paraId="450BACBE" w14:textId="77777777" w:rsidR="00B212D1" w:rsidRPr="000467EE" w:rsidRDefault="00B212D1" w:rsidP="0068360E">
      <w:pPr>
        <w:ind w:left="360"/>
        <w:rPr>
          <w:rFonts w:ascii="Arial" w:hAnsi="Arial" w:cs="Arial"/>
        </w:rPr>
      </w:pPr>
    </w:p>
    <w:p w14:paraId="6BEECD36" w14:textId="77777777" w:rsidR="0068360E" w:rsidRPr="000467EE" w:rsidRDefault="0068360E" w:rsidP="0068360E">
      <w:pPr>
        <w:ind w:left="360"/>
        <w:rPr>
          <w:rFonts w:ascii="Arial" w:hAnsi="Arial" w:cs="Arial"/>
        </w:rPr>
      </w:pPr>
      <w:r w:rsidRPr="000467EE">
        <w:rPr>
          <w:rFonts w:ascii="Arial" w:hAnsi="Arial" w:cs="Arial"/>
        </w:rPr>
        <w:t>Within the definitions of bids, trades, offers and awards, the transaction ID is conveyed using the ‘</w:t>
      </w:r>
      <w:r w:rsidR="002017C1" w:rsidRPr="000467EE">
        <w:rPr>
          <w:rFonts w:ascii="Arial" w:hAnsi="Arial" w:cs="Arial"/>
        </w:rPr>
        <w:t>mRID</w:t>
      </w:r>
      <w:r w:rsidRPr="000467EE">
        <w:rPr>
          <w:rFonts w:ascii="Arial" w:hAnsi="Arial" w:cs="Arial"/>
        </w:rPr>
        <w:t>’ property. This is for consistency with the IEC CIM.</w:t>
      </w:r>
      <w:r w:rsidR="00B9508C" w:rsidRPr="000467EE">
        <w:rPr>
          <w:rFonts w:ascii="Arial" w:hAnsi="Arial" w:cs="Arial"/>
        </w:rPr>
        <w:t xml:space="preserve"> The following table describes the </w:t>
      </w:r>
      <w:r w:rsidR="00362E03" w:rsidRPr="000467EE">
        <w:rPr>
          <w:rFonts w:ascii="Arial" w:hAnsi="Arial" w:cs="Arial"/>
        </w:rPr>
        <w:t xml:space="preserve">initial scheme to be </w:t>
      </w:r>
      <w:r w:rsidR="00B9508C" w:rsidRPr="000467EE">
        <w:rPr>
          <w:rFonts w:ascii="Arial" w:hAnsi="Arial" w:cs="Arial"/>
        </w:rPr>
        <w:t>used for each product type.</w:t>
      </w:r>
    </w:p>
    <w:p w14:paraId="434388CD" w14:textId="77777777" w:rsidR="003D17CD" w:rsidRPr="000467EE" w:rsidRDefault="003D17CD" w:rsidP="0068360E">
      <w:pPr>
        <w:ind w:left="360"/>
        <w:rPr>
          <w:rFonts w:ascii="Arial" w:hAnsi="Arial" w:cs="Arial"/>
        </w:rPr>
      </w:pPr>
    </w:p>
    <w:p w14:paraId="10E407CD" w14:textId="77777777" w:rsidR="00B9508C" w:rsidRPr="000467EE" w:rsidRDefault="00B9508C" w:rsidP="00B9508C">
      <w:pPr>
        <w:ind w:left="2160"/>
        <w:rPr>
          <w:rFonts w:ascii="Arial" w:hAnsi="Arial" w:cs="Arial"/>
        </w:rPr>
      </w:pPr>
    </w:p>
    <w:tbl>
      <w:tblPr>
        <w:tblW w:w="9489" w:type="dxa"/>
        <w:tblInd w:w="87" w:type="dxa"/>
        <w:tblLook w:val="0000" w:firstRow="0" w:lastRow="0" w:firstColumn="0" w:lastColumn="0" w:noHBand="0" w:noVBand="0"/>
      </w:tblPr>
      <w:tblGrid>
        <w:gridCol w:w="2343"/>
        <w:gridCol w:w="1382"/>
        <w:gridCol w:w="2160"/>
        <w:gridCol w:w="3604"/>
      </w:tblGrid>
      <w:tr w:rsidR="00070B7C" w:rsidRPr="00FA0A10" w14:paraId="55E7FC20" w14:textId="77777777">
        <w:trPr>
          <w:cantSplit/>
          <w:trHeight w:val="525"/>
          <w:tblHeader/>
        </w:trPr>
        <w:tc>
          <w:tcPr>
            <w:tcW w:w="2343" w:type="dxa"/>
            <w:tcBorders>
              <w:top w:val="single" w:sz="4" w:space="0" w:color="auto"/>
              <w:left w:val="single" w:sz="4" w:space="0" w:color="auto"/>
              <w:bottom w:val="single" w:sz="4" w:space="0" w:color="auto"/>
              <w:right w:val="single" w:sz="4" w:space="0" w:color="auto"/>
            </w:tcBorders>
            <w:shd w:val="clear" w:color="auto" w:fill="FFFF99"/>
          </w:tcPr>
          <w:p w14:paraId="170C0975" w14:textId="77777777" w:rsidR="00070B7C" w:rsidRPr="002A438F" w:rsidRDefault="00070B7C" w:rsidP="00B11F64">
            <w:pPr>
              <w:ind w:left="87"/>
              <w:rPr>
                <w:rFonts w:ascii="Arial" w:hAnsi="Arial" w:cs="Arial"/>
                <w:bCs/>
                <w:i/>
                <w:iCs/>
                <w:sz w:val="20"/>
                <w:szCs w:val="20"/>
              </w:rPr>
            </w:pPr>
            <w:r w:rsidRPr="00FA0A10">
              <w:rPr>
                <w:rFonts w:ascii="Arial" w:hAnsi="Arial" w:cs="Arial"/>
                <w:bCs/>
                <w:i/>
                <w:iCs/>
                <w:sz w:val="20"/>
                <w:szCs w:val="20"/>
              </w:rPr>
              <w:lastRenderedPageBreak/>
              <w:t>Product or Schedule Type</w:t>
            </w:r>
          </w:p>
          <w:p w14:paraId="43D39A01" w14:textId="77777777" w:rsidR="00070B7C" w:rsidRPr="001B0FBA" w:rsidRDefault="00070B7C" w:rsidP="00B11F64">
            <w:pPr>
              <w:ind w:left="87"/>
              <w:rPr>
                <w:rFonts w:ascii="Arial" w:hAnsi="Arial" w:cs="Arial"/>
                <w:bCs/>
                <w:i/>
                <w:iCs/>
                <w:sz w:val="20"/>
                <w:szCs w:val="20"/>
              </w:rPr>
            </w:pPr>
            <w:r w:rsidRPr="001B0FBA">
              <w:rPr>
                <w:rFonts w:ascii="Arial" w:hAnsi="Arial" w:cs="Arial"/>
                <w:bCs/>
                <w:i/>
                <w:iCs/>
                <w:sz w:val="20"/>
                <w:szCs w:val="20"/>
              </w:rPr>
              <w:t>(Protocol term)</w:t>
            </w:r>
          </w:p>
        </w:tc>
        <w:tc>
          <w:tcPr>
            <w:tcW w:w="1382" w:type="dxa"/>
            <w:tcBorders>
              <w:top w:val="single" w:sz="4" w:space="0" w:color="auto"/>
              <w:left w:val="single" w:sz="4" w:space="0" w:color="auto"/>
              <w:bottom w:val="single" w:sz="4" w:space="0" w:color="auto"/>
              <w:right w:val="single" w:sz="4" w:space="0" w:color="auto"/>
            </w:tcBorders>
            <w:shd w:val="clear" w:color="auto" w:fill="FFFF99"/>
          </w:tcPr>
          <w:p w14:paraId="27C803AA"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Section Reference</w:t>
            </w:r>
          </w:p>
        </w:tc>
        <w:tc>
          <w:tcPr>
            <w:tcW w:w="2160" w:type="dxa"/>
            <w:tcBorders>
              <w:top w:val="single" w:sz="4" w:space="0" w:color="auto"/>
              <w:left w:val="single" w:sz="4" w:space="0" w:color="auto"/>
              <w:bottom w:val="single" w:sz="4" w:space="0" w:color="auto"/>
              <w:right w:val="single" w:sz="4" w:space="0" w:color="auto"/>
            </w:tcBorders>
            <w:shd w:val="clear" w:color="auto" w:fill="FFFF99"/>
            <w:vAlign w:val="bottom"/>
          </w:tcPr>
          <w:p w14:paraId="3F41486E" w14:textId="77777777" w:rsidR="00070B7C" w:rsidRPr="00FA0A10" w:rsidRDefault="00070B7C" w:rsidP="00B11F64">
            <w:pPr>
              <w:ind w:left="87"/>
              <w:rPr>
                <w:rFonts w:ascii="Arial" w:hAnsi="Arial" w:cs="Arial"/>
                <w:bCs/>
                <w:i/>
                <w:iCs/>
                <w:sz w:val="20"/>
                <w:szCs w:val="20"/>
              </w:rPr>
            </w:pPr>
            <w:r w:rsidRPr="00FA0A10">
              <w:rPr>
                <w:rFonts w:ascii="Arial" w:hAnsi="Arial" w:cs="Arial"/>
                <w:bCs/>
                <w:i/>
                <w:iCs/>
                <w:sz w:val="20"/>
                <w:szCs w:val="20"/>
              </w:rPr>
              <w:t>Product or Schedule Type (XML tag)</w:t>
            </w:r>
          </w:p>
        </w:tc>
        <w:tc>
          <w:tcPr>
            <w:tcW w:w="3604" w:type="dxa"/>
            <w:tcBorders>
              <w:top w:val="single" w:sz="4" w:space="0" w:color="auto"/>
              <w:left w:val="nil"/>
              <w:bottom w:val="single" w:sz="4" w:space="0" w:color="auto"/>
              <w:right w:val="single" w:sz="4" w:space="0" w:color="auto"/>
            </w:tcBorders>
            <w:shd w:val="clear" w:color="auto" w:fill="FFFF99"/>
            <w:vAlign w:val="bottom"/>
          </w:tcPr>
          <w:p w14:paraId="46847C3A"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 xml:space="preserve"> Key String Composition</w:t>
            </w:r>
          </w:p>
          <w:p w14:paraId="639E95DC" w14:textId="77777777" w:rsidR="00070B7C" w:rsidRPr="00FA0A10" w:rsidRDefault="00070B7C" w:rsidP="00B01F82">
            <w:pPr>
              <w:rPr>
                <w:rFonts w:ascii="Arial" w:hAnsi="Arial" w:cs="Arial"/>
                <w:bCs/>
                <w:i/>
                <w:iCs/>
                <w:sz w:val="20"/>
                <w:szCs w:val="20"/>
              </w:rPr>
            </w:pPr>
            <w:r w:rsidRPr="00FA0A10">
              <w:rPr>
                <w:rFonts w:ascii="Arial" w:hAnsi="Arial" w:cs="Arial"/>
                <w:bCs/>
                <w:i/>
                <w:iCs/>
                <w:sz w:val="20"/>
                <w:szCs w:val="20"/>
              </w:rPr>
              <w:t>(all are prefix</w:t>
            </w:r>
            <w:r w:rsidR="000F5590" w:rsidRPr="00FA0A10">
              <w:rPr>
                <w:rFonts w:ascii="Arial" w:hAnsi="Arial" w:cs="Arial"/>
                <w:bCs/>
                <w:i/>
                <w:iCs/>
                <w:sz w:val="20"/>
                <w:szCs w:val="20"/>
              </w:rPr>
              <w:t>ed with QSE ID and date to</w:t>
            </w:r>
            <w:r w:rsidRPr="00FA0A10">
              <w:rPr>
                <w:rFonts w:ascii="Arial" w:hAnsi="Arial" w:cs="Arial"/>
                <w:bCs/>
                <w:i/>
                <w:iCs/>
                <w:sz w:val="20"/>
                <w:szCs w:val="20"/>
              </w:rPr>
              <w:t xml:space="preserve"> form mRID)</w:t>
            </w:r>
          </w:p>
        </w:tc>
      </w:tr>
      <w:tr w:rsidR="00070B7C" w:rsidRPr="00FA0A10" w14:paraId="18D792D7"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FC0445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Offer</w:t>
            </w:r>
          </w:p>
        </w:tc>
        <w:tc>
          <w:tcPr>
            <w:tcW w:w="1382" w:type="dxa"/>
            <w:tcBorders>
              <w:top w:val="nil"/>
              <w:left w:val="single" w:sz="4" w:space="0" w:color="auto"/>
              <w:bottom w:val="single" w:sz="4" w:space="0" w:color="auto"/>
              <w:right w:val="single" w:sz="4" w:space="0" w:color="auto"/>
            </w:tcBorders>
            <w:shd w:val="clear" w:color="auto" w:fill="FFCC99"/>
          </w:tcPr>
          <w:p w14:paraId="4E0AD35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0597AC2"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ASOffer</w:t>
            </w:r>
          </w:p>
        </w:tc>
        <w:tc>
          <w:tcPr>
            <w:tcW w:w="3604" w:type="dxa"/>
            <w:tcBorders>
              <w:top w:val="nil"/>
              <w:left w:val="nil"/>
              <w:bottom w:val="single" w:sz="4" w:space="0" w:color="auto"/>
              <w:right w:val="single" w:sz="4" w:space="0" w:color="auto"/>
            </w:tcBorders>
            <w:shd w:val="clear" w:color="auto" w:fill="auto"/>
            <w:noWrap/>
            <w:vAlign w:val="bottom"/>
          </w:tcPr>
          <w:p w14:paraId="53C71E05"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ASO.resource</w:t>
            </w:r>
            <w:r w:rsidR="00B329F6" w:rsidRPr="00FA0A10">
              <w:rPr>
                <w:rFonts w:ascii="Arial" w:hAnsi="Arial" w:cs="Arial"/>
                <w:sz w:val="20"/>
                <w:szCs w:val="20"/>
              </w:rPr>
              <w:t>.asType</w:t>
            </w:r>
          </w:p>
        </w:tc>
      </w:tr>
      <w:tr w:rsidR="00070B7C" w:rsidRPr="00FA0A10" w14:paraId="710F6B95"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21290099"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Ancillary Service Trade</w:t>
            </w:r>
          </w:p>
        </w:tc>
        <w:tc>
          <w:tcPr>
            <w:tcW w:w="1382" w:type="dxa"/>
            <w:tcBorders>
              <w:top w:val="nil"/>
              <w:left w:val="single" w:sz="4" w:space="0" w:color="auto"/>
              <w:bottom w:val="single" w:sz="4" w:space="0" w:color="auto"/>
              <w:right w:val="single" w:sz="4" w:space="0" w:color="auto"/>
            </w:tcBorders>
            <w:shd w:val="clear" w:color="auto" w:fill="FFCC99"/>
          </w:tcPr>
          <w:p w14:paraId="3D08B3C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1E62DC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ASTrade</w:t>
            </w:r>
          </w:p>
        </w:tc>
        <w:tc>
          <w:tcPr>
            <w:tcW w:w="3604" w:type="dxa"/>
            <w:tcBorders>
              <w:top w:val="nil"/>
              <w:left w:val="nil"/>
              <w:bottom w:val="single" w:sz="4" w:space="0" w:color="auto"/>
              <w:right w:val="single" w:sz="4" w:space="0" w:color="auto"/>
            </w:tcBorders>
            <w:shd w:val="clear" w:color="auto" w:fill="auto"/>
            <w:noWrap/>
            <w:vAlign w:val="bottom"/>
          </w:tcPr>
          <w:p w14:paraId="46777D51"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AST</w:t>
            </w:r>
            <w:r w:rsidR="009429C9" w:rsidRPr="00FA0A10">
              <w:rPr>
                <w:rFonts w:ascii="Arial" w:hAnsi="Arial" w:cs="Arial"/>
                <w:sz w:val="20"/>
                <w:szCs w:val="20"/>
              </w:rPr>
              <w:t>.asType.</w:t>
            </w:r>
            <w:r w:rsidRPr="00FA0A10">
              <w:rPr>
                <w:rFonts w:ascii="Arial" w:hAnsi="Arial" w:cs="Arial"/>
                <w:sz w:val="20"/>
                <w:szCs w:val="20"/>
              </w:rPr>
              <w:t>buyer.seller</w:t>
            </w:r>
          </w:p>
        </w:tc>
      </w:tr>
      <w:tr w:rsidR="0001626D" w:rsidRPr="00FA0A10" w14:paraId="23DEDA69" w14:textId="77777777" w:rsidTr="00CE4B9B">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79F2731" w14:textId="77777777" w:rsidR="0001626D" w:rsidRPr="002A438F" w:rsidRDefault="0001626D" w:rsidP="00CE4B9B">
            <w:pPr>
              <w:ind w:left="87"/>
              <w:rPr>
                <w:rFonts w:ascii="Arial" w:hAnsi="Arial" w:cs="Arial"/>
                <w:bCs/>
                <w:sz w:val="20"/>
                <w:szCs w:val="20"/>
              </w:rPr>
            </w:pPr>
            <w:r w:rsidRPr="00FA0A10">
              <w:rPr>
                <w:rFonts w:ascii="Arial" w:hAnsi="Arial" w:cs="Arial"/>
                <w:bCs/>
                <w:sz w:val="20"/>
                <w:szCs w:val="20"/>
              </w:rPr>
              <w:t>Availability Type</w:t>
            </w:r>
          </w:p>
        </w:tc>
        <w:tc>
          <w:tcPr>
            <w:tcW w:w="1382" w:type="dxa"/>
            <w:tcBorders>
              <w:top w:val="nil"/>
              <w:left w:val="single" w:sz="4" w:space="0" w:color="auto"/>
              <w:bottom w:val="single" w:sz="4" w:space="0" w:color="auto"/>
              <w:right w:val="single" w:sz="4" w:space="0" w:color="auto"/>
            </w:tcBorders>
            <w:shd w:val="clear" w:color="auto" w:fill="FFCC99"/>
          </w:tcPr>
          <w:p w14:paraId="2FAF6A94" w14:textId="77777777" w:rsidR="0001626D" w:rsidRPr="001B0FBA" w:rsidRDefault="0001626D" w:rsidP="00CE4B9B">
            <w:pPr>
              <w:ind w:left="87"/>
              <w:rPr>
                <w:rFonts w:ascii="Arial" w:hAnsi="Arial" w:cs="Arial"/>
                <w:bCs/>
                <w:sz w:val="20"/>
                <w:szCs w:val="20"/>
              </w:rPr>
            </w:pPr>
            <w:r w:rsidRPr="001B0FBA">
              <w:rPr>
                <w:rFonts w:ascii="Arial" w:hAnsi="Arial" w:cs="Arial"/>
                <w:bCs/>
                <w:sz w:val="20"/>
                <w:szCs w:val="20"/>
              </w:rPr>
              <w:t>3.3.6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77987944" w14:textId="77777777" w:rsidR="0001626D" w:rsidRPr="00FA0A10" w:rsidRDefault="0001626D" w:rsidP="00CE4B9B">
            <w:pPr>
              <w:ind w:left="87"/>
              <w:rPr>
                <w:rFonts w:ascii="Arial" w:hAnsi="Arial" w:cs="Arial"/>
                <w:bCs/>
                <w:sz w:val="20"/>
                <w:szCs w:val="20"/>
              </w:rPr>
            </w:pPr>
            <w:r w:rsidRPr="00FA0A10">
              <w:rPr>
                <w:rFonts w:ascii="Arial" w:hAnsi="Arial" w:cs="Arial"/>
                <w:bCs/>
                <w:sz w:val="20"/>
                <w:szCs w:val="20"/>
              </w:rPr>
              <w:t>AVP</w:t>
            </w:r>
          </w:p>
        </w:tc>
        <w:tc>
          <w:tcPr>
            <w:tcW w:w="3604" w:type="dxa"/>
            <w:tcBorders>
              <w:top w:val="nil"/>
              <w:left w:val="nil"/>
              <w:bottom w:val="single" w:sz="4" w:space="0" w:color="auto"/>
              <w:right w:val="single" w:sz="4" w:space="0" w:color="auto"/>
            </w:tcBorders>
            <w:shd w:val="clear" w:color="auto" w:fill="auto"/>
            <w:noWrap/>
            <w:vAlign w:val="bottom"/>
          </w:tcPr>
          <w:p w14:paraId="2F712D2D" w14:textId="77777777" w:rsidR="0001626D" w:rsidRPr="00FA0A10" w:rsidRDefault="0001626D" w:rsidP="0001626D">
            <w:pPr>
              <w:ind w:left="87"/>
              <w:rPr>
                <w:rFonts w:ascii="Arial" w:hAnsi="Arial" w:cs="Arial"/>
                <w:sz w:val="20"/>
                <w:szCs w:val="20"/>
              </w:rPr>
            </w:pPr>
            <w:r w:rsidRPr="00FA0A10">
              <w:rPr>
                <w:rFonts w:ascii="Arial" w:hAnsi="Arial" w:cs="Arial"/>
                <w:sz w:val="20"/>
                <w:szCs w:val="20"/>
              </w:rPr>
              <w:t>AVP.resource.avpType</w:t>
            </w:r>
          </w:p>
        </w:tc>
      </w:tr>
      <w:tr w:rsidR="00070B7C" w:rsidRPr="00FA0A10" w14:paraId="71110AE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76DB76D"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Capacity Trade</w:t>
            </w:r>
          </w:p>
        </w:tc>
        <w:tc>
          <w:tcPr>
            <w:tcW w:w="1382" w:type="dxa"/>
            <w:tcBorders>
              <w:top w:val="nil"/>
              <w:left w:val="single" w:sz="4" w:space="0" w:color="auto"/>
              <w:bottom w:val="single" w:sz="4" w:space="0" w:color="auto"/>
              <w:right w:val="single" w:sz="4" w:space="0" w:color="auto"/>
            </w:tcBorders>
            <w:shd w:val="clear" w:color="auto" w:fill="FFCC99"/>
          </w:tcPr>
          <w:p w14:paraId="07229CCE"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3.3.</w:t>
            </w:r>
            <w:r w:rsidR="0001626D" w:rsidRPr="00FA0A10">
              <w:rPr>
                <w:rFonts w:ascii="Arial" w:hAnsi="Arial" w:cs="Arial"/>
                <w:bCs/>
                <w:sz w:val="20"/>
                <w:szCs w:val="20"/>
              </w:rPr>
              <w:t>7</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55E633E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CapacityTrade</w:t>
            </w:r>
          </w:p>
        </w:tc>
        <w:tc>
          <w:tcPr>
            <w:tcW w:w="3604" w:type="dxa"/>
            <w:tcBorders>
              <w:top w:val="nil"/>
              <w:left w:val="nil"/>
              <w:bottom w:val="single" w:sz="4" w:space="0" w:color="auto"/>
              <w:right w:val="single" w:sz="4" w:space="0" w:color="auto"/>
            </w:tcBorders>
            <w:shd w:val="clear" w:color="auto" w:fill="auto"/>
            <w:noWrap/>
            <w:vAlign w:val="bottom"/>
          </w:tcPr>
          <w:p w14:paraId="7B61C6B5" w14:textId="77777777" w:rsidR="00070B7C" w:rsidRPr="00FA0A10" w:rsidRDefault="009429C9" w:rsidP="00B11F64">
            <w:pPr>
              <w:ind w:left="87"/>
              <w:rPr>
                <w:rFonts w:ascii="Arial" w:hAnsi="Arial" w:cs="Arial"/>
                <w:sz w:val="20"/>
                <w:szCs w:val="20"/>
              </w:rPr>
            </w:pPr>
            <w:r w:rsidRPr="00FA0A10">
              <w:rPr>
                <w:rFonts w:ascii="Arial" w:hAnsi="Arial" w:cs="Arial"/>
                <w:sz w:val="20"/>
                <w:szCs w:val="20"/>
              </w:rPr>
              <w:t>CT</w:t>
            </w:r>
            <w:r w:rsidR="00070B7C" w:rsidRPr="00FA0A10">
              <w:rPr>
                <w:rFonts w:ascii="Arial" w:hAnsi="Arial" w:cs="Arial"/>
                <w:sz w:val="20"/>
                <w:szCs w:val="20"/>
              </w:rPr>
              <w:t>.buyer.seller</w:t>
            </w:r>
          </w:p>
        </w:tc>
      </w:tr>
      <w:tr w:rsidR="00070B7C" w:rsidRPr="00FA0A10" w14:paraId="3A19149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5DB6721"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Current Operating Plan</w:t>
            </w:r>
          </w:p>
        </w:tc>
        <w:tc>
          <w:tcPr>
            <w:tcW w:w="1382" w:type="dxa"/>
            <w:tcBorders>
              <w:top w:val="nil"/>
              <w:left w:val="single" w:sz="4" w:space="0" w:color="auto"/>
              <w:bottom w:val="single" w:sz="4" w:space="0" w:color="auto"/>
              <w:right w:val="single" w:sz="4" w:space="0" w:color="auto"/>
            </w:tcBorders>
            <w:shd w:val="clear" w:color="auto" w:fill="FFCC99"/>
          </w:tcPr>
          <w:p w14:paraId="3D102D89"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9</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AFC4B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COP</w:t>
            </w:r>
          </w:p>
        </w:tc>
        <w:tc>
          <w:tcPr>
            <w:tcW w:w="3604" w:type="dxa"/>
            <w:tcBorders>
              <w:top w:val="nil"/>
              <w:left w:val="nil"/>
              <w:bottom w:val="single" w:sz="4" w:space="0" w:color="auto"/>
              <w:right w:val="single" w:sz="4" w:space="0" w:color="auto"/>
            </w:tcBorders>
            <w:shd w:val="clear" w:color="auto" w:fill="auto"/>
            <w:noWrap/>
            <w:vAlign w:val="bottom"/>
          </w:tcPr>
          <w:p w14:paraId="621AD2E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COP.resource</w:t>
            </w:r>
          </w:p>
        </w:tc>
      </w:tr>
      <w:tr w:rsidR="00070B7C" w:rsidRPr="00FA0A10" w14:paraId="4EC1A49A"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F380C05" w14:textId="20C7C44C" w:rsidR="00070B7C" w:rsidRPr="002A438F" w:rsidRDefault="00FA777C" w:rsidP="00B11F64">
            <w:pPr>
              <w:ind w:left="87"/>
              <w:rPr>
                <w:rFonts w:ascii="Arial" w:hAnsi="Arial" w:cs="Arial"/>
                <w:bCs/>
                <w:sz w:val="20"/>
                <w:szCs w:val="20"/>
              </w:rPr>
            </w:pPr>
            <w:r>
              <w:rPr>
                <w:rFonts w:ascii="Arial" w:hAnsi="Arial" w:cs="Arial"/>
                <w:bCs/>
                <w:sz w:val="20"/>
                <w:szCs w:val="20"/>
              </w:rPr>
              <w:t>PTP Obligation w/ Links to Option</w:t>
            </w:r>
          </w:p>
        </w:tc>
        <w:tc>
          <w:tcPr>
            <w:tcW w:w="1382" w:type="dxa"/>
            <w:tcBorders>
              <w:top w:val="nil"/>
              <w:left w:val="single" w:sz="4" w:space="0" w:color="auto"/>
              <w:bottom w:val="single" w:sz="4" w:space="0" w:color="auto"/>
              <w:right w:val="single" w:sz="4" w:space="0" w:color="auto"/>
            </w:tcBorders>
            <w:shd w:val="clear" w:color="auto" w:fill="FFCC99"/>
          </w:tcPr>
          <w:p w14:paraId="5431FED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w:t>
            </w:r>
            <w:r w:rsidR="0001626D" w:rsidRPr="001B0FBA">
              <w:rPr>
                <w:rFonts w:ascii="Arial" w:hAnsi="Arial" w:cs="Arial"/>
                <w:bCs/>
                <w:sz w:val="20"/>
                <w:szCs w:val="20"/>
              </w:rPr>
              <w:t>8</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D0B8FF3"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CRR</w:t>
            </w:r>
          </w:p>
        </w:tc>
        <w:tc>
          <w:tcPr>
            <w:tcW w:w="3604" w:type="dxa"/>
            <w:tcBorders>
              <w:top w:val="nil"/>
              <w:left w:val="nil"/>
              <w:bottom w:val="single" w:sz="4" w:space="0" w:color="auto"/>
              <w:right w:val="single" w:sz="4" w:space="0" w:color="auto"/>
            </w:tcBorders>
            <w:shd w:val="clear" w:color="auto" w:fill="auto"/>
            <w:noWrap/>
            <w:vAlign w:val="bottom"/>
          </w:tcPr>
          <w:p w14:paraId="5F9E161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CRR.crrId.</w:t>
            </w:r>
            <w:r w:rsidR="007A420B" w:rsidRPr="00FA0A10">
              <w:rPr>
                <w:rFonts w:ascii="Arial" w:hAnsi="Arial" w:cs="Arial"/>
                <w:sz w:val="20"/>
                <w:szCs w:val="20"/>
              </w:rPr>
              <w:t>offerid.</w:t>
            </w:r>
            <w:r w:rsidR="00F30A1E" w:rsidRPr="00FA0A10">
              <w:rPr>
                <w:rFonts w:ascii="Arial" w:hAnsi="Arial" w:cs="Arial"/>
                <w:sz w:val="20"/>
                <w:szCs w:val="20"/>
              </w:rPr>
              <w:t>crrAHId.</w:t>
            </w:r>
            <w:r w:rsidRPr="00FA0A10">
              <w:rPr>
                <w:rFonts w:ascii="Arial" w:hAnsi="Arial" w:cs="Arial"/>
                <w:sz w:val="20"/>
                <w:szCs w:val="20"/>
              </w:rPr>
              <w:t>source.sink</w:t>
            </w:r>
          </w:p>
        </w:tc>
      </w:tr>
      <w:tr w:rsidR="00070B7C" w:rsidRPr="00FA0A10" w14:paraId="012F0FD3"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75D48FA5"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 Bid</w:t>
            </w:r>
          </w:p>
        </w:tc>
        <w:tc>
          <w:tcPr>
            <w:tcW w:w="1382" w:type="dxa"/>
            <w:tcBorders>
              <w:top w:val="nil"/>
              <w:left w:val="single" w:sz="4" w:space="0" w:color="auto"/>
              <w:bottom w:val="single" w:sz="4" w:space="0" w:color="auto"/>
              <w:right w:val="single" w:sz="4" w:space="0" w:color="auto"/>
            </w:tcBorders>
            <w:shd w:val="clear" w:color="auto" w:fill="FFCC99"/>
          </w:tcPr>
          <w:p w14:paraId="769795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3.3.10</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0595E8A"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EnergyBid</w:t>
            </w:r>
          </w:p>
        </w:tc>
        <w:tc>
          <w:tcPr>
            <w:tcW w:w="3604" w:type="dxa"/>
            <w:tcBorders>
              <w:top w:val="nil"/>
              <w:left w:val="nil"/>
              <w:bottom w:val="single" w:sz="4" w:space="0" w:color="auto"/>
              <w:right w:val="single" w:sz="4" w:space="0" w:color="auto"/>
            </w:tcBorders>
            <w:shd w:val="clear" w:color="auto" w:fill="auto"/>
            <w:noWrap/>
            <w:vAlign w:val="bottom"/>
          </w:tcPr>
          <w:p w14:paraId="6F8CA1FB"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EB.sp.bidID</w:t>
            </w:r>
          </w:p>
        </w:tc>
      </w:tr>
      <w:tr w:rsidR="00070B7C" w:rsidRPr="00FA0A10" w14:paraId="64E8C904"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57ECC0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DAM Energy-Only Offer</w:t>
            </w:r>
          </w:p>
        </w:tc>
        <w:tc>
          <w:tcPr>
            <w:tcW w:w="1382" w:type="dxa"/>
            <w:tcBorders>
              <w:top w:val="nil"/>
              <w:left w:val="single" w:sz="4" w:space="0" w:color="auto"/>
              <w:bottom w:val="single" w:sz="4" w:space="0" w:color="auto"/>
              <w:right w:val="single" w:sz="4" w:space="0" w:color="auto"/>
            </w:tcBorders>
            <w:shd w:val="clear" w:color="auto" w:fill="FFCC99"/>
          </w:tcPr>
          <w:p w14:paraId="6C65C8C3"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D3CA3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EnergyOnlyOffer</w:t>
            </w:r>
          </w:p>
        </w:tc>
        <w:tc>
          <w:tcPr>
            <w:tcW w:w="3604" w:type="dxa"/>
            <w:tcBorders>
              <w:top w:val="nil"/>
              <w:left w:val="nil"/>
              <w:bottom w:val="single" w:sz="4" w:space="0" w:color="auto"/>
              <w:right w:val="single" w:sz="4" w:space="0" w:color="auto"/>
            </w:tcBorders>
            <w:shd w:val="clear" w:color="auto" w:fill="auto"/>
            <w:noWrap/>
            <w:vAlign w:val="bottom"/>
          </w:tcPr>
          <w:p w14:paraId="3301BE28"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EOO.sp.bidID</w:t>
            </w:r>
          </w:p>
        </w:tc>
      </w:tr>
      <w:tr w:rsidR="00070B7C" w:rsidRPr="00FA0A10" w14:paraId="75FBFA7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174790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Energy Trade</w:t>
            </w:r>
          </w:p>
        </w:tc>
        <w:tc>
          <w:tcPr>
            <w:tcW w:w="1382" w:type="dxa"/>
            <w:tcBorders>
              <w:top w:val="nil"/>
              <w:left w:val="single" w:sz="4" w:space="0" w:color="auto"/>
              <w:bottom w:val="single" w:sz="4" w:space="0" w:color="auto"/>
              <w:right w:val="single" w:sz="4" w:space="0" w:color="auto"/>
            </w:tcBorders>
            <w:shd w:val="clear" w:color="auto" w:fill="FFCC99"/>
          </w:tcPr>
          <w:p w14:paraId="7C54659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CCB81A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EnergyTrade</w:t>
            </w:r>
          </w:p>
        </w:tc>
        <w:tc>
          <w:tcPr>
            <w:tcW w:w="3604" w:type="dxa"/>
            <w:tcBorders>
              <w:top w:val="nil"/>
              <w:left w:val="nil"/>
              <w:bottom w:val="single" w:sz="4" w:space="0" w:color="auto"/>
              <w:right w:val="single" w:sz="4" w:space="0" w:color="auto"/>
            </w:tcBorders>
            <w:shd w:val="clear" w:color="auto" w:fill="auto"/>
            <w:noWrap/>
            <w:vAlign w:val="bottom"/>
          </w:tcPr>
          <w:p w14:paraId="363A4F2B"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ET</w:t>
            </w:r>
            <w:r w:rsidR="009429C9" w:rsidRPr="00FA0A10">
              <w:rPr>
                <w:rFonts w:ascii="Arial" w:hAnsi="Arial" w:cs="Arial"/>
                <w:sz w:val="20"/>
                <w:szCs w:val="20"/>
              </w:rPr>
              <w:t>.sp</w:t>
            </w:r>
            <w:r w:rsidRPr="00FA0A10">
              <w:rPr>
                <w:rFonts w:ascii="Arial" w:hAnsi="Arial" w:cs="Arial"/>
                <w:sz w:val="20"/>
                <w:szCs w:val="20"/>
              </w:rPr>
              <w:t>.buyer.seller</w:t>
            </w:r>
          </w:p>
        </w:tc>
      </w:tr>
      <w:tr w:rsidR="00790B2C" w:rsidRPr="00FA0A10" w14:paraId="16D9A669" w14:textId="77777777" w:rsidTr="008A0F7E">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EC56D64" w14:textId="77777777" w:rsidR="00790B2C" w:rsidRPr="002A438F" w:rsidRDefault="00790B2C" w:rsidP="008A0F7E">
            <w:pPr>
              <w:ind w:left="87"/>
              <w:rPr>
                <w:rFonts w:ascii="Arial" w:hAnsi="Arial" w:cs="Arial"/>
                <w:bCs/>
                <w:sz w:val="20"/>
                <w:szCs w:val="20"/>
              </w:rPr>
            </w:pPr>
            <w:r w:rsidRPr="00FA0A10">
              <w:rPr>
                <w:rFonts w:ascii="Arial" w:hAnsi="Arial" w:cs="Arial"/>
                <w:bCs/>
                <w:sz w:val="20"/>
                <w:szCs w:val="20"/>
              </w:rPr>
              <w:t>Exceptional Fuel Cost</w:t>
            </w:r>
          </w:p>
        </w:tc>
        <w:tc>
          <w:tcPr>
            <w:tcW w:w="1382" w:type="dxa"/>
            <w:tcBorders>
              <w:top w:val="nil"/>
              <w:left w:val="single" w:sz="4" w:space="0" w:color="auto"/>
              <w:bottom w:val="single" w:sz="4" w:space="0" w:color="auto"/>
              <w:right w:val="single" w:sz="4" w:space="0" w:color="auto"/>
            </w:tcBorders>
            <w:shd w:val="clear" w:color="auto" w:fill="FFCC99"/>
          </w:tcPr>
          <w:p w14:paraId="57028964" w14:textId="77777777" w:rsidR="00790B2C" w:rsidRPr="001B0FBA" w:rsidRDefault="00790B2C" w:rsidP="008A0F7E">
            <w:pPr>
              <w:ind w:left="87"/>
              <w:rPr>
                <w:rFonts w:ascii="Arial" w:hAnsi="Arial" w:cs="Arial"/>
                <w:bCs/>
                <w:sz w:val="20"/>
                <w:szCs w:val="20"/>
              </w:rPr>
            </w:pPr>
            <w:r w:rsidRPr="001B0FBA">
              <w:rPr>
                <w:rFonts w:ascii="Arial" w:hAnsi="Arial" w:cs="Arial"/>
                <w:bCs/>
                <w:sz w:val="20"/>
                <w:szCs w:val="20"/>
              </w:rPr>
              <w:t>3.3.12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75DA908" w14:textId="77777777" w:rsidR="00790B2C" w:rsidRPr="00FA0A10" w:rsidRDefault="00790B2C" w:rsidP="008A0F7E">
            <w:pPr>
              <w:ind w:left="87"/>
              <w:rPr>
                <w:rFonts w:ascii="Arial" w:hAnsi="Arial" w:cs="Arial"/>
                <w:bCs/>
                <w:sz w:val="20"/>
                <w:szCs w:val="20"/>
              </w:rPr>
            </w:pPr>
            <w:r w:rsidRPr="00FA0A10">
              <w:rPr>
                <w:rFonts w:ascii="Arial" w:hAnsi="Arial" w:cs="Arial"/>
                <w:bCs/>
                <w:sz w:val="20"/>
                <w:szCs w:val="20"/>
              </w:rPr>
              <w:t>EFC</w:t>
            </w:r>
          </w:p>
        </w:tc>
        <w:tc>
          <w:tcPr>
            <w:tcW w:w="3604" w:type="dxa"/>
            <w:tcBorders>
              <w:top w:val="nil"/>
              <w:left w:val="nil"/>
              <w:bottom w:val="single" w:sz="4" w:space="0" w:color="auto"/>
              <w:right w:val="single" w:sz="4" w:space="0" w:color="auto"/>
            </w:tcBorders>
            <w:shd w:val="clear" w:color="auto" w:fill="auto"/>
            <w:noWrap/>
            <w:vAlign w:val="bottom"/>
          </w:tcPr>
          <w:p w14:paraId="7F2A5A5D" w14:textId="77777777" w:rsidR="00790B2C" w:rsidRPr="00FA0A10" w:rsidRDefault="00790B2C" w:rsidP="008A0F7E">
            <w:pPr>
              <w:ind w:left="87"/>
              <w:rPr>
                <w:rFonts w:ascii="Arial" w:hAnsi="Arial" w:cs="Arial"/>
                <w:sz w:val="20"/>
                <w:szCs w:val="20"/>
              </w:rPr>
            </w:pPr>
            <w:r w:rsidRPr="00FA0A10">
              <w:rPr>
                <w:rFonts w:ascii="Arial" w:hAnsi="Arial" w:cs="Arial"/>
                <w:sz w:val="20"/>
                <w:szCs w:val="20"/>
              </w:rPr>
              <w:t>EFC.resource</w:t>
            </w:r>
          </w:p>
        </w:tc>
      </w:tr>
      <w:tr w:rsidR="00070B7C" w:rsidRPr="00FA0A10" w14:paraId="6B95D27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D1D11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Incremental and Decremental Energy Offer Curves</w:t>
            </w:r>
          </w:p>
        </w:tc>
        <w:tc>
          <w:tcPr>
            <w:tcW w:w="1382" w:type="dxa"/>
            <w:tcBorders>
              <w:top w:val="nil"/>
              <w:left w:val="single" w:sz="4" w:space="0" w:color="auto"/>
              <w:bottom w:val="single" w:sz="4" w:space="0" w:color="auto"/>
              <w:right w:val="single" w:sz="4" w:space="0" w:color="auto"/>
            </w:tcBorders>
            <w:shd w:val="clear" w:color="auto" w:fill="FFCC99"/>
          </w:tcPr>
          <w:p w14:paraId="2A4FACCF"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4DA55D49"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IncDecOffer</w:t>
            </w:r>
          </w:p>
        </w:tc>
        <w:tc>
          <w:tcPr>
            <w:tcW w:w="3604" w:type="dxa"/>
            <w:tcBorders>
              <w:top w:val="nil"/>
              <w:left w:val="nil"/>
              <w:bottom w:val="single" w:sz="4" w:space="0" w:color="auto"/>
              <w:right w:val="single" w:sz="4" w:space="0" w:color="auto"/>
            </w:tcBorders>
            <w:shd w:val="clear" w:color="auto" w:fill="auto"/>
            <w:noWrap/>
            <w:vAlign w:val="bottom"/>
          </w:tcPr>
          <w:p w14:paraId="5BF89C6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IDO.resource.type</w:t>
            </w:r>
          </w:p>
        </w:tc>
      </w:tr>
      <w:tr w:rsidR="00070B7C" w:rsidRPr="00FA0A10" w14:paraId="1F4E0938"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DB738E0"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Output Schedule</w:t>
            </w:r>
          </w:p>
        </w:tc>
        <w:tc>
          <w:tcPr>
            <w:tcW w:w="1382" w:type="dxa"/>
            <w:tcBorders>
              <w:top w:val="nil"/>
              <w:left w:val="single" w:sz="4" w:space="0" w:color="auto"/>
              <w:bottom w:val="single" w:sz="4" w:space="0" w:color="auto"/>
              <w:right w:val="single" w:sz="4" w:space="0" w:color="auto"/>
            </w:tcBorders>
            <w:shd w:val="clear" w:color="auto" w:fill="FFCC99"/>
          </w:tcPr>
          <w:p w14:paraId="290DE515"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3.3.13</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151A2C46"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OutputSchedule</w:t>
            </w:r>
          </w:p>
        </w:tc>
        <w:tc>
          <w:tcPr>
            <w:tcW w:w="3604" w:type="dxa"/>
            <w:tcBorders>
              <w:top w:val="nil"/>
              <w:left w:val="nil"/>
              <w:bottom w:val="single" w:sz="4" w:space="0" w:color="auto"/>
              <w:right w:val="single" w:sz="4" w:space="0" w:color="auto"/>
            </w:tcBorders>
            <w:shd w:val="clear" w:color="auto" w:fill="auto"/>
            <w:noWrap/>
            <w:vAlign w:val="bottom"/>
          </w:tcPr>
          <w:p w14:paraId="28214482"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OS.resource</w:t>
            </w:r>
          </w:p>
        </w:tc>
      </w:tr>
      <w:tr w:rsidR="00070B7C" w:rsidRPr="00FA0A10" w14:paraId="32A31B4C"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0FC46298"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PTP Obligation Bid</w:t>
            </w:r>
          </w:p>
        </w:tc>
        <w:tc>
          <w:tcPr>
            <w:tcW w:w="1382" w:type="dxa"/>
            <w:tcBorders>
              <w:top w:val="nil"/>
              <w:left w:val="single" w:sz="4" w:space="0" w:color="auto"/>
              <w:bottom w:val="single" w:sz="4" w:space="0" w:color="auto"/>
              <w:right w:val="single" w:sz="4" w:space="0" w:color="auto"/>
            </w:tcBorders>
            <w:shd w:val="clear" w:color="auto" w:fill="FFCC99"/>
          </w:tcPr>
          <w:p w14:paraId="7C070C00"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3.3.14</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5645157"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PTPObligation</w:t>
            </w:r>
          </w:p>
        </w:tc>
        <w:tc>
          <w:tcPr>
            <w:tcW w:w="3604" w:type="dxa"/>
            <w:tcBorders>
              <w:top w:val="nil"/>
              <w:left w:val="nil"/>
              <w:bottom w:val="single" w:sz="4" w:space="0" w:color="auto"/>
              <w:right w:val="single" w:sz="4" w:space="0" w:color="auto"/>
            </w:tcBorders>
            <w:shd w:val="clear" w:color="auto" w:fill="auto"/>
            <w:noWrap/>
            <w:vAlign w:val="bottom"/>
          </w:tcPr>
          <w:p w14:paraId="64913B76" w14:textId="77777777" w:rsidR="00070B7C" w:rsidRPr="00FA0A10" w:rsidRDefault="00CC61FC" w:rsidP="00B11F64">
            <w:pPr>
              <w:ind w:left="87"/>
              <w:rPr>
                <w:rFonts w:ascii="Arial" w:hAnsi="Arial" w:cs="Arial"/>
                <w:sz w:val="20"/>
                <w:szCs w:val="20"/>
              </w:rPr>
            </w:pPr>
            <w:r w:rsidRPr="00FA0A10">
              <w:rPr>
                <w:rFonts w:ascii="Arial" w:hAnsi="Arial" w:cs="Arial"/>
                <w:sz w:val="20"/>
                <w:szCs w:val="20"/>
              </w:rPr>
              <w:t>PTP.bidID</w:t>
            </w:r>
            <w:r w:rsidR="00B45ACA" w:rsidRPr="00FA0A10">
              <w:rPr>
                <w:rFonts w:ascii="Arial" w:hAnsi="Arial" w:cs="Arial"/>
                <w:sz w:val="20"/>
                <w:szCs w:val="20"/>
              </w:rPr>
              <w:t>.source.sink</w:t>
            </w:r>
          </w:p>
        </w:tc>
      </w:tr>
      <w:tr w:rsidR="00CE1AF3" w:rsidRPr="00FA0A10" w14:paraId="13E8582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365B0EFF" w14:textId="77777777" w:rsidR="00CE1AF3" w:rsidRPr="00FA0A10" w:rsidRDefault="00CE1AF3" w:rsidP="00BB6E30">
            <w:pPr>
              <w:ind w:left="87"/>
              <w:rPr>
                <w:rFonts w:ascii="Arial" w:hAnsi="Arial" w:cs="Arial"/>
                <w:bCs/>
                <w:sz w:val="20"/>
                <w:szCs w:val="20"/>
              </w:rPr>
            </w:pPr>
            <w:r w:rsidRPr="00FA0A10">
              <w:rPr>
                <w:rFonts w:ascii="Arial" w:hAnsi="Arial" w:cs="Arial"/>
                <w:bCs/>
                <w:sz w:val="20"/>
                <w:szCs w:val="20"/>
              </w:rPr>
              <w:t>R</w:t>
            </w:r>
            <w:r w:rsidR="00BB6E30" w:rsidRPr="002A438F">
              <w:rPr>
                <w:rFonts w:ascii="Arial" w:hAnsi="Arial" w:cs="Arial"/>
                <w:bCs/>
                <w:sz w:val="20"/>
                <w:szCs w:val="20"/>
              </w:rPr>
              <w:t>eal-</w:t>
            </w:r>
            <w:r w:rsidRPr="001B0FBA">
              <w:rPr>
                <w:rFonts w:ascii="Arial" w:hAnsi="Arial" w:cs="Arial"/>
                <w:bCs/>
                <w:sz w:val="20"/>
                <w:szCs w:val="20"/>
              </w:rPr>
              <w:t>T</w:t>
            </w:r>
            <w:r w:rsidR="00BB6E30" w:rsidRPr="001B0FBA">
              <w:rPr>
                <w:rFonts w:ascii="Arial" w:hAnsi="Arial" w:cs="Arial"/>
                <w:bCs/>
                <w:sz w:val="20"/>
                <w:szCs w:val="20"/>
              </w:rPr>
              <w:t xml:space="preserve">ime Market </w:t>
            </w:r>
            <w:r w:rsidRPr="00FA0A10">
              <w:rPr>
                <w:rFonts w:ascii="Arial" w:hAnsi="Arial" w:cs="Arial"/>
                <w:bCs/>
                <w:sz w:val="20"/>
                <w:szCs w:val="20"/>
              </w:rPr>
              <w:t>Energy Bid</w:t>
            </w:r>
          </w:p>
        </w:tc>
        <w:tc>
          <w:tcPr>
            <w:tcW w:w="1382" w:type="dxa"/>
            <w:tcBorders>
              <w:top w:val="nil"/>
              <w:left w:val="single" w:sz="4" w:space="0" w:color="auto"/>
              <w:bottom w:val="single" w:sz="4" w:space="0" w:color="auto"/>
              <w:right w:val="single" w:sz="4" w:space="0" w:color="auto"/>
            </w:tcBorders>
            <w:shd w:val="clear" w:color="auto" w:fill="FFCC99"/>
          </w:tcPr>
          <w:p w14:paraId="5E5B250D" w14:textId="77777777" w:rsidR="00CE1AF3" w:rsidRPr="00FA0A10" w:rsidRDefault="00BB6E30" w:rsidP="00B11F64">
            <w:pPr>
              <w:ind w:left="87"/>
              <w:rPr>
                <w:rFonts w:ascii="Arial" w:hAnsi="Arial" w:cs="Arial"/>
                <w:bCs/>
                <w:sz w:val="20"/>
                <w:szCs w:val="20"/>
              </w:rPr>
            </w:pPr>
            <w:r w:rsidRPr="00FA0A10">
              <w:rPr>
                <w:rFonts w:ascii="Arial" w:hAnsi="Arial" w:cs="Arial"/>
                <w:bCs/>
                <w:sz w:val="20"/>
                <w:szCs w:val="20"/>
              </w:rPr>
              <w:t>3.3.16</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69A94A72" w14:textId="77777777" w:rsidR="00CE1AF3" w:rsidRPr="00FA0A10" w:rsidRDefault="00CE1AF3" w:rsidP="00B11F64">
            <w:pPr>
              <w:ind w:left="87"/>
              <w:rPr>
                <w:rFonts w:ascii="Arial" w:hAnsi="Arial" w:cs="Arial"/>
                <w:bCs/>
                <w:sz w:val="20"/>
                <w:szCs w:val="20"/>
              </w:rPr>
            </w:pPr>
            <w:r w:rsidRPr="00FA0A10">
              <w:rPr>
                <w:rFonts w:ascii="Arial" w:hAnsi="Arial" w:cs="Arial"/>
                <w:bCs/>
                <w:sz w:val="20"/>
                <w:szCs w:val="20"/>
              </w:rPr>
              <w:t>RTMEnergyBid</w:t>
            </w:r>
          </w:p>
        </w:tc>
        <w:tc>
          <w:tcPr>
            <w:tcW w:w="3604" w:type="dxa"/>
            <w:tcBorders>
              <w:top w:val="nil"/>
              <w:left w:val="nil"/>
              <w:bottom w:val="single" w:sz="4" w:space="0" w:color="auto"/>
              <w:right w:val="single" w:sz="4" w:space="0" w:color="auto"/>
            </w:tcBorders>
            <w:shd w:val="clear" w:color="auto" w:fill="auto"/>
            <w:noWrap/>
            <w:vAlign w:val="bottom"/>
          </w:tcPr>
          <w:p w14:paraId="1E99F8BE" w14:textId="77777777" w:rsidR="00CE1AF3" w:rsidRPr="00FA0A10" w:rsidRDefault="00CE1AF3" w:rsidP="00B11F64">
            <w:pPr>
              <w:ind w:left="87"/>
              <w:rPr>
                <w:rFonts w:ascii="Arial" w:hAnsi="Arial" w:cs="Arial"/>
                <w:sz w:val="20"/>
                <w:szCs w:val="20"/>
              </w:rPr>
            </w:pPr>
            <w:r w:rsidRPr="00FA0A10">
              <w:rPr>
                <w:rFonts w:ascii="Arial" w:hAnsi="Arial" w:cs="Arial"/>
                <w:sz w:val="20"/>
                <w:szCs w:val="20"/>
              </w:rPr>
              <w:t>REB.resource</w:t>
            </w:r>
          </w:p>
        </w:tc>
      </w:tr>
      <w:tr w:rsidR="00070B7C" w:rsidRPr="00FA0A10" w14:paraId="0559D8FF"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5389D24A"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Self-Arranged Ancillary Service Quantities</w:t>
            </w:r>
          </w:p>
        </w:tc>
        <w:tc>
          <w:tcPr>
            <w:tcW w:w="1382" w:type="dxa"/>
            <w:tcBorders>
              <w:top w:val="nil"/>
              <w:left w:val="single" w:sz="4" w:space="0" w:color="auto"/>
              <w:bottom w:val="single" w:sz="4" w:space="0" w:color="auto"/>
              <w:right w:val="single" w:sz="4" w:space="0" w:color="auto"/>
            </w:tcBorders>
            <w:shd w:val="clear" w:color="auto" w:fill="FFCC99"/>
          </w:tcPr>
          <w:p w14:paraId="695534BA"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3.3.2</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04D4A73B"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SelfArrangedAS</w:t>
            </w:r>
          </w:p>
        </w:tc>
        <w:tc>
          <w:tcPr>
            <w:tcW w:w="3604" w:type="dxa"/>
            <w:tcBorders>
              <w:top w:val="nil"/>
              <w:left w:val="nil"/>
              <w:bottom w:val="single" w:sz="4" w:space="0" w:color="auto"/>
              <w:right w:val="single" w:sz="4" w:space="0" w:color="auto"/>
            </w:tcBorders>
            <w:shd w:val="clear" w:color="auto" w:fill="auto"/>
            <w:noWrap/>
            <w:vAlign w:val="bottom"/>
          </w:tcPr>
          <w:p w14:paraId="6D2025DF"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SAA.asType</w:t>
            </w:r>
          </w:p>
        </w:tc>
      </w:tr>
      <w:tr w:rsidR="00070B7C" w:rsidRPr="00FA0A10" w14:paraId="4A79FAF2"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62E66136" w14:textId="77777777" w:rsidR="00070B7C" w:rsidRPr="002A438F"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1382" w:type="dxa"/>
            <w:tcBorders>
              <w:top w:val="nil"/>
              <w:left w:val="single" w:sz="4" w:space="0" w:color="auto"/>
              <w:bottom w:val="single" w:sz="4" w:space="0" w:color="auto"/>
              <w:right w:val="single" w:sz="4" w:space="0" w:color="auto"/>
            </w:tcBorders>
            <w:shd w:val="clear" w:color="auto" w:fill="FFCC99"/>
          </w:tcPr>
          <w:p w14:paraId="3B2C45C2" w14:textId="77777777" w:rsidR="00070B7C" w:rsidRPr="001B0FBA" w:rsidRDefault="00070B7C" w:rsidP="00B11F64">
            <w:pPr>
              <w:ind w:left="87"/>
              <w:rPr>
                <w:rFonts w:ascii="Arial" w:hAnsi="Arial" w:cs="Arial"/>
                <w:bCs/>
                <w:sz w:val="20"/>
                <w:szCs w:val="20"/>
              </w:rPr>
            </w:pPr>
            <w:r w:rsidRPr="001B0FBA">
              <w:rPr>
                <w:rFonts w:ascii="Arial" w:hAnsi="Arial" w:cs="Arial"/>
                <w:bCs/>
                <w:sz w:val="20"/>
                <w:szCs w:val="20"/>
              </w:rPr>
              <w:t>3.3.15</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C7D07F5" w14:textId="77777777" w:rsidR="00070B7C" w:rsidRPr="00FA0A10" w:rsidRDefault="00070B7C" w:rsidP="00B11F64">
            <w:pPr>
              <w:ind w:left="87"/>
              <w:rPr>
                <w:rFonts w:ascii="Arial" w:hAnsi="Arial" w:cs="Arial"/>
                <w:bCs/>
                <w:sz w:val="20"/>
                <w:szCs w:val="20"/>
              </w:rPr>
            </w:pPr>
            <w:r w:rsidRPr="00FA0A10">
              <w:rPr>
                <w:rFonts w:ascii="Arial" w:hAnsi="Arial" w:cs="Arial"/>
                <w:bCs/>
                <w:sz w:val="20"/>
                <w:szCs w:val="20"/>
              </w:rPr>
              <w:t>SelfSchedule</w:t>
            </w:r>
          </w:p>
        </w:tc>
        <w:tc>
          <w:tcPr>
            <w:tcW w:w="3604" w:type="dxa"/>
            <w:tcBorders>
              <w:top w:val="nil"/>
              <w:left w:val="nil"/>
              <w:bottom w:val="single" w:sz="4" w:space="0" w:color="auto"/>
              <w:right w:val="single" w:sz="4" w:space="0" w:color="auto"/>
            </w:tcBorders>
            <w:shd w:val="clear" w:color="auto" w:fill="auto"/>
            <w:noWrap/>
            <w:vAlign w:val="bottom"/>
          </w:tcPr>
          <w:p w14:paraId="53A70BBC" w14:textId="77777777" w:rsidR="00070B7C" w:rsidRPr="00FA0A10" w:rsidRDefault="00070B7C" w:rsidP="00B11F64">
            <w:pPr>
              <w:ind w:left="87"/>
              <w:rPr>
                <w:rFonts w:ascii="Arial" w:hAnsi="Arial" w:cs="Arial"/>
                <w:sz w:val="20"/>
                <w:szCs w:val="20"/>
              </w:rPr>
            </w:pPr>
            <w:r w:rsidRPr="00FA0A10">
              <w:rPr>
                <w:rFonts w:ascii="Arial" w:hAnsi="Arial" w:cs="Arial"/>
                <w:sz w:val="20"/>
                <w:szCs w:val="20"/>
              </w:rPr>
              <w:t>SS.source.sink</w:t>
            </w:r>
          </w:p>
        </w:tc>
      </w:tr>
      <w:tr w:rsidR="0063577B" w:rsidRPr="00FA0A10" w14:paraId="568EDF21"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49CF2FA" w14:textId="77777777" w:rsidR="0063577B" w:rsidRPr="002A438F" w:rsidRDefault="0063577B" w:rsidP="00107416">
            <w:pPr>
              <w:ind w:left="87"/>
              <w:rPr>
                <w:rFonts w:ascii="Arial" w:hAnsi="Arial" w:cs="Arial"/>
                <w:bCs/>
                <w:sz w:val="20"/>
                <w:szCs w:val="20"/>
              </w:rPr>
            </w:pPr>
            <w:r w:rsidRPr="00FA0A10">
              <w:rPr>
                <w:rFonts w:ascii="Arial" w:hAnsi="Arial" w:cs="Arial"/>
                <w:bCs/>
                <w:sz w:val="20"/>
                <w:szCs w:val="20"/>
              </w:rPr>
              <w:t>Three Part Supply Offer</w:t>
            </w:r>
          </w:p>
        </w:tc>
        <w:tc>
          <w:tcPr>
            <w:tcW w:w="1382" w:type="dxa"/>
            <w:tcBorders>
              <w:top w:val="nil"/>
              <w:left w:val="single" w:sz="4" w:space="0" w:color="auto"/>
              <w:bottom w:val="single" w:sz="4" w:space="0" w:color="auto"/>
              <w:right w:val="single" w:sz="4" w:space="0" w:color="auto"/>
            </w:tcBorders>
            <w:shd w:val="clear" w:color="auto" w:fill="FFCC99"/>
          </w:tcPr>
          <w:p w14:paraId="54222B39" w14:textId="77777777" w:rsidR="0063577B" w:rsidRPr="001B0FBA" w:rsidRDefault="0063577B" w:rsidP="00107416">
            <w:pPr>
              <w:ind w:left="87"/>
              <w:rPr>
                <w:rFonts w:ascii="Arial" w:hAnsi="Arial" w:cs="Arial"/>
                <w:bCs/>
                <w:sz w:val="20"/>
                <w:szCs w:val="20"/>
              </w:rPr>
            </w:pPr>
            <w:r w:rsidRPr="001B0FBA">
              <w:rPr>
                <w:rFonts w:ascii="Arial" w:hAnsi="Arial" w:cs="Arial"/>
                <w:bCs/>
                <w:sz w:val="20"/>
                <w:szCs w:val="20"/>
              </w:rPr>
              <w:t>3.3.1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3DE111B5" w14:textId="77777777" w:rsidR="0063577B" w:rsidRPr="00FA0A10" w:rsidRDefault="0063577B" w:rsidP="00107416">
            <w:pPr>
              <w:ind w:left="87"/>
              <w:rPr>
                <w:rFonts w:ascii="Arial" w:hAnsi="Arial" w:cs="Arial"/>
                <w:bCs/>
                <w:sz w:val="20"/>
                <w:szCs w:val="20"/>
              </w:rPr>
            </w:pPr>
            <w:r w:rsidRPr="00FA0A10">
              <w:rPr>
                <w:rFonts w:ascii="Arial" w:hAnsi="Arial" w:cs="Arial"/>
                <w:bCs/>
                <w:sz w:val="20"/>
                <w:szCs w:val="20"/>
              </w:rPr>
              <w:t>ThreePartOffer</w:t>
            </w:r>
          </w:p>
        </w:tc>
        <w:tc>
          <w:tcPr>
            <w:tcW w:w="3604" w:type="dxa"/>
            <w:tcBorders>
              <w:top w:val="nil"/>
              <w:left w:val="nil"/>
              <w:bottom w:val="single" w:sz="4" w:space="0" w:color="auto"/>
              <w:right w:val="single" w:sz="4" w:space="0" w:color="auto"/>
            </w:tcBorders>
            <w:shd w:val="clear" w:color="auto" w:fill="auto"/>
            <w:noWrap/>
            <w:vAlign w:val="bottom"/>
          </w:tcPr>
          <w:p w14:paraId="7E712B16" w14:textId="77777777" w:rsidR="0063577B" w:rsidRPr="00FA0A10" w:rsidRDefault="0063577B" w:rsidP="00107416">
            <w:pPr>
              <w:keepNext/>
              <w:ind w:left="87"/>
              <w:rPr>
                <w:rFonts w:ascii="Arial" w:hAnsi="Arial" w:cs="Arial"/>
                <w:sz w:val="20"/>
                <w:szCs w:val="20"/>
              </w:rPr>
            </w:pPr>
            <w:r w:rsidRPr="00FA0A10">
              <w:rPr>
                <w:rFonts w:ascii="Arial" w:hAnsi="Arial" w:cs="Arial"/>
                <w:sz w:val="20"/>
                <w:szCs w:val="20"/>
              </w:rPr>
              <w:t>TPO.resource</w:t>
            </w:r>
          </w:p>
        </w:tc>
      </w:tr>
      <w:tr w:rsidR="00070B7C" w:rsidRPr="00FA0A10" w14:paraId="07520519" w14:textId="77777777">
        <w:trPr>
          <w:trHeight w:val="255"/>
        </w:trPr>
        <w:tc>
          <w:tcPr>
            <w:tcW w:w="2343" w:type="dxa"/>
            <w:tcBorders>
              <w:top w:val="nil"/>
              <w:left w:val="single" w:sz="4" w:space="0" w:color="auto"/>
              <w:bottom w:val="single" w:sz="4" w:space="0" w:color="auto"/>
              <w:right w:val="single" w:sz="4" w:space="0" w:color="auto"/>
            </w:tcBorders>
            <w:shd w:val="clear" w:color="auto" w:fill="FFCC99"/>
          </w:tcPr>
          <w:p w14:paraId="4212E3CF" w14:textId="77777777" w:rsidR="00070B7C" w:rsidRPr="002A438F" w:rsidRDefault="0063577B" w:rsidP="00B11F64">
            <w:pPr>
              <w:ind w:left="87"/>
              <w:rPr>
                <w:rFonts w:ascii="Arial" w:hAnsi="Arial" w:cs="Arial"/>
                <w:bCs/>
                <w:sz w:val="20"/>
                <w:szCs w:val="20"/>
              </w:rPr>
            </w:pPr>
            <w:r w:rsidRPr="00FA0A10">
              <w:rPr>
                <w:rFonts w:ascii="Arial" w:hAnsi="Arial" w:cs="Arial"/>
                <w:bCs/>
                <w:sz w:val="20"/>
                <w:szCs w:val="20"/>
              </w:rPr>
              <w:t>Outage Schedule</w:t>
            </w:r>
          </w:p>
        </w:tc>
        <w:tc>
          <w:tcPr>
            <w:tcW w:w="1382" w:type="dxa"/>
            <w:tcBorders>
              <w:top w:val="nil"/>
              <w:left w:val="single" w:sz="4" w:space="0" w:color="auto"/>
              <w:bottom w:val="single" w:sz="4" w:space="0" w:color="auto"/>
              <w:right w:val="single" w:sz="4" w:space="0" w:color="auto"/>
            </w:tcBorders>
            <w:shd w:val="clear" w:color="auto" w:fill="FFCC99"/>
          </w:tcPr>
          <w:p w14:paraId="69BA4879" w14:textId="77777777" w:rsidR="00070B7C" w:rsidRPr="001B0FBA" w:rsidRDefault="0001626D" w:rsidP="00B11F64">
            <w:pPr>
              <w:ind w:left="87"/>
              <w:rPr>
                <w:rFonts w:ascii="Arial" w:hAnsi="Arial" w:cs="Arial"/>
                <w:bCs/>
                <w:sz w:val="20"/>
                <w:szCs w:val="20"/>
              </w:rPr>
            </w:pPr>
            <w:r w:rsidRPr="001B0FBA">
              <w:rPr>
                <w:rFonts w:ascii="Arial" w:hAnsi="Arial" w:cs="Arial"/>
                <w:bCs/>
                <w:sz w:val="20"/>
                <w:szCs w:val="20"/>
              </w:rPr>
              <w:t>6</w:t>
            </w:r>
            <w:r w:rsidR="0063577B" w:rsidRPr="001B0FBA">
              <w:rPr>
                <w:rFonts w:ascii="Arial" w:hAnsi="Arial" w:cs="Arial"/>
                <w:bCs/>
                <w:sz w:val="20"/>
                <w:szCs w:val="20"/>
              </w:rPr>
              <w:t>.2.1</w:t>
            </w:r>
          </w:p>
        </w:tc>
        <w:tc>
          <w:tcPr>
            <w:tcW w:w="2160" w:type="dxa"/>
            <w:tcBorders>
              <w:top w:val="nil"/>
              <w:left w:val="single" w:sz="4" w:space="0" w:color="auto"/>
              <w:bottom w:val="single" w:sz="4" w:space="0" w:color="auto"/>
              <w:right w:val="single" w:sz="4" w:space="0" w:color="auto"/>
            </w:tcBorders>
            <w:shd w:val="clear" w:color="auto" w:fill="FFCC99"/>
            <w:noWrap/>
            <w:vAlign w:val="bottom"/>
          </w:tcPr>
          <w:p w14:paraId="2A7B46B7" w14:textId="77777777" w:rsidR="00070B7C" w:rsidRPr="00FA0A10" w:rsidRDefault="0063577B" w:rsidP="00B11F64">
            <w:pPr>
              <w:ind w:left="87"/>
              <w:rPr>
                <w:rFonts w:ascii="Arial" w:hAnsi="Arial" w:cs="Arial"/>
                <w:bCs/>
                <w:sz w:val="20"/>
                <w:szCs w:val="20"/>
              </w:rPr>
            </w:pPr>
            <w:r w:rsidRPr="00FA0A10">
              <w:rPr>
                <w:rFonts w:ascii="Arial" w:hAnsi="Arial" w:cs="Arial"/>
                <w:bCs/>
                <w:sz w:val="20"/>
                <w:szCs w:val="20"/>
              </w:rPr>
              <w:t>OutageSet</w:t>
            </w:r>
          </w:p>
        </w:tc>
        <w:tc>
          <w:tcPr>
            <w:tcW w:w="3604" w:type="dxa"/>
            <w:tcBorders>
              <w:top w:val="nil"/>
              <w:left w:val="nil"/>
              <w:bottom w:val="single" w:sz="4" w:space="0" w:color="auto"/>
              <w:right w:val="single" w:sz="4" w:space="0" w:color="auto"/>
            </w:tcBorders>
            <w:shd w:val="clear" w:color="auto" w:fill="auto"/>
            <w:noWrap/>
            <w:vAlign w:val="bottom"/>
          </w:tcPr>
          <w:p w14:paraId="56549E84" w14:textId="77777777" w:rsidR="00070B7C" w:rsidRPr="00FA0A10" w:rsidRDefault="0063577B" w:rsidP="003A3DE9">
            <w:pPr>
              <w:keepNext/>
              <w:ind w:left="87"/>
              <w:rPr>
                <w:rFonts w:ascii="Arial" w:hAnsi="Arial" w:cs="Arial"/>
                <w:sz w:val="20"/>
                <w:szCs w:val="20"/>
              </w:rPr>
            </w:pPr>
            <w:r w:rsidRPr="00FA0A10">
              <w:rPr>
                <w:rFonts w:ascii="Arial" w:hAnsi="Arial" w:cs="Arial"/>
                <w:sz w:val="20"/>
                <w:szCs w:val="20"/>
              </w:rPr>
              <w:t xml:space="preserve">ID </w:t>
            </w:r>
            <w:r w:rsidR="00DF7EC1" w:rsidRPr="00FA0A10">
              <w:rPr>
                <w:rFonts w:ascii="Arial" w:hAnsi="Arial" w:cs="Arial"/>
                <w:sz w:val="20"/>
                <w:szCs w:val="20"/>
              </w:rPr>
              <w:t>assigned</w:t>
            </w:r>
            <w:r w:rsidRPr="00FA0A10">
              <w:rPr>
                <w:rFonts w:ascii="Arial" w:hAnsi="Arial" w:cs="Arial"/>
                <w:sz w:val="20"/>
                <w:szCs w:val="20"/>
              </w:rPr>
              <w:t xml:space="preserve"> by Outage Scheduler</w:t>
            </w:r>
          </w:p>
        </w:tc>
      </w:tr>
    </w:tbl>
    <w:p w14:paraId="709A4D12" w14:textId="77777777" w:rsidR="00B80AE7" w:rsidRPr="000467EE" w:rsidRDefault="00B80AE7" w:rsidP="003A3DE9">
      <w:pPr>
        <w:pStyle w:val="Caption"/>
        <w:rPr>
          <w:rFonts w:ascii="Arial" w:hAnsi="Arial" w:cs="Arial"/>
          <w:b w:val="0"/>
        </w:rPr>
      </w:pPr>
      <w:bookmarkStart w:id="662" w:name="_Toc165951971"/>
    </w:p>
    <w:p w14:paraId="6A8BA632" w14:textId="77777777" w:rsidR="00B9508C" w:rsidRPr="000467EE" w:rsidRDefault="003A3DE9" w:rsidP="00E621C3">
      <w:pPr>
        <w:rPr>
          <w:rFonts w:ascii="Arial" w:hAnsi="Arial" w:cs="Arial"/>
          <w:sz w:val="20"/>
          <w:szCs w:val="20"/>
        </w:rPr>
      </w:pPr>
      <w:bookmarkStart w:id="663" w:name="_Toc9530053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10</w:t>
      </w:r>
      <w:r w:rsidR="00C80347" w:rsidRPr="000467EE">
        <w:rPr>
          <w:rFonts w:ascii="Arial" w:hAnsi="Arial" w:cs="Arial"/>
          <w:sz w:val="20"/>
          <w:szCs w:val="20"/>
        </w:rPr>
        <w:fldChar w:fldCharType="end"/>
      </w:r>
      <w:r w:rsidRPr="000467EE">
        <w:rPr>
          <w:rFonts w:ascii="Arial" w:hAnsi="Arial" w:cs="Arial"/>
          <w:sz w:val="20"/>
          <w:szCs w:val="20"/>
        </w:rPr>
        <w:t xml:space="preserve"> - mRID Structures</w:t>
      </w:r>
      <w:bookmarkEnd w:id="662"/>
      <w:bookmarkEnd w:id="663"/>
    </w:p>
    <w:p w14:paraId="0A73B358" w14:textId="77777777" w:rsidR="003A3DE9" w:rsidRPr="000467EE" w:rsidRDefault="003A3DE9" w:rsidP="003A3DE9">
      <w:pPr>
        <w:rPr>
          <w:rFonts w:ascii="Arial" w:hAnsi="Arial" w:cs="Arial"/>
        </w:rPr>
      </w:pPr>
    </w:p>
    <w:p w14:paraId="13B3EF05" w14:textId="77777777" w:rsidR="00694E84" w:rsidRPr="000467EE" w:rsidRDefault="00F40420" w:rsidP="00F40420">
      <w:pPr>
        <w:ind w:left="360"/>
        <w:rPr>
          <w:rFonts w:ascii="Arial" w:hAnsi="Arial" w:cs="Arial"/>
        </w:rPr>
      </w:pPr>
      <w:r w:rsidRPr="000467EE">
        <w:rPr>
          <w:rFonts w:ascii="Arial" w:hAnsi="Arial" w:cs="Arial"/>
        </w:rPr>
        <w:t xml:space="preserve">An important consideration has to do with the use of the interfaces described in this document in conjunction with the submission of bids by a user using a web-based user interface. The web-based user interface for bidding has no notion of </w:t>
      </w:r>
      <w:r w:rsidR="00362E03" w:rsidRPr="000467EE">
        <w:rPr>
          <w:rFonts w:ascii="Arial" w:hAnsi="Arial" w:cs="Arial"/>
        </w:rPr>
        <w:t>the</w:t>
      </w:r>
      <w:r w:rsidRPr="000467EE">
        <w:rPr>
          <w:rFonts w:ascii="Arial" w:hAnsi="Arial" w:cs="Arial"/>
        </w:rPr>
        <w:t xml:space="preserve"> transaction ID</w:t>
      </w:r>
      <w:r w:rsidR="00362E03" w:rsidRPr="000467EE">
        <w:rPr>
          <w:rFonts w:ascii="Arial" w:hAnsi="Arial" w:cs="Arial"/>
        </w:rPr>
        <w:t xml:space="preserve"> itself, just the </w:t>
      </w:r>
      <w:r w:rsidR="00694E84" w:rsidRPr="000467EE">
        <w:rPr>
          <w:rFonts w:ascii="Arial" w:hAnsi="Arial" w:cs="Arial"/>
        </w:rPr>
        <w:t xml:space="preserve">individual </w:t>
      </w:r>
      <w:r w:rsidR="00362E03" w:rsidRPr="000467EE">
        <w:rPr>
          <w:rFonts w:ascii="Arial" w:hAnsi="Arial" w:cs="Arial"/>
        </w:rPr>
        <w:t>values used to construct the key string</w:t>
      </w:r>
      <w:r w:rsidRPr="000467EE">
        <w:rPr>
          <w:rFonts w:ascii="Arial" w:hAnsi="Arial" w:cs="Arial"/>
        </w:rPr>
        <w:t xml:space="preserve">. </w:t>
      </w:r>
    </w:p>
    <w:p w14:paraId="78E54132" w14:textId="77777777" w:rsidR="006D3A49" w:rsidRPr="000467EE" w:rsidRDefault="006D3A49" w:rsidP="00F40420">
      <w:pPr>
        <w:ind w:left="360"/>
        <w:rPr>
          <w:rFonts w:ascii="Arial" w:hAnsi="Arial" w:cs="Arial"/>
        </w:rPr>
      </w:pPr>
    </w:p>
    <w:p w14:paraId="0E0305B7" w14:textId="77777777" w:rsidR="006D3A49" w:rsidRPr="000467EE" w:rsidRDefault="006D3A49" w:rsidP="00F40420">
      <w:pPr>
        <w:ind w:left="360"/>
        <w:rPr>
          <w:rFonts w:ascii="Arial" w:hAnsi="Arial" w:cs="Arial"/>
        </w:rPr>
      </w:pPr>
      <w:r w:rsidRPr="000467EE">
        <w:rPr>
          <w:rFonts w:ascii="Arial" w:hAnsi="Arial" w:cs="Arial"/>
        </w:rPr>
        <w:t>Another important note</w:t>
      </w:r>
      <w:r w:rsidR="005D169C" w:rsidRPr="000467EE">
        <w:rPr>
          <w:rFonts w:ascii="Arial" w:hAnsi="Arial" w:cs="Arial"/>
        </w:rPr>
        <w:t xml:space="preserve"> is that mRID values should </w:t>
      </w:r>
      <w:r w:rsidRPr="000467EE">
        <w:rPr>
          <w:rFonts w:ascii="Arial" w:hAnsi="Arial" w:cs="Arial"/>
        </w:rPr>
        <w:t>not be used for purposes of non-repudiation. It is the intent of the signature of the SOAP message</w:t>
      </w:r>
      <w:r w:rsidR="00DC4979" w:rsidRPr="000467EE">
        <w:rPr>
          <w:rFonts w:ascii="Arial" w:hAnsi="Arial" w:cs="Arial"/>
        </w:rPr>
        <w:t>, as referenced in section 2.2.2</w:t>
      </w:r>
      <w:r w:rsidRPr="000467EE">
        <w:rPr>
          <w:rFonts w:ascii="Arial" w:hAnsi="Arial" w:cs="Arial"/>
        </w:rPr>
        <w:t xml:space="preserve"> to provide </w:t>
      </w:r>
      <w:r w:rsidR="00DC4979" w:rsidRPr="000467EE">
        <w:rPr>
          <w:rFonts w:ascii="Arial" w:hAnsi="Arial" w:cs="Arial"/>
        </w:rPr>
        <w:t xml:space="preserve">mechanisms that can be leveraged for </w:t>
      </w:r>
      <w:r w:rsidRPr="000467EE">
        <w:rPr>
          <w:rFonts w:ascii="Arial" w:hAnsi="Arial" w:cs="Arial"/>
        </w:rPr>
        <w:t>non-repudiation.</w:t>
      </w:r>
    </w:p>
    <w:p w14:paraId="24FEFC59" w14:textId="77777777" w:rsidR="00F35DC1" w:rsidRPr="000467EE" w:rsidRDefault="00F35DC1" w:rsidP="00F40420">
      <w:pPr>
        <w:ind w:left="360"/>
        <w:rPr>
          <w:rFonts w:ascii="Arial" w:hAnsi="Arial" w:cs="Arial"/>
        </w:rPr>
      </w:pPr>
    </w:p>
    <w:p w14:paraId="6523A504" w14:textId="77777777" w:rsidR="00F35DC1" w:rsidRPr="000467EE" w:rsidRDefault="00433900" w:rsidP="00F40420">
      <w:pPr>
        <w:ind w:left="360"/>
        <w:rPr>
          <w:rFonts w:ascii="Arial" w:hAnsi="Arial" w:cs="Arial"/>
        </w:rPr>
      </w:pPr>
      <w:r w:rsidRPr="000467EE">
        <w:rPr>
          <w:rFonts w:ascii="Arial" w:hAnsi="Arial" w:cs="Arial"/>
        </w:rPr>
        <w:t>Please refer to following sections for the pertinent mRID compositions for non-bid centric transactions:</w:t>
      </w:r>
    </w:p>
    <w:p w14:paraId="237E7D9F" w14:textId="77777777" w:rsidR="00433900" w:rsidRPr="000467EE" w:rsidRDefault="004B5B7B" w:rsidP="00280FF5">
      <w:pPr>
        <w:numPr>
          <w:ilvl w:val="0"/>
          <w:numId w:val="53"/>
        </w:numPr>
        <w:rPr>
          <w:rFonts w:ascii="Arial" w:hAnsi="Arial" w:cs="Arial"/>
        </w:rPr>
      </w:pPr>
      <w:r w:rsidRPr="000467EE">
        <w:rPr>
          <w:rFonts w:ascii="Arial" w:hAnsi="Arial" w:cs="Arial"/>
        </w:rPr>
        <w:t>Outage Scheduling Interface</w:t>
      </w:r>
      <w:r w:rsidR="00433900" w:rsidRPr="000467EE">
        <w:rPr>
          <w:rFonts w:ascii="Arial" w:hAnsi="Arial" w:cs="Arial"/>
        </w:rPr>
        <w:t xml:space="preserve"> </w:t>
      </w:r>
      <w:r w:rsidRPr="000467EE">
        <w:rPr>
          <w:rFonts w:ascii="Arial" w:hAnsi="Arial" w:cs="Arial"/>
        </w:rPr>
        <w:t xml:space="preserve">– Section </w:t>
      </w:r>
      <w:r w:rsidR="00A97D28" w:rsidRPr="000467EE">
        <w:rPr>
          <w:rFonts w:ascii="Arial" w:hAnsi="Arial" w:cs="Arial"/>
        </w:rPr>
        <w:t>6</w:t>
      </w:r>
      <w:r w:rsidRPr="000467EE">
        <w:rPr>
          <w:rFonts w:ascii="Arial" w:hAnsi="Arial" w:cs="Arial"/>
        </w:rPr>
        <w:t>.2.1</w:t>
      </w:r>
    </w:p>
    <w:p w14:paraId="46A5F735" w14:textId="77777777" w:rsidR="004B5B7B" w:rsidRPr="000467EE" w:rsidRDefault="004B5B7B" w:rsidP="00280FF5">
      <w:pPr>
        <w:numPr>
          <w:ilvl w:val="0"/>
          <w:numId w:val="53"/>
        </w:numPr>
        <w:rPr>
          <w:rFonts w:ascii="Arial" w:hAnsi="Arial" w:cs="Arial"/>
        </w:rPr>
      </w:pPr>
      <w:r w:rsidRPr="000467EE">
        <w:rPr>
          <w:rFonts w:ascii="Arial" w:hAnsi="Arial" w:cs="Arial"/>
        </w:rPr>
        <w:t xml:space="preserve">Resource Parameter Transactions  – Section </w:t>
      </w:r>
      <w:r w:rsidR="00A97D28" w:rsidRPr="000467EE">
        <w:rPr>
          <w:rFonts w:ascii="Arial" w:hAnsi="Arial" w:cs="Arial"/>
        </w:rPr>
        <w:t>9</w:t>
      </w:r>
      <w:r w:rsidRPr="000467EE">
        <w:rPr>
          <w:rFonts w:ascii="Arial" w:hAnsi="Arial" w:cs="Arial"/>
        </w:rPr>
        <w:t>.1</w:t>
      </w:r>
    </w:p>
    <w:p w14:paraId="680979CD" w14:textId="77777777" w:rsidR="004B5B7B" w:rsidRPr="000467EE" w:rsidRDefault="004B5B7B" w:rsidP="00280FF5">
      <w:pPr>
        <w:numPr>
          <w:ilvl w:val="0"/>
          <w:numId w:val="53"/>
        </w:numPr>
        <w:rPr>
          <w:rFonts w:ascii="Arial" w:hAnsi="Arial" w:cs="Arial"/>
        </w:rPr>
      </w:pPr>
      <w:r w:rsidRPr="000467EE">
        <w:rPr>
          <w:rFonts w:ascii="Arial" w:hAnsi="Arial" w:cs="Arial"/>
        </w:rPr>
        <w:t>Verbal Dispatch Instructions – Section 1</w:t>
      </w:r>
      <w:r w:rsidR="00A97D28" w:rsidRPr="000467EE">
        <w:rPr>
          <w:rFonts w:ascii="Arial" w:hAnsi="Arial" w:cs="Arial"/>
        </w:rPr>
        <w:t>1</w:t>
      </w:r>
      <w:r w:rsidRPr="000467EE">
        <w:rPr>
          <w:rFonts w:ascii="Arial" w:hAnsi="Arial" w:cs="Arial"/>
        </w:rPr>
        <w:t>.1</w:t>
      </w:r>
    </w:p>
    <w:p w14:paraId="4E92AD99" w14:textId="77777777" w:rsidR="00433900" w:rsidRPr="000467EE" w:rsidRDefault="00433900" w:rsidP="00F40420">
      <w:pPr>
        <w:ind w:left="360"/>
        <w:rPr>
          <w:rFonts w:ascii="Arial" w:hAnsi="Arial" w:cs="Arial"/>
        </w:rPr>
      </w:pPr>
    </w:p>
    <w:p w14:paraId="6C1AB7A5" w14:textId="77777777" w:rsidR="0087012F" w:rsidRPr="000467EE" w:rsidRDefault="00694E84" w:rsidP="0087012F">
      <w:pPr>
        <w:ind w:left="360"/>
        <w:rPr>
          <w:rFonts w:ascii="Arial" w:hAnsi="Arial" w:cs="Arial"/>
        </w:rPr>
      </w:pPr>
      <w:r w:rsidRPr="000467EE">
        <w:rPr>
          <w:rFonts w:ascii="Arial" w:hAnsi="Arial" w:cs="Arial"/>
          <w:i/>
        </w:rPr>
        <w:lastRenderedPageBreak/>
        <w:t xml:space="preserve">Note: The structure of </w:t>
      </w:r>
      <w:r w:rsidR="0090260C" w:rsidRPr="000467EE">
        <w:rPr>
          <w:rFonts w:ascii="Arial" w:hAnsi="Arial" w:cs="Arial"/>
          <w:i/>
        </w:rPr>
        <w:t xml:space="preserve">the transaction ID (mRID) is subject to </w:t>
      </w:r>
      <w:r w:rsidRPr="000467EE">
        <w:rPr>
          <w:rFonts w:ascii="Arial" w:hAnsi="Arial" w:cs="Arial"/>
          <w:i/>
        </w:rPr>
        <w:t>change in the futur</w:t>
      </w:r>
      <w:r w:rsidR="0090260C" w:rsidRPr="000467EE">
        <w:rPr>
          <w:rFonts w:ascii="Arial" w:hAnsi="Arial" w:cs="Arial"/>
          <w:i/>
        </w:rPr>
        <w:t>e</w:t>
      </w:r>
      <w:r w:rsidRPr="000467EE">
        <w:rPr>
          <w:rFonts w:ascii="Arial" w:hAnsi="Arial" w:cs="Arial"/>
          <w:i/>
        </w:rPr>
        <w:t>.</w:t>
      </w:r>
      <w:r w:rsidR="00C52B72" w:rsidRPr="000467EE">
        <w:rPr>
          <w:rFonts w:ascii="Arial" w:hAnsi="Arial" w:cs="Arial"/>
          <w:i/>
        </w:rPr>
        <w:t xml:space="preserve"> </w:t>
      </w:r>
      <w:r w:rsidR="00C52B72" w:rsidRPr="000467EE">
        <w:rPr>
          <w:rFonts w:ascii="Arial" w:hAnsi="Arial" w:cs="Arial"/>
        </w:rPr>
        <w:t xml:space="preserve">The ‘get mRID’ interface described in section 8.2.1 provides a mechanism to generate an mRID given a set of ‘key’ values. </w:t>
      </w:r>
      <w:bookmarkStart w:id="664" w:name="_Toc165951856"/>
      <w:bookmarkStart w:id="665" w:name="_Toc164750795"/>
    </w:p>
    <w:p w14:paraId="580438D0" w14:textId="77777777" w:rsidR="00CC215F" w:rsidRPr="002A438F" w:rsidRDefault="00CC215F" w:rsidP="00CC64D2">
      <w:pPr>
        <w:pStyle w:val="Heading3"/>
        <w:rPr>
          <w:rFonts w:cs="Arial"/>
          <w:b w:val="0"/>
        </w:rPr>
      </w:pPr>
      <w:bookmarkStart w:id="666" w:name="_Toc95300372"/>
      <w:r w:rsidRPr="00FA0A10">
        <w:rPr>
          <w:rFonts w:cs="Arial"/>
          <w:b w:val="0"/>
        </w:rPr>
        <w:t>Other Conventions</w:t>
      </w:r>
      <w:bookmarkEnd w:id="664"/>
      <w:bookmarkEnd w:id="665"/>
      <w:bookmarkEnd w:id="666"/>
    </w:p>
    <w:p w14:paraId="350477C7" w14:textId="77777777" w:rsidR="00CC215F" w:rsidRPr="000467EE" w:rsidRDefault="00CC215F" w:rsidP="00CC215F">
      <w:pPr>
        <w:ind w:left="360"/>
        <w:rPr>
          <w:rFonts w:ascii="Arial" w:hAnsi="Arial" w:cs="Arial"/>
        </w:rPr>
      </w:pPr>
      <w:r w:rsidRPr="000467EE">
        <w:rPr>
          <w:rFonts w:ascii="Arial" w:hAnsi="Arial" w:cs="Arial"/>
        </w:rPr>
        <w:t xml:space="preserve">The following are other conventions that </w:t>
      </w:r>
      <w:r w:rsidR="006A37D7" w:rsidRPr="000467EE">
        <w:rPr>
          <w:rFonts w:ascii="Arial" w:hAnsi="Arial" w:cs="Arial"/>
        </w:rPr>
        <w:t>must</w:t>
      </w:r>
      <w:r w:rsidRPr="000467EE">
        <w:rPr>
          <w:rFonts w:ascii="Arial" w:hAnsi="Arial" w:cs="Arial"/>
        </w:rPr>
        <w:t xml:space="preserve"> be followed</w:t>
      </w:r>
      <w:r w:rsidR="001253F3" w:rsidRPr="000467EE">
        <w:rPr>
          <w:rFonts w:ascii="Arial" w:hAnsi="Arial" w:cs="Arial"/>
        </w:rPr>
        <w:t xml:space="preserve"> by this specification</w:t>
      </w:r>
      <w:r w:rsidRPr="000467EE">
        <w:rPr>
          <w:rFonts w:ascii="Arial" w:hAnsi="Arial" w:cs="Arial"/>
        </w:rPr>
        <w:t>:</w:t>
      </w:r>
    </w:p>
    <w:p w14:paraId="0773DC92" w14:textId="77777777" w:rsidR="00CC215F" w:rsidRPr="000467EE" w:rsidRDefault="00CC215F" w:rsidP="00CC215F">
      <w:pPr>
        <w:ind w:left="360"/>
        <w:rPr>
          <w:rFonts w:ascii="Arial" w:hAnsi="Arial" w:cs="Arial"/>
        </w:rPr>
      </w:pPr>
    </w:p>
    <w:p w14:paraId="02E18743" w14:textId="77777777" w:rsidR="00CC215F" w:rsidRPr="000467EE" w:rsidRDefault="00CC215F" w:rsidP="00CC215F">
      <w:pPr>
        <w:numPr>
          <w:ilvl w:val="0"/>
          <w:numId w:val="12"/>
        </w:numPr>
        <w:rPr>
          <w:rFonts w:ascii="Arial" w:hAnsi="Arial" w:cs="Arial"/>
        </w:rPr>
      </w:pPr>
      <w:r w:rsidRPr="000467EE">
        <w:rPr>
          <w:rFonts w:ascii="Arial" w:hAnsi="Arial" w:cs="Arial"/>
        </w:rPr>
        <w:t>Within XML definitions, tags should be namespace qualified. For example, a tag of &lt;tag&gt; should be prefixed by a specific namespace reference, e.g. &lt;ns</w:t>
      </w:r>
      <w:r w:rsidR="009B07F6" w:rsidRPr="000467EE">
        <w:rPr>
          <w:rFonts w:ascii="Arial" w:hAnsi="Arial" w:cs="Arial"/>
        </w:rPr>
        <w:t>:  tag</w:t>
      </w:r>
      <w:r w:rsidRPr="000467EE">
        <w:rPr>
          <w:rFonts w:ascii="Arial" w:hAnsi="Arial" w:cs="Arial"/>
        </w:rPr>
        <w:t xml:space="preserve">&gt;. This will </w:t>
      </w:r>
      <w:r w:rsidR="00215D2D" w:rsidRPr="000467EE">
        <w:rPr>
          <w:rFonts w:ascii="Arial" w:hAnsi="Arial" w:cs="Arial"/>
        </w:rPr>
        <w:t>hel</w:t>
      </w:r>
      <w:r w:rsidRPr="000467EE">
        <w:rPr>
          <w:rFonts w:ascii="Arial" w:hAnsi="Arial" w:cs="Arial"/>
        </w:rPr>
        <w:t>p to eliminate ambiguity.</w:t>
      </w:r>
      <w:r w:rsidR="001253F3" w:rsidRPr="000467EE">
        <w:rPr>
          <w:rFonts w:ascii="Arial" w:hAnsi="Arial" w:cs="Arial"/>
        </w:rPr>
        <w:t xml:space="preserve"> </w:t>
      </w:r>
      <w:r w:rsidR="001253F3" w:rsidRPr="000467EE">
        <w:rPr>
          <w:rFonts w:ascii="Arial" w:hAnsi="Arial" w:cs="Arial"/>
          <w:i/>
        </w:rPr>
        <w:t>(Note that many examples in this document are not namespace qualified for brevity and to aid legibility)</w:t>
      </w:r>
    </w:p>
    <w:p w14:paraId="210ECDFD" w14:textId="77777777" w:rsidR="00CC215F" w:rsidRPr="000467EE" w:rsidRDefault="00CC215F" w:rsidP="00CC215F">
      <w:pPr>
        <w:numPr>
          <w:ilvl w:val="0"/>
          <w:numId w:val="12"/>
        </w:numPr>
        <w:rPr>
          <w:rFonts w:ascii="Arial" w:hAnsi="Arial" w:cs="Arial"/>
        </w:rPr>
      </w:pPr>
      <w:r w:rsidRPr="000467EE">
        <w:rPr>
          <w:rFonts w:ascii="Arial" w:hAnsi="Arial" w:cs="Arial"/>
        </w:rPr>
        <w:t xml:space="preserve">Units for power quantities are in megawatts (MW). </w:t>
      </w:r>
    </w:p>
    <w:p w14:paraId="500122AD" w14:textId="77777777" w:rsidR="0089199F" w:rsidRPr="000467EE" w:rsidRDefault="0089199F" w:rsidP="00CC215F">
      <w:pPr>
        <w:numPr>
          <w:ilvl w:val="0"/>
          <w:numId w:val="12"/>
        </w:numPr>
        <w:rPr>
          <w:rFonts w:ascii="Arial" w:hAnsi="Arial" w:cs="Arial"/>
        </w:rPr>
      </w:pPr>
      <w:r w:rsidRPr="000467EE">
        <w:rPr>
          <w:rFonts w:ascii="Arial" w:hAnsi="Arial" w:cs="Arial"/>
        </w:rPr>
        <w:t>Units for capacity quantities are in megawatts (MW).</w:t>
      </w:r>
    </w:p>
    <w:p w14:paraId="569C276E" w14:textId="77777777" w:rsidR="002A1FCA" w:rsidRPr="000467EE" w:rsidRDefault="00013C35" w:rsidP="00B1410D">
      <w:pPr>
        <w:numPr>
          <w:ilvl w:val="0"/>
          <w:numId w:val="12"/>
        </w:numPr>
        <w:rPr>
          <w:rFonts w:ascii="Arial" w:hAnsi="Arial" w:cs="Arial"/>
        </w:rPr>
      </w:pPr>
      <w:r w:rsidRPr="000467EE">
        <w:rPr>
          <w:rFonts w:ascii="Arial" w:hAnsi="Arial" w:cs="Arial"/>
        </w:rPr>
        <w:t>Units for energy quantities are in megawatt-hours (MWh).</w:t>
      </w:r>
    </w:p>
    <w:p w14:paraId="3FA185F8" w14:textId="77777777" w:rsidR="00CC215F" w:rsidRPr="000467EE" w:rsidRDefault="00CC215F" w:rsidP="00CC215F">
      <w:pPr>
        <w:numPr>
          <w:ilvl w:val="0"/>
          <w:numId w:val="12"/>
        </w:numPr>
        <w:rPr>
          <w:rFonts w:ascii="Arial" w:hAnsi="Arial" w:cs="Arial"/>
        </w:rPr>
      </w:pPr>
      <w:r w:rsidRPr="000467EE">
        <w:rPr>
          <w:rFonts w:ascii="Arial" w:hAnsi="Arial" w:cs="Arial"/>
        </w:rPr>
        <w:t>Units for energy prices a</w:t>
      </w:r>
      <w:r w:rsidR="00B1410D" w:rsidRPr="000467EE">
        <w:rPr>
          <w:rFonts w:ascii="Arial" w:hAnsi="Arial" w:cs="Arial"/>
        </w:rPr>
        <w:t>re</w:t>
      </w:r>
      <w:r w:rsidRPr="000467EE">
        <w:rPr>
          <w:rFonts w:ascii="Arial" w:hAnsi="Arial" w:cs="Arial"/>
        </w:rPr>
        <w:t xml:space="preserve"> in $/MWh</w:t>
      </w:r>
      <w:r w:rsidR="00013C35" w:rsidRPr="000467EE">
        <w:rPr>
          <w:rFonts w:ascii="Arial" w:hAnsi="Arial" w:cs="Arial"/>
        </w:rPr>
        <w:t>.</w:t>
      </w:r>
    </w:p>
    <w:p w14:paraId="329D613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Valid market types include: DAM, </w:t>
      </w:r>
      <w:r w:rsidR="0089199F" w:rsidRPr="000467EE">
        <w:rPr>
          <w:rFonts w:ascii="Arial" w:hAnsi="Arial" w:cs="Arial"/>
        </w:rPr>
        <w:t xml:space="preserve">RTM, </w:t>
      </w:r>
      <w:r w:rsidRPr="000467EE">
        <w:rPr>
          <w:rFonts w:ascii="Arial" w:hAnsi="Arial" w:cs="Arial"/>
        </w:rPr>
        <w:t xml:space="preserve">DRUC, HRUC, SCED, </w:t>
      </w:r>
      <w:r w:rsidR="00E65266" w:rsidRPr="000467EE">
        <w:rPr>
          <w:rFonts w:ascii="Arial" w:hAnsi="Arial" w:cs="Arial"/>
        </w:rPr>
        <w:t xml:space="preserve">and </w:t>
      </w:r>
      <w:r w:rsidRPr="000467EE">
        <w:rPr>
          <w:rFonts w:ascii="Arial" w:hAnsi="Arial" w:cs="Arial"/>
        </w:rPr>
        <w:t xml:space="preserve">SASM </w:t>
      </w:r>
      <w:r w:rsidR="00013C35" w:rsidRPr="000467EE">
        <w:rPr>
          <w:rFonts w:ascii="Arial" w:hAnsi="Arial" w:cs="Arial"/>
        </w:rPr>
        <w:t>. Note that these are not currently required by bidding interfaces</w:t>
      </w:r>
    </w:p>
    <w:p w14:paraId="5AA79149" w14:textId="77777777" w:rsidR="00CC215F" w:rsidRPr="000467EE" w:rsidRDefault="00CC215F" w:rsidP="00CC215F">
      <w:pPr>
        <w:numPr>
          <w:ilvl w:val="0"/>
          <w:numId w:val="12"/>
        </w:numPr>
        <w:rPr>
          <w:rFonts w:ascii="Arial" w:hAnsi="Arial" w:cs="Arial"/>
        </w:rPr>
      </w:pPr>
      <w:r w:rsidRPr="000467EE">
        <w:rPr>
          <w:rFonts w:ascii="Arial" w:hAnsi="Arial" w:cs="Arial"/>
        </w:rPr>
        <w:t xml:space="preserve">Trading dates are specified using YYYY-MM-DD, which indicates the </w:t>
      </w:r>
      <w:r w:rsidR="00013C35" w:rsidRPr="000467EE">
        <w:rPr>
          <w:rFonts w:ascii="Arial" w:hAnsi="Arial" w:cs="Arial"/>
        </w:rPr>
        <w:t xml:space="preserve">operating </w:t>
      </w:r>
      <w:r w:rsidRPr="000467EE">
        <w:rPr>
          <w:rFonts w:ascii="Arial" w:hAnsi="Arial" w:cs="Arial"/>
        </w:rPr>
        <w:t>day</w:t>
      </w:r>
    </w:p>
    <w:p w14:paraId="697D8598" w14:textId="77777777" w:rsidR="00A91780" w:rsidRPr="000467EE" w:rsidRDefault="00B51AB7" w:rsidP="00A91780">
      <w:pPr>
        <w:numPr>
          <w:ilvl w:val="0"/>
          <w:numId w:val="12"/>
        </w:numPr>
        <w:rPr>
          <w:rFonts w:ascii="Arial" w:hAnsi="Arial" w:cs="Arial"/>
        </w:rPr>
      </w:pPr>
      <w:r w:rsidRPr="000467EE">
        <w:rPr>
          <w:rFonts w:ascii="Arial" w:hAnsi="Arial" w:cs="Arial"/>
        </w:rPr>
        <w:t>Valid ancillary service types</w:t>
      </w:r>
      <w:r w:rsidR="00FC3903" w:rsidRPr="000467EE">
        <w:rPr>
          <w:rFonts w:ascii="Arial" w:hAnsi="Arial" w:cs="Arial"/>
        </w:rPr>
        <w:t xml:space="preserve"> offered as products</w:t>
      </w:r>
      <w:r w:rsidRPr="000467EE">
        <w:rPr>
          <w:rFonts w:ascii="Arial" w:hAnsi="Arial" w:cs="Arial"/>
        </w:rPr>
        <w:t xml:space="preserve"> include: </w:t>
      </w:r>
    </w:p>
    <w:p w14:paraId="0F7AFD86" w14:textId="77777777" w:rsidR="00B63B3D" w:rsidRPr="000467EE" w:rsidRDefault="00B63B3D" w:rsidP="00B63B3D">
      <w:pPr>
        <w:rPr>
          <w:rFonts w:ascii="Arial" w:hAnsi="Arial" w:cs="Arial"/>
        </w:rPr>
      </w:pPr>
    </w:p>
    <w:p w14:paraId="7C5CC755" w14:textId="77777777" w:rsidR="00B63B3D" w:rsidRPr="000467EE" w:rsidRDefault="00B63B3D" w:rsidP="00B63B3D">
      <w:pPr>
        <w:rPr>
          <w:rFonts w:ascii="Arial" w:hAnsi="Arial" w:cs="Arial"/>
        </w:rPr>
      </w:pPr>
    </w:p>
    <w:p w14:paraId="0E57F6ED" w14:textId="77777777" w:rsidR="00A60D8E" w:rsidRPr="000467EE" w:rsidRDefault="00A60D8E" w:rsidP="00A60D8E">
      <w:pPr>
        <w:ind w:left="720"/>
        <w:rPr>
          <w:rFonts w:ascii="Arial" w:hAnsi="Arial" w:cs="Arial"/>
        </w:rPr>
      </w:pPr>
    </w:p>
    <w:p w14:paraId="5FA89D11" w14:textId="77777777" w:rsidR="002A19CC" w:rsidRPr="00FA0A10" w:rsidRDefault="00A60D8E" w:rsidP="002A19CC">
      <w:pPr>
        <w:rPr>
          <w:rFonts w:ascii="Arial" w:hAnsi="Arial" w:cs="Arial"/>
          <w:sz w:val="20"/>
          <w:szCs w:val="20"/>
        </w:rPr>
      </w:pPr>
      <w:r w:rsidRPr="000467EE" w:rsidDel="00A91780">
        <w:rPr>
          <w:rFonts w:ascii="Arial" w:hAnsi="Arial" w:cs="Arial"/>
        </w:rPr>
        <w:t xml:space="preserve"> </w:t>
      </w:r>
    </w:p>
    <w:p w14:paraId="629E6D24" w14:textId="77777777" w:rsidR="002A19CC" w:rsidRPr="002A438F" w:rsidRDefault="002A19CC" w:rsidP="00486157">
      <w:pPr>
        <w:rPr>
          <w:rFonts w:ascii="Arial" w:hAnsi="Arial" w:cs="Arial"/>
          <w:sz w:val="20"/>
          <w:szCs w:val="20"/>
        </w:rPr>
      </w:pPr>
    </w:p>
    <w:p w14:paraId="72CDE15B" w14:textId="77777777" w:rsidR="005F72F2" w:rsidRPr="001B0FBA" w:rsidRDefault="005F72F2" w:rsidP="00486157">
      <w:pPr>
        <w:rPr>
          <w:rFonts w:ascii="Arial" w:hAnsi="Arial" w:cs="Arial"/>
          <w:sz w:val="20"/>
          <w:szCs w:val="20"/>
        </w:rPr>
      </w:pPr>
    </w:p>
    <w:p w14:paraId="5F4B53BF" w14:textId="77777777" w:rsidR="005F72F2" w:rsidRPr="00FA0A10" w:rsidRDefault="005F72F2" w:rsidP="00486157">
      <w:pPr>
        <w:rPr>
          <w:rFonts w:ascii="Arial" w:hAnsi="Arial" w:cs="Arial"/>
          <w:sz w:val="20"/>
          <w:szCs w:val="20"/>
        </w:rPr>
      </w:pPr>
    </w:p>
    <w:tbl>
      <w:tblPr>
        <w:tblW w:w="9378" w:type="dxa"/>
        <w:tblInd w:w="-8" w:type="dxa"/>
        <w:tblCellMar>
          <w:left w:w="0" w:type="dxa"/>
          <w:right w:w="0" w:type="dxa"/>
        </w:tblCellMar>
        <w:tblLook w:val="0000" w:firstRow="0" w:lastRow="0" w:firstColumn="0" w:lastColumn="0" w:noHBand="0" w:noVBand="0"/>
      </w:tblPr>
      <w:tblGrid>
        <w:gridCol w:w="1980"/>
        <w:gridCol w:w="3600"/>
        <w:gridCol w:w="3798"/>
      </w:tblGrid>
      <w:tr w:rsidR="005F72F2" w:rsidRPr="00FA0A10" w14:paraId="42F1EEE3" w14:textId="77777777" w:rsidTr="00905E99">
        <w:trPr>
          <w:trHeight w:val="277"/>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67D8B19B" w14:textId="77777777" w:rsidR="005F72F2" w:rsidRPr="00FA0A10" w:rsidRDefault="005F72F2" w:rsidP="00905E99">
            <w:pPr>
              <w:rPr>
                <w:rFonts w:ascii="Arial" w:hAnsi="Arial" w:cs="Arial"/>
                <w:sz w:val="20"/>
                <w:szCs w:val="20"/>
              </w:rPr>
            </w:pPr>
            <w:r w:rsidRPr="00FA0A10">
              <w:rPr>
                <w:rFonts w:ascii="Arial" w:hAnsi="Arial" w:cs="Arial"/>
                <w:bCs/>
                <w:color w:val="0000FF"/>
                <w:sz w:val="20"/>
                <w:szCs w:val="20"/>
              </w:rPr>
              <w:t>EWS ASType</w:t>
            </w:r>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7F2284BC" w14:textId="77777777" w:rsidR="005F72F2" w:rsidRPr="00FA0A10" w:rsidRDefault="005F72F2" w:rsidP="00905E99">
            <w:pPr>
              <w:rPr>
                <w:rFonts w:ascii="Arial" w:hAnsi="Arial" w:cs="Arial"/>
                <w:sz w:val="20"/>
                <w:szCs w:val="20"/>
              </w:rPr>
            </w:pPr>
            <w:r w:rsidRPr="00FA0A10">
              <w:rPr>
                <w:rFonts w:ascii="Arial" w:hAnsi="Arial" w:cs="Arial"/>
                <w:bCs/>
                <w:color w:val="0000FF"/>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6A4B230B" w14:textId="77777777" w:rsidR="005F72F2" w:rsidRPr="00FA0A10" w:rsidRDefault="005F72F2" w:rsidP="00905E99">
            <w:pPr>
              <w:rPr>
                <w:rFonts w:ascii="Arial" w:hAnsi="Arial" w:cs="Arial"/>
                <w:bCs/>
                <w:color w:val="0000FF"/>
                <w:sz w:val="20"/>
                <w:szCs w:val="20"/>
              </w:rPr>
            </w:pPr>
          </w:p>
          <w:p w14:paraId="5F8C5BD9" w14:textId="77777777" w:rsidR="005F72F2" w:rsidRPr="00FA0A10" w:rsidRDefault="005F72F2" w:rsidP="00905E99">
            <w:pPr>
              <w:rPr>
                <w:rFonts w:ascii="Arial" w:hAnsi="Arial" w:cs="Arial"/>
                <w:bCs/>
                <w:color w:val="0000FF"/>
                <w:sz w:val="20"/>
                <w:szCs w:val="20"/>
              </w:rPr>
            </w:pPr>
          </w:p>
          <w:p w14:paraId="26AC8187" w14:textId="77777777" w:rsidR="005F72F2" w:rsidRPr="00FA0A10" w:rsidRDefault="005F72F2" w:rsidP="00905E99">
            <w:pPr>
              <w:rPr>
                <w:rFonts w:ascii="Arial" w:hAnsi="Arial" w:cs="Arial"/>
                <w:sz w:val="20"/>
                <w:szCs w:val="20"/>
              </w:rPr>
            </w:pPr>
            <w:r w:rsidRPr="00FA0A10">
              <w:rPr>
                <w:rFonts w:ascii="Arial" w:hAnsi="Arial" w:cs="Arial"/>
                <w:bCs/>
                <w:color w:val="0000FF"/>
                <w:sz w:val="20"/>
                <w:szCs w:val="20"/>
              </w:rPr>
              <w:t>Supported in</w:t>
            </w:r>
          </w:p>
        </w:tc>
      </w:tr>
      <w:tr w:rsidR="0065623E" w:rsidRPr="00FA0A10" w14:paraId="744B0F71" w14:textId="77777777" w:rsidTr="00A1425F">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566641F2" w14:textId="77777777" w:rsidR="0065623E" w:rsidRPr="002A438F" w:rsidRDefault="0065623E" w:rsidP="00A1425F">
            <w:pPr>
              <w:rPr>
                <w:rFonts w:ascii="Arial" w:hAnsi="Arial" w:cs="Arial"/>
                <w:sz w:val="20"/>
                <w:szCs w:val="20"/>
              </w:rPr>
            </w:pPr>
            <w:r w:rsidRPr="00FA0A10">
              <w:rPr>
                <w:rFonts w:ascii="Arial" w:hAnsi="Arial" w:cs="Arial"/>
                <w:sz w:val="20"/>
                <w:szCs w:val="20"/>
              </w:rPr>
              <w:t>ERS</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BFCC5B2" w14:textId="77777777" w:rsidR="0065623E" w:rsidRPr="001B0FBA" w:rsidRDefault="0065623E" w:rsidP="00A1425F">
            <w:pPr>
              <w:rPr>
                <w:rFonts w:ascii="Arial" w:hAnsi="Arial" w:cs="Arial"/>
                <w:sz w:val="20"/>
                <w:szCs w:val="20"/>
              </w:rPr>
            </w:pPr>
            <w:r w:rsidRPr="001B0FBA">
              <w:rPr>
                <w:rFonts w:ascii="Arial" w:hAnsi="Arial" w:cs="Arial"/>
                <w:sz w:val="20"/>
                <w:szCs w:val="20"/>
              </w:rPr>
              <w:t>Emergency Response Service</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1B38FCE8" w14:textId="77777777" w:rsidR="0065623E" w:rsidRPr="00FA0A10" w:rsidRDefault="0065623E" w:rsidP="00A1425F">
            <w:pPr>
              <w:rPr>
                <w:rFonts w:ascii="Arial" w:hAnsi="Arial" w:cs="Arial"/>
                <w:sz w:val="20"/>
                <w:szCs w:val="20"/>
              </w:rPr>
            </w:pPr>
            <w:r w:rsidRPr="00FA0A10">
              <w:rPr>
                <w:rFonts w:ascii="Arial" w:hAnsi="Arial" w:cs="Arial"/>
                <w:sz w:val="20"/>
                <w:szCs w:val="20"/>
              </w:rPr>
              <w:t>MMS System Generated Notice: CM-ASM-NOTF</w:t>
            </w:r>
          </w:p>
        </w:tc>
      </w:tr>
      <w:tr w:rsidR="005F72F2" w:rsidRPr="00FA0A10" w14:paraId="2FE85F4C"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7E9C66F8" w14:textId="77777777" w:rsidR="005F72F2" w:rsidRPr="002A438F" w:rsidRDefault="005F72F2" w:rsidP="00905E99">
            <w:pPr>
              <w:rPr>
                <w:rFonts w:ascii="Arial" w:hAnsi="Arial" w:cs="Arial"/>
                <w:sz w:val="20"/>
                <w:szCs w:val="20"/>
              </w:rPr>
            </w:pPr>
            <w:r w:rsidRPr="00FA0A10">
              <w:rPr>
                <w:rFonts w:ascii="Arial" w:hAnsi="Arial" w:cs="Arial"/>
                <w:sz w:val="20"/>
                <w:szCs w:val="20"/>
              </w:rPr>
              <w:t>Non-Spin</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1274149" w14:textId="77777777" w:rsidR="005F72F2" w:rsidRPr="001B0FBA" w:rsidRDefault="005F72F2" w:rsidP="00905E99">
            <w:pPr>
              <w:rPr>
                <w:rFonts w:ascii="Arial" w:hAnsi="Arial" w:cs="Arial"/>
                <w:sz w:val="20"/>
                <w:szCs w:val="20"/>
              </w:rPr>
            </w:pPr>
            <w:r w:rsidRPr="001B0FBA">
              <w:rPr>
                <w:rFonts w:ascii="Arial" w:hAnsi="Arial" w:cs="Arial"/>
                <w:sz w:val="20"/>
                <w:szCs w:val="20"/>
              </w:rPr>
              <w:t>Non-Spin</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6A007DD6" w14:textId="77777777" w:rsidR="005F72F2" w:rsidRPr="00FA0A10" w:rsidRDefault="005F72F2" w:rsidP="00905E99">
            <w:pPr>
              <w:rPr>
                <w:rFonts w:ascii="Arial" w:hAnsi="Arial" w:cs="Arial"/>
                <w:sz w:val="20"/>
                <w:szCs w:val="20"/>
              </w:rPr>
            </w:pPr>
            <w:r w:rsidRPr="00FA0A10">
              <w:rPr>
                <w:rFonts w:ascii="Arial" w:hAnsi="Arial" w:cs="Arial"/>
                <w:sz w:val="20"/>
                <w:szCs w:val="20"/>
              </w:rPr>
              <w:t>SelfArrangedAS, ASTrade</w:t>
            </w:r>
          </w:p>
        </w:tc>
      </w:tr>
      <w:tr w:rsidR="005F72F2" w:rsidRPr="00FA0A10" w14:paraId="4001A89C"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009CB750" w14:textId="77777777" w:rsidR="005F72F2" w:rsidRPr="002A438F" w:rsidRDefault="005F72F2" w:rsidP="00905E99">
            <w:pPr>
              <w:rPr>
                <w:rFonts w:ascii="Arial" w:hAnsi="Arial" w:cs="Arial"/>
                <w:sz w:val="20"/>
                <w:szCs w:val="20"/>
              </w:rPr>
            </w:pPr>
            <w:r w:rsidRPr="00FA0A10">
              <w:rPr>
                <w:rFonts w:ascii="Arial" w:hAnsi="Arial" w:cs="Arial"/>
                <w:sz w:val="20"/>
                <w:szCs w:val="20"/>
              </w:rPr>
              <w:t>Off-Non-Spin</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D3B" w14:textId="77777777" w:rsidR="005F72F2" w:rsidRPr="001B0FBA" w:rsidRDefault="005F72F2" w:rsidP="00905E99">
            <w:pPr>
              <w:rPr>
                <w:rFonts w:ascii="Arial" w:hAnsi="Arial" w:cs="Arial"/>
                <w:sz w:val="20"/>
                <w:szCs w:val="20"/>
              </w:rPr>
            </w:pPr>
            <w:r w:rsidRPr="001B0FBA">
              <w:rPr>
                <w:rFonts w:ascii="Arial" w:hAnsi="Arial" w:cs="Arial"/>
                <w:sz w:val="20"/>
                <w:szCs w:val="20"/>
              </w:rPr>
              <w:t>Off Line Non Spin</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523B1782" w14:textId="77777777" w:rsidR="005F72F2" w:rsidRPr="00FA0A10" w:rsidRDefault="005F72F2" w:rsidP="00905E99">
            <w:pPr>
              <w:rPr>
                <w:rFonts w:ascii="Arial" w:hAnsi="Arial" w:cs="Arial"/>
                <w:sz w:val="20"/>
                <w:szCs w:val="20"/>
              </w:rPr>
            </w:pPr>
            <w:r w:rsidRPr="00FA0A10">
              <w:rPr>
                <w:rFonts w:ascii="Arial" w:hAnsi="Arial" w:cs="Arial"/>
                <w:sz w:val="20"/>
                <w:szCs w:val="20"/>
              </w:rPr>
              <w:t>ASOffer, ASAwards</w:t>
            </w:r>
          </w:p>
        </w:tc>
      </w:tr>
      <w:tr w:rsidR="005F72F2" w:rsidRPr="00FA0A10" w14:paraId="5D020642"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1AAE4AAE" w14:textId="77777777" w:rsidR="005F72F2" w:rsidRPr="002A438F" w:rsidRDefault="005F72F2" w:rsidP="00905E99">
            <w:pPr>
              <w:rPr>
                <w:rFonts w:ascii="Arial" w:hAnsi="Arial" w:cs="Arial"/>
                <w:bCs/>
                <w:sz w:val="20"/>
                <w:szCs w:val="20"/>
              </w:rPr>
            </w:pPr>
            <w:r w:rsidRPr="00FA0A10">
              <w:rPr>
                <w:rFonts w:ascii="Arial" w:hAnsi="Arial" w:cs="Arial"/>
                <w:bCs/>
                <w:sz w:val="20"/>
                <w:szCs w:val="20"/>
              </w:rPr>
              <w:t>On-Non-Spin</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B73BF2B" w14:textId="77777777" w:rsidR="005F72F2" w:rsidRPr="001B0FBA" w:rsidRDefault="005F72F2" w:rsidP="00905E99">
            <w:pPr>
              <w:rPr>
                <w:rFonts w:ascii="Arial" w:hAnsi="Arial" w:cs="Arial"/>
                <w:bCs/>
                <w:sz w:val="20"/>
                <w:szCs w:val="20"/>
              </w:rPr>
            </w:pPr>
            <w:r w:rsidRPr="001B0FBA">
              <w:rPr>
                <w:rFonts w:ascii="Arial" w:hAnsi="Arial" w:cs="Arial"/>
                <w:bCs/>
                <w:sz w:val="20"/>
                <w:szCs w:val="20"/>
              </w:rPr>
              <w:t>On Line Non Spin</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127992D1" w14:textId="77777777" w:rsidR="005F72F2" w:rsidRPr="00FA0A10" w:rsidRDefault="005F72F2" w:rsidP="00905E99">
            <w:pPr>
              <w:rPr>
                <w:rFonts w:ascii="Arial" w:hAnsi="Arial" w:cs="Arial"/>
                <w:bCs/>
                <w:sz w:val="20"/>
                <w:szCs w:val="20"/>
              </w:rPr>
            </w:pPr>
            <w:r w:rsidRPr="00FA0A10">
              <w:rPr>
                <w:rFonts w:ascii="Arial" w:hAnsi="Arial" w:cs="Arial"/>
                <w:bCs/>
                <w:sz w:val="20"/>
                <w:szCs w:val="20"/>
              </w:rPr>
              <w:t>ASAwards</w:t>
            </w:r>
          </w:p>
        </w:tc>
      </w:tr>
      <w:tr w:rsidR="005F72F2" w:rsidRPr="00FA0A10" w14:paraId="02EEAFC6"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31B703DE" w14:textId="77777777" w:rsidR="005F72F2" w:rsidRPr="002A438F" w:rsidRDefault="005F72F2" w:rsidP="00905E99">
            <w:pPr>
              <w:rPr>
                <w:rFonts w:ascii="Arial" w:hAnsi="Arial" w:cs="Arial"/>
                <w:sz w:val="20"/>
                <w:szCs w:val="20"/>
              </w:rPr>
            </w:pPr>
            <w:r w:rsidRPr="00FA0A10">
              <w:rPr>
                <w:rFonts w:ascii="Arial" w:hAnsi="Arial" w:cs="Arial"/>
                <w:sz w:val="20"/>
                <w:szCs w:val="20"/>
              </w:rPr>
              <w:t>Reg-Down</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51C3915" w14:textId="77777777" w:rsidR="005F72F2" w:rsidRPr="001B0FBA" w:rsidRDefault="005F72F2" w:rsidP="00905E99">
            <w:pPr>
              <w:rPr>
                <w:rFonts w:ascii="Arial" w:hAnsi="Arial" w:cs="Arial"/>
                <w:sz w:val="20"/>
                <w:szCs w:val="20"/>
              </w:rPr>
            </w:pPr>
            <w:r w:rsidRPr="001B0FBA">
              <w:rPr>
                <w:rFonts w:ascii="Arial" w:hAnsi="Arial" w:cs="Arial"/>
                <w:sz w:val="20"/>
                <w:szCs w:val="20"/>
              </w:rPr>
              <w:t>Regulation Down</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36C6C7E0" w14:textId="77777777" w:rsidR="005F72F2" w:rsidRPr="00FA0A10" w:rsidRDefault="005F72F2" w:rsidP="00905E99">
            <w:pPr>
              <w:rPr>
                <w:rFonts w:ascii="Arial" w:hAnsi="Arial" w:cs="Arial"/>
                <w:sz w:val="20"/>
                <w:szCs w:val="20"/>
              </w:rPr>
            </w:pPr>
            <w:r w:rsidRPr="00FA0A10">
              <w:rPr>
                <w:rFonts w:ascii="Arial" w:hAnsi="Arial" w:cs="Arial"/>
                <w:sz w:val="20"/>
                <w:szCs w:val="20"/>
              </w:rPr>
              <w:t>ASOffer, ASAwards, SelfArrangedAS, ASTrade</w:t>
            </w:r>
          </w:p>
        </w:tc>
      </w:tr>
      <w:tr w:rsidR="005F72F2" w:rsidRPr="00FA0A10" w14:paraId="64515129"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19D9F8C7" w14:textId="77777777" w:rsidR="005F72F2" w:rsidRPr="002A438F" w:rsidRDefault="005F72F2" w:rsidP="00905E99">
            <w:pPr>
              <w:rPr>
                <w:rFonts w:ascii="Arial" w:hAnsi="Arial" w:cs="Arial"/>
                <w:sz w:val="20"/>
                <w:szCs w:val="20"/>
              </w:rPr>
            </w:pPr>
            <w:r w:rsidRPr="00FA0A10">
              <w:rPr>
                <w:rFonts w:ascii="Arial" w:hAnsi="Arial" w:cs="Arial"/>
                <w:sz w:val="20"/>
                <w:szCs w:val="20"/>
              </w:rPr>
              <w:t>Reg-Up</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A29A676" w14:textId="77777777" w:rsidR="005F72F2" w:rsidRPr="001B0FBA" w:rsidRDefault="005F72F2" w:rsidP="00905E99">
            <w:pPr>
              <w:rPr>
                <w:rFonts w:ascii="Arial" w:hAnsi="Arial" w:cs="Arial"/>
                <w:sz w:val="20"/>
                <w:szCs w:val="20"/>
              </w:rPr>
            </w:pPr>
            <w:r w:rsidRPr="001B0FBA">
              <w:rPr>
                <w:rFonts w:ascii="Arial" w:hAnsi="Arial" w:cs="Arial"/>
                <w:sz w:val="20"/>
                <w:szCs w:val="20"/>
              </w:rPr>
              <w:t>Regulation Up</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0AE3E83E" w14:textId="77777777" w:rsidR="005F72F2" w:rsidRPr="00FA0A10" w:rsidRDefault="005F72F2" w:rsidP="00905E99">
            <w:pPr>
              <w:rPr>
                <w:rFonts w:ascii="Arial" w:hAnsi="Arial" w:cs="Arial"/>
                <w:sz w:val="20"/>
                <w:szCs w:val="20"/>
              </w:rPr>
            </w:pPr>
            <w:r w:rsidRPr="00FA0A10">
              <w:rPr>
                <w:rFonts w:ascii="Arial" w:hAnsi="Arial" w:cs="Arial"/>
                <w:sz w:val="20"/>
                <w:szCs w:val="20"/>
              </w:rPr>
              <w:t>SelfArrangedAS, ASTrade, ASAwards</w:t>
            </w:r>
          </w:p>
        </w:tc>
      </w:tr>
      <w:tr w:rsidR="005F72F2" w:rsidRPr="00FA0A10" w14:paraId="5575CEAE"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1EA38C68" w14:textId="77777777" w:rsidR="005F72F2" w:rsidRPr="002A438F" w:rsidRDefault="005F72F2" w:rsidP="00905E99">
            <w:pPr>
              <w:rPr>
                <w:rFonts w:ascii="Arial" w:hAnsi="Arial" w:cs="Arial"/>
                <w:sz w:val="20"/>
                <w:szCs w:val="20"/>
              </w:rPr>
            </w:pPr>
            <w:r w:rsidRPr="00FA0A10">
              <w:rPr>
                <w:rFonts w:ascii="Arial" w:hAnsi="Arial" w:cs="Arial"/>
                <w:sz w:val="20"/>
                <w:szCs w:val="20"/>
              </w:rPr>
              <w:t>REGUP-RRS-ONNS</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34E2496" w14:textId="77777777" w:rsidR="005F72F2" w:rsidRPr="001B0FBA" w:rsidRDefault="005F72F2" w:rsidP="00905E99">
            <w:pPr>
              <w:rPr>
                <w:rFonts w:ascii="Arial" w:hAnsi="Arial" w:cs="Arial"/>
                <w:sz w:val="20"/>
                <w:szCs w:val="20"/>
              </w:rPr>
            </w:pPr>
            <w:r w:rsidRPr="001B0FBA">
              <w:rPr>
                <w:rFonts w:ascii="Arial" w:hAnsi="Arial" w:cs="Arial"/>
                <w:sz w:val="20"/>
                <w:szCs w:val="20"/>
              </w:rPr>
              <w:t>Regulation Up -RRS-Online non-spin</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67DE47CF" w14:textId="77777777" w:rsidR="005F72F2" w:rsidRPr="00FA0A10" w:rsidRDefault="005F72F2" w:rsidP="00905E99">
            <w:pPr>
              <w:rPr>
                <w:rFonts w:ascii="Arial" w:hAnsi="Arial" w:cs="Arial"/>
                <w:sz w:val="20"/>
                <w:szCs w:val="20"/>
              </w:rPr>
            </w:pPr>
            <w:r w:rsidRPr="00FA0A10">
              <w:rPr>
                <w:rFonts w:ascii="Arial" w:hAnsi="Arial" w:cs="Arial"/>
                <w:sz w:val="20"/>
                <w:szCs w:val="20"/>
              </w:rPr>
              <w:t>ASOffer</w:t>
            </w:r>
          </w:p>
        </w:tc>
      </w:tr>
      <w:tr w:rsidR="005F72F2" w:rsidRPr="00FA0A10" w14:paraId="10CDB88E"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2386CB12" w14:textId="77777777" w:rsidR="005F72F2" w:rsidRPr="002A438F" w:rsidRDefault="005F72F2" w:rsidP="00905E99">
            <w:pPr>
              <w:rPr>
                <w:rFonts w:ascii="Arial" w:hAnsi="Arial" w:cs="Arial"/>
                <w:sz w:val="20"/>
                <w:szCs w:val="20"/>
              </w:rPr>
            </w:pPr>
            <w:r w:rsidRPr="00FA0A10">
              <w:rPr>
                <w:rFonts w:ascii="Arial" w:hAnsi="Arial" w:cs="Arial"/>
                <w:sz w:val="20"/>
                <w:szCs w:val="20"/>
              </w:rPr>
              <w:t>RRS</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5292D8F" w14:textId="77777777" w:rsidR="005F72F2" w:rsidRPr="001B0FBA" w:rsidRDefault="005F72F2" w:rsidP="00905E99">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17C58D62" w14:textId="77777777" w:rsidR="005F72F2" w:rsidRPr="00FA0A10" w:rsidRDefault="005F72F2" w:rsidP="00905E99">
            <w:pPr>
              <w:rPr>
                <w:rFonts w:ascii="Arial" w:hAnsi="Arial" w:cs="Arial"/>
                <w:sz w:val="20"/>
                <w:szCs w:val="20"/>
              </w:rPr>
            </w:pPr>
            <w:r w:rsidRPr="00FA0A10">
              <w:rPr>
                <w:rFonts w:ascii="Arial" w:hAnsi="Arial" w:cs="Arial"/>
                <w:sz w:val="20"/>
                <w:szCs w:val="20"/>
              </w:rPr>
              <w:t>SelfArrangedAS, ASAwards</w:t>
            </w:r>
          </w:p>
        </w:tc>
      </w:tr>
      <w:tr w:rsidR="005F72F2" w:rsidRPr="00FA0A10" w14:paraId="553C773E"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3F2DCBCB" w14:textId="77777777" w:rsidR="005F72F2" w:rsidRPr="001B0FBA" w:rsidRDefault="005F72F2" w:rsidP="00905E99">
            <w:pPr>
              <w:rPr>
                <w:rFonts w:ascii="Arial" w:hAnsi="Arial" w:cs="Arial"/>
                <w:bCs/>
                <w:sz w:val="20"/>
                <w:szCs w:val="20"/>
              </w:rPr>
            </w:pPr>
            <w:r w:rsidRPr="00FA0A10">
              <w:rPr>
                <w:rFonts w:ascii="Arial" w:hAnsi="Arial" w:cs="Arial"/>
                <w:bCs/>
                <w:sz w:val="20"/>
                <w:szCs w:val="20"/>
              </w:rPr>
              <w:t>RR</w:t>
            </w:r>
            <w:r w:rsidRPr="002A438F">
              <w:rPr>
                <w:rFonts w:ascii="Arial" w:hAnsi="Arial" w:cs="Arial"/>
                <w:bCs/>
                <w:color w:val="000000"/>
                <w:sz w:val="20"/>
                <w:szCs w:val="20"/>
              </w:rPr>
              <w:t xml:space="preserve">SGN </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AF00B07" w14:textId="77777777" w:rsidR="005F72F2" w:rsidRPr="00FA0A10" w:rsidRDefault="005F72F2" w:rsidP="00905E99">
            <w:pPr>
              <w:rPr>
                <w:rFonts w:ascii="Arial" w:hAnsi="Arial" w:cs="Arial"/>
                <w:bCs/>
                <w:sz w:val="20"/>
                <w:szCs w:val="20"/>
              </w:rPr>
            </w:pPr>
            <w:r w:rsidRPr="00FA0A10">
              <w:rPr>
                <w:rFonts w:ascii="Arial" w:hAnsi="Arial" w:cs="Arial"/>
                <w:bCs/>
                <w:sz w:val="20"/>
                <w:szCs w:val="20"/>
              </w:rPr>
              <w:t>RRS Generation Resource</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45E3F50B" w14:textId="77777777" w:rsidR="005F72F2" w:rsidRPr="00FA0A10" w:rsidRDefault="005F72F2" w:rsidP="00905E99">
            <w:pPr>
              <w:rPr>
                <w:rFonts w:ascii="Arial" w:hAnsi="Arial" w:cs="Arial"/>
                <w:bCs/>
                <w:sz w:val="20"/>
                <w:szCs w:val="20"/>
              </w:rPr>
            </w:pPr>
            <w:r w:rsidRPr="00FA0A10">
              <w:rPr>
                <w:rFonts w:ascii="Arial" w:hAnsi="Arial" w:cs="Arial"/>
                <w:bCs/>
                <w:sz w:val="20"/>
                <w:szCs w:val="20"/>
              </w:rPr>
              <w:t>ASTrade</w:t>
            </w:r>
          </w:p>
        </w:tc>
      </w:tr>
      <w:tr w:rsidR="005F72F2" w:rsidRPr="00FA0A10" w14:paraId="53E3E82D"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0BB773F9" w14:textId="77777777" w:rsidR="005F72F2" w:rsidRPr="002A438F" w:rsidRDefault="005F72F2" w:rsidP="00905E99">
            <w:pPr>
              <w:rPr>
                <w:rFonts w:ascii="Arial" w:hAnsi="Arial" w:cs="Arial"/>
                <w:sz w:val="20"/>
                <w:szCs w:val="20"/>
              </w:rPr>
            </w:pPr>
            <w:r w:rsidRPr="00FA0A10">
              <w:rPr>
                <w:rFonts w:ascii="Arial" w:hAnsi="Arial" w:cs="Arial"/>
                <w:sz w:val="20"/>
                <w:szCs w:val="20"/>
              </w:rPr>
              <w:t>RRSLD</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E8C0E5" w14:textId="77777777" w:rsidR="005F72F2" w:rsidRPr="001B0FBA" w:rsidRDefault="005F72F2" w:rsidP="00905E99">
            <w:pPr>
              <w:rPr>
                <w:rFonts w:ascii="Arial" w:hAnsi="Arial" w:cs="Arial"/>
                <w:sz w:val="20"/>
                <w:szCs w:val="20"/>
              </w:rPr>
            </w:pPr>
            <w:r w:rsidRPr="001B0FBA">
              <w:rPr>
                <w:rFonts w:ascii="Arial" w:hAnsi="Arial" w:cs="Arial"/>
                <w:sz w:val="20"/>
                <w:szCs w:val="20"/>
              </w:rPr>
              <w:t>RRS Controllable Load Resource</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573CD5D3" w14:textId="77777777" w:rsidR="005F72F2" w:rsidRPr="00FA0A10" w:rsidRDefault="005F72F2" w:rsidP="00905E99">
            <w:pPr>
              <w:rPr>
                <w:rFonts w:ascii="Arial" w:hAnsi="Arial" w:cs="Arial"/>
                <w:sz w:val="20"/>
                <w:szCs w:val="20"/>
              </w:rPr>
            </w:pPr>
            <w:r w:rsidRPr="00FA0A10">
              <w:rPr>
                <w:rFonts w:ascii="Arial" w:hAnsi="Arial" w:cs="Arial"/>
                <w:sz w:val="20"/>
                <w:szCs w:val="20"/>
              </w:rPr>
              <w:t>ASTrade</w:t>
            </w:r>
          </w:p>
        </w:tc>
      </w:tr>
      <w:tr w:rsidR="005F72F2" w:rsidRPr="00FA0A10" w14:paraId="1BBF74E4" w14:textId="77777777" w:rsidTr="00905E99">
        <w:trPr>
          <w:trHeight w:val="255"/>
        </w:trPr>
        <w:tc>
          <w:tcPr>
            <w:tcW w:w="1980" w:type="dxa"/>
            <w:tcBorders>
              <w:top w:val="nil"/>
              <w:left w:val="single" w:sz="8" w:space="0" w:color="auto"/>
              <w:bottom w:val="single" w:sz="8" w:space="0" w:color="auto"/>
              <w:right w:val="single" w:sz="8" w:space="0" w:color="auto"/>
            </w:tcBorders>
            <w:shd w:val="clear" w:color="auto" w:fill="FFCC99"/>
            <w:vAlign w:val="bottom"/>
          </w:tcPr>
          <w:p w14:paraId="694EEF18" w14:textId="77777777" w:rsidR="005F72F2" w:rsidRPr="002A438F" w:rsidRDefault="005F72F2" w:rsidP="00905E99">
            <w:pPr>
              <w:rPr>
                <w:rFonts w:ascii="Arial" w:hAnsi="Arial" w:cs="Arial"/>
                <w:sz w:val="20"/>
                <w:szCs w:val="20"/>
              </w:rPr>
            </w:pPr>
            <w:r w:rsidRPr="00FA0A10">
              <w:rPr>
                <w:rFonts w:ascii="Arial" w:hAnsi="Arial" w:cs="Arial"/>
                <w:sz w:val="20"/>
                <w:szCs w:val="20"/>
              </w:rPr>
              <w:t>RRSNC</w:t>
            </w:r>
          </w:p>
        </w:tc>
        <w:tc>
          <w:tcPr>
            <w:tcW w:w="3600"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4376960" w14:textId="77777777" w:rsidR="005F72F2" w:rsidRPr="001B0FBA" w:rsidRDefault="005F72F2" w:rsidP="00905E99">
            <w:pPr>
              <w:rPr>
                <w:rFonts w:ascii="Arial" w:hAnsi="Arial" w:cs="Arial"/>
                <w:sz w:val="20"/>
                <w:szCs w:val="20"/>
              </w:rPr>
            </w:pPr>
            <w:r w:rsidRPr="001B0FBA">
              <w:rPr>
                <w:rFonts w:ascii="Arial" w:hAnsi="Arial" w:cs="Arial"/>
                <w:sz w:val="20"/>
                <w:szCs w:val="20"/>
              </w:rPr>
              <w:t>RRS Non-controllable Load Resource</w:t>
            </w:r>
          </w:p>
        </w:tc>
        <w:tc>
          <w:tcPr>
            <w:tcW w:w="3798" w:type="dxa"/>
            <w:tcBorders>
              <w:top w:val="nil"/>
              <w:left w:val="nil"/>
              <w:bottom w:val="single" w:sz="8" w:space="0" w:color="auto"/>
              <w:right w:val="single" w:sz="8" w:space="0" w:color="auto"/>
            </w:tcBorders>
            <w:shd w:val="clear" w:color="auto" w:fill="FFCC99"/>
            <w:tcMar>
              <w:top w:w="0" w:type="dxa"/>
              <w:left w:w="108" w:type="dxa"/>
              <w:bottom w:w="0" w:type="dxa"/>
              <w:right w:w="108" w:type="dxa"/>
            </w:tcMar>
          </w:tcPr>
          <w:p w14:paraId="2CD252CE" w14:textId="77777777" w:rsidR="005F72F2" w:rsidRPr="00FA0A10" w:rsidRDefault="005F72F2" w:rsidP="00905E99">
            <w:pPr>
              <w:rPr>
                <w:rFonts w:ascii="Arial" w:hAnsi="Arial" w:cs="Arial"/>
                <w:sz w:val="20"/>
                <w:szCs w:val="20"/>
              </w:rPr>
            </w:pPr>
            <w:r w:rsidRPr="00FA0A10">
              <w:rPr>
                <w:rFonts w:ascii="Arial" w:hAnsi="Arial" w:cs="Arial"/>
                <w:sz w:val="20"/>
                <w:szCs w:val="20"/>
              </w:rPr>
              <w:t>ASTrade</w:t>
            </w:r>
          </w:p>
        </w:tc>
      </w:tr>
    </w:tbl>
    <w:p w14:paraId="1AF41051" w14:textId="77777777" w:rsidR="005F72F2" w:rsidRPr="000467EE" w:rsidRDefault="005F72F2" w:rsidP="005F72F2">
      <w:pPr>
        <w:rPr>
          <w:rFonts w:ascii="Arial" w:hAnsi="Arial" w:cs="Arial"/>
        </w:rPr>
      </w:pPr>
    </w:p>
    <w:p w14:paraId="2022C3D3" w14:textId="77777777" w:rsidR="005F72F2" w:rsidRPr="00FA0A10" w:rsidRDefault="005F72F2" w:rsidP="00486157">
      <w:pPr>
        <w:rPr>
          <w:rFonts w:ascii="Arial" w:hAnsi="Arial" w:cs="Arial"/>
          <w:sz w:val="20"/>
          <w:szCs w:val="20"/>
        </w:rPr>
      </w:pPr>
    </w:p>
    <w:p w14:paraId="70BF4BAB" w14:textId="16F7D8F8" w:rsidR="003F53BD" w:rsidRDefault="003F53BD" w:rsidP="003F53BD">
      <w:pPr>
        <w:rPr>
          <w:rFonts w:ascii="Arial" w:hAnsi="Arial" w:cs="Arial"/>
          <w:sz w:val="20"/>
          <w:szCs w:val="20"/>
        </w:rPr>
      </w:pPr>
      <w:bookmarkStart w:id="667" w:name="_Toc95300538"/>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FE542F" w:rsidRPr="000467EE">
        <w:rPr>
          <w:rFonts w:ascii="Arial" w:hAnsi="Arial" w:cs="Arial"/>
          <w:noProof/>
          <w:sz w:val="20"/>
          <w:szCs w:val="20"/>
        </w:rPr>
        <w:t>11</w:t>
      </w:r>
      <w:r w:rsidRPr="000467EE">
        <w:rPr>
          <w:rFonts w:ascii="Arial" w:hAnsi="Arial" w:cs="Arial"/>
          <w:sz w:val="20"/>
          <w:szCs w:val="20"/>
        </w:rPr>
        <w:fldChar w:fldCharType="end"/>
      </w:r>
      <w:r w:rsidRPr="000467EE">
        <w:rPr>
          <w:rFonts w:ascii="Arial" w:hAnsi="Arial" w:cs="Arial"/>
          <w:sz w:val="20"/>
          <w:szCs w:val="20"/>
        </w:rPr>
        <w:t xml:space="preserve"> - ASType Usage</w:t>
      </w:r>
      <w:bookmarkEnd w:id="667"/>
    </w:p>
    <w:p w14:paraId="3D4B55B8" w14:textId="77777777" w:rsidR="00C653E9" w:rsidRPr="000467EE" w:rsidRDefault="00C653E9" w:rsidP="003F53BD">
      <w:pPr>
        <w:rPr>
          <w:rFonts w:ascii="Arial" w:hAnsi="Arial" w:cs="Arial"/>
          <w:sz w:val="20"/>
          <w:szCs w:val="20"/>
        </w:rPr>
      </w:pPr>
    </w:p>
    <w:p w14:paraId="22A25A4A" w14:textId="7C4AECC5" w:rsidR="00C653E9" w:rsidRDefault="00C653E9" w:rsidP="00A91780">
      <w:pPr>
        <w:ind w:left="1337"/>
        <w:rPr>
          <w:rFonts w:ascii="Arial" w:hAnsi="Arial" w:cs="Arial"/>
          <w:sz w:val="20"/>
          <w:szCs w:val="20"/>
        </w:rPr>
      </w:pPr>
    </w:p>
    <w:tbl>
      <w:tblPr>
        <w:tblStyle w:val="TableGrid"/>
        <w:tblW w:w="0" w:type="auto"/>
        <w:tblInd w:w="-455" w:type="dxa"/>
        <w:shd w:val="pct12" w:color="auto" w:fill="auto"/>
        <w:tblLook w:val="04A0" w:firstRow="1" w:lastRow="0" w:firstColumn="1" w:lastColumn="0" w:noHBand="0" w:noVBand="1"/>
      </w:tblPr>
      <w:tblGrid>
        <w:gridCol w:w="9805"/>
      </w:tblGrid>
      <w:tr w:rsidR="00E72386" w14:paraId="4BF8196B" w14:textId="77777777" w:rsidTr="00760702">
        <w:tc>
          <w:tcPr>
            <w:tcW w:w="9805" w:type="dxa"/>
            <w:shd w:val="pct12" w:color="auto" w:fill="auto"/>
          </w:tcPr>
          <w:p w14:paraId="7984EE21" w14:textId="0DAE37EA" w:rsidR="00E72386" w:rsidRPr="007D44EA" w:rsidRDefault="00E72386" w:rsidP="00760702">
            <w:pPr>
              <w:spacing w:before="120" w:after="240"/>
              <w:rPr>
                <w:b/>
                <w:i/>
                <w:iCs/>
              </w:rPr>
            </w:pPr>
            <w:r>
              <w:rPr>
                <w:b/>
                <w:i/>
                <w:iCs/>
              </w:rPr>
              <w:lastRenderedPageBreak/>
              <w:t>[</w:t>
            </w:r>
            <w:r w:rsidRPr="00C653E9">
              <w:rPr>
                <w:b/>
                <w:i/>
                <w:iCs/>
              </w:rPr>
              <w:t>NPRR</w:t>
            </w:r>
            <w:r>
              <w:rPr>
                <w:b/>
                <w:i/>
                <w:iCs/>
              </w:rPr>
              <w:t>1093:  Replace Figure 11 above with the following</w:t>
            </w:r>
            <w:r w:rsidRPr="004B32CF">
              <w:rPr>
                <w:b/>
                <w:i/>
                <w:iCs/>
              </w:rPr>
              <w:t xml:space="preserve"> upon system implementation]</w:t>
            </w: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E72386" w:rsidRPr="00FA0A10" w14:paraId="39D839A8" w14:textId="77777777" w:rsidTr="00760702">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7BB068B6" w14:textId="77777777" w:rsidR="00E72386" w:rsidRPr="00FA0A10" w:rsidRDefault="00E72386" w:rsidP="00760702">
                  <w:pPr>
                    <w:rPr>
                      <w:rFonts w:ascii="Arial" w:hAnsi="Arial" w:cs="Arial"/>
                      <w:sz w:val="20"/>
                      <w:szCs w:val="20"/>
                    </w:rPr>
                  </w:pPr>
                  <w:r w:rsidRPr="00C6236E">
                    <w:rPr>
                      <w:rFonts w:ascii="Arial" w:hAnsi="Arial" w:cs="Arial"/>
                      <w:bCs/>
                      <w:sz w:val="20"/>
                      <w:szCs w:val="20"/>
                    </w:rPr>
                    <w:t>EWS ASType</w:t>
                  </w:r>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39AE10B8" w14:textId="77777777" w:rsidR="00E72386" w:rsidRPr="00FA0A10" w:rsidRDefault="00E72386" w:rsidP="00760702">
                  <w:pPr>
                    <w:rPr>
                      <w:rFonts w:ascii="Arial" w:hAnsi="Arial" w:cs="Arial"/>
                      <w:sz w:val="20"/>
                      <w:szCs w:val="20"/>
                    </w:rPr>
                  </w:pPr>
                  <w:r w:rsidRPr="00C6236E">
                    <w:rPr>
                      <w:rFonts w:ascii="Arial" w:hAnsi="Arial" w:cs="Arial"/>
                      <w:bCs/>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65C42D65" w14:textId="77777777" w:rsidR="00E72386" w:rsidRPr="00FA0A10" w:rsidRDefault="00E72386" w:rsidP="00760702">
                  <w:pPr>
                    <w:rPr>
                      <w:rFonts w:ascii="Arial" w:hAnsi="Arial" w:cs="Arial"/>
                      <w:bCs/>
                      <w:color w:val="0000FF"/>
                      <w:sz w:val="20"/>
                      <w:szCs w:val="20"/>
                    </w:rPr>
                  </w:pPr>
                </w:p>
                <w:p w14:paraId="320E71A1" w14:textId="77777777" w:rsidR="00E72386" w:rsidRPr="00FA0A10" w:rsidRDefault="00E72386" w:rsidP="00760702">
                  <w:pPr>
                    <w:rPr>
                      <w:rFonts w:ascii="Arial" w:hAnsi="Arial" w:cs="Arial"/>
                      <w:bCs/>
                      <w:color w:val="0000FF"/>
                      <w:sz w:val="20"/>
                      <w:szCs w:val="20"/>
                    </w:rPr>
                  </w:pPr>
                </w:p>
                <w:p w14:paraId="6F2A0394" w14:textId="77777777" w:rsidR="00E72386" w:rsidRPr="00FA0A10" w:rsidRDefault="00E72386" w:rsidP="00760702">
                  <w:pPr>
                    <w:rPr>
                      <w:rFonts w:ascii="Arial" w:hAnsi="Arial" w:cs="Arial"/>
                      <w:sz w:val="20"/>
                      <w:szCs w:val="20"/>
                    </w:rPr>
                  </w:pPr>
                  <w:r w:rsidRPr="00C6236E">
                    <w:rPr>
                      <w:rFonts w:ascii="Arial" w:hAnsi="Arial" w:cs="Arial"/>
                      <w:bCs/>
                      <w:sz w:val="20"/>
                      <w:szCs w:val="20"/>
                    </w:rPr>
                    <w:t>Supported in</w:t>
                  </w:r>
                </w:p>
              </w:tc>
            </w:tr>
            <w:tr w:rsidR="00E72386" w:rsidRPr="00FA0A10" w14:paraId="4FC55C73"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3728A34B" w14:textId="0879FBA6" w:rsidR="00E72386" w:rsidRPr="002A438F" w:rsidRDefault="00E72386" w:rsidP="00E72386">
                  <w:pPr>
                    <w:rPr>
                      <w:rFonts w:ascii="Arial" w:hAnsi="Arial" w:cs="Arial"/>
                      <w:sz w:val="20"/>
                      <w:szCs w:val="20"/>
                    </w:rPr>
                  </w:pPr>
                  <w:r w:rsidRPr="00FA0A10">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D0D561B" w14:textId="064DE91E" w:rsidR="00E72386" w:rsidRPr="001B0FBA" w:rsidRDefault="00E72386" w:rsidP="00E72386">
                  <w:pPr>
                    <w:rPr>
                      <w:rFonts w:ascii="Arial" w:hAnsi="Arial" w:cs="Arial"/>
                      <w:sz w:val="20"/>
                      <w:szCs w:val="20"/>
                    </w:rPr>
                  </w:pPr>
                  <w:r w:rsidRPr="001B0FBA">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73AD05D3" w14:textId="4CC0B201" w:rsidR="00E72386" w:rsidRPr="00FA0A10" w:rsidRDefault="00E72386" w:rsidP="00E72386">
                  <w:pPr>
                    <w:rPr>
                      <w:rFonts w:ascii="Arial" w:hAnsi="Arial" w:cs="Arial"/>
                      <w:sz w:val="20"/>
                      <w:szCs w:val="20"/>
                    </w:rPr>
                  </w:pPr>
                  <w:r w:rsidRPr="00FA0A10">
                    <w:rPr>
                      <w:rFonts w:ascii="Arial" w:hAnsi="Arial" w:cs="Arial"/>
                      <w:sz w:val="20"/>
                      <w:szCs w:val="20"/>
                    </w:rPr>
                    <w:t>MMS System Generated Notice: CM-ASM-NOTF</w:t>
                  </w:r>
                </w:p>
              </w:tc>
            </w:tr>
            <w:tr w:rsidR="00E72386" w:rsidRPr="00FA0A10" w14:paraId="6CABD8EB" w14:textId="77777777" w:rsidTr="00416C86">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tcPr>
                <w:p w14:paraId="617877B9" w14:textId="31B15C7F" w:rsidR="00E72386" w:rsidRPr="002A438F" w:rsidRDefault="00E72386" w:rsidP="00E72386">
                  <w:pPr>
                    <w:rPr>
                      <w:rFonts w:ascii="Arial" w:hAnsi="Arial" w:cs="Arial"/>
                      <w:sz w:val="20"/>
                      <w:szCs w:val="20"/>
                    </w:rPr>
                  </w:pPr>
                  <w:r w:rsidRPr="00FA0A10">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6DF5348A" w14:textId="4032A9B8" w:rsidR="004845DF" w:rsidRDefault="004845DF" w:rsidP="00E72386">
                  <w:pPr>
                    <w:rPr>
                      <w:rFonts w:ascii="Arial" w:hAnsi="Arial" w:cs="Arial"/>
                      <w:sz w:val="20"/>
                      <w:szCs w:val="20"/>
                    </w:rPr>
                  </w:pPr>
                  <w:r w:rsidRPr="00416C86">
                    <w:rPr>
                      <w:rFonts w:ascii="Arial" w:hAnsi="Arial" w:cs="Arial"/>
                      <w:i/>
                      <w:iCs/>
                      <w:sz w:val="20"/>
                      <w:szCs w:val="20"/>
                    </w:rPr>
                    <w:t>SelfArrangedAS</w:t>
                  </w:r>
                  <w:r>
                    <w:rPr>
                      <w:rFonts w:ascii="Arial" w:hAnsi="Arial" w:cs="Arial"/>
                      <w:sz w:val="20"/>
                      <w:szCs w:val="20"/>
                    </w:rPr>
                    <w:t xml:space="preserve">: </w:t>
                  </w:r>
                  <w:r w:rsidR="00416C86">
                    <w:rPr>
                      <w:rFonts w:ascii="Arial" w:hAnsi="Arial" w:cs="Arial"/>
                      <w:sz w:val="20"/>
                      <w:szCs w:val="20"/>
                    </w:rPr>
                    <w:t>Non-Spin from both SCED dispatchable and non-SCED dispatchable Resources</w:t>
                  </w:r>
                </w:p>
                <w:p w14:paraId="6595ED24" w14:textId="47341373" w:rsidR="00E72386" w:rsidRPr="001B0FBA" w:rsidRDefault="004845DF" w:rsidP="00E72386">
                  <w:pPr>
                    <w:rPr>
                      <w:rFonts w:ascii="Arial" w:hAnsi="Arial" w:cs="Arial"/>
                      <w:sz w:val="20"/>
                      <w:szCs w:val="20"/>
                    </w:rPr>
                  </w:pPr>
                  <w:r w:rsidRPr="00416C86">
                    <w:rPr>
                      <w:rFonts w:ascii="Arial" w:hAnsi="Arial" w:cs="Arial"/>
                      <w:i/>
                      <w:iCs/>
                      <w:sz w:val="20"/>
                      <w:szCs w:val="20"/>
                    </w:rPr>
                    <w:t>ASTrade</w:t>
                  </w:r>
                  <w:r>
                    <w:rPr>
                      <w:rFonts w:ascii="Arial" w:hAnsi="Arial" w:cs="Arial"/>
                      <w:sz w:val="20"/>
                      <w:szCs w:val="20"/>
                    </w:rPr>
                    <w:t xml:space="preserve">: </w:t>
                  </w:r>
                  <w:r w:rsidR="00E72386" w:rsidRPr="001B0FBA">
                    <w:rPr>
                      <w:rFonts w:ascii="Arial" w:hAnsi="Arial" w:cs="Arial"/>
                      <w:sz w:val="20"/>
                      <w:szCs w:val="20"/>
                    </w:rPr>
                    <w:t>Non-Spin</w:t>
                  </w:r>
                  <w:r>
                    <w:rPr>
                      <w:rFonts w:ascii="Arial" w:hAnsi="Arial" w:cs="Arial"/>
                      <w:sz w:val="20"/>
                      <w:szCs w:val="20"/>
                    </w:rPr>
                    <w:t xml:space="preserve"> </w:t>
                  </w:r>
                  <w:r w:rsidRPr="004845DF">
                    <w:rPr>
                      <w:rFonts w:ascii="Arial" w:hAnsi="Arial" w:cs="Arial"/>
                      <w:sz w:val="20"/>
                      <w:szCs w:val="20"/>
                    </w:rPr>
                    <w:t>provided from 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3B75E5C" w14:textId="5BB8E5A6" w:rsidR="00E72386" w:rsidRPr="00FA0A10" w:rsidRDefault="00E72386" w:rsidP="00E72386">
                  <w:pPr>
                    <w:rPr>
                      <w:rFonts w:ascii="Arial" w:hAnsi="Arial" w:cs="Arial"/>
                      <w:sz w:val="20"/>
                      <w:szCs w:val="20"/>
                    </w:rPr>
                  </w:pPr>
                  <w:r w:rsidRPr="00FA0A10">
                    <w:rPr>
                      <w:rFonts w:ascii="Arial" w:hAnsi="Arial" w:cs="Arial"/>
                      <w:sz w:val="20"/>
                      <w:szCs w:val="20"/>
                    </w:rPr>
                    <w:t>SelfArrangedAS, ASTrade</w:t>
                  </w:r>
                </w:p>
              </w:tc>
            </w:tr>
            <w:tr w:rsidR="002D344F" w:rsidRPr="00FA0A10" w14:paraId="6512CB74"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59422B01" w14:textId="238495DD" w:rsidR="002D344F" w:rsidRPr="00FA0A10" w:rsidRDefault="002D344F" w:rsidP="00E72386">
                  <w:pPr>
                    <w:rPr>
                      <w:rFonts w:ascii="Arial" w:hAnsi="Arial" w:cs="Arial"/>
                      <w:sz w:val="20"/>
                      <w:szCs w:val="20"/>
                    </w:rPr>
                  </w:pPr>
                  <w:r w:rsidRPr="002D344F">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5A78A2CC" w14:textId="4A3B2D60" w:rsidR="002D344F" w:rsidRPr="001B0FBA" w:rsidRDefault="00416C86" w:rsidP="00E72386">
                  <w:pPr>
                    <w:rPr>
                      <w:rFonts w:ascii="Arial" w:hAnsi="Arial" w:cs="Arial"/>
                      <w:sz w:val="20"/>
                      <w:szCs w:val="20"/>
                    </w:rPr>
                  </w:pPr>
                  <w:r w:rsidRPr="00416C86">
                    <w:rPr>
                      <w:rFonts w:ascii="Arial" w:hAnsi="Arial" w:cs="Arial"/>
                      <w:i/>
                      <w:iCs/>
                      <w:sz w:val="20"/>
                      <w:szCs w:val="20"/>
                    </w:rPr>
                    <w:t>ASTrade:</w:t>
                  </w:r>
                  <w:r>
                    <w:rPr>
                      <w:rFonts w:ascii="Arial" w:hAnsi="Arial" w:cs="Arial"/>
                      <w:sz w:val="20"/>
                      <w:szCs w:val="20"/>
                    </w:rPr>
                    <w:t xml:space="preserve"> </w:t>
                  </w:r>
                  <w:r w:rsidR="002D344F">
                    <w:rPr>
                      <w:rFonts w:ascii="Arial" w:hAnsi="Arial" w:cs="Arial"/>
                      <w:sz w:val="20"/>
                      <w:szCs w:val="20"/>
                    </w:rPr>
                    <w:t xml:space="preserve">Non-Spin </w:t>
                  </w:r>
                  <w:r w:rsidR="002D344F" w:rsidRPr="002D344F">
                    <w:rPr>
                      <w:rFonts w:ascii="Arial" w:hAnsi="Arial" w:cs="Arial"/>
                      <w:sz w:val="20"/>
                      <w:szCs w:val="20"/>
                    </w:rPr>
                    <w:t>provided from non-SCED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610A595A" w14:textId="737AB56D" w:rsidR="002D344F" w:rsidRPr="00FA0A10" w:rsidRDefault="002D344F" w:rsidP="00E72386">
                  <w:pPr>
                    <w:rPr>
                      <w:rFonts w:ascii="Arial" w:hAnsi="Arial" w:cs="Arial"/>
                      <w:sz w:val="20"/>
                      <w:szCs w:val="20"/>
                    </w:rPr>
                  </w:pPr>
                  <w:r>
                    <w:rPr>
                      <w:rFonts w:ascii="Arial" w:hAnsi="Arial" w:cs="Arial"/>
                      <w:sz w:val="20"/>
                      <w:szCs w:val="20"/>
                    </w:rPr>
                    <w:t>ASTrade</w:t>
                  </w:r>
                </w:p>
              </w:tc>
            </w:tr>
            <w:tr w:rsidR="00E72386" w:rsidRPr="00FA0A10" w14:paraId="6003D18E"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7ADA5FC" w14:textId="716BFE70" w:rsidR="00E72386" w:rsidRPr="002A438F" w:rsidRDefault="00E72386" w:rsidP="00E72386">
                  <w:pPr>
                    <w:rPr>
                      <w:rFonts w:ascii="Arial" w:hAnsi="Arial" w:cs="Arial"/>
                      <w:sz w:val="20"/>
                      <w:szCs w:val="20"/>
                    </w:rPr>
                  </w:pPr>
                  <w:r w:rsidRPr="00FA0A10">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BC57CB3" w14:textId="2A8E17C0" w:rsidR="00E72386" w:rsidRPr="001B0FBA" w:rsidRDefault="00E72386" w:rsidP="00E72386">
                  <w:pPr>
                    <w:rPr>
                      <w:rFonts w:ascii="Arial" w:hAnsi="Arial" w:cs="Arial"/>
                      <w:sz w:val="20"/>
                      <w:szCs w:val="20"/>
                    </w:rPr>
                  </w:pPr>
                  <w:r w:rsidRPr="001B0FBA">
                    <w:rPr>
                      <w:rFonts w:ascii="Arial" w:hAnsi="Arial" w:cs="Arial"/>
                      <w:sz w:val="20"/>
                      <w:szCs w:val="20"/>
                    </w:rPr>
                    <w:t>Off Line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624DDC28" w14:textId="1D5687D6" w:rsidR="00E72386" w:rsidRPr="00FA0A10" w:rsidRDefault="00E72386" w:rsidP="00E72386">
                  <w:pPr>
                    <w:rPr>
                      <w:rFonts w:ascii="Arial" w:hAnsi="Arial" w:cs="Arial"/>
                      <w:sz w:val="20"/>
                      <w:szCs w:val="20"/>
                    </w:rPr>
                  </w:pPr>
                  <w:r w:rsidRPr="00FA0A10">
                    <w:rPr>
                      <w:rFonts w:ascii="Arial" w:hAnsi="Arial" w:cs="Arial"/>
                      <w:sz w:val="20"/>
                      <w:szCs w:val="20"/>
                    </w:rPr>
                    <w:t>ASOffer, ASAwards</w:t>
                  </w:r>
                </w:p>
              </w:tc>
            </w:tr>
            <w:tr w:rsidR="00E72386" w:rsidRPr="00FA0A10" w14:paraId="395DEA33"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0D8B2B6D" w14:textId="45009132" w:rsidR="00E72386" w:rsidRPr="002A438F" w:rsidRDefault="00E72386" w:rsidP="00E72386">
                  <w:pPr>
                    <w:rPr>
                      <w:rFonts w:ascii="Arial" w:hAnsi="Arial" w:cs="Arial"/>
                      <w:bCs/>
                      <w:sz w:val="20"/>
                      <w:szCs w:val="20"/>
                    </w:rPr>
                  </w:pPr>
                  <w:r w:rsidRPr="00FA0A10">
                    <w:rPr>
                      <w:rFonts w:ascii="Arial" w:hAnsi="Arial" w:cs="Arial"/>
                      <w:bCs/>
                      <w:sz w:val="20"/>
                      <w:szCs w:val="20"/>
                    </w:rPr>
                    <w:t>On-Non-Spin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F0DAB39" w14:textId="3C3C7D57" w:rsidR="00E72386" w:rsidRPr="001B0FBA" w:rsidRDefault="00E72386" w:rsidP="00E72386">
                  <w:pPr>
                    <w:rPr>
                      <w:rFonts w:ascii="Arial" w:hAnsi="Arial" w:cs="Arial"/>
                      <w:bCs/>
                      <w:sz w:val="20"/>
                      <w:szCs w:val="20"/>
                    </w:rPr>
                  </w:pPr>
                  <w:r w:rsidRPr="001B0FBA">
                    <w:rPr>
                      <w:rFonts w:ascii="Arial" w:hAnsi="Arial" w:cs="Arial"/>
                      <w:bCs/>
                      <w:sz w:val="20"/>
                      <w:szCs w:val="20"/>
                    </w:rPr>
                    <w:t>On Line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A6E6D25" w14:textId="0126ECCA" w:rsidR="00E72386" w:rsidRPr="00FA0A10" w:rsidRDefault="00E72386" w:rsidP="00E72386">
                  <w:pPr>
                    <w:rPr>
                      <w:rFonts w:ascii="Arial" w:hAnsi="Arial" w:cs="Arial"/>
                      <w:bCs/>
                      <w:sz w:val="20"/>
                      <w:szCs w:val="20"/>
                    </w:rPr>
                  </w:pPr>
                  <w:r w:rsidRPr="00FA0A10">
                    <w:rPr>
                      <w:rFonts w:ascii="Arial" w:hAnsi="Arial" w:cs="Arial"/>
                      <w:bCs/>
                      <w:sz w:val="20"/>
                      <w:szCs w:val="20"/>
                    </w:rPr>
                    <w:t>ASAwards</w:t>
                  </w:r>
                </w:p>
              </w:tc>
            </w:tr>
            <w:tr w:rsidR="00E72386" w:rsidRPr="00FA0A10" w14:paraId="03FE6898"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2EE847C" w14:textId="12AA2A7F" w:rsidR="00E72386" w:rsidRPr="002A438F" w:rsidRDefault="00E72386" w:rsidP="00E72386">
                  <w:pPr>
                    <w:rPr>
                      <w:rFonts w:ascii="Arial" w:hAnsi="Arial" w:cs="Arial"/>
                      <w:sz w:val="20"/>
                      <w:szCs w:val="20"/>
                    </w:rPr>
                  </w:pPr>
                  <w:r w:rsidRPr="00FA0A10">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35D80B4" w14:textId="485DF4FA" w:rsidR="00E72386" w:rsidRPr="001B0FBA" w:rsidRDefault="00E72386" w:rsidP="00E72386">
                  <w:pPr>
                    <w:rPr>
                      <w:rFonts w:ascii="Arial" w:hAnsi="Arial" w:cs="Arial"/>
                      <w:sz w:val="20"/>
                      <w:szCs w:val="20"/>
                    </w:rPr>
                  </w:pPr>
                  <w:r w:rsidRPr="001B0FBA">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651F7CAA" w14:textId="2F2D2975" w:rsidR="00E72386" w:rsidRPr="00FA0A10" w:rsidRDefault="00E72386" w:rsidP="00E72386">
                  <w:pPr>
                    <w:rPr>
                      <w:rFonts w:ascii="Arial" w:hAnsi="Arial" w:cs="Arial"/>
                      <w:sz w:val="20"/>
                      <w:szCs w:val="20"/>
                    </w:rPr>
                  </w:pPr>
                  <w:r w:rsidRPr="00FA0A10">
                    <w:rPr>
                      <w:rFonts w:ascii="Arial" w:hAnsi="Arial" w:cs="Arial"/>
                      <w:sz w:val="20"/>
                      <w:szCs w:val="20"/>
                    </w:rPr>
                    <w:t>ASOffer, ASAwards, SelfArrangedAS, ASTrade</w:t>
                  </w:r>
                </w:p>
              </w:tc>
            </w:tr>
            <w:tr w:rsidR="00E72386" w:rsidRPr="00FA0A10" w14:paraId="6E7BDDE3"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51FF32BC" w14:textId="6C731A4A" w:rsidR="00E72386" w:rsidRPr="002A438F" w:rsidRDefault="00E72386" w:rsidP="00E72386">
                  <w:pPr>
                    <w:rPr>
                      <w:rFonts w:ascii="Arial" w:hAnsi="Arial" w:cs="Arial"/>
                      <w:sz w:val="20"/>
                      <w:szCs w:val="20"/>
                    </w:rPr>
                  </w:pPr>
                  <w:r w:rsidRPr="00FA0A10">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64A33E2" w14:textId="0C47A8B1" w:rsidR="00E72386" w:rsidRPr="001B0FBA" w:rsidRDefault="00E72386" w:rsidP="00E72386">
                  <w:pPr>
                    <w:rPr>
                      <w:rFonts w:ascii="Arial" w:hAnsi="Arial" w:cs="Arial"/>
                      <w:sz w:val="20"/>
                      <w:szCs w:val="20"/>
                    </w:rPr>
                  </w:pPr>
                  <w:r w:rsidRPr="001B0FBA">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7B539EC" w14:textId="2ECF1998" w:rsidR="00E72386" w:rsidRPr="00FA0A10" w:rsidRDefault="00E72386" w:rsidP="00E72386">
                  <w:pPr>
                    <w:rPr>
                      <w:rFonts w:ascii="Arial" w:hAnsi="Arial" w:cs="Arial"/>
                      <w:sz w:val="20"/>
                      <w:szCs w:val="20"/>
                    </w:rPr>
                  </w:pPr>
                  <w:r w:rsidRPr="00FA0A10">
                    <w:rPr>
                      <w:rFonts w:ascii="Arial" w:hAnsi="Arial" w:cs="Arial"/>
                      <w:sz w:val="20"/>
                      <w:szCs w:val="20"/>
                    </w:rPr>
                    <w:t>SelfArrangedAS, ASTrade, ASAwards</w:t>
                  </w:r>
                </w:p>
              </w:tc>
            </w:tr>
            <w:tr w:rsidR="00E72386" w:rsidRPr="00FA0A10" w14:paraId="1CF7872C"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0FC2E6D" w14:textId="0D2FD80C" w:rsidR="00E72386" w:rsidRPr="002A438F" w:rsidRDefault="00E72386" w:rsidP="00E72386">
                  <w:pPr>
                    <w:rPr>
                      <w:rFonts w:ascii="Arial" w:hAnsi="Arial" w:cs="Arial"/>
                      <w:sz w:val="20"/>
                      <w:szCs w:val="20"/>
                    </w:rPr>
                  </w:pPr>
                  <w:r w:rsidRPr="00FA0A10">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58DC0E0" w14:textId="6DA0E3E6" w:rsidR="00E72386" w:rsidRPr="001B0FBA" w:rsidRDefault="00E72386" w:rsidP="00E72386">
                  <w:pPr>
                    <w:rPr>
                      <w:rFonts w:ascii="Arial" w:hAnsi="Arial" w:cs="Arial"/>
                      <w:sz w:val="20"/>
                      <w:szCs w:val="20"/>
                    </w:rPr>
                  </w:pPr>
                  <w:r w:rsidRPr="001B0FBA">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A2D0A79" w14:textId="3ECD5C4B" w:rsidR="00E72386" w:rsidRPr="00FA0A10" w:rsidRDefault="00E72386" w:rsidP="00E72386">
                  <w:pPr>
                    <w:rPr>
                      <w:rFonts w:ascii="Arial" w:hAnsi="Arial" w:cs="Arial"/>
                      <w:sz w:val="20"/>
                      <w:szCs w:val="20"/>
                    </w:rPr>
                  </w:pPr>
                  <w:r w:rsidRPr="00FA0A10">
                    <w:rPr>
                      <w:rFonts w:ascii="Arial" w:hAnsi="Arial" w:cs="Arial"/>
                      <w:sz w:val="20"/>
                      <w:szCs w:val="20"/>
                    </w:rPr>
                    <w:t>ASOffer</w:t>
                  </w:r>
                </w:p>
              </w:tc>
            </w:tr>
            <w:tr w:rsidR="00E72386" w:rsidRPr="00FA0A10" w14:paraId="54BB24CF"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5F0953D6" w14:textId="15BFDC0A" w:rsidR="00E72386" w:rsidRPr="002A438F" w:rsidRDefault="00E72386" w:rsidP="00E72386">
                  <w:pPr>
                    <w:rPr>
                      <w:rFonts w:ascii="Arial" w:hAnsi="Arial" w:cs="Arial"/>
                      <w:sz w:val="20"/>
                      <w:szCs w:val="20"/>
                    </w:rPr>
                  </w:pPr>
                  <w:r w:rsidRPr="00FA0A10">
                    <w:rPr>
                      <w:rFonts w:ascii="Arial" w:hAnsi="Arial" w:cs="Arial"/>
                      <w:sz w:val="20"/>
                      <w:szCs w:val="20"/>
                    </w:rPr>
                    <w:t>RRS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3E22312" w14:textId="687F1F78" w:rsidR="00E72386" w:rsidRPr="001B0FBA" w:rsidRDefault="00E72386" w:rsidP="00E72386">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1568135A" w14:textId="149D7294" w:rsidR="00E72386" w:rsidRPr="00FA0A10" w:rsidRDefault="00E72386" w:rsidP="00E72386">
                  <w:pPr>
                    <w:rPr>
                      <w:rFonts w:ascii="Arial" w:hAnsi="Arial" w:cs="Arial"/>
                      <w:sz w:val="20"/>
                      <w:szCs w:val="20"/>
                    </w:rPr>
                  </w:pPr>
                  <w:r w:rsidRPr="00FA0A10">
                    <w:rPr>
                      <w:rFonts w:ascii="Arial" w:hAnsi="Arial" w:cs="Arial"/>
                      <w:sz w:val="20"/>
                      <w:szCs w:val="20"/>
                    </w:rPr>
                    <w:t>SelfArrangedAS, ASAwards</w:t>
                  </w:r>
                </w:p>
              </w:tc>
            </w:tr>
            <w:tr w:rsidR="00E72386" w:rsidRPr="00FA0A10" w14:paraId="653E0AC6"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A7FED1F" w14:textId="20A5478A" w:rsidR="00E72386" w:rsidRPr="001B0FBA" w:rsidRDefault="00E72386" w:rsidP="00E72386">
                  <w:pPr>
                    <w:rPr>
                      <w:rFonts w:ascii="Arial" w:hAnsi="Arial" w:cs="Arial"/>
                      <w:bCs/>
                      <w:sz w:val="20"/>
                      <w:szCs w:val="20"/>
                    </w:rPr>
                  </w:pPr>
                  <w:r w:rsidRPr="00FA0A10">
                    <w:rPr>
                      <w:rFonts w:ascii="Arial" w:hAnsi="Arial" w:cs="Arial"/>
                      <w:bCs/>
                      <w:sz w:val="20"/>
                      <w:szCs w:val="20"/>
                    </w:rPr>
                    <w:t>RR</w:t>
                  </w:r>
                  <w:r w:rsidRPr="002A438F">
                    <w:rPr>
                      <w:rFonts w:ascii="Arial" w:hAnsi="Arial" w:cs="Arial"/>
                      <w:bCs/>
                      <w:color w:val="000000"/>
                      <w:sz w:val="20"/>
                      <w:szCs w:val="20"/>
                    </w:rPr>
                    <w:t xml:space="preserve">SGN </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8B88286" w14:textId="0EAB8260" w:rsidR="00E72386" w:rsidRPr="00FA0A10" w:rsidRDefault="00E72386" w:rsidP="00E72386">
                  <w:pPr>
                    <w:rPr>
                      <w:rFonts w:ascii="Arial" w:hAnsi="Arial" w:cs="Arial"/>
                      <w:bCs/>
                      <w:sz w:val="20"/>
                      <w:szCs w:val="20"/>
                    </w:rPr>
                  </w:pPr>
                  <w:r w:rsidRPr="00FA0A10">
                    <w:rPr>
                      <w:rFonts w:ascii="Arial" w:hAnsi="Arial" w:cs="Arial"/>
                      <w:bCs/>
                      <w:sz w:val="20"/>
                      <w:szCs w:val="20"/>
                    </w:rPr>
                    <w:t>RRS Generation Resource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974145D" w14:textId="1D8A3F55" w:rsidR="00E72386" w:rsidRPr="00FA0A10" w:rsidRDefault="00E72386" w:rsidP="00E72386">
                  <w:pPr>
                    <w:rPr>
                      <w:rFonts w:ascii="Arial" w:hAnsi="Arial" w:cs="Arial"/>
                      <w:bCs/>
                      <w:sz w:val="20"/>
                      <w:szCs w:val="20"/>
                    </w:rPr>
                  </w:pPr>
                  <w:r w:rsidRPr="00FA0A10">
                    <w:rPr>
                      <w:rFonts w:ascii="Arial" w:hAnsi="Arial" w:cs="Arial"/>
                      <w:bCs/>
                      <w:sz w:val="20"/>
                      <w:szCs w:val="20"/>
                    </w:rPr>
                    <w:t>ASTrade</w:t>
                  </w:r>
                </w:p>
              </w:tc>
            </w:tr>
            <w:tr w:rsidR="00E72386" w:rsidRPr="00FA0A10" w14:paraId="4798D64D"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83049B7" w14:textId="7E374E05" w:rsidR="00E72386" w:rsidRPr="002A438F" w:rsidRDefault="00E72386" w:rsidP="00E72386">
                  <w:pPr>
                    <w:rPr>
                      <w:rFonts w:ascii="Arial" w:hAnsi="Arial" w:cs="Arial"/>
                      <w:sz w:val="20"/>
                      <w:szCs w:val="20"/>
                    </w:rPr>
                  </w:pPr>
                  <w:r w:rsidRPr="00FA0A10">
                    <w:rPr>
                      <w:rFonts w:ascii="Arial" w:hAnsi="Arial" w:cs="Arial"/>
                      <w:sz w:val="20"/>
                      <w:szCs w:val="20"/>
                    </w:rPr>
                    <w:t>RRSLD</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F88A7A8" w14:textId="174429F3" w:rsidR="00E72386" w:rsidRPr="001B0FBA" w:rsidRDefault="00E72386" w:rsidP="00E72386">
                  <w:pPr>
                    <w:rPr>
                      <w:rFonts w:ascii="Arial" w:hAnsi="Arial" w:cs="Arial"/>
                      <w:sz w:val="20"/>
                      <w:szCs w:val="20"/>
                    </w:rPr>
                  </w:pPr>
                  <w:r w:rsidRPr="001B0FBA">
                    <w:rPr>
                      <w:rFonts w:ascii="Arial" w:hAnsi="Arial" w:cs="Arial"/>
                      <w:sz w:val="20"/>
                      <w:szCs w:val="20"/>
                    </w:rPr>
                    <w:t>RRS Controllable Load Resource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08949806" w14:textId="74941239" w:rsidR="00E72386" w:rsidRPr="00FA0A10" w:rsidRDefault="00E72386" w:rsidP="00E72386">
                  <w:pPr>
                    <w:rPr>
                      <w:rFonts w:ascii="Arial" w:hAnsi="Arial" w:cs="Arial"/>
                      <w:sz w:val="20"/>
                      <w:szCs w:val="20"/>
                    </w:rPr>
                  </w:pPr>
                  <w:r w:rsidRPr="00FA0A10">
                    <w:rPr>
                      <w:rFonts w:ascii="Arial" w:hAnsi="Arial" w:cs="Arial"/>
                      <w:sz w:val="20"/>
                      <w:szCs w:val="20"/>
                    </w:rPr>
                    <w:t>ASTrade</w:t>
                  </w:r>
                </w:p>
              </w:tc>
            </w:tr>
            <w:tr w:rsidR="00E72386" w:rsidRPr="00FA0A10" w14:paraId="746639BB" w14:textId="77777777" w:rsidTr="00760702">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D6223AF" w14:textId="686A8A16" w:rsidR="00E72386" w:rsidRPr="002A438F" w:rsidRDefault="00E72386" w:rsidP="00E72386">
                  <w:pPr>
                    <w:rPr>
                      <w:rFonts w:ascii="Arial" w:hAnsi="Arial" w:cs="Arial"/>
                      <w:sz w:val="20"/>
                      <w:szCs w:val="20"/>
                    </w:rPr>
                  </w:pPr>
                  <w:r w:rsidRPr="00FA0A10">
                    <w:rPr>
                      <w:rFonts w:ascii="Arial" w:hAnsi="Arial" w:cs="Arial"/>
                      <w:sz w:val="20"/>
                      <w:szCs w:val="20"/>
                    </w:rPr>
                    <w:t>RRSNC</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8FFD700" w14:textId="73045A86" w:rsidR="00E72386" w:rsidRPr="001B0FBA" w:rsidRDefault="00E72386" w:rsidP="00E72386">
                  <w:pPr>
                    <w:rPr>
                      <w:rFonts w:ascii="Arial" w:hAnsi="Arial" w:cs="Arial"/>
                      <w:sz w:val="20"/>
                      <w:szCs w:val="20"/>
                    </w:rPr>
                  </w:pPr>
                  <w:r w:rsidRPr="001B0FBA">
                    <w:rPr>
                      <w:rFonts w:ascii="Arial" w:hAnsi="Arial" w:cs="Arial"/>
                      <w:sz w:val="20"/>
                      <w:szCs w:val="20"/>
                    </w:rPr>
                    <w:t>RRS Non-controllable Load Resource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19E80075" w14:textId="0B0A5236" w:rsidR="00E72386" w:rsidRPr="00FA0A10" w:rsidRDefault="00E72386" w:rsidP="00E72386">
                  <w:pPr>
                    <w:rPr>
                      <w:rFonts w:ascii="Arial" w:hAnsi="Arial" w:cs="Arial"/>
                      <w:sz w:val="20"/>
                      <w:szCs w:val="20"/>
                    </w:rPr>
                  </w:pPr>
                  <w:r w:rsidRPr="00FA0A10">
                    <w:rPr>
                      <w:rFonts w:ascii="Arial" w:hAnsi="Arial" w:cs="Arial"/>
                      <w:sz w:val="20"/>
                      <w:szCs w:val="20"/>
                    </w:rPr>
                    <w:t>ASTrade</w:t>
                  </w:r>
                </w:p>
              </w:tc>
            </w:tr>
          </w:tbl>
          <w:p w14:paraId="10C1A1BD" w14:textId="77777777" w:rsidR="00E72386" w:rsidRDefault="00E72386" w:rsidP="00760702">
            <w:pPr>
              <w:rPr>
                <w:rFonts w:ascii="Arial" w:hAnsi="Arial" w:cs="Arial"/>
                <w:sz w:val="20"/>
                <w:szCs w:val="20"/>
              </w:rPr>
            </w:pPr>
          </w:p>
          <w:p w14:paraId="6F668B3A" w14:textId="77777777" w:rsidR="00E72386" w:rsidRDefault="00E72386" w:rsidP="00760702">
            <w:pPr>
              <w:rPr>
                <w:rFonts w:ascii="Arial" w:hAnsi="Arial" w:cs="Arial"/>
                <w:sz w:val="20"/>
                <w:szCs w:val="20"/>
              </w:rPr>
            </w:pPr>
          </w:p>
        </w:tc>
      </w:tr>
    </w:tbl>
    <w:p w14:paraId="616A4F1B" w14:textId="46699D4B" w:rsidR="00E72386" w:rsidRDefault="00E72386" w:rsidP="00E72386">
      <w:pPr>
        <w:rPr>
          <w:rFonts w:ascii="Arial" w:hAnsi="Arial" w:cs="Arial"/>
          <w:sz w:val="20"/>
          <w:szCs w:val="20"/>
        </w:rPr>
      </w:pPr>
    </w:p>
    <w:p w14:paraId="5CC421F5" w14:textId="77777777" w:rsidR="00E72386" w:rsidRDefault="00E72386" w:rsidP="00E72386">
      <w:pPr>
        <w:rPr>
          <w:rFonts w:ascii="Arial" w:hAnsi="Arial" w:cs="Arial"/>
          <w:sz w:val="20"/>
          <w:szCs w:val="20"/>
        </w:rPr>
      </w:pPr>
    </w:p>
    <w:tbl>
      <w:tblPr>
        <w:tblStyle w:val="TableGrid"/>
        <w:tblW w:w="0" w:type="auto"/>
        <w:tblInd w:w="-455" w:type="dxa"/>
        <w:shd w:val="pct12" w:color="auto" w:fill="auto"/>
        <w:tblLook w:val="04A0" w:firstRow="1" w:lastRow="0" w:firstColumn="1" w:lastColumn="0" w:noHBand="0" w:noVBand="1"/>
      </w:tblPr>
      <w:tblGrid>
        <w:gridCol w:w="9805"/>
      </w:tblGrid>
      <w:tr w:rsidR="00C653E9" w14:paraId="16858397" w14:textId="77777777" w:rsidTr="007D44EA">
        <w:tc>
          <w:tcPr>
            <w:tcW w:w="9805" w:type="dxa"/>
            <w:shd w:val="pct12" w:color="auto" w:fill="auto"/>
          </w:tcPr>
          <w:p w14:paraId="62EE8734" w14:textId="196C62CE" w:rsidR="00C653E9" w:rsidRPr="007D44EA" w:rsidRDefault="00C653E9" w:rsidP="007D44EA">
            <w:pPr>
              <w:spacing w:before="120" w:after="240"/>
              <w:rPr>
                <w:b/>
                <w:i/>
                <w:iCs/>
              </w:rPr>
            </w:pPr>
            <w:r>
              <w:rPr>
                <w:b/>
                <w:i/>
                <w:iCs/>
              </w:rPr>
              <w:t>[</w:t>
            </w:r>
            <w:r w:rsidRPr="00C653E9">
              <w:rPr>
                <w:b/>
                <w:i/>
                <w:iCs/>
              </w:rPr>
              <w:t>NPRR863</w:t>
            </w:r>
            <w:r>
              <w:rPr>
                <w:b/>
                <w:i/>
                <w:iCs/>
              </w:rPr>
              <w:t>:  Replace Figure 11 above with the following</w:t>
            </w:r>
            <w:r w:rsidRPr="004B32CF">
              <w:rPr>
                <w:b/>
                <w:i/>
                <w:iCs/>
              </w:rPr>
              <w:t xml:space="preserve"> upon system implementation]</w:t>
            </w:r>
          </w:p>
          <w:tbl>
            <w:tblPr>
              <w:tblW w:w="9378" w:type="dxa"/>
              <w:jc w:val="center"/>
              <w:tblCellMar>
                <w:left w:w="0" w:type="dxa"/>
                <w:right w:w="0" w:type="dxa"/>
              </w:tblCellMar>
              <w:tblLook w:val="0000" w:firstRow="0" w:lastRow="0" w:firstColumn="0" w:lastColumn="0" w:noHBand="0" w:noVBand="0"/>
            </w:tblPr>
            <w:tblGrid>
              <w:gridCol w:w="1980"/>
              <w:gridCol w:w="3600"/>
              <w:gridCol w:w="3798"/>
            </w:tblGrid>
            <w:tr w:rsidR="00C653E9" w:rsidRPr="00FA0A10" w14:paraId="4E34E69D" w14:textId="77777777" w:rsidTr="00C6236E">
              <w:trPr>
                <w:trHeight w:val="277"/>
                <w:jc w:val="center"/>
              </w:trPr>
              <w:tc>
                <w:tcPr>
                  <w:tcW w:w="1980" w:type="dxa"/>
                  <w:tcBorders>
                    <w:top w:val="single" w:sz="8" w:space="0" w:color="auto"/>
                    <w:left w:val="single" w:sz="8" w:space="0" w:color="auto"/>
                    <w:bottom w:val="single" w:sz="8" w:space="0" w:color="auto"/>
                    <w:right w:val="single" w:sz="8" w:space="0" w:color="auto"/>
                  </w:tcBorders>
                  <w:shd w:val="clear" w:color="auto" w:fill="C0C0C0"/>
                  <w:vAlign w:val="bottom"/>
                </w:tcPr>
                <w:p w14:paraId="17E89A1E" w14:textId="77777777" w:rsidR="00C653E9" w:rsidRPr="00FA0A10" w:rsidRDefault="00C653E9" w:rsidP="00C653E9">
                  <w:pPr>
                    <w:rPr>
                      <w:rFonts w:ascii="Arial" w:hAnsi="Arial" w:cs="Arial"/>
                      <w:sz w:val="20"/>
                      <w:szCs w:val="20"/>
                    </w:rPr>
                  </w:pPr>
                  <w:r w:rsidRPr="00C6236E">
                    <w:rPr>
                      <w:rFonts w:ascii="Arial" w:hAnsi="Arial" w:cs="Arial"/>
                      <w:bCs/>
                      <w:sz w:val="20"/>
                      <w:szCs w:val="20"/>
                    </w:rPr>
                    <w:t>EWS ASType</w:t>
                  </w:r>
                </w:p>
              </w:tc>
              <w:tc>
                <w:tcPr>
                  <w:tcW w:w="3600"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vAlign w:val="bottom"/>
                </w:tcPr>
                <w:p w14:paraId="516D2D37" w14:textId="77777777" w:rsidR="00C653E9" w:rsidRPr="00FA0A10" w:rsidRDefault="00C653E9" w:rsidP="00C653E9">
                  <w:pPr>
                    <w:rPr>
                      <w:rFonts w:ascii="Arial" w:hAnsi="Arial" w:cs="Arial"/>
                      <w:sz w:val="20"/>
                      <w:szCs w:val="20"/>
                    </w:rPr>
                  </w:pPr>
                  <w:r w:rsidRPr="00C6236E">
                    <w:rPr>
                      <w:rFonts w:ascii="Arial" w:hAnsi="Arial" w:cs="Arial"/>
                      <w:bCs/>
                      <w:sz w:val="20"/>
                      <w:szCs w:val="20"/>
                    </w:rPr>
                    <w:t>Description</w:t>
                  </w:r>
                </w:p>
              </w:tc>
              <w:tc>
                <w:tcPr>
                  <w:tcW w:w="3798" w:type="dxa"/>
                  <w:tcBorders>
                    <w:top w:val="single" w:sz="8" w:space="0" w:color="auto"/>
                    <w:left w:val="nil"/>
                    <w:bottom w:val="single" w:sz="8" w:space="0" w:color="auto"/>
                    <w:right w:val="single" w:sz="8" w:space="0" w:color="auto"/>
                  </w:tcBorders>
                  <w:shd w:val="clear" w:color="auto" w:fill="C0C0C0"/>
                  <w:tcMar>
                    <w:top w:w="0" w:type="dxa"/>
                    <w:left w:w="108" w:type="dxa"/>
                    <w:bottom w:w="0" w:type="dxa"/>
                    <w:right w:w="108" w:type="dxa"/>
                  </w:tcMar>
                </w:tcPr>
                <w:p w14:paraId="646C7949" w14:textId="77777777" w:rsidR="00C653E9" w:rsidRPr="00FA0A10" w:rsidRDefault="00C653E9" w:rsidP="00C653E9">
                  <w:pPr>
                    <w:rPr>
                      <w:rFonts w:ascii="Arial" w:hAnsi="Arial" w:cs="Arial"/>
                      <w:bCs/>
                      <w:color w:val="0000FF"/>
                      <w:sz w:val="20"/>
                      <w:szCs w:val="20"/>
                    </w:rPr>
                  </w:pPr>
                </w:p>
                <w:p w14:paraId="3075CB59" w14:textId="77777777" w:rsidR="00C653E9" w:rsidRPr="00FA0A10" w:rsidRDefault="00C653E9" w:rsidP="00C653E9">
                  <w:pPr>
                    <w:rPr>
                      <w:rFonts w:ascii="Arial" w:hAnsi="Arial" w:cs="Arial"/>
                      <w:bCs/>
                      <w:color w:val="0000FF"/>
                      <w:sz w:val="20"/>
                      <w:szCs w:val="20"/>
                    </w:rPr>
                  </w:pPr>
                </w:p>
                <w:p w14:paraId="3206E967" w14:textId="77777777" w:rsidR="00C653E9" w:rsidRPr="00FA0A10" w:rsidRDefault="00C653E9" w:rsidP="00C653E9">
                  <w:pPr>
                    <w:rPr>
                      <w:rFonts w:ascii="Arial" w:hAnsi="Arial" w:cs="Arial"/>
                      <w:sz w:val="20"/>
                      <w:szCs w:val="20"/>
                    </w:rPr>
                  </w:pPr>
                  <w:r w:rsidRPr="00C6236E">
                    <w:rPr>
                      <w:rFonts w:ascii="Arial" w:hAnsi="Arial" w:cs="Arial"/>
                      <w:bCs/>
                      <w:sz w:val="20"/>
                      <w:szCs w:val="20"/>
                    </w:rPr>
                    <w:t>Supported in</w:t>
                  </w:r>
                </w:p>
              </w:tc>
            </w:tr>
            <w:tr w:rsidR="00C653E9" w:rsidRPr="00FA0A10" w14:paraId="3A919118"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5E7FF8D7" w14:textId="77777777" w:rsidR="00C653E9" w:rsidRPr="002A438F" w:rsidRDefault="00C653E9" w:rsidP="00C653E9">
                  <w:pPr>
                    <w:rPr>
                      <w:rFonts w:ascii="Arial" w:hAnsi="Arial" w:cs="Arial"/>
                      <w:sz w:val="20"/>
                      <w:szCs w:val="20"/>
                    </w:rPr>
                  </w:pPr>
                  <w:r w:rsidRPr="00FA0A10">
                    <w:rPr>
                      <w:rFonts w:ascii="Arial" w:hAnsi="Arial" w:cs="Arial"/>
                      <w:sz w:val="20"/>
                      <w:szCs w:val="20"/>
                    </w:rPr>
                    <w:t>ERS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6E7A27D8" w14:textId="77777777" w:rsidR="00C653E9" w:rsidRPr="001B0FBA" w:rsidRDefault="00C653E9" w:rsidP="00C653E9">
                  <w:pPr>
                    <w:rPr>
                      <w:rFonts w:ascii="Arial" w:hAnsi="Arial" w:cs="Arial"/>
                      <w:sz w:val="20"/>
                      <w:szCs w:val="20"/>
                    </w:rPr>
                  </w:pPr>
                  <w:r w:rsidRPr="001B0FBA">
                    <w:rPr>
                      <w:rFonts w:ascii="Arial" w:hAnsi="Arial" w:cs="Arial"/>
                      <w:sz w:val="20"/>
                      <w:szCs w:val="20"/>
                    </w:rPr>
                    <w:t>Emergency Response Service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F577E35" w14:textId="77777777" w:rsidR="00C653E9" w:rsidRPr="00FA0A10" w:rsidRDefault="00C653E9" w:rsidP="00C653E9">
                  <w:pPr>
                    <w:rPr>
                      <w:rFonts w:ascii="Arial" w:hAnsi="Arial" w:cs="Arial"/>
                      <w:sz w:val="20"/>
                      <w:szCs w:val="20"/>
                    </w:rPr>
                  </w:pPr>
                  <w:r w:rsidRPr="00FA0A10">
                    <w:rPr>
                      <w:rFonts w:ascii="Arial" w:hAnsi="Arial" w:cs="Arial"/>
                      <w:sz w:val="20"/>
                      <w:szCs w:val="20"/>
                    </w:rPr>
                    <w:t>MMS System Generated Notice: CM-ASM-NOTF</w:t>
                  </w:r>
                </w:p>
              </w:tc>
            </w:tr>
            <w:tr w:rsidR="00416C86" w:rsidRPr="00FA0A10" w14:paraId="0F7CA4AD" w14:textId="77777777" w:rsidTr="00416C86">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tcPr>
                <w:p w14:paraId="7F23C65A" w14:textId="40A9B9F7" w:rsidR="00416C86" w:rsidRPr="00FA0A10" w:rsidRDefault="00416C86" w:rsidP="00416C86">
                  <w:pPr>
                    <w:rPr>
                      <w:rFonts w:ascii="Arial" w:hAnsi="Arial" w:cs="Arial"/>
                      <w:sz w:val="20"/>
                      <w:szCs w:val="20"/>
                    </w:rPr>
                  </w:pPr>
                  <w:r w:rsidRPr="00FA0A10">
                    <w:rPr>
                      <w:rFonts w:ascii="Arial" w:hAnsi="Arial" w:cs="Arial"/>
                      <w:sz w:val="20"/>
                      <w:szCs w:val="20"/>
                    </w:rPr>
                    <w:t>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A501EC8" w14:textId="77777777" w:rsidR="00416C86" w:rsidRDefault="00416C86" w:rsidP="00416C86">
                  <w:pPr>
                    <w:rPr>
                      <w:rFonts w:ascii="Arial" w:hAnsi="Arial" w:cs="Arial"/>
                      <w:sz w:val="20"/>
                      <w:szCs w:val="20"/>
                    </w:rPr>
                  </w:pPr>
                  <w:r w:rsidRPr="00416C86">
                    <w:rPr>
                      <w:rFonts w:ascii="Arial" w:hAnsi="Arial" w:cs="Arial"/>
                      <w:i/>
                      <w:iCs/>
                      <w:sz w:val="20"/>
                      <w:szCs w:val="20"/>
                    </w:rPr>
                    <w:t>SelfArrangedAS</w:t>
                  </w:r>
                  <w:r>
                    <w:rPr>
                      <w:rFonts w:ascii="Arial" w:hAnsi="Arial" w:cs="Arial"/>
                      <w:sz w:val="20"/>
                      <w:szCs w:val="20"/>
                    </w:rPr>
                    <w:t>: Non-Spin from both SCED dispatchable and non-SCED dispatchable Resources</w:t>
                  </w:r>
                </w:p>
                <w:p w14:paraId="1A7D6B5A" w14:textId="7EB9C7A1" w:rsidR="00416C86" w:rsidRPr="001B0FBA" w:rsidRDefault="00416C86" w:rsidP="00416C86">
                  <w:pPr>
                    <w:rPr>
                      <w:rFonts w:ascii="Arial" w:hAnsi="Arial" w:cs="Arial"/>
                      <w:sz w:val="20"/>
                      <w:szCs w:val="20"/>
                    </w:rPr>
                  </w:pPr>
                  <w:r w:rsidRPr="00416C86">
                    <w:rPr>
                      <w:rFonts w:ascii="Arial" w:hAnsi="Arial" w:cs="Arial"/>
                      <w:i/>
                      <w:iCs/>
                      <w:sz w:val="20"/>
                      <w:szCs w:val="20"/>
                    </w:rPr>
                    <w:t>ASTrade</w:t>
                  </w:r>
                  <w:r>
                    <w:rPr>
                      <w:rFonts w:ascii="Arial" w:hAnsi="Arial" w:cs="Arial"/>
                      <w:sz w:val="20"/>
                      <w:szCs w:val="20"/>
                    </w:rPr>
                    <w:t xml:space="preserve">: </w:t>
                  </w:r>
                  <w:r w:rsidRPr="001B0FBA">
                    <w:rPr>
                      <w:rFonts w:ascii="Arial" w:hAnsi="Arial" w:cs="Arial"/>
                      <w:sz w:val="20"/>
                      <w:szCs w:val="20"/>
                    </w:rPr>
                    <w:t>Non-Spin</w:t>
                  </w:r>
                  <w:r>
                    <w:rPr>
                      <w:rFonts w:ascii="Arial" w:hAnsi="Arial" w:cs="Arial"/>
                      <w:sz w:val="20"/>
                      <w:szCs w:val="20"/>
                    </w:rPr>
                    <w:t xml:space="preserve"> </w:t>
                  </w:r>
                  <w:r w:rsidRPr="004845DF">
                    <w:rPr>
                      <w:rFonts w:ascii="Arial" w:hAnsi="Arial" w:cs="Arial"/>
                      <w:sz w:val="20"/>
                      <w:szCs w:val="20"/>
                    </w:rPr>
                    <w:t>provided from 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88C0A86" w14:textId="382C57AF" w:rsidR="00416C86" w:rsidRPr="00FA0A10" w:rsidRDefault="00416C86" w:rsidP="00416C86">
                  <w:pPr>
                    <w:rPr>
                      <w:rFonts w:ascii="Arial" w:hAnsi="Arial" w:cs="Arial"/>
                      <w:sz w:val="20"/>
                      <w:szCs w:val="20"/>
                    </w:rPr>
                  </w:pPr>
                  <w:r w:rsidRPr="00FA0A10">
                    <w:rPr>
                      <w:rFonts w:ascii="Arial" w:hAnsi="Arial" w:cs="Arial"/>
                      <w:sz w:val="20"/>
                      <w:szCs w:val="20"/>
                    </w:rPr>
                    <w:t>SelfArrangedAS, ASTrade</w:t>
                  </w:r>
                </w:p>
              </w:tc>
            </w:tr>
            <w:tr w:rsidR="00416C86" w:rsidRPr="00FA0A10" w14:paraId="718F4B29"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D781763" w14:textId="06D5570B" w:rsidR="00416C86" w:rsidRPr="002A438F" w:rsidRDefault="00416C86" w:rsidP="00416C86">
                  <w:pPr>
                    <w:rPr>
                      <w:rFonts w:ascii="Arial" w:hAnsi="Arial" w:cs="Arial"/>
                      <w:sz w:val="20"/>
                      <w:szCs w:val="20"/>
                    </w:rPr>
                  </w:pPr>
                  <w:r w:rsidRPr="002D344F">
                    <w:rPr>
                      <w:rFonts w:ascii="Arial" w:hAnsi="Arial" w:cs="Arial"/>
                      <w:sz w:val="20"/>
                      <w:szCs w:val="20"/>
                    </w:rPr>
                    <w:t>NSPNM</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032630B9" w14:textId="58CBD1AE" w:rsidR="00416C86" w:rsidRPr="001B0FBA" w:rsidRDefault="00416C86" w:rsidP="00416C86">
                  <w:pPr>
                    <w:rPr>
                      <w:rFonts w:ascii="Arial" w:hAnsi="Arial" w:cs="Arial"/>
                      <w:sz w:val="20"/>
                      <w:szCs w:val="20"/>
                    </w:rPr>
                  </w:pPr>
                  <w:r w:rsidRPr="00416C86">
                    <w:rPr>
                      <w:rFonts w:ascii="Arial" w:hAnsi="Arial" w:cs="Arial"/>
                      <w:i/>
                      <w:iCs/>
                      <w:sz w:val="20"/>
                      <w:szCs w:val="20"/>
                    </w:rPr>
                    <w:t>ASTrade:</w:t>
                  </w:r>
                  <w:r>
                    <w:rPr>
                      <w:rFonts w:ascii="Arial" w:hAnsi="Arial" w:cs="Arial"/>
                      <w:sz w:val="20"/>
                      <w:szCs w:val="20"/>
                    </w:rPr>
                    <w:t xml:space="preserve"> Non-Spin </w:t>
                  </w:r>
                  <w:r w:rsidRPr="002D344F">
                    <w:rPr>
                      <w:rFonts w:ascii="Arial" w:hAnsi="Arial" w:cs="Arial"/>
                      <w:sz w:val="20"/>
                      <w:szCs w:val="20"/>
                    </w:rPr>
                    <w:t>provided from non-SCED dispatchable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6B27D124" w14:textId="5FF9F34A" w:rsidR="00416C86" w:rsidRPr="00FA0A10" w:rsidRDefault="00416C86" w:rsidP="00416C86">
                  <w:pPr>
                    <w:rPr>
                      <w:rFonts w:ascii="Arial" w:hAnsi="Arial" w:cs="Arial"/>
                      <w:sz w:val="20"/>
                      <w:szCs w:val="20"/>
                    </w:rPr>
                  </w:pPr>
                  <w:r>
                    <w:rPr>
                      <w:rFonts w:ascii="Arial" w:hAnsi="Arial" w:cs="Arial"/>
                      <w:sz w:val="20"/>
                      <w:szCs w:val="20"/>
                    </w:rPr>
                    <w:t>ASTrade</w:t>
                  </w:r>
                </w:p>
              </w:tc>
            </w:tr>
            <w:tr w:rsidR="00C653E9" w:rsidRPr="00FA0A10" w14:paraId="1DD86FC5"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21436932" w14:textId="77777777" w:rsidR="00C653E9" w:rsidRPr="002A438F" w:rsidRDefault="00C653E9" w:rsidP="00C653E9">
                  <w:pPr>
                    <w:rPr>
                      <w:rFonts w:ascii="Arial" w:hAnsi="Arial" w:cs="Arial"/>
                      <w:sz w:val="20"/>
                      <w:szCs w:val="20"/>
                    </w:rPr>
                  </w:pPr>
                  <w:r w:rsidRPr="00FA0A10">
                    <w:rPr>
                      <w:rFonts w:ascii="Arial" w:hAnsi="Arial" w:cs="Arial"/>
                      <w:sz w:val="20"/>
                      <w:szCs w:val="20"/>
                    </w:rPr>
                    <w:t>Off-Non-Spin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32275C09" w14:textId="77777777" w:rsidR="00C653E9" w:rsidRPr="001B0FBA" w:rsidRDefault="00C653E9" w:rsidP="00C653E9">
                  <w:pPr>
                    <w:rPr>
                      <w:rFonts w:ascii="Arial" w:hAnsi="Arial" w:cs="Arial"/>
                      <w:sz w:val="20"/>
                      <w:szCs w:val="20"/>
                    </w:rPr>
                  </w:pPr>
                  <w:r w:rsidRPr="001B0FBA">
                    <w:rPr>
                      <w:rFonts w:ascii="Arial" w:hAnsi="Arial" w:cs="Arial"/>
                      <w:sz w:val="20"/>
                      <w:szCs w:val="20"/>
                    </w:rPr>
                    <w:t>Off Line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2B0299F1" w14:textId="77777777" w:rsidR="00C653E9" w:rsidRPr="00FA0A10" w:rsidRDefault="00C653E9" w:rsidP="00C653E9">
                  <w:pPr>
                    <w:rPr>
                      <w:rFonts w:ascii="Arial" w:hAnsi="Arial" w:cs="Arial"/>
                      <w:sz w:val="20"/>
                      <w:szCs w:val="20"/>
                    </w:rPr>
                  </w:pPr>
                  <w:r w:rsidRPr="00FA0A10">
                    <w:rPr>
                      <w:rFonts w:ascii="Arial" w:hAnsi="Arial" w:cs="Arial"/>
                      <w:sz w:val="20"/>
                      <w:szCs w:val="20"/>
                    </w:rPr>
                    <w:t>ASOffer, ASAwards</w:t>
                  </w:r>
                </w:p>
              </w:tc>
            </w:tr>
            <w:tr w:rsidR="00C653E9" w:rsidRPr="00FA0A10" w14:paraId="5919C962"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3449B68" w14:textId="77777777" w:rsidR="00C653E9" w:rsidRPr="002A438F" w:rsidRDefault="00C653E9" w:rsidP="00C653E9">
                  <w:pPr>
                    <w:rPr>
                      <w:rFonts w:ascii="Arial" w:hAnsi="Arial" w:cs="Arial"/>
                      <w:bCs/>
                      <w:sz w:val="20"/>
                      <w:szCs w:val="20"/>
                    </w:rPr>
                  </w:pPr>
                  <w:r w:rsidRPr="00FA0A10">
                    <w:rPr>
                      <w:rFonts w:ascii="Arial" w:hAnsi="Arial" w:cs="Arial"/>
                      <w:bCs/>
                      <w:sz w:val="20"/>
                      <w:szCs w:val="20"/>
                    </w:rPr>
                    <w:t>On-Non-Spin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4A0A9928" w14:textId="77777777" w:rsidR="00C653E9" w:rsidRPr="001B0FBA" w:rsidRDefault="00C653E9" w:rsidP="00C653E9">
                  <w:pPr>
                    <w:rPr>
                      <w:rFonts w:ascii="Arial" w:hAnsi="Arial" w:cs="Arial"/>
                      <w:bCs/>
                      <w:sz w:val="20"/>
                      <w:szCs w:val="20"/>
                    </w:rPr>
                  </w:pPr>
                  <w:r w:rsidRPr="001B0FBA">
                    <w:rPr>
                      <w:rFonts w:ascii="Arial" w:hAnsi="Arial" w:cs="Arial"/>
                      <w:bCs/>
                      <w:sz w:val="20"/>
                      <w:szCs w:val="20"/>
                    </w:rPr>
                    <w:t>On Line Non 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13A26C19" w14:textId="77777777" w:rsidR="00C653E9" w:rsidRPr="00FA0A10" w:rsidRDefault="00C653E9" w:rsidP="00C653E9">
                  <w:pPr>
                    <w:rPr>
                      <w:rFonts w:ascii="Arial" w:hAnsi="Arial" w:cs="Arial"/>
                      <w:bCs/>
                      <w:sz w:val="20"/>
                      <w:szCs w:val="20"/>
                    </w:rPr>
                  </w:pPr>
                  <w:r w:rsidRPr="00FA0A10">
                    <w:rPr>
                      <w:rFonts w:ascii="Arial" w:hAnsi="Arial" w:cs="Arial"/>
                      <w:bCs/>
                      <w:sz w:val="20"/>
                      <w:szCs w:val="20"/>
                    </w:rPr>
                    <w:t>ASAwards</w:t>
                  </w:r>
                </w:p>
              </w:tc>
            </w:tr>
            <w:tr w:rsidR="00C653E9" w:rsidRPr="00FA0A10" w14:paraId="79D488B1"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4D4F8752" w14:textId="77777777" w:rsidR="00C653E9" w:rsidRPr="002A438F" w:rsidRDefault="00C653E9" w:rsidP="00C653E9">
                  <w:pPr>
                    <w:rPr>
                      <w:rFonts w:ascii="Arial" w:hAnsi="Arial" w:cs="Arial"/>
                      <w:sz w:val="20"/>
                      <w:szCs w:val="20"/>
                    </w:rPr>
                  </w:pPr>
                  <w:r w:rsidRPr="00FA0A10">
                    <w:rPr>
                      <w:rFonts w:ascii="Arial" w:hAnsi="Arial" w:cs="Arial"/>
                      <w:sz w:val="20"/>
                      <w:szCs w:val="20"/>
                    </w:rPr>
                    <w:t>Reg-Down</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F074301"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Down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4A284FC" w14:textId="77777777" w:rsidR="00C653E9" w:rsidRPr="00FA0A10" w:rsidRDefault="00C653E9" w:rsidP="00C653E9">
                  <w:pPr>
                    <w:rPr>
                      <w:rFonts w:ascii="Arial" w:hAnsi="Arial" w:cs="Arial"/>
                      <w:sz w:val="20"/>
                      <w:szCs w:val="20"/>
                    </w:rPr>
                  </w:pPr>
                  <w:r w:rsidRPr="00FA0A10">
                    <w:rPr>
                      <w:rFonts w:ascii="Arial" w:hAnsi="Arial" w:cs="Arial"/>
                      <w:sz w:val="20"/>
                      <w:szCs w:val="20"/>
                    </w:rPr>
                    <w:t>ASOffer, ASAwards, SelfArrangedAS, ASTrade</w:t>
                  </w:r>
                </w:p>
              </w:tc>
            </w:tr>
            <w:tr w:rsidR="00C653E9" w:rsidRPr="00FA0A10" w14:paraId="1EE91281"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98CE3A3" w14:textId="77777777" w:rsidR="00C653E9" w:rsidRPr="002A438F" w:rsidRDefault="00C653E9" w:rsidP="00C653E9">
                  <w:pPr>
                    <w:rPr>
                      <w:rFonts w:ascii="Arial" w:hAnsi="Arial" w:cs="Arial"/>
                      <w:sz w:val="20"/>
                      <w:szCs w:val="20"/>
                    </w:rPr>
                  </w:pPr>
                  <w:r w:rsidRPr="00FA0A10">
                    <w:rPr>
                      <w:rFonts w:ascii="Arial" w:hAnsi="Arial" w:cs="Arial"/>
                      <w:sz w:val="20"/>
                      <w:szCs w:val="20"/>
                    </w:rPr>
                    <w:t>Reg-Up</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5D05CF70"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Up</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F3D2C1" w14:textId="77777777" w:rsidR="00C653E9" w:rsidRPr="00FA0A10" w:rsidRDefault="00C653E9" w:rsidP="00C653E9">
                  <w:pPr>
                    <w:rPr>
                      <w:rFonts w:ascii="Arial" w:hAnsi="Arial" w:cs="Arial"/>
                      <w:sz w:val="20"/>
                      <w:szCs w:val="20"/>
                    </w:rPr>
                  </w:pPr>
                  <w:r w:rsidRPr="00FA0A10">
                    <w:rPr>
                      <w:rFonts w:ascii="Arial" w:hAnsi="Arial" w:cs="Arial"/>
                      <w:sz w:val="20"/>
                      <w:szCs w:val="20"/>
                    </w:rPr>
                    <w:t>SelfArrangedAS, ASTrade, ASAwards</w:t>
                  </w:r>
                </w:p>
              </w:tc>
            </w:tr>
            <w:tr w:rsidR="00C653E9" w:rsidRPr="00FA0A10" w14:paraId="5BE4FB64"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6E7790EA" w14:textId="77777777" w:rsidR="00C653E9" w:rsidRPr="002A438F" w:rsidRDefault="00C653E9" w:rsidP="00C653E9">
                  <w:pPr>
                    <w:rPr>
                      <w:rFonts w:ascii="Arial" w:hAnsi="Arial" w:cs="Arial"/>
                      <w:sz w:val="20"/>
                      <w:szCs w:val="20"/>
                    </w:rPr>
                  </w:pPr>
                  <w:r w:rsidRPr="00FA0A10">
                    <w:rPr>
                      <w:rFonts w:ascii="Arial" w:hAnsi="Arial" w:cs="Arial"/>
                      <w:sz w:val="20"/>
                      <w:szCs w:val="20"/>
                    </w:rPr>
                    <w:t>REGUP-RRS-ONNS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7BFF47BB" w14:textId="77777777" w:rsidR="00C653E9" w:rsidRPr="001B0FBA" w:rsidRDefault="00C653E9" w:rsidP="00C653E9">
                  <w:pPr>
                    <w:rPr>
                      <w:rFonts w:ascii="Arial" w:hAnsi="Arial" w:cs="Arial"/>
                      <w:sz w:val="20"/>
                      <w:szCs w:val="20"/>
                    </w:rPr>
                  </w:pPr>
                  <w:r w:rsidRPr="001B0FBA">
                    <w:rPr>
                      <w:rFonts w:ascii="Arial" w:hAnsi="Arial" w:cs="Arial"/>
                      <w:sz w:val="20"/>
                      <w:szCs w:val="20"/>
                    </w:rPr>
                    <w:t>Regulation Up -RRS-Online non-spin</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0B6FD257" w14:textId="77777777" w:rsidR="00C653E9" w:rsidRPr="00FA0A10" w:rsidRDefault="00C653E9" w:rsidP="00C653E9">
                  <w:pPr>
                    <w:rPr>
                      <w:rFonts w:ascii="Arial" w:hAnsi="Arial" w:cs="Arial"/>
                      <w:sz w:val="20"/>
                      <w:szCs w:val="20"/>
                    </w:rPr>
                  </w:pPr>
                  <w:r w:rsidRPr="00FA0A10">
                    <w:rPr>
                      <w:rFonts w:ascii="Arial" w:hAnsi="Arial" w:cs="Arial"/>
                      <w:sz w:val="20"/>
                      <w:szCs w:val="20"/>
                    </w:rPr>
                    <w:t>ASOffer</w:t>
                  </w:r>
                </w:p>
              </w:tc>
            </w:tr>
            <w:tr w:rsidR="00C653E9" w:rsidRPr="00FA0A10" w14:paraId="27482C27"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A8D1679" w14:textId="77777777" w:rsidR="00C653E9" w:rsidRPr="002A438F" w:rsidRDefault="00C653E9" w:rsidP="00C653E9">
                  <w:pPr>
                    <w:rPr>
                      <w:rFonts w:ascii="Arial" w:hAnsi="Arial" w:cs="Arial"/>
                      <w:sz w:val="20"/>
                      <w:szCs w:val="20"/>
                    </w:rPr>
                  </w:pPr>
                  <w:r w:rsidRPr="00FA0A10">
                    <w:rPr>
                      <w:rFonts w:ascii="Arial" w:hAnsi="Arial" w:cs="Arial"/>
                      <w:sz w:val="20"/>
                      <w:szCs w:val="20"/>
                    </w:rPr>
                    <w:t>RRS</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1A4166C" w14:textId="77777777" w:rsidR="00C653E9" w:rsidRPr="001B0FBA" w:rsidRDefault="00C653E9" w:rsidP="00C653E9">
                  <w:pPr>
                    <w:rPr>
                      <w:rFonts w:ascii="Arial" w:hAnsi="Arial" w:cs="Arial"/>
                      <w:sz w:val="20"/>
                      <w:szCs w:val="20"/>
                    </w:rPr>
                  </w:pPr>
                  <w:r w:rsidRPr="001B0FBA">
                    <w:rPr>
                      <w:rFonts w:ascii="Arial" w:hAnsi="Arial" w:cs="Arial"/>
                      <w:sz w:val="20"/>
                      <w:szCs w:val="20"/>
                    </w:rPr>
                    <w:t xml:space="preserve">Responsive Reserve Service </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5EFCE774" w14:textId="7783A293" w:rsidR="00C653E9" w:rsidRPr="00FA0A10" w:rsidRDefault="00C653E9" w:rsidP="00C653E9">
                  <w:pPr>
                    <w:rPr>
                      <w:rFonts w:ascii="Arial" w:hAnsi="Arial" w:cs="Arial"/>
                      <w:sz w:val="20"/>
                      <w:szCs w:val="20"/>
                    </w:rPr>
                  </w:pPr>
                  <w:r w:rsidRPr="00FA0A10">
                    <w:rPr>
                      <w:rFonts w:ascii="Arial" w:hAnsi="Arial" w:cs="Arial"/>
                      <w:sz w:val="20"/>
                      <w:szCs w:val="20"/>
                    </w:rPr>
                    <w:t>ASAwards</w:t>
                  </w:r>
                  <w:r>
                    <w:rPr>
                      <w:rFonts w:ascii="Arial" w:hAnsi="Arial" w:cs="Arial"/>
                      <w:sz w:val="20"/>
                      <w:szCs w:val="20"/>
                    </w:rPr>
                    <w:t xml:space="preserve"> (MCPCs)</w:t>
                  </w:r>
                </w:p>
              </w:tc>
            </w:tr>
            <w:tr w:rsidR="00C653E9" w:rsidRPr="00FA0A10" w14:paraId="68252B13"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16D293EF" w14:textId="79C904F0" w:rsidR="00C653E9" w:rsidRPr="001B0FBA" w:rsidRDefault="00C653E9" w:rsidP="00C653E9">
                  <w:pPr>
                    <w:rPr>
                      <w:rFonts w:ascii="Arial" w:hAnsi="Arial" w:cs="Arial"/>
                      <w:bCs/>
                      <w:sz w:val="20"/>
                      <w:szCs w:val="20"/>
                    </w:rPr>
                  </w:pPr>
                  <w:r w:rsidRPr="00FA0A10">
                    <w:rPr>
                      <w:rFonts w:ascii="Arial" w:hAnsi="Arial" w:cs="Arial"/>
                      <w:bCs/>
                      <w:sz w:val="20"/>
                      <w:szCs w:val="20"/>
                    </w:rPr>
                    <w:lastRenderedPageBreak/>
                    <w:t>RR</w:t>
                  </w:r>
                  <w:r w:rsidRPr="002A438F">
                    <w:rPr>
                      <w:rFonts w:ascii="Arial" w:hAnsi="Arial" w:cs="Arial"/>
                      <w:bCs/>
                      <w:color w:val="000000"/>
                      <w:sz w:val="20"/>
                      <w:szCs w:val="20"/>
                    </w:rPr>
                    <w:t>S</w:t>
                  </w:r>
                  <w:r>
                    <w:rPr>
                      <w:rFonts w:ascii="Arial" w:hAnsi="Arial" w:cs="Arial"/>
                      <w:bCs/>
                      <w:color w:val="000000"/>
                      <w:sz w:val="20"/>
                      <w:szCs w:val="20"/>
                    </w:rPr>
                    <w:t>UF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27820168" w14:textId="40834DAA" w:rsidR="00C653E9" w:rsidRPr="00FA0A10" w:rsidRDefault="00C653E9" w:rsidP="00C653E9">
                  <w:pPr>
                    <w:rPr>
                      <w:rFonts w:ascii="Arial" w:hAnsi="Arial" w:cs="Arial"/>
                      <w:bCs/>
                      <w:sz w:val="20"/>
                      <w:szCs w:val="20"/>
                    </w:rPr>
                  </w:pPr>
                  <w:r w:rsidRPr="008B2779">
                    <w:rPr>
                      <w:rFonts w:ascii="Arial" w:hAnsi="Arial" w:cs="Arial"/>
                      <w:sz w:val="20"/>
                      <w:szCs w:val="20"/>
                    </w:rPr>
                    <w:t>Load Resources controlled by high-set under-frequency relays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17CB47E" w14:textId="33B3EB59" w:rsidR="00C653E9" w:rsidRPr="00FA0A10" w:rsidRDefault="00C653E9" w:rsidP="00C653E9">
                  <w:pPr>
                    <w:rPr>
                      <w:rFonts w:ascii="Arial" w:hAnsi="Arial" w:cs="Arial"/>
                      <w:bCs/>
                      <w:sz w:val="20"/>
                      <w:szCs w:val="20"/>
                    </w:rPr>
                  </w:pPr>
                  <w:r w:rsidRPr="00FA0A10">
                    <w:rPr>
                      <w:rFonts w:ascii="Arial" w:hAnsi="Arial" w:cs="Arial"/>
                      <w:sz w:val="20"/>
                      <w:szCs w:val="20"/>
                    </w:rPr>
                    <w:t>SelfArrangedAS</w:t>
                  </w:r>
                  <w:r>
                    <w:rPr>
                      <w:rFonts w:ascii="Arial" w:hAnsi="Arial" w:cs="Arial"/>
                      <w:sz w:val="20"/>
                      <w:szCs w:val="20"/>
                    </w:rPr>
                    <w:t xml:space="preserve">, ASOffer, </w:t>
                  </w:r>
                  <w:r w:rsidRPr="00FA0A10">
                    <w:rPr>
                      <w:rFonts w:ascii="Arial" w:hAnsi="Arial" w:cs="Arial"/>
                      <w:bCs/>
                      <w:sz w:val="20"/>
                      <w:szCs w:val="20"/>
                    </w:rPr>
                    <w:t>ASTrade</w:t>
                  </w:r>
                  <w:r>
                    <w:rPr>
                      <w:rFonts w:ascii="Arial" w:hAnsi="Arial" w:cs="Arial"/>
                      <w:bCs/>
                      <w:sz w:val="20"/>
                      <w:szCs w:val="20"/>
                    </w:rPr>
                    <w:t xml:space="preserve"> ASAwards</w:t>
                  </w:r>
                </w:p>
              </w:tc>
            </w:tr>
            <w:tr w:rsidR="00C653E9" w:rsidRPr="00FA0A10" w14:paraId="06A1C013"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74F267EB" w14:textId="172ECB88" w:rsidR="00C653E9" w:rsidRPr="002A438F" w:rsidRDefault="00C653E9" w:rsidP="00C653E9">
                  <w:pPr>
                    <w:rPr>
                      <w:rFonts w:ascii="Arial" w:hAnsi="Arial" w:cs="Arial"/>
                      <w:sz w:val="20"/>
                      <w:szCs w:val="20"/>
                    </w:rPr>
                  </w:pPr>
                  <w:r w:rsidRPr="00FA0A10">
                    <w:rPr>
                      <w:rFonts w:ascii="Arial" w:hAnsi="Arial" w:cs="Arial"/>
                      <w:sz w:val="20"/>
                      <w:szCs w:val="20"/>
                    </w:rPr>
                    <w:t>RRS</w:t>
                  </w:r>
                  <w:r>
                    <w:rPr>
                      <w:rFonts w:ascii="Arial" w:hAnsi="Arial" w:cs="Arial"/>
                      <w:sz w:val="20"/>
                      <w:szCs w:val="20"/>
                    </w:rPr>
                    <w:t>PF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289916B" w14:textId="15BE6025" w:rsidR="00C653E9" w:rsidRPr="001B0FBA" w:rsidRDefault="00C653E9" w:rsidP="00C653E9">
                  <w:pPr>
                    <w:rPr>
                      <w:rFonts w:ascii="Arial" w:hAnsi="Arial" w:cs="Arial"/>
                      <w:sz w:val="20"/>
                      <w:szCs w:val="20"/>
                    </w:rPr>
                  </w:pPr>
                  <w:r w:rsidRPr="008B2779">
                    <w:rPr>
                      <w:rFonts w:ascii="Arial" w:hAnsi="Arial" w:cs="Arial"/>
                      <w:sz w:val="20"/>
                      <w:szCs w:val="20"/>
                    </w:rPr>
                    <w:t>Resources providing Primary Frequency Response</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429C70D7" w14:textId="6677A25E" w:rsidR="00C653E9" w:rsidRPr="00FA0A10" w:rsidRDefault="00C653E9" w:rsidP="00C653E9">
                  <w:pPr>
                    <w:rPr>
                      <w:rFonts w:ascii="Arial" w:hAnsi="Arial" w:cs="Arial"/>
                      <w:sz w:val="20"/>
                      <w:szCs w:val="20"/>
                    </w:rPr>
                  </w:pPr>
                  <w:r w:rsidRPr="00FA0A10">
                    <w:rPr>
                      <w:rFonts w:ascii="Arial" w:hAnsi="Arial" w:cs="Arial"/>
                      <w:sz w:val="20"/>
                      <w:szCs w:val="20"/>
                    </w:rPr>
                    <w:t>SelfArrangedAS</w:t>
                  </w:r>
                  <w:r>
                    <w:rPr>
                      <w:rFonts w:ascii="Arial" w:hAnsi="Arial" w:cs="Arial"/>
                      <w:sz w:val="20"/>
                      <w:szCs w:val="20"/>
                    </w:rPr>
                    <w:t xml:space="preserve">, ASOffer, </w:t>
                  </w:r>
                  <w:r w:rsidRPr="00FA0A10">
                    <w:rPr>
                      <w:rFonts w:ascii="Arial" w:hAnsi="Arial" w:cs="Arial"/>
                      <w:sz w:val="20"/>
                      <w:szCs w:val="20"/>
                    </w:rPr>
                    <w:t>ASTrade</w:t>
                  </w:r>
                  <w:r>
                    <w:rPr>
                      <w:rFonts w:ascii="Arial" w:hAnsi="Arial" w:cs="Arial"/>
                      <w:sz w:val="20"/>
                      <w:szCs w:val="20"/>
                    </w:rPr>
                    <w:t>, ASAwards</w:t>
                  </w:r>
                </w:p>
              </w:tc>
            </w:tr>
            <w:tr w:rsidR="00C653E9" w:rsidRPr="00FA0A10" w14:paraId="60F6FB0B" w14:textId="77777777" w:rsidTr="00C6236E">
              <w:trPr>
                <w:trHeight w:val="255"/>
                <w:jc w:val="center"/>
              </w:trPr>
              <w:tc>
                <w:tcPr>
                  <w:tcW w:w="1980" w:type="dxa"/>
                  <w:tcBorders>
                    <w:top w:val="single" w:sz="8" w:space="0" w:color="auto"/>
                    <w:left w:val="single" w:sz="8" w:space="0" w:color="auto"/>
                    <w:bottom w:val="single" w:sz="8" w:space="0" w:color="auto"/>
                    <w:right w:val="single" w:sz="8" w:space="0" w:color="auto"/>
                  </w:tcBorders>
                  <w:shd w:val="pct12" w:color="auto" w:fill="FFFFFF" w:themeFill="background1"/>
                  <w:vAlign w:val="bottom"/>
                </w:tcPr>
                <w:p w14:paraId="065255D3" w14:textId="1AA42210" w:rsidR="00C653E9" w:rsidRPr="002A438F" w:rsidRDefault="00C653E9" w:rsidP="00C653E9">
                  <w:pPr>
                    <w:rPr>
                      <w:rFonts w:ascii="Arial" w:hAnsi="Arial" w:cs="Arial"/>
                      <w:sz w:val="20"/>
                      <w:szCs w:val="20"/>
                    </w:rPr>
                  </w:pPr>
                  <w:r w:rsidRPr="00FA0A10">
                    <w:rPr>
                      <w:rFonts w:ascii="Arial" w:hAnsi="Arial" w:cs="Arial"/>
                      <w:sz w:val="20"/>
                      <w:szCs w:val="20"/>
                    </w:rPr>
                    <w:t>RRS</w:t>
                  </w:r>
                  <w:r>
                    <w:rPr>
                      <w:rFonts w:ascii="Arial" w:hAnsi="Arial" w:cs="Arial"/>
                      <w:sz w:val="20"/>
                      <w:szCs w:val="20"/>
                    </w:rPr>
                    <w:t>FF</w:t>
                  </w:r>
                </w:p>
              </w:tc>
              <w:tc>
                <w:tcPr>
                  <w:tcW w:w="3600" w:type="dxa"/>
                  <w:tcBorders>
                    <w:top w:val="single" w:sz="8" w:space="0" w:color="auto"/>
                    <w:left w:val="nil"/>
                    <w:bottom w:val="single" w:sz="8" w:space="0" w:color="auto"/>
                    <w:right w:val="single" w:sz="8" w:space="0" w:color="auto"/>
                  </w:tcBorders>
                  <w:shd w:val="pct12" w:color="auto" w:fill="FFFFFF" w:themeFill="background1"/>
                  <w:noWrap/>
                  <w:tcMar>
                    <w:top w:w="0" w:type="dxa"/>
                    <w:left w:w="108" w:type="dxa"/>
                    <w:bottom w:w="0" w:type="dxa"/>
                    <w:right w:w="108" w:type="dxa"/>
                  </w:tcMar>
                  <w:vAlign w:val="bottom"/>
                </w:tcPr>
                <w:p w14:paraId="1FB3269E" w14:textId="26EBC565" w:rsidR="00C653E9" w:rsidRPr="001B0FBA" w:rsidRDefault="00C653E9" w:rsidP="00C653E9">
                  <w:pPr>
                    <w:rPr>
                      <w:rFonts w:ascii="Arial" w:hAnsi="Arial" w:cs="Arial"/>
                      <w:sz w:val="20"/>
                      <w:szCs w:val="20"/>
                    </w:rPr>
                  </w:pPr>
                  <w:r w:rsidRPr="008B2779">
                    <w:rPr>
                      <w:rFonts w:ascii="Arial" w:hAnsi="Arial" w:cs="Arial"/>
                      <w:sz w:val="20"/>
                      <w:szCs w:val="20"/>
                    </w:rPr>
                    <w:t>Fast Frequency Response (FFR) Resources</w:t>
                  </w:r>
                </w:p>
              </w:tc>
              <w:tc>
                <w:tcPr>
                  <w:tcW w:w="3798" w:type="dxa"/>
                  <w:tcBorders>
                    <w:top w:val="single" w:sz="8" w:space="0" w:color="auto"/>
                    <w:left w:val="nil"/>
                    <w:bottom w:val="single" w:sz="8" w:space="0" w:color="auto"/>
                    <w:right w:val="single" w:sz="8" w:space="0" w:color="auto"/>
                  </w:tcBorders>
                  <w:shd w:val="pct12" w:color="auto" w:fill="FFFFFF" w:themeFill="background1"/>
                  <w:tcMar>
                    <w:top w:w="0" w:type="dxa"/>
                    <w:left w:w="108" w:type="dxa"/>
                    <w:bottom w:w="0" w:type="dxa"/>
                    <w:right w:w="108" w:type="dxa"/>
                  </w:tcMar>
                </w:tcPr>
                <w:p w14:paraId="36DD4042" w14:textId="36146E26" w:rsidR="00C653E9" w:rsidRPr="00FA0A10" w:rsidRDefault="00C653E9" w:rsidP="00C653E9">
                  <w:pPr>
                    <w:rPr>
                      <w:rFonts w:ascii="Arial" w:hAnsi="Arial" w:cs="Arial"/>
                      <w:sz w:val="20"/>
                      <w:szCs w:val="20"/>
                    </w:rPr>
                  </w:pPr>
                  <w:r w:rsidRPr="00FA0A10">
                    <w:rPr>
                      <w:rFonts w:ascii="Arial" w:hAnsi="Arial" w:cs="Arial"/>
                      <w:sz w:val="20"/>
                      <w:szCs w:val="20"/>
                    </w:rPr>
                    <w:t>SelfArrangedAS</w:t>
                  </w:r>
                  <w:r>
                    <w:rPr>
                      <w:rFonts w:ascii="Arial" w:hAnsi="Arial" w:cs="Arial"/>
                      <w:sz w:val="20"/>
                      <w:szCs w:val="20"/>
                    </w:rPr>
                    <w:t xml:space="preserve">, ASOffer, </w:t>
                  </w:r>
                  <w:r w:rsidRPr="00FA0A10">
                    <w:rPr>
                      <w:rFonts w:ascii="Arial" w:hAnsi="Arial" w:cs="Arial"/>
                      <w:sz w:val="20"/>
                      <w:szCs w:val="20"/>
                    </w:rPr>
                    <w:t>ASTrade</w:t>
                  </w:r>
                  <w:r>
                    <w:rPr>
                      <w:rFonts w:ascii="Arial" w:hAnsi="Arial" w:cs="Arial"/>
                      <w:sz w:val="20"/>
                      <w:szCs w:val="20"/>
                    </w:rPr>
                    <w:t>, ASAwards</w:t>
                  </w:r>
                </w:p>
              </w:tc>
            </w:tr>
          </w:tbl>
          <w:p w14:paraId="36654405" w14:textId="77777777" w:rsidR="00C653E9" w:rsidRDefault="00C653E9" w:rsidP="00A91780">
            <w:pPr>
              <w:rPr>
                <w:rFonts w:ascii="Arial" w:hAnsi="Arial" w:cs="Arial"/>
                <w:sz w:val="20"/>
                <w:szCs w:val="20"/>
              </w:rPr>
            </w:pPr>
          </w:p>
          <w:p w14:paraId="23F8B005" w14:textId="7F730B8B" w:rsidR="00C653E9" w:rsidRDefault="00C653E9" w:rsidP="00A91780">
            <w:pPr>
              <w:rPr>
                <w:rFonts w:ascii="Arial" w:hAnsi="Arial" w:cs="Arial"/>
                <w:sz w:val="20"/>
                <w:szCs w:val="20"/>
              </w:rPr>
            </w:pPr>
          </w:p>
        </w:tc>
      </w:tr>
    </w:tbl>
    <w:p w14:paraId="75C6CD0A" w14:textId="541777DC" w:rsidR="00A91780" w:rsidRPr="000467EE" w:rsidRDefault="00A91780" w:rsidP="007D44EA">
      <w:pPr>
        <w:rPr>
          <w:rFonts w:ascii="Arial" w:hAnsi="Arial" w:cs="Arial"/>
          <w:sz w:val="20"/>
          <w:szCs w:val="20"/>
        </w:rPr>
      </w:pPr>
    </w:p>
    <w:p w14:paraId="2F92B0E6" w14:textId="77777777" w:rsidR="00C653E9" w:rsidRDefault="00C653E9" w:rsidP="00C653E9">
      <w:pPr>
        <w:ind w:left="1080"/>
        <w:rPr>
          <w:rFonts w:ascii="Arial" w:hAnsi="Arial" w:cs="Arial"/>
        </w:rPr>
      </w:pPr>
    </w:p>
    <w:p w14:paraId="66B4E474" w14:textId="5AC76C4D" w:rsidR="00292CDB" w:rsidRPr="000467EE" w:rsidRDefault="00E82900" w:rsidP="00CC215F">
      <w:pPr>
        <w:numPr>
          <w:ilvl w:val="0"/>
          <w:numId w:val="12"/>
        </w:numPr>
        <w:rPr>
          <w:rFonts w:ascii="Arial" w:hAnsi="Arial" w:cs="Arial"/>
        </w:rPr>
      </w:pPr>
      <w:r w:rsidRPr="000467EE">
        <w:rPr>
          <w:rFonts w:ascii="Arial" w:hAnsi="Arial" w:cs="Arial"/>
        </w:rPr>
        <w:t>Settlement point names are the same as the name of the associated electrical bus</w:t>
      </w:r>
      <w:r w:rsidR="008C6B3F" w:rsidRPr="000467EE">
        <w:rPr>
          <w:rFonts w:ascii="Arial" w:hAnsi="Arial" w:cs="Arial"/>
        </w:rPr>
        <w:t>, if defined at a bus level. They may also be defined at other levels (e.g. hubs, load zones).</w:t>
      </w:r>
    </w:p>
    <w:p w14:paraId="44AD1EAA" w14:textId="77777777" w:rsidR="0087012F" w:rsidRPr="000467EE" w:rsidRDefault="00AD0B0F" w:rsidP="0087012F">
      <w:pPr>
        <w:numPr>
          <w:ilvl w:val="0"/>
          <w:numId w:val="12"/>
        </w:numPr>
        <w:rPr>
          <w:rFonts w:ascii="Arial" w:hAnsi="Arial" w:cs="Arial"/>
        </w:rPr>
      </w:pPr>
      <w:r w:rsidRPr="000467EE">
        <w:rPr>
          <w:rFonts w:ascii="Arial" w:hAnsi="Arial" w:cs="Arial"/>
        </w:rPr>
        <w:t xml:space="preserve">QSE short names (as opposed to DUNS </w:t>
      </w:r>
      <w:r w:rsidR="00C115F2" w:rsidRPr="000467EE">
        <w:rPr>
          <w:rFonts w:ascii="Arial" w:hAnsi="Arial" w:cs="Arial"/>
        </w:rPr>
        <w:t>numbers</w:t>
      </w:r>
      <w:r w:rsidRPr="000467EE">
        <w:rPr>
          <w:rFonts w:ascii="Arial" w:hAnsi="Arial" w:cs="Arial"/>
        </w:rPr>
        <w:t>)</w:t>
      </w:r>
      <w:r w:rsidR="00C115F2" w:rsidRPr="000467EE">
        <w:rPr>
          <w:rFonts w:ascii="Arial" w:hAnsi="Arial" w:cs="Arial"/>
        </w:rPr>
        <w:t xml:space="preserve"> are used to identify </w:t>
      </w:r>
      <w:r w:rsidRPr="000467EE">
        <w:rPr>
          <w:rFonts w:ascii="Arial" w:hAnsi="Arial" w:cs="Arial"/>
        </w:rPr>
        <w:t xml:space="preserve">the QSE </w:t>
      </w:r>
      <w:r w:rsidR="00C115F2" w:rsidRPr="000467EE">
        <w:rPr>
          <w:rFonts w:ascii="Arial" w:hAnsi="Arial" w:cs="Arial"/>
        </w:rPr>
        <w:t xml:space="preserve">as well as </w:t>
      </w:r>
      <w:r w:rsidRPr="000467EE">
        <w:rPr>
          <w:rFonts w:ascii="Arial" w:hAnsi="Arial" w:cs="Arial"/>
        </w:rPr>
        <w:t>‘buyer’ and ‘seller’ for trades.</w:t>
      </w:r>
    </w:p>
    <w:p w14:paraId="407E4882" w14:textId="77777777" w:rsidR="005B66C1" w:rsidRPr="002A438F" w:rsidRDefault="005B66C1" w:rsidP="005B66C1">
      <w:pPr>
        <w:pStyle w:val="Heading3"/>
        <w:rPr>
          <w:rFonts w:cs="Arial"/>
          <w:b w:val="0"/>
        </w:rPr>
      </w:pPr>
      <w:bookmarkStart w:id="668" w:name="_Toc95300373"/>
      <w:r w:rsidRPr="00FA0A10">
        <w:rPr>
          <w:rFonts w:cs="Arial"/>
          <w:b w:val="0"/>
        </w:rPr>
        <w:t>Precision</w:t>
      </w:r>
      <w:bookmarkEnd w:id="668"/>
      <w:r w:rsidRPr="00FA0A10">
        <w:rPr>
          <w:rFonts w:cs="Arial"/>
          <w:b w:val="0"/>
        </w:rPr>
        <w:t xml:space="preserve"> </w:t>
      </w:r>
    </w:p>
    <w:p w14:paraId="47B07A85" w14:textId="77777777" w:rsidR="005B66C1" w:rsidRPr="000467EE" w:rsidRDefault="005B66C1" w:rsidP="005B66C1">
      <w:pPr>
        <w:ind w:left="360"/>
        <w:rPr>
          <w:rFonts w:ascii="Arial" w:hAnsi="Arial" w:cs="Arial"/>
        </w:rPr>
      </w:pPr>
      <w:r w:rsidRPr="000467EE">
        <w:rPr>
          <w:rFonts w:ascii="Arial" w:hAnsi="Arial" w:cs="Arial"/>
        </w:rPr>
        <w:t>The following is a general guideline to be followed when dealing with input and output values while interacting with Market Management System.  These restrictions are enforced at the XML schema level, upon submittals.</w:t>
      </w:r>
    </w:p>
    <w:p w14:paraId="58590B3E" w14:textId="77777777" w:rsidR="005B66C1" w:rsidRPr="000467EE" w:rsidRDefault="005B66C1" w:rsidP="005B66C1">
      <w:pPr>
        <w:ind w:left="360"/>
        <w:rPr>
          <w:rFonts w:ascii="Arial" w:hAnsi="Arial" w:cs="Arial"/>
        </w:rPr>
      </w:pPr>
    </w:p>
    <w:p w14:paraId="6B113BF0" w14:textId="77777777" w:rsidR="005B66C1" w:rsidRPr="000467EE" w:rsidRDefault="005B66C1" w:rsidP="00280FF5">
      <w:pPr>
        <w:numPr>
          <w:ilvl w:val="0"/>
          <w:numId w:val="56"/>
        </w:numPr>
        <w:rPr>
          <w:rFonts w:ascii="Arial" w:hAnsi="Arial" w:cs="Arial"/>
        </w:rPr>
      </w:pPr>
      <w:r w:rsidRPr="000467EE">
        <w:rPr>
          <w:rFonts w:ascii="Arial" w:hAnsi="Arial" w:cs="Arial"/>
        </w:rPr>
        <w:t>Market Submission items</w:t>
      </w:r>
    </w:p>
    <w:p w14:paraId="0F354E0B" w14:textId="77777777" w:rsidR="005B66C1" w:rsidRPr="000467EE" w:rsidRDefault="005B66C1" w:rsidP="00280FF5">
      <w:pPr>
        <w:numPr>
          <w:ilvl w:val="1"/>
          <w:numId w:val="56"/>
        </w:numPr>
        <w:rPr>
          <w:rFonts w:ascii="Arial" w:hAnsi="Arial" w:cs="Arial"/>
        </w:rPr>
      </w:pPr>
      <w:r w:rsidRPr="000467EE">
        <w:rPr>
          <w:rFonts w:ascii="Arial" w:hAnsi="Arial" w:cs="Arial"/>
        </w:rPr>
        <w:t>Enforcement of tenths of MW will be done at time of submission at the EWS XSD level to enforce submission of floating point numbers (excluding price related data) to 1 decimal point.</w:t>
      </w:r>
    </w:p>
    <w:p w14:paraId="0AFFA62F" w14:textId="77777777" w:rsidR="005B66C1" w:rsidRPr="000467EE" w:rsidRDefault="005B66C1" w:rsidP="00280FF5">
      <w:pPr>
        <w:numPr>
          <w:ilvl w:val="0"/>
          <w:numId w:val="56"/>
        </w:numPr>
        <w:rPr>
          <w:rFonts w:ascii="Arial" w:hAnsi="Arial" w:cs="Arial"/>
        </w:rPr>
      </w:pPr>
      <w:r w:rsidRPr="000467EE">
        <w:rPr>
          <w:rFonts w:ascii="Arial" w:hAnsi="Arial" w:cs="Arial"/>
        </w:rPr>
        <w:t xml:space="preserve">All price related date elements (incoming to ERCOT via EWS or output from MMS) will have 2 decimal digits after the decimal point. </w:t>
      </w:r>
    </w:p>
    <w:p w14:paraId="0C9716AB" w14:textId="77777777" w:rsidR="005B66C1" w:rsidRPr="000467EE" w:rsidRDefault="005B66C1" w:rsidP="00280FF5">
      <w:pPr>
        <w:numPr>
          <w:ilvl w:val="0"/>
          <w:numId w:val="56"/>
        </w:numPr>
        <w:rPr>
          <w:rFonts w:ascii="Arial" w:hAnsi="Arial" w:cs="Arial"/>
        </w:rPr>
      </w:pPr>
      <w:r w:rsidRPr="000467EE">
        <w:rPr>
          <w:rFonts w:ascii="Arial" w:hAnsi="Arial" w:cs="Arial"/>
        </w:rPr>
        <w:t>All MMS generated Notifications sent to market participants will be compliant to:</w:t>
      </w:r>
    </w:p>
    <w:p w14:paraId="1B4D5D70" w14:textId="77777777" w:rsidR="005B66C1" w:rsidRPr="000467EE" w:rsidRDefault="005B66C1" w:rsidP="00280FF5">
      <w:pPr>
        <w:numPr>
          <w:ilvl w:val="1"/>
          <w:numId w:val="56"/>
        </w:numPr>
        <w:rPr>
          <w:rFonts w:ascii="Arial" w:hAnsi="Arial" w:cs="Arial"/>
        </w:rPr>
      </w:pPr>
      <w:r w:rsidRPr="000467EE">
        <w:rPr>
          <w:rFonts w:ascii="Arial" w:hAnsi="Arial" w:cs="Arial"/>
        </w:rPr>
        <w:t xml:space="preserve">One decimal digit after the decimal point for all non-price related floating point numbers that deal with MW awards, obligations, trades, etc. </w:t>
      </w:r>
    </w:p>
    <w:p w14:paraId="020657D3" w14:textId="77777777" w:rsidR="005B66C1" w:rsidRPr="000467EE" w:rsidRDefault="005B66C1" w:rsidP="00280FF5">
      <w:pPr>
        <w:numPr>
          <w:ilvl w:val="1"/>
          <w:numId w:val="56"/>
        </w:numPr>
        <w:rPr>
          <w:rFonts w:ascii="Arial" w:hAnsi="Arial" w:cs="Arial"/>
        </w:rPr>
      </w:pPr>
      <w:r w:rsidRPr="000467EE">
        <w:rPr>
          <w:rFonts w:ascii="Arial" w:hAnsi="Arial" w:cs="Arial"/>
        </w:rPr>
        <w:t xml:space="preserve">Two digits after the decimal point for all price related floating point numbers. </w:t>
      </w:r>
    </w:p>
    <w:p w14:paraId="4863EDBA" w14:textId="77777777" w:rsidR="005B66C1" w:rsidRPr="000467EE" w:rsidRDefault="005B66C1" w:rsidP="005B66C1">
      <w:pPr>
        <w:ind w:left="360"/>
        <w:rPr>
          <w:rFonts w:ascii="Arial" w:hAnsi="Arial" w:cs="Arial"/>
        </w:rPr>
      </w:pPr>
    </w:p>
    <w:p w14:paraId="3CA3DBA1" w14:textId="77777777" w:rsidR="005B66C1" w:rsidRPr="000467EE" w:rsidRDefault="005B66C1" w:rsidP="005B66C1">
      <w:pPr>
        <w:rPr>
          <w:rFonts w:ascii="Arial" w:hAnsi="Arial" w:cs="Arial"/>
        </w:rPr>
      </w:pPr>
    </w:p>
    <w:p w14:paraId="752D7EE9" w14:textId="77777777" w:rsidR="005B66C1" w:rsidRPr="002A438F" w:rsidRDefault="005B66C1" w:rsidP="005B66C1">
      <w:pPr>
        <w:pStyle w:val="Heading3"/>
        <w:rPr>
          <w:rFonts w:cs="Arial"/>
          <w:b w:val="0"/>
        </w:rPr>
      </w:pPr>
      <w:bookmarkStart w:id="669" w:name="_Toc95300374"/>
      <w:r w:rsidRPr="00FA0A10">
        <w:rPr>
          <w:rFonts w:cs="Arial"/>
          <w:b w:val="0"/>
        </w:rPr>
        <w:t xml:space="preserve">XML Special </w:t>
      </w:r>
      <w:r w:rsidR="009B07F6" w:rsidRPr="002A438F">
        <w:rPr>
          <w:rFonts w:cs="Arial"/>
          <w:b w:val="0"/>
        </w:rPr>
        <w:t>Characters</w:t>
      </w:r>
      <w:bookmarkEnd w:id="669"/>
      <w:r w:rsidRPr="002A438F">
        <w:rPr>
          <w:rFonts w:cs="Arial"/>
          <w:b w:val="0"/>
        </w:rPr>
        <w:t xml:space="preserve"> </w:t>
      </w:r>
    </w:p>
    <w:p w14:paraId="6D6A9F29" w14:textId="77777777" w:rsidR="00D70195" w:rsidRPr="000467EE" w:rsidRDefault="003D4355" w:rsidP="003D4355">
      <w:pPr>
        <w:ind w:left="360"/>
        <w:rPr>
          <w:rFonts w:ascii="Arial" w:hAnsi="Arial" w:cs="Arial"/>
        </w:rPr>
      </w:pPr>
      <w:r w:rsidRPr="000467EE">
        <w:rPr>
          <w:rFonts w:ascii="Arial" w:hAnsi="Arial" w:cs="Arial"/>
        </w:rPr>
        <w:t xml:space="preserve">The following table contains reserved characters in XML.  In order to use these characters in an XML payload (for example, in Outage Creation “comments” field), they must contain entities to avoid unintended results such as XSD violations.  Refer to the following table for entities to be used with each reserved character:  </w:t>
      </w:r>
    </w:p>
    <w:p w14:paraId="2E68E51A" w14:textId="77777777" w:rsidR="003D4355" w:rsidRPr="000467EE" w:rsidRDefault="003D4355" w:rsidP="003D4355">
      <w:pPr>
        <w:ind w:left="360"/>
        <w:rPr>
          <w:rFonts w:ascii="Arial" w:hAnsi="Arial" w:cs="Arial"/>
        </w:rPr>
      </w:pPr>
    </w:p>
    <w:p w14:paraId="0929DE01" w14:textId="77777777" w:rsidR="00D70195" w:rsidRPr="000467EE" w:rsidRDefault="00D70195" w:rsidP="005B66C1">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12"/>
        <w:gridCol w:w="3086"/>
        <w:gridCol w:w="2984"/>
      </w:tblGrid>
      <w:tr w:rsidR="00D70195" w:rsidRPr="00FA0A10" w14:paraId="2F919343" w14:textId="77777777" w:rsidTr="00347DBB">
        <w:tc>
          <w:tcPr>
            <w:tcW w:w="2880" w:type="dxa"/>
          </w:tcPr>
          <w:p w14:paraId="263691C0" w14:textId="77777777" w:rsidR="00D70195" w:rsidRPr="000467EE" w:rsidRDefault="00D70195" w:rsidP="005B66C1">
            <w:pPr>
              <w:rPr>
                <w:rFonts w:ascii="Arial" w:hAnsi="Arial" w:cs="Arial"/>
              </w:rPr>
            </w:pPr>
            <w:r w:rsidRPr="000467EE">
              <w:rPr>
                <w:rFonts w:ascii="Arial" w:hAnsi="Arial" w:cs="Arial"/>
              </w:rPr>
              <w:t>XML Special Character</w:t>
            </w:r>
          </w:p>
        </w:tc>
        <w:tc>
          <w:tcPr>
            <w:tcW w:w="3161" w:type="dxa"/>
          </w:tcPr>
          <w:p w14:paraId="16822DDF" w14:textId="77777777" w:rsidR="00D70195" w:rsidRPr="000467EE" w:rsidRDefault="00D70195" w:rsidP="005B66C1">
            <w:pPr>
              <w:rPr>
                <w:rFonts w:ascii="Arial" w:hAnsi="Arial" w:cs="Arial"/>
              </w:rPr>
            </w:pPr>
            <w:r w:rsidRPr="000467EE">
              <w:rPr>
                <w:rFonts w:ascii="Arial" w:hAnsi="Arial" w:cs="Arial"/>
              </w:rPr>
              <w:t>Description</w:t>
            </w:r>
          </w:p>
        </w:tc>
        <w:tc>
          <w:tcPr>
            <w:tcW w:w="3067" w:type="dxa"/>
          </w:tcPr>
          <w:p w14:paraId="1B26838E" w14:textId="77777777" w:rsidR="00D70195" w:rsidRPr="000467EE" w:rsidRDefault="004E0293" w:rsidP="005B66C1">
            <w:pPr>
              <w:rPr>
                <w:rFonts w:ascii="Arial" w:hAnsi="Arial" w:cs="Arial"/>
              </w:rPr>
            </w:pPr>
            <w:r w:rsidRPr="000467EE">
              <w:rPr>
                <w:rFonts w:ascii="Arial" w:hAnsi="Arial" w:cs="Arial"/>
              </w:rPr>
              <w:t>To be replaced by</w:t>
            </w:r>
          </w:p>
        </w:tc>
      </w:tr>
      <w:tr w:rsidR="00D70195" w:rsidRPr="00FA0A10" w14:paraId="3C015389" w14:textId="77777777" w:rsidTr="00347DBB">
        <w:tc>
          <w:tcPr>
            <w:tcW w:w="2880" w:type="dxa"/>
          </w:tcPr>
          <w:p w14:paraId="7ECB3F69" w14:textId="77777777" w:rsidR="00D70195" w:rsidRPr="000467EE" w:rsidRDefault="00D70195" w:rsidP="005B66C1">
            <w:pPr>
              <w:rPr>
                <w:rFonts w:ascii="Arial" w:hAnsi="Arial" w:cs="Arial"/>
              </w:rPr>
            </w:pPr>
            <w:r w:rsidRPr="000467EE">
              <w:rPr>
                <w:rFonts w:ascii="Arial" w:hAnsi="Arial" w:cs="Arial"/>
                <w:bCs/>
              </w:rPr>
              <w:t>&amp;</w:t>
            </w:r>
          </w:p>
        </w:tc>
        <w:tc>
          <w:tcPr>
            <w:tcW w:w="3161" w:type="dxa"/>
          </w:tcPr>
          <w:p w14:paraId="564CA9B0" w14:textId="77777777" w:rsidR="00D70195" w:rsidRPr="000467EE" w:rsidRDefault="00D70195" w:rsidP="005B66C1">
            <w:pPr>
              <w:rPr>
                <w:rFonts w:ascii="Arial" w:hAnsi="Arial" w:cs="Arial"/>
              </w:rPr>
            </w:pPr>
            <w:r w:rsidRPr="000467EE">
              <w:rPr>
                <w:rFonts w:ascii="Arial" w:hAnsi="Arial" w:cs="Arial"/>
              </w:rPr>
              <w:t>ampersand</w:t>
            </w:r>
          </w:p>
        </w:tc>
        <w:tc>
          <w:tcPr>
            <w:tcW w:w="3067" w:type="dxa"/>
          </w:tcPr>
          <w:p w14:paraId="5616993B" w14:textId="77777777" w:rsidR="00D70195" w:rsidRPr="000467EE" w:rsidRDefault="00D70195" w:rsidP="005B66C1">
            <w:pPr>
              <w:rPr>
                <w:rFonts w:ascii="Arial" w:hAnsi="Arial" w:cs="Arial"/>
              </w:rPr>
            </w:pPr>
            <w:r w:rsidRPr="000467EE">
              <w:rPr>
                <w:rFonts w:ascii="Arial" w:hAnsi="Arial" w:cs="Arial"/>
                <w:bCs/>
              </w:rPr>
              <w:t>&amp;amp;</w:t>
            </w:r>
          </w:p>
        </w:tc>
      </w:tr>
      <w:tr w:rsidR="00D70195" w:rsidRPr="00FA0A10" w14:paraId="3199C03C" w14:textId="77777777" w:rsidTr="00347DBB">
        <w:tc>
          <w:tcPr>
            <w:tcW w:w="2880" w:type="dxa"/>
          </w:tcPr>
          <w:p w14:paraId="19EE8637" w14:textId="77777777" w:rsidR="00D70195" w:rsidRPr="000467EE" w:rsidRDefault="00D70195" w:rsidP="005B66C1">
            <w:pPr>
              <w:rPr>
                <w:rFonts w:ascii="Arial" w:hAnsi="Arial" w:cs="Arial"/>
              </w:rPr>
            </w:pPr>
            <w:r w:rsidRPr="000467EE">
              <w:rPr>
                <w:rFonts w:ascii="Arial" w:hAnsi="Arial" w:cs="Arial"/>
                <w:bCs/>
              </w:rPr>
              <w:t>‘</w:t>
            </w:r>
          </w:p>
        </w:tc>
        <w:tc>
          <w:tcPr>
            <w:tcW w:w="3161" w:type="dxa"/>
          </w:tcPr>
          <w:p w14:paraId="6E9F9E7B" w14:textId="77777777" w:rsidR="00D70195" w:rsidRPr="000467EE" w:rsidRDefault="00D70195" w:rsidP="005B66C1">
            <w:pPr>
              <w:rPr>
                <w:rFonts w:ascii="Arial" w:hAnsi="Arial" w:cs="Arial"/>
              </w:rPr>
            </w:pPr>
            <w:r w:rsidRPr="000467EE">
              <w:rPr>
                <w:rFonts w:ascii="Arial" w:hAnsi="Arial" w:cs="Arial"/>
              </w:rPr>
              <w:t>apostrophe</w:t>
            </w:r>
          </w:p>
        </w:tc>
        <w:tc>
          <w:tcPr>
            <w:tcW w:w="3067" w:type="dxa"/>
          </w:tcPr>
          <w:p w14:paraId="7C8FBEDB" w14:textId="77777777" w:rsidR="00D70195" w:rsidRPr="000467EE" w:rsidRDefault="00D70195" w:rsidP="005B66C1">
            <w:pPr>
              <w:rPr>
                <w:rFonts w:ascii="Arial" w:hAnsi="Arial" w:cs="Arial"/>
              </w:rPr>
            </w:pPr>
            <w:r w:rsidRPr="000467EE">
              <w:rPr>
                <w:rFonts w:ascii="Arial" w:hAnsi="Arial" w:cs="Arial"/>
                <w:bCs/>
              </w:rPr>
              <w:t>&amp;apos</w:t>
            </w:r>
            <w:r w:rsidRPr="000467EE">
              <w:rPr>
                <w:rFonts w:ascii="Arial" w:hAnsi="Arial" w:cs="Arial"/>
              </w:rPr>
              <w:t>;</w:t>
            </w:r>
          </w:p>
        </w:tc>
      </w:tr>
      <w:tr w:rsidR="00D70195" w:rsidRPr="00FA0A10" w14:paraId="08A1103D" w14:textId="77777777" w:rsidTr="00347DBB">
        <w:tc>
          <w:tcPr>
            <w:tcW w:w="2880" w:type="dxa"/>
          </w:tcPr>
          <w:p w14:paraId="72708E31" w14:textId="77777777" w:rsidR="00D70195" w:rsidRPr="000467EE" w:rsidRDefault="00D70195" w:rsidP="006B567A">
            <w:pPr>
              <w:rPr>
                <w:rFonts w:ascii="Arial" w:hAnsi="Arial" w:cs="Arial"/>
              </w:rPr>
            </w:pPr>
            <w:r w:rsidRPr="000467EE">
              <w:rPr>
                <w:rFonts w:ascii="Arial" w:hAnsi="Arial" w:cs="Arial"/>
                <w:bCs/>
              </w:rPr>
              <w:t>&lt;</w:t>
            </w:r>
          </w:p>
        </w:tc>
        <w:tc>
          <w:tcPr>
            <w:tcW w:w="3161" w:type="dxa"/>
          </w:tcPr>
          <w:p w14:paraId="630BEA2E" w14:textId="77777777" w:rsidR="00D70195" w:rsidRPr="000467EE" w:rsidRDefault="00D70195" w:rsidP="006B567A">
            <w:pPr>
              <w:rPr>
                <w:rFonts w:ascii="Arial" w:hAnsi="Arial" w:cs="Arial"/>
              </w:rPr>
            </w:pPr>
            <w:r w:rsidRPr="000467EE">
              <w:rPr>
                <w:rFonts w:ascii="Arial" w:hAnsi="Arial" w:cs="Arial"/>
              </w:rPr>
              <w:t>greater than</w:t>
            </w:r>
          </w:p>
        </w:tc>
        <w:tc>
          <w:tcPr>
            <w:tcW w:w="3067" w:type="dxa"/>
          </w:tcPr>
          <w:p w14:paraId="5B23D4A1" w14:textId="77777777" w:rsidR="00D70195" w:rsidRPr="000467EE" w:rsidRDefault="00D70195" w:rsidP="006B567A">
            <w:pPr>
              <w:rPr>
                <w:rFonts w:ascii="Arial" w:hAnsi="Arial" w:cs="Arial"/>
              </w:rPr>
            </w:pPr>
            <w:r w:rsidRPr="000467EE">
              <w:rPr>
                <w:rFonts w:ascii="Arial" w:hAnsi="Arial" w:cs="Arial"/>
                <w:bCs/>
              </w:rPr>
              <w:t>&amp;gt;</w:t>
            </w:r>
          </w:p>
        </w:tc>
      </w:tr>
      <w:tr w:rsidR="00D70195" w:rsidRPr="00FA0A10" w14:paraId="76C0CE77" w14:textId="77777777" w:rsidTr="00347DBB">
        <w:tc>
          <w:tcPr>
            <w:tcW w:w="2880" w:type="dxa"/>
          </w:tcPr>
          <w:p w14:paraId="25F8AF48" w14:textId="77777777" w:rsidR="00D70195" w:rsidRPr="000467EE" w:rsidRDefault="00D70195" w:rsidP="006B567A">
            <w:pPr>
              <w:rPr>
                <w:rFonts w:ascii="Arial" w:hAnsi="Arial" w:cs="Arial"/>
              </w:rPr>
            </w:pPr>
            <w:r w:rsidRPr="000467EE">
              <w:rPr>
                <w:rFonts w:ascii="Arial" w:hAnsi="Arial" w:cs="Arial"/>
                <w:bCs/>
              </w:rPr>
              <w:t>&gt;</w:t>
            </w:r>
          </w:p>
        </w:tc>
        <w:tc>
          <w:tcPr>
            <w:tcW w:w="3161" w:type="dxa"/>
          </w:tcPr>
          <w:p w14:paraId="50691CB2" w14:textId="77777777" w:rsidR="00D70195" w:rsidRPr="000467EE" w:rsidRDefault="00D70195" w:rsidP="006B567A">
            <w:pPr>
              <w:rPr>
                <w:rFonts w:ascii="Arial" w:hAnsi="Arial" w:cs="Arial"/>
              </w:rPr>
            </w:pPr>
            <w:r w:rsidRPr="000467EE">
              <w:rPr>
                <w:rFonts w:ascii="Arial" w:hAnsi="Arial" w:cs="Arial"/>
              </w:rPr>
              <w:t>less than</w:t>
            </w:r>
          </w:p>
        </w:tc>
        <w:tc>
          <w:tcPr>
            <w:tcW w:w="3067" w:type="dxa"/>
          </w:tcPr>
          <w:p w14:paraId="6B7EB3B3" w14:textId="77777777" w:rsidR="00D70195" w:rsidRPr="000467EE" w:rsidRDefault="00D70195" w:rsidP="006B567A">
            <w:pPr>
              <w:rPr>
                <w:rFonts w:ascii="Arial" w:hAnsi="Arial" w:cs="Arial"/>
              </w:rPr>
            </w:pPr>
            <w:r w:rsidRPr="000467EE">
              <w:rPr>
                <w:rFonts w:ascii="Arial" w:hAnsi="Arial" w:cs="Arial"/>
                <w:bCs/>
              </w:rPr>
              <w:t>&amp;lt;</w:t>
            </w:r>
          </w:p>
        </w:tc>
      </w:tr>
      <w:tr w:rsidR="00D70195" w:rsidRPr="00FA0A10" w14:paraId="7CAF2B3A" w14:textId="77777777" w:rsidTr="00347DBB">
        <w:tc>
          <w:tcPr>
            <w:tcW w:w="2880" w:type="dxa"/>
          </w:tcPr>
          <w:p w14:paraId="5DBD8F8F" w14:textId="77777777" w:rsidR="00D70195" w:rsidRPr="000467EE" w:rsidRDefault="00D70195" w:rsidP="005B66C1">
            <w:pPr>
              <w:rPr>
                <w:rFonts w:ascii="Arial" w:hAnsi="Arial" w:cs="Arial"/>
              </w:rPr>
            </w:pPr>
            <w:r w:rsidRPr="000467EE">
              <w:rPr>
                <w:rFonts w:ascii="Arial" w:hAnsi="Arial" w:cs="Arial"/>
                <w:bCs/>
              </w:rPr>
              <w:lastRenderedPageBreak/>
              <w:t>“</w:t>
            </w:r>
          </w:p>
        </w:tc>
        <w:tc>
          <w:tcPr>
            <w:tcW w:w="3161" w:type="dxa"/>
          </w:tcPr>
          <w:p w14:paraId="4C39432E" w14:textId="77777777" w:rsidR="00D70195" w:rsidRPr="000467EE" w:rsidRDefault="00D70195" w:rsidP="005B66C1">
            <w:pPr>
              <w:rPr>
                <w:rFonts w:ascii="Arial" w:hAnsi="Arial" w:cs="Arial"/>
              </w:rPr>
            </w:pPr>
            <w:r w:rsidRPr="000467EE">
              <w:rPr>
                <w:rFonts w:ascii="Arial" w:hAnsi="Arial" w:cs="Arial"/>
              </w:rPr>
              <w:t>double quote</w:t>
            </w:r>
          </w:p>
        </w:tc>
        <w:tc>
          <w:tcPr>
            <w:tcW w:w="3067" w:type="dxa"/>
          </w:tcPr>
          <w:p w14:paraId="4BD31A92" w14:textId="77777777" w:rsidR="00D70195" w:rsidRPr="000467EE" w:rsidRDefault="00D70195" w:rsidP="005B66C1">
            <w:pPr>
              <w:rPr>
                <w:rFonts w:ascii="Arial" w:hAnsi="Arial" w:cs="Arial"/>
              </w:rPr>
            </w:pPr>
            <w:r w:rsidRPr="000467EE">
              <w:rPr>
                <w:rFonts w:ascii="Arial" w:hAnsi="Arial" w:cs="Arial"/>
                <w:bCs/>
              </w:rPr>
              <w:t>&amp;quot;</w:t>
            </w:r>
          </w:p>
        </w:tc>
      </w:tr>
    </w:tbl>
    <w:p w14:paraId="671A4841" w14:textId="77777777" w:rsidR="005B66C1" w:rsidRPr="000467EE" w:rsidRDefault="005B66C1" w:rsidP="005B66C1">
      <w:pPr>
        <w:ind w:left="360"/>
        <w:rPr>
          <w:rFonts w:ascii="Arial" w:hAnsi="Arial" w:cs="Arial"/>
        </w:rPr>
      </w:pPr>
    </w:p>
    <w:p w14:paraId="7652CCF0" w14:textId="77777777" w:rsidR="005B66C1" w:rsidRPr="000467EE" w:rsidRDefault="005B66C1" w:rsidP="005B66C1">
      <w:pPr>
        <w:rPr>
          <w:rFonts w:ascii="Arial" w:hAnsi="Arial" w:cs="Arial"/>
        </w:rPr>
      </w:pPr>
    </w:p>
    <w:p w14:paraId="618CFF88" w14:textId="77777777" w:rsidR="00B956C8" w:rsidRPr="002A438F" w:rsidRDefault="00B956C8" w:rsidP="00CC64D2">
      <w:pPr>
        <w:pStyle w:val="Heading2"/>
        <w:rPr>
          <w:b w:val="0"/>
        </w:rPr>
      </w:pPr>
      <w:bookmarkStart w:id="670" w:name="_Toc230754321"/>
      <w:bookmarkStart w:id="671" w:name="_Toc231881483"/>
      <w:bookmarkStart w:id="672" w:name="_Toc231956136"/>
      <w:bookmarkStart w:id="673" w:name="_Toc231963477"/>
      <w:bookmarkStart w:id="674" w:name="_Toc234929066"/>
      <w:bookmarkStart w:id="675" w:name="_Toc245702902"/>
      <w:bookmarkStart w:id="676" w:name="_Toc230754322"/>
      <w:bookmarkStart w:id="677" w:name="_Toc231881484"/>
      <w:bookmarkStart w:id="678" w:name="_Toc231956137"/>
      <w:bookmarkStart w:id="679" w:name="_Toc231963478"/>
      <w:bookmarkStart w:id="680" w:name="_Toc234929067"/>
      <w:bookmarkStart w:id="681" w:name="_Toc245702903"/>
      <w:bookmarkStart w:id="682" w:name="_Toc230754323"/>
      <w:bookmarkStart w:id="683" w:name="_Toc231881485"/>
      <w:bookmarkStart w:id="684" w:name="_Toc231956138"/>
      <w:bookmarkStart w:id="685" w:name="_Toc231963479"/>
      <w:bookmarkStart w:id="686" w:name="_Toc234929068"/>
      <w:bookmarkStart w:id="687" w:name="_Toc245702904"/>
      <w:bookmarkStart w:id="688" w:name="_Toc230754330"/>
      <w:bookmarkStart w:id="689" w:name="_Toc231881492"/>
      <w:bookmarkStart w:id="690" w:name="_Toc231956145"/>
      <w:bookmarkStart w:id="691" w:name="_Toc231963486"/>
      <w:bookmarkStart w:id="692" w:name="_Toc234929075"/>
      <w:bookmarkStart w:id="693" w:name="_Toc245702911"/>
      <w:bookmarkStart w:id="694" w:name="_Toc230754331"/>
      <w:bookmarkStart w:id="695" w:name="_Toc231881493"/>
      <w:bookmarkStart w:id="696" w:name="_Toc231956146"/>
      <w:bookmarkStart w:id="697" w:name="_Toc231963487"/>
      <w:bookmarkStart w:id="698" w:name="_Toc234929076"/>
      <w:bookmarkStart w:id="699" w:name="_Toc245702912"/>
      <w:bookmarkStart w:id="700" w:name="_Toc158598793"/>
      <w:bookmarkStart w:id="701" w:name="_Toc158598795"/>
      <w:bookmarkStart w:id="702" w:name="_Toc154924208"/>
      <w:bookmarkStart w:id="703" w:name="_Toc165951857"/>
      <w:bookmarkStart w:id="704" w:name="_Toc164750796"/>
      <w:bookmarkStart w:id="705" w:name="_Toc95300375"/>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86"/>
      <w:bookmarkEnd w:id="687"/>
      <w:bookmarkEnd w:id="688"/>
      <w:bookmarkEnd w:id="689"/>
      <w:bookmarkEnd w:id="690"/>
      <w:bookmarkEnd w:id="691"/>
      <w:bookmarkEnd w:id="692"/>
      <w:bookmarkEnd w:id="693"/>
      <w:bookmarkEnd w:id="694"/>
      <w:bookmarkEnd w:id="695"/>
      <w:bookmarkEnd w:id="696"/>
      <w:bookmarkEnd w:id="697"/>
      <w:bookmarkEnd w:id="698"/>
      <w:bookmarkEnd w:id="699"/>
      <w:bookmarkEnd w:id="700"/>
      <w:bookmarkEnd w:id="701"/>
      <w:r w:rsidRPr="00FA0A10">
        <w:rPr>
          <w:b w:val="0"/>
        </w:rPr>
        <w:t>Delivery Approach</w:t>
      </w:r>
      <w:bookmarkEnd w:id="702"/>
      <w:bookmarkEnd w:id="703"/>
      <w:bookmarkEnd w:id="704"/>
      <w:bookmarkEnd w:id="705"/>
    </w:p>
    <w:p w14:paraId="7933F76B" w14:textId="77777777" w:rsidR="00B956C8" w:rsidRPr="000467EE" w:rsidRDefault="00B956C8" w:rsidP="00CF42C8">
      <w:pPr>
        <w:pStyle w:val="Normal1"/>
        <w:ind w:left="0" w:firstLine="360"/>
        <w:rPr>
          <w:rFonts w:ascii="Arial" w:hAnsi="Arial" w:cs="Arial"/>
          <w:bCs/>
          <w:sz w:val="24"/>
        </w:rPr>
      </w:pPr>
      <w:r w:rsidRPr="000467EE">
        <w:rPr>
          <w:rFonts w:ascii="Arial" w:hAnsi="Arial" w:cs="Arial"/>
          <w:bCs/>
          <w:sz w:val="24"/>
        </w:rPr>
        <w:t>ERCOT will provide the following:</w:t>
      </w:r>
    </w:p>
    <w:p w14:paraId="59A7BD1B"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Interface specifications for web services</w:t>
      </w:r>
    </w:p>
    <w:p w14:paraId="130E8AC1" w14:textId="77777777" w:rsidR="00B956C8" w:rsidRPr="000467EE" w:rsidRDefault="00B956C8" w:rsidP="00B956C8">
      <w:pPr>
        <w:pStyle w:val="Normal1"/>
        <w:numPr>
          <w:ilvl w:val="0"/>
          <w:numId w:val="16"/>
        </w:numPr>
        <w:rPr>
          <w:rFonts w:ascii="Arial" w:hAnsi="Arial" w:cs="Arial"/>
          <w:bCs/>
          <w:iCs/>
          <w:kern w:val="32"/>
          <w:sz w:val="24"/>
        </w:rPr>
      </w:pPr>
      <w:r w:rsidRPr="000467EE">
        <w:rPr>
          <w:rFonts w:ascii="Arial" w:hAnsi="Arial" w:cs="Arial"/>
          <w:bCs/>
          <w:iCs/>
          <w:kern w:val="32"/>
          <w:sz w:val="24"/>
        </w:rPr>
        <w:t>Design artifacts, including XML schemas and WSDLs</w:t>
      </w:r>
    </w:p>
    <w:p w14:paraId="2FEDCEB4" w14:textId="77777777" w:rsidR="00B956C8" w:rsidRPr="000467EE" w:rsidRDefault="00CF42C8" w:rsidP="00CF42C8">
      <w:pPr>
        <w:pStyle w:val="Normal1"/>
        <w:numPr>
          <w:ilvl w:val="0"/>
          <w:numId w:val="16"/>
        </w:numPr>
        <w:rPr>
          <w:rFonts w:ascii="Arial" w:hAnsi="Arial" w:cs="Arial"/>
          <w:bCs/>
          <w:iCs/>
          <w:kern w:val="32"/>
          <w:sz w:val="24"/>
        </w:rPr>
      </w:pPr>
      <w:r w:rsidRPr="000467EE">
        <w:rPr>
          <w:rFonts w:ascii="Arial" w:hAnsi="Arial" w:cs="Arial"/>
          <w:bCs/>
          <w:iCs/>
          <w:kern w:val="32"/>
          <w:sz w:val="24"/>
        </w:rPr>
        <w:t xml:space="preserve">An </w:t>
      </w:r>
      <w:r w:rsidR="00B956C8" w:rsidRPr="000467EE">
        <w:rPr>
          <w:rFonts w:ascii="Arial" w:hAnsi="Arial" w:cs="Arial"/>
          <w:bCs/>
          <w:iCs/>
          <w:kern w:val="32"/>
          <w:sz w:val="24"/>
        </w:rPr>
        <w:t xml:space="preserve">environment for testing the interactions between the </w:t>
      </w:r>
      <w:r w:rsidR="00BB28C6" w:rsidRPr="000467EE">
        <w:rPr>
          <w:rFonts w:ascii="Arial" w:hAnsi="Arial" w:cs="Arial"/>
          <w:bCs/>
          <w:iCs/>
          <w:kern w:val="32"/>
          <w:sz w:val="24"/>
        </w:rPr>
        <w:t>Market</w:t>
      </w:r>
      <w:r w:rsidR="00B956C8" w:rsidRPr="000467EE">
        <w:rPr>
          <w:rFonts w:ascii="Arial" w:hAnsi="Arial" w:cs="Arial"/>
          <w:bCs/>
          <w:iCs/>
          <w:kern w:val="32"/>
          <w:sz w:val="24"/>
        </w:rPr>
        <w:t xml:space="preserve"> </w:t>
      </w:r>
      <w:r w:rsidR="00BB28C6" w:rsidRPr="000467EE">
        <w:rPr>
          <w:rFonts w:ascii="Arial" w:hAnsi="Arial" w:cs="Arial"/>
          <w:bCs/>
          <w:iCs/>
          <w:kern w:val="32"/>
          <w:sz w:val="24"/>
        </w:rPr>
        <w:t>Participants</w:t>
      </w:r>
      <w:r w:rsidR="00B956C8" w:rsidRPr="000467EE">
        <w:rPr>
          <w:rFonts w:ascii="Arial" w:hAnsi="Arial" w:cs="Arial"/>
          <w:bCs/>
          <w:iCs/>
          <w:kern w:val="32"/>
          <w:sz w:val="24"/>
        </w:rPr>
        <w:t xml:space="preserve"> and ERCOT. This environment will eventually be used for qualification of QSEs.</w:t>
      </w:r>
    </w:p>
    <w:p w14:paraId="511F98E5" w14:textId="77777777" w:rsidR="00B956C8" w:rsidRPr="000467EE" w:rsidRDefault="00B956C8" w:rsidP="00B956C8">
      <w:pPr>
        <w:pStyle w:val="Normal1"/>
        <w:ind w:left="360"/>
        <w:rPr>
          <w:rFonts w:ascii="Arial" w:hAnsi="Arial" w:cs="Arial"/>
          <w:bCs/>
        </w:rPr>
      </w:pPr>
    </w:p>
    <w:p w14:paraId="44396A4C" w14:textId="77777777" w:rsidR="00B956C8" w:rsidRPr="002A438F" w:rsidRDefault="00B956C8" w:rsidP="00CC64D2">
      <w:pPr>
        <w:pStyle w:val="Heading2"/>
        <w:rPr>
          <w:b w:val="0"/>
        </w:rPr>
      </w:pPr>
      <w:bookmarkStart w:id="706" w:name="_Toc154924209"/>
      <w:bookmarkStart w:id="707" w:name="_Toc165951858"/>
      <w:bookmarkStart w:id="708" w:name="_Toc164750797"/>
      <w:bookmarkStart w:id="709" w:name="_Toc95300376"/>
      <w:r w:rsidRPr="00FA0A10">
        <w:rPr>
          <w:b w:val="0"/>
        </w:rPr>
        <w:t>Technical Interoperability</w:t>
      </w:r>
      <w:bookmarkEnd w:id="706"/>
      <w:bookmarkEnd w:id="707"/>
      <w:bookmarkEnd w:id="708"/>
      <w:bookmarkEnd w:id="709"/>
    </w:p>
    <w:p w14:paraId="69AFCF08" w14:textId="77777777" w:rsidR="00EE17A2" w:rsidRPr="000467EE" w:rsidRDefault="00EE17A2" w:rsidP="00B956C8">
      <w:pPr>
        <w:pStyle w:val="Normal1"/>
        <w:ind w:left="360"/>
        <w:rPr>
          <w:rFonts w:ascii="Arial" w:hAnsi="Arial" w:cs="Arial"/>
          <w:bCs/>
          <w:sz w:val="24"/>
        </w:rPr>
      </w:pPr>
      <w:r w:rsidRPr="000467EE">
        <w:rPr>
          <w:rFonts w:ascii="Arial" w:hAnsi="Arial" w:cs="Arial"/>
          <w:bCs/>
          <w:sz w:val="24"/>
        </w:rPr>
        <w:t>There are several strategies that are being employed in order to achieve technical interoperability</w:t>
      </w:r>
      <w:r w:rsidR="007A6DA3" w:rsidRPr="000467EE">
        <w:rPr>
          <w:rFonts w:ascii="Arial" w:hAnsi="Arial" w:cs="Arial"/>
          <w:bCs/>
          <w:sz w:val="24"/>
        </w:rPr>
        <w:t xml:space="preserve"> of MPs with ERCOT</w:t>
      </w:r>
      <w:r w:rsidRPr="000467EE">
        <w:rPr>
          <w:rFonts w:ascii="Arial" w:hAnsi="Arial" w:cs="Arial"/>
          <w:bCs/>
          <w:sz w:val="24"/>
        </w:rPr>
        <w:t>. These include:</w:t>
      </w:r>
    </w:p>
    <w:p w14:paraId="18A6558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Use of open standards</w:t>
      </w:r>
    </w:p>
    <w:p w14:paraId="402CCE6D"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API subgroup allows input from Market Participants on interoperability issues</w:t>
      </w:r>
    </w:p>
    <w:p w14:paraId="11F7FB06"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The early deployment of a sandbox environment that enables ERCOT to work with the Market Participants to insure interoperability issues are addressed prior to market trials</w:t>
      </w:r>
    </w:p>
    <w:p w14:paraId="7165DD55" w14:textId="77777777" w:rsidR="00EE17A2" w:rsidRPr="000467EE" w:rsidRDefault="00EE17A2" w:rsidP="00EE17A2">
      <w:pPr>
        <w:pStyle w:val="Normal1"/>
        <w:numPr>
          <w:ilvl w:val="1"/>
          <w:numId w:val="21"/>
        </w:numPr>
        <w:rPr>
          <w:rFonts w:ascii="Arial" w:hAnsi="Arial" w:cs="Arial"/>
          <w:bCs/>
          <w:sz w:val="24"/>
        </w:rPr>
      </w:pPr>
      <w:r w:rsidRPr="000467EE">
        <w:rPr>
          <w:rFonts w:ascii="Arial" w:hAnsi="Arial" w:cs="Arial"/>
          <w:bCs/>
          <w:sz w:val="24"/>
        </w:rPr>
        <w:t>Deployment of interfaces via the sandbox environment for early testing by Market Participants, so that feedback can be provided to ERCOT</w:t>
      </w:r>
    </w:p>
    <w:p w14:paraId="6BE90302" w14:textId="77777777" w:rsidR="00EE17A2" w:rsidRPr="000467EE" w:rsidRDefault="00EE17A2" w:rsidP="00EE17A2">
      <w:pPr>
        <w:pStyle w:val="Normal1"/>
        <w:ind w:left="1080"/>
        <w:rPr>
          <w:rFonts w:ascii="Arial" w:hAnsi="Arial" w:cs="Arial"/>
          <w:bCs/>
          <w:sz w:val="24"/>
        </w:rPr>
      </w:pPr>
    </w:p>
    <w:p w14:paraId="65254AC0" w14:textId="77777777" w:rsidR="00B956C8" w:rsidRPr="000467EE" w:rsidRDefault="00EE17A2" w:rsidP="00B956C8">
      <w:pPr>
        <w:pStyle w:val="Normal1"/>
        <w:ind w:left="360"/>
        <w:rPr>
          <w:rFonts w:ascii="Arial" w:hAnsi="Arial" w:cs="Arial"/>
          <w:bCs/>
          <w:sz w:val="24"/>
        </w:rPr>
      </w:pPr>
      <w:r w:rsidRPr="000467EE">
        <w:rPr>
          <w:rFonts w:ascii="Arial" w:hAnsi="Arial" w:cs="Arial"/>
          <w:bCs/>
          <w:sz w:val="24"/>
        </w:rPr>
        <w:t xml:space="preserve">Open standards are a key part of the strategy </w:t>
      </w:r>
      <w:r w:rsidR="00B956C8" w:rsidRPr="000467EE">
        <w:rPr>
          <w:rFonts w:ascii="Arial" w:hAnsi="Arial" w:cs="Arial"/>
          <w:bCs/>
          <w:sz w:val="24"/>
        </w:rPr>
        <w:t>to achieve technical interoperabili</w:t>
      </w:r>
      <w:r w:rsidRPr="000467EE">
        <w:rPr>
          <w:rFonts w:ascii="Arial" w:hAnsi="Arial" w:cs="Arial"/>
          <w:bCs/>
          <w:sz w:val="24"/>
        </w:rPr>
        <w:t>ty. Standards of particular interest include:</w:t>
      </w:r>
    </w:p>
    <w:p w14:paraId="62B19EA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W3C standards</w:t>
      </w:r>
    </w:p>
    <w:p w14:paraId="53209D59"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OASIS WS-* standards</w:t>
      </w:r>
    </w:p>
    <w:p w14:paraId="25414503" w14:textId="77777777" w:rsidR="00B956C8" w:rsidRPr="000467EE" w:rsidRDefault="00B956C8" w:rsidP="00B956C8">
      <w:pPr>
        <w:pStyle w:val="Normal1"/>
        <w:numPr>
          <w:ilvl w:val="0"/>
          <w:numId w:val="17"/>
        </w:numPr>
        <w:rPr>
          <w:rFonts w:ascii="Arial" w:hAnsi="Arial" w:cs="Arial"/>
          <w:bCs/>
          <w:iCs/>
          <w:sz w:val="24"/>
        </w:rPr>
      </w:pPr>
      <w:r w:rsidRPr="000467EE">
        <w:rPr>
          <w:rFonts w:ascii="Arial" w:hAnsi="Arial" w:cs="Arial"/>
          <w:bCs/>
          <w:iCs/>
          <w:sz w:val="24"/>
        </w:rPr>
        <w:t>IEC Common Information Model and related standards (e.g. IEC 61968-1)</w:t>
      </w:r>
    </w:p>
    <w:p w14:paraId="54014A39"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 xml:space="preserve">It is very important that the implementation of Web Service interfaces not be dependent upon any proprietary, third party products. Another key requirement is that implementation </w:t>
      </w:r>
      <w:r w:rsidR="00B33479" w:rsidRPr="000467EE">
        <w:rPr>
          <w:rFonts w:ascii="Arial" w:hAnsi="Arial" w:cs="Arial"/>
          <w:bCs/>
          <w:sz w:val="24"/>
        </w:rPr>
        <w:t xml:space="preserve">of web service clients </w:t>
      </w:r>
      <w:r w:rsidRPr="000467EE">
        <w:rPr>
          <w:rFonts w:ascii="Arial" w:hAnsi="Arial" w:cs="Arial"/>
          <w:bCs/>
          <w:sz w:val="24"/>
        </w:rPr>
        <w:t>must be possible using both Java and .Net development tools.</w:t>
      </w:r>
    </w:p>
    <w:p w14:paraId="5089472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More details on technical interoperability will be provided as a consequence of existing web services provided by ERCOT, detailed design and experience with the Sand Box environment.</w:t>
      </w:r>
    </w:p>
    <w:p w14:paraId="3D7B397F" w14:textId="77777777" w:rsidR="00B956C8" w:rsidRPr="000467EE" w:rsidRDefault="00B956C8" w:rsidP="00B956C8">
      <w:pPr>
        <w:pStyle w:val="Normal1"/>
        <w:ind w:left="360"/>
        <w:rPr>
          <w:rFonts w:ascii="Arial" w:hAnsi="Arial" w:cs="Arial"/>
          <w:bCs/>
          <w:sz w:val="24"/>
        </w:rPr>
      </w:pPr>
    </w:p>
    <w:p w14:paraId="3B599BEC" w14:textId="77777777" w:rsidR="00B956C8" w:rsidRPr="002A438F" w:rsidRDefault="00B956C8" w:rsidP="00CC64D2">
      <w:pPr>
        <w:pStyle w:val="Heading2"/>
        <w:rPr>
          <w:b w:val="0"/>
        </w:rPr>
      </w:pPr>
      <w:bookmarkStart w:id="710" w:name="_Toc154924210"/>
      <w:bookmarkStart w:id="711" w:name="_Toc165951859"/>
      <w:bookmarkStart w:id="712" w:name="_Toc164750798"/>
      <w:bookmarkStart w:id="713" w:name="_Toc95300377"/>
      <w:r w:rsidRPr="00FA0A10">
        <w:rPr>
          <w:b w:val="0"/>
        </w:rPr>
        <w:lastRenderedPageBreak/>
        <w:t>Service Le</w:t>
      </w:r>
      <w:r w:rsidRPr="002A438F">
        <w:rPr>
          <w:b w:val="0"/>
        </w:rPr>
        <w:t>vel Agreements</w:t>
      </w:r>
      <w:bookmarkEnd w:id="710"/>
      <w:bookmarkEnd w:id="711"/>
      <w:bookmarkEnd w:id="712"/>
      <w:bookmarkEnd w:id="713"/>
    </w:p>
    <w:p w14:paraId="77BF7DF4" w14:textId="77777777" w:rsidR="003D4355" w:rsidRPr="000467EE" w:rsidRDefault="00573B09" w:rsidP="003D4355">
      <w:pPr>
        <w:pStyle w:val="Normal1"/>
        <w:ind w:left="360"/>
        <w:rPr>
          <w:rFonts w:ascii="Arial" w:hAnsi="Arial" w:cs="Arial"/>
          <w:bCs/>
        </w:rPr>
      </w:pPr>
      <w:r w:rsidRPr="000467EE">
        <w:rPr>
          <w:rFonts w:ascii="Arial" w:hAnsi="Arial" w:cs="Arial"/>
          <w:bCs/>
          <w:sz w:val="24"/>
        </w:rPr>
        <w:t xml:space="preserve">Please </w:t>
      </w:r>
      <w:r w:rsidR="003D4355" w:rsidRPr="000467EE">
        <w:rPr>
          <w:rFonts w:ascii="Arial" w:hAnsi="Arial" w:cs="Arial"/>
          <w:bCs/>
        </w:rPr>
        <w:t xml:space="preserve">see Service Level Agreement (SLA) for Nodal Early Delivery Systems (EDS) Environments document found on the ERCOT Website at </w:t>
      </w:r>
      <w:hyperlink r:id="rId36" w:tooltip="http://www.ercot.com/services/sla/" w:history="1">
        <w:r w:rsidR="003D4355" w:rsidRPr="000467EE">
          <w:rPr>
            <w:rStyle w:val="Hyperlink"/>
            <w:rFonts w:ascii="Arial" w:hAnsi="Arial" w:cs="Arial"/>
            <w:bCs/>
          </w:rPr>
          <w:t>http://www.ercot.com/services/sla/</w:t>
        </w:r>
      </w:hyperlink>
      <w:r w:rsidR="003D4355" w:rsidRPr="000467EE">
        <w:rPr>
          <w:rFonts w:ascii="Arial" w:hAnsi="Arial" w:cs="Arial"/>
          <w:bCs/>
        </w:rPr>
        <w:t xml:space="preserve"> .</w:t>
      </w:r>
    </w:p>
    <w:p w14:paraId="084FF5F3" w14:textId="77777777" w:rsidR="00A62D7A" w:rsidRPr="000467EE" w:rsidRDefault="00A62D7A" w:rsidP="00B956C8">
      <w:pPr>
        <w:pStyle w:val="Normal1"/>
        <w:ind w:left="360"/>
        <w:rPr>
          <w:rFonts w:ascii="Arial" w:hAnsi="Arial" w:cs="Arial"/>
        </w:rPr>
      </w:pPr>
    </w:p>
    <w:p w14:paraId="7E9B2BF0" w14:textId="77777777" w:rsidR="00B956C8" w:rsidRPr="002A438F" w:rsidRDefault="00B956C8" w:rsidP="00CC64D2">
      <w:pPr>
        <w:pStyle w:val="Heading2"/>
        <w:rPr>
          <w:b w:val="0"/>
        </w:rPr>
      </w:pPr>
      <w:bookmarkStart w:id="714" w:name="_Toc154924211"/>
      <w:bookmarkStart w:id="715" w:name="_Toc165951860"/>
      <w:bookmarkStart w:id="716" w:name="_Toc164750799"/>
      <w:bookmarkStart w:id="717" w:name="_Toc95300378"/>
      <w:r w:rsidRPr="00FA0A10">
        <w:rPr>
          <w:b w:val="0"/>
        </w:rPr>
        <w:t>Auditing, Monitoring and Management</w:t>
      </w:r>
      <w:bookmarkEnd w:id="714"/>
      <w:bookmarkEnd w:id="715"/>
      <w:bookmarkEnd w:id="716"/>
      <w:bookmarkEnd w:id="717"/>
    </w:p>
    <w:p w14:paraId="21F18D07" w14:textId="77777777" w:rsidR="00B956C8" w:rsidRPr="000467EE" w:rsidRDefault="00B956C8" w:rsidP="00B956C8">
      <w:pPr>
        <w:ind w:left="360"/>
        <w:rPr>
          <w:rFonts w:ascii="Arial" w:hAnsi="Arial" w:cs="Arial"/>
          <w:bCs/>
        </w:rPr>
      </w:pPr>
      <w:r w:rsidRPr="000467EE">
        <w:rPr>
          <w:rFonts w:ascii="Arial" w:hAnsi="Arial" w:cs="Arial"/>
          <w:bCs/>
        </w:rPr>
        <w:t xml:space="preserve">ERCOT will perform auditing, monitoring and management for Web Services described by this specification using common services. Internal auditing by ERCOT will be used to track and insure that SLAs are met by ERCOT. All Web Service requests will be logged by ERCOT in order to permit calculations related to SLAs. The signatures supplied on SOAP messages will be recorded with transactions as a means of non-repudiation of each transaction. </w:t>
      </w:r>
    </w:p>
    <w:p w14:paraId="4ABBFC51" w14:textId="77777777" w:rsidR="00B956C8" w:rsidRPr="000467EE" w:rsidRDefault="00B956C8" w:rsidP="00B956C8">
      <w:pPr>
        <w:ind w:left="360"/>
        <w:rPr>
          <w:rFonts w:ascii="Arial" w:hAnsi="Arial" w:cs="Arial"/>
          <w:bCs/>
        </w:rPr>
      </w:pPr>
    </w:p>
    <w:p w14:paraId="28CB80CD" w14:textId="77777777" w:rsidR="00B956C8" w:rsidRPr="000467EE" w:rsidRDefault="00B956C8" w:rsidP="00B956C8">
      <w:pPr>
        <w:ind w:left="360"/>
        <w:rPr>
          <w:rFonts w:ascii="Arial" w:hAnsi="Arial" w:cs="Arial"/>
          <w:bCs/>
        </w:rPr>
      </w:pPr>
      <w:r w:rsidRPr="000467EE">
        <w:rPr>
          <w:rFonts w:ascii="Arial" w:hAnsi="Arial" w:cs="Arial"/>
          <w:bCs/>
        </w:rPr>
        <w:t xml:space="preserve">It is important to recognize that ERCOT is not responsible for the monitoring and management of Market Participant software and network connectivity. Therefore ERCOT cannot guarantee that notification interfaces provided by </w:t>
      </w:r>
      <w:r w:rsidR="00EA6106" w:rsidRPr="000467EE">
        <w:rPr>
          <w:rFonts w:ascii="Arial" w:hAnsi="Arial" w:cs="Arial"/>
          <w:bCs/>
        </w:rPr>
        <w:t>Market Participant</w:t>
      </w:r>
      <w:r w:rsidRPr="000467EE">
        <w:rPr>
          <w:rFonts w:ascii="Arial" w:hAnsi="Arial" w:cs="Arial"/>
          <w:bCs/>
        </w:rPr>
        <w:t>s are accessible as needed for timely delivery of notifications.</w:t>
      </w:r>
    </w:p>
    <w:p w14:paraId="2218F5FE" w14:textId="77777777" w:rsidR="00B956C8" w:rsidRPr="000467EE" w:rsidRDefault="00B956C8" w:rsidP="00B956C8">
      <w:pPr>
        <w:rPr>
          <w:rFonts w:ascii="Arial" w:hAnsi="Arial" w:cs="Arial"/>
        </w:rPr>
      </w:pPr>
    </w:p>
    <w:p w14:paraId="32A1C99F" w14:textId="77777777" w:rsidR="00B956C8" w:rsidRPr="002A438F" w:rsidRDefault="00B956C8" w:rsidP="00CC64D2">
      <w:pPr>
        <w:pStyle w:val="Heading2"/>
        <w:rPr>
          <w:b w:val="0"/>
        </w:rPr>
      </w:pPr>
      <w:bookmarkStart w:id="718" w:name="_Toc154924212"/>
      <w:bookmarkStart w:id="719" w:name="_Toc165951861"/>
      <w:bookmarkStart w:id="720" w:name="_Toc164750800"/>
      <w:bookmarkStart w:id="721" w:name="_Toc95300379"/>
      <w:r w:rsidRPr="00FA0A10">
        <w:rPr>
          <w:b w:val="0"/>
        </w:rPr>
        <w:t>Versioning</w:t>
      </w:r>
      <w:bookmarkEnd w:id="718"/>
      <w:bookmarkEnd w:id="719"/>
      <w:bookmarkEnd w:id="720"/>
      <w:bookmarkEnd w:id="721"/>
    </w:p>
    <w:p w14:paraId="03C0A305"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It is important to recognize that new versions of interfaces may be provided over time, largely as a consequence of:</w:t>
      </w:r>
    </w:p>
    <w:p w14:paraId="103AAA85"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Staging of initial implementation</w:t>
      </w:r>
    </w:p>
    <w:p w14:paraId="35AC7088"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New requirements</w:t>
      </w:r>
    </w:p>
    <w:p w14:paraId="3365DE6F" w14:textId="77777777" w:rsidR="00B956C8" w:rsidRPr="000467EE" w:rsidRDefault="00B956C8" w:rsidP="00B956C8">
      <w:pPr>
        <w:numPr>
          <w:ilvl w:val="0"/>
          <w:numId w:val="18"/>
        </w:numPr>
        <w:rPr>
          <w:rFonts w:ascii="Arial" w:hAnsi="Arial" w:cs="Arial"/>
          <w:bCs/>
          <w:iCs/>
        </w:rPr>
      </w:pPr>
      <w:r w:rsidRPr="000467EE">
        <w:rPr>
          <w:rFonts w:ascii="Arial" w:hAnsi="Arial" w:cs="Arial"/>
          <w:bCs/>
          <w:iCs/>
        </w:rPr>
        <w:t>Upgrades to vendor products</w:t>
      </w:r>
    </w:p>
    <w:p w14:paraId="661317AC" w14:textId="77777777" w:rsidR="00B956C8" w:rsidRPr="000467EE" w:rsidRDefault="00B956C8" w:rsidP="00B956C8">
      <w:pPr>
        <w:pStyle w:val="Normal1"/>
        <w:ind w:left="360"/>
        <w:rPr>
          <w:rFonts w:ascii="Arial" w:hAnsi="Arial" w:cs="Arial"/>
          <w:bCs/>
          <w:sz w:val="24"/>
        </w:rPr>
      </w:pPr>
    </w:p>
    <w:p w14:paraId="0580090A" w14:textId="77777777" w:rsidR="00B956C8" w:rsidRPr="000467EE" w:rsidRDefault="00B956C8" w:rsidP="00B956C8">
      <w:pPr>
        <w:pStyle w:val="Normal1"/>
        <w:ind w:left="360"/>
        <w:rPr>
          <w:rFonts w:ascii="Arial" w:hAnsi="Arial" w:cs="Arial"/>
          <w:bCs/>
          <w:sz w:val="24"/>
        </w:rPr>
      </w:pPr>
      <w:r w:rsidRPr="000467EE">
        <w:rPr>
          <w:rFonts w:ascii="Arial" w:hAnsi="Arial" w:cs="Arial"/>
          <w:bCs/>
          <w:sz w:val="24"/>
        </w:rPr>
        <w:t>Wherever possible, interfaces will be evolved through augmentation, where a newer version of an interface is compatible with a previous version of an interface. However, this will not always be possible. New versions of interfaces will be manifested by:</w:t>
      </w:r>
    </w:p>
    <w:p w14:paraId="1BE7792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WSDLs</w:t>
      </w:r>
    </w:p>
    <w:p w14:paraId="1A1FDA09"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XML Schemas</w:t>
      </w:r>
    </w:p>
    <w:p w14:paraId="52FC5154" w14:textId="77777777" w:rsidR="00B956C8" w:rsidRPr="000467EE" w:rsidRDefault="00B956C8" w:rsidP="00B956C8">
      <w:pPr>
        <w:numPr>
          <w:ilvl w:val="0"/>
          <w:numId w:val="19"/>
        </w:numPr>
        <w:rPr>
          <w:rFonts w:ascii="Arial" w:hAnsi="Arial" w:cs="Arial"/>
          <w:bCs/>
          <w:iCs/>
        </w:rPr>
      </w:pPr>
      <w:r w:rsidRPr="000467EE">
        <w:rPr>
          <w:rFonts w:ascii="Arial" w:hAnsi="Arial" w:cs="Arial"/>
          <w:bCs/>
          <w:iCs/>
        </w:rPr>
        <w:t>Changes to software implementations</w:t>
      </w:r>
    </w:p>
    <w:p w14:paraId="34C8D6FD" w14:textId="77777777" w:rsidR="00B956C8" w:rsidRPr="000467EE" w:rsidRDefault="00B956C8" w:rsidP="00B956C8">
      <w:pPr>
        <w:ind w:left="1800"/>
        <w:rPr>
          <w:rFonts w:ascii="Arial" w:hAnsi="Arial" w:cs="Arial"/>
          <w:bCs/>
          <w:iCs/>
        </w:rPr>
      </w:pPr>
    </w:p>
    <w:p w14:paraId="17EC68BA" w14:textId="77777777" w:rsidR="00B956C8" w:rsidRPr="000467EE" w:rsidRDefault="00B956C8" w:rsidP="00B956C8">
      <w:pPr>
        <w:ind w:left="360"/>
        <w:rPr>
          <w:rFonts w:ascii="Arial" w:hAnsi="Arial" w:cs="Arial"/>
          <w:bCs/>
        </w:rPr>
      </w:pPr>
      <w:r w:rsidRPr="000467EE">
        <w:rPr>
          <w:rFonts w:ascii="Arial" w:hAnsi="Arial" w:cs="Arial"/>
          <w:bCs/>
        </w:rPr>
        <w:t xml:space="preserve">New versions will be deployed within a Sand Box environment for a testing/trial period. WSDL and XML schemas namespaces will include a date reference. Messages will use the Header/Revision field to identify a specific revision - </w:t>
      </w:r>
      <w:r w:rsidRPr="000467EE" w:rsidDel="002E2F43">
        <w:rPr>
          <w:rFonts w:ascii="Arial" w:hAnsi="Arial" w:cs="Arial"/>
          <w:bCs/>
        </w:rPr>
        <w:t>this will</w:t>
      </w:r>
      <w:r w:rsidRPr="000467EE">
        <w:rPr>
          <w:rFonts w:ascii="Arial" w:hAnsi="Arial" w:cs="Arial"/>
          <w:bCs/>
        </w:rPr>
        <w:t xml:space="preserve"> enable ERCOT to process multiple versions of an interface where appropriate. </w:t>
      </w:r>
    </w:p>
    <w:p w14:paraId="637A5F9D" w14:textId="77777777" w:rsidR="00B956C8" w:rsidRPr="000467EE" w:rsidRDefault="00B956C8" w:rsidP="00B956C8">
      <w:pPr>
        <w:ind w:left="360"/>
        <w:rPr>
          <w:rFonts w:ascii="Arial" w:hAnsi="Arial" w:cs="Arial"/>
          <w:bCs/>
        </w:rPr>
      </w:pPr>
    </w:p>
    <w:p w14:paraId="68B30524" w14:textId="77777777" w:rsidR="00B956C8" w:rsidRPr="000467EE" w:rsidRDefault="00B956C8" w:rsidP="00B956C8">
      <w:pPr>
        <w:ind w:left="360"/>
        <w:rPr>
          <w:rFonts w:ascii="Arial" w:hAnsi="Arial" w:cs="Arial"/>
          <w:bCs/>
          <w:i/>
          <w:iCs/>
        </w:rPr>
      </w:pPr>
      <w:r w:rsidRPr="000467EE">
        <w:rPr>
          <w:rFonts w:ascii="Arial" w:hAnsi="Arial" w:cs="Arial"/>
          <w:bCs/>
        </w:rPr>
        <w:t>A detailed versioning strategy will be developed and presented</w:t>
      </w:r>
      <w:r w:rsidR="006A37D7" w:rsidRPr="000467EE">
        <w:rPr>
          <w:rFonts w:ascii="Arial" w:hAnsi="Arial" w:cs="Arial"/>
          <w:bCs/>
        </w:rPr>
        <w:t xml:space="preserve"> for approval</w:t>
      </w:r>
      <w:r w:rsidRPr="000467EE">
        <w:rPr>
          <w:rFonts w:ascii="Arial" w:hAnsi="Arial" w:cs="Arial"/>
          <w:bCs/>
        </w:rPr>
        <w:t xml:space="preserve"> to the API Subgroup and TPTF.</w:t>
      </w:r>
    </w:p>
    <w:p w14:paraId="36D920A1" w14:textId="77777777" w:rsidR="00B956C8" w:rsidRPr="000467EE" w:rsidRDefault="00B956C8" w:rsidP="00B956C8">
      <w:pPr>
        <w:rPr>
          <w:rFonts w:ascii="Arial" w:hAnsi="Arial" w:cs="Arial"/>
        </w:rPr>
      </w:pPr>
    </w:p>
    <w:p w14:paraId="42C57F34" w14:textId="77777777" w:rsidR="00B956C8" w:rsidRPr="002A438F" w:rsidRDefault="00B956C8" w:rsidP="00CC64D2">
      <w:pPr>
        <w:pStyle w:val="Heading2"/>
        <w:rPr>
          <w:b w:val="0"/>
        </w:rPr>
      </w:pPr>
      <w:bookmarkStart w:id="722" w:name="_Toc154924213"/>
      <w:bookmarkStart w:id="723" w:name="_Toc165951862"/>
      <w:bookmarkStart w:id="724" w:name="_Toc164750801"/>
      <w:bookmarkStart w:id="725" w:name="_Toc95300380"/>
      <w:r w:rsidRPr="00FA0A10">
        <w:rPr>
          <w:b w:val="0"/>
        </w:rPr>
        <w:lastRenderedPageBreak/>
        <w:t>Governance</w:t>
      </w:r>
      <w:bookmarkEnd w:id="722"/>
      <w:bookmarkEnd w:id="723"/>
      <w:bookmarkEnd w:id="724"/>
      <w:bookmarkEnd w:id="725"/>
    </w:p>
    <w:p w14:paraId="2DADC901" w14:textId="77777777" w:rsidR="00B956C8" w:rsidRPr="000467EE" w:rsidRDefault="00B956C8" w:rsidP="00B956C8">
      <w:pPr>
        <w:ind w:left="360"/>
        <w:rPr>
          <w:rFonts w:ascii="Arial" w:hAnsi="Arial" w:cs="Arial"/>
          <w:bCs/>
        </w:rPr>
      </w:pPr>
      <w:r w:rsidRPr="000467EE">
        <w:rPr>
          <w:rFonts w:ascii="Arial" w:hAnsi="Arial" w:cs="Arial"/>
          <w:bCs/>
        </w:rPr>
        <w:t>The web service interfaces will be critical to the operations of both ERCOT and Market Participants. The Web Services will evolve for many reasons, especially as the needs of the market evolve. Governance policies and processes will need to be defined for the Web Service lifecycle that provide strict guidelines related to:</w:t>
      </w:r>
    </w:p>
    <w:p w14:paraId="7F050067" w14:textId="77777777" w:rsidR="00B956C8" w:rsidRPr="000467EE" w:rsidRDefault="00B956C8" w:rsidP="00B956C8">
      <w:pPr>
        <w:ind w:left="360"/>
        <w:rPr>
          <w:rFonts w:ascii="Arial" w:hAnsi="Arial" w:cs="Arial"/>
          <w:bCs/>
        </w:rPr>
      </w:pPr>
    </w:p>
    <w:p w14:paraId="7DED75D6"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Design</w:t>
      </w:r>
    </w:p>
    <w:p w14:paraId="19CE8DDA"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Implementation</w:t>
      </w:r>
    </w:p>
    <w:p w14:paraId="2424A875"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Testing</w:t>
      </w:r>
    </w:p>
    <w:p w14:paraId="2D5F5630" w14:textId="77777777" w:rsidR="00B956C8" w:rsidRPr="000467EE" w:rsidRDefault="00B956C8" w:rsidP="00B956C8">
      <w:pPr>
        <w:numPr>
          <w:ilvl w:val="0"/>
          <w:numId w:val="20"/>
        </w:numPr>
        <w:rPr>
          <w:rFonts w:ascii="Arial" w:hAnsi="Arial" w:cs="Arial"/>
          <w:bCs/>
          <w:iCs/>
        </w:rPr>
      </w:pPr>
      <w:r w:rsidRPr="000467EE">
        <w:rPr>
          <w:rFonts w:ascii="Arial" w:hAnsi="Arial" w:cs="Arial"/>
          <w:bCs/>
          <w:iCs/>
        </w:rPr>
        <w:t>Deployment</w:t>
      </w:r>
    </w:p>
    <w:p w14:paraId="3D7A466E" w14:textId="77777777" w:rsidR="004D3A71" w:rsidRPr="000467EE" w:rsidRDefault="004D3A71" w:rsidP="00B956C8">
      <w:pPr>
        <w:numPr>
          <w:ilvl w:val="0"/>
          <w:numId w:val="20"/>
        </w:numPr>
        <w:rPr>
          <w:rFonts w:ascii="Arial" w:hAnsi="Arial" w:cs="Arial"/>
          <w:bCs/>
          <w:iCs/>
        </w:rPr>
      </w:pPr>
      <w:r w:rsidRPr="000467EE">
        <w:rPr>
          <w:rFonts w:ascii="Arial" w:hAnsi="Arial" w:cs="Arial"/>
          <w:bCs/>
          <w:iCs/>
        </w:rPr>
        <w:t>Management</w:t>
      </w:r>
    </w:p>
    <w:p w14:paraId="16ECBF62" w14:textId="77777777" w:rsidR="00B956C8" w:rsidRPr="000467EE" w:rsidRDefault="00B956C8" w:rsidP="00B956C8">
      <w:pPr>
        <w:rPr>
          <w:rFonts w:ascii="Arial" w:hAnsi="Arial" w:cs="Arial"/>
          <w:bCs/>
          <w:iCs/>
        </w:rPr>
      </w:pPr>
    </w:p>
    <w:p w14:paraId="1376C8C7" w14:textId="77777777" w:rsidR="00B956C8" w:rsidRPr="000467EE" w:rsidRDefault="00B956C8" w:rsidP="00B956C8">
      <w:pPr>
        <w:ind w:left="360"/>
        <w:rPr>
          <w:rFonts w:ascii="Arial" w:hAnsi="Arial" w:cs="Arial"/>
          <w:bCs/>
        </w:rPr>
      </w:pPr>
      <w:r w:rsidRPr="000467EE">
        <w:rPr>
          <w:rFonts w:ascii="Arial" w:hAnsi="Arial" w:cs="Arial"/>
          <w:bCs/>
        </w:rPr>
        <w:t>A comprehensive governance strategy will need to be developed and implemented by ERCOT with input from the API Subgroup and TPTF.</w:t>
      </w:r>
    </w:p>
    <w:p w14:paraId="4F013A48" w14:textId="77777777" w:rsidR="00B956C8" w:rsidRPr="000467EE" w:rsidRDefault="00B956C8" w:rsidP="00B956C8">
      <w:pPr>
        <w:ind w:left="360"/>
        <w:rPr>
          <w:rFonts w:ascii="Arial" w:hAnsi="Arial" w:cs="Arial"/>
          <w:bCs/>
        </w:rPr>
      </w:pPr>
    </w:p>
    <w:p w14:paraId="7D25BAA3" w14:textId="77777777" w:rsidR="00B956C8" w:rsidRPr="002A438F" w:rsidRDefault="00B956C8" w:rsidP="00CC64D2">
      <w:pPr>
        <w:pStyle w:val="Heading2"/>
        <w:rPr>
          <w:b w:val="0"/>
        </w:rPr>
      </w:pPr>
      <w:bookmarkStart w:id="726" w:name="_Toc154924214"/>
      <w:bookmarkStart w:id="727" w:name="_Toc165951863"/>
      <w:bookmarkStart w:id="728" w:name="_Toc164750802"/>
      <w:bookmarkStart w:id="729" w:name="_Toc95300381"/>
      <w:r w:rsidRPr="00FA0A10">
        <w:rPr>
          <w:b w:val="0"/>
        </w:rPr>
        <w:t>Web Service Configuration Standards</w:t>
      </w:r>
      <w:bookmarkEnd w:id="726"/>
      <w:bookmarkEnd w:id="727"/>
      <w:bookmarkEnd w:id="728"/>
      <w:bookmarkEnd w:id="729"/>
    </w:p>
    <w:p w14:paraId="2B76014B" w14:textId="77777777" w:rsidR="00D54277" w:rsidRPr="000467EE" w:rsidRDefault="00D54277" w:rsidP="00D54277">
      <w:pPr>
        <w:ind w:left="360"/>
        <w:rPr>
          <w:rFonts w:ascii="Arial" w:hAnsi="Arial" w:cs="Arial"/>
        </w:rPr>
      </w:pPr>
      <w:r w:rsidRPr="000467EE">
        <w:rPr>
          <w:rFonts w:ascii="Arial" w:hAnsi="Arial" w:cs="Arial"/>
        </w:rPr>
        <w:t xml:space="preserve">ERCOT will configure its web servers with specific parameters for use of Web Services by Market Participants (e.g. for security).  ERCOT will define specific configuration details and parameters to be used by Market Participants. </w:t>
      </w:r>
    </w:p>
    <w:p w14:paraId="691C5A4F" w14:textId="77777777" w:rsidR="00D54277" w:rsidRPr="000467EE" w:rsidRDefault="00D54277" w:rsidP="00D54277">
      <w:pPr>
        <w:ind w:left="360"/>
        <w:rPr>
          <w:rFonts w:ascii="Arial" w:hAnsi="Arial" w:cs="Arial"/>
        </w:rPr>
      </w:pPr>
    </w:p>
    <w:p w14:paraId="7FC16E26" w14:textId="77777777" w:rsidR="00D54277" w:rsidRPr="000467EE" w:rsidRDefault="00D54277" w:rsidP="00D54277">
      <w:pPr>
        <w:ind w:left="360"/>
        <w:rPr>
          <w:rFonts w:ascii="Arial" w:hAnsi="Arial" w:cs="Arial"/>
        </w:rPr>
      </w:pPr>
      <w:r w:rsidRPr="000467EE">
        <w:rPr>
          <w:rFonts w:ascii="Arial" w:hAnsi="Arial" w:cs="Arial"/>
        </w:rPr>
        <w:t xml:space="preserve">Detailed web service configuration standards will be provided to the API Subgroup and TPTF and will be refined through detailed design and experience with the Nodal Sand Box environment. </w:t>
      </w:r>
    </w:p>
    <w:p w14:paraId="3AABA5C3" w14:textId="77777777" w:rsidR="00D54277" w:rsidRPr="000467EE" w:rsidRDefault="00D54277" w:rsidP="00D54277">
      <w:pPr>
        <w:ind w:left="360"/>
        <w:rPr>
          <w:rFonts w:ascii="Arial" w:hAnsi="Arial" w:cs="Arial"/>
        </w:rPr>
      </w:pPr>
    </w:p>
    <w:p w14:paraId="6602EA5A" w14:textId="64A11546" w:rsidR="00D54277" w:rsidRPr="000467EE" w:rsidRDefault="00D54277" w:rsidP="00D54277">
      <w:pPr>
        <w:ind w:left="360"/>
        <w:rPr>
          <w:rFonts w:ascii="Arial" w:hAnsi="Arial" w:cs="Arial"/>
        </w:rPr>
      </w:pPr>
      <w:r w:rsidRPr="000467EE">
        <w:rPr>
          <w:rFonts w:ascii="Arial" w:hAnsi="Arial" w:cs="Arial"/>
        </w:rPr>
        <w:t xml:space="preserve">Market Participants will also need to set up Web Service listener(s) to handle outgoing notifications from ERCOT.  ERCOT Web services infrastructure supports and provisions for two notification listener URIs (Primary and Backup) for each market participant.  Additionally ERCOT provides an interface through which ERCOT is requested to change the Market Participant’s active listener (see section </w:t>
      </w:r>
      <w:r w:rsidR="005D2AD4">
        <w:rPr>
          <w:rFonts w:ascii="Arial" w:hAnsi="Arial" w:cs="Arial"/>
        </w:rPr>
        <w:t>7</w:t>
      </w:r>
      <w:r w:rsidRPr="000467EE">
        <w:rPr>
          <w:rFonts w:ascii="Arial" w:hAnsi="Arial" w:cs="Arial"/>
        </w:rPr>
        <w:t>.2.4).  It is however recommended that Market Participant expose their Web Services Listeners’ URI (2 or more) through a load balance device which provides both real time redundancy as well as better performance.</w:t>
      </w:r>
    </w:p>
    <w:p w14:paraId="18E56799" w14:textId="77777777" w:rsidR="00D54277" w:rsidRPr="00FA0A10" w:rsidRDefault="00D54277" w:rsidP="00D54277">
      <w:pPr>
        <w:rPr>
          <w:rFonts w:ascii="Arial" w:hAnsi="Arial" w:cs="Arial"/>
          <w:sz w:val="20"/>
          <w:szCs w:val="20"/>
        </w:rPr>
      </w:pPr>
    </w:p>
    <w:p w14:paraId="33C41773" w14:textId="77777777" w:rsidR="00590A4F" w:rsidRPr="000467EE" w:rsidRDefault="00590A4F" w:rsidP="00E36508">
      <w:pPr>
        <w:ind w:left="360"/>
        <w:rPr>
          <w:rFonts w:ascii="Arial" w:hAnsi="Arial" w:cs="Arial"/>
          <w:bCs/>
        </w:rPr>
      </w:pPr>
    </w:p>
    <w:p w14:paraId="04C45978" w14:textId="77777777" w:rsidR="00590A4F" w:rsidRPr="002A438F" w:rsidRDefault="00590A4F" w:rsidP="00590A4F">
      <w:pPr>
        <w:pStyle w:val="Heading2"/>
        <w:rPr>
          <w:b w:val="0"/>
        </w:rPr>
      </w:pPr>
      <w:bookmarkStart w:id="730" w:name="_Toc95300382"/>
      <w:r w:rsidRPr="00FA0A10">
        <w:rPr>
          <w:b w:val="0"/>
        </w:rPr>
        <w:t>Web Service Design Assumptions and Limitations</w:t>
      </w:r>
      <w:bookmarkEnd w:id="730"/>
    </w:p>
    <w:p w14:paraId="7BA8F707" w14:textId="77777777" w:rsidR="00D54277" w:rsidRPr="000467EE" w:rsidRDefault="00D54277" w:rsidP="00D54277">
      <w:pPr>
        <w:ind w:left="360"/>
        <w:rPr>
          <w:rFonts w:ascii="Arial" w:hAnsi="Arial" w:cs="Arial"/>
        </w:rPr>
      </w:pPr>
      <w:r w:rsidRPr="000467EE">
        <w:rPr>
          <w:rFonts w:ascii="Arial" w:hAnsi="Arial" w:cs="Arial"/>
        </w:rPr>
        <w:t>Please note the following restrictions on the use of the ERCOT Nodal Web Services when dealing with submitting transactions to ERCOT Market.</w:t>
      </w:r>
    </w:p>
    <w:p w14:paraId="1C19CEB7" w14:textId="77777777" w:rsidR="00D54277" w:rsidRPr="000467EE" w:rsidRDefault="00D54277" w:rsidP="00D54277">
      <w:pPr>
        <w:ind w:left="360"/>
        <w:rPr>
          <w:rFonts w:ascii="Arial" w:hAnsi="Arial" w:cs="Arial"/>
        </w:rPr>
      </w:pPr>
    </w:p>
    <w:p w14:paraId="251C1009" w14:textId="77777777" w:rsidR="00D54277" w:rsidRPr="000467EE" w:rsidRDefault="00D54277" w:rsidP="00D54277">
      <w:pPr>
        <w:ind w:left="360"/>
        <w:rPr>
          <w:rFonts w:ascii="Arial" w:hAnsi="Arial" w:cs="Arial"/>
        </w:rPr>
      </w:pPr>
      <w:r w:rsidRPr="000467EE">
        <w:rPr>
          <w:rFonts w:ascii="Arial" w:hAnsi="Arial" w:cs="Arial"/>
          <w:u w:val="single"/>
        </w:rPr>
        <w:t>Homogeneous files</w:t>
      </w:r>
      <w:r w:rsidRPr="000467EE">
        <w:rPr>
          <w:rFonts w:ascii="Arial" w:hAnsi="Arial" w:cs="Arial"/>
        </w:rPr>
        <w:t xml:space="preserve">- BidSets submitted as part of the “create” and “change” BidSet Market Transactions must be limited to a single Product Type (Bid Type).  BidSets that consist of multiple Product Types, also referred to as “complex” or “heterogeneous” </w:t>
      </w:r>
      <w:r w:rsidR="009B07F6" w:rsidRPr="000467EE">
        <w:rPr>
          <w:rFonts w:ascii="Arial" w:hAnsi="Arial" w:cs="Arial"/>
        </w:rPr>
        <w:t>BidSets</w:t>
      </w:r>
      <w:r w:rsidRPr="000467EE">
        <w:rPr>
          <w:rFonts w:ascii="Arial" w:hAnsi="Arial" w:cs="Arial"/>
        </w:rPr>
        <w:t xml:space="preserve"> are not supported and will result in rejection and a fatal error upon submission.  ERCOT in response to the Bid Submittal requests will never send a heterogeneous BidSet response back to the market participants.  Please </w:t>
      </w:r>
      <w:r w:rsidRPr="000467EE">
        <w:rPr>
          <w:rFonts w:ascii="Arial" w:hAnsi="Arial" w:cs="Arial"/>
        </w:rPr>
        <w:lastRenderedPageBreak/>
        <w:t>note that ERCOT external web services XML schema will enforce homogeneous BidSet payloads on submittals and conformance to these XML schemas is encouraged at the web services client side.</w:t>
      </w:r>
    </w:p>
    <w:p w14:paraId="409FDCAC" w14:textId="77777777" w:rsidR="00D54277" w:rsidRPr="000467EE" w:rsidRDefault="00D54277" w:rsidP="00D54277">
      <w:pPr>
        <w:ind w:left="360"/>
        <w:rPr>
          <w:rFonts w:ascii="Arial" w:hAnsi="Arial" w:cs="Arial"/>
        </w:rPr>
      </w:pPr>
    </w:p>
    <w:p w14:paraId="4FE17D30" w14:textId="77777777" w:rsidR="00D54277" w:rsidRPr="000467EE" w:rsidRDefault="00D54277" w:rsidP="00D54277">
      <w:pPr>
        <w:ind w:left="360"/>
        <w:rPr>
          <w:rFonts w:ascii="Arial" w:hAnsi="Arial" w:cs="Arial"/>
        </w:rPr>
      </w:pPr>
      <w:r w:rsidRPr="000467EE">
        <w:rPr>
          <w:rFonts w:ascii="Arial" w:hAnsi="Arial" w:cs="Arial"/>
          <w:u w:val="single"/>
        </w:rPr>
        <w:t>Size limits</w:t>
      </w:r>
      <w:r w:rsidRPr="000467EE">
        <w:rPr>
          <w:rFonts w:ascii="Arial" w:hAnsi="Arial" w:cs="Arial"/>
        </w:rPr>
        <w:t>- The total size of each BidSet contained in the submission Web Services message payload must be less than 3 Mb in size</w:t>
      </w:r>
      <w:r w:rsidR="002C1E73" w:rsidRPr="000467EE">
        <w:rPr>
          <w:rFonts w:ascii="Arial" w:hAnsi="Arial" w:cs="Arial"/>
        </w:rPr>
        <w:t>(Pre-compression)</w:t>
      </w:r>
      <w:r w:rsidRPr="000467EE">
        <w:rPr>
          <w:rFonts w:ascii="Arial" w:hAnsi="Arial" w:cs="Arial"/>
        </w:rPr>
        <w:t>.  This limitation will be carried forward from the previous testing performed during the EDS testing in early 2008 and frequently re-evaluated during market trials to consider changes based on market trials results.  The goal of this threshold is to protect the Nodal architecture and mitigate the risk of excessively large submissions negatively impacting the infrastructure and market operation.</w:t>
      </w:r>
    </w:p>
    <w:p w14:paraId="188C77F3" w14:textId="77777777" w:rsidR="00D54277" w:rsidRPr="000467EE" w:rsidRDefault="00D54277" w:rsidP="00D54277">
      <w:pPr>
        <w:ind w:left="360"/>
        <w:rPr>
          <w:rFonts w:ascii="Arial" w:hAnsi="Arial" w:cs="Arial"/>
        </w:rPr>
      </w:pPr>
      <w:r w:rsidRPr="000467EE">
        <w:rPr>
          <w:rFonts w:ascii="Arial" w:hAnsi="Arial" w:cs="Arial"/>
        </w:rPr>
        <w:t xml:space="preserve">In the event that a Market Participant needs to submit transactions greater than this size, they should be prepared to divide the BidSet payload into smaller homogeneous BidSet transactions..  This can be done by limiting the number of resources being offered in the file (rather than submitting the entire portfolio) or by limiting to the number of hours of the day for the submissions (submit 12-hours at a time, rather than 24-hours). </w:t>
      </w:r>
    </w:p>
    <w:p w14:paraId="5FE27320" w14:textId="77777777" w:rsidR="002C1E73" w:rsidRPr="000467EE" w:rsidRDefault="002C1E73" w:rsidP="00D54277">
      <w:pPr>
        <w:ind w:left="360"/>
        <w:rPr>
          <w:rFonts w:ascii="Arial" w:hAnsi="Arial" w:cs="Arial"/>
        </w:rPr>
      </w:pPr>
    </w:p>
    <w:p w14:paraId="0D678844" w14:textId="77777777" w:rsidR="00D54277" w:rsidRPr="000467EE" w:rsidRDefault="00D54277" w:rsidP="00D54277">
      <w:pPr>
        <w:ind w:left="360"/>
        <w:rPr>
          <w:rFonts w:ascii="Arial" w:hAnsi="Arial" w:cs="Arial"/>
        </w:rPr>
      </w:pPr>
      <w:r w:rsidRPr="000467EE">
        <w:rPr>
          <w:rFonts w:ascii="Arial" w:hAnsi="Arial" w:cs="Arial"/>
        </w:rPr>
        <w:t xml:space="preserve">It is also important to note that the 3MB threshold is pre-compression and the compressed payload size will be set to a lower limit.  ERCOT external web services </w:t>
      </w:r>
      <w:r w:rsidR="0024387E" w:rsidRPr="000467EE">
        <w:rPr>
          <w:rFonts w:ascii="Arial" w:hAnsi="Arial" w:cs="Arial"/>
        </w:rPr>
        <w:t>infrastructure</w:t>
      </w:r>
      <w:r w:rsidRPr="000467EE">
        <w:rPr>
          <w:rFonts w:ascii="Arial" w:hAnsi="Arial" w:cs="Arial"/>
        </w:rPr>
        <w:t xml:space="preserve"> will enforce this payload size limit on submittals and exceeding such limit will be rejected by ERCOT.</w:t>
      </w:r>
    </w:p>
    <w:p w14:paraId="57E352EC" w14:textId="77777777" w:rsidR="00D54277" w:rsidRPr="000467EE" w:rsidRDefault="00D54277" w:rsidP="00D54277">
      <w:pPr>
        <w:ind w:left="360"/>
        <w:rPr>
          <w:rFonts w:ascii="Arial" w:hAnsi="Arial" w:cs="Arial"/>
        </w:rPr>
      </w:pPr>
    </w:p>
    <w:p w14:paraId="46F106BE" w14:textId="77777777" w:rsidR="00D54277" w:rsidRPr="000467EE" w:rsidRDefault="00D54277" w:rsidP="00D54277">
      <w:pPr>
        <w:ind w:left="360"/>
        <w:rPr>
          <w:rFonts w:ascii="Arial" w:hAnsi="Arial" w:cs="Arial"/>
        </w:rPr>
      </w:pPr>
      <w:r w:rsidRPr="000467EE">
        <w:rPr>
          <w:rFonts w:ascii="Arial" w:hAnsi="Arial" w:cs="Arial"/>
          <w:u w:val="single"/>
        </w:rPr>
        <w:t>Sequencing</w:t>
      </w:r>
      <w:r w:rsidRPr="000467EE">
        <w:rPr>
          <w:rFonts w:ascii="Arial" w:hAnsi="Arial" w:cs="Arial"/>
        </w:rPr>
        <w:t xml:space="preserve">- It is important to note that the ERCOT Nodal Web Services will enforce sequential processing for each Market Participant.  The following verb and noun combinations will be processed in the order they are received by ERCOT (i.e. a first in, first out fashion).  </w:t>
      </w:r>
    </w:p>
    <w:p w14:paraId="279C8D27" w14:textId="77777777" w:rsidR="00D54277" w:rsidRPr="000467EE" w:rsidRDefault="00D54277" w:rsidP="00D54277">
      <w:pPr>
        <w:ind w:left="360"/>
        <w:rPr>
          <w:rFonts w:ascii="Arial" w:hAnsi="Arial" w:cs="Arial"/>
        </w:rPr>
      </w:pPr>
    </w:p>
    <w:p w14:paraId="3BDFDAC0" w14:textId="77777777" w:rsidR="00D54277" w:rsidRPr="000467EE" w:rsidRDefault="00D54277" w:rsidP="00D54277">
      <w:pPr>
        <w:ind w:left="360"/>
        <w:rPr>
          <w:rFonts w:ascii="Arial" w:hAnsi="Arial" w:cs="Arial"/>
        </w:rPr>
      </w:pPr>
      <w:r w:rsidRPr="000467EE">
        <w:rPr>
          <w:rFonts w:ascii="Arial" w:hAnsi="Arial" w:cs="Arial"/>
        </w:rPr>
        <w:t>Verbs: create, change, and cancel</w:t>
      </w:r>
    </w:p>
    <w:p w14:paraId="15D7B977" w14:textId="77777777" w:rsidR="00D54277" w:rsidRPr="000467EE" w:rsidRDefault="00D54277" w:rsidP="00D54277">
      <w:pPr>
        <w:ind w:left="360"/>
        <w:rPr>
          <w:rFonts w:ascii="Arial" w:hAnsi="Arial" w:cs="Arial"/>
        </w:rPr>
      </w:pPr>
      <w:r w:rsidRPr="000467EE">
        <w:rPr>
          <w:rFonts w:ascii="Arial" w:hAnsi="Arial" w:cs="Arial"/>
        </w:rPr>
        <w:t>Nouns: BidSet, OutageSet, ResParametersSet, Dispute, and VDIs</w:t>
      </w:r>
    </w:p>
    <w:p w14:paraId="0FF2C92C" w14:textId="77777777" w:rsidR="00D54277" w:rsidRPr="000467EE" w:rsidRDefault="00D54277" w:rsidP="00D54277">
      <w:pPr>
        <w:ind w:left="360"/>
        <w:rPr>
          <w:rFonts w:ascii="Arial" w:hAnsi="Arial" w:cs="Arial"/>
        </w:rPr>
      </w:pPr>
    </w:p>
    <w:p w14:paraId="701C66A3" w14:textId="77777777" w:rsidR="00D54277" w:rsidRPr="000467EE" w:rsidRDefault="00D54277" w:rsidP="00D54277">
      <w:pPr>
        <w:ind w:left="360"/>
        <w:rPr>
          <w:rFonts w:ascii="Arial" w:hAnsi="Arial" w:cs="Arial"/>
        </w:rPr>
      </w:pPr>
      <w:r w:rsidRPr="000467EE">
        <w:rPr>
          <w:rFonts w:ascii="Arial" w:hAnsi="Arial" w:cs="Arial"/>
        </w:rPr>
        <w:t>This will ensure any dependencies among transactions from a given Market Participant are maintained.  As such, the Market Participant is responsible for adhering to the payload size limits and homogeneous submission guidelines stated above while also ensuring their submissions are submitted to ERCOT in the proper sequence.  ERCOT infrastructure will then guarantee these submissions are processed in the order they are received.  ERCOT will base the sequence of submissions on receipt time where the “receipt time” is the time the submissions enters ERCOT’s infrastructure.  Therefore, Market Participants should avoid invoking the Nodal web service with two related and/or dependent submissions simultaneously as the risk exists that these requests could be processed out of order.  For related submissions, the Market Participant should instead submit one create/change/cancel BidSet request and wait for the synchronous response from ERCOT before submitting the second create/change/cancel BidSet request.</w:t>
      </w:r>
    </w:p>
    <w:p w14:paraId="0C9A6A43" w14:textId="77777777" w:rsidR="00D54277" w:rsidRPr="000467EE" w:rsidRDefault="00D54277" w:rsidP="00D54277">
      <w:pPr>
        <w:ind w:left="360"/>
        <w:rPr>
          <w:rFonts w:ascii="Arial" w:hAnsi="Arial" w:cs="Arial"/>
        </w:rPr>
      </w:pPr>
    </w:p>
    <w:p w14:paraId="1AEB4750" w14:textId="77777777" w:rsidR="00590A4F" w:rsidRPr="000467EE" w:rsidRDefault="00590A4F" w:rsidP="006A4D10">
      <w:pPr>
        <w:ind w:left="360"/>
        <w:rPr>
          <w:rFonts w:ascii="Arial" w:hAnsi="Arial" w:cs="Arial"/>
        </w:rPr>
      </w:pPr>
    </w:p>
    <w:p w14:paraId="4F1B79AA" w14:textId="77777777" w:rsidR="00590A4F" w:rsidRPr="000467EE" w:rsidRDefault="00590A4F" w:rsidP="00590A4F">
      <w:pPr>
        <w:rPr>
          <w:rFonts w:ascii="Arial" w:hAnsi="Arial" w:cs="Arial"/>
        </w:rPr>
      </w:pPr>
    </w:p>
    <w:p w14:paraId="6C175209" w14:textId="77777777" w:rsidR="00590A4F" w:rsidRPr="000467EE" w:rsidRDefault="00590A4F" w:rsidP="00E36508">
      <w:pPr>
        <w:ind w:left="360"/>
        <w:rPr>
          <w:rFonts w:ascii="Arial" w:hAnsi="Arial" w:cs="Arial"/>
        </w:rPr>
      </w:pPr>
    </w:p>
    <w:p w14:paraId="55B316F5"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731" w:name="_Toc154924215"/>
      <w:bookmarkStart w:id="732" w:name="_Toc165951864"/>
      <w:bookmarkStart w:id="733" w:name="_Toc164750803"/>
      <w:bookmarkStart w:id="734" w:name="_Toc95300383"/>
      <w:r w:rsidRPr="00FA0A10">
        <w:rPr>
          <w:b w:val="0"/>
        </w:rPr>
        <w:lastRenderedPageBreak/>
        <w:t>Market Transaction Service</w:t>
      </w:r>
      <w:bookmarkEnd w:id="731"/>
      <w:bookmarkEnd w:id="732"/>
      <w:bookmarkEnd w:id="733"/>
      <w:bookmarkEnd w:id="734"/>
      <w:r w:rsidR="0002060E" w:rsidRPr="002A438F">
        <w:rPr>
          <w:b w:val="0"/>
        </w:rPr>
        <w:t xml:space="preserve"> </w:t>
      </w:r>
    </w:p>
    <w:p w14:paraId="5284A03A" w14:textId="77777777" w:rsidR="00B956C8" w:rsidRPr="000467EE" w:rsidRDefault="00B956C8" w:rsidP="00B956C8">
      <w:pPr>
        <w:pStyle w:val="InfoBlue"/>
        <w:rPr>
          <w:rFonts w:ascii="Arial" w:hAnsi="Arial"/>
          <w:b w:val="0"/>
        </w:rPr>
      </w:pPr>
    </w:p>
    <w:p w14:paraId="4503A823" w14:textId="77777777" w:rsidR="00B956C8" w:rsidRPr="000467EE" w:rsidRDefault="00B956C8" w:rsidP="00B956C8">
      <w:pPr>
        <w:rPr>
          <w:rFonts w:ascii="Arial" w:hAnsi="Arial" w:cs="Arial"/>
        </w:rPr>
      </w:pPr>
      <w:r w:rsidRPr="000467EE">
        <w:rPr>
          <w:rFonts w:ascii="Arial" w:hAnsi="Arial" w:cs="Arial"/>
        </w:rPr>
        <w:t xml:space="preserve">The purpose of the MarketTransaction </w:t>
      </w:r>
      <w:r w:rsidR="00FA0D66" w:rsidRPr="000467EE">
        <w:rPr>
          <w:rFonts w:ascii="Arial" w:hAnsi="Arial" w:cs="Arial"/>
        </w:rPr>
        <w:t>S</w:t>
      </w:r>
      <w:r w:rsidRPr="000467EE">
        <w:rPr>
          <w:rFonts w:ascii="Arial" w:hAnsi="Arial" w:cs="Arial"/>
        </w:rPr>
        <w:t xml:space="preserve">ervice is to support interfaces required for </w:t>
      </w:r>
      <w:r w:rsidR="006A37D7" w:rsidRPr="000467EE">
        <w:rPr>
          <w:rFonts w:ascii="Arial" w:hAnsi="Arial" w:cs="Arial"/>
        </w:rPr>
        <w:t>market transactions</w:t>
      </w:r>
      <w:r w:rsidRPr="000467EE">
        <w:rPr>
          <w:rFonts w:ascii="Arial" w:hAnsi="Arial" w:cs="Arial"/>
        </w:rPr>
        <w:t>.</w:t>
      </w:r>
      <w:r w:rsidR="00FA0D66" w:rsidRPr="000467EE">
        <w:rPr>
          <w:rFonts w:ascii="Arial" w:hAnsi="Arial" w:cs="Arial"/>
        </w:rPr>
        <w:t xml:space="preserve"> This section describes the use of web services</w:t>
      </w:r>
      <w:r w:rsidR="00BF2A0F" w:rsidRPr="000467EE">
        <w:rPr>
          <w:rFonts w:ascii="Arial" w:hAnsi="Arial" w:cs="Arial"/>
        </w:rPr>
        <w:t xml:space="preserve"> by Market Participants as required for bidding processes that involve the submission, </w:t>
      </w:r>
      <w:r w:rsidR="00580093" w:rsidRPr="000467EE">
        <w:rPr>
          <w:rFonts w:ascii="Arial" w:hAnsi="Arial" w:cs="Arial"/>
        </w:rPr>
        <w:t>change,</w:t>
      </w:r>
      <w:r w:rsidR="00BF2A0F" w:rsidRPr="000467EE">
        <w:rPr>
          <w:rFonts w:ascii="Arial" w:hAnsi="Arial" w:cs="Arial"/>
        </w:rPr>
        <w:t xml:space="preserve"> and cancellation of bids, trades, </w:t>
      </w:r>
      <w:r w:rsidR="00580093" w:rsidRPr="000467EE">
        <w:rPr>
          <w:rFonts w:ascii="Arial" w:hAnsi="Arial" w:cs="Arial"/>
        </w:rPr>
        <w:t>offers,</w:t>
      </w:r>
      <w:r w:rsidR="00BF2A0F" w:rsidRPr="000467EE">
        <w:rPr>
          <w:rFonts w:ascii="Arial" w:hAnsi="Arial" w:cs="Arial"/>
        </w:rPr>
        <w:t xml:space="preserve"> and schedules for specific markets. </w:t>
      </w:r>
    </w:p>
    <w:p w14:paraId="3856231A" w14:textId="77777777" w:rsidR="00BF2A0F" w:rsidRPr="000467EE" w:rsidRDefault="00BF2A0F" w:rsidP="00B956C8">
      <w:pPr>
        <w:rPr>
          <w:rFonts w:ascii="Arial" w:hAnsi="Arial" w:cs="Arial"/>
        </w:rPr>
      </w:pPr>
    </w:p>
    <w:p w14:paraId="5B8D74DC" w14:textId="77777777" w:rsidR="00BF2A0F" w:rsidRPr="000467EE" w:rsidRDefault="00B01F82" w:rsidP="00B956C8">
      <w:pPr>
        <w:rPr>
          <w:rFonts w:ascii="Arial" w:hAnsi="Arial" w:cs="Arial"/>
        </w:rPr>
      </w:pPr>
      <w:r w:rsidRPr="000467EE">
        <w:rPr>
          <w:rFonts w:ascii="Arial" w:hAnsi="Arial" w:cs="Arial"/>
        </w:rPr>
        <w:t>O</w:t>
      </w:r>
      <w:r w:rsidR="00BF2A0F" w:rsidRPr="000467EE">
        <w:rPr>
          <w:rFonts w:ascii="Arial" w:hAnsi="Arial" w:cs="Arial"/>
        </w:rPr>
        <w:t xml:space="preserve">n a given trading day, each Market Participant provides </w:t>
      </w:r>
      <w:r w:rsidR="007A6DA3" w:rsidRPr="000467EE">
        <w:rPr>
          <w:rFonts w:ascii="Arial" w:hAnsi="Arial" w:cs="Arial"/>
        </w:rPr>
        <w:t>information (using a BidSet)</w:t>
      </w:r>
      <w:r w:rsidR="00BF2A0F" w:rsidRPr="000467EE">
        <w:rPr>
          <w:rFonts w:ascii="Arial" w:hAnsi="Arial" w:cs="Arial"/>
        </w:rPr>
        <w:t xml:space="preserve"> to ERCOT that will be used at the close of the market to determine awards and obligations and to provide schedules needed for </w:t>
      </w:r>
      <w:r w:rsidR="006A37D7" w:rsidRPr="000467EE">
        <w:rPr>
          <w:rFonts w:ascii="Arial" w:hAnsi="Arial" w:cs="Arial"/>
        </w:rPr>
        <w:t>market</w:t>
      </w:r>
      <w:r w:rsidR="00BF2A0F" w:rsidRPr="000467EE">
        <w:rPr>
          <w:rFonts w:ascii="Arial" w:hAnsi="Arial" w:cs="Arial"/>
        </w:rPr>
        <w:t xml:space="preserve"> operations. Up until the close of the market, a Market Participant may create, </w:t>
      </w:r>
      <w:r w:rsidR="00580093" w:rsidRPr="000467EE">
        <w:rPr>
          <w:rFonts w:ascii="Arial" w:hAnsi="Arial" w:cs="Arial"/>
        </w:rPr>
        <w:t>update,</w:t>
      </w:r>
      <w:r w:rsidR="00BF2A0F" w:rsidRPr="000467EE">
        <w:rPr>
          <w:rFonts w:ascii="Arial" w:hAnsi="Arial" w:cs="Arial"/>
        </w:rPr>
        <w:t xml:space="preserve"> or cancel bids, trades, </w:t>
      </w:r>
      <w:r w:rsidR="00580093" w:rsidRPr="000467EE">
        <w:rPr>
          <w:rFonts w:ascii="Arial" w:hAnsi="Arial" w:cs="Arial"/>
        </w:rPr>
        <w:t>offers,</w:t>
      </w:r>
      <w:r w:rsidR="00BF2A0F" w:rsidRPr="000467EE">
        <w:rPr>
          <w:rFonts w:ascii="Arial" w:hAnsi="Arial" w:cs="Arial"/>
        </w:rPr>
        <w:t xml:space="preserve"> and schedules. When submitted, ERCOT will validate the submission, reporting </w:t>
      </w:r>
      <w:r w:rsidR="007A6DA3" w:rsidRPr="000467EE">
        <w:rPr>
          <w:rFonts w:ascii="Arial" w:hAnsi="Arial" w:cs="Arial"/>
        </w:rPr>
        <w:t xml:space="preserve">format or submission </w:t>
      </w:r>
      <w:r w:rsidR="00BF2A0F" w:rsidRPr="000467EE">
        <w:rPr>
          <w:rFonts w:ascii="Arial" w:hAnsi="Arial" w:cs="Arial"/>
        </w:rPr>
        <w:t>errors to Market Participants using notification messages.</w:t>
      </w:r>
    </w:p>
    <w:p w14:paraId="5CC902A6" w14:textId="77777777" w:rsidR="00366AEC" w:rsidRPr="000467EE" w:rsidRDefault="00366AEC" w:rsidP="00B956C8">
      <w:pPr>
        <w:rPr>
          <w:rFonts w:ascii="Arial" w:hAnsi="Arial" w:cs="Arial"/>
        </w:rPr>
      </w:pPr>
    </w:p>
    <w:p w14:paraId="26777545" w14:textId="77777777" w:rsidR="00B956C8" w:rsidRPr="002A438F" w:rsidRDefault="00B956C8" w:rsidP="00CC64D2">
      <w:pPr>
        <w:pStyle w:val="Heading2"/>
        <w:rPr>
          <w:b w:val="0"/>
        </w:rPr>
      </w:pPr>
      <w:bookmarkStart w:id="735" w:name="_Toc187198306"/>
      <w:bookmarkStart w:id="736" w:name="_Toc189787298"/>
      <w:bookmarkStart w:id="737" w:name="_Toc189790419"/>
      <w:bookmarkStart w:id="738" w:name="_Toc192062902"/>
      <w:bookmarkStart w:id="739" w:name="_Toc192380754"/>
      <w:bookmarkStart w:id="740" w:name="_Toc195923549"/>
      <w:bookmarkStart w:id="741" w:name="_Toc195926924"/>
      <w:bookmarkStart w:id="742" w:name="_Toc195928098"/>
      <w:bookmarkStart w:id="743" w:name="_Toc196045645"/>
      <w:bookmarkStart w:id="744" w:name="_Toc197160808"/>
      <w:bookmarkStart w:id="745" w:name="_Toc197163377"/>
      <w:bookmarkStart w:id="746" w:name="_Toc197219683"/>
      <w:bookmarkStart w:id="747" w:name="_Toc197220184"/>
      <w:bookmarkStart w:id="748" w:name="_Toc197421106"/>
      <w:bookmarkStart w:id="749" w:name="_Toc197912897"/>
      <w:bookmarkStart w:id="750" w:name="_Toc197915359"/>
      <w:bookmarkStart w:id="751" w:name="_Toc198089295"/>
      <w:bookmarkStart w:id="752" w:name="_Toc200796574"/>
      <w:bookmarkStart w:id="753" w:name="_Toc200866880"/>
      <w:bookmarkStart w:id="754" w:name="_Toc200873339"/>
      <w:bookmarkStart w:id="755" w:name="_Toc201039011"/>
      <w:bookmarkStart w:id="756" w:name="_Toc201464109"/>
      <w:bookmarkStart w:id="757" w:name="_Toc201484554"/>
      <w:bookmarkStart w:id="758" w:name="_Toc202342335"/>
      <w:bookmarkStart w:id="759" w:name="_Toc202845999"/>
      <w:bookmarkStart w:id="760" w:name="_Toc203461364"/>
      <w:bookmarkStart w:id="761" w:name="_Toc203477833"/>
      <w:bookmarkStart w:id="762" w:name="_Toc203547165"/>
      <w:bookmarkStart w:id="763" w:name="_Toc203895717"/>
      <w:bookmarkStart w:id="764" w:name="_Toc203988143"/>
      <w:bookmarkStart w:id="765" w:name="_Toc205272436"/>
      <w:bookmarkStart w:id="766" w:name="_Toc205607783"/>
      <w:bookmarkStart w:id="767" w:name="_Toc206914034"/>
      <w:bookmarkStart w:id="768" w:name="_Toc208312868"/>
      <w:bookmarkStart w:id="769" w:name="_Toc146616713"/>
      <w:bookmarkStart w:id="770" w:name="_Toc149999672"/>
      <w:bookmarkStart w:id="771" w:name="_Toc154924216"/>
      <w:bookmarkStart w:id="772" w:name="_Toc165951865"/>
      <w:bookmarkStart w:id="773" w:name="_Toc164750804"/>
      <w:bookmarkStart w:id="774" w:name="_Toc95300384"/>
      <w:bookmarkEnd w:id="735"/>
      <w:bookmarkEnd w:id="736"/>
      <w:bookmarkEnd w:id="737"/>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r w:rsidRPr="00FA0A10">
        <w:rPr>
          <w:b w:val="0"/>
        </w:rPr>
        <w:t>Interfaces Provided</w:t>
      </w:r>
      <w:bookmarkEnd w:id="769"/>
      <w:bookmarkEnd w:id="770"/>
      <w:bookmarkEnd w:id="771"/>
      <w:bookmarkEnd w:id="772"/>
      <w:bookmarkEnd w:id="773"/>
      <w:bookmarkEnd w:id="774"/>
      <w:r w:rsidR="005D2D31" w:rsidRPr="002A438F">
        <w:rPr>
          <w:b w:val="0"/>
        </w:rPr>
        <w:t xml:space="preserve"> </w:t>
      </w:r>
    </w:p>
    <w:p w14:paraId="4FDA9F2C" w14:textId="77777777" w:rsidR="00B956C8" w:rsidRPr="000467EE" w:rsidRDefault="00B956C8" w:rsidP="00B956C8">
      <w:pPr>
        <w:pStyle w:val="InfoBlue"/>
        <w:rPr>
          <w:rFonts w:ascii="Arial" w:hAnsi="Arial"/>
          <w:b w:val="0"/>
        </w:rPr>
      </w:pPr>
    </w:p>
    <w:p w14:paraId="1119434A"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interfaces provide the means to create (i.e. submit), get (i.e. query) and cancel </w:t>
      </w:r>
      <w:r w:rsidR="00015EFC" w:rsidRPr="000467EE">
        <w:rPr>
          <w:rFonts w:ascii="Arial" w:hAnsi="Arial" w:cs="Arial"/>
          <w:sz w:val="24"/>
        </w:rPr>
        <w:t xml:space="preserve">(i.e. withdraw) </w:t>
      </w:r>
      <w:r w:rsidRPr="000467EE">
        <w:rPr>
          <w:rFonts w:ascii="Arial" w:hAnsi="Arial" w:cs="Arial"/>
          <w:sz w:val="24"/>
        </w:rPr>
        <w:t>bids</w:t>
      </w:r>
      <w:r w:rsidR="007A6DA3" w:rsidRPr="000467EE">
        <w:rPr>
          <w:rFonts w:ascii="Arial" w:hAnsi="Arial" w:cs="Arial"/>
          <w:sz w:val="24"/>
        </w:rPr>
        <w:t>/trades/offers/schedules</w:t>
      </w:r>
      <w:r w:rsidRPr="000467EE">
        <w:rPr>
          <w:rFonts w:ascii="Arial" w:hAnsi="Arial" w:cs="Arial"/>
          <w:sz w:val="24"/>
        </w:rPr>
        <w:t xml:space="preserve"> </w:t>
      </w:r>
      <w:r w:rsidR="00B01F82" w:rsidRPr="000467EE">
        <w:rPr>
          <w:rFonts w:ascii="Arial" w:hAnsi="Arial" w:cs="Arial"/>
          <w:sz w:val="24"/>
        </w:rPr>
        <w:t xml:space="preserve">on </w:t>
      </w:r>
      <w:r w:rsidRPr="000467EE">
        <w:rPr>
          <w:rFonts w:ascii="Arial" w:hAnsi="Arial" w:cs="Arial"/>
          <w:sz w:val="24"/>
        </w:rPr>
        <w:t>a given trading date. A single container class ‘BidSet’ is used to hold a set of bids</w:t>
      </w:r>
      <w:r w:rsidR="007A6DA3" w:rsidRPr="000467EE">
        <w:rPr>
          <w:rFonts w:ascii="Arial" w:hAnsi="Arial" w:cs="Arial"/>
          <w:sz w:val="24"/>
        </w:rPr>
        <w:t>/trades/offers/schedules</w:t>
      </w:r>
      <w:r w:rsidRPr="000467EE">
        <w:rPr>
          <w:rFonts w:ascii="Arial" w:hAnsi="Arial" w:cs="Arial"/>
          <w:sz w:val="24"/>
        </w:rPr>
        <w:t xml:space="preserve"> within the Payload section of the message, where each of the bids</w:t>
      </w:r>
      <w:r w:rsidR="007A6DA3" w:rsidRPr="000467EE">
        <w:rPr>
          <w:rFonts w:ascii="Arial" w:hAnsi="Arial" w:cs="Arial"/>
          <w:sz w:val="24"/>
        </w:rPr>
        <w:t>, trades, schedules</w:t>
      </w:r>
      <w:r w:rsidRPr="000467EE">
        <w:rPr>
          <w:rFonts w:ascii="Arial" w:hAnsi="Arial" w:cs="Arial"/>
          <w:sz w:val="24"/>
        </w:rPr>
        <w:t xml:space="preserve"> or offers may be of a different type. </w:t>
      </w:r>
    </w:p>
    <w:p w14:paraId="11371B5E" w14:textId="77777777" w:rsidR="00B956C8" w:rsidRPr="000467EE" w:rsidRDefault="00B956C8" w:rsidP="00B956C8">
      <w:pPr>
        <w:pStyle w:val="Normal1"/>
        <w:rPr>
          <w:rFonts w:ascii="Arial" w:hAnsi="Arial" w:cs="Arial"/>
          <w:sz w:val="24"/>
        </w:rPr>
      </w:pPr>
      <w:r w:rsidRPr="000467EE">
        <w:rPr>
          <w:rFonts w:ascii="Arial" w:hAnsi="Arial" w:cs="Arial"/>
          <w:sz w:val="24"/>
        </w:rPr>
        <w:t xml:space="preserve">The following diagram shows an example message sequence, using the </w:t>
      </w:r>
      <w:r w:rsidR="00015EFC" w:rsidRPr="000467EE">
        <w:rPr>
          <w:rFonts w:ascii="Arial" w:hAnsi="Arial" w:cs="Arial"/>
          <w:sz w:val="24"/>
        </w:rPr>
        <w:t>‘</w:t>
      </w:r>
      <w:r w:rsidRPr="000467EE">
        <w:rPr>
          <w:rFonts w:ascii="Arial" w:hAnsi="Arial" w:cs="Arial"/>
          <w:sz w:val="24"/>
        </w:rPr>
        <w:t>verb</w:t>
      </w:r>
      <w:r w:rsidR="00015EFC" w:rsidRPr="000467EE">
        <w:rPr>
          <w:rFonts w:ascii="Arial" w:hAnsi="Arial" w:cs="Arial"/>
          <w:sz w:val="24"/>
        </w:rPr>
        <w:t>’</w:t>
      </w:r>
      <w:r w:rsidRPr="000467EE">
        <w:rPr>
          <w:rFonts w:ascii="Arial" w:hAnsi="Arial" w:cs="Arial"/>
          <w:sz w:val="24"/>
        </w:rPr>
        <w:t xml:space="preserve"> and </w:t>
      </w:r>
      <w:r w:rsidR="00015EFC" w:rsidRPr="000467EE">
        <w:rPr>
          <w:rFonts w:ascii="Arial" w:hAnsi="Arial" w:cs="Arial"/>
          <w:sz w:val="24"/>
        </w:rPr>
        <w:t>‘</w:t>
      </w:r>
      <w:r w:rsidRPr="000467EE">
        <w:rPr>
          <w:rFonts w:ascii="Arial" w:hAnsi="Arial" w:cs="Arial"/>
          <w:sz w:val="24"/>
        </w:rPr>
        <w:t>noun</w:t>
      </w:r>
      <w:r w:rsidR="00015EFC" w:rsidRPr="000467EE">
        <w:rPr>
          <w:rFonts w:ascii="Arial" w:hAnsi="Arial" w:cs="Arial"/>
          <w:sz w:val="24"/>
        </w:rPr>
        <w:t>’</w:t>
      </w:r>
      <w:r w:rsidRPr="000467EE">
        <w:rPr>
          <w:rFonts w:ascii="Arial" w:hAnsi="Arial" w:cs="Arial"/>
          <w:sz w:val="24"/>
        </w:rPr>
        <w:t xml:space="preserve"> convention. Where this section focuses on the requests made by Market Participant systems to the ERCOT Nodal Web Services, the sequence diagram also includes notification messages sent from ERCOT to Market Participant Notification services (as described in section 5).</w:t>
      </w:r>
    </w:p>
    <w:p w14:paraId="0A21A272" w14:textId="77777777" w:rsidR="003A3DE9" w:rsidRPr="000467EE" w:rsidRDefault="009A2F00" w:rsidP="003A3DE9">
      <w:pPr>
        <w:pStyle w:val="Normal1"/>
        <w:keepNext/>
        <w:rPr>
          <w:rFonts w:ascii="Arial" w:hAnsi="Arial" w:cs="Arial"/>
        </w:rPr>
      </w:pPr>
      <w:r>
        <w:rPr>
          <w:rFonts w:ascii="Arial" w:hAnsi="Arial" w:cs="Arial"/>
          <w:noProof/>
          <w:sz w:val="24"/>
        </w:rPr>
        <w:lastRenderedPageBreak/>
        <w:drawing>
          <wp:inline distT="0" distB="0" distL="0" distR="0" wp14:anchorId="66CDCA38" wp14:editId="7FD3A44D">
            <wp:extent cx="5943600" cy="5029200"/>
            <wp:effectExtent l="0" t="0" r="0" b="0"/>
            <wp:docPr id="14" name="Picture 14" descr="Sequence_Diagram_Bidd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Sequence_Diagram_Bidd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43600" cy="5029200"/>
                    </a:xfrm>
                    <a:prstGeom prst="rect">
                      <a:avLst/>
                    </a:prstGeom>
                    <a:noFill/>
                    <a:ln>
                      <a:noFill/>
                    </a:ln>
                  </pic:spPr>
                </pic:pic>
              </a:graphicData>
            </a:graphic>
          </wp:inline>
        </w:drawing>
      </w:r>
    </w:p>
    <w:p w14:paraId="476192DB" w14:textId="77777777" w:rsidR="00B956C8" w:rsidRPr="000467EE" w:rsidRDefault="003A3DE9" w:rsidP="0034005B">
      <w:pPr>
        <w:rPr>
          <w:rFonts w:ascii="Arial" w:hAnsi="Arial" w:cs="Arial"/>
          <w:sz w:val="20"/>
          <w:szCs w:val="20"/>
        </w:rPr>
      </w:pPr>
      <w:bookmarkStart w:id="775" w:name="_Toc165951972"/>
      <w:bookmarkStart w:id="776" w:name="_Toc9530053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12</w:t>
      </w:r>
      <w:r w:rsidR="00C80347" w:rsidRPr="000467EE">
        <w:rPr>
          <w:rFonts w:ascii="Arial" w:hAnsi="Arial" w:cs="Arial"/>
          <w:sz w:val="20"/>
          <w:szCs w:val="20"/>
        </w:rPr>
        <w:fldChar w:fldCharType="end"/>
      </w:r>
      <w:r w:rsidRPr="000467EE">
        <w:rPr>
          <w:rFonts w:ascii="Arial" w:hAnsi="Arial" w:cs="Arial"/>
          <w:sz w:val="20"/>
          <w:szCs w:val="20"/>
        </w:rPr>
        <w:t xml:space="preserve"> - Example BidSet Sequence Diagram</w:t>
      </w:r>
      <w:bookmarkEnd w:id="775"/>
      <w:bookmarkEnd w:id="776"/>
    </w:p>
    <w:p w14:paraId="054BB22E" w14:textId="77777777" w:rsidR="00B956C8" w:rsidRPr="000467EE" w:rsidRDefault="00B956C8" w:rsidP="00B956C8">
      <w:pPr>
        <w:pStyle w:val="Normal1"/>
        <w:ind w:left="360"/>
        <w:rPr>
          <w:rFonts w:ascii="Arial" w:hAnsi="Arial" w:cs="Arial"/>
        </w:rPr>
      </w:pPr>
    </w:p>
    <w:p w14:paraId="43FF414A" w14:textId="77777777" w:rsidR="00B956C8" w:rsidRPr="000467EE" w:rsidRDefault="00B956C8" w:rsidP="00B956C8">
      <w:pPr>
        <w:pStyle w:val="Normal1"/>
        <w:ind w:left="360"/>
        <w:rPr>
          <w:rFonts w:ascii="Arial" w:hAnsi="Arial" w:cs="Arial"/>
        </w:rPr>
      </w:pPr>
      <w:r w:rsidRPr="000467EE">
        <w:rPr>
          <w:rFonts w:ascii="Arial" w:hAnsi="Arial" w:cs="Arial"/>
        </w:rPr>
        <w:t xml:space="preserve">The message sequence </w:t>
      </w:r>
      <w:r w:rsidR="00C52B72" w:rsidRPr="000467EE">
        <w:rPr>
          <w:rFonts w:ascii="Arial" w:hAnsi="Arial" w:cs="Arial"/>
        </w:rPr>
        <w:t xml:space="preserve">example </w:t>
      </w:r>
      <w:r w:rsidRPr="000467EE">
        <w:rPr>
          <w:rFonts w:ascii="Arial" w:hAnsi="Arial" w:cs="Arial"/>
        </w:rPr>
        <w:t>shown involves the following steps:</w:t>
      </w:r>
    </w:p>
    <w:p w14:paraId="32787EAA" w14:textId="77777777" w:rsidR="005130D1" w:rsidRPr="000467EE" w:rsidRDefault="00B956C8" w:rsidP="00B956C8">
      <w:pPr>
        <w:pStyle w:val="Normal1"/>
        <w:numPr>
          <w:ilvl w:val="0"/>
          <w:numId w:val="14"/>
        </w:numPr>
        <w:rPr>
          <w:rFonts w:ascii="Arial" w:hAnsi="Arial" w:cs="Arial"/>
        </w:rPr>
      </w:pPr>
      <w:r w:rsidRPr="000467EE">
        <w:rPr>
          <w:rFonts w:ascii="Arial" w:hAnsi="Arial" w:cs="Arial"/>
        </w:rPr>
        <w:t xml:space="preserve">Market participant sends </w:t>
      </w:r>
      <w:r w:rsidR="00FA0D66" w:rsidRPr="000467EE">
        <w:rPr>
          <w:rFonts w:ascii="Arial" w:hAnsi="Arial" w:cs="Arial"/>
        </w:rPr>
        <w:t xml:space="preserve">a RequestMessage </w:t>
      </w:r>
      <w:r w:rsidR="006A37D7" w:rsidRPr="000467EE">
        <w:rPr>
          <w:rFonts w:ascii="Arial" w:hAnsi="Arial" w:cs="Arial"/>
        </w:rPr>
        <w:t xml:space="preserve">for ‘create BidSet’ </w:t>
      </w:r>
      <w:r w:rsidR="00FA0D66" w:rsidRPr="000467EE">
        <w:rPr>
          <w:rFonts w:ascii="Arial" w:hAnsi="Arial" w:cs="Arial"/>
        </w:rPr>
        <w:t xml:space="preserve">with </w:t>
      </w:r>
      <w:r w:rsidRPr="000467EE">
        <w:rPr>
          <w:rFonts w:ascii="Arial" w:hAnsi="Arial" w:cs="Arial"/>
        </w:rPr>
        <w:t>an initial BidSet to ERCOT for a specific market</w:t>
      </w:r>
    </w:p>
    <w:p w14:paraId="539FFDDF" w14:textId="77777777" w:rsidR="00B956C8" w:rsidRPr="000467EE" w:rsidRDefault="005130D1" w:rsidP="00B956C8">
      <w:pPr>
        <w:pStyle w:val="Normal1"/>
        <w:numPr>
          <w:ilvl w:val="0"/>
          <w:numId w:val="14"/>
        </w:numPr>
        <w:rPr>
          <w:rFonts w:ascii="Arial" w:hAnsi="Arial" w:cs="Arial"/>
        </w:rPr>
      </w:pPr>
      <w:r w:rsidRPr="000467EE">
        <w:rPr>
          <w:rFonts w:ascii="Arial" w:hAnsi="Arial" w:cs="Arial"/>
        </w:rPr>
        <w:t xml:space="preserve">In response to step 1, </w:t>
      </w:r>
      <w:r w:rsidR="00B956C8" w:rsidRPr="000467EE">
        <w:rPr>
          <w:rFonts w:ascii="Arial" w:hAnsi="Arial" w:cs="Arial"/>
        </w:rPr>
        <w:t xml:space="preserve">ERCOT performs a simple syntax scan and typically </w:t>
      </w:r>
      <w:r w:rsidR="00FA0D66" w:rsidRPr="000467EE">
        <w:rPr>
          <w:rFonts w:ascii="Arial" w:hAnsi="Arial" w:cs="Arial"/>
        </w:rPr>
        <w:t>sends a ResponseMessage with ReplyCode=</w:t>
      </w:r>
      <w:r w:rsidR="00B956C8" w:rsidRPr="000467EE">
        <w:rPr>
          <w:rFonts w:ascii="Arial" w:hAnsi="Arial" w:cs="Arial"/>
        </w:rPr>
        <w:t>OK.</w:t>
      </w:r>
      <w:r w:rsidR="00362E03" w:rsidRPr="000467EE">
        <w:rPr>
          <w:rFonts w:ascii="Arial" w:hAnsi="Arial" w:cs="Arial"/>
        </w:rPr>
        <w:t xml:space="preserve"> In the response payload, each bid</w:t>
      </w:r>
      <w:r w:rsidR="00100E51" w:rsidRPr="000467EE">
        <w:rPr>
          <w:rFonts w:ascii="Arial" w:hAnsi="Arial" w:cs="Arial"/>
        </w:rPr>
        <w:t>/offer/trade/schedule</w:t>
      </w:r>
      <w:r w:rsidR="00362E03" w:rsidRPr="000467EE">
        <w:rPr>
          <w:rFonts w:ascii="Arial" w:hAnsi="Arial" w:cs="Arial"/>
        </w:rPr>
        <w:t xml:space="preserve"> will identify a ‘SUBMITTED’ status and an mRID value.</w:t>
      </w:r>
      <w:r w:rsidR="00C52B72" w:rsidRPr="000467EE">
        <w:rPr>
          <w:rFonts w:ascii="Arial" w:hAnsi="Arial" w:cs="Arial"/>
        </w:rPr>
        <w:t xml:space="preserve"> (An alternative example could result in a reply of ‘ERRORS’ if the syntax check failed, in which case step</w:t>
      </w:r>
      <w:r w:rsidR="00CF152B" w:rsidRPr="000467EE">
        <w:rPr>
          <w:rFonts w:ascii="Arial" w:hAnsi="Arial" w:cs="Arial"/>
        </w:rPr>
        <w:t>s</w:t>
      </w:r>
      <w:r w:rsidR="00C52B72" w:rsidRPr="000467EE">
        <w:rPr>
          <w:rFonts w:ascii="Arial" w:hAnsi="Arial" w:cs="Arial"/>
        </w:rPr>
        <w:t xml:space="preserve"> 3 </w:t>
      </w:r>
      <w:r w:rsidR="00CF152B" w:rsidRPr="000467EE">
        <w:rPr>
          <w:rFonts w:ascii="Arial" w:hAnsi="Arial" w:cs="Arial"/>
        </w:rPr>
        <w:t xml:space="preserve">and 4 </w:t>
      </w:r>
      <w:r w:rsidR="00C52B72" w:rsidRPr="000467EE">
        <w:rPr>
          <w:rFonts w:ascii="Arial" w:hAnsi="Arial" w:cs="Arial"/>
        </w:rPr>
        <w:t>would not occur)</w:t>
      </w:r>
      <w:r w:rsidR="00AD3C57" w:rsidRPr="000467EE">
        <w:rPr>
          <w:rFonts w:ascii="Arial" w:hAnsi="Arial" w:cs="Arial"/>
        </w:rPr>
        <w:t>. This reply is synchronous.</w:t>
      </w:r>
    </w:p>
    <w:p w14:paraId="3BDB441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ERCOT validates the </w:t>
      </w:r>
      <w:r w:rsidR="00362E03" w:rsidRPr="000467EE">
        <w:rPr>
          <w:rFonts w:ascii="Arial" w:hAnsi="Arial" w:cs="Arial"/>
        </w:rPr>
        <w:t xml:space="preserve">bids within the </w:t>
      </w:r>
      <w:r w:rsidRPr="000467EE">
        <w:rPr>
          <w:rFonts w:ascii="Arial" w:hAnsi="Arial" w:cs="Arial"/>
        </w:rPr>
        <w:t>BidSet. This could take several minutes.</w:t>
      </w:r>
      <w:r w:rsidR="00AD3C57" w:rsidRPr="000467EE">
        <w:rPr>
          <w:rFonts w:ascii="Arial" w:hAnsi="Arial" w:cs="Arial"/>
        </w:rPr>
        <w:t xml:space="preserve"> This processing is done asynchronously.</w:t>
      </w:r>
    </w:p>
    <w:p w14:paraId="65D08F75"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 notification message </w:t>
      </w:r>
      <w:r w:rsidR="00FA0D66" w:rsidRPr="000467EE">
        <w:rPr>
          <w:rFonts w:ascii="Arial" w:hAnsi="Arial" w:cs="Arial"/>
        </w:rPr>
        <w:t>(using verb=</w:t>
      </w:r>
      <w:r w:rsidR="00F27B3E" w:rsidRPr="000467EE">
        <w:rPr>
          <w:rFonts w:ascii="Arial" w:hAnsi="Arial" w:cs="Arial"/>
        </w:rPr>
        <w:t>change</w:t>
      </w:r>
      <w:r w:rsidR="00FA0D66" w:rsidRPr="000467EE">
        <w:rPr>
          <w:rFonts w:ascii="Arial" w:hAnsi="Arial" w:cs="Arial"/>
        </w:rPr>
        <w:t xml:space="preserve">d) </w:t>
      </w:r>
      <w:r w:rsidRPr="000467EE">
        <w:rPr>
          <w:rFonts w:ascii="Arial" w:hAnsi="Arial" w:cs="Arial"/>
        </w:rPr>
        <w:t xml:space="preserve">is sent to the notification interface provided by the Market Participant. The status of the </w:t>
      </w:r>
      <w:r w:rsidR="004D690A" w:rsidRPr="000467EE">
        <w:rPr>
          <w:rFonts w:ascii="Arial" w:hAnsi="Arial" w:cs="Arial"/>
        </w:rPr>
        <w:t xml:space="preserve">bids within the </w:t>
      </w:r>
      <w:r w:rsidRPr="000467EE">
        <w:rPr>
          <w:rFonts w:ascii="Arial" w:hAnsi="Arial" w:cs="Arial"/>
        </w:rPr>
        <w:t xml:space="preserve">BidSet will indicate whether </w:t>
      </w:r>
      <w:r w:rsidR="004D690A" w:rsidRPr="000467EE">
        <w:rPr>
          <w:rFonts w:ascii="Arial" w:hAnsi="Arial" w:cs="Arial"/>
        </w:rPr>
        <w:t>the bid</w:t>
      </w:r>
      <w:r w:rsidR="00100E51" w:rsidRPr="000467EE">
        <w:rPr>
          <w:rFonts w:ascii="Arial" w:hAnsi="Arial" w:cs="Arial"/>
        </w:rPr>
        <w:t>/offer/trade/schedule</w:t>
      </w:r>
      <w:r w:rsidRPr="000467EE">
        <w:rPr>
          <w:rFonts w:ascii="Arial" w:hAnsi="Arial" w:cs="Arial"/>
        </w:rPr>
        <w:t xml:space="preserve"> was </w:t>
      </w:r>
      <w:r w:rsidR="001D276B" w:rsidRPr="000467EE">
        <w:rPr>
          <w:rFonts w:ascii="Arial" w:hAnsi="Arial" w:cs="Arial"/>
        </w:rPr>
        <w:t>PENDING/</w:t>
      </w:r>
      <w:r w:rsidR="004A0836" w:rsidRPr="000467EE">
        <w:rPr>
          <w:rFonts w:ascii="Arial" w:hAnsi="Arial" w:cs="Arial"/>
        </w:rPr>
        <w:t>ACCEPT</w:t>
      </w:r>
      <w:r w:rsidRPr="000467EE">
        <w:rPr>
          <w:rFonts w:ascii="Arial" w:hAnsi="Arial" w:cs="Arial"/>
        </w:rPr>
        <w:t>ED or had ERRORS. This message will not include the complete BidSet.</w:t>
      </w:r>
    </w:p>
    <w:p w14:paraId="0D1C5891" w14:textId="77777777" w:rsidR="00B956C8" w:rsidRPr="000467EE" w:rsidRDefault="00BE769F" w:rsidP="00B956C8">
      <w:pPr>
        <w:pStyle w:val="Normal1"/>
        <w:numPr>
          <w:ilvl w:val="0"/>
          <w:numId w:val="14"/>
        </w:numPr>
        <w:rPr>
          <w:rFonts w:ascii="Arial" w:hAnsi="Arial" w:cs="Arial"/>
        </w:rPr>
      </w:pPr>
      <w:r w:rsidRPr="000467EE">
        <w:rPr>
          <w:rFonts w:ascii="Arial" w:hAnsi="Arial" w:cs="Arial"/>
          <w:szCs w:val="22"/>
        </w:rPr>
        <w:lastRenderedPageBreak/>
        <w:t>When multiple bids are submitted in a large payload, the Market Participant will asynchronously receive the notification holding the bids status for the "accepted" and "rejected" (in the event of ERRORS) bids along with the rejection reason.  As always, MPs may make a request to get the current bids within the submitted BidSet using a RequestMessage with verb=get. The request may be for individual bids using the mRID values, or for the entire set of bids within the BidSet using the TradeDate (using short mRIDs).  It will return all successful (accepted) bids and not the rejected bids.</w:t>
      </w:r>
    </w:p>
    <w:p w14:paraId="137E7D15" w14:textId="77777777" w:rsidR="00BE769F" w:rsidRPr="000467EE" w:rsidRDefault="00BE769F" w:rsidP="00B956C8">
      <w:pPr>
        <w:pStyle w:val="Normal1"/>
        <w:numPr>
          <w:ilvl w:val="0"/>
          <w:numId w:val="14"/>
        </w:numPr>
        <w:rPr>
          <w:rFonts w:ascii="Arial" w:hAnsi="Arial" w:cs="Arial"/>
        </w:rPr>
      </w:pPr>
      <w:r w:rsidRPr="000467EE">
        <w:rPr>
          <w:rFonts w:ascii="Arial" w:hAnsi="Arial" w:cs="Arial"/>
          <w:szCs w:val="22"/>
        </w:rPr>
        <w:t>If appropriate, reply is sen</w:t>
      </w:r>
      <w:r w:rsidR="00BB28C6" w:rsidRPr="000467EE">
        <w:rPr>
          <w:rFonts w:ascii="Arial" w:hAnsi="Arial" w:cs="Arial"/>
          <w:szCs w:val="22"/>
        </w:rPr>
        <w:t>t</w:t>
      </w:r>
      <w:r w:rsidRPr="000467EE">
        <w:rPr>
          <w:rFonts w:ascii="Arial" w:hAnsi="Arial" w:cs="Arial"/>
          <w:szCs w:val="22"/>
        </w:rPr>
        <w:t xml:space="preserve"> for get BidSet in step 5.</w:t>
      </w:r>
    </w:p>
    <w:p w14:paraId="76915043"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 Market Participant may choose to cancel one or more bids</w:t>
      </w:r>
      <w:r w:rsidR="00FA0D66" w:rsidRPr="000467EE">
        <w:rPr>
          <w:rFonts w:ascii="Arial" w:hAnsi="Arial" w:cs="Arial"/>
        </w:rPr>
        <w:t xml:space="preserve"> using a RequestMessage with verb=cancel</w:t>
      </w:r>
      <w:r w:rsidRPr="000467EE">
        <w:rPr>
          <w:rFonts w:ascii="Arial" w:hAnsi="Arial" w:cs="Arial"/>
        </w:rPr>
        <w:t>.</w:t>
      </w:r>
      <w:r w:rsidR="004607DE" w:rsidRPr="000467EE">
        <w:rPr>
          <w:rFonts w:ascii="Arial" w:hAnsi="Arial" w:cs="Arial"/>
        </w:rPr>
        <w:t xml:space="preserve"> The </w:t>
      </w:r>
      <w:r w:rsidR="002017C1" w:rsidRPr="000467EE">
        <w:rPr>
          <w:rFonts w:ascii="Arial" w:hAnsi="Arial" w:cs="Arial"/>
        </w:rPr>
        <w:t>mRID</w:t>
      </w:r>
      <w:r w:rsidR="004607DE" w:rsidRPr="000467EE">
        <w:rPr>
          <w:rFonts w:ascii="Arial" w:hAnsi="Arial" w:cs="Arial"/>
        </w:rPr>
        <w:t xml:space="preserve"> is used for cancellation of a bid.</w:t>
      </w:r>
      <w:r w:rsidR="006A37D7" w:rsidRPr="000467EE">
        <w:rPr>
          <w:rFonts w:ascii="Arial" w:hAnsi="Arial" w:cs="Arial"/>
        </w:rPr>
        <w:t xml:space="preserve"> (See section 2.3.4)</w:t>
      </w:r>
    </w:p>
    <w:p w14:paraId="3FC11F0A"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7, a ResponseMessage is sent with verb=’reply’</w:t>
      </w:r>
      <w:r w:rsidR="00AD3C57" w:rsidRPr="000467EE">
        <w:rPr>
          <w:rFonts w:ascii="Arial" w:hAnsi="Arial" w:cs="Arial"/>
        </w:rPr>
        <w:t>. This response is synchronous.</w:t>
      </w:r>
    </w:p>
    <w:p w14:paraId="6ED0907B"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Market Participant may resubmit some bids (e.g. to correct errors), to </w:t>
      </w:r>
      <w:r w:rsidR="00F27B3E" w:rsidRPr="000467EE">
        <w:rPr>
          <w:rFonts w:ascii="Arial" w:hAnsi="Arial" w:cs="Arial"/>
        </w:rPr>
        <w:t>change</w:t>
      </w:r>
      <w:r w:rsidRPr="000467EE">
        <w:rPr>
          <w:rFonts w:ascii="Arial" w:hAnsi="Arial" w:cs="Arial"/>
        </w:rPr>
        <w:t xml:space="preserve"> bids (e.g. change prices) and/or submit new bids</w:t>
      </w:r>
      <w:r w:rsidR="00FA0D66" w:rsidRPr="000467EE">
        <w:rPr>
          <w:rFonts w:ascii="Arial" w:hAnsi="Arial" w:cs="Arial"/>
        </w:rPr>
        <w:t>, using a RequestMessage with verb=</w:t>
      </w:r>
      <w:r w:rsidR="001979B7" w:rsidRPr="000467EE">
        <w:rPr>
          <w:rFonts w:ascii="Arial" w:hAnsi="Arial" w:cs="Arial"/>
        </w:rPr>
        <w:t xml:space="preserve">change (note that BidSets are a special case where the verbs ‘create’ and ‘change’ can be used interchangeably). </w:t>
      </w:r>
    </w:p>
    <w:p w14:paraId="5243B452" w14:textId="77777777" w:rsidR="005130D1" w:rsidRPr="000467EE" w:rsidRDefault="005130D1" w:rsidP="00B956C8">
      <w:pPr>
        <w:pStyle w:val="Normal1"/>
        <w:numPr>
          <w:ilvl w:val="0"/>
          <w:numId w:val="14"/>
        </w:numPr>
        <w:rPr>
          <w:rFonts w:ascii="Arial" w:hAnsi="Arial" w:cs="Arial"/>
        </w:rPr>
      </w:pPr>
      <w:r w:rsidRPr="000467EE">
        <w:rPr>
          <w:rFonts w:ascii="Arial" w:hAnsi="Arial" w:cs="Arial"/>
        </w:rPr>
        <w:t>In response to step 9, a ResponseMessage is sent with verb=’reply’</w:t>
      </w:r>
      <w:r w:rsidR="00362E03" w:rsidRPr="000467EE">
        <w:rPr>
          <w:rFonts w:ascii="Arial" w:hAnsi="Arial" w:cs="Arial"/>
        </w:rPr>
        <w:t>.</w:t>
      </w:r>
      <w:r w:rsidR="00AD3C57" w:rsidRPr="000467EE">
        <w:rPr>
          <w:rFonts w:ascii="Arial" w:hAnsi="Arial" w:cs="Arial"/>
        </w:rPr>
        <w:t xml:space="preserve"> This response is synchronous.</w:t>
      </w:r>
    </w:p>
    <w:p w14:paraId="0A698E86"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The newly </w:t>
      </w:r>
      <w:r w:rsidR="00362E03" w:rsidRPr="000467EE">
        <w:rPr>
          <w:rFonts w:ascii="Arial" w:hAnsi="Arial" w:cs="Arial"/>
        </w:rPr>
        <w:t>submitted bids within the</w:t>
      </w:r>
      <w:r w:rsidRPr="000467EE">
        <w:rPr>
          <w:rFonts w:ascii="Arial" w:hAnsi="Arial" w:cs="Arial"/>
        </w:rPr>
        <w:t xml:space="preserve"> BidSet (</w:t>
      </w:r>
      <w:r w:rsidR="00362E03" w:rsidRPr="000467EE">
        <w:rPr>
          <w:rFonts w:ascii="Arial" w:hAnsi="Arial" w:cs="Arial"/>
        </w:rPr>
        <w:t xml:space="preserve">i.e. the </w:t>
      </w:r>
      <w:r w:rsidRPr="000467EE">
        <w:rPr>
          <w:rFonts w:ascii="Arial" w:hAnsi="Arial" w:cs="Arial"/>
        </w:rPr>
        <w:t xml:space="preserve">set of bids consequential to steps </w:t>
      </w:r>
      <w:r w:rsidR="005130D1" w:rsidRPr="000467EE">
        <w:rPr>
          <w:rFonts w:ascii="Arial" w:hAnsi="Arial" w:cs="Arial"/>
        </w:rPr>
        <w:t>7</w:t>
      </w:r>
      <w:r w:rsidRPr="000467EE">
        <w:rPr>
          <w:rFonts w:ascii="Arial" w:hAnsi="Arial" w:cs="Arial"/>
        </w:rPr>
        <w:t xml:space="preserve"> and </w:t>
      </w:r>
      <w:r w:rsidR="005130D1" w:rsidRPr="000467EE">
        <w:rPr>
          <w:rFonts w:ascii="Arial" w:hAnsi="Arial" w:cs="Arial"/>
        </w:rPr>
        <w:t>9</w:t>
      </w:r>
      <w:r w:rsidRPr="000467EE">
        <w:rPr>
          <w:rFonts w:ascii="Arial" w:hAnsi="Arial" w:cs="Arial"/>
        </w:rPr>
        <w:t xml:space="preserve">) </w:t>
      </w:r>
      <w:r w:rsidR="00BB28C6" w:rsidRPr="000467EE">
        <w:rPr>
          <w:rFonts w:ascii="Arial" w:hAnsi="Arial" w:cs="Arial"/>
        </w:rPr>
        <w:t>are</w:t>
      </w:r>
      <w:r w:rsidRPr="000467EE">
        <w:rPr>
          <w:rFonts w:ascii="Arial" w:hAnsi="Arial" w:cs="Arial"/>
        </w:rPr>
        <w:t xml:space="preserve"> validated.</w:t>
      </w:r>
      <w:r w:rsidR="00AD3C57" w:rsidRPr="000467EE">
        <w:rPr>
          <w:rFonts w:ascii="Arial" w:hAnsi="Arial" w:cs="Arial"/>
        </w:rPr>
        <w:t xml:space="preserve"> This may take minutes, and processing is performed asynchronously.</w:t>
      </w:r>
    </w:p>
    <w:p w14:paraId="0E8D7144"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 xml:space="preserve">As in step </w:t>
      </w:r>
      <w:r w:rsidR="005130D1" w:rsidRPr="000467EE">
        <w:rPr>
          <w:rFonts w:ascii="Arial" w:hAnsi="Arial" w:cs="Arial"/>
        </w:rPr>
        <w:t>4</w:t>
      </w:r>
      <w:r w:rsidRPr="000467EE">
        <w:rPr>
          <w:rFonts w:ascii="Arial" w:hAnsi="Arial" w:cs="Arial"/>
        </w:rPr>
        <w:t xml:space="preserve">, a notification message is sent to the </w:t>
      </w:r>
      <w:r w:rsidR="00EA6106" w:rsidRPr="000467EE">
        <w:rPr>
          <w:rFonts w:ascii="Arial" w:hAnsi="Arial" w:cs="Arial"/>
        </w:rPr>
        <w:t>Market Participant</w:t>
      </w:r>
      <w:r w:rsidRPr="000467EE">
        <w:rPr>
          <w:rFonts w:ascii="Arial" w:hAnsi="Arial" w:cs="Arial"/>
        </w:rPr>
        <w:t xml:space="preserve"> to indicate whether or not the BidSet was </w:t>
      </w:r>
      <w:r w:rsidR="004A0836" w:rsidRPr="000467EE">
        <w:rPr>
          <w:rFonts w:ascii="Arial" w:hAnsi="Arial" w:cs="Arial"/>
        </w:rPr>
        <w:t>validated and accept</w:t>
      </w:r>
      <w:r w:rsidRPr="000467EE">
        <w:rPr>
          <w:rFonts w:ascii="Arial" w:hAnsi="Arial" w:cs="Arial"/>
        </w:rPr>
        <w:t>ed</w:t>
      </w:r>
      <w:r w:rsidR="001D276B" w:rsidRPr="000467EE">
        <w:rPr>
          <w:rFonts w:ascii="Arial" w:hAnsi="Arial" w:cs="Arial"/>
        </w:rPr>
        <w:t xml:space="preserve"> (with either an ACCEPTED or PENDING state)</w:t>
      </w:r>
      <w:r w:rsidRPr="000467EE">
        <w:rPr>
          <w:rFonts w:ascii="Arial" w:hAnsi="Arial" w:cs="Arial"/>
        </w:rPr>
        <w:t>.</w:t>
      </w:r>
      <w:r w:rsidR="00FA0D66" w:rsidRPr="000467EE">
        <w:rPr>
          <w:rFonts w:ascii="Arial" w:hAnsi="Arial" w:cs="Arial"/>
        </w:rPr>
        <w:t xml:space="preserve"> The notif</w:t>
      </w:r>
      <w:r w:rsidR="009E470B" w:rsidRPr="000467EE">
        <w:rPr>
          <w:rFonts w:ascii="Arial" w:hAnsi="Arial" w:cs="Arial"/>
        </w:rPr>
        <w:t>ication message uses verb=change</w:t>
      </w:r>
      <w:r w:rsidR="00FA0D66" w:rsidRPr="000467EE">
        <w:rPr>
          <w:rFonts w:ascii="Arial" w:hAnsi="Arial" w:cs="Arial"/>
        </w:rPr>
        <w:t>d.</w:t>
      </w:r>
    </w:p>
    <w:p w14:paraId="633EF539"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After the close of the market, awards and obligations are determined.</w:t>
      </w:r>
    </w:p>
    <w:p w14:paraId="01527C67" w14:textId="77777777" w:rsidR="00B956C8" w:rsidRPr="000467EE" w:rsidRDefault="00B956C8" w:rsidP="00B956C8">
      <w:pPr>
        <w:pStyle w:val="Normal1"/>
        <w:numPr>
          <w:ilvl w:val="0"/>
          <w:numId w:val="14"/>
        </w:numPr>
        <w:rPr>
          <w:rFonts w:ascii="Arial" w:hAnsi="Arial" w:cs="Arial"/>
        </w:rPr>
      </w:pPr>
      <w:r w:rsidRPr="000467EE">
        <w:rPr>
          <w:rFonts w:ascii="Arial" w:hAnsi="Arial" w:cs="Arial"/>
        </w:rPr>
        <w:t>Market participants a</w:t>
      </w:r>
      <w:r w:rsidR="006A37D7" w:rsidRPr="000467EE">
        <w:rPr>
          <w:rFonts w:ascii="Arial" w:hAnsi="Arial" w:cs="Arial"/>
        </w:rPr>
        <w:t>r</w:t>
      </w:r>
      <w:r w:rsidRPr="000467EE">
        <w:rPr>
          <w:rFonts w:ascii="Arial" w:hAnsi="Arial" w:cs="Arial"/>
        </w:rPr>
        <w:t>e notified of specific awards and/or obligations.</w:t>
      </w:r>
      <w:r w:rsidR="00FA0D66" w:rsidRPr="000467EE">
        <w:rPr>
          <w:rFonts w:ascii="Arial" w:hAnsi="Arial" w:cs="Arial"/>
        </w:rPr>
        <w:t xml:space="preserve"> The notification message uses verb=</w:t>
      </w:r>
      <w:r w:rsidR="005130D1" w:rsidRPr="000467EE">
        <w:rPr>
          <w:rFonts w:ascii="Arial" w:hAnsi="Arial" w:cs="Arial"/>
        </w:rPr>
        <w:t>’</w:t>
      </w:r>
      <w:r w:rsidR="00FA0D66" w:rsidRPr="000467EE">
        <w:rPr>
          <w:rFonts w:ascii="Arial" w:hAnsi="Arial" w:cs="Arial"/>
        </w:rPr>
        <w:t>created</w:t>
      </w:r>
      <w:r w:rsidR="005130D1" w:rsidRPr="000467EE">
        <w:rPr>
          <w:rFonts w:ascii="Arial" w:hAnsi="Arial" w:cs="Arial"/>
        </w:rPr>
        <w:t>’, noun=’AwardSet’</w:t>
      </w:r>
      <w:r w:rsidR="00FA0D66" w:rsidRPr="000467EE">
        <w:rPr>
          <w:rFonts w:ascii="Arial" w:hAnsi="Arial" w:cs="Arial"/>
        </w:rPr>
        <w:t>.</w:t>
      </w:r>
    </w:p>
    <w:p w14:paraId="547B3616" w14:textId="77777777" w:rsidR="001B10B9" w:rsidRPr="000467EE" w:rsidRDefault="001B10B9" w:rsidP="00B956C8">
      <w:pPr>
        <w:pStyle w:val="Normal1"/>
        <w:ind w:left="360"/>
        <w:rPr>
          <w:rFonts w:ascii="Arial" w:hAnsi="Arial" w:cs="Arial"/>
          <w:sz w:val="24"/>
        </w:rPr>
      </w:pPr>
      <w:r w:rsidRPr="000467EE">
        <w:rPr>
          <w:rFonts w:ascii="Arial" w:hAnsi="Arial" w:cs="Arial"/>
          <w:sz w:val="24"/>
        </w:rPr>
        <w:t>The following diagram describes the potential state transitions of each bid</w:t>
      </w:r>
      <w:r w:rsidR="00100E51" w:rsidRPr="000467EE">
        <w:rPr>
          <w:rFonts w:ascii="Arial" w:hAnsi="Arial" w:cs="Arial"/>
          <w:sz w:val="24"/>
        </w:rPr>
        <w:t>/offer/trade/schedule</w:t>
      </w:r>
      <w:r w:rsidRPr="000467EE">
        <w:rPr>
          <w:rFonts w:ascii="Arial" w:hAnsi="Arial" w:cs="Arial"/>
          <w:sz w:val="24"/>
        </w:rPr>
        <w:t xml:space="preserve"> within a BidSet:</w:t>
      </w:r>
    </w:p>
    <w:p w14:paraId="15D6CC74" w14:textId="77777777" w:rsidR="00C0639A" w:rsidRPr="000467EE" w:rsidRDefault="00C0639A" w:rsidP="00B956C8">
      <w:pPr>
        <w:pStyle w:val="Normal1"/>
        <w:ind w:left="360"/>
        <w:rPr>
          <w:rFonts w:ascii="Arial" w:hAnsi="Arial" w:cs="Arial"/>
          <w:sz w:val="24"/>
        </w:rPr>
      </w:pPr>
    </w:p>
    <w:p w14:paraId="6C6E30A4" w14:textId="77777777" w:rsidR="003A3DE9" w:rsidRPr="000467EE" w:rsidRDefault="00EC7930" w:rsidP="003A3DE9">
      <w:pPr>
        <w:pStyle w:val="Normal1"/>
        <w:keepNext/>
        <w:ind w:left="360"/>
        <w:rPr>
          <w:rFonts w:ascii="Arial" w:hAnsi="Arial" w:cs="Arial"/>
        </w:rPr>
      </w:pPr>
      <w:r w:rsidRPr="00805285">
        <w:rPr>
          <w:rFonts w:ascii="Arial" w:hAnsi="Arial" w:cs="Arial"/>
        </w:rPr>
        <w:object w:dxaOrig="10710" w:dyaOrig="8429" w14:anchorId="755315A1">
          <v:shape id="_x0000_i1030" type="#_x0000_t75" style="width:468pt;height:366.75pt" o:ole="">
            <v:imagedata r:id="rId38" o:title=""/>
          </v:shape>
          <o:OLEObject Type="Embed" ProgID="Visio.Drawing.11" ShapeID="_x0000_i1030" DrawAspect="Content" ObjectID="_1705913174" r:id="rId39"/>
        </w:object>
      </w:r>
    </w:p>
    <w:p w14:paraId="5A4CEDC0" w14:textId="77777777" w:rsidR="00C0639A" w:rsidRPr="000467EE" w:rsidRDefault="003A3DE9" w:rsidP="0034005B">
      <w:pPr>
        <w:rPr>
          <w:rFonts w:ascii="Arial" w:hAnsi="Arial" w:cs="Arial"/>
          <w:sz w:val="20"/>
          <w:szCs w:val="20"/>
        </w:rPr>
      </w:pPr>
      <w:bookmarkStart w:id="777" w:name="_Toc165951973"/>
      <w:bookmarkStart w:id="778" w:name="_Toc9530054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13</w:t>
      </w:r>
      <w:r w:rsidR="00C80347" w:rsidRPr="000467EE">
        <w:rPr>
          <w:rFonts w:ascii="Arial" w:hAnsi="Arial" w:cs="Arial"/>
          <w:sz w:val="20"/>
          <w:szCs w:val="20"/>
        </w:rPr>
        <w:fldChar w:fldCharType="end"/>
      </w:r>
      <w:r w:rsidRPr="000467EE">
        <w:rPr>
          <w:rFonts w:ascii="Arial" w:hAnsi="Arial" w:cs="Arial"/>
          <w:sz w:val="20"/>
          <w:szCs w:val="20"/>
        </w:rPr>
        <w:t xml:space="preserve"> - State Diagram for Bids, Trades, </w:t>
      </w:r>
      <w:r w:rsidR="00580093" w:rsidRPr="000467EE">
        <w:rPr>
          <w:rFonts w:ascii="Arial" w:hAnsi="Arial" w:cs="Arial"/>
          <w:sz w:val="20"/>
          <w:szCs w:val="20"/>
        </w:rPr>
        <w:t>Offers,</w:t>
      </w:r>
      <w:r w:rsidRPr="000467EE">
        <w:rPr>
          <w:rFonts w:ascii="Arial" w:hAnsi="Arial" w:cs="Arial"/>
          <w:sz w:val="20"/>
          <w:szCs w:val="20"/>
        </w:rPr>
        <w:t xml:space="preserve"> and Schedules</w:t>
      </w:r>
      <w:bookmarkEnd w:id="777"/>
      <w:bookmarkEnd w:id="778"/>
    </w:p>
    <w:p w14:paraId="5449C76D" w14:textId="77777777" w:rsidR="001B10B9" w:rsidRPr="000467EE" w:rsidRDefault="001B10B9" w:rsidP="00B956C8">
      <w:pPr>
        <w:pStyle w:val="Normal1"/>
        <w:ind w:left="360"/>
        <w:rPr>
          <w:rFonts w:ascii="Arial" w:hAnsi="Arial" w:cs="Arial"/>
          <w:sz w:val="24"/>
        </w:rPr>
      </w:pPr>
    </w:p>
    <w:p w14:paraId="2D7470EC"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779" w:name="_Toc146616714"/>
      <w:bookmarkStart w:id="780" w:name="_Toc149999673"/>
      <w:bookmarkStart w:id="781" w:name="_Toc154924217"/>
      <w:bookmarkStart w:id="782" w:name="_Toc165951866"/>
      <w:bookmarkStart w:id="783" w:name="_Toc164750805"/>
      <w:bookmarkStart w:id="784" w:name="_Toc95300385"/>
      <w:r w:rsidRPr="00FA0A10">
        <w:rPr>
          <w:b w:val="0"/>
        </w:rPr>
        <w:t>Interfaces Required</w:t>
      </w:r>
      <w:bookmarkEnd w:id="779"/>
      <w:bookmarkEnd w:id="780"/>
      <w:bookmarkEnd w:id="781"/>
      <w:bookmarkEnd w:id="782"/>
      <w:bookmarkEnd w:id="783"/>
      <w:bookmarkEnd w:id="784"/>
      <w:r w:rsidR="005D2D31" w:rsidRPr="002A438F">
        <w:rPr>
          <w:b w:val="0"/>
        </w:rPr>
        <w:t xml:space="preserve"> </w:t>
      </w:r>
    </w:p>
    <w:p w14:paraId="671CDCC8" w14:textId="77777777" w:rsidR="00B956C8" w:rsidRPr="000467EE" w:rsidRDefault="00B956C8" w:rsidP="00B956C8">
      <w:pPr>
        <w:ind w:left="360"/>
        <w:rPr>
          <w:rFonts w:ascii="Arial" w:hAnsi="Arial" w:cs="Arial"/>
        </w:rPr>
      </w:pPr>
      <w:bookmarkStart w:id="785" w:name="_Toc483201443"/>
      <w:r w:rsidRPr="000467EE">
        <w:rPr>
          <w:rFonts w:ascii="Arial" w:hAnsi="Arial" w:cs="Arial"/>
        </w:rPr>
        <w:t xml:space="preserve">The following table describes the parameters used in the request message </w:t>
      </w:r>
      <w:r w:rsidR="00015EFC" w:rsidRPr="000467EE">
        <w:rPr>
          <w:rFonts w:ascii="Arial" w:hAnsi="Arial" w:cs="Arial"/>
        </w:rPr>
        <w:t xml:space="preserve">(RequestMessage) </w:t>
      </w:r>
      <w:r w:rsidRPr="000467EE">
        <w:rPr>
          <w:rFonts w:ascii="Arial" w:hAnsi="Arial" w:cs="Arial"/>
        </w:rPr>
        <w:t xml:space="preserve">for market transactions, noting that each transaction has a request and a response message. The verbs create, </w:t>
      </w:r>
      <w:r w:rsidR="00A546D0" w:rsidRPr="000467EE">
        <w:rPr>
          <w:rFonts w:ascii="Arial" w:hAnsi="Arial" w:cs="Arial"/>
        </w:rPr>
        <w:t xml:space="preserve">update, </w:t>
      </w:r>
      <w:r w:rsidRPr="000467EE">
        <w:rPr>
          <w:rFonts w:ascii="Arial" w:hAnsi="Arial" w:cs="Arial"/>
        </w:rPr>
        <w:t>get and cancel are respectively used to submit</w:t>
      </w:r>
      <w:r w:rsidR="002348E5" w:rsidRPr="000467EE">
        <w:rPr>
          <w:rFonts w:ascii="Arial" w:hAnsi="Arial" w:cs="Arial"/>
        </w:rPr>
        <w:t xml:space="preserve"> (create or change)</w:t>
      </w:r>
      <w:r w:rsidRPr="000467EE">
        <w:rPr>
          <w:rFonts w:ascii="Arial" w:hAnsi="Arial" w:cs="Arial"/>
        </w:rPr>
        <w:t xml:space="preserve">, query and cancel </w:t>
      </w:r>
      <w:r w:rsidR="00431C5E" w:rsidRPr="000467EE">
        <w:rPr>
          <w:rFonts w:ascii="Arial" w:hAnsi="Arial" w:cs="Arial"/>
        </w:rPr>
        <w:t>BidSet</w:t>
      </w:r>
      <w:r w:rsidRPr="000467EE">
        <w:rPr>
          <w:rFonts w:ascii="Arial" w:hAnsi="Arial" w:cs="Arial"/>
        </w:rPr>
        <w:t xml:space="preserve">s. </w:t>
      </w:r>
    </w:p>
    <w:p w14:paraId="594ED6B2" w14:textId="77777777" w:rsidR="00B956C8" w:rsidRPr="000467EE"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39805D93" w14:textId="77777777">
        <w:tc>
          <w:tcPr>
            <w:tcW w:w="2268" w:type="dxa"/>
            <w:shd w:val="clear" w:color="auto" w:fill="C0C0C0"/>
          </w:tcPr>
          <w:p w14:paraId="408F5609"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5E47C46"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56744489" w14:textId="77777777">
        <w:tc>
          <w:tcPr>
            <w:tcW w:w="2268" w:type="dxa"/>
          </w:tcPr>
          <w:p w14:paraId="0C92A992"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17FFF5B" w14:textId="77777777" w:rsidR="00B956C8" w:rsidRPr="001B0FBA" w:rsidRDefault="00B956C8" w:rsidP="003D0201">
            <w:pPr>
              <w:pStyle w:val="Normal2"/>
              <w:ind w:left="0"/>
              <w:jc w:val="center"/>
              <w:rPr>
                <w:rFonts w:ascii="Arial" w:hAnsi="Arial" w:cs="Arial"/>
                <w:i/>
              </w:rPr>
            </w:pPr>
            <w:r w:rsidRPr="001B0FBA">
              <w:rPr>
                <w:rFonts w:ascii="Arial" w:hAnsi="Arial" w:cs="Arial"/>
                <w:i/>
              </w:rPr>
              <w:t>create/get/</w:t>
            </w:r>
            <w:r w:rsidR="002348E5" w:rsidRPr="001B0FBA">
              <w:rPr>
                <w:rFonts w:ascii="Arial" w:hAnsi="Arial" w:cs="Arial"/>
                <w:i/>
              </w:rPr>
              <w:t>chang</w:t>
            </w:r>
            <w:r w:rsidRPr="001B0FBA">
              <w:rPr>
                <w:rFonts w:ascii="Arial" w:hAnsi="Arial" w:cs="Arial"/>
                <w:i/>
              </w:rPr>
              <w:t>e/cancel</w:t>
            </w:r>
          </w:p>
        </w:tc>
      </w:tr>
      <w:tr w:rsidR="00B956C8" w:rsidRPr="00FA0A10" w14:paraId="1EB4BE3F" w14:textId="77777777">
        <w:tc>
          <w:tcPr>
            <w:tcW w:w="2268" w:type="dxa"/>
          </w:tcPr>
          <w:p w14:paraId="45762CF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61A8AAFE"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C36113C" w14:textId="77777777">
        <w:tc>
          <w:tcPr>
            <w:tcW w:w="2268" w:type="dxa"/>
          </w:tcPr>
          <w:p w14:paraId="16F346EA"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DF4323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5800EC67" w14:textId="77777777">
        <w:tc>
          <w:tcPr>
            <w:tcW w:w="2268" w:type="dxa"/>
          </w:tcPr>
          <w:p w14:paraId="714014AB"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4265D749" w14:textId="77777777" w:rsidR="00B956C8" w:rsidRPr="001B0FBA" w:rsidRDefault="00B956C8" w:rsidP="003D0201">
            <w:pPr>
              <w:pStyle w:val="Normal2"/>
              <w:ind w:left="0"/>
              <w:jc w:val="center"/>
              <w:rPr>
                <w:rFonts w:ascii="Arial" w:hAnsi="Arial" w:cs="Arial"/>
                <w:i/>
              </w:rPr>
            </w:pPr>
            <w:r w:rsidRPr="001B0FBA">
              <w:rPr>
                <w:rFonts w:ascii="Arial" w:hAnsi="Arial" w:cs="Arial"/>
                <w:i/>
              </w:rPr>
              <w:t>ID of user</w:t>
            </w:r>
          </w:p>
        </w:tc>
      </w:tr>
      <w:tr w:rsidR="00B956C8" w:rsidRPr="00FA0A10" w14:paraId="523B0975" w14:textId="77777777">
        <w:tc>
          <w:tcPr>
            <w:tcW w:w="2268" w:type="dxa"/>
          </w:tcPr>
          <w:p w14:paraId="3679FFF0"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015C6FD6" w14:textId="77777777" w:rsidR="00B956C8" w:rsidRPr="00FA0A10" w:rsidRDefault="00011E39" w:rsidP="003D0201">
            <w:pPr>
              <w:pStyle w:val="Normal2"/>
              <w:keepNext/>
              <w:ind w:left="0"/>
              <w:jc w:val="center"/>
              <w:rPr>
                <w:rFonts w:ascii="Arial" w:hAnsi="Arial" w:cs="Arial"/>
              </w:rPr>
            </w:pPr>
            <w:r w:rsidRPr="001B0FBA">
              <w:rPr>
                <w:rFonts w:ascii="Arial" w:hAnsi="Arial" w:cs="Arial"/>
              </w:rPr>
              <w:t>BidSet (</w:t>
            </w:r>
            <w:r w:rsidR="00E53396" w:rsidRPr="001B0FBA">
              <w:rPr>
                <w:rFonts w:ascii="Arial" w:hAnsi="Arial" w:cs="Arial"/>
              </w:rPr>
              <w:t xml:space="preserve">a single BidSet may be </w:t>
            </w:r>
            <w:r w:rsidRPr="001B0FBA">
              <w:rPr>
                <w:rFonts w:ascii="Arial" w:hAnsi="Arial" w:cs="Arial"/>
              </w:rPr>
              <w:t xml:space="preserve">used for create and update </w:t>
            </w:r>
            <w:r w:rsidR="00B956C8" w:rsidRPr="00FA0A10">
              <w:rPr>
                <w:rFonts w:ascii="Arial" w:hAnsi="Arial" w:cs="Arial"/>
              </w:rPr>
              <w:t xml:space="preserve">request messages, and </w:t>
            </w:r>
            <w:r w:rsidR="00B956C8" w:rsidRPr="00FA0A10">
              <w:rPr>
                <w:rFonts w:ascii="Arial" w:hAnsi="Arial" w:cs="Arial"/>
              </w:rPr>
              <w:lastRenderedPageBreak/>
              <w:t>may optionally be used for get requests to identify specific bids of interest)</w:t>
            </w:r>
          </w:p>
        </w:tc>
      </w:tr>
    </w:tbl>
    <w:p w14:paraId="3DE6A77F" w14:textId="77777777" w:rsidR="00B80AE7" w:rsidRPr="000467EE" w:rsidRDefault="00B80AE7" w:rsidP="003A3DE9">
      <w:pPr>
        <w:pStyle w:val="Caption"/>
        <w:rPr>
          <w:rFonts w:ascii="Arial" w:hAnsi="Arial" w:cs="Arial"/>
          <w:b w:val="0"/>
        </w:rPr>
      </w:pPr>
      <w:bookmarkStart w:id="786" w:name="_Toc165951974"/>
    </w:p>
    <w:p w14:paraId="54B477D8" w14:textId="77777777" w:rsidR="00B956C8" w:rsidRPr="000467EE" w:rsidRDefault="003A3DE9" w:rsidP="0034005B">
      <w:pPr>
        <w:rPr>
          <w:rFonts w:ascii="Arial" w:hAnsi="Arial" w:cs="Arial"/>
        </w:rPr>
      </w:pPr>
      <w:bookmarkStart w:id="787" w:name="_Toc95300541"/>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FE542F" w:rsidRPr="000467EE">
        <w:rPr>
          <w:rFonts w:ascii="Arial" w:hAnsi="Arial" w:cs="Arial"/>
          <w:noProof/>
        </w:rPr>
        <w:t>14</w:t>
      </w:r>
      <w:r w:rsidR="00FA0A10" w:rsidRPr="000467EE">
        <w:rPr>
          <w:rFonts w:ascii="Arial" w:hAnsi="Arial" w:cs="Arial"/>
          <w:noProof/>
        </w:rPr>
        <w:fldChar w:fldCharType="end"/>
      </w:r>
      <w:r w:rsidRPr="000467EE">
        <w:rPr>
          <w:rFonts w:ascii="Arial" w:hAnsi="Arial" w:cs="Arial"/>
        </w:rPr>
        <w:t xml:space="preserve"> </w:t>
      </w:r>
      <w:r w:rsidR="00EA2C1B" w:rsidRPr="000467EE">
        <w:rPr>
          <w:rFonts w:ascii="Arial" w:hAnsi="Arial" w:cs="Arial"/>
        </w:rPr>
        <w:t>- Message</w:t>
      </w:r>
      <w:r w:rsidRPr="000467EE">
        <w:rPr>
          <w:rFonts w:ascii="Arial" w:hAnsi="Arial" w:cs="Arial"/>
        </w:rPr>
        <w:t>: create BidSet</w:t>
      </w:r>
      <w:bookmarkEnd w:id="786"/>
      <w:bookmarkEnd w:id="787"/>
    </w:p>
    <w:p w14:paraId="2A6688F7" w14:textId="77777777" w:rsidR="003A3DE9" w:rsidRPr="000467EE" w:rsidRDefault="003A3DE9" w:rsidP="003A3DE9">
      <w:pPr>
        <w:rPr>
          <w:rFonts w:ascii="Arial" w:hAnsi="Arial" w:cs="Arial"/>
        </w:rPr>
      </w:pPr>
    </w:p>
    <w:p w14:paraId="3AA129FF" w14:textId="77777777" w:rsidR="00B956C8" w:rsidRPr="000467EE" w:rsidRDefault="00B956C8" w:rsidP="00B956C8">
      <w:pPr>
        <w:pStyle w:val="Normal2"/>
        <w:ind w:left="360"/>
        <w:rPr>
          <w:rFonts w:ascii="Arial" w:hAnsi="Arial" w:cs="Arial"/>
          <w:sz w:val="24"/>
        </w:rPr>
      </w:pPr>
      <w:r w:rsidRPr="000467EE">
        <w:rPr>
          <w:rFonts w:ascii="Arial" w:hAnsi="Arial" w:cs="Arial"/>
          <w:sz w:val="24"/>
        </w:rPr>
        <w:t xml:space="preserve">The corresponding response messages </w:t>
      </w:r>
      <w:r w:rsidR="00015EFC" w:rsidRPr="000467EE">
        <w:rPr>
          <w:rFonts w:ascii="Arial" w:hAnsi="Arial" w:cs="Arial"/>
          <w:sz w:val="24"/>
        </w:rPr>
        <w:t xml:space="preserve">(ResponseMessage) </w:t>
      </w:r>
      <w:r w:rsidRPr="000467EE">
        <w:rPr>
          <w:rFonts w:ascii="Arial" w:hAnsi="Arial" w:cs="Arial"/>
          <w:sz w:val="24"/>
        </w:rPr>
        <w:t>would use the following message fields:</w:t>
      </w:r>
    </w:p>
    <w:p w14:paraId="53D4F34D" w14:textId="77777777" w:rsidR="00B956C8" w:rsidRPr="000467EE"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0506411B" w14:textId="77777777">
        <w:tc>
          <w:tcPr>
            <w:tcW w:w="2268" w:type="dxa"/>
            <w:shd w:val="clear" w:color="auto" w:fill="C0C0C0"/>
          </w:tcPr>
          <w:p w14:paraId="2B86BEBF"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B505CD5"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2060C693" w14:textId="77777777">
        <w:tc>
          <w:tcPr>
            <w:tcW w:w="2268" w:type="dxa"/>
          </w:tcPr>
          <w:p w14:paraId="5BFC67AC"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7D221A88"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075F2443" w14:textId="77777777">
        <w:tc>
          <w:tcPr>
            <w:tcW w:w="2268" w:type="dxa"/>
          </w:tcPr>
          <w:p w14:paraId="3BAEAFEC"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379FC541" w14:textId="77777777" w:rsidR="00B956C8" w:rsidRPr="001B0FBA" w:rsidRDefault="00B956C8" w:rsidP="003D0201">
            <w:pPr>
              <w:pStyle w:val="Normal2"/>
              <w:ind w:left="0"/>
              <w:jc w:val="center"/>
              <w:rPr>
                <w:rFonts w:ascii="Arial" w:hAnsi="Arial" w:cs="Arial"/>
              </w:rPr>
            </w:pPr>
            <w:r w:rsidRPr="001B0FBA">
              <w:rPr>
                <w:rFonts w:ascii="Arial" w:hAnsi="Arial" w:cs="Arial"/>
              </w:rPr>
              <w:t>BidSet</w:t>
            </w:r>
          </w:p>
        </w:tc>
      </w:tr>
      <w:tr w:rsidR="00B956C8" w:rsidRPr="00FA0A10" w14:paraId="618E1A82" w14:textId="77777777">
        <w:tc>
          <w:tcPr>
            <w:tcW w:w="2268" w:type="dxa"/>
          </w:tcPr>
          <w:p w14:paraId="67FEC30D"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338DCA13"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3CB632ED" w14:textId="77777777">
        <w:tc>
          <w:tcPr>
            <w:tcW w:w="2268" w:type="dxa"/>
          </w:tcPr>
          <w:p w14:paraId="239BE4BD"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2EA2F5A3"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57813AB1" w14:textId="77777777">
        <w:tc>
          <w:tcPr>
            <w:tcW w:w="2268" w:type="dxa"/>
          </w:tcPr>
          <w:p w14:paraId="34CC773B"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2306D0B3"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 if the ReplyCode is ERROR</w:t>
            </w:r>
          </w:p>
        </w:tc>
      </w:tr>
      <w:tr w:rsidR="00F94E5A" w:rsidRPr="00FA0A10" w14:paraId="3695C60F" w14:textId="77777777">
        <w:tc>
          <w:tcPr>
            <w:tcW w:w="2268" w:type="dxa"/>
          </w:tcPr>
          <w:p w14:paraId="13B58613" w14:textId="77777777" w:rsidR="00F94E5A" w:rsidRPr="002A438F" w:rsidRDefault="00F94E5A" w:rsidP="003D0201">
            <w:pPr>
              <w:pStyle w:val="Normal2"/>
              <w:ind w:left="0"/>
              <w:jc w:val="center"/>
              <w:rPr>
                <w:rFonts w:ascii="Arial" w:hAnsi="Arial" w:cs="Arial"/>
              </w:rPr>
            </w:pPr>
            <w:r w:rsidRPr="00FA0A10">
              <w:rPr>
                <w:rFonts w:ascii="Arial" w:hAnsi="Arial" w:cs="Arial"/>
              </w:rPr>
              <w:t>Reply/Timestamp</w:t>
            </w:r>
          </w:p>
        </w:tc>
        <w:tc>
          <w:tcPr>
            <w:tcW w:w="4365" w:type="dxa"/>
          </w:tcPr>
          <w:p w14:paraId="35E53E5A" w14:textId="77777777" w:rsidR="00F94E5A" w:rsidRPr="00FA0A10" w:rsidRDefault="00F94E5A" w:rsidP="003D0201">
            <w:pPr>
              <w:pStyle w:val="Normal2"/>
              <w:ind w:left="0"/>
              <w:jc w:val="center"/>
              <w:rPr>
                <w:rFonts w:ascii="Arial" w:hAnsi="Arial" w:cs="Arial"/>
                <w:i/>
              </w:rPr>
            </w:pPr>
            <w:r w:rsidRPr="001B0FBA">
              <w:rPr>
                <w:rFonts w:ascii="Arial" w:hAnsi="Arial" w:cs="Arial"/>
                <w:i/>
              </w:rPr>
              <w:t xml:space="preserve">The time the submission was received by </w:t>
            </w:r>
            <w:r w:rsidRPr="00FA0A10">
              <w:rPr>
                <w:rFonts w:ascii="Arial" w:hAnsi="Arial" w:cs="Arial"/>
                <w:i/>
              </w:rPr>
              <w:t>ERCOT</w:t>
            </w:r>
          </w:p>
        </w:tc>
      </w:tr>
      <w:tr w:rsidR="00B956C8" w:rsidRPr="00FA0A10" w14:paraId="4EE29572" w14:textId="77777777">
        <w:tc>
          <w:tcPr>
            <w:tcW w:w="2268" w:type="dxa"/>
          </w:tcPr>
          <w:p w14:paraId="2ADBEC3E"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5202C23E" w14:textId="77777777" w:rsidR="00B956C8" w:rsidRPr="00FA0A10" w:rsidRDefault="00B956C8" w:rsidP="003D0201">
            <w:pPr>
              <w:pStyle w:val="Normal2"/>
              <w:keepNext/>
              <w:ind w:left="0"/>
              <w:jc w:val="center"/>
              <w:rPr>
                <w:rFonts w:ascii="Arial" w:hAnsi="Arial" w:cs="Arial"/>
              </w:rPr>
            </w:pPr>
            <w:r w:rsidRPr="001B0FBA">
              <w:rPr>
                <w:rFonts w:ascii="Arial" w:hAnsi="Arial" w:cs="Arial"/>
              </w:rPr>
              <w:t>BidSet</w:t>
            </w:r>
            <w:r w:rsidR="00371F99" w:rsidRPr="001B0FBA">
              <w:rPr>
                <w:rFonts w:ascii="Arial" w:hAnsi="Arial" w:cs="Arial"/>
              </w:rPr>
              <w:t>, where the status of each bid</w:t>
            </w:r>
            <w:r w:rsidR="00100E51" w:rsidRPr="001B0FBA">
              <w:rPr>
                <w:rFonts w:ascii="Arial" w:hAnsi="Arial" w:cs="Arial"/>
              </w:rPr>
              <w:t>/offer/trade/schedule</w:t>
            </w:r>
            <w:r w:rsidR="00371F99" w:rsidRPr="00FA0A10">
              <w:rPr>
                <w:rFonts w:ascii="Arial" w:hAnsi="Arial" w:cs="Arial"/>
              </w:rPr>
              <w:t xml:space="preserve"> within t</w:t>
            </w:r>
            <w:r w:rsidRPr="00FA0A10">
              <w:rPr>
                <w:rFonts w:ascii="Arial" w:hAnsi="Arial" w:cs="Arial"/>
              </w:rPr>
              <w:t xml:space="preserve">he </w:t>
            </w:r>
            <w:r w:rsidR="00100E51" w:rsidRPr="00FA0A10">
              <w:rPr>
                <w:rFonts w:ascii="Arial" w:hAnsi="Arial" w:cs="Arial"/>
              </w:rPr>
              <w:t xml:space="preserve">BidSet </w:t>
            </w:r>
            <w:r w:rsidR="006B663C" w:rsidRPr="00FA0A10">
              <w:rPr>
                <w:rFonts w:ascii="Arial" w:hAnsi="Arial" w:cs="Arial"/>
              </w:rPr>
              <w:t xml:space="preserve">may be </w:t>
            </w:r>
            <w:r w:rsidRPr="00FA0A10">
              <w:rPr>
                <w:rFonts w:ascii="Arial" w:hAnsi="Arial" w:cs="Arial"/>
              </w:rPr>
              <w:t>SU</w:t>
            </w:r>
            <w:r w:rsidR="00371F99" w:rsidRPr="00FA0A10">
              <w:rPr>
                <w:rFonts w:ascii="Arial" w:hAnsi="Arial" w:cs="Arial"/>
              </w:rPr>
              <w:t>BM</w:t>
            </w:r>
            <w:r w:rsidRPr="00FA0A10">
              <w:rPr>
                <w:rFonts w:ascii="Arial" w:hAnsi="Arial" w:cs="Arial"/>
              </w:rPr>
              <w:t>ITTED</w:t>
            </w:r>
            <w:r w:rsidR="006B663C" w:rsidRPr="00FA0A10">
              <w:rPr>
                <w:rFonts w:ascii="Arial" w:hAnsi="Arial" w:cs="Arial"/>
              </w:rPr>
              <w:t>, PENDING, ACCEPTED, UNCONFIRMED, REJECTED</w:t>
            </w:r>
            <w:r w:rsidRPr="00FA0A10">
              <w:rPr>
                <w:rFonts w:ascii="Arial" w:hAnsi="Arial" w:cs="Arial"/>
              </w:rPr>
              <w:t xml:space="preserve"> or ERRORS</w:t>
            </w:r>
            <w:r w:rsidR="00371F99" w:rsidRPr="00FA0A10">
              <w:rPr>
                <w:rFonts w:ascii="Arial" w:hAnsi="Arial" w:cs="Arial"/>
              </w:rPr>
              <w:t>. Specific errors may be identified for each bid.</w:t>
            </w:r>
          </w:p>
        </w:tc>
      </w:tr>
    </w:tbl>
    <w:p w14:paraId="658C16D8" w14:textId="77777777" w:rsidR="00B80AE7" w:rsidRPr="000467EE" w:rsidRDefault="00B80AE7" w:rsidP="003A3DE9">
      <w:pPr>
        <w:pStyle w:val="Caption"/>
        <w:rPr>
          <w:rFonts w:ascii="Arial" w:hAnsi="Arial" w:cs="Arial"/>
          <w:b w:val="0"/>
        </w:rPr>
      </w:pPr>
      <w:bookmarkStart w:id="788" w:name="_Toc165951975"/>
    </w:p>
    <w:p w14:paraId="4A5553E7" w14:textId="77777777" w:rsidR="00B956C8" w:rsidRPr="000467EE" w:rsidRDefault="003A3DE9" w:rsidP="0034005B">
      <w:pPr>
        <w:rPr>
          <w:rFonts w:ascii="Arial" w:hAnsi="Arial" w:cs="Arial"/>
        </w:rPr>
      </w:pPr>
      <w:bookmarkStart w:id="789" w:name="_Toc95300542"/>
      <w:r w:rsidRPr="000467EE">
        <w:rPr>
          <w:rFonts w:ascii="Arial" w:hAnsi="Arial" w:cs="Arial"/>
        </w:rPr>
        <w:t xml:space="preserve">Figure </w:t>
      </w:r>
      <w:r w:rsidR="00FA0A10" w:rsidRPr="000467EE">
        <w:rPr>
          <w:rFonts w:ascii="Arial" w:hAnsi="Arial" w:cs="Arial"/>
          <w:noProof/>
        </w:rPr>
        <w:fldChar w:fldCharType="begin"/>
      </w:r>
      <w:r w:rsidR="00FA0A10" w:rsidRPr="000467EE">
        <w:rPr>
          <w:rFonts w:ascii="Arial" w:hAnsi="Arial" w:cs="Arial"/>
          <w:noProof/>
        </w:rPr>
        <w:instrText xml:space="preserve"> SEQ Figure \* ARABIC </w:instrText>
      </w:r>
      <w:r w:rsidR="00FA0A10" w:rsidRPr="000467EE">
        <w:rPr>
          <w:rFonts w:ascii="Arial" w:hAnsi="Arial" w:cs="Arial"/>
          <w:noProof/>
        </w:rPr>
        <w:fldChar w:fldCharType="separate"/>
      </w:r>
      <w:r w:rsidR="00FE542F" w:rsidRPr="000467EE">
        <w:rPr>
          <w:rFonts w:ascii="Arial" w:hAnsi="Arial" w:cs="Arial"/>
          <w:noProof/>
        </w:rPr>
        <w:t>15</w:t>
      </w:r>
      <w:r w:rsidR="00FA0A10" w:rsidRPr="000467EE">
        <w:rPr>
          <w:rFonts w:ascii="Arial" w:hAnsi="Arial" w:cs="Arial"/>
          <w:noProof/>
        </w:rPr>
        <w:fldChar w:fldCharType="end"/>
      </w:r>
      <w:r w:rsidRPr="000467EE">
        <w:rPr>
          <w:rFonts w:ascii="Arial" w:hAnsi="Arial" w:cs="Arial"/>
        </w:rPr>
        <w:t xml:space="preserve"> - Message: reply BidSet</w:t>
      </w:r>
      <w:bookmarkEnd w:id="788"/>
      <w:bookmarkEnd w:id="789"/>
    </w:p>
    <w:p w14:paraId="4680B34A" w14:textId="77777777" w:rsidR="003A3DE9" w:rsidRPr="000467EE" w:rsidRDefault="003A3DE9" w:rsidP="003A3DE9">
      <w:pPr>
        <w:rPr>
          <w:rFonts w:ascii="Arial" w:hAnsi="Arial" w:cs="Arial"/>
        </w:rPr>
      </w:pPr>
    </w:p>
    <w:p w14:paraId="526AE6B6" w14:textId="77777777" w:rsidR="00B956C8" w:rsidRPr="000467EE" w:rsidRDefault="00B956C8" w:rsidP="00B956C8">
      <w:pPr>
        <w:pStyle w:val="Normal1"/>
        <w:ind w:left="360"/>
        <w:rPr>
          <w:rFonts w:ascii="Arial" w:hAnsi="Arial" w:cs="Arial"/>
          <w:sz w:val="24"/>
        </w:rPr>
      </w:pPr>
      <w:r w:rsidRPr="000467EE">
        <w:rPr>
          <w:rFonts w:ascii="Arial" w:hAnsi="Arial" w:cs="Arial"/>
          <w:sz w:val="24"/>
        </w:rPr>
        <w:t>In the cases of payloads that would otherwise exceed 1 megabyte, the payloads should be zipped, base64 encoded and stored within the ‘Payload/Compressed’ tag.</w:t>
      </w:r>
    </w:p>
    <w:p w14:paraId="6A21C33C" w14:textId="77777777" w:rsidR="00B956C8" w:rsidRPr="000467EE" w:rsidRDefault="00B956C8" w:rsidP="00B956C8">
      <w:pPr>
        <w:pStyle w:val="Normal1"/>
        <w:ind w:left="360"/>
        <w:rPr>
          <w:rFonts w:ascii="Arial" w:hAnsi="Arial" w:cs="Arial"/>
          <w:sz w:val="24"/>
        </w:rPr>
      </w:pPr>
      <w:r w:rsidRPr="000467EE">
        <w:rPr>
          <w:rFonts w:ascii="Arial" w:hAnsi="Arial" w:cs="Arial"/>
          <w:sz w:val="24"/>
        </w:rPr>
        <w:t>For the purposes of BidSets, the verbs create and update can be used interchangeably.</w:t>
      </w:r>
      <w:r w:rsidR="00E53396" w:rsidRPr="000467EE">
        <w:rPr>
          <w:rFonts w:ascii="Arial" w:hAnsi="Arial" w:cs="Arial"/>
          <w:sz w:val="24"/>
        </w:rPr>
        <w:t xml:space="preserve"> Note that only one BidSet is permitted for a given message, and all transactions within the BidSet must be for the same trading date.</w:t>
      </w:r>
    </w:p>
    <w:p w14:paraId="2C4BBCF3" w14:textId="77777777" w:rsidR="00B956C8" w:rsidRPr="000467EE" w:rsidRDefault="00B956C8" w:rsidP="00B956C8">
      <w:pPr>
        <w:pStyle w:val="BodyText"/>
        <w:rPr>
          <w:rFonts w:ascii="Arial" w:hAnsi="Arial" w:cs="Arial"/>
        </w:rPr>
      </w:pPr>
    </w:p>
    <w:p w14:paraId="709C7C2F"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790" w:name="_Toc146616715"/>
      <w:bookmarkStart w:id="791" w:name="_Toc149999674"/>
      <w:bookmarkStart w:id="792" w:name="_Toc154924218"/>
      <w:bookmarkStart w:id="793" w:name="_Toc165951867"/>
      <w:bookmarkStart w:id="794" w:name="_Toc164750806"/>
      <w:bookmarkStart w:id="795" w:name="_Toc95300386"/>
      <w:bookmarkEnd w:id="785"/>
      <w:r w:rsidRPr="00FA0A10">
        <w:rPr>
          <w:b w:val="0"/>
        </w:rPr>
        <w:t>Message Specifications</w:t>
      </w:r>
      <w:bookmarkEnd w:id="790"/>
      <w:bookmarkEnd w:id="791"/>
      <w:bookmarkEnd w:id="792"/>
      <w:bookmarkEnd w:id="793"/>
      <w:bookmarkEnd w:id="794"/>
      <w:bookmarkEnd w:id="795"/>
    </w:p>
    <w:p w14:paraId="3E5502F9" w14:textId="77777777" w:rsidR="00B956C8" w:rsidRPr="000467EE" w:rsidRDefault="00B956C8" w:rsidP="0091106D">
      <w:pPr>
        <w:pStyle w:val="Normal1"/>
        <w:ind w:left="360"/>
        <w:rPr>
          <w:rFonts w:ascii="Arial" w:hAnsi="Arial" w:cs="Arial"/>
          <w:sz w:val="24"/>
        </w:rPr>
      </w:pPr>
      <w:r w:rsidRPr="000467EE">
        <w:rPr>
          <w:rFonts w:ascii="Arial" w:hAnsi="Arial" w:cs="Arial"/>
          <w:sz w:val="24"/>
        </w:rPr>
        <w:t xml:space="preserve">A BidSet is the payload type used for the submission, </w:t>
      </w:r>
      <w:r w:rsidR="00580093" w:rsidRPr="000467EE">
        <w:rPr>
          <w:rFonts w:ascii="Arial" w:hAnsi="Arial" w:cs="Arial"/>
          <w:sz w:val="24"/>
        </w:rPr>
        <w:t>query,</w:t>
      </w:r>
      <w:r w:rsidRPr="000467EE">
        <w:rPr>
          <w:rFonts w:ascii="Arial" w:hAnsi="Arial" w:cs="Arial"/>
          <w:sz w:val="24"/>
        </w:rPr>
        <w:t xml:space="preserve"> and cancellation of bids and offers</w:t>
      </w:r>
      <w:r w:rsidR="00F0394C" w:rsidRPr="000467EE">
        <w:rPr>
          <w:rFonts w:ascii="Arial" w:hAnsi="Arial" w:cs="Arial"/>
          <w:sz w:val="24"/>
        </w:rPr>
        <w:t xml:space="preserve">, and serves as a container for the </w:t>
      </w:r>
      <w:r w:rsidR="002348E5" w:rsidRPr="000467EE">
        <w:rPr>
          <w:rFonts w:ascii="Arial" w:hAnsi="Arial" w:cs="Arial"/>
          <w:sz w:val="24"/>
        </w:rPr>
        <w:t xml:space="preserve">different types of </w:t>
      </w:r>
      <w:r w:rsidR="00F0394C" w:rsidRPr="000467EE">
        <w:rPr>
          <w:rFonts w:ascii="Arial" w:hAnsi="Arial" w:cs="Arial"/>
          <w:sz w:val="24"/>
        </w:rPr>
        <w:t xml:space="preserve">bids, offers, trades and scheduled that are submitted by a </w:t>
      </w:r>
      <w:r w:rsidR="002348E5" w:rsidRPr="000467EE">
        <w:rPr>
          <w:rFonts w:ascii="Arial" w:hAnsi="Arial" w:cs="Arial"/>
          <w:sz w:val="24"/>
        </w:rPr>
        <w:t>QSE</w:t>
      </w:r>
      <w:r w:rsidR="00F0394C" w:rsidRPr="000467EE">
        <w:rPr>
          <w:rFonts w:ascii="Arial" w:hAnsi="Arial" w:cs="Arial"/>
          <w:sz w:val="24"/>
        </w:rPr>
        <w:t xml:space="preserve"> for a given trading day</w:t>
      </w:r>
      <w:r w:rsidRPr="000467EE">
        <w:rPr>
          <w:rFonts w:ascii="Arial" w:hAnsi="Arial" w:cs="Arial"/>
          <w:sz w:val="24"/>
        </w:rPr>
        <w:t>. A BidSet identifies the trading date and Market Participant with a sequence of any number of bids</w:t>
      </w:r>
      <w:r w:rsidR="00A33527" w:rsidRPr="000467EE">
        <w:rPr>
          <w:rFonts w:ascii="Arial" w:hAnsi="Arial" w:cs="Arial"/>
          <w:sz w:val="24"/>
        </w:rPr>
        <w:t xml:space="preserve">, trades, </w:t>
      </w:r>
      <w:r w:rsidR="00580093" w:rsidRPr="000467EE">
        <w:rPr>
          <w:rFonts w:ascii="Arial" w:hAnsi="Arial" w:cs="Arial"/>
          <w:sz w:val="24"/>
        </w:rPr>
        <w:t>offers,</w:t>
      </w:r>
      <w:r w:rsidRPr="000467EE">
        <w:rPr>
          <w:rFonts w:ascii="Arial" w:hAnsi="Arial" w:cs="Arial"/>
          <w:sz w:val="24"/>
        </w:rPr>
        <w:t xml:space="preserve"> and </w:t>
      </w:r>
      <w:r w:rsidR="00A33527" w:rsidRPr="000467EE">
        <w:rPr>
          <w:rFonts w:ascii="Arial" w:hAnsi="Arial" w:cs="Arial"/>
          <w:sz w:val="24"/>
        </w:rPr>
        <w:t>schedules</w:t>
      </w:r>
      <w:r w:rsidRPr="000467EE">
        <w:rPr>
          <w:rFonts w:ascii="Arial" w:hAnsi="Arial" w:cs="Arial"/>
          <w:sz w:val="24"/>
        </w:rPr>
        <w:t>.</w:t>
      </w:r>
    </w:p>
    <w:p w14:paraId="5E5FD383"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The header of a BidSet is shown in the following diagram</w:t>
      </w:r>
      <w:r w:rsidR="000D0672" w:rsidRPr="000467EE">
        <w:rPr>
          <w:rFonts w:ascii="Arial" w:hAnsi="Arial" w:cs="Arial"/>
          <w:sz w:val="24"/>
        </w:rPr>
        <w:t>:</w:t>
      </w:r>
    </w:p>
    <w:p w14:paraId="1D422641" w14:textId="77777777" w:rsidR="003A3DE9" w:rsidRPr="000467EE" w:rsidRDefault="00A33527" w:rsidP="003A3DE9">
      <w:pPr>
        <w:pStyle w:val="Normal1"/>
        <w:keepNext/>
        <w:ind w:left="1440"/>
        <w:rPr>
          <w:rFonts w:ascii="Arial" w:hAnsi="Arial" w:cs="Arial"/>
        </w:rPr>
      </w:pPr>
      <w:r w:rsidRPr="000467EE">
        <w:rPr>
          <w:rFonts w:ascii="Arial" w:hAnsi="Arial" w:cs="Arial"/>
        </w:rPr>
        <w:t xml:space="preserve"> </w:t>
      </w:r>
    </w:p>
    <w:p w14:paraId="0DC2410A" w14:textId="77777777" w:rsidR="00A37398" w:rsidRPr="000467EE" w:rsidRDefault="009A2F00" w:rsidP="003A3DE9">
      <w:pPr>
        <w:pStyle w:val="Normal1"/>
        <w:keepNext/>
        <w:ind w:left="1440"/>
        <w:rPr>
          <w:rFonts w:ascii="Arial" w:hAnsi="Arial" w:cs="Arial"/>
        </w:rPr>
      </w:pPr>
      <w:r>
        <w:rPr>
          <w:rFonts w:ascii="Arial" w:hAnsi="Arial" w:cs="Arial"/>
          <w:noProof/>
        </w:rPr>
        <w:drawing>
          <wp:inline distT="0" distB="0" distL="0" distR="0" wp14:anchorId="0F71C4D7" wp14:editId="1A992F9E">
            <wp:extent cx="3381375" cy="2286000"/>
            <wp:effectExtent l="0" t="0" r="9525" b="0"/>
            <wp:docPr id="16" name="Picture 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tpo"/>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381375" cy="2286000"/>
                    </a:xfrm>
                    <a:prstGeom prst="rect">
                      <a:avLst/>
                    </a:prstGeom>
                    <a:noFill/>
                    <a:ln>
                      <a:noFill/>
                    </a:ln>
                  </pic:spPr>
                </pic:pic>
              </a:graphicData>
            </a:graphic>
          </wp:inline>
        </w:drawing>
      </w:r>
    </w:p>
    <w:p w14:paraId="7045E3AA" w14:textId="77777777" w:rsidR="00B956C8" w:rsidRPr="000467EE" w:rsidRDefault="003A3DE9" w:rsidP="00BD2305">
      <w:pPr>
        <w:rPr>
          <w:rFonts w:ascii="Arial" w:hAnsi="Arial" w:cs="Arial"/>
          <w:sz w:val="20"/>
          <w:szCs w:val="20"/>
        </w:rPr>
      </w:pPr>
      <w:bookmarkStart w:id="796" w:name="_Toc165951976"/>
      <w:bookmarkStart w:id="797" w:name="_Toc95300543"/>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16</w:t>
      </w:r>
      <w:r w:rsidR="00C80347" w:rsidRPr="000467EE">
        <w:rPr>
          <w:rFonts w:ascii="Arial" w:hAnsi="Arial" w:cs="Arial"/>
          <w:sz w:val="20"/>
          <w:szCs w:val="20"/>
        </w:rPr>
        <w:fldChar w:fldCharType="end"/>
      </w:r>
      <w:r w:rsidRPr="000467EE">
        <w:rPr>
          <w:rFonts w:ascii="Arial" w:hAnsi="Arial" w:cs="Arial"/>
          <w:sz w:val="20"/>
          <w:szCs w:val="20"/>
        </w:rPr>
        <w:t xml:space="preserve"> - BidSet Header Structure</w:t>
      </w:r>
      <w:bookmarkEnd w:id="796"/>
      <w:bookmarkEnd w:id="797"/>
    </w:p>
    <w:p w14:paraId="443BD217" w14:textId="77777777" w:rsidR="00B956C8" w:rsidRPr="000467EE" w:rsidRDefault="00B956C8" w:rsidP="00B956C8">
      <w:pPr>
        <w:pStyle w:val="Normal1"/>
        <w:ind w:left="360"/>
        <w:rPr>
          <w:rFonts w:ascii="Arial" w:hAnsi="Arial" w:cs="Arial"/>
          <w:sz w:val="24"/>
        </w:rPr>
      </w:pPr>
    </w:p>
    <w:p w14:paraId="45F79465" w14:textId="77777777" w:rsidR="008A69C4" w:rsidRPr="000467EE" w:rsidRDefault="008A69C4" w:rsidP="00B956C8">
      <w:pPr>
        <w:pStyle w:val="Normal1"/>
        <w:ind w:left="360"/>
        <w:rPr>
          <w:rFonts w:ascii="Arial" w:hAnsi="Arial" w:cs="Arial"/>
          <w:sz w:val="24"/>
        </w:rPr>
      </w:pPr>
      <w:r w:rsidRPr="000467EE">
        <w:rPr>
          <w:rFonts w:ascii="Arial" w:hAnsi="Arial" w:cs="Arial"/>
          <w:sz w:val="24"/>
        </w:rPr>
        <w:t xml:space="preserve">An important note is that the BidSet uses an XSD sequence, requiring each type of bid, trade, </w:t>
      </w:r>
      <w:r w:rsidR="00580093" w:rsidRPr="000467EE">
        <w:rPr>
          <w:rFonts w:ascii="Arial" w:hAnsi="Arial" w:cs="Arial"/>
          <w:sz w:val="24"/>
        </w:rPr>
        <w:t>offer,</w:t>
      </w:r>
      <w:r w:rsidRPr="000467EE">
        <w:rPr>
          <w:rFonts w:ascii="Arial" w:hAnsi="Arial" w:cs="Arial"/>
          <w:sz w:val="24"/>
        </w:rPr>
        <w:t xml:space="preserve"> or schedule to be provided in a specific order. Please reference the XML Schema for the correct order.</w:t>
      </w:r>
    </w:p>
    <w:p w14:paraId="4604D0F1" w14:textId="77777777" w:rsidR="00F0394C" w:rsidRPr="000467EE" w:rsidRDefault="00B956C8" w:rsidP="00B956C8">
      <w:pPr>
        <w:pStyle w:val="Normal1"/>
        <w:ind w:left="360"/>
        <w:rPr>
          <w:rFonts w:ascii="Arial" w:hAnsi="Arial" w:cs="Arial"/>
          <w:sz w:val="24"/>
        </w:rPr>
      </w:pPr>
      <w:r w:rsidRPr="000467EE">
        <w:rPr>
          <w:rFonts w:ascii="Arial" w:hAnsi="Arial" w:cs="Arial"/>
          <w:sz w:val="24"/>
        </w:rPr>
        <w:t xml:space="preserve">The submission (using </w:t>
      </w:r>
      <w:r w:rsidR="00015EFC" w:rsidRPr="000467EE">
        <w:rPr>
          <w:rFonts w:ascii="Arial" w:hAnsi="Arial" w:cs="Arial"/>
          <w:sz w:val="24"/>
        </w:rPr>
        <w:t>’</w:t>
      </w:r>
      <w:r w:rsidRPr="000467EE">
        <w:rPr>
          <w:rFonts w:ascii="Arial" w:hAnsi="Arial" w:cs="Arial"/>
          <w:sz w:val="24"/>
        </w:rPr>
        <w:t>create</w:t>
      </w:r>
      <w:r w:rsidR="00015EFC" w:rsidRPr="000467EE">
        <w:rPr>
          <w:rFonts w:ascii="Arial" w:hAnsi="Arial" w:cs="Arial"/>
          <w:sz w:val="24"/>
        </w:rPr>
        <w:t>’ verb</w:t>
      </w:r>
      <w:r w:rsidR="000D0672" w:rsidRPr="000467EE">
        <w:rPr>
          <w:rFonts w:ascii="Arial" w:hAnsi="Arial" w:cs="Arial"/>
          <w:sz w:val="24"/>
        </w:rPr>
        <w:t xml:space="preserve"> and ‘BidSet’ noun in the message header</w:t>
      </w:r>
      <w:r w:rsidRPr="000467EE">
        <w:rPr>
          <w:rFonts w:ascii="Arial" w:hAnsi="Arial" w:cs="Arial"/>
          <w:sz w:val="24"/>
        </w:rPr>
        <w:t xml:space="preserve">) of a BidSet by a Market </w:t>
      </w:r>
      <w:r w:rsidR="006A37D7" w:rsidRPr="000467EE">
        <w:rPr>
          <w:rFonts w:ascii="Arial" w:hAnsi="Arial" w:cs="Arial"/>
          <w:sz w:val="24"/>
        </w:rPr>
        <w:t>P</w:t>
      </w:r>
      <w:r w:rsidRPr="000467EE">
        <w:rPr>
          <w:rFonts w:ascii="Arial" w:hAnsi="Arial" w:cs="Arial"/>
          <w:sz w:val="24"/>
        </w:rPr>
        <w:t xml:space="preserve">articipant will have the effect of either creating new bids (or offers, schedules, trades, etc.) for a given </w:t>
      </w:r>
      <w:r w:rsidR="00A03FC5" w:rsidRPr="000467EE">
        <w:rPr>
          <w:rFonts w:ascii="Arial" w:hAnsi="Arial" w:cs="Arial"/>
          <w:sz w:val="24"/>
        </w:rPr>
        <w:t>trading date</w:t>
      </w:r>
      <w:r w:rsidRPr="000467EE">
        <w:rPr>
          <w:rFonts w:ascii="Arial" w:hAnsi="Arial" w:cs="Arial"/>
          <w:sz w:val="24"/>
        </w:rPr>
        <w:t>, or overwriting existing bids that were previously submitted for a given BidSet for a given</w:t>
      </w:r>
      <w:r w:rsidR="00F0394C" w:rsidRPr="000467EE">
        <w:rPr>
          <w:rFonts w:ascii="Arial" w:hAnsi="Arial" w:cs="Arial"/>
          <w:sz w:val="24"/>
        </w:rPr>
        <w:t xml:space="preserve"> trading day</w:t>
      </w:r>
      <w:r w:rsidRPr="000467EE">
        <w:rPr>
          <w:rFonts w:ascii="Arial" w:hAnsi="Arial" w:cs="Arial"/>
          <w:sz w:val="24"/>
        </w:rPr>
        <w:t xml:space="preserve">. </w:t>
      </w:r>
    </w:p>
    <w:p w14:paraId="41D076C2" w14:textId="77777777" w:rsidR="00B956C8" w:rsidRPr="000467EE" w:rsidRDefault="00B956C8" w:rsidP="00B956C8">
      <w:pPr>
        <w:pStyle w:val="Normal1"/>
        <w:ind w:left="360"/>
        <w:rPr>
          <w:rFonts w:ascii="Arial" w:hAnsi="Arial" w:cs="Arial"/>
          <w:sz w:val="24"/>
        </w:rPr>
      </w:pPr>
      <w:r w:rsidRPr="000467EE">
        <w:rPr>
          <w:rFonts w:ascii="Arial" w:hAnsi="Arial" w:cs="Arial"/>
          <w:sz w:val="24"/>
        </w:rPr>
        <w:t>Additionally, bids</w:t>
      </w:r>
      <w:r w:rsidR="00F0394C" w:rsidRPr="000467EE">
        <w:rPr>
          <w:rFonts w:ascii="Arial" w:hAnsi="Arial" w:cs="Arial"/>
          <w:sz w:val="24"/>
        </w:rPr>
        <w:t xml:space="preserve">, offers, </w:t>
      </w:r>
      <w:r w:rsidR="00580093" w:rsidRPr="000467EE">
        <w:rPr>
          <w:rFonts w:ascii="Arial" w:hAnsi="Arial" w:cs="Arial"/>
          <w:sz w:val="24"/>
        </w:rPr>
        <w:t>trades,</w:t>
      </w:r>
      <w:r w:rsidR="00F0394C" w:rsidRPr="000467EE">
        <w:rPr>
          <w:rFonts w:ascii="Arial" w:hAnsi="Arial" w:cs="Arial"/>
          <w:sz w:val="24"/>
        </w:rPr>
        <w:t xml:space="preserve"> and schedules</w:t>
      </w:r>
      <w:r w:rsidRPr="000467EE">
        <w:rPr>
          <w:rFonts w:ascii="Arial" w:hAnsi="Arial" w:cs="Arial"/>
          <w:sz w:val="24"/>
        </w:rPr>
        <w:t xml:space="preserve"> may be submitted in partial batche</w:t>
      </w:r>
      <w:r w:rsidR="00F0394C" w:rsidRPr="000467EE">
        <w:rPr>
          <w:rFonts w:ascii="Arial" w:hAnsi="Arial" w:cs="Arial"/>
          <w:sz w:val="24"/>
        </w:rPr>
        <w:t xml:space="preserve">s, where more than one </w:t>
      </w:r>
      <w:r w:rsidR="00431C5E" w:rsidRPr="000467EE">
        <w:rPr>
          <w:rFonts w:ascii="Arial" w:hAnsi="Arial" w:cs="Arial"/>
          <w:sz w:val="24"/>
        </w:rPr>
        <w:t>BidSet</w:t>
      </w:r>
      <w:r w:rsidR="00F0394C" w:rsidRPr="000467EE">
        <w:rPr>
          <w:rFonts w:ascii="Arial" w:hAnsi="Arial" w:cs="Arial"/>
          <w:sz w:val="24"/>
        </w:rPr>
        <w:t xml:space="preserve"> is submitted for a given trading day</w:t>
      </w:r>
      <w:r w:rsidRPr="000467EE">
        <w:rPr>
          <w:rFonts w:ascii="Arial" w:hAnsi="Arial" w:cs="Arial"/>
          <w:sz w:val="24"/>
        </w:rPr>
        <w:t>. When this is done, new bids are aggregated with previously submitted bids and updates to previously submitted bids overwrite the previous bid.</w:t>
      </w:r>
      <w:r w:rsidR="00F0394C" w:rsidRPr="000467EE">
        <w:rPr>
          <w:rFonts w:ascii="Arial" w:hAnsi="Arial" w:cs="Arial"/>
          <w:sz w:val="24"/>
        </w:rPr>
        <w:t xml:space="preserve"> The following sequence describes the aggregation of </w:t>
      </w:r>
      <w:r w:rsidR="00431C5E" w:rsidRPr="000467EE">
        <w:rPr>
          <w:rFonts w:ascii="Arial" w:hAnsi="Arial" w:cs="Arial"/>
          <w:sz w:val="24"/>
        </w:rPr>
        <w:t>BidSet</w:t>
      </w:r>
      <w:r w:rsidR="00F0394C" w:rsidRPr="000467EE">
        <w:rPr>
          <w:rFonts w:ascii="Arial" w:hAnsi="Arial" w:cs="Arial"/>
          <w:sz w:val="24"/>
        </w:rPr>
        <w:t>s:</w:t>
      </w:r>
    </w:p>
    <w:p w14:paraId="7568B5B5"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first </w:t>
      </w:r>
      <w:r w:rsidR="00431C5E" w:rsidRPr="000467EE">
        <w:rPr>
          <w:rFonts w:ascii="Arial" w:hAnsi="Arial" w:cs="Arial"/>
          <w:sz w:val="24"/>
        </w:rPr>
        <w:t>BidSet</w:t>
      </w:r>
      <w:r w:rsidRPr="000467EE">
        <w:rPr>
          <w:rFonts w:ascii="Arial" w:hAnsi="Arial" w:cs="Arial"/>
          <w:sz w:val="24"/>
        </w:rPr>
        <w:t xml:space="preserve"> is submitted </w:t>
      </w:r>
      <w:r w:rsidR="001E1CD7" w:rsidRPr="000467EE">
        <w:rPr>
          <w:rFonts w:ascii="Arial" w:hAnsi="Arial" w:cs="Arial"/>
          <w:sz w:val="24"/>
        </w:rPr>
        <w:t xml:space="preserve">by a market participant for a trading day, </w:t>
      </w:r>
      <w:r w:rsidRPr="000467EE">
        <w:rPr>
          <w:rFonts w:ascii="Arial" w:hAnsi="Arial" w:cs="Arial"/>
          <w:sz w:val="24"/>
        </w:rPr>
        <w:t>with bids 1, 2, 3, 4.</w:t>
      </w:r>
    </w:p>
    <w:p w14:paraId="4D0FDAA9" w14:textId="77777777" w:rsidR="00F0394C" w:rsidRPr="000467EE" w:rsidRDefault="00F0394C" w:rsidP="00F0394C">
      <w:pPr>
        <w:pStyle w:val="Normal1"/>
        <w:numPr>
          <w:ilvl w:val="0"/>
          <w:numId w:val="29"/>
        </w:numPr>
        <w:rPr>
          <w:rFonts w:ascii="Arial" w:hAnsi="Arial" w:cs="Arial"/>
          <w:sz w:val="24"/>
        </w:rPr>
      </w:pPr>
      <w:r w:rsidRPr="000467EE">
        <w:rPr>
          <w:rFonts w:ascii="Arial" w:hAnsi="Arial" w:cs="Arial"/>
          <w:sz w:val="24"/>
        </w:rPr>
        <w:t xml:space="preserve">A second </w:t>
      </w:r>
      <w:r w:rsidR="00431C5E" w:rsidRPr="000467EE">
        <w:rPr>
          <w:rFonts w:ascii="Arial" w:hAnsi="Arial" w:cs="Arial"/>
          <w:sz w:val="24"/>
        </w:rPr>
        <w:t>BidSet</w:t>
      </w:r>
      <w:r w:rsidRPr="000467EE">
        <w:rPr>
          <w:rFonts w:ascii="Arial" w:hAnsi="Arial" w:cs="Arial"/>
          <w:sz w:val="24"/>
        </w:rPr>
        <w:t xml:space="preserve"> is submitted by the market participant for the day with bids 5, 6, 7, 8.</w:t>
      </w:r>
    </w:p>
    <w:p w14:paraId="7444739C" w14:textId="77777777" w:rsidR="004B282F" w:rsidRPr="000467EE" w:rsidRDefault="004B282F" w:rsidP="004B282F">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1-8.</w:t>
      </w:r>
    </w:p>
    <w:p w14:paraId="01142F4C" w14:textId="77777777" w:rsidR="00F0394C" w:rsidRPr="000467EE" w:rsidRDefault="004B282F" w:rsidP="004B282F">
      <w:pPr>
        <w:pStyle w:val="Normal1"/>
        <w:numPr>
          <w:ilvl w:val="0"/>
          <w:numId w:val="29"/>
        </w:numPr>
        <w:rPr>
          <w:rFonts w:ascii="Arial" w:hAnsi="Arial" w:cs="Arial"/>
          <w:sz w:val="24"/>
        </w:rPr>
      </w:pPr>
      <w:r w:rsidRPr="000467EE">
        <w:rPr>
          <w:rFonts w:ascii="Arial" w:hAnsi="Arial" w:cs="Arial"/>
          <w:sz w:val="24"/>
        </w:rPr>
        <w:t>The market participant submits a cancel for bid 1.</w:t>
      </w:r>
    </w:p>
    <w:p w14:paraId="7E672164" w14:textId="77777777" w:rsidR="00F0394C" w:rsidRPr="000467EE" w:rsidRDefault="00F0394C" w:rsidP="004B282F">
      <w:pPr>
        <w:pStyle w:val="Normal1"/>
        <w:numPr>
          <w:ilvl w:val="0"/>
          <w:numId w:val="29"/>
        </w:numPr>
        <w:rPr>
          <w:rFonts w:ascii="Arial" w:hAnsi="Arial" w:cs="Arial"/>
          <w:sz w:val="24"/>
        </w:rPr>
      </w:pPr>
      <w:r w:rsidRPr="000467EE">
        <w:rPr>
          <w:rFonts w:ascii="Arial" w:hAnsi="Arial" w:cs="Arial"/>
          <w:sz w:val="24"/>
        </w:rPr>
        <w:t xml:space="preserve">A third </w:t>
      </w:r>
      <w:r w:rsidR="00431C5E" w:rsidRPr="000467EE">
        <w:rPr>
          <w:rFonts w:ascii="Arial" w:hAnsi="Arial" w:cs="Arial"/>
          <w:sz w:val="24"/>
        </w:rPr>
        <w:t>BidSet</w:t>
      </w:r>
      <w:r w:rsidRPr="000467EE">
        <w:rPr>
          <w:rFonts w:ascii="Arial" w:hAnsi="Arial" w:cs="Arial"/>
          <w:sz w:val="24"/>
        </w:rPr>
        <w:t xml:space="preserve"> is submitted by the market participant for the day, where there are updates to bids 5 and 7</w:t>
      </w:r>
      <w:r w:rsidR="004B282F" w:rsidRPr="000467EE">
        <w:rPr>
          <w:rFonts w:ascii="Arial" w:hAnsi="Arial" w:cs="Arial"/>
          <w:sz w:val="24"/>
        </w:rPr>
        <w:t>, as well as a new bid 9</w:t>
      </w:r>
    </w:p>
    <w:p w14:paraId="5578EEAB" w14:textId="77777777" w:rsidR="004B282F" w:rsidRPr="000467EE" w:rsidRDefault="004B282F" w:rsidP="00F0394C">
      <w:pPr>
        <w:pStyle w:val="Normal1"/>
        <w:numPr>
          <w:ilvl w:val="0"/>
          <w:numId w:val="29"/>
        </w:numPr>
        <w:rPr>
          <w:rFonts w:ascii="Arial" w:hAnsi="Arial" w:cs="Arial"/>
          <w:sz w:val="24"/>
        </w:rPr>
      </w:pPr>
      <w:r w:rsidRPr="000467EE">
        <w:rPr>
          <w:rFonts w:ascii="Arial" w:hAnsi="Arial" w:cs="Arial"/>
          <w:sz w:val="24"/>
        </w:rPr>
        <w:t xml:space="preserve">The market participant ‘get’s the </w:t>
      </w:r>
      <w:r w:rsidR="00431C5E" w:rsidRPr="000467EE">
        <w:rPr>
          <w:rFonts w:ascii="Arial" w:hAnsi="Arial" w:cs="Arial"/>
          <w:sz w:val="24"/>
        </w:rPr>
        <w:t>BidSet</w:t>
      </w:r>
      <w:r w:rsidRPr="000467EE">
        <w:rPr>
          <w:rFonts w:ascii="Arial" w:hAnsi="Arial" w:cs="Arial"/>
          <w:sz w:val="24"/>
        </w:rPr>
        <w:t xml:space="preserve"> for the day, the reply returns the details of bids 2-9.</w:t>
      </w:r>
    </w:p>
    <w:p w14:paraId="1B68E65F" w14:textId="77777777" w:rsidR="00B956C8" w:rsidRPr="000467EE" w:rsidRDefault="00B956C8" w:rsidP="00B956C8">
      <w:pPr>
        <w:pStyle w:val="Normal1"/>
        <w:ind w:left="360"/>
        <w:rPr>
          <w:rFonts w:ascii="Arial" w:hAnsi="Arial" w:cs="Arial"/>
          <w:sz w:val="24"/>
        </w:rPr>
      </w:pPr>
      <w:r w:rsidRPr="000467EE">
        <w:rPr>
          <w:rFonts w:ascii="Arial" w:hAnsi="Arial" w:cs="Arial"/>
          <w:sz w:val="24"/>
        </w:rPr>
        <w:lastRenderedPageBreak/>
        <w:t>In order to cancel a bid, a BidSet must be sent using the ‘cancel’ verb, with the specific bids to be cancelled identified within the BidSet. Cancel can only be used to cancel specific bids, not a whole BidSet for a given market.</w:t>
      </w:r>
    </w:p>
    <w:p w14:paraId="225A9298"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In order to query a BidSet, A BidSet is sent using the ‘get’ verb, where the </w:t>
      </w:r>
      <w:r w:rsidR="00015EFC" w:rsidRPr="000467EE">
        <w:rPr>
          <w:rFonts w:ascii="Arial" w:hAnsi="Arial" w:cs="Arial"/>
          <w:sz w:val="24"/>
        </w:rPr>
        <w:t>desired bids</w:t>
      </w:r>
      <w:r w:rsidRPr="000467EE">
        <w:rPr>
          <w:rFonts w:ascii="Arial" w:hAnsi="Arial" w:cs="Arial"/>
          <w:sz w:val="24"/>
        </w:rPr>
        <w:t xml:space="preserve"> for the specific BidSet are identified. There are then two options:</w:t>
      </w:r>
    </w:p>
    <w:p w14:paraId="07B6A105"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 xml:space="preserve">If no bids are identified within the BidSet, all bids </w:t>
      </w:r>
      <w:r w:rsidR="00A546D0" w:rsidRPr="000467EE">
        <w:rPr>
          <w:rFonts w:ascii="Arial" w:hAnsi="Arial" w:cs="Arial"/>
          <w:sz w:val="24"/>
        </w:rPr>
        <w:t xml:space="preserve">for the particular </w:t>
      </w:r>
      <w:r w:rsidR="00A03FC5" w:rsidRPr="000467EE">
        <w:rPr>
          <w:rFonts w:ascii="Arial" w:hAnsi="Arial" w:cs="Arial"/>
          <w:sz w:val="24"/>
        </w:rPr>
        <w:t>trading date</w:t>
      </w:r>
      <w:r w:rsidR="00A546D0" w:rsidRPr="000467EE">
        <w:rPr>
          <w:rFonts w:ascii="Arial" w:hAnsi="Arial" w:cs="Arial"/>
          <w:sz w:val="24"/>
        </w:rPr>
        <w:t xml:space="preserve"> </w:t>
      </w:r>
      <w:r w:rsidRPr="000467EE">
        <w:rPr>
          <w:rFonts w:ascii="Arial" w:hAnsi="Arial" w:cs="Arial"/>
          <w:sz w:val="24"/>
        </w:rPr>
        <w:t>will be returned in the BidSet in the response message</w:t>
      </w:r>
      <w:r w:rsidR="00A546D0" w:rsidRPr="000467EE">
        <w:rPr>
          <w:rFonts w:ascii="Arial" w:hAnsi="Arial" w:cs="Arial"/>
          <w:sz w:val="24"/>
        </w:rPr>
        <w:t>.</w:t>
      </w:r>
    </w:p>
    <w:p w14:paraId="044C0174" w14:textId="77777777" w:rsidR="00B956C8" w:rsidRPr="000467EE" w:rsidRDefault="00B956C8" w:rsidP="00B956C8">
      <w:pPr>
        <w:pStyle w:val="Normal1"/>
        <w:numPr>
          <w:ilvl w:val="0"/>
          <w:numId w:val="13"/>
        </w:numPr>
        <w:rPr>
          <w:rFonts w:ascii="Arial" w:hAnsi="Arial" w:cs="Arial"/>
          <w:sz w:val="24"/>
        </w:rPr>
      </w:pPr>
      <w:r w:rsidRPr="000467EE">
        <w:rPr>
          <w:rFonts w:ascii="Arial" w:hAnsi="Arial" w:cs="Arial"/>
          <w:sz w:val="24"/>
        </w:rPr>
        <w:t>If specific bids are identified within the BidSet, only the details of the specified bids will be returned in the BidSet in the response message.</w:t>
      </w:r>
    </w:p>
    <w:p w14:paraId="72E0814D" w14:textId="77777777" w:rsidR="00B956C8" w:rsidRPr="000467EE" w:rsidRDefault="00B956C8" w:rsidP="00B956C8">
      <w:pPr>
        <w:pStyle w:val="Normal1"/>
        <w:ind w:left="360"/>
        <w:rPr>
          <w:rFonts w:ascii="Arial" w:hAnsi="Arial" w:cs="Arial"/>
          <w:sz w:val="24"/>
        </w:rPr>
      </w:pPr>
      <w:r w:rsidRPr="000467EE">
        <w:rPr>
          <w:rFonts w:ascii="Arial" w:hAnsi="Arial" w:cs="Arial"/>
          <w:sz w:val="24"/>
        </w:rPr>
        <w:t xml:space="preserve">When a BidSet is returned by a ‘get’ request for a given </w:t>
      </w:r>
      <w:r w:rsidR="00A03FC5" w:rsidRPr="000467EE">
        <w:rPr>
          <w:rFonts w:ascii="Arial" w:hAnsi="Arial" w:cs="Arial"/>
          <w:sz w:val="24"/>
        </w:rPr>
        <w:t>trade date</w:t>
      </w:r>
      <w:r w:rsidRPr="000467EE">
        <w:rPr>
          <w:rFonts w:ascii="Arial" w:hAnsi="Arial" w:cs="Arial"/>
          <w:sz w:val="24"/>
        </w:rPr>
        <w:t xml:space="preserve">, the status value </w:t>
      </w:r>
      <w:r w:rsidR="00384DB4" w:rsidRPr="000467EE">
        <w:rPr>
          <w:rFonts w:ascii="Arial" w:hAnsi="Arial" w:cs="Arial"/>
          <w:sz w:val="24"/>
        </w:rPr>
        <w:t>of each</w:t>
      </w:r>
      <w:r w:rsidRPr="000467EE">
        <w:rPr>
          <w:rFonts w:ascii="Arial" w:hAnsi="Arial" w:cs="Arial"/>
          <w:sz w:val="24"/>
        </w:rPr>
        <w:t xml:space="preserve"> in the BidSet is populated. Values could include:</w:t>
      </w:r>
    </w:p>
    <w:p w14:paraId="29CD4FB9"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SUBMITTED (to indicate submission, but no further processing</w:t>
      </w:r>
      <w:r w:rsidR="00384DB4" w:rsidRPr="000467EE">
        <w:rPr>
          <w:rFonts w:ascii="Arial" w:hAnsi="Arial" w:cs="Arial"/>
          <w:sz w:val="24"/>
        </w:rPr>
        <w:t xml:space="preserve"> has been completed</w:t>
      </w:r>
      <w:r w:rsidRPr="000467EE">
        <w:rPr>
          <w:rFonts w:ascii="Arial" w:hAnsi="Arial" w:cs="Arial"/>
          <w:sz w:val="24"/>
        </w:rPr>
        <w:t>)</w:t>
      </w:r>
    </w:p>
    <w:p w14:paraId="447843A6"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ACCEPTED (to indicate successful validation </w:t>
      </w:r>
      <w:r w:rsidR="00384DB4" w:rsidRPr="000467EE">
        <w:rPr>
          <w:rFonts w:ascii="Arial" w:hAnsi="Arial" w:cs="Arial"/>
          <w:sz w:val="24"/>
        </w:rPr>
        <w:t xml:space="preserve">and acceptance </w:t>
      </w:r>
      <w:r w:rsidRPr="000467EE">
        <w:rPr>
          <w:rFonts w:ascii="Arial" w:hAnsi="Arial" w:cs="Arial"/>
          <w:sz w:val="24"/>
        </w:rPr>
        <w:t xml:space="preserve">of </w:t>
      </w:r>
      <w:r w:rsidR="00A9573A" w:rsidRPr="000467EE">
        <w:rPr>
          <w:rFonts w:ascii="Arial" w:hAnsi="Arial" w:cs="Arial"/>
          <w:sz w:val="24"/>
        </w:rPr>
        <w:t>the transaction</w:t>
      </w:r>
      <w:r w:rsidRPr="000467EE">
        <w:rPr>
          <w:rFonts w:ascii="Arial" w:hAnsi="Arial" w:cs="Arial"/>
          <w:sz w:val="24"/>
        </w:rPr>
        <w:t>)</w:t>
      </w:r>
    </w:p>
    <w:p w14:paraId="54C8102B"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UNCONFIRMED (to indicate a trade that is not yet confirmed</w:t>
      </w:r>
      <w:r w:rsidR="006B663C" w:rsidRPr="000467EE">
        <w:rPr>
          <w:rFonts w:ascii="Arial" w:hAnsi="Arial" w:cs="Arial"/>
          <w:sz w:val="24"/>
        </w:rPr>
        <w:t>, once confirmed it would go to the ACCEPTED state</w:t>
      </w:r>
      <w:r w:rsidRPr="000467EE">
        <w:rPr>
          <w:rFonts w:ascii="Arial" w:hAnsi="Arial" w:cs="Arial"/>
          <w:sz w:val="24"/>
        </w:rPr>
        <w:t>)</w:t>
      </w:r>
    </w:p>
    <w:p w14:paraId="1A212BCC"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PENDING (to indica</w:t>
      </w:r>
      <w:r w:rsidR="006B663C" w:rsidRPr="000467EE">
        <w:rPr>
          <w:rFonts w:ascii="Arial" w:hAnsi="Arial" w:cs="Arial"/>
          <w:sz w:val="24"/>
        </w:rPr>
        <w:t>te a transaction</w:t>
      </w:r>
      <w:r w:rsidR="00585FAA" w:rsidRPr="000467EE">
        <w:rPr>
          <w:rFonts w:ascii="Arial" w:hAnsi="Arial" w:cs="Arial"/>
          <w:sz w:val="24"/>
        </w:rPr>
        <w:t xml:space="preserve"> that is not yet accepted, as it may be </w:t>
      </w:r>
      <w:r w:rsidR="00955494" w:rsidRPr="000467EE">
        <w:rPr>
          <w:rFonts w:ascii="Arial" w:hAnsi="Arial" w:cs="Arial"/>
          <w:sz w:val="24"/>
        </w:rPr>
        <w:t xml:space="preserve">submitted </w:t>
      </w:r>
      <w:r w:rsidR="00585FAA" w:rsidRPr="000467EE">
        <w:rPr>
          <w:rFonts w:ascii="Arial" w:hAnsi="Arial" w:cs="Arial"/>
          <w:sz w:val="24"/>
        </w:rPr>
        <w:t>for a day after the next trading date</w:t>
      </w:r>
      <w:r w:rsidR="00955494" w:rsidRPr="000467EE">
        <w:rPr>
          <w:rFonts w:ascii="Arial" w:hAnsi="Arial" w:cs="Arial"/>
          <w:sz w:val="24"/>
        </w:rPr>
        <w:t xml:space="preserve"> or the second phase of validation within MMS has not yet completed)</w:t>
      </w:r>
    </w:p>
    <w:p w14:paraId="0599F35A" w14:textId="77777777" w:rsidR="00A9573A" w:rsidRPr="000467EE" w:rsidRDefault="00A9573A" w:rsidP="00B956C8">
      <w:pPr>
        <w:pStyle w:val="Normal1"/>
        <w:numPr>
          <w:ilvl w:val="1"/>
          <w:numId w:val="13"/>
        </w:numPr>
        <w:rPr>
          <w:rFonts w:ascii="Arial" w:hAnsi="Arial" w:cs="Arial"/>
          <w:sz w:val="24"/>
        </w:rPr>
      </w:pPr>
      <w:r w:rsidRPr="000467EE">
        <w:rPr>
          <w:rFonts w:ascii="Arial" w:hAnsi="Arial" w:cs="Arial"/>
          <w:sz w:val="24"/>
        </w:rPr>
        <w:t>REJECTED (to indicate a transaction that has been rejected)</w:t>
      </w:r>
    </w:p>
    <w:p w14:paraId="7E1966AF" w14:textId="77777777" w:rsidR="006B663C" w:rsidRPr="000467EE" w:rsidRDefault="006B663C" w:rsidP="00B956C8">
      <w:pPr>
        <w:pStyle w:val="Normal1"/>
        <w:numPr>
          <w:ilvl w:val="1"/>
          <w:numId w:val="13"/>
        </w:numPr>
        <w:rPr>
          <w:rFonts w:ascii="Arial" w:hAnsi="Arial" w:cs="Arial"/>
          <w:sz w:val="24"/>
        </w:rPr>
      </w:pPr>
      <w:r w:rsidRPr="000467EE">
        <w:rPr>
          <w:rFonts w:ascii="Arial" w:hAnsi="Arial" w:cs="Arial"/>
          <w:sz w:val="24"/>
        </w:rPr>
        <w:t>CANCELED (to indicate a transaction was canceled, this can not be retrieved by a get)</w:t>
      </w:r>
    </w:p>
    <w:p w14:paraId="2F85411C" w14:textId="77777777" w:rsidR="00B956C8" w:rsidRPr="000467EE" w:rsidRDefault="00B956C8" w:rsidP="00B956C8">
      <w:pPr>
        <w:pStyle w:val="Normal1"/>
        <w:numPr>
          <w:ilvl w:val="1"/>
          <w:numId w:val="13"/>
        </w:numPr>
        <w:rPr>
          <w:rFonts w:ascii="Arial" w:hAnsi="Arial" w:cs="Arial"/>
          <w:sz w:val="24"/>
        </w:rPr>
      </w:pPr>
      <w:r w:rsidRPr="000467EE">
        <w:rPr>
          <w:rFonts w:ascii="Arial" w:hAnsi="Arial" w:cs="Arial"/>
          <w:sz w:val="24"/>
        </w:rPr>
        <w:t xml:space="preserve">ERRORS (to indicate that there are </w:t>
      </w:r>
      <w:r w:rsidR="00A9573A" w:rsidRPr="000467EE">
        <w:rPr>
          <w:rFonts w:ascii="Arial" w:hAnsi="Arial" w:cs="Arial"/>
          <w:sz w:val="24"/>
        </w:rPr>
        <w:t>one or more errors for the transaction</w:t>
      </w:r>
      <w:r w:rsidRPr="000467EE">
        <w:rPr>
          <w:rFonts w:ascii="Arial" w:hAnsi="Arial" w:cs="Arial"/>
          <w:sz w:val="24"/>
        </w:rPr>
        <w:t>)</w:t>
      </w:r>
    </w:p>
    <w:p w14:paraId="261F9AA0" w14:textId="77777777" w:rsidR="00B956C8" w:rsidRPr="000467EE" w:rsidRDefault="00B956C8" w:rsidP="00D758DF">
      <w:pPr>
        <w:rPr>
          <w:rFonts w:ascii="Arial" w:hAnsi="Arial" w:cs="Arial"/>
        </w:rPr>
      </w:pPr>
    </w:p>
    <w:p w14:paraId="257BC298" w14:textId="77777777" w:rsidR="006D1272" w:rsidRPr="000467EE" w:rsidRDefault="006D1272" w:rsidP="006D1272">
      <w:pPr>
        <w:ind w:left="360"/>
        <w:rPr>
          <w:rFonts w:ascii="Arial" w:hAnsi="Arial" w:cs="Arial"/>
        </w:rPr>
      </w:pPr>
      <w:r w:rsidRPr="000467EE">
        <w:rPr>
          <w:rFonts w:ascii="Arial" w:hAnsi="Arial" w:cs="Arial"/>
        </w:rPr>
        <w:t>Additionally the “Submit Time” is retu</w:t>
      </w:r>
      <w:r w:rsidR="009B07F6" w:rsidRPr="000467EE">
        <w:rPr>
          <w:rFonts w:ascii="Arial" w:hAnsi="Arial" w:cs="Arial"/>
        </w:rPr>
        <w:t>r</w:t>
      </w:r>
      <w:r w:rsidRPr="000467EE">
        <w:rPr>
          <w:rFonts w:ascii="Arial" w:hAnsi="Arial" w:cs="Arial"/>
        </w:rPr>
        <w:t>ned with the response to a bid retrieval request, indicating the bid receipt timestamp by ERCOT.  Submit timestamp is an output only field and if populated by the submitter on the bid creation request, it will be overwritten by the ERCOT Integration layer at the time it is received (and returned via bid retrieval).</w:t>
      </w:r>
    </w:p>
    <w:p w14:paraId="17E50C3A" w14:textId="77777777" w:rsidR="000C44BB" w:rsidRPr="000467EE" w:rsidRDefault="000C44BB" w:rsidP="008842CF">
      <w:pPr>
        <w:ind w:left="360"/>
        <w:rPr>
          <w:rFonts w:ascii="Arial" w:hAnsi="Arial" w:cs="Arial"/>
        </w:rPr>
      </w:pPr>
    </w:p>
    <w:p w14:paraId="4912B9BA" w14:textId="77777777" w:rsidR="00B956C8" w:rsidRPr="000467EE" w:rsidRDefault="00B956C8" w:rsidP="008842CF">
      <w:pPr>
        <w:ind w:left="360"/>
        <w:rPr>
          <w:rFonts w:ascii="Arial" w:hAnsi="Arial" w:cs="Arial"/>
        </w:rPr>
      </w:pPr>
      <w:r w:rsidRPr="000467EE">
        <w:rPr>
          <w:rFonts w:ascii="Arial" w:hAnsi="Arial" w:cs="Arial"/>
        </w:rPr>
        <w:t xml:space="preserve">The following sub sections describe the structure of specific bid, offer, </w:t>
      </w:r>
      <w:r w:rsidR="00580093" w:rsidRPr="000467EE">
        <w:rPr>
          <w:rFonts w:ascii="Arial" w:hAnsi="Arial" w:cs="Arial"/>
        </w:rPr>
        <w:t>trade,</w:t>
      </w:r>
      <w:r w:rsidRPr="000467EE">
        <w:rPr>
          <w:rFonts w:ascii="Arial" w:hAnsi="Arial" w:cs="Arial"/>
        </w:rPr>
        <w:t xml:space="preserve"> and schedule types. Typically each bid</w:t>
      </w:r>
      <w:r w:rsidR="00100E51" w:rsidRPr="000467EE">
        <w:rPr>
          <w:rFonts w:ascii="Arial" w:hAnsi="Arial" w:cs="Arial"/>
        </w:rPr>
        <w:t>/</w:t>
      </w:r>
      <w:r w:rsidRPr="000467EE">
        <w:rPr>
          <w:rFonts w:ascii="Arial" w:hAnsi="Arial" w:cs="Arial"/>
        </w:rPr>
        <w:t>offer</w:t>
      </w:r>
      <w:r w:rsidR="00100E51" w:rsidRPr="000467EE">
        <w:rPr>
          <w:rFonts w:ascii="Arial" w:hAnsi="Arial" w:cs="Arial"/>
        </w:rPr>
        <w:t>/trade/schedule</w:t>
      </w:r>
      <w:r w:rsidRPr="000467EE">
        <w:rPr>
          <w:rFonts w:ascii="Arial" w:hAnsi="Arial" w:cs="Arial"/>
        </w:rPr>
        <w:t xml:space="preserve"> will have a set of properties that along with the type of bid</w:t>
      </w:r>
      <w:r w:rsidR="00100E51" w:rsidRPr="000467EE">
        <w:rPr>
          <w:rFonts w:ascii="Arial" w:hAnsi="Arial" w:cs="Arial"/>
        </w:rPr>
        <w:t>/offer/trade/</w:t>
      </w:r>
      <w:r w:rsidRPr="000467EE">
        <w:rPr>
          <w:rFonts w:ascii="Arial" w:hAnsi="Arial" w:cs="Arial"/>
        </w:rPr>
        <w:t>schedule makes it unique</w:t>
      </w:r>
      <w:r w:rsidR="00A33527" w:rsidRPr="000467EE">
        <w:rPr>
          <w:rFonts w:ascii="Arial" w:hAnsi="Arial" w:cs="Arial"/>
        </w:rPr>
        <w:t xml:space="preserve"> (see section 2.3.3)</w:t>
      </w:r>
      <w:r w:rsidRPr="000467EE">
        <w:rPr>
          <w:rFonts w:ascii="Arial" w:hAnsi="Arial" w:cs="Arial"/>
        </w:rPr>
        <w:t>. Typically these would include:</w:t>
      </w:r>
    </w:p>
    <w:p w14:paraId="6E6BF84C" w14:textId="77777777" w:rsidR="00B956C8" w:rsidRPr="000467EE" w:rsidRDefault="00B956C8" w:rsidP="00B956C8">
      <w:pPr>
        <w:ind w:left="360"/>
        <w:rPr>
          <w:rFonts w:ascii="Arial" w:hAnsi="Arial" w:cs="Arial"/>
        </w:rPr>
      </w:pPr>
    </w:p>
    <w:p w14:paraId="3F2172BF" w14:textId="77777777" w:rsidR="00B956C8" w:rsidRPr="000467EE" w:rsidRDefault="00B956C8" w:rsidP="00B956C8">
      <w:pPr>
        <w:numPr>
          <w:ilvl w:val="0"/>
          <w:numId w:val="15"/>
        </w:numPr>
        <w:rPr>
          <w:rFonts w:ascii="Arial" w:hAnsi="Arial" w:cs="Arial"/>
        </w:rPr>
      </w:pPr>
      <w:r w:rsidRPr="000467EE">
        <w:rPr>
          <w:rFonts w:ascii="Arial" w:hAnsi="Arial" w:cs="Arial"/>
        </w:rPr>
        <w:t>Bid, offer, schedule or trade type</w:t>
      </w:r>
    </w:p>
    <w:p w14:paraId="013BDC09" w14:textId="77777777" w:rsidR="00B956C8" w:rsidRPr="000467EE" w:rsidRDefault="00B956C8" w:rsidP="00B956C8">
      <w:pPr>
        <w:numPr>
          <w:ilvl w:val="0"/>
          <w:numId w:val="15"/>
        </w:numPr>
        <w:rPr>
          <w:rFonts w:ascii="Arial" w:hAnsi="Arial" w:cs="Arial"/>
        </w:rPr>
      </w:pPr>
      <w:r w:rsidRPr="000467EE">
        <w:rPr>
          <w:rFonts w:ascii="Arial" w:hAnsi="Arial" w:cs="Arial"/>
        </w:rPr>
        <w:t>Resource</w:t>
      </w:r>
    </w:p>
    <w:p w14:paraId="70750628" w14:textId="77777777" w:rsidR="00B956C8" w:rsidRPr="000467EE" w:rsidRDefault="00B956C8" w:rsidP="00B956C8">
      <w:pPr>
        <w:numPr>
          <w:ilvl w:val="0"/>
          <w:numId w:val="15"/>
        </w:numPr>
        <w:rPr>
          <w:rFonts w:ascii="Arial" w:hAnsi="Arial" w:cs="Arial"/>
        </w:rPr>
      </w:pPr>
      <w:r w:rsidRPr="000467EE">
        <w:rPr>
          <w:rFonts w:ascii="Arial" w:hAnsi="Arial" w:cs="Arial"/>
        </w:rPr>
        <w:t>Ancillary Service type</w:t>
      </w:r>
    </w:p>
    <w:p w14:paraId="547A11E9" w14:textId="77777777" w:rsidR="00B956C8" w:rsidRPr="000467EE" w:rsidRDefault="00B956C8" w:rsidP="00B956C8">
      <w:pPr>
        <w:rPr>
          <w:rFonts w:ascii="Arial" w:hAnsi="Arial" w:cs="Arial"/>
        </w:rPr>
      </w:pPr>
    </w:p>
    <w:p w14:paraId="6A0DF3E1" w14:textId="77777777" w:rsidR="00B956C8" w:rsidRPr="000467EE" w:rsidRDefault="00B956C8" w:rsidP="00B956C8">
      <w:pPr>
        <w:ind w:left="360"/>
        <w:rPr>
          <w:rFonts w:ascii="Arial" w:hAnsi="Arial" w:cs="Arial"/>
        </w:rPr>
      </w:pPr>
      <w:r w:rsidRPr="000467EE">
        <w:rPr>
          <w:rFonts w:ascii="Arial" w:hAnsi="Arial" w:cs="Arial"/>
        </w:rPr>
        <w:lastRenderedPageBreak/>
        <w:t>When submitting a bid</w:t>
      </w:r>
      <w:r w:rsidR="00100E51" w:rsidRPr="000467EE">
        <w:rPr>
          <w:rFonts w:ascii="Arial" w:hAnsi="Arial" w:cs="Arial"/>
        </w:rPr>
        <w:t>/</w:t>
      </w:r>
      <w:r w:rsidRPr="000467EE">
        <w:rPr>
          <w:rFonts w:ascii="Arial" w:hAnsi="Arial" w:cs="Arial"/>
        </w:rPr>
        <w:t>offer</w:t>
      </w:r>
      <w:r w:rsidR="00100E51" w:rsidRPr="000467EE">
        <w:rPr>
          <w:rFonts w:ascii="Arial" w:hAnsi="Arial" w:cs="Arial"/>
        </w:rPr>
        <w:t>/</w:t>
      </w:r>
      <w:r w:rsidRPr="000467EE">
        <w:rPr>
          <w:rFonts w:ascii="Arial" w:hAnsi="Arial" w:cs="Arial"/>
        </w:rPr>
        <w:t>schedule</w:t>
      </w:r>
      <w:r w:rsidR="00100E51" w:rsidRPr="000467EE">
        <w:rPr>
          <w:rFonts w:ascii="Arial" w:hAnsi="Arial" w:cs="Arial"/>
        </w:rPr>
        <w:t>/</w:t>
      </w:r>
      <w:r w:rsidRPr="000467EE">
        <w:rPr>
          <w:rFonts w:ascii="Arial" w:hAnsi="Arial" w:cs="Arial"/>
        </w:rPr>
        <w:t>trade using create or update, all properties for the bid must be specified. When performing a get or cancel request, only those parameters that uniquely identify the bid</w:t>
      </w:r>
      <w:r w:rsidR="00100E51" w:rsidRPr="000467EE">
        <w:rPr>
          <w:rFonts w:ascii="Arial" w:hAnsi="Arial" w:cs="Arial"/>
        </w:rPr>
        <w:t>/offer/trade/schedule</w:t>
      </w:r>
      <w:r w:rsidRPr="000467EE">
        <w:rPr>
          <w:rFonts w:ascii="Arial" w:hAnsi="Arial" w:cs="Arial"/>
        </w:rPr>
        <w:t xml:space="preserve"> must be specified</w:t>
      </w:r>
      <w:r w:rsidR="00D30C97" w:rsidRPr="000467EE">
        <w:rPr>
          <w:rFonts w:ascii="Arial" w:hAnsi="Arial" w:cs="Arial"/>
        </w:rPr>
        <w:t xml:space="preserve"> through the use of an mRID</w:t>
      </w:r>
      <w:r w:rsidRPr="000467EE">
        <w:rPr>
          <w:rFonts w:ascii="Arial" w:hAnsi="Arial" w:cs="Arial"/>
        </w:rPr>
        <w:t>. The following diagram shows information commonly maintained for each type of bid</w:t>
      </w:r>
      <w:r w:rsidR="00100E51" w:rsidRPr="000467EE">
        <w:rPr>
          <w:rFonts w:ascii="Arial" w:hAnsi="Arial" w:cs="Arial"/>
        </w:rPr>
        <w:t>/offer/trade/schedule</w:t>
      </w:r>
      <w:r w:rsidRPr="000467EE">
        <w:rPr>
          <w:rFonts w:ascii="Arial" w:hAnsi="Arial" w:cs="Arial"/>
        </w:rPr>
        <w:t>. The status for a given bid</w:t>
      </w:r>
      <w:r w:rsidR="00100E51" w:rsidRPr="000467EE">
        <w:rPr>
          <w:rFonts w:ascii="Arial" w:hAnsi="Arial" w:cs="Arial"/>
        </w:rPr>
        <w:t>/offer/trade/schedule</w:t>
      </w:r>
      <w:r w:rsidRPr="000467EE">
        <w:rPr>
          <w:rFonts w:ascii="Arial" w:hAnsi="Arial" w:cs="Arial"/>
        </w:rPr>
        <w:t xml:space="preserve"> may be SUBMITTED, </w:t>
      </w:r>
      <w:r w:rsidR="006B663C" w:rsidRPr="000467EE">
        <w:rPr>
          <w:rFonts w:ascii="Arial" w:hAnsi="Arial" w:cs="Arial"/>
        </w:rPr>
        <w:t xml:space="preserve">PENDING, </w:t>
      </w:r>
      <w:r w:rsidRPr="000467EE">
        <w:rPr>
          <w:rFonts w:ascii="Arial" w:hAnsi="Arial" w:cs="Arial"/>
        </w:rPr>
        <w:t>ACCEPTED, ERRORS or CANCELED. If the status is ERRORS, there may be one or more error stings identified.</w:t>
      </w:r>
    </w:p>
    <w:p w14:paraId="3451EF95" w14:textId="77777777" w:rsidR="00B956C8" w:rsidRPr="000467EE" w:rsidRDefault="00B956C8" w:rsidP="00B956C8">
      <w:pPr>
        <w:ind w:left="360"/>
        <w:rPr>
          <w:rFonts w:ascii="Arial" w:hAnsi="Arial" w:cs="Arial"/>
        </w:rPr>
      </w:pPr>
    </w:p>
    <w:p w14:paraId="4660EFBC" w14:textId="77777777" w:rsidR="003A3DE9" w:rsidRPr="000467EE" w:rsidRDefault="009A2F00" w:rsidP="003A3DE9">
      <w:pPr>
        <w:keepNext/>
        <w:ind w:left="1440"/>
        <w:rPr>
          <w:rFonts w:ascii="Arial" w:hAnsi="Arial" w:cs="Arial"/>
        </w:rPr>
      </w:pPr>
      <w:r>
        <w:rPr>
          <w:rFonts w:ascii="Arial" w:hAnsi="Arial" w:cs="Arial"/>
          <w:noProof/>
        </w:rPr>
        <w:drawing>
          <wp:inline distT="0" distB="0" distL="0" distR="0" wp14:anchorId="01C48D21" wp14:editId="6C66DE76">
            <wp:extent cx="3381375" cy="2743200"/>
            <wp:effectExtent l="0" t="0" r="9525" b="0"/>
            <wp:docPr id="17" name="Picture 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tpo"/>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81375" cy="2743200"/>
                    </a:xfrm>
                    <a:prstGeom prst="rect">
                      <a:avLst/>
                    </a:prstGeom>
                    <a:noFill/>
                    <a:ln>
                      <a:noFill/>
                    </a:ln>
                  </pic:spPr>
                </pic:pic>
              </a:graphicData>
            </a:graphic>
          </wp:inline>
        </w:drawing>
      </w:r>
      <w:r w:rsidR="00A33527" w:rsidRPr="000467EE">
        <w:rPr>
          <w:rFonts w:ascii="Arial" w:hAnsi="Arial" w:cs="Arial"/>
        </w:rPr>
        <w:t xml:space="preserve"> </w:t>
      </w:r>
    </w:p>
    <w:p w14:paraId="0FD9D984" w14:textId="77777777" w:rsidR="00760F23" w:rsidRPr="000467EE" w:rsidRDefault="00760F23" w:rsidP="003A3DE9">
      <w:pPr>
        <w:keepNext/>
        <w:ind w:left="1440"/>
        <w:rPr>
          <w:rFonts w:ascii="Arial" w:hAnsi="Arial" w:cs="Arial"/>
        </w:rPr>
      </w:pPr>
    </w:p>
    <w:p w14:paraId="337A44BE" w14:textId="77777777" w:rsidR="00B956C8" w:rsidRPr="000467EE" w:rsidRDefault="003A3DE9" w:rsidP="00BD2305">
      <w:pPr>
        <w:rPr>
          <w:rFonts w:ascii="Arial" w:hAnsi="Arial" w:cs="Arial"/>
          <w:sz w:val="20"/>
          <w:szCs w:val="20"/>
        </w:rPr>
      </w:pPr>
      <w:bookmarkStart w:id="798" w:name="_Toc165951977"/>
      <w:bookmarkStart w:id="799" w:name="_Toc9530054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17</w:t>
      </w:r>
      <w:r w:rsidR="00C80347" w:rsidRPr="000467EE">
        <w:rPr>
          <w:rFonts w:ascii="Arial" w:hAnsi="Arial" w:cs="Arial"/>
          <w:sz w:val="20"/>
          <w:szCs w:val="20"/>
        </w:rPr>
        <w:fldChar w:fldCharType="end"/>
      </w:r>
      <w:r w:rsidRPr="000467EE">
        <w:rPr>
          <w:rFonts w:ascii="Arial" w:hAnsi="Arial" w:cs="Arial"/>
          <w:sz w:val="20"/>
          <w:szCs w:val="20"/>
        </w:rPr>
        <w:t xml:space="preserve"> </w:t>
      </w:r>
      <w:r w:rsidR="00100E51" w:rsidRPr="000467EE">
        <w:rPr>
          <w:rFonts w:ascii="Arial" w:hAnsi="Arial" w:cs="Arial"/>
          <w:sz w:val="20"/>
          <w:szCs w:val="20"/>
        </w:rPr>
        <w:t>–</w:t>
      </w:r>
      <w:r w:rsidRPr="000467EE">
        <w:rPr>
          <w:rFonts w:ascii="Arial" w:hAnsi="Arial" w:cs="Arial"/>
          <w:sz w:val="20"/>
          <w:szCs w:val="20"/>
        </w:rPr>
        <w:t xml:space="preserve"> Bid</w:t>
      </w:r>
      <w:r w:rsidR="00100E51" w:rsidRPr="000467EE">
        <w:rPr>
          <w:rFonts w:ascii="Arial" w:hAnsi="Arial" w:cs="Arial"/>
          <w:sz w:val="20"/>
          <w:szCs w:val="20"/>
        </w:rPr>
        <w:t>/Offer/Trade/Schedule</w:t>
      </w:r>
      <w:r w:rsidRPr="000467EE">
        <w:rPr>
          <w:rFonts w:ascii="Arial" w:hAnsi="Arial" w:cs="Arial"/>
          <w:sz w:val="20"/>
          <w:szCs w:val="20"/>
        </w:rPr>
        <w:t xml:space="preserve"> Common Elements</w:t>
      </w:r>
      <w:bookmarkEnd w:id="798"/>
      <w:bookmarkEnd w:id="799"/>
    </w:p>
    <w:p w14:paraId="74ABF1CE" w14:textId="77777777" w:rsidR="003A3DE9" w:rsidRPr="000467EE" w:rsidRDefault="003A3DE9" w:rsidP="003A3DE9">
      <w:pPr>
        <w:rPr>
          <w:rFonts w:ascii="Arial" w:hAnsi="Arial" w:cs="Arial"/>
        </w:rPr>
      </w:pPr>
    </w:p>
    <w:p w14:paraId="0368624D" w14:textId="77777777" w:rsidR="00B956C8" w:rsidRPr="000467EE" w:rsidRDefault="004607DE" w:rsidP="00B956C8">
      <w:pPr>
        <w:ind w:left="360"/>
        <w:rPr>
          <w:rFonts w:ascii="Arial" w:hAnsi="Arial" w:cs="Arial"/>
        </w:rPr>
      </w:pPr>
      <w:r w:rsidRPr="000467EE">
        <w:rPr>
          <w:rFonts w:ascii="Arial" w:hAnsi="Arial" w:cs="Arial"/>
        </w:rPr>
        <w:t xml:space="preserve">The </w:t>
      </w:r>
      <w:r w:rsidR="002017C1" w:rsidRPr="000467EE">
        <w:rPr>
          <w:rFonts w:ascii="Arial" w:hAnsi="Arial" w:cs="Arial"/>
        </w:rPr>
        <w:t>mRID</w:t>
      </w:r>
      <w:r w:rsidRPr="000467EE">
        <w:rPr>
          <w:rFonts w:ascii="Arial" w:hAnsi="Arial" w:cs="Arial"/>
        </w:rPr>
        <w:t xml:space="preserve"> is not supplied for the initial submission of a bid, but </w:t>
      </w:r>
      <w:r w:rsidR="0091106D" w:rsidRPr="000467EE">
        <w:rPr>
          <w:rFonts w:ascii="Arial" w:hAnsi="Arial" w:cs="Arial"/>
        </w:rPr>
        <w:t>must</w:t>
      </w:r>
      <w:r w:rsidRPr="000467EE">
        <w:rPr>
          <w:rFonts w:ascii="Arial" w:hAnsi="Arial" w:cs="Arial"/>
        </w:rPr>
        <w:t xml:space="preserve"> be supplied for cancellations to previously submitted bids. The marketType is currently optional and is reserved for future use.</w:t>
      </w:r>
      <w:r w:rsidR="00D30C97" w:rsidRPr="000467EE">
        <w:rPr>
          <w:rFonts w:ascii="Arial" w:hAnsi="Arial" w:cs="Arial"/>
        </w:rPr>
        <w:t xml:space="preserve"> When an mRID is specified for a ‘get’ or ‘cancel’ request, it is supplied using a message request/ID tag.</w:t>
      </w:r>
    </w:p>
    <w:p w14:paraId="568FDE31" w14:textId="77777777" w:rsidR="005A797E" w:rsidRPr="000467EE" w:rsidRDefault="005A797E" w:rsidP="00B956C8">
      <w:pPr>
        <w:ind w:left="360"/>
        <w:rPr>
          <w:rFonts w:ascii="Arial" w:hAnsi="Arial" w:cs="Arial"/>
        </w:rPr>
      </w:pPr>
    </w:p>
    <w:p w14:paraId="684BDCCF" w14:textId="77777777" w:rsidR="005A797E" w:rsidRPr="000467EE" w:rsidRDefault="005A797E" w:rsidP="00B956C8">
      <w:pPr>
        <w:ind w:left="360"/>
        <w:rPr>
          <w:rFonts w:ascii="Arial" w:hAnsi="Arial" w:cs="Arial"/>
        </w:rPr>
      </w:pPr>
      <w:r w:rsidRPr="000467EE">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162D754" w14:textId="77777777" w:rsidR="004607DE" w:rsidRPr="000467EE" w:rsidRDefault="004607DE" w:rsidP="00B956C8">
      <w:pPr>
        <w:ind w:left="360"/>
        <w:rPr>
          <w:rFonts w:ascii="Arial" w:hAnsi="Arial" w:cs="Arial"/>
        </w:rPr>
      </w:pPr>
    </w:p>
    <w:p w14:paraId="07EB7B19" w14:textId="77777777" w:rsidR="00B956C8" w:rsidRPr="001B0FBA" w:rsidRDefault="00B956C8" w:rsidP="009E1633">
      <w:pPr>
        <w:pStyle w:val="Heading3"/>
        <w:rPr>
          <w:rFonts w:cs="Arial"/>
        </w:rPr>
      </w:pPr>
      <w:bookmarkStart w:id="800" w:name="_Toc154924219"/>
      <w:bookmarkStart w:id="801" w:name="_Toc165951868"/>
      <w:bookmarkStart w:id="802" w:name="_Toc164750807"/>
      <w:bookmarkStart w:id="803" w:name="_Toc95300387"/>
      <w:r w:rsidRPr="00FA0A10">
        <w:rPr>
          <w:rFonts w:cs="Arial"/>
        </w:rPr>
        <w:t>Three</w:t>
      </w:r>
      <w:r w:rsidR="00FB49B5" w:rsidRPr="002A438F">
        <w:rPr>
          <w:rFonts w:cs="Arial"/>
        </w:rPr>
        <w:t>-</w:t>
      </w:r>
      <w:r w:rsidRPr="002A438F">
        <w:rPr>
          <w:rFonts w:cs="Arial"/>
        </w:rPr>
        <w:t xml:space="preserve">Part </w:t>
      </w:r>
      <w:r w:rsidR="00645245" w:rsidRPr="002A438F">
        <w:rPr>
          <w:rFonts w:cs="Arial"/>
        </w:rPr>
        <w:t xml:space="preserve">Supply </w:t>
      </w:r>
      <w:r w:rsidRPr="002A438F">
        <w:rPr>
          <w:rFonts w:cs="Arial"/>
        </w:rPr>
        <w:t>Offer</w:t>
      </w:r>
      <w:bookmarkEnd w:id="800"/>
      <w:bookmarkEnd w:id="801"/>
      <w:bookmarkEnd w:id="802"/>
      <w:r w:rsidR="005D2D31" w:rsidRPr="002A438F">
        <w:rPr>
          <w:rFonts w:cs="Arial"/>
        </w:rPr>
        <w:t xml:space="preserve"> </w:t>
      </w:r>
      <w:r w:rsidR="00B549DD" w:rsidRPr="002A438F">
        <w:rPr>
          <w:rFonts w:cs="Arial"/>
        </w:rPr>
        <w:t>(TPO)</w:t>
      </w:r>
      <w:bookmarkEnd w:id="803"/>
    </w:p>
    <w:p w14:paraId="6FDE2FCB" w14:textId="77777777" w:rsidR="00B956C8" w:rsidRPr="000467EE" w:rsidRDefault="00B956C8" w:rsidP="00B956C8">
      <w:pPr>
        <w:ind w:left="360"/>
        <w:rPr>
          <w:rFonts w:ascii="Arial" w:hAnsi="Arial" w:cs="Arial"/>
        </w:rPr>
      </w:pPr>
      <w:r w:rsidRPr="000467EE">
        <w:rPr>
          <w:rFonts w:ascii="Arial" w:hAnsi="Arial" w:cs="Arial"/>
        </w:rPr>
        <w:t xml:space="preserve">The following diagram defines the structure of a </w:t>
      </w:r>
      <w:r w:rsidR="00645245" w:rsidRPr="000467EE">
        <w:rPr>
          <w:rFonts w:ascii="Arial" w:hAnsi="Arial" w:cs="Arial"/>
        </w:rPr>
        <w:t>T</w:t>
      </w:r>
      <w:r w:rsidRPr="000467EE">
        <w:rPr>
          <w:rFonts w:ascii="Arial" w:hAnsi="Arial" w:cs="Arial"/>
        </w:rPr>
        <w:t>hree</w:t>
      </w:r>
      <w:r w:rsidR="00FB49B5" w:rsidRPr="000467EE">
        <w:rPr>
          <w:rFonts w:ascii="Arial" w:hAnsi="Arial" w:cs="Arial"/>
        </w:rPr>
        <w:t>-</w:t>
      </w:r>
      <w:r w:rsidR="00645245" w:rsidRPr="000467EE">
        <w:rPr>
          <w:rFonts w:ascii="Arial" w:hAnsi="Arial" w:cs="Arial"/>
        </w:rPr>
        <w:t>P</w:t>
      </w:r>
      <w:r w:rsidRPr="000467EE">
        <w:rPr>
          <w:rFonts w:ascii="Arial" w:hAnsi="Arial" w:cs="Arial"/>
        </w:rPr>
        <w:t xml:space="preserve">art </w:t>
      </w:r>
      <w:r w:rsidR="00645245" w:rsidRPr="000467EE">
        <w:rPr>
          <w:rFonts w:ascii="Arial" w:hAnsi="Arial" w:cs="Arial"/>
        </w:rPr>
        <w:t>Supply O</w:t>
      </w:r>
      <w:r w:rsidRPr="000467EE">
        <w:rPr>
          <w:rFonts w:ascii="Arial" w:hAnsi="Arial" w:cs="Arial"/>
        </w:rPr>
        <w:t>ffer that could be included within a BidSet</w:t>
      </w:r>
      <w:r w:rsidR="00585F5D" w:rsidRPr="000467EE">
        <w:rPr>
          <w:rFonts w:ascii="Arial" w:hAnsi="Arial" w:cs="Arial"/>
        </w:rPr>
        <w:t>, using the ThreePartOffer tag</w:t>
      </w:r>
      <w:r w:rsidRPr="000467EE">
        <w:rPr>
          <w:rFonts w:ascii="Arial" w:hAnsi="Arial" w:cs="Arial"/>
        </w:rPr>
        <w:t xml:space="preserve">. This is one of the more complex structures as it involves startup costs, minimum generation </w:t>
      </w:r>
      <w:r w:rsidR="00580093" w:rsidRPr="000467EE">
        <w:rPr>
          <w:rFonts w:ascii="Arial" w:hAnsi="Arial" w:cs="Arial"/>
        </w:rPr>
        <w:t>costs,</w:t>
      </w:r>
      <w:r w:rsidRPr="000467EE">
        <w:rPr>
          <w:rFonts w:ascii="Arial" w:hAnsi="Arial" w:cs="Arial"/>
        </w:rPr>
        <w:t xml:space="preserve"> and price curves. The </w:t>
      </w:r>
      <w:r w:rsidR="002A1FCA" w:rsidRPr="000467EE">
        <w:rPr>
          <w:rFonts w:ascii="Arial" w:hAnsi="Arial" w:cs="Arial"/>
        </w:rPr>
        <w:t>PriceCurve</w:t>
      </w:r>
      <w:r w:rsidRPr="000467EE">
        <w:rPr>
          <w:rFonts w:ascii="Arial" w:hAnsi="Arial" w:cs="Arial"/>
        </w:rPr>
        <w:t xml:space="preserve"> is defined by CIM directly as a subclass of CurveSchedule.</w:t>
      </w:r>
    </w:p>
    <w:p w14:paraId="39DC640D" w14:textId="77777777" w:rsidR="00B956C8" w:rsidRPr="000467EE" w:rsidRDefault="00B956C8" w:rsidP="00B956C8">
      <w:pPr>
        <w:ind w:left="360"/>
        <w:rPr>
          <w:rFonts w:ascii="Arial" w:hAnsi="Arial" w:cs="Arial"/>
        </w:rPr>
      </w:pPr>
    </w:p>
    <w:p w14:paraId="56F71060" w14:textId="77777777" w:rsidR="003A3DE9" w:rsidRPr="000467EE" w:rsidRDefault="009A2F00" w:rsidP="00B80AE7">
      <w:pPr>
        <w:keepNext/>
        <w:rPr>
          <w:rFonts w:ascii="Arial" w:hAnsi="Arial" w:cs="Arial"/>
        </w:rPr>
      </w:pPr>
      <w:r>
        <w:rPr>
          <w:rFonts w:ascii="Arial" w:hAnsi="Arial" w:cs="Arial"/>
          <w:noProof/>
        </w:rPr>
        <w:lastRenderedPageBreak/>
        <w:drawing>
          <wp:inline distT="0" distB="0" distL="0" distR="0" wp14:anchorId="41714CE8" wp14:editId="32A02A63">
            <wp:extent cx="3571875" cy="6677025"/>
            <wp:effectExtent l="0" t="0" r="9525" b="9525"/>
            <wp:docPr id="18" name="Picture 18" descr="TP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TPO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71875" cy="6677025"/>
                    </a:xfrm>
                    <a:prstGeom prst="rect">
                      <a:avLst/>
                    </a:prstGeom>
                    <a:noFill/>
                    <a:ln>
                      <a:noFill/>
                    </a:ln>
                  </pic:spPr>
                </pic:pic>
              </a:graphicData>
            </a:graphic>
          </wp:inline>
        </w:drawing>
      </w:r>
    </w:p>
    <w:p w14:paraId="5F3C21EB" w14:textId="77777777" w:rsidR="00B80AE7" w:rsidRPr="000467EE" w:rsidRDefault="00B80AE7" w:rsidP="00B80AE7">
      <w:pPr>
        <w:keepNext/>
        <w:rPr>
          <w:rFonts w:ascii="Arial" w:hAnsi="Arial" w:cs="Arial"/>
        </w:rPr>
      </w:pPr>
    </w:p>
    <w:p w14:paraId="20EE158E" w14:textId="77777777" w:rsidR="005A342A" w:rsidRPr="000467EE" w:rsidRDefault="003A3DE9" w:rsidP="00BD2305">
      <w:pPr>
        <w:rPr>
          <w:rFonts w:ascii="Arial" w:hAnsi="Arial" w:cs="Arial"/>
          <w:sz w:val="20"/>
          <w:szCs w:val="20"/>
        </w:rPr>
      </w:pPr>
      <w:bookmarkStart w:id="804" w:name="_Toc165951978"/>
      <w:bookmarkStart w:id="805" w:name="_Toc9530054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18</w:t>
      </w:r>
      <w:r w:rsidR="00C80347" w:rsidRPr="000467EE">
        <w:rPr>
          <w:rFonts w:ascii="Arial" w:hAnsi="Arial" w:cs="Arial"/>
          <w:sz w:val="20"/>
          <w:szCs w:val="20"/>
        </w:rPr>
        <w:fldChar w:fldCharType="end"/>
      </w:r>
      <w:r w:rsidRPr="000467EE">
        <w:rPr>
          <w:rFonts w:ascii="Arial" w:hAnsi="Arial" w:cs="Arial"/>
          <w:sz w:val="20"/>
          <w:szCs w:val="20"/>
        </w:rPr>
        <w:t xml:space="preserve"> </w:t>
      </w:r>
      <w:r w:rsidR="00645245" w:rsidRPr="000467EE">
        <w:rPr>
          <w:rFonts w:ascii="Arial" w:hAnsi="Arial" w:cs="Arial"/>
          <w:sz w:val="20"/>
          <w:szCs w:val="20"/>
        </w:rPr>
        <w:t>–</w:t>
      </w:r>
      <w:r w:rsidRPr="000467EE">
        <w:rPr>
          <w:rFonts w:ascii="Arial" w:hAnsi="Arial" w:cs="Arial"/>
          <w:sz w:val="20"/>
          <w:szCs w:val="20"/>
        </w:rPr>
        <w:t xml:space="preserve"> ThreePartOffer</w:t>
      </w:r>
      <w:r w:rsidR="00645245" w:rsidRPr="000467EE">
        <w:rPr>
          <w:rFonts w:ascii="Arial" w:hAnsi="Arial" w:cs="Arial"/>
          <w:sz w:val="20"/>
          <w:szCs w:val="20"/>
        </w:rPr>
        <w:t xml:space="preserve"> Structure</w:t>
      </w:r>
      <w:bookmarkEnd w:id="804"/>
      <w:bookmarkEnd w:id="805"/>
    </w:p>
    <w:p w14:paraId="68BDB29D" w14:textId="77777777" w:rsidR="00B956C8" w:rsidRPr="000467EE" w:rsidRDefault="00B956C8" w:rsidP="00B956C8">
      <w:pPr>
        <w:ind w:left="360"/>
        <w:rPr>
          <w:rFonts w:ascii="Arial" w:hAnsi="Arial" w:cs="Arial"/>
        </w:rPr>
      </w:pPr>
    </w:p>
    <w:p w14:paraId="507A1C8E" w14:textId="77777777" w:rsidR="00B956C8" w:rsidRPr="000467EE" w:rsidRDefault="00B956C8" w:rsidP="00B956C8">
      <w:pPr>
        <w:ind w:left="360"/>
        <w:rPr>
          <w:rFonts w:ascii="Arial" w:hAnsi="Arial" w:cs="Arial"/>
        </w:rPr>
      </w:pPr>
      <w:r w:rsidRPr="000467EE">
        <w:rPr>
          <w:rFonts w:ascii="Arial" w:hAnsi="Arial" w:cs="Arial"/>
        </w:rPr>
        <w:t>The error tag is used to return one or more errors that may be the consequence of the failure of business or syntax validation rules for each type of bid</w:t>
      </w:r>
      <w:r w:rsidR="00100E51" w:rsidRPr="000467EE">
        <w:rPr>
          <w:rFonts w:ascii="Arial" w:hAnsi="Arial" w:cs="Arial"/>
        </w:rPr>
        <w:t>/offer/trade/schedule</w:t>
      </w:r>
      <w:r w:rsidRPr="000467EE">
        <w:rPr>
          <w:rFonts w:ascii="Arial" w:hAnsi="Arial" w:cs="Arial"/>
        </w:rPr>
        <w:t xml:space="preserve">. The </w:t>
      </w:r>
      <w:r w:rsidR="00BA7C96" w:rsidRPr="000467EE">
        <w:rPr>
          <w:rFonts w:ascii="Arial" w:hAnsi="Arial" w:cs="Arial"/>
        </w:rPr>
        <w:t>EnergyOffer</w:t>
      </w:r>
      <w:r w:rsidR="002A1FCA" w:rsidRPr="000467EE">
        <w:rPr>
          <w:rFonts w:ascii="Arial" w:hAnsi="Arial" w:cs="Arial"/>
        </w:rPr>
        <w:t>Curve</w:t>
      </w:r>
      <w:r w:rsidRPr="000467EE">
        <w:rPr>
          <w:rFonts w:ascii="Arial" w:hAnsi="Arial" w:cs="Arial"/>
        </w:rPr>
        <w:t xml:space="preserve"> element </w:t>
      </w:r>
      <w:r w:rsidR="001F0BFB" w:rsidRPr="000467EE">
        <w:rPr>
          <w:rFonts w:ascii="Arial" w:hAnsi="Arial" w:cs="Arial"/>
        </w:rPr>
        <w:t>is</w:t>
      </w:r>
      <w:r w:rsidRPr="000467EE">
        <w:rPr>
          <w:rFonts w:ascii="Arial" w:hAnsi="Arial" w:cs="Arial"/>
        </w:rPr>
        <w:t xml:space="preserve"> based upon </w:t>
      </w:r>
      <w:r w:rsidR="001F0BFB" w:rsidRPr="000467EE">
        <w:rPr>
          <w:rFonts w:ascii="Arial" w:hAnsi="Arial" w:cs="Arial"/>
        </w:rPr>
        <w:t xml:space="preserve">a </w:t>
      </w:r>
      <w:r w:rsidR="00BA7C96" w:rsidRPr="000467EE">
        <w:rPr>
          <w:rFonts w:ascii="Arial" w:hAnsi="Arial" w:cs="Arial"/>
        </w:rPr>
        <w:t>PriceC</w:t>
      </w:r>
      <w:r w:rsidRPr="000467EE">
        <w:rPr>
          <w:rFonts w:ascii="Arial" w:hAnsi="Arial" w:cs="Arial"/>
        </w:rPr>
        <w:t>urve</w:t>
      </w:r>
      <w:r w:rsidR="00BA7C96" w:rsidRPr="000467EE">
        <w:rPr>
          <w:rFonts w:ascii="Arial" w:hAnsi="Arial" w:cs="Arial"/>
        </w:rPr>
        <w:t xml:space="preserve"> type</w:t>
      </w:r>
      <w:r w:rsidRPr="000467EE">
        <w:rPr>
          <w:rFonts w:ascii="Arial" w:hAnsi="Arial" w:cs="Arial"/>
        </w:rPr>
        <w:t xml:space="preserve">. </w:t>
      </w:r>
      <w:r w:rsidR="006513EE" w:rsidRPr="000467EE">
        <w:rPr>
          <w:rFonts w:ascii="Arial" w:hAnsi="Arial" w:cs="Arial"/>
        </w:rPr>
        <w:t xml:space="preserve">Within </w:t>
      </w:r>
      <w:r w:rsidR="00BA7C96" w:rsidRPr="000467EE">
        <w:rPr>
          <w:rFonts w:ascii="Arial" w:hAnsi="Arial" w:cs="Arial"/>
        </w:rPr>
        <w:t>PriceCurve</w:t>
      </w:r>
      <w:r w:rsidR="006513EE" w:rsidRPr="000467EE">
        <w:rPr>
          <w:rFonts w:ascii="Arial" w:hAnsi="Arial" w:cs="Arial"/>
        </w:rPr>
        <w:t>, the values of ‘xvalue’ are used to identify the quantity in MW, and the values of ‘y</w:t>
      </w:r>
      <w:r w:rsidR="00893A6B" w:rsidRPr="000467EE">
        <w:rPr>
          <w:rFonts w:ascii="Arial" w:hAnsi="Arial" w:cs="Arial"/>
        </w:rPr>
        <w:t>1</w:t>
      </w:r>
      <w:r w:rsidR="006513EE" w:rsidRPr="000467EE">
        <w:rPr>
          <w:rFonts w:ascii="Arial" w:hAnsi="Arial" w:cs="Arial"/>
        </w:rPr>
        <w:t xml:space="preserve">value’ are used to define the price in $/MWh. </w:t>
      </w:r>
      <w:r w:rsidR="007D7732" w:rsidRPr="000467EE">
        <w:rPr>
          <w:rFonts w:ascii="Arial" w:hAnsi="Arial" w:cs="Arial"/>
        </w:rPr>
        <w:t xml:space="preserve">The number </w:t>
      </w:r>
      <w:r w:rsidR="007D7732" w:rsidRPr="000467EE">
        <w:rPr>
          <w:rFonts w:ascii="Arial" w:hAnsi="Arial" w:cs="Arial"/>
        </w:rPr>
        <w:lastRenderedPageBreak/>
        <w:t xml:space="preserve">of points in each </w:t>
      </w:r>
      <w:r w:rsidR="00BA7C96" w:rsidRPr="000467EE">
        <w:rPr>
          <w:rFonts w:ascii="Arial" w:hAnsi="Arial" w:cs="Arial"/>
        </w:rPr>
        <w:t>Price</w:t>
      </w:r>
      <w:r w:rsidR="002A1FCA" w:rsidRPr="000467EE">
        <w:rPr>
          <w:rFonts w:ascii="Arial" w:hAnsi="Arial" w:cs="Arial"/>
        </w:rPr>
        <w:t>Curve</w:t>
      </w:r>
      <w:r w:rsidR="00585F5D" w:rsidRPr="000467EE">
        <w:rPr>
          <w:rFonts w:ascii="Arial" w:hAnsi="Arial" w:cs="Arial"/>
        </w:rPr>
        <w:t xml:space="preserve"> is limited to 10</w:t>
      </w:r>
      <w:r w:rsidR="00C40522" w:rsidRPr="000467EE">
        <w:rPr>
          <w:rFonts w:ascii="Arial" w:hAnsi="Arial" w:cs="Arial"/>
        </w:rPr>
        <w:t xml:space="preserve">.  </w:t>
      </w:r>
      <w:r w:rsidR="0063263A" w:rsidRPr="000467EE">
        <w:rPr>
          <w:rFonts w:ascii="Arial" w:hAnsi="Arial" w:cs="Arial"/>
        </w:rPr>
        <w:t xml:space="preserve">Where more than one </w:t>
      </w:r>
      <w:r w:rsidR="00BA7C96" w:rsidRPr="000467EE">
        <w:rPr>
          <w:rFonts w:ascii="Arial" w:hAnsi="Arial" w:cs="Arial"/>
        </w:rPr>
        <w:t>Price</w:t>
      </w:r>
      <w:r w:rsidR="002A1FCA" w:rsidRPr="000467EE">
        <w:rPr>
          <w:rFonts w:ascii="Arial" w:hAnsi="Arial" w:cs="Arial"/>
        </w:rPr>
        <w:t>Curve</w:t>
      </w:r>
      <w:r w:rsidR="0063263A" w:rsidRPr="000467EE">
        <w:rPr>
          <w:rFonts w:ascii="Arial" w:hAnsi="Arial" w:cs="Arial"/>
        </w:rPr>
        <w:t xml:space="preserve"> is supplied for a bid</w:t>
      </w:r>
      <w:r w:rsidR="00BA7C96" w:rsidRPr="000467EE">
        <w:rPr>
          <w:rFonts w:ascii="Arial" w:hAnsi="Arial" w:cs="Arial"/>
        </w:rPr>
        <w:t>/offer/trade</w:t>
      </w:r>
      <w:r w:rsidR="0063263A" w:rsidRPr="000467EE">
        <w:rPr>
          <w:rFonts w:ascii="Arial" w:hAnsi="Arial" w:cs="Arial"/>
        </w:rPr>
        <w:t>, the start and end times must not overlap</w:t>
      </w:r>
      <w:r w:rsidR="00C40522" w:rsidRPr="000467EE">
        <w:rPr>
          <w:rFonts w:ascii="Arial" w:hAnsi="Arial" w:cs="Arial"/>
        </w:rPr>
        <w:t xml:space="preserve">.  </w:t>
      </w:r>
      <w:r w:rsidR="0063263A" w:rsidRPr="000467EE">
        <w:rPr>
          <w:rFonts w:ascii="Arial" w:hAnsi="Arial" w:cs="Arial"/>
        </w:rPr>
        <w:t xml:space="preserve">The incExcFlag is to indicate whether the </w:t>
      </w:r>
      <w:r w:rsidR="00585F5D" w:rsidRPr="000467EE">
        <w:rPr>
          <w:rFonts w:ascii="Arial" w:hAnsi="Arial" w:cs="Arial"/>
        </w:rPr>
        <w:t>capacity of the ThreePartOffer is inclusive of the capacity bid in the AS market</w:t>
      </w:r>
      <w:r w:rsidR="001D151F" w:rsidRPr="000467EE">
        <w:rPr>
          <w:rFonts w:ascii="Arial" w:hAnsi="Arial" w:cs="Arial"/>
        </w:rPr>
        <w:t>.</w:t>
      </w:r>
      <w:r w:rsidR="0063263A" w:rsidRPr="000467EE">
        <w:rPr>
          <w:rFonts w:ascii="Arial" w:hAnsi="Arial" w:cs="Arial"/>
        </w:rPr>
        <w:t xml:space="preserve"> The reason code is typically used for adjustments. </w:t>
      </w:r>
      <w:r w:rsidRPr="000467EE">
        <w:rPr>
          <w:rFonts w:ascii="Arial" w:hAnsi="Arial" w:cs="Arial"/>
        </w:rPr>
        <w:t>Th</w:t>
      </w:r>
      <w:r w:rsidR="0063263A" w:rsidRPr="000467EE">
        <w:rPr>
          <w:rFonts w:ascii="Arial" w:hAnsi="Arial" w:cs="Arial"/>
        </w:rPr>
        <w:t xml:space="preserve">e structure of a </w:t>
      </w:r>
      <w:r w:rsidR="00BA7C96" w:rsidRPr="000467EE">
        <w:rPr>
          <w:rFonts w:ascii="Arial" w:hAnsi="Arial" w:cs="Arial"/>
        </w:rPr>
        <w:t>Price</w:t>
      </w:r>
      <w:r w:rsidR="002A1FCA" w:rsidRPr="000467EE">
        <w:rPr>
          <w:rFonts w:ascii="Arial" w:hAnsi="Arial" w:cs="Arial"/>
        </w:rPr>
        <w:t>Curve</w:t>
      </w:r>
      <w:r w:rsidRPr="000467EE">
        <w:rPr>
          <w:rFonts w:ascii="Arial" w:hAnsi="Arial" w:cs="Arial"/>
        </w:rPr>
        <w:t xml:space="preserve"> </w:t>
      </w:r>
      <w:r w:rsidR="00BA7C96" w:rsidRPr="000467EE">
        <w:rPr>
          <w:rFonts w:ascii="Arial" w:hAnsi="Arial" w:cs="Arial"/>
        </w:rPr>
        <w:t xml:space="preserve">type </w:t>
      </w:r>
      <w:r w:rsidR="001F0BFB" w:rsidRPr="000467EE">
        <w:rPr>
          <w:rFonts w:ascii="Arial" w:hAnsi="Arial" w:cs="Arial"/>
        </w:rPr>
        <w:t>is</w:t>
      </w:r>
      <w:r w:rsidRPr="000467EE">
        <w:rPr>
          <w:rFonts w:ascii="Arial" w:hAnsi="Arial" w:cs="Arial"/>
        </w:rPr>
        <w:t xml:space="preserve"> detailed in the following diagram:</w:t>
      </w:r>
    </w:p>
    <w:p w14:paraId="77A66686" w14:textId="77777777" w:rsidR="00015EFC" w:rsidRPr="000467EE" w:rsidRDefault="00015EFC" w:rsidP="00B956C8">
      <w:pPr>
        <w:ind w:left="360"/>
        <w:rPr>
          <w:rFonts w:ascii="Arial" w:hAnsi="Arial" w:cs="Arial"/>
        </w:rPr>
      </w:pPr>
    </w:p>
    <w:p w14:paraId="45B814F2" w14:textId="77777777" w:rsidR="00C40522" w:rsidRPr="000467EE" w:rsidRDefault="00C40522" w:rsidP="003A3DE9">
      <w:pPr>
        <w:keepNext/>
        <w:ind w:left="360"/>
        <w:rPr>
          <w:rFonts w:ascii="Arial" w:hAnsi="Arial" w:cs="Arial"/>
        </w:rPr>
      </w:pPr>
    </w:p>
    <w:p w14:paraId="420861E7" w14:textId="77777777" w:rsidR="00FC3F0A" w:rsidRPr="000467EE" w:rsidRDefault="009A2F00" w:rsidP="003A3DE9">
      <w:pPr>
        <w:keepNext/>
        <w:ind w:left="360"/>
        <w:rPr>
          <w:rFonts w:ascii="Arial" w:hAnsi="Arial" w:cs="Arial"/>
        </w:rPr>
      </w:pPr>
      <w:r>
        <w:rPr>
          <w:rFonts w:ascii="Arial" w:hAnsi="Arial" w:cs="Arial"/>
          <w:noProof/>
        </w:rPr>
        <w:drawing>
          <wp:inline distT="0" distB="0" distL="0" distR="0" wp14:anchorId="4586E418" wp14:editId="62E9352C">
            <wp:extent cx="4838700" cy="4943475"/>
            <wp:effectExtent l="0" t="0" r="0" b="9525"/>
            <wp:docPr id="19" name="Picture 19"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2aa"/>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838700" cy="4943475"/>
                    </a:xfrm>
                    <a:prstGeom prst="rect">
                      <a:avLst/>
                    </a:prstGeom>
                    <a:noFill/>
                    <a:ln>
                      <a:noFill/>
                    </a:ln>
                  </pic:spPr>
                </pic:pic>
              </a:graphicData>
            </a:graphic>
          </wp:inline>
        </w:drawing>
      </w:r>
    </w:p>
    <w:p w14:paraId="56A0BA87" w14:textId="77777777" w:rsidR="003A3DE9" w:rsidRPr="000467EE" w:rsidRDefault="003A3DE9" w:rsidP="003A3DE9">
      <w:pPr>
        <w:keepNext/>
        <w:ind w:left="360"/>
        <w:rPr>
          <w:rFonts w:ascii="Arial" w:hAnsi="Arial" w:cs="Arial"/>
        </w:rPr>
      </w:pPr>
    </w:p>
    <w:p w14:paraId="6F209E30" w14:textId="77777777" w:rsidR="007C7C25" w:rsidRPr="000467EE" w:rsidRDefault="003A3DE9" w:rsidP="00BD2305">
      <w:pPr>
        <w:rPr>
          <w:rFonts w:ascii="Arial" w:hAnsi="Arial" w:cs="Arial"/>
          <w:sz w:val="20"/>
          <w:szCs w:val="20"/>
        </w:rPr>
      </w:pPr>
      <w:bookmarkStart w:id="806" w:name="_Toc165951979"/>
      <w:bookmarkStart w:id="807" w:name="_Toc95300546"/>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19</w:t>
      </w:r>
      <w:r w:rsidR="00C80347" w:rsidRPr="000467EE">
        <w:rPr>
          <w:rFonts w:ascii="Arial" w:hAnsi="Arial" w:cs="Arial"/>
          <w:sz w:val="20"/>
          <w:szCs w:val="20"/>
        </w:rPr>
        <w:fldChar w:fldCharType="end"/>
      </w:r>
      <w:r w:rsidRPr="000467EE">
        <w:rPr>
          <w:rFonts w:ascii="Arial" w:hAnsi="Arial" w:cs="Arial"/>
          <w:sz w:val="20"/>
          <w:szCs w:val="20"/>
        </w:rPr>
        <w:t xml:space="preserve"> - </w:t>
      </w:r>
      <w:r w:rsidR="002A1FCA" w:rsidRPr="000467EE">
        <w:rPr>
          <w:rFonts w:ascii="Arial" w:hAnsi="Arial" w:cs="Arial"/>
          <w:sz w:val="20"/>
          <w:szCs w:val="20"/>
        </w:rPr>
        <w:t>PriceCurve</w:t>
      </w:r>
      <w:r w:rsidRPr="000467EE">
        <w:rPr>
          <w:rFonts w:ascii="Arial" w:hAnsi="Arial" w:cs="Arial"/>
          <w:sz w:val="20"/>
          <w:szCs w:val="20"/>
        </w:rPr>
        <w:t xml:space="preserve"> Structure</w:t>
      </w:r>
      <w:bookmarkEnd w:id="806"/>
      <w:bookmarkEnd w:id="807"/>
    </w:p>
    <w:p w14:paraId="51618CC6" w14:textId="77777777" w:rsidR="00B956C8" w:rsidRPr="000467EE" w:rsidRDefault="00B956C8" w:rsidP="00B956C8">
      <w:pPr>
        <w:ind w:left="360"/>
        <w:rPr>
          <w:rFonts w:ascii="Arial" w:hAnsi="Arial" w:cs="Arial"/>
        </w:rPr>
      </w:pPr>
    </w:p>
    <w:p w14:paraId="26627327" w14:textId="77777777" w:rsidR="00B956C8" w:rsidRPr="000467EE" w:rsidRDefault="001F0BFB" w:rsidP="00B8183C">
      <w:pPr>
        <w:ind w:left="360"/>
        <w:rPr>
          <w:rFonts w:ascii="Arial" w:hAnsi="Arial" w:cs="Arial"/>
        </w:rPr>
      </w:pPr>
      <w:r w:rsidRPr="000467EE">
        <w:rPr>
          <w:rFonts w:ascii="Arial" w:hAnsi="Arial" w:cs="Arial"/>
        </w:rPr>
        <w:t xml:space="preserve">The following diagrams describe the structures used for </w:t>
      </w:r>
      <w:r w:rsidR="001D151F" w:rsidRPr="000467EE">
        <w:rPr>
          <w:rFonts w:ascii="Arial" w:hAnsi="Arial" w:cs="Arial"/>
        </w:rPr>
        <w:t xml:space="preserve">FIP/FOP, </w:t>
      </w:r>
      <w:r w:rsidRPr="000467EE">
        <w:rPr>
          <w:rFonts w:ascii="Arial" w:hAnsi="Arial" w:cs="Arial"/>
        </w:rPr>
        <w:t xml:space="preserve">startup </w:t>
      </w:r>
      <w:r w:rsidR="001D151F" w:rsidRPr="000467EE">
        <w:rPr>
          <w:rFonts w:ascii="Arial" w:hAnsi="Arial" w:cs="Arial"/>
        </w:rPr>
        <w:t xml:space="preserve">costs </w:t>
      </w:r>
      <w:r w:rsidRPr="000467EE">
        <w:rPr>
          <w:rFonts w:ascii="Arial" w:hAnsi="Arial" w:cs="Arial"/>
        </w:rPr>
        <w:t>and minimum generation costs within the ThreePartOffer message.</w:t>
      </w:r>
      <w:r w:rsidR="007C6A35" w:rsidRPr="000467EE">
        <w:rPr>
          <w:rFonts w:ascii="Arial" w:hAnsi="Arial" w:cs="Arial"/>
        </w:rPr>
        <w:t xml:space="preserve"> Note that if more than one StartupCost or </w:t>
      </w:r>
      <w:r w:rsidR="006925D2" w:rsidRPr="000467EE">
        <w:rPr>
          <w:rFonts w:ascii="Arial" w:hAnsi="Arial" w:cs="Arial"/>
        </w:rPr>
        <w:t>MinimumEnergy</w:t>
      </w:r>
      <w:r w:rsidR="007C6A35" w:rsidRPr="000467EE">
        <w:rPr>
          <w:rFonts w:ascii="Arial" w:hAnsi="Arial" w:cs="Arial"/>
        </w:rPr>
        <w:t xml:space="preserve"> is provided, there must not be overlapping start and end times.</w:t>
      </w:r>
      <w:r w:rsidR="001D151F" w:rsidRPr="000467EE">
        <w:rPr>
          <w:rFonts w:ascii="Arial" w:hAnsi="Arial" w:cs="Arial"/>
        </w:rPr>
        <w:t xml:space="preserve"> That is to say that more than one StartupCost or more than one </w:t>
      </w:r>
      <w:r w:rsidR="006925D2" w:rsidRPr="000467EE">
        <w:rPr>
          <w:rFonts w:ascii="Arial" w:hAnsi="Arial" w:cs="Arial"/>
        </w:rPr>
        <w:t>MinimumEnergy</w:t>
      </w:r>
      <w:r w:rsidR="001D151F" w:rsidRPr="000467EE">
        <w:rPr>
          <w:rFonts w:ascii="Arial" w:hAnsi="Arial" w:cs="Arial"/>
        </w:rPr>
        <w:t xml:space="preserve"> can be specified within the day, provided that the time intervals for each instance are distinct.</w:t>
      </w:r>
    </w:p>
    <w:p w14:paraId="29E8763C" w14:textId="77777777" w:rsidR="006A00F3" w:rsidRPr="000467EE" w:rsidRDefault="006A00F3" w:rsidP="00B956C8">
      <w:pPr>
        <w:rPr>
          <w:rFonts w:ascii="Arial" w:hAnsi="Arial" w:cs="Arial"/>
        </w:rPr>
      </w:pPr>
    </w:p>
    <w:p w14:paraId="560CB82F" w14:textId="77777777" w:rsidR="006A00F3" w:rsidRPr="000467EE" w:rsidRDefault="009A2F00" w:rsidP="006A00F3">
      <w:pPr>
        <w:ind w:left="720" w:firstLine="720"/>
        <w:rPr>
          <w:rFonts w:ascii="Arial" w:hAnsi="Arial" w:cs="Arial"/>
        </w:rPr>
      </w:pPr>
      <w:r>
        <w:rPr>
          <w:rFonts w:ascii="Arial" w:hAnsi="Arial" w:cs="Arial"/>
          <w:noProof/>
        </w:rPr>
        <w:lastRenderedPageBreak/>
        <w:drawing>
          <wp:inline distT="0" distB="0" distL="0" distR="0" wp14:anchorId="27A9CBA0" wp14:editId="37F58F85">
            <wp:extent cx="3562350" cy="8220075"/>
            <wp:effectExtent l="0" t="0" r="0" b="9525"/>
            <wp:docPr id="20" name="Picture 20"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TPO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562350" cy="8220075"/>
                    </a:xfrm>
                    <a:prstGeom prst="rect">
                      <a:avLst/>
                    </a:prstGeom>
                    <a:noFill/>
                    <a:ln>
                      <a:noFill/>
                    </a:ln>
                  </pic:spPr>
                </pic:pic>
              </a:graphicData>
            </a:graphic>
          </wp:inline>
        </w:drawing>
      </w:r>
    </w:p>
    <w:p w14:paraId="4102BB7D" w14:textId="77777777" w:rsidR="001F0BFB" w:rsidRPr="000467EE" w:rsidRDefault="001F0BFB" w:rsidP="00B8183C">
      <w:pPr>
        <w:ind w:left="1440"/>
        <w:rPr>
          <w:rFonts w:ascii="Arial" w:hAnsi="Arial" w:cs="Arial"/>
        </w:rPr>
      </w:pPr>
    </w:p>
    <w:p w14:paraId="20DF9124" w14:textId="77777777" w:rsidR="00EB5F3D" w:rsidRPr="000467EE" w:rsidRDefault="00EB5F3D" w:rsidP="00B8183C">
      <w:pPr>
        <w:ind w:left="1440"/>
        <w:rPr>
          <w:rFonts w:ascii="Arial" w:hAnsi="Arial" w:cs="Arial"/>
        </w:rPr>
      </w:pPr>
    </w:p>
    <w:p w14:paraId="3BCFC6AE" w14:textId="77777777" w:rsidR="003A3DE9" w:rsidRPr="000467EE" w:rsidRDefault="003A3DE9" w:rsidP="003A3DE9">
      <w:pPr>
        <w:keepNext/>
        <w:ind w:left="1440"/>
        <w:rPr>
          <w:rFonts w:ascii="Arial" w:hAnsi="Arial" w:cs="Arial"/>
        </w:rPr>
      </w:pPr>
    </w:p>
    <w:p w14:paraId="2D05C852" w14:textId="77777777" w:rsidR="00EB5F3D" w:rsidRPr="000467EE" w:rsidRDefault="003A3DE9" w:rsidP="00BD2305">
      <w:pPr>
        <w:rPr>
          <w:rFonts w:ascii="Arial" w:hAnsi="Arial" w:cs="Arial"/>
          <w:sz w:val="20"/>
          <w:szCs w:val="20"/>
        </w:rPr>
      </w:pPr>
      <w:bookmarkStart w:id="808" w:name="_Toc165951980"/>
      <w:bookmarkStart w:id="809" w:name="_Toc9530054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20</w:t>
      </w:r>
      <w:r w:rsidR="00C80347" w:rsidRPr="000467EE">
        <w:rPr>
          <w:rFonts w:ascii="Arial" w:hAnsi="Arial" w:cs="Arial"/>
          <w:sz w:val="20"/>
          <w:szCs w:val="20"/>
        </w:rPr>
        <w:fldChar w:fldCharType="end"/>
      </w:r>
      <w:r w:rsidRPr="000467EE">
        <w:rPr>
          <w:rFonts w:ascii="Arial" w:hAnsi="Arial" w:cs="Arial"/>
          <w:sz w:val="20"/>
          <w:szCs w:val="20"/>
        </w:rPr>
        <w:t xml:space="preserve"> - </w:t>
      </w:r>
      <w:r w:rsidR="006A00F3" w:rsidRPr="000467EE">
        <w:rPr>
          <w:rFonts w:ascii="Arial" w:hAnsi="Arial" w:cs="Arial"/>
          <w:sz w:val="20"/>
          <w:szCs w:val="20"/>
        </w:rPr>
        <w:t>Eoc</w:t>
      </w:r>
      <w:r w:rsidRPr="000467EE">
        <w:rPr>
          <w:rFonts w:ascii="Arial" w:hAnsi="Arial" w:cs="Arial"/>
          <w:sz w:val="20"/>
          <w:szCs w:val="20"/>
        </w:rPr>
        <w:t xml:space="preserve">FipFop, </w:t>
      </w:r>
      <w:r w:rsidR="006A00F3" w:rsidRPr="000467EE">
        <w:rPr>
          <w:rFonts w:ascii="Arial" w:hAnsi="Arial" w:cs="Arial"/>
          <w:sz w:val="20"/>
          <w:szCs w:val="20"/>
        </w:rPr>
        <w:t xml:space="preserve">SuMeFipFop, </w:t>
      </w:r>
      <w:r w:rsidRPr="000467EE">
        <w:rPr>
          <w:rFonts w:ascii="Arial" w:hAnsi="Arial" w:cs="Arial"/>
          <w:sz w:val="20"/>
          <w:szCs w:val="20"/>
        </w:rPr>
        <w:t>StartupCost</w:t>
      </w:r>
      <w:r w:rsidR="006A00F3" w:rsidRPr="000467EE">
        <w:rPr>
          <w:rFonts w:ascii="Arial" w:hAnsi="Arial" w:cs="Arial"/>
          <w:sz w:val="20"/>
          <w:szCs w:val="20"/>
        </w:rPr>
        <w:t>,</w:t>
      </w:r>
      <w:r w:rsidRPr="000467EE">
        <w:rPr>
          <w:rFonts w:ascii="Arial" w:hAnsi="Arial" w:cs="Arial"/>
          <w:sz w:val="20"/>
          <w:szCs w:val="20"/>
        </w:rPr>
        <w:t xml:space="preserve"> and MinimumEnergy Structures</w:t>
      </w:r>
      <w:bookmarkEnd w:id="808"/>
      <w:bookmarkEnd w:id="809"/>
    </w:p>
    <w:p w14:paraId="51E2B3BA" w14:textId="77777777" w:rsidR="00585079" w:rsidRPr="000467EE" w:rsidRDefault="00585079" w:rsidP="00B956C8">
      <w:pPr>
        <w:ind w:left="360"/>
        <w:rPr>
          <w:rFonts w:ascii="Arial" w:hAnsi="Arial" w:cs="Arial"/>
        </w:rPr>
      </w:pPr>
    </w:p>
    <w:p w14:paraId="0115BA6B" w14:textId="77777777" w:rsidR="00B956C8"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 ThreePartOffer</w:t>
      </w:r>
      <w:r w:rsidR="00E97B9B" w:rsidRPr="000467EE">
        <w:rPr>
          <w:rFonts w:ascii="Arial" w:hAnsi="Arial" w:cs="Arial"/>
        </w:rPr>
        <w:t xml:space="preserve">. </w:t>
      </w:r>
      <w:r w:rsidR="00EA2C1B" w:rsidRPr="000467EE">
        <w:rPr>
          <w:rFonts w:ascii="Arial" w:hAnsi="Arial" w:cs="Arial"/>
        </w:rPr>
        <w:t>Please note that f</w:t>
      </w:r>
      <w:r w:rsidR="00E97B9B" w:rsidRPr="000467EE">
        <w:rPr>
          <w:rFonts w:ascii="Arial" w:hAnsi="Arial" w:cs="Arial"/>
        </w:rPr>
        <w:t>ields that are used as ‘keys’ to identify a bid</w:t>
      </w:r>
      <w:r w:rsidR="00100E51" w:rsidRPr="000467EE">
        <w:rPr>
          <w:rFonts w:ascii="Arial" w:hAnsi="Arial" w:cs="Arial"/>
        </w:rPr>
        <w:t>/offer/trade/schedule</w:t>
      </w:r>
      <w:r w:rsidR="00E97B9B" w:rsidRPr="000467EE">
        <w:rPr>
          <w:rFonts w:ascii="Arial" w:hAnsi="Arial" w:cs="Arial"/>
        </w:rPr>
        <w:t xml:space="preserve"> (see section 2.3.3) are identified by ‘K’. Required fields are identified by ‘Y’, option fields are identified by ‘N’. There are some exception cases where identified key fields are identified as not being required (e.g. expiration</w:t>
      </w:r>
      <w:r w:rsidR="009A2610" w:rsidRPr="000467EE">
        <w:rPr>
          <w:rFonts w:ascii="Arial" w:hAnsi="Arial" w:cs="Arial"/>
        </w:rPr>
        <w:t>Time</w:t>
      </w:r>
      <w:r w:rsidR="00E97B9B" w:rsidRPr="000467EE">
        <w:rPr>
          <w:rFonts w:ascii="Arial" w:hAnsi="Arial" w:cs="Arial"/>
        </w:rPr>
        <w:t>), and are notated as ‘K, N’.</w:t>
      </w:r>
    </w:p>
    <w:p w14:paraId="399D582A" w14:textId="77777777" w:rsidR="00585079" w:rsidRPr="000467EE" w:rsidRDefault="00585079" w:rsidP="00B956C8">
      <w:pPr>
        <w:ind w:left="360"/>
        <w:rPr>
          <w:rFonts w:ascii="Arial" w:hAnsi="Arial" w:cs="Arial"/>
        </w:rPr>
      </w:pPr>
    </w:p>
    <w:p w14:paraId="644C0D10" w14:textId="77777777" w:rsidR="00BC1BBD" w:rsidRPr="000467EE" w:rsidRDefault="00BC1BBD" w:rsidP="00BC1BBD">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258"/>
        <w:gridCol w:w="790"/>
        <w:gridCol w:w="1217"/>
        <w:gridCol w:w="1613"/>
        <w:gridCol w:w="1482"/>
      </w:tblGrid>
      <w:tr w:rsidR="003D0201" w:rsidRPr="00FA0A10" w14:paraId="3AA88B52" w14:textId="77777777" w:rsidTr="001C110A">
        <w:tc>
          <w:tcPr>
            <w:tcW w:w="3949" w:type="dxa"/>
            <w:shd w:val="clear" w:color="auto" w:fill="FF99CC"/>
          </w:tcPr>
          <w:p w14:paraId="549E00E5" w14:textId="77777777" w:rsidR="00FB24B7" w:rsidRPr="000467EE" w:rsidRDefault="00FB24B7" w:rsidP="00BC1BBD">
            <w:pPr>
              <w:rPr>
                <w:rFonts w:ascii="Arial" w:hAnsi="Arial" w:cs="Arial"/>
                <w:i/>
              </w:rPr>
            </w:pPr>
            <w:r w:rsidRPr="000467EE">
              <w:rPr>
                <w:rFonts w:ascii="Arial" w:hAnsi="Arial" w:cs="Arial"/>
                <w:i/>
              </w:rPr>
              <w:t>Element</w:t>
            </w:r>
          </w:p>
        </w:tc>
        <w:tc>
          <w:tcPr>
            <w:tcW w:w="723" w:type="dxa"/>
            <w:shd w:val="clear" w:color="auto" w:fill="FF99CC"/>
          </w:tcPr>
          <w:p w14:paraId="4C95221D" w14:textId="77777777" w:rsidR="00FB24B7" w:rsidRPr="000467EE" w:rsidRDefault="00FB24B7" w:rsidP="00BC1BBD">
            <w:pPr>
              <w:rPr>
                <w:rFonts w:ascii="Arial" w:hAnsi="Arial" w:cs="Arial"/>
                <w:i/>
              </w:rPr>
            </w:pPr>
            <w:r w:rsidRPr="000467EE">
              <w:rPr>
                <w:rFonts w:ascii="Arial" w:hAnsi="Arial" w:cs="Arial"/>
                <w:i/>
              </w:rPr>
              <w:t>Req?</w:t>
            </w:r>
          </w:p>
        </w:tc>
        <w:tc>
          <w:tcPr>
            <w:tcW w:w="1123" w:type="dxa"/>
            <w:shd w:val="clear" w:color="auto" w:fill="FF99CC"/>
          </w:tcPr>
          <w:p w14:paraId="104A92F9" w14:textId="77777777" w:rsidR="00FB24B7" w:rsidRPr="000467EE" w:rsidRDefault="00FB24B7" w:rsidP="00BC1BBD">
            <w:pPr>
              <w:rPr>
                <w:rFonts w:ascii="Arial" w:hAnsi="Arial" w:cs="Arial"/>
                <w:i/>
              </w:rPr>
            </w:pPr>
            <w:r w:rsidRPr="000467EE">
              <w:rPr>
                <w:rFonts w:ascii="Arial" w:hAnsi="Arial" w:cs="Arial"/>
                <w:i/>
              </w:rPr>
              <w:t>Datatype</w:t>
            </w:r>
          </w:p>
        </w:tc>
        <w:tc>
          <w:tcPr>
            <w:tcW w:w="1804" w:type="dxa"/>
            <w:shd w:val="clear" w:color="auto" w:fill="FF99CC"/>
          </w:tcPr>
          <w:p w14:paraId="17F5052B" w14:textId="77777777" w:rsidR="00FB24B7" w:rsidRPr="000467EE" w:rsidRDefault="00FB24B7" w:rsidP="00BC1BBD">
            <w:pPr>
              <w:rPr>
                <w:rFonts w:ascii="Arial" w:hAnsi="Arial" w:cs="Arial"/>
                <w:i/>
              </w:rPr>
            </w:pPr>
            <w:r w:rsidRPr="000467EE">
              <w:rPr>
                <w:rFonts w:ascii="Arial" w:hAnsi="Arial" w:cs="Arial"/>
                <w:i/>
              </w:rPr>
              <w:t>Description</w:t>
            </w:r>
          </w:p>
        </w:tc>
        <w:tc>
          <w:tcPr>
            <w:tcW w:w="1761" w:type="dxa"/>
            <w:shd w:val="clear" w:color="auto" w:fill="FF99CC"/>
          </w:tcPr>
          <w:p w14:paraId="2DD40AA1" w14:textId="77777777" w:rsidR="00FB24B7" w:rsidRPr="000467EE" w:rsidRDefault="00FB24B7" w:rsidP="00BC1BBD">
            <w:pPr>
              <w:rPr>
                <w:rFonts w:ascii="Arial" w:hAnsi="Arial" w:cs="Arial"/>
                <w:i/>
              </w:rPr>
            </w:pPr>
            <w:r w:rsidRPr="000467EE">
              <w:rPr>
                <w:rFonts w:ascii="Arial" w:hAnsi="Arial" w:cs="Arial"/>
                <w:i/>
              </w:rPr>
              <w:t>Values</w:t>
            </w:r>
          </w:p>
        </w:tc>
      </w:tr>
      <w:tr w:rsidR="003D0201" w:rsidRPr="00FA0A10" w14:paraId="7024C9CA" w14:textId="77777777" w:rsidTr="001C110A">
        <w:tc>
          <w:tcPr>
            <w:tcW w:w="3949" w:type="dxa"/>
          </w:tcPr>
          <w:p w14:paraId="6EF5918B" w14:textId="77777777" w:rsidR="00FB24B7" w:rsidRPr="000467EE" w:rsidRDefault="00FB24B7" w:rsidP="00BC1BBD">
            <w:pPr>
              <w:rPr>
                <w:rFonts w:ascii="Arial" w:hAnsi="Arial" w:cs="Arial"/>
              </w:rPr>
            </w:pPr>
            <w:r w:rsidRPr="000467EE">
              <w:rPr>
                <w:rFonts w:ascii="Arial" w:hAnsi="Arial" w:cs="Arial"/>
              </w:rPr>
              <w:t>startTime</w:t>
            </w:r>
          </w:p>
        </w:tc>
        <w:tc>
          <w:tcPr>
            <w:tcW w:w="723" w:type="dxa"/>
          </w:tcPr>
          <w:p w14:paraId="5DDD69A5" w14:textId="77777777" w:rsidR="00FB24B7" w:rsidRPr="000467EE" w:rsidRDefault="00EB6243" w:rsidP="00BC1BBD">
            <w:pPr>
              <w:rPr>
                <w:rFonts w:ascii="Arial" w:hAnsi="Arial" w:cs="Arial"/>
              </w:rPr>
            </w:pPr>
            <w:r w:rsidRPr="000467EE">
              <w:rPr>
                <w:rFonts w:ascii="Arial" w:hAnsi="Arial" w:cs="Arial"/>
              </w:rPr>
              <w:t>N</w:t>
            </w:r>
          </w:p>
        </w:tc>
        <w:tc>
          <w:tcPr>
            <w:tcW w:w="1123" w:type="dxa"/>
          </w:tcPr>
          <w:p w14:paraId="122ACB5E" w14:textId="77777777" w:rsidR="00FB24B7" w:rsidRPr="000467EE" w:rsidRDefault="00602D80" w:rsidP="00BC1BBD">
            <w:pPr>
              <w:rPr>
                <w:rFonts w:ascii="Arial" w:hAnsi="Arial" w:cs="Arial"/>
              </w:rPr>
            </w:pPr>
            <w:r w:rsidRPr="000467EE">
              <w:rPr>
                <w:rFonts w:ascii="Arial" w:hAnsi="Arial" w:cs="Arial"/>
              </w:rPr>
              <w:t>dateTime</w:t>
            </w:r>
          </w:p>
        </w:tc>
        <w:tc>
          <w:tcPr>
            <w:tcW w:w="1804" w:type="dxa"/>
          </w:tcPr>
          <w:p w14:paraId="0EC88242" w14:textId="77777777" w:rsidR="00FB24B7" w:rsidRPr="000467EE" w:rsidRDefault="005575B4" w:rsidP="00BC1BBD">
            <w:pPr>
              <w:rPr>
                <w:rFonts w:ascii="Arial" w:hAnsi="Arial" w:cs="Arial"/>
              </w:rPr>
            </w:pPr>
            <w:r w:rsidRPr="000467EE">
              <w:rPr>
                <w:rFonts w:ascii="Arial" w:hAnsi="Arial" w:cs="Arial"/>
              </w:rPr>
              <w:t>Start time for bid</w:t>
            </w:r>
          </w:p>
        </w:tc>
        <w:tc>
          <w:tcPr>
            <w:tcW w:w="1761" w:type="dxa"/>
          </w:tcPr>
          <w:p w14:paraId="3D39DECA" w14:textId="77777777" w:rsidR="00FB24B7" w:rsidRPr="000467EE" w:rsidRDefault="002A74B0" w:rsidP="00BC1BBD">
            <w:pPr>
              <w:rPr>
                <w:rFonts w:ascii="Arial" w:hAnsi="Arial" w:cs="Arial"/>
              </w:rPr>
            </w:pPr>
            <w:r w:rsidRPr="000467EE">
              <w:rPr>
                <w:rFonts w:ascii="Arial" w:hAnsi="Arial" w:cs="Arial"/>
              </w:rPr>
              <w:t>Valid start hour boundary for trade date</w:t>
            </w:r>
          </w:p>
        </w:tc>
      </w:tr>
      <w:tr w:rsidR="003D0201" w:rsidRPr="00FA0A10" w14:paraId="3CD83B9A" w14:textId="77777777" w:rsidTr="001C110A">
        <w:tc>
          <w:tcPr>
            <w:tcW w:w="3949" w:type="dxa"/>
          </w:tcPr>
          <w:p w14:paraId="4E5E457D" w14:textId="77777777" w:rsidR="00FB24B7" w:rsidRPr="000467EE" w:rsidRDefault="00FB24B7" w:rsidP="00BC1BBD">
            <w:pPr>
              <w:rPr>
                <w:rFonts w:ascii="Arial" w:hAnsi="Arial" w:cs="Arial"/>
              </w:rPr>
            </w:pPr>
            <w:r w:rsidRPr="000467EE">
              <w:rPr>
                <w:rFonts w:ascii="Arial" w:hAnsi="Arial" w:cs="Arial"/>
              </w:rPr>
              <w:t>endT</w:t>
            </w:r>
            <w:r w:rsidR="00111D2D" w:rsidRPr="000467EE">
              <w:rPr>
                <w:rFonts w:ascii="Arial" w:hAnsi="Arial" w:cs="Arial"/>
              </w:rPr>
              <w:t>ime</w:t>
            </w:r>
          </w:p>
        </w:tc>
        <w:tc>
          <w:tcPr>
            <w:tcW w:w="723" w:type="dxa"/>
          </w:tcPr>
          <w:p w14:paraId="119CB709" w14:textId="77777777" w:rsidR="00FB24B7" w:rsidRPr="000467EE" w:rsidRDefault="00EB6243" w:rsidP="00BC1BBD">
            <w:pPr>
              <w:rPr>
                <w:rFonts w:ascii="Arial" w:hAnsi="Arial" w:cs="Arial"/>
              </w:rPr>
            </w:pPr>
            <w:r w:rsidRPr="000467EE">
              <w:rPr>
                <w:rFonts w:ascii="Arial" w:hAnsi="Arial" w:cs="Arial"/>
              </w:rPr>
              <w:t>N</w:t>
            </w:r>
          </w:p>
        </w:tc>
        <w:tc>
          <w:tcPr>
            <w:tcW w:w="1123" w:type="dxa"/>
          </w:tcPr>
          <w:p w14:paraId="442699F4" w14:textId="77777777" w:rsidR="00FB24B7" w:rsidRPr="000467EE" w:rsidRDefault="00602D80" w:rsidP="00BC1BBD">
            <w:pPr>
              <w:rPr>
                <w:rFonts w:ascii="Arial" w:hAnsi="Arial" w:cs="Arial"/>
              </w:rPr>
            </w:pPr>
            <w:r w:rsidRPr="000467EE">
              <w:rPr>
                <w:rFonts w:ascii="Arial" w:hAnsi="Arial" w:cs="Arial"/>
              </w:rPr>
              <w:t>dateTime</w:t>
            </w:r>
          </w:p>
        </w:tc>
        <w:tc>
          <w:tcPr>
            <w:tcW w:w="1804" w:type="dxa"/>
          </w:tcPr>
          <w:p w14:paraId="17ECFCA3" w14:textId="77777777" w:rsidR="00FB24B7" w:rsidRPr="000467EE" w:rsidRDefault="005575B4" w:rsidP="00BC1BBD">
            <w:pPr>
              <w:rPr>
                <w:rFonts w:ascii="Arial" w:hAnsi="Arial" w:cs="Arial"/>
              </w:rPr>
            </w:pPr>
            <w:r w:rsidRPr="000467EE">
              <w:rPr>
                <w:rFonts w:ascii="Arial" w:hAnsi="Arial" w:cs="Arial"/>
              </w:rPr>
              <w:t>End time for bid</w:t>
            </w:r>
          </w:p>
        </w:tc>
        <w:tc>
          <w:tcPr>
            <w:tcW w:w="1761" w:type="dxa"/>
          </w:tcPr>
          <w:p w14:paraId="79A4A844" w14:textId="77777777" w:rsidR="00FB24B7" w:rsidRPr="000467EE" w:rsidRDefault="002A74B0" w:rsidP="00BC1BBD">
            <w:pPr>
              <w:rPr>
                <w:rFonts w:ascii="Arial" w:hAnsi="Arial" w:cs="Arial"/>
              </w:rPr>
            </w:pPr>
            <w:r w:rsidRPr="000467EE">
              <w:rPr>
                <w:rFonts w:ascii="Arial" w:hAnsi="Arial" w:cs="Arial"/>
              </w:rPr>
              <w:t>Valid end hour boundary for trade date</w:t>
            </w:r>
          </w:p>
        </w:tc>
      </w:tr>
      <w:tr w:rsidR="003D0201" w:rsidRPr="00FA0A10" w14:paraId="53065F5E" w14:textId="77777777" w:rsidTr="001C110A">
        <w:tc>
          <w:tcPr>
            <w:tcW w:w="3949" w:type="dxa"/>
          </w:tcPr>
          <w:p w14:paraId="4E73695F" w14:textId="77777777" w:rsidR="00583827" w:rsidRPr="000467EE" w:rsidRDefault="00583827" w:rsidP="00BC1BBD">
            <w:pPr>
              <w:rPr>
                <w:rFonts w:ascii="Arial" w:hAnsi="Arial" w:cs="Arial"/>
              </w:rPr>
            </w:pPr>
            <w:r w:rsidRPr="000467EE">
              <w:rPr>
                <w:rFonts w:ascii="Arial" w:hAnsi="Arial" w:cs="Arial"/>
              </w:rPr>
              <w:t>externalId</w:t>
            </w:r>
          </w:p>
        </w:tc>
        <w:tc>
          <w:tcPr>
            <w:tcW w:w="723" w:type="dxa"/>
          </w:tcPr>
          <w:p w14:paraId="3C9E46F7" w14:textId="77777777" w:rsidR="00583827" w:rsidRPr="000467EE" w:rsidRDefault="00583827" w:rsidP="00BC1BBD">
            <w:pPr>
              <w:rPr>
                <w:rFonts w:ascii="Arial" w:hAnsi="Arial" w:cs="Arial"/>
              </w:rPr>
            </w:pPr>
            <w:r w:rsidRPr="000467EE">
              <w:rPr>
                <w:rFonts w:ascii="Arial" w:hAnsi="Arial" w:cs="Arial"/>
              </w:rPr>
              <w:t>N</w:t>
            </w:r>
          </w:p>
        </w:tc>
        <w:tc>
          <w:tcPr>
            <w:tcW w:w="1123" w:type="dxa"/>
          </w:tcPr>
          <w:p w14:paraId="1F154953" w14:textId="77777777" w:rsidR="00583827" w:rsidRPr="000467EE" w:rsidRDefault="00583827" w:rsidP="00BC1BBD">
            <w:pPr>
              <w:rPr>
                <w:rFonts w:ascii="Arial" w:hAnsi="Arial" w:cs="Arial"/>
              </w:rPr>
            </w:pPr>
            <w:r w:rsidRPr="000467EE">
              <w:rPr>
                <w:rFonts w:ascii="Arial" w:hAnsi="Arial" w:cs="Arial"/>
              </w:rPr>
              <w:t>string</w:t>
            </w:r>
          </w:p>
        </w:tc>
        <w:tc>
          <w:tcPr>
            <w:tcW w:w="1804" w:type="dxa"/>
          </w:tcPr>
          <w:p w14:paraId="0EAAB598" w14:textId="77777777" w:rsidR="00583827" w:rsidRPr="000467EE" w:rsidRDefault="00583827" w:rsidP="00BC1BBD">
            <w:pPr>
              <w:rPr>
                <w:rFonts w:ascii="Arial" w:hAnsi="Arial" w:cs="Arial"/>
              </w:rPr>
            </w:pPr>
            <w:r w:rsidRPr="000467EE">
              <w:rPr>
                <w:rFonts w:ascii="Arial" w:hAnsi="Arial" w:cs="Arial"/>
              </w:rPr>
              <w:t>External ID</w:t>
            </w:r>
          </w:p>
        </w:tc>
        <w:tc>
          <w:tcPr>
            <w:tcW w:w="1761" w:type="dxa"/>
          </w:tcPr>
          <w:p w14:paraId="460543C9" w14:textId="77777777" w:rsidR="00583827" w:rsidRPr="000467EE" w:rsidRDefault="00583827" w:rsidP="00BC1BBD">
            <w:pPr>
              <w:rPr>
                <w:rFonts w:ascii="Arial" w:hAnsi="Arial" w:cs="Arial"/>
              </w:rPr>
            </w:pPr>
            <w:r w:rsidRPr="000467EE">
              <w:rPr>
                <w:rFonts w:ascii="Arial" w:hAnsi="Arial" w:cs="Arial"/>
              </w:rPr>
              <w:t>QSE supplied</w:t>
            </w:r>
          </w:p>
        </w:tc>
      </w:tr>
      <w:tr w:rsidR="003D0201" w:rsidRPr="00FA0A10" w14:paraId="3B66F4B4" w14:textId="77777777" w:rsidTr="001C110A">
        <w:tc>
          <w:tcPr>
            <w:tcW w:w="3949" w:type="dxa"/>
          </w:tcPr>
          <w:p w14:paraId="368581D3" w14:textId="77777777" w:rsidR="00FB24B7" w:rsidRPr="000467EE" w:rsidRDefault="005575B4" w:rsidP="00BC1BBD">
            <w:pPr>
              <w:rPr>
                <w:rFonts w:ascii="Arial" w:hAnsi="Arial" w:cs="Arial"/>
              </w:rPr>
            </w:pPr>
            <w:r w:rsidRPr="000467EE">
              <w:rPr>
                <w:rFonts w:ascii="Arial" w:hAnsi="Arial" w:cs="Arial"/>
              </w:rPr>
              <w:t>resource</w:t>
            </w:r>
          </w:p>
        </w:tc>
        <w:tc>
          <w:tcPr>
            <w:tcW w:w="723" w:type="dxa"/>
          </w:tcPr>
          <w:p w14:paraId="3AD24BFA" w14:textId="77777777" w:rsidR="00FB24B7" w:rsidRPr="000467EE" w:rsidRDefault="005575B4" w:rsidP="00BC1BBD">
            <w:pPr>
              <w:rPr>
                <w:rFonts w:ascii="Arial" w:hAnsi="Arial" w:cs="Arial"/>
              </w:rPr>
            </w:pPr>
            <w:r w:rsidRPr="000467EE">
              <w:rPr>
                <w:rFonts w:ascii="Arial" w:hAnsi="Arial" w:cs="Arial"/>
              </w:rPr>
              <w:t>K</w:t>
            </w:r>
          </w:p>
        </w:tc>
        <w:tc>
          <w:tcPr>
            <w:tcW w:w="1123" w:type="dxa"/>
          </w:tcPr>
          <w:p w14:paraId="30B984DF" w14:textId="77777777" w:rsidR="00FB24B7" w:rsidRPr="000467EE" w:rsidRDefault="005575B4" w:rsidP="00BC1BBD">
            <w:pPr>
              <w:rPr>
                <w:rFonts w:ascii="Arial" w:hAnsi="Arial" w:cs="Arial"/>
              </w:rPr>
            </w:pPr>
            <w:r w:rsidRPr="000467EE">
              <w:rPr>
                <w:rFonts w:ascii="Arial" w:hAnsi="Arial" w:cs="Arial"/>
              </w:rPr>
              <w:t>string</w:t>
            </w:r>
          </w:p>
        </w:tc>
        <w:tc>
          <w:tcPr>
            <w:tcW w:w="1804" w:type="dxa"/>
          </w:tcPr>
          <w:p w14:paraId="582B2AB0" w14:textId="77777777" w:rsidR="00FB24B7" w:rsidRPr="000467EE" w:rsidRDefault="005575B4" w:rsidP="00BC1BBD">
            <w:pPr>
              <w:rPr>
                <w:rFonts w:ascii="Arial" w:hAnsi="Arial" w:cs="Arial"/>
              </w:rPr>
            </w:pPr>
            <w:r w:rsidRPr="000467EE">
              <w:rPr>
                <w:rFonts w:ascii="Arial" w:hAnsi="Arial" w:cs="Arial"/>
              </w:rPr>
              <w:t>Resource</w:t>
            </w:r>
          </w:p>
        </w:tc>
        <w:tc>
          <w:tcPr>
            <w:tcW w:w="1761" w:type="dxa"/>
          </w:tcPr>
          <w:p w14:paraId="0B118D50" w14:textId="77777777" w:rsidR="00FB24B7" w:rsidRPr="000467EE" w:rsidRDefault="005575B4" w:rsidP="00BC1BBD">
            <w:pPr>
              <w:rPr>
                <w:rFonts w:ascii="Arial" w:hAnsi="Arial" w:cs="Arial"/>
              </w:rPr>
            </w:pPr>
            <w:r w:rsidRPr="000467EE">
              <w:rPr>
                <w:rFonts w:ascii="Arial" w:hAnsi="Arial" w:cs="Arial"/>
              </w:rPr>
              <w:t>Valid resource name</w:t>
            </w:r>
          </w:p>
        </w:tc>
      </w:tr>
      <w:tr w:rsidR="003D0201" w:rsidRPr="00FA0A10" w14:paraId="0CFE6E25" w14:textId="77777777" w:rsidTr="001C110A">
        <w:tc>
          <w:tcPr>
            <w:tcW w:w="3949" w:type="dxa"/>
          </w:tcPr>
          <w:p w14:paraId="77C67188" w14:textId="77777777" w:rsidR="00FB24B7" w:rsidRPr="000467EE" w:rsidRDefault="005575B4" w:rsidP="00BC1BBD">
            <w:pPr>
              <w:rPr>
                <w:rFonts w:ascii="Arial" w:hAnsi="Arial" w:cs="Arial"/>
              </w:rPr>
            </w:pPr>
            <w:r w:rsidRPr="000467EE">
              <w:rPr>
                <w:rFonts w:ascii="Arial" w:hAnsi="Arial" w:cs="Arial"/>
              </w:rPr>
              <w:t>combinedCycle</w:t>
            </w:r>
          </w:p>
        </w:tc>
        <w:tc>
          <w:tcPr>
            <w:tcW w:w="723" w:type="dxa"/>
          </w:tcPr>
          <w:p w14:paraId="12FE6DF0" w14:textId="77777777" w:rsidR="00FB24B7" w:rsidRPr="000467EE" w:rsidRDefault="007B704B" w:rsidP="00BC1BBD">
            <w:pPr>
              <w:rPr>
                <w:rFonts w:ascii="Arial" w:hAnsi="Arial" w:cs="Arial"/>
              </w:rPr>
            </w:pPr>
            <w:r w:rsidRPr="000467EE">
              <w:rPr>
                <w:rFonts w:ascii="Arial" w:hAnsi="Arial" w:cs="Arial"/>
              </w:rPr>
              <w:t>N</w:t>
            </w:r>
          </w:p>
        </w:tc>
        <w:tc>
          <w:tcPr>
            <w:tcW w:w="1123" w:type="dxa"/>
          </w:tcPr>
          <w:p w14:paraId="45CC49A8" w14:textId="77777777" w:rsidR="00FB24B7" w:rsidRPr="000467EE" w:rsidRDefault="005575B4" w:rsidP="00BC1BBD">
            <w:pPr>
              <w:rPr>
                <w:rFonts w:ascii="Arial" w:hAnsi="Arial" w:cs="Arial"/>
              </w:rPr>
            </w:pPr>
            <w:r w:rsidRPr="000467EE">
              <w:rPr>
                <w:rFonts w:ascii="Arial" w:hAnsi="Arial" w:cs="Arial"/>
              </w:rPr>
              <w:t>string</w:t>
            </w:r>
          </w:p>
        </w:tc>
        <w:tc>
          <w:tcPr>
            <w:tcW w:w="1804" w:type="dxa"/>
          </w:tcPr>
          <w:p w14:paraId="49329815" w14:textId="77777777" w:rsidR="00FB24B7" w:rsidRPr="000467EE" w:rsidRDefault="005575B4" w:rsidP="00BC1BBD">
            <w:pPr>
              <w:rPr>
                <w:rFonts w:ascii="Arial" w:hAnsi="Arial" w:cs="Arial"/>
              </w:rPr>
            </w:pPr>
            <w:r w:rsidRPr="000467EE">
              <w:rPr>
                <w:rFonts w:ascii="Arial" w:hAnsi="Arial" w:cs="Arial"/>
              </w:rPr>
              <w:t>Combined cycle to which resource is associated</w:t>
            </w:r>
          </w:p>
        </w:tc>
        <w:tc>
          <w:tcPr>
            <w:tcW w:w="1761" w:type="dxa"/>
          </w:tcPr>
          <w:p w14:paraId="3501469B" w14:textId="77777777" w:rsidR="00FB24B7" w:rsidRPr="000467EE" w:rsidRDefault="00031E59" w:rsidP="00BC1BBD">
            <w:pPr>
              <w:rPr>
                <w:rFonts w:ascii="Arial" w:hAnsi="Arial" w:cs="Arial"/>
              </w:rPr>
            </w:pPr>
            <w:r w:rsidRPr="000467EE">
              <w:rPr>
                <w:rFonts w:ascii="Arial" w:hAnsi="Arial" w:cs="Arial"/>
              </w:rPr>
              <w:t xml:space="preserve">NULL or </w:t>
            </w:r>
            <w:r w:rsidR="005575B4" w:rsidRPr="000467EE">
              <w:rPr>
                <w:rFonts w:ascii="Arial" w:hAnsi="Arial" w:cs="Arial"/>
              </w:rPr>
              <w:t>Valid plant name if unit is part of a combined cycle</w:t>
            </w:r>
          </w:p>
        </w:tc>
      </w:tr>
      <w:tr w:rsidR="003D0201" w:rsidRPr="00FA0A10" w14:paraId="418634B7" w14:textId="77777777" w:rsidTr="001C110A">
        <w:tc>
          <w:tcPr>
            <w:tcW w:w="3949" w:type="dxa"/>
          </w:tcPr>
          <w:p w14:paraId="17D44002" w14:textId="77777777" w:rsidR="00FB24B7" w:rsidRPr="000467EE" w:rsidRDefault="005575B4" w:rsidP="00BC1BBD">
            <w:pPr>
              <w:rPr>
                <w:rFonts w:ascii="Arial" w:hAnsi="Arial" w:cs="Arial"/>
              </w:rPr>
            </w:pPr>
            <w:r w:rsidRPr="000467EE">
              <w:rPr>
                <w:rFonts w:ascii="Arial" w:hAnsi="Arial" w:cs="Arial"/>
              </w:rPr>
              <w:t>expiration</w:t>
            </w:r>
            <w:r w:rsidR="009A2610" w:rsidRPr="000467EE">
              <w:rPr>
                <w:rFonts w:ascii="Arial" w:hAnsi="Arial" w:cs="Arial"/>
              </w:rPr>
              <w:t>Time</w:t>
            </w:r>
          </w:p>
        </w:tc>
        <w:tc>
          <w:tcPr>
            <w:tcW w:w="723" w:type="dxa"/>
          </w:tcPr>
          <w:p w14:paraId="44A859E7" w14:textId="77777777" w:rsidR="00FB24B7" w:rsidRPr="000467EE" w:rsidRDefault="00AD4AE3" w:rsidP="00BC1BBD">
            <w:pPr>
              <w:rPr>
                <w:rFonts w:ascii="Arial" w:hAnsi="Arial" w:cs="Arial"/>
              </w:rPr>
            </w:pPr>
            <w:r w:rsidRPr="000467EE">
              <w:rPr>
                <w:rFonts w:ascii="Arial" w:hAnsi="Arial" w:cs="Arial"/>
              </w:rPr>
              <w:t>Y</w:t>
            </w:r>
          </w:p>
        </w:tc>
        <w:tc>
          <w:tcPr>
            <w:tcW w:w="1123" w:type="dxa"/>
          </w:tcPr>
          <w:p w14:paraId="098DD035" w14:textId="77777777" w:rsidR="00FB24B7" w:rsidRPr="000467EE" w:rsidRDefault="00602D80" w:rsidP="00BC1BBD">
            <w:pPr>
              <w:rPr>
                <w:rFonts w:ascii="Arial" w:hAnsi="Arial" w:cs="Arial"/>
              </w:rPr>
            </w:pPr>
            <w:r w:rsidRPr="000467EE">
              <w:rPr>
                <w:rFonts w:ascii="Arial" w:hAnsi="Arial" w:cs="Arial"/>
              </w:rPr>
              <w:t>dateTime</w:t>
            </w:r>
          </w:p>
        </w:tc>
        <w:tc>
          <w:tcPr>
            <w:tcW w:w="1804" w:type="dxa"/>
          </w:tcPr>
          <w:p w14:paraId="20793A34" w14:textId="77777777" w:rsidR="00FB24B7" w:rsidRPr="000467EE" w:rsidRDefault="007B704B" w:rsidP="00BC1BBD">
            <w:pPr>
              <w:rPr>
                <w:rFonts w:ascii="Arial" w:hAnsi="Arial" w:cs="Arial"/>
              </w:rPr>
            </w:pPr>
            <w:r w:rsidRPr="000467EE">
              <w:rPr>
                <w:rFonts w:ascii="Arial" w:hAnsi="Arial" w:cs="Arial"/>
              </w:rPr>
              <w:t>Time of offer expiration</w:t>
            </w:r>
          </w:p>
        </w:tc>
        <w:tc>
          <w:tcPr>
            <w:tcW w:w="1761" w:type="dxa"/>
          </w:tcPr>
          <w:p w14:paraId="65BA922A" w14:textId="77777777" w:rsidR="00FB24B7" w:rsidRPr="000467EE" w:rsidRDefault="00585F5D" w:rsidP="00BC1BBD">
            <w:pPr>
              <w:rPr>
                <w:rFonts w:ascii="Arial" w:hAnsi="Arial" w:cs="Arial"/>
              </w:rPr>
            </w:pPr>
            <w:r w:rsidRPr="000467EE">
              <w:rPr>
                <w:rFonts w:ascii="Arial" w:hAnsi="Arial" w:cs="Arial"/>
              </w:rPr>
              <w:t xml:space="preserve">Valid time within </w:t>
            </w:r>
            <w:r w:rsidR="002A74B0" w:rsidRPr="000467EE">
              <w:rPr>
                <w:rFonts w:ascii="Arial" w:hAnsi="Arial" w:cs="Arial"/>
              </w:rPr>
              <w:t>trade date</w:t>
            </w:r>
            <w:r w:rsidRPr="000467EE">
              <w:rPr>
                <w:rFonts w:ascii="Arial" w:hAnsi="Arial" w:cs="Arial"/>
              </w:rPr>
              <w:t xml:space="preserve"> adjustment period</w:t>
            </w:r>
          </w:p>
        </w:tc>
      </w:tr>
      <w:tr w:rsidR="00E95432" w:rsidRPr="00FA0A10" w14:paraId="0B433D46" w14:textId="77777777" w:rsidTr="001C110A">
        <w:tc>
          <w:tcPr>
            <w:tcW w:w="3949" w:type="dxa"/>
          </w:tcPr>
          <w:p w14:paraId="54A13A0E" w14:textId="77777777" w:rsidR="00E95432" w:rsidRPr="000467EE" w:rsidRDefault="00E95432" w:rsidP="00353116">
            <w:pPr>
              <w:rPr>
                <w:rFonts w:ascii="Arial" w:hAnsi="Arial" w:cs="Arial"/>
              </w:rPr>
            </w:pPr>
            <w:r w:rsidRPr="000467EE">
              <w:rPr>
                <w:rFonts w:ascii="Arial" w:hAnsi="Arial" w:cs="Arial"/>
              </w:rPr>
              <w:t>EocFipFop/startTime</w:t>
            </w:r>
          </w:p>
        </w:tc>
        <w:tc>
          <w:tcPr>
            <w:tcW w:w="723" w:type="dxa"/>
          </w:tcPr>
          <w:p w14:paraId="483D024D"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678E2E4B" w14:textId="77777777" w:rsidR="00E95432" w:rsidRPr="000467EE" w:rsidRDefault="00602D80" w:rsidP="00353116">
            <w:pPr>
              <w:rPr>
                <w:rFonts w:ascii="Arial" w:hAnsi="Arial" w:cs="Arial"/>
              </w:rPr>
            </w:pPr>
            <w:r w:rsidRPr="000467EE">
              <w:rPr>
                <w:rFonts w:ascii="Arial" w:hAnsi="Arial" w:cs="Arial"/>
              </w:rPr>
              <w:t>dateTime</w:t>
            </w:r>
          </w:p>
        </w:tc>
        <w:tc>
          <w:tcPr>
            <w:tcW w:w="1804" w:type="dxa"/>
          </w:tcPr>
          <w:p w14:paraId="5492E9C8" w14:textId="77777777" w:rsidR="00E95432" w:rsidRPr="000467EE" w:rsidRDefault="00E95432" w:rsidP="00353116">
            <w:pPr>
              <w:rPr>
                <w:rFonts w:ascii="Arial" w:hAnsi="Arial" w:cs="Arial"/>
              </w:rPr>
            </w:pPr>
            <w:r w:rsidRPr="000467EE">
              <w:rPr>
                <w:rFonts w:ascii="Arial" w:hAnsi="Arial" w:cs="Arial"/>
              </w:rPr>
              <w:t>Start time for Energy Offer Curve</w:t>
            </w:r>
          </w:p>
        </w:tc>
        <w:tc>
          <w:tcPr>
            <w:tcW w:w="1761" w:type="dxa"/>
          </w:tcPr>
          <w:p w14:paraId="231F8522" w14:textId="77777777" w:rsidR="00E95432" w:rsidRPr="000467EE" w:rsidRDefault="00E95432" w:rsidP="00353116">
            <w:pPr>
              <w:rPr>
                <w:rFonts w:ascii="Arial" w:hAnsi="Arial" w:cs="Arial"/>
              </w:rPr>
            </w:pPr>
            <w:r w:rsidRPr="000467EE">
              <w:rPr>
                <w:rFonts w:ascii="Arial" w:hAnsi="Arial" w:cs="Arial"/>
              </w:rPr>
              <w:t>Valid hour boundary within the trade date</w:t>
            </w:r>
          </w:p>
        </w:tc>
      </w:tr>
      <w:tr w:rsidR="00E95432" w:rsidRPr="00FA0A10" w14:paraId="650A1BE7" w14:textId="77777777" w:rsidTr="001C110A">
        <w:tc>
          <w:tcPr>
            <w:tcW w:w="3949" w:type="dxa"/>
          </w:tcPr>
          <w:p w14:paraId="2D926AB1" w14:textId="77777777" w:rsidR="00E95432" w:rsidRPr="000467EE" w:rsidRDefault="00E95432" w:rsidP="00353116">
            <w:pPr>
              <w:rPr>
                <w:rFonts w:ascii="Arial" w:hAnsi="Arial" w:cs="Arial"/>
              </w:rPr>
            </w:pPr>
            <w:r w:rsidRPr="000467EE">
              <w:rPr>
                <w:rFonts w:ascii="Arial" w:hAnsi="Arial" w:cs="Arial"/>
              </w:rPr>
              <w:lastRenderedPageBreak/>
              <w:t>EocFipFop/endTime</w:t>
            </w:r>
          </w:p>
        </w:tc>
        <w:tc>
          <w:tcPr>
            <w:tcW w:w="723" w:type="dxa"/>
          </w:tcPr>
          <w:p w14:paraId="6513CDFB"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43D2138A" w14:textId="77777777" w:rsidR="00E95432" w:rsidRPr="000467EE" w:rsidRDefault="00602D80" w:rsidP="00353116">
            <w:pPr>
              <w:rPr>
                <w:rFonts w:ascii="Arial" w:hAnsi="Arial" w:cs="Arial"/>
              </w:rPr>
            </w:pPr>
            <w:r w:rsidRPr="000467EE">
              <w:rPr>
                <w:rFonts w:ascii="Arial" w:hAnsi="Arial" w:cs="Arial"/>
              </w:rPr>
              <w:t>dateTime</w:t>
            </w:r>
          </w:p>
        </w:tc>
        <w:tc>
          <w:tcPr>
            <w:tcW w:w="1804" w:type="dxa"/>
          </w:tcPr>
          <w:p w14:paraId="6D446A8C" w14:textId="77777777" w:rsidR="00E95432" w:rsidRPr="000467EE" w:rsidRDefault="00E95432" w:rsidP="00353116">
            <w:pPr>
              <w:rPr>
                <w:rFonts w:ascii="Arial" w:hAnsi="Arial" w:cs="Arial"/>
              </w:rPr>
            </w:pPr>
            <w:r w:rsidRPr="000467EE">
              <w:rPr>
                <w:rFonts w:ascii="Arial" w:hAnsi="Arial" w:cs="Arial"/>
              </w:rPr>
              <w:t>End time for Energy Offer Curve</w:t>
            </w:r>
          </w:p>
        </w:tc>
        <w:tc>
          <w:tcPr>
            <w:tcW w:w="1761" w:type="dxa"/>
          </w:tcPr>
          <w:p w14:paraId="74B87FC2" w14:textId="77777777" w:rsidR="00E95432" w:rsidRPr="000467EE" w:rsidRDefault="00E95432" w:rsidP="00353116">
            <w:pPr>
              <w:rPr>
                <w:rFonts w:ascii="Arial" w:hAnsi="Arial" w:cs="Arial"/>
              </w:rPr>
            </w:pPr>
            <w:r w:rsidRPr="000467EE">
              <w:rPr>
                <w:rFonts w:ascii="Arial" w:hAnsi="Arial" w:cs="Arial"/>
              </w:rPr>
              <w:t>Valid hour boundary within the trade date</w:t>
            </w:r>
          </w:p>
        </w:tc>
      </w:tr>
      <w:tr w:rsidR="00E95432" w:rsidRPr="00FA0A10" w14:paraId="33A01DE7" w14:textId="77777777" w:rsidTr="001C110A">
        <w:tc>
          <w:tcPr>
            <w:tcW w:w="3949" w:type="dxa"/>
          </w:tcPr>
          <w:p w14:paraId="4FDD5272" w14:textId="77777777" w:rsidR="00E95432" w:rsidRPr="000467EE" w:rsidRDefault="00E95432" w:rsidP="00353116">
            <w:pPr>
              <w:rPr>
                <w:rFonts w:ascii="Arial" w:hAnsi="Arial" w:cs="Arial"/>
              </w:rPr>
            </w:pPr>
            <w:r w:rsidRPr="000467EE">
              <w:rPr>
                <w:rFonts w:ascii="Arial" w:hAnsi="Arial" w:cs="Arial"/>
              </w:rPr>
              <w:t>EocFipFop/fipPercent</w:t>
            </w:r>
          </w:p>
        </w:tc>
        <w:tc>
          <w:tcPr>
            <w:tcW w:w="723" w:type="dxa"/>
          </w:tcPr>
          <w:p w14:paraId="78B0BDF8"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2F74DC24" w14:textId="77777777" w:rsidR="00E95432" w:rsidRPr="000467EE" w:rsidRDefault="00E95432" w:rsidP="00353116">
            <w:pPr>
              <w:rPr>
                <w:rFonts w:ascii="Arial" w:hAnsi="Arial" w:cs="Arial"/>
              </w:rPr>
            </w:pPr>
            <w:r w:rsidRPr="000467EE">
              <w:rPr>
                <w:rFonts w:ascii="Arial" w:hAnsi="Arial" w:cs="Arial"/>
              </w:rPr>
              <w:t>decimal</w:t>
            </w:r>
          </w:p>
        </w:tc>
        <w:tc>
          <w:tcPr>
            <w:tcW w:w="1804" w:type="dxa"/>
          </w:tcPr>
          <w:p w14:paraId="312E0D19" w14:textId="77777777" w:rsidR="00E95432" w:rsidRPr="000467EE" w:rsidRDefault="00E95432" w:rsidP="00353116">
            <w:pPr>
              <w:rPr>
                <w:rFonts w:ascii="Arial" w:hAnsi="Arial" w:cs="Arial"/>
              </w:rPr>
            </w:pPr>
            <w:r w:rsidRPr="000467EE">
              <w:rPr>
                <w:rFonts w:ascii="Arial" w:hAnsi="Arial" w:cs="Arial"/>
              </w:rPr>
              <w:t>Fuel index price percent for Energy Offer Curve</w:t>
            </w:r>
          </w:p>
        </w:tc>
        <w:tc>
          <w:tcPr>
            <w:tcW w:w="1761" w:type="dxa"/>
          </w:tcPr>
          <w:p w14:paraId="4EB93E84" w14:textId="77777777" w:rsidR="00E95432" w:rsidRPr="000467EE" w:rsidRDefault="00E95432" w:rsidP="00353116">
            <w:pPr>
              <w:rPr>
                <w:rFonts w:ascii="Arial" w:hAnsi="Arial" w:cs="Arial"/>
              </w:rPr>
            </w:pPr>
            <w:r w:rsidRPr="000467EE">
              <w:rPr>
                <w:rFonts w:ascii="Arial" w:hAnsi="Arial" w:cs="Arial"/>
              </w:rPr>
              <w:t>&gt;= 0, &lt;= 100</w:t>
            </w:r>
          </w:p>
        </w:tc>
      </w:tr>
      <w:tr w:rsidR="00E95432" w:rsidRPr="00FA0A10" w14:paraId="508FC6AE" w14:textId="77777777" w:rsidTr="001C110A">
        <w:tc>
          <w:tcPr>
            <w:tcW w:w="3949" w:type="dxa"/>
          </w:tcPr>
          <w:p w14:paraId="20A7F97E" w14:textId="77777777" w:rsidR="00E95432" w:rsidRPr="000467EE" w:rsidRDefault="00E95432" w:rsidP="00353116">
            <w:pPr>
              <w:rPr>
                <w:rFonts w:ascii="Arial" w:hAnsi="Arial" w:cs="Arial"/>
              </w:rPr>
            </w:pPr>
            <w:r w:rsidRPr="000467EE">
              <w:rPr>
                <w:rFonts w:ascii="Arial" w:hAnsi="Arial" w:cs="Arial"/>
              </w:rPr>
              <w:t>EocFipFop/fopPercent</w:t>
            </w:r>
          </w:p>
        </w:tc>
        <w:tc>
          <w:tcPr>
            <w:tcW w:w="723" w:type="dxa"/>
          </w:tcPr>
          <w:p w14:paraId="671B10B1" w14:textId="77777777" w:rsidR="00E95432" w:rsidRPr="000467EE" w:rsidRDefault="005A4FCC" w:rsidP="00353116">
            <w:pPr>
              <w:rPr>
                <w:rFonts w:ascii="Arial" w:hAnsi="Arial" w:cs="Arial"/>
              </w:rPr>
            </w:pPr>
            <w:r w:rsidRPr="000467EE">
              <w:rPr>
                <w:rFonts w:ascii="Arial" w:hAnsi="Arial" w:cs="Arial"/>
              </w:rPr>
              <w:t>Y</w:t>
            </w:r>
          </w:p>
        </w:tc>
        <w:tc>
          <w:tcPr>
            <w:tcW w:w="1123" w:type="dxa"/>
          </w:tcPr>
          <w:p w14:paraId="145C3FCE" w14:textId="77777777" w:rsidR="00E95432" w:rsidRPr="000467EE" w:rsidRDefault="00E95432" w:rsidP="00353116">
            <w:pPr>
              <w:rPr>
                <w:rFonts w:ascii="Arial" w:hAnsi="Arial" w:cs="Arial"/>
              </w:rPr>
            </w:pPr>
            <w:r w:rsidRPr="000467EE">
              <w:rPr>
                <w:rFonts w:ascii="Arial" w:hAnsi="Arial" w:cs="Arial"/>
              </w:rPr>
              <w:t>decimal</w:t>
            </w:r>
          </w:p>
        </w:tc>
        <w:tc>
          <w:tcPr>
            <w:tcW w:w="1804" w:type="dxa"/>
          </w:tcPr>
          <w:p w14:paraId="32086BB9" w14:textId="77777777" w:rsidR="00E95432" w:rsidRPr="000467EE" w:rsidRDefault="00E95432" w:rsidP="00353116">
            <w:pPr>
              <w:rPr>
                <w:rFonts w:ascii="Arial" w:hAnsi="Arial" w:cs="Arial"/>
              </w:rPr>
            </w:pPr>
            <w:r w:rsidRPr="000467EE">
              <w:rPr>
                <w:rFonts w:ascii="Arial" w:hAnsi="Arial" w:cs="Arial"/>
              </w:rPr>
              <w:t>Fuel oil price percent for Energy Offer Curve</w:t>
            </w:r>
          </w:p>
        </w:tc>
        <w:tc>
          <w:tcPr>
            <w:tcW w:w="1761" w:type="dxa"/>
          </w:tcPr>
          <w:p w14:paraId="0819604B" w14:textId="77777777" w:rsidR="00E95432" w:rsidRPr="000467EE" w:rsidRDefault="00E95432" w:rsidP="00353116">
            <w:pPr>
              <w:rPr>
                <w:rFonts w:ascii="Arial" w:hAnsi="Arial" w:cs="Arial"/>
              </w:rPr>
            </w:pPr>
            <w:r w:rsidRPr="000467EE">
              <w:rPr>
                <w:rFonts w:ascii="Arial" w:hAnsi="Arial" w:cs="Arial"/>
              </w:rPr>
              <w:t>&gt;= 0, &lt;= 100</w:t>
            </w:r>
          </w:p>
        </w:tc>
      </w:tr>
      <w:tr w:rsidR="003D0201" w:rsidRPr="00FA0A10" w14:paraId="52B5259D" w14:textId="77777777" w:rsidTr="001C110A">
        <w:tc>
          <w:tcPr>
            <w:tcW w:w="3949" w:type="dxa"/>
          </w:tcPr>
          <w:p w14:paraId="36C5EC36" w14:textId="77777777" w:rsidR="00273B6C" w:rsidRPr="000467EE" w:rsidRDefault="00E95432" w:rsidP="00BC1BBD">
            <w:pPr>
              <w:rPr>
                <w:rFonts w:ascii="Arial" w:hAnsi="Arial" w:cs="Arial"/>
              </w:rPr>
            </w:pPr>
            <w:r w:rsidRPr="000467EE">
              <w:rPr>
                <w:rFonts w:ascii="Arial" w:hAnsi="Arial" w:cs="Arial"/>
              </w:rPr>
              <w:t>SuMe</w:t>
            </w:r>
            <w:r w:rsidR="00273B6C" w:rsidRPr="000467EE">
              <w:rPr>
                <w:rFonts w:ascii="Arial" w:hAnsi="Arial" w:cs="Arial"/>
              </w:rPr>
              <w:t>FipFop/startTime</w:t>
            </w:r>
          </w:p>
        </w:tc>
        <w:tc>
          <w:tcPr>
            <w:tcW w:w="723" w:type="dxa"/>
          </w:tcPr>
          <w:p w14:paraId="620395C7" w14:textId="77777777" w:rsidR="00273B6C" w:rsidRPr="000467EE" w:rsidRDefault="006144B8" w:rsidP="00BC1BBD">
            <w:pPr>
              <w:rPr>
                <w:rFonts w:ascii="Arial" w:hAnsi="Arial" w:cs="Arial"/>
              </w:rPr>
            </w:pPr>
            <w:r w:rsidRPr="000467EE">
              <w:rPr>
                <w:rFonts w:ascii="Arial" w:hAnsi="Arial" w:cs="Arial"/>
              </w:rPr>
              <w:t>N</w:t>
            </w:r>
          </w:p>
        </w:tc>
        <w:tc>
          <w:tcPr>
            <w:tcW w:w="1123" w:type="dxa"/>
          </w:tcPr>
          <w:p w14:paraId="3E95DC0B" w14:textId="77777777" w:rsidR="00273B6C" w:rsidRPr="000467EE" w:rsidRDefault="00602D80" w:rsidP="00BC1BBD">
            <w:pPr>
              <w:rPr>
                <w:rFonts w:ascii="Arial" w:hAnsi="Arial" w:cs="Arial"/>
              </w:rPr>
            </w:pPr>
            <w:r w:rsidRPr="000467EE">
              <w:rPr>
                <w:rFonts w:ascii="Arial" w:hAnsi="Arial" w:cs="Arial"/>
              </w:rPr>
              <w:t>dateTime</w:t>
            </w:r>
          </w:p>
        </w:tc>
        <w:tc>
          <w:tcPr>
            <w:tcW w:w="1804" w:type="dxa"/>
          </w:tcPr>
          <w:p w14:paraId="1627694A" w14:textId="77777777" w:rsidR="00273B6C" w:rsidRPr="000467EE" w:rsidRDefault="00273B6C" w:rsidP="00BC1BBD">
            <w:pPr>
              <w:rPr>
                <w:rFonts w:ascii="Arial" w:hAnsi="Arial" w:cs="Arial"/>
              </w:rPr>
            </w:pPr>
            <w:r w:rsidRPr="000467EE">
              <w:rPr>
                <w:rFonts w:ascii="Arial" w:hAnsi="Arial" w:cs="Arial"/>
              </w:rPr>
              <w:t>Start time</w:t>
            </w:r>
            <w:r w:rsidR="00E95432" w:rsidRPr="000467EE">
              <w:rPr>
                <w:rFonts w:ascii="Arial" w:hAnsi="Arial" w:cs="Arial"/>
              </w:rPr>
              <w:t xml:space="preserve"> for Startup Minimum Energy </w:t>
            </w:r>
          </w:p>
        </w:tc>
        <w:tc>
          <w:tcPr>
            <w:tcW w:w="1761" w:type="dxa"/>
          </w:tcPr>
          <w:p w14:paraId="00FF06D1" w14:textId="77777777" w:rsidR="00273B6C" w:rsidRPr="000467EE" w:rsidRDefault="00273B6C" w:rsidP="00BC1BBD">
            <w:pPr>
              <w:rPr>
                <w:rFonts w:ascii="Arial" w:hAnsi="Arial" w:cs="Arial"/>
              </w:rPr>
            </w:pPr>
            <w:r w:rsidRPr="000467EE">
              <w:rPr>
                <w:rFonts w:ascii="Arial" w:hAnsi="Arial" w:cs="Arial"/>
              </w:rPr>
              <w:t>Valid hour boundary within the trade date</w:t>
            </w:r>
          </w:p>
        </w:tc>
      </w:tr>
      <w:tr w:rsidR="003D0201" w:rsidRPr="00FA0A10" w14:paraId="4102586A" w14:textId="77777777" w:rsidTr="001C110A">
        <w:tc>
          <w:tcPr>
            <w:tcW w:w="3949" w:type="dxa"/>
          </w:tcPr>
          <w:p w14:paraId="0A70DFE4" w14:textId="77777777" w:rsidR="00273B6C" w:rsidRPr="000467EE" w:rsidRDefault="00E95432" w:rsidP="00BC1BBD">
            <w:pPr>
              <w:rPr>
                <w:rFonts w:ascii="Arial" w:hAnsi="Arial" w:cs="Arial"/>
              </w:rPr>
            </w:pPr>
            <w:r w:rsidRPr="000467EE">
              <w:rPr>
                <w:rFonts w:ascii="Arial" w:hAnsi="Arial" w:cs="Arial"/>
              </w:rPr>
              <w:t>SuMe</w:t>
            </w:r>
            <w:r w:rsidR="00273B6C" w:rsidRPr="000467EE">
              <w:rPr>
                <w:rFonts w:ascii="Arial" w:hAnsi="Arial" w:cs="Arial"/>
              </w:rPr>
              <w:t>FipFop/endTime</w:t>
            </w:r>
          </w:p>
        </w:tc>
        <w:tc>
          <w:tcPr>
            <w:tcW w:w="723" w:type="dxa"/>
          </w:tcPr>
          <w:p w14:paraId="2749E354" w14:textId="77777777" w:rsidR="00273B6C" w:rsidRPr="000467EE" w:rsidRDefault="006144B8" w:rsidP="00BC1BBD">
            <w:pPr>
              <w:rPr>
                <w:rFonts w:ascii="Arial" w:hAnsi="Arial" w:cs="Arial"/>
              </w:rPr>
            </w:pPr>
            <w:r w:rsidRPr="000467EE">
              <w:rPr>
                <w:rFonts w:ascii="Arial" w:hAnsi="Arial" w:cs="Arial"/>
              </w:rPr>
              <w:t>N</w:t>
            </w:r>
          </w:p>
        </w:tc>
        <w:tc>
          <w:tcPr>
            <w:tcW w:w="1123" w:type="dxa"/>
          </w:tcPr>
          <w:p w14:paraId="58A2DB84" w14:textId="77777777" w:rsidR="00273B6C" w:rsidRPr="000467EE" w:rsidRDefault="00602D80" w:rsidP="00BC1BBD">
            <w:pPr>
              <w:rPr>
                <w:rFonts w:ascii="Arial" w:hAnsi="Arial" w:cs="Arial"/>
              </w:rPr>
            </w:pPr>
            <w:r w:rsidRPr="000467EE">
              <w:rPr>
                <w:rFonts w:ascii="Arial" w:hAnsi="Arial" w:cs="Arial"/>
              </w:rPr>
              <w:t>dateTime</w:t>
            </w:r>
          </w:p>
        </w:tc>
        <w:tc>
          <w:tcPr>
            <w:tcW w:w="1804" w:type="dxa"/>
          </w:tcPr>
          <w:p w14:paraId="7ACC3429" w14:textId="77777777" w:rsidR="00273B6C" w:rsidRPr="000467EE" w:rsidRDefault="00273B6C" w:rsidP="00BC1BBD">
            <w:pPr>
              <w:rPr>
                <w:rFonts w:ascii="Arial" w:hAnsi="Arial" w:cs="Arial"/>
              </w:rPr>
            </w:pPr>
            <w:r w:rsidRPr="000467EE">
              <w:rPr>
                <w:rFonts w:ascii="Arial" w:hAnsi="Arial" w:cs="Arial"/>
              </w:rPr>
              <w:t>End time</w:t>
            </w:r>
            <w:r w:rsidR="00E95432" w:rsidRPr="000467EE">
              <w:rPr>
                <w:rFonts w:ascii="Arial" w:hAnsi="Arial" w:cs="Arial"/>
              </w:rPr>
              <w:t xml:space="preserve"> for Startup Minimum Energy</w:t>
            </w:r>
          </w:p>
        </w:tc>
        <w:tc>
          <w:tcPr>
            <w:tcW w:w="1761" w:type="dxa"/>
          </w:tcPr>
          <w:p w14:paraId="06FA079A" w14:textId="77777777" w:rsidR="00273B6C" w:rsidRPr="000467EE" w:rsidRDefault="00273B6C" w:rsidP="00BC1BBD">
            <w:pPr>
              <w:rPr>
                <w:rFonts w:ascii="Arial" w:hAnsi="Arial" w:cs="Arial"/>
              </w:rPr>
            </w:pPr>
            <w:r w:rsidRPr="000467EE">
              <w:rPr>
                <w:rFonts w:ascii="Arial" w:hAnsi="Arial" w:cs="Arial"/>
              </w:rPr>
              <w:t>Valid hour boundary within the trade date</w:t>
            </w:r>
          </w:p>
        </w:tc>
      </w:tr>
      <w:tr w:rsidR="003D0201" w:rsidRPr="00FA0A10" w14:paraId="409FC105" w14:textId="77777777" w:rsidTr="001C110A">
        <w:tc>
          <w:tcPr>
            <w:tcW w:w="3949" w:type="dxa"/>
          </w:tcPr>
          <w:p w14:paraId="1206C090" w14:textId="77777777" w:rsidR="00FB24B7" w:rsidRPr="000467EE" w:rsidRDefault="00E95432" w:rsidP="00BC1BBD">
            <w:pPr>
              <w:rPr>
                <w:rFonts w:ascii="Arial" w:hAnsi="Arial" w:cs="Arial"/>
              </w:rPr>
            </w:pPr>
            <w:r w:rsidRPr="000467EE">
              <w:rPr>
                <w:rFonts w:ascii="Arial" w:hAnsi="Arial" w:cs="Arial"/>
              </w:rPr>
              <w:t>SuMe</w:t>
            </w:r>
            <w:r w:rsidR="007B704B" w:rsidRPr="000467EE">
              <w:rPr>
                <w:rFonts w:ascii="Arial" w:hAnsi="Arial" w:cs="Arial"/>
              </w:rPr>
              <w:t>FipFop/fipPercent</w:t>
            </w:r>
          </w:p>
        </w:tc>
        <w:tc>
          <w:tcPr>
            <w:tcW w:w="723" w:type="dxa"/>
          </w:tcPr>
          <w:p w14:paraId="281616ED" w14:textId="77777777" w:rsidR="00FB24B7" w:rsidRPr="000467EE" w:rsidRDefault="006144B8" w:rsidP="00BC1BBD">
            <w:pPr>
              <w:rPr>
                <w:rFonts w:ascii="Arial" w:hAnsi="Arial" w:cs="Arial"/>
              </w:rPr>
            </w:pPr>
            <w:r w:rsidRPr="000467EE">
              <w:rPr>
                <w:rFonts w:ascii="Arial" w:hAnsi="Arial" w:cs="Arial"/>
              </w:rPr>
              <w:t>N</w:t>
            </w:r>
          </w:p>
        </w:tc>
        <w:tc>
          <w:tcPr>
            <w:tcW w:w="1123" w:type="dxa"/>
          </w:tcPr>
          <w:p w14:paraId="727A47EE" w14:textId="77777777" w:rsidR="00FB24B7" w:rsidRPr="000467EE" w:rsidRDefault="007B704B" w:rsidP="00BC1BBD">
            <w:pPr>
              <w:rPr>
                <w:rFonts w:ascii="Arial" w:hAnsi="Arial" w:cs="Arial"/>
              </w:rPr>
            </w:pPr>
            <w:r w:rsidRPr="000467EE">
              <w:rPr>
                <w:rFonts w:ascii="Arial" w:hAnsi="Arial" w:cs="Arial"/>
              </w:rPr>
              <w:t>decimal</w:t>
            </w:r>
          </w:p>
        </w:tc>
        <w:tc>
          <w:tcPr>
            <w:tcW w:w="1804" w:type="dxa"/>
          </w:tcPr>
          <w:p w14:paraId="58265A63" w14:textId="77777777" w:rsidR="00FB24B7" w:rsidRPr="000467EE" w:rsidRDefault="002A74B0" w:rsidP="00BC1BBD">
            <w:pPr>
              <w:rPr>
                <w:rFonts w:ascii="Arial" w:hAnsi="Arial" w:cs="Arial"/>
              </w:rPr>
            </w:pPr>
            <w:r w:rsidRPr="000467EE">
              <w:rPr>
                <w:rFonts w:ascii="Arial" w:hAnsi="Arial" w:cs="Arial"/>
              </w:rPr>
              <w:t>Fuel index price percent</w:t>
            </w:r>
            <w:r w:rsidR="00E95432" w:rsidRPr="000467EE">
              <w:rPr>
                <w:rFonts w:ascii="Arial" w:hAnsi="Arial" w:cs="Arial"/>
              </w:rPr>
              <w:t xml:space="preserve"> for Startup Minimum Energy</w:t>
            </w:r>
          </w:p>
        </w:tc>
        <w:tc>
          <w:tcPr>
            <w:tcW w:w="1761" w:type="dxa"/>
          </w:tcPr>
          <w:p w14:paraId="52667B94" w14:textId="77777777" w:rsidR="00FB24B7" w:rsidRPr="000467EE" w:rsidRDefault="002A74B0" w:rsidP="00BC1BBD">
            <w:pPr>
              <w:rPr>
                <w:rFonts w:ascii="Arial" w:hAnsi="Arial" w:cs="Arial"/>
              </w:rPr>
            </w:pPr>
            <w:r w:rsidRPr="000467EE">
              <w:rPr>
                <w:rFonts w:ascii="Arial" w:hAnsi="Arial" w:cs="Arial"/>
              </w:rPr>
              <w:t>&gt;= 0, &lt;= 100</w:t>
            </w:r>
          </w:p>
        </w:tc>
      </w:tr>
      <w:tr w:rsidR="003D0201" w:rsidRPr="00FA0A10" w14:paraId="769AE297" w14:textId="77777777" w:rsidTr="001C110A">
        <w:tc>
          <w:tcPr>
            <w:tcW w:w="3949" w:type="dxa"/>
          </w:tcPr>
          <w:p w14:paraId="4BBCB801" w14:textId="77777777" w:rsidR="00FB24B7" w:rsidRPr="000467EE" w:rsidRDefault="00E95432" w:rsidP="00BC1BBD">
            <w:pPr>
              <w:rPr>
                <w:rFonts w:ascii="Arial" w:hAnsi="Arial" w:cs="Arial"/>
              </w:rPr>
            </w:pPr>
            <w:r w:rsidRPr="000467EE">
              <w:rPr>
                <w:rFonts w:ascii="Arial" w:hAnsi="Arial" w:cs="Arial"/>
              </w:rPr>
              <w:t>SuMe</w:t>
            </w:r>
            <w:r w:rsidR="007B704B" w:rsidRPr="000467EE">
              <w:rPr>
                <w:rFonts w:ascii="Arial" w:hAnsi="Arial" w:cs="Arial"/>
              </w:rPr>
              <w:t>FipFop/fopPercent</w:t>
            </w:r>
          </w:p>
        </w:tc>
        <w:tc>
          <w:tcPr>
            <w:tcW w:w="723" w:type="dxa"/>
          </w:tcPr>
          <w:p w14:paraId="21EBDA61" w14:textId="77777777" w:rsidR="00FB24B7" w:rsidRPr="000467EE" w:rsidRDefault="006144B8" w:rsidP="00BC1BBD">
            <w:pPr>
              <w:rPr>
                <w:rFonts w:ascii="Arial" w:hAnsi="Arial" w:cs="Arial"/>
              </w:rPr>
            </w:pPr>
            <w:r w:rsidRPr="000467EE">
              <w:rPr>
                <w:rFonts w:ascii="Arial" w:hAnsi="Arial" w:cs="Arial"/>
              </w:rPr>
              <w:t>N</w:t>
            </w:r>
          </w:p>
        </w:tc>
        <w:tc>
          <w:tcPr>
            <w:tcW w:w="1123" w:type="dxa"/>
          </w:tcPr>
          <w:p w14:paraId="702570CF" w14:textId="77777777" w:rsidR="00FB24B7" w:rsidRPr="000467EE" w:rsidRDefault="007B704B" w:rsidP="00BC1BBD">
            <w:pPr>
              <w:rPr>
                <w:rFonts w:ascii="Arial" w:hAnsi="Arial" w:cs="Arial"/>
              </w:rPr>
            </w:pPr>
            <w:r w:rsidRPr="000467EE">
              <w:rPr>
                <w:rFonts w:ascii="Arial" w:hAnsi="Arial" w:cs="Arial"/>
              </w:rPr>
              <w:t>decimal</w:t>
            </w:r>
          </w:p>
        </w:tc>
        <w:tc>
          <w:tcPr>
            <w:tcW w:w="1804" w:type="dxa"/>
          </w:tcPr>
          <w:p w14:paraId="6765B087" w14:textId="77777777" w:rsidR="00FB24B7" w:rsidRPr="000467EE" w:rsidRDefault="002A74B0" w:rsidP="00BC1BBD">
            <w:pPr>
              <w:rPr>
                <w:rFonts w:ascii="Arial" w:hAnsi="Arial" w:cs="Arial"/>
              </w:rPr>
            </w:pPr>
            <w:r w:rsidRPr="000467EE">
              <w:rPr>
                <w:rFonts w:ascii="Arial" w:hAnsi="Arial" w:cs="Arial"/>
              </w:rPr>
              <w:t>Fuel oil price percent</w:t>
            </w:r>
            <w:r w:rsidR="00E95432" w:rsidRPr="000467EE">
              <w:rPr>
                <w:rFonts w:ascii="Arial" w:hAnsi="Arial" w:cs="Arial"/>
              </w:rPr>
              <w:t xml:space="preserve"> for Startup Minimum Energy</w:t>
            </w:r>
          </w:p>
        </w:tc>
        <w:tc>
          <w:tcPr>
            <w:tcW w:w="1761" w:type="dxa"/>
          </w:tcPr>
          <w:p w14:paraId="43322AA5" w14:textId="77777777" w:rsidR="00FB24B7" w:rsidRPr="000467EE" w:rsidRDefault="002A74B0" w:rsidP="00BC1BBD">
            <w:pPr>
              <w:rPr>
                <w:rFonts w:ascii="Arial" w:hAnsi="Arial" w:cs="Arial"/>
              </w:rPr>
            </w:pPr>
            <w:r w:rsidRPr="000467EE">
              <w:rPr>
                <w:rFonts w:ascii="Arial" w:hAnsi="Arial" w:cs="Arial"/>
              </w:rPr>
              <w:t>&gt;= 0, &lt;= 100</w:t>
            </w:r>
          </w:p>
        </w:tc>
      </w:tr>
      <w:tr w:rsidR="001C110A" w:rsidRPr="00FA0A10" w14:paraId="567BCA48" w14:textId="77777777" w:rsidTr="00D4150D">
        <w:tc>
          <w:tcPr>
            <w:tcW w:w="9360" w:type="dxa"/>
            <w:gridSpan w:val="5"/>
          </w:tcPr>
          <w:p w14:paraId="2EF3B537" w14:textId="77777777" w:rsidR="001C110A" w:rsidRPr="000467EE" w:rsidRDefault="001C110A" w:rsidP="00BC1BBD">
            <w:pPr>
              <w:rPr>
                <w:rFonts w:ascii="Arial" w:hAnsi="Arial" w:cs="Arial"/>
              </w:rPr>
            </w:pPr>
            <w:r w:rsidRPr="000467EE">
              <w:rPr>
                <w:rFonts w:ascii="Arial" w:hAnsi="Arial" w:cs="Arial"/>
              </w:rPr>
              <w:t>Note: SuMeFipFop element is required when StartUpCost</w:t>
            </w:r>
            <w:r w:rsidR="00F509E0" w:rsidRPr="000467EE">
              <w:rPr>
                <w:rFonts w:ascii="Arial" w:hAnsi="Arial" w:cs="Arial"/>
              </w:rPr>
              <w:t xml:space="preserve"> and</w:t>
            </w:r>
            <w:r w:rsidR="005D2FE4" w:rsidRPr="000467EE">
              <w:rPr>
                <w:rFonts w:ascii="Arial" w:hAnsi="Arial" w:cs="Arial"/>
              </w:rPr>
              <w:t xml:space="preserve"> </w:t>
            </w:r>
            <w:r w:rsidR="00F509E0" w:rsidRPr="000467EE">
              <w:rPr>
                <w:rFonts w:ascii="Arial" w:hAnsi="Arial" w:cs="Arial"/>
              </w:rPr>
              <w:t>MinimumEnergy</w:t>
            </w:r>
            <w:r w:rsidRPr="000467EE">
              <w:rPr>
                <w:rFonts w:ascii="Arial" w:hAnsi="Arial" w:cs="Arial"/>
              </w:rPr>
              <w:t xml:space="preserve"> </w:t>
            </w:r>
            <w:r w:rsidR="00F509E0" w:rsidRPr="000467EE">
              <w:rPr>
                <w:rFonts w:ascii="Arial" w:hAnsi="Arial" w:cs="Arial"/>
              </w:rPr>
              <w:t>are</w:t>
            </w:r>
            <w:r w:rsidRPr="000467EE">
              <w:rPr>
                <w:rFonts w:ascii="Arial" w:hAnsi="Arial" w:cs="Arial"/>
              </w:rPr>
              <w:t xml:space="preserve"> present. </w:t>
            </w:r>
          </w:p>
        </w:tc>
      </w:tr>
      <w:tr w:rsidR="003D0201" w:rsidRPr="00FA0A10" w14:paraId="52030A92" w14:textId="77777777" w:rsidTr="001C110A">
        <w:tc>
          <w:tcPr>
            <w:tcW w:w="3949" w:type="dxa"/>
          </w:tcPr>
          <w:p w14:paraId="660C1B0C" w14:textId="77777777" w:rsidR="00FB24B7" w:rsidRPr="000467EE" w:rsidRDefault="007B704B" w:rsidP="00BC1BBD">
            <w:pPr>
              <w:rPr>
                <w:rFonts w:ascii="Arial" w:hAnsi="Arial" w:cs="Arial"/>
              </w:rPr>
            </w:pPr>
            <w:r w:rsidRPr="000467EE">
              <w:rPr>
                <w:rFonts w:ascii="Arial" w:hAnsi="Arial" w:cs="Arial"/>
              </w:rPr>
              <w:t>StartupCost/startTime</w:t>
            </w:r>
          </w:p>
        </w:tc>
        <w:tc>
          <w:tcPr>
            <w:tcW w:w="723" w:type="dxa"/>
          </w:tcPr>
          <w:p w14:paraId="797694F7" w14:textId="77777777" w:rsidR="00FB24B7" w:rsidRPr="000467EE" w:rsidRDefault="00737586" w:rsidP="00BC1BBD">
            <w:pPr>
              <w:rPr>
                <w:rFonts w:ascii="Arial" w:hAnsi="Arial" w:cs="Arial"/>
              </w:rPr>
            </w:pPr>
            <w:r w:rsidRPr="000467EE">
              <w:rPr>
                <w:rFonts w:ascii="Arial" w:hAnsi="Arial" w:cs="Arial"/>
              </w:rPr>
              <w:t>N</w:t>
            </w:r>
          </w:p>
        </w:tc>
        <w:tc>
          <w:tcPr>
            <w:tcW w:w="1123" w:type="dxa"/>
          </w:tcPr>
          <w:p w14:paraId="553DC05D" w14:textId="77777777" w:rsidR="00FB24B7" w:rsidRPr="000467EE" w:rsidRDefault="00602D80" w:rsidP="00BC1BBD">
            <w:pPr>
              <w:rPr>
                <w:rFonts w:ascii="Arial" w:hAnsi="Arial" w:cs="Arial"/>
              </w:rPr>
            </w:pPr>
            <w:r w:rsidRPr="000467EE">
              <w:rPr>
                <w:rFonts w:ascii="Arial" w:hAnsi="Arial" w:cs="Arial"/>
              </w:rPr>
              <w:t>dateTime</w:t>
            </w:r>
          </w:p>
        </w:tc>
        <w:tc>
          <w:tcPr>
            <w:tcW w:w="1804" w:type="dxa"/>
          </w:tcPr>
          <w:p w14:paraId="3D099AB5" w14:textId="77777777" w:rsidR="00FB24B7" w:rsidRPr="000467EE" w:rsidRDefault="00345418" w:rsidP="00BC1BBD">
            <w:pPr>
              <w:rPr>
                <w:rFonts w:ascii="Arial" w:hAnsi="Arial" w:cs="Arial"/>
              </w:rPr>
            </w:pPr>
            <w:r w:rsidRPr="000467EE">
              <w:rPr>
                <w:rFonts w:ascii="Arial" w:hAnsi="Arial" w:cs="Arial"/>
              </w:rPr>
              <w:t>Start time for startup costs</w:t>
            </w:r>
          </w:p>
        </w:tc>
        <w:tc>
          <w:tcPr>
            <w:tcW w:w="1761" w:type="dxa"/>
          </w:tcPr>
          <w:p w14:paraId="3480F350" w14:textId="77777777" w:rsidR="00FB24B7"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4885FBF5" w14:textId="77777777" w:rsidTr="001C110A">
        <w:tc>
          <w:tcPr>
            <w:tcW w:w="3949" w:type="dxa"/>
          </w:tcPr>
          <w:p w14:paraId="59B959F4" w14:textId="77777777" w:rsidR="007B704B" w:rsidRPr="000467EE" w:rsidRDefault="007B704B" w:rsidP="00BC1BBD">
            <w:pPr>
              <w:rPr>
                <w:rFonts w:ascii="Arial" w:hAnsi="Arial" w:cs="Arial"/>
              </w:rPr>
            </w:pPr>
            <w:r w:rsidRPr="000467EE">
              <w:rPr>
                <w:rFonts w:ascii="Arial" w:hAnsi="Arial" w:cs="Arial"/>
              </w:rPr>
              <w:t>StartupCost/endTime</w:t>
            </w:r>
          </w:p>
        </w:tc>
        <w:tc>
          <w:tcPr>
            <w:tcW w:w="723" w:type="dxa"/>
          </w:tcPr>
          <w:p w14:paraId="36BCDA74"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061574CD" w14:textId="77777777" w:rsidR="007B704B" w:rsidRPr="000467EE" w:rsidRDefault="00602D80" w:rsidP="00BC1BBD">
            <w:pPr>
              <w:rPr>
                <w:rFonts w:ascii="Arial" w:hAnsi="Arial" w:cs="Arial"/>
              </w:rPr>
            </w:pPr>
            <w:r w:rsidRPr="000467EE">
              <w:rPr>
                <w:rFonts w:ascii="Arial" w:hAnsi="Arial" w:cs="Arial"/>
              </w:rPr>
              <w:t>dateTime</w:t>
            </w:r>
          </w:p>
        </w:tc>
        <w:tc>
          <w:tcPr>
            <w:tcW w:w="1804" w:type="dxa"/>
          </w:tcPr>
          <w:p w14:paraId="002E9C17" w14:textId="77777777" w:rsidR="007B704B" w:rsidRPr="000467EE" w:rsidRDefault="00345418" w:rsidP="00BC1BBD">
            <w:pPr>
              <w:rPr>
                <w:rFonts w:ascii="Arial" w:hAnsi="Arial" w:cs="Arial"/>
              </w:rPr>
            </w:pPr>
            <w:r w:rsidRPr="000467EE">
              <w:rPr>
                <w:rFonts w:ascii="Arial" w:hAnsi="Arial" w:cs="Arial"/>
              </w:rPr>
              <w:t>End time for startup costs</w:t>
            </w:r>
          </w:p>
        </w:tc>
        <w:tc>
          <w:tcPr>
            <w:tcW w:w="1761" w:type="dxa"/>
          </w:tcPr>
          <w:p w14:paraId="1726DA00"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6293FC8A" w14:textId="77777777" w:rsidTr="001C110A">
        <w:tc>
          <w:tcPr>
            <w:tcW w:w="3949" w:type="dxa"/>
          </w:tcPr>
          <w:p w14:paraId="571FB290" w14:textId="77777777" w:rsidR="007B704B" w:rsidRPr="000467EE" w:rsidRDefault="007B704B" w:rsidP="00BC1BBD">
            <w:pPr>
              <w:rPr>
                <w:rFonts w:ascii="Arial" w:hAnsi="Arial" w:cs="Arial"/>
              </w:rPr>
            </w:pPr>
            <w:r w:rsidRPr="000467EE">
              <w:rPr>
                <w:rFonts w:ascii="Arial" w:hAnsi="Arial" w:cs="Arial"/>
              </w:rPr>
              <w:t>StartupCost/hot</w:t>
            </w:r>
          </w:p>
        </w:tc>
        <w:tc>
          <w:tcPr>
            <w:tcW w:w="723" w:type="dxa"/>
          </w:tcPr>
          <w:p w14:paraId="76121214"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2E4C8C51"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49AFCD6D" w14:textId="77777777" w:rsidR="007B704B" w:rsidRPr="000467EE" w:rsidRDefault="007B704B" w:rsidP="00BC1BBD">
            <w:pPr>
              <w:rPr>
                <w:rFonts w:ascii="Arial" w:hAnsi="Arial" w:cs="Arial"/>
              </w:rPr>
            </w:pPr>
            <w:r w:rsidRPr="000467EE">
              <w:rPr>
                <w:rFonts w:ascii="Arial" w:hAnsi="Arial" w:cs="Arial"/>
              </w:rPr>
              <w:t>Hot startup cost</w:t>
            </w:r>
          </w:p>
        </w:tc>
        <w:tc>
          <w:tcPr>
            <w:tcW w:w="1761" w:type="dxa"/>
          </w:tcPr>
          <w:p w14:paraId="7868ABCE"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28A8370B" w14:textId="77777777" w:rsidTr="001C110A">
        <w:tc>
          <w:tcPr>
            <w:tcW w:w="3949" w:type="dxa"/>
          </w:tcPr>
          <w:p w14:paraId="624C19F7" w14:textId="77777777" w:rsidR="007B704B" w:rsidRPr="000467EE" w:rsidRDefault="007B704B" w:rsidP="00BC1BBD">
            <w:pPr>
              <w:rPr>
                <w:rFonts w:ascii="Arial" w:hAnsi="Arial" w:cs="Arial"/>
              </w:rPr>
            </w:pPr>
            <w:r w:rsidRPr="000467EE">
              <w:rPr>
                <w:rFonts w:ascii="Arial" w:hAnsi="Arial" w:cs="Arial"/>
              </w:rPr>
              <w:t>StartupCost/intermediate</w:t>
            </w:r>
          </w:p>
        </w:tc>
        <w:tc>
          <w:tcPr>
            <w:tcW w:w="723" w:type="dxa"/>
          </w:tcPr>
          <w:p w14:paraId="1C8CFEC9"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681727A1"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5B5837AF" w14:textId="77777777" w:rsidR="007B704B" w:rsidRPr="000467EE" w:rsidRDefault="007B704B" w:rsidP="00BC1BBD">
            <w:pPr>
              <w:rPr>
                <w:rFonts w:ascii="Arial" w:hAnsi="Arial" w:cs="Arial"/>
              </w:rPr>
            </w:pPr>
            <w:r w:rsidRPr="000467EE">
              <w:rPr>
                <w:rFonts w:ascii="Arial" w:hAnsi="Arial" w:cs="Arial"/>
              </w:rPr>
              <w:t>Intermediate startup cost</w:t>
            </w:r>
          </w:p>
        </w:tc>
        <w:tc>
          <w:tcPr>
            <w:tcW w:w="1761" w:type="dxa"/>
          </w:tcPr>
          <w:p w14:paraId="625D1980"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37150AB9" w14:textId="77777777" w:rsidTr="001C110A">
        <w:tc>
          <w:tcPr>
            <w:tcW w:w="3949" w:type="dxa"/>
          </w:tcPr>
          <w:p w14:paraId="585457EB" w14:textId="77777777" w:rsidR="007B704B" w:rsidRPr="000467EE" w:rsidRDefault="007B704B" w:rsidP="00BC1BBD">
            <w:pPr>
              <w:rPr>
                <w:rFonts w:ascii="Arial" w:hAnsi="Arial" w:cs="Arial"/>
              </w:rPr>
            </w:pPr>
            <w:r w:rsidRPr="000467EE">
              <w:rPr>
                <w:rFonts w:ascii="Arial" w:hAnsi="Arial" w:cs="Arial"/>
              </w:rPr>
              <w:t>StartupCost/cold</w:t>
            </w:r>
          </w:p>
        </w:tc>
        <w:tc>
          <w:tcPr>
            <w:tcW w:w="723" w:type="dxa"/>
          </w:tcPr>
          <w:p w14:paraId="36BDB1AE"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26563BDA" w14:textId="77777777" w:rsidR="007B704B" w:rsidRPr="000467EE" w:rsidRDefault="007B704B" w:rsidP="00BC1BBD">
            <w:pPr>
              <w:rPr>
                <w:rFonts w:ascii="Arial" w:hAnsi="Arial" w:cs="Arial"/>
              </w:rPr>
            </w:pPr>
            <w:r w:rsidRPr="000467EE">
              <w:rPr>
                <w:rFonts w:ascii="Arial" w:hAnsi="Arial" w:cs="Arial"/>
              </w:rPr>
              <w:t>decimal</w:t>
            </w:r>
          </w:p>
        </w:tc>
        <w:tc>
          <w:tcPr>
            <w:tcW w:w="1804" w:type="dxa"/>
          </w:tcPr>
          <w:p w14:paraId="5542D34A" w14:textId="77777777" w:rsidR="007B704B" w:rsidRPr="000467EE" w:rsidRDefault="007B704B" w:rsidP="00BC1BBD">
            <w:pPr>
              <w:rPr>
                <w:rFonts w:ascii="Arial" w:hAnsi="Arial" w:cs="Arial"/>
              </w:rPr>
            </w:pPr>
            <w:r w:rsidRPr="000467EE">
              <w:rPr>
                <w:rFonts w:ascii="Arial" w:hAnsi="Arial" w:cs="Arial"/>
              </w:rPr>
              <w:t>Cold startup cost</w:t>
            </w:r>
          </w:p>
        </w:tc>
        <w:tc>
          <w:tcPr>
            <w:tcW w:w="1761" w:type="dxa"/>
          </w:tcPr>
          <w:p w14:paraId="7FB0A774"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629A906E" w14:textId="77777777" w:rsidTr="001C110A">
        <w:tc>
          <w:tcPr>
            <w:tcW w:w="3949" w:type="dxa"/>
          </w:tcPr>
          <w:p w14:paraId="3D491F2B" w14:textId="77777777" w:rsidR="007B704B" w:rsidRPr="000467EE" w:rsidRDefault="00345418" w:rsidP="00BC1BBD">
            <w:pPr>
              <w:rPr>
                <w:rFonts w:ascii="Arial" w:hAnsi="Arial" w:cs="Arial"/>
              </w:rPr>
            </w:pPr>
            <w:r w:rsidRPr="000467EE">
              <w:rPr>
                <w:rFonts w:ascii="Arial" w:hAnsi="Arial" w:cs="Arial"/>
              </w:rPr>
              <w:lastRenderedPageBreak/>
              <w:t>Minimum</w:t>
            </w:r>
            <w:r w:rsidR="006925D2" w:rsidRPr="000467EE">
              <w:rPr>
                <w:rFonts w:ascii="Arial" w:hAnsi="Arial" w:cs="Arial"/>
              </w:rPr>
              <w:t>Energy</w:t>
            </w:r>
            <w:r w:rsidRPr="000467EE">
              <w:rPr>
                <w:rFonts w:ascii="Arial" w:hAnsi="Arial" w:cs="Arial"/>
              </w:rPr>
              <w:t>/startTime</w:t>
            </w:r>
          </w:p>
        </w:tc>
        <w:tc>
          <w:tcPr>
            <w:tcW w:w="723" w:type="dxa"/>
          </w:tcPr>
          <w:p w14:paraId="393D84CC"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081C473A" w14:textId="77777777" w:rsidR="007B704B" w:rsidRPr="000467EE" w:rsidRDefault="00602D80" w:rsidP="00BC1BBD">
            <w:pPr>
              <w:rPr>
                <w:rFonts w:ascii="Arial" w:hAnsi="Arial" w:cs="Arial"/>
              </w:rPr>
            </w:pPr>
            <w:r w:rsidRPr="000467EE">
              <w:rPr>
                <w:rFonts w:ascii="Arial" w:hAnsi="Arial" w:cs="Arial"/>
              </w:rPr>
              <w:t>dateTime</w:t>
            </w:r>
          </w:p>
        </w:tc>
        <w:tc>
          <w:tcPr>
            <w:tcW w:w="1804" w:type="dxa"/>
          </w:tcPr>
          <w:p w14:paraId="3FE529A1" w14:textId="77777777" w:rsidR="007B704B" w:rsidRPr="000467EE" w:rsidRDefault="00345418" w:rsidP="00BC1BBD">
            <w:pPr>
              <w:rPr>
                <w:rFonts w:ascii="Arial" w:hAnsi="Arial" w:cs="Arial"/>
              </w:rPr>
            </w:pPr>
            <w:r w:rsidRPr="000467EE">
              <w:rPr>
                <w:rFonts w:ascii="Arial" w:hAnsi="Arial" w:cs="Arial"/>
              </w:rPr>
              <w:t xml:space="preserve">Start time for minimum </w:t>
            </w:r>
            <w:r w:rsidR="006925D2" w:rsidRPr="000467EE">
              <w:rPr>
                <w:rFonts w:ascii="Arial" w:hAnsi="Arial" w:cs="Arial"/>
              </w:rPr>
              <w:t>energy</w:t>
            </w:r>
            <w:r w:rsidRPr="000467EE">
              <w:rPr>
                <w:rFonts w:ascii="Arial" w:hAnsi="Arial" w:cs="Arial"/>
              </w:rPr>
              <w:t xml:space="preserve"> costs</w:t>
            </w:r>
          </w:p>
        </w:tc>
        <w:tc>
          <w:tcPr>
            <w:tcW w:w="1761" w:type="dxa"/>
          </w:tcPr>
          <w:p w14:paraId="557AC9BF"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744CE171" w14:textId="77777777" w:rsidTr="001C110A">
        <w:tc>
          <w:tcPr>
            <w:tcW w:w="3949" w:type="dxa"/>
          </w:tcPr>
          <w:p w14:paraId="5EA3C950" w14:textId="77777777" w:rsidR="007B704B" w:rsidRPr="000467EE" w:rsidRDefault="00345418" w:rsidP="00BC1BBD">
            <w:pPr>
              <w:rPr>
                <w:rFonts w:ascii="Arial" w:hAnsi="Arial" w:cs="Arial"/>
              </w:rPr>
            </w:pPr>
            <w:r w:rsidRPr="000467EE">
              <w:rPr>
                <w:rFonts w:ascii="Arial" w:hAnsi="Arial" w:cs="Arial"/>
              </w:rPr>
              <w:t>Minimum</w:t>
            </w:r>
            <w:r w:rsidR="006925D2" w:rsidRPr="000467EE">
              <w:rPr>
                <w:rFonts w:ascii="Arial" w:hAnsi="Arial" w:cs="Arial"/>
              </w:rPr>
              <w:t>Energy</w:t>
            </w:r>
            <w:r w:rsidRPr="000467EE">
              <w:rPr>
                <w:rFonts w:ascii="Arial" w:hAnsi="Arial" w:cs="Arial"/>
              </w:rPr>
              <w:t>/endTime</w:t>
            </w:r>
          </w:p>
        </w:tc>
        <w:tc>
          <w:tcPr>
            <w:tcW w:w="723" w:type="dxa"/>
          </w:tcPr>
          <w:p w14:paraId="4C6EFDD8"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590D2401" w14:textId="77777777" w:rsidR="007B704B" w:rsidRPr="000467EE" w:rsidRDefault="00602D80" w:rsidP="00BC1BBD">
            <w:pPr>
              <w:rPr>
                <w:rFonts w:ascii="Arial" w:hAnsi="Arial" w:cs="Arial"/>
              </w:rPr>
            </w:pPr>
            <w:r w:rsidRPr="000467EE">
              <w:rPr>
                <w:rFonts w:ascii="Arial" w:hAnsi="Arial" w:cs="Arial"/>
              </w:rPr>
              <w:t>dateTime</w:t>
            </w:r>
          </w:p>
        </w:tc>
        <w:tc>
          <w:tcPr>
            <w:tcW w:w="1804" w:type="dxa"/>
          </w:tcPr>
          <w:p w14:paraId="682B20B7" w14:textId="77777777" w:rsidR="007B704B" w:rsidRPr="000467EE" w:rsidRDefault="00345418" w:rsidP="00BC1BBD">
            <w:pPr>
              <w:rPr>
                <w:rFonts w:ascii="Arial" w:hAnsi="Arial" w:cs="Arial"/>
              </w:rPr>
            </w:pPr>
            <w:r w:rsidRPr="000467EE">
              <w:rPr>
                <w:rFonts w:ascii="Arial" w:hAnsi="Arial" w:cs="Arial"/>
              </w:rPr>
              <w:t xml:space="preserve">End time for </w:t>
            </w:r>
            <w:r w:rsidR="006925D2" w:rsidRPr="000467EE">
              <w:rPr>
                <w:rFonts w:ascii="Arial" w:hAnsi="Arial" w:cs="Arial"/>
              </w:rPr>
              <w:t>energy</w:t>
            </w:r>
            <w:r w:rsidRPr="000467EE">
              <w:rPr>
                <w:rFonts w:ascii="Arial" w:hAnsi="Arial" w:cs="Arial"/>
              </w:rPr>
              <w:t xml:space="preserve"> costs</w:t>
            </w:r>
          </w:p>
        </w:tc>
        <w:tc>
          <w:tcPr>
            <w:tcW w:w="1761" w:type="dxa"/>
          </w:tcPr>
          <w:p w14:paraId="5992EAF7" w14:textId="77777777" w:rsidR="007B704B" w:rsidRPr="000467EE" w:rsidRDefault="00345418"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077D18BD" w14:textId="77777777" w:rsidTr="001C110A">
        <w:tc>
          <w:tcPr>
            <w:tcW w:w="3949" w:type="dxa"/>
          </w:tcPr>
          <w:p w14:paraId="4471927A" w14:textId="77777777" w:rsidR="007B704B" w:rsidRPr="000467EE" w:rsidRDefault="00345418" w:rsidP="00BC1BBD">
            <w:pPr>
              <w:rPr>
                <w:rFonts w:ascii="Arial" w:hAnsi="Arial" w:cs="Arial"/>
              </w:rPr>
            </w:pPr>
            <w:r w:rsidRPr="000467EE">
              <w:rPr>
                <w:rFonts w:ascii="Arial" w:hAnsi="Arial" w:cs="Arial"/>
              </w:rPr>
              <w:t>Minimum</w:t>
            </w:r>
            <w:r w:rsidR="006925D2" w:rsidRPr="000467EE">
              <w:rPr>
                <w:rFonts w:ascii="Arial" w:hAnsi="Arial" w:cs="Arial"/>
              </w:rPr>
              <w:t>Energy</w:t>
            </w:r>
            <w:r w:rsidRPr="000467EE">
              <w:rPr>
                <w:rFonts w:ascii="Arial" w:hAnsi="Arial" w:cs="Arial"/>
              </w:rPr>
              <w:t>/cost</w:t>
            </w:r>
          </w:p>
        </w:tc>
        <w:tc>
          <w:tcPr>
            <w:tcW w:w="723" w:type="dxa"/>
          </w:tcPr>
          <w:p w14:paraId="540D37D9" w14:textId="77777777" w:rsidR="007B704B" w:rsidRPr="000467EE" w:rsidRDefault="00737586" w:rsidP="00BC1BBD">
            <w:pPr>
              <w:rPr>
                <w:rFonts w:ascii="Arial" w:hAnsi="Arial" w:cs="Arial"/>
              </w:rPr>
            </w:pPr>
            <w:r w:rsidRPr="000467EE">
              <w:rPr>
                <w:rFonts w:ascii="Arial" w:hAnsi="Arial" w:cs="Arial"/>
              </w:rPr>
              <w:t>N</w:t>
            </w:r>
          </w:p>
        </w:tc>
        <w:tc>
          <w:tcPr>
            <w:tcW w:w="1123" w:type="dxa"/>
          </w:tcPr>
          <w:p w14:paraId="1A245E65" w14:textId="77777777" w:rsidR="007B704B" w:rsidRPr="000467EE" w:rsidRDefault="00345418" w:rsidP="00BC1BBD">
            <w:pPr>
              <w:rPr>
                <w:rFonts w:ascii="Arial" w:hAnsi="Arial" w:cs="Arial"/>
              </w:rPr>
            </w:pPr>
            <w:r w:rsidRPr="000467EE">
              <w:rPr>
                <w:rFonts w:ascii="Arial" w:hAnsi="Arial" w:cs="Arial"/>
              </w:rPr>
              <w:t>decimal</w:t>
            </w:r>
          </w:p>
        </w:tc>
        <w:tc>
          <w:tcPr>
            <w:tcW w:w="1804" w:type="dxa"/>
          </w:tcPr>
          <w:p w14:paraId="00460503" w14:textId="77777777" w:rsidR="007B704B" w:rsidRPr="000467EE" w:rsidRDefault="00345418" w:rsidP="00BC1BBD">
            <w:pPr>
              <w:rPr>
                <w:rFonts w:ascii="Arial" w:hAnsi="Arial" w:cs="Arial"/>
              </w:rPr>
            </w:pPr>
            <w:r w:rsidRPr="000467EE">
              <w:rPr>
                <w:rFonts w:ascii="Arial" w:hAnsi="Arial" w:cs="Arial"/>
              </w:rPr>
              <w:t xml:space="preserve">Minimum </w:t>
            </w:r>
            <w:r w:rsidR="006925D2" w:rsidRPr="000467EE">
              <w:rPr>
                <w:rFonts w:ascii="Arial" w:hAnsi="Arial" w:cs="Arial"/>
              </w:rPr>
              <w:t>energy</w:t>
            </w:r>
            <w:r w:rsidRPr="000467EE">
              <w:rPr>
                <w:rFonts w:ascii="Arial" w:hAnsi="Arial" w:cs="Arial"/>
              </w:rPr>
              <w:t xml:space="preserve"> cost</w:t>
            </w:r>
          </w:p>
        </w:tc>
        <w:tc>
          <w:tcPr>
            <w:tcW w:w="1761" w:type="dxa"/>
          </w:tcPr>
          <w:p w14:paraId="193B0009" w14:textId="77777777" w:rsidR="007B704B" w:rsidRPr="000467EE" w:rsidRDefault="00345418" w:rsidP="00BC1BBD">
            <w:pPr>
              <w:rPr>
                <w:rFonts w:ascii="Arial" w:hAnsi="Arial" w:cs="Arial"/>
              </w:rPr>
            </w:pPr>
            <w:r w:rsidRPr="000467EE">
              <w:rPr>
                <w:rFonts w:ascii="Arial" w:hAnsi="Arial" w:cs="Arial"/>
              </w:rPr>
              <w:t>&gt;= 0</w:t>
            </w:r>
          </w:p>
        </w:tc>
      </w:tr>
      <w:tr w:rsidR="003D0201" w:rsidRPr="00FA0A10" w14:paraId="5D0340F8" w14:textId="77777777" w:rsidTr="001C110A">
        <w:tc>
          <w:tcPr>
            <w:tcW w:w="3949" w:type="dxa"/>
          </w:tcPr>
          <w:p w14:paraId="652AC6BB" w14:textId="77777777" w:rsidR="00BC506F"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BC506F" w:rsidRPr="000467EE">
              <w:rPr>
                <w:rFonts w:ascii="Arial" w:hAnsi="Arial" w:cs="Arial"/>
              </w:rPr>
              <w:t>/startTime</w:t>
            </w:r>
          </w:p>
        </w:tc>
        <w:tc>
          <w:tcPr>
            <w:tcW w:w="723" w:type="dxa"/>
          </w:tcPr>
          <w:p w14:paraId="3516EF8C" w14:textId="77777777" w:rsidR="00BC506F" w:rsidRPr="000467EE" w:rsidRDefault="00EE4D72" w:rsidP="00BC1BBD">
            <w:pPr>
              <w:rPr>
                <w:rFonts w:ascii="Arial" w:hAnsi="Arial" w:cs="Arial"/>
              </w:rPr>
            </w:pPr>
            <w:r w:rsidRPr="000467EE">
              <w:rPr>
                <w:rFonts w:ascii="Arial" w:hAnsi="Arial" w:cs="Arial"/>
              </w:rPr>
              <w:t>Y</w:t>
            </w:r>
          </w:p>
        </w:tc>
        <w:tc>
          <w:tcPr>
            <w:tcW w:w="1123" w:type="dxa"/>
          </w:tcPr>
          <w:p w14:paraId="4BF0A454" w14:textId="77777777" w:rsidR="00BC506F" w:rsidRPr="000467EE" w:rsidRDefault="00602D80" w:rsidP="00BC1BBD">
            <w:pPr>
              <w:rPr>
                <w:rFonts w:ascii="Arial" w:hAnsi="Arial" w:cs="Arial"/>
              </w:rPr>
            </w:pPr>
            <w:r w:rsidRPr="000467EE">
              <w:rPr>
                <w:rFonts w:ascii="Arial" w:hAnsi="Arial" w:cs="Arial"/>
              </w:rPr>
              <w:t>dateTime</w:t>
            </w:r>
          </w:p>
        </w:tc>
        <w:tc>
          <w:tcPr>
            <w:tcW w:w="1804" w:type="dxa"/>
          </w:tcPr>
          <w:p w14:paraId="69DCF584" w14:textId="77777777" w:rsidR="00BC506F" w:rsidRPr="000467EE" w:rsidRDefault="00BC506F" w:rsidP="00BC1BBD">
            <w:pPr>
              <w:rPr>
                <w:rFonts w:ascii="Arial" w:hAnsi="Arial" w:cs="Arial"/>
              </w:rPr>
            </w:pPr>
            <w:r w:rsidRPr="000467EE">
              <w:rPr>
                <w:rFonts w:ascii="Arial" w:hAnsi="Arial" w:cs="Arial"/>
              </w:rPr>
              <w:t>Start time for curve</w:t>
            </w:r>
          </w:p>
        </w:tc>
        <w:tc>
          <w:tcPr>
            <w:tcW w:w="1761" w:type="dxa"/>
          </w:tcPr>
          <w:p w14:paraId="5CC3C256" w14:textId="77777777" w:rsidR="00BC506F" w:rsidRPr="000467EE" w:rsidRDefault="00BC506F"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2E808DB0" w14:textId="77777777" w:rsidTr="001C110A">
        <w:tc>
          <w:tcPr>
            <w:tcW w:w="3949" w:type="dxa"/>
          </w:tcPr>
          <w:p w14:paraId="60E0613A" w14:textId="77777777" w:rsidR="00BC506F"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BC506F" w:rsidRPr="000467EE">
              <w:rPr>
                <w:rFonts w:ascii="Arial" w:hAnsi="Arial" w:cs="Arial"/>
              </w:rPr>
              <w:t>/endTime</w:t>
            </w:r>
          </w:p>
        </w:tc>
        <w:tc>
          <w:tcPr>
            <w:tcW w:w="723" w:type="dxa"/>
          </w:tcPr>
          <w:p w14:paraId="1AFEE6EF" w14:textId="77777777" w:rsidR="00BC506F" w:rsidRPr="000467EE" w:rsidRDefault="00EE4D72" w:rsidP="00BC1BBD">
            <w:pPr>
              <w:rPr>
                <w:rFonts w:ascii="Arial" w:hAnsi="Arial" w:cs="Arial"/>
              </w:rPr>
            </w:pPr>
            <w:r w:rsidRPr="000467EE">
              <w:rPr>
                <w:rFonts w:ascii="Arial" w:hAnsi="Arial" w:cs="Arial"/>
              </w:rPr>
              <w:t>Y</w:t>
            </w:r>
          </w:p>
        </w:tc>
        <w:tc>
          <w:tcPr>
            <w:tcW w:w="1123" w:type="dxa"/>
          </w:tcPr>
          <w:p w14:paraId="3FEE11C7" w14:textId="77777777" w:rsidR="00BC506F" w:rsidRPr="000467EE" w:rsidRDefault="00602D80" w:rsidP="00BC1BBD">
            <w:pPr>
              <w:rPr>
                <w:rFonts w:ascii="Arial" w:hAnsi="Arial" w:cs="Arial"/>
              </w:rPr>
            </w:pPr>
            <w:r w:rsidRPr="000467EE">
              <w:rPr>
                <w:rFonts w:ascii="Arial" w:hAnsi="Arial" w:cs="Arial"/>
              </w:rPr>
              <w:t>dateTime</w:t>
            </w:r>
          </w:p>
        </w:tc>
        <w:tc>
          <w:tcPr>
            <w:tcW w:w="1804" w:type="dxa"/>
          </w:tcPr>
          <w:p w14:paraId="2B2CC68D" w14:textId="77777777" w:rsidR="00BC506F" w:rsidRPr="000467EE" w:rsidRDefault="00BC506F" w:rsidP="00BC1BBD">
            <w:pPr>
              <w:rPr>
                <w:rFonts w:ascii="Arial" w:hAnsi="Arial" w:cs="Arial"/>
              </w:rPr>
            </w:pPr>
            <w:r w:rsidRPr="000467EE">
              <w:rPr>
                <w:rFonts w:ascii="Arial" w:hAnsi="Arial" w:cs="Arial"/>
              </w:rPr>
              <w:t>End time for curve</w:t>
            </w:r>
          </w:p>
        </w:tc>
        <w:tc>
          <w:tcPr>
            <w:tcW w:w="1761" w:type="dxa"/>
          </w:tcPr>
          <w:p w14:paraId="6FC9DF18" w14:textId="77777777" w:rsidR="00BC506F" w:rsidRPr="000467EE" w:rsidRDefault="00BC506F" w:rsidP="00BC1BBD">
            <w:pPr>
              <w:rPr>
                <w:rFonts w:ascii="Arial" w:hAnsi="Arial" w:cs="Arial"/>
              </w:rPr>
            </w:pPr>
            <w:r w:rsidRPr="000467EE">
              <w:rPr>
                <w:rFonts w:ascii="Arial" w:hAnsi="Arial" w:cs="Arial"/>
              </w:rPr>
              <w:t>Valid hour boundary</w:t>
            </w:r>
            <w:r w:rsidR="006925D2" w:rsidRPr="000467EE">
              <w:rPr>
                <w:rFonts w:ascii="Arial" w:hAnsi="Arial" w:cs="Arial"/>
              </w:rPr>
              <w:t xml:space="preserve"> within the trade date</w:t>
            </w:r>
          </w:p>
        </w:tc>
      </w:tr>
      <w:tr w:rsidR="003D0201" w:rsidRPr="00FA0A10" w14:paraId="35ADA7DB" w14:textId="77777777" w:rsidTr="001C110A">
        <w:tc>
          <w:tcPr>
            <w:tcW w:w="3949" w:type="dxa"/>
          </w:tcPr>
          <w:p w14:paraId="14C8570E" w14:textId="77777777" w:rsidR="00BC506F"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BC506F" w:rsidRPr="000467EE">
              <w:rPr>
                <w:rFonts w:ascii="Arial" w:hAnsi="Arial" w:cs="Arial"/>
              </w:rPr>
              <w:t>/curveStyle</w:t>
            </w:r>
          </w:p>
        </w:tc>
        <w:tc>
          <w:tcPr>
            <w:tcW w:w="723" w:type="dxa"/>
          </w:tcPr>
          <w:p w14:paraId="64C07DD0" w14:textId="77777777" w:rsidR="00BC506F" w:rsidRPr="000467EE" w:rsidRDefault="00472F4B" w:rsidP="00BC1BBD">
            <w:pPr>
              <w:rPr>
                <w:rFonts w:ascii="Arial" w:hAnsi="Arial" w:cs="Arial"/>
              </w:rPr>
            </w:pPr>
            <w:r w:rsidRPr="000467EE">
              <w:rPr>
                <w:rFonts w:ascii="Arial" w:hAnsi="Arial" w:cs="Arial"/>
              </w:rPr>
              <w:t>N</w:t>
            </w:r>
          </w:p>
        </w:tc>
        <w:tc>
          <w:tcPr>
            <w:tcW w:w="1123" w:type="dxa"/>
          </w:tcPr>
          <w:p w14:paraId="47A78A93" w14:textId="77777777" w:rsidR="00BC506F" w:rsidRPr="000467EE" w:rsidRDefault="00BC506F" w:rsidP="00BC1BBD">
            <w:pPr>
              <w:rPr>
                <w:rFonts w:ascii="Arial" w:hAnsi="Arial" w:cs="Arial"/>
              </w:rPr>
            </w:pPr>
            <w:r w:rsidRPr="000467EE">
              <w:rPr>
                <w:rFonts w:ascii="Arial" w:hAnsi="Arial" w:cs="Arial"/>
              </w:rPr>
              <w:t>string</w:t>
            </w:r>
          </w:p>
        </w:tc>
        <w:tc>
          <w:tcPr>
            <w:tcW w:w="1804" w:type="dxa"/>
          </w:tcPr>
          <w:p w14:paraId="017C0678" w14:textId="77777777" w:rsidR="00BC506F" w:rsidRPr="000467EE" w:rsidRDefault="00472F4B" w:rsidP="00BC1BBD">
            <w:pPr>
              <w:rPr>
                <w:rFonts w:ascii="Arial" w:hAnsi="Arial" w:cs="Arial"/>
              </w:rPr>
            </w:pPr>
            <w:r w:rsidRPr="000467EE">
              <w:rPr>
                <w:rFonts w:ascii="Arial" w:hAnsi="Arial" w:cs="Arial"/>
              </w:rPr>
              <w:t>Not used</w:t>
            </w:r>
          </w:p>
        </w:tc>
        <w:tc>
          <w:tcPr>
            <w:tcW w:w="1761" w:type="dxa"/>
          </w:tcPr>
          <w:p w14:paraId="0E10CDA3" w14:textId="77777777" w:rsidR="00BC506F" w:rsidRPr="000467EE" w:rsidRDefault="00BC506F" w:rsidP="00BC1BBD">
            <w:pPr>
              <w:rPr>
                <w:rFonts w:ascii="Arial" w:hAnsi="Arial" w:cs="Arial"/>
              </w:rPr>
            </w:pPr>
          </w:p>
        </w:tc>
      </w:tr>
      <w:tr w:rsidR="003D0201" w:rsidRPr="00FA0A10" w14:paraId="268F418C" w14:textId="77777777" w:rsidTr="001C110A">
        <w:tc>
          <w:tcPr>
            <w:tcW w:w="3949" w:type="dxa"/>
          </w:tcPr>
          <w:p w14:paraId="620D4008" w14:textId="77777777" w:rsidR="00345418"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345418" w:rsidRPr="000467EE">
              <w:rPr>
                <w:rFonts w:ascii="Arial" w:hAnsi="Arial" w:cs="Arial"/>
              </w:rPr>
              <w:t>/CurveData/xvalue</w:t>
            </w:r>
          </w:p>
        </w:tc>
        <w:tc>
          <w:tcPr>
            <w:tcW w:w="723" w:type="dxa"/>
          </w:tcPr>
          <w:p w14:paraId="315E4F5E"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0A17A889" w14:textId="77777777" w:rsidR="00345418" w:rsidRPr="000467EE" w:rsidRDefault="00AC19AC" w:rsidP="00BC1BBD">
            <w:pPr>
              <w:rPr>
                <w:rFonts w:ascii="Arial" w:hAnsi="Arial" w:cs="Arial"/>
              </w:rPr>
            </w:pPr>
            <w:r w:rsidRPr="000467EE">
              <w:rPr>
                <w:rFonts w:ascii="Arial" w:hAnsi="Arial" w:cs="Arial"/>
              </w:rPr>
              <w:t>float</w:t>
            </w:r>
          </w:p>
        </w:tc>
        <w:tc>
          <w:tcPr>
            <w:tcW w:w="1804" w:type="dxa"/>
          </w:tcPr>
          <w:p w14:paraId="48A94C03" w14:textId="77777777" w:rsidR="00345418" w:rsidRPr="000467EE" w:rsidRDefault="00AC19AC" w:rsidP="00BC1BBD">
            <w:pPr>
              <w:rPr>
                <w:rFonts w:ascii="Arial" w:hAnsi="Arial" w:cs="Arial"/>
              </w:rPr>
            </w:pPr>
            <w:r w:rsidRPr="000467EE">
              <w:rPr>
                <w:rFonts w:ascii="Arial" w:hAnsi="Arial" w:cs="Arial"/>
              </w:rPr>
              <w:t>Megawatts</w:t>
            </w:r>
          </w:p>
        </w:tc>
        <w:tc>
          <w:tcPr>
            <w:tcW w:w="1761" w:type="dxa"/>
          </w:tcPr>
          <w:p w14:paraId="21D5EA6E" w14:textId="77777777" w:rsidR="00345418" w:rsidRPr="000467EE" w:rsidRDefault="00BC506F" w:rsidP="00BC1BBD">
            <w:pPr>
              <w:rPr>
                <w:rFonts w:ascii="Arial" w:hAnsi="Arial" w:cs="Arial"/>
              </w:rPr>
            </w:pPr>
            <w:r w:rsidRPr="000467EE">
              <w:rPr>
                <w:rFonts w:ascii="Arial" w:hAnsi="Arial" w:cs="Arial"/>
              </w:rPr>
              <w:t>Quantity in MW</w:t>
            </w:r>
          </w:p>
        </w:tc>
      </w:tr>
      <w:tr w:rsidR="003D0201" w:rsidRPr="00FA0A10" w14:paraId="15973D65" w14:textId="77777777" w:rsidTr="001C110A">
        <w:tc>
          <w:tcPr>
            <w:tcW w:w="3949" w:type="dxa"/>
          </w:tcPr>
          <w:p w14:paraId="60D26B8D" w14:textId="77777777" w:rsidR="00345418"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345418" w:rsidRPr="000467EE">
              <w:rPr>
                <w:rFonts w:ascii="Arial" w:hAnsi="Arial" w:cs="Arial"/>
              </w:rPr>
              <w:t>/CurveData/y</w:t>
            </w:r>
            <w:r w:rsidR="00893A6B" w:rsidRPr="000467EE">
              <w:rPr>
                <w:rFonts w:ascii="Arial" w:hAnsi="Arial" w:cs="Arial"/>
              </w:rPr>
              <w:t>1</w:t>
            </w:r>
            <w:r w:rsidR="00345418" w:rsidRPr="000467EE">
              <w:rPr>
                <w:rFonts w:ascii="Arial" w:hAnsi="Arial" w:cs="Arial"/>
              </w:rPr>
              <w:t>value</w:t>
            </w:r>
          </w:p>
        </w:tc>
        <w:tc>
          <w:tcPr>
            <w:tcW w:w="723" w:type="dxa"/>
          </w:tcPr>
          <w:p w14:paraId="0374FC4F"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3A000E62" w14:textId="77777777" w:rsidR="00345418" w:rsidRPr="000467EE" w:rsidRDefault="00AC19AC" w:rsidP="00BC1BBD">
            <w:pPr>
              <w:rPr>
                <w:rFonts w:ascii="Arial" w:hAnsi="Arial" w:cs="Arial"/>
              </w:rPr>
            </w:pPr>
            <w:r w:rsidRPr="000467EE">
              <w:rPr>
                <w:rFonts w:ascii="Arial" w:hAnsi="Arial" w:cs="Arial"/>
              </w:rPr>
              <w:t>float</w:t>
            </w:r>
          </w:p>
        </w:tc>
        <w:tc>
          <w:tcPr>
            <w:tcW w:w="1804" w:type="dxa"/>
          </w:tcPr>
          <w:p w14:paraId="2F349B79" w14:textId="77777777" w:rsidR="00345418" w:rsidRPr="000467EE" w:rsidRDefault="00AC19AC" w:rsidP="00BC1BBD">
            <w:pPr>
              <w:rPr>
                <w:rFonts w:ascii="Arial" w:hAnsi="Arial" w:cs="Arial"/>
              </w:rPr>
            </w:pPr>
            <w:r w:rsidRPr="000467EE">
              <w:rPr>
                <w:rFonts w:ascii="Arial" w:hAnsi="Arial" w:cs="Arial"/>
              </w:rPr>
              <w:t>$/MWh</w:t>
            </w:r>
          </w:p>
        </w:tc>
        <w:tc>
          <w:tcPr>
            <w:tcW w:w="1761" w:type="dxa"/>
          </w:tcPr>
          <w:p w14:paraId="103D2A95" w14:textId="77777777" w:rsidR="00345418" w:rsidRPr="000467EE" w:rsidRDefault="00BC506F" w:rsidP="00BC1BBD">
            <w:pPr>
              <w:rPr>
                <w:rFonts w:ascii="Arial" w:hAnsi="Arial" w:cs="Arial"/>
              </w:rPr>
            </w:pPr>
            <w:r w:rsidRPr="000467EE">
              <w:rPr>
                <w:rFonts w:ascii="Arial" w:hAnsi="Arial" w:cs="Arial"/>
              </w:rPr>
              <w:t>Price in $/MWh</w:t>
            </w:r>
          </w:p>
        </w:tc>
      </w:tr>
      <w:tr w:rsidR="003D0201" w:rsidRPr="00FA0A10" w14:paraId="16B7CF49" w14:textId="77777777" w:rsidTr="001C110A">
        <w:tc>
          <w:tcPr>
            <w:tcW w:w="3949" w:type="dxa"/>
          </w:tcPr>
          <w:p w14:paraId="661B060F" w14:textId="77777777" w:rsidR="00345418"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9C5D05" w:rsidRPr="000467EE">
              <w:rPr>
                <w:rFonts w:ascii="Arial" w:hAnsi="Arial" w:cs="Arial"/>
              </w:rPr>
              <w:t>/</w:t>
            </w:r>
            <w:r w:rsidR="000A759D" w:rsidRPr="000467EE">
              <w:rPr>
                <w:rFonts w:ascii="Arial" w:hAnsi="Arial" w:cs="Arial"/>
              </w:rPr>
              <w:t>in</w:t>
            </w:r>
            <w:r w:rsidR="007C7C25" w:rsidRPr="000467EE">
              <w:rPr>
                <w:rFonts w:ascii="Arial" w:hAnsi="Arial" w:cs="Arial"/>
              </w:rPr>
              <w:t>cExcFlag</w:t>
            </w:r>
          </w:p>
        </w:tc>
        <w:tc>
          <w:tcPr>
            <w:tcW w:w="723" w:type="dxa"/>
          </w:tcPr>
          <w:p w14:paraId="35C45A65" w14:textId="77777777" w:rsidR="00345418" w:rsidRPr="000467EE" w:rsidRDefault="00EE4D72" w:rsidP="00BC1BBD">
            <w:pPr>
              <w:rPr>
                <w:rFonts w:ascii="Arial" w:hAnsi="Arial" w:cs="Arial"/>
              </w:rPr>
            </w:pPr>
            <w:r w:rsidRPr="000467EE">
              <w:rPr>
                <w:rFonts w:ascii="Arial" w:hAnsi="Arial" w:cs="Arial"/>
              </w:rPr>
              <w:t>Y</w:t>
            </w:r>
          </w:p>
        </w:tc>
        <w:tc>
          <w:tcPr>
            <w:tcW w:w="1123" w:type="dxa"/>
          </w:tcPr>
          <w:p w14:paraId="48CCB294" w14:textId="77777777" w:rsidR="00345418" w:rsidRPr="000467EE" w:rsidRDefault="00345418" w:rsidP="00BC1BBD">
            <w:pPr>
              <w:rPr>
                <w:rFonts w:ascii="Arial" w:hAnsi="Arial" w:cs="Arial"/>
              </w:rPr>
            </w:pPr>
            <w:r w:rsidRPr="000467EE">
              <w:rPr>
                <w:rFonts w:ascii="Arial" w:hAnsi="Arial" w:cs="Arial"/>
              </w:rPr>
              <w:t>string</w:t>
            </w:r>
          </w:p>
        </w:tc>
        <w:tc>
          <w:tcPr>
            <w:tcW w:w="1804" w:type="dxa"/>
          </w:tcPr>
          <w:p w14:paraId="6FEBA218" w14:textId="77777777" w:rsidR="00345418" w:rsidRPr="000467EE" w:rsidRDefault="007C7C25" w:rsidP="00BC1BBD">
            <w:pPr>
              <w:rPr>
                <w:rFonts w:ascii="Arial" w:hAnsi="Arial" w:cs="Arial"/>
              </w:rPr>
            </w:pPr>
            <w:r w:rsidRPr="000467EE">
              <w:rPr>
                <w:rFonts w:ascii="Arial" w:hAnsi="Arial" w:cs="Arial"/>
              </w:rPr>
              <w:t xml:space="preserve">Identifies whether </w:t>
            </w:r>
            <w:r w:rsidR="00D758DF" w:rsidRPr="000467EE">
              <w:rPr>
                <w:rFonts w:ascii="Arial" w:hAnsi="Arial" w:cs="Arial"/>
              </w:rPr>
              <w:t>or not an AS offer is linked to this offer.</w:t>
            </w:r>
          </w:p>
        </w:tc>
        <w:tc>
          <w:tcPr>
            <w:tcW w:w="1761" w:type="dxa"/>
          </w:tcPr>
          <w:p w14:paraId="3DB653C0" w14:textId="77777777" w:rsidR="00345418" w:rsidRPr="000467EE" w:rsidRDefault="000A759D" w:rsidP="00BC1BBD">
            <w:pPr>
              <w:rPr>
                <w:rFonts w:ascii="Arial" w:hAnsi="Arial" w:cs="Arial"/>
              </w:rPr>
            </w:pPr>
            <w:r w:rsidRPr="000467EE">
              <w:rPr>
                <w:rFonts w:ascii="Arial" w:hAnsi="Arial" w:cs="Arial"/>
              </w:rPr>
              <w:t>IN</w:t>
            </w:r>
            <w:r w:rsidR="007C7C25" w:rsidRPr="000467EE">
              <w:rPr>
                <w:rFonts w:ascii="Arial" w:hAnsi="Arial" w:cs="Arial"/>
              </w:rPr>
              <w:t>C</w:t>
            </w:r>
            <w:r w:rsidRPr="000467EE">
              <w:rPr>
                <w:rFonts w:ascii="Arial" w:hAnsi="Arial" w:cs="Arial"/>
              </w:rPr>
              <w:t xml:space="preserve"> or EX</w:t>
            </w:r>
            <w:r w:rsidR="007C7C25" w:rsidRPr="000467EE">
              <w:rPr>
                <w:rFonts w:ascii="Arial" w:hAnsi="Arial" w:cs="Arial"/>
              </w:rPr>
              <w:t>C. Default should be INC</w:t>
            </w:r>
            <w:r w:rsidR="00B366F0" w:rsidRPr="000467EE">
              <w:rPr>
                <w:rFonts w:ascii="Arial" w:hAnsi="Arial" w:cs="Arial"/>
              </w:rPr>
              <w:t>, where it is linked to an ASOffer</w:t>
            </w:r>
          </w:p>
        </w:tc>
      </w:tr>
      <w:tr w:rsidR="003D0201" w:rsidRPr="00FA0A10" w14:paraId="7AFA2EE8" w14:textId="77777777" w:rsidTr="001C110A">
        <w:tc>
          <w:tcPr>
            <w:tcW w:w="3949" w:type="dxa"/>
          </w:tcPr>
          <w:p w14:paraId="2497D187" w14:textId="77777777" w:rsidR="007C7C25" w:rsidRPr="000467EE" w:rsidRDefault="00BA7C96" w:rsidP="00BC1BBD">
            <w:pPr>
              <w:rPr>
                <w:rFonts w:ascii="Arial" w:hAnsi="Arial" w:cs="Arial"/>
              </w:rPr>
            </w:pPr>
            <w:r w:rsidRPr="000467EE">
              <w:rPr>
                <w:rFonts w:ascii="Arial" w:hAnsi="Arial" w:cs="Arial"/>
              </w:rPr>
              <w:t>EnergyOffer</w:t>
            </w:r>
            <w:r w:rsidR="002A1FCA" w:rsidRPr="000467EE">
              <w:rPr>
                <w:rFonts w:ascii="Arial" w:hAnsi="Arial" w:cs="Arial"/>
              </w:rPr>
              <w:t>Curve</w:t>
            </w:r>
            <w:r w:rsidR="009C5D05" w:rsidRPr="000467EE">
              <w:rPr>
                <w:rFonts w:ascii="Arial" w:hAnsi="Arial" w:cs="Arial"/>
              </w:rPr>
              <w:t>/</w:t>
            </w:r>
            <w:r w:rsidR="007C7C25" w:rsidRPr="000467EE">
              <w:rPr>
                <w:rFonts w:ascii="Arial" w:hAnsi="Arial" w:cs="Arial"/>
              </w:rPr>
              <w:t>reason</w:t>
            </w:r>
          </w:p>
        </w:tc>
        <w:tc>
          <w:tcPr>
            <w:tcW w:w="723" w:type="dxa"/>
          </w:tcPr>
          <w:p w14:paraId="6F4DEFBF" w14:textId="77777777" w:rsidR="007C7C25" w:rsidRPr="000467EE" w:rsidRDefault="00EE4D72" w:rsidP="00BC1BBD">
            <w:pPr>
              <w:rPr>
                <w:rFonts w:ascii="Arial" w:hAnsi="Arial" w:cs="Arial"/>
              </w:rPr>
            </w:pPr>
            <w:r w:rsidRPr="000467EE">
              <w:rPr>
                <w:rFonts w:ascii="Arial" w:hAnsi="Arial" w:cs="Arial"/>
              </w:rPr>
              <w:t>Y</w:t>
            </w:r>
          </w:p>
        </w:tc>
        <w:tc>
          <w:tcPr>
            <w:tcW w:w="1123" w:type="dxa"/>
          </w:tcPr>
          <w:p w14:paraId="1BF36C13" w14:textId="77777777" w:rsidR="007C7C25" w:rsidRPr="000467EE" w:rsidRDefault="007C7C25" w:rsidP="00BC1BBD">
            <w:pPr>
              <w:rPr>
                <w:rFonts w:ascii="Arial" w:hAnsi="Arial" w:cs="Arial"/>
              </w:rPr>
            </w:pPr>
            <w:r w:rsidRPr="000467EE">
              <w:rPr>
                <w:rFonts w:ascii="Arial" w:hAnsi="Arial" w:cs="Arial"/>
              </w:rPr>
              <w:t>string</w:t>
            </w:r>
          </w:p>
        </w:tc>
        <w:tc>
          <w:tcPr>
            <w:tcW w:w="1804" w:type="dxa"/>
          </w:tcPr>
          <w:p w14:paraId="6485C7C7" w14:textId="77777777" w:rsidR="007C7C25" w:rsidRPr="000467EE" w:rsidRDefault="007C7C25" w:rsidP="00BC1BBD">
            <w:pPr>
              <w:rPr>
                <w:rFonts w:ascii="Arial" w:hAnsi="Arial" w:cs="Arial"/>
              </w:rPr>
            </w:pPr>
            <w:r w:rsidRPr="000467EE">
              <w:rPr>
                <w:rFonts w:ascii="Arial" w:hAnsi="Arial" w:cs="Arial"/>
              </w:rPr>
              <w:t>Reason for adjustment</w:t>
            </w:r>
          </w:p>
        </w:tc>
        <w:tc>
          <w:tcPr>
            <w:tcW w:w="1761" w:type="dxa"/>
          </w:tcPr>
          <w:p w14:paraId="7B4E03F1" w14:textId="77777777" w:rsidR="007C7C25" w:rsidRPr="000467EE" w:rsidRDefault="00F273A0" w:rsidP="003D0201">
            <w:pPr>
              <w:keepNext/>
              <w:rPr>
                <w:rFonts w:ascii="Arial" w:hAnsi="Arial" w:cs="Arial"/>
              </w:rPr>
            </w:pPr>
            <w:r w:rsidRPr="000467EE">
              <w:rPr>
                <w:rFonts w:ascii="Arial" w:hAnsi="Arial" w:cs="Arial"/>
              </w:rPr>
              <w:t>OUT or FUEL</w:t>
            </w:r>
            <w:r w:rsidR="00C0139D" w:rsidRPr="000467EE">
              <w:rPr>
                <w:rFonts w:ascii="Arial" w:hAnsi="Arial" w:cs="Arial"/>
              </w:rPr>
              <w:t xml:space="preserve"> or DSCM</w:t>
            </w:r>
          </w:p>
        </w:tc>
      </w:tr>
    </w:tbl>
    <w:p w14:paraId="6AE66BF2" w14:textId="77777777" w:rsidR="00BC1BBD" w:rsidRPr="000467EE" w:rsidRDefault="00A52BF6" w:rsidP="00A52BF6">
      <w:pPr>
        <w:pStyle w:val="Caption"/>
        <w:rPr>
          <w:rFonts w:ascii="Arial" w:hAnsi="Arial" w:cs="Arial"/>
          <w:b w:val="0"/>
        </w:rPr>
      </w:pPr>
      <w:bookmarkStart w:id="810" w:name="_Toc165951981"/>
      <w:bookmarkStart w:id="811" w:name="_Toc9530054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FE542F" w:rsidRPr="000467EE">
        <w:rPr>
          <w:rFonts w:ascii="Arial" w:hAnsi="Arial" w:cs="Arial"/>
          <w:b w:val="0"/>
          <w:noProof/>
        </w:rPr>
        <w:t>21</w:t>
      </w:r>
      <w:r w:rsidR="00C80347" w:rsidRPr="000467EE">
        <w:rPr>
          <w:rFonts w:ascii="Arial" w:hAnsi="Arial" w:cs="Arial"/>
          <w:b w:val="0"/>
        </w:rPr>
        <w:fldChar w:fldCharType="end"/>
      </w:r>
      <w:r w:rsidRPr="000467EE">
        <w:rPr>
          <w:rFonts w:ascii="Arial" w:hAnsi="Arial" w:cs="Arial"/>
          <w:b w:val="0"/>
        </w:rPr>
        <w:t xml:space="preserve"> - ThreePartOffer Requirements</w:t>
      </w:r>
      <w:bookmarkEnd w:id="810"/>
      <w:bookmarkEnd w:id="811"/>
    </w:p>
    <w:p w14:paraId="24C811E3" w14:textId="77777777" w:rsidR="00A52BF6" w:rsidRPr="000467EE" w:rsidRDefault="00A52BF6" w:rsidP="00A52BF6">
      <w:pPr>
        <w:rPr>
          <w:rFonts w:ascii="Arial" w:hAnsi="Arial" w:cs="Arial"/>
        </w:rPr>
      </w:pPr>
    </w:p>
    <w:p w14:paraId="2A62E564" w14:textId="77777777" w:rsidR="00E556C2" w:rsidRPr="000467EE" w:rsidRDefault="009C5D05" w:rsidP="00BC1BBD">
      <w:pPr>
        <w:ind w:left="360"/>
        <w:rPr>
          <w:rFonts w:ascii="Arial" w:hAnsi="Arial" w:cs="Arial"/>
        </w:rPr>
      </w:pPr>
      <w:r w:rsidRPr="000467EE">
        <w:rPr>
          <w:rFonts w:ascii="Arial" w:hAnsi="Arial" w:cs="Arial"/>
        </w:rPr>
        <w:t xml:space="preserve">There should minimally be a StartupCost, </w:t>
      </w:r>
      <w:r w:rsidR="006925D2" w:rsidRPr="000467EE">
        <w:rPr>
          <w:rFonts w:ascii="Arial" w:hAnsi="Arial" w:cs="Arial"/>
        </w:rPr>
        <w:t>MinimumEnergy</w:t>
      </w:r>
      <w:r w:rsidRPr="000467EE">
        <w:rPr>
          <w:rFonts w:ascii="Arial" w:hAnsi="Arial" w:cs="Arial"/>
        </w:rPr>
        <w:t xml:space="preserve"> or </w:t>
      </w:r>
      <w:r w:rsidR="002A1FCA" w:rsidRPr="000467EE">
        <w:rPr>
          <w:rFonts w:ascii="Arial" w:hAnsi="Arial" w:cs="Arial"/>
        </w:rPr>
        <w:t>PriceCurve</w:t>
      </w:r>
      <w:r w:rsidRPr="000467EE">
        <w:rPr>
          <w:rFonts w:ascii="Arial" w:hAnsi="Arial" w:cs="Arial"/>
        </w:rPr>
        <w:t xml:space="preserve"> specified for a Three Part Offer.</w:t>
      </w:r>
      <w:r w:rsidR="005B5C3A" w:rsidRPr="000467EE">
        <w:rPr>
          <w:rFonts w:ascii="Arial" w:hAnsi="Arial" w:cs="Arial"/>
        </w:rPr>
        <w:t xml:space="preserve"> </w:t>
      </w:r>
    </w:p>
    <w:p w14:paraId="2F070273" w14:textId="77777777" w:rsidR="00E556C2" w:rsidRPr="000467EE" w:rsidRDefault="00E556C2" w:rsidP="00BC1BBD">
      <w:pPr>
        <w:ind w:left="360"/>
        <w:rPr>
          <w:rFonts w:ascii="Arial" w:hAnsi="Arial" w:cs="Arial"/>
        </w:rPr>
      </w:pPr>
    </w:p>
    <w:p w14:paraId="3AF5B671" w14:textId="77777777" w:rsidR="009C5D05" w:rsidRPr="000467EE" w:rsidRDefault="005B5C3A" w:rsidP="00BC1BBD">
      <w:pPr>
        <w:ind w:left="360"/>
        <w:rPr>
          <w:rFonts w:ascii="Arial" w:hAnsi="Arial" w:cs="Arial"/>
        </w:rPr>
      </w:pPr>
      <w:r w:rsidRPr="000467EE">
        <w:rPr>
          <w:rFonts w:ascii="Arial" w:hAnsi="Arial" w:cs="Arial"/>
        </w:rPr>
        <w:t>The following is an XML example of a Three Part Offer:</w:t>
      </w:r>
    </w:p>
    <w:p w14:paraId="7F64DD85" w14:textId="77777777" w:rsidR="00643B7D" w:rsidRPr="000467EE" w:rsidRDefault="00643B7D" w:rsidP="00BC1BBD">
      <w:pPr>
        <w:ind w:left="360"/>
        <w:rPr>
          <w:rFonts w:ascii="Arial" w:hAnsi="Arial" w:cs="Arial"/>
        </w:rPr>
      </w:pPr>
    </w:p>
    <w:p w14:paraId="5B933AAA" w14:textId="77777777" w:rsidR="00643B7D" w:rsidRPr="002A438F" w:rsidRDefault="00643B7D" w:rsidP="00643B7D">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w:t>
      </w:r>
      <w:r w:rsidRPr="002A438F">
        <w:rPr>
          <w:rFonts w:ascii="Arial" w:hAnsi="Arial" w:cs="Arial"/>
          <w:sz w:val="16"/>
          <w:szCs w:val="16"/>
        </w:rPr>
        <w:t>/2007-06/nodal/ews ErcotTransactions.xsd"&gt;</w:t>
      </w:r>
    </w:p>
    <w:p w14:paraId="3A3E75A2" w14:textId="77777777" w:rsidR="00643B7D" w:rsidRPr="001B0FBA" w:rsidRDefault="00643B7D" w:rsidP="00643B7D">
      <w:pPr>
        <w:ind w:left="360"/>
        <w:rPr>
          <w:rFonts w:ascii="Arial" w:hAnsi="Arial" w:cs="Arial"/>
          <w:sz w:val="16"/>
          <w:szCs w:val="16"/>
        </w:rPr>
      </w:pPr>
      <w:r w:rsidRPr="001B0FBA">
        <w:rPr>
          <w:rFonts w:ascii="Arial" w:hAnsi="Arial" w:cs="Arial"/>
          <w:sz w:val="16"/>
          <w:szCs w:val="16"/>
        </w:rPr>
        <w:tab/>
        <w:t>&lt;tradingDate&gt;2008-01-01&lt;/tradingDate&gt;</w:t>
      </w:r>
    </w:p>
    <w:p w14:paraId="09339495"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t>&lt;ThreePartOffer&gt;</w:t>
      </w:r>
    </w:p>
    <w:p w14:paraId="1AD7CB9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63AACAF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A39D89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08364DA2"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264CE53E"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&lt;resource&gt;</w:t>
      </w:r>
      <w:r w:rsidR="006A4CA5" w:rsidRPr="00FA0A10">
        <w:rPr>
          <w:rFonts w:ascii="Arial" w:hAnsi="Arial" w:cs="Arial"/>
          <w:sz w:val="16"/>
          <w:szCs w:val="16"/>
        </w:rPr>
        <w:t>Resource1</w:t>
      </w:r>
      <w:r w:rsidRPr="00FA0A10">
        <w:rPr>
          <w:rFonts w:ascii="Arial" w:hAnsi="Arial" w:cs="Arial"/>
          <w:sz w:val="16"/>
          <w:szCs w:val="16"/>
        </w:rPr>
        <w:t>&lt;/resource&gt;</w:t>
      </w:r>
    </w:p>
    <w:p w14:paraId="6F034780"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6BDADA6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5F8B632"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17278D9"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4F93111F"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5804A88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&lt;/EocFipFop&gt;</w:t>
      </w:r>
    </w:p>
    <w:p w14:paraId="45C13953"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20C1048A"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27D7DE6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F7AE437"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&lt;fipPercent&gt;20&lt;/fipPercent&gt;</w:t>
      </w:r>
    </w:p>
    <w:p w14:paraId="4891D591"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&lt;fopPercent&gt;80&lt;/fopPercent&gt;</w:t>
      </w:r>
    </w:p>
    <w:p w14:paraId="1DBAEF60" w14:textId="77777777" w:rsidR="006144B8" w:rsidRPr="00FA0A10" w:rsidRDefault="006144B8" w:rsidP="006144B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&lt;/SuMeFipFop&gt;</w:t>
      </w:r>
    </w:p>
    <w:p w14:paraId="277DE53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23CFDA7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7FD768C"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1B9DF3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&lt;hot&gt;7&lt;/hot&gt;</w:t>
      </w:r>
    </w:p>
    <w:p w14:paraId="62B4C1F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&lt;intermediate&gt;5&lt;/intermediate&gt;</w:t>
      </w:r>
    </w:p>
    <w:p w14:paraId="4B81955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&lt;cold&gt;3&lt;/cold&gt;</w:t>
      </w:r>
    </w:p>
    <w:p w14:paraId="454B136E"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&lt;/StartupCost&gt;</w:t>
      </w:r>
    </w:p>
    <w:p w14:paraId="6C354138"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5213EE8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61B20A74"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0647EF71"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&lt;cost&gt;5&lt;/cost&gt;</w:t>
      </w:r>
    </w:p>
    <w:p w14:paraId="10B979BA"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&lt;/MinimumEnergy&gt;</w:t>
      </w:r>
    </w:p>
    <w:p w14:paraId="367F8679"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5556A8BF"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8948A9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595AF9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A7D89D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w:t>
      </w:r>
      <w:r w:rsidR="00E17E60" w:rsidRPr="00FA0A10">
        <w:rPr>
          <w:rFonts w:ascii="Arial" w:hAnsi="Arial" w:cs="Arial"/>
          <w:sz w:val="16"/>
          <w:szCs w:val="16"/>
        </w:rPr>
        <w:t>1</w:t>
      </w:r>
      <w:r w:rsidRPr="00FA0A10">
        <w:rPr>
          <w:rFonts w:ascii="Arial" w:hAnsi="Arial" w:cs="Arial"/>
          <w:sz w:val="16"/>
          <w:szCs w:val="16"/>
        </w:rPr>
        <w:t>&lt;/xvalue&gt;</w:t>
      </w:r>
    </w:p>
    <w:p w14:paraId="0D1D1B07"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0A297F0"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8AB9519"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&lt;incExcFlag&gt;INC&lt;/incExcFlag&gt;</w:t>
      </w:r>
    </w:p>
    <w:p w14:paraId="1983C1CB"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6EAE36D3"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2C7A31B1"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ab/>
        <w:t>&lt;/ThreePartOffer&gt;</w:t>
      </w:r>
    </w:p>
    <w:p w14:paraId="66D122A6" w14:textId="77777777" w:rsidR="00643B7D" w:rsidRPr="00FA0A10" w:rsidRDefault="00643B7D" w:rsidP="00643B7D">
      <w:pPr>
        <w:ind w:left="360"/>
        <w:rPr>
          <w:rFonts w:ascii="Arial" w:hAnsi="Arial" w:cs="Arial"/>
          <w:sz w:val="16"/>
          <w:szCs w:val="16"/>
        </w:rPr>
      </w:pPr>
      <w:r w:rsidRPr="00FA0A10">
        <w:rPr>
          <w:rFonts w:ascii="Arial" w:hAnsi="Arial" w:cs="Arial"/>
          <w:sz w:val="16"/>
          <w:szCs w:val="16"/>
        </w:rPr>
        <w:t>&lt;/BidSet&gt;</w:t>
      </w:r>
    </w:p>
    <w:p w14:paraId="002B21DC" w14:textId="77777777" w:rsidR="00E556C2" w:rsidRPr="000467EE" w:rsidRDefault="00E556C2" w:rsidP="00BC1BBD">
      <w:pPr>
        <w:ind w:left="360"/>
        <w:rPr>
          <w:rFonts w:ascii="Arial" w:hAnsi="Arial" w:cs="Arial"/>
        </w:rPr>
      </w:pPr>
    </w:p>
    <w:p w14:paraId="11BEA973" w14:textId="77777777" w:rsidR="00E91F34" w:rsidRPr="000467EE" w:rsidRDefault="00E91F34" w:rsidP="00BC1BBD">
      <w:pPr>
        <w:ind w:left="360"/>
        <w:rPr>
          <w:rFonts w:ascii="Arial" w:hAnsi="Arial" w:cs="Arial"/>
        </w:rPr>
      </w:pPr>
      <w:r w:rsidRPr="000467EE">
        <w:rPr>
          <w:rFonts w:ascii="Arial" w:hAnsi="Arial" w:cs="Arial"/>
        </w:rPr>
        <w:t>And the corresponding response:</w:t>
      </w:r>
    </w:p>
    <w:p w14:paraId="5A7760EB" w14:textId="77777777" w:rsidR="00E91F34" w:rsidRPr="000467EE" w:rsidRDefault="00E91F34" w:rsidP="00BC1BBD">
      <w:pPr>
        <w:ind w:left="360"/>
        <w:rPr>
          <w:rFonts w:ascii="Arial" w:hAnsi="Arial" w:cs="Arial"/>
        </w:rPr>
      </w:pPr>
    </w:p>
    <w:p w14:paraId="30CDEBCC" w14:textId="77777777" w:rsidR="00E91F34" w:rsidRPr="002A438F" w:rsidRDefault="00E91F34" w:rsidP="00E91F34">
      <w:pPr>
        <w:ind w:left="360"/>
        <w:rPr>
          <w:rFonts w:ascii="Arial" w:hAnsi="Arial" w:cs="Arial"/>
          <w:sz w:val="16"/>
          <w:szCs w:val="16"/>
        </w:rPr>
      </w:pPr>
      <w:r w:rsidRPr="000467EE">
        <w:rPr>
          <w:rFonts w:ascii="Arial" w:hAnsi="Arial" w:cs="Arial"/>
        </w:rPr>
        <w:t xml:space="preserve">        </w:t>
      </w:r>
      <w:r w:rsidRPr="00FA0A10">
        <w:rPr>
          <w:rFonts w:ascii="Arial" w:hAnsi="Arial" w:cs="Arial"/>
          <w:sz w:val="16"/>
          <w:szCs w:val="16"/>
        </w:rPr>
        <w:t>&lt;ns1:BidSet xmlns:ns1="http://www.ercot.com/schema/2007-06/nodal/ews"&gt;</w:t>
      </w:r>
    </w:p>
    <w:p w14:paraId="66DBC7A6"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188723A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136F197B" w14:textId="77777777" w:rsidR="00E91F34" w:rsidRPr="00FA0A10" w:rsidRDefault="002A405F" w:rsidP="00E91F34">
      <w:pPr>
        <w:ind w:left="360"/>
        <w:rPr>
          <w:rFonts w:ascii="Arial" w:hAnsi="Arial" w:cs="Arial"/>
          <w:sz w:val="16"/>
          <w:szCs w:val="16"/>
        </w:rPr>
      </w:pPr>
      <w:r w:rsidRPr="00FA0A10">
        <w:rPr>
          <w:rFonts w:ascii="Arial" w:hAnsi="Arial" w:cs="Arial"/>
          <w:sz w:val="16"/>
          <w:szCs w:val="16"/>
        </w:rPr>
        <w:t xml:space="preserve">                &lt;ns1:mRID&gt;QSE1</w:t>
      </w:r>
      <w:r w:rsidR="00E91F34" w:rsidRPr="00FA0A10">
        <w:rPr>
          <w:rFonts w:ascii="Arial" w:hAnsi="Arial" w:cs="Arial"/>
          <w:sz w:val="16"/>
          <w:szCs w:val="16"/>
        </w:rPr>
        <w:t>.20080615.TPO.</w:t>
      </w:r>
      <w:r w:rsidR="006A4CA5" w:rsidRPr="00FA0A10">
        <w:rPr>
          <w:rFonts w:ascii="Arial" w:hAnsi="Arial" w:cs="Arial"/>
          <w:sz w:val="16"/>
          <w:szCs w:val="16"/>
        </w:rPr>
        <w:t>Resource1</w:t>
      </w:r>
      <w:r w:rsidR="00E91F34" w:rsidRPr="00FA0A10">
        <w:rPr>
          <w:rFonts w:ascii="Arial" w:hAnsi="Arial" w:cs="Arial"/>
          <w:sz w:val="16"/>
          <w:szCs w:val="16"/>
        </w:rPr>
        <w:t>&lt;/ns1:mRID&gt;</w:t>
      </w:r>
    </w:p>
    <w:p w14:paraId="2831416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4A7BFD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3277CC1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8DD432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1B6717B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Cancelled the Output Schedule&lt;/ns1:text&gt;</w:t>
      </w:r>
    </w:p>
    <w:p w14:paraId="5D05F02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7DA906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26E2E53C"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6981078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Three Part Offer.&lt;/ns1:text&gt;</w:t>
      </w:r>
    </w:p>
    <w:p w14:paraId="160A08D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A0177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&lt;/ns1:ThreePartOffer&gt;</w:t>
      </w:r>
    </w:p>
    <w:p w14:paraId="45520BBE" w14:textId="77777777" w:rsidR="008C5911" w:rsidRPr="000467EE" w:rsidRDefault="00E91F34" w:rsidP="008C5911">
      <w:pPr>
        <w:ind w:left="360"/>
        <w:rPr>
          <w:rFonts w:ascii="Arial" w:hAnsi="Arial" w:cs="Arial"/>
        </w:rPr>
      </w:pPr>
      <w:r w:rsidRPr="00FA0A10">
        <w:rPr>
          <w:rFonts w:ascii="Arial" w:hAnsi="Arial" w:cs="Arial"/>
          <w:sz w:val="16"/>
          <w:szCs w:val="16"/>
        </w:rPr>
        <w:t xml:space="preserve">        &lt;/ns1:BidSet&gt;</w:t>
      </w:r>
      <w:bookmarkStart w:id="812" w:name="_Toc201464114"/>
      <w:bookmarkStart w:id="813" w:name="_Toc201484559"/>
      <w:bookmarkStart w:id="814" w:name="_Toc202342340"/>
      <w:bookmarkStart w:id="815" w:name="_Toc202846004"/>
      <w:bookmarkStart w:id="816" w:name="_Toc203461369"/>
      <w:bookmarkStart w:id="817" w:name="_Toc203477838"/>
      <w:bookmarkStart w:id="818" w:name="_Toc203547170"/>
      <w:bookmarkStart w:id="819" w:name="_Toc203895722"/>
      <w:bookmarkStart w:id="820" w:name="_Toc203988148"/>
      <w:bookmarkStart w:id="821" w:name="_Toc205272441"/>
      <w:bookmarkStart w:id="822" w:name="_Toc205607788"/>
      <w:bookmarkStart w:id="823" w:name="_Toc201464115"/>
      <w:bookmarkStart w:id="824" w:name="_Toc201484560"/>
      <w:bookmarkStart w:id="825" w:name="_Toc202342341"/>
      <w:bookmarkStart w:id="826" w:name="_Toc202846005"/>
      <w:bookmarkStart w:id="827" w:name="_Toc203461370"/>
      <w:bookmarkStart w:id="828" w:name="_Toc203477839"/>
      <w:bookmarkStart w:id="829" w:name="_Toc203547171"/>
      <w:bookmarkStart w:id="830" w:name="_Toc203895723"/>
      <w:bookmarkStart w:id="831" w:name="_Toc203988149"/>
      <w:bookmarkStart w:id="832" w:name="_Toc205272442"/>
      <w:bookmarkStart w:id="833" w:name="_Toc205607789"/>
      <w:bookmarkStart w:id="834" w:name="_Toc201464116"/>
      <w:bookmarkStart w:id="835" w:name="_Toc201484561"/>
      <w:bookmarkStart w:id="836" w:name="_Toc202342342"/>
      <w:bookmarkStart w:id="837" w:name="_Toc202846006"/>
      <w:bookmarkStart w:id="838" w:name="_Toc203461371"/>
      <w:bookmarkStart w:id="839" w:name="_Toc203477840"/>
      <w:bookmarkStart w:id="840" w:name="_Toc203547172"/>
      <w:bookmarkStart w:id="841" w:name="_Toc203895724"/>
      <w:bookmarkStart w:id="842" w:name="_Toc203988150"/>
      <w:bookmarkStart w:id="843" w:name="_Toc205272443"/>
      <w:bookmarkStart w:id="844" w:name="_Toc205607790"/>
      <w:bookmarkStart w:id="845" w:name="_Toc201464120"/>
      <w:bookmarkStart w:id="846" w:name="_Toc201484565"/>
      <w:bookmarkStart w:id="847" w:name="_Toc202342346"/>
      <w:bookmarkStart w:id="848" w:name="_Toc202846010"/>
      <w:bookmarkStart w:id="849" w:name="_Toc203461375"/>
      <w:bookmarkStart w:id="850" w:name="_Toc203477844"/>
      <w:bookmarkStart w:id="851" w:name="_Toc203547176"/>
      <w:bookmarkStart w:id="852" w:name="_Toc203895728"/>
      <w:bookmarkStart w:id="853" w:name="_Toc203988154"/>
      <w:bookmarkStart w:id="854" w:name="_Toc205272447"/>
      <w:bookmarkStart w:id="855" w:name="_Toc205607794"/>
      <w:bookmarkStart w:id="856" w:name="_Toc201464177"/>
      <w:bookmarkStart w:id="857" w:name="_Toc201484622"/>
      <w:bookmarkStart w:id="858" w:name="_Toc202342403"/>
      <w:bookmarkStart w:id="859" w:name="_Toc202846067"/>
      <w:bookmarkStart w:id="860" w:name="_Toc203461432"/>
      <w:bookmarkStart w:id="861" w:name="_Toc203477901"/>
      <w:bookmarkStart w:id="862" w:name="_Toc203547233"/>
      <w:bookmarkStart w:id="863" w:name="_Toc203895785"/>
      <w:bookmarkStart w:id="864" w:name="_Toc203988211"/>
      <w:bookmarkStart w:id="865" w:name="_Toc205272504"/>
      <w:bookmarkStart w:id="866" w:name="_Toc205607851"/>
      <w:bookmarkStart w:id="867" w:name="_Toc201464178"/>
      <w:bookmarkStart w:id="868" w:name="_Toc201484623"/>
      <w:bookmarkStart w:id="869" w:name="_Toc202342404"/>
      <w:bookmarkStart w:id="870" w:name="_Toc202846068"/>
      <w:bookmarkStart w:id="871" w:name="_Toc203461433"/>
      <w:bookmarkStart w:id="872" w:name="_Toc203477902"/>
      <w:bookmarkStart w:id="873" w:name="_Toc203547234"/>
      <w:bookmarkStart w:id="874" w:name="_Toc203895786"/>
      <w:bookmarkStart w:id="875" w:name="_Toc203988212"/>
      <w:bookmarkStart w:id="876" w:name="_Toc205272505"/>
      <w:bookmarkStart w:id="877" w:name="_Toc205607852"/>
      <w:bookmarkStart w:id="878" w:name="_Toc206914039"/>
      <w:bookmarkStart w:id="879" w:name="_Toc208312873"/>
      <w:bookmarkStart w:id="880" w:name="_Toc206914040"/>
      <w:bookmarkStart w:id="881" w:name="_Toc208312874"/>
      <w:bookmarkStart w:id="882" w:name="_Toc206914045"/>
      <w:bookmarkStart w:id="883" w:name="_Toc208312879"/>
      <w:bookmarkStart w:id="884" w:name="_Toc206914102"/>
      <w:bookmarkStart w:id="885" w:name="_Toc208312936"/>
      <w:bookmarkStart w:id="886" w:name="_Toc206914103"/>
      <w:bookmarkStart w:id="887" w:name="_Toc208312937"/>
      <w:bookmarkStart w:id="888" w:name="_Toc165951869"/>
      <w:bookmarkStart w:id="889" w:name="_Toc164750808"/>
      <w:bookmarkStart w:id="890" w:name="_Toc154924220"/>
      <w:bookmarkEnd w:id="812"/>
      <w:bookmarkEnd w:id="813"/>
      <w:bookmarkEnd w:id="814"/>
      <w:bookmarkEnd w:id="815"/>
      <w:bookmarkEnd w:id="816"/>
      <w:bookmarkEnd w:id="817"/>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bookmarkEnd w:id="844"/>
      <w:bookmarkEnd w:id="845"/>
      <w:bookmarkEnd w:id="846"/>
      <w:bookmarkEnd w:id="847"/>
      <w:bookmarkEnd w:id="848"/>
      <w:bookmarkEnd w:id="849"/>
      <w:bookmarkEnd w:id="850"/>
      <w:bookmarkEnd w:id="851"/>
      <w:bookmarkEnd w:id="852"/>
      <w:bookmarkEnd w:id="853"/>
      <w:bookmarkEnd w:id="854"/>
      <w:bookmarkEnd w:id="855"/>
      <w:bookmarkEnd w:id="856"/>
      <w:bookmarkEnd w:id="857"/>
      <w:bookmarkEnd w:id="858"/>
      <w:bookmarkEnd w:id="859"/>
      <w:bookmarkEnd w:id="860"/>
      <w:bookmarkEnd w:id="861"/>
      <w:bookmarkEnd w:id="862"/>
      <w:bookmarkEnd w:id="863"/>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p>
    <w:p w14:paraId="7799523C" w14:textId="77777777" w:rsidR="00B956C8" w:rsidRPr="001B0FBA" w:rsidRDefault="00B956C8" w:rsidP="009E1633">
      <w:pPr>
        <w:pStyle w:val="Heading3"/>
        <w:rPr>
          <w:rFonts w:cs="Arial"/>
        </w:rPr>
      </w:pPr>
      <w:bookmarkStart w:id="891" w:name="_Toc95300388"/>
      <w:r w:rsidRPr="00FA0A10">
        <w:rPr>
          <w:rFonts w:cs="Arial"/>
        </w:rPr>
        <w:t>Self</w:t>
      </w:r>
      <w:r w:rsidR="00FB49B5" w:rsidRPr="002A438F">
        <w:rPr>
          <w:rFonts w:cs="Arial"/>
        </w:rPr>
        <w:t>-</w:t>
      </w:r>
      <w:r w:rsidRPr="002A438F">
        <w:rPr>
          <w:rFonts w:cs="Arial"/>
        </w:rPr>
        <w:t xml:space="preserve">Arranged Ancillary </w:t>
      </w:r>
      <w:bookmarkEnd w:id="888"/>
      <w:bookmarkEnd w:id="889"/>
      <w:r w:rsidRPr="002A438F">
        <w:rPr>
          <w:rFonts w:cs="Arial"/>
        </w:rPr>
        <w:t>Service</w:t>
      </w:r>
      <w:bookmarkEnd w:id="890"/>
      <w:r w:rsidR="00FB49B5" w:rsidRPr="002A438F">
        <w:rPr>
          <w:rFonts w:cs="Arial"/>
        </w:rPr>
        <w:t xml:space="preserve"> Quantities</w:t>
      </w:r>
      <w:r w:rsidR="005D2D31" w:rsidRPr="002A438F">
        <w:rPr>
          <w:rFonts w:cs="Arial"/>
        </w:rPr>
        <w:t xml:space="preserve"> </w:t>
      </w:r>
      <w:r w:rsidR="00B549DD" w:rsidRPr="002A438F">
        <w:rPr>
          <w:rFonts w:cs="Arial"/>
        </w:rPr>
        <w:t>(SAA)</w:t>
      </w:r>
      <w:bookmarkEnd w:id="891"/>
    </w:p>
    <w:p w14:paraId="4FF4BC4F" w14:textId="77777777" w:rsidR="00B956C8" w:rsidRPr="000467EE" w:rsidRDefault="00893A6B" w:rsidP="00B956C8">
      <w:pPr>
        <w:ind w:left="360"/>
        <w:rPr>
          <w:rFonts w:ascii="Arial" w:hAnsi="Arial" w:cs="Arial"/>
        </w:rPr>
      </w:pPr>
      <w:r w:rsidRPr="000467EE">
        <w:rPr>
          <w:rFonts w:ascii="Arial" w:hAnsi="Arial" w:cs="Arial"/>
        </w:rPr>
        <w:t>Self</w:t>
      </w:r>
      <w:r w:rsidR="00FB49B5" w:rsidRPr="000467EE">
        <w:rPr>
          <w:rFonts w:ascii="Arial" w:hAnsi="Arial" w:cs="Arial"/>
        </w:rPr>
        <w:t>-</w:t>
      </w:r>
      <w:r w:rsidRPr="000467EE">
        <w:rPr>
          <w:rFonts w:ascii="Arial" w:hAnsi="Arial" w:cs="Arial"/>
        </w:rPr>
        <w:t>Arranged Ancillary Service</w:t>
      </w:r>
      <w:r w:rsidR="00FB49B5" w:rsidRPr="000467EE">
        <w:rPr>
          <w:rFonts w:ascii="Arial" w:hAnsi="Arial" w:cs="Arial"/>
        </w:rPr>
        <w:t xml:space="preserve"> Quantities</w:t>
      </w:r>
      <w:r w:rsidRPr="000467EE">
        <w:rPr>
          <w:rFonts w:ascii="Arial" w:hAnsi="Arial" w:cs="Arial"/>
        </w:rPr>
        <w:t xml:space="preserve"> describe a schedule of ancillary services that a QSE has arranged. </w:t>
      </w:r>
      <w:r w:rsidR="00B956C8" w:rsidRPr="000467EE">
        <w:rPr>
          <w:rFonts w:ascii="Arial" w:hAnsi="Arial" w:cs="Arial"/>
        </w:rPr>
        <w:t>The following diagram describes the structure of a schedule for self arranged ancillary services</w:t>
      </w:r>
      <w:r w:rsidR="006262CB" w:rsidRPr="000467EE">
        <w:rPr>
          <w:rFonts w:ascii="Arial" w:hAnsi="Arial" w:cs="Arial"/>
        </w:rPr>
        <w:t>:</w:t>
      </w:r>
      <w:r w:rsidR="00B956C8" w:rsidRPr="000467EE">
        <w:rPr>
          <w:rFonts w:ascii="Arial" w:hAnsi="Arial" w:cs="Arial"/>
        </w:rPr>
        <w:t xml:space="preserve"> </w:t>
      </w:r>
    </w:p>
    <w:p w14:paraId="7AE90DEB" w14:textId="1A95CC69" w:rsidR="00A52BF6" w:rsidRDefault="00A578ED" w:rsidP="00A52BF6">
      <w:pPr>
        <w:keepNext/>
        <w:ind w:left="360"/>
        <w:rPr>
          <w:rFonts w:ascii="Arial" w:hAnsi="Arial" w:cs="Arial"/>
        </w:rPr>
      </w:pPr>
      <w:r>
        <w:rPr>
          <w:rFonts w:ascii="Arial" w:hAnsi="Arial" w:cs="Arial"/>
          <w:noProof/>
        </w:rPr>
        <w:lastRenderedPageBreak/>
        <w:drawing>
          <wp:inline distT="0" distB="0" distL="0" distR="0" wp14:anchorId="7FCF99DA" wp14:editId="2DF2DA8F">
            <wp:extent cx="5943600" cy="6824345"/>
            <wp:effectExtent l="0" t="0" r="0" b="0"/>
            <wp:docPr id="2" name="Picture 2" descr="Graphical user interface, diagram,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Graphical user interface, diagram, application&#10;&#10;Description automatically generated"/>
                    <pic:cNvPicPr/>
                  </pic:nvPicPr>
                  <pic:blipFill>
                    <a:blip r:embed="rId45">
                      <a:extLst>
                        <a:ext uri="{28A0092B-C50C-407E-A947-70E740481C1C}">
                          <a14:useLocalDpi xmlns:a14="http://schemas.microsoft.com/office/drawing/2010/main" val="0"/>
                        </a:ext>
                      </a:extLst>
                    </a:blip>
                    <a:stretch>
                      <a:fillRect/>
                    </a:stretch>
                  </pic:blipFill>
                  <pic:spPr>
                    <a:xfrm>
                      <a:off x="0" y="0"/>
                      <a:ext cx="5943600" cy="6824345"/>
                    </a:xfrm>
                    <a:prstGeom prst="rect">
                      <a:avLst/>
                    </a:prstGeom>
                  </pic:spPr>
                </pic:pic>
              </a:graphicData>
            </a:graphic>
          </wp:inline>
        </w:drawing>
      </w:r>
      <w:r w:rsidR="001A369C" w:rsidRPr="000467EE">
        <w:rPr>
          <w:rFonts w:ascii="Arial" w:hAnsi="Arial" w:cs="Arial"/>
        </w:rPr>
        <w:t xml:space="preserve"> </w:t>
      </w:r>
      <w:r w:rsidR="00E44C91" w:rsidRPr="000467EE">
        <w:rPr>
          <w:rFonts w:ascii="Arial" w:hAnsi="Arial" w:cs="Arial"/>
        </w:rPr>
        <w:t xml:space="preserve"> </w:t>
      </w:r>
    </w:p>
    <w:p w14:paraId="59C7EDCD" w14:textId="77777777" w:rsidR="00B80AE7" w:rsidRPr="000467EE" w:rsidRDefault="00B80AE7" w:rsidP="00A52BF6">
      <w:pPr>
        <w:keepNext/>
        <w:ind w:left="360"/>
        <w:rPr>
          <w:rFonts w:ascii="Arial" w:hAnsi="Arial" w:cs="Arial"/>
        </w:rPr>
      </w:pPr>
    </w:p>
    <w:p w14:paraId="65FAAE02" w14:textId="77777777" w:rsidR="00B956C8" w:rsidRPr="000467EE" w:rsidRDefault="00A52BF6" w:rsidP="00BD2305">
      <w:pPr>
        <w:rPr>
          <w:rFonts w:ascii="Arial" w:hAnsi="Arial" w:cs="Arial"/>
          <w:sz w:val="20"/>
          <w:szCs w:val="20"/>
        </w:rPr>
      </w:pPr>
      <w:bookmarkStart w:id="892" w:name="_Toc165951982"/>
      <w:bookmarkStart w:id="893" w:name="_Toc95300549"/>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22</w:t>
      </w:r>
      <w:r w:rsidR="00C80347" w:rsidRPr="000467EE">
        <w:rPr>
          <w:rFonts w:ascii="Arial" w:hAnsi="Arial" w:cs="Arial"/>
          <w:sz w:val="20"/>
          <w:szCs w:val="20"/>
        </w:rPr>
        <w:fldChar w:fldCharType="end"/>
      </w:r>
      <w:r w:rsidRPr="000467EE">
        <w:rPr>
          <w:rFonts w:ascii="Arial" w:hAnsi="Arial" w:cs="Arial"/>
          <w:sz w:val="20"/>
          <w:szCs w:val="20"/>
        </w:rPr>
        <w:t xml:space="preserve"> - SelfArrangedAS Structure</w:t>
      </w:r>
      <w:bookmarkEnd w:id="892"/>
      <w:bookmarkEnd w:id="893"/>
    </w:p>
    <w:p w14:paraId="5CF26914" w14:textId="77777777" w:rsidR="00A52BF6" w:rsidRPr="000467EE" w:rsidRDefault="00A52BF6" w:rsidP="00A52BF6">
      <w:pPr>
        <w:rPr>
          <w:rFonts w:ascii="Arial" w:hAnsi="Arial" w:cs="Arial"/>
        </w:rPr>
      </w:pPr>
    </w:p>
    <w:p w14:paraId="5AB602C0" w14:textId="77777777" w:rsidR="009E613E" w:rsidRPr="000467EE" w:rsidRDefault="005B7FA6" w:rsidP="006513EE">
      <w:pPr>
        <w:ind w:left="360"/>
        <w:rPr>
          <w:rFonts w:ascii="Arial" w:hAnsi="Arial" w:cs="Arial"/>
        </w:rPr>
      </w:pPr>
      <w:r w:rsidRPr="000467EE">
        <w:rPr>
          <w:rFonts w:ascii="Arial" w:hAnsi="Arial" w:cs="Arial"/>
        </w:rPr>
        <w:t>Within the SelfArrangedAS is a CapacitySchedule</w:t>
      </w:r>
      <w:r w:rsidR="00EB5362" w:rsidRPr="000467EE">
        <w:rPr>
          <w:rFonts w:ascii="Arial" w:hAnsi="Arial" w:cs="Arial"/>
        </w:rPr>
        <w:t xml:space="preserve"> of SelfASCapacitySchedule type</w:t>
      </w:r>
      <w:r w:rsidR="00620067" w:rsidRPr="000467EE">
        <w:rPr>
          <w:rFonts w:ascii="Arial" w:hAnsi="Arial" w:cs="Arial"/>
        </w:rPr>
        <w:t xml:space="preserve">.  </w:t>
      </w:r>
      <w:r w:rsidR="00EB5362" w:rsidRPr="000467EE">
        <w:rPr>
          <w:rFonts w:ascii="Arial" w:hAnsi="Arial" w:cs="Arial"/>
        </w:rPr>
        <w:t xml:space="preserve">SelfASCapacitySchedule </w:t>
      </w:r>
      <w:r w:rsidRPr="000467EE">
        <w:rPr>
          <w:rFonts w:ascii="Arial" w:hAnsi="Arial" w:cs="Arial"/>
        </w:rPr>
        <w:t>are defined using</w:t>
      </w:r>
      <w:r w:rsidR="00BA7C96" w:rsidRPr="000467EE">
        <w:rPr>
          <w:rFonts w:ascii="Arial" w:hAnsi="Arial" w:cs="Arial"/>
        </w:rPr>
        <w:t xml:space="preserve"> </w:t>
      </w:r>
      <w:r w:rsidR="00EB5362" w:rsidRPr="000467EE">
        <w:rPr>
          <w:rFonts w:ascii="Arial" w:hAnsi="Arial" w:cs="Arial"/>
        </w:rPr>
        <w:t>SelfAS</w:t>
      </w:r>
      <w:r w:rsidR="00BA7C96" w:rsidRPr="000467EE">
        <w:rPr>
          <w:rFonts w:ascii="Arial" w:hAnsi="Arial" w:cs="Arial"/>
        </w:rPr>
        <w:t>Tm</w:t>
      </w:r>
      <w:r w:rsidRPr="000467EE">
        <w:rPr>
          <w:rFonts w:ascii="Arial" w:hAnsi="Arial" w:cs="Arial"/>
        </w:rPr>
        <w:t>Schedules</w:t>
      </w:r>
      <w:r w:rsidR="00BA7C96" w:rsidRPr="000467EE">
        <w:rPr>
          <w:rFonts w:ascii="Arial" w:hAnsi="Arial" w:cs="Arial"/>
        </w:rPr>
        <w:t xml:space="preserve"> types</w:t>
      </w:r>
      <w:r w:rsidRPr="000467EE">
        <w:rPr>
          <w:rFonts w:ascii="Arial" w:hAnsi="Arial" w:cs="Arial"/>
        </w:rPr>
        <w:t>, as shown in the following diagram</w:t>
      </w:r>
      <w:r w:rsidR="00620067" w:rsidRPr="000467EE">
        <w:rPr>
          <w:rFonts w:ascii="Arial" w:hAnsi="Arial" w:cs="Arial"/>
        </w:rPr>
        <w:t xml:space="preserve">.  </w:t>
      </w:r>
      <w:r w:rsidR="006513EE" w:rsidRPr="000467EE">
        <w:rPr>
          <w:rFonts w:ascii="Arial" w:hAnsi="Arial" w:cs="Arial"/>
        </w:rPr>
        <w:t xml:space="preserve">The values of ‘value1’ within the </w:t>
      </w:r>
      <w:r w:rsidR="00402BE1" w:rsidRPr="000467EE">
        <w:rPr>
          <w:rFonts w:ascii="Arial" w:hAnsi="Arial" w:cs="Arial"/>
        </w:rPr>
        <w:t>SelfAS</w:t>
      </w:r>
      <w:r w:rsidR="006513EE" w:rsidRPr="000467EE">
        <w:rPr>
          <w:rFonts w:ascii="Arial" w:hAnsi="Arial" w:cs="Arial"/>
        </w:rPr>
        <w:t>CapacitySchedule are used to identify megawatts.</w:t>
      </w:r>
      <w:r w:rsidR="00EB5362" w:rsidRPr="000467EE">
        <w:rPr>
          <w:rFonts w:ascii="Arial" w:hAnsi="Arial" w:cs="Arial"/>
        </w:rPr>
        <w:t xml:space="preserve">  The</w:t>
      </w:r>
      <w:r w:rsidR="00402BE1" w:rsidRPr="000467EE">
        <w:rPr>
          <w:rFonts w:ascii="Arial" w:hAnsi="Arial" w:cs="Arial"/>
        </w:rPr>
        <w:t xml:space="preserve"> corresponding </w:t>
      </w:r>
      <w:r w:rsidR="00EB5362" w:rsidRPr="000467EE">
        <w:rPr>
          <w:rFonts w:ascii="Arial" w:hAnsi="Arial" w:cs="Arial"/>
        </w:rPr>
        <w:t xml:space="preserve">rrs_values are populated when </w:t>
      </w:r>
      <w:r w:rsidR="00EB5362" w:rsidRPr="000467EE">
        <w:rPr>
          <w:rFonts w:ascii="Arial" w:hAnsi="Arial" w:cs="Arial"/>
        </w:rPr>
        <w:lastRenderedPageBreak/>
        <w:t xml:space="preserve">RRS </w:t>
      </w:r>
      <w:r w:rsidR="00580093" w:rsidRPr="000467EE">
        <w:rPr>
          <w:rFonts w:ascii="Arial" w:hAnsi="Arial" w:cs="Arial"/>
        </w:rPr>
        <w:t>ASType</w:t>
      </w:r>
      <w:r w:rsidR="00EB5362" w:rsidRPr="000467EE">
        <w:rPr>
          <w:rFonts w:ascii="Arial" w:hAnsi="Arial" w:cs="Arial"/>
        </w:rPr>
        <w:t xml:space="preserve"> is used in SelfArrangedAS submittals.  </w:t>
      </w:r>
      <w:r w:rsidR="00402BE1" w:rsidRPr="000467EE">
        <w:rPr>
          <w:rFonts w:ascii="Arial" w:hAnsi="Arial" w:cs="Arial"/>
        </w:rPr>
        <w:t>The index of the TmPoint values should correspond to the index of the rrs_values.</w:t>
      </w:r>
    </w:p>
    <w:p w14:paraId="13945B77" w14:textId="77777777" w:rsidR="009E613E" w:rsidRPr="000467EE" w:rsidRDefault="009E613E" w:rsidP="006513EE">
      <w:pPr>
        <w:ind w:left="360"/>
        <w:rPr>
          <w:rFonts w:ascii="Arial" w:hAnsi="Arial" w:cs="Arial"/>
        </w:rPr>
      </w:pPr>
    </w:p>
    <w:p w14:paraId="3D85A44B" w14:textId="77777777" w:rsidR="006513EE" w:rsidRPr="000467EE" w:rsidRDefault="00EB5362" w:rsidP="006513EE">
      <w:pPr>
        <w:ind w:left="360"/>
        <w:rPr>
          <w:rFonts w:ascii="Arial" w:hAnsi="Arial" w:cs="Arial"/>
        </w:rPr>
      </w:pPr>
      <w:r w:rsidRPr="000467EE">
        <w:rPr>
          <w:rFonts w:ascii="Arial" w:hAnsi="Arial" w:cs="Arial"/>
        </w:rPr>
        <w:t xml:space="preserve">Please note that total values specified in the rrs_values should be equal to </w:t>
      </w:r>
      <w:r w:rsidR="009E613E" w:rsidRPr="000467EE">
        <w:rPr>
          <w:rFonts w:ascii="Arial" w:hAnsi="Arial" w:cs="Arial"/>
        </w:rPr>
        <w:t>or less than the AS obligation MW</w:t>
      </w:r>
      <w:r w:rsidRPr="000467EE">
        <w:rPr>
          <w:rFonts w:ascii="Arial" w:hAnsi="Arial" w:cs="Arial"/>
        </w:rPr>
        <w:t>:</w:t>
      </w:r>
    </w:p>
    <w:p w14:paraId="4AFCB6B3" w14:textId="77777777" w:rsidR="009E613E" w:rsidRPr="000467EE" w:rsidRDefault="009E613E" w:rsidP="009E613E">
      <w:pPr>
        <w:ind w:left="720"/>
        <w:rPr>
          <w:rFonts w:ascii="Arial" w:hAnsi="Arial" w:cs="Arial"/>
          <w:i/>
        </w:rPr>
      </w:pPr>
    </w:p>
    <w:p w14:paraId="5BF9C89E" w14:textId="77777777" w:rsidR="009E613E" w:rsidRPr="000467EE" w:rsidRDefault="00580093" w:rsidP="009E613E">
      <w:pPr>
        <w:ind w:left="720"/>
        <w:rPr>
          <w:rFonts w:ascii="Arial" w:hAnsi="Arial" w:cs="Arial"/>
          <w:i/>
        </w:rPr>
      </w:pPr>
      <w:r w:rsidRPr="000467EE">
        <w:rPr>
          <w:rFonts w:ascii="Arial" w:hAnsi="Arial" w:cs="Arial"/>
          <w:i/>
        </w:rPr>
        <w:t>r</w:t>
      </w:r>
      <w:r w:rsidR="009E613E" w:rsidRPr="000467EE">
        <w:rPr>
          <w:rFonts w:ascii="Arial" w:hAnsi="Arial" w:cs="Arial"/>
          <w:i/>
        </w:rPr>
        <w:t>rsgn_value + rrsld_value + rrsnc_value &lt;= AS obligation MW</w:t>
      </w:r>
    </w:p>
    <w:p w14:paraId="18923C34" w14:textId="77777777" w:rsidR="009E613E" w:rsidRPr="000467EE" w:rsidRDefault="009E613E" w:rsidP="009E613E">
      <w:pPr>
        <w:ind w:left="360"/>
        <w:rPr>
          <w:rFonts w:ascii="Arial" w:hAnsi="Arial" w:cs="Arial"/>
        </w:rPr>
      </w:pPr>
    </w:p>
    <w:p w14:paraId="3D1C5276" w14:textId="77777777" w:rsidR="009E613E" w:rsidRPr="000467EE" w:rsidRDefault="009E613E" w:rsidP="009E613E">
      <w:pPr>
        <w:ind w:left="360"/>
        <w:rPr>
          <w:rFonts w:ascii="Arial" w:hAnsi="Arial" w:cs="Arial"/>
        </w:rPr>
      </w:pPr>
      <w:r w:rsidRPr="000467EE">
        <w:rPr>
          <w:rFonts w:ascii="Arial" w:hAnsi="Arial" w:cs="Arial"/>
        </w:rPr>
        <w:t>MMS application rejects the SelfArrangedAS submittals if the above condition is not met.</w:t>
      </w:r>
    </w:p>
    <w:p w14:paraId="02943BDB" w14:textId="77777777" w:rsidR="009E613E" w:rsidRPr="000467EE" w:rsidRDefault="009E613E" w:rsidP="009E613E">
      <w:pPr>
        <w:ind w:left="360"/>
        <w:rPr>
          <w:rFonts w:ascii="Arial" w:hAnsi="Arial" w:cs="Arial"/>
        </w:rPr>
      </w:pPr>
      <w:r w:rsidRPr="000467EE">
        <w:rPr>
          <w:rFonts w:ascii="Arial" w:hAnsi="Arial" w:cs="Arial"/>
        </w:rPr>
        <w:t> </w:t>
      </w:r>
    </w:p>
    <w:p w14:paraId="0BC902E0" w14:textId="77777777" w:rsidR="009E613E" w:rsidRPr="000467EE" w:rsidRDefault="009E613E" w:rsidP="009E613E">
      <w:pPr>
        <w:ind w:left="360"/>
        <w:rPr>
          <w:rFonts w:ascii="Arial" w:hAnsi="Arial" w:cs="Arial"/>
        </w:rPr>
      </w:pPr>
      <w:r w:rsidRPr="000467EE">
        <w:rPr>
          <w:rFonts w:ascii="Arial" w:hAnsi="Arial" w:cs="Arial"/>
        </w:rPr>
        <w:t>The AS Obligation, which is a number produced by ERCOT, is the amount of AS per AS type that a QSE is obligated to provide.  QSEs may choose to self arrange all, a portion, or none of it.  The portion QSEs don't self arrange is procured by the DAM.</w:t>
      </w:r>
    </w:p>
    <w:p w14:paraId="397FF557" w14:textId="77777777" w:rsidR="009E613E" w:rsidRPr="000467EE" w:rsidRDefault="009E613E" w:rsidP="009E613E">
      <w:pPr>
        <w:ind w:left="360"/>
        <w:rPr>
          <w:rFonts w:ascii="Arial" w:hAnsi="Arial" w:cs="Arial"/>
        </w:rPr>
      </w:pPr>
      <w:r w:rsidRPr="000467EE">
        <w:rPr>
          <w:rFonts w:ascii="Arial" w:hAnsi="Arial" w:cs="Arial"/>
        </w:rPr>
        <w:t> </w:t>
      </w:r>
    </w:p>
    <w:p w14:paraId="7CF3CA48" w14:textId="77777777" w:rsidR="00AA1D7A" w:rsidRPr="000467EE" w:rsidRDefault="009E613E" w:rsidP="00280FF5">
      <w:pPr>
        <w:numPr>
          <w:ilvl w:val="0"/>
          <w:numId w:val="54"/>
        </w:numPr>
        <w:rPr>
          <w:rFonts w:ascii="Arial" w:hAnsi="Arial" w:cs="Arial"/>
        </w:rPr>
      </w:pPr>
      <w:r w:rsidRPr="000467EE">
        <w:rPr>
          <w:rFonts w:ascii="Arial" w:hAnsi="Arial" w:cs="Arial"/>
        </w:rPr>
        <w:t>To self arrange all of your RRS obligation, then enter:</w:t>
      </w:r>
    </w:p>
    <w:p w14:paraId="2FA42C36" w14:textId="77777777" w:rsidR="009E613E" w:rsidRPr="000467EE" w:rsidRDefault="009E613E" w:rsidP="00280FF5">
      <w:pPr>
        <w:numPr>
          <w:ilvl w:val="1"/>
          <w:numId w:val="54"/>
        </w:numPr>
        <w:rPr>
          <w:rFonts w:ascii="Arial" w:hAnsi="Arial" w:cs="Arial"/>
          <w:i/>
        </w:rPr>
      </w:pPr>
      <w:r w:rsidRPr="000467EE">
        <w:rPr>
          <w:rFonts w:ascii="Arial" w:hAnsi="Arial" w:cs="Arial"/>
          <w:i/>
        </w:rPr>
        <w:t>rrsgn_value + rrsld_value + and rrsnc_value = RRS AS Obligation.</w:t>
      </w:r>
    </w:p>
    <w:p w14:paraId="4840D76D" w14:textId="77777777" w:rsidR="00AA1D7A" w:rsidRPr="000467EE" w:rsidRDefault="00AA1D7A" w:rsidP="00AA1D7A">
      <w:pPr>
        <w:ind w:left="1440"/>
        <w:rPr>
          <w:rFonts w:ascii="Arial" w:hAnsi="Arial" w:cs="Arial"/>
          <w:i/>
        </w:rPr>
      </w:pPr>
    </w:p>
    <w:p w14:paraId="7A955932" w14:textId="77777777" w:rsidR="009E613E" w:rsidRPr="000467EE" w:rsidRDefault="009E613E" w:rsidP="00280FF5">
      <w:pPr>
        <w:numPr>
          <w:ilvl w:val="0"/>
          <w:numId w:val="54"/>
        </w:numPr>
        <w:rPr>
          <w:rFonts w:ascii="Arial" w:hAnsi="Arial" w:cs="Arial"/>
        </w:rPr>
      </w:pPr>
      <w:r w:rsidRPr="000467EE">
        <w:rPr>
          <w:rFonts w:ascii="Arial" w:hAnsi="Arial" w:cs="Arial"/>
        </w:rPr>
        <w:t>To self arrange a portion of your RRS obligation, then enter:</w:t>
      </w:r>
    </w:p>
    <w:p w14:paraId="4E8BC2E2" w14:textId="77777777" w:rsidR="009E613E" w:rsidRPr="000467EE" w:rsidRDefault="009E613E" w:rsidP="00280FF5">
      <w:pPr>
        <w:numPr>
          <w:ilvl w:val="1"/>
          <w:numId w:val="54"/>
        </w:numPr>
        <w:rPr>
          <w:rFonts w:ascii="Arial" w:hAnsi="Arial" w:cs="Arial"/>
          <w:i/>
        </w:rPr>
      </w:pPr>
      <w:r w:rsidRPr="000467EE">
        <w:rPr>
          <w:rFonts w:ascii="Arial" w:hAnsi="Arial" w:cs="Arial"/>
          <w:i/>
        </w:rPr>
        <w:t>rrsgn_value + rrsld_value + and rrsnc_value &lt; RRS AS Obligation.</w:t>
      </w:r>
    </w:p>
    <w:p w14:paraId="62C02B58" w14:textId="77777777" w:rsidR="00AA1D7A" w:rsidRPr="000467EE" w:rsidRDefault="00AA1D7A" w:rsidP="00AA1D7A">
      <w:pPr>
        <w:ind w:left="1440"/>
        <w:rPr>
          <w:rFonts w:ascii="Arial" w:hAnsi="Arial" w:cs="Arial"/>
          <w:i/>
        </w:rPr>
      </w:pPr>
    </w:p>
    <w:p w14:paraId="014BC79C" w14:textId="77777777" w:rsidR="009E613E" w:rsidRPr="000467EE" w:rsidRDefault="009E613E" w:rsidP="00280FF5">
      <w:pPr>
        <w:numPr>
          <w:ilvl w:val="0"/>
          <w:numId w:val="54"/>
        </w:numPr>
        <w:rPr>
          <w:rFonts w:ascii="Arial" w:hAnsi="Arial" w:cs="Arial"/>
        </w:rPr>
      </w:pPr>
      <w:r w:rsidRPr="000467EE">
        <w:rPr>
          <w:rFonts w:ascii="Arial" w:hAnsi="Arial" w:cs="Arial"/>
        </w:rPr>
        <w:t xml:space="preserve">To self arrange none of RRS obligation, then enter </w:t>
      </w:r>
    </w:p>
    <w:p w14:paraId="533549B8" w14:textId="77777777" w:rsidR="009E613E" w:rsidRPr="000467EE" w:rsidRDefault="009E613E" w:rsidP="00280FF5">
      <w:pPr>
        <w:numPr>
          <w:ilvl w:val="1"/>
          <w:numId w:val="54"/>
        </w:numPr>
        <w:rPr>
          <w:rFonts w:ascii="Arial" w:hAnsi="Arial" w:cs="Arial"/>
          <w:i/>
        </w:rPr>
      </w:pPr>
      <w:r w:rsidRPr="000467EE">
        <w:rPr>
          <w:rFonts w:ascii="Arial" w:hAnsi="Arial" w:cs="Arial"/>
          <w:i/>
        </w:rPr>
        <w:t>zeroes for rrsgn_value, rrsld_value, and rrsnc_value.</w:t>
      </w:r>
    </w:p>
    <w:p w14:paraId="3E59EB77" w14:textId="77777777" w:rsidR="00707E19" w:rsidRPr="000467EE" w:rsidRDefault="009E613E" w:rsidP="00707E19">
      <w:pPr>
        <w:ind w:left="360"/>
        <w:rPr>
          <w:rFonts w:ascii="Arial" w:hAnsi="Arial" w:cs="Arial"/>
        </w:rPr>
      </w:pPr>
      <w:r w:rsidRPr="000467EE">
        <w:rPr>
          <w:rFonts w:ascii="Arial" w:hAnsi="Arial" w:cs="Arial"/>
        </w:rPr>
        <w:t> </w:t>
      </w:r>
    </w:p>
    <w:p w14:paraId="1AAB0E72" w14:textId="77777777" w:rsidR="00707E19" w:rsidRPr="000467EE" w:rsidRDefault="00707E19" w:rsidP="00707E19">
      <w:pPr>
        <w:ind w:left="360"/>
        <w:rPr>
          <w:rFonts w:ascii="Arial" w:hAnsi="Arial" w:cs="Arial"/>
        </w:rPr>
      </w:pPr>
      <w:r w:rsidRPr="000467EE">
        <w:rPr>
          <w:rFonts w:ascii="Arial" w:hAnsi="Arial" w:cs="Arial"/>
        </w:rPr>
        <w:t xml:space="preserve">Keep in mind when ASType of RRS is used, TmPoint/value1 is </w:t>
      </w:r>
      <w:r w:rsidR="00602D80" w:rsidRPr="000467EE">
        <w:rPr>
          <w:rFonts w:ascii="Arial" w:hAnsi="Arial" w:cs="Arial"/>
        </w:rPr>
        <w:t>ignored,</w:t>
      </w:r>
      <w:r w:rsidRPr="000467EE">
        <w:rPr>
          <w:rFonts w:ascii="Arial" w:hAnsi="Arial" w:cs="Arial"/>
        </w:rPr>
        <w:t xml:space="preserve"> and the corresponding RRS subtypes values are entered in the rrsgn_value, rrsld_value, and rrsnc_value elements.</w:t>
      </w:r>
    </w:p>
    <w:p w14:paraId="2F55F991" w14:textId="77777777" w:rsidR="009E613E" w:rsidRPr="000467EE" w:rsidRDefault="009E613E" w:rsidP="009E613E">
      <w:pPr>
        <w:ind w:left="360"/>
        <w:rPr>
          <w:rFonts w:ascii="Arial" w:hAnsi="Arial" w:cs="Arial"/>
        </w:rPr>
      </w:pPr>
    </w:p>
    <w:p w14:paraId="1053F477" w14:textId="6D35ACEE" w:rsidR="009E613E" w:rsidRDefault="009E613E" w:rsidP="006513EE">
      <w:pPr>
        <w:ind w:left="360"/>
        <w:rPr>
          <w:rFonts w:ascii="Arial" w:hAnsi="Arial" w:cs="Arial"/>
        </w:rPr>
      </w:pPr>
    </w:p>
    <w:tbl>
      <w:tblPr>
        <w:tblStyle w:val="TableGrid"/>
        <w:tblW w:w="0" w:type="auto"/>
        <w:tblInd w:w="-185" w:type="dxa"/>
        <w:shd w:val="pct12" w:color="auto" w:fill="auto"/>
        <w:tblLook w:val="04A0" w:firstRow="1" w:lastRow="0" w:firstColumn="1" w:lastColumn="0" w:noHBand="0" w:noVBand="1"/>
      </w:tblPr>
      <w:tblGrid>
        <w:gridCol w:w="9535"/>
      </w:tblGrid>
      <w:tr w:rsidR="00C6236E" w14:paraId="47AFB0E4" w14:textId="77777777" w:rsidTr="00C6236E">
        <w:tc>
          <w:tcPr>
            <w:tcW w:w="9535" w:type="dxa"/>
            <w:shd w:val="pct12" w:color="auto" w:fill="auto"/>
          </w:tcPr>
          <w:p w14:paraId="092740BD" w14:textId="1AEDDB9B" w:rsidR="00C6236E" w:rsidRPr="00C6236E" w:rsidRDefault="00C6236E" w:rsidP="00C6236E">
            <w:pPr>
              <w:spacing w:before="120" w:after="240"/>
              <w:rPr>
                <w:b/>
                <w:i/>
                <w:iCs/>
              </w:rPr>
            </w:pPr>
            <w:r>
              <w:rPr>
                <w:b/>
                <w:i/>
                <w:iCs/>
              </w:rPr>
              <w:t>[</w:t>
            </w:r>
            <w:r w:rsidRPr="00C653E9">
              <w:rPr>
                <w:b/>
                <w:i/>
                <w:iCs/>
              </w:rPr>
              <w:t>NPRR863</w:t>
            </w:r>
            <w:r>
              <w:rPr>
                <w:b/>
                <w:i/>
                <w:iCs/>
              </w:rPr>
              <w:t>:  Replace section above with the following</w:t>
            </w:r>
            <w:r w:rsidRPr="004B32CF">
              <w:rPr>
                <w:b/>
                <w:i/>
                <w:iCs/>
              </w:rPr>
              <w:t xml:space="preserve"> upon system implementation]</w:t>
            </w:r>
          </w:p>
          <w:p w14:paraId="41EB4816" w14:textId="77777777" w:rsidR="00C6236E" w:rsidRPr="000467EE" w:rsidRDefault="00C6236E" w:rsidP="00C6236E">
            <w:pPr>
              <w:ind w:left="360"/>
              <w:rPr>
                <w:rFonts w:ascii="Arial" w:hAnsi="Arial" w:cs="Arial"/>
              </w:rPr>
            </w:pPr>
            <w:r w:rsidRPr="000467EE">
              <w:rPr>
                <w:rFonts w:ascii="Arial" w:hAnsi="Arial" w:cs="Arial"/>
              </w:rPr>
              <w:t>Please note that total values specified in the rrs_values should be equal to or less than the AS obligation MW:</w:t>
            </w:r>
          </w:p>
          <w:p w14:paraId="7A393B05" w14:textId="77777777" w:rsidR="00C6236E" w:rsidRPr="000467EE" w:rsidRDefault="00C6236E" w:rsidP="00C6236E">
            <w:pPr>
              <w:ind w:left="720"/>
              <w:rPr>
                <w:rFonts w:ascii="Arial" w:hAnsi="Arial" w:cs="Arial"/>
                <w:i/>
              </w:rPr>
            </w:pPr>
          </w:p>
          <w:p w14:paraId="009A3684" w14:textId="77777777" w:rsidR="00C6236E" w:rsidRPr="000467EE" w:rsidRDefault="00C6236E" w:rsidP="00C6236E">
            <w:pPr>
              <w:ind w:left="720"/>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rrs</w:t>
            </w:r>
            <w:r>
              <w:rPr>
                <w:rFonts w:ascii="Arial" w:hAnsi="Arial" w:cs="Arial"/>
                <w:i/>
              </w:rPr>
              <w:t>ff</w:t>
            </w:r>
            <w:r w:rsidRPr="000467EE">
              <w:rPr>
                <w:rFonts w:ascii="Arial" w:hAnsi="Arial" w:cs="Arial"/>
                <w:i/>
              </w:rPr>
              <w:t>_value &lt;= AS obligation MW</w:t>
            </w:r>
          </w:p>
          <w:p w14:paraId="372A17A2" w14:textId="77777777" w:rsidR="00C6236E" w:rsidRPr="000467EE" w:rsidRDefault="00C6236E" w:rsidP="00C6236E">
            <w:pPr>
              <w:ind w:left="360"/>
              <w:rPr>
                <w:rFonts w:ascii="Arial" w:hAnsi="Arial" w:cs="Arial"/>
              </w:rPr>
            </w:pPr>
          </w:p>
          <w:p w14:paraId="64D965BC" w14:textId="77777777" w:rsidR="00C6236E" w:rsidRPr="000467EE" w:rsidRDefault="00C6236E" w:rsidP="00C6236E">
            <w:pPr>
              <w:ind w:left="360"/>
              <w:rPr>
                <w:rFonts w:ascii="Arial" w:hAnsi="Arial" w:cs="Arial"/>
              </w:rPr>
            </w:pPr>
            <w:r w:rsidRPr="000467EE">
              <w:rPr>
                <w:rFonts w:ascii="Arial" w:hAnsi="Arial" w:cs="Arial"/>
              </w:rPr>
              <w:t>MMS application rejects the SelfArrangedAS submittals if the above condition is not met.</w:t>
            </w:r>
          </w:p>
          <w:p w14:paraId="0320D855" w14:textId="77777777" w:rsidR="00C6236E" w:rsidRPr="000467EE" w:rsidRDefault="00C6236E" w:rsidP="00C6236E">
            <w:pPr>
              <w:ind w:left="360"/>
              <w:rPr>
                <w:rFonts w:ascii="Arial" w:hAnsi="Arial" w:cs="Arial"/>
              </w:rPr>
            </w:pPr>
            <w:r w:rsidRPr="000467EE">
              <w:rPr>
                <w:rFonts w:ascii="Arial" w:hAnsi="Arial" w:cs="Arial"/>
              </w:rPr>
              <w:t> </w:t>
            </w:r>
          </w:p>
          <w:p w14:paraId="1E17F219" w14:textId="77777777" w:rsidR="00C6236E" w:rsidRPr="000467EE" w:rsidRDefault="00C6236E" w:rsidP="00C6236E">
            <w:pPr>
              <w:ind w:left="360"/>
              <w:rPr>
                <w:rFonts w:ascii="Arial" w:hAnsi="Arial" w:cs="Arial"/>
              </w:rPr>
            </w:pPr>
            <w:r w:rsidRPr="000467EE">
              <w:rPr>
                <w:rFonts w:ascii="Arial" w:hAnsi="Arial" w:cs="Arial"/>
              </w:rPr>
              <w:t>The AS Obligation, which is a number produced by ERCOT, is the amount of AS per AS type that a QSE is obligated to provide.  QSEs may choose to self arrange all, a portion, or none of it.  The portion QSEs don't self arrange is procured by the DAM.</w:t>
            </w:r>
          </w:p>
          <w:p w14:paraId="17AF6BEC" w14:textId="77777777" w:rsidR="00C6236E" w:rsidRPr="000467EE" w:rsidRDefault="00C6236E" w:rsidP="00C6236E">
            <w:pPr>
              <w:ind w:left="360"/>
              <w:rPr>
                <w:rFonts w:ascii="Arial" w:hAnsi="Arial" w:cs="Arial"/>
              </w:rPr>
            </w:pPr>
            <w:r w:rsidRPr="000467EE">
              <w:rPr>
                <w:rFonts w:ascii="Arial" w:hAnsi="Arial" w:cs="Arial"/>
              </w:rPr>
              <w:t> </w:t>
            </w:r>
          </w:p>
          <w:p w14:paraId="3FCC081D" w14:textId="77777777" w:rsidR="00C6236E" w:rsidRPr="000467EE" w:rsidRDefault="00C6236E" w:rsidP="00C6236E">
            <w:pPr>
              <w:numPr>
                <w:ilvl w:val="0"/>
                <w:numId w:val="54"/>
              </w:numPr>
              <w:rPr>
                <w:rFonts w:ascii="Arial" w:hAnsi="Arial" w:cs="Arial"/>
              </w:rPr>
            </w:pPr>
            <w:r w:rsidRPr="000467EE">
              <w:rPr>
                <w:rFonts w:ascii="Arial" w:hAnsi="Arial" w:cs="Arial"/>
              </w:rPr>
              <w:t>To self arrange all of your RRS obligation, then enter:</w:t>
            </w:r>
          </w:p>
          <w:p w14:paraId="1160100A" w14:textId="77777777" w:rsidR="00C6236E" w:rsidRPr="000467EE" w:rsidRDefault="00C6236E" w:rsidP="00C6236E">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 RRS AS Obligation.</w:t>
            </w:r>
          </w:p>
          <w:p w14:paraId="2D53F865" w14:textId="77777777" w:rsidR="00C6236E" w:rsidRPr="000467EE" w:rsidRDefault="00C6236E" w:rsidP="00C6236E">
            <w:pPr>
              <w:ind w:left="1440"/>
              <w:rPr>
                <w:rFonts w:ascii="Arial" w:hAnsi="Arial" w:cs="Arial"/>
                <w:i/>
              </w:rPr>
            </w:pPr>
          </w:p>
          <w:p w14:paraId="096D0D57" w14:textId="77777777" w:rsidR="00C6236E" w:rsidRPr="000467EE" w:rsidRDefault="00C6236E" w:rsidP="00C6236E">
            <w:pPr>
              <w:numPr>
                <w:ilvl w:val="0"/>
                <w:numId w:val="54"/>
              </w:numPr>
              <w:rPr>
                <w:rFonts w:ascii="Arial" w:hAnsi="Arial" w:cs="Arial"/>
              </w:rPr>
            </w:pPr>
            <w:r w:rsidRPr="000467EE">
              <w:rPr>
                <w:rFonts w:ascii="Arial" w:hAnsi="Arial" w:cs="Arial"/>
              </w:rPr>
              <w:lastRenderedPageBreak/>
              <w:t>To self arrange a portion of your RRS obligation, then enter:</w:t>
            </w:r>
          </w:p>
          <w:p w14:paraId="37A5837F" w14:textId="77777777" w:rsidR="00C6236E" w:rsidRPr="000467EE" w:rsidRDefault="00C6236E" w:rsidP="00C6236E">
            <w:pPr>
              <w:numPr>
                <w:ilvl w:val="1"/>
                <w:numId w:val="54"/>
              </w:numPr>
              <w:rPr>
                <w:rFonts w:ascii="Arial" w:hAnsi="Arial" w:cs="Arial"/>
                <w:i/>
              </w:rPr>
            </w:pPr>
            <w:r w:rsidRPr="000467EE">
              <w:rPr>
                <w:rFonts w:ascii="Arial" w:hAnsi="Arial" w:cs="Arial"/>
                <w:i/>
              </w:rPr>
              <w:t>rrs</w:t>
            </w:r>
            <w:r>
              <w:rPr>
                <w:rFonts w:ascii="Arial" w:hAnsi="Arial" w:cs="Arial"/>
                <w:i/>
              </w:rPr>
              <w:t>uf</w:t>
            </w:r>
            <w:r w:rsidRPr="000467EE">
              <w:rPr>
                <w:rFonts w:ascii="Arial" w:hAnsi="Arial" w:cs="Arial"/>
                <w:i/>
              </w:rPr>
              <w:t>_value + rrs</w:t>
            </w:r>
            <w:r>
              <w:rPr>
                <w:rFonts w:ascii="Arial" w:hAnsi="Arial" w:cs="Arial"/>
                <w:i/>
              </w:rPr>
              <w:t>pf</w:t>
            </w:r>
            <w:r w:rsidRPr="000467EE">
              <w:rPr>
                <w:rFonts w:ascii="Arial" w:hAnsi="Arial" w:cs="Arial"/>
                <w:i/>
              </w:rPr>
              <w:t>_value + and rrs</w:t>
            </w:r>
            <w:r>
              <w:rPr>
                <w:rFonts w:ascii="Arial" w:hAnsi="Arial" w:cs="Arial"/>
                <w:i/>
              </w:rPr>
              <w:t>ff</w:t>
            </w:r>
            <w:r w:rsidRPr="000467EE">
              <w:rPr>
                <w:rFonts w:ascii="Arial" w:hAnsi="Arial" w:cs="Arial"/>
                <w:i/>
              </w:rPr>
              <w:t>_value &lt; RRS AS Obligation.</w:t>
            </w:r>
          </w:p>
          <w:p w14:paraId="63B25E26" w14:textId="77777777" w:rsidR="00C6236E" w:rsidRPr="000467EE" w:rsidRDefault="00C6236E" w:rsidP="00C6236E">
            <w:pPr>
              <w:ind w:left="1440"/>
              <w:rPr>
                <w:rFonts w:ascii="Arial" w:hAnsi="Arial" w:cs="Arial"/>
                <w:i/>
              </w:rPr>
            </w:pPr>
          </w:p>
          <w:p w14:paraId="4CD2CECA" w14:textId="77777777" w:rsidR="00C6236E" w:rsidRPr="000467EE" w:rsidRDefault="00C6236E" w:rsidP="00C6236E">
            <w:pPr>
              <w:numPr>
                <w:ilvl w:val="0"/>
                <w:numId w:val="54"/>
              </w:numPr>
              <w:rPr>
                <w:rFonts w:ascii="Arial" w:hAnsi="Arial" w:cs="Arial"/>
              </w:rPr>
            </w:pPr>
            <w:r w:rsidRPr="000467EE">
              <w:rPr>
                <w:rFonts w:ascii="Arial" w:hAnsi="Arial" w:cs="Arial"/>
              </w:rPr>
              <w:t xml:space="preserve">To self arrange none of RRS obligation, then enter </w:t>
            </w:r>
          </w:p>
          <w:p w14:paraId="4E54064E" w14:textId="77777777" w:rsidR="00C6236E" w:rsidRPr="000467EE" w:rsidRDefault="00C6236E" w:rsidP="00C6236E">
            <w:pPr>
              <w:numPr>
                <w:ilvl w:val="1"/>
                <w:numId w:val="54"/>
              </w:numPr>
              <w:rPr>
                <w:rFonts w:ascii="Arial" w:hAnsi="Arial" w:cs="Arial"/>
                <w:i/>
              </w:rPr>
            </w:pPr>
            <w:r w:rsidRPr="000467EE">
              <w:rPr>
                <w:rFonts w:ascii="Arial" w:hAnsi="Arial" w:cs="Arial"/>
                <w:i/>
              </w:rPr>
              <w:t>zeroes for rrs</w:t>
            </w:r>
            <w:r>
              <w:rPr>
                <w:rFonts w:ascii="Arial" w:hAnsi="Arial" w:cs="Arial"/>
                <w:i/>
              </w:rPr>
              <w:t>uf</w:t>
            </w:r>
            <w:r w:rsidRPr="000467EE">
              <w:rPr>
                <w:rFonts w:ascii="Arial" w:hAnsi="Arial" w:cs="Arial"/>
                <w:i/>
              </w:rPr>
              <w:t>_value, rrs</w:t>
            </w:r>
            <w:r>
              <w:rPr>
                <w:rFonts w:ascii="Arial" w:hAnsi="Arial" w:cs="Arial"/>
                <w:i/>
              </w:rPr>
              <w:t>pf</w:t>
            </w:r>
            <w:r w:rsidRPr="000467EE">
              <w:rPr>
                <w:rFonts w:ascii="Arial" w:hAnsi="Arial" w:cs="Arial"/>
                <w:i/>
              </w:rPr>
              <w:t>_value, and rrs</w:t>
            </w:r>
            <w:r>
              <w:rPr>
                <w:rFonts w:ascii="Arial" w:hAnsi="Arial" w:cs="Arial"/>
                <w:i/>
              </w:rPr>
              <w:t>ff</w:t>
            </w:r>
            <w:r w:rsidRPr="000467EE">
              <w:rPr>
                <w:rFonts w:ascii="Arial" w:hAnsi="Arial" w:cs="Arial"/>
                <w:i/>
              </w:rPr>
              <w:t>_value.</w:t>
            </w:r>
          </w:p>
          <w:p w14:paraId="0882BFE5" w14:textId="77777777" w:rsidR="00C6236E" w:rsidRPr="000467EE" w:rsidRDefault="00C6236E" w:rsidP="00C6236E">
            <w:pPr>
              <w:ind w:left="360"/>
              <w:rPr>
                <w:rFonts w:ascii="Arial" w:hAnsi="Arial" w:cs="Arial"/>
              </w:rPr>
            </w:pPr>
            <w:r w:rsidRPr="000467EE">
              <w:rPr>
                <w:rFonts w:ascii="Arial" w:hAnsi="Arial" w:cs="Arial"/>
              </w:rPr>
              <w:t> </w:t>
            </w:r>
          </w:p>
          <w:p w14:paraId="1B087AB4" w14:textId="77777777" w:rsidR="00C6236E" w:rsidRPr="000467EE" w:rsidRDefault="00C6236E" w:rsidP="00C6236E">
            <w:pPr>
              <w:ind w:left="360"/>
              <w:rPr>
                <w:rFonts w:ascii="Arial" w:hAnsi="Arial" w:cs="Arial"/>
              </w:rPr>
            </w:pPr>
            <w:r w:rsidRPr="000467EE">
              <w:rPr>
                <w:rFonts w:ascii="Arial" w:hAnsi="Arial" w:cs="Arial"/>
              </w:rPr>
              <w:t>Keep in mind when ASType of RRS is used, TmPoint/value1 is ignored, and the corresponding RRS subtypes values are entered in the rrs</w:t>
            </w:r>
            <w:r>
              <w:rPr>
                <w:rFonts w:ascii="Arial" w:hAnsi="Arial" w:cs="Arial"/>
              </w:rPr>
              <w:t>uf</w:t>
            </w:r>
            <w:r w:rsidRPr="000467EE">
              <w:rPr>
                <w:rFonts w:ascii="Arial" w:hAnsi="Arial" w:cs="Arial"/>
              </w:rPr>
              <w:t>_value, rrs</w:t>
            </w:r>
            <w:r>
              <w:rPr>
                <w:rFonts w:ascii="Arial" w:hAnsi="Arial" w:cs="Arial"/>
              </w:rPr>
              <w:t>pf</w:t>
            </w:r>
            <w:r w:rsidRPr="000467EE">
              <w:rPr>
                <w:rFonts w:ascii="Arial" w:hAnsi="Arial" w:cs="Arial"/>
              </w:rPr>
              <w:t>_value, and rrs</w:t>
            </w:r>
            <w:r>
              <w:rPr>
                <w:rFonts w:ascii="Arial" w:hAnsi="Arial" w:cs="Arial"/>
              </w:rPr>
              <w:t>ff</w:t>
            </w:r>
            <w:r w:rsidRPr="000467EE">
              <w:rPr>
                <w:rFonts w:ascii="Arial" w:hAnsi="Arial" w:cs="Arial"/>
              </w:rPr>
              <w:t>_value elements.</w:t>
            </w:r>
          </w:p>
          <w:p w14:paraId="4CC8A005" w14:textId="637B382F" w:rsidR="00C6236E" w:rsidRDefault="00C6236E" w:rsidP="006513EE">
            <w:pPr>
              <w:rPr>
                <w:rFonts w:ascii="Arial" w:hAnsi="Arial" w:cs="Arial"/>
              </w:rPr>
            </w:pPr>
          </w:p>
        </w:tc>
      </w:tr>
    </w:tbl>
    <w:p w14:paraId="3F382816" w14:textId="77777777" w:rsidR="00C6236E" w:rsidRPr="000467EE" w:rsidRDefault="00C6236E" w:rsidP="006513EE">
      <w:pPr>
        <w:ind w:left="360"/>
        <w:rPr>
          <w:rFonts w:ascii="Arial" w:hAnsi="Arial" w:cs="Arial"/>
        </w:rPr>
      </w:pPr>
    </w:p>
    <w:p w14:paraId="7FD622F6" w14:textId="77777777" w:rsidR="00A52BF6" w:rsidRPr="000467EE" w:rsidRDefault="009A2F00" w:rsidP="00A52BF6">
      <w:pPr>
        <w:keepNext/>
        <w:ind w:left="360"/>
        <w:rPr>
          <w:rFonts w:ascii="Arial" w:hAnsi="Arial" w:cs="Arial"/>
        </w:rPr>
      </w:pPr>
      <w:r>
        <w:rPr>
          <w:rFonts w:ascii="Arial" w:hAnsi="Arial" w:cs="Arial"/>
          <w:noProof/>
        </w:rPr>
        <w:lastRenderedPageBreak/>
        <w:drawing>
          <wp:inline distT="0" distB="0" distL="0" distR="0" wp14:anchorId="66A8A918" wp14:editId="6F6BF860">
            <wp:extent cx="5753100" cy="6400800"/>
            <wp:effectExtent l="0" t="0" r="0" b="0"/>
            <wp:docPr id="22" name="Picture 22"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2aa"/>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753100" cy="6400800"/>
                    </a:xfrm>
                    <a:prstGeom prst="rect">
                      <a:avLst/>
                    </a:prstGeom>
                    <a:noFill/>
                    <a:ln>
                      <a:noFill/>
                    </a:ln>
                  </pic:spPr>
                </pic:pic>
              </a:graphicData>
            </a:graphic>
          </wp:inline>
        </w:drawing>
      </w:r>
    </w:p>
    <w:p w14:paraId="55083E3D" w14:textId="77777777" w:rsidR="005B7FA6" w:rsidRPr="000467EE" w:rsidRDefault="00A52BF6" w:rsidP="00BD2305">
      <w:pPr>
        <w:rPr>
          <w:rFonts w:ascii="Arial" w:hAnsi="Arial" w:cs="Arial"/>
          <w:sz w:val="20"/>
          <w:szCs w:val="20"/>
        </w:rPr>
      </w:pPr>
      <w:bookmarkStart w:id="894" w:name="_Toc165951983"/>
      <w:bookmarkStart w:id="895" w:name="_Toc95300550"/>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23</w:t>
      </w:r>
      <w:r w:rsidR="00C80347" w:rsidRPr="000467EE">
        <w:rPr>
          <w:rFonts w:ascii="Arial" w:hAnsi="Arial" w:cs="Arial"/>
          <w:sz w:val="20"/>
          <w:szCs w:val="20"/>
        </w:rPr>
        <w:fldChar w:fldCharType="end"/>
      </w:r>
      <w:r w:rsidRPr="000467EE">
        <w:rPr>
          <w:rFonts w:ascii="Arial" w:hAnsi="Arial" w:cs="Arial"/>
          <w:sz w:val="20"/>
          <w:szCs w:val="20"/>
        </w:rPr>
        <w:t xml:space="preserve"> - </w:t>
      </w:r>
      <w:r w:rsidR="00EB5362" w:rsidRPr="000467EE">
        <w:rPr>
          <w:rFonts w:ascii="Arial" w:hAnsi="Arial" w:cs="Arial"/>
          <w:sz w:val="20"/>
          <w:szCs w:val="20"/>
        </w:rPr>
        <w:t>SelfAS</w:t>
      </w:r>
      <w:r w:rsidRPr="000467EE">
        <w:rPr>
          <w:rFonts w:ascii="Arial" w:hAnsi="Arial" w:cs="Arial"/>
          <w:sz w:val="20"/>
          <w:szCs w:val="20"/>
        </w:rPr>
        <w:t>CapacitySchedule Structure</w:t>
      </w:r>
      <w:bookmarkEnd w:id="894"/>
      <w:bookmarkEnd w:id="895"/>
    </w:p>
    <w:p w14:paraId="38488234" w14:textId="77777777" w:rsidR="005B7FA6" w:rsidRPr="000467EE" w:rsidRDefault="005B7FA6" w:rsidP="00B956C8">
      <w:pPr>
        <w:ind w:left="360"/>
        <w:rPr>
          <w:rFonts w:ascii="Arial" w:hAnsi="Arial" w:cs="Arial"/>
        </w:rPr>
      </w:pPr>
    </w:p>
    <w:p w14:paraId="50B7C8C6" w14:textId="77777777" w:rsidR="005B7FA6" w:rsidRPr="000467EE" w:rsidRDefault="005B7FA6" w:rsidP="00B956C8">
      <w:pPr>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CF669D" w14:paraId="7561CE98" w14:textId="77777777" w:rsidTr="00AA31EF">
        <w:tc>
          <w:tcPr>
            <w:tcW w:w="9350" w:type="dxa"/>
            <w:shd w:val="pct12" w:color="auto" w:fill="auto"/>
            <w:vAlign w:val="bottom"/>
          </w:tcPr>
          <w:p w14:paraId="0200D7C2" w14:textId="13241619" w:rsidR="00CF669D" w:rsidRPr="00CF669D" w:rsidRDefault="00CF669D" w:rsidP="00CF669D">
            <w:pPr>
              <w:spacing w:before="120" w:after="240"/>
              <w:rPr>
                <w:b/>
                <w:i/>
                <w:iCs/>
              </w:rPr>
            </w:pPr>
            <w:r>
              <w:rPr>
                <w:rFonts w:ascii="Arial" w:hAnsi="Arial" w:cs="Arial"/>
                <w:noProof/>
              </w:rPr>
              <w:lastRenderedPageBreak/>
              <w:drawing>
                <wp:anchor distT="0" distB="0" distL="114300" distR="114300" simplePos="0" relativeHeight="251658752" behindDoc="0" locked="0" layoutInCell="1" allowOverlap="1" wp14:anchorId="0A6046AB" wp14:editId="218F01CC">
                  <wp:simplePos x="0" y="0"/>
                  <wp:positionH relativeFrom="margin">
                    <wp:posOffset>-125730</wp:posOffset>
                  </wp:positionH>
                  <wp:positionV relativeFrom="margin">
                    <wp:posOffset>387350</wp:posOffset>
                  </wp:positionV>
                  <wp:extent cx="5943600" cy="4239895"/>
                  <wp:effectExtent l="0" t="0" r="0" b="8255"/>
                  <wp:wrapSquare wrapText="bothSides"/>
                  <wp:docPr id="4" name="Picture 4"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Graphical user interface&#10;&#10;Description automatically generated"/>
                          <pic:cNvPicPr/>
                        </pic:nvPicPr>
                        <pic:blipFill>
                          <a:blip r:embed="rId47">
                            <a:duotone>
                              <a:prstClr val="black"/>
                              <a:schemeClr val="accent3">
                                <a:tint val="45000"/>
                                <a:satMod val="400000"/>
                              </a:schemeClr>
                            </a:duotone>
                            <a:extLst>
                              <a:ext uri="{BEBA8EAE-BF5A-486C-A8C5-ECC9F3942E4B}">
                                <a14:imgProps xmlns:a14="http://schemas.microsoft.com/office/drawing/2010/main">
                                  <a14:imgLayer r:embed="rId48">
                                    <a14:imgEffect>
                                      <a14:colorTemperature colorTemp="5900"/>
                                    </a14:imgEffect>
                                  </a14:imgLayer>
                                </a14:imgProps>
                              </a:ext>
                              <a:ext uri="{28A0092B-C50C-407E-A947-70E740481C1C}">
                                <a14:useLocalDpi xmlns:a14="http://schemas.microsoft.com/office/drawing/2010/main" val="0"/>
                              </a:ext>
                            </a:extLst>
                          </a:blip>
                          <a:stretch>
                            <a:fillRect/>
                          </a:stretch>
                        </pic:blipFill>
                        <pic:spPr>
                          <a:xfrm>
                            <a:off x="0" y="0"/>
                            <a:ext cx="5943600" cy="4239895"/>
                          </a:xfrm>
                          <a:prstGeom prst="rect">
                            <a:avLst/>
                          </a:prstGeom>
                        </pic:spPr>
                      </pic:pic>
                    </a:graphicData>
                  </a:graphic>
                  <wp14:sizeRelH relativeFrom="margin">
                    <wp14:pctWidth>0</wp14:pctWidth>
                  </wp14:sizeRelH>
                  <wp14:sizeRelV relativeFrom="margin">
                    <wp14:pctHeight>0</wp14:pctHeight>
                  </wp14:sizeRelV>
                </wp:anchor>
              </w:drawing>
            </w:r>
            <w:r>
              <w:rPr>
                <w:b/>
                <w:i/>
                <w:iCs/>
              </w:rPr>
              <w:t>[</w:t>
            </w:r>
            <w:r w:rsidRPr="00C653E9">
              <w:rPr>
                <w:b/>
                <w:i/>
                <w:iCs/>
              </w:rPr>
              <w:t>NPRR863</w:t>
            </w:r>
            <w:r>
              <w:rPr>
                <w:b/>
                <w:i/>
                <w:iCs/>
              </w:rPr>
              <w:t>:  Replace Figure 23 above with the following</w:t>
            </w:r>
            <w:r w:rsidRPr="004B32CF">
              <w:rPr>
                <w:b/>
                <w:i/>
                <w:iCs/>
              </w:rPr>
              <w:t xml:space="preserve"> upon system implementation]</w:t>
            </w:r>
          </w:p>
        </w:tc>
      </w:tr>
    </w:tbl>
    <w:p w14:paraId="37445DC3" w14:textId="77777777" w:rsidR="00CF669D" w:rsidRDefault="00CF669D" w:rsidP="00B956C8">
      <w:pPr>
        <w:ind w:left="360"/>
        <w:rPr>
          <w:rFonts w:ascii="Arial" w:hAnsi="Arial" w:cs="Arial"/>
        </w:rPr>
      </w:pPr>
    </w:p>
    <w:p w14:paraId="359E4380" w14:textId="4C92D00D" w:rsidR="00585079" w:rsidRPr="000467EE" w:rsidRDefault="008B4A22" w:rsidP="00B956C8">
      <w:pPr>
        <w:ind w:left="360"/>
        <w:rPr>
          <w:rFonts w:ascii="Arial" w:hAnsi="Arial" w:cs="Arial"/>
        </w:rPr>
      </w:pPr>
      <w:r w:rsidRPr="000467EE">
        <w:rPr>
          <w:rFonts w:ascii="Arial" w:hAnsi="Arial" w:cs="Arial"/>
        </w:rPr>
        <w:t xml:space="preserve">On submission, the following table describes the items used for a </w:t>
      </w:r>
      <w:r w:rsidR="00585079" w:rsidRPr="000467EE">
        <w:rPr>
          <w:rFonts w:ascii="Arial" w:hAnsi="Arial" w:cs="Arial"/>
        </w:rPr>
        <w:t>SelfArrangedAS:</w:t>
      </w:r>
    </w:p>
    <w:p w14:paraId="13904ABD" w14:textId="77777777" w:rsidR="00B210D6" w:rsidRPr="000467EE" w:rsidRDefault="00B210D6" w:rsidP="00B956C8">
      <w:pPr>
        <w:ind w:left="360"/>
        <w:rPr>
          <w:rFonts w:ascii="Arial" w:hAnsi="Arial" w:cs="Arial"/>
        </w:rPr>
      </w:pPr>
    </w:p>
    <w:p w14:paraId="218FE1D8" w14:textId="77777777" w:rsidR="00B210D6" w:rsidRPr="000467EE" w:rsidRDefault="00B210D6" w:rsidP="00B210D6">
      <w:pPr>
        <w:rPr>
          <w:rFonts w:ascii="Arial" w:hAnsi="Arial" w:cs="Arial"/>
        </w:rPr>
      </w:pPr>
    </w:p>
    <w:tbl>
      <w:tblPr>
        <w:tblW w:w="833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417"/>
      </w:tblGrid>
      <w:tr w:rsidR="003D0201" w:rsidRPr="00FA0A10" w14:paraId="7ADD16B0" w14:textId="77777777">
        <w:tc>
          <w:tcPr>
            <w:tcW w:w="2936" w:type="dxa"/>
            <w:shd w:val="clear" w:color="auto" w:fill="FF99CC"/>
          </w:tcPr>
          <w:p w14:paraId="27D7E340" w14:textId="77777777" w:rsidR="00B210D6" w:rsidRPr="000467EE" w:rsidRDefault="00B210D6" w:rsidP="00111D2D">
            <w:pPr>
              <w:rPr>
                <w:rFonts w:ascii="Arial" w:hAnsi="Arial" w:cs="Arial"/>
                <w:i/>
              </w:rPr>
            </w:pPr>
            <w:r w:rsidRPr="000467EE">
              <w:rPr>
                <w:rFonts w:ascii="Arial" w:hAnsi="Arial" w:cs="Arial"/>
                <w:i/>
              </w:rPr>
              <w:t>Element</w:t>
            </w:r>
          </w:p>
        </w:tc>
        <w:tc>
          <w:tcPr>
            <w:tcW w:w="1605" w:type="dxa"/>
            <w:shd w:val="clear" w:color="auto" w:fill="FF99CC"/>
          </w:tcPr>
          <w:p w14:paraId="2035E88A" w14:textId="77777777" w:rsidR="00B210D6" w:rsidRPr="000467EE" w:rsidRDefault="00B210D6" w:rsidP="00111D2D">
            <w:pPr>
              <w:rPr>
                <w:rFonts w:ascii="Arial" w:hAnsi="Arial" w:cs="Arial"/>
                <w:i/>
              </w:rPr>
            </w:pPr>
            <w:r w:rsidRPr="000467EE">
              <w:rPr>
                <w:rFonts w:ascii="Arial" w:hAnsi="Arial" w:cs="Arial"/>
                <w:i/>
              </w:rPr>
              <w:t>Req?</w:t>
            </w:r>
          </w:p>
        </w:tc>
        <w:tc>
          <w:tcPr>
            <w:tcW w:w="1096" w:type="dxa"/>
            <w:shd w:val="clear" w:color="auto" w:fill="FF99CC"/>
          </w:tcPr>
          <w:p w14:paraId="4F26CB40" w14:textId="77777777" w:rsidR="00B210D6" w:rsidRPr="000467EE" w:rsidRDefault="00B210D6" w:rsidP="00111D2D">
            <w:pPr>
              <w:rPr>
                <w:rFonts w:ascii="Arial" w:hAnsi="Arial" w:cs="Arial"/>
                <w:i/>
              </w:rPr>
            </w:pPr>
            <w:r w:rsidRPr="000467EE">
              <w:rPr>
                <w:rFonts w:ascii="Arial" w:hAnsi="Arial" w:cs="Arial"/>
                <w:i/>
              </w:rPr>
              <w:t>Datatype</w:t>
            </w:r>
          </w:p>
        </w:tc>
        <w:tc>
          <w:tcPr>
            <w:tcW w:w="1363" w:type="dxa"/>
            <w:shd w:val="clear" w:color="auto" w:fill="FF99CC"/>
          </w:tcPr>
          <w:p w14:paraId="1E503D47" w14:textId="77777777" w:rsidR="00B210D6" w:rsidRPr="000467EE" w:rsidRDefault="00B210D6" w:rsidP="00111D2D">
            <w:pPr>
              <w:rPr>
                <w:rFonts w:ascii="Arial" w:hAnsi="Arial" w:cs="Arial"/>
                <w:i/>
              </w:rPr>
            </w:pPr>
            <w:r w:rsidRPr="000467EE">
              <w:rPr>
                <w:rFonts w:ascii="Arial" w:hAnsi="Arial" w:cs="Arial"/>
                <w:i/>
              </w:rPr>
              <w:t>Description</w:t>
            </w:r>
          </w:p>
        </w:tc>
        <w:tc>
          <w:tcPr>
            <w:tcW w:w="1336" w:type="dxa"/>
            <w:shd w:val="clear" w:color="auto" w:fill="FF99CC"/>
          </w:tcPr>
          <w:p w14:paraId="074B9D45"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67E9674E" w14:textId="77777777">
        <w:tc>
          <w:tcPr>
            <w:tcW w:w="2936" w:type="dxa"/>
          </w:tcPr>
          <w:p w14:paraId="0EBC47BD" w14:textId="77777777" w:rsidR="00B210D6" w:rsidRPr="000467EE" w:rsidRDefault="00B210D6" w:rsidP="00111D2D">
            <w:pPr>
              <w:rPr>
                <w:rFonts w:ascii="Arial" w:hAnsi="Arial" w:cs="Arial"/>
              </w:rPr>
            </w:pPr>
            <w:r w:rsidRPr="000467EE">
              <w:rPr>
                <w:rFonts w:ascii="Arial" w:hAnsi="Arial" w:cs="Arial"/>
              </w:rPr>
              <w:t>startTime</w:t>
            </w:r>
          </w:p>
        </w:tc>
        <w:tc>
          <w:tcPr>
            <w:tcW w:w="1605" w:type="dxa"/>
          </w:tcPr>
          <w:p w14:paraId="6818E36B" w14:textId="77777777" w:rsidR="00B210D6" w:rsidRPr="000467EE" w:rsidRDefault="00B210D6" w:rsidP="00111D2D">
            <w:pPr>
              <w:rPr>
                <w:rFonts w:ascii="Arial" w:hAnsi="Arial" w:cs="Arial"/>
              </w:rPr>
            </w:pPr>
            <w:r w:rsidRPr="000467EE">
              <w:rPr>
                <w:rFonts w:ascii="Arial" w:hAnsi="Arial" w:cs="Arial"/>
              </w:rPr>
              <w:t>K</w:t>
            </w:r>
          </w:p>
        </w:tc>
        <w:tc>
          <w:tcPr>
            <w:tcW w:w="1096" w:type="dxa"/>
          </w:tcPr>
          <w:p w14:paraId="1DD95DD5" w14:textId="77777777" w:rsidR="00B210D6" w:rsidRPr="000467EE" w:rsidRDefault="00602D80" w:rsidP="00111D2D">
            <w:pPr>
              <w:rPr>
                <w:rFonts w:ascii="Arial" w:hAnsi="Arial" w:cs="Arial"/>
              </w:rPr>
            </w:pPr>
            <w:r w:rsidRPr="000467EE">
              <w:rPr>
                <w:rFonts w:ascii="Arial" w:hAnsi="Arial" w:cs="Arial"/>
              </w:rPr>
              <w:t>dateTime</w:t>
            </w:r>
          </w:p>
        </w:tc>
        <w:tc>
          <w:tcPr>
            <w:tcW w:w="1363" w:type="dxa"/>
          </w:tcPr>
          <w:p w14:paraId="36F185AD" w14:textId="77777777" w:rsidR="00B210D6" w:rsidRPr="000467EE" w:rsidRDefault="00B210D6" w:rsidP="00111D2D">
            <w:pPr>
              <w:rPr>
                <w:rFonts w:ascii="Arial" w:hAnsi="Arial" w:cs="Arial"/>
              </w:rPr>
            </w:pPr>
            <w:r w:rsidRPr="000467EE">
              <w:rPr>
                <w:rFonts w:ascii="Arial" w:hAnsi="Arial" w:cs="Arial"/>
              </w:rPr>
              <w:t>Start time for bid</w:t>
            </w:r>
          </w:p>
        </w:tc>
        <w:tc>
          <w:tcPr>
            <w:tcW w:w="1336" w:type="dxa"/>
          </w:tcPr>
          <w:p w14:paraId="6AA21AC2"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60DD8BB3" w14:textId="77777777">
        <w:tc>
          <w:tcPr>
            <w:tcW w:w="2936" w:type="dxa"/>
          </w:tcPr>
          <w:p w14:paraId="002D0B95" w14:textId="77777777" w:rsidR="00B210D6" w:rsidRPr="000467EE" w:rsidRDefault="00B210D6" w:rsidP="00111D2D">
            <w:pPr>
              <w:rPr>
                <w:rFonts w:ascii="Arial" w:hAnsi="Arial" w:cs="Arial"/>
              </w:rPr>
            </w:pPr>
            <w:r w:rsidRPr="000467EE">
              <w:rPr>
                <w:rFonts w:ascii="Arial" w:hAnsi="Arial" w:cs="Arial"/>
              </w:rPr>
              <w:t>endT</w:t>
            </w:r>
            <w:r w:rsidR="00111D2D" w:rsidRPr="000467EE">
              <w:rPr>
                <w:rFonts w:ascii="Arial" w:hAnsi="Arial" w:cs="Arial"/>
              </w:rPr>
              <w:t>ime</w:t>
            </w:r>
          </w:p>
        </w:tc>
        <w:tc>
          <w:tcPr>
            <w:tcW w:w="1605" w:type="dxa"/>
          </w:tcPr>
          <w:p w14:paraId="5B220A5A" w14:textId="77777777" w:rsidR="00B210D6" w:rsidRPr="000467EE" w:rsidRDefault="00B210D6" w:rsidP="00111D2D">
            <w:pPr>
              <w:rPr>
                <w:rFonts w:ascii="Arial" w:hAnsi="Arial" w:cs="Arial"/>
              </w:rPr>
            </w:pPr>
            <w:r w:rsidRPr="000467EE">
              <w:rPr>
                <w:rFonts w:ascii="Arial" w:hAnsi="Arial" w:cs="Arial"/>
              </w:rPr>
              <w:t>K</w:t>
            </w:r>
          </w:p>
        </w:tc>
        <w:tc>
          <w:tcPr>
            <w:tcW w:w="1096" w:type="dxa"/>
          </w:tcPr>
          <w:p w14:paraId="43F3F384" w14:textId="77777777" w:rsidR="00B210D6" w:rsidRPr="000467EE" w:rsidRDefault="00602D80" w:rsidP="00111D2D">
            <w:pPr>
              <w:rPr>
                <w:rFonts w:ascii="Arial" w:hAnsi="Arial" w:cs="Arial"/>
              </w:rPr>
            </w:pPr>
            <w:r w:rsidRPr="000467EE">
              <w:rPr>
                <w:rFonts w:ascii="Arial" w:hAnsi="Arial" w:cs="Arial"/>
              </w:rPr>
              <w:t>dateTime</w:t>
            </w:r>
          </w:p>
        </w:tc>
        <w:tc>
          <w:tcPr>
            <w:tcW w:w="1363" w:type="dxa"/>
          </w:tcPr>
          <w:p w14:paraId="00D1E87F" w14:textId="77777777" w:rsidR="00B210D6" w:rsidRPr="000467EE" w:rsidRDefault="00B210D6" w:rsidP="00111D2D">
            <w:pPr>
              <w:rPr>
                <w:rFonts w:ascii="Arial" w:hAnsi="Arial" w:cs="Arial"/>
              </w:rPr>
            </w:pPr>
            <w:r w:rsidRPr="000467EE">
              <w:rPr>
                <w:rFonts w:ascii="Arial" w:hAnsi="Arial" w:cs="Arial"/>
              </w:rPr>
              <w:t>End time for bid</w:t>
            </w:r>
          </w:p>
        </w:tc>
        <w:tc>
          <w:tcPr>
            <w:tcW w:w="1336" w:type="dxa"/>
          </w:tcPr>
          <w:p w14:paraId="0FD105F0"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16998F5C" w14:textId="77777777">
        <w:tc>
          <w:tcPr>
            <w:tcW w:w="2936" w:type="dxa"/>
          </w:tcPr>
          <w:p w14:paraId="2E452A42" w14:textId="77777777" w:rsidR="00583827" w:rsidRPr="000467EE" w:rsidRDefault="00583827" w:rsidP="00552A5E">
            <w:pPr>
              <w:rPr>
                <w:rFonts w:ascii="Arial" w:hAnsi="Arial" w:cs="Arial"/>
              </w:rPr>
            </w:pPr>
            <w:r w:rsidRPr="000467EE">
              <w:rPr>
                <w:rFonts w:ascii="Arial" w:hAnsi="Arial" w:cs="Arial"/>
              </w:rPr>
              <w:t>externalId</w:t>
            </w:r>
          </w:p>
        </w:tc>
        <w:tc>
          <w:tcPr>
            <w:tcW w:w="1605" w:type="dxa"/>
          </w:tcPr>
          <w:p w14:paraId="2E72E811" w14:textId="77777777" w:rsidR="00583827" w:rsidRPr="000467EE" w:rsidRDefault="00583827" w:rsidP="00552A5E">
            <w:pPr>
              <w:rPr>
                <w:rFonts w:ascii="Arial" w:hAnsi="Arial" w:cs="Arial"/>
              </w:rPr>
            </w:pPr>
            <w:r w:rsidRPr="000467EE">
              <w:rPr>
                <w:rFonts w:ascii="Arial" w:hAnsi="Arial" w:cs="Arial"/>
              </w:rPr>
              <w:t>N</w:t>
            </w:r>
          </w:p>
        </w:tc>
        <w:tc>
          <w:tcPr>
            <w:tcW w:w="1096" w:type="dxa"/>
          </w:tcPr>
          <w:p w14:paraId="093D8F99" w14:textId="77777777" w:rsidR="00583827" w:rsidRPr="000467EE" w:rsidRDefault="00583827" w:rsidP="00552A5E">
            <w:pPr>
              <w:rPr>
                <w:rFonts w:ascii="Arial" w:hAnsi="Arial" w:cs="Arial"/>
              </w:rPr>
            </w:pPr>
            <w:r w:rsidRPr="000467EE">
              <w:rPr>
                <w:rFonts w:ascii="Arial" w:hAnsi="Arial" w:cs="Arial"/>
              </w:rPr>
              <w:t>string</w:t>
            </w:r>
          </w:p>
        </w:tc>
        <w:tc>
          <w:tcPr>
            <w:tcW w:w="1363" w:type="dxa"/>
          </w:tcPr>
          <w:p w14:paraId="19BA95A2" w14:textId="77777777" w:rsidR="00583827" w:rsidRPr="000467EE" w:rsidRDefault="00583827" w:rsidP="00552A5E">
            <w:pPr>
              <w:rPr>
                <w:rFonts w:ascii="Arial" w:hAnsi="Arial" w:cs="Arial"/>
              </w:rPr>
            </w:pPr>
            <w:r w:rsidRPr="000467EE">
              <w:rPr>
                <w:rFonts w:ascii="Arial" w:hAnsi="Arial" w:cs="Arial"/>
              </w:rPr>
              <w:t>External ID</w:t>
            </w:r>
          </w:p>
        </w:tc>
        <w:tc>
          <w:tcPr>
            <w:tcW w:w="1336" w:type="dxa"/>
          </w:tcPr>
          <w:p w14:paraId="260B3268"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5324639D" w14:textId="77777777">
        <w:tc>
          <w:tcPr>
            <w:tcW w:w="2936" w:type="dxa"/>
          </w:tcPr>
          <w:p w14:paraId="1C1D6C27" w14:textId="77777777" w:rsidR="00B210D6" w:rsidRPr="000467EE" w:rsidRDefault="00B210D6" w:rsidP="00111D2D">
            <w:pPr>
              <w:rPr>
                <w:rFonts w:ascii="Arial" w:hAnsi="Arial" w:cs="Arial"/>
              </w:rPr>
            </w:pPr>
            <w:r w:rsidRPr="000467EE">
              <w:rPr>
                <w:rFonts w:ascii="Arial" w:hAnsi="Arial" w:cs="Arial"/>
              </w:rPr>
              <w:t>asType</w:t>
            </w:r>
          </w:p>
        </w:tc>
        <w:tc>
          <w:tcPr>
            <w:tcW w:w="1605" w:type="dxa"/>
          </w:tcPr>
          <w:p w14:paraId="2FCAE2B2" w14:textId="77777777" w:rsidR="00B210D6" w:rsidRPr="000467EE" w:rsidRDefault="00B210D6" w:rsidP="00111D2D">
            <w:pPr>
              <w:rPr>
                <w:rFonts w:ascii="Arial" w:hAnsi="Arial" w:cs="Arial"/>
              </w:rPr>
            </w:pPr>
            <w:r w:rsidRPr="000467EE">
              <w:rPr>
                <w:rFonts w:ascii="Arial" w:hAnsi="Arial" w:cs="Arial"/>
              </w:rPr>
              <w:t>K</w:t>
            </w:r>
          </w:p>
        </w:tc>
        <w:tc>
          <w:tcPr>
            <w:tcW w:w="1096" w:type="dxa"/>
          </w:tcPr>
          <w:p w14:paraId="156787EE" w14:textId="77777777" w:rsidR="00B210D6" w:rsidRPr="000467EE" w:rsidRDefault="00B210D6" w:rsidP="00111D2D">
            <w:pPr>
              <w:rPr>
                <w:rFonts w:ascii="Arial" w:hAnsi="Arial" w:cs="Arial"/>
              </w:rPr>
            </w:pPr>
            <w:r w:rsidRPr="000467EE">
              <w:rPr>
                <w:rFonts w:ascii="Arial" w:hAnsi="Arial" w:cs="Arial"/>
              </w:rPr>
              <w:t>string</w:t>
            </w:r>
          </w:p>
        </w:tc>
        <w:tc>
          <w:tcPr>
            <w:tcW w:w="1363" w:type="dxa"/>
          </w:tcPr>
          <w:p w14:paraId="3FD670F4" w14:textId="77777777" w:rsidR="00B210D6" w:rsidRPr="000467EE" w:rsidRDefault="00B210D6" w:rsidP="00111D2D">
            <w:pPr>
              <w:rPr>
                <w:rFonts w:ascii="Arial" w:hAnsi="Arial" w:cs="Arial"/>
              </w:rPr>
            </w:pPr>
            <w:r w:rsidRPr="000467EE">
              <w:rPr>
                <w:rFonts w:ascii="Arial" w:hAnsi="Arial" w:cs="Arial"/>
              </w:rPr>
              <w:t>Ancillary service type</w:t>
            </w:r>
          </w:p>
        </w:tc>
        <w:tc>
          <w:tcPr>
            <w:tcW w:w="1336" w:type="dxa"/>
          </w:tcPr>
          <w:p w14:paraId="20B82306" w14:textId="77777777" w:rsidR="00B210D6" w:rsidRPr="000467EE" w:rsidRDefault="00F93AAD" w:rsidP="00111D2D">
            <w:pPr>
              <w:rPr>
                <w:rFonts w:ascii="Arial" w:hAnsi="Arial" w:cs="Arial"/>
              </w:rPr>
            </w:pPr>
            <w:r w:rsidRPr="000467EE">
              <w:rPr>
                <w:rFonts w:ascii="Arial" w:hAnsi="Arial" w:cs="Arial"/>
              </w:rPr>
              <w:t>See Figure 11</w:t>
            </w:r>
          </w:p>
        </w:tc>
      </w:tr>
      <w:tr w:rsidR="003D0201" w:rsidRPr="00FA0A10" w14:paraId="36B14FBB" w14:textId="77777777">
        <w:tc>
          <w:tcPr>
            <w:tcW w:w="2936" w:type="dxa"/>
          </w:tcPr>
          <w:p w14:paraId="360E4DFC" w14:textId="77777777" w:rsidR="00B210D6" w:rsidRPr="000467EE" w:rsidRDefault="00B210D6" w:rsidP="00111D2D">
            <w:pPr>
              <w:rPr>
                <w:rFonts w:ascii="Arial" w:hAnsi="Arial" w:cs="Arial"/>
              </w:rPr>
            </w:pPr>
            <w:r w:rsidRPr="000467EE">
              <w:rPr>
                <w:rFonts w:ascii="Arial" w:hAnsi="Arial" w:cs="Arial"/>
              </w:rPr>
              <w:lastRenderedPageBreak/>
              <w:t>CapacitySchedule/startTime</w:t>
            </w:r>
          </w:p>
        </w:tc>
        <w:tc>
          <w:tcPr>
            <w:tcW w:w="1605" w:type="dxa"/>
          </w:tcPr>
          <w:p w14:paraId="5DD28F1E" w14:textId="77777777" w:rsidR="00B210D6" w:rsidRPr="000467EE" w:rsidRDefault="0047767E" w:rsidP="00111D2D">
            <w:pPr>
              <w:rPr>
                <w:rFonts w:ascii="Arial" w:hAnsi="Arial" w:cs="Arial"/>
              </w:rPr>
            </w:pPr>
            <w:r w:rsidRPr="000467EE">
              <w:rPr>
                <w:rFonts w:ascii="Arial" w:hAnsi="Arial" w:cs="Arial"/>
              </w:rPr>
              <w:t>N</w:t>
            </w:r>
          </w:p>
        </w:tc>
        <w:tc>
          <w:tcPr>
            <w:tcW w:w="1096" w:type="dxa"/>
          </w:tcPr>
          <w:p w14:paraId="71C9522E" w14:textId="77777777" w:rsidR="00B210D6" w:rsidRPr="000467EE" w:rsidRDefault="00602D80" w:rsidP="00111D2D">
            <w:pPr>
              <w:rPr>
                <w:rFonts w:ascii="Arial" w:hAnsi="Arial" w:cs="Arial"/>
              </w:rPr>
            </w:pPr>
            <w:r w:rsidRPr="000467EE">
              <w:rPr>
                <w:rFonts w:ascii="Arial" w:hAnsi="Arial" w:cs="Arial"/>
              </w:rPr>
              <w:t>dateTime</w:t>
            </w:r>
          </w:p>
        </w:tc>
        <w:tc>
          <w:tcPr>
            <w:tcW w:w="1363" w:type="dxa"/>
          </w:tcPr>
          <w:p w14:paraId="53629836" w14:textId="77777777" w:rsidR="00B210D6" w:rsidRPr="000467EE" w:rsidRDefault="008971DC" w:rsidP="00111D2D">
            <w:pPr>
              <w:rPr>
                <w:rFonts w:ascii="Arial" w:hAnsi="Arial" w:cs="Arial"/>
              </w:rPr>
            </w:pPr>
            <w:r w:rsidRPr="000467EE">
              <w:rPr>
                <w:rFonts w:ascii="Arial" w:hAnsi="Arial" w:cs="Arial"/>
              </w:rPr>
              <w:t>not used</w:t>
            </w:r>
          </w:p>
        </w:tc>
        <w:tc>
          <w:tcPr>
            <w:tcW w:w="1336" w:type="dxa"/>
          </w:tcPr>
          <w:p w14:paraId="08761FDE" w14:textId="77777777" w:rsidR="00B210D6" w:rsidRPr="000467EE" w:rsidRDefault="008971DC" w:rsidP="00111D2D">
            <w:pPr>
              <w:rPr>
                <w:rFonts w:ascii="Arial" w:hAnsi="Arial" w:cs="Arial"/>
              </w:rPr>
            </w:pPr>
            <w:r w:rsidRPr="000467EE">
              <w:rPr>
                <w:rFonts w:ascii="Arial" w:hAnsi="Arial" w:cs="Arial"/>
              </w:rPr>
              <w:t>not used</w:t>
            </w:r>
          </w:p>
        </w:tc>
      </w:tr>
      <w:tr w:rsidR="003D0201" w:rsidRPr="00FA0A10" w14:paraId="721638D8" w14:textId="77777777">
        <w:tc>
          <w:tcPr>
            <w:tcW w:w="2936" w:type="dxa"/>
          </w:tcPr>
          <w:p w14:paraId="4B4C88BB" w14:textId="77777777" w:rsidR="00B210D6" w:rsidRPr="000467EE" w:rsidRDefault="00B210D6" w:rsidP="00111D2D">
            <w:pPr>
              <w:rPr>
                <w:rFonts w:ascii="Arial" w:hAnsi="Arial" w:cs="Arial"/>
              </w:rPr>
            </w:pPr>
            <w:r w:rsidRPr="000467EE">
              <w:rPr>
                <w:rFonts w:ascii="Arial" w:hAnsi="Arial" w:cs="Arial"/>
              </w:rPr>
              <w:t>CapacitySchedule/endTime</w:t>
            </w:r>
          </w:p>
        </w:tc>
        <w:tc>
          <w:tcPr>
            <w:tcW w:w="1605" w:type="dxa"/>
          </w:tcPr>
          <w:p w14:paraId="522658EE" w14:textId="77777777" w:rsidR="00B210D6" w:rsidRPr="000467EE" w:rsidRDefault="00B210D6" w:rsidP="00111D2D">
            <w:pPr>
              <w:rPr>
                <w:rFonts w:ascii="Arial" w:hAnsi="Arial" w:cs="Arial"/>
              </w:rPr>
            </w:pPr>
            <w:r w:rsidRPr="000467EE">
              <w:rPr>
                <w:rFonts w:ascii="Arial" w:hAnsi="Arial" w:cs="Arial"/>
              </w:rPr>
              <w:t>N</w:t>
            </w:r>
          </w:p>
        </w:tc>
        <w:tc>
          <w:tcPr>
            <w:tcW w:w="1096" w:type="dxa"/>
          </w:tcPr>
          <w:p w14:paraId="242E8AFD" w14:textId="77777777" w:rsidR="00B210D6" w:rsidRPr="000467EE" w:rsidRDefault="00602D80" w:rsidP="00111D2D">
            <w:pPr>
              <w:rPr>
                <w:rFonts w:ascii="Arial" w:hAnsi="Arial" w:cs="Arial"/>
              </w:rPr>
            </w:pPr>
            <w:r w:rsidRPr="000467EE">
              <w:rPr>
                <w:rFonts w:ascii="Arial" w:hAnsi="Arial" w:cs="Arial"/>
              </w:rPr>
              <w:t>dateTime</w:t>
            </w:r>
          </w:p>
        </w:tc>
        <w:tc>
          <w:tcPr>
            <w:tcW w:w="1363" w:type="dxa"/>
          </w:tcPr>
          <w:p w14:paraId="2896CE4C" w14:textId="77777777" w:rsidR="00B210D6" w:rsidRPr="000467EE" w:rsidRDefault="008971DC" w:rsidP="00111D2D">
            <w:pPr>
              <w:rPr>
                <w:rFonts w:ascii="Arial" w:hAnsi="Arial" w:cs="Arial"/>
              </w:rPr>
            </w:pPr>
            <w:r w:rsidRPr="000467EE">
              <w:rPr>
                <w:rFonts w:ascii="Arial" w:hAnsi="Arial" w:cs="Arial"/>
              </w:rPr>
              <w:t>not used</w:t>
            </w:r>
          </w:p>
        </w:tc>
        <w:tc>
          <w:tcPr>
            <w:tcW w:w="1336" w:type="dxa"/>
          </w:tcPr>
          <w:p w14:paraId="3C7510E7" w14:textId="77777777" w:rsidR="00B210D6" w:rsidRPr="000467EE" w:rsidRDefault="008971DC" w:rsidP="00111D2D">
            <w:pPr>
              <w:rPr>
                <w:rFonts w:ascii="Arial" w:hAnsi="Arial" w:cs="Arial"/>
              </w:rPr>
            </w:pPr>
            <w:r w:rsidRPr="000467EE">
              <w:rPr>
                <w:rFonts w:ascii="Arial" w:hAnsi="Arial" w:cs="Arial"/>
              </w:rPr>
              <w:t>not used</w:t>
            </w:r>
          </w:p>
        </w:tc>
      </w:tr>
      <w:tr w:rsidR="008971DC" w:rsidRPr="00FA0A10" w14:paraId="7EB865EE" w14:textId="77777777">
        <w:tc>
          <w:tcPr>
            <w:tcW w:w="2936" w:type="dxa"/>
          </w:tcPr>
          <w:p w14:paraId="598FA8E2" w14:textId="77777777" w:rsidR="008971DC" w:rsidRPr="000467EE" w:rsidRDefault="008971DC" w:rsidP="00C51560">
            <w:pPr>
              <w:rPr>
                <w:rFonts w:ascii="Arial" w:hAnsi="Arial" w:cs="Arial"/>
              </w:rPr>
            </w:pPr>
            <w:r w:rsidRPr="000467EE">
              <w:rPr>
                <w:rFonts w:ascii="Arial" w:hAnsi="Arial" w:cs="Arial"/>
              </w:rPr>
              <w:t>CapacitySchedule/</w:t>
            </w:r>
          </w:p>
          <w:p w14:paraId="774ECE06" w14:textId="77777777" w:rsidR="008971DC" w:rsidRPr="000467EE" w:rsidRDefault="008971DC" w:rsidP="00C51560">
            <w:pPr>
              <w:rPr>
                <w:rFonts w:ascii="Arial" w:hAnsi="Arial" w:cs="Arial"/>
              </w:rPr>
            </w:pPr>
            <w:r w:rsidRPr="000467EE">
              <w:rPr>
                <w:rFonts w:ascii="Arial" w:hAnsi="Arial" w:cs="Arial"/>
              </w:rPr>
              <w:t>TmPoint/time</w:t>
            </w:r>
          </w:p>
        </w:tc>
        <w:tc>
          <w:tcPr>
            <w:tcW w:w="1605" w:type="dxa"/>
          </w:tcPr>
          <w:p w14:paraId="2542B9E9" w14:textId="77777777" w:rsidR="008971DC" w:rsidRPr="000467EE" w:rsidRDefault="008971DC" w:rsidP="00C51560">
            <w:pPr>
              <w:rPr>
                <w:rFonts w:ascii="Arial" w:hAnsi="Arial" w:cs="Arial"/>
              </w:rPr>
            </w:pPr>
            <w:r w:rsidRPr="000467EE">
              <w:rPr>
                <w:rFonts w:ascii="Arial" w:hAnsi="Arial" w:cs="Arial"/>
              </w:rPr>
              <w:t>Y</w:t>
            </w:r>
          </w:p>
        </w:tc>
        <w:tc>
          <w:tcPr>
            <w:tcW w:w="1096" w:type="dxa"/>
          </w:tcPr>
          <w:p w14:paraId="0BE2F1B2" w14:textId="77777777" w:rsidR="008971DC" w:rsidRPr="000467EE" w:rsidRDefault="00602D80" w:rsidP="00C51560">
            <w:pPr>
              <w:rPr>
                <w:rFonts w:ascii="Arial" w:hAnsi="Arial" w:cs="Arial"/>
              </w:rPr>
            </w:pPr>
            <w:r w:rsidRPr="000467EE">
              <w:rPr>
                <w:rFonts w:ascii="Arial" w:hAnsi="Arial" w:cs="Arial"/>
              </w:rPr>
              <w:t>dateTime</w:t>
            </w:r>
          </w:p>
        </w:tc>
        <w:tc>
          <w:tcPr>
            <w:tcW w:w="1363" w:type="dxa"/>
          </w:tcPr>
          <w:p w14:paraId="1C5EE92C" w14:textId="77777777" w:rsidR="008971DC" w:rsidRPr="000467EE" w:rsidRDefault="008971DC" w:rsidP="00C51560">
            <w:pPr>
              <w:rPr>
                <w:rFonts w:ascii="Arial" w:hAnsi="Arial" w:cs="Arial"/>
              </w:rPr>
            </w:pPr>
            <w:r w:rsidRPr="000467EE">
              <w:rPr>
                <w:rFonts w:ascii="Arial" w:hAnsi="Arial" w:cs="Arial"/>
              </w:rPr>
              <w:t>Absolute time for start of interval</w:t>
            </w:r>
          </w:p>
        </w:tc>
        <w:tc>
          <w:tcPr>
            <w:tcW w:w="1336" w:type="dxa"/>
          </w:tcPr>
          <w:p w14:paraId="0023F69C" w14:textId="77777777" w:rsidR="008971DC" w:rsidRPr="000467EE" w:rsidRDefault="008971DC" w:rsidP="00C51560">
            <w:pPr>
              <w:rPr>
                <w:rFonts w:ascii="Arial" w:hAnsi="Arial" w:cs="Arial"/>
              </w:rPr>
            </w:pPr>
            <w:r w:rsidRPr="000467EE">
              <w:rPr>
                <w:rFonts w:ascii="Arial" w:hAnsi="Arial" w:cs="Arial"/>
              </w:rPr>
              <w:t>Valid time within trading date</w:t>
            </w:r>
          </w:p>
        </w:tc>
      </w:tr>
      <w:tr w:rsidR="003D0201" w:rsidRPr="00FA0A10" w14:paraId="11ECC941" w14:textId="77777777">
        <w:tc>
          <w:tcPr>
            <w:tcW w:w="2936" w:type="dxa"/>
          </w:tcPr>
          <w:p w14:paraId="032B6290" w14:textId="77777777" w:rsidR="00B210D6" w:rsidRPr="000467EE" w:rsidRDefault="00B210D6" w:rsidP="00111D2D">
            <w:pPr>
              <w:rPr>
                <w:rFonts w:ascii="Arial" w:hAnsi="Arial" w:cs="Arial"/>
              </w:rPr>
            </w:pPr>
            <w:r w:rsidRPr="000467EE">
              <w:rPr>
                <w:rFonts w:ascii="Arial" w:hAnsi="Arial" w:cs="Arial"/>
              </w:rPr>
              <w:t>CapacitySchedule/</w:t>
            </w:r>
          </w:p>
          <w:p w14:paraId="3270DCFE" w14:textId="77777777" w:rsidR="00B210D6" w:rsidRPr="000467EE" w:rsidRDefault="00BA7C96" w:rsidP="00111D2D">
            <w:pPr>
              <w:rPr>
                <w:rFonts w:ascii="Arial" w:hAnsi="Arial" w:cs="Arial"/>
              </w:rPr>
            </w:pPr>
            <w:r w:rsidRPr="000467EE">
              <w:rPr>
                <w:rFonts w:ascii="Arial" w:hAnsi="Arial" w:cs="Arial"/>
              </w:rPr>
              <w:t>TmPoint</w:t>
            </w:r>
            <w:r w:rsidR="00B210D6" w:rsidRPr="000467EE">
              <w:rPr>
                <w:rFonts w:ascii="Arial" w:hAnsi="Arial" w:cs="Arial"/>
              </w:rPr>
              <w:t>/</w:t>
            </w:r>
            <w:r w:rsidR="008971DC" w:rsidRPr="000467EE">
              <w:rPr>
                <w:rFonts w:ascii="Arial" w:hAnsi="Arial" w:cs="Arial"/>
              </w:rPr>
              <w:t>ending</w:t>
            </w:r>
          </w:p>
        </w:tc>
        <w:tc>
          <w:tcPr>
            <w:tcW w:w="1605" w:type="dxa"/>
          </w:tcPr>
          <w:p w14:paraId="2EDADC56" w14:textId="77777777" w:rsidR="00B210D6" w:rsidRPr="000467EE" w:rsidRDefault="008971DC" w:rsidP="00111D2D">
            <w:pPr>
              <w:rPr>
                <w:rFonts w:ascii="Arial" w:hAnsi="Arial" w:cs="Arial"/>
              </w:rPr>
            </w:pPr>
            <w:r w:rsidRPr="000467EE">
              <w:rPr>
                <w:rFonts w:ascii="Arial" w:hAnsi="Arial" w:cs="Arial"/>
              </w:rPr>
              <w:t>N</w:t>
            </w:r>
          </w:p>
        </w:tc>
        <w:tc>
          <w:tcPr>
            <w:tcW w:w="1096" w:type="dxa"/>
          </w:tcPr>
          <w:p w14:paraId="1D43947A" w14:textId="77777777" w:rsidR="00B210D6" w:rsidRPr="000467EE" w:rsidRDefault="00602D80" w:rsidP="00111D2D">
            <w:pPr>
              <w:rPr>
                <w:rFonts w:ascii="Arial" w:hAnsi="Arial" w:cs="Arial"/>
              </w:rPr>
            </w:pPr>
            <w:r w:rsidRPr="000467EE">
              <w:rPr>
                <w:rFonts w:ascii="Arial" w:hAnsi="Arial" w:cs="Arial"/>
              </w:rPr>
              <w:t>dateTime</w:t>
            </w:r>
          </w:p>
        </w:tc>
        <w:tc>
          <w:tcPr>
            <w:tcW w:w="1363" w:type="dxa"/>
          </w:tcPr>
          <w:p w14:paraId="44A3DFDE" w14:textId="77777777" w:rsidR="00B210D6" w:rsidRPr="000467EE" w:rsidRDefault="00B64784" w:rsidP="00111D2D">
            <w:pPr>
              <w:rPr>
                <w:rFonts w:ascii="Arial" w:hAnsi="Arial" w:cs="Arial"/>
              </w:rPr>
            </w:pPr>
            <w:r w:rsidRPr="000467EE">
              <w:rPr>
                <w:rFonts w:ascii="Arial" w:hAnsi="Arial" w:cs="Arial"/>
              </w:rPr>
              <w:t xml:space="preserve">Absolute time for </w:t>
            </w:r>
            <w:r w:rsidR="008971DC" w:rsidRPr="000467EE">
              <w:rPr>
                <w:rFonts w:ascii="Arial" w:hAnsi="Arial" w:cs="Arial"/>
              </w:rPr>
              <w:t xml:space="preserve">end </w:t>
            </w:r>
            <w:r w:rsidRPr="000467EE">
              <w:rPr>
                <w:rFonts w:ascii="Arial" w:hAnsi="Arial" w:cs="Arial"/>
              </w:rPr>
              <w:t>of interval</w:t>
            </w:r>
          </w:p>
        </w:tc>
        <w:tc>
          <w:tcPr>
            <w:tcW w:w="1336" w:type="dxa"/>
          </w:tcPr>
          <w:p w14:paraId="5DD00F6E" w14:textId="77777777" w:rsidR="00B210D6" w:rsidRPr="000467EE" w:rsidRDefault="00444B84" w:rsidP="00111D2D">
            <w:pPr>
              <w:rPr>
                <w:rFonts w:ascii="Arial" w:hAnsi="Arial" w:cs="Arial"/>
              </w:rPr>
            </w:pPr>
            <w:r w:rsidRPr="000467EE">
              <w:rPr>
                <w:rFonts w:ascii="Arial" w:hAnsi="Arial" w:cs="Arial"/>
              </w:rPr>
              <w:t xml:space="preserve">Valid time within </w:t>
            </w:r>
            <w:r w:rsidR="008971DC" w:rsidRPr="000467EE">
              <w:rPr>
                <w:rFonts w:ascii="Arial" w:hAnsi="Arial" w:cs="Arial"/>
              </w:rPr>
              <w:t>trading date</w:t>
            </w:r>
          </w:p>
        </w:tc>
      </w:tr>
      <w:tr w:rsidR="001574EE" w:rsidRPr="00FA0A10" w14:paraId="6231F6C2" w14:textId="77777777">
        <w:tc>
          <w:tcPr>
            <w:tcW w:w="2936" w:type="dxa"/>
          </w:tcPr>
          <w:p w14:paraId="43F1715E" w14:textId="77777777" w:rsidR="001574EE" w:rsidRPr="000467EE" w:rsidRDefault="001574EE" w:rsidP="00347344">
            <w:pPr>
              <w:rPr>
                <w:rFonts w:ascii="Arial" w:hAnsi="Arial" w:cs="Arial"/>
              </w:rPr>
            </w:pPr>
            <w:r w:rsidRPr="000467EE">
              <w:rPr>
                <w:rFonts w:ascii="Arial" w:hAnsi="Arial" w:cs="Arial"/>
              </w:rPr>
              <w:t>CapacitySchedule/</w:t>
            </w:r>
          </w:p>
          <w:p w14:paraId="20970A2D" w14:textId="77777777" w:rsidR="001574EE" w:rsidRPr="000467EE" w:rsidRDefault="001574EE" w:rsidP="00347344">
            <w:pPr>
              <w:rPr>
                <w:rFonts w:ascii="Arial" w:hAnsi="Arial" w:cs="Arial"/>
              </w:rPr>
            </w:pPr>
            <w:r w:rsidRPr="000467EE">
              <w:rPr>
                <w:rFonts w:ascii="Arial" w:hAnsi="Arial" w:cs="Arial"/>
              </w:rPr>
              <w:t>TmPoint/value1</w:t>
            </w:r>
          </w:p>
        </w:tc>
        <w:tc>
          <w:tcPr>
            <w:tcW w:w="1605" w:type="dxa"/>
          </w:tcPr>
          <w:p w14:paraId="5D6E30D2" w14:textId="77777777" w:rsidR="001574EE" w:rsidRPr="000467EE" w:rsidRDefault="001574EE" w:rsidP="00347344">
            <w:pPr>
              <w:rPr>
                <w:rFonts w:ascii="Arial" w:hAnsi="Arial" w:cs="Arial"/>
              </w:rPr>
            </w:pPr>
            <w:r w:rsidRPr="000467EE">
              <w:rPr>
                <w:rFonts w:ascii="Arial" w:hAnsi="Arial" w:cs="Arial"/>
              </w:rPr>
              <w:t>Y</w:t>
            </w:r>
          </w:p>
        </w:tc>
        <w:tc>
          <w:tcPr>
            <w:tcW w:w="1096" w:type="dxa"/>
          </w:tcPr>
          <w:p w14:paraId="6753C546" w14:textId="77777777" w:rsidR="001574EE" w:rsidRPr="000467EE" w:rsidRDefault="001574EE" w:rsidP="00347344">
            <w:pPr>
              <w:rPr>
                <w:rFonts w:ascii="Arial" w:hAnsi="Arial" w:cs="Arial"/>
              </w:rPr>
            </w:pPr>
            <w:r w:rsidRPr="000467EE">
              <w:rPr>
                <w:rFonts w:ascii="Arial" w:hAnsi="Arial" w:cs="Arial"/>
              </w:rPr>
              <w:t>float</w:t>
            </w:r>
          </w:p>
        </w:tc>
        <w:tc>
          <w:tcPr>
            <w:tcW w:w="1363" w:type="dxa"/>
          </w:tcPr>
          <w:p w14:paraId="13C3F83B" w14:textId="77777777" w:rsidR="001574EE" w:rsidRPr="000467EE" w:rsidRDefault="001574EE" w:rsidP="00347344">
            <w:pPr>
              <w:rPr>
                <w:rFonts w:ascii="Arial" w:hAnsi="Arial" w:cs="Arial"/>
              </w:rPr>
            </w:pPr>
            <w:r w:rsidRPr="000467EE">
              <w:rPr>
                <w:rFonts w:ascii="Arial" w:hAnsi="Arial" w:cs="Arial"/>
              </w:rPr>
              <w:t>Megawatts</w:t>
            </w:r>
          </w:p>
        </w:tc>
        <w:tc>
          <w:tcPr>
            <w:tcW w:w="1336" w:type="dxa"/>
          </w:tcPr>
          <w:p w14:paraId="6016B531" w14:textId="77777777" w:rsidR="001574EE" w:rsidRPr="000467EE" w:rsidRDefault="005A338F" w:rsidP="00347344">
            <w:pPr>
              <w:keepNext/>
              <w:rPr>
                <w:rFonts w:ascii="Arial" w:hAnsi="Arial" w:cs="Arial"/>
              </w:rPr>
            </w:pPr>
            <w:r w:rsidRPr="000467EE">
              <w:rPr>
                <w:rFonts w:ascii="Arial" w:hAnsi="Arial" w:cs="Arial"/>
              </w:rPr>
              <w:t>Less than or equal to AS Obligation</w:t>
            </w:r>
          </w:p>
        </w:tc>
      </w:tr>
      <w:tr w:rsidR="005A338F" w:rsidRPr="00FA0A10" w14:paraId="47281C72" w14:textId="77777777">
        <w:tc>
          <w:tcPr>
            <w:tcW w:w="2936" w:type="dxa"/>
          </w:tcPr>
          <w:p w14:paraId="31D46823" w14:textId="77777777" w:rsidR="005A338F" w:rsidRPr="000467EE" w:rsidRDefault="005A338F" w:rsidP="00347344">
            <w:pPr>
              <w:rPr>
                <w:rFonts w:ascii="Arial" w:hAnsi="Arial" w:cs="Arial"/>
              </w:rPr>
            </w:pPr>
            <w:r w:rsidRPr="000467EE">
              <w:rPr>
                <w:rFonts w:ascii="Arial" w:hAnsi="Arial" w:cs="Arial"/>
              </w:rPr>
              <w:t>CapacitySchedule/</w:t>
            </w:r>
          </w:p>
          <w:p w14:paraId="3CABE3A0" w14:textId="77777777" w:rsidR="005A338F" w:rsidRPr="000467EE" w:rsidRDefault="005A338F" w:rsidP="00347344">
            <w:pPr>
              <w:rPr>
                <w:rFonts w:ascii="Arial" w:hAnsi="Arial" w:cs="Arial"/>
              </w:rPr>
            </w:pPr>
            <w:r w:rsidRPr="000467EE">
              <w:rPr>
                <w:rFonts w:ascii="Arial" w:hAnsi="Arial" w:cs="Arial"/>
              </w:rPr>
              <w:t>rrs_values/rrsgn_value</w:t>
            </w:r>
          </w:p>
        </w:tc>
        <w:tc>
          <w:tcPr>
            <w:tcW w:w="1605" w:type="dxa"/>
            <w:vMerge w:val="restart"/>
          </w:tcPr>
          <w:p w14:paraId="294853F5" w14:textId="448D8FD9" w:rsidR="005A338F" w:rsidRPr="000467EE" w:rsidRDefault="005A338F" w:rsidP="00347344">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56C9A7E2" w14:textId="77777777" w:rsidR="005A338F" w:rsidRPr="000467EE" w:rsidRDefault="005A338F" w:rsidP="00111D2D">
            <w:pPr>
              <w:rPr>
                <w:rFonts w:ascii="Arial" w:hAnsi="Arial" w:cs="Arial"/>
              </w:rPr>
            </w:pPr>
          </w:p>
        </w:tc>
        <w:tc>
          <w:tcPr>
            <w:tcW w:w="1096" w:type="dxa"/>
          </w:tcPr>
          <w:p w14:paraId="113A66B1" w14:textId="77777777" w:rsidR="005A338F" w:rsidRPr="000467EE" w:rsidRDefault="005A338F" w:rsidP="00347344">
            <w:pPr>
              <w:rPr>
                <w:rFonts w:ascii="Arial" w:hAnsi="Arial" w:cs="Arial"/>
              </w:rPr>
            </w:pPr>
            <w:r w:rsidRPr="000467EE">
              <w:rPr>
                <w:rFonts w:ascii="Arial" w:hAnsi="Arial" w:cs="Arial"/>
              </w:rPr>
              <w:t>float</w:t>
            </w:r>
          </w:p>
        </w:tc>
        <w:tc>
          <w:tcPr>
            <w:tcW w:w="1363" w:type="dxa"/>
          </w:tcPr>
          <w:p w14:paraId="088242C3" w14:textId="77777777" w:rsidR="005A338F" w:rsidRPr="000467EE" w:rsidRDefault="005A338F" w:rsidP="00347344">
            <w:pPr>
              <w:rPr>
                <w:rFonts w:ascii="Arial" w:hAnsi="Arial" w:cs="Arial"/>
              </w:rPr>
            </w:pPr>
            <w:r w:rsidRPr="000467EE">
              <w:rPr>
                <w:rFonts w:ascii="Arial" w:hAnsi="Arial" w:cs="Arial"/>
              </w:rPr>
              <w:t>RRS Gen value (MW)</w:t>
            </w:r>
          </w:p>
        </w:tc>
        <w:tc>
          <w:tcPr>
            <w:tcW w:w="1336" w:type="dxa"/>
            <w:vMerge w:val="restart"/>
          </w:tcPr>
          <w:p w14:paraId="0847D7A2" w14:textId="77777777" w:rsidR="005A338F" w:rsidRPr="000467EE" w:rsidRDefault="005A338F" w:rsidP="003D0201">
            <w:pPr>
              <w:keepNext/>
              <w:rPr>
                <w:rFonts w:ascii="Arial" w:hAnsi="Arial" w:cs="Arial"/>
              </w:rPr>
            </w:pPr>
            <w:r w:rsidRPr="000467EE">
              <w:rPr>
                <w:rFonts w:ascii="Arial" w:hAnsi="Arial" w:cs="Arial"/>
              </w:rPr>
              <w:t>Total to be less than or equal to the AS Obligations</w:t>
            </w:r>
          </w:p>
        </w:tc>
      </w:tr>
      <w:tr w:rsidR="005A338F" w:rsidRPr="00FA0A10" w14:paraId="07A01BFF" w14:textId="77777777">
        <w:tc>
          <w:tcPr>
            <w:tcW w:w="2936" w:type="dxa"/>
          </w:tcPr>
          <w:p w14:paraId="68D81CE6" w14:textId="77777777" w:rsidR="005A338F" w:rsidRPr="000467EE" w:rsidRDefault="005A338F" w:rsidP="00347344">
            <w:pPr>
              <w:rPr>
                <w:rFonts w:ascii="Arial" w:hAnsi="Arial" w:cs="Arial"/>
              </w:rPr>
            </w:pPr>
            <w:r w:rsidRPr="000467EE">
              <w:rPr>
                <w:rFonts w:ascii="Arial" w:hAnsi="Arial" w:cs="Arial"/>
              </w:rPr>
              <w:t>CapacitySchedule/</w:t>
            </w:r>
          </w:p>
          <w:p w14:paraId="45D99B71" w14:textId="77777777" w:rsidR="005A338F" w:rsidRPr="000467EE" w:rsidRDefault="005A338F" w:rsidP="00347344">
            <w:pPr>
              <w:rPr>
                <w:rFonts w:ascii="Arial" w:hAnsi="Arial" w:cs="Arial"/>
              </w:rPr>
            </w:pPr>
            <w:r w:rsidRPr="000467EE">
              <w:rPr>
                <w:rFonts w:ascii="Arial" w:hAnsi="Arial" w:cs="Arial"/>
              </w:rPr>
              <w:t>rrs_values/rrsld_value</w:t>
            </w:r>
          </w:p>
        </w:tc>
        <w:tc>
          <w:tcPr>
            <w:tcW w:w="1605" w:type="dxa"/>
            <w:vMerge/>
          </w:tcPr>
          <w:p w14:paraId="482D0981" w14:textId="77777777" w:rsidR="005A338F" w:rsidRPr="000467EE" w:rsidRDefault="005A338F" w:rsidP="00111D2D">
            <w:pPr>
              <w:rPr>
                <w:rFonts w:ascii="Arial" w:hAnsi="Arial" w:cs="Arial"/>
              </w:rPr>
            </w:pPr>
          </w:p>
        </w:tc>
        <w:tc>
          <w:tcPr>
            <w:tcW w:w="1096" w:type="dxa"/>
          </w:tcPr>
          <w:p w14:paraId="02D27056" w14:textId="77777777" w:rsidR="005A338F" w:rsidRPr="000467EE" w:rsidRDefault="005A338F" w:rsidP="00347344">
            <w:pPr>
              <w:rPr>
                <w:rFonts w:ascii="Arial" w:hAnsi="Arial" w:cs="Arial"/>
              </w:rPr>
            </w:pPr>
            <w:r w:rsidRPr="000467EE">
              <w:rPr>
                <w:rFonts w:ascii="Arial" w:hAnsi="Arial" w:cs="Arial"/>
              </w:rPr>
              <w:t>float</w:t>
            </w:r>
          </w:p>
        </w:tc>
        <w:tc>
          <w:tcPr>
            <w:tcW w:w="1363" w:type="dxa"/>
          </w:tcPr>
          <w:p w14:paraId="5E2C37E1" w14:textId="77777777" w:rsidR="005A338F" w:rsidRPr="000467EE" w:rsidRDefault="005A338F" w:rsidP="00347344">
            <w:pPr>
              <w:rPr>
                <w:rFonts w:ascii="Arial" w:hAnsi="Arial" w:cs="Arial"/>
              </w:rPr>
            </w:pPr>
            <w:r w:rsidRPr="000467EE">
              <w:rPr>
                <w:rFonts w:ascii="Arial" w:hAnsi="Arial" w:cs="Arial"/>
              </w:rPr>
              <w:t>RRS Load value (MW)</w:t>
            </w:r>
          </w:p>
        </w:tc>
        <w:tc>
          <w:tcPr>
            <w:tcW w:w="1336" w:type="dxa"/>
            <w:vMerge/>
          </w:tcPr>
          <w:p w14:paraId="6168AC1F" w14:textId="77777777" w:rsidR="005A338F" w:rsidRPr="000467EE" w:rsidRDefault="005A338F" w:rsidP="003D0201">
            <w:pPr>
              <w:keepNext/>
              <w:rPr>
                <w:rFonts w:ascii="Arial" w:hAnsi="Arial" w:cs="Arial"/>
              </w:rPr>
            </w:pPr>
          </w:p>
        </w:tc>
      </w:tr>
      <w:tr w:rsidR="005A338F" w:rsidRPr="00FA0A10" w14:paraId="477135A7" w14:textId="77777777">
        <w:tc>
          <w:tcPr>
            <w:tcW w:w="2936" w:type="dxa"/>
          </w:tcPr>
          <w:p w14:paraId="245ECD58" w14:textId="77777777" w:rsidR="005A338F" w:rsidRPr="000467EE" w:rsidRDefault="005A338F" w:rsidP="00111D2D">
            <w:pPr>
              <w:rPr>
                <w:rFonts w:ascii="Arial" w:hAnsi="Arial" w:cs="Arial"/>
              </w:rPr>
            </w:pPr>
            <w:r w:rsidRPr="000467EE">
              <w:rPr>
                <w:rFonts w:ascii="Arial" w:hAnsi="Arial" w:cs="Arial"/>
              </w:rPr>
              <w:t>CapacitySchedule/</w:t>
            </w:r>
          </w:p>
          <w:p w14:paraId="63F87C4A" w14:textId="77777777" w:rsidR="005A338F" w:rsidRPr="000467EE" w:rsidRDefault="005A338F" w:rsidP="00111D2D">
            <w:pPr>
              <w:rPr>
                <w:rFonts w:ascii="Arial" w:hAnsi="Arial" w:cs="Arial"/>
              </w:rPr>
            </w:pPr>
            <w:r w:rsidRPr="000467EE">
              <w:rPr>
                <w:rFonts w:ascii="Arial" w:hAnsi="Arial" w:cs="Arial"/>
              </w:rPr>
              <w:t>rrs_values/rrsnc_value</w:t>
            </w:r>
          </w:p>
        </w:tc>
        <w:tc>
          <w:tcPr>
            <w:tcW w:w="1605" w:type="dxa"/>
            <w:vMerge/>
          </w:tcPr>
          <w:p w14:paraId="4EC4FC1F" w14:textId="77777777" w:rsidR="005A338F" w:rsidRPr="000467EE" w:rsidRDefault="005A338F" w:rsidP="00111D2D">
            <w:pPr>
              <w:rPr>
                <w:rFonts w:ascii="Arial" w:hAnsi="Arial" w:cs="Arial"/>
              </w:rPr>
            </w:pPr>
          </w:p>
        </w:tc>
        <w:tc>
          <w:tcPr>
            <w:tcW w:w="1096" w:type="dxa"/>
          </w:tcPr>
          <w:p w14:paraId="760917E9" w14:textId="77777777" w:rsidR="005A338F" w:rsidRPr="000467EE" w:rsidRDefault="005A338F" w:rsidP="00111D2D">
            <w:pPr>
              <w:rPr>
                <w:rFonts w:ascii="Arial" w:hAnsi="Arial" w:cs="Arial"/>
              </w:rPr>
            </w:pPr>
            <w:r w:rsidRPr="000467EE">
              <w:rPr>
                <w:rFonts w:ascii="Arial" w:hAnsi="Arial" w:cs="Arial"/>
              </w:rPr>
              <w:t>float</w:t>
            </w:r>
          </w:p>
        </w:tc>
        <w:tc>
          <w:tcPr>
            <w:tcW w:w="1363" w:type="dxa"/>
          </w:tcPr>
          <w:p w14:paraId="55E74000" w14:textId="77777777" w:rsidR="005A338F" w:rsidRPr="000467EE" w:rsidRDefault="005A338F" w:rsidP="00111D2D">
            <w:pPr>
              <w:rPr>
                <w:rFonts w:ascii="Arial" w:hAnsi="Arial" w:cs="Arial"/>
              </w:rPr>
            </w:pPr>
            <w:r w:rsidRPr="000467EE">
              <w:rPr>
                <w:rFonts w:ascii="Arial" w:hAnsi="Arial" w:cs="Arial"/>
              </w:rPr>
              <w:t>RRS Non-cont load value (MW)</w:t>
            </w:r>
          </w:p>
        </w:tc>
        <w:tc>
          <w:tcPr>
            <w:tcW w:w="1336" w:type="dxa"/>
            <w:vMerge/>
          </w:tcPr>
          <w:p w14:paraId="238F31AB" w14:textId="77777777" w:rsidR="005A338F" w:rsidRPr="000467EE" w:rsidRDefault="005A338F" w:rsidP="003D0201">
            <w:pPr>
              <w:keepNext/>
              <w:rPr>
                <w:rFonts w:ascii="Arial" w:hAnsi="Arial" w:cs="Arial"/>
              </w:rPr>
            </w:pPr>
          </w:p>
        </w:tc>
      </w:tr>
    </w:tbl>
    <w:p w14:paraId="5D241AE9" w14:textId="77777777" w:rsidR="005A73CC" w:rsidRPr="000467EE" w:rsidRDefault="005A73CC" w:rsidP="00A52BF6">
      <w:pPr>
        <w:pStyle w:val="Caption"/>
        <w:rPr>
          <w:rFonts w:ascii="Arial" w:hAnsi="Arial" w:cs="Arial"/>
          <w:b w:val="0"/>
        </w:rPr>
      </w:pPr>
      <w:bookmarkStart w:id="896" w:name="_Toc165951984"/>
    </w:p>
    <w:p w14:paraId="4D295547" w14:textId="6618C657" w:rsidR="00B210D6" w:rsidRDefault="00A52BF6" w:rsidP="00A52BF6">
      <w:pPr>
        <w:pStyle w:val="Caption"/>
        <w:rPr>
          <w:rFonts w:ascii="Arial" w:hAnsi="Arial" w:cs="Arial"/>
          <w:b w:val="0"/>
        </w:rPr>
      </w:pPr>
      <w:bookmarkStart w:id="897" w:name="_Toc95300551"/>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FE542F" w:rsidRPr="000467EE">
        <w:rPr>
          <w:rFonts w:ascii="Arial" w:hAnsi="Arial" w:cs="Arial"/>
          <w:b w:val="0"/>
          <w:noProof/>
        </w:rPr>
        <w:t>24</w:t>
      </w:r>
      <w:r w:rsidR="00C80347" w:rsidRPr="000467EE">
        <w:rPr>
          <w:rFonts w:ascii="Arial" w:hAnsi="Arial" w:cs="Arial"/>
          <w:b w:val="0"/>
        </w:rPr>
        <w:fldChar w:fldCharType="end"/>
      </w:r>
      <w:r w:rsidRPr="000467EE">
        <w:rPr>
          <w:rFonts w:ascii="Arial" w:hAnsi="Arial" w:cs="Arial"/>
          <w:b w:val="0"/>
        </w:rPr>
        <w:t xml:space="preserve"> - SelfArrangedAS Requirements</w:t>
      </w:r>
      <w:bookmarkEnd w:id="896"/>
      <w:bookmarkEnd w:id="897"/>
    </w:p>
    <w:p w14:paraId="5F7DDA6F" w14:textId="67F8FEEB" w:rsidR="00DA522B" w:rsidRDefault="00DA522B" w:rsidP="00DA522B"/>
    <w:tbl>
      <w:tblPr>
        <w:tblStyle w:val="TableGrid"/>
        <w:tblW w:w="9810" w:type="dxa"/>
        <w:tblInd w:w="-95" w:type="dxa"/>
        <w:shd w:val="pct12" w:color="auto" w:fill="auto"/>
        <w:tblLook w:val="04A0" w:firstRow="1" w:lastRow="0" w:firstColumn="1" w:lastColumn="0" w:noHBand="0" w:noVBand="1"/>
      </w:tblPr>
      <w:tblGrid>
        <w:gridCol w:w="9810"/>
      </w:tblGrid>
      <w:tr w:rsidR="00DA522B" w14:paraId="01E0D316" w14:textId="77777777" w:rsidTr="00760702">
        <w:tc>
          <w:tcPr>
            <w:tcW w:w="9810" w:type="dxa"/>
            <w:shd w:val="pct12" w:color="auto" w:fill="auto"/>
          </w:tcPr>
          <w:p w14:paraId="16897F1E" w14:textId="2A166028" w:rsidR="00DA522B" w:rsidRDefault="00DA522B" w:rsidP="00760702">
            <w:r>
              <w:rPr>
                <w:b/>
                <w:i/>
                <w:iCs/>
              </w:rPr>
              <w:t>[</w:t>
            </w:r>
            <w:r w:rsidRPr="00C653E9">
              <w:rPr>
                <w:b/>
                <w:i/>
                <w:iCs/>
              </w:rPr>
              <w:t>NPRR</w:t>
            </w:r>
            <w:r>
              <w:rPr>
                <w:b/>
                <w:i/>
                <w:iCs/>
              </w:rPr>
              <w:t>1093:  Replace Figure 24 above with the following</w:t>
            </w:r>
            <w:r w:rsidRPr="004B32CF">
              <w:rPr>
                <w:b/>
                <w:i/>
                <w:iCs/>
              </w:rPr>
              <w:t xml:space="preserve"> upon system implementation]</w:t>
            </w:r>
          </w:p>
          <w:p w14:paraId="33DE6FE6" w14:textId="77777777" w:rsidR="00DA522B" w:rsidRDefault="00DA522B" w:rsidP="00760702"/>
          <w:tbl>
            <w:tblPr>
              <w:tblW w:w="8336"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DA522B" w:rsidRPr="00FA0A10" w14:paraId="50B43450" w14:textId="77777777" w:rsidTr="00DA522B">
              <w:tc>
                <w:tcPr>
                  <w:tcW w:w="2936" w:type="dxa"/>
                  <w:shd w:val="clear" w:color="auto" w:fill="BFBFBF" w:themeFill="background1" w:themeFillShade="BF"/>
                </w:tcPr>
                <w:p w14:paraId="6864BD45" w14:textId="77777777" w:rsidR="00DA522B" w:rsidRPr="000467EE" w:rsidRDefault="00DA522B" w:rsidP="00DA522B">
                  <w:pPr>
                    <w:rPr>
                      <w:rFonts w:ascii="Arial" w:hAnsi="Arial" w:cs="Arial"/>
                      <w:i/>
                    </w:rPr>
                  </w:pPr>
                  <w:r w:rsidRPr="000467EE">
                    <w:rPr>
                      <w:rFonts w:ascii="Arial" w:hAnsi="Arial" w:cs="Arial"/>
                      <w:i/>
                    </w:rPr>
                    <w:t>Element</w:t>
                  </w:r>
                </w:p>
              </w:tc>
              <w:tc>
                <w:tcPr>
                  <w:tcW w:w="1605" w:type="dxa"/>
                  <w:shd w:val="clear" w:color="auto" w:fill="BFBFBF" w:themeFill="background1" w:themeFillShade="BF"/>
                </w:tcPr>
                <w:p w14:paraId="7BBDE0DF" w14:textId="77777777" w:rsidR="00DA522B" w:rsidRPr="000467EE" w:rsidRDefault="00DA522B" w:rsidP="00DA522B">
                  <w:pPr>
                    <w:rPr>
                      <w:rFonts w:ascii="Arial" w:hAnsi="Arial" w:cs="Arial"/>
                      <w:i/>
                    </w:rPr>
                  </w:pPr>
                  <w:r w:rsidRPr="000467EE">
                    <w:rPr>
                      <w:rFonts w:ascii="Arial" w:hAnsi="Arial" w:cs="Arial"/>
                      <w:i/>
                    </w:rPr>
                    <w:t>Req?</w:t>
                  </w:r>
                </w:p>
              </w:tc>
              <w:tc>
                <w:tcPr>
                  <w:tcW w:w="1096" w:type="dxa"/>
                  <w:shd w:val="clear" w:color="auto" w:fill="BFBFBF" w:themeFill="background1" w:themeFillShade="BF"/>
                </w:tcPr>
                <w:p w14:paraId="3E68BEED" w14:textId="77777777" w:rsidR="00DA522B" w:rsidRPr="000467EE" w:rsidRDefault="00DA522B" w:rsidP="00DA522B">
                  <w:pPr>
                    <w:rPr>
                      <w:rFonts w:ascii="Arial" w:hAnsi="Arial" w:cs="Arial"/>
                      <w:i/>
                    </w:rPr>
                  </w:pPr>
                  <w:r w:rsidRPr="000467EE">
                    <w:rPr>
                      <w:rFonts w:ascii="Arial" w:hAnsi="Arial" w:cs="Arial"/>
                      <w:i/>
                    </w:rPr>
                    <w:t>Datatype</w:t>
                  </w:r>
                </w:p>
              </w:tc>
              <w:tc>
                <w:tcPr>
                  <w:tcW w:w="1363" w:type="dxa"/>
                  <w:shd w:val="clear" w:color="auto" w:fill="BFBFBF" w:themeFill="background1" w:themeFillShade="BF"/>
                </w:tcPr>
                <w:p w14:paraId="537163F0" w14:textId="77777777" w:rsidR="00DA522B" w:rsidRPr="000467EE" w:rsidRDefault="00DA522B" w:rsidP="00DA522B">
                  <w:pPr>
                    <w:rPr>
                      <w:rFonts w:ascii="Arial" w:hAnsi="Arial" w:cs="Arial"/>
                      <w:i/>
                    </w:rPr>
                  </w:pPr>
                  <w:r w:rsidRPr="000467EE">
                    <w:rPr>
                      <w:rFonts w:ascii="Arial" w:hAnsi="Arial" w:cs="Arial"/>
                      <w:i/>
                    </w:rPr>
                    <w:t>Description</w:t>
                  </w:r>
                </w:p>
              </w:tc>
              <w:tc>
                <w:tcPr>
                  <w:tcW w:w="1336" w:type="dxa"/>
                  <w:shd w:val="clear" w:color="auto" w:fill="BFBFBF" w:themeFill="background1" w:themeFillShade="BF"/>
                </w:tcPr>
                <w:p w14:paraId="4013BFDC" w14:textId="77777777" w:rsidR="00DA522B" w:rsidRPr="000467EE" w:rsidRDefault="00DA522B" w:rsidP="00DA522B">
                  <w:pPr>
                    <w:rPr>
                      <w:rFonts w:ascii="Arial" w:hAnsi="Arial" w:cs="Arial"/>
                      <w:i/>
                    </w:rPr>
                  </w:pPr>
                  <w:r w:rsidRPr="000467EE">
                    <w:rPr>
                      <w:rFonts w:ascii="Arial" w:hAnsi="Arial" w:cs="Arial"/>
                      <w:i/>
                    </w:rPr>
                    <w:t>Values</w:t>
                  </w:r>
                </w:p>
              </w:tc>
            </w:tr>
            <w:tr w:rsidR="00DA522B" w:rsidRPr="00FA0A10" w14:paraId="631D1E5C" w14:textId="77777777" w:rsidTr="00760702">
              <w:tc>
                <w:tcPr>
                  <w:tcW w:w="2936" w:type="dxa"/>
                </w:tcPr>
                <w:p w14:paraId="2C47AF4A" w14:textId="77777777" w:rsidR="00DA522B" w:rsidRPr="000467EE" w:rsidRDefault="00DA522B" w:rsidP="00DA522B">
                  <w:pPr>
                    <w:rPr>
                      <w:rFonts w:ascii="Arial" w:hAnsi="Arial" w:cs="Arial"/>
                    </w:rPr>
                  </w:pPr>
                  <w:r w:rsidRPr="000467EE">
                    <w:rPr>
                      <w:rFonts w:ascii="Arial" w:hAnsi="Arial" w:cs="Arial"/>
                    </w:rPr>
                    <w:t>startTime</w:t>
                  </w:r>
                </w:p>
              </w:tc>
              <w:tc>
                <w:tcPr>
                  <w:tcW w:w="1605" w:type="dxa"/>
                </w:tcPr>
                <w:p w14:paraId="551C75A2" w14:textId="77777777" w:rsidR="00DA522B" w:rsidRPr="000467EE" w:rsidRDefault="00DA522B" w:rsidP="00DA522B">
                  <w:pPr>
                    <w:rPr>
                      <w:rFonts w:ascii="Arial" w:hAnsi="Arial" w:cs="Arial"/>
                    </w:rPr>
                  </w:pPr>
                  <w:r w:rsidRPr="000467EE">
                    <w:rPr>
                      <w:rFonts w:ascii="Arial" w:hAnsi="Arial" w:cs="Arial"/>
                    </w:rPr>
                    <w:t>K</w:t>
                  </w:r>
                </w:p>
              </w:tc>
              <w:tc>
                <w:tcPr>
                  <w:tcW w:w="1096" w:type="dxa"/>
                </w:tcPr>
                <w:p w14:paraId="3FD9BA31" w14:textId="77777777" w:rsidR="00DA522B" w:rsidRPr="000467EE" w:rsidRDefault="00DA522B" w:rsidP="00DA522B">
                  <w:pPr>
                    <w:rPr>
                      <w:rFonts w:ascii="Arial" w:hAnsi="Arial" w:cs="Arial"/>
                    </w:rPr>
                  </w:pPr>
                  <w:r w:rsidRPr="000467EE">
                    <w:rPr>
                      <w:rFonts w:ascii="Arial" w:hAnsi="Arial" w:cs="Arial"/>
                    </w:rPr>
                    <w:t>dateTime</w:t>
                  </w:r>
                </w:p>
              </w:tc>
              <w:tc>
                <w:tcPr>
                  <w:tcW w:w="1363" w:type="dxa"/>
                </w:tcPr>
                <w:p w14:paraId="1EC8CAAF" w14:textId="77777777" w:rsidR="00DA522B" w:rsidRPr="000467EE" w:rsidRDefault="00DA522B" w:rsidP="00DA522B">
                  <w:pPr>
                    <w:rPr>
                      <w:rFonts w:ascii="Arial" w:hAnsi="Arial" w:cs="Arial"/>
                    </w:rPr>
                  </w:pPr>
                  <w:r w:rsidRPr="000467EE">
                    <w:rPr>
                      <w:rFonts w:ascii="Arial" w:hAnsi="Arial" w:cs="Arial"/>
                    </w:rPr>
                    <w:t>Start time for bid</w:t>
                  </w:r>
                </w:p>
              </w:tc>
              <w:tc>
                <w:tcPr>
                  <w:tcW w:w="1336" w:type="dxa"/>
                </w:tcPr>
                <w:p w14:paraId="18147019" w14:textId="77777777" w:rsidR="00DA522B" w:rsidRPr="000467EE" w:rsidRDefault="00DA522B" w:rsidP="00DA522B">
                  <w:pPr>
                    <w:rPr>
                      <w:rFonts w:ascii="Arial" w:hAnsi="Arial" w:cs="Arial"/>
                    </w:rPr>
                  </w:pPr>
                  <w:r w:rsidRPr="000467EE">
                    <w:rPr>
                      <w:rFonts w:ascii="Arial" w:hAnsi="Arial" w:cs="Arial"/>
                    </w:rPr>
                    <w:t>Valid start hour boundary for trade date</w:t>
                  </w:r>
                </w:p>
              </w:tc>
            </w:tr>
            <w:tr w:rsidR="00DA522B" w:rsidRPr="00FA0A10" w14:paraId="04CCDFC4" w14:textId="77777777" w:rsidTr="00760702">
              <w:tc>
                <w:tcPr>
                  <w:tcW w:w="2936" w:type="dxa"/>
                </w:tcPr>
                <w:p w14:paraId="6F22A0DC" w14:textId="77777777" w:rsidR="00DA522B" w:rsidRPr="000467EE" w:rsidRDefault="00DA522B" w:rsidP="00DA522B">
                  <w:pPr>
                    <w:rPr>
                      <w:rFonts w:ascii="Arial" w:hAnsi="Arial" w:cs="Arial"/>
                    </w:rPr>
                  </w:pPr>
                  <w:r w:rsidRPr="000467EE">
                    <w:rPr>
                      <w:rFonts w:ascii="Arial" w:hAnsi="Arial" w:cs="Arial"/>
                    </w:rPr>
                    <w:t>endTime</w:t>
                  </w:r>
                </w:p>
              </w:tc>
              <w:tc>
                <w:tcPr>
                  <w:tcW w:w="1605" w:type="dxa"/>
                </w:tcPr>
                <w:p w14:paraId="1E821847" w14:textId="77777777" w:rsidR="00DA522B" w:rsidRPr="000467EE" w:rsidRDefault="00DA522B" w:rsidP="00DA522B">
                  <w:pPr>
                    <w:rPr>
                      <w:rFonts w:ascii="Arial" w:hAnsi="Arial" w:cs="Arial"/>
                    </w:rPr>
                  </w:pPr>
                  <w:r w:rsidRPr="000467EE">
                    <w:rPr>
                      <w:rFonts w:ascii="Arial" w:hAnsi="Arial" w:cs="Arial"/>
                    </w:rPr>
                    <w:t>K</w:t>
                  </w:r>
                </w:p>
              </w:tc>
              <w:tc>
                <w:tcPr>
                  <w:tcW w:w="1096" w:type="dxa"/>
                </w:tcPr>
                <w:p w14:paraId="7FEA151C" w14:textId="77777777" w:rsidR="00DA522B" w:rsidRPr="000467EE" w:rsidRDefault="00DA522B" w:rsidP="00DA522B">
                  <w:pPr>
                    <w:rPr>
                      <w:rFonts w:ascii="Arial" w:hAnsi="Arial" w:cs="Arial"/>
                    </w:rPr>
                  </w:pPr>
                  <w:r w:rsidRPr="000467EE">
                    <w:rPr>
                      <w:rFonts w:ascii="Arial" w:hAnsi="Arial" w:cs="Arial"/>
                    </w:rPr>
                    <w:t>dateTime</w:t>
                  </w:r>
                </w:p>
              </w:tc>
              <w:tc>
                <w:tcPr>
                  <w:tcW w:w="1363" w:type="dxa"/>
                </w:tcPr>
                <w:p w14:paraId="5238D1A6" w14:textId="77777777" w:rsidR="00DA522B" w:rsidRPr="000467EE" w:rsidRDefault="00DA522B" w:rsidP="00DA522B">
                  <w:pPr>
                    <w:rPr>
                      <w:rFonts w:ascii="Arial" w:hAnsi="Arial" w:cs="Arial"/>
                    </w:rPr>
                  </w:pPr>
                  <w:r w:rsidRPr="000467EE">
                    <w:rPr>
                      <w:rFonts w:ascii="Arial" w:hAnsi="Arial" w:cs="Arial"/>
                    </w:rPr>
                    <w:t>End time for bid</w:t>
                  </w:r>
                </w:p>
              </w:tc>
              <w:tc>
                <w:tcPr>
                  <w:tcW w:w="1336" w:type="dxa"/>
                </w:tcPr>
                <w:p w14:paraId="68CFBE85" w14:textId="77777777" w:rsidR="00DA522B" w:rsidRPr="000467EE" w:rsidRDefault="00DA522B" w:rsidP="00DA522B">
                  <w:pPr>
                    <w:rPr>
                      <w:rFonts w:ascii="Arial" w:hAnsi="Arial" w:cs="Arial"/>
                    </w:rPr>
                  </w:pPr>
                  <w:r w:rsidRPr="000467EE">
                    <w:rPr>
                      <w:rFonts w:ascii="Arial" w:hAnsi="Arial" w:cs="Arial"/>
                    </w:rPr>
                    <w:t>Valid end hour boundary for trade date</w:t>
                  </w:r>
                </w:p>
              </w:tc>
            </w:tr>
            <w:tr w:rsidR="00DA522B" w:rsidRPr="00FA0A10" w14:paraId="02280E74" w14:textId="77777777" w:rsidTr="00760702">
              <w:tc>
                <w:tcPr>
                  <w:tcW w:w="2936" w:type="dxa"/>
                </w:tcPr>
                <w:p w14:paraId="42B127D0" w14:textId="77777777" w:rsidR="00DA522B" w:rsidRPr="000467EE" w:rsidRDefault="00DA522B" w:rsidP="00DA522B">
                  <w:pPr>
                    <w:rPr>
                      <w:rFonts w:ascii="Arial" w:hAnsi="Arial" w:cs="Arial"/>
                    </w:rPr>
                  </w:pPr>
                  <w:r w:rsidRPr="000467EE">
                    <w:rPr>
                      <w:rFonts w:ascii="Arial" w:hAnsi="Arial" w:cs="Arial"/>
                    </w:rPr>
                    <w:t>externalId</w:t>
                  </w:r>
                </w:p>
              </w:tc>
              <w:tc>
                <w:tcPr>
                  <w:tcW w:w="1605" w:type="dxa"/>
                </w:tcPr>
                <w:p w14:paraId="21512697" w14:textId="77777777" w:rsidR="00DA522B" w:rsidRPr="000467EE" w:rsidRDefault="00DA522B" w:rsidP="00DA522B">
                  <w:pPr>
                    <w:rPr>
                      <w:rFonts w:ascii="Arial" w:hAnsi="Arial" w:cs="Arial"/>
                    </w:rPr>
                  </w:pPr>
                  <w:r w:rsidRPr="000467EE">
                    <w:rPr>
                      <w:rFonts w:ascii="Arial" w:hAnsi="Arial" w:cs="Arial"/>
                    </w:rPr>
                    <w:t>N</w:t>
                  </w:r>
                </w:p>
              </w:tc>
              <w:tc>
                <w:tcPr>
                  <w:tcW w:w="1096" w:type="dxa"/>
                </w:tcPr>
                <w:p w14:paraId="41422208" w14:textId="77777777" w:rsidR="00DA522B" w:rsidRPr="000467EE" w:rsidRDefault="00DA522B" w:rsidP="00DA522B">
                  <w:pPr>
                    <w:rPr>
                      <w:rFonts w:ascii="Arial" w:hAnsi="Arial" w:cs="Arial"/>
                    </w:rPr>
                  </w:pPr>
                  <w:r w:rsidRPr="000467EE">
                    <w:rPr>
                      <w:rFonts w:ascii="Arial" w:hAnsi="Arial" w:cs="Arial"/>
                    </w:rPr>
                    <w:t>string</w:t>
                  </w:r>
                </w:p>
              </w:tc>
              <w:tc>
                <w:tcPr>
                  <w:tcW w:w="1363" w:type="dxa"/>
                </w:tcPr>
                <w:p w14:paraId="21206912" w14:textId="77777777" w:rsidR="00DA522B" w:rsidRPr="000467EE" w:rsidRDefault="00DA522B" w:rsidP="00DA522B">
                  <w:pPr>
                    <w:rPr>
                      <w:rFonts w:ascii="Arial" w:hAnsi="Arial" w:cs="Arial"/>
                    </w:rPr>
                  </w:pPr>
                  <w:r w:rsidRPr="000467EE">
                    <w:rPr>
                      <w:rFonts w:ascii="Arial" w:hAnsi="Arial" w:cs="Arial"/>
                    </w:rPr>
                    <w:t>External ID</w:t>
                  </w:r>
                </w:p>
              </w:tc>
              <w:tc>
                <w:tcPr>
                  <w:tcW w:w="1336" w:type="dxa"/>
                </w:tcPr>
                <w:p w14:paraId="736B9B0C" w14:textId="77777777" w:rsidR="00DA522B" w:rsidRPr="000467EE" w:rsidRDefault="00DA522B" w:rsidP="00DA522B">
                  <w:pPr>
                    <w:rPr>
                      <w:rFonts w:ascii="Arial" w:hAnsi="Arial" w:cs="Arial"/>
                    </w:rPr>
                  </w:pPr>
                  <w:r w:rsidRPr="000467EE">
                    <w:rPr>
                      <w:rFonts w:ascii="Arial" w:hAnsi="Arial" w:cs="Arial"/>
                    </w:rPr>
                    <w:t>QSE supplied</w:t>
                  </w:r>
                </w:p>
              </w:tc>
            </w:tr>
            <w:tr w:rsidR="00DA522B" w:rsidRPr="00FA0A10" w14:paraId="5B4A6C66" w14:textId="77777777" w:rsidTr="00760702">
              <w:tc>
                <w:tcPr>
                  <w:tcW w:w="2936" w:type="dxa"/>
                </w:tcPr>
                <w:p w14:paraId="55BF2B9E" w14:textId="77777777" w:rsidR="00DA522B" w:rsidRPr="000467EE" w:rsidRDefault="00DA522B" w:rsidP="00DA522B">
                  <w:pPr>
                    <w:rPr>
                      <w:rFonts w:ascii="Arial" w:hAnsi="Arial" w:cs="Arial"/>
                    </w:rPr>
                  </w:pPr>
                  <w:r w:rsidRPr="000467EE">
                    <w:rPr>
                      <w:rFonts w:ascii="Arial" w:hAnsi="Arial" w:cs="Arial"/>
                    </w:rPr>
                    <w:t>asType</w:t>
                  </w:r>
                </w:p>
              </w:tc>
              <w:tc>
                <w:tcPr>
                  <w:tcW w:w="1605" w:type="dxa"/>
                </w:tcPr>
                <w:p w14:paraId="21F91E13" w14:textId="77777777" w:rsidR="00DA522B" w:rsidRPr="000467EE" w:rsidRDefault="00DA522B" w:rsidP="00DA522B">
                  <w:pPr>
                    <w:rPr>
                      <w:rFonts w:ascii="Arial" w:hAnsi="Arial" w:cs="Arial"/>
                    </w:rPr>
                  </w:pPr>
                  <w:r w:rsidRPr="000467EE">
                    <w:rPr>
                      <w:rFonts w:ascii="Arial" w:hAnsi="Arial" w:cs="Arial"/>
                    </w:rPr>
                    <w:t>K</w:t>
                  </w:r>
                </w:p>
              </w:tc>
              <w:tc>
                <w:tcPr>
                  <w:tcW w:w="1096" w:type="dxa"/>
                </w:tcPr>
                <w:p w14:paraId="6D0388EE" w14:textId="77777777" w:rsidR="00DA522B" w:rsidRPr="000467EE" w:rsidRDefault="00DA522B" w:rsidP="00DA522B">
                  <w:pPr>
                    <w:rPr>
                      <w:rFonts w:ascii="Arial" w:hAnsi="Arial" w:cs="Arial"/>
                    </w:rPr>
                  </w:pPr>
                  <w:r w:rsidRPr="000467EE">
                    <w:rPr>
                      <w:rFonts w:ascii="Arial" w:hAnsi="Arial" w:cs="Arial"/>
                    </w:rPr>
                    <w:t>string</w:t>
                  </w:r>
                </w:p>
              </w:tc>
              <w:tc>
                <w:tcPr>
                  <w:tcW w:w="1363" w:type="dxa"/>
                </w:tcPr>
                <w:p w14:paraId="3BA8FDFC" w14:textId="77777777" w:rsidR="00DA522B" w:rsidRPr="000467EE" w:rsidRDefault="00DA522B" w:rsidP="00DA522B">
                  <w:pPr>
                    <w:rPr>
                      <w:rFonts w:ascii="Arial" w:hAnsi="Arial" w:cs="Arial"/>
                    </w:rPr>
                  </w:pPr>
                  <w:r w:rsidRPr="000467EE">
                    <w:rPr>
                      <w:rFonts w:ascii="Arial" w:hAnsi="Arial" w:cs="Arial"/>
                    </w:rPr>
                    <w:t>Ancillary service type</w:t>
                  </w:r>
                </w:p>
              </w:tc>
              <w:tc>
                <w:tcPr>
                  <w:tcW w:w="1336" w:type="dxa"/>
                </w:tcPr>
                <w:p w14:paraId="5D247932" w14:textId="77777777" w:rsidR="00DA522B" w:rsidRPr="000467EE" w:rsidRDefault="00DA522B" w:rsidP="00DA522B">
                  <w:pPr>
                    <w:rPr>
                      <w:rFonts w:ascii="Arial" w:hAnsi="Arial" w:cs="Arial"/>
                    </w:rPr>
                  </w:pPr>
                  <w:r w:rsidRPr="000467EE">
                    <w:rPr>
                      <w:rFonts w:ascii="Arial" w:hAnsi="Arial" w:cs="Arial"/>
                    </w:rPr>
                    <w:t>See Figure 11</w:t>
                  </w:r>
                </w:p>
              </w:tc>
            </w:tr>
            <w:tr w:rsidR="00DA522B" w:rsidRPr="00FA0A10" w14:paraId="3520DE10" w14:textId="77777777" w:rsidTr="00760702">
              <w:tc>
                <w:tcPr>
                  <w:tcW w:w="2936" w:type="dxa"/>
                </w:tcPr>
                <w:p w14:paraId="512D5AD9" w14:textId="77777777" w:rsidR="00DA522B" w:rsidRPr="000467EE" w:rsidRDefault="00DA522B" w:rsidP="00DA522B">
                  <w:pPr>
                    <w:rPr>
                      <w:rFonts w:ascii="Arial" w:hAnsi="Arial" w:cs="Arial"/>
                    </w:rPr>
                  </w:pPr>
                  <w:r w:rsidRPr="000467EE">
                    <w:rPr>
                      <w:rFonts w:ascii="Arial" w:hAnsi="Arial" w:cs="Arial"/>
                    </w:rPr>
                    <w:t>CapacitySchedule/startTime</w:t>
                  </w:r>
                </w:p>
              </w:tc>
              <w:tc>
                <w:tcPr>
                  <w:tcW w:w="1605" w:type="dxa"/>
                </w:tcPr>
                <w:p w14:paraId="54030FD9" w14:textId="77777777" w:rsidR="00DA522B" w:rsidRPr="000467EE" w:rsidRDefault="00DA522B" w:rsidP="00DA522B">
                  <w:pPr>
                    <w:rPr>
                      <w:rFonts w:ascii="Arial" w:hAnsi="Arial" w:cs="Arial"/>
                    </w:rPr>
                  </w:pPr>
                  <w:r w:rsidRPr="000467EE">
                    <w:rPr>
                      <w:rFonts w:ascii="Arial" w:hAnsi="Arial" w:cs="Arial"/>
                    </w:rPr>
                    <w:t>N</w:t>
                  </w:r>
                </w:p>
              </w:tc>
              <w:tc>
                <w:tcPr>
                  <w:tcW w:w="1096" w:type="dxa"/>
                </w:tcPr>
                <w:p w14:paraId="1483C995" w14:textId="77777777" w:rsidR="00DA522B" w:rsidRPr="000467EE" w:rsidRDefault="00DA522B" w:rsidP="00DA522B">
                  <w:pPr>
                    <w:rPr>
                      <w:rFonts w:ascii="Arial" w:hAnsi="Arial" w:cs="Arial"/>
                    </w:rPr>
                  </w:pPr>
                  <w:r w:rsidRPr="000467EE">
                    <w:rPr>
                      <w:rFonts w:ascii="Arial" w:hAnsi="Arial" w:cs="Arial"/>
                    </w:rPr>
                    <w:t>dateTime</w:t>
                  </w:r>
                </w:p>
              </w:tc>
              <w:tc>
                <w:tcPr>
                  <w:tcW w:w="1363" w:type="dxa"/>
                </w:tcPr>
                <w:p w14:paraId="1ED91320" w14:textId="77777777" w:rsidR="00DA522B" w:rsidRPr="000467EE" w:rsidRDefault="00DA522B" w:rsidP="00DA522B">
                  <w:pPr>
                    <w:rPr>
                      <w:rFonts w:ascii="Arial" w:hAnsi="Arial" w:cs="Arial"/>
                    </w:rPr>
                  </w:pPr>
                  <w:r w:rsidRPr="000467EE">
                    <w:rPr>
                      <w:rFonts w:ascii="Arial" w:hAnsi="Arial" w:cs="Arial"/>
                    </w:rPr>
                    <w:t>not used</w:t>
                  </w:r>
                </w:p>
              </w:tc>
              <w:tc>
                <w:tcPr>
                  <w:tcW w:w="1336" w:type="dxa"/>
                </w:tcPr>
                <w:p w14:paraId="08BF7CBC" w14:textId="77777777" w:rsidR="00DA522B" w:rsidRPr="000467EE" w:rsidRDefault="00DA522B" w:rsidP="00DA522B">
                  <w:pPr>
                    <w:rPr>
                      <w:rFonts w:ascii="Arial" w:hAnsi="Arial" w:cs="Arial"/>
                    </w:rPr>
                  </w:pPr>
                  <w:r w:rsidRPr="000467EE">
                    <w:rPr>
                      <w:rFonts w:ascii="Arial" w:hAnsi="Arial" w:cs="Arial"/>
                    </w:rPr>
                    <w:t>not used</w:t>
                  </w:r>
                </w:p>
              </w:tc>
            </w:tr>
            <w:tr w:rsidR="00DA522B" w:rsidRPr="00FA0A10" w14:paraId="65A39264" w14:textId="77777777" w:rsidTr="00760702">
              <w:tc>
                <w:tcPr>
                  <w:tcW w:w="2936" w:type="dxa"/>
                </w:tcPr>
                <w:p w14:paraId="48F3D445" w14:textId="77777777" w:rsidR="00DA522B" w:rsidRPr="000467EE" w:rsidRDefault="00DA522B" w:rsidP="00DA522B">
                  <w:pPr>
                    <w:rPr>
                      <w:rFonts w:ascii="Arial" w:hAnsi="Arial" w:cs="Arial"/>
                    </w:rPr>
                  </w:pPr>
                  <w:r w:rsidRPr="000467EE">
                    <w:rPr>
                      <w:rFonts w:ascii="Arial" w:hAnsi="Arial" w:cs="Arial"/>
                    </w:rPr>
                    <w:t>CapacitySchedule/endTime</w:t>
                  </w:r>
                </w:p>
              </w:tc>
              <w:tc>
                <w:tcPr>
                  <w:tcW w:w="1605" w:type="dxa"/>
                </w:tcPr>
                <w:p w14:paraId="4D232758" w14:textId="77777777" w:rsidR="00DA522B" w:rsidRPr="000467EE" w:rsidRDefault="00DA522B" w:rsidP="00DA522B">
                  <w:pPr>
                    <w:rPr>
                      <w:rFonts w:ascii="Arial" w:hAnsi="Arial" w:cs="Arial"/>
                    </w:rPr>
                  </w:pPr>
                  <w:r w:rsidRPr="000467EE">
                    <w:rPr>
                      <w:rFonts w:ascii="Arial" w:hAnsi="Arial" w:cs="Arial"/>
                    </w:rPr>
                    <w:t>N</w:t>
                  </w:r>
                </w:p>
              </w:tc>
              <w:tc>
                <w:tcPr>
                  <w:tcW w:w="1096" w:type="dxa"/>
                </w:tcPr>
                <w:p w14:paraId="58A9315C" w14:textId="77777777" w:rsidR="00DA522B" w:rsidRPr="000467EE" w:rsidRDefault="00DA522B" w:rsidP="00DA522B">
                  <w:pPr>
                    <w:rPr>
                      <w:rFonts w:ascii="Arial" w:hAnsi="Arial" w:cs="Arial"/>
                    </w:rPr>
                  </w:pPr>
                  <w:r w:rsidRPr="000467EE">
                    <w:rPr>
                      <w:rFonts w:ascii="Arial" w:hAnsi="Arial" w:cs="Arial"/>
                    </w:rPr>
                    <w:t>dateTime</w:t>
                  </w:r>
                </w:p>
              </w:tc>
              <w:tc>
                <w:tcPr>
                  <w:tcW w:w="1363" w:type="dxa"/>
                </w:tcPr>
                <w:p w14:paraId="6DD780D1" w14:textId="77777777" w:rsidR="00DA522B" w:rsidRPr="000467EE" w:rsidRDefault="00DA522B" w:rsidP="00DA522B">
                  <w:pPr>
                    <w:rPr>
                      <w:rFonts w:ascii="Arial" w:hAnsi="Arial" w:cs="Arial"/>
                    </w:rPr>
                  </w:pPr>
                  <w:r w:rsidRPr="000467EE">
                    <w:rPr>
                      <w:rFonts w:ascii="Arial" w:hAnsi="Arial" w:cs="Arial"/>
                    </w:rPr>
                    <w:t>not used</w:t>
                  </w:r>
                </w:p>
              </w:tc>
              <w:tc>
                <w:tcPr>
                  <w:tcW w:w="1336" w:type="dxa"/>
                </w:tcPr>
                <w:p w14:paraId="7F75CF6D" w14:textId="77777777" w:rsidR="00DA522B" w:rsidRPr="000467EE" w:rsidRDefault="00DA522B" w:rsidP="00DA522B">
                  <w:pPr>
                    <w:rPr>
                      <w:rFonts w:ascii="Arial" w:hAnsi="Arial" w:cs="Arial"/>
                    </w:rPr>
                  </w:pPr>
                  <w:r w:rsidRPr="000467EE">
                    <w:rPr>
                      <w:rFonts w:ascii="Arial" w:hAnsi="Arial" w:cs="Arial"/>
                    </w:rPr>
                    <w:t>not used</w:t>
                  </w:r>
                </w:p>
              </w:tc>
            </w:tr>
            <w:tr w:rsidR="00DA522B" w:rsidRPr="00FA0A10" w14:paraId="65FFBF67" w14:textId="77777777" w:rsidTr="00760702">
              <w:tc>
                <w:tcPr>
                  <w:tcW w:w="2936" w:type="dxa"/>
                </w:tcPr>
                <w:p w14:paraId="4F33E1AA" w14:textId="77777777" w:rsidR="00DA522B" w:rsidRPr="000467EE" w:rsidRDefault="00DA522B" w:rsidP="00DA522B">
                  <w:pPr>
                    <w:rPr>
                      <w:rFonts w:ascii="Arial" w:hAnsi="Arial" w:cs="Arial"/>
                    </w:rPr>
                  </w:pPr>
                  <w:r w:rsidRPr="000467EE">
                    <w:rPr>
                      <w:rFonts w:ascii="Arial" w:hAnsi="Arial" w:cs="Arial"/>
                    </w:rPr>
                    <w:lastRenderedPageBreak/>
                    <w:t>CapacitySchedule/</w:t>
                  </w:r>
                </w:p>
                <w:p w14:paraId="146520B6" w14:textId="77777777" w:rsidR="00DA522B" w:rsidRPr="000467EE" w:rsidRDefault="00DA522B" w:rsidP="00DA522B">
                  <w:pPr>
                    <w:rPr>
                      <w:rFonts w:ascii="Arial" w:hAnsi="Arial" w:cs="Arial"/>
                    </w:rPr>
                  </w:pPr>
                  <w:r w:rsidRPr="000467EE">
                    <w:rPr>
                      <w:rFonts w:ascii="Arial" w:hAnsi="Arial" w:cs="Arial"/>
                    </w:rPr>
                    <w:t>TmPoint/time</w:t>
                  </w:r>
                </w:p>
              </w:tc>
              <w:tc>
                <w:tcPr>
                  <w:tcW w:w="1605" w:type="dxa"/>
                </w:tcPr>
                <w:p w14:paraId="06A49374" w14:textId="77777777" w:rsidR="00DA522B" w:rsidRPr="000467EE" w:rsidRDefault="00DA522B" w:rsidP="00DA522B">
                  <w:pPr>
                    <w:rPr>
                      <w:rFonts w:ascii="Arial" w:hAnsi="Arial" w:cs="Arial"/>
                    </w:rPr>
                  </w:pPr>
                  <w:r w:rsidRPr="000467EE">
                    <w:rPr>
                      <w:rFonts w:ascii="Arial" w:hAnsi="Arial" w:cs="Arial"/>
                    </w:rPr>
                    <w:t>Y</w:t>
                  </w:r>
                </w:p>
              </w:tc>
              <w:tc>
                <w:tcPr>
                  <w:tcW w:w="1096" w:type="dxa"/>
                </w:tcPr>
                <w:p w14:paraId="72B9787E" w14:textId="77777777" w:rsidR="00DA522B" w:rsidRPr="000467EE" w:rsidRDefault="00DA522B" w:rsidP="00DA522B">
                  <w:pPr>
                    <w:rPr>
                      <w:rFonts w:ascii="Arial" w:hAnsi="Arial" w:cs="Arial"/>
                    </w:rPr>
                  </w:pPr>
                  <w:r w:rsidRPr="000467EE">
                    <w:rPr>
                      <w:rFonts w:ascii="Arial" w:hAnsi="Arial" w:cs="Arial"/>
                    </w:rPr>
                    <w:t>dateTime</w:t>
                  </w:r>
                </w:p>
              </w:tc>
              <w:tc>
                <w:tcPr>
                  <w:tcW w:w="1363" w:type="dxa"/>
                </w:tcPr>
                <w:p w14:paraId="5050722F" w14:textId="77777777" w:rsidR="00DA522B" w:rsidRPr="000467EE" w:rsidRDefault="00DA522B" w:rsidP="00DA522B">
                  <w:pPr>
                    <w:rPr>
                      <w:rFonts w:ascii="Arial" w:hAnsi="Arial" w:cs="Arial"/>
                    </w:rPr>
                  </w:pPr>
                  <w:r w:rsidRPr="000467EE">
                    <w:rPr>
                      <w:rFonts w:ascii="Arial" w:hAnsi="Arial" w:cs="Arial"/>
                    </w:rPr>
                    <w:t>Absolute time for start of interval</w:t>
                  </w:r>
                </w:p>
              </w:tc>
              <w:tc>
                <w:tcPr>
                  <w:tcW w:w="1336" w:type="dxa"/>
                </w:tcPr>
                <w:p w14:paraId="39394B05" w14:textId="77777777" w:rsidR="00DA522B" w:rsidRPr="000467EE" w:rsidRDefault="00DA522B" w:rsidP="00DA522B">
                  <w:pPr>
                    <w:rPr>
                      <w:rFonts w:ascii="Arial" w:hAnsi="Arial" w:cs="Arial"/>
                    </w:rPr>
                  </w:pPr>
                  <w:r w:rsidRPr="000467EE">
                    <w:rPr>
                      <w:rFonts w:ascii="Arial" w:hAnsi="Arial" w:cs="Arial"/>
                    </w:rPr>
                    <w:t>Valid time within trading date</w:t>
                  </w:r>
                </w:p>
              </w:tc>
            </w:tr>
            <w:tr w:rsidR="00DA522B" w:rsidRPr="00FA0A10" w14:paraId="1826281B" w14:textId="77777777" w:rsidTr="00760702">
              <w:tc>
                <w:tcPr>
                  <w:tcW w:w="2936" w:type="dxa"/>
                </w:tcPr>
                <w:p w14:paraId="1F5EC24A" w14:textId="77777777" w:rsidR="00DA522B" w:rsidRPr="000467EE" w:rsidRDefault="00DA522B" w:rsidP="00DA522B">
                  <w:pPr>
                    <w:rPr>
                      <w:rFonts w:ascii="Arial" w:hAnsi="Arial" w:cs="Arial"/>
                    </w:rPr>
                  </w:pPr>
                  <w:r w:rsidRPr="000467EE">
                    <w:rPr>
                      <w:rFonts w:ascii="Arial" w:hAnsi="Arial" w:cs="Arial"/>
                    </w:rPr>
                    <w:t>CapacitySchedule/</w:t>
                  </w:r>
                </w:p>
                <w:p w14:paraId="11504BA1" w14:textId="77777777" w:rsidR="00DA522B" w:rsidRPr="000467EE" w:rsidRDefault="00DA522B" w:rsidP="00DA522B">
                  <w:pPr>
                    <w:rPr>
                      <w:rFonts w:ascii="Arial" w:hAnsi="Arial" w:cs="Arial"/>
                    </w:rPr>
                  </w:pPr>
                  <w:r w:rsidRPr="000467EE">
                    <w:rPr>
                      <w:rFonts w:ascii="Arial" w:hAnsi="Arial" w:cs="Arial"/>
                    </w:rPr>
                    <w:t>TmPoint/ending</w:t>
                  </w:r>
                </w:p>
              </w:tc>
              <w:tc>
                <w:tcPr>
                  <w:tcW w:w="1605" w:type="dxa"/>
                </w:tcPr>
                <w:p w14:paraId="5072228C" w14:textId="77777777" w:rsidR="00DA522B" w:rsidRPr="000467EE" w:rsidRDefault="00DA522B" w:rsidP="00DA522B">
                  <w:pPr>
                    <w:rPr>
                      <w:rFonts w:ascii="Arial" w:hAnsi="Arial" w:cs="Arial"/>
                    </w:rPr>
                  </w:pPr>
                  <w:r w:rsidRPr="000467EE">
                    <w:rPr>
                      <w:rFonts w:ascii="Arial" w:hAnsi="Arial" w:cs="Arial"/>
                    </w:rPr>
                    <w:t>N</w:t>
                  </w:r>
                </w:p>
              </w:tc>
              <w:tc>
                <w:tcPr>
                  <w:tcW w:w="1096" w:type="dxa"/>
                </w:tcPr>
                <w:p w14:paraId="45A44481" w14:textId="77777777" w:rsidR="00DA522B" w:rsidRPr="000467EE" w:rsidRDefault="00DA522B" w:rsidP="00DA522B">
                  <w:pPr>
                    <w:rPr>
                      <w:rFonts w:ascii="Arial" w:hAnsi="Arial" w:cs="Arial"/>
                    </w:rPr>
                  </w:pPr>
                  <w:r w:rsidRPr="000467EE">
                    <w:rPr>
                      <w:rFonts w:ascii="Arial" w:hAnsi="Arial" w:cs="Arial"/>
                    </w:rPr>
                    <w:t>dateTime</w:t>
                  </w:r>
                </w:p>
              </w:tc>
              <w:tc>
                <w:tcPr>
                  <w:tcW w:w="1363" w:type="dxa"/>
                </w:tcPr>
                <w:p w14:paraId="49E4D511" w14:textId="77777777" w:rsidR="00DA522B" w:rsidRPr="000467EE" w:rsidRDefault="00DA522B" w:rsidP="00DA522B">
                  <w:pPr>
                    <w:rPr>
                      <w:rFonts w:ascii="Arial" w:hAnsi="Arial" w:cs="Arial"/>
                    </w:rPr>
                  </w:pPr>
                  <w:r w:rsidRPr="000467EE">
                    <w:rPr>
                      <w:rFonts w:ascii="Arial" w:hAnsi="Arial" w:cs="Arial"/>
                    </w:rPr>
                    <w:t>Absolute time for end of interval</w:t>
                  </w:r>
                </w:p>
              </w:tc>
              <w:tc>
                <w:tcPr>
                  <w:tcW w:w="1336" w:type="dxa"/>
                </w:tcPr>
                <w:p w14:paraId="6ACEBC99" w14:textId="77777777" w:rsidR="00DA522B" w:rsidRPr="000467EE" w:rsidRDefault="00DA522B" w:rsidP="00DA522B">
                  <w:pPr>
                    <w:rPr>
                      <w:rFonts w:ascii="Arial" w:hAnsi="Arial" w:cs="Arial"/>
                    </w:rPr>
                  </w:pPr>
                  <w:r w:rsidRPr="000467EE">
                    <w:rPr>
                      <w:rFonts w:ascii="Arial" w:hAnsi="Arial" w:cs="Arial"/>
                    </w:rPr>
                    <w:t>Valid time within trading date</w:t>
                  </w:r>
                </w:p>
              </w:tc>
            </w:tr>
            <w:tr w:rsidR="00DA522B" w:rsidRPr="00FA0A10" w14:paraId="7F094831" w14:textId="77777777" w:rsidTr="00760702">
              <w:tc>
                <w:tcPr>
                  <w:tcW w:w="2936" w:type="dxa"/>
                </w:tcPr>
                <w:p w14:paraId="0ADD444A" w14:textId="77777777" w:rsidR="00DA522B" w:rsidRPr="000467EE" w:rsidRDefault="00DA522B" w:rsidP="00DA522B">
                  <w:pPr>
                    <w:rPr>
                      <w:rFonts w:ascii="Arial" w:hAnsi="Arial" w:cs="Arial"/>
                    </w:rPr>
                  </w:pPr>
                  <w:r w:rsidRPr="000467EE">
                    <w:rPr>
                      <w:rFonts w:ascii="Arial" w:hAnsi="Arial" w:cs="Arial"/>
                    </w:rPr>
                    <w:t>CapacitySchedule/</w:t>
                  </w:r>
                </w:p>
                <w:p w14:paraId="6591925D" w14:textId="77777777" w:rsidR="00DA522B" w:rsidRPr="000467EE" w:rsidRDefault="00DA522B" w:rsidP="00DA522B">
                  <w:pPr>
                    <w:rPr>
                      <w:rFonts w:ascii="Arial" w:hAnsi="Arial" w:cs="Arial"/>
                    </w:rPr>
                  </w:pPr>
                  <w:r w:rsidRPr="000467EE">
                    <w:rPr>
                      <w:rFonts w:ascii="Arial" w:hAnsi="Arial" w:cs="Arial"/>
                    </w:rPr>
                    <w:t>TmPoint/value1</w:t>
                  </w:r>
                </w:p>
              </w:tc>
              <w:tc>
                <w:tcPr>
                  <w:tcW w:w="1605" w:type="dxa"/>
                </w:tcPr>
                <w:p w14:paraId="1CA8DE91" w14:textId="77777777" w:rsidR="00DA522B" w:rsidRPr="000467EE" w:rsidRDefault="00DA522B" w:rsidP="00DA522B">
                  <w:pPr>
                    <w:rPr>
                      <w:rFonts w:ascii="Arial" w:hAnsi="Arial" w:cs="Arial"/>
                    </w:rPr>
                  </w:pPr>
                  <w:r w:rsidRPr="000467EE">
                    <w:rPr>
                      <w:rFonts w:ascii="Arial" w:hAnsi="Arial" w:cs="Arial"/>
                    </w:rPr>
                    <w:t>Y</w:t>
                  </w:r>
                </w:p>
              </w:tc>
              <w:tc>
                <w:tcPr>
                  <w:tcW w:w="1096" w:type="dxa"/>
                </w:tcPr>
                <w:p w14:paraId="156F1FEB" w14:textId="77777777" w:rsidR="00DA522B" w:rsidRPr="000467EE" w:rsidRDefault="00DA522B" w:rsidP="00DA522B">
                  <w:pPr>
                    <w:rPr>
                      <w:rFonts w:ascii="Arial" w:hAnsi="Arial" w:cs="Arial"/>
                    </w:rPr>
                  </w:pPr>
                  <w:r w:rsidRPr="000467EE">
                    <w:rPr>
                      <w:rFonts w:ascii="Arial" w:hAnsi="Arial" w:cs="Arial"/>
                    </w:rPr>
                    <w:t>float</w:t>
                  </w:r>
                </w:p>
              </w:tc>
              <w:tc>
                <w:tcPr>
                  <w:tcW w:w="1363" w:type="dxa"/>
                </w:tcPr>
                <w:p w14:paraId="63283989" w14:textId="77777777" w:rsidR="00DA522B" w:rsidRPr="000467EE" w:rsidRDefault="00DA522B" w:rsidP="00DA522B">
                  <w:pPr>
                    <w:rPr>
                      <w:rFonts w:ascii="Arial" w:hAnsi="Arial" w:cs="Arial"/>
                    </w:rPr>
                  </w:pPr>
                  <w:r w:rsidRPr="000467EE">
                    <w:rPr>
                      <w:rFonts w:ascii="Arial" w:hAnsi="Arial" w:cs="Arial"/>
                    </w:rPr>
                    <w:t>Megawatts</w:t>
                  </w:r>
                </w:p>
              </w:tc>
              <w:tc>
                <w:tcPr>
                  <w:tcW w:w="1336" w:type="dxa"/>
                </w:tcPr>
                <w:p w14:paraId="7E9A9052" w14:textId="77777777" w:rsidR="00DA522B" w:rsidRDefault="00DA522B" w:rsidP="00DA522B">
                  <w:pPr>
                    <w:keepNext/>
                    <w:rPr>
                      <w:rFonts w:ascii="Arial" w:hAnsi="Arial" w:cs="Arial"/>
                    </w:rPr>
                  </w:pPr>
                  <w:r w:rsidRPr="000467EE">
                    <w:rPr>
                      <w:rFonts w:ascii="Arial" w:hAnsi="Arial" w:cs="Arial"/>
                    </w:rPr>
                    <w:t>Less than or equal to AS Obligation</w:t>
                  </w:r>
                  <w:r w:rsidR="00D761CB">
                    <w:rPr>
                      <w:rFonts w:ascii="Arial" w:hAnsi="Arial" w:cs="Arial"/>
                    </w:rPr>
                    <w:t>.</w:t>
                  </w:r>
                </w:p>
                <w:p w14:paraId="64D0F4CC" w14:textId="77777777" w:rsidR="00F1384F" w:rsidRDefault="00F1384F" w:rsidP="00DA522B">
                  <w:pPr>
                    <w:keepNext/>
                    <w:rPr>
                      <w:rFonts w:ascii="Arial" w:hAnsi="Arial" w:cs="Arial"/>
                    </w:rPr>
                  </w:pPr>
                </w:p>
                <w:p w14:paraId="19341B55" w14:textId="25BCF1D1" w:rsidR="00D761CB" w:rsidRPr="000467EE" w:rsidRDefault="00F1384F" w:rsidP="00DA522B">
                  <w:pPr>
                    <w:keepNext/>
                    <w:rPr>
                      <w:rFonts w:ascii="Arial" w:hAnsi="Arial" w:cs="Arial"/>
                    </w:rPr>
                  </w:pPr>
                  <w:r>
                    <w:rPr>
                      <w:rFonts w:ascii="Arial" w:hAnsi="Arial" w:cs="Arial"/>
                    </w:rPr>
                    <w:t xml:space="preserve">For ASType of </w:t>
                  </w:r>
                  <w:r w:rsidR="00D761CB" w:rsidRPr="00D761CB">
                    <w:rPr>
                      <w:rFonts w:ascii="Arial" w:hAnsi="Arial" w:cs="Arial"/>
                    </w:rPr>
                    <w:t>Non-Spin</w:t>
                  </w:r>
                  <w:r>
                    <w:rPr>
                      <w:rFonts w:ascii="Arial" w:hAnsi="Arial" w:cs="Arial"/>
                    </w:rPr>
                    <w:t>, value1 is Non-Spin</w:t>
                  </w:r>
                  <w:r w:rsidR="00D761CB" w:rsidRPr="00D761CB">
                    <w:rPr>
                      <w:rFonts w:ascii="Arial" w:hAnsi="Arial" w:cs="Arial"/>
                    </w:rPr>
                    <w:t xml:space="preserve"> provided from SCED dispatchable Resources.</w:t>
                  </w:r>
                </w:p>
              </w:tc>
            </w:tr>
            <w:tr w:rsidR="00DA522B" w:rsidRPr="00FA0A10" w14:paraId="2059DFE7" w14:textId="77777777" w:rsidTr="00760702">
              <w:tc>
                <w:tcPr>
                  <w:tcW w:w="2936" w:type="dxa"/>
                </w:tcPr>
                <w:p w14:paraId="392AACF1" w14:textId="77777777" w:rsidR="00DA522B" w:rsidRPr="000467EE" w:rsidRDefault="00DA522B" w:rsidP="00DA522B">
                  <w:pPr>
                    <w:rPr>
                      <w:rFonts w:ascii="Arial" w:hAnsi="Arial" w:cs="Arial"/>
                    </w:rPr>
                  </w:pPr>
                  <w:r w:rsidRPr="000467EE">
                    <w:rPr>
                      <w:rFonts w:ascii="Arial" w:hAnsi="Arial" w:cs="Arial"/>
                    </w:rPr>
                    <w:t>CapacitySchedule/</w:t>
                  </w:r>
                </w:p>
                <w:p w14:paraId="6F6AF79C" w14:textId="35396B39" w:rsidR="00DA522B" w:rsidRPr="000467EE" w:rsidRDefault="00DA522B" w:rsidP="00DA522B">
                  <w:pPr>
                    <w:rPr>
                      <w:rFonts w:ascii="Arial" w:hAnsi="Arial" w:cs="Arial"/>
                    </w:rPr>
                  </w:pPr>
                  <w:r w:rsidRPr="000467EE">
                    <w:rPr>
                      <w:rFonts w:ascii="Arial" w:hAnsi="Arial" w:cs="Arial"/>
                    </w:rPr>
                    <w:t>TmPoint/</w:t>
                  </w:r>
                  <w:r w:rsidRPr="00DA522B">
                    <w:rPr>
                      <w:rFonts w:ascii="Arial" w:hAnsi="Arial" w:cs="Arial"/>
                    </w:rPr>
                    <w:t>nspnm_value</w:t>
                  </w:r>
                </w:p>
              </w:tc>
              <w:tc>
                <w:tcPr>
                  <w:tcW w:w="1605" w:type="dxa"/>
                </w:tcPr>
                <w:p w14:paraId="75A9FDD3" w14:textId="79EB6511" w:rsidR="00DA522B" w:rsidRPr="000467EE" w:rsidRDefault="00D761CB" w:rsidP="00DA522B">
                  <w:pPr>
                    <w:rPr>
                      <w:rFonts w:ascii="Arial" w:hAnsi="Arial" w:cs="Arial"/>
                    </w:rPr>
                  </w:pPr>
                  <w:r>
                    <w:rPr>
                      <w:rFonts w:ascii="Arial" w:hAnsi="Arial" w:cs="Arial"/>
                    </w:rPr>
                    <w:t>N</w:t>
                  </w:r>
                </w:p>
              </w:tc>
              <w:tc>
                <w:tcPr>
                  <w:tcW w:w="1096" w:type="dxa"/>
                </w:tcPr>
                <w:p w14:paraId="157B860F" w14:textId="77777777" w:rsidR="00DA522B" w:rsidRPr="000467EE" w:rsidRDefault="00DA522B" w:rsidP="00DA522B">
                  <w:pPr>
                    <w:rPr>
                      <w:rFonts w:ascii="Arial" w:hAnsi="Arial" w:cs="Arial"/>
                    </w:rPr>
                  </w:pPr>
                </w:p>
              </w:tc>
              <w:tc>
                <w:tcPr>
                  <w:tcW w:w="1363" w:type="dxa"/>
                </w:tcPr>
                <w:p w14:paraId="3ED2B169" w14:textId="77777777" w:rsidR="00DA522B" w:rsidRPr="000467EE" w:rsidRDefault="00DA522B" w:rsidP="00DA522B">
                  <w:pPr>
                    <w:rPr>
                      <w:rFonts w:ascii="Arial" w:hAnsi="Arial" w:cs="Arial"/>
                    </w:rPr>
                  </w:pPr>
                </w:p>
              </w:tc>
              <w:tc>
                <w:tcPr>
                  <w:tcW w:w="1336" w:type="dxa"/>
                </w:tcPr>
                <w:p w14:paraId="33ECD952" w14:textId="041044CC" w:rsidR="00DA522B" w:rsidRPr="000467EE" w:rsidRDefault="00822D48" w:rsidP="00DA522B">
                  <w:pPr>
                    <w:keepNext/>
                    <w:rPr>
                      <w:rFonts w:ascii="Arial" w:hAnsi="Arial" w:cs="Arial"/>
                    </w:rPr>
                  </w:pPr>
                  <w:r>
                    <w:rPr>
                      <w:rFonts w:ascii="Arial" w:hAnsi="Arial" w:cs="Arial"/>
                    </w:rPr>
                    <w:t xml:space="preserve">For ASType of </w:t>
                  </w:r>
                  <w:r w:rsidRPr="00D761CB">
                    <w:rPr>
                      <w:rFonts w:ascii="Arial" w:hAnsi="Arial" w:cs="Arial"/>
                    </w:rPr>
                    <w:t>Non-Spin</w:t>
                  </w:r>
                  <w:r>
                    <w:rPr>
                      <w:rFonts w:ascii="Arial" w:hAnsi="Arial" w:cs="Arial"/>
                    </w:rPr>
                    <w:t xml:space="preserve">, nspnm_value is </w:t>
                  </w:r>
                  <w:r w:rsidRPr="00D761CB">
                    <w:rPr>
                      <w:rFonts w:ascii="Arial" w:hAnsi="Arial" w:cs="Arial"/>
                    </w:rPr>
                    <w:t>Non-Spin provided from non-SCED dispatchable Resources.</w:t>
                  </w:r>
                </w:p>
              </w:tc>
            </w:tr>
            <w:tr w:rsidR="00DA522B" w:rsidRPr="00FA0A10" w14:paraId="66C550CC" w14:textId="77777777" w:rsidTr="00760702">
              <w:tc>
                <w:tcPr>
                  <w:tcW w:w="2936" w:type="dxa"/>
                </w:tcPr>
                <w:p w14:paraId="22238879" w14:textId="77777777" w:rsidR="00DA522B" w:rsidRPr="000467EE" w:rsidRDefault="00DA522B" w:rsidP="00DA522B">
                  <w:pPr>
                    <w:rPr>
                      <w:rFonts w:ascii="Arial" w:hAnsi="Arial" w:cs="Arial"/>
                    </w:rPr>
                  </w:pPr>
                  <w:r w:rsidRPr="000467EE">
                    <w:rPr>
                      <w:rFonts w:ascii="Arial" w:hAnsi="Arial" w:cs="Arial"/>
                    </w:rPr>
                    <w:t>CapacitySchedule/</w:t>
                  </w:r>
                </w:p>
                <w:p w14:paraId="4837496C" w14:textId="77777777" w:rsidR="00DA522B" w:rsidRPr="000467EE" w:rsidRDefault="00DA522B" w:rsidP="00DA522B">
                  <w:pPr>
                    <w:rPr>
                      <w:rFonts w:ascii="Arial" w:hAnsi="Arial" w:cs="Arial"/>
                    </w:rPr>
                  </w:pPr>
                  <w:r w:rsidRPr="000467EE">
                    <w:rPr>
                      <w:rFonts w:ascii="Arial" w:hAnsi="Arial" w:cs="Arial"/>
                    </w:rPr>
                    <w:t>rrs_values/rrsgn_value</w:t>
                  </w:r>
                </w:p>
              </w:tc>
              <w:tc>
                <w:tcPr>
                  <w:tcW w:w="1605" w:type="dxa"/>
                  <w:vMerge w:val="restart"/>
                </w:tcPr>
                <w:p w14:paraId="0C08884F" w14:textId="77777777" w:rsidR="00DA522B" w:rsidRPr="000467EE" w:rsidRDefault="00DA522B" w:rsidP="00DA522B">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3E61EA88" w14:textId="77777777" w:rsidR="00DA522B" w:rsidRPr="000467EE" w:rsidRDefault="00DA522B" w:rsidP="00DA522B">
                  <w:pPr>
                    <w:rPr>
                      <w:rFonts w:ascii="Arial" w:hAnsi="Arial" w:cs="Arial"/>
                    </w:rPr>
                  </w:pPr>
                </w:p>
              </w:tc>
              <w:tc>
                <w:tcPr>
                  <w:tcW w:w="1096" w:type="dxa"/>
                </w:tcPr>
                <w:p w14:paraId="4D6F4736" w14:textId="77777777" w:rsidR="00DA522B" w:rsidRPr="000467EE" w:rsidRDefault="00DA522B" w:rsidP="00DA522B">
                  <w:pPr>
                    <w:rPr>
                      <w:rFonts w:ascii="Arial" w:hAnsi="Arial" w:cs="Arial"/>
                    </w:rPr>
                  </w:pPr>
                  <w:r w:rsidRPr="000467EE">
                    <w:rPr>
                      <w:rFonts w:ascii="Arial" w:hAnsi="Arial" w:cs="Arial"/>
                    </w:rPr>
                    <w:t>float</w:t>
                  </w:r>
                </w:p>
              </w:tc>
              <w:tc>
                <w:tcPr>
                  <w:tcW w:w="1363" w:type="dxa"/>
                </w:tcPr>
                <w:p w14:paraId="410BBA5C" w14:textId="77777777" w:rsidR="00DA522B" w:rsidRPr="000467EE" w:rsidRDefault="00DA522B" w:rsidP="00DA522B">
                  <w:pPr>
                    <w:rPr>
                      <w:rFonts w:ascii="Arial" w:hAnsi="Arial" w:cs="Arial"/>
                    </w:rPr>
                  </w:pPr>
                  <w:r w:rsidRPr="000467EE">
                    <w:rPr>
                      <w:rFonts w:ascii="Arial" w:hAnsi="Arial" w:cs="Arial"/>
                    </w:rPr>
                    <w:t>RRS Gen value (MW)</w:t>
                  </w:r>
                </w:p>
              </w:tc>
              <w:tc>
                <w:tcPr>
                  <w:tcW w:w="1336" w:type="dxa"/>
                  <w:vMerge w:val="restart"/>
                </w:tcPr>
                <w:p w14:paraId="79F929CB" w14:textId="77777777" w:rsidR="00DA522B" w:rsidRPr="000467EE" w:rsidRDefault="00DA522B" w:rsidP="00DA522B">
                  <w:pPr>
                    <w:keepNext/>
                    <w:rPr>
                      <w:rFonts w:ascii="Arial" w:hAnsi="Arial" w:cs="Arial"/>
                    </w:rPr>
                  </w:pPr>
                  <w:r w:rsidRPr="000467EE">
                    <w:rPr>
                      <w:rFonts w:ascii="Arial" w:hAnsi="Arial" w:cs="Arial"/>
                    </w:rPr>
                    <w:t>Total to be less than or equal to the AS Obligations</w:t>
                  </w:r>
                </w:p>
              </w:tc>
            </w:tr>
            <w:tr w:rsidR="00DA522B" w:rsidRPr="00FA0A10" w14:paraId="7C4EFD25" w14:textId="77777777" w:rsidTr="00760702">
              <w:tc>
                <w:tcPr>
                  <w:tcW w:w="2936" w:type="dxa"/>
                </w:tcPr>
                <w:p w14:paraId="3AB98C49" w14:textId="77777777" w:rsidR="00DA522B" w:rsidRPr="000467EE" w:rsidRDefault="00DA522B" w:rsidP="00DA522B">
                  <w:pPr>
                    <w:rPr>
                      <w:rFonts w:ascii="Arial" w:hAnsi="Arial" w:cs="Arial"/>
                    </w:rPr>
                  </w:pPr>
                  <w:r w:rsidRPr="000467EE">
                    <w:rPr>
                      <w:rFonts w:ascii="Arial" w:hAnsi="Arial" w:cs="Arial"/>
                    </w:rPr>
                    <w:t>CapacitySchedule/</w:t>
                  </w:r>
                </w:p>
                <w:p w14:paraId="7B478EC1" w14:textId="77777777" w:rsidR="00DA522B" w:rsidRPr="000467EE" w:rsidRDefault="00DA522B" w:rsidP="00DA522B">
                  <w:pPr>
                    <w:rPr>
                      <w:rFonts w:ascii="Arial" w:hAnsi="Arial" w:cs="Arial"/>
                    </w:rPr>
                  </w:pPr>
                  <w:r w:rsidRPr="000467EE">
                    <w:rPr>
                      <w:rFonts w:ascii="Arial" w:hAnsi="Arial" w:cs="Arial"/>
                    </w:rPr>
                    <w:t>rrs_values/rrsld_value</w:t>
                  </w:r>
                </w:p>
              </w:tc>
              <w:tc>
                <w:tcPr>
                  <w:tcW w:w="1605" w:type="dxa"/>
                  <w:vMerge/>
                </w:tcPr>
                <w:p w14:paraId="033C71D6" w14:textId="77777777" w:rsidR="00DA522B" w:rsidRPr="000467EE" w:rsidRDefault="00DA522B" w:rsidP="00DA522B">
                  <w:pPr>
                    <w:rPr>
                      <w:rFonts w:ascii="Arial" w:hAnsi="Arial" w:cs="Arial"/>
                    </w:rPr>
                  </w:pPr>
                </w:p>
              </w:tc>
              <w:tc>
                <w:tcPr>
                  <w:tcW w:w="1096" w:type="dxa"/>
                </w:tcPr>
                <w:p w14:paraId="40E7CBA0" w14:textId="77777777" w:rsidR="00DA522B" w:rsidRPr="000467EE" w:rsidRDefault="00DA522B" w:rsidP="00DA522B">
                  <w:pPr>
                    <w:rPr>
                      <w:rFonts w:ascii="Arial" w:hAnsi="Arial" w:cs="Arial"/>
                    </w:rPr>
                  </w:pPr>
                  <w:r w:rsidRPr="000467EE">
                    <w:rPr>
                      <w:rFonts w:ascii="Arial" w:hAnsi="Arial" w:cs="Arial"/>
                    </w:rPr>
                    <w:t>float</w:t>
                  </w:r>
                </w:p>
              </w:tc>
              <w:tc>
                <w:tcPr>
                  <w:tcW w:w="1363" w:type="dxa"/>
                </w:tcPr>
                <w:p w14:paraId="177B8B67" w14:textId="77777777" w:rsidR="00DA522B" w:rsidRPr="000467EE" w:rsidRDefault="00DA522B" w:rsidP="00DA522B">
                  <w:pPr>
                    <w:rPr>
                      <w:rFonts w:ascii="Arial" w:hAnsi="Arial" w:cs="Arial"/>
                    </w:rPr>
                  </w:pPr>
                  <w:r w:rsidRPr="000467EE">
                    <w:rPr>
                      <w:rFonts w:ascii="Arial" w:hAnsi="Arial" w:cs="Arial"/>
                    </w:rPr>
                    <w:t>RRS Load value (MW)</w:t>
                  </w:r>
                </w:p>
              </w:tc>
              <w:tc>
                <w:tcPr>
                  <w:tcW w:w="1336" w:type="dxa"/>
                  <w:vMerge/>
                </w:tcPr>
                <w:p w14:paraId="799FA377" w14:textId="77777777" w:rsidR="00DA522B" w:rsidRPr="000467EE" w:rsidRDefault="00DA522B" w:rsidP="00DA522B">
                  <w:pPr>
                    <w:keepNext/>
                    <w:rPr>
                      <w:rFonts w:ascii="Arial" w:hAnsi="Arial" w:cs="Arial"/>
                    </w:rPr>
                  </w:pPr>
                </w:p>
              </w:tc>
            </w:tr>
            <w:tr w:rsidR="00DA522B" w:rsidRPr="00FA0A10" w14:paraId="696081A0" w14:textId="77777777" w:rsidTr="00760702">
              <w:tc>
                <w:tcPr>
                  <w:tcW w:w="2936" w:type="dxa"/>
                </w:tcPr>
                <w:p w14:paraId="7D526A73" w14:textId="77777777" w:rsidR="00DA522B" w:rsidRPr="000467EE" w:rsidRDefault="00DA522B" w:rsidP="00DA522B">
                  <w:pPr>
                    <w:rPr>
                      <w:rFonts w:ascii="Arial" w:hAnsi="Arial" w:cs="Arial"/>
                    </w:rPr>
                  </w:pPr>
                  <w:r w:rsidRPr="000467EE">
                    <w:rPr>
                      <w:rFonts w:ascii="Arial" w:hAnsi="Arial" w:cs="Arial"/>
                    </w:rPr>
                    <w:t>CapacitySchedule/</w:t>
                  </w:r>
                </w:p>
                <w:p w14:paraId="5DCAC146" w14:textId="77777777" w:rsidR="00DA522B" w:rsidRPr="000467EE" w:rsidRDefault="00DA522B" w:rsidP="00DA522B">
                  <w:pPr>
                    <w:rPr>
                      <w:rFonts w:ascii="Arial" w:hAnsi="Arial" w:cs="Arial"/>
                    </w:rPr>
                  </w:pPr>
                  <w:r w:rsidRPr="000467EE">
                    <w:rPr>
                      <w:rFonts w:ascii="Arial" w:hAnsi="Arial" w:cs="Arial"/>
                    </w:rPr>
                    <w:t>rrs_values/rrsnc_value</w:t>
                  </w:r>
                </w:p>
              </w:tc>
              <w:tc>
                <w:tcPr>
                  <w:tcW w:w="1605" w:type="dxa"/>
                  <w:vMerge/>
                </w:tcPr>
                <w:p w14:paraId="4665923D" w14:textId="77777777" w:rsidR="00DA522B" w:rsidRPr="000467EE" w:rsidRDefault="00DA522B" w:rsidP="00DA522B">
                  <w:pPr>
                    <w:rPr>
                      <w:rFonts w:ascii="Arial" w:hAnsi="Arial" w:cs="Arial"/>
                    </w:rPr>
                  </w:pPr>
                </w:p>
              </w:tc>
              <w:tc>
                <w:tcPr>
                  <w:tcW w:w="1096" w:type="dxa"/>
                </w:tcPr>
                <w:p w14:paraId="41A81902" w14:textId="77777777" w:rsidR="00DA522B" w:rsidRPr="000467EE" w:rsidRDefault="00DA522B" w:rsidP="00DA522B">
                  <w:pPr>
                    <w:rPr>
                      <w:rFonts w:ascii="Arial" w:hAnsi="Arial" w:cs="Arial"/>
                    </w:rPr>
                  </w:pPr>
                  <w:r w:rsidRPr="000467EE">
                    <w:rPr>
                      <w:rFonts w:ascii="Arial" w:hAnsi="Arial" w:cs="Arial"/>
                    </w:rPr>
                    <w:t>float</w:t>
                  </w:r>
                </w:p>
              </w:tc>
              <w:tc>
                <w:tcPr>
                  <w:tcW w:w="1363" w:type="dxa"/>
                </w:tcPr>
                <w:p w14:paraId="68D43C50" w14:textId="77777777" w:rsidR="00DA522B" w:rsidRPr="000467EE" w:rsidRDefault="00DA522B" w:rsidP="00DA522B">
                  <w:pPr>
                    <w:rPr>
                      <w:rFonts w:ascii="Arial" w:hAnsi="Arial" w:cs="Arial"/>
                    </w:rPr>
                  </w:pPr>
                  <w:r w:rsidRPr="000467EE">
                    <w:rPr>
                      <w:rFonts w:ascii="Arial" w:hAnsi="Arial" w:cs="Arial"/>
                    </w:rPr>
                    <w:t>RRS Non-cont load value (MW)</w:t>
                  </w:r>
                </w:p>
              </w:tc>
              <w:tc>
                <w:tcPr>
                  <w:tcW w:w="1336" w:type="dxa"/>
                  <w:vMerge/>
                </w:tcPr>
                <w:p w14:paraId="311ABA0E" w14:textId="77777777" w:rsidR="00DA522B" w:rsidRPr="000467EE" w:rsidRDefault="00DA522B" w:rsidP="00DA522B">
                  <w:pPr>
                    <w:keepNext/>
                    <w:rPr>
                      <w:rFonts w:ascii="Arial" w:hAnsi="Arial" w:cs="Arial"/>
                    </w:rPr>
                  </w:pPr>
                </w:p>
              </w:tc>
            </w:tr>
          </w:tbl>
          <w:p w14:paraId="0B3C9C37" w14:textId="77777777" w:rsidR="00DA522B" w:rsidRDefault="00DA522B" w:rsidP="00760702">
            <w:pPr>
              <w:rPr>
                <w:rFonts w:ascii="Arial" w:hAnsi="Arial" w:cs="Arial"/>
              </w:rPr>
            </w:pPr>
          </w:p>
          <w:p w14:paraId="2F41943E" w14:textId="77777777" w:rsidR="00DA522B" w:rsidRDefault="00DA522B" w:rsidP="00760702">
            <w:pPr>
              <w:rPr>
                <w:rFonts w:ascii="Arial" w:hAnsi="Arial" w:cs="Arial"/>
              </w:rPr>
            </w:pPr>
          </w:p>
        </w:tc>
      </w:tr>
    </w:tbl>
    <w:p w14:paraId="56585A35" w14:textId="77777777" w:rsidR="00DA522B" w:rsidRPr="00DA522B" w:rsidRDefault="00DA522B" w:rsidP="00DA522B"/>
    <w:p w14:paraId="45B96F91" w14:textId="77777777" w:rsidR="00585079" w:rsidRPr="000467EE" w:rsidRDefault="00585079" w:rsidP="00B956C8">
      <w:pPr>
        <w:ind w:left="360"/>
        <w:rPr>
          <w:rFonts w:ascii="Arial" w:hAnsi="Arial" w:cs="Arial"/>
        </w:rPr>
      </w:pPr>
    </w:p>
    <w:tbl>
      <w:tblPr>
        <w:tblStyle w:val="TableGrid"/>
        <w:tblW w:w="9810" w:type="dxa"/>
        <w:tblInd w:w="-95" w:type="dxa"/>
        <w:shd w:val="pct12" w:color="auto" w:fill="auto"/>
        <w:tblLook w:val="04A0" w:firstRow="1" w:lastRow="0" w:firstColumn="1" w:lastColumn="0" w:noHBand="0" w:noVBand="1"/>
      </w:tblPr>
      <w:tblGrid>
        <w:gridCol w:w="9810"/>
      </w:tblGrid>
      <w:tr w:rsidR="00D114A8" w14:paraId="42CC88DD" w14:textId="77777777" w:rsidTr="00D114A8">
        <w:tc>
          <w:tcPr>
            <w:tcW w:w="9810" w:type="dxa"/>
            <w:shd w:val="pct12" w:color="auto" w:fill="auto"/>
          </w:tcPr>
          <w:p w14:paraId="1E632C18" w14:textId="3446CF07" w:rsidR="00D114A8" w:rsidRDefault="00D114A8">
            <w:r>
              <w:rPr>
                <w:b/>
                <w:i/>
                <w:iCs/>
              </w:rPr>
              <w:t>[</w:t>
            </w:r>
            <w:r w:rsidRPr="00C653E9">
              <w:rPr>
                <w:b/>
                <w:i/>
                <w:iCs/>
              </w:rPr>
              <w:t>NPRR863</w:t>
            </w:r>
            <w:r>
              <w:rPr>
                <w:b/>
                <w:i/>
                <w:iCs/>
              </w:rPr>
              <w:t>:  Replace Figure 24 above with the following</w:t>
            </w:r>
            <w:r w:rsidRPr="004B32CF">
              <w:rPr>
                <w:b/>
                <w:i/>
                <w:iCs/>
              </w:rPr>
              <w:t xml:space="preserve"> upon system implementation]</w:t>
            </w:r>
          </w:p>
          <w:p w14:paraId="44F19D32" w14:textId="77777777" w:rsidR="00D114A8" w:rsidRDefault="00D114A8"/>
          <w:tbl>
            <w:tblPr>
              <w:tblW w:w="8339"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1070"/>
              <w:gridCol w:w="1217"/>
              <w:gridCol w:w="1417"/>
              <w:gridCol w:w="1644"/>
            </w:tblGrid>
            <w:tr w:rsidR="00D114A8" w:rsidRPr="00FA0A10" w14:paraId="19C27C68" w14:textId="77777777" w:rsidTr="00DA522B">
              <w:tc>
                <w:tcPr>
                  <w:tcW w:w="3218" w:type="dxa"/>
                  <w:shd w:val="clear" w:color="auto" w:fill="BFBFBF" w:themeFill="background1" w:themeFillShade="BF"/>
                </w:tcPr>
                <w:p w14:paraId="5143458D" w14:textId="77777777" w:rsidR="00D114A8" w:rsidRPr="000467EE" w:rsidRDefault="00D114A8" w:rsidP="00D114A8">
                  <w:pPr>
                    <w:rPr>
                      <w:rFonts w:ascii="Arial" w:hAnsi="Arial" w:cs="Arial"/>
                      <w:i/>
                    </w:rPr>
                  </w:pPr>
                  <w:r w:rsidRPr="000467EE">
                    <w:rPr>
                      <w:rFonts w:ascii="Arial" w:hAnsi="Arial" w:cs="Arial"/>
                      <w:i/>
                    </w:rPr>
                    <w:t>Element</w:t>
                  </w:r>
                </w:p>
              </w:tc>
              <w:tc>
                <w:tcPr>
                  <w:tcW w:w="1070" w:type="dxa"/>
                  <w:shd w:val="clear" w:color="auto" w:fill="BFBFBF" w:themeFill="background1" w:themeFillShade="BF"/>
                </w:tcPr>
                <w:p w14:paraId="1CD01F78" w14:textId="77777777" w:rsidR="00D114A8" w:rsidRPr="000467EE" w:rsidRDefault="00D114A8" w:rsidP="00D114A8">
                  <w:pPr>
                    <w:rPr>
                      <w:rFonts w:ascii="Arial" w:hAnsi="Arial" w:cs="Arial"/>
                      <w:i/>
                    </w:rPr>
                  </w:pPr>
                  <w:r w:rsidRPr="000467EE">
                    <w:rPr>
                      <w:rFonts w:ascii="Arial" w:hAnsi="Arial" w:cs="Arial"/>
                      <w:i/>
                    </w:rPr>
                    <w:t>Req?</w:t>
                  </w:r>
                </w:p>
              </w:tc>
              <w:tc>
                <w:tcPr>
                  <w:tcW w:w="1217" w:type="dxa"/>
                  <w:shd w:val="clear" w:color="auto" w:fill="BFBFBF" w:themeFill="background1" w:themeFillShade="BF"/>
                </w:tcPr>
                <w:p w14:paraId="775411FC" w14:textId="77777777" w:rsidR="00D114A8" w:rsidRPr="000467EE" w:rsidRDefault="00D114A8" w:rsidP="00D114A8">
                  <w:pPr>
                    <w:rPr>
                      <w:rFonts w:ascii="Arial" w:hAnsi="Arial" w:cs="Arial"/>
                      <w:i/>
                    </w:rPr>
                  </w:pPr>
                  <w:r w:rsidRPr="000467EE">
                    <w:rPr>
                      <w:rFonts w:ascii="Arial" w:hAnsi="Arial" w:cs="Arial"/>
                      <w:i/>
                    </w:rPr>
                    <w:t>Datatype</w:t>
                  </w:r>
                </w:p>
              </w:tc>
              <w:tc>
                <w:tcPr>
                  <w:tcW w:w="1417" w:type="dxa"/>
                  <w:shd w:val="clear" w:color="auto" w:fill="BFBFBF" w:themeFill="background1" w:themeFillShade="BF"/>
                </w:tcPr>
                <w:p w14:paraId="6F42F71E" w14:textId="77777777" w:rsidR="00D114A8" w:rsidRPr="000467EE" w:rsidRDefault="00D114A8" w:rsidP="00D114A8">
                  <w:pPr>
                    <w:rPr>
                      <w:rFonts w:ascii="Arial" w:hAnsi="Arial" w:cs="Arial"/>
                      <w:i/>
                    </w:rPr>
                  </w:pPr>
                  <w:r w:rsidRPr="000467EE">
                    <w:rPr>
                      <w:rFonts w:ascii="Arial" w:hAnsi="Arial" w:cs="Arial"/>
                      <w:i/>
                    </w:rPr>
                    <w:t>Description</w:t>
                  </w:r>
                </w:p>
              </w:tc>
              <w:tc>
                <w:tcPr>
                  <w:tcW w:w="1417" w:type="dxa"/>
                  <w:shd w:val="clear" w:color="auto" w:fill="BFBFBF" w:themeFill="background1" w:themeFillShade="BF"/>
                </w:tcPr>
                <w:p w14:paraId="770F1C6D" w14:textId="77777777" w:rsidR="00D114A8" w:rsidRPr="000467EE" w:rsidRDefault="00D114A8" w:rsidP="00D114A8">
                  <w:pPr>
                    <w:rPr>
                      <w:rFonts w:ascii="Arial" w:hAnsi="Arial" w:cs="Arial"/>
                      <w:i/>
                    </w:rPr>
                  </w:pPr>
                  <w:r w:rsidRPr="000467EE">
                    <w:rPr>
                      <w:rFonts w:ascii="Arial" w:hAnsi="Arial" w:cs="Arial"/>
                      <w:i/>
                    </w:rPr>
                    <w:t>Values</w:t>
                  </w:r>
                </w:p>
              </w:tc>
            </w:tr>
            <w:tr w:rsidR="00D114A8" w:rsidRPr="00FA0A10" w14:paraId="1D9FE6F2" w14:textId="77777777" w:rsidTr="00D114A8">
              <w:tc>
                <w:tcPr>
                  <w:tcW w:w="3218" w:type="dxa"/>
                </w:tcPr>
                <w:p w14:paraId="552B7088" w14:textId="77777777" w:rsidR="00D114A8" w:rsidRPr="000467EE" w:rsidRDefault="00D114A8" w:rsidP="00D114A8">
                  <w:pPr>
                    <w:rPr>
                      <w:rFonts w:ascii="Arial" w:hAnsi="Arial" w:cs="Arial"/>
                    </w:rPr>
                  </w:pPr>
                  <w:r w:rsidRPr="000467EE">
                    <w:rPr>
                      <w:rFonts w:ascii="Arial" w:hAnsi="Arial" w:cs="Arial"/>
                    </w:rPr>
                    <w:lastRenderedPageBreak/>
                    <w:t>startTime</w:t>
                  </w:r>
                </w:p>
              </w:tc>
              <w:tc>
                <w:tcPr>
                  <w:tcW w:w="1070" w:type="dxa"/>
                </w:tcPr>
                <w:p w14:paraId="7E88E792"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6528C7E5" w14:textId="77777777" w:rsidR="00D114A8" w:rsidRPr="000467EE" w:rsidRDefault="00D114A8" w:rsidP="00D114A8">
                  <w:pPr>
                    <w:rPr>
                      <w:rFonts w:ascii="Arial" w:hAnsi="Arial" w:cs="Arial"/>
                    </w:rPr>
                  </w:pPr>
                  <w:r w:rsidRPr="000467EE">
                    <w:rPr>
                      <w:rFonts w:ascii="Arial" w:hAnsi="Arial" w:cs="Arial"/>
                    </w:rPr>
                    <w:t>dateTime</w:t>
                  </w:r>
                </w:p>
              </w:tc>
              <w:tc>
                <w:tcPr>
                  <w:tcW w:w="1417" w:type="dxa"/>
                </w:tcPr>
                <w:p w14:paraId="68897FC5" w14:textId="77777777" w:rsidR="00D114A8" w:rsidRPr="000467EE" w:rsidRDefault="00D114A8" w:rsidP="00D114A8">
                  <w:pPr>
                    <w:rPr>
                      <w:rFonts w:ascii="Arial" w:hAnsi="Arial" w:cs="Arial"/>
                    </w:rPr>
                  </w:pPr>
                  <w:r w:rsidRPr="000467EE">
                    <w:rPr>
                      <w:rFonts w:ascii="Arial" w:hAnsi="Arial" w:cs="Arial"/>
                    </w:rPr>
                    <w:t>Start time for bid</w:t>
                  </w:r>
                </w:p>
              </w:tc>
              <w:tc>
                <w:tcPr>
                  <w:tcW w:w="1417" w:type="dxa"/>
                </w:tcPr>
                <w:p w14:paraId="7DF791C3" w14:textId="77777777" w:rsidR="00D114A8" w:rsidRPr="000467EE" w:rsidRDefault="00D114A8" w:rsidP="00D114A8">
                  <w:pPr>
                    <w:rPr>
                      <w:rFonts w:ascii="Arial" w:hAnsi="Arial" w:cs="Arial"/>
                    </w:rPr>
                  </w:pPr>
                  <w:r w:rsidRPr="000467EE">
                    <w:rPr>
                      <w:rFonts w:ascii="Arial" w:hAnsi="Arial" w:cs="Arial"/>
                    </w:rPr>
                    <w:t>Valid start hour boundary for trade date</w:t>
                  </w:r>
                </w:p>
              </w:tc>
            </w:tr>
            <w:tr w:rsidR="00D114A8" w:rsidRPr="00FA0A10" w14:paraId="506FB414" w14:textId="77777777" w:rsidTr="00D114A8">
              <w:tc>
                <w:tcPr>
                  <w:tcW w:w="3218" w:type="dxa"/>
                </w:tcPr>
                <w:p w14:paraId="1A6B8432" w14:textId="77777777" w:rsidR="00D114A8" w:rsidRPr="000467EE" w:rsidRDefault="00D114A8" w:rsidP="00D114A8">
                  <w:pPr>
                    <w:rPr>
                      <w:rFonts w:ascii="Arial" w:hAnsi="Arial" w:cs="Arial"/>
                    </w:rPr>
                  </w:pPr>
                  <w:r w:rsidRPr="000467EE">
                    <w:rPr>
                      <w:rFonts w:ascii="Arial" w:hAnsi="Arial" w:cs="Arial"/>
                    </w:rPr>
                    <w:t>endTime</w:t>
                  </w:r>
                </w:p>
              </w:tc>
              <w:tc>
                <w:tcPr>
                  <w:tcW w:w="1070" w:type="dxa"/>
                </w:tcPr>
                <w:p w14:paraId="29BB2112"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0AF07E24" w14:textId="77777777" w:rsidR="00D114A8" w:rsidRPr="000467EE" w:rsidRDefault="00D114A8" w:rsidP="00D114A8">
                  <w:pPr>
                    <w:rPr>
                      <w:rFonts w:ascii="Arial" w:hAnsi="Arial" w:cs="Arial"/>
                    </w:rPr>
                  </w:pPr>
                  <w:r w:rsidRPr="000467EE">
                    <w:rPr>
                      <w:rFonts w:ascii="Arial" w:hAnsi="Arial" w:cs="Arial"/>
                    </w:rPr>
                    <w:t>dateTime</w:t>
                  </w:r>
                </w:p>
              </w:tc>
              <w:tc>
                <w:tcPr>
                  <w:tcW w:w="1417" w:type="dxa"/>
                </w:tcPr>
                <w:p w14:paraId="4723F34F" w14:textId="77777777" w:rsidR="00D114A8" w:rsidRPr="000467EE" w:rsidRDefault="00D114A8" w:rsidP="00D114A8">
                  <w:pPr>
                    <w:rPr>
                      <w:rFonts w:ascii="Arial" w:hAnsi="Arial" w:cs="Arial"/>
                    </w:rPr>
                  </w:pPr>
                  <w:r w:rsidRPr="000467EE">
                    <w:rPr>
                      <w:rFonts w:ascii="Arial" w:hAnsi="Arial" w:cs="Arial"/>
                    </w:rPr>
                    <w:t>End time for bid</w:t>
                  </w:r>
                </w:p>
              </w:tc>
              <w:tc>
                <w:tcPr>
                  <w:tcW w:w="1417" w:type="dxa"/>
                </w:tcPr>
                <w:p w14:paraId="4939FB6F" w14:textId="77777777" w:rsidR="00D114A8" w:rsidRPr="000467EE" w:rsidRDefault="00D114A8" w:rsidP="00D114A8">
                  <w:pPr>
                    <w:rPr>
                      <w:rFonts w:ascii="Arial" w:hAnsi="Arial" w:cs="Arial"/>
                    </w:rPr>
                  </w:pPr>
                  <w:r w:rsidRPr="000467EE">
                    <w:rPr>
                      <w:rFonts w:ascii="Arial" w:hAnsi="Arial" w:cs="Arial"/>
                    </w:rPr>
                    <w:t>Valid end hour boundary for trade date</w:t>
                  </w:r>
                </w:p>
              </w:tc>
            </w:tr>
            <w:tr w:rsidR="00D114A8" w:rsidRPr="00FA0A10" w14:paraId="5D4431BA" w14:textId="77777777" w:rsidTr="00D114A8">
              <w:tc>
                <w:tcPr>
                  <w:tcW w:w="3218" w:type="dxa"/>
                </w:tcPr>
                <w:p w14:paraId="685C4C8A" w14:textId="77777777" w:rsidR="00D114A8" w:rsidRPr="000467EE" w:rsidRDefault="00D114A8" w:rsidP="00D114A8">
                  <w:pPr>
                    <w:rPr>
                      <w:rFonts w:ascii="Arial" w:hAnsi="Arial" w:cs="Arial"/>
                    </w:rPr>
                  </w:pPr>
                  <w:r w:rsidRPr="000467EE">
                    <w:rPr>
                      <w:rFonts w:ascii="Arial" w:hAnsi="Arial" w:cs="Arial"/>
                    </w:rPr>
                    <w:t>externalId</w:t>
                  </w:r>
                </w:p>
              </w:tc>
              <w:tc>
                <w:tcPr>
                  <w:tcW w:w="1070" w:type="dxa"/>
                </w:tcPr>
                <w:p w14:paraId="37F12BD7"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3A2BAB8D" w14:textId="77777777" w:rsidR="00D114A8" w:rsidRPr="000467EE" w:rsidRDefault="00D114A8" w:rsidP="00D114A8">
                  <w:pPr>
                    <w:rPr>
                      <w:rFonts w:ascii="Arial" w:hAnsi="Arial" w:cs="Arial"/>
                    </w:rPr>
                  </w:pPr>
                  <w:r w:rsidRPr="000467EE">
                    <w:rPr>
                      <w:rFonts w:ascii="Arial" w:hAnsi="Arial" w:cs="Arial"/>
                    </w:rPr>
                    <w:t>string</w:t>
                  </w:r>
                </w:p>
              </w:tc>
              <w:tc>
                <w:tcPr>
                  <w:tcW w:w="1417" w:type="dxa"/>
                </w:tcPr>
                <w:p w14:paraId="38610EE6" w14:textId="77777777" w:rsidR="00D114A8" w:rsidRPr="000467EE" w:rsidRDefault="00D114A8" w:rsidP="00D114A8">
                  <w:pPr>
                    <w:rPr>
                      <w:rFonts w:ascii="Arial" w:hAnsi="Arial" w:cs="Arial"/>
                    </w:rPr>
                  </w:pPr>
                  <w:r w:rsidRPr="000467EE">
                    <w:rPr>
                      <w:rFonts w:ascii="Arial" w:hAnsi="Arial" w:cs="Arial"/>
                    </w:rPr>
                    <w:t>External ID</w:t>
                  </w:r>
                </w:p>
              </w:tc>
              <w:tc>
                <w:tcPr>
                  <w:tcW w:w="1417" w:type="dxa"/>
                </w:tcPr>
                <w:p w14:paraId="7E855CC0" w14:textId="77777777" w:rsidR="00D114A8" w:rsidRPr="000467EE" w:rsidRDefault="00D114A8" w:rsidP="00D114A8">
                  <w:pPr>
                    <w:rPr>
                      <w:rFonts w:ascii="Arial" w:hAnsi="Arial" w:cs="Arial"/>
                    </w:rPr>
                  </w:pPr>
                  <w:r w:rsidRPr="000467EE">
                    <w:rPr>
                      <w:rFonts w:ascii="Arial" w:hAnsi="Arial" w:cs="Arial"/>
                    </w:rPr>
                    <w:t>QSE supplied</w:t>
                  </w:r>
                </w:p>
              </w:tc>
            </w:tr>
            <w:tr w:rsidR="00D114A8" w:rsidRPr="00FA0A10" w14:paraId="2297FF9E" w14:textId="77777777" w:rsidTr="00D114A8">
              <w:tc>
                <w:tcPr>
                  <w:tcW w:w="3218" w:type="dxa"/>
                </w:tcPr>
                <w:p w14:paraId="1C348FB4" w14:textId="77777777" w:rsidR="00D114A8" w:rsidRPr="000467EE" w:rsidRDefault="00D114A8" w:rsidP="00D114A8">
                  <w:pPr>
                    <w:rPr>
                      <w:rFonts w:ascii="Arial" w:hAnsi="Arial" w:cs="Arial"/>
                    </w:rPr>
                  </w:pPr>
                  <w:r w:rsidRPr="000467EE">
                    <w:rPr>
                      <w:rFonts w:ascii="Arial" w:hAnsi="Arial" w:cs="Arial"/>
                    </w:rPr>
                    <w:t>asType</w:t>
                  </w:r>
                </w:p>
              </w:tc>
              <w:tc>
                <w:tcPr>
                  <w:tcW w:w="1070" w:type="dxa"/>
                </w:tcPr>
                <w:p w14:paraId="2779ABC8" w14:textId="77777777" w:rsidR="00D114A8" w:rsidRPr="000467EE" w:rsidRDefault="00D114A8" w:rsidP="00D114A8">
                  <w:pPr>
                    <w:rPr>
                      <w:rFonts w:ascii="Arial" w:hAnsi="Arial" w:cs="Arial"/>
                    </w:rPr>
                  </w:pPr>
                  <w:r w:rsidRPr="000467EE">
                    <w:rPr>
                      <w:rFonts w:ascii="Arial" w:hAnsi="Arial" w:cs="Arial"/>
                    </w:rPr>
                    <w:t>K</w:t>
                  </w:r>
                </w:p>
              </w:tc>
              <w:tc>
                <w:tcPr>
                  <w:tcW w:w="1217" w:type="dxa"/>
                </w:tcPr>
                <w:p w14:paraId="01BFE4C3" w14:textId="77777777" w:rsidR="00D114A8" w:rsidRPr="000467EE" w:rsidRDefault="00D114A8" w:rsidP="00D114A8">
                  <w:pPr>
                    <w:rPr>
                      <w:rFonts w:ascii="Arial" w:hAnsi="Arial" w:cs="Arial"/>
                    </w:rPr>
                  </w:pPr>
                  <w:r w:rsidRPr="000467EE">
                    <w:rPr>
                      <w:rFonts w:ascii="Arial" w:hAnsi="Arial" w:cs="Arial"/>
                    </w:rPr>
                    <w:t>string</w:t>
                  </w:r>
                </w:p>
              </w:tc>
              <w:tc>
                <w:tcPr>
                  <w:tcW w:w="1417" w:type="dxa"/>
                </w:tcPr>
                <w:p w14:paraId="39B7BCCB" w14:textId="77777777" w:rsidR="00D114A8" w:rsidRPr="000467EE" w:rsidRDefault="00D114A8" w:rsidP="00D114A8">
                  <w:pPr>
                    <w:rPr>
                      <w:rFonts w:ascii="Arial" w:hAnsi="Arial" w:cs="Arial"/>
                    </w:rPr>
                  </w:pPr>
                  <w:r w:rsidRPr="000467EE">
                    <w:rPr>
                      <w:rFonts w:ascii="Arial" w:hAnsi="Arial" w:cs="Arial"/>
                    </w:rPr>
                    <w:t>Ancillary service type</w:t>
                  </w:r>
                </w:p>
              </w:tc>
              <w:tc>
                <w:tcPr>
                  <w:tcW w:w="1417" w:type="dxa"/>
                </w:tcPr>
                <w:p w14:paraId="58D29B2D" w14:textId="77777777" w:rsidR="00D114A8" w:rsidRPr="000467EE" w:rsidRDefault="00D114A8" w:rsidP="00D114A8">
                  <w:pPr>
                    <w:rPr>
                      <w:rFonts w:ascii="Arial" w:hAnsi="Arial" w:cs="Arial"/>
                    </w:rPr>
                  </w:pPr>
                  <w:r w:rsidRPr="000467EE">
                    <w:rPr>
                      <w:rFonts w:ascii="Arial" w:hAnsi="Arial" w:cs="Arial"/>
                    </w:rPr>
                    <w:t>See Figure 11</w:t>
                  </w:r>
                </w:p>
              </w:tc>
            </w:tr>
            <w:tr w:rsidR="00D114A8" w:rsidRPr="00FA0A10" w14:paraId="6D692237" w14:textId="77777777" w:rsidTr="00D114A8">
              <w:tc>
                <w:tcPr>
                  <w:tcW w:w="3218" w:type="dxa"/>
                </w:tcPr>
                <w:p w14:paraId="3C3603F3" w14:textId="77777777" w:rsidR="00D114A8" w:rsidRPr="000467EE" w:rsidRDefault="00D114A8" w:rsidP="00D114A8">
                  <w:pPr>
                    <w:rPr>
                      <w:rFonts w:ascii="Arial" w:hAnsi="Arial" w:cs="Arial"/>
                    </w:rPr>
                  </w:pPr>
                  <w:r w:rsidRPr="000467EE">
                    <w:rPr>
                      <w:rFonts w:ascii="Arial" w:hAnsi="Arial" w:cs="Arial"/>
                    </w:rPr>
                    <w:t>CapacitySchedule/startTime</w:t>
                  </w:r>
                </w:p>
              </w:tc>
              <w:tc>
                <w:tcPr>
                  <w:tcW w:w="1070" w:type="dxa"/>
                </w:tcPr>
                <w:p w14:paraId="7F4259EA"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2F8061A4" w14:textId="77777777" w:rsidR="00D114A8" w:rsidRPr="000467EE" w:rsidRDefault="00D114A8" w:rsidP="00D114A8">
                  <w:pPr>
                    <w:rPr>
                      <w:rFonts w:ascii="Arial" w:hAnsi="Arial" w:cs="Arial"/>
                    </w:rPr>
                  </w:pPr>
                  <w:r w:rsidRPr="000467EE">
                    <w:rPr>
                      <w:rFonts w:ascii="Arial" w:hAnsi="Arial" w:cs="Arial"/>
                    </w:rPr>
                    <w:t>dateTime</w:t>
                  </w:r>
                </w:p>
              </w:tc>
              <w:tc>
                <w:tcPr>
                  <w:tcW w:w="1417" w:type="dxa"/>
                </w:tcPr>
                <w:p w14:paraId="6B2E9F53" w14:textId="77777777" w:rsidR="00D114A8" w:rsidRPr="000467EE" w:rsidRDefault="00D114A8" w:rsidP="00D114A8">
                  <w:pPr>
                    <w:rPr>
                      <w:rFonts w:ascii="Arial" w:hAnsi="Arial" w:cs="Arial"/>
                    </w:rPr>
                  </w:pPr>
                  <w:r w:rsidRPr="000467EE">
                    <w:rPr>
                      <w:rFonts w:ascii="Arial" w:hAnsi="Arial" w:cs="Arial"/>
                    </w:rPr>
                    <w:t>not used</w:t>
                  </w:r>
                </w:p>
              </w:tc>
              <w:tc>
                <w:tcPr>
                  <w:tcW w:w="1417" w:type="dxa"/>
                </w:tcPr>
                <w:p w14:paraId="76A32FAE" w14:textId="77777777" w:rsidR="00D114A8" w:rsidRPr="000467EE" w:rsidRDefault="00D114A8" w:rsidP="00D114A8">
                  <w:pPr>
                    <w:rPr>
                      <w:rFonts w:ascii="Arial" w:hAnsi="Arial" w:cs="Arial"/>
                    </w:rPr>
                  </w:pPr>
                  <w:r w:rsidRPr="000467EE">
                    <w:rPr>
                      <w:rFonts w:ascii="Arial" w:hAnsi="Arial" w:cs="Arial"/>
                    </w:rPr>
                    <w:t>not used</w:t>
                  </w:r>
                </w:p>
              </w:tc>
            </w:tr>
            <w:tr w:rsidR="00D114A8" w:rsidRPr="00FA0A10" w14:paraId="0B729431" w14:textId="77777777" w:rsidTr="00D114A8">
              <w:tc>
                <w:tcPr>
                  <w:tcW w:w="3218" w:type="dxa"/>
                </w:tcPr>
                <w:p w14:paraId="7552897E" w14:textId="77777777" w:rsidR="00D114A8" w:rsidRPr="000467EE" w:rsidRDefault="00D114A8" w:rsidP="00D114A8">
                  <w:pPr>
                    <w:rPr>
                      <w:rFonts w:ascii="Arial" w:hAnsi="Arial" w:cs="Arial"/>
                    </w:rPr>
                  </w:pPr>
                  <w:r w:rsidRPr="000467EE">
                    <w:rPr>
                      <w:rFonts w:ascii="Arial" w:hAnsi="Arial" w:cs="Arial"/>
                    </w:rPr>
                    <w:t>CapacitySchedule/endTime</w:t>
                  </w:r>
                </w:p>
              </w:tc>
              <w:tc>
                <w:tcPr>
                  <w:tcW w:w="1070" w:type="dxa"/>
                </w:tcPr>
                <w:p w14:paraId="7A71AE2A"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76338A26" w14:textId="77777777" w:rsidR="00D114A8" w:rsidRPr="000467EE" w:rsidRDefault="00D114A8" w:rsidP="00D114A8">
                  <w:pPr>
                    <w:rPr>
                      <w:rFonts w:ascii="Arial" w:hAnsi="Arial" w:cs="Arial"/>
                    </w:rPr>
                  </w:pPr>
                  <w:r w:rsidRPr="000467EE">
                    <w:rPr>
                      <w:rFonts w:ascii="Arial" w:hAnsi="Arial" w:cs="Arial"/>
                    </w:rPr>
                    <w:t>dateTime</w:t>
                  </w:r>
                </w:p>
              </w:tc>
              <w:tc>
                <w:tcPr>
                  <w:tcW w:w="1417" w:type="dxa"/>
                </w:tcPr>
                <w:p w14:paraId="3247CE9D" w14:textId="77777777" w:rsidR="00D114A8" w:rsidRPr="000467EE" w:rsidRDefault="00D114A8" w:rsidP="00D114A8">
                  <w:pPr>
                    <w:rPr>
                      <w:rFonts w:ascii="Arial" w:hAnsi="Arial" w:cs="Arial"/>
                    </w:rPr>
                  </w:pPr>
                  <w:r w:rsidRPr="000467EE">
                    <w:rPr>
                      <w:rFonts w:ascii="Arial" w:hAnsi="Arial" w:cs="Arial"/>
                    </w:rPr>
                    <w:t>not used</w:t>
                  </w:r>
                </w:p>
              </w:tc>
              <w:tc>
                <w:tcPr>
                  <w:tcW w:w="1417" w:type="dxa"/>
                </w:tcPr>
                <w:p w14:paraId="07CE2BCA" w14:textId="77777777" w:rsidR="00D114A8" w:rsidRPr="000467EE" w:rsidRDefault="00D114A8" w:rsidP="00D114A8">
                  <w:pPr>
                    <w:rPr>
                      <w:rFonts w:ascii="Arial" w:hAnsi="Arial" w:cs="Arial"/>
                    </w:rPr>
                  </w:pPr>
                  <w:r w:rsidRPr="000467EE">
                    <w:rPr>
                      <w:rFonts w:ascii="Arial" w:hAnsi="Arial" w:cs="Arial"/>
                    </w:rPr>
                    <w:t>not used</w:t>
                  </w:r>
                </w:p>
              </w:tc>
            </w:tr>
            <w:tr w:rsidR="00D114A8" w:rsidRPr="00FA0A10" w14:paraId="4FC04100" w14:textId="77777777" w:rsidTr="00D114A8">
              <w:tc>
                <w:tcPr>
                  <w:tcW w:w="3218" w:type="dxa"/>
                </w:tcPr>
                <w:p w14:paraId="45ABCAEE" w14:textId="77777777" w:rsidR="00D114A8" w:rsidRPr="000467EE" w:rsidRDefault="00D114A8" w:rsidP="00D114A8">
                  <w:pPr>
                    <w:rPr>
                      <w:rFonts w:ascii="Arial" w:hAnsi="Arial" w:cs="Arial"/>
                    </w:rPr>
                  </w:pPr>
                  <w:r w:rsidRPr="000467EE">
                    <w:rPr>
                      <w:rFonts w:ascii="Arial" w:hAnsi="Arial" w:cs="Arial"/>
                    </w:rPr>
                    <w:t>CapacitySchedule/</w:t>
                  </w:r>
                </w:p>
                <w:p w14:paraId="6A94EFF7" w14:textId="77777777" w:rsidR="00D114A8" w:rsidRPr="000467EE" w:rsidRDefault="00D114A8" w:rsidP="00D114A8">
                  <w:pPr>
                    <w:rPr>
                      <w:rFonts w:ascii="Arial" w:hAnsi="Arial" w:cs="Arial"/>
                    </w:rPr>
                  </w:pPr>
                  <w:r w:rsidRPr="000467EE">
                    <w:rPr>
                      <w:rFonts w:ascii="Arial" w:hAnsi="Arial" w:cs="Arial"/>
                    </w:rPr>
                    <w:t>TmPoint/time</w:t>
                  </w:r>
                </w:p>
              </w:tc>
              <w:tc>
                <w:tcPr>
                  <w:tcW w:w="1070" w:type="dxa"/>
                </w:tcPr>
                <w:p w14:paraId="6EC6B8F5" w14:textId="77777777" w:rsidR="00D114A8" w:rsidRPr="000467EE" w:rsidRDefault="00D114A8" w:rsidP="00D114A8">
                  <w:pPr>
                    <w:rPr>
                      <w:rFonts w:ascii="Arial" w:hAnsi="Arial" w:cs="Arial"/>
                    </w:rPr>
                  </w:pPr>
                  <w:r w:rsidRPr="000467EE">
                    <w:rPr>
                      <w:rFonts w:ascii="Arial" w:hAnsi="Arial" w:cs="Arial"/>
                    </w:rPr>
                    <w:t>Y</w:t>
                  </w:r>
                </w:p>
              </w:tc>
              <w:tc>
                <w:tcPr>
                  <w:tcW w:w="1217" w:type="dxa"/>
                </w:tcPr>
                <w:p w14:paraId="58B2943A" w14:textId="77777777" w:rsidR="00D114A8" w:rsidRPr="000467EE" w:rsidRDefault="00D114A8" w:rsidP="00D114A8">
                  <w:pPr>
                    <w:rPr>
                      <w:rFonts w:ascii="Arial" w:hAnsi="Arial" w:cs="Arial"/>
                    </w:rPr>
                  </w:pPr>
                  <w:r w:rsidRPr="000467EE">
                    <w:rPr>
                      <w:rFonts w:ascii="Arial" w:hAnsi="Arial" w:cs="Arial"/>
                    </w:rPr>
                    <w:t>dateTime</w:t>
                  </w:r>
                </w:p>
              </w:tc>
              <w:tc>
                <w:tcPr>
                  <w:tcW w:w="1417" w:type="dxa"/>
                </w:tcPr>
                <w:p w14:paraId="55ED4D69" w14:textId="77777777" w:rsidR="00D114A8" w:rsidRPr="000467EE" w:rsidRDefault="00D114A8" w:rsidP="00D114A8">
                  <w:pPr>
                    <w:rPr>
                      <w:rFonts w:ascii="Arial" w:hAnsi="Arial" w:cs="Arial"/>
                    </w:rPr>
                  </w:pPr>
                  <w:r w:rsidRPr="000467EE">
                    <w:rPr>
                      <w:rFonts w:ascii="Arial" w:hAnsi="Arial" w:cs="Arial"/>
                    </w:rPr>
                    <w:t>Absolute time for start of interval</w:t>
                  </w:r>
                </w:p>
              </w:tc>
              <w:tc>
                <w:tcPr>
                  <w:tcW w:w="1417" w:type="dxa"/>
                </w:tcPr>
                <w:p w14:paraId="0BBF94E8" w14:textId="77777777" w:rsidR="00D114A8" w:rsidRPr="000467EE" w:rsidRDefault="00D114A8" w:rsidP="00D114A8">
                  <w:pPr>
                    <w:rPr>
                      <w:rFonts w:ascii="Arial" w:hAnsi="Arial" w:cs="Arial"/>
                    </w:rPr>
                  </w:pPr>
                  <w:r w:rsidRPr="000467EE">
                    <w:rPr>
                      <w:rFonts w:ascii="Arial" w:hAnsi="Arial" w:cs="Arial"/>
                    </w:rPr>
                    <w:t>Valid time within trading date</w:t>
                  </w:r>
                </w:p>
              </w:tc>
            </w:tr>
            <w:tr w:rsidR="00D114A8" w:rsidRPr="00FA0A10" w14:paraId="306F3AF0" w14:textId="77777777" w:rsidTr="00D114A8">
              <w:tc>
                <w:tcPr>
                  <w:tcW w:w="3218" w:type="dxa"/>
                </w:tcPr>
                <w:p w14:paraId="1D8A8A19" w14:textId="77777777" w:rsidR="00D114A8" w:rsidRPr="000467EE" w:rsidRDefault="00D114A8" w:rsidP="00D114A8">
                  <w:pPr>
                    <w:rPr>
                      <w:rFonts w:ascii="Arial" w:hAnsi="Arial" w:cs="Arial"/>
                    </w:rPr>
                  </w:pPr>
                  <w:r w:rsidRPr="000467EE">
                    <w:rPr>
                      <w:rFonts w:ascii="Arial" w:hAnsi="Arial" w:cs="Arial"/>
                    </w:rPr>
                    <w:t>CapacitySchedule/</w:t>
                  </w:r>
                </w:p>
                <w:p w14:paraId="66E0A68A" w14:textId="77777777" w:rsidR="00D114A8" w:rsidRPr="000467EE" w:rsidRDefault="00D114A8" w:rsidP="00D114A8">
                  <w:pPr>
                    <w:rPr>
                      <w:rFonts w:ascii="Arial" w:hAnsi="Arial" w:cs="Arial"/>
                    </w:rPr>
                  </w:pPr>
                  <w:r w:rsidRPr="000467EE">
                    <w:rPr>
                      <w:rFonts w:ascii="Arial" w:hAnsi="Arial" w:cs="Arial"/>
                    </w:rPr>
                    <w:t>TmPoint/ending</w:t>
                  </w:r>
                </w:p>
              </w:tc>
              <w:tc>
                <w:tcPr>
                  <w:tcW w:w="1070" w:type="dxa"/>
                </w:tcPr>
                <w:p w14:paraId="5361E495" w14:textId="77777777" w:rsidR="00D114A8" w:rsidRPr="000467EE" w:rsidRDefault="00D114A8" w:rsidP="00D114A8">
                  <w:pPr>
                    <w:rPr>
                      <w:rFonts w:ascii="Arial" w:hAnsi="Arial" w:cs="Arial"/>
                    </w:rPr>
                  </w:pPr>
                  <w:r w:rsidRPr="000467EE">
                    <w:rPr>
                      <w:rFonts w:ascii="Arial" w:hAnsi="Arial" w:cs="Arial"/>
                    </w:rPr>
                    <w:t>N</w:t>
                  </w:r>
                </w:p>
              </w:tc>
              <w:tc>
                <w:tcPr>
                  <w:tcW w:w="1217" w:type="dxa"/>
                </w:tcPr>
                <w:p w14:paraId="6D8B09E8" w14:textId="77777777" w:rsidR="00D114A8" w:rsidRPr="000467EE" w:rsidRDefault="00D114A8" w:rsidP="00D114A8">
                  <w:pPr>
                    <w:rPr>
                      <w:rFonts w:ascii="Arial" w:hAnsi="Arial" w:cs="Arial"/>
                    </w:rPr>
                  </w:pPr>
                  <w:r w:rsidRPr="000467EE">
                    <w:rPr>
                      <w:rFonts w:ascii="Arial" w:hAnsi="Arial" w:cs="Arial"/>
                    </w:rPr>
                    <w:t>dateTime</w:t>
                  </w:r>
                </w:p>
              </w:tc>
              <w:tc>
                <w:tcPr>
                  <w:tcW w:w="1417" w:type="dxa"/>
                </w:tcPr>
                <w:p w14:paraId="0A080B10" w14:textId="77777777" w:rsidR="00D114A8" w:rsidRPr="000467EE" w:rsidRDefault="00D114A8" w:rsidP="00D114A8">
                  <w:pPr>
                    <w:rPr>
                      <w:rFonts w:ascii="Arial" w:hAnsi="Arial" w:cs="Arial"/>
                    </w:rPr>
                  </w:pPr>
                  <w:r w:rsidRPr="000467EE">
                    <w:rPr>
                      <w:rFonts w:ascii="Arial" w:hAnsi="Arial" w:cs="Arial"/>
                    </w:rPr>
                    <w:t>Absolute time for end of interval</w:t>
                  </w:r>
                </w:p>
              </w:tc>
              <w:tc>
                <w:tcPr>
                  <w:tcW w:w="1417" w:type="dxa"/>
                </w:tcPr>
                <w:p w14:paraId="719D0900" w14:textId="77777777" w:rsidR="00D114A8" w:rsidRPr="000467EE" w:rsidRDefault="00D114A8" w:rsidP="00D114A8">
                  <w:pPr>
                    <w:rPr>
                      <w:rFonts w:ascii="Arial" w:hAnsi="Arial" w:cs="Arial"/>
                    </w:rPr>
                  </w:pPr>
                  <w:r w:rsidRPr="000467EE">
                    <w:rPr>
                      <w:rFonts w:ascii="Arial" w:hAnsi="Arial" w:cs="Arial"/>
                    </w:rPr>
                    <w:t>Valid time within trading date</w:t>
                  </w:r>
                </w:p>
              </w:tc>
            </w:tr>
            <w:tr w:rsidR="00F1384F" w:rsidRPr="00FA0A10" w14:paraId="6231DCAA" w14:textId="77777777" w:rsidTr="00D114A8">
              <w:tc>
                <w:tcPr>
                  <w:tcW w:w="3218" w:type="dxa"/>
                </w:tcPr>
                <w:p w14:paraId="161B63A6" w14:textId="77777777" w:rsidR="00F1384F" w:rsidRPr="000467EE" w:rsidRDefault="00F1384F" w:rsidP="00F1384F">
                  <w:pPr>
                    <w:rPr>
                      <w:rFonts w:ascii="Arial" w:hAnsi="Arial" w:cs="Arial"/>
                    </w:rPr>
                  </w:pPr>
                  <w:r w:rsidRPr="000467EE">
                    <w:rPr>
                      <w:rFonts w:ascii="Arial" w:hAnsi="Arial" w:cs="Arial"/>
                    </w:rPr>
                    <w:t>CapacitySchedule/</w:t>
                  </w:r>
                </w:p>
                <w:p w14:paraId="256C5B6D" w14:textId="33CA8B9B" w:rsidR="00F1384F" w:rsidRPr="000467EE" w:rsidRDefault="00F1384F" w:rsidP="00F1384F">
                  <w:pPr>
                    <w:rPr>
                      <w:rFonts w:ascii="Arial" w:hAnsi="Arial" w:cs="Arial"/>
                    </w:rPr>
                  </w:pPr>
                  <w:r w:rsidRPr="000467EE">
                    <w:rPr>
                      <w:rFonts w:ascii="Arial" w:hAnsi="Arial" w:cs="Arial"/>
                    </w:rPr>
                    <w:t>TmPoint/value1</w:t>
                  </w:r>
                </w:p>
              </w:tc>
              <w:tc>
                <w:tcPr>
                  <w:tcW w:w="1070" w:type="dxa"/>
                </w:tcPr>
                <w:p w14:paraId="48FC1D9E" w14:textId="388FB8B4" w:rsidR="00F1384F" w:rsidRPr="000467EE" w:rsidRDefault="00F1384F" w:rsidP="00F1384F">
                  <w:pPr>
                    <w:rPr>
                      <w:rFonts w:ascii="Arial" w:hAnsi="Arial" w:cs="Arial"/>
                    </w:rPr>
                  </w:pPr>
                  <w:r w:rsidRPr="000467EE">
                    <w:rPr>
                      <w:rFonts w:ascii="Arial" w:hAnsi="Arial" w:cs="Arial"/>
                    </w:rPr>
                    <w:t>Y</w:t>
                  </w:r>
                </w:p>
              </w:tc>
              <w:tc>
                <w:tcPr>
                  <w:tcW w:w="1217" w:type="dxa"/>
                </w:tcPr>
                <w:p w14:paraId="0B091902" w14:textId="2C6F550A" w:rsidR="00F1384F" w:rsidRPr="000467EE" w:rsidRDefault="00F1384F" w:rsidP="00F1384F">
                  <w:pPr>
                    <w:rPr>
                      <w:rFonts w:ascii="Arial" w:hAnsi="Arial" w:cs="Arial"/>
                    </w:rPr>
                  </w:pPr>
                  <w:r w:rsidRPr="000467EE">
                    <w:rPr>
                      <w:rFonts w:ascii="Arial" w:hAnsi="Arial" w:cs="Arial"/>
                    </w:rPr>
                    <w:t>float</w:t>
                  </w:r>
                </w:p>
              </w:tc>
              <w:tc>
                <w:tcPr>
                  <w:tcW w:w="1417" w:type="dxa"/>
                </w:tcPr>
                <w:p w14:paraId="771116B3" w14:textId="0F2F1738" w:rsidR="00F1384F" w:rsidRPr="000467EE" w:rsidRDefault="00F1384F" w:rsidP="00F1384F">
                  <w:pPr>
                    <w:rPr>
                      <w:rFonts w:ascii="Arial" w:hAnsi="Arial" w:cs="Arial"/>
                    </w:rPr>
                  </w:pPr>
                  <w:r w:rsidRPr="000467EE">
                    <w:rPr>
                      <w:rFonts w:ascii="Arial" w:hAnsi="Arial" w:cs="Arial"/>
                    </w:rPr>
                    <w:t>Megawatts</w:t>
                  </w:r>
                </w:p>
              </w:tc>
              <w:tc>
                <w:tcPr>
                  <w:tcW w:w="1417" w:type="dxa"/>
                </w:tcPr>
                <w:p w14:paraId="6FA34C62" w14:textId="77777777" w:rsidR="00F1384F" w:rsidRDefault="00F1384F" w:rsidP="00F1384F">
                  <w:pPr>
                    <w:keepNext/>
                    <w:rPr>
                      <w:rFonts w:ascii="Arial" w:hAnsi="Arial" w:cs="Arial"/>
                    </w:rPr>
                  </w:pPr>
                  <w:r w:rsidRPr="000467EE">
                    <w:rPr>
                      <w:rFonts w:ascii="Arial" w:hAnsi="Arial" w:cs="Arial"/>
                    </w:rPr>
                    <w:t>Less than or equal to AS Obligation</w:t>
                  </w:r>
                  <w:r>
                    <w:rPr>
                      <w:rFonts w:ascii="Arial" w:hAnsi="Arial" w:cs="Arial"/>
                    </w:rPr>
                    <w:t>.</w:t>
                  </w:r>
                </w:p>
                <w:p w14:paraId="66B6504C" w14:textId="77777777" w:rsidR="00F1384F" w:rsidRDefault="00F1384F" w:rsidP="00F1384F">
                  <w:pPr>
                    <w:keepNext/>
                    <w:rPr>
                      <w:rFonts w:ascii="Arial" w:hAnsi="Arial" w:cs="Arial"/>
                    </w:rPr>
                  </w:pPr>
                </w:p>
                <w:p w14:paraId="65A0BAF9" w14:textId="7B3367D2" w:rsidR="00F1384F" w:rsidRPr="000467EE" w:rsidRDefault="00F1384F" w:rsidP="00F1384F">
                  <w:pPr>
                    <w:keepNext/>
                    <w:rPr>
                      <w:rFonts w:ascii="Arial" w:hAnsi="Arial" w:cs="Arial"/>
                    </w:rPr>
                  </w:pPr>
                  <w:r>
                    <w:rPr>
                      <w:rFonts w:ascii="Arial" w:hAnsi="Arial" w:cs="Arial"/>
                    </w:rPr>
                    <w:t xml:space="preserve">For ASType of </w:t>
                  </w:r>
                  <w:r w:rsidRPr="00D761CB">
                    <w:rPr>
                      <w:rFonts w:ascii="Arial" w:hAnsi="Arial" w:cs="Arial"/>
                    </w:rPr>
                    <w:t>Non-Spin</w:t>
                  </w:r>
                  <w:r>
                    <w:rPr>
                      <w:rFonts w:ascii="Arial" w:hAnsi="Arial" w:cs="Arial"/>
                    </w:rPr>
                    <w:t>, value1 is Non-Spin</w:t>
                  </w:r>
                  <w:r w:rsidRPr="00D761CB">
                    <w:rPr>
                      <w:rFonts w:ascii="Arial" w:hAnsi="Arial" w:cs="Arial"/>
                    </w:rPr>
                    <w:t xml:space="preserve"> provided from SCED dispatchable Resources.</w:t>
                  </w:r>
                </w:p>
              </w:tc>
            </w:tr>
            <w:tr w:rsidR="00F1384F" w:rsidRPr="00FA0A10" w14:paraId="61B1F565" w14:textId="77777777" w:rsidTr="00D114A8">
              <w:tc>
                <w:tcPr>
                  <w:tcW w:w="3218" w:type="dxa"/>
                </w:tcPr>
                <w:p w14:paraId="7E22D8EC" w14:textId="77777777" w:rsidR="00F1384F" w:rsidRPr="000467EE" w:rsidRDefault="00F1384F" w:rsidP="00F1384F">
                  <w:pPr>
                    <w:rPr>
                      <w:rFonts w:ascii="Arial" w:hAnsi="Arial" w:cs="Arial"/>
                    </w:rPr>
                  </w:pPr>
                  <w:r w:rsidRPr="000467EE">
                    <w:rPr>
                      <w:rFonts w:ascii="Arial" w:hAnsi="Arial" w:cs="Arial"/>
                    </w:rPr>
                    <w:t>CapacitySchedule/</w:t>
                  </w:r>
                </w:p>
                <w:p w14:paraId="04130F2A" w14:textId="19E8DCD5" w:rsidR="00F1384F" w:rsidRPr="000467EE" w:rsidRDefault="00F1384F" w:rsidP="00F1384F">
                  <w:pPr>
                    <w:rPr>
                      <w:rFonts w:ascii="Arial" w:hAnsi="Arial" w:cs="Arial"/>
                    </w:rPr>
                  </w:pPr>
                  <w:r w:rsidRPr="000467EE">
                    <w:rPr>
                      <w:rFonts w:ascii="Arial" w:hAnsi="Arial" w:cs="Arial"/>
                    </w:rPr>
                    <w:t>TmPoint/</w:t>
                  </w:r>
                  <w:r w:rsidRPr="00DA522B">
                    <w:rPr>
                      <w:rFonts w:ascii="Arial" w:hAnsi="Arial" w:cs="Arial"/>
                    </w:rPr>
                    <w:t>nspnm_value</w:t>
                  </w:r>
                </w:p>
              </w:tc>
              <w:tc>
                <w:tcPr>
                  <w:tcW w:w="1070" w:type="dxa"/>
                </w:tcPr>
                <w:p w14:paraId="6A396837" w14:textId="156C9E0A" w:rsidR="00F1384F" w:rsidRPr="000467EE" w:rsidRDefault="00F1384F" w:rsidP="00F1384F">
                  <w:pPr>
                    <w:rPr>
                      <w:rFonts w:ascii="Arial" w:hAnsi="Arial" w:cs="Arial"/>
                    </w:rPr>
                  </w:pPr>
                  <w:r>
                    <w:rPr>
                      <w:rFonts w:ascii="Arial" w:hAnsi="Arial" w:cs="Arial"/>
                    </w:rPr>
                    <w:t>N</w:t>
                  </w:r>
                </w:p>
              </w:tc>
              <w:tc>
                <w:tcPr>
                  <w:tcW w:w="1217" w:type="dxa"/>
                </w:tcPr>
                <w:p w14:paraId="375FFB65" w14:textId="77777777" w:rsidR="00F1384F" w:rsidRPr="000467EE" w:rsidRDefault="00F1384F" w:rsidP="00F1384F">
                  <w:pPr>
                    <w:rPr>
                      <w:rFonts w:ascii="Arial" w:hAnsi="Arial" w:cs="Arial"/>
                    </w:rPr>
                  </w:pPr>
                </w:p>
              </w:tc>
              <w:tc>
                <w:tcPr>
                  <w:tcW w:w="1417" w:type="dxa"/>
                </w:tcPr>
                <w:p w14:paraId="783C1D5E" w14:textId="77777777" w:rsidR="00F1384F" w:rsidRPr="000467EE" w:rsidRDefault="00F1384F" w:rsidP="00F1384F">
                  <w:pPr>
                    <w:rPr>
                      <w:rFonts w:ascii="Arial" w:hAnsi="Arial" w:cs="Arial"/>
                    </w:rPr>
                  </w:pPr>
                </w:p>
              </w:tc>
              <w:tc>
                <w:tcPr>
                  <w:tcW w:w="1417" w:type="dxa"/>
                </w:tcPr>
                <w:p w14:paraId="353F8A86" w14:textId="6E56394E" w:rsidR="00F1384F" w:rsidRPr="000467EE" w:rsidRDefault="00F1384F" w:rsidP="00F1384F">
                  <w:pPr>
                    <w:keepNext/>
                    <w:rPr>
                      <w:rFonts w:ascii="Arial" w:hAnsi="Arial" w:cs="Arial"/>
                    </w:rPr>
                  </w:pPr>
                  <w:r>
                    <w:rPr>
                      <w:rFonts w:ascii="Arial" w:hAnsi="Arial" w:cs="Arial"/>
                    </w:rPr>
                    <w:t xml:space="preserve">For ASType of </w:t>
                  </w:r>
                  <w:r w:rsidRPr="00D761CB">
                    <w:rPr>
                      <w:rFonts w:ascii="Arial" w:hAnsi="Arial" w:cs="Arial"/>
                    </w:rPr>
                    <w:t>Non-Spin</w:t>
                  </w:r>
                  <w:r>
                    <w:rPr>
                      <w:rFonts w:ascii="Arial" w:hAnsi="Arial" w:cs="Arial"/>
                    </w:rPr>
                    <w:t xml:space="preserve">, nspnm_value is </w:t>
                  </w:r>
                  <w:r w:rsidRPr="00D761CB">
                    <w:rPr>
                      <w:rFonts w:ascii="Arial" w:hAnsi="Arial" w:cs="Arial"/>
                    </w:rPr>
                    <w:t>Non-Spin provided from non-SCED dispatchable Resources.</w:t>
                  </w:r>
                </w:p>
              </w:tc>
            </w:tr>
            <w:tr w:rsidR="00D114A8" w:rsidRPr="00FA0A10" w14:paraId="70AE6915" w14:textId="77777777" w:rsidTr="00D114A8">
              <w:tc>
                <w:tcPr>
                  <w:tcW w:w="3218" w:type="dxa"/>
                </w:tcPr>
                <w:p w14:paraId="2DEB496A" w14:textId="77777777" w:rsidR="00D114A8" w:rsidRPr="000467EE" w:rsidRDefault="00D114A8" w:rsidP="00D114A8">
                  <w:pPr>
                    <w:rPr>
                      <w:rFonts w:ascii="Arial" w:hAnsi="Arial" w:cs="Arial"/>
                    </w:rPr>
                  </w:pPr>
                  <w:r w:rsidRPr="000467EE">
                    <w:rPr>
                      <w:rFonts w:ascii="Arial" w:hAnsi="Arial" w:cs="Arial"/>
                    </w:rPr>
                    <w:lastRenderedPageBreak/>
                    <w:t>CapacitySchedule/</w:t>
                  </w:r>
                </w:p>
                <w:p w14:paraId="366C3150" w14:textId="77777777" w:rsidR="00D114A8" w:rsidRPr="000467EE" w:rsidRDefault="00D114A8" w:rsidP="00D114A8">
                  <w:pPr>
                    <w:rPr>
                      <w:rFonts w:ascii="Arial" w:hAnsi="Arial" w:cs="Arial"/>
                    </w:rPr>
                  </w:pPr>
                  <w:r w:rsidRPr="000467EE">
                    <w:rPr>
                      <w:rFonts w:ascii="Arial" w:hAnsi="Arial" w:cs="Arial"/>
                    </w:rPr>
                    <w:t>rrs_values/rrs</w:t>
                  </w:r>
                  <w:r>
                    <w:rPr>
                      <w:rFonts w:ascii="Arial" w:hAnsi="Arial" w:cs="Arial"/>
                    </w:rPr>
                    <w:t>pf</w:t>
                  </w:r>
                  <w:r w:rsidRPr="000467EE">
                    <w:rPr>
                      <w:rFonts w:ascii="Arial" w:hAnsi="Arial" w:cs="Arial"/>
                    </w:rPr>
                    <w:t>_value</w:t>
                  </w:r>
                </w:p>
              </w:tc>
              <w:tc>
                <w:tcPr>
                  <w:tcW w:w="1070" w:type="dxa"/>
                  <w:vMerge w:val="restart"/>
                </w:tcPr>
                <w:p w14:paraId="6FACA0AD" w14:textId="05D45E0A" w:rsidR="00D114A8" w:rsidRPr="000467EE" w:rsidRDefault="00D114A8" w:rsidP="00D114A8">
                  <w:pPr>
                    <w:rPr>
                      <w:rFonts w:ascii="Arial" w:hAnsi="Arial" w:cs="Arial"/>
                    </w:rPr>
                  </w:pPr>
                  <w:r w:rsidRPr="000467EE">
                    <w:rPr>
                      <w:rFonts w:ascii="Arial" w:hAnsi="Arial" w:cs="Arial"/>
                    </w:rPr>
                    <w:t>Y if ASType is RRS</w:t>
                  </w:r>
                  <w:r w:rsidRPr="000467EE" w:rsidDel="005A338F">
                    <w:rPr>
                      <w:rFonts w:ascii="Arial" w:hAnsi="Arial" w:cs="Arial"/>
                    </w:rPr>
                    <w:t xml:space="preserve"> </w:t>
                  </w:r>
                </w:p>
                <w:p w14:paraId="4C9D0C26" w14:textId="77777777" w:rsidR="00D114A8" w:rsidRPr="000467EE" w:rsidRDefault="00D114A8" w:rsidP="00D114A8">
                  <w:pPr>
                    <w:rPr>
                      <w:rFonts w:ascii="Arial" w:hAnsi="Arial" w:cs="Arial"/>
                    </w:rPr>
                  </w:pPr>
                </w:p>
              </w:tc>
              <w:tc>
                <w:tcPr>
                  <w:tcW w:w="1217" w:type="dxa"/>
                </w:tcPr>
                <w:p w14:paraId="3FE7FF06"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422F4E44" w14:textId="77777777" w:rsidR="00D114A8" w:rsidRPr="000467EE" w:rsidRDefault="00D114A8" w:rsidP="00D114A8">
                  <w:pPr>
                    <w:rPr>
                      <w:rFonts w:ascii="Arial" w:hAnsi="Arial" w:cs="Arial"/>
                    </w:rPr>
                  </w:pPr>
                  <w:r w:rsidRPr="000467EE">
                    <w:rPr>
                      <w:rFonts w:ascii="Arial" w:hAnsi="Arial" w:cs="Arial"/>
                    </w:rPr>
                    <w:t xml:space="preserve">RRS </w:t>
                  </w:r>
                  <w:r>
                    <w:rPr>
                      <w:rFonts w:ascii="Arial" w:hAnsi="Arial" w:cs="Arial"/>
                    </w:rPr>
                    <w:t xml:space="preserve">PF </w:t>
                  </w:r>
                  <w:r w:rsidRPr="000467EE">
                    <w:rPr>
                      <w:rFonts w:ascii="Arial" w:hAnsi="Arial" w:cs="Arial"/>
                    </w:rPr>
                    <w:t>value (MW)</w:t>
                  </w:r>
                </w:p>
              </w:tc>
              <w:tc>
                <w:tcPr>
                  <w:tcW w:w="1417" w:type="dxa"/>
                  <w:vMerge w:val="restart"/>
                </w:tcPr>
                <w:p w14:paraId="2BDA4C50" w14:textId="77777777" w:rsidR="00D114A8" w:rsidRPr="000467EE" w:rsidRDefault="00D114A8" w:rsidP="00D114A8">
                  <w:pPr>
                    <w:keepNext/>
                    <w:rPr>
                      <w:rFonts w:ascii="Arial" w:hAnsi="Arial" w:cs="Arial"/>
                    </w:rPr>
                  </w:pPr>
                  <w:r w:rsidRPr="000467EE">
                    <w:rPr>
                      <w:rFonts w:ascii="Arial" w:hAnsi="Arial" w:cs="Arial"/>
                    </w:rPr>
                    <w:t>Total to be less than or equal to the AS Obligations</w:t>
                  </w:r>
                </w:p>
              </w:tc>
            </w:tr>
            <w:tr w:rsidR="00D114A8" w:rsidRPr="00FA0A10" w14:paraId="463680B4" w14:textId="77777777" w:rsidTr="00D114A8">
              <w:tc>
                <w:tcPr>
                  <w:tcW w:w="3218" w:type="dxa"/>
                </w:tcPr>
                <w:p w14:paraId="6E024A87" w14:textId="77777777" w:rsidR="00D114A8" w:rsidRPr="000467EE" w:rsidRDefault="00D114A8" w:rsidP="00D114A8">
                  <w:pPr>
                    <w:rPr>
                      <w:rFonts w:ascii="Arial" w:hAnsi="Arial" w:cs="Arial"/>
                    </w:rPr>
                  </w:pPr>
                  <w:r w:rsidRPr="000467EE">
                    <w:rPr>
                      <w:rFonts w:ascii="Arial" w:hAnsi="Arial" w:cs="Arial"/>
                    </w:rPr>
                    <w:t>CapacitySchedule/</w:t>
                  </w:r>
                </w:p>
                <w:p w14:paraId="68F21FA4" w14:textId="77777777" w:rsidR="00D114A8" w:rsidRPr="000467EE" w:rsidRDefault="00D114A8" w:rsidP="00D114A8">
                  <w:pPr>
                    <w:rPr>
                      <w:rFonts w:ascii="Arial" w:hAnsi="Arial" w:cs="Arial"/>
                    </w:rPr>
                  </w:pPr>
                  <w:r w:rsidRPr="000467EE">
                    <w:rPr>
                      <w:rFonts w:ascii="Arial" w:hAnsi="Arial" w:cs="Arial"/>
                    </w:rPr>
                    <w:t>rrs_values/rrs</w:t>
                  </w:r>
                  <w:r>
                    <w:rPr>
                      <w:rFonts w:ascii="Arial" w:hAnsi="Arial" w:cs="Arial"/>
                    </w:rPr>
                    <w:t>ff</w:t>
                  </w:r>
                  <w:r w:rsidRPr="000467EE">
                    <w:rPr>
                      <w:rFonts w:ascii="Arial" w:hAnsi="Arial" w:cs="Arial"/>
                    </w:rPr>
                    <w:t>_value</w:t>
                  </w:r>
                </w:p>
              </w:tc>
              <w:tc>
                <w:tcPr>
                  <w:tcW w:w="1070" w:type="dxa"/>
                  <w:vMerge/>
                </w:tcPr>
                <w:p w14:paraId="2BB4C77F" w14:textId="77777777" w:rsidR="00D114A8" w:rsidRPr="000467EE" w:rsidRDefault="00D114A8" w:rsidP="00D114A8">
                  <w:pPr>
                    <w:rPr>
                      <w:rFonts w:ascii="Arial" w:hAnsi="Arial" w:cs="Arial"/>
                    </w:rPr>
                  </w:pPr>
                </w:p>
              </w:tc>
              <w:tc>
                <w:tcPr>
                  <w:tcW w:w="1217" w:type="dxa"/>
                </w:tcPr>
                <w:p w14:paraId="515622B6"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707E7635" w14:textId="77777777" w:rsidR="00D114A8" w:rsidRPr="000467EE" w:rsidRDefault="00D114A8" w:rsidP="00D114A8">
                  <w:pPr>
                    <w:rPr>
                      <w:rFonts w:ascii="Arial" w:hAnsi="Arial" w:cs="Arial"/>
                    </w:rPr>
                  </w:pPr>
                  <w:r w:rsidRPr="000467EE">
                    <w:rPr>
                      <w:rFonts w:ascii="Arial" w:hAnsi="Arial" w:cs="Arial"/>
                    </w:rPr>
                    <w:t xml:space="preserve">RRS </w:t>
                  </w:r>
                  <w:r>
                    <w:rPr>
                      <w:rFonts w:ascii="Arial" w:hAnsi="Arial" w:cs="Arial"/>
                    </w:rPr>
                    <w:t xml:space="preserve">FF </w:t>
                  </w:r>
                  <w:r w:rsidRPr="000467EE">
                    <w:rPr>
                      <w:rFonts w:ascii="Arial" w:hAnsi="Arial" w:cs="Arial"/>
                    </w:rPr>
                    <w:t>value (MW)</w:t>
                  </w:r>
                </w:p>
              </w:tc>
              <w:tc>
                <w:tcPr>
                  <w:tcW w:w="1417" w:type="dxa"/>
                  <w:vMerge/>
                </w:tcPr>
                <w:p w14:paraId="3E89C424" w14:textId="77777777" w:rsidR="00D114A8" w:rsidRPr="000467EE" w:rsidRDefault="00D114A8" w:rsidP="00D114A8">
                  <w:pPr>
                    <w:keepNext/>
                    <w:rPr>
                      <w:rFonts w:ascii="Arial" w:hAnsi="Arial" w:cs="Arial"/>
                    </w:rPr>
                  </w:pPr>
                </w:p>
              </w:tc>
            </w:tr>
            <w:tr w:rsidR="00D114A8" w:rsidRPr="00FA0A10" w14:paraId="4F4450CC" w14:textId="77777777" w:rsidTr="00D114A8">
              <w:tc>
                <w:tcPr>
                  <w:tcW w:w="3218" w:type="dxa"/>
                </w:tcPr>
                <w:p w14:paraId="33F45B3F" w14:textId="77777777" w:rsidR="00D114A8" w:rsidRPr="000467EE" w:rsidRDefault="00D114A8" w:rsidP="00D114A8">
                  <w:pPr>
                    <w:rPr>
                      <w:rFonts w:ascii="Arial" w:hAnsi="Arial" w:cs="Arial"/>
                    </w:rPr>
                  </w:pPr>
                  <w:r w:rsidRPr="000467EE">
                    <w:rPr>
                      <w:rFonts w:ascii="Arial" w:hAnsi="Arial" w:cs="Arial"/>
                    </w:rPr>
                    <w:t>CapacitySchedule/</w:t>
                  </w:r>
                </w:p>
                <w:p w14:paraId="405D6245" w14:textId="77777777" w:rsidR="00D114A8" w:rsidRPr="000467EE" w:rsidRDefault="00D114A8" w:rsidP="00D114A8">
                  <w:pPr>
                    <w:rPr>
                      <w:rFonts w:ascii="Arial" w:hAnsi="Arial" w:cs="Arial"/>
                    </w:rPr>
                  </w:pPr>
                  <w:r w:rsidRPr="000467EE">
                    <w:rPr>
                      <w:rFonts w:ascii="Arial" w:hAnsi="Arial" w:cs="Arial"/>
                    </w:rPr>
                    <w:t>rrs_values/rrs</w:t>
                  </w:r>
                  <w:r>
                    <w:rPr>
                      <w:rFonts w:ascii="Arial" w:hAnsi="Arial" w:cs="Arial"/>
                    </w:rPr>
                    <w:t>uf</w:t>
                  </w:r>
                  <w:r w:rsidRPr="000467EE">
                    <w:rPr>
                      <w:rFonts w:ascii="Arial" w:hAnsi="Arial" w:cs="Arial"/>
                    </w:rPr>
                    <w:t>_value</w:t>
                  </w:r>
                </w:p>
              </w:tc>
              <w:tc>
                <w:tcPr>
                  <w:tcW w:w="1070" w:type="dxa"/>
                  <w:vMerge/>
                </w:tcPr>
                <w:p w14:paraId="598FB77F" w14:textId="77777777" w:rsidR="00D114A8" w:rsidRPr="000467EE" w:rsidRDefault="00D114A8" w:rsidP="00D114A8">
                  <w:pPr>
                    <w:rPr>
                      <w:rFonts w:ascii="Arial" w:hAnsi="Arial" w:cs="Arial"/>
                    </w:rPr>
                  </w:pPr>
                </w:p>
              </w:tc>
              <w:tc>
                <w:tcPr>
                  <w:tcW w:w="1217" w:type="dxa"/>
                </w:tcPr>
                <w:p w14:paraId="797F7972" w14:textId="77777777" w:rsidR="00D114A8" w:rsidRPr="000467EE" w:rsidRDefault="00D114A8" w:rsidP="00D114A8">
                  <w:pPr>
                    <w:rPr>
                      <w:rFonts w:ascii="Arial" w:hAnsi="Arial" w:cs="Arial"/>
                    </w:rPr>
                  </w:pPr>
                  <w:r w:rsidRPr="000467EE">
                    <w:rPr>
                      <w:rFonts w:ascii="Arial" w:hAnsi="Arial" w:cs="Arial"/>
                    </w:rPr>
                    <w:t>float</w:t>
                  </w:r>
                </w:p>
              </w:tc>
              <w:tc>
                <w:tcPr>
                  <w:tcW w:w="1417" w:type="dxa"/>
                </w:tcPr>
                <w:p w14:paraId="2A63035A" w14:textId="77777777" w:rsidR="00D114A8" w:rsidRDefault="00D114A8" w:rsidP="00D114A8">
                  <w:pPr>
                    <w:rPr>
                      <w:rFonts w:ascii="Arial" w:hAnsi="Arial" w:cs="Arial"/>
                    </w:rPr>
                  </w:pPr>
                  <w:r w:rsidRPr="000467EE">
                    <w:rPr>
                      <w:rFonts w:ascii="Arial" w:hAnsi="Arial" w:cs="Arial"/>
                    </w:rPr>
                    <w:t xml:space="preserve">RRS </w:t>
                  </w:r>
                  <w:r>
                    <w:rPr>
                      <w:rFonts w:ascii="Arial" w:hAnsi="Arial" w:cs="Arial"/>
                    </w:rPr>
                    <w:t xml:space="preserve">UF </w:t>
                  </w:r>
                  <w:r w:rsidRPr="000467EE">
                    <w:rPr>
                      <w:rFonts w:ascii="Arial" w:hAnsi="Arial" w:cs="Arial"/>
                    </w:rPr>
                    <w:t xml:space="preserve">value </w:t>
                  </w:r>
                </w:p>
                <w:p w14:paraId="33844DC4" w14:textId="77777777" w:rsidR="00D114A8" w:rsidRPr="000467EE" w:rsidRDefault="00D114A8" w:rsidP="00D114A8">
                  <w:pPr>
                    <w:rPr>
                      <w:rFonts w:ascii="Arial" w:hAnsi="Arial" w:cs="Arial"/>
                    </w:rPr>
                  </w:pPr>
                  <w:r w:rsidRPr="000467EE">
                    <w:rPr>
                      <w:rFonts w:ascii="Arial" w:hAnsi="Arial" w:cs="Arial"/>
                    </w:rPr>
                    <w:t>(MW)</w:t>
                  </w:r>
                </w:p>
              </w:tc>
              <w:tc>
                <w:tcPr>
                  <w:tcW w:w="1417" w:type="dxa"/>
                  <w:vMerge/>
                </w:tcPr>
                <w:p w14:paraId="75A82946" w14:textId="77777777" w:rsidR="00D114A8" w:rsidRPr="000467EE" w:rsidRDefault="00D114A8" w:rsidP="00D114A8">
                  <w:pPr>
                    <w:keepNext/>
                    <w:rPr>
                      <w:rFonts w:ascii="Arial" w:hAnsi="Arial" w:cs="Arial"/>
                    </w:rPr>
                  </w:pPr>
                </w:p>
              </w:tc>
            </w:tr>
          </w:tbl>
          <w:p w14:paraId="15BC802D" w14:textId="77777777" w:rsidR="00D114A8" w:rsidRDefault="00D114A8" w:rsidP="00B956C8">
            <w:pPr>
              <w:rPr>
                <w:rFonts w:ascii="Arial" w:hAnsi="Arial" w:cs="Arial"/>
              </w:rPr>
            </w:pPr>
          </w:p>
          <w:p w14:paraId="29307385" w14:textId="6F79263A" w:rsidR="005A7F1A" w:rsidRDefault="005A7F1A" w:rsidP="00B956C8">
            <w:pPr>
              <w:rPr>
                <w:rFonts w:ascii="Arial" w:hAnsi="Arial" w:cs="Arial"/>
              </w:rPr>
            </w:pPr>
          </w:p>
        </w:tc>
      </w:tr>
    </w:tbl>
    <w:p w14:paraId="75F9E14B" w14:textId="77777777" w:rsidR="005B7FA6" w:rsidRPr="000467EE" w:rsidRDefault="005B7FA6" w:rsidP="00B956C8">
      <w:pPr>
        <w:ind w:left="360"/>
        <w:rPr>
          <w:rFonts w:ascii="Arial" w:hAnsi="Arial" w:cs="Arial"/>
        </w:rPr>
      </w:pPr>
    </w:p>
    <w:p w14:paraId="0E44EF5D" w14:textId="77777777" w:rsidR="00B956C8" w:rsidRPr="000467EE" w:rsidRDefault="00B956C8" w:rsidP="00B956C8">
      <w:pPr>
        <w:ind w:left="360"/>
        <w:rPr>
          <w:rFonts w:ascii="Arial" w:hAnsi="Arial" w:cs="Arial"/>
        </w:rPr>
      </w:pPr>
      <w:r w:rsidRPr="000467EE">
        <w:rPr>
          <w:rFonts w:ascii="Arial" w:hAnsi="Arial" w:cs="Arial"/>
        </w:rPr>
        <w:t xml:space="preserve">The following XML is an example of a </w:t>
      </w:r>
      <w:r w:rsidR="00FB49B5" w:rsidRPr="000467EE">
        <w:rPr>
          <w:rFonts w:ascii="Arial" w:hAnsi="Arial" w:cs="Arial"/>
        </w:rPr>
        <w:t>Self-Arranged Ancillary Service Quantities</w:t>
      </w:r>
      <w:r w:rsidRPr="000467EE">
        <w:rPr>
          <w:rFonts w:ascii="Arial" w:hAnsi="Arial" w:cs="Arial"/>
        </w:rPr>
        <w:t>, showing the use of a</w:t>
      </w:r>
      <w:r w:rsidR="0054545B" w:rsidRPr="000467EE">
        <w:rPr>
          <w:rFonts w:ascii="Arial" w:hAnsi="Arial" w:cs="Arial"/>
        </w:rPr>
        <w:t xml:space="preserve"> Capacity</w:t>
      </w:r>
      <w:r w:rsidRPr="000467EE">
        <w:rPr>
          <w:rFonts w:ascii="Arial" w:hAnsi="Arial" w:cs="Arial"/>
        </w:rPr>
        <w:t>Schedule:</w:t>
      </w:r>
    </w:p>
    <w:p w14:paraId="059F72AB" w14:textId="77777777" w:rsidR="00A53558" w:rsidRPr="000467EE" w:rsidRDefault="00A53558" w:rsidP="00B956C8">
      <w:pPr>
        <w:ind w:left="360"/>
        <w:rPr>
          <w:rFonts w:ascii="Arial" w:hAnsi="Arial" w:cs="Arial"/>
        </w:rPr>
      </w:pPr>
    </w:p>
    <w:p w14:paraId="50FEC038" w14:textId="77777777" w:rsidR="00A53558" w:rsidRPr="000467EE" w:rsidRDefault="00A53558" w:rsidP="00B956C8">
      <w:pPr>
        <w:ind w:left="360"/>
        <w:rPr>
          <w:rFonts w:ascii="Arial" w:hAnsi="Arial" w:cs="Arial"/>
        </w:rPr>
      </w:pPr>
    </w:p>
    <w:p w14:paraId="582103BA"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 xml:space="preserve">&lt;BidSet xmlns="http://www.ercot.com/schema/2007-06/nodal/ews" xmlns:xsi="http://www.w3.org/2001/XMLSchema-instance" </w:t>
      </w:r>
      <w:r w:rsidRPr="002A438F">
        <w:rPr>
          <w:rFonts w:ascii="Arial" w:hAnsi="Arial" w:cs="Arial"/>
          <w:sz w:val="16"/>
          <w:szCs w:val="16"/>
        </w:rPr>
        <w:t>xsi:schemaLocation="http://www.ercot.com/schema/2007-06/nodal/ews ErcotTransactions.xsd"&gt;</w:t>
      </w:r>
    </w:p>
    <w:p w14:paraId="0598D92E"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53D06EA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&lt;SelfArrangedAS&gt;</w:t>
      </w:r>
    </w:p>
    <w:p w14:paraId="7E33198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0966FD6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4F1321A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2BFF762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&lt;asType&gt;RRS&lt;/asType&gt;</w:t>
      </w:r>
    </w:p>
    <w:p w14:paraId="0263EE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4EC0053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7954C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75983D7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C7B571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2C84127" w14:textId="77777777" w:rsidR="007A6D2E" w:rsidRPr="00FA0A10" w:rsidRDefault="007A6D2E"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&lt;rrs_values&gt;</w:t>
      </w:r>
    </w:p>
    <w:p w14:paraId="6778597F" w14:textId="77777777" w:rsidR="007A6D2E" w:rsidRPr="00FA0A10" w:rsidRDefault="007A6D2E" w:rsidP="007A6D2E">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&lt;rrsgn_value&gt;100.1&lt;/rrsgn_value&gt;</w:t>
      </w:r>
    </w:p>
    <w:p w14:paraId="0F0E3F4C" w14:textId="77777777" w:rsidR="007A6D2E" w:rsidRPr="00FA0A10" w:rsidRDefault="007A6D2E" w:rsidP="007A6D2E">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&lt;rrsld_value&gt;50.1&lt;/rrsld_value&gt;</w:t>
      </w:r>
    </w:p>
    <w:p w14:paraId="309EF823" w14:textId="77777777" w:rsidR="007A6D2E" w:rsidRPr="00FA0A10" w:rsidRDefault="007A6D2E" w:rsidP="007A6D2E">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&lt;rrsnc_value&gt;400.1&lt;/rrsnc_value&gt;</w:t>
      </w:r>
    </w:p>
    <w:p w14:paraId="5DA23306" w14:textId="77777777" w:rsidR="007A6D2E" w:rsidRPr="00FA0A10" w:rsidRDefault="007A6D2E"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&lt;/rrs_values&gt;</w:t>
      </w:r>
    </w:p>
    <w:p w14:paraId="328C64FE" w14:textId="77777777" w:rsidR="00A53558" w:rsidRPr="00FA0A10" w:rsidRDefault="00A53558" w:rsidP="007A6D2E">
      <w:pPr>
        <w:rPr>
          <w:rFonts w:ascii="Arial" w:hAnsi="Arial" w:cs="Arial"/>
          <w:sz w:val="16"/>
          <w:szCs w:val="16"/>
        </w:rPr>
      </w:pPr>
      <w:r w:rsidRPr="00FA0A10">
        <w:rPr>
          <w:rFonts w:ascii="Arial" w:hAnsi="Arial" w:cs="Arial"/>
          <w:sz w:val="16"/>
          <w:szCs w:val="16"/>
        </w:rPr>
        <w:tab/>
        <w:t>&lt;/CapacitySchedule&gt;</w:t>
      </w:r>
    </w:p>
    <w:p w14:paraId="4F0B28C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&lt;/SelfArrangedAS&gt;</w:t>
      </w:r>
    </w:p>
    <w:p w14:paraId="7A277510" w14:textId="741CF04F" w:rsidR="00A53558" w:rsidRDefault="00A53558" w:rsidP="00A53558">
      <w:pPr>
        <w:ind w:left="360"/>
        <w:rPr>
          <w:rFonts w:ascii="Arial" w:hAnsi="Arial" w:cs="Arial"/>
          <w:sz w:val="16"/>
          <w:szCs w:val="16"/>
        </w:rPr>
      </w:pPr>
      <w:r w:rsidRPr="00FA0A10">
        <w:rPr>
          <w:rFonts w:ascii="Arial" w:hAnsi="Arial" w:cs="Arial"/>
          <w:sz w:val="16"/>
          <w:szCs w:val="16"/>
        </w:rPr>
        <w:t>&lt;/BidSet&gt;</w:t>
      </w:r>
    </w:p>
    <w:p w14:paraId="153BFA3E" w14:textId="77777777" w:rsidR="002A7C31" w:rsidRDefault="002A7C31" w:rsidP="00A53558">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2A7C31" w14:paraId="22317E8C" w14:textId="77777777" w:rsidTr="003A6246">
        <w:tc>
          <w:tcPr>
            <w:tcW w:w="9350" w:type="dxa"/>
            <w:shd w:val="pct12" w:color="auto" w:fill="auto"/>
          </w:tcPr>
          <w:p w14:paraId="40DE3325" w14:textId="794E5FA8" w:rsidR="002A7C31" w:rsidRDefault="002A7C31" w:rsidP="003A6246">
            <w:r>
              <w:rPr>
                <w:b/>
                <w:i/>
                <w:iCs/>
              </w:rPr>
              <w:t>[</w:t>
            </w:r>
            <w:r w:rsidRPr="00C653E9">
              <w:rPr>
                <w:b/>
                <w:i/>
                <w:iCs/>
              </w:rPr>
              <w:t>NPRR</w:t>
            </w:r>
            <w:r>
              <w:rPr>
                <w:b/>
                <w:i/>
                <w:iCs/>
              </w:rPr>
              <w:t>1093</w:t>
            </w:r>
            <w:r>
              <w:rPr>
                <w:b/>
                <w:i/>
                <w:iCs/>
              </w:rPr>
              <w:t>:  Replace example above with the following</w:t>
            </w:r>
            <w:r w:rsidRPr="004B32CF">
              <w:rPr>
                <w:b/>
                <w:i/>
                <w:iCs/>
              </w:rPr>
              <w:t xml:space="preserve"> upon system implementation]</w:t>
            </w:r>
          </w:p>
          <w:p w14:paraId="275CEF5B" w14:textId="77777777" w:rsidR="002A7C31" w:rsidRDefault="002A7C31" w:rsidP="003A6246">
            <w:pPr>
              <w:rPr>
                <w:rFonts w:ascii="Arial" w:hAnsi="Arial" w:cs="Arial"/>
                <w:sz w:val="16"/>
                <w:szCs w:val="16"/>
              </w:rPr>
            </w:pPr>
          </w:p>
          <w:p w14:paraId="33573287" w14:textId="77777777" w:rsidR="002A7C31" w:rsidRDefault="002A7C31" w:rsidP="003A6246">
            <w:pPr>
              <w:rPr>
                <w:rFonts w:ascii="Arial" w:hAnsi="Arial" w:cs="Arial"/>
                <w:sz w:val="16"/>
                <w:szCs w:val="16"/>
              </w:rPr>
            </w:pPr>
          </w:p>
          <w:p w14:paraId="4E68B696" w14:textId="4EB8A9CA" w:rsidR="002A7C31" w:rsidRDefault="002A7C31" w:rsidP="002A7C31">
            <w:pPr>
              <w:rPr>
                <w:rFonts w:ascii="Arial" w:hAnsi="Arial" w:cs="Arial"/>
                <w:sz w:val="16"/>
                <w:szCs w:val="16"/>
              </w:rPr>
            </w:pPr>
            <w:r w:rsidRPr="002A7C31">
              <w:rPr>
                <w:rFonts w:ascii="Arial" w:hAnsi="Arial" w:cs="Arial"/>
                <w:sz w:val="16"/>
                <w:szCs w:val="16"/>
              </w:rPr>
              <w:t xml:space="preserve">        &lt;BidSet xmlns="http://www.ercot.com/schema/2007-06/nodal/ews"&gt;</w:t>
            </w:r>
            <w:r w:rsidRPr="002A7C31">
              <w:rPr>
                <w:rFonts w:ascii="Arial" w:hAnsi="Arial" w:cs="Arial"/>
                <w:sz w:val="16"/>
                <w:szCs w:val="16"/>
              </w:rPr>
              <w:br/>
              <w:t xml:space="preserve">            &lt;tradingDate&gt;2022-01-12&lt;/tradingDate&gt;</w:t>
            </w:r>
            <w:r w:rsidRPr="002A7C31">
              <w:rPr>
                <w:rFonts w:ascii="Arial" w:hAnsi="Arial" w:cs="Arial"/>
                <w:sz w:val="16"/>
                <w:szCs w:val="16"/>
              </w:rPr>
              <w:br/>
              <w:t xml:space="preserve">            &lt;SelfArrangedAS&gt;</w:t>
            </w:r>
            <w:r w:rsidRPr="002A7C31">
              <w:rPr>
                <w:rFonts w:ascii="Arial" w:hAnsi="Arial" w:cs="Arial"/>
                <w:sz w:val="16"/>
                <w:szCs w:val="16"/>
              </w:rPr>
              <w:br/>
              <w:t xml:space="preserve">                &lt;startTime&gt;2022-01-12T00:00:00-06:00&lt;/startTime&gt;</w:t>
            </w:r>
            <w:r w:rsidRPr="002A7C31">
              <w:rPr>
                <w:rFonts w:ascii="Arial" w:hAnsi="Arial" w:cs="Arial"/>
                <w:sz w:val="16"/>
                <w:szCs w:val="16"/>
              </w:rPr>
              <w:br/>
              <w:t xml:space="preserve">                &lt;endTime&gt;2022-01-12T01:00:00-06:00&lt;/endTime&gt;</w:t>
            </w:r>
            <w:r w:rsidRPr="002A7C31">
              <w:rPr>
                <w:rFonts w:ascii="Arial" w:hAnsi="Arial" w:cs="Arial"/>
                <w:sz w:val="16"/>
                <w:szCs w:val="16"/>
              </w:rPr>
              <w:br/>
              <w:t xml:space="preserve">                &lt;externalId&gt;246112203&lt;/externalId&gt;</w:t>
            </w:r>
            <w:r w:rsidRPr="002A7C31">
              <w:rPr>
                <w:rFonts w:ascii="Arial" w:hAnsi="Arial" w:cs="Arial"/>
                <w:sz w:val="16"/>
                <w:szCs w:val="16"/>
              </w:rPr>
              <w:br/>
              <w:t xml:space="preserve">                &lt;asType&gt;Non-Spin&lt;/asType&gt;</w:t>
            </w:r>
            <w:r w:rsidRPr="002A7C31">
              <w:rPr>
                <w:rFonts w:ascii="Arial" w:hAnsi="Arial" w:cs="Arial"/>
                <w:sz w:val="16"/>
                <w:szCs w:val="16"/>
              </w:rPr>
              <w:br/>
              <w:t xml:space="preserve">                &lt;CapacitySchedule&gt;</w:t>
            </w:r>
            <w:r w:rsidRPr="002A7C31">
              <w:rPr>
                <w:rFonts w:ascii="Arial" w:hAnsi="Arial" w:cs="Arial"/>
                <w:sz w:val="16"/>
                <w:szCs w:val="16"/>
              </w:rPr>
              <w:br/>
              <w:t xml:space="preserve">                    &lt;startTime&gt;2022-01-12T00:00:00-06:00&lt;/startTime&gt;</w:t>
            </w:r>
            <w:r w:rsidRPr="002A7C31">
              <w:rPr>
                <w:rFonts w:ascii="Arial" w:hAnsi="Arial" w:cs="Arial"/>
                <w:sz w:val="16"/>
                <w:szCs w:val="16"/>
              </w:rPr>
              <w:br/>
              <w:t xml:space="preserve">                    &lt;endTime&gt;2022-01-12T01:00:00-06:00&lt;/endTime&gt;</w:t>
            </w:r>
            <w:r w:rsidRPr="002A7C31">
              <w:rPr>
                <w:rFonts w:ascii="Arial" w:hAnsi="Arial" w:cs="Arial"/>
                <w:sz w:val="16"/>
                <w:szCs w:val="16"/>
              </w:rPr>
              <w:br/>
              <w:t xml:space="preserve">                    &lt;TmPoint&gt;</w:t>
            </w:r>
            <w:r w:rsidRPr="002A7C31">
              <w:rPr>
                <w:rFonts w:ascii="Arial" w:hAnsi="Arial" w:cs="Arial"/>
                <w:sz w:val="16"/>
                <w:szCs w:val="16"/>
              </w:rPr>
              <w:br/>
              <w:t xml:space="preserve">                        &lt;time&gt;2022-01-12T00:00:00-06:00&lt;/time&gt;</w:t>
            </w:r>
            <w:r w:rsidRPr="002A7C31">
              <w:rPr>
                <w:rFonts w:ascii="Arial" w:hAnsi="Arial" w:cs="Arial"/>
                <w:sz w:val="16"/>
                <w:szCs w:val="16"/>
              </w:rPr>
              <w:br/>
              <w:t xml:space="preserve">                        &lt;ending&gt;2022-01-12T01:00:00-06:00&lt;/ending&gt;</w:t>
            </w:r>
            <w:r w:rsidRPr="002A7C31">
              <w:rPr>
                <w:rFonts w:ascii="Arial" w:hAnsi="Arial" w:cs="Arial"/>
                <w:sz w:val="16"/>
                <w:szCs w:val="16"/>
              </w:rPr>
              <w:br/>
              <w:t xml:space="preserve">                        &lt;value1&gt;8&lt;/value1&gt;</w:t>
            </w:r>
            <w:r w:rsidRPr="002A7C31">
              <w:rPr>
                <w:rFonts w:ascii="Arial" w:hAnsi="Arial" w:cs="Arial"/>
                <w:sz w:val="16"/>
                <w:szCs w:val="16"/>
              </w:rPr>
              <w:br/>
              <w:t xml:space="preserve">                        &lt;nspnm_value&gt;0&lt;/nspnm_value&gt;</w:t>
            </w:r>
            <w:r w:rsidRPr="002A7C31">
              <w:rPr>
                <w:rFonts w:ascii="Arial" w:hAnsi="Arial" w:cs="Arial"/>
                <w:sz w:val="16"/>
                <w:szCs w:val="16"/>
              </w:rPr>
              <w:br/>
              <w:t xml:space="preserve">                    &lt;/TmPoint&gt;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&lt;SelfArrangedAS&gt;</w:t>
            </w:r>
            <w:r w:rsidRPr="002A7C31">
              <w:rPr>
                <w:rFonts w:ascii="Arial" w:hAnsi="Arial" w:cs="Arial"/>
                <w:sz w:val="16"/>
                <w:szCs w:val="16"/>
              </w:rPr>
              <w:br/>
              <w:t xml:space="preserve">                &lt;startTime&gt;2022-01-12T00:00:00-06:00&lt;/startTime&gt;</w:t>
            </w:r>
            <w:r w:rsidRPr="002A7C31">
              <w:rPr>
                <w:rFonts w:ascii="Arial" w:hAnsi="Arial" w:cs="Arial"/>
                <w:sz w:val="16"/>
                <w:szCs w:val="16"/>
              </w:rPr>
              <w:br/>
            </w:r>
            <w:r w:rsidRPr="002A7C31">
              <w:rPr>
                <w:rFonts w:ascii="Arial" w:hAnsi="Arial" w:cs="Arial"/>
                <w:sz w:val="16"/>
                <w:szCs w:val="16"/>
              </w:rPr>
              <w:lastRenderedPageBreak/>
              <w:t xml:space="preserve">                &lt;endTime&gt;2022-01-12T01:00:00-06:00&lt;/endTime&gt;</w:t>
            </w:r>
            <w:r w:rsidRPr="002A7C31">
              <w:rPr>
                <w:rFonts w:ascii="Arial" w:hAnsi="Arial" w:cs="Arial"/>
                <w:sz w:val="16"/>
                <w:szCs w:val="16"/>
              </w:rPr>
              <w:br/>
              <w:t xml:space="preserve">                &lt;externalId&gt;246112283&lt;/externalId&gt;</w:t>
            </w:r>
            <w:r w:rsidRPr="002A7C31">
              <w:rPr>
                <w:rFonts w:ascii="Arial" w:hAnsi="Arial" w:cs="Arial"/>
                <w:sz w:val="16"/>
                <w:szCs w:val="16"/>
              </w:rPr>
              <w:br/>
              <w:t xml:space="preserve">                &lt;asType&gt;RRS&lt;/asType&gt;</w:t>
            </w:r>
            <w:r w:rsidRPr="002A7C31">
              <w:rPr>
                <w:rFonts w:ascii="Arial" w:hAnsi="Arial" w:cs="Arial"/>
                <w:sz w:val="16"/>
                <w:szCs w:val="16"/>
              </w:rPr>
              <w:br/>
              <w:t xml:space="preserve">                &lt;CapacitySchedule&gt;</w:t>
            </w:r>
            <w:r w:rsidRPr="002A7C31">
              <w:rPr>
                <w:rFonts w:ascii="Arial" w:hAnsi="Arial" w:cs="Arial"/>
                <w:sz w:val="16"/>
                <w:szCs w:val="16"/>
              </w:rPr>
              <w:br/>
              <w:t xml:space="preserve">                    &lt;startTime&gt;2022-01-12T00:00:00-06:00&lt;/startTime&gt;</w:t>
            </w:r>
            <w:r w:rsidRPr="002A7C31">
              <w:rPr>
                <w:rFonts w:ascii="Arial" w:hAnsi="Arial" w:cs="Arial"/>
                <w:sz w:val="16"/>
                <w:szCs w:val="16"/>
              </w:rPr>
              <w:br/>
              <w:t xml:space="preserve">                    &lt;endTime&gt;2022-01-12T01:00:00-06:00&lt;/endTime&gt;</w:t>
            </w:r>
            <w:r w:rsidRPr="002A7C31">
              <w:rPr>
                <w:rFonts w:ascii="Arial" w:hAnsi="Arial" w:cs="Arial"/>
                <w:sz w:val="16"/>
                <w:szCs w:val="16"/>
              </w:rPr>
              <w:br/>
              <w:t xml:space="preserve">                    &lt;TmPoint&gt;</w:t>
            </w:r>
            <w:r w:rsidRPr="002A7C31">
              <w:rPr>
                <w:rFonts w:ascii="Arial" w:hAnsi="Arial" w:cs="Arial"/>
                <w:sz w:val="16"/>
                <w:szCs w:val="16"/>
              </w:rPr>
              <w:br/>
              <w:t xml:space="preserve">                        &lt;time&gt;2022-01-12T00:00:00-06:00&lt;/time&gt;</w:t>
            </w:r>
            <w:r w:rsidRPr="002A7C31">
              <w:rPr>
                <w:rFonts w:ascii="Arial" w:hAnsi="Arial" w:cs="Arial"/>
                <w:sz w:val="16"/>
                <w:szCs w:val="16"/>
              </w:rPr>
              <w:br/>
              <w:t xml:space="preserve">                        &lt;ending&gt;2022-01-12T01:00:00-06:00&lt;/ending&gt;</w:t>
            </w:r>
            <w:r w:rsidRPr="002A7C31">
              <w:rPr>
                <w:rFonts w:ascii="Arial" w:hAnsi="Arial" w:cs="Arial"/>
                <w:sz w:val="16"/>
                <w:szCs w:val="16"/>
              </w:rPr>
              <w:br/>
              <w:t xml:space="preserve">                    &lt;/TmPoint&gt;</w:t>
            </w:r>
            <w:r w:rsidRPr="002A7C31">
              <w:rPr>
                <w:rFonts w:ascii="Arial" w:hAnsi="Arial" w:cs="Arial"/>
                <w:sz w:val="16"/>
                <w:szCs w:val="16"/>
              </w:rPr>
              <w:br/>
              <w:t xml:space="preserve">                    &lt;rrs_values&gt;</w:t>
            </w:r>
            <w:r w:rsidRPr="002A7C31">
              <w:rPr>
                <w:rFonts w:ascii="Arial" w:hAnsi="Arial" w:cs="Arial"/>
                <w:sz w:val="16"/>
                <w:szCs w:val="16"/>
              </w:rPr>
              <w:br/>
              <w:t xml:space="preserve">                        &lt;rrsgn_value&gt;8&lt;/rrsgn_value&gt;</w:t>
            </w:r>
            <w:r w:rsidRPr="002A7C31">
              <w:rPr>
                <w:rFonts w:ascii="Arial" w:hAnsi="Arial" w:cs="Arial"/>
                <w:sz w:val="16"/>
                <w:szCs w:val="16"/>
              </w:rPr>
              <w:br/>
              <w:t xml:space="preserve">                        &lt;rrsld_value&gt;0&lt;/rrsld_value&gt;</w:t>
            </w:r>
            <w:r w:rsidRPr="002A7C31">
              <w:rPr>
                <w:rFonts w:ascii="Arial" w:hAnsi="Arial" w:cs="Arial"/>
                <w:sz w:val="16"/>
                <w:szCs w:val="16"/>
              </w:rPr>
              <w:br/>
              <w:t xml:space="preserve">                        &lt;rrsnc_value&gt;11&lt;/rrsnc_value&gt;</w:t>
            </w:r>
            <w:r w:rsidRPr="002A7C31">
              <w:rPr>
                <w:rFonts w:ascii="Arial" w:hAnsi="Arial" w:cs="Arial"/>
                <w:sz w:val="16"/>
                <w:szCs w:val="16"/>
              </w:rPr>
              <w:br/>
              <w:t xml:space="preserve">                    &lt;/rrs_values&gt;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&lt;/BidSet&gt;</w:t>
            </w:r>
          </w:p>
        </w:tc>
      </w:tr>
    </w:tbl>
    <w:p w14:paraId="01297738" w14:textId="77777777" w:rsidR="002A7C31" w:rsidRDefault="002A7C31" w:rsidP="00A53558">
      <w:pPr>
        <w:ind w:left="360"/>
        <w:rPr>
          <w:rFonts w:ascii="Arial" w:hAnsi="Arial" w:cs="Arial"/>
          <w:sz w:val="16"/>
          <w:szCs w:val="16"/>
        </w:rPr>
      </w:pPr>
    </w:p>
    <w:p w14:paraId="68107FC9" w14:textId="5C033722" w:rsidR="005A7F1A" w:rsidRDefault="005A7F1A" w:rsidP="00A53558">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5A7F1A" w14:paraId="13E7A2B5" w14:textId="77777777" w:rsidTr="005A7F1A">
        <w:tc>
          <w:tcPr>
            <w:tcW w:w="9350" w:type="dxa"/>
            <w:shd w:val="pct12" w:color="auto" w:fill="auto"/>
          </w:tcPr>
          <w:p w14:paraId="4AD69471" w14:textId="5052900D" w:rsidR="005A7F1A" w:rsidRDefault="005A7F1A" w:rsidP="005A7F1A">
            <w:bookmarkStart w:id="898" w:name="_Hlk95299099"/>
            <w:r>
              <w:rPr>
                <w:b/>
                <w:i/>
                <w:iCs/>
              </w:rPr>
              <w:t>[</w:t>
            </w:r>
            <w:r w:rsidRPr="00C653E9">
              <w:rPr>
                <w:b/>
                <w:i/>
                <w:iCs/>
              </w:rPr>
              <w:t>NPRR863</w:t>
            </w:r>
            <w:r>
              <w:rPr>
                <w:b/>
                <w:i/>
                <w:iCs/>
              </w:rPr>
              <w:t>:  Replace example above with the following</w:t>
            </w:r>
            <w:r w:rsidRPr="004B32CF">
              <w:rPr>
                <w:b/>
                <w:i/>
                <w:iCs/>
              </w:rPr>
              <w:t xml:space="preserve"> upon system implementation]</w:t>
            </w:r>
          </w:p>
          <w:p w14:paraId="65E9C47D" w14:textId="7B8DF09F" w:rsidR="005A7F1A" w:rsidRDefault="005A7F1A" w:rsidP="00A53558">
            <w:pPr>
              <w:rPr>
                <w:rFonts w:ascii="Arial" w:hAnsi="Arial" w:cs="Arial"/>
                <w:sz w:val="16"/>
                <w:szCs w:val="16"/>
              </w:rPr>
            </w:pPr>
          </w:p>
          <w:p w14:paraId="0F54FF66" w14:textId="77777777" w:rsidR="005A7F1A" w:rsidRDefault="005A7F1A" w:rsidP="00A53558">
            <w:pPr>
              <w:rPr>
                <w:rFonts w:ascii="Arial" w:hAnsi="Arial" w:cs="Arial"/>
                <w:sz w:val="16"/>
                <w:szCs w:val="16"/>
              </w:rPr>
            </w:pPr>
          </w:p>
          <w:p w14:paraId="0621D173" w14:textId="1AF663A0" w:rsidR="002A7C31" w:rsidRPr="00FA0A10" w:rsidRDefault="002A7C31" w:rsidP="002A7C31">
            <w:pPr>
              <w:ind w:left="360"/>
              <w:rPr>
                <w:rFonts w:ascii="Arial" w:hAnsi="Arial" w:cs="Arial"/>
                <w:sz w:val="16"/>
                <w:szCs w:val="16"/>
              </w:rPr>
            </w:pPr>
            <w:r w:rsidRPr="002A7C31">
              <w:rPr>
                <w:rFonts w:ascii="Arial" w:hAnsi="Arial" w:cs="Arial"/>
                <w:sz w:val="16"/>
                <w:szCs w:val="16"/>
              </w:rPr>
              <w:t>&lt;BidSet xmlns="http://www.ercot.com/schema/2007-06/nodal/ews"&gt;</w:t>
            </w:r>
            <w:r w:rsidRPr="002A7C31">
              <w:rPr>
                <w:rFonts w:ascii="Arial" w:hAnsi="Arial" w:cs="Arial"/>
                <w:sz w:val="16"/>
                <w:szCs w:val="16"/>
              </w:rPr>
              <w:br/>
              <w:t xml:space="preserve">            &lt;tradingDate&gt;2022-01-12&lt;/tradingDate&gt;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&lt;externalId&gt;246112203&lt;/externalId&gt;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&lt;asType&gt;Non-Spin&lt;/asType&gt;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&lt;value1&gt;8&lt;/value1&gt;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&lt;nspnm_value&gt;0&lt;/nspnm_value&gt;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&lt;SelfArrangedAS&gt;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&lt;externalId&gt;246112283&lt;/externalId&gt;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&lt;asType&gt;RRS&lt;/asType&gt;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&lt;CapacitySchedule&gt;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&lt;startTime&gt;2022-01-12T00:00:00-06:00&lt;/startTime&gt;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&lt;endTime&gt;2022-01-12T01:00:00-06:00&lt;/endTime&gt;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&lt;TmPoint&gt;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&lt;time&gt;2022-01-12T00:00:00-06:00&lt;/time&gt;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&lt;ending&gt;2022-01-12T01:00:00-06:00&lt;/ending&gt;</w:t>
            </w:r>
            <w:r w:rsidRPr="002A7C31">
              <w:rPr>
                <w:rFonts w:ascii="Arial" w:hAnsi="Arial" w:cs="Arial"/>
                <w:sz w:val="16"/>
                <w:szCs w:val="16"/>
              </w:rPr>
              <w:br/>
              <w:t xml:space="preserve">                   </w:t>
            </w:r>
            <w:r>
              <w:rPr>
                <w:rFonts w:ascii="Arial" w:hAnsi="Arial" w:cs="Arial"/>
                <w:sz w:val="16"/>
                <w:szCs w:val="16"/>
              </w:rPr>
              <w:t xml:space="preserve">   </w:t>
            </w:r>
            <w:r w:rsidRPr="002A7C31">
              <w:rPr>
                <w:rFonts w:ascii="Arial" w:hAnsi="Arial" w:cs="Arial"/>
                <w:sz w:val="16"/>
                <w:szCs w:val="16"/>
              </w:rPr>
              <w:t xml:space="preserve"> &lt;/TmPoint&gt;</w:t>
            </w:r>
            <w:r w:rsidRPr="002A7C31">
              <w:rPr>
                <w:rFonts w:ascii="Arial" w:hAnsi="Arial" w:cs="Arial"/>
                <w:sz w:val="16"/>
                <w:szCs w:val="16"/>
              </w:rPr>
              <w:br/>
              <w:t xml:space="preserve">                    </w:t>
            </w:r>
            <w:r>
              <w:rPr>
                <w:rFonts w:ascii="Arial" w:hAnsi="Arial" w:cs="Arial"/>
                <w:sz w:val="16"/>
                <w:szCs w:val="16"/>
              </w:rPr>
              <w:t xml:space="preserve">   </w:t>
            </w:r>
            <w:r w:rsidRPr="00FA0A10">
              <w:rPr>
                <w:rFonts w:ascii="Arial" w:hAnsi="Arial" w:cs="Arial"/>
                <w:sz w:val="16"/>
                <w:szCs w:val="16"/>
              </w:rPr>
              <w:t>&lt;rrs_values&gt;</w:t>
            </w:r>
          </w:p>
          <w:p w14:paraId="5A6CD821" w14:textId="45AAE8B7" w:rsidR="002A7C31" w:rsidRPr="00FA0A10" w:rsidRDefault="002A7C31" w:rsidP="002A7C31">
            <w:pPr>
              <w:ind w:left="360"/>
              <w:rPr>
                <w:rFonts w:ascii="Arial" w:hAnsi="Arial" w:cs="Arial"/>
                <w:sz w:val="16"/>
                <w:szCs w:val="16"/>
              </w:rPr>
            </w:pP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pf</w:t>
            </w:r>
            <w:r w:rsidRPr="00FA0A10">
              <w:rPr>
                <w:rFonts w:ascii="Arial" w:hAnsi="Arial" w:cs="Arial"/>
                <w:sz w:val="16"/>
                <w:szCs w:val="16"/>
              </w:rPr>
              <w:t>_value&gt;100.1&lt;/rrs</w:t>
            </w:r>
            <w:r>
              <w:rPr>
                <w:rFonts w:ascii="Arial" w:hAnsi="Arial" w:cs="Arial"/>
                <w:sz w:val="16"/>
                <w:szCs w:val="16"/>
              </w:rPr>
              <w:t>pf</w:t>
            </w:r>
            <w:r w:rsidRPr="00FA0A10">
              <w:rPr>
                <w:rFonts w:ascii="Arial" w:hAnsi="Arial" w:cs="Arial"/>
                <w:sz w:val="16"/>
                <w:szCs w:val="16"/>
              </w:rPr>
              <w:t>_value&gt;</w:t>
            </w:r>
          </w:p>
          <w:p w14:paraId="1CAC6267" w14:textId="75F15085" w:rsidR="002A7C31" w:rsidRPr="00FA0A10"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ff</w:t>
            </w:r>
            <w:r w:rsidRPr="00FA0A10">
              <w:rPr>
                <w:rFonts w:ascii="Arial" w:hAnsi="Arial" w:cs="Arial"/>
                <w:sz w:val="16"/>
                <w:szCs w:val="16"/>
              </w:rPr>
              <w:t>_value&gt;50.1&lt;/rrs</w:t>
            </w:r>
            <w:r>
              <w:rPr>
                <w:rFonts w:ascii="Arial" w:hAnsi="Arial" w:cs="Arial"/>
                <w:sz w:val="16"/>
                <w:szCs w:val="16"/>
              </w:rPr>
              <w:t>ff</w:t>
            </w:r>
            <w:r w:rsidRPr="00FA0A10">
              <w:rPr>
                <w:rFonts w:ascii="Arial" w:hAnsi="Arial" w:cs="Arial"/>
                <w:sz w:val="16"/>
                <w:szCs w:val="16"/>
              </w:rPr>
              <w:t>_value&gt;</w:t>
            </w:r>
          </w:p>
          <w:p w14:paraId="1C47B8ED" w14:textId="44185E95" w:rsidR="002A7C31" w:rsidRPr="00FA0A10"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Pr>
                <w:rFonts w:ascii="Arial" w:hAnsi="Arial" w:cs="Arial"/>
                <w:sz w:val="16"/>
                <w:szCs w:val="16"/>
              </w:rPr>
              <w:t xml:space="preserve">      </w:t>
            </w:r>
            <w:r w:rsidRPr="00FA0A10">
              <w:rPr>
                <w:rFonts w:ascii="Arial" w:hAnsi="Arial" w:cs="Arial"/>
                <w:sz w:val="16"/>
                <w:szCs w:val="16"/>
              </w:rPr>
              <w:t>&lt;rrs</w:t>
            </w:r>
            <w:r>
              <w:rPr>
                <w:rFonts w:ascii="Arial" w:hAnsi="Arial" w:cs="Arial"/>
                <w:sz w:val="16"/>
                <w:szCs w:val="16"/>
              </w:rPr>
              <w:t>uf</w:t>
            </w:r>
            <w:r w:rsidRPr="00FA0A10">
              <w:rPr>
                <w:rFonts w:ascii="Arial" w:hAnsi="Arial" w:cs="Arial"/>
                <w:sz w:val="16"/>
                <w:szCs w:val="16"/>
              </w:rPr>
              <w:t>_value&gt;400.1&lt;/rrs</w:t>
            </w:r>
            <w:r>
              <w:rPr>
                <w:rFonts w:ascii="Arial" w:hAnsi="Arial" w:cs="Arial"/>
                <w:sz w:val="16"/>
                <w:szCs w:val="16"/>
              </w:rPr>
              <w:t>uf</w:t>
            </w:r>
            <w:r w:rsidRPr="00FA0A10">
              <w:rPr>
                <w:rFonts w:ascii="Arial" w:hAnsi="Arial" w:cs="Arial"/>
                <w:sz w:val="16"/>
                <w:szCs w:val="16"/>
              </w:rPr>
              <w:t>_value&gt;</w:t>
            </w:r>
          </w:p>
          <w:p w14:paraId="0968ACBD" w14:textId="48AE8B9F" w:rsidR="002A7C31" w:rsidRDefault="002A7C31" w:rsidP="002A7C31">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&lt;/rrs_values&gt;</w:t>
            </w:r>
            <w:r w:rsidRPr="002A7C31">
              <w:rPr>
                <w:rFonts w:ascii="Arial" w:hAnsi="Arial" w:cs="Arial"/>
                <w:sz w:val="16"/>
                <w:szCs w:val="16"/>
              </w:rPr>
              <w:br/>
              <w:t xml:space="preserve">                &lt;/CapacitySchedule&gt;</w:t>
            </w:r>
            <w:r w:rsidRPr="002A7C31">
              <w:rPr>
                <w:rFonts w:ascii="Arial" w:hAnsi="Arial" w:cs="Arial"/>
                <w:sz w:val="16"/>
                <w:szCs w:val="16"/>
              </w:rPr>
              <w:br/>
              <w:t xml:space="preserve">            &lt;/SelfArrangedAS&gt;</w:t>
            </w:r>
            <w:r w:rsidRPr="002A7C31">
              <w:rPr>
                <w:rFonts w:ascii="Arial" w:hAnsi="Arial" w:cs="Arial"/>
                <w:sz w:val="16"/>
                <w:szCs w:val="16"/>
              </w:rPr>
              <w:br/>
              <w:t xml:space="preserve">        &lt;/BidSet&gt;</w:t>
            </w:r>
          </w:p>
          <w:p w14:paraId="27662008" w14:textId="3859BE64" w:rsidR="005A7F1A" w:rsidRDefault="005A7F1A" w:rsidP="002A7C31">
            <w:pPr>
              <w:rPr>
                <w:rFonts w:ascii="Arial" w:hAnsi="Arial" w:cs="Arial"/>
                <w:sz w:val="16"/>
                <w:szCs w:val="16"/>
              </w:rPr>
            </w:pPr>
          </w:p>
        </w:tc>
      </w:tr>
      <w:bookmarkEnd w:id="898"/>
    </w:tbl>
    <w:p w14:paraId="0266E986" w14:textId="77777777" w:rsidR="005A7F1A" w:rsidRPr="00FA0A10" w:rsidRDefault="005A7F1A" w:rsidP="00A53558">
      <w:pPr>
        <w:ind w:left="360"/>
        <w:rPr>
          <w:rFonts w:ascii="Arial" w:hAnsi="Arial" w:cs="Arial"/>
          <w:sz w:val="16"/>
          <w:szCs w:val="16"/>
        </w:rPr>
      </w:pPr>
    </w:p>
    <w:p w14:paraId="56C2D7CE" w14:textId="77777777" w:rsidR="00E91F34" w:rsidRPr="00FA0A10" w:rsidRDefault="00E91F34" w:rsidP="00A53558">
      <w:pPr>
        <w:ind w:left="360"/>
        <w:rPr>
          <w:rFonts w:ascii="Arial" w:hAnsi="Arial" w:cs="Arial"/>
          <w:sz w:val="16"/>
          <w:szCs w:val="16"/>
        </w:rPr>
      </w:pPr>
    </w:p>
    <w:p w14:paraId="0BDDD062"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78FEB35" w14:textId="77777777" w:rsidR="00E91F34" w:rsidRPr="00FA0A10" w:rsidRDefault="00E91F34" w:rsidP="00A53558">
      <w:pPr>
        <w:ind w:left="360"/>
        <w:rPr>
          <w:rFonts w:ascii="Arial" w:hAnsi="Arial" w:cs="Arial"/>
          <w:sz w:val="16"/>
          <w:szCs w:val="16"/>
        </w:rPr>
      </w:pPr>
    </w:p>
    <w:p w14:paraId="473F4584" w14:textId="77777777" w:rsidR="00E91F34" w:rsidRPr="002A438F" w:rsidRDefault="00E91F34" w:rsidP="00A53558">
      <w:pPr>
        <w:ind w:left="360"/>
        <w:rPr>
          <w:rFonts w:ascii="Arial" w:hAnsi="Arial" w:cs="Arial"/>
          <w:sz w:val="16"/>
          <w:szCs w:val="16"/>
        </w:rPr>
      </w:pPr>
    </w:p>
    <w:p w14:paraId="615ABD0E"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&lt;ns1:BidSet xmlns:ns1="http://www.ercot.com/schema/2007-06/nodal/ews"&gt;</w:t>
      </w:r>
    </w:p>
    <w:p w14:paraId="7113B5B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&lt;ns1:tradingDate&gt;2008-06-14&lt;/ns1:tradingDate&gt;</w:t>
      </w:r>
    </w:p>
    <w:p w14:paraId="1C2E784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lastRenderedPageBreak/>
        <w:t xml:space="preserve">            &lt;ns1:SelfArrangedAS&gt;</w:t>
      </w:r>
    </w:p>
    <w:p w14:paraId="3DC93D7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&lt;ns1:mRID&gt;AEN.20080614.SAA.RRS&lt;/ns1:mRID&gt;</w:t>
      </w:r>
    </w:p>
    <w:p w14:paraId="6C48F4B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45E130E7"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6B1DE3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74B59621"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754D681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SELF AS.&lt;/ns1:text&gt;</w:t>
      </w:r>
    </w:p>
    <w:p w14:paraId="359F678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F53041A"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&lt;/ns1:SelfArrangedAS&gt;</w:t>
      </w:r>
    </w:p>
    <w:p w14:paraId="6ED1286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&lt;/ns1:BidSet&gt;</w:t>
      </w:r>
    </w:p>
    <w:p w14:paraId="69087BF1" w14:textId="426C7154" w:rsidR="00E91F34" w:rsidRDefault="00E91F34" w:rsidP="00A53558">
      <w:pPr>
        <w:ind w:left="360"/>
        <w:rPr>
          <w:rFonts w:ascii="Arial" w:hAnsi="Arial" w:cs="Arial"/>
          <w:sz w:val="16"/>
          <w:szCs w:val="16"/>
        </w:rPr>
      </w:pPr>
    </w:p>
    <w:p w14:paraId="55447B08" w14:textId="77777777" w:rsidR="00E35F0A" w:rsidRPr="00FA0A10" w:rsidRDefault="00E35F0A" w:rsidP="00A53558">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E35F0A" w14:paraId="51944940" w14:textId="77777777" w:rsidTr="003A6246">
        <w:tc>
          <w:tcPr>
            <w:tcW w:w="9350" w:type="dxa"/>
            <w:shd w:val="pct12" w:color="auto" w:fill="auto"/>
          </w:tcPr>
          <w:p w14:paraId="3A28CBF6" w14:textId="77777777" w:rsidR="00E35F0A" w:rsidRDefault="00E35F0A" w:rsidP="003A6246">
            <w:bookmarkStart w:id="899" w:name="_Toc201464180"/>
            <w:bookmarkStart w:id="900" w:name="_Toc201484625"/>
            <w:bookmarkStart w:id="901" w:name="_Toc202342406"/>
            <w:bookmarkStart w:id="902" w:name="_Toc202846070"/>
            <w:bookmarkStart w:id="903" w:name="_Toc203461435"/>
            <w:bookmarkStart w:id="904" w:name="_Toc203477904"/>
            <w:bookmarkStart w:id="905" w:name="_Toc203547236"/>
            <w:bookmarkStart w:id="906" w:name="_Toc203895788"/>
            <w:bookmarkStart w:id="907" w:name="_Toc203988214"/>
            <w:bookmarkStart w:id="908" w:name="_Toc205272507"/>
            <w:bookmarkStart w:id="909" w:name="_Toc205607854"/>
            <w:bookmarkStart w:id="910" w:name="_Toc201464202"/>
            <w:bookmarkStart w:id="911" w:name="_Toc201484647"/>
            <w:bookmarkStart w:id="912" w:name="_Toc202342428"/>
            <w:bookmarkStart w:id="913" w:name="_Toc202846092"/>
            <w:bookmarkStart w:id="914" w:name="_Toc203461457"/>
            <w:bookmarkStart w:id="915" w:name="_Toc203477926"/>
            <w:bookmarkStart w:id="916" w:name="_Toc203547258"/>
            <w:bookmarkStart w:id="917" w:name="_Toc203895810"/>
            <w:bookmarkStart w:id="918" w:name="_Toc203988236"/>
            <w:bookmarkStart w:id="919" w:name="_Toc205272529"/>
            <w:bookmarkStart w:id="920" w:name="_Toc205607876"/>
            <w:bookmarkStart w:id="921" w:name="_Toc201464203"/>
            <w:bookmarkStart w:id="922" w:name="_Toc201484648"/>
            <w:bookmarkStart w:id="923" w:name="_Toc202342429"/>
            <w:bookmarkStart w:id="924" w:name="_Toc202846093"/>
            <w:bookmarkStart w:id="925" w:name="_Toc203461458"/>
            <w:bookmarkStart w:id="926" w:name="_Toc203477927"/>
            <w:bookmarkStart w:id="927" w:name="_Toc203547259"/>
            <w:bookmarkStart w:id="928" w:name="_Toc203895811"/>
            <w:bookmarkStart w:id="929" w:name="_Toc203988237"/>
            <w:bookmarkStart w:id="930" w:name="_Toc205272530"/>
            <w:bookmarkStart w:id="931" w:name="_Toc205607877"/>
            <w:bookmarkStart w:id="932" w:name="_Toc206914105"/>
            <w:bookmarkStart w:id="933" w:name="_Toc208312939"/>
            <w:bookmarkStart w:id="934" w:name="_Toc206914127"/>
            <w:bookmarkStart w:id="935" w:name="_Toc208312961"/>
            <w:bookmarkStart w:id="936" w:name="_Toc206914128"/>
            <w:bookmarkStart w:id="937" w:name="_Toc208312962"/>
            <w:bookmarkStart w:id="938" w:name="_Toc164750809"/>
            <w:bookmarkStart w:id="939" w:name="_Toc154924221"/>
            <w:bookmarkStart w:id="940" w:name="_Toc165951870"/>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bookmarkEnd w:id="919"/>
            <w:bookmarkEnd w:id="920"/>
            <w:bookmarkEnd w:id="921"/>
            <w:bookmarkEnd w:id="922"/>
            <w:bookmarkEnd w:id="923"/>
            <w:bookmarkEnd w:id="924"/>
            <w:bookmarkEnd w:id="925"/>
            <w:bookmarkEnd w:id="926"/>
            <w:bookmarkEnd w:id="927"/>
            <w:bookmarkEnd w:id="928"/>
            <w:bookmarkEnd w:id="929"/>
            <w:bookmarkEnd w:id="930"/>
            <w:bookmarkEnd w:id="931"/>
            <w:bookmarkEnd w:id="932"/>
            <w:bookmarkEnd w:id="933"/>
            <w:bookmarkEnd w:id="934"/>
            <w:bookmarkEnd w:id="935"/>
            <w:bookmarkEnd w:id="936"/>
            <w:bookmarkEnd w:id="937"/>
            <w:r>
              <w:rPr>
                <w:b/>
                <w:i/>
                <w:iCs/>
              </w:rPr>
              <w:t>[</w:t>
            </w:r>
            <w:r w:rsidRPr="00C653E9">
              <w:rPr>
                <w:b/>
                <w:i/>
                <w:iCs/>
              </w:rPr>
              <w:t>NPRR</w:t>
            </w:r>
            <w:r>
              <w:rPr>
                <w:b/>
                <w:i/>
                <w:iCs/>
              </w:rPr>
              <w:t>1093:  Replace example above with the following</w:t>
            </w:r>
            <w:r w:rsidRPr="004B32CF">
              <w:rPr>
                <w:b/>
                <w:i/>
                <w:iCs/>
              </w:rPr>
              <w:t xml:space="preserve"> upon system implementation]</w:t>
            </w:r>
          </w:p>
          <w:p w14:paraId="4A256100" w14:textId="77777777" w:rsidR="00E35F0A" w:rsidRDefault="00E35F0A" w:rsidP="003A6246">
            <w:pPr>
              <w:rPr>
                <w:rFonts w:ascii="Arial" w:hAnsi="Arial" w:cs="Arial"/>
                <w:sz w:val="16"/>
                <w:szCs w:val="16"/>
              </w:rPr>
            </w:pPr>
          </w:p>
          <w:p w14:paraId="17072587" w14:textId="77777777" w:rsidR="00E35F0A" w:rsidRDefault="00E35F0A" w:rsidP="003A6246">
            <w:pPr>
              <w:rPr>
                <w:rFonts w:ascii="Arial" w:hAnsi="Arial" w:cs="Arial"/>
                <w:sz w:val="16"/>
                <w:szCs w:val="16"/>
              </w:rPr>
            </w:pPr>
          </w:p>
          <w:p w14:paraId="7B63070C" w14:textId="77777777" w:rsidR="00E35F0A" w:rsidRPr="00E35F0A" w:rsidRDefault="00E35F0A" w:rsidP="00E35F0A">
            <w:pPr>
              <w:rPr>
                <w:rFonts w:ascii="Arial" w:hAnsi="Arial" w:cs="Arial"/>
                <w:sz w:val="16"/>
                <w:szCs w:val="16"/>
              </w:rPr>
            </w:pPr>
            <w:r w:rsidRPr="002A7C31">
              <w:rPr>
                <w:rFonts w:ascii="Arial" w:hAnsi="Arial" w:cs="Arial"/>
                <w:sz w:val="16"/>
                <w:szCs w:val="16"/>
              </w:rPr>
              <w:t xml:space="preserve">        </w:t>
            </w:r>
            <w:r w:rsidRPr="00E35F0A">
              <w:rPr>
                <w:rFonts w:ascii="Arial" w:hAnsi="Arial" w:cs="Arial"/>
                <w:sz w:val="16"/>
                <w:szCs w:val="16"/>
              </w:rPr>
              <w:t>&lt;ns1:BidSet xmlns:ns1="http://www.ercot.com/schema/2007-06/nodal/ews"&gt;</w:t>
            </w:r>
          </w:p>
          <w:p w14:paraId="211250BF" w14:textId="13058AB7" w:rsidR="00E35F0A" w:rsidRPr="00E35F0A" w:rsidRDefault="00E35F0A" w:rsidP="00E35F0A">
            <w:pPr>
              <w:rPr>
                <w:rFonts w:ascii="Arial" w:hAnsi="Arial" w:cs="Arial"/>
                <w:sz w:val="16"/>
                <w:szCs w:val="16"/>
              </w:rPr>
            </w:pPr>
            <w:r w:rsidRPr="00E35F0A">
              <w:rPr>
                <w:rFonts w:ascii="Arial" w:hAnsi="Arial" w:cs="Arial"/>
                <w:sz w:val="16"/>
                <w:szCs w:val="16"/>
              </w:rPr>
              <w:t xml:space="preserve">               &lt;ns1:tradingDate&gt;2022-0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&lt;/ns1:tradingDate&gt;</w:t>
            </w:r>
          </w:p>
          <w:p w14:paraId="56B06CC0" w14:textId="68B15026" w:rsidR="00E35F0A" w:rsidRPr="00E35F0A" w:rsidRDefault="00E35F0A" w:rsidP="00E35F0A">
            <w:pPr>
              <w:rPr>
                <w:rFonts w:ascii="Arial" w:hAnsi="Arial" w:cs="Arial"/>
                <w:sz w:val="16"/>
                <w:szCs w:val="16"/>
              </w:rPr>
            </w:pPr>
            <w:r w:rsidRPr="00E35F0A">
              <w:rPr>
                <w:rFonts w:ascii="Arial" w:hAnsi="Arial" w:cs="Arial"/>
                <w:sz w:val="16"/>
                <w:szCs w:val="16"/>
              </w:rPr>
              <w:t xml:space="preserve">               &lt;ns1:submitTime&gt;2022-0</w:t>
            </w:r>
            <w:r>
              <w:rPr>
                <w:rFonts w:ascii="Arial" w:hAnsi="Arial" w:cs="Arial"/>
                <w:sz w:val="16"/>
                <w:szCs w:val="16"/>
              </w:rPr>
              <w:t>1</w:t>
            </w:r>
            <w:r w:rsidRPr="00E35F0A">
              <w:rPr>
                <w:rFonts w:ascii="Arial" w:hAnsi="Arial" w:cs="Arial"/>
                <w:sz w:val="16"/>
                <w:szCs w:val="16"/>
              </w:rPr>
              <w:t>-09T11:53:36.736-06:00&lt;/ns1:submitTime&gt;</w:t>
            </w:r>
          </w:p>
          <w:p w14:paraId="4948F8E3"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&lt;ns1:SelfArrangedAS&gt;</w:t>
            </w:r>
          </w:p>
          <w:p w14:paraId="0F80EEF7" w14:textId="2924188B" w:rsidR="00E35F0A" w:rsidRPr="00E35F0A" w:rsidRDefault="00E35F0A" w:rsidP="00E35F0A">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.SAA.Non-Spin&lt;/ns1:mRID&gt;</w:t>
            </w:r>
          </w:p>
          <w:p w14:paraId="605C2CAE"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&lt;ns1:externalId&gt;246112203&lt;/ns1:externalId&gt;</w:t>
            </w:r>
          </w:p>
          <w:p w14:paraId="4B2AFCD5"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&lt;ns1:status&gt;SUBMITTED&lt;/ns1:status&gt;</w:t>
            </w:r>
          </w:p>
          <w:p w14:paraId="4B324741"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&lt;/ns1:SelfArrangedAS&gt;</w:t>
            </w:r>
          </w:p>
          <w:p w14:paraId="62E45437"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&lt;ns1:SelfArrangedAS&gt;</w:t>
            </w:r>
          </w:p>
          <w:p w14:paraId="6C7FA662" w14:textId="58B23655" w:rsidR="00E35F0A" w:rsidRPr="00E35F0A" w:rsidRDefault="00E35F0A" w:rsidP="00E35F0A">
            <w:pPr>
              <w:rPr>
                <w:rFonts w:ascii="Arial" w:hAnsi="Arial" w:cs="Arial"/>
                <w:sz w:val="16"/>
                <w:szCs w:val="16"/>
              </w:rPr>
            </w:pPr>
            <w:r w:rsidRPr="00E35F0A">
              <w:rPr>
                <w:rFonts w:ascii="Arial" w:hAnsi="Arial" w:cs="Arial"/>
                <w:sz w:val="16"/>
                <w:szCs w:val="16"/>
              </w:rPr>
              <w:t xml:space="preserve">                  &lt;ns1:mRID&gt;Q</w:t>
            </w:r>
            <w:r>
              <w:rPr>
                <w:rFonts w:ascii="Arial" w:hAnsi="Arial" w:cs="Arial"/>
                <w:sz w:val="16"/>
                <w:szCs w:val="16"/>
              </w:rPr>
              <w:t>SAMP</w:t>
            </w:r>
            <w:r w:rsidRPr="00E35F0A">
              <w:rPr>
                <w:rFonts w:ascii="Arial" w:hAnsi="Arial" w:cs="Arial"/>
                <w:sz w:val="16"/>
                <w:szCs w:val="16"/>
              </w:rPr>
              <w:t>.20220</w:t>
            </w:r>
            <w:r>
              <w:rPr>
                <w:rFonts w:ascii="Arial" w:hAnsi="Arial" w:cs="Arial"/>
                <w:sz w:val="16"/>
                <w:szCs w:val="16"/>
              </w:rPr>
              <w:t>1</w:t>
            </w:r>
            <w:r w:rsidRPr="00E35F0A">
              <w:rPr>
                <w:rFonts w:ascii="Arial" w:hAnsi="Arial" w:cs="Arial"/>
                <w:sz w:val="16"/>
                <w:szCs w:val="16"/>
              </w:rPr>
              <w:t>1</w:t>
            </w:r>
            <w:r>
              <w:rPr>
                <w:rFonts w:ascii="Arial" w:hAnsi="Arial" w:cs="Arial"/>
                <w:sz w:val="16"/>
                <w:szCs w:val="16"/>
              </w:rPr>
              <w:t>2</w:t>
            </w:r>
            <w:r w:rsidRPr="00E35F0A">
              <w:rPr>
                <w:rFonts w:ascii="Arial" w:hAnsi="Arial" w:cs="Arial"/>
                <w:sz w:val="16"/>
                <w:szCs w:val="16"/>
              </w:rPr>
              <w:t>.SAA.RRS&lt;/ns1:mRID&gt;</w:t>
            </w:r>
          </w:p>
          <w:p w14:paraId="781EE6B9"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&lt;ns1:externalId&gt;246112283&lt;/ns1:externalId&gt;</w:t>
            </w:r>
          </w:p>
          <w:p w14:paraId="5486416A"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&lt;ns1:status&gt;SUBMITTED&lt;/ns1:status&gt;</w:t>
            </w:r>
          </w:p>
          <w:p w14:paraId="3D88633D" w14:textId="77777777" w:rsidR="00E35F0A" w:rsidRPr="00E35F0A" w:rsidRDefault="00E35F0A" w:rsidP="00E35F0A">
            <w:pPr>
              <w:rPr>
                <w:rFonts w:ascii="Arial" w:hAnsi="Arial" w:cs="Arial"/>
                <w:sz w:val="16"/>
                <w:szCs w:val="16"/>
              </w:rPr>
            </w:pPr>
            <w:r w:rsidRPr="00E35F0A">
              <w:rPr>
                <w:rFonts w:ascii="Arial" w:hAnsi="Arial" w:cs="Arial"/>
                <w:sz w:val="16"/>
                <w:szCs w:val="16"/>
              </w:rPr>
              <w:t xml:space="preserve">               &lt;/ns1:SelfArrangedAS&gt;</w:t>
            </w:r>
          </w:p>
          <w:p w14:paraId="53271C11" w14:textId="77777777" w:rsidR="00E35F0A" w:rsidRDefault="00E35F0A" w:rsidP="00E35F0A">
            <w:pPr>
              <w:rPr>
                <w:rFonts w:ascii="Arial" w:hAnsi="Arial" w:cs="Arial"/>
                <w:sz w:val="16"/>
                <w:szCs w:val="16"/>
              </w:rPr>
            </w:pPr>
            <w:r w:rsidRPr="00E35F0A">
              <w:rPr>
                <w:rFonts w:ascii="Arial" w:hAnsi="Arial" w:cs="Arial"/>
                <w:sz w:val="16"/>
                <w:szCs w:val="16"/>
              </w:rPr>
              <w:t xml:space="preserve">            &lt;/ns1:BidSet&gt;</w:t>
            </w:r>
          </w:p>
          <w:p w14:paraId="08376E6F" w14:textId="1358DD1B" w:rsidR="00E35F0A" w:rsidRDefault="00E35F0A" w:rsidP="00E35F0A">
            <w:pPr>
              <w:rPr>
                <w:rFonts w:ascii="Arial" w:hAnsi="Arial" w:cs="Arial"/>
                <w:sz w:val="16"/>
                <w:szCs w:val="16"/>
              </w:rPr>
            </w:pPr>
          </w:p>
        </w:tc>
      </w:tr>
    </w:tbl>
    <w:p w14:paraId="0587BC1F" w14:textId="77777777" w:rsidR="00B956C8" w:rsidRPr="00805285" w:rsidRDefault="00B956C8" w:rsidP="009E1633">
      <w:pPr>
        <w:pStyle w:val="Heading3"/>
        <w:rPr>
          <w:rFonts w:cs="Arial"/>
        </w:rPr>
      </w:pPr>
      <w:bookmarkStart w:id="941" w:name="_Toc95300389"/>
      <w:r w:rsidRPr="00805285">
        <w:rPr>
          <w:rFonts w:cs="Arial"/>
        </w:rPr>
        <w:t>Incremental</w:t>
      </w:r>
      <w:r w:rsidR="00645245" w:rsidRPr="00805285">
        <w:rPr>
          <w:rFonts w:cs="Arial"/>
        </w:rPr>
        <w:t xml:space="preserve"> and </w:t>
      </w:r>
      <w:r w:rsidRPr="00805285">
        <w:rPr>
          <w:rFonts w:cs="Arial"/>
        </w:rPr>
        <w:t xml:space="preserve">Decremental </w:t>
      </w:r>
      <w:bookmarkEnd w:id="938"/>
      <w:r w:rsidR="003E2B60" w:rsidRPr="00805285">
        <w:rPr>
          <w:rFonts w:cs="Arial"/>
        </w:rPr>
        <w:t xml:space="preserve">Energy </w:t>
      </w:r>
      <w:r w:rsidRPr="00805285">
        <w:rPr>
          <w:rFonts w:cs="Arial"/>
        </w:rPr>
        <w:t>Offer</w:t>
      </w:r>
      <w:r w:rsidR="00645245" w:rsidRPr="00805285">
        <w:rPr>
          <w:rFonts w:cs="Arial"/>
        </w:rPr>
        <w:t xml:space="preserve"> Curve</w:t>
      </w:r>
      <w:r w:rsidRPr="00805285">
        <w:rPr>
          <w:rFonts w:cs="Arial"/>
        </w:rPr>
        <w:t>s</w:t>
      </w:r>
      <w:bookmarkEnd w:id="939"/>
      <w:bookmarkEnd w:id="940"/>
      <w:r w:rsidR="005D2D31" w:rsidRPr="00805285">
        <w:rPr>
          <w:rFonts w:cs="Arial"/>
        </w:rPr>
        <w:t xml:space="preserve"> </w:t>
      </w:r>
      <w:r w:rsidR="00B549DD" w:rsidRPr="00805285">
        <w:rPr>
          <w:rFonts w:cs="Arial"/>
        </w:rPr>
        <w:t>(IDO)</w:t>
      </w:r>
      <w:bookmarkEnd w:id="941"/>
    </w:p>
    <w:p w14:paraId="4348B67F" w14:textId="77777777" w:rsidR="00B956C8" w:rsidRPr="000467EE" w:rsidRDefault="00B956C8" w:rsidP="00B956C8">
      <w:pPr>
        <w:ind w:left="360"/>
        <w:rPr>
          <w:rFonts w:ascii="Arial" w:hAnsi="Arial" w:cs="Arial"/>
        </w:rPr>
      </w:pPr>
      <w:r w:rsidRPr="000467EE">
        <w:rPr>
          <w:rFonts w:ascii="Arial" w:hAnsi="Arial" w:cs="Arial"/>
        </w:rPr>
        <w:t xml:space="preserve">The following diagram describes the structure of  </w:t>
      </w:r>
      <w:r w:rsidR="00645245" w:rsidRPr="000467EE">
        <w:rPr>
          <w:rFonts w:ascii="Arial" w:hAnsi="Arial" w:cs="Arial"/>
        </w:rPr>
        <w:t>I</w:t>
      </w:r>
      <w:r w:rsidRPr="000467EE">
        <w:rPr>
          <w:rFonts w:ascii="Arial" w:hAnsi="Arial" w:cs="Arial"/>
        </w:rPr>
        <w:t>ncremental</w:t>
      </w:r>
      <w:r w:rsidR="00645245" w:rsidRPr="000467EE">
        <w:rPr>
          <w:rFonts w:ascii="Arial" w:hAnsi="Arial" w:cs="Arial"/>
        </w:rPr>
        <w:t xml:space="preserve"> and D</w:t>
      </w:r>
      <w:r w:rsidRPr="000467EE">
        <w:rPr>
          <w:rFonts w:ascii="Arial" w:hAnsi="Arial" w:cs="Arial"/>
        </w:rPr>
        <w:t xml:space="preserve">ecremental </w:t>
      </w:r>
      <w:r w:rsidR="003E2B60" w:rsidRPr="000467EE">
        <w:rPr>
          <w:rFonts w:ascii="Arial" w:hAnsi="Arial" w:cs="Arial"/>
        </w:rPr>
        <w:t xml:space="preserve">Energy </w:t>
      </w:r>
      <w:r w:rsidR="00645245" w:rsidRPr="000467EE">
        <w:rPr>
          <w:rFonts w:ascii="Arial" w:hAnsi="Arial" w:cs="Arial"/>
        </w:rPr>
        <w:t>O</w:t>
      </w:r>
      <w:r w:rsidRPr="000467EE">
        <w:rPr>
          <w:rFonts w:ascii="Arial" w:hAnsi="Arial" w:cs="Arial"/>
        </w:rPr>
        <w:t>ffer</w:t>
      </w:r>
      <w:r w:rsidR="00645245" w:rsidRPr="000467EE">
        <w:rPr>
          <w:rFonts w:ascii="Arial" w:hAnsi="Arial" w:cs="Arial"/>
        </w:rPr>
        <w:t xml:space="preserve"> Curves</w:t>
      </w:r>
      <w:r w:rsidRPr="000467EE">
        <w:rPr>
          <w:rFonts w:ascii="Arial" w:hAnsi="Arial" w:cs="Arial"/>
        </w:rPr>
        <w:t xml:space="preserve">. This shows the details of the FipFop and </w:t>
      </w:r>
      <w:r w:rsidR="002A1FCA" w:rsidRPr="000467EE">
        <w:rPr>
          <w:rFonts w:ascii="Arial" w:hAnsi="Arial" w:cs="Arial"/>
        </w:rPr>
        <w:t>PriceCurve</w:t>
      </w:r>
      <w:r w:rsidRPr="000467EE">
        <w:rPr>
          <w:rFonts w:ascii="Arial" w:hAnsi="Arial" w:cs="Arial"/>
        </w:rPr>
        <w:t xml:space="preserve"> structures that are contained within</w:t>
      </w:r>
      <w:r w:rsidR="006262CB" w:rsidRPr="000467EE">
        <w:rPr>
          <w:rFonts w:ascii="Arial" w:hAnsi="Arial" w:cs="Arial"/>
        </w:rPr>
        <w:t>:</w:t>
      </w:r>
    </w:p>
    <w:p w14:paraId="578DF9AE" w14:textId="77777777" w:rsidR="00B956C8" w:rsidRPr="000467EE" w:rsidRDefault="009A2F00" w:rsidP="00662900">
      <w:pPr>
        <w:rPr>
          <w:rFonts w:ascii="Arial" w:hAnsi="Arial" w:cs="Arial"/>
        </w:rPr>
      </w:pPr>
      <w:r>
        <w:rPr>
          <w:rFonts w:ascii="Arial" w:hAnsi="Arial" w:cs="Arial"/>
          <w:noProof/>
        </w:rPr>
        <w:lastRenderedPageBreak/>
        <w:drawing>
          <wp:inline distT="0" distB="0" distL="0" distR="0" wp14:anchorId="1C2461FB" wp14:editId="3ACF8B43">
            <wp:extent cx="4114800" cy="5667375"/>
            <wp:effectExtent l="0" t="0" r="0" b="9525"/>
            <wp:docPr id="23" name="Picture 23" descr="IncDe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IncDec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14800" cy="5667375"/>
                    </a:xfrm>
                    <a:prstGeom prst="rect">
                      <a:avLst/>
                    </a:prstGeom>
                    <a:noFill/>
                    <a:ln>
                      <a:noFill/>
                    </a:ln>
                  </pic:spPr>
                </pic:pic>
              </a:graphicData>
            </a:graphic>
          </wp:inline>
        </w:drawing>
      </w:r>
    </w:p>
    <w:p w14:paraId="7CB0765A" w14:textId="77777777" w:rsidR="00A52BF6" w:rsidRPr="000467EE" w:rsidRDefault="00E44C91" w:rsidP="00A52BF6">
      <w:pPr>
        <w:keepNext/>
        <w:ind w:left="360"/>
        <w:rPr>
          <w:rFonts w:ascii="Arial" w:hAnsi="Arial" w:cs="Arial"/>
        </w:rPr>
      </w:pPr>
      <w:r w:rsidRPr="000467EE">
        <w:rPr>
          <w:rFonts w:ascii="Arial" w:hAnsi="Arial" w:cs="Arial"/>
        </w:rPr>
        <w:t xml:space="preserve"> </w:t>
      </w:r>
    </w:p>
    <w:p w14:paraId="18B95B5A" w14:textId="77777777" w:rsidR="00A52BF6" w:rsidRPr="000467EE" w:rsidRDefault="00A52BF6" w:rsidP="00BD2305">
      <w:pPr>
        <w:rPr>
          <w:rFonts w:ascii="Arial" w:hAnsi="Arial" w:cs="Arial"/>
          <w:sz w:val="20"/>
          <w:szCs w:val="20"/>
        </w:rPr>
      </w:pPr>
      <w:bookmarkStart w:id="942" w:name="_Toc165951985"/>
      <w:bookmarkStart w:id="943" w:name="_Toc95300552"/>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25</w:t>
      </w:r>
      <w:r w:rsidR="00C80347" w:rsidRPr="000467EE">
        <w:rPr>
          <w:rFonts w:ascii="Arial" w:hAnsi="Arial" w:cs="Arial"/>
          <w:sz w:val="20"/>
          <w:szCs w:val="20"/>
        </w:rPr>
        <w:fldChar w:fldCharType="end"/>
      </w:r>
      <w:r w:rsidRPr="000467EE">
        <w:rPr>
          <w:rFonts w:ascii="Arial" w:hAnsi="Arial" w:cs="Arial"/>
          <w:sz w:val="20"/>
          <w:szCs w:val="20"/>
        </w:rPr>
        <w:t xml:space="preserve"> - IncDecOffer Structure</w:t>
      </w:r>
      <w:bookmarkEnd w:id="942"/>
      <w:bookmarkEnd w:id="943"/>
    </w:p>
    <w:p w14:paraId="19F23A87" w14:textId="77777777" w:rsidR="00B956C8" w:rsidRPr="000467EE" w:rsidRDefault="002A047E" w:rsidP="00B956C8">
      <w:pPr>
        <w:ind w:left="360"/>
        <w:rPr>
          <w:rFonts w:ascii="Arial" w:hAnsi="Arial" w:cs="Arial"/>
        </w:rPr>
      </w:pPr>
      <w:r w:rsidRPr="000467EE" w:rsidDel="002A047E">
        <w:rPr>
          <w:rFonts w:ascii="Arial" w:hAnsi="Arial" w:cs="Arial"/>
        </w:rPr>
        <w:t xml:space="preserve"> </w:t>
      </w:r>
    </w:p>
    <w:p w14:paraId="7CBC14AC" w14:textId="77777777" w:rsidR="00585079" w:rsidRPr="000467EE" w:rsidRDefault="002A047E" w:rsidP="00585079">
      <w:pPr>
        <w:ind w:left="360"/>
        <w:rPr>
          <w:rFonts w:ascii="Arial" w:hAnsi="Arial" w:cs="Arial"/>
        </w:rPr>
      </w:pPr>
      <w:r w:rsidRPr="000467EE">
        <w:rPr>
          <w:rFonts w:ascii="Arial" w:hAnsi="Arial" w:cs="Arial"/>
        </w:rPr>
        <w:t>Both t</w:t>
      </w:r>
      <w:r w:rsidR="006513EE" w:rsidRPr="000467EE">
        <w:rPr>
          <w:rFonts w:ascii="Arial" w:hAnsi="Arial" w:cs="Arial"/>
        </w:rPr>
        <w:t xml:space="preserve">he </w:t>
      </w:r>
      <w:r w:rsidRPr="000467EE">
        <w:rPr>
          <w:rFonts w:ascii="Arial" w:hAnsi="Arial" w:cs="Arial"/>
        </w:rPr>
        <w:t xml:space="preserve">IncrementalCurve and DecrementalCurve use the </w:t>
      </w:r>
      <w:r w:rsidR="002A1FCA" w:rsidRPr="000467EE">
        <w:rPr>
          <w:rFonts w:ascii="Arial" w:hAnsi="Arial" w:cs="Arial"/>
        </w:rPr>
        <w:t>PriceCurve</w:t>
      </w:r>
      <w:r w:rsidR="006513EE" w:rsidRPr="000467EE">
        <w:rPr>
          <w:rFonts w:ascii="Arial" w:hAnsi="Arial" w:cs="Arial"/>
        </w:rPr>
        <w:t xml:space="preserve"> structure </w:t>
      </w:r>
      <w:r w:rsidRPr="000467EE">
        <w:rPr>
          <w:rFonts w:ascii="Arial" w:hAnsi="Arial" w:cs="Arial"/>
        </w:rPr>
        <w:t>as</w:t>
      </w:r>
      <w:r w:rsidR="006513EE" w:rsidRPr="000467EE">
        <w:rPr>
          <w:rFonts w:ascii="Arial" w:hAnsi="Arial" w:cs="Arial"/>
        </w:rPr>
        <w:t xml:space="preserve"> described previously in this document</w:t>
      </w:r>
      <w:r w:rsidR="0075114E" w:rsidRPr="000467EE">
        <w:rPr>
          <w:rFonts w:ascii="Arial" w:hAnsi="Arial" w:cs="Arial"/>
        </w:rPr>
        <w:t>, but only one (either an IncrementalCurve or a DecrementalCurve) can be specified</w:t>
      </w:r>
      <w:r w:rsidR="00662900" w:rsidRPr="000467EE">
        <w:rPr>
          <w:rFonts w:ascii="Arial" w:hAnsi="Arial" w:cs="Arial"/>
        </w:rPr>
        <w:t xml:space="preserve"> per each IncDecOffer</w:t>
      </w:r>
      <w:r w:rsidR="006513EE"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585079" w:rsidRPr="000467EE">
        <w:rPr>
          <w:rFonts w:ascii="Arial" w:hAnsi="Arial" w:cs="Arial"/>
        </w:rPr>
        <w:t>an IncDecOffer:</w:t>
      </w:r>
    </w:p>
    <w:p w14:paraId="5671FD33" w14:textId="77777777" w:rsidR="00585079" w:rsidRPr="000467EE" w:rsidRDefault="00585079" w:rsidP="00585079">
      <w:pPr>
        <w:ind w:left="360"/>
        <w:rPr>
          <w:rFonts w:ascii="Arial" w:hAnsi="Arial" w:cs="Arial"/>
        </w:rPr>
      </w:pPr>
    </w:p>
    <w:p w14:paraId="6E0B6AF6" w14:textId="77777777" w:rsidR="00B956C8" w:rsidRPr="000467EE" w:rsidRDefault="00B956C8" w:rsidP="00B956C8">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10"/>
        <w:gridCol w:w="15"/>
        <w:gridCol w:w="770"/>
        <w:gridCol w:w="20"/>
        <w:gridCol w:w="1195"/>
        <w:gridCol w:w="22"/>
        <w:gridCol w:w="1417"/>
        <w:gridCol w:w="11"/>
        <w:gridCol w:w="1726"/>
      </w:tblGrid>
      <w:tr w:rsidR="003D0201" w:rsidRPr="00FA0A10" w14:paraId="6BE83693" w14:textId="77777777">
        <w:tc>
          <w:tcPr>
            <w:tcW w:w="3962" w:type="dxa"/>
            <w:gridSpan w:val="2"/>
            <w:shd w:val="clear" w:color="auto" w:fill="FF99CC"/>
          </w:tcPr>
          <w:p w14:paraId="47134C9D" w14:textId="77777777" w:rsidR="00B210D6" w:rsidRPr="000467EE" w:rsidRDefault="00B210D6" w:rsidP="00111D2D">
            <w:pPr>
              <w:rPr>
                <w:rFonts w:ascii="Arial" w:hAnsi="Arial" w:cs="Arial"/>
                <w:i/>
              </w:rPr>
            </w:pPr>
            <w:r w:rsidRPr="000467EE">
              <w:rPr>
                <w:rFonts w:ascii="Arial" w:hAnsi="Arial" w:cs="Arial"/>
                <w:i/>
              </w:rPr>
              <w:t>Element</w:t>
            </w:r>
          </w:p>
        </w:tc>
        <w:tc>
          <w:tcPr>
            <w:tcW w:w="723" w:type="dxa"/>
            <w:gridSpan w:val="2"/>
            <w:shd w:val="clear" w:color="auto" w:fill="FF99CC"/>
          </w:tcPr>
          <w:p w14:paraId="4A6EF694" w14:textId="77777777" w:rsidR="00B210D6" w:rsidRPr="000467EE" w:rsidRDefault="00B210D6" w:rsidP="00111D2D">
            <w:pPr>
              <w:rPr>
                <w:rFonts w:ascii="Arial" w:hAnsi="Arial" w:cs="Arial"/>
                <w:i/>
              </w:rPr>
            </w:pPr>
            <w:r w:rsidRPr="000467EE">
              <w:rPr>
                <w:rFonts w:ascii="Arial" w:hAnsi="Arial" w:cs="Arial"/>
                <w:i/>
              </w:rPr>
              <w:t>Req?</w:t>
            </w:r>
          </w:p>
        </w:tc>
        <w:tc>
          <w:tcPr>
            <w:tcW w:w="1114" w:type="dxa"/>
            <w:gridSpan w:val="2"/>
            <w:shd w:val="clear" w:color="auto" w:fill="FF99CC"/>
          </w:tcPr>
          <w:p w14:paraId="1DF679EA" w14:textId="77777777" w:rsidR="00B210D6" w:rsidRPr="000467EE" w:rsidRDefault="00B210D6" w:rsidP="00111D2D">
            <w:pPr>
              <w:rPr>
                <w:rFonts w:ascii="Arial" w:hAnsi="Arial" w:cs="Arial"/>
                <w:i/>
              </w:rPr>
            </w:pPr>
            <w:r w:rsidRPr="000467EE">
              <w:rPr>
                <w:rFonts w:ascii="Arial" w:hAnsi="Arial" w:cs="Arial"/>
                <w:i/>
              </w:rPr>
              <w:t>Datatype</w:t>
            </w:r>
          </w:p>
        </w:tc>
        <w:tc>
          <w:tcPr>
            <w:tcW w:w="1780" w:type="dxa"/>
            <w:shd w:val="clear" w:color="auto" w:fill="FF99CC"/>
          </w:tcPr>
          <w:p w14:paraId="13AFB9F0" w14:textId="77777777" w:rsidR="00B210D6" w:rsidRPr="000467EE" w:rsidRDefault="00B210D6" w:rsidP="00111D2D">
            <w:pPr>
              <w:rPr>
                <w:rFonts w:ascii="Arial" w:hAnsi="Arial" w:cs="Arial"/>
                <w:i/>
              </w:rPr>
            </w:pPr>
            <w:r w:rsidRPr="000467EE">
              <w:rPr>
                <w:rFonts w:ascii="Arial" w:hAnsi="Arial" w:cs="Arial"/>
                <w:i/>
              </w:rPr>
              <w:t>Description</w:t>
            </w:r>
          </w:p>
        </w:tc>
        <w:tc>
          <w:tcPr>
            <w:tcW w:w="1781" w:type="dxa"/>
            <w:gridSpan w:val="2"/>
            <w:shd w:val="clear" w:color="auto" w:fill="FF99CC"/>
          </w:tcPr>
          <w:p w14:paraId="577CDAF1" w14:textId="77777777" w:rsidR="00B210D6" w:rsidRPr="000467EE" w:rsidRDefault="00B210D6" w:rsidP="00111D2D">
            <w:pPr>
              <w:rPr>
                <w:rFonts w:ascii="Arial" w:hAnsi="Arial" w:cs="Arial"/>
                <w:i/>
              </w:rPr>
            </w:pPr>
            <w:r w:rsidRPr="000467EE">
              <w:rPr>
                <w:rFonts w:ascii="Arial" w:hAnsi="Arial" w:cs="Arial"/>
                <w:i/>
              </w:rPr>
              <w:t>Values</w:t>
            </w:r>
          </w:p>
        </w:tc>
      </w:tr>
      <w:tr w:rsidR="003D0201" w:rsidRPr="00FA0A10" w14:paraId="339A1CEF" w14:textId="77777777">
        <w:tc>
          <w:tcPr>
            <w:tcW w:w="3962" w:type="dxa"/>
            <w:gridSpan w:val="2"/>
          </w:tcPr>
          <w:p w14:paraId="46829C3D" w14:textId="77777777" w:rsidR="00B210D6" w:rsidRPr="000467EE" w:rsidRDefault="00B210D6" w:rsidP="00111D2D">
            <w:pPr>
              <w:rPr>
                <w:rFonts w:ascii="Arial" w:hAnsi="Arial" w:cs="Arial"/>
              </w:rPr>
            </w:pPr>
            <w:r w:rsidRPr="000467EE">
              <w:rPr>
                <w:rFonts w:ascii="Arial" w:hAnsi="Arial" w:cs="Arial"/>
              </w:rPr>
              <w:t>startTime</w:t>
            </w:r>
          </w:p>
        </w:tc>
        <w:tc>
          <w:tcPr>
            <w:tcW w:w="723" w:type="dxa"/>
            <w:gridSpan w:val="2"/>
          </w:tcPr>
          <w:p w14:paraId="1BB0AD4C"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63F50DFB"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4B263A10" w14:textId="77777777" w:rsidR="00B210D6" w:rsidRPr="000467EE" w:rsidRDefault="00B210D6" w:rsidP="00111D2D">
            <w:pPr>
              <w:rPr>
                <w:rFonts w:ascii="Arial" w:hAnsi="Arial" w:cs="Arial"/>
              </w:rPr>
            </w:pPr>
            <w:r w:rsidRPr="000467EE">
              <w:rPr>
                <w:rFonts w:ascii="Arial" w:hAnsi="Arial" w:cs="Arial"/>
              </w:rPr>
              <w:t>Start time for bid</w:t>
            </w:r>
          </w:p>
        </w:tc>
        <w:tc>
          <w:tcPr>
            <w:tcW w:w="1781" w:type="dxa"/>
            <w:gridSpan w:val="2"/>
          </w:tcPr>
          <w:p w14:paraId="148E5686" w14:textId="77777777" w:rsidR="00B210D6" w:rsidRPr="000467EE" w:rsidRDefault="00B210D6" w:rsidP="00111D2D">
            <w:pPr>
              <w:rPr>
                <w:rFonts w:ascii="Arial" w:hAnsi="Arial" w:cs="Arial"/>
              </w:rPr>
            </w:pPr>
            <w:r w:rsidRPr="000467EE">
              <w:rPr>
                <w:rFonts w:ascii="Arial" w:hAnsi="Arial" w:cs="Arial"/>
              </w:rPr>
              <w:t>Valid start hour boundary for trade date</w:t>
            </w:r>
          </w:p>
        </w:tc>
      </w:tr>
      <w:tr w:rsidR="003D0201" w:rsidRPr="00FA0A10" w14:paraId="164A511C" w14:textId="77777777">
        <w:tc>
          <w:tcPr>
            <w:tcW w:w="3962" w:type="dxa"/>
            <w:gridSpan w:val="2"/>
          </w:tcPr>
          <w:p w14:paraId="3A54D6E4" w14:textId="77777777" w:rsidR="00B210D6" w:rsidRPr="000467EE" w:rsidRDefault="00B210D6" w:rsidP="00111D2D">
            <w:pPr>
              <w:rPr>
                <w:rFonts w:ascii="Arial" w:hAnsi="Arial" w:cs="Arial"/>
              </w:rPr>
            </w:pPr>
            <w:r w:rsidRPr="000467EE">
              <w:rPr>
                <w:rFonts w:ascii="Arial" w:hAnsi="Arial" w:cs="Arial"/>
              </w:rPr>
              <w:lastRenderedPageBreak/>
              <w:t>endT</w:t>
            </w:r>
            <w:r w:rsidR="00111D2D" w:rsidRPr="000467EE">
              <w:rPr>
                <w:rFonts w:ascii="Arial" w:hAnsi="Arial" w:cs="Arial"/>
              </w:rPr>
              <w:t>ime</w:t>
            </w:r>
          </w:p>
        </w:tc>
        <w:tc>
          <w:tcPr>
            <w:tcW w:w="723" w:type="dxa"/>
            <w:gridSpan w:val="2"/>
          </w:tcPr>
          <w:p w14:paraId="63C4A90A" w14:textId="77777777" w:rsidR="00B210D6" w:rsidRPr="000467EE" w:rsidRDefault="00EB6243" w:rsidP="00111D2D">
            <w:pPr>
              <w:rPr>
                <w:rFonts w:ascii="Arial" w:hAnsi="Arial" w:cs="Arial"/>
              </w:rPr>
            </w:pPr>
            <w:r w:rsidRPr="000467EE">
              <w:rPr>
                <w:rFonts w:ascii="Arial" w:hAnsi="Arial" w:cs="Arial"/>
              </w:rPr>
              <w:t>N</w:t>
            </w:r>
          </w:p>
        </w:tc>
        <w:tc>
          <w:tcPr>
            <w:tcW w:w="1114" w:type="dxa"/>
            <w:gridSpan w:val="2"/>
          </w:tcPr>
          <w:p w14:paraId="0A95D807" w14:textId="77777777" w:rsidR="00B210D6" w:rsidRPr="000467EE" w:rsidRDefault="00602D80" w:rsidP="00111D2D">
            <w:pPr>
              <w:rPr>
                <w:rFonts w:ascii="Arial" w:hAnsi="Arial" w:cs="Arial"/>
              </w:rPr>
            </w:pPr>
            <w:r w:rsidRPr="000467EE">
              <w:rPr>
                <w:rFonts w:ascii="Arial" w:hAnsi="Arial" w:cs="Arial"/>
              </w:rPr>
              <w:t>dateTime</w:t>
            </w:r>
          </w:p>
        </w:tc>
        <w:tc>
          <w:tcPr>
            <w:tcW w:w="1780" w:type="dxa"/>
          </w:tcPr>
          <w:p w14:paraId="318D2D88" w14:textId="77777777" w:rsidR="00B210D6" w:rsidRPr="000467EE" w:rsidRDefault="00B210D6" w:rsidP="00111D2D">
            <w:pPr>
              <w:rPr>
                <w:rFonts w:ascii="Arial" w:hAnsi="Arial" w:cs="Arial"/>
              </w:rPr>
            </w:pPr>
            <w:r w:rsidRPr="000467EE">
              <w:rPr>
                <w:rFonts w:ascii="Arial" w:hAnsi="Arial" w:cs="Arial"/>
              </w:rPr>
              <w:t>End time for bid</w:t>
            </w:r>
          </w:p>
        </w:tc>
        <w:tc>
          <w:tcPr>
            <w:tcW w:w="1781" w:type="dxa"/>
            <w:gridSpan w:val="2"/>
          </w:tcPr>
          <w:p w14:paraId="10187B99" w14:textId="77777777" w:rsidR="00B210D6" w:rsidRPr="000467EE" w:rsidRDefault="00B210D6" w:rsidP="00111D2D">
            <w:pPr>
              <w:rPr>
                <w:rFonts w:ascii="Arial" w:hAnsi="Arial" w:cs="Arial"/>
              </w:rPr>
            </w:pPr>
            <w:r w:rsidRPr="000467EE">
              <w:rPr>
                <w:rFonts w:ascii="Arial" w:hAnsi="Arial" w:cs="Arial"/>
              </w:rPr>
              <w:t>Valid end hour boundary for trade date</w:t>
            </w:r>
          </w:p>
        </w:tc>
      </w:tr>
      <w:tr w:rsidR="003D0201" w:rsidRPr="00FA0A10" w14:paraId="010E8BE1" w14:textId="77777777">
        <w:tc>
          <w:tcPr>
            <w:tcW w:w="3948" w:type="dxa"/>
          </w:tcPr>
          <w:p w14:paraId="3C165F50" w14:textId="77777777" w:rsidR="00583827" w:rsidRPr="000467EE" w:rsidRDefault="00583827" w:rsidP="00552A5E">
            <w:pPr>
              <w:rPr>
                <w:rFonts w:ascii="Arial" w:hAnsi="Arial" w:cs="Arial"/>
              </w:rPr>
            </w:pPr>
            <w:r w:rsidRPr="000467EE">
              <w:rPr>
                <w:rFonts w:ascii="Arial" w:hAnsi="Arial" w:cs="Arial"/>
              </w:rPr>
              <w:t>externalId</w:t>
            </w:r>
          </w:p>
        </w:tc>
        <w:tc>
          <w:tcPr>
            <w:tcW w:w="723" w:type="dxa"/>
            <w:gridSpan w:val="2"/>
          </w:tcPr>
          <w:p w14:paraId="4153461F" w14:textId="77777777" w:rsidR="00583827" w:rsidRPr="000467EE" w:rsidRDefault="00583827" w:rsidP="00552A5E">
            <w:pPr>
              <w:rPr>
                <w:rFonts w:ascii="Arial" w:hAnsi="Arial" w:cs="Arial"/>
              </w:rPr>
            </w:pPr>
            <w:r w:rsidRPr="000467EE">
              <w:rPr>
                <w:rFonts w:ascii="Arial" w:hAnsi="Arial" w:cs="Arial"/>
              </w:rPr>
              <w:t>N</w:t>
            </w:r>
          </w:p>
        </w:tc>
        <w:tc>
          <w:tcPr>
            <w:tcW w:w="1113" w:type="dxa"/>
            <w:gridSpan w:val="2"/>
          </w:tcPr>
          <w:p w14:paraId="32B5E6BC" w14:textId="77777777" w:rsidR="00583827" w:rsidRPr="000467EE" w:rsidRDefault="00583827" w:rsidP="00552A5E">
            <w:pPr>
              <w:rPr>
                <w:rFonts w:ascii="Arial" w:hAnsi="Arial" w:cs="Arial"/>
              </w:rPr>
            </w:pPr>
            <w:r w:rsidRPr="000467EE">
              <w:rPr>
                <w:rFonts w:ascii="Arial" w:hAnsi="Arial" w:cs="Arial"/>
              </w:rPr>
              <w:t>string</w:t>
            </w:r>
          </w:p>
        </w:tc>
        <w:tc>
          <w:tcPr>
            <w:tcW w:w="1811" w:type="dxa"/>
            <w:gridSpan w:val="3"/>
          </w:tcPr>
          <w:p w14:paraId="07617B1D" w14:textId="77777777" w:rsidR="00583827" w:rsidRPr="000467EE" w:rsidRDefault="00583827" w:rsidP="00552A5E">
            <w:pPr>
              <w:rPr>
                <w:rFonts w:ascii="Arial" w:hAnsi="Arial" w:cs="Arial"/>
              </w:rPr>
            </w:pPr>
            <w:r w:rsidRPr="000467EE">
              <w:rPr>
                <w:rFonts w:ascii="Arial" w:hAnsi="Arial" w:cs="Arial"/>
              </w:rPr>
              <w:t>External ID</w:t>
            </w:r>
          </w:p>
        </w:tc>
        <w:tc>
          <w:tcPr>
            <w:tcW w:w="1765" w:type="dxa"/>
          </w:tcPr>
          <w:p w14:paraId="41BCBF95"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15A40CF8" w14:textId="77777777">
        <w:tc>
          <w:tcPr>
            <w:tcW w:w="3962" w:type="dxa"/>
            <w:gridSpan w:val="2"/>
          </w:tcPr>
          <w:p w14:paraId="2618D490" w14:textId="77777777" w:rsidR="00B210D6" w:rsidRPr="000467EE" w:rsidRDefault="00B210D6" w:rsidP="00111D2D">
            <w:pPr>
              <w:rPr>
                <w:rFonts w:ascii="Arial" w:hAnsi="Arial" w:cs="Arial"/>
              </w:rPr>
            </w:pPr>
            <w:r w:rsidRPr="000467EE">
              <w:rPr>
                <w:rFonts w:ascii="Arial" w:hAnsi="Arial" w:cs="Arial"/>
              </w:rPr>
              <w:t>resource</w:t>
            </w:r>
          </w:p>
        </w:tc>
        <w:tc>
          <w:tcPr>
            <w:tcW w:w="723" w:type="dxa"/>
            <w:gridSpan w:val="2"/>
          </w:tcPr>
          <w:p w14:paraId="219F5708" w14:textId="77777777" w:rsidR="00B210D6" w:rsidRPr="000467EE" w:rsidRDefault="00B210D6" w:rsidP="00111D2D">
            <w:pPr>
              <w:rPr>
                <w:rFonts w:ascii="Arial" w:hAnsi="Arial" w:cs="Arial"/>
              </w:rPr>
            </w:pPr>
            <w:r w:rsidRPr="000467EE">
              <w:rPr>
                <w:rFonts w:ascii="Arial" w:hAnsi="Arial" w:cs="Arial"/>
              </w:rPr>
              <w:t>K</w:t>
            </w:r>
          </w:p>
        </w:tc>
        <w:tc>
          <w:tcPr>
            <w:tcW w:w="1114" w:type="dxa"/>
            <w:gridSpan w:val="2"/>
          </w:tcPr>
          <w:p w14:paraId="78DA8E27"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738C7838" w14:textId="77777777" w:rsidR="00B210D6" w:rsidRPr="000467EE" w:rsidRDefault="00B210D6" w:rsidP="00111D2D">
            <w:pPr>
              <w:rPr>
                <w:rFonts w:ascii="Arial" w:hAnsi="Arial" w:cs="Arial"/>
              </w:rPr>
            </w:pPr>
            <w:r w:rsidRPr="000467EE">
              <w:rPr>
                <w:rFonts w:ascii="Arial" w:hAnsi="Arial" w:cs="Arial"/>
              </w:rPr>
              <w:t>Resource</w:t>
            </w:r>
          </w:p>
        </w:tc>
        <w:tc>
          <w:tcPr>
            <w:tcW w:w="1781" w:type="dxa"/>
            <w:gridSpan w:val="2"/>
          </w:tcPr>
          <w:p w14:paraId="6EED0349" w14:textId="77777777" w:rsidR="00B210D6" w:rsidRPr="000467EE" w:rsidRDefault="00B210D6" w:rsidP="00111D2D">
            <w:pPr>
              <w:rPr>
                <w:rFonts w:ascii="Arial" w:hAnsi="Arial" w:cs="Arial"/>
              </w:rPr>
            </w:pPr>
            <w:r w:rsidRPr="000467EE">
              <w:rPr>
                <w:rFonts w:ascii="Arial" w:hAnsi="Arial" w:cs="Arial"/>
              </w:rPr>
              <w:t>Valid resource name</w:t>
            </w:r>
          </w:p>
        </w:tc>
      </w:tr>
      <w:tr w:rsidR="003D0201" w:rsidRPr="00FA0A10" w14:paraId="5C9450EB" w14:textId="77777777">
        <w:tc>
          <w:tcPr>
            <w:tcW w:w="3962" w:type="dxa"/>
            <w:gridSpan w:val="2"/>
          </w:tcPr>
          <w:p w14:paraId="51924CE6" w14:textId="77777777" w:rsidR="00B210D6" w:rsidRPr="000467EE" w:rsidRDefault="00B210D6" w:rsidP="00111D2D">
            <w:pPr>
              <w:rPr>
                <w:rFonts w:ascii="Arial" w:hAnsi="Arial" w:cs="Arial"/>
              </w:rPr>
            </w:pPr>
            <w:r w:rsidRPr="000467EE">
              <w:rPr>
                <w:rFonts w:ascii="Arial" w:hAnsi="Arial" w:cs="Arial"/>
              </w:rPr>
              <w:t>combinedCycle</w:t>
            </w:r>
          </w:p>
        </w:tc>
        <w:tc>
          <w:tcPr>
            <w:tcW w:w="723" w:type="dxa"/>
            <w:gridSpan w:val="2"/>
          </w:tcPr>
          <w:p w14:paraId="749D0658" w14:textId="77777777" w:rsidR="00B210D6" w:rsidRPr="000467EE" w:rsidRDefault="00B210D6" w:rsidP="00111D2D">
            <w:pPr>
              <w:rPr>
                <w:rFonts w:ascii="Arial" w:hAnsi="Arial" w:cs="Arial"/>
              </w:rPr>
            </w:pPr>
            <w:r w:rsidRPr="000467EE">
              <w:rPr>
                <w:rFonts w:ascii="Arial" w:hAnsi="Arial" w:cs="Arial"/>
              </w:rPr>
              <w:t>N</w:t>
            </w:r>
          </w:p>
        </w:tc>
        <w:tc>
          <w:tcPr>
            <w:tcW w:w="1114" w:type="dxa"/>
            <w:gridSpan w:val="2"/>
          </w:tcPr>
          <w:p w14:paraId="4709424C" w14:textId="77777777" w:rsidR="00B210D6" w:rsidRPr="000467EE" w:rsidRDefault="00B210D6" w:rsidP="00111D2D">
            <w:pPr>
              <w:rPr>
                <w:rFonts w:ascii="Arial" w:hAnsi="Arial" w:cs="Arial"/>
              </w:rPr>
            </w:pPr>
            <w:r w:rsidRPr="000467EE">
              <w:rPr>
                <w:rFonts w:ascii="Arial" w:hAnsi="Arial" w:cs="Arial"/>
              </w:rPr>
              <w:t>string</w:t>
            </w:r>
          </w:p>
        </w:tc>
        <w:tc>
          <w:tcPr>
            <w:tcW w:w="1780" w:type="dxa"/>
          </w:tcPr>
          <w:p w14:paraId="49413FD7" w14:textId="77777777" w:rsidR="00B210D6" w:rsidRPr="000467EE" w:rsidRDefault="00B210D6" w:rsidP="00111D2D">
            <w:pPr>
              <w:rPr>
                <w:rFonts w:ascii="Arial" w:hAnsi="Arial" w:cs="Arial"/>
              </w:rPr>
            </w:pPr>
            <w:r w:rsidRPr="000467EE">
              <w:rPr>
                <w:rFonts w:ascii="Arial" w:hAnsi="Arial" w:cs="Arial"/>
              </w:rPr>
              <w:t>Combined cycle to which resource is associated</w:t>
            </w:r>
          </w:p>
        </w:tc>
        <w:tc>
          <w:tcPr>
            <w:tcW w:w="1781" w:type="dxa"/>
            <w:gridSpan w:val="2"/>
          </w:tcPr>
          <w:p w14:paraId="673AF9F6" w14:textId="77777777" w:rsidR="00B210D6" w:rsidRPr="000467EE" w:rsidRDefault="00982E37" w:rsidP="00111D2D">
            <w:pPr>
              <w:rPr>
                <w:rFonts w:ascii="Arial" w:hAnsi="Arial" w:cs="Arial"/>
              </w:rPr>
            </w:pPr>
            <w:r w:rsidRPr="000467EE">
              <w:rPr>
                <w:rFonts w:ascii="Arial" w:hAnsi="Arial" w:cs="Arial"/>
              </w:rPr>
              <w:t xml:space="preserve">Not required. </w:t>
            </w:r>
            <w:r w:rsidR="009E6FDD" w:rsidRPr="000467EE">
              <w:rPr>
                <w:rFonts w:ascii="Arial" w:hAnsi="Arial" w:cs="Arial"/>
              </w:rPr>
              <w:t xml:space="preserve">Value ignored </w:t>
            </w:r>
            <w:r w:rsidR="00FB3AC3" w:rsidRPr="000467EE">
              <w:rPr>
                <w:rFonts w:ascii="Arial" w:hAnsi="Arial" w:cs="Arial"/>
              </w:rPr>
              <w:t>if provi</w:t>
            </w:r>
            <w:r w:rsidR="00136F41" w:rsidRPr="000467EE">
              <w:rPr>
                <w:rFonts w:ascii="Arial" w:hAnsi="Arial" w:cs="Arial"/>
              </w:rPr>
              <w:t>d</w:t>
            </w:r>
            <w:r w:rsidR="00FB3AC3" w:rsidRPr="000467EE">
              <w:rPr>
                <w:rFonts w:ascii="Arial" w:hAnsi="Arial" w:cs="Arial"/>
              </w:rPr>
              <w:t>ed</w:t>
            </w:r>
            <w:r w:rsidRPr="000467EE">
              <w:rPr>
                <w:rFonts w:ascii="Arial" w:hAnsi="Arial" w:cs="Arial"/>
              </w:rPr>
              <w:t xml:space="preserve">. </w:t>
            </w:r>
          </w:p>
        </w:tc>
      </w:tr>
      <w:tr w:rsidR="003D0201" w:rsidRPr="00FA0A10" w14:paraId="66E9AD66" w14:textId="77777777">
        <w:tc>
          <w:tcPr>
            <w:tcW w:w="3962" w:type="dxa"/>
            <w:gridSpan w:val="2"/>
          </w:tcPr>
          <w:p w14:paraId="40F13F8E" w14:textId="77777777" w:rsidR="005E7CFF" w:rsidRPr="000467EE" w:rsidRDefault="005E7CFF" w:rsidP="00111D2D">
            <w:pPr>
              <w:rPr>
                <w:rFonts w:ascii="Arial" w:hAnsi="Arial" w:cs="Arial"/>
              </w:rPr>
            </w:pPr>
            <w:r w:rsidRPr="000467EE">
              <w:rPr>
                <w:rFonts w:ascii="Arial" w:hAnsi="Arial" w:cs="Arial"/>
              </w:rPr>
              <w:t>expiration</w:t>
            </w:r>
            <w:r w:rsidR="009A2610" w:rsidRPr="000467EE">
              <w:rPr>
                <w:rFonts w:ascii="Arial" w:hAnsi="Arial" w:cs="Arial"/>
              </w:rPr>
              <w:t>Time</w:t>
            </w:r>
          </w:p>
        </w:tc>
        <w:tc>
          <w:tcPr>
            <w:tcW w:w="723" w:type="dxa"/>
            <w:gridSpan w:val="2"/>
          </w:tcPr>
          <w:p w14:paraId="022011EB" w14:textId="77777777" w:rsidR="005E7CFF" w:rsidRPr="000467EE" w:rsidRDefault="008526BF" w:rsidP="00111D2D">
            <w:pPr>
              <w:rPr>
                <w:rFonts w:ascii="Arial" w:hAnsi="Arial" w:cs="Arial"/>
              </w:rPr>
            </w:pPr>
            <w:r w:rsidRPr="000467EE">
              <w:rPr>
                <w:rFonts w:ascii="Arial" w:hAnsi="Arial" w:cs="Arial"/>
              </w:rPr>
              <w:t>Y</w:t>
            </w:r>
          </w:p>
        </w:tc>
        <w:tc>
          <w:tcPr>
            <w:tcW w:w="1114" w:type="dxa"/>
            <w:gridSpan w:val="2"/>
          </w:tcPr>
          <w:p w14:paraId="235C03FE" w14:textId="77777777" w:rsidR="005E7CFF" w:rsidRPr="000467EE" w:rsidRDefault="00602D80" w:rsidP="00111D2D">
            <w:pPr>
              <w:rPr>
                <w:rFonts w:ascii="Arial" w:hAnsi="Arial" w:cs="Arial"/>
              </w:rPr>
            </w:pPr>
            <w:r w:rsidRPr="000467EE">
              <w:rPr>
                <w:rFonts w:ascii="Arial" w:hAnsi="Arial" w:cs="Arial"/>
              </w:rPr>
              <w:t>dateTime</w:t>
            </w:r>
          </w:p>
        </w:tc>
        <w:tc>
          <w:tcPr>
            <w:tcW w:w="1780" w:type="dxa"/>
          </w:tcPr>
          <w:p w14:paraId="1C11F3C8" w14:textId="77777777" w:rsidR="005E7CFF" w:rsidRPr="000467EE" w:rsidRDefault="005E7CFF" w:rsidP="00111D2D">
            <w:pPr>
              <w:rPr>
                <w:rFonts w:ascii="Arial" w:hAnsi="Arial" w:cs="Arial"/>
              </w:rPr>
            </w:pPr>
            <w:r w:rsidRPr="000467EE">
              <w:rPr>
                <w:rFonts w:ascii="Arial" w:hAnsi="Arial" w:cs="Arial"/>
              </w:rPr>
              <w:t>Offer</w:t>
            </w:r>
            <w:r w:rsidR="00064481" w:rsidRPr="000467EE">
              <w:rPr>
                <w:rFonts w:ascii="Arial" w:hAnsi="Arial" w:cs="Arial"/>
              </w:rPr>
              <w:t xml:space="preserve"> </w:t>
            </w:r>
            <w:r w:rsidRPr="000467EE">
              <w:rPr>
                <w:rFonts w:ascii="Arial" w:hAnsi="Arial" w:cs="Arial"/>
              </w:rPr>
              <w:t>expiration time</w:t>
            </w:r>
          </w:p>
        </w:tc>
        <w:tc>
          <w:tcPr>
            <w:tcW w:w="1781" w:type="dxa"/>
            <w:gridSpan w:val="2"/>
          </w:tcPr>
          <w:p w14:paraId="77C1F53A" w14:textId="77777777" w:rsidR="005E7CFF" w:rsidRPr="000467EE" w:rsidRDefault="005E7CFF" w:rsidP="00111D2D">
            <w:pPr>
              <w:rPr>
                <w:rFonts w:ascii="Arial" w:hAnsi="Arial" w:cs="Arial"/>
              </w:rPr>
            </w:pPr>
            <w:r w:rsidRPr="000467EE">
              <w:rPr>
                <w:rFonts w:ascii="Arial" w:hAnsi="Arial" w:cs="Arial"/>
              </w:rPr>
              <w:t xml:space="preserve">Valid time before </w:t>
            </w:r>
            <w:r w:rsidR="00FF6C15" w:rsidRPr="000467EE">
              <w:rPr>
                <w:rFonts w:ascii="Arial" w:hAnsi="Arial" w:cs="Arial"/>
              </w:rPr>
              <w:t xml:space="preserve">or during the </w:t>
            </w:r>
            <w:r w:rsidRPr="000467EE">
              <w:rPr>
                <w:rFonts w:ascii="Arial" w:hAnsi="Arial" w:cs="Arial"/>
              </w:rPr>
              <w:t>trade date</w:t>
            </w:r>
          </w:p>
        </w:tc>
      </w:tr>
      <w:tr w:rsidR="003D0201" w:rsidRPr="00FA0A10" w14:paraId="50640CEE" w14:textId="77777777">
        <w:tc>
          <w:tcPr>
            <w:tcW w:w="3962" w:type="dxa"/>
            <w:gridSpan w:val="2"/>
          </w:tcPr>
          <w:p w14:paraId="2DAE21A9" w14:textId="77777777" w:rsidR="00B210D6" w:rsidRPr="000467EE" w:rsidRDefault="00B210D6" w:rsidP="00111D2D">
            <w:pPr>
              <w:rPr>
                <w:rFonts w:ascii="Arial" w:hAnsi="Arial" w:cs="Arial"/>
              </w:rPr>
            </w:pPr>
            <w:r w:rsidRPr="000467EE">
              <w:rPr>
                <w:rFonts w:ascii="Arial" w:hAnsi="Arial" w:cs="Arial"/>
              </w:rPr>
              <w:t>FipFop/fipPercent</w:t>
            </w:r>
          </w:p>
        </w:tc>
        <w:tc>
          <w:tcPr>
            <w:tcW w:w="723" w:type="dxa"/>
            <w:gridSpan w:val="2"/>
          </w:tcPr>
          <w:p w14:paraId="0C4E10B0"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29E2DD92"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7F5AF543" w14:textId="77777777" w:rsidR="00B210D6" w:rsidRPr="000467EE" w:rsidRDefault="00B210D6" w:rsidP="00111D2D">
            <w:pPr>
              <w:rPr>
                <w:rFonts w:ascii="Arial" w:hAnsi="Arial" w:cs="Arial"/>
              </w:rPr>
            </w:pPr>
            <w:r w:rsidRPr="000467EE">
              <w:rPr>
                <w:rFonts w:ascii="Arial" w:hAnsi="Arial" w:cs="Arial"/>
              </w:rPr>
              <w:t>Fuel index price percent</w:t>
            </w:r>
          </w:p>
        </w:tc>
        <w:tc>
          <w:tcPr>
            <w:tcW w:w="1781" w:type="dxa"/>
            <w:gridSpan w:val="2"/>
          </w:tcPr>
          <w:p w14:paraId="5F8019A1"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5618C281" w14:textId="77777777">
        <w:tc>
          <w:tcPr>
            <w:tcW w:w="3962" w:type="dxa"/>
            <w:gridSpan w:val="2"/>
          </w:tcPr>
          <w:p w14:paraId="2950DF54" w14:textId="77777777" w:rsidR="00B210D6" w:rsidRPr="000467EE" w:rsidRDefault="00B210D6" w:rsidP="00111D2D">
            <w:pPr>
              <w:rPr>
                <w:rFonts w:ascii="Arial" w:hAnsi="Arial" w:cs="Arial"/>
              </w:rPr>
            </w:pPr>
            <w:r w:rsidRPr="000467EE">
              <w:rPr>
                <w:rFonts w:ascii="Arial" w:hAnsi="Arial" w:cs="Arial"/>
              </w:rPr>
              <w:t>FipFop/fopPercent</w:t>
            </w:r>
          </w:p>
        </w:tc>
        <w:tc>
          <w:tcPr>
            <w:tcW w:w="723" w:type="dxa"/>
            <w:gridSpan w:val="2"/>
          </w:tcPr>
          <w:p w14:paraId="1E945D54" w14:textId="77777777" w:rsidR="00B210D6" w:rsidRPr="000467EE" w:rsidRDefault="00027D41" w:rsidP="00111D2D">
            <w:pPr>
              <w:rPr>
                <w:rFonts w:ascii="Arial" w:hAnsi="Arial" w:cs="Arial"/>
              </w:rPr>
            </w:pPr>
            <w:r w:rsidRPr="000467EE">
              <w:rPr>
                <w:rFonts w:ascii="Arial" w:hAnsi="Arial" w:cs="Arial"/>
              </w:rPr>
              <w:t>Y</w:t>
            </w:r>
          </w:p>
        </w:tc>
        <w:tc>
          <w:tcPr>
            <w:tcW w:w="1114" w:type="dxa"/>
            <w:gridSpan w:val="2"/>
          </w:tcPr>
          <w:p w14:paraId="3CCD21C1" w14:textId="77777777" w:rsidR="00B210D6" w:rsidRPr="000467EE" w:rsidRDefault="00B210D6" w:rsidP="00111D2D">
            <w:pPr>
              <w:rPr>
                <w:rFonts w:ascii="Arial" w:hAnsi="Arial" w:cs="Arial"/>
              </w:rPr>
            </w:pPr>
            <w:r w:rsidRPr="000467EE">
              <w:rPr>
                <w:rFonts w:ascii="Arial" w:hAnsi="Arial" w:cs="Arial"/>
              </w:rPr>
              <w:t>decimal</w:t>
            </w:r>
          </w:p>
        </w:tc>
        <w:tc>
          <w:tcPr>
            <w:tcW w:w="1780" w:type="dxa"/>
          </w:tcPr>
          <w:p w14:paraId="2494B278" w14:textId="77777777" w:rsidR="00B210D6" w:rsidRPr="000467EE" w:rsidRDefault="00B210D6" w:rsidP="00111D2D">
            <w:pPr>
              <w:rPr>
                <w:rFonts w:ascii="Arial" w:hAnsi="Arial" w:cs="Arial"/>
              </w:rPr>
            </w:pPr>
            <w:r w:rsidRPr="000467EE">
              <w:rPr>
                <w:rFonts w:ascii="Arial" w:hAnsi="Arial" w:cs="Arial"/>
              </w:rPr>
              <w:t>Fuel oil price percent</w:t>
            </w:r>
          </w:p>
        </w:tc>
        <w:tc>
          <w:tcPr>
            <w:tcW w:w="1781" w:type="dxa"/>
            <w:gridSpan w:val="2"/>
          </w:tcPr>
          <w:p w14:paraId="778F78C3" w14:textId="77777777" w:rsidR="00B210D6" w:rsidRPr="000467EE" w:rsidRDefault="00B210D6" w:rsidP="00111D2D">
            <w:pPr>
              <w:rPr>
                <w:rFonts w:ascii="Arial" w:hAnsi="Arial" w:cs="Arial"/>
              </w:rPr>
            </w:pPr>
            <w:r w:rsidRPr="000467EE">
              <w:rPr>
                <w:rFonts w:ascii="Arial" w:hAnsi="Arial" w:cs="Arial"/>
              </w:rPr>
              <w:t>&gt;= 0, &lt;= 100</w:t>
            </w:r>
          </w:p>
        </w:tc>
      </w:tr>
      <w:tr w:rsidR="003D0201" w:rsidRPr="00FA0A10" w14:paraId="742F6D61" w14:textId="77777777">
        <w:tc>
          <w:tcPr>
            <w:tcW w:w="3962" w:type="dxa"/>
            <w:gridSpan w:val="2"/>
          </w:tcPr>
          <w:p w14:paraId="0EEABDD6"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Curve/startTime</w:t>
            </w:r>
          </w:p>
        </w:tc>
        <w:tc>
          <w:tcPr>
            <w:tcW w:w="723" w:type="dxa"/>
            <w:gridSpan w:val="2"/>
          </w:tcPr>
          <w:p w14:paraId="5E816E97" w14:textId="77777777" w:rsidR="00BC506F" w:rsidRPr="000467EE" w:rsidRDefault="00662900" w:rsidP="0057168F">
            <w:pPr>
              <w:rPr>
                <w:rFonts w:ascii="Arial" w:hAnsi="Arial" w:cs="Arial"/>
              </w:rPr>
            </w:pPr>
            <w:r w:rsidRPr="000467EE">
              <w:rPr>
                <w:rFonts w:ascii="Arial" w:hAnsi="Arial" w:cs="Arial"/>
              </w:rPr>
              <w:t>If INC</w:t>
            </w:r>
          </w:p>
          <w:p w14:paraId="267C8B5F" w14:textId="77777777" w:rsidR="00662900" w:rsidRPr="000467EE" w:rsidRDefault="00662900" w:rsidP="0057168F">
            <w:pPr>
              <w:rPr>
                <w:rFonts w:ascii="Arial" w:hAnsi="Arial" w:cs="Arial"/>
              </w:rPr>
            </w:pPr>
            <w:r w:rsidRPr="000467EE">
              <w:rPr>
                <w:rFonts w:ascii="Arial" w:hAnsi="Arial" w:cs="Arial"/>
              </w:rPr>
              <w:t>offer</w:t>
            </w:r>
          </w:p>
        </w:tc>
        <w:tc>
          <w:tcPr>
            <w:tcW w:w="1114" w:type="dxa"/>
            <w:gridSpan w:val="2"/>
          </w:tcPr>
          <w:p w14:paraId="12FB804D"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5575B3B5" w14:textId="77777777" w:rsidR="00BC506F" w:rsidRPr="000467EE" w:rsidRDefault="00BC506F" w:rsidP="0057168F">
            <w:pPr>
              <w:rPr>
                <w:rFonts w:ascii="Arial" w:hAnsi="Arial" w:cs="Arial"/>
              </w:rPr>
            </w:pPr>
            <w:r w:rsidRPr="000467EE">
              <w:rPr>
                <w:rFonts w:ascii="Arial" w:hAnsi="Arial" w:cs="Arial"/>
              </w:rPr>
              <w:t>Start time for curve</w:t>
            </w:r>
          </w:p>
        </w:tc>
        <w:tc>
          <w:tcPr>
            <w:tcW w:w="1781" w:type="dxa"/>
            <w:gridSpan w:val="2"/>
          </w:tcPr>
          <w:p w14:paraId="1F7C074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0177CDD8" w14:textId="77777777">
        <w:tc>
          <w:tcPr>
            <w:tcW w:w="3962" w:type="dxa"/>
            <w:gridSpan w:val="2"/>
          </w:tcPr>
          <w:p w14:paraId="5A840C7C" w14:textId="77777777" w:rsidR="00BC506F" w:rsidRPr="000467EE" w:rsidRDefault="002A047E" w:rsidP="0057168F">
            <w:pPr>
              <w:rPr>
                <w:rFonts w:ascii="Arial" w:hAnsi="Arial" w:cs="Arial"/>
              </w:rPr>
            </w:pPr>
            <w:r w:rsidRPr="000467EE">
              <w:rPr>
                <w:rFonts w:ascii="Arial" w:hAnsi="Arial" w:cs="Arial"/>
              </w:rPr>
              <w:t>Incremental</w:t>
            </w:r>
            <w:r w:rsidR="00BC506F" w:rsidRPr="000467EE">
              <w:rPr>
                <w:rFonts w:ascii="Arial" w:hAnsi="Arial" w:cs="Arial"/>
              </w:rPr>
              <w:t>Curve/endTime</w:t>
            </w:r>
          </w:p>
        </w:tc>
        <w:tc>
          <w:tcPr>
            <w:tcW w:w="723" w:type="dxa"/>
            <w:gridSpan w:val="2"/>
          </w:tcPr>
          <w:p w14:paraId="16DFE0C5" w14:textId="77777777" w:rsidR="00662900" w:rsidRPr="000467EE" w:rsidRDefault="00662900" w:rsidP="00662900">
            <w:pPr>
              <w:rPr>
                <w:rFonts w:ascii="Arial" w:hAnsi="Arial" w:cs="Arial"/>
              </w:rPr>
            </w:pPr>
            <w:r w:rsidRPr="000467EE">
              <w:rPr>
                <w:rFonts w:ascii="Arial" w:hAnsi="Arial" w:cs="Arial"/>
              </w:rPr>
              <w:t>If INC</w:t>
            </w:r>
          </w:p>
          <w:p w14:paraId="25BE9260" w14:textId="77777777" w:rsidR="00BC506F" w:rsidRPr="000467EE" w:rsidRDefault="00662900" w:rsidP="00662900">
            <w:pPr>
              <w:rPr>
                <w:rFonts w:ascii="Arial" w:hAnsi="Arial" w:cs="Arial"/>
              </w:rPr>
            </w:pPr>
            <w:r w:rsidRPr="000467EE">
              <w:rPr>
                <w:rFonts w:ascii="Arial" w:hAnsi="Arial" w:cs="Arial"/>
              </w:rPr>
              <w:t>offer</w:t>
            </w:r>
          </w:p>
        </w:tc>
        <w:tc>
          <w:tcPr>
            <w:tcW w:w="1114" w:type="dxa"/>
            <w:gridSpan w:val="2"/>
          </w:tcPr>
          <w:p w14:paraId="1B02382E" w14:textId="77777777" w:rsidR="00BC506F" w:rsidRPr="000467EE" w:rsidRDefault="00602D80" w:rsidP="0057168F">
            <w:pPr>
              <w:rPr>
                <w:rFonts w:ascii="Arial" w:hAnsi="Arial" w:cs="Arial"/>
              </w:rPr>
            </w:pPr>
            <w:r w:rsidRPr="000467EE">
              <w:rPr>
                <w:rFonts w:ascii="Arial" w:hAnsi="Arial" w:cs="Arial"/>
              </w:rPr>
              <w:t>dateTime</w:t>
            </w:r>
          </w:p>
        </w:tc>
        <w:tc>
          <w:tcPr>
            <w:tcW w:w="1780" w:type="dxa"/>
          </w:tcPr>
          <w:p w14:paraId="3F32053E" w14:textId="77777777" w:rsidR="00BC506F" w:rsidRPr="000467EE" w:rsidRDefault="00BC506F" w:rsidP="0057168F">
            <w:pPr>
              <w:rPr>
                <w:rFonts w:ascii="Arial" w:hAnsi="Arial" w:cs="Arial"/>
              </w:rPr>
            </w:pPr>
            <w:r w:rsidRPr="000467EE">
              <w:rPr>
                <w:rFonts w:ascii="Arial" w:hAnsi="Arial" w:cs="Arial"/>
              </w:rPr>
              <w:t>End time for curve</w:t>
            </w:r>
          </w:p>
        </w:tc>
        <w:tc>
          <w:tcPr>
            <w:tcW w:w="1781" w:type="dxa"/>
            <w:gridSpan w:val="2"/>
          </w:tcPr>
          <w:p w14:paraId="7CFFEEC4"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255B9CD8" w14:textId="77777777">
        <w:tc>
          <w:tcPr>
            <w:tcW w:w="3962" w:type="dxa"/>
            <w:gridSpan w:val="2"/>
          </w:tcPr>
          <w:p w14:paraId="6C2075AA" w14:textId="77777777" w:rsidR="00E64645" w:rsidRPr="000467EE" w:rsidRDefault="002A047E" w:rsidP="0057168F">
            <w:pPr>
              <w:rPr>
                <w:rFonts w:ascii="Arial" w:hAnsi="Arial" w:cs="Arial"/>
              </w:rPr>
            </w:pPr>
            <w:r w:rsidRPr="000467EE">
              <w:rPr>
                <w:rFonts w:ascii="Arial" w:hAnsi="Arial" w:cs="Arial"/>
              </w:rPr>
              <w:t>Incremental</w:t>
            </w:r>
            <w:r w:rsidR="00E64645" w:rsidRPr="000467EE">
              <w:rPr>
                <w:rFonts w:ascii="Arial" w:hAnsi="Arial" w:cs="Arial"/>
              </w:rPr>
              <w:t>Curve/curveStyle</w:t>
            </w:r>
          </w:p>
        </w:tc>
        <w:tc>
          <w:tcPr>
            <w:tcW w:w="723" w:type="dxa"/>
            <w:gridSpan w:val="2"/>
          </w:tcPr>
          <w:p w14:paraId="344EDC51" w14:textId="77777777" w:rsidR="00662900" w:rsidRPr="000467EE" w:rsidRDefault="00662900" w:rsidP="00662900">
            <w:pPr>
              <w:rPr>
                <w:rFonts w:ascii="Arial" w:hAnsi="Arial" w:cs="Arial"/>
              </w:rPr>
            </w:pPr>
            <w:r w:rsidRPr="000467EE">
              <w:rPr>
                <w:rFonts w:ascii="Arial" w:hAnsi="Arial" w:cs="Arial"/>
              </w:rPr>
              <w:t>If INC</w:t>
            </w:r>
          </w:p>
          <w:p w14:paraId="5066E179" w14:textId="77777777" w:rsidR="00E64645" w:rsidRPr="000467EE" w:rsidRDefault="00662900" w:rsidP="00662900">
            <w:pPr>
              <w:rPr>
                <w:rFonts w:ascii="Arial" w:hAnsi="Arial" w:cs="Arial"/>
              </w:rPr>
            </w:pPr>
            <w:r w:rsidRPr="000467EE">
              <w:rPr>
                <w:rFonts w:ascii="Arial" w:hAnsi="Arial" w:cs="Arial"/>
              </w:rPr>
              <w:t>offer</w:t>
            </w:r>
          </w:p>
        </w:tc>
        <w:tc>
          <w:tcPr>
            <w:tcW w:w="1114" w:type="dxa"/>
            <w:gridSpan w:val="2"/>
          </w:tcPr>
          <w:p w14:paraId="15E4B4D4" w14:textId="77777777" w:rsidR="00E64645" w:rsidRPr="000467EE" w:rsidRDefault="00E64645" w:rsidP="0057168F">
            <w:pPr>
              <w:rPr>
                <w:rFonts w:ascii="Arial" w:hAnsi="Arial" w:cs="Arial"/>
              </w:rPr>
            </w:pPr>
            <w:r w:rsidRPr="000467EE">
              <w:rPr>
                <w:rFonts w:ascii="Arial" w:hAnsi="Arial" w:cs="Arial"/>
              </w:rPr>
              <w:t>string</w:t>
            </w:r>
          </w:p>
        </w:tc>
        <w:tc>
          <w:tcPr>
            <w:tcW w:w="1780" w:type="dxa"/>
          </w:tcPr>
          <w:p w14:paraId="01F9E2A4" w14:textId="77777777" w:rsidR="00E64645" w:rsidRPr="000467EE" w:rsidRDefault="00E64645" w:rsidP="0057168F">
            <w:pPr>
              <w:rPr>
                <w:rFonts w:ascii="Arial" w:hAnsi="Arial" w:cs="Arial"/>
              </w:rPr>
            </w:pPr>
            <w:r w:rsidRPr="000467EE">
              <w:rPr>
                <w:rFonts w:ascii="Arial" w:hAnsi="Arial" w:cs="Arial"/>
              </w:rPr>
              <w:t>Type of curve</w:t>
            </w:r>
          </w:p>
        </w:tc>
        <w:tc>
          <w:tcPr>
            <w:tcW w:w="1781" w:type="dxa"/>
            <w:gridSpan w:val="2"/>
          </w:tcPr>
          <w:p w14:paraId="6A7854D7" w14:textId="77777777" w:rsidR="00E64645" w:rsidRPr="000467EE" w:rsidRDefault="00E64645" w:rsidP="0057168F">
            <w:pPr>
              <w:rPr>
                <w:rFonts w:ascii="Arial" w:hAnsi="Arial" w:cs="Arial"/>
              </w:rPr>
            </w:pPr>
            <w:r w:rsidRPr="000467EE">
              <w:rPr>
                <w:rFonts w:ascii="Arial" w:hAnsi="Arial" w:cs="Arial"/>
              </w:rPr>
              <w:t>CURVE</w:t>
            </w:r>
          </w:p>
        </w:tc>
      </w:tr>
      <w:tr w:rsidR="003D0201" w:rsidRPr="00FA0A10" w14:paraId="58CA9062" w14:textId="77777777">
        <w:tc>
          <w:tcPr>
            <w:tcW w:w="3962" w:type="dxa"/>
            <w:gridSpan w:val="2"/>
          </w:tcPr>
          <w:p w14:paraId="469CC1B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Curve/CurveData/xvalue</w:t>
            </w:r>
          </w:p>
        </w:tc>
        <w:tc>
          <w:tcPr>
            <w:tcW w:w="723" w:type="dxa"/>
            <w:gridSpan w:val="2"/>
          </w:tcPr>
          <w:p w14:paraId="06BF7820" w14:textId="77777777" w:rsidR="00662900" w:rsidRPr="000467EE" w:rsidRDefault="00662900" w:rsidP="00662900">
            <w:pPr>
              <w:rPr>
                <w:rFonts w:ascii="Arial" w:hAnsi="Arial" w:cs="Arial"/>
              </w:rPr>
            </w:pPr>
            <w:r w:rsidRPr="000467EE">
              <w:rPr>
                <w:rFonts w:ascii="Arial" w:hAnsi="Arial" w:cs="Arial"/>
              </w:rPr>
              <w:t>If INC</w:t>
            </w:r>
          </w:p>
          <w:p w14:paraId="7A700869"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36FFAB77"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0961CFDF" w14:textId="77777777" w:rsidR="00B210D6" w:rsidRPr="000467EE" w:rsidRDefault="00B210D6" w:rsidP="00111D2D">
            <w:pPr>
              <w:rPr>
                <w:rFonts w:ascii="Arial" w:hAnsi="Arial" w:cs="Arial"/>
              </w:rPr>
            </w:pPr>
            <w:r w:rsidRPr="000467EE">
              <w:rPr>
                <w:rFonts w:ascii="Arial" w:hAnsi="Arial" w:cs="Arial"/>
              </w:rPr>
              <w:t>Megawatts</w:t>
            </w:r>
          </w:p>
        </w:tc>
        <w:tc>
          <w:tcPr>
            <w:tcW w:w="1781" w:type="dxa"/>
            <w:gridSpan w:val="2"/>
          </w:tcPr>
          <w:p w14:paraId="0870571C" w14:textId="77777777" w:rsidR="00B210D6" w:rsidRPr="000467EE" w:rsidRDefault="00BC506F" w:rsidP="00111D2D">
            <w:pPr>
              <w:rPr>
                <w:rFonts w:ascii="Arial" w:hAnsi="Arial" w:cs="Arial"/>
              </w:rPr>
            </w:pPr>
            <w:r w:rsidRPr="000467EE">
              <w:rPr>
                <w:rFonts w:ascii="Arial" w:hAnsi="Arial" w:cs="Arial"/>
              </w:rPr>
              <w:t>Quantity in MW</w:t>
            </w:r>
          </w:p>
        </w:tc>
      </w:tr>
      <w:tr w:rsidR="003D0201" w:rsidRPr="00FA0A10" w14:paraId="22BF861E" w14:textId="77777777">
        <w:tc>
          <w:tcPr>
            <w:tcW w:w="3962" w:type="dxa"/>
            <w:gridSpan w:val="2"/>
          </w:tcPr>
          <w:p w14:paraId="6E11D6D1" w14:textId="77777777" w:rsidR="00B210D6" w:rsidRPr="000467EE" w:rsidRDefault="002A047E" w:rsidP="00111D2D">
            <w:pPr>
              <w:rPr>
                <w:rFonts w:ascii="Arial" w:hAnsi="Arial" w:cs="Arial"/>
              </w:rPr>
            </w:pPr>
            <w:r w:rsidRPr="000467EE">
              <w:rPr>
                <w:rFonts w:ascii="Arial" w:hAnsi="Arial" w:cs="Arial"/>
              </w:rPr>
              <w:t>Incremental</w:t>
            </w:r>
            <w:r w:rsidR="00B210D6" w:rsidRPr="000467EE">
              <w:rPr>
                <w:rFonts w:ascii="Arial" w:hAnsi="Arial" w:cs="Arial"/>
              </w:rPr>
              <w:t>Curve/CurveData/y</w:t>
            </w:r>
            <w:r w:rsidR="00893A6B" w:rsidRPr="000467EE">
              <w:rPr>
                <w:rFonts w:ascii="Arial" w:hAnsi="Arial" w:cs="Arial"/>
              </w:rPr>
              <w:t>1</w:t>
            </w:r>
            <w:r w:rsidR="00B210D6" w:rsidRPr="000467EE">
              <w:rPr>
                <w:rFonts w:ascii="Arial" w:hAnsi="Arial" w:cs="Arial"/>
              </w:rPr>
              <w:t>value</w:t>
            </w:r>
          </w:p>
        </w:tc>
        <w:tc>
          <w:tcPr>
            <w:tcW w:w="723" w:type="dxa"/>
            <w:gridSpan w:val="2"/>
          </w:tcPr>
          <w:p w14:paraId="3D6AFA40" w14:textId="77777777" w:rsidR="00662900" w:rsidRPr="000467EE" w:rsidRDefault="00662900" w:rsidP="00662900">
            <w:pPr>
              <w:rPr>
                <w:rFonts w:ascii="Arial" w:hAnsi="Arial" w:cs="Arial"/>
              </w:rPr>
            </w:pPr>
            <w:r w:rsidRPr="000467EE">
              <w:rPr>
                <w:rFonts w:ascii="Arial" w:hAnsi="Arial" w:cs="Arial"/>
              </w:rPr>
              <w:t>If INC</w:t>
            </w:r>
          </w:p>
          <w:p w14:paraId="4C0F397F" w14:textId="77777777" w:rsidR="00B210D6" w:rsidRPr="000467EE" w:rsidRDefault="00662900" w:rsidP="00662900">
            <w:pPr>
              <w:rPr>
                <w:rFonts w:ascii="Arial" w:hAnsi="Arial" w:cs="Arial"/>
              </w:rPr>
            </w:pPr>
            <w:r w:rsidRPr="000467EE">
              <w:rPr>
                <w:rFonts w:ascii="Arial" w:hAnsi="Arial" w:cs="Arial"/>
              </w:rPr>
              <w:t>offer</w:t>
            </w:r>
          </w:p>
        </w:tc>
        <w:tc>
          <w:tcPr>
            <w:tcW w:w="1114" w:type="dxa"/>
            <w:gridSpan w:val="2"/>
          </w:tcPr>
          <w:p w14:paraId="7F1DAB94" w14:textId="77777777" w:rsidR="00B210D6" w:rsidRPr="000467EE" w:rsidRDefault="00B210D6" w:rsidP="00111D2D">
            <w:pPr>
              <w:rPr>
                <w:rFonts w:ascii="Arial" w:hAnsi="Arial" w:cs="Arial"/>
              </w:rPr>
            </w:pPr>
            <w:r w:rsidRPr="000467EE">
              <w:rPr>
                <w:rFonts w:ascii="Arial" w:hAnsi="Arial" w:cs="Arial"/>
              </w:rPr>
              <w:t>float</w:t>
            </w:r>
          </w:p>
        </w:tc>
        <w:tc>
          <w:tcPr>
            <w:tcW w:w="1780" w:type="dxa"/>
          </w:tcPr>
          <w:p w14:paraId="304C42EE" w14:textId="77777777" w:rsidR="00B210D6" w:rsidRPr="000467EE" w:rsidRDefault="00B210D6" w:rsidP="00111D2D">
            <w:pPr>
              <w:rPr>
                <w:rFonts w:ascii="Arial" w:hAnsi="Arial" w:cs="Arial"/>
              </w:rPr>
            </w:pPr>
            <w:r w:rsidRPr="000467EE">
              <w:rPr>
                <w:rFonts w:ascii="Arial" w:hAnsi="Arial" w:cs="Arial"/>
              </w:rPr>
              <w:t>$/MWh</w:t>
            </w:r>
          </w:p>
        </w:tc>
        <w:tc>
          <w:tcPr>
            <w:tcW w:w="1781" w:type="dxa"/>
            <w:gridSpan w:val="2"/>
          </w:tcPr>
          <w:p w14:paraId="78B0692B" w14:textId="77777777" w:rsidR="00B210D6" w:rsidRPr="000467EE" w:rsidRDefault="002A047E" w:rsidP="00111D2D">
            <w:pPr>
              <w:rPr>
                <w:rFonts w:ascii="Arial" w:hAnsi="Arial" w:cs="Arial"/>
              </w:rPr>
            </w:pPr>
            <w:r w:rsidRPr="000467EE">
              <w:rPr>
                <w:rFonts w:ascii="Arial" w:hAnsi="Arial" w:cs="Arial"/>
              </w:rPr>
              <w:t>Incremental p</w:t>
            </w:r>
            <w:r w:rsidR="00BC506F" w:rsidRPr="000467EE">
              <w:rPr>
                <w:rFonts w:ascii="Arial" w:hAnsi="Arial" w:cs="Arial"/>
              </w:rPr>
              <w:t>rice in $/MWh</w:t>
            </w:r>
            <w:r w:rsidR="00EB5F3D" w:rsidRPr="000467EE">
              <w:rPr>
                <w:rFonts w:ascii="Arial" w:hAnsi="Arial" w:cs="Arial"/>
              </w:rPr>
              <w:t xml:space="preserve">, must be greater than corresponding </w:t>
            </w:r>
            <w:r w:rsidR="00BB28C6" w:rsidRPr="000467EE">
              <w:rPr>
                <w:rFonts w:ascii="Arial" w:hAnsi="Arial" w:cs="Arial"/>
              </w:rPr>
              <w:t>Decremental</w:t>
            </w:r>
            <w:r w:rsidR="00EB5F3D" w:rsidRPr="000467EE">
              <w:rPr>
                <w:rFonts w:ascii="Arial" w:hAnsi="Arial" w:cs="Arial"/>
              </w:rPr>
              <w:t xml:space="preserve"> curve value</w:t>
            </w:r>
          </w:p>
        </w:tc>
      </w:tr>
      <w:tr w:rsidR="003D0201" w:rsidRPr="00FA0A10" w14:paraId="039FD069" w14:textId="77777777">
        <w:tc>
          <w:tcPr>
            <w:tcW w:w="3962" w:type="dxa"/>
            <w:gridSpan w:val="2"/>
          </w:tcPr>
          <w:p w14:paraId="2888EB2A" w14:textId="77777777" w:rsidR="002A047E" w:rsidRPr="000467EE" w:rsidRDefault="002A047E" w:rsidP="002A047E">
            <w:pPr>
              <w:rPr>
                <w:rFonts w:ascii="Arial" w:hAnsi="Arial" w:cs="Arial"/>
              </w:rPr>
            </w:pPr>
            <w:r w:rsidRPr="000467EE">
              <w:rPr>
                <w:rFonts w:ascii="Arial" w:hAnsi="Arial" w:cs="Arial"/>
              </w:rPr>
              <w:t>DecrementalCurve/startTime</w:t>
            </w:r>
          </w:p>
        </w:tc>
        <w:tc>
          <w:tcPr>
            <w:tcW w:w="723" w:type="dxa"/>
            <w:gridSpan w:val="2"/>
          </w:tcPr>
          <w:p w14:paraId="27B281ED"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062F2882"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5A31BAAC" w14:textId="77777777" w:rsidR="002A047E" w:rsidRPr="000467EE" w:rsidRDefault="002A047E" w:rsidP="002A047E">
            <w:pPr>
              <w:rPr>
                <w:rFonts w:ascii="Arial" w:hAnsi="Arial" w:cs="Arial"/>
              </w:rPr>
            </w:pPr>
            <w:r w:rsidRPr="000467EE">
              <w:rPr>
                <w:rFonts w:ascii="Arial" w:hAnsi="Arial" w:cs="Arial"/>
              </w:rPr>
              <w:t>Start time for curve</w:t>
            </w:r>
          </w:p>
        </w:tc>
        <w:tc>
          <w:tcPr>
            <w:tcW w:w="1781" w:type="dxa"/>
            <w:gridSpan w:val="2"/>
          </w:tcPr>
          <w:p w14:paraId="40D34235"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5461EE9" w14:textId="77777777">
        <w:tc>
          <w:tcPr>
            <w:tcW w:w="3962" w:type="dxa"/>
            <w:gridSpan w:val="2"/>
          </w:tcPr>
          <w:p w14:paraId="250B07DD" w14:textId="77777777" w:rsidR="002A047E" w:rsidRPr="000467EE" w:rsidRDefault="002A047E" w:rsidP="002A047E">
            <w:pPr>
              <w:rPr>
                <w:rFonts w:ascii="Arial" w:hAnsi="Arial" w:cs="Arial"/>
              </w:rPr>
            </w:pPr>
            <w:r w:rsidRPr="000467EE">
              <w:rPr>
                <w:rFonts w:ascii="Arial" w:hAnsi="Arial" w:cs="Arial"/>
              </w:rPr>
              <w:lastRenderedPageBreak/>
              <w:t>DecrementalCurve/endTime</w:t>
            </w:r>
          </w:p>
        </w:tc>
        <w:tc>
          <w:tcPr>
            <w:tcW w:w="723" w:type="dxa"/>
            <w:gridSpan w:val="2"/>
          </w:tcPr>
          <w:p w14:paraId="33397A35"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3F1223B0" w14:textId="77777777" w:rsidR="002A047E" w:rsidRPr="000467EE" w:rsidRDefault="00602D80" w:rsidP="002A047E">
            <w:pPr>
              <w:rPr>
                <w:rFonts w:ascii="Arial" w:hAnsi="Arial" w:cs="Arial"/>
              </w:rPr>
            </w:pPr>
            <w:r w:rsidRPr="000467EE">
              <w:rPr>
                <w:rFonts w:ascii="Arial" w:hAnsi="Arial" w:cs="Arial"/>
              </w:rPr>
              <w:t>dateTime</w:t>
            </w:r>
          </w:p>
        </w:tc>
        <w:tc>
          <w:tcPr>
            <w:tcW w:w="1780" w:type="dxa"/>
          </w:tcPr>
          <w:p w14:paraId="35EFE803" w14:textId="77777777" w:rsidR="002A047E" w:rsidRPr="000467EE" w:rsidRDefault="002A047E" w:rsidP="002A047E">
            <w:pPr>
              <w:rPr>
                <w:rFonts w:ascii="Arial" w:hAnsi="Arial" w:cs="Arial"/>
              </w:rPr>
            </w:pPr>
            <w:r w:rsidRPr="000467EE">
              <w:rPr>
                <w:rFonts w:ascii="Arial" w:hAnsi="Arial" w:cs="Arial"/>
              </w:rPr>
              <w:t>End time for curve</w:t>
            </w:r>
          </w:p>
        </w:tc>
        <w:tc>
          <w:tcPr>
            <w:tcW w:w="1781" w:type="dxa"/>
            <w:gridSpan w:val="2"/>
          </w:tcPr>
          <w:p w14:paraId="4FA48318" w14:textId="77777777" w:rsidR="002A047E" w:rsidRPr="000467EE" w:rsidRDefault="002A047E" w:rsidP="002A047E">
            <w:pPr>
              <w:rPr>
                <w:rFonts w:ascii="Arial" w:hAnsi="Arial" w:cs="Arial"/>
              </w:rPr>
            </w:pPr>
            <w:r w:rsidRPr="000467EE">
              <w:rPr>
                <w:rFonts w:ascii="Arial" w:hAnsi="Arial" w:cs="Arial"/>
              </w:rPr>
              <w:t>Valid hour boundary</w:t>
            </w:r>
          </w:p>
        </w:tc>
      </w:tr>
      <w:tr w:rsidR="003D0201" w:rsidRPr="00FA0A10" w14:paraId="7F73EA99" w14:textId="77777777">
        <w:tc>
          <w:tcPr>
            <w:tcW w:w="3962" w:type="dxa"/>
            <w:gridSpan w:val="2"/>
          </w:tcPr>
          <w:p w14:paraId="1E1CBFC4" w14:textId="77777777" w:rsidR="002A047E" w:rsidRPr="000467EE" w:rsidRDefault="002A047E" w:rsidP="002A047E">
            <w:pPr>
              <w:rPr>
                <w:rFonts w:ascii="Arial" w:hAnsi="Arial" w:cs="Arial"/>
              </w:rPr>
            </w:pPr>
            <w:r w:rsidRPr="000467EE">
              <w:rPr>
                <w:rFonts w:ascii="Arial" w:hAnsi="Arial" w:cs="Arial"/>
              </w:rPr>
              <w:t>DecrementalCurve/curveStyle</w:t>
            </w:r>
          </w:p>
        </w:tc>
        <w:tc>
          <w:tcPr>
            <w:tcW w:w="723" w:type="dxa"/>
            <w:gridSpan w:val="2"/>
          </w:tcPr>
          <w:p w14:paraId="4FF58410"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18D84D0E" w14:textId="77777777" w:rsidR="002A047E" w:rsidRPr="000467EE" w:rsidRDefault="002A047E" w:rsidP="002A047E">
            <w:pPr>
              <w:rPr>
                <w:rFonts w:ascii="Arial" w:hAnsi="Arial" w:cs="Arial"/>
              </w:rPr>
            </w:pPr>
            <w:r w:rsidRPr="000467EE">
              <w:rPr>
                <w:rFonts w:ascii="Arial" w:hAnsi="Arial" w:cs="Arial"/>
              </w:rPr>
              <w:t>string</w:t>
            </w:r>
          </w:p>
        </w:tc>
        <w:tc>
          <w:tcPr>
            <w:tcW w:w="1780" w:type="dxa"/>
          </w:tcPr>
          <w:p w14:paraId="3D10D380" w14:textId="77777777" w:rsidR="002A047E" w:rsidRPr="000467EE" w:rsidRDefault="002A047E" w:rsidP="002A047E">
            <w:pPr>
              <w:rPr>
                <w:rFonts w:ascii="Arial" w:hAnsi="Arial" w:cs="Arial"/>
              </w:rPr>
            </w:pPr>
            <w:r w:rsidRPr="000467EE">
              <w:rPr>
                <w:rFonts w:ascii="Arial" w:hAnsi="Arial" w:cs="Arial"/>
              </w:rPr>
              <w:t>Type of curve</w:t>
            </w:r>
          </w:p>
        </w:tc>
        <w:tc>
          <w:tcPr>
            <w:tcW w:w="1781" w:type="dxa"/>
            <w:gridSpan w:val="2"/>
          </w:tcPr>
          <w:p w14:paraId="498E9EEE" w14:textId="77777777" w:rsidR="002A047E" w:rsidRPr="000467EE" w:rsidRDefault="002A047E" w:rsidP="002A047E">
            <w:pPr>
              <w:rPr>
                <w:rFonts w:ascii="Arial" w:hAnsi="Arial" w:cs="Arial"/>
              </w:rPr>
            </w:pPr>
            <w:r w:rsidRPr="000467EE">
              <w:rPr>
                <w:rFonts w:ascii="Arial" w:hAnsi="Arial" w:cs="Arial"/>
              </w:rPr>
              <w:t>CURVE</w:t>
            </w:r>
          </w:p>
        </w:tc>
      </w:tr>
      <w:tr w:rsidR="003D0201" w:rsidRPr="00FA0A10" w14:paraId="5C19291F" w14:textId="77777777">
        <w:tc>
          <w:tcPr>
            <w:tcW w:w="3962" w:type="dxa"/>
            <w:gridSpan w:val="2"/>
          </w:tcPr>
          <w:p w14:paraId="1CFBDD21" w14:textId="77777777" w:rsidR="002A047E" w:rsidRPr="000467EE" w:rsidRDefault="002A047E" w:rsidP="002A047E">
            <w:pPr>
              <w:rPr>
                <w:rFonts w:ascii="Arial" w:hAnsi="Arial" w:cs="Arial"/>
              </w:rPr>
            </w:pPr>
            <w:r w:rsidRPr="000467EE">
              <w:rPr>
                <w:rFonts w:ascii="Arial" w:hAnsi="Arial" w:cs="Arial"/>
              </w:rPr>
              <w:t>DecrementalCurve/CurveData/xvalue</w:t>
            </w:r>
          </w:p>
        </w:tc>
        <w:tc>
          <w:tcPr>
            <w:tcW w:w="723" w:type="dxa"/>
            <w:gridSpan w:val="2"/>
          </w:tcPr>
          <w:p w14:paraId="055F040C"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292AF7A8"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706BC3D1" w14:textId="77777777" w:rsidR="002A047E" w:rsidRPr="000467EE" w:rsidRDefault="002A047E" w:rsidP="002A047E">
            <w:pPr>
              <w:rPr>
                <w:rFonts w:ascii="Arial" w:hAnsi="Arial" w:cs="Arial"/>
              </w:rPr>
            </w:pPr>
            <w:r w:rsidRPr="000467EE">
              <w:rPr>
                <w:rFonts w:ascii="Arial" w:hAnsi="Arial" w:cs="Arial"/>
              </w:rPr>
              <w:t>Megawatts</w:t>
            </w:r>
          </w:p>
        </w:tc>
        <w:tc>
          <w:tcPr>
            <w:tcW w:w="1781" w:type="dxa"/>
            <w:gridSpan w:val="2"/>
          </w:tcPr>
          <w:p w14:paraId="71441652" w14:textId="77777777" w:rsidR="002A047E" w:rsidRPr="000467EE" w:rsidRDefault="002A047E" w:rsidP="002A047E">
            <w:pPr>
              <w:rPr>
                <w:rFonts w:ascii="Arial" w:hAnsi="Arial" w:cs="Arial"/>
              </w:rPr>
            </w:pPr>
            <w:r w:rsidRPr="000467EE">
              <w:rPr>
                <w:rFonts w:ascii="Arial" w:hAnsi="Arial" w:cs="Arial"/>
              </w:rPr>
              <w:t>Quantity in MW</w:t>
            </w:r>
          </w:p>
        </w:tc>
      </w:tr>
      <w:tr w:rsidR="003D0201" w:rsidRPr="00FA0A10" w14:paraId="3A32EB9E" w14:textId="77777777">
        <w:tc>
          <w:tcPr>
            <w:tcW w:w="3962" w:type="dxa"/>
            <w:gridSpan w:val="2"/>
          </w:tcPr>
          <w:p w14:paraId="4C4B624D" w14:textId="77777777" w:rsidR="002A047E" w:rsidRPr="000467EE" w:rsidRDefault="002A047E" w:rsidP="002A047E">
            <w:pPr>
              <w:rPr>
                <w:rFonts w:ascii="Arial" w:hAnsi="Arial" w:cs="Arial"/>
              </w:rPr>
            </w:pPr>
            <w:r w:rsidRPr="000467EE">
              <w:rPr>
                <w:rFonts w:ascii="Arial" w:hAnsi="Arial" w:cs="Arial"/>
              </w:rPr>
              <w:t>DecrementalCurve/CurveData/y</w:t>
            </w:r>
            <w:r w:rsidR="00893A6B" w:rsidRPr="000467EE">
              <w:rPr>
                <w:rFonts w:ascii="Arial" w:hAnsi="Arial" w:cs="Arial"/>
              </w:rPr>
              <w:t>1</w:t>
            </w:r>
            <w:r w:rsidRPr="000467EE">
              <w:rPr>
                <w:rFonts w:ascii="Arial" w:hAnsi="Arial" w:cs="Arial"/>
              </w:rPr>
              <w:t>value</w:t>
            </w:r>
          </w:p>
        </w:tc>
        <w:tc>
          <w:tcPr>
            <w:tcW w:w="723" w:type="dxa"/>
            <w:gridSpan w:val="2"/>
          </w:tcPr>
          <w:p w14:paraId="03070E3A" w14:textId="77777777" w:rsidR="002A047E" w:rsidRPr="000467EE" w:rsidRDefault="00662900" w:rsidP="002A047E">
            <w:pPr>
              <w:rPr>
                <w:rFonts w:ascii="Arial" w:hAnsi="Arial" w:cs="Arial"/>
              </w:rPr>
            </w:pPr>
            <w:r w:rsidRPr="000467EE">
              <w:rPr>
                <w:rFonts w:ascii="Arial" w:hAnsi="Arial" w:cs="Arial"/>
              </w:rPr>
              <w:t>If DEC offer</w:t>
            </w:r>
          </w:p>
        </w:tc>
        <w:tc>
          <w:tcPr>
            <w:tcW w:w="1114" w:type="dxa"/>
            <w:gridSpan w:val="2"/>
          </w:tcPr>
          <w:p w14:paraId="40B969EA" w14:textId="77777777" w:rsidR="002A047E" w:rsidRPr="000467EE" w:rsidRDefault="002A047E" w:rsidP="002A047E">
            <w:pPr>
              <w:rPr>
                <w:rFonts w:ascii="Arial" w:hAnsi="Arial" w:cs="Arial"/>
              </w:rPr>
            </w:pPr>
            <w:r w:rsidRPr="000467EE">
              <w:rPr>
                <w:rFonts w:ascii="Arial" w:hAnsi="Arial" w:cs="Arial"/>
              </w:rPr>
              <w:t>float</w:t>
            </w:r>
          </w:p>
        </w:tc>
        <w:tc>
          <w:tcPr>
            <w:tcW w:w="1780" w:type="dxa"/>
          </w:tcPr>
          <w:p w14:paraId="2420FB3F" w14:textId="77777777" w:rsidR="002A047E" w:rsidRPr="000467EE" w:rsidRDefault="002A047E" w:rsidP="002A047E">
            <w:pPr>
              <w:rPr>
                <w:rFonts w:ascii="Arial" w:hAnsi="Arial" w:cs="Arial"/>
              </w:rPr>
            </w:pPr>
            <w:r w:rsidRPr="000467EE">
              <w:rPr>
                <w:rFonts w:ascii="Arial" w:hAnsi="Arial" w:cs="Arial"/>
              </w:rPr>
              <w:t>$/MWh</w:t>
            </w:r>
          </w:p>
        </w:tc>
        <w:tc>
          <w:tcPr>
            <w:tcW w:w="1781" w:type="dxa"/>
            <w:gridSpan w:val="2"/>
          </w:tcPr>
          <w:p w14:paraId="20536413" w14:textId="77777777" w:rsidR="002A047E" w:rsidRPr="000467EE" w:rsidRDefault="002A047E" w:rsidP="003D0201">
            <w:pPr>
              <w:keepNext/>
              <w:rPr>
                <w:rFonts w:ascii="Arial" w:hAnsi="Arial" w:cs="Arial"/>
              </w:rPr>
            </w:pPr>
            <w:r w:rsidRPr="000467EE">
              <w:rPr>
                <w:rFonts w:ascii="Arial" w:hAnsi="Arial" w:cs="Arial"/>
              </w:rPr>
              <w:t>Decremental price in $/MWh</w:t>
            </w:r>
            <w:r w:rsidR="00EB5F3D" w:rsidRPr="000467EE">
              <w:rPr>
                <w:rFonts w:ascii="Arial" w:hAnsi="Arial" w:cs="Arial"/>
              </w:rPr>
              <w:t>, must be less than corresponding incremental curve value</w:t>
            </w:r>
          </w:p>
        </w:tc>
      </w:tr>
    </w:tbl>
    <w:p w14:paraId="4E85E783" w14:textId="77777777" w:rsidR="005A73CC" w:rsidRPr="000467EE" w:rsidRDefault="005A73CC" w:rsidP="00A52BF6">
      <w:pPr>
        <w:pStyle w:val="Caption"/>
        <w:rPr>
          <w:rFonts w:ascii="Arial" w:hAnsi="Arial" w:cs="Arial"/>
          <w:b w:val="0"/>
        </w:rPr>
      </w:pPr>
      <w:bookmarkStart w:id="944" w:name="_Toc165951986"/>
    </w:p>
    <w:p w14:paraId="020F61A3" w14:textId="77777777" w:rsidR="00B210D6" w:rsidRPr="000467EE" w:rsidRDefault="00A52BF6" w:rsidP="00A52BF6">
      <w:pPr>
        <w:pStyle w:val="Caption"/>
        <w:rPr>
          <w:rFonts w:ascii="Arial" w:hAnsi="Arial" w:cs="Arial"/>
          <w:b w:val="0"/>
        </w:rPr>
      </w:pPr>
      <w:bookmarkStart w:id="945" w:name="_Toc95300553"/>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FE542F" w:rsidRPr="000467EE">
        <w:rPr>
          <w:rFonts w:ascii="Arial" w:hAnsi="Arial" w:cs="Arial"/>
          <w:b w:val="0"/>
          <w:noProof/>
        </w:rPr>
        <w:t>26</w:t>
      </w:r>
      <w:r w:rsidR="00C80347" w:rsidRPr="000467EE">
        <w:rPr>
          <w:rFonts w:ascii="Arial" w:hAnsi="Arial" w:cs="Arial"/>
          <w:b w:val="0"/>
        </w:rPr>
        <w:fldChar w:fldCharType="end"/>
      </w:r>
      <w:r w:rsidRPr="000467EE">
        <w:rPr>
          <w:rFonts w:ascii="Arial" w:hAnsi="Arial" w:cs="Arial"/>
          <w:b w:val="0"/>
        </w:rPr>
        <w:t xml:space="preserve"> - IncDecOffer Requirements</w:t>
      </w:r>
      <w:bookmarkEnd w:id="944"/>
      <w:bookmarkEnd w:id="945"/>
    </w:p>
    <w:p w14:paraId="232163E9" w14:textId="77777777" w:rsidR="00A52BF6" w:rsidRPr="000467EE" w:rsidRDefault="00A52BF6" w:rsidP="00A52BF6">
      <w:pPr>
        <w:rPr>
          <w:rFonts w:ascii="Arial" w:hAnsi="Arial" w:cs="Arial"/>
        </w:rPr>
      </w:pPr>
    </w:p>
    <w:p w14:paraId="5302B63D" w14:textId="77777777" w:rsidR="00A53558" w:rsidRPr="000467EE" w:rsidRDefault="005B5C3A" w:rsidP="00A53558">
      <w:pPr>
        <w:ind w:left="360"/>
        <w:rPr>
          <w:rFonts w:ascii="Arial" w:hAnsi="Arial" w:cs="Arial"/>
        </w:rPr>
      </w:pPr>
      <w:r w:rsidRPr="000467EE">
        <w:rPr>
          <w:rFonts w:ascii="Arial" w:hAnsi="Arial" w:cs="Arial"/>
        </w:rPr>
        <w:t>The following is an XML example for an IncDecOffer</w:t>
      </w:r>
      <w:r w:rsidR="00A53558" w:rsidRPr="000467EE">
        <w:rPr>
          <w:rFonts w:ascii="Arial" w:hAnsi="Arial" w:cs="Arial"/>
        </w:rPr>
        <w:t xml:space="preserve"> (both Incremental and Decremental curves)</w:t>
      </w:r>
    </w:p>
    <w:p w14:paraId="2A1635C7" w14:textId="77777777" w:rsidR="00A53558" w:rsidRPr="000467EE" w:rsidRDefault="00A53558" w:rsidP="00A53558">
      <w:pPr>
        <w:ind w:left="360"/>
        <w:rPr>
          <w:rFonts w:ascii="Arial" w:hAnsi="Arial" w:cs="Arial"/>
        </w:rPr>
      </w:pPr>
    </w:p>
    <w:p w14:paraId="3119D12F" w14:textId="77777777" w:rsidR="00A53558" w:rsidRPr="000467EE" w:rsidRDefault="00A53558" w:rsidP="00A53558">
      <w:pPr>
        <w:ind w:left="360"/>
        <w:rPr>
          <w:rFonts w:ascii="Arial" w:hAnsi="Arial" w:cs="Arial"/>
        </w:rPr>
      </w:pPr>
    </w:p>
    <w:p w14:paraId="467AD343"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xsi:schemaLocation="http://www.ercot.com/schema/2007-06/nodal/ews ErcotTransactions.</w:t>
      </w:r>
      <w:r w:rsidRPr="002A438F">
        <w:rPr>
          <w:rFonts w:ascii="Arial" w:hAnsi="Arial" w:cs="Arial"/>
          <w:sz w:val="16"/>
          <w:szCs w:val="16"/>
        </w:rPr>
        <w:t>xsd"&gt;</w:t>
      </w:r>
    </w:p>
    <w:p w14:paraId="71078D59"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49C691A2"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61CDC8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2EA0D9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BBB40D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09B37B1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45859B9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31AEA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3D0E4A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FE070D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05605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&lt;fipPercent&gt;25&lt;/fipPercent&gt;</w:t>
      </w:r>
    </w:p>
    <w:p w14:paraId="2F24BDA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&lt;fopPercent&gt;75&lt;/fopPercent&gt;</w:t>
      </w:r>
    </w:p>
    <w:p w14:paraId="2F8D6B3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5F560C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3255C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B5F1DD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1B09D34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62FA038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675F77"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&lt;!--The price value in the pq_curve element of DEC Offer must be less than the existing INC offer price--&gt;</w:t>
      </w:r>
    </w:p>
    <w:p w14:paraId="14C61BE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&lt;xvalue&gt;2.14&lt;/xvalue&gt;</w:t>
      </w:r>
    </w:p>
    <w:p w14:paraId="0F28D47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&lt;y1value&gt;2.14&lt;/y1value&gt;</w:t>
      </w:r>
    </w:p>
    <w:p w14:paraId="2C6CB75F"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1C389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258F682C"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&lt;/DecrementalCurve&gt;</w:t>
      </w:r>
    </w:p>
    <w:p w14:paraId="099C2B5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47385E49"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5885E5A5" w14:textId="77777777" w:rsidR="00A53558" w:rsidRPr="000467EE" w:rsidRDefault="00A53558" w:rsidP="00B956C8">
      <w:pPr>
        <w:ind w:left="360"/>
        <w:rPr>
          <w:rFonts w:ascii="Arial" w:hAnsi="Arial" w:cs="Arial"/>
        </w:rPr>
      </w:pPr>
    </w:p>
    <w:p w14:paraId="23C7BD97" w14:textId="77777777" w:rsidR="00A53558" w:rsidRPr="000467EE" w:rsidRDefault="00A53558" w:rsidP="00B956C8">
      <w:pPr>
        <w:ind w:left="360"/>
        <w:rPr>
          <w:rFonts w:ascii="Arial" w:hAnsi="Arial" w:cs="Arial"/>
        </w:rPr>
      </w:pPr>
    </w:p>
    <w:p w14:paraId="40C10ABE" w14:textId="77777777" w:rsidR="00A53558" w:rsidRPr="002A438F" w:rsidRDefault="00A53558" w:rsidP="00A53558">
      <w:pPr>
        <w:ind w:left="360"/>
        <w:rPr>
          <w:rFonts w:ascii="Arial" w:hAnsi="Arial" w:cs="Arial"/>
          <w:sz w:val="16"/>
          <w:szCs w:val="16"/>
        </w:rPr>
      </w:pPr>
      <w:r w:rsidRPr="00FA0A10">
        <w:rPr>
          <w:rFonts w:ascii="Arial" w:hAnsi="Arial" w:cs="Arial"/>
          <w:sz w:val="16"/>
          <w:szCs w:val="16"/>
        </w:rPr>
        <w:t xml:space="preserve">&lt;BidSet xmlns="http://www.ercot.com/schema/2007-06/nodal/ews" xmlns:xsi="http://www.w3.org/2001/XMLSchema-instance" </w:t>
      </w:r>
      <w:r w:rsidRPr="002A438F">
        <w:rPr>
          <w:rFonts w:ascii="Arial" w:hAnsi="Arial" w:cs="Arial"/>
          <w:sz w:val="16"/>
          <w:szCs w:val="16"/>
        </w:rPr>
        <w:t>xsi:schemaLocation="http://www.ercot.com/schema/2007-06/nodal/ews ErcotTransactions.xsd"&gt;</w:t>
      </w:r>
    </w:p>
    <w:p w14:paraId="48C60067" w14:textId="77777777" w:rsidR="00A53558" w:rsidRPr="001B0FBA" w:rsidRDefault="00A53558" w:rsidP="00A53558">
      <w:pPr>
        <w:ind w:left="360"/>
        <w:rPr>
          <w:rFonts w:ascii="Arial" w:hAnsi="Arial" w:cs="Arial"/>
          <w:sz w:val="16"/>
          <w:szCs w:val="16"/>
        </w:rPr>
      </w:pPr>
      <w:r w:rsidRPr="001B0FBA">
        <w:rPr>
          <w:rFonts w:ascii="Arial" w:hAnsi="Arial" w:cs="Arial"/>
          <w:sz w:val="16"/>
          <w:szCs w:val="16"/>
        </w:rPr>
        <w:tab/>
        <w:t>&lt;tradingDate&gt;2008-01-01&lt;/tradingDate&gt;</w:t>
      </w:r>
    </w:p>
    <w:p w14:paraId="6F0A400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7747AA8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&lt;startTime&gt;2008-01-01T00:00:00-05:00&lt;/startTime&gt;</w:t>
      </w:r>
    </w:p>
    <w:p w14:paraId="1366EB3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6E5A90E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23757AF5"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&lt;expirationTime&gt;2008-01-02T00:00:00-05:00&lt;/expirationTime&gt;</w:t>
      </w:r>
    </w:p>
    <w:p w14:paraId="6CFAD3D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6D9E6401"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706F667B"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CBB811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4053DAF8"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&lt;fipPercent&gt;15&lt;/fipPercent&gt;</w:t>
      </w:r>
    </w:p>
    <w:p w14:paraId="6C043BE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&lt;fopPercent&gt;85&lt;/fopPercent&gt;</w:t>
      </w:r>
    </w:p>
    <w:p w14:paraId="797BD9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&lt;/FipFop&gt;</w:t>
      </w:r>
    </w:p>
    <w:p w14:paraId="1F466FE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6C40D14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DAA80FE"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1235A3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244947A0"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A4D95D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&lt;xvalue&gt;3.1&lt;/xvalue&gt;</w:t>
      </w:r>
    </w:p>
    <w:p w14:paraId="7D798B2D"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&lt;y1value&gt;3.1&lt;/y1value&gt;</w:t>
      </w:r>
    </w:p>
    <w:p w14:paraId="3ADD4126"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51915C3"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&lt;reason&gt;OUT&lt;/reason&gt;</w:t>
      </w:r>
    </w:p>
    <w:p w14:paraId="3E64B434"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&lt;/IncrementalCurve&gt;</w:t>
      </w:r>
    </w:p>
    <w:p w14:paraId="38620AF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ab/>
        <w:t>&lt;/IncDecOffer&gt;</w:t>
      </w:r>
    </w:p>
    <w:p w14:paraId="244BFBBA" w14:textId="77777777" w:rsidR="00A53558" w:rsidRPr="00FA0A10" w:rsidRDefault="00A53558" w:rsidP="00A53558">
      <w:pPr>
        <w:ind w:left="360"/>
        <w:rPr>
          <w:rFonts w:ascii="Arial" w:hAnsi="Arial" w:cs="Arial"/>
          <w:sz w:val="16"/>
          <w:szCs w:val="16"/>
        </w:rPr>
      </w:pPr>
      <w:r w:rsidRPr="00FA0A10">
        <w:rPr>
          <w:rFonts w:ascii="Arial" w:hAnsi="Arial" w:cs="Arial"/>
          <w:sz w:val="16"/>
          <w:szCs w:val="16"/>
        </w:rPr>
        <w:t>&lt;/BidSet&gt;</w:t>
      </w:r>
    </w:p>
    <w:p w14:paraId="1204DF6C" w14:textId="77777777" w:rsidR="0075114E" w:rsidRPr="000467EE" w:rsidRDefault="0075114E" w:rsidP="00B956C8">
      <w:pPr>
        <w:ind w:left="360"/>
        <w:rPr>
          <w:rFonts w:ascii="Arial" w:hAnsi="Arial" w:cs="Arial"/>
          <w:lang w:val="es-ES"/>
        </w:rPr>
      </w:pPr>
    </w:p>
    <w:p w14:paraId="5FFBE555" w14:textId="77777777" w:rsidR="0075114E" w:rsidRPr="000467EE" w:rsidRDefault="00E91F34" w:rsidP="00B956C8">
      <w:pPr>
        <w:ind w:left="360"/>
        <w:rPr>
          <w:rFonts w:ascii="Arial" w:hAnsi="Arial" w:cs="Arial"/>
        </w:rPr>
      </w:pPr>
      <w:r w:rsidRPr="000467EE">
        <w:rPr>
          <w:rFonts w:ascii="Arial" w:hAnsi="Arial" w:cs="Arial"/>
        </w:rPr>
        <w:t>And the corresponding response:</w:t>
      </w:r>
    </w:p>
    <w:p w14:paraId="5D99E96F" w14:textId="77777777" w:rsidR="00E91F34" w:rsidRPr="000467EE" w:rsidRDefault="00E91F34" w:rsidP="00B956C8">
      <w:pPr>
        <w:ind w:left="360"/>
        <w:rPr>
          <w:rFonts w:ascii="Arial" w:hAnsi="Arial" w:cs="Arial"/>
        </w:rPr>
      </w:pPr>
    </w:p>
    <w:p w14:paraId="749D3551"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4E135724"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&lt;ns1:tradingDate&gt;2008-06-15&lt;/ns1:tradingDate&gt;</w:t>
      </w:r>
    </w:p>
    <w:p w14:paraId="5702DD8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3F8D7D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&lt;ns1:mRID&gt;AEN.20080615.IDO.</w:t>
      </w:r>
      <w:r w:rsidR="006A4CA5" w:rsidRPr="00FA0A10">
        <w:rPr>
          <w:rFonts w:ascii="Arial" w:hAnsi="Arial" w:cs="Arial"/>
          <w:sz w:val="16"/>
          <w:szCs w:val="16"/>
        </w:rPr>
        <w:t>Resource1</w:t>
      </w:r>
      <w:r w:rsidRPr="00FA0A10">
        <w:rPr>
          <w:rFonts w:ascii="Arial" w:hAnsi="Arial" w:cs="Arial"/>
          <w:sz w:val="16"/>
          <w:szCs w:val="16"/>
        </w:rPr>
        <w:t>.DEC&lt;/ns1:mRID&gt;</w:t>
      </w:r>
    </w:p>
    <w:p w14:paraId="1C7D002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027B1EE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485E264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EEED31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B245E9E"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Inc Dec Offer.&lt;/ns1:text&gt;</w:t>
      </w:r>
    </w:p>
    <w:p w14:paraId="0D4E774B"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16432BF3"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&lt;/ns1:IncDecOffer&gt;</w:t>
      </w:r>
    </w:p>
    <w:p w14:paraId="29F9C97E" w14:textId="77777777" w:rsidR="00E91F34" w:rsidRPr="00FA0A10" w:rsidRDefault="00E91F34" w:rsidP="00E91F34">
      <w:pPr>
        <w:ind w:left="360"/>
        <w:rPr>
          <w:rFonts w:ascii="Arial" w:hAnsi="Arial" w:cs="Arial"/>
          <w:sz w:val="16"/>
          <w:szCs w:val="16"/>
          <w:lang w:val="es-ES"/>
        </w:rPr>
      </w:pPr>
      <w:r w:rsidRPr="00FA0A10">
        <w:rPr>
          <w:rFonts w:ascii="Arial" w:hAnsi="Arial" w:cs="Arial"/>
          <w:sz w:val="16"/>
          <w:szCs w:val="16"/>
        </w:rPr>
        <w:t xml:space="preserve">        &lt;/ns1:BidSet&gt;</w:t>
      </w:r>
    </w:p>
    <w:p w14:paraId="6EB3B3CC" w14:textId="77777777" w:rsidR="0011389B" w:rsidRPr="00805285" w:rsidRDefault="0011389B" w:rsidP="009E1633">
      <w:pPr>
        <w:pStyle w:val="Heading3"/>
        <w:rPr>
          <w:rFonts w:cs="Arial"/>
        </w:rPr>
      </w:pPr>
      <w:bookmarkStart w:id="946" w:name="_Toc165951871"/>
      <w:bookmarkStart w:id="947" w:name="_Toc164750810"/>
      <w:bookmarkStart w:id="948" w:name="_Toc95300390"/>
      <w:r w:rsidRPr="00805285">
        <w:rPr>
          <w:rFonts w:cs="Arial"/>
        </w:rPr>
        <w:t>Ancillary Service Offer</w:t>
      </w:r>
      <w:bookmarkEnd w:id="946"/>
      <w:bookmarkEnd w:id="947"/>
      <w:r w:rsidR="005D2D31" w:rsidRPr="00805285">
        <w:rPr>
          <w:rFonts w:cs="Arial"/>
        </w:rPr>
        <w:t xml:space="preserve"> </w:t>
      </w:r>
      <w:r w:rsidR="009E1633" w:rsidRPr="00805285">
        <w:rPr>
          <w:rFonts w:cs="Arial"/>
        </w:rPr>
        <w:t>(ASO)</w:t>
      </w:r>
      <w:bookmarkEnd w:id="948"/>
    </w:p>
    <w:p w14:paraId="7F058ED1" w14:textId="77777777" w:rsidR="0011389B" w:rsidRPr="000467EE" w:rsidRDefault="00645245" w:rsidP="0011389B">
      <w:pPr>
        <w:ind w:left="360"/>
        <w:rPr>
          <w:rFonts w:ascii="Arial" w:hAnsi="Arial" w:cs="Arial"/>
        </w:rPr>
      </w:pPr>
      <w:r w:rsidRPr="000467EE">
        <w:rPr>
          <w:rFonts w:ascii="Arial" w:hAnsi="Arial" w:cs="Arial"/>
        </w:rPr>
        <w:t>An Ancillary Service</w:t>
      </w:r>
      <w:r w:rsidR="00893A6B" w:rsidRPr="000467EE">
        <w:rPr>
          <w:rFonts w:ascii="Arial" w:hAnsi="Arial" w:cs="Arial"/>
        </w:rPr>
        <w:t xml:space="preserve"> Offer is used to offer ancillary services from a specified resource. </w:t>
      </w:r>
      <w:r w:rsidR="0011389B" w:rsidRPr="000467EE">
        <w:rPr>
          <w:rFonts w:ascii="Arial" w:hAnsi="Arial" w:cs="Arial"/>
        </w:rPr>
        <w:t>The following diagram describes the structure of an Ancillary Service Offer</w:t>
      </w:r>
      <w:r w:rsidR="00052053" w:rsidRPr="000467EE">
        <w:rPr>
          <w:rFonts w:ascii="Arial" w:hAnsi="Arial" w:cs="Arial"/>
        </w:rPr>
        <w:t xml:space="preserve"> (ASOffer)</w:t>
      </w:r>
      <w:r w:rsidR="0011389B" w:rsidRPr="000467EE">
        <w:rPr>
          <w:rFonts w:ascii="Arial" w:hAnsi="Arial" w:cs="Arial"/>
        </w:rPr>
        <w:t>:</w:t>
      </w:r>
    </w:p>
    <w:p w14:paraId="1344F5EB" w14:textId="77777777" w:rsidR="00B0357D" w:rsidRPr="000467EE" w:rsidRDefault="00B0357D" w:rsidP="0011389B">
      <w:pPr>
        <w:ind w:left="360"/>
        <w:rPr>
          <w:rFonts w:ascii="Arial" w:hAnsi="Arial" w:cs="Arial"/>
        </w:rPr>
      </w:pPr>
    </w:p>
    <w:p w14:paraId="579AF3F0" w14:textId="77777777" w:rsidR="00A52BF6" w:rsidRPr="000467EE" w:rsidRDefault="009A2F00" w:rsidP="00A52BF6">
      <w:pPr>
        <w:keepNext/>
        <w:ind w:left="720"/>
        <w:rPr>
          <w:rFonts w:ascii="Arial" w:hAnsi="Arial" w:cs="Arial"/>
        </w:rPr>
      </w:pPr>
      <w:r>
        <w:rPr>
          <w:rFonts w:ascii="Arial" w:hAnsi="Arial" w:cs="Arial"/>
          <w:noProof/>
        </w:rPr>
        <w:lastRenderedPageBreak/>
        <w:drawing>
          <wp:inline distT="0" distB="0" distL="0" distR="0" wp14:anchorId="471E6234" wp14:editId="73AA4F10">
            <wp:extent cx="3381375" cy="4943475"/>
            <wp:effectExtent l="0" t="0" r="9525" b="9525"/>
            <wp:docPr id="24" name="Picture 24" descr="AsOff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AsOffer"/>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381375" cy="4943475"/>
                    </a:xfrm>
                    <a:prstGeom prst="rect">
                      <a:avLst/>
                    </a:prstGeom>
                    <a:noFill/>
                    <a:ln>
                      <a:noFill/>
                    </a:ln>
                  </pic:spPr>
                </pic:pic>
              </a:graphicData>
            </a:graphic>
          </wp:inline>
        </w:drawing>
      </w:r>
    </w:p>
    <w:p w14:paraId="6E8D2789" w14:textId="77777777" w:rsidR="00B80AE7" w:rsidRPr="000467EE" w:rsidRDefault="00B80AE7" w:rsidP="00A52BF6">
      <w:pPr>
        <w:keepNext/>
        <w:ind w:left="720"/>
        <w:rPr>
          <w:rFonts w:ascii="Arial" w:hAnsi="Arial" w:cs="Arial"/>
        </w:rPr>
      </w:pPr>
    </w:p>
    <w:p w14:paraId="38329B72" w14:textId="77777777" w:rsidR="0011389B" w:rsidRPr="000467EE" w:rsidRDefault="00A52BF6" w:rsidP="00BD2305">
      <w:pPr>
        <w:rPr>
          <w:rFonts w:ascii="Arial" w:hAnsi="Arial" w:cs="Arial"/>
          <w:sz w:val="20"/>
          <w:szCs w:val="20"/>
        </w:rPr>
      </w:pPr>
      <w:bookmarkStart w:id="949" w:name="_Toc165951987"/>
      <w:bookmarkStart w:id="950" w:name="_Toc95300554"/>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27</w:t>
      </w:r>
      <w:r w:rsidR="00C80347" w:rsidRPr="000467EE">
        <w:rPr>
          <w:rFonts w:ascii="Arial" w:hAnsi="Arial" w:cs="Arial"/>
          <w:sz w:val="20"/>
          <w:szCs w:val="20"/>
        </w:rPr>
        <w:fldChar w:fldCharType="end"/>
      </w:r>
      <w:r w:rsidRPr="000467EE">
        <w:rPr>
          <w:rFonts w:ascii="Arial" w:hAnsi="Arial" w:cs="Arial"/>
          <w:sz w:val="20"/>
          <w:szCs w:val="20"/>
        </w:rPr>
        <w:t xml:space="preserve"> - ASOffer Structure</w:t>
      </w:r>
      <w:bookmarkEnd w:id="949"/>
      <w:bookmarkEnd w:id="950"/>
    </w:p>
    <w:p w14:paraId="088234D1" w14:textId="77777777" w:rsidR="00B42BD6" w:rsidRPr="000467EE" w:rsidRDefault="00B42BD6" w:rsidP="00EE3F4A">
      <w:pPr>
        <w:ind w:left="720"/>
        <w:rPr>
          <w:rFonts w:ascii="Arial" w:hAnsi="Arial" w:cs="Arial"/>
        </w:rPr>
      </w:pPr>
    </w:p>
    <w:p w14:paraId="0630E596" w14:textId="77777777" w:rsidR="00760F23" w:rsidRPr="000467EE" w:rsidRDefault="006513EE" w:rsidP="006D4225">
      <w:pPr>
        <w:keepNext/>
        <w:ind w:left="360"/>
        <w:rPr>
          <w:rFonts w:ascii="Arial" w:hAnsi="Arial" w:cs="Arial"/>
        </w:rPr>
      </w:pPr>
      <w:r w:rsidRPr="000467EE">
        <w:rPr>
          <w:rFonts w:ascii="Arial" w:hAnsi="Arial" w:cs="Arial"/>
        </w:rPr>
        <w:t xml:space="preserve">The </w:t>
      </w:r>
      <w:r w:rsidR="00BD5E70" w:rsidRPr="000467EE">
        <w:rPr>
          <w:rFonts w:ascii="Arial" w:hAnsi="Arial" w:cs="Arial"/>
        </w:rPr>
        <w:t>AS</w:t>
      </w:r>
      <w:r w:rsidR="002A1FCA" w:rsidRPr="000467EE">
        <w:rPr>
          <w:rFonts w:ascii="Arial" w:hAnsi="Arial" w:cs="Arial"/>
        </w:rPr>
        <w:t>PriceCurve</w:t>
      </w:r>
      <w:r w:rsidR="006D4225" w:rsidRPr="000467EE">
        <w:rPr>
          <w:rFonts w:ascii="Arial" w:hAnsi="Arial" w:cs="Arial"/>
        </w:rPr>
        <w:t xml:space="preserve"> structure when used for ASOffers uses </w:t>
      </w:r>
      <w:r w:rsidR="00EA2C1B" w:rsidRPr="000467EE">
        <w:rPr>
          <w:rFonts w:ascii="Arial" w:hAnsi="Arial" w:cs="Arial"/>
        </w:rPr>
        <w:t>OnLineReserves</w:t>
      </w:r>
      <w:r w:rsidR="00BD5E70" w:rsidRPr="000467EE">
        <w:rPr>
          <w:rFonts w:ascii="Arial" w:hAnsi="Arial" w:cs="Arial"/>
        </w:rPr>
        <w:t xml:space="preserve"> (to provide price points for Reg-Up,</w:t>
      </w:r>
      <w:r w:rsidR="003B2F72" w:rsidRPr="000467EE">
        <w:rPr>
          <w:rFonts w:ascii="Arial" w:hAnsi="Arial" w:cs="Arial"/>
        </w:rPr>
        <w:t xml:space="preserve"> </w:t>
      </w:r>
      <w:r w:rsidR="00580093" w:rsidRPr="000467EE">
        <w:rPr>
          <w:rFonts w:ascii="Arial" w:hAnsi="Arial" w:cs="Arial"/>
        </w:rPr>
        <w:t>RRS,</w:t>
      </w:r>
      <w:r w:rsidR="003B2F72" w:rsidRPr="000467EE">
        <w:rPr>
          <w:rFonts w:ascii="Arial" w:hAnsi="Arial" w:cs="Arial"/>
        </w:rPr>
        <w:t xml:space="preserve"> and/or Online Non-Spin), RegDown</w:t>
      </w:r>
      <w:r w:rsidR="006D4225" w:rsidRPr="000467EE">
        <w:rPr>
          <w:rFonts w:ascii="Arial" w:hAnsi="Arial" w:cs="Arial"/>
        </w:rPr>
        <w:t xml:space="preserve"> elements</w:t>
      </w:r>
      <w:r w:rsidR="00BD5E70" w:rsidRPr="000467EE">
        <w:rPr>
          <w:rFonts w:ascii="Arial" w:hAnsi="Arial" w:cs="Arial"/>
        </w:rPr>
        <w:t xml:space="preserve"> (to </w:t>
      </w:r>
      <w:r w:rsidR="003B2F72" w:rsidRPr="000467EE">
        <w:rPr>
          <w:rFonts w:ascii="Arial" w:hAnsi="Arial" w:cs="Arial"/>
        </w:rPr>
        <w:t xml:space="preserve">provide price points for </w:t>
      </w:r>
      <w:r w:rsidR="00580093" w:rsidRPr="000467EE">
        <w:rPr>
          <w:rFonts w:ascii="Arial" w:hAnsi="Arial" w:cs="Arial"/>
        </w:rPr>
        <w:t>Reg-Down),</w:t>
      </w:r>
      <w:r w:rsidR="003B2F72" w:rsidRPr="000467EE">
        <w:rPr>
          <w:rFonts w:ascii="Arial" w:hAnsi="Arial" w:cs="Arial"/>
        </w:rPr>
        <w:t xml:space="preserve"> or OffLineNonSpin elements </w:t>
      </w:r>
      <w:r w:rsidR="00EA2C1B" w:rsidRPr="000467EE">
        <w:rPr>
          <w:rFonts w:ascii="Arial" w:hAnsi="Arial" w:cs="Arial"/>
        </w:rPr>
        <w:t>(for</w:t>
      </w:r>
      <w:r w:rsidR="00BD5E70" w:rsidRPr="000467EE">
        <w:rPr>
          <w:rFonts w:ascii="Arial" w:hAnsi="Arial" w:cs="Arial"/>
        </w:rPr>
        <w:t xml:space="preserve"> Offline Non-Spin). The choice depends upon the value of asType, where the values provided can be one of REGUP-RRS-ONNS, Reg-Down or Off-Non-Spin. </w:t>
      </w:r>
      <w:r w:rsidR="00CE1BC8" w:rsidRPr="000467EE">
        <w:rPr>
          <w:rFonts w:ascii="Arial" w:hAnsi="Arial" w:cs="Arial"/>
        </w:rPr>
        <w:t xml:space="preserve">Up to five points </w:t>
      </w:r>
      <w:r w:rsidR="003B2F72" w:rsidRPr="000467EE">
        <w:rPr>
          <w:rFonts w:ascii="Arial" w:hAnsi="Arial" w:cs="Arial"/>
        </w:rPr>
        <w:lastRenderedPageBreak/>
        <w:t>can be specified for OnLineReserves</w:t>
      </w:r>
      <w:r w:rsidR="004D1AF3" w:rsidRPr="000467EE">
        <w:rPr>
          <w:rFonts w:ascii="Arial" w:hAnsi="Arial" w:cs="Arial"/>
        </w:rPr>
        <w:t>, RegDown, or OffLineNonSpin</w:t>
      </w:r>
      <w:r w:rsidR="00AB382F" w:rsidRPr="000467EE">
        <w:rPr>
          <w:rFonts w:ascii="Arial" w:hAnsi="Arial" w:cs="Arial"/>
        </w:rPr>
        <w:t xml:space="preserve">.  </w:t>
      </w:r>
      <w:r w:rsidR="006D4225" w:rsidRPr="000467EE">
        <w:rPr>
          <w:rFonts w:ascii="Arial" w:hAnsi="Arial" w:cs="Arial"/>
        </w:rPr>
        <w:t>This structure is described in the following figure:</w:t>
      </w:r>
      <w:r w:rsidRPr="000467EE">
        <w:rPr>
          <w:rFonts w:ascii="Arial" w:hAnsi="Arial" w:cs="Arial"/>
        </w:rPr>
        <w:t xml:space="preserve"> </w:t>
      </w:r>
    </w:p>
    <w:p w14:paraId="1CE44CB0" w14:textId="77777777" w:rsidR="006D4225" w:rsidRPr="000467EE" w:rsidRDefault="006D4225" w:rsidP="006D4225">
      <w:pPr>
        <w:keepNext/>
        <w:ind w:left="360"/>
        <w:rPr>
          <w:rFonts w:ascii="Arial" w:hAnsi="Arial" w:cs="Arial"/>
        </w:rPr>
      </w:pPr>
    </w:p>
    <w:p w14:paraId="7D5EC151" w14:textId="77777777" w:rsidR="00760F23" w:rsidRPr="000467EE" w:rsidRDefault="009A2F00" w:rsidP="006D4225">
      <w:pPr>
        <w:keepNext/>
        <w:ind w:left="360"/>
        <w:rPr>
          <w:rFonts w:ascii="Arial" w:hAnsi="Arial" w:cs="Arial"/>
        </w:rPr>
      </w:pPr>
      <w:r>
        <w:rPr>
          <w:rFonts w:ascii="Arial" w:hAnsi="Arial" w:cs="Arial"/>
          <w:noProof/>
        </w:rPr>
        <w:drawing>
          <wp:inline distT="0" distB="0" distL="0" distR="0" wp14:anchorId="67A80169" wp14:editId="334B08DD">
            <wp:extent cx="3933825" cy="3838575"/>
            <wp:effectExtent l="0" t="0" r="9525" b="9525"/>
            <wp:docPr id="25" name="Picture 25"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2aa"/>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3933825" cy="3838575"/>
                    </a:xfrm>
                    <a:prstGeom prst="rect">
                      <a:avLst/>
                    </a:prstGeom>
                    <a:noFill/>
                    <a:ln>
                      <a:noFill/>
                    </a:ln>
                  </pic:spPr>
                </pic:pic>
              </a:graphicData>
            </a:graphic>
          </wp:inline>
        </w:drawing>
      </w:r>
    </w:p>
    <w:p w14:paraId="372B4846" w14:textId="76E921D5" w:rsidR="00760F23" w:rsidRDefault="00760F23" w:rsidP="006D4225">
      <w:pPr>
        <w:keepNext/>
        <w:ind w:left="360"/>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DA6B60" w14:paraId="756F056D" w14:textId="77777777" w:rsidTr="00DA6B60">
        <w:tc>
          <w:tcPr>
            <w:tcW w:w="9350" w:type="dxa"/>
            <w:shd w:val="pct12" w:color="auto" w:fill="auto"/>
          </w:tcPr>
          <w:p w14:paraId="36500C95" w14:textId="4B499797" w:rsidR="00DA6B60" w:rsidRDefault="00DA6B60" w:rsidP="006D4225">
            <w:pPr>
              <w:keepNext/>
              <w:rPr>
                <w:b/>
                <w:i/>
                <w:iCs/>
              </w:rPr>
            </w:pPr>
            <w:r>
              <w:rPr>
                <w:b/>
                <w:i/>
                <w:iCs/>
              </w:rPr>
              <w:lastRenderedPageBreak/>
              <w:t>[</w:t>
            </w:r>
            <w:r w:rsidRPr="00C653E9">
              <w:rPr>
                <w:b/>
                <w:i/>
                <w:iCs/>
              </w:rPr>
              <w:t>NPRR863</w:t>
            </w:r>
            <w:r>
              <w:rPr>
                <w:b/>
                <w:i/>
                <w:iCs/>
              </w:rPr>
              <w:t>:  Replace image above with the following</w:t>
            </w:r>
            <w:r w:rsidRPr="004B32CF">
              <w:rPr>
                <w:b/>
                <w:i/>
                <w:iCs/>
              </w:rPr>
              <w:t xml:space="preserve"> upon system implementation]</w:t>
            </w:r>
          </w:p>
          <w:p w14:paraId="61495013" w14:textId="77777777" w:rsidR="00DA6B60" w:rsidRDefault="00DA6B60" w:rsidP="006D4225">
            <w:pPr>
              <w:keepNext/>
              <w:rPr>
                <w:rFonts w:ascii="Arial" w:hAnsi="Arial" w:cs="Arial"/>
              </w:rPr>
            </w:pPr>
          </w:p>
          <w:p w14:paraId="5E7FC1BE" w14:textId="77777777" w:rsidR="00DA6B60" w:rsidRDefault="00DA6B60" w:rsidP="006D4225">
            <w:pPr>
              <w:keepNext/>
              <w:rPr>
                <w:rFonts w:ascii="Arial" w:hAnsi="Arial" w:cs="Arial"/>
              </w:rPr>
            </w:pPr>
          </w:p>
          <w:p w14:paraId="59E65C47" w14:textId="66387E79" w:rsidR="00DA6B60" w:rsidRDefault="00DA6B60" w:rsidP="006D4225">
            <w:pPr>
              <w:keepNext/>
              <w:rPr>
                <w:rFonts w:ascii="Arial" w:hAnsi="Arial" w:cs="Arial"/>
              </w:rPr>
            </w:pPr>
            <w:r>
              <w:rPr>
                <w:rFonts w:ascii="Arial" w:hAnsi="Arial" w:cs="Arial"/>
                <w:noProof/>
              </w:rPr>
              <w:drawing>
                <wp:inline distT="0" distB="0" distL="0" distR="0" wp14:anchorId="2058C9BE" wp14:editId="5B55E751">
                  <wp:extent cx="4705350" cy="3543300"/>
                  <wp:effectExtent l="0" t="0" r="0" b="0"/>
                  <wp:docPr id="12" name="Picture 1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Diagram&#10;&#10;Description automatically generated"/>
                          <pic:cNvPicPr/>
                        </pic:nvPicPr>
                        <pic:blipFill>
                          <a:blip r:embed="rId52">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4705350" cy="3543300"/>
                          </a:xfrm>
                          <a:prstGeom prst="rect">
                            <a:avLst/>
                          </a:prstGeom>
                        </pic:spPr>
                      </pic:pic>
                    </a:graphicData>
                  </a:graphic>
                </wp:inline>
              </w:drawing>
            </w:r>
          </w:p>
        </w:tc>
      </w:tr>
    </w:tbl>
    <w:p w14:paraId="68C3F1B8" w14:textId="77777777" w:rsidR="00DA6B60" w:rsidRPr="000467EE" w:rsidRDefault="00DA6B60" w:rsidP="006D4225">
      <w:pPr>
        <w:keepNext/>
        <w:ind w:left="360"/>
        <w:rPr>
          <w:rFonts w:ascii="Arial" w:hAnsi="Arial" w:cs="Arial"/>
        </w:rPr>
      </w:pPr>
    </w:p>
    <w:p w14:paraId="1280650C" w14:textId="77777777" w:rsidR="00450816" w:rsidRPr="000467EE" w:rsidRDefault="00450816" w:rsidP="006D4225">
      <w:pPr>
        <w:keepNext/>
        <w:ind w:left="360"/>
        <w:rPr>
          <w:rFonts w:ascii="Arial" w:hAnsi="Arial" w:cs="Arial"/>
        </w:rPr>
      </w:pPr>
      <w:r w:rsidRPr="000467EE">
        <w:rPr>
          <w:rFonts w:ascii="Arial" w:hAnsi="Arial" w:cs="Arial"/>
        </w:rPr>
        <w:t xml:space="preserve">The following diagram provides details of the OnLineReserves, </w:t>
      </w:r>
      <w:r w:rsidR="00580093" w:rsidRPr="000467EE">
        <w:rPr>
          <w:rFonts w:ascii="Arial" w:hAnsi="Arial" w:cs="Arial"/>
        </w:rPr>
        <w:t>RegDown,</w:t>
      </w:r>
      <w:r w:rsidRPr="000467EE">
        <w:rPr>
          <w:rFonts w:ascii="Arial" w:hAnsi="Arial" w:cs="Arial"/>
        </w:rPr>
        <w:t xml:space="preserve"> and OffLineNonSpin structures</w:t>
      </w:r>
      <w:r w:rsidR="006262CB" w:rsidRPr="000467EE">
        <w:rPr>
          <w:rFonts w:ascii="Arial" w:hAnsi="Arial" w:cs="Arial"/>
        </w:rPr>
        <w:t>:</w:t>
      </w:r>
    </w:p>
    <w:p w14:paraId="62B13900" w14:textId="77777777" w:rsidR="00450816" w:rsidRPr="000467EE" w:rsidRDefault="009A2F00" w:rsidP="006D4225">
      <w:pPr>
        <w:keepNext/>
        <w:ind w:left="360"/>
        <w:rPr>
          <w:rFonts w:ascii="Arial" w:hAnsi="Arial" w:cs="Arial"/>
        </w:rPr>
      </w:pPr>
      <w:r>
        <w:rPr>
          <w:rFonts w:ascii="Arial" w:hAnsi="Arial" w:cs="Arial"/>
          <w:noProof/>
        </w:rPr>
        <w:lastRenderedPageBreak/>
        <w:drawing>
          <wp:inline distT="0" distB="0" distL="0" distR="0" wp14:anchorId="609FD974" wp14:editId="6F6628CE">
            <wp:extent cx="5581650" cy="7591425"/>
            <wp:effectExtent l="0" t="0" r="0" b="9525"/>
            <wp:docPr id="26" name="Picture 2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1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43E4A551" w14:textId="77777777" w:rsidR="008061EF" w:rsidRPr="000467EE" w:rsidRDefault="008061EF" w:rsidP="00BD2305">
      <w:pPr>
        <w:rPr>
          <w:rFonts w:ascii="Arial" w:hAnsi="Arial" w:cs="Arial"/>
        </w:rPr>
      </w:pPr>
    </w:p>
    <w:p w14:paraId="35A6F8FB" w14:textId="77777777" w:rsidR="006D4225" w:rsidRPr="000467EE" w:rsidRDefault="006D4225" w:rsidP="00BD2305">
      <w:pPr>
        <w:rPr>
          <w:rFonts w:ascii="Arial" w:hAnsi="Arial" w:cs="Arial"/>
          <w:sz w:val="20"/>
          <w:szCs w:val="20"/>
        </w:rPr>
      </w:pPr>
      <w:bookmarkStart w:id="951" w:name="_Toc95300555"/>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28</w:t>
      </w:r>
      <w:r w:rsidR="00C80347" w:rsidRPr="000467EE">
        <w:rPr>
          <w:rFonts w:ascii="Arial" w:hAnsi="Arial" w:cs="Arial"/>
          <w:sz w:val="20"/>
          <w:szCs w:val="20"/>
        </w:rPr>
        <w:fldChar w:fldCharType="end"/>
      </w:r>
      <w:r w:rsidRPr="000467EE">
        <w:rPr>
          <w:rFonts w:ascii="Arial" w:hAnsi="Arial" w:cs="Arial"/>
          <w:sz w:val="20"/>
          <w:szCs w:val="20"/>
        </w:rPr>
        <w:t xml:space="preserve"> - Price Curves using AS</w:t>
      </w:r>
      <w:r w:rsidR="00BD5E70" w:rsidRPr="000467EE">
        <w:rPr>
          <w:rFonts w:ascii="Arial" w:hAnsi="Arial" w:cs="Arial"/>
          <w:sz w:val="20"/>
          <w:szCs w:val="20"/>
        </w:rPr>
        <w:t>Price</w:t>
      </w:r>
      <w:r w:rsidRPr="000467EE">
        <w:rPr>
          <w:rFonts w:ascii="Arial" w:hAnsi="Arial" w:cs="Arial"/>
          <w:sz w:val="20"/>
          <w:szCs w:val="20"/>
        </w:rPr>
        <w:t>Curve</w:t>
      </w:r>
      <w:bookmarkEnd w:id="951"/>
    </w:p>
    <w:p w14:paraId="61AA85E1" w14:textId="77777777" w:rsidR="006D4225" w:rsidRPr="000467EE" w:rsidRDefault="006D4225" w:rsidP="006D4225">
      <w:pPr>
        <w:rPr>
          <w:rFonts w:ascii="Arial" w:hAnsi="Arial" w:cs="Arial"/>
        </w:rPr>
      </w:pPr>
    </w:p>
    <w:p w14:paraId="65DEFAA1" w14:textId="77777777" w:rsidR="006D4225" w:rsidRPr="000467EE" w:rsidRDefault="006D4225" w:rsidP="006D4225">
      <w:pPr>
        <w:rPr>
          <w:rFonts w:ascii="Arial" w:hAnsi="Arial" w:cs="Arial"/>
        </w:rPr>
      </w:pPr>
    </w:p>
    <w:tbl>
      <w:tblPr>
        <w:tblStyle w:val="TableGrid"/>
        <w:tblW w:w="0" w:type="auto"/>
        <w:tblInd w:w="360" w:type="dxa"/>
        <w:shd w:val="pct12" w:color="auto" w:fill="auto"/>
        <w:tblLook w:val="04A0" w:firstRow="1" w:lastRow="0" w:firstColumn="1" w:lastColumn="0" w:noHBand="0" w:noVBand="1"/>
      </w:tblPr>
      <w:tblGrid>
        <w:gridCol w:w="8990"/>
      </w:tblGrid>
      <w:tr w:rsidR="00C11B08" w14:paraId="4C9BB7FB" w14:textId="77777777" w:rsidTr="00C11B08">
        <w:tc>
          <w:tcPr>
            <w:tcW w:w="9350" w:type="dxa"/>
            <w:shd w:val="pct12" w:color="auto" w:fill="auto"/>
          </w:tcPr>
          <w:p w14:paraId="4B756F11" w14:textId="05AB933A" w:rsidR="00C11B08" w:rsidRDefault="00C11B08" w:rsidP="00585079">
            <w:pPr>
              <w:rPr>
                <w:rFonts w:ascii="Arial" w:hAnsi="Arial" w:cs="Arial"/>
              </w:rPr>
            </w:pPr>
            <w:r>
              <w:rPr>
                <w:b/>
                <w:i/>
                <w:iCs/>
              </w:rPr>
              <w:t>[</w:t>
            </w:r>
            <w:r w:rsidRPr="00C653E9">
              <w:rPr>
                <w:b/>
                <w:i/>
                <w:iCs/>
              </w:rPr>
              <w:t>NPRR863</w:t>
            </w:r>
            <w:r>
              <w:rPr>
                <w:b/>
                <w:i/>
                <w:iCs/>
              </w:rPr>
              <w:t>:  Replace image above with the following</w:t>
            </w:r>
            <w:r w:rsidRPr="004B32CF">
              <w:rPr>
                <w:b/>
                <w:i/>
                <w:iCs/>
              </w:rPr>
              <w:t xml:space="preserve"> upon system implementation]</w:t>
            </w:r>
          </w:p>
          <w:p w14:paraId="7E9CC158" w14:textId="77777777" w:rsidR="00C11B08" w:rsidRDefault="00C11B08" w:rsidP="00585079">
            <w:pPr>
              <w:rPr>
                <w:rFonts w:ascii="Arial" w:hAnsi="Arial" w:cs="Arial"/>
              </w:rPr>
            </w:pPr>
          </w:p>
          <w:p w14:paraId="693FB8A6" w14:textId="5EB236FE" w:rsidR="00C11B08" w:rsidRDefault="00C11B08" w:rsidP="008E741F">
            <w:pPr>
              <w:jc w:val="center"/>
              <w:rPr>
                <w:rFonts w:ascii="Arial" w:hAnsi="Arial" w:cs="Arial"/>
              </w:rPr>
            </w:pPr>
            <w:r>
              <w:rPr>
                <w:rFonts w:ascii="Arial" w:hAnsi="Arial" w:cs="Arial"/>
                <w:noProof/>
              </w:rPr>
              <w:drawing>
                <wp:inline distT="0" distB="0" distL="0" distR="0" wp14:anchorId="75F48902" wp14:editId="223BD01E">
                  <wp:extent cx="3664950" cy="7153275"/>
                  <wp:effectExtent l="0" t="0" r="0" b="0"/>
                  <wp:docPr id="13" name="Picture 13"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Diagram&#10;&#10;Description automatically generated"/>
                          <pic:cNvPicPr/>
                        </pic:nvPicPr>
                        <pic:blipFill>
                          <a:blip r:embed="rId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669470" cy="7162098"/>
                          </a:xfrm>
                          <a:prstGeom prst="rect">
                            <a:avLst/>
                          </a:prstGeom>
                        </pic:spPr>
                      </pic:pic>
                    </a:graphicData>
                  </a:graphic>
                </wp:inline>
              </w:drawing>
            </w:r>
          </w:p>
        </w:tc>
      </w:tr>
    </w:tbl>
    <w:p w14:paraId="3641CFED" w14:textId="77777777" w:rsidR="006D4225" w:rsidRPr="000467EE" w:rsidRDefault="006D4225" w:rsidP="00585079">
      <w:pPr>
        <w:ind w:left="360"/>
        <w:rPr>
          <w:rFonts w:ascii="Arial" w:hAnsi="Arial" w:cs="Arial"/>
        </w:rPr>
      </w:pPr>
    </w:p>
    <w:p w14:paraId="15D27DFC" w14:textId="77777777" w:rsidR="00585079" w:rsidRPr="000467EE" w:rsidRDefault="008B4A22" w:rsidP="00585079">
      <w:pPr>
        <w:ind w:left="360"/>
        <w:rPr>
          <w:rFonts w:ascii="Arial" w:hAnsi="Arial" w:cs="Arial"/>
        </w:rPr>
      </w:pPr>
      <w:r w:rsidRPr="000467EE">
        <w:rPr>
          <w:rFonts w:ascii="Arial" w:hAnsi="Arial" w:cs="Arial"/>
        </w:rPr>
        <w:t xml:space="preserve">On submission, the following table describes the items used for </w:t>
      </w:r>
      <w:r w:rsidR="00585079" w:rsidRPr="000467EE">
        <w:rPr>
          <w:rFonts w:ascii="Arial" w:hAnsi="Arial" w:cs="Arial"/>
        </w:rPr>
        <w:t>an ASOffer:</w:t>
      </w:r>
    </w:p>
    <w:p w14:paraId="4737D994" w14:textId="77777777" w:rsidR="00585079" w:rsidRPr="000467EE" w:rsidRDefault="00585079" w:rsidP="00585079">
      <w:pPr>
        <w:ind w:left="360"/>
        <w:rPr>
          <w:rFonts w:ascii="Arial" w:hAnsi="Arial" w:cs="Arial"/>
        </w:rPr>
      </w:pPr>
    </w:p>
    <w:p w14:paraId="44A2E2F9" w14:textId="77777777" w:rsidR="005E7CFF" w:rsidRPr="000467EE" w:rsidRDefault="005E7CFF" w:rsidP="00EE3F4A">
      <w:pPr>
        <w:ind w:left="72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3D0201" w:rsidRPr="00FA0A10" w14:paraId="31635083" w14:textId="77777777" w:rsidTr="00102F27">
        <w:tc>
          <w:tcPr>
            <w:tcW w:w="4149" w:type="dxa"/>
            <w:shd w:val="clear" w:color="auto" w:fill="FF99CC"/>
          </w:tcPr>
          <w:p w14:paraId="37EA4CFD" w14:textId="77777777" w:rsidR="005E7CFF" w:rsidRPr="000467EE" w:rsidRDefault="005E7CFF" w:rsidP="00111D2D">
            <w:pPr>
              <w:rPr>
                <w:rFonts w:ascii="Arial" w:hAnsi="Arial" w:cs="Arial"/>
                <w:i/>
              </w:rPr>
            </w:pPr>
            <w:r w:rsidRPr="000467EE">
              <w:rPr>
                <w:rFonts w:ascii="Arial" w:hAnsi="Arial" w:cs="Arial"/>
                <w:i/>
              </w:rPr>
              <w:t>Element</w:t>
            </w:r>
          </w:p>
        </w:tc>
        <w:tc>
          <w:tcPr>
            <w:tcW w:w="1044" w:type="dxa"/>
            <w:shd w:val="clear" w:color="auto" w:fill="FF99CC"/>
          </w:tcPr>
          <w:p w14:paraId="32985A48" w14:textId="77777777" w:rsidR="005E7CFF" w:rsidRPr="000467EE" w:rsidRDefault="005E7CFF" w:rsidP="00111D2D">
            <w:pPr>
              <w:rPr>
                <w:rFonts w:ascii="Arial" w:hAnsi="Arial" w:cs="Arial"/>
                <w:i/>
              </w:rPr>
            </w:pPr>
            <w:r w:rsidRPr="000467EE">
              <w:rPr>
                <w:rFonts w:ascii="Arial" w:hAnsi="Arial" w:cs="Arial"/>
                <w:i/>
              </w:rPr>
              <w:t>Req?</w:t>
            </w:r>
          </w:p>
        </w:tc>
        <w:tc>
          <w:tcPr>
            <w:tcW w:w="1123" w:type="dxa"/>
            <w:shd w:val="clear" w:color="auto" w:fill="FF99CC"/>
          </w:tcPr>
          <w:p w14:paraId="19CC43DE" w14:textId="77777777" w:rsidR="005E7CFF" w:rsidRPr="000467EE" w:rsidRDefault="005E7CFF" w:rsidP="00111D2D">
            <w:pPr>
              <w:rPr>
                <w:rFonts w:ascii="Arial" w:hAnsi="Arial" w:cs="Arial"/>
                <w:i/>
              </w:rPr>
            </w:pPr>
            <w:r w:rsidRPr="000467EE">
              <w:rPr>
                <w:rFonts w:ascii="Arial" w:hAnsi="Arial" w:cs="Arial"/>
                <w:i/>
              </w:rPr>
              <w:t>Datatype</w:t>
            </w:r>
          </w:p>
        </w:tc>
        <w:tc>
          <w:tcPr>
            <w:tcW w:w="1505" w:type="dxa"/>
            <w:shd w:val="clear" w:color="auto" w:fill="FF99CC"/>
          </w:tcPr>
          <w:p w14:paraId="4C54489B" w14:textId="77777777" w:rsidR="005E7CFF" w:rsidRPr="000467EE" w:rsidRDefault="005E7CFF" w:rsidP="00111D2D">
            <w:pPr>
              <w:rPr>
                <w:rFonts w:ascii="Arial" w:hAnsi="Arial" w:cs="Arial"/>
                <w:i/>
              </w:rPr>
            </w:pPr>
            <w:r w:rsidRPr="000467EE">
              <w:rPr>
                <w:rFonts w:ascii="Arial" w:hAnsi="Arial" w:cs="Arial"/>
                <w:i/>
              </w:rPr>
              <w:t>Description</w:t>
            </w:r>
          </w:p>
        </w:tc>
        <w:tc>
          <w:tcPr>
            <w:tcW w:w="1539" w:type="dxa"/>
            <w:shd w:val="clear" w:color="auto" w:fill="FF99CC"/>
          </w:tcPr>
          <w:p w14:paraId="58723B8C" w14:textId="77777777" w:rsidR="005E7CFF" w:rsidRPr="000467EE" w:rsidRDefault="005E7CFF" w:rsidP="00111D2D">
            <w:pPr>
              <w:rPr>
                <w:rFonts w:ascii="Arial" w:hAnsi="Arial" w:cs="Arial"/>
                <w:i/>
              </w:rPr>
            </w:pPr>
            <w:r w:rsidRPr="000467EE">
              <w:rPr>
                <w:rFonts w:ascii="Arial" w:hAnsi="Arial" w:cs="Arial"/>
                <w:i/>
              </w:rPr>
              <w:t>Values</w:t>
            </w:r>
          </w:p>
        </w:tc>
      </w:tr>
      <w:tr w:rsidR="003D0201" w:rsidRPr="00FA0A10" w14:paraId="2C616F24" w14:textId="77777777" w:rsidTr="00102F27">
        <w:tc>
          <w:tcPr>
            <w:tcW w:w="4149" w:type="dxa"/>
          </w:tcPr>
          <w:p w14:paraId="4A148596" w14:textId="77777777" w:rsidR="005E7CFF" w:rsidRPr="000467EE" w:rsidRDefault="005E7CFF" w:rsidP="00111D2D">
            <w:pPr>
              <w:rPr>
                <w:rFonts w:ascii="Arial" w:hAnsi="Arial" w:cs="Arial"/>
              </w:rPr>
            </w:pPr>
            <w:r w:rsidRPr="000467EE">
              <w:rPr>
                <w:rFonts w:ascii="Arial" w:hAnsi="Arial" w:cs="Arial"/>
              </w:rPr>
              <w:t>startTime</w:t>
            </w:r>
          </w:p>
        </w:tc>
        <w:tc>
          <w:tcPr>
            <w:tcW w:w="1044" w:type="dxa"/>
          </w:tcPr>
          <w:p w14:paraId="105596B9"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3E83F8C5" w14:textId="77777777" w:rsidR="005E7CFF" w:rsidRPr="000467EE" w:rsidRDefault="00602D80" w:rsidP="00111D2D">
            <w:pPr>
              <w:rPr>
                <w:rFonts w:ascii="Arial" w:hAnsi="Arial" w:cs="Arial"/>
              </w:rPr>
            </w:pPr>
            <w:r w:rsidRPr="000467EE">
              <w:rPr>
                <w:rFonts w:ascii="Arial" w:hAnsi="Arial" w:cs="Arial"/>
              </w:rPr>
              <w:t>dateTime</w:t>
            </w:r>
          </w:p>
        </w:tc>
        <w:tc>
          <w:tcPr>
            <w:tcW w:w="1505" w:type="dxa"/>
          </w:tcPr>
          <w:p w14:paraId="67EB74EE" w14:textId="77777777" w:rsidR="005E7CFF" w:rsidRPr="000467EE" w:rsidRDefault="005E7CFF" w:rsidP="00111D2D">
            <w:pPr>
              <w:rPr>
                <w:rFonts w:ascii="Arial" w:hAnsi="Arial" w:cs="Arial"/>
              </w:rPr>
            </w:pPr>
            <w:r w:rsidRPr="000467EE">
              <w:rPr>
                <w:rFonts w:ascii="Arial" w:hAnsi="Arial" w:cs="Arial"/>
              </w:rPr>
              <w:t>Start time for bid</w:t>
            </w:r>
          </w:p>
        </w:tc>
        <w:tc>
          <w:tcPr>
            <w:tcW w:w="1539" w:type="dxa"/>
          </w:tcPr>
          <w:p w14:paraId="4EF1C6B8" w14:textId="77777777" w:rsidR="005E7CFF" w:rsidRPr="000467EE" w:rsidRDefault="005E7CFF" w:rsidP="00111D2D">
            <w:pPr>
              <w:rPr>
                <w:rFonts w:ascii="Arial" w:hAnsi="Arial" w:cs="Arial"/>
              </w:rPr>
            </w:pPr>
            <w:r w:rsidRPr="000467EE">
              <w:rPr>
                <w:rFonts w:ascii="Arial" w:hAnsi="Arial" w:cs="Arial"/>
              </w:rPr>
              <w:t>Valid start hour boundary for trade date</w:t>
            </w:r>
          </w:p>
        </w:tc>
      </w:tr>
      <w:tr w:rsidR="003D0201" w:rsidRPr="00FA0A10" w14:paraId="6D0EFD80" w14:textId="77777777" w:rsidTr="00102F27">
        <w:tc>
          <w:tcPr>
            <w:tcW w:w="4149" w:type="dxa"/>
          </w:tcPr>
          <w:p w14:paraId="30F179F1" w14:textId="77777777" w:rsidR="005E7CFF" w:rsidRPr="000467EE" w:rsidRDefault="005E7CFF" w:rsidP="00111D2D">
            <w:pPr>
              <w:rPr>
                <w:rFonts w:ascii="Arial" w:hAnsi="Arial" w:cs="Arial"/>
              </w:rPr>
            </w:pPr>
            <w:r w:rsidRPr="000467EE">
              <w:rPr>
                <w:rFonts w:ascii="Arial" w:hAnsi="Arial" w:cs="Arial"/>
              </w:rPr>
              <w:t>endT</w:t>
            </w:r>
            <w:r w:rsidR="00111D2D" w:rsidRPr="000467EE">
              <w:rPr>
                <w:rFonts w:ascii="Arial" w:hAnsi="Arial" w:cs="Arial"/>
              </w:rPr>
              <w:t>ime</w:t>
            </w:r>
          </w:p>
        </w:tc>
        <w:tc>
          <w:tcPr>
            <w:tcW w:w="1044" w:type="dxa"/>
          </w:tcPr>
          <w:p w14:paraId="3ADFDF6E"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398B4060" w14:textId="77777777" w:rsidR="005E7CFF" w:rsidRPr="000467EE" w:rsidRDefault="00602D80" w:rsidP="00111D2D">
            <w:pPr>
              <w:rPr>
                <w:rFonts w:ascii="Arial" w:hAnsi="Arial" w:cs="Arial"/>
              </w:rPr>
            </w:pPr>
            <w:r w:rsidRPr="000467EE">
              <w:rPr>
                <w:rFonts w:ascii="Arial" w:hAnsi="Arial" w:cs="Arial"/>
              </w:rPr>
              <w:t>dateTime</w:t>
            </w:r>
          </w:p>
        </w:tc>
        <w:tc>
          <w:tcPr>
            <w:tcW w:w="1505" w:type="dxa"/>
          </w:tcPr>
          <w:p w14:paraId="2E316C4E" w14:textId="77777777" w:rsidR="005E7CFF" w:rsidRPr="000467EE" w:rsidRDefault="005E7CFF" w:rsidP="00111D2D">
            <w:pPr>
              <w:rPr>
                <w:rFonts w:ascii="Arial" w:hAnsi="Arial" w:cs="Arial"/>
              </w:rPr>
            </w:pPr>
            <w:r w:rsidRPr="000467EE">
              <w:rPr>
                <w:rFonts w:ascii="Arial" w:hAnsi="Arial" w:cs="Arial"/>
              </w:rPr>
              <w:t>End time for bid</w:t>
            </w:r>
          </w:p>
        </w:tc>
        <w:tc>
          <w:tcPr>
            <w:tcW w:w="1539" w:type="dxa"/>
          </w:tcPr>
          <w:p w14:paraId="3914C67A" w14:textId="77777777" w:rsidR="005E7CFF" w:rsidRPr="000467EE" w:rsidRDefault="005E7CFF" w:rsidP="00111D2D">
            <w:pPr>
              <w:rPr>
                <w:rFonts w:ascii="Arial" w:hAnsi="Arial" w:cs="Arial"/>
              </w:rPr>
            </w:pPr>
            <w:r w:rsidRPr="000467EE">
              <w:rPr>
                <w:rFonts w:ascii="Arial" w:hAnsi="Arial" w:cs="Arial"/>
              </w:rPr>
              <w:t>Valid end hour boundary for trade date</w:t>
            </w:r>
          </w:p>
        </w:tc>
      </w:tr>
      <w:tr w:rsidR="00102F27" w:rsidRPr="00FA0A10" w14:paraId="73782D5C" w14:textId="77777777" w:rsidTr="00FB2C9E">
        <w:tc>
          <w:tcPr>
            <w:tcW w:w="4149" w:type="dxa"/>
          </w:tcPr>
          <w:p w14:paraId="732006C4" w14:textId="77777777" w:rsidR="00102F27" w:rsidRPr="000467EE" w:rsidRDefault="00102F27" w:rsidP="00FB2C9E">
            <w:pPr>
              <w:rPr>
                <w:rFonts w:ascii="Arial" w:hAnsi="Arial" w:cs="Arial"/>
              </w:rPr>
            </w:pPr>
            <w:r w:rsidRPr="000467EE">
              <w:rPr>
                <w:rFonts w:ascii="Arial" w:hAnsi="Arial" w:cs="Arial"/>
              </w:rPr>
              <w:t>externalId</w:t>
            </w:r>
          </w:p>
        </w:tc>
        <w:tc>
          <w:tcPr>
            <w:tcW w:w="1044" w:type="dxa"/>
          </w:tcPr>
          <w:p w14:paraId="2EB0835E" w14:textId="77777777" w:rsidR="00102F27" w:rsidRPr="000467EE" w:rsidRDefault="00102F27" w:rsidP="00FB2C9E">
            <w:pPr>
              <w:rPr>
                <w:rFonts w:ascii="Arial" w:hAnsi="Arial" w:cs="Arial"/>
              </w:rPr>
            </w:pPr>
            <w:r w:rsidRPr="000467EE">
              <w:rPr>
                <w:rFonts w:ascii="Arial" w:hAnsi="Arial" w:cs="Arial"/>
              </w:rPr>
              <w:t>N</w:t>
            </w:r>
          </w:p>
        </w:tc>
        <w:tc>
          <w:tcPr>
            <w:tcW w:w="1123" w:type="dxa"/>
          </w:tcPr>
          <w:p w14:paraId="44AC71DC" w14:textId="77777777" w:rsidR="00102F27" w:rsidRPr="000467EE" w:rsidRDefault="00102F27" w:rsidP="00FB2C9E">
            <w:pPr>
              <w:rPr>
                <w:rFonts w:ascii="Arial" w:hAnsi="Arial" w:cs="Arial"/>
              </w:rPr>
            </w:pPr>
            <w:r w:rsidRPr="000467EE">
              <w:rPr>
                <w:rFonts w:ascii="Arial" w:hAnsi="Arial" w:cs="Arial"/>
              </w:rPr>
              <w:t>string</w:t>
            </w:r>
          </w:p>
        </w:tc>
        <w:tc>
          <w:tcPr>
            <w:tcW w:w="1505" w:type="dxa"/>
          </w:tcPr>
          <w:p w14:paraId="2698CE0E" w14:textId="77777777" w:rsidR="00102F27" w:rsidRPr="000467EE" w:rsidRDefault="00102F27" w:rsidP="00FB2C9E">
            <w:pPr>
              <w:rPr>
                <w:rFonts w:ascii="Arial" w:hAnsi="Arial" w:cs="Arial"/>
              </w:rPr>
            </w:pPr>
            <w:r w:rsidRPr="000467EE">
              <w:rPr>
                <w:rFonts w:ascii="Arial" w:hAnsi="Arial" w:cs="Arial"/>
              </w:rPr>
              <w:t>External ID</w:t>
            </w:r>
          </w:p>
        </w:tc>
        <w:tc>
          <w:tcPr>
            <w:tcW w:w="1539" w:type="dxa"/>
          </w:tcPr>
          <w:p w14:paraId="4F25AD5A" w14:textId="77777777" w:rsidR="00102F27" w:rsidRPr="000467EE" w:rsidRDefault="00102F27" w:rsidP="00FB2C9E">
            <w:pPr>
              <w:rPr>
                <w:rFonts w:ascii="Arial" w:hAnsi="Arial" w:cs="Arial"/>
              </w:rPr>
            </w:pPr>
            <w:r w:rsidRPr="000467EE">
              <w:rPr>
                <w:rFonts w:ascii="Arial" w:hAnsi="Arial" w:cs="Arial"/>
              </w:rPr>
              <w:t>QSE supplied</w:t>
            </w:r>
          </w:p>
        </w:tc>
      </w:tr>
      <w:tr w:rsidR="003D0201" w:rsidRPr="00FA0A10" w14:paraId="0CA30FAB" w14:textId="77777777" w:rsidTr="00102F27">
        <w:tc>
          <w:tcPr>
            <w:tcW w:w="4149" w:type="dxa"/>
          </w:tcPr>
          <w:p w14:paraId="64711031" w14:textId="77777777" w:rsidR="00583827" w:rsidRPr="000467EE" w:rsidRDefault="00102F27" w:rsidP="00552A5E">
            <w:pPr>
              <w:rPr>
                <w:rFonts w:ascii="Arial" w:hAnsi="Arial" w:cs="Arial"/>
              </w:rPr>
            </w:pPr>
            <w:r w:rsidRPr="000467EE">
              <w:rPr>
                <w:rFonts w:ascii="Arial" w:hAnsi="Arial" w:cs="Arial"/>
              </w:rPr>
              <w:t>expirationTime</w:t>
            </w:r>
          </w:p>
        </w:tc>
        <w:tc>
          <w:tcPr>
            <w:tcW w:w="1044" w:type="dxa"/>
          </w:tcPr>
          <w:p w14:paraId="608705AF" w14:textId="77777777" w:rsidR="00583827" w:rsidRPr="000467EE" w:rsidRDefault="00102F27" w:rsidP="00552A5E">
            <w:pPr>
              <w:rPr>
                <w:rFonts w:ascii="Arial" w:hAnsi="Arial" w:cs="Arial"/>
              </w:rPr>
            </w:pPr>
            <w:r w:rsidRPr="000467EE">
              <w:rPr>
                <w:rFonts w:ascii="Arial" w:hAnsi="Arial" w:cs="Arial"/>
              </w:rPr>
              <w:t>Y</w:t>
            </w:r>
          </w:p>
        </w:tc>
        <w:tc>
          <w:tcPr>
            <w:tcW w:w="1123" w:type="dxa"/>
          </w:tcPr>
          <w:p w14:paraId="36F1FB44" w14:textId="77777777" w:rsidR="00583827" w:rsidRPr="000467EE" w:rsidRDefault="009B07F6" w:rsidP="00552A5E">
            <w:pPr>
              <w:rPr>
                <w:rFonts w:ascii="Arial" w:hAnsi="Arial" w:cs="Arial"/>
              </w:rPr>
            </w:pPr>
            <w:r w:rsidRPr="000467EE">
              <w:rPr>
                <w:rFonts w:ascii="Arial" w:hAnsi="Arial" w:cs="Arial"/>
              </w:rPr>
              <w:t>dateTime</w:t>
            </w:r>
          </w:p>
        </w:tc>
        <w:tc>
          <w:tcPr>
            <w:tcW w:w="1505" w:type="dxa"/>
          </w:tcPr>
          <w:p w14:paraId="7C4140BB" w14:textId="77777777" w:rsidR="00583827" w:rsidRPr="000467EE" w:rsidRDefault="00102F27" w:rsidP="00552A5E">
            <w:pPr>
              <w:rPr>
                <w:rFonts w:ascii="Arial" w:hAnsi="Arial" w:cs="Arial"/>
              </w:rPr>
            </w:pPr>
            <w:r w:rsidRPr="000467EE">
              <w:rPr>
                <w:rFonts w:ascii="Arial" w:hAnsi="Arial" w:cs="Arial"/>
              </w:rPr>
              <w:t>Time of offer expiration</w:t>
            </w:r>
          </w:p>
        </w:tc>
        <w:tc>
          <w:tcPr>
            <w:tcW w:w="1539" w:type="dxa"/>
          </w:tcPr>
          <w:p w14:paraId="6E5D4EC0" w14:textId="77777777" w:rsidR="00583827" w:rsidRPr="000467EE" w:rsidRDefault="00102F27" w:rsidP="00552A5E">
            <w:pPr>
              <w:rPr>
                <w:rFonts w:ascii="Arial" w:hAnsi="Arial" w:cs="Arial"/>
              </w:rPr>
            </w:pPr>
            <w:r w:rsidRPr="000467EE">
              <w:rPr>
                <w:rFonts w:ascii="Arial" w:hAnsi="Arial" w:cs="Arial"/>
              </w:rPr>
              <w:t>Valid time before trade date</w:t>
            </w:r>
          </w:p>
        </w:tc>
      </w:tr>
      <w:tr w:rsidR="003D0201" w:rsidRPr="00FA0A10" w14:paraId="53562CA6" w14:textId="77777777" w:rsidTr="00102F27">
        <w:tc>
          <w:tcPr>
            <w:tcW w:w="4149" w:type="dxa"/>
          </w:tcPr>
          <w:p w14:paraId="669CC698" w14:textId="77777777" w:rsidR="005E7CFF" w:rsidRPr="000467EE" w:rsidRDefault="005E7CFF" w:rsidP="00111D2D">
            <w:pPr>
              <w:rPr>
                <w:rFonts w:ascii="Arial" w:hAnsi="Arial" w:cs="Arial"/>
              </w:rPr>
            </w:pPr>
            <w:r w:rsidRPr="000467EE">
              <w:rPr>
                <w:rFonts w:ascii="Arial" w:hAnsi="Arial" w:cs="Arial"/>
              </w:rPr>
              <w:t>resource</w:t>
            </w:r>
          </w:p>
        </w:tc>
        <w:tc>
          <w:tcPr>
            <w:tcW w:w="1044" w:type="dxa"/>
          </w:tcPr>
          <w:p w14:paraId="277BAD41" w14:textId="77777777" w:rsidR="005E7CFF" w:rsidRPr="000467EE" w:rsidRDefault="005E7CFF" w:rsidP="00111D2D">
            <w:pPr>
              <w:rPr>
                <w:rFonts w:ascii="Arial" w:hAnsi="Arial" w:cs="Arial"/>
              </w:rPr>
            </w:pPr>
            <w:r w:rsidRPr="000467EE">
              <w:rPr>
                <w:rFonts w:ascii="Arial" w:hAnsi="Arial" w:cs="Arial"/>
              </w:rPr>
              <w:t>K</w:t>
            </w:r>
          </w:p>
        </w:tc>
        <w:tc>
          <w:tcPr>
            <w:tcW w:w="1123" w:type="dxa"/>
          </w:tcPr>
          <w:p w14:paraId="4EB27001" w14:textId="77777777" w:rsidR="005E7CFF" w:rsidRPr="000467EE" w:rsidRDefault="005E7CFF" w:rsidP="00111D2D">
            <w:pPr>
              <w:rPr>
                <w:rFonts w:ascii="Arial" w:hAnsi="Arial" w:cs="Arial"/>
              </w:rPr>
            </w:pPr>
            <w:r w:rsidRPr="000467EE">
              <w:rPr>
                <w:rFonts w:ascii="Arial" w:hAnsi="Arial" w:cs="Arial"/>
              </w:rPr>
              <w:t>string</w:t>
            </w:r>
          </w:p>
        </w:tc>
        <w:tc>
          <w:tcPr>
            <w:tcW w:w="1505" w:type="dxa"/>
          </w:tcPr>
          <w:p w14:paraId="2E7FA497" w14:textId="77777777" w:rsidR="005E7CFF" w:rsidRPr="000467EE" w:rsidRDefault="005E7CFF" w:rsidP="00111D2D">
            <w:pPr>
              <w:rPr>
                <w:rFonts w:ascii="Arial" w:hAnsi="Arial" w:cs="Arial"/>
              </w:rPr>
            </w:pPr>
            <w:r w:rsidRPr="000467EE">
              <w:rPr>
                <w:rFonts w:ascii="Arial" w:hAnsi="Arial" w:cs="Arial"/>
              </w:rPr>
              <w:t>Resource</w:t>
            </w:r>
          </w:p>
        </w:tc>
        <w:tc>
          <w:tcPr>
            <w:tcW w:w="1539" w:type="dxa"/>
          </w:tcPr>
          <w:p w14:paraId="71DA009B" w14:textId="77777777" w:rsidR="005E7CFF" w:rsidRPr="000467EE" w:rsidRDefault="005E7CFF" w:rsidP="00111D2D">
            <w:pPr>
              <w:rPr>
                <w:rFonts w:ascii="Arial" w:hAnsi="Arial" w:cs="Arial"/>
              </w:rPr>
            </w:pPr>
            <w:r w:rsidRPr="000467EE">
              <w:rPr>
                <w:rFonts w:ascii="Arial" w:hAnsi="Arial" w:cs="Arial"/>
              </w:rPr>
              <w:t>Valid resource name</w:t>
            </w:r>
          </w:p>
        </w:tc>
      </w:tr>
      <w:tr w:rsidR="00E522EC" w:rsidRPr="00FA0A10" w14:paraId="35EC422B" w14:textId="77777777" w:rsidTr="00102F27">
        <w:tc>
          <w:tcPr>
            <w:tcW w:w="4149" w:type="dxa"/>
          </w:tcPr>
          <w:p w14:paraId="2BFBBD57" w14:textId="77777777" w:rsidR="00E522EC" w:rsidRPr="000467EE" w:rsidRDefault="00E522EC" w:rsidP="00111D2D">
            <w:pPr>
              <w:rPr>
                <w:rFonts w:ascii="Arial" w:hAnsi="Arial" w:cs="Arial"/>
              </w:rPr>
            </w:pPr>
            <w:r w:rsidRPr="000467EE">
              <w:rPr>
                <w:rFonts w:ascii="Arial" w:hAnsi="Arial" w:cs="Arial"/>
              </w:rPr>
              <w:t>asType</w:t>
            </w:r>
          </w:p>
        </w:tc>
        <w:tc>
          <w:tcPr>
            <w:tcW w:w="1044" w:type="dxa"/>
          </w:tcPr>
          <w:p w14:paraId="739B6EB2" w14:textId="77777777" w:rsidR="00E522EC" w:rsidRPr="000467EE" w:rsidRDefault="00E522EC" w:rsidP="00111D2D">
            <w:pPr>
              <w:rPr>
                <w:rFonts w:ascii="Arial" w:hAnsi="Arial" w:cs="Arial"/>
              </w:rPr>
            </w:pPr>
            <w:r w:rsidRPr="000467EE">
              <w:rPr>
                <w:rFonts w:ascii="Arial" w:hAnsi="Arial" w:cs="Arial"/>
              </w:rPr>
              <w:t>K</w:t>
            </w:r>
          </w:p>
        </w:tc>
        <w:tc>
          <w:tcPr>
            <w:tcW w:w="1123" w:type="dxa"/>
          </w:tcPr>
          <w:p w14:paraId="2CF2966E" w14:textId="77777777" w:rsidR="00E522EC" w:rsidRPr="000467EE" w:rsidRDefault="00E522EC" w:rsidP="00111D2D">
            <w:pPr>
              <w:rPr>
                <w:rFonts w:ascii="Arial" w:hAnsi="Arial" w:cs="Arial"/>
              </w:rPr>
            </w:pPr>
            <w:r w:rsidRPr="000467EE">
              <w:rPr>
                <w:rFonts w:ascii="Arial" w:hAnsi="Arial" w:cs="Arial"/>
              </w:rPr>
              <w:t>string</w:t>
            </w:r>
          </w:p>
        </w:tc>
        <w:tc>
          <w:tcPr>
            <w:tcW w:w="1505" w:type="dxa"/>
          </w:tcPr>
          <w:p w14:paraId="7181C5DC" w14:textId="77777777" w:rsidR="00E522EC" w:rsidRPr="000467EE" w:rsidRDefault="00E522EC" w:rsidP="00111D2D">
            <w:pPr>
              <w:rPr>
                <w:rFonts w:ascii="Arial" w:hAnsi="Arial" w:cs="Arial"/>
              </w:rPr>
            </w:pPr>
            <w:r w:rsidRPr="000467EE">
              <w:rPr>
                <w:rFonts w:ascii="Arial" w:hAnsi="Arial" w:cs="Arial"/>
              </w:rPr>
              <w:t>AS key code</w:t>
            </w:r>
          </w:p>
        </w:tc>
        <w:tc>
          <w:tcPr>
            <w:tcW w:w="1539" w:type="dxa"/>
          </w:tcPr>
          <w:p w14:paraId="1A908934" w14:textId="77777777" w:rsidR="00E522EC" w:rsidRPr="000467EE" w:rsidRDefault="00F93AAD" w:rsidP="00F93AAD">
            <w:pPr>
              <w:rPr>
                <w:rFonts w:ascii="Arial" w:hAnsi="Arial" w:cs="Arial"/>
              </w:rPr>
            </w:pPr>
            <w:r w:rsidRPr="000467EE">
              <w:rPr>
                <w:rFonts w:ascii="Arial" w:hAnsi="Arial" w:cs="Arial"/>
              </w:rPr>
              <w:t>See Figure 11</w:t>
            </w:r>
          </w:p>
        </w:tc>
      </w:tr>
      <w:tr w:rsidR="003D0201" w:rsidRPr="00FA0A10" w14:paraId="1D2BF9F5" w14:textId="77777777" w:rsidTr="00102F27">
        <w:tc>
          <w:tcPr>
            <w:tcW w:w="4149" w:type="dxa"/>
          </w:tcPr>
          <w:p w14:paraId="43B340E4" w14:textId="77777777" w:rsidR="00EE207A" w:rsidRPr="000467EE" w:rsidRDefault="00EE207A" w:rsidP="00111D2D">
            <w:pPr>
              <w:rPr>
                <w:rFonts w:ascii="Arial" w:hAnsi="Arial" w:cs="Arial"/>
              </w:rPr>
            </w:pPr>
            <w:r w:rsidRPr="000467EE">
              <w:rPr>
                <w:rFonts w:ascii="Arial" w:hAnsi="Arial" w:cs="Arial"/>
              </w:rPr>
              <w:t>combinedCycle</w:t>
            </w:r>
          </w:p>
        </w:tc>
        <w:tc>
          <w:tcPr>
            <w:tcW w:w="1044" w:type="dxa"/>
          </w:tcPr>
          <w:p w14:paraId="4ECD396D" w14:textId="77777777" w:rsidR="00EE207A" w:rsidRPr="000467EE" w:rsidRDefault="00EE207A" w:rsidP="00111D2D">
            <w:pPr>
              <w:rPr>
                <w:rFonts w:ascii="Arial" w:hAnsi="Arial" w:cs="Arial"/>
              </w:rPr>
            </w:pPr>
            <w:r w:rsidRPr="000467EE">
              <w:rPr>
                <w:rFonts w:ascii="Arial" w:hAnsi="Arial" w:cs="Arial"/>
              </w:rPr>
              <w:t>N</w:t>
            </w:r>
          </w:p>
        </w:tc>
        <w:tc>
          <w:tcPr>
            <w:tcW w:w="1123" w:type="dxa"/>
          </w:tcPr>
          <w:p w14:paraId="3220F931" w14:textId="77777777" w:rsidR="00EE207A" w:rsidRPr="000467EE" w:rsidRDefault="00EE207A" w:rsidP="00111D2D">
            <w:pPr>
              <w:rPr>
                <w:rFonts w:ascii="Arial" w:hAnsi="Arial" w:cs="Arial"/>
              </w:rPr>
            </w:pPr>
            <w:r w:rsidRPr="000467EE">
              <w:rPr>
                <w:rFonts w:ascii="Arial" w:hAnsi="Arial" w:cs="Arial"/>
              </w:rPr>
              <w:t>string</w:t>
            </w:r>
          </w:p>
        </w:tc>
        <w:tc>
          <w:tcPr>
            <w:tcW w:w="1505" w:type="dxa"/>
          </w:tcPr>
          <w:p w14:paraId="3604AA89" w14:textId="77777777" w:rsidR="00EE207A" w:rsidRPr="000467EE" w:rsidRDefault="00EE207A" w:rsidP="00111D2D">
            <w:pPr>
              <w:rPr>
                <w:rFonts w:ascii="Arial" w:hAnsi="Arial" w:cs="Arial"/>
              </w:rPr>
            </w:pPr>
            <w:r w:rsidRPr="000467EE">
              <w:rPr>
                <w:rFonts w:ascii="Arial" w:hAnsi="Arial" w:cs="Arial"/>
              </w:rPr>
              <w:t>Combined cycle</w:t>
            </w:r>
          </w:p>
        </w:tc>
        <w:tc>
          <w:tcPr>
            <w:tcW w:w="1539" w:type="dxa"/>
          </w:tcPr>
          <w:p w14:paraId="6C0F2C86" w14:textId="77777777" w:rsidR="00EE207A" w:rsidRPr="000467EE" w:rsidRDefault="00456688" w:rsidP="00111D2D">
            <w:pPr>
              <w:rPr>
                <w:rFonts w:ascii="Arial" w:hAnsi="Arial" w:cs="Arial"/>
              </w:rPr>
            </w:pPr>
            <w:r w:rsidRPr="000467EE">
              <w:rPr>
                <w:rFonts w:ascii="Arial" w:hAnsi="Arial" w:cs="Arial"/>
              </w:rPr>
              <w:t>Not required. Value ignored if provided.</w:t>
            </w:r>
          </w:p>
        </w:tc>
      </w:tr>
      <w:tr w:rsidR="003D0201" w:rsidRPr="00FA0A10" w14:paraId="48214BDA" w14:textId="77777777" w:rsidTr="00102F27">
        <w:tc>
          <w:tcPr>
            <w:tcW w:w="4149" w:type="dxa"/>
          </w:tcPr>
          <w:p w14:paraId="3B20E76C" w14:textId="77777777" w:rsidR="00BC506F" w:rsidRPr="000467EE" w:rsidRDefault="002A1FCA" w:rsidP="0057168F">
            <w:pPr>
              <w:rPr>
                <w:rFonts w:ascii="Arial" w:hAnsi="Arial" w:cs="Arial"/>
              </w:rPr>
            </w:pPr>
            <w:r w:rsidRPr="000467EE">
              <w:rPr>
                <w:rFonts w:ascii="Arial" w:hAnsi="Arial" w:cs="Arial"/>
              </w:rPr>
              <w:t>PriceCurve</w:t>
            </w:r>
            <w:r w:rsidR="00BC506F" w:rsidRPr="000467EE">
              <w:rPr>
                <w:rFonts w:ascii="Arial" w:hAnsi="Arial" w:cs="Arial"/>
              </w:rPr>
              <w:t>/startTime</w:t>
            </w:r>
          </w:p>
        </w:tc>
        <w:tc>
          <w:tcPr>
            <w:tcW w:w="1044" w:type="dxa"/>
          </w:tcPr>
          <w:p w14:paraId="785AF5A5" w14:textId="77777777" w:rsidR="00BC506F" w:rsidRPr="000467EE" w:rsidRDefault="00BC506F" w:rsidP="0057168F">
            <w:pPr>
              <w:rPr>
                <w:rFonts w:ascii="Arial" w:hAnsi="Arial" w:cs="Arial"/>
              </w:rPr>
            </w:pPr>
            <w:r w:rsidRPr="000467EE">
              <w:rPr>
                <w:rFonts w:ascii="Arial" w:hAnsi="Arial" w:cs="Arial"/>
              </w:rPr>
              <w:t>Y</w:t>
            </w:r>
          </w:p>
        </w:tc>
        <w:tc>
          <w:tcPr>
            <w:tcW w:w="1123" w:type="dxa"/>
          </w:tcPr>
          <w:p w14:paraId="548EABDB" w14:textId="77777777" w:rsidR="00BC506F" w:rsidRPr="000467EE" w:rsidRDefault="00602D80" w:rsidP="0057168F">
            <w:pPr>
              <w:rPr>
                <w:rFonts w:ascii="Arial" w:hAnsi="Arial" w:cs="Arial"/>
              </w:rPr>
            </w:pPr>
            <w:r w:rsidRPr="000467EE">
              <w:rPr>
                <w:rFonts w:ascii="Arial" w:hAnsi="Arial" w:cs="Arial"/>
              </w:rPr>
              <w:t>dateTime</w:t>
            </w:r>
          </w:p>
        </w:tc>
        <w:tc>
          <w:tcPr>
            <w:tcW w:w="1505" w:type="dxa"/>
          </w:tcPr>
          <w:p w14:paraId="0063E693" w14:textId="77777777" w:rsidR="00BC506F" w:rsidRPr="000467EE" w:rsidRDefault="00BC506F" w:rsidP="0057168F">
            <w:pPr>
              <w:rPr>
                <w:rFonts w:ascii="Arial" w:hAnsi="Arial" w:cs="Arial"/>
              </w:rPr>
            </w:pPr>
            <w:r w:rsidRPr="000467EE">
              <w:rPr>
                <w:rFonts w:ascii="Arial" w:hAnsi="Arial" w:cs="Arial"/>
              </w:rPr>
              <w:t>Start time for curve</w:t>
            </w:r>
          </w:p>
        </w:tc>
        <w:tc>
          <w:tcPr>
            <w:tcW w:w="1539" w:type="dxa"/>
          </w:tcPr>
          <w:p w14:paraId="13914C1A"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1BBB75C9" w14:textId="77777777" w:rsidTr="00102F27">
        <w:tc>
          <w:tcPr>
            <w:tcW w:w="4149" w:type="dxa"/>
          </w:tcPr>
          <w:p w14:paraId="4067BA33" w14:textId="77777777" w:rsidR="00BC506F" w:rsidRPr="000467EE" w:rsidRDefault="002A1FCA" w:rsidP="0057168F">
            <w:pPr>
              <w:rPr>
                <w:rFonts w:ascii="Arial" w:hAnsi="Arial" w:cs="Arial"/>
              </w:rPr>
            </w:pPr>
            <w:r w:rsidRPr="000467EE">
              <w:rPr>
                <w:rFonts w:ascii="Arial" w:hAnsi="Arial" w:cs="Arial"/>
              </w:rPr>
              <w:t>PriceCurve</w:t>
            </w:r>
            <w:r w:rsidR="00BC506F" w:rsidRPr="000467EE">
              <w:rPr>
                <w:rFonts w:ascii="Arial" w:hAnsi="Arial" w:cs="Arial"/>
              </w:rPr>
              <w:t>/endTime</w:t>
            </w:r>
          </w:p>
        </w:tc>
        <w:tc>
          <w:tcPr>
            <w:tcW w:w="1044" w:type="dxa"/>
          </w:tcPr>
          <w:p w14:paraId="665F17EF" w14:textId="77777777" w:rsidR="00BC506F" w:rsidRPr="000467EE" w:rsidRDefault="00BC506F" w:rsidP="0057168F">
            <w:pPr>
              <w:rPr>
                <w:rFonts w:ascii="Arial" w:hAnsi="Arial" w:cs="Arial"/>
              </w:rPr>
            </w:pPr>
            <w:r w:rsidRPr="000467EE">
              <w:rPr>
                <w:rFonts w:ascii="Arial" w:hAnsi="Arial" w:cs="Arial"/>
              </w:rPr>
              <w:t>Y</w:t>
            </w:r>
          </w:p>
        </w:tc>
        <w:tc>
          <w:tcPr>
            <w:tcW w:w="1123" w:type="dxa"/>
          </w:tcPr>
          <w:p w14:paraId="69260AC2" w14:textId="77777777" w:rsidR="00BC506F" w:rsidRPr="000467EE" w:rsidRDefault="00602D80" w:rsidP="0057168F">
            <w:pPr>
              <w:rPr>
                <w:rFonts w:ascii="Arial" w:hAnsi="Arial" w:cs="Arial"/>
              </w:rPr>
            </w:pPr>
            <w:r w:rsidRPr="000467EE">
              <w:rPr>
                <w:rFonts w:ascii="Arial" w:hAnsi="Arial" w:cs="Arial"/>
              </w:rPr>
              <w:t>dateTime</w:t>
            </w:r>
          </w:p>
        </w:tc>
        <w:tc>
          <w:tcPr>
            <w:tcW w:w="1505" w:type="dxa"/>
          </w:tcPr>
          <w:p w14:paraId="737793A2" w14:textId="77777777" w:rsidR="00BC506F" w:rsidRPr="000467EE" w:rsidRDefault="00BC506F" w:rsidP="0057168F">
            <w:pPr>
              <w:rPr>
                <w:rFonts w:ascii="Arial" w:hAnsi="Arial" w:cs="Arial"/>
              </w:rPr>
            </w:pPr>
            <w:r w:rsidRPr="000467EE">
              <w:rPr>
                <w:rFonts w:ascii="Arial" w:hAnsi="Arial" w:cs="Arial"/>
              </w:rPr>
              <w:t>End time for curve</w:t>
            </w:r>
          </w:p>
        </w:tc>
        <w:tc>
          <w:tcPr>
            <w:tcW w:w="1539" w:type="dxa"/>
          </w:tcPr>
          <w:p w14:paraId="4D67A1EA" w14:textId="77777777" w:rsidR="00BC506F" w:rsidRPr="000467EE" w:rsidRDefault="00BC506F" w:rsidP="0057168F">
            <w:pPr>
              <w:rPr>
                <w:rFonts w:ascii="Arial" w:hAnsi="Arial" w:cs="Arial"/>
              </w:rPr>
            </w:pPr>
            <w:r w:rsidRPr="000467EE">
              <w:rPr>
                <w:rFonts w:ascii="Arial" w:hAnsi="Arial" w:cs="Arial"/>
              </w:rPr>
              <w:t>Valid hour boundary</w:t>
            </w:r>
          </w:p>
        </w:tc>
      </w:tr>
      <w:tr w:rsidR="003D0201" w:rsidRPr="00FA0A10" w14:paraId="103539E6" w14:textId="77777777" w:rsidTr="00102F27">
        <w:tc>
          <w:tcPr>
            <w:tcW w:w="4149" w:type="dxa"/>
          </w:tcPr>
          <w:p w14:paraId="01A26974" w14:textId="77777777" w:rsidR="005E7CFF" w:rsidRPr="000467EE" w:rsidRDefault="00C7560A" w:rsidP="00111D2D">
            <w:pPr>
              <w:rPr>
                <w:rFonts w:ascii="Arial" w:hAnsi="Arial" w:cs="Arial"/>
              </w:rPr>
            </w:pPr>
            <w:r w:rsidRPr="000467EE">
              <w:rPr>
                <w:rFonts w:ascii="Arial" w:hAnsi="Arial" w:cs="Arial"/>
              </w:rPr>
              <w:t>AS</w:t>
            </w:r>
            <w:r w:rsidR="002A1FCA" w:rsidRPr="000467EE">
              <w:rPr>
                <w:rFonts w:ascii="Arial" w:hAnsi="Arial" w:cs="Arial"/>
              </w:rPr>
              <w:t>PriceCurve</w:t>
            </w:r>
            <w:r w:rsidR="005E7CFF" w:rsidRPr="000467EE">
              <w:rPr>
                <w:rFonts w:ascii="Arial" w:hAnsi="Arial" w:cs="Arial"/>
              </w:rPr>
              <w:t>/</w:t>
            </w:r>
            <w:r w:rsidR="003B2F72" w:rsidRPr="000467EE">
              <w:rPr>
                <w:rFonts w:ascii="Arial" w:hAnsi="Arial" w:cs="Arial"/>
              </w:rPr>
              <w:t>OnLineReserves</w:t>
            </w:r>
            <w:r w:rsidR="005E7CFF" w:rsidRPr="000467EE">
              <w:rPr>
                <w:rFonts w:ascii="Arial" w:hAnsi="Arial" w:cs="Arial"/>
              </w:rPr>
              <w:t>/xvalue</w:t>
            </w:r>
          </w:p>
          <w:p w14:paraId="4EB43AEA" w14:textId="77777777" w:rsidR="008061EF" w:rsidRPr="000467EE" w:rsidRDefault="00830819" w:rsidP="00111D2D">
            <w:pPr>
              <w:rPr>
                <w:rFonts w:ascii="Arial" w:hAnsi="Arial" w:cs="Arial"/>
              </w:rPr>
            </w:pPr>
            <w:r w:rsidRPr="000467EE">
              <w:rPr>
                <w:rFonts w:ascii="Arial" w:hAnsi="Arial" w:cs="Arial"/>
              </w:rPr>
              <w:t>Required</w:t>
            </w:r>
            <w:r w:rsidR="008061EF" w:rsidRPr="000467EE">
              <w:rPr>
                <w:rFonts w:ascii="Arial" w:hAnsi="Arial" w:cs="Arial"/>
              </w:rPr>
              <w:t xml:space="preserve"> if </w:t>
            </w:r>
          </w:p>
          <w:p w14:paraId="7345108D" w14:textId="77777777" w:rsidR="008061EF" w:rsidRPr="000467EE" w:rsidRDefault="008061EF" w:rsidP="00111D2D">
            <w:pPr>
              <w:rPr>
                <w:rFonts w:ascii="Arial" w:hAnsi="Arial" w:cs="Arial"/>
              </w:rPr>
            </w:pPr>
            <w:r w:rsidRPr="000467EE">
              <w:rPr>
                <w:rFonts w:ascii="Arial" w:hAnsi="Arial" w:cs="Arial"/>
              </w:rPr>
              <w:t>asType = REGUP-RRS-ONNS</w:t>
            </w:r>
          </w:p>
        </w:tc>
        <w:tc>
          <w:tcPr>
            <w:tcW w:w="1044" w:type="dxa"/>
          </w:tcPr>
          <w:p w14:paraId="3B98EBF5" w14:textId="77777777" w:rsidR="005E7CFF" w:rsidRPr="000467EE" w:rsidRDefault="008061EF" w:rsidP="00111D2D">
            <w:pPr>
              <w:rPr>
                <w:rFonts w:ascii="Arial" w:hAnsi="Arial" w:cs="Arial"/>
              </w:rPr>
            </w:pPr>
            <w:r w:rsidRPr="000467EE">
              <w:rPr>
                <w:rFonts w:ascii="Arial" w:hAnsi="Arial" w:cs="Arial"/>
              </w:rPr>
              <w:t>Y</w:t>
            </w:r>
          </w:p>
        </w:tc>
        <w:tc>
          <w:tcPr>
            <w:tcW w:w="1123" w:type="dxa"/>
          </w:tcPr>
          <w:p w14:paraId="74A0DDDB" w14:textId="77777777" w:rsidR="005E7CFF" w:rsidRPr="000467EE" w:rsidRDefault="005E7CFF" w:rsidP="00111D2D">
            <w:pPr>
              <w:rPr>
                <w:rFonts w:ascii="Arial" w:hAnsi="Arial" w:cs="Arial"/>
              </w:rPr>
            </w:pPr>
            <w:r w:rsidRPr="000467EE">
              <w:rPr>
                <w:rFonts w:ascii="Arial" w:hAnsi="Arial" w:cs="Arial"/>
              </w:rPr>
              <w:t>float</w:t>
            </w:r>
          </w:p>
        </w:tc>
        <w:tc>
          <w:tcPr>
            <w:tcW w:w="1505" w:type="dxa"/>
          </w:tcPr>
          <w:p w14:paraId="5A6C222D" w14:textId="77777777" w:rsidR="005E7CFF" w:rsidRPr="000467EE" w:rsidRDefault="005E7CFF" w:rsidP="00111D2D">
            <w:pPr>
              <w:rPr>
                <w:rFonts w:ascii="Arial" w:hAnsi="Arial" w:cs="Arial"/>
              </w:rPr>
            </w:pPr>
            <w:r w:rsidRPr="000467EE">
              <w:rPr>
                <w:rFonts w:ascii="Arial" w:hAnsi="Arial" w:cs="Arial"/>
              </w:rPr>
              <w:t>Megawatts</w:t>
            </w:r>
          </w:p>
        </w:tc>
        <w:tc>
          <w:tcPr>
            <w:tcW w:w="1539" w:type="dxa"/>
          </w:tcPr>
          <w:p w14:paraId="01680FDD" w14:textId="77777777" w:rsidR="005E7CFF" w:rsidRPr="000467EE" w:rsidRDefault="00BC506F" w:rsidP="00111D2D">
            <w:pPr>
              <w:rPr>
                <w:rFonts w:ascii="Arial" w:hAnsi="Arial" w:cs="Arial"/>
              </w:rPr>
            </w:pPr>
            <w:r w:rsidRPr="000467EE">
              <w:rPr>
                <w:rFonts w:ascii="Arial" w:hAnsi="Arial" w:cs="Arial"/>
              </w:rPr>
              <w:t>Quantity in MW</w:t>
            </w:r>
          </w:p>
        </w:tc>
      </w:tr>
      <w:tr w:rsidR="003D0201" w:rsidRPr="00FA0A10" w14:paraId="273E53EF" w14:textId="77777777" w:rsidTr="00102F27">
        <w:tc>
          <w:tcPr>
            <w:tcW w:w="4149" w:type="dxa"/>
          </w:tcPr>
          <w:p w14:paraId="64FAF143" w14:textId="77777777" w:rsidR="005E7CFF" w:rsidRPr="000467EE" w:rsidRDefault="00C7560A" w:rsidP="00111D2D">
            <w:pPr>
              <w:rPr>
                <w:rFonts w:ascii="Arial" w:hAnsi="Arial" w:cs="Arial"/>
              </w:rPr>
            </w:pPr>
            <w:r w:rsidRPr="000467EE">
              <w:rPr>
                <w:rFonts w:ascii="Arial" w:hAnsi="Arial" w:cs="Arial"/>
              </w:rPr>
              <w:t>AS</w:t>
            </w:r>
            <w:r w:rsidR="002A1FCA" w:rsidRPr="000467EE">
              <w:rPr>
                <w:rFonts w:ascii="Arial" w:hAnsi="Arial" w:cs="Arial"/>
              </w:rPr>
              <w:t>PriceCurve</w:t>
            </w:r>
            <w:r w:rsidR="005E7CFF" w:rsidRPr="000467EE">
              <w:rPr>
                <w:rFonts w:ascii="Arial" w:hAnsi="Arial" w:cs="Arial"/>
              </w:rPr>
              <w:t>/</w:t>
            </w:r>
            <w:r w:rsidR="003B2F72" w:rsidRPr="000467EE">
              <w:rPr>
                <w:rFonts w:ascii="Arial" w:hAnsi="Arial" w:cs="Arial"/>
              </w:rPr>
              <w:t>OnLineReserves</w:t>
            </w:r>
            <w:r w:rsidR="005E7CFF" w:rsidRPr="000467EE">
              <w:rPr>
                <w:rFonts w:ascii="Arial" w:hAnsi="Arial" w:cs="Arial"/>
              </w:rPr>
              <w:t>/</w:t>
            </w:r>
            <w:r w:rsidR="00772FB0" w:rsidRPr="000467EE">
              <w:rPr>
                <w:rFonts w:ascii="Arial" w:hAnsi="Arial" w:cs="Arial"/>
              </w:rPr>
              <w:t>REGUP</w:t>
            </w:r>
          </w:p>
        </w:tc>
        <w:tc>
          <w:tcPr>
            <w:tcW w:w="1044" w:type="dxa"/>
          </w:tcPr>
          <w:p w14:paraId="0A069257" w14:textId="77777777" w:rsidR="005E7CFF" w:rsidRPr="000467EE" w:rsidRDefault="00C7560A" w:rsidP="00111D2D">
            <w:pPr>
              <w:rPr>
                <w:rFonts w:ascii="Arial" w:hAnsi="Arial" w:cs="Arial"/>
              </w:rPr>
            </w:pPr>
            <w:r w:rsidRPr="000467EE">
              <w:rPr>
                <w:rFonts w:ascii="Arial" w:hAnsi="Arial" w:cs="Arial"/>
              </w:rPr>
              <w:t>N</w:t>
            </w:r>
          </w:p>
        </w:tc>
        <w:tc>
          <w:tcPr>
            <w:tcW w:w="1123" w:type="dxa"/>
          </w:tcPr>
          <w:p w14:paraId="3928BA1F" w14:textId="77777777" w:rsidR="005E7CFF" w:rsidRPr="000467EE" w:rsidRDefault="005E7CFF" w:rsidP="00111D2D">
            <w:pPr>
              <w:rPr>
                <w:rFonts w:ascii="Arial" w:hAnsi="Arial" w:cs="Arial"/>
              </w:rPr>
            </w:pPr>
            <w:r w:rsidRPr="000467EE">
              <w:rPr>
                <w:rFonts w:ascii="Arial" w:hAnsi="Arial" w:cs="Arial"/>
              </w:rPr>
              <w:t>float</w:t>
            </w:r>
          </w:p>
        </w:tc>
        <w:tc>
          <w:tcPr>
            <w:tcW w:w="1505" w:type="dxa"/>
          </w:tcPr>
          <w:p w14:paraId="6A78F8AC" w14:textId="77777777" w:rsidR="005E7CFF" w:rsidRPr="000467EE" w:rsidRDefault="005E7CFF" w:rsidP="00111D2D">
            <w:pPr>
              <w:rPr>
                <w:rFonts w:ascii="Arial" w:hAnsi="Arial" w:cs="Arial"/>
              </w:rPr>
            </w:pPr>
            <w:r w:rsidRPr="000467EE">
              <w:rPr>
                <w:rFonts w:ascii="Arial" w:hAnsi="Arial" w:cs="Arial"/>
              </w:rPr>
              <w:t>$/MWh</w:t>
            </w:r>
          </w:p>
        </w:tc>
        <w:tc>
          <w:tcPr>
            <w:tcW w:w="1539" w:type="dxa"/>
          </w:tcPr>
          <w:p w14:paraId="3DE8CE47" w14:textId="77777777" w:rsidR="005E7CFF" w:rsidRPr="000467EE" w:rsidRDefault="00BC506F" w:rsidP="003D0201">
            <w:pPr>
              <w:keepNext/>
              <w:rPr>
                <w:rFonts w:ascii="Arial" w:hAnsi="Arial" w:cs="Arial"/>
              </w:rPr>
            </w:pPr>
            <w:r w:rsidRPr="000467EE">
              <w:rPr>
                <w:rFonts w:ascii="Arial" w:hAnsi="Arial" w:cs="Arial"/>
              </w:rPr>
              <w:t>Price in $/MWh</w:t>
            </w:r>
          </w:p>
        </w:tc>
      </w:tr>
      <w:tr w:rsidR="00772FB0" w:rsidRPr="00FA0A10" w14:paraId="1C59D3B0" w14:textId="77777777" w:rsidTr="00102F27">
        <w:tc>
          <w:tcPr>
            <w:tcW w:w="4149" w:type="dxa"/>
          </w:tcPr>
          <w:p w14:paraId="1D26BF02" w14:textId="77777777" w:rsidR="00772FB0" w:rsidRPr="000467EE" w:rsidRDefault="00C7560A" w:rsidP="00111D2D">
            <w:pPr>
              <w:rPr>
                <w:rFonts w:ascii="Arial" w:hAnsi="Arial" w:cs="Arial"/>
              </w:rPr>
            </w:pPr>
            <w:r w:rsidRPr="000467EE">
              <w:rPr>
                <w:rFonts w:ascii="Arial" w:hAnsi="Arial" w:cs="Arial"/>
              </w:rPr>
              <w:t>AS</w:t>
            </w:r>
            <w:r w:rsidR="003B2F72" w:rsidRPr="000467EE">
              <w:rPr>
                <w:rFonts w:ascii="Arial" w:hAnsi="Arial" w:cs="Arial"/>
              </w:rPr>
              <w:t xml:space="preserve">PriceCurve/ OnLineReserves </w:t>
            </w:r>
            <w:r w:rsidR="00772FB0" w:rsidRPr="000467EE">
              <w:rPr>
                <w:rFonts w:ascii="Arial" w:hAnsi="Arial" w:cs="Arial"/>
              </w:rPr>
              <w:t>/RRS</w:t>
            </w:r>
          </w:p>
        </w:tc>
        <w:tc>
          <w:tcPr>
            <w:tcW w:w="1044" w:type="dxa"/>
          </w:tcPr>
          <w:p w14:paraId="727A78A1" w14:textId="77777777" w:rsidR="00772FB0" w:rsidRPr="000467EE" w:rsidRDefault="00C7560A" w:rsidP="00111D2D">
            <w:pPr>
              <w:rPr>
                <w:rFonts w:ascii="Arial" w:hAnsi="Arial" w:cs="Arial"/>
              </w:rPr>
            </w:pPr>
            <w:r w:rsidRPr="000467EE">
              <w:rPr>
                <w:rFonts w:ascii="Arial" w:hAnsi="Arial" w:cs="Arial"/>
              </w:rPr>
              <w:t>N</w:t>
            </w:r>
          </w:p>
        </w:tc>
        <w:tc>
          <w:tcPr>
            <w:tcW w:w="1123" w:type="dxa"/>
          </w:tcPr>
          <w:p w14:paraId="5F72AE93" w14:textId="77777777" w:rsidR="00772FB0" w:rsidRPr="000467EE" w:rsidRDefault="00772FB0" w:rsidP="00111D2D">
            <w:pPr>
              <w:rPr>
                <w:rFonts w:ascii="Arial" w:hAnsi="Arial" w:cs="Arial"/>
              </w:rPr>
            </w:pPr>
            <w:r w:rsidRPr="000467EE">
              <w:rPr>
                <w:rFonts w:ascii="Arial" w:hAnsi="Arial" w:cs="Arial"/>
              </w:rPr>
              <w:t>float</w:t>
            </w:r>
          </w:p>
        </w:tc>
        <w:tc>
          <w:tcPr>
            <w:tcW w:w="1505" w:type="dxa"/>
          </w:tcPr>
          <w:p w14:paraId="4DA0216E" w14:textId="77777777" w:rsidR="00772FB0" w:rsidRPr="000467EE" w:rsidRDefault="00772FB0" w:rsidP="00111D2D">
            <w:pPr>
              <w:rPr>
                <w:rFonts w:ascii="Arial" w:hAnsi="Arial" w:cs="Arial"/>
              </w:rPr>
            </w:pPr>
            <w:r w:rsidRPr="000467EE">
              <w:rPr>
                <w:rFonts w:ascii="Arial" w:hAnsi="Arial" w:cs="Arial"/>
              </w:rPr>
              <w:t>$/MWh</w:t>
            </w:r>
          </w:p>
        </w:tc>
        <w:tc>
          <w:tcPr>
            <w:tcW w:w="1539" w:type="dxa"/>
          </w:tcPr>
          <w:p w14:paraId="132F659C" w14:textId="77777777" w:rsidR="00772FB0" w:rsidRPr="000467EE" w:rsidRDefault="00772FB0" w:rsidP="003D0201">
            <w:pPr>
              <w:keepNext/>
              <w:rPr>
                <w:rFonts w:ascii="Arial" w:hAnsi="Arial" w:cs="Arial"/>
              </w:rPr>
            </w:pPr>
            <w:r w:rsidRPr="000467EE">
              <w:rPr>
                <w:rFonts w:ascii="Arial" w:hAnsi="Arial" w:cs="Arial"/>
              </w:rPr>
              <w:t>Price in $/MWh</w:t>
            </w:r>
          </w:p>
        </w:tc>
      </w:tr>
      <w:tr w:rsidR="00772FB0" w:rsidRPr="00FA0A10" w14:paraId="5B3DC6EB" w14:textId="77777777" w:rsidTr="00102F27">
        <w:tc>
          <w:tcPr>
            <w:tcW w:w="4149" w:type="dxa"/>
          </w:tcPr>
          <w:p w14:paraId="3D1ABB63" w14:textId="77777777" w:rsidR="00772FB0" w:rsidRPr="000467EE" w:rsidRDefault="00C7560A" w:rsidP="00111D2D">
            <w:pPr>
              <w:rPr>
                <w:rFonts w:ascii="Arial" w:hAnsi="Arial" w:cs="Arial"/>
              </w:rPr>
            </w:pPr>
            <w:r w:rsidRPr="000467EE">
              <w:rPr>
                <w:rFonts w:ascii="Arial" w:hAnsi="Arial" w:cs="Arial"/>
              </w:rPr>
              <w:t>AS</w:t>
            </w:r>
            <w:r w:rsidR="003B2F72" w:rsidRPr="000467EE">
              <w:rPr>
                <w:rFonts w:ascii="Arial" w:hAnsi="Arial" w:cs="Arial"/>
              </w:rPr>
              <w:t xml:space="preserve">PriceCurve/ OnLineReserves </w:t>
            </w:r>
            <w:r w:rsidR="00590330" w:rsidRPr="000467EE">
              <w:rPr>
                <w:rFonts w:ascii="Arial" w:hAnsi="Arial" w:cs="Arial"/>
              </w:rPr>
              <w:t>/ONNS</w:t>
            </w:r>
          </w:p>
        </w:tc>
        <w:tc>
          <w:tcPr>
            <w:tcW w:w="1044" w:type="dxa"/>
          </w:tcPr>
          <w:p w14:paraId="4593A480" w14:textId="77777777" w:rsidR="00772FB0" w:rsidRPr="000467EE" w:rsidRDefault="00C7560A" w:rsidP="00111D2D">
            <w:pPr>
              <w:rPr>
                <w:rFonts w:ascii="Arial" w:hAnsi="Arial" w:cs="Arial"/>
              </w:rPr>
            </w:pPr>
            <w:r w:rsidRPr="000467EE">
              <w:rPr>
                <w:rFonts w:ascii="Arial" w:hAnsi="Arial" w:cs="Arial"/>
              </w:rPr>
              <w:t>N</w:t>
            </w:r>
          </w:p>
        </w:tc>
        <w:tc>
          <w:tcPr>
            <w:tcW w:w="1123" w:type="dxa"/>
          </w:tcPr>
          <w:p w14:paraId="4C1A8CAE" w14:textId="77777777" w:rsidR="00772FB0" w:rsidRPr="000467EE" w:rsidRDefault="00772FB0" w:rsidP="00111D2D">
            <w:pPr>
              <w:rPr>
                <w:rFonts w:ascii="Arial" w:hAnsi="Arial" w:cs="Arial"/>
              </w:rPr>
            </w:pPr>
            <w:r w:rsidRPr="000467EE">
              <w:rPr>
                <w:rFonts w:ascii="Arial" w:hAnsi="Arial" w:cs="Arial"/>
              </w:rPr>
              <w:t>float</w:t>
            </w:r>
          </w:p>
        </w:tc>
        <w:tc>
          <w:tcPr>
            <w:tcW w:w="1505" w:type="dxa"/>
          </w:tcPr>
          <w:p w14:paraId="3193C24F" w14:textId="77777777" w:rsidR="00772FB0" w:rsidRPr="000467EE" w:rsidRDefault="00772FB0" w:rsidP="00111D2D">
            <w:pPr>
              <w:rPr>
                <w:rFonts w:ascii="Arial" w:hAnsi="Arial" w:cs="Arial"/>
              </w:rPr>
            </w:pPr>
            <w:r w:rsidRPr="000467EE">
              <w:rPr>
                <w:rFonts w:ascii="Arial" w:hAnsi="Arial" w:cs="Arial"/>
              </w:rPr>
              <w:t>$/MWh</w:t>
            </w:r>
          </w:p>
        </w:tc>
        <w:tc>
          <w:tcPr>
            <w:tcW w:w="1539" w:type="dxa"/>
          </w:tcPr>
          <w:p w14:paraId="0C92150A" w14:textId="77777777" w:rsidR="00772FB0" w:rsidRPr="000467EE" w:rsidRDefault="00772FB0" w:rsidP="003D0201">
            <w:pPr>
              <w:keepNext/>
              <w:rPr>
                <w:rFonts w:ascii="Arial" w:hAnsi="Arial" w:cs="Arial"/>
              </w:rPr>
            </w:pPr>
            <w:r w:rsidRPr="000467EE">
              <w:rPr>
                <w:rFonts w:ascii="Arial" w:hAnsi="Arial" w:cs="Arial"/>
              </w:rPr>
              <w:t>Price in $/MWh</w:t>
            </w:r>
          </w:p>
        </w:tc>
      </w:tr>
      <w:tr w:rsidR="00CB08F9" w:rsidRPr="00FA0A10" w14:paraId="25291086" w14:textId="77777777" w:rsidTr="00102F27">
        <w:tc>
          <w:tcPr>
            <w:tcW w:w="4149" w:type="dxa"/>
          </w:tcPr>
          <w:p w14:paraId="6C051E9A" w14:textId="77777777" w:rsidR="00CB08F9" w:rsidRPr="000467EE" w:rsidRDefault="003B2F72" w:rsidP="00CE1BC8">
            <w:pPr>
              <w:rPr>
                <w:rFonts w:ascii="Arial" w:hAnsi="Arial" w:cs="Arial"/>
              </w:rPr>
            </w:pPr>
            <w:r w:rsidRPr="000467EE">
              <w:rPr>
                <w:rFonts w:ascii="Arial" w:hAnsi="Arial" w:cs="Arial"/>
              </w:rPr>
              <w:t xml:space="preserve">ASPriceCurve/ OnLineReserves </w:t>
            </w:r>
            <w:r w:rsidR="00CB08F9" w:rsidRPr="000467EE">
              <w:rPr>
                <w:rFonts w:ascii="Arial" w:hAnsi="Arial" w:cs="Arial"/>
              </w:rPr>
              <w:t>/block</w:t>
            </w:r>
          </w:p>
          <w:p w14:paraId="1B73F61B" w14:textId="77777777" w:rsidR="00830819" w:rsidRPr="000467EE" w:rsidRDefault="00830819" w:rsidP="00CE1BC8">
            <w:pPr>
              <w:rPr>
                <w:rFonts w:ascii="Arial" w:hAnsi="Arial" w:cs="Arial"/>
              </w:rPr>
            </w:pPr>
            <w:r w:rsidRPr="000467EE">
              <w:rPr>
                <w:rFonts w:ascii="Arial" w:hAnsi="Arial" w:cs="Arial"/>
              </w:rPr>
              <w:t xml:space="preserve">Required if </w:t>
            </w:r>
          </w:p>
          <w:p w14:paraId="4AB51C89" w14:textId="77777777" w:rsidR="00830819" w:rsidRPr="000467EE" w:rsidRDefault="00830819" w:rsidP="00CE1BC8">
            <w:pPr>
              <w:rPr>
                <w:rFonts w:ascii="Arial" w:hAnsi="Arial" w:cs="Arial"/>
              </w:rPr>
            </w:pPr>
            <w:r w:rsidRPr="000467EE">
              <w:rPr>
                <w:rFonts w:ascii="Arial" w:hAnsi="Arial" w:cs="Arial"/>
              </w:rPr>
              <w:t>asType = REGUP-RRS-ONNS</w:t>
            </w:r>
          </w:p>
        </w:tc>
        <w:tc>
          <w:tcPr>
            <w:tcW w:w="1044" w:type="dxa"/>
          </w:tcPr>
          <w:p w14:paraId="21148C7D" w14:textId="77777777" w:rsidR="00CB08F9" w:rsidRPr="000467EE" w:rsidRDefault="00830819" w:rsidP="00CE1BC8">
            <w:pPr>
              <w:rPr>
                <w:rFonts w:ascii="Arial" w:hAnsi="Arial" w:cs="Arial"/>
              </w:rPr>
            </w:pPr>
            <w:r w:rsidRPr="000467EE">
              <w:rPr>
                <w:rFonts w:ascii="Arial" w:hAnsi="Arial" w:cs="Arial"/>
              </w:rPr>
              <w:t>Y</w:t>
            </w:r>
          </w:p>
        </w:tc>
        <w:tc>
          <w:tcPr>
            <w:tcW w:w="1123" w:type="dxa"/>
          </w:tcPr>
          <w:p w14:paraId="2C5E4D49" w14:textId="77777777" w:rsidR="00CB08F9" w:rsidRPr="000467EE" w:rsidRDefault="00CB08F9" w:rsidP="00CE1BC8">
            <w:pPr>
              <w:rPr>
                <w:rFonts w:ascii="Arial" w:hAnsi="Arial" w:cs="Arial"/>
              </w:rPr>
            </w:pPr>
            <w:r w:rsidRPr="000467EE">
              <w:rPr>
                <w:rFonts w:ascii="Arial" w:hAnsi="Arial" w:cs="Arial"/>
              </w:rPr>
              <w:t>string</w:t>
            </w:r>
          </w:p>
        </w:tc>
        <w:tc>
          <w:tcPr>
            <w:tcW w:w="1505" w:type="dxa"/>
          </w:tcPr>
          <w:p w14:paraId="38C7B400" w14:textId="77777777" w:rsidR="00CB08F9" w:rsidRPr="000467EE" w:rsidRDefault="00CB08F9" w:rsidP="00CE1BC8">
            <w:pPr>
              <w:rPr>
                <w:rFonts w:ascii="Arial" w:hAnsi="Arial" w:cs="Arial"/>
              </w:rPr>
            </w:pPr>
            <w:r w:rsidRPr="000467EE">
              <w:rPr>
                <w:rFonts w:ascii="Arial" w:hAnsi="Arial" w:cs="Arial"/>
              </w:rPr>
              <w:t>Used as an indicator to describe the type of block</w:t>
            </w:r>
          </w:p>
        </w:tc>
        <w:tc>
          <w:tcPr>
            <w:tcW w:w="1539" w:type="dxa"/>
          </w:tcPr>
          <w:p w14:paraId="60512C9B" w14:textId="77777777" w:rsidR="00CB08F9" w:rsidRPr="000467EE" w:rsidRDefault="00CB08F9" w:rsidP="00CE1BC8">
            <w:pPr>
              <w:rPr>
                <w:rFonts w:ascii="Arial" w:hAnsi="Arial" w:cs="Arial"/>
              </w:rPr>
            </w:pPr>
            <w:r w:rsidRPr="000467EE">
              <w:rPr>
                <w:rFonts w:ascii="Arial" w:hAnsi="Arial" w:cs="Arial"/>
              </w:rPr>
              <w:t>FIXED or VARIABLE</w:t>
            </w:r>
          </w:p>
        </w:tc>
      </w:tr>
      <w:tr w:rsidR="00CB08F9" w:rsidRPr="00FA0A10" w14:paraId="238A390E" w14:textId="77777777" w:rsidTr="00102F27">
        <w:tc>
          <w:tcPr>
            <w:tcW w:w="4149" w:type="dxa"/>
          </w:tcPr>
          <w:p w14:paraId="336BB2D5" w14:textId="77777777" w:rsidR="00CB08F9" w:rsidRPr="000467EE" w:rsidRDefault="003B2F72" w:rsidP="00111D2D">
            <w:pPr>
              <w:rPr>
                <w:rFonts w:ascii="Arial" w:hAnsi="Arial" w:cs="Arial"/>
              </w:rPr>
            </w:pPr>
            <w:r w:rsidRPr="000467EE">
              <w:rPr>
                <w:rFonts w:ascii="Arial" w:hAnsi="Arial" w:cs="Arial"/>
              </w:rPr>
              <w:lastRenderedPageBreak/>
              <w:t>ASPriceCurve/RegDown</w:t>
            </w:r>
            <w:r w:rsidR="00CB08F9" w:rsidRPr="000467EE">
              <w:rPr>
                <w:rFonts w:ascii="Arial" w:hAnsi="Arial" w:cs="Arial"/>
              </w:rPr>
              <w:t>/xvalue</w:t>
            </w:r>
            <w:r w:rsidRPr="000467EE">
              <w:rPr>
                <w:rFonts w:ascii="Arial" w:hAnsi="Arial" w:cs="Arial"/>
              </w:rPr>
              <w:t xml:space="preserve"> or ASPriceCurve/OffLineNonSpin/xvalue </w:t>
            </w:r>
          </w:p>
          <w:p w14:paraId="45B85A2A" w14:textId="77777777" w:rsidR="00830819" w:rsidRPr="000467EE" w:rsidRDefault="00830819" w:rsidP="00111D2D">
            <w:pPr>
              <w:rPr>
                <w:rFonts w:ascii="Arial" w:hAnsi="Arial" w:cs="Arial"/>
              </w:rPr>
            </w:pPr>
            <w:r w:rsidRPr="000467EE">
              <w:rPr>
                <w:rFonts w:ascii="Arial" w:hAnsi="Arial" w:cs="Arial"/>
              </w:rPr>
              <w:t xml:space="preserve">Required if </w:t>
            </w:r>
          </w:p>
          <w:p w14:paraId="4C67CD5B" w14:textId="77777777" w:rsidR="00830819" w:rsidRPr="000467EE" w:rsidRDefault="00830819" w:rsidP="00111D2D">
            <w:pPr>
              <w:rPr>
                <w:rFonts w:ascii="Arial" w:hAnsi="Arial" w:cs="Arial"/>
              </w:rPr>
            </w:pPr>
            <w:r w:rsidRPr="000467EE">
              <w:rPr>
                <w:rFonts w:ascii="Arial" w:hAnsi="Arial" w:cs="Arial"/>
              </w:rPr>
              <w:t>asType = Reg-Down or Off-Non-Spin</w:t>
            </w:r>
          </w:p>
        </w:tc>
        <w:tc>
          <w:tcPr>
            <w:tcW w:w="1044" w:type="dxa"/>
          </w:tcPr>
          <w:p w14:paraId="453DFC91"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760F1EB7"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3D1A3CBB" w14:textId="77777777" w:rsidR="00CB08F9" w:rsidRPr="000467EE" w:rsidRDefault="00CB08F9" w:rsidP="00111D2D">
            <w:pPr>
              <w:rPr>
                <w:rFonts w:ascii="Arial" w:hAnsi="Arial" w:cs="Arial"/>
              </w:rPr>
            </w:pPr>
            <w:r w:rsidRPr="000467EE">
              <w:rPr>
                <w:rFonts w:ascii="Arial" w:hAnsi="Arial" w:cs="Arial"/>
              </w:rPr>
              <w:t>Megawatts</w:t>
            </w:r>
          </w:p>
        </w:tc>
        <w:tc>
          <w:tcPr>
            <w:tcW w:w="1539" w:type="dxa"/>
          </w:tcPr>
          <w:p w14:paraId="32989B4A" w14:textId="77777777" w:rsidR="00CB08F9" w:rsidRPr="000467EE" w:rsidRDefault="00CB08F9" w:rsidP="003D0201">
            <w:pPr>
              <w:keepNext/>
              <w:rPr>
                <w:rFonts w:ascii="Arial" w:hAnsi="Arial" w:cs="Arial"/>
              </w:rPr>
            </w:pPr>
            <w:r w:rsidRPr="000467EE">
              <w:rPr>
                <w:rFonts w:ascii="Arial" w:hAnsi="Arial" w:cs="Arial"/>
              </w:rPr>
              <w:t>Quantity in MW</w:t>
            </w:r>
          </w:p>
        </w:tc>
      </w:tr>
      <w:tr w:rsidR="00CB08F9" w:rsidRPr="00FA0A10" w14:paraId="52FE606D" w14:textId="77777777" w:rsidTr="00102F27">
        <w:tc>
          <w:tcPr>
            <w:tcW w:w="4149" w:type="dxa"/>
          </w:tcPr>
          <w:p w14:paraId="08BB9964" w14:textId="77777777" w:rsidR="00CB08F9" w:rsidRPr="000467EE" w:rsidRDefault="003B2F72" w:rsidP="00111D2D">
            <w:pPr>
              <w:rPr>
                <w:rFonts w:ascii="Arial" w:hAnsi="Arial" w:cs="Arial"/>
              </w:rPr>
            </w:pPr>
            <w:r w:rsidRPr="000467EE">
              <w:rPr>
                <w:rFonts w:ascii="Arial" w:hAnsi="Arial" w:cs="Arial"/>
              </w:rPr>
              <w:t>ASPriceCurve/RegDown</w:t>
            </w:r>
            <w:r w:rsidR="00CB08F9" w:rsidRPr="000467EE">
              <w:rPr>
                <w:rFonts w:ascii="Arial" w:hAnsi="Arial" w:cs="Arial"/>
              </w:rPr>
              <w:t>/REGDN</w:t>
            </w:r>
          </w:p>
          <w:p w14:paraId="1FF859DC" w14:textId="77777777" w:rsidR="005D2FE4" w:rsidRPr="000467EE" w:rsidRDefault="005D2FE4" w:rsidP="00111D2D">
            <w:pPr>
              <w:rPr>
                <w:rFonts w:ascii="Arial" w:hAnsi="Arial" w:cs="Arial"/>
              </w:rPr>
            </w:pPr>
            <w:r w:rsidRPr="000467EE">
              <w:rPr>
                <w:rFonts w:ascii="Arial" w:hAnsi="Arial" w:cs="Arial"/>
              </w:rPr>
              <w:t>Required if asType=Reg-Down</w:t>
            </w:r>
          </w:p>
        </w:tc>
        <w:tc>
          <w:tcPr>
            <w:tcW w:w="1044" w:type="dxa"/>
          </w:tcPr>
          <w:p w14:paraId="159C202C"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218AE3E5"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68558C99" w14:textId="77777777" w:rsidR="00CB08F9" w:rsidRPr="000467EE" w:rsidRDefault="00CB08F9" w:rsidP="00111D2D">
            <w:pPr>
              <w:rPr>
                <w:rFonts w:ascii="Arial" w:hAnsi="Arial" w:cs="Arial"/>
              </w:rPr>
            </w:pPr>
            <w:r w:rsidRPr="000467EE">
              <w:rPr>
                <w:rFonts w:ascii="Arial" w:hAnsi="Arial" w:cs="Arial"/>
              </w:rPr>
              <w:t>$/MWh</w:t>
            </w:r>
          </w:p>
        </w:tc>
        <w:tc>
          <w:tcPr>
            <w:tcW w:w="1539" w:type="dxa"/>
          </w:tcPr>
          <w:p w14:paraId="34FFC391" w14:textId="77777777" w:rsidR="00CB08F9" w:rsidRPr="000467EE" w:rsidRDefault="00CB08F9" w:rsidP="003D0201">
            <w:pPr>
              <w:keepNext/>
              <w:rPr>
                <w:rFonts w:ascii="Arial" w:hAnsi="Arial" w:cs="Arial"/>
              </w:rPr>
            </w:pPr>
            <w:r w:rsidRPr="000467EE">
              <w:rPr>
                <w:rFonts w:ascii="Arial" w:hAnsi="Arial" w:cs="Arial"/>
              </w:rPr>
              <w:t>Price in $/MWh</w:t>
            </w:r>
          </w:p>
        </w:tc>
      </w:tr>
      <w:tr w:rsidR="00CB08F9" w:rsidRPr="00FA0A10" w14:paraId="2CF2825C" w14:textId="77777777" w:rsidTr="00102F27">
        <w:tc>
          <w:tcPr>
            <w:tcW w:w="4149" w:type="dxa"/>
          </w:tcPr>
          <w:p w14:paraId="03C60BC5" w14:textId="77777777" w:rsidR="00CB08F9" w:rsidRPr="000467EE" w:rsidRDefault="003B2F72" w:rsidP="00111D2D">
            <w:pPr>
              <w:rPr>
                <w:rFonts w:ascii="Arial" w:hAnsi="Arial" w:cs="Arial"/>
              </w:rPr>
            </w:pPr>
            <w:r w:rsidRPr="000467EE">
              <w:rPr>
                <w:rFonts w:ascii="Arial" w:hAnsi="Arial" w:cs="Arial"/>
              </w:rPr>
              <w:t>ASPriceCurve/OffLineNonSpin</w:t>
            </w:r>
            <w:r w:rsidR="00CB08F9" w:rsidRPr="000467EE">
              <w:rPr>
                <w:rFonts w:ascii="Arial" w:hAnsi="Arial" w:cs="Arial"/>
              </w:rPr>
              <w:t>/OFFNS</w:t>
            </w:r>
          </w:p>
          <w:p w14:paraId="5FBE33B2" w14:textId="77777777" w:rsidR="005D2FE4" w:rsidRPr="000467EE" w:rsidRDefault="005D2FE4" w:rsidP="00111D2D">
            <w:pPr>
              <w:rPr>
                <w:rFonts w:ascii="Arial" w:hAnsi="Arial" w:cs="Arial"/>
              </w:rPr>
            </w:pPr>
            <w:r w:rsidRPr="000467EE">
              <w:rPr>
                <w:rFonts w:ascii="Arial" w:hAnsi="Arial" w:cs="Arial"/>
              </w:rPr>
              <w:t>Required if asType=Off-Non-Spin</w:t>
            </w:r>
          </w:p>
        </w:tc>
        <w:tc>
          <w:tcPr>
            <w:tcW w:w="1044" w:type="dxa"/>
          </w:tcPr>
          <w:p w14:paraId="1ED2172C" w14:textId="77777777" w:rsidR="00CB08F9" w:rsidRPr="000467EE" w:rsidRDefault="00830819" w:rsidP="00111D2D">
            <w:pPr>
              <w:rPr>
                <w:rFonts w:ascii="Arial" w:hAnsi="Arial" w:cs="Arial"/>
              </w:rPr>
            </w:pPr>
            <w:r w:rsidRPr="000467EE">
              <w:rPr>
                <w:rFonts w:ascii="Arial" w:hAnsi="Arial" w:cs="Arial"/>
              </w:rPr>
              <w:t>Y</w:t>
            </w:r>
          </w:p>
        </w:tc>
        <w:tc>
          <w:tcPr>
            <w:tcW w:w="1123" w:type="dxa"/>
          </w:tcPr>
          <w:p w14:paraId="7CCFAED9" w14:textId="77777777" w:rsidR="00CB08F9" w:rsidRPr="000467EE" w:rsidRDefault="00CB08F9" w:rsidP="00111D2D">
            <w:pPr>
              <w:rPr>
                <w:rFonts w:ascii="Arial" w:hAnsi="Arial" w:cs="Arial"/>
              </w:rPr>
            </w:pPr>
            <w:r w:rsidRPr="000467EE">
              <w:rPr>
                <w:rFonts w:ascii="Arial" w:hAnsi="Arial" w:cs="Arial"/>
              </w:rPr>
              <w:t>float</w:t>
            </w:r>
          </w:p>
        </w:tc>
        <w:tc>
          <w:tcPr>
            <w:tcW w:w="1505" w:type="dxa"/>
          </w:tcPr>
          <w:p w14:paraId="4673C00E" w14:textId="77777777" w:rsidR="00CB08F9" w:rsidRPr="000467EE" w:rsidRDefault="00CB08F9" w:rsidP="00111D2D">
            <w:pPr>
              <w:rPr>
                <w:rFonts w:ascii="Arial" w:hAnsi="Arial" w:cs="Arial"/>
              </w:rPr>
            </w:pPr>
            <w:r w:rsidRPr="000467EE">
              <w:rPr>
                <w:rFonts w:ascii="Arial" w:hAnsi="Arial" w:cs="Arial"/>
              </w:rPr>
              <w:t>$/MWh</w:t>
            </w:r>
          </w:p>
        </w:tc>
        <w:tc>
          <w:tcPr>
            <w:tcW w:w="1539" w:type="dxa"/>
          </w:tcPr>
          <w:p w14:paraId="619BB16D" w14:textId="77777777" w:rsidR="00CB08F9" w:rsidRPr="000467EE" w:rsidRDefault="00CB08F9" w:rsidP="003D0201">
            <w:pPr>
              <w:keepNext/>
              <w:rPr>
                <w:rFonts w:ascii="Arial" w:hAnsi="Arial" w:cs="Arial"/>
              </w:rPr>
            </w:pPr>
            <w:r w:rsidRPr="000467EE">
              <w:rPr>
                <w:rFonts w:ascii="Arial" w:hAnsi="Arial" w:cs="Arial"/>
              </w:rPr>
              <w:t>Price in $/MWh</w:t>
            </w:r>
          </w:p>
        </w:tc>
      </w:tr>
      <w:tr w:rsidR="00CB08F9" w:rsidRPr="00FA0A10" w14:paraId="29BD115F" w14:textId="77777777" w:rsidTr="00102F27">
        <w:tc>
          <w:tcPr>
            <w:tcW w:w="4149" w:type="dxa"/>
          </w:tcPr>
          <w:p w14:paraId="6E7FBC24" w14:textId="77777777" w:rsidR="00CB08F9" w:rsidRPr="000467EE" w:rsidRDefault="003B2F72" w:rsidP="00CE1BC8">
            <w:pPr>
              <w:rPr>
                <w:rFonts w:ascii="Arial" w:hAnsi="Arial" w:cs="Arial"/>
              </w:rPr>
            </w:pPr>
            <w:r w:rsidRPr="000467EE">
              <w:rPr>
                <w:rFonts w:ascii="Arial" w:hAnsi="Arial" w:cs="Arial"/>
              </w:rPr>
              <w:t>ASPriceCurve/RegDown/block or ASPriceCurve/OffLineNonSpin/block</w:t>
            </w:r>
          </w:p>
          <w:p w14:paraId="35619E2D" w14:textId="77777777" w:rsidR="00830819" w:rsidRPr="000467EE" w:rsidRDefault="00830819" w:rsidP="00CE1BC8">
            <w:pPr>
              <w:rPr>
                <w:rFonts w:ascii="Arial" w:hAnsi="Arial" w:cs="Arial"/>
              </w:rPr>
            </w:pPr>
            <w:r w:rsidRPr="000467EE">
              <w:rPr>
                <w:rFonts w:ascii="Arial" w:hAnsi="Arial" w:cs="Arial"/>
              </w:rPr>
              <w:t xml:space="preserve">Required if </w:t>
            </w:r>
          </w:p>
          <w:p w14:paraId="7CFDE9CE" w14:textId="77777777" w:rsidR="00830819" w:rsidRPr="000467EE" w:rsidRDefault="00830819" w:rsidP="00CE1BC8">
            <w:pPr>
              <w:rPr>
                <w:rFonts w:ascii="Arial" w:hAnsi="Arial" w:cs="Arial"/>
              </w:rPr>
            </w:pPr>
            <w:r w:rsidRPr="000467EE">
              <w:rPr>
                <w:rFonts w:ascii="Arial" w:hAnsi="Arial" w:cs="Arial"/>
              </w:rPr>
              <w:t>asType = Reg-Down or Off-Non-Spin</w:t>
            </w:r>
          </w:p>
        </w:tc>
        <w:tc>
          <w:tcPr>
            <w:tcW w:w="1044" w:type="dxa"/>
          </w:tcPr>
          <w:p w14:paraId="33FF6C49" w14:textId="77777777" w:rsidR="00CB08F9" w:rsidRPr="000467EE" w:rsidRDefault="00830819" w:rsidP="00CE1BC8">
            <w:pPr>
              <w:rPr>
                <w:rFonts w:ascii="Arial" w:hAnsi="Arial" w:cs="Arial"/>
              </w:rPr>
            </w:pPr>
            <w:r w:rsidRPr="000467EE">
              <w:rPr>
                <w:rFonts w:ascii="Arial" w:hAnsi="Arial" w:cs="Arial"/>
              </w:rPr>
              <w:t>Y</w:t>
            </w:r>
          </w:p>
        </w:tc>
        <w:tc>
          <w:tcPr>
            <w:tcW w:w="1123" w:type="dxa"/>
          </w:tcPr>
          <w:p w14:paraId="68EA0E73" w14:textId="77777777" w:rsidR="00CB08F9" w:rsidRPr="000467EE" w:rsidRDefault="002B29E5" w:rsidP="00CE1BC8">
            <w:pPr>
              <w:rPr>
                <w:rFonts w:ascii="Arial" w:hAnsi="Arial" w:cs="Arial"/>
              </w:rPr>
            </w:pPr>
            <w:r w:rsidRPr="000467EE">
              <w:rPr>
                <w:rFonts w:ascii="Arial" w:hAnsi="Arial" w:cs="Arial"/>
              </w:rPr>
              <w:t>S</w:t>
            </w:r>
            <w:r w:rsidR="00CB08F9" w:rsidRPr="000467EE">
              <w:rPr>
                <w:rFonts w:ascii="Arial" w:hAnsi="Arial" w:cs="Arial"/>
              </w:rPr>
              <w:t>tring</w:t>
            </w:r>
          </w:p>
        </w:tc>
        <w:tc>
          <w:tcPr>
            <w:tcW w:w="1505" w:type="dxa"/>
          </w:tcPr>
          <w:p w14:paraId="76393B20" w14:textId="77777777" w:rsidR="00CB08F9" w:rsidRPr="000467EE" w:rsidRDefault="00CB08F9" w:rsidP="00CE1BC8">
            <w:pPr>
              <w:rPr>
                <w:rFonts w:ascii="Arial" w:hAnsi="Arial" w:cs="Arial"/>
              </w:rPr>
            </w:pPr>
            <w:r w:rsidRPr="000467EE">
              <w:rPr>
                <w:rFonts w:ascii="Arial" w:hAnsi="Arial" w:cs="Arial"/>
              </w:rPr>
              <w:t>Used as an indicator to describe the type of block</w:t>
            </w:r>
          </w:p>
        </w:tc>
        <w:tc>
          <w:tcPr>
            <w:tcW w:w="1539" w:type="dxa"/>
          </w:tcPr>
          <w:p w14:paraId="0C9E234E" w14:textId="77777777" w:rsidR="00CB08F9" w:rsidRPr="000467EE" w:rsidRDefault="00CB08F9" w:rsidP="00CE1BC8">
            <w:pPr>
              <w:rPr>
                <w:rFonts w:ascii="Arial" w:hAnsi="Arial" w:cs="Arial"/>
              </w:rPr>
            </w:pPr>
            <w:r w:rsidRPr="000467EE">
              <w:rPr>
                <w:rFonts w:ascii="Arial" w:hAnsi="Arial" w:cs="Arial"/>
              </w:rPr>
              <w:t>FIXED or VARIABLE</w:t>
            </w:r>
          </w:p>
        </w:tc>
      </w:tr>
      <w:tr w:rsidR="00F10994" w:rsidRPr="00FA0A10" w14:paraId="025F8B66" w14:textId="77777777" w:rsidTr="00102F27">
        <w:tc>
          <w:tcPr>
            <w:tcW w:w="4149" w:type="dxa"/>
          </w:tcPr>
          <w:p w14:paraId="55503F87" w14:textId="77777777" w:rsidR="00F10994" w:rsidRPr="000467EE" w:rsidRDefault="00E35828" w:rsidP="00CE1BC8">
            <w:pPr>
              <w:rPr>
                <w:rFonts w:ascii="Arial" w:hAnsi="Arial" w:cs="Arial"/>
              </w:rPr>
            </w:pPr>
            <w:r w:rsidRPr="000467EE">
              <w:rPr>
                <w:rFonts w:ascii="Arial" w:hAnsi="Arial" w:cs="Arial"/>
              </w:rPr>
              <w:t>ASPriceCurve/</w:t>
            </w:r>
            <w:r w:rsidR="00F10994" w:rsidRPr="000467EE">
              <w:rPr>
                <w:rFonts w:ascii="Arial" w:hAnsi="Arial" w:cs="Arial"/>
              </w:rPr>
              <w:t>multiHourBlock</w:t>
            </w:r>
          </w:p>
        </w:tc>
        <w:tc>
          <w:tcPr>
            <w:tcW w:w="1044" w:type="dxa"/>
          </w:tcPr>
          <w:p w14:paraId="02A20BF8" w14:textId="77777777" w:rsidR="00F10994" w:rsidRPr="000467EE" w:rsidRDefault="00F10994" w:rsidP="00CE1BC8">
            <w:pPr>
              <w:rPr>
                <w:rFonts w:ascii="Arial" w:hAnsi="Arial" w:cs="Arial"/>
              </w:rPr>
            </w:pPr>
            <w:r w:rsidRPr="000467EE">
              <w:rPr>
                <w:rFonts w:ascii="Arial" w:hAnsi="Arial" w:cs="Arial"/>
              </w:rPr>
              <w:t>N</w:t>
            </w:r>
          </w:p>
        </w:tc>
        <w:tc>
          <w:tcPr>
            <w:tcW w:w="1123" w:type="dxa"/>
          </w:tcPr>
          <w:p w14:paraId="1DB1C81E" w14:textId="77777777" w:rsidR="00F10994" w:rsidRPr="000467EE" w:rsidRDefault="00EA2C1B" w:rsidP="00CE1BC8">
            <w:pPr>
              <w:rPr>
                <w:rFonts w:ascii="Arial" w:hAnsi="Arial" w:cs="Arial"/>
              </w:rPr>
            </w:pPr>
            <w:r w:rsidRPr="000467EE">
              <w:rPr>
                <w:rFonts w:ascii="Arial" w:hAnsi="Arial" w:cs="Arial"/>
              </w:rPr>
              <w:t>Boolean</w:t>
            </w:r>
          </w:p>
        </w:tc>
        <w:tc>
          <w:tcPr>
            <w:tcW w:w="1505" w:type="dxa"/>
          </w:tcPr>
          <w:p w14:paraId="4856E205" w14:textId="77777777" w:rsidR="00F10994" w:rsidRPr="000467EE" w:rsidRDefault="00F10994" w:rsidP="00CE1BC8">
            <w:pPr>
              <w:rPr>
                <w:rFonts w:ascii="Arial" w:hAnsi="Arial" w:cs="Arial"/>
              </w:rPr>
            </w:pPr>
            <w:r w:rsidRPr="000467EE">
              <w:rPr>
                <w:rFonts w:ascii="Arial" w:hAnsi="Arial" w:cs="Arial"/>
              </w:rPr>
              <w:t>Indicates if offer must be taken as a block for all hours.</w:t>
            </w:r>
          </w:p>
        </w:tc>
        <w:tc>
          <w:tcPr>
            <w:tcW w:w="1539" w:type="dxa"/>
          </w:tcPr>
          <w:p w14:paraId="4829B05C" w14:textId="77777777" w:rsidR="00F10994" w:rsidRPr="000467EE" w:rsidRDefault="00F10994" w:rsidP="00CE1BC8">
            <w:pPr>
              <w:rPr>
                <w:rFonts w:ascii="Arial" w:hAnsi="Arial" w:cs="Arial"/>
              </w:rPr>
            </w:pPr>
            <w:r w:rsidRPr="000467EE">
              <w:rPr>
                <w:rFonts w:ascii="Arial" w:hAnsi="Arial" w:cs="Arial"/>
              </w:rPr>
              <w:t>Default is false</w:t>
            </w:r>
          </w:p>
        </w:tc>
      </w:tr>
      <w:tr w:rsidR="008061EF" w:rsidRPr="00FA0A10" w14:paraId="6D9F37D1" w14:textId="77777777" w:rsidTr="00102F27">
        <w:tc>
          <w:tcPr>
            <w:tcW w:w="4149" w:type="dxa"/>
          </w:tcPr>
          <w:p w14:paraId="26737098" w14:textId="77777777" w:rsidR="008061EF" w:rsidRPr="000467EE" w:rsidRDefault="008061EF" w:rsidP="00347344">
            <w:pPr>
              <w:rPr>
                <w:rFonts w:ascii="Arial" w:hAnsi="Arial" w:cs="Arial"/>
              </w:rPr>
            </w:pPr>
            <w:r w:rsidRPr="000467EE">
              <w:rPr>
                <w:rFonts w:ascii="Arial" w:hAnsi="Arial" w:cs="Arial"/>
              </w:rPr>
              <w:t xml:space="preserve">ASPriceCurve/nonControllableLoadFlag </w:t>
            </w:r>
          </w:p>
        </w:tc>
        <w:tc>
          <w:tcPr>
            <w:tcW w:w="1044" w:type="dxa"/>
          </w:tcPr>
          <w:p w14:paraId="35B334F7" w14:textId="77777777" w:rsidR="008061EF" w:rsidRPr="000467EE" w:rsidRDefault="008061EF" w:rsidP="00347344">
            <w:pPr>
              <w:rPr>
                <w:rFonts w:ascii="Arial" w:hAnsi="Arial" w:cs="Arial"/>
              </w:rPr>
            </w:pPr>
            <w:r w:rsidRPr="000467EE">
              <w:rPr>
                <w:rFonts w:ascii="Arial" w:hAnsi="Arial" w:cs="Arial"/>
              </w:rPr>
              <w:t>N</w:t>
            </w:r>
          </w:p>
        </w:tc>
        <w:tc>
          <w:tcPr>
            <w:tcW w:w="1123" w:type="dxa"/>
          </w:tcPr>
          <w:p w14:paraId="3703A59F" w14:textId="77777777" w:rsidR="008061EF" w:rsidRPr="000467EE" w:rsidRDefault="008061EF" w:rsidP="00347344">
            <w:pPr>
              <w:rPr>
                <w:rFonts w:ascii="Arial" w:hAnsi="Arial" w:cs="Arial"/>
              </w:rPr>
            </w:pPr>
            <w:r w:rsidRPr="000467EE">
              <w:rPr>
                <w:rFonts w:ascii="Arial" w:hAnsi="Arial" w:cs="Arial"/>
              </w:rPr>
              <w:t>Boolean</w:t>
            </w:r>
          </w:p>
        </w:tc>
        <w:tc>
          <w:tcPr>
            <w:tcW w:w="1505" w:type="dxa"/>
          </w:tcPr>
          <w:p w14:paraId="21F59FF4" w14:textId="77777777" w:rsidR="008061EF" w:rsidRPr="000467EE" w:rsidRDefault="008061EF" w:rsidP="00347344">
            <w:pPr>
              <w:rPr>
                <w:rFonts w:ascii="Arial" w:hAnsi="Arial" w:cs="Arial"/>
              </w:rPr>
            </w:pPr>
            <w:r w:rsidRPr="000467EE">
              <w:rPr>
                <w:rFonts w:ascii="Arial" w:hAnsi="Arial" w:cs="Arial"/>
              </w:rPr>
              <w:t xml:space="preserve">Flag indicating Non-Controllable Load </w:t>
            </w:r>
          </w:p>
        </w:tc>
        <w:tc>
          <w:tcPr>
            <w:tcW w:w="1539" w:type="dxa"/>
          </w:tcPr>
          <w:p w14:paraId="6706094A" w14:textId="77777777" w:rsidR="008061EF" w:rsidRPr="000467EE" w:rsidRDefault="008061EF" w:rsidP="00347344">
            <w:pPr>
              <w:rPr>
                <w:rFonts w:ascii="Arial" w:hAnsi="Arial" w:cs="Arial"/>
              </w:rPr>
            </w:pPr>
            <w:r w:rsidRPr="000467EE">
              <w:rPr>
                <w:rFonts w:ascii="Arial" w:hAnsi="Arial" w:cs="Arial"/>
              </w:rPr>
              <w:t>default is false</w:t>
            </w:r>
          </w:p>
        </w:tc>
      </w:tr>
    </w:tbl>
    <w:p w14:paraId="102D4843" w14:textId="77777777" w:rsidR="005E7CFF" w:rsidRPr="000467EE" w:rsidRDefault="00A52BF6" w:rsidP="00A52BF6">
      <w:pPr>
        <w:pStyle w:val="Caption"/>
        <w:rPr>
          <w:rFonts w:ascii="Arial" w:hAnsi="Arial" w:cs="Arial"/>
          <w:b w:val="0"/>
        </w:rPr>
      </w:pPr>
      <w:bookmarkStart w:id="952" w:name="_Toc165951988"/>
      <w:bookmarkStart w:id="953" w:name="_Toc95300556"/>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FE542F" w:rsidRPr="000467EE">
        <w:rPr>
          <w:rFonts w:ascii="Arial" w:hAnsi="Arial" w:cs="Arial"/>
          <w:b w:val="0"/>
          <w:noProof/>
        </w:rPr>
        <w:t>29</w:t>
      </w:r>
      <w:r w:rsidR="00C80347" w:rsidRPr="000467EE">
        <w:rPr>
          <w:rFonts w:ascii="Arial" w:hAnsi="Arial" w:cs="Arial"/>
          <w:b w:val="0"/>
        </w:rPr>
        <w:fldChar w:fldCharType="end"/>
      </w:r>
      <w:r w:rsidRPr="000467EE">
        <w:rPr>
          <w:rFonts w:ascii="Arial" w:hAnsi="Arial" w:cs="Arial"/>
          <w:b w:val="0"/>
        </w:rPr>
        <w:t xml:space="preserve"> - ASOffer Requirements</w:t>
      </w:r>
      <w:bookmarkEnd w:id="952"/>
      <w:bookmarkEnd w:id="953"/>
    </w:p>
    <w:p w14:paraId="3439E538" w14:textId="5DE3C17A" w:rsidR="00A52BF6" w:rsidRDefault="00A52BF6"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FA344E" w14:paraId="39A72BEF" w14:textId="77777777" w:rsidTr="00FA344E">
        <w:tc>
          <w:tcPr>
            <w:tcW w:w="10255" w:type="dxa"/>
            <w:shd w:val="pct12" w:color="auto" w:fill="auto"/>
          </w:tcPr>
          <w:p w14:paraId="6852A3B8" w14:textId="1F75A19D" w:rsidR="00FA344E" w:rsidRDefault="00FA344E" w:rsidP="00FA344E">
            <w:pPr>
              <w:rPr>
                <w:rFonts w:ascii="Arial" w:hAnsi="Arial" w:cs="Arial"/>
              </w:rPr>
            </w:pPr>
            <w:bookmarkStart w:id="954" w:name="_Hlk88118366"/>
            <w:r>
              <w:rPr>
                <w:b/>
                <w:i/>
                <w:iCs/>
              </w:rPr>
              <w:t>[</w:t>
            </w:r>
            <w:r w:rsidRPr="00C653E9">
              <w:rPr>
                <w:b/>
                <w:i/>
                <w:iCs/>
              </w:rPr>
              <w:t>NPRR863</w:t>
            </w:r>
            <w:r>
              <w:rPr>
                <w:b/>
                <w:i/>
                <w:iCs/>
              </w:rPr>
              <w:t>:  Replace Figure 29 above with the following</w:t>
            </w:r>
            <w:r w:rsidRPr="004B32CF">
              <w:rPr>
                <w:b/>
                <w:i/>
                <w:iCs/>
              </w:rPr>
              <w:t xml:space="preserve"> upon system implementation]</w:t>
            </w:r>
          </w:p>
          <w:bookmarkEnd w:id="954"/>
          <w:p w14:paraId="52C5D194" w14:textId="77777777" w:rsidR="00FA344E" w:rsidRDefault="00FA344E" w:rsidP="00A52BF6">
            <w:pPr>
              <w:rPr>
                <w:rFonts w:ascii="Arial" w:hAnsi="Arial" w:cs="Arial"/>
              </w:rPr>
            </w:pPr>
          </w:p>
          <w:p w14:paraId="23E71491" w14:textId="77777777" w:rsidR="00FA344E" w:rsidRDefault="00FA344E" w:rsidP="00A52BF6">
            <w:pPr>
              <w:rPr>
                <w:rFonts w:ascii="Arial" w:hAnsi="Arial" w:cs="Arial"/>
              </w:rPr>
            </w:pPr>
          </w:p>
          <w:tbl>
            <w:tblPr>
              <w:tblW w:w="9392"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498"/>
              <w:gridCol w:w="790"/>
              <w:gridCol w:w="1217"/>
              <w:gridCol w:w="1497"/>
              <w:gridCol w:w="1390"/>
            </w:tblGrid>
            <w:tr w:rsidR="00FA344E" w:rsidRPr="00FA0A10" w14:paraId="4C6446D1" w14:textId="77777777" w:rsidTr="00FA344E">
              <w:tc>
                <w:tcPr>
                  <w:tcW w:w="4498" w:type="dxa"/>
                  <w:shd w:val="clear" w:color="auto" w:fill="auto"/>
                </w:tcPr>
                <w:p w14:paraId="730CBA64" w14:textId="77777777" w:rsidR="00FA344E" w:rsidRPr="000467EE" w:rsidRDefault="00FA344E" w:rsidP="00FA344E">
                  <w:pPr>
                    <w:rPr>
                      <w:rFonts w:ascii="Arial" w:hAnsi="Arial" w:cs="Arial"/>
                      <w:i/>
                    </w:rPr>
                  </w:pPr>
                  <w:r w:rsidRPr="000467EE">
                    <w:rPr>
                      <w:rFonts w:ascii="Arial" w:hAnsi="Arial" w:cs="Arial"/>
                      <w:i/>
                    </w:rPr>
                    <w:t>Element</w:t>
                  </w:r>
                </w:p>
              </w:tc>
              <w:tc>
                <w:tcPr>
                  <w:tcW w:w="790" w:type="dxa"/>
                  <w:shd w:val="clear" w:color="auto" w:fill="auto"/>
                </w:tcPr>
                <w:p w14:paraId="4A57859D" w14:textId="77777777" w:rsidR="00FA344E" w:rsidRPr="000467EE" w:rsidRDefault="00FA344E" w:rsidP="00FA344E">
                  <w:pPr>
                    <w:rPr>
                      <w:rFonts w:ascii="Arial" w:hAnsi="Arial" w:cs="Arial"/>
                      <w:i/>
                    </w:rPr>
                  </w:pPr>
                  <w:r w:rsidRPr="000467EE">
                    <w:rPr>
                      <w:rFonts w:ascii="Arial" w:hAnsi="Arial" w:cs="Arial"/>
                      <w:i/>
                    </w:rPr>
                    <w:t>Req?</w:t>
                  </w:r>
                </w:p>
              </w:tc>
              <w:tc>
                <w:tcPr>
                  <w:tcW w:w="1217" w:type="dxa"/>
                  <w:shd w:val="clear" w:color="auto" w:fill="auto"/>
                </w:tcPr>
                <w:p w14:paraId="1AADB878" w14:textId="77777777" w:rsidR="00FA344E" w:rsidRPr="000467EE" w:rsidRDefault="00FA344E" w:rsidP="00FA344E">
                  <w:pPr>
                    <w:rPr>
                      <w:rFonts w:ascii="Arial" w:hAnsi="Arial" w:cs="Arial"/>
                      <w:i/>
                    </w:rPr>
                  </w:pPr>
                  <w:r w:rsidRPr="000467EE">
                    <w:rPr>
                      <w:rFonts w:ascii="Arial" w:hAnsi="Arial" w:cs="Arial"/>
                      <w:i/>
                    </w:rPr>
                    <w:t>Datatype</w:t>
                  </w:r>
                </w:p>
              </w:tc>
              <w:tc>
                <w:tcPr>
                  <w:tcW w:w="1497" w:type="dxa"/>
                  <w:shd w:val="clear" w:color="auto" w:fill="auto"/>
                </w:tcPr>
                <w:p w14:paraId="158AA4AB" w14:textId="77777777" w:rsidR="00FA344E" w:rsidRPr="000467EE" w:rsidRDefault="00FA344E" w:rsidP="00FA344E">
                  <w:pPr>
                    <w:rPr>
                      <w:rFonts w:ascii="Arial" w:hAnsi="Arial" w:cs="Arial"/>
                      <w:i/>
                    </w:rPr>
                  </w:pPr>
                  <w:r w:rsidRPr="000467EE">
                    <w:rPr>
                      <w:rFonts w:ascii="Arial" w:hAnsi="Arial" w:cs="Arial"/>
                      <w:i/>
                    </w:rPr>
                    <w:t>Description</w:t>
                  </w:r>
                </w:p>
              </w:tc>
              <w:tc>
                <w:tcPr>
                  <w:tcW w:w="1390" w:type="dxa"/>
                  <w:shd w:val="clear" w:color="auto" w:fill="auto"/>
                </w:tcPr>
                <w:p w14:paraId="02DBFC22" w14:textId="77777777" w:rsidR="00FA344E" w:rsidRPr="000467EE" w:rsidRDefault="00FA344E" w:rsidP="00FA344E">
                  <w:pPr>
                    <w:rPr>
                      <w:rFonts w:ascii="Arial" w:hAnsi="Arial" w:cs="Arial"/>
                      <w:i/>
                    </w:rPr>
                  </w:pPr>
                  <w:r w:rsidRPr="000467EE">
                    <w:rPr>
                      <w:rFonts w:ascii="Arial" w:hAnsi="Arial" w:cs="Arial"/>
                      <w:i/>
                    </w:rPr>
                    <w:t>Values</w:t>
                  </w:r>
                </w:p>
              </w:tc>
            </w:tr>
            <w:tr w:rsidR="00FA344E" w:rsidRPr="00FA0A10" w14:paraId="099BBF52" w14:textId="77777777" w:rsidTr="00536F6C">
              <w:tc>
                <w:tcPr>
                  <w:tcW w:w="4498" w:type="dxa"/>
                </w:tcPr>
                <w:p w14:paraId="3DFDAF0C" w14:textId="77777777" w:rsidR="00FA344E" w:rsidRPr="000467EE" w:rsidRDefault="00FA344E" w:rsidP="00FA344E">
                  <w:pPr>
                    <w:rPr>
                      <w:rFonts w:ascii="Arial" w:hAnsi="Arial" w:cs="Arial"/>
                    </w:rPr>
                  </w:pPr>
                  <w:r w:rsidRPr="000467EE">
                    <w:rPr>
                      <w:rFonts w:ascii="Arial" w:hAnsi="Arial" w:cs="Arial"/>
                    </w:rPr>
                    <w:t>startTime</w:t>
                  </w:r>
                </w:p>
              </w:tc>
              <w:tc>
                <w:tcPr>
                  <w:tcW w:w="790" w:type="dxa"/>
                </w:tcPr>
                <w:p w14:paraId="48313826"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2343ED03" w14:textId="77777777" w:rsidR="00FA344E" w:rsidRPr="000467EE" w:rsidRDefault="00FA344E" w:rsidP="00FA344E">
                  <w:pPr>
                    <w:rPr>
                      <w:rFonts w:ascii="Arial" w:hAnsi="Arial" w:cs="Arial"/>
                    </w:rPr>
                  </w:pPr>
                  <w:r w:rsidRPr="000467EE">
                    <w:rPr>
                      <w:rFonts w:ascii="Arial" w:hAnsi="Arial" w:cs="Arial"/>
                    </w:rPr>
                    <w:t>dateTime</w:t>
                  </w:r>
                </w:p>
              </w:tc>
              <w:tc>
                <w:tcPr>
                  <w:tcW w:w="1497" w:type="dxa"/>
                </w:tcPr>
                <w:p w14:paraId="7FE85272" w14:textId="77777777" w:rsidR="00FA344E" w:rsidRPr="000467EE" w:rsidRDefault="00FA344E" w:rsidP="00FA344E">
                  <w:pPr>
                    <w:rPr>
                      <w:rFonts w:ascii="Arial" w:hAnsi="Arial" w:cs="Arial"/>
                    </w:rPr>
                  </w:pPr>
                  <w:r w:rsidRPr="000467EE">
                    <w:rPr>
                      <w:rFonts w:ascii="Arial" w:hAnsi="Arial" w:cs="Arial"/>
                    </w:rPr>
                    <w:t>Start time for bid</w:t>
                  </w:r>
                </w:p>
              </w:tc>
              <w:tc>
                <w:tcPr>
                  <w:tcW w:w="1390" w:type="dxa"/>
                </w:tcPr>
                <w:p w14:paraId="0EAFCEC3" w14:textId="77777777" w:rsidR="00FA344E" w:rsidRPr="000467EE" w:rsidRDefault="00FA344E" w:rsidP="00FA344E">
                  <w:pPr>
                    <w:rPr>
                      <w:rFonts w:ascii="Arial" w:hAnsi="Arial" w:cs="Arial"/>
                    </w:rPr>
                  </w:pPr>
                  <w:r w:rsidRPr="000467EE">
                    <w:rPr>
                      <w:rFonts w:ascii="Arial" w:hAnsi="Arial" w:cs="Arial"/>
                    </w:rPr>
                    <w:t>Valid start hour boundary for trade date</w:t>
                  </w:r>
                </w:p>
              </w:tc>
            </w:tr>
            <w:tr w:rsidR="00FA344E" w:rsidRPr="00FA0A10" w14:paraId="6EC1CBFA" w14:textId="77777777" w:rsidTr="00536F6C">
              <w:tc>
                <w:tcPr>
                  <w:tcW w:w="4498" w:type="dxa"/>
                </w:tcPr>
                <w:p w14:paraId="37077446" w14:textId="77777777" w:rsidR="00FA344E" w:rsidRPr="000467EE" w:rsidRDefault="00FA344E" w:rsidP="00FA344E">
                  <w:pPr>
                    <w:rPr>
                      <w:rFonts w:ascii="Arial" w:hAnsi="Arial" w:cs="Arial"/>
                    </w:rPr>
                  </w:pPr>
                  <w:r w:rsidRPr="000467EE">
                    <w:rPr>
                      <w:rFonts w:ascii="Arial" w:hAnsi="Arial" w:cs="Arial"/>
                    </w:rPr>
                    <w:t>endTime</w:t>
                  </w:r>
                </w:p>
              </w:tc>
              <w:tc>
                <w:tcPr>
                  <w:tcW w:w="790" w:type="dxa"/>
                </w:tcPr>
                <w:p w14:paraId="34045FD9"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26DDC713" w14:textId="77777777" w:rsidR="00FA344E" w:rsidRPr="000467EE" w:rsidRDefault="00FA344E" w:rsidP="00FA344E">
                  <w:pPr>
                    <w:rPr>
                      <w:rFonts w:ascii="Arial" w:hAnsi="Arial" w:cs="Arial"/>
                    </w:rPr>
                  </w:pPr>
                  <w:r w:rsidRPr="000467EE">
                    <w:rPr>
                      <w:rFonts w:ascii="Arial" w:hAnsi="Arial" w:cs="Arial"/>
                    </w:rPr>
                    <w:t>dateTime</w:t>
                  </w:r>
                </w:p>
              </w:tc>
              <w:tc>
                <w:tcPr>
                  <w:tcW w:w="1497" w:type="dxa"/>
                </w:tcPr>
                <w:p w14:paraId="252AE312" w14:textId="77777777" w:rsidR="00FA344E" w:rsidRPr="000467EE" w:rsidRDefault="00FA344E" w:rsidP="00FA344E">
                  <w:pPr>
                    <w:rPr>
                      <w:rFonts w:ascii="Arial" w:hAnsi="Arial" w:cs="Arial"/>
                    </w:rPr>
                  </w:pPr>
                  <w:r w:rsidRPr="000467EE">
                    <w:rPr>
                      <w:rFonts w:ascii="Arial" w:hAnsi="Arial" w:cs="Arial"/>
                    </w:rPr>
                    <w:t>End time for bid</w:t>
                  </w:r>
                </w:p>
              </w:tc>
              <w:tc>
                <w:tcPr>
                  <w:tcW w:w="1390" w:type="dxa"/>
                </w:tcPr>
                <w:p w14:paraId="7955E1BB" w14:textId="77777777" w:rsidR="00FA344E" w:rsidRPr="000467EE" w:rsidRDefault="00FA344E" w:rsidP="00FA344E">
                  <w:pPr>
                    <w:rPr>
                      <w:rFonts w:ascii="Arial" w:hAnsi="Arial" w:cs="Arial"/>
                    </w:rPr>
                  </w:pPr>
                  <w:r w:rsidRPr="000467EE">
                    <w:rPr>
                      <w:rFonts w:ascii="Arial" w:hAnsi="Arial" w:cs="Arial"/>
                    </w:rPr>
                    <w:t>Valid end hour boundary for trade date</w:t>
                  </w:r>
                </w:p>
              </w:tc>
            </w:tr>
            <w:tr w:rsidR="00FA344E" w:rsidRPr="00FA0A10" w14:paraId="3B12332A" w14:textId="77777777" w:rsidTr="00536F6C">
              <w:tc>
                <w:tcPr>
                  <w:tcW w:w="4498" w:type="dxa"/>
                </w:tcPr>
                <w:p w14:paraId="1BBB1834" w14:textId="77777777" w:rsidR="00FA344E" w:rsidRPr="000467EE" w:rsidRDefault="00FA344E" w:rsidP="00FA344E">
                  <w:pPr>
                    <w:rPr>
                      <w:rFonts w:ascii="Arial" w:hAnsi="Arial" w:cs="Arial"/>
                    </w:rPr>
                  </w:pPr>
                  <w:r w:rsidRPr="000467EE">
                    <w:rPr>
                      <w:rFonts w:ascii="Arial" w:hAnsi="Arial" w:cs="Arial"/>
                    </w:rPr>
                    <w:t>externalId</w:t>
                  </w:r>
                </w:p>
              </w:tc>
              <w:tc>
                <w:tcPr>
                  <w:tcW w:w="790" w:type="dxa"/>
                </w:tcPr>
                <w:p w14:paraId="739C4965"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4DB8A4F9"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3F9DB2E8" w14:textId="77777777" w:rsidR="00FA344E" w:rsidRPr="000467EE" w:rsidRDefault="00FA344E" w:rsidP="00FA344E">
                  <w:pPr>
                    <w:rPr>
                      <w:rFonts w:ascii="Arial" w:hAnsi="Arial" w:cs="Arial"/>
                    </w:rPr>
                  </w:pPr>
                  <w:r w:rsidRPr="000467EE">
                    <w:rPr>
                      <w:rFonts w:ascii="Arial" w:hAnsi="Arial" w:cs="Arial"/>
                    </w:rPr>
                    <w:t>External ID</w:t>
                  </w:r>
                </w:p>
              </w:tc>
              <w:tc>
                <w:tcPr>
                  <w:tcW w:w="1390" w:type="dxa"/>
                </w:tcPr>
                <w:p w14:paraId="1FE54EF1" w14:textId="77777777" w:rsidR="00FA344E" w:rsidRPr="000467EE" w:rsidRDefault="00FA344E" w:rsidP="00FA344E">
                  <w:pPr>
                    <w:rPr>
                      <w:rFonts w:ascii="Arial" w:hAnsi="Arial" w:cs="Arial"/>
                    </w:rPr>
                  </w:pPr>
                  <w:r w:rsidRPr="000467EE">
                    <w:rPr>
                      <w:rFonts w:ascii="Arial" w:hAnsi="Arial" w:cs="Arial"/>
                    </w:rPr>
                    <w:t>QSE supplied</w:t>
                  </w:r>
                </w:p>
              </w:tc>
            </w:tr>
            <w:tr w:rsidR="00FA344E" w:rsidRPr="00FA0A10" w14:paraId="6E1320F3" w14:textId="77777777" w:rsidTr="00536F6C">
              <w:tc>
                <w:tcPr>
                  <w:tcW w:w="4498" w:type="dxa"/>
                </w:tcPr>
                <w:p w14:paraId="4441B444" w14:textId="77777777" w:rsidR="00FA344E" w:rsidRPr="000467EE" w:rsidRDefault="00FA344E" w:rsidP="00FA344E">
                  <w:pPr>
                    <w:rPr>
                      <w:rFonts w:ascii="Arial" w:hAnsi="Arial" w:cs="Arial"/>
                    </w:rPr>
                  </w:pPr>
                  <w:r w:rsidRPr="000467EE">
                    <w:rPr>
                      <w:rFonts w:ascii="Arial" w:hAnsi="Arial" w:cs="Arial"/>
                    </w:rPr>
                    <w:t>expirationTime</w:t>
                  </w:r>
                </w:p>
              </w:tc>
              <w:tc>
                <w:tcPr>
                  <w:tcW w:w="790" w:type="dxa"/>
                </w:tcPr>
                <w:p w14:paraId="27AD5EA9"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41153796" w14:textId="77777777" w:rsidR="00FA344E" w:rsidRPr="000467EE" w:rsidRDefault="00FA344E" w:rsidP="00FA344E">
                  <w:pPr>
                    <w:rPr>
                      <w:rFonts w:ascii="Arial" w:hAnsi="Arial" w:cs="Arial"/>
                    </w:rPr>
                  </w:pPr>
                  <w:r w:rsidRPr="000467EE">
                    <w:rPr>
                      <w:rFonts w:ascii="Arial" w:hAnsi="Arial" w:cs="Arial"/>
                    </w:rPr>
                    <w:t>dateTime</w:t>
                  </w:r>
                </w:p>
              </w:tc>
              <w:tc>
                <w:tcPr>
                  <w:tcW w:w="1497" w:type="dxa"/>
                </w:tcPr>
                <w:p w14:paraId="66024630" w14:textId="77777777" w:rsidR="00FA344E" w:rsidRPr="000467EE" w:rsidRDefault="00FA344E" w:rsidP="00FA344E">
                  <w:pPr>
                    <w:rPr>
                      <w:rFonts w:ascii="Arial" w:hAnsi="Arial" w:cs="Arial"/>
                    </w:rPr>
                  </w:pPr>
                  <w:r w:rsidRPr="000467EE">
                    <w:rPr>
                      <w:rFonts w:ascii="Arial" w:hAnsi="Arial" w:cs="Arial"/>
                    </w:rPr>
                    <w:t>Time of offer expiration</w:t>
                  </w:r>
                </w:p>
              </w:tc>
              <w:tc>
                <w:tcPr>
                  <w:tcW w:w="1390" w:type="dxa"/>
                </w:tcPr>
                <w:p w14:paraId="004B9155" w14:textId="77777777" w:rsidR="00FA344E" w:rsidRPr="000467EE" w:rsidRDefault="00FA344E" w:rsidP="00FA344E">
                  <w:pPr>
                    <w:rPr>
                      <w:rFonts w:ascii="Arial" w:hAnsi="Arial" w:cs="Arial"/>
                    </w:rPr>
                  </w:pPr>
                  <w:r w:rsidRPr="000467EE">
                    <w:rPr>
                      <w:rFonts w:ascii="Arial" w:hAnsi="Arial" w:cs="Arial"/>
                    </w:rPr>
                    <w:t>Valid time before trade date</w:t>
                  </w:r>
                </w:p>
              </w:tc>
            </w:tr>
            <w:tr w:rsidR="00FA344E" w:rsidRPr="00FA0A10" w14:paraId="47A3CB98" w14:textId="77777777" w:rsidTr="00536F6C">
              <w:tc>
                <w:tcPr>
                  <w:tcW w:w="4498" w:type="dxa"/>
                </w:tcPr>
                <w:p w14:paraId="6EE3F786" w14:textId="77777777" w:rsidR="00FA344E" w:rsidRPr="000467EE" w:rsidRDefault="00FA344E" w:rsidP="00FA344E">
                  <w:pPr>
                    <w:rPr>
                      <w:rFonts w:ascii="Arial" w:hAnsi="Arial" w:cs="Arial"/>
                    </w:rPr>
                  </w:pPr>
                  <w:r w:rsidRPr="000467EE">
                    <w:rPr>
                      <w:rFonts w:ascii="Arial" w:hAnsi="Arial" w:cs="Arial"/>
                    </w:rPr>
                    <w:lastRenderedPageBreak/>
                    <w:t>resource</w:t>
                  </w:r>
                </w:p>
              </w:tc>
              <w:tc>
                <w:tcPr>
                  <w:tcW w:w="790" w:type="dxa"/>
                </w:tcPr>
                <w:p w14:paraId="3A9BB176"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01F3D75C"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02998F96" w14:textId="77777777" w:rsidR="00FA344E" w:rsidRPr="000467EE" w:rsidRDefault="00FA344E" w:rsidP="00FA344E">
                  <w:pPr>
                    <w:rPr>
                      <w:rFonts w:ascii="Arial" w:hAnsi="Arial" w:cs="Arial"/>
                    </w:rPr>
                  </w:pPr>
                  <w:r w:rsidRPr="000467EE">
                    <w:rPr>
                      <w:rFonts w:ascii="Arial" w:hAnsi="Arial" w:cs="Arial"/>
                    </w:rPr>
                    <w:t>Resource</w:t>
                  </w:r>
                </w:p>
              </w:tc>
              <w:tc>
                <w:tcPr>
                  <w:tcW w:w="1390" w:type="dxa"/>
                </w:tcPr>
                <w:p w14:paraId="58261295" w14:textId="77777777" w:rsidR="00FA344E" w:rsidRPr="000467EE" w:rsidRDefault="00FA344E" w:rsidP="00FA344E">
                  <w:pPr>
                    <w:rPr>
                      <w:rFonts w:ascii="Arial" w:hAnsi="Arial" w:cs="Arial"/>
                    </w:rPr>
                  </w:pPr>
                  <w:r w:rsidRPr="000467EE">
                    <w:rPr>
                      <w:rFonts w:ascii="Arial" w:hAnsi="Arial" w:cs="Arial"/>
                    </w:rPr>
                    <w:t>Valid resource name</w:t>
                  </w:r>
                </w:p>
              </w:tc>
            </w:tr>
            <w:tr w:rsidR="00FA344E" w:rsidRPr="00FA0A10" w14:paraId="3965FF95" w14:textId="77777777" w:rsidTr="00536F6C">
              <w:tc>
                <w:tcPr>
                  <w:tcW w:w="4498" w:type="dxa"/>
                </w:tcPr>
                <w:p w14:paraId="71C666E0" w14:textId="77777777" w:rsidR="00FA344E" w:rsidRPr="000467EE" w:rsidRDefault="00FA344E" w:rsidP="00FA344E">
                  <w:pPr>
                    <w:rPr>
                      <w:rFonts w:ascii="Arial" w:hAnsi="Arial" w:cs="Arial"/>
                    </w:rPr>
                  </w:pPr>
                  <w:r w:rsidRPr="000467EE">
                    <w:rPr>
                      <w:rFonts w:ascii="Arial" w:hAnsi="Arial" w:cs="Arial"/>
                    </w:rPr>
                    <w:t>asType</w:t>
                  </w:r>
                </w:p>
              </w:tc>
              <w:tc>
                <w:tcPr>
                  <w:tcW w:w="790" w:type="dxa"/>
                </w:tcPr>
                <w:p w14:paraId="6365855A" w14:textId="77777777" w:rsidR="00FA344E" w:rsidRPr="000467EE" w:rsidRDefault="00FA344E" w:rsidP="00FA344E">
                  <w:pPr>
                    <w:rPr>
                      <w:rFonts w:ascii="Arial" w:hAnsi="Arial" w:cs="Arial"/>
                    </w:rPr>
                  </w:pPr>
                  <w:r w:rsidRPr="000467EE">
                    <w:rPr>
                      <w:rFonts w:ascii="Arial" w:hAnsi="Arial" w:cs="Arial"/>
                    </w:rPr>
                    <w:t>K</w:t>
                  </w:r>
                </w:p>
              </w:tc>
              <w:tc>
                <w:tcPr>
                  <w:tcW w:w="1217" w:type="dxa"/>
                </w:tcPr>
                <w:p w14:paraId="48B9AFC7"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16993638" w14:textId="77777777" w:rsidR="00FA344E" w:rsidRPr="000467EE" w:rsidRDefault="00FA344E" w:rsidP="00FA344E">
                  <w:pPr>
                    <w:rPr>
                      <w:rFonts w:ascii="Arial" w:hAnsi="Arial" w:cs="Arial"/>
                    </w:rPr>
                  </w:pPr>
                  <w:r w:rsidRPr="000467EE">
                    <w:rPr>
                      <w:rFonts w:ascii="Arial" w:hAnsi="Arial" w:cs="Arial"/>
                    </w:rPr>
                    <w:t>AS key code</w:t>
                  </w:r>
                </w:p>
              </w:tc>
              <w:tc>
                <w:tcPr>
                  <w:tcW w:w="1390" w:type="dxa"/>
                </w:tcPr>
                <w:p w14:paraId="0EC1BC6B" w14:textId="77777777" w:rsidR="00FA344E" w:rsidRPr="000467EE" w:rsidRDefault="00FA344E" w:rsidP="00FA344E">
                  <w:pPr>
                    <w:rPr>
                      <w:rFonts w:ascii="Arial" w:hAnsi="Arial" w:cs="Arial"/>
                    </w:rPr>
                  </w:pPr>
                  <w:r w:rsidRPr="000467EE">
                    <w:rPr>
                      <w:rFonts w:ascii="Arial" w:hAnsi="Arial" w:cs="Arial"/>
                    </w:rPr>
                    <w:t>See Figure 11</w:t>
                  </w:r>
                </w:p>
              </w:tc>
            </w:tr>
            <w:tr w:rsidR="00FA344E" w:rsidRPr="00FA0A10" w14:paraId="2F5356DE" w14:textId="77777777" w:rsidTr="00536F6C">
              <w:tc>
                <w:tcPr>
                  <w:tcW w:w="4498" w:type="dxa"/>
                </w:tcPr>
                <w:p w14:paraId="190ABF23" w14:textId="77777777" w:rsidR="00FA344E" w:rsidRPr="000467EE" w:rsidRDefault="00FA344E" w:rsidP="00FA344E">
                  <w:pPr>
                    <w:rPr>
                      <w:rFonts w:ascii="Arial" w:hAnsi="Arial" w:cs="Arial"/>
                    </w:rPr>
                  </w:pPr>
                  <w:r w:rsidRPr="000467EE">
                    <w:rPr>
                      <w:rFonts w:ascii="Arial" w:hAnsi="Arial" w:cs="Arial"/>
                    </w:rPr>
                    <w:t>combinedCycle</w:t>
                  </w:r>
                </w:p>
              </w:tc>
              <w:tc>
                <w:tcPr>
                  <w:tcW w:w="790" w:type="dxa"/>
                </w:tcPr>
                <w:p w14:paraId="4C536A8B"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372B459E"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121A8030" w14:textId="77777777" w:rsidR="00FA344E" w:rsidRPr="000467EE" w:rsidRDefault="00FA344E" w:rsidP="00FA344E">
                  <w:pPr>
                    <w:rPr>
                      <w:rFonts w:ascii="Arial" w:hAnsi="Arial" w:cs="Arial"/>
                    </w:rPr>
                  </w:pPr>
                  <w:r w:rsidRPr="000467EE">
                    <w:rPr>
                      <w:rFonts w:ascii="Arial" w:hAnsi="Arial" w:cs="Arial"/>
                    </w:rPr>
                    <w:t>Combined cycle</w:t>
                  </w:r>
                </w:p>
              </w:tc>
              <w:tc>
                <w:tcPr>
                  <w:tcW w:w="1390" w:type="dxa"/>
                </w:tcPr>
                <w:p w14:paraId="1DB47759" w14:textId="77777777" w:rsidR="00FA344E" w:rsidRPr="000467EE" w:rsidRDefault="00FA344E" w:rsidP="00FA344E">
                  <w:pPr>
                    <w:rPr>
                      <w:rFonts w:ascii="Arial" w:hAnsi="Arial" w:cs="Arial"/>
                    </w:rPr>
                  </w:pPr>
                  <w:r w:rsidRPr="000467EE">
                    <w:rPr>
                      <w:rFonts w:ascii="Arial" w:hAnsi="Arial" w:cs="Arial"/>
                    </w:rPr>
                    <w:t>Not required. Value ignored if provided.</w:t>
                  </w:r>
                </w:p>
              </w:tc>
            </w:tr>
            <w:tr w:rsidR="00FA344E" w:rsidRPr="00FA0A10" w14:paraId="04F0D5C3" w14:textId="77777777" w:rsidTr="00536F6C">
              <w:tc>
                <w:tcPr>
                  <w:tcW w:w="4498" w:type="dxa"/>
                </w:tcPr>
                <w:p w14:paraId="2B384BB5" w14:textId="77777777" w:rsidR="00FA344E" w:rsidRPr="000467EE" w:rsidRDefault="00FA344E" w:rsidP="00FA344E">
                  <w:pPr>
                    <w:rPr>
                      <w:rFonts w:ascii="Arial" w:hAnsi="Arial" w:cs="Arial"/>
                    </w:rPr>
                  </w:pPr>
                  <w:r w:rsidRPr="000467EE">
                    <w:rPr>
                      <w:rFonts w:ascii="Arial" w:hAnsi="Arial" w:cs="Arial"/>
                    </w:rPr>
                    <w:t>PriceCurve/startTime</w:t>
                  </w:r>
                </w:p>
              </w:tc>
              <w:tc>
                <w:tcPr>
                  <w:tcW w:w="790" w:type="dxa"/>
                </w:tcPr>
                <w:p w14:paraId="29BD160D"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5603CC82" w14:textId="77777777" w:rsidR="00FA344E" w:rsidRPr="000467EE" w:rsidRDefault="00FA344E" w:rsidP="00FA344E">
                  <w:pPr>
                    <w:rPr>
                      <w:rFonts w:ascii="Arial" w:hAnsi="Arial" w:cs="Arial"/>
                    </w:rPr>
                  </w:pPr>
                  <w:r w:rsidRPr="000467EE">
                    <w:rPr>
                      <w:rFonts w:ascii="Arial" w:hAnsi="Arial" w:cs="Arial"/>
                    </w:rPr>
                    <w:t>dateTime</w:t>
                  </w:r>
                </w:p>
              </w:tc>
              <w:tc>
                <w:tcPr>
                  <w:tcW w:w="1497" w:type="dxa"/>
                </w:tcPr>
                <w:p w14:paraId="6AC9849F" w14:textId="77777777" w:rsidR="00FA344E" w:rsidRPr="000467EE" w:rsidRDefault="00FA344E" w:rsidP="00FA344E">
                  <w:pPr>
                    <w:rPr>
                      <w:rFonts w:ascii="Arial" w:hAnsi="Arial" w:cs="Arial"/>
                    </w:rPr>
                  </w:pPr>
                  <w:r w:rsidRPr="000467EE">
                    <w:rPr>
                      <w:rFonts w:ascii="Arial" w:hAnsi="Arial" w:cs="Arial"/>
                    </w:rPr>
                    <w:t>Start time for curve</w:t>
                  </w:r>
                </w:p>
              </w:tc>
              <w:tc>
                <w:tcPr>
                  <w:tcW w:w="1390" w:type="dxa"/>
                </w:tcPr>
                <w:p w14:paraId="4FF1A918" w14:textId="77777777" w:rsidR="00FA344E" w:rsidRPr="000467EE" w:rsidRDefault="00FA344E" w:rsidP="00FA344E">
                  <w:pPr>
                    <w:rPr>
                      <w:rFonts w:ascii="Arial" w:hAnsi="Arial" w:cs="Arial"/>
                    </w:rPr>
                  </w:pPr>
                  <w:r w:rsidRPr="000467EE">
                    <w:rPr>
                      <w:rFonts w:ascii="Arial" w:hAnsi="Arial" w:cs="Arial"/>
                    </w:rPr>
                    <w:t>Valid hour boundary</w:t>
                  </w:r>
                </w:p>
              </w:tc>
            </w:tr>
            <w:tr w:rsidR="00FA344E" w:rsidRPr="00FA0A10" w14:paraId="3DD54181" w14:textId="77777777" w:rsidTr="00536F6C">
              <w:tc>
                <w:tcPr>
                  <w:tcW w:w="4498" w:type="dxa"/>
                </w:tcPr>
                <w:p w14:paraId="26455DBA" w14:textId="77777777" w:rsidR="00FA344E" w:rsidRPr="000467EE" w:rsidRDefault="00FA344E" w:rsidP="00FA344E">
                  <w:pPr>
                    <w:rPr>
                      <w:rFonts w:ascii="Arial" w:hAnsi="Arial" w:cs="Arial"/>
                    </w:rPr>
                  </w:pPr>
                  <w:r w:rsidRPr="000467EE">
                    <w:rPr>
                      <w:rFonts w:ascii="Arial" w:hAnsi="Arial" w:cs="Arial"/>
                    </w:rPr>
                    <w:t>PriceCurve/endTime</w:t>
                  </w:r>
                </w:p>
              </w:tc>
              <w:tc>
                <w:tcPr>
                  <w:tcW w:w="790" w:type="dxa"/>
                </w:tcPr>
                <w:p w14:paraId="4E2971C6"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6FEA487" w14:textId="77777777" w:rsidR="00FA344E" w:rsidRPr="000467EE" w:rsidRDefault="00FA344E" w:rsidP="00FA344E">
                  <w:pPr>
                    <w:rPr>
                      <w:rFonts w:ascii="Arial" w:hAnsi="Arial" w:cs="Arial"/>
                    </w:rPr>
                  </w:pPr>
                  <w:r w:rsidRPr="000467EE">
                    <w:rPr>
                      <w:rFonts w:ascii="Arial" w:hAnsi="Arial" w:cs="Arial"/>
                    </w:rPr>
                    <w:t>dateTime</w:t>
                  </w:r>
                </w:p>
              </w:tc>
              <w:tc>
                <w:tcPr>
                  <w:tcW w:w="1497" w:type="dxa"/>
                </w:tcPr>
                <w:p w14:paraId="11FAA297" w14:textId="77777777" w:rsidR="00FA344E" w:rsidRPr="000467EE" w:rsidRDefault="00FA344E" w:rsidP="00FA344E">
                  <w:pPr>
                    <w:rPr>
                      <w:rFonts w:ascii="Arial" w:hAnsi="Arial" w:cs="Arial"/>
                    </w:rPr>
                  </w:pPr>
                  <w:r w:rsidRPr="000467EE">
                    <w:rPr>
                      <w:rFonts w:ascii="Arial" w:hAnsi="Arial" w:cs="Arial"/>
                    </w:rPr>
                    <w:t>End time for curve</w:t>
                  </w:r>
                </w:p>
              </w:tc>
              <w:tc>
                <w:tcPr>
                  <w:tcW w:w="1390" w:type="dxa"/>
                </w:tcPr>
                <w:p w14:paraId="573C42A3" w14:textId="77777777" w:rsidR="00FA344E" w:rsidRPr="000467EE" w:rsidRDefault="00FA344E" w:rsidP="00FA344E">
                  <w:pPr>
                    <w:rPr>
                      <w:rFonts w:ascii="Arial" w:hAnsi="Arial" w:cs="Arial"/>
                    </w:rPr>
                  </w:pPr>
                  <w:r w:rsidRPr="000467EE">
                    <w:rPr>
                      <w:rFonts w:ascii="Arial" w:hAnsi="Arial" w:cs="Arial"/>
                    </w:rPr>
                    <w:t>Valid hour boundary</w:t>
                  </w:r>
                </w:p>
              </w:tc>
            </w:tr>
            <w:tr w:rsidR="00FA344E" w:rsidRPr="00FA0A10" w14:paraId="41505F32" w14:textId="77777777" w:rsidTr="00536F6C">
              <w:tc>
                <w:tcPr>
                  <w:tcW w:w="4498" w:type="dxa"/>
                </w:tcPr>
                <w:p w14:paraId="393EC6FC" w14:textId="77777777" w:rsidR="00FA344E" w:rsidRPr="000467EE" w:rsidRDefault="00FA344E" w:rsidP="00FA344E">
                  <w:pPr>
                    <w:rPr>
                      <w:rFonts w:ascii="Arial" w:hAnsi="Arial" w:cs="Arial"/>
                    </w:rPr>
                  </w:pPr>
                  <w:r w:rsidRPr="000467EE">
                    <w:rPr>
                      <w:rFonts w:ascii="Arial" w:hAnsi="Arial" w:cs="Arial"/>
                    </w:rPr>
                    <w:t>ASPriceCurve/OnLineReserves/xvalue</w:t>
                  </w:r>
                </w:p>
                <w:p w14:paraId="38647236" w14:textId="77777777" w:rsidR="00FA344E" w:rsidRPr="000467EE" w:rsidRDefault="00FA344E" w:rsidP="00FA344E">
                  <w:pPr>
                    <w:rPr>
                      <w:rFonts w:ascii="Arial" w:hAnsi="Arial" w:cs="Arial"/>
                    </w:rPr>
                  </w:pPr>
                  <w:r w:rsidRPr="000467EE">
                    <w:rPr>
                      <w:rFonts w:ascii="Arial" w:hAnsi="Arial" w:cs="Arial"/>
                    </w:rPr>
                    <w:t xml:space="preserve">Required if </w:t>
                  </w:r>
                </w:p>
                <w:p w14:paraId="007E5218" w14:textId="77777777" w:rsidR="00FA344E" w:rsidRPr="000467EE" w:rsidRDefault="00FA344E" w:rsidP="00FA344E">
                  <w:pPr>
                    <w:rPr>
                      <w:rFonts w:ascii="Arial" w:hAnsi="Arial" w:cs="Arial"/>
                    </w:rPr>
                  </w:pPr>
                  <w:r w:rsidRPr="000467EE">
                    <w:rPr>
                      <w:rFonts w:ascii="Arial" w:hAnsi="Arial" w:cs="Arial"/>
                    </w:rPr>
                    <w:t>asType = REGUP-RRS-ONNS</w:t>
                  </w:r>
                </w:p>
              </w:tc>
              <w:tc>
                <w:tcPr>
                  <w:tcW w:w="790" w:type="dxa"/>
                </w:tcPr>
                <w:p w14:paraId="09201958"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F790868"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51444F0A" w14:textId="77777777" w:rsidR="00FA344E" w:rsidRPr="000467EE" w:rsidRDefault="00FA344E" w:rsidP="00FA344E">
                  <w:pPr>
                    <w:rPr>
                      <w:rFonts w:ascii="Arial" w:hAnsi="Arial" w:cs="Arial"/>
                    </w:rPr>
                  </w:pPr>
                  <w:r w:rsidRPr="000467EE">
                    <w:rPr>
                      <w:rFonts w:ascii="Arial" w:hAnsi="Arial" w:cs="Arial"/>
                    </w:rPr>
                    <w:t>Megawatts</w:t>
                  </w:r>
                </w:p>
              </w:tc>
              <w:tc>
                <w:tcPr>
                  <w:tcW w:w="1390" w:type="dxa"/>
                </w:tcPr>
                <w:p w14:paraId="44991F3E" w14:textId="77777777" w:rsidR="00FA344E" w:rsidRPr="000467EE" w:rsidRDefault="00FA344E" w:rsidP="00FA344E">
                  <w:pPr>
                    <w:rPr>
                      <w:rFonts w:ascii="Arial" w:hAnsi="Arial" w:cs="Arial"/>
                    </w:rPr>
                  </w:pPr>
                  <w:r w:rsidRPr="000467EE">
                    <w:rPr>
                      <w:rFonts w:ascii="Arial" w:hAnsi="Arial" w:cs="Arial"/>
                    </w:rPr>
                    <w:t>Quantity in MW</w:t>
                  </w:r>
                </w:p>
              </w:tc>
            </w:tr>
            <w:tr w:rsidR="00FA344E" w:rsidRPr="00FA0A10" w14:paraId="366A4962" w14:textId="77777777" w:rsidTr="00536F6C">
              <w:tc>
                <w:tcPr>
                  <w:tcW w:w="4498" w:type="dxa"/>
                </w:tcPr>
                <w:p w14:paraId="4360DA8E" w14:textId="77777777" w:rsidR="00FA344E" w:rsidRPr="000467EE" w:rsidRDefault="00FA344E" w:rsidP="00FA344E">
                  <w:pPr>
                    <w:rPr>
                      <w:rFonts w:ascii="Arial" w:hAnsi="Arial" w:cs="Arial"/>
                    </w:rPr>
                  </w:pPr>
                  <w:r w:rsidRPr="000467EE">
                    <w:rPr>
                      <w:rFonts w:ascii="Arial" w:hAnsi="Arial" w:cs="Arial"/>
                    </w:rPr>
                    <w:t>ASPriceCurve/OnLineReserves/REGUP</w:t>
                  </w:r>
                </w:p>
              </w:tc>
              <w:tc>
                <w:tcPr>
                  <w:tcW w:w="790" w:type="dxa"/>
                </w:tcPr>
                <w:p w14:paraId="75AD47CF"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13A8C251"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4C33697A"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6B62552B"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F54FE0A" w14:textId="77777777" w:rsidTr="00536F6C">
              <w:tc>
                <w:tcPr>
                  <w:tcW w:w="4498" w:type="dxa"/>
                </w:tcPr>
                <w:p w14:paraId="268E0AB2" w14:textId="77777777" w:rsidR="00FA344E" w:rsidRPr="000467EE" w:rsidRDefault="00FA344E" w:rsidP="00FA344E">
                  <w:pPr>
                    <w:rPr>
                      <w:rFonts w:ascii="Arial" w:hAnsi="Arial" w:cs="Arial"/>
                    </w:rPr>
                  </w:pPr>
                  <w:r w:rsidRPr="000467EE">
                    <w:rPr>
                      <w:rFonts w:ascii="Arial" w:hAnsi="Arial" w:cs="Arial"/>
                    </w:rPr>
                    <w:t>ASPriceCurve/OnLineReserves /RRS</w:t>
                  </w:r>
                  <w:r>
                    <w:rPr>
                      <w:rFonts w:ascii="Arial" w:hAnsi="Arial" w:cs="Arial"/>
                    </w:rPr>
                    <w:t>PF</w:t>
                  </w:r>
                </w:p>
              </w:tc>
              <w:tc>
                <w:tcPr>
                  <w:tcW w:w="790" w:type="dxa"/>
                </w:tcPr>
                <w:p w14:paraId="323D1D31"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6D95A210"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207721AC"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15537FA8"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F9934AA" w14:textId="77777777" w:rsidTr="00536F6C">
              <w:tc>
                <w:tcPr>
                  <w:tcW w:w="4498" w:type="dxa"/>
                </w:tcPr>
                <w:p w14:paraId="3AA28D57" w14:textId="77777777" w:rsidR="00FA344E" w:rsidRPr="000467EE" w:rsidRDefault="00FA344E" w:rsidP="00FA344E">
                  <w:pPr>
                    <w:rPr>
                      <w:rFonts w:ascii="Arial" w:hAnsi="Arial" w:cs="Arial"/>
                    </w:rPr>
                  </w:pPr>
                  <w:r w:rsidRPr="000467EE">
                    <w:rPr>
                      <w:rFonts w:ascii="Arial" w:hAnsi="Arial" w:cs="Arial"/>
                    </w:rPr>
                    <w:t>ASPriceCurve/ OnLineReserves /RRS</w:t>
                  </w:r>
                  <w:r>
                    <w:rPr>
                      <w:rFonts w:ascii="Arial" w:hAnsi="Arial" w:cs="Arial"/>
                    </w:rPr>
                    <w:t>FF</w:t>
                  </w:r>
                </w:p>
              </w:tc>
              <w:tc>
                <w:tcPr>
                  <w:tcW w:w="790" w:type="dxa"/>
                </w:tcPr>
                <w:p w14:paraId="091515EE"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08F6FE57"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06880FE6"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2CD69830"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37DAC8A7" w14:textId="77777777" w:rsidTr="00536F6C">
              <w:tc>
                <w:tcPr>
                  <w:tcW w:w="4498" w:type="dxa"/>
                </w:tcPr>
                <w:p w14:paraId="738645AE" w14:textId="77777777" w:rsidR="00FA344E" w:rsidRPr="000467EE" w:rsidRDefault="00FA344E" w:rsidP="00FA344E">
                  <w:pPr>
                    <w:rPr>
                      <w:rFonts w:ascii="Arial" w:hAnsi="Arial" w:cs="Arial"/>
                    </w:rPr>
                  </w:pPr>
                  <w:r w:rsidRPr="000467EE">
                    <w:rPr>
                      <w:rFonts w:ascii="Arial" w:hAnsi="Arial" w:cs="Arial"/>
                    </w:rPr>
                    <w:t>ASPriceCurve/ OnLineReserves /RRS</w:t>
                  </w:r>
                  <w:r>
                    <w:rPr>
                      <w:rFonts w:ascii="Arial" w:hAnsi="Arial" w:cs="Arial"/>
                    </w:rPr>
                    <w:t>UF</w:t>
                  </w:r>
                </w:p>
              </w:tc>
              <w:tc>
                <w:tcPr>
                  <w:tcW w:w="790" w:type="dxa"/>
                </w:tcPr>
                <w:p w14:paraId="012C21F2"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151EEC9A"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5E677F73"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43914A43"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5CC887D5" w14:textId="77777777" w:rsidTr="00536F6C">
              <w:tc>
                <w:tcPr>
                  <w:tcW w:w="4498" w:type="dxa"/>
                </w:tcPr>
                <w:p w14:paraId="5F50801D" w14:textId="77777777" w:rsidR="00FA344E" w:rsidRPr="000467EE" w:rsidRDefault="00FA344E" w:rsidP="00FA344E">
                  <w:pPr>
                    <w:rPr>
                      <w:rFonts w:ascii="Arial" w:hAnsi="Arial" w:cs="Arial"/>
                    </w:rPr>
                  </w:pPr>
                  <w:r w:rsidRPr="000467EE">
                    <w:rPr>
                      <w:rFonts w:ascii="Arial" w:hAnsi="Arial" w:cs="Arial"/>
                    </w:rPr>
                    <w:t>ASPriceCurve/ OnLineReserves /ONNS</w:t>
                  </w:r>
                </w:p>
              </w:tc>
              <w:tc>
                <w:tcPr>
                  <w:tcW w:w="790" w:type="dxa"/>
                </w:tcPr>
                <w:p w14:paraId="2E4FC362"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45076131"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47285F6E"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72E1D580"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5B061DB3" w14:textId="77777777" w:rsidTr="00536F6C">
              <w:tc>
                <w:tcPr>
                  <w:tcW w:w="4498" w:type="dxa"/>
                </w:tcPr>
                <w:p w14:paraId="140FEBCB" w14:textId="77777777" w:rsidR="00FA344E" w:rsidRPr="000467EE" w:rsidRDefault="00FA344E" w:rsidP="00FA344E">
                  <w:pPr>
                    <w:rPr>
                      <w:rFonts w:ascii="Arial" w:hAnsi="Arial" w:cs="Arial"/>
                    </w:rPr>
                  </w:pPr>
                  <w:r w:rsidRPr="000467EE">
                    <w:rPr>
                      <w:rFonts w:ascii="Arial" w:hAnsi="Arial" w:cs="Arial"/>
                    </w:rPr>
                    <w:t>ASPriceCurve/ OnLineReserves /block</w:t>
                  </w:r>
                </w:p>
                <w:p w14:paraId="41D5966D" w14:textId="77777777" w:rsidR="00FA344E" w:rsidRPr="000467EE" w:rsidRDefault="00FA344E" w:rsidP="00FA344E">
                  <w:pPr>
                    <w:rPr>
                      <w:rFonts w:ascii="Arial" w:hAnsi="Arial" w:cs="Arial"/>
                    </w:rPr>
                  </w:pPr>
                  <w:r w:rsidRPr="000467EE">
                    <w:rPr>
                      <w:rFonts w:ascii="Arial" w:hAnsi="Arial" w:cs="Arial"/>
                    </w:rPr>
                    <w:t xml:space="preserve">Required if </w:t>
                  </w:r>
                </w:p>
                <w:p w14:paraId="39F8989B" w14:textId="77777777" w:rsidR="00FA344E" w:rsidRPr="000467EE" w:rsidRDefault="00FA344E" w:rsidP="00FA344E">
                  <w:pPr>
                    <w:rPr>
                      <w:rFonts w:ascii="Arial" w:hAnsi="Arial" w:cs="Arial"/>
                    </w:rPr>
                  </w:pPr>
                  <w:r w:rsidRPr="000467EE">
                    <w:rPr>
                      <w:rFonts w:ascii="Arial" w:hAnsi="Arial" w:cs="Arial"/>
                    </w:rPr>
                    <w:t>asType = REGUP-RRS-ONNS</w:t>
                  </w:r>
                </w:p>
              </w:tc>
              <w:tc>
                <w:tcPr>
                  <w:tcW w:w="790" w:type="dxa"/>
                </w:tcPr>
                <w:p w14:paraId="1103575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48396C35"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5DF9066B" w14:textId="77777777" w:rsidR="00FA344E" w:rsidRPr="000467EE" w:rsidRDefault="00FA344E" w:rsidP="00FA344E">
                  <w:pPr>
                    <w:rPr>
                      <w:rFonts w:ascii="Arial" w:hAnsi="Arial" w:cs="Arial"/>
                    </w:rPr>
                  </w:pPr>
                  <w:r w:rsidRPr="000467EE">
                    <w:rPr>
                      <w:rFonts w:ascii="Arial" w:hAnsi="Arial" w:cs="Arial"/>
                    </w:rPr>
                    <w:t>Used as an indicator to describe the type of block</w:t>
                  </w:r>
                </w:p>
              </w:tc>
              <w:tc>
                <w:tcPr>
                  <w:tcW w:w="1390" w:type="dxa"/>
                </w:tcPr>
                <w:p w14:paraId="3578168E" w14:textId="77777777" w:rsidR="00FA344E" w:rsidRPr="000467EE" w:rsidRDefault="00FA344E" w:rsidP="00FA344E">
                  <w:pPr>
                    <w:rPr>
                      <w:rFonts w:ascii="Arial" w:hAnsi="Arial" w:cs="Arial"/>
                    </w:rPr>
                  </w:pPr>
                  <w:r w:rsidRPr="000467EE">
                    <w:rPr>
                      <w:rFonts w:ascii="Arial" w:hAnsi="Arial" w:cs="Arial"/>
                    </w:rPr>
                    <w:t>FIXED or VARIABLE</w:t>
                  </w:r>
                </w:p>
              </w:tc>
            </w:tr>
            <w:tr w:rsidR="00FA344E" w:rsidRPr="00FA0A10" w14:paraId="4D95B1FE" w14:textId="77777777" w:rsidTr="00536F6C">
              <w:tc>
                <w:tcPr>
                  <w:tcW w:w="4498" w:type="dxa"/>
                </w:tcPr>
                <w:p w14:paraId="14AE4D3F" w14:textId="77777777" w:rsidR="00FA344E" w:rsidRPr="000467EE" w:rsidRDefault="00FA344E" w:rsidP="00FA344E">
                  <w:pPr>
                    <w:rPr>
                      <w:rFonts w:ascii="Arial" w:hAnsi="Arial" w:cs="Arial"/>
                    </w:rPr>
                  </w:pPr>
                  <w:r w:rsidRPr="000467EE">
                    <w:rPr>
                      <w:rFonts w:ascii="Arial" w:hAnsi="Arial" w:cs="Arial"/>
                    </w:rPr>
                    <w:t xml:space="preserve">ASPriceCurve/RegDown/xvalue or ASPriceCurve/OffLineNonSpin/xvalue </w:t>
                  </w:r>
                </w:p>
                <w:p w14:paraId="7DD62EF8" w14:textId="77777777" w:rsidR="00FA344E" w:rsidRPr="000467EE" w:rsidRDefault="00FA344E" w:rsidP="00FA344E">
                  <w:pPr>
                    <w:rPr>
                      <w:rFonts w:ascii="Arial" w:hAnsi="Arial" w:cs="Arial"/>
                    </w:rPr>
                  </w:pPr>
                  <w:r w:rsidRPr="000467EE">
                    <w:rPr>
                      <w:rFonts w:ascii="Arial" w:hAnsi="Arial" w:cs="Arial"/>
                    </w:rPr>
                    <w:t xml:space="preserve">Required if </w:t>
                  </w:r>
                </w:p>
                <w:p w14:paraId="1CD4CC11" w14:textId="77777777" w:rsidR="00FA344E" w:rsidRPr="000467EE" w:rsidRDefault="00FA344E" w:rsidP="00FA344E">
                  <w:pPr>
                    <w:rPr>
                      <w:rFonts w:ascii="Arial" w:hAnsi="Arial" w:cs="Arial"/>
                    </w:rPr>
                  </w:pPr>
                  <w:r w:rsidRPr="000467EE">
                    <w:rPr>
                      <w:rFonts w:ascii="Arial" w:hAnsi="Arial" w:cs="Arial"/>
                    </w:rPr>
                    <w:t>asType = Reg-Down or Off-Non-Spin</w:t>
                  </w:r>
                </w:p>
              </w:tc>
              <w:tc>
                <w:tcPr>
                  <w:tcW w:w="790" w:type="dxa"/>
                </w:tcPr>
                <w:p w14:paraId="2AA57847"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2903F5F0"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17FED03B" w14:textId="77777777" w:rsidR="00FA344E" w:rsidRPr="000467EE" w:rsidRDefault="00FA344E" w:rsidP="00FA344E">
                  <w:pPr>
                    <w:rPr>
                      <w:rFonts w:ascii="Arial" w:hAnsi="Arial" w:cs="Arial"/>
                    </w:rPr>
                  </w:pPr>
                  <w:r w:rsidRPr="000467EE">
                    <w:rPr>
                      <w:rFonts w:ascii="Arial" w:hAnsi="Arial" w:cs="Arial"/>
                    </w:rPr>
                    <w:t>Megawatts</w:t>
                  </w:r>
                </w:p>
              </w:tc>
              <w:tc>
                <w:tcPr>
                  <w:tcW w:w="1390" w:type="dxa"/>
                </w:tcPr>
                <w:p w14:paraId="25872B52" w14:textId="77777777" w:rsidR="00FA344E" w:rsidRPr="000467EE" w:rsidRDefault="00FA344E" w:rsidP="00FA344E">
                  <w:pPr>
                    <w:keepNext/>
                    <w:rPr>
                      <w:rFonts w:ascii="Arial" w:hAnsi="Arial" w:cs="Arial"/>
                    </w:rPr>
                  </w:pPr>
                  <w:r w:rsidRPr="000467EE">
                    <w:rPr>
                      <w:rFonts w:ascii="Arial" w:hAnsi="Arial" w:cs="Arial"/>
                    </w:rPr>
                    <w:t>Quantity in MW</w:t>
                  </w:r>
                </w:p>
              </w:tc>
            </w:tr>
            <w:tr w:rsidR="00FA344E" w:rsidRPr="00FA0A10" w14:paraId="477DEEFB" w14:textId="77777777" w:rsidTr="00536F6C">
              <w:tc>
                <w:tcPr>
                  <w:tcW w:w="4498" w:type="dxa"/>
                </w:tcPr>
                <w:p w14:paraId="02DA48E0" w14:textId="77777777" w:rsidR="00FA344E" w:rsidRPr="000467EE" w:rsidRDefault="00FA344E" w:rsidP="00FA344E">
                  <w:pPr>
                    <w:rPr>
                      <w:rFonts w:ascii="Arial" w:hAnsi="Arial" w:cs="Arial"/>
                    </w:rPr>
                  </w:pPr>
                  <w:r w:rsidRPr="000467EE">
                    <w:rPr>
                      <w:rFonts w:ascii="Arial" w:hAnsi="Arial" w:cs="Arial"/>
                    </w:rPr>
                    <w:t>ASPriceCurve/RegDown/REGDN</w:t>
                  </w:r>
                </w:p>
                <w:p w14:paraId="0B2A668F" w14:textId="77777777" w:rsidR="00FA344E" w:rsidRPr="000467EE" w:rsidRDefault="00FA344E" w:rsidP="00FA344E">
                  <w:pPr>
                    <w:rPr>
                      <w:rFonts w:ascii="Arial" w:hAnsi="Arial" w:cs="Arial"/>
                    </w:rPr>
                  </w:pPr>
                  <w:r w:rsidRPr="000467EE">
                    <w:rPr>
                      <w:rFonts w:ascii="Arial" w:hAnsi="Arial" w:cs="Arial"/>
                    </w:rPr>
                    <w:t>Required if asType=Reg-Down</w:t>
                  </w:r>
                </w:p>
              </w:tc>
              <w:tc>
                <w:tcPr>
                  <w:tcW w:w="790" w:type="dxa"/>
                </w:tcPr>
                <w:p w14:paraId="74AD43BB"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360C4E37"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11217743"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4BE912AA"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626007DB" w14:textId="77777777" w:rsidTr="00536F6C">
              <w:tc>
                <w:tcPr>
                  <w:tcW w:w="4498" w:type="dxa"/>
                </w:tcPr>
                <w:p w14:paraId="4545EA40" w14:textId="77777777" w:rsidR="00FA344E" w:rsidRPr="000467EE" w:rsidRDefault="00FA344E" w:rsidP="00FA344E">
                  <w:pPr>
                    <w:rPr>
                      <w:rFonts w:ascii="Arial" w:hAnsi="Arial" w:cs="Arial"/>
                    </w:rPr>
                  </w:pPr>
                  <w:r w:rsidRPr="000467EE">
                    <w:rPr>
                      <w:rFonts w:ascii="Arial" w:hAnsi="Arial" w:cs="Arial"/>
                    </w:rPr>
                    <w:t>ASPriceCurve/OffLineNonSpin/OFFNS</w:t>
                  </w:r>
                </w:p>
                <w:p w14:paraId="263875A3" w14:textId="77777777" w:rsidR="00FA344E" w:rsidRPr="000467EE" w:rsidRDefault="00FA344E" w:rsidP="00FA344E">
                  <w:pPr>
                    <w:rPr>
                      <w:rFonts w:ascii="Arial" w:hAnsi="Arial" w:cs="Arial"/>
                    </w:rPr>
                  </w:pPr>
                  <w:r w:rsidRPr="000467EE">
                    <w:rPr>
                      <w:rFonts w:ascii="Arial" w:hAnsi="Arial" w:cs="Arial"/>
                    </w:rPr>
                    <w:t>Required if asType=Off-Non-Spin</w:t>
                  </w:r>
                </w:p>
              </w:tc>
              <w:tc>
                <w:tcPr>
                  <w:tcW w:w="790" w:type="dxa"/>
                </w:tcPr>
                <w:p w14:paraId="5F05C6A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7BA1F536" w14:textId="77777777" w:rsidR="00FA344E" w:rsidRPr="000467EE" w:rsidRDefault="00FA344E" w:rsidP="00FA344E">
                  <w:pPr>
                    <w:rPr>
                      <w:rFonts w:ascii="Arial" w:hAnsi="Arial" w:cs="Arial"/>
                    </w:rPr>
                  </w:pPr>
                  <w:r w:rsidRPr="000467EE">
                    <w:rPr>
                      <w:rFonts w:ascii="Arial" w:hAnsi="Arial" w:cs="Arial"/>
                    </w:rPr>
                    <w:t>float</w:t>
                  </w:r>
                </w:p>
              </w:tc>
              <w:tc>
                <w:tcPr>
                  <w:tcW w:w="1497" w:type="dxa"/>
                </w:tcPr>
                <w:p w14:paraId="0F4919F2" w14:textId="77777777" w:rsidR="00FA344E" w:rsidRPr="000467EE" w:rsidRDefault="00FA344E" w:rsidP="00FA344E">
                  <w:pPr>
                    <w:rPr>
                      <w:rFonts w:ascii="Arial" w:hAnsi="Arial" w:cs="Arial"/>
                    </w:rPr>
                  </w:pPr>
                  <w:r w:rsidRPr="000467EE">
                    <w:rPr>
                      <w:rFonts w:ascii="Arial" w:hAnsi="Arial" w:cs="Arial"/>
                    </w:rPr>
                    <w:t>$/MWh</w:t>
                  </w:r>
                </w:p>
              </w:tc>
              <w:tc>
                <w:tcPr>
                  <w:tcW w:w="1390" w:type="dxa"/>
                </w:tcPr>
                <w:p w14:paraId="0275202D" w14:textId="77777777" w:rsidR="00FA344E" w:rsidRPr="000467EE" w:rsidRDefault="00FA344E" w:rsidP="00FA344E">
                  <w:pPr>
                    <w:keepNext/>
                    <w:rPr>
                      <w:rFonts w:ascii="Arial" w:hAnsi="Arial" w:cs="Arial"/>
                    </w:rPr>
                  </w:pPr>
                  <w:r w:rsidRPr="000467EE">
                    <w:rPr>
                      <w:rFonts w:ascii="Arial" w:hAnsi="Arial" w:cs="Arial"/>
                    </w:rPr>
                    <w:t>Price in $/MWh</w:t>
                  </w:r>
                </w:p>
              </w:tc>
            </w:tr>
            <w:tr w:rsidR="00FA344E" w:rsidRPr="00FA0A10" w14:paraId="0C7A0E6F" w14:textId="77777777" w:rsidTr="00536F6C">
              <w:tc>
                <w:tcPr>
                  <w:tcW w:w="4498" w:type="dxa"/>
                </w:tcPr>
                <w:p w14:paraId="191A4E88" w14:textId="77777777" w:rsidR="00FA344E" w:rsidRPr="000467EE" w:rsidRDefault="00FA344E" w:rsidP="00FA344E">
                  <w:pPr>
                    <w:rPr>
                      <w:rFonts w:ascii="Arial" w:hAnsi="Arial" w:cs="Arial"/>
                    </w:rPr>
                  </w:pPr>
                  <w:r w:rsidRPr="000467EE">
                    <w:rPr>
                      <w:rFonts w:ascii="Arial" w:hAnsi="Arial" w:cs="Arial"/>
                    </w:rPr>
                    <w:t>ASPriceCurve/RegDown/block or ASPriceCurve/OffLineNonSpin/block</w:t>
                  </w:r>
                </w:p>
                <w:p w14:paraId="21436617" w14:textId="77777777" w:rsidR="00FA344E" w:rsidRPr="000467EE" w:rsidRDefault="00FA344E" w:rsidP="00FA344E">
                  <w:pPr>
                    <w:rPr>
                      <w:rFonts w:ascii="Arial" w:hAnsi="Arial" w:cs="Arial"/>
                    </w:rPr>
                  </w:pPr>
                  <w:r w:rsidRPr="000467EE">
                    <w:rPr>
                      <w:rFonts w:ascii="Arial" w:hAnsi="Arial" w:cs="Arial"/>
                    </w:rPr>
                    <w:t xml:space="preserve">Required if </w:t>
                  </w:r>
                </w:p>
                <w:p w14:paraId="31B03A0D" w14:textId="77777777" w:rsidR="00FA344E" w:rsidRPr="000467EE" w:rsidRDefault="00FA344E" w:rsidP="00FA344E">
                  <w:pPr>
                    <w:rPr>
                      <w:rFonts w:ascii="Arial" w:hAnsi="Arial" w:cs="Arial"/>
                    </w:rPr>
                  </w:pPr>
                  <w:r w:rsidRPr="000467EE">
                    <w:rPr>
                      <w:rFonts w:ascii="Arial" w:hAnsi="Arial" w:cs="Arial"/>
                    </w:rPr>
                    <w:t>asType = Reg-Down or Off-Non-Spin</w:t>
                  </w:r>
                </w:p>
              </w:tc>
              <w:tc>
                <w:tcPr>
                  <w:tcW w:w="790" w:type="dxa"/>
                </w:tcPr>
                <w:p w14:paraId="50AFD951" w14:textId="77777777" w:rsidR="00FA344E" w:rsidRPr="000467EE" w:rsidRDefault="00FA344E" w:rsidP="00FA344E">
                  <w:pPr>
                    <w:rPr>
                      <w:rFonts w:ascii="Arial" w:hAnsi="Arial" w:cs="Arial"/>
                    </w:rPr>
                  </w:pPr>
                  <w:r w:rsidRPr="000467EE">
                    <w:rPr>
                      <w:rFonts w:ascii="Arial" w:hAnsi="Arial" w:cs="Arial"/>
                    </w:rPr>
                    <w:t>Y</w:t>
                  </w:r>
                </w:p>
              </w:tc>
              <w:tc>
                <w:tcPr>
                  <w:tcW w:w="1217" w:type="dxa"/>
                </w:tcPr>
                <w:p w14:paraId="0530D50B" w14:textId="77777777" w:rsidR="00FA344E" w:rsidRPr="000467EE" w:rsidRDefault="00FA344E" w:rsidP="00FA344E">
                  <w:pPr>
                    <w:rPr>
                      <w:rFonts w:ascii="Arial" w:hAnsi="Arial" w:cs="Arial"/>
                    </w:rPr>
                  </w:pPr>
                  <w:r w:rsidRPr="000467EE">
                    <w:rPr>
                      <w:rFonts w:ascii="Arial" w:hAnsi="Arial" w:cs="Arial"/>
                    </w:rPr>
                    <w:t>String</w:t>
                  </w:r>
                </w:p>
              </w:tc>
              <w:tc>
                <w:tcPr>
                  <w:tcW w:w="1497" w:type="dxa"/>
                </w:tcPr>
                <w:p w14:paraId="3D69A797" w14:textId="77777777" w:rsidR="00FA344E" w:rsidRPr="000467EE" w:rsidRDefault="00FA344E" w:rsidP="00FA344E">
                  <w:pPr>
                    <w:rPr>
                      <w:rFonts w:ascii="Arial" w:hAnsi="Arial" w:cs="Arial"/>
                    </w:rPr>
                  </w:pPr>
                  <w:r w:rsidRPr="000467EE">
                    <w:rPr>
                      <w:rFonts w:ascii="Arial" w:hAnsi="Arial" w:cs="Arial"/>
                    </w:rPr>
                    <w:t>Used as an indicator to describe the type of block</w:t>
                  </w:r>
                </w:p>
              </w:tc>
              <w:tc>
                <w:tcPr>
                  <w:tcW w:w="1390" w:type="dxa"/>
                </w:tcPr>
                <w:p w14:paraId="194F2639" w14:textId="77777777" w:rsidR="00FA344E" w:rsidRPr="000467EE" w:rsidRDefault="00FA344E" w:rsidP="00FA344E">
                  <w:pPr>
                    <w:rPr>
                      <w:rFonts w:ascii="Arial" w:hAnsi="Arial" w:cs="Arial"/>
                    </w:rPr>
                  </w:pPr>
                  <w:r w:rsidRPr="000467EE">
                    <w:rPr>
                      <w:rFonts w:ascii="Arial" w:hAnsi="Arial" w:cs="Arial"/>
                    </w:rPr>
                    <w:t>FIXED or VARIABLE</w:t>
                  </w:r>
                </w:p>
              </w:tc>
            </w:tr>
            <w:tr w:rsidR="00FA344E" w:rsidRPr="00FA0A10" w14:paraId="427DED78" w14:textId="77777777" w:rsidTr="00536F6C">
              <w:tc>
                <w:tcPr>
                  <w:tcW w:w="4498" w:type="dxa"/>
                </w:tcPr>
                <w:p w14:paraId="418874DE" w14:textId="77777777" w:rsidR="00FA344E" w:rsidRPr="000467EE" w:rsidRDefault="00FA344E" w:rsidP="00FA344E">
                  <w:pPr>
                    <w:rPr>
                      <w:rFonts w:ascii="Arial" w:hAnsi="Arial" w:cs="Arial"/>
                    </w:rPr>
                  </w:pPr>
                  <w:r w:rsidRPr="000467EE">
                    <w:rPr>
                      <w:rFonts w:ascii="Arial" w:hAnsi="Arial" w:cs="Arial"/>
                    </w:rPr>
                    <w:lastRenderedPageBreak/>
                    <w:t>ASPriceCurve/multiHourBlock</w:t>
                  </w:r>
                </w:p>
              </w:tc>
              <w:tc>
                <w:tcPr>
                  <w:tcW w:w="790" w:type="dxa"/>
                </w:tcPr>
                <w:p w14:paraId="2AF8397F" w14:textId="77777777" w:rsidR="00FA344E" w:rsidRPr="000467EE" w:rsidRDefault="00FA344E" w:rsidP="00FA344E">
                  <w:pPr>
                    <w:rPr>
                      <w:rFonts w:ascii="Arial" w:hAnsi="Arial" w:cs="Arial"/>
                    </w:rPr>
                  </w:pPr>
                  <w:r w:rsidRPr="000467EE">
                    <w:rPr>
                      <w:rFonts w:ascii="Arial" w:hAnsi="Arial" w:cs="Arial"/>
                    </w:rPr>
                    <w:t>N</w:t>
                  </w:r>
                </w:p>
              </w:tc>
              <w:tc>
                <w:tcPr>
                  <w:tcW w:w="1217" w:type="dxa"/>
                </w:tcPr>
                <w:p w14:paraId="0FC2969B" w14:textId="77777777" w:rsidR="00FA344E" w:rsidRPr="000467EE" w:rsidRDefault="00FA344E" w:rsidP="00FA344E">
                  <w:pPr>
                    <w:rPr>
                      <w:rFonts w:ascii="Arial" w:hAnsi="Arial" w:cs="Arial"/>
                    </w:rPr>
                  </w:pPr>
                  <w:r w:rsidRPr="000467EE">
                    <w:rPr>
                      <w:rFonts w:ascii="Arial" w:hAnsi="Arial" w:cs="Arial"/>
                    </w:rPr>
                    <w:t>Boolean</w:t>
                  </w:r>
                </w:p>
              </w:tc>
              <w:tc>
                <w:tcPr>
                  <w:tcW w:w="1497" w:type="dxa"/>
                </w:tcPr>
                <w:p w14:paraId="37186724" w14:textId="77777777" w:rsidR="00FA344E" w:rsidRPr="000467EE" w:rsidRDefault="00FA344E" w:rsidP="00FA344E">
                  <w:pPr>
                    <w:rPr>
                      <w:rFonts w:ascii="Arial" w:hAnsi="Arial" w:cs="Arial"/>
                    </w:rPr>
                  </w:pPr>
                  <w:r w:rsidRPr="000467EE">
                    <w:rPr>
                      <w:rFonts w:ascii="Arial" w:hAnsi="Arial" w:cs="Arial"/>
                    </w:rPr>
                    <w:t>Indicates if offer must be taken as a block for all hours.</w:t>
                  </w:r>
                </w:p>
              </w:tc>
              <w:tc>
                <w:tcPr>
                  <w:tcW w:w="1390" w:type="dxa"/>
                </w:tcPr>
                <w:p w14:paraId="3E3997B6" w14:textId="77777777" w:rsidR="00FA344E" w:rsidRPr="000467EE" w:rsidRDefault="00FA344E" w:rsidP="00FA344E">
                  <w:pPr>
                    <w:rPr>
                      <w:rFonts w:ascii="Arial" w:hAnsi="Arial" w:cs="Arial"/>
                    </w:rPr>
                  </w:pPr>
                  <w:r w:rsidRPr="000467EE">
                    <w:rPr>
                      <w:rFonts w:ascii="Arial" w:hAnsi="Arial" w:cs="Arial"/>
                    </w:rPr>
                    <w:t>Default is false</w:t>
                  </w:r>
                </w:p>
              </w:tc>
            </w:tr>
          </w:tbl>
          <w:p w14:paraId="786E4703" w14:textId="0A06047E" w:rsidR="00FA344E" w:rsidRDefault="00FA344E" w:rsidP="00A52BF6">
            <w:pPr>
              <w:rPr>
                <w:rFonts w:ascii="Arial" w:hAnsi="Arial" w:cs="Arial"/>
              </w:rPr>
            </w:pPr>
          </w:p>
        </w:tc>
      </w:tr>
    </w:tbl>
    <w:p w14:paraId="05824F6C" w14:textId="732D9D80" w:rsidR="00FA344E" w:rsidRDefault="00FA344E" w:rsidP="00A52BF6">
      <w:pPr>
        <w:rPr>
          <w:rFonts w:ascii="Arial" w:hAnsi="Arial" w:cs="Arial"/>
        </w:rPr>
      </w:pPr>
    </w:p>
    <w:p w14:paraId="38002B57" w14:textId="77777777" w:rsidR="00FA344E" w:rsidRPr="000467EE" w:rsidRDefault="00FA344E" w:rsidP="00A52BF6">
      <w:pPr>
        <w:rPr>
          <w:rFonts w:ascii="Arial" w:hAnsi="Arial" w:cs="Arial"/>
        </w:rPr>
      </w:pPr>
    </w:p>
    <w:p w14:paraId="2C1B55A2" w14:textId="77777777" w:rsidR="005B5C3A" w:rsidRPr="000467EE" w:rsidRDefault="005B5C3A" w:rsidP="00EE3F4A">
      <w:pPr>
        <w:ind w:left="720"/>
        <w:rPr>
          <w:rFonts w:ascii="Arial" w:hAnsi="Arial" w:cs="Arial"/>
        </w:rPr>
      </w:pPr>
      <w:r w:rsidRPr="000467EE">
        <w:rPr>
          <w:rFonts w:ascii="Arial" w:hAnsi="Arial" w:cs="Arial"/>
        </w:rPr>
        <w:t>The following is an XML example for an ASOffer</w:t>
      </w:r>
      <w:r w:rsidR="00590330" w:rsidRPr="000467EE">
        <w:rPr>
          <w:rFonts w:ascii="Arial" w:hAnsi="Arial" w:cs="Arial"/>
        </w:rPr>
        <w:t xml:space="preserve">, for the AS types of Reg-Up, </w:t>
      </w:r>
      <w:r w:rsidR="00580093" w:rsidRPr="000467EE">
        <w:rPr>
          <w:rFonts w:ascii="Arial" w:hAnsi="Arial" w:cs="Arial"/>
        </w:rPr>
        <w:t>RRS,</w:t>
      </w:r>
      <w:r w:rsidR="00590330" w:rsidRPr="000467EE">
        <w:rPr>
          <w:rFonts w:ascii="Arial" w:hAnsi="Arial" w:cs="Arial"/>
        </w:rPr>
        <w:t xml:space="preserve"> and online Non-Spin</w:t>
      </w:r>
      <w:r w:rsidRPr="000467EE">
        <w:rPr>
          <w:rFonts w:ascii="Arial" w:hAnsi="Arial" w:cs="Arial"/>
        </w:rPr>
        <w:t>:</w:t>
      </w:r>
    </w:p>
    <w:p w14:paraId="2FB0FBD9" w14:textId="77777777" w:rsidR="005B5C3A" w:rsidRPr="000467EE" w:rsidRDefault="005B5C3A" w:rsidP="00EE3F4A">
      <w:pPr>
        <w:ind w:left="720"/>
        <w:rPr>
          <w:rFonts w:ascii="Arial" w:hAnsi="Arial" w:cs="Arial"/>
        </w:rPr>
      </w:pPr>
    </w:p>
    <w:p w14:paraId="33BA7F10" w14:textId="77777777" w:rsidR="005B5C3A" w:rsidRPr="002A438F" w:rsidRDefault="00A41C19" w:rsidP="005B5C3A">
      <w:pPr>
        <w:ind w:left="720"/>
        <w:rPr>
          <w:rFonts w:ascii="Arial" w:hAnsi="Arial" w:cs="Arial"/>
          <w:sz w:val="16"/>
          <w:szCs w:val="16"/>
          <w:lang w:val="sv-SE"/>
        </w:rPr>
      </w:pPr>
      <w:r w:rsidRPr="00FA0A10">
        <w:rPr>
          <w:rFonts w:ascii="Arial" w:hAnsi="Arial" w:cs="Arial"/>
          <w:sz w:val="16"/>
          <w:szCs w:val="16"/>
          <w:lang w:val="sv-SE"/>
        </w:rPr>
        <w:t>&lt;ASOffer</w:t>
      </w:r>
      <w:r w:rsidR="005B5C3A" w:rsidRPr="002A438F">
        <w:rPr>
          <w:rFonts w:ascii="Arial" w:hAnsi="Arial" w:cs="Arial"/>
          <w:sz w:val="16"/>
          <w:szCs w:val="16"/>
          <w:lang w:val="sv-SE"/>
        </w:rPr>
        <w:t>&gt;</w:t>
      </w:r>
    </w:p>
    <w:p w14:paraId="14A94A61" w14:textId="77777777" w:rsidR="005B5C3A"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B5C3A" w:rsidRPr="001B0FBA">
        <w:rPr>
          <w:rFonts w:ascii="Arial" w:hAnsi="Arial" w:cs="Arial"/>
          <w:sz w:val="16"/>
          <w:szCs w:val="16"/>
          <w:lang w:val="sv-SE"/>
        </w:rPr>
        <w:tab/>
      </w:r>
      <w:r w:rsidR="005B5C3A" w:rsidRPr="001B0FBA">
        <w:rPr>
          <w:rFonts w:ascii="Arial" w:hAnsi="Arial" w:cs="Arial"/>
          <w:sz w:val="16"/>
          <w:szCs w:val="16"/>
          <w:lang w:val="en-GB"/>
        </w:rPr>
        <w:t>&lt;startTime&gt;</w:t>
      </w:r>
      <w:r w:rsidR="00D25B36" w:rsidRPr="001B0FBA">
        <w:rPr>
          <w:rFonts w:ascii="Arial" w:hAnsi="Arial" w:cs="Arial"/>
          <w:sz w:val="16"/>
          <w:szCs w:val="16"/>
          <w:lang w:val="en-GB"/>
        </w:rPr>
        <w:t>2008-01-01T00:00:00-06:00</w:t>
      </w:r>
      <w:r w:rsidR="005B5C3A" w:rsidRPr="001B0FBA">
        <w:rPr>
          <w:rFonts w:ascii="Arial" w:hAnsi="Arial" w:cs="Arial"/>
          <w:sz w:val="16"/>
          <w:szCs w:val="16"/>
          <w:lang w:val="en-GB"/>
        </w:rPr>
        <w:t>&lt;/startTime&gt;</w:t>
      </w:r>
    </w:p>
    <w:p w14:paraId="3D971C3E" w14:textId="77777777" w:rsidR="005B5C3A" w:rsidRPr="00FA0A10" w:rsidRDefault="005B5C3A" w:rsidP="005B5C3A">
      <w:pPr>
        <w:ind w:left="720"/>
        <w:rPr>
          <w:rFonts w:ascii="Arial" w:hAnsi="Arial" w:cs="Arial"/>
          <w:sz w:val="16"/>
          <w:szCs w:val="16"/>
          <w:lang w:val="en-GB"/>
        </w:rPr>
      </w:pPr>
      <w:r w:rsidRPr="00FA0A10">
        <w:rPr>
          <w:rFonts w:ascii="Arial" w:hAnsi="Arial" w:cs="Arial"/>
          <w:sz w:val="16"/>
          <w:szCs w:val="16"/>
          <w:lang w:val="en-GB"/>
        </w:rPr>
        <w:tab/>
        <w:t>&lt;endTime&gt;</w:t>
      </w:r>
      <w:r w:rsidR="00D25B36" w:rsidRPr="00FA0A10">
        <w:rPr>
          <w:rFonts w:ascii="Arial" w:hAnsi="Arial" w:cs="Arial"/>
          <w:sz w:val="16"/>
          <w:szCs w:val="16"/>
          <w:lang w:val="en-GB"/>
        </w:rPr>
        <w:t>2008-01-02T00:00:00-06:00</w:t>
      </w:r>
      <w:r w:rsidRPr="00FA0A10">
        <w:rPr>
          <w:rFonts w:ascii="Arial" w:hAnsi="Arial" w:cs="Arial"/>
          <w:sz w:val="16"/>
          <w:szCs w:val="16"/>
          <w:lang w:val="en-GB"/>
        </w:rPr>
        <w:t>&lt;/endTime&gt;</w:t>
      </w:r>
    </w:p>
    <w:p w14:paraId="6923486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&lt;externalId&gt;MyExternalID12343&lt;/externalId&gt;</w:t>
      </w:r>
    </w:p>
    <w:p w14:paraId="099E1F2B"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&lt;expirationTime&gt;</w:t>
      </w:r>
      <w:r w:rsidR="00152192" w:rsidRPr="00FA0A10">
        <w:rPr>
          <w:rFonts w:ascii="Arial" w:hAnsi="Arial" w:cs="Arial"/>
          <w:sz w:val="16"/>
          <w:szCs w:val="16"/>
          <w:lang w:val="fr-FR"/>
        </w:rPr>
        <w:t>2007-12-31T22:00:00-06:00</w:t>
      </w:r>
      <w:r w:rsidRPr="00FA0A10">
        <w:rPr>
          <w:rFonts w:ascii="Arial" w:hAnsi="Arial" w:cs="Arial"/>
          <w:sz w:val="16"/>
          <w:szCs w:val="16"/>
          <w:lang w:val="fr-FR"/>
        </w:rPr>
        <w:t>&lt;/expirationTime&gt;</w:t>
      </w:r>
    </w:p>
    <w:p w14:paraId="121E767C"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&lt;resource&gt;</w:t>
      </w:r>
      <w:r w:rsidR="006A4CA5" w:rsidRPr="00FA0A10">
        <w:rPr>
          <w:rFonts w:ascii="Arial" w:hAnsi="Arial" w:cs="Arial"/>
          <w:sz w:val="16"/>
          <w:szCs w:val="16"/>
          <w:lang w:val="fr-FR"/>
        </w:rPr>
        <w:t>Resource123</w:t>
      </w:r>
      <w:r w:rsidRPr="00FA0A10">
        <w:rPr>
          <w:rFonts w:ascii="Arial" w:hAnsi="Arial" w:cs="Arial"/>
          <w:sz w:val="16"/>
          <w:szCs w:val="16"/>
          <w:lang w:val="fr-FR"/>
        </w:rPr>
        <w:t>&lt;/resource&gt;</w:t>
      </w:r>
    </w:p>
    <w:p w14:paraId="35B43FED"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&lt;asType&gt;</w:t>
      </w:r>
      <w:r w:rsidR="00BD5E70" w:rsidRPr="00FA0A10">
        <w:rPr>
          <w:rFonts w:ascii="Arial" w:hAnsi="Arial" w:cs="Arial"/>
          <w:sz w:val="16"/>
          <w:szCs w:val="16"/>
          <w:lang w:val="fr-FR"/>
        </w:rPr>
        <w:t>REGUP-RRS-ONNS</w:t>
      </w:r>
      <w:r w:rsidRPr="00FA0A10">
        <w:rPr>
          <w:rFonts w:ascii="Arial" w:hAnsi="Arial" w:cs="Arial"/>
          <w:sz w:val="16"/>
          <w:szCs w:val="16"/>
          <w:lang w:val="fr-FR"/>
        </w:rPr>
        <w:t>&lt;/asType&gt;</w:t>
      </w:r>
    </w:p>
    <w:p w14:paraId="5F052882"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t>&lt;</w:t>
      </w:r>
      <w:r w:rsidR="00BD5E70" w:rsidRPr="00FA0A10">
        <w:rPr>
          <w:rFonts w:ascii="Arial" w:hAnsi="Arial" w:cs="Arial"/>
          <w:sz w:val="16"/>
          <w:szCs w:val="16"/>
          <w:lang w:val="fr-FR"/>
        </w:rPr>
        <w:t>AS</w:t>
      </w:r>
      <w:r w:rsidR="002A1FCA" w:rsidRPr="00FA0A10">
        <w:rPr>
          <w:rFonts w:ascii="Arial" w:hAnsi="Arial" w:cs="Arial"/>
          <w:sz w:val="16"/>
          <w:szCs w:val="16"/>
          <w:lang w:val="fr-FR"/>
        </w:rPr>
        <w:t>PriceCurve</w:t>
      </w:r>
      <w:r w:rsidRPr="00FA0A10">
        <w:rPr>
          <w:rFonts w:ascii="Arial" w:hAnsi="Arial" w:cs="Arial"/>
          <w:sz w:val="16"/>
          <w:szCs w:val="16"/>
          <w:lang w:val="fr-FR"/>
        </w:rPr>
        <w:t>&gt;</w:t>
      </w:r>
    </w:p>
    <w:p w14:paraId="63EFF305"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&lt;startTime&gt;</w:t>
      </w:r>
      <w:r w:rsidR="00D25B36" w:rsidRPr="00FA0A10">
        <w:rPr>
          <w:rFonts w:ascii="Arial" w:hAnsi="Arial" w:cs="Arial"/>
          <w:sz w:val="16"/>
          <w:szCs w:val="16"/>
          <w:lang w:val="fr-FR"/>
        </w:rPr>
        <w:t>2008-01-01T00:00:00-06:00</w:t>
      </w:r>
      <w:r w:rsidRPr="00FA0A10">
        <w:rPr>
          <w:rFonts w:ascii="Arial" w:hAnsi="Arial" w:cs="Arial"/>
          <w:sz w:val="16"/>
          <w:szCs w:val="16"/>
          <w:lang w:val="fr-FR"/>
        </w:rPr>
        <w:t>&lt;/startTime&gt;</w:t>
      </w:r>
    </w:p>
    <w:p w14:paraId="074AE0F5"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&lt;endTime&gt;</w:t>
      </w:r>
      <w:r w:rsidR="00E616A7" w:rsidRPr="00FA0A10">
        <w:rPr>
          <w:rFonts w:ascii="Arial" w:hAnsi="Arial" w:cs="Arial"/>
          <w:sz w:val="16"/>
          <w:szCs w:val="16"/>
          <w:lang w:val="fr-FR"/>
        </w:rPr>
        <w:t>2008-01-01T03</w:t>
      </w:r>
      <w:r w:rsidR="00D25B36" w:rsidRPr="00FA0A10">
        <w:rPr>
          <w:rFonts w:ascii="Arial" w:hAnsi="Arial" w:cs="Arial"/>
          <w:sz w:val="16"/>
          <w:szCs w:val="16"/>
          <w:lang w:val="fr-FR"/>
        </w:rPr>
        <w:t>:00:00-06:00</w:t>
      </w:r>
      <w:r w:rsidRPr="00FA0A10">
        <w:rPr>
          <w:rFonts w:ascii="Arial" w:hAnsi="Arial" w:cs="Arial"/>
          <w:sz w:val="16"/>
          <w:szCs w:val="16"/>
          <w:lang w:val="fr-FR"/>
        </w:rPr>
        <w:t>&lt;/endTime&gt;</w:t>
      </w:r>
    </w:p>
    <w:p w14:paraId="5EA4DE2F"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r w:rsidR="003B2F72" w:rsidRPr="00FA0A10">
        <w:rPr>
          <w:rFonts w:ascii="Arial" w:hAnsi="Arial" w:cs="Arial"/>
          <w:sz w:val="16"/>
          <w:szCs w:val="16"/>
          <w:lang w:val="fr-FR"/>
        </w:rPr>
        <w:t>OnLineReserves</w:t>
      </w:r>
      <w:r w:rsidRPr="00FA0A10">
        <w:rPr>
          <w:rFonts w:ascii="Arial" w:hAnsi="Arial" w:cs="Arial"/>
          <w:sz w:val="16"/>
          <w:szCs w:val="16"/>
          <w:lang w:val="fr-FR"/>
        </w:rPr>
        <w:t>&gt;</w:t>
      </w:r>
    </w:p>
    <w:p w14:paraId="75ECA057" w14:textId="77777777" w:rsidR="005B5C3A" w:rsidRPr="00FA0A10" w:rsidRDefault="005B5C3A"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&lt;xvalue&gt;60&lt;/xvalue&gt;</w:t>
      </w:r>
    </w:p>
    <w:p w14:paraId="11D01FB2" w14:textId="77777777" w:rsidR="005B5C3A" w:rsidRPr="00FA0A10" w:rsidRDefault="00772FB0" w:rsidP="005B5C3A">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&lt;REGUP&gt;20.00&lt;/REGUP</w:t>
      </w:r>
      <w:r w:rsidR="005B5C3A" w:rsidRPr="00FA0A10">
        <w:rPr>
          <w:rFonts w:ascii="Arial" w:hAnsi="Arial" w:cs="Arial"/>
          <w:sz w:val="16"/>
          <w:szCs w:val="16"/>
          <w:lang w:val="fr-FR"/>
        </w:rPr>
        <w:t>&gt;</w:t>
      </w:r>
    </w:p>
    <w:p w14:paraId="785CAD54" w14:textId="77777777" w:rsidR="00772FB0" w:rsidRPr="00FA0A10" w:rsidRDefault="00772FB0" w:rsidP="00772FB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rPr>
        <w:t>&lt;RRS&gt;20.00&lt;/RRS&gt;</w:t>
      </w:r>
    </w:p>
    <w:p w14:paraId="16725C2A" w14:textId="77777777" w:rsidR="00772FB0" w:rsidRPr="00FA0A10" w:rsidRDefault="00BD5E70" w:rsidP="00772FB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&lt;ONNS&gt;20.00&lt;/ONNS</w:t>
      </w:r>
      <w:r w:rsidR="00772FB0" w:rsidRPr="00FA0A10">
        <w:rPr>
          <w:rFonts w:ascii="Arial" w:hAnsi="Arial" w:cs="Arial"/>
          <w:sz w:val="16"/>
          <w:szCs w:val="16"/>
        </w:rPr>
        <w:t>&gt;</w:t>
      </w:r>
    </w:p>
    <w:p w14:paraId="3C46796C" w14:textId="77777777" w:rsidR="00BD5E70" w:rsidRPr="00FA0A10" w:rsidRDefault="00BD5E70" w:rsidP="00BD5E7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6ACE69E"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OnLineReserves</w:t>
      </w:r>
      <w:r w:rsidRPr="00FA0A10">
        <w:rPr>
          <w:rFonts w:ascii="Arial" w:hAnsi="Arial" w:cs="Arial"/>
          <w:sz w:val="16"/>
          <w:szCs w:val="16"/>
        </w:rPr>
        <w:t>&gt;</w:t>
      </w:r>
    </w:p>
    <w:p w14:paraId="6218390D"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56519917"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t>&lt;/</w:t>
      </w:r>
      <w:r w:rsidR="00BD5E70" w:rsidRPr="00FA0A10">
        <w:rPr>
          <w:rFonts w:ascii="Arial" w:hAnsi="Arial" w:cs="Arial"/>
          <w:sz w:val="16"/>
          <w:szCs w:val="16"/>
        </w:rPr>
        <w:t>AS</w:t>
      </w:r>
      <w:r w:rsidR="002A1FCA" w:rsidRPr="00FA0A10">
        <w:rPr>
          <w:rFonts w:ascii="Arial" w:hAnsi="Arial" w:cs="Arial"/>
          <w:sz w:val="16"/>
          <w:szCs w:val="16"/>
        </w:rPr>
        <w:t>PriceCurve</w:t>
      </w:r>
      <w:r w:rsidRPr="00FA0A10">
        <w:rPr>
          <w:rFonts w:ascii="Arial" w:hAnsi="Arial" w:cs="Arial"/>
          <w:sz w:val="16"/>
          <w:szCs w:val="16"/>
        </w:rPr>
        <w:t>&gt;</w:t>
      </w:r>
    </w:p>
    <w:p w14:paraId="136ADA61"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t>&lt;</w:t>
      </w:r>
      <w:r w:rsidR="00BD5E70" w:rsidRPr="00FA0A10">
        <w:rPr>
          <w:rFonts w:ascii="Arial" w:hAnsi="Arial" w:cs="Arial"/>
          <w:sz w:val="16"/>
          <w:szCs w:val="16"/>
        </w:rPr>
        <w:t>AS</w:t>
      </w:r>
      <w:r w:rsidR="002A1FCA" w:rsidRPr="00FA0A10">
        <w:rPr>
          <w:rFonts w:ascii="Arial" w:hAnsi="Arial" w:cs="Arial"/>
          <w:sz w:val="16"/>
          <w:szCs w:val="16"/>
        </w:rPr>
        <w:t>PriceCurve</w:t>
      </w:r>
      <w:r w:rsidRPr="00FA0A10">
        <w:rPr>
          <w:rFonts w:ascii="Arial" w:hAnsi="Arial" w:cs="Arial"/>
          <w:sz w:val="16"/>
          <w:szCs w:val="16"/>
        </w:rPr>
        <w:t>&gt;</w:t>
      </w:r>
    </w:p>
    <w:p w14:paraId="0548789C"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w:t>
      </w:r>
      <w:r w:rsidR="00E616A7" w:rsidRPr="00FA0A10">
        <w:rPr>
          <w:rFonts w:ascii="Arial" w:hAnsi="Arial" w:cs="Arial"/>
          <w:sz w:val="16"/>
          <w:szCs w:val="16"/>
        </w:rPr>
        <w:t>2008-01-01T03</w:t>
      </w:r>
      <w:r w:rsidR="00D25B36" w:rsidRPr="00FA0A10">
        <w:rPr>
          <w:rFonts w:ascii="Arial" w:hAnsi="Arial" w:cs="Arial"/>
          <w:sz w:val="16"/>
          <w:szCs w:val="16"/>
        </w:rPr>
        <w:t>:00:00-06:00</w:t>
      </w:r>
      <w:r w:rsidRPr="00FA0A10">
        <w:rPr>
          <w:rFonts w:ascii="Arial" w:hAnsi="Arial" w:cs="Arial"/>
          <w:sz w:val="16"/>
          <w:szCs w:val="16"/>
        </w:rPr>
        <w:t>&lt;/startTime&gt;</w:t>
      </w:r>
    </w:p>
    <w:p w14:paraId="4847A315"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w:t>
      </w:r>
      <w:r w:rsidR="00D25B36" w:rsidRPr="00FA0A10">
        <w:rPr>
          <w:rFonts w:ascii="Arial" w:hAnsi="Arial" w:cs="Arial"/>
          <w:sz w:val="16"/>
          <w:szCs w:val="16"/>
        </w:rPr>
        <w:t>2008-01-02T00:00:00-06:00</w:t>
      </w:r>
      <w:r w:rsidRPr="00FA0A10">
        <w:rPr>
          <w:rFonts w:ascii="Arial" w:hAnsi="Arial" w:cs="Arial"/>
          <w:sz w:val="16"/>
          <w:szCs w:val="16"/>
        </w:rPr>
        <w:t>&lt;/endTime&gt;</w:t>
      </w:r>
    </w:p>
    <w:p w14:paraId="7F482F1F"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OnLineReserves</w:t>
      </w:r>
      <w:r w:rsidRPr="00FA0A10">
        <w:rPr>
          <w:rFonts w:ascii="Arial" w:hAnsi="Arial" w:cs="Arial"/>
          <w:sz w:val="16"/>
          <w:szCs w:val="16"/>
        </w:rPr>
        <w:t>&gt;</w:t>
      </w:r>
    </w:p>
    <w:p w14:paraId="0F44B7F1"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&lt;xvalue&gt;80&lt;/xvalue&gt;</w:t>
      </w:r>
    </w:p>
    <w:p w14:paraId="5A515FCE" w14:textId="77777777" w:rsidR="005B5C3A" w:rsidRPr="00FA0A10" w:rsidRDefault="00772FB0"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&lt;REGUP&gt;23.00&lt;/REGUP</w:t>
      </w:r>
      <w:r w:rsidR="005B5C3A" w:rsidRPr="00FA0A10">
        <w:rPr>
          <w:rFonts w:ascii="Arial" w:hAnsi="Arial" w:cs="Arial"/>
          <w:sz w:val="16"/>
          <w:szCs w:val="16"/>
        </w:rPr>
        <w:t>&gt;</w:t>
      </w:r>
    </w:p>
    <w:p w14:paraId="7ED55812" w14:textId="77777777" w:rsidR="00BD5E70" w:rsidRPr="00FA0A10" w:rsidRDefault="00772FB0" w:rsidP="00E616A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&lt;RRS&gt;20.00&lt;/RRS&gt;</w:t>
      </w:r>
    </w:p>
    <w:p w14:paraId="59A09C81" w14:textId="77777777" w:rsidR="00772FB0" w:rsidRPr="00FA0A10" w:rsidRDefault="00BD5E70" w:rsidP="00772FB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&lt;ONNS&gt;20.00&lt;/ONNS</w:t>
      </w:r>
      <w:r w:rsidR="00772FB0" w:rsidRPr="00FA0A10">
        <w:rPr>
          <w:rFonts w:ascii="Arial" w:hAnsi="Arial" w:cs="Arial"/>
          <w:sz w:val="16"/>
          <w:szCs w:val="16"/>
        </w:rPr>
        <w:t>&gt;</w:t>
      </w:r>
    </w:p>
    <w:p w14:paraId="01A0E559" w14:textId="77777777" w:rsidR="00E616A7" w:rsidRPr="00FA0A10" w:rsidRDefault="00E616A7" w:rsidP="00E616A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148B2AB3"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OnLineReserves</w:t>
      </w:r>
      <w:r w:rsidRPr="00FA0A10">
        <w:rPr>
          <w:rFonts w:ascii="Arial" w:hAnsi="Arial" w:cs="Arial"/>
          <w:sz w:val="16"/>
          <w:szCs w:val="16"/>
        </w:rPr>
        <w:t>&gt;</w:t>
      </w:r>
    </w:p>
    <w:p w14:paraId="39F1E4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0FDEA96A" w14:textId="77777777" w:rsidR="00F10994" w:rsidRPr="00FA0A10" w:rsidRDefault="005B5C3A" w:rsidP="00E35828">
      <w:pPr>
        <w:ind w:left="720"/>
        <w:rPr>
          <w:rFonts w:ascii="Arial" w:hAnsi="Arial" w:cs="Arial"/>
          <w:sz w:val="16"/>
          <w:szCs w:val="16"/>
        </w:rPr>
      </w:pPr>
      <w:r w:rsidRPr="00FA0A10">
        <w:rPr>
          <w:rFonts w:ascii="Arial" w:hAnsi="Arial" w:cs="Arial"/>
          <w:sz w:val="16"/>
          <w:szCs w:val="16"/>
        </w:rPr>
        <w:tab/>
        <w:t>&lt;/</w:t>
      </w:r>
      <w:r w:rsidR="00BD5E70" w:rsidRPr="00FA0A10">
        <w:rPr>
          <w:rFonts w:ascii="Arial" w:hAnsi="Arial" w:cs="Arial"/>
          <w:sz w:val="16"/>
          <w:szCs w:val="16"/>
        </w:rPr>
        <w:t>AS</w:t>
      </w:r>
      <w:r w:rsidR="002A1FCA" w:rsidRPr="00FA0A10">
        <w:rPr>
          <w:rFonts w:ascii="Arial" w:hAnsi="Arial" w:cs="Arial"/>
          <w:sz w:val="16"/>
          <w:szCs w:val="16"/>
        </w:rPr>
        <w:t>PriceCurve</w:t>
      </w:r>
      <w:r w:rsidRPr="00FA0A10">
        <w:rPr>
          <w:rFonts w:ascii="Arial" w:hAnsi="Arial" w:cs="Arial"/>
          <w:sz w:val="16"/>
          <w:szCs w:val="16"/>
        </w:rPr>
        <w:t>&gt;</w:t>
      </w:r>
    </w:p>
    <w:p w14:paraId="6C15FA28" w14:textId="77777777" w:rsidR="005B5C3A" w:rsidRPr="00FA0A10" w:rsidRDefault="005B5C3A" w:rsidP="005B5C3A">
      <w:pPr>
        <w:ind w:left="720"/>
        <w:rPr>
          <w:rFonts w:ascii="Arial" w:hAnsi="Arial" w:cs="Arial"/>
          <w:sz w:val="16"/>
          <w:szCs w:val="16"/>
        </w:rPr>
      </w:pPr>
      <w:r w:rsidRPr="00FA0A10">
        <w:rPr>
          <w:rFonts w:ascii="Arial" w:hAnsi="Arial" w:cs="Arial"/>
          <w:sz w:val="16"/>
          <w:szCs w:val="16"/>
        </w:rPr>
        <w:t>&lt;/ASOffer&gt;</w:t>
      </w:r>
    </w:p>
    <w:p w14:paraId="3ED700F1" w14:textId="4139B7CF" w:rsidR="00B6446E" w:rsidRPr="00FA0A10" w:rsidRDefault="00B6446E" w:rsidP="00B6446E">
      <w:pPr>
        <w:rPr>
          <w:rFonts w:ascii="Arial" w:hAnsi="Arial" w:cs="Arial"/>
          <w:sz w:val="16"/>
          <w:szCs w:val="16"/>
        </w:rPr>
      </w:pPr>
    </w:p>
    <w:tbl>
      <w:tblPr>
        <w:tblStyle w:val="TableGrid"/>
        <w:tblW w:w="0" w:type="auto"/>
        <w:tblInd w:w="720" w:type="dxa"/>
        <w:shd w:val="pct12" w:color="auto" w:fill="auto"/>
        <w:tblLook w:val="04A0" w:firstRow="1" w:lastRow="0" w:firstColumn="1" w:lastColumn="0" w:noHBand="0" w:noVBand="1"/>
      </w:tblPr>
      <w:tblGrid>
        <w:gridCol w:w="8630"/>
      </w:tblGrid>
      <w:tr w:rsidR="000D1511" w14:paraId="336A457B" w14:textId="77777777" w:rsidTr="000D1511">
        <w:tc>
          <w:tcPr>
            <w:tcW w:w="9350" w:type="dxa"/>
            <w:shd w:val="pct12" w:color="auto" w:fill="auto"/>
          </w:tcPr>
          <w:p w14:paraId="6144172B" w14:textId="1F38AAC9" w:rsidR="000D1511" w:rsidRDefault="000D1511" w:rsidP="000D1511">
            <w:pPr>
              <w:rPr>
                <w:rFonts w:ascii="Arial" w:hAnsi="Arial" w:cs="Arial"/>
              </w:rPr>
            </w:pPr>
            <w:r>
              <w:rPr>
                <w:b/>
                <w:i/>
                <w:iCs/>
              </w:rPr>
              <w:t>[</w:t>
            </w:r>
            <w:r w:rsidRPr="00C653E9">
              <w:rPr>
                <w:b/>
                <w:i/>
                <w:iCs/>
              </w:rPr>
              <w:t>NPRR863</w:t>
            </w:r>
            <w:r>
              <w:rPr>
                <w:b/>
                <w:i/>
                <w:iCs/>
              </w:rPr>
              <w:t>:  Replace example above with the following</w:t>
            </w:r>
            <w:r w:rsidRPr="004B32CF">
              <w:rPr>
                <w:b/>
                <w:i/>
                <w:iCs/>
              </w:rPr>
              <w:t xml:space="preserve"> upon system implementation]</w:t>
            </w:r>
          </w:p>
          <w:p w14:paraId="5B9BE64B" w14:textId="77777777" w:rsidR="000D1511" w:rsidRDefault="000D1511" w:rsidP="005B5C3A">
            <w:pPr>
              <w:rPr>
                <w:rFonts w:ascii="Arial" w:hAnsi="Arial" w:cs="Arial"/>
                <w:sz w:val="20"/>
                <w:szCs w:val="20"/>
              </w:rPr>
            </w:pPr>
          </w:p>
          <w:p w14:paraId="5D918A0F" w14:textId="4B5849CA" w:rsidR="000D1511" w:rsidRDefault="0046796A" w:rsidP="0046796A">
            <w:pPr>
              <w:rPr>
                <w:rFonts w:ascii="Arial" w:hAnsi="Arial" w:cs="Arial"/>
                <w:sz w:val="20"/>
                <w:szCs w:val="20"/>
              </w:rPr>
            </w:pPr>
            <w:r w:rsidRPr="0046796A">
              <w:rPr>
                <w:rFonts w:ascii="Arial" w:hAnsi="Arial" w:cs="Arial"/>
                <w:sz w:val="16"/>
                <w:szCs w:val="16"/>
              </w:rPr>
              <w:t>&lt;BidSet&gt;</w:t>
            </w:r>
            <w:r w:rsidRPr="0046796A">
              <w:rPr>
                <w:rFonts w:ascii="Arial" w:hAnsi="Arial" w:cs="Arial"/>
                <w:sz w:val="16"/>
                <w:szCs w:val="16"/>
              </w:rPr>
              <w:br/>
              <w:t xml:space="preserve">    &lt;tradingDate&gt;2021-11-16&lt;/tradingDate&gt;</w:t>
            </w:r>
            <w:r w:rsidRPr="0046796A">
              <w:rPr>
                <w:rFonts w:ascii="Arial" w:hAnsi="Arial" w:cs="Arial"/>
                <w:sz w:val="16"/>
                <w:szCs w:val="16"/>
              </w:rPr>
              <w:br/>
              <w:t xml:space="preserve">    &lt;ASOffer&gt;</w:t>
            </w:r>
            <w:r w:rsidRPr="0046796A">
              <w:rPr>
                <w:rFonts w:ascii="Arial" w:hAnsi="Arial" w:cs="Arial"/>
                <w:sz w:val="16"/>
                <w:szCs w:val="16"/>
              </w:rPr>
              <w:br/>
              <w:t xml:space="preserve">        &lt;startTime&gt;2021-11-16T00:00:00-06:00&lt;/startTime&gt;</w:t>
            </w:r>
            <w:r w:rsidRPr="0046796A">
              <w:rPr>
                <w:rFonts w:ascii="Arial" w:hAnsi="Arial" w:cs="Arial"/>
                <w:sz w:val="16"/>
                <w:szCs w:val="16"/>
              </w:rPr>
              <w:br/>
              <w:t xml:space="preserve">        &lt;endTime&gt;2021-11-17T00:00:00-06:00&lt;/endTime&gt;</w:t>
            </w:r>
            <w:r w:rsidRPr="0046796A">
              <w:rPr>
                <w:rFonts w:ascii="Arial" w:hAnsi="Arial" w:cs="Arial"/>
                <w:sz w:val="16"/>
                <w:szCs w:val="16"/>
              </w:rPr>
              <w:br/>
              <w:t xml:space="preserve">        &lt;externalId&gt;ERCOTTEST&lt;/externalId&gt;</w:t>
            </w:r>
            <w:r w:rsidRPr="0046796A">
              <w:rPr>
                <w:rFonts w:ascii="Arial" w:hAnsi="Arial" w:cs="Arial"/>
                <w:sz w:val="16"/>
                <w:szCs w:val="16"/>
              </w:rPr>
              <w:br/>
              <w:t xml:space="preserve">        &lt;expirationTime&gt;2021-11-16T23:59:59-06:00&lt;/expirationTime&gt;</w:t>
            </w:r>
            <w:r w:rsidRPr="0046796A">
              <w:rPr>
                <w:rFonts w:ascii="Arial" w:hAnsi="Arial" w:cs="Arial"/>
                <w:sz w:val="16"/>
                <w:szCs w:val="16"/>
              </w:rPr>
              <w:br/>
              <w:t xml:space="preserve">        &lt;resource&gt;RES_1&lt;/resource&gt;</w:t>
            </w:r>
            <w:r w:rsidRPr="0046796A">
              <w:rPr>
                <w:rFonts w:ascii="Arial" w:hAnsi="Arial" w:cs="Arial"/>
                <w:sz w:val="16"/>
                <w:szCs w:val="16"/>
              </w:rPr>
              <w:br/>
              <w:t xml:space="preserve">        &lt;asType&gt;REGUP-RRS-ONNS&lt;/asType&gt;</w:t>
            </w:r>
            <w:r w:rsidRPr="0046796A">
              <w:rPr>
                <w:rFonts w:ascii="Arial" w:hAnsi="Arial" w:cs="Arial"/>
                <w:sz w:val="16"/>
                <w:szCs w:val="16"/>
              </w:rPr>
              <w:br/>
              <w:t xml:space="preserve">        &lt;ASPriceCurve&gt;</w:t>
            </w:r>
            <w:r w:rsidRPr="0046796A">
              <w:rPr>
                <w:rFonts w:ascii="Arial" w:hAnsi="Arial" w:cs="Arial"/>
                <w:sz w:val="16"/>
                <w:szCs w:val="16"/>
              </w:rPr>
              <w:br/>
              <w:t xml:space="preserve">            &lt;startTime&gt;2021-11-16T00:00:00.000-06:00&lt;/startTime&gt;</w:t>
            </w:r>
            <w:r w:rsidRPr="0046796A">
              <w:rPr>
                <w:rFonts w:ascii="Arial" w:hAnsi="Arial" w:cs="Arial"/>
                <w:sz w:val="16"/>
                <w:szCs w:val="16"/>
              </w:rPr>
              <w:br/>
              <w:t xml:space="preserve">            &lt;endTime&gt;2021-11-17T00:00:00.000-06:00&lt;/endTime&gt;</w:t>
            </w:r>
            <w:r w:rsidRPr="0046796A">
              <w:rPr>
                <w:rFonts w:ascii="Arial" w:hAnsi="Arial" w:cs="Arial"/>
                <w:sz w:val="16"/>
                <w:szCs w:val="16"/>
              </w:rPr>
              <w:br/>
              <w:t xml:space="preserve">            &lt;OnLineReserves&gt;</w:t>
            </w:r>
            <w:r w:rsidRPr="0046796A">
              <w:rPr>
                <w:rFonts w:ascii="Arial" w:hAnsi="Arial" w:cs="Arial"/>
                <w:sz w:val="16"/>
                <w:szCs w:val="16"/>
              </w:rPr>
              <w:br/>
              <w:t xml:space="preserve">                &lt;xvalue&gt;11&lt;/xvalue&gt;</w:t>
            </w:r>
            <w:r w:rsidRPr="0046796A">
              <w:rPr>
                <w:rFonts w:ascii="Arial" w:hAnsi="Arial" w:cs="Arial"/>
                <w:sz w:val="16"/>
                <w:szCs w:val="16"/>
              </w:rPr>
              <w:br/>
              <w:t xml:space="preserve">                &lt;REGUP&gt;23.00&lt;/REGUP&gt;</w:t>
            </w:r>
            <w:r w:rsidRPr="0046796A">
              <w:rPr>
                <w:rFonts w:ascii="Arial" w:hAnsi="Arial" w:cs="Arial"/>
                <w:sz w:val="16"/>
                <w:szCs w:val="16"/>
              </w:rPr>
              <w:br/>
              <w:t xml:space="preserve">                &lt;RRSPF&gt;20.00&lt;/RRSPF&gt;</w:t>
            </w:r>
            <w:r w:rsidRPr="0046796A">
              <w:rPr>
                <w:rFonts w:ascii="Arial" w:hAnsi="Arial" w:cs="Arial"/>
                <w:sz w:val="16"/>
                <w:szCs w:val="16"/>
              </w:rPr>
              <w:br/>
              <w:t xml:space="preserve">                &lt;RRSFF&gt;19.00&lt;/RRSFF&gt;</w:t>
            </w:r>
            <w:r w:rsidRPr="0046796A">
              <w:rPr>
                <w:rFonts w:ascii="Arial" w:hAnsi="Arial" w:cs="Arial"/>
                <w:sz w:val="16"/>
                <w:szCs w:val="16"/>
              </w:rPr>
              <w:br/>
              <w:t xml:space="preserve">                &lt;RRSUF&gt;18.00&lt;/RRSUF&gt;</w:t>
            </w:r>
            <w:r w:rsidRPr="0046796A">
              <w:rPr>
                <w:rFonts w:ascii="Arial" w:hAnsi="Arial" w:cs="Arial"/>
                <w:sz w:val="16"/>
                <w:szCs w:val="16"/>
              </w:rPr>
              <w:br/>
              <w:t xml:space="preserve">                &lt;ONNS&gt;1&lt;/ONNS&gt;</w:t>
            </w:r>
            <w:r w:rsidRPr="0046796A">
              <w:rPr>
                <w:rFonts w:ascii="Arial" w:hAnsi="Arial" w:cs="Arial"/>
                <w:sz w:val="16"/>
                <w:szCs w:val="16"/>
              </w:rPr>
              <w:br/>
            </w:r>
            <w:r w:rsidRPr="0046796A">
              <w:rPr>
                <w:rFonts w:ascii="Arial" w:hAnsi="Arial" w:cs="Arial"/>
                <w:sz w:val="16"/>
                <w:szCs w:val="16"/>
              </w:rPr>
              <w:lastRenderedPageBreak/>
              <w:t xml:space="preserve">                &lt;block&gt;VARIABLE&lt;/block&gt;</w:t>
            </w:r>
            <w:r w:rsidRPr="0046796A">
              <w:rPr>
                <w:rFonts w:ascii="Arial" w:hAnsi="Arial" w:cs="Arial"/>
                <w:sz w:val="16"/>
                <w:szCs w:val="16"/>
              </w:rPr>
              <w:br/>
              <w:t xml:space="preserve">            &lt;/OnLineReserves&gt;</w:t>
            </w:r>
            <w:r w:rsidRPr="0046796A">
              <w:rPr>
                <w:rFonts w:ascii="Arial" w:hAnsi="Arial" w:cs="Arial"/>
                <w:sz w:val="16"/>
                <w:szCs w:val="16"/>
              </w:rPr>
              <w:br/>
              <w:t xml:space="preserve">        &lt;/ASPriceCurve&gt;</w:t>
            </w:r>
            <w:r w:rsidRPr="0046796A">
              <w:rPr>
                <w:rFonts w:ascii="Arial" w:hAnsi="Arial" w:cs="Arial"/>
                <w:sz w:val="16"/>
                <w:szCs w:val="16"/>
              </w:rPr>
              <w:br/>
              <w:t xml:space="preserve">    &lt;/ASOffer&gt;</w:t>
            </w:r>
            <w:r w:rsidRPr="0046796A">
              <w:rPr>
                <w:rFonts w:ascii="Arial" w:hAnsi="Arial" w:cs="Arial"/>
                <w:sz w:val="16"/>
                <w:szCs w:val="16"/>
              </w:rPr>
              <w:br/>
              <w:t>&lt;/BidSet&gt;</w:t>
            </w:r>
            <w:r>
              <w:rPr>
                <w:color w:val="000000"/>
              </w:rPr>
              <w:br/>
            </w:r>
          </w:p>
        </w:tc>
      </w:tr>
    </w:tbl>
    <w:p w14:paraId="594C040D" w14:textId="77777777" w:rsidR="00B6446E" w:rsidRPr="00FA0A10" w:rsidRDefault="00B6446E" w:rsidP="005B5C3A">
      <w:pPr>
        <w:ind w:left="720"/>
        <w:rPr>
          <w:rFonts w:ascii="Arial" w:hAnsi="Arial" w:cs="Arial"/>
          <w:sz w:val="20"/>
          <w:szCs w:val="20"/>
        </w:rPr>
      </w:pPr>
    </w:p>
    <w:p w14:paraId="54445325" w14:textId="77777777" w:rsidR="005B5C3A" w:rsidRPr="000467EE" w:rsidRDefault="005B5C3A" w:rsidP="00EE3F4A">
      <w:pPr>
        <w:ind w:left="720"/>
        <w:rPr>
          <w:rFonts w:ascii="Arial" w:hAnsi="Arial" w:cs="Arial"/>
        </w:rPr>
      </w:pPr>
    </w:p>
    <w:p w14:paraId="5C3685E9" w14:textId="77777777" w:rsidR="00590330" w:rsidRPr="000467EE" w:rsidRDefault="00590330" w:rsidP="00590330">
      <w:pPr>
        <w:ind w:left="720"/>
        <w:rPr>
          <w:rFonts w:ascii="Arial" w:hAnsi="Arial" w:cs="Arial"/>
        </w:rPr>
      </w:pPr>
      <w:r w:rsidRPr="000467EE">
        <w:rPr>
          <w:rFonts w:ascii="Arial" w:hAnsi="Arial" w:cs="Arial"/>
        </w:rPr>
        <w:t>The following is another XML example for an ASOffer, where the AS type is only Reg-Down:</w:t>
      </w:r>
    </w:p>
    <w:p w14:paraId="32BC22D2" w14:textId="77777777" w:rsidR="00590330" w:rsidRPr="000467EE" w:rsidRDefault="00590330" w:rsidP="00590330">
      <w:pPr>
        <w:ind w:left="720"/>
        <w:rPr>
          <w:rFonts w:ascii="Arial" w:hAnsi="Arial" w:cs="Arial"/>
        </w:rPr>
      </w:pPr>
    </w:p>
    <w:p w14:paraId="7690B0B2" w14:textId="77777777" w:rsidR="00590330" w:rsidRPr="002A438F" w:rsidRDefault="00A41C19" w:rsidP="00590330">
      <w:pPr>
        <w:ind w:left="720"/>
        <w:rPr>
          <w:rFonts w:ascii="Arial" w:hAnsi="Arial" w:cs="Arial"/>
          <w:sz w:val="16"/>
          <w:szCs w:val="16"/>
          <w:lang w:val="sv-SE"/>
        </w:rPr>
      </w:pPr>
      <w:r w:rsidRPr="00FA0A10">
        <w:rPr>
          <w:rFonts w:ascii="Arial" w:hAnsi="Arial" w:cs="Arial"/>
          <w:sz w:val="16"/>
          <w:szCs w:val="16"/>
          <w:lang w:val="sv-SE"/>
        </w:rPr>
        <w:t>&lt;ASOffer</w:t>
      </w:r>
      <w:r w:rsidR="00590330" w:rsidRPr="002A438F">
        <w:rPr>
          <w:rFonts w:ascii="Arial" w:hAnsi="Arial" w:cs="Arial"/>
          <w:sz w:val="16"/>
          <w:szCs w:val="16"/>
          <w:lang w:val="sv-SE"/>
        </w:rPr>
        <w:t>&gt;</w:t>
      </w:r>
    </w:p>
    <w:p w14:paraId="27D797C6" w14:textId="77777777" w:rsidR="00590330"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590330" w:rsidRPr="001B0FBA">
        <w:rPr>
          <w:rFonts w:ascii="Arial" w:hAnsi="Arial" w:cs="Arial"/>
          <w:sz w:val="16"/>
          <w:szCs w:val="16"/>
          <w:lang w:val="sv-SE"/>
        </w:rPr>
        <w:tab/>
      </w:r>
      <w:r w:rsidR="00590330" w:rsidRPr="001B0FBA">
        <w:rPr>
          <w:rFonts w:ascii="Arial" w:hAnsi="Arial" w:cs="Arial"/>
          <w:sz w:val="16"/>
          <w:szCs w:val="16"/>
          <w:lang w:val="en-GB"/>
        </w:rPr>
        <w:t>&lt;startTime&gt;2008-01-01T00:00:00-06:00&lt;/startTime&gt;</w:t>
      </w:r>
    </w:p>
    <w:p w14:paraId="14E64B31" w14:textId="77777777" w:rsidR="00590330" w:rsidRPr="00FA0A10" w:rsidRDefault="00590330" w:rsidP="00590330">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61DF5C7B"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&lt;externalId&gt;MyExternalID12345&lt;/externalId&gt;</w:t>
      </w:r>
    </w:p>
    <w:p w14:paraId="50EBD80A" w14:textId="77777777" w:rsidR="00590330" w:rsidRPr="00FA0A10" w:rsidRDefault="00590330" w:rsidP="00590330">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02CBCD0E" w14:textId="77777777" w:rsidR="00590330" w:rsidRPr="00FA0A10" w:rsidRDefault="00590330" w:rsidP="00590330">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rPr>
        <w:t>&lt;resource&gt;</w:t>
      </w:r>
      <w:r w:rsidR="006A4CA5" w:rsidRPr="00FA0A10">
        <w:rPr>
          <w:rFonts w:ascii="Arial" w:hAnsi="Arial" w:cs="Arial"/>
          <w:sz w:val="16"/>
          <w:szCs w:val="16"/>
        </w:rPr>
        <w:t>Resource1</w:t>
      </w:r>
      <w:r w:rsidRPr="00FA0A10">
        <w:rPr>
          <w:rFonts w:ascii="Arial" w:hAnsi="Arial" w:cs="Arial"/>
          <w:sz w:val="16"/>
          <w:szCs w:val="16"/>
        </w:rPr>
        <w:t>&lt;/resource&gt;</w:t>
      </w:r>
    </w:p>
    <w:p w14:paraId="5F86484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&lt;asType&gt;</w:t>
      </w:r>
      <w:r w:rsidR="00CE1BC8" w:rsidRPr="00FA0A10">
        <w:rPr>
          <w:rFonts w:ascii="Arial" w:hAnsi="Arial" w:cs="Arial"/>
          <w:sz w:val="16"/>
          <w:szCs w:val="16"/>
        </w:rPr>
        <w:t>Reg-Down</w:t>
      </w:r>
      <w:r w:rsidRPr="00FA0A10">
        <w:rPr>
          <w:rFonts w:ascii="Arial" w:hAnsi="Arial" w:cs="Arial"/>
          <w:sz w:val="16"/>
          <w:szCs w:val="16"/>
        </w:rPr>
        <w:t>&lt;/asType&gt;</w:t>
      </w:r>
    </w:p>
    <w:p w14:paraId="3D8E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FF376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&lt;startTime&gt;2008-01-01T00:00:00-06:00&lt;/startTime&gt;</w:t>
      </w:r>
    </w:p>
    <w:p w14:paraId="2A02D703"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&lt;endTime&gt;2008-01-01T03:00:00-06:00&lt;/endTime&gt;</w:t>
      </w:r>
    </w:p>
    <w:p w14:paraId="49FF4EF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285B23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&lt;xvalue&gt;60&lt;/xvalue&gt;</w:t>
      </w:r>
    </w:p>
    <w:p w14:paraId="3E121F27"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&lt;REGDN&gt;20.00&lt;/REGDN</w:t>
      </w:r>
      <w:r w:rsidR="00590330" w:rsidRPr="00FA0A10">
        <w:rPr>
          <w:rFonts w:ascii="Arial" w:hAnsi="Arial" w:cs="Arial"/>
          <w:sz w:val="16"/>
          <w:szCs w:val="16"/>
        </w:rPr>
        <w:t>&gt;</w:t>
      </w:r>
    </w:p>
    <w:p w14:paraId="5841DFBA"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7230C4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53E0EC7F"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76DD9B20"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E95166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28897052"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&lt;startTime&gt;2008-01-01T03:00:00-06:00&lt;/startTime&gt;</w:t>
      </w:r>
    </w:p>
    <w:p w14:paraId="3BA6B9C7"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&lt;endTime&gt;2008-01-02T00:00:00-06:00&lt;/endTime&gt;</w:t>
      </w:r>
    </w:p>
    <w:p w14:paraId="0631E5C8"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4348DF01"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&lt;xvalue&gt;80&lt;/xvalue&gt;</w:t>
      </w:r>
    </w:p>
    <w:p w14:paraId="5DA00FCA" w14:textId="77777777" w:rsidR="00590330" w:rsidRPr="00FA0A10" w:rsidRDefault="00E522EC"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&lt;REGDN&gt;23.00&lt;/REGDN</w:t>
      </w:r>
      <w:r w:rsidR="00590330" w:rsidRPr="00FA0A10">
        <w:rPr>
          <w:rFonts w:ascii="Arial" w:hAnsi="Arial" w:cs="Arial"/>
          <w:sz w:val="16"/>
          <w:szCs w:val="16"/>
        </w:rPr>
        <w:t>&gt;</w:t>
      </w:r>
    </w:p>
    <w:p w14:paraId="608A9DD6"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&lt;block&gt;FIXED&lt;/block&gt;</w:t>
      </w:r>
    </w:p>
    <w:p w14:paraId="40D5F25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RegDown</w:t>
      </w:r>
      <w:r w:rsidRPr="00FA0A10">
        <w:rPr>
          <w:rFonts w:ascii="Arial" w:hAnsi="Arial" w:cs="Arial"/>
          <w:sz w:val="16"/>
          <w:szCs w:val="16"/>
        </w:rPr>
        <w:t>&gt;</w:t>
      </w:r>
    </w:p>
    <w:p w14:paraId="6ABE8DAE" w14:textId="77777777" w:rsidR="00E35828" w:rsidRPr="00FA0A10" w:rsidRDefault="00E35828" w:rsidP="00E3582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&lt;multiHourBlock&gt;false&lt;/multiHourBlock&gt;</w:t>
      </w:r>
    </w:p>
    <w:p w14:paraId="2B4E2E25"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ab/>
        <w:t>&lt;/ASPriceCurve&gt;</w:t>
      </w:r>
    </w:p>
    <w:p w14:paraId="714D046D" w14:textId="77777777" w:rsidR="00590330" w:rsidRPr="00FA0A10" w:rsidRDefault="00590330" w:rsidP="00590330">
      <w:pPr>
        <w:ind w:left="720"/>
        <w:rPr>
          <w:rFonts w:ascii="Arial" w:hAnsi="Arial" w:cs="Arial"/>
          <w:sz w:val="16"/>
          <w:szCs w:val="16"/>
        </w:rPr>
      </w:pPr>
      <w:r w:rsidRPr="00FA0A10">
        <w:rPr>
          <w:rFonts w:ascii="Arial" w:hAnsi="Arial" w:cs="Arial"/>
          <w:sz w:val="16"/>
          <w:szCs w:val="16"/>
        </w:rPr>
        <w:t>&lt;/ASOffer&gt;</w:t>
      </w:r>
    </w:p>
    <w:p w14:paraId="32AFB246" w14:textId="77777777" w:rsidR="00590330" w:rsidRPr="000467EE" w:rsidRDefault="00590330" w:rsidP="00EE3F4A">
      <w:pPr>
        <w:ind w:left="720"/>
        <w:rPr>
          <w:rFonts w:ascii="Arial" w:hAnsi="Arial" w:cs="Arial"/>
        </w:rPr>
      </w:pPr>
    </w:p>
    <w:p w14:paraId="1956F7D5" w14:textId="77777777" w:rsidR="00CE1BC8" w:rsidRPr="000467EE" w:rsidRDefault="00CE1BC8" w:rsidP="00EE3F4A">
      <w:pPr>
        <w:ind w:left="720"/>
        <w:rPr>
          <w:rFonts w:ascii="Arial" w:hAnsi="Arial" w:cs="Arial"/>
        </w:rPr>
      </w:pPr>
    </w:p>
    <w:p w14:paraId="386E5609" w14:textId="77777777" w:rsidR="00CE1BC8" w:rsidRPr="000467EE" w:rsidRDefault="00CE1BC8" w:rsidP="00CE1BC8">
      <w:pPr>
        <w:ind w:left="720"/>
        <w:rPr>
          <w:rFonts w:ascii="Arial" w:hAnsi="Arial" w:cs="Arial"/>
        </w:rPr>
      </w:pPr>
      <w:r w:rsidRPr="000467EE">
        <w:rPr>
          <w:rFonts w:ascii="Arial" w:hAnsi="Arial" w:cs="Arial"/>
        </w:rPr>
        <w:t>The following is another XML example for an ASOffer, where the AS type is Off-Non-Spin:</w:t>
      </w:r>
    </w:p>
    <w:p w14:paraId="7BE75ED3" w14:textId="77777777" w:rsidR="00CE1BC8" w:rsidRPr="000467EE" w:rsidRDefault="00CE1BC8" w:rsidP="00CE1BC8">
      <w:pPr>
        <w:ind w:left="720"/>
        <w:rPr>
          <w:rFonts w:ascii="Arial" w:hAnsi="Arial" w:cs="Arial"/>
        </w:rPr>
      </w:pPr>
    </w:p>
    <w:p w14:paraId="762DB065" w14:textId="77777777" w:rsidR="00CE1BC8" w:rsidRPr="002A438F" w:rsidRDefault="00A41C19" w:rsidP="00CE1BC8">
      <w:pPr>
        <w:ind w:left="720"/>
        <w:rPr>
          <w:rFonts w:ascii="Arial" w:hAnsi="Arial" w:cs="Arial"/>
          <w:sz w:val="16"/>
          <w:szCs w:val="16"/>
          <w:lang w:val="sv-SE"/>
        </w:rPr>
      </w:pPr>
      <w:r w:rsidRPr="00FA0A10">
        <w:rPr>
          <w:rFonts w:ascii="Arial" w:hAnsi="Arial" w:cs="Arial"/>
          <w:sz w:val="16"/>
          <w:szCs w:val="16"/>
          <w:lang w:val="sv-SE"/>
        </w:rPr>
        <w:t>&lt;ASOffer</w:t>
      </w:r>
      <w:r w:rsidR="00CE1BC8" w:rsidRPr="002A438F">
        <w:rPr>
          <w:rFonts w:ascii="Arial" w:hAnsi="Arial" w:cs="Arial"/>
          <w:sz w:val="16"/>
          <w:szCs w:val="16"/>
          <w:lang w:val="sv-SE"/>
        </w:rPr>
        <w:t>&gt;</w:t>
      </w:r>
    </w:p>
    <w:p w14:paraId="51D51AAF" w14:textId="77777777" w:rsidR="00CE1BC8" w:rsidRPr="001B0FBA" w:rsidRDefault="00BD2305" w:rsidP="00BD2305">
      <w:pPr>
        <w:rPr>
          <w:rFonts w:ascii="Arial" w:hAnsi="Arial" w:cs="Arial"/>
          <w:sz w:val="16"/>
          <w:szCs w:val="16"/>
          <w:lang w:val="en-GB"/>
        </w:rPr>
      </w:pPr>
      <w:r w:rsidRPr="001B0FBA">
        <w:rPr>
          <w:rFonts w:ascii="Arial" w:hAnsi="Arial" w:cs="Arial"/>
          <w:sz w:val="16"/>
          <w:szCs w:val="16"/>
          <w:lang w:val="sv-SE"/>
        </w:rPr>
        <w:tab/>
      </w:r>
      <w:r w:rsidR="00CE1BC8" w:rsidRPr="001B0FBA">
        <w:rPr>
          <w:rFonts w:ascii="Arial" w:hAnsi="Arial" w:cs="Arial"/>
          <w:sz w:val="16"/>
          <w:szCs w:val="16"/>
          <w:lang w:val="sv-SE"/>
        </w:rPr>
        <w:tab/>
      </w:r>
      <w:r w:rsidR="00CE1BC8" w:rsidRPr="001B0FBA">
        <w:rPr>
          <w:rFonts w:ascii="Arial" w:hAnsi="Arial" w:cs="Arial"/>
          <w:sz w:val="16"/>
          <w:szCs w:val="16"/>
          <w:lang w:val="en-GB"/>
        </w:rPr>
        <w:t>&lt;startTime&gt;2008-01-01T00:00:00-06:00&lt;/startTime&gt;</w:t>
      </w:r>
    </w:p>
    <w:p w14:paraId="776D9F7C" w14:textId="77777777" w:rsidR="00CE1BC8" w:rsidRPr="00FA0A10" w:rsidRDefault="00CE1BC8" w:rsidP="00CE1BC8">
      <w:pPr>
        <w:ind w:left="720"/>
        <w:rPr>
          <w:rFonts w:ascii="Arial" w:hAnsi="Arial" w:cs="Arial"/>
          <w:sz w:val="16"/>
          <w:szCs w:val="16"/>
          <w:lang w:val="en-GB"/>
        </w:rPr>
      </w:pPr>
      <w:r w:rsidRPr="00FA0A10">
        <w:rPr>
          <w:rFonts w:ascii="Arial" w:hAnsi="Arial" w:cs="Arial"/>
          <w:sz w:val="16"/>
          <w:szCs w:val="16"/>
          <w:lang w:val="en-GB"/>
        </w:rPr>
        <w:tab/>
        <w:t>&lt;endTime&gt;2008-01-02T00:00:00-06:00&lt;/endTime&gt;</w:t>
      </w:r>
    </w:p>
    <w:p w14:paraId="438C582D" w14:textId="77777777" w:rsidR="002526C0" w:rsidRPr="00FA0A10" w:rsidRDefault="00BD2305" w:rsidP="00BD2305">
      <w:pPr>
        <w:rPr>
          <w:rFonts w:ascii="Arial" w:hAnsi="Arial" w:cs="Arial"/>
          <w:sz w:val="16"/>
          <w:szCs w:val="16"/>
          <w:lang w:val="fr-FR"/>
        </w:rPr>
      </w:pPr>
      <w:r w:rsidRPr="00FA0A10">
        <w:rPr>
          <w:rFonts w:ascii="Arial" w:hAnsi="Arial" w:cs="Arial"/>
          <w:sz w:val="16"/>
          <w:szCs w:val="16"/>
          <w:lang w:val="en-GB"/>
        </w:rPr>
        <w:tab/>
      </w:r>
      <w:r w:rsidR="002526C0" w:rsidRPr="00FA0A10">
        <w:rPr>
          <w:rFonts w:ascii="Arial" w:hAnsi="Arial" w:cs="Arial"/>
          <w:sz w:val="16"/>
          <w:szCs w:val="16"/>
          <w:lang w:val="en-GB"/>
        </w:rPr>
        <w:tab/>
      </w:r>
      <w:r w:rsidR="002526C0" w:rsidRPr="00FA0A10">
        <w:rPr>
          <w:rFonts w:ascii="Arial" w:hAnsi="Arial" w:cs="Arial"/>
          <w:sz w:val="16"/>
          <w:szCs w:val="16"/>
          <w:lang w:val="fr-FR"/>
        </w:rPr>
        <w:t>&lt;externalId&gt;MyExternalID12341&lt;/externalId&gt;</w:t>
      </w:r>
    </w:p>
    <w:p w14:paraId="7A1F8133"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&lt;expirationTime&gt;2007-12-31T22:00:00-06:00&lt;/expirationTime&gt;</w:t>
      </w:r>
    </w:p>
    <w:p w14:paraId="25AC6CFA"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&lt;resource&gt;</w:t>
      </w:r>
      <w:r w:rsidR="006A4CA5" w:rsidRPr="00FA0A10">
        <w:rPr>
          <w:rFonts w:ascii="Arial" w:hAnsi="Arial" w:cs="Arial"/>
          <w:sz w:val="16"/>
          <w:szCs w:val="16"/>
          <w:lang w:val="fr-FR"/>
        </w:rPr>
        <w:t>Resource1</w:t>
      </w:r>
      <w:r w:rsidRPr="00FA0A10">
        <w:rPr>
          <w:rFonts w:ascii="Arial" w:hAnsi="Arial" w:cs="Arial"/>
          <w:sz w:val="16"/>
          <w:szCs w:val="16"/>
          <w:lang w:val="fr-FR"/>
        </w:rPr>
        <w:t>&lt;/resource&gt;</w:t>
      </w:r>
    </w:p>
    <w:p w14:paraId="62DD7894"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&lt;asType&gt;Off-Non-Spin&lt;/asType&gt;</w:t>
      </w:r>
    </w:p>
    <w:p w14:paraId="6567A3B9"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t>&lt;ASPriceCurve&gt;</w:t>
      </w:r>
    </w:p>
    <w:p w14:paraId="5400E7DE"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&lt;startTime&gt;2008-01-01T00:00:00-06:00&lt;/startTime&gt;</w:t>
      </w:r>
    </w:p>
    <w:p w14:paraId="41CC0C8F"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&lt;endTime&gt;2008-01-01T03:00:00-06:00&lt;/endTime&gt;</w:t>
      </w:r>
    </w:p>
    <w:p w14:paraId="4C0AACC7"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t>&lt;</w:t>
      </w:r>
      <w:r w:rsidR="003B2F72" w:rsidRPr="00FA0A10">
        <w:rPr>
          <w:rFonts w:ascii="Arial" w:hAnsi="Arial" w:cs="Arial"/>
          <w:sz w:val="16"/>
          <w:szCs w:val="16"/>
          <w:lang w:val="fr-FR"/>
        </w:rPr>
        <w:t>OffLineNonSpin</w:t>
      </w:r>
      <w:r w:rsidRPr="00FA0A10">
        <w:rPr>
          <w:rFonts w:ascii="Arial" w:hAnsi="Arial" w:cs="Arial"/>
          <w:sz w:val="16"/>
          <w:szCs w:val="16"/>
          <w:lang w:val="fr-FR"/>
        </w:rPr>
        <w:t>&gt;</w:t>
      </w:r>
    </w:p>
    <w:p w14:paraId="50933E89"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&lt;xvalue&gt;60&lt;/xvalue&gt;</w:t>
      </w:r>
    </w:p>
    <w:p w14:paraId="3BD2EB5B" w14:textId="77777777" w:rsidR="00CE1BC8" w:rsidRPr="00FA0A10" w:rsidRDefault="00CE1BC8" w:rsidP="00CE1BC8">
      <w:pPr>
        <w:ind w:left="720"/>
        <w:rPr>
          <w:rFonts w:ascii="Arial" w:hAnsi="Arial" w:cs="Arial"/>
          <w:sz w:val="16"/>
          <w:szCs w:val="16"/>
          <w:lang w:val="fr-FR"/>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t>&lt;OFFNS&gt;20.00&lt;/OFFNS&gt;</w:t>
      </w:r>
    </w:p>
    <w:p w14:paraId="259BD6E1" w14:textId="77777777" w:rsidR="00CE1BC8" w:rsidRPr="00FA0A10" w:rsidRDefault="00CE1BC8" w:rsidP="00CE1BC8">
      <w:pPr>
        <w:ind w:left="720"/>
        <w:rPr>
          <w:rFonts w:ascii="Arial" w:hAnsi="Arial" w:cs="Arial"/>
          <w:sz w:val="16"/>
          <w:szCs w:val="16"/>
        </w:rPr>
      </w:pPr>
      <w:r w:rsidRPr="00FA0A10">
        <w:rPr>
          <w:rFonts w:ascii="Arial" w:hAnsi="Arial" w:cs="Arial"/>
          <w:sz w:val="16"/>
          <w:szCs w:val="16"/>
          <w:lang w:val="fr-FR"/>
        </w:rPr>
        <w:tab/>
      </w:r>
      <w:r w:rsidRPr="00FA0A10">
        <w:rPr>
          <w:rFonts w:ascii="Arial" w:hAnsi="Arial" w:cs="Arial"/>
          <w:sz w:val="16"/>
          <w:szCs w:val="16"/>
          <w:lang w:val="fr-FR"/>
        </w:rPr>
        <w:tab/>
      </w:r>
      <w:r w:rsidRPr="00FA0A10">
        <w:rPr>
          <w:rFonts w:ascii="Arial" w:hAnsi="Arial" w:cs="Arial"/>
          <w:sz w:val="16"/>
          <w:szCs w:val="16"/>
          <w:lang w:val="fr-FR"/>
        </w:rPr>
        <w:tab/>
      </w:r>
      <w:r w:rsidR="00335B42" w:rsidRPr="00FA0A10">
        <w:rPr>
          <w:rFonts w:ascii="Arial" w:hAnsi="Arial" w:cs="Arial"/>
          <w:sz w:val="16"/>
          <w:szCs w:val="16"/>
        </w:rPr>
        <w:t>&lt;block&gt;VARIABLE</w:t>
      </w:r>
      <w:r w:rsidRPr="00FA0A10">
        <w:rPr>
          <w:rFonts w:ascii="Arial" w:hAnsi="Arial" w:cs="Arial"/>
          <w:sz w:val="16"/>
          <w:szCs w:val="16"/>
        </w:rPr>
        <w:t>&lt;/block&gt;</w:t>
      </w:r>
    </w:p>
    <w:p w14:paraId="668F40E4"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 xml:space="preserve">OffLineNonSpin </w:t>
      </w:r>
      <w:r w:rsidRPr="00FA0A10">
        <w:rPr>
          <w:rFonts w:ascii="Arial" w:hAnsi="Arial" w:cs="Arial"/>
          <w:sz w:val="16"/>
          <w:szCs w:val="16"/>
        </w:rPr>
        <w:t>&gt;</w:t>
      </w:r>
    </w:p>
    <w:p w14:paraId="20B94BCA" w14:textId="77777777" w:rsidR="00E35828" w:rsidRPr="00FA0A10" w:rsidRDefault="00E35828" w:rsidP="00BD2305">
      <w:pPr>
        <w:ind w:left="1440" w:firstLine="720"/>
        <w:rPr>
          <w:rFonts w:ascii="Arial" w:hAnsi="Arial" w:cs="Arial"/>
          <w:sz w:val="16"/>
          <w:szCs w:val="16"/>
        </w:rPr>
      </w:pPr>
      <w:r w:rsidRPr="00FA0A10">
        <w:rPr>
          <w:rFonts w:ascii="Arial" w:hAnsi="Arial" w:cs="Arial"/>
          <w:sz w:val="16"/>
          <w:szCs w:val="16"/>
        </w:rPr>
        <w:t>&lt;multiHourBlock&gt;true&lt;/multiHourBlock&gt;</w:t>
      </w:r>
    </w:p>
    <w:p w14:paraId="7F9D3981"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t>&lt;/ASPriceCurve&gt;</w:t>
      </w:r>
    </w:p>
    <w:p w14:paraId="4DB401BF"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t>&lt;ASPriceCurve&gt;</w:t>
      </w:r>
    </w:p>
    <w:p w14:paraId="0DB3EE35"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lang w:val="da-DK"/>
        </w:rPr>
        <w:t>&lt;startTime&gt;2008-01-01T03:00:00-06:00&lt;/startTime&gt;</w:t>
      </w:r>
    </w:p>
    <w:p w14:paraId="4AC6175C"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lang w:val="da-DK"/>
        </w:rPr>
        <w:tab/>
      </w:r>
      <w:r w:rsidRPr="00FA0A10">
        <w:rPr>
          <w:rFonts w:ascii="Arial" w:hAnsi="Arial" w:cs="Arial"/>
          <w:sz w:val="16"/>
          <w:szCs w:val="16"/>
          <w:lang w:val="da-DK"/>
        </w:rPr>
        <w:tab/>
        <w:t>&lt;endTime&gt;2008-01-02T00:00:00-06:00&lt;/endTime&gt;</w:t>
      </w:r>
    </w:p>
    <w:p w14:paraId="2C7AEF6D" w14:textId="77777777" w:rsidR="00CE1BC8" w:rsidRPr="00FA0A10" w:rsidRDefault="00CE1BC8" w:rsidP="00CE1BC8">
      <w:pPr>
        <w:ind w:left="720"/>
        <w:rPr>
          <w:rFonts w:ascii="Arial" w:hAnsi="Arial" w:cs="Arial"/>
          <w:sz w:val="16"/>
          <w:szCs w:val="16"/>
          <w:lang w:val="da-DK"/>
        </w:rPr>
      </w:pPr>
      <w:r w:rsidRPr="00FA0A10">
        <w:rPr>
          <w:rFonts w:ascii="Arial" w:hAnsi="Arial" w:cs="Arial"/>
          <w:sz w:val="16"/>
          <w:szCs w:val="16"/>
          <w:lang w:val="da-DK"/>
        </w:rPr>
        <w:tab/>
      </w:r>
      <w:r w:rsidRPr="00FA0A10">
        <w:rPr>
          <w:rFonts w:ascii="Arial" w:hAnsi="Arial" w:cs="Arial"/>
          <w:sz w:val="16"/>
          <w:szCs w:val="16"/>
          <w:lang w:val="da-DK"/>
        </w:rPr>
        <w:tab/>
        <w:t>&lt;</w:t>
      </w:r>
      <w:r w:rsidR="003B2F72" w:rsidRPr="00FA0A10">
        <w:rPr>
          <w:rFonts w:ascii="Arial" w:hAnsi="Arial" w:cs="Arial"/>
          <w:sz w:val="16"/>
          <w:szCs w:val="16"/>
          <w:lang w:val="da-DK"/>
        </w:rPr>
        <w:t xml:space="preserve">OffLineNonSpin </w:t>
      </w:r>
      <w:r w:rsidRPr="00FA0A10">
        <w:rPr>
          <w:rFonts w:ascii="Arial" w:hAnsi="Arial" w:cs="Arial"/>
          <w:sz w:val="16"/>
          <w:szCs w:val="16"/>
          <w:lang w:val="da-DK"/>
        </w:rPr>
        <w:t>&gt;</w:t>
      </w:r>
    </w:p>
    <w:p w14:paraId="033FFB9F" w14:textId="77777777" w:rsidR="00CE1BC8" w:rsidRPr="00FA0A10" w:rsidRDefault="00CE1BC8" w:rsidP="00CE1BC8">
      <w:pPr>
        <w:ind w:left="720"/>
        <w:rPr>
          <w:rFonts w:ascii="Arial" w:hAnsi="Arial" w:cs="Arial"/>
          <w:sz w:val="16"/>
          <w:szCs w:val="16"/>
        </w:rPr>
      </w:pPr>
      <w:r w:rsidRPr="00FA0A10">
        <w:rPr>
          <w:rFonts w:ascii="Arial" w:hAnsi="Arial" w:cs="Arial"/>
          <w:sz w:val="16"/>
          <w:szCs w:val="16"/>
          <w:lang w:val="da-DK"/>
        </w:rPr>
        <w:lastRenderedPageBreak/>
        <w:tab/>
      </w:r>
      <w:r w:rsidRPr="00FA0A10">
        <w:rPr>
          <w:rFonts w:ascii="Arial" w:hAnsi="Arial" w:cs="Arial"/>
          <w:sz w:val="16"/>
          <w:szCs w:val="16"/>
          <w:lang w:val="da-DK"/>
        </w:rPr>
        <w:tab/>
      </w:r>
      <w:r w:rsidRPr="00FA0A10">
        <w:rPr>
          <w:rFonts w:ascii="Arial" w:hAnsi="Arial" w:cs="Arial"/>
          <w:sz w:val="16"/>
          <w:szCs w:val="16"/>
          <w:lang w:val="da-DK"/>
        </w:rPr>
        <w:tab/>
      </w:r>
      <w:r w:rsidRPr="00FA0A10">
        <w:rPr>
          <w:rFonts w:ascii="Arial" w:hAnsi="Arial" w:cs="Arial"/>
          <w:sz w:val="16"/>
          <w:szCs w:val="16"/>
        </w:rPr>
        <w:t>&lt;xvalue&gt;80&lt;/xvalue&gt;</w:t>
      </w:r>
    </w:p>
    <w:p w14:paraId="48A4C021"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&lt;OFFNS&gt;23.00&lt;/OFFNS&gt;</w:t>
      </w:r>
    </w:p>
    <w:p w14:paraId="736B82C3"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00335B42" w:rsidRPr="00FA0A10">
        <w:rPr>
          <w:rFonts w:ascii="Arial" w:hAnsi="Arial" w:cs="Arial"/>
          <w:sz w:val="16"/>
          <w:szCs w:val="16"/>
        </w:rPr>
        <w:t>&lt;block&gt;VARIABLE</w:t>
      </w:r>
      <w:r w:rsidRPr="00FA0A10">
        <w:rPr>
          <w:rFonts w:ascii="Arial" w:hAnsi="Arial" w:cs="Arial"/>
          <w:sz w:val="16"/>
          <w:szCs w:val="16"/>
        </w:rPr>
        <w:t>&lt;/block&gt;</w:t>
      </w:r>
    </w:p>
    <w:p w14:paraId="7E845C56"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w:t>
      </w:r>
      <w:r w:rsidR="003B2F72" w:rsidRPr="00FA0A10">
        <w:rPr>
          <w:rFonts w:ascii="Arial" w:hAnsi="Arial" w:cs="Arial"/>
          <w:sz w:val="16"/>
          <w:szCs w:val="16"/>
        </w:rPr>
        <w:t xml:space="preserve">OffLineNonSpin </w:t>
      </w:r>
      <w:r w:rsidRPr="00FA0A10">
        <w:rPr>
          <w:rFonts w:ascii="Arial" w:hAnsi="Arial" w:cs="Arial"/>
          <w:sz w:val="16"/>
          <w:szCs w:val="16"/>
        </w:rPr>
        <w:t>&gt;</w:t>
      </w:r>
    </w:p>
    <w:p w14:paraId="36D745DB" w14:textId="77777777" w:rsidR="00E35828" w:rsidRPr="00FA0A10" w:rsidRDefault="00E35828" w:rsidP="00BD2305">
      <w:pPr>
        <w:ind w:left="1440" w:firstLine="720"/>
        <w:rPr>
          <w:rFonts w:ascii="Arial" w:hAnsi="Arial" w:cs="Arial"/>
          <w:sz w:val="16"/>
          <w:szCs w:val="16"/>
        </w:rPr>
      </w:pPr>
      <w:r w:rsidRPr="00FA0A10">
        <w:rPr>
          <w:rFonts w:ascii="Arial" w:hAnsi="Arial" w:cs="Arial"/>
          <w:sz w:val="16"/>
          <w:szCs w:val="16"/>
        </w:rPr>
        <w:t>&lt;multiHourBlock&gt;true&lt;/multiHourBlock&gt;</w:t>
      </w:r>
    </w:p>
    <w:p w14:paraId="7B9FAAB6" w14:textId="77777777" w:rsidR="00F10994" w:rsidRPr="00FA0A10" w:rsidRDefault="00CE1BC8" w:rsidP="00E35828">
      <w:pPr>
        <w:ind w:left="720"/>
        <w:rPr>
          <w:rFonts w:ascii="Arial" w:hAnsi="Arial" w:cs="Arial"/>
          <w:sz w:val="16"/>
          <w:szCs w:val="16"/>
        </w:rPr>
      </w:pPr>
      <w:r w:rsidRPr="00FA0A10">
        <w:rPr>
          <w:rFonts w:ascii="Arial" w:hAnsi="Arial" w:cs="Arial"/>
          <w:sz w:val="16"/>
          <w:szCs w:val="16"/>
        </w:rPr>
        <w:tab/>
        <w:t>&lt;/ASPriceCurve&gt;</w:t>
      </w:r>
    </w:p>
    <w:p w14:paraId="37650540" w14:textId="77777777" w:rsidR="00CE1BC8" w:rsidRPr="00FA0A10" w:rsidRDefault="00CE1BC8" w:rsidP="00CE1BC8">
      <w:pPr>
        <w:ind w:left="720"/>
        <w:rPr>
          <w:rFonts w:ascii="Arial" w:hAnsi="Arial" w:cs="Arial"/>
          <w:sz w:val="16"/>
          <w:szCs w:val="16"/>
        </w:rPr>
      </w:pPr>
      <w:r w:rsidRPr="00FA0A10">
        <w:rPr>
          <w:rFonts w:ascii="Arial" w:hAnsi="Arial" w:cs="Arial"/>
          <w:sz w:val="16"/>
          <w:szCs w:val="16"/>
        </w:rPr>
        <w:t>&lt;/ASOffer&gt;</w:t>
      </w:r>
    </w:p>
    <w:p w14:paraId="398728EA" w14:textId="77777777" w:rsidR="00CE1BC8" w:rsidRPr="000467EE" w:rsidRDefault="00CE1BC8" w:rsidP="00EE3F4A">
      <w:pPr>
        <w:ind w:left="720"/>
        <w:rPr>
          <w:rFonts w:ascii="Arial" w:hAnsi="Arial" w:cs="Arial"/>
        </w:rPr>
      </w:pPr>
    </w:p>
    <w:p w14:paraId="1139697C" w14:textId="77777777" w:rsidR="00E91F34" w:rsidRPr="000467EE" w:rsidRDefault="00E91F34" w:rsidP="00EE3F4A">
      <w:pPr>
        <w:ind w:left="720"/>
        <w:rPr>
          <w:rFonts w:ascii="Arial" w:hAnsi="Arial" w:cs="Arial"/>
        </w:rPr>
      </w:pPr>
    </w:p>
    <w:p w14:paraId="629070AB"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5A3F39EB" w14:textId="77777777" w:rsidR="00E91F34" w:rsidRPr="000467EE" w:rsidRDefault="00E91F34" w:rsidP="00EE3F4A">
      <w:pPr>
        <w:ind w:left="720"/>
        <w:rPr>
          <w:rFonts w:ascii="Arial" w:hAnsi="Arial" w:cs="Arial"/>
        </w:rPr>
      </w:pPr>
    </w:p>
    <w:p w14:paraId="469DD87E" w14:textId="77777777" w:rsidR="00E91F34" w:rsidRPr="002A438F" w:rsidRDefault="00E91F34" w:rsidP="00E91F34">
      <w:pPr>
        <w:ind w:left="720"/>
        <w:rPr>
          <w:rFonts w:ascii="Arial" w:hAnsi="Arial" w:cs="Arial"/>
          <w:sz w:val="16"/>
          <w:szCs w:val="16"/>
        </w:rPr>
      </w:pPr>
      <w:r w:rsidRPr="00FA0A10">
        <w:rPr>
          <w:rFonts w:ascii="Arial" w:hAnsi="Arial" w:cs="Arial"/>
          <w:sz w:val="16"/>
          <w:szCs w:val="16"/>
        </w:rPr>
        <w:t xml:space="preserve">        &lt;ns1:BidSet xmlns:ns1="http://www.ercot.com/schema/2007-06/nodal/ews"&gt;</w:t>
      </w:r>
    </w:p>
    <w:p w14:paraId="308737BC" w14:textId="77777777" w:rsidR="00E91F34" w:rsidRPr="001B0FBA" w:rsidRDefault="00E91F34" w:rsidP="00E91F34">
      <w:pPr>
        <w:ind w:left="720"/>
        <w:rPr>
          <w:rFonts w:ascii="Arial" w:hAnsi="Arial" w:cs="Arial"/>
          <w:sz w:val="16"/>
          <w:szCs w:val="16"/>
        </w:rPr>
      </w:pPr>
      <w:r w:rsidRPr="001B0FBA">
        <w:rPr>
          <w:rFonts w:ascii="Arial" w:hAnsi="Arial" w:cs="Arial"/>
          <w:sz w:val="16"/>
          <w:szCs w:val="16"/>
        </w:rPr>
        <w:t xml:space="preserve">            &lt;ns1:tradingDate&gt;2008-06-14&lt;/ns1:tradingDate&gt;</w:t>
      </w:r>
    </w:p>
    <w:p w14:paraId="4E71F898"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&lt;ns1:ASOffer&gt;</w:t>
      </w:r>
    </w:p>
    <w:p w14:paraId="055ABC22"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&lt;ns1:mRID&gt;AEN.20080614.ASO.</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.Off-Non-Spin&lt;/ns1:mRID&gt;</w:t>
      </w:r>
    </w:p>
    <w:p w14:paraId="04F020D3"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&lt;ns1:externalId/&gt;</w:t>
      </w:r>
    </w:p>
    <w:p w14:paraId="0B27E22C"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&lt;ns1:status&gt;ACCEPTED&lt;/ns1:status&gt;</w:t>
      </w:r>
    </w:p>
    <w:p w14:paraId="141C6936"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&lt;ns1:error&gt;</w:t>
      </w:r>
    </w:p>
    <w:p w14:paraId="20FCEB13"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&lt;ns1:severity&gt;INFORMATIVE&lt;/ns1:severity&gt;</w:t>
      </w:r>
    </w:p>
    <w:p w14:paraId="21D3030F"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&lt;ns1:text&gt;Successfully processed the ERCOT As Offer.&lt;/ns1:text&gt;</w:t>
      </w:r>
    </w:p>
    <w:p w14:paraId="3729110B"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&lt;/ns1:error&gt;</w:t>
      </w:r>
    </w:p>
    <w:p w14:paraId="3D7FAE7C"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&lt;/ns1:ASOffer&gt;</w:t>
      </w:r>
    </w:p>
    <w:p w14:paraId="66559C91" w14:textId="77777777" w:rsidR="00E91F34" w:rsidRPr="00FA0A10" w:rsidRDefault="00E91F34" w:rsidP="00E91F34">
      <w:pPr>
        <w:ind w:left="720"/>
        <w:rPr>
          <w:rFonts w:ascii="Arial" w:hAnsi="Arial" w:cs="Arial"/>
          <w:sz w:val="16"/>
          <w:szCs w:val="16"/>
        </w:rPr>
      </w:pPr>
      <w:r w:rsidRPr="00FA0A10">
        <w:rPr>
          <w:rFonts w:ascii="Arial" w:hAnsi="Arial" w:cs="Arial"/>
          <w:sz w:val="16"/>
          <w:szCs w:val="16"/>
        </w:rPr>
        <w:t xml:space="preserve">        &lt;/ns1:BidSet&gt;</w:t>
      </w:r>
    </w:p>
    <w:p w14:paraId="7D64587D" w14:textId="77777777" w:rsidR="00360F64" w:rsidRPr="00805285" w:rsidRDefault="00360F64" w:rsidP="009E1633">
      <w:pPr>
        <w:pStyle w:val="Heading3"/>
        <w:rPr>
          <w:rFonts w:cs="Arial"/>
        </w:rPr>
      </w:pPr>
      <w:bookmarkStart w:id="955" w:name="_Toc165951872"/>
      <w:bookmarkStart w:id="956" w:name="_Toc164750811"/>
      <w:bookmarkStart w:id="957" w:name="_Toc95300391"/>
      <w:r w:rsidRPr="00805285">
        <w:rPr>
          <w:rFonts w:cs="Arial"/>
        </w:rPr>
        <w:t>Ancillary Service Trade</w:t>
      </w:r>
      <w:bookmarkEnd w:id="955"/>
      <w:bookmarkEnd w:id="956"/>
      <w:r w:rsidR="005D2D31" w:rsidRPr="00805285">
        <w:rPr>
          <w:rFonts w:cs="Arial"/>
        </w:rPr>
        <w:t xml:space="preserve"> </w:t>
      </w:r>
      <w:r w:rsidR="009E1633" w:rsidRPr="00805285">
        <w:rPr>
          <w:rFonts w:cs="Arial"/>
        </w:rPr>
        <w:t>(AST)</w:t>
      </w:r>
      <w:bookmarkEnd w:id="957"/>
    </w:p>
    <w:p w14:paraId="0DA3B03E" w14:textId="77777777" w:rsidR="00360F64" w:rsidRPr="000467EE" w:rsidRDefault="00360F64" w:rsidP="00360F64">
      <w:pPr>
        <w:rPr>
          <w:rFonts w:ascii="Arial" w:hAnsi="Arial" w:cs="Arial"/>
        </w:rPr>
      </w:pPr>
    </w:p>
    <w:p w14:paraId="5BAD05AD" w14:textId="77777777" w:rsidR="00360F64" w:rsidRPr="000467EE" w:rsidRDefault="00645245" w:rsidP="00360F64">
      <w:pPr>
        <w:ind w:left="360"/>
        <w:rPr>
          <w:rFonts w:ascii="Arial" w:hAnsi="Arial" w:cs="Arial"/>
        </w:rPr>
      </w:pPr>
      <w:r w:rsidRPr="000467EE">
        <w:rPr>
          <w:rFonts w:ascii="Arial" w:hAnsi="Arial" w:cs="Arial"/>
        </w:rPr>
        <w:t>An Ancillary Service T</w:t>
      </w:r>
      <w:r w:rsidR="00893A6B" w:rsidRPr="000467EE">
        <w:rPr>
          <w:rFonts w:ascii="Arial" w:hAnsi="Arial" w:cs="Arial"/>
        </w:rPr>
        <w:t>rade is used to describe a scheduled trade of ancillary services between a buyer and a seller</w:t>
      </w:r>
      <w:r w:rsidR="00580093" w:rsidRPr="000467EE">
        <w:rPr>
          <w:rFonts w:ascii="Arial" w:hAnsi="Arial" w:cs="Arial"/>
        </w:rPr>
        <w:t xml:space="preserve">.  </w:t>
      </w:r>
      <w:r w:rsidR="00360F64" w:rsidRPr="000467EE">
        <w:rPr>
          <w:rFonts w:ascii="Arial" w:hAnsi="Arial" w:cs="Arial"/>
        </w:rPr>
        <w:t>The following diagram describes the structure of an Ancillary Service Trade (ASTrade)</w:t>
      </w:r>
      <w:r w:rsidR="006262CB" w:rsidRPr="000467EE">
        <w:rPr>
          <w:rFonts w:ascii="Arial" w:hAnsi="Arial" w:cs="Arial"/>
        </w:rPr>
        <w:t>:</w:t>
      </w:r>
    </w:p>
    <w:p w14:paraId="17BF9ECF" w14:textId="77777777" w:rsidR="00360F64" w:rsidRPr="000467EE" w:rsidRDefault="00360F64" w:rsidP="00360F64">
      <w:pPr>
        <w:ind w:left="360"/>
        <w:rPr>
          <w:rFonts w:ascii="Arial" w:hAnsi="Arial" w:cs="Arial"/>
        </w:rPr>
      </w:pPr>
    </w:p>
    <w:p w14:paraId="2D3C2053" w14:textId="77777777" w:rsidR="0096425E" w:rsidRPr="000467EE" w:rsidRDefault="009A2F00" w:rsidP="00360F64">
      <w:pPr>
        <w:ind w:left="360"/>
        <w:rPr>
          <w:rFonts w:ascii="Arial" w:hAnsi="Arial" w:cs="Arial"/>
        </w:rPr>
      </w:pPr>
      <w:r>
        <w:rPr>
          <w:rFonts w:ascii="Arial" w:hAnsi="Arial" w:cs="Arial"/>
          <w:noProof/>
        </w:rPr>
        <w:lastRenderedPageBreak/>
        <w:drawing>
          <wp:inline distT="0" distB="0" distL="0" distR="0" wp14:anchorId="3D3855BB" wp14:editId="353DBA2E">
            <wp:extent cx="4752975" cy="6486525"/>
            <wp:effectExtent l="0" t="0" r="9525" b="9525"/>
            <wp:docPr id="27" name="Picture 27" descr="AS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ASTrade"/>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752975" cy="6486525"/>
                    </a:xfrm>
                    <a:prstGeom prst="rect">
                      <a:avLst/>
                    </a:prstGeom>
                    <a:noFill/>
                    <a:ln>
                      <a:noFill/>
                    </a:ln>
                  </pic:spPr>
                </pic:pic>
              </a:graphicData>
            </a:graphic>
          </wp:inline>
        </w:drawing>
      </w:r>
    </w:p>
    <w:p w14:paraId="76B0E1AC" w14:textId="77777777" w:rsidR="00731032" w:rsidRPr="000467EE" w:rsidRDefault="00E44C91" w:rsidP="00731032">
      <w:pPr>
        <w:keepNext/>
        <w:ind w:left="720"/>
        <w:rPr>
          <w:rFonts w:ascii="Arial" w:hAnsi="Arial" w:cs="Arial"/>
        </w:rPr>
      </w:pPr>
      <w:r w:rsidRPr="000467EE">
        <w:rPr>
          <w:rFonts w:ascii="Arial" w:hAnsi="Arial" w:cs="Arial"/>
        </w:rPr>
        <w:t xml:space="preserve"> </w:t>
      </w:r>
      <w:r w:rsidR="00731032" w:rsidRPr="000467EE">
        <w:rPr>
          <w:rFonts w:ascii="Arial" w:hAnsi="Arial" w:cs="Arial"/>
        </w:rPr>
        <w:t xml:space="preserve"> </w:t>
      </w:r>
    </w:p>
    <w:p w14:paraId="7ACE754C" w14:textId="77777777" w:rsidR="00360F64" w:rsidRPr="000467EE" w:rsidRDefault="00A52BF6" w:rsidP="00BD2305">
      <w:pPr>
        <w:rPr>
          <w:rFonts w:ascii="Arial" w:hAnsi="Arial" w:cs="Arial"/>
          <w:sz w:val="20"/>
          <w:szCs w:val="20"/>
        </w:rPr>
      </w:pPr>
      <w:bookmarkStart w:id="958" w:name="_Toc165951989"/>
      <w:bookmarkStart w:id="959" w:name="_Toc95300557"/>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30</w:t>
      </w:r>
      <w:r w:rsidR="00C80347" w:rsidRPr="000467EE">
        <w:rPr>
          <w:rFonts w:ascii="Arial" w:hAnsi="Arial" w:cs="Arial"/>
          <w:sz w:val="20"/>
          <w:szCs w:val="20"/>
        </w:rPr>
        <w:fldChar w:fldCharType="end"/>
      </w:r>
      <w:r w:rsidRPr="000467EE">
        <w:rPr>
          <w:rFonts w:ascii="Arial" w:hAnsi="Arial" w:cs="Arial"/>
          <w:sz w:val="20"/>
          <w:szCs w:val="20"/>
        </w:rPr>
        <w:t xml:space="preserve"> - ASTrade Structure</w:t>
      </w:r>
      <w:bookmarkEnd w:id="958"/>
      <w:bookmarkEnd w:id="959"/>
    </w:p>
    <w:p w14:paraId="5D76E183" w14:textId="77777777" w:rsidR="00A52BF6" w:rsidRPr="000467EE" w:rsidRDefault="00A52BF6" w:rsidP="00A52BF6">
      <w:pPr>
        <w:rPr>
          <w:rFonts w:ascii="Arial" w:hAnsi="Arial" w:cs="Arial"/>
        </w:rPr>
      </w:pPr>
    </w:p>
    <w:p w14:paraId="34B65700" w14:textId="77777777" w:rsidR="000A51CC" w:rsidRPr="000467EE" w:rsidRDefault="006513EE" w:rsidP="000A51CC">
      <w:pPr>
        <w:ind w:left="360"/>
        <w:rPr>
          <w:rFonts w:ascii="Arial" w:hAnsi="Arial" w:cs="Arial"/>
        </w:rPr>
      </w:pPr>
      <w:r w:rsidRPr="000467EE">
        <w:rPr>
          <w:rFonts w:ascii="Arial" w:hAnsi="Arial" w:cs="Arial"/>
        </w:rPr>
        <w:t xml:space="preserve">The </w:t>
      </w:r>
      <w:r w:rsidR="00731032" w:rsidRPr="000467EE">
        <w:rPr>
          <w:rFonts w:ascii="Arial" w:hAnsi="Arial" w:cs="Arial"/>
        </w:rPr>
        <w:t>AS</w:t>
      </w:r>
      <w:r w:rsidRPr="000467EE">
        <w:rPr>
          <w:rFonts w:ascii="Arial" w:hAnsi="Arial" w:cs="Arial"/>
        </w:rPr>
        <w:t xml:space="preserve">Schedule structure </w:t>
      </w:r>
      <w:r w:rsidR="00731032" w:rsidRPr="000467EE">
        <w:rPr>
          <w:rFonts w:ascii="Arial" w:hAnsi="Arial" w:cs="Arial"/>
        </w:rPr>
        <w:t>is based upon a TmSchedule as</w:t>
      </w:r>
      <w:r w:rsidRPr="000467EE">
        <w:rPr>
          <w:rFonts w:ascii="Arial" w:hAnsi="Arial" w:cs="Arial"/>
        </w:rPr>
        <w:t xml:space="preserve"> described previously in this document</w:t>
      </w:r>
      <w:r w:rsidR="00580093" w:rsidRPr="000467EE">
        <w:rPr>
          <w:rFonts w:ascii="Arial" w:hAnsi="Arial" w:cs="Arial"/>
        </w:rPr>
        <w:t xml:space="preserve">.  </w:t>
      </w:r>
      <w:r w:rsidR="00E112C6" w:rsidRPr="000467EE">
        <w:rPr>
          <w:rFonts w:ascii="Arial" w:hAnsi="Arial" w:cs="Arial"/>
        </w:rPr>
        <w:t>The submission of a</w:t>
      </w:r>
      <w:r w:rsidR="0054545B" w:rsidRPr="000467EE">
        <w:rPr>
          <w:rFonts w:ascii="Arial" w:hAnsi="Arial" w:cs="Arial"/>
        </w:rPr>
        <w:t>n AST</w:t>
      </w:r>
      <w:r w:rsidR="00E112C6" w:rsidRPr="000467EE">
        <w:rPr>
          <w:rFonts w:ascii="Arial" w:hAnsi="Arial" w:cs="Arial"/>
        </w:rPr>
        <w:t>rade</w:t>
      </w:r>
      <w:r w:rsidR="0054545B" w:rsidRPr="000467EE">
        <w:rPr>
          <w:rFonts w:ascii="Arial" w:hAnsi="Arial" w:cs="Arial"/>
        </w:rPr>
        <w:t xml:space="preserve"> (or generally any trade)</w:t>
      </w:r>
      <w:r w:rsidR="00E112C6" w:rsidRPr="000467EE">
        <w:rPr>
          <w:rFonts w:ascii="Arial" w:hAnsi="Arial" w:cs="Arial"/>
        </w:rPr>
        <w:t xml:space="preserve"> requires a matching trade to be submitted by the </w:t>
      </w:r>
      <w:r w:rsidR="00BB28C6" w:rsidRPr="000467EE">
        <w:rPr>
          <w:rFonts w:ascii="Arial" w:hAnsi="Arial" w:cs="Arial"/>
        </w:rPr>
        <w:t>counter party</w:t>
      </w:r>
      <w:r w:rsidR="000A51CC" w:rsidRPr="000467EE">
        <w:rPr>
          <w:rFonts w:ascii="Arial" w:hAnsi="Arial" w:cs="Arial"/>
        </w:rPr>
        <w:t xml:space="preserve"> </w:t>
      </w:r>
      <w:r w:rsidR="00BB28C6" w:rsidRPr="000467EE">
        <w:rPr>
          <w:rFonts w:ascii="Arial" w:hAnsi="Arial" w:cs="Arial"/>
        </w:rPr>
        <w:t>before</w:t>
      </w:r>
      <w:r w:rsidR="000A51CC" w:rsidRPr="000467EE">
        <w:rPr>
          <w:rFonts w:ascii="Arial" w:hAnsi="Arial" w:cs="Arial"/>
        </w:rPr>
        <w:t xml:space="preserve"> the close of the market</w:t>
      </w:r>
      <w:r w:rsidR="00580093" w:rsidRPr="000467EE">
        <w:rPr>
          <w:rFonts w:ascii="Arial" w:hAnsi="Arial" w:cs="Arial"/>
        </w:rPr>
        <w:t xml:space="preserve">.  </w:t>
      </w:r>
      <w:r w:rsidR="008B4A22" w:rsidRPr="000467EE">
        <w:rPr>
          <w:rFonts w:ascii="Arial" w:hAnsi="Arial" w:cs="Arial"/>
        </w:rPr>
        <w:t xml:space="preserve">On submission, the following table describes the items used for </w:t>
      </w:r>
      <w:r w:rsidR="000A51CC" w:rsidRPr="000467EE">
        <w:rPr>
          <w:rFonts w:ascii="Arial" w:hAnsi="Arial" w:cs="Arial"/>
        </w:rPr>
        <w:t>an ASTrade:</w:t>
      </w:r>
    </w:p>
    <w:p w14:paraId="523470DE" w14:textId="77777777" w:rsidR="000A51CC" w:rsidRPr="000467EE" w:rsidRDefault="000A51CC" w:rsidP="000A51CC">
      <w:pPr>
        <w:ind w:left="360"/>
        <w:rPr>
          <w:rFonts w:ascii="Arial" w:hAnsi="Arial" w:cs="Arial"/>
        </w:rPr>
      </w:pPr>
    </w:p>
    <w:p w14:paraId="40DAD4A2" w14:textId="77777777" w:rsidR="000A51CC" w:rsidRPr="000467EE" w:rsidRDefault="000A51CC" w:rsidP="00E112C6">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38"/>
        <w:gridCol w:w="790"/>
        <w:gridCol w:w="1217"/>
        <w:gridCol w:w="1621"/>
        <w:gridCol w:w="1499"/>
      </w:tblGrid>
      <w:tr w:rsidR="003D0201" w:rsidRPr="00FA0A10" w14:paraId="188D4F20" w14:textId="77777777">
        <w:tc>
          <w:tcPr>
            <w:tcW w:w="2889" w:type="dxa"/>
            <w:shd w:val="clear" w:color="auto" w:fill="FF99CC"/>
          </w:tcPr>
          <w:p w14:paraId="261C187B" w14:textId="77777777" w:rsidR="00111D2D" w:rsidRPr="000467EE" w:rsidRDefault="00111D2D" w:rsidP="00111D2D">
            <w:pPr>
              <w:rPr>
                <w:rFonts w:ascii="Arial" w:hAnsi="Arial" w:cs="Arial"/>
                <w:i/>
              </w:rPr>
            </w:pPr>
            <w:r w:rsidRPr="000467EE">
              <w:rPr>
                <w:rFonts w:ascii="Arial" w:hAnsi="Arial" w:cs="Arial"/>
                <w:i/>
              </w:rPr>
              <w:lastRenderedPageBreak/>
              <w:t>Element</w:t>
            </w:r>
          </w:p>
        </w:tc>
        <w:tc>
          <w:tcPr>
            <w:tcW w:w="726" w:type="dxa"/>
            <w:shd w:val="clear" w:color="auto" w:fill="FF99CC"/>
          </w:tcPr>
          <w:p w14:paraId="1EE3E10E"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273D9CAC" w14:textId="77777777" w:rsidR="00111D2D" w:rsidRPr="000467EE" w:rsidRDefault="00111D2D" w:rsidP="00111D2D">
            <w:pPr>
              <w:rPr>
                <w:rFonts w:ascii="Arial" w:hAnsi="Arial" w:cs="Arial"/>
                <w:i/>
              </w:rPr>
            </w:pPr>
            <w:r w:rsidRPr="000467EE">
              <w:rPr>
                <w:rFonts w:ascii="Arial" w:hAnsi="Arial" w:cs="Arial"/>
                <w:i/>
              </w:rPr>
              <w:t>Datatype</w:t>
            </w:r>
          </w:p>
        </w:tc>
        <w:tc>
          <w:tcPr>
            <w:tcW w:w="1666" w:type="dxa"/>
            <w:shd w:val="clear" w:color="auto" w:fill="FF99CC"/>
          </w:tcPr>
          <w:p w14:paraId="01B02A03" w14:textId="77777777" w:rsidR="00111D2D" w:rsidRPr="000467EE" w:rsidRDefault="00111D2D" w:rsidP="00111D2D">
            <w:pPr>
              <w:rPr>
                <w:rFonts w:ascii="Arial" w:hAnsi="Arial" w:cs="Arial"/>
                <w:i/>
              </w:rPr>
            </w:pPr>
            <w:r w:rsidRPr="000467EE">
              <w:rPr>
                <w:rFonts w:ascii="Arial" w:hAnsi="Arial" w:cs="Arial"/>
                <w:i/>
              </w:rPr>
              <w:t>Description</w:t>
            </w:r>
          </w:p>
        </w:tc>
        <w:tc>
          <w:tcPr>
            <w:tcW w:w="1561" w:type="dxa"/>
            <w:shd w:val="clear" w:color="auto" w:fill="FF99CC"/>
          </w:tcPr>
          <w:p w14:paraId="5E48590E"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9D8BA0D" w14:textId="77777777">
        <w:tc>
          <w:tcPr>
            <w:tcW w:w="2889" w:type="dxa"/>
          </w:tcPr>
          <w:p w14:paraId="00212B5D" w14:textId="77777777" w:rsidR="00111D2D" w:rsidRPr="000467EE" w:rsidRDefault="00111D2D" w:rsidP="00111D2D">
            <w:pPr>
              <w:rPr>
                <w:rFonts w:ascii="Arial" w:hAnsi="Arial" w:cs="Arial"/>
              </w:rPr>
            </w:pPr>
            <w:r w:rsidRPr="000467EE">
              <w:rPr>
                <w:rFonts w:ascii="Arial" w:hAnsi="Arial" w:cs="Arial"/>
              </w:rPr>
              <w:t>startTime</w:t>
            </w:r>
          </w:p>
        </w:tc>
        <w:tc>
          <w:tcPr>
            <w:tcW w:w="726" w:type="dxa"/>
          </w:tcPr>
          <w:p w14:paraId="13892CC2"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1086DB22" w14:textId="77777777" w:rsidR="00111D2D" w:rsidRPr="000467EE" w:rsidRDefault="007B2E5B" w:rsidP="00111D2D">
            <w:pPr>
              <w:rPr>
                <w:rFonts w:ascii="Arial" w:hAnsi="Arial" w:cs="Arial"/>
              </w:rPr>
            </w:pPr>
            <w:r w:rsidRPr="000467EE">
              <w:rPr>
                <w:rFonts w:ascii="Arial" w:hAnsi="Arial" w:cs="Arial"/>
              </w:rPr>
              <w:t>dateTime</w:t>
            </w:r>
          </w:p>
        </w:tc>
        <w:tc>
          <w:tcPr>
            <w:tcW w:w="1666" w:type="dxa"/>
          </w:tcPr>
          <w:p w14:paraId="2091623B" w14:textId="77777777" w:rsidR="00111D2D" w:rsidRPr="000467EE" w:rsidRDefault="00111D2D" w:rsidP="00111D2D">
            <w:pPr>
              <w:rPr>
                <w:rFonts w:ascii="Arial" w:hAnsi="Arial" w:cs="Arial"/>
              </w:rPr>
            </w:pPr>
            <w:r w:rsidRPr="000467EE">
              <w:rPr>
                <w:rFonts w:ascii="Arial" w:hAnsi="Arial" w:cs="Arial"/>
              </w:rPr>
              <w:t>Start time for bid</w:t>
            </w:r>
          </w:p>
        </w:tc>
        <w:tc>
          <w:tcPr>
            <w:tcW w:w="1561" w:type="dxa"/>
          </w:tcPr>
          <w:p w14:paraId="047223EC"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12669854" w14:textId="77777777">
        <w:tc>
          <w:tcPr>
            <w:tcW w:w="2889" w:type="dxa"/>
          </w:tcPr>
          <w:p w14:paraId="7A6649BA" w14:textId="77777777" w:rsidR="00111D2D" w:rsidRPr="000467EE" w:rsidRDefault="00111D2D" w:rsidP="00111D2D">
            <w:pPr>
              <w:rPr>
                <w:rFonts w:ascii="Arial" w:hAnsi="Arial" w:cs="Arial"/>
              </w:rPr>
            </w:pPr>
            <w:r w:rsidRPr="000467EE">
              <w:rPr>
                <w:rFonts w:ascii="Arial" w:hAnsi="Arial" w:cs="Arial"/>
              </w:rPr>
              <w:t>endTime</w:t>
            </w:r>
          </w:p>
        </w:tc>
        <w:tc>
          <w:tcPr>
            <w:tcW w:w="726" w:type="dxa"/>
          </w:tcPr>
          <w:p w14:paraId="41276FF0"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20FE1E56" w14:textId="77777777" w:rsidR="00111D2D" w:rsidRPr="000467EE" w:rsidRDefault="00602D80" w:rsidP="00111D2D">
            <w:pPr>
              <w:rPr>
                <w:rFonts w:ascii="Arial" w:hAnsi="Arial" w:cs="Arial"/>
              </w:rPr>
            </w:pPr>
            <w:r w:rsidRPr="000467EE">
              <w:rPr>
                <w:rFonts w:ascii="Arial" w:hAnsi="Arial" w:cs="Arial"/>
              </w:rPr>
              <w:t>dateTime</w:t>
            </w:r>
          </w:p>
        </w:tc>
        <w:tc>
          <w:tcPr>
            <w:tcW w:w="1666" w:type="dxa"/>
          </w:tcPr>
          <w:p w14:paraId="4FDE7C0B" w14:textId="77777777" w:rsidR="00111D2D" w:rsidRPr="000467EE" w:rsidRDefault="00111D2D" w:rsidP="00111D2D">
            <w:pPr>
              <w:rPr>
                <w:rFonts w:ascii="Arial" w:hAnsi="Arial" w:cs="Arial"/>
              </w:rPr>
            </w:pPr>
            <w:r w:rsidRPr="000467EE">
              <w:rPr>
                <w:rFonts w:ascii="Arial" w:hAnsi="Arial" w:cs="Arial"/>
              </w:rPr>
              <w:t>End time for bid</w:t>
            </w:r>
          </w:p>
        </w:tc>
        <w:tc>
          <w:tcPr>
            <w:tcW w:w="1561" w:type="dxa"/>
          </w:tcPr>
          <w:p w14:paraId="254991AE"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2AE65FF7" w14:textId="77777777">
        <w:tc>
          <w:tcPr>
            <w:tcW w:w="2889" w:type="dxa"/>
          </w:tcPr>
          <w:p w14:paraId="04EE995F" w14:textId="77777777" w:rsidR="00583827" w:rsidRPr="000467EE" w:rsidRDefault="00583827" w:rsidP="00552A5E">
            <w:pPr>
              <w:rPr>
                <w:rFonts w:ascii="Arial" w:hAnsi="Arial" w:cs="Arial"/>
              </w:rPr>
            </w:pPr>
            <w:r w:rsidRPr="000467EE">
              <w:rPr>
                <w:rFonts w:ascii="Arial" w:hAnsi="Arial" w:cs="Arial"/>
              </w:rPr>
              <w:t>externalId</w:t>
            </w:r>
          </w:p>
        </w:tc>
        <w:tc>
          <w:tcPr>
            <w:tcW w:w="726" w:type="dxa"/>
          </w:tcPr>
          <w:p w14:paraId="507E9698"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23643131" w14:textId="77777777" w:rsidR="00583827" w:rsidRPr="000467EE" w:rsidRDefault="00583827" w:rsidP="00552A5E">
            <w:pPr>
              <w:rPr>
                <w:rFonts w:ascii="Arial" w:hAnsi="Arial" w:cs="Arial"/>
              </w:rPr>
            </w:pPr>
            <w:r w:rsidRPr="000467EE">
              <w:rPr>
                <w:rFonts w:ascii="Arial" w:hAnsi="Arial" w:cs="Arial"/>
              </w:rPr>
              <w:t>string</w:t>
            </w:r>
          </w:p>
        </w:tc>
        <w:tc>
          <w:tcPr>
            <w:tcW w:w="1666" w:type="dxa"/>
          </w:tcPr>
          <w:p w14:paraId="55BFF4D3" w14:textId="77777777" w:rsidR="00583827" w:rsidRPr="000467EE" w:rsidRDefault="00583827" w:rsidP="00552A5E">
            <w:pPr>
              <w:rPr>
                <w:rFonts w:ascii="Arial" w:hAnsi="Arial" w:cs="Arial"/>
              </w:rPr>
            </w:pPr>
            <w:r w:rsidRPr="000467EE">
              <w:rPr>
                <w:rFonts w:ascii="Arial" w:hAnsi="Arial" w:cs="Arial"/>
              </w:rPr>
              <w:t>External ID</w:t>
            </w:r>
          </w:p>
        </w:tc>
        <w:tc>
          <w:tcPr>
            <w:tcW w:w="1561" w:type="dxa"/>
          </w:tcPr>
          <w:p w14:paraId="40201C31"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461EB20D" w14:textId="77777777">
        <w:tc>
          <w:tcPr>
            <w:tcW w:w="2889" w:type="dxa"/>
          </w:tcPr>
          <w:p w14:paraId="62FC4A3D" w14:textId="77777777" w:rsidR="00111D2D" w:rsidRPr="000467EE" w:rsidRDefault="00111D2D" w:rsidP="00111D2D">
            <w:pPr>
              <w:rPr>
                <w:rFonts w:ascii="Arial" w:hAnsi="Arial" w:cs="Arial"/>
              </w:rPr>
            </w:pPr>
            <w:r w:rsidRPr="000467EE">
              <w:rPr>
                <w:rFonts w:ascii="Arial" w:hAnsi="Arial" w:cs="Arial"/>
              </w:rPr>
              <w:t>asType</w:t>
            </w:r>
          </w:p>
        </w:tc>
        <w:tc>
          <w:tcPr>
            <w:tcW w:w="726" w:type="dxa"/>
          </w:tcPr>
          <w:p w14:paraId="03B8F94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6A3EE616"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0A0DD208" w14:textId="77777777" w:rsidR="00111D2D" w:rsidRPr="000467EE" w:rsidRDefault="00111D2D" w:rsidP="00111D2D">
            <w:pPr>
              <w:rPr>
                <w:rFonts w:ascii="Arial" w:hAnsi="Arial" w:cs="Arial"/>
              </w:rPr>
            </w:pPr>
            <w:r w:rsidRPr="000467EE">
              <w:rPr>
                <w:rFonts w:ascii="Arial" w:hAnsi="Arial" w:cs="Arial"/>
              </w:rPr>
              <w:t>Ancillary service type</w:t>
            </w:r>
          </w:p>
        </w:tc>
        <w:tc>
          <w:tcPr>
            <w:tcW w:w="1561" w:type="dxa"/>
          </w:tcPr>
          <w:p w14:paraId="4F3F2FEF" w14:textId="77777777" w:rsidR="00111D2D" w:rsidRPr="000467EE" w:rsidRDefault="00F93AAD" w:rsidP="00111D2D">
            <w:pPr>
              <w:rPr>
                <w:rFonts w:ascii="Arial" w:hAnsi="Arial" w:cs="Arial"/>
              </w:rPr>
            </w:pPr>
            <w:r w:rsidRPr="000467EE">
              <w:rPr>
                <w:rFonts w:ascii="Arial" w:hAnsi="Arial" w:cs="Arial"/>
              </w:rPr>
              <w:t>See Figure 11</w:t>
            </w:r>
          </w:p>
        </w:tc>
      </w:tr>
      <w:tr w:rsidR="003D0201" w:rsidRPr="00FA0A10" w14:paraId="7AAF55E7" w14:textId="77777777">
        <w:tc>
          <w:tcPr>
            <w:tcW w:w="2889" w:type="dxa"/>
          </w:tcPr>
          <w:p w14:paraId="22A1687A"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2531DC4D"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4DD307F"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349A264B" w14:textId="77777777" w:rsidR="00111D2D" w:rsidRPr="000467EE" w:rsidRDefault="00111D2D" w:rsidP="00111D2D">
            <w:pPr>
              <w:rPr>
                <w:rFonts w:ascii="Arial" w:hAnsi="Arial" w:cs="Arial"/>
              </w:rPr>
            </w:pPr>
            <w:r w:rsidRPr="000467EE">
              <w:rPr>
                <w:rFonts w:ascii="Arial" w:hAnsi="Arial" w:cs="Arial"/>
              </w:rPr>
              <w:t>Trade buyer</w:t>
            </w:r>
          </w:p>
        </w:tc>
        <w:tc>
          <w:tcPr>
            <w:tcW w:w="1561" w:type="dxa"/>
          </w:tcPr>
          <w:p w14:paraId="18BBE0E4"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093EC5E4" w14:textId="77777777">
        <w:tc>
          <w:tcPr>
            <w:tcW w:w="2889" w:type="dxa"/>
          </w:tcPr>
          <w:p w14:paraId="337F7F45"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3D4259C0"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3579F2DE" w14:textId="77777777" w:rsidR="007443A1" w:rsidRPr="000467EE" w:rsidRDefault="007443A1" w:rsidP="00386057">
            <w:pPr>
              <w:rPr>
                <w:rFonts w:ascii="Arial" w:hAnsi="Arial" w:cs="Arial"/>
              </w:rPr>
            </w:pPr>
            <w:r w:rsidRPr="000467EE">
              <w:rPr>
                <w:rFonts w:ascii="Arial" w:hAnsi="Arial" w:cs="Arial"/>
              </w:rPr>
              <w:t>string</w:t>
            </w:r>
          </w:p>
        </w:tc>
        <w:tc>
          <w:tcPr>
            <w:tcW w:w="1666" w:type="dxa"/>
          </w:tcPr>
          <w:p w14:paraId="2266F981" w14:textId="77777777" w:rsidR="007443A1" w:rsidRPr="000467EE" w:rsidRDefault="007443A1" w:rsidP="00386057">
            <w:pPr>
              <w:rPr>
                <w:rFonts w:ascii="Arial" w:hAnsi="Arial" w:cs="Arial"/>
              </w:rPr>
            </w:pPr>
            <w:r w:rsidRPr="000467EE">
              <w:rPr>
                <w:rFonts w:ascii="Arial" w:hAnsi="Arial" w:cs="Arial"/>
              </w:rPr>
              <w:t>Trade seller</w:t>
            </w:r>
          </w:p>
        </w:tc>
        <w:tc>
          <w:tcPr>
            <w:tcW w:w="1561" w:type="dxa"/>
          </w:tcPr>
          <w:p w14:paraId="637E8EF2" w14:textId="77777777" w:rsidR="007443A1" w:rsidRPr="000467EE" w:rsidRDefault="007443A1" w:rsidP="00386057">
            <w:pPr>
              <w:rPr>
                <w:rFonts w:ascii="Arial" w:hAnsi="Arial" w:cs="Arial"/>
              </w:rPr>
            </w:pPr>
            <w:r w:rsidRPr="000467EE">
              <w:rPr>
                <w:rFonts w:ascii="Arial" w:hAnsi="Arial" w:cs="Arial"/>
              </w:rPr>
              <w:t>Valid QSE</w:t>
            </w:r>
          </w:p>
        </w:tc>
      </w:tr>
      <w:tr w:rsidR="007443A1" w:rsidRPr="00FA0A10" w14:paraId="7F931220" w14:textId="77777777">
        <w:tc>
          <w:tcPr>
            <w:tcW w:w="2889" w:type="dxa"/>
          </w:tcPr>
          <w:p w14:paraId="483A657D" w14:textId="77777777" w:rsidR="007443A1" w:rsidRPr="000467EE" w:rsidRDefault="007443A1" w:rsidP="00386057">
            <w:pPr>
              <w:rPr>
                <w:rFonts w:ascii="Arial" w:hAnsi="Arial" w:cs="Arial"/>
              </w:rPr>
            </w:pPr>
            <w:r w:rsidRPr="000467EE">
              <w:rPr>
                <w:rFonts w:ascii="Arial" w:hAnsi="Arial" w:cs="Arial"/>
              </w:rPr>
              <w:t>otherPartySubmitted</w:t>
            </w:r>
          </w:p>
        </w:tc>
        <w:tc>
          <w:tcPr>
            <w:tcW w:w="726" w:type="dxa"/>
          </w:tcPr>
          <w:p w14:paraId="035445F4"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530C5770" w14:textId="77777777" w:rsidR="007443A1" w:rsidRPr="000467EE" w:rsidRDefault="007443A1" w:rsidP="00386057">
            <w:pPr>
              <w:rPr>
                <w:rFonts w:ascii="Arial" w:hAnsi="Arial" w:cs="Arial"/>
              </w:rPr>
            </w:pPr>
            <w:r w:rsidRPr="000467EE">
              <w:rPr>
                <w:rFonts w:ascii="Arial" w:hAnsi="Arial" w:cs="Arial"/>
              </w:rPr>
              <w:t>Boolean</w:t>
            </w:r>
          </w:p>
        </w:tc>
        <w:tc>
          <w:tcPr>
            <w:tcW w:w="1666" w:type="dxa"/>
          </w:tcPr>
          <w:p w14:paraId="1B834D91" w14:textId="77777777" w:rsidR="007443A1" w:rsidRPr="000467EE" w:rsidRDefault="007443A1" w:rsidP="00386057">
            <w:pPr>
              <w:rPr>
                <w:rFonts w:ascii="Arial" w:hAnsi="Arial" w:cs="Arial"/>
              </w:rPr>
            </w:pPr>
            <w:r w:rsidRPr="000467EE">
              <w:rPr>
                <w:rFonts w:ascii="Arial" w:hAnsi="Arial" w:cs="Arial"/>
              </w:rPr>
              <w:t>For querying purposes only:</w:t>
            </w:r>
          </w:p>
          <w:p w14:paraId="1743710B" w14:textId="77777777" w:rsidR="007443A1" w:rsidRPr="000467EE" w:rsidRDefault="007443A1" w:rsidP="00386057">
            <w:pPr>
              <w:rPr>
                <w:rFonts w:ascii="Arial" w:hAnsi="Arial" w:cs="Arial"/>
              </w:rPr>
            </w:pPr>
            <w:r w:rsidRPr="000467EE">
              <w:rPr>
                <w:rFonts w:ascii="Arial" w:hAnsi="Arial" w:cs="Arial"/>
              </w:rPr>
              <w:t>True if trade was entered by other party</w:t>
            </w:r>
          </w:p>
        </w:tc>
        <w:tc>
          <w:tcPr>
            <w:tcW w:w="1561" w:type="dxa"/>
          </w:tcPr>
          <w:p w14:paraId="115483C6" w14:textId="77777777" w:rsidR="00853C50" w:rsidRPr="000467EE" w:rsidRDefault="00853C50" w:rsidP="00386057">
            <w:pPr>
              <w:rPr>
                <w:rFonts w:ascii="Arial" w:hAnsi="Arial" w:cs="Arial"/>
              </w:rPr>
            </w:pPr>
            <w:r w:rsidRPr="000467EE">
              <w:rPr>
                <w:rFonts w:ascii="Arial" w:hAnsi="Arial" w:cs="Arial"/>
              </w:rPr>
              <w:t>true (default)</w:t>
            </w:r>
          </w:p>
          <w:p w14:paraId="724FEF0F" w14:textId="77777777" w:rsidR="007443A1" w:rsidRPr="000467EE" w:rsidRDefault="007443A1" w:rsidP="00386057">
            <w:pPr>
              <w:rPr>
                <w:rFonts w:ascii="Arial" w:hAnsi="Arial" w:cs="Arial"/>
              </w:rPr>
            </w:pPr>
            <w:r w:rsidRPr="000467EE">
              <w:rPr>
                <w:rFonts w:ascii="Arial" w:hAnsi="Arial" w:cs="Arial"/>
              </w:rPr>
              <w:t xml:space="preserve">or </w:t>
            </w:r>
            <w:r w:rsidR="00853C50" w:rsidRPr="000467EE">
              <w:rPr>
                <w:rFonts w:ascii="Arial" w:hAnsi="Arial" w:cs="Arial"/>
              </w:rPr>
              <w:t>f</w:t>
            </w:r>
            <w:r w:rsidRPr="000467EE">
              <w:rPr>
                <w:rFonts w:ascii="Arial" w:hAnsi="Arial" w:cs="Arial"/>
              </w:rPr>
              <w:t xml:space="preserve">alse </w:t>
            </w:r>
          </w:p>
        </w:tc>
      </w:tr>
      <w:tr w:rsidR="003D0201" w:rsidRPr="00FA0A10" w14:paraId="0E2A20D8" w14:textId="77777777">
        <w:tc>
          <w:tcPr>
            <w:tcW w:w="2889" w:type="dxa"/>
          </w:tcPr>
          <w:p w14:paraId="482B433F" w14:textId="77777777" w:rsidR="00111D2D" w:rsidRPr="000467EE" w:rsidRDefault="007443A1" w:rsidP="00111D2D">
            <w:pPr>
              <w:rPr>
                <w:rFonts w:ascii="Arial" w:hAnsi="Arial" w:cs="Arial"/>
              </w:rPr>
            </w:pPr>
            <w:r w:rsidRPr="000467EE">
              <w:rPr>
                <w:rFonts w:ascii="Arial" w:hAnsi="Arial" w:cs="Arial"/>
              </w:rPr>
              <w:t>tradeID</w:t>
            </w:r>
          </w:p>
        </w:tc>
        <w:tc>
          <w:tcPr>
            <w:tcW w:w="726" w:type="dxa"/>
          </w:tcPr>
          <w:p w14:paraId="3EBF97D6"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730BF50" w14:textId="77777777" w:rsidR="00111D2D" w:rsidRPr="000467EE" w:rsidRDefault="00111D2D" w:rsidP="00111D2D">
            <w:pPr>
              <w:rPr>
                <w:rFonts w:ascii="Arial" w:hAnsi="Arial" w:cs="Arial"/>
              </w:rPr>
            </w:pPr>
            <w:r w:rsidRPr="000467EE">
              <w:rPr>
                <w:rFonts w:ascii="Arial" w:hAnsi="Arial" w:cs="Arial"/>
              </w:rPr>
              <w:t>string</w:t>
            </w:r>
          </w:p>
        </w:tc>
        <w:tc>
          <w:tcPr>
            <w:tcW w:w="1666" w:type="dxa"/>
          </w:tcPr>
          <w:p w14:paraId="04284059" w14:textId="77777777" w:rsidR="00111D2D" w:rsidRPr="000467EE" w:rsidRDefault="007443A1" w:rsidP="00111D2D">
            <w:pPr>
              <w:rPr>
                <w:rFonts w:ascii="Arial" w:hAnsi="Arial" w:cs="Arial"/>
              </w:rPr>
            </w:pPr>
            <w:r w:rsidRPr="000467EE">
              <w:rPr>
                <w:rFonts w:ascii="Arial" w:hAnsi="Arial" w:cs="Arial"/>
              </w:rPr>
              <w:t>reserved for future use</w:t>
            </w:r>
          </w:p>
        </w:tc>
        <w:tc>
          <w:tcPr>
            <w:tcW w:w="1561" w:type="dxa"/>
          </w:tcPr>
          <w:p w14:paraId="17395978" w14:textId="77777777" w:rsidR="00111D2D" w:rsidRPr="000467EE" w:rsidRDefault="007443A1" w:rsidP="00111D2D">
            <w:pPr>
              <w:rPr>
                <w:rFonts w:ascii="Arial" w:hAnsi="Arial" w:cs="Arial"/>
              </w:rPr>
            </w:pPr>
            <w:r w:rsidRPr="000467EE">
              <w:rPr>
                <w:rFonts w:ascii="Arial" w:hAnsi="Arial" w:cs="Arial"/>
              </w:rPr>
              <w:t xml:space="preserve"> </w:t>
            </w:r>
          </w:p>
        </w:tc>
      </w:tr>
      <w:tr w:rsidR="003D0201" w:rsidRPr="00FA0A10" w14:paraId="2DCB9296" w14:textId="77777777">
        <w:tc>
          <w:tcPr>
            <w:tcW w:w="2889" w:type="dxa"/>
          </w:tcPr>
          <w:p w14:paraId="013AC68E" w14:textId="77777777" w:rsidR="00111D2D" w:rsidRPr="000467EE" w:rsidRDefault="00C13CD9" w:rsidP="00111D2D">
            <w:pPr>
              <w:rPr>
                <w:rFonts w:ascii="Arial" w:hAnsi="Arial" w:cs="Arial"/>
              </w:rPr>
            </w:pPr>
            <w:r w:rsidRPr="000467EE">
              <w:rPr>
                <w:rFonts w:ascii="Arial" w:hAnsi="Arial" w:cs="Arial"/>
              </w:rPr>
              <w:t>AS</w:t>
            </w:r>
            <w:r w:rsidR="00111D2D" w:rsidRPr="000467EE">
              <w:rPr>
                <w:rFonts w:ascii="Arial" w:hAnsi="Arial" w:cs="Arial"/>
              </w:rPr>
              <w:t>Schedule/startTime</w:t>
            </w:r>
          </w:p>
        </w:tc>
        <w:tc>
          <w:tcPr>
            <w:tcW w:w="726" w:type="dxa"/>
          </w:tcPr>
          <w:p w14:paraId="46DFDF05"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157BADD1" w14:textId="77777777" w:rsidR="00111D2D" w:rsidRPr="000467EE" w:rsidRDefault="00602D80" w:rsidP="00111D2D">
            <w:pPr>
              <w:rPr>
                <w:rFonts w:ascii="Arial" w:hAnsi="Arial" w:cs="Arial"/>
              </w:rPr>
            </w:pPr>
            <w:r w:rsidRPr="000467EE">
              <w:rPr>
                <w:rFonts w:ascii="Arial" w:hAnsi="Arial" w:cs="Arial"/>
              </w:rPr>
              <w:t>dateTime</w:t>
            </w:r>
          </w:p>
        </w:tc>
        <w:tc>
          <w:tcPr>
            <w:tcW w:w="1666" w:type="dxa"/>
          </w:tcPr>
          <w:p w14:paraId="44C7F88D" w14:textId="77777777" w:rsidR="00111D2D" w:rsidRPr="000467EE" w:rsidRDefault="001F4D12" w:rsidP="00111D2D">
            <w:pPr>
              <w:rPr>
                <w:rFonts w:ascii="Arial" w:hAnsi="Arial" w:cs="Arial"/>
              </w:rPr>
            </w:pPr>
            <w:r w:rsidRPr="000467EE">
              <w:rPr>
                <w:rFonts w:ascii="Arial" w:hAnsi="Arial" w:cs="Arial"/>
              </w:rPr>
              <w:t>not used</w:t>
            </w:r>
          </w:p>
        </w:tc>
        <w:tc>
          <w:tcPr>
            <w:tcW w:w="1561" w:type="dxa"/>
          </w:tcPr>
          <w:p w14:paraId="469719F4" w14:textId="77777777" w:rsidR="00111D2D" w:rsidRPr="000467EE" w:rsidRDefault="001F4D12" w:rsidP="00111D2D">
            <w:pPr>
              <w:rPr>
                <w:rFonts w:ascii="Arial" w:hAnsi="Arial" w:cs="Arial"/>
              </w:rPr>
            </w:pPr>
            <w:r w:rsidRPr="000467EE">
              <w:rPr>
                <w:rFonts w:ascii="Arial" w:hAnsi="Arial" w:cs="Arial"/>
              </w:rPr>
              <w:t>not used</w:t>
            </w:r>
          </w:p>
        </w:tc>
      </w:tr>
      <w:tr w:rsidR="003D0201" w:rsidRPr="00FA0A10" w14:paraId="54D8D2A5" w14:textId="77777777">
        <w:tc>
          <w:tcPr>
            <w:tcW w:w="2889" w:type="dxa"/>
          </w:tcPr>
          <w:p w14:paraId="75C36260" w14:textId="77777777" w:rsidR="00111D2D" w:rsidRPr="000467EE" w:rsidRDefault="00C13CD9" w:rsidP="00111D2D">
            <w:pPr>
              <w:rPr>
                <w:rFonts w:ascii="Arial" w:hAnsi="Arial" w:cs="Arial"/>
              </w:rPr>
            </w:pPr>
            <w:r w:rsidRPr="000467EE">
              <w:rPr>
                <w:rFonts w:ascii="Arial" w:hAnsi="Arial" w:cs="Arial"/>
              </w:rPr>
              <w:t>AS</w:t>
            </w:r>
            <w:r w:rsidR="00111D2D" w:rsidRPr="000467EE">
              <w:rPr>
                <w:rFonts w:ascii="Arial" w:hAnsi="Arial" w:cs="Arial"/>
              </w:rPr>
              <w:t>Schedule/endTime</w:t>
            </w:r>
          </w:p>
        </w:tc>
        <w:tc>
          <w:tcPr>
            <w:tcW w:w="726" w:type="dxa"/>
          </w:tcPr>
          <w:p w14:paraId="63A1ED91"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5623B4B5" w14:textId="77777777" w:rsidR="00111D2D" w:rsidRPr="000467EE" w:rsidRDefault="00111D2D" w:rsidP="00111D2D">
            <w:pPr>
              <w:rPr>
                <w:rFonts w:ascii="Arial" w:hAnsi="Arial" w:cs="Arial"/>
              </w:rPr>
            </w:pPr>
            <w:r w:rsidRPr="000467EE">
              <w:rPr>
                <w:rFonts w:ascii="Arial" w:hAnsi="Arial" w:cs="Arial"/>
              </w:rPr>
              <w:t>dateTime</w:t>
            </w:r>
          </w:p>
        </w:tc>
        <w:tc>
          <w:tcPr>
            <w:tcW w:w="1666" w:type="dxa"/>
          </w:tcPr>
          <w:p w14:paraId="32D86636" w14:textId="77777777" w:rsidR="00111D2D" w:rsidRPr="000467EE" w:rsidRDefault="001F4D12" w:rsidP="00111D2D">
            <w:pPr>
              <w:rPr>
                <w:rFonts w:ascii="Arial" w:hAnsi="Arial" w:cs="Arial"/>
              </w:rPr>
            </w:pPr>
            <w:r w:rsidRPr="000467EE">
              <w:rPr>
                <w:rFonts w:ascii="Arial" w:hAnsi="Arial" w:cs="Arial"/>
              </w:rPr>
              <w:t>not used</w:t>
            </w:r>
          </w:p>
        </w:tc>
        <w:tc>
          <w:tcPr>
            <w:tcW w:w="1561" w:type="dxa"/>
          </w:tcPr>
          <w:p w14:paraId="32D5F305" w14:textId="77777777" w:rsidR="00111D2D" w:rsidRPr="000467EE" w:rsidRDefault="001F4D12" w:rsidP="00111D2D">
            <w:pPr>
              <w:rPr>
                <w:rFonts w:ascii="Arial" w:hAnsi="Arial" w:cs="Arial"/>
              </w:rPr>
            </w:pPr>
            <w:r w:rsidRPr="000467EE">
              <w:rPr>
                <w:rFonts w:ascii="Arial" w:hAnsi="Arial" w:cs="Arial"/>
              </w:rPr>
              <w:t>not used</w:t>
            </w:r>
          </w:p>
        </w:tc>
      </w:tr>
      <w:tr w:rsidR="001F4D12" w:rsidRPr="00FA0A10" w14:paraId="249E0270" w14:textId="77777777">
        <w:tc>
          <w:tcPr>
            <w:tcW w:w="2889" w:type="dxa"/>
          </w:tcPr>
          <w:p w14:paraId="1D15D6E4" w14:textId="77777777" w:rsidR="001F4D12" w:rsidRPr="000467EE" w:rsidRDefault="001F4D12" w:rsidP="00C51560">
            <w:pPr>
              <w:rPr>
                <w:rFonts w:ascii="Arial" w:hAnsi="Arial" w:cs="Arial"/>
              </w:rPr>
            </w:pPr>
            <w:r w:rsidRPr="000467EE">
              <w:rPr>
                <w:rFonts w:ascii="Arial" w:hAnsi="Arial" w:cs="Arial"/>
              </w:rPr>
              <w:t>ASSchedule/</w:t>
            </w:r>
          </w:p>
          <w:p w14:paraId="69E19F39" w14:textId="77777777" w:rsidR="001F4D12" w:rsidRPr="000467EE" w:rsidRDefault="001F4D12" w:rsidP="00C51560">
            <w:pPr>
              <w:rPr>
                <w:rFonts w:ascii="Arial" w:hAnsi="Arial" w:cs="Arial"/>
              </w:rPr>
            </w:pPr>
            <w:r w:rsidRPr="000467EE">
              <w:rPr>
                <w:rFonts w:ascii="Arial" w:hAnsi="Arial" w:cs="Arial"/>
              </w:rPr>
              <w:t>TmPoint/time</w:t>
            </w:r>
          </w:p>
        </w:tc>
        <w:tc>
          <w:tcPr>
            <w:tcW w:w="726" w:type="dxa"/>
          </w:tcPr>
          <w:p w14:paraId="0FA648F8" w14:textId="77777777" w:rsidR="001F4D12" w:rsidRPr="000467EE" w:rsidRDefault="001F4D12" w:rsidP="00C51560">
            <w:pPr>
              <w:rPr>
                <w:rFonts w:ascii="Arial" w:hAnsi="Arial" w:cs="Arial"/>
              </w:rPr>
            </w:pPr>
            <w:r w:rsidRPr="000467EE">
              <w:rPr>
                <w:rFonts w:ascii="Arial" w:hAnsi="Arial" w:cs="Arial"/>
              </w:rPr>
              <w:t>Y</w:t>
            </w:r>
          </w:p>
        </w:tc>
        <w:tc>
          <w:tcPr>
            <w:tcW w:w="1123" w:type="dxa"/>
          </w:tcPr>
          <w:p w14:paraId="7949FDD9" w14:textId="77777777" w:rsidR="001F4D12" w:rsidRPr="000467EE" w:rsidRDefault="00602D80" w:rsidP="00C51560">
            <w:pPr>
              <w:rPr>
                <w:rFonts w:ascii="Arial" w:hAnsi="Arial" w:cs="Arial"/>
              </w:rPr>
            </w:pPr>
            <w:r w:rsidRPr="000467EE">
              <w:rPr>
                <w:rFonts w:ascii="Arial" w:hAnsi="Arial" w:cs="Arial"/>
              </w:rPr>
              <w:t>dateTime</w:t>
            </w:r>
          </w:p>
        </w:tc>
        <w:tc>
          <w:tcPr>
            <w:tcW w:w="1666" w:type="dxa"/>
          </w:tcPr>
          <w:p w14:paraId="269C7109" w14:textId="77777777" w:rsidR="001F4D12" w:rsidRPr="000467EE" w:rsidRDefault="001F4D12" w:rsidP="00C51560">
            <w:pPr>
              <w:rPr>
                <w:rFonts w:ascii="Arial" w:hAnsi="Arial" w:cs="Arial"/>
              </w:rPr>
            </w:pPr>
            <w:r w:rsidRPr="000467EE">
              <w:rPr>
                <w:rFonts w:ascii="Arial" w:hAnsi="Arial" w:cs="Arial"/>
              </w:rPr>
              <w:t>Absolute time for beginning of interval</w:t>
            </w:r>
          </w:p>
        </w:tc>
        <w:tc>
          <w:tcPr>
            <w:tcW w:w="1561" w:type="dxa"/>
          </w:tcPr>
          <w:p w14:paraId="5AA91BD8" w14:textId="77777777" w:rsidR="001F4D12" w:rsidRPr="000467EE" w:rsidRDefault="001F4D12" w:rsidP="00C51560">
            <w:pPr>
              <w:rPr>
                <w:rFonts w:ascii="Arial" w:hAnsi="Arial" w:cs="Arial"/>
              </w:rPr>
            </w:pPr>
            <w:r w:rsidRPr="000467EE">
              <w:rPr>
                <w:rFonts w:ascii="Arial" w:hAnsi="Arial" w:cs="Arial"/>
              </w:rPr>
              <w:t>Valid time within the trading date</w:t>
            </w:r>
          </w:p>
        </w:tc>
      </w:tr>
      <w:tr w:rsidR="003D0201" w:rsidRPr="00FA0A10" w14:paraId="5EAD3FE2" w14:textId="77777777">
        <w:tc>
          <w:tcPr>
            <w:tcW w:w="2889" w:type="dxa"/>
          </w:tcPr>
          <w:p w14:paraId="5CD05BC7" w14:textId="77777777" w:rsidR="00111D2D" w:rsidRPr="000467EE" w:rsidRDefault="00C13CD9" w:rsidP="00111D2D">
            <w:pPr>
              <w:rPr>
                <w:rFonts w:ascii="Arial" w:hAnsi="Arial" w:cs="Arial"/>
              </w:rPr>
            </w:pPr>
            <w:r w:rsidRPr="000467EE">
              <w:rPr>
                <w:rFonts w:ascii="Arial" w:hAnsi="Arial" w:cs="Arial"/>
              </w:rPr>
              <w:t>AS</w:t>
            </w:r>
            <w:r w:rsidR="00111D2D" w:rsidRPr="000467EE">
              <w:rPr>
                <w:rFonts w:ascii="Arial" w:hAnsi="Arial" w:cs="Arial"/>
              </w:rPr>
              <w:t>Schedule/</w:t>
            </w:r>
          </w:p>
          <w:p w14:paraId="405DBA02"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w:t>
            </w:r>
            <w:r w:rsidR="001F4D12" w:rsidRPr="000467EE">
              <w:rPr>
                <w:rFonts w:ascii="Arial" w:hAnsi="Arial" w:cs="Arial"/>
              </w:rPr>
              <w:t>ending</w:t>
            </w:r>
          </w:p>
        </w:tc>
        <w:tc>
          <w:tcPr>
            <w:tcW w:w="726" w:type="dxa"/>
          </w:tcPr>
          <w:p w14:paraId="66B5BAF6" w14:textId="77777777" w:rsidR="00111D2D" w:rsidRPr="000467EE" w:rsidRDefault="001F4D12" w:rsidP="00111D2D">
            <w:pPr>
              <w:rPr>
                <w:rFonts w:ascii="Arial" w:hAnsi="Arial" w:cs="Arial"/>
              </w:rPr>
            </w:pPr>
            <w:r w:rsidRPr="000467EE">
              <w:rPr>
                <w:rFonts w:ascii="Arial" w:hAnsi="Arial" w:cs="Arial"/>
              </w:rPr>
              <w:t>N</w:t>
            </w:r>
          </w:p>
        </w:tc>
        <w:tc>
          <w:tcPr>
            <w:tcW w:w="1123" w:type="dxa"/>
          </w:tcPr>
          <w:p w14:paraId="64D26035" w14:textId="77777777" w:rsidR="00111D2D" w:rsidRPr="000467EE" w:rsidRDefault="00602D80" w:rsidP="00111D2D">
            <w:pPr>
              <w:rPr>
                <w:rFonts w:ascii="Arial" w:hAnsi="Arial" w:cs="Arial"/>
              </w:rPr>
            </w:pPr>
            <w:r w:rsidRPr="000467EE">
              <w:rPr>
                <w:rFonts w:ascii="Arial" w:hAnsi="Arial" w:cs="Arial"/>
              </w:rPr>
              <w:t>dateTime</w:t>
            </w:r>
          </w:p>
        </w:tc>
        <w:tc>
          <w:tcPr>
            <w:tcW w:w="1666" w:type="dxa"/>
          </w:tcPr>
          <w:p w14:paraId="75C1C038" w14:textId="77777777" w:rsidR="00111D2D" w:rsidRPr="000467EE" w:rsidRDefault="00B64784" w:rsidP="00111D2D">
            <w:pPr>
              <w:rPr>
                <w:rFonts w:ascii="Arial" w:hAnsi="Arial" w:cs="Arial"/>
              </w:rPr>
            </w:pPr>
            <w:r w:rsidRPr="000467EE">
              <w:rPr>
                <w:rFonts w:ascii="Arial" w:hAnsi="Arial" w:cs="Arial"/>
              </w:rPr>
              <w:t xml:space="preserve">Absolute time for </w:t>
            </w:r>
            <w:r w:rsidR="001F4D12" w:rsidRPr="000467EE">
              <w:rPr>
                <w:rFonts w:ascii="Arial" w:hAnsi="Arial" w:cs="Arial"/>
              </w:rPr>
              <w:t xml:space="preserve">end </w:t>
            </w:r>
            <w:r w:rsidRPr="000467EE">
              <w:rPr>
                <w:rFonts w:ascii="Arial" w:hAnsi="Arial" w:cs="Arial"/>
              </w:rPr>
              <w:t>of interval</w:t>
            </w:r>
          </w:p>
        </w:tc>
        <w:tc>
          <w:tcPr>
            <w:tcW w:w="1561" w:type="dxa"/>
          </w:tcPr>
          <w:p w14:paraId="24F824EC" w14:textId="77777777" w:rsidR="00111D2D" w:rsidRPr="000467EE" w:rsidRDefault="00444B84" w:rsidP="00111D2D">
            <w:pPr>
              <w:rPr>
                <w:rFonts w:ascii="Arial" w:hAnsi="Arial" w:cs="Arial"/>
              </w:rPr>
            </w:pPr>
            <w:r w:rsidRPr="000467EE">
              <w:rPr>
                <w:rFonts w:ascii="Arial" w:hAnsi="Arial" w:cs="Arial"/>
              </w:rPr>
              <w:t xml:space="preserve">Valid time within </w:t>
            </w:r>
            <w:r w:rsidR="001F4D12" w:rsidRPr="000467EE">
              <w:rPr>
                <w:rFonts w:ascii="Arial" w:hAnsi="Arial" w:cs="Arial"/>
              </w:rPr>
              <w:t>the trading date</w:t>
            </w:r>
          </w:p>
        </w:tc>
      </w:tr>
      <w:tr w:rsidR="000F6610" w:rsidRPr="00FA0A10" w14:paraId="2F6C5D76" w14:textId="77777777">
        <w:tc>
          <w:tcPr>
            <w:tcW w:w="2889" w:type="dxa"/>
          </w:tcPr>
          <w:p w14:paraId="3778AC40" w14:textId="77777777" w:rsidR="000F6610" w:rsidRPr="000467EE" w:rsidRDefault="000F6610" w:rsidP="00A80BE7">
            <w:pPr>
              <w:rPr>
                <w:rFonts w:ascii="Arial" w:hAnsi="Arial" w:cs="Arial"/>
              </w:rPr>
            </w:pPr>
            <w:r w:rsidRPr="000467EE">
              <w:rPr>
                <w:rFonts w:ascii="Arial" w:hAnsi="Arial" w:cs="Arial"/>
              </w:rPr>
              <w:t>ASSchedule/</w:t>
            </w:r>
          </w:p>
          <w:p w14:paraId="2B74E35A" w14:textId="77777777" w:rsidR="000F6610" w:rsidRPr="000467EE" w:rsidRDefault="000F6610" w:rsidP="00A80BE7">
            <w:pPr>
              <w:rPr>
                <w:rFonts w:ascii="Arial" w:hAnsi="Arial" w:cs="Arial"/>
              </w:rPr>
            </w:pPr>
            <w:r w:rsidRPr="000467EE">
              <w:rPr>
                <w:rFonts w:ascii="Arial" w:hAnsi="Arial" w:cs="Arial"/>
              </w:rPr>
              <w:t>TmPoint/value1</w:t>
            </w:r>
          </w:p>
        </w:tc>
        <w:tc>
          <w:tcPr>
            <w:tcW w:w="726" w:type="dxa"/>
          </w:tcPr>
          <w:p w14:paraId="3E42ADD7" w14:textId="77777777" w:rsidR="000F6610" w:rsidRPr="000467EE" w:rsidRDefault="000F6610" w:rsidP="00A80BE7">
            <w:pPr>
              <w:rPr>
                <w:rFonts w:ascii="Arial" w:hAnsi="Arial" w:cs="Arial"/>
              </w:rPr>
            </w:pPr>
            <w:r w:rsidRPr="000467EE">
              <w:rPr>
                <w:rFonts w:ascii="Arial" w:hAnsi="Arial" w:cs="Arial"/>
              </w:rPr>
              <w:t>Y</w:t>
            </w:r>
          </w:p>
        </w:tc>
        <w:tc>
          <w:tcPr>
            <w:tcW w:w="1123" w:type="dxa"/>
          </w:tcPr>
          <w:p w14:paraId="1F13E926" w14:textId="77777777" w:rsidR="000F6610" w:rsidRPr="000467EE" w:rsidRDefault="000F6610" w:rsidP="00A80BE7">
            <w:pPr>
              <w:rPr>
                <w:rFonts w:ascii="Arial" w:hAnsi="Arial" w:cs="Arial"/>
              </w:rPr>
            </w:pPr>
            <w:r w:rsidRPr="000467EE">
              <w:rPr>
                <w:rFonts w:ascii="Arial" w:hAnsi="Arial" w:cs="Arial"/>
              </w:rPr>
              <w:t>float</w:t>
            </w:r>
          </w:p>
        </w:tc>
        <w:tc>
          <w:tcPr>
            <w:tcW w:w="1666" w:type="dxa"/>
          </w:tcPr>
          <w:p w14:paraId="59E41AB0" w14:textId="77777777" w:rsidR="000F6610" w:rsidRPr="000467EE" w:rsidRDefault="000F6610" w:rsidP="00A80BE7">
            <w:pPr>
              <w:rPr>
                <w:rFonts w:ascii="Arial" w:hAnsi="Arial" w:cs="Arial"/>
              </w:rPr>
            </w:pPr>
            <w:r w:rsidRPr="000467EE">
              <w:rPr>
                <w:rFonts w:ascii="Arial" w:hAnsi="Arial" w:cs="Arial"/>
              </w:rPr>
              <w:t>Megawatts</w:t>
            </w:r>
          </w:p>
        </w:tc>
        <w:tc>
          <w:tcPr>
            <w:tcW w:w="1561" w:type="dxa"/>
          </w:tcPr>
          <w:p w14:paraId="1EE0C182" w14:textId="77777777" w:rsidR="000F6610" w:rsidRPr="000467EE" w:rsidRDefault="000F6610" w:rsidP="00A80BE7">
            <w:pPr>
              <w:keepNext/>
              <w:rPr>
                <w:rFonts w:ascii="Arial" w:hAnsi="Arial" w:cs="Arial"/>
              </w:rPr>
            </w:pPr>
            <w:r w:rsidRPr="000467EE">
              <w:rPr>
                <w:rFonts w:ascii="Arial" w:hAnsi="Arial" w:cs="Arial"/>
              </w:rPr>
              <w:t>&gt;= 0</w:t>
            </w:r>
          </w:p>
        </w:tc>
      </w:tr>
    </w:tbl>
    <w:p w14:paraId="6B4A4B69" w14:textId="77777777" w:rsidR="005B52A6" w:rsidRPr="000467EE" w:rsidRDefault="005B52A6" w:rsidP="00A52BF6">
      <w:pPr>
        <w:pStyle w:val="Caption"/>
        <w:rPr>
          <w:rFonts w:ascii="Arial" w:hAnsi="Arial" w:cs="Arial"/>
          <w:b w:val="0"/>
        </w:rPr>
      </w:pPr>
      <w:bookmarkStart w:id="960" w:name="_Toc165951990"/>
    </w:p>
    <w:p w14:paraId="1C3BE94B" w14:textId="77777777" w:rsidR="00111D2D" w:rsidRPr="000467EE" w:rsidRDefault="00A52BF6" w:rsidP="00A52BF6">
      <w:pPr>
        <w:pStyle w:val="Caption"/>
        <w:rPr>
          <w:rFonts w:ascii="Arial" w:hAnsi="Arial" w:cs="Arial"/>
          <w:b w:val="0"/>
        </w:rPr>
      </w:pPr>
      <w:bookmarkStart w:id="961" w:name="_Toc95300558"/>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FE542F" w:rsidRPr="000467EE">
        <w:rPr>
          <w:rFonts w:ascii="Arial" w:hAnsi="Arial" w:cs="Arial"/>
          <w:b w:val="0"/>
          <w:noProof/>
        </w:rPr>
        <w:t>31</w:t>
      </w:r>
      <w:r w:rsidR="00C80347" w:rsidRPr="000467EE">
        <w:rPr>
          <w:rFonts w:ascii="Arial" w:hAnsi="Arial" w:cs="Arial"/>
          <w:b w:val="0"/>
        </w:rPr>
        <w:fldChar w:fldCharType="end"/>
      </w:r>
      <w:r w:rsidRPr="000467EE">
        <w:rPr>
          <w:rFonts w:ascii="Arial" w:hAnsi="Arial" w:cs="Arial"/>
          <w:b w:val="0"/>
        </w:rPr>
        <w:t xml:space="preserve"> - ASTrade Requirements</w:t>
      </w:r>
      <w:bookmarkEnd w:id="960"/>
      <w:bookmarkEnd w:id="961"/>
    </w:p>
    <w:p w14:paraId="41719652" w14:textId="77777777" w:rsidR="00A52BF6" w:rsidRPr="000467EE" w:rsidRDefault="00A52BF6" w:rsidP="00A52BF6">
      <w:pPr>
        <w:rPr>
          <w:rFonts w:ascii="Arial" w:hAnsi="Arial" w:cs="Arial"/>
        </w:rPr>
      </w:pPr>
    </w:p>
    <w:p w14:paraId="3DA0AAD8" w14:textId="77777777" w:rsidR="005F73AF" w:rsidRPr="000467EE" w:rsidRDefault="005F73AF" w:rsidP="00E112C6">
      <w:pPr>
        <w:ind w:left="360"/>
        <w:rPr>
          <w:rFonts w:ascii="Arial" w:hAnsi="Arial" w:cs="Arial"/>
        </w:rPr>
      </w:pPr>
      <w:r w:rsidRPr="000467EE">
        <w:rPr>
          <w:rFonts w:ascii="Arial" w:hAnsi="Arial" w:cs="Arial"/>
        </w:rPr>
        <w:t>The following is an XML example for an ASTrade:</w:t>
      </w:r>
    </w:p>
    <w:p w14:paraId="57C6FF40" w14:textId="77777777" w:rsidR="005F73AF" w:rsidRPr="000467EE" w:rsidRDefault="005F73AF" w:rsidP="00E112C6">
      <w:pPr>
        <w:ind w:left="360"/>
        <w:rPr>
          <w:rFonts w:ascii="Arial" w:hAnsi="Arial" w:cs="Arial"/>
        </w:rPr>
      </w:pPr>
    </w:p>
    <w:p w14:paraId="083B31D7" w14:textId="77777777" w:rsidR="00DF6B72" w:rsidRPr="002A438F" w:rsidRDefault="00DF6B72" w:rsidP="00DF6B72">
      <w:pPr>
        <w:ind w:left="360"/>
        <w:rPr>
          <w:rFonts w:ascii="Arial" w:hAnsi="Arial" w:cs="Arial"/>
          <w:sz w:val="16"/>
          <w:szCs w:val="16"/>
        </w:rPr>
      </w:pPr>
      <w:r w:rsidRPr="00FA0A10">
        <w:rPr>
          <w:rFonts w:ascii="Arial" w:hAnsi="Arial" w:cs="Arial"/>
          <w:sz w:val="16"/>
          <w:szCs w:val="16"/>
        </w:rPr>
        <w:t>&lt;BidSet xmlns="http://www.ercot.com/schema/2007-06/nodal/ews" xmlns:xsi="http://www.w3.org/2001/XMLSchema-instance" xsi:schemaLocation="http://www.ercot.com/schema/2007-06/nodal/ews ErcotTransactions.xsd"&gt;</w:t>
      </w:r>
    </w:p>
    <w:p w14:paraId="61F3B4AF" w14:textId="77777777" w:rsidR="00DF6B72" w:rsidRPr="001B0FBA" w:rsidRDefault="00DF6B72" w:rsidP="00DF6B72">
      <w:pPr>
        <w:ind w:left="360"/>
        <w:rPr>
          <w:rFonts w:ascii="Arial" w:hAnsi="Arial" w:cs="Arial"/>
          <w:sz w:val="16"/>
          <w:szCs w:val="16"/>
        </w:rPr>
      </w:pPr>
      <w:r w:rsidRPr="001B0FBA">
        <w:rPr>
          <w:rFonts w:ascii="Arial" w:hAnsi="Arial" w:cs="Arial"/>
          <w:sz w:val="16"/>
          <w:szCs w:val="16"/>
        </w:rPr>
        <w:tab/>
        <w:t>&lt;tradingDate&gt;2008-01-01&lt;/tradingDate&gt;</w:t>
      </w:r>
    </w:p>
    <w:p w14:paraId="5D6784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&lt;ASTrade&gt;</w:t>
      </w:r>
    </w:p>
    <w:p w14:paraId="6753F88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1B72F3F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406342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D0BABD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t>&lt;buyer&gt;LCRA&lt;/buyer&gt;</w:t>
      </w:r>
    </w:p>
    <w:p w14:paraId="63CB16C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&lt;seller&gt;AEN&lt;/seller&gt;</w:t>
      </w:r>
    </w:p>
    <w:p w14:paraId="01352CA2"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&lt;tradeID&gt;779265&lt;/tradeID&gt;</w:t>
      </w:r>
    </w:p>
    <w:p w14:paraId="6FFDE4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&lt;asType&gt;Reg-Up&lt;/asType&gt;</w:t>
      </w:r>
    </w:p>
    <w:p w14:paraId="7A3964B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&lt;ASSchedule&gt;</w:t>
      </w:r>
    </w:p>
    <w:p w14:paraId="06D9662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D31678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4B5E3D3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95FABF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&lt;value1&gt;137&lt;/value1&gt;</w:t>
      </w:r>
    </w:p>
    <w:p w14:paraId="6655110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687AFB6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&lt;/ASSchedule&gt;</w:t>
      </w:r>
    </w:p>
    <w:p w14:paraId="510B91A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&lt;/ASTrade&gt;</w:t>
      </w:r>
    </w:p>
    <w:p w14:paraId="43DFC1CF" w14:textId="50BA8E7B" w:rsidR="00DF6B72" w:rsidRDefault="00DF6B72" w:rsidP="00DF6B72">
      <w:pPr>
        <w:ind w:left="360"/>
        <w:rPr>
          <w:rFonts w:ascii="Arial" w:hAnsi="Arial" w:cs="Arial"/>
          <w:sz w:val="16"/>
          <w:szCs w:val="16"/>
        </w:rPr>
      </w:pPr>
      <w:r w:rsidRPr="00FA0A10">
        <w:rPr>
          <w:rFonts w:ascii="Arial" w:hAnsi="Arial" w:cs="Arial"/>
          <w:sz w:val="16"/>
          <w:szCs w:val="16"/>
        </w:rPr>
        <w:t>&lt;/BidSet&gt;</w:t>
      </w:r>
    </w:p>
    <w:p w14:paraId="1FF8D84E" w14:textId="288EF716" w:rsidR="00865C7F" w:rsidRDefault="00865C7F" w:rsidP="00DF6B72">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865C7F" w14:paraId="54642731" w14:textId="77777777" w:rsidTr="00760702">
        <w:tc>
          <w:tcPr>
            <w:tcW w:w="9350" w:type="dxa"/>
            <w:shd w:val="pct12" w:color="auto" w:fill="auto"/>
          </w:tcPr>
          <w:p w14:paraId="684E7301" w14:textId="3EFF7A64" w:rsidR="00865C7F" w:rsidRDefault="00865C7F" w:rsidP="00760702">
            <w:pPr>
              <w:rPr>
                <w:rFonts w:ascii="Arial" w:hAnsi="Arial" w:cs="Arial"/>
              </w:rPr>
            </w:pPr>
            <w:r>
              <w:rPr>
                <w:b/>
                <w:i/>
                <w:iCs/>
              </w:rPr>
              <w:t>[NPRR1093:  Replace example above with the following upon system implementation]</w:t>
            </w:r>
          </w:p>
          <w:p w14:paraId="249EE447" w14:textId="77777777" w:rsidR="00865C7F" w:rsidRDefault="00865C7F" w:rsidP="00760702">
            <w:pPr>
              <w:ind w:left="360"/>
              <w:rPr>
                <w:rFonts w:ascii="Arial" w:hAnsi="Arial" w:cs="Arial"/>
                <w:sz w:val="16"/>
                <w:szCs w:val="16"/>
              </w:rPr>
            </w:pPr>
          </w:p>
          <w:p w14:paraId="7EA83561" w14:textId="77777777" w:rsidR="00865C7F" w:rsidRPr="001D7CDB" w:rsidRDefault="00865C7F" w:rsidP="00760702">
            <w:pPr>
              <w:ind w:left="360"/>
              <w:rPr>
                <w:rFonts w:ascii="Arial" w:hAnsi="Arial" w:cs="Arial"/>
                <w:sz w:val="16"/>
                <w:szCs w:val="16"/>
              </w:rPr>
            </w:pPr>
          </w:p>
          <w:p w14:paraId="4713B6D6" w14:textId="08B12044" w:rsidR="00660BAB" w:rsidRPr="00660BAB" w:rsidRDefault="00865C7F" w:rsidP="00760702">
            <w:pPr>
              <w:ind w:left="360"/>
              <w:rPr>
                <w:rFonts w:ascii="Arial" w:hAnsi="Arial" w:cs="Arial"/>
                <w:sz w:val="16"/>
                <w:szCs w:val="16"/>
              </w:rPr>
            </w:pPr>
            <w:r w:rsidRPr="001D7CDB">
              <w:rPr>
                <w:rFonts w:ascii="Arial" w:hAnsi="Arial" w:cs="Arial"/>
                <w:sz w:val="16"/>
                <w:szCs w:val="16"/>
              </w:rPr>
              <w:t>&lt;BidSet xmlns="http://www.ercot.com/schema/2007-06/nodal/ews" xmlns:ns2="http://www.ercot.com/schema/2007-06/nodal/ews"&gt;</w:t>
            </w:r>
            <w:r w:rsidRPr="001D7CDB">
              <w:rPr>
                <w:rFonts w:ascii="Arial" w:hAnsi="Arial" w:cs="Arial"/>
                <w:sz w:val="16"/>
                <w:szCs w:val="16"/>
              </w:rPr>
              <w:br/>
              <w:t xml:space="preserve">    &lt;tradingDate&gt;202</w:t>
            </w:r>
            <w:r w:rsidR="00660BAB">
              <w:rPr>
                <w:rFonts w:ascii="Arial" w:hAnsi="Arial" w:cs="Arial"/>
                <w:sz w:val="16"/>
                <w:szCs w:val="16"/>
              </w:rPr>
              <w:t>2</w:t>
            </w:r>
            <w:r w:rsidRPr="001D7CDB">
              <w:rPr>
                <w:rFonts w:ascii="Arial" w:hAnsi="Arial" w:cs="Arial"/>
                <w:sz w:val="16"/>
                <w:szCs w:val="16"/>
              </w:rPr>
              <w:t>-</w:t>
            </w:r>
            <w:r w:rsidR="00660BAB">
              <w:rPr>
                <w:rFonts w:ascii="Arial" w:hAnsi="Arial" w:cs="Arial"/>
                <w:sz w:val="16"/>
                <w:szCs w:val="16"/>
              </w:rPr>
              <w:t>01</w:t>
            </w:r>
            <w:r w:rsidRPr="001D7CDB">
              <w:rPr>
                <w:rFonts w:ascii="Arial" w:hAnsi="Arial" w:cs="Arial"/>
                <w:sz w:val="16"/>
                <w:szCs w:val="16"/>
              </w:rPr>
              <w:t>-</w:t>
            </w:r>
            <w:r w:rsidR="00660BAB">
              <w:rPr>
                <w:rFonts w:ascii="Arial" w:hAnsi="Arial" w:cs="Arial"/>
                <w:sz w:val="16"/>
                <w:szCs w:val="16"/>
              </w:rPr>
              <w:t>1</w:t>
            </w:r>
            <w:r w:rsidRPr="001D7CDB">
              <w:rPr>
                <w:rFonts w:ascii="Arial" w:hAnsi="Arial" w:cs="Arial"/>
                <w:sz w:val="16"/>
                <w:szCs w:val="16"/>
              </w:rPr>
              <w:t>2&lt;/tradingDate&gt;</w:t>
            </w:r>
            <w:r w:rsidRPr="001D7CDB">
              <w:rPr>
                <w:rFonts w:ascii="Arial" w:hAnsi="Arial" w:cs="Arial"/>
                <w:sz w:val="16"/>
                <w:szCs w:val="16"/>
              </w:rPr>
              <w:br/>
              <w:t xml:space="preserve">    </w:t>
            </w:r>
            <w:r w:rsidR="00660BAB" w:rsidRPr="00660BAB">
              <w:rPr>
                <w:rFonts w:ascii="Arial" w:hAnsi="Arial" w:cs="Arial"/>
                <w:sz w:val="16"/>
                <w:szCs w:val="16"/>
              </w:rPr>
              <w:t>&lt;ASTrade&gt;</w:t>
            </w:r>
            <w:r w:rsidR="00660BAB" w:rsidRPr="00660BAB">
              <w:rPr>
                <w:rFonts w:ascii="Arial" w:hAnsi="Arial" w:cs="Arial"/>
                <w:sz w:val="16"/>
                <w:szCs w:val="16"/>
              </w:rPr>
              <w:br/>
              <w:t xml:space="preserve">                &lt;startTime&gt;2022-01-12T00:00:00-06:00&lt;/startTime&gt;</w:t>
            </w:r>
            <w:r w:rsidR="00660BAB" w:rsidRPr="00660BAB">
              <w:rPr>
                <w:rFonts w:ascii="Arial" w:hAnsi="Arial" w:cs="Arial"/>
                <w:sz w:val="16"/>
                <w:szCs w:val="16"/>
              </w:rPr>
              <w:br/>
              <w:t xml:space="preserve">                &lt;endTime&gt;2022-01-12T08:00:00-06:00&lt;/endTime&gt;</w:t>
            </w:r>
            <w:r w:rsidR="00660BAB" w:rsidRPr="00660BAB">
              <w:rPr>
                <w:rFonts w:ascii="Arial" w:hAnsi="Arial" w:cs="Arial"/>
                <w:sz w:val="16"/>
                <w:szCs w:val="16"/>
              </w:rPr>
              <w:br/>
              <w:t xml:space="preserve">                &lt;externalId&gt;</w:t>
            </w:r>
            <w:r w:rsidR="00660BAB">
              <w:rPr>
                <w:rFonts w:ascii="Arial" w:hAnsi="Arial" w:cs="Arial"/>
                <w:sz w:val="16"/>
                <w:szCs w:val="16"/>
              </w:rPr>
              <w:t>123456</w:t>
            </w:r>
            <w:r w:rsidR="00660BAB" w:rsidRPr="00660BAB">
              <w:rPr>
                <w:rFonts w:ascii="Arial" w:hAnsi="Arial" w:cs="Arial"/>
                <w:sz w:val="16"/>
                <w:szCs w:val="16"/>
              </w:rPr>
              <w:t>&lt;/externalId&gt;</w:t>
            </w:r>
            <w:r w:rsidR="00660BAB" w:rsidRPr="00660BAB">
              <w:rPr>
                <w:rFonts w:ascii="Arial" w:hAnsi="Arial" w:cs="Arial"/>
                <w:sz w:val="16"/>
                <w:szCs w:val="16"/>
              </w:rPr>
              <w:br/>
              <w:t xml:space="preserve">                &lt;buyer&gt;QSAMP2&lt;/buyer&gt;</w:t>
            </w:r>
            <w:r w:rsidR="00660BAB" w:rsidRPr="00660BAB">
              <w:rPr>
                <w:rFonts w:ascii="Arial" w:hAnsi="Arial" w:cs="Arial"/>
                <w:sz w:val="16"/>
                <w:szCs w:val="16"/>
              </w:rPr>
              <w:br/>
              <w:t xml:space="preserve">                &lt;seller&gt;QSAMP1&lt;/seller&gt;</w:t>
            </w:r>
            <w:r w:rsidR="00660BAB" w:rsidRPr="00660BAB">
              <w:rPr>
                <w:rFonts w:ascii="Arial" w:hAnsi="Arial" w:cs="Arial"/>
                <w:sz w:val="16"/>
                <w:szCs w:val="16"/>
              </w:rPr>
              <w:br/>
              <w:t xml:space="preserve">                &lt;asType&gt;Non-Spin&lt;/asType&gt;</w:t>
            </w:r>
            <w:r w:rsidR="00660BAB" w:rsidRPr="00660BAB">
              <w:rPr>
                <w:rFonts w:ascii="Arial" w:hAnsi="Arial" w:cs="Arial"/>
                <w:sz w:val="16"/>
                <w:szCs w:val="16"/>
              </w:rPr>
              <w:br/>
              <w:t xml:space="preserve">                &lt;ASSchedule&gt;</w:t>
            </w:r>
            <w:r w:rsidR="00660BAB" w:rsidRPr="00660BAB">
              <w:rPr>
                <w:rFonts w:ascii="Arial" w:hAnsi="Arial" w:cs="Arial"/>
                <w:sz w:val="16"/>
                <w:szCs w:val="16"/>
              </w:rPr>
              <w:br/>
              <w:t xml:space="preserve">                    &lt;TmPoint&gt;</w:t>
            </w:r>
            <w:r w:rsidR="00660BAB" w:rsidRPr="00660BAB">
              <w:rPr>
                <w:rFonts w:ascii="Arial" w:hAnsi="Arial" w:cs="Arial"/>
                <w:sz w:val="16"/>
                <w:szCs w:val="16"/>
              </w:rPr>
              <w:br/>
              <w:t xml:space="preserve">                        &lt;time&gt;2022-01-12T00:00:00-06:00&lt;/time&gt;</w:t>
            </w:r>
            <w:r w:rsidR="00660BAB" w:rsidRPr="00660BAB">
              <w:rPr>
                <w:rFonts w:ascii="Arial" w:hAnsi="Arial" w:cs="Arial"/>
                <w:sz w:val="16"/>
                <w:szCs w:val="16"/>
              </w:rPr>
              <w:br/>
              <w:t xml:space="preserve">                        &lt;ending&gt;2022-01-12T0</w:t>
            </w:r>
            <w:r w:rsidR="00660BAB">
              <w:rPr>
                <w:rFonts w:ascii="Arial" w:hAnsi="Arial" w:cs="Arial"/>
                <w:sz w:val="16"/>
                <w:szCs w:val="16"/>
              </w:rPr>
              <w:t>6</w:t>
            </w:r>
            <w:r w:rsidR="00660BAB" w:rsidRPr="00660BAB">
              <w:rPr>
                <w:rFonts w:ascii="Arial" w:hAnsi="Arial" w:cs="Arial"/>
                <w:sz w:val="16"/>
                <w:szCs w:val="16"/>
              </w:rPr>
              <w:t>:00:00-06:00&lt;/ending&gt;</w:t>
            </w:r>
            <w:r w:rsidR="00660BAB" w:rsidRPr="00660BAB">
              <w:rPr>
                <w:rFonts w:ascii="Arial" w:hAnsi="Arial" w:cs="Arial"/>
                <w:sz w:val="16"/>
                <w:szCs w:val="16"/>
              </w:rPr>
              <w:br/>
              <w:t xml:space="preserve">                        &lt;value1&gt;38.0&lt;/value1&gt;</w:t>
            </w:r>
            <w:r w:rsidR="00660BAB" w:rsidRPr="00660BAB">
              <w:rPr>
                <w:rFonts w:ascii="Arial" w:hAnsi="Arial" w:cs="Arial"/>
                <w:sz w:val="16"/>
                <w:szCs w:val="16"/>
              </w:rPr>
              <w:br/>
              <w:t xml:space="preserve">                    &lt;/TmPoin</w:t>
            </w:r>
            <w:r w:rsidR="00660BAB">
              <w:rPr>
                <w:rFonts w:ascii="Arial" w:hAnsi="Arial" w:cs="Arial"/>
                <w:sz w:val="16"/>
                <w:szCs w:val="16"/>
              </w:rPr>
              <w:t>t&gt;</w:t>
            </w:r>
            <w:r w:rsidR="00660BAB" w:rsidRPr="00660BAB">
              <w:rPr>
                <w:rFonts w:ascii="Arial" w:hAnsi="Arial" w:cs="Arial"/>
                <w:sz w:val="16"/>
                <w:szCs w:val="16"/>
              </w:rPr>
              <w:br/>
              <w:t xml:space="preserve">                    &lt;TmPoint&gt;</w:t>
            </w:r>
            <w:r w:rsidR="00660BAB" w:rsidRPr="00660BAB">
              <w:rPr>
                <w:rFonts w:ascii="Arial" w:hAnsi="Arial" w:cs="Arial"/>
                <w:sz w:val="16"/>
                <w:szCs w:val="16"/>
              </w:rPr>
              <w:br/>
              <w:t xml:space="preserve">                        &lt;time&gt;2022-01-12T06:00:00-06:00&lt;/time&gt;</w:t>
            </w:r>
            <w:r w:rsidR="00660BAB" w:rsidRPr="00660BAB">
              <w:rPr>
                <w:rFonts w:ascii="Arial" w:hAnsi="Arial" w:cs="Arial"/>
                <w:sz w:val="16"/>
                <w:szCs w:val="16"/>
              </w:rPr>
              <w:br/>
              <w:t xml:space="preserve">                        &lt;ending&gt;2022-01-12T08:00:00-06:00&lt;/ending&gt;</w:t>
            </w:r>
            <w:r w:rsidR="00660BAB" w:rsidRPr="00660BAB">
              <w:rPr>
                <w:rFonts w:ascii="Arial" w:hAnsi="Arial" w:cs="Arial"/>
                <w:sz w:val="16"/>
                <w:szCs w:val="16"/>
              </w:rPr>
              <w:br/>
              <w:t xml:space="preserve">                        &lt;value1&gt;35.0&lt;/value1&gt;</w:t>
            </w:r>
            <w:r w:rsidR="00660BAB" w:rsidRPr="00660BAB">
              <w:rPr>
                <w:rFonts w:ascii="Arial" w:hAnsi="Arial" w:cs="Arial"/>
                <w:sz w:val="16"/>
                <w:szCs w:val="16"/>
              </w:rPr>
              <w:br/>
              <w:t xml:space="preserve">                    &lt;/TmPoint&gt;</w:t>
            </w:r>
            <w:r w:rsidR="00660BAB" w:rsidRPr="00660BAB">
              <w:rPr>
                <w:rFonts w:ascii="Arial" w:hAnsi="Arial" w:cs="Arial"/>
                <w:sz w:val="16"/>
                <w:szCs w:val="16"/>
              </w:rPr>
              <w:br/>
              <w:t xml:space="preserve">                &lt;/ASSchedule&gt;</w:t>
            </w:r>
            <w:r w:rsidR="00660BAB" w:rsidRPr="00660BAB">
              <w:rPr>
                <w:rFonts w:ascii="Arial" w:hAnsi="Arial" w:cs="Arial"/>
                <w:sz w:val="16"/>
                <w:szCs w:val="16"/>
              </w:rPr>
              <w:br/>
              <w:t xml:space="preserve">            &lt;/ASTrade&gt;</w:t>
            </w:r>
            <w:r w:rsidR="00660BAB" w:rsidRPr="00660BAB">
              <w:rPr>
                <w:rFonts w:ascii="Arial" w:hAnsi="Arial" w:cs="Arial"/>
                <w:sz w:val="16"/>
                <w:szCs w:val="16"/>
              </w:rPr>
              <w:br/>
              <w:t xml:space="preserve">            &lt;ASTrade&gt;</w:t>
            </w:r>
            <w:r w:rsidR="00660BAB" w:rsidRPr="00660BAB">
              <w:rPr>
                <w:rFonts w:ascii="Arial" w:hAnsi="Arial" w:cs="Arial"/>
                <w:sz w:val="16"/>
                <w:szCs w:val="16"/>
              </w:rPr>
              <w:br/>
              <w:t xml:space="preserve">                &lt;startTime&gt;2022-01-12T00:00:00-06:00&lt;/startTime&gt;</w:t>
            </w:r>
            <w:r w:rsidR="00660BAB" w:rsidRPr="00660BAB">
              <w:rPr>
                <w:rFonts w:ascii="Arial" w:hAnsi="Arial" w:cs="Arial"/>
                <w:sz w:val="16"/>
                <w:szCs w:val="16"/>
              </w:rPr>
              <w:br/>
              <w:t xml:space="preserve">                &lt;endTime&gt;2022-01-12T03:00:00-06:00&lt;/endTime&gt;</w:t>
            </w:r>
            <w:r w:rsidR="00660BAB" w:rsidRPr="00660BAB">
              <w:rPr>
                <w:rFonts w:ascii="Arial" w:hAnsi="Arial" w:cs="Arial"/>
                <w:sz w:val="16"/>
                <w:szCs w:val="16"/>
              </w:rPr>
              <w:br/>
              <w:t xml:space="preserve">                &lt;externalId&gt;</w:t>
            </w:r>
            <w:r w:rsidR="00660BAB">
              <w:rPr>
                <w:rFonts w:ascii="Arial" w:hAnsi="Arial" w:cs="Arial"/>
                <w:sz w:val="16"/>
                <w:szCs w:val="16"/>
              </w:rPr>
              <w:t>123457</w:t>
            </w:r>
            <w:r w:rsidR="00660BAB" w:rsidRPr="00660BAB">
              <w:rPr>
                <w:rFonts w:ascii="Arial" w:hAnsi="Arial" w:cs="Arial"/>
                <w:sz w:val="16"/>
                <w:szCs w:val="16"/>
              </w:rPr>
              <w:t>&lt;/externalId&gt;</w:t>
            </w:r>
            <w:r w:rsidR="00660BAB" w:rsidRPr="00660BAB">
              <w:rPr>
                <w:rFonts w:ascii="Arial" w:hAnsi="Arial" w:cs="Arial"/>
                <w:sz w:val="16"/>
                <w:szCs w:val="16"/>
              </w:rPr>
              <w:br/>
              <w:t xml:space="preserve">                &lt;buyer&gt;QSAMP3&lt;/buyer&gt;</w:t>
            </w:r>
            <w:r w:rsidR="00660BAB" w:rsidRPr="00660BAB">
              <w:rPr>
                <w:rFonts w:ascii="Arial" w:hAnsi="Arial" w:cs="Arial"/>
                <w:sz w:val="16"/>
                <w:szCs w:val="16"/>
              </w:rPr>
              <w:br/>
              <w:t xml:space="preserve">                &lt;seller&gt;QSAMP1&lt;/seller&gt;</w:t>
            </w:r>
            <w:r w:rsidR="00660BAB" w:rsidRPr="00660BAB">
              <w:rPr>
                <w:rFonts w:ascii="Arial" w:hAnsi="Arial" w:cs="Arial"/>
                <w:sz w:val="16"/>
                <w:szCs w:val="16"/>
              </w:rPr>
              <w:br/>
              <w:t xml:space="preserve">                &lt;asType&gt;NSPNM&lt;/asType&gt;</w:t>
            </w:r>
            <w:r w:rsidR="00660BAB" w:rsidRPr="00660BAB">
              <w:rPr>
                <w:rFonts w:ascii="Arial" w:hAnsi="Arial" w:cs="Arial"/>
                <w:sz w:val="16"/>
                <w:szCs w:val="16"/>
              </w:rPr>
              <w:br/>
              <w:t xml:space="preserve">                &lt;ASSchedule&gt;</w:t>
            </w:r>
            <w:r w:rsidR="00660BAB" w:rsidRPr="00660BAB">
              <w:rPr>
                <w:rFonts w:ascii="Arial" w:hAnsi="Arial" w:cs="Arial"/>
                <w:sz w:val="16"/>
                <w:szCs w:val="16"/>
              </w:rPr>
              <w:br/>
              <w:t xml:space="preserve">                    &lt;TmPoint&gt;</w:t>
            </w:r>
            <w:r w:rsidR="00660BAB" w:rsidRPr="00660BAB">
              <w:rPr>
                <w:rFonts w:ascii="Arial" w:hAnsi="Arial" w:cs="Arial"/>
                <w:sz w:val="16"/>
                <w:szCs w:val="16"/>
              </w:rPr>
              <w:br/>
              <w:t xml:space="preserve">                        &lt;time&gt;2022-01-12T00:00:00-06:00&lt;/time&gt;</w:t>
            </w:r>
            <w:r w:rsidR="00660BAB" w:rsidRPr="00660BAB">
              <w:rPr>
                <w:rFonts w:ascii="Arial" w:hAnsi="Arial" w:cs="Arial"/>
                <w:sz w:val="16"/>
                <w:szCs w:val="16"/>
              </w:rPr>
              <w:br/>
              <w:t xml:space="preserve">                        &lt;ending&gt;2022-01-12T0</w:t>
            </w:r>
            <w:r w:rsidR="00660BAB">
              <w:rPr>
                <w:rFonts w:ascii="Arial" w:hAnsi="Arial" w:cs="Arial"/>
                <w:sz w:val="16"/>
                <w:szCs w:val="16"/>
              </w:rPr>
              <w:t>3</w:t>
            </w:r>
            <w:r w:rsidR="00660BAB" w:rsidRPr="00660BAB">
              <w:rPr>
                <w:rFonts w:ascii="Arial" w:hAnsi="Arial" w:cs="Arial"/>
                <w:sz w:val="16"/>
                <w:szCs w:val="16"/>
              </w:rPr>
              <w:t>:00:00-06:00&lt;/ending&gt;</w:t>
            </w:r>
            <w:r w:rsidR="00660BAB" w:rsidRPr="00660BAB">
              <w:rPr>
                <w:rFonts w:ascii="Arial" w:hAnsi="Arial" w:cs="Arial"/>
                <w:sz w:val="16"/>
                <w:szCs w:val="16"/>
              </w:rPr>
              <w:br/>
              <w:t xml:space="preserve">                        &lt;value1&gt;41.0&lt;/value1&gt;</w:t>
            </w:r>
            <w:r w:rsidR="00660BAB" w:rsidRPr="00660BAB">
              <w:rPr>
                <w:rFonts w:ascii="Arial" w:hAnsi="Arial" w:cs="Arial"/>
                <w:sz w:val="16"/>
                <w:szCs w:val="16"/>
              </w:rPr>
              <w:br/>
              <w:t xml:space="preserve">                    &lt;/TmPoint&gt;</w:t>
            </w:r>
            <w:r w:rsidR="00660BAB" w:rsidRPr="00660BAB">
              <w:rPr>
                <w:rFonts w:ascii="Arial" w:hAnsi="Arial" w:cs="Arial"/>
                <w:sz w:val="16"/>
                <w:szCs w:val="16"/>
              </w:rPr>
              <w:br/>
              <w:t xml:space="preserve">                &lt;/ASSchedule&gt;</w:t>
            </w:r>
            <w:r w:rsidR="00660BAB" w:rsidRPr="00660BAB">
              <w:rPr>
                <w:rFonts w:ascii="Arial" w:hAnsi="Arial" w:cs="Arial"/>
                <w:sz w:val="16"/>
                <w:szCs w:val="16"/>
              </w:rPr>
              <w:br/>
              <w:t xml:space="preserve">            &lt;/ASTrade&gt;</w:t>
            </w:r>
          </w:p>
          <w:p w14:paraId="1614D648" w14:textId="5126583B" w:rsidR="00865C7F" w:rsidRDefault="00865C7F" w:rsidP="00760702">
            <w:pPr>
              <w:ind w:left="360"/>
              <w:rPr>
                <w:rFonts w:ascii="Arial" w:hAnsi="Arial" w:cs="Arial"/>
                <w:sz w:val="16"/>
                <w:szCs w:val="16"/>
              </w:rPr>
            </w:pPr>
            <w:r w:rsidRPr="001D7CDB">
              <w:rPr>
                <w:rFonts w:ascii="Arial" w:hAnsi="Arial" w:cs="Arial"/>
                <w:sz w:val="16"/>
                <w:szCs w:val="16"/>
              </w:rPr>
              <w:t>&lt;/BidSet&gt;</w:t>
            </w:r>
          </w:p>
          <w:p w14:paraId="386D4E5D" w14:textId="77777777" w:rsidR="00865C7F" w:rsidRPr="001D7CDB" w:rsidRDefault="00865C7F" w:rsidP="00760702">
            <w:pPr>
              <w:ind w:left="360"/>
              <w:rPr>
                <w:rFonts w:ascii="Arial" w:hAnsi="Arial" w:cs="Arial"/>
                <w:sz w:val="16"/>
                <w:szCs w:val="16"/>
              </w:rPr>
            </w:pPr>
          </w:p>
        </w:tc>
      </w:tr>
    </w:tbl>
    <w:p w14:paraId="0FA9DD2A" w14:textId="77777777" w:rsidR="00865C7F" w:rsidRPr="00FA0A10" w:rsidRDefault="00865C7F" w:rsidP="00DF6B72">
      <w:pPr>
        <w:ind w:left="360"/>
        <w:rPr>
          <w:rFonts w:ascii="Arial" w:hAnsi="Arial" w:cs="Arial"/>
          <w:sz w:val="16"/>
          <w:szCs w:val="16"/>
        </w:rPr>
      </w:pPr>
    </w:p>
    <w:p w14:paraId="7A1AEBA0" w14:textId="633D8511" w:rsidR="00E91F34" w:rsidRDefault="00E91F34" w:rsidP="00E112C6">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1D7CDB" w14:paraId="49619E2C" w14:textId="77777777" w:rsidTr="001D7CDB">
        <w:tc>
          <w:tcPr>
            <w:tcW w:w="9350" w:type="dxa"/>
            <w:shd w:val="pct12" w:color="auto" w:fill="auto"/>
          </w:tcPr>
          <w:p w14:paraId="683B9459" w14:textId="2B3EAFAD" w:rsidR="001D7CDB" w:rsidRDefault="001D7CDB" w:rsidP="001D7CDB">
            <w:pPr>
              <w:rPr>
                <w:rFonts w:ascii="Arial" w:hAnsi="Arial" w:cs="Arial"/>
              </w:rPr>
            </w:pPr>
            <w:bookmarkStart w:id="962" w:name="_Hlk94273407"/>
            <w:r>
              <w:rPr>
                <w:b/>
                <w:i/>
                <w:iCs/>
              </w:rPr>
              <w:t>[NPRR863:  Replace example above with the following upon system implementation]</w:t>
            </w:r>
          </w:p>
          <w:p w14:paraId="7BEF93D7" w14:textId="1035BA36" w:rsidR="001D7CDB" w:rsidRDefault="001D7CDB" w:rsidP="001D7CDB">
            <w:pPr>
              <w:ind w:left="360"/>
              <w:rPr>
                <w:rFonts w:ascii="Arial" w:hAnsi="Arial" w:cs="Arial"/>
                <w:sz w:val="16"/>
                <w:szCs w:val="16"/>
              </w:rPr>
            </w:pPr>
          </w:p>
          <w:p w14:paraId="7835725F" w14:textId="77777777" w:rsidR="001D7CDB" w:rsidRPr="001D7CDB" w:rsidRDefault="001D7CDB" w:rsidP="001D7CDB">
            <w:pPr>
              <w:ind w:left="360"/>
              <w:rPr>
                <w:rFonts w:ascii="Arial" w:hAnsi="Arial" w:cs="Arial"/>
                <w:sz w:val="16"/>
                <w:szCs w:val="16"/>
              </w:rPr>
            </w:pPr>
          </w:p>
          <w:p w14:paraId="24A4D4CC" w14:textId="1001F81C" w:rsidR="00660BAB" w:rsidRDefault="001D7CDB" w:rsidP="001D7CDB">
            <w:pPr>
              <w:ind w:left="360"/>
              <w:rPr>
                <w:rFonts w:ascii="Arial" w:hAnsi="Arial" w:cs="Arial"/>
                <w:sz w:val="16"/>
                <w:szCs w:val="16"/>
              </w:rPr>
            </w:pPr>
            <w:r w:rsidRPr="001D7CDB">
              <w:rPr>
                <w:rFonts w:ascii="Arial" w:hAnsi="Arial" w:cs="Arial"/>
                <w:sz w:val="16"/>
                <w:szCs w:val="16"/>
              </w:rPr>
              <w:t>&lt;BidSet xmlns="http://www.ercot.com/schema/2007-06/nodal/ews" xmlns:ns2="http://www.ercot.com/schema/2007-06/nodal/ews"&gt;</w:t>
            </w:r>
            <w:r w:rsidRPr="001D7CDB">
              <w:rPr>
                <w:rFonts w:ascii="Arial" w:hAnsi="Arial" w:cs="Arial"/>
                <w:sz w:val="16"/>
                <w:szCs w:val="16"/>
              </w:rPr>
              <w:br/>
              <w:t xml:space="preserve">    &lt;tradingDate&gt;202</w:t>
            </w:r>
            <w:r w:rsidR="00660BAB">
              <w:rPr>
                <w:rFonts w:ascii="Arial" w:hAnsi="Arial" w:cs="Arial"/>
                <w:sz w:val="16"/>
                <w:szCs w:val="16"/>
              </w:rPr>
              <w:t>2</w:t>
            </w:r>
            <w:r w:rsidRPr="001D7CDB">
              <w:rPr>
                <w:rFonts w:ascii="Arial" w:hAnsi="Arial" w:cs="Arial"/>
                <w:sz w:val="16"/>
                <w:szCs w:val="16"/>
              </w:rPr>
              <w:t>-</w:t>
            </w:r>
            <w:r w:rsidR="00660BAB">
              <w:rPr>
                <w:rFonts w:ascii="Arial" w:hAnsi="Arial" w:cs="Arial"/>
                <w:sz w:val="16"/>
                <w:szCs w:val="16"/>
              </w:rPr>
              <w:t>01</w:t>
            </w:r>
            <w:r w:rsidRPr="001D7CDB">
              <w:rPr>
                <w:rFonts w:ascii="Arial" w:hAnsi="Arial" w:cs="Arial"/>
                <w:sz w:val="16"/>
                <w:szCs w:val="16"/>
              </w:rPr>
              <w:t>-</w:t>
            </w:r>
            <w:r w:rsidR="00660BAB">
              <w:rPr>
                <w:rFonts w:ascii="Arial" w:hAnsi="Arial" w:cs="Arial"/>
                <w:sz w:val="16"/>
                <w:szCs w:val="16"/>
              </w:rPr>
              <w:t>1</w:t>
            </w:r>
            <w:r w:rsidRPr="001D7CDB">
              <w:rPr>
                <w:rFonts w:ascii="Arial" w:hAnsi="Arial" w:cs="Arial"/>
                <w:sz w:val="16"/>
                <w:szCs w:val="16"/>
              </w:rPr>
              <w:t>2&lt;/tradingDate&gt;</w:t>
            </w:r>
          </w:p>
          <w:p w14:paraId="05C96996" w14:textId="10DDBA54" w:rsidR="001D7CDB" w:rsidRDefault="00660BAB" w:rsidP="001D7CDB">
            <w:pPr>
              <w:ind w:left="360"/>
              <w:rPr>
                <w:rFonts w:ascii="Arial" w:hAnsi="Arial" w:cs="Arial"/>
                <w:sz w:val="16"/>
                <w:szCs w:val="16"/>
              </w:rPr>
            </w:pPr>
            <w:r w:rsidRPr="00660BAB">
              <w:rPr>
                <w:rFonts w:ascii="Arial" w:hAnsi="Arial" w:cs="Arial"/>
                <w:sz w:val="16"/>
                <w:szCs w:val="16"/>
              </w:rPr>
              <w:t>&lt;ASTrade&gt;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&lt;endTime&gt;2022-01-12T08:00:00-06:00&lt;/endTime&gt;</w:t>
            </w:r>
            <w:r w:rsidRPr="00660BAB">
              <w:rPr>
                <w:rFonts w:ascii="Arial" w:hAnsi="Arial" w:cs="Arial"/>
                <w:sz w:val="16"/>
                <w:szCs w:val="16"/>
              </w:rPr>
              <w:br/>
            </w:r>
            <w:r w:rsidRPr="00660BAB">
              <w:rPr>
                <w:rFonts w:ascii="Arial" w:hAnsi="Arial" w:cs="Arial"/>
                <w:sz w:val="16"/>
                <w:szCs w:val="16"/>
              </w:rPr>
              <w:lastRenderedPageBreak/>
              <w:t xml:space="preserve">                &lt;externalId&gt;</w:t>
            </w:r>
            <w:r>
              <w:rPr>
                <w:rFonts w:ascii="Arial" w:hAnsi="Arial" w:cs="Arial"/>
                <w:sz w:val="16"/>
                <w:szCs w:val="16"/>
              </w:rPr>
              <w:t>123456</w:t>
            </w:r>
            <w:r w:rsidRPr="00660BAB">
              <w:rPr>
                <w:rFonts w:ascii="Arial" w:hAnsi="Arial" w:cs="Arial"/>
                <w:sz w:val="16"/>
                <w:szCs w:val="16"/>
              </w:rPr>
              <w:t>&lt;/externalId&gt;</w:t>
            </w:r>
            <w:r w:rsidRPr="00660BAB">
              <w:rPr>
                <w:rFonts w:ascii="Arial" w:hAnsi="Arial" w:cs="Arial"/>
                <w:sz w:val="16"/>
                <w:szCs w:val="16"/>
              </w:rPr>
              <w:br/>
              <w:t xml:space="preserve">                &lt;buyer&gt;QSAMP2&lt;/buyer&gt;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&lt;asType&gt;Non-Spin&lt;/asType&gt;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6</w:t>
            </w:r>
            <w:r w:rsidRPr="00660BAB">
              <w:rPr>
                <w:rFonts w:ascii="Arial" w:hAnsi="Arial" w:cs="Arial"/>
                <w:sz w:val="16"/>
                <w:szCs w:val="16"/>
              </w:rPr>
              <w:t>:00:00-06:00&lt;/ending&gt;</w:t>
            </w:r>
            <w:r w:rsidRPr="00660BAB">
              <w:rPr>
                <w:rFonts w:ascii="Arial" w:hAnsi="Arial" w:cs="Arial"/>
                <w:sz w:val="16"/>
                <w:szCs w:val="16"/>
              </w:rPr>
              <w:br/>
              <w:t xml:space="preserve">                        &lt;value1&gt;38.0&lt;/value1&gt;</w:t>
            </w:r>
            <w:r w:rsidRPr="00660BAB">
              <w:rPr>
                <w:rFonts w:ascii="Arial" w:hAnsi="Arial" w:cs="Arial"/>
                <w:sz w:val="16"/>
                <w:szCs w:val="16"/>
              </w:rPr>
              <w:br/>
              <w:t xml:space="preserve">                    &lt;/TmPoin</w:t>
            </w:r>
            <w:r>
              <w:rPr>
                <w:rFonts w:ascii="Arial" w:hAnsi="Arial" w:cs="Arial"/>
                <w:sz w:val="16"/>
                <w:szCs w:val="16"/>
              </w:rPr>
              <w:t>t&gt;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&lt;time&gt;2022-01-12T06:00:00-06:00&lt;/time&gt;</w:t>
            </w:r>
            <w:r w:rsidRPr="00660BAB">
              <w:rPr>
                <w:rFonts w:ascii="Arial" w:hAnsi="Arial" w:cs="Arial"/>
                <w:sz w:val="16"/>
                <w:szCs w:val="16"/>
              </w:rPr>
              <w:br/>
              <w:t xml:space="preserve">                        &lt;ending&gt;2022-01-12T08:00:00-06:00&lt;/ending&gt;</w:t>
            </w:r>
            <w:r w:rsidRPr="00660BAB">
              <w:rPr>
                <w:rFonts w:ascii="Arial" w:hAnsi="Arial" w:cs="Arial"/>
                <w:sz w:val="16"/>
                <w:szCs w:val="16"/>
              </w:rPr>
              <w:br/>
              <w:t xml:space="preserve">                        &lt;value1&gt;35.0&lt;/value1&gt;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Pr="00660BAB">
              <w:rPr>
                <w:rFonts w:ascii="Arial" w:hAnsi="Arial" w:cs="Arial"/>
                <w:sz w:val="16"/>
                <w:szCs w:val="16"/>
              </w:rPr>
              <w:br/>
              <w:t xml:space="preserve">            &lt;ASTrade&gt;</w:t>
            </w:r>
            <w:r w:rsidRPr="00660BAB">
              <w:rPr>
                <w:rFonts w:ascii="Arial" w:hAnsi="Arial" w:cs="Arial"/>
                <w:sz w:val="16"/>
                <w:szCs w:val="16"/>
              </w:rPr>
              <w:br/>
              <w:t xml:space="preserve">                &lt;startTime&gt;2022-01-12T00:00:00-06:00&lt;/startTime&gt;</w:t>
            </w:r>
            <w:r w:rsidRPr="00660BAB">
              <w:rPr>
                <w:rFonts w:ascii="Arial" w:hAnsi="Arial" w:cs="Arial"/>
                <w:sz w:val="16"/>
                <w:szCs w:val="16"/>
              </w:rPr>
              <w:br/>
              <w:t xml:space="preserve">                &lt;endTime&gt;2022-01-12T03:00:00-06:00&lt;/endTime&gt;</w:t>
            </w:r>
            <w:r w:rsidRPr="00660BAB">
              <w:rPr>
                <w:rFonts w:ascii="Arial" w:hAnsi="Arial" w:cs="Arial"/>
                <w:sz w:val="16"/>
                <w:szCs w:val="16"/>
              </w:rPr>
              <w:br/>
              <w:t xml:space="preserve">                &lt;externalId&gt;</w:t>
            </w:r>
            <w:r>
              <w:rPr>
                <w:rFonts w:ascii="Arial" w:hAnsi="Arial" w:cs="Arial"/>
                <w:sz w:val="16"/>
                <w:szCs w:val="16"/>
              </w:rPr>
              <w:t>123457</w:t>
            </w:r>
            <w:r w:rsidRPr="00660BAB">
              <w:rPr>
                <w:rFonts w:ascii="Arial" w:hAnsi="Arial" w:cs="Arial"/>
                <w:sz w:val="16"/>
                <w:szCs w:val="16"/>
              </w:rPr>
              <w:t>&lt;/externalId&gt;</w:t>
            </w:r>
            <w:r w:rsidRPr="00660BAB">
              <w:rPr>
                <w:rFonts w:ascii="Arial" w:hAnsi="Arial" w:cs="Arial"/>
                <w:sz w:val="16"/>
                <w:szCs w:val="16"/>
              </w:rPr>
              <w:br/>
              <w:t xml:space="preserve">                &lt;buyer&gt;QSAMP3&lt;/buyer&gt;</w:t>
            </w:r>
            <w:r w:rsidRPr="00660BAB">
              <w:rPr>
                <w:rFonts w:ascii="Arial" w:hAnsi="Arial" w:cs="Arial"/>
                <w:sz w:val="16"/>
                <w:szCs w:val="16"/>
              </w:rPr>
              <w:br/>
              <w:t xml:space="preserve">                &lt;seller&gt;QSAMP1&lt;/seller&gt;</w:t>
            </w:r>
            <w:r w:rsidRPr="00660BAB">
              <w:rPr>
                <w:rFonts w:ascii="Arial" w:hAnsi="Arial" w:cs="Arial"/>
                <w:sz w:val="16"/>
                <w:szCs w:val="16"/>
              </w:rPr>
              <w:br/>
              <w:t xml:space="preserve">                &lt;asType&gt;NSPNM&lt;/asType&gt;</w:t>
            </w:r>
            <w:r w:rsidRPr="00660BAB">
              <w:rPr>
                <w:rFonts w:ascii="Arial" w:hAnsi="Arial" w:cs="Arial"/>
                <w:sz w:val="16"/>
                <w:szCs w:val="16"/>
              </w:rPr>
              <w:br/>
              <w:t xml:space="preserve">                &lt;ASSchedule&gt;</w:t>
            </w:r>
            <w:r w:rsidRPr="00660BAB">
              <w:rPr>
                <w:rFonts w:ascii="Arial" w:hAnsi="Arial" w:cs="Arial"/>
                <w:sz w:val="16"/>
                <w:szCs w:val="16"/>
              </w:rPr>
              <w:br/>
              <w:t xml:space="preserve">                    &lt;TmPoint&gt;</w:t>
            </w:r>
            <w:r w:rsidRPr="00660BAB">
              <w:rPr>
                <w:rFonts w:ascii="Arial" w:hAnsi="Arial" w:cs="Arial"/>
                <w:sz w:val="16"/>
                <w:szCs w:val="16"/>
              </w:rPr>
              <w:br/>
              <w:t xml:space="preserve">                        &lt;time&gt;2022-01-12T00:00:00-06:00&lt;/time&gt;</w:t>
            </w:r>
            <w:r w:rsidRPr="00660BAB">
              <w:rPr>
                <w:rFonts w:ascii="Arial" w:hAnsi="Arial" w:cs="Arial"/>
                <w:sz w:val="16"/>
                <w:szCs w:val="16"/>
              </w:rPr>
              <w:br/>
              <w:t xml:space="preserve">                        &lt;ending&gt;2022-01-12T0</w:t>
            </w:r>
            <w:r>
              <w:rPr>
                <w:rFonts w:ascii="Arial" w:hAnsi="Arial" w:cs="Arial"/>
                <w:sz w:val="16"/>
                <w:szCs w:val="16"/>
              </w:rPr>
              <w:t>3</w:t>
            </w:r>
            <w:r w:rsidRPr="00660BAB">
              <w:rPr>
                <w:rFonts w:ascii="Arial" w:hAnsi="Arial" w:cs="Arial"/>
                <w:sz w:val="16"/>
                <w:szCs w:val="16"/>
              </w:rPr>
              <w:t>:00:00-06:00&lt;/ending&gt;</w:t>
            </w:r>
            <w:r w:rsidRPr="00660BAB">
              <w:rPr>
                <w:rFonts w:ascii="Arial" w:hAnsi="Arial" w:cs="Arial"/>
                <w:sz w:val="16"/>
                <w:szCs w:val="16"/>
              </w:rPr>
              <w:br/>
              <w:t xml:space="preserve">                        &lt;value1&gt;41.0&lt;/value1&gt;</w:t>
            </w:r>
            <w:r w:rsidRPr="00660BAB">
              <w:rPr>
                <w:rFonts w:ascii="Arial" w:hAnsi="Arial" w:cs="Arial"/>
                <w:sz w:val="16"/>
                <w:szCs w:val="16"/>
              </w:rPr>
              <w:br/>
              <w:t xml:space="preserve">                    &lt;/TmPoint&gt;</w:t>
            </w:r>
            <w:r w:rsidRPr="00660BAB">
              <w:rPr>
                <w:rFonts w:ascii="Arial" w:hAnsi="Arial" w:cs="Arial"/>
                <w:sz w:val="16"/>
                <w:szCs w:val="16"/>
              </w:rPr>
              <w:br/>
              <w:t xml:space="preserve">                &lt;/ASSchedule&gt;</w:t>
            </w:r>
            <w:r w:rsidRPr="00660BAB">
              <w:rPr>
                <w:rFonts w:ascii="Arial" w:hAnsi="Arial" w:cs="Arial"/>
                <w:sz w:val="16"/>
                <w:szCs w:val="16"/>
              </w:rPr>
              <w:br/>
              <w:t xml:space="preserve">            &lt;/ASTrade&gt;</w:t>
            </w:r>
            <w:r w:rsidR="001D7CDB" w:rsidRPr="001D7CDB">
              <w:rPr>
                <w:rFonts w:ascii="Arial" w:hAnsi="Arial" w:cs="Arial"/>
                <w:sz w:val="16"/>
                <w:szCs w:val="16"/>
              </w:rPr>
              <w:br/>
              <w:t xml:space="preserve">    &lt;ASTrade&gt;</w:t>
            </w:r>
            <w:r w:rsidR="001D7CDB" w:rsidRPr="001D7CDB">
              <w:rPr>
                <w:rFonts w:ascii="Arial" w:hAnsi="Arial" w:cs="Arial"/>
                <w:sz w:val="16"/>
                <w:szCs w:val="16"/>
              </w:rPr>
              <w:br/>
              <w:t xml:space="preserve">        &lt;startTime&gt;</w:t>
            </w:r>
            <w:r w:rsidRPr="00660BAB">
              <w:rPr>
                <w:rFonts w:ascii="Arial" w:hAnsi="Arial" w:cs="Arial"/>
                <w:sz w:val="16"/>
                <w:szCs w:val="16"/>
              </w:rPr>
              <w:t>2022-01-12</w:t>
            </w:r>
            <w:r w:rsidR="001D7CDB" w:rsidRPr="001D7CDB">
              <w:rPr>
                <w:rFonts w:ascii="Arial" w:hAnsi="Arial" w:cs="Arial"/>
                <w:sz w:val="16"/>
                <w:szCs w:val="16"/>
              </w:rPr>
              <w:t>T00:00:00-0</w:t>
            </w:r>
            <w:r>
              <w:rPr>
                <w:rFonts w:ascii="Arial" w:hAnsi="Arial" w:cs="Arial"/>
                <w:sz w:val="16"/>
                <w:szCs w:val="16"/>
              </w:rPr>
              <w:t>6</w:t>
            </w:r>
            <w:r w:rsidR="001D7CDB" w:rsidRPr="001D7CDB">
              <w:rPr>
                <w:rFonts w:ascii="Arial" w:hAnsi="Arial" w:cs="Arial"/>
                <w:sz w:val="16"/>
                <w:szCs w:val="16"/>
              </w:rPr>
              <w:t>:00&lt;/startTime&gt;</w:t>
            </w:r>
            <w:r w:rsidR="001D7CDB" w:rsidRPr="001D7CDB">
              <w:rPr>
                <w:rFonts w:ascii="Arial" w:hAnsi="Arial" w:cs="Arial"/>
                <w:sz w:val="16"/>
                <w:szCs w:val="16"/>
              </w:rPr>
              <w:br/>
              <w:t xml:space="preserve">        &lt;endTime&gt;</w:t>
            </w:r>
            <w:r w:rsidRPr="00660BAB">
              <w:rPr>
                <w:rFonts w:ascii="Arial" w:hAnsi="Arial" w:cs="Arial"/>
                <w:sz w:val="16"/>
                <w:szCs w:val="16"/>
              </w:rPr>
              <w:t>2022-01-12</w:t>
            </w:r>
            <w:r w:rsidR="001D7CDB" w:rsidRPr="001D7CDB">
              <w:rPr>
                <w:rFonts w:ascii="Arial" w:hAnsi="Arial" w:cs="Arial"/>
                <w:sz w:val="16"/>
                <w:szCs w:val="16"/>
              </w:rPr>
              <w:t>T0</w:t>
            </w:r>
            <w:r>
              <w:rPr>
                <w:rFonts w:ascii="Arial" w:hAnsi="Arial" w:cs="Arial"/>
                <w:sz w:val="16"/>
                <w:szCs w:val="16"/>
              </w:rPr>
              <w:t>1</w:t>
            </w:r>
            <w:r w:rsidR="001D7CDB" w:rsidRPr="001D7CDB">
              <w:rPr>
                <w:rFonts w:ascii="Arial" w:hAnsi="Arial" w:cs="Arial"/>
                <w:sz w:val="16"/>
                <w:szCs w:val="16"/>
              </w:rPr>
              <w:t>:00:00-0</w:t>
            </w:r>
            <w:r>
              <w:rPr>
                <w:rFonts w:ascii="Arial" w:hAnsi="Arial" w:cs="Arial"/>
                <w:sz w:val="16"/>
                <w:szCs w:val="16"/>
              </w:rPr>
              <w:t>6</w:t>
            </w:r>
            <w:r w:rsidR="001D7CDB" w:rsidRPr="001D7CDB">
              <w:rPr>
                <w:rFonts w:ascii="Arial" w:hAnsi="Arial" w:cs="Arial"/>
                <w:sz w:val="16"/>
                <w:szCs w:val="16"/>
              </w:rPr>
              <w:t>:00&lt;/endTime&gt;</w:t>
            </w:r>
            <w:r w:rsidR="001D7CDB" w:rsidRPr="001D7CDB">
              <w:rPr>
                <w:rFonts w:ascii="Arial" w:hAnsi="Arial" w:cs="Arial"/>
                <w:sz w:val="16"/>
                <w:szCs w:val="16"/>
              </w:rPr>
              <w:br/>
              <w:t xml:space="preserve">        &lt;buyer&gt;QSAMP1&lt;/buyer&gt;</w:t>
            </w:r>
            <w:r w:rsidR="001D7CDB" w:rsidRPr="001D7CDB">
              <w:rPr>
                <w:rFonts w:ascii="Arial" w:hAnsi="Arial" w:cs="Arial"/>
                <w:sz w:val="16"/>
                <w:szCs w:val="16"/>
              </w:rPr>
              <w:br/>
              <w:t xml:space="preserve">        &lt;seller&gt;QSAMP2&lt;/seller&gt;</w:t>
            </w:r>
            <w:r w:rsidR="001D7CDB" w:rsidRPr="001D7CDB">
              <w:rPr>
                <w:rFonts w:ascii="Arial" w:hAnsi="Arial" w:cs="Arial"/>
                <w:sz w:val="16"/>
                <w:szCs w:val="16"/>
              </w:rPr>
              <w:br/>
              <w:t xml:space="preserve">        &lt;otherPartySubmitted&gt;false&lt;/otherPartySubmitted&gt;</w:t>
            </w:r>
            <w:r w:rsidR="001D7CDB" w:rsidRPr="001D7CDB">
              <w:rPr>
                <w:rFonts w:ascii="Arial" w:hAnsi="Arial" w:cs="Arial"/>
                <w:sz w:val="16"/>
                <w:szCs w:val="16"/>
              </w:rPr>
              <w:br/>
              <w:t xml:space="preserve">        &lt;asType&gt;RRSPF&lt;/asType&gt;</w:t>
            </w:r>
            <w:r w:rsidR="001D7CDB" w:rsidRPr="001D7CDB">
              <w:rPr>
                <w:rFonts w:ascii="Arial" w:hAnsi="Arial" w:cs="Arial"/>
                <w:sz w:val="16"/>
                <w:szCs w:val="16"/>
              </w:rPr>
              <w:br/>
              <w:t xml:space="preserve">        &lt;ASSchedule&gt;</w:t>
            </w:r>
            <w:r w:rsidR="001D7CDB" w:rsidRPr="001D7CDB">
              <w:rPr>
                <w:rFonts w:ascii="Arial" w:hAnsi="Arial" w:cs="Arial"/>
                <w:sz w:val="16"/>
                <w:szCs w:val="16"/>
              </w:rPr>
              <w:br/>
              <w:t xml:space="preserve">            &lt;TmPoint&gt;</w:t>
            </w:r>
            <w:r w:rsidR="001D7CDB" w:rsidRPr="001D7CDB">
              <w:rPr>
                <w:rFonts w:ascii="Arial" w:hAnsi="Arial" w:cs="Arial"/>
                <w:sz w:val="16"/>
                <w:szCs w:val="16"/>
              </w:rPr>
              <w:br/>
              <w:t xml:space="preserve">                &lt;time&gt;2021-11-02T00:00:00.000-05:00&lt;/time&gt;</w:t>
            </w:r>
            <w:r w:rsidR="001D7CDB" w:rsidRPr="001D7CDB">
              <w:rPr>
                <w:rFonts w:ascii="Arial" w:hAnsi="Arial" w:cs="Arial"/>
                <w:sz w:val="16"/>
                <w:szCs w:val="16"/>
              </w:rPr>
              <w:br/>
              <w:t xml:space="preserve">                &lt;ending&gt;2021-11-02T01:00:00.000-05:00&lt;/ending&gt;</w:t>
            </w:r>
            <w:r w:rsidR="001D7CDB" w:rsidRPr="001D7CDB">
              <w:rPr>
                <w:rFonts w:ascii="Arial" w:hAnsi="Arial" w:cs="Arial"/>
                <w:sz w:val="16"/>
                <w:szCs w:val="16"/>
              </w:rPr>
              <w:br/>
              <w:t xml:space="preserve">                &lt;value1&gt;22&lt;/value1&gt;</w:t>
            </w:r>
            <w:r w:rsidR="001D7CDB" w:rsidRPr="001D7CDB">
              <w:rPr>
                <w:rFonts w:ascii="Arial" w:hAnsi="Arial" w:cs="Arial"/>
                <w:sz w:val="16"/>
                <w:szCs w:val="16"/>
              </w:rPr>
              <w:br/>
              <w:t xml:space="preserve">            &lt;/TmPoint&gt;</w:t>
            </w:r>
            <w:r w:rsidR="001D7CDB" w:rsidRPr="001D7CDB">
              <w:rPr>
                <w:rFonts w:ascii="Arial" w:hAnsi="Arial" w:cs="Arial"/>
                <w:sz w:val="16"/>
                <w:szCs w:val="16"/>
              </w:rPr>
              <w:br/>
              <w:t xml:space="preserve">        &lt;/ASSchedule&gt;</w:t>
            </w:r>
            <w:r w:rsidR="001D7CDB" w:rsidRPr="001D7CDB">
              <w:rPr>
                <w:rFonts w:ascii="Arial" w:hAnsi="Arial" w:cs="Arial"/>
                <w:sz w:val="16"/>
                <w:szCs w:val="16"/>
              </w:rPr>
              <w:br/>
              <w:t xml:space="preserve">    &lt;/ASTrade&gt;</w:t>
            </w:r>
            <w:r w:rsidR="001D7CDB" w:rsidRPr="001D7CDB">
              <w:rPr>
                <w:rFonts w:ascii="Arial" w:hAnsi="Arial" w:cs="Arial"/>
                <w:sz w:val="16"/>
                <w:szCs w:val="16"/>
              </w:rPr>
              <w:br/>
              <w:t>&lt;/BidSet&gt;</w:t>
            </w:r>
          </w:p>
          <w:p w14:paraId="7223257A" w14:textId="1EE657F7" w:rsidR="001D7CDB" w:rsidRPr="001D7CDB" w:rsidRDefault="001D7CDB" w:rsidP="001D7CDB">
            <w:pPr>
              <w:ind w:left="360"/>
              <w:rPr>
                <w:rFonts w:ascii="Arial" w:hAnsi="Arial" w:cs="Arial"/>
                <w:sz w:val="16"/>
                <w:szCs w:val="16"/>
              </w:rPr>
            </w:pPr>
          </w:p>
        </w:tc>
      </w:tr>
      <w:bookmarkEnd w:id="962"/>
    </w:tbl>
    <w:p w14:paraId="567E3869" w14:textId="77777777" w:rsidR="001D7CDB" w:rsidRPr="00FA0A10" w:rsidRDefault="001D7CDB" w:rsidP="00E112C6">
      <w:pPr>
        <w:ind w:left="360"/>
        <w:rPr>
          <w:rFonts w:ascii="Arial" w:hAnsi="Arial" w:cs="Arial"/>
          <w:sz w:val="20"/>
          <w:szCs w:val="20"/>
        </w:rPr>
      </w:pPr>
    </w:p>
    <w:p w14:paraId="75CE59A0"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08513CC0" w14:textId="77777777" w:rsidR="00E91F34" w:rsidRPr="00FA0A10" w:rsidRDefault="00E91F34" w:rsidP="00E112C6">
      <w:pPr>
        <w:ind w:left="360"/>
        <w:rPr>
          <w:rFonts w:ascii="Arial" w:hAnsi="Arial" w:cs="Arial"/>
          <w:sz w:val="20"/>
          <w:szCs w:val="20"/>
        </w:rPr>
      </w:pPr>
    </w:p>
    <w:p w14:paraId="2F943B56" w14:textId="77777777" w:rsidR="00E91F34" w:rsidRPr="002A438F" w:rsidRDefault="00E91F34" w:rsidP="00E91F34">
      <w:pPr>
        <w:ind w:left="36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64B524D0" w14:textId="77777777"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&lt;ns1:tradingDate&gt;2008-06-14&lt;/ns1:tradingDate&gt;</w:t>
      </w:r>
    </w:p>
    <w:p w14:paraId="14521FD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&lt;ns1:ASTrade&gt;</w:t>
      </w:r>
    </w:p>
    <w:p w14:paraId="2D9C8AF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&lt;ns1:mRID&gt;AEN.20080614.AST.Reg-Up.LCRA.AEN&lt;/ns1:mRID&gt;</w:t>
      </w:r>
    </w:p>
    <w:p w14:paraId="698C1C57"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3F28240D"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01FBD687"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35619751"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7BF6C096"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As Trade.&lt;/ns1:text&gt;</w:t>
      </w:r>
    </w:p>
    <w:p w14:paraId="44473A3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7B92512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&lt;/ns1:ASTrade&gt;</w:t>
      </w:r>
    </w:p>
    <w:p w14:paraId="37417129" w14:textId="142761DD" w:rsidR="005F73AF" w:rsidRDefault="00E91F34" w:rsidP="00E112C6">
      <w:pPr>
        <w:ind w:left="360"/>
        <w:rPr>
          <w:rFonts w:ascii="Arial" w:hAnsi="Arial" w:cs="Arial"/>
          <w:sz w:val="16"/>
          <w:szCs w:val="16"/>
        </w:rPr>
      </w:pPr>
      <w:r w:rsidRPr="00FA0A10">
        <w:rPr>
          <w:rFonts w:ascii="Arial" w:hAnsi="Arial" w:cs="Arial"/>
          <w:sz w:val="16"/>
          <w:szCs w:val="16"/>
        </w:rPr>
        <w:t xml:space="preserve">        &lt;/ns1:BidSet&gt;</w:t>
      </w:r>
    </w:p>
    <w:p w14:paraId="45E22371" w14:textId="0F767CD2" w:rsidR="00660BAB" w:rsidRDefault="00660BAB" w:rsidP="00E112C6">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660BAB" w14:paraId="7D9FCB23" w14:textId="77777777" w:rsidTr="00760702">
        <w:tc>
          <w:tcPr>
            <w:tcW w:w="9350" w:type="dxa"/>
            <w:shd w:val="pct12" w:color="auto" w:fill="auto"/>
          </w:tcPr>
          <w:p w14:paraId="616FFF2D" w14:textId="60D86A18" w:rsidR="00660BAB" w:rsidRDefault="00660BAB" w:rsidP="00760702">
            <w:pPr>
              <w:rPr>
                <w:rFonts w:ascii="Arial" w:hAnsi="Arial" w:cs="Arial"/>
              </w:rPr>
            </w:pPr>
            <w:r>
              <w:rPr>
                <w:b/>
                <w:i/>
                <w:iCs/>
              </w:rPr>
              <w:t>[NPRR1093:  Replace example above with the following upon system implementation]</w:t>
            </w:r>
          </w:p>
          <w:p w14:paraId="209D5544" w14:textId="77777777" w:rsidR="00660BAB" w:rsidRDefault="00660BAB" w:rsidP="00760702">
            <w:pPr>
              <w:rPr>
                <w:rFonts w:ascii="Arial" w:hAnsi="Arial" w:cs="Arial"/>
                <w:sz w:val="16"/>
                <w:szCs w:val="16"/>
              </w:rPr>
            </w:pPr>
          </w:p>
          <w:p w14:paraId="4EDCC51A" w14:textId="77777777" w:rsidR="00660BAB" w:rsidRDefault="00660BAB" w:rsidP="00760702">
            <w:pPr>
              <w:rPr>
                <w:rFonts w:ascii="Arial" w:hAnsi="Arial" w:cs="Arial"/>
                <w:sz w:val="16"/>
                <w:szCs w:val="16"/>
              </w:rPr>
            </w:pPr>
          </w:p>
          <w:p w14:paraId="38B8600E"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lastRenderedPageBreak/>
              <w:t>&lt;ns1:BidSet xmlns:ns1="http://www.ercot.com/schema/2007-06/nodal/ews"&gt;</w:t>
            </w:r>
          </w:p>
          <w:p w14:paraId="1449CAE9" w14:textId="4EB12213"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&lt;ns1:tradingDate&gt;2022-01-12&lt;/ns1:tradingDate&gt;</w:t>
            </w:r>
          </w:p>
          <w:p w14:paraId="6DFA0D9B" w14:textId="0AE473A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&lt;ns1:submitTime&gt;2022-01-</w:t>
            </w:r>
            <w:r>
              <w:rPr>
                <w:rFonts w:ascii="Arial" w:hAnsi="Arial" w:cs="Arial"/>
                <w:sz w:val="16"/>
                <w:szCs w:val="16"/>
              </w:rPr>
              <w:t>10</w:t>
            </w:r>
            <w:r w:rsidRPr="00B23A94">
              <w:rPr>
                <w:rFonts w:ascii="Arial" w:hAnsi="Arial" w:cs="Arial"/>
                <w:sz w:val="16"/>
                <w:szCs w:val="16"/>
              </w:rPr>
              <w:t>T15:33:03.456-06:00&lt;/ns1:submitTime&gt;</w:t>
            </w:r>
          </w:p>
          <w:p w14:paraId="2CE8DFA8" w14:textId="6132BEE5"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7CD8FCAE"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&lt;ns1:mRID&gt;QSAMP1.20220112.AST.Non-Spin.QSAMP2.QSAMP1&lt;/ns1:mRID&gt;</w:t>
            </w:r>
          </w:p>
          <w:p w14:paraId="2B629872"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&lt;ns1:status&gt;SUBMITTED&lt;/ns1:status&gt;</w:t>
            </w:r>
          </w:p>
          <w:p w14:paraId="007F235C" w14:textId="5FC92A5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287C4103" w14:textId="71AF0F2C"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41D6D999"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&lt;ns1:mRID&gt;QSAMP1.20220112.AST.NSPNM.QSAMP3.QSAMP1&lt;/ns1:mRID&gt;</w:t>
            </w:r>
          </w:p>
          <w:p w14:paraId="6A6688D3"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&lt;ns1:status&gt;SUBMITTED&lt;/ns1:status&gt;</w:t>
            </w:r>
          </w:p>
          <w:p w14:paraId="7A9BFEAF" w14:textId="47B60B45"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4C413BCB" w14:textId="3BCF87D1" w:rsidR="00660BAB" w:rsidRDefault="00B23A94" w:rsidP="00B23A94">
            <w:pPr>
              <w:rPr>
                <w:rFonts w:ascii="Arial" w:hAnsi="Arial" w:cs="Arial"/>
                <w:sz w:val="16"/>
                <w:szCs w:val="16"/>
              </w:rPr>
            </w:pPr>
            <w:r w:rsidRPr="00B23A94">
              <w:rPr>
                <w:rFonts w:ascii="Arial" w:hAnsi="Arial" w:cs="Arial"/>
                <w:sz w:val="16"/>
                <w:szCs w:val="16"/>
              </w:rPr>
              <w:t xml:space="preserve">            &lt;/ns1:BidSet&gt; </w:t>
            </w:r>
          </w:p>
        </w:tc>
      </w:tr>
    </w:tbl>
    <w:p w14:paraId="4F9F44CD" w14:textId="77777777" w:rsidR="00660BAB" w:rsidRPr="00FA0A10" w:rsidRDefault="00660BAB" w:rsidP="00E112C6">
      <w:pPr>
        <w:ind w:left="360"/>
        <w:rPr>
          <w:rFonts w:ascii="Arial" w:hAnsi="Arial" w:cs="Arial"/>
          <w:sz w:val="16"/>
          <w:szCs w:val="16"/>
        </w:rPr>
      </w:pPr>
    </w:p>
    <w:p w14:paraId="649EF9C0" w14:textId="41F01C11" w:rsidR="00794B49" w:rsidRDefault="00794B49" w:rsidP="00E112C6">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1D7CDB" w14:paraId="7B049B87" w14:textId="77777777" w:rsidTr="001D7CDB">
        <w:tc>
          <w:tcPr>
            <w:tcW w:w="9350" w:type="dxa"/>
            <w:shd w:val="pct12" w:color="auto" w:fill="auto"/>
          </w:tcPr>
          <w:p w14:paraId="6CBAB9B6" w14:textId="77777777" w:rsidR="001D7CDB" w:rsidRDefault="001D7CDB" w:rsidP="001D7CDB">
            <w:pPr>
              <w:rPr>
                <w:rFonts w:ascii="Arial" w:hAnsi="Arial" w:cs="Arial"/>
              </w:rPr>
            </w:pPr>
            <w:bookmarkStart w:id="963" w:name="_Hlk94274968"/>
            <w:r>
              <w:rPr>
                <w:b/>
                <w:i/>
                <w:iCs/>
              </w:rPr>
              <w:t>[NPRR863:  Replace example above with the following upon system implementation]</w:t>
            </w:r>
          </w:p>
          <w:p w14:paraId="77B5FA1B" w14:textId="52736D28" w:rsidR="001D7CDB" w:rsidRDefault="001D7CDB" w:rsidP="00E112C6">
            <w:pPr>
              <w:rPr>
                <w:rFonts w:ascii="Arial" w:hAnsi="Arial" w:cs="Arial"/>
                <w:sz w:val="16"/>
                <w:szCs w:val="16"/>
              </w:rPr>
            </w:pPr>
          </w:p>
          <w:p w14:paraId="312F830E" w14:textId="77777777" w:rsidR="001D7CDB" w:rsidRDefault="001D7CDB" w:rsidP="00E112C6">
            <w:pPr>
              <w:rPr>
                <w:rFonts w:ascii="Arial" w:hAnsi="Arial" w:cs="Arial"/>
                <w:sz w:val="16"/>
                <w:szCs w:val="16"/>
              </w:rPr>
            </w:pPr>
          </w:p>
          <w:p w14:paraId="2FB961FA"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&lt;ns1:BidSet xmlns:ns1="http://www.ercot.com/schema/2007-06/nodal/ews"&gt;</w:t>
            </w:r>
          </w:p>
          <w:p w14:paraId="75F0766E" w14:textId="6AC40A89"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&lt;ns1:tradingDate&gt;2022-01-12&lt;/ns1:tradingDate&gt;</w:t>
            </w:r>
          </w:p>
          <w:p w14:paraId="24FC4629" w14:textId="063385B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&lt;ns1:submitTime&gt;2022-01-</w:t>
            </w:r>
            <w:r>
              <w:rPr>
                <w:rFonts w:ascii="Arial" w:hAnsi="Arial" w:cs="Arial"/>
                <w:sz w:val="16"/>
                <w:szCs w:val="16"/>
              </w:rPr>
              <w:t>10</w:t>
            </w:r>
            <w:r w:rsidRPr="00B23A94">
              <w:rPr>
                <w:rFonts w:ascii="Arial" w:hAnsi="Arial" w:cs="Arial"/>
                <w:sz w:val="16"/>
                <w:szCs w:val="16"/>
              </w:rPr>
              <w:t>T15:33:03.456-06:00&lt;/ns1:submitTime&gt;</w:t>
            </w:r>
          </w:p>
          <w:p w14:paraId="7D1C5175" w14:textId="363A97A4"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426DE90B"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&lt;ns1:mRID&gt;QSAMP1.20220112.AST.Non-Spin.QSAMP2.QSAMP1&lt;/ns1:mRID&gt;</w:t>
            </w:r>
          </w:p>
          <w:p w14:paraId="0D92286F"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&lt;ns1:status&gt;SUBMITTED&lt;/ns1:status&gt;</w:t>
            </w:r>
          </w:p>
          <w:p w14:paraId="3B25F135" w14:textId="0050E735"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39A351A6" w14:textId="3AC28B76"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49802D83"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&lt;ns1:mRID&gt;QSAMP1.20220112.AST.NSPNM.QSAMP3.QSAMP1&lt;/ns1:mRID&gt;</w:t>
            </w:r>
          </w:p>
          <w:p w14:paraId="555EDD1F"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&lt;ns1:status&gt;SUBMITTED&lt;/ns1:status&gt;</w:t>
            </w:r>
          </w:p>
          <w:p w14:paraId="3355C2A2" w14:textId="546CF1FA"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7C18888E" w14:textId="6456287F"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w:t>
            </w:r>
            <w:r>
              <w:rPr>
                <w:rFonts w:ascii="Arial" w:hAnsi="Arial" w:cs="Arial"/>
                <w:sz w:val="16"/>
                <w:szCs w:val="16"/>
              </w:rPr>
              <w:t xml:space="preserve">               </w:t>
            </w:r>
            <w:r w:rsidRPr="00B23A94">
              <w:rPr>
                <w:rFonts w:ascii="Arial" w:hAnsi="Arial" w:cs="Arial"/>
                <w:sz w:val="16"/>
                <w:szCs w:val="16"/>
              </w:rPr>
              <w:t>&lt;ns1:mRID&gt;QSAMP1.20220112.AST.RRSPF.QSAMP1.QSAMP2&lt;/ns1:mRID&gt;</w:t>
            </w:r>
          </w:p>
          <w:p w14:paraId="543BA945" w14:textId="77777777"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&lt;ns1:status&gt;SUBMITTED&lt;/ns1:status&gt;</w:t>
            </w:r>
          </w:p>
          <w:p w14:paraId="0FD9954F" w14:textId="728BF050" w:rsidR="00B23A94" w:rsidRPr="00B23A94" w:rsidRDefault="00B23A94" w:rsidP="00B23A94">
            <w:pPr>
              <w:ind w:left="360"/>
              <w:rPr>
                <w:rFonts w:ascii="Arial" w:hAnsi="Arial" w:cs="Arial"/>
                <w:sz w:val="16"/>
                <w:szCs w:val="16"/>
              </w:rPr>
            </w:pPr>
            <w:r w:rsidRPr="00B23A94">
              <w:rPr>
                <w:rFonts w:ascii="Arial" w:hAnsi="Arial" w:cs="Arial"/>
                <w:sz w:val="16"/>
                <w:szCs w:val="16"/>
              </w:rPr>
              <w:t xml:space="preserve">          &lt;/ns1:ASTrade&gt;</w:t>
            </w:r>
          </w:p>
          <w:p w14:paraId="7856AEEF" w14:textId="2941B7FD" w:rsidR="001D7CDB" w:rsidRDefault="00B23A94" w:rsidP="00B23A94">
            <w:pPr>
              <w:rPr>
                <w:rFonts w:ascii="Arial" w:hAnsi="Arial" w:cs="Arial"/>
                <w:sz w:val="16"/>
                <w:szCs w:val="16"/>
              </w:rPr>
            </w:pPr>
            <w:r w:rsidRPr="00B23A94">
              <w:rPr>
                <w:rFonts w:ascii="Arial" w:hAnsi="Arial" w:cs="Arial"/>
                <w:sz w:val="16"/>
                <w:szCs w:val="16"/>
              </w:rPr>
              <w:t xml:space="preserve">            &lt;/ns1:BidSet&gt;</w:t>
            </w:r>
          </w:p>
          <w:p w14:paraId="0DAE83D8" w14:textId="37B365D7" w:rsidR="001D7CDB" w:rsidRDefault="001D7CDB" w:rsidP="001D7CDB">
            <w:pPr>
              <w:rPr>
                <w:rFonts w:ascii="Arial" w:hAnsi="Arial" w:cs="Arial"/>
                <w:sz w:val="16"/>
                <w:szCs w:val="16"/>
              </w:rPr>
            </w:pPr>
          </w:p>
        </w:tc>
      </w:tr>
      <w:bookmarkEnd w:id="963"/>
    </w:tbl>
    <w:p w14:paraId="33718A4C" w14:textId="77777777" w:rsidR="001D7CDB" w:rsidRPr="00FA0A10" w:rsidRDefault="001D7CDB" w:rsidP="00E112C6">
      <w:pPr>
        <w:ind w:left="360"/>
        <w:rPr>
          <w:rFonts w:ascii="Arial" w:hAnsi="Arial" w:cs="Arial"/>
          <w:sz w:val="16"/>
          <w:szCs w:val="16"/>
        </w:rPr>
      </w:pPr>
    </w:p>
    <w:p w14:paraId="41E01C02" w14:textId="77777777" w:rsidR="0001626D" w:rsidRPr="00805285" w:rsidRDefault="0001626D" w:rsidP="009E1633">
      <w:pPr>
        <w:pStyle w:val="Heading3"/>
        <w:rPr>
          <w:rFonts w:cs="Arial"/>
        </w:rPr>
      </w:pPr>
      <w:bookmarkStart w:id="964" w:name="_Toc165951873"/>
      <w:bookmarkStart w:id="965" w:name="_Toc164750812"/>
      <w:bookmarkStart w:id="966" w:name="_Toc95300392"/>
      <w:r w:rsidRPr="00805285">
        <w:rPr>
          <w:rFonts w:cs="Arial"/>
        </w:rPr>
        <w:t>Availability Plan (AVP)</w:t>
      </w:r>
      <w:bookmarkEnd w:id="966"/>
      <w:r w:rsidRPr="00805285">
        <w:rPr>
          <w:rFonts w:cs="Arial"/>
        </w:rPr>
        <w:t xml:space="preserve"> </w:t>
      </w:r>
    </w:p>
    <w:p w14:paraId="4D9F49B9" w14:textId="77777777" w:rsidR="0001626D" w:rsidRPr="000467EE" w:rsidRDefault="00EA0FD2" w:rsidP="0001626D">
      <w:pPr>
        <w:ind w:left="360"/>
        <w:rPr>
          <w:rFonts w:ascii="Arial" w:hAnsi="Arial" w:cs="Arial"/>
        </w:rPr>
      </w:pPr>
      <w:r w:rsidRPr="000467EE">
        <w:rPr>
          <w:rFonts w:ascii="Arial" w:hAnsi="Arial" w:cs="Arial"/>
        </w:rPr>
        <w:t xml:space="preserve">The availability plan is an hourly representation of availability of RMR or Synchronous Condenser units or an hourly representation of the capability of Black Start Resources submitted to ERCOT by QSEs representing RMR Units, Synchronous Condenser Units or Black Start Resources.  </w:t>
      </w:r>
      <w:r w:rsidR="0001626D" w:rsidRPr="000467EE">
        <w:rPr>
          <w:rFonts w:ascii="Arial" w:hAnsi="Arial" w:cs="Arial"/>
        </w:rPr>
        <w:t>The following diagram describes the structure of a</w:t>
      </w:r>
      <w:r w:rsidR="00ED05B6" w:rsidRPr="000467EE">
        <w:rPr>
          <w:rFonts w:ascii="Arial" w:hAnsi="Arial" w:cs="Arial"/>
        </w:rPr>
        <w:t>n</w:t>
      </w:r>
      <w:r w:rsidR="0001626D" w:rsidRPr="000467EE">
        <w:rPr>
          <w:rFonts w:ascii="Arial" w:hAnsi="Arial" w:cs="Arial"/>
        </w:rPr>
        <w:t xml:space="preserve"> Availability Plan (AVP</w:t>
      </w:r>
      <w:r w:rsidR="005C5095" w:rsidRPr="000467EE">
        <w:rPr>
          <w:rFonts w:ascii="Arial" w:hAnsi="Arial" w:cs="Arial"/>
        </w:rPr>
        <w:t>):</w:t>
      </w:r>
    </w:p>
    <w:p w14:paraId="72DC259B" w14:textId="77777777" w:rsidR="005C5095" w:rsidRPr="000467EE" w:rsidRDefault="009A2F00" w:rsidP="0001626D">
      <w:pPr>
        <w:ind w:left="360"/>
        <w:rPr>
          <w:rFonts w:ascii="Arial" w:hAnsi="Arial" w:cs="Arial"/>
        </w:rPr>
      </w:pPr>
      <w:r>
        <w:rPr>
          <w:rFonts w:ascii="Arial" w:hAnsi="Arial" w:cs="Arial"/>
          <w:noProof/>
        </w:rPr>
        <w:lastRenderedPageBreak/>
        <w:drawing>
          <wp:inline distT="0" distB="0" distL="0" distR="0" wp14:anchorId="1C1C48FC" wp14:editId="0428AFF6">
            <wp:extent cx="4657725" cy="5124450"/>
            <wp:effectExtent l="0" t="0" r="9525" b="0"/>
            <wp:docPr id="28" name="Picture 28" descr="AV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AVP"/>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657725" cy="5124450"/>
                    </a:xfrm>
                    <a:prstGeom prst="rect">
                      <a:avLst/>
                    </a:prstGeom>
                    <a:noFill/>
                    <a:ln>
                      <a:noFill/>
                    </a:ln>
                  </pic:spPr>
                </pic:pic>
              </a:graphicData>
            </a:graphic>
          </wp:inline>
        </w:drawing>
      </w:r>
    </w:p>
    <w:p w14:paraId="029B9EA1" w14:textId="77777777" w:rsidR="0001626D" w:rsidRPr="000467EE" w:rsidRDefault="0001626D" w:rsidP="0001626D">
      <w:pPr>
        <w:rPr>
          <w:rFonts w:ascii="Arial" w:hAnsi="Arial" w:cs="Arial"/>
          <w:sz w:val="20"/>
          <w:szCs w:val="20"/>
        </w:rPr>
      </w:pPr>
      <w:bookmarkStart w:id="967" w:name="_Toc95300559"/>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00FE542F" w:rsidRPr="000467EE">
        <w:rPr>
          <w:rFonts w:ascii="Arial" w:hAnsi="Arial" w:cs="Arial"/>
          <w:noProof/>
          <w:sz w:val="20"/>
          <w:szCs w:val="20"/>
        </w:rPr>
        <w:t>32</w:t>
      </w:r>
      <w:r w:rsidRPr="000467EE">
        <w:rPr>
          <w:rFonts w:ascii="Arial" w:hAnsi="Arial" w:cs="Arial"/>
          <w:sz w:val="20"/>
          <w:szCs w:val="20"/>
        </w:rPr>
        <w:fldChar w:fldCharType="end"/>
      </w:r>
      <w:r w:rsidRPr="000467EE">
        <w:rPr>
          <w:rFonts w:ascii="Arial" w:hAnsi="Arial" w:cs="Arial"/>
          <w:sz w:val="20"/>
          <w:szCs w:val="20"/>
        </w:rPr>
        <w:t xml:space="preserve"> - </w:t>
      </w:r>
      <w:r w:rsidR="00794B49" w:rsidRPr="000467EE">
        <w:rPr>
          <w:rFonts w:ascii="Arial" w:hAnsi="Arial" w:cs="Arial"/>
          <w:sz w:val="20"/>
          <w:szCs w:val="20"/>
        </w:rPr>
        <w:t>AVP</w:t>
      </w:r>
      <w:r w:rsidRPr="000467EE">
        <w:rPr>
          <w:rFonts w:ascii="Arial" w:hAnsi="Arial" w:cs="Arial"/>
          <w:sz w:val="20"/>
          <w:szCs w:val="20"/>
        </w:rPr>
        <w:t xml:space="preserve"> Structure</w:t>
      </w:r>
      <w:bookmarkEnd w:id="967"/>
    </w:p>
    <w:p w14:paraId="27212895" w14:textId="77777777" w:rsidR="0001626D" w:rsidRPr="000467EE" w:rsidRDefault="0001626D" w:rsidP="0001626D">
      <w:pPr>
        <w:ind w:left="360"/>
        <w:rPr>
          <w:rFonts w:ascii="Arial" w:hAnsi="Arial" w:cs="Arial"/>
        </w:rPr>
      </w:pPr>
    </w:p>
    <w:p w14:paraId="3E1EA869" w14:textId="77777777" w:rsidR="0001626D" w:rsidRPr="000467EE" w:rsidRDefault="00EE63DC" w:rsidP="0001626D">
      <w:pPr>
        <w:ind w:left="360"/>
        <w:rPr>
          <w:rFonts w:ascii="Arial" w:hAnsi="Arial" w:cs="Arial"/>
        </w:rPr>
      </w:pPr>
      <w:r w:rsidRPr="000467EE">
        <w:rPr>
          <w:rFonts w:ascii="Arial" w:hAnsi="Arial" w:cs="Arial"/>
        </w:rPr>
        <w:t xml:space="preserve">The AVP submission contains the resource name and the availabilityType (RMR, SYNCCOND and BLACKSTART) and the availabilityStatus of the resource (A for Available and U for Unavailable).  </w:t>
      </w:r>
      <w:r w:rsidR="0001626D" w:rsidRPr="000467EE">
        <w:rPr>
          <w:rFonts w:ascii="Arial" w:hAnsi="Arial" w:cs="Arial"/>
        </w:rPr>
        <w:t xml:space="preserve">If more than one </w:t>
      </w:r>
      <w:r w:rsidRPr="000467EE">
        <w:rPr>
          <w:rFonts w:ascii="Arial" w:hAnsi="Arial" w:cs="Arial"/>
        </w:rPr>
        <w:t>availability</w:t>
      </w:r>
      <w:r w:rsidR="0001626D" w:rsidRPr="000467EE">
        <w:rPr>
          <w:rFonts w:ascii="Arial" w:hAnsi="Arial" w:cs="Arial"/>
        </w:rPr>
        <w:t>Status block is provided, start and end times must not overlap</w:t>
      </w:r>
      <w:r w:rsidRPr="000467EE">
        <w:rPr>
          <w:rFonts w:ascii="Arial" w:hAnsi="Arial" w:cs="Arial"/>
        </w:rPr>
        <w:t>.</w:t>
      </w:r>
    </w:p>
    <w:p w14:paraId="392F8B2D" w14:textId="77777777" w:rsidR="0001626D" w:rsidRPr="000467EE" w:rsidRDefault="0001626D" w:rsidP="0001626D">
      <w:pPr>
        <w:ind w:left="360"/>
        <w:rPr>
          <w:rFonts w:ascii="Arial" w:hAnsi="Arial" w:cs="Arial"/>
        </w:rPr>
      </w:pPr>
    </w:p>
    <w:p w14:paraId="6FFB1EAD" w14:textId="77777777" w:rsidR="0001626D" w:rsidRPr="000467EE" w:rsidRDefault="00EE63DC" w:rsidP="0001626D">
      <w:pPr>
        <w:ind w:left="360"/>
        <w:rPr>
          <w:rFonts w:ascii="Arial" w:hAnsi="Arial" w:cs="Arial"/>
        </w:rPr>
      </w:pPr>
      <w:r w:rsidRPr="000467EE">
        <w:rPr>
          <w:rFonts w:ascii="Arial" w:hAnsi="Arial" w:cs="Arial"/>
        </w:rPr>
        <w:t>AVP</w:t>
      </w:r>
      <w:r w:rsidR="0001626D" w:rsidRPr="000467EE">
        <w:rPr>
          <w:rFonts w:ascii="Arial" w:hAnsi="Arial" w:cs="Arial"/>
        </w:rPr>
        <w:t xml:space="preserve"> submissions </w:t>
      </w:r>
      <w:r w:rsidRPr="000467EE">
        <w:rPr>
          <w:rFonts w:ascii="Arial" w:hAnsi="Arial" w:cs="Arial"/>
        </w:rPr>
        <w:t>can be</w:t>
      </w:r>
      <w:r w:rsidR="0001626D" w:rsidRPr="000467EE">
        <w:rPr>
          <w:rFonts w:ascii="Arial" w:hAnsi="Arial" w:cs="Arial"/>
        </w:rPr>
        <w:t xml:space="preserve"> cancelled. A resubmission of a</w:t>
      </w:r>
      <w:r w:rsidRPr="000467EE">
        <w:rPr>
          <w:rFonts w:ascii="Arial" w:hAnsi="Arial" w:cs="Arial"/>
        </w:rPr>
        <w:t>n AVP</w:t>
      </w:r>
      <w:r w:rsidR="0001626D" w:rsidRPr="000467EE">
        <w:rPr>
          <w:rFonts w:ascii="Arial" w:hAnsi="Arial" w:cs="Arial"/>
        </w:rPr>
        <w:t xml:space="preserve"> overwrites the previous submission. On submission, the following table describes the items used for a </w:t>
      </w:r>
      <w:r w:rsidRPr="000467EE">
        <w:rPr>
          <w:rFonts w:ascii="Arial" w:hAnsi="Arial" w:cs="Arial"/>
        </w:rPr>
        <w:t>AVP</w:t>
      </w:r>
      <w:r w:rsidR="0001626D" w:rsidRPr="000467EE">
        <w:rPr>
          <w:rFonts w:ascii="Arial" w:hAnsi="Arial" w:cs="Arial"/>
        </w:rPr>
        <w:t>:</w:t>
      </w:r>
    </w:p>
    <w:p w14:paraId="0FD4D12E" w14:textId="77777777" w:rsidR="0001626D" w:rsidRPr="000467EE" w:rsidRDefault="0001626D" w:rsidP="0001626D">
      <w:pPr>
        <w:ind w:left="360"/>
        <w:rPr>
          <w:rFonts w:ascii="Arial" w:hAnsi="Arial" w:cs="Arial"/>
        </w:rPr>
      </w:pPr>
    </w:p>
    <w:p w14:paraId="72698EC6" w14:textId="77777777" w:rsidR="0001626D" w:rsidRPr="000467EE" w:rsidRDefault="0001626D" w:rsidP="0001626D">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06"/>
        <w:gridCol w:w="790"/>
        <w:gridCol w:w="1217"/>
        <w:gridCol w:w="1945"/>
        <w:gridCol w:w="2002"/>
      </w:tblGrid>
      <w:tr w:rsidR="00EE63DC" w:rsidRPr="00FA0A10" w14:paraId="1DE9CC72" w14:textId="77777777" w:rsidTr="00CE4B9B">
        <w:tc>
          <w:tcPr>
            <w:tcW w:w="3456" w:type="dxa"/>
            <w:shd w:val="clear" w:color="auto" w:fill="FF99CC"/>
          </w:tcPr>
          <w:p w14:paraId="5697438E" w14:textId="77777777" w:rsidR="0001626D" w:rsidRPr="000467EE" w:rsidRDefault="0001626D" w:rsidP="00CE4B9B">
            <w:pPr>
              <w:rPr>
                <w:rFonts w:ascii="Arial" w:hAnsi="Arial" w:cs="Arial"/>
                <w:i/>
              </w:rPr>
            </w:pPr>
            <w:r w:rsidRPr="000467EE">
              <w:rPr>
                <w:rFonts w:ascii="Arial" w:hAnsi="Arial" w:cs="Arial"/>
                <w:i/>
              </w:rPr>
              <w:t>Element</w:t>
            </w:r>
          </w:p>
        </w:tc>
        <w:tc>
          <w:tcPr>
            <w:tcW w:w="723" w:type="dxa"/>
            <w:shd w:val="clear" w:color="auto" w:fill="FF99CC"/>
          </w:tcPr>
          <w:p w14:paraId="040781B8" w14:textId="77777777" w:rsidR="0001626D" w:rsidRPr="000467EE" w:rsidRDefault="0001626D" w:rsidP="00CE4B9B">
            <w:pPr>
              <w:rPr>
                <w:rFonts w:ascii="Arial" w:hAnsi="Arial" w:cs="Arial"/>
                <w:i/>
              </w:rPr>
            </w:pPr>
            <w:r w:rsidRPr="000467EE">
              <w:rPr>
                <w:rFonts w:ascii="Arial" w:hAnsi="Arial" w:cs="Arial"/>
                <w:i/>
              </w:rPr>
              <w:t>Req?</w:t>
            </w:r>
          </w:p>
        </w:tc>
        <w:tc>
          <w:tcPr>
            <w:tcW w:w="1123" w:type="dxa"/>
            <w:shd w:val="clear" w:color="auto" w:fill="FF99CC"/>
          </w:tcPr>
          <w:p w14:paraId="2F082F3C" w14:textId="77777777" w:rsidR="0001626D" w:rsidRPr="000467EE" w:rsidRDefault="0001626D" w:rsidP="00CE4B9B">
            <w:pPr>
              <w:rPr>
                <w:rFonts w:ascii="Arial" w:hAnsi="Arial" w:cs="Arial"/>
                <w:i/>
              </w:rPr>
            </w:pPr>
            <w:r w:rsidRPr="000467EE">
              <w:rPr>
                <w:rFonts w:ascii="Arial" w:hAnsi="Arial" w:cs="Arial"/>
                <w:i/>
              </w:rPr>
              <w:t>Datatype</w:t>
            </w:r>
          </w:p>
        </w:tc>
        <w:tc>
          <w:tcPr>
            <w:tcW w:w="2024" w:type="dxa"/>
            <w:shd w:val="clear" w:color="auto" w:fill="FF99CC"/>
          </w:tcPr>
          <w:p w14:paraId="6808DDE5" w14:textId="77777777" w:rsidR="0001626D" w:rsidRPr="000467EE" w:rsidRDefault="0001626D" w:rsidP="00CE4B9B">
            <w:pPr>
              <w:rPr>
                <w:rFonts w:ascii="Arial" w:hAnsi="Arial" w:cs="Arial"/>
                <w:i/>
              </w:rPr>
            </w:pPr>
            <w:r w:rsidRPr="000467EE">
              <w:rPr>
                <w:rFonts w:ascii="Arial" w:hAnsi="Arial" w:cs="Arial"/>
                <w:i/>
              </w:rPr>
              <w:t>Description</w:t>
            </w:r>
          </w:p>
        </w:tc>
        <w:tc>
          <w:tcPr>
            <w:tcW w:w="2034" w:type="dxa"/>
            <w:shd w:val="clear" w:color="auto" w:fill="FF99CC"/>
          </w:tcPr>
          <w:p w14:paraId="373596DF" w14:textId="77777777" w:rsidR="0001626D" w:rsidRPr="000467EE" w:rsidRDefault="0001626D" w:rsidP="00CE4B9B">
            <w:pPr>
              <w:rPr>
                <w:rFonts w:ascii="Arial" w:hAnsi="Arial" w:cs="Arial"/>
                <w:i/>
              </w:rPr>
            </w:pPr>
            <w:r w:rsidRPr="000467EE">
              <w:rPr>
                <w:rFonts w:ascii="Arial" w:hAnsi="Arial" w:cs="Arial"/>
                <w:i/>
              </w:rPr>
              <w:t>Values</w:t>
            </w:r>
          </w:p>
        </w:tc>
      </w:tr>
      <w:tr w:rsidR="00EE63DC" w:rsidRPr="00FA0A10" w14:paraId="039A434F" w14:textId="77777777" w:rsidTr="00CE4B9B">
        <w:tc>
          <w:tcPr>
            <w:tcW w:w="3456" w:type="dxa"/>
          </w:tcPr>
          <w:p w14:paraId="2D54E651" w14:textId="77777777" w:rsidR="0001626D" w:rsidRPr="000467EE" w:rsidRDefault="0001626D" w:rsidP="00CE4B9B">
            <w:pPr>
              <w:rPr>
                <w:rFonts w:ascii="Arial" w:hAnsi="Arial" w:cs="Arial"/>
              </w:rPr>
            </w:pPr>
            <w:r w:rsidRPr="000467EE">
              <w:rPr>
                <w:rFonts w:ascii="Arial" w:hAnsi="Arial" w:cs="Arial"/>
              </w:rPr>
              <w:t>startTime</w:t>
            </w:r>
          </w:p>
        </w:tc>
        <w:tc>
          <w:tcPr>
            <w:tcW w:w="723" w:type="dxa"/>
          </w:tcPr>
          <w:p w14:paraId="2D146E0B"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03CE73D1" w14:textId="77777777" w:rsidR="0001626D" w:rsidRPr="000467EE" w:rsidRDefault="0001626D" w:rsidP="00CE4B9B">
            <w:pPr>
              <w:rPr>
                <w:rFonts w:ascii="Arial" w:hAnsi="Arial" w:cs="Arial"/>
              </w:rPr>
            </w:pPr>
            <w:r w:rsidRPr="000467EE">
              <w:rPr>
                <w:rFonts w:ascii="Arial" w:hAnsi="Arial" w:cs="Arial"/>
              </w:rPr>
              <w:t>dateTime</w:t>
            </w:r>
          </w:p>
        </w:tc>
        <w:tc>
          <w:tcPr>
            <w:tcW w:w="2024" w:type="dxa"/>
          </w:tcPr>
          <w:p w14:paraId="223DC7E8" w14:textId="77777777" w:rsidR="0001626D" w:rsidRPr="000467EE" w:rsidRDefault="0001626D" w:rsidP="00DB0FBF">
            <w:pPr>
              <w:rPr>
                <w:rFonts w:ascii="Arial" w:hAnsi="Arial" w:cs="Arial"/>
              </w:rPr>
            </w:pPr>
            <w:r w:rsidRPr="000467EE">
              <w:rPr>
                <w:rFonts w:ascii="Arial" w:hAnsi="Arial" w:cs="Arial"/>
              </w:rPr>
              <w:t xml:space="preserve">Start time for </w:t>
            </w:r>
            <w:r w:rsidR="00DB0FBF" w:rsidRPr="000467EE">
              <w:rPr>
                <w:rFonts w:ascii="Arial" w:hAnsi="Arial" w:cs="Arial"/>
              </w:rPr>
              <w:t>AVP</w:t>
            </w:r>
          </w:p>
        </w:tc>
        <w:tc>
          <w:tcPr>
            <w:tcW w:w="2034" w:type="dxa"/>
          </w:tcPr>
          <w:p w14:paraId="372AE4DA" w14:textId="77777777" w:rsidR="0001626D" w:rsidRPr="000467EE" w:rsidRDefault="0001626D" w:rsidP="00CE4B9B">
            <w:pPr>
              <w:rPr>
                <w:rFonts w:ascii="Arial" w:hAnsi="Arial" w:cs="Arial"/>
              </w:rPr>
            </w:pPr>
            <w:r w:rsidRPr="000467EE">
              <w:rPr>
                <w:rFonts w:ascii="Arial" w:hAnsi="Arial" w:cs="Arial"/>
              </w:rPr>
              <w:t>Valid start hour boundary for trade date</w:t>
            </w:r>
          </w:p>
        </w:tc>
      </w:tr>
      <w:tr w:rsidR="00EE63DC" w:rsidRPr="00FA0A10" w14:paraId="6E685D54" w14:textId="77777777" w:rsidTr="00CE4B9B">
        <w:tc>
          <w:tcPr>
            <w:tcW w:w="3456" w:type="dxa"/>
          </w:tcPr>
          <w:p w14:paraId="5014E572" w14:textId="77777777" w:rsidR="0001626D" w:rsidRPr="000467EE" w:rsidRDefault="0001626D" w:rsidP="00CE4B9B">
            <w:pPr>
              <w:rPr>
                <w:rFonts w:ascii="Arial" w:hAnsi="Arial" w:cs="Arial"/>
              </w:rPr>
            </w:pPr>
            <w:r w:rsidRPr="000467EE">
              <w:rPr>
                <w:rFonts w:ascii="Arial" w:hAnsi="Arial" w:cs="Arial"/>
              </w:rPr>
              <w:lastRenderedPageBreak/>
              <w:t>endTime</w:t>
            </w:r>
          </w:p>
        </w:tc>
        <w:tc>
          <w:tcPr>
            <w:tcW w:w="723" w:type="dxa"/>
          </w:tcPr>
          <w:p w14:paraId="4CB325A6"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0FB825FA" w14:textId="77777777" w:rsidR="0001626D" w:rsidRPr="000467EE" w:rsidRDefault="0001626D" w:rsidP="00CE4B9B">
            <w:pPr>
              <w:rPr>
                <w:rFonts w:ascii="Arial" w:hAnsi="Arial" w:cs="Arial"/>
              </w:rPr>
            </w:pPr>
            <w:r w:rsidRPr="000467EE">
              <w:rPr>
                <w:rFonts w:ascii="Arial" w:hAnsi="Arial" w:cs="Arial"/>
              </w:rPr>
              <w:t>dateTime</w:t>
            </w:r>
          </w:p>
        </w:tc>
        <w:tc>
          <w:tcPr>
            <w:tcW w:w="2024" w:type="dxa"/>
          </w:tcPr>
          <w:p w14:paraId="2695A50A" w14:textId="77777777" w:rsidR="0001626D" w:rsidRPr="000467EE" w:rsidRDefault="0001626D" w:rsidP="00DB0FBF">
            <w:pPr>
              <w:rPr>
                <w:rFonts w:ascii="Arial" w:hAnsi="Arial" w:cs="Arial"/>
              </w:rPr>
            </w:pPr>
            <w:r w:rsidRPr="000467EE">
              <w:rPr>
                <w:rFonts w:ascii="Arial" w:hAnsi="Arial" w:cs="Arial"/>
              </w:rPr>
              <w:t xml:space="preserve">End time for </w:t>
            </w:r>
            <w:r w:rsidR="00DB0FBF" w:rsidRPr="000467EE">
              <w:rPr>
                <w:rFonts w:ascii="Arial" w:hAnsi="Arial" w:cs="Arial"/>
              </w:rPr>
              <w:t>AVP</w:t>
            </w:r>
          </w:p>
        </w:tc>
        <w:tc>
          <w:tcPr>
            <w:tcW w:w="2034" w:type="dxa"/>
          </w:tcPr>
          <w:p w14:paraId="55E93378" w14:textId="77777777" w:rsidR="0001626D" w:rsidRPr="000467EE" w:rsidRDefault="0001626D" w:rsidP="00CE4B9B">
            <w:pPr>
              <w:rPr>
                <w:rFonts w:ascii="Arial" w:hAnsi="Arial" w:cs="Arial"/>
              </w:rPr>
            </w:pPr>
            <w:r w:rsidRPr="000467EE">
              <w:rPr>
                <w:rFonts w:ascii="Arial" w:hAnsi="Arial" w:cs="Arial"/>
              </w:rPr>
              <w:t>Valid end hour boundary for trade date</w:t>
            </w:r>
          </w:p>
        </w:tc>
      </w:tr>
      <w:tr w:rsidR="00EE63DC" w:rsidRPr="00FA0A10" w14:paraId="0B03EFAE" w14:textId="77777777" w:rsidTr="00CE4B9B">
        <w:tc>
          <w:tcPr>
            <w:tcW w:w="3456" w:type="dxa"/>
          </w:tcPr>
          <w:p w14:paraId="34D15E72" w14:textId="77777777" w:rsidR="0001626D" w:rsidRPr="000467EE" w:rsidRDefault="0001626D" w:rsidP="00CE4B9B">
            <w:pPr>
              <w:rPr>
                <w:rFonts w:ascii="Arial" w:hAnsi="Arial" w:cs="Arial"/>
              </w:rPr>
            </w:pPr>
            <w:r w:rsidRPr="000467EE">
              <w:rPr>
                <w:rFonts w:ascii="Arial" w:hAnsi="Arial" w:cs="Arial"/>
              </w:rPr>
              <w:t>externalId</w:t>
            </w:r>
          </w:p>
        </w:tc>
        <w:tc>
          <w:tcPr>
            <w:tcW w:w="723" w:type="dxa"/>
          </w:tcPr>
          <w:p w14:paraId="5F2109DD" w14:textId="77777777" w:rsidR="0001626D" w:rsidRPr="000467EE" w:rsidRDefault="0001626D" w:rsidP="00CE4B9B">
            <w:pPr>
              <w:rPr>
                <w:rFonts w:ascii="Arial" w:hAnsi="Arial" w:cs="Arial"/>
              </w:rPr>
            </w:pPr>
            <w:r w:rsidRPr="000467EE">
              <w:rPr>
                <w:rFonts w:ascii="Arial" w:hAnsi="Arial" w:cs="Arial"/>
              </w:rPr>
              <w:t>N</w:t>
            </w:r>
          </w:p>
        </w:tc>
        <w:tc>
          <w:tcPr>
            <w:tcW w:w="1123" w:type="dxa"/>
          </w:tcPr>
          <w:p w14:paraId="118443F2"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1A2F5A88" w14:textId="77777777" w:rsidR="0001626D" w:rsidRPr="000467EE" w:rsidRDefault="0001626D" w:rsidP="00CE4B9B">
            <w:pPr>
              <w:rPr>
                <w:rFonts w:ascii="Arial" w:hAnsi="Arial" w:cs="Arial"/>
              </w:rPr>
            </w:pPr>
            <w:r w:rsidRPr="000467EE">
              <w:rPr>
                <w:rFonts w:ascii="Arial" w:hAnsi="Arial" w:cs="Arial"/>
              </w:rPr>
              <w:t>External ID</w:t>
            </w:r>
          </w:p>
        </w:tc>
        <w:tc>
          <w:tcPr>
            <w:tcW w:w="2034" w:type="dxa"/>
          </w:tcPr>
          <w:p w14:paraId="25B0CF0D" w14:textId="77777777" w:rsidR="0001626D" w:rsidRPr="000467EE" w:rsidRDefault="0001626D" w:rsidP="00CE4B9B">
            <w:pPr>
              <w:rPr>
                <w:rFonts w:ascii="Arial" w:hAnsi="Arial" w:cs="Arial"/>
              </w:rPr>
            </w:pPr>
            <w:r w:rsidRPr="000467EE">
              <w:rPr>
                <w:rFonts w:ascii="Arial" w:hAnsi="Arial" w:cs="Arial"/>
              </w:rPr>
              <w:t>QSE supplied</w:t>
            </w:r>
          </w:p>
        </w:tc>
      </w:tr>
      <w:tr w:rsidR="00EE63DC" w:rsidRPr="00FA0A10" w14:paraId="177CDCB7" w14:textId="77777777" w:rsidTr="00CE4B9B">
        <w:tc>
          <w:tcPr>
            <w:tcW w:w="3456" w:type="dxa"/>
          </w:tcPr>
          <w:p w14:paraId="310EA467" w14:textId="77777777" w:rsidR="0001626D" w:rsidRPr="000467EE" w:rsidRDefault="0001626D" w:rsidP="00CE4B9B">
            <w:pPr>
              <w:rPr>
                <w:rFonts w:ascii="Arial" w:hAnsi="Arial" w:cs="Arial"/>
              </w:rPr>
            </w:pPr>
            <w:r w:rsidRPr="000467EE">
              <w:rPr>
                <w:rFonts w:ascii="Arial" w:hAnsi="Arial" w:cs="Arial"/>
              </w:rPr>
              <w:t>resource</w:t>
            </w:r>
          </w:p>
        </w:tc>
        <w:tc>
          <w:tcPr>
            <w:tcW w:w="723" w:type="dxa"/>
          </w:tcPr>
          <w:p w14:paraId="19C5D41E" w14:textId="77777777" w:rsidR="0001626D" w:rsidRPr="000467EE" w:rsidRDefault="0001626D" w:rsidP="00CE4B9B">
            <w:pPr>
              <w:rPr>
                <w:rFonts w:ascii="Arial" w:hAnsi="Arial" w:cs="Arial"/>
              </w:rPr>
            </w:pPr>
            <w:r w:rsidRPr="000467EE">
              <w:rPr>
                <w:rFonts w:ascii="Arial" w:hAnsi="Arial" w:cs="Arial"/>
              </w:rPr>
              <w:t>K</w:t>
            </w:r>
          </w:p>
        </w:tc>
        <w:tc>
          <w:tcPr>
            <w:tcW w:w="1123" w:type="dxa"/>
          </w:tcPr>
          <w:p w14:paraId="55674E6D"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77388908" w14:textId="77777777" w:rsidR="0001626D" w:rsidRPr="000467EE" w:rsidRDefault="0001626D" w:rsidP="00CE4B9B">
            <w:pPr>
              <w:rPr>
                <w:rFonts w:ascii="Arial" w:hAnsi="Arial" w:cs="Arial"/>
              </w:rPr>
            </w:pPr>
            <w:r w:rsidRPr="000467EE">
              <w:rPr>
                <w:rFonts w:ascii="Arial" w:hAnsi="Arial" w:cs="Arial"/>
              </w:rPr>
              <w:t>Resource</w:t>
            </w:r>
          </w:p>
        </w:tc>
        <w:tc>
          <w:tcPr>
            <w:tcW w:w="2034" w:type="dxa"/>
          </w:tcPr>
          <w:p w14:paraId="4EEDE527" w14:textId="77777777" w:rsidR="0001626D" w:rsidRPr="000467EE" w:rsidRDefault="0001626D" w:rsidP="00CE4B9B">
            <w:pPr>
              <w:rPr>
                <w:rFonts w:ascii="Arial" w:hAnsi="Arial" w:cs="Arial"/>
              </w:rPr>
            </w:pPr>
            <w:r w:rsidRPr="000467EE">
              <w:rPr>
                <w:rFonts w:ascii="Arial" w:hAnsi="Arial" w:cs="Arial"/>
              </w:rPr>
              <w:t>Valid resource name</w:t>
            </w:r>
          </w:p>
        </w:tc>
      </w:tr>
      <w:tr w:rsidR="00EE63DC" w:rsidRPr="00FA0A10" w14:paraId="14B4A66A" w14:textId="77777777" w:rsidTr="00CE4B9B">
        <w:tc>
          <w:tcPr>
            <w:tcW w:w="3456" w:type="dxa"/>
          </w:tcPr>
          <w:p w14:paraId="2C2C2043" w14:textId="77777777" w:rsidR="0001626D" w:rsidRPr="000467EE" w:rsidRDefault="00EE63DC" w:rsidP="00CE4B9B">
            <w:pPr>
              <w:rPr>
                <w:rFonts w:ascii="Arial" w:hAnsi="Arial" w:cs="Arial"/>
              </w:rPr>
            </w:pPr>
            <w:r w:rsidRPr="000467EE">
              <w:rPr>
                <w:rFonts w:ascii="Arial" w:hAnsi="Arial" w:cs="Arial"/>
              </w:rPr>
              <w:t>availabilityType</w:t>
            </w:r>
          </w:p>
        </w:tc>
        <w:tc>
          <w:tcPr>
            <w:tcW w:w="723" w:type="dxa"/>
          </w:tcPr>
          <w:p w14:paraId="33DE84A1" w14:textId="77777777" w:rsidR="0001626D" w:rsidRPr="000467EE" w:rsidRDefault="00EE63DC" w:rsidP="00CE4B9B">
            <w:pPr>
              <w:rPr>
                <w:rFonts w:ascii="Arial" w:hAnsi="Arial" w:cs="Arial"/>
              </w:rPr>
            </w:pPr>
            <w:r w:rsidRPr="000467EE">
              <w:rPr>
                <w:rFonts w:ascii="Arial" w:hAnsi="Arial" w:cs="Arial"/>
              </w:rPr>
              <w:t>K</w:t>
            </w:r>
          </w:p>
        </w:tc>
        <w:tc>
          <w:tcPr>
            <w:tcW w:w="1123" w:type="dxa"/>
          </w:tcPr>
          <w:p w14:paraId="7A92E99B" w14:textId="77777777" w:rsidR="0001626D" w:rsidRPr="000467EE" w:rsidRDefault="0001626D" w:rsidP="00CE4B9B">
            <w:pPr>
              <w:rPr>
                <w:rFonts w:ascii="Arial" w:hAnsi="Arial" w:cs="Arial"/>
              </w:rPr>
            </w:pPr>
            <w:r w:rsidRPr="000467EE">
              <w:rPr>
                <w:rFonts w:ascii="Arial" w:hAnsi="Arial" w:cs="Arial"/>
              </w:rPr>
              <w:t>string</w:t>
            </w:r>
          </w:p>
        </w:tc>
        <w:tc>
          <w:tcPr>
            <w:tcW w:w="2024" w:type="dxa"/>
          </w:tcPr>
          <w:p w14:paraId="7118C655" w14:textId="77777777" w:rsidR="0001626D" w:rsidRPr="000467EE" w:rsidRDefault="00EE63DC" w:rsidP="00CE4B9B">
            <w:pPr>
              <w:rPr>
                <w:rFonts w:ascii="Arial" w:hAnsi="Arial" w:cs="Arial"/>
              </w:rPr>
            </w:pPr>
            <w:r w:rsidRPr="000467EE">
              <w:rPr>
                <w:rFonts w:ascii="Arial" w:hAnsi="Arial" w:cs="Arial"/>
              </w:rPr>
              <w:t>Resource Availability Type</w:t>
            </w:r>
          </w:p>
        </w:tc>
        <w:tc>
          <w:tcPr>
            <w:tcW w:w="2034" w:type="dxa"/>
          </w:tcPr>
          <w:p w14:paraId="5E7DA1CA" w14:textId="77777777" w:rsidR="0001626D" w:rsidRPr="000467EE" w:rsidRDefault="00EE63DC" w:rsidP="00CE4B9B">
            <w:pPr>
              <w:rPr>
                <w:rFonts w:ascii="Arial" w:hAnsi="Arial" w:cs="Arial"/>
              </w:rPr>
            </w:pPr>
            <w:r w:rsidRPr="000467EE">
              <w:rPr>
                <w:rFonts w:ascii="Arial" w:hAnsi="Arial" w:cs="Arial"/>
              </w:rPr>
              <w:t>RMR, SYNCCOND or BLACKSTART</w:t>
            </w:r>
            <w:r w:rsidR="0001626D" w:rsidRPr="000467EE">
              <w:rPr>
                <w:rFonts w:ascii="Arial" w:hAnsi="Arial" w:cs="Arial"/>
              </w:rPr>
              <w:t xml:space="preserve"> </w:t>
            </w:r>
          </w:p>
        </w:tc>
      </w:tr>
      <w:tr w:rsidR="00EE63DC" w:rsidRPr="00FA0A10" w14:paraId="6C53FF05" w14:textId="77777777" w:rsidTr="00CE4B9B">
        <w:tc>
          <w:tcPr>
            <w:tcW w:w="3456" w:type="dxa"/>
          </w:tcPr>
          <w:p w14:paraId="7160F6CA" w14:textId="77777777" w:rsidR="00EE63DC" w:rsidRPr="000467EE" w:rsidRDefault="00EE63DC" w:rsidP="00EE63DC">
            <w:pPr>
              <w:rPr>
                <w:rFonts w:ascii="Arial" w:hAnsi="Arial" w:cs="Arial"/>
              </w:rPr>
            </w:pPr>
            <w:r w:rsidRPr="000467EE">
              <w:rPr>
                <w:rFonts w:ascii="Arial" w:hAnsi="Arial" w:cs="Arial"/>
              </w:rPr>
              <w:t>availabilityStatus/startTime</w:t>
            </w:r>
          </w:p>
        </w:tc>
        <w:tc>
          <w:tcPr>
            <w:tcW w:w="723" w:type="dxa"/>
          </w:tcPr>
          <w:p w14:paraId="2FE88BC2" w14:textId="77777777" w:rsidR="00EE63DC" w:rsidRPr="000467EE" w:rsidRDefault="00EE63DC" w:rsidP="00CE4B9B">
            <w:pPr>
              <w:rPr>
                <w:rFonts w:ascii="Arial" w:hAnsi="Arial" w:cs="Arial"/>
              </w:rPr>
            </w:pPr>
            <w:r w:rsidRPr="000467EE">
              <w:rPr>
                <w:rFonts w:ascii="Arial" w:hAnsi="Arial" w:cs="Arial"/>
              </w:rPr>
              <w:t>Y</w:t>
            </w:r>
          </w:p>
        </w:tc>
        <w:tc>
          <w:tcPr>
            <w:tcW w:w="1123" w:type="dxa"/>
          </w:tcPr>
          <w:p w14:paraId="07466C5E" w14:textId="77777777" w:rsidR="00EE63DC" w:rsidRPr="000467EE" w:rsidRDefault="00EE63DC" w:rsidP="00CE4B9B">
            <w:pPr>
              <w:rPr>
                <w:rFonts w:ascii="Arial" w:hAnsi="Arial" w:cs="Arial"/>
              </w:rPr>
            </w:pPr>
            <w:r w:rsidRPr="000467EE">
              <w:rPr>
                <w:rFonts w:ascii="Arial" w:hAnsi="Arial" w:cs="Arial"/>
              </w:rPr>
              <w:t>dateTime</w:t>
            </w:r>
          </w:p>
        </w:tc>
        <w:tc>
          <w:tcPr>
            <w:tcW w:w="2024" w:type="dxa"/>
          </w:tcPr>
          <w:p w14:paraId="33B8124A" w14:textId="77777777" w:rsidR="00EE63DC" w:rsidRPr="000467EE" w:rsidRDefault="00EE63DC" w:rsidP="00CE4B9B">
            <w:pPr>
              <w:rPr>
                <w:rFonts w:ascii="Arial" w:hAnsi="Arial" w:cs="Arial"/>
              </w:rPr>
            </w:pPr>
            <w:r w:rsidRPr="000467EE">
              <w:rPr>
                <w:rFonts w:ascii="Arial" w:hAnsi="Arial" w:cs="Arial"/>
              </w:rPr>
              <w:t>Start time for status</w:t>
            </w:r>
          </w:p>
        </w:tc>
        <w:tc>
          <w:tcPr>
            <w:tcW w:w="2034" w:type="dxa"/>
          </w:tcPr>
          <w:p w14:paraId="37A266F1" w14:textId="77777777" w:rsidR="00EE63DC" w:rsidRPr="000467EE" w:rsidRDefault="00EE63DC" w:rsidP="00CE4B9B">
            <w:pPr>
              <w:rPr>
                <w:rFonts w:ascii="Arial" w:hAnsi="Arial" w:cs="Arial"/>
              </w:rPr>
            </w:pPr>
            <w:r w:rsidRPr="000467EE">
              <w:rPr>
                <w:rFonts w:ascii="Arial" w:hAnsi="Arial" w:cs="Arial"/>
              </w:rPr>
              <w:t>Valid hour boundary</w:t>
            </w:r>
          </w:p>
        </w:tc>
      </w:tr>
      <w:tr w:rsidR="00EE63DC" w:rsidRPr="00FA0A10" w14:paraId="2D662975" w14:textId="77777777" w:rsidTr="00CE4B9B">
        <w:tc>
          <w:tcPr>
            <w:tcW w:w="3456" w:type="dxa"/>
          </w:tcPr>
          <w:p w14:paraId="6D6B49FD" w14:textId="77777777" w:rsidR="0001626D" w:rsidRPr="000467EE" w:rsidRDefault="00EE63DC" w:rsidP="00BA5356">
            <w:pPr>
              <w:rPr>
                <w:rFonts w:ascii="Arial" w:hAnsi="Arial" w:cs="Arial"/>
              </w:rPr>
            </w:pPr>
            <w:r w:rsidRPr="000467EE">
              <w:rPr>
                <w:rFonts w:ascii="Arial" w:hAnsi="Arial" w:cs="Arial"/>
              </w:rPr>
              <w:t>availabilityStatus</w:t>
            </w:r>
            <w:r w:rsidR="0001626D" w:rsidRPr="000467EE">
              <w:rPr>
                <w:rFonts w:ascii="Arial" w:hAnsi="Arial" w:cs="Arial"/>
              </w:rPr>
              <w:t>/</w:t>
            </w:r>
            <w:r w:rsidRPr="000467EE">
              <w:rPr>
                <w:rFonts w:ascii="Arial" w:hAnsi="Arial" w:cs="Arial"/>
              </w:rPr>
              <w:t>end</w:t>
            </w:r>
            <w:r w:rsidR="00BA5356" w:rsidRPr="000467EE">
              <w:rPr>
                <w:rFonts w:ascii="Arial" w:hAnsi="Arial" w:cs="Arial"/>
              </w:rPr>
              <w:t>Time</w:t>
            </w:r>
          </w:p>
        </w:tc>
        <w:tc>
          <w:tcPr>
            <w:tcW w:w="723" w:type="dxa"/>
          </w:tcPr>
          <w:p w14:paraId="480273C2" w14:textId="77777777" w:rsidR="0001626D" w:rsidRPr="000467EE" w:rsidRDefault="0001626D" w:rsidP="00CE4B9B">
            <w:pPr>
              <w:rPr>
                <w:rFonts w:ascii="Arial" w:hAnsi="Arial" w:cs="Arial"/>
              </w:rPr>
            </w:pPr>
            <w:r w:rsidRPr="000467EE">
              <w:rPr>
                <w:rFonts w:ascii="Arial" w:hAnsi="Arial" w:cs="Arial"/>
              </w:rPr>
              <w:t>Y</w:t>
            </w:r>
          </w:p>
        </w:tc>
        <w:tc>
          <w:tcPr>
            <w:tcW w:w="1123" w:type="dxa"/>
          </w:tcPr>
          <w:p w14:paraId="211FB544" w14:textId="77777777" w:rsidR="0001626D" w:rsidRPr="000467EE" w:rsidRDefault="0001626D" w:rsidP="00CE4B9B">
            <w:pPr>
              <w:rPr>
                <w:rFonts w:ascii="Arial" w:hAnsi="Arial" w:cs="Arial"/>
              </w:rPr>
            </w:pPr>
            <w:r w:rsidRPr="000467EE">
              <w:rPr>
                <w:rFonts w:ascii="Arial" w:hAnsi="Arial" w:cs="Arial"/>
              </w:rPr>
              <w:t>dateTime</w:t>
            </w:r>
          </w:p>
        </w:tc>
        <w:tc>
          <w:tcPr>
            <w:tcW w:w="2024" w:type="dxa"/>
          </w:tcPr>
          <w:p w14:paraId="5879B8BC" w14:textId="77777777" w:rsidR="0001626D" w:rsidRPr="000467EE" w:rsidRDefault="00BA5356" w:rsidP="00BA5356">
            <w:pPr>
              <w:rPr>
                <w:rFonts w:ascii="Arial" w:hAnsi="Arial" w:cs="Arial"/>
              </w:rPr>
            </w:pPr>
            <w:r w:rsidRPr="000467EE">
              <w:rPr>
                <w:rFonts w:ascii="Arial" w:hAnsi="Arial" w:cs="Arial"/>
              </w:rPr>
              <w:t>End</w:t>
            </w:r>
            <w:r w:rsidR="0001626D" w:rsidRPr="000467EE">
              <w:rPr>
                <w:rFonts w:ascii="Arial" w:hAnsi="Arial" w:cs="Arial"/>
              </w:rPr>
              <w:t xml:space="preserve"> time for status</w:t>
            </w:r>
          </w:p>
        </w:tc>
        <w:tc>
          <w:tcPr>
            <w:tcW w:w="2034" w:type="dxa"/>
          </w:tcPr>
          <w:p w14:paraId="50B0E5A1" w14:textId="77777777" w:rsidR="0001626D" w:rsidRPr="000467EE" w:rsidRDefault="0001626D" w:rsidP="00CE4B9B">
            <w:pPr>
              <w:rPr>
                <w:rFonts w:ascii="Arial" w:hAnsi="Arial" w:cs="Arial"/>
              </w:rPr>
            </w:pPr>
            <w:r w:rsidRPr="000467EE">
              <w:rPr>
                <w:rFonts w:ascii="Arial" w:hAnsi="Arial" w:cs="Arial"/>
              </w:rPr>
              <w:t>Valid hour boundary</w:t>
            </w:r>
          </w:p>
        </w:tc>
      </w:tr>
      <w:tr w:rsidR="00EE63DC" w:rsidRPr="00FA0A10" w14:paraId="0B9EBF97" w14:textId="77777777" w:rsidTr="00CE4B9B">
        <w:tc>
          <w:tcPr>
            <w:tcW w:w="3456" w:type="dxa"/>
          </w:tcPr>
          <w:p w14:paraId="43512A6C" w14:textId="77777777" w:rsidR="0001626D" w:rsidRPr="000467EE" w:rsidRDefault="00BA5356" w:rsidP="00BA5356">
            <w:pPr>
              <w:rPr>
                <w:rFonts w:ascii="Arial" w:hAnsi="Arial" w:cs="Arial"/>
              </w:rPr>
            </w:pPr>
            <w:r w:rsidRPr="000467EE">
              <w:rPr>
                <w:rFonts w:ascii="Arial" w:hAnsi="Arial" w:cs="Arial"/>
              </w:rPr>
              <w:t>availabilityStatus/status</w:t>
            </w:r>
          </w:p>
        </w:tc>
        <w:tc>
          <w:tcPr>
            <w:tcW w:w="723" w:type="dxa"/>
          </w:tcPr>
          <w:p w14:paraId="1BD53E90" w14:textId="77777777" w:rsidR="0001626D" w:rsidRPr="000467EE" w:rsidRDefault="0001626D" w:rsidP="00CE4B9B">
            <w:pPr>
              <w:rPr>
                <w:rFonts w:ascii="Arial" w:hAnsi="Arial" w:cs="Arial"/>
              </w:rPr>
            </w:pPr>
            <w:r w:rsidRPr="000467EE">
              <w:rPr>
                <w:rFonts w:ascii="Arial" w:hAnsi="Arial" w:cs="Arial"/>
              </w:rPr>
              <w:t>Y</w:t>
            </w:r>
          </w:p>
        </w:tc>
        <w:tc>
          <w:tcPr>
            <w:tcW w:w="1123" w:type="dxa"/>
          </w:tcPr>
          <w:p w14:paraId="5ECDDF2C" w14:textId="77777777" w:rsidR="0001626D" w:rsidRPr="000467EE" w:rsidRDefault="0001626D" w:rsidP="00CE4B9B">
            <w:pPr>
              <w:rPr>
                <w:rFonts w:ascii="Arial" w:hAnsi="Arial" w:cs="Arial"/>
              </w:rPr>
            </w:pPr>
            <w:r w:rsidRPr="000467EE">
              <w:rPr>
                <w:rFonts w:ascii="Arial" w:hAnsi="Arial" w:cs="Arial"/>
              </w:rPr>
              <w:t>dateTime</w:t>
            </w:r>
          </w:p>
        </w:tc>
        <w:tc>
          <w:tcPr>
            <w:tcW w:w="2024" w:type="dxa"/>
          </w:tcPr>
          <w:p w14:paraId="1AF7720E" w14:textId="77777777" w:rsidR="0001626D" w:rsidRPr="000467EE" w:rsidRDefault="00BA5356" w:rsidP="00BA5356">
            <w:pPr>
              <w:rPr>
                <w:rFonts w:ascii="Arial" w:hAnsi="Arial" w:cs="Arial"/>
              </w:rPr>
            </w:pPr>
            <w:r w:rsidRPr="000467EE">
              <w:rPr>
                <w:rFonts w:ascii="Arial" w:hAnsi="Arial" w:cs="Arial"/>
              </w:rPr>
              <w:t>Resource Availability Status</w:t>
            </w:r>
          </w:p>
        </w:tc>
        <w:tc>
          <w:tcPr>
            <w:tcW w:w="2034" w:type="dxa"/>
          </w:tcPr>
          <w:p w14:paraId="21DF391D" w14:textId="77777777" w:rsidR="0001626D" w:rsidRPr="000467EE" w:rsidRDefault="00BA5356" w:rsidP="00BA5356">
            <w:pPr>
              <w:rPr>
                <w:rFonts w:ascii="Arial" w:hAnsi="Arial" w:cs="Arial"/>
              </w:rPr>
            </w:pPr>
            <w:r w:rsidRPr="000467EE">
              <w:rPr>
                <w:rFonts w:ascii="Arial" w:hAnsi="Arial" w:cs="Arial"/>
              </w:rPr>
              <w:t>A (Available)</w:t>
            </w:r>
            <w:r w:rsidRPr="000467EE">
              <w:rPr>
                <w:rFonts w:ascii="Arial" w:hAnsi="Arial" w:cs="Arial"/>
              </w:rPr>
              <w:br/>
              <w:t>U (Unavailable)</w:t>
            </w:r>
          </w:p>
        </w:tc>
      </w:tr>
    </w:tbl>
    <w:p w14:paraId="6428C438" w14:textId="77777777" w:rsidR="0001626D" w:rsidRPr="000467EE" w:rsidRDefault="0001626D" w:rsidP="0001626D">
      <w:pPr>
        <w:pStyle w:val="Caption"/>
        <w:rPr>
          <w:rFonts w:ascii="Arial" w:hAnsi="Arial" w:cs="Arial"/>
          <w:b w:val="0"/>
        </w:rPr>
      </w:pPr>
      <w:bookmarkStart w:id="968" w:name="_Toc95300560"/>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00FE542F" w:rsidRPr="000467EE">
        <w:rPr>
          <w:rFonts w:ascii="Arial" w:hAnsi="Arial" w:cs="Arial"/>
          <w:b w:val="0"/>
          <w:noProof/>
        </w:rPr>
        <w:t>33</w:t>
      </w:r>
      <w:r w:rsidRPr="000467EE">
        <w:rPr>
          <w:rFonts w:ascii="Arial" w:hAnsi="Arial" w:cs="Arial"/>
          <w:b w:val="0"/>
        </w:rPr>
        <w:fldChar w:fldCharType="end"/>
      </w:r>
      <w:r w:rsidRPr="000467EE">
        <w:rPr>
          <w:rFonts w:ascii="Arial" w:hAnsi="Arial" w:cs="Arial"/>
          <w:b w:val="0"/>
        </w:rPr>
        <w:t xml:space="preserve"> - </w:t>
      </w:r>
      <w:r w:rsidR="00794B49" w:rsidRPr="000467EE">
        <w:rPr>
          <w:rFonts w:ascii="Arial" w:hAnsi="Arial" w:cs="Arial"/>
          <w:b w:val="0"/>
        </w:rPr>
        <w:t>AVP</w:t>
      </w:r>
      <w:r w:rsidRPr="000467EE">
        <w:rPr>
          <w:rFonts w:ascii="Arial" w:hAnsi="Arial" w:cs="Arial"/>
          <w:b w:val="0"/>
        </w:rPr>
        <w:t xml:space="preserve"> Requirements</w:t>
      </w:r>
      <w:bookmarkEnd w:id="968"/>
    </w:p>
    <w:p w14:paraId="0AFC734F" w14:textId="77777777" w:rsidR="0001626D" w:rsidRPr="000467EE" w:rsidRDefault="0001626D" w:rsidP="0001626D">
      <w:pPr>
        <w:rPr>
          <w:rFonts w:ascii="Arial" w:hAnsi="Arial" w:cs="Arial"/>
        </w:rPr>
      </w:pPr>
    </w:p>
    <w:p w14:paraId="11E064CF" w14:textId="77777777" w:rsidR="0001626D" w:rsidRPr="000467EE" w:rsidRDefault="0001626D" w:rsidP="0001626D">
      <w:pPr>
        <w:ind w:left="360"/>
        <w:rPr>
          <w:rFonts w:ascii="Arial" w:hAnsi="Arial" w:cs="Arial"/>
        </w:rPr>
      </w:pPr>
      <w:r w:rsidRPr="000467EE">
        <w:rPr>
          <w:rFonts w:ascii="Arial" w:hAnsi="Arial" w:cs="Arial"/>
        </w:rPr>
        <w:t>The following is an XML example for a</w:t>
      </w:r>
      <w:r w:rsidR="00BA5356" w:rsidRPr="000467EE">
        <w:rPr>
          <w:rFonts w:ascii="Arial" w:hAnsi="Arial" w:cs="Arial"/>
        </w:rPr>
        <w:t>n AVP</w:t>
      </w:r>
      <w:r w:rsidRPr="000467EE">
        <w:rPr>
          <w:rFonts w:ascii="Arial" w:hAnsi="Arial" w:cs="Arial"/>
        </w:rPr>
        <w:t>:</w:t>
      </w:r>
    </w:p>
    <w:p w14:paraId="68881B22" w14:textId="77777777" w:rsidR="0001626D" w:rsidRPr="000467EE" w:rsidRDefault="0001626D" w:rsidP="0001626D">
      <w:pPr>
        <w:ind w:left="360"/>
        <w:rPr>
          <w:rFonts w:ascii="Arial" w:hAnsi="Arial" w:cs="Arial"/>
        </w:rPr>
      </w:pPr>
    </w:p>
    <w:p w14:paraId="4885E18F" w14:textId="77777777" w:rsidR="00BA5356" w:rsidRPr="002A438F" w:rsidRDefault="00BA5356" w:rsidP="00BA5356">
      <w:pPr>
        <w:ind w:left="360"/>
        <w:rPr>
          <w:rFonts w:ascii="Arial" w:hAnsi="Arial" w:cs="Arial"/>
          <w:sz w:val="16"/>
          <w:szCs w:val="16"/>
        </w:rPr>
      </w:pPr>
      <w:r w:rsidRPr="00FA0A10">
        <w:rPr>
          <w:rFonts w:ascii="Arial" w:hAnsi="Arial" w:cs="Arial"/>
          <w:sz w:val="16"/>
          <w:szCs w:val="16"/>
        </w:rPr>
        <w:t xml:space="preserve">  &lt;BidSet xmlns="http://www.ercot.com/schema/2007-06/nodal/ews"&gt;</w:t>
      </w:r>
    </w:p>
    <w:p w14:paraId="532B0E9A" w14:textId="77777777" w:rsidR="00BA5356" w:rsidRPr="001B0FBA" w:rsidRDefault="00BA5356" w:rsidP="00BA5356">
      <w:pPr>
        <w:ind w:left="360"/>
        <w:rPr>
          <w:rFonts w:ascii="Arial" w:hAnsi="Arial" w:cs="Arial"/>
          <w:sz w:val="16"/>
          <w:szCs w:val="16"/>
        </w:rPr>
      </w:pPr>
      <w:r w:rsidRPr="001B0FBA">
        <w:rPr>
          <w:rFonts w:ascii="Arial" w:hAnsi="Arial" w:cs="Arial"/>
          <w:sz w:val="16"/>
          <w:szCs w:val="16"/>
        </w:rPr>
        <w:t xml:space="preserve">            &lt;tradingDate&gt;2012-11-08&lt;/tradingDate&gt;</w:t>
      </w:r>
    </w:p>
    <w:p w14:paraId="35DC1A1D"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&lt;AVP xmlns="http://www.ercot.com/schema/2007-06/nodal/ews"</w:t>
      </w:r>
    </w:p>
    <w:p w14:paraId="57E2A127"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xmlns:xsi="http://www.w3.org/2001/XMLSchema-instance"</w:t>
      </w:r>
    </w:p>
    <w:p w14:paraId="2C4D2E1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xsi:schemaLocation="http://www.ercot.com/schema/2007-06/nodal/ews file:/C:/eint/tibco/EWS/Schemas/ErcotTransactions.xsd"&gt;</w:t>
      </w:r>
    </w:p>
    <w:p w14:paraId="27EEB2F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0B53F8C2"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&lt;endTime&gt;2012-11-09T00:00:00-05:00&lt;/endTime&gt;</w:t>
      </w:r>
    </w:p>
    <w:p w14:paraId="2F7AF435"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&lt;resource&gt;</w:t>
      </w:r>
      <w:r w:rsidR="0046258B" w:rsidRPr="00FA0A10">
        <w:rPr>
          <w:rFonts w:ascii="Arial" w:hAnsi="Arial" w:cs="Arial"/>
          <w:sz w:val="16"/>
          <w:szCs w:val="16"/>
        </w:rPr>
        <w:t>RESOURCE1</w:t>
      </w:r>
      <w:r w:rsidRPr="00FA0A10">
        <w:rPr>
          <w:rFonts w:ascii="Arial" w:hAnsi="Arial" w:cs="Arial"/>
          <w:sz w:val="16"/>
          <w:szCs w:val="16"/>
        </w:rPr>
        <w:t>&lt;/resource&gt;</w:t>
      </w:r>
    </w:p>
    <w:p w14:paraId="1AF764E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&lt;availabilityType&gt;BLACKSTART&lt;/availabilityType&gt;</w:t>
      </w:r>
    </w:p>
    <w:p w14:paraId="1FE6CEFB"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&lt;availabilityStatus&gt;</w:t>
      </w:r>
    </w:p>
    <w:p w14:paraId="749F3D96"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&lt;startTime&gt;2012-11-08T00:00:00-05:00&lt;/startTime&gt;</w:t>
      </w:r>
    </w:p>
    <w:p w14:paraId="1C0A8B7F"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&lt;endTime&gt;2012-11-08T01:00:00-05:00&lt;/endTime&gt;</w:t>
      </w:r>
    </w:p>
    <w:p w14:paraId="5B963F1B"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&lt;status&gt;A&lt;/status&gt;</w:t>
      </w:r>
    </w:p>
    <w:p w14:paraId="2DFFE2F3"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&lt;/availabilityStatus&gt;</w:t>
      </w:r>
    </w:p>
    <w:p w14:paraId="4CB24C95"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&lt;availabilityStatus&gt;</w:t>
      </w:r>
    </w:p>
    <w:p w14:paraId="6F30D4D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&lt;startTime&gt;2012-11-08T01:00:00-05:00&lt;/startTime&gt;</w:t>
      </w:r>
    </w:p>
    <w:p w14:paraId="3F61CE04"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&lt;endTime&gt;2012-11-09T00:00:00-05:00&lt;/endTime&gt;</w:t>
      </w:r>
    </w:p>
    <w:p w14:paraId="262932D1"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&lt;status&gt;U&lt;/status&gt;</w:t>
      </w:r>
    </w:p>
    <w:p w14:paraId="158F3AB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&lt;/availabilityStatus&gt;</w:t>
      </w:r>
    </w:p>
    <w:p w14:paraId="32CC6090"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&lt;/AVP&gt;</w:t>
      </w:r>
    </w:p>
    <w:p w14:paraId="65A1453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&lt;/BidSet&gt;</w:t>
      </w:r>
    </w:p>
    <w:p w14:paraId="76E9EF3A" w14:textId="77777777" w:rsidR="00BA5356" w:rsidRPr="00FA0A10" w:rsidRDefault="00BA5356" w:rsidP="0001626D">
      <w:pPr>
        <w:ind w:left="360"/>
        <w:rPr>
          <w:rFonts w:ascii="Arial" w:hAnsi="Arial" w:cs="Arial"/>
          <w:sz w:val="16"/>
          <w:szCs w:val="16"/>
        </w:rPr>
      </w:pPr>
    </w:p>
    <w:p w14:paraId="078B7B83" w14:textId="77777777" w:rsidR="0001626D" w:rsidRPr="000467EE" w:rsidRDefault="0001626D" w:rsidP="0001626D">
      <w:pPr>
        <w:ind w:left="360"/>
        <w:rPr>
          <w:rFonts w:ascii="Arial" w:hAnsi="Arial" w:cs="Arial"/>
        </w:rPr>
      </w:pPr>
      <w:r w:rsidRPr="000467EE">
        <w:rPr>
          <w:rFonts w:ascii="Arial" w:hAnsi="Arial" w:cs="Arial"/>
        </w:rPr>
        <w:t>And the corresponding response:</w:t>
      </w:r>
    </w:p>
    <w:p w14:paraId="0D0DF263" w14:textId="77777777" w:rsidR="0001626D" w:rsidRPr="000467EE" w:rsidRDefault="0001626D" w:rsidP="0001626D">
      <w:pPr>
        <w:ind w:left="360"/>
        <w:rPr>
          <w:rFonts w:ascii="Arial" w:hAnsi="Arial" w:cs="Arial"/>
        </w:rPr>
      </w:pPr>
    </w:p>
    <w:p w14:paraId="6B18705E" w14:textId="77777777" w:rsidR="00BA5356" w:rsidRPr="002A438F" w:rsidRDefault="00BA5356" w:rsidP="00BA5356">
      <w:pPr>
        <w:ind w:left="360"/>
        <w:rPr>
          <w:rFonts w:ascii="Arial" w:hAnsi="Arial" w:cs="Arial"/>
          <w:sz w:val="16"/>
          <w:szCs w:val="16"/>
        </w:rPr>
      </w:pPr>
      <w:r w:rsidRPr="00FA0A10">
        <w:rPr>
          <w:rFonts w:ascii="Arial" w:hAnsi="Arial" w:cs="Arial"/>
          <w:sz w:val="16"/>
          <w:szCs w:val="16"/>
        </w:rPr>
        <w:t>&lt;ns1:BidSet xmlns:ns1="http://www.ercot.com/schema/2007-06/nodal/ews"&gt;</w:t>
      </w:r>
    </w:p>
    <w:p w14:paraId="239BAD07" w14:textId="77777777" w:rsidR="00BA5356" w:rsidRPr="001B0FBA" w:rsidRDefault="00BA5356" w:rsidP="00BA5356">
      <w:pPr>
        <w:ind w:left="360"/>
        <w:rPr>
          <w:rFonts w:ascii="Arial" w:hAnsi="Arial" w:cs="Arial"/>
          <w:sz w:val="16"/>
          <w:szCs w:val="16"/>
        </w:rPr>
      </w:pPr>
      <w:r w:rsidRPr="001B0FBA">
        <w:rPr>
          <w:rFonts w:ascii="Arial" w:hAnsi="Arial" w:cs="Arial"/>
          <w:sz w:val="16"/>
          <w:szCs w:val="16"/>
        </w:rPr>
        <w:t xml:space="preserve">               &lt;ns1:tradingDate&gt;2012-11-08&lt;/ns1:tradingDate&gt;</w:t>
      </w:r>
    </w:p>
    <w:p w14:paraId="2649A82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&lt;ns1:submitTime&gt;2012-11-06T10:05:54.455-06:00&lt;/ns1:submitTime&gt;</w:t>
      </w:r>
    </w:p>
    <w:p w14:paraId="72C4CC5D"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&lt;ns1:AVP&gt;</w:t>
      </w:r>
    </w:p>
    <w:p w14:paraId="02E0F0B8"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&lt;ns1:mRID&gt;QSE1.20121108.AVP.</w:t>
      </w:r>
      <w:r w:rsidR="0046258B" w:rsidRPr="00FA0A10">
        <w:rPr>
          <w:rFonts w:ascii="Arial" w:hAnsi="Arial" w:cs="Arial"/>
          <w:sz w:val="16"/>
          <w:szCs w:val="16"/>
        </w:rPr>
        <w:t>RESOURCE1</w:t>
      </w:r>
      <w:r w:rsidRPr="00FA0A10">
        <w:rPr>
          <w:rFonts w:ascii="Arial" w:hAnsi="Arial" w:cs="Arial"/>
          <w:sz w:val="16"/>
          <w:szCs w:val="16"/>
        </w:rPr>
        <w:t>.BLACKSTART&lt;/ns1:mRID&gt;</w:t>
      </w:r>
    </w:p>
    <w:p w14:paraId="0A7F69B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&lt;ns1:externalId/&gt;</w:t>
      </w:r>
    </w:p>
    <w:p w14:paraId="55080F30"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&lt;ns1:status&gt;SUBMITTED&lt;/ns1:status&gt;</w:t>
      </w:r>
    </w:p>
    <w:p w14:paraId="313B969F"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&lt;/ns1:AVP&gt;</w:t>
      </w:r>
    </w:p>
    <w:p w14:paraId="560E156C" w14:textId="77777777" w:rsidR="00BA5356" w:rsidRPr="00FA0A10" w:rsidRDefault="00BA5356" w:rsidP="00BA5356">
      <w:pPr>
        <w:ind w:left="360"/>
        <w:rPr>
          <w:rFonts w:ascii="Arial" w:hAnsi="Arial" w:cs="Arial"/>
          <w:sz w:val="16"/>
          <w:szCs w:val="16"/>
        </w:rPr>
      </w:pPr>
      <w:r w:rsidRPr="00FA0A10">
        <w:rPr>
          <w:rFonts w:ascii="Arial" w:hAnsi="Arial" w:cs="Arial"/>
          <w:sz w:val="16"/>
          <w:szCs w:val="16"/>
        </w:rPr>
        <w:t xml:space="preserve">            &lt;/ns1:BidSet&gt;</w:t>
      </w:r>
      <w:r w:rsidRPr="00FA0A10">
        <w:rPr>
          <w:rFonts w:ascii="Arial" w:hAnsi="Arial" w:cs="Arial"/>
          <w:sz w:val="16"/>
          <w:szCs w:val="16"/>
        </w:rPr>
        <w:cr/>
      </w:r>
    </w:p>
    <w:p w14:paraId="7558AAE5" w14:textId="77777777" w:rsidR="00794B49" w:rsidRPr="000467EE" w:rsidRDefault="00794B49" w:rsidP="00BA5356">
      <w:pPr>
        <w:ind w:left="1440"/>
        <w:rPr>
          <w:rFonts w:ascii="Arial" w:hAnsi="Arial" w:cs="Arial"/>
        </w:rPr>
      </w:pPr>
    </w:p>
    <w:p w14:paraId="65A10B26" w14:textId="77777777" w:rsidR="00360F64" w:rsidRPr="002A438F" w:rsidRDefault="00360F64" w:rsidP="009E1633">
      <w:pPr>
        <w:pStyle w:val="Heading3"/>
        <w:rPr>
          <w:rFonts w:cs="Arial"/>
        </w:rPr>
      </w:pPr>
      <w:bookmarkStart w:id="969" w:name="_Toc95300393"/>
      <w:r w:rsidRPr="00FA0A10">
        <w:rPr>
          <w:rFonts w:cs="Arial"/>
        </w:rPr>
        <w:lastRenderedPageBreak/>
        <w:t>Capacity Trade</w:t>
      </w:r>
      <w:bookmarkEnd w:id="964"/>
      <w:bookmarkEnd w:id="965"/>
      <w:r w:rsidR="009E1633" w:rsidRPr="002A438F">
        <w:rPr>
          <w:rFonts w:cs="Arial"/>
        </w:rPr>
        <w:t xml:space="preserve"> (CT)</w:t>
      </w:r>
      <w:bookmarkEnd w:id="969"/>
    </w:p>
    <w:p w14:paraId="6E35A9A9" w14:textId="77777777" w:rsidR="00360F64" w:rsidRPr="000467EE" w:rsidRDefault="00A80693" w:rsidP="00A80693">
      <w:pPr>
        <w:ind w:left="360"/>
        <w:rPr>
          <w:rFonts w:ascii="Arial" w:hAnsi="Arial" w:cs="Arial"/>
        </w:rPr>
      </w:pPr>
      <w:r w:rsidRPr="000467EE">
        <w:rPr>
          <w:rFonts w:ascii="Arial" w:hAnsi="Arial" w:cs="Arial"/>
        </w:rPr>
        <w:t>The following diagram describes the structure of a Capacity Trade:</w:t>
      </w:r>
    </w:p>
    <w:p w14:paraId="1BBAB813" w14:textId="77777777" w:rsidR="00A80693" w:rsidRPr="000467EE" w:rsidRDefault="00A80693" w:rsidP="00A80693">
      <w:pPr>
        <w:ind w:left="360"/>
        <w:rPr>
          <w:rFonts w:ascii="Arial" w:hAnsi="Arial" w:cs="Arial"/>
        </w:rPr>
      </w:pPr>
    </w:p>
    <w:p w14:paraId="65347828" w14:textId="77777777" w:rsidR="00A52BF6" w:rsidRPr="000467EE" w:rsidRDefault="009A2F00" w:rsidP="00A52BF6">
      <w:pPr>
        <w:keepNext/>
        <w:ind w:left="720"/>
        <w:rPr>
          <w:rFonts w:ascii="Arial" w:hAnsi="Arial" w:cs="Arial"/>
        </w:rPr>
      </w:pPr>
      <w:r>
        <w:rPr>
          <w:rFonts w:ascii="Arial" w:hAnsi="Arial" w:cs="Arial"/>
          <w:noProof/>
        </w:rPr>
        <w:drawing>
          <wp:inline distT="0" distB="0" distL="0" distR="0" wp14:anchorId="27F31DA0" wp14:editId="34C451E0">
            <wp:extent cx="5210175" cy="6219825"/>
            <wp:effectExtent l="0" t="0" r="9525" b="9525"/>
            <wp:docPr id="29" name="Picture 29" descr="Capacit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CapacityTrade"/>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5210175" cy="6219825"/>
                    </a:xfrm>
                    <a:prstGeom prst="rect">
                      <a:avLst/>
                    </a:prstGeom>
                    <a:noFill/>
                    <a:ln>
                      <a:noFill/>
                    </a:ln>
                  </pic:spPr>
                </pic:pic>
              </a:graphicData>
            </a:graphic>
          </wp:inline>
        </w:drawing>
      </w:r>
      <w:r w:rsidR="00E44C91" w:rsidRPr="000467EE">
        <w:rPr>
          <w:rFonts w:ascii="Arial" w:hAnsi="Arial" w:cs="Arial"/>
        </w:rPr>
        <w:t xml:space="preserve"> </w:t>
      </w:r>
    </w:p>
    <w:p w14:paraId="28F28CC5" w14:textId="77777777" w:rsidR="0096425E" w:rsidRPr="000467EE" w:rsidRDefault="0096425E" w:rsidP="00A52BF6">
      <w:pPr>
        <w:keepNext/>
        <w:ind w:left="720"/>
        <w:rPr>
          <w:rFonts w:ascii="Arial" w:hAnsi="Arial" w:cs="Arial"/>
        </w:rPr>
      </w:pPr>
    </w:p>
    <w:p w14:paraId="7C0F2D2A" w14:textId="77777777" w:rsidR="00A80693" w:rsidRPr="000467EE" w:rsidRDefault="00A52BF6" w:rsidP="00BD2305">
      <w:pPr>
        <w:rPr>
          <w:rFonts w:ascii="Arial" w:hAnsi="Arial" w:cs="Arial"/>
          <w:sz w:val="20"/>
          <w:szCs w:val="20"/>
        </w:rPr>
      </w:pPr>
      <w:bookmarkStart w:id="970" w:name="_Toc165951991"/>
      <w:bookmarkStart w:id="971" w:name="_Toc95300561"/>
      <w:r w:rsidRPr="000467EE">
        <w:rPr>
          <w:rFonts w:ascii="Arial" w:hAnsi="Arial" w:cs="Arial"/>
          <w:sz w:val="20"/>
          <w:szCs w:val="20"/>
        </w:rPr>
        <w:t xml:space="preserve">Figure </w:t>
      </w:r>
      <w:r w:rsidR="00C80347" w:rsidRPr="000467EE">
        <w:rPr>
          <w:rFonts w:ascii="Arial" w:hAnsi="Arial" w:cs="Arial"/>
          <w:sz w:val="20"/>
          <w:szCs w:val="20"/>
        </w:rPr>
        <w:fldChar w:fldCharType="begin"/>
      </w:r>
      <w:r w:rsidR="00C80347" w:rsidRPr="000467EE">
        <w:rPr>
          <w:rFonts w:ascii="Arial" w:hAnsi="Arial" w:cs="Arial"/>
          <w:sz w:val="20"/>
          <w:szCs w:val="20"/>
        </w:rPr>
        <w:instrText xml:space="preserve"> SEQ Figure \* ARABIC </w:instrText>
      </w:r>
      <w:r w:rsidR="00C80347" w:rsidRPr="000467EE">
        <w:rPr>
          <w:rFonts w:ascii="Arial" w:hAnsi="Arial" w:cs="Arial"/>
          <w:sz w:val="20"/>
          <w:szCs w:val="20"/>
        </w:rPr>
        <w:fldChar w:fldCharType="separate"/>
      </w:r>
      <w:r w:rsidR="00FE542F" w:rsidRPr="000467EE">
        <w:rPr>
          <w:rFonts w:ascii="Arial" w:hAnsi="Arial" w:cs="Arial"/>
          <w:noProof/>
          <w:sz w:val="20"/>
          <w:szCs w:val="20"/>
        </w:rPr>
        <w:t>34</w:t>
      </w:r>
      <w:r w:rsidR="00C80347" w:rsidRPr="000467EE">
        <w:rPr>
          <w:rFonts w:ascii="Arial" w:hAnsi="Arial" w:cs="Arial"/>
          <w:sz w:val="20"/>
          <w:szCs w:val="20"/>
        </w:rPr>
        <w:fldChar w:fldCharType="end"/>
      </w:r>
      <w:r w:rsidRPr="000467EE">
        <w:rPr>
          <w:rFonts w:ascii="Arial" w:hAnsi="Arial" w:cs="Arial"/>
          <w:sz w:val="20"/>
          <w:szCs w:val="20"/>
        </w:rPr>
        <w:t xml:space="preserve"> - CapacityTrade Structure</w:t>
      </w:r>
      <w:bookmarkEnd w:id="970"/>
      <w:bookmarkEnd w:id="971"/>
    </w:p>
    <w:p w14:paraId="6D44AF06" w14:textId="77777777" w:rsidR="00A52BF6" w:rsidRPr="000467EE" w:rsidRDefault="00A52BF6" w:rsidP="00A52BF6">
      <w:pPr>
        <w:rPr>
          <w:rFonts w:ascii="Arial" w:hAnsi="Arial" w:cs="Arial"/>
        </w:rPr>
      </w:pPr>
    </w:p>
    <w:p w14:paraId="7EFB624D" w14:textId="77777777" w:rsidR="000A51CC" w:rsidRPr="000467EE" w:rsidRDefault="006513EE" w:rsidP="006513EE">
      <w:pPr>
        <w:ind w:left="360"/>
        <w:rPr>
          <w:rFonts w:ascii="Arial" w:hAnsi="Arial" w:cs="Arial"/>
        </w:rPr>
      </w:pPr>
      <w:r w:rsidRPr="000467EE">
        <w:rPr>
          <w:rFonts w:ascii="Arial" w:hAnsi="Arial" w:cs="Arial"/>
        </w:rPr>
        <w:t>The CapacitySchedule structure is identical to the structure described previously in this document</w:t>
      </w:r>
      <w:r w:rsidR="00580093" w:rsidRPr="000467EE">
        <w:rPr>
          <w:rFonts w:ascii="Arial" w:hAnsi="Arial" w:cs="Arial"/>
        </w:rPr>
        <w:t xml:space="preserve">.  </w:t>
      </w:r>
      <w:r w:rsidR="00E112C6" w:rsidRPr="000467EE">
        <w:rPr>
          <w:rFonts w:ascii="Arial" w:hAnsi="Arial" w:cs="Arial"/>
        </w:rPr>
        <w:t xml:space="preserve">The submission of a trade requires a matching trade to be submitted by the </w:t>
      </w:r>
      <w:r w:rsidR="00BB28C6" w:rsidRPr="000467EE">
        <w:rPr>
          <w:rFonts w:ascii="Arial" w:hAnsi="Arial" w:cs="Arial"/>
        </w:rPr>
        <w:t>counter party</w:t>
      </w:r>
      <w:r w:rsidR="00580093" w:rsidRPr="000467EE">
        <w:rPr>
          <w:rFonts w:ascii="Arial" w:hAnsi="Arial" w:cs="Arial"/>
        </w:rPr>
        <w:t xml:space="preserve">.  </w:t>
      </w:r>
      <w:r w:rsidRPr="000467EE">
        <w:rPr>
          <w:rFonts w:ascii="Arial" w:hAnsi="Arial" w:cs="Arial"/>
        </w:rPr>
        <w:t>The following table describes the required fields:</w:t>
      </w:r>
    </w:p>
    <w:p w14:paraId="0CF71E2F" w14:textId="77777777" w:rsidR="00E112C6" w:rsidRPr="000467EE" w:rsidRDefault="00E112C6" w:rsidP="000A51CC">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02"/>
        <w:gridCol w:w="726"/>
        <w:gridCol w:w="1123"/>
        <w:gridCol w:w="1574"/>
        <w:gridCol w:w="1440"/>
      </w:tblGrid>
      <w:tr w:rsidR="003D0201" w:rsidRPr="00FA0A10" w14:paraId="3D43B76A" w14:textId="77777777">
        <w:tc>
          <w:tcPr>
            <w:tcW w:w="3102" w:type="dxa"/>
            <w:shd w:val="clear" w:color="auto" w:fill="FF99CC"/>
          </w:tcPr>
          <w:p w14:paraId="7F4DAE70" w14:textId="77777777" w:rsidR="00111D2D" w:rsidRPr="000467EE" w:rsidRDefault="00111D2D" w:rsidP="00111D2D">
            <w:pPr>
              <w:rPr>
                <w:rFonts w:ascii="Arial" w:hAnsi="Arial" w:cs="Arial"/>
                <w:i/>
              </w:rPr>
            </w:pPr>
            <w:r w:rsidRPr="000467EE">
              <w:rPr>
                <w:rFonts w:ascii="Arial" w:hAnsi="Arial" w:cs="Arial"/>
                <w:i/>
              </w:rPr>
              <w:lastRenderedPageBreak/>
              <w:t>Element</w:t>
            </w:r>
          </w:p>
        </w:tc>
        <w:tc>
          <w:tcPr>
            <w:tcW w:w="726" w:type="dxa"/>
            <w:shd w:val="clear" w:color="auto" w:fill="FF99CC"/>
          </w:tcPr>
          <w:p w14:paraId="6229F5D2" w14:textId="77777777" w:rsidR="00111D2D" w:rsidRPr="000467EE" w:rsidRDefault="00111D2D" w:rsidP="00111D2D">
            <w:pPr>
              <w:rPr>
                <w:rFonts w:ascii="Arial" w:hAnsi="Arial" w:cs="Arial"/>
                <w:i/>
              </w:rPr>
            </w:pPr>
            <w:r w:rsidRPr="000467EE">
              <w:rPr>
                <w:rFonts w:ascii="Arial" w:hAnsi="Arial" w:cs="Arial"/>
                <w:i/>
              </w:rPr>
              <w:t>Req?</w:t>
            </w:r>
          </w:p>
        </w:tc>
        <w:tc>
          <w:tcPr>
            <w:tcW w:w="1123" w:type="dxa"/>
            <w:shd w:val="clear" w:color="auto" w:fill="FF99CC"/>
          </w:tcPr>
          <w:p w14:paraId="7EC8724B" w14:textId="77777777" w:rsidR="00111D2D" w:rsidRPr="000467EE" w:rsidRDefault="00111D2D" w:rsidP="00111D2D">
            <w:pPr>
              <w:rPr>
                <w:rFonts w:ascii="Arial" w:hAnsi="Arial" w:cs="Arial"/>
                <w:i/>
              </w:rPr>
            </w:pPr>
            <w:r w:rsidRPr="000467EE">
              <w:rPr>
                <w:rFonts w:ascii="Arial" w:hAnsi="Arial" w:cs="Arial"/>
                <w:i/>
              </w:rPr>
              <w:t>Datatype</w:t>
            </w:r>
          </w:p>
        </w:tc>
        <w:tc>
          <w:tcPr>
            <w:tcW w:w="1574" w:type="dxa"/>
            <w:shd w:val="clear" w:color="auto" w:fill="FF99CC"/>
          </w:tcPr>
          <w:p w14:paraId="6AD5B4DC" w14:textId="77777777" w:rsidR="00111D2D" w:rsidRPr="000467EE" w:rsidRDefault="00111D2D" w:rsidP="00111D2D">
            <w:pPr>
              <w:rPr>
                <w:rFonts w:ascii="Arial" w:hAnsi="Arial" w:cs="Arial"/>
                <w:i/>
              </w:rPr>
            </w:pPr>
            <w:r w:rsidRPr="000467EE">
              <w:rPr>
                <w:rFonts w:ascii="Arial" w:hAnsi="Arial" w:cs="Arial"/>
                <w:i/>
              </w:rPr>
              <w:t>Description</w:t>
            </w:r>
          </w:p>
        </w:tc>
        <w:tc>
          <w:tcPr>
            <w:tcW w:w="1440" w:type="dxa"/>
            <w:shd w:val="clear" w:color="auto" w:fill="FF99CC"/>
          </w:tcPr>
          <w:p w14:paraId="23884174" w14:textId="77777777" w:rsidR="00111D2D" w:rsidRPr="000467EE" w:rsidRDefault="00111D2D" w:rsidP="00111D2D">
            <w:pPr>
              <w:rPr>
                <w:rFonts w:ascii="Arial" w:hAnsi="Arial" w:cs="Arial"/>
                <w:i/>
              </w:rPr>
            </w:pPr>
            <w:r w:rsidRPr="000467EE">
              <w:rPr>
                <w:rFonts w:ascii="Arial" w:hAnsi="Arial" w:cs="Arial"/>
                <w:i/>
              </w:rPr>
              <w:t>Values</w:t>
            </w:r>
          </w:p>
        </w:tc>
      </w:tr>
      <w:tr w:rsidR="003D0201" w:rsidRPr="00FA0A10" w14:paraId="21D5E3B6" w14:textId="77777777">
        <w:tc>
          <w:tcPr>
            <w:tcW w:w="3102" w:type="dxa"/>
          </w:tcPr>
          <w:p w14:paraId="69E020CB" w14:textId="77777777" w:rsidR="00111D2D" w:rsidRPr="000467EE" w:rsidRDefault="00111D2D" w:rsidP="00111D2D">
            <w:pPr>
              <w:rPr>
                <w:rFonts w:ascii="Arial" w:hAnsi="Arial" w:cs="Arial"/>
              </w:rPr>
            </w:pPr>
            <w:r w:rsidRPr="000467EE">
              <w:rPr>
                <w:rFonts w:ascii="Arial" w:hAnsi="Arial" w:cs="Arial"/>
              </w:rPr>
              <w:t>startTime</w:t>
            </w:r>
          </w:p>
        </w:tc>
        <w:tc>
          <w:tcPr>
            <w:tcW w:w="726" w:type="dxa"/>
          </w:tcPr>
          <w:p w14:paraId="5656E9EE"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5F5935A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7C6C8B4D" w14:textId="77777777" w:rsidR="00111D2D" w:rsidRPr="000467EE" w:rsidRDefault="00111D2D" w:rsidP="00111D2D">
            <w:pPr>
              <w:rPr>
                <w:rFonts w:ascii="Arial" w:hAnsi="Arial" w:cs="Arial"/>
              </w:rPr>
            </w:pPr>
            <w:r w:rsidRPr="000467EE">
              <w:rPr>
                <w:rFonts w:ascii="Arial" w:hAnsi="Arial" w:cs="Arial"/>
              </w:rPr>
              <w:t>Start time for bid</w:t>
            </w:r>
          </w:p>
        </w:tc>
        <w:tc>
          <w:tcPr>
            <w:tcW w:w="1440" w:type="dxa"/>
          </w:tcPr>
          <w:p w14:paraId="6B29134A" w14:textId="77777777" w:rsidR="00111D2D" w:rsidRPr="000467EE" w:rsidRDefault="00111D2D" w:rsidP="00111D2D">
            <w:pPr>
              <w:rPr>
                <w:rFonts w:ascii="Arial" w:hAnsi="Arial" w:cs="Arial"/>
              </w:rPr>
            </w:pPr>
            <w:r w:rsidRPr="000467EE">
              <w:rPr>
                <w:rFonts w:ascii="Arial" w:hAnsi="Arial" w:cs="Arial"/>
              </w:rPr>
              <w:t>Valid start hour boundary for trade date</w:t>
            </w:r>
          </w:p>
        </w:tc>
      </w:tr>
      <w:tr w:rsidR="003D0201" w:rsidRPr="00FA0A10" w14:paraId="6D76C4EE" w14:textId="77777777">
        <w:tc>
          <w:tcPr>
            <w:tcW w:w="3102" w:type="dxa"/>
          </w:tcPr>
          <w:p w14:paraId="258D9143" w14:textId="77777777" w:rsidR="00111D2D" w:rsidRPr="000467EE" w:rsidRDefault="00111D2D" w:rsidP="00111D2D">
            <w:pPr>
              <w:rPr>
                <w:rFonts w:ascii="Arial" w:hAnsi="Arial" w:cs="Arial"/>
              </w:rPr>
            </w:pPr>
            <w:r w:rsidRPr="000467EE">
              <w:rPr>
                <w:rFonts w:ascii="Arial" w:hAnsi="Arial" w:cs="Arial"/>
              </w:rPr>
              <w:t>endTime</w:t>
            </w:r>
          </w:p>
        </w:tc>
        <w:tc>
          <w:tcPr>
            <w:tcW w:w="726" w:type="dxa"/>
          </w:tcPr>
          <w:p w14:paraId="430A9081"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0756848D"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1D27C6FA" w14:textId="77777777" w:rsidR="00111D2D" w:rsidRPr="000467EE" w:rsidRDefault="00111D2D" w:rsidP="00111D2D">
            <w:pPr>
              <w:rPr>
                <w:rFonts w:ascii="Arial" w:hAnsi="Arial" w:cs="Arial"/>
              </w:rPr>
            </w:pPr>
            <w:r w:rsidRPr="000467EE">
              <w:rPr>
                <w:rFonts w:ascii="Arial" w:hAnsi="Arial" w:cs="Arial"/>
              </w:rPr>
              <w:t>End time for bid</w:t>
            </w:r>
          </w:p>
        </w:tc>
        <w:tc>
          <w:tcPr>
            <w:tcW w:w="1440" w:type="dxa"/>
          </w:tcPr>
          <w:p w14:paraId="1A092FAD" w14:textId="77777777" w:rsidR="00111D2D" w:rsidRPr="000467EE" w:rsidRDefault="00111D2D" w:rsidP="00111D2D">
            <w:pPr>
              <w:rPr>
                <w:rFonts w:ascii="Arial" w:hAnsi="Arial" w:cs="Arial"/>
              </w:rPr>
            </w:pPr>
            <w:r w:rsidRPr="000467EE">
              <w:rPr>
                <w:rFonts w:ascii="Arial" w:hAnsi="Arial" w:cs="Arial"/>
              </w:rPr>
              <w:t>Valid end hour boundary for trade date</w:t>
            </w:r>
          </w:p>
        </w:tc>
      </w:tr>
      <w:tr w:rsidR="003D0201" w:rsidRPr="00FA0A10" w14:paraId="3E27050A" w14:textId="77777777">
        <w:tc>
          <w:tcPr>
            <w:tcW w:w="3102" w:type="dxa"/>
          </w:tcPr>
          <w:p w14:paraId="006DCA70" w14:textId="77777777" w:rsidR="00583827" w:rsidRPr="000467EE" w:rsidRDefault="00583827" w:rsidP="00552A5E">
            <w:pPr>
              <w:rPr>
                <w:rFonts w:ascii="Arial" w:hAnsi="Arial" w:cs="Arial"/>
              </w:rPr>
            </w:pPr>
            <w:r w:rsidRPr="000467EE">
              <w:rPr>
                <w:rFonts w:ascii="Arial" w:hAnsi="Arial" w:cs="Arial"/>
              </w:rPr>
              <w:t>externalId</w:t>
            </w:r>
          </w:p>
        </w:tc>
        <w:tc>
          <w:tcPr>
            <w:tcW w:w="726" w:type="dxa"/>
          </w:tcPr>
          <w:p w14:paraId="0EFBD46D" w14:textId="77777777" w:rsidR="00583827" w:rsidRPr="000467EE" w:rsidRDefault="00583827" w:rsidP="00552A5E">
            <w:pPr>
              <w:rPr>
                <w:rFonts w:ascii="Arial" w:hAnsi="Arial" w:cs="Arial"/>
              </w:rPr>
            </w:pPr>
            <w:r w:rsidRPr="000467EE">
              <w:rPr>
                <w:rFonts w:ascii="Arial" w:hAnsi="Arial" w:cs="Arial"/>
              </w:rPr>
              <w:t>N</w:t>
            </w:r>
          </w:p>
        </w:tc>
        <w:tc>
          <w:tcPr>
            <w:tcW w:w="1123" w:type="dxa"/>
          </w:tcPr>
          <w:p w14:paraId="6E1113BE" w14:textId="77777777" w:rsidR="00583827" w:rsidRPr="000467EE" w:rsidRDefault="00583827" w:rsidP="00552A5E">
            <w:pPr>
              <w:rPr>
                <w:rFonts w:ascii="Arial" w:hAnsi="Arial" w:cs="Arial"/>
              </w:rPr>
            </w:pPr>
            <w:r w:rsidRPr="000467EE">
              <w:rPr>
                <w:rFonts w:ascii="Arial" w:hAnsi="Arial" w:cs="Arial"/>
              </w:rPr>
              <w:t>string</w:t>
            </w:r>
          </w:p>
        </w:tc>
        <w:tc>
          <w:tcPr>
            <w:tcW w:w="1574" w:type="dxa"/>
          </w:tcPr>
          <w:p w14:paraId="202F4391" w14:textId="77777777" w:rsidR="00583827" w:rsidRPr="000467EE" w:rsidRDefault="00583827" w:rsidP="00552A5E">
            <w:pPr>
              <w:rPr>
                <w:rFonts w:ascii="Arial" w:hAnsi="Arial" w:cs="Arial"/>
              </w:rPr>
            </w:pPr>
            <w:r w:rsidRPr="000467EE">
              <w:rPr>
                <w:rFonts w:ascii="Arial" w:hAnsi="Arial" w:cs="Arial"/>
              </w:rPr>
              <w:t>External ID</w:t>
            </w:r>
          </w:p>
        </w:tc>
        <w:tc>
          <w:tcPr>
            <w:tcW w:w="1440" w:type="dxa"/>
          </w:tcPr>
          <w:p w14:paraId="503FE452" w14:textId="77777777" w:rsidR="00583827" w:rsidRPr="000467EE" w:rsidRDefault="00583827" w:rsidP="00552A5E">
            <w:pPr>
              <w:rPr>
                <w:rFonts w:ascii="Arial" w:hAnsi="Arial" w:cs="Arial"/>
              </w:rPr>
            </w:pPr>
            <w:r w:rsidRPr="000467EE">
              <w:rPr>
                <w:rFonts w:ascii="Arial" w:hAnsi="Arial" w:cs="Arial"/>
              </w:rPr>
              <w:t>QSE supplied</w:t>
            </w:r>
          </w:p>
        </w:tc>
      </w:tr>
      <w:tr w:rsidR="003D0201" w:rsidRPr="00FA0A10" w14:paraId="6901225B" w14:textId="77777777">
        <w:tc>
          <w:tcPr>
            <w:tcW w:w="3102" w:type="dxa"/>
          </w:tcPr>
          <w:p w14:paraId="79F93602" w14:textId="77777777" w:rsidR="00111D2D" w:rsidRPr="000467EE" w:rsidRDefault="00111D2D" w:rsidP="00111D2D">
            <w:pPr>
              <w:rPr>
                <w:rFonts w:ascii="Arial" w:hAnsi="Arial" w:cs="Arial"/>
              </w:rPr>
            </w:pPr>
            <w:r w:rsidRPr="000467EE">
              <w:rPr>
                <w:rFonts w:ascii="Arial" w:hAnsi="Arial" w:cs="Arial"/>
              </w:rPr>
              <w:t>buyer</w:t>
            </w:r>
          </w:p>
        </w:tc>
        <w:tc>
          <w:tcPr>
            <w:tcW w:w="726" w:type="dxa"/>
          </w:tcPr>
          <w:p w14:paraId="6899E1B6" w14:textId="77777777" w:rsidR="00111D2D" w:rsidRPr="000467EE" w:rsidRDefault="00111D2D" w:rsidP="00111D2D">
            <w:pPr>
              <w:rPr>
                <w:rFonts w:ascii="Arial" w:hAnsi="Arial" w:cs="Arial"/>
              </w:rPr>
            </w:pPr>
            <w:r w:rsidRPr="000467EE">
              <w:rPr>
                <w:rFonts w:ascii="Arial" w:hAnsi="Arial" w:cs="Arial"/>
              </w:rPr>
              <w:t>K</w:t>
            </w:r>
          </w:p>
        </w:tc>
        <w:tc>
          <w:tcPr>
            <w:tcW w:w="1123" w:type="dxa"/>
          </w:tcPr>
          <w:p w14:paraId="7274EE09" w14:textId="77777777" w:rsidR="00111D2D" w:rsidRPr="000467EE" w:rsidRDefault="00111D2D" w:rsidP="00111D2D">
            <w:pPr>
              <w:rPr>
                <w:rFonts w:ascii="Arial" w:hAnsi="Arial" w:cs="Arial"/>
              </w:rPr>
            </w:pPr>
            <w:r w:rsidRPr="000467EE">
              <w:rPr>
                <w:rFonts w:ascii="Arial" w:hAnsi="Arial" w:cs="Arial"/>
              </w:rPr>
              <w:t>string</w:t>
            </w:r>
          </w:p>
        </w:tc>
        <w:tc>
          <w:tcPr>
            <w:tcW w:w="1574" w:type="dxa"/>
          </w:tcPr>
          <w:p w14:paraId="0ADCD731" w14:textId="77777777" w:rsidR="00111D2D" w:rsidRPr="000467EE" w:rsidRDefault="00111D2D" w:rsidP="00111D2D">
            <w:pPr>
              <w:rPr>
                <w:rFonts w:ascii="Arial" w:hAnsi="Arial" w:cs="Arial"/>
              </w:rPr>
            </w:pPr>
            <w:r w:rsidRPr="000467EE">
              <w:rPr>
                <w:rFonts w:ascii="Arial" w:hAnsi="Arial" w:cs="Arial"/>
              </w:rPr>
              <w:t>Trade buyer</w:t>
            </w:r>
          </w:p>
        </w:tc>
        <w:tc>
          <w:tcPr>
            <w:tcW w:w="1440" w:type="dxa"/>
          </w:tcPr>
          <w:p w14:paraId="55383975" w14:textId="77777777" w:rsidR="00111D2D" w:rsidRPr="000467EE" w:rsidRDefault="00111D2D" w:rsidP="00111D2D">
            <w:pPr>
              <w:rPr>
                <w:rFonts w:ascii="Arial" w:hAnsi="Arial" w:cs="Arial"/>
              </w:rPr>
            </w:pPr>
            <w:r w:rsidRPr="000467EE">
              <w:rPr>
                <w:rFonts w:ascii="Arial" w:hAnsi="Arial" w:cs="Arial"/>
              </w:rPr>
              <w:t>Valid QSE</w:t>
            </w:r>
          </w:p>
        </w:tc>
      </w:tr>
      <w:tr w:rsidR="007443A1" w:rsidRPr="00FA0A10" w14:paraId="3D8DE65C" w14:textId="77777777">
        <w:tc>
          <w:tcPr>
            <w:tcW w:w="3102" w:type="dxa"/>
          </w:tcPr>
          <w:p w14:paraId="6B8FE9A1" w14:textId="77777777" w:rsidR="007443A1" w:rsidRPr="000467EE" w:rsidRDefault="007443A1" w:rsidP="00386057">
            <w:pPr>
              <w:rPr>
                <w:rFonts w:ascii="Arial" w:hAnsi="Arial" w:cs="Arial"/>
              </w:rPr>
            </w:pPr>
            <w:r w:rsidRPr="000467EE">
              <w:rPr>
                <w:rFonts w:ascii="Arial" w:hAnsi="Arial" w:cs="Arial"/>
              </w:rPr>
              <w:t>seller</w:t>
            </w:r>
          </w:p>
        </w:tc>
        <w:tc>
          <w:tcPr>
            <w:tcW w:w="726" w:type="dxa"/>
          </w:tcPr>
          <w:p w14:paraId="0B02A6E6" w14:textId="77777777" w:rsidR="007443A1" w:rsidRPr="000467EE" w:rsidRDefault="007443A1" w:rsidP="00386057">
            <w:pPr>
              <w:rPr>
                <w:rFonts w:ascii="Arial" w:hAnsi="Arial" w:cs="Arial"/>
              </w:rPr>
            </w:pPr>
            <w:r w:rsidRPr="000467EE">
              <w:rPr>
                <w:rFonts w:ascii="Arial" w:hAnsi="Arial" w:cs="Arial"/>
              </w:rPr>
              <w:t>K</w:t>
            </w:r>
          </w:p>
        </w:tc>
        <w:tc>
          <w:tcPr>
            <w:tcW w:w="1123" w:type="dxa"/>
          </w:tcPr>
          <w:p w14:paraId="7FC97E1F"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6FF870C8" w14:textId="77777777" w:rsidR="007443A1" w:rsidRPr="000467EE" w:rsidRDefault="007443A1" w:rsidP="00386057">
            <w:pPr>
              <w:rPr>
                <w:rFonts w:ascii="Arial" w:hAnsi="Arial" w:cs="Arial"/>
              </w:rPr>
            </w:pPr>
            <w:r w:rsidRPr="000467EE">
              <w:rPr>
                <w:rFonts w:ascii="Arial" w:hAnsi="Arial" w:cs="Arial"/>
              </w:rPr>
              <w:t>Trade seller</w:t>
            </w:r>
          </w:p>
        </w:tc>
        <w:tc>
          <w:tcPr>
            <w:tcW w:w="1440" w:type="dxa"/>
          </w:tcPr>
          <w:p w14:paraId="290B9CDF" w14:textId="77777777" w:rsidR="007443A1" w:rsidRPr="000467EE" w:rsidRDefault="007443A1" w:rsidP="00386057">
            <w:pPr>
              <w:rPr>
                <w:rFonts w:ascii="Arial" w:hAnsi="Arial" w:cs="Arial"/>
              </w:rPr>
            </w:pPr>
            <w:r w:rsidRPr="000467EE">
              <w:rPr>
                <w:rFonts w:ascii="Arial" w:hAnsi="Arial" w:cs="Arial"/>
              </w:rPr>
              <w:t>Valid QSE</w:t>
            </w:r>
          </w:p>
        </w:tc>
      </w:tr>
      <w:tr w:rsidR="003D0201" w:rsidRPr="00FA0A10" w14:paraId="7E55A40D" w14:textId="77777777">
        <w:tc>
          <w:tcPr>
            <w:tcW w:w="3102" w:type="dxa"/>
          </w:tcPr>
          <w:p w14:paraId="07CB3EFA" w14:textId="77777777" w:rsidR="00111D2D" w:rsidRPr="000467EE" w:rsidRDefault="007443A1" w:rsidP="00111D2D">
            <w:pPr>
              <w:rPr>
                <w:rFonts w:ascii="Arial" w:hAnsi="Arial" w:cs="Arial"/>
              </w:rPr>
            </w:pPr>
            <w:r w:rsidRPr="000467EE">
              <w:rPr>
                <w:rFonts w:ascii="Arial" w:hAnsi="Arial" w:cs="Arial"/>
              </w:rPr>
              <w:t>otherPartySubmitted</w:t>
            </w:r>
          </w:p>
        </w:tc>
        <w:tc>
          <w:tcPr>
            <w:tcW w:w="726" w:type="dxa"/>
          </w:tcPr>
          <w:p w14:paraId="1B3BB159" w14:textId="77777777" w:rsidR="00111D2D" w:rsidRPr="000467EE" w:rsidRDefault="007443A1" w:rsidP="00111D2D">
            <w:pPr>
              <w:rPr>
                <w:rFonts w:ascii="Arial" w:hAnsi="Arial" w:cs="Arial"/>
              </w:rPr>
            </w:pPr>
            <w:r w:rsidRPr="000467EE">
              <w:rPr>
                <w:rFonts w:ascii="Arial" w:hAnsi="Arial" w:cs="Arial"/>
              </w:rPr>
              <w:t>N</w:t>
            </w:r>
          </w:p>
        </w:tc>
        <w:tc>
          <w:tcPr>
            <w:tcW w:w="1123" w:type="dxa"/>
          </w:tcPr>
          <w:p w14:paraId="5C0F6378" w14:textId="77777777" w:rsidR="00111D2D" w:rsidRPr="000467EE" w:rsidRDefault="007443A1" w:rsidP="00111D2D">
            <w:pPr>
              <w:rPr>
                <w:rFonts w:ascii="Arial" w:hAnsi="Arial" w:cs="Arial"/>
              </w:rPr>
            </w:pPr>
            <w:r w:rsidRPr="000467EE">
              <w:rPr>
                <w:rFonts w:ascii="Arial" w:hAnsi="Arial" w:cs="Arial"/>
              </w:rPr>
              <w:t>Boolean</w:t>
            </w:r>
          </w:p>
        </w:tc>
        <w:tc>
          <w:tcPr>
            <w:tcW w:w="1574" w:type="dxa"/>
          </w:tcPr>
          <w:p w14:paraId="5567DF04" w14:textId="77777777" w:rsidR="007443A1" w:rsidRPr="000467EE" w:rsidRDefault="007443A1" w:rsidP="007443A1">
            <w:pPr>
              <w:rPr>
                <w:rFonts w:ascii="Arial" w:hAnsi="Arial" w:cs="Arial"/>
              </w:rPr>
            </w:pPr>
            <w:r w:rsidRPr="000467EE">
              <w:rPr>
                <w:rFonts w:ascii="Arial" w:hAnsi="Arial" w:cs="Arial"/>
              </w:rPr>
              <w:t>For querying purposes only:</w:t>
            </w:r>
          </w:p>
          <w:p w14:paraId="0CE36FED" w14:textId="77777777" w:rsidR="00111D2D" w:rsidRPr="000467EE" w:rsidRDefault="007443A1" w:rsidP="007443A1">
            <w:pPr>
              <w:rPr>
                <w:rFonts w:ascii="Arial" w:hAnsi="Arial" w:cs="Arial"/>
              </w:rPr>
            </w:pPr>
            <w:r w:rsidRPr="000467EE">
              <w:rPr>
                <w:rFonts w:ascii="Arial" w:hAnsi="Arial" w:cs="Arial"/>
              </w:rPr>
              <w:t>True if trade was entered by other party</w:t>
            </w:r>
          </w:p>
        </w:tc>
        <w:tc>
          <w:tcPr>
            <w:tcW w:w="1440" w:type="dxa"/>
          </w:tcPr>
          <w:p w14:paraId="0C4997EA" w14:textId="77777777" w:rsidR="00111D2D" w:rsidRPr="000467EE" w:rsidRDefault="00853C50" w:rsidP="00111D2D">
            <w:pPr>
              <w:rPr>
                <w:rFonts w:ascii="Arial" w:hAnsi="Arial" w:cs="Arial"/>
              </w:rPr>
            </w:pPr>
            <w:r w:rsidRPr="000467EE">
              <w:rPr>
                <w:rFonts w:ascii="Arial" w:hAnsi="Arial" w:cs="Arial"/>
              </w:rPr>
              <w:t>t</w:t>
            </w:r>
            <w:r w:rsidR="007443A1" w:rsidRPr="000467EE">
              <w:rPr>
                <w:rFonts w:ascii="Arial" w:hAnsi="Arial" w:cs="Arial"/>
              </w:rPr>
              <w:t xml:space="preserve">rue </w:t>
            </w:r>
            <w:r w:rsidRPr="000467EE">
              <w:rPr>
                <w:rFonts w:ascii="Arial" w:hAnsi="Arial" w:cs="Arial"/>
              </w:rPr>
              <w:t xml:space="preserve">(default) </w:t>
            </w:r>
            <w:r w:rsidR="007443A1" w:rsidRPr="000467EE">
              <w:rPr>
                <w:rFonts w:ascii="Arial" w:hAnsi="Arial" w:cs="Arial"/>
              </w:rPr>
              <w:t xml:space="preserve">or false </w:t>
            </w:r>
          </w:p>
        </w:tc>
      </w:tr>
      <w:tr w:rsidR="007443A1" w:rsidRPr="00FA0A10" w14:paraId="764FCFED" w14:textId="77777777">
        <w:tc>
          <w:tcPr>
            <w:tcW w:w="3102" w:type="dxa"/>
          </w:tcPr>
          <w:p w14:paraId="368381D5" w14:textId="77777777" w:rsidR="007443A1" w:rsidRPr="000467EE" w:rsidRDefault="007443A1" w:rsidP="00386057">
            <w:pPr>
              <w:rPr>
                <w:rFonts w:ascii="Arial" w:hAnsi="Arial" w:cs="Arial"/>
              </w:rPr>
            </w:pPr>
            <w:r w:rsidRPr="000467EE">
              <w:rPr>
                <w:rFonts w:ascii="Arial" w:hAnsi="Arial" w:cs="Arial"/>
              </w:rPr>
              <w:t>tradeID</w:t>
            </w:r>
          </w:p>
        </w:tc>
        <w:tc>
          <w:tcPr>
            <w:tcW w:w="726" w:type="dxa"/>
          </w:tcPr>
          <w:p w14:paraId="6E188CA3" w14:textId="77777777" w:rsidR="007443A1" w:rsidRPr="000467EE" w:rsidRDefault="007443A1" w:rsidP="00386057">
            <w:pPr>
              <w:rPr>
                <w:rFonts w:ascii="Arial" w:hAnsi="Arial" w:cs="Arial"/>
              </w:rPr>
            </w:pPr>
            <w:r w:rsidRPr="000467EE">
              <w:rPr>
                <w:rFonts w:ascii="Arial" w:hAnsi="Arial" w:cs="Arial"/>
              </w:rPr>
              <w:t>N</w:t>
            </w:r>
          </w:p>
        </w:tc>
        <w:tc>
          <w:tcPr>
            <w:tcW w:w="1123" w:type="dxa"/>
          </w:tcPr>
          <w:p w14:paraId="3ED83543" w14:textId="77777777" w:rsidR="007443A1" w:rsidRPr="000467EE" w:rsidRDefault="007443A1" w:rsidP="00386057">
            <w:pPr>
              <w:rPr>
                <w:rFonts w:ascii="Arial" w:hAnsi="Arial" w:cs="Arial"/>
              </w:rPr>
            </w:pPr>
            <w:r w:rsidRPr="000467EE">
              <w:rPr>
                <w:rFonts w:ascii="Arial" w:hAnsi="Arial" w:cs="Arial"/>
              </w:rPr>
              <w:t>string</w:t>
            </w:r>
          </w:p>
        </w:tc>
        <w:tc>
          <w:tcPr>
            <w:tcW w:w="1574" w:type="dxa"/>
          </w:tcPr>
          <w:p w14:paraId="0780227C" w14:textId="77777777" w:rsidR="007443A1" w:rsidRPr="000467EE" w:rsidRDefault="007443A1" w:rsidP="00386057">
            <w:pPr>
              <w:rPr>
                <w:rFonts w:ascii="Arial" w:hAnsi="Arial" w:cs="Arial"/>
              </w:rPr>
            </w:pPr>
            <w:r w:rsidRPr="000467EE">
              <w:rPr>
                <w:rFonts w:ascii="Arial" w:hAnsi="Arial" w:cs="Arial"/>
              </w:rPr>
              <w:t>reserved for future use</w:t>
            </w:r>
          </w:p>
        </w:tc>
        <w:tc>
          <w:tcPr>
            <w:tcW w:w="1440" w:type="dxa"/>
          </w:tcPr>
          <w:p w14:paraId="59B7AC0A" w14:textId="77777777" w:rsidR="007443A1" w:rsidRPr="000467EE" w:rsidRDefault="007443A1" w:rsidP="00386057">
            <w:pPr>
              <w:rPr>
                <w:rFonts w:ascii="Arial" w:hAnsi="Arial" w:cs="Arial"/>
              </w:rPr>
            </w:pPr>
          </w:p>
        </w:tc>
      </w:tr>
      <w:tr w:rsidR="003D0201" w:rsidRPr="00FA0A10" w14:paraId="48815FBA" w14:textId="77777777">
        <w:tc>
          <w:tcPr>
            <w:tcW w:w="3102" w:type="dxa"/>
          </w:tcPr>
          <w:p w14:paraId="6EE89E32" w14:textId="77777777" w:rsidR="00111D2D" w:rsidRPr="000467EE" w:rsidRDefault="00111D2D" w:rsidP="00111D2D">
            <w:pPr>
              <w:rPr>
                <w:rFonts w:ascii="Arial" w:hAnsi="Arial" w:cs="Arial"/>
              </w:rPr>
            </w:pPr>
            <w:r w:rsidRPr="000467EE">
              <w:rPr>
                <w:rFonts w:ascii="Arial" w:hAnsi="Arial" w:cs="Arial"/>
              </w:rPr>
              <w:t>CapacitySchedule/startTime</w:t>
            </w:r>
          </w:p>
        </w:tc>
        <w:tc>
          <w:tcPr>
            <w:tcW w:w="726" w:type="dxa"/>
          </w:tcPr>
          <w:p w14:paraId="6D09E1F7" w14:textId="77777777" w:rsidR="00111D2D" w:rsidRPr="000467EE" w:rsidRDefault="0047767E" w:rsidP="00111D2D">
            <w:pPr>
              <w:rPr>
                <w:rFonts w:ascii="Arial" w:hAnsi="Arial" w:cs="Arial"/>
              </w:rPr>
            </w:pPr>
            <w:r w:rsidRPr="000467EE">
              <w:rPr>
                <w:rFonts w:ascii="Arial" w:hAnsi="Arial" w:cs="Arial"/>
              </w:rPr>
              <w:t>N</w:t>
            </w:r>
          </w:p>
        </w:tc>
        <w:tc>
          <w:tcPr>
            <w:tcW w:w="1123" w:type="dxa"/>
          </w:tcPr>
          <w:p w14:paraId="2F2EC009"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2F89E420"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580164B5" w14:textId="77777777" w:rsidR="00111D2D" w:rsidRPr="000467EE" w:rsidRDefault="00A012D0" w:rsidP="00111D2D">
            <w:pPr>
              <w:rPr>
                <w:rFonts w:ascii="Arial" w:hAnsi="Arial" w:cs="Arial"/>
              </w:rPr>
            </w:pPr>
            <w:r w:rsidRPr="000467EE">
              <w:rPr>
                <w:rFonts w:ascii="Arial" w:hAnsi="Arial" w:cs="Arial"/>
              </w:rPr>
              <w:t>not used</w:t>
            </w:r>
          </w:p>
        </w:tc>
      </w:tr>
      <w:tr w:rsidR="003D0201" w:rsidRPr="00FA0A10" w14:paraId="1917A157" w14:textId="77777777">
        <w:tc>
          <w:tcPr>
            <w:tcW w:w="3102" w:type="dxa"/>
          </w:tcPr>
          <w:p w14:paraId="26423298" w14:textId="77777777" w:rsidR="00111D2D" w:rsidRPr="000467EE" w:rsidRDefault="00111D2D" w:rsidP="00111D2D">
            <w:pPr>
              <w:rPr>
                <w:rFonts w:ascii="Arial" w:hAnsi="Arial" w:cs="Arial"/>
              </w:rPr>
            </w:pPr>
            <w:r w:rsidRPr="000467EE">
              <w:rPr>
                <w:rFonts w:ascii="Arial" w:hAnsi="Arial" w:cs="Arial"/>
              </w:rPr>
              <w:t>CapacitySchedule/endTime</w:t>
            </w:r>
          </w:p>
        </w:tc>
        <w:tc>
          <w:tcPr>
            <w:tcW w:w="726" w:type="dxa"/>
          </w:tcPr>
          <w:p w14:paraId="549BCAC2" w14:textId="77777777" w:rsidR="00111D2D" w:rsidRPr="000467EE" w:rsidRDefault="00111D2D" w:rsidP="00111D2D">
            <w:pPr>
              <w:rPr>
                <w:rFonts w:ascii="Arial" w:hAnsi="Arial" w:cs="Arial"/>
              </w:rPr>
            </w:pPr>
            <w:r w:rsidRPr="000467EE">
              <w:rPr>
                <w:rFonts w:ascii="Arial" w:hAnsi="Arial" w:cs="Arial"/>
              </w:rPr>
              <w:t>N</w:t>
            </w:r>
          </w:p>
        </w:tc>
        <w:tc>
          <w:tcPr>
            <w:tcW w:w="1123" w:type="dxa"/>
          </w:tcPr>
          <w:p w14:paraId="77BE50A3" w14:textId="77777777" w:rsidR="00111D2D" w:rsidRPr="000467EE" w:rsidRDefault="00111D2D" w:rsidP="00111D2D">
            <w:pPr>
              <w:rPr>
                <w:rFonts w:ascii="Arial" w:hAnsi="Arial" w:cs="Arial"/>
              </w:rPr>
            </w:pPr>
            <w:r w:rsidRPr="000467EE">
              <w:rPr>
                <w:rFonts w:ascii="Arial" w:hAnsi="Arial" w:cs="Arial"/>
              </w:rPr>
              <w:t>dateTime</w:t>
            </w:r>
          </w:p>
        </w:tc>
        <w:tc>
          <w:tcPr>
            <w:tcW w:w="1574" w:type="dxa"/>
          </w:tcPr>
          <w:p w14:paraId="5B286716" w14:textId="77777777" w:rsidR="00111D2D" w:rsidRPr="000467EE" w:rsidRDefault="00A012D0" w:rsidP="00111D2D">
            <w:pPr>
              <w:rPr>
                <w:rFonts w:ascii="Arial" w:hAnsi="Arial" w:cs="Arial"/>
              </w:rPr>
            </w:pPr>
            <w:r w:rsidRPr="000467EE">
              <w:rPr>
                <w:rFonts w:ascii="Arial" w:hAnsi="Arial" w:cs="Arial"/>
              </w:rPr>
              <w:t>not used</w:t>
            </w:r>
          </w:p>
        </w:tc>
        <w:tc>
          <w:tcPr>
            <w:tcW w:w="1440" w:type="dxa"/>
          </w:tcPr>
          <w:p w14:paraId="3807AA28" w14:textId="77777777" w:rsidR="00111D2D" w:rsidRPr="000467EE" w:rsidRDefault="00A012D0" w:rsidP="00111D2D">
            <w:pPr>
              <w:rPr>
                <w:rFonts w:ascii="Arial" w:hAnsi="Arial" w:cs="Arial"/>
              </w:rPr>
            </w:pPr>
            <w:r w:rsidRPr="000467EE">
              <w:rPr>
                <w:rFonts w:ascii="Arial" w:hAnsi="Arial" w:cs="Arial"/>
              </w:rPr>
              <w:t>not used</w:t>
            </w:r>
          </w:p>
        </w:tc>
      </w:tr>
      <w:tr w:rsidR="00A012D0" w:rsidRPr="00FA0A10" w14:paraId="5CB4FA0C" w14:textId="77777777">
        <w:tc>
          <w:tcPr>
            <w:tcW w:w="3102" w:type="dxa"/>
          </w:tcPr>
          <w:p w14:paraId="3A955428" w14:textId="77777777" w:rsidR="00A012D0" w:rsidRPr="000467EE" w:rsidRDefault="00A012D0" w:rsidP="00C51560">
            <w:pPr>
              <w:rPr>
                <w:rFonts w:ascii="Arial" w:hAnsi="Arial" w:cs="Arial"/>
              </w:rPr>
            </w:pPr>
            <w:r w:rsidRPr="000467EE">
              <w:rPr>
                <w:rFonts w:ascii="Arial" w:hAnsi="Arial" w:cs="Arial"/>
              </w:rPr>
              <w:t>CapacitySchedule/</w:t>
            </w:r>
          </w:p>
          <w:p w14:paraId="0DCA5C4C" w14:textId="77777777" w:rsidR="00A012D0" w:rsidRPr="000467EE" w:rsidRDefault="00A012D0" w:rsidP="00C51560">
            <w:pPr>
              <w:rPr>
                <w:rFonts w:ascii="Arial" w:hAnsi="Arial" w:cs="Arial"/>
              </w:rPr>
            </w:pPr>
            <w:r w:rsidRPr="000467EE">
              <w:rPr>
                <w:rFonts w:ascii="Arial" w:hAnsi="Arial" w:cs="Arial"/>
              </w:rPr>
              <w:t>TmPoint/time</w:t>
            </w:r>
          </w:p>
        </w:tc>
        <w:tc>
          <w:tcPr>
            <w:tcW w:w="726" w:type="dxa"/>
          </w:tcPr>
          <w:p w14:paraId="27439A51" w14:textId="77777777" w:rsidR="00A012D0" w:rsidRPr="000467EE" w:rsidRDefault="00A012D0" w:rsidP="00C51560">
            <w:pPr>
              <w:rPr>
                <w:rFonts w:ascii="Arial" w:hAnsi="Arial" w:cs="Arial"/>
              </w:rPr>
            </w:pPr>
            <w:r w:rsidRPr="000467EE">
              <w:rPr>
                <w:rFonts w:ascii="Arial" w:hAnsi="Arial" w:cs="Arial"/>
              </w:rPr>
              <w:t>Y</w:t>
            </w:r>
          </w:p>
        </w:tc>
        <w:tc>
          <w:tcPr>
            <w:tcW w:w="1123" w:type="dxa"/>
          </w:tcPr>
          <w:p w14:paraId="6783CC92" w14:textId="77777777" w:rsidR="00A012D0" w:rsidRPr="000467EE" w:rsidRDefault="00602D80" w:rsidP="00C51560">
            <w:pPr>
              <w:rPr>
                <w:rFonts w:ascii="Arial" w:hAnsi="Arial" w:cs="Arial"/>
              </w:rPr>
            </w:pPr>
            <w:r w:rsidRPr="000467EE">
              <w:rPr>
                <w:rFonts w:ascii="Arial" w:hAnsi="Arial" w:cs="Arial"/>
              </w:rPr>
              <w:t>dateTime</w:t>
            </w:r>
          </w:p>
        </w:tc>
        <w:tc>
          <w:tcPr>
            <w:tcW w:w="1574" w:type="dxa"/>
          </w:tcPr>
          <w:p w14:paraId="464BF141" w14:textId="77777777" w:rsidR="00A012D0" w:rsidRPr="000467EE" w:rsidRDefault="00A012D0" w:rsidP="00C51560">
            <w:pPr>
              <w:rPr>
                <w:rFonts w:ascii="Arial" w:hAnsi="Arial" w:cs="Arial"/>
              </w:rPr>
            </w:pPr>
            <w:r w:rsidRPr="000467EE">
              <w:rPr>
                <w:rFonts w:ascii="Arial" w:hAnsi="Arial" w:cs="Arial"/>
              </w:rPr>
              <w:t>Absolute time for beginning of interval</w:t>
            </w:r>
          </w:p>
        </w:tc>
        <w:tc>
          <w:tcPr>
            <w:tcW w:w="1440" w:type="dxa"/>
          </w:tcPr>
          <w:p w14:paraId="6A7319E3" w14:textId="77777777" w:rsidR="00A012D0" w:rsidRPr="000467EE" w:rsidRDefault="00A012D0" w:rsidP="00C51560">
            <w:pPr>
              <w:rPr>
                <w:rFonts w:ascii="Arial" w:hAnsi="Arial" w:cs="Arial"/>
              </w:rPr>
            </w:pPr>
            <w:r w:rsidRPr="000467EE">
              <w:rPr>
                <w:rFonts w:ascii="Arial" w:hAnsi="Arial" w:cs="Arial"/>
              </w:rPr>
              <w:t>Valid time within the trading date</w:t>
            </w:r>
          </w:p>
        </w:tc>
      </w:tr>
      <w:tr w:rsidR="003D0201" w:rsidRPr="00FA0A10" w14:paraId="545FFFE2" w14:textId="77777777">
        <w:tc>
          <w:tcPr>
            <w:tcW w:w="3102" w:type="dxa"/>
          </w:tcPr>
          <w:p w14:paraId="25E97D5F" w14:textId="77777777" w:rsidR="00111D2D" w:rsidRPr="000467EE" w:rsidRDefault="00111D2D" w:rsidP="00111D2D">
            <w:pPr>
              <w:rPr>
                <w:rFonts w:ascii="Arial" w:hAnsi="Arial" w:cs="Arial"/>
              </w:rPr>
            </w:pPr>
            <w:r w:rsidRPr="000467EE">
              <w:rPr>
                <w:rFonts w:ascii="Arial" w:hAnsi="Arial" w:cs="Arial"/>
              </w:rPr>
              <w:t>CapacitySchedule/</w:t>
            </w:r>
          </w:p>
          <w:p w14:paraId="097B6548"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w:t>
            </w:r>
            <w:r w:rsidR="00A012D0" w:rsidRPr="000467EE">
              <w:rPr>
                <w:rFonts w:ascii="Arial" w:hAnsi="Arial" w:cs="Arial"/>
              </w:rPr>
              <w:t>ending</w:t>
            </w:r>
          </w:p>
        </w:tc>
        <w:tc>
          <w:tcPr>
            <w:tcW w:w="726" w:type="dxa"/>
          </w:tcPr>
          <w:p w14:paraId="5DE91E5F" w14:textId="77777777" w:rsidR="00111D2D" w:rsidRPr="000467EE" w:rsidRDefault="00A012D0" w:rsidP="00111D2D">
            <w:pPr>
              <w:rPr>
                <w:rFonts w:ascii="Arial" w:hAnsi="Arial" w:cs="Arial"/>
              </w:rPr>
            </w:pPr>
            <w:r w:rsidRPr="000467EE">
              <w:rPr>
                <w:rFonts w:ascii="Arial" w:hAnsi="Arial" w:cs="Arial"/>
              </w:rPr>
              <w:t>N</w:t>
            </w:r>
          </w:p>
        </w:tc>
        <w:tc>
          <w:tcPr>
            <w:tcW w:w="1123" w:type="dxa"/>
          </w:tcPr>
          <w:p w14:paraId="533F0A96" w14:textId="77777777" w:rsidR="00111D2D" w:rsidRPr="000467EE" w:rsidRDefault="00602D80" w:rsidP="00111D2D">
            <w:pPr>
              <w:rPr>
                <w:rFonts w:ascii="Arial" w:hAnsi="Arial" w:cs="Arial"/>
              </w:rPr>
            </w:pPr>
            <w:r w:rsidRPr="000467EE">
              <w:rPr>
                <w:rFonts w:ascii="Arial" w:hAnsi="Arial" w:cs="Arial"/>
              </w:rPr>
              <w:t>dateTime</w:t>
            </w:r>
          </w:p>
        </w:tc>
        <w:tc>
          <w:tcPr>
            <w:tcW w:w="1574" w:type="dxa"/>
          </w:tcPr>
          <w:p w14:paraId="348601CC" w14:textId="77777777" w:rsidR="00111D2D" w:rsidRPr="000467EE" w:rsidRDefault="00B64784" w:rsidP="00111D2D">
            <w:pPr>
              <w:rPr>
                <w:rFonts w:ascii="Arial" w:hAnsi="Arial" w:cs="Arial"/>
              </w:rPr>
            </w:pPr>
            <w:r w:rsidRPr="000467EE">
              <w:rPr>
                <w:rFonts w:ascii="Arial" w:hAnsi="Arial" w:cs="Arial"/>
              </w:rPr>
              <w:t xml:space="preserve">Absolute time for </w:t>
            </w:r>
            <w:r w:rsidR="00A012D0" w:rsidRPr="000467EE">
              <w:rPr>
                <w:rFonts w:ascii="Arial" w:hAnsi="Arial" w:cs="Arial"/>
              </w:rPr>
              <w:t xml:space="preserve">end </w:t>
            </w:r>
            <w:r w:rsidRPr="000467EE">
              <w:rPr>
                <w:rFonts w:ascii="Arial" w:hAnsi="Arial" w:cs="Arial"/>
              </w:rPr>
              <w:t>of interval</w:t>
            </w:r>
          </w:p>
        </w:tc>
        <w:tc>
          <w:tcPr>
            <w:tcW w:w="1440" w:type="dxa"/>
          </w:tcPr>
          <w:p w14:paraId="13FFB8C4" w14:textId="77777777" w:rsidR="00111D2D" w:rsidRPr="000467EE" w:rsidRDefault="00444B84" w:rsidP="00111D2D">
            <w:pPr>
              <w:rPr>
                <w:rFonts w:ascii="Arial" w:hAnsi="Arial" w:cs="Arial"/>
              </w:rPr>
            </w:pPr>
            <w:r w:rsidRPr="000467EE">
              <w:rPr>
                <w:rFonts w:ascii="Arial" w:hAnsi="Arial" w:cs="Arial"/>
              </w:rPr>
              <w:t xml:space="preserve">Valid time within </w:t>
            </w:r>
            <w:r w:rsidR="00A012D0" w:rsidRPr="000467EE">
              <w:rPr>
                <w:rFonts w:ascii="Arial" w:hAnsi="Arial" w:cs="Arial"/>
              </w:rPr>
              <w:t>the trading date</w:t>
            </w:r>
          </w:p>
        </w:tc>
      </w:tr>
      <w:tr w:rsidR="003D0201" w:rsidRPr="00FA0A10" w14:paraId="0312772C" w14:textId="77777777">
        <w:tc>
          <w:tcPr>
            <w:tcW w:w="3102" w:type="dxa"/>
          </w:tcPr>
          <w:p w14:paraId="01E8624A" w14:textId="77777777" w:rsidR="00111D2D" w:rsidRPr="000467EE" w:rsidRDefault="00111D2D" w:rsidP="00111D2D">
            <w:pPr>
              <w:rPr>
                <w:rFonts w:ascii="Arial" w:hAnsi="Arial" w:cs="Arial"/>
              </w:rPr>
            </w:pPr>
            <w:r w:rsidRPr="000467EE">
              <w:rPr>
                <w:rFonts w:ascii="Arial" w:hAnsi="Arial" w:cs="Arial"/>
              </w:rPr>
              <w:t>CapacitySchedule/</w:t>
            </w:r>
          </w:p>
          <w:p w14:paraId="4B0F548C" w14:textId="77777777" w:rsidR="00111D2D" w:rsidRPr="000467EE" w:rsidRDefault="00BA7C96" w:rsidP="00111D2D">
            <w:pPr>
              <w:rPr>
                <w:rFonts w:ascii="Arial" w:hAnsi="Arial" w:cs="Arial"/>
              </w:rPr>
            </w:pPr>
            <w:r w:rsidRPr="000467EE">
              <w:rPr>
                <w:rFonts w:ascii="Arial" w:hAnsi="Arial" w:cs="Arial"/>
              </w:rPr>
              <w:t>TmPoint</w:t>
            </w:r>
            <w:r w:rsidR="00111D2D" w:rsidRPr="000467EE">
              <w:rPr>
                <w:rFonts w:ascii="Arial" w:hAnsi="Arial" w:cs="Arial"/>
              </w:rPr>
              <w:t>/value1</w:t>
            </w:r>
          </w:p>
        </w:tc>
        <w:tc>
          <w:tcPr>
            <w:tcW w:w="726" w:type="dxa"/>
          </w:tcPr>
          <w:p w14:paraId="262B6A63" w14:textId="77777777" w:rsidR="00111D2D" w:rsidRPr="000467EE" w:rsidRDefault="00111D2D" w:rsidP="00111D2D">
            <w:pPr>
              <w:rPr>
                <w:rFonts w:ascii="Arial" w:hAnsi="Arial" w:cs="Arial"/>
              </w:rPr>
            </w:pPr>
            <w:r w:rsidRPr="000467EE">
              <w:rPr>
                <w:rFonts w:ascii="Arial" w:hAnsi="Arial" w:cs="Arial"/>
              </w:rPr>
              <w:t>Y</w:t>
            </w:r>
          </w:p>
        </w:tc>
        <w:tc>
          <w:tcPr>
            <w:tcW w:w="1123" w:type="dxa"/>
          </w:tcPr>
          <w:p w14:paraId="6A9D152E" w14:textId="77777777" w:rsidR="00111D2D" w:rsidRPr="000467EE" w:rsidRDefault="00111D2D" w:rsidP="00111D2D">
            <w:pPr>
              <w:rPr>
                <w:rFonts w:ascii="Arial" w:hAnsi="Arial" w:cs="Arial"/>
              </w:rPr>
            </w:pPr>
            <w:r w:rsidRPr="000467EE">
              <w:rPr>
                <w:rFonts w:ascii="Arial" w:hAnsi="Arial" w:cs="Arial"/>
              </w:rPr>
              <w:t>float</w:t>
            </w:r>
          </w:p>
        </w:tc>
        <w:tc>
          <w:tcPr>
            <w:tcW w:w="1574" w:type="dxa"/>
          </w:tcPr>
          <w:p w14:paraId="27426EE9" w14:textId="77777777" w:rsidR="00111D2D" w:rsidRPr="000467EE" w:rsidRDefault="00111D2D" w:rsidP="00111D2D">
            <w:pPr>
              <w:rPr>
                <w:rFonts w:ascii="Arial" w:hAnsi="Arial" w:cs="Arial"/>
              </w:rPr>
            </w:pPr>
            <w:r w:rsidRPr="000467EE">
              <w:rPr>
                <w:rFonts w:ascii="Arial" w:hAnsi="Arial" w:cs="Arial"/>
              </w:rPr>
              <w:t>Megawatts</w:t>
            </w:r>
          </w:p>
        </w:tc>
        <w:tc>
          <w:tcPr>
            <w:tcW w:w="1440" w:type="dxa"/>
          </w:tcPr>
          <w:p w14:paraId="3AA5BB62" w14:textId="77777777" w:rsidR="00111D2D" w:rsidRPr="000467EE" w:rsidRDefault="00111D2D" w:rsidP="003D0201">
            <w:pPr>
              <w:keepNext/>
              <w:rPr>
                <w:rFonts w:ascii="Arial" w:hAnsi="Arial" w:cs="Arial"/>
              </w:rPr>
            </w:pPr>
            <w:r w:rsidRPr="000467EE">
              <w:rPr>
                <w:rFonts w:ascii="Arial" w:hAnsi="Arial" w:cs="Arial"/>
              </w:rPr>
              <w:t>&gt;= 0</w:t>
            </w:r>
          </w:p>
        </w:tc>
      </w:tr>
    </w:tbl>
    <w:p w14:paraId="76727AEB" w14:textId="77777777" w:rsidR="00360F64" w:rsidRPr="000467EE" w:rsidRDefault="00A52BF6" w:rsidP="00A52BF6">
      <w:pPr>
        <w:pStyle w:val="Caption"/>
        <w:rPr>
          <w:rFonts w:ascii="Arial" w:hAnsi="Arial" w:cs="Arial"/>
          <w:b w:val="0"/>
        </w:rPr>
      </w:pPr>
      <w:bookmarkStart w:id="972" w:name="_Toc165951992"/>
      <w:bookmarkStart w:id="973" w:name="_Toc95300562"/>
      <w:r w:rsidRPr="000467EE">
        <w:rPr>
          <w:rFonts w:ascii="Arial" w:hAnsi="Arial" w:cs="Arial"/>
          <w:b w:val="0"/>
        </w:rPr>
        <w:t xml:space="preserve">Figure </w:t>
      </w:r>
      <w:r w:rsidR="00C80347" w:rsidRPr="000467EE">
        <w:rPr>
          <w:rFonts w:ascii="Arial" w:hAnsi="Arial" w:cs="Arial"/>
          <w:b w:val="0"/>
        </w:rPr>
        <w:fldChar w:fldCharType="begin"/>
      </w:r>
      <w:r w:rsidR="00C80347" w:rsidRPr="000467EE">
        <w:rPr>
          <w:rFonts w:ascii="Arial" w:hAnsi="Arial" w:cs="Arial"/>
          <w:b w:val="0"/>
        </w:rPr>
        <w:instrText xml:space="preserve"> SEQ Figure \* ARABIC </w:instrText>
      </w:r>
      <w:r w:rsidR="00C80347" w:rsidRPr="000467EE">
        <w:rPr>
          <w:rFonts w:ascii="Arial" w:hAnsi="Arial" w:cs="Arial"/>
          <w:b w:val="0"/>
        </w:rPr>
        <w:fldChar w:fldCharType="separate"/>
      </w:r>
      <w:r w:rsidR="00FE542F" w:rsidRPr="000467EE">
        <w:rPr>
          <w:rFonts w:ascii="Arial" w:hAnsi="Arial" w:cs="Arial"/>
          <w:b w:val="0"/>
          <w:noProof/>
        </w:rPr>
        <w:t>35</w:t>
      </w:r>
      <w:r w:rsidR="00C80347" w:rsidRPr="000467EE">
        <w:rPr>
          <w:rFonts w:ascii="Arial" w:hAnsi="Arial" w:cs="Arial"/>
          <w:b w:val="0"/>
        </w:rPr>
        <w:fldChar w:fldCharType="end"/>
      </w:r>
      <w:r w:rsidRPr="000467EE">
        <w:rPr>
          <w:rFonts w:ascii="Arial" w:hAnsi="Arial" w:cs="Arial"/>
          <w:b w:val="0"/>
        </w:rPr>
        <w:t xml:space="preserve"> - CapacityTrade Requirements</w:t>
      </w:r>
      <w:bookmarkEnd w:id="972"/>
      <w:bookmarkEnd w:id="973"/>
    </w:p>
    <w:p w14:paraId="20E28276" w14:textId="77777777" w:rsidR="00A52BF6" w:rsidRPr="000467EE" w:rsidRDefault="00A52BF6" w:rsidP="00A52BF6">
      <w:pPr>
        <w:rPr>
          <w:rFonts w:ascii="Arial" w:hAnsi="Arial" w:cs="Arial"/>
        </w:rPr>
      </w:pPr>
    </w:p>
    <w:p w14:paraId="2CB3A171" w14:textId="77777777" w:rsidR="005F73AF" w:rsidRPr="000467EE" w:rsidRDefault="005F73AF" w:rsidP="005F73AF">
      <w:pPr>
        <w:ind w:left="360"/>
        <w:rPr>
          <w:rFonts w:ascii="Arial" w:hAnsi="Arial" w:cs="Arial"/>
        </w:rPr>
      </w:pPr>
      <w:r w:rsidRPr="000467EE">
        <w:rPr>
          <w:rFonts w:ascii="Arial" w:hAnsi="Arial" w:cs="Arial"/>
        </w:rPr>
        <w:t>The following is an XML example for a CapacityTrade:</w:t>
      </w:r>
    </w:p>
    <w:p w14:paraId="024524DA" w14:textId="77777777" w:rsidR="005F73AF" w:rsidRPr="000467EE" w:rsidRDefault="005F73AF" w:rsidP="005F73AF">
      <w:pPr>
        <w:ind w:left="360"/>
        <w:rPr>
          <w:rFonts w:ascii="Arial" w:hAnsi="Arial" w:cs="Arial"/>
        </w:rPr>
      </w:pPr>
    </w:p>
    <w:p w14:paraId="31A36689" w14:textId="77777777" w:rsidR="00DF6B72" w:rsidRPr="001B0FBA" w:rsidRDefault="00DF6B72" w:rsidP="00DF6B72">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w:t>
      </w:r>
      <w:r w:rsidRPr="001B0FBA">
        <w:rPr>
          <w:rFonts w:ascii="Arial" w:hAnsi="Arial" w:cs="Arial"/>
          <w:sz w:val="16"/>
          <w:szCs w:val="16"/>
        </w:rPr>
        <w:t>.ercot.com/schema/2007-06/nodal/ews ErcotTransactions.xsd"&gt;</w:t>
      </w:r>
    </w:p>
    <w:p w14:paraId="64A1571C"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&lt;tradingDate&gt;2008-01-01&lt;/tradingDate&gt;</w:t>
      </w:r>
    </w:p>
    <w:p w14:paraId="1C97A6A4"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&lt;status/&gt;</w:t>
      </w:r>
    </w:p>
    <w:p w14:paraId="00E0906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&lt;mode/&gt;</w:t>
      </w:r>
    </w:p>
    <w:p w14:paraId="4210D3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lastRenderedPageBreak/>
        <w:tab/>
        <w:t>&lt;CapacityTrade&gt;</w:t>
      </w:r>
    </w:p>
    <w:p w14:paraId="1A9945A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0511B3C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32A447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57915009"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7CB85C0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47B08FC7"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&lt;tradeID&gt;TradeID234&lt;/tradeID&gt;</w:t>
      </w:r>
    </w:p>
    <w:p w14:paraId="5B88A786"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248F9E8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4C1EC53"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0E93FDF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E8320C8"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&lt;value1&gt;88&lt;/value1&gt;</w:t>
      </w:r>
    </w:p>
    <w:p w14:paraId="678D8500"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B3443DE"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5F1C6095"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ab/>
        <w:t>&lt;/CapacityTrade&gt;</w:t>
      </w:r>
    </w:p>
    <w:p w14:paraId="5EB2122A" w14:textId="77777777" w:rsidR="00DF6B72" w:rsidRPr="00FA0A10" w:rsidRDefault="00DF6B72" w:rsidP="00DF6B72">
      <w:pPr>
        <w:ind w:left="360"/>
        <w:rPr>
          <w:rFonts w:ascii="Arial" w:hAnsi="Arial" w:cs="Arial"/>
          <w:sz w:val="16"/>
          <w:szCs w:val="16"/>
        </w:rPr>
      </w:pPr>
      <w:r w:rsidRPr="00FA0A10">
        <w:rPr>
          <w:rFonts w:ascii="Arial" w:hAnsi="Arial" w:cs="Arial"/>
          <w:sz w:val="16"/>
          <w:szCs w:val="16"/>
        </w:rPr>
        <w:t>&lt;/BidSet&gt;</w:t>
      </w:r>
    </w:p>
    <w:p w14:paraId="706FAD85" w14:textId="77777777" w:rsidR="00E91F34" w:rsidRPr="00FA0A10" w:rsidRDefault="00E91F34" w:rsidP="00360F64">
      <w:pPr>
        <w:rPr>
          <w:rFonts w:ascii="Arial" w:hAnsi="Arial" w:cs="Arial"/>
          <w:sz w:val="20"/>
          <w:szCs w:val="20"/>
        </w:rPr>
      </w:pPr>
    </w:p>
    <w:p w14:paraId="0760C679" w14:textId="77777777" w:rsidR="00E91F34" w:rsidRPr="000467EE" w:rsidRDefault="00E91F34" w:rsidP="00E91F34">
      <w:pPr>
        <w:ind w:left="360"/>
        <w:rPr>
          <w:rFonts w:ascii="Arial" w:hAnsi="Arial" w:cs="Arial"/>
        </w:rPr>
      </w:pPr>
      <w:r w:rsidRPr="000467EE">
        <w:rPr>
          <w:rFonts w:ascii="Arial" w:hAnsi="Arial" w:cs="Arial"/>
        </w:rPr>
        <w:t>And the corresponding response:</w:t>
      </w:r>
    </w:p>
    <w:p w14:paraId="26AACCE0" w14:textId="77777777" w:rsidR="00E91F34" w:rsidRPr="00FA0A10" w:rsidRDefault="00E91F34" w:rsidP="00360F64">
      <w:pPr>
        <w:rPr>
          <w:rFonts w:ascii="Arial" w:hAnsi="Arial" w:cs="Arial"/>
          <w:sz w:val="16"/>
          <w:szCs w:val="16"/>
        </w:rPr>
      </w:pPr>
    </w:p>
    <w:p w14:paraId="01827AB5" w14:textId="77777777" w:rsidR="00E91F34" w:rsidRPr="002A438F" w:rsidRDefault="00E91F34" w:rsidP="00E91F34">
      <w:pPr>
        <w:rPr>
          <w:rFonts w:ascii="Arial" w:hAnsi="Arial" w:cs="Arial"/>
          <w:sz w:val="16"/>
          <w:szCs w:val="16"/>
        </w:rPr>
      </w:pPr>
      <w:r w:rsidRPr="002A438F">
        <w:rPr>
          <w:rFonts w:ascii="Arial" w:hAnsi="Arial" w:cs="Arial"/>
          <w:sz w:val="16"/>
          <w:szCs w:val="16"/>
        </w:rPr>
        <w:tab/>
      </w:r>
      <w:r w:rsidRPr="002A438F">
        <w:rPr>
          <w:rFonts w:ascii="Arial" w:hAnsi="Arial" w:cs="Arial"/>
          <w:sz w:val="16"/>
          <w:szCs w:val="16"/>
        </w:rPr>
        <w:tab/>
        <w:t>&lt;ns1:BidSet xmlns:ns1="http://www.ercot.com/schema/2007-06/nodal/ews"&gt;</w:t>
      </w:r>
    </w:p>
    <w:p w14:paraId="05AA1041" w14:textId="77777777" w:rsidR="00E91F34" w:rsidRPr="001B0FBA" w:rsidRDefault="00E91F34" w:rsidP="00E91F34">
      <w:pPr>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r>
      <w:r w:rsidRPr="001B0FBA">
        <w:rPr>
          <w:rFonts w:ascii="Arial" w:hAnsi="Arial" w:cs="Arial"/>
          <w:sz w:val="16"/>
          <w:szCs w:val="16"/>
        </w:rPr>
        <w:tab/>
        <w:t>&lt;ns1:tradingDate&gt;2008-06-14&lt;/ns1:tradingDate&gt;</w:t>
      </w:r>
    </w:p>
    <w:p w14:paraId="683E3E51"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6E9914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&lt;ns1:mRID&gt;AEN.20080614.CT.AEN.LCRA&lt;/ns1:mRID&gt;</w:t>
      </w:r>
    </w:p>
    <w:p w14:paraId="3978632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5A80DF1B"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CFBE607"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6B45E82"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Capacity Trade.&lt;/ns1:text&gt;</w:t>
      </w:r>
    </w:p>
    <w:p w14:paraId="509A4B09"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4A3D7FBF" w14:textId="77777777" w:rsidR="00E91F34" w:rsidRPr="00FA0A10" w:rsidRDefault="00E91F34" w:rsidP="00E91F34">
      <w:pPr>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&lt;/ns1:CapacityTrade&gt;</w:t>
      </w:r>
    </w:p>
    <w:p w14:paraId="345A964F" w14:textId="77777777" w:rsidR="005F73AF" w:rsidRPr="000467EE" w:rsidRDefault="00E91F34" w:rsidP="00360F64">
      <w:pPr>
        <w:rPr>
          <w:rFonts w:ascii="Arial" w:hAnsi="Arial" w:cs="Arial"/>
        </w:rPr>
      </w:pPr>
      <w:r w:rsidRPr="00FA0A10">
        <w:rPr>
          <w:rFonts w:ascii="Arial" w:hAnsi="Arial" w:cs="Arial"/>
          <w:sz w:val="16"/>
          <w:szCs w:val="16"/>
        </w:rPr>
        <w:tab/>
      </w:r>
      <w:r w:rsidRPr="00FA0A10">
        <w:rPr>
          <w:rFonts w:ascii="Arial" w:hAnsi="Arial" w:cs="Arial"/>
          <w:sz w:val="16"/>
          <w:szCs w:val="16"/>
        </w:rPr>
        <w:tab/>
        <w:t>&lt;/ns1:BidSet&gt;</w:t>
      </w:r>
    </w:p>
    <w:p w14:paraId="2B9CA0AC" w14:textId="01BBAC0C" w:rsidR="00446074" w:rsidRPr="00446074" w:rsidRDefault="00857FCE" w:rsidP="00446074">
      <w:pPr>
        <w:pStyle w:val="Heading3"/>
      </w:pPr>
      <w:bookmarkStart w:id="974" w:name="_Toc164750813"/>
      <w:bookmarkStart w:id="975" w:name="_Toc165951874"/>
      <w:bookmarkStart w:id="976" w:name="_Toc95300394"/>
      <w:r>
        <w:t>PTP Obligation w/ Links to Option</w:t>
      </w:r>
      <w:bookmarkEnd w:id="974"/>
      <w:bookmarkEnd w:id="975"/>
      <w:r w:rsidR="00446074" w:rsidRPr="00446074">
        <w:t xml:space="preserve"> </w:t>
      </w:r>
      <w:r w:rsidR="00FA777C">
        <w:t>(CRR)</w:t>
      </w:r>
      <w:bookmarkEnd w:id="976"/>
    </w:p>
    <w:p w14:paraId="32CCA726" w14:textId="4E0D4D26" w:rsidR="00446074" w:rsidRPr="000467EE" w:rsidRDefault="00446074" w:rsidP="00446074">
      <w:pPr>
        <w:ind w:left="360"/>
        <w:rPr>
          <w:rFonts w:ascii="Arial" w:hAnsi="Arial" w:cs="Arial"/>
        </w:rPr>
      </w:pPr>
      <w:r w:rsidRPr="000467EE">
        <w:rPr>
          <w:rFonts w:ascii="Arial" w:hAnsi="Arial" w:cs="Arial"/>
        </w:rPr>
        <w:t xml:space="preserve">The following diagram describes the structure of a </w:t>
      </w:r>
      <w:r w:rsidR="00857FCE">
        <w:rPr>
          <w:rFonts w:ascii="Arial" w:hAnsi="Arial" w:cs="Arial"/>
        </w:rPr>
        <w:t>PTP Obligation w/ Links to Option</w:t>
      </w:r>
      <w:r w:rsidRPr="000467EE">
        <w:rPr>
          <w:rFonts w:ascii="Arial" w:hAnsi="Arial" w:cs="Arial"/>
        </w:rPr>
        <w:t>:</w:t>
      </w:r>
    </w:p>
    <w:p w14:paraId="70352D46" w14:textId="77777777" w:rsidR="00446074" w:rsidRPr="000467EE" w:rsidRDefault="00446074" w:rsidP="00446074">
      <w:pPr>
        <w:keepNext/>
        <w:ind w:left="720"/>
        <w:rPr>
          <w:rFonts w:ascii="Arial" w:hAnsi="Arial" w:cs="Arial"/>
        </w:rPr>
      </w:pPr>
    </w:p>
    <w:p w14:paraId="4316D9C7" w14:textId="77777777" w:rsidR="00446074" w:rsidRPr="000467EE" w:rsidRDefault="00446074" w:rsidP="00446074">
      <w:pPr>
        <w:keepNext/>
        <w:ind w:left="720"/>
        <w:rPr>
          <w:rFonts w:ascii="Arial" w:hAnsi="Arial" w:cs="Arial"/>
        </w:rPr>
      </w:pPr>
      <w:r>
        <w:rPr>
          <w:rFonts w:ascii="Arial" w:hAnsi="Arial" w:cs="Arial"/>
          <w:noProof/>
        </w:rPr>
        <w:drawing>
          <wp:inline distT="0" distB="0" distL="0" distR="0" wp14:anchorId="6454DBD3" wp14:editId="268223D1">
            <wp:extent cx="3562350" cy="5943600"/>
            <wp:effectExtent l="0" t="0" r="0" b="0"/>
            <wp:docPr id="30" name="Picture 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tpo"/>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562350" cy="5943600"/>
                    </a:xfrm>
                    <a:prstGeom prst="rect">
                      <a:avLst/>
                    </a:prstGeom>
                    <a:noFill/>
                    <a:ln>
                      <a:noFill/>
                    </a:ln>
                  </pic:spPr>
                </pic:pic>
              </a:graphicData>
            </a:graphic>
          </wp:inline>
        </w:drawing>
      </w:r>
    </w:p>
    <w:p w14:paraId="5EAD912A" w14:textId="77777777" w:rsidR="00446074" w:rsidRPr="000467EE" w:rsidRDefault="00446074" w:rsidP="00446074">
      <w:pPr>
        <w:keepNext/>
        <w:ind w:left="720"/>
        <w:rPr>
          <w:rFonts w:ascii="Arial" w:hAnsi="Arial" w:cs="Arial"/>
        </w:rPr>
      </w:pPr>
    </w:p>
    <w:p w14:paraId="43A6EB59" w14:textId="04295201" w:rsidR="00446074" w:rsidRPr="000467EE" w:rsidRDefault="00446074" w:rsidP="00446074">
      <w:pPr>
        <w:rPr>
          <w:rFonts w:ascii="Arial" w:hAnsi="Arial" w:cs="Arial"/>
          <w:sz w:val="20"/>
          <w:szCs w:val="20"/>
        </w:rPr>
      </w:pPr>
      <w:bookmarkStart w:id="977" w:name="_Toc165951993"/>
      <w:bookmarkStart w:id="978" w:name="_Toc95300563"/>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Pr="000467EE">
        <w:rPr>
          <w:rFonts w:ascii="Arial" w:hAnsi="Arial" w:cs="Arial"/>
          <w:noProof/>
          <w:sz w:val="20"/>
          <w:szCs w:val="20"/>
        </w:rPr>
        <w:t>36</w:t>
      </w:r>
      <w:r w:rsidRPr="000467EE">
        <w:rPr>
          <w:rFonts w:ascii="Arial" w:hAnsi="Arial" w:cs="Arial"/>
          <w:sz w:val="20"/>
          <w:szCs w:val="20"/>
        </w:rPr>
        <w:fldChar w:fldCharType="end"/>
      </w:r>
      <w:r w:rsidRPr="000467EE">
        <w:rPr>
          <w:rFonts w:ascii="Arial" w:hAnsi="Arial" w:cs="Arial"/>
          <w:sz w:val="20"/>
          <w:szCs w:val="20"/>
        </w:rPr>
        <w:t xml:space="preserve"> </w:t>
      </w:r>
      <w:r w:rsidR="00FA777C">
        <w:rPr>
          <w:rFonts w:ascii="Arial" w:hAnsi="Arial" w:cs="Arial"/>
          <w:sz w:val="20"/>
          <w:szCs w:val="20"/>
        </w:rPr>
        <w:t>–</w:t>
      </w:r>
      <w:r w:rsidRPr="000467EE">
        <w:rPr>
          <w:rFonts w:ascii="Arial" w:hAnsi="Arial" w:cs="Arial"/>
          <w:sz w:val="20"/>
          <w:szCs w:val="20"/>
        </w:rPr>
        <w:t xml:space="preserve"> </w:t>
      </w:r>
      <w:r w:rsidR="00FA777C">
        <w:rPr>
          <w:rFonts w:ascii="Arial" w:hAnsi="Arial" w:cs="Arial"/>
          <w:sz w:val="20"/>
          <w:szCs w:val="20"/>
        </w:rPr>
        <w:t xml:space="preserve">PTP Obligation w/ Links to Option - </w:t>
      </w:r>
      <w:r w:rsidRPr="000467EE">
        <w:rPr>
          <w:rFonts w:ascii="Arial" w:hAnsi="Arial" w:cs="Arial"/>
          <w:sz w:val="20"/>
          <w:szCs w:val="20"/>
        </w:rPr>
        <w:t>CRR Structure</w:t>
      </w:r>
      <w:bookmarkEnd w:id="977"/>
      <w:bookmarkEnd w:id="978"/>
    </w:p>
    <w:p w14:paraId="759F8F2B" w14:textId="77777777" w:rsidR="00446074" w:rsidRPr="000467EE" w:rsidRDefault="00446074" w:rsidP="00446074">
      <w:pPr>
        <w:ind w:left="360"/>
        <w:rPr>
          <w:rFonts w:ascii="Arial" w:hAnsi="Arial" w:cs="Arial"/>
        </w:rPr>
      </w:pPr>
    </w:p>
    <w:p w14:paraId="05445CA9" w14:textId="77777777" w:rsidR="00446074" w:rsidRPr="000467EE" w:rsidRDefault="00446074" w:rsidP="00446074">
      <w:pPr>
        <w:ind w:left="360"/>
        <w:rPr>
          <w:rFonts w:ascii="Arial" w:hAnsi="Arial" w:cs="Arial"/>
        </w:rPr>
      </w:pPr>
      <w:r w:rsidRPr="000467EE">
        <w:rPr>
          <w:rFonts w:ascii="Arial" w:hAnsi="Arial" w:cs="Arial"/>
        </w:rPr>
        <w:t>The following structure is used for minimum reservation prices.  Note than if more than on MinimumReservationPrice is provided, the start and end times must not overlap.</w:t>
      </w:r>
    </w:p>
    <w:p w14:paraId="2AA37292" w14:textId="77777777" w:rsidR="00446074" w:rsidRPr="000467EE" w:rsidRDefault="00446074" w:rsidP="00446074">
      <w:pPr>
        <w:ind w:left="360"/>
        <w:rPr>
          <w:rFonts w:ascii="Arial" w:hAnsi="Arial" w:cs="Arial"/>
        </w:rPr>
      </w:pPr>
    </w:p>
    <w:p w14:paraId="5B6F2733" w14:textId="77777777" w:rsidR="00446074" w:rsidRPr="000467EE" w:rsidRDefault="00446074" w:rsidP="00446074">
      <w:pPr>
        <w:keepNext/>
        <w:ind w:left="360"/>
        <w:rPr>
          <w:rFonts w:ascii="Arial" w:hAnsi="Arial" w:cs="Arial"/>
        </w:rPr>
      </w:pPr>
      <w:r>
        <w:rPr>
          <w:rFonts w:ascii="Arial" w:hAnsi="Arial" w:cs="Arial"/>
          <w:noProof/>
        </w:rPr>
        <w:lastRenderedPageBreak/>
        <w:drawing>
          <wp:inline distT="0" distB="0" distL="0" distR="0" wp14:anchorId="69A4CD8F" wp14:editId="726ECF79">
            <wp:extent cx="4029075" cy="155257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029075" cy="1552575"/>
                    </a:xfrm>
                    <a:prstGeom prst="rect">
                      <a:avLst/>
                    </a:prstGeom>
                    <a:noFill/>
                    <a:ln>
                      <a:noFill/>
                    </a:ln>
                  </pic:spPr>
                </pic:pic>
              </a:graphicData>
            </a:graphic>
          </wp:inline>
        </w:drawing>
      </w:r>
    </w:p>
    <w:p w14:paraId="523FB966" w14:textId="77777777" w:rsidR="00446074" w:rsidRPr="000467EE" w:rsidRDefault="00446074" w:rsidP="00446074">
      <w:pPr>
        <w:rPr>
          <w:rFonts w:ascii="Arial" w:hAnsi="Arial" w:cs="Arial"/>
          <w:sz w:val="20"/>
          <w:szCs w:val="20"/>
        </w:rPr>
      </w:pPr>
      <w:bookmarkStart w:id="979" w:name="_Toc165951994"/>
      <w:bookmarkStart w:id="980" w:name="_Toc95300564"/>
      <w:r w:rsidRPr="000467EE">
        <w:rPr>
          <w:rFonts w:ascii="Arial" w:hAnsi="Arial" w:cs="Arial"/>
          <w:sz w:val="20"/>
          <w:szCs w:val="20"/>
        </w:rPr>
        <w:t xml:space="preserve">Figure </w:t>
      </w:r>
      <w:r w:rsidRPr="000467EE">
        <w:rPr>
          <w:rFonts w:ascii="Arial" w:hAnsi="Arial" w:cs="Arial"/>
          <w:sz w:val="20"/>
          <w:szCs w:val="20"/>
        </w:rPr>
        <w:fldChar w:fldCharType="begin"/>
      </w:r>
      <w:r w:rsidRPr="000467EE">
        <w:rPr>
          <w:rFonts w:ascii="Arial" w:hAnsi="Arial" w:cs="Arial"/>
          <w:sz w:val="20"/>
          <w:szCs w:val="20"/>
        </w:rPr>
        <w:instrText xml:space="preserve"> SEQ Figure \* ARABIC </w:instrText>
      </w:r>
      <w:r w:rsidRPr="000467EE">
        <w:rPr>
          <w:rFonts w:ascii="Arial" w:hAnsi="Arial" w:cs="Arial"/>
          <w:sz w:val="20"/>
          <w:szCs w:val="20"/>
        </w:rPr>
        <w:fldChar w:fldCharType="separate"/>
      </w:r>
      <w:r w:rsidRPr="000467EE">
        <w:rPr>
          <w:rFonts w:ascii="Arial" w:hAnsi="Arial" w:cs="Arial"/>
          <w:noProof/>
          <w:sz w:val="20"/>
          <w:szCs w:val="20"/>
        </w:rPr>
        <w:t>37</w:t>
      </w:r>
      <w:r w:rsidRPr="000467EE">
        <w:rPr>
          <w:rFonts w:ascii="Arial" w:hAnsi="Arial" w:cs="Arial"/>
          <w:sz w:val="20"/>
          <w:szCs w:val="20"/>
        </w:rPr>
        <w:fldChar w:fldCharType="end"/>
      </w:r>
      <w:r w:rsidRPr="000467EE">
        <w:rPr>
          <w:rFonts w:ascii="Arial" w:hAnsi="Arial" w:cs="Arial"/>
          <w:sz w:val="20"/>
          <w:szCs w:val="20"/>
        </w:rPr>
        <w:t xml:space="preserve"> - MinimumReservationPrice Structure</w:t>
      </w:r>
      <w:bookmarkEnd w:id="979"/>
      <w:bookmarkEnd w:id="980"/>
    </w:p>
    <w:p w14:paraId="71B87124" w14:textId="77777777" w:rsidR="00446074" w:rsidRPr="000467EE" w:rsidRDefault="00446074" w:rsidP="00446074">
      <w:pPr>
        <w:rPr>
          <w:rFonts w:ascii="Arial" w:hAnsi="Arial" w:cs="Arial"/>
        </w:rPr>
      </w:pPr>
    </w:p>
    <w:p w14:paraId="4BD97248" w14:textId="77777777" w:rsidR="00446074" w:rsidRPr="000467EE" w:rsidRDefault="00446074" w:rsidP="00446074">
      <w:pPr>
        <w:ind w:left="360"/>
        <w:rPr>
          <w:rFonts w:ascii="Arial" w:hAnsi="Arial" w:cs="Arial"/>
        </w:rPr>
      </w:pPr>
    </w:p>
    <w:p w14:paraId="700205E7" w14:textId="77777777" w:rsidR="00446074" w:rsidRPr="000467EE" w:rsidRDefault="00446074" w:rsidP="00446074">
      <w:pPr>
        <w:ind w:left="360"/>
        <w:rPr>
          <w:rFonts w:ascii="Arial" w:hAnsi="Arial" w:cs="Arial"/>
        </w:rPr>
      </w:pPr>
      <w:r w:rsidRPr="000467EE">
        <w:rPr>
          <w:rFonts w:ascii="Arial" w:hAnsi="Arial" w:cs="Arial"/>
        </w:rPr>
        <w:t>The CapacitySchedule structure is identical to the structure described previously in this document.  On submission, the following table describes the items used for a CRR.  In addition, the PeakLoadForecast must be specified for NOIEs.</w:t>
      </w:r>
    </w:p>
    <w:p w14:paraId="18A94F47" w14:textId="77777777" w:rsidR="00446074" w:rsidRPr="000467EE" w:rsidRDefault="00446074" w:rsidP="00446074">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00"/>
        <w:gridCol w:w="540"/>
        <w:gridCol w:w="1080"/>
        <w:gridCol w:w="2783"/>
        <w:gridCol w:w="1762"/>
      </w:tblGrid>
      <w:tr w:rsidR="00446074" w:rsidRPr="00FA0A10" w14:paraId="691C9670" w14:textId="77777777" w:rsidTr="00DC6BF2">
        <w:tc>
          <w:tcPr>
            <w:tcW w:w="1800" w:type="dxa"/>
            <w:shd w:val="clear" w:color="auto" w:fill="FF99CC"/>
          </w:tcPr>
          <w:p w14:paraId="3253210C" w14:textId="77777777" w:rsidR="00446074" w:rsidRPr="000467EE" w:rsidRDefault="00446074" w:rsidP="00DC6BF2">
            <w:pPr>
              <w:rPr>
                <w:rFonts w:ascii="Arial" w:hAnsi="Arial" w:cs="Arial"/>
                <w:i/>
              </w:rPr>
            </w:pPr>
            <w:r w:rsidRPr="000467EE">
              <w:rPr>
                <w:rFonts w:ascii="Arial" w:hAnsi="Arial" w:cs="Arial"/>
                <w:i/>
              </w:rPr>
              <w:t>Element</w:t>
            </w:r>
          </w:p>
        </w:tc>
        <w:tc>
          <w:tcPr>
            <w:tcW w:w="540" w:type="dxa"/>
            <w:shd w:val="clear" w:color="auto" w:fill="FF99CC"/>
          </w:tcPr>
          <w:p w14:paraId="3A27A36D" w14:textId="77777777" w:rsidR="00446074" w:rsidRPr="000467EE" w:rsidRDefault="00446074" w:rsidP="00DC6BF2">
            <w:pPr>
              <w:rPr>
                <w:rFonts w:ascii="Arial" w:hAnsi="Arial" w:cs="Arial"/>
                <w:i/>
              </w:rPr>
            </w:pPr>
            <w:r w:rsidRPr="000467EE">
              <w:rPr>
                <w:rFonts w:ascii="Arial" w:hAnsi="Arial" w:cs="Arial"/>
                <w:i/>
              </w:rPr>
              <w:t>Req?</w:t>
            </w:r>
          </w:p>
        </w:tc>
        <w:tc>
          <w:tcPr>
            <w:tcW w:w="1080" w:type="dxa"/>
            <w:shd w:val="clear" w:color="auto" w:fill="FF99CC"/>
          </w:tcPr>
          <w:p w14:paraId="1DB54CD0" w14:textId="77777777" w:rsidR="00446074" w:rsidRPr="000467EE" w:rsidRDefault="00446074" w:rsidP="00DC6BF2">
            <w:pPr>
              <w:rPr>
                <w:rFonts w:ascii="Arial" w:hAnsi="Arial" w:cs="Arial"/>
                <w:i/>
              </w:rPr>
            </w:pPr>
            <w:r w:rsidRPr="000467EE">
              <w:rPr>
                <w:rFonts w:ascii="Arial" w:hAnsi="Arial" w:cs="Arial"/>
                <w:i/>
              </w:rPr>
              <w:t>Datatype</w:t>
            </w:r>
          </w:p>
        </w:tc>
        <w:tc>
          <w:tcPr>
            <w:tcW w:w="2783" w:type="dxa"/>
            <w:shd w:val="clear" w:color="auto" w:fill="FF99CC"/>
          </w:tcPr>
          <w:p w14:paraId="4F509497" w14:textId="77777777" w:rsidR="00446074" w:rsidRPr="000467EE" w:rsidRDefault="00446074" w:rsidP="00DC6BF2">
            <w:pPr>
              <w:rPr>
                <w:rFonts w:ascii="Arial" w:hAnsi="Arial" w:cs="Arial"/>
                <w:i/>
              </w:rPr>
            </w:pPr>
            <w:r w:rsidRPr="000467EE">
              <w:rPr>
                <w:rFonts w:ascii="Arial" w:hAnsi="Arial" w:cs="Arial"/>
                <w:i/>
              </w:rPr>
              <w:t>Description</w:t>
            </w:r>
          </w:p>
        </w:tc>
        <w:tc>
          <w:tcPr>
            <w:tcW w:w="1762" w:type="dxa"/>
            <w:shd w:val="clear" w:color="auto" w:fill="FF99CC"/>
          </w:tcPr>
          <w:p w14:paraId="61613434" w14:textId="77777777" w:rsidR="00446074" w:rsidRPr="000467EE" w:rsidRDefault="00446074" w:rsidP="00DC6BF2">
            <w:pPr>
              <w:rPr>
                <w:rFonts w:ascii="Arial" w:hAnsi="Arial" w:cs="Arial"/>
                <w:i/>
              </w:rPr>
            </w:pPr>
            <w:r w:rsidRPr="000467EE">
              <w:rPr>
                <w:rFonts w:ascii="Arial" w:hAnsi="Arial" w:cs="Arial"/>
                <w:i/>
              </w:rPr>
              <w:t>Values</w:t>
            </w:r>
          </w:p>
        </w:tc>
      </w:tr>
      <w:tr w:rsidR="00446074" w:rsidRPr="00FA0A10" w14:paraId="15F7270D" w14:textId="77777777" w:rsidTr="00DC6BF2">
        <w:tc>
          <w:tcPr>
            <w:tcW w:w="1800" w:type="dxa"/>
          </w:tcPr>
          <w:p w14:paraId="08C447F1" w14:textId="77777777" w:rsidR="00446074" w:rsidRPr="000467EE" w:rsidRDefault="00446074" w:rsidP="00DC6BF2">
            <w:pPr>
              <w:rPr>
                <w:rFonts w:ascii="Arial" w:hAnsi="Arial" w:cs="Arial"/>
              </w:rPr>
            </w:pPr>
            <w:r w:rsidRPr="000467EE">
              <w:rPr>
                <w:rFonts w:ascii="Arial" w:hAnsi="Arial" w:cs="Arial"/>
              </w:rPr>
              <w:t>startTime</w:t>
            </w:r>
          </w:p>
        </w:tc>
        <w:tc>
          <w:tcPr>
            <w:tcW w:w="540" w:type="dxa"/>
          </w:tcPr>
          <w:p w14:paraId="6D08A8B0"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003C545D"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257D20F8" w14:textId="77777777" w:rsidR="00446074" w:rsidRPr="000467EE" w:rsidRDefault="00446074" w:rsidP="00DC6BF2">
            <w:pPr>
              <w:rPr>
                <w:rFonts w:ascii="Arial" w:hAnsi="Arial" w:cs="Arial"/>
              </w:rPr>
            </w:pPr>
            <w:r w:rsidRPr="000467EE">
              <w:rPr>
                <w:rFonts w:ascii="Arial" w:hAnsi="Arial" w:cs="Arial"/>
              </w:rPr>
              <w:t>Start time for offer</w:t>
            </w:r>
          </w:p>
        </w:tc>
        <w:tc>
          <w:tcPr>
            <w:tcW w:w="1762" w:type="dxa"/>
          </w:tcPr>
          <w:p w14:paraId="4C6691E0" w14:textId="77777777" w:rsidR="00446074" w:rsidRPr="000467EE" w:rsidRDefault="00446074" w:rsidP="00DC6BF2">
            <w:pPr>
              <w:rPr>
                <w:rFonts w:ascii="Arial" w:hAnsi="Arial" w:cs="Arial"/>
              </w:rPr>
            </w:pPr>
            <w:r w:rsidRPr="000467EE">
              <w:rPr>
                <w:rFonts w:ascii="Arial" w:hAnsi="Arial" w:cs="Arial"/>
              </w:rPr>
              <w:t>Valid start hour boundary for trade date</w:t>
            </w:r>
          </w:p>
        </w:tc>
      </w:tr>
      <w:tr w:rsidR="00446074" w:rsidRPr="00FA0A10" w14:paraId="0BCD87FC" w14:textId="77777777" w:rsidTr="00DC6BF2">
        <w:tc>
          <w:tcPr>
            <w:tcW w:w="1800" w:type="dxa"/>
          </w:tcPr>
          <w:p w14:paraId="45A1EE0C" w14:textId="77777777" w:rsidR="00446074" w:rsidRPr="000467EE" w:rsidRDefault="00446074" w:rsidP="00DC6BF2">
            <w:pPr>
              <w:rPr>
                <w:rFonts w:ascii="Arial" w:hAnsi="Arial" w:cs="Arial"/>
              </w:rPr>
            </w:pPr>
            <w:r w:rsidRPr="000467EE">
              <w:rPr>
                <w:rFonts w:ascii="Arial" w:hAnsi="Arial" w:cs="Arial"/>
              </w:rPr>
              <w:t>endTime</w:t>
            </w:r>
          </w:p>
        </w:tc>
        <w:tc>
          <w:tcPr>
            <w:tcW w:w="540" w:type="dxa"/>
          </w:tcPr>
          <w:p w14:paraId="70361168"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6546B4D2"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6493C7CF" w14:textId="77777777" w:rsidR="00446074" w:rsidRPr="000467EE" w:rsidRDefault="00446074" w:rsidP="00DC6BF2">
            <w:pPr>
              <w:rPr>
                <w:rFonts w:ascii="Arial" w:hAnsi="Arial" w:cs="Arial"/>
              </w:rPr>
            </w:pPr>
            <w:r w:rsidRPr="000467EE">
              <w:rPr>
                <w:rFonts w:ascii="Arial" w:hAnsi="Arial" w:cs="Arial"/>
              </w:rPr>
              <w:t>End time for offer</w:t>
            </w:r>
          </w:p>
        </w:tc>
        <w:tc>
          <w:tcPr>
            <w:tcW w:w="1762" w:type="dxa"/>
          </w:tcPr>
          <w:p w14:paraId="14654324" w14:textId="77777777" w:rsidR="00446074" w:rsidRPr="000467EE" w:rsidRDefault="00446074" w:rsidP="00DC6BF2">
            <w:pPr>
              <w:rPr>
                <w:rFonts w:ascii="Arial" w:hAnsi="Arial" w:cs="Arial"/>
              </w:rPr>
            </w:pPr>
            <w:r w:rsidRPr="000467EE">
              <w:rPr>
                <w:rFonts w:ascii="Arial" w:hAnsi="Arial" w:cs="Arial"/>
              </w:rPr>
              <w:t>Valid end hour boundary for trade date</w:t>
            </w:r>
          </w:p>
        </w:tc>
      </w:tr>
      <w:tr w:rsidR="00446074" w:rsidRPr="00FA0A10" w14:paraId="16B8FF78" w14:textId="77777777" w:rsidTr="00DC6BF2">
        <w:tc>
          <w:tcPr>
            <w:tcW w:w="1800" w:type="dxa"/>
          </w:tcPr>
          <w:p w14:paraId="66E68218" w14:textId="77777777" w:rsidR="00446074" w:rsidRPr="000467EE" w:rsidRDefault="00446074" w:rsidP="00DC6BF2">
            <w:pPr>
              <w:rPr>
                <w:rFonts w:ascii="Arial" w:hAnsi="Arial" w:cs="Arial"/>
              </w:rPr>
            </w:pPr>
            <w:r w:rsidRPr="000467EE">
              <w:rPr>
                <w:rFonts w:ascii="Arial" w:hAnsi="Arial" w:cs="Arial"/>
              </w:rPr>
              <w:t>externalId</w:t>
            </w:r>
          </w:p>
        </w:tc>
        <w:tc>
          <w:tcPr>
            <w:tcW w:w="540" w:type="dxa"/>
          </w:tcPr>
          <w:p w14:paraId="3419D1B9" w14:textId="77777777" w:rsidR="00446074" w:rsidRPr="000467EE" w:rsidRDefault="00446074" w:rsidP="00DC6BF2">
            <w:pPr>
              <w:rPr>
                <w:rFonts w:ascii="Arial" w:hAnsi="Arial" w:cs="Arial"/>
              </w:rPr>
            </w:pPr>
            <w:r w:rsidRPr="000467EE">
              <w:rPr>
                <w:rFonts w:ascii="Arial" w:hAnsi="Arial" w:cs="Arial"/>
              </w:rPr>
              <w:t>N</w:t>
            </w:r>
          </w:p>
        </w:tc>
        <w:tc>
          <w:tcPr>
            <w:tcW w:w="1080" w:type="dxa"/>
          </w:tcPr>
          <w:p w14:paraId="5D8F7B79" w14:textId="77777777" w:rsidR="00446074" w:rsidRPr="000467EE" w:rsidRDefault="00446074" w:rsidP="00DC6BF2">
            <w:pPr>
              <w:rPr>
                <w:rFonts w:ascii="Arial" w:hAnsi="Arial" w:cs="Arial"/>
              </w:rPr>
            </w:pPr>
            <w:r w:rsidRPr="000467EE">
              <w:rPr>
                <w:rFonts w:ascii="Arial" w:hAnsi="Arial" w:cs="Arial"/>
              </w:rPr>
              <w:t>string</w:t>
            </w:r>
          </w:p>
        </w:tc>
        <w:tc>
          <w:tcPr>
            <w:tcW w:w="2783" w:type="dxa"/>
          </w:tcPr>
          <w:p w14:paraId="6480C5EB" w14:textId="77777777" w:rsidR="00446074" w:rsidRPr="000467EE" w:rsidRDefault="00446074" w:rsidP="00DC6BF2">
            <w:pPr>
              <w:rPr>
                <w:rFonts w:ascii="Arial" w:hAnsi="Arial" w:cs="Arial"/>
              </w:rPr>
            </w:pPr>
            <w:r w:rsidRPr="000467EE">
              <w:rPr>
                <w:rFonts w:ascii="Arial" w:hAnsi="Arial" w:cs="Arial"/>
              </w:rPr>
              <w:t>External ID</w:t>
            </w:r>
          </w:p>
        </w:tc>
        <w:tc>
          <w:tcPr>
            <w:tcW w:w="1762" w:type="dxa"/>
          </w:tcPr>
          <w:p w14:paraId="3B35B6F7" w14:textId="77777777" w:rsidR="00446074" w:rsidRPr="000467EE" w:rsidRDefault="00446074" w:rsidP="00DC6BF2">
            <w:pPr>
              <w:rPr>
                <w:rFonts w:ascii="Arial" w:hAnsi="Arial" w:cs="Arial"/>
              </w:rPr>
            </w:pPr>
            <w:r w:rsidRPr="000467EE">
              <w:rPr>
                <w:rFonts w:ascii="Arial" w:hAnsi="Arial" w:cs="Arial"/>
              </w:rPr>
              <w:t>QSE supplied</w:t>
            </w:r>
          </w:p>
        </w:tc>
      </w:tr>
      <w:tr w:rsidR="00446074" w:rsidRPr="00FA0A10" w14:paraId="3B5B4189" w14:textId="77777777" w:rsidTr="00DC6BF2">
        <w:tc>
          <w:tcPr>
            <w:tcW w:w="1800" w:type="dxa"/>
          </w:tcPr>
          <w:p w14:paraId="522D5AFC" w14:textId="77777777" w:rsidR="00446074" w:rsidRPr="000467EE" w:rsidRDefault="00446074" w:rsidP="00DC6BF2">
            <w:pPr>
              <w:rPr>
                <w:rFonts w:ascii="Arial" w:hAnsi="Arial" w:cs="Arial"/>
              </w:rPr>
            </w:pPr>
            <w:r w:rsidRPr="000467EE">
              <w:rPr>
                <w:rFonts w:ascii="Arial" w:hAnsi="Arial" w:cs="Arial"/>
              </w:rPr>
              <w:t>crrId</w:t>
            </w:r>
          </w:p>
        </w:tc>
        <w:tc>
          <w:tcPr>
            <w:tcW w:w="540" w:type="dxa"/>
          </w:tcPr>
          <w:p w14:paraId="31085ED3"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292A7FFF" w14:textId="77777777" w:rsidR="00446074" w:rsidRPr="000467EE" w:rsidRDefault="00446074" w:rsidP="00DC6BF2">
            <w:pPr>
              <w:rPr>
                <w:rFonts w:ascii="Arial" w:hAnsi="Arial" w:cs="Arial"/>
              </w:rPr>
            </w:pPr>
            <w:r w:rsidRPr="000467EE">
              <w:rPr>
                <w:rFonts w:ascii="Arial" w:hAnsi="Arial" w:cs="Arial"/>
              </w:rPr>
              <w:t>string</w:t>
            </w:r>
          </w:p>
        </w:tc>
        <w:tc>
          <w:tcPr>
            <w:tcW w:w="2783" w:type="dxa"/>
          </w:tcPr>
          <w:p w14:paraId="5E7D2E14" w14:textId="77777777" w:rsidR="00446074" w:rsidRPr="000467EE" w:rsidRDefault="00446074" w:rsidP="00DC6BF2">
            <w:pPr>
              <w:rPr>
                <w:rFonts w:ascii="Arial" w:hAnsi="Arial" w:cs="Arial"/>
              </w:rPr>
            </w:pPr>
            <w:r w:rsidRPr="000467EE">
              <w:rPr>
                <w:rFonts w:ascii="Arial" w:hAnsi="Arial" w:cs="Arial"/>
              </w:rPr>
              <w:t>CRR ID</w:t>
            </w:r>
          </w:p>
        </w:tc>
        <w:tc>
          <w:tcPr>
            <w:tcW w:w="1762" w:type="dxa"/>
          </w:tcPr>
          <w:p w14:paraId="035DAA4F" w14:textId="77777777" w:rsidR="00446074" w:rsidRPr="000467EE" w:rsidRDefault="00446074" w:rsidP="00DC6BF2">
            <w:pPr>
              <w:rPr>
                <w:rFonts w:ascii="Arial" w:hAnsi="Arial" w:cs="Arial"/>
              </w:rPr>
            </w:pPr>
            <w:r w:rsidRPr="000467EE">
              <w:rPr>
                <w:rFonts w:ascii="Arial" w:hAnsi="Arial" w:cs="Arial"/>
              </w:rPr>
              <w:t>ID of CRR</w:t>
            </w:r>
          </w:p>
        </w:tc>
      </w:tr>
      <w:tr w:rsidR="00446074" w:rsidRPr="00FA0A10" w14:paraId="225F166A" w14:textId="77777777" w:rsidTr="00DC6BF2">
        <w:tc>
          <w:tcPr>
            <w:tcW w:w="1800" w:type="dxa"/>
          </w:tcPr>
          <w:p w14:paraId="36EDFE62" w14:textId="77777777" w:rsidR="00446074" w:rsidRPr="000467EE" w:rsidRDefault="00446074" w:rsidP="00DC6BF2">
            <w:pPr>
              <w:rPr>
                <w:rFonts w:ascii="Arial" w:hAnsi="Arial" w:cs="Arial"/>
              </w:rPr>
            </w:pPr>
            <w:r w:rsidRPr="000467EE">
              <w:rPr>
                <w:rFonts w:ascii="Arial" w:hAnsi="Arial" w:cs="Arial"/>
              </w:rPr>
              <w:t>offerId</w:t>
            </w:r>
          </w:p>
        </w:tc>
        <w:tc>
          <w:tcPr>
            <w:tcW w:w="540" w:type="dxa"/>
          </w:tcPr>
          <w:p w14:paraId="6344D8BB"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633B63AF" w14:textId="77777777" w:rsidR="00446074" w:rsidRPr="000467EE" w:rsidRDefault="00446074" w:rsidP="00DC6BF2">
            <w:pPr>
              <w:rPr>
                <w:rFonts w:ascii="Arial" w:hAnsi="Arial" w:cs="Arial"/>
              </w:rPr>
            </w:pPr>
            <w:r w:rsidRPr="000467EE">
              <w:rPr>
                <w:rFonts w:ascii="Arial" w:hAnsi="Arial" w:cs="Arial"/>
              </w:rPr>
              <w:t>string</w:t>
            </w:r>
          </w:p>
        </w:tc>
        <w:tc>
          <w:tcPr>
            <w:tcW w:w="2783" w:type="dxa"/>
          </w:tcPr>
          <w:p w14:paraId="786C2409" w14:textId="77777777" w:rsidR="00446074" w:rsidRPr="000467EE" w:rsidRDefault="00446074" w:rsidP="00DC6BF2">
            <w:pPr>
              <w:rPr>
                <w:rFonts w:ascii="Arial" w:hAnsi="Arial" w:cs="Arial"/>
              </w:rPr>
            </w:pPr>
            <w:r w:rsidRPr="000467EE">
              <w:rPr>
                <w:rFonts w:ascii="Arial" w:hAnsi="Arial" w:cs="Arial"/>
              </w:rPr>
              <w:t>Offer ID</w:t>
            </w:r>
          </w:p>
          <w:p w14:paraId="67AF69F3" w14:textId="77777777" w:rsidR="00446074" w:rsidRPr="000467EE" w:rsidRDefault="00446074" w:rsidP="00DC6BF2">
            <w:pPr>
              <w:rPr>
                <w:rFonts w:ascii="Arial" w:hAnsi="Arial" w:cs="Arial"/>
              </w:rPr>
            </w:pPr>
          </w:p>
          <w:p w14:paraId="4F8072B5" w14:textId="77777777" w:rsidR="00446074" w:rsidRPr="000467EE" w:rsidRDefault="00446074" w:rsidP="00DC6BF2">
            <w:pPr>
              <w:rPr>
                <w:rFonts w:ascii="Arial" w:hAnsi="Arial" w:cs="Arial"/>
              </w:rPr>
            </w:pPr>
            <w:r w:rsidRPr="000467EE">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762" w:type="dxa"/>
          </w:tcPr>
          <w:p w14:paraId="0DBD6505" w14:textId="77777777" w:rsidR="00446074" w:rsidRPr="000467EE" w:rsidRDefault="00446074" w:rsidP="00DC6BF2">
            <w:pPr>
              <w:rPr>
                <w:rFonts w:ascii="Arial" w:hAnsi="Arial" w:cs="Arial"/>
              </w:rPr>
            </w:pPr>
            <w:r w:rsidRPr="000467EE">
              <w:rPr>
                <w:rFonts w:ascii="Arial" w:hAnsi="Arial" w:cs="Arial"/>
              </w:rPr>
              <w:t>QSE supplied</w:t>
            </w:r>
          </w:p>
          <w:p w14:paraId="35D92D6F" w14:textId="77777777" w:rsidR="00446074" w:rsidRPr="000467EE" w:rsidRDefault="00446074" w:rsidP="00DC6BF2">
            <w:pPr>
              <w:rPr>
                <w:rFonts w:ascii="Arial" w:hAnsi="Arial" w:cs="Arial"/>
              </w:rPr>
            </w:pPr>
          </w:p>
          <w:p w14:paraId="67B0D323" w14:textId="77777777" w:rsidR="00446074" w:rsidRPr="000467EE" w:rsidRDefault="00446074" w:rsidP="00DC6BF2">
            <w:pPr>
              <w:rPr>
                <w:rFonts w:ascii="Arial" w:hAnsi="Arial" w:cs="Arial"/>
              </w:rPr>
            </w:pPr>
            <w:r w:rsidRPr="000467EE">
              <w:rPr>
                <w:rFonts w:ascii="Arial" w:hAnsi="Arial" w:cs="Arial"/>
              </w:rPr>
              <w:t>Value Restrictions:</w:t>
            </w:r>
          </w:p>
          <w:p w14:paraId="05A0E16D" w14:textId="77777777" w:rsidR="00446074" w:rsidRPr="000467EE" w:rsidRDefault="00446074" w:rsidP="00DC6BF2">
            <w:pPr>
              <w:rPr>
                <w:rFonts w:ascii="Arial" w:hAnsi="Arial" w:cs="Arial"/>
              </w:rPr>
            </w:pPr>
            <w:r w:rsidRPr="000467EE">
              <w:rPr>
                <w:rFonts w:ascii="Arial" w:hAnsi="Arial" w:cs="Arial"/>
              </w:rPr>
              <w:t xml:space="preserve">Only alpha numeric, “_”(underscore) and “-“(dash) are valid characters. First and last character should be alpha numeric. </w:t>
            </w:r>
          </w:p>
          <w:p w14:paraId="07F4C1CE" w14:textId="77777777" w:rsidR="00446074" w:rsidRPr="000467EE" w:rsidRDefault="00446074" w:rsidP="00DC6BF2">
            <w:pPr>
              <w:rPr>
                <w:rFonts w:ascii="Arial" w:hAnsi="Arial" w:cs="Arial"/>
              </w:rPr>
            </w:pPr>
          </w:p>
          <w:p w14:paraId="53BBBFF2" w14:textId="77777777" w:rsidR="00446074" w:rsidRPr="000467EE" w:rsidRDefault="00446074" w:rsidP="00DC6BF2">
            <w:pPr>
              <w:rPr>
                <w:rFonts w:ascii="Arial" w:hAnsi="Arial" w:cs="Arial"/>
              </w:rPr>
            </w:pPr>
            <w:r w:rsidRPr="000467EE">
              <w:rPr>
                <w:rFonts w:ascii="Arial" w:hAnsi="Arial" w:cs="Arial"/>
              </w:rPr>
              <w:lastRenderedPageBreak/>
              <w:t>Min Length: 2chars.</w:t>
            </w:r>
          </w:p>
          <w:p w14:paraId="64BF8506" w14:textId="77777777" w:rsidR="00446074" w:rsidRPr="000467EE" w:rsidRDefault="00446074" w:rsidP="00DC6BF2">
            <w:pPr>
              <w:rPr>
                <w:rFonts w:ascii="Arial" w:hAnsi="Arial" w:cs="Arial"/>
              </w:rPr>
            </w:pPr>
            <w:r w:rsidRPr="000467EE">
              <w:rPr>
                <w:rFonts w:ascii="Arial" w:hAnsi="Arial" w:cs="Arial"/>
              </w:rPr>
              <w:t>Max Length: 12 chars.</w:t>
            </w:r>
          </w:p>
        </w:tc>
      </w:tr>
      <w:tr w:rsidR="00446074" w:rsidRPr="00FA0A10" w14:paraId="3661ACBA" w14:textId="77777777" w:rsidTr="00DC6BF2">
        <w:tc>
          <w:tcPr>
            <w:tcW w:w="1800" w:type="dxa"/>
          </w:tcPr>
          <w:p w14:paraId="34EBB52E" w14:textId="77777777" w:rsidR="00446074" w:rsidRPr="000467EE" w:rsidRDefault="00446074" w:rsidP="00DC6BF2">
            <w:pPr>
              <w:rPr>
                <w:rFonts w:ascii="Arial" w:hAnsi="Arial" w:cs="Arial"/>
              </w:rPr>
            </w:pPr>
            <w:r w:rsidRPr="000467EE">
              <w:rPr>
                <w:rFonts w:ascii="Arial" w:hAnsi="Arial" w:cs="Arial"/>
              </w:rPr>
              <w:lastRenderedPageBreak/>
              <w:t>crrAccountHolderId</w:t>
            </w:r>
          </w:p>
        </w:tc>
        <w:tc>
          <w:tcPr>
            <w:tcW w:w="540" w:type="dxa"/>
          </w:tcPr>
          <w:p w14:paraId="519262ED"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77EA074B" w14:textId="77777777" w:rsidR="00446074" w:rsidRPr="000467EE" w:rsidRDefault="00446074" w:rsidP="00DC6BF2">
            <w:pPr>
              <w:rPr>
                <w:rFonts w:ascii="Arial" w:hAnsi="Arial" w:cs="Arial"/>
              </w:rPr>
            </w:pPr>
            <w:r w:rsidRPr="000467EE">
              <w:rPr>
                <w:rFonts w:ascii="Arial" w:hAnsi="Arial" w:cs="Arial"/>
              </w:rPr>
              <w:t>string</w:t>
            </w:r>
          </w:p>
        </w:tc>
        <w:tc>
          <w:tcPr>
            <w:tcW w:w="2783" w:type="dxa"/>
          </w:tcPr>
          <w:p w14:paraId="6826C958" w14:textId="77777777" w:rsidR="00446074" w:rsidRPr="000467EE" w:rsidRDefault="00446074" w:rsidP="00DC6BF2">
            <w:pPr>
              <w:rPr>
                <w:rFonts w:ascii="Arial" w:hAnsi="Arial" w:cs="Arial"/>
              </w:rPr>
            </w:pPr>
            <w:r w:rsidRPr="000467EE">
              <w:rPr>
                <w:rFonts w:ascii="Arial" w:hAnsi="Arial" w:cs="Arial"/>
              </w:rPr>
              <w:t>CRR account holder ID</w:t>
            </w:r>
          </w:p>
        </w:tc>
        <w:tc>
          <w:tcPr>
            <w:tcW w:w="1762" w:type="dxa"/>
          </w:tcPr>
          <w:p w14:paraId="330733F9" w14:textId="77777777" w:rsidR="00446074" w:rsidRPr="000467EE" w:rsidRDefault="00446074" w:rsidP="00DC6BF2">
            <w:pPr>
              <w:rPr>
                <w:rFonts w:ascii="Arial" w:hAnsi="Arial" w:cs="Arial"/>
              </w:rPr>
            </w:pPr>
            <w:r w:rsidRPr="000467EE">
              <w:rPr>
                <w:rFonts w:ascii="Arial" w:hAnsi="Arial" w:cs="Arial"/>
              </w:rPr>
              <w:t>ID of CRR account holder</w:t>
            </w:r>
          </w:p>
        </w:tc>
      </w:tr>
      <w:tr w:rsidR="00446074" w:rsidRPr="00FA0A10" w14:paraId="33F54F3F" w14:textId="77777777" w:rsidTr="00DC6BF2">
        <w:tc>
          <w:tcPr>
            <w:tcW w:w="1800" w:type="dxa"/>
          </w:tcPr>
          <w:p w14:paraId="5C2C2A2B" w14:textId="77777777" w:rsidR="00446074" w:rsidRPr="000467EE" w:rsidRDefault="00446074" w:rsidP="00DC6BF2">
            <w:pPr>
              <w:rPr>
                <w:rFonts w:ascii="Arial" w:hAnsi="Arial" w:cs="Arial"/>
              </w:rPr>
            </w:pPr>
            <w:r w:rsidRPr="000467EE">
              <w:rPr>
                <w:rFonts w:ascii="Arial" w:hAnsi="Arial" w:cs="Arial"/>
              </w:rPr>
              <w:t>Source</w:t>
            </w:r>
          </w:p>
        </w:tc>
        <w:tc>
          <w:tcPr>
            <w:tcW w:w="540" w:type="dxa"/>
          </w:tcPr>
          <w:p w14:paraId="255AA238"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210DF5B8" w14:textId="77777777" w:rsidR="00446074" w:rsidRPr="000467EE" w:rsidRDefault="00446074" w:rsidP="00DC6BF2">
            <w:pPr>
              <w:rPr>
                <w:rFonts w:ascii="Arial" w:hAnsi="Arial" w:cs="Arial"/>
              </w:rPr>
            </w:pPr>
            <w:r w:rsidRPr="000467EE">
              <w:rPr>
                <w:rFonts w:ascii="Arial" w:hAnsi="Arial" w:cs="Arial"/>
              </w:rPr>
              <w:t>string</w:t>
            </w:r>
          </w:p>
        </w:tc>
        <w:tc>
          <w:tcPr>
            <w:tcW w:w="2783" w:type="dxa"/>
          </w:tcPr>
          <w:p w14:paraId="2F98503D" w14:textId="77777777" w:rsidR="00446074" w:rsidRPr="000467EE" w:rsidRDefault="00446074" w:rsidP="00DC6BF2">
            <w:pPr>
              <w:rPr>
                <w:rFonts w:ascii="Arial" w:hAnsi="Arial" w:cs="Arial"/>
              </w:rPr>
            </w:pPr>
            <w:r w:rsidRPr="000467EE">
              <w:rPr>
                <w:rFonts w:ascii="Arial" w:hAnsi="Arial" w:cs="Arial"/>
              </w:rPr>
              <w:t>Source settlement point</w:t>
            </w:r>
          </w:p>
        </w:tc>
        <w:tc>
          <w:tcPr>
            <w:tcW w:w="1762" w:type="dxa"/>
          </w:tcPr>
          <w:p w14:paraId="014AF713" w14:textId="77777777" w:rsidR="00446074" w:rsidRPr="000467EE" w:rsidRDefault="00446074" w:rsidP="00DC6BF2">
            <w:pPr>
              <w:rPr>
                <w:rFonts w:ascii="Arial" w:hAnsi="Arial" w:cs="Arial"/>
              </w:rPr>
            </w:pPr>
            <w:r w:rsidRPr="000467EE">
              <w:rPr>
                <w:rFonts w:ascii="Arial" w:hAnsi="Arial" w:cs="Arial"/>
              </w:rPr>
              <w:t>Valid settlement point name</w:t>
            </w:r>
          </w:p>
        </w:tc>
      </w:tr>
      <w:tr w:rsidR="00446074" w:rsidRPr="00FA0A10" w14:paraId="1D789BFA" w14:textId="77777777" w:rsidTr="00DC6BF2">
        <w:tc>
          <w:tcPr>
            <w:tcW w:w="1800" w:type="dxa"/>
          </w:tcPr>
          <w:p w14:paraId="64EDF855" w14:textId="77777777" w:rsidR="00446074" w:rsidRPr="000467EE" w:rsidRDefault="00446074" w:rsidP="00DC6BF2">
            <w:pPr>
              <w:rPr>
                <w:rFonts w:ascii="Arial" w:hAnsi="Arial" w:cs="Arial"/>
              </w:rPr>
            </w:pPr>
            <w:r w:rsidRPr="000467EE">
              <w:rPr>
                <w:rFonts w:ascii="Arial" w:hAnsi="Arial" w:cs="Arial"/>
              </w:rPr>
              <w:t>Sink</w:t>
            </w:r>
          </w:p>
        </w:tc>
        <w:tc>
          <w:tcPr>
            <w:tcW w:w="540" w:type="dxa"/>
          </w:tcPr>
          <w:p w14:paraId="185CAF0F" w14:textId="77777777" w:rsidR="00446074" w:rsidRPr="000467EE" w:rsidRDefault="00446074" w:rsidP="00DC6BF2">
            <w:pPr>
              <w:rPr>
                <w:rFonts w:ascii="Arial" w:hAnsi="Arial" w:cs="Arial"/>
              </w:rPr>
            </w:pPr>
            <w:r w:rsidRPr="000467EE">
              <w:rPr>
                <w:rFonts w:ascii="Arial" w:hAnsi="Arial" w:cs="Arial"/>
              </w:rPr>
              <w:t>K</w:t>
            </w:r>
          </w:p>
        </w:tc>
        <w:tc>
          <w:tcPr>
            <w:tcW w:w="1080" w:type="dxa"/>
          </w:tcPr>
          <w:p w14:paraId="36B489E6" w14:textId="77777777" w:rsidR="00446074" w:rsidRPr="000467EE" w:rsidRDefault="00446074" w:rsidP="00DC6BF2">
            <w:pPr>
              <w:rPr>
                <w:rFonts w:ascii="Arial" w:hAnsi="Arial" w:cs="Arial"/>
              </w:rPr>
            </w:pPr>
            <w:r w:rsidRPr="000467EE">
              <w:rPr>
                <w:rFonts w:ascii="Arial" w:hAnsi="Arial" w:cs="Arial"/>
              </w:rPr>
              <w:t>string</w:t>
            </w:r>
          </w:p>
        </w:tc>
        <w:tc>
          <w:tcPr>
            <w:tcW w:w="2783" w:type="dxa"/>
          </w:tcPr>
          <w:p w14:paraId="471AFFEA" w14:textId="77777777" w:rsidR="00446074" w:rsidRPr="000467EE" w:rsidRDefault="00446074" w:rsidP="00DC6BF2">
            <w:pPr>
              <w:rPr>
                <w:rFonts w:ascii="Arial" w:hAnsi="Arial" w:cs="Arial"/>
              </w:rPr>
            </w:pPr>
            <w:r w:rsidRPr="000467EE">
              <w:rPr>
                <w:rFonts w:ascii="Arial" w:hAnsi="Arial" w:cs="Arial"/>
              </w:rPr>
              <w:t>Sink settlement point</w:t>
            </w:r>
          </w:p>
        </w:tc>
        <w:tc>
          <w:tcPr>
            <w:tcW w:w="1762" w:type="dxa"/>
          </w:tcPr>
          <w:p w14:paraId="71D89929" w14:textId="77777777" w:rsidR="00446074" w:rsidRPr="000467EE" w:rsidRDefault="00446074" w:rsidP="00DC6BF2">
            <w:pPr>
              <w:rPr>
                <w:rFonts w:ascii="Arial" w:hAnsi="Arial" w:cs="Arial"/>
              </w:rPr>
            </w:pPr>
            <w:r w:rsidRPr="000467EE">
              <w:rPr>
                <w:rFonts w:ascii="Arial" w:hAnsi="Arial" w:cs="Arial"/>
              </w:rPr>
              <w:t>Valid settlement point name</w:t>
            </w:r>
          </w:p>
        </w:tc>
      </w:tr>
      <w:tr w:rsidR="00446074" w:rsidRPr="00FA0A10" w14:paraId="409F0980" w14:textId="77777777" w:rsidTr="00DC6BF2">
        <w:tc>
          <w:tcPr>
            <w:tcW w:w="1800" w:type="dxa"/>
          </w:tcPr>
          <w:p w14:paraId="370496D2" w14:textId="77777777" w:rsidR="00446074" w:rsidRPr="000467EE" w:rsidRDefault="00446074" w:rsidP="00DC6BF2">
            <w:pPr>
              <w:rPr>
                <w:rFonts w:ascii="Arial" w:hAnsi="Arial" w:cs="Arial"/>
              </w:rPr>
            </w:pPr>
            <w:r w:rsidRPr="000467EE">
              <w:rPr>
                <w:rFonts w:ascii="Arial" w:hAnsi="Arial" w:cs="Arial"/>
              </w:rPr>
              <w:t>CapacitySchedule/startTime</w:t>
            </w:r>
          </w:p>
        </w:tc>
        <w:tc>
          <w:tcPr>
            <w:tcW w:w="540" w:type="dxa"/>
          </w:tcPr>
          <w:p w14:paraId="461AB754" w14:textId="77777777" w:rsidR="00446074" w:rsidRPr="000467EE" w:rsidRDefault="00446074" w:rsidP="00DC6BF2">
            <w:pPr>
              <w:rPr>
                <w:rFonts w:ascii="Arial" w:hAnsi="Arial" w:cs="Arial"/>
              </w:rPr>
            </w:pPr>
            <w:r w:rsidRPr="000467EE">
              <w:rPr>
                <w:rFonts w:ascii="Arial" w:hAnsi="Arial" w:cs="Arial"/>
              </w:rPr>
              <w:t>N</w:t>
            </w:r>
          </w:p>
        </w:tc>
        <w:tc>
          <w:tcPr>
            <w:tcW w:w="1080" w:type="dxa"/>
          </w:tcPr>
          <w:p w14:paraId="09F7DE78"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051E69FA" w14:textId="77777777" w:rsidR="00446074" w:rsidRPr="000467EE" w:rsidRDefault="00446074" w:rsidP="00DC6BF2">
            <w:pPr>
              <w:rPr>
                <w:rFonts w:ascii="Arial" w:hAnsi="Arial" w:cs="Arial"/>
              </w:rPr>
            </w:pPr>
            <w:r w:rsidRPr="000467EE">
              <w:rPr>
                <w:rFonts w:ascii="Arial" w:hAnsi="Arial" w:cs="Arial"/>
              </w:rPr>
              <w:t>not used</w:t>
            </w:r>
          </w:p>
        </w:tc>
        <w:tc>
          <w:tcPr>
            <w:tcW w:w="1762" w:type="dxa"/>
          </w:tcPr>
          <w:p w14:paraId="7AD46120" w14:textId="77777777" w:rsidR="00446074" w:rsidRPr="000467EE" w:rsidRDefault="00446074" w:rsidP="00DC6BF2">
            <w:pPr>
              <w:rPr>
                <w:rFonts w:ascii="Arial" w:hAnsi="Arial" w:cs="Arial"/>
              </w:rPr>
            </w:pPr>
            <w:r w:rsidRPr="000467EE">
              <w:rPr>
                <w:rFonts w:ascii="Arial" w:hAnsi="Arial" w:cs="Arial"/>
              </w:rPr>
              <w:t>not used</w:t>
            </w:r>
          </w:p>
        </w:tc>
      </w:tr>
      <w:tr w:rsidR="00446074" w:rsidRPr="00FA0A10" w14:paraId="0C65E66B" w14:textId="77777777" w:rsidTr="00DC6BF2">
        <w:tc>
          <w:tcPr>
            <w:tcW w:w="1800" w:type="dxa"/>
          </w:tcPr>
          <w:p w14:paraId="303C5D86" w14:textId="77777777" w:rsidR="00446074" w:rsidRPr="000467EE" w:rsidRDefault="00446074" w:rsidP="00DC6BF2">
            <w:pPr>
              <w:rPr>
                <w:rFonts w:ascii="Arial" w:hAnsi="Arial" w:cs="Arial"/>
              </w:rPr>
            </w:pPr>
            <w:r w:rsidRPr="000467EE">
              <w:rPr>
                <w:rFonts w:ascii="Arial" w:hAnsi="Arial" w:cs="Arial"/>
              </w:rPr>
              <w:t>CapacitySchedule/endTime</w:t>
            </w:r>
          </w:p>
        </w:tc>
        <w:tc>
          <w:tcPr>
            <w:tcW w:w="540" w:type="dxa"/>
          </w:tcPr>
          <w:p w14:paraId="16DCB859" w14:textId="77777777" w:rsidR="00446074" w:rsidRPr="000467EE" w:rsidRDefault="00446074" w:rsidP="00DC6BF2">
            <w:pPr>
              <w:rPr>
                <w:rFonts w:ascii="Arial" w:hAnsi="Arial" w:cs="Arial"/>
              </w:rPr>
            </w:pPr>
            <w:r w:rsidRPr="000467EE">
              <w:rPr>
                <w:rFonts w:ascii="Arial" w:hAnsi="Arial" w:cs="Arial"/>
              </w:rPr>
              <w:t>N</w:t>
            </w:r>
          </w:p>
        </w:tc>
        <w:tc>
          <w:tcPr>
            <w:tcW w:w="1080" w:type="dxa"/>
          </w:tcPr>
          <w:p w14:paraId="2C98D991"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7EDF6218" w14:textId="77777777" w:rsidR="00446074" w:rsidRPr="000467EE" w:rsidRDefault="00446074" w:rsidP="00DC6BF2">
            <w:pPr>
              <w:rPr>
                <w:rFonts w:ascii="Arial" w:hAnsi="Arial" w:cs="Arial"/>
              </w:rPr>
            </w:pPr>
            <w:r w:rsidRPr="000467EE">
              <w:rPr>
                <w:rFonts w:ascii="Arial" w:hAnsi="Arial" w:cs="Arial"/>
              </w:rPr>
              <w:t>not used</w:t>
            </w:r>
          </w:p>
        </w:tc>
        <w:tc>
          <w:tcPr>
            <w:tcW w:w="1762" w:type="dxa"/>
          </w:tcPr>
          <w:p w14:paraId="5AC32B6D" w14:textId="77777777" w:rsidR="00446074" w:rsidRPr="000467EE" w:rsidRDefault="00446074" w:rsidP="00DC6BF2">
            <w:pPr>
              <w:rPr>
                <w:rFonts w:ascii="Arial" w:hAnsi="Arial" w:cs="Arial"/>
              </w:rPr>
            </w:pPr>
            <w:r w:rsidRPr="000467EE">
              <w:rPr>
                <w:rFonts w:ascii="Arial" w:hAnsi="Arial" w:cs="Arial"/>
              </w:rPr>
              <w:t>not used</w:t>
            </w:r>
          </w:p>
        </w:tc>
      </w:tr>
      <w:tr w:rsidR="00446074" w:rsidRPr="00FA0A10" w14:paraId="4496D3FD" w14:textId="77777777" w:rsidTr="00DC6BF2">
        <w:tc>
          <w:tcPr>
            <w:tcW w:w="1800" w:type="dxa"/>
          </w:tcPr>
          <w:p w14:paraId="3C4546FA" w14:textId="77777777" w:rsidR="00446074" w:rsidRPr="000467EE" w:rsidRDefault="00446074" w:rsidP="00DC6BF2">
            <w:pPr>
              <w:rPr>
                <w:rFonts w:ascii="Arial" w:hAnsi="Arial" w:cs="Arial"/>
              </w:rPr>
            </w:pPr>
            <w:r w:rsidRPr="000467EE">
              <w:rPr>
                <w:rFonts w:ascii="Arial" w:hAnsi="Arial" w:cs="Arial"/>
              </w:rPr>
              <w:t>CapacitySchedule/</w:t>
            </w:r>
          </w:p>
          <w:p w14:paraId="48C0AFD3" w14:textId="77777777" w:rsidR="00446074" w:rsidRPr="000467EE" w:rsidRDefault="00446074" w:rsidP="00DC6BF2">
            <w:pPr>
              <w:rPr>
                <w:rFonts w:ascii="Arial" w:hAnsi="Arial" w:cs="Arial"/>
              </w:rPr>
            </w:pPr>
            <w:r w:rsidRPr="000467EE">
              <w:rPr>
                <w:rFonts w:ascii="Arial" w:hAnsi="Arial" w:cs="Arial"/>
              </w:rPr>
              <w:t>TmPoint/time</w:t>
            </w:r>
          </w:p>
        </w:tc>
        <w:tc>
          <w:tcPr>
            <w:tcW w:w="540" w:type="dxa"/>
          </w:tcPr>
          <w:p w14:paraId="232604AD" w14:textId="77777777" w:rsidR="00446074" w:rsidRPr="000467EE" w:rsidRDefault="00446074" w:rsidP="00DC6BF2">
            <w:pPr>
              <w:rPr>
                <w:rFonts w:ascii="Arial" w:hAnsi="Arial" w:cs="Arial"/>
              </w:rPr>
            </w:pPr>
            <w:r w:rsidRPr="000467EE">
              <w:rPr>
                <w:rFonts w:ascii="Arial" w:hAnsi="Arial" w:cs="Arial"/>
              </w:rPr>
              <w:t>Y</w:t>
            </w:r>
          </w:p>
        </w:tc>
        <w:tc>
          <w:tcPr>
            <w:tcW w:w="1080" w:type="dxa"/>
          </w:tcPr>
          <w:p w14:paraId="048E1E38"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5B29F4C0" w14:textId="77777777" w:rsidR="00446074" w:rsidRPr="000467EE" w:rsidRDefault="00446074" w:rsidP="00DC6BF2">
            <w:pPr>
              <w:rPr>
                <w:rFonts w:ascii="Arial" w:hAnsi="Arial" w:cs="Arial"/>
              </w:rPr>
            </w:pPr>
            <w:r w:rsidRPr="000467EE">
              <w:rPr>
                <w:rFonts w:ascii="Arial" w:hAnsi="Arial" w:cs="Arial"/>
              </w:rPr>
              <w:t>Absolute start time for interval</w:t>
            </w:r>
          </w:p>
        </w:tc>
        <w:tc>
          <w:tcPr>
            <w:tcW w:w="1762" w:type="dxa"/>
          </w:tcPr>
          <w:p w14:paraId="739F629B" w14:textId="77777777" w:rsidR="00446074" w:rsidRPr="000467EE" w:rsidRDefault="00446074" w:rsidP="00DC6BF2">
            <w:pPr>
              <w:rPr>
                <w:rFonts w:ascii="Arial" w:hAnsi="Arial" w:cs="Arial"/>
              </w:rPr>
            </w:pPr>
            <w:r w:rsidRPr="000467EE">
              <w:rPr>
                <w:rFonts w:ascii="Arial" w:hAnsi="Arial" w:cs="Arial"/>
              </w:rPr>
              <w:t>Valid time in the trading date</w:t>
            </w:r>
          </w:p>
        </w:tc>
      </w:tr>
      <w:tr w:rsidR="00446074" w:rsidRPr="00FA0A10" w14:paraId="34F64EB1" w14:textId="77777777" w:rsidTr="00DC6BF2">
        <w:tc>
          <w:tcPr>
            <w:tcW w:w="1800" w:type="dxa"/>
          </w:tcPr>
          <w:p w14:paraId="694F582A" w14:textId="77777777" w:rsidR="00446074" w:rsidRPr="000467EE" w:rsidRDefault="00446074" w:rsidP="00DC6BF2">
            <w:pPr>
              <w:rPr>
                <w:rFonts w:ascii="Arial" w:hAnsi="Arial" w:cs="Arial"/>
              </w:rPr>
            </w:pPr>
            <w:r w:rsidRPr="000467EE">
              <w:rPr>
                <w:rFonts w:ascii="Arial" w:hAnsi="Arial" w:cs="Arial"/>
              </w:rPr>
              <w:t>CapacitySchedule/</w:t>
            </w:r>
          </w:p>
          <w:p w14:paraId="23F6397F" w14:textId="77777777" w:rsidR="00446074" w:rsidRPr="000467EE" w:rsidRDefault="00446074" w:rsidP="00DC6BF2">
            <w:pPr>
              <w:rPr>
                <w:rFonts w:ascii="Arial" w:hAnsi="Arial" w:cs="Arial"/>
              </w:rPr>
            </w:pPr>
            <w:r w:rsidRPr="000467EE">
              <w:rPr>
                <w:rFonts w:ascii="Arial" w:hAnsi="Arial" w:cs="Arial"/>
              </w:rPr>
              <w:t>TmPoint/ending</w:t>
            </w:r>
          </w:p>
        </w:tc>
        <w:tc>
          <w:tcPr>
            <w:tcW w:w="540" w:type="dxa"/>
          </w:tcPr>
          <w:p w14:paraId="380888BD" w14:textId="77777777" w:rsidR="00446074" w:rsidRPr="000467EE" w:rsidRDefault="00446074" w:rsidP="00DC6BF2">
            <w:pPr>
              <w:rPr>
                <w:rFonts w:ascii="Arial" w:hAnsi="Arial" w:cs="Arial"/>
              </w:rPr>
            </w:pPr>
            <w:r w:rsidRPr="000467EE">
              <w:rPr>
                <w:rFonts w:ascii="Arial" w:hAnsi="Arial" w:cs="Arial"/>
              </w:rPr>
              <w:t>N</w:t>
            </w:r>
          </w:p>
        </w:tc>
        <w:tc>
          <w:tcPr>
            <w:tcW w:w="1080" w:type="dxa"/>
          </w:tcPr>
          <w:p w14:paraId="3A729F11"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5A4D11F0" w14:textId="77777777" w:rsidR="00446074" w:rsidRPr="000467EE" w:rsidRDefault="00446074" w:rsidP="00DC6BF2">
            <w:pPr>
              <w:rPr>
                <w:rFonts w:ascii="Arial" w:hAnsi="Arial" w:cs="Arial"/>
              </w:rPr>
            </w:pPr>
            <w:r w:rsidRPr="000467EE">
              <w:rPr>
                <w:rFonts w:ascii="Arial" w:hAnsi="Arial" w:cs="Arial"/>
              </w:rPr>
              <w:t>Absolute end time for interval</w:t>
            </w:r>
          </w:p>
        </w:tc>
        <w:tc>
          <w:tcPr>
            <w:tcW w:w="1762" w:type="dxa"/>
          </w:tcPr>
          <w:p w14:paraId="59B5F7F5" w14:textId="77777777" w:rsidR="00446074" w:rsidRPr="000467EE" w:rsidRDefault="00446074" w:rsidP="00DC6BF2">
            <w:pPr>
              <w:rPr>
                <w:rFonts w:ascii="Arial" w:hAnsi="Arial" w:cs="Arial"/>
              </w:rPr>
            </w:pPr>
            <w:r w:rsidRPr="000467EE">
              <w:rPr>
                <w:rFonts w:ascii="Arial" w:hAnsi="Arial" w:cs="Arial"/>
              </w:rPr>
              <w:t>Valid time in the trading date</w:t>
            </w:r>
          </w:p>
        </w:tc>
      </w:tr>
      <w:tr w:rsidR="00446074" w:rsidRPr="00FA0A10" w14:paraId="6278599B" w14:textId="77777777" w:rsidTr="00DC6BF2">
        <w:tc>
          <w:tcPr>
            <w:tcW w:w="1800" w:type="dxa"/>
          </w:tcPr>
          <w:p w14:paraId="6835AA39" w14:textId="77777777" w:rsidR="00446074" w:rsidRPr="000467EE" w:rsidRDefault="00446074" w:rsidP="00DC6BF2">
            <w:pPr>
              <w:rPr>
                <w:rFonts w:ascii="Arial" w:hAnsi="Arial" w:cs="Arial"/>
              </w:rPr>
            </w:pPr>
            <w:r w:rsidRPr="000467EE">
              <w:rPr>
                <w:rFonts w:ascii="Arial" w:hAnsi="Arial" w:cs="Arial"/>
              </w:rPr>
              <w:t>CapacitySchedule/</w:t>
            </w:r>
          </w:p>
          <w:p w14:paraId="6DD0494F" w14:textId="77777777" w:rsidR="00446074" w:rsidRPr="000467EE" w:rsidRDefault="00446074" w:rsidP="00DC6BF2">
            <w:pPr>
              <w:rPr>
                <w:rFonts w:ascii="Arial" w:hAnsi="Arial" w:cs="Arial"/>
              </w:rPr>
            </w:pPr>
            <w:r w:rsidRPr="000467EE">
              <w:rPr>
                <w:rFonts w:ascii="Arial" w:hAnsi="Arial" w:cs="Arial"/>
              </w:rPr>
              <w:t>TmPoint/value1</w:t>
            </w:r>
          </w:p>
        </w:tc>
        <w:tc>
          <w:tcPr>
            <w:tcW w:w="540" w:type="dxa"/>
          </w:tcPr>
          <w:p w14:paraId="6A995E86" w14:textId="77777777" w:rsidR="00446074" w:rsidRPr="000467EE" w:rsidRDefault="00446074" w:rsidP="00DC6BF2">
            <w:pPr>
              <w:rPr>
                <w:rFonts w:ascii="Arial" w:hAnsi="Arial" w:cs="Arial"/>
              </w:rPr>
            </w:pPr>
            <w:r w:rsidRPr="000467EE">
              <w:rPr>
                <w:rFonts w:ascii="Arial" w:hAnsi="Arial" w:cs="Arial"/>
              </w:rPr>
              <w:t>Y</w:t>
            </w:r>
          </w:p>
        </w:tc>
        <w:tc>
          <w:tcPr>
            <w:tcW w:w="1080" w:type="dxa"/>
          </w:tcPr>
          <w:p w14:paraId="18CC1A37" w14:textId="77777777" w:rsidR="00446074" w:rsidRPr="000467EE" w:rsidRDefault="00446074" w:rsidP="00DC6BF2">
            <w:pPr>
              <w:rPr>
                <w:rFonts w:ascii="Arial" w:hAnsi="Arial" w:cs="Arial"/>
              </w:rPr>
            </w:pPr>
            <w:r w:rsidRPr="000467EE">
              <w:rPr>
                <w:rFonts w:ascii="Arial" w:hAnsi="Arial" w:cs="Arial"/>
              </w:rPr>
              <w:t>float</w:t>
            </w:r>
          </w:p>
        </w:tc>
        <w:tc>
          <w:tcPr>
            <w:tcW w:w="2783" w:type="dxa"/>
          </w:tcPr>
          <w:p w14:paraId="69167A28" w14:textId="77777777" w:rsidR="00446074" w:rsidRPr="000467EE" w:rsidRDefault="00446074" w:rsidP="00DC6BF2">
            <w:pPr>
              <w:rPr>
                <w:rFonts w:ascii="Arial" w:hAnsi="Arial" w:cs="Arial"/>
              </w:rPr>
            </w:pPr>
            <w:r w:rsidRPr="000467EE">
              <w:rPr>
                <w:rFonts w:ascii="Arial" w:hAnsi="Arial" w:cs="Arial"/>
              </w:rPr>
              <w:t>Megawatts</w:t>
            </w:r>
          </w:p>
        </w:tc>
        <w:tc>
          <w:tcPr>
            <w:tcW w:w="1762" w:type="dxa"/>
          </w:tcPr>
          <w:p w14:paraId="1E5949FE" w14:textId="77777777" w:rsidR="00446074" w:rsidRPr="000467EE" w:rsidRDefault="00446074" w:rsidP="00DC6BF2">
            <w:pPr>
              <w:rPr>
                <w:rFonts w:ascii="Arial" w:hAnsi="Arial" w:cs="Arial"/>
              </w:rPr>
            </w:pPr>
            <w:r w:rsidRPr="000467EE">
              <w:rPr>
                <w:rFonts w:ascii="Arial" w:hAnsi="Arial" w:cs="Arial"/>
              </w:rPr>
              <w:t>&gt;= 0</w:t>
            </w:r>
          </w:p>
        </w:tc>
      </w:tr>
      <w:tr w:rsidR="00446074" w:rsidRPr="00FA0A10" w14:paraId="250860DB" w14:textId="77777777" w:rsidTr="00DC6BF2">
        <w:tc>
          <w:tcPr>
            <w:tcW w:w="1800" w:type="dxa"/>
          </w:tcPr>
          <w:p w14:paraId="3E128253" w14:textId="77777777" w:rsidR="00446074" w:rsidRPr="000467EE" w:rsidRDefault="00446074" w:rsidP="00DC6BF2">
            <w:pPr>
              <w:rPr>
                <w:rFonts w:ascii="Arial" w:hAnsi="Arial" w:cs="Arial"/>
              </w:rPr>
            </w:pPr>
            <w:r w:rsidRPr="000467EE">
              <w:rPr>
                <w:rFonts w:ascii="Arial" w:hAnsi="Arial" w:cs="Arial"/>
              </w:rPr>
              <w:t>CapacitySchedule /</w:t>
            </w:r>
          </w:p>
          <w:p w14:paraId="671E7D05" w14:textId="77777777" w:rsidR="00446074" w:rsidRPr="000467EE" w:rsidRDefault="00446074" w:rsidP="00DC6BF2">
            <w:pPr>
              <w:rPr>
                <w:rFonts w:ascii="Arial" w:hAnsi="Arial" w:cs="Arial"/>
              </w:rPr>
            </w:pPr>
            <w:r w:rsidRPr="000467EE">
              <w:rPr>
                <w:rFonts w:ascii="Arial" w:hAnsi="Arial" w:cs="Arial"/>
              </w:rPr>
              <w:t>TmPoint/multiHourBlock</w:t>
            </w:r>
          </w:p>
        </w:tc>
        <w:tc>
          <w:tcPr>
            <w:tcW w:w="540" w:type="dxa"/>
          </w:tcPr>
          <w:p w14:paraId="17AF24FA" w14:textId="77777777" w:rsidR="00446074" w:rsidRPr="000467EE" w:rsidRDefault="00446074" w:rsidP="00DC6BF2">
            <w:pPr>
              <w:rPr>
                <w:rFonts w:ascii="Arial" w:hAnsi="Arial" w:cs="Arial"/>
              </w:rPr>
            </w:pPr>
            <w:r w:rsidRPr="000467EE">
              <w:rPr>
                <w:rFonts w:ascii="Arial" w:hAnsi="Arial" w:cs="Arial"/>
              </w:rPr>
              <w:t>N</w:t>
            </w:r>
          </w:p>
        </w:tc>
        <w:tc>
          <w:tcPr>
            <w:tcW w:w="1080" w:type="dxa"/>
          </w:tcPr>
          <w:p w14:paraId="352A3D79" w14:textId="77777777" w:rsidR="00446074" w:rsidRPr="000467EE" w:rsidRDefault="00446074" w:rsidP="00DC6BF2">
            <w:pPr>
              <w:rPr>
                <w:rFonts w:ascii="Arial" w:hAnsi="Arial" w:cs="Arial"/>
              </w:rPr>
            </w:pPr>
            <w:r w:rsidRPr="000467EE">
              <w:rPr>
                <w:rFonts w:ascii="Arial" w:hAnsi="Arial" w:cs="Arial"/>
              </w:rPr>
              <w:t>Boolean</w:t>
            </w:r>
          </w:p>
        </w:tc>
        <w:tc>
          <w:tcPr>
            <w:tcW w:w="2783" w:type="dxa"/>
          </w:tcPr>
          <w:p w14:paraId="30851CB4" w14:textId="77777777" w:rsidR="00446074" w:rsidRPr="000467EE" w:rsidRDefault="00446074" w:rsidP="00DC6BF2">
            <w:pPr>
              <w:rPr>
                <w:rFonts w:ascii="Arial" w:hAnsi="Arial" w:cs="Arial"/>
              </w:rPr>
            </w:pPr>
            <w:r w:rsidRPr="000467EE">
              <w:rPr>
                <w:rFonts w:ascii="Arial" w:hAnsi="Arial" w:cs="Arial"/>
              </w:rPr>
              <w:t>Indicates if offer must be taken as a block for all hours</w:t>
            </w:r>
          </w:p>
        </w:tc>
        <w:tc>
          <w:tcPr>
            <w:tcW w:w="1762" w:type="dxa"/>
          </w:tcPr>
          <w:p w14:paraId="7DAB05BF" w14:textId="77777777" w:rsidR="00446074" w:rsidRPr="000467EE" w:rsidRDefault="00446074" w:rsidP="00DC6BF2">
            <w:pPr>
              <w:rPr>
                <w:rFonts w:ascii="Arial" w:hAnsi="Arial" w:cs="Arial"/>
              </w:rPr>
            </w:pPr>
            <w:r w:rsidRPr="000467EE">
              <w:rPr>
                <w:rFonts w:ascii="Arial" w:hAnsi="Arial" w:cs="Arial"/>
              </w:rPr>
              <w:t>true or false (default=false)</w:t>
            </w:r>
          </w:p>
        </w:tc>
      </w:tr>
      <w:tr w:rsidR="00446074" w:rsidRPr="00FA0A10" w14:paraId="6118E918" w14:textId="77777777" w:rsidTr="00DC6BF2">
        <w:tc>
          <w:tcPr>
            <w:tcW w:w="1800" w:type="dxa"/>
          </w:tcPr>
          <w:p w14:paraId="4D787DC3" w14:textId="77777777" w:rsidR="00446074" w:rsidRPr="000467EE" w:rsidRDefault="00446074" w:rsidP="00DC6BF2">
            <w:pPr>
              <w:rPr>
                <w:rFonts w:ascii="Arial" w:hAnsi="Arial" w:cs="Arial"/>
              </w:rPr>
            </w:pPr>
            <w:r w:rsidRPr="000467EE">
              <w:rPr>
                <w:rFonts w:ascii="Arial" w:hAnsi="Arial" w:cs="Arial"/>
              </w:rPr>
              <w:t>MinimumReservationPrice/</w:t>
            </w:r>
          </w:p>
          <w:p w14:paraId="227D7144" w14:textId="77777777" w:rsidR="00446074" w:rsidRPr="000467EE" w:rsidRDefault="00446074" w:rsidP="00DC6BF2">
            <w:pPr>
              <w:rPr>
                <w:rFonts w:ascii="Arial" w:hAnsi="Arial" w:cs="Arial"/>
              </w:rPr>
            </w:pPr>
            <w:r w:rsidRPr="000467EE">
              <w:rPr>
                <w:rFonts w:ascii="Arial" w:hAnsi="Arial" w:cs="Arial"/>
              </w:rPr>
              <w:t>startTime</w:t>
            </w:r>
          </w:p>
        </w:tc>
        <w:tc>
          <w:tcPr>
            <w:tcW w:w="540" w:type="dxa"/>
          </w:tcPr>
          <w:p w14:paraId="416F05DC" w14:textId="77777777" w:rsidR="00446074" w:rsidRPr="000467EE" w:rsidRDefault="00446074" w:rsidP="00DC6BF2">
            <w:pPr>
              <w:rPr>
                <w:rFonts w:ascii="Arial" w:hAnsi="Arial" w:cs="Arial"/>
              </w:rPr>
            </w:pPr>
            <w:r w:rsidRPr="000467EE">
              <w:rPr>
                <w:rFonts w:ascii="Arial" w:hAnsi="Arial" w:cs="Arial"/>
              </w:rPr>
              <w:t>Y</w:t>
            </w:r>
          </w:p>
        </w:tc>
        <w:tc>
          <w:tcPr>
            <w:tcW w:w="1080" w:type="dxa"/>
          </w:tcPr>
          <w:p w14:paraId="5B409FB0"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593B09D0" w14:textId="77777777" w:rsidR="00446074" w:rsidRPr="000467EE" w:rsidRDefault="00446074" w:rsidP="00DC6BF2">
            <w:pPr>
              <w:rPr>
                <w:rFonts w:ascii="Arial" w:hAnsi="Arial" w:cs="Arial"/>
              </w:rPr>
            </w:pPr>
            <w:r w:rsidRPr="000467EE">
              <w:rPr>
                <w:rFonts w:ascii="Arial" w:hAnsi="Arial" w:cs="Arial"/>
              </w:rPr>
              <w:t>Start time for minimum reservation price</w:t>
            </w:r>
          </w:p>
        </w:tc>
        <w:tc>
          <w:tcPr>
            <w:tcW w:w="1762" w:type="dxa"/>
          </w:tcPr>
          <w:p w14:paraId="48F45976" w14:textId="77777777" w:rsidR="00446074" w:rsidRPr="000467EE" w:rsidRDefault="00446074" w:rsidP="00DC6BF2">
            <w:pPr>
              <w:rPr>
                <w:rFonts w:ascii="Arial" w:hAnsi="Arial" w:cs="Arial"/>
              </w:rPr>
            </w:pPr>
            <w:r w:rsidRPr="000467EE">
              <w:rPr>
                <w:rFonts w:ascii="Arial" w:hAnsi="Arial" w:cs="Arial"/>
              </w:rPr>
              <w:t>Valid hour boundary</w:t>
            </w:r>
          </w:p>
        </w:tc>
      </w:tr>
      <w:tr w:rsidR="00446074" w:rsidRPr="00FA0A10" w14:paraId="6633E490" w14:textId="77777777" w:rsidTr="00DC6BF2">
        <w:tc>
          <w:tcPr>
            <w:tcW w:w="1800" w:type="dxa"/>
          </w:tcPr>
          <w:p w14:paraId="13B326C5" w14:textId="77777777" w:rsidR="00446074" w:rsidRPr="000467EE" w:rsidRDefault="00446074" w:rsidP="00DC6BF2">
            <w:pPr>
              <w:rPr>
                <w:rFonts w:ascii="Arial" w:hAnsi="Arial" w:cs="Arial"/>
              </w:rPr>
            </w:pPr>
            <w:r w:rsidRPr="000467EE">
              <w:rPr>
                <w:rFonts w:ascii="Arial" w:hAnsi="Arial" w:cs="Arial"/>
              </w:rPr>
              <w:t>MinimumReservationPrice/</w:t>
            </w:r>
          </w:p>
          <w:p w14:paraId="5AE3205E" w14:textId="77777777" w:rsidR="00446074" w:rsidRPr="000467EE" w:rsidRDefault="00446074" w:rsidP="00DC6BF2">
            <w:pPr>
              <w:rPr>
                <w:rFonts w:ascii="Arial" w:hAnsi="Arial" w:cs="Arial"/>
              </w:rPr>
            </w:pPr>
            <w:r w:rsidRPr="000467EE">
              <w:rPr>
                <w:rFonts w:ascii="Arial" w:hAnsi="Arial" w:cs="Arial"/>
              </w:rPr>
              <w:t>endTime</w:t>
            </w:r>
          </w:p>
        </w:tc>
        <w:tc>
          <w:tcPr>
            <w:tcW w:w="540" w:type="dxa"/>
          </w:tcPr>
          <w:p w14:paraId="565D96F4" w14:textId="77777777" w:rsidR="00446074" w:rsidRPr="000467EE" w:rsidRDefault="00446074" w:rsidP="00DC6BF2">
            <w:pPr>
              <w:rPr>
                <w:rFonts w:ascii="Arial" w:hAnsi="Arial" w:cs="Arial"/>
              </w:rPr>
            </w:pPr>
            <w:r w:rsidRPr="000467EE">
              <w:rPr>
                <w:rFonts w:ascii="Arial" w:hAnsi="Arial" w:cs="Arial"/>
              </w:rPr>
              <w:t>Y</w:t>
            </w:r>
          </w:p>
        </w:tc>
        <w:tc>
          <w:tcPr>
            <w:tcW w:w="1080" w:type="dxa"/>
          </w:tcPr>
          <w:p w14:paraId="5F75028E" w14:textId="77777777" w:rsidR="00446074" w:rsidRPr="000467EE" w:rsidRDefault="00446074" w:rsidP="00DC6BF2">
            <w:pPr>
              <w:rPr>
                <w:rFonts w:ascii="Arial" w:hAnsi="Arial" w:cs="Arial"/>
              </w:rPr>
            </w:pPr>
            <w:r w:rsidRPr="000467EE">
              <w:rPr>
                <w:rFonts w:ascii="Arial" w:hAnsi="Arial" w:cs="Arial"/>
              </w:rPr>
              <w:t>dateTime</w:t>
            </w:r>
          </w:p>
        </w:tc>
        <w:tc>
          <w:tcPr>
            <w:tcW w:w="2783" w:type="dxa"/>
          </w:tcPr>
          <w:p w14:paraId="26EFDB5A" w14:textId="77777777" w:rsidR="00446074" w:rsidRPr="000467EE" w:rsidRDefault="00446074" w:rsidP="00DC6BF2">
            <w:pPr>
              <w:rPr>
                <w:rFonts w:ascii="Arial" w:hAnsi="Arial" w:cs="Arial"/>
              </w:rPr>
            </w:pPr>
            <w:r w:rsidRPr="000467EE">
              <w:rPr>
                <w:rFonts w:ascii="Arial" w:hAnsi="Arial" w:cs="Arial"/>
              </w:rPr>
              <w:t>End time for minimum reservation price</w:t>
            </w:r>
          </w:p>
        </w:tc>
        <w:tc>
          <w:tcPr>
            <w:tcW w:w="1762" w:type="dxa"/>
          </w:tcPr>
          <w:p w14:paraId="5ABED666" w14:textId="77777777" w:rsidR="00446074" w:rsidRPr="000467EE" w:rsidRDefault="00446074" w:rsidP="00DC6BF2">
            <w:pPr>
              <w:rPr>
                <w:rFonts w:ascii="Arial" w:hAnsi="Arial" w:cs="Arial"/>
              </w:rPr>
            </w:pPr>
            <w:r w:rsidRPr="000467EE">
              <w:rPr>
                <w:rFonts w:ascii="Arial" w:hAnsi="Arial" w:cs="Arial"/>
              </w:rPr>
              <w:t>Valid hour boundary</w:t>
            </w:r>
          </w:p>
        </w:tc>
      </w:tr>
      <w:tr w:rsidR="00446074" w:rsidRPr="00FA0A10" w14:paraId="495A1329" w14:textId="77777777" w:rsidTr="00DC6BF2">
        <w:tc>
          <w:tcPr>
            <w:tcW w:w="1800" w:type="dxa"/>
          </w:tcPr>
          <w:p w14:paraId="6FD45C86" w14:textId="77777777" w:rsidR="00446074" w:rsidRPr="000467EE" w:rsidRDefault="00446074" w:rsidP="00DC6BF2">
            <w:pPr>
              <w:rPr>
                <w:rFonts w:ascii="Arial" w:hAnsi="Arial" w:cs="Arial"/>
              </w:rPr>
            </w:pPr>
            <w:r w:rsidRPr="000467EE">
              <w:rPr>
                <w:rFonts w:ascii="Arial" w:hAnsi="Arial" w:cs="Arial"/>
              </w:rPr>
              <w:t>MinimumReservationPrice/</w:t>
            </w:r>
          </w:p>
          <w:p w14:paraId="40EE7651" w14:textId="77777777" w:rsidR="00446074" w:rsidRPr="000467EE" w:rsidRDefault="00446074" w:rsidP="00DC6BF2">
            <w:pPr>
              <w:rPr>
                <w:rFonts w:ascii="Arial" w:hAnsi="Arial" w:cs="Arial"/>
              </w:rPr>
            </w:pPr>
            <w:r w:rsidRPr="000467EE">
              <w:rPr>
                <w:rFonts w:ascii="Arial" w:hAnsi="Arial" w:cs="Arial"/>
              </w:rPr>
              <w:t>Price</w:t>
            </w:r>
          </w:p>
        </w:tc>
        <w:tc>
          <w:tcPr>
            <w:tcW w:w="540" w:type="dxa"/>
          </w:tcPr>
          <w:p w14:paraId="173DE229" w14:textId="77777777" w:rsidR="00446074" w:rsidRPr="000467EE" w:rsidRDefault="00446074" w:rsidP="00DC6BF2">
            <w:pPr>
              <w:rPr>
                <w:rFonts w:ascii="Arial" w:hAnsi="Arial" w:cs="Arial"/>
              </w:rPr>
            </w:pPr>
            <w:r w:rsidRPr="000467EE">
              <w:rPr>
                <w:rFonts w:ascii="Arial" w:hAnsi="Arial" w:cs="Arial"/>
              </w:rPr>
              <w:t>N</w:t>
            </w:r>
          </w:p>
        </w:tc>
        <w:tc>
          <w:tcPr>
            <w:tcW w:w="1080" w:type="dxa"/>
          </w:tcPr>
          <w:p w14:paraId="3C1A057A" w14:textId="77777777" w:rsidR="00446074" w:rsidRPr="000467EE" w:rsidRDefault="00446074" w:rsidP="00DC6BF2">
            <w:pPr>
              <w:rPr>
                <w:rFonts w:ascii="Arial" w:hAnsi="Arial" w:cs="Arial"/>
              </w:rPr>
            </w:pPr>
            <w:r w:rsidRPr="000467EE">
              <w:rPr>
                <w:rFonts w:ascii="Arial" w:hAnsi="Arial" w:cs="Arial"/>
              </w:rPr>
              <w:t>decimal</w:t>
            </w:r>
          </w:p>
        </w:tc>
        <w:tc>
          <w:tcPr>
            <w:tcW w:w="2783" w:type="dxa"/>
          </w:tcPr>
          <w:p w14:paraId="4D50F734" w14:textId="77777777" w:rsidR="00446074" w:rsidRPr="000467EE" w:rsidRDefault="00446074" w:rsidP="00DC6BF2">
            <w:pPr>
              <w:rPr>
                <w:rFonts w:ascii="Arial" w:hAnsi="Arial" w:cs="Arial"/>
              </w:rPr>
            </w:pPr>
            <w:r w:rsidRPr="000467EE">
              <w:rPr>
                <w:rFonts w:ascii="Arial" w:hAnsi="Arial" w:cs="Arial"/>
              </w:rPr>
              <w:t>Minimum price in $/MWh</w:t>
            </w:r>
          </w:p>
        </w:tc>
        <w:tc>
          <w:tcPr>
            <w:tcW w:w="1762" w:type="dxa"/>
          </w:tcPr>
          <w:p w14:paraId="36287695" w14:textId="77777777" w:rsidR="00446074" w:rsidRPr="000467EE" w:rsidRDefault="00446074" w:rsidP="00DC6BF2">
            <w:pPr>
              <w:rPr>
                <w:rFonts w:ascii="Arial" w:hAnsi="Arial" w:cs="Arial"/>
              </w:rPr>
            </w:pPr>
            <w:r w:rsidRPr="000467EE">
              <w:rPr>
                <w:rFonts w:ascii="Arial" w:hAnsi="Arial" w:cs="Arial"/>
              </w:rPr>
              <w:t>Default (if not specified) is $2000</w:t>
            </w:r>
          </w:p>
        </w:tc>
      </w:tr>
      <w:tr w:rsidR="00446074" w:rsidRPr="00FA0A10" w14:paraId="7EF7C270" w14:textId="77777777" w:rsidTr="00DC6BF2">
        <w:tc>
          <w:tcPr>
            <w:tcW w:w="1800" w:type="dxa"/>
          </w:tcPr>
          <w:p w14:paraId="1F9DEE5A" w14:textId="77777777" w:rsidR="00446074" w:rsidRPr="000467EE" w:rsidRDefault="00446074" w:rsidP="00DC6BF2">
            <w:pPr>
              <w:rPr>
                <w:rFonts w:ascii="Arial" w:hAnsi="Arial" w:cs="Arial"/>
              </w:rPr>
            </w:pPr>
            <w:r w:rsidRPr="000467EE">
              <w:rPr>
                <w:rFonts w:ascii="Arial" w:hAnsi="Arial" w:cs="Arial"/>
              </w:rPr>
              <w:t>NOIEPeakLoadForecast</w:t>
            </w:r>
          </w:p>
        </w:tc>
        <w:tc>
          <w:tcPr>
            <w:tcW w:w="540" w:type="dxa"/>
          </w:tcPr>
          <w:p w14:paraId="08CDC01A" w14:textId="77777777" w:rsidR="00446074" w:rsidRPr="000467EE" w:rsidRDefault="00446074" w:rsidP="00DC6BF2">
            <w:pPr>
              <w:rPr>
                <w:rFonts w:ascii="Arial" w:hAnsi="Arial" w:cs="Arial"/>
              </w:rPr>
            </w:pPr>
            <w:r w:rsidRPr="000467EE">
              <w:rPr>
                <w:rFonts w:ascii="Arial" w:hAnsi="Arial" w:cs="Arial"/>
              </w:rPr>
              <w:t>Y</w:t>
            </w:r>
          </w:p>
        </w:tc>
        <w:tc>
          <w:tcPr>
            <w:tcW w:w="1080" w:type="dxa"/>
          </w:tcPr>
          <w:p w14:paraId="584F4AE9" w14:textId="77777777" w:rsidR="00446074" w:rsidRPr="000467EE" w:rsidRDefault="00446074" w:rsidP="00DC6BF2">
            <w:pPr>
              <w:rPr>
                <w:rFonts w:ascii="Arial" w:hAnsi="Arial" w:cs="Arial"/>
              </w:rPr>
            </w:pPr>
            <w:r w:rsidRPr="000467EE">
              <w:rPr>
                <w:rFonts w:ascii="Arial" w:hAnsi="Arial" w:cs="Arial"/>
              </w:rPr>
              <w:t>float</w:t>
            </w:r>
          </w:p>
        </w:tc>
        <w:tc>
          <w:tcPr>
            <w:tcW w:w="2783" w:type="dxa"/>
          </w:tcPr>
          <w:p w14:paraId="74F99F96" w14:textId="77777777" w:rsidR="00446074" w:rsidRPr="000467EE" w:rsidRDefault="00446074" w:rsidP="00DC6BF2">
            <w:pPr>
              <w:rPr>
                <w:rFonts w:ascii="Arial" w:hAnsi="Arial" w:cs="Arial"/>
              </w:rPr>
            </w:pPr>
            <w:r w:rsidRPr="000467EE">
              <w:rPr>
                <w:rFonts w:ascii="Arial" w:hAnsi="Arial" w:cs="Arial"/>
              </w:rPr>
              <w:t>Peak load forecast</w:t>
            </w:r>
          </w:p>
        </w:tc>
        <w:tc>
          <w:tcPr>
            <w:tcW w:w="1762" w:type="dxa"/>
          </w:tcPr>
          <w:p w14:paraId="276C409E" w14:textId="77777777" w:rsidR="00446074" w:rsidRPr="000467EE" w:rsidRDefault="00446074" w:rsidP="00DC6BF2">
            <w:pPr>
              <w:rPr>
                <w:rFonts w:ascii="Arial" w:hAnsi="Arial" w:cs="Arial"/>
              </w:rPr>
            </w:pPr>
            <w:r w:rsidRPr="000467EE">
              <w:rPr>
                <w:rFonts w:ascii="Arial" w:hAnsi="Arial" w:cs="Arial"/>
              </w:rPr>
              <w:t>Peak load forecast in MW</w:t>
            </w:r>
          </w:p>
        </w:tc>
      </w:tr>
    </w:tbl>
    <w:p w14:paraId="01EB491D" w14:textId="77777777" w:rsidR="00446074" w:rsidRPr="000467EE" w:rsidRDefault="00446074" w:rsidP="00446074">
      <w:pPr>
        <w:pStyle w:val="Caption"/>
        <w:rPr>
          <w:rFonts w:ascii="Arial" w:hAnsi="Arial" w:cs="Arial"/>
          <w:b w:val="0"/>
        </w:rPr>
      </w:pPr>
      <w:bookmarkStart w:id="981" w:name="_Toc165951996"/>
      <w:bookmarkStart w:id="982" w:name="_Toc95300565"/>
      <w:r w:rsidRPr="000467EE">
        <w:rPr>
          <w:rFonts w:ascii="Arial" w:hAnsi="Arial" w:cs="Arial"/>
          <w:b w:val="0"/>
        </w:rPr>
        <w:t xml:space="preserve">Figure </w:t>
      </w:r>
      <w:r w:rsidRPr="000467EE">
        <w:rPr>
          <w:rFonts w:ascii="Arial" w:hAnsi="Arial" w:cs="Arial"/>
          <w:b w:val="0"/>
        </w:rPr>
        <w:fldChar w:fldCharType="begin"/>
      </w:r>
      <w:r w:rsidRPr="000467EE">
        <w:rPr>
          <w:rFonts w:ascii="Arial" w:hAnsi="Arial" w:cs="Arial"/>
          <w:b w:val="0"/>
        </w:rPr>
        <w:instrText xml:space="preserve"> SEQ Figure \* ARABIC </w:instrText>
      </w:r>
      <w:r w:rsidRPr="000467EE">
        <w:rPr>
          <w:rFonts w:ascii="Arial" w:hAnsi="Arial" w:cs="Arial"/>
          <w:b w:val="0"/>
        </w:rPr>
        <w:fldChar w:fldCharType="separate"/>
      </w:r>
      <w:r w:rsidRPr="000467EE">
        <w:rPr>
          <w:rFonts w:ascii="Arial" w:hAnsi="Arial" w:cs="Arial"/>
          <w:b w:val="0"/>
          <w:noProof/>
        </w:rPr>
        <w:t>38</w:t>
      </w:r>
      <w:r w:rsidRPr="000467EE">
        <w:rPr>
          <w:rFonts w:ascii="Arial" w:hAnsi="Arial" w:cs="Arial"/>
          <w:b w:val="0"/>
        </w:rPr>
        <w:fldChar w:fldCharType="end"/>
      </w:r>
      <w:r w:rsidRPr="000467EE">
        <w:rPr>
          <w:rFonts w:ascii="Arial" w:hAnsi="Arial" w:cs="Arial"/>
          <w:b w:val="0"/>
        </w:rPr>
        <w:t xml:space="preserve"> - CRR Requirements</w:t>
      </w:r>
      <w:bookmarkEnd w:id="981"/>
      <w:bookmarkEnd w:id="982"/>
    </w:p>
    <w:p w14:paraId="3A608BEB" w14:textId="77777777" w:rsidR="00446074" w:rsidRPr="000467EE" w:rsidRDefault="00446074" w:rsidP="00446074">
      <w:pPr>
        <w:rPr>
          <w:rFonts w:ascii="Arial" w:hAnsi="Arial" w:cs="Arial"/>
        </w:rPr>
      </w:pPr>
    </w:p>
    <w:p w14:paraId="24E47A8F" w14:textId="14B03F0E" w:rsidR="00446074" w:rsidRPr="000467EE" w:rsidRDefault="00446074" w:rsidP="00446074">
      <w:pPr>
        <w:ind w:left="360"/>
        <w:rPr>
          <w:rFonts w:ascii="Arial" w:hAnsi="Arial" w:cs="Arial"/>
        </w:rPr>
      </w:pPr>
      <w:r w:rsidRPr="000467EE">
        <w:rPr>
          <w:rFonts w:ascii="Arial" w:hAnsi="Arial" w:cs="Arial"/>
        </w:rPr>
        <w:lastRenderedPageBreak/>
        <w:t xml:space="preserve">The following is an XML example for a </w:t>
      </w:r>
      <w:r w:rsidR="00FA777C">
        <w:rPr>
          <w:rFonts w:ascii="Arial" w:hAnsi="Arial" w:cs="Arial"/>
        </w:rPr>
        <w:t>PTP Obligation w/ Links to Option</w:t>
      </w:r>
      <w:r w:rsidRPr="000467EE">
        <w:rPr>
          <w:rFonts w:ascii="Arial" w:hAnsi="Arial" w:cs="Arial"/>
        </w:rPr>
        <w:t>:</w:t>
      </w:r>
    </w:p>
    <w:p w14:paraId="6C3E95AA" w14:textId="77777777" w:rsidR="00446074" w:rsidRPr="000467EE" w:rsidRDefault="00446074" w:rsidP="00446074">
      <w:pPr>
        <w:ind w:left="360"/>
        <w:rPr>
          <w:rFonts w:ascii="Arial" w:hAnsi="Arial" w:cs="Arial"/>
        </w:rPr>
      </w:pPr>
    </w:p>
    <w:p w14:paraId="3800932B" w14:textId="77777777" w:rsidR="00446074" w:rsidRPr="001B0FBA" w:rsidRDefault="00446074" w:rsidP="00446074">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t>
      </w:r>
      <w:r w:rsidRPr="001B0FBA">
        <w:rPr>
          <w:rFonts w:ascii="Arial" w:hAnsi="Arial" w:cs="Arial"/>
          <w:sz w:val="16"/>
          <w:szCs w:val="16"/>
        </w:rPr>
        <w:t>www.ercot.com/schema/2007-06/nodal/ews ErcotTransactions.xsd"&gt;</w:t>
      </w:r>
    </w:p>
    <w:p w14:paraId="091AAE9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&lt;tradingDate&gt;2008-01-01&lt;/tradingDate&gt;</w:t>
      </w:r>
    </w:p>
    <w:p w14:paraId="5FA7B143"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3F48473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2E09D5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0E01BBD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3903D1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&lt;crrId&gt;779265&lt;/crrId&gt;</w:t>
      </w:r>
    </w:p>
    <w:p w14:paraId="7F854DB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&lt;offerId&gt;868558&lt;/offerId&gt;</w:t>
      </w:r>
    </w:p>
    <w:p w14:paraId="38041B29" w14:textId="77777777" w:rsidR="00446074" w:rsidRPr="00FA0A10" w:rsidRDefault="00446074" w:rsidP="00446074">
      <w:pPr>
        <w:ind w:left="360"/>
        <w:rPr>
          <w:rFonts w:ascii="Arial" w:hAnsi="Arial" w:cs="Arial"/>
          <w:sz w:val="16"/>
          <w:szCs w:val="16"/>
        </w:rPr>
      </w:pPr>
      <w:r w:rsidRPr="00FA0A10">
        <w:rPr>
          <w:rFonts w:ascii="Arial" w:hAnsi="Arial" w:cs="Arial"/>
          <w:color w:val="FF0000"/>
          <w:sz w:val="16"/>
          <w:szCs w:val="16"/>
        </w:rPr>
        <w:tab/>
      </w:r>
      <w:r w:rsidRPr="00FA0A10">
        <w:rPr>
          <w:rFonts w:ascii="Arial" w:hAnsi="Arial" w:cs="Arial"/>
          <w:color w:val="FF0000"/>
          <w:sz w:val="16"/>
          <w:szCs w:val="16"/>
        </w:rPr>
        <w:tab/>
      </w:r>
      <w:r w:rsidRPr="00FA0A10">
        <w:rPr>
          <w:rFonts w:ascii="Arial" w:hAnsi="Arial" w:cs="Arial"/>
          <w:sz w:val="16"/>
          <w:szCs w:val="16"/>
        </w:rPr>
        <w:t>&lt;crrAccountHolderId&gt;XCRRAH&lt;/crrAccountHolderId&gt;</w:t>
      </w:r>
    </w:p>
    <w:p w14:paraId="1092C31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&lt;source&gt;TNSCLP3___8W&lt;/source&gt;</w:t>
      </w:r>
    </w:p>
    <w:p w14:paraId="695349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3B31250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6765A37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413D72C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D695F56"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7E7B49AB"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AC626D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CC304F"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7A6647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0DA7C5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18E00FDC"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66CD3BFE"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&lt;price&gt;20&lt;/price&gt;</w:t>
      </w:r>
    </w:p>
    <w:p w14:paraId="6A836DA4"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&lt;/MinimumReservationPrice&gt;</w:t>
      </w:r>
    </w:p>
    <w:p w14:paraId="4F121BC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&lt;NOIEPeakLoadForecast&gt;20&lt;/NOIEPeakLoadForecast&gt;</w:t>
      </w:r>
    </w:p>
    <w:p w14:paraId="04C043B0"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ab/>
        <w:t>&lt;/CRR&gt;</w:t>
      </w:r>
    </w:p>
    <w:p w14:paraId="5EF178B9"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&lt;/BidSet&gt;</w:t>
      </w:r>
    </w:p>
    <w:p w14:paraId="70B13D7A" w14:textId="77777777" w:rsidR="00446074" w:rsidRPr="00FA0A10" w:rsidRDefault="00446074" w:rsidP="00446074">
      <w:pPr>
        <w:ind w:left="360"/>
        <w:rPr>
          <w:rFonts w:ascii="Arial" w:hAnsi="Arial" w:cs="Arial"/>
          <w:sz w:val="20"/>
          <w:szCs w:val="20"/>
          <w:lang w:val="sv-SE"/>
        </w:rPr>
      </w:pPr>
    </w:p>
    <w:p w14:paraId="5A905D37" w14:textId="77777777" w:rsidR="00446074" w:rsidRPr="000467EE" w:rsidRDefault="00446074" w:rsidP="00446074">
      <w:pPr>
        <w:ind w:left="360"/>
        <w:rPr>
          <w:rFonts w:ascii="Arial" w:hAnsi="Arial" w:cs="Arial"/>
        </w:rPr>
      </w:pPr>
      <w:r w:rsidRPr="000467EE">
        <w:rPr>
          <w:rFonts w:ascii="Arial" w:hAnsi="Arial" w:cs="Arial"/>
        </w:rPr>
        <w:t>And the corresponding response:</w:t>
      </w:r>
    </w:p>
    <w:p w14:paraId="6F54F665" w14:textId="77777777" w:rsidR="00446074" w:rsidRPr="00FA0A10" w:rsidRDefault="00446074" w:rsidP="00446074">
      <w:pPr>
        <w:ind w:left="360"/>
        <w:rPr>
          <w:rFonts w:ascii="Arial" w:hAnsi="Arial" w:cs="Arial"/>
          <w:sz w:val="20"/>
          <w:szCs w:val="20"/>
          <w:lang w:val="sv-SE"/>
        </w:rPr>
      </w:pPr>
    </w:p>
    <w:p w14:paraId="297D84B7" w14:textId="77777777" w:rsidR="00446074" w:rsidRPr="002A438F" w:rsidRDefault="00446074" w:rsidP="00446074">
      <w:pPr>
        <w:ind w:left="360"/>
        <w:rPr>
          <w:rFonts w:ascii="Arial" w:hAnsi="Arial" w:cs="Arial"/>
          <w:sz w:val="16"/>
          <w:szCs w:val="16"/>
        </w:rPr>
      </w:pPr>
      <w:r w:rsidRPr="002A438F">
        <w:rPr>
          <w:rFonts w:ascii="Arial" w:hAnsi="Arial" w:cs="Arial"/>
          <w:sz w:val="16"/>
          <w:szCs w:val="16"/>
        </w:rPr>
        <w:t xml:space="preserve">        &lt;ns1:BidSet xmlns:ns1="http://www.ercot.com/schema/2007-06/nodal/ews"&gt;</w:t>
      </w:r>
    </w:p>
    <w:p w14:paraId="4F593C6B" w14:textId="77777777" w:rsidR="00446074" w:rsidRPr="001B0FBA" w:rsidRDefault="00446074" w:rsidP="00446074">
      <w:pPr>
        <w:ind w:left="360"/>
        <w:rPr>
          <w:rFonts w:ascii="Arial" w:hAnsi="Arial" w:cs="Arial"/>
          <w:sz w:val="16"/>
          <w:szCs w:val="16"/>
        </w:rPr>
      </w:pPr>
      <w:r w:rsidRPr="001B0FBA">
        <w:rPr>
          <w:rFonts w:ascii="Arial" w:hAnsi="Arial" w:cs="Arial"/>
          <w:sz w:val="16"/>
          <w:szCs w:val="16"/>
        </w:rPr>
        <w:t xml:space="preserve">            &lt;ns1:tradingDate&gt;2008-06-14&lt;/ns1:tradingDate&gt;</w:t>
      </w:r>
    </w:p>
    <w:p w14:paraId="2D6FA9D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2FD37632"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&lt;ns1:mRID&gt;AEN.20080614.CRR.779265.868558.8008717662000.TNSCLP3___8W.TNSCLP3___8X&lt;/ns1:mRID&gt;</w:t>
      </w:r>
    </w:p>
    <w:p w14:paraId="5E6A34E1"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&lt;ns1:externalId/&gt;</w:t>
      </w:r>
    </w:p>
    <w:p w14:paraId="2B7B77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&lt;ns1:status&gt;ACCEPTED&lt;/ns1:status&gt;</w:t>
      </w:r>
    </w:p>
    <w:p w14:paraId="3AB67C4D"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05CB5E9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&lt;ns1:severity&gt;INFORMATIVE&lt;/ns1:severity&gt;</w:t>
      </w:r>
    </w:p>
    <w:p w14:paraId="65F82DFA"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&lt;ns1:text&gt;Successfully processed the ERCOT CRR OFFER.&lt;/ns1:text&gt;</w:t>
      </w:r>
    </w:p>
    <w:p w14:paraId="7D08C455"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&lt;/ns1:error&gt;</w:t>
      </w:r>
    </w:p>
    <w:p w14:paraId="5460DC07" w14:textId="77777777" w:rsidR="00446074" w:rsidRPr="00FA0A10" w:rsidRDefault="00446074" w:rsidP="00446074">
      <w:pPr>
        <w:ind w:left="360"/>
        <w:rPr>
          <w:rFonts w:ascii="Arial" w:hAnsi="Arial" w:cs="Arial"/>
          <w:sz w:val="16"/>
          <w:szCs w:val="16"/>
        </w:rPr>
      </w:pPr>
      <w:r w:rsidRPr="00FA0A10">
        <w:rPr>
          <w:rFonts w:ascii="Arial" w:hAnsi="Arial" w:cs="Arial"/>
          <w:sz w:val="16"/>
          <w:szCs w:val="16"/>
        </w:rPr>
        <w:t xml:space="preserve">            &lt;/ns1:CRR&gt;</w:t>
      </w:r>
    </w:p>
    <w:p w14:paraId="6B86A4D1" w14:textId="208F1D0E" w:rsidR="00446074" w:rsidRPr="00446074" w:rsidRDefault="00446074" w:rsidP="00446074">
      <w:pPr>
        <w:ind w:left="360"/>
        <w:rPr>
          <w:rFonts w:ascii="Arial" w:hAnsi="Arial" w:cs="Arial"/>
          <w:sz w:val="16"/>
          <w:szCs w:val="16"/>
          <w:lang w:val="sv-SE"/>
        </w:rPr>
      </w:pPr>
      <w:r w:rsidRPr="00FA0A10">
        <w:rPr>
          <w:rFonts w:ascii="Arial" w:hAnsi="Arial" w:cs="Arial"/>
          <w:sz w:val="16"/>
          <w:szCs w:val="16"/>
        </w:rPr>
        <w:t xml:space="preserve">        &lt;/ns1:BidSet&gt;</w:t>
      </w:r>
      <w:bookmarkStart w:id="983" w:name="_Toc165951875"/>
      <w:bookmarkStart w:id="984" w:name="_Toc164750814"/>
    </w:p>
    <w:p w14:paraId="722A4CBC" w14:textId="558BB409" w:rsidR="00360F64" w:rsidRPr="002A438F" w:rsidRDefault="00360F64" w:rsidP="009E1633">
      <w:pPr>
        <w:pStyle w:val="Heading3"/>
        <w:rPr>
          <w:rFonts w:cs="Arial"/>
        </w:rPr>
      </w:pPr>
      <w:bookmarkStart w:id="985" w:name="_Toc95300395"/>
      <w:r w:rsidRPr="00FA0A10">
        <w:rPr>
          <w:rFonts w:cs="Arial"/>
        </w:rPr>
        <w:t>Current Operating Plan (COP)</w:t>
      </w:r>
      <w:bookmarkEnd w:id="983"/>
      <w:bookmarkEnd w:id="984"/>
      <w:bookmarkEnd w:id="985"/>
      <w:r w:rsidR="005D2D31" w:rsidRPr="002A438F">
        <w:rPr>
          <w:rFonts w:cs="Arial"/>
        </w:rPr>
        <w:t xml:space="preserve"> </w:t>
      </w:r>
    </w:p>
    <w:p w14:paraId="5BCEBC22" w14:textId="77777777" w:rsidR="00A80693" w:rsidRPr="00B81394" w:rsidRDefault="00A80693" w:rsidP="00D16B7A">
      <w:pPr>
        <w:ind w:left="360"/>
        <w:rPr>
          <w:rFonts w:ascii="Arial" w:hAnsi="Arial" w:cs="Arial"/>
        </w:rPr>
      </w:pPr>
      <w:r w:rsidRPr="00B81394">
        <w:rPr>
          <w:rFonts w:ascii="Arial" w:hAnsi="Arial" w:cs="Arial"/>
        </w:rPr>
        <w:t xml:space="preserve">The following diagram describes the structure of a Current Operating </w:t>
      </w:r>
      <w:r w:rsidR="0054545B" w:rsidRPr="00B81394">
        <w:rPr>
          <w:rFonts w:ascii="Arial" w:hAnsi="Arial" w:cs="Arial"/>
        </w:rPr>
        <w:t xml:space="preserve">Plan </w:t>
      </w:r>
      <w:r w:rsidRPr="00B81394">
        <w:rPr>
          <w:rFonts w:ascii="Arial" w:hAnsi="Arial" w:cs="Arial"/>
        </w:rPr>
        <w:t>(COP)</w:t>
      </w:r>
      <w:r w:rsidR="005D55BA" w:rsidRPr="00B81394">
        <w:rPr>
          <w:rFonts w:ascii="Arial" w:hAnsi="Arial" w:cs="Arial"/>
        </w:rPr>
        <w:t>, where the COP provides a schedule for a resource</w:t>
      </w:r>
      <w:r w:rsidRPr="00B81394">
        <w:rPr>
          <w:rFonts w:ascii="Arial" w:hAnsi="Arial" w:cs="Arial"/>
        </w:rPr>
        <w:t>:</w:t>
      </w:r>
    </w:p>
    <w:p w14:paraId="25145DAA" w14:textId="77777777" w:rsidR="00A52BF6" w:rsidRPr="00B81394" w:rsidRDefault="009A2F00" w:rsidP="00A52BF6">
      <w:pPr>
        <w:keepNext/>
        <w:ind w:left="360"/>
        <w:rPr>
          <w:rFonts w:ascii="Arial" w:hAnsi="Arial" w:cs="Arial"/>
        </w:rPr>
      </w:pPr>
      <w:r>
        <w:rPr>
          <w:rFonts w:ascii="Arial" w:hAnsi="Arial" w:cs="Arial"/>
          <w:noProof/>
        </w:rPr>
        <w:lastRenderedPageBreak/>
        <w:drawing>
          <wp:inline distT="0" distB="0" distL="0" distR="0" wp14:anchorId="772EBB84" wp14:editId="56DCB582">
            <wp:extent cx="4381500" cy="7038975"/>
            <wp:effectExtent l="0" t="0" r="0" b="9525"/>
            <wp:docPr id="32" name="Picture 3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tpo"/>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381500" cy="7038975"/>
                    </a:xfrm>
                    <a:prstGeom prst="rect">
                      <a:avLst/>
                    </a:prstGeom>
                    <a:noFill/>
                    <a:ln>
                      <a:noFill/>
                    </a:ln>
                  </pic:spPr>
                </pic:pic>
              </a:graphicData>
            </a:graphic>
          </wp:inline>
        </w:drawing>
      </w:r>
    </w:p>
    <w:p w14:paraId="1959F929" w14:textId="77777777" w:rsidR="00617B5C" w:rsidRPr="00B81394" w:rsidRDefault="00617B5C" w:rsidP="00A52BF6">
      <w:pPr>
        <w:keepNext/>
        <w:ind w:left="360"/>
        <w:rPr>
          <w:rFonts w:ascii="Arial" w:hAnsi="Arial" w:cs="Arial"/>
        </w:rPr>
      </w:pPr>
    </w:p>
    <w:p w14:paraId="2BB8486D" w14:textId="77777777" w:rsidR="00A80693" w:rsidRPr="00B81394" w:rsidRDefault="00A52BF6" w:rsidP="00BD2305">
      <w:pPr>
        <w:rPr>
          <w:rFonts w:ascii="Arial" w:hAnsi="Arial" w:cs="Arial"/>
          <w:sz w:val="20"/>
          <w:szCs w:val="20"/>
        </w:rPr>
      </w:pPr>
      <w:bookmarkStart w:id="986" w:name="_Toc165951997"/>
      <w:bookmarkStart w:id="987" w:name="_Toc9530056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39</w:t>
      </w:r>
      <w:r w:rsidR="00C80347" w:rsidRPr="00B81394">
        <w:rPr>
          <w:rFonts w:ascii="Arial" w:hAnsi="Arial" w:cs="Arial"/>
          <w:sz w:val="20"/>
          <w:szCs w:val="20"/>
        </w:rPr>
        <w:fldChar w:fldCharType="end"/>
      </w:r>
      <w:r w:rsidRPr="00B81394">
        <w:rPr>
          <w:rFonts w:ascii="Arial" w:hAnsi="Arial" w:cs="Arial"/>
          <w:sz w:val="20"/>
          <w:szCs w:val="20"/>
        </w:rPr>
        <w:t xml:space="preserve"> - COP Structure</w:t>
      </w:r>
      <w:bookmarkEnd w:id="986"/>
      <w:bookmarkEnd w:id="987"/>
    </w:p>
    <w:p w14:paraId="57BF4FB8" w14:textId="77777777" w:rsidR="00360F64" w:rsidRPr="00B81394" w:rsidRDefault="00360F64" w:rsidP="005D55BA">
      <w:pPr>
        <w:ind w:left="360"/>
        <w:rPr>
          <w:rFonts w:ascii="Arial" w:hAnsi="Arial" w:cs="Arial"/>
        </w:rPr>
      </w:pPr>
    </w:p>
    <w:p w14:paraId="616222AE" w14:textId="77777777" w:rsidR="005D55BA" w:rsidRPr="00B81394" w:rsidRDefault="00B44BFC" w:rsidP="005D55BA">
      <w:pPr>
        <w:ind w:left="360"/>
        <w:rPr>
          <w:rFonts w:ascii="Arial" w:hAnsi="Arial" w:cs="Arial"/>
        </w:rPr>
      </w:pPr>
      <w:r w:rsidRPr="00B81394">
        <w:rPr>
          <w:rFonts w:ascii="Arial" w:hAnsi="Arial" w:cs="Arial"/>
        </w:rPr>
        <w:t>The structures for Limits and ASCapacity are shown in the following diagrams</w:t>
      </w:r>
      <w:r w:rsidR="0063263A" w:rsidRPr="00B81394">
        <w:rPr>
          <w:rFonts w:ascii="Arial" w:hAnsi="Arial" w:cs="Arial"/>
        </w:rPr>
        <w:t xml:space="preserve">. If more than one ResourceStatus, </w:t>
      </w:r>
      <w:r w:rsidR="00580093" w:rsidRPr="00B81394">
        <w:rPr>
          <w:rFonts w:ascii="Arial" w:hAnsi="Arial" w:cs="Arial"/>
        </w:rPr>
        <w:t>Limits,</w:t>
      </w:r>
      <w:r w:rsidR="0063263A" w:rsidRPr="00B81394">
        <w:rPr>
          <w:rFonts w:ascii="Arial" w:hAnsi="Arial" w:cs="Arial"/>
        </w:rPr>
        <w:t xml:space="preserve"> or ASCapacity block is provided, start and end times must not overlap</w:t>
      </w:r>
      <w:r w:rsidR="006262CB" w:rsidRPr="00B81394">
        <w:rPr>
          <w:rFonts w:ascii="Arial" w:hAnsi="Arial" w:cs="Arial"/>
        </w:rPr>
        <w:t>:</w:t>
      </w:r>
    </w:p>
    <w:p w14:paraId="0CD94914" w14:textId="77777777" w:rsidR="00B44BFC" w:rsidRPr="00B81394" w:rsidRDefault="00B44BFC" w:rsidP="005D55BA">
      <w:pPr>
        <w:ind w:left="360"/>
        <w:rPr>
          <w:rFonts w:ascii="Arial" w:hAnsi="Arial" w:cs="Arial"/>
        </w:rPr>
      </w:pPr>
    </w:p>
    <w:p w14:paraId="06D52BE8" w14:textId="77777777" w:rsidR="00A52BF6" w:rsidRPr="00B81394" w:rsidRDefault="009A2F00" w:rsidP="00A52BF6">
      <w:pPr>
        <w:keepNext/>
        <w:ind w:left="360"/>
        <w:rPr>
          <w:rFonts w:ascii="Arial" w:hAnsi="Arial" w:cs="Arial"/>
        </w:rPr>
      </w:pPr>
      <w:r>
        <w:rPr>
          <w:rFonts w:ascii="Arial" w:hAnsi="Arial" w:cs="Arial"/>
          <w:noProof/>
        </w:rPr>
        <w:drawing>
          <wp:inline distT="0" distB="0" distL="0" distR="0" wp14:anchorId="6C2C0E1F" wp14:editId="7126A98E">
            <wp:extent cx="3381375" cy="2095500"/>
            <wp:effectExtent l="0" t="0" r="9525" b="0"/>
            <wp:docPr id="33" name="Picture 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tpo"/>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381375" cy="2095500"/>
                    </a:xfrm>
                    <a:prstGeom prst="rect">
                      <a:avLst/>
                    </a:prstGeom>
                    <a:noFill/>
                    <a:ln>
                      <a:noFill/>
                    </a:ln>
                  </pic:spPr>
                </pic:pic>
              </a:graphicData>
            </a:graphic>
          </wp:inline>
        </w:drawing>
      </w:r>
    </w:p>
    <w:p w14:paraId="3B021A21" w14:textId="77777777" w:rsidR="00ED4CB5" w:rsidRPr="00B81394" w:rsidRDefault="00ED4CB5" w:rsidP="00BD2305">
      <w:pPr>
        <w:rPr>
          <w:rFonts w:ascii="Arial" w:hAnsi="Arial" w:cs="Arial"/>
          <w:sz w:val="20"/>
          <w:szCs w:val="20"/>
        </w:rPr>
      </w:pPr>
      <w:bookmarkStart w:id="988" w:name="_Toc165951998"/>
    </w:p>
    <w:p w14:paraId="5AB13C54" w14:textId="77777777" w:rsidR="00B44BFC" w:rsidRPr="00B81394" w:rsidRDefault="00A52BF6" w:rsidP="00BD2305">
      <w:pPr>
        <w:rPr>
          <w:rFonts w:ascii="Arial" w:hAnsi="Arial" w:cs="Arial"/>
          <w:sz w:val="20"/>
          <w:szCs w:val="20"/>
        </w:rPr>
      </w:pPr>
      <w:bookmarkStart w:id="989" w:name="_Toc9530056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40</w:t>
      </w:r>
      <w:r w:rsidR="00C80347" w:rsidRPr="00B81394">
        <w:rPr>
          <w:rFonts w:ascii="Arial" w:hAnsi="Arial" w:cs="Arial"/>
          <w:sz w:val="20"/>
          <w:szCs w:val="20"/>
        </w:rPr>
        <w:fldChar w:fldCharType="end"/>
      </w:r>
      <w:r w:rsidRPr="00B81394">
        <w:rPr>
          <w:rFonts w:ascii="Arial" w:hAnsi="Arial" w:cs="Arial"/>
          <w:sz w:val="20"/>
          <w:szCs w:val="20"/>
        </w:rPr>
        <w:t xml:space="preserve"> - Limits Structure</w:t>
      </w:r>
      <w:bookmarkEnd w:id="988"/>
      <w:bookmarkEnd w:id="989"/>
    </w:p>
    <w:p w14:paraId="5C644246" w14:textId="77777777" w:rsidR="00B44BFC" w:rsidRPr="00B81394" w:rsidRDefault="00B44BFC" w:rsidP="005D55BA">
      <w:pPr>
        <w:ind w:left="360"/>
        <w:rPr>
          <w:rFonts w:ascii="Arial" w:hAnsi="Arial" w:cs="Arial"/>
        </w:rPr>
      </w:pPr>
    </w:p>
    <w:p w14:paraId="0D4F5684" w14:textId="77777777" w:rsidR="00A52BF6" w:rsidRPr="00B81394" w:rsidRDefault="009A2F00" w:rsidP="00A52BF6">
      <w:pPr>
        <w:keepNext/>
        <w:ind w:left="360"/>
        <w:rPr>
          <w:rFonts w:ascii="Arial" w:hAnsi="Arial" w:cs="Arial"/>
        </w:rPr>
      </w:pPr>
      <w:r>
        <w:rPr>
          <w:rFonts w:ascii="Arial" w:hAnsi="Arial" w:cs="Arial"/>
          <w:noProof/>
        </w:rPr>
        <w:drawing>
          <wp:inline distT="0" distB="0" distL="0" distR="0" wp14:anchorId="734394CF" wp14:editId="02B0BC85">
            <wp:extent cx="3381375" cy="2095500"/>
            <wp:effectExtent l="0" t="0" r="9525" b="0"/>
            <wp:docPr id="34" name="Picture 3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tpo"/>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3381375" cy="2095500"/>
                    </a:xfrm>
                    <a:prstGeom prst="rect">
                      <a:avLst/>
                    </a:prstGeom>
                    <a:noFill/>
                    <a:ln>
                      <a:noFill/>
                    </a:ln>
                  </pic:spPr>
                </pic:pic>
              </a:graphicData>
            </a:graphic>
          </wp:inline>
        </w:drawing>
      </w:r>
    </w:p>
    <w:p w14:paraId="37B6CCB0" w14:textId="77777777" w:rsidR="00ED4CB5" w:rsidRPr="00B81394" w:rsidRDefault="00ED4CB5" w:rsidP="00BD2305">
      <w:pPr>
        <w:rPr>
          <w:rFonts w:ascii="Arial" w:hAnsi="Arial" w:cs="Arial"/>
          <w:sz w:val="20"/>
          <w:szCs w:val="20"/>
        </w:rPr>
      </w:pPr>
      <w:bookmarkStart w:id="990" w:name="_Toc165951999"/>
    </w:p>
    <w:p w14:paraId="7AD74165" w14:textId="77777777" w:rsidR="00B44BFC" w:rsidRPr="00B81394" w:rsidRDefault="00A52BF6" w:rsidP="00BD2305">
      <w:pPr>
        <w:rPr>
          <w:rFonts w:ascii="Arial" w:hAnsi="Arial" w:cs="Arial"/>
          <w:sz w:val="20"/>
          <w:szCs w:val="20"/>
        </w:rPr>
      </w:pPr>
      <w:bookmarkStart w:id="991" w:name="_Toc9530056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41</w:t>
      </w:r>
      <w:r w:rsidR="00C80347" w:rsidRPr="00B81394">
        <w:rPr>
          <w:rFonts w:ascii="Arial" w:hAnsi="Arial" w:cs="Arial"/>
          <w:sz w:val="20"/>
          <w:szCs w:val="20"/>
        </w:rPr>
        <w:fldChar w:fldCharType="end"/>
      </w:r>
      <w:r w:rsidRPr="00B81394">
        <w:rPr>
          <w:rFonts w:ascii="Arial" w:hAnsi="Arial" w:cs="Arial"/>
          <w:sz w:val="20"/>
          <w:szCs w:val="20"/>
        </w:rPr>
        <w:t xml:space="preserve"> - ASCapacity Structure</w:t>
      </w:r>
      <w:bookmarkEnd w:id="990"/>
      <w:bookmarkEnd w:id="991"/>
    </w:p>
    <w:p w14:paraId="2EF4A825" w14:textId="77777777" w:rsidR="00B44BFC" w:rsidRPr="00B81394" w:rsidRDefault="00B44BFC" w:rsidP="005D55BA">
      <w:pPr>
        <w:ind w:left="360"/>
        <w:rPr>
          <w:rFonts w:ascii="Arial" w:hAnsi="Arial" w:cs="Arial"/>
        </w:rPr>
      </w:pPr>
    </w:p>
    <w:p w14:paraId="7AE34F02" w14:textId="77777777" w:rsidR="000A51CC" w:rsidRPr="00B81394" w:rsidRDefault="00E112C6" w:rsidP="000A51CC">
      <w:pPr>
        <w:ind w:left="360"/>
        <w:rPr>
          <w:rFonts w:ascii="Arial" w:hAnsi="Arial" w:cs="Arial"/>
        </w:rPr>
      </w:pPr>
      <w:r w:rsidRPr="00B81394">
        <w:rPr>
          <w:rFonts w:ascii="Arial" w:hAnsi="Arial" w:cs="Arial"/>
        </w:rPr>
        <w:t>COP submissions are never cancelled, as a COP must be submitted. A resubmission of a COP overwrites the previous submission.</w:t>
      </w:r>
      <w:r w:rsidR="000A51CC" w:rsidRPr="00B81394">
        <w:rPr>
          <w:rFonts w:ascii="Arial" w:hAnsi="Arial" w:cs="Arial"/>
        </w:rPr>
        <w:t xml:space="preserve"> </w:t>
      </w:r>
      <w:r w:rsidR="008B4A22" w:rsidRPr="00B81394">
        <w:rPr>
          <w:rFonts w:ascii="Arial" w:hAnsi="Arial" w:cs="Arial"/>
        </w:rPr>
        <w:t xml:space="preserve">On submission, the following table describes the items used for a </w:t>
      </w:r>
      <w:r w:rsidR="000A51CC" w:rsidRPr="00B81394">
        <w:rPr>
          <w:rFonts w:ascii="Arial" w:hAnsi="Arial" w:cs="Arial"/>
        </w:rPr>
        <w:t>COP:</w:t>
      </w:r>
    </w:p>
    <w:p w14:paraId="7D5AE913" w14:textId="77777777" w:rsidR="000A51CC" w:rsidRPr="00B81394" w:rsidRDefault="000A51CC" w:rsidP="000A51CC">
      <w:pPr>
        <w:ind w:left="360"/>
        <w:rPr>
          <w:rFonts w:ascii="Arial" w:hAnsi="Arial" w:cs="Arial"/>
        </w:rPr>
      </w:pPr>
    </w:p>
    <w:p w14:paraId="23AC66BB" w14:textId="77777777" w:rsidR="00E112C6" w:rsidRPr="00B81394" w:rsidRDefault="00E112C6" w:rsidP="005D55B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3D0201" w:rsidRPr="00FA0A10" w14:paraId="1D445BAD" w14:textId="77777777">
        <w:tc>
          <w:tcPr>
            <w:tcW w:w="3456" w:type="dxa"/>
            <w:shd w:val="clear" w:color="auto" w:fill="FF99CC"/>
          </w:tcPr>
          <w:p w14:paraId="27EDCBE8" w14:textId="77777777" w:rsidR="00C92F41" w:rsidRPr="00B81394" w:rsidRDefault="00C92F41" w:rsidP="00C92F41">
            <w:pPr>
              <w:rPr>
                <w:rFonts w:ascii="Arial" w:hAnsi="Arial" w:cs="Arial"/>
                <w:i/>
              </w:rPr>
            </w:pPr>
            <w:r w:rsidRPr="00B81394">
              <w:rPr>
                <w:rFonts w:ascii="Arial" w:hAnsi="Arial" w:cs="Arial"/>
                <w:i/>
              </w:rPr>
              <w:t>Element</w:t>
            </w:r>
          </w:p>
        </w:tc>
        <w:tc>
          <w:tcPr>
            <w:tcW w:w="723" w:type="dxa"/>
            <w:shd w:val="clear" w:color="auto" w:fill="FF99CC"/>
          </w:tcPr>
          <w:p w14:paraId="68B4510E" w14:textId="77777777" w:rsidR="00C92F41" w:rsidRPr="00B81394" w:rsidRDefault="00C92F41" w:rsidP="00C92F41">
            <w:pPr>
              <w:rPr>
                <w:rFonts w:ascii="Arial" w:hAnsi="Arial" w:cs="Arial"/>
                <w:i/>
              </w:rPr>
            </w:pPr>
            <w:r w:rsidRPr="00B81394">
              <w:rPr>
                <w:rFonts w:ascii="Arial" w:hAnsi="Arial" w:cs="Arial"/>
                <w:i/>
              </w:rPr>
              <w:t>Req?</w:t>
            </w:r>
          </w:p>
        </w:tc>
        <w:tc>
          <w:tcPr>
            <w:tcW w:w="1123" w:type="dxa"/>
            <w:shd w:val="clear" w:color="auto" w:fill="FF99CC"/>
          </w:tcPr>
          <w:p w14:paraId="689674C1" w14:textId="77777777" w:rsidR="00C92F41" w:rsidRPr="00B81394" w:rsidRDefault="00C92F41" w:rsidP="00C92F41">
            <w:pPr>
              <w:rPr>
                <w:rFonts w:ascii="Arial" w:hAnsi="Arial" w:cs="Arial"/>
                <w:i/>
              </w:rPr>
            </w:pPr>
            <w:r w:rsidRPr="00B81394">
              <w:rPr>
                <w:rFonts w:ascii="Arial" w:hAnsi="Arial" w:cs="Arial"/>
                <w:i/>
              </w:rPr>
              <w:t>Datatype</w:t>
            </w:r>
          </w:p>
        </w:tc>
        <w:tc>
          <w:tcPr>
            <w:tcW w:w="2024" w:type="dxa"/>
            <w:shd w:val="clear" w:color="auto" w:fill="FF99CC"/>
          </w:tcPr>
          <w:p w14:paraId="6F09F4D0" w14:textId="77777777" w:rsidR="00C92F41" w:rsidRPr="00B81394" w:rsidRDefault="00C92F41" w:rsidP="00C92F41">
            <w:pPr>
              <w:rPr>
                <w:rFonts w:ascii="Arial" w:hAnsi="Arial" w:cs="Arial"/>
                <w:i/>
              </w:rPr>
            </w:pPr>
            <w:r w:rsidRPr="00B81394">
              <w:rPr>
                <w:rFonts w:ascii="Arial" w:hAnsi="Arial" w:cs="Arial"/>
                <w:i/>
              </w:rPr>
              <w:t>Description</w:t>
            </w:r>
          </w:p>
        </w:tc>
        <w:tc>
          <w:tcPr>
            <w:tcW w:w="2034" w:type="dxa"/>
            <w:shd w:val="clear" w:color="auto" w:fill="FF99CC"/>
          </w:tcPr>
          <w:p w14:paraId="6C01D48F" w14:textId="77777777" w:rsidR="00C92F41" w:rsidRPr="00B81394" w:rsidRDefault="00C92F41" w:rsidP="00C92F41">
            <w:pPr>
              <w:rPr>
                <w:rFonts w:ascii="Arial" w:hAnsi="Arial" w:cs="Arial"/>
                <w:i/>
              </w:rPr>
            </w:pPr>
            <w:r w:rsidRPr="00B81394">
              <w:rPr>
                <w:rFonts w:ascii="Arial" w:hAnsi="Arial" w:cs="Arial"/>
                <w:i/>
              </w:rPr>
              <w:t>Values</w:t>
            </w:r>
          </w:p>
        </w:tc>
      </w:tr>
      <w:tr w:rsidR="003D0201" w:rsidRPr="00FA0A10" w14:paraId="1299F2A0" w14:textId="77777777">
        <w:tc>
          <w:tcPr>
            <w:tcW w:w="3456" w:type="dxa"/>
          </w:tcPr>
          <w:p w14:paraId="627DBAB6" w14:textId="77777777" w:rsidR="00C92F41" w:rsidRPr="00B81394" w:rsidRDefault="00C92F41" w:rsidP="00C92F41">
            <w:pPr>
              <w:rPr>
                <w:rFonts w:ascii="Arial" w:hAnsi="Arial" w:cs="Arial"/>
              </w:rPr>
            </w:pPr>
            <w:r w:rsidRPr="00B81394">
              <w:rPr>
                <w:rFonts w:ascii="Arial" w:hAnsi="Arial" w:cs="Arial"/>
              </w:rPr>
              <w:t>startTime</w:t>
            </w:r>
          </w:p>
        </w:tc>
        <w:tc>
          <w:tcPr>
            <w:tcW w:w="723" w:type="dxa"/>
          </w:tcPr>
          <w:p w14:paraId="0C70C12C" w14:textId="77777777" w:rsidR="00C92F41" w:rsidRPr="00B81394" w:rsidRDefault="00EB6243" w:rsidP="00C92F41">
            <w:pPr>
              <w:rPr>
                <w:rFonts w:ascii="Arial" w:hAnsi="Arial" w:cs="Arial"/>
              </w:rPr>
            </w:pPr>
            <w:r w:rsidRPr="00B81394">
              <w:rPr>
                <w:rFonts w:ascii="Arial" w:hAnsi="Arial" w:cs="Arial"/>
              </w:rPr>
              <w:t>N</w:t>
            </w:r>
          </w:p>
        </w:tc>
        <w:tc>
          <w:tcPr>
            <w:tcW w:w="1123" w:type="dxa"/>
          </w:tcPr>
          <w:p w14:paraId="5CAF5B6C"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4E531F0B" w14:textId="77777777" w:rsidR="00C92F41" w:rsidRPr="00B81394" w:rsidRDefault="00C92F41" w:rsidP="00C92F41">
            <w:pPr>
              <w:rPr>
                <w:rFonts w:ascii="Arial" w:hAnsi="Arial" w:cs="Arial"/>
              </w:rPr>
            </w:pPr>
            <w:r w:rsidRPr="00B81394">
              <w:rPr>
                <w:rFonts w:ascii="Arial" w:hAnsi="Arial" w:cs="Arial"/>
              </w:rPr>
              <w:t>Start time for</w:t>
            </w:r>
            <w:r w:rsidR="0069186C" w:rsidRPr="00B81394">
              <w:rPr>
                <w:rFonts w:ascii="Arial" w:hAnsi="Arial" w:cs="Arial"/>
              </w:rPr>
              <w:t xml:space="preserve"> COP</w:t>
            </w:r>
          </w:p>
        </w:tc>
        <w:tc>
          <w:tcPr>
            <w:tcW w:w="2034" w:type="dxa"/>
          </w:tcPr>
          <w:p w14:paraId="65DAB68B" w14:textId="77777777" w:rsidR="00C92F41" w:rsidRPr="00B81394" w:rsidRDefault="00C92F41" w:rsidP="00C92F41">
            <w:pPr>
              <w:rPr>
                <w:rFonts w:ascii="Arial" w:hAnsi="Arial" w:cs="Arial"/>
              </w:rPr>
            </w:pPr>
            <w:r w:rsidRPr="00B81394">
              <w:rPr>
                <w:rFonts w:ascii="Arial" w:hAnsi="Arial" w:cs="Arial"/>
              </w:rPr>
              <w:t>Valid start hour boundary for trade date</w:t>
            </w:r>
          </w:p>
        </w:tc>
      </w:tr>
      <w:tr w:rsidR="003D0201" w:rsidRPr="00FA0A10" w14:paraId="51F76B92" w14:textId="77777777">
        <w:tc>
          <w:tcPr>
            <w:tcW w:w="3456" w:type="dxa"/>
          </w:tcPr>
          <w:p w14:paraId="36FDAED4" w14:textId="77777777" w:rsidR="00C92F41" w:rsidRPr="00B81394" w:rsidRDefault="00C92F41" w:rsidP="00C92F41">
            <w:pPr>
              <w:rPr>
                <w:rFonts w:ascii="Arial" w:hAnsi="Arial" w:cs="Arial"/>
              </w:rPr>
            </w:pPr>
            <w:r w:rsidRPr="00B81394">
              <w:rPr>
                <w:rFonts w:ascii="Arial" w:hAnsi="Arial" w:cs="Arial"/>
              </w:rPr>
              <w:t>endTime</w:t>
            </w:r>
          </w:p>
        </w:tc>
        <w:tc>
          <w:tcPr>
            <w:tcW w:w="723" w:type="dxa"/>
          </w:tcPr>
          <w:p w14:paraId="3D28D887" w14:textId="77777777" w:rsidR="00C92F41" w:rsidRPr="00B81394" w:rsidRDefault="00EB6243" w:rsidP="00C92F41">
            <w:pPr>
              <w:rPr>
                <w:rFonts w:ascii="Arial" w:hAnsi="Arial" w:cs="Arial"/>
              </w:rPr>
            </w:pPr>
            <w:r w:rsidRPr="00B81394">
              <w:rPr>
                <w:rFonts w:ascii="Arial" w:hAnsi="Arial" w:cs="Arial"/>
              </w:rPr>
              <w:t>N</w:t>
            </w:r>
          </w:p>
        </w:tc>
        <w:tc>
          <w:tcPr>
            <w:tcW w:w="1123" w:type="dxa"/>
          </w:tcPr>
          <w:p w14:paraId="630780E4"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31E8A077" w14:textId="77777777" w:rsidR="00C92F41" w:rsidRPr="00B81394" w:rsidRDefault="00C92F41" w:rsidP="00C92F41">
            <w:pPr>
              <w:rPr>
                <w:rFonts w:ascii="Arial" w:hAnsi="Arial" w:cs="Arial"/>
              </w:rPr>
            </w:pPr>
            <w:r w:rsidRPr="00B81394">
              <w:rPr>
                <w:rFonts w:ascii="Arial" w:hAnsi="Arial" w:cs="Arial"/>
              </w:rPr>
              <w:t xml:space="preserve">End time for </w:t>
            </w:r>
            <w:r w:rsidR="0069186C" w:rsidRPr="00B81394">
              <w:rPr>
                <w:rFonts w:ascii="Arial" w:hAnsi="Arial" w:cs="Arial"/>
              </w:rPr>
              <w:t>COP</w:t>
            </w:r>
          </w:p>
        </w:tc>
        <w:tc>
          <w:tcPr>
            <w:tcW w:w="2034" w:type="dxa"/>
          </w:tcPr>
          <w:p w14:paraId="4460D5D0" w14:textId="77777777" w:rsidR="00C92F41" w:rsidRPr="00B81394" w:rsidRDefault="00C92F41" w:rsidP="00C92F41">
            <w:pPr>
              <w:rPr>
                <w:rFonts w:ascii="Arial" w:hAnsi="Arial" w:cs="Arial"/>
              </w:rPr>
            </w:pPr>
            <w:r w:rsidRPr="00B81394">
              <w:rPr>
                <w:rFonts w:ascii="Arial" w:hAnsi="Arial" w:cs="Arial"/>
              </w:rPr>
              <w:t>Valid end hour boundary for trade date</w:t>
            </w:r>
          </w:p>
        </w:tc>
      </w:tr>
      <w:tr w:rsidR="003D0201" w:rsidRPr="00FA0A10" w14:paraId="1290ECDB" w14:textId="77777777">
        <w:tc>
          <w:tcPr>
            <w:tcW w:w="3456" w:type="dxa"/>
          </w:tcPr>
          <w:p w14:paraId="1BE6A62B"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7A818933"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5679519A"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073C6654"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332E4EC7"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765CB1B2" w14:textId="77777777">
        <w:tc>
          <w:tcPr>
            <w:tcW w:w="3456" w:type="dxa"/>
          </w:tcPr>
          <w:p w14:paraId="5CDB48C0" w14:textId="77777777" w:rsidR="00C92F41" w:rsidRPr="00B81394" w:rsidRDefault="00C92F41" w:rsidP="00C92F41">
            <w:pPr>
              <w:rPr>
                <w:rFonts w:ascii="Arial" w:hAnsi="Arial" w:cs="Arial"/>
              </w:rPr>
            </w:pPr>
            <w:r w:rsidRPr="00B81394">
              <w:rPr>
                <w:rFonts w:ascii="Arial" w:hAnsi="Arial" w:cs="Arial"/>
              </w:rPr>
              <w:t>resource</w:t>
            </w:r>
          </w:p>
        </w:tc>
        <w:tc>
          <w:tcPr>
            <w:tcW w:w="723" w:type="dxa"/>
          </w:tcPr>
          <w:p w14:paraId="6382DA9E" w14:textId="77777777" w:rsidR="00C92F41" w:rsidRPr="00B81394" w:rsidRDefault="00C92F41" w:rsidP="00C92F41">
            <w:pPr>
              <w:rPr>
                <w:rFonts w:ascii="Arial" w:hAnsi="Arial" w:cs="Arial"/>
              </w:rPr>
            </w:pPr>
            <w:r w:rsidRPr="00B81394">
              <w:rPr>
                <w:rFonts w:ascii="Arial" w:hAnsi="Arial" w:cs="Arial"/>
              </w:rPr>
              <w:t>K</w:t>
            </w:r>
          </w:p>
        </w:tc>
        <w:tc>
          <w:tcPr>
            <w:tcW w:w="1123" w:type="dxa"/>
          </w:tcPr>
          <w:p w14:paraId="2E09DCAE" w14:textId="77777777" w:rsidR="00C92F41" w:rsidRPr="00B81394" w:rsidRDefault="00C92F41" w:rsidP="00C92F41">
            <w:pPr>
              <w:rPr>
                <w:rFonts w:ascii="Arial" w:hAnsi="Arial" w:cs="Arial"/>
              </w:rPr>
            </w:pPr>
            <w:r w:rsidRPr="00B81394">
              <w:rPr>
                <w:rFonts w:ascii="Arial" w:hAnsi="Arial" w:cs="Arial"/>
              </w:rPr>
              <w:t>string</w:t>
            </w:r>
          </w:p>
        </w:tc>
        <w:tc>
          <w:tcPr>
            <w:tcW w:w="2024" w:type="dxa"/>
          </w:tcPr>
          <w:p w14:paraId="4B63CDA9" w14:textId="77777777" w:rsidR="00C92F41" w:rsidRPr="00B81394" w:rsidRDefault="00C92F41" w:rsidP="00C92F41">
            <w:pPr>
              <w:rPr>
                <w:rFonts w:ascii="Arial" w:hAnsi="Arial" w:cs="Arial"/>
              </w:rPr>
            </w:pPr>
            <w:r w:rsidRPr="00B81394">
              <w:rPr>
                <w:rFonts w:ascii="Arial" w:hAnsi="Arial" w:cs="Arial"/>
              </w:rPr>
              <w:t>Resource</w:t>
            </w:r>
          </w:p>
        </w:tc>
        <w:tc>
          <w:tcPr>
            <w:tcW w:w="2034" w:type="dxa"/>
          </w:tcPr>
          <w:p w14:paraId="4ED5AD0D" w14:textId="77777777" w:rsidR="00C92F41" w:rsidRPr="00B81394" w:rsidRDefault="00C92F41" w:rsidP="00C92F41">
            <w:pPr>
              <w:rPr>
                <w:rFonts w:ascii="Arial" w:hAnsi="Arial" w:cs="Arial"/>
              </w:rPr>
            </w:pPr>
            <w:r w:rsidRPr="00B81394">
              <w:rPr>
                <w:rFonts w:ascii="Arial" w:hAnsi="Arial" w:cs="Arial"/>
              </w:rPr>
              <w:t>Valid resource name</w:t>
            </w:r>
          </w:p>
        </w:tc>
      </w:tr>
      <w:tr w:rsidR="003D0201" w:rsidRPr="00FA0A10" w14:paraId="2855CC55" w14:textId="77777777">
        <w:tc>
          <w:tcPr>
            <w:tcW w:w="3456" w:type="dxa"/>
          </w:tcPr>
          <w:p w14:paraId="5D1A0208" w14:textId="77777777" w:rsidR="00EE207A" w:rsidRPr="00B81394" w:rsidRDefault="00EE207A" w:rsidP="00C92F41">
            <w:pPr>
              <w:rPr>
                <w:rFonts w:ascii="Arial" w:hAnsi="Arial" w:cs="Arial"/>
              </w:rPr>
            </w:pPr>
            <w:r w:rsidRPr="00B81394">
              <w:rPr>
                <w:rFonts w:ascii="Arial" w:hAnsi="Arial" w:cs="Arial"/>
              </w:rPr>
              <w:lastRenderedPageBreak/>
              <w:t>co</w:t>
            </w:r>
            <w:r w:rsidR="00BB28C6" w:rsidRPr="00B81394">
              <w:rPr>
                <w:rFonts w:ascii="Arial" w:hAnsi="Arial" w:cs="Arial"/>
              </w:rPr>
              <w:t>m</w:t>
            </w:r>
            <w:r w:rsidRPr="00B81394">
              <w:rPr>
                <w:rFonts w:ascii="Arial" w:hAnsi="Arial" w:cs="Arial"/>
              </w:rPr>
              <w:t>binedCycle</w:t>
            </w:r>
          </w:p>
        </w:tc>
        <w:tc>
          <w:tcPr>
            <w:tcW w:w="723" w:type="dxa"/>
          </w:tcPr>
          <w:p w14:paraId="49CCDD39" w14:textId="77777777" w:rsidR="00EE207A" w:rsidRPr="00B81394" w:rsidRDefault="00EE207A" w:rsidP="00C92F41">
            <w:pPr>
              <w:rPr>
                <w:rFonts w:ascii="Arial" w:hAnsi="Arial" w:cs="Arial"/>
              </w:rPr>
            </w:pPr>
            <w:r w:rsidRPr="00B81394">
              <w:rPr>
                <w:rFonts w:ascii="Arial" w:hAnsi="Arial" w:cs="Arial"/>
              </w:rPr>
              <w:t>N</w:t>
            </w:r>
          </w:p>
        </w:tc>
        <w:tc>
          <w:tcPr>
            <w:tcW w:w="1123" w:type="dxa"/>
          </w:tcPr>
          <w:p w14:paraId="534FB843" w14:textId="77777777" w:rsidR="00EE207A" w:rsidRPr="00B81394" w:rsidRDefault="00EE207A" w:rsidP="00C92F41">
            <w:pPr>
              <w:rPr>
                <w:rFonts w:ascii="Arial" w:hAnsi="Arial" w:cs="Arial"/>
              </w:rPr>
            </w:pPr>
            <w:r w:rsidRPr="00B81394">
              <w:rPr>
                <w:rFonts w:ascii="Arial" w:hAnsi="Arial" w:cs="Arial"/>
              </w:rPr>
              <w:t>string</w:t>
            </w:r>
          </w:p>
        </w:tc>
        <w:tc>
          <w:tcPr>
            <w:tcW w:w="2024" w:type="dxa"/>
          </w:tcPr>
          <w:p w14:paraId="345CB30A" w14:textId="77777777" w:rsidR="00EE207A" w:rsidRPr="00B81394" w:rsidRDefault="00EE207A" w:rsidP="00C92F41">
            <w:pPr>
              <w:rPr>
                <w:rFonts w:ascii="Arial" w:hAnsi="Arial" w:cs="Arial"/>
              </w:rPr>
            </w:pPr>
            <w:r w:rsidRPr="00B81394">
              <w:rPr>
                <w:rFonts w:ascii="Arial" w:hAnsi="Arial" w:cs="Arial"/>
              </w:rPr>
              <w:t>Combined cycle</w:t>
            </w:r>
          </w:p>
        </w:tc>
        <w:tc>
          <w:tcPr>
            <w:tcW w:w="2034" w:type="dxa"/>
          </w:tcPr>
          <w:p w14:paraId="634D5229" w14:textId="77777777" w:rsidR="00EE207A" w:rsidRPr="00B81394" w:rsidRDefault="00456688" w:rsidP="00C92F41">
            <w:pPr>
              <w:rPr>
                <w:rFonts w:ascii="Arial" w:hAnsi="Arial" w:cs="Arial"/>
              </w:rPr>
            </w:pPr>
            <w:r w:rsidRPr="00B81394">
              <w:rPr>
                <w:rFonts w:ascii="Arial" w:hAnsi="Arial" w:cs="Arial"/>
              </w:rPr>
              <w:t xml:space="preserve">Not required. Value ignored if provided. </w:t>
            </w:r>
          </w:p>
        </w:tc>
      </w:tr>
      <w:tr w:rsidR="003D0201" w:rsidRPr="00FA0A10" w14:paraId="6E6F241C" w14:textId="77777777">
        <w:tc>
          <w:tcPr>
            <w:tcW w:w="3456" w:type="dxa"/>
          </w:tcPr>
          <w:p w14:paraId="7E8C9FC2" w14:textId="77777777" w:rsidR="00C92F41" w:rsidRPr="00B81394" w:rsidRDefault="00C92F41" w:rsidP="00C92F41">
            <w:pPr>
              <w:rPr>
                <w:rFonts w:ascii="Arial" w:hAnsi="Arial" w:cs="Arial"/>
              </w:rPr>
            </w:pPr>
            <w:r w:rsidRPr="00B81394">
              <w:rPr>
                <w:rFonts w:ascii="Arial" w:hAnsi="Arial" w:cs="Arial"/>
              </w:rPr>
              <w:t>ResourceStatus/startTime</w:t>
            </w:r>
          </w:p>
        </w:tc>
        <w:tc>
          <w:tcPr>
            <w:tcW w:w="723" w:type="dxa"/>
          </w:tcPr>
          <w:p w14:paraId="73D9CF3B"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05F01115"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65CC15D6" w14:textId="77777777" w:rsidR="00C92F41" w:rsidRPr="00B81394" w:rsidRDefault="00C92F41" w:rsidP="00C92F41">
            <w:pPr>
              <w:rPr>
                <w:rFonts w:ascii="Arial" w:hAnsi="Arial" w:cs="Arial"/>
              </w:rPr>
            </w:pPr>
            <w:r w:rsidRPr="00B81394">
              <w:rPr>
                <w:rFonts w:ascii="Arial" w:hAnsi="Arial" w:cs="Arial"/>
              </w:rPr>
              <w:t>Start time for status</w:t>
            </w:r>
          </w:p>
        </w:tc>
        <w:tc>
          <w:tcPr>
            <w:tcW w:w="2034" w:type="dxa"/>
          </w:tcPr>
          <w:p w14:paraId="616EB052"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065A93B1" w14:textId="77777777">
        <w:tc>
          <w:tcPr>
            <w:tcW w:w="3456" w:type="dxa"/>
          </w:tcPr>
          <w:p w14:paraId="38C93CB6" w14:textId="77777777" w:rsidR="00C92F41" w:rsidRPr="00B81394" w:rsidRDefault="00C92F41" w:rsidP="00C92F41">
            <w:pPr>
              <w:rPr>
                <w:rFonts w:ascii="Arial" w:hAnsi="Arial" w:cs="Arial"/>
              </w:rPr>
            </w:pPr>
            <w:r w:rsidRPr="00B81394">
              <w:rPr>
                <w:rFonts w:ascii="Arial" w:hAnsi="Arial" w:cs="Arial"/>
              </w:rPr>
              <w:t>ResourceStatus /endTime</w:t>
            </w:r>
          </w:p>
        </w:tc>
        <w:tc>
          <w:tcPr>
            <w:tcW w:w="723" w:type="dxa"/>
          </w:tcPr>
          <w:p w14:paraId="1B2AD362"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54FC1218"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654F0519" w14:textId="77777777" w:rsidR="00C92F41" w:rsidRPr="00B81394" w:rsidRDefault="00C92F41" w:rsidP="00C92F41">
            <w:pPr>
              <w:rPr>
                <w:rFonts w:ascii="Arial" w:hAnsi="Arial" w:cs="Arial"/>
              </w:rPr>
            </w:pPr>
            <w:r w:rsidRPr="00B81394">
              <w:rPr>
                <w:rFonts w:ascii="Arial" w:hAnsi="Arial" w:cs="Arial"/>
              </w:rPr>
              <w:t>End time for status</w:t>
            </w:r>
          </w:p>
        </w:tc>
        <w:tc>
          <w:tcPr>
            <w:tcW w:w="2034" w:type="dxa"/>
          </w:tcPr>
          <w:p w14:paraId="23837CE1"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41E59750" w14:textId="77777777">
        <w:tc>
          <w:tcPr>
            <w:tcW w:w="3456" w:type="dxa"/>
          </w:tcPr>
          <w:p w14:paraId="5BE09982" w14:textId="77777777" w:rsidR="00C92F41" w:rsidRPr="00B81394" w:rsidRDefault="00071AAC" w:rsidP="00C92F41">
            <w:pPr>
              <w:rPr>
                <w:rFonts w:ascii="Arial" w:hAnsi="Arial" w:cs="Arial"/>
              </w:rPr>
            </w:pPr>
            <w:r w:rsidRPr="00B81394">
              <w:rPr>
                <w:rFonts w:ascii="Arial" w:hAnsi="Arial" w:cs="Arial"/>
              </w:rPr>
              <w:t>ResourceStatus /operatingMode</w:t>
            </w:r>
          </w:p>
        </w:tc>
        <w:tc>
          <w:tcPr>
            <w:tcW w:w="723" w:type="dxa"/>
          </w:tcPr>
          <w:p w14:paraId="526DF082"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5EB094B9" w14:textId="77777777" w:rsidR="00C92F41" w:rsidRPr="00B81394" w:rsidRDefault="00C92F41" w:rsidP="00C92F41">
            <w:pPr>
              <w:rPr>
                <w:rFonts w:ascii="Arial" w:hAnsi="Arial" w:cs="Arial"/>
              </w:rPr>
            </w:pPr>
            <w:r w:rsidRPr="00B81394">
              <w:rPr>
                <w:rFonts w:ascii="Arial" w:hAnsi="Arial" w:cs="Arial"/>
              </w:rPr>
              <w:t>string</w:t>
            </w:r>
          </w:p>
        </w:tc>
        <w:tc>
          <w:tcPr>
            <w:tcW w:w="2024" w:type="dxa"/>
          </w:tcPr>
          <w:p w14:paraId="374673D2" w14:textId="77777777" w:rsidR="00C92F41" w:rsidRPr="00B81394" w:rsidRDefault="00C92F41" w:rsidP="00C92F41">
            <w:pPr>
              <w:rPr>
                <w:rFonts w:ascii="Arial" w:hAnsi="Arial" w:cs="Arial"/>
              </w:rPr>
            </w:pPr>
            <w:r w:rsidRPr="00B81394">
              <w:rPr>
                <w:rFonts w:ascii="Arial" w:hAnsi="Arial" w:cs="Arial"/>
              </w:rPr>
              <w:t>status</w:t>
            </w:r>
          </w:p>
        </w:tc>
        <w:tc>
          <w:tcPr>
            <w:tcW w:w="2034" w:type="dxa"/>
          </w:tcPr>
          <w:p w14:paraId="24D6075F" w14:textId="77777777" w:rsidR="00C92F41" w:rsidRPr="00B81394" w:rsidRDefault="00C92F41" w:rsidP="00C92F41">
            <w:pPr>
              <w:rPr>
                <w:rFonts w:ascii="Arial" w:hAnsi="Arial" w:cs="Arial"/>
              </w:rPr>
            </w:pPr>
            <w:r w:rsidRPr="00B81394">
              <w:rPr>
                <w:rFonts w:ascii="Arial" w:hAnsi="Arial" w:cs="Arial"/>
              </w:rPr>
              <w:t>Valid status code</w:t>
            </w:r>
          </w:p>
        </w:tc>
      </w:tr>
      <w:tr w:rsidR="003D0201" w:rsidRPr="00FA0A10" w14:paraId="4D3E60D7" w14:textId="77777777">
        <w:tc>
          <w:tcPr>
            <w:tcW w:w="3456" w:type="dxa"/>
          </w:tcPr>
          <w:p w14:paraId="1FEA9CB3" w14:textId="77777777" w:rsidR="00C92F41" w:rsidRPr="00B81394" w:rsidRDefault="00C92F41" w:rsidP="00C92F41">
            <w:pPr>
              <w:rPr>
                <w:rFonts w:ascii="Arial" w:hAnsi="Arial" w:cs="Arial"/>
              </w:rPr>
            </w:pPr>
            <w:r w:rsidRPr="00B81394">
              <w:rPr>
                <w:rFonts w:ascii="Arial" w:hAnsi="Arial" w:cs="Arial"/>
              </w:rPr>
              <w:t>Limits/startTime</w:t>
            </w:r>
          </w:p>
        </w:tc>
        <w:tc>
          <w:tcPr>
            <w:tcW w:w="723" w:type="dxa"/>
          </w:tcPr>
          <w:p w14:paraId="068A4131"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00F3B731"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20C783BB" w14:textId="77777777" w:rsidR="00C92F41" w:rsidRPr="00B81394" w:rsidRDefault="00C92F41" w:rsidP="00C92F41">
            <w:pPr>
              <w:rPr>
                <w:rFonts w:ascii="Arial" w:hAnsi="Arial" w:cs="Arial"/>
              </w:rPr>
            </w:pPr>
            <w:r w:rsidRPr="00B81394">
              <w:rPr>
                <w:rFonts w:ascii="Arial" w:hAnsi="Arial" w:cs="Arial"/>
              </w:rPr>
              <w:t>Start time for</w:t>
            </w:r>
            <w:r w:rsidR="0069186C" w:rsidRPr="00B81394">
              <w:rPr>
                <w:rFonts w:ascii="Arial" w:hAnsi="Arial" w:cs="Arial"/>
              </w:rPr>
              <w:t xml:space="preserve"> limits</w:t>
            </w:r>
          </w:p>
        </w:tc>
        <w:tc>
          <w:tcPr>
            <w:tcW w:w="2034" w:type="dxa"/>
          </w:tcPr>
          <w:p w14:paraId="211567DE"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2EAA7046" w14:textId="77777777">
        <w:tc>
          <w:tcPr>
            <w:tcW w:w="3456" w:type="dxa"/>
          </w:tcPr>
          <w:p w14:paraId="6D15E83D" w14:textId="77777777" w:rsidR="00C92F41" w:rsidRPr="00B81394" w:rsidRDefault="00C92F41" w:rsidP="00C92F41">
            <w:pPr>
              <w:rPr>
                <w:rFonts w:ascii="Arial" w:hAnsi="Arial" w:cs="Arial"/>
              </w:rPr>
            </w:pPr>
            <w:r w:rsidRPr="00B81394">
              <w:rPr>
                <w:rFonts w:ascii="Arial" w:hAnsi="Arial" w:cs="Arial"/>
              </w:rPr>
              <w:t>Limits/endTime</w:t>
            </w:r>
          </w:p>
        </w:tc>
        <w:tc>
          <w:tcPr>
            <w:tcW w:w="723" w:type="dxa"/>
          </w:tcPr>
          <w:p w14:paraId="7C7B634B"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49D2D42"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3CDDFDF1" w14:textId="77777777" w:rsidR="00C92F41" w:rsidRPr="00B81394" w:rsidRDefault="00C92F41" w:rsidP="00C92F41">
            <w:pPr>
              <w:rPr>
                <w:rFonts w:ascii="Arial" w:hAnsi="Arial" w:cs="Arial"/>
              </w:rPr>
            </w:pPr>
            <w:r w:rsidRPr="00B81394">
              <w:rPr>
                <w:rFonts w:ascii="Arial" w:hAnsi="Arial" w:cs="Arial"/>
              </w:rPr>
              <w:t xml:space="preserve">End time for </w:t>
            </w:r>
            <w:r w:rsidR="0069186C" w:rsidRPr="00B81394">
              <w:rPr>
                <w:rFonts w:ascii="Arial" w:hAnsi="Arial" w:cs="Arial"/>
              </w:rPr>
              <w:t>limits</w:t>
            </w:r>
          </w:p>
        </w:tc>
        <w:tc>
          <w:tcPr>
            <w:tcW w:w="2034" w:type="dxa"/>
          </w:tcPr>
          <w:p w14:paraId="2B63CC89"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1AB624A4" w14:textId="77777777">
        <w:tc>
          <w:tcPr>
            <w:tcW w:w="3456" w:type="dxa"/>
          </w:tcPr>
          <w:p w14:paraId="5BA1F25D" w14:textId="77777777" w:rsidR="00C92F41" w:rsidRPr="00B81394" w:rsidRDefault="00C92F41" w:rsidP="00C92F41">
            <w:pPr>
              <w:rPr>
                <w:rFonts w:ascii="Arial" w:hAnsi="Arial" w:cs="Arial"/>
              </w:rPr>
            </w:pPr>
            <w:r w:rsidRPr="00B81394">
              <w:rPr>
                <w:rFonts w:ascii="Arial" w:hAnsi="Arial" w:cs="Arial"/>
              </w:rPr>
              <w:t>Limits/</w:t>
            </w:r>
            <w:r w:rsidR="00215D2D" w:rsidRPr="00B81394">
              <w:rPr>
                <w:rFonts w:ascii="Arial" w:hAnsi="Arial" w:cs="Arial"/>
              </w:rPr>
              <w:t>hsl</w:t>
            </w:r>
          </w:p>
        </w:tc>
        <w:tc>
          <w:tcPr>
            <w:tcW w:w="723" w:type="dxa"/>
          </w:tcPr>
          <w:p w14:paraId="6EDBB7D1"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7E27CB8D"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57B8DF86" w14:textId="77777777" w:rsidR="00C92F41" w:rsidRPr="00B81394" w:rsidRDefault="00A6391A" w:rsidP="00C92F41">
            <w:pPr>
              <w:rPr>
                <w:rFonts w:ascii="Arial" w:hAnsi="Arial" w:cs="Arial"/>
              </w:rPr>
            </w:pPr>
            <w:r w:rsidRPr="00B81394">
              <w:rPr>
                <w:rFonts w:ascii="Arial" w:hAnsi="Arial" w:cs="Arial"/>
              </w:rPr>
              <w:t xml:space="preserve">High </w:t>
            </w:r>
            <w:r w:rsidR="0063263A" w:rsidRPr="00B81394">
              <w:rPr>
                <w:rFonts w:ascii="Arial" w:hAnsi="Arial" w:cs="Arial"/>
              </w:rPr>
              <w:t xml:space="preserve">sustained </w:t>
            </w:r>
            <w:r w:rsidRPr="00B81394">
              <w:rPr>
                <w:rFonts w:ascii="Arial" w:hAnsi="Arial" w:cs="Arial"/>
              </w:rPr>
              <w:t>limit in MW</w:t>
            </w:r>
          </w:p>
        </w:tc>
        <w:tc>
          <w:tcPr>
            <w:tcW w:w="2034" w:type="dxa"/>
          </w:tcPr>
          <w:p w14:paraId="6A6408E5" w14:textId="77777777" w:rsidR="00C92F41" w:rsidRPr="00B81394" w:rsidRDefault="00444B84" w:rsidP="00C92F41">
            <w:pPr>
              <w:rPr>
                <w:rFonts w:ascii="Arial" w:hAnsi="Arial" w:cs="Arial"/>
              </w:rPr>
            </w:pPr>
            <w:r w:rsidRPr="00B81394">
              <w:rPr>
                <w:rFonts w:ascii="Arial" w:hAnsi="Arial" w:cs="Arial"/>
              </w:rPr>
              <w:t>&gt;=0</w:t>
            </w:r>
          </w:p>
        </w:tc>
      </w:tr>
      <w:tr w:rsidR="003D0201" w:rsidRPr="00FA0A10" w14:paraId="7645C865" w14:textId="77777777">
        <w:tc>
          <w:tcPr>
            <w:tcW w:w="3456" w:type="dxa"/>
          </w:tcPr>
          <w:p w14:paraId="58A86D2F" w14:textId="77777777" w:rsidR="00C92F41" w:rsidRPr="00B81394" w:rsidRDefault="00C92F41" w:rsidP="00C92F41">
            <w:pPr>
              <w:rPr>
                <w:rFonts w:ascii="Arial" w:hAnsi="Arial" w:cs="Arial"/>
              </w:rPr>
            </w:pPr>
            <w:r w:rsidRPr="00B81394">
              <w:rPr>
                <w:rFonts w:ascii="Arial" w:hAnsi="Arial" w:cs="Arial"/>
              </w:rPr>
              <w:t>Limits/</w:t>
            </w:r>
            <w:r w:rsidR="00215D2D" w:rsidRPr="00B81394">
              <w:rPr>
                <w:rFonts w:ascii="Arial" w:hAnsi="Arial" w:cs="Arial"/>
              </w:rPr>
              <w:t>lsl</w:t>
            </w:r>
          </w:p>
        </w:tc>
        <w:tc>
          <w:tcPr>
            <w:tcW w:w="723" w:type="dxa"/>
          </w:tcPr>
          <w:p w14:paraId="50719A7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313F7A68"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6B47C3F1" w14:textId="77777777" w:rsidR="00C92F41" w:rsidRPr="00B81394" w:rsidRDefault="00A6391A" w:rsidP="00C92F41">
            <w:pPr>
              <w:rPr>
                <w:rFonts w:ascii="Arial" w:hAnsi="Arial" w:cs="Arial"/>
              </w:rPr>
            </w:pPr>
            <w:r w:rsidRPr="00B81394">
              <w:rPr>
                <w:rFonts w:ascii="Arial" w:hAnsi="Arial" w:cs="Arial"/>
              </w:rPr>
              <w:t>Low sustained limit in MW</w:t>
            </w:r>
          </w:p>
        </w:tc>
        <w:tc>
          <w:tcPr>
            <w:tcW w:w="2034" w:type="dxa"/>
          </w:tcPr>
          <w:p w14:paraId="3B34DE6D"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74719582" w14:textId="77777777">
        <w:tc>
          <w:tcPr>
            <w:tcW w:w="3456" w:type="dxa"/>
          </w:tcPr>
          <w:p w14:paraId="6E25D1DC" w14:textId="77777777" w:rsidR="00C92F41" w:rsidRPr="00B81394" w:rsidRDefault="00C92F41" w:rsidP="00C92F41">
            <w:pPr>
              <w:rPr>
                <w:rFonts w:ascii="Arial" w:hAnsi="Arial" w:cs="Arial"/>
              </w:rPr>
            </w:pPr>
            <w:r w:rsidRPr="00B81394">
              <w:rPr>
                <w:rFonts w:ascii="Arial" w:hAnsi="Arial" w:cs="Arial"/>
              </w:rPr>
              <w:t>Limits/</w:t>
            </w:r>
            <w:r w:rsidR="00215D2D" w:rsidRPr="00B81394">
              <w:rPr>
                <w:rFonts w:ascii="Arial" w:hAnsi="Arial" w:cs="Arial"/>
              </w:rPr>
              <w:t>hel</w:t>
            </w:r>
          </w:p>
        </w:tc>
        <w:tc>
          <w:tcPr>
            <w:tcW w:w="723" w:type="dxa"/>
          </w:tcPr>
          <w:p w14:paraId="3BF0D8D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1BB6395"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2CE81CCD" w14:textId="77777777" w:rsidR="00C92F41" w:rsidRPr="00B81394" w:rsidRDefault="00A6391A" w:rsidP="00C92F41">
            <w:pPr>
              <w:rPr>
                <w:rFonts w:ascii="Arial" w:hAnsi="Arial" w:cs="Arial"/>
              </w:rPr>
            </w:pPr>
            <w:r w:rsidRPr="00B81394">
              <w:rPr>
                <w:rFonts w:ascii="Arial" w:hAnsi="Arial" w:cs="Arial"/>
              </w:rPr>
              <w:t xml:space="preserve">High </w:t>
            </w:r>
            <w:r w:rsidR="00944B40" w:rsidRPr="00B81394">
              <w:rPr>
                <w:rFonts w:ascii="Arial" w:hAnsi="Arial" w:cs="Arial"/>
              </w:rPr>
              <w:t>emergency</w:t>
            </w:r>
            <w:r w:rsidRPr="00B81394">
              <w:rPr>
                <w:rFonts w:ascii="Arial" w:hAnsi="Arial" w:cs="Arial"/>
              </w:rPr>
              <w:t xml:space="preserve"> limit in</w:t>
            </w:r>
            <w:r w:rsidR="00944B40" w:rsidRPr="00B81394">
              <w:rPr>
                <w:rFonts w:ascii="Arial" w:hAnsi="Arial" w:cs="Arial"/>
              </w:rPr>
              <w:t xml:space="preserve"> MW</w:t>
            </w:r>
          </w:p>
        </w:tc>
        <w:tc>
          <w:tcPr>
            <w:tcW w:w="2034" w:type="dxa"/>
          </w:tcPr>
          <w:p w14:paraId="5FA5BDDC"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148643CD" w14:textId="77777777">
        <w:tc>
          <w:tcPr>
            <w:tcW w:w="3456" w:type="dxa"/>
          </w:tcPr>
          <w:p w14:paraId="44818E58" w14:textId="77777777" w:rsidR="00C92F41" w:rsidRPr="00B81394" w:rsidRDefault="00C92F41" w:rsidP="00C92F41">
            <w:pPr>
              <w:rPr>
                <w:rFonts w:ascii="Arial" w:hAnsi="Arial" w:cs="Arial"/>
              </w:rPr>
            </w:pPr>
            <w:r w:rsidRPr="00B81394">
              <w:rPr>
                <w:rFonts w:ascii="Arial" w:hAnsi="Arial" w:cs="Arial"/>
              </w:rPr>
              <w:t>Limits/</w:t>
            </w:r>
            <w:r w:rsidR="00215D2D" w:rsidRPr="00B81394">
              <w:rPr>
                <w:rFonts w:ascii="Arial" w:hAnsi="Arial" w:cs="Arial"/>
              </w:rPr>
              <w:t>lel</w:t>
            </w:r>
          </w:p>
        </w:tc>
        <w:tc>
          <w:tcPr>
            <w:tcW w:w="723" w:type="dxa"/>
          </w:tcPr>
          <w:p w14:paraId="393E9206"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3074B1AB"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07D0BD86" w14:textId="77777777" w:rsidR="00C92F41" w:rsidRPr="00B81394" w:rsidRDefault="00A6391A" w:rsidP="00C92F41">
            <w:pPr>
              <w:rPr>
                <w:rFonts w:ascii="Arial" w:hAnsi="Arial" w:cs="Arial"/>
              </w:rPr>
            </w:pPr>
            <w:r w:rsidRPr="00B81394">
              <w:rPr>
                <w:rFonts w:ascii="Arial" w:hAnsi="Arial" w:cs="Arial"/>
              </w:rPr>
              <w:t>Low sustained limit in</w:t>
            </w:r>
            <w:r w:rsidR="00944B40" w:rsidRPr="00B81394">
              <w:rPr>
                <w:rFonts w:ascii="Arial" w:hAnsi="Arial" w:cs="Arial"/>
              </w:rPr>
              <w:t xml:space="preserve"> MW</w:t>
            </w:r>
          </w:p>
        </w:tc>
        <w:tc>
          <w:tcPr>
            <w:tcW w:w="2034" w:type="dxa"/>
          </w:tcPr>
          <w:p w14:paraId="6E036D55" w14:textId="77777777" w:rsidR="00C92F41" w:rsidRPr="00B81394" w:rsidRDefault="00944B40" w:rsidP="00C92F41">
            <w:pPr>
              <w:rPr>
                <w:rFonts w:ascii="Arial" w:hAnsi="Arial" w:cs="Arial"/>
              </w:rPr>
            </w:pPr>
            <w:r w:rsidRPr="00B81394">
              <w:rPr>
                <w:rFonts w:ascii="Arial" w:hAnsi="Arial" w:cs="Arial"/>
              </w:rPr>
              <w:t>&gt;=0</w:t>
            </w:r>
          </w:p>
        </w:tc>
      </w:tr>
      <w:tr w:rsidR="003D0201" w:rsidRPr="00FA0A10" w14:paraId="47033DEC" w14:textId="77777777">
        <w:tc>
          <w:tcPr>
            <w:tcW w:w="3456" w:type="dxa"/>
          </w:tcPr>
          <w:p w14:paraId="7DE3D4ED" w14:textId="77777777" w:rsidR="00C92F41" w:rsidRPr="00B81394" w:rsidRDefault="00944B40" w:rsidP="00C92F41">
            <w:pPr>
              <w:rPr>
                <w:rFonts w:ascii="Arial" w:hAnsi="Arial" w:cs="Arial"/>
              </w:rPr>
            </w:pPr>
            <w:r w:rsidRPr="00B81394">
              <w:rPr>
                <w:rFonts w:ascii="Arial" w:hAnsi="Arial" w:cs="Arial"/>
              </w:rPr>
              <w:t>ASCapacity</w:t>
            </w:r>
            <w:r w:rsidR="00C92F41" w:rsidRPr="00B81394">
              <w:rPr>
                <w:rFonts w:ascii="Arial" w:hAnsi="Arial" w:cs="Arial"/>
              </w:rPr>
              <w:t>/startTime</w:t>
            </w:r>
          </w:p>
        </w:tc>
        <w:tc>
          <w:tcPr>
            <w:tcW w:w="723" w:type="dxa"/>
          </w:tcPr>
          <w:p w14:paraId="286C96EA"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68E64A93" w14:textId="77777777" w:rsidR="00C92F41" w:rsidRPr="00B81394" w:rsidRDefault="00602D80" w:rsidP="00C92F41">
            <w:pPr>
              <w:rPr>
                <w:rFonts w:ascii="Arial" w:hAnsi="Arial" w:cs="Arial"/>
              </w:rPr>
            </w:pPr>
            <w:r w:rsidRPr="00B81394">
              <w:rPr>
                <w:rFonts w:ascii="Arial" w:hAnsi="Arial" w:cs="Arial"/>
              </w:rPr>
              <w:t>dateTime</w:t>
            </w:r>
          </w:p>
        </w:tc>
        <w:tc>
          <w:tcPr>
            <w:tcW w:w="2024" w:type="dxa"/>
          </w:tcPr>
          <w:p w14:paraId="65C7D2C0" w14:textId="77777777" w:rsidR="00C92F41" w:rsidRPr="00B81394" w:rsidRDefault="00C92F41" w:rsidP="00C92F41">
            <w:pPr>
              <w:rPr>
                <w:rFonts w:ascii="Arial" w:hAnsi="Arial" w:cs="Arial"/>
              </w:rPr>
            </w:pPr>
            <w:r w:rsidRPr="00B81394">
              <w:rPr>
                <w:rFonts w:ascii="Arial" w:hAnsi="Arial" w:cs="Arial"/>
              </w:rPr>
              <w:t xml:space="preserve">Start time for </w:t>
            </w:r>
            <w:r w:rsidR="00944B40" w:rsidRPr="00B81394">
              <w:rPr>
                <w:rFonts w:ascii="Arial" w:hAnsi="Arial" w:cs="Arial"/>
              </w:rPr>
              <w:t xml:space="preserve">AS </w:t>
            </w:r>
            <w:r w:rsidRPr="00B81394">
              <w:rPr>
                <w:rFonts w:ascii="Arial" w:hAnsi="Arial" w:cs="Arial"/>
              </w:rPr>
              <w:t>capacity schedule</w:t>
            </w:r>
          </w:p>
        </w:tc>
        <w:tc>
          <w:tcPr>
            <w:tcW w:w="2034" w:type="dxa"/>
          </w:tcPr>
          <w:p w14:paraId="3DECF86D"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1314AE92" w14:textId="77777777">
        <w:tc>
          <w:tcPr>
            <w:tcW w:w="3456" w:type="dxa"/>
          </w:tcPr>
          <w:p w14:paraId="626B55C8" w14:textId="77777777" w:rsidR="00C92F41" w:rsidRPr="00B81394" w:rsidRDefault="00944B40" w:rsidP="00C92F41">
            <w:pPr>
              <w:rPr>
                <w:rFonts w:ascii="Arial" w:hAnsi="Arial" w:cs="Arial"/>
              </w:rPr>
            </w:pPr>
            <w:r w:rsidRPr="00B81394">
              <w:rPr>
                <w:rFonts w:ascii="Arial" w:hAnsi="Arial" w:cs="Arial"/>
              </w:rPr>
              <w:t>ASCapacity</w:t>
            </w:r>
            <w:r w:rsidR="00C92F41" w:rsidRPr="00B81394">
              <w:rPr>
                <w:rFonts w:ascii="Arial" w:hAnsi="Arial" w:cs="Arial"/>
              </w:rPr>
              <w:t>/endTime</w:t>
            </w:r>
          </w:p>
        </w:tc>
        <w:tc>
          <w:tcPr>
            <w:tcW w:w="723" w:type="dxa"/>
          </w:tcPr>
          <w:p w14:paraId="4AC6CBB2" w14:textId="77777777" w:rsidR="00C92F41" w:rsidRPr="00B81394" w:rsidRDefault="00944B40" w:rsidP="00C92F41">
            <w:pPr>
              <w:rPr>
                <w:rFonts w:ascii="Arial" w:hAnsi="Arial" w:cs="Arial"/>
              </w:rPr>
            </w:pPr>
            <w:r w:rsidRPr="00B81394">
              <w:rPr>
                <w:rFonts w:ascii="Arial" w:hAnsi="Arial" w:cs="Arial"/>
              </w:rPr>
              <w:t>Y</w:t>
            </w:r>
          </w:p>
        </w:tc>
        <w:tc>
          <w:tcPr>
            <w:tcW w:w="1123" w:type="dxa"/>
          </w:tcPr>
          <w:p w14:paraId="47815709" w14:textId="77777777" w:rsidR="00C92F41" w:rsidRPr="00B81394" w:rsidRDefault="00C92F41" w:rsidP="00C92F41">
            <w:pPr>
              <w:rPr>
                <w:rFonts w:ascii="Arial" w:hAnsi="Arial" w:cs="Arial"/>
              </w:rPr>
            </w:pPr>
            <w:r w:rsidRPr="00B81394">
              <w:rPr>
                <w:rFonts w:ascii="Arial" w:hAnsi="Arial" w:cs="Arial"/>
              </w:rPr>
              <w:t>dateTime</w:t>
            </w:r>
          </w:p>
        </w:tc>
        <w:tc>
          <w:tcPr>
            <w:tcW w:w="2024" w:type="dxa"/>
          </w:tcPr>
          <w:p w14:paraId="47F4D946" w14:textId="77777777" w:rsidR="00C92F41" w:rsidRPr="00B81394" w:rsidRDefault="00C92F41" w:rsidP="00C92F41">
            <w:pPr>
              <w:rPr>
                <w:rFonts w:ascii="Arial" w:hAnsi="Arial" w:cs="Arial"/>
              </w:rPr>
            </w:pPr>
            <w:r w:rsidRPr="00B81394">
              <w:rPr>
                <w:rFonts w:ascii="Arial" w:hAnsi="Arial" w:cs="Arial"/>
              </w:rPr>
              <w:t xml:space="preserve">End time for </w:t>
            </w:r>
            <w:r w:rsidR="00944B40" w:rsidRPr="00B81394">
              <w:rPr>
                <w:rFonts w:ascii="Arial" w:hAnsi="Arial" w:cs="Arial"/>
              </w:rPr>
              <w:t xml:space="preserve">AS </w:t>
            </w:r>
            <w:r w:rsidRPr="00B81394">
              <w:rPr>
                <w:rFonts w:ascii="Arial" w:hAnsi="Arial" w:cs="Arial"/>
              </w:rPr>
              <w:t>capacity schedule</w:t>
            </w:r>
          </w:p>
        </w:tc>
        <w:tc>
          <w:tcPr>
            <w:tcW w:w="2034" w:type="dxa"/>
          </w:tcPr>
          <w:p w14:paraId="17402694" w14:textId="77777777" w:rsidR="00C92F41" w:rsidRPr="00B81394" w:rsidRDefault="00C92F41" w:rsidP="00C92F41">
            <w:pPr>
              <w:rPr>
                <w:rFonts w:ascii="Arial" w:hAnsi="Arial" w:cs="Arial"/>
              </w:rPr>
            </w:pPr>
            <w:r w:rsidRPr="00B81394">
              <w:rPr>
                <w:rFonts w:ascii="Arial" w:hAnsi="Arial" w:cs="Arial"/>
              </w:rPr>
              <w:t>Valid hour boundary</w:t>
            </w:r>
          </w:p>
        </w:tc>
      </w:tr>
      <w:tr w:rsidR="003D0201" w:rsidRPr="00FA0A10" w14:paraId="76B5C3E8" w14:textId="77777777">
        <w:tc>
          <w:tcPr>
            <w:tcW w:w="3456" w:type="dxa"/>
          </w:tcPr>
          <w:p w14:paraId="1B79D05D" w14:textId="77777777" w:rsidR="00C92F41" w:rsidRPr="00B81394" w:rsidRDefault="00944B40" w:rsidP="00C92F41">
            <w:pPr>
              <w:rPr>
                <w:rFonts w:ascii="Arial" w:hAnsi="Arial" w:cs="Arial"/>
              </w:rPr>
            </w:pPr>
            <w:r w:rsidRPr="00B81394">
              <w:rPr>
                <w:rFonts w:ascii="Arial" w:hAnsi="Arial" w:cs="Arial"/>
              </w:rPr>
              <w:t>AS</w:t>
            </w:r>
            <w:r w:rsidR="00C92F41" w:rsidRPr="00B81394">
              <w:rPr>
                <w:rFonts w:ascii="Arial" w:hAnsi="Arial" w:cs="Arial"/>
              </w:rPr>
              <w:t>Cap</w:t>
            </w:r>
            <w:r w:rsidRPr="00B81394">
              <w:rPr>
                <w:rFonts w:ascii="Arial" w:hAnsi="Arial" w:cs="Arial"/>
              </w:rPr>
              <w:t>acity</w:t>
            </w:r>
            <w:r w:rsidR="00C92F41" w:rsidRPr="00B81394">
              <w:rPr>
                <w:rFonts w:ascii="Arial" w:hAnsi="Arial" w:cs="Arial"/>
              </w:rPr>
              <w:t>/</w:t>
            </w:r>
            <w:r w:rsidRPr="00B81394">
              <w:rPr>
                <w:rFonts w:ascii="Arial" w:hAnsi="Arial" w:cs="Arial"/>
              </w:rPr>
              <w:t>regUp</w:t>
            </w:r>
          </w:p>
        </w:tc>
        <w:tc>
          <w:tcPr>
            <w:tcW w:w="723" w:type="dxa"/>
          </w:tcPr>
          <w:p w14:paraId="2B3B318A"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18E845FD"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21D1BFFF" w14:textId="77777777" w:rsidR="00C92F41" w:rsidRPr="00B81394" w:rsidRDefault="00944B40" w:rsidP="00C92F41">
            <w:pPr>
              <w:rPr>
                <w:rFonts w:ascii="Arial" w:hAnsi="Arial" w:cs="Arial"/>
              </w:rPr>
            </w:pPr>
            <w:r w:rsidRPr="00B81394">
              <w:rPr>
                <w:rFonts w:ascii="Arial" w:hAnsi="Arial" w:cs="Arial"/>
              </w:rPr>
              <w:t>Regulation up MW</w:t>
            </w:r>
          </w:p>
        </w:tc>
        <w:tc>
          <w:tcPr>
            <w:tcW w:w="2034" w:type="dxa"/>
          </w:tcPr>
          <w:p w14:paraId="06BF5F40" w14:textId="77777777" w:rsidR="00C92F41" w:rsidRPr="00B81394" w:rsidRDefault="00C92F41" w:rsidP="00C92F41">
            <w:pPr>
              <w:rPr>
                <w:rFonts w:ascii="Arial" w:hAnsi="Arial" w:cs="Arial"/>
              </w:rPr>
            </w:pPr>
            <w:r w:rsidRPr="00B81394">
              <w:rPr>
                <w:rFonts w:ascii="Arial" w:hAnsi="Arial" w:cs="Arial"/>
              </w:rPr>
              <w:t>&gt;= 0</w:t>
            </w:r>
          </w:p>
        </w:tc>
      </w:tr>
      <w:tr w:rsidR="003D0201" w:rsidRPr="00FA0A10" w14:paraId="7BEC9653" w14:textId="77777777">
        <w:tc>
          <w:tcPr>
            <w:tcW w:w="3456" w:type="dxa"/>
          </w:tcPr>
          <w:p w14:paraId="36299B2F" w14:textId="77777777" w:rsidR="00C92F41" w:rsidRPr="00B81394" w:rsidRDefault="00944B40" w:rsidP="00C92F41">
            <w:pPr>
              <w:rPr>
                <w:rFonts w:ascii="Arial" w:hAnsi="Arial" w:cs="Arial"/>
              </w:rPr>
            </w:pPr>
            <w:r w:rsidRPr="00B81394">
              <w:rPr>
                <w:rFonts w:ascii="Arial" w:hAnsi="Arial" w:cs="Arial"/>
              </w:rPr>
              <w:t>ASCapacity</w:t>
            </w:r>
            <w:r w:rsidR="00C92F41" w:rsidRPr="00B81394">
              <w:rPr>
                <w:rFonts w:ascii="Arial" w:hAnsi="Arial" w:cs="Arial"/>
              </w:rPr>
              <w:t>/</w:t>
            </w:r>
            <w:r w:rsidRPr="00B81394">
              <w:rPr>
                <w:rFonts w:ascii="Arial" w:hAnsi="Arial" w:cs="Arial"/>
              </w:rPr>
              <w:t>regDown</w:t>
            </w:r>
          </w:p>
        </w:tc>
        <w:tc>
          <w:tcPr>
            <w:tcW w:w="723" w:type="dxa"/>
          </w:tcPr>
          <w:p w14:paraId="7533364F"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48B7658B"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3EBF4E40" w14:textId="77777777" w:rsidR="00C92F41" w:rsidRPr="00B81394" w:rsidRDefault="00944B40" w:rsidP="00C92F41">
            <w:pPr>
              <w:rPr>
                <w:rFonts w:ascii="Arial" w:hAnsi="Arial" w:cs="Arial"/>
              </w:rPr>
            </w:pPr>
            <w:r w:rsidRPr="00B81394">
              <w:rPr>
                <w:rFonts w:ascii="Arial" w:hAnsi="Arial" w:cs="Arial"/>
              </w:rPr>
              <w:t>Regulation down MW</w:t>
            </w:r>
          </w:p>
        </w:tc>
        <w:tc>
          <w:tcPr>
            <w:tcW w:w="2034" w:type="dxa"/>
          </w:tcPr>
          <w:p w14:paraId="4C29D566" w14:textId="77777777" w:rsidR="00C92F41" w:rsidRPr="00B81394" w:rsidRDefault="00C92F41" w:rsidP="00C92F41">
            <w:pPr>
              <w:rPr>
                <w:rFonts w:ascii="Arial" w:hAnsi="Arial" w:cs="Arial"/>
              </w:rPr>
            </w:pPr>
            <w:r w:rsidRPr="00B81394">
              <w:rPr>
                <w:rFonts w:ascii="Arial" w:hAnsi="Arial" w:cs="Arial"/>
              </w:rPr>
              <w:t>&gt;= 0</w:t>
            </w:r>
          </w:p>
        </w:tc>
      </w:tr>
      <w:tr w:rsidR="003D0201" w:rsidRPr="00FA0A10" w14:paraId="38FF9F9B" w14:textId="77777777">
        <w:tc>
          <w:tcPr>
            <w:tcW w:w="3456" w:type="dxa"/>
          </w:tcPr>
          <w:p w14:paraId="3E4FDA0D" w14:textId="77777777" w:rsidR="00C92F41" w:rsidRPr="00B81394" w:rsidRDefault="00944B40" w:rsidP="00C92F41">
            <w:pPr>
              <w:rPr>
                <w:rFonts w:ascii="Arial" w:hAnsi="Arial" w:cs="Arial"/>
              </w:rPr>
            </w:pPr>
            <w:r w:rsidRPr="00B81394">
              <w:rPr>
                <w:rFonts w:ascii="Arial" w:hAnsi="Arial" w:cs="Arial"/>
              </w:rPr>
              <w:t>ASCapacity/rrs</w:t>
            </w:r>
          </w:p>
        </w:tc>
        <w:tc>
          <w:tcPr>
            <w:tcW w:w="723" w:type="dxa"/>
          </w:tcPr>
          <w:p w14:paraId="186CEDC8" w14:textId="77777777" w:rsidR="00C92F41" w:rsidRPr="00B81394" w:rsidRDefault="00C92F41" w:rsidP="00C92F41">
            <w:pPr>
              <w:rPr>
                <w:rFonts w:ascii="Arial" w:hAnsi="Arial" w:cs="Arial"/>
              </w:rPr>
            </w:pPr>
            <w:r w:rsidRPr="00B81394">
              <w:rPr>
                <w:rFonts w:ascii="Arial" w:hAnsi="Arial" w:cs="Arial"/>
              </w:rPr>
              <w:t>Y</w:t>
            </w:r>
          </w:p>
        </w:tc>
        <w:tc>
          <w:tcPr>
            <w:tcW w:w="1123" w:type="dxa"/>
          </w:tcPr>
          <w:p w14:paraId="25EAC8F5"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3B2C146E" w14:textId="77777777" w:rsidR="00C92F41" w:rsidRPr="00B81394" w:rsidRDefault="00944B40" w:rsidP="00C92F41">
            <w:pPr>
              <w:rPr>
                <w:rFonts w:ascii="Arial" w:hAnsi="Arial" w:cs="Arial"/>
              </w:rPr>
            </w:pPr>
            <w:r w:rsidRPr="00B81394">
              <w:rPr>
                <w:rFonts w:ascii="Arial" w:hAnsi="Arial" w:cs="Arial"/>
              </w:rPr>
              <w:t>Responsive reserve MW</w:t>
            </w:r>
          </w:p>
        </w:tc>
        <w:tc>
          <w:tcPr>
            <w:tcW w:w="2034" w:type="dxa"/>
          </w:tcPr>
          <w:p w14:paraId="251886FF" w14:textId="77777777" w:rsidR="00C92F41" w:rsidRPr="00B81394" w:rsidRDefault="00944B40" w:rsidP="00C92F41">
            <w:pPr>
              <w:rPr>
                <w:rFonts w:ascii="Arial" w:hAnsi="Arial" w:cs="Arial"/>
              </w:rPr>
            </w:pPr>
            <w:r w:rsidRPr="00B81394">
              <w:rPr>
                <w:rFonts w:ascii="Arial" w:hAnsi="Arial" w:cs="Arial"/>
              </w:rPr>
              <w:t>&gt;= 0</w:t>
            </w:r>
          </w:p>
        </w:tc>
      </w:tr>
      <w:tr w:rsidR="003D0201" w:rsidRPr="00FA0A10" w14:paraId="1F8C8287" w14:textId="77777777">
        <w:tc>
          <w:tcPr>
            <w:tcW w:w="3456" w:type="dxa"/>
          </w:tcPr>
          <w:p w14:paraId="419AD546" w14:textId="77777777" w:rsidR="00C92F41" w:rsidRPr="00B81394" w:rsidRDefault="00944B40" w:rsidP="00C92F41">
            <w:pPr>
              <w:rPr>
                <w:rFonts w:ascii="Arial" w:hAnsi="Arial" w:cs="Arial"/>
              </w:rPr>
            </w:pPr>
            <w:r w:rsidRPr="00B81394">
              <w:rPr>
                <w:rFonts w:ascii="Arial" w:hAnsi="Arial" w:cs="Arial"/>
              </w:rPr>
              <w:t>ASCapacity/nonSpin</w:t>
            </w:r>
          </w:p>
        </w:tc>
        <w:tc>
          <w:tcPr>
            <w:tcW w:w="723" w:type="dxa"/>
          </w:tcPr>
          <w:p w14:paraId="6BF4C1B5" w14:textId="77777777" w:rsidR="00C92F41" w:rsidRPr="00B81394" w:rsidRDefault="00944B40" w:rsidP="00C92F41">
            <w:pPr>
              <w:rPr>
                <w:rFonts w:ascii="Arial" w:hAnsi="Arial" w:cs="Arial"/>
              </w:rPr>
            </w:pPr>
            <w:r w:rsidRPr="00B81394">
              <w:rPr>
                <w:rFonts w:ascii="Arial" w:hAnsi="Arial" w:cs="Arial"/>
              </w:rPr>
              <w:t>Y</w:t>
            </w:r>
          </w:p>
        </w:tc>
        <w:tc>
          <w:tcPr>
            <w:tcW w:w="1123" w:type="dxa"/>
          </w:tcPr>
          <w:p w14:paraId="27B83072" w14:textId="77777777" w:rsidR="00C92F41" w:rsidRPr="00B81394" w:rsidRDefault="00E40A8F" w:rsidP="00C92F41">
            <w:pPr>
              <w:rPr>
                <w:rFonts w:ascii="Arial" w:hAnsi="Arial" w:cs="Arial"/>
              </w:rPr>
            </w:pPr>
            <w:r w:rsidRPr="00B81394">
              <w:rPr>
                <w:rFonts w:ascii="Arial" w:hAnsi="Arial" w:cs="Arial"/>
              </w:rPr>
              <w:t>float</w:t>
            </w:r>
          </w:p>
        </w:tc>
        <w:tc>
          <w:tcPr>
            <w:tcW w:w="2024" w:type="dxa"/>
          </w:tcPr>
          <w:p w14:paraId="60274A46" w14:textId="77777777" w:rsidR="00C92F41" w:rsidRPr="00B81394" w:rsidRDefault="00944B40" w:rsidP="00C92F41">
            <w:pPr>
              <w:rPr>
                <w:rFonts w:ascii="Arial" w:hAnsi="Arial" w:cs="Arial"/>
              </w:rPr>
            </w:pPr>
            <w:r w:rsidRPr="00B81394">
              <w:rPr>
                <w:rFonts w:ascii="Arial" w:hAnsi="Arial" w:cs="Arial"/>
              </w:rPr>
              <w:t>Non-spinning MW</w:t>
            </w:r>
          </w:p>
        </w:tc>
        <w:tc>
          <w:tcPr>
            <w:tcW w:w="2034" w:type="dxa"/>
          </w:tcPr>
          <w:p w14:paraId="5E59367F" w14:textId="77777777" w:rsidR="00C92F41" w:rsidRPr="00B81394" w:rsidRDefault="00944B40" w:rsidP="003D0201">
            <w:pPr>
              <w:keepNext/>
              <w:rPr>
                <w:rFonts w:ascii="Arial" w:hAnsi="Arial" w:cs="Arial"/>
              </w:rPr>
            </w:pPr>
            <w:r w:rsidRPr="00B81394">
              <w:rPr>
                <w:rFonts w:ascii="Arial" w:hAnsi="Arial" w:cs="Arial"/>
              </w:rPr>
              <w:t>&gt;= 0</w:t>
            </w:r>
          </w:p>
        </w:tc>
      </w:tr>
    </w:tbl>
    <w:p w14:paraId="6C782718" w14:textId="77777777" w:rsidR="00E112C6" w:rsidRPr="00B81394" w:rsidRDefault="00A52BF6" w:rsidP="00A52BF6">
      <w:pPr>
        <w:pStyle w:val="Caption"/>
        <w:rPr>
          <w:rFonts w:ascii="Arial" w:hAnsi="Arial" w:cs="Arial"/>
          <w:b w:val="0"/>
        </w:rPr>
      </w:pPr>
      <w:bookmarkStart w:id="992" w:name="_Toc165952000"/>
      <w:bookmarkStart w:id="993" w:name="_Toc9530056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42</w:t>
      </w:r>
      <w:r w:rsidR="00C80347" w:rsidRPr="00B81394">
        <w:rPr>
          <w:rFonts w:ascii="Arial" w:hAnsi="Arial" w:cs="Arial"/>
          <w:b w:val="0"/>
        </w:rPr>
        <w:fldChar w:fldCharType="end"/>
      </w:r>
      <w:r w:rsidRPr="00B81394">
        <w:rPr>
          <w:rFonts w:ascii="Arial" w:hAnsi="Arial" w:cs="Arial"/>
          <w:b w:val="0"/>
        </w:rPr>
        <w:t xml:space="preserve"> - COP Requirements</w:t>
      </w:r>
      <w:bookmarkEnd w:id="992"/>
      <w:bookmarkEnd w:id="993"/>
    </w:p>
    <w:p w14:paraId="5880AA72" w14:textId="38799A0A" w:rsidR="00A52BF6" w:rsidRDefault="00A52BF6" w:rsidP="00A52BF6">
      <w:pPr>
        <w:rPr>
          <w:rFonts w:ascii="Arial" w:hAnsi="Arial" w:cs="Arial"/>
        </w:rPr>
      </w:pPr>
    </w:p>
    <w:tbl>
      <w:tblPr>
        <w:tblStyle w:val="TableGrid"/>
        <w:tblW w:w="10255" w:type="dxa"/>
        <w:shd w:val="pct12" w:color="auto" w:fill="auto"/>
        <w:tblLook w:val="04A0" w:firstRow="1" w:lastRow="0" w:firstColumn="1" w:lastColumn="0" w:noHBand="0" w:noVBand="1"/>
      </w:tblPr>
      <w:tblGrid>
        <w:gridCol w:w="10255"/>
      </w:tblGrid>
      <w:tr w:rsidR="004C5B21" w14:paraId="7FC54E90" w14:textId="77777777" w:rsidTr="004C5B21">
        <w:tc>
          <w:tcPr>
            <w:tcW w:w="10255" w:type="dxa"/>
            <w:shd w:val="pct12" w:color="auto" w:fill="auto"/>
          </w:tcPr>
          <w:p w14:paraId="4F796B6C" w14:textId="56DF287A" w:rsidR="004C5B21" w:rsidRDefault="004C5B21" w:rsidP="004C5B21">
            <w:pPr>
              <w:rPr>
                <w:rFonts w:ascii="Arial" w:hAnsi="Arial" w:cs="Arial"/>
              </w:rPr>
            </w:pPr>
            <w:r>
              <w:rPr>
                <w:b/>
                <w:i/>
                <w:iCs/>
              </w:rPr>
              <w:t>[NPRR863:  Replace Figure 42 above with the following upon system implementation]</w:t>
            </w:r>
          </w:p>
          <w:p w14:paraId="3566A864" w14:textId="77777777" w:rsidR="004C5B21" w:rsidRDefault="004C5B21" w:rsidP="00A52BF6">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75"/>
              <w:gridCol w:w="1962"/>
            </w:tblGrid>
            <w:tr w:rsidR="004C5B21" w:rsidRPr="00FA0A10" w14:paraId="6BC17D66" w14:textId="77777777" w:rsidTr="004C5B21">
              <w:tc>
                <w:tcPr>
                  <w:tcW w:w="3416" w:type="dxa"/>
                  <w:shd w:val="clear" w:color="auto" w:fill="auto"/>
                </w:tcPr>
                <w:p w14:paraId="3E56C4C4" w14:textId="77777777" w:rsidR="004C5B21" w:rsidRPr="00B81394" w:rsidRDefault="004C5B21" w:rsidP="004C5B21">
                  <w:pPr>
                    <w:rPr>
                      <w:rFonts w:ascii="Arial" w:hAnsi="Arial" w:cs="Arial"/>
                      <w:i/>
                    </w:rPr>
                  </w:pPr>
                  <w:r w:rsidRPr="00B81394">
                    <w:rPr>
                      <w:rFonts w:ascii="Arial" w:hAnsi="Arial" w:cs="Arial"/>
                      <w:i/>
                    </w:rPr>
                    <w:t>Element</w:t>
                  </w:r>
                </w:p>
              </w:tc>
              <w:tc>
                <w:tcPr>
                  <w:tcW w:w="790" w:type="dxa"/>
                  <w:shd w:val="clear" w:color="auto" w:fill="auto"/>
                </w:tcPr>
                <w:p w14:paraId="21C77523" w14:textId="77777777" w:rsidR="004C5B21" w:rsidRPr="00B81394" w:rsidRDefault="004C5B21" w:rsidP="004C5B21">
                  <w:pPr>
                    <w:rPr>
                      <w:rFonts w:ascii="Arial" w:hAnsi="Arial" w:cs="Arial"/>
                      <w:i/>
                    </w:rPr>
                  </w:pPr>
                  <w:r w:rsidRPr="00B81394">
                    <w:rPr>
                      <w:rFonts w:ascii="Arial" w:hAnsi="Arial" w:cs="Arial"/>
                      <w:i/>
                    </w:rPr>
                    <w:t>Req?</w:t>
                  </w:r>
                </w:p>
              </w:tc>
              <w:tc>
                <w:tcPr>
                  <w:tcW w:w="1217" w:type="dxa"/>
                  <w:shd w:val="clear" w:color="auto" w:fill="auto"/>
                </w:tcPr>
                <w:p w14:paraId="7BE582B3" w14:textId="77777777" w:rsidR="004C5B21" w:rsidRPr="00B81394" w:rsidRDefault="004C5B21" w:rsidP="004C5B21">
                  <w:pPr>
                    <w:rPr>
                      <w:rFonts w:ascii="Arial" w:hAnsi="Arial" w:cs="Arial"/>
                      <w:i/>
                    </w:rPr>
                  </w:pPr>
                  <w:r w:rsidRPr="00B81394">
                    <w:rPr>
                      <w:rFonts w:ascii="Arial" w:hAnsi="Arial" w:cs="Arial"/>
                      <w:i/>
                    </w:rPr>
                    <w:t>Datatype</w:t>
                  </w:r>
                </w:p>
              </w:tc>
              <w:tc>
                <w:tcPr>
                  <w:tcW w:w="1975" w:type="dxa"/>
                  <w:shd w:val="clear" w:color="auto" w:fill="auto"/>
                </w:tcPr>
                <w:p w14:paraId="2ED3F5B4" w14:textId="77777777" w:rsidR="004C5B21" w:rsidRPr="00B81394" w:rsidRDefault="004C5B21" w:rsidP="004C5B21">
                  <w:pPr>
                    <w:rPr>
                      <w:rFonts w:ascii="Arial" w:hAnsi="Arial" w:cs="Arial"/>
                      <w:i/>
                    </w:rPr>
                  </w:pPr>
                  <w:r w:rsidRPr="00B81394">
                    <w:rPr>
                      <w:rFonts w:ascii="Arial" w:hAnsi="Arial" w:cs="Arial"/>
                      <w:i/>
                    </w:rPr>
                    <w:t>Description</w:t>
                  </w:r>
                </w:p>
              </w:tc>
              <w:tc>
                <w:tcPr>
                  <w:tcW w:w="1962" w:type="dxa"/>
                  <w:shd w:val="clear" w:color="auto" w:fill="auto"/>
                </w:tcPr>
                <w:p w14:paraId="1485CACB" w14:textId="77777777" w:rsidR="004C5B21" w:rsidRPr="00B81394" w:rsidRDefault="004C5B21" w:rsidP="004C5B21">
                  <w:pPr>
                    <w:rPr>
                      <w:rFonts w:ascii="Arial" w:hAnsi="Arial" w:cs="Arial"/>
                      <w:i/>
                    </w:rPr>
                  </w:pPr>
                  <w:r w:rsidRPr="00B81394">
                    <w:rPr>
                      <w:rFonts w:ascii="Arial" w:hAnsi="Arial" w:cs="Arial"/>
                      <w:i/>
                    </w:rPr>
                    <w:t>Values</w:t>
                  </w:r>
                </w:p>
              </w:tc>
            </w:tr>
            <w:tr w:rsidR="004C5B21" w:rsidRPr="00FA0A10" w14:paraId="7E1ED681" w14:textId="77777777" w:rsidTr="00536F6C">
              <w:tc>
                <w:tcPr>
                  <w:tcW w:w="3416" w:type="dxa"/>
                </w:tcPr>
                <w:p w14:paraId="78F49FF9" w14:textId="77777777" w:rsidR="004C5B21" w:rsidRPr="00B81394" w:rsidRDefault="004C5B21" w:rsidP="004C5B21">
                  <w:pPr>
                    <w:rPr>
                      <w:rFonts w:ascii="Arial" w:hAnsi="Arial" w:cs="Arial"/>
                    </w:rPr>
                  </w:pPr>
                  <w:r w:rsidRPr="00B81394">
                    <w:rPr>
                      <w:rFonts w:ascii="Arial" w:hAnsi="Arial" w:cs="Arial"/>
                    </w:rPr>
                    <w:t>startTime</w:t>
                  </w:r>
                </w:p>
              </w:tc>
              <w:tc>
                <w:tcPr>
                  <w:tcW w:w="790" w:type="dxa"/>
                </w:tcPr>
                <w:p w14:paraId="5BA9FF47"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23B32F52"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2C2B1F2D" w14:textId="77777777" w:rsidR="004C5B21" w:rsidRPr="00B81394" w:rsidRDefault="004C5B21" w:rsidP="004C5B21">
                  <w:pPr>
                    <w:rPr>
                      <w:rFonts w:ascii="Arial" w:hAnsi="Arial" w:cs="Arial"/>
                    </w:rPr>
                  </w:pPr>
                  <w:r w:rsidRPr="00B81394">
                    <w:rPr>
                      <w:rFonts w:ascii="Arial" w:hAnsi="Arial" w:cs="Arial"/>
                    </w:rPr>
                    <w:t>Start time for COP</w:t>
                  </w:r>
                </w:p>
              </w:tc>
              <w:tc>
                <w:tcPr>
                  <w:tcW w:w="1962" w:type="dxa"/>
                </w:tcPr>
                <w:p w14:paraId="0D57D8A4" w14:textId="77777777" w:rsidR="004C5B21" w:rsidRPr="00B81394" w:rsidRDefault="004C5B21" w:rsidP="004C5B21">
                  <w:pPr>
                    <w:rPr>
                      <w:rFonts w:ascii="Arial" w:hAnsi="Arial" w:cs="Arial"/>
                    </w:rPr>
                  </w:pPr>
                  <w:r w:rsidRPr="00B81394">
                    <w:rPr>
                      <w:rFonts w:ascii="Arial" w:hAnsi="Arial" w:cs="Arial"/>
                    </w:rPr>
                    <w:t>Valid start hour boundary for trade date</w:t>
                  </w:r>
                </w:p>
              </w:tc>
            </w:tr>
            <w:tr w:rsidR="004C5B21" w:rsidRPr="00FA0A10" w14:paraId="4B67004C" w14:textId="77777777" w:rsidTr="00536F6C">
              <w:tc>
                <w:tcPr>
                  <w:tcW w:w="3416" w:type="dxa"/>
                </w:tcPr>
                <w:p w14:paraId="00180548" w14:textId="77777777" w:rsidR="004C5B21" w:rsidRPr="00B81394" w:rsidRDefault="004C5B21" w:rsidP="004C5B21">
                  <w:pPr>
                    <w:rPr>
                      <w:rFonts w:ascii="Arial" w:hAnsi="Arial" w:cs="Arial"/>
                    </w:rPr>
                  </w:pPr>
                  <w:r w:rsidRPr="00B81394">
                    <w:rPr>
                      <w:rFonts w:ascii="Arial" w:hAnsi="Arial" w:cs="Arial"/>
                    </w:rPr>
                    <w:t>endTime</w:t>
                  </w:r>
                </w:p>
              </w:tc>
              <w:tc>
                <w:tcPr>
                  <w:tcW w:w="790" w:type="dxa"/>
                </w:tcPr>
                <w:p w14:paraId="348F5CB8"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7AE4D635"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37FAB527" w14:textId="77777777" w:rsidR="004C5B21" w:rsidRPr="00B81394" w:rsidRDefault="004C5B21" w:rsidP="004C5B21">
                  <w:pPr>
                    <w:rPr>
                      <w:rFonts w:ascii="Arial" w:hAnsi="Arial" w:cs="Arial"/>
                    </w:rPr>
                  </w:pPr>
                  <w:r w:rsidRPr="00B81394">
                    <w:rPr>
                      <w:rFonts w:ascii="Arial" w:hAnsi="Arial" w:cs="Arial"/>
                    </w:rPr>
                    <w:t>End time for COP</w:t>
                  </w:r>
                </w:p>
              </w:tc>
              <w:tc>
                <w:tcPr>
                  <w:tcW w:w="1962" w:type="dxa"/>
                </w:tcPr>
                <w:p w14:paraId="2804636C" w14:textId="77777777" w:rsidR="004C5B21" w:rsidRPr="00B81394" w:rsidRDefault="004C5B21" w:rsidP="004C5B21">
                  <w:pPr>
                    <w:rPr>
                      <w:rFonts w:ascii="Arial" w:hAnsi="Arial" w:cs="Arial"/>
                    </w:rPr>
                  </w:pPr>
                  <w:r w:rsidRPr="00B81394">
                    <w:rPr>
                      <w:rFonts w:ascii="Arial" w:hAnsi="Arial" w:cs="Arial"/>
                    </w:rPr>
                    <w:t>Valid end hour boundary for trade date</w:t>
                  </w:r>
                </w:p>
              </w:tc>
            </w:tr>
            <w:tr w:rsidR="004C5B21" w:rsidRPr="00FA0A10" w14:paraId="580EBA90" w14:textId="77777777" w:rsidTr="00536F6C">
              <w:tc>
                <w:tcPr>
                  <w:tcW w:w="3416" w:type="dxa"/>
                </w:tcPr>
                <w:p w14:paraId="49834A30" w14:textId="77777777" w:rsidR="004C5B21" w:rsidRPr="00B81394" w:rsidRDefault="004C5B21" w:rsidP="004C5B21">
                  <w:pPr>
                    <w:rPr>
                      <w:rFonts w:ascii="Arial" w:hAnsi="Arial" w:cs="Arial"/>
                    </w:rPr>
                  </w:pPr>
                  <w:r w:rsidRPr="00B81394">
                    <w:rPr>
                      <w:rFonts w:ascii="Arial" w:hAnsi="Arial" w:cs="Arial"/>
                    </w:rPr>
                    <w:lastRenderedPageBreak/>
                    <w:t>externalId</w:t>
                  </w:r>
                </w:p>
              </w:tc>
              <w:tc>
                <w:tcPr>
                  <w:tcW w:w="790" w:type="dxa"/>
                </w:tcPr>
                <w:p w14:paraId="4CC1E077"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44CD0494"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08358952" w14:textId="77777777" w:rsidR="004C5B21" w:rsidRPr="00B81394" w:rsidRDefault="004C5B21" w:rsidP="004C5B21">
                  <w:pPr>
                    <w:rPr>
                      <w:rFonts w:ascii="Arial" w:hAnsi="Arial" w:cs="Arial"/>
                    </w:rPr>
                  </w:pPr>
                  <w:r w:rsidRPr="00B81394">
                    <w:rPr>
                      <w:rFonts w:ascii="Arial" w:hAnsi="Arial" w:cs="Arial"/>
                    </w:rPr>
                    <w:t>External ID</w:t>
                  </w:r>
                </w:p>
              </w:tc>
              <w:tc>
                <w:tcPr>
                  <w:tcW w:w="1962" w:type="dxa"/>
                </w:tcPr>
                <w:p w14:paraId="08E1C351" w14:textId="77777777" w:rsidR="004C5B21" w:rsidRPr="00B81394" w:rsidRDefault="004C5B21" w:rsidP="004C5B21">
                  <w:pPr>
                    <w:rPr>
                      <w:rFonts w:ascii="Arial" w:hAnsi="Arial" w:cs="Arial"/>
                    </w:rPr>
                  </w:pPr>
                  <w:r w:rsidRPr="00B81394">
                    <w:rPr>
                      <w:rFonts w:ascii="Arial" w:hAnsi="Arial" w:cs="Arial"/>
                    </w:rPr>
                    <w:t>QSE supplied</w:t>
                  </w:r>
                </w:p>
              </w:tc>
            </w:tr>
            <w:tr w:rsidR="004C5B21" w:rsidRPr="00FA0A10" w14:paraId="60438DE8" w14:textId="77777777" w:rsidTr="00536F6C">
              <w:tc>
                <w:tcPr>
                  <w:tcW w:w="3416" w:type="dxa"/>
                </w:tcPr>
                <w:p w14:paraId="481812BC" w14:textId="77777777" w:rsidR="004C5B21" w:rsidRPr="00B81394" w:rsidRDefault="004C5B21" w:rsidP="004C5B21">
                  <w:pPr>
                    <w:rPr>
                      <w:rFonts w:ascii="Arial" w:hAnsi="Arial" w:cs="Arial"/>
                    </w:rPr>
                  </w:pPr>
                  <w:r w:rsidRPr="00B81394">
                    <w:rPr>
                      <w:rFonts w:ascii="Arial" w:hAnsi="Arial" w:cs="Arial"/>
                    </w:rPr>
                    <w:t>resource</w:t>
                  </w:r>
                </w:p>
              </w:tc>
              <w:tc>
                <w:tcPr>
                  <w:tcW w:w="790" w:type="dxa"/>
                </w:tcPr>
                <w:p w14:paraId="5E9389C4" w14:textId="77777777" w:rsidR="004C5B21" w:rsidRPr="00B81394" w:rsidRDefault="004C5B21" w:rsidP="004C5B21">
                  <w:pPr>
                    <w:rPr>
                      <w:rFonts w:ascii="Arial" w:hAnsi="Arial" w:cs="Arial"/>
                    </w:rPr>
                  </w:pPr>
                  <w:r w:rsidRPr="00B81394">
                    <w:rPr>
                      <w:rFonts w:ascii="Arial" w:hAnsi="Arial" w:cs="Arial"/>
                    </w:rPr>
                    <w:t>K</w:t>
                  </w:r>
                </w:p>
              </w:tc>
              <w:tc>
                <w:tcPr>
                  <w:tcW w:w="1217" w:type="dxa"/>
                </w:tcPr>
                <w:p w14:paraId="5D190B61"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24D666A6" w14:textId="77777777" w:rsidR="004C5B21" w:rsidRPr="00B81394" w:rsidRDefault="004C5B21" w:rsidP="004C5B21">
                  <w:pPr>
                    <w:rPr>
                      <w:rFonts w:ascii="Arial" w:hAnsi="Arial" w:cs="Arial"/>
                    </w:rPr>
                  </w:pPr>
                  <w:r w:rsidRPr="00B81394">
                    <w:rPr>
                      <w:rFonts w:ascii="Arial" w:hAnsi="Arial" w:cs="Arial"/>
                    </w:rPr>
                    <w:t>Resource</w:t>
                  </w:r>
                </w:p>
              </w:tc>
              <w:tc>
                <w:tcPr>
                  <w:tcW w:w="1962" w:type="dxa"/>
                </w:tcPr>
                <w:p w14:paraId="502CC30C" w14:textId="77777777" w:rsidR="004C5B21" w:rsidRPr="00B81394" w:rsidRDefault="004C5B21" w:rsidP="004C5B21">
                  <w:pPr>
                    <w:rPr>
                      <w:rFonts w:ascii="Arial" w:hAnsi="Arial" w:cs="Arial"/>
                    </w:rPr>
                  </w:pPr>
                  <w:r w:rsidRPr="00B81394">
                    <w:rPr>
                      <w:rFonts w:ascii="Arial" w:hAnsi="Arial" w:cs="Arial"/>
                    </w:rPr>
                    <w:t>Valid resource name</w:t>
                  </w:r>
                </w:p>
              </w:tc>
            </w:tr>
            <w:tr w:rsidR="004C5B21" w:rsidRPr="00FA0A10" w14:paraId="4EB614AB" w14:textId="77777777" w:rsidTr="00536F6C">
              <w:tc>
                <w:tcPr>
                  <w:tcW w:w="3416" w:type="dxa"/>
                </w:tcPr>
                <w:p w14:paraId="1AA7E25D" w14:textId="77777777" w:rsidR="004C5B21" w:rsidRPr="00B81394" w:rsidRDefault="004C5B21" w:rsidP="004C5B21">
                  <w:pPr>
                    <w:rPr>
                      <w:rFonts w:ascii="Arial" w:hAnsi="Arial" w:cs="Arial"/>
                    </w:rPr>
                  </w:pPr>
                  <w:r w:rsidRPr="00B81394">
                    <w:rPr>
                      <w:rFonts w:ascii="Arial" w:hAnsi="Arial" w:cs="Arial"/>
                    </w:rPr>
                    <w:t>combinedCycle</w:t>
                  </w:r>
                </w:p>
              </w:tc>
              <w:tc>
                <w:tcPr>
                  <w:tcW w:w="790" w:type="dxa"/>
                </w:tcPr>
                <w:p w14:paraId="35A3BE89" w14:textId="77777777" w:rsidR="004C5B21" w:rsidRPr="00B81394" w:rsidRDefault="004C5B21" w:rsidP="004C5B21">
                  <w:pPr>
                    <w:rPr>
                      <w:rFonts w:ascii="Arial" w:hAnsi="Arial" w:cs="Arial"/>
                    </w:rPr>
                  </w:pPr>
                  <w:r w:rsidRPr="00B81394">
                    <w:rPr>
                      <w:rFonts w:ascii="Arial" w:hAnsi="Arial" w:cs="Arial"/>
                    </w:rPr>
                    <w:t>N</w:t>
                  </w:r>
                </w:p>
              </w:tc>
              <w:tc>
                <w:tcPr>
                  <w:tcW w:w="1217" w:type="dxa"/>
                </w:tcPr>
                <w:p w14:paraId="65D162D0"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2CC8A59F" w14:textId="77777777" w:rsidR="004C5B21" w:rsidRPr="00B81394" w:rsidRDefault="004C5B21" w:rsidP="004C5B21">
                  <w:pPr>
                    <w:rPr>
                      <w:rFonts w:ascii="Arial" w:hAnsi="Arial" w:cs="Arial"/>
                    </w:rPr>
                  </w:pPr>
                  <w:r w:rsidRPr="00B81394">
                    <w:rPr>
                      <w:rFonts w:ascii="Arial" w:hAnsi="Arial" w:cs="Arial"/>
                    </w:rPr>
                    <w:t>Combined cycle</w:t>
                  </w:r>
                </w:p>
              </w:tc>
              <w:tc>
                <w:tcPr>
                  <w:tcW w:w="1962" w:type="dxa"/>
                </w:tcPr>
                <w:p w14:paraId="2886995C" w14:textId="77777777" w:rsidR="004C5B21" w:rsidRPr="00B81394" w:rsidRDefault="004C5B21" w:rsidP="004C5B21">
                  <w:pPr>
                    <w:rPr>
                      <w:rFonts w:ascii="Arial" w:hAnsi="Arial" w:cs="Arial"/>
                    </w:rPr>
                  </w:pPr>
                  <w:r w:rsidRPr="00B81394">
                    <w:rPr>
                      <w:rFonts w:ascii="Arial" w:hAnsi="Arial" w:cs="Arial"/>
                    </w:rPr>
                    <w:t xml:space="preserve">Not required. Value ignored if provided. </w:t>
                  </w:r>
                </w:p>
              </w:tc>
            </w:tr>
            <w:tr w:rsidR="004C5B21" w:rsidRPr="00FA0A10" w14:paraId="28A36D6C" w14:textId="77777777" w:rsidTr="00536F6C">
              <w:tc>
                <w:tcPr>
                  <w:tcW w:w="3416" w:type="dxa"/>
                </w:tcPr>
                <w:p w14:paraId="3A43D171" w14:textId="77777777" w:rsidR="004C5B21" w:rsidRPr="00B81394" w:rsidRDefault="004C5B21" w:rsidP="004C5B21">
                  <w:pPr>
                    <w:rPr>
                      <w:rFonts w:ascii="Arial" w:hAnsi="Arial" w:cs="Arial"/>
                    </w:rPr>
                  </w:pPr>
                  <w:r w:rsidRPr="00B81394">
                    <w:rPr>
                      <w:rFonts w:ascii="Arial" w:hAnsi="Arial" w:cs="Arial"/>
                    </w:rPr>
                    <w:t>ResourceStatus/startTime</w:t>
                  </w:r>
                </w:p>
              </w:tc>
              <w:tc>
                <w:tcPr>
                  <w:tcW w:w="790" w:type="dxa"/>
                </w:tcPr>
                <w:p w14:paraId="56C6B66A"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2050DC99"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592B961F" w14:textId="77777777" w:rsidR="004C5B21" w:rsidRPr="00B81394" w:rsidRDefault="004C5B21" w:rsidP="004C5B21">
                  <w:pPr>
                    <w:rPr>
                      <w:rFonts w:ascii="Arial" w:hAnsi="Arial" w:cs="Arial"/>
                    </w:rPr>
                  </w:pPr>
                  <w:r w:rsidRPr="00B81394">
                    <w:rPr>
                      <w:rFonts w:ascii="Arial" w:hAnsi="Arial" w:cs="Arial"/>
                    </w:rPr>
                    <w:t>Start time for status</w:t>
                  </w:r>
                </w:p>
              </w:tc>
              <w:tc>
                <w:tcPr>
                  <w:tcW w:w="1962" w:type="dxa"/>
                </w:tcPr>
                <w:p w14:paraId="782B1A78"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15F4636" w14:textId="77777777" w:rsidTr="00536F6C">
              <w:tc>
                <w:tcPr>
                  <w:tcW w:w="3416" w:type="dxa"/>
                </w:tcPr>
                <w:p w14:paraId="20A99D94" w14:textId="77777777" w:rsidR="004C5B21" w:rsidRPr="00B81394" w:rsidRDefault="004C5B21" w:rsidP="004C5B21">
                  <w:pPr>
                    <w:rPr>
                      <w:rFonts w:ascii="Arial" w:hAnsi="Arial" w:cs="Arial"/>
                    </w:rPr>
                  </w:pPr>
                  <w:r w:rsidRPr="00B81394">
                    <w:rPr>
                      <w:rFonts w:ascii="Arial" w:hAnsi="Arial" w:cs="Arial"/>
                    </w:rPr>
                    <w:t>ResourceStatus /endTime</w:t>
                  </w:r>
                </w:p>
              </w:tc>
              <w:tc>
                <w:tcPr>
                  <w:tcW w:w="790" w:type="dxa"/>
                </w:tcPr>
                <w:p w14:paraId="260F0C56"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2A59035B"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33E271CE" w14:textId="77777777" w:rsidR="004C5B21" w:rsidRPr="00B81394" w:rsidRDefault="004C5B21" w:rsidP="004C5B21">
                  <w:pPr>
                    <w:rPr>
                      <w:rFonts w:ascii="Arial" w:hAnsi="Arial" w:cs="Arial"/>
                    </w:rPr>
                  </w:pPr>
                  <w:r w:rsidRPr="00B81394">
                    <w:rPr>
                      <w:rFonts w:ascii="Arial" w:hAnsi="Arial" w:cs="Arial"/>
                    </w:rPr>
                    <w:t>End time for status</w:t>
                  </w:r>
                </w:p>
              </w:tc>
              <w:tc>
                <w:tcPr>
                  <w:tcW w:w="1962" w:type="dxa"/>
                </w:tcPr>
                <w:p w14:paraId="1134CB13"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42D6A10" w14:textId="77777777" w:rsidTr="00536F6C">
              <w:tc>
                <w:tcPr>
                  <w:tcW w:w="3416" w:type="dxa"/>
                </w:tcPr>
                <w:p w14:paraId="2F1542D6" w14:textId="77777777" w:rsidR="004C5B21" w:rsidRPr="00B81394" w:rsidRDefault="004C5B21" w:rsidP="004C5B21">
                  <w:pPr>
                    <w:rPr>
                      <w:rFonts w:ascii="Arial" w:hAnsi="Arial" w:cs="Arial"/>
                    </w:rPr>
                  </w:pPr>
                  <w:r w:rsidRPr="00B81394">
                    <w:rPr>
                      <w:rFonts w:ascii="Arial" w:hAnsi="Arial" w:cs="Arial"/>
                    </w:rPr>
                    <w:t>ResourceStatus /operatingMode</w:t>
                  </w:r>
                </w:p>
              </w:tc>
              <w:tc>
                <w:tcPr>
                  <w:tcW w:w="790" w:type="dxa"/>
                </w:tcPr>
                <w:p w14:paraId="5DB1CE94"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94EDE82" w14:textId="77777777" w:rsidR="004C5B21" w:rsidRPr="00B81394" w:rsidRDefault="004C5B21" w:rsidP="004C5B21">
                  <w:pPr>
                    <w:rPr>
                      <w:rFonts w:ascii="Arial" w:hAnsi="Arial" w:cs="Arial"/>
                    </w:rPr>
                  </w:pPr>
                  <w:r w:rsidRPr="00B81394">
                    <w:rPr>
                      <w:rFonts w:ascii="Arial" w:hAnsi="Arial" w:cs="Arial"/>
                    </w:rPr>
                    <w:t>string</w:t>
                  </w:r>
                </w:p>
              </w:tc>
              <w:tc>
                <w:tcPr>
                  <w:tcW w:w="1975" w:type="dxa"/>
                </w:tcPr>
                <w:p w14:paraId="31BAD36E" w14:textId="77777777" w:rsidR="004C5B21" w:rsidRPr="00B81394" w:rsidRDefault="004C5B21" w:rsidP="004C5B21">
                  <w:pPr>
                    <w:rPr>
                      <w:rFonts w:ascii="Arial" w:hAnsi="Arial" w:cs="Arial"/>
                    </w:rPr>
                  </w:pPr>
                  <w:r w:rsidRPr="00B81394">
                    <w:rPr>
                      <w:rFonts w:ascii="Arial" w:hAnsi="Arial" w:cs="Arial"/>
                    </w:rPr>
                    <w:t>status</w:t>
                  </w:r>
                </w:p>
              </w:tc>
              <w:tc>
                <w:tcPr>
                  <w:tcW w:w="1962" w:type="dxa"/>
                </w:tcPr>
                <w:p w14:paraId="674DF142" w14:textId="77777777" w:rsidR="004C5B21" w:rsidRPr="00B81394" w:rsidRDefault="004C5B21" w:rsidP="004C5B21">
                  <w:pPr>
                    <w:rPr>
                      <w:rFonts w:ascii="Arial" w:hAnsi="Arial" w:cs="Arial"/>
                    </w:rPr>
                  </w:pPr>
                  <w:r w:rsidRPr="00B81394">
                    <w:rPr>
                      <w:rFonts w:ascii="Arial" w:hAnsi="Arial" w:cs="Arial"/>
                    </w:rPr>
                    <w:t>Valid status code</w:t>
                  </w:r>
                </w:p>
              </w:tc>
            </w:tr>
            <w:tr w:rsidR="004C5B21" w:rsidRPr="00FA0A10" w14:paraId="786B2710" w14:textId="77777777" w:rsidTr="00536F6C">
              <w:tc>
                <w:tcPr>
                  <w:tcW w:w="3416" w:type="dxa"/>
                </w:tcPr>
                <w:p w14:paraId="4D4AAFAB" w14:textId="77777777" w:rsidR="004C5B21" w:rsidRPr="00B81394" w:rsidRDefault="004C5B21" w:rsidP="004C5B21">
                  <w:pPr>
                    <w:rPr>
                      <w:rFonts w:ascii="Arial" w:hAnsi="Arial" w:cs="Arial"/>
                    </w:rPr>
                  </w:pPr>
                  <w:r w:rsidRPr="00B81394">
                    <w:rPr>
                      <w:rFonts w:ascii="Arial" w:hAnsi="Arial" w:cs="Arial"/>
                    </w:rPr>
                    <w:t>Limits/startTime</w:t>
                  </w:r>
                </w:p>
              </w:tc>
              <w:tc>
                <w:tcPr>
                  <w:tcW w:w="790" w:type="dxa"/>
                </w:tcPr>
                <w:p w14:paraId="45421461"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13149E3D"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19074B33" w14:textId="77777777" w:rsidR="004C5B21" w:rsidRPr="00B81394" w:rsidRDefault="004C5B21" w:rsidP="004C5B21">
                  <w:pPr>
                    <w:rPr>
                      <w:rFonts w:ascii="Arial" w:hAnsi="Arial" w:cs="Arial"/>
                    </w:rPr>
                  </w:pPr>
                  <w:r w:rsidRPr="00B81394">
                    <w:rPr>
                      <w:rFonts w:ascii="Arial" w:hAnsi="Arial" w:cs="Arial"/>
                    </w:rPr>
                    <w:t>Start time for limits</w:t>
                  </w:r>
                </w:p>
              </w:tc>
              <w:tc>
                <w:tcPr>
                  <w:tcW w:w="1962" w:type="dxa"/>
                </w:tcPr>
                <w:p w14:paraId="47DCB07B"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329460B7" w14:textId="77777777" w:rsidTr="00536F6C">
              <w:tc>
                <w:tcPr>
                  <w:tcW w:w="3416" w:type="dxa"/>
                </w:tcPr>
                <w:p w14:paraId="41C67C7C" w14:textId="77777777" w:rsidR="004C5B21" w:rsidRPr="00B81394" w:rsidRDefault="004C5B21" w:rsidP="004C5B21">
                  <w:pPr>
                    <w:rPr>
                      <w:rFonts w:ascii="Arial" w:hAnsi="Arial" w:cs="Arial"/>
                    </w:rPr>
                  </w:pPr>
                  <w:r w:rsidRPr="00B81394">
                    <w:rPr>
                      <w:rFonts w:ascii="Arial" w:hAnsi="Arial" w:cs="Arial"/>
                    </w:rPr>
                    <w:t>Limits/endTime</w:t>
                  </w:r>
                </w:p>
              </w:tc>
              <w:tc>
                <w:tcPr>
                  <w:tcW w:w="790" w:type="dxa"/>
                </w:tcPr>
                <w:p w14:paraId="76A27BA2"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526DE6D8"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5D3DC302" w14:textId="77777777" w:rsidR="004C5B21" w:rsidRPr="00B81394" w:rsidRDefault="004C5B21" w:rsidP="004C5B21">
                  <w:pPr>
                    <w:rPr>
                      <w:rFonts w:ascii="Arial" w:hAnsi="Arial" w:cs="Arial"/>
                    </w:rPr>
                  </w:pPr>
                  <w:r w:rsidRPr="00B81394">
                    <w:rPr>
                      <w:rFonts w:ascii="Arial" w:hAnsi="Arial" w:cs="Arial"/>
                    </w:rPr>
                    <w:t>End time for limits</w:t>
                  </w:r>
                </w:p>
              </w:tc>
              <w:tc>
                <w:tcPr>
                  <w:tcW w:w="1962" w:type="dxa"/>
                </w:tcPr>
                <w:p w14:paraId="256F1C10"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6BD1AE04" w14:textId="77777777" w:rsidTr="00536F6C">
              <w:tc>
                <w:tcPr>
                  <w:tcW w:w="3416" w:type="dxa"/>
                </w:tcPr>
                <w:p w14:paraId="014F0A3A" w14:textId="77777777" w:rsidR="004C5B21" w:rsidRPr="00B81394" w:rsidRDefault="004C5B21" w:rsidP="004C5B21">
                  <w:pPr>
                    <w:rPr>
                      <w:rFonts w:ascii="Arial" w:hAnsi="Arial" w:cs="Arial"/>
                    </w:rPr>
                  </w:pPr>
                  <w:r w:rsidRPr="00B81394">
                    <w:rPr>
                      <w:rFonts w:ascii="Arial" w:hAnsi="Arial" w:cs="Arial"/>
                    </w:rPr>
                    <w:t>Limits/hsl</w:t>
                  </w:r>
                </w:p>
              </w:tc>
              <w:tc>
                <w:tcPr>
                  <w:tcW w:w="790" w:type="dxa"/>
                </w:tcPr>
                <w:p w14:paraId="5047F9F5"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44D104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B759AA1" w14:textId="77777777" w:rsidR="004C5B21" w:rsidRPr="00B81394" w:rsidRDefault="004C5B21" w:rsidP="004C5B21">
                  <w:pPr>
                    <w:rPr>
                      <w:rFonts w:ascii="Arial" w:hAnsi="Arial" w:cs="Arial"/>
                    </w:rPr>
                  </w:pPr>
                  <w:r w:rsidRPr="00B81394">
                    <w:rPr>
                      <w:rFonts w:ascii="Arial" w:hAnsi="Arial" w:cs="Arial"/>
                    </w:rPr>
                    <w:t>High sustained limit in MW</w:t>
                  </w:r>
                </w:p>
              </w:tc>
              <w:tc>
                <w:tcPr>
                  <w:tcW w:w="1962" w:type="dxa"/>
                </w:tcPr>
                <w:p w14:paraId="79B9E6A1"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2E48353" w14:textId="77777777" w:rsidTr="00536F6C">
              <w:tc>
                <w:tcPr>
                  <w:tcW w:w="3416" w:type="dxa"/>
                </w:tcPr>
                <w:p w14:paraId="660DAF49" w14:textId="77777777" w:rsidR="004C5B21" w:rsidRPr="00B81394" w:rsidRDefault="004C5B21" w:rsidP="004C5B21">
                  <w:pPr>
                    <w:rPr>
                      <w:rFonts w:ascii="Arial" w:hAnsi="Arial" w:cs="Arial"/>
                    </w:rPr>
                  </w:pPr>
                  <w:r w:rsidRPr="00B81394">
                    <w:rPr>
                      <w:rFonts w:ascii="Arial" w:hAnsi="Arial" w:cs="Arial"/>
                    </w:rPr>
                    <w:t>Limits/lsl</w:t>
                  </w:r>
                </w:p>
              </w:tc>
              <w:tc>
                <w:tcPr>
                  <w:tcW w:w="790" w:type="dxa"/>
                </w:tcPr>
                <w:p w14:paraId="360A69A6"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883CEE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03A49C2E" w14:textId="77777777" w:rsidR="004C5B21" w:rsidRPr="00B81394" w:rsidRDefault="004C5B21" w:rsidP="004C5B21">
                  <w:pPr>
                    <w:rPr>
                      <w:rFonts w:ascii="Arial" w:hAnsi="Arial" w:cs="Arial"/>
                    </w:rPr>
                  </w:pPr>
                  <w:r w:rsidRPr="00B81394">
                    <w:rPr>
                      <w:rFonts w:ascii="Arial" w:hAnsi="Arial" w:cs="Arial"/>
                    </w:rPr>
                    <w:t>Low sustained limit in MW</w:t>
                  </w:r>
                </w:p>
              </w:tc>
              <w:tc>
                <w:tcPr>
                  <w:tcW w:w="1962" w:type="dxa"/>
                </w:tcPr>
                <w:p w14:paraId="5D084FA6"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D09CE73" w14:textId="77777777" w:rsidTr="00536F6C">
              <w:tc>
                <w:tcPr>
                  <w:tcW w:w="3416" w:type="dxa"/>
                </w:tcPr>
                <w:p w14:paraId="338ECFD5" w14:textId="77777777" w:rsidR="004C5B21" w:rsidRPr="00B81394" w:rsidRDefault="004C5B21" w:rsidP="004C5B21">
                  <w:pPr>
                    <w:rPr>
                      <w:rFonts w:ascii="Arial" w:hAnsi="Arial" w:cs="Arial"/>
                    </w:rPr>
                  </w:pPr>
                  <w:r w:rsidRPr="00B81394">
                    <w:rPr>
                      <w:rFonts w:ascii="Arial" w:hAnsi="Arial" w:cs="Arial"/>
                    </w:rPr>
                    <w:t>Limits/hel</w:t>
                  </w:r>
                </w:p>
              </w:tc>
              <w:tc>
                <w:tcPr>
                  <w:tcW w:w="790" w:type="dxa"/>
                </w:tcPr>
                <w:p w14:paraId="08C7FF91"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BA4015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5DD45220" w14:textId="77777777" w:rsidR="004C5B21" w:rsidRPr="00B81394" w:rsidRDefault="004C5B21" w:rsidP="004C5B21">
                  <w:pPr>
                    <w:rPr>
                      <w:rFonts w:ascii="Arial" w:hAnsi="Arial" w:cs="Arial"/>
                    </w:rPr>
                  </w:pPr>
                  <w:r w:rsidRPr="00B81394">
                    <w:rPr>
                      <w:rFonts w:ascii="Arial" w:hAnsi="Arial" w:cs="Arial"/>
                    </w:rPr>
                    <w:t>High emergency limit in MW</w:t>
                  </w:r>
                </w:p>
              </w:tc>
              <w:tc>
                <w:tcPr>
                  <w:tcW w:w="1962" w:type="dxa"/>
                </w:tcPr>
                <w:p w14:paraId="355F88A4"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7D3D0154" w14:textId="77777777" w:rsidTr="00536F6C">
              <w:tc>
                <w:tcPr>
                  <w:tcW w:w="3416" w:type="dxa"/>
                </w:tcPr>
                <w:p w14:paraId="6C41E791" w14:textId="77777777" w:rsidR="004C5B21" w:rsidRPr="00B81394" w:rsidRDefault="004C5B21" w:rsidP="004C5B21">
                  <w:pPr>
                    <w:rPr>
                      <w:rFonts w:ascii="Arial" w:hAnsi="Arial" w:cs="Arial"/>
                    </w:rPr>
                  </w:pPr>
                  <w:r w:rsidRPr="00B81394">
                    <w:rPr>
                      <w:rFonts w:ascii="Arial" w:hAnsi="Arial" w:cs="Arial"/>
                    </w:rPr>
                    <w:t>Limits/lel</w:t>
                  </w:r>
                </w:p>
              </w:tc>
              <w:tc>
                <w:tcPr>
                  <w:tcW w:w="790" w:type="dxa"/>
                </w:tcPr>
                <w:p w14:paraId="375DA50E"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1E91DBD6"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5CAB5ABC" w14:textId="77777777" w:rsidR="004C5B21" w:rsidRPr="00B81394" w:rsidRDefault="004C5B21" w:rsidP="004C5B21">
                  <w:pPr>
                    <w:rPr>
                      <w:rFonts w:ascii="Arial" w:hAnsi="Arial" w:cs="Arial"/>
                    </w:rPr>
                  </w:pPr>
                  <w:r w:rsidRPr="00B81394">
                    <w:rPr>
                      <w:rFonts w:ascii="Arial" w:hAnsi="Arial" w:cs="Arial"/>
                    </w:rPr>
                    <w:t>Low sustained limit in MW</w:t>
                  </w:r>
                </w:p>
              </w:tc>
              <w:tc>
                <w:tcPr>
                  <w:tcW w:w="1962" w:type="dxa"/>
                </w:tcPr>
                <w:p w14:paraId="34C4CEC4" w14:textId="77777777" w:rsidR="004C5B21" w:rsidRPr="00B81394" w:rsidRDefault="004C5B21" w:rsidP="004C5B21">
                  <w:pPr>
                    <w:rPr>
                      <w:rFonts w:ascii="Arial" w:hAnsi="Arial" w:cs="Arial"/>
                    </w:rPr>
                  </w:pPr>
                  <w:r w:rsidRPr="00B81394">
                    <w:rPr>
                      <w:rFonts w:ascii="Arial" w:hAnsi="Arial" w:cs="Arial"/>
                    </w:rPr>
                    <w:t>&gt;=0</w:t>
                  </w:r>
                </w:p>
              </w:tc>
            </w:tr>
            <w:tr w:rsidR="004C5B21" w:rsidRPr="00FA0A10" w14:paraId="2284EB6D" w14:textId="77777777" w:rsidTr="00536F6C">
              <w:tc>
                <w:tcPr>
                  <w:tcW w:w="3416" w:type="dxa"/>
                </w:tcPr>
                <w:p w14:paraId="2868E256" w14:textId="77777777" w:rsidR="004C5B21" w:rsidRPr="00B81394" w:rsidRDefault="004C5B21" w:rsidP="004C5B21">
                  <w:pPr>
                    <w:rPr>
                      <w:rFonts w:ascii="Arial" w:hAnsi="Arial" w:cs="Arial"/>
                    </w:rPr>
                  </w:pPr>
                  <w:r w:rsidRPr="00B81394">
                    <w:rPr>
                      <w:rFonts w:ascii="Arial" w:hAnsi="Arial" w:cs="Arial"/>
                    </w:rPr>
                    <w:t>ASCapacity/startTime</w:t>
                  </w:r>
                </w:p>
              </w:tc>
              <w:tc>
                <w:tcPr>
                  <w:tcW w:w="790" w:type="dxa"/>
                </w:tcPr>
                <w:p w14:paraId="5ABFC998"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AA5A995"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1067790C" w14:textId="77777777" w:rsidR="004C5B21" w:rsidRPr="00B81394" w:rsidRDefault="004C5B21" w:rsidP="004C5B21">
                  <w:pPr>
                    <w:rPr>
                      <w:rFonts w:ascii="Arial" w:hAnsi="Arial" w:cs="Arial"/>
                    </w:rPr>
                  </w:pPr>
                  <w:r w:rsidRPr="00B81394">
                    <w:rPr>
                      <w:rFonts w:ascii="Arial" w:hAnsi="Arial" w:cs="Arial"/>
                    </w:rPr>
                    <w:t>Start time for AS capacity schedule</w:t>
                  </w:r>
                </w:p>
              </w:tc>
              <w:tc>
                <w:tcPr>
                  <w:tcW w:w="1962" w:type="dxa"/>
                </w:tcPr>
                <w:p w14:paraId="6C9B7283"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1E3F1F41" w14:textId="77777777" w:rsidTr="00536F6C">
              <w:tc>
                <w:tcPr>
                  <w:tcW w:w="3416" w:type="dxa"/>
                </w:tcPr>
                <w:p w14:paraId="6048745C" w14:textId="77777777" w:rsidR="004C5B21" w:rsidRPr="00B81394" w:rsidRDefault="004C5B21" w:rsidP="004C5B21">
                  <w:pPr>
                    <w:rPr>
                      <w:rFonts w:ascii="Arial" w:hAnsi="Arial" w:cs="Arial"/>
                    </w:rPr>
                  </w:pPr>
                  <w:r w:rsidRPr="00B81394">
                    <w:rPr>
                      <w:rFonts w:ascii="Arial" w:hAnsi="Arial" w:cs="Arial"/>
                    </w:rPr>
                    <w:t>ASCapacity/endTime</w:t>
                  </w:r>
                </w:p>
              </w:tc>
              <w:tc>
                <w:tcPr>
                  <w:tcW w:w="790" w:type="dxa"/>
                </w:tcPr>
                <w:p w14:paraId="56A4DD5D"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DCD20DD" w14:textId="77777777" w:rsidR="004C5B21" w:rsidRPr="00B81394" w:rsidRDefault="004C5B21" w:rsidP="004C5B21">
                  <w:pPr>
                    <w:rPr>
                      <w:rFonts w:ascii="Arial" w:hAnsi="Arial" w:cs="Arial"/>
                    </w:rPr>
                  </w:pPr>
                  <w:r w:rsidRPr="00B81394">
                    <w:rPr>
                      <w:rFonts w:ascii="Arial" w:hAnsi="Arial" w:cs="Arial"/>
                    </w:rPr>
                    <w:t>dateTime</w:t>
                  </w:r>
                </w:p>
              </w:tc>
              <w:tc>
                <w:tcPr>
                  <w:tcW w:w="1975" w:type="dxa"/>
                </w:tcPr>
                <w:p w14:paraId="11727D3A" w14:textId="77777777" w:rsidR="004C5B21" w:rsidRPr="00B81394" w:rsidRDefault="004C5B21" w:rsidP="004C5B21">
                  <w:pPr>
                    <w:rPr>
                      <w:rFonts w:ascii="Arial" w:hAnsi="Arial" w:cs="Arial"/>
                    </w:rPr>
                  </w:pPr>
                  <w:r w:rsidRPr="00B81394">
                    <w:rPr>
                      <w:rFonts w:ascii="Arial" w:hAnsi="Arial" w:cs="Arial"/>
                    </w:rPr>
                    <w:t>End time for AS capacity schedule</w:t>
                  </w:r>
                </w:p>
              </w:tc>
              <w:tc>
                <w:tcPr>
                  <w:tcW w:w="1962" w:type="dxa"/>
                </w:tcPr>
                <w:p w14:paraId="703AE3B9" w14:textId="77777777" w:rsidR="004C5B21" w:rsidRPr="00B81394" w:rsidRDefault="004C5B21" w:rsidP="004C5B21">
                  <w:pPr>
                    <w:rPr>
                      <w:rFonts w:ascii="Arial" w:hAnsi="Arial" w:cs="Arial"/>
                    </w:rPr>
                  </w:pPr>
                  <w:r w:rsidRPr="00B81394">
                    <w:rPr>
                      <w:rFonts w:ascii="Arial" w:hAnsi="Arial" w:cs="Arial"/>
                    </w:rPr>
                    <w:t>Valid hour boundary</w:t>
                  </w:r>
                </w:p>
              </w:tc>
            </w:tr>
            <w:tr w:rsidR="004C5B21" w:rsidRPr="00FA0A10" w14:paraId="47B6556C" w14:textId="77777777" w:rsidTr="00536F6C">
              <w:tc>
                <w:tcPr>
                  <w:tcW w:w="3416" w:type="dxa"/>
                </w:tcPr>
                <w:p w14:paraId="769EBB94" w14:textId="77777777" w:rsidR="004C5B21" w:rsidRPr="00B81394" w:rsidRDefault="004C5B21" w:rsidP="004C5B21">
                  <w:pPr>
                    <w:rPr>
                      <w:rFonts w:ascii="Arial" w:hAnsi="Arial" w:cs="Arial"/>
                    </w:rPr>
                  </w:pPr>
                  <w:r w:rsidRPr="00B81394">
                    <w:rPr>
                      <w:rFonts w:ascii="Arial" w:hAnsi="Arial" w:cs="Arial"/>
                    </w:rPr>
                    <w:t>ASCapacity/regUp</w:t>
                  </w:r>
                </w:p>
              </w:tc>
              <w:tc>
                <w:tcPr>
                  <w:tcW w:w="790" w:type="dxa"/>
                </w:tcPr>
                <w:p w14:paraId="428F1B18"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070F4B2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70C2CC11" w14:textId="77777777" w:rsidR="004C5B21" w:rsidRPr="00B81394" w:rsidRDefault="004C5B21" w:rsidP="004C5B21">
                  <w:pPr>
                    <w:rPr>
                      <w:rFonts w:ascii="Arial" w:hAnsi="Arial" w:cs="Arial"/>
                    </w:rPr>
                  </w:pPr>
                  <w:r w:rsidRPr="00B81394">
                    <w:rPr>
                      <w:rFonts w:ascii="Arial" w:hAnsi="Arial" w:cs="Arial"/>
                    </w:rPr>
                    <w:t>Regulation up MW</w:t>
                  </w:r>
                </w:p>
              </w:tc>
              <w:tc>
                <w:tcPr>
                  <w:tcW w:w="1962" w:type="dxa"/>
                </w:tcPr>
                <w:p w14:paraId="7C1B8B27"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34447F6A" w14:textId="77777777" w:rsidTr="00536F6C">
              <w:tc>
                <w:tcPr>
                  <w:tcW w:w="3416" w:type="dxa"/>
                </w:tcPr>
                <w:p w14:paraId="38F7EC9F" w14:textId="77777777" w:rsidR="004C5B21" w:rsidRPr="00B81394" w:rsidRDefault="004C5B21" w:rsidP="004C5B21">
                  <w:pPr>
                    <w:rPr>
                      <w:rFonts w:ascii="Arial" w:hAnsi="Arial" w:cs="Arial"/>
                    </w:rPr>
                  </w:pPr>
                  <w:r w:rsidRPr="00B81394">
                    <w:rPr>
                      <w:rFonts w:ascii="Arial" w:hAnsi="Arial" w:cs="Arial"/>
                    </w:rPr>
                    <w:t>ASCapacity/regDown</w:t>
                  </w:r>
                </w:p>
              </w:tc>
              <w:tc>
                <w:tcPr>
                  <w:tcW w:w="790" w:type="dxa"/>
                </w:tcPr>
                <w:p w14:paraId="1A3D682E"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0D26D13"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63AF4CDD" w14:textId="77777777" w:rsidR="004C5B21" w:rsidRPr="00B81394" w:rsidRDefault="004C5B21" w:rsidP="004C5B21">
                  <w:pPr>
                    <w:rPr>
                      <w:rFonts w:ascii="Arial" w:hAnsi="Arial" w:cs="Arial"/>
                    </w:rPr>
                  </w:pPr>
                  <w:r w:rsidRPr="00B81394">
                    <w:rPr>
                      <w:rFonts w:ascii="Arial" w:hAnsi="Arial" w:cs="Arial"/>
                    </w:rPr>
                    <w:t>Regulation down MW</w:t>
                  </w:r>
                </w:p>
              </w:tc>
              <w:tc>
                <w:tcPr>
                  <w:tcW w:w="1962" w:type="dxa"/>
                </w:tcPr>
                <w:p w14:paraId="5724A7C1"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4BB12DE2" w14:textId="77777777" w:rsidTr="00536F6C">
              <w:tc>
                <w:tcPr>
                  <w:tcW w:w="3416" w:type="dxa"/>
                </w:tcPr>
                <w:p w14:paraId="42D8D95A" w14:textId="77777777" w:rsidR="004C5B21" w:rsidRPr="00B81394" w:rsidRDefault="004C5B21" w:rsidP="004C5B21">
                  <w:pPr>
                    <w:rPr>
                      <w:rFonts w:ascii="Arial" w:hAnsi="Arial" w:cs="Arial"/>
                    </w:rPr>
                  </w:pPr>
                  <w:r w:rsidRPr="00B81394">
                    <w:rPr>
                      <w:rFonts w:ascii="Arial" w:hAnsi="Arial" w:cs="Arial"/>
                    </w:rPr>
                    <w:t>ASCapacity/rrs</w:t>
                  </w:r>
                  <w:r>
                    <w:rPr>
                      <w:rFonts w:ascii="Arial" w:hAnsi="Arial" w:cs="Arial"/>
                    </w:rPr>
                    <w:t>PF</w:t>
                  </w:r>
                </w:p>
              </w:tc>
              <w:tc>
                <w:tcPr>
                  <w:tcW w:w="790" w:type="dxa"/>
                </w:tcPr>
                <w:p w14:paraId="1417355A"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59668780"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D69101E"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529C27D6"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7015BCD4" w14:textId="77777777" w:rsidTr="00536F6C">
              <w:tc>
                <w:tcPr>
                  <w:tcW w:w="3416" w:type="dxa"/>
                </w:tcPr>
                <w:p w14:paraId="673A1B94" w14:textId="77777777" w:rsidR="004C5B21" w:rsidRPr="00B81394" w:rsidRDefault="004C5B21" w:rsidP="004C5B21">
                  <w:pPr>
                    <w:rPr>
                      <w:rFonts w:ascii="Arial" w:hAnsi="Arial" w:cs="Arial"/>
                    </w:rPr>
                  </w:pPr>
                  <w:r w:rsidRPr="00B81394">
                    <w:rPr>
                      <w:rFonts w:ascii="Arial" w:hAnsi="Arial" w:cs="Arial"/>
                    </w:rPr>
                    <w:t>ASCapacity/rrs</w:t>
                  </w:r>
                  <w:r>
                    <w:rPr>
                      <w:rFonts w:ascii="Arial" w:hAnsi="Arial" w:cs="Arial"/>
                    </w:rPr>
                    <w:t>FF</w:t>
                  </w:r>
                </w:p>
              </w:tc>
              <w:tc>
                <w:tcPr>
                  <w:tcW w:w="790" w:type="dxa"/>
                </w:tcPr>
                <w:p w14:paraId="3B40ECDC"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44CB8392"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4E835519"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1F6490DA"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4CBB3F55" w14:textId="77777777" w:rsidTr="00536F6C">
              <w:tc>
                <w:tcPr>
                  <w:tcW w:w="3416" w:type="dxa"/>
                </w:tcPr>
                <w:p w14:paraId="0CFA15B8" w14:textId="77777777" w:rsidR="004C5B21" w:rsidRPr="00B81394" w:rsidRDefault="004C5B21" w:rsidP="004C5B21">
                  <w:pPr>
                    <w:rPr>
                      <w:rFonts w:ascii="Arial" w:hAnsi="Arial" w:cs="Arial"/>
                    </w:rPr>
                  </w:pPr>
                  <w:r w:rsidRPr="00B81394">
                    <w:rPr>
                      <w:rFonts w:ascii="Arial" w:hAnsi="Arial" w:cs="Arial"/>
                    </w:rPr>
                    <w:t>ASCapacity/rrs</w:t>
                  </w:r>
                  <w:r>
                    <w:rPr>
                      <w:rFonts w:ascii="Arial" w:hAnsi="Arial" w:cs="Arial"/>
                    </w:rPr>
                    <w:t>UF</w:t>
                  </w:r>
                </w:p>
              </w:tc>
              <w:tc>
                <w:tcPr>
                  <w:tcW w:w="790" w:type="dxa"/>
                </w:tcPr>
                <w:p w14:paraId="711FDB54"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6E2E1B27"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79D487E6" w14:textId="77777777" w:rsidR="004C5B21" w:rsidRPr="00B81394" w:rsidRDefault="004C5B21" w:rsidP="004C5B21">
                  <w:pPr>
                    <w:rPr>
                      <w:rFonts w:ascii="Arial" w:hAnsi="Arial" w:cs="Arial"/>
                    </w:rPr>
                  </w:pPr>
                  <w:r w:rsidRPr="00B81394">
                    <w:rPr>
                      <w:rFonts w:ascii="Arial" w:hAnsi="Arial" w:cs="Arial"/>
                    </w:rPr>
                    <w:t>Responsive reserve MW</w:t>
                  </w:r>
                </w:p>
              </w:tc>
              <w:tc>
                <w:tcPr>
                  <w:tcW w:w="1962" w:type="dxa"/>
                </w:tcPr>
                <w:p w14:paraId="696E6F93" w14:textId="77777777" w:rsidR="004C5B21" w:rsidRPr="00B81394" w:rsidRDefault="004C5B21" w:rsidP="004C5B21">
                  <w:pPr>
                    <w:rPr>
                      <w:rFonts w:ascii="Arial" w:hAnsi="Arial" w:cs="Arial"/>
                    </w:rPr>
                  </w:pPr>
                  <w:r w:rsidRPr="00B81394">
                    <w:rPr>
                      <w:rFonts w:ascii="Arial" w:hAnsi="Arial" w:cs="Arial"/>
                    </w:rPr>
                    <w:t>&gt;= 0</w:t>
                  </w:r>
                </w:p>
              </w:tc>
            </w:tr>
            <w:tr w:rsidR="004C5B21" w:rsidRPr="00FA0A10" w14:paraId="78C57907" w14:textId="77777777" w:rsidTr="00536F6C">
              <w:tc>
                <w:tcPr>
                  <w:tcW w:w="3416" w:type="dxa"/>
                </w:tcPr>
                <w:p w14:paraId="46796D0E" w14:textId="77777777" w:rsidR="004C5B21" w:rsidRPr="00B81394" w:rsidRDefault="004C5B21" w:rsidP="004C5B21">
                  <w:pPr>
                    <w:rPr>
                      <w:rFonts w:ascii="Arial" w:hAnsi="Arial" w:cs="Arial"/>
                    </w:rPr>
                  </w:pPr>
                  <w:r w:rsidRPr="00B81394">
                    <w:rPr>
                      <w:rFonts w:ascii="Arial" w:hAnsi="Arial" w:cs="Arial"/>
                    </w:rPr>
                    <w:t>ASCapacity/nonSpin</w:t>
                  </w:r>
                </w:p>
              </w:tc>
              <w:tc>
                <w:tcPr>
                  <w:tcW w:w="790" w:type="dxa"/>
                </w:tcPr>
                <w:p w14:paraId="3B598F5F" w14:textId="77777777" w:rsidR="004C5B21" w:rsidRPr="00B81394" w:rsidRDefault="004C5B21" w:rsidP="004C5B21">
                  <w:pPr>
                    <w:rPr>
                      <w:rFonts w:ascii="Arial" w:hAnsi="Arial" w:cs="Arial"/>
                    </w:rPr>
                  </w:pPr>
                  <w:r w:rsidRPr="00B81394">
                    <w:rPr>
                      <w:rFonts w:ascii="Arial" w:hAnsi="Arial" w:cs="Arial"/>
                    </w:rPr>
                    <w:t>Y</w:t>
                  </w:r>
                </w:p>
              </w:tc>
              <w:tc>
                <w:tcPr>
                  <w:tcW w:w="1217" w:type="dxa"/>
                </w:tcPr>
                <w:p w14:paraId="75DE0ED1" w14:textId="77777777" w:rsidR="004C5B21" w:rsidRPr="00B81394" w:rsidRDefault="004C5B21" w:rsidP="004C5B21">
                  <w:pPr>
                    <w:rPr>
                      <w:rFonts w:ascii="Arial" w:hAnsi="Arial" w:cs="Arial"/>
                    </w:rPr>
                  </w:pPr>
                  <w:r w:rsidRPr="00B81394">
                    <w:rPr>
                      <w:rFonts w:ascii="Arial" w:hAnsi="Arial" w:cs="Arial"/>
                    </w:rPr>
                    <w:t>float</w:t>
                  </w:r>
                </w:p>
              </w:tc>
              <w:tc>
                <w:tcPr>
                  <w:tcW w:w="1975" w:type="dxa"/>
                </w:tcPr>
                <w:p w14:paraId="62EB69ED" w14:textId="77777777" w:rsidR="004C5B21" w:rsidRPr="00B81394" w:rsidRDefault="004C5B21" w:rsidP="004C5B21">
                  <w:pPr>
                    <w:rPr>
                      <w:rFonts w:ascii="Arial" w:hAnsi="Arial" w:cs="Arial"/>
                    </w:rPr>
                  </w:pPr>
                  <w:r w:rsidRPr="00B81394">
                    <w:rPr>
                      <w:rFonts w:ascii="Arial" w:hAnsi="Arial" w:cs="Arial"/>
                    </w:rPr>
                    <w:t>Non-spinning MW</w:t>
                  </w:r>
                </w:p>
              </w:tc>
              <w:tc>
                <w:tcPr>
                  <w:tcW w:w="1962" w:type="dxa"/>
                </w:tcPr>
                <w:p w14:paraId="7C4B88A1" w14:textId="77777777" w:rsidR="004C5B21" w:rsidRPr="00B81394" w:rsidRDefault="004C5B21" w:rsidP="004C5B21">
                  <w:pPr>
                    <w:keepNext/>
                    <w:rPr>
                      <w:rFonts w:ascii="Arial" w:hAnsi="Arial" w:cs="Arial"/>
                    </w:rPr>
                  </w:pPr>
                  <w:r w:rsidRPr="00B81394">
                    <w:rPr>
                      <w:rFonts w:ascii="Arial" w:hAnsi="Arial" w:cs="Arial"/>
                    </w:rPr>
                    <w:t>&gt;= 0</w:t>
                  </w:r>
                </w:p>
              </w:tc>
            </w:tr>
          </w:tbl>
          <w:p w14:paraId="6A920B38" w14:textId="6880EF3B" w:rsidR="004C5B21" w:rsidRDefault="004C5B21" w:rsidP="00A52BF6">
            <w:pPr>
              <w:rPr>
                <w:rFonts w:ascii="Arial" w:hAnsi="Arial" w:cs="Arial"/>
              </w:rPr>
            </w:pPr>
          </w:p>
        </w:tc>
      </w:tr>
    </w:tbl>
    <w:p w14:paraId="2C175643" w14:textId="16552002" w:rsidR="004C5B21" w:rsidRDefault="004C5B21" w:rsidP="00A52BF6">
      <w:pPr>
        <w:rPr>
          <w:rFonts w:ascii="Arial" w:hAnsi="Arial" w:cs="Arial"/>
        </w:rPr>
      </w:pPr>
    </w:p>
    <w:p w14:paraId="5AB9B422" w14:textId="77777777" w:rsidR="004C5B21" w:rsidRPr="00B81394" w:rsidRDefault="004C5B21" w:rsidP="00A52BF6">
      <w:pPr>
        <w:rPr>
          <w:rFonts w:ascii="Arial" w:hAnsi="Arial" w:cs="Arial"/>
        </w:rPr>
      </w:pPr>
    </w:p>
    <w:p w14:paraId="5B17B273" w14:textId="77777777" w:rsidR="005F73AF" w:rsidRPr="00B81394" w:rsidRDefault="005F73AF" w:rsidP="005D55BA">
      <w:pPr>
        <w:ind w:left="360"/>
        <w:rPr>
          <w:rFonts w:ascii="Arial" w:hAnsi="Arial" w:cs="Arial"/>
        </w:rPr>
      </w:pPr>
      <w:r w:rsidRPr="00B81394">
        <w:rPr>
          <w:rFonts w:ascii="Arial" w:hAnsi="Arial" w:cs="Arial"/>
        </w:rPr>
        <w:t>The following is an XML example for a COP:</w:t>
      </w:r>
    </w:p>
    <w:p w14:paraId="3725DA37" w14:textId="77777777" w:rsidR="005F73AF" w:rsidRPr="00B81394" w:rsidRDefault="005F73AF" w:rsidP="005D55BA">
      <w:pPr>
        <w:ind w:left="360"/>
        <w:rPr>
          <w:rFonts w:ascii="Arial" w:hAnsi="Arial" w:cs="Arial"/>
        </w:rPr>
      </w:pPr>
    </w:p>
    <w:p w14:paraId="42315429" w14:textId="77777777" w:rsidR="00C11A0C" w:rsidRPr="002A438F" w:rsidRDefault="00C11A0C" w:rsidP="00C11A0C">
      <w:pPr>
        <w:ind w:left="360"/>
        <w:rPr>
          <w:rFonts w:ascii="Arial" w:hAnsi="Arial" w:cs="Arial"/>
          <w:sz w:val="16"/>
          <w:szCs w:val="16"/>
        </w:rPr>
      </w:pPr>
      <w:r w:rsidRPr="00FA0A10">
        <w:rPr>
          <w:rFonts w:ascii="Arial" w:hAnsi="Arial" w:cs="Arial"/>
          <w:sz w:val="20"/>
          <w:szCs w:val="20"/>
        </w:rPr>
        <w:lastRenderedPageBreak/>
        <w:t xml:space="preserve">    </w:t>
      </w:r>
      <w:r w:rsidRPr="002A438F">
        <w:rPr>
          <w:rFonts w:ascii="Arial" w:hAnsi="Arial" w:cs="Arial"/>
          <w:sz w:val="16"/>
          <w:szCs w:val="16"/>
        </w:rPr>
        <w:t>&lt;BidSet xmlns="http://www.ercot.com/schema/2007-06/nodal/ews"&gt;</w:t>
      </w:r>
    </w:p>
    <w:p w14:paraId="79767D1C"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 xml:space="preserve">      &lt;tradingDate&gt;2008-01-01&lt;/tradingDate&gt;</w:t>
      </w:r>
    </w:p>
    <w:p w14:paraId="51AAA1A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&lt;COP&gt;</w:t>
      </w:r>
    </w:p>
    <w:p w14:paraId="1A08F8C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653C09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&lt;endTime&gt;2008-01-02T00:00:00-05:00&lt;/endTime&gt;</w:t>
      </w:r>
    </w:p>
    <w:p w14:paraId="4B55FF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3D33C34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Pr>
          <w:rFonts w:ascii="Arial" w:hAnsi="Arial" w:cs="Arial"/>
          <w:sz w:val="16"/>
          <w:szCs w:val="16"/>
        </w:rPr>
        <w:t>Resource123</w:t>
      </w:r>
      <w:r w:rsidRPr="00FA0A10">
        <w:rPr>
          <w:rFonts w:ascii="Arial" w:hAnsi="Arial" w:cs="Arial"/>
          <w:sz w:val="16"/>
          <w:szCs w:val="16"/>
        </w:rPr>
        <w:t>&lt;/resource&gt;</w:t>
      </w:r>
    </w:p>
    <w:p w14:paraId="05D7186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&lt;ResourceStatus&gt;</w:t>
      </w:r>
    </w:p>
    <w:p w14:paraId="27CF848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5F1B09F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&lt;endTime&gt;2008-01-02T00:00:00-05:00&lt;/endTime&gt;</w:t>
      </w:r>
    </w:p>
    <w:p w14:paraId="2B5A8FB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&lt;operatingMode&gt;ON&lt;/operatingMode&gt;</w:t>
      </w:r>
    </w:p>
    <w:p w14:paraId="4C49304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&lt;/ResourceStatus&gt;</w:t>
      </w:r>
    </w:p>
    <w:p w14:paraId="2ECE263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&lt;Limits&gt;</w:t>
      </w:r>
    </w:p>
    <w:p w14:paraId="359C6FE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4D7D068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 xml:space="preserve">                             </w:t>
      </w:r>
      <w:r w:rsidRPr="00FA0A10">
        <w:rPr>
          <w:rFonts w:ascii="Arial" w:hAnsi="Arial" w:cs="Arial"/>
          <w:sz w:val="16"/>
          <w:szCs w:val="16"/>
        </w:rPr>
        <w:t xml:space="preserve"> &lt;endTime&gt;2008-01-02T00:00:00-05:00&lt;/endTime&gt;</w:t>
      </w:r>
    </w:p>
    <w:p w14:paraId="506FF8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&lt;hsl&gt;45.50&lt;/hsl&gt;</w:t>
      </w:r>
    </w:p>
    <w:p w14:paraId="72AAA98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&lt;!--HSL should not be less than (LSL+RRS+RegUP+NSpin) where resource status is ON</w:t>
      </w:r>
    </w:p>
    <w:p w14:paraId="18373E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HSL </w:t>
      </w:r>
      <w:r w:rsidR="00A427DA" w:rsidRPr="00FA0A10">
        <w:rPr>
          <w:rFonts w:ascii="Arial" w:hAnsi="Arial" w:cs="Arial"/>
          <w:sz w:val="16"/>
          <w:szCs w:val="16"/>
        </w:rPr>
        <w:t>minimum</w:t>
      </w:r>
      <w:r w:rsidRPr="00FA0A10">
        <w:rPr>
          <w:rFonts w:ascii="Arial" w:hAnsi="Arial" w:cs="Arial"/>
          <w:sz w:val="16"/>
          <w:szCs w:val="16"/>
        </w:rPr>
        <w:t xml:space="preserve"> limit is 47 and LSL the minimum limit is 12--&gt;</w:t>
      </w:r>
    </w:p>
    <w:p w14:paraId="1A5F91C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&lt;lsl&gt;15.14&lt;/lsl&gt;</w:t>
      </w:r>
    </w:p>
    <w:p w14:paraId="5F67868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&lt;hel&gt;3.1&lt;/hel&gt;</w:t>
      </w:r>
    </w:p>
    <w:p w14:paraId="21A00A9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&lt;lel&gt;3.1&lt;/lel&gt;</w:t>
      </w:r>
    </w:p>
    <w:p w14:paraId="13C1E7E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&lt;/Limits&gt;</w:t>
      </w:r>
    </w:p>
    <w:p w14:paraId="10EADF4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&lt;ASCapacity&gt;</w:t>
      </w:r>
    </w:p>
    <w:p w14:paraId="1D84E73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0EA6C77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 xml:space="preserve">            </w:t>
      </w:r>
      <w:r w:rsidR="00083D30" w:rsidRPr="00FA0A10">
        <w:rPr>
          <w:rFonts w:ascii="Arial" w:hAnsi="Arial" w:cs="Arial"/>
          <w:sz w:val="16"/>
          <w:szCs w:val="16"/>
        </w:rPr>
        <w:tab/>
      </w:r>
      <w:r w:rsidR="00083D30" w:rsidRPr="00FA0A10">
        <w:rPr>
          <w:rFonts w:ascii="Arial" w:hAnsi="Arial" w:cs="Arial"/>
          <w:sz w:val="16"/>
          <w:szCs w:val="16"/>
        </w:rPr>
        <w:tab/>
      </w:r>
      <w:r w:rsidRPr="00FA0A10">
        <w:rPr>
          <w:rFonts w:ascii="Arial" w:hAnsi="Arial" w:cs="Arial"/>
          <w:sz w:val="16"/>
          <w:szCs w:val="16"/>
        </w:rPr>
        <w:t>&lt;endTime&gt;2008-01-02T00:00:00-05:00&lt;/endTime&gt;</w:t>
      </w:r>
    </w:p>
    <w:p w14:paraId="2F3F6A6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&lt;regUp&gt;3.1&lt;/regUp&gt;</w:t>
      </w:r>
    </w:p>
    <w:p w14:paraId="2EE134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&lt;regDown&gt;3.1&lt;/regDown&gt;</w:t>
      </w:r>
    </w:p>
    <w:p w14:paraId="10A2391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&lt;rrs&gt;3.1&lt;/rrs&gt;</w:t>
      </w:r>
    </w:p>
    <w:p w14:paraId="3A75CDE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&lt;nonSpin&gt;3.1&lt;/nonSpin&gt;</w:t>
      </w:r>
    </w:p>
    <w:p w14:paraId="5468CB8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&lt;/ASCapacity&gt;</w:t>
      </w:r>
    </w:p>
    <w:p w14:paraId="53547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&lt;/COP&gt;</w:t>
      </w:r>
    </w:p>
    <w:p w14:paraId="6A033B88" w14:textId="71DA80D9" w:rsidR="00C11A0C" w:rsidRDefault="00C11A0C" w:rsidP="005D55BA">
      <w:pPr>
        <w:ind w:left="360"/>
        <w:rPr>
          <w:rFonts w:ascii="Arial" w:hAnsi="Arial" w:cs="Arial"/>
          <w:sz w:val="16"/>
          <w:szCs w:val="16"/>
        </w:rPr>
      </w:pPr>
      <w:r w:rsidRPr="00FA0A10">
        <w:rPr>
          <w:rFonts w:ascii="Arial" w:hAnsi="Arial" w:cs="Arial"/>
          <w:sz w:val="16"/>
          <w:szCs w:val="16"/>
        </w:rPr>
        <w:t>&lt;/BidSet&gt;</w:t>
      </w:r>
    </w:p>
    <w:p w14:paraId="668DFE24" w14:textId="705B87E9" w:rsidR="003C4964" w:rsidRDefault="003C4964" w:rsidP="005D55BA">
      <w:pPr>
        <w:ind w:left="360"/>
        <w:rPr>
          <w:rFonts w:ascii="Arial" w:hAnsi="Arial" w:cs="Arial"/>
          <w:sz w:val="16"/>
          <w:szCs w:val="16"/>
        </w:rPr>
      </w:pPr>
    </w:p>
    <w:tbl>
      <w:tblPr>
        <w:tblStyle w:val="TableGrid"/>
        <w:tblW w:w="0" w:type="auto"/>
        <w:tblInd w:w="360" w:type="dxa"/>
        <w:shd w:val="pct12" w:color="auto" w:fill="auto"/>
        <w:tblLook w:val="04A0" w:firstRow="1" w:lastRow="0" w:firstColumn="1" w:lastColumn="0" w:noHBand="0" w:noVBand="1"/>
      </w:tblPr>
      <w:tblGrid>
        <w:gridCol w:w="8990"/>
      </w:tblGrid>
      <w:tr w:rsidR="003C4964" w14:paraId="2B1AA3E4" w14:textId="77777777" w:rsidTr="003C4964">
        <w:tc>
          <w:tcPr>
            <w:tcW w:w="9350" w:type="dxa"/>
            <w:shd w:val="pct12" w:color="auto" w:fill="auto"/>
          </w:tcPr>
          <w:p w14:paraId="2CCF43D2" w14:textId="06B8B7FC" w:rsidR="003C4964" w:rsidRDefault="003C4964" w:rsidP="003C4964">
            <w:pPr>
              <w:rPr>
                <w:rFonts w:ascii="Arial" w:hAnsi="Arial" w:cs="Arial"/>
              </w:rPr>
            </w:pPr>
            <w:r>
              <w:rPr>
                <w:b/>
                <w:i/>
                <w:iCs/>
              </w:rPr>
              <w:t>[NPRR863:  Replace example above with the following upon system implementation]</w:t>
            </w:r>
          </w:p>
          <w:p w14:paraId="11D8060B" w14:textId="5510A919" w:rsidR="003C4964" w:rsidRDefault="003C4964" w:rsidP="003C4964">
            <w:pPr>
              <w:ind w:left="360"/>
              <w:rPr>
                <w:rFonts w:ascii="Arial" w:hAnsi="Arial" w:cs="Arial"/>
                <w:sz w:val="16"/>
                <w:szCs w:val="16"/>
              </w:rPr>
            </w:pPr>
          </w:p>
          <w:p w14:paraId="7B3400D7" w14:textId="77777777" w:rsidR="003C4964" w:rsidRDefault="003C4964" w:rsidP="003C4964">
            <w:pPr>
              <w:ind w:left="360"/>
              <w:rPr>
                <w:rFonts w:ascii="Arial" w:hAnsi="Arial" w:cs="Arial"/>
                <w:sz w:val="16"/>
                <w:szCs w:val="16"/>
              </w:rPr>
            </w:pPr>
          </w:p>
          <w:p w14:paraId="1C965B5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&lt;BidSet xmlns="http://www.ercot.com/schema/2007-06/nodal/ews" xmlns:ns2="http://www.ercot.com/schema/2007-06/nodal/ews"&gt;</w:t>
            </w:r>
          </w:p>
          <w:p w14:paraId="4F3C0967"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&lt;tradingDate&gt;2021-11-09&lt;/tradingDate&gt;</w:t>
            </w:r>
          </w:p>
          <w:p w14:paraId="4D418F9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&lt;COP&gt;</w:t>
            </w:r>
          </w:p>
          <w:p w14:paraId="672F0952"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&lt;startTime&gt;2021-11-09T00:00:00-06:00&lt;/startTime&gt;</w:t>
            </w:r>
          </w:p>
          <w:p w14:paraId="12856AB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&lt;endTime&gt;2021-11-10T00:00:00-06:00&lt;/endTime&gt;</w:t>
            </w:r>
          </w:p>
          <w:p w14:paraId="235C368B" w14:textId="5146A8D3"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&lt;resource&gt;</w:t>
            </w:r>
            <w:r>
              <w:rPr>
                <w:rFonts w:ascii="Arial" w:hAnsi="Arial" w:cs="Arial"/>
                <w:sz w:val="16"/>
                <w:szCs w:val="16"/>
              </w:rPr>
              <w:t>RES_1</w:t>
            </w:r>
            <w:r w:rsidRPr="003C4964">
              <w:rPr>
                <w:rFonts w:ascii="Arial" w:hAnsi="Arial" w:cs="Arial"/>
                <w:sz w:val="16"/>
                <w:szCs w:val="16"/>
              </w:rPr>
              <w:t>&lt;/resource&gt;</w:t>
            </w:r>
          </w:p>
          <w:p w14:paraId="23A52539"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&lt;ResourceStatus&gt;</w:t>
            </w:r>
          </w:p>
          <w:p w14:paraId="1191D46D"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228F0F79"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65515F6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&lt;operatingMode&gt;ONRL&lt;/operatingMode&gt;</w:t>
            </w:r>
          </w:p>
          <w:p w14:paraId="7DC7144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&lt;/ResourceStatus&gt;</w:t>
            </w:r>
          </w:p>
          <w:p w14:paraId="59625B75"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&lt;Limits&gt;</w:t>
            </w:r>
          </w:p>
          <w:p w14:paraId="2D5B8C05"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2C17609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17E1C40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&lt;hsl&gt;20&lt;/hsl&gt;</w:t>
            </w:r>
          </w:p>
          <w:p w14:paraId="4B2ABA81"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&lt;lsl&gt;0&lt;/lsl&gt;</w:t>
            </w:r>
          </w:p>
          <w:p w14:paraId="4141BEE7"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&lt;hel&gt;20&lt;/hel&gt;</w:t>
            </w:r>
          </w:p>
          <w:p w14:paraId="12458E2B"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&lt;lel&gt;0&lt;/lel&gt;</w:t>
            </w:r>
          </w:p>
          <w:p w14:paraId="116BD0D4"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&lt;/Limits&gt;</w:t>
            </w:r>
          </w:p>
          <w:p w14:paraId="70371A3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&lt;ASCapacity&gt;</w:t>
            </w:r>
          </w:p>
          <w:p w14:paraId="0CF6DCC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&lt;startTime&gt;2021-11-09T23:00:00.000-06:00&lt;/startTime&gt;</w:t>
            </w:r>
          </w:p>
          <w:p w14:paraId="758145F6"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&lt;endTime&gt;2021-11-10T00:00:00.000-06:00&lt;/endTime&gt;</w:t>
            </w:r>
          </w:p>
          <w:p w14:paraId="7B65F5FC"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&lt;regUp&gt;0&lt;/regUp&gt;</w:t>
            </w:r>
          </w:p>
          <w:p w14:paraId="119ABC10"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&lt;regDown&gt;0&lt;/regDown&gt;</w:t>
            </w:r>
          </w:p>
          <w:p w14:paraId="782D5A7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&lt;rrsPF&gt;0&lt;/rrsPF&gt;</w:t>
            </w:r>
          </w:p>
          <w:p w14:paraId="7EF5AC2D"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&lt;rrsFF&gt;0&lt;/rrsFF&gt;</w:t>
            </w:r>
          </w:p>
          <w:p w14:paraId="31DB25DF"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&lt;rrsUF&gt;20&lt;/rrsUF&gt;</w:t>
            </w:r>
          </w:p>
          <w:p w14:paraId="3F48A8AA"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&lt;nonSpin&gt;0&lt;/nonSpin&gt;</w:t>
            </w:r>
          </w:p>
          <w:p w14:paraId="617B54A0"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&lt;/ASCapacity&gt;</w:t>
            </w:r>
          </w:p>
          <w:p w14:paraId="536A7A48" w14:textId="77777777" w:rsidR="003C4964" w:rsidRPr="003C4964" w:rsidRDefault="003C4964" w:rsidP="003C4964">
            <w:pPr>
              <w:ind w:left="360"/>
              <w:rPr>
                <w:rFonts w:ascii="Arial" w:hAnsi="Arial" w:cs="Arial"/>
                <w:sz w:val="16"/>
                <w:szCs w:val="16"/>
              </w:rPr>
            </w:pPr>
            <w:r w:rsidRPr="003C4964">
              <w:rPr>
                <w:rFonts w:ascii="Arial" w:hAnsi="Arial" w:cs="Arial"/>
                <w:sz w:val="16"/>
                <w:szCs w:val="16"/>
              </w:rPr>
              <w:t xml:space="preserve">      &lt;/COP&gt;</w:t>
            </w:r>
          </w:p>
          <w:p w14:paraId="7AB92057" w14:textId="36E1F52C" w:rsidR="003C4964" w:rsidRDefault="003C4964" w:rsidP="003C4964">
            <w:pPr>
              <w:ind w:left="360"/>
              <w:rPr>
                <w:rFonts w:ascii="Arial" w:hAnsi="Arial" w:cs="Arial"/>
                <w:sz w:val="16"/>
                <w:szCs w:val="16"/>
              </w:rPr>
            </w:pPr>
            <w:r w:rsidRPr="003C4964">
              <w:rPr>
                <w:rFonts w:ascii="Arial" w:hAnsi="Arial" w:cs="Arial"/>
                <w:sz w:val="16"/>
                <w:szCs w:val="16"/>
              </w:rPr>
              <w:t xml:space="preserve">    &lt;/BidSet&gt;</w:t>
            </w:r>
          </w:p>
        </w:tc>
      </w:tr>
    </w:tbl>
    <w:p w14:paraId="0279F7E0" w14:textId="77777777" w:rsidR="003C4964" w:rsidRPr="00FA0A10" w:rsidRDefault="003C4964" w:rsidP="005D55BA">
      <w:pPr>
        <w:ind w:left="360"/>
        <w:rPr>
          <w:rFonts w:ascii="Arial" w:hAnsi="Arial" w:cs="Arial"/>
          <w:sz w:val="16"/>
          <w:szCs w:val="16"/>
        </w:rPr>
      </w:pPr>
    </w:p>
    <w:p w14:paraId="190FCA9E" w14:textId="77777777" w:rsidR="00E91F34" w:rsidRPr="00FA0A10" w:rsidRDefault="00E91F34" w:rsidP="005D55BA">
      <w:pPr>
        <w:ind w:left="360"/>
        <w:rPr>
          <w:rFonts w:ascii="Arial" w:hAnsi="Arial" w:cs="Arial"/>
          <w:sz w:val="16"/>
          <w:szCs w:val="16"/>
        </w:rPr>
      </w:pPr>
    </w:p>
    <w:p w14:paraId="0DDCCCB1" w14:textId="77777777" w:rsidR="00E91F34" w:rsidRPr="00B81394" w:rsidRDefault="00E91F34" w:rsidP="005D55BA">
      <w:pPr>
        <w:ind w:left="360"/>
        <w:rPr>
          <w:rFonts w:ascii="Arial" w:hAnsi="Arial" w:cs="Arial"/>
        </w:rPr>
      </w:pPr>
      <w:r w:rsidRPr="00B81394">
        <w:rPr>
          <w:rFonts w:ascii="Arial" w:hAnsi="Arial" w:cs="Arial"/>
        </w:rPr>
        <w:t>And the corresponding response:</w:t>
      </w:r>
    </w:p>
    <w:p w14:paraId="6AA56C1A" w14:textId="77777777" w:rsidR="00E91F34" w:rsidRPr="00B81394" w:rsidRDefault="00E91F34" w:rsidP="005D55BA">
      <w:pPr>
        <w:ind w:left="360"/>
        <w:rPr>
          <w:rFonts w:ascii="Arial" w:hAnsi="Arial" w:cs="Arial"/>
        </w:rPr>
      </w:pPr>
    </w:p>
    <w:p w14:paraId="67311E6C" w14:textId="77777777" w:rsidR="00E91F34" w:rsidRPr="002A438F" w:rsidRDefault="00E91F34" w:rsidP="00E91F34">
      <w:pPr>
        <w:ind w:left="360"/>
        <w:rPr>
          <w:rFonts w:ascii="Arial" w:hAnsi="Arial" w:cs="Arial"/>
          <w:sz w:val="16"/>
          <w:szCs w:val="16"/>
        </w:rPr>
      </w:pPr>
      <w:r w:rsidRPr="00FA0A10">
        <w:rPr>
          <w:rFonts w:ascii="Arial" w:hAnsi="Arial" w:cs="Arial"/>
          <w:sz w:val="16"/>
          <w:szCs w:val="16"/>
        </w:rPr>
        <w:t xml:space="preserve">        &lt;ns1:BidSet xmlns:ns1="http://www.ercot.com/schema/2007-06/nodal/ews"&gt;</w:t>
      </w:r>
    </w:p>
    <w:p w14:paraId="62691489" w14:textId="79E37B55" w:rsidR="00E91F34" w:rsidRPr="001B0FBA" w:rsidRDefault="00E91F34" w:rsidP="00E91F34">
      <w:pPr>
        <w:ind w:left="360"/>
        <w:rPr>
          <w:rFonts w:ascii="Arial" w:hAnsi="Arial" w:cs="Arial"/>
          <w:sz w:val="16"/>
          <w:szCs w:val="16"/>
        </w:rPr>
      </w:pPr>
      <w:r w:rsidRPr="001B0FBA">
        <w:rPr>
          <w:rFonts w:ascii="Arial" w:hAnsi="Arial" w:cs="Arial"/>
          <w:sz w:val="16"/>
          <w:szCs w:val="16"/>
        </w:rPr>
        <w:t xml:space="preserve">            &lt;ns1:tradingDate&gt;20</w:t>
      </w:r>
      <w:r w:rsidR="003C4964">
        <w:rPr>
          <w:rFonts w:ascii="Arial" w:hAnsi="Arial" w:cs="Arial"/>
          <w:sz w:val="16"/>
          <w:szCs w:val="16"/>
        </w:rPr>
        <w:t>21</w:t>
      </w:r>
      <w:r w:rsidRPr="001B0FBA">
        <w:rPr>
          <w:rFonts w:ascii="Arial" w:hAnsi="Arial" w:cs="Arial"/>
          <w:sz w:val="16"/>
          <w:szCs w:val="16"/>
        </w:rPr>
        <w:t>-</w:t>
      </w:r>
      <w:r w:rsidR="003C4964">
        <w:rPr>
          <w:rFonts w:ascii="Arial" w:hAnsi="Arial" w:cs="Arial"/>
          <w:sz w:val="16"/>
          <w:szCs w:val="16"/>
        </w:rPr>
        <w:t>11</w:t>
      </w:r>
      <w:r w:rsidRPr="001B0FBA">
        <w:rPr>
          <w:rFonts w:ascii="Arial" w:hAnsi="Arial" w:cs="Arial"/>
          <w:sz w:val="16"/>
          <w:szCs w:val="16"/>
        </w:rPr>
        <w:t>-</w:t>
      </w:r>
      <w:r w:rsidR="003C4964">
        <w:rPr>
          <w:rFonts w:ascii="Arial" w:hAnsi="Arial" w:cs="Arial"/>
          <w:sz w:val="16"/>
          <w:szCs w:val="16"/>
        </w:rPr>
        <w:t>09</w:t>
      </w:r>
      <w:r w:rsidRPr="001B0FBA">
        <w:rPr>
          <w:rFonts w:ascii="Arial" w:hAnsi="Arial" w:cs="Arial"/>
          <w:sz w:val="16"/>
          <w:szCs w:val="16"/>
        </w:rPr>
        <w:t>&lt;/ns1:tradingDate&gt;</w:t>
      </w:r>
    </w:p>
    <w:p w14:paraId="7445BCE9"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26D1B20" w14:textId="4CC5803C"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&lt;ns1:mRID&gt;</w:t>
      </w:r>
      <w:r w:rsidR="003C4964">
        <w:rPr>
          <w:rFonts w:ascii="Arial" w:hAnsi="Arial" w:cs="Arial"/>
          <w:sz w:val="16"/>
          <w:szCs w:val="16"/>
        </w:rPr>
        <w:t>QSAMP1</w:t>
      </w:r>
      <w:r w:rsidRPr="00FA0A10">
        <w:rPr>
          <w:rFonts w:ascii="Arial" w:hAnsi="Arial" w:cs="Arial"/>
          <w:sz w:val="16"/>
          <w:szCs w:val="16"/>
        </w:rPr>
        <w:t>.20</w:t>
      </w:r>
      <w:r w:rsidR="003C4964">
        <w:rPr>
          <w:rFonts w:ascii="Arial" w:hAnsi="Arial" w:cs="Arial"/>
          <w:sz w:val="16"/>
          <w:szCs w:val="16"/>
        </w:rPr>
        <w:t>211109</w:t>
      </w:r>
      <w:r w:rsidRPr="00FA0A10">
        <w:rPr>
          <w:rFonts w:ascii="Arial" w:hAnsi="Arial" w:cs="Arial"/>
          <w:sz w:val="16"/>
          <w:szCs w:val="16"/>
        </w:rPr>
        <w:t>.COP.</w:t>
      </w:r>
      <w:r w:rsidR="006A4CA5" w:rsidRPr="00FA0A10">
        <w:rPr>
          <w:rFonts w:ascii="Arial" w:hAnsi="Arial" w:cs="Arial"/>
          <w:sz w:val="16"/>
          <w:szCs w:val="16"/>
        </w:rPr>
        <w:t>R</w:t>
      </w:r>
      <w:r w:rsidR="003C4964">
        <w:rPr>
          <w:rFonts w:ascii="Arial" w:hAnsi="Arial" w:cs="Arial"/>
          <w:sz w:val="16"/>
          <w:szCs w:val="16"/>
        </w:rPr>
        <w:t>ES_1</w:t>
      </w:r>
      <w:r w:rsidRPr="00FA0A10">
        <w:rPr>
          <w:rFonts w:ascii="Arial" w:hAnsi="Arial" w:cs="Arial"/>
          <w:sz w:val="16"/>
          <w:szCs w:val="16"/>
        </w:rPr>
        <w:t>&lt;/ns1:mRID&gt;</w:t>
      </w:r>
    </w:p>
    <w:p w14:paraId="1EB6646F"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&lt;ns1:externalId/&gt;</w:t>
      </w:r>
    </w:p>
    <w:p w14:paraId="5637A69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&lt;ns1:status&gt;ACCEPTED&lt;/ns1:status&gt;</w:t>
      </w:r>
    </w:p>
    <w:p w14:paraId="2FFE54B5"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4B046E88"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&lt;ns1:severity&gt;INFORMATIVE&lt;/ns1:severity&gt;</w:t>
      </w:r>
    </w:p>
    <w:p w14:paraId="04113BE4"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&lt;ns1:text&gt;Successfully processed the ERCOT COP.&lt;/ns1:text&gt;</w:t>
      </w:r>
    </w:p>
    <w:p w14:paraId="24333D32"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&lt;/ns1:error&gt;</w:t>
      </w:r>
    </w:p>
    <w:p w14:paraId="5CBF76D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&lt;/ns1:COP&gt;</w:t>
      </w:r>
    </w:p>
    <w:p w14:paraId="383DE6A0" w14:textId="77777777" w:rsidR="00E91F34" w:rsidRPr="00FA0A10" w:rsidRDefault="00E91F34" w:rsidP="00E91F34">
      <w:pPr>
        <w:ind w:left="360"/>
        <w:rPr>
          <w:rFonts w:ascii="Arial" w:hAnsi="Arial" w:cs="Arial"/>
          <w:sz w:val="16"/>
          <w:szCs w:val="16"/>
        </w:rPr>
      </w:pPr>
      <w:r w:rsidRPr="00FA0A10">
        <w:rPr>
          <w:rFonts w:ascii="Arial" w:hAnsi="Arial" w:cs="Arial"/>
          <w:sz w:val="16"/>
          <w:szCs w:val="16"/>
        </w:rPr>
        <w:t xml:space="preserve">        &lt;/ns1:BidSet&gt;</w:t>
      </w:r>
    </w:p>
    <w:p w14:paraId="39C55288" w14:textId="77777777" w:rsidR="00E91F34" w:rsidRPr="00FA0A10" w:rsidRDefault="00E91F34" w:rsidP="005D55BA">
      <w:pPr>
        <w:ind w:left="360"/>
        <w:rPr>
          <w:rFonts w:ascii="Arial" w:hAnsi="Arial" w:cs="Arial"/>
          <w:sz w:val="16"/>
          <w:szCs w:val="16"/>
        </w:rPr>
      </w:pPr>
    </w:p>
    <w:p w14:paraId="61FBED0B" w14:textId="77777777" w:rsidR="00C11A0C" w:rsidRPr="00FA0A10" w:rsidRDefault="00C11A0C" w:rsidP="005D55BA">
      <w:pPr>
        <w:ind w:left="360"/>
        <w:rPr>
          <w:rFonts w:ascii="Arial" w:hAnsi="Arial" w:cs="Arial"/>
          <w:sz w:val="20"/>
          <w:szCs w:val="20"/>
        </w:rPr>
      </w:pPr>
    </w:p>
    <w:p w14:paraId="18C19D55" w14:textId="77777777" w:rsidR="0069186C" w:rsidRPr="00B81394" w:rsidRDefault="0069186C" w:rsidP="005D55BA">
      <w:pPr>
        <w:ind w:left="360"/>
        <w:rPr>
          <w:rFonts w:ascii="Arial" w:hAnsi="Arial" w:cs="Arial"/>
        </w:rPr>
      </w:pPr>
      <w:r w:rsidRPr="00B81394">
        <w:rPr>
          <w:rFonts w:ascii="Arial" w:hAnsi="Arial" w:cs="Arial"/>
        </w:rPr>
        <w:t xml:space="preserve">The terms maxEmergency, maximumEconomic, </w:t>
      </w:r>
      <w:r w:rsidR="00580093" w:rsidRPr="00B81394">
        <w:rPr>
          <w:rFonts w:ascii="Arial" w:hAnsi="Arial" w:cs="Arial"/>
        </w:rPr>
        <w:t>minEmergency,</w:t>
      </w:r>
      <w:r w:rsidRPr="00B81394">
        <w:rPr>
          <w:rFonts w:ascii="Arial" w:hAnsi="Arial" w:cs="Arial"/>
        </w:rPr>
        <w:t xml:space="preserve"> and minimumEcononic are used to in order to be consistent with the IEC CIM.</w:t>
      </w:r>
    </w:p>
    <w:p w14:paraId="56BD93A7" w14:textId="77777777" w:rsidR="00FB4714" w:rsidRPr="00B81394" w:rsidRDefault="00FB4714" w:rsidP="005D55BA">
      <w:pPr>
        <w:ind w:left="360"/>
        <w:rPr>
          <w:rFonts w:ascii="Arial" w:hAnsi="Arial" w:cs="Arial"/>
        </w:rPr>
      </w:pPr>
    </w:p>
    <w:p w14:paraId="41D65C56" w14:textId="77777777" w:rsidR="00FB4714" w:rsidRPr="00B81394" w:rsidRDefault="00FB4714" w:rsidP="005D55BA">
      <w:pPr>
        <w:ind w:left="360"/>
        <w:rPr>
          <w:rFonts w:ascii="Arial" w:hAnsi="Arial" w:cs="Arial"/>
        </w:rPr>
      </w:pPr>
      <w:r w:rsidRPr="00B81394">
        <w:rPr>
          <w:rFonts w:ascii="Arial" w:hAnsi="Arial" w:cs="Arial"/>
        </w:rPr>
        <w:t>Currently defined resource operatingModes include:</w:t>
      </w:r>
    </w:p>
    <w:p w14:paraId="57A133F2" w14:textId="77777777" w:rsidR="00FB4714" w:rsidRPr="00B81394" w:rsidRDefault="00FB4714" w:rsidP="005D55BA">
      <w:pPr>
        <w:ind w:left="360"/>
        <w:rPr>
          <w:rFonts w:ascii="Arial" w:hAnsi="Arial" w:cs="Arial"/>
        </w:rPr>
      </w:pPr>
    </w:p>
    <w:p w14:paraId="5E52A98C" w14:textId="77777777" w:rsidR="00FB4714" w:rsidRPr="00B81394" w:rsidRDefault="00FB4714" w:rsidP="00280FF5">
      <w:pPr>
        <w:numPr>
          <w:ilvl w:val="0"/>
          <w:numId w:val="38"/>
        </w:numPr>
        <w:rPr>
          <w:rFonts w:ascii="Arial" w:hAnsi="Arial" w:cs="Arial"/>
        </w:rPr>
      </w:pPr>
      <w:r w:rsidRPr="00B81394">
        <w:rPr>
          <w:rFonts w:ascii="Arial" w:hAnsi="Arial" w:cs="Arial"/>
        </w:rPr>
        <w:t>ONRUC – On-Line and the hour is a RUC-Committed Interval</w:t>
      </w:r>
    </w:p>
    <w:p w14:paraId="243F4983" w14:textId="77777777" w:rsidR="00FB4714" w:rsidRPr="00B81394" w:rsidRDefault="00FB4714" w:rsidP="00280FF5">
      <w:pPr>
        <w:numPr>
          <w:ilvl w:val="0"/>
          <w:numId w:val="38"/>
        </w:numPr>
        <w:rPr>
          <w:rFonts w:ascii="Arial" w:hAnsi="Arial" w:cs="Arial"/>
        </w:rPr>
      </w:pPr>
      <w:r w:rsidRPr="00B81394">
        <w:rPr>
          <w:rFonts w:ascii="Arial" w:hAnsi="Arial" w:cs="Arial"/>
        </w:rPr>
        <w:t>ONREG – On-Line Resource with Energy Offer Curve providing Regulation Service</w:t>
      </w:r>
    </w:p>
    <w:p w14:paraId="2AF3DE6A" w14:textId="77777777" w:rsidR="00FB4714" w:rsidRPr="00B81394" w:rsidRDefault="00FB4714" w:rsidP="00280FF5">
      <w:pPr>
        <w:numPr>
          <w:ilvl w:val="0"/>
          <w:numId w:val="38"/>
        </w:numPr>
        <w:rPr>
          <w:rFonts w:ascii="Arial" w:hAnsi="Arial" w:cs="Arial"/>
        </w:rPr>
      </w:pPr>
      <w:r w:rsidRPr="00B81394">
        <w:rPr>
          <w:rFonts w:ascii="Arial" w:hAnsi="Arial" w:cs="Arial"/>
        </w:rPr>
        <w:t>ON – On-Line Resource with Energy Offer Curve</w:t>
      </w:r>
    </w:p>
    <w:p w14:paraId="68A84858" w14:textId="77777777" w:rsidR="00FB4714" w:rsidRPr="00B81394" w:rsidRDefault="00FB4714" w:rsidP="00280FF5">
      <w:pPr>
        <w:numPr>
          <w:ilvl w:val="0"/>
          <w:numId w:val="38"/>
        </w:numPr>
        <w:rPr>
          <w:rFonts w:ascii="Arial" w:hAnsi="Arial" w:cs="Arial"/>
        </w:rPr>
      </w:pPr>
      <w:r w:rsidRPr="00B81394">
        <w:rPr>
          <w:rFonts w:ascii="Arial" w:hAnsi="Arial" w:cs="Arial"/>
        </w:rPr>
        <w:t>ONDSR – On-Line Dynamically Scheduled Resource</w:t>
      </w:r>
    </w:p>
    <w:p w14:paraId="1AEC4EE2" w14:textId="77777777" w:rsidR="00FB4714" w:rsidRPr="00B81394" w:rsidRDefault="00FB4714" w:rsidP="00280FF5">
      <w:pPr>
        <w:numPr>
          <w:ilvl w:val="0"/>
          <w:numId w:val="38"/>
        </w:numPr>
        <w:rPr>
          <w:rFonts w:ascii="Arial" w:hAnsi="Arial" w:cs="Arial"/>
        </w:rPr>
      </w:pPr>
      <w:r w:rsidRPr="00B81394">
        <w:rPr>
          <w:rFonts w:ascii="Arial" w:hAnsi="Arial" w:cs="Arial"/>
        </w:rPr>
        <w:t>ONOS – On-Line Resource with Output Schedule</w:t>
      </w:r>
    </w:p>
    <w:p w14:paraId="769AF1B1" w14:textId="77777777" w:rsidR="00FB4714" w:rsidRPr="00B81394" w:rsidRDefault="00FB4714" w:rsidP="00280FF5">
      <w:pPr>
        <w:numPr>
          <w:ilvl w:val="0"/>
          <w:numId w:val="38"/>
        </w:numPr>
        <w:rPr>
          <w:rFonts w:ascii="Arial" w:hAnsi="Arial" w:cs="Arial"/>
        </w:rPr>
      </w:pPr>
      <w:r w:rsidRPr="00B81394">
        <w:rPr>
          <w:rFonts w:ascii="Arial" w:hAnsi="Arial" w:cs="Arial"/>
        </w:rPr>
        <w:t>ONOSREG – On-Line Resource with Output Schedule providing Regulation Service</w:t>
      </w:r>
    </w:p>
    <w:p w14:paraId="3136F8FB" w14:textId="77777777" w:rsidR="00FB4714" w:rsidRPr="00B81394" w:rsidRDefault="00FB4714" w:rsidP="00280FF5">
      <w:pPr>
        <w:numPr>
          <w:ilvl w:val="0"/>
          <w:numId w:val="38"/>
        </w:numPr>
        <w:rPr>
          <w:rFonts w:ascii="Arial" w:hAnsi="Arial" w:cs="Arial"/>
        </w:rPr>
      </w:pPr>
      <w:r w:rsidRPr="00B81394">
        <w:rPr>
          <w:rFonts w:ascii="Arial" w:hAnsi="Arial" w:cs="Arial"/>
        </w:rPr>
        <w:t>ONDSRREG – On-Line Dynamically Scheduled Resource providing Regulation Service</w:t>
      </w:r>
    </w:p>
    <w:p w14:paraId="24FA7B65" w14:textId="77777777" w:rsidR="00FB4714" w:rsidRPr="00B81394" w:rsidRDefault="00FB4714" w:rsidP="00280FF5">
      <w:pPr>
        <w:numPr>
          <w:ilvl w:val="0"/>
          <w:numId w:val="38"/>
        </w:numPr>
        <w:rPr>
          <w:rFonts w:ascii="Arial" w:hAnsi="Arial" w:cs="Arial"/>
        </w:rPr>
      </w:pPr>
      <w:r w:rsidRPr="00B81394">
        <w:rPr>
          <w:rFonts w:ascii="Arial" w:hAnsi="Arial" w:cs="Arial"/>
        </w:rPr>
        <w:t>ONTEST – On-Line Test with Output Schedule</w:t>
      </w:r>
    </w:p>
    <w:p w14:paraId="385C8CB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ONEMR – On-Line EMR (available for commitment or dispatch only for ERCOT-declared Emergency Conditions;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18FE73B" w14:textId="77777777" w:rsidR="00FB4714" w:rsidRPr="00B81394" w:rsidRDefault="00FB4714" w:rsidP="00280FF5">
      <w:pPr>
        <w:numPr>
          <w:ilvl w:val="0"/>
          <w:numId w:val="38"/>
        </w:numPr>
        <w:rPr>
          <w:rFonts w:ascii="Arial" w:hAnsi="Arial" w:cs="Arial"/>
        </w:rPr>
      </w:pPr>
      <w:r w:rsidRPr="00B81394">
        <w:rPr>
          <w:rFonts w:ascii="Arial" w:hAnsi="Arial" w:cs="Arial"/>
        </w:rPr>
        <w:t>ONRR – On-Line as a synchronous condenser (hydro) providing Responsive Reserve but unavailable for dispatch by SCED and available for commitment by RUC</w:t>
      </w:r>
    </w:p>
    <w:p w14:paraId="18A6A198" w14:textId="77777777" w:rsidR="00FB4714" w:rsidRPr="00B81394" w:rsidRDefault="00FB4714" w:rsidP="00280FF5">
      <w:pPr>
        <w:numPr>
          <w:ilvl w:val="0"/>
          <w:numId w:val="38"/>
        </w:numPr>
        <w:rPr>
          <w:rFonts w:ascii="Arial" w:hAnsi="Arial" w:cs="Arial"/>
        </w:rPr>
      </w:pPr>
      <w:r w:rsidRPr="00B81394">
        <w:rPr>
          <w:rFonts w:ascii="Arial" w:hAnsi="Arial" w:cs="Arial"/>
        </w:rPr>
        <w:t>OUT – Off-Line and unavailable</w:t>
      </w:r>
    </w:p>
    <w:p w14:paraId="4B9211EB" w14:textId="77777777" w:rsidR="00FB4714" w:rsidRPr="00B81394" w:rsidRDefault="00FB4714" w:rsidP="00280FF5">
      <w:pPr>
        <w:numPr>
          <w:ilvl w:val="0"/>
          <w:numId w:val="38"/>
        </w:numPr>
        <w:rPr>
          <w:rFonts w:ascii="Arial" w:hAnsi="Arial" w:cs="Arial"/>
        </w:rPr>
      </w:pPr>
      <w:r w:rsidRPr="00B81394">
        <w:rPr>
          <w:rFonts w:ascii="Arial" w:hAnsi="Arial" w:cs="Arial"/>
        </w:rPr>
        <w:t>OFFNS – Off -Line but reserved for Non-Spin</w:t>
      </w:r>
    </w:p>
    <w:p w14:paraId="3DC64C13" w14:textId="77777777" w:rsidR="009650AD" w:rsidRPr="00B81394" w:rsidRDefault="00FB4714" w:rsidP="00280FF5">
      <w:pPr>
        <w:numPr>
          <w:ilvl w:val="0"/>
          <w:numId w:val="38"/>
        </w:numPr>
        <w:rPr>
          <w:rFonts w:ascii="Arial" w:hAnsi="Arial" w:cs="Arial"/>
        </w:rPr>
      </w:pPr>
      <w:r w:rsidRPr="00B81394">
        <w:rPr>
          <w:rFonts w:ascii="Arial" w:hAnsi="Arial" w:cs="Arial"/>
        </w:rPr>
        <w:t>OFF – Off-Line but availabl</w:t>
      </w:r>
      <w:r w:rsidR="009650AD" w:rsidRPr="00B81394">
        <w:rPr>
          <w:rFonts w:ascii="Arial" w:hAnsi="Arial" w:cs="Arial"/>
        </w:rPr>
        <w:t>e for commitment by DAM and RUC</w:t>
      </w:r>
    </w:p>
    <w:p w14:paraId="7B61375C" w14:textId="77777777" w:rsidR="00FB4714" w:rsidRPr="00B81394" w:rsidRDefault="00FB4714" w:rsidP="00280FF5">
      <w:pPr>
        <w:numPr>
          <w:ilvl w:val="0"/>
          <w:numId w:val="38"/>
        </w:numPr>
        <w:rPr>
          <w:rFonts w:ascii="Arial" w:hAnsi="Arial" w:cs="Arial"/>
        </w:rPr>
      </w:pPr>
      <w:r w:rsidRPr="00B81394">
        <w:rPr>
          <w:rFonts w:ascii="Arial" w:hAnsi="Arial" w:cs="Arial"/>
        </w:rPr>
        <w:t xml:space="preserve">EMR – Available for commitment only for ERCOT-declared Emergency Condition events; the QSE may appropriately set </w:t>
      </w:r>
      <w:r w:rsidR="00215D2D" w:rsidRPr="00B81394">
        <w:rPr>
          <w:rFonts w:ascii="Arial" w:hAnsi="Arial" w:cs="Arial"/>
        </w:rPr>
        <w:t>LSL</w:t>
      </w:r>
      <w:r w:rsidRPr="00B81394">
        <w:rPr>
          <w:rFonts w:ascii="Arial" w:hAnsi="Arial" w:cs="Arial"/>
        </w:rPr>
        <w:t xml:space="preserve"> and </w:t>
      </w:r>
      <w:r w:rsidR="00215D2D" w:rsidRPr="00B81394">
        <w:rPr>
          <w:rFonts w:ascii="Arial" w:hAnsi="Arial" w:cs="Arial"/>
        </w:rPr>
        <w:t>HSL</w:t>
      </w:r>
      <w:r w:rsidRPr="00B81394">
        <w:rPr>
          <w:rFonts w:ascii="Arial" w:hAnsi="Arial" w:cs="Arial"/>
        </w:rPr>
        <w:t xml:space="preserve"> to reflect operating limits</w:t>
      </w:r>
    </w:p>
    <w:p w14:paraId="5B95C90B"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ONRGL – </w:t>
      </w:r>
      <w:r w:rsidR="00DE714C" w:rsidRPr="00B81394">
        <w:rPr>
          <w:rFonts w:ascii="Arial" w:hAnsi="Arial" w:cs="Arial"/>
        </w:rPr>
        <w:t>Available for Dispatch of Regulation Service by Load Frequency Control (LFC) and, for any remaining Dispatchable capacity, by SCED with an Real-Time Market (RTM) Energy Bid</w:t>
      </w:r>
    </w:p>
    <w:p w14:paraId="1C4E9852" w14:textId="77777777" w:rsidR="00FB4714" w:rsidRPr="00B81394" w:rsidRDefault="00FB4714" w:rsidP="00280FF5">
      <w:pPr>
        <w:numPr>
          <w:ilvl w:val="0"/>
          <w:numId w:val="38"/>
        </w:numPr>
        <w:rPr>
          <w:rFonts w:ascii="Arial" w:hAnsi="Arial" w:cs="Arial"/>
        </w:rPr>
      </w:pPr>
      <w:r w:rsidRPr="00B81394">
        <w:rPr>
          <w:rFonts w:ascii="Arial" w:hAnsi="Arial" w:cs="Arial"/>
        </w:rPr>
        <w:t xml:space="preserve">ONCLR – </w:t>
      </w:r>
      <w:r w:rsidR="00DE714C" w:rsidRPr="00B81394">
        <w:rPr>
          <w:rFonts w:ascii="Arial" w:hAnsi="Arial" w:cs="Arial"/>
        </w:rPr>
        <w:t>Available for Dispatch as a Controllable Load Resource by SCED with an RTM Energy Bid</w:t>
      </w:r>
    </w:p>
    <w:p w14:paraId="0E3635CB" w14:textId="77777777" w:rsidR="00FB4714" w:rsidRPr="00B81394" w:rsidRDefault="00FB4714" w:rsidP="00280FF5">
      <w:pPr>
        <w:numPr>
          <w:ilvl w:val="0"/>
          <w:numId w:val="38"/>
        </w:numPr>
        <w:rPr>
          <w:rFonts w:ascii="Arial" w:hAnsi="Arial" w:cs="Arial"/>
        </w:rPr>
      </w:pPr>
      <w:r w:rsidRPr="00B81394">
        <w:rPr>
          <w:rFonts w:ascii="Arial" w:hAnsi="Arial" w:cs="Arial"/>
        </w:rPr>
        <w:lastRenderedPageBreak/>
        <w:t xml:space="preserve">ONRL – </w:t>
      </w:r>
      <w:r w:rsidR="00DE714C" w:rsidRPr="00B81394">
        <w:rPr>
          <w:rFonts w:ascii="Arial" w:hAnsi="Arial" w:cs="Arial"/>
        </w:rPr>
        <w:t>Available for Dispatch of RRS Service, excluding Controllable Load Resources</w:t>
      </w:r>
      <w:r w:rsidR="00DE714C" w:rsidRPr="00B81394" w:rsidDel="00DE714C">
        <w:rPr>
          <w:rFonts w:ascii="Arial" w:hAnsi="Arial" w:cs="Arial"/>
        </w:rPr>
        <w:t xml:space="preserve"> </w:t>
      </w:r>
    </w:p>
    <w:p w14:paraId="50BA6278" w14:textId="77777777" w:rsidR="00A76750" w:rsidRPr="00B81394" w:rsidRDefault="00FB4714" w:rsidP="00280FF5">
      <w:pPr>
        <w:numPr>
          <w:ilvl w:val="0"/>
          <w:numId w:val="38"/>
        </w:numPr>
        <w:rPr>
          <w:rFonts w:ascii="Arial" w:hAnsi="Arial" w:cs="Arial"/>
        </w:rPr>
      </w:pPr>
      <w:r w:rsidRPr="00B81394">
        <w:rPr>
          <w:rFonts w:ascii="Arial" w:hAnsi="Arial" w:cs="Arial"/>
        </w:rPr>
        <w:t>OUTL – Not available</w:t>
      </w:r>
    </w:p>
    <w:p w14:paraId="19607880" w14:textId="77777777" w:rsidR="00FB4714" w:rsidRPr="00B81394" w:rsidRDefault="00A76750" w:rsidP="00280FF5">
      <w:pPr>
        <w:numPr>
          <w:ilvl w:val="0"/>
          <w:numId w:val="38"/>
        </w:numPr>
        <w:rPr>
          <w:rFonts w:ascii="Arial" w:hAnsi="Arial" w:cs="Arial"/>
        </w:rPr>
      </w:pPr>
      <w:r w:rsidRPr="00B81394">
        <w:rPr>
          <w:rFonts w:ascii="Arial" w:hAnsi="Arial" w:cs="Arial"/>
        </w:rPr>
        <w:t>ONOPTOUT</w:t>
      </w:r>
      <w:r w:rsidR="00963E5C" w:rsidRPr="00B81394">
        <w:rPr>
          <w:rFonts w:ascii="Arial" w:hAnsi="Arial" w:cs="Arial"/>
        </w:rPr>
        <w:t xml:space="preserve"> – </w:t>
      </w:r>
      <w:r w:rsidRPr="00B81394">
        <w:rPr>
          <w:rFonts w:ascii="Arial" w:hAnsi="Arial" w:cs="Arial"/>
        </w:rPr>
        <w:t>On-Line and the hour is a RUC Buy-Back Hour</w:t>
      </w:r>
    </w:p>
    <w:p w14:paraId="24FB9759" w14:textId="77777777" w:rsidR="00963E5C" w:rsidRPr="00B81394" w:rsidRDefault="00963E5C" w:rsidP="00280FF5">
      <w:pPr>
        <w:numPr>
          <w:ilvl w:val="0"/>
          <w:numId w:val="38"/>
        </w:numPr>
        <w:rPr>
          <w:rFonts w:ascii="Arial" w:hAnsi="Arial" w:cs="Arial"/>
        </w:rPr>
      </w:pPr>
      <w:r w:rsidRPr="00B81394">
        <w:rPr>
          <w:rFonts w:ascii="Arial" w:hAnsi="Arial" w:cs="Arial"/>
        </w:rPr>
        <w:t>OFFQS –  Off-Line but available for SCED deployment.  Only qualified Quick Start Generation Resources (QSGRs) may utilize this status.</w:t>
      </w:r>
    </w:p>
    <w:p w14:paraId="62EA0ACB" w14:textId="77777777" w:rsidR="00F54DAB" w:rsidRPr="00B81394" w:rsidRDefault="00667811" w:rsidP="00F54DAB">
      <w:pPr>
        <w:pStyle w:val="ListParagraph"/>
        <w:numPr>
          <w:ilvl w:val="0"/>
          <w:numId w:val="38"/>
        </w:numPr>
        <w:spacing w:after="240"/>
        <w:contextualSpacing/>
        <w:rPr>
          <w:rFonts w:ascii="Arial" w:hAnsi="Arial" w:cs="Arial"/>
        </w:rPr>
      </w:pPr>
      <w:r w:rsidRPr="00B81394">
        <w:rPr>
          <w:rFonts w:ascii="Arial" w:hAnsi="Arial" w:cs="Arial"/>
        </w:rPr>
        <w:t xml:space="preserve">EMRSWGR </w:t>
      </w:r>
      <w:r w:rsidR="00F54DAB" w:rsidRPr="00B81394">
        <w:rPr>
          <w:rFonts w:ascii="Arial" w:hAnsi="Arial" w:cs="Arial"/>
        </w:rPr>
        <w:t xml:space="preserve">- </w:t>
      </w:r>
      <w:r w:rsidRPr="00B81394">
        <w:rPr>
          <w:rFonts w:ascii="Arial" w:hAnsi="Arial" w:cs="Arial"/>
        </w:rPr>
        <w:t xml:space="preserve">status </w:t>
      </w:r>
      <w:r w:rsidR="00D1422E" w:rsidRPr="00B81394">
        <w:rPr>
          <w:rFonts w:ascii="Arial" w:hAnsi="Arial" w:cs="Arial"/>
        </w:rPr>
        <w:t>can</w:t>
      </w:r>
      <w:r w:rsidRPr="00B81394">
        <w:rPr>
          <w:rFonts w:ascii="Arial" w:hAnsi="Arial" w:cs="Arial"/>
        </w:rPr>
        <w:t xml:space="preserve"> be submitted individually for qualified SWGRs only and Operating Hour(s) for which they are applicable during the Adjustment Period</w:t>
      </w:r>
    </w:p>
    <w:p w14:paraId="47AD094D" w14:textId="77777777" w:rsidR="00FB4714" w:rsidRPr="00B81394" w:rsidRDefault="00FB4714" w:rsidP="005D55BA">
      <w:pPr>
        <w:ind w:left="360"/>
        <w:rPr>
          <w:rFonts w:ascii="Arial" w:hAnsi="Arial" w:cs="Arial"/>
        </w:rPr>
      </w:pPr>
    </w:p>
    <w:p w14:paraId="544ABCF7" w14:textId="77777777" w:rsidR="00353116" w:rsidRPr="00B81394" w:rsidRDefault="00353116" w:rsidP="00DA05DC">
      <w:pPr>
        <w:ind w:left="360"/>
        <w:rPr>
          <w:rFonts w:ascii="Arial" w:hAnsi="Arial" w:cs="Arial"/>
        </w:rPr>
      </w:pPr>
    </w:p>
    <w:p w14:paraId="52404272" w14:textId="77777777" w:rsidR="00360F64" w:rsidRPr="002A438F" w:rsidRDefault="00645245" w:rsidP="009E1633">
      <w:pPr>
        <w:pStyle w:val="Heading3"/>
        <w:rPr>
          <w:rFonts w:cs="Arial"/>
        </w:rPr>
      </w:pPr>
      <w:bookmarkStart w:id="994" w:name="_Toc165951877"/>
      <w:bookmarkStart w:id="995" w:name="_Toc95300396"/>
      <w:r w:rsidRPr="00FA0A10">
        <w:rPr>
          <w:rFonts w:cs="Arial"/>
        </w:rPr>
        <w:t xml:space="preserve">DAM </w:t>
      </w:r>
      <w:bookmarkStart w:id="996" w:name="_Toc164750816"/>
      <w:r w:rsidR="00360F64" w:rsidRPr="002A438F">
        <w:rPr>
          <w:rFonts w:cs="Arial"/>
        </w:rPr>
        <w:t>Energy Bid</w:t>
      </w:r>
      <w:bookmarkEnd w:id="994"/>
      <w:bookmarkEnd w:id="996"/>
      <w:r w:rsidR="005D2D31" w:rsidRPr="002A438F">
        <w:rPr>
          <w:rFonts w:cs="Arial"/>
        </w:rPr>
        <w:t xml:space="preserve"> </w:t>
      </w:r>
      <w:r w:rsidR="009E1633" w:rsidRPr="002A438F">
        <w:rPr>
          <w:rFonts w:cs="Arial"/>
        </w:rPr>
        <w:t>(EB)</w:t>
      </w:r>
      <w:bookmarkEnd w:id="995"/>
    </w:p>
    <w:p w14:paraId="0641ECC7"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w:t>
      </w:r>
      <w:r w:rsidRPr="00B81394">
        <w:rPr>
          <w:rFonts w:ascii="Arial" w:hAnsi="Arial" w:cs="Arial"/>
        </w:rPr>
        <w:t xml:space="preserve"> Energy Bid:</w:t>
      </w:r>
    </w:p>
    <w:p w14:paraId="2A254E35" w14:textId="77777777" w:rsidR="00A80693" w:rsidRPr="00B81394" w:rsidRDefault="00A80693" w:rsidP="00A80693">
      <w:pPr>
        <w:ind w:left="360"/>
        <w:rPr>
          <w:rFonts w:ascii="Arial" w:hAnsi="Arial" w:cs="Arial"/>
        </w:rPr>
      </w:pPr>
    </w:p>
    <w:p w14:paraId="74361EC4" w14:textId="77777777" w:rsidR="006A3733" w:rsidRPr="00B81394" w:rsidRDefault="009A2F00" w:rsidP="006A3733">
      <w:pPr>
        <w:keepNext/>
        <w:ind w:left="360"/>
        <w:rPr>
          <w:rFonts w:ascii="Arial" w:hAnsi="Arial" w:cs="Arial"/>
        </w:rPr>
      </w:pPr>
      <w:r>
        <w:rPr>
          <w:rFonts w:ascii="Arial" w:hAnsi="Arial" w:cs="Arial"/>
          <w:noProof/>
        </w:rPr>
        <w:drawing>
          <wp:inline distT="0" distB="0" distL="0" distR="0" wp14:anchorId="513CDC68" wp14:editId="26E0746D">
            <wp:extent cx="3381375" cy="4657725"/>
            <wp:effectExtent l="0" t="0" r="9525" b="9525"/>
            <wp:docPr id="35" name="Picture 35" descr="E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B"/>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3381375" cy="4657725"/>
                    </a:xfrm>
                    <a:prstGeom prst="rect">
                      <a:avLst/>
                    </a:prstGeom>
                    <a:noFill/>
                    <a:ln>
                      <a:noFill/>
                    </a:ln>
                  </pic:spPr>
                </pic:pic>
              </a:graphicData>
            </a:graphic>
          </wp:inline>
        </w:drawing>
      </w:r>
    </w:p>
    <w:p w14:paraId="5B474B66" w14:textId="77777777" w:rsidR="00617B5C" w:rsidRPr="00B81394" w:rsidRDefault="00617B5C" w:rsidP="006A3733">
      <w:pPr>
        <w:keepNext/>
        <w:ind w:left="360"/>
        <w:rPr>
          <w:rFonts w:ascii="Arial" w:hAnsi="Arial" w:cs="Arial"/>
        </w:rPr>
      </w:pPr>
    </w:p>
    <w:p w14:paraId="59246E2E" w14:textId="77777777" w:rsidR="00EE3F4A" w:rsidRPr="00B81394" w:rsidRDefault="006A3733" w:rsidP="00BD2305">
      <w:pPr>
        <w:rPr>
          <w:rFonts w:ascii="Arial" w:hAnsi="Arial" w:cs="Arial"/>
          <w:sz w:val="20"/>
          <w:szCs w:val="20"/>
        </w:rPr>
      </w:pPr>
      <w:bookmarkStart w:id="997" w:name="_Toc165952005"/>
      <w:bookmarkStart w:id="998" w:name="_Toc9530057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43</w:t>
      </w:r>
      <w:r w:rsidR="00C80347" w:rsidRPr="00B81394">
        <w:rPr>
          <w:rFonts w:ascii="Arial" w:hAnsi="Arial" w:cs="Arial"/>
          <w:sz w:val="20"/>
          <w:szCs w:val="20"/>
        </w:rPr>
        <w:fldChar w:fldCharType="end"/>
      </w:r>
      <w:r w:rsidRPr="00B81394">
        <w:rPr>
          <w:rFonts w:ascii="Arial" w:hAnsi="Arial" w:cs="Arial"/>
          <w:sz w:val="20"/>
          <w:szCs w:val="20"/>
        </w:rPr>
        <w:t xml:space="preserve"> - EnergyBid Structure</w:t>
      </w:r>
      <w:bookmarkEnd w:id="997"/>
      <w:bookmarkEnd w:id="998"/>
    </w:p>
    <w:p w14:paraId="65A3CAA7" w14:textId="77777777" w:rsidR="00A80693" w:rsidRPr="00B81394" w:rsidRDefault="00A80693" w:rsidP="00A80693">
      <w:pPr>
        <w:ind w:left="360"/>
        <w:rPr>
          <w:rFonts w:ascii="Arial" w:hAnsi="Arial" w:cs="Arial"/>
        </w:rPr>
      </w:pPr>
    </w:p>
    <w:p w14:paraId="57A250BE" w14:textId="77777777" w:rsidR="000C3B3E" w:rsidRPr="00B81394" w:rsidRDefault="006513EE" w:rsidP="000C3B3E">
      <w:pPr>
        <w:ind w:left="360"/>
        <w:rPr>
          <w:rFonts w:ascii="Arial" w:hAnsi="Arial" w:cs="Arial"/>
        </w:rPr>
      </w:pPr>
      <w:r w:rsidRPr="00B81394">
        <w:rPr>
          <w:rFonts w:ascii="Arial" w:hAnsi="Arial" w:cs="Arial"/>
        </w:rPr>
        <w:lastRenderedPageBreak/>
        <w:t xml:space="preserve">The </w:t>
      </w:r>
      <w:r w:rsidR="002A1FCA" w:rsidRPr="00B81394">
        <w:rPr>
          <w:rFonts w:ascii="Arial" w:hAnsi="Arial" w:cs="Arial"/>
        </w:rPr>
        <w:t>PriceCurve</w:t>
      </w:r>
      <w:r w:rsidRPr="00B81394">
        <w:rPr>
          <w:rFonts w:ascii="Arial" w:hAnsi="Arial" w:cs="Arial"/>
        </w:rPr>
        <w:t xml:space="preserve"> structure is identical to the structure described previously in this document. </w:t>
      </w:r>
      <w:r w:rsidR="008B4A22" w:rsidRPr="00B81394">
        <w:rPr>
          <w:rFonts w:ascii="Arial" w:hAnsi="Arial" w:cs="Arial"/>
        </w:rPr>
        <w:t xml:space="preserve">On submission, the following table describes the items used for </w:t>
      </w:r>
      <w:r w:rsidR="000C3B3E" w:rsidRPr="00B81394">
        <w:rPr>
          <w:rFonts w:ascii="Arial" w:hAnsi="Arial" w:cs="Arial"/>
        </w:rPr>
        <w:t>an EnergyBid:</w:t>
      </w:r>
    </w:p>
    <w:p w14:paraId="09006E55" w14:textId="77777777" w:rsidR="000C3B3E" w:rsidRPr="00B81394" w:rsidRDefault="000C3B3E" w:rsidP="000C3B3E">
      <w:pPr>
        <w:ind w:left="360"/>
        <w:rPr>
          <w:rFonts w:ascii="Arial" w:hAnsi="Arial" w:cs="Arial"/>
        </w:rPr>
      </w:pPr>
    </w:p>
    <w:p w14:paraId="7095562B" w14:textId="77777777" w:rsidR="000C3B3E" w:rsidRPr="00B81394" w:rsidRDefault="000C3B3E" w:rsidP="00A80693">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1900"/>
        <w:gridCol w:w="1942"/>
      </w:tblGrid>
      <w:tr w:rsidR="003D0201" w:rsidRPr="00FA0A10" w14:paraId="729A8481" w14:textId="77777777" w:rsidTr="00CA1125">
        <w:tc>
          <w:tcPr>
            <w:tcW w:w="3240" w:type="dxa"/>
            <w:shd w:val="clear" w:color="auto" w:fill="FF99CC"/>
          </w:tcPr>
          <w:p w14:paraId="2C179EAB" w14:textId="77777777" w:rsidR="00944B40" w:rsidRPr="00B81394" w:rsidRDefault="00944B40" w:rsidP="00542B39">
            <w:pPr>
              <w:rPr>
                <w:rFonts w:ascii="Arial" w:hAnsi="Arial" w:cs="Arial"/>
                <w:i/>
              </w:rPr>
            </w:pPr>
            <w:r w:rsidRPr="00B81394">
              <w:rPr>
                <w:rFonts w:ascii="Arial" w:hAnsi="Arial" w:cs="Arial"/>
                <w:i/>
              </w:rPr>
              <w:t>Element</w:t>
            </w:r>
          </w:p>
        </w:tc>
        <w:tc>
          <w:tcPr>
            <w:tcW w:w="723" w:type="dxa"/>
            <w:shd w:val="clear" w:color="auto" w:fill="FF99CC"/>
          </w:tcPr>
          <w:p w14:paraId="212EC118" w14:textId="77777777" w:rsidR="00944B40" w:rsidRPr="00B81394" w:rsidRDefault="00944B40" w:rsidP="00542B39">
            <w:pPr>
              <w:rPr>
                <w:rFonts w:ascii="Arial" w:hAnsi="Arial" w:cs="Arial"/>
                <w:i/>
              </w:rPr>
            </w:pPr>
            <w:r w:rsidRPr="00B81394">
              <w:rPr>
                <w:rFonts w:ascii="Arial" w:hAnsi="Arial" w:cs="Arial"/>
                <w:i/>
              </w:rPr>
              <w:t>Req?</w:t>
            </w:r>
          </w:p>
        </w:tc>
        <w:tc>
          <w:tcPr>
            <w:tcW w:w="1123" w:type="dxa"/>
            <w:shd w:val="clear" w:color="auto" w:fill="FF99CC"/>
          </w:tcPr>
          <w:p w14:paraId="19B26753" w14:textId="77777777" w:rsidR="00944B40" w:rsidRPr="00B81394" w:rsidRDefault="00944B40" w:rsidP="00542B39">
            <w:pPr>
              <w:rPr>
                <w:rFonts w:ascii="Arial" w:hAnsi="Arial" w:cs="Arial"/>
                <w:i/>
              </w:rPr>
            </w:pPr>
            <w:r w:rsidRPr="00B81394">
              <w:rPr>
                <w:rFonts w:ascii="Arial" w:hAnsi="Arial" w:cs="Arial"/>
                <w:i/>
              </w:rPr>
              <w:t>Datatype</w:t>
            </w:r>
          </w:p>
        </w:tc>
        <w:tc>
          <w:tcPr>
            <w:tcW w:w="2240" w:type="dxa"/>
            <w:shd w:val="clear" w:color="auto" w:fill="FF99CC"/>
          </w:tcPr>
          <w:p w14:paraId="6C329811" w14:textId="77777777" w:rsidR="00944B40" w:rsidRPr="00B81394" w:rsidRDefault="00944B40" w:rsidP="00542B39">
            <w:pPr>
              <w:rPr>
                <w:rFonts w:ascii="Arial" w:hAnsi="Arial" w:cs="Arial"/>
                <w:i/>
              </w:rPr>
            </w:pPr>
            <w:r w:rsidRPr="00B81394">
              <w:rPr>
                <w:rFonts w:ascii="Arial" w:hAnsi="Arial" w:cs="Arial"/>
                <w:i/>
              </w:rPr>
              <w:t>Description</w:t>
            </w:r>
          </w:p>
        </w:tc>
        <w:tc>
          <w:tcPr>
            <w:tcW w:w="2034" w:type="dxa"/>
            <w:shd w:val="clear" w:color="auto" w:fill="FF99CC"/>
          </w:tcPr>
          <w:p w14:paraId="6C00B7DD" w14:textId="77777777" w:rsidR="00944B40" w:rsidRPr="00B81394" w:rsidRDefault="00944B40" w:rsidP="00542B39">
            <w:pPr>
              <w:rPr>
                <w:rFonts w:ascii="Arial" w:hAnsi="Arial" w:cs="Arial"/>
                <w:i/>
              </w:rPr>
            </w:pPr>
            <w:r w:rsidRPr="00B81394">
              <w:rPr>
                <w:rFonts w:ascii="Arial" w:hAnsi="Arial" w:cs="Arial"/>
                <w:i/>
              </w:rPr>
              <w:t>Values</w:t>
            </w:r>
          </w:p>
        </w:tc>
      </w:tr>
      <w:tr w:rsidR="003D0201" w:rsidRPr="00FA0A10" w14:paraId="03E7847C" w14:textId="77777777" w:rsidTr="00CA1125">
        <w:tc>
          <w:tcPr>
            <w:tcW w:w="3240" w:type="dxa"/>
          </w:tcPr>
          <w:p w14:paraId="2CDA465F" w14:textId="77777777" w:rsidR="00944B40" w:rsidRPr="00B81394" w:rsidRDefault="00944B40" w:rsidP="00542B39">
            <w:pPr>
              <w:rPr>
                <w:rFonts w:ascii="Arial" w:hAnsi="Arial" w:cs="Arial"/>
              </w:rPr>
            </w:pPr>
            <w:r w:rsidRPr="00B81394">
              <w:rPr>
                <w:rFonts w:ascii="Arial" w:hAnsi="Arial" w:cs="Arial"/>
              </w:rPr>
              <w:t>startTime</w:t>
            </w:r>
          </w:p>
        </w:tc>
        <w:tc>
          <w:tcPr>
            <w:tcW w:w="723" w:type="dxa"/>
          </w:tcPr>
          <w:p w14:paraId="4CCA6794"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0BF47408"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3C141386" w14:textId="77777777" w:rsidR="00944B40" w:rsidRPr="00B81394" w:rsidRDefault="00944B40" w:rsidP="00542B39">
            <w:pPr>
              <w:rPr>
                <w:rFonts w:ascii="Arial" w:hAnsi="Arial" w:cs="Arial"/>
              </w:rPr>
            </w:pPr>
            <w:r w:rsidRPr="00B81394">
              <w:rPr>
                <w:rFonts w:ascii="Arial" w:hAnsi="Arial" w:cs="Arial"/>
              </w:rPr>
              <w:t>Start time for bid</w:t>
            </w:r>
          </w:p>
        </w:tc>
        <w:tc>
          <w:tcPr>
            <w:tcW w:w="2034" w:type="dxa"/>
          </w:tcPr>
          <w:p w14:paraId="693DD37E" w14:textId="77777777" w:rsidR="00944B40" w:rsidRPr="00B81394" w:rsidRDefault="00944B40" w:rsidP="00542B39">
            <w:pPr>
              <w:rPr>
                <w:rFonts w:ascii="Arial" w:hAnsi="Arial" w:cs="Arial"/>
              </w:rPr>
            </w:pPr>
            <w:r w:rsidRPr="00B81394">
              <w:rPr>
                <w:rFonts w:ascii="Arial" w:hAnsi="Arial" w:cs="Arial"/>
              </w:rPr>
              <w:t>Valid start hour boundary for trade date</w:t>
            </w:r>
          </w:p>
        </w:tc>
      </w:tr>
      <w:tr w:rsidR="003D0201" w:rsidRPr="00FA0A10" w14:paraId="35BF7F8B" w14:textId="77777777" w:rsidTr="00CA1125">
        <w:tc>
          <w:tcPr>
            <w:tcW w:w="3240" w:type="dxa"/>
          </w:tcPr>
          <w:p w14:paraId="63D23840" w14:textId="77777777" w:rsidR="00944B40" w:rsidRPr="00B81394" w:rsidRDefault="00944B40" w:rsidP="00542B39">
            <w:pPr>
              <w:rPr>
                <w:rFonts w:ascii="Arial" w:hAnsi="Arial" w:cs="Arial"/>
              </w:rPr>
            </w:pPr>
            <w:r w:rsidRPr="00B81394">
              <w:rPr>
                <w:rFonts w:ascii="Arial" w:hAnsi="Arial" w:cs="Arial"/>
              </w:rPr>
              <w:t>endTime</w:t>
            </w:r>
          </w:p>
        </w:tc>
        <w:tc>
          <w:tcPr>
            <w:tcW w:w="723" w:type="dxa"/>
          </w:tcPr>
          <w:p w14:paraId="12C4D9BA"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4E16C52" w14:textId="77777777" w:rsidR="00944B40" w:rsidRPr="00B81394" w:rsidRDefault="009B07F6" w:rsidP="00542B39">
            <w:pPr>
              <w:rPr>
                <w:rFonts w:ascii="Arial" w:hAnsi="Arial" w:cs="Arial"/>
              </w:rPr>
            </w:pPr>
            <w:r w:rsidRPr="00B81394">
              <w:rPr>
                <w:rFonts w:ascii="Arial" w:hAnsi="Arial" w:cs="Arial"/>
              </w:rPr>
              <w:t>dateTime</w:t>
            </w:r>
          </w:p>
        </w:tc>
        <w:tc>
          <w:tcPr>
            <w:tcW w:w="2240" w:type="dxa"/>
          </w:tcPr>
          <w:p w14:paraId="77053EA8" w14:textId="77777777" w:rsidR="00944B40" w:rsidRPr="00B81394" w:rsidRDefault="00944B40" w:rsidP="00542B39">
            <w:pPr>
              <w:rPr>
                <w:rFonts w:ascii="Arial" w:hAnsi="Arial" w:cs="Arial"/>
              </w:rPr>
            </w:pPr>
            <w:r w:rsidRPr="00B81394">
              <w:rPr>
                <w:rFonts w:ascii="Arial" w:hAnsi="Arial" w:cs="Arial"/>
              </w:rPr>
              <w:t>End time for bid</w:t>
            </w:r>
          </w:p>
        </w:tc>
        <w:tc>
          <w:tcPr>
            <w:tcW w:w="2034" w:type="dxa"/>
          </w:tcPr>
          <w:p w14:paraId="1F41AE11" w14:textId="77777777" w:rsidR="00944B40" w:rsidRPr="00B81394" w:rsidRDefault="00944B40" w:rsidP="00542B39">
            <w:pPr>
              <w:rPr>
                <w:rFonts w:ascii="Arial" w:hAnsi="Arial" w:cs="Arial"/>
              </w:rPr>
            </w:pPr>
            <w:r w:rsidRPr="00B81394">
              <w:rPr>
                <w:rFonts w:ascii="Arial" w:hAnsi="Arial" w:cs="Arial"/>
              </w:rPr>
              <w:t>Valid end hour boundary for trade date</w:t>
            </w:r>
          </w:p>
        </w:tc>
      </w:tr>
      <w:tr w:rsidR="003D0201" w:rsidRPr="00FA0A10" w14:paraId="259629D1" w14:textId="77777777" w:rsidTr="00CA1125">
        <w:tc>
          <w:tcPr>
            <w:tcW w:w="3240" w:type="dxa"/>
          </w:tcPr>
          <w:p w14:paraId="0E8CC846"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9EBD190"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76D35AA0" w14:textId="77777777" w:rsidR="00583827" w:rsidRPr="00B81394" w:rsidRDefault="00583827" w:rsidP="00552A5E">
            <w:pPr>
              <w:rPr>
                <w:rFonts w:ascii="Arial" w:hAnsi="Arial" w:cs="Arial"/>
              </w:rPr>
            </w:pPr>
            <w:r w:rsidRPr="00B81394">
              <w:rPr>
                <w:rFonts w:ascii="Arial" w:hAnsi="Arial" w:cs="Arial"/>
              </w:rPr>
              <w:t>string</w:t>
            </w:r>
          </w:p>
        </w:tc>
        <w:tc>
          <w:tcPr>
            <w:tcW w:w="2240" w:type="dxa"/>
          </w:tcPr>
          <w:p w14:paraId="254899BF"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D3F0455" w14:textId="77777777" w:rsidR="00583827" w:rsidRPr="00B81394" w:rsidRDefault="00583827" w:rsidP="00552A5E">
            <w:pPr>
              <w:rPr>
                <w:rFonts w:ascii="Arial" w:hAnsi="Arial" w:cs="Arial"/>
              </w:rPr>
            </w:pPr>
            <w:r w:rsidRPr="00B81394">
              <w:rPr>
                <w:rFonts w:ascii="Arial" w:hAnsi="Arial" w:cs="Arial"/>
              </w:rPr>
              <w:t>QSE supplied</w:t>
            </w:r>
          </w:p>
        </w:tc>
      </w:tr>
      <w:tr w:rsidR="003246D6" w:rsidRPr="00FA0A10" w14:paraId="7780E3E3" w14:textId="77777777" w:rsidTr="00CA1125">
        <w:tc>
          <w:tcPr>
            <w:tcW w:w="3240" w:type="dxa"/>
          </w:tcPr>
          <w:p w14:paraId="0CCEF100" w14:textId="77777777" w:rsidR="003246D6" w:rsidRPr="00B81394" w:rsidRDefault="003246D6" w:rsidP="005B782F">
            <w:pPr>
              <w:rPr>
                <w:rFonts w:ascii="Arial" w:hAnsi="Arial" w:cs="Arial"/>
              </w:rPr>
            </w:pPr>
            <w:r w:rsidRPr="00B81394">
              <w:rPr>
                <w:rFonts w:ascii="Arial" w:hAnsi="Arial" w:cs="Arial"/>
              </w:rPr>
              <w:t>expirationTime</w:t>
            </w:r>
          </w:p>
        </w:tc>
        <w:tc>
          <w:tcPr>
            <w:tcW w:w="723" w:type="dxa"/>
          </w:tcPr>
          <w:p w14:paraId="7A0037B5" w14:textId="77777777" w:rsidR="003246D6" w:rsidRPr="00B81394" w:rsidRDefault="0085647D" w:rsidP="005B782F">
            <w:pPr>
              <w:rPr>
                <w:rFonts w:ascii="Arial" w:hAnsi="Arial" w:cs="Arial"/>
              </w:rPr>
            </w:pPr>
            <w:r w:rsidRPr="00B81394">
              <w:rPr>
                <w:rFonts w:ascii="Arial" w:hAnsi="Arial" w:cs="Arial"/>
              </w:rPr>
              <w:t>Y</w:t>
            </w:r>
          </w:p>
        </w:tc>
        <w:tc>
          <w:tcPr>
            <w:tcW w:w="1123" w:type="dxa"/>
          </w:tcPr>
          <w:p w14:paraId="7566091F" w14:textId="77777777" w:rsidR="003246D6" w:rsidRPr="00B81394" w:rsidRDefault="009B07F6" w:rsidP="005B782F">
            <w:pPr>
              <w:rPr>
                <w:rFonts w:ascii="Arial" w:hAnsi="Arial" w:cs="Arial"/>
              </w:rPr>
            </w:pPr>
            <w:r w:rsidRPr="00B81394">
              <w:rPr>
                <w:rFonts w:ascii="Arial" w:hAnsi="Arial" w:cs="Arial"/>
              </w:rPr>
              <w:t>dateTime</w:t>
            </w:r>
          </w:p>
        </w:tc>
        <w:tc>
          <w:tcPr>
            <w:tcW w:w="2240" w:type="dxa"/>
          </w:tcPr>
          <w:p w14:paraId="6678D987" w14:textId="77777777" w:rsidR="003246D6" w:rsidRPr="00B81394" w:rsidRDefault="003246D6" w:rsidP="005B782F">
            <w:pPr>
              <w:rPr>
                <w:rFonts w:ascii="Arial" w:hAnsi="Arial" w:cs="Arial"/>
              </w:rPr>
            </w:pPr>
            <w:r w:rsidRPr="00B81394">
              <w:rPr>
                <w:rFonts w:ascii="Arial" w:hAnsi="Arial" w:cs="Arial"/>
              </w:rPr>
              <w:t>Time of bid expiration</w:t>
            </w:r>
          </w:p>
        </w:tc>
        <w:tc>
          <w:tcPr>
            <w:tcW w:w="2034" w:type="dxa"/>
          </w:tcPr>
          <w:p w14:paraId="453E0634" w14:textId="77777777" w:rsidR="003246D6" w:rsidRPr="00B81394" w:rsidRDefault="003246D6" w:rsidP="005B782F">
            <w:pPr>
              <w:rPr>
                <w:rFonts w:ascii="Arial" w:hAnsi="Arial" w:cs="Arial"/>
              </w:rPr>
            </w:pPr>
            <w:r w:rsidRPr="00B81394">
              <w:rPr>
                <w:rFonts w:ascii="Arial" w:hAnsi="Arial" w:cs="Arial"/>
              </w:rPr>
              <w:t>Valid time before trade date</w:t>
            </w:r>
          </w:p>
        </w:tc>
      </w:tr>
      <w:tr w:rsidR="003D0201" w:rsidRPr="00FA0A10" w14:paraId="21F74740" w14:textId="77777777" w:rsidTr="00CA1125">
        <w:tc>
          <w:tcPr>
            <w:tcW w:w="3240" w:type="dxa"/>
          </w:tcPr>
          <w:p w14:paraId="26B363FE" w14:textId="77777777" w:rsidR="00944B40" w:rsidRPr="00B81394" w:rsidRDefault="00944B40" w:rsidP="00542B39">
            <w:pPr>
              <w:rPr>
                <w:rFonts w:ascii="Arial" w:hAnsi="Arial" w:cs="Arial"/>
              </w:rPr>
            </w:pPr>
            <w:r w:rsidRPr="00B81394">
              <w:rPr>
                <w:rFonts w:ascii="Arial" w:hAnsi="Arial" w:cs="Arial"/>
              </w:rPr>
              <w:t>sp</w:t>
            </w:r>
          </w:p>
        </w:tc>
        <w:tc>
          <w:tcPr>
            <w:tcW w:w="723" w:type="dxa"/>
          </w:tcPr>
          <w:p w14:paraId="4B0FC9BC"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37BB0F8F"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E50A7C2" w14:textId="77777777" w:rsidR="00944B40" w:rsidRPr="00B81394" w:rsidRDefault="00944B40" w:rsidP="00542B39">
            <w:pPr>
              <w:rPr>
                <w:rFonts w:ascii="Arial" w:hAnsi="Arial" w:cs="Arial"/>
              </w:rPr>
            </w:pPr>
            <w:r w:rsidRPr="00B81394">
              <w:rPr>
                <w:rFonts w:ascii="Arial" w:hAnsi="Arial" w:cs="Arial"/>
              </w:rPr>
              <w:t>Settlement point</w:t>
            </w:r>
          </w:p>
        </w:tc>
        <w:tc>
          <w:tcPr>
            <w:tcW w:w="2034" w:type="dxa"/>
          </w:tcPr>
          <w:p w14:paraId="174089E8" w14:textId="77777777" w:rsidR="00944B40" w:rsidRPr="00B81394" w:rsidRDefault="00944B40" w:rsidP="00542B39">
            <w:pPr>
              <w:rPr>
                <w:rFonts w:ascii="Arial" w:hAnsi="Arial" w:cs="Arial"/>
              </w:rPr>
            </w:pPr>
            <w:r w:rsidRPr="00B81394">
              <w:rPr>
                <w:rFonts w:ascii="Arial" w:hAnsi="Arial" w:cs="Arial"/>
              </w:rPr>
              <w:t>Valid settlement point name</w:t>
            </w:r>
          </w:p>
        </w:tc>
      </w:tr>
      <w:tr w:rsidR="003D0201" w:rsidRPr="00FA0A10" w14:paraId="65AD2266" w14:textId="77777777" w:rsidTr="00CA1125">
        <w:tc>
          <w:tcPr>
            <w:tcW w:w="3240" w:type="dxa"/>
          </w:tcPr>
          <w:p w14:paraId="26751E0B" w14:textId="77777777" w:rsidR="00944B40" w:rsidRPr="00B81394" w:rsidRDefault="00CC61FC" w:rsidP="00542B39">
            <w:pPr>
              <w:rPr>
                <w:rFonts w:ascii="Arial" w:hAnsi="Arial" w:cs="Arial"/>
              </w:rPr>
            </w:pPr>
            <w:r w:rsidRPr="00B81394">
              <w:rPr>
                <w:rFonts w:ascii="Arial" w:hAnsi="Arial" w:cs="Arial"/>
              </w:rPr>
              <w:t>bidID</w:t>
            </w:r>
            <w:r w:rsidRPr="00B81394">
              <w:rPr>
                <w:rStyle w:val="FootnoteReference"/>
                <w:rFonts w:ascii="Arial" w:hAnsi="Arial" w:cs="Arial"/>
              </w:rPr>
              <w:footnoteReference w:id="1"/>
            </w:r>
          </w:p>
        </w:tc>
        <w:tc>
          <w:tcPr>
            <w:tcW w:w="723" w:type="dxa"/>
          </w:tcPr>
          <w:p w14:paraId="760E63E2" w14:textId="77777777" w:rsidR="00944B40" w:rsidRPr="00B81394" w:rsidRDefault="00944B40" w:rsidP="00542B39">
            <w:pPr>
              <w:rPr>
                <w:rFonts w:ascii="Arial" w:hAnsi="Arial" w:cs="Arial"/>
              </w:rPr>
            </w:pPr>
            <w:r w:rsidRPr="00B81394">
              <w:rPr>
                <w:rFonts w:ascii="Arial" w:hAnsi="Arial" w:cs="Arial"/>
              </w:rPr>
              <w:t>K</w:t>
            </w:r>
          </w:p>
        </w:tc>
        <w:tc>
          <w:tcPr>
            <w:tcW w:w="1123" w:type="dxa"/>
          </w:tcPr>
          <w:p w14:paraId="211AD7C7" w14:textId="77777777" w:rsidR="00944B40" w:rsidRPr="00B81394" w:rsidRDefault="00944B40" w:rsidP="00542B39">
            <w:pPr>
              <w:rPr>
                <w:rFonts w:ascii="Arial" w:hAnsi="Arial" w:cs="Arial"/>
              </w:rPr>
            </w:pPr>
            <w:r w:rsidRPr="00B81394">
              <w:rPr>
                <w:rFonts w:ascii="Arial" w:hAnsi="Arial" w:cs="Arial"/>
              </w:rPr>
              <w:t>string</w:t>
            </w:r>
          </w:p>
        </w:tc>
        <w:tc>
          <w:tcPr>
            <w:tcW w:w="2240" w:type="dxa"/>
          </w:tcPr>
          <w:p w14:paraId="1DD4BEBE" w14:textId="77777777" w:rsidR="00944B40" w:rsidRPr="00B81394" w:rsidRDefault="00944B40" w:rsidP="00542B39">
            <w:pPr>
              <w:rPr>
                <w:rFonts w:ascii="Arial" w:hAnsi="Arial" w:cs="Arial"/>
              </w:rPr>
            </w:pPr>
            <w:r w:rsidRPr="00B81394">
              <w:rPr>
                <w:rFonts w:ascii="Arial" w:hAnsi="Arial" w:cs="Arial"/>
              </w:rPr>
              <w:t>Bid ID</w:t>
            </w:r>
          </w:p>
          <w:p w14:paraId="05A64383" w14:textId="77777777" w:rsidR="00CA1125" w:rsidRPr="00B81394" w:rsidRDefault="00CA1125" w:rsidP="00542B39">
            <w:pPr>
              <w:rPr>
                <w:rFonts w:ascii="Arial" w:hAnsi="Arial" w:cs="Arial"/>
              </w:rPr>
            </w:pPr>
          </w:p>
          <w:p w14:paraId="5678ACD0"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2034" w:type="dxa"/>
          </w:tcPr>
          <w:p w14:paraId="6E8A988D" w14:textId="77777777" w:rsidR="000133FC" w:rsidRPr="00B81394" w:rsidRDefault="00D52A50" w:rsidP="00542B39">
            <w:pPr>
              <w:rPr>
                <w:rFonts w:ascii="Arial" w:hAnsi="Arial" w:cs="Arial"/>
              </w:rPr>
            </w:pPr>
            <w:r w:rsidRPr="00B81394">
              <w:rPr>
                <w:rFonts w:ascii="Arial" w:hAnsi="Arial" w:cs="Arial"/>
              </w:rPr>
              <w:t>MP supplied bid ID</w:t>
            </w:r>
            <w:r w:rsidR="00183B99" w:rsidRPr="00B81394">
              <w:rPr>
                <w:rFonts w:ascii="Arial" w:hAnsi="Arial" w:cs="Arial"/>
              </w:rPr>
              <w:t xml:space="preserve"> </w:t>
            </w:r>
          </w:p>
          <w:p w14:paraId="560B5621" w14:textId="77777777" w:rsidR="00DF798B" w:rsidRPr="00B81394" w:rsidRDefault="00DF798B" w:rsidP="00DF798B">
            <w:pPr>
              <w:rPr>
                <w:rFonts w:ascii="Arial" w:hAnsi="Arial" w:cs="Arial"/>
              </w:rPr>
            </w:pPr>
            <w:r w:rsidRPr="00B81394">
              <w:rPr>
                <w:rFonts w:ascii="Arial" w:hAnsi="Arial" w:cs="Arial"/>
              </w:rPr>
              <w:t>Value Restrictions:</w:t>
            </w:r>
          </w:p>
          <w:p w14:paraId="0BF4020A"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2AFEE924" w14:textId="77777777" w:rsidR="000133FC" w:rsidRPr="00B81394" w:rsidRDefault="000133FC" w:rsidP="000133FC">
            <w:pPr>
              <w:rPr>
                <w:rFonts w:ascii="Arial" w:hAnsi="Arial" w:cs="Arial"/>
              </w:rPr>
            </w:pPr>
          </w:p>
          <w:p w14:paraId="1042C3B4" w14:textId="77777777" w:rsidR="000133FC" w:rsidRPr="00B81394" w:rsidRDefault="000133FC" w:rsidP="000133FC">
            <w:pPr>
              <w:rPr>
                <w:rFonts w:ascii="Arial" w:hAnsi="Arial" w:cs="Arial"/>
              </w:rPr>
            </w:pPr>
            <w:r w:rsidRPr="00B81394">
              <w:rPr>
                <w:rFonts w:ascii="Arial" w:hAnsi="Arial" w:cs="Arial"/>
              </w:rPr>
              <w:t>Min Length: 2chars.</w:t>
            </w:r>
          </w:p>
          <w:p w14:paraId="6C5A77A7" w14:textId="77777777" w:rsidR="00944B40" w:rsidRPr="00B81394" w:rsidRDefault="000133FC" w:rsidP="000133FC">
            <w:pPr>
              <w:rPr>
                <w:rFonts w:ascii="Arial" w:hAnsi="Arial" w:cs="Arial"/>
              </w:rPr>
            </w:pPr>
            <w:r w:rsidRPr="00B81394">
              <w:rPr>
                <w:rFonts w:ascii="Arial" w:hAnsi="Arial" w:cs="Arial"/>
              </w:rPr>
              <w:t>Max Length: 12 chars.</w:t>
            </w:r>
          </w:p>
        </w:tc>
      </w:tr>
      <w:tr w:rsidR="003D0201" w:rsidRPr="00FA0A10" w14:paraId="2679A90F" w14:textId="77777777" w:rsidTr="00CA1125">
        <w:tc>
          <w:tcPr>
            <w:tcW w:w="3240" w:type="dxa"/>
          </w:tcPr>
          <w:p w14:paraId="3E0D9013" w14:textId="77777777" w:rsidR="00BC506F" w:rsidRPr="00B81394" w:rsidRDefault="002A1FCA" w:rsidP="0057168F">
            <w:pPr>
              <w:rPr>
                <w:rFonts w:ascii="Arial" w:hAnsi="Arial" w:cs="Arial"/>
              </w:rPr>
            </w:pPr>
            <w:r w:rsidRPr="00B81394">
              <w:rPr>
                <w:rFonts w:ascii="Arial" w:hAnsi="Arial" w:cs="Arial"/>
              </w:rPr>
              <w:lastRenderedPageBreak/>
              <w:t>PriceCurve</w:t>
            </w:r>
            <w:r w:rsidR="00BC506F" w:rsidRPr="00B81394">
              <w:rPr>
                <w:rFonts w:ascii="Arial" w:hAnsi="Arial" w:cs="Arial"/>
              </w:rPr>
              <w:t>/startTime</w:t>
            </w:r>
          </w:p>
        </w:tc>
        <w:tc>
          <w:tcPr>
            <w:tcW w:w="723" w:type="dxa"/>
          </w:tcPr>
          <w:p w14:paraId="295D0DC2"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71E591AF"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0F12C7FC" w14:textId="77777777" w:rsidR="00BC506F" w:rsidRPr="00B81394" w:rsidRDefault="00BC506F" w:rsidP="0057168F">
            <w:pPr>
              <w:rPr>
                <w:rFonts w:ascii="Arial" w:hAnsi="Arial" w:cs="Arial"/>
              </w:rPr>
            </w:pPr>
            <w:r w:rsidRPr="00B81394">
              <w:rPr>
                <w:rFonts w:ascii="Arial" w:hAnsi="Arial" w:cs="Arial"/>
              </w:rPr>
              <w:t>Start time for curve</w:t>
            </w:r>
          </w:p>
        </w:tc>
        <w:tc>
          <w:tcPr>
            <w:tcW w:w="2034" w:type="dxa"/>
          </w:tcPr>
          <w:p w14:paraId="5E8EC7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12AFE0AC" w14:textId="77777777" w:rsidTr="00CA1125">
        <w:tc>
          <w:tcPr>
            <w:tcW w:w="3240" w:type="dxa"/>
          </w:tcPr>
          <w:p w14:paraId="24577227"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/endTime</w:t>
            </w:r>
          </w:p>
        </w:tc>
        <w:tc>
          <w:tcPr>
            <w:tcW w:w="723" w:type="dxa"/>
          </w:tcPr>
          <w:p w14:paraId="49C30381"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596A54B0" w14:textId="77777777" w:rsidR="00BC506F" w:rsidRPr="00B81394" w:rsidRDefault="009B07F6" w:rsidP="0057168F">
            <w:pPr>
              <w:rPr>
                <w:rFonts w:ascii="Arial" w:hAnsi="Arial" w:cs="Arial"/>
              </w:rPr>
            </w:pPr>
            <w:r w:rsidRPr="00B81394">
              <w:rPr>
                <w:rFonts w:ascii="Arial" w:hAnsi="Arial" w:cs="Arial"/>
              </w:rPr>
              <w:t>dateTime</w:t>
            </w:r>
          </w:p>
        </w:tc>
        <w:tc>
          <w:tcPr>
            <w:tcW w:w="2240" w:type="dxa"/>
          </w:tcPr>
          <w:p w14:paraId="5F3FC232" w14:textId="77777777" w:rsidR="00BC506F" w:rsidRPr="00B81394" w:rsidRDefault="00BC506F" w:rsidP="0057168F">
            <w:pPr>
              <w:rPr>
                <w:rFonts w:ascii="Arial" w:hAnsi="Arial" w:cs="Arial"/>
              </w:rPr>
            </w:pPr>
            <w:r w:rsidRPr="00B81394">
              <w:rPr>
                <w:rFonts w:ascii="Arial" w:hAnsi="Arial" w:cs="Arial"/>
              </w:rPr>
              <w:t>End time for curve</w:t>
            </w:r>
          </w:p>
        </w:tc>
        <w:tc>
          <w:tcPr>
            <w:tcW w:w="2034" w:type="dxa"/>
          </w:tcPr>
          <w:p w14:paraId="2C09E556"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02A867A9" w14:textId="77777777" w:rsidTr="00CA1125">
        <w:tc>
          <w:tcPr>
            <w:tcW w:w="3240" w:type="dxa"/>
          </w:tcPr>
          <w:p w14:paraId="004AE474" w14:textId="77777777" w:rsidR="00BC506F" w:rsidRPr="00B81394" w:rsidRDefault="002A1FCA" w:rsidP="0057168F">
            <w:pPr>
              <w:rPr>
                <w:rFonts w:ascii="Arial" w:hAnsi="Arial" w:cs="Arial"/>
              </w:rPr>
            </w:pPr>
            <w:r w:rsidRPr="00B81394">
              <w:rPr>
                <w:rFonts w:ascii="Arial" w:hAnsi="Arial" w:cs="Arial"/>
              </w:rPr>
              <w:t>PriceCurve</w:t>
            </w:r>
            <w:r w:rsidR="00BC506F" w:rsidRPr="00B81394">
              <w:rPr>
                <w:rFonts w:ascii="Arial" w:hAnsi="Arial" w:cs="Arial"/>
              </w:rPr>
              <w:t>/curveStyle</w:t>
            </w:r>
          </w:p>
        </w:tc>
        <w:tc>
          <w:tcPr>
            <w:tcW w:w="723" w:type="dxa"/>
          </w:tcPr>
          <w:p w14:paraId="542AF1EF" w14:textId="77777777" w:rsidR="00BC506F" w:rsidRPr="00B81394" w:rsidRDefault="00BC506F" w:rsidP="0057168F">
            <w:pPr>
              <w:rPr>
                <w:rFonts w:ascii="Arial" w:hAnsi="Arial" w:cs="Arial"/>
              </w:rPr>
            </w:pPr>
            <w:r w:rsidRPr="00B81394">
              <w:rPr>
                <w:rFonts w:ascii="Arial" w:hAnsi="Arial" w:cs="Arial"/>
              </w:rPr>
              <w:t>Y</w:t>
            </w:r>
          </w:p>
        </w:tc>
        <w:tc>
          <w:tcPr>
            <w:tcW w:w="1123" w:type="dxa"/>
          </w:tcPr>
          <w:p w14:paraId="0E9035B8" w14:textId="77777777" w:rsidR="00BC506F" w:rsidRPr="00B81394" w:rsidRDefault="00BC506F" w:rsidP="0057168F">
            <w:pPr>
              <w:rPr>
                <w:rFonts w:ascii="Arial" w:hAnsi="Arial" w:cs="Arial"/>
              </w:rPr>
            </w:pPr>
            <w:r w:rsidRPr="00B81394">
              <w:rPr>
                <w:rFonts w:ascii="Arial" w:hAnsi="Arial" w:cs="Arial"/>
              </w:rPr>
              <w:t>string</w:t>
            </w:r>
          </w:p>
        </w:tc>
        <w:tc>
          <w:tcPr>
            <w:tcW w:w="2240" w:type="dxa"/>
          </w:tcPr>
          <w:p w14:paraId="4D69982E"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2034" w:type="dxa"/>
          </w:tcPr>
          <w:p w14:paraId="66FFE95C"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7F45159F" w14:textId="77777777" w:rsidTr="00CA1125">
        <w:tc>
          <w:tcPr>
            <w:tcW w:w="3240" w:type="dxa"/>
          </w:tcPr>
          <w:p w14:paraId="119D6DD4" w14:textId="77777777" w:rsidR="00944B40" w:rsidRPr="00B81394" w:rsidRDefault="002A1FCA" w:rsidP="00542B39">
            <w:pPr>
              <w:rPr>
                <w:rFonts w:ascii="Arial" w:hAnsi="Arial" w:cs="Arial"/>
              </w:rPr>
            </w:pPr>
            <w:r w:rsidRPr="00B81394">
              <w:rPr>
                <w:rFonts w:ascii="Arial" w:hAnsi="Arial" w:cs="Arial"/>
              </w:rPr>
              <w:t>PriceCurve</w:t>
            </w:r>
            <w:r w:rsidR="00944B40" w:rsidRPr="00B81394">
              <w:rPr>
                <w:rFonts w:ascii="Arial" w:hAnsi="Arial" w:cs="Arial"/>
              </w:rPr>
              <w:t>/CurveData/xvalue</w:t>
            </w:r>
          </w:p>
        </w:tc>
        <w:tc>
          <w:tcPr>
            <w:tcW w:w="723" w:type="dxa"/>
          </w:tcPr>
          <w:p w14:paraId="5F8B10AB" w14:textId="77777777" w:rsidR="00944B40" w:rsidRPr="00B81394" w:rsidRDefault="00944B40" w:rsidP="00542B39">
            <w:pPr>
              <w:rPr>
                <w:rFonts w:ascii="Arial" w:hAnsi="Arial" w:cs="Arial"/>
              </w:rPr>
            </w:pPr>
            <w:r w:rsidRPr="00B81394">
              <w:rPr>
                <w:rFonts w:ascii="Arial" w:hAnsi="Arial" w:cs="Arial"/>
              </w:rPr>
              <w:t>Y</w:t>
            </w:r>
          </w:p>
        </w:tc>
        <w:tc>
          <w:tcPr>
            <w:tcW w:w="1123" w:type="dxa"/>
          </w:tcPr>
          <w:p w14:paraId="750B58DE" w14:textId="77777777" w:rsidR="00944B40" w:rsidRPr="00B81394" w:rsidRDefault="00944B40" w:rsidP="00542B39">
            <w:pPr>
              <w:rPr>
                <w:rFonts w:ascii="Arial" w:hAnsi="Arial" w:cs="Arial"/>
              </w:rPr>
            </w:pPr>
            <w:r w:rsidRPr="00B81394">
              <w:rPr>
                <w:rFonts w:ascii="Arial" w:hAnsi="Arial" w:cs="Arial"/>
              </w:rPr>
              <w:t>float</w:t>
            </w:r>
          </w:p>
        </w:tc>
        <w:tc>
          <w:tcPr>
            <w:tcW w:w="2240" w:type="dxa"/>
          </w:tcPr>
          <w:p w14:paraId="4F5D3A4D" w14:textId="77777777" w:rsidR="00944B40" w:rsidRPr="00B81394" w:rsidRDefault="00944B40" w:rsidP="00542B39">
            <w:pPr>
              <w:rPr>
                <w:rFonts w:ascii="Arial" w:hAnsi="Arial" w:cs="Arial"/>
              </w:rPr>
            </w:pPr>
            <w:r w:rsidRPr="00B81394">
              <w:rPr>
                <w:rFonts w:ascii="Arial" w:hAnsi="Arial" w:cs="Arial"/>
              </w:rPr>
              <w:t>Megawatts</w:t>
            </w:r>
          </w:p>
        </w:tc>
        <w:tc>
          <w:tcPr>
            <w:tcW w:w="2034" w:type="dxa"/>
          </w:tcPr>
          <w:p w14:paraId="46928D57" w14:textId="77777777" w:rsidR="00944B40" w:rsidRPr="00B81394" w:rsidRDefault="00BC506F" w:rsidP="00542B39">
            <w:pPr>
              <w:rPr>
                <w:rFonts w:ascii="Arial" w:hAnsi="Arial" w:cs="Arial"/>
              </w:rPr>
            </w:pPr>
            <w:r w:rsidRPr="00B81394">
              <w:rPr>
                <w:rFonts w:ascii="Arial" w:hAnsi="Arial" w:cs="Arial"/>
              </w:rPr>
              <w:t>Quantity in MW</w:t>
            </w:r>
          </w:p>
        </w:tc>
      </w:tr>
      <w:tr w:rsidR="0006306A" w:rsidRPr="00FA0A10" w14:paraId="262CD890" w14:textId="77777777" w:rsidTr="00CA1125">
        <w:tc>
          <w:tcPr>
            <w:tcW w:w="3240" w:type="dxa"/>
          </w:tcPr>
          <w:p w14:paraId="185B7EDB" w14:textId="77777777" w:rsidR="0006306A" w:rsidRPr="00B81394" w:rsidRDefault="0006306A" w:rsidP="008F3A5C">
            <w:pPr>
              <w:rPr>
                <w:rFonts w:ascii="Arial" w:hAnsi="Arial" w:cs="Arial"/>
              </w:rPr>
            </w:pPr>
            <w:r w:rsidRPr="00B81394">
              <w:rPr>
                <w:rFonts w:ascii="Arial" w:hAnsi="Arial" w:cs="Arial"/>
              </w:rPr>
              <w:t>PriceCurve/CurveData/y1value</w:t>
            </w:r>
          </w:p>
        </w:tc>
        <w:tc>
          <w:tcPr>
            <w:tcW w:w="723" w:type="dxa"/>
          </w:tcPr>
          <w:p w14:paraId="091E6869" w14:textId="77777777" w:rsidR="0006306A" w:rsidRPr="00B81394" w:rsidRDefault="0006306A" w:rsidP="008F3A5C">
            <w:pPr>
              <w:rPr>
                <w:rFonts w:ascii="Arial" w:hAnsi="Arial" w:cs="Arial"/>
              </w:rPr>
            </w:pPr>
            <w:r w:rsidRPr="00B81394">
              <w:rPr>
                <w:rFonts w:ascii="Arial" w:hAnsi="Arial" w:cs="Arial"/>
              </w:rPr>
              <w:t>Y</w:t>
            </w:r>
          </w:p>
        </w:tc>
        <w:tc>
          <w:tcPr>
            <w:tcW w:w="1123" w:type="dxa"/>
          </w:tcPr>
          <w:p w14:paraId="6E98373E" w14:textId="77777777" w:rsidR="0006306A" w:rsidRPr="00B81394" w:rsidRDefault="0006306A" w:rsidP="008F3A5C">
            <w:pPr>
              <w:rPr>
                <w:rFonts w:ascii="Arial" w:hAnsi="Arial" w:cs="Arial"/>
              </w:rPr>
            </w:pPr>
            <w:r w:rsidRPr="00B81394">
              <w:rPr>
                <w:rFonts w:ascii="Arial" w:hAnsi="Arial" w:cs="Arial"/>
              </w:rPr>
              <w:t>float</w:t>
            </w:r>
          </w:p>
        </w:tc>
        <w:tc>
          <w:tcPr>
            <w:tcW w:w="2240" w:type="dxa"/>
          </w:tcPr>
          <w:p w14:paraId="608C4114" w14:textId="77777777" w:rsidR="0006306A" w:rsidRPr="00B81394" w:rsidRDefault="0006306A" w:rsidP="008F3A5C">
            <w:pPr>
              <w:rPr>
                <w:rFonts w:ascii="Arial" w:hAnsi="Arial" w:cs="Arial"/>
              </w:rPr>
            </w:pPr>
            <w:r w:rsidRPr="00B81394">
              <w:rPr>
                <w:rFonts w:ascii="Arial" w:hAnsi="Arial" w:cs="Arial"/>
              </w:rPr>
              <w:t>Price in $/MWh</w:t>
            </w:r>
          </w:p>
        </w:tc>
        <w:tc>
          <w:tcPr>
            <w:tcW w:w="2034" w:type="dxa"/>
          </w:tcPr>
          <w:p w14:paraId="7FA98A55" w14:textId="77777777" w:rsidR="0006306A" w:rsidRPr="00B81394" w:rsidRDefault="0006306A" w:rsidP="008F3A5C">
            <w:pPr>
              <w:keepNext/>
              <w:rPr>
                <w:rFonts w:ascii="Arial" w:hAnsi="Arial" w:cs="Arial"/>
              </w:rPr>
            </w:pPr>
            <w:r w:rsidRPr="00B81394">
              <w:rPr>
                <w:rFonts w:ascii="Arial" w:hAnsi="Arial" w:cs="Arial"/>
              </w:rPr>
              <w:t>$/MWh</w:t>
            </w:r>
          </w:p>
        </w:tc>
      </w:tr>
      <w:tr w:rsidR="0006306A" w:rsidRPr="00FA0A10" w14:paraId="295193EF" w14:textId="77777777" w:rsidTr="00CA1125">
        <w:tc>
          <w:tcPr>
            <w:tcW w:w="3240" w:type="dxa"/>
          </w:tcPr>
          <w:p w14:paraId="217CE58E" w14:textId="77777777" w:rsidR="0006306A" w:rsidRPr="00B81394" w:rsidRDefault="0006306A" w:rsidP="00542B39">
            <w:pPr>
              <w:rPr>
                <w:rFonts w:ascii="Arial" w:hAnsi="Arial" w:cs="Arial"/>
              </w:rPr>
            </w:pPr>
            <w:r w:rsidRPr="00B81394">
              <w:rPr>
                <w:rFonts w:ascii="Arial" w:hAnsi="Arial" w:cs="Arial"/>
              </w:rPr>
              <w:t>PriceCurve/multiHourBlock</w:t>
            </w:r>
          </w:p>
        </w:tc>
        <w:tc>
          <w:tcPr>
            <w:tcW w:w="723" w:type="dxa"/>
          </w:tcPr>
          <w:p w14:paraId="4F7F38E0" w14:textId="77777777" w:rsidR="0006306A" w:rsidRPr="00B81394" w:rsidRDefault="0006306A" w:rsidP="00542B39">
            <w:pPr>
              <w:rPr>
                <w:rFonts w:ascii="Arial" w:hAnsi="Arial" w:cs="Arial"/>
              </w:rPr>
            </w:pPr>
            <w:r w:rsidRPr="00B81394">
              <w:rPr>
                <w:rFonts w:ascii="Arial" w:hAnsi="Arial" w:cs="Arial"/>
              </w:rPr>
              <w:t>N</w:t>
            </w:r>
          </w:p>
        </w:tc>
        <w:tc>
          <w:tcPr>
            <w:tcW w:w="1123" w:type="dxa"/>
          </w:tcPr>
          <w:p w14:paraId="5EB5BD5E" w14:textId="77777777" w:rsidR="0006306A" w:rsidRPr="00B81394" w:rsidRDefault="00BB28C6" w:rsidP="00542B39">
            <w:pPr>
              <w:rPr>
                <w:rFonts w:ascii="Arial" w:hAnsi="Arial" w:cs="Arial"/>
              </w:rPr>
            </w:pPr>
            <w:r w:rsidRPr="00B81394">
              <w:rPr>
                <w:rFonts w:ascii="Arial" w:hAnsi="Arial" w:cs="Arial"/>
              </w:rPr>
              <w:t>Boolean</w:t>
            </w:r>
          </w:p>
        </w:tc>
        <w:tc>
          <w:tcPr>
            <w:tcW w:w="2240" w:type="dxa"/>
          </w:tcPr>
          <w:p w14:paraId="7D2EB0BC"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2034" w:type="dxa"/>
          </w:tcPr>
          <w:p w14:paraId="033F2A97"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39A510B1" w14:textId="77777777" w:rsidR="00074794" w:rsidRPr="00B81394" w:rsidRDefault="00074794" w:rsidP="006A3733">
      <w:pPr>
        <w:pStyle w:val="Caption"/>
        <w:rPr>
          <w:rFonts w:ascii="Arial" w:hAnsi="Arial" w:cs="Arial"/>
          <w:b w:val="0"/>
        </w:rPr>
      </w:pPr>
      <w:bookmarkStart w:id="999" w:name="_Toc165952006"/>
    </w:p>
    <w:p w14:paraId="0C7E311E" w14:textId="77777777" w:rsidR="00360F64" w:rsidRPr="00B81394" w:rsidRDefault="006A3733" w:rsidP="006A3733">
      <w:pPr>
        <w:pStyle w:val="Caption"/>
        <w:rPr>
          <w:rFonts w:ascii="Arial" w:hAnsi="Arial" w:cs="Arial"/>
          <w:b w:val="0"/>
        </w:rPr>
      </w:pPr>
      <w:bookmarkStart w:id="1000" w:name="_Toc9530057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44</w:t>
      </w:r>
      <w:r w:rsidR="00C80347" w:rsidRPr="00B81394">
        <w:rPr>
          <w:rFonts w:ascii="Arial" w:hAnsi="Arial" w:cs="Arial"/>
          <w:b w:val="0"/>
        </w:rPr>
        <w:fldChar w:fldCharType="end"/>
      </w:r>
      <w:r w:rsidRPr="00B81394">
        <w:rPr>
          <w:rFonts w:ascii="Arial" w:hAnsi="Arial" w:cs="Arial"/>
          <w:b w:val="0"/>
        </w:rPr>
        <w:t xml:space="preserve"> - EnergyBid Requirements</w:t>
      </w:r>
      <w:bookmarkEnd w:id="999"/>
      <w:bookmarkEnd w:id="1000"/>
    </w:p>
    <w:p w14:paraId="602F0511" w14:textId="77777777" w:rsidR="005F73AF" w:rsidRPr="00B81394" w:rsidRDefault="005F73AF" w:rsidP="00360F64">
      <w:pPr>
        <w:rPr>
          <w:rFonts w:ascii="Arial" w:hAnsi="Arial" w:cs="Arial"/>
        </w:rPr>
      </w:pPr>
    </w:p>
    <w:p w14:paraId="06E24DB9" w14:textId="77777777" w:rsidR="005F73AF" w:rsidRPr="00B81394" w:rsidRDefault="005F73AF" w:rsidP="005F73AF">
      <w:pPr>
        <w:ind w:left="360"/>
        <w:rPr>
          <w:rFonts w:ascii="Arial" w:hAnsi="Arial" w:cs="Arial"/>
        </w:rPr>
      </w:pPr>
      <w:r w:rsidRPr="00B81394">
        <w:rPr>
          <w:rFonts w:ascii="Arial" w:hAnsi="Arial" w:cs="Arial"/>
        </w:rPr>
        <w:t>The following is an XML example for an EnergyBid:</w:t>
      </w:r>
    </w:p>
    <w:p w14:paraId="32CC5EF1" w14:textId="77777777" w:rsidR="005F73AF" w:rsidRPr="00B81394" w:rsidRDefault="005F73AF" w:rsidP="005F73AF">
      <w:pPr>
        <w:ind w:left="360"/>
        <w:rPr>
          <w:rFonts w:ascii="Arial" w:hAnsi="Arial" w:cs="Arial"/>
        </w:rPr>
      </w:pPr>
    </w:p>
    <w:p w14:paraId="656307E2" w14:textId="77777777" w:rsidR="00C11A0C" w:rsidRPr="002A438F" w:rsidRDefault="00C11A0C" w:rsidP="00C11A0C">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xsi:schemaLocation="http://www.ercot.com/schema/2007-06/nodal/ews ErcotTransactions.xsd"&gt;</w:t>
      </w:r>
    </w:p>
    <w:p w14:paraId="23325C1E" w14:textId="77777777" w:rsidR="00C11A0C" w:rsidRPr="001B0FBA" w:rsidRDefault="00C11A0C" w:rsidP="00C11A0C">
      <w:pPr>
        <w:ind w:left="360"/>
        <w:rPr>
          <w:rFonts w:ascii="Arial" w:hAnsi="Arial" w:cs="Arial"/>
          <w:sz w:val="16"/>
          <w:szCs w:val="16"/>
        </w:rPr>
      </w:pPr>
      <w:r w:rsidRPr="001B0FBA">
        <w:rPr>
          <w:rFonts w:ascii="Arial" w:hAnsi="Arial" w:cs="Arial"/>
          <w:sz w:val="16"/>
          <w:szCs w:val="16"/>
        </w:rPr>
        <w:tab/>
        <w:t>&lt;tradingDate&gt;2008-01-01&lt;/tradingDate&gt;</w:t>
      </w:r>
    </w:p>
    <w:p w14:paraId="5E04BD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76F1045B"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1741167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706986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312BA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09095A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55CB005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67D8D20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03FF7C1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7B4854B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20E80DC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&lt;curveStyle&gt;CURVE&lt;/curveStyle&gt;</w:t>
      </w:r>
    </w:p>
    <w:p w14:paraId="0165AF2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4FD9B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&lt;xvalue&gt;41&lt;/xvalue&gt;</w:t>
      </w:r>
    </w:p>
    <w:p w14:paraId="0039BA8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&lt;y1value&gt;2790.00&lt;/y1value&gt;</w:t>
      </w:r>
    </w:p>
    <w:p w14:paraId="41B6591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B84FA2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77E519D"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&lt;xvalue&gt;93&lt;/xvalue&gt;</w:t>
      </w:r>
    </w:p>
    <w:p w14:paraId="140DAF8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&lt;y1value&gt;2557.36&lt;/y1value&gt;</w:t>
      </w:r>
    </w:p>
    <w:p w14:paraId="6C13B0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A640C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B2E5ED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&lt;xvalue&gt;150&lt;/xvalue&gt;</w:t>
      </w:r>
    </w:p>
    <w:p w14:paraId="3CF9CA2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&lt;y1value&gt;2312.44&lt;/y1value&gt;</w:t>
      </w:r>
    </w:p>
    <w:p w14:paraId="55CC346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603E44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E5A72B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5EEF529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&lt;y1value&gt;2108.61&lt;/y1value&gt;</w:t>
      </w:r>
    </w:p>
    <w:p w14:paraId="1E400D40"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49120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045CF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&lt;xvalue&gt;256&lt;/xvalue&gt;</w:t>
      </w:r>
    </w:p>
    <w:p w14:paraId="1137CD08"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&lt;y1value&gt;1896.05&lt;/y1value&gt;</w:t>
      </w:r>
    </w:p>
    <w:p w14:paraId="24C174F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CB0ED66"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1A901A8E"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&lt;xvalue&gt;298&lt;/xvalue&gt;</w:t>
      </w:r>
    </w:p>
    <w:p w14:paraId="25576B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&lt;y1value&gt;1653.97&lt;/y1value&gt;</w:t>
      </w:r>
    </w:p>
    <w:p w14:paraId="25C0935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67E0E4D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9B7F87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&lt;xvalue&gt;353&lt;/xvalue&gt;</w:t>
      </w:r>
    </w:p>
    <w:p w14:paraId="61C346A4"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lastRenderedPageBreak/>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&lt;y1value&gt;1383.49&lt;/y1value&gt;</w:t>
      </w:r>
    </w:p>
    <w:p w14:paraId="1B79ECE1"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F812B6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096B33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&lt;xvalue&gt;397&lt;/xvalue&gt;</w:t>
      </w:r>
    </w:p>
    <w:p w14:paraId="70A01BE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&lt;y1value&gt;1103.48&lt;/y1value&gt;</w:t>
      </w:r>
    </w:p>
    <w:p w14:paraId="495C8307"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7D1B9043"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257A49AF"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&lt;xvalue&gt;454&lt;/xvalue&gt;</w:t>
      </w:r>
    </w:p>
    <w:p w14:paraId="5F69956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&lt;y1value&gt;905.00&lt;/y1value&gt;</w:t>
      </w:r>
    </w:p>
    <w:p w14:paraId="7095F15A"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358EE7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45C17DA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&lt;xvalue&gt;558&lt;/xvalue&gt;</w:t>
      </w:r>
    </w:p>
    <w:p w14:paraId="2AFD9C59"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&lt;y1value&gt;205.00&lt;/y1value&gt;</w:t>
      </w:r>
    </w:p>
    <w:p w14:paraId="5E63DCC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819549F" w14:textId="77777777" w:rsidR="00D74F1A" w:rsidRPr="00FA0A10" w:rsidRDefault="00D74F1A"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3ED0368C"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&lt;/PriceCurve&gt;</w:t>
      </w:r>
    </w:p>
    <w:p w14:paraId="54C96A15"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ab/>
        <w:t>&lt;/EnergyBid&gt;</w:t>
      </w:r>
    </w:p>
    <w:p w14:paraId="4DF77D92" w14:textId="77777777" w:rsidR="00C11A0C" w:rsidRPr="00FA0A10" w:rsidRDefault="00C11A0C" w:rsidP="00C11A0C">
      <w:pPr>
        <w:ind w:left="360"/>
        <w:rPr>
          <w:rFonts w:ascii="Arial" w:hAnsi="Arial" w:cs="Arial"/>
          <w:sz w:val="16"/>
          <w:szCs w:val="16"/>
        </w:rPr>
      </w:pPr>
      <w:r w:rsidRPr="00FA0A10">
        <w:rPr>
          <w:rFonts w:ascii="Arial" w:hAnsi="Arial" w:cs="Arial"/>
          <w:sz w:val="16"/>
          <w:szCs w:val="16"/>
        </w:rPr>
        <w:t>&lt;/BidSet&gt;</w:t>
      </w:r>
    </w:p>
    <w:p w14:paraId="2A9930FE" w14:textId="77777777" w:rsidR="00353116" w:rsidRPr="00FA0A10" w:rsidRDefault="00353116" w:rsidP="00C11A0C">
      <w:pPr>
        <w:ind w:left="360"/>
        <w:rPr>
          <w:rFonts w:ascii="Arial" w:hAnsi="Arial" w:cs="Arial"/>
          <w:sz w:val="16"/>
          <w:szCs w:val="16"/>
        </w:rPr>
      </w:pPr>
    </w:p>
    <w:p w14:paraId="51F949C7" w14:textId="77777777" w:rsidR="00353116" w:rsidRPr="00FA0A10" w:rsidRDefault="00353116" w:rsidP="00C11A0C">
      <w:pPr>
        <w:ind w:left="360"/>
        <w:rPr>
          <w:rFonts w:ascii="Arial" w:hAnsi="Arial" w:cs="Arial"/>
          <w:sz w:val="16"/>
          <w:szCs w:val="16"/>
        </w:rPr>
      </w:pPr>
    </w:p>
    <w:p w14:paraId="63903866" w14:textId="77777777" w:rsidR="00353116" w:rsidRPr="00B81394" w:rsidRDefault="00353116" w:rsidP="00C11A0C">
      <w:pPr>
        <w:ind w:left="360"/>
        <w:rPr>
          <w:rFonts w:ascii="Arial" w:hAnsi="Arial" w:cs="Arial"/>
        </w:rPr>
      </w:pPr>
      <w:r w:rsidRPr="00B81394">
        <w:rPr>
          <w:rFonts w:ascii="Arial" w:hAnsi="Arial" w:cs="Arial"/>
        </w:rPr>
        <w:t>And the corresponding response:</w:t>
      </w:r>
    </w:p>
    <w:p w14:paraId="2ED08A7B" w14:textId="77777777" w:rsidR="00353116" w:rsidRPr="00B81394" w:rsidRDefault="00353116" w:rsidP="00C11A0C">
      <w:pPr>
        <w:ind w:left="360"/>
        <w:rPr>
          <w:rFonts w:ascii="Arial" w:hAnsi="Arial" w:cs="Arial"/>
        </w:rPr>
      </w:pPr>
    </w:p>
    <w:p w14:paraId="115D59F7" w14:textId="77777777" w:rsidR="00353116" w:rsidRPr="00B81394" w:rsidRDefault="00353116" w:rsidP="00C11A0C">
      <w:pPr>
        <w:ind w:left="360"/>
        <w:rPr>
          <w:rFonts w:ascii="Arial" w:hAnsi="Arial" w:cs="Arial"/>
        </w:rPr>
      </w:pPr>
    </w:p>
    <w:p w14:paraId="455124EF" w14:textId="77777777" w:rsidR="00353116" w:rsidRPr="002A438F" w:rsidRDefault="00353116" w:rsidP="00353116">
      <w:pPr>
        <w:ind w:left="360"/>
        <w:rPr>
          <w:rFonts w:ascii="Arial" w:hAnsi="Arial" w:cs="Arial"/>
          <w:sz w:val="16"/>
          <w:szCs w:val="16"/>
        </w:rPr>
      </w:pPr>
      <w:r w:rsidRPr="00B81394">
        <w:rPr>
          <w:rFonts w:ascii="Arial" w:hAnsi="Arial" w:cs="Arial"/>
        </w:rPr>
        <w:t xml:space="preserve">        </w:t>
      </w:r>
      <w:r w:rsidRPr="00FA0A10">
        <w:rPr>
          <w:rFonts w:ascii="Arial" w:hAnsi="Arial" w:cs="Arial"/>
          <w:sz w:val="16"/>
          <w:szCs w:val="16"/>
        </w:rPr>
        <w:t>&lt;ns1:BidSet xmlns:ns1="http://www.ercot.com/schema/2007-06/nodal/ews"&gt;</w:t>
      </w:r>
    </w:p>
    <w:p w14:paraId="5502B43F" w14:textId="77777777" w:rsidR="00353116" w:rsidRPr="002A438F" w:rsidRDefault="00353116" w:rsidP="00353116">
      <w:pPr>
        <w:ind w:left="360"/>
        <w:rPr>
          <w:rFonts w:ascii="Arial" w:hAnsi="Arial" w:cs="Arial"/>
          <w:sz w:val="16"/>
          <w:szCs w:val="16"/>
        </w:rPr>
      </w:pPr>
      <w:r w:rsidRPr="002A438F">
        <w:rPr>
          <w:rFonts w:ascii="Arial" w:hAnsi="Arial" w:cs="Arial"/>
          <w:sz w:val="16"/>
          <w:szCs w:val="16"/>
        </w:rPr>
        <w:t xml:space="preserve">            &lt;ns1:tradingDate&gt;2008-06-14&lt;/ns1:tradingDate&gt;</w:t>
      </w:r>
    </w:p>
    <w:p w14:paraId="63C9C367" w14:textId="77777777" w:rsidR="00353116" w:rsidRPr="001B0FBA" w:rsidRDefault="00353116" w:rsidP="00353116">
      <w:pPr>
        <w:ind w:left="360"/>
        <w:rPr>
          <w:rFonts w:ascii="Arial" w:hAnsi="Arial" w:cs="Arial"/>
          <w:sz w:val="16"/>
          <w:szCs w:val="16"/>
        </w:rPr>
      </w:pPr>
      <w:r w:rsidRPr="001B0FBA">
        <w:rPr>
          <w:rFonts w:ascii="Arial" w:hAnsi="Arial" w:cs="Arial"/>
          <w:sz w:val="16"/>
          <w:szCs w:val="16"/>
        </w:rPr>
        <w:t xml:space="preserve">            &lt;ns1:EnergyBid&gt;</w:t>
      </w:r>
    </w:p>
    <w:p w14:paraId="4E5A438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&lt;ns1:mRID&gt;AEN.20080614.EB.TNSCLP3___8X.338601&lt;/ns1:mRID&gt;</w:t>
      </w:r>
    </w:p>
    <w:p w14:paraId="77DE38BC"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&lt;ns1:externalId/&gt;</w:t>
      </w:r>
    </w:p>
    <w:p w14:paraId="23336D33"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&lt;ns1:status&gt;ACCEPTED&lt;/ns1:status&gt;</w:t>
      </w:r>
    </w:p>
    <w:p w14:paraId="06F0FC65"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60F716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&lt;ns1:severity&gt;INFORMATIVE&lt;/ns1:severity&gt;</w:t>
      </w:r>
    </w:p>
    <w:p w14:paraId="797D6309"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&lt;ns1:text&gt;Successfully processed the ERCOT Energy-Only Bid.&lt;/ns1:text&gt;</w:t>
      </w:r>
    </w:p>
    <w:p w14:paraId="5A4D5770"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&lt;/ns1:error&gt;</w:t>
      </w:r>
    </w:p>
    <w:p w14:paraId="6420579A"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&lt;/ns1:EnergyBid&gt;</w:t>
      </w:r>
    </w:p>
    <w:p w14:paraId="47CD88B6" w14:textId="77777777" w:rsidR="00353116" w:rsidRPr="00FA0A10" w:rsidRDefault="00353116" w:rsidP="00353116">
      <w:pPr>
        <w:ind w:left="360"/>
        <w:rPr>
          <w:rFonts w:ascii="Arial" w:hAnsi="Arial" w:cs="Arial"/>
          <w:sz w:val="16"/>
          <w:szCs w:val="16"/>
        </w:rPr>
      </w:pPr>
      <w:r w:rsidRPr="00FA0A10">
        <w:rPr>
          <w:rFonts w:ascii="Arial" w:hAnsi="Arial" w:cs="Arial"/>
          <w:sz w:val="16"/>
          <w:szCs w:val="16"/>
        </w:rPr>
        <w:t xml:space="preserve">        &lt;/ns1:BidSet&gt;</w:t>
      </w:r>
    </w:p>
    <w:p w14:paraId="330278D2" w14:textId="77777777" w:rsidR="00353116" w:rsidRPr="00FA0A10" w:rsidRDefault="00353116" w:rsidP="00C11A0C">
      <w:pPr>
        <w:ind w:left="360"/>
        <w:rPr>
          <w:rFonts w:ascii="Arial" w:hAnsi="Arial" w:cs="Arial"/>
          <w:sz w:val="20"/>
          <w:szCs w:val="20"/>
        </w:rPr>
      </w:pPr>
    </w:p>
    <w:p w14:paraId="00E1EDCE" w14:textId="77777777" w:rsidR="00360F64" w:rsidRPr="000467EE" w:rsidRDefault="00645245" w:rsidP="009E1633">
      <w:pPr>
        <w:pStyle w:val="Heading3"/>
        <w:rPr>
          <w:rFonts w:cs="Arial"/>
        </w:rPr>
      </w:pPr>
      <w:bookmarkStart w:id="1001" w:name="_Toc201464237"/>
      <w:bookmarkStart w:id="1002" w:name="_Toc201484682"/>
      <w:bookmarkStart w:id="1003" w:name="_Toc202342463"/>
      <w:bookmarkStart w:id="1004" w:name="_Toc202846127"/>
      <w:bookmarkStart w:id="1005" w:name="_Toc203461492"/>
      <w:bookmarkStart w:id="1006" w:name="_Toc203477961"/>
      <w:bookmarkStart w:id="1007" w:name="_Toc203547293"/>
      <w:bookmarkStart w:id="1008" w:name="_Toc203895845"/>
      <w:bookmarkStart w:id="1009" w:name="_Toc203988271"/>
      <w:bookmarkStart w:id="1010" w:name="_Toc205272564"/>
      <w:bookmarkStart w:id="1011" w:name="_Toc205607911"/>
      <w:bookmarkStart w:id="1012" w:name="_Toc201464238"/>
      <w:bookmarkStart w:id="1013" w:name="_Toc201484683"/>
      <w:bookmarkStart w:id="1014" w:name="_Toc202342464"/>
      <w:bookmarkStart w:id="1015" w:name="_Toc202846128"/>
      <w:bookmarkStart w:id="1016" w:name="_Toc203461493"/>
      <w:bookmarkStart w:id="1017" w:name="_Toc203477962"/>
      <w:bookmarkStart w:id="1018" w:name="_Toc203547294"/>
      <w:bookmarkStart w:id="1019" w:name="_Toc203895846"/>
      <w:bookmarkStart w:id="1020" w:name="_Toc203988272"/>
      <w:bookmarkStart w:id="1021" w:name="_Toc205272565"/>
      <w:bookmarkStart w:id="1022" w:name="_Toc205607912"/>
      <w:bookmarkStart w:id="1023" w:name="_Toc206914162"/>
      <w:bookmarkStart w:id="1024" w:name="_Toc208312996"/>
      <w:bookmarkStart w:id="1025" w:name="_Toc206914163"/>
      <w:bookmarkStart w:id="1026" w:name="_Toc208312997"/>
      <w:bookmarkStart w:id="1027" w:name="_Toc165951878"/>
      <w:bookmarkStart w:id="1028" w:name="_Toc95300397"/>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r w:rsidRPr="00805285">
        <w:rPr>
          <w:rFonts w:cs="Arial"/>
        </w:rPr>
        <w:t xml:space="preserve">DAM </w:t>
      </w:r>
      <w:bookmarkStart w:id="1029" w:name="_Toc164750817"/>
      <w:r w:rsidR="00360F64" w:rsidRPr="00805285">
        <w:rPr>
          <w:rFonts w:cs="Arial"/>
        </w:rPr>
        <w:t>Energy</w:t>
      </w:r>
      <w:r w:rsidR="00BA744C" w:rsidRPr="00805285">
        <w:rPr>
          <w:rFonts w:cs="Arial"/>
        </w:rPr>
        <w:t>-</w:t>
      </w:r>
      <w:r w:rsidR="004345C6" w:rsidRPr="00805285">
        <w:rPr>
          <w:rFonts w:cs="Arial"/>
        </w:rPr>
        <w:t xml:space="preserve">Only </w:t>
      </w:r>
      <w:r w:rsidR="00360F64" w:rsidRPr="00805285">
        <w:rPr>
          <w:rFonts w:cs="Arial"/>
        </w:rPr>
        <w:t>Offer</w:t>
      </w:r>
      <w:bookmarkEnd w:id="1027"/>
      <w:bookmarkEnd w:id="1029"/>
      <w:r w:rsidR="005D2D31" w:rsidRPr="000467EE">
        <w:rPr>
          <w:rFonts w:cs="Arial"/>
        </w:rPr>
        <w:t xml:space="preserve"> </w:t>
      </w:r>
      <w:r w:rsidR="009E1633" w:rsidRPr="000467EE">
        <w:rPr>
          <w:rFonts w:cs="Arial"/>
        </w:rPr>
        <w:t>(EOO)</w:t>
      </w:r>
      <w:bookmarkEnd w:id="1028"/>
    </w:p>
    <w:p w14:paraId="766C9F52"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w:t>
      </w:r>
      <w:r w:rsidR="00645245" w:rsidRPr="00B81394">
        <w:rPr>
          <w:rFonts w:ascii="Arial" w:hAnsi="Arial" w:cs="Arial"/>
        </w:rPr>
        <w:t xml:space="preserve"> DAM </w:t>
      </w:r>
      <w:r w:rsidRPr="00B81394">
        <w:rPr>
          <w:rFonts w:ascii="Arial" w:hAnsi="Arial" w:cs="Arial"/>
        </w:rPr>
        <w:t>Energy</w:t>
      </w:r>
      <w:r w:rsidR="00BA744C" w:rsidRPr="00B81394">
        <w:rPr>
          <w:rFonts w:ascii="Arial" w:hAnsi="Arial" w:cs="Arial"/>
        </w:rPr>
        <w:t>-</w:t>
      </w:r>
      <w:r w:rsidR="004345C6" w:rsidRPr="00B81394">
        <w:rPr>
          <w:rFonts w:ascii="Arial" w:hAnsi="Arial" w:cs="Arial"/>
        </w:rPr>
        <w:t>Only</w:t>
      </w:r>
      <w:r w:rsidR="00645245" w:rsidRPr="00B81394">
        <w:rPr>
          <w:rFonts w:ascii="Arial" w:hAnsi="Arial" w:cs="Arial"/>
        </w:rPr>
        <w:t xml:space="preserve"> </w:t>
      </w:r>
      <w:r w:rsidRPr="00B81394">
        <w:rPr>
          <w:rFonts w:ascii="Arial" w:hAnsi="Arial" w:cs="Arial"/>
        </w:rPr>
        <w:t>Offer:</w:t>
      </w:r>
    </w:p>
    <w:p w14:paraId="4029026E" w14:textId="77777777" w:rsidR="00A80693" w:rsidRPr="00B81394" w:rsidRDefault="00A80693" w:rsidP="00A80693">
      <w:pPr>
        <w:ind w:left="360"/>
        <w:rPr>
          <w:rFonts w:ascii="Arial" w:hAnsi="Arial" w:cs="Arial"/>
        </w:rPr>
      </w:pPr>
    </w:p>
    <w:p w14:paraId="004EFBB9" w14:textId="77777777" w:rsidR="006A3733" w:rsidRPr="00B81394" w:rsidRDefault="009A2F00" w:rsidP="006A3733">
      <w:pPr>
        <w:keepNext/>
        <w:ind w:left="360"/>
        <w:rPr>
          <w:rFonts w:ascii="Arial" w:hAnsi="Arial" w:cs="Arial"/>
        </w:rPr>
      </w:pPr>
      <w:r>
        <w:rPr>
          <w:rFonts w:ascii="Arial" w:hAnsi="Arial" w:cs="Arial"/>
          <w:noProof/>
        </w:rPr>
        <w:lastRenderedPageBreak/>
        <w:drawing>
          <wp:inline distT="0" distB="0" distL="0" distR="0" wp14:anchorId="0BDF40A2" wp14:editId="0EBF41D3">
            <wp:extent cx="3657600" cy="4657725"/>
            <wp:effectExtent l="0" t="0" r="0" b="9525"/>
            <wp:docPr id="36" name="Picture 36"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EOO"/>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657600" cy="4657725"/>
                    </a:xfrm>
                    <a:prstGeom prst="rect">
                      <a:avLst/>
                    </a:prstGeom>
                    <a:noFill/>
                    <a:ln>
                      <a:noFill/>
                    </a:ln>
                  </pic:spPr>
                </pic:pic>
              </a:graphicData>
            </a:graphic>
          </wp:inline>
        </w:drawing>
      </w:r>
    </w:p>
    <w:p w14:paraId="711B9FCD" w14:textId="77777777" w:rsidR="00617B5C" w:rsidRPr="00B81394" w:rsidRDefault="00617B5C" w:rsidP="006A3733">
      <w:pPr>
        <w:keepNext/>
        <w:ind w:left="360"/>
        <w:rPr>
          <w:rFonts w:ascii="Arial" w:hAnsi="Arial" w:cs="Arial"/>
        </w:rPr>
      </w:pPr>
    </w:p>
    <w:p w14:paraId="4BCE7322" w14:textId="77777777" w:rsidR="00EE3F4A" w:rsidRPr="00B81394" w:rsidRDefault="006A3733" w:rsidP="00BD2305">
      <w:pPr>
        <w:rPr>
          <w:rFonts w:ascii="Arial" w:hAnsi="Arial" w:cs="Arial"/>
          <w:sz w:val="20"/>
          <w:szCs w:val="20"/>
        </w:rPr>
      </w:pPr>
      <w:bookmarkStart w:id="1030" w:name="_Toc165952007"/>
      <w:bookmarkStart w:id="1031" w:name="_Toc9530057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45</w:t>
      </w:r>
      <w:r w:rsidR="00C80347" w:rsidRPr="00B81394">
        <w:rPr>
          <w:rFonts w:ascii="Arial" w:hAnsi="Arial" w:cs="Arial"/>
          <w:sz w:val="20"/>
          <w:szCs w:val="20"/>
        </w:rPr>
        <w:fldChar w:fldCharType="end"/>
      </w:r>
      <w:r w:rsidRPr="00B81394">
        <w:rPr>
          <w:rFonts w:ascii="Arial" w:hAnsi="Arial" w:cs="Arial"/>
          <w:sz w:val="20"/>
          <w:szCs w:val="20"/>
        </w:rPr>
        <w:t xml:space="preserve"> – EnergyOnlyOffer Structure</w:t>
      </w:r>
      <w:bookmarkEnd w:id="1030"/>
      <w:bookmarkEnd w:id="1031"/>
    </w:p>
    <w:p w14:paraId="4A23CAB9" w14:textId="77777777" w:rsidR="006A3733" w:rsidRPr="00B81394" w:rsidRDefault="006A3733" w:rsidP="006A3733">
      <w:pPr>
        <w:rPr>
          <w:rFonts w:ascii="Arial" w:hAnsi="Arial" w:cs="Arial"/>
        </w:rPr>
      </w:pPr>
    </w:p>
    <w:p w14:paraId="5A250036" w14:textId="77777777" w:rsidR="00E67F1B" w:rsidRPr="00B81394" w:rsidRDefault="006513EE" w:rsidP="00E67F1B">
      <w:pPr>
        <w:ind w:left="360"/>
        <w:rPr>
          <w:rFonts w:ascii="Arial" w:hAnsi="Arial" w:cs="Arial"/>
        </w:rPr>
      </w:pPr>
      <w:r w:rsidRPr="00B81394">
        <w:rPr>
          <w:rFonts w:ascii="Arial" w:hAnsi="Arial" w:cs="Arial"/>
        </w:rPr>
        <w:t xml:space="preserve">The </w:t>
      </w:r>
      <w:r w:rsidR="00D21109" w:rsidRPr="00B81394">
        <w:rPr>
          <w:rFonts w:ascii="Arial" w:hAnsi="Arial" w:cs="Arial"/>
        </w:rPr>
        <w:t>EnergyOfferCurve</w:t>
      </w:r>
      <w:r w:rsidRPr="00B81394">
        <w:rPr>
          <w:rFonts w:ascii="Arial" w:hAnsi="Arial" w:cs="Arial"/>
        </w:rPr>
        <w:t xml:space="preserve"> structure </w:t>
      </w:r>
      <w:r w:rsidR="00D21109" w:rsidRPr="00B81394">
        <w:rPr>
          <w:rFonts w:ascii="Arial" w:hAnsi="Arial" w:cs="Arial"/>
        </w:rPr>
        <w:t>uses the PriceCurve type</w:t>
      </w:r>
      <w:r w:rsidRPr="00B81394">
        <w:rPr>
          <w:rFonts w:ascii="Arial" w:hAnsi="Arial" w:cs="Arial"/>
        </w:rPr>
        <w:t xml:space="preserve"> structure described previously in this document. </w:t>
      </w:r>
      <w:r w:rsidR="008B4A22" w:rsidRPr="00B81394">
        <w:rPr>
          <w:rFonts w:ascii="Arial" w:hAnsi="Arial" w:cs="Arial"/>
        </w:rPr>
        <w:t xml:space="preserve">On submission, the following table describes the items used for an </w:t>
      </w:r>
      <w:r w:rsidR="00E67F1B" w:rsidRPr="00B81394">
        <w:rPr>
          <w:rFonts w:ascii="Arial" w:hAnsi="Arial" w:cs="Arial"/>
        </w:rPr>
        <w:t>EnergyOnlyOffer:</w:t>
      </w:r>
    </w:p>
    <w:p w14:paraId="5885EBC3" w14:textId="77777777" w:rsidR="00E67F1B" w:rsidRPr="00B81394" w:rsidRDefault="00E67F1B" w:rsidP="00E67F1B">
      <w:pPr>
        <w:ind w:left="360"/>
        <w:rPr>
          <w:rFonts w:ascii="Arial" w:hAnsi="Arial" w:cs="Arial"/>
        </w:rPr>
      </w:pPr>
    </w:p>
    <w:p w14:paraId="24B27102" w14:textId="77777777" w:rsidR="00EE3F4A" w:rsidRPr="00B81394" w:rsidRDefault="00EE3F4A" w:rsidP="00EE3F4A">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80"/>
        <w:gridCol w:w="540"/>
        <w:gridCol w:w="1080"/>
        <w:gridCol w:w="3057"/>
        <w:gridCol w:w="39"/>
        <w:gridCol w:w="1764"/>
      </w:tblGrid>
      <w:tr w:rsidR="003D0201" w:rsidRPr="00FA0A10" w14:paraId="2148C0DA" w14:textId="77777777" w:rsidTr="00CA1125">
        <w:tc>
          <w:tcPr>
            <w:tcW w:w="2880" w:type="dxa"/>
            <w:shd w:val="clear" w:color="auto" w:fill="FF99CC"/>
          </w:tcPr>
          <w:p w14:paraId="6CA6130B" w14:textId="77777777" w:rsidR="00542B39" w:rsidRPr="00B81394" w:rsidRDefault="00542B39" w:rsidP="00542B39">
            <w:pPr>
              <w:rPr>
                <w:rFonts w:ascii="Arial" w:hAnsi="Arial" w:cs="Arial"/>
                <w:i/>
              </w:rPr>
            </w:pPr>
            <w:r w:rsidRPr="00B81394">
              <w:rPr>
                <w:rFonts w:ascii="Arial" w:hAnsi="Arial" w:cs="Arial"/>
                <w:i/>
              </w:rPr>
              <w:t>Element</w:t>
            </w:r>
          </w:p>
        </w:tc>
        <w:tc>
          <w:tcPr>
            <w:tcW w:w="540" w:type="dxa"/>
            <w:shd w:val="clear" w:color="auto" w:fill="FF99CC"/>
          </w:tcPr>
          <w:p w14:paraId="3A358B7A" w14:textId="77777777" w:rsidR="00542B39" w:rsidRPr="00B81394" w:rsidRDefault="00542B39" w:rsidP="00542B39">
            <w:pPr>
              <w:rPr>
                <w:rFonts w:ascii="Arial" w:hAnsi="Arial" w:cs="Arial"/>
                <w:i/>
              </w:rPr>
            </w:pPr>
            <w:r w:rsidRPr="00B81394">
              <w:rPr>
                <w:rFonts w:ascii="Arial" w:hAnsi="Arial" w:cs="Arial"/>
                <w:i/>
              </w:rPr>
              <w:t>Req?</w:t>
            </w:r>
          </w:p>
        </w:tc>
        <w:tc>
          <w:tcPr>
            <w:tcW w:w="1080" w:type="dxa"/>
            <w:shd w:val="clear" w:color="auto" w:fill="FF99CC"/>
          </w:tcPr>
          <w:p w14:paraId="3334922D" w14:textId="77777777" w:rsidR="00542B39" w:rsidRPr="00B81394" w:rsidRDefault="00542B39" w:rsidP="00542B39">
            <w:pPr>
              <w:rPr>
                <w:rFonts w:ascii="Arial" w:hAnsi="Arial" w:cs="Arial"/>
                <w:i/>
              </w:rPr>
            </w:pPr>
            <w:r w:rsidRPr="00B81394">
              <w:rPr>
                <w:rFonts w:ascii="Arial" w:hAnsi="Arial" w:cs="Arial"/>
                <w:i/>
              </w:rPr>
              <w:t>Datatype</w:t>
            </w:r>
          </w:p>
        </w:tc>
        <w:tc>
          <w:tcPr>
            <w:tcW w:w="3057" w:type="dxa"/>
            <w:shd w:val="clear" w:color="auto" w:fill="FF99CC"/>
          </w:tcPr>
          <w:p w14:paraId="02D88D70" w14:textId="77777777" w:rsidR="00542B39" w:rsidRPr="00B81394" w:rsidRDefault="00542B39" w:rsidP="00542B39">
            <w:pPr>
              <w:rPr>
                <w:rFonts w:ascii="Arial" w:hAnsi="Arial" w:cs="Arial"/>
                <w:i/>
              </w:rPr>
            </w:pPr>
            <w:r w:rsidRPr="00B81394">
              <w:rPr>
                <w:rFonts w:ascii="Arial" w:hAnsi="Arial" w:cs="Arial"/>
                <w:i/>
              </w:rPr>
              <w:t>Description</w:t>
            </w:r>
          </w:p>
        </w:tc>
        <w:tc>
          <w:tcPr>
            <w:tcW w:w="1803" w:type="dxa"/>
            <w:gridSpan w:val="2"/>
            <w:shd w:val="clear" w:color="auto" w:fill="FF99CC"/>
          </w:tcPr>
          <w:p w14:paraId="48B6A0EF"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2D3B2B18" w14:textId="77777777" w:rsidTr="00CA1125">
        <w:tc>
          <w:tcPr>
            <w:tcW w:w="2880" w:type="dxa"/>
          </w:tcPr>
          <w:p w14:paraId="7F1B355F" w14:textId="77777777" w:rsidR="00542B39" w:rsidRPr="00B81394" w:rsidRDefault="00542B39" w:rsidP="00542B39">
            <w:pPr>
              <w:rPr>
                <w:rFonts w:ascii="Arial" w:hAnsi="Arial" w:cs="Arial"/>
              </w:rPr>
            </w:pPr>
            <w:r w:rsidRPr="00B81394">
              <w:rPr>
                <w:rFonts w:ascii="Arial" w:hAnsi="Arial" w:cs="Arial"/>
              </w:rPr>
              <w:t>startTime</w:t>
            </w:r>
          </w:p>
        </w:tc>
        <w:tc>
          <w:tcPr>
            <w:tcW w:w="540" w:type="dxa"/>
          </w:tcPr>
          <w:p w14:paraId="51DB76F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6B6FF2DD"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40C50245" w14:textId="77777777" w:rsidR="00542B39" w:rsidRPr="00B81394" w:rsidRDefault="00542B39" w:rsidP="00542B39">
            <w:pPr>
              <w:rPr>
                <w:rFonts w:ascii="Arial" w:hAnsi="Arial" w:cs="Arial"/>
              </w:rPr>
            </w:pPr>
            <w:r w:rsidRPr="00B81394">
              <w:rPr>
                <w:rFonts w:ascii="Arial" w:hAnsi="Arial" w:cs="Arial"/>
              </w:rPr>
              <w:t>Start time for bid</w:t>
            </w:r>
          </w:p>
        </w:tc>
        <w:tc>
          <w:tcPr>
            <w:tcW w:w="1803" w:type="dxa"/>
            <w:gridSpan w:val="2"/>
          </w:tcPr>
          <w:p w14:paraId="60F4DFD0"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97511D2" w14:textId="77777777" w:rsidTr="00CA1125">
        <w:tc>
          <w:tcPr>
            <w:tcW w:w="2880" w:type="dxa"/>
          </w:tcPr>
          <w:p w14:paraId="51F10D36" w14:textId="77777777" w:rsidR="00542B39" w:rsidRPr="00B81394" w:rsidRDefault="00542B39" w:rsidP="00542B39">
            <w:pPr>
              <w:rPr>
                <w:rFonts w:ascii="Arial" w:hAnsi="Arial" w:cs="Arial"/>
              </w:rPr>
            </w:pPr>
            <w:r w:rsidRPr="00B81394">
              <w:rPr>
                <w:rFonts w:ascii="Arial" w:hAnsi="Arial" w:cs="Arial"/>
              </w:rPr>
              <w:t>endTime</w:t>
            </w:r>
          </w:p>
        </w:tc>
        <w:tc>
          <w:tcPr>
            <w:tcW w:w="540" w:type="dxa"/>
          </w:tcPr>
          <w:p w14:paraId="2794B420"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0ECEEB7F"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332D1FA2" w14:textId="77777777" w:rsidR="00542B39" w:rsidRPr="00B81394" w:rsidRDefault="00542B39" w:rsidP="00542B39">
            <w:pPr>
              <w:rPr>
                <w:rFonts w:ascii="Arial" w:hAnsi="Arial" w:cs="Arial"/>
              </w:rPr>
            </w:pPr>
            <w:r w:rsidRPr="00B81394">
              <w:rPr>
                <w:rFonts w:ascii="Arial" w:hAnsi="Arial" w:cs="Arial"/>
              </w:rPr>
              <w:t>End time for bid</w:t>
            </w:r>
          </w:p>
        </w:tc>
        <w:tc>
          <w:tcPr>
            <w:tcW w:w="1803" w:type="dxa"/>
            <w:gridSpan w:val="2"/>
          </w:tcPr>
          <w:p w14:paraId="6523620A"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4FC21DB1" w14:textId="77777777" w:rsidTr="00CA1125">
        <w:tc>
          <w:tcPr>
            <w:tcW w:w="2880" w:type="dxa"/>
          </w:tcPr>
          <w:p w14:paraId="3B396641" w14:textId="77777777" w:rsidR="00583827" w:rsidRPr="00B81394" w:rsidRDefault="00583827" w:rsidP="00552A5E">
            <w:pPr>
              <w:rPr>
                <w:rFonts w:ascii="Arial" w:hAnsi="Arial" w:cs="Arial"/>
              </w:rPr>
            </w:pPr>
            <w:r w:rsidRPr="00B81394">
              <w:rPr>
                <w:rFonts w:ascii="Arial" w:hAnsi="Arial" w:cs="Arial"/>
              </w:rPr>
              <w:t>externalId</w:t>
            </w:r>
          </w:p>
        </w:tc>
        <w:tc>
          <w:tcPr>
            <w:tcW w:w="540" w:type="dxa"/>
          </w:tcPr>
          <w:p w14:paraId="24149199" w14:textId="77777777" w:rsidR="00583827" w:rsidRPr="00B81394" w:rsidRDefault="00583827" w:rsidP="00552A5E">
            <w:pPr>
              <w:rPr>
                <w:rFonts w:ascii="Arial" w:hAnsi="Arial" w:cs="Arial"/>
              </w:rPr>
            </w:pPr>
            <w:r w:rsidRPr="00B81394">
              <w:rPr>
                <w:rFonts w:ascii="Arial" w:hAnsi="Arial" w:cs="Arial"/>
              </w:rPr>
              <w:t>N</w:t>
            </w:r>
          </w:p>
        </w:tc>
        <w:tc>
          <w:tcPr>
            <w:tcW w:w="1080" w:type="dxa"/>
          </w:tcPr>
          <w:p w14:paraId="44226715" w14:textId="77777777" w:rsidR="00583827" w:rsidRPr="00B81394" w:rsidRDefault="00583827" w:rsidP="00552A5E">
            <w:pPr>
              <w:rPr>
                <w:rFonts w:ascii="Arial" w:hAnsi="Arial" w:cs="Arial"/>
              </w:rPr>
            </w:pPr>
            <w:r w:rsidRPr="00B81394">
              <w:rPr>
                <w:rFonts w:ascii="Arial" w:hAnsi="Arial" w:cs="Arial"/>
              </w:rPr>
              <w:t>string</w:t>
            </w:r>
          </w:p>
        </w:tc>
        <w:tc>
          <w:tcPr>
            <w:tcW w:w="3096" w:type="dxa"/>
            <w:gridSpan w:val="2"/>
          </w:tcPr>
          <w:p w14:paraId="76D97BEC" w14:textId="77777777" w:rsidR="00583827" w:rsidRPr="00B81394" w:rsidRDefault="00583827" w:rsidP="00552A5E">
            <w:pPr>
              <w:rPr>
                <w:rFonts w:ascii="Arial" w:hAnsi="Arial" w:cs="Arial"/>
              </w:rPr>
            </w:pPr>
            <w:r w:rsidRPr="00B81394">
              <w:rPr>
                <w:rFonts w:ascii="Arial" w:hAnsi="Arial" w:cs="Arial"/>
              </w:rPr>
              <w:t>External ID</w:t>
            </w:r>
          </w:p>
        </w:tc>
        <w:tc>
          <w:tcPr>
            <w:tcW w:w="1764" w:type="dxa"/>
          </w:tcPr>
          <w:p w14:paraId="10741123"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1F5E0F1" w14:textId="77777777" w:rsidTr="00CA1125">
        <w:tc>
          <w:tcPr>
            <w:tcW w:w="2880" w:type="dxa"/>
          </w:tcPr>
          <w:p w14:paraId="64F9EF0F" w14:textId="77777777" w:rsidR="00542B39" w:rsidRPr="00B81394" w:rsidRDefault="00542B39" w:rsidP="00542B39">
            <w:pPr>
              <w:rPr>
                <w:rFonts w:ascii="Arial" w:hAnsi="Arial" w:cs="Arial"/>
              </w:rPr>
            </w:pPr>
            <w:r w:rsidRPr="00B81394">
              <w:rPr>
                <w:rFonts w:ascii="Arial" w:hAnsi="Arial" w:cs="Arial"/>
              </w:rPr>
              <w:t>sp</w:t>
            </w:r>
          </w:p>
        </w:tc>
        <w:tc>
          <w:tcPr>
            <w:tcW w:w="540" w:type="dxa"/>
          </w:tcPr>
          <w:p w14:paraId="6354F188"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4CC2DB80"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6A6BA952" w14:textId="77777777" w:rsidR="00542B39" w:rsidRPr="00B81394" w:rsidRDefault="00542B39" w:rsidP="00542B39">
            <w:pPr>
              <w:rPr>
                <w:rFonts w:ascii="Arial" w:hAnsi="Arial" w:cs="Arial"/>
              </w:rPr>
            </w:pPr>
            <w:r w:rsidRPr="00B81394">
              <w:rPr>
                <w:rFonts w:ascii="Arial" w:hAnsi="Arial" w:cs="Arial"/>
              </w:rPr>
              <w:t>Settlement point</w:t>
            </w:r>
          </w:p>
        </w:tc>
        <w:tc>
          <w:tcPr>
            <w:tcW w:w="1803" w:type="dxa"/>
            <w:gridSpan w:val="2"/>
          </w:tcPr>
          <w:p w14:paraId="3F4B973D"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5E0AC82E" w14:textId="77777777" w:rsidTr="00CA1125">
        <w:tc>
          <w:tcPr>
            <w:tcW w:w="2880" w:type="dxa"/>
          </w:tcPr>
          <w:p w14:paraId="60C358F6" w14:textId="77777777" w:rsidR="00542B39" w:rsidRPr="00B81394" w:rsidRDefault="00C70622" w:rsidP="00542B39">
            <w:pPr>
              <w:rPr>
                <w:rFonts w:ascii="Arial" w:hAnsi="Arial" w:cs="Arial"/>
              </w:rPr>
            </w:pPr>
            <w:r w:rsidRPr="00B81394">
              <w:rPr>
                <w:rFonts w:ascii="Arial" w:hAnsi="Arial" w:cs="Arial"/>
              </w:rPr>
              <w:lastRenderedPageBreak/>
              <w:t>bidID</w:t>
            </w:r>
            <w:r w:rsidRPr="00B81394">
              <w:rPr>
                <w:rStyle w:val="FootnoteReference"/>
                <w:rFonts w:ascii="Arial" w:hAnsi="Arial" w:cs="Arial"/>
              </w:rPr>
              <w:footnoteReference w:id="2"/>
            </w:r>
          </w:p>
        </w:tc>
        <w:tc>
          <w:tcPr>
            <w:tcW w:w="540" w:type="dxa"/>
          </w:tcPr>
          <w:p w14:paraId="4138C649" w14:textId="77777777" w:rsidR="00542B39" w:rsidRPr="00B81394" w:rsidRDefault="00542B39" w:rsidP="00542B39">
            <w:pPr>
              <w:rPr>
                <w:rFonts w:ascii="Arial" w:hAnsi="Arial" w:cs="Arial"/>
              </w:rPr>
            </w:pPr>
            <w:r w:rsidRPr="00B81394">
              <w:rPr>
                <w:rFonts w:ascii="Arial" w:hAnsi="Arial" w:cs="Arial"/>
              </w:rPr>
              <w:t>K</w:t>
            </w:r>
          </w:p>
        </w:tc>
        <w:tc>
          <w:tcPr>
            <w:tcW w:w="1080" w:type="dxa"/>
          </w:tcPr>
          <w:p w14:paraId="3A1BAE18" w14:textId="77777777" w:rsidR="00542B39" w:rsidRPr="00B81394" w:rsidRDefault="00542B39" w:rsidP="00542B39">
            <w:pPr>
              <w:rPr>
                <w:rFonts w:ascii="Arial" w:hAnsi="Arial" w:cs="Arial"/>
              </w:rPr>
            </w:pPr>
            <w:r w:rsidRPr="00B81394">
              <w:rPr>
                <w:rFonts w:ascii="Arial" w:hAnsi="Arial" w:cs="Arial"/>
              </w:rPr>
              <w:t>string</w:t>
            </w:r>
          </w:p>
        </w:tc>
        <w:tc>
          <w:tcPr>
            <w:tcW w:w="3057" w:type="dxa"/>
          </w:tcPr>
          <w:p w14:paraId="52F2A4CF" w14:textId="77777777" w:rsidR="00542B39" w:rsidRPr="00B81394" w:rsidRDefault="00542B39" w:rsidP="00542B39">
            <w:pPr>
              <w:rPr>
                <w:rFonts w:ascii="Arial" w:hAnsi="Arial" w:cs="Arial"/>
              </w:rPr>
            </w:pPr>
            <w:r w:rsidRPr="00B81394">
              <w:rPr>
                <w:rFonts w:ascii="Arial" w:hAnsi="Arial" w:cs="Arial"/>
              </w:rPr>
              <w:t>Bid ID</w:t>
            </w:r>
          </w:p>
          <w:p w14:paraId="41A98E16" w14:textId="77777777" w:rsidR="00CA1125" w:rsidRPr="00B81394" w:rsidRDefault="00CA1125" w:rsidP="00542B39">
            <w:pPr>
              <w:rPr>
                <w:rFonts w:ascii="Arial" w:hAnsi="Arial" w:cs="Arial"/>
              </w:rPr>
            </w:pPr>
          </w:p>
          <w:p w14:paraId="20BCC99F" w14:textId="77777777" w:rsidR="00CA1125" w:rsidRPr="00B81394" w:rsidRDefault="00CA1125" w:rsidP="00542B39">
            <w:pPr>
              <w:rPr>
                <w:rFonts w:ascii="Arial" w:hAnsi="Arial" w:cs="Arial"/>
              </w:rPr>
            </w:pPr>
            <w:r w:rsidRPr="00B81394">
              <w:rPr>
                <w:rFonts w:ascii="Arial" w:hAnsi="Arial" w:cs="Arial"/>
              </w:rPr>
              <w:t>ERCOT’s preference is for QSEs to submit the same Bid/Offer ID for each hour in the submission, versus submitting a different Bid/Offer ID for every hour.  The market system treats either submission format the exact same way.  The purpose of this is to optimize system performance.</w:t>
            </w:r>
          </w:p>
        </w:tc>
        <w:tc>
          <w:tcPr>
            <w:tcW w:w="1803" w:type="dxa"/>
            <w:gridSpan w:val="2"/>
          </w:tcPr>
          <w:p w14:paraId="058F9442" w14:textId="77777777" w:rsidR="00542B39" w:rsidRPr="00B81394" w:rsidRDefault="007E4294" w:rsidP="00542B39">
            <w:pPr>
              <w:rPr>
                <w:rFonts w:ascii="Arial" w:hAnsi="Arial" w:cs="Arial"/>
              </w:rPr>
            </w:pPr>
            <w:r w:rsidRPr="00B81394">
              <w:rPr>
                <w:rFonts w:ascii="Arial" w:hAnsi="Arial" w:cs="Arial"/>
              </w:rPr>
              <w:t>QSE</w:t>
            </w:r>
            <w:r w:rsidR="00D52A50" w:rsidRPr="00B81394">
              <w:rPr>
                <w:rFonts w:ascii="Arial" w:hAnsi="Arial" w:cs="Arial"/>
              </w:rPr>
              <w:t xml:space="preserve"> supplied bid ID</w:t>
            </w:r>
            <w:r w:rsidR="000133FC" w:rsidRPr="00B81394">
              <w:rPr>
                <w:rFonts w:ascii="Arial" w:hAnsi="Arial" w:cs="Arial"/>
              </w:rPr>
              <w:t>.</w:t>
            </w:r>
          </w:p>
          <w:p w14:paraId="703763FE" w14:textId="77777777" w:rsidR="000133FC" w:rsidRPr="00B81394" w:rsidRDefault="000133FC" w:rsidP="00542B39">
            <w:pPr>
              <w:rPr>
                <w:rFonts w:ascii="Arial" w:hAnsi="Arial" w:cs="Arial"/>
              </w:rPr>
            </w:pPr>
          </w:p>
          <w:p w14:paraId="1803F412" w14:textId="77777777" w:rsidR="00DF798B" w:rsidRPr="00B81394" w:rsidRDefault="00DF798B" w:rsidP="00DF798B">
            <w:pPr>
              <w:rPr>
                <w:rFonts w:ascii="Arial" w:hAnsi="Arial" w:cs="Arial"/>
              </w:rPr>
            </w:pPr>
            <w:r w:rsidRPr="00B81394">
              <w:rPr>
                <w:rFonts w:ascii="Arial" w:hAnsi="Arial" w:cs="Arial"/>
              </w:rPr>
              <w:t>Value Restrictions:</w:t>
            </w:r>
          </w:p>
          <w:p w14:paraId="6AB7267C"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0F4C5BFC" w14:textId="77777777" w:rsidR="000133FC" w:rsidRPr="00B81394" w:rsidRDefault="000133FC" w:rsidP="000133FC">
            <w:pPr>
              <w:rPr>
                <w:rFonts w:ascii="Arial" w:hAnsi="Arial" w:cs="Arial"/>
              </w:rPr>
            </w:pPr>
          </w:p>
          <w:p w14:paraId="7F718C77" w14:textId="77777777" w:rsidR="000133FC" w:rsidRPr="00B81394" w:rsidRDefault="000133FC" w:rsidP="000133FC">
            <w:pPr>
              <w:rPr>
                <w:rFonts w:ascii="Arial" w:hAnsi="Arial" w:cs="Arial"/>
              </w:rPr>
            </w:pPr>
            <w:r w:rsidRPr="00B81394">
              <w:rPr>
                <w:rFonts w:ascii="Arial" w:hAnsi="Arial" w:cs="Arial"/>
              </w:rPr>
              <w:t>Min Length: 2chars.</w:t>
            </w:r>
          </w:p>
          <w:p w14:paraId="42269ABB" w14:textId="77777777" w:rsidR="000133FC" w:rsidRPr="00B81394" w:rsidRDefault="000133FC" w:rsidP="000133FC">
            <w:pPr>
              <w:rPr>
                <w:rFonts w:ascii="Arial" w:hAnsi="Arial" w:cs="Arial"/>
              </w:rPr>
            </w:pPr>
            <w:r w:rsidRPr="00B81394">
              <w:rPr>
                <w:rFonts w:ascii="Arial" w:hAnsi="Arial" w:cs="Arial"/>
              </w:rPr>
              <w:t>Max Length: 12 chars.</w:t>
            </w:r>
          </w:p>
        </w:tc>
      </w:tr>
      <w:tr w:rsidR="003D0201" w:rsidRPr="00FA0A10" w14:paraId="5ED050CF" w14:textId="77777777" w:rsidTr="00CA1125">
        <w:tc>
          <w:tcPr>
            <w:tcW w:w="2880" w:type="dxa"/>
          </w:tcPr>
          <w:p w14:paraId="5EAE7B27" w14:textId="77777777" w:rsidR="00542B39" w:rsidRPr="00B81394" w:rsidRDefault="00542B39" w:rsidP="00542B39">
            <w:pPr>
              <w:rPr>
                <w:rFonts w:ascii="Arial" w:hAnsi="Arial" w:cs="Arial"/>
              </w:rPr>
            </w:pPr>
            <w:r w:rsidRPr="00B81394">
              <w:rPr>
                <w:rFonts w:ascii="Arial" w:hAnsi="Arial" w:cs="Arial"/>
              </w:rPr>
              <w:t>expiration</w:t>
            </w:r>
            <w:r w:rsidR="009A2610" w:rsidRPr="00B81394">
              <w:rPr>
                <w:rFonts w:ascii="Arial" w:hAnsi="Arial" w:cs="Arial"/>
              </w:rPr>
              <w:t>Time</w:t>
            </w:r>
          </w:p>
        </w:tc>
        <w:tc>
          <w:tcPr>
            <w:tcW w:w="540" w:type="dxa"/>
          </w:tcPr>
          <w:p w14:paraId="66B77D54" w14:textId="77777777" w:rsidR="00542B39" w:rsidRPr="00B81394" w:rsidRDefault="00AD4AE3" w:rsidP="00542B39">
            <w:pPr>
              <w:rPr>
                <w:rFonts w:ascii="Arial" w:hAnsi="Arial" w:cs="Arial"/>
              </w:rPr>
            </w:pPr>
            <w:r w:rsidRPr="00B81394">
              <w:rPr>
                <w:rFonts w:ascii="Arial" w:hAnsi="Arial" w:cs="Arial"/>
              </w:rPr>
              <w:t>Y</w:t>
            </w:r>
          </w:p>
        </w:tc>
        <w:tc>
          <w:tcPr>
            <w:tcW w:w="1080" w:type="dxa"/>
          </w:tcPr>
          <w:p w14:paraId="284FEA84" w14:textId="77777777" w:rsidR="00542B39" w:rsidRPr="00B81394" w:rsidRDefault="009B07F6" w:rsidP="00542B39">
            <w:pPr>
              <w:rPr>
                <w:rFonts w:ascii="Arial" w:hAnsi="Arial" w:cs="Arial"/>
              </w:rPr>
            </w:pPr>
            <w:r w:rsidRPr="00B81394">
              <w:rPr>
                <w:rFonts w:ascii="Arial" w:hAnsi="Arial" w:cs="Arial"/>
              </w:rPr>
              <w:t>dateTime</w:t>
            </w:r>
          </w:p>
        </w:tc>
        <w:tc>
          <w:tcPr>
            <w:tcW w:w="3057" w:type="dxa"/>
          </w:tcPr>
          <w:p w14:paraId="1CE48C1E" w14:textId="77777777" w:rsidR="00542B39" w:rsidRPr="00B81394" w:rsidRDefault="00542B39" w:rsidP="00542B39">
            <w:pPr>
              <w:rPr>
                <w:rFonts w:ascii="Arial" w:hAnsi="Arial" w:cs="Arial"/>
              </w:rPr>
            </w:pPr>
            <w:r w:rsidRPr="00B81394">
              <w:rPr>
                <w:rFonts w:ascii="Arial" w:hAnsi="Arial" w:cs="Arial"/>
              </w:rPr>
              <w:t>Time of offer expiration</w:t>
            </w:r>
          </w:p>
        </w:tc>
        <w:tc>
          <w:tcPr>
            <w:tcW w:w="1803" w:type="dxa"/>
            <w:gridSpan w:val="2"/>
          </w:tcPr>
          <w:p w14:paraId="06E01D4A" w14:textId="77777777" w:rsidR="00542B39" w:rsidRPr="00B81394" w:rsidRDefault="00542B39" w:rsidP="00542B39">
            <w:pPr>
              <w:rPr>
                <w:rFonts w:ascii="Arial" w:hAnsi="Arial" w:cs="Arial"/>
              </w:rPr>
            </w:pPr>
            <w:r w:rsidRPr="00B81394">
              <w:rPr>
                <w:rFonts w:ascii="Arial" w:hAnsi="Arial" w:cs="Arial"/>
              </w:rPr>
              <w:t>Valid time before trade date</w:t>
            </w:r>
          </w:p>
        </w:tc>
      </w:tr>
      <w:tr w:rsidR="003D0201" w:rsidRPr="00FA0A10" w14:paraId="69832112" w14:textId="77777777" w:rsidTr="00CA1125">
        <w:tc>
          <w:tcPr>
            <w:tcW w:w="2880" w:type="dxa"/>
          </w:tcPr>
          <w:p w14:paraId="78B9067D"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/startTime</w:t>
            </w:r>
          </w:p>
        </w:tc>
        <w:tc>
          <w:tcPr>
            <w:tcW w:w="540" w:type="dxa"/>
          </w:tcPr>
          <w:p w14:paraId="6D3ADBD3"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6101595"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3218A635" w14:textId="77777777" w:rsidR="00BC506F" w:rsidRPr="00B81394" w:rsidRDefault="00BC506F" w:rsidP="0057168F">
            <w:pPr>
              <w:rPr>
                <w:rFonts w:ascii="Arial" w:hAnsi="Arial" w:cs="Arial"/>
              </w:rPr>
            </w:pPr>
            <w:r w:rsidRPr="00B81394">
              <w:rPr>
                <w:rFonts w:ascii="Arial" w:hAnsi="Arial" w:cs="Arial"/>
              </w:rPr>
              <w:t>Start time for curve</w:t>
            </w:r>
          </w:p>
        </w:tc>
        <w:tc>
          <w:tcPr>
            <w:tcW w:w="1803" w:type="dxa"/>
            <w:gridSpan w:val="2"/>
          </w:tcPr>
          <w:p w14:paraId="76AD181E"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5D7C1F47" w14:textId="77777777" w:rsidTr="00CA1125">
        <w:tc>
          <w:tcPr>
            <w:tcW w:w="2880" w:type="dxa"/>
          </w:tcPr>
          <w:p w14:paraId="66989836"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/endTime</w:t>
            </w:r>
          </w:p>
        </w:tc>
        <w:tc>
          <w:tcPr>
            <w:tcW w:w="540" w:type="dxa"/>
          </w:tcPr>
          <w:p w14:paraId="0714464F"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2FD9ED63" w14:textId="77777777" w:rsidR="00BC506F" w:rsidRPr="00B81394" w:rsidRDefault="009B07F6" w:rsidP="0057168F">
            <w:pPr>
              <w:rPr>
                <w:rFonts w:ascii="Arial" w:hAnsi="Arial" w:cs="Arial"/>
              </w:rPr>
            </w:pPr>
            <w:r w:rsidRPr="00B81394">
              <w:rPr>
                <w:rFonts w:ascii="Arial" w:hAnsi="Arial" w:cs="Arial"/>
              </w:rPr>
              <w:t>dateTime</w:t>
            </w:r>
          </w:p>
        </w:tc>
        <w:tc>
          <w:tcPr>
            <w:tcW w:w="3057" w:type="dxa"/>
          </w:tcPr>
          <w:p w14:paraId="5674BAA4" w14:textId="77777777" w:rsidR="00BC506F" w:rsidRPr="00B81394" w:rsidRDefault="00BC506F" w:rsidP="0057168F">
            <w:pPr>
              <w:rPr>
                <w:rFonts w:ascii="Arial" w:hAnsi="Arial" w:cs="Arial"/>
              </w:rPr>
            </w:pPr>
            <w:r w:rsidRPr="00B81394">
              <w:rPr>
                <w:rFonts w:ascii="Arial" w:hAnsi="Arial" w:cs="Arial"/>
              </w:rPr>
              <w:t>End time for curve</w:t>
            </w:r>
          </w:p>
        </w:tc>
        <w:tc>
          <w:tcPr>
            <w:tcW w:w="1803" w:type="dxa"/>
            <w:gridSpan w:val="2"/>
          </w:tcPr>
          <w:p w14:paraId="572910F3" w14:textId="77777777" w:rsidR="00BC506F" w:rsidRPr="00B81394" w:rsidRDefault="00BC506F" w:rsidP="0057168F">
            <w:pPr>
              <w:rPr>
                <w:rFonts w:ascii="Arial" w:hAnsi="Arial" w:cs="Arial"/>
              </w:rPr>
            </w:pPr>
            <w:r w:rsidRPr="00B81394">
              <w:rPr>
                <w:rFonts w:ascii="Arial" w:hAnsi="Arial" w:cs="Arial"/>
              </w:rPr>
              <w:t>Valid hour boundary</w:t>
            </w:r>
          </w:p>
        </w:tc>
      </w:tr>
      <w:tr w:rsidR="003D0201" w:rsidRPr="00FA0A10" w14:paraId="228BE219" w14:textId="77777777" w:rsidTr="00CA1125">
        <w:tc>
          <w:tcPr>
            <w:tcW w:w="2880" w:type="dxa"/>
          </w:tcPr>
          <w:p w14:paraId="7DC8E14C" w14:textId="77777777" w:rsidR="00BC506F" w:rsidRPr="00B81394" w:rsidRDefault="00D21109" w:rsidP="0057168F">
            <w:pPr>
              <w:rPr>
                <w:rFonts w:ascii="Arial" w:hAnsi="Arial" w:cs="Arial"/>
              </w:rPr>
            </w:pPr>
            <w:r w:rsidRPr="00B81394">
              <w:rPr>
                <w:rFonts w:ascii="Arial" w:hAnsi="Arial" w:cs="Arial"/>
              </w:rPr>
              <w:t>EnergyOffer</w:t>
            </w:r>
            <w:r w:rsidR="002A1FCA" w:rsidRPr="00B81394">
              <w:rPr>
                <w:rFonts w:ascii="Arial" w:hAnsi="Arial" w:cs="Arial"/>
              </w:rPr>
              <w:t>Curve</w:t>
            </w:r>
            <w:r w:rsidR="00BC506F" w:rsidRPr="00B81394">
              <w:rPr>
                <w:rFonts w:ascii="Arial" w:hAnsi="Arial" w:cs="Arial"/>
              </w:rPr>
              <w:t>/curveStyle</w:t>
            </w:r>
          </w:p>
        </w:tc>
        <w:tc>
          <w:tcPr>
            <w:tcW w:w="540" w:type="dxa"/>
          </w:tcPr>
          <w:p w14:paraId="1E782024" w14:textId="77777777" w:rsidR="00BC506F" w:rsidRPr="00B81394" w:rsidRDefault="00BC506F" w:rsidP="0057168F">
            <w:pPr>
              <w:rPr>
                <w:rFonts w:ascii="Arial" w:hAnsi="Arial" w:cs="Arial"/>
              </w:rPr>
            </w:pPr>
            <w:r w:rsidRPr="00B81394">
              <w:rPr>
                <w:rFonts w:ascii="Arial" w:hAnsi="Arial" w:cs="Arial"/>
              </w:rPr>
              <w:t>Y</w:t>
            </w:r>
          </w:p>
        </w:tc>
        <w:tc>
          <w:tcPr>
            <w:tcW w:w="1080" w:type="dxa"/>
          </w:tcPr>
          <w:p w14:paraId="0175BE8D" w14:textId="77777777" w:rsidR="00BC506F" w:rsidRPr="00B81394" w:rsidRDefault="00BC506F" w:rsidP="0057168F">
            <w:pPr>
              <w:rPr>
                <w:rFonts w:ascii="Arial" w:hAnsi="Arial" w:cs="Arial"/>
              </w:rPr>
            </w:pPr>
            <w:r w:rsidRPr="00B81394">
              <w:rPr>
                <w:rFonts w:ascii="Arial" w:hAnsi="Arial" w:cs="Arial"/>
              </w:rPr>
              <w:t>string</w:t>
            </w:r>
          </w:p>
        </w:tc>
        <w:tc>
          <w:tcPr>
            <w:tcW w:w="3057" w:type="dxa"/>
          </w:tcPr>
          <w:p w14:paraId="1D1BE6EA" w14:textId="77777777" w:rsidR="00BC506F" w:rsidRPr="00B81394" w:rsidRDefault="00BC506F" w:rsidP="0057168F">
            <w:pPr>
              <w:rPr>
                <w:rFonts w:ascii="Arial" w:hAnsi="Arial" w:cs="Arial"/>
              </w:rPr>
            </w:pPr>
            <w:r w:rsidRPr="00B81394">
              <w:rPr>
                <w:rFonts w:ascii="Arial" w:hAnsi="Arial" w:cs="Arial"/>
              </w:rPr>
              <w:t>Used as an indicator to describe the type of ‘curve’</w:t>
            </w:r>
          </w:p>
        </w:tc>
        <w:tc>
          <w:tcPr>
            <w:tcW w:w="1803" w:type="dxa"/>
            <w:gridSpan w:val="2"/>
          </w:tcPr>
          <w:p w14:paraId="5276619F" w14:textId="77777777" w:rsidR="00BC506F" w:rsidRPr="00B81394" w:rsidRDefault="00BC506F" w:rsidP="0057168F">
            <w:pPr>
              <w:rPr>
                <w:rFonts w:ascii="Arial" w:hAnsi="Arial" w:cs="Arial"/>
              </w:rPr>
            </w:pPr>
            <w:r w:rsidRPr="00B81394">
              <w:rPr>
                <w:rFonts w:ascii="Arial" w:hAnsi="Arial" w:cs="Arial"/>
              </w:rPr>
              <w:t>FIXED, VARIABLE or CURVE</w:t>
            </w:r>
          </w:p>
        </w:tc>
      </w:tr>
      <w:tr w:rsidR="003D0201" w:rsidRPr="00FA0A10" w14:paraId="21820E95" w14:textId="77777777" w:rsidTr="00CA1125">
        <w:tc>
          <w:tcPr>
            <w:tcW w:w="2880" w:type="dxa"/>
          </w:tcPr>
          <w:p w14:paraId="6B6DA641" w14:textId="77777777" w:rsidR="00542B39" w:rsidRPr="00B81394" w:rsidRDefault="00D21109" w:rsidP="00542B39">
            <w:pPr>
              <w:rPr>
                <w:rFonts w:ascii="Arial" w:hAnsi="Arial" w:cs="Arial"/>
              </w:rPr>
            </w:pPr>
            <w:r w:rsidRPr="00B81394">
              <w:rPr>
                <w:rFonts w:ascii="Arial" w:hAnsi="Arial" w:cs="Arial"/>
              </w:rPr>
              <w:t>EnergyOffer</w:t>
            </w:r>
            <w:r w:rsidR="002A1FCA" w:rsidRPr="00B81394">
              <w:rPr>
                <w:rFonts w:ascii="Arial" w:hAnsi="Arial" w:cs="Arial"/>
              </w:rPr>
              <w:t>Curve</w:t>
            </w:r>
            <w:r w:rsidR="00542B39" w:rsidRPr="00B81394">
              <w:rPr>
                <w:rFonts w:ascii="Arial" w:hAnsi="Arial" w:cs="Arial"/>
              </w:rPr>
              <w:t>/CurveData/xvalue</w:t>
            </w:r>
          </w:p>
        </w:tc>
        <w:tc>
          <w:tcPr>
            <w:tcW w:w="540" w:type="dxa"/>
          </w:tcPr>
          <w:p w14:paraId="68900F43" w14:textId="77777777" w:rsidR="00542B39" w:rsidRPr="00B81394" w:rsidRDefault="00542B39" w:rsidP="00542B39">
            <w:pPr>
              <w:rPr>
                <w:rFonts w:ascii="Arial" w:hAnsi="Arial" w:cs="Arial"/>
              </w:rPr>
            </w:pPr>
            <w:r w:rsidRPr="00B81394">
              <w:rPr>
                <w:rFonts w:ascii="Arial" w:hAnsi="Arial" w:cs="Arial"/>
              </w:rPr>
              <w:t>Y</w:t>
            </w:r>
          </w:p>
        </w:tc>
        <w:tc>
          <w:tcPr>
            <w:tcW w:w="1080" w:type="dxa"/>
          </w:tcPr>
          <w:p w14:paraId="79A65CB8" w14:textId="77777777" w:rsidR="00542B39" w:rsidRPr="00B81394" w:rsidRDefault="00542B39" w:rsidP="00542B39">
            <w:pPr>
              <w:rPr>
                <w:rFonts w:ascii="Arial" w:hAnsi="Arial" w:cs="Arial"/>
              </w:rPr>
            </w:pPr>
            <w:r w:rsidRPr="00B81394">
              <w:rPr>
                <w:rFonts w:ascii="Arial" w:hAnsi="Arial" w:cs="Arial"/>
              </w:rPr>
              <w:t>float</w:t>
            </w:r>
          </w:p>
        </w:tc>
        <w:tc>
          <w:tcPr>
            <w:tcW w:w="3057" w:type="dxa"/>
          </w:tcPr>
          <w:p w14:paraId="7E4007CF" w14:textId="77777777" w:rsidR="00542B39" w:rsidRPr="00B81394" w:rsidRDefault="00BC506F" w:rsidP="00542B39">
            <w:pPr>
              <w:rPr>
                <w:rFonts w:ascii="Arial" w:hAnsi="Arial" w:cs="Arial"/>
              </w:rPr>
            </w:pPr>
            <w:r w:rsidRPr="00B81394">
              <w:rPr>
                <w:rFonts w:ascii="Arial" w:hAnsi="Arial" w:cs="Arial"/>
              </w:rPr>
              <w:t>Quantity in m</w:t>
            </w:r>
            <w:r w:rsidR="00542B39" w:rsidRPr="00B81394">
              <w:rPr>
                <w:rFonts w:ascii="Arial" w:hAnsi="Arial" w:cs="Arial"/>
              </w:rPr>
              <w:t>egawatts</w:t>
            </w:r>
          </w:p>
        </w:tc>
        <w:tc>
          <w:tcPr>
            <w:tcW w:w="1803" w:type="dxa"/>
            <w:gridSpan w:val="2"/>
          </w:tcPr>
          <w:p w14:paraId="797891E6" w14:textId="77777777" w:rsidR="00542B39" w:rsidRPr="00B81394" w:rsidRDefault="00BC506F" w:rsidP="00542B39">
            <w:pPr>
              <w:rPr>
                <w:rFonts w:ascii="Arial" w:hAnsi="Arial" w:cs="Arial"/>
              </w:rPr>
            </w:pPr>
            <w:r w:rsidRPr="00B81394">
              <w:rPr>
                <w:rFonts w:ascii="Arial" w:hAnsi="Arial" w:cs="Arial"/>
              </w:rPr>
              <w:t>MW</w:t>
            </w:r>
          </w:p>
        </w:tc>
      </w:tr>
      <w:tr w:rsidR="0006306A" w:rsidRPr="00FA0A10" w14:paraId="46DEBE45" w14:textId="77777777" w:rsidTr="00CA1125">
        <w:tc>
          <w:tcPr>
            <w:tcW w:w="2880" w:type="dxa"/>
          </w:tcPr>
          <w:p w14:paraId="15761E82" w14:textId="77777777" w:rsidR="0006306A" w:rsidRPr="00B81394" w:rsidRDefault="0006306A" w:rsidP="008F3A5C">
            <w:pPr>
              <w:rPr>
                <w:rFonts w:ascii="Arial" w:hAnsi="Arial" w:cs="Arial"/>
              </w:rPr>
            </w:pPr>
            <w:r w:rsidRPr="00B81394">
              <w:rPr>
                <w:rFonts w:ascii="Arial" w:hAnsi="Arial" w:cs="Arial"/>
              </w:rPr>
              <w:t>EnergyOfferCurve/CurveData/y1value</w:t>
            </w:r>
          </w:p>
        </w:tc>
        <w:tc>
          <w:tcPr>
            <w:tcW w:w="540" w:type="dxa"/>
          </w:tcPr>
          <w:p w14:paraId="6F7D136D" w14:textId="77777777" w:rsidR="0006306A" w:rsidRPr="00B81394" w:rsidRDefault="0006306A" w:rsidP="008F3A5C">
            <w:pPr>
              <w:rPr>
                <w:rFonts w:ascii="Arial" w:hAnsi="Arial" w:cs="Arial"/>
              </w:rPr>
            </w:pPr>
            <w:r w:rsidRPr="00B81394">
              <w:rPr>
                <w:rFonts w:ascii="Arial" w:hAnsi="Arial" w:cs="Arial"/>
              </w:rPr>
              <w:t>Y</w:t>
            </w:r>
          </w:p>
        </w:tc>
        <w:tc>
          <w:tcPr>
            <w:tcW w:w="1080" w:type="dxa"/>
          </w:tcPr>
          <w:p w14:paraId="2C5F3143" w14:textId="77777777" w:rsidR="0006306A" w:rsidRPr="00B81394" w:rsidRDefault="0006306A" w:rsidP="008F3A5C">
            <w:pPr>
              <w:rPr>
                <w:rFonts w:ascii="Arial" w:hAnsi="Arial" w:cs="Arial"/>
              </w:rPr>
            </w:pPr>
            <w:r w:rsidRPr="00B81394">
              <w:rPr>
                <w:rFonts w:ascii="Arial" w:hAnsi="Arial" w:cs="Arial"/>
              </w:rPr>
              <w:t>float</w:t>
            </w:r>
          </w:p>
        </w:tc>
        <w:tc>
          <w:tcPr>
            <w:tcW w:w="3057" w:type="dxa"/>
          </w:tcPr>
          <w:p w14:paraId="5AF1AA22" w14:textId="77777777" w:rsidR="0006306A" w:rsidRPr="00B81394" w:rsidRDefault="0006306A" w:rsidP="008F3A5C">
            <w:pPr>
              <w:rPr>
                <w:rFonts w:ascii="Arial" w:hAnsi="Arial" w:cs="Arial"/>
              </w:rPr>
            </w:pPr>
            <w:r w:rsidRPr="00B81394">
              <w:rPr>
                <w:rFonts w:ascii="Arial" w:hAnsi="Arial" w:cs="Arial"/>
              </w:rPr>
              <w:t>Price in $/MWh</w:t>
            </w:r>
          </w:p>
        </w:tc>
        <w:tc>
          <w:tcPr>
            <w:tcW w:w="1803" w:type="dxa"/>
            <w:gridSpan w:val="2"/>
          </w:tcPr>
          <w:p w14:paraId="0418CF8B" w14:textId="77777777" w:rsidR="0006306A" w:rsidRPr="00B81394" w:rsidRDefault="0006306A" w:rsidP="008F3A5C">
            <w:pPr>
              <w:keepNext/>
              <w:rPr>
                <w:rFonts w:ascii="Arial" w:hAnsi="Arial" w:cs="Arial"/>
              </w:rPr>
            </w:pPr>
            <w:r w:rsidRPr="00B81394">
              <w:rPr>
                <w:rFonts w:ascii="Arial" w:hAnsi="Arial" w:cs="Arial"/>
              </w:rPr>
              <w:t>$/MWh</w:t>
            </w:r>
          </w:p>
        </w:tc>
      </w:tr>
      <w:tr w:rsidR="00707964" w:rsidRPr="00FA0A10" w14:paraId="466BA182" w14:textId="77777777" w:rsidTr="00CA1125">
        <w:tc>
          <w:tcPr>
            <w:tcW w:w="2880" w:type="dxa"/>
          </w:tcPr>
          <w:p w14:paraId="6A362E70" w14:textId="77777777" w:rsidR="00707964" w:rsidRPr="00B81394" w:rsidRDefault="00707964" w:rsidP="000F1E9A">
            <w:pPr>
              <w:rPr>
                <w:rFonts w:ascii="Arial" w:hAnsi="Arial" w:cs="Arial"/>
              </w:rPr>
            </w:pPr>
            <w:r w:rsidRPr="00B81394">
              <w:rPr>
                <w:rFonts w:ascii="Arial" w:hAnsi="Arial" w:cs="Arial"/>
              </w:rPr>
              <w:t>EnergyOfferCurve/</w:t>
            </w:r>
            <w:r w:rsidR="00F570A7" w:rsidRPr="00B81394">
              <w:rPr>
                <w:rFonts w:ascii="Arial" w:hAnsi="Arial" w:cs="Arial"/>
              </w:rPr>
              <w:t>incExcFlag</w:t>
            </w:r>
          </w:p>
        </w:tc>
        <w:tc>
          <w:tcPr>
            <w:tcW w:w="540" w:type="dxa"/>
          </w:tcPr>
          <w:p w14:paraId="3BA06291" w14:textId="77777777" w:rsidR="00707964" w:rsidRPr="00B81394" w:rsidRDefault="00707964" w:rsidP="000F1E9A">
            <w:pPr>
              <w:rPr>
                <w:rFonts w:ascii="Arial" w:hAnsi="Arial" w:cs="Arial"/>
              </w:rPr>
            </w:pPr>
            <w:r w:rsidRPr="00B81394">
              <w:rPr>
                <w:rFonts w:ascii="Arial" w:hAnsi="Arial" w:cs="Arial"/>
              </w:rPr>
              <w:t>N</w:t>
            </w:r>
          </w:p>
        </w:tc>
        <w:tc>
          <w:tcPr>
            <w:tcW w:w="1080" w:type="dxa"/>
          </w:tcPr>
          <w:p w14:paraId="12F23363" w14:textId="77777777" w:rsidR="00707964" w:rsidRPr="00B81394" w:rsidRDefault="00F570A7" w:rsidP="000F1E9A">
            <w:pPr>
              <w:rPr>
                <w:rFonts w:ascii="Arial" w:hAnsi="Arial" w:cs="Arial"/>
              </w:rPr>
            </w:pPr>
            <w:r w:rsidRPr="00B81394">
              <w:rPr>
                <w:rFonts w:ascii="Arial" w:hAnsi="Arial" w:cs="Arial"/>
              </w:rPr>
              <w:t>string</w:t>
            </w:r>
          </w:p>
        </w:tc>
        <w:tc>
          <w:tcPr>
            <w:tcW w:w="3057" w:type="dxa"/>
          </w:tcPr>
          <w:p w14:paraId="70AA2737" w14:textId="77777777" w:rsidR="00707964" w:rsidRPr="00B81394" w:rsidRDefault="00F570A7" w:rsidP="000F1E9A">
            <w:pPr>
              <w:rPr>
                <w:rFonts w:ascii="Arial" w:hAnsi="Arial" w:cs="Arial"/>
              </w:rPr>
            </w:pPr>
            <w:r w:rsidRPr="00B81394">
              <w:rPr>
                <w:rFonts w:ascii="Arial" w:hAnsi="Arial" w:cs="Arial"/>
              </w:rPr>
              <w:t>Not used</w:t>
            </w:r>
          </w:p>
        </w:tc>
        <w:tc>
          <w:tcPr>
            <w:tcW w:w="1803" w:type="dxa"/>
            <w:gridSpan w:val="2"/>
          </w:tcPr>
          <w:p w14:paraId="4AAF6968" w14:textId="77777777" w:rsidR="00707964" w:rsidRPr="00B81394" w:rsidRDefault="00F570A7" w:rsidP="000F1E9A">
            <w:pPr>
              <w:keepNext/>
              <w:rPr>
                <w:rFonts w:ascii="Arial" w:hAnsi="Arial" w:cs="Arial"/>
              </w:rPr>
            </w:pPr>
            <w:r w:rsidRPr="00B81394">
              <w:rPr>
                <w:rFonts w:ascii="Arial" w:hAnsi="Arial" w:cs="Arial"/>
              </w:rPr>
              <w:t>Not used</w:t>
            </w:r>
          </w:p>
        </w:tc>
      </w:tr>
      <w:tr w:rsidR="00F570A7" w:rsidRPr="00FA0A10" w14:paraId="11A4B637" w14:textId="77777777" w:rsidTr="00CA1125">
        <w:tc>
          <w:tcPr>
            <w:tcW w:w="2880" w:type="dxa"/>
          </w:tcPr>
          <w:p w14:paraId="2A1FD331" w14:textId="77777777" w:rsidR="00F570A7" w:rsidRPr="00B81394" w:rsidRDefault="00F570A7" w:rsidP="000F1E9A">
            <w:pPr>
              <w:rPr>
                <w:rFonts w:ascii="Arial" w:hAnsi="Arial" w:cs="Arial"/>
              </w:rPr>
            </w:pPr>
            <w:r w:rsidRPr="00B81394">
              <w:rPr>
                <w:rFonts w:ascii="Arial" w:hAnsi="Arial" w:cs="Arial"/>
              </w:rPr>
              <w:t>EnergyOfferCurve/reason</w:t>
            </w:r>
          </w:p>
        </w:tc>
        <w:tc>
          <w:tcPr>
            <w:tcW w:w="540" w:type="dxa"/>
          </w:tcPr>
          <w:p w14:paraId="21F5C5E9" w14:textId="77777777" w:rsidR="00F570A7" w:rsidRPr="00B81394" w:rsidRDefault="00F570A7" w:rsidP="000F1E9A">
            <w:pPr>
              <w:rPr>
                <w:rFonts w:ascii="Arial" w:hAnsi="Arial" w:cs="Arial"/>
              </w:rPr>
            </w:pPr>
            <w:r w:rsidRPr="00B81394">
              <w:rPr>
                <w:rFonts w:ascii="Arial" w:hAnsi="Arial" w:cs="Arial"/>
              </w:rPr>
              <w:t>N</w:t>
            </w:r>
          </w:p>
        </w:tc>
        <w:tc>
          <w:tcPr>
            <w:tcW w:w="1080" w:type="dxa"/>
          </w:tcPr>
          <w:p w14:paraId="6CB63D94" w14:textId="77777777" w:rsidR="00F570A7" w:rsidRPr="00B81394" w:rsidRDefault="00F570A7" w:rsidP="000F1E9A">
            <w:pPr>
              <w:rPr>
                <w:rFonts w:ascii="Arial" w:hAnsi="Arial" w:cs="Arial"/>
              </w:rPr>
            </w:pPr>
            <w:r w:rsidRPr="00B81394">
              <w:rPr>
                <w:rFonts w:ascii="Arial" w:hAnsi="Arial" w:cs="Arial"/>
              </w:rPr>
              <w:t>string</w:t>
            </w:r>
          </w:p>
        </w:tc>
        <w:tc>
          <w:tcPr>
            <w:tcW w:w="3057" w:type="dxa"/>
          </w:tcPr>
          <w:p w14:paraId="266550FA" w14:textId="77777777" w:rsidR="00F570A7" w:rsidRPr="00B81394" w:rsidRDefault="00F570A7" w:rsidP="000F1E9A">
            <w:pPr>
              <w:rPr>
                <w:rFonts w:ascii="Arial" w:hAnsi="Arial" w:cs="Arial"/>
              </w:rPr>
            </w:pPr>
            <w:r w:rsidRPr="00B81394">
              <w:rPr>
                <w:rFonts w:ascii="Arial" w:hAnsi="Arial" w:cs="Arial"/>
              </w:rPr>
              <w:t>Not used</w:t>
            </w:r>
          </w:p>
        </w:tc>
        <w:tc>
          <w:tcPr>
            <w:tcW w:w="1803" w:type="dxa"/>
            <w:gridSpan w:val="2"/>
          </w:tcPr>
          <w:p w14:paraId="17E04430" w14:textId="77777777" w:rsidR="00F570A7" w:rsidRPr="00B81394" w:rsidRDefault="00F570A7" w:rsidP="000F1E9A">
            <w:pPr>
              <w:keepNext/>
              <w:rPr>
                <w:rFonts w:ascii="Arial" w:hAnsi="Arial" w:cs="Arial"/>
              </w:rPr>
            </w:pPr>
            <w:r w:rsidRPr="00B81394">
              <w:rPr>
                <w:rFonts w:ascii="Arial" w:hAnsi="Arial" w:cs="Arial"/>
              </w:rPr>
              <w:t>Not used</w:t>
            </w:r>
          </w:p>
        </w:tc>
      </w:tr>
      <w:tr w:rsidR="0006306A" w:rsidRPr="00FA0A10" w14:paraId="0767937E" w14:textId="77777777" w:rsidTr="00CA1125">
        <w:tc>
          <w:tcPr>
            <w:tcW w:w="2880" w:type="dxa"/>
          </w:tcPr>
          <w:p w14:paraId="76EF081C" w14:textId="77777777" w:rsidR="0006306A" w:rsidRPr="00B81394" w:rsidRDefault="00707964" w:rsidP="00542B39">
            <w:pPr>
              <w:rPr>
                <w:rFonts w:ascii="Arial" w:hAnsi="Arial" w:cs="Arial"/>
              </w:rPr>
            </w:pPr>
            <w:r w:rsidRPr="00B81394">
              <w:rPr>
                <w:rFonts w:ascii="Arial" w:hAnsi="Arial" w:cs="Arial"/>
              </w:rPr>
              <w:t>EnergyOfferCurve/</w:t>
            </w:r>
            <w:r w:rsidR="0006306A" w:rsidRPr="00B81394">
              <w:rPr>
                <w:rFonts w:ascii="Arial" w:hAnsi="Arial" w:cs="Arial"/>
              </w:rPr>
              <w:t>multiHourBlock</w:t>
            </w:r>
          </w:p>
        </w:tc>
        <w:tc>
          <w:tcPr>
            <w:tcW w:w="540" w:type="dxa"/>
          </w:tcPr>
          <w:p w14:paraId="4B1719D9" w14:textId="77777777" w:rsidR="0006306A" w:rsidRPr="00B81394" w:rsidRDefault="0006306A" w:rsidP="00542B39">
            <w:pPr>
              <w:rPr>
                <w:rFonts w:ascii="Arial" w:hAnsi="Arial" w:cs="Arial"/>
              </w:rPr>
            </w:pPr>
            <w:r w:rsidRPr="00B81394">
              <w:rPr>
                <w:rFonts w:ascii="Arial" w:hAnsi="Arial" w:cs="Arial"/>
              </w:rPr>
              <w:t>N</w:t>
            </w:r>
          </w:p>
        </w:tc>
        <w:tc>
          <w:tcPr>
            <w:tcW w:w="1080" w:type="dxa"/>
          </w:tcPr>
          <w:p w14:paraId="50478774" w14:textId="77777777" w:rsidR="0006306A" w:rsidRPr="00B81394" w:rsidRDefault="00BB28C6" w:rsidP="00542B39">
            <w:pPr>
              <w:rPr>
                <w:rFonts w:ascii="Arial" w:hAnsi="Arial" w:cs="Arial"/>
              </w:rPr>
            </w:pPr>
            <w:r w:rsidRPr="00B81394">
              <w:rPr>
                <w:rFonts w:ascii="Arial" w:hAnsi="Arial" w:cs="Arial"/>
              </w:rPr>
              <w:t>Boolean</w:t>
            </w:r>
          </w:p>
        </w:tc>
        <w:tc>
          <w:tcPr>
            <w:tcW w:w="3057" w:type="dxa"/>
          </w:tcPr>
          <w:p w14:paraId="63243D03" w14:textId="77777777" w:rsidR="0006306A" w:rsidRPr="00B81394" w:rsidRDefault="0006306A" w:rsidP="00542B39">
            <w:pPr>
              <w:rPr>
                <w:rFonts w:ascii="Arial" w:hAnsi="Arial" w:cs="Arial"/>
              </w:rPr>
            </w:pPr>
            <w:r w:rsidRPr="00B81394">
              <w:rPr>
                <w:rFonts w:ascii="Arial" w:hAnsi="Arial" w:cs="Arial"/>
              </w:rPr>
              <w:t>Indicates if offer must be taken as a block for all hours</w:t>
            </w:r>
          </w:p>
        </w:tc>
        <w:tc>
          <w:tcPr>
            <w:tcW w:w="1803" w:type="dxa"/>
            <w:gridSpan w:val="2"/>
          </w:tcPr>
          <w:p w14:paraId="00458E0F" w14:textId="77777777" w:rsidR="0006306A" w:rsidRPr="00B81394" w:rsidRDefault="00C83148" w:rsidP="003D0201">
            <w:pPr>
              <w:keepNext/>
              <w:rPr>
                <w:rFonts w:ascii="Arial" w:hAnsi="Arial" w:cs="Arial"/>
              </w:rPr>
            </w:pPr>
            <w:r w:rsidRPr="00B81394">
              <w:rPr>
                <w:rFonts w:ascii="Arial" w:hAnsi="Arial" w:cs="Arial"/>
              </w:rPr>
              <w:t>true or false (default=false)</w:t>
            </w:r>
          </w:p>
        </w:tc>
      </w:tr>
    </w:tbl>
    <w:p w14:paraId="2B920B8A" w14:textId="77777777" w:rsidR="00EE3F4A" w:rsidRPr="00B81394" w:rsidRDefault="00A82612" w:rsidP="00A82612">
      <w:pPr>
        <w:pStyle w:val="Caption"/>
        <w:rPr>
          <w:rFonts w:ascii="Arial" w:hAnsi="Arial" w:cs="Arial"/>
          <w:b w:val="0"/>
        </w:rPr>
      </w:pPr>
      <w:bookmarkStart w:id="1032" w:name="_Toc165952008"/>
      <w:bookmarkStart w:id="1033" w:name="_Toc9530057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46</w:t>
      </w:r>
      <w:r w:rsidR="00C80347" w:rsidRPr="00B81394">
        <w:rPr>
          <w:rFonts w:ascii="Arial" w:hAnsi="Arial" w:cs="Arial"/>
          <w:b w:val="0"/>
        </w:rPr>
        <w:fldChar w:fldCharType="end"/>
      </w:r>
      <w:r w:rsidRPr="00B81394">
        <w:rPr>
          <w:rFonts w:ascii="Arial" w:hAnsi="Arial" w:cs="Arial"/>
          <w:b w:val="0"/>
        </w:rPr>
        <w:t xml:space="preserve"> - EnergyOnlyOffer Requirements</w:t>
      </w:r>
      <w:bookmarkEnd w:id="1032"/>
      <w:bookmarkEnd w:id="1033"/>
    </w:p>
    <w:p w14:paraId="1CD168EB" w14:textId="77777777" w:rsidR="00A82612" w:rsidRPr="00B81394" w:rsidRDefault="00A82612" w:rsidP="00A82612">
      <w:pPr>
        <w:rPr>
          <w:rFonts w:ascii="Arial" w:hAnsi="Arial" w:cs="Arial"/>
        </w:rPr>
      </w:pPr>
    </w:p>
    <w:p w14:paraId="28B2C804" w14:textId="77777777" w:rsidR="00CC5859" w:rsidRPr="00B81394" w:rsidRDefault="005F73AF" w:rsidP="005F73AF">
      <w:pPr>
        <w:ind w:left="360"/>
        <w:rPr>
          <w:rFonts w:ascii="Arial" w:hAnsi="Arial" w:cs="Arial"/>
        </w:rPr>
      </w:pPr>
      <w:r w:rsidRPr="00B81394">
        <w:rPr>
          <w:rFonts w:ascii="Arial" w:hAnsi="Arial" w:cs="Arial"/>
        </w:rPr>
        <w:t>The following is an XML example for an EnergyOnlyOffer:</w:t>
      </w:r>
    </w:p>
    <w:p w14:paraId="6DB00BF8" w14:textId="77777777" w:rsidR="005F73AF" w:rsidRPr="00B81394" w:rsidRDefault="005F73AF" w:rsidP="00D16B7A">
      <w:pPr>
        <w:ind w:left="360"/>
        <w:rPr>
          <w:rFonts w:ascii="Arial" w:hAnsi="Arial" w:cs="Arial"/>
        </w:rPr>
      </w:pPr>
    </w:p>
    <w:p w14:paraId="15C8085E"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xsi:schemaLocation="http://www.ercot.com/schema/2</w:t>
      </w:r>
      <w:r w:rsidRPr="001B0FBA">
        <w:rPr>
          <w:rFonts w:ascii="Arial" w:hAnsi="Arial" w:cs="Arial"/>
          <w:sz w:val="16"/>
          <w:szCs w:val="16"/>
        </w:rPr>
        <w:t>007-06/nodal/ews ErcotTransactions.xsd"&gt;</w:t>
      </w:r>
    </w:p>
    <w:p w14:paraId="35F5C32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&lt;tradingDate&gt;2008-01-01&lt;/tradingDate&gt;</w:t>
      </w:r>
    </w:p>
    <w:p w14:paraId="304CBA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0A9CEDE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160032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1B668EA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487C0E3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&lt;expirationTime&gt;2008-01-01T00:00:00-05:00&lt;/expirationTime&gt;</w:t>
      </w:r>
    </w:p>
    <w:p w14:paraId="5A3B0503"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&lt;sp&gt;TNSCLP3___8X&lt;/sp&gt;</w:t>
      </w:r>
    </w:p>
    <w:p w14:paraId="253C2F8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&lt;bidID&gt;338601&lt;/bidID&gt;</w:t>
      </w:r>
    </w:p>
    <w:p w14:paraId="10F886BF"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2955F7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61F360E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50D933B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&lt;curveStyle&gt;FIXED&lt;/curveStyle&gt;</w:t>
      </w:r>
    </w:p>
    <w:p w14:paraId="37A1DD5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57B5B8C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&lt;xvalue&gt;197&lt;/xvalue&gt;</w:t>
      </w:r>
    </w:p>
    <w:p w14:paraId="717ED0D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&lt;y1value&gt;999&lt;/y1value&gt;</w:t>
      </w:r>
    </w:p>
    <w:p w14:paraId="291F599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&lt;/CurveData&gt;</w:t>
      </w:r>
    </w:p>
    <w:p w14:paraId="32BCF5C2" w14:textId="77777777" w:rsidR="00F570A7" w:rsidRPr="00FA0A10" w:rsidRDefault="00F570A7" w:rsidP="00F570A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&lt;multiHourBlock&gt;false&lt;/multiHourBlock&gt;</w:t>
      </w:r>
    </w:p>
    <w:p w14:paraId="162CEFA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&lt;/EnergyOfferCurve&gt;</w:t>
      </w:r>
    </w:p>
    <w:p w14:paraId="54F22A1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&lt;/EnergyOnlyOffer&gt;</w:t>
      </w:r>
    </w:p>
    <w:p w14:paraId="69458114"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2A75DC78" w14:textId="77777777" w:rsidR="00353116" w:rsidRPr="00FA0A10" w:rsidRDefault="00353116" w:rsidP="00D16B7A">
      <w:pPr>
        <w:ind w:left="720"/>
        <w:rPr>
          <w:rFonts w:ascii="Arial" w:hAnsi="Arial" w:cs="Arial"/>
          <w:sz w:val="20"/>
          <w:szCs w:val="20"/>
        </w:rPr>
      </w:pPr>
    </w:p>
    <w:p w14:paraId="0697B945" w14:textId="77777777" w:rsidR="00353116" w:rsidRPr="00B81394" w:rsidRDefault="00353116" w:rsidP="00353116">
      <w:pPr>
        <w:ind w:left="360"/>
        <w:rPr>
          <w:rFonts w:ascii="Arial" w:hAnsi="Arial" w:cs="Arial"/>
        </w:rPr>
      </w:pPr>
      <w:r w:rsidRPr="00B81394">
        <w:rPr>
          <w:rFonts w:ascii="Arial" w:hAnsi="Arial" w:cs="Arial"/>
        </w:rPr>
        <w:t>And the corresponding response:</w:t>
      </w:r>
    </w:p>
    <w:p w14:paraId="05AB3F19" w14:textId="77777777" w:rsidR="00353116" w:rsidRPr="00FA0A10" w:rsidRDefault="00353116" w:rsidP="00D16B7A">
      <w:pPr>
        <w:ind w:left="720"/>
        <w:rPr>
          <w:rFonts w:ascii="Arial" w:hAnsi="Arial" w:cs="Arial"/>
          <w:sz w:val="20"/>
          <w:szCs w:val="20"/>
        </w:rPr>
      </w:pPr>
    </w:p>
    <w:p w14:paraId="15A049F2" w14:textId="77777777" w:rsidR="00353116" w:rsidRPr="002A438F" w:rsidRDefault="00353116" w:rsidP="00353116">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414194AB" w14:textId="77777777" w:rsidR="00353116" w:rsidRPr="001B0FBA" w:rsidRDefault="00353116" w:rsidP="00353116">
      <w:pPr>
        <w:ind w:left="720"/>
        <w:rPr>
          <w:rFonts w:ascii="Arial" w:hAnsi="Arial" w:cs="Arial"/>
          <w:sz w:val="16"/>
          <w:szCs w:val="16"/>
        </w:rPr>
      </w:pPr>
      <w:r w:rsidRPr="001B0FBA">
        <w:rPr>
          <w:rFonts w:ascii="Arial" w:hAnsi="Arial" w:cs="Arial"/>
          <w:sz w:val="16"/>
          <w:szCs w:val="16"/>
        </w:rPr>
        <w:t xml:space="preserve">            &lt;ns1:tradingDate&gt;2008-06-14&lt;/ns1:tradingDate&gt;</w:t>
      </w:r>
    </w:p>
    <w:p w14:paraId="0BF1301A"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3ECF0FF7"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&lt;ns1:mRID&gt;AEN.20080614.EOO.TNSCLP3___8X.338601&lt;/ns1:mRID&gt;</w:t>
      </w:r>
    </w:p>
    <w:p w14:paraId="28A44B40"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&lt;ns1:externalId/&gt;</w:t>
      </w:r>
    </w:p>
    <w:p w14:paraId="41E7ABE5"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&lt;ns1:status&gt;ACCEPTED&lt;/ns1:status&gt;</w:t>
      </w:r>
    </w:p>
    <w:p w14:paraId="6FBA3B44"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5680A00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&lt;ns1:severity&gt;INFORMATIVE&lt;/ns1:severity&gt;</w:t>
      </w:r>
    </w:p>
    <w:p w14:paraId="1F8918C6"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&lt;ns1:text&gt;Successfully processed the ERCOT Energy-Only Offer.&lt;/ns1:text&gt;</w:t>
      </w:r>
    </w:p>
    <w:p w14:paraId="698815A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&lt;/ns1:error&gt;</w:t>
      </w:r>
    </w:p>
    <w:p w14:paraId="24B4A56E"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&lt;/ns1:EnergyOnlyOffer&gt;</w:t>
      </w:r>
    </w:p>
    <w:p w14:paraId="413B320C" w14:textId="77777777" w:rsidR="00353116" w:rsidRPr="00FA0A10" w:rsidRDefault="00353116" w:rsidP="00353116">
      <w:pPr>
        <w:ind w:left="720"/>
        <w:rPr>
          <w:rFonts w:ascii="Arial" w:hAnsi="Arial" w:cs="Arial"/>
          <w:sz w:val="16"/>
          <w:szCs w:val="16"/>
        </w:rPr>
      </w:pPr>
      <w:r w:rsidRPr="00FA0A10">
        <w:rPr>
          <w:rFonts w:ascii="Arial" w:hAnsi="Arial" w:cs="Arial"/>
          <w:sz w:val="16"/>
          <w:szCs w:val="16"/>
        </w:rPr>
        <w:t xml:space="preserve">        &lt;/ns1:BidSet&gt;</w:t>
      </w:r>
    </w:p>
    <w:p w14:paraId="16FBBBF8" w14:textId="77777777" w:rsidR="00360F64" w:rsidRPr="00805285" w:rsidRDefault="00360F64" w:rsidP="009E1633">
      <w:pPr>
        <w:pStyle w:val="Heading3"/>
        <w:rPr>
          <w:rFonts w:cs="Arial"/>
        </w:rPr>
      </w:pPr>
      <w:bookmarkStart w:id="1034" w:name="_Toc234929100"/>
      <w:bookmarkStart w:id="1035" w:name="_Toc245702936"/>
      <w:bookmarkStart w:id="1036" w:name="_Toc234929101"/>
      <w:bookmarkStart w:id="1037" w:name="_Toc245702937"/>
      <w:bookmarkStart w:id="1038" w:name="_Toc165951879"/>
      <w:bookmarkStart w:id="1039" w:name="_Toc164750818"/>
      <w:bookmarkStart w:id="1040" w:name="_Toc95300398"/>
      <w:bookmarkEnd w:id="1034"/>
      <w:bookmarkEnd w:id="1035"/>
      <w:bookmarkEnd w:id="1036"/>
      <w:bookmarkEnd w:id="1037"/>
      <w:r w:rsidRPr="00805285">
        <w:rPr>
          <w:rFonts w:cs="Arial"/>
        </w:rPr>
        <w:t>Energy Trade</w:t>
      </w:r>
      <w:bookmarkEnd w:id="1038"/>
      <w:bookmarkEnd w:id="1039"/>
      <w:r w:rsidR="009E1633" w:rsidRPr="00805285">
        <w:rPr>
          <w:rFonts w:cs="Arial"/>
        </w:rPr>
        <w:t xml:space="preserve"> (ET)</w:t>
      </w:r>
      <w:bookmarkEnd w:id="1040"/>
    </w:p>
    <w:p w14:paraId="5266E91E" w14:textId="77777777" w:rsidR="00360F64" w:rsidRPr="00B81394" w:rsidRDefault="00893A6B" w:rsidP="00A80693">
      <w:pPr>
        <w:ind w:left="360"/>
        <w:rPr>
          <w:rFonts w:ascii="Arial" w:hAnsi="Arial" w:cs="Arial"/>
        </w:rPr>
      </w:pPr>
      <w:r w:rsidRPr="00B81394">
        <w:rPr>
          <w:rFonts w:ascii="Arial" w:hAnsi="Arial" w:cs="Arial"/>
        </w:rPr>
        <w:t xml:space="preserve">An EnergyTrade describes a scheduled trade of energy between a buyer and a seller at a specified settlement point. </w:t>
      </w:r>
      <w:r w:rsidR="00A80693" w:rsidRPr="00B81394">
        <w:rPr>
          <w:rFonts w:ascii="Arial" w:hAnsi="Arial" w:cs="Arial"/>
        </w:rPr>
        <w:t>The following diagram describes the structure of an Energy Trade:</w:t>
      </w:r>
    </w:p>
    <w:p w14:paraId="5109FD70" w14:textId="77777777" w:rsidR="00A82612" w:rsidRPr="00B81394" w:rsidRDefault="009A2F00" w:rsidP="00A82612">
      <w:pPr>
        <w:keepNext/>
        <w:ind w:left="360"/>
        <w:rPr>
          <w:rFonts w:ascii="Arial" w:hAnsi="Arial" w:cs="Arial"/>
        </w:rPr>
      </w:pPr>
      <w:r>
        <w:rPr>
          <w:rFonts w:ascii="Arial" w:hAnsi="Arial" w:cs="Arial"/>
          <w:noProof/>
        </w:rPr>
        <w:lastRenderedPageBreak/>
        <w:drawing>
          <wp:inline distT="0" distB="0" distL="0" distR="0" wp14:anchorId="5A4CED41" wp14:editId="5436B9E4">
            <wp:extent cx="5219700" cy="6486525"/>
            <wp:effectExtent l="0" t="0" r="0" b="9525"/>
            <wp:docPr id="37" name="Picture 37" descr="EnergyTr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EnergyTrade"/>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219700" cy="6486525"/>
                    </a:xfrm>
                    <a:prstGeom prst="rect">
                      <a:avLst/>
                    </a:prstGeom>
                    <a:noFill/>
                    <a:ln>
                      <a:noFill/>
                    </a:ln>
                  </pic:spPr>
                </pic:pic>
              </a:graphicData>
            </a:graphic>
          </wp:inline>
        </w:drawing>
      </w:r>
      <w:r w:rsidR="00236B27" w:rsidRPr="00B81394">
        <w:rPr>
          <w:rFonts w:ascii="Arial" w:hAnsi="Arial" w:cs="Arial"/>
        </w:rPr>
        <w:t xml:space="preserve"> </w:t>
      </w:r>
    </w:p>
    <w:p w14:paraId="074C8DDA" w14:textId="77777777" w:rsidR="00617B5C" w:rsidRPr="00B81394" w:rsidRDefault="00617B5C" w:rsidP="00A82612">
      <w:pPr>
        <w:keepNext/>
        <w:ind w:left="360"/>
        <w:rPr>
          <w:rFonts w:ascii="Arial" w:hAnsi="Arial" w:cs="Arial"/>
        </w:rPr>
      </w:pPr>
    </w:p>
    <w:p w14:paraId="1EEAA7B5" w14:textId="77777777" w:rsidR="00A80693" w:rsidRPr="00B81394" w:rsidRDefault="00A82612" w:rsidP="00BD2305">
      <w:pPr>
        <w:rPr>
          <w:rFonts w:ascii="Arial" w:hAnsi="Arial" w:cs="Arial"/>
          <w:sz w:val="20"/>
          <w:szCs w:val="20"/>
        </w:rPr>
      </w:pPr>
      <w:bookmarkStart w:id="1041" w:name="_Toc165952009"/>
      <w:bookmarkStart w:id="1042" w:name="_Toc9530057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47</w:t>
      </w:r>
      <w:r w:rsidR="00C80347" w:rsidRPr="00B81394">
        <w:rPr>
          <w:rFonts w:ascii="Arial" w:hAnsi="Arial" w:cs="Arial"/>
          <w:sz w:val="20"/>
          <w:szCs w:val="20"/>
        </w:rPr>
        <w:fldChar w:fldCharType="end"/>
      </w:r>
      <w:r w:rsidRPr="00B81394">
        <w:rPr>
          <w:rFonts w:ascii="Arial" w:hAnsi="Arial" w:cs="Arial"/>
          <w:sz w:val="20"/>
          <w:szCs w:val="20"/>
        </w:rPr>
        <w:t xml:space="preserve"> - EnergyTrade Structure</w:t>
      </w:r>
      <w:bookmarkEnd w:id="1041"/>
      <w:bookmarkEnd w:id="1042"/>
    </w:p>
    <w:p w14:paraId="2B30977B" w14:textId="77777777" w:rsidR="00A82612" w:rsidRPr="00B81394" w:rsidRDefault="00A82612" w:rsidP="00A82612">
      <w:pPr>
        <w:rPr>
          <w:rFonts w:ascii="Arial" w:hAnsi="Arial" w:cs="Arial"/>
        </w:rPr>
      </w:pPr>
    </w:p>
    <w:p w14:paraId="02302387" w14:textId="77777777" w:rsidR="00360F64" w:rsidRPr="00B81394" w:rsidRDefault="005B7FA6" w:rsidP="005B7FA6">
      <w:pPr>
        <w:ind w:left="360"/>
        <w:rPr>
          <w:rFonts w:ascii="Arial" w:hAnsi="Arial" w:cs="Arial"/>
        </w:rPr>
      </w:pPr>
      <w:r w:rsidRPr="00B81394">
        <w:rPr>
          <w:rFonts w:ascii="Arial" w:hAnsi="Arial" w:cs="Arial"/>
        </w:rPr>
        <w:t xml:space="preserve">Within an EnergyTrade is an EnergySchedule. </w:t>
      </w:r>
      <w:r w:rsidR="00A427DA" w:rsidRPr="00B81394">
        <w:rPr>
          <w:rFonts w:ascii="Arial" w:hAnsi="Arial" w:cs="Arial"/>
        </w:rPr>
        <w:t>Energy Schedules</w:t>
      </w:r>
      <w:r w:rsidRPr="00B81394">
        <w:rPr>
          <w:rFonts w:ascii="Arial" w:hAnsi="Arial" w:cs="Arial"/>
        </w:rPr>
        <w:t xml:space="preserve"> are defined using </w:t>
      </w:r>
      <w:r w:rsidR="00D21109" w:rsidRPr="00B81394">
        <w:rPr>
          <w:rFonts w:ascii="Arial" w:hAnsi="Arial" w:cs="Arial"/>
        </w:rPr>
        <w:t>the TmSchedule type</w:t>
      </w:r>
      <w:r w:rsidR="00F154E3" w:rsidRPr="00B81394">
        <w:rPr>
          <w:rFonts w:ascii="Arial" w:hAnsi="Arial" w:cs="Arial"/>
        </w:rPr>
        <w:t>, where intervals may be up to 15 minutes in granularity</w:t>
      </w:r>
      <w:r w:rsidRPr="00B81394">
        <w:rPr>
          <w:rFonts w:ascii="Arial" w:hAnsi="Arial" w:cs="Arial"/>
        </w:rPr>
        <w:t>. This is shown in the following diagram:</w:t>
      </w:r>
    </w:p>
    <w:p w14:paraId="0BCF9D5B" w14:textId="77777777" w:rsidR="005B7FA6" w:rsidRPr="00B81394" w:rsidRDefault="005B7FA6" w:rsidP="005B7FA6">
      <w:pPr>
        <w:ind w:left="360"/>
        <w:rPr>
          <w:rFonts w:ascii="Arial" w:hAnsi="Arial" w:cs="Arial"/>
        </w:rPr>
      </w:pPr>
    </w:p>
    <w:p w14:paraId="36D45F17" w14:textId="77777777" w:rsidR="00906407" w:rsidRPr="00B81394" w:rsidRDefault="009A2F00" w:rsidP="005B7FA6">
      <w:pPr>
        <w:ind w:left="360"/>
        <w:rPr>
          <w:rFonts w:ascii="Arial" w:hAnsi="Arial" w:cs="Arial"/>
        </w:rPr>
      </w:pPr>
      <w:r>
        <w:rPr>
          <w:rFonts w:ascii="Arial" w:hAnsi="Arial" w:cs="Arial"/>
          <w:noProof/>
        </w:rPr>
        <w:lastRenderedPageBreak/>
        <w:drawing>
          <wp:inline distT="0" distB="0" distL="0" distR="0" wp14:anchorId="52865384" wp14:editId="063EDA2E">
            <wp:extent cx="5305425" cy="5391150"/>
            <wp:effectExtent l="0" t="0" r="9525" b="0"/>
            <wp:docPr id="38" name="Picture 3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tpo"/>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05425" cy="5391150"/>
                    </a:xfrm>
                    <a:prstGeom prst="rect">
                      <a:avLst/>
                    </a:prstGeom>
                    <a:noFill/>
                    <a:ln>
                      <a:noFill/>
                    </a:ln>
                  </pic:spPr>
                </pic:pic>
              </a:graphicData>
            </a:graphic>
          </wp:inline>
        </w:drawing>
      </w:r>
    </w:p>
    <w:p w14:paraId="0C50B437" w14:textId="77777777" w:rsidR="00A82612" w:rsidRPr="00B81394" w:rsidRDefault="00A82612" w:rsidP="00A82612">
      <w:pPr>
        <w:keepNext/>
        <w:ind w:left="360"/>
        <w:rPr>
          <w:rFonts w:ascii="Arial" w:hAnsi="Arial" w:cs="Arial"/>
        </w:rPr>
      </w:pPr>
    </w:p>
    <w:p w14:paraId="0F1E5562" w14:textId="77777777" w:rsidR="005B7FA6" w:rsidRPr="00B81394" w:rsidRDefault="00A82612" w:rsidP="00BD2305">
      <w:pPr>
        <w:rPr>
          <w:rFonts w:ascii="Arial" w:hAnsi="Arial" w:cs="Arial"/>
          <w:sz w:val="20"/>
          <w:szCs w:val="20"/>
        </w:rPr>
      </w:pPr>
      <w:bookmarkStart w:id="1043" w:name="_Toc165952010"/>
      <w:bookmarkStart w:id="1044" w:name="_Toc9530057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48</w:t>
      </w:r>
      <w:r w:rsidR="00C80347" w:rsidRPr="00B81394">
        <w:rPr>
          <w:rFonts w:ascii="Arial" w:hAnsi="Arial" w:cs="Arial"/>
          <w:sz w:val="20"/>
          <w:szCs w:val="20"/>
        </w:rPr>
        <w:fldChar w:fldCharType="end"/>
      </w:r>
      <w:r w:rsidRPr="00B81394">
        <w:rPr>
          <w:rFonts w:ascii="Arial" w:hAnsi="Arial" w:cs="Arial"/>
          <w:sz w:val="20"/>
          <w:szCs w:val="20"/>
        </w:rPr>
        <w:t xml:space="preserve"> - EnergySchedule Structure</w:t>
      </w:r>
      <w:bookmarkEnd w:id="1043"/>
      <w:bookmarkEnd w:id="1044"/>
    </w:p>
    <w:p w14:paraId="19BE5B4F" w14:textId="77777777" w:rsidR="00A82612" w:rsidRPr="00B81394" w:rsidRDefault="00A82612" w:rsidP="00A82612">
      <w:pPr>
        <w:rPr>
          <w:rFonts w:ascii="Arial" w:hAnsi="Arial" w:cs="Arial"/>
        </w:rPr>
      </w:pPr>
    </w:p>
    <w:p w14:paraId="36C19CD9" w14:textId="77777777" w:rsidR="00E67F1B" w:rsidRPr="00B81394" w:rsidRDefault="00EE3F4A" w:rsidP="00E67F1B">
      <w:pPr>
        <w:ind w:left="360"/>
        <w:rPr>
          <w:rFonts w:ascii="Arial" w:hAnsi="Arial" w:cs="Arial"/>
        </w:rPr>
      </w:pPr>
      <w:r w:rsidRPr="00B81394">
        <w:rPr>
          <w:rFonts w:ascii="Arial" w:hAnsi="Arial" w:cs="Arial"/>
        </w:rPr>
        <w:t>In order for a trade to be accepted, both the buyer and seller must submit matching trades</w:t>
      </w:r>
      <w:r w:rsidR="009429C9" w:rsidRPr="00B81394">
        <w:rPr>
          <w:rFonts w:ascii="Arial" w:hAnsi="Arial" w:cs="Arial"/>
        </w:rPr>
        <w:t xml:space="preserve">, as identified using the buyer and seller </w:t>
      </w:r>
      <w:r w:rsidRPr="00B81394">
        <w:rPr>
          <w:rFonts w:ascii="Arial" w:hAnsi="Arial" w:cs="Arial"/>
        </w:rPr>
        <w:t>tags.</w:t>
      </w:r>
      <w:r w:rsidR="00E67F1B" w:rsidRPr="00B81394">
        <w:rPr>
          <w:rFonts w:ascii="Arial" w:hAnsi="Arial" w:cs="Arial"/>
        </w:rPr>
        <w:t xml:space="preserve"> </w:t>
      </w:r>
      <w:r w:rsidR="008B4A22" w:rsidRPr="00B81394">
        <w:rPr>
          <w:rFonts w:ascii="Arial" w:hAnsi="Arial" w:cs="Arial"/>
        </w:rPr>
        <w:t xml:space="preserve">On submission, the following table describes the items used for </w:t>
      </w:r>
      <w:r w:rsidR="00E67F1B" w:rsidRPr="00B81394">
        <w:rPr>
          <w:rFonts w:ascii="Arial" w:hAnsi="Arial" w:cs="Arial"/>
        </w:rPr>
        <w:t>an EnergyTrade:</w:t>
      </w:r>
    </w:p>
    <w:p w14:paraId="3CAAFEAF" w14:textId="77777777" w:rsidR="00E67F1B" w:rsidRPr="00B81394" w:rsidRDefault="00E67F1B" w:rsidP="00E67F1B">
      <w:pPr>
        <w:ind w:left="360"/>
        <w:rPr>
          <w:rFonts w:ascii="Arial" w:hAnsi="Arial" w:cs="Arial"/>
        </w:rPr>
      </w:pPr>
    </w:p>
    <w:p w14:paraId="06F94EDA" w14:textId="77777777" w:rsidR="00E67F1B" w:rsidRPr="00B81394" w:rsidRDefault="00E67F1B" w:rsidP="00E67F1B">
      <w:pPr>
        <w:numPr>
          <w:ilvl w:val="0"/>
          <w:numId w:val="28"/>
        </w:numPr>
        <w:rPr>
          <w:rFonts w:ascii="Arial" w:hAnsi="Arial" w:cs="Arial"/>
        </w:rPr>
      </w:pPr>
      <w:r w:rsidRPr="00B81394">
        <w:rPr>
          <w:rFonts w:ascii="Arial" w:hAnsi="Arial" w:cs="Arial"/>
        </w:rPr>
        <w:t>startTime</w:t>
      </w:r>
    </w:p>
    <w:p w14:paraId="2552BB6B" w14:textId="77777777" w:rsidR="00E67F1B" w:rsidRPr="00B81394" w:rsidRDefault="00E67F1B" w:rsidP="00E67F1B">
      <w:pPr>
        <w:numPr>
          <w:ilvl w:val="0"/>
          <w:numId w:val="28"/>
        </w:numPr>
        <w:rPr>
          <w:rFonts w:ascii="Arial" w:hAnsi="Arial" w:cs="Arial"/>
        </w:rPr>
      </w:pPr>
      <w:r w:rsidRPr="00B81394">
        <w:rPr>
          <w:rFonts w:ascii="Arial" w:hAnsi="Arial" w:cs="Arial"/>
        </w:rPr>
        <w:t>endTime</w:t>
      </w:r>
    </w:p>
    <w:p w14:paraId="71ECB084" w14:textId="77777777" w:rsidR="00E67F1B" w:rsidRPr="00B81394" w:rsidRDefault="00E67F1B" w:rsidP="00E67F1B">
      <w:pPr>
        <w:numPr>
          <w:ilvl w:val="0"/>
          <w:numId w:val="28"/>
        </w:numPr>
        <w:rPr>
          <w:rFonts w:ascii="Arial" w:hAnsi="Arial" w:cs="Arial"/>
        </w:rPr>
      </w:pPr>
      <w:r w:rsidRPr="00B81394">
        <w:rPr>
          <w:rFonts w:ascii="Arial" w:hAnsi="Arial" w:cs="Arial"/>
        </w:rPr>
        <w:t>buyer (QSE ID)</w:t>
      </w:r>
    </w:p>
    <w:p w14:paraId="203C9E15" w14:textId="77777777" w:rsidR="00E67F1B" w:rsidRPr="00B81394" w:rsidRDefault="00E67F1B" w:rsidP="00E67F1B">
      <w:pPr>
        <w:numPr>
          <w:ilvl w:val="0"/>
          <w:numId w:val="28"/>
        </w:numPr>
        <w:rPr>
          <w:rFonts w:ascii="Arial" w:hAnsi="Arial" w:cs="Arial"/>
        </w:rPr>
      </w:pPr>
      <w:r w:rsidRPr="00B81394">
        <w:rPr>
          <w:rFonts w:ascii="Arial" w:hAnsi="Arial" w:cs="Arial"/>
        </w:rPr>
        <w:t>seller (QSE ID)</w:t>
      </w:r>
    </w:p>
    <w:p w14:paraId="50895548" w14:textId="77777777" w:rsidR="00E67F1B" w:rsidRPr="00B81394" w:rsidRDefault="00E67F1B" w:rsidP="00E67F1B">
      <w:pPr>
        <w:numPr>
          <w:ilvl w:val="0"/>
          <w:numId w:val="28"/>
        </w:numPr>
        <w:rPr>
          <w:rFonts w:ascii="Arial" w:hAnsi="Arial" w:cs="Arial"/>
        </w:rPr>
      </w:pPr>
      <w:r w:rsidRPr="00B81394">
        <w:rPr>
          <w:rFonts w:ascii="Arial" w:hAnsi="Arial" w:cs="Arial"/>
        </w:rPr>
        <w:t>sp (settlement point name)</w:t>
      </w:r>
    </w:p>
    <w:p w14:paraId="3F999A33" w14:textId="77777777" w:rsidR="00E67F1B" w:rsidRPr="00B81394" w:rsidRDefault="00E67F1B" w:rsidP="00E67F1B">
      <w:pPr>
        <w:numPr>
          <w:ilvl w:val="0"/>
          <w:numId w:val="28"/>
        </w:numPr>
        <w:rPr>
          <w:rFonts w:ascii="Arial" w:hAnsi="Arial" w:cs="Arial"/>
        </w:rPr>
      </w:pPr>
      <w:r w:rsidRPr="00B81394">
        <w:rPr>
          <w:rFonts w:ascii="Arial" w:hAnsi="Arial" w:cs="Arial"/>
        </w:rPr>
        <w:t>EnergySchedule</w:t>
      </w:r>
    </w:p>
    <w:p w14:paraId="02BD77B7" w14:textId="77777777" w:rsidR="00D16B7A" w:rsidRPr="00B81394" w:rsidRDefault="00D16B7A" w:rsidP="00D16B7A">
      <w:pPr>
        <w:ind w:left="720"/>
        <w:rPr>
          <w:rFonts w:ascii="Arial" w:hAnsi="Arial" w:cs="Arial"/>
        </w:rPr>
      </w:pPr>
    </w:p>
    <w:p w14:paraId="39A64B26" w14:textId="77777777" w:rsidR="00D16B7A" w:rsidRPr="00B81394" w:rsidRDefault="00D16B7A" w:rsidP="00D16B7A">
      <w:pPr>
        <w:ind w:left="720"/>
        <w:rPr>
          <w:rFonts w:ascii="Arial" w:hAnsi="Arial" w:cs="Arial"/>
        </w:rPr>
      </w:pPr>
    </w:p>
    <w:p w14:paraId="3B9DB5F7" w14:textId="77777777" w:rsidR="00360F64" w:rsidRPr="00B81394" w:rsidRDefault="00360F64" w:rsidP="005D55BA">
      <w:pPr>
        <w:ind w:left="360"/>
        <w:rPr>
          <w:rFonts w:ascii="Arial" w:hAnsi="Arial" w:cs="Arial"/>
        </w:rPr>
      </w:pPr>
    </w:p>
    <w:tbl>
      <w:tblPr>
        <w:tblW w:w="796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4"/>
        <w:gridCol w:w="790"/>
        <w:gridCol w:w="1217"/>
        <w:gridCol w:w="1497"/>
        <w:gridCol w:w="1417"/>
      </w:tblGrid>
      <w:tr w:rsidR="003D0201" w:rsidRPr="00FA0A10" w14:paraId="16DDF402" w14:textId="77777777" w:rsidTr="00EA295C">
        <w:tc>
          <w:tcPr>
            <w:tcW w:w="3012" w:type="dxa"/>
            <w:shd w:val="clear" w:color="auto" w:fill="FF99CC"/>
          </w:tcPr>
          <w:p w14:paraId="2C5AA850" w14:textId="77777777" w:rsidR="00542B39" w:rsidRPr="00B81394" w:rsidRDefault="00542B39" w:rsidP="00542B39">
            <w:pPr>
              <w:rPr>
                <w:rFonts w:ascii="Arial" w:hAnsi="Arial" w:cs="Arial"/>
                <w:i/>
              </w:rPr>
            </w:pPr>
            <w:r w:rsidRPr="00B81394">
              <w:rPr>
                <w:rFonts w:ascii="Arial" w:hAnsi="Arial" w:cs="Arial"/>
                <w:i/>
              </w:rPr>
              <w:lastRenderedPageBreak/>
              <w:t>Element</w:t>
            </w:r>
          </w:p>
        </w:tc>
        <w:tc>
          <w:tcPr>
            <w:tcW w:w="726" w:type="dxa"/>
            <w:shd w:val="clear" w:color="auto" w:fill="FF99CC"/>
          </w:tcPr>
          <w:p w14:paraId="2CF7C7E6" w14:textId="77777777" w:rsidR="00542B39" w:rsidRPr="00B81394" w:rsidRDefault="00542B39" w:rsidP="00542B39">
            <w:pPr>
              <w:rPr>
                <w:rFonts w:ascii="Arial" w:hAnsi="Arial" w:cs="Arial"/>
                <w:i/>
              </w:rPr>
            </w:pPr>
            <w:r w:rsidRPr="00B81394">
              <w:rPr>
                <w:rFonts w:ascii="Arial" w:hAnsi="Arial" w:cs="Arial"/>
                <w:i/>
              </w:rPr>
              <w:t>Req?</w:t>
            </w:r>
          </w:p>
        </w:tc>
        <w:tc>
          <w:tcPr>
            <w:tcW w:w="1123" w:type="dxa"/>
            <w:shd w:val="clear" w:color="auto" w:fill="FF99CC"/>
          </w:tcPr>
          <w:p w14:paraId="38BC9D4B" w14:textId="77777777" w:rsidR="00542B39" w:rsidRPr="00B81394" w:rsidRDefault="00542B39" w:rsidP="00542B39">
            <w:pPr>
              <w:rPr>
                <w:rFonts w:ascii="Arial" w:hAnsi="Arial" w:cs="Arial"/>
                <w:i/>
              </w:rPr>
            </w:pPr>
            <w:r w:rsidRPr="00B81394">
              <w:rPr>
                <w:rFonts w:ascii="Arial" w:hAnsi="Arial" w:cs="Arial"/>
                <w:i/>
              </w:rPr>
              <w:t>Datatype</w:t>
            </w:r>
          </w:p>
        </w:tc>
        <w:tc>
          <w:tcPr>
            <w:tcW w:w="1593" w:type="dxa"/>
            <w:shd w:val="clear" w:color="auto" w:fill="FF99CC"/>
          </w:tcPr>
          <w:p w14:paraId="36EB1ED0" w14:textId="77777777" w:rsidR="00542B39" w:rsidRPr="00B81394" w:rsidRDefault="00542B39" w:rsidP="00542B39">
            <w:pPr>
              <w:rPr>
                <w:rFonts w:ascii="Arial" w:hAnsi="Arial" w:cs="Arial"/>
                <w:i/>
              </w:rPr>
            </w:pPr>
            <w:r w:rsidRPr="00B81394">
              <w:rPr>
                <w:rFonts w:ascii="Arial" w:hAnsi="Arial" w:cs="Arial"/>
                <w:i/>
              </w:rPr>
              <w:t>Description</w:t>
            </w:r>
          </w:p>
        </w:tc>
        <w:tc>
          <w:tcPr>
            <w:tcW w:w="1511" w:type="dxa"/>
            <w:shd w:val="clear" w:color="auto" w:fill="FF99CC"/>
          </w:tcPr>
          <w:p w14:paraId="7509DFDC" w14:textId="77777777" w:rsidR="00542B39" w:rsidRPr="00B81394" w:rsidRDefault="00542B39" w:rsidP="00542B39">
            <w:pPr>
              <w:rPr>
                <w:rFonts w:ascii="Arial" w:hAnsi="Arial" w:cs="Arial"/>
                <w:i/>
              </w:rPr>
            </w:pPr>
            <w:r w:rsidRPr="00B81394">
              <w:rPr>
                <w:rFonts w:ascii="Arial" w:hAnsi="Arial" w:cs="Arial"/>
                <w:i/>
              </w:rPr>
              <w:t>Values</w:t>
            </w:r>
          </w:p>
        </w:tc>
      </w:tr>
      <w:tr w:rsidR="003D0201" w:rsidRPr="00FA0A10" w14:paraId="0E773FB3" w14:textId="77777777" w:rsidTr="00EA295C">
        <w:tc>
          <w:tcPr>
            <w:tcW w:w="3012" w:type="dxa"/>
          </w:tcPr>
          <w:p w14:paraId="5BE6B895" w14:textId="77777777" w:rsidR="00542B39" w:rsidRPr="00B81394" w:rsidRDefault="00542B39" w:rsidP="00542B39">
            <w:pPr>
              <w:rPr>
                <w:rFonts w:ascii="Arial" w:hAnsi="Arial" w:cs="Arial"/>
              </w:rPr>
            </w:pPr>
            <w:r w:rsidRPr="00B81394">
              <w:rPr>
                <w:rFonts w:ascii="Arial" w:hAnsi="Arial" w:cs="Arial"/>
              </w:rPr>
              <w:t>startTime</w:t>
            </w:r>
          </w:p>
        </w:tc>
        <w:tc>
          <w:tcPr>
            <w:tcW w:w="726" w:type="dxa"/>
          </w:tcPr>
          <w:p w14:paraId="3D440D63"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6C25FF6"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9E847C5" w14:textId="77777777" w:rsidR="00542B39" w:rsidRPr="00B81394" w:rsidRDefault="00542B39" w:rsidP="00542B39">
            <w:pPr>
              <w:rPr>
                <w:rFonts w:ascii="Arial" w:hAnsi="Arial" w:cs="Arial"/>
              </w:rPr>
            </w:pPr>
            <w:r w:rsidRPr="00B81394">
              <w:rPr>
                <w:rFonts w:ascii="Arial" w:hAnsi="Arial" w:cs="Arial"/>
              </w:rPr>
              <w:t>Start time for bid</w:t>
            </w:r>
          </w:p>
        </w:tc>
        <w:tc>
          <w:tcPr>
            <w:tcW w:w="1511" w:type="dxa"/>
          </w:tcPr>
          <w:p w14:paraId="7F161D84" w14:textId="77777777" w:rsidR="00542B39" w:rsidRPr="00B81394" w:rsidRDefault="00542B39" w:rsidP="00542B39">
            <w:pPr>
              <w:rPr>
                <w:rFonts w:ascii="Arial" w:hAnsi="Arial" w:cs="Arial"/>
              </w:rPr>
            </w:pPr>
            <w:r w:rsidRPr="00B81394">
              <w:rPr>
                <w:rFonts w:ascii="Arial" w:hAnsi="Arial" w:cs="Arial"/>
              </w:rPr>
              <w:t>Valid start hour boundary for trade date</w:t>
            </w:r>
          </w:p>
        </w:tc>
      </w:tr>
      <w:tr w:rsidR="003D0201" w:rsidRPr="00FA0A10" w14:paraId="1C1C16FB" w14:textId="77777777" w:rsidTr="00EA295C">
        <w:tc>
          <w:tcPr>
            <w:tcW w:w="3012" w:type="dxa"/>
          </w:tcPr>
          <w:p w14:paraId="0FD37B7D" w14:textId="77777777" w:rsidR="00542B39" w:rsidRPr="00B81394" w:rsidRDefault="00542B39" w:rsidP="00542B39">
            <w:pPr>
              <w:rPr>
                <w:rFonts w:ascii="Arial" w:hAnsi="Arial" w:cs="Arial"/>
              </w:rPr>
            </w:pPr>
            <w:r w:rsidRPr="00B81394">
              <w:rPr>
                <w:rFonts w:ascii="Arial" w:hAnsi="Arial" w:cs="Arial"/>
              </w:rPr>
              <w:t>endTime</w:t>
            </w:r>
          </w:p>
        </w:tc>
        <w:tc>
          <w:tcPr>
            <w:tcW w:w="726" w:type="dxa"/>
          </w:tcPr>
          <w:p w14:paraId="3F352C7F"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75F8E5EA"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89943C8" w14:textId="77777777" w:rsidR="00542B39" w:rsidRPr="00B81394" w:rsidRDefault="00542B39" w:rsidP="00542B39">
            <w:pPr>
              <w:rPr>
                <w:rFonts w:ascii="Arial" w:hAnsi="Arial" w:cs="Arial"/>
              </w:rPr>
            </w:pPr>
            <w:r w:rsidRPr="00B81394">
              <w:rPr>
                <w:rFonts w:ascii="Arial" w:hAnsi="Arial" w:cs="Arial"/>
              </w:rPr>
              <w:t>End time for bid</w:t>
            </w:r>
          </w:p>
        </w:tc>
        <w:tc>
          <w:tcPr>
            <w:tcW w:w="1511" w:type="dxa"/>
          </w:tcPr>
          <w:p w14:paraId="5ACA4092" w14:textId="77777777" w:rsidR="00542B39" w:rsidRPr="00B81394" w:rsidRDefault="00542B39" w:rsidP="00542B39">
            <w:pPr>
              <w:rPr>
                <w:rFonts w:ascii="Arial" w:hAnsi="Arial" w:cs="Arial"/>
              </w:rPr>
            </w:pPr>
            <w:r w:rsidRPr="00B81394">
              <w:rPr>
                <w:rFonts w:ascii="Arial" w:hAnsi="Arial" w:cs="Arial"/>
              </w:rPr>
              <w:t>Valid end hour boundary for trade date</w:t>
            </w:r>
          </w:p>
        </w:tc>
      </w:tr>
      <w:tr w:rsidR="003D0201" w:rsidRPr="00FA0A10" w14:paraId="14AFD238" w14:textId="77777777" w:rsidTr="00EA295C">
        <w:tc>
          <w:tcPr>
            <w:tcW w:w="3012" w:type="dxa"/>
          </w:tcPr>
          <w:p w14:paraId="7CAA4AE9" w14:textId="77777777" w:rsidR="00583827" w:rsidRPr="00B81394" w:rsidRDefault="00583827" w:rsidP="00552A5E">
            <w:pPr>
              <w:rPr>
                <w:rFonts w:ascii="Arial" w:hAnsi="Arial" w:cs="Arial"/>
              </w:rPr>
            </w:pPr>
            <w:r w:rsidRPr="00B81394">
              <w:rPr>
                <w:rFonts w:ascii="Arial" w:hAnsi="Arial" w:cs="Arial"/>
              </w:rPr>
              <w:t>externalId</w:t>
            </w:r>
          </w:p>
        </w:tc>
        <w:tc>
          <w:tcPr>
            <w:tcW w:w="726" w:type="dxa"/>
          </w:tcPr>
          <w:p w14:paraId="2C08C189"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66F56608" w14:textId="77777777" w:rsidR="00583827" w:rsidRPr="00B81394" w:rsidRDefault="00CA1125" w:rsidP="00552A5E">
            <w:pPr>
              <w:rPr>
                <w:rFonts w:ascii="Arial" w:hAnsi="Arial" w:cs="Arial"/>
              </w:rPr>
            </w:pPr>
            <w:r w:rsidRPr="00B81394">
              <w:rPr>
                <w:rFonts w:ascii="Arial" w:hAnsi="Arial" w:cs="Arial"/>
              </w:rPr>
              <w:t>S</w:t>
            </w:r>
            <w:r w:rsidR="00583827" w:rsidRPr="00B81394">
              <w:rPr>
                <w:rFonts w:ascii="Arial" w:hAnsi="Arial" w:cs="Arial"/>
              </w:rPr>
              <w:t>tring</w:t>
            </w:r>
          </w:p>
        </w:tc>
        <w:tc>
          <w:tcPr>
            <w:tcW w:w="1593" w:type="dxa"/>
          </w:tcPr>
          <w:p w14:paraId="6F5822C3" w14:textId="77777777" w:rsidR="00583827" w:rsidRPr="00B81394" w:rsidRDefault="00583827" w:rsidP="00552A5E">
            <w:pPr>
              <w:rPr>
                <w:rFonts w:ascii="Arial" w:hAnsi="Arial" w:cs="Arial"/>
              </w:rPr>
            </w:pPr>
            <w:r w:rsidRPr="00B81394">
              <w:rPr>
                <w:rFonts w:ascii="Arial" w:hAnsi="Arial" w:cs="Arial"/>
              </w:rPr>
              <w:t>External ID</w:t>
            </w:r>
          </w:p>
        </w:tc>
        <w:tc>
          <w:tcPr>
            <w:tcW w:w="1511" w:type="dxa"/>
          </w:tcPr>
          <w:p w14:paraId="233A7539"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62548B11" w14:textId="77777777" w:rsidTr="00EA295C">
        <w:tc>
          <w:tcPr>
            <w:tcW w:w="3012" w:type="dxa"/>
          </w:tcPr>
          <w:p w14:paraId="38205EE6" w14:textId="77777777" w:rsidR="00542B39" w:rsidRPr="00B81394" w:rsidRDefault="00542B39" w:rsidP="00542B39">
            <w:pPr>
              <w:rPr>
                <w:rFonts w:ascii="Arial" w:hAnsi="Arial" w:cs="Arial"/>
              </w:rPr>
            </w:pPr>
            <w:r w:rsidRPr="00B81394">
              <w:rPr>
                <w:rFonts w:ascii="Arial" w:hAnsi="Arial" w:cs="Arial"/>
              </w:rPr>
              <w:t>sp</w:t>
            </w:r>
          </w:p>
        </w:tc>
        <w:tc>
          <w:tcPr>
            <w:tcW w:w="726" w:type="dxa"/>
          </w:tcPr>
          <w:p w14:paraId="4CE56C01"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186D4306"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32B0FCCC" w14:textId="77777777" w:rsidR="00542B39" w:rsidRPr="00B81394" w:rsidRDefault="00542B39" w:rsidP="00542B39">
            <w:pPr>
              <w:rPr>
                <w:rFonts w:ascii="Arial" w:hAnsi="Arial" w:cs="Arial"/>
              </w:rPr>
            </w:pPr>
            <w:r w:rsidRPr="00B81394">
              <w:rPr>
                <w:rFonts w:ascii="Arial" w:hAnsi="Arial" w:cs="Arial"/>
              </w:rPr>
              <w:t>Settlement point</w:t>
            </w:r>
          </w:p>
        </w:tc>
        <w:tc>
          <w:tcPr>
            <w:tcW w:w="1511" w:type="dxa"/>
          </w:tcPr>
          <w:p w14:paraId="4ADED9C1" w14:textId="77777777" w:rsidR="00542B39" w:rsidRPr="00B81394" w:rsidRDefault="00542B39" w:rsidP="00542B39">
            <w:pPr>
              <w:rPr>
                <w:rFonts w:ascii="Arial" w:hAnsi="Arial" w:cs="Arial"/>
              </w:rPr>
            </w:pPr>
            <w:r w:rsidRPr="00B81394">
              <w:rPr>
                <w:rFonts w:ascii="Arial" w:hAnsi="Arial" w:cs="Arial"/>
              </w:rPr>
              <w:t>Valid settlement point name</w:t>
            </w:r>
          </w:p>
        </w:tc>
      </w:tr>
      <w:tr w:rsidR="003D0201" w:rsidRPr="00FA0A10" w14:paraId="07914955" w14:textId="77777777" w:rsidTr="00EA295C">
        <w:tc>
          <w:tcPr>
            <w:tcW w:w="3012" w:type="dxa"/>
          </w:tcPr>
          <w:p w14:paraId="6067EFBA" w14:textId="77777777" w:rsidR="00542B39" w:rsidRPr="00B81394" w:rsidRDefault="00542B39" w:rsidP="00542B39">
            <w:pPr>
              <w:rPr>
                <w:rFonts w:ascii="Arial" w:hAnsi="Arial" w:cs="Arial"/>
              </w:rPr>
            </w:pPr>
            <w:r w:rsidRPr="00B81394">
              <w:rPr>
                <w:rFonts w:ascii="Arial" w:hAnsi="Arial" w:cs="Arial"/>
              </w:rPr>
              <w:t>buyer</w:t>
            </w:r>
          </w:p>
        </w:tc>
        <w:tc>
          <w:tcPr>
            <w:tcW w:w="726" w:type="dxa"/>
          </w:tcPr>
          <w:p w14:paraId="0E64A9A2"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46CC7761"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2D0CA1AD" w14:textId="77777777" w:rsidR="00542B39" w:rsidRPr="00B81394" w:rsidRDefault="00542B39" w:rsidP="00542B39">
            <w:pPr>
              <w:rPr>
                <w:rFonts w:ascii="Arial" w:hAnsi="Arial" w:cs="Arial"/>
              </w:rPr>
            </w:pPr>
            <w:r w:rsidRPr="00B81394">
              <w:rPr>
                <w:rFonts w:ascii="Arial" w:hAnsi="Arial" w:cs="Arial"/>
              </w:rPr>
              <w:t>Trade buyer</w:t>
            </w:r>
          </w:p>
        </w:tc>
        <w:tc>
          <w:tcPr>
            <w:tcW w:w="1511" w:type="dxa"/>
          </w:tcPr>
          <w:p w14:paraId="58A330BB" w14:textId="77777777" w:rsidR="00542B39" w:rsidRPr="00B81394" w:rsidRDefault="00542B39" w:rsidP="00542B39">
            <w:pPr>
              <w:rPr>
                <w:rFonts w:ascii="Arial" w:hAnsi="Arial" w:cs="Arial"/>
              </w:rPr>
            </w:pPr>
            <w:r w:rsidRPr="00B81394">
              <w:rPr>
                <w:rFonts w:ascii="Arial" w:hAnsi="Arial" w:cs="Arial"/>
              </w:rPr>
              <w:t>Valid QSE</w:t>
            </w:r>
          </w:p>
        </w:tc>
      </w:tr>
      <w:tr w:rsidR="003D0201" w:rsidRPr="00FA0A10" w14:paraId="5E0C3551" w14:textId="77777777" w:rsidTr="00EA295C">
        <w:tc>
          <w:tcPr>
            <w:tcW w:w="3012" w:type="dxa"/>
          </w:tcPr>
          <w:p w14:paraId="6BB6FBB9" w14:textId="77777777" w:rsidR="00542B39" w:rsidRPr="00B81394" w:rsidRDefault="00542B39" w:rsidP="00542B39">
            <w:pPr>
              <w:rPr>
                <w:rFonts w:ascii="Arial" w:hAnsi="Arial" w:cs="Arial"/>
              </w:rPr>
            </w:pPr>
            <w:r w:rsidRPr="00B81394">
              <w:rPr>
                <w:rFonts w:ascii="Arial" w:hAnsi="Arial" w:cs="Arial"/>
              </w:rPr>
              <w:t>seller</w:t>
            </w:r>
          </w:p>
        </w:tc>
        <w:tc>
          <w:tcPr>
            <w:tcW w:w="726" w:type="dxa"/>
          </w:tcPr>
          <w:p w14:paraId="65E3CABC" w14:textId="77777777" w:rsidR="00542B39" w:rsidRPr="00B81394" w:rsidRDefault="00542B39" w:rsidP="00542B39">
            <w:pPr>
              <w:rPr>
                <w:rFonts w:ascii="Arial" w:hAnsi="Arial" w:cs="Arial"/>
              </w:rPr>
            </w:pPr>
            <w:r w:rsidRPr="00B81394">
              <w:rPr>
                <w:rFonts w:ascii="Arial" w:hAnsi="Arial" w:cs="Arial"/>
              </w:rPr>
              <w:t>K</w:t>
            </w:r>
          </w:p>
        </w:tc>
        <w:tc>
          <w:tcPr>
            <w:tcW w:w="1123" w:type="dxa"/>
          </w:tcPr>
          <w:p w14:paraId="6EE5891A" w14:textId="77777777" w:rsidR="00542B39" w:rsidRPr="00B81394" w:rsidRDefault="00CA1125" w:rsidP="00542B39">
            <w:pPr>
              <w:rPr>
                <w:rFonts w:ascii="Arial" w:hAnsi="Arial" w:cs="Arial"/>
              </w:rPr>
            </w:pPr>
            <w:r w:rsidRPr="00B81394">
              <w:rPr>
                <w:rFonts w:ascii="Arial" w:hAnsi="Arial" w:cs="Arial"/>
              </w:rPr>
              <w:t>S</w:t>
            </w:r>
            <w:r w:rsidR="00542B39" w:rsidRPr="00B81394">
              <w:rPr>
                <w:rFonts w:ascii="Arial" w:hAnsi="Arial" w:cs="Arial"/>
              </w:rPr>
              <w:t>tring</w:t>
            </w:r>
          </w:p>
        </w:tc>
        <w:tc>
          <w:tcPr>
            <w:tcW w:w="1593" w:type="dxa"/>
          </w:tcPr>
          <w:p w14:paraId="76C99F7B" w14:textId="77777777" w:rsidR="00542B39" w:rsidRPr="00B81394" w:rsidRDefault="00542B39" w:rsidP="00542B39">
            <w:pPr>
              <w:rPr>
                <w:rFonts w:ascii="Arial" w:hAnsi="Arial" w:cs="Arial"/>
              </w:rPr>
            </w:pPr>
            <w:r w:rsidRPr="00B81394">
              <w:rPr>
                <w:rFonts w:ascii="Arial" w:hAnsi="Arial" w:cs="Arial"/>
              </w:rPr>
              <w:t>Trade seller</w:t>
            </w:r>
          </w:p>
        </w:tc>
        <w:tc>
          <w:tcPr>
            <w:tcW w:w="1511" w:type="dxa"/>
          </w:tcPr>
          <w:p w14:paraId="2FF82766" w14:textId="77777777" w:rsidR="00542B39" w:rsidRPr="00B81394" w:rsidRDefault="00542B39" w:rsidP="00542B39">
            <w:pPr>
              <w:rPr>
                <w:rFonts w:ascii="Arial" w:hAnsi="Arial" w:cs="Arial"/>
              </w:rPr>
            </w:pPr>
            <w:r w:rsidRPr="00B81394">
              <w:rPr>
                <w:rFonts w:ascii="Arial" w:hAnsi="Arial" w:cs="Arial"/>
              </w:rPr>
              <w:t>Valid QSE</w:t>
            </w:r>
          </w:p>
        </w:tc>
      </w:tr>
      <w:tr w:rsidR="007443A1" w:rsidRPr="00FA0A10" w14:paraId="1BB660D2" w14:textId="77777777" w:rsidTr="00EA295C">
        <w:tc>
          <w:tcPr>
            <w:tcW w:w="3012" w:type="dxa"/>
          </w:tcPr>
          <w:p w14:paraId="15664649" w14:textId="77777777" w:rsidR="007443A1" w:rsidRPr="00B81394" w:rsidRDefault="007443A1" w:rsidP="00386057">
            <w:pPr>
              <w:rPr>
                <w:rFonts w:ascii="Arial" w:hAnsi="Arial" w:cs="Arial"/>
              </w:rPr>
            </w:pPr>
            <w:r w:rsidRPr="00B81394">
              <w:rPr>
                <w:rFonts w:ascii="Arial" w:hAnsi="Arial" w:cs="Arial"/>
              </w:rPr>
              <w:t>tradeID</w:t>
            </w:r>
          </w:p>
        </w:tc>
        <w:tc>
          <w:tcPr>
            <w:tcW w:w="726" w:type="dxa"/>
          </w:tcPr>
          <w:p w14:paraId="0FA31A8A" w14:textId="77777777" w:rsidR="007443A1" w:rsidRPr="00B81394" w:rsidRDefault="007443A1" w:rsidP="00386057">
            <w:pPr>
              <w:rPr>
                <w:rFonts w:ascii="Arial" w:hAnsi="Arial" w:cs="Arial"/>
              </w:rPr>
            </w:pPr>
            <w:r w:rsidRPr="00B81394">
              <w:rPr>
                <w:rFonts w:ascii="Arial" w:hAnsi="Arial" w:cs="Arial"/>
              </w:rPr>
              <w:t>N</w:t>
            </w:r>
          </w:p>
        </w:tc>
        <w:tc>
          <w:tcPr>
            <w:tcW w:w="1123" w:type="dxa"/>
          </w:tcPr>
          <w:p w14:paraId="7F3DE690" w14:textId="77777777" w:rsidR="007443A1" w:rsidRPr="00B81394" w:rsidRDefault="00CA1125" w:rsidP="00386057">
            <w:pPr>
              <w:rPr>
                <w:rFonts w:ascii="Arial" w:hAnsi="Arial" w:cs="Arial"/>
              </w:rPr>
            </w:pPr>
            <w:r w:rsidRPr="00B81394">
              <w:rPr>
                <w:rFonts w:ascii="Arial" w:hAnsi="Arial" w:cs="Arial"/>
              </w:rPr>
              <w:t>S</w:t>
            </w:r>
            <w:r w:rsidR="007443A1" w:rsidRPr="00B81394">
              <w:rPr>
                <w:rFonts w:ascii="Arial" w:hAnsi="Arial" w:cs="Arial"/>
              </w:rPr>
              <w:t>tring</w:t>
            </w:r>
          </w:p>
        </w:tc>
        <w:tc>
          <w:tcPr>
            <w:tcW w:w="1593" w:type="dxa"/>
          </w:tcPr>
          <w:p w14:paraId="04C318A1" w14:textId="77777777" w:rsidR="007443A1" w:rsidRPr="00B81394" w:rsidRDefault="007443A1" w:rsidP="00386057">
            <w:pPr>
              <w:rPr>
                <w:rFonts w:ascii="Arial" w:hAnsi="Arial" w:cs="Arial"/>
              </w:rPr>
            </w:pPr>
            <w:r w:rsidRPr="00B81394">
              <w:rPr>
                <w:rFonts w:ascii="Arial" w:hAnsi="Arial" w:cs="Arial"/>
              </w:rPr>
              <w:t>reserved for future use</w:t>
            </w:r>
          </w:p>
        </w:tc>
        <w:tc>
          <w:tcPr>
            <w:tcW w:w="1511" w:type="dxa"/>
          </w:tcPr>
          <w:p w14:paraId="4B9484C5" w14:textId="77777777" w:rsidR="007443A1" w:rsidRPr="00B81394" w:rsidRDefault="007443A1" w:rsidP="00386057">
            <w:pPr>
              <w:rPr>
                <w:rFonts w:ascii="Arial" w:hAnsi="Arial" w:cs="Arial"/>
              </w:rPr>
            </w:pPr>
          </w:p>
        </w:tc>
      </w:tr>
      <w:tr w:rsidR="003D0201" w:rsidRPr="00FA0A10" w14:paraId="48F0090D" w14:textId="77777777" w:rsidTr="00EA295C">
        <w:tc>
          <w:tcPr>
            <w:tcW w:w="3012" w:type="dxa"/>
          </w:tcPr>
          <w:p w14:paraId="3EAD174E" w14:textId="77777777" w:rsidR="00542B39" w:rsidRPr="00B81394" w:rsidRDefault="00542B39" w:rsidP="00542B39">
            <w:pPr>
              <w:rPr>
                <w:rFonts w:ascii="Arial" w:hAnsi="Arial" w:cs="Arial"/>
              </w:rPr>
            </w:pPr>
            <w:r w:rsidRPr="00B81394">
              <w:rPr>
                <w:rFonts w:ascii="Arial" w:hAnsi="Arial" w:cs="Arial"/>
              </w:rPr>
              <w:t>EnergySchedule/startTime</w:t>
            </w:r>
          </w:p>
        </w:tc>
        <w:tc>
          <w:tcPr>
            <w:tcW w:w="726" w:type="dxa"/>
          </w:tcPr>
          <w:p w14:paraId="1163DBF6" w14:textId="77777777" w:rsidR="00542B39" w:rsidRPr="00B81394" w:rsidRDefault="0047767E" w:rsidP="00542B39">
            <w:pPr>
              <w:rPr>
                <w:rFonts w:ascii="Arial" w:hAnsi="Arial" w:cs="Arial"/>
              </w:rPr>
            </w:pPr>
            <w:r w:rsidRPr="00B81394">
              <w:rPr>
                <w:rFonts w:ascii="Arial" w:hAnsi="Arial" w:cs="Arial"/>
              </w:rPr>
              <w:t>N</w:t>
            </w:r>
          </w:p>
        </w:tc>
        <w:tc>
          <w:tcPr>
            <w:tcW w:w="1123" w:type="dxa"/>
          </w:tcPr>
          <w:p w14:paraId="3EFA30ED"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F33D5A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2298548A" w14:textId="77777777" w:rsidR="00542B39" w:rsidRPr="00B81394" w:rsidRDefault="00906407" w:rsidP="00542B39">
            <w:pPr>
              <w:rPr>
                <w:rFonts w:ascii="Arial" w:hAnsi="Arial" w:cs="Arial"/>
              </w:rPr>
            </w:pPr>
            <w:r w:rsidRPr="00B81394">
              <w:rPr>
                <w:rFonts w:ascii="Arial" w:hAnsi="Arial" w:cs="Arial"/>
              </w:rPr>
              <w:t>not used</w:t>
            </w:r>
          </w:p>
        </w:tc>
      </w:tr>
      <w:tr w:rsidR="003D0201" w:rsidRPr="00FA0A10" w14:paraId="39323D8A" w14:textId="77777777" w:rsidTr="00EA295C">
        <w:tc>
          <w:tcPr>
            <w:tcW w:w="3012" w:type="dxa"/>
          </w:tcPr>
          <w:p w14:paraId="3B98062C" w14:textId="77777777" w:rsidR="00542B39" w:rsidRPr="00B81394" w:rsidRDefault="00542B39" w:rsidP="00542B39">
            <w:pPr>
              <w:rPr>
                <w:rFonts w:ascii="Arial" w:hAnsi="Arial" w:cs="Arial"/>
              </w:rPr>
            </w:pPr>
            <w:r w:rsidRPr="00B81394">
              <w:rPr>
                <w:rFonts w:ascii="Arial" w:hAnsi="Arial" w:cs="Arial"/>
              </w:rPr>
              <w:t>EnergySchedule/endTime</w:t>
            </w:r>
          </w:p>
        </w:tc>
        <w:tc>
          <w:tcPr>
            <w:tcW w:w="726" w:type="dxa"/>
          </w:tcPr>
          <w:p w14:paraId="5231A6A4" w14:textId="77777777" w:rsidR="00542B39" w:rsidRPr="00B81394" w:rsidRDefault="00542B39" w:rsidP="00542B39">
            <w:pPr>
              <w:rPr>
                <w:rFonts w:ascii="Arial" w:hAnsi="Arial" w:cs="Arial"/>
              </w:rPr>
            </w:pPr>
            <w:r w:rsidRPr="00B81394">
              <w:rPr>
                <w:rFonts w:ascii="Arial" w:hAnsi="Arial" w:cs="Arial"/>
              </w:rPr>
              <w:t>N</w:t>
            </w:r>
          </w:p>
        </w:tc>
        <w:tc>
          <w:tcPr>
            <w:tcW w:w="1123" w:type="dxa"/>
          </w:tcPr>
          <w:p w14:paraId="55D2C78E"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123E7498" w14:textId="77777777" w:rsidR="00542B39" w:rsidRPr="00B81394" w:rsidRDefault="00906407" w:rsidP="00542B39">
            <w:pPr>
              <w:rPr>
                <w:rFonts w:ascii="Arial" w:hAnsi="Arial" w:cs="Arial"/>
              </w:rPr>
            </w:pPr>
            <w:r w:rsidRPr="00B81394">
              <w:rPr>
                <w:rFonts w:ascii="Arial" w:hAnsi="Arial" w:cs="Arial"/>
              </w:rPr>
              <w:t>not used</w:t>
            </w:r>
          </w:p>
        </w:tc>
        <w:tc>
          <w:tcPr>
            <w:tcW w:w="1511" w:type="dxa"/>
          </w:tcPr>
          <w:p w14:paraId="010BB52D" w14:textId="77777777" w:rsidR="00542B39" w:rsidRPr="00B81394" w:rsidRDefault="00906407" w:rsidP="00542B39">
            <w:pPr>
              <w:rPr>
                <w:rFonts w:ascii="Arial" w:hAnsi="Arial" w:cs="Arial"/>
              </w:rPr>
            </w:pPr>
            <w:r w:rsidRPr="00B81394">
              <w:rPr>
                <w:rFonts w:ascii="Arial" w:hAnsi="Arial" w:cs="Arial"/>
              </w:rPr>
              <w:t>not used</w:t>
            </w:r>
          </w:p>
        </w:tc>
      </w:tr>
      <w:tr w:rsidR="00906407" w:rsidRPr="00FA0A10" w14:paraId="701D0A67" w14:textId="77777777" w:rsidTr="00EA295C">
        <w:tc>
          <w:tcPr>
            <w:tcW w:w="3012" w:type="dxa"/>
          </w:tcPr>
          <w:p w14:paraId="576FA7D5" w14:textId="77777777" w:rsidR="00906407" w:rsidRPr="00B81394" w:rsidRDefault="00906407" w:rsidP="00C51560">
            <w:pPr>
              <w:rPr>
                <w:rFonts w:ascii="Arial" w:hAnsi="Arial" w:cs="Arial"/>
              </w:rPr>
            </w:pPr>
            <w:r w:rsidRPr="00B81394">
              <w:rPr>
                <w:rFonts w:ascii="Arial" w:hAnsi="Arial" w:cs="Arial"/>
              </w:rPr>
              <w:t>EnergySchedule/</w:t>
            </w:r>
          </w:p>
          <w:p w14:paraId="71866D5E" w14:textId="77777777" w:rsidR="00906407" w:rsidRPr="00B81394" w:rsidRDefault="00906407" w:rsidP="00C51560">
            <w:pPr>
              <w:rPr>
                <w:rFonts w:ascii="Arial" w:hAnsi="Arial" w:cs="Arial"/>
              </w:rPr>
            </w:pPr>
            <w:r w:rsidRPr="00B81394">
              <w:rPr>
                <w:rFonts w:ascii="Arial" w:hAnsi="Arial" w:cs="Arial"/>
              </w:rPr>
              <w:t>TmPoint/time</w:t>
            </w:r>
          </w:p>
        </w:tc>
        <w:tc>
          <w:tcPr>
            <w:tcW w:w="726" w:type="dxa"/>
          </w:tcPr>
          <w:p w14:paraId="4D1EAAEE" w14:textId="77777777" w:rsidR="00906407" w:rsidRPr="00B81394" w:rsidRDefault="00906407" w:rsidP="00C51560">
            <w:pPr>
              <w:rPr>
                <w:rFonts w:ascii="Arial" w:hAnsi="Arial" w:cs="Arial"/>
              </w:rPr>
            </w:pPr>
            <w:r w:rsidRPr="00B81394">
              <w:rPr>
                <w:rFonts w:ascii="Arial" w:hAnsi="Arial" w:cs="Arial"/>
              </w:rPr>
              <w:t>Y</w:t>
            </w:r>
          </w:p>
        </w:tc>
        <w:tc>
          <w:tcPr>
            <w:tcW w:w="1123" w:type="dxa"/>
          </w:tcPr>
          <w:p w14:paraId="2C904900" w14:textId="77777777" w:rsidR="00906407" w:rsidRPr="00B81394" w:rsidRDefault="009B07F6" w:rsidP="00C51560">
            <w:pPr>
              <w:rPr>
                <w:rFonts w:ascii="Arial" w:hAnsi="Arial" w:cs="Arial"/>
              </w:rPr>
            </w:pPr>
            <w:r w:rsidRPr="00B81394">
              <w:rPr>
                <w:rFonts w:ascii="Arial" w:hAnsi="Arial" w:cs="Arial"/>
              </w:rPr>
              <w:t>dateTime</w:t>
            </w:r>
          </w:p>
        </w:tc>
        <w:tc>
          <w:tcPr>
            <w:tcW w:w="1593" w:type="dxa"/>
          </w:tcPr>
          <w:p w14:paraId="364D44FD" w14:textId="77777777" w:rsidR="00906407" w:rsidRPr="00B81394" w:rsidRDefault="00906407" w:rsidP="00C51560">
            <w:pPr>
              <w:rPr>
                <w:rFonts w:ascii="Arial" w:hAnsi="Arial" w:cs="Arial"/>
              </w:rPr>
            </w:pPr>
            <w:r w:rsidRPr="00B81394">
              <w:rPr>
                <w:rFonts w:ascii="Arial" w:hAnsi="Arial" w:cs="Arial"/>
              </w:rPr>
              <w:t>Absolute time for start of 15 minute interval</w:t>
            </w:r>
          </w:p>
        </w:tc>
        <w:tc>
          <w:tcPr>
            <w:tcW w:w="1511" w:type="dxa"/>
          </w:tcPr>
          <w:p w14:paraId="4D5C7C65" w14:textId="77777777" w:rsidR="00906407" w:rsidRPr="00B81394" w:rsidRDefault="00906407" w:rsidP="00C51560">
            <w:pPr>
              <w:rPr>
                <w:rFonts w:ascii="Arial" w:hAnsi="Arial" w:cs="Arial"/>
              </w:rPr>
            </w:pPr>
            <w:r w:rsidRPr="00B81394">
              <w:rPr>
                <w:rFonts w:ascii="Arial" w:hAnsi="Arial" w:cs="Arial"/>
              </w:rPr>
              <w:t>Valid time in the trading date</w:t>
            </w:r>
          </w:p>
        </w:tc>
      </w:tr>
      <w:tr w:rsidR="003D0201" w:rsidRPr="00FA0A10" w14:paraId="192B484F" w14:textId="77777777" w:rsidTr="00EA295C">
        <w:tc>
          <w:tcPr>
            <w:tcW w:w="3012" w:type="dxa"/>
          </w:tcPr>
          <w:p w14:paraId="2524F7D9" w14:textId="77777777" w:rsidR="00542B39" w:rsidRPr="00B81394" w:rsidRDefault="00542B39" w:rsidP="00542B39">
            <w:pPr>
              <w:rPr>
                <w:rFonts w:ascii="Arial" w:hAnsi="Arial" w:cs="Arial"/>
              </w:rPr>
            </w:pPr>
            <w:r w:rsidRPr="00B81394">
              <w:rPr>
                <w:rFonts w:ascii="Arial" w:hAnsi="Arial" w:cs="Arial"/>
              </w:rPr>
              <w:t>EnergySchedule/</w:t>
            </w:r>
          </w:p>
          <w:p w14:paraId="1644FF00"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906407" w:rsidRPr="00B81394">
              <w:rPr>
                <w:rFonts w:ascii="Arial" w:hAnsi="Arial" w:cs="Arial"/>
              </w:rPr>
              <w:t>ending</w:t>
            </w:r>
          </w:p>
        </w:tc>
        <w:tc>
          <w:tcPr>
            <w:tcW w:w="726" w:type="dxa"/>
          </w:tcPr>
          <w:p w14:paraId="6FF75B32" w14:textId="77777777" w:rsidR="00542B39" w:rsidRPr="00B81394" w:rsidRDefault="00906407" w:rsidP="00542B39">
            <w:pPr>
              <w:rPr>
                <w:rFonts w:ascii="Arial" w:hAnsi="Arial" w:cs="Arial"/>
              </w:rPr>
            </w:pPr>
            <w:r w:rsidRPr="00B81394">
              <w:rPr>
                <w:rFonts w:ascii="Arial" w:hAnsi="Arial" w:cs="Arial"/>
              </w:rPr>
              <w:t>N</w:t>
            </w:r>
          </w:p>
        </w:tc>
        <w:tc>
          <w:tcPr>
            <w:tcW w:w="1123" w:type="dxa"/>
          </w:tcPr>
          <w:p w14:paraId="7F726FD7" w14:textId="77777777" w:rsidR="00542B39" w:rsidRPr="00B81394" w:rsidRDefault="009B07F6" w:rsidP="00542B39">
            <w:pPr>
              <w:rPr>
                <w:rFonts w:ascii="Arial" w:hAnsi="Arial" w:cs="Arial"/>
              </w:rPr>
            </w:pPr>
            <w:r w:rsidRPr="00B81394">
              <w:rPr>
                <w:rFonts w:ascii="Arial" w:hAnsi="Arial" w:cs="Arial"/>
              </w:rPr>
              <w:t>dateTime</w:t>
            </w:r>
          </w:p>
        </w:tc>
        <w:tc>
          <w:tcPr>
            <w:tcW w:w="1593" w:type="dxa"/>
          </w:tcPr>
          <w:p w14:paraId="643993D9" w14:textId="77777777" w:rsidR="00542B39" w:rsidRPr="00B81394" w:rsidRDefault="00D21109" w:rsidP="00542B39">
            <w:pPr>
              <w:rPr>
                <w:rFonts w:ascii="Arial" w:hAnsi="Arial" w:cs="Arial"/>
              </w:rPr>
            </w:pPr>
            <w:r w:rsidRPr="00B81394">
              <w:rPr>
                <w:rFonts w:ascii="Arial" w:hAnsi="Arial" w:cs="Arial"/>
              </w:rPr>
              <w:t xml:space="preserve">Absolute time for </w:t>
            </w:r>
            <w:r w:rsidR="00906407" w:rsidRPr="00B81394">
              <w:rPr>
                <w:rFonts w:ascii="Arial" w:hAnsi="Arial" w:cs="Arial"/>
              </w:rPr>
              <w:t xml:space="preserve">end </w:t>
            </w:r>
            <w:r w:rsidRPr="00B81394">
              <w:rPr>
                <w:rFonts w:ascii="Arial" w:hAnsi="Arial" w:cs="Arial"/>
              </w:rPr>
              <w:t xml:space="preserve">of </w:t>
            </w:r>
            <w:r w:rsidR="00F154E3" w:rsidRPr="00B81394">
              <w:rPr>
                <w:rFonts w:ascii="Arial" w:hAnsi="Arial" w:cs="Arial"/>
              </w:rPr>
              <w:t xml:space="preserve">15 minute </w:t>
            </w:r>
            <w:r w:rsidRPr="00B81394">
              <w:rPr>
                <w:rFonts w:ascii="Arial" w:hAnsi="Arial" w:cs="Arial"/>
              </w:rPr>
              <w:t>interval</w:t>
            </w:r>
          </w:p>
        </w:tc>
        <w:tc>
          <w:tcPr>
            <w:tcW w:w="1511" w:type="dxa"/>
          </w:tcPr>
          <w:p w14:paraId="0FE9D8B5" w14:textId="77777777" w:rsidR="00542B39" w:rsidRPr="00B81394" w:rsidRDefault="00444B84" w:rsidP="00542B39">
            <w:pPr>
              <w:rPr>
                <w:rFonts w:ascii="Arial" w:hAnsi="Arial" w:cs="Arial"/>
              </w:rPr>
            </w:pPr>
            <w:r w:rsidRPr="00B81394">
              <w:rPr>
                <w:rFonts w:ascii="Arial" w:hAnsi="Arial" w:cs="Arial"/>
              </w:rPr>
              <w:t xml:space="preserve">Valid time </w:t>
            </w:r>
            <w:r w:rsidR="00906407" w:rsidRPr="00B81394">
              <w:rPr>
                <w:rFonts w:ascii="Arial" w:hAnsi="Arial" w:cs="Arial"/>
              </w:rPr>
              <w:t>in the trading date</w:t>
            </w:r>
          </w:p>
        </w:tc>
      </w:tr>
      <w:tr w:rsidR="00421DFF" w:rsidRPr="00FA0A10" w14:paraId="67D1363E" w14:textId="77777777" w:rsidTr="00EA295C">
        <w:tc>
          <w:tcPr>
            <w:tcW w:w="3012" w:type="dxa"/>
          </w:tcPr>
          <w:p w14:paraId="2C81CD27" w14:textId="77777777" w:rsidR="00421DFF" w:rsidRPr="00B81394" w:rsidRDefault="00421DFF" w:rsidP="005A1366">
            <w:pPr>
              <w:rPr>
                <w:rFonts w:ascii="Arial" w:hAnsi="Arial" w:cs="Arial"/>
              </w:rPr>
            </w:pPr>
            <w:r w:rsidRPr="00B81394">
              <w:rPr>
                <w:rFonts w:ascii="Arial" w:hAnsi="Arial" w:cs="Arial"/>
              </w:rPr>
              <w:t>EnergySchedule/</w:t>
            </w:r>
          </w:p>
          <w:p w14:paraId="0AA80B77" w14:textId="77777777" w:rsidR="00421DFF" w:rsidRPr="00B81394" w:rsidRDefault="00421DFF" w:rsidP="005A1366">
            <w:pPr>
              <w:rPr>
                <w:rFonts w:ascii="Arial" w:hAnsi="Arial" w:cs="Arial"/>
              </w:rPr>
            </w:pPr>
            <w:r w:rsidRPr="00B81394">
              <w:rPr>
                <w:rFonts w:ascii="Arial" w:hAnsi="Arial" w:cs="Arial"/>
              </w:rPr>
              <w:t>TmPoint/value1</w:t>
            </w:r>
          </w:p>
        </w:tc>
        <w:tc>
          <w:tcPr>
            <w:tcW w:w="726" w:type="dxa"/>
          </w:tcPr>
          <w:p w14:paraId="6BCC93D8" w14:textId="77777777" w:rsidR="00421DFF" w:rsidRPr="00B81394" w:rsidRDefault="00421DFF" w:rsidP="005A1366">
            <w:pPr>
              <w:rPr>
                <w:rFonts w:ascii="Arial" w:hAnsi="Arial" w:cs="Arial"/>
              </w:rPr>
            </w:pPr>
            <w:r w:rsidRPr="00B81394">
              <w:rPr>
                <w:rFonts w:ascii="Arial" w:hAnsi="Arial" w:cs="Arial"/>
              </w:rPr>
              <w:t>Y</w:t>
            </w:r>
          </w:p>
        </w:tc>
        <w:tc>
          <w:tcPr>
            <w:tcW w:w="1123" w:type="dxa"/>
          </w:tcPr>
          <w:p w14:paraId="2250A77A" w14:textId="77777777" w:rsidR="00421DFF" w:rsidRPr="00B81394" w:rsidRDefault="00421DFF" w:rsidP="005A1366">
            <w:pPr>
              <w:rPr>
                <w:rFonts w:ascii="Arial" w:hAnsi="Arial" w:cs="Arial"/>
              </w:rPr>
            </w:pPr>
            <w:r w:rsidRPr="00B81394">
              <w:rPr>
                <w:rFonts w:ascii="Arial" w:hAnsi="Arial" w:cs="Arial"/>
              </w:rPr>
              <w:t>float</w:t>
            </w:r>
          </w:p>
        </w:tc>
        <w:tc>
          <w:tcPr>
            <w:tcW w:w="1593" w:type="dxa"/>
          </w:tcPr>
          <w:p w14:paraId="0B35BD47" w14:textId="77777777" w:rsidR="00421DFF" w:rsidRPr="00B81394" w:rsidRDefault="00421DFF" w:rsidP="005A1366">
            <w:pPr>
              <w:rPr>
                <w:rFonts w:ascii="Arial" w:hAnsi="Arial" w:cs="Arial"/>
              </w:rPr>
            </w:pPr>
            <w:r w:rsidRPr="00B81394">
              <w:rPr>
                <w:rFonts w:ascii="Arial" w:hAnsi="Arial" w:cs="Arial"/>
              </w:rPr>
              <w:t>Megawatts</w:t>
            </w:r>
          </w:p>
        </w:tc>
        <w:tc>
          <w:tcPr>
            <w:tcW w:w="1511" w:type="dxa"/>
          </w:tcPr>
          <w:p w14:paraId="27AB0AFC" w14:textId="77777777" w:rsidR="00421DFF" w:rsidRPr="00B81394" w:rsidRDefault="00421DFF" w:rsidP="005A1366">
            <w:pPr>
              <w:keepNext/>
              <w:rPr>
                <w:rFonts w:ascii="Arial" w:hAnsi="Arial" w:cs="Arial"/>
              </w:rPr>
            </w:pPr>
            <w:r w:rsidRPr="00B81394">
              <w:rPr>
                <w:rFonts w:ascii="Arial" w:hAnsi="Arial" w:cs="Arial"/>
              </w:rPr>
              <w:t>&gt;= 0</w:t>
            </w:r>
          </w:p>
        </w:tc>
      </w:tr>
      <w:tr w:rsidR="003D0201" w:rsidRPr="00FA0A10" w14:paraId="0C7C78EE" w14:textId="77777777" w:rsidTr="00EA295C">
        <w:tc>
          <w:tcPr>
            <w:tcW w:w="3012" w:type="dxa"/>
          </w:tcPr>
          <w:p w14:paraId="601ADA6A" w14:textId="77777777" w:rsidR="00542B39" w:rsidRPr="00B81394" w:rsidRDefault="00542B39" w:rsidP="00542B39">
            <w:pPr>
              <w:rPr>
                <w:rFonts w:ascii="Arial" w:hAnsi="Arial" w:cs="Arial"/>
              </w:rPr>
            </w:pPr>
            <w:r w:rsidRPr="00B81394">
              <w:rPr>
                <w:rFonts w:ascii="Arial" w:hAnsi="Arial" w:cs="Arial"/>
              </w:rPr>
              <w:t>EnergySchedule/</w:t>
            </w:r>
          </w:p>
          <w:p w14:paraId="0139F1F3" w14:textId="77777777" w:rsidR="00542B39" w:rsidRPr="00B81394" w:rsidRDefault="00BA7C96" w:rsidP="00542B39">
            <w:pPr>
              <w:rPr>
                <w:rFonts w:ascii="Arial" w:hAnsi="Arial" w:cs="Arial"/>
              </w:rPr>
            </w:pPr>
            <w:r w:rsidRPr="00B81394">
              <w:rPr>
                <w:rFonts w:ascii="Arial" w:hAnsi="Arial" w:cs="Arial"/>
              </w:rPr>
              <w:t>TmPoint</w:t>
            </w:r>
            <w:r w:rsidR="00542B39" w:rsidRPr="00B81394">
              <w:rPr>
                <w:rFonts w:ascii="Arial" w:hAnsi="Arial" w:cs="Arial"/>
              </w:rPr>
              <w:t>/</w:t>
            </w:r>
            <w:r w:rsidR="00421DFF" w:rsidRPr="00B81394">
              <w:rPr>
                <w:rFonts w:ascii="Arial" w:hAnsi="Arial" w:cs="Arial"/>
              </w:rPr>
              <w:t>netTrade</w:t>
            </w:r>
          </w:p>
        </w:tc>
        <w:tc>
          <w:tcPr>
            <w:tcW w:w="726" w:type="dxa"/>
          </w:tcPr>
          <w:p w14:paraId="270397CC" w14:textId="77777777" w:rsidR="00542B39" w:rsidRPr="00B81394" w:rsidRDefault="00421DFF" w:rsidP="00542B39">
            <w:pPr>
              <w:rPr>
                <w:rFonts w:ascii="Arial" w:hAnsi="Arial" w:cs="Arial"/>
              </w:rPr>
            </w:pPr>
            <w:r w:rsidRPr="00B81394">
              <w:rPr>
                <w:rFonts w:ascii="Arial" w:hAnsi="Arial" w:cs="Arial"/>
              </w:rPr>
              <w:t>N</w:t>
            </w:r>
          </w:p>
        </w:tc>
        <w:tc>
          <w:tcPr>
            <w:tcW w:w="1123" w:type="dxa"/>
          </w:tcPr>
          <w:p w14:paraId="4FE34081" w14:textId="77777777" w:rsidR="00542B39" w:rsidRPr="00B81394" w:rsidRDefault="00421DFF" w:rsidP="00542B39">
            <w:pPr>
              <w:rPr>
                <w:rFonts w:ascii="Arial" w:hAnsi="Arial" w:cs="Arial"/>
              </w:rPr>
            </w:pPr>
            <w:r w:rsidRPr="00B81394">
              <w:rPr>
                <w:rFonts w:ascii="Arial" w:hAnsi="Arial" w:cs="Arial"/>
              </w:rPr>
              <w:t>string</w:t>
            </w:r>
          </w:p>
        </w:tc>
        <w:tc>
          <w:tcPr>
            <w:tcW w:w="1593" w:type="dxa"/>
          </w:tcPr>
          <w:p w14:paraId="5C2E8092" w14:textId="77777777" w:rsidR="00542B39" w:rsidRPr="00B81394" w:rsidRDefault="005F4747" w:rsidP="00542B39">
            <w:pPr>
              <w:rPr>
                <w:rFonts w:ascii="Arial" w:hAnsi="Arial" w:cs="Arial"/>
              </w:rPr>
            </w:pPr>
            <w:r w:rsidRPr="00B81394">
              <w:rPr>
                <w:rFonts w:ascii="Arial" w:hAnsi="Arial" w:cs="Arial"/>
              </w:rPr>
              <w:t>Trade description</w:t>
            </w:r>
          </w:p>
        </w:tc>
        <w:tc>
          <w:tcPr>
            <w:tcW w:w="1511" w:type="dxa"/>
          </w:tcPr>
          <w:p w14:paraId="7F07522D" w14:textId="77777777" w:rsidR="00AB6CE9" w:rsidRPr="00B81394" w:rsidRDefault="00AB6CE9" w:rsidP="003D0201">
            <w:pPr>
              <w:keepNext/>
              <w:rPr>
                <w:rFonts w:ascii="Arial" w:hAnsi="Arial" w:cs="Arial"/>
                <w:bCs/>
                <w:iCs/>
              </w:rPr>
            </w:pPr>
            <w:r w:rsidRPr="00B81394">
              <w:rPr>
                <w:rFonts w:ascii="Arial" w:hAnsi="Arial" w:cs="Arial"/>
                <w:bCs/>
                <w:iCs/>
              </w:rPr>
              <w:t>Purchase (“</w:t>
            </w:r>
            <w:r w:rsidR="005F4747" w:rsidRPr="00B81394">
              <w:rPr>
                <w:rFonts w:ascii="Arial" w:hAnsi="Arial" w:cs="Arial"/>
                <w:bCs/>
                <w:iCs/>
              </w:rPr>
              <w:t>P</w:t>
            </w:r>
            <w:r w:rsidRPr="00B81394">
              <w:rPr>
                <w:rFonts w:ascii="Arial" w:hAnsi="Arial" w:cs="Arial"/>
                <w:bCs/>
                <w:iCs/>
              </w:rPr>
              <w:t xml:space="preserve">”) or </w:t>
            </w:r>
          </w:p>
          <w:p w14:paraId="56E89330" w14:textId="77777777" w:rsidR="00AB6CE9" w:rsidRPr="00B81394" w:rsidRDefault="00AB6CE9" w:rsidP="003D0201">
            <w:pPr>
              <w:keepNext/>
              <w:rPr>
                <w:rFonts w:ascii="Arial" w:hAnsi="Arial" w:cs="Arial"/>
                <w:bCs/>
                <w:iCs/>
              </w:rPr>
            </w:pPr>
            <w:r w:rsidRPr="00B81394">
              <w:rPr>
                <w:rFonts w:ascii="Arial" w:hAnsi="Arial" w:cs="Arial"/>
                <w:bCs/>
                <w:iCs/>
              </w:rPr>
              <w:t>Sale (“</w:t>
            </w:r>
            <w:r w:rsidR="005F4747" w:rsidRPr="00B81394">
              <w:rPr>
                <w:rFonts w:ascii="Arial" w:hAnsi="Arial" w:cs="Arial"/>
                <w:bCs/>
                <w:iCs/>
              </w:rPr>
              <w:t>S</w:t>
            </w:r>
            <w:r w:rsidRPr="00B81394">
              <w:rPr>
                <w:rFonts w:ascii="Arial" w:hAnsi="Arial" w:cs="Arial"/>
                <w:bCs/>
                <w:iCs/>
              </w:rPr>
              <w:t xml:space="preserve">”) </w:t>
            </w:r>
          </w:p>
          <w:p w14:paraId="3363889B" w14:textId="77777777" w:rsidR="00542B39" w:rsidRPr="00B81394" w:rsidRDefault="00AB6CE9" w:rsidP="003D0201">
            <w:pPr>
              <w:keepNext/>
              <w:rPr>
                <w:rFonts w:ascii="Arial" w:hAnsi="Arial" w:cs="Arial"/>
              </w:rPr>
            </w:pPr>
            <w:r w:rsidRPr="00B81394">
              <w:rPr>
                <w:rFonts w:ascii="Arial" w:hAnsi="Arial" w:cs="Arial"/>
                <w:bCs/>
                <w:iCs/>
              </w:rPr>
              <w:t>for DSR resources</w:t>
            </w:r>
            <w:r w:rsidRPr="00B81394">
              <w:rPr>
                <w:rFonts w:ascii="Arial" w:hAnsi="Arial" w:cs="Arial"/>
              </w:rPr>
              <w:t>.</w:t>
            </w:r>
          </w:p>
        </w:tc>
      </w:tr>
    </w:tbl>
    <w:p w14:paraId="1E37F50A" w14:textId="77777777" w:rsidR="00074794" w:rsidRPr="00B81394" w:rsidRDefault="00074794" w:rsidP="00A735F4">
      <w:pPr>
        <w:pStyle w:val="Caption"/>
        <w:rPr>
          <w:rFonts w:ascii="Arial" w:hAnsi="Arial" w:cs="Arial"/>
          <w:b w:val="0"/>
        </w:rPr>
      </w:pPr>
      <w:bookmarkStart w:id="1045" w:name="_Toc165952011"/>
    </w:p>
    <w:p w14:paraId="63C04B69" w14:textId="77777777" w:rsidR="009038AE" w:rsidRPr="00B81394" w:rsidRDefault="00A735F4" w:rsidP="00A735F4">
      <w:pPr>
        <w:pStyle w:val="Caption"/>
        <w:rPr>
          <w:rFonts w:ascii="Arial" w:hAnsi="Arial" w:cs="Arial"/>
          <w:b w:val="0"/>
        </w:rPr>
      </w:pPr>
      <w:bookmarkStart w:id="1046" w:name="_Toc9530057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49</w:t>
      </w:r>
      <w:r w:rsidR="00C80347" w:rsidRPr="00B81394">
        <w:rPr>
          <w:rFonts w:ascii="Arial" w:hAnsi="Arial" w:cs="Arial"/>
          <w:b w:val="0"/>
        </w:rPr>
        <w:fldChar w:fldCharType="end"/>
      </w:r>
      <w:r w:rsidRPr="00B81394">
        <w:rPr>
          <w:rFonts w:ascii="Arial" w:hAnsi="Arial" w:cs="Arial"/>
          <w:b w:val="0"/>
        </w:rPr>
        <w:t xml:space="preserve"> - EnergyTrade Requirements</w:t>
      </w:r>
      <w:bookmarkEnd w:id="1045"/>
      <w:bookmarkEnd w:id="1046"/>
    </w:p>
    <w:p w14:paraId="6319DF9F" w14:textId="77777777" w:rsidR="00A735F4" w:rsidRPr="00B81394" w:rsidRDefault="00A735F4" w:rsidP="00A735F4">
      <w:pPr>
        <w:rPr>
          <w:rFonts w:ascii="Arial" w:hAnsi="Arial" w:cs="Arial"/>
        </w:rPr>
      </w:pPr>
    </w:p>
    <w:p w14:paraId="72A4C6DA" w14:textId="77777777" w:rsidR="005F73AF" w:rsidRPr="00B81394" w:rsidRDefault="005F73AF" w:rsidP="005D55BA">
      <w:pPr>
        <w:ind w:left="360"/>
        <w:rPr>
          <w:rFonts w:ascii="Arial" w:hAnsi="Arial" w:cs="Arial"/>
        </w:rPr>
      </w:pPr>
      <w:r w:rsidRPr="00B81394">
        <w:rPr>
          <w:rFonts w:ascii="Arial" w:hAnsi="Arial" w:cs="Arial"/>
        </w:rPr>
        <w:t>The following is an XML example for an EnergyTrade:</w:t>
      </w:r>
    </w:p>
    <w:p w14:paraId="366D8F35" w14:textId="77777777" w:rsidR="005F73AF" w:rsidRPr="00B81394" w:rsidRDefault="005F73AF" w:rsidP="005D55BA">
      <w:pPr>
        <w:ind w:left="360"/>
        <w:rPr>
          <w:rFonts w:ascii="Arial" w:hAnsi="Arial" w:cs="Arial"/>
        </w:rPr>
      </w:pPr>
    </w:p>
    <w:p w14:paraId="241BC164" w14:textId="77777777" w:rsidR="00CC5859" w:rsidRPr="001B0FBA" w:rsidRDefault="00CC5859" w:rsidP="00CC5859">
      <w:pPr>
        <w:ind w:left="360"/>
        <w:rPr>
          <w:rFonts w:ascii="Arial" w:hAnsi="Arial" w:cs="Arial"/>
          <w:sz w:val="16"/>
          <w:szCs w:val="16"/>
        </w:rPr>
      </w:pPr>
      <w:r w:rsidRPr="00FA0A10">
        <w:rPr>
          <w:rFonts w:ascii="Arial" w:hAnsi="Arial" w:cs="Arial"/>
          <w:sz w:val="16"/>
          <w:szCs w:val="16"/>
        </w:rPr>
        <w:t xml:space="preserve">&lt;BidSet </w:t>
      </w:r>
      <w:r w:rsidRPr="002A438F">
        <w:rPr>
          <w:rFonts w:ascii="Arial" w:hAnsi="Arial" w:cs="Arial"/>
          <w:sz w:val="16"/>
          <w:szCs w:val="16"/>
        </w:rPr>
        <w:t>xmlns="http://www.ercot.com/schema/2007-06/nodal/ews" xmlns:xsi="http://www.w3.org/2001/XMLSchema-instance" xsi:schemaLocation="</w:t>
      </w:r>
      <w:r w:rsidRPr="001B0FBA">
        <w:rPr>
          <w:rFonts w:ascii="Arial" w:hAnsi="Arial" w:cs="Arial"/>
          <w:sz w:val="16"/>
          <w:szCs w:val="16"/>
        </w:rPr>
        <w:t>http://www.ercot.com/schema/2007-06/nodal/ews ErcotTransactions.xsd"&gt;</w:t>
      </w:r>
    </w:p>
    <w:p w14:paraId="57D6EAB3" w14:textId="77777777" w:rsidR="00CC5859" w:rsidRPr="001B0FBA" w:rsidRDefault="00CC5859" w:rsidP="00CC5859">
      <w:pPr>
        <w:ind w:left="360"/>
        <w:rPr>
          <w:rFonts w:ascii="Arial" w:hAnsi="Arial" w:cs="Arial"/>
          <w:sz w:val="16"/>
          <w:szCs w:val="16"/>
        </w:rPr>
      </w:pPr>
      <w:r w:rsidRPr="001B0FBA">
        <w:rPr>
          <w:rFonts w:ascii="Arial" w:hAnsi="Arial" w:cs="Arial"/>
          <w:sz w:val="16"/>
          <w:szCs w:val="16"/>
        </w:rPr>
        <w:lastRenderedPageBreak/>
        <w:tab/>
        <w:t>&lt;tradingDate&gt;2008-01-01&lt;/tradingDate&gt;</w:t>
      </w:r>
    </w:p>
    <w:p w14:paraId="6AF6B8E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&lt;status/&gt;</w:t>
      </w:r>
    </w:p>
    <w:p w14:paraId="16207AFE"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&lt;mode/&gt;</w:t>
      </w:r>
    </w:p>
    <w:p w14:paraId="771B2C86"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6888111B"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47051F8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A97A5B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6BDE46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&lt;buyer&gt;AEN&lt;/buyer&gt;</w:t>
      </w:r>
    </w:p>
    <w:p w14:paraId="0DF02BB9"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&lt;seller&gt;LCRA&lt;/seller&gt;</w:t>
      </w:r>
    </w:p>
    <w:p w14:paraId="51CA05B0"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&lt;tradeID&gt;TradeID123&lt;/tradeID&gt;</w:t>
      </w:r>
    </w:p>
    <w:p w14:paraId="4E49149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&lt;sp&gt;JUDKINS_8&lt;/sp&gt;</w:t>
      </w:r>
    </w:p>
    <w:p w14:paraId="64A7D50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5A41DCD"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5417F40C"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5FA6181"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617B4FF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&lt;value1&gt;89&lt;/value1&gt;</w:t>
      </w:r>
    </w:p>
    <w:p w14:paraId="52B819EA"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BC6F5A7"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1ACB0B18"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ab/>
        <w:t>&lt;/EnergyTrade&gt;</w:t>
      </w:r>
    </w:p>
    <w:p w14:paraId="7A756245" w14:textId="77777777" w:rsidR="00CC5859" w:rsidRPr="00FA0A10" w:rsidRDefault="00CC5859" w:rsidP="00CC5859">
      <w:pPr>
        <w:ind w:left="360"/>
        <w:rPr>
          <w:rFonts w:ascii="Arial" w:hAnsi="Arial" w:cs="Arial"/>
          <w:sz w:val="16"/>
          <w:szCs w:val="16"/>
        </w:rPr>
      </w:pPr>
      <w:r w:rsidRPr="00FA0A10">
        <w:rPr>
          <w:rFonts w:ascii="Arial" w:hAnsi="Arial" w:cs="Arial"/>
          <w:sz w:val="16"/>
          <w:szCs w:val="16"/>
        </w:rPr>
        <w:t>&lt;/BidSet&gt;</w:t>
      </w:r>
    </w:p>
    <w:p w14:paraId="0447E702" w14:textId="77777777" w:rsidR="00CC40F0" w:rsidRPr="00B81394" w:rsidRDefault="00CC40F0" w:rsidP="000A1892">
      <w:pPr>
        <w:ind w:left="360"/>
        <w:rPr>
          <w:rFonts w:ascii="Arial" w:hAnsi="Arial" w:cs="Arial"/>
        </w:rPr>
      </w:pPr>
    </w:p>
    <w:p w14:paraId="5575E79B" w14:textId="77777777" w:rsidR="000A1892" w:rsidRPr="00B81394" w:rsidRDefault="000A1892" w:rsidP="000A1892">
      <w:pPr>
        <w:ind w:left="360"/>
        <w:rPr>
          <w:rFonts w:ascii="Arial" w:hAnsi="Arial" w:cs="Arial"/>
        </w:rPr>
      </w:pPr>
      <w:r w:rsidRPr="00B81394">
        <w:rPr>
          <w:rFonts w:ascii="Arial" w:hAnsi="Arial" w:cs="Arial"/>
        </w:rPr>
        <w:t>And the corresponding response:</w:t>
      </w:r>
    </w:p>
    <w:p w14:paraId="274301C6" w14:textId="77777777" w:rsidR="00CC40F0" w:rsidRPr="00FA0A10" w:rsidRDefault="00CC40F0" w:rsidP="005D55BA">
      <w:pPr>
        <w:ind w:left="360"/>
        <w:rPr>
          <w:rFonts w:ascii="Arial" w:hAnsi="Arial" w:cs="Arial"/>
          <w:sz w:val="20"/>
          <w:szCs w:val="20"/>
          <w:lang w:val="sv-SE"/>
        </w:rPr>
      </w:pPr>
    </w:p>
    <w:p w14:paraId="50A7C1F3" w14:textId="77777777" w:rsidR="00CC40F0" w:rsidRPr="001B0FBA" w:rsidRDefault="00CC40F0" w:rsidP="00CC40F0">
      <w:pPr>
        <w:ind w:left="360"/>
        <w:rPr>
          <w:rFonts w:ascii="Arial" w:hAnsi="Arial" w:cs="Arial"/>
          <w:sz w:val="16"/>
          <w:szCs w:val="16"/>
        </w:rPr>
      </w:pPr>
      <w:r w:rsidRPr="002A438F">
        <w:rPr>
          <w:rFonts w:ascii="Arial" w:hAnsi="Arial" w:cs="Arial"/>
          <w:sz w:val="16"/>
          <w:szCs w:val="16"/>
        </w:rPr>
        <w:t>&lt;ns1:BidSet xmlns:ns1="http://www.ercot.com/schema/2007-06/nodal/ews" xmlns:xsi="http://www.w3.org/2001/XMLSchema-instance" xsi:schemaLocation="http://www.er</w:t>
      </w:r>
      <w:r w:rsidRPr="001B0FBA">
        <w:rPr>
          <w:rFonts w:ascii="Arial" w:hAnsi="Arial" w:cs="Arial"/>
          <w:sz w:val="16"/>
          <w:szCs w:val="16"/>
        </w:rPr>
        <w:t>cot.com/schema/2007-06/nodal/ews ErcotTransactions.xsd"&gt;</w:t>
      </w:r>
    </w:p>
    <w:p w14:paraId="4EC869E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&lt;ns1:tradingDate&gt;2008-06-14&lt;/ns1:tradingDate&gt;</w:t>
      </w:r>
    </w:p>
    <w:p w14:paraId="7992DE7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126C58A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&lt;ns1:mRID&gt;AEN.20080614.ET.JUDKINS_8.AEN.LCRA&lt;/ns1:mRID&gt;</w:t>
      </w:r>
    </w:p>
    <w:p w14:paraId="6191390F"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&lt;ns1:status&gt;ACCEPTED&lt;/ns1:status&gt;</w:t>
      </w:r>
    </w:p>
    <w:p w14:paraId="1B46D81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07DD4D9E"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4FF756A7"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Energy Trade.&lt;/ns1:text&gt;</w:t>
      </w:r>
    </w:p>
    <w:p w14:paraId="5EC41D9B"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&lt;/ns1:error&gt;</w:t>
      </w:r>
    </w:p>
    <w:p w14:paraId="24B0B474"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ab/>
        <w:t>&lt;/ns1:EnergyTrade&gt;</w:t>
      </w:r>
    </w:p>
    <w:p w14:paraId="2A078442"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&lt;/ns1:BidSet&gt;</w:t>
      </w:r>
    </w:p>
    <w:p w14:paraId="7D69A1B4" w14:textId="77777777" w:rsidR="00CC40F0" w:rsidRPr="00FA0A10" w:rsidRDefault="00CC40F0" w:rsidP="005D55BA">
      <w:pPr>
        <w:ind w:left="360"/>
        <w:rPr>
          <w:rFonts w:ascii="Arial" w:hAnsi="Arial" w:cs="Arial"/>
          <w:sz w:val="20"/>
          <w:szCs w:val="20"/>
          <w:lang w:val="sv-SE"/>
        </w:rPr>
      </w:pPr>
    </w:p>
    <w:p w14:paraId="586D6C67" w14:textId="77777777" w:rsidR="00EE3F4A" w:rsidRPr="00B81394" w:rsidRDefault="00EE3F4A" w:rsidP="005D55BA">
      <w:pPr>
        <w:ind w:left="360"/>
        <w:rPr>
          <w:rFonts w:ascii="Arial" w:hAnsi="Arial" w:cs="Arial"/>
        </w:rPr>
      </w:pPr>
    </w:p>
    <w:p w14:paraId="78E4888D" w14:textId="77777777" w:rsidR="00360F64" w:rsidRPr="002A438F" w:rsidRDefault="00360F64" w:rsidP="009E1633">
      <w:pPr>
        <w:pStyle w:val="Heading3"/>
        <w:rPr>
          <w:rFonts w:cs="Arial"/>
        </w:rPr>
      </w:pPr>
      <w:bookmarkStart w:id="1047" w:name="_Toc165951880"/>
      <w:bookmarkStart w:id="1048" w:name="_Toc164750819"/>
      <w:bookmarkStart w:id="1049" w:name="_Toc95300399"/>
      <w:r w:rsidRPr="00FA0A10">
        <w:rPr>
          <w:rFonts w:cs="Arial"/>
        </w:rPr>
        <w:t>Output Schedule</w:t>
      </w:r>
      <w:bookmarkEnd w:id="1047"/>
      <w:bookmarkEnd w:id="1048"/>
      <w:r w:rsidR="005D2D31" w:rsidRPr="002A438F">
        <w:rPr>
          <w:rFonts w:cs="Arial"/>
        </w:rPr>
        <w:t xml:space="preserve"> </w:t>
      </w:r>
      <w:r w:rsidR="009E1633" w:rsidRPr="002A438F">
        <w:rPr>
          <w:rFonts w:cs="Arial"/>
        </w:rPr>
        <w:t>(OS)</w:t>
      </w:r>
      <w:bookmarkEnd w:id="1049"/>
    </w:p>
    <w:p w14:paraId="725780F5" w14:textId="77777777" w:rsidR="00360F64" w:rsidRPr="00B81394" w:rsidRDefault="00893A6B" w:rsidP="00A80693">
      <w:pPr>
        <w:ind w:left="360"/>
        <w:rPr>
          <w:rFonts w:ascii="Arial" w:hAnsi="Arial" w:cs="Arial"/>
        </w:rPr>
      </w:pPr>
      <w:r w:rsidRPr="00B81394">
        <w:rPr>
          <w:rFonts w:ascii="Arial" w:hAnsi="Arial" w:cs="Arial"/>
        </w:rPr>
        <w:t xml:space="preserve">An OutputSchedule describes the scheduled output for a resource at 5 minute intervals. </w:t>
      </w:r>
      <w:r w:rsidR="00A80693" w:rsidRPr="00B81394">
        <w:rPr>
          <w:rFonts w:ascii="Arial" w:hAnsi="Arial" w:cs="Arial"/>
        </w:rPr>
        <w:t>The following diagram describes the structure of an Output Schedule:</w:t>
      </w:r>
    </w:p>
    <w:p w14:paraId="21FB1B09" w14:textId="77777777" w:rsidR="00A80693" w:rsidRPr="00B81394" w:rsidRDefault="00A80693" w:rsidP="00A80693">
      <w:pPr>
        <w:ind w:left="360"/>
        <w:rPr>
          <w:rFonts w:ascii="Arial" w:hAnsi="Arial" w:cs="Arial"/>
        </w:rPr>
      </w:pPr>
    </w:p>
    <w:p w14:paraId="3948EEA1" w14:textId="77777777" w:rsidR="00A735F4" w:rsidRPr="00B81394" w:rsidRDefault="009A2F00" w:rsidP="00A735F4">
      <w:pPr>
        <w:keepNext/>
        <w:ind w:left="360"/>
        <w:rPr>
          <w:rFonts w:ascii="Arial" w:hAnsi="Arial" w:cs="Arial"/>
        </w:rPr>
      </w:pPr>
      <w:r>
        <w:rPr>
          <w:rFonts w:ascii="Arial" w:hAnsi="Arial" w:cs="Arial"/>
          <w:noProof/>
        </w:rPr>
        <w:lastRenderedPageBreak/>
        <w:drawing>
          <wp:inline distT="0" distB="0" distL="0" distR="0" wp14:anchorId="3444C76A" wp14:editId="4DA309E5">
            <wp:extent cx="3476625" cy="4295775"/>
            <wp:effectExtent l="0" t="0" r="9525" b="9525"/>
            <wp:docPr id="39" name="Picture 3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tpo"/>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r w:rsidR="00236B27" w:rsidRPr="00B81394">
        <w:rPr>
          <w:rFonts w:ascii="Arial" w:hAnsi="Arial" w:cs="Arial"/>
        </w:rPr>
        <w:t xml:space="preserve"> </w:t>
      </w:r>
    </w:p>
    <w:p w14:paraId="3DF75F78" w14:textId="77777777" w:rsidR="00617B5C" w:rsidRPr="00B81394" w:rsidRDefault="00617B5C" w:rsidP="00A735F4">
      <w:pPr>
        <w:keepNext/>
        <w:ind w:left="360"/>
        <w:rPr>
          <w:rFonts w:ascii="Arial" w:hAnsi="Arial" w:cs="Arial"/>
        </w:rPr>
      </w:pPr>
    </w:p>
    <w:p w14:paraId="56165549" w14:textId="77777777" w:rsidR="00A80693" w:rsidRPr="00B81394" w:rsidRDefault="00A735F4" w:rsidP="00BD2305">
      <w:pPr>
        <w:rPr>
          <w:rFonts w:ascii="Arial" w:hAnsi="Arial" w:cs="Arial"/>
          <w:sz w:val="20"/>
          <w:szCs w:val="20"/>
        </w:rPr>
      </w:pPr>
      <w:bookmarkStart w:id="1050" w:name="_Toc165952012"/>
      <w:bookmarkStart w:id="1051" w:name="_Toc9530057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50</w:t>
      </w:r>
      <w:r w:rsidR="00C80347" w:rsidRPr="00B81394">
        <w:rPr>
          <w:rFonts w:ascii="Arial" w:hAnsi="Arial" w:cs="Arial"/>
          <w:sz w:val="20"/>
          <w:szCs w:val="20"/>
        </w:rPr>
        <w:fldChar w:fldCharType="end"/>
      </w:r>
      <w:r w:rsidRPr="00B81394">
        <w:rPr>
          <w:rFonts w:ascii="Arial" w:hAnsi="Arial" w:cs="Arial"/>
          <w:sz w:val="20"/>
          <w:szCs w:val="20"/>
        </w:rPr>
        <w:t xml:space="preserve"> - OutputSchedule Structure</w:t>
      </w:r>
      <w:bookmarkEnd w:id="1050"/>
      <w:bookmarkEnd w:id="1051"/>
    </w:p>
    <w:p w14:paraId="31D2B16E" w14:textId="77777777" w:rsidR="00A735F4" w:rsidRPr="00B81394" w:rsidRDefault="00A735F4" w:rsidP="00A735F4">
      <w:pPr>
        <w:rPr>
          <w:rFonts w:ascii="Arial" w:hAnsi="Arial" w:cs="Arial"/>
        </w:rPr>
      </w:pPr>
    </w:p>
    <w:p w14:paraId="7AED8F9D" w14:textId="77777777" w:rsidR="00E67F1B" w:rsidRPr="00B81394" w:rsidRDefault="006513EE" w:rsidP="00E67F1B">
      <w:pPr>
        <w:ind w:left="360"/>
        <w:rPr>
          <w:rFonts w:ascii="Arial" w:hAnsi="Arial" w:cs="Arial"/>
        </w:rPr>
      </w:pPr>
      <w:r w:rsidRPr="00B81394">
        <w:rPr>
          <w:rFonts w:ascii="Arial" w:hAnsi="Arial" w:cs="Arial"/>
        </w:rPr>
        <w:t xml:space="preserve">The EnergySchedule structure is identical to the structure described previously in this document. </w:t>
      </w:r>
      <w:r w:rsidR="008B4A22" w:rsidRPr="00B81394">
        <w:rPr>
          <w:rFonts w:ascii="Arial" w:hAnsi="Arial" w:cs="Arial"/>
        </w:rPr>
        <w:t xml:space="preserve">On submission, the following table describes the items used for </w:t>
      </w:r>
      <w:r w:rsidR="00E67F1B" w:rsidRPr="00B81394">
        <w:rPr>
          <w:rFonts w:ascii="Arial" w:hAnsi="Arial" w:cs="Arial"/>
        </w:rPr>
        <w:t>an OutputSchedule:</w:t>
      </w:r>
    </w:p>
    <w:p w14:paraId="06AB8541" w14:textId="77777777" w:rsidR="00E67F1B" w:rsidRPr="00B81394" w:rsidRDefault="00E67F1B" w:rsidP="00E67F1B">
      <w:pPr>
        <w:ind w:left="360"/>
        <w:rPr>
          <w:rFonts w:ascii="Arial" w:hAnsi="Arial" w:cs="Arial"/>
        </w:rPr>
      </w:pPr>
    </w:p>
    <w:p w14:paraId="7D23D4F8"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6"/>
        <w:gridCol w:w="790"/>
        <w:gridCol w:w="1217"/>
        <w:gridCol w:w="1966"/>
        <w:gridCol w:w="1971"/>
      </w:tblGrid>
      <w:tr w:rsidR="003D0201" w:rsidRPr="00FA0A10" w14:paraId="51A58227" w14:textId="77777777">
        <w:tc>
          <w:tcPr>
            <w:tcW w:w="3456" w:type="dxa"/>
            <w:shd w:val="clear" w:color="auto" w:fill="FF99CC"/>
          </w:tcPr>
          <w:p w14:paraId="62AE1D6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CAC2887"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039BB0E4"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06DDD93F"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07E40521"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7926DA41" w14:textId="77777777">
        <w:tc>
          <w:tcPr>
            <w:tcW w:w="3456" w:type="dxa"/>
          </w:tcPr>
          <w:p w14:paraId="557EF0BA"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01E5F241"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6D8B638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1777246B" w14:textId="77777777" w:rsidR="009038AE" w:rsidRPr="00B81394" w:rsidRDefault="009038AE" w:rsidP="005148DD">
            <w:pPr>
              <w:rPr>
                <w:rFonts w:ascii="Arial" w:hAnsi="Arial" w:cs="Arial"/>
              </w:rPr>
            </w:pPr>
            <w:r w:rsidRPr="00B81394">
              <w:rPr>
                <w:rFonts w:ascii="Arial" w:hAnsi="Arial" w:cs="Arial"/>
              </w:rPr>
              <w:t xml:space="preserve">Start time for </w:t>
            </w:r>
            <w:r w:rsidR="0069186C" w:rsidRPr="00B81394">
              <w:rPr>
                <w:rFonts w:ascii="Arial" w:hAnsi="Arial" w:cs="Arial"/>
              </w:rPr>
              <w:t>schedule</w:t>
            </w:r>
          </w:p>
        </w:tc>
        <w:tc>
          <w:tcPr>
            <w:tcW w:w="2034" w:type="dxa"/>
          </w:tcPr>
          <w:p w14:paraId="50BCE194"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5 minute interval</w:t>
            </w:r>
            <w:r w:rsidRPr="00B81394">
              <w:rPr>
                <w:rFonts w:ascii="Arial" w:hAnsi="Arial" w:cs="Arial"/>
              </w:rPr>
              <w:t xml:space="preserve"> boundary for trade date</w:t>
            </w:r>
          </w:p>
        </w:tc>
      </w:tr>
      <w:tr w:rsidR="003D0201" w:rsidRPr="00FA0A10" w14:paraId="21EEEF64" w14:textId="77777777">
        <w:tc>
          <w:tcPr>
            <w:tcW w:w="3456" w:type="dxa"/>
          </w:tcPr>
          <w:p w14:paraId="628FFA9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488DE40D" w14:textId="77777777" w:rsidR="009038AE" w:rsidRPr="00B81394" w:rsidRDefault="00EB6243" w:rsidP="005148DD">
            <w:pPr>
              <w:rPr>
                <w:rFonts w:ascii="Arial" w:hAnsi="Arial" w:cs="Arial"/>
              </w:rPr>
            </w:pPr>
            <w:r w:rsidRPr="00B81394">
              <w:rPr>
                <w:rFonts w:ascii="Arial" w:hAnsi="Arial" w:cs="Arial"/>
              </w:rPr>
              <w:t>N</w:t>
            </w:r>
          </w:p>
        </w:tc>
        <w:tc>
          <w:tcPr>
            <w:tcW w:w="1123" w:type="dxa"/>
          </w:tcPr>
          <w:p w14:paraId="0672951A"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4CEB9C5" w14:textId="77777777" w:rsidR="009038AE" w:rsidRPr="00B81394" w:rsidRDefault="009038AE" w:rsidP="005148DD">
            <w:pPr>
              <w:rPr>
                <w:rFonts w:ascii="Arial" w:hAnsi="Arial" w:cs="Arial"/>
              </w:rPr>
            </w:pPr>
            <w:r w:rsidRPr="00B81394">
              <w:rPr>
                <w:rFonts w:ascii="Arial" w:hAnsi="Arial" w:cs="Arial"/>
              </w:rPr>
              <w:t xml:space="preserve">End time for </w:t>
            </w:r>
            <w:r w:rsidR="0069186C" w:rsidRPr="00B81394">
              <w:rPr>
                <w:rFonts w:ascii="Arial" w:hAnsi="Arial" w:cs="Arial"/>
              </w:rPr>
              <w:t>schedule</w:t>
            </w:r>
          </w:p>
        </w:tc>
        <w:tc>
          <w:tcPr>
            <w:tcW w:w="2034" w:type="dxa"/>
          </w:tcPr>
          <w:p w14:paraId="39B9A4AA"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5 minute interval </w:t>
            </w:r>
            <w:r w:rsidRPr="00B81394">
              <w:rPr>
                <w:rFonts w:ascii="Arial" w:hAnsi="Arial" w:cs="Arial"/>
              </w:rPr>
              <w:t>boundary for trade date</w:t>
            </w:r>
          </w:p>
        </w:tc>
      </w:tr>
      <w:tr w:rsidR="003D0201" w:rsidRPr="00FA0A10" w14:paraId="573F0640" w14:textId="77777777">
        <w:tc>
          <w:tcPr>
            <w:tcW w:w="3456" w:type="dxa"/>
          </w:tcPr>
          <w:p w14:paraId="66629CCD"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70265DA1" w14:textId="77777777" w:rsidR="00583827" w:rsidRPr="00B81394" w:rsidRDefault="00583827" w:rsidP="00552A5E">
            <w:pPr>
              <w:rPr>
                <w:rFonts w:ascii="Arial" w:hAnsi="Arial" w:cs="Arial"/>
              </w:rPr>
            </w:pPr>
            <w:r w:rsidRPr="00B81394">
              <w:rPr>
                <w:rFonts w:ascii="Arial" w:hAnsi="Arial" w:cs="Arial"/>
              </w:rPr>
              <w:t>N</w:t>
            </w:r>
          </w:p>
        </w:tc>
        <w:tc>
          <w:tcPr>
            <w:tcW w:w="1123" w:type="dxa"/>
          </w:tcPr>
          <w:p w14:paraId="0AE2DEAE" w14:textId="77777777" w:rsidR="00583827" w:rsidRPr="00B81394" w:rsidRDefault="00583827" w:rsidP="00552A5E">
            <w:pPr>
              <w:rPr>
                <w:rFonts w:ascii="Arial" w:hAnsi="Arial" w:cs="Arial"/>
              </w:rPr>
            </w:pPr>
            <w:r w:rsidRPr="00B81394">
              <w:rPr>
                <w:rFonts w:ascii="Arial" w:hAnsi="Arial" w:cs="Arial"/>
              </w:rPr>
              <w:t>string</w:t>
            </w:r>
          </w:p>
        </w:tc>
        <w:tc>
          <w:tcPr>
            <w:tcW w:w="2024" w:type="dxa"/>
          </w:tcPr>
          <w:p w14:paraId="3C856FFC"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6625E7EB"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5AD01E37" w14:textId="77777777">
        <w:tc>
          <w:tcPr>
            <w:tcW w:w="3456" w:type="dxa"/>
          </w:tcPr>
          <w:p w14:paraId="27DFA3F6" w14:textId="77777777" w:rsidR="009038AE" w:rsidRPr="00B81394" w:rsidRDefault="009038AE" w:rsidP="005148DD">
            <w:pPr>
              <w:rPr>
                <w:rFonts w:ascii="Arial" w:hAnsi="Arial" w:cs="Arial"/>
              </w:rPr>
            </w:pPr>
            <w:r w:rsidRPr="00B81394">
              <w:rPr>
                <w:rFonts w:ascii="Arial" w:hAnsi="Arial" w:cs="Arial"/>
              </w:rPr>
              <w:t>resource</w:t>
            </w:r>
          </w:p>
        </w:tc>
        <w:tc>
          <w:tcPr>
            <w:tcW w:w="723" w:type="dxa"/>
          </w:tcPr>
          <w:p w14:paraId="49A1DE9F"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61E653D3"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5C2AAC3A" w14:textId="77777777" w:rsidR="009038AE" w:rsidRPr="00B81394" w:rsidRDefault="009038AE" w:rsidP="005148DD">
            <w:pPr>
              <w:rPr>
                <w:rFonts w:ascii="Arial" w:hAnsi="Arial" w:cs="Arial"/>
              </w:rPr>
            </w:pPr>
            <w:r w:rsidRPr="00B81394">
              <w:rPr>
                <w:rFonts w:ascii="Arial" w:hAnsi="Arial" w:cs="Arial"/>
              </w:rPr>
              <w:t>Resource</w:t>
            </w:r>
          </w:p>
        </w:tc>
        <w:tc>
          <w:tcPr>
            <w:tcW w:w="2034" w:type="dxa"/>
          </w:tcPr>
          <w:p w14:paraId="6C1E2075" w14:textId="77777777" w:rsidR="009038AE" w:rsidRPr="00B81394" w:rsidRDefault="009038AE" w:rsidP="005148DD">
            <w:pPr>
              <w:rPr>
                <w:rFonts w:ascii="Arial" w:hAnsi="Arial" w:cs="Arial"/>
              </w:rPr>
            </w:pPr>
            <w:r w:rsidRPr="00B81394">
              <w:rPr>
                <w:rFonts w:ascii="Arial" w:hAnsi="Arial" w:cs="Arial"/>
              </w:rPr>
              <w:t>Valid resource name</w:t>
            </w:r>
          </w:p>
        </w:tc>
      </w:tr>
      <w:tr w:rsidR="003D0201" w:rsidRPr="00FA0A10" w14:paraId="7B2F497F" w14:textId="77777777">
        <w:tc>
          <w:tcPr>
            <w:tcW w:w="3456" w:type="dxa"/>
          </w:tcPr>
          <w:p w14:paraId="7D240B9A" w14:textId="77777777" w:rsidR="00D21109" w:rsidRPr="00B81394" w:rsidRDefault="00D21109" w:rsidP="005148DD">
            <w:pPr>
              <w:rPr>
                <w:rFonts w:ascii="Arial" w:hAnsi="Arial" w:cs="Arial"/>
              </w:rPr>
            </w:pPr>
            <w:r w:rsidRPr="00B81394">
              <w:rPr>
                <w:rFonts w:ascii="Arial" w:hAnsi="Arial" w:cs="Arial"/>
              </w:rPr>
              <w:lastRenderedPageBreak/>
              <w:t>combinedCycle</w:t>
            </w:r>
          </w:p>
        </w:tc>
        <w:tc>
          <w:tcPr>
            <w:tcW w:w="723" w:type="dxa"/>
          </w:tcPr>
          <w:p w14:paraId="6ADE1B2A" w14:textId="77777777" w:rsidR="00D21109" w:rsidRPr="00B81394" w:rsidRDefault="00D21109" w:rsidP="005148DD">
            <w:pPr>
              <w:rPr>
                <w:rFonts w:ascii="Arial" w:hAnsi="Arial" w:cs="Arial"/>
              </w:rPr>
            </w:pPr>
            <w:r w:rsidRPr="00B81394">
              <w:rPr>
                <w:rFonts w:ascii="Arial" w:hAnsi="Arial" w:cs="Arial"/>
              </w:rPr>
              <w:t>N</w:t>
            </w:r>
          </w:p>
        </w:tc>
        <w:tc>
          <w:tcPr>
            <w:tcW w:w="1123" w:type="dxa"/>
          </w:tcPr>
          <w:p w14:paraId="65C4FCC9" w14:textId="77777777" w:rsidR="00D21109" w:rsidRPr="00B81394" w:rsidRDefault="00D21109" w:rsidP="005148DD">
            <w:pPr>
              <w:rPr>
                <w:rFonts w:ascii="Arial" w:hAnsi="Arial" w:cs="Arial"/>
              </w:rPr>
            </w:pPr>
            <w:r w:rsidRPr="00B81394">
              <w:rPr>
                <w:rFonts w:ascii="Arial" w:hAnsi="Arial" w:cs="Arial"/>
              </w:rPr>
              <w:t>string</w:t>
            </w:r>
          </w:p>
        </w:tc>
        <w:tc>
          <w:tcPr>
            <w:tcW w:w="2024" w:type="dxa"/>
          </w:tcPr>
          <w:p w14:paraId="5122A5D4" w14:textId="77777777" w:rsidR="00D21109" w:rsidRPr="00B81394" w:rsidRDefault="00D21109" w:rsidP="005148DD">
            <w:pPr>
              <w:rPr>
                <w:rFonts w:ascii="Arial" w:hAnsi="Arial" w:cs="Arial"/>
              </w:rPr>
            </w:pPr>
            <w:r w:rsidRPr="00B81394">
              <w:rPr>
                <w:rFonts w:ascii="Arial" w:hAnsi="Arial" w:cs="Arial"/>
              </w:rPr>
              <w:t>Combined cycle</w:t>
            </w:r>
          </w:p>
        </w:tc>
        <w:tc>
          <w:tcPr>
            <w:tcW w:w="2034" w:type="dxa"/>
          </w:tcPr>
          <w:p w14:paraId="394084B1" w14:textId="77777777" w:rsidR="00D21109" w:rsidRPr="00B81394" w:rsidRDefault="00456688" w:rsidP="005148DD">
            <w:pPr>
              <w:rPr>
                <w:rFonts w:ascii="Arial" w:hAnsi="Arial" w:cs="Arial"/>
              </w:rPr>
            </w:pPr>
            <w:r w:rsidRPr="00B81394">
              <w:rPr>
                <w:rFonts w:ascii="Arial" w:hAnsi="Arial" w:cs="Arial"/>
              </w:rPr>
              <w:t>Not required. Value ignored if provided.</w:t>
            </w:r>
          </w:p>
        </w:tc>
      </w:tr>
      <w:tr w:rsidR="00DA2357" w:rsidRPr="00FA0A10" w14:paraId="4903C9B3" w14:textId="77777777">
        <w:tc>
          <w:tcPr>
            <w:tcW w:w="3456" w:type="dxa"/>
          </w:tcPr>
          <w:p w14:paraId="60238D1D" w14:textId="77777777" w:rsidR="00DA2357" w:rsidRPr="00B81394" w:rsidRDefault="00DA2357" w:rsidP="005148DD">
            <w:pPr>
              <w:rPr>
                <w:rFonts w:ascii="Arial" w:hAnsi="Arial" w:cs="Arial"/>
              </w:rPr>
            </w:pPr>
            <w:r w:rsidRPr="00B81394">
              <w:rPr>
                <w:rFonts w:ascii="Arial" w:hAnsi="Arial" w:cs="Arial"/>
              </w:rPr>
              <w:t>deleteTPOs</w:t>
            </w:r>
          </w:p>
        </w:tc>
        <w:tc>
          <w:tcPr>
            <w:tcW w:w="723" w:type="dxa"/>
          </w:tcPr>
          <w:p w14:paraId="4EE974AA" w14:textId="77777777" w:rsidR="00DA2357" w:rsidRPr="00B81394" w:rsidRDefault="00DA2357" w:rsidP="005148DD">
            <w:pPr>
              <w:rPr>
                <w:rFonts w:ascii="Arial" w:hAnsi="Arial" w:cs="Arial"/>
              </w:rPr>
            </w:pPr>
            <w:r w:rsidRPr="00B81394">
              <w:rPr>
                <w:rFonts w:ascii="Arial" w:hAnsi="Arial" w:cs="Arial"/>
              </w:rPr>
              <w:t>N</w:t>
            </w:r>
          </w:p>
        </w:tc>
        <w:tc>
          <w:tcPr>
            <w:tcW w:w="1123" w:type="dxa"/>
          </w:tcPr>
          <w:p w14:paraId="6D2D8382" w14:textId="77777777" w:rsidR="00DA2357" w:rsidRPr="00B81394" w:rsidRDefault="00D16B7A" w:rsidP="005148DD">
            <w:pPr>
              <w:rPr>
                <w:rFonts w:ascii="Arial" w:hAnsi="Arial" w:cs="Arial"/>
              </w:rPr>
            </w:pPr>
            <w:r w:rsidRPr="00B81394">
              <w:rPr>
                <w:rFonts w:ascii="Arial" w:hAnsi="Arial" w:cs="Arial"/>
              </w:rPr>
              <w:t>Boolean</w:t>
            </w:r>
          </w:p>
        </w:tc>
        <w:tc>
          <w:tcPr>
            <w:tcW w:w="2024" w:type="dxa"/>
          </w:tcPr>
          <w:p w14:paraId="061B05B2" w14:textId="77777777" w:rsidR="00DA2357" w:rsidRPr="00B81394" w:rsidRDefault="00DA2357" w:rsidP="005148DD">
            <w:pPr>
              <w:rPr>
                <w:rFonts w:ascii="Arial" w:hAnsi="Arial" w:cs="Arial"/>
              </w:rPr>
            </w:pPr>
            <w:r w:rsidRPr="00B81394">
              <w:rPr>
                <w:rFonts w:ascii="Arial" w:hAnsi="Arial" w:cs="Arial"/>
              </w:rPr>
              <w:t>Set to true if three part offers for resource are to be deleted</w:t>
            </w:r>
          </w:p>
        </w:tc>
        <w:tc>
          <w:tcPr>
            <w:tcW w:w="2034" w:type="dxa"/>
          </w:tcPr>
          <w:p w14:paraId="55B62DB1" w14:textId="77777777" w:rsidR="00DA2357" w:rsidRPr="00B81394" w:rsidRDefault="00DA2357" w:rsidP="005148DD">
            <w:pPr>
              <w:rPr>
                <w:rFonts w:ascii="Arial" w:hAnsi="Arial" w:cs="Arial"/>
              </w:rPr>
            </w:pPr>
            <w:r w:rsidRPr="00B81394">
              <w:rPr>
                <w:rFonts w:ascii="Arial" w:hAnsi="Arial" w:cs="Arial"/>
              </w:rPr>
              <w:t>1 or 0 (default=0)</w:t>
            </w:r>
          </w:p>
        </w:tc>
      </w:tr>
      <w:tr w:rsidR="003D0201" w:rsidRPr="00FA0A10" w14:paraId="6281A8C9" w14:textId="77777777">
        <w:tc>
          <w:tcPr>
            <w:tcW w:w="3456" w:type="dxa"/>
          </w:tcPr>
          <w:p w14:paraId="315DAF2C"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Schedule/startTime</w:t>
            </w:r>
          </w:p>
        </w:tc>
        <w:tc>
          <w:tcPr>
            <w:tcW w:w="723" w:type="dxa"/>
          </w:tcPr>
          <w:p w14:paraId="7215E7F9"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4D71361D"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B35DDB7"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C876D87"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64AB98D0" w14:textId="77777777">
        <w:tc>
          <w:tcPr>
            <w:tcW w:w="3456" w:type="dxa"/>
          </w:tcPr>
          <w:p w14:paraId="23351192"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Schedule/endTime</w:t>
            </w:r>
          </w:p>
        </w:tc>
        <w:tc>
          <w:tcPr>
            <w:tcW w:w="723" w:type="dxa"/>
          </w:tcPr>
          <w:p w14:paraId="45EFCCC1"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1B8EE33B"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53AFFD1D"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218E219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6847E6E8" w14:textId="77777777">
        <w:tc>
          <w:tcPr>
            <w:tcW w:w="3456" w:type="dxa"/>
          </w:tcPr>
          <w:p w14:paraId="2612402D" w14:textId="77777777" w:rsidR="00625125" w:rsidRPr="00B81394" w:rsidRDefault="00625125" w:rsidP="00625125">
            <w:pPr>
              <w:rPr>
                <w:rFonts w:ascii="Arial" w:hAnsi="Arial" w:cs="Arial"/>
              </w:rPr>
            </w:pPr>
            <w:r w:rsidRPr="00B81394">
              <w:rPr>
                <w:rFonts w:ascii="Arial" w:hAnsi="Arial" w:cs="Arial"/>
              </w:rPr>
              <w:t>EnergySchedule/</w:t>
            </w:r>
          </w:p>
          <w:p w14:paraId="2534C54F"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74821BB2" w14:textId="77777777" w:rsidR="00625125" w:rsidRPr="00B81394" w:rsidRDefault="00625125" w:rsidP="00625125">
            <w:pPr>
              <w:rPr>
                <w:rFonts w:ascii="Arial" w:hAnsi="Arial" w:cs="Arial"/>
              </w:rPr>
            </w:pPr>
            <w:r w:rsidRPr="00B81394">
              <w:rPr>
                <w:rFonts w:ascii="Arial" w:hAnsi="Arial" w:cs="Arial"/>
              </w:rPr>
              <w:t>Y</w:t>
            </w:r>
          </w:p>
        </w:tc>
        <w:tc>
          <w:tcPr>
            <w:tcW w:w="1123" w:type="dxa"/>
          </w:tcPr>
          <w:p w14:paraId="3E6D7E1D" w14:textId="77777777" w:rsidR="00625125" w:rsidRPr="00B81394" w:rsidRDefault="009B07F6" w:rsidP="00625125">
            <w:pPr>
              <w:rPr>
                <w:rFonts w:ascii="Arial" w:hAnsi="Arial" w:cs="Arial"/>
              </w:rPr>
            </w:pPr>
            <w:r w:rsidRPr="00B81394">
              <w:rPr>
                <w:rFonts w:ascii="Arial" w:hAnsi="Arial" w:cs="Arial"/>
              </w:rPr>
              <w:t>dateTime</w:t>
            </w:r>
          </w:p>
        </w:tc>
        <w:tc>
          <w:tcPr>
            <w:tcW w:w="2024" w:type="dxa"/>
          </w:tcPr>
          <w:p w14:paraId="098C0185" w14:textId="77777777" w:rsidR="00625125" w:rsidRPr="00B81394" w:rsidRDefault="00625125" w:rsidP="00625125">
            <w:pPr>
              <w:rPr>
                <w:rFonts w:ascii="Arial" w:hAnsi="Arial" w:cs="Arial"/>
              </w:rPr>
            </w:pPr>
            <w:r w:rsidRPr="00B81394">
              <w:rPr>
                <w:rFonts w:ascii="Arial" w:hAnsi="Arial" w:cs="Arial"/>
              </w:rPr>
              <w:t>Absolute time for start of interval</w:t>
            </w:r>
          </w:p>
        </w:tc>
        <w:tc>
          <w:tcPr>
            <w:tcW w:w="2034" w:type="dxa"/>
          </w:tcPr>
          <w:p w14:paraId="5B22FCC5" w14:textId="77777777" w:rsidR="00625125" w:rsidRPr="00B81394" w:rsidRDefault="00625125" w:rsidP="00625125">
            <w:pPr>
              <w:rPr>
                <w:rFonts w:ascii="Arial" w:hAnsi="Arial" w:cs="Arial"/>
              </w:rPr>
            </w:pPr>
            <w:r w:rsidRPr="00B81394">
              <w:rPr>
                <w:rFonts w:ascii="Arial" w:hAnsi="Arial" w:cs="Arial"/>
              </w:rPr>
              <w:t>Valid time between startTime and endTime for schedule</w:t>
            </w:r>
          </w:p>
        </w:tc>
      </w:tr>
      <w:tr w:rsidR="003D0201" w:rsidRPr="00FA0A10" w14:paraId="5DCF0D8D" w14:textId="77777777">
        <w:tc>
          <w:tcPr>
            <w:tcW w:w="3456" w:type="dxa"/>
          </w:tcPr>
          <w:p w14:paraId="29724E37"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212F5818"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30534877" w14:textId="77777777" w:rsidR="009038AE" w:rsidRPr="00B81394" w:rsidRDefault="00AB6CE9" w:rsidP="005148DD">
            <w:pPr>
              <w:rPr>
                <w:rFonts w:ascii="Arial" w:hAnsi="Arial" w:cs="Arial"/>
              </w:rPr>
            </w:pPr>
            <w:r w:rsidRPr="00B81394">
              <w:rPr>
                <w:rFonts w:ascii="Arial" w:hAnsi="Arial" w:cs="Arial"/>
              </w:rPr>
              <w:t>N</w:t>
            </w:r>
          </w:p>
        </w:tc>
        <w:tc>
          <w:tcPr>
            <w:tcW w:w="1123" w:type="dxa"/>
          </w:tcPr>
          <w:p w14:paraId="060FDC7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298995E7"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1E487C23" w14:textId="77777777" w:rsidR="009038AE" w:rsidRPr="00B81394" w:rsidRDefault="00625125" w:rsidP="005148DD">
            <w:pPr>
              <w:rPr>
                <w:rFonts w:ascii="Arial" w:hAnsi="Arial" w:cs="Arial"/>
              </w:rPr>
            </w:pPr>
            <w:r w:rsidRPr="00B81394">
              <w:rPr>
                <w:rFonts w:ascii="Arial" w:hAnsi="Arial" w:cs="Arial"/>
              </w:rPr>
              <w:t>Valid time between startTime and endTime for schedule</w:t>
            </w:r>
            <w:r w:rsidRPr="00B81394" w:rsidDel="00625125">
              <w:rPr>
                <w:rFonts w:ascii="Arial" w:hAnsi="Arial" w:cs="Arial"/>
              </w:rPr>
              <w:t xml:space="preserve"> </w:t>
            </w:r>
          </w:p>
        </w:tc>
      </w:tr>
      <w:tr w:rsidR="003D0201" w:rsidRPr="00FA0A10" w14:paraId="06AB4E67" w14:textId="77777777">
        <w:tc>
          <w:tcPr>
            <w:tcW w:w="3456" w:type="dxa"/>
          </w:tcPr>
          <w:p w14:paraId="6B47B4F5" w14:textId="77777777" w:rsidR="009038AE" w:rsidRPr="00B81394" w:rsidRDefault="00F10268" w:rsidP="005148DD">
            <w:pPr>
              <w:rPr>
                <w:rFonts w:ascii="Arial" w:hAnsi="Arial" w:cs="Arial"/>
              </w:rPr>
            </w:pPr>
            <w:r w:rsidRPr="00B81394">
              <w:rPr>
                <w:rFonts w:ascii="Arial" w:hAnsi="Arial" w:cs="Arial"/>
              </w:rPr>
              <w:t>Energy</w:t>
            </w:r>
            <w:r w:rsidR="009038AE" w:rsidRPr="00B81394">
              <w:rPr>
                <w:rFonts w:ascii="Arial" w:hAnsi="Arial" w:cs="Arial"/>
              </w:rPr>
              <w:t>Schedule/</w:t>
            </w:r>
          </w:p>
          <w:p w14:paraId="38F619EF"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544DB446"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4409C216"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4567ABF8"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353D2B1A" w14:textId="77777777" w:rsidR="009038AE" w:rsidRPr="00B81394" w:rsidRDefault="009038AE" w:rsidP="003D0201">
            <w:pPr>
              <w:keepNext/>
              <w:rPr>
                <w:rFonts w:ascii="Arial" w:hAnsi="Arial" w:cs="Arial"/>
              </w:rPr>
            </w:pPr>
            <w:r w:rsidRPr="00B81394">
              <w:rPr>
                <w:rFonts w:ascii="Arial" w:hAnsi="Arial" w:cs="Arial"/>
              </w:rPr>
              <w:t>&gt;= 0</w:t>
            </w:r>
          </w:p>
        </w:tc>
      </w:tr>
    </w:tbl>
    <w:p w14:paraId="74EB839B" w14:textId="77777777" w:rsidR="00074794" w:rsidRPr="00B81394" w:rsidRDefault="00074794" w:rsidP="00067915">
      <w:pPr>
        <w:pStyle w:val="Caption"/>
        <w:rPr>
          <w:rFonts w:ascii="Arial" w:hAnsi="Arial" w:cs="Arial"/>
          <w:b w:val="0"/>
        </w:rPr>
      </w:pPr>
      <w:bookmarkStart w:id="1052" w:name="_Toc165952013"/>
    </w:p>
    <w:p w14:paraId="0A24C860" w14:textId="77777777" w:rsidR="00E67F1B" w:rsidRPr="00B81394" w:rsidRDefault="00067915" w:rsidP="00067915">
      <w:pPr>
        <w:pStyle w:val="Caption"/>
        <w:rPr>
          <w:rFonts w:ascii="Arial" w:hAnsi="Arial" w:cs="Arial"/>
          <w:b w:val="0"/>
        </w:rPr>
      </w:pPr>
      <w:bookmarkStart w:id="1053" w:name="_Toc9530057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51</w:t>
      </w:r>
      <w:r w:rsidR="00C80347" w:rsidRPr="00B81394">
        <w:rPr>
          <w:rFonts w:ascii="Arial" w:hAnsi="Arial" w:cs="Arial"/>
          <w:b w:val="0"/>
        </w:rPr>
        <w:fldChar w:fldCharType="end"/>
      </w:r>
      <w:r w:rsidRPr="00B81394">
        <w:rPr>
          <w:rFonts w:ascii="Arial" w:hAnsi="Arial" w:cs="Arial"/>
          <w:b w:val="0"/>
        </w:rPr>
        <w:t xml:space="preserve"> - OutputSchedule Requirements</w:t>
      </w:r>
      <w:bookmarkEnd w:id="1052"/>
      <w:bookmarkEnd w:id="1053"/>
    </w:p>
    <w:p w14:paraId="4027B01D" w14:textId="77777777" w:rsidR="00067915" w:rsidRPr="00B81394" w:rsidRDefault="00067915" w:rsidP="00067915">
      <w:pPr>
        <w:rPr>
          <w:rFonts w:ascii="Arial" w:hAnsi="Arial" w:cs="Arial"/>
        </w:rPr>
      </w:pPr>
    </w:p>
    <w:p w14:paraId="4D9C2CF0" w14:textId="77777777" w:rsidR="005F73AF" w:rsidRPr="00B81394" w:rsidRDefault="005F73AF" w:rsidP="005F73AF">
      <w:pPr>
        <w:ind w:left="360"/>
        <w:rPr>
          <w:rFonts w:ascii="Arial" w:hAnsi="Arial" w:cs="Arial"/>
        </w:rPr>
      </w:pPr>
      <w:r w:rsidRPr="00B81394">
        <w:rPr>
          <w:rFonts w:ascii="Arial" w:hAnsi="Arial" w:cs="Arial"/>
        </w:rPr>
        <w:t>The following is an XML example for an OutputSchedule:</w:t>
      </w:r>
    </w:p>
    <w:p w14:paraId="7B74DC4F" w14:textId="77777777" w:rsidR="005F73AF" w:rsidRPr="00B81394" w:rsidRDefault="005F73AF" w:rsidP="005F73AF">
      <w:pPr>
        <w:ind w:left="360"/>
        <w:rPr>
          <w:rFonts w:ascii="Arial" w:hAnsi="Arial" w:cs="Arial"/>
        </w:rPr>
      </w:pPr>
    </w:p>
    <w:p w14:paraId="4D34BCD5" w14:textId="77777777" w:rsidR="005F73AF" w:rsidRPr="00FA0A10" w:rsidRDefault="005F73AF" w:rsidP="005F73AF">
      <w:pPr>
        <w:ind w:left="720"/>
        <w:rPr>
          <w:rFonts w:ascii="Arial" w:hAnsi="Arial" w:cs="Arial"/>
          <w:sz w:val="20"/>
          <w:szCs w:val="20"/>
        </w:rPr>
      </w:pPr>
    </w:p>
    <w:p w14:paraId="7B3D1436" w14:textId="77777777" w:rsidR="00CC5859" w:rsidRPr="001B0FBA" w:rsidRDefault="00CC5859" w:rsidP="00CC5859">
      <w:pPr>
        <w:ind w:left="720"/>
        <w:rPr>
          <w:rFonts w:ascii="Arial" w:hAnsi="Arial" w:cs="Arial"/>
          <w:sz w:val="16"/>
          <w:szCs w:val="16"/>
        </w:rPr>
      </w:pPr>
      <w:r w:rsidRPr="002A438F">
        <w:rPr>
          <w:rFonts w:ascii="Arial" w:hAnsi="Arial" w:cs="Arial"/>
          <w:sz w:val="16"/>
          <w:szCs w:val="16"/>
        </w:rPr>
        <w:t>&lt;BidSet xmlns="http://www.ercot.com/schema/2007-06/nodal/ews" xmlns:xsi="http://www.w3.org/2001/XMLSchema-instance" xsi:schemaLocation="http://www.ercot.com/schema/2007</w:t>
      </w:r>
      <w:r w:rsidRPr="001B0FBA">
        <w:rPr>
          <w:rFonts w:ascii="Arial" w:hAnsi="Arial" w:cs="Arial"/>
          <w:sz w:val="16"/>
          <w:szCs w:val="16"/>
        </w:rPr>
        <w:t>-06/nodal/ews ErcotTransactions.xsd"&gt;</w:t>
      </w:r>
    </w:p>
    <w:p w14:paraId="713D5DD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&lt;tradingDate&gt;2008-01-01&lt;/tradingDate&gt;</w:t>
      </w:r>
    </w:p>
    <w:p w14:paraId="5A45F59E"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48EC999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37CE3FD4"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7E73846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30AB3BD6"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&lt;resource&gt;</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&lt;/resource&gt;</w:t>
      </w:r>
    </w:p>
    <w:p w14:paraId="3423411B"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&lt;deleteTPOs&gt;true&lt;/deleteTPOs&gt;</w:t>
      </w:r>
    </w:p>
    <w:p w14:paraId="478583C5"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681D0A09"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3D16E392"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32252BE3"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571160C1"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&lt;value1&gt;20&lt;/value1&gt;</w:t>
      </w:r>
    </w:p>
    <w:p w14:paraId="50B9BC48"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0078ECC7"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3A2040DF"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ab/>
        <w:t>&lt;/OutputSchedule&gt;</w:t>
      </w:r>
    </w:p>
    <w:p w14:paraId="026575CC" w14:textId="77777777" w:rsidR="00CC5859" w:rsidRPr="00FA0A10" w:rsidRDefault="00CC5859" w:rsidP="00CC5859">
      <w:pPr>
        <w:ind w:left="720"/>
        <w:rPr>
          <w:rFonts w:ascii="Arial" w:hAnsi="Arial" w:cs="Arial"/>
          <w:sz w:val="16"/>
          <w:szCs w:val="16"/>
        </w:rPr>
      </w:pPr>
      <w:r w:rsidRPr="00FA0A10">
        <w:rPr>
          <w:rFonts w:ascii="Arial" w:hAnsi="Arial" w:cs="Arial"/>
          <w:sz w:val="16"/>
          <w:szCs w:val="16"/>
        </w:rPr>
        <w:t>&lt;/BidSet&gt;</w:t>
      </w:r>
    </w:p>
    <w:p w14:paraId="0964B654" w14:textId="77777777" w:rsidR="005F73AF" w:rsidRPr="00FA0A10" w:rsidRDefault="005F73AF" w:rsidP="005F73AF">
      <w:pPr>
        <w:ind w:left="720"/>
        <w:rPr>
          <w:rFonts w:ascii="Arial" w:hAnsi="Arial" w:cs="Arial"/>
          <w:sz w:val="20"/>
          <w:szCs w:val="20"/>
        </w:rPr>
      </w:pPr>
    </w:p>
    <w:p w14:paraId="77B3763A"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ACB8B5E" w14:textId="77777777" w:rsidR="005F73AF" w:rsidRPr="00FA0A10" w:rsidRDefault="005F73AF" w:rsidP="005F73AF">
      <w:pPr>
        <w:ind w:left="720"/>
        <w:rPr>
          <w:rFonts w:ascii="Arial" w:hAnsi="Arial" w:cs="Arial"/>
          <w:sz w:val="20"/>
          <w:szCs w:val="20"/>
        </w:rPr>
      </w:pPr>
    </w:p>
    <w:p w14:paraId="2DAE6CE4" w14:textId="77777777" w:rsidR="00CC40F0" w:rsidRPr="002A438F" w:rsidRDefault="00CC40F0" w:rsidP="00CC40F0">
      <w:pPr>
        <w:ind w:left="720"/>
        <w:rPr>
          <w:rFonts w:ascii="Arial" w:hAnsi="Arial" w:cs="Arial"/>
          <w:sz w:val="16"/>
          <w:szCs w:val="16"/>
        </w:rPr>
      </w:pPr>
      <w:r w:rsidRPr="002A438F">
        <w:rPr>
          <w:rFonts w:ascii="Arial" w:hAnsi="Arial" w:cs="Arial"/>
          <w:sz w:val="20"/>
          <w:szCs w:val="20"/>
        </w:rPr>
        <w:t xml:space="preserve">        </w:t>
      </w:r>
      <w:r w:rsidRPr="002A438F">
        <w:rPr>
          <w:rFonts w:ascii="Arial" w:hAnsi="Arial" w:cs="Arial"/>
          <w:sz w:val="16"/>
          <w:szCs w:val="16"/>
        </w:rPr>
        <w:t>&lt;ns1:BidSet xmlns:ns1="http://www.ercot.com/schema/2007-06/nodal/ews"&gt;</w:t>
      </w:r>
    </w:p>
    <w:p w14:paraId="17943535" w14:textId="77777777" w:rsidR="00CC40F0" w:rsidRPr="001B0FBA" w:rsidRDefault="00CC40F0" w:rsidP="00CC40F0">
      <w:pPr>
        <w:ind w:left="720"/>
        <w:rPr>
          <w:rFonts w:ascii="Arial" w:hAnsi="Arial" w:cs="Arial"/>
          <w:sz w:val="16"/>
          <w:szCs w:val="16"/>
        </w:rPr>
      </w:pPr>
      <w:r w:rsidRPr="001B0FBA">
        <w:rPr>
          <w:rFonts w:ascii="Arial" w:hAnsi="Arial" w:cs="Arial"/>
          <w:sz w:val="16"/>
          <w:szCs w:val="16"/>
        </w:rPr>
        <w:t xml:space="preserve">            &lt;ns1:tradingDate&gt;2008-06-15&lt;/ns1:tradingDate&gt;</w:t>
      </w:r>
    </w:p>
    <w:p w14:paraId="2BC9E59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7B7948DC"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&lt;ns1:mRID&gt;AEN.20080615.OS.</w:t>
      </w:r>
      <w:r w:rsidR="006A4CA5" w:rsidRPr="00FA0A10" w:rsidDel="006A4CA5">
        <w:rPr>
          <w:rFonts w:ascii="Arial" w:hAnsi="Arial" w:cs="Arial"/>
          <w:sz w:val="16"/>
          <w:szCs w:val="16"/>
        </w:rPr>
        <w:t xml:space="preserve"> </w:t>
      </w:r>
      <w:r w:rsidR="006A4CA5" w:rsidRPr="00FA0A10">
        <w:rPr>
          <w:rFonts w:ascii="Arial" w:hAnsi="Arial" w:cs="Arial"/>
          <w:sz w:val="16"/>
          <w:szCs w:val="16"/>
        </w:rPr>
        <w:t>Resource1</w:t>
      </w:r>
      <w:r w:rsidRPr="00FA0A10">
        <w:rPr>
          <w:rFonts w:ascii="Arial" w:hAnsi="Arial" w:cs="Arial"/>
          <w:sz w:val="16"/>
          <w:szCs w:val="16"/>
        </w:rPr>
        <w:t>&lt;/ns1:mRID&gt;</w:t>
      </w:r>
    </w:p>
    <w:p w14:paraId="76ED27EA"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&lt;ns1:externalId/&gt;</w:t>
      </w:r>
    </w:p>
    <w:p w14:paraId="03212FE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&lt;ns1:status&gt;ACCEPTED&lt;/ns1:status&gt;</w:t>
      </w:r>
    </w:p>
    <w:p w14:paraId="2B384A93"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991BB14"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&lt;ns1:severity&gt;WARNING&lt;/ns1:severity&gt;</w:t>
      </w:r>
    </w:p>
    <w:p w14:paraId="56C2B84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lastRenderedPageBreak/>
        <w:t xml:space="preserve">                    &lt;ns1:text&gt;Energy Offer Curve for </w:t>
      </w:r>
      <w:r w:rsidR="006A4CA5" w:rsidRPr="00FA0A10">
        <w:rPr>
          <w:rFonts w:ascii="Arial" w:hAnsi="Arial" w:cs="Arial"/>
          <w:sz w:val="16"/>
          <w:szCs w:val="16"/>
        </w:rPr>
        <w:t>Resource1</w:t>
      </w:r>
      <w:r w:rsidRPr="00FA0A10">
        <w:rPr>
          <w:rFonts w:ascii="Arial" w:hAnsi="Arial" w:cs="Arial"/>
          <w:sz w:val="16"/>
          <w:szCs w:val="16"/>
        </w:rPr>
        <w:t xml:space="preserve"> does not exist for cancellation.&lt;/ns1:text&gt;</w:t>
      </w:r>
    </w:p>
    <w:p w14:paraId="072500C6"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319B5225"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2EAB2158"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&lt;ns1:severity&gt;INFORMATIVE&lt;/ns1:severity&gt;</w:t>
      </w:r>
    </w:p>
    <w:p w14:paraId="762B06E1"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&lt;ns1:text&gt;Successfully processed the ERCOT Output Schedule.&lt;/ns1:text&gt;</w:t>
      </w:r>
    </w:p>
    <w:p w14:paraId="6BB3E4B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&lt;/ns1:error&gt;</w:t>
      </w:r>
    </w:p>
    <w:p w14:paraId="6F5B225D"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&lt;/ns1:OutputSchedule&gt;</w:t>
      </w:r>
    </w:p>
    <w:p w14:paraId="164245CB" w14:textId="77777777" w:rsidR="00CC40F0" w:rsidRPr="00FA0A10" w:rsidRDefault="00CC40F0" w:rsidP="00CC40F0">
      <w:pPr>
        <w:ind w:left="720"/>
        <w:rPr>
          <w:rFonts w:ascii="Arial" w:hAnsi="Arial" w:cs="Arial"/>
          <w:sz w:val="16"/>
          <w:szCs w:val="16"/>
        </w:rPr>
      </w:pPr>
      <w:r w:rsidRPr="00FA0A10">
        <w:rPr>
          <w:rFonts w:ascii="Arial" w:hAnsi="Arial" w:cs="Arial"/>
          <w:sz w:val="16"/>
          <w:szCs w:val="16"/>
        </w:rPr>
        <w:t xml:space="preserve">        &lt;/ns1:BidSet&gt;</w:t>
      </w:r>
    </w:p>
    <w:p w14:paraId="077C47E7" w14:textId="77777777" w:rsidR="00CC40F0" w:rsidRPr="00FA0A10" w:rsidRDefault="00CC40F0" w:rsidP="005F73AF">
      <w:pPr>
        <w:ind w:left="720"/>
        <w:rPr>
          <w:rFonts w:ascii="Arial" w:hAnsi="Arial" w:cs="Arial"/>
          <w:sz w:val="20"/>
          <w:szCs w:val="20"/>
        </w:rPr>
      </w:pPr>
    </w:p>
    <w:p w14:paraId="45DF2383" w14:textId="77777777" w:rsidR="00360F64" w:rsidRPr="000467EE" w:rsidRDefault="0011389B" w:rsidP="009E1633">
      <w:pPr>
        <w:pStyle w:val="Heading3"/>
        <w:rPr>
          <w:rFonts w:cs="Arial"/>
        </w:rPr>
      </w:pPr>
      <w:bookmarkStart w:id="1054" w:name="_Toc164750820"/>
      <w:bookmarkStart w:id="1055" w:name="_Toc165951881"/>
      <w:bookmarkStart w:id="1056" w:name="_Toc95300400"/>
      <w:r w:rsidRPr="00805285">
        <w:rPr>
          <w:rFonts w:cs="Arial"/>
        </w:rPr>
        <w:t>PTP Obligation</w:t>
      </w:r>
      <w:bookmarkEnd w:id="1054"/>
      <w:r w:rsidR="00645245" w:rsidRPr="00805285">
        <w:rPr>
          <w:rFonts w:cs="Arial"/>
        </w:rPr>
        <w:t xml:space="preserve"> Bid</w:t>
      </w:r>
      <w:bookmarkEnd w:id="1055"/>
      <w:r w:rsidR="004D1842" w:rsidRPr="00805285">
        <w:rPr>
          <w:rFonts w:cs="Arial"/>
        </w:rPr>
        <w:t xml:space="preserve"> </w:t>
      </w:r>
      <w:r w:rsidR="009E1633" w:rsidRPr="00805285">
        <w:rPr>
          <w:rFonts w:cs="Arial"/>
        </w:rPr>
        <w:t xml:space="preserve"> (PTP)</w:t>
      </w:r>
      <w:bookmarkEnd w:id="1056"/>
    </w:p>
    <w:p w14:paraId="1C623414" w14:textId="77777777" w:rsidR="0011389B" w:rsidRPr="00B81394" w:rsidRDefault="0011389B" w:rsidP="0011389B">
      <w:pPr>
        <w:ind w:left="360"/>
        <w:rPr>
          <w:rFonts w:ascii="Arial" w:hAnsi="Arial" w:cs="Arial"/>
        </w:rPr>
      </w:pPr>
      <w:r w:rsidRPr="00B81394">
        <w:rPr>
          <w:rFonts w:ascii="Arial" w:hAnsi="Arial" w:cs="Arial"/>
        </w:rPr>
        <w:t>The following diagram describes the structure of a PTP Obligation bid:</w:t>
      </w:r>
    </w:p>
    <w:p w14:paraId="7E74B4C9" w14:textId="77777777" w:rsidR="0011389B" w:rsidRPr="00B81394" w:rsidRDefault="0011389B" w:rsidP="0011389B">
      <w:pPr>
        <w:ind w:left="360"/>
        <w:rPr>
          <w:rFonts w:ascii="Arial" w:hAnsi="Arial" w:cs="Arial"/>
        </w:rPr>
      </w:pPr>
    </w:p>
    <w:p w14:paraId="5E4874D6"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02BF6E9C" wp14:editId="0503170A">
            <wp:extent cx="3476625" cy="4943475"/>
            <wp:effectExtent l="0" t="0" r="9525" b="9525"/>
            <wp:docPr id="40" name="Picture 4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1aa"/>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76625" cy="4943475"/>
                    </a:xfrm>
                    <a:prstGeom prst="rect">
                      <a:avLst/>
                    </a:prstGeom>
                    <a:noFill/>
                    <a:ln>
                      <a:noFill/>
                    </a:ln>
                  </pic:spPr>
                </pic:pic>
              </a:graphicData>
            </a:graphic>
          </wp:inline>
        </w:drawing>
      </w:r>
      <w:r w:rsidR="00236B27" w:rsidRPr="00B81394">
        <w:rPr>
          <w:rFonts w:ascii="Arial" w:hAnsi="Arial" w:cs="Arial"/>
        </w:rPr>
        <w:t xml:space="preserve"> </w:t>
      </w:r>
    </w:p>
    <w:p w14:paraId="1CB70C49" w14:textId="77777777" w:rsidR="00617B5C" w:rsidRPr="00B81394" w:rsidRDefault="00617B5C" w:rsidP="00067915">
      <w:pPr>
        <w:keepNext/>
        <w:ind w:left="360"/>
        <w:rPr>
          <w:rFonts w:ascii="Arial" w:hAnsi="Arial" w:cs="Arial"/>
        </w:rPr>
      </w:pPr>
    </w:p>
    <w:p w14:paraId="355F1E7E" w14:textId="77777777" w:rsidR="0011389B" w:rsidRPr="00B81394" w:rsidRDefault="00067915" w:rsidP="00BD2305">
      <w:pPr>
        <w:rPr>
          <w:rFonts w:ascii="Arial" w:hAnsi="Arial" w:cs="Arial"/>
          <w:sz w:val="20"/>
          <w:szCs w:val="20"/>
        </w:rPr>
      </w:pPr>
      <w:bookmarkStart w:id="1057" w:name="_Toc165952014"/>
      <w:bookmarkStart w:id="1058" w:name="_Toc9530057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52</w:t>
      </w:r>
      <w:r w:rsidR="00C80347" w:rsidRPr="00B81394">
        <w:rPr>
          <w:rFonts w:ascii="Arial" w:hAnsi="Arial" w:cs="Arial"/>
          <w:sz w:val="20"/>
          <w:szCs w:val="20"/>
        </w:rPr>
        <w:fldChar w:fldCharType="end"/>
      </w:r>
      <w:r w:rsidRPr="00B81394">
        <w:rPr>
          <w:rFonts w:ascii="Arial" w:hAnsi="Arial" w:cs="Arial"/>
          <w:sz w:val="20"/>
          <w:szCs w:val="20"/>
        </w:rPr>
        <w:t xml:space="preserve"> - PTPObligation Requirements</w:t>
      </w:r>
      <w:bookmarkEnd w:id="1057"/>
      <w:bookmarkEnd w:id="1058"/>
    </w:p>
    <w:p w14:paraId="1D2196AD" w14:textId="77777777" w:rsidR="00067915" w:rsidRPr="00B81394" w:rsidRDefault="00067915" w:rsidP="00067915">
      <w:pPr>
        <w:rPr>
          <w:rFonts w:ascii="Arial" w:hAnsi="Arial" w:cs="Arial"/>
        </w:rPr>
      </w:pPr>
    </w:p>
    <w:p w14:paraId="2C9E2897" w14:textId="77777777" w:rsidR="009038AE" w:rsidRPr="00B81394" w:rsidRDefault="006513EE" w:rsidP="006513EE">
      <w:pPr>
        <w:ind w:left="360"/>
        <w:rPr>
          <w:rFonts w:ascii="Arial" w:hAnsi="Arial" w:cs="Arial"/>
        </w:rPr>
      </w:pPr>
      <w:r w:rsidRPr="00B81394">
        <w:rPr>
          <w:rFonts w:ascii="Arial" w:hAnsi="Arial" w:cs="Arial"/>
        </w:rPr>
        <w:t xml:space="preserve">The CapacitySchedule structure is identical to the structure described previously in this document. </w:t>
      </w:r>
      <w:r w:rsidR="009038AE" w:rsidRPr="00B81394">
        <w:rPr>
          <w:rFonts w:ascii="Arial" w:hAnsi="Arial" w:cs="Arial"/>
        </w:rPr>
        <w:t>The following diagram describes the structure for maximum prices</w:t>
      </w:r>
      <w:r w:rsidR="0063263A" w:rsidRPr="00B81394">
        <w:rPr>
          <w:rFonts w:ascii="Arial" w:hAnsi="Arial" w:cs="Arial"/>
        </w:rPr>
        <w:t>. If more than one MaximumPrice block is provided, start and end times must not overlap.</w:t>
      </w:r>
    </w:p>
    <w:p w14:paraId="4A87F61B" w14:textId="77777777" w:rsidR="009038AE" w:rsidRPr="00B81394" w:rsidRDefault="009038AE" w:rsidP="00FA7BFC">
      <w:pPr>
        <w:ind w:left="360"/>
        <w:rPr>
          <w:rFonts w:ascii="Arial" w:hAnsi="Arial" w:cs="Arial"/>
        </w:rPr>
      </w:pPr>
    </w:p>
    <w:p w14:paraId="5CF94E10" w14:textId="77777777" w:rsidR="00067915" w:rsidRPr="00B81394" w:rsidRDefault="009A2F00" w:rsidP="00067915">
      <w:pPr>
        <w:keepNext/>
        <w:ind w:left="360"/>
        <w:rPr>
          <w:rFonts w:ascii="Arial" w:hAnsi="Arial" w:cs="Arial"/>
        </w:rPr>
      </w:pPr>
      <w:r>
        <w:rPr>
          <w:rFonts w:ascii="Arial" w:hAnsi="Arial" w:cs="Arial"/>
          <w:noProof/>
        </w:rPr>
        <w:lastRenderedPageBreak/>
        <w:drawing>
          <wp:inline distT="0" distB="0" distL="0" distR="0" wp14:anchorId="62978F3C" wp14:editId="6B5ECEE5">
            <wp:extent cx="2743200" cy="1190625"/>
            <wp:effectExtent l="0" t="0" r="0" b="9525"/>
            <wp:docPr id="41" name="Picture 41" descr="pic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pic26"/>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2743200" cy="1190625"/>
                    </a:xfrm>
                    <a:prstGeom prst="rect">
                      <a:avLst/>
                    </a:prstGeom>
                    <a:noFill/>
                    <a:ln>
                      <a:noFill/>
                    </a:ln>
                  </pic:spPr>
                </pic:pic>
              </a:graphicData>
            </a:graphic>
          </wp:inline>
        </w:drawing>
      </w:r>
      <w:r w:rsidR="008D3C4C" w:rsidRPr="00B81394" w:rsidDel="008D3C4C">
        <w:rPr>
          <w:rFonts w:ascii="Arial" w:hAnsi="Arial" w:cs="Arial"/>
        </w:rPr>
        <w:t xml:space="preserve"> </w:t>
      </w:r>
    </w:p>
    <w:p w14:paraId="63349700" w14:textId="77777777" w:rsidR="009038AE" w:rsidRPr="00B81394" w:rsidRDefault="00067915" w:rsidP="00BD2305">
      <w:pPr>
        <w:rPr>
          <w:rFonts w:ascii="Arial" w:hAnsi="Arial" w:cs="Arial"/>
          <w:sz w:val="20"/>
          <w:szCs w:val="20"/>
        </w:rPr>
      </w:pPr>
      <w:bookmarkStart w:id="1059" w:name="_Toc165952015"/>
      <w:bookmarkStart w:id="1060" w:name="_Toc9530058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53</w:t>
      </w:r>
      <w:r w:rsidR="00C80347" w:rsidRPr="00B81394">
        <w:rPr>
          <w:rFonts w:ascii="Arial" w:hAnsi="Arial" w:cs="Arial"/>
          <w:sz w:val="20"/>
          <w:szCs w:val="20"/>
        </w:rPr>
        <w:fldChar w:fldCharType="end"/>
      </w:r>
      <w:r w:rsidRPr="00B81394">
        <w:rPr>
          <w:rFonts w:ascii="Arial" w:hAnsi="Arial" w:cs="Arial"/>
          <w:sz w:val="20"/>
          <w:szCs w:val="20"/>
        </w:rPr>
        <w:t xml:space="preserve"> - MaximumPrice Sub-Structure</w:t>
      </w:r>
      <w:bookmarkEnd w:id="1059"/>
      <w:bookmarkEnd w:id="1060"/>
    </w:p>
    <w:p w14:paraId="7391B702" w14:textId="77777777" w:rsidR="009038AE" w:rsidRPr="00B81394" w:rsidRDefault="009038AE" w:rsidP="00FA7BFC">
      <w:pPr>
        <w:ind w:left="360"/>
        <w:rPr>
          <w:rFonts w:ascii="Arial" w:hAnsi="Arial" w:cs="Arial"/>
        </w:rPr>
      </w:pPr>
    </w:p>
    <w:p w14:paraId="3826CA07" w14:textId="77777777" w:rsidR="00E67F1B" w:rsidRPr="00B81394" w:rsidRDefault="008B4A22" w:rsidP="00E67F1B">
      <w:pPr>
        <w:ind w:left="360"/>
        <w:rPr>
          <w:rFonts w:ascii="Arial" w:hAnsi="Arial" w:cs="Arial"/>
        </w:rPr>
      </w:pPr>
      <w:r w:rsidRPr="00B81394">
        <w:rPr>
          <w:rFonts w:ascii="Arial" w:hAnsi="Arial" w:cs="Arial"/>
        </w:rPr>
        <w:t xml:space="preserve">On submission, the following table describes the items used for </w:t>
      </w:r>
      <w:r w:rsidR="00E67F1B" w:rsidRPr="00B81394">
        <w:rPr>
          <w:rFonts w:ascii="Arial" w:hAnsi="Arial" w:cs="Arial"/>
        </w:rPr>
        <w:t>a PTPObligation:</w:t>
      </w:r>
    </w:p>
    <w:p w14:paraId="43214396" w14:textId="77777777" w:rsidR="00E67F1B" w:rsidRPr="00B81394" w:rsidRDefault="00E67F1B" w:rsidP="00E67F1B">
      <w:pPr>
        <w:ind w:left="360"/>
        <w:rPr>
          <w:rFonts w:ascii="Arial" w:hAnsi="Arial" w:cs="Arial"/>
        </w:rPr>
      </w:pPr>
    </w:p>
    <w:p w14:paraId="6E2AB18C" w14:textId="77777777" w:rsidR="00E67F1B" w:rsidRPr="00B81394" w:rsidRDefault="00E67F1B" w:rsidP="00E67F1B">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17"/>
        <w:gridCol w:w="2161"/>
        <w:gridCol w:w="1974"/>
      </w:tblGrid>
      <w:tr w:rsidR="003D0201" w:rsidRPr="00FA0A10" w14:paraId="4A0347F0" w14:textId="77777777" w:rsidTr="00CA1125">
        <w:tc>
          <w:tcPr>
            <w:tcW w:w="2936" w:type="dxa"/>
            <w:shd w:val="clear" w:color="auto" w:fill="FF99CC"/>
          </w:tcPr>
          <w:p w14:paraId="76EA42D0"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1412289D" w14:textId="77777777" w:rsidR="009038AE" w:rsidRPr="00B81394" w:rsidRDefault="009038AE" w:rsidP="005148DD">
            <w:pPr>
              <w:rPr>
                <w:rFonts w:ascii="Arial" w:hAnsi="Arial" w:cs="Arial"/>
                <w:i/>
              </w:rPr>
            </w:pPr>
            <w:r w:rsidRPr="00B81394">
              <w:rPr>
                <w:rFonts w:ascii="Arial" w:hAnsi="Arial" w:cs="Arial"/>
                <w:i/>
              </w:rPr>
              <w:t>Req?</w:t>
            </w:r>
          </w:p>
        </w:tc>
        <w:tc>
          <w:tcPr>
            <w:tcW w:w="1201" w:type="dxa"/>
            <w:shd w:val="clear" w:color="auto" w:fill="FF99CC"/>
          </w:tcPr>
          <w:p w14:paraId="17ACDD0A" w14:textId="77777777" w:rsidR="009038AE" w:rsidRPr="00B81394" w:rsidRDefault="009038AE" w:rsidP="005148DD">
            <w:pPr>
              <w:rPr>
                <w:rFonts w:ascii="Arial" w:hAnsi="Arial" w:cs="Arial"/>
                <w:i/>
              </w:rPr>
            </w:pPr>
            <w:r w:rsidRPr="00B81394">
              <w:rPr>
                <w:rFonts w:ascii="Arial" w:hAnsi="Arial" w:cs="Arial"/>
                <w:i/>
              </w:rPr>
              <w:t>Datatype</w:t>
            </w:r>
          </w:p>
        </w:tc>
        <w:tc>
          <w:tcPr>
            <w:tcW w:w="2466" w:type="dxa"/>
            <w:shd w:val="clear" w:color="auto" w:fill="FF99CC"/>
          </w:tcPr>
          <w:p w14:paraId="5DA87F7B"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42F6A07"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4FCE96AD" w14:textId="77777777" w:rsidTr="00CA1125">
        <w:tc>
          <w:tcPr>
            <w:tcW w:w="2936" w:type="dxa"/>
          </w:tcPr>
          <w:p w14:paraId="7AEBA145" w14:textId="77777777" w:rsidR="009038AE" w:rsidRPr="00B81394" w:rsidRDefault="009038AE" w:rsidP="005148DD">
            <w:pPr>
              <w:rPr>
                <w:rFonts w:ascii="Arial" w:hAnsi="Arial" w:cs="Arial"/>
              </w:rPr>
            </w:pPr>
            <w:r w:rsidRPr="00B81394">
              <w:rPr>
                <w:rFonts w:ascii="Arial" w:hAnsi="Arial" w:cs="Arial"/>
              </w:rPr>
              <w:t>startTime</w:t>
            </w:r>
          </w:p>
        </w:tc>
        <w:tc>
          <w:tcPr>
            <w:tcW w:w="723" w:type="dxa"/>
          </w:tcPr>
          <w:p w14:paraId="3C96C12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7E7D2DB6"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34FADEF"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42D06564" w14:textId="77777777" w:rsidR="009038AE" w:rsidRPr="00B81394" w:rsidRDefault="009038AE" w:rsidP="005148DD">
            <w:pPr>
              <w:rPr>
                <w:rFonts w:ascii="Arial" w:hAnsi="Arial" w:cs="Arial"/>
              </w:rPr>
            </w:pPr>
            <w:r w:rsidRPr="00B81394">
              <w:rPr>
                <w:rFonts w:ascii="Arial" w:hAnsi="Arial" w:cs="Arial"/>
              </w:rPr>
              <w:t>Valid start hour boundary for trade date</w:t>
            </w:r>
          </w:p>
        </w:tc>
      </w:tr>
      <w:tr w:rsidR="003D0201" w:rsidRPr="00FA0A10" w14:paraId="47EF8B6B" w14:textId="77777777" w:rsidTr="00CA1125">
        <w:tc>
          <w:tcPr>
            <w:tcW w:w="2936" w:type="dxa"/>
          </w:tcPr>
          <w:p w14:paraId="43775386"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53CC0C00"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5F5516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F411B30"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3FBCC572" w14:textId="77777777" w:rsidR="009038AE" w:rsidRPr="00B81394" w:rsidRDefault="009038AE" w:rsidP="005148DD">
            <w:pPr>
              <w:rPr>
                <w:rFonts w:ascii="Arial" w:hAnsi="Arial" w:cs="Arial"/>
              </w:rPr>
            </w:pPr>
            <w:r w:rsidRPr="00B81394">
              <w:rPr>
                <w:rFonts w:ascii="Arial" w:hAnsi="Arial" w:cs="Arial"/>
              </w:rPr>
              <w:t>Valid end hour boundary for trade date</w:t>
            </w:r>
          </w:p>
        </w:tc>
      </w:tr>
      <w:tr w:rsidR="003D0201" w:rsidRPr="00FA0A10" w14:paraId="5B44359B" w14:textId="77777777" w:rsidTr="00CA1125">
        <w:tc>
          <w:tcPr>
            <w:tcW w:w="2936" w:type="dxa"/>
          </w:tcPr>
          <w:p w14:paraId="4BC45C04" w14:textId="77777777" w:rsidR="00583827" w:rsidRPr="00B81394" w:rsidRDefault="00583827" w:rsidP="00552A5E">
            <w:pPr>
              <w:rPr>
                <w:rFonts w:ascii="Arial" w:hAnsi="Arial" w:cs="Arial"/>
              </w:rPr>
            </w:pPr>
            <w:r w:rsidRPr="00B81394">
              <w:rPr>
                <w:rFonts w:ascii="Arial" w:hAnsi="Arial" w:cs="Arial"/>
              </w:rPr>
              <w:t>externalId</w:t>
            </w:r>
          </w:p>
        </w:tc>
        <w:tc>
          <w:tcPr>
            <w:tcW w:w="723" w:type="dxa"/>
          </w:tcPr>
          <w:p w14:paraId="470ADE9E" w14:textId="77777777" w:rsidR="00583827" w:rsidRPr="00B81394" w:rsidRDefault="00583827" w:rsidP="00552A5E">
            <w:pPr>
              <w:rPr>
                <w:rFonts w:ascii="Arial" w:hAnsi="Arial" w:cs="Arial"/>
              </w:rPr>
            </w:pPr>
            <w:r w:rsidRPr="00B81394">
              <w:rPr>
                <w:rFonts w:ascii="Arial" w:hAnsi="Arial" w:cs="Arial"/>
              </w:rPr>
              <w:t>N</w:t>
            </w:r>
          </w:p>
        </w:tc>
        <w:tc>
          <w:tcPr>
            <w:tcW w:w="1201" w:type="dxa"/>
          </w:tcPr>
          <w:p w14:paraId="070B3316" w14:textId="77777777" w:rsidR="00583827" w:rsidRPr="00B81394" w:rsidRDefault="00583827" w:rsidP="00552A5E">
            <w:pPr>
              <w:rPr>
                <w:rFonts w:ascii="Arial" w:hAnsi="Arial" w:cs="Arial"/>
              </w:rPr>
            </w:pPr>
            <w:r w:rsidRPr="00B81394">
              <w:rPr>
                <w:rFonts w:ascii="Arial" w:hAnsi="Arial" w:cs="Arial"/>
              </w:rPr>
              <w:t>string</w:t>
            </w:r>
          </w:p>
        </w:tc>
        <w:tc>
          <w:tcPr>
            <w:tcW w:w="2466" w:type="dxa"/>
          </w:tcPr>
          <w:p w14:paraId="53B384BE" w14:textId="77777777" w:rsidR="00583827" w:rsidRPr="00B81394" w:rsidRDefault="00583827" w:rsidP="00552A5E">
            <w:pPr>
              <w:rPr>
                <w:rFonts w:ascii="Arial" w:hAnsi="Arial" w:cs="Arial"/>
              </w:rPr>
            </w:pPr>
            <w:r w:rsidRPr="00B81394">
              <w:rPr>
                <w:rFonts w:ascii="Arial" w:hAnsi="Arial" w:cs="Arial"/>
              </w:rPr>
              <w:t>External ID</w:t>
            </w:r>
          </w:p>
        </w:tc>
        <w:tc>
          <w:tcPr>
            <w:tcW w:w="2034" w:type="dxa"/>
          </w:tcPr>
          <w:p w14:paraId="28F85E3E" w14:textId="77777777" w:rsidR="00583827" w:rsidRPr="00B81394" w:rsidRDefault="00583827" w:rsidP="00552A5E">
            <w:pPr>
              <w:rPr>
                <w:rFonts w:ascii="Arial" w:hAnsi="Arial" w:cs="Arial"/>
              </w:rPr>
            </w:pPr>
            <w:r w:rsidRPr="00B81394">
              <w:rPr>
                <w:rFonts w:ascii="Arial" w:hAnsi="Arial" w:cs="Arial"/>
              </w:rPr>
              <w:t>QSE supplied</w:t>
            </w:r>
          </w:p>
        </w:tc>
      </w:tr>
      <w:tr w:rsidR="003D0201" w:rsidRPr="00FA0A10" w14:paraId="22C6F08C" w14:textId="77777777" w:rsidTr="00CA1125">
        <w:tc>
          <w:tcPr>
            <w:tcW w:w="2936" w:type="dxa"/>
          </w:tcPr>
          <w:p w14:paraId="62C96747"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638C052E"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0DAF8F41"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2317666A"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53C0B404"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4472F29F" w14:textId="77777777" w:rsidTr="00CA1125">
        <w:tc>
          <w:tcPr>
            <w:tcW w:w="2936" w:type="dxa"/>
          </w:tcPr>
          <w:p w14:paraId="4506DE56"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338C5AEA"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2A889C66"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55E4C347"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44246CE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1C20E66F" w14:textId="77777777" w:rsidTr="00CA1125">
        <w:tc>
          <w:tcPr>
            <w:tcW w:w="2936" w:type="dxa"/>
          </w:tcPr>
          <w:p w14:paraId="08D29EA6" w14:textId="77777777" w:rsidR="009038AE" w:rsidRPr="00B81394" w:rsidRDefault="009038AE" w:rsidP="005148DD">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3"/>
            </w:r>
          </w:p>
        </w:tc>
        <w:tc>
          <w:tcPr>
            <w:tcW w:w="723" w:type="dxa"/>
          </w:tcPr>
          <w:p w14:paraId="131CF477" w14:textId="77777777" w:rsidR="009038AE" w:rsidRPr="00B81394" w:rsidRDefault="009038AE" w:rsidP="005148DD">
            <w:pPr>
              <w:rPr>
                <w:rFonts w:ascii="Arial" w:hAnsi="Arial" w:cs="Arial"/>
              </w:rPr>
            </w:pPr>
            <w:r w:rsidRPr="00B81394">
              <w:rPr>
                <w:rFonts w:ascii="Arial" w:hAnsi="Arial" w:cs="Arial"/>
              </w:rPr>
              <w:t>K</w:t>
            </w:r>
          </w:p>
        </w:tc>
        <w:tc>
          <w:tcPr>
            <w:tcW w:w="1201" w:type="dxa"/>
          </w:tcPr>
          <w:p w14:paraId="58DB2882" w14:textId="77777777" w:rsidR="009038AE" w:rsidRPr="00B81394" w:rsidRDefault="009038AE" w:rsidP="005148DD">
            <w:pPr>
              <w:rPr>
                <w:rFonts w:ascii="Arial" w:hAnsi="Arial" w:cs="Arial"/>
              </w:rPr>
            </w:pPr>
            <w:r w:rsidRPr="00B81394">
              <w:rPr>
                <w:rFonts w:ascii="Arial" w:hAnsi="Arial" w:cs="Arial"/>
              </w:rPr>
              <w:t>string</w:t>
            </w:r>
          </w:p>
        </w:tc>
        <w:tc>
          <w:tcPr>
            <w:tcW w:w="2466" w:type="dxa"/>
          </w:tcPr>
          <w:p w14:paraId="6AADF4AA" w14:textId="77777777" w:rsidR="009038AE" w:rsidRPr="00B81394" w:rsidRDefault="00F10268" w:rsidP="005148DD">
            <w:pPr>
              <w:rPr>
                <w:rFonts w:ascii="Arial" w:hAnsi="Arial" w:cs="Arial"/>
              </w:rPr>
            </w:pPr>
            <w:r w:rsidRPr="00B81394">
              <w:rPr>
                <w:rFonts w:ascii="Arial" w:hAnsi="Arial" w:cs="Arial"/>
              </w:rPr>
              <w:t>MP assigned bid ID</w:t>
            </w:r>
          </w:p>
          <w:p w14:paraId="2E901E1D" w14:textId="77777777" w:rsidR="00CA1125" w:rsidRPr="00B81394" w:rsidRDefault="00CA1125" w:rsidP="005148DD">
            <w:pPr>
              <w:rPr>
                <w:rFonts w:ascii="Arial" w:hAnsi="Arial" w:cs="Arial"/>
              </w:rPr>
            </w:pPr>
          </w:p>
          <w:p w14:paraId="69DFF7C7" w14:textId="77777777" w:rsidR="00CA1125" w:rsidRPr="00B81394" w:rsidRDefault="00CA1125" w:rsidP="005148DD">
            <w:pPr>
              <w:rPr>
                <w:rFonts w:ascii="Arial" w:hAnsi="Arial" w:cs="Arial"/>
              </w:rPr>
            </w:pPr>
            <w:r w:rsidRPr="00B81394">
              <w:rPr>
                <w:rFonts w:ascii="Arial" w:hAnsi="Arial" w:cs="Arial"/>
              </w:rPr>
              <w:t xml:space="preserve">ERCOT’s preference is for QSEs to submit the same Bid/Offer ID for each hour in the submission, versus submitting a different Bid/Offer ID for every hour.  The market system treats either submission format the exact same way.  The purpose of this is </w:t>
            </w:r>
            <w:r w:rsidRPr="00B81394">
              <w:rPr>
                <w:rFonts w:ascii="Arial" w:hAnsi="Arial" w:cs="Arial"/>
              </w:rPr>
              <w:lastRenderedPageBreak/>
              <w:t>to optimize system performance.</w:t>
            </w:r>
          </w:p>
        </w:tc>
        <w:tc>
          <w:tcPr>
            <w:tcW w:w="2034" w:type="dxa"/>
          </w:tcPr>
          <w:p w14:paraId="503184CE" w14:textId="77777777" w:rsidR="00DF798B" w:rsidRPr="00B81394" w:rsidRDefault="00DF798B" w:rsidP="00DF798B">
            <w:pPr>
              <w:rPr>
                <w:rFonts w:ascii="Arial" w:hAnsi="Arial" w:cs="Arial"/>
              </w:rPr>
            </w:pPr>
            <w:r w:rsidRPr="00B81394">
              <w:rPr>
                <w:rFonts w:ascii="Arial" w:hAnsi="Arial" w:cs="Arial"/>
              </w:rPr>
              <w:lastRenderedPageBreak/>
              <w:t>Value Restrictions:</w:t>
            </w:r>
          </w:p>
          <w:p w14:paraId="16C0A1D0" w14:textId="77777777" w:rsidR="00DF798B" w:rsidRPr="00B81394" w:rsidRDefault="00DF798B" w:rsidP="00DF798B">
            <w:pPr>
              <w:rPr>
                <w:rFonts w:ascii="Arial" w:hAnsi="Arial" w:cs="Arial"/>
              </w:rPr>
            </w:pPr>
            <w:r w:rsidRPr="00B81394">
              <w:rPr>
                <w:rFonts w:ascii="Arial" w:hAnsi="Arial" w:cs="Arial"/>
              </w:rPr>
              <w:t xml:space="preserve">Only alpha numeric, “_”(underscore) and “-“(dash) are valid characters. First and last character should be alpha numeric. </w:t>
            </w:r>
          </w:p>
          <w:p w14:paraId="770C6D45" w14:textId="77777777" w:rsidR="000133FC" w:rsidRPr="00B81394" w:rsidRDefault="000133FC" w:rsidP="000133FC">
            <w:pPr>
              <w:rPr>
                <w:rFonts w:ascii="Arial" w:hAnsi="Arial" w:cs="Arial"/>
              </w:rPr>
            </w:pPr>
          </w:p>
          <w:p w14:paraId="32C8DF90" w14:textId="77777777" w:rsidR="000133FC" w:rsidRPr="00B81394" w:rsidRDefault="000133FC" w:rsidP="000133FC">
            <w:pPr>
              <w:rPr>
                <w:rFonts w:ascii="Arial" w:hAnsi="Arial" w:cs="Arial"/>
              </w:rPr>
            </w:pPr>
            <w:r w:rsidRPr="00B81394">
              <w:rPr>
                <w:rFonts w:ascii="Arial" w:hAnsi="Arial" w:cs="Arial"/>
              </w:rPr>
              <w:t>Min Length: 2chars.</w:t>
            </w:r>
          </w:p>
          <w:p w14:paraId="5F355594" w14:textId="77777777" w:rsidR="009038AE" w:rsidRPr="00B81394" w:rsidRDefault="000133FC" w:rsidP="000133FC">
            <w:pPr>
              <w:rPr>
                <w:rFonts w:ascii="Arial" w:hAnsi="Arial" w:cs="Arial"/>
              </w:rPr>
            </w:pPr>
            <w:r w:rsidRPr="00B81394">
              <w:rPr>
                <w:rFonts w:ascii="Arial" w:hAnsi="Arial" w:cs="Arial"/>
              </w:rPr>
              <w:t>Max Length: 12 chars.</w:t>
            </w:r>
          </w:p>
        </w:tc>
      </w:tr>
      <w:tr w:rsidR="003D0201" w:rsidRPr="00FA0A10" w14:paraId="1334EAFB" w14:textId="77777777" w:rsidTr="00CA1125">
        <w:tc>
          <w:tcPr>
            <w:tcW w:w="2936" w:type="dxa"/>
          </w:tcPr>
          <w:p w14:paraId="3534F7BB" w14:textId="77777777" w:rsidR="009038AE" w:rsidRPr="00B81394" w:rsidRDefault="009038AE" w:rsidP="005148DD">
            <w:pPr>
              <w:rPr>
                <w:rFonts w:ascii="Arial" w:hAnsi="Arial" w:cs="Arial"/>
              </w:rPr>
            </w:pPr>
            <w:r w:rsidRPr="00B81394">
              <w:rPr>
                <w:rFonts w:ascii="Arial" w:hAnsi="Arial" w:cs="Arial"/>
              </w:rPr>
              <w:t>MaximumPrice/startTime</w:t>
            </w:r>
          </w:p>
        </w:tc>
        <w:tc>
          <w:tcPr>
            <w:tcW w:w="723" w:type="dxa"/>
          </w:tcPr>
          <w:p w14:paraId="4C109EBE"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34A6C8C0"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7D702C89" w14:textId="77777777" w:rsidR="009038AE" w:rsidRPr="00B81394" w:rsidRDefault="009038AE" w:rsidP="005148DD">
            <w:pPr>
              <w:rPr>
                <w:rFonts w:ascii="Arial" w:hAnsi="Arial" w:cs="Arial"/>
              </w:rPr>
            </w:pPr>
            <w:r w:rsidRPr="00B81394">
              <w:rPr>
                <w:rFonts w:ascii="Arial" w:hAnsi="Arial" w:cs="Arial"/>
              </w:rPr>
              <w:t>Start time for</w:t>
            </w:r>
            <w:r w:rsidR="00263A66" w:rsidRPr="00B81394">
              <w:rPr>
                <w:rFonts w:ascii="Arial" w:hAnsi="Arial" w:cs="Arial"/>
              </w:rPr>
              <w:t xml:space="preserve"> maximum price</w:t>
            </w:r>
          </w:p>
        </w:tc>
        <w:tc>
          <w:tcPr>
            <w:tcW w:w="2034" w:type="dxa"/>
          </w:tcPr>
          <w:p w14:paraId="53698C37"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5DEF35BB" w14:textId="77777777" w:rsidTr="00CA1125">
        <w:tc>
          <w:tcPr>
            <w:tcW w:w="2936" w:type="dxa"/>
          </w:tcPr>
          <w:p w14:paraId="70276038" w14:textId="77777777" w:rsidR="009038AE" w:rsidRPr="00B81394" w:rsidRDefault="009038AE" w:rsidP="005148DD">
            <w:pPr>
              <w:rPr>
                <w:rFonts w:ascii="Arial" w:hAnsi="Arial" w:cs="Arial"/>
              </w:rPr>
            </w:pPr>
            <w:r w:rsidRPr="00B81394">
              <w:rPr>
                <w:rFonts w:ascii="Arial" w:hAnsi="Arial" w:cs="Arial"/>
              </w:rPr>
              <w:t>MaximumPrice/endTime</w:t>
            </w:r>
          </w:p>
        </w:tc>
        <w:tc>
          <w:tcPr>
            <w:tcW w:w="723" w:type="dxa"/>
          </w:tcPr>
          <w:p w14:paraId="31A337A9"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5D9B16D9"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21C87579" w14:textId="77777777" w:rsidR="009038AE" w:rsidRPr="00B81394" w:rsidRDefault="00263A66" w:rsidP="005148DD">
            <w:pPr>
              <w:rPr>
                <w:rFonts w:ascii="Arial" w:hAnsi="Arial" w:cs="Arial"/>
              </w:rPr>
            </w:pPr>
            <w:r w:rsidRPr="00B81394">
              <w:rPr>
                <w:rFonts w:ascii="Arial" w:hAnsi="Arial" w:cs="Arial"/>
              </w:rPr>
              <w:t>End time for maximum price</w:t>
            </w:r>
          </w:p>
        </w:tc>
        <w:tc>
          <w:tcPr>
            <w:tcW w:w="2034" w:type="dxa"/>
          </w:tcPr>
          <w:p w14:paraId="224F795A" w14:textId="77777777" w:rsidR="009038AE" w:rsidRPr="00B81394" w:rsidRDefault="009038AE" w:rsidP="005148DD">
            <w:pPr>
              <w:rPr>
                <w:rFonts w:ascii="Arial" w:hAnsi="Arial" w:cs="Arial"/>
              </w:rPr>
            </w:pPr>
            <w:r w:rsidRPr="00B81394">
              <w:rPr>
                <w:rFonts w:ascii="Arial" w:hAnsi="Arial" w:cs="Arial"/>
              </w:rPr>
              <w:t>Valid hour boundary</w:t>
            </w:r>
          </w:p>
        </w:tc>
      </w:tr>
      <w:tr w:rsidR="003D0201" w:rsidRPr="00FA0A10" w14:paraId="356DB592" w14:textId="77777777" w:rsidTr="00CA1125">
        <w:tc>
          <w:tcPr>
            <w:tcW w:w="2936" w:type="dxa"/>
          </w:tcPr>
          <w:p w14:paraId="3CED1E13" w14:textId="77777777" w:rsidR="009038AE" w:rsidRPr="00B81394" w:rsidRDefault="009038AE" w:rsidP="005148DD">
            <w:pPr>
              <w:rPr>
                <w:rFonts w:ascii="Arial" w:hAnsi="Arial" w:cs="Arial"/>
              </w:rPr>
            </w:pPr>
            <w:r w:rsidRPr="00B81394">
              <w:rPr>
                <w:rFonts w:ascii="Arial" w:hAnsi="Arial" w:cs="Arial"/>
              </w:rPr>
              <w:t>MaximumPrice/</w:t>
            </w:r>
            <w:r w:rsidR="00F95936" w:rsidRPr="00B81394">
              <w:rPr>
                <w:rFonts w:ascii="Arial" w:hAnsi="Arial" w:cs="Arial"/>
              </w:rPr>
              <w:t>price</w:t>
            </w:r>
          </w:p>
        </w:tc>
        <w:tc>
          <w:tcPr>
            <w:tcW w:w="723" w:type="dxa"/>
          </w:tcPr>
          <w:p w14:paraId="6FA7A241"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D089246" w14:textId="77777777" w:rsidR="009038AE" w:rsidRPr="00B81394" w:rsidRDefault="00F95936" w:rsidP="005148DD">
            <w:pPr>
              <w:rPr>
                <w:rFonts w:ascii="Arial" w:hAnsi="Arial" w:cs="Arial"/>
              </w:rPr>
            </w:pPr>
            <w:r w:rsidRPr="00B81394">
              <w:rPr>
                <w:rFonts w:ascii="Arial" w:hAnsi="Arial" w:cs="Arial"/>
              </w:rPr>
              <w:t>float</w:t>
            </w:r>
          </w:p>
        </w:tc>
        <w:tc>
          <w:tcPr>
            <w:tcW w:w="2466" w:type="dxa"/>
          </w:tcPr>
          <w:p w14:paraId="1CE0483F" w14:textId="77777777" w:rsidR="009038AE" w:rsidRPr="00B81394" w:rsidRDefault="00263A66" w:rsidP="005148DD">
            <w:pPr>
              <w:rPr>
                <w:rFonts w:ascii="Arial" w:hAnsi="Arial" w:cs="Arial"/>
              </w:rPr>
            </w:pPr>
            <w:r w:rsidRPr="00B81394">
              <w:rPr>
                <w:rFonts w:ascii="Arial" w:hAnsi="Arial" w:cs="Arial"/>
              </w:rPr>
              <w:t>Maximum price</w:t>
            </w:r>
          </w:p>
        </w:tc>
        <w:tc>
          <w:tcPr>
            <w:tcW w:w="2034" w:type="dxa"/>
          </w:tcPr>
          <w:p w14:paraId="634050EE" w14:textId="77777777" w:rsidR="009038AE" w:rsidRPr="00B81394" w:rsidRDefault="00263A66" w:rsidP="005148DD">
            <w:pPr>
              <w:rPr>
                <w:rFonts w:ascii="Arial" w:hAnsi="Arial" w:cs="Arial"/>
              </w:rPr>
            </w:pPr>
            <w:r w:rsidRPr="00B81394">
              <w:rPr>
                <w:rFonts w:ascii="Arial" w:hAnsi="Arial" w:cs="Arial"/>
              </w:rPr>
              <w:t>Any value</w:t>
            </w:r>
          </w:p>
        </w:tc>
      </w:tr>
      <w:tr w:rsidR="003D0201" w:rsidRPr="00FA0A10" w14:paraId="4C035858" w14:textId="77777777" w:rsidTr="00CA1125">
        <w:tc>
          <w:tcPr>
            <w:tcW w:w="2936" w:type="dxa"/>
          </w:tcPr>
          <w:p w14:paraId="4CDB6639" w14:textId="77777777" w:rsidR="009038AE" w:rsidRPr="00B81394" w:rsidRDefault="009038AE" w:rsidP="005148DD">
            <w:pPr>
              <w:rPr>
                <w:rFonts w:ascii="Arial" w:hAnsi="Arial" w:cs="Arial"/>
              </w:rPr>
            </w:pPr>
            <w:r w:rsidRPr="00B81394">
              <w:rPr>
                <w:rFonts w:ascii="Arial" w:hAnsi="Arial" w:cs="Arial"/>
              </w:rPr>
              <w:t>CapacitySchedule/startTime</w:t>
            </w:r>
          </w:p>
        </w:tc>
        <w:tc>
          <w:tcPr>
            <w:tcW w:w="723" w:type="dxa"/>
          </w:tcPr>
          <w:p w14:paraId="17ED7DCA" w14:textId="77777777" w:rsidR="009038AE" w:rsidRPr="00B81394" w:rsidRDefault="0047767E" w:rsidP="005148DD">
            <w:pPr>
              <w:rPr>
                <w:rFonts w:ascii="Arial" w:hAnsi="Arial" w:cs="Arial"/>
              </w:rPr>
            </w:pPr>
            <w:r w:rsidRPr="00B81394">
              <w:rPr>
                <w:rFonts w:ascii="Arial" w:hAnsi="Arial" w:cs="Arial"/>
              </w:rPr>
              <w:t>N</w:t>
            </w:r>
          </w:p>
        </w:tc>
        <w:tc>
          <w:tcPr>
            <w:tcW w:w="1201" w:type="dxa"/>
          </w:tcPr>
          <w:p w14:paraId="0CFF632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3C8AE46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3768D6C0" w14:textId="77777777" w:rsidR="009038AE" w:rsidRPr="00B81394" w:rsidRDefault="00625125" w:rsidP="005148DD">
            <w:pPr>
              <w:rPr>
                <w:rFonts w:ascii="Arial" w:hAnsi="Arial" w:cs="Arial"/>
              </w:rPr>
            </w:pPr>
            <w:r w:rsidRPr="00B81394">
              <w:rPr>
                <w:rFonts w:ascii="Arial" w:hAnsi="Arial" w:cs="Arial"/>
              </w:rPr>
              <w:t>not used</w:t>
            </w:r>
          </w:p>
        </w:tc>
      </w:tr>
      <w:tr w:rsidR="003D0201" w:rsidRPr="00FA0A10" w14:paraId="1FF8512F" w14:textId="77777777" w:rsidTr="00CA1125">
        <w:tc>
          <w:tcPr>
            <w:tcW w:w="2936" w:type="dxa"/>
          </w:tcPr>
          <w:p w14:paraId="37610495" w14:textId="77777777" w:rsidR="009038AE" w:rsidRPr="00B81394" w:rsidRDefault="009038AE" w:rsidP="005148DD">
            <w:pPr>
              <w:rPr>
                <w:rFonts w:ascii="Arial" w:hAnsi="Arial" w:cs="Arial"/>
              </w:rPr>
            </w:pPr>
            <w:r w:rsidRPr="00B81394">
              <w:rPr>
                <w:rFonts w:ascii="Arial" w:hAnsi="Arial" w:cs="Arial"/>
              </w:rPr>
              <w:t>CapacitySchedule/endTime</w:t>
            </w:r>
          </w:p>
        </w:tc>
        <w:tc>
          <w:tcPr>
            <w:tcW w:w="723" w:type="dxa"/>
          </w:tcPr>
          <w:p w14:paraId="1FF98F17" w14:textId="77777777" w:rsidR="009038AE" w:rsidRPr="00B81394" w:rsidRDefault="009038AE" w:rsidP="005148DD">
            <w:pPr>
              <w:rPr>
                <w:rFonts w:ascii="Arial" w:hAnsi="Arial" w:cs="Arial"/>
              </w:rPr>
            </w:pPr>
            <w:r w:rsidRPr="00B81394">
              <w:rPr>
                <w:rFonts w:ascii="Arial" w:hAnsi="Arial" w:cs="Arial"/>
              </w:rPr>
              <w:t>N</w:t>
            </w:r>
          </w:p>
        </w:tc>
        <w:tc>
          <w:tcPr>
            <w:tcW w:w="1201" w:type="dxa"/>
          </w:tcPr>
          <w:p w14:paraId="43F3195B" w14:textId="77777777" w:rsidR="009038AE" w:rsidRPr="00B81394" w:rsidRDefault="009038AE" w:rsidP="005148DD">
            <w:pPr>
              <w:rPr>
                <w:rFonts w:ascii="Arial" w:hAnsi="Arial" w:cs="Arial"/>
              </w:rPr>
            </w:pPr>
            <w:r w:rsidRPr="00B81394">
              <w:rPr>
                <w:rFonts w:ascii="Arial" w:hAnsi="Arial" w:cs="Arial"/>
              </w:rPr>
              <w:t>dateTime</w:t>
            </w:r>
          </w:p>
        </w:tc>
        <w:tc>
          <w:tcPr>
            <w:tcW w:w="2466" w:type="dxa"/>
          </w:tcPr>
          <w:p w14:paraId="60209425" w14:textId="77777777" w:rsidR="009038AE" w:rsidRPr="00B81394" w:rsidRDefault="00625125" w:rsidP="005148DD">
            <w:pPr>
              <w:rPr>
                <w:rFonts w:ascii="Arial" w:hAnsi="Arial" w:cs="Arial"/>
              </w:rPr>
            </w:pPr>
            <w:r w:rsidRPr="00B81394">
              <w:rPr>
                <w:rFonts w:ascii="Arial" w:hAnsi="Arial" w:cs="Arial"/>
              </w:rPr>
              <w:t>not used</w:t>
            </w:r>
          </w:p>
        </w:tc>
        <w:tc>
          <w:tcPr>
            <w:tcW w:w="2034" w:type="dxa"/>
          </w:tcPr>
          <w:p w14:paraId="5CE03258" w14:textId="77777777" w:rsidR="009038AE" w:rsidRPr="00B81394" w:rsidRDefault="00625125" w:rsidP="005148DD">
            <w:pPr>
              <w:rPr>
                <w:rFonts w:ascii="Arial" w:hAnsi="Arial" w:cs="Arial"/>
              </w:rPr>
            </w:pPr>
            <w:r w:rsidRPr="00B81394">
              <w:rPr>
                <w:rFonts w:ascii="Arial" w:hAnsi="Arial" w:cs="Arial"/>
              </w:rPr>
              <w:t>not used</w:t>
            </w:r>
          </w:p>
        </w:tc>
      </w:tr>
      <w:tr w:rsidR="00625125" w:rsidRPr="00FA0A10" w14:paraId="0FCA183F" w14:textId="77777777" w:rsidTr="00CA1125">
        <w:tc>
          <w:tcPr>
            <w:tcW w:w="2936" w:type="dxa"/>
          </w:tcPr>
          <w:p w14:paraId="144F2B2E" w14:textId="77777777" w:rsidR="00625125" w:rsidRPr="00B81394" w:rsidRDefault="00625125" w:rsidP="00625125">
            <w:pPr>
              <w:rPr>
                <w:rFonts w:ascii="Arial" w:hAnsi="Arial" w:cs="Arial"/>
              </w:rPr>
            </w:pPr>
            <w:r w:rsidRPr="00B81394">
              <w:rPr>
                <w:rFonts w:ascii="Arial" w:hAnsi="Arial" w:cs="Arial"/>
              </w:rPr>
              <w:t>CapacitySchedule/</w:t>
            </w:r>
          </w:p>
          <w:p w14:paraId="3C38328B" w14:textId="77777777" w:rsidR="00625125" w:rsidRPr="00B81394" w:rsidRDefault="00625125" w:rsidP="00625125">
            <w:pPr>
              <w:rPr>
                <w:rFonts w:ascii="Arial" w:hAnsi="Arial" w:cs="Arial"/>
              </w:rPr>
            </w:pPr>
            <w:r w:rsidRPr="00B81394">
              <w:rPr>
                <w:rFonts w:ascii="Arial" w:hAnsi="Arial" w:cs="Arial"/>
              </w:rPr>
              <w:t>TmPoint/time</w:t>
            </w:r>
          </w:p>
        </w:tc>
        <w:tc>
          <w:tcPr>
            <w:tcW w:w="723" w:type="dxa"/>
          </w:tcPr>
          <w:p w14:paraId="52F7C620" w14:textId="77777777" w:rsidR="00625125" w:rsidRPr="00B81394" w:rsidRDefault="00625125" w:rsidP="00625125">
            <w:pPr>
              <w:rPr>
                <w:rFonts w:ascii="Arial" w:hAnsi="Arial" w:cs="Arial"/>
              </w:rPr>
            </w:pPr>
            <w:r w:rsidRPr="00B81394">
              <w:rPr>
                <w:rFonts w:ascii="Arial" w:hAnsi="Arial" w:cs="Arial"/>
              </w:rPr>
              <w:t>Y</w:t>
            </w:r>
          </w:p>
        </w:tc>
        <w:tc>
          <w:tcPr>
            <w:tcW w:w="1201" w:type="dxa"/>
          </w:tcPr>
          <w:p w14:paraId="0678AC58" w14:textId="77777777" w:rsidR="00625125" w:rsidRPr="00B81394" w:rsidRDefault="009B07F6" w:rsidP="00625125">
            <w:pPr>
              <w:rPr>
                <w:rFonts w:ascii="Arial" w:hAnsi="Arial" w:cs="Arial"/>
              </w:rPr>
            </w:pPr>
            <w:r w:rsidRPr="00B81394">
              <w:rPr>
                <w:rFonts w:ascii="Arial" w:hAnsi="Arial" w:cs="Arial"/>
              </w:rPr>
              <w:t>dateTime</w:t>
            </w:r>
          </w:p>
        </w:tc>
        <w:tc>
          <w:tcPr>
            <w:tcW w:w="2466" w:type="dxa"/>
          </w:tcPr>
          <w:p w14:paraId="5E7862F7" w14:textId="77777777" w:rsidR="00625125" w:rsidRPr="00B81394" w:rsidRDefault="00625125" w:rsidP="00625125">
            <w:pPr>
              <w:rPr>
                <w:rFonts w:ascii="Arial" w:hAnsi="Arial" w:cs="Arial"/>
              </w:rPr>
            </w:pPr>
            <w:r w:rsidRPr="00B81394">
              <w:rPr>
                <w:rFonts w:ascii="Arial" w:hAnsi="Arial" w:cs="Arial"/>
              </w:rPr>
              <w:t>Absolute time for beginning of interval</w:t>
            </w:r>
          </w:p>
        </w:tc>
        <w:tc>
          <w:tcPr>
            <w:tcW w:w="2034" w:type="dxa"/>
          </w:tcPr>
          <w:p w14:paraId="4B798402" w14:textId="77777777" w:rsidR="00625125" w:rsidRPr="00B81394" w:rsidRDefault="00625125" w:rsidP="00625125">
            <w:pPr>
              <w:rPr>
                <w:rFonts w:ascii="Arial" w:hAnsi="Arial" w:cs="Arial"/>
              </w:rPr>
            </w:pPr>
            <w:r w:rsidRPr="00B81394">
              <w:rPr>
                <w:rFonts w:ascii="Arial" w:hAnsi="Arial" w:cs="Arial"/>
              </w:rPr>
              <w:t>Valid time between schedule start and end times</w:t>
            </w:r>
          </w:p>
        </w:tc>
      </w:tr>
      <w:tr w:rsidR="003D0201" w:rsidRPr="00FA0A10" w14:paraId="6E5129AF" w14:textId="77777777" w:rsidTr="00CA1125">
        <w:tc>
          <w:tcPr>
            <w:tcW w:w="2936" w:type="dxa"/>
          </w:tcPr>
          <w:p w14:paraId="5710E25B" w14:textId="77777777" w:rsidR="009038AE" w:rsidRPr="00B81394" w:rsidRDefault="009038AE" w:rsidP="005148DD">
            <w:pPr>
              <w:rPr>
                <w:rFonts w:ascii="Arial" w:hAnsi="Arial" w:cs="Arial"/>
              </w:rPr>
            </w:pPr>
            <w:r w:rsidRPr="00B81394">
              <w:rPr>
                <w:rFonts w:ascii="Arial" w:hAnsi="Arial" w:cs="Arial"/>
              </w:rPr>
              <w:t>CapacitySchedule/</w:t>
            </w:r>
          </w:p>
          <w:p w14:paraId="3DC8A31D"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625125" w:rsidRPr="00B81394">
              <w:rPr>
                <w:rFonts w:ascii="Arial" w:hAnsi="Arial" w:cs="Arial"/>
              </w:rPr>
              <w:t>ending</w:t>
            </w:r>
          </w:p>
        </w:tc>
        <w:tc>
          <w:tcPr>
            <w:tcW w:w="723" w:type="dxa"/>
          </w:tcPr>
          <w:p w14:paraId="55265225" w14:textId="77777777" w:rsidR="009038AE" w:rsidRPr="00B81394" w:rsidRDefault="00AB6CE9" w:rsidP="005148DD">
            <w:pPr>
              <w:rPr>
                <w:rFonts w:ascii="Arial" w:hAnsi="Arial" w:cs="Arial"/>
              </w:rPr>
            </w:pPr>
            <w:r w:rsidRPr="00B81394">
              <w:rPr>
                <w:rFonts w:ascii="Arial" w:hAnsi="Arial" w:cs="Arial"/>
              </w:rPr>
              <w:t>N</w:t>
            </w:r>
          </w:p>
        </w:tc>
        <w:tc>
          <w:tcPr>
            <w:tcW w:w="1201" w:type="dxa"/>
          </w:tcPr>
          <w:p w14:paraId="3A2A41A3" w14:textId="77777777" w:rsidR="009038AE" w:rsidRPr="00B81394" w:rsidRDefault="009B07F6" w:rsidP="005148DD">
            <w:pPr>
              <w:rPr>
                <w:rFonts w:ascii="Arial" w:hAnsi="Arial" w:cs="Arial"/>
              </w:rPr>
            </w:pPr>
            <w:r w:rsidRPr="00B81394">
              <w:rPr>
                <w:rFonts w:ascii="Arial" w:hAnsi="Arial" w:cs="Arial"/>
              </w:rPr>
              <w:t>dateTime</w:t>
            </w:r>
          </w:p>
        </w:tc>
        <w:tc>
          <w:tcPr>
            <w:tcW w:w="2466" w:type="dxa"/>
          </w:tcPr>
          <w:p w14:paraId="0224EF26" w14:textId="77777777" w:rsidR="009038AE" w:rsidRPr="00B81394" w:rsidRDefault="00D21109" w:rsidP="005148DD">
            <w:pPr>
              <w:rPr>
                <w:rFonts w:ascii="Arial" w:hAnsi="Arial" w:cs="Arial"/>
              </w:rPr>
            </w:pPr>
            <w:r w:rsidRPr="00B81394">
              <w:rPr>
                <w:rFonts w:ascii="Arial" w:hAnsi="Arial" w:cs="Arial"/>
              </w:rPr>
              <w:t xml:space="preserve">Absolute time for </w:t>
            </w:r>
            <w:r w:rsidR="00625125" w:rsidRPr="00B81394">
              <w:rPr>
                <w:rFonts w:ascii="Arial" w:hAnsi="Arial" w:cs="Arial"/>
              </w:rPr>
              <w:t xml:space="preserve">end </w:t>
            </w:r>
            <w:r w:rsidRPr="00B81394">
              <w:rPr>
                <w:rFonts w:ascii="Arial" w:hAnsi="Arial" w:cs="Arial"/>
              </w:rPr>
              <w:t>of interval</w:t>
            </w:r>
          </w:p>
        </w:tc>
        <w:tc>
          <w:tcPr>
            <w:tcW w:w="2034" w:type="dxa"/>
          </w:tcPr>
          <w:p w14:paraId="5DF72B9E" w14:textId="77777777" w:rsidR="009038AE" w:rsidRPr="00B81394" w:rsidRDefault="00444B84" w:rsidP="005148DD">
            <w:pPr>
              <w:rPr>
                <w:rFonts w:ascii="Arial" w:hAnsi="Arial" w:cs="Arial"/>
              </w:rPr>
            </w:pPr>
            <w:r w:rsidRPr="00B81394">
              <w:rPr>
                <w:rFonts w:ascii="Arial" w:hAnsi="Arial" w:cs="Arial"/>
              </w:rPr>
              <w:t xml:space="preserve">Valid time between </w:t>
            </w:r>
            <w:r w:rsidR="00625125" w:rsidRPr="00B81394">
              <w:rPr>
                <w:rFonts w:ascii="Arial" w:hAnsi="Arial" w:cs="Arial"/>
              </w:rPr>
              <w:t xml:space="preserve">schedule </w:t>
            </w:r>
            <w:r w:rsidRPr="00B81394">
              <w:rPr>
                <w:rFonts w:ascii="Arial" w:hAnsi="Arial" w:cs="Arial"/>
              </w:rPr>
              <w:t>start and end times</w:t>
            </w:r>
          </w:p>
        </w:tc>
      </w:tr>
      <w:tr w:rsidR="003D0201" w:rsidRPr="00FA0A10" w14:paraId="33FEE833" w14:textId="77777777" w:rsidTr="00CA1125">
        <w:tc>
          <w:tcPr>
            <w:tcW w:w="2936" w:type="dxa"/>
          </w:tcPr>
          <w:p w14:paraId="3AB914E3" w14:textId="77777777" w:rsidR="009038AE" w:rsidRPr="00B81394" w:rsidRDefault="009038AE" w:rsidP="005148DD">
            <w:pPr>
              <w:rPr>
                <w:rFonts w:ascii="Arial" w:hAnsi="Arial" w:cs="Arial"/>
              </w:rPr>
            </w:pPr>
            <w:r w:rsidRPr="00B81394">
              <w:rPr>
                <w:rFonts w:ascii="Arial" w:hAnsi="Arial" w:cs="Arial"/>
              </w:rPr>
              <w:t>CapacitySchedule/</w:t>
            </w:r>
          </w:p>
          <w:p w14:paraId="69631B1C"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1A13E86D" w14:textId="77777777" w:rsidR="009038AE" w:rsidRPr="00B81394" w:rsidRDefault="009038AE" w:rsidP="005148DD">
            <w:pPr>
              <w:rPr>
                <w:rFonts w:ascii="Arial" w:hAnsi="Arial" w:cs="Arial"/>
              </w:rPr>
            </w:pPr>
            <w:r w:rsidRPr="00B81394">
              <w:rPr>
                <w:rFonts w:ascii="Arial" w:hAnsi="Arial" w:cs="Arial"/>
              </w:rPr>
              <w:t>Y</w:t>
            </w:r>
          </w:p>
        </w:tc>
        <w:tc>
          <w:tcPr>
            <w:tcW w:w="1201" w:type="dxa"/>
          </w:tcPr>
          <w:p w14:paraId="08C85C9E" w14:textId="77777777" w:rsidR="009038AE" w:rsidRPr="00B81394" w:rsidRDefault="009038AE" w:rsidP="005148DD">
            <w:pPr>
              <w:rPr>
                <w:rFonts w:ascii="Arial" w:hAnsi="Arial" w:cs="Arial"/>
              </w:rPr>
            </w:pPr>
            <w:r w:rsidRPr="00B81394">
              <w:rPr>
                <w:rFonts w:ascii="Arial" w:hAnsi="Arial" w:cs="Arial"/>
              </w:rPr>
              <w:t>float</w:t>
            </w:r>
          </w:p>
        </w:tc>
        <w:tc>
          <w:tcPr>
            <w:tcW w:w="2466" w:type="dxa"/>
          </w:tcPr>
          <w:p w14:paraId="0995C3A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517FEEF4" w14:textId="77777777" w:rsidR="009038AE" w:rsidRPr="00B81394" w:rsidRDefault="009038AE" w:rsidP="003D0201">
            <w:pPr>
              <w:keepNext/>
              <w:rPr>
                <w:rFonts w:ascii="Arial" w:hAnsi="Arial" w:cs="Arial"/>
              </w:rPr>
            </w:pPr>
            <w:r w:rsidRPr="00B81394">
              <w:rPr>
                <w:rFonts w:ascii="Arial" w:hAnsi="Arial" w:cs="Arial"/>
              </w:rPr>
              <w:t>&gt;= 0</w:t>
            </w:r>
          </w:p>
        </w:tc>
      </w:tr>
      <w:tr w:rsidR="005B52A6" w:rsidRPr="00FA0A10" w14:paraId="68ED1F93" w14:textId="77777777" w:rsidTr="00CA1125">
        <w:tc>
          <w:tcPr>
            <w:tcW w:w="2936" w:type="dxa"/>
            <w:tcBorders>
              <w:top w:val="single" w:sz="4" w:space="0" w:color="auto"/>
              <w:left w:val="single" w:sz="4" w:space="0" w:color="auto"/>
              <w:bottom w:val="single" w:sz="4" w:space="0" w:color="auto"/>
              <w:right w:val="single" w:sz="4" w:space="0" w:color="auto"/>
            </w:tcBorders>
          </w:tcPr>
          <w:p w14:paraId="551EB309" w14:textId="77777777" w:rsidR="005B52A6" w:rsidRPr="00B81394" w:rsidRDefault="005B52A6" w:rsidP="00A80BE7">
            <w:pPr>
              <w:rPr>
                <w:rFonts w:ascii="Arial" w:hAnsi="Arial" w:cs="Arial"/>
              </w:rPr>
            </w:pPr>
            <w:bookmarkStart w:id="1061" w:name="_Toc165952016"/>
            <w:r w:rsidRPr="00B81394">
              <w:rPr>
                <w:rFonts w:ascii="Arial" w:hAnsi="Arial" w:cs="Arial"/>
              </w:rPr>
              <w:t>CapacitySchedule /</w:t>
            </w:r>
          </w:p>
          <w:p w14:paraId="15C73730" w14:textId="77777777" w:rsidR="005B52A6" w:rsidRPr="00B81394" w:rsidRDefault="005B52A6" w:rsidP="00A80BE7">
            <w:pPr>
              <w:rPr>
                <w:rFonts w:ascii="Arial" w:hAnsi="Arial" w:cs="Arial"/>
              </w:rPr>
            </w:pPr>
            <w:r w:rsidRPr="00B81394">
              <w:rPr>
                <w:rFonts w:ascii="Arial" w:hAnsi="Arial" w:cs="Arial"/>
              </w:rPr>
              <w:t>TmPoint/</w:t>
            </w:r>
            <w:r w:rsidR="00D42B48" w:rsidRPr="00B81394">
              <w:rPr>
                <w:rFonts w:ascii="Arial" w:hAnsi="Arial" w:cs="Arial"/>
              </w:rPr>
              <w:t>m</w:t>
            </w:r>
            <w:r w:rsidRPr="00B81394">
              <w:rPr>
                <w:rFonts w:ascii="Arial" w:hAnsi="Arial" w:cs="Arial"/>
              </w:rPr>
              <w:t>ultiH</w:t>
            </w:r>
            <w:r w:rsidR="00A80BE7" w:rsidRPr="00B81394">
              <w:rPr>
                <w:rFonts w:ascii="Arial" w:hAnsi="Arial" w:cs="Arial"/>
              </w:rPr>
              <w:t>ourBlock</w:t>
            </w:r>
          </w:p>
        </w:tc>
        <w:tc>
          <w:tcPr>
            <w:tcW w:w="723" w:type="dxa"/>
            <w:tcBorders>
              <w:top w:val="single" w:sz="4" w:space="0" w:color="auto"/>
              <w:left w:val="single" w:sz="4" w:space="0" w:color="auto"/>
              <w:bottom w:val="single" w:sz="4" w:space="0" w:color="auto"/>
              <w:right w:val="single" w:sz="4" w:space="0" w:color="auto"/>
            </w:tcBorders>
          </w:tcPr>
          <w:p w14:paraId="169CFAE4" w14:textId="77777777" w:rsidR="005B52A6" w:rsidRPr="00B81394" w:rsidRDefault="00C028B3" w:rsidP="00A80BE7">
            <w:pPr>
              <w:rPr>
                <w:rFonts w:ascii="Arial" w:hAnsi="Arial" w:cs="Arial"/>
              </w:rPr>
            </w:pPr>
            <w:r w:rsidRPr="00B81394">
              <w:rPr>
                <w:rFonts w:ascii="Arial" w:hAnsi="Arial" w:cs="Arial"/>
              </w:rPr>
              <w:t>N</w:t>
            </w:r>
          </w:p>
        </w:tc>
        <w:tc>
          <w:tcPr>
            <w:tcW w:w="1201" w:type="dxa"/>
            <w:tcBorders>
              <w:top w:val="single" w:sz="4" w:space="0" w:color="auto"/>
              <w:left w:val="single" w:sz="4" w:space="0" w:color="auto"/>
              <w:bottom w:val="single" w:sz="4" w:space="0" w:color="auto"/>
              <w:right w:val="single" w:sz="4" w:space="0" w:color="auto"/>
            </w:tcBorders>
          </w:tcPr>
          <w:p w14:paraId="1F51B720" w14:textId="77777777" w:rsidR="005B52A6" w:rsidRPr="00B81394" w:rsidRDefault="005B52A6" w:rsidP="00A80BE7">
            <w:pPr>
              <w:rPr>
                <w:rFonts w:ascii="Arial" w:hAnsi="Arial" w:cs="Arial"/>
              </w:rPr>
            </w:pPr>
            <w:r w:rsidRPr="00B81394">
              <w:rPr>
                <w:rFonts w:ascii="Arial" w:hAnsi="Arial" w:cs="Arial"/>
              </w:rPr>
              <w:t xml:space="preserve">Boolean </w:t>
            </w:r>
          </w:p>
        </w:tc>
        <w:tc>
          <w:tcPr>
            <w:tcW w:w="2466" w:type="dxa"/>
            <w:tcBorders>
              <w:top w:val="single" w:sz="4" w:space="0" w:color="auto"/>
              <w:left w:val="single" w:sz="4" w:space="0" w:color="auto"/>
              <w:bottom w:val="single" w:sz="4" w:space="0" w:color="auto"/>
              <w:right w:val="single" w:sz="4" w:space="0" w:color="auto"/>
            </w:tcBorders>
          </w:tcPr>
          <w:p w14:paraId="1CEB063E" w14:textId="77777777" w:rsidR="005B52A6" w:rsidRPr="00B81394" w:rsidRDefault="00A80BE7" w:rsidP="00A80BE7">
            <w:pPr>
              <w:rPr>
                <w:rFonts w:ascii="Arial" w:hAnsi="Arial" w:cs="Arial"/>
              </w:rPr>
            </w:pPr>
            <w:r w:rsidRPr="00B81394">
              <w:rPr>
                <w:rFonts w:ascii="Arial" w:hAnsi="Arial" w:cs="Arial"/>
              </w:rPr>
              <w:t>Indicates if offer must be taken as a block for all hours</w:t>
            </w:r>
          </w:p>
        </w:tc>
        <w:tc>
          <w:tcPr>
            <w:tcW w:w="2034" w:type="dxa"/>
            <w:tcBorders>
              <w:top w:val="single" w:sz="4" w:space="0" w:color="auto"/>
              <w:left w:val="single" w:sz="4" w:space="0" w:color="auto"/>
              <w:bottom w:val="single" w:sz="4" w:space="0" w:color="auto"/>
              <w:right w:val="single" w:sz="4" w:space="0" w:color="auto"/>
            </w:tcBorders>
          </w:tcPr>
          <w:p w14:paraId="7F5B342A" w14:textId="77777777" w:rsidR="005B52A6" w:rsidRPr="00B81394" w:rsidRDefault="00C83148" w:rsidP="00A80BE7">
            <w:pPr>
              <w:keepNext/>
              <w:rPr>
                <w:rFonts w:ascii="Arial" w:hAnsi="Arial" w:cs="Arial"/>
              </w:rPr>
            </w:pPr>
            <w:r w:rsidRPr="00B81394">
              <w:rPr>
                <w:rFonts w:ascii="Arial" w:hAnsi="Arial" w:cs="Arial"/>
              </w:rPr>
              <w:t>true or false (default=false)</w:t>
            </w:r>
          </w:p>
        </w:tc>
      </w:tr>
    </w:tbl>
    <w:p w14:paraId="6BE12F07" w14:textId="77777777" w:rsidR="005B52A6" w:rsidRPr="00B81394" w:rsidRDefault="005B52A6" w:rsidP="00067915">
      <w:pPr>
        <w:pStyle w:val="Caption"/>
        <w:rPr>
          <w:rFonts w:ascii="Arial" w:hAnsi="Arial" w:cs="Arial"/>
          <w:b w:val="0"/>
        </w:rPr>
      </w:pPr>
    </w:p>
    <w:p w14:paraId="38D61D93" w14:textId="77777777" w:rsidR="009038AE" w:rsidRPr="00B81394" w:rsidRDefault="00067915" w:rsidP="00067915">
      <w:pPr>
        <w:pStyle w:val="Caption"/>
        <w:rPr>
          <w:rFonts w:ascii="Arial" w:hAnsi="Arial" w:cs="Arial"/>
          <w:b w:val="0"/>
        </w:rPr>
      </w:pPr>
      <w:bookmarkStart w:id="1062" w:name="_Toc9530058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54</w:t>
      </w:r>
      <w:r w:rsidR="00C80347" w:rsidRPr="00B81394">
        <w:rPr>
          <w:rFonts w:ascii="Arial" w:hAnsi="Arial" w:cs="Arial"/>
          <w:b w:val="0"/>
        </w:rPr>
        <w:fldChar w:fldCharType="end"/>
      </w:r>
      <w:r w:rsidRPr="00B81394">
        <w:rPr>
          <w:rFonts w:ascii="Arial" w:hAnsi="Arial" w:cs="Arial"/>
          <w:b w:val="0"/>
        </w:rPr>
        <w:t xml:space="preserve"> - PTPObligation Requirements</w:t>
      </w:r>
      <w:bookmarkEnd w:id="1061"/>
      <w:bookmarkEnd w:id="1062"/>
    </w:p>
    <w:p w14:paraId="093957F6" w14:textId="77777777" w:rsidR="00067915" w:rsidRPr="00B81394" w:rsidRDefault="00067915" w:rsidP="00067915">
      <w:pPr>
        <w:rPr>
          <w:rFonts w:ascii="Arial" w:hAnsi="Arial" w:cs="Arial"/>
        </w:rPr>
      </w:pPr>
    </w:p>
    <w:p w14:paraId="77F03DBF" w14:textId="77777777" w:rsidR="005F73AF" w:rsidRPr="00B81394" w:rsidRDefault="005F73AF" w:rsidP="005F73AF">
      <w:pPr>
        <w:ind w:left="360"/>
        <w:rPr>
          <w:rFonts w:ascii="Arial" w:hAnsi="Arial" w:cs="Arial"/>
        </w:rPr>
      </w:pPr>
      <w:r w:rsidRPr="00B81394">
        <w:rPr>
          <w:rFonts w:ascii="Arial" w:hAnsi="Arial" w:cs="Arial"/>
        </w:rPr>
        <w:t>The following is an XML example for a PTPObligation:</w:t>
      </w:r>
    </w:p>
    <w:p w14:paraId="567DD03B" w14:textId="77777777" w:rsidR="005F73AF" w:rsidRPr="00B81394" w:rsidRDefault="005F73AF" w:rsidP="005F73AF">
      <w:pPr>
        <w:ind w:left="360"/>
        <w:rPr>
          <w:rFonts w:ascii="Arial" w:hAnsi="Arial" w:cs="Arial"/>
        </w:rPr>
      </w:pPr>
    </w:p>
    <w:p w14:paraId="33AA4D69" w14:textId="77777777" w:rsidR="000C5787" w:rsidRPr="001B0FBA" w:rsidRDefault="000C5787" w:rsidP="000C5787">
      <w:pPr>
        <w:ind w:left="360"/>
        <w:rPr>
          <w:rFonts w:ascii="Arial" w:hAnsi="Arial" w:cs="Arial"/>
          <w:sz w:val="16"/>
          <w:szCs w:val="16"/>
        </w:rPr>
      </w:pPr>
      <w:r w:rsidRPr="00FA0A10">
        <w:rPr>
          <w:rFonts w:ascii="Arial" w:hAnsi="Arial" w:cs="Arial"/>
          <w:sz w:val="16"/>
          <w:szCs w:val="16"/>
        </w:rPr>
        <w:t xml:space="preserve">&lt;BidSet xmlns="http://www.ercot.com/schema/2007-06/nodal/ews" </w:t>
      </w:r>
      <w:r w:rsidRPr="002A438F">
        <w:rPr>
          <w:rFonts w:ascii="Arial" w:hAnsi="Arial" w:cs="Arial"/>
          <w:sz w:val="16"/>
          <w:szCs w:val="16"/>
        </w:rPr>
        <w:t>xmlns:xsi="http://www.w3.org/2001/XMLSchema-instance" xsi:schemaLocation="http</w:t>
      </w:r>
      <w:r w:rsidRPr="001B0FBA">
        <w:rPr>
          <w:rFonts w:ascii="Arial" w:hAnsi="Arial" w:cs="Arial"/>
          <w:sz w:val="16"/>
          <w:szCs w:val="16"/>
        </w:rPr>
        <w:t>://www.ercot.com/schema/2007-06/nodal/ews ErcotTransactions.xsd"&gt;</w:t>
      </w:r>
    </w:p>
    <w:p w14:paraId="27689727"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&lt;tradingDate&gt;2008-01-01&lt;/tradingDate&gt;</w:t>
      </w:r>
    </w:p>
    <w:p w14:paraId="727B7D1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067BF2D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1F0CC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2E39E1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7D88B4E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&lt;source&gt;JNSNCNTY8101&lt;/source&gt;</w:t>
      </w:r>
    </w:p>
    <w:p w14:paraId="0090301A"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&lt;sink&gt;JUDKINS_8&lt;/sink&gt;</w:t>
      </w:r>
    </w:p>
    <w:p w14:paraId="3691FB6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&lt;bidId&gt;926606&lt;/bidId&gt;</w:t>
      </w:r>
    </w:p>
    <w:p w14:paraId="1967AEB0"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39A5615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18932FED"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61A2663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2E386B5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&lt;value1&gt;327&lt;/value1&gt;</w:t>
      </w:r>
    </w:p>
    <w:p w14:paraId="457B42F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24C4234B"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&lt;/CapacitySchedule&gt;</w:t>
      </w:r>
    </w:p>
    <w:p w14:paraId="138AC4DF"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DAF6392"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&lt;startTime&gt;2008-01-01T00:00:00-05:00&lt;/startTime&gt;</w:t>
      </w:r>
    </w:p>
    <w:p w14:paraId="5C8BB998"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&lt;endTime&gt;2008-01-02T00:00:00-05:00&lt;/endTime&gt;</w:t>
      </w:r>
    </w:p>
    <w:p w14:paraId="775BE91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&lt;price&gt;15.00&lt;/price&gt;</w:t>
      </w:r>
    </w:p>
    <w:p w14:paraId="1C09EE46"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&lt;/MaximumPrice&gt;</w:t>
      </w:r>
    </w:p>
    <w:p w14:paraId="4406C1E1"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ab/>
        <w:t>&lt;/PTPObligation&gt;</w:t>
      </w:r>
    </w:p>
    <w:p w14:paraId="5248B565" w14:textId="77777777" w:rsidR="000C5787" w:rsidRPr="00FA0A10" w:rsidRDefault="000C5787" w:rsidP="000C5787">
      <w:pPr>
        <w:ind w:left="360"/>
        <w:rPr>
          <w:rFonts w:ascii="Arial" w:hAnsi="Arial" w:cs="Arial"/>
          <w:sz w:val="16"/>
          <w:szCs w:val="16"/>
        </w:rPr>
      </w:pPr>
      <w:r w:rsidRPr="00FA0A10">
        <w:rPr>
          <w:rFonts w:ascii="Arial" w:hAnsi="Arial" w:cs="Arial"/>
          <w:sz w:val="16"/>
          <w:szCs w:val="16"/>
        </w:rPr>
        <w:t>&lt;/BidSet&gt;</w:t>
      </w:r>
    </w:p>
    <w:p w14:paraId="4A63C9AB" w14:textId="77777777" w:rsidR="00CC40F0" w:rsidRPr="00FA0A10" w:rsidRDefault="00CC40F0" w:rsidP="005F73AF">
      <w:pPr>
        <w:ind w:left="360"/>
        <w:rPr>
          <w:rFonts w:ascii="Arial" w:hAnsi="Arial" w:cs="Arial"/>
          <w:sz w:val="20"/>
          <w:szCs w:val="20"/>
        </w:rPr>
      </w:pPr>
    </w:p>
    <w:p w14:paraId="713C8720" w14:textId="77777777" w:rsidR="00CC40F0" w:rsidRPr="00FA0A10" w:rsidRDefault="00CC40F0" w:rsidP="005F73AF">
      <w:pPr>
        <w:ind w:left="360"/>
        <w:rPr>
          <w:rFonts w:ascii="Arial" w:hAnsi="Arial" w:cs="Arial"/>
          <w:sz w:val="20"/>
          <w:szCs w:val="20"/>
        </w:rPr>
      </w:pPr>
    </w:p>
    <w:p w14:paraId="3A18C6F1" w14:textId="77777777" w:rsidR="00CC40F0" w:rsidRPr="00B81394" w:rsidRDefault="00CC40F0" w:rsidP="00CC40F0">
      <w:pPr>
        <w:ind w:left="360"/>
        <w:rPr>
          <w:rFonts w:ascii="Arial" w:hAnsi="Arial" w:cs="Arial"/>
        </w:rPr>
      </w:pPr>
      <w:r w:rsidRPr="00B81394">
        <w:rPr>
          <w:rFonts w:ascii="Arial" w:hAnsi="Arial" w:cs="Arial"/>
        </w:rPr>
        <w:lastRenderedPageBreak/>
        <w:t>And the corresponding response:</w:t>
      </w:r>
    </w:p>
    <w:p w14:paraId="6394F02D" w14:textId="77777777" w:rsidR="00CC40F0" w:rsidRPr="00FA0A10" w:rsidRDefault="00CC40F0" w:rsidP="005F73AF">
      <w:pPr>
        <w:ind w:left="360"/>
        <w:rPr>
          <w:rFonts w:ascii="Arial" w:hAnsi="Arial" w:cs="Arial"/>
          <w:sz w:val="20"/>
          <w:szCs w:val="20"/>
        </w:rPr>
      </w:pPr>
    </w:p>
    <w:p w14:paraId="63CEEC60" w14:textId="77777777" w:rsidR="00CC40F0" w:rsidRPr="002A438F" w:rsidRDefault="00CC40F0" w:rsidP="005F73AF">
      <w:pPr>
        <w:ind w:left="360"/>
        <w:rPr>
          <w:rFonts w:ascii="Arial" w:hAnsi="Arial" w:cs="Arial"/>
          <w:sz w:val="20"/>
          <w:szCs w:val="20"/>
        </w:rPr>
      </w:pPr>
    </w:p>
    <w:p w14:paraId="144F0CA6" w14:textId="77777777" w:rsidR="00CC40F0" w:rsidRPr="001B0FBA" w:rsidRDefault="00CC40F0" w:rsidP="00CC40F0">
      <w:pPr>
        <w:ind w:left="360"/>
        <w:rPr>
          <w:rFonts w:ascii="Arial" w:hAnsi="Arial" w:cs="Arial"/>
          <w:sz w:val="16"/>
          <w:szCs w:val="16"/>
        </w:rPr>
      </w:pPr>
      <w:r w:rsidRPr="001B0FBA">
        <w:rPr>
          <w:rFonts w:ascii="Arial" w:hAnsi="Arial" w:cs="Arial"/>
          <w:sz w:val="16"/>
          <w:szCs w:val="16"/>
        </w:rPr>
        <w:t xml:space="preserve">        &lt;ns1:BidSet xmlns:ns1="http://www.ercot.com/schema/2007-06/nodal/ews"&gt;</w:t>
      </w:r>
    </w:p>
    <w:p w14:paraId="37A4F3C1"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&lt;ns1:tradingDate&gt;2008-06-14&lt;/ns1:tradingDate&gt;</w:t>
      </w:r>
    </w:p>
    <w:p w14:paraId="4E27F67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E27651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&lt;ns1:mRID&gt;AEN.20080614.PTP.926606.AEN.JNSNCNTY8101.JUDKINS_8&lt;/ns1:mRID&gt;</w:t>
      </w:r>
    </w:p>
    <w:p w14:paraId="785EC540"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&lt;ns1:externalId/&gt;</w:t>
      </w:r>
    </w:p>
    <w:p w14:paraId="66C21F9C"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&lt;ns1:status&gt;ACCEPTED&lt;/ns1:status&gt;</w:t>
      </w:r>
    </w:p>
    <w:p w14:paraId="40438B26"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7A3E04B9"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&lt;ns1:severity&gt;INFORMATIVE&lt;/ns1:severity&gt;</w:t>
      </w:r>
    </w:p>
    <w:p w14:paraId="384817D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&lt;ns1:text&gt;Successfully processed the ERCOT PTP BID.&lt;/ns1:text&gt;</w:t>
      </w:r>
    </w:p>
    <w:p w14:paraId="40C70C23"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&lt;/ns1:error&gt;</w:t>
      </w:r>
    </w:p>
    <w:p w14:paraId="2F2978AD"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&lt;/ns1:PTPObligation&gt;</w:t>
      </w:r>
    </w:p>
    <w:p w14:paraId="65075625" w14:textId="77777777" w:rsidR="00CC40F0" w:rsidRPr="00FA0A10" w:rsidRDefault="00CC40F0" w:rsidP="00CC40F0">
      <w:pPr>
        <w:ind w:left="360"/>
        <w:rPr>
          <w:rFonts w:ascii="Arial" w:hAnsi="Arial" w:cs="Arial"/>
          <w:sz w:val="16"/>
          <w:szCs w:val="16"/>
        </w:rPr>
      </w:pPr>
      <w:r w:rsidRPr="00FA0A10">
        <w:rPr>
          <w:rFonts w:ascii="Arial" w:hAnsi="Arial" w:cs="Arial"/>
          <w:sz w:val="16"/>
          <w:szCs w:val="16"/>
        </w:rPr>
        <w:t xml:space="preserve">        &lt;/ns1:BidSet&gt;</w:t>
      </w:r>
    </w:p>
    <w:p w14:paraId="6580A65A" w14:textId="77777777" w:rsidR="005F73AF" w:rsidRPr="00B81394" w:rsidRDefault="005F73AF" w:rsidP="005F73AF">
      <w:pPr>
        <w:ind w:left="360"/>
        <w:rPr>
          <w:rFonts w:ascii="Arial" w:hAnsi="Arial" w:cs="Arial"/>
        </w:rPr>
      </w:pPr>
    </w:p>
    <w:p w14:paraId="137AAD87" w14:textId="77777777" w:rsidR="00360F64" w:rsidRPr="002A438F" w:rsidRDefault="00360F64" w:rsidP="009E1633">
      <w:pPr>
        <w:pStyle w:val="Heading3"/>
        <w:rPr>
          <w:rFonts w:cs="Arial"/>
        </w:rPr>
      </w:pPr>
      <w:bookmarkStart w:id="1063" w:name="_Toc165951882"/>
      <w:bookmarkStart w:id="1064" w:name="_Toc164750821"/>
      <w:bookmarkStart w:id="1065" w:name="_Toc95300401"/>
      <w:r w:rsidRPr="00FA0A10">
        <w:rPr>
          <w:rFonts w:cs="Arial"/>
        </w:rPr>
        <w:t>Self</w:t>
      </w:r>
      <w:r w:rsidR="00C36FCE" w:rsidRPr="002A438F">
        <w:rPr>
          <w:rFonts w:cs="Arial"/>
        </w:rPr>
        <w:t>-</w:t>
      </w:r>
      <w:r w:rsidRPr="002A438F">
        <w:rPr>
          <w:rFonts w:cs="Arial"/>
        </w:rPr>
        <w:t>Schedule</w:t>
      </w:r>
      <w:bookmarkEnd w:id="1063"/>
      <w:bookmarkEnd w:id="1064"/>
      <w:r w:rsidR="004D1842" w:rsidRPr="002A438F">
        <w:rPr>
          <w:rFonts w:cs="Arial"/>
        </w:rPr>
        <w:t xml:space="preserve"> </w:t>
      </w:r>
      <w:r w:rsidR="009E1633" w:rsidRPr="002A438F">
        <w:rPr>
          <w:rFonts w:cs="Arial"/>
        </w:rPr>
        <w:t>(SS)</w:t>
      </w:r>
      <w:bookmarkEnd w:id="1065"/>
    </w:p>
    <w:p w14:paraId="645FDDEC" w14:textId="77777777" w:rsidR="00360F64" w:rsidRPr="00B81394" w:rsidRDefault="00A80693" w:rsidP="00A80693">
      <w:pPr>
        <w:ind w:left="360"/>
        <w:rPr>
          <w:rFonts w:ascii="Arial" w:hAnsi="Arial" w:cs="Arial"/>
        </w:rPr>
      </w:pPr>
      <w:r w:rsidRPr="00B81394">
        <w:rPr>
          <w:rFonts w:ascii="Arial" w:hAnsi="Arial" w:cs="Arial"/>
        </w:rPr>
        <w:t>The following diagram describes the structure of a Self</w:t>
      </w:r>
      <w:r w:rsidR="00C36FCE" w:rsidRPr="00B81394">
        <w:rPr>
          <w:rFonts w:ascii="Arial" w:hAnsi="Arial" w:cs="Arial"/>
        </w:rPr>
        <w:t>-</w:t>
      </w:r>
      <w:r w:rsidRPr="00B81394">
        <w:rPr>
          <w:rFonts w:ascii="Arial" w:hAnsi="Arial" w:cs="Arial"/>
        </w:rPr>
        <w:t>Schedule:</w:t>
      </w:r>
    </w:p>
    <w:p w14:paraId="4CD18452" w14:textId="77777777" w:rsidR="00A80693" w:rsidRPr="00B81394" w:rsidRDefault="00A80693" w:rsidP="00A80693">
      <w:pPr>
        <w:ind w:left="360"/>
        <w:rPr>
          <w:rFonts w:ascii="Arial" w:hAnsi="Arial" w:cs="Arial"/>
        </w:rPr>
      </w:pPr>
    </w:p>
    <w:p w14:paraId="1CCE129C" w14:textId="77777777" w:rsidR="00067915" w:rsidRPr="00B81394" w:rsidRDefault="009A2F00" w:rsidP="00067915">
      <w:pPr>
        <w:keepNext/>
        <w:ind w:left="360"/>
        <w:rPr>
          <w:rFonts w:ascii="Arial" w:hAnsi="Arial" w:cs="Arial"/>
        </w:rPr>
      </w:pPr>
      <w:r>
        <w:rPr>
          <w:rFonts w:ascii="Arial" w:hAnsi="Arial" w:cs="Arial"/>
          <w:noProof/>
        </w:rPr>
        <w:drawing>
          <wp:inline distT="0" distB="0" distL="0" distR="0" wp14:anchorId="2F341D81" wp14:editId="7D5CB081">
            <wp:extent cx="3381375" cy="4029075"/>
            <wp:effectExtent l="0" t="0" r="9525" b="9525"/>
            <wp:docPr id="42" name="Picture 4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tpo"/>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381375" cy="4029075"/>
                    </a:xfrm>
                    <a:prstGeom prst="rect">
                      <a:avLst/>
                    </a:prstGeom>
                    <a:noFill/>
                    <a:ln>
                      <a:noFill/>
                    </a:ln>
                  </pic:spPr>
                </pic:pic>
              </a:graphicData>
            </a:graphic>
          </wp:inline>
        </w:drawing>
      </w:r>
      <w:r w:rsidR="00236B27" w:rsidRPr="00B81394">
        <w:rPr>
          <w:rFonts w:ascii="Arial" w:hAnsi="Arial" w:cs="Arial"/>
        </w:rPr>
        <w:t xml:space="preserve"> </w:t>
      </w:r>
    </w:p>
    <w:p w14:paraId="28ACB5D4" w14:textId="77777777" w:rsidR="00617B5C" w:rsidRPr="00B81394" w:rsidRDefault="00617B5C" w:rsidP="00067915">
      <w:pPr>
        <w:keepNext/>
        <w:ind w:left="360"/>
        <w:rPr>
          <w:rFonts w:ascii="Arial" w:hAnsi="Arial" w:cs="Arial"/>
        </w:rPr>
      </w:pPr>
    </w:p>
    <w:p w14:paraId="04C8409D" w14:textId="77777777" w:rsidR="00A80693" w:rsidRPr="00B81394" w:rsidRDefault="00067915" w:rsidP="00BD2305">
      <w:pPr>
        <w:rPr>
          <w:rFonts w:ascii="Arial" w:hAnsi="Arial" w:cs="Arial"/>
          <w:sz w:val="20"/>
          <w:szCs w:val="20"/>
        </w:rPr>
      </w:pPr>
      <w:bookmarkStart w:id="1066" w:name="_Toc165952017"/>
      <w:bookmarkStart w:id="1067" w:name="_Toc9530058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55</w:t>
      </w:r>
      <w:r w:rsidR="00C80347" w:rsidRPr="00B81394">
        <w:rPr>
          <w:rFonts w:ascii="Arial" w:hAnsi="Arial" w:cs="Arial"/>
          <w:sz w:val="20"/>
          <w:szCs w:val="20"/>
        </w:rPr>
        <w:fldChar w:fldCharType="end"/>
      </w:r>
      <w:r w:rsidRPr="00B81394">
        <w:rPr>
          <w:rFonts w:ascii="Arial" w:hAnsi="Arial" w:cs="Arial"/>
          <w:sz w:val="20"/>
          <w:szCs w:val="20"/>
        </w:rPr>
        <w:t xml:space="preserve"> - SelfSchedule Structure</w:t>
      </w:r>
      <w:bookmarkEnd w:id="1066"/>
      <w:bookmarkEnd w:id="1067"/>
    </w:p>
    <w:p w14:paraId="11637C2A" w14:textId="77777777" w:rsidR="00067915" w:rsidRPr="00B81394" w:rsidRDefault="00067915" w:rsidP="00067915">
      <w:pPr>
        <w:rPr>
          <w:rFonts w:ascii="Arial" w:hAnsi="Arial" w:cs="Arial"/>
        </w:rPr>
      </w:pPr>
    </w:p>
    <w:p w14:paraId="309F026B" w14:textId="77777777" w:rsidR="00E67F1B" w:rsidRPr="00B81394" w:rsidRDefault="00B96DBD" w:rsidP="00E67F1B">
      <w:pPr>
        <w:ind w:left="360"/>
        <w:rPr>
          <w:rFonts w:ascii="Arial" w:hAnsi="Arial" w:cs="Arial"/>
        </w:rPr>
      </w:pPr>
      <w:r w:rsidRPr="00B81394">
        <w:rPr>
          <w:rFonts w:ascii="Arial" w:hAnsi="Arial" w:cs="Arial"/>
        </w:rPr>
        <w:t xml:space="preserve">The EnergySchedule structure is defined using a TmSchedule type. </w:t>
      </w:r>
      <w:r w:rsidR="008B4A22" w:rsidRPr="00B81394">
        <w:rPr>
          <w:rFonts w:ascii="Arial" w:hAnsi="Arial" w:cs="Arial"/>
        </w:rPr>
        <w:t xml:space="preserve">On submission, the following table describes the items used for </w:t>
      </w:r>
      <w:r w:rsidR="00E67F1B" w:rsidRPr="00B81394">
        <w:rPr>
          <w:rFonts w:ascii="Arial" w:hAnsi="Arial" w:cs="Arial"/>
        </w:rPr>
        <w:t>a SelfSchedule:</w:t>
      </w:r>
    </w:p>
    <w:p w14:paraId="5F2C8E53" w14:textId="77777777" w:rsidR="00360F64" w:rsidRPr="00B81394" w:rsidRDefault="00360F64" w:rsidP="00360F6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418"/>
        <w:gridCol w:w="790"/>
        <w:gridCol w:w="1217"/>
        <w:gridCol w:w="1967"/>
        <w:gridCol w:w="1968"/>
      </w:tblGrid>
      <w:tr w:rsidR="003D0201" w:rsidRPr="00FA0A10" w14:paraId="5980185D" w14:textId="77777777">
        <w:tc>
          <w:tcPr>
            <w:tcW w:w="3456" w:type="dxa"/>
            <w:shd w:val="clear" w:color="auto" w:fill="FF99CC"/>
          </w:tcPr>
          <w:p w14:paraId="4B5CDC9F" w14:textId="77777777" w:rsidR="009038AE" w:rsidRPr="00B81394" w:rsidRDefault="009038AE" w:rsidP="005148DD">
            <w:pPr>
              <w:rPr>
                <w:rFonts w:ascii="Arial" w:hAnsi="Arial" w:cs="Arial"/>
                <w:i/>
              </w:rPr>
            </w:pPr>
            <w:r w:rsidRPr="00B81394">
              <w:rPr>
                <w:rFonts w:ascii="Arial" w:hAnsi="Arial" w:cs="Arial"/>
                <w:i/>
              </w:rPr>
              <w:t>Element</w:t>
            </w:r>
          </w:p>
        </w:tc>
        <w:tc>
          <w:tcPr>
            <w:tcW w:w="723" w:type="dxa"/>
            <w:shd w:val="clear" w:color="auto" w:fill="FF99CC"/>
          </w:tcPr>
          <w:p w14:paraId="44888AC4" w14:textId="77777777" w:rsidR="009038AE" w:rsidRPr="00B81394" w:rsidRDefault="009038AE" w:rsidP="005148DD">
            <w:pPr>
              <w:rPr>
                <w:rFonts w:ascii="Arial" w:hAnsi="Arial" w:cs="Arial"/>
                <w:i/>
              </w:rPr>
            </w:pPr>
            <w:r w:rsidRPr="00B81394">
              <w:rPr>
                <w:rFonts w:ascii="Arial" w:hAnsi="Arial" w:cs="Arial"/>
                <w:i/>
              </w:rPr>
              <w:t>Req?</w:t>
            </w:r>
          </w:p>
        </w:tc>
        <w:tc>
          <w:tcPr>
            <w:tcW w:w="1123" w:type="dxa"/>
            <w:shd w:val="clear" w:color="auto" w:fill="FF99CC"/>
          </w:tcPr>
          <w:p w14:paraId="45405439" w14:textId="77777777" w:rsidR="009038AE" w:rsidRPr="00B81394" w:rsidRDefault="009038AE" w:rsidP="005148DD">
            <w:pPr>
              <w:rPr>
                <w:rFonts w:ascii="Arial" w:hAnsi="Arial" w:cs="Arial"/>
                <w:i/>
              </w:rPr>
            </w:pPr>
            <w:r w:rsidRPr="00B81394">
              <w:rPr>
                <w:rFonts w:ascii="Arial" w:hAnsi="Arial" w:cs="Arial"/>
                <w:i/>
              </w:rPr>
              <w:t>Datatype</w:t>
            </w:r>
          </w:p>
        </w:tc>
        <w:tc>
          <w:tcPr>
            <w:tcW w:w="2024" w:type="dxa"/>
            <w:shd w:val="clear" w:color="auto" w:fill="FF99CC"/>
          </w:tcPr>
          <w:p w14:paraId="4FEBF270" w14:textId="77777777" w:rsidR="009038AE" w:rsidRPr="00B81394" w:rsidRDefault="009038AE" w:rsidP="005148DD">
            <w:pPr>
              <w:rPr>
                <w:rFonts w:ascii="Arial" w:hAnsi="Arial" w:cs="Arial"/>
                <w:i/>
              </w:rPr>
            </w:pPr>
            <w:r w:rsidRPr="00B81394">
              <w:rPr>
                <w:rFonts w:ascii="Arial" w:hAnsi="Arial" w:cs="Arial"/>
                <w:i/>
              </w:rPr>
              <w:t>Description</w:t>
            </w:r>
          </w:p>
        </w:tc>
        <w:tc>
          <w:tcPr>
            <w:tcW w:w="2034" w:type="dxa"/>
            <w:shd w:val="clear" w:color="auto" w:fill="FF99CC"/>
          </w:tcPr>
          <w:p w14:paraId="29C08376" w14:textId="77777777" w:rsidR="009038AE" w:rsidRPr="00B81394" w:rsidRDefault="009038AE" w:rsidP="005148DD">
            <w:pPr>
              <w:rPr>
                <w:rFonts w:ascii="Arial" w:hAnsi="Arial" w:cs="Arial"/>
                <w:i/>
              </w:rPr>
            </w:pPr>
            <w:r w:rsidRPr="00B81394">
              <w:rPr>
                <w:rFonts w:ascii="Arial" w:hAnsi="Arial" w:cs="Arial"/>
                <w:i/>
              </w:rPr>
              <w:t>Values</w:t>
            </w:r>
          </w:p>
        </w:tc>
      </w:tr>
      <w:tr w:rsidR="003D0201" w:rsidRPr="00FA0A10" w14:paraId="1A30A1CA" w14:textId="77777777">
        <w:tc>
          <w:tcPr>
            <w:tcW w:w="3456" w:type="dxa"/>
          </w:tcPr>
          <w:p w14:paraId="2233811A" w14:textId="77777777" w:rsidR="009038AE" w:rsidRPr="00B81394" w:rsidRDefault="009038AE" w:rsidP="005148DD">
            <w:pPr>
              <w:rPr>
                <w:rFonts w:ascii="Arial" w:hAnsi="Arial" w:cs="Arial"/>
              </w:rPr>
            </w:pPr>
            <w:r w:rsidRPr="00B81394">
              <w:rPr>
                <w:rFonts w:ascii="Arial" w:hAnsi="Arial" w:cs="Arial"/>
              </w:rPr>
              <w:lastRenderedPageBreak/>
              <w:t>startTime</w:t>
            </w:r>
          </w:p>
        </w:tc>
        <w:tc>
          <w:tcPr>
            <w:tcW w:w="723" w:type="dxa"/>
          </w:tcPr>
          <w:p w14:paraId="2CEC89B4"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96B8E45"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7E3D924D" w14:textId="77777777" w:rsidR="009038AE" w:rsidRPr="00B81394" w:rsidRDefault="009038AE" w:rsidP="005148DD">
            <w:pPr>
              <w:rPr>
                <w:rFonts w:ascii="Arial" w:hAnsi="Arial" w:cs="Arial"/>
              </w:rPr>
            </w:pPr>
            <w:r w:rsidRPr="00B81394">
              <w:rPr>
                <w:rFonts w:ascii="Arial" w:hAnsi="Arial" w:cs="Arial"/>
              </w:rPr>
              <w:t>Start time for bid</w:t>
            </w:r>
          </w:p>
        </w:tc>
        <w:tc>
          <w:tcPr>
            <w:tcW w:w="2034" w:type="dxa"/>
          </w:tcPr>
          <w:p w14:paraId="1B229EBE"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 xml:space="preserve">15 minute </w:t>
            </w:r>
            <w:r w:rsidRPr="00B81394">
              <w:rPr>
                <w:rFonts w:ascii="Arial" w:hAnsi="Arial" w:cs="Arial"/>
              </w:rPr>
              <w:t>boundary for trade date</w:t>
            </w:r>
          </w:p>
        </w:tc>
      </w:tr>
      <w:tr w:rsidR="003D0201" w:rsidRPr="00FA0A10" w14:paraId="62A27641" w14:textId="77777777">
        <w:tc>
          <w:tcPr>
            <w:tcW w:w="3456" w:type="dxa"/>
          </w:tcPr>
          <w:p w14:paraId="56BB6FCA" w14:textId="77777777" w:rsidR="009038AE" w:rsidRPr="00B81394" w:rsidRDefault="009038AE" w:rsidP="005148DD">
            <w:pPr>
              <w:rPr>
                <w:rFonts w:ascii="Arial" w:hAnsi="Arial" w:cs="Arial"/>
              </w:rPr>
            </w:pPr>
            <w:r w:rsidRPr="00B81394">
              <w:rPr>
                <w:rFonts w:ascii="Arial" w:hAnsi="Arial" w:cs="Arial"/>
              </w:rPr>
              <w:t>endTime</w:t>
            </w:r>
          </w:p>
        </w:tc>
        <w:tc>
          <w:tcPr>
            <w:tcW w:w="723" w:type="dxa"/>
          </w:tcPr>
          <w:p w14:paraId="6FBC751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2BE40177"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5190879" w14:textId="77777777" w:rsidR="009038AE" w:rsidRPr="00B81394" w:rsidRDefault="009038AE" w:rsidP="005148DD">
            <w:pPr>
              <w:rPr>
                <w:rFonts w:ascii="Arial" w:hAnsi="Arial" w:cs="Arial"/>
              </w:rPr>
            </w:pPr>
            <w:r w:rsidRPr="00B81394">
              <w:rPr>
                <w:rFonts w:ascii="Arial" w:hAnsi="Arial" w:cs="Arial"/>
              </w:rPr>
              <w:t>End time for bid</w:t>
            </w:r>
          </w:p>
        </w:tc>
        <w:tc>
          <w:tcPr>
            <w:tcW w:w="2034" w:type="dxa"/>
          </w:tcPr>
          <w:p w14:paraId="0C66E66C" w14:textId="77777777" w:rsidR="009038AE" w:rsidRPr="00B81394" w:rsidRDefault="009038AE" w:rsidP="005148DD">
            <w:pPr>
              <w:rPr>
                <w:rFonts w:ascii="Arial" w:hAnsi="Arial" w:cs="Arial"/>
              </w:rPr>
            </w:pPr>
            <w:r w:rsidRPr="00B81394">
              <w:rPr>
                <w:rFonts w:ascii="Arial" w:hAnsi="Arial" w:cs="Arial"/>
              </w:rPr>
              <w:t xml:space="preserve">Valid </w:t>
            </w:r>
            <w:r w:rsidR="00902ECA" w:rsidRPr="00B81394">
              <w:rPr>
                <w:rFonts w:ascii="Arial" w:hAnsi="Arial" w:cs="Arial"/>
              </w:rPr>
              <w:t>15 minute</w:t>
            </w:r>
            <w:r w:rsidRPr="00B81394">
              <w:rPr>
                <w:rFonts w:ascii="Arial" w:hAnsi="Arial" w:cs="Arial"/>
              </w:rPr>
              <w:t xml:space="preserve"> boundary for trade date</w:t>
            </w:r>
          </w:p>
        </w:tc>
      </w:tr>
      <w:tr w:rsidR="003D0201" w:rsidRPr="00FA0A10" w14:paraId="73D17572" w14:textId="77777777">
        <w:tc>
          <w:tcPr>
            <w:tcW w:w="3456" w:type="dxa"/>
          </w:tcPr>
          <w:p w14:paraId="0D9F7E39" w14:textId="77777777" w:rsidR="00A12016" w:rsidRPr="00B81394" w:rsidRDefault="00A12016" w:rsidP="00552A5E">
            <w:pPr>
              <w:rPr>
                <w:rFonts w:ascii="Arial" w:hAnsi="Arial" w:cs="Arial"/>
              </w:rPr>
            </w:pPr>
            <w:r w:rsidRPr="00B81394">
              <w:rPr>
                <w:rFonts w:ascii="Arial" w:hAnsi="Arial" w:cs="Arial"/>
              </w:rPr>
              <w:t>externalId</w:t>
            </w:r>
          </w:p>
        </w:tc>
        <w:tc>
          <w:tcPr>
            <w:tcW w:w="723" w:type="dxa"/>
          </w:tcPr>
          <w:p w14:paraId="3ABA05AF" w14:textId="77777777" w:rsidR="00A12016" w:rsidRPr="00B81394" w:rsidRDefault="00A12016" w:rsidP="00552A5E">
            <w:pPr>
              <w:rPr>
                <w:rFonts w:ascii="Arial" w:hAnsi="Arial" w:cs="Arial"/>
              </w:rPr>
            </w:pPr>
            <w:r w:rsidRPr="00B81394">
              <w:rPr>
                <w:rFonts w:ascii="Arial" w:hAnsi="Arial" w:cs="Arial"/>
              </w:rPr>
              <w:t>N</w:t>
            </w:r>
          </w:p>
        </w:tc>
        <w:tc>
          <w:tcPr>
            <w:tcW w:w="1123" w:type="dxa"/>
          </w:tcPr>
          <w:p w14:paraId="0D78CE2A" w14:textId="77777777" w:rsidR="00A12016" w:rsidRPr="00B81394" w:rsidRDefault="00A12016" w:rsidP="00552A5E">
            <w:pPr>
              <w:rPr>
                <w:rFonts w:ascii="Arial" w:hAnsi="Arial" w:cs="Arial"/>
              </w:rPr>
            </w:pPr>
            <w:r w:rsidRPr="00B81394">
              <w:rPr>
                <w:rFonts w:ascii="Arial" w:hAnsi="Arial" w:cs="Arial"/>
              </w:rPr>
              <w:t>string</w:t>
            </w:r>
          </w:p>
        </w:tc>
        <w:tc>
          <w:tcPr>
            <w:tcW w:w="2024" w:type="dxa"/>
          </w:tcPr>
          <w:p w14:paraId="6E89CE96" w14:textId="77777777" w:rsidR="00A12016" w:rsidRPr="00B81394" w:rsidRDefault="00A12016" w:rsidP="00552A5E">
            <w:pPr>
              <w:rPr>
                <w:rFonts w:ascii="Arial" w:hAnsi="Arial" w:cs="Arial"/>
              </w:rPr>
            </w:pPr>
            <w:r w:rsidRPr="00B81394">
              <w:rPr>
                <w:rFonts w:ascii="Arial" w:hAnsi="Arial" w:cs="Arial"/>
              </w:rPr>
              <w:t>External ID</w:t>
            </w:r>
          </w:p>
        </w:tc>
        <w:tc>
          <w:tcPr>
            <w:tcW w:w="2034" w:type="dxa"/>
          </w:tcPr>
          <w:p w14:paraId="37C74C93" w14:textId="77777777" w:rsidR="00A12016" w:rsidRPr="00B81394" w:rsidRDefault="00A12016" w:rsidP="00552A5E">
            <w:pPr>
              <w:rPr>
                <w:rFonts w:ascii="Arial" w:hAnsi="Arial" w:cs="Arial"/>
              </w:rPr>
            </w:pPr>
            <w:r w:rsidRPr="00B81394">
              <w:rPr>
                <w:rFonts w:ascii="Arial" w:hAnsi="Arial" w:cs="Arial"/>
              </w:rPr>
              <w:t>QSE supplied</w:t>
            </w:r>
          </w:p>
        </w:tc>
      </w:tr>
      <w:tr w:rsidR="003D0201" w:rsidRPr="00FA0A10" w14:paraId="371441FA" w14:textId="77777777">
        <w:tc>
          <w:tcPr>
            <w:tcW w:w="3456" w:type="dxa"/>
          </w:tcPr>
          <w:p w14:paraId="459392A5" w14:textId="77777777" w:rsidR="009038AE" w:rsidRPr="00B81394" w:rsidRDefault="009038AE" w:rsidP="005148DD">
            <w:pPr>
              <w:rPr>
                <w:rFonts w:ascii="Arial" w:hAnsi="Arial" w:cs="Arial"/>
              </w:rPr>
            </w:pPr>
            <w:r w:rsidRPr="00B81394">
              <w:rPr>
                <w:rFonts w:ascii="Arial" w:hAnsi="Arial" w:cs="Arial"/>
              </w:rPr>
              <w:t>source</w:t>
            </w:r>
          </w:p>
        </w:tc>
        <w:tc>
          <w:tcPr>
            <w:tcW w:w="723" w:type="dxa"/>
          </w:tcPr>
          <w:p w14:paraId="496DA413"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0E3C4878"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39B4D5B9" w14:textId="77777777" w:rsidR="009038AE" w:rsidRPr="00B81394" w:rsidRDefault="009038AE" w:rsidP="005148DD">
            <w:pPr>
              <w:rPr>
                <w:rFonts w:ascii="Arial" w:hAnsi="Arial" w:cs="Arial"/>
              </w:rPr>
            </w:pPr>
            <w:r w:rsidRPr="00B81394">
              <w:rPr>
                <w:rFonts w:ascii="Arial" w:hAnsi="Arial" w:cs="Arial"/>
              </w:rPr>
              <w:t>Source settlement point</w:t>
            </w:r>
          </w:p>
        </w:tc>
        <w:tc>
          <w:tcPr>
            <w:tcW w:w="2034" w:type="dxa"/>
          </w:tcPr>
          <w:p w14:paraId="6977E189"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0AF70E63" w14:textId="77777777">
        <w:tc>
          <w:tcPr>
            <w:tcW w:w="3456" w:type="dxa"/>
          </w:tcPr>
          <w:p w14:paraId="1F33DB4E" w14:textId="77777777" w:rsidR="009038AE" w:rsidRPr="00B81394" w:rsidRDefault="009038AE" w:rsidP="005148DD">
            <w:pPr>
              <w:rPr>
                <w:rFonts w:ascii="Arial" w:hAnsi="Arial" w:cs="Arial"/>
              </w:rPr>
            </w:pPr>
            <w:r w:rsidRPr="00B81394">
              <w:rPr>
                <w:rFonts w:ascii="Arial" w:hAnsi="Arial" w:cs="Arial"/>
              </w:rPr>
              <w:t>sink</w:t>
            </w:r>
          </w:p>
        </w:tc>
        <w:tc>
          <w:tcPr>
            <w:tcW w:w="723" w:type="dxa"/>
          </w:tcPr>
          <w:p w14:paraId="2370FDC1" w14:textId="77777777" w:rsidR="009038AE" w:rsidRPr="00B81394" w:rsidRDefault="009038AE" w:rsidP="005148DD">
            <w:pPr>
              <w:rPr>
                <w:rFonts w:ascii="Arial" w:hAnsi="Arial" w:cs="Arial"/>
              </w:rPr>
            </w:pPr>
            <w:r w:rsidRPr="00B81394">
              <w:rPr>
                <w:rFonts w:ascii="Arial" w:hAnsi="Arial" w:cs="Arial"/>
              </w:rPr>
              <w:t>K</w:t>
            </w:r>
          </w:p>
        </w:tc>
        <w:tc>
          <w:tcPr>
            <w:tcW w:w="1123" w:type="dxa"/>
          </w:tcPr>
          <w:p w14:paraId="40C3945A" w14:textId="77777777" w:rsidR="009038AE" w:rsidRPr="00B81394" w:rsidRDefault="009038AE" w:rsidP="005148DD">
            <w:pPr>
              <w:rPr>
                <w:rFonts w:ascii="Arial" w:hAnsi="Arial" w:cs="Arial"/>
              </w:rPr>
            </w:pPr>
            <w:r w:rsidRPr="00B81394">
              <w:rPr>
                <w:rFonts w:ascii="Arial" w:hAnsi="Arial" w:cs="Arial"/>
              </w:rPr>
              <w:t>string</w:t>
            </w:r>
          </w:p>
        </w:tc>
        <w:tc>
          <w:tcPr>
            <w:tcW w:w="2024" w:type="dxa"/>
          </w:tcPr>
          <w:p w14:paraId="2A1F263A" w14:textId="77777777" w:rsidR="009038AE" w:rsidRPr="00B81394" w:rsidRDefault="009038AE" w:rsidP="005148DD">
            <w:pPr>
              <w:rPr>
                <w:rFonts w:ascii="Arial" w:hAnsi="Arial" w:cs="Arial"/>
              </w:rPr>
            </w:pPr>
            <w:r w:rsidRPr="00B81394">
              <w:rPr>
                <w:rFonts w:ascii="Arial" w:hAnsi="Arial" w:cs="Arial"/>
              </w:rPr>
              <w:t>Sink settlement point</w:t>
            </w:r>
          </w:p>
        </w:tc>
        <w:tc>
          <w:tcPr>
            <w:tcW w:w="2034" w:type="dxa"/>
          </w:tcPr>
          <w:p w14:paraId="080A3745" w14:textId="77777777" w:rsidR="009038AE" w:rsidRPr="00B81394" w:rsidRDefault="009038AE" w:rsidP="005148DD">
            <w:pPr>
              <w:rPr>
                <w:rFonts w:ascii="Arial" w:hAnsi="Arial" w:cs="Arial"/>
              </w:rPr>
            </w:pPr>
            <w:r w:rsidRPr="00B81394">
              <w:rPr>
                <w:rFonts w:ascii="Arial" w:hAnsi="Arial" w:cs="Arial"/>
              </w:rPr>
              <w:t>Valid settlement point name</w:t>
            </w:r>
          </w:p>
        </w:tc>
      </w:tr>
      <w:tr w:rsidR="003D0201" w:rsidRPr="00FA0A10" w14:paraId="2FC7E8D4" w14:textId="77777777">
        <w:tc>
          <w:tcPr>
            <w:tcW w:w="3456" w:type="dxa"/>
          </w:tcPr>
          <w:p w14:paraId="42EFA7E8" w14:textId="77777777" w:rsidR="009038AE" w:rsidRPr="00B81394" w:rsidRDefault="009038AE" w:rsidP="005148DD">
            <w:pPr>
              <w:rPr>
                <w:rFonts w:ascii="Arial" w:hAnsi="Arial" w:cs="Arial"/>
              </w:rPr>
            </w:pPr>
            <w:r w:rsidRPr="00B81394">
              <w:rPr>
                <w:rFonts w:ascii="Arial" w:hAnsi="Arial" w:cs="Arial"/>
              </w:rPr>
              <w:t>EnergySchedule/startTime</w:t>
            </w:r>
          </w:p>
        </w:tc>
        <w:tc>
          <w:tcPr>
            <w:tcW w:w="723" w:type="dxa"/>
          </w:tcPr>
          <w:p w14:paraId="7F09551B" w14:textId="77777777" w:rsidR="009038AE" w:rsidRPr="00B81394" w:rsidRDefault="0047767E" w:rsidP="005148DD">
            <w:pPr>
              <w:rPr>
                <w:rFonts w:ascii="Arial" w:hAnsi="Arial" w:cs="Arial"/>
              </w:rPr>
            </w:pPr>
            <w:r w:rsidRPr="00B81394">
              <w:rPr>
                <w:rFonts w:ascii="Arial" w:hAnsi="Arial" w:cs="Arial"/>
              </w:rPr>
              <w:t>N</w:t>
            </w:r>
          </w:p>
        </w:tc>
        <w:tc>
          <w:tcPr>
            <w:tcW w:w="1123" w:type="dxa"/>
          </w:tcPr>
          <w:p w14:paraId="2412E73E"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043E07E0"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5AC0C163" w14:textId="77777777" w:rsidR="009038AE" w:rsidRPr="00B81394" w:rsidRDefault="00F14B64" w:rsidP="005148DD">
            <w:pPr>
              <w:rPr>
                <w:rFonts w:ascii="Arial" w:hAnsi="Arial" w:cs="Arial"/>
              </w:rPr>
            </w:pPr>
            <w:r w:rsidRPr="00B81394">
              <w:rPr>
                <w:rFonts w:ascii="Arial" w:hAnsi="Arial" w:cs="Arial"/>
              </w:rPr>
              <w:t>not used</w:t>
            </w:r>
          </w:p>
        </w:tc>
      </w:tr>
      <w:tr w:rsidR="003D0201" w:rsidRPr="00FA0A10" w14:paraId="0C142222" w14:textId="77777777">
        <w:tc>
          <w:tcPr>
            <w:tcW w:w="3456" w:type="dxa"/>
          </w:tcPr>
          <w:p w14:paraId="233BDC24" w14:textId="77777777" w:rsidR="009038AE" w:rsidRPr="00B81394" w:rsidRDefault="009038AE" w:rsidP="005148DD">
            <w:pPr>
              <w:rPr>
                <w:rFonts w:ascii="Arial" w:hAnsi="Arial" w:cs="Arial"/>
              </w:rPr>
            </w:pPr>
            <w:r w:rsidRPr="00B81394">
              <w:rPr>
                <w:rFonts w:ascii="Arial" w:hAnsi="Arial" w:cs="Arial"/>
              </w:rPr>
              <w:t>EnergySchedule/endTime</w:t>
            </w:r>
          </w:p>
        </w:tc>
        <w:tc>
          <w:tcPr>
            <w:tcW w:w="723" w:type="dxa"/>
          </w:tcPr>
          <w:p w14:paraId="4A7923B9" w14:textId="77777777" w:rsidR="009038AE" w:rsidRPr="00B81394" w:rsidRDefault="009038AE" w:rsidP="005148DD">
            <w:pPr>
              <w:rPr>
                <w:rFonts w:ascii="Arial" w:hAnsi="Arial" w:cs="Arial"/>
              </w:rPr>
            </w:pPr>
            <w:r w:rsidRPr="00B81394">
              <w:rPr>
                <w:rFonts w:ascii="Arial" w:hAnsi="Arial" w:cs="Arial"/>
              </w:rPr>
              <w:t>N</w:t>
            </w:r>
          </w:p>
        </w:tc>
        <w:tc>
          <w:tcPr>
            <w:tcW w:w="1123" w:type="dxa"/>
          </w:tcPr>
          <w:p w14:paraId="245C5776" w14:textId="77777777" w:rsidR="009038AE" w:rsidRPr="00B81394" w:rsidRDefault="009038AE" w:rsidP="005148DD">
            <w:pPr>
              <w:rPr>
                <w:rFonts w:ascii="Arial" w:hAnsi="Arial" w:cs="Arial"/>
              </w:rPr>
            </w:pPr>
            <w:r w:rsidRPr="00B81394">
              <w:rPr>
                <w:rFonts w:ascii="Arial" w:hAnsi="Arial" w:cs="Arial"/>
              </w:rPr>
              <w:t>dateTime</w:t>
            </w:r>
          </w:p>
        </w:tc>
        <w:tc>
          <w:tcPr>
            <w:tcW w:w="2024" w:type="dxa"/>
          </w:tcPr>
          <w:p w14:paraId="059408E3" w14:textId="77777777" w:rsidR="009038AE" w:rsidRPr="00B81394" w:rsidRDefault="00F14B64" w:rsidP="005148DD">
            <w:pPr>
              <w:rPr>
                <w:rFonts w:ascii="Arial" w:hAnsi="Arial" w:cs="Arial"/>
              </w:rPr>
            </w:pPr>
            <w:r w:rsidRPr="00B81394">
              <w:rPr>
                <w:rFonts w:ascii="Arial" w:hAnsi="Arial" w:cs="Arial"/>
              </w:rPr>
              <w:t>not used</w:t>
            </w:r>
          </w:p>
        </w:tc>
        <w:tc>
          <w:tcPr>
            <w:tcW w:w="2034" w:type="dxa"/>
          </w:tcPr>
          <w:p w14:paraId="1B2596BA" w14:textId="77777777" w:rsidR="009038AE" w:rsidRPr="00B81394" w:rsidRDefault="00F14B64" w:rsidP="005148DD">
            <w:pPr>
              <w:rPr>
                <w:rFonts w:ascii="Arial" w:hAnsi="Arial" w:cs="Arial"/>
              </w:rPr>
            </w:pPr>
            <w:r w:rsidRPr="00B81394">
              <w:rPr>
                <w:rFonts w:ascii="Arial" w:hAnsi="Arial" w:cs="Arial"/>
              </w:rPr>
              <w:t>not used</w:t>
            </w:r>
          </w:p>
        </w:tc>
      </w:tr>
      <w:tr w:rsidR="00F14B64" w:rsidRPr="00FA0A10" w14:paraId="5B6F213A" w14:textId="77777777">
        <w:tc>
          <w:tcPr>
            <w:tcW w:w="3456" w:type="dxa"/>
          </w:tcPr>
          <w:p w14:paraId="7B6E2D8B" w14:textId="77777777" w:rsidR="00F14B64" w:rsidRPr="00B81394" w:rsidRDefault="00F14B64" w:rsidP="00C51560">
            <w:pPr>
              <w:rPr>
                <w:rFonts w:ascii="Arial" w:hAnsi="Arial" w:cs="Arial"/>
              </w:rPr>
            </w:pPr>
            <w:r w:rsidRPr="00B81394">
              <w:rPr>
                <w:rFonts w:ascii="Arial" w:hAnsi="Arial" w:cs="Arial"/>
              </w:rPr>
              <w:t>EnergySchedule/</w:t>
            </w:r>
          </w:p>
          <w:p w14:paraId="4CD61A5E" w14:textId="77777777" w:rsidR="00F14B64" w:rsidRPr="00B81394" w:rsidRDefault="00F14B64" w:rsidP="00C51560">
            <w:pPr>
              <w:rPr>
                <w:rFonts w:ascii="Arial" w:hAnsi="Arial" w:cs="Arial"/>
              </w:rPr>
            </w:pPr>
            <w:r w:rsidRPr="00B81394">
              <w:rPr>
                <w:rFonts w:ascii="Arial" w:hAnsi="Arial" w:cs="Arial"/>
              </w:rPr>
              <w:t>TmPoint/time</w:t>
            </w:r>
          </w:p>
        </w:tc>
        <w:tc>
          <w:tcPr>
            <w:tcW w:w="723" w:type="dxa"/>
          </w:tcPr>
          <w:p w14:paraId="4CBE5F24" w14:textId="77777777" w:rsidR="00F14B64" w:rsidRPr="00B81394" w:rsidRDefault="00F14B64" w:rsidP="00C51560">
            <w:pPr>
              <w:rPr>
                <w:rFonts w:ascii="Arial" w:hAnsi="Arial" w:cs="Arial"/>
              </w:rPr>
            </w:pPr>
            <w:r w:rsidRPr="00B81394">
              <w:rPr>
                <w:rFonts w:ascii="Arial" w:hAnsi="Arial" w:cs="Arial"/>
              </w:rPr>
              <w:t>Y</w:t>
            </w:r>
          </w:p>
        </w:tc>
        <w:tc>
          <w:tcPr>
            <w:tcW w:w="1123" w:type="dxa"/>
          </w:tcPr>
          <w:p w14:paraId="3E54BD7F" w14:textId="77777777" w:rsidR="00F14B64" w:rsidRPr="00B81394" w:rsidRDefault="009B07F6" w:rsidP="00C51560">
            <w:pPr>
              <w:rPr>
                <w:rFonts w:ascii="Arial" w:hAnsi="Arial" w:cs="Arial"/>
              </w:rPr>
            </w:pPr>
            <w:r w:rsidRPr="00B81394">
              <w:rPr>
                <w:rFonts w:ascii="Arial" w:hAnsi="Arial" w:cs="Arial"/>
              </w:rPr>
              <w:t>dateTime</w:t>
            </w:r>
          </w:p>
        </w:tc>
        <w:tc>
          <w:tcPr>
            <w:tcW w:w="2024" w:type="dxa"/>
          </w:tcPr>
          <w:p w14:paraId="53F68DAC" w14:textId="77777777" w:rsidR="00F14B64" w:rsidRPr="00B81394" w:rsidRDefault="00F14B64" w:rsidP="00C51560">
            <w:pPr>
              <w:rPr>
                <w:rFonts w:ascii="Arial" w:hAnsi="Arial" w:cs="Arial"/>
              </w:rPr>
            </w:pPr>
            <w:r w:rsidRPr="00B81394">
              <w:rPr>
                <w:rFonts w:ascii="Arial" w:hAnsi="Arial" w:cs="Arial"/>
              </w:rPr>
              <w:t>Absolute time for start of interval</w:t>
            </w:r>
          </w:p>
        </w:tc>
        <w:tc>
          <w:tcPr>
            <w:tcW w:w="2034" w:type="dxa"/>
          </w:tcPr>
          <w:p w14:paraId="34A5E5D6" w14:textId="77777777" w:rsidR="00F14B64" w:rsidRPr="00B81394" w:rsidRDefault="00F14B64" w:rsidP="00C51560">
            <w:pPr>
              <w:rPr>
                <w:rFonts w:ascii="Arial" w:hAnsi="Arial" w:cs="Arial"/>
              </w:rPr>
            </w:pPr>
            <w:r w:rsidRPr="00B81394">
              <w:rPr>
                <w:rFonts w:ascii="Arial" w:hAnsi="Arial" w:cs="Arial"/>
              </w:rPr>
              <w:t>Valid time within the trade date</w:t>
            </w:r>
          </w:p>
        </w:tc>
      </w:tr>
      <w:tr w:rsidR="003D0201" w:rsidRPr="00FA0A10" w14:paraId="792B61DC" w14:textId="77777777">
        <w:tc>
          <w:tcPr>
            <w:tcW w:w="3456" w:type="dxa"/>
          </w:tcPr>
          <w:p w14:paraId="515A89C8" w14:textId="77777777" w:rsidR="009038AE" w:rsidRPr="00B81394" w:rsidRDefault="009038AE" w:rsidP="005148DD">
            <w:pPr>
              <w:rPr>
                <w:rFonts w:ascii="Arial" w:hAnsi="Arial" w:cs="Arial"/>
              </w:rPr>
            </w:pPr>
            <w:r w:rsidRPr="00B81394">
              <w:rPr>
                <w:rFonts w:ascii="Arial" w:hAnsi="Arial" w:cs="Arial"/>
              </w:rPr>
              <w:t>EnergySchedule/</w:t>
            </w:r>
          </w:p>
          <w:p w14:paraId="1964A416"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w:t>
            </w:r>
            <w:r w:rsidR="00F14B64" w:rsidRPr="00B81394">
              <w:rPr>
                <w:rFonts w:ascii="Arial" w:hAnsi="Arial" w:cs="Arial"/>
              </w:rPr>
              <w:t>ending</w:t>
            </w:r>
          </w:p>
        </w:tc>
        <w:tc>
          <w:tcPr>
            <w:tcW w:w="723" w:type="dxa"/>
          </w:tcPr>
          <w:p w14:paraId="44F79F15" w14:textId="77777777" w:rsidR="009038AE" w:rsidRPr="00B81394" w:rsidRDefault="004424E4" w:rsidP="005148DD">
            <w:pPr>
              <w:rPr>
                <w:rFonts w:ascii="Arial" w:hAnsi="Arial" w:cs="Arial"/>
              </w:rPr>
            </w:pPr>
            <w:r w:rsidRPr="00B81394">
              <w:rPr>
                <w:rFonts w:ascii="Arial" w:hAnsi="Arial" w:cs="Arial"/>
              </w:rPr>
              <w:t>N</w:t>
            </w:r>
          </w:p>
        </w:tc>
        <w:tc>
          <w:tcPr>
            <w:tcW w:w="1123" w:type="dxa"/>
          </w:tcPr>
          <w:p w14:paraId="6A9EC038" w14:textId="77777777" w:rsidR="009038AE" w:rsidRPr="00B81394" w:rsidRDefault="009B07F6" w:rsidP="005148DD">
            <w:pPr>
              <w:rPr>
                <w:rFonts w:ascii="Arial" w:hAnsi="Arial" w:cs="Arial"/>
              </w:rPr>
            </w:pPr>
            <w:r w:rsidRPr="00B81394">
              <w:rPr>
                <w:rFonts w:ascii="Arial" w:hAnsi="Arial" w:cs="Arial"/>
              </w:rPr>
              <w:t>dateTime</w:t>
            </w:r>
          </w:p>
        </w:tc>
        <w:tc>
          <w:tcPr>
            <w:tcW w:w="2024" w:type="dxa"/>
          </w:tcPr>
          <w:p w14:paraId="67410B25" w14:textId="77777777" w:rsidR="009038AE" w:rsidRPr="00B81394" w:rsidRDefault="00460910" w:rsidP="005148DD">
            <w:pPr>
              <w:rPr>
                <w:rFonts w:ascii="Arial" w:hAnsi="Arial" w:cs="Arial"/>
              </w:rPr>
            </w:pPr>
            <w:r w:rsidRPr="00B81394">
              <w:rPr>
                <w:rFonts w:ascii="Arial" w:hAnsi="Arial" w:cs="Arial"/>
              </w:rPr>
              <w:t xml:space="preserve">Absolute time for </w:t>
            </w:r>
            <w:r w:rsidR="00F14B64" w:rsidRPr="00B81394">
              <w:rPr>
                <w:rFonts w:ascii="Arial" w:hAnsi="Arial" w:cs="Arial"/>
              </w:rPr>
              <w:t xml:space="preserve">end </w:t>
            </w:r>
            <w:r w:rsidRPr="00B81394">
              <w:rPr>
                <w:rFonts w:ascii="Arial" w:hAnsi="Arial" w:cs="Arial"/>
              </w:rPr>
              <w:t>of interval</w:t>
            </w:r>
          </w:p>
        </w:tc>
        <w:tc>
          <w:tcPr>
            <w:tcW w:w="2034" w:type="dxa"/>
          </w:tcPr>
          <w:p w14:paraId="45556C5F" w14:textId="77777777" w:rsidR="009038AE" w:rsidRPr="00B81394" w:rsidRDefault="00444B84" w:rsidP="005148DD">
            <w:pPr>
              <w:rPr>
                <w:rFonts w:ascii="Arial" w:hAnsi="Arial" w:cs="Arial"/>
              </w:rPr>
            </w:pPr>
            <w:r w:rsidRPr="00B81394">
              <w:rPr>
                <w:rFonts w:ascii="Arial" w:hAnsi="Arial" w:cs="Arial"/>
              </w:rPr>
              <w:t xml:space="preserve">Valid time </w:t>
            </w:r>
            <w:r w:rsidR="00F14B64" w:rsidRPr="00B81394">
              <w:rPr>
                <w:rFonts w:ascii="Arial" w:hAnsi="Arial" w:cs="Arial"/>
              </w:rPr>
              <w:t>within the trade date</w:t>
            </w:r>
          </w:p>
        </w:tc>
      </w:tr>
      <w:tr w:rsidR="003D0201" w:rsidRPr="00FA0A10" w14:paraId="39FACAC7" w14:textId="77777777">
        <w:tc>
          <w:tcPr>
            <w:tcW w:w="3456" w:type="dxa"/>
          </w:tcPr>
          <w:p w14:paraId="10561D9A" w14:textId="77777777" w:rsidR="009038AE" w:rsidRPr="00B81394" w:rsidRDefault="009038AE" w:rsidP="005148DD">
            <w:pPr>
              <w:rPr>
                <w:rFonts w:ascii="Arial" w:hAnsi="Arial" w:cs="Arial"/>
              </w:rPr>
            </w:pPr>
            <w:r w:rsidRPr="00B81394">
              <w:rPr>
                <w:rFonts w:ascii="Arial" w:hAnsi="Arial" w:cs="Arial"/>
              </w:rPr>
              <w:t>EnergySchedule/</w:t>
            </w:r>
          </w:p>
          <w:p w14:paraId="52BA46FB" w14:textId="77777777" w:rsidR="009038AE" w:rsidRPr="00B81394" w:rsidRDefault="00BA7C96" w:rsidP="005148DD">
            <w:pPr>
              <w:rPr>
                <w:rFonts w:ascii="Arial" w:hAnsi="Arial" w:cs="Arial"/>
              </w:rPr>
            </w:pPr>
            <w:r w:rsidRPr="00B81394">
              <w:rPr>
                <w:rFonts w:ascii="Arial" w:hAnsi="Arial" w:cs="Arial"/>
              </w:rPr>
              <w:t>TmPoint</w:t>
            </w:r>
            <w:r w:rsidR="009038AE" w:rsidRPr="00B81394">
              <w:rPr>
                <w:rFonts w:ascii="Arial" w:hAnsi="Arial" w:cs="Arial"/>
              </w:rPr>
              <w:t>/value1</w:t>
            </w:r>
          </w:p>
        </w:tc>
        <w:tc>
          <w:tcPr>
            <w:tcW w:w="723" w:type="dxa"/>
          </w:tcPr>
          <w:p w14:paraId="4F41E133" w14:textId="77777777" w:rsidR="009038AE" w:rsidRPr="00B81394" w:rsidRDefault="009038AE" w:rsidP="005148DD">
            <w:pPr>
              <w:rPr>
                <w:rFonts w:ascii="Arial" w:hAnsi="Arial" w:cs="Arial"/>
              </w:rPr>
            </w:pPr>
            <w:r w:rsidRPr="00B81394">
              <w:rPr>
                <w:rFonts w:ascii="Arial" w:hAnsi="Arial" w:cs="Arial"/>
              </w:rPr>
              <w:t>Y</w:t>
            </w:r>
          </w:p>
        </w:tc>
        <w:tc>
          <w:tcPr>
            <w:tcW w:w="1123" w:type="dxa"/>
          </w:tcPr>
          <w:p w14:paraId="2D694F73" w14:textId="77777777" w:rsidR="009038AE" w:rsidRPr="00B81394" w:rsidRDefault="009038AE" w:rsidP="005148DD">
            <w:pPr>
              <w:rPr>
                <w:rFonts w:ascii="Arial" w:hAnsi="Arial" w:cs="Arial"/>
              </w:rPr>
            </w:pPr>
            <w:r w:rsidRPr="00B81394">
              <w:rPr>
                <w:rFonts w:ascii="Arial" w:hAnsi="Arial" w:cs="Arial"/>
              </w:rPr>
              <w:t>float</w:t>
            </w:r>
          </w:p>
        </w:tc>
        <w:tc>
          <w:tcPr>
            <w:tcW w:w="2024" w:type="dxa"/>
          </w:tcPr>
          <w:p w14:paraId="3C19B429" w14:textId="77777777" w:rsidR="009038AE" w:rsidRPr="00B81394" w:rsidRDefault="009038AE" w:rsidP="005148DD">
            <w:pPr>
              <w:rPr>
                <w:rFonts w:ascii="Arial" w:hAnsi="Arial" w:cs="Arial"/>
              </w:rPr>
            </w:pPr>
            <w:r w:rsidRPr="00B81394">
              <w:rPr>
                <w:rFonts w:ascii="Arial" w:hAnsi="Arial" w:cs="Arial"/>
              </w:rPr>
              <w:t>Megawatts</w:t>
            </w:r>
          </w:p>
        </w:tc>
        <w:tc>
          <w:tcPr>
            <w:tcW w:w="2034" w:type="dxa"/>
          </w:tcPr>
          <w:p w14:paraId="41216A60" w14:textId="77777777" w:rsidR="009038AE" w:rsidRPr="00B81394" w:rsidRDefault="009038AE" w:rsidP="003D0201">
            <w:pPr>
              <w:keepNext/>
              <w:rPr>
                <w:rFonts w:ascii="Arial" w:hAnsi="Arial" w:cs="Arial"/>
              </w:rPr>
            </w:pPr>
            <w:r w:rsidRPr="00B81394">
              <w:rPr>
                <w:rFonts w:ascii="Arial" w:hAnsi="Arial" w:cs="Arial"/>
              </w:rPr>
              <w:t>&gt;= 0</w:t>
            </w:r>
          </w:p>
        </w:tc>
      </w:tr>
    </w:tbl>
    <w:p w14:paraId="65420F54" w14:textId="77777777" w:rsidR="00074794" w:rsidRPr="00B81394" w:rsidRDefault="00074794" w:rsidP="00067915">
      <w:pPr>
        <w:pStyle w:val="Caption"/>
        <w:rPr>
          <w:rFonts w:ascii="Arial" w:hAnsi="Arial" w:cs="Arial"/>
          <w:b w:val="0"/>
        </w:rPr>
      </w:pPr>
      <w:bookmarkStart w:id="1068" w:name="_Toc165952018"/>
    </w:p>
    <w:p w14:paraId="3252FDF5" w14:textId="77777777" w:rsidR="009038AE" w:rsidRPr="00B81394" w:rsidRDefault="00067915" w:rsidP="00067915">
      <w:pPr>
        <w:pStyle w:val="Caption"/>
        <w:rPr>
          <w:rFonts w:ascii="Arial" w:hAnsi="Arial" w:cs="Arial"/>
          <w:b w:val="0"/>
        </w:rPr>
      </w:pPr>
      <w:bookmarkStart w:id="1069" w:name="_Toc9530058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56</w:t>
      </w:r>
      <w:r w:rsidR="00C80347" w:rsidRPr="00B81394">
        <w:rPr>
          <w:rFonts w:ascii="Arial" w:hAnsi="Arial" w:cs="Arial"/>
          <w:b w:val="0"/>
        </w:rPr>
        <w:fldChar w:fldCharType="end"/>
      </w:r>
      <w:r w:rsidRPr="00B81394">
        <w:rPr>
          <w:rFonts w:ascii="Arial" w:hAnsi="Arial" w:cs="Arial"/>
          <w:b w:val="0"/>
        </w:rPr>
        <w:t xml:space="preserve"> </w:t>
      </w:r>
      <w:r w:rsidR="00BB28C6" w:rsidRPr="00B81394">
        <w:rPr>
          <w:rFonts w:ascii="Arial" w:hAnsi="Arial" w:cs="Arial"/>
          <w:b w:val="0"/>
        </w:rPr>
        <w:t>–</w:t>
      </w:r>
      <w:r w:rsidRPr="00B81394">
        <w:rPr>
          <w:rFonts w:ascii="Arial" w:hAnsi="Arial" w:cs="Arial"/>
          <w:b w:val="0"/>
        </w:rPr>
        <w:t xml:space="preserve"> SelfS</w:t>
      </w:r>
      <w:r w:rsidR="00BB28C6" w:rsidRPr="00B81394">
        <w:rPr>
          <w:rFonts w:ascii="Arial" w:hAnsi="Arial" w:cs="Arial"/>
          <w:b w:val="0"/>
        </w:rPr>
        <w:t xml:space="preserve">chedule </w:t>
      </w:r>
      <w:r w:rsidRPr="00B81394">
        <w:rPr>
          <w:rFonts w:ascii="Arial" w:hAnsi="Arial" w:cs="Arial"/>
          <w:b w:val="0"/>
        </w:rPr>
        <w:t xml:space="preserve"> Requirements</w:t>
      </w:r>
      <w:bookmarkEnd w:id="1068"/>
      <w:bookmarkEnd w:id="1069"/>
    </w:p>
    <w:p w14:paraId="34E55DD2" w14:textId="77777777" w:rsidR="00067915" w:rsidRPr="00B81394" w:rsidRDefault="00067915" w:rsidP="00067915">
      <w:pPr>
        <w:rPr>
          <w:rFonts w:ascii="Arial" w:hAnsi="Arial" w:cs="Arial"/>
        </w:rPr>
      </w:pPr>
    </w:p>
    <w:p w14:paraId="5E4D1582" w14:textId="77777777" w:rsidR="00360F64" w:rsidRPr="00B81394" w:rsidRDefault="00C9518D" w:rsidP="00C9518D">
      <w:pPr>
        <w:ind w:left="360"/>
        <w:rPr>
          <w:rFonts w:ascii="Arial" w:hAnsi="Arial" w:cs="Arial"/>
        </w:rPr>
      </w:pPr>
      <w:r w:rsidRPr="00B81394">
        <w:rPr>
          <w:rFonts w:ascii="Arial" w:hAnsi="Arial" w:cs="Arial"/>
        </w:rPr>
        <w:t>The following is an XML example for a SelfSchedule:</w:t>
      </w:r>
    </w:p>
    <w:p w14:paraId="4E3EFC5C" w14:textId="77777777" w:rsidR="00C9518D" w:rsidRPr="00B81394" w:rsidRDefault="00C9518D" w:rsidP="00C9518D">
      <w:pPr>
        <w:ind w:left="360"/>
        <w:rPr>
          <w:rFonts w:ascii="Arial" w:hAnsi="Arial" w:cs="Arial"/>
        </w:rPr>
      </w:pPr>
    </w:p>
    <w:p w14:paraId="616430FC" w14:textId="77777777" w:rsidR="000C5787" w:rsidRPr="002A438F" w:rsidRDefault="00C9518D" w:rsidP="000C5787">
      <w:pPr>
        <w:ind w:left="720"/>
        <w:rPr>
          <w:rFonts w:ascii="Arial" w:hAnsi="Arial" w:cs="Arial"/>
          <w:sz w:val="16"/>
          <w:szCs w:val="16"/>
        </w:rPr>
      </w:pPr>
      <w:r w:rsidRPr="00FA0A10">
        <w:rPr>
          <w:rFonts w:ascii="Arial" w:hAnsi="Arial" w:cs="Arial"/>
          <w:sz w:val="16"/>
          <w:szCs w:val="16"/>
        </w:rPr>
        <w:t>&lt;</w:t>
      </w:r>
      <w:r w:rsidR="000C5787" w:rsidRPr="002A438F">
        <w:rPr>
          <w:rFonts w:ascii="Arial" w:hAnsi="Arial" w:cs="Arial"/>
          <w:sz w:val="16"/>
          <w:szCs w:val="16"/>
        </w:rPr>
        <w:t>BidSet xmlns="http://www.ercot.com/schema/2007-06/nodal/ews" xmlns:xsi="http://www.w3.org/2001/XMLSchema-instance" xsi:schemaLocation="http://www.ercot.com/schema/2007-06/nodal/ews ErcotTransactions.xsd"&gt;</w:t>
      </w:r>
    </w:p>
    <w:p w14:paraId="5BB80C09" w14:textId="77777777" w:rsidR="000C5787" w:rsidRPr="001B0FBA" w:rsidRDefault="000C5787" w:rsidP="000C5787">
      <w:pPr>
        <w:ind w:left="720"/>
        <w:rPr>
          <w:rFonts w:ascii="Arial" w:hAnsi="Arial" w:cs="Arial"/>
          <w:sz w:val="16"/>
          <w:szCs w:val="16"/>
        </w:rPr>
      </w:pPr>
      <w:r w:rsidRPr="001B0FBA">
        <w:rPr>
          <w:rFonts w:ascii="Arial" w:hAnsi="Arial" w:cs="Arial"/>
          <w:sz w:val="16"/>
          <w:szCs w:val="16"/>
        </w:rPr>
        <w:tab/>
        <w:t>&lt;tradingDate&gt;2008-01-01&lt;/tradingDate&gt;</w:t>
      </w:r>
    </w:p>
    <w:p w14:paraId="3EB2A2F7"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6622B49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&lt;startTime&gt;2008-01-01T00:00:00-05:00&lt;/startTime&gt;</w:t>
      </w:r>
    </w:p>
    <w:p w14:paraId="5C7632E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&lt;endTime&gt;2008-01-02T00:00:00-05:00&lt;/endTime&gt;</w:t>
      </w:r>
    </w:p>
    <w:p w14:paraId="3D8AECE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&lt;marketType&gt;DAM&lt;/marketType&gt;</w:t>
      </w:r>
    </w:p>
    <w:p w14:paraId="15AE595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&lt;source&gt;TNSCLP3___8Y&lt;/source&gt;</w:t>
      </w:r>
    </w:p>
    <w:p w14:paraId="5CA64422"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&lt;sink&gt;TNSCLP3___8X&lt;/sink&gt;</w:t>
      </w:r>
    </w:p>
    <w:p w14:paraId="7190AAE9"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55F98F53"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61FC458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&lt;time&gt;2008-01-01T00:00:00-05:00&lt;/time&gt;</w:t>
      </w:r>
    </w:p>
    <w:p w14:paraId="26045F34"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&lt;ending&gt;2008-01-02T00:00:00-05:00&lt;/ending&gt;</w:t>
      </w:r>
    </w:p>
    <w:p w14:paraId="10C51DD8"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&lt;value1&gt;6353&lt;/value1&gt;</w:t>
      </w:r>
    </w:p>
    <w:p w14:paraId="751693AC"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&lt;/TmPoint&gt;</w:t>
      </w:r>
    </w:p>
    <w:p w14:paraId="7E2C342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&lt;/EnergySchedule&gt;</w:t>
      </w:r>
    </w:p>
    <w:p w14:paraId="00D8BF91"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ab/>
        <w:t>&lt;/SelfSchedule&gt;</w:t>
      </w:r>
    </w:p>
    <w:p w14:paraId="1639CE9B" w14:textId="77777777" w:rsidR="000C5787" w:rsidRPr="00FA0A10" w:rsidRDefault="000C5787" w:rsidP="000C5787">
      <w:pPr>
        <w:ind w:left="720"/>
        <w:rPr>
          <w:rFonts w:ascii="Arial" w:hAnsi="Arial" w:cs="Arial"/>
          <w:sz w:val="16"/>
          <w:szCs w:val="16"/>
        </w:rPr>
      </w:pPr>
      <w:r w:rsidRPr="00FA0A10">
        <w:rPr>
          <w:rFonts w:ascii="Arial" w:hAnsi="Arial" w:cs="Arial"/>
          <w:sz w:val="16"/>
          <w:szCs w:val="16"/>
        </w:rPr>
        <w:t>&lt;/BidSet&gt;</w:t>
      </w:r>
    </w:p>
    <w:p w14:paraId="42B7DB3D" w14:textId="77777777" w:rsidR="00C9518D" w:rsidRPr="00FA0A10" w:rsidRDefault="00C9518D" w:rsidP="00C9518D">
      <w:pPr>
        <w:ind w:left="720"/>
        <w:rPr>
          <w:rFonts w:ascii="Arial" w:hAnsi="Arial" w:cs="Arial"/>
          <w:sz w:val="20"/>
          <w:szCs w:val="20"/>
        </w:rPr>
      </w:pPr>
    </w:p>
    <w:p w14:paraId="22628AB7" w14:textId="77777777" w:rsidR="00CC40F0" w:rsidRPr="00B81394" w:rsidRDefault="00CC40F0" w:rsidP="00CC40F0">
      <w:pPr>
        <w:ind w:left="360"/>
        <w:rPr>
          <w:rFonts w:ascii="Arial" w:hAnsi="Arial" w:cs="Arial"/>
        </w:rPr>
      </w:pPr>
      <w:r w:rsidRPr="00B81394">
        <w:rPr>
          <w:rFonts w:ascii="Arial" w:hAnsi="Arial" w:cs="Arial"/>
        </w:rPr>
        <w:t>And the corresponding response:</w:t>
      </w:r>
    </w:p>
    <w:p w14:paraId="39705EA8" w14:textId="77777777" w:rsidR="00DA77D2" w:rsidRPr="00FA0A10" w:rsidRDefault="00DA77D2" w:rsidP="00360F64">
      <w:pPr>
        <w:rPr>
          <w:rFonts w:ascii="Arial" w:hAnsi="Arial" w:cs="Arial"/>
          <w:sz w:val="16"/>
          <w:szCs w:val="16"/>
        </w:rPr>
      </w:pPr>
    </w:p>
    <w:p w14:paraId="26EC1425" w14:textId="77777777" w:rsidR="00CC40F0" w:rsidRPr="002A438F" w:rsidRDefault="00CC40F0" w:rsidP="00CC40F0">
      <w:pPr>
        <w:rPr>
          <w:rFonts w:ascii="Arial" w:hAnsi="Arial" w:cs="Arial"/>
          <w:sz w:val="16"/>
          <w:szCs w:val="16"/>
        </w:rPr>
      </w:pPr>
      <w:r w:rsidRPr="002A438F">
        <w:rPr>
          <w:rFonts w:ascii="Arial" w:hAnsi="Arial" w:cs="Arial"/>
          <w:sz w:val="16"/>
          <w:szCs w:val="16"/>
        </w:rPr>
        <w:t xml:space="preserve">        &lt;ns1:BidSet xmlns:ns1="http://www.ercot.com/schema/2007-06/nodal/ews"&gt;</w:t>
      </w:r>
    </w:p>
    <w:p w14:paraId="49CDA35C" w14:textId="77777777" w:rsidR="00CC40F0" w:rsidRPr="001B0FBA" w:rsidRDefault="00CC40F0" w:rsidP="00CC40F0">
      <w:pPr>
        <w:rPr>
          <w:rFonts w:ascii="Arial" w:hAnsi="Arial" w:cs="Arial"/>
          <w:sz w:val="16"/>
          <w:szCs w:val="16"/>
        </w:rPr>
      </w:pPr>
      <w:r w:rsidRPr="001B0FBA">
        <w:rPr>
          <w:rFonts w:ascii="Arial" w:hAnsi="Arial" w:cs="Arial"/>
          <w:sz w:val="16"/>
          <w:szCs w:val="16"/>
        </w:rPr>
        <w:t xml:space="preserve">            &lt;ns1:tradingDate&gt;2008-06-14&lt;/ns1:tradingDate&gt;</w:t>
      </w:r>
    </w:p>
    <w:p w14:paraId="7100EB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4B45F10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&lt;ns1:mRID&gt;AEN.20080614.SS.TNSCLP3___8Y.TNSCLP3___8X&lt;/ns1:mRID&gt;</w:t>
      </w:r>
    </w:p>
    <w:p w14:paraId="553D0A23"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&lt;ns1:externalId/&gt;</w:t>
      </w:r>
    </w:p>
    <w:p w14:paraId="21BAC412"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&lt;ns1:status&gt;ACCEPTED&lt;/ns1:status&gt;</w:t>
      </w:r>
    </w:p>
    <w:p w14:paraId="1500BAD6"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&lt;ns1:error&gt;</w:t>
      </w:r>
    </w:p>
    <w:p w14:paraId="580C647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&lt;ns1:severity&gt;INFORMATIVE&lt;/ns1:severity&gt;</w:t>
      </w:r>
    </w:p>
    <w:p w14:paraId="6E779A1F"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&lt;ns1:text&gt;Successfully processed the ERCOT Self Schedule.&lt;/ns1:text&gt;</w:t>
      </w:r>
    </w:p>
    <w:p w14:paraId="7D60967D" w14:textId="77777777" w:rsidR="00CC40F0" w:rsidRPr="00FA0A10" w:rsidRDefault="00CC40F0" w:rsidP="00CC40F0">
      <w:pPr>
        <w:rPr>
          <w:rFonts w:ascii="Arial" w:hAnsi="Arial" w:cs="Arial"/>
          <w:sz w:val="16"/>
          <w:szCs w:val="16"/>
        </w:rPr>
      </w:pPr>
      <w:r w:rsidRPr="00FA0A10">
        <w:rPr>
          <w:rFonts w:ascii="Arial" w:hAnsi="Arial" w:cs="Arial"/>
          <w:sz w:val="16"/>
          <w:szCs w:val="16"/>
        </w:rPr>
        <w:lastRenderedPageBreak/>
        <w:t xml:space="preserve">                &lt;/ns1:error&gt;</w:t>
      </w:r>
    </w:p>
    <w:p w14:paraId="7D7A23B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&lt;/ns1:SelfSchedule&gt;</w:t>
      </w:r>
    </w:p>
    <w:p w14:paraId="51B9B38B" w14:textId="77777777" w:rsidR="00CC40F0" w:rsidRPr="00FA0A10" w:rsidRDefault="00CC40F0" w:rsidP="00CC40F0">
      <w:pPr>
        <w:rPr>
          <w:rFonts w:ascii="Arial" w:hAnsi="Arial" w:cs="Arial"/>
          <w:sz w:val="16"/>
          <w:szCs w:val="16"/>
        </w:rPr>
      </w:pPr>
      <w:r w:rsidRPr="00FA0A10">
        <w:rPr>
          <w:rFonts w:ascii="Arial" w:hAnsi="Arial" w:cs="Arial"/>
          <w:sz w:val="16"/>
          <w:szCs w:val="16"/>
        </w:rPr>
        <w:t xml:space="preserve">        &lt;/ns1:BidSet&gt;</w:t>
      </w:r>
    </w:p>
    <w:p w14:paraId="5C29CA04" w14:textId="77777777" w:rsidR="00CC40F0" w:rsidRPr="00B81394" w:rsidRDefault="00CC40F0" w:rsidP="00360F64">
      <w:pPr>
        <w:rPr>
          <w:rFonts w:ascii="Arial" w:hAnsi="Arial" w:cs="Arial"/>
        </w:rPr>
      </w:pPr>
    </w:p>
    <w:p w14:paraId="4A37D238" w14:textId="77777777" w:rsidR="002971AB" w:rsidRPr="002A438F" w:rsidRDefault="002971AB" w:rsidP="009E1633">
      <w:pPr>
        <w:pStyle w:val="Heading3"/>
        <w:rPr>
          <w:rFonts w:cs="Arial"/>
        </w:rPr>
      </w:pPr>
      <w:bookmarkStart w:id="1070" w:name="_Toc95300402"/>
      <w:r w:rsidRPr="00FA0A10">
        <w:rPr>
          <w:rFonts w:cs="Arial"/>
        </w:rPr>
        <w:t xml:space="preserve">Real-Time Market Energy Bid </w:t>
      </w:r>
      <w:r w:rsidR="00B549DD" w:rsidRPr="002A438F">
        <w:rPr>
          <w:rFonts w:cs="Arial"/>
        </w:rPr>
        <w:t>(REB)</w:t>
      </w:r>
      <w:bookmarkEnd w:id="1070"/>
    </w:p>
    <w:p w14:paraId="5A889538" w14:textId="77777777" w:rsidR="002971AB" w:rsidRPr="00B81394" w:rsidRDefault="002971AB" w:rsidP="002971AB">
      <w:pPr>
        <w:ind w:left="360"/>
        <w:rPr>
          <w:rFonts w:ascii="Arial" w:hAnsi="Arial" w:cs="Arial"/>
        </w:rPr>
      </w:pPr>
      <w:r w:rsidRPr="00B81394">
        <w:rPr>
          <w:rFonts w:ascii="Arial" w:hAnsi="Arial" w:cs="Arial"/>
        </w:rPr>
        <w:t>The following diagram describes the structure of a Real-Time Market Energy Bid:</w:t>
      </w:r>
    </w:p>
    <w:p w14:paraId="44D16E3E" w14:textId="77777777" w:rsidR="002971AB" w:rsidRPr="00B81394" w:rsidRDefault="002971AB" w:rsidP="002971AB">
      <w:pPr>
        <w:ind w:left="360"/>
        <w:rPr>
          <w:rFonts w:ascii="Arial" w:hAnsi="Arial" w:cs="Arial"/>
        </w:rPr>
      </w:pPr>
    </w:p>
    <w:p w14:paraId="317F25C1" w14:textId="77777777" w:rsidR="00BC3068" w:rsidRPr="00B81394" w:rsidRDefault="009A2F00" w:rsidP="002971AB">
      <w:pPr>
        <w:keepNext/>
        <w:ind w:left="360"/>
        <w:rPr>
          <w:rFonts w:ascii="Arial" w:hAnsi="Arial" w:cs="Arial"/>
        </w:rPr>
      </w:pPr>
      <w:r>
        <w:rPr>
          <w:rFonts w:ascii="Arial" w:hAnsi="Arial" w:cs="Arial"/>
          <w:noProof/>
        </w:rPr>
        <w:drawing>
          <wp:inline distT="0" distB="0" distL="0" distR="0" wp14:anchorId="67EC527A" wp14:editId="7024F7D8">
            <wp:extent cx="3381375" cy="4295775"/>
            <wp:effectExtent l="0" t="0" r="9525" b="9525"/>
            <wp:docPr id="43" name="Picture 43" descr="RTMEnergyBi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RTMEnergyBid"/>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381375" cy="4295775"/>
                    </a:xfrm>
                    <a:prstGeom prst="rect">
                      <a:avLst/>
                    </a:prstGeom>
                    <a:noFill/>
                    <a:ln>
                      <a:noFill/>
                    </a:ln>
                  </pic:spPr>
                </pic:pic>
              </a:graphicData>
            </a:graphic>
          </wp:inline>
        </w:drawing>
      </w:r>
    </w:p>
    <w:p w14:paraId="75D81FCC" w14:textId="77777777" w:rsidR="002971AB" w:rsidRPr="00B81394" w:rsidRDefault="002971AB" w:rsidP="002971AB">
      <w:pPr>
        <w:keepNext/>
        <w:ind w:left="360"/>
        <w:rPr>
          <w:rFonts w:ascii="Arial" w:hAnsi="Arial" w:cs="Arial"/>
        </w:rPr>
      </w:pPr>
    </w:p>
    <w:p w14:paraId="7F48C845" w14:textId="77777777" w:rsidR="002971AB" w:rsidRPr="00B81394" w:rsidRDefault="002971AB" w:rsidP="002971AB">
      <w:pPr>
        <w:keepNext/>
        <w:ind w:left="360"/>
        <w:rPr>
          <w:rFonts w:ascii="Arial" w:hAnsi="Arial" w:cs="Arial"/>
        </w:rPr>
      </w:pPr>
    </w:p>
    <w:p w14:paraId="26380650" w14:textId="77777777" w:rsidR="002971AB" w:rsidRPr="00B81394" w:rsidRDefault="002971AB" w:rsidP="002971AB">
      <w:pPr>
        <w:rPr>
          <w:rFonts w:ascii="Arial" w:hAnsi="Arial" w:cs="Arial"/>
          <w:sz w:val="20"/>
          <w:szCs w:val="20"/>
        </w:rPr>
      </w:pPr>
      <w:bookmarkStart w:id="1071" w:name="_Toc9530058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57</w:t>
      </w:r>
      <w:r w:rsidRPr="00B81394">
        <w:rPr>
          <w:rFonts w:ascii="Arial" w:hAnsi="Arial" w:cs="Arial"/>
          <w:sz w:val="20"/>
          <w:szCs w:val="20"/>
        </w:rPr>
        <w:fldChar w:fldCharType="end"/>
      </w:r>
      <w:r w:rsidRPr="00B81394">
        <w:rPr>
          <w:rFonts w:ascii="Arial" w:hAnsi="Arial" w:cs="Arial"/>
          <w:sz w:val="20"/>
          <w:szCs w:val="20"/>
        </w:rPr>
        <w:t xml:space="preserve"> - </w:t>
      </w:r>
      <w:r w:rsidR="00BC3068" w:rsidRPr="00B81394">
        <w:rPr>
          <w:rFonts w:ascii="Arial" w:hAnsi="Arial" w:cs="Arial"/>
          <w:sz w:val="20"/>
          <w:szCs w:val="20"/>
        </w:rPr>
        <w:t>RTM</w:t>
      </w:r>
      <w:r w:rsidRPr="00B81394">
        <w:rPr>
          <w:rFonts w:ascii="Arial" w:hAnsi="Arial" w:cs="Arial"/>
          <w:sz w:val="20"/>
          <w:szCs w:val="20"/>
        </w:rPr>
        <w:t>EnergyBid Structure</w:t>
      </w:r>
      <w:bookmarkEnd w:id="1071"/>
    </w:p>
    <w:p w14:paraId="4E56FFA8" w14:textId="77777777" w:rsidR="002971AB" w:rsidRPr="00B81394" w:rsidRDefault="002971AB" w:rsidP="002971AB">
      <w:pPr>
        <w:ind w:left="360"/>
        <w:rPr>
          <w:rFonts w:ascii="Arial" w:hAnsi="Arial" w:cs="Arial"/>
        </w:rPr>
      </w:pPr>
    </w:p>
    <w:p w14:paraId="7A9AACA4" w14:textId="77777777" w:rsidR="002971AB" w:rsidRPr="00B81394" w:rsidRDefault="002971AB" w:rsidP="002971AB">
      <w:pPr>
        <w:ind w:left="360"/>
        <w:rPr>
          <w:rFonts w:ascii="Arial" w:hAnsi="Arial" w:cs="Arial"/>
        </w:rPr>
      </w:pPr>
      <w:r w:rsidRPr="00B81394">
        <w:rPr>
          <w:rFonts w:ascii="Arial" w:hAnsi="Arial" w:cs="Arial"/>
        </w:rPr>
        <w:t xml:space="preserve">The PriceCurve structure is identical to the structure described previously in this document. On submission, the following table describes the items used for an </w:t>
      </w:r>
      <w:r w:rsidR="00BC3068" w:rsidRPr="00B81394">
        <w:rPr>
          <w:rFonts w:ascii="Arial" w:hAnsi="Arial" w:cs="Arial"/>
        </w:rPr>
        <w:t>RTM</w:t>
      </w:r>
      <w:r w:rsidRPr="00B81394">
        <w:rPr>
          <w:rFonts w:ascii="Arial" w:hAnsi="Arial" w:cs="Arial"/>
        </w:rPr>
        <w:t>EnergyBid:</w:t>
      </w:r>
    </w:p>
    <w:p w14:paraId="1ADDFCE7" w14:textId="77777777" w:rsidR="002971AB" w:rsidRPr="00B81394" w:rsidRDefault="002971AB" w:rsidP="002971AB">
      <w:pPr>
        <w:ind w:left="360"/>
        <w:rPr>
          <w:rFonts w:ascii="Arial" w:hAnsi="Arial" w:cs="Arial"/>
        </w:rPr>
      </w:pPr>
    </w:p>
    <w:p w14:paraId="513BDDFE" w14:textId="77777777" w:rsidR="002971AB" w:rsidRPr="00B81394" w:rsidRDefault="002971AB" w:rsidP="002971AB">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11"/>
        <w:gridCol w:w="790"/>
        <w:gridCol w:w="1217"/>
        <w:gridCol w:w="2023"/>
        <w:gridCol w:w="1819"/>
      </w:tblGrid>
      <w:tr w:rsidR="002971AB" w:rsidRPr="00FA0A10" w14:paraId="00C218A0" w14:textId="77777777" w:rsidTr="004E66F7">
        <w:tc>
          <w:tcPr>
            <w:tcW w:w="3240" w:type="dxa"/>
            <w:shd w:val="clear" w:color="auto" w:fill="FF99CC"/>
          </w:tcPr>
          <w:p w14:paraId="00C03C55" w14:textId="77777777" w:rsidR="002971AB" w:rsidRPr="00B81394" w:rsidRDefault="002971AB" w:rsidP="004E66F7">
            <w:pPr>
              <w:rPr>
                <w:rFonts w:ascii="Arial" w:hAnsi="Arial" w:cs="Arial"/>
                <w:i/>
              </w:rPr>
            </w:pPr>
            <w:r w:rsidRPr="00B81394">
              <w:rPr>
                <w:rFonts w:ascii="Arial" w:hAnsi="Arial" w:cs="Arial"/>
                <w:i/>
              </w:rPr>
              <w:t>Element</w:t>
            </w:r>
          </w:p>
        </w:tc>
        <w:tc>
          <w:tcPr>
            <w:tcW w:w="723" w:type="dxa"/>
            <w:shd w:val="clear" w:color="auto" w:fill="FF99CC"/>
          </w:tcPr>
          <w:p w14:paraId="69D7414C" w14:textId="77777777" w:rsidR="002971AB" w:rsidRPr="00B81394" w:rsidRDefault="002971AB" w:rsidP="004E66F7">
            <w:pPr>
              <w:rPr>
                <w:rFonts w:ascii="Arial" w:hAnsi="Arial" w:cs="Arial"/>
                <w:i/>
              </w:rPr>
            </w:pPr>
            <w:r w:rsidRPr="00B81394">
              <w:rPr>
                <w:rFonts w:ascii="Arial" w:hAnsi="Arial" w:cs="Arial"/>
                <w:i/>
              </w:rPr>
              <w:t>Req?</w:t>
            </w:r>
          </w:p>
        </w:tc>
        <w:tc>
          <w:tcPr>
            <w:tcW w:w="1123" w:type="dxa"/>
            <w:shd w:val="clear" w:color="auto" w:fill="FF99CC"/>
          </w:tcPr>
          <w:p w14:paraId="01F0F833" w14:textId="77777777" w:rsidR="002971AB" w:rsidRPr="00B81394" w:rsidRDefault="002971AB" w:rsidP="004E66F7">
            <w:pPr>
              <w:rPr>
                <w:rFonts w:ascii="Arial" w:hAnsi="Arial" w:cs="Arial"/>
                <w:i/>
              </w:rPr>
            </w:pPr>
            <w:r w:rsidRPr="00B81394">
              <w:rPr>
                <w:rFonts w:ascii="Arial" w:hAnsi="Arial" w:cs="Arial"/>
                <w:i/>
              </w:rPr>
              <w:t>Datatype</w:t>
            </w:r>
          </w:p>
        </w:tc>
        <w:tc>
          <w:tcPr>
            <w:tcW w:w="2240" w:type="dxa"/>
            <w:shd w:val="clear" w:color="auto" w:fill="FF99CC"/>
          </w:tcPr>
          <w:p w14:paraId="146E7793" w14:textId="77777777" w:rsidR="002971AB" w:rsidRPr="00B81394" w:rsidRDefault="002971AB" w:rsidP="004E66F7">
            <w:pPr>
              <w:rPr>
                <w:rFonts w:ascii="Arial" w:hAnsi="Arial" w:cs="Arial"/>
                <w:i/>
              </w:rPr>
            </w:pPr>
            <w:r w:rsidRPr="00B81394">
              <w:rPr>
                <w:rFonts w:ascii="Arial" w:hAnsi="Arial" w:cs="Arial"/>
                <w:i/>
              </w:rPr>
              <w:t>Description</w:t>
            </w:r>
          </w:p>
        </w:tc>
        <w:tc>
          <w:tcPr>
            <w:tcW w:w="2034" w:type="dxa"/>
            <w:shd w:val="clear" w:color="auto" w:fill="FF99CC"/>
          </w:tcPr>
          <w:p w14:paraId="6CEDFAF9" w14:textId="77777777" w:rsidR="002971AB" w:rsidRPr="00B81394" w:rsidRDefault="002971AB" w:rsidP="004E66F7">
            <w:pPr>
              <w:rPr>
                <w:rFonts w:ascii="Arial" w:hAnsi="Arial" w:cs="Arial"/>
                <w:i/>
              </w:rPr>
            </w:pPr>
            <w:r w:rsidRPr="00B81394">
              <w:rPr>
                <w:rFonts w:ascii="Arial" w:hAnsi="Arial" w:cs="Arial"/>
                <w:i/>
              </w:rPr>
              <w:t>Values</w:t>
            </w:r>
          </w:p>
        </w:tc>
      </w:tr>
      <w:tr w:rsidR="002971AB" w:rsidRPr="00FA0A10" w14:paraId="3E891026" w14:textId="77777777" w:rsidTr="004E66F7">
        <w:tc>
          <w:tcPr>
            <w:tcW w:w="3240" w:type="dxa"/>
          </w:tcPr>
          <w:p w14:paraId="31375079" w14:textId="77777777" w:rsidR="002971AB" w:rsidRPr="00B81394" w:rsidRDefault="002971AB" w:rsidP="004E66F7">
            <w:pPr>
              <w:rPr>
                <w:rFonts w:ascii="Arial" w:hAnsi="Arial" w:cs="Arial"/>
              </w:rPr>
            </w:pPr>
            <w:r w:rsidRPr="00B81394">
              <w:rPr>
                <w:rFonts w:ascii="Arial" w:hAnsi="Arial" w:cs="Arial"/>
              </w:rPr>
              <w:t>startTime</w:t>
            </w:r>
          </w:p>
        </w:tc>
        <w:tc>
          <w:tcPr>
            <w:tcW w:w="723" w:type="dxa"/>
          </w:tcPr>
          <w:p w14:paraId="3216FB17"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36AB6B20"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69396A93" w14:textId="77777777" w:rsidR="002971AB" w:rsidRPr="00B81394" w:rsidRDefault="002971AB" w:rsidP="004E66F7">
            <w:pPr>
              <w:rPr>
                <w:rFonts w:ascii="Arial" w:hAnsi="Arial" w:cs="Arial"/>
              </w:rPr>
            </w:pPr>
            <w:r w:rsidRPr="00B81394">
              <w:rPr>
                <w:rFonts w:ascii="Arial" w:hAnsi="Arial" w:cs="Arial"/>
              </w:rPr>
              <w:t>Start time for bid</w:t>
            </w:r>
          </w:p>
        </w:tc>
        <w:tc>
          <w:tcPr>
            <w:tcW w:w="2034" w:type="dxa"/>
          </w:tcPr>
          <w:p w14:paraId="5ABA778C" w14:textId="77777777" w:rsidR="002971AB" w:rsidRPr="00B81394" w:rsidRDefault="002971AB" w:rsidP="004E66F7">
            <w:pPr>
              <w:rPr>
                <w:rFonts w:ascii="Arial" w:hAnsi="Arial" w:cs="Arial"/>
              </w:rPr>
            </w:pPr>
            <w:r w:rsidRPr="00B81394">
              <w:rPr>
                <w:rFonts w:ascii="Arial" w:hAnsi="Arial" w:cs="Arial"/>
              </w:rPr>
              <w:t>Valid start hour boundary for trade date</w:t>
            </w:r>
          </w:p>
        </w:tc>
      </w:tr>
      <w:tr w:rsidR="002971AB" w:rsidRPr="00FA0A10" w14:paraId="2EFF556F" w14:textId="77777777" w:rsidTr="004E66F7">
        <w:tc>
          <w:tcPr>
            <w:tcW w:w="3240" w:type="dxa"/>
          </w:tcPr>
          <w:p w14:paraId="2B3D56ED" w14:textId="77777777" w:rsidR="002971AB" w:rsidRPr="00B81394" w:rsidRDefault="002971AB" w:rsidP="004E66F7">
            <w:pPr>
              <w:rPr>
                <w:rFonts w:ascii="Arial" w:hAnsi="Arial" w:cs="Arial"/>
              </w:rPr>
            </w:pPr>
            <w:r w:rsidRPr="00B81394">
              <w:rPr>
                <w:rFonts w:ascii="Arial" w:hAnsi="Arial" w:cs="Arial"/>
              </w:rPr>
              <w:lastRenderedPageBreak/>
              <w:t>endTime</w:t>
            </w:r>
          </w:p>
        </w:tc>
        <w:tc>
          <w:tcPr>
            <w:tcW w:w="723" w:type="dxa"/>
          </w:tcPr>
          <w:p w14:paraId="6B3C82C2" w14:textId="77777777" w:rsidR="002971AB" w:rsidRPr="00B81394" w:rsidRDefault="002971AB" w:rsidP="004E66F7">
            <w:pPr>
              <w:rPr>
                <w:rFonts w:ascii="Arial" w:hAnsi="Arial" w:cs="Arial"/>
              </w:rPr>
            </w:pPr>
            <w:r w:rsidRPr="00B81394">
              <w:rPr>
                <w:rFonts w:ascii="Arial" w:hAnsi="Arial" w:cs="Arial"/>
              </w:rPr>
              <w:t>K</w:t>
            </w:r>
          </w:p>
        </w:tc>
        <w:tc>
          <w:tcPr>
            <w:tcW w:w="1123" w:type="dxa"/>
          </w:tcPr>
          <w:p w14:paraId="0B714351"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13303134" w14:textId="77777777" w:rsidR="002971AB" w:rsidRPr="00B81394" w:rsidRDefault="002971AB" w:rsidP="004E66F7">
            <w:pPr>
              <w:rPr>
                <w:rFonts w:ascii="Arial" w:hAnsi="Arial" w:cs="Arial"/>
              </w:rPr>
            </w:pPr>
            <w:r w:rsidRPr="00B81394">
              <w:rPr>
                <w:rFonts w:ascii="Arial" w:hAnsi="Arial" w:cs="Arial"/>
              </w:rPr>
              <w:t>End time for bid</w:t>
            </w:r>
          </w:p>
        </w:tc>
        <w:tc>
          <w:tcPr>
            <w:tcW w:w="2034" w:type="dxa"/>
          </w:tcPr>
          <w:p w14:paraId="3ADC42E6" w14:textId="77777777" w:rsidR="002971AB" w:rsidRPr="00B81394" w:rsidRDefault="002971AB" w:rsidP="004E66F7">
            <w:pPr>
              <w:rPr>
                <w:rFonts w:ascii="Arial" w:hAnsi="Arial" w:cs="Arial"/>
              </w:rPr>
            </w:pPr>
            <w:r w:rsidRPr="00B81394">
              <w:rPr>
                <w:rFonts w:ascii="Arial" w:hAnsi="Arial" w:cs="Arial"/>
              </w:rPr>
              <w:t>Valid end hour boundary for trade date</w:t>
            </w:r>
          </w:p>
        </w:tc>
      </w:tr>
      <w:tr w:rsidR="002971AB" w:rsidRPr="00FA0A10" w14:paraId="445909CE" w14:textId="77777777" w:rsidTr="004E66F7">
        <w:tc>
          <w:tcPr>
            <w:tcW w:w="3240" w:type="dxa"/>
          </w:tcPr>
          <w:p w14:paraId="147D6209" w14:textId="77777777" w:rsidR="002971AB" w:rsidRPr="00B81394" w:rsidRDefault="002971AB" w:rsidP="004E66F7">
            <w:pPr>
              <w:rPr>
                <w:rFonts w:ascii="Arial" w:hAnsi="Arial" w:cs="Arial"/>
              </w:rPr>
            </w:pPr>
            <w:r w:rsidRPr="00B81394">
              <w:rPr>
                <w:rFonts w:ascii="Arial" w:hAnsi="Arial" w:cs="Arial"/>
              </w:rPr>
              <w:t>externalId</w:t>
            </w:r>
          </w:p>
        </w:tc>
        <w:tc>
          <w:tcPr>
            <w:tcW w:w="723" w:type="dxa"/>
          </w:tcPr>
          <w:p w14:paraId="2926BD86" w14:textId="77777777" w:rsidR="002971AB" w:rsidRPr="00B81394" w:rsidRDefault="002971AB" w:rsidP="004E66F7">
            <w:pPr>
              <w:rPr>
                <w:rFonts w:ascii="Arial" w:hAnsi="Arial" w:cs="Arial"/>
              </w:rPr>
            </w:pPr>
            <w:r w:rsidRPr="00B81394">
              <w:rPr>
                <w:rFonts w:ascii="Arial" w:hAnsi="Arial" w:cs="Arial"/>
              </w:rPr>
              <w:t>N</w:t>
            </w:r>
          </w:p>
        </w:tc>
        <w:tc>
          <w:tcPr>
            <w:tcW w:w="1123" w:type="dxa"/>
          </w:tcPr>
          <w:p w14:paraId="4E4197BE" w14:textId="77777777" w:rsidR="002971AB" w:rsidRPr="00B81394" w:rsidRDefault="002971AB" w:rsidP="004E66F7">
            <w:pPr>
              <w:rPr>
                <w:rFonts w:ascii="Arial" w:hAnsi="Arial" w:cs="Arial"/>
              </w:rPr>
            </w:pPr>
            <w:r w:rsidRPr="00B81394">
              <w:rPr>
                <w:rFonts w:ascii="Arial" w:hAnsi="Arial" w:cs="Arial"/>
              </w:rPr>
              <w:t>string</w:t>
            </w:r>
          </w:p>
        </w:tc>
        <w:tc>
          <w:tcPr>
            <w:tcW w:w="2240" w:type="dxa"/>
          </w:tcPr>
          <w:p w14:paraId="45673A9A" w14:textId="77777777" w:rsidR="002971AB" w:rsidRPr="00B81394" w:rsidRDefault="002971AB" w:rsidP="004E66F7">
            <w:pPr>
              <w:rPr>
                <w:rFonts w:ascii="Arial" w:hAnsi="Arial" w:cs="Arial"/>
              </w:rPr>
            </w:pPr>
            <w:r w:rsidRPr="00B81394">
              <w:rPr>
                <w:rFonts w:ascii="Arial" w:hAnsi="Arial" w:cs="Arial"/>
              </w:rPr>
              <w:t>External ID</w:t>
            </w:r>
          </w:p>
        </w:tc>
        <w:tc>
          <w:tcPr>
            <w:tcW w:w="2034" w:type="dxa"/>
          </w:tcPr>
          <w:p w14:paraId="243FF2F9" w14:textId="77777777" w:rsidR="002971AB" w:rsidRPr="00B81394" w:rsidRDefault="002971AB" w:rsidP="004E66F7">
            <w:pPr>
              <w:rPr>
                <w:rFonts w:ascii="Arial" w:hAnsi="Arial" w:cs="Arial"/>
              </w:rPr>
            </w:pPr>
            <w:r w:rsidRPr="00B81394">
              <w:rPr>
                <w:rFonts w:ascii="Arial" w:hAnsi="Arial" w:cs="Arial"/>
              </w:rPr>
              <w:t>QSE supplied</w:t>
            </w:r>
          </w:p>
        </w:tc>
      </w:tr>
      <w:tr w:rsidR="002971AB" w:rsidRPr="00FA0A10" w14:paraId="0526AE32" w14:textId="77777777" w:rsidTr="004E66F7">
        <w:tc>
          <w:tcPr>
            <w:tcW w:w="3240" w:type="dxa"/>
          </w:tcPr>
          <w:p w14:paraId="26DA0B64" w14:textId="77777777" w:rsidR="002971AB" w:rsidRPr="00B81394" w:rsidRDefault="002971AB" w:rsidP="004E66F7">
            <w:pPr>
              <w:rPr>
                <w:rFonts w:ascii="Arial" w:hAnsi="Arial" w:cs="Arial"/>
              </w:rPr>
            </w:pPr>
            <w:r w:rsidRPr="00B81394">
              <w:rPr>
                <w:rFonts w:ascii="Arial" w:hAnsi="Arial" w:cs="Arial"/>
              </w:rPr>
              <w:t>expirationTime</w:t>
            </w:r>
          </w:p>
        </w:tc>
        <w:tc>
          <w:tcPr>
            <w:tcW w:w="723" w:type="dxa"/>
          </w:tcPr>
          <w:p w14:paraId="15F3AFDB" w14:textId="77777777" w:rsidR="002971AB" w:rsidRPr="00B81394" w:rsidRDefault="002971AB" w:rsidP="004E66F7">
            <w:pPr>
              <w:rPr>
                <w:rFonts w:ascii="Arial" w:hAnsi="Arial" w:cs="Arial"/>
              </w:rPr>
            </w:pPr>
            <w:r w:rsidRPr="00B81394">
              <w:rPr>
                <w:rFonts w:ascii="Arial" w:hAnsi="Arial" w:cs="Arial"/>
              </w:rPr>
              <w:t>Y</w:t>
            </w:r>
          </w:p>
        </w:tc>
        <w:tc>
          <w:tcPr>
            <w:tcW w:w="1123" w:type="dxa"/>
          </w:tcPr>
          <w:p w14:paraId="40AE24B3" w14:textId="77777777" w:rsidR="002971AB" w:rsidRPr="00B81394" w:rsidRDefault="002971AB" w:rsidP="004E66F7">
            <w:pPr>
              <w:rPr>
                <w:rFonts w:ascii="Arial" w:hAnsi="Arial" w:cs="Arial"/>
              </w:rPr>
            </w:pPr>
            <w:r w:rsidRPr="00B81394">
              <w:rPr>
                <w:rFonts w:ascii="Arial" w:hAnsi="Arial" w:cs="Arial"/>
              </w:rPr>
              <w:t>dateTime</w:t>
            </w:r>
          </w:p>
        </w:tc>
        <w:tc>
          <w:tcPr>
            <w:tcW w:w="2240" w:type="dxa"/>
          </w:tcPr>
          <w:p w14:paraId="73C2AD15" w14:textId="77777777" w:rsidR="002971AB" w:rsidRPr="00B81394" w:rsidRDefault="002971AB" w:rsidP="004E66F7">
            <w:pPr>
              <w:rPr>
                <w:rFonts w:ascii="Arial" w:hAnsi="Arial" w:cs="Arial"/>
              </w:rPr>
            </w:pPr>
            <w:r w:rsidRPr="00B81394">
              <w:rPr>
                <w:rFonts w:ascii="Arial" w:hAnsi="Arial" w:cs="Arial"/>
              </w:rPr>
              <w:t>Time of bid expiration</w:t>
            </w:r>
          </w:p>
        </w:tc>
        <w:tc>
          <w:tcPr>
            <w:tcW w:w="2034" w:type="dxa"/>
          </w:tcPr>
          <w:p w14:paraId="0E76F877" w14:textId="77777777" w:rsidR="002971AB" w:rsidRPr="00B81394" w:rsidRDefault="002971AB" w:rsidP="00364836">
            <w:pPr>
              <w:rPr>
                <w:rFonts w:ascii="Arial" w:hAnsi="Arial" w:cs="Arial"/>
              </w:rPr>
            </w:pPr>
            <w:r w:rsidRPr="00B81394">
              <w:rPr>
                <w:rFonts w:ascii="Arial" w:hAnsi="Arial" w:cs="Arial"/>
              </w:rPr>
              <w:t>Valid time</w:t>
            </w:r>
            <w:r w:rsidR="00364836" w:rsidRPr="00B81394">
              <w:rPr>
                <w:rFonts w:ascii="Arial" w:hAnsi="Arial" w:cs="Arial"/>
              </w:rPr>
              <w:t xml:space="preserve"> during the </w:t>
            </w:r>
            <w:r w:rsidRPr="00B81394">
              <w:rPr>
                <w:rFonts w:ascii="Arial" w:hAnsi="Arial" w:cs="Arial"/>
              </w:rPr>
              <w:t>trade date</w:t>
            </w:r>
          </w:p>
        </w:tc>
      </w:tr>
      <w:tr w:rsidR="001C74A6" w:rsidRPr="00FA0A10" w14:paraId="53CBE5DF" w14:textId="77777777" w:rsidTr="004E66F7">
        <w:tc>
          <w:tcPr>
            <w:tcW w:w="3240" w:type="dxa"/>
          </w:tcPr>
          <w:p w14:paraId="37F57A26" w14:textId="77777777" w:rsidR="001C74A6" w:rsidRPr="00B81394" w:rsidRDefault="001C74A6" w:rsidP="004E66F7">
            <w:pPr>
              <w:rPr>
                <w:rFonts w:ascii="Arial" w:hAnsi="Arial" w:cs="Arial"/>
              </w:rPr>
            </w:pPr>
            <w:r w:rsidRPr="00B81394">
              <w:rPr>
                <w:rFonts w:ascii="Arial" w:hAnsi="Arial" w:cs="Arial"/>
              </w:rPr>
              <w:t>Resource</w:t>
            </w:r>
          </w:p>
        </w:tc>
        <w:tc>
          <w:tcPr>
            <w:tcW w:w="723" w:type="dxa"/>
          </w:tcPr>
          <w:p w14:paraId="5F5BD04E" w14:textId="77777777" w:rsidR="001C74A6" w:rsidRPr="00B81394" w:rsidRDefault="001C74A6" w:rsidP="004E66F7">
            <w:pPr>
              <w:rPr>
                <w:rFonts w:ascii="Arial" w:hAnsi="Arial" w:cs="Arial"/>
              </w:rPr>
            </w:pPr>
            <w:r w:rsidRPr="00B81394">
              <w:rPr>
                <w:rFonts w:ascii="Arial" w:hAnsi="Arial" w:cs="Arial"/>
              </w:rPr>
              <w:t>K</w:t>
            </w:r>
          </w:p>
        </w:tc>
        <w:tc>
          <w:tcPr>
            <w:tcW w:w="1123" w:type="dxa"/>
          </w:tcPr>
          <w:p w14:paraId="60532BA2" w14:textId="77777777" w:rsidR="001C74A6" w:rsidRPr="00B81394" w:rsidRDefault="001C74A6" w:rsidP="004E66F7">
            <w:pPr>
              <w:rPr>
                <w:rFonts w:ascii="Arial" w:hAnsi="Arial" w:cs="Arial"/>
              </w:rPr>
            </w:pPr>
            <w:r w:rsidRPr="00B81394">
              <w:rPr>
                <w:rFonts w:ascii="Arial" w:hAnsi="Arial" w:cs="Arial"/>
              </w:rPr>
              <w:t>string</w:t>
            </w:r>
          </w:p>
        </w:tc>
        <w:tc>
          <w:tcPr>
            <w:tcW w:w="2240" w:type="dxa"/>
          </w:tcPr>
          <w:p w14:paraId="71BDC3E2" w14:textId="77777777" w:rsidR="001C74A6" w:rsidRPr="00B81394" w:rsidRDefault="001C74A6" w:rsidP="004E66F7">
            <w:pPr>
              <w:rPr>
                <w:rFonts w:ascii="Arial" w:hAnsi="Arial" w:cs="Arial"/>
              </w:rPr>
            </w:pPr>
            <w:r w:rsidRPr="00B81394">
              <w:rPr>
                <w:rFonts w:ascii="Arial" w:hAnsi="Arial" w:cs="Arial"/>
              </w:rPr>
              <w:t>Resource</w:t>
            </w:r>
          </w:p>
        </w:tc>
        <w:tc>
          <w:tcPr>
            <w:tcW w:w="2034" w:type="dxa"/>
          </w:tcPr>
          <w:p w14:paraId="1810B3BC" w14:textId="77777777" w:rsidR="001C74A6" w:rsidRPr="00B81394" w:rsidRDefault="001C74A6" w:rsidP="004E66F7">
            <w:pPr>
              <w:rPr>
                <w:rFonts w:ascii="Arial" w:hAnsi="Arial" w:cs="Arial"/>
              </w:rPr>
            </w:pPr>
            <w:r w:rsidRPr="00B81394">
              <w:rPr>
                <w:rFonts w:ascii="Arial" w:hAnsi="Arial" w:cs="Arial"/>
              </w:rPr>
              <w:t>Valid resource name</w:t>
            </w:r>
          </w:p>
        </w:tc>
      </w:tr>
      <w:tr w:rsidR="001C74A6" w:rsidRPr="00FA0A10" w14:paraId="6E226FBA" w14:textId="77777777" w:rsidTr="004E66F7">
        <w:tc>
          <w:tcPr>
            <w:tcW w:w="3240" w:type="dxa"/>
          </w:tcPr>
          <w:p w14:paraId="503E8D27" w14:textId="77777777" w:rsidR="001C74A6" w:rsidRPr="00B81394" w:rsidRDefault="001C74A6" w:rsidP="004E66F7">
            <w:pPr>
              <w:rPr>
                <w:rFonts w:ascii="Arial" w:hAnsi="Arial" w:cs="Arial"/>
              </w:rPr>
            </w:pPr>
            <w:r w:rsidRPr="00B81394">
              <w:rPr>
                <w:rFonts w:ascii="Arial" w:hAnsi="Arial" w:cs="Arial"/>
              </w:rPr>
              <w:t>PriceCurve/startTime</w:t>
            </w:r>
          </w:p>
        </w:tc>
        <w:tc>
          <w:tcPr>
            <w:tcW w:w="723" w:type="dxa"/>
          </w:tcPr>
          <w:p w14:paraId="0AB9F5A6"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B11AB09"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FDB47EC" w14:textId="77777777" w:rsidR="001C74A6" w:rsidRPr="00B81394" w:rsidRDefault="001C74A6" w:rsidP="004E66F7">
            <w:pPr>
              <w:rPr>
                <w:rFonts w:ascii="Arial" w:hAnsi="Arial" w:cs="Arial"/>
              </w:rPr>
            </w:pPr>
            <w:r w:rsidRPr="00B81394">
              <w:rPr>
                <w:rFonts w:ascii="Arial" w:hAnsi="Arial" w:cs="Arial"/>
              </w:rPr>
              <w:t>Start time for curve</w:t>
            </w:r>
          </w:p>
        </w:tc>
        <w:tc>
          <w:tcPr>
            <w:tcW w:w="2034" w:type="dxa"/>
          </w:tcPr>
          <w:p w14:paraId="6A62DF6E"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72A2F387" w14:textId="77777777" w:rsidTr="004E66F7">
        <w:tc>
          <w:tcPr>
            <w:tcW w:w="3240" w:type="dxa"/>
          </w:tcPr>
          <w:p w14:paraId="3A251A92" w14:textId="77777777" w:rsidR="001C74A6" w:rsidRPr="00B81394" w:rsidRDefault="001C74A6" w:rsidP="004E66F7">
            <w:pPr>
              <w:rPr>
                <w:rFonts w:ascii="Arial" w:hAnsi="Arial" w:cs="Arial"/>
              </w:rPr>
            </w:pPr>
            <w:r w:rsidRPr="00B81394">
              <w:rPr>
                <w:rFonts w:ascii="Arial" w:hAnsi="Arial" w:cs="Arial"/>
              </w:rPr>
              <w:t>PriceCurve/endTime</w:t>
            </w:r>
          </w:p>
        </w:tc>
        <w:tc>
          <w:tcPr>
            <w:tcW w:w="723" w:type="dxa"/>
          </w:tcPr>
          <w:p w14:paraId="3C793160"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1067FDA7" w14:textId="77777777" w:rsidR="001C74A6" w:rsidRPr="00B81394" w:rsidRDefault="001C74A6" w:rsidP="004E66F7">
            <w:pPr>
              <w:rPr>
                <w:rFonts w:ascii="Arial" w:hAnsi="Arial" w:cs="Arial"/>
              </w:rPr>
            </w:pPr>
            <w:r w:rsidRPr="00B81394">
              <w:rPr>
                <w:rFonts w:ascii="Arial" w:hAnsi="Arial" w:cs="Arial"/>
              </w:rPr>
              <w:t>dateTime</w:t>
            </w:r>
          </w:p>
        </w:tc>
        <w:tc>
          <w:tcPr>
            <w:tcW w:w="2240" w:type="dxa"/>
          </w:tcPr>
          <w:p w14:paraId="007AB7FA" w14:textId="77777777" w:rsidR="001C74A6" w:rsidRPr="00B81394" w:rsidRDefault="001C74A6" w:rsidP="004E66F7">
            <w:pPr>
              <w:rPr>
                <w:rFonts w:ascii="Arial" w:hAnsi="Arial" w:cs="Arial"/>
              </w:rPr>
            </w:pPr>
            <w:r w:rsidRPr="00B81394">
              <w:rPr>
                <w:rFonts w:ascii="Arial" w:hAnsi="Arial" w:cs="Arial"/>
              </w:rPr>
              <w:t>End time for curve</w:t>
            </w:r>
          </w:p>
        </w:tc>
        <w:tc>
          <w:tcPr>
            <w:tcW w:w="2034" w:type="dxa"/>
          </w:tcPr>
          <w:p w14:paraId="7EF0B028" w14:textId="77777777" w:rsidR="001C74A6" w:rsidRPr="00B81394" w:rsidRDefault="001C74A6" w:rsidP="004E66F7">
            <w:pPr>
              <w:rPr>
                <w:rFonts w:ascii="Arial" w:hAnsi="Arial" w:cs="Arial"/>
              </w:rPr>
            </w:pPr>
            <w:r w:rsidRPr="00B81394">
              <w:rPr>
                <w:rFonts w:ascii="Arial" w:hAnsi="Arial" w:cs="Arial"/>
              </w:rPr>
              <w:t>Valid hour boundary</w:t>
            </w:r>
          </w:p>
        </w:tc>
      </w:tr>
      <w:tr w:rsidR="001C74A6" w:rsidRPr="00FA0A10" w14:paraId="2AAF3674" w14:textId="77777777" w:rsidTr="004E66F7">
        <w:tc>
          <w:tcPr>
            <w:tcW w:w="3240" w:type="dxa"/>
          </w:tcPr>
          <w:p w14:paraId="7065774E" w14:textId="77777777" w:rsidR="001C74A6" w:rsidRPr="00B81394" w:rsidRDefault="001C74A6" w:rsidP="004E66F7">
            <w:pPr>
              <w:rPr>
                <w:rFonts w:ascii="Arial" w:hAnsi="Arial" w:cs="Arial"/>
              </w:rPr>
            </w:pPr>
            <w:r w:rsidRPr="00B81394">
              <w:rPr>
                <w:rFonts w:ascii="Arial" w:hAnsi="Arial" w:cs="Arial"/>
              </w:rPr>
              <w:t>PriceCurve/CurveData/xvalue</w:t>
            </w:r>
          </w:p>
        </w:tc>
        <w:tc>
          <w:tcPr>
            <w:tcW w:w="723" w:type="dxa"/>
          </w:tcPr>
          <w:p w14:paraId="7F9ECF83"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0A8BCF40"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309A8B10" w14:textId="77777777" w:rsidR="001C74A6" w:rsidRPr="00B81394" w:rsidRDefault="001C74A6" w:rsidP="004E66F7">
            <w:pPr>
              <w:rPr>
                <w:rFonts w:ascii="Arial" w:hAnsi="Arial" w:cs="Arial"/>
              </w:rPr>
            </w:pPr>
            <w:r w:rsidRPr="00B81394">
              <w:rPr>
                <w:rFonts w:ascii="Arial" w:hAnsi="Arial" w:cs="Arial"/>
              </w:rPr>
              <w:t>Megawatts</w:t>
            </w:r>
          </w:p>
        </w:tc>
        <w:tc>
          <w:tcPr>
            <w:tcW w:w="2034" w:type="dxa"/>
          </w:tcPr>
          <w:p w14:paraId="33D5C339" w14:textId="77777777" w:rsidR="001C74A6" w:rsidRPr="00B81394" w:rsidRDefault="001C74A6" w:rsidP="004E66F7">
            <w:pPr>
              <w:rPr>
                <w:rFonts w:ascii="Arial" w:hAnsi="Arial" w:cs="Arial"/>
              </w:rPr>
            </w:pPr>
            <w:r w:rsidRPr="00B81394">
              <w:rPr>
                <w:rFonts w:ascii="Arial" w:hAnsi="Arial" w:cs="Arial"/>
              </w:rPr>
              <w:t>Quantity in MW</w:t>
            </w:r>
          </w:p>
        </w:tc>
      </w:tr>
      <w:tr w:rsidR="001C74A6" w:rsidRPr="00FA0A10" w14:paraId="058A8E6B" w14:textId="77777777" w:rsidTr="004E66F7">
        <w:tc>
          <w:tcPr>
            <w:tcW w:w="3240" w:type="dxa"/>
          </w:tcPr>
          <w:p w14:paraId="1EC8C454" w14:textId="77777777" w:rsidR="001C74A6" w:rsidRPr="00B81394" w:rsidRDefault="001C74A6" w:rsidP="004E66F7">
            <w:pPr>
              <w:rPr>
                <w:rFonts w:ascii="Arial" w:hAnsi="Arial" w:cs="Arial"/>
              </w:rPr>
            </w:pPr>
            <w:r w:rsidRPr="00B81394">
              <w:rPr>
                <w:rFonts w:ascii="Arial" w:hAnsi="Arial" w:cs="Arial"/>
              </w:rPr>
              <w:t>PriceCurve/CurveData/y1value</w:t>
            </w:r>
          </w:p>
        </w:tc>
        <w:tc>
          <w:tcPr>
            <w:tcW w:w="723" w:type="dxa"/>
          </w:tcPr>
          <w:p w14:paraId="1720893C" w14:textId="77777777" w:rsidR="001C74A6" w:rsidRPr="00B81394" w:rsidRDefault="001C74A6" w:rsidP="004E66F7">
            <w:pPr>
              <w:rPr>
                <w:rFonts w:ascii="Arial" w:hAnsi="Arial" w:cs="Arial"/>
              </w:rPr>
            </w:pPr>
            <w:r w:rsidRPr="00B81394">
              <w:rPr>
                <w:rFonts w:ascii="Arial" w:hAnsi="Arial" w:cs="Arial"/>
              </w:rPr>
              <w:t>Y</w:t>
            </w:r>
          </w:p>
        </w:tc>
        <w:tc>
          <w:tcPr>
            <w:tcW w:w="1123" w:type="dxa"/>
          </w:tcPr>
          <w:p w14:paraId="563D778C" w14:textId="77777777" w:rsidR="001C74A6" w:rsidRPr="00B81394" w:rsidRDefault="001C74A6" w:rsidP="004E66F7">
            <w:pPr>
              <w:rPr>
                <w:rFonts w:ascii="Arial" w:hAnsi="Arial" w:cs="Arial"/>
              </w:rPr>
            </w:pPr>
            <w:r w:rsidRPr="00B81394">
              <w:rPr>
                <w:rFonts w:ascii="Arial" w:hAnsi="Arial" w:cs="Arial"/>
              </w:rPr>
              <w:t>float</w:t>
            </w:r>
          </w:p>
        </w:tc>
        <w:tc>
          <w:tcPr>
            <w:tcW w:w="2240" w:type="dxa"/>
          </w:tcPr>
          <w:p w14:paraId="0F200AE8" w14:textId="77777777" w:rsidR="001C74A6" w:rsidRPr="00B81394" w:rsidRDefault="001C74A6" w:rsidP="004E66F7">
            <w:pPr>
              <w:rPr>
                <w:rFonts w:ascii="Arial" w:hAnsi="Arial" w:cs="Arial"/>
              </w:rPr>
            </w:pPr>
            <w:r w:rsidRPr="00B81394">
              <w:rPr>
                <w:rFonts w:ascii="Arial" w:hAnsi="Arial" w:cs="Arial"/>
              </w:rPr>
              <w:t>Price in $/MWh</w:t>
            </w:r>
          </w:p>
        </w:tc>
        <w:tc>
          <w:tcPr>
            <w:tcW w:w="2034" w:type="dxa"/>
          </w:tcPr>
          <w:p w14:paraId="5B4F1FFA" w14:textId="77777777" w:rsidR="001C74A6" w:rsidRPr="00B81394" w:rsidRDefault="001C74A6" w:rsidP="004E66F7">
            <w:pPr>
              <w:keepNext/>
              <w:rPr>
                <w:rFonts w:ascii="Arial" w:hAnsi="Arial" w:cs="Arial"/>
              </w:rPr>
            </w:pPr>
            <w:r w:rsidRPr="00B81394">
              <w:rPr>
                <w:rFonts w:ascii="Arial" w:hAnsi="Arial" w:cs="Arial"/>
              </w:rPr>
              <w:t>$/MWh</w:t>
            </w:r>
          </w:p>
        </w:tc>
      </w:tr>
    </w:tbl>
    <w:p w14:paraId="2F86551F" w14:textId="77777777" w:rsidR="002971AB" w:rsidRPr="00B81394" w:rsidRDefault="002971AB" w:rsidP="002971AB">
      <w:pPr>
        <w:pStyle w:val="Caption"/>
        <w:rPr>
          <w:rFonts w:ascii="Arial" w:hAnsi="Arial" w:cs="Arial"/>
          <w:b w:val="0"/>
        </w:rPr>
      </w:pPr>
    </w:p>
    <w:p w14:paraId="4F7C4D38" w14:textId="77777777" w:rsidR="002971AB" w:rsidRPr="00B81394" w:rsidRDefault="002971AB" w:rsidP="002971AB">
      <w:pPr>
        <w:pStyle w:val="Caption"/>
        <w:rPr>
          <w:rFonts w:ascii="Arial" w:hAnsi="Arial" w:cs="Arial"/>
          <w:b w:val="0"/>
        </w:rPr>
      </w:pPr>
      <w:bookmarkStart w:id="1072" w:name="_Toc95300585"/>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FE542F" w:rsidRPr="00B81394">
        <w:rPr>
          <w:rFonts w:ascii="Arial" w:hAnsi="Arial" w:cs="Arial"/>
          <w:b w:val="0"/>
          <w:noProof/>
        </w:rPr>
        <w:t>58</w:t>
      </w:r>
      <w:r w:rsidRPr="00B81394">
        <w:rPr>
          <w:rFonts w:ascii="Arial" w:hAnsi="Arial" w:cs="Arial"/>
          <w:b w:val="0"/>
        </w:rPr>
        <w:fldChar w:fldCharType="end"/>
      </w:r>
      <w:r w:rsidRPr="00B81394">
        <w:rPr>
          <w:rFonts w:ascii="Arial" w:hAnsi="Arial" w:cs="Arial"/>
          <w:b w:val="0"/>
        </w:rPr>
        <w:t xml:space="preserve"> - </w:t>
      </w:r>
      <w:r w:rsidR="001C74A6" w:rsidRPr="00B81394">
        <w:rPr>
          <w:rFonts w:ascii="Arial" w:hAnsi="Arial" w:cs="Arial"/>
          <w:b w:val="0"/>
        </w:rPr>
        <w:t>RTM</w:t>
      </w:r>
      <w:r w:rsidRPr="00B81394">
        <w:rPr>
          <w:rFonts w:ascii="Arial" w:hAnsi="Arial" w:cs="Arial"/>
          <w:b w:val="0"/>
        </w:rPr>
        <w:t>EnergyBid Requirements</w:t>
      </w:r>
      <w:bookmarkEnd w:id="1072"/>
    </w:p>
    <w:p w14:paraId="6EAB37B4" w14:textId="77777777" w:rsidR="002971AB" w:rsidRPr="00B81394" w:rsidRDefault="002971AB" w:rsidP="002971AB">
      <w:pPr>
        <w:rPr>
          <w:rFonts w:ascii="Arial" w:hAnsi="Arial" w:cs="Arial"/>
        </w:rPr>
      </w:pPr>
    </w:p>
    <w:p w14:paraId="3984F6D7" w14:textId="77777777" w:rsidR="002971AB" w:rsidRPr="00B81394" w:rsidRDefault="002971AB" w:rsidP="002971AB">
      <w:pPr>
        <w:ind w:left="360"/>
        <w:rPr>
          <w:rFonts w:ascii="Arial" w:hAnsi="Arial" w:cs="Arial"/>
        </w:rPr>
      </w:pPr>
      <w:r w:rsidRPr="00B81394">
        <w:rPr>
          <w:rFonts w:ascii="Arial" w:hAnsi="Arial" w:cs="Arial"/>
        </w:rPr>
        <w:t>The following is an XML example for an EnergyBid:</w:t>
      </w:r>
    </w:p>
    <w:p w14:paraId="3CFE7916" w14:textId="77777777" w:rsidR="002971AB" w:rsidRPr="00B81394" w:rsidRDefault="002971AB" w:rsidP="002971AB">
      <w:pPr>
        <w:ind w:left="360"/>
        <w:rPr>
          <w:rFonts w:ascii="Arial" w:hAnsi="Arial" w:cs="Arial"/>
        </w:rPr>
      </w:pPr>
    </w:p>
    <w:p w14:paraId="097818D0" w14:textId="77777777" w:rsidR="00514B5A" w:rsidRPr="002A438F" w:rsidRDefault="00514B5A" w:rsidP="00514B5A">
      <w:pPr>
        <w:ind w:left="360"/>
        <w:rPr>
          <w:rFonts w:ascii="Arial" w:hAnsi="Arial" w:cs="Arial"/>
          <w:sz w:val="16"/>
          <w:szCs w:val="16"/>
        </w:rPr>
      </w:pPr>
      <w:r w:rsidRPr="00FA0A10">
        <w:rPr>
          <w:rFonts w:ascii="Arial" w:hAnsi="Arial" w:cs="Arial"/>
          <w:sz w:val="16"/>
          <w:szCs w:val="16"/>
        </w:rPr>
        <w:t>&lt;BidSet xmlns="http://www.ercot.com/schema/2007-06/nodal/ews"&gt;</w:t>
      </w:r>
    </w:p>
    <w:p w14:paraId="5F5C928A" w14:textId="77777777" w:rsidR="00514B5A" w:rsidRPr="001B0FBA" w:rsidRDefault="00514B5A" w:rsidP="00514B5A">
      <w:pPr>
        <w:ind w:left="360"/>
        <w:rPr>
          <w:rFonts w:ascii="Arial" w:hAnsi="Arial" w:cs="Arial"/>
          <w:sz w:val="16"/>
          <w:szCs w:val="16"/>
        </w:rPr>
      </w:pPr>
      <w:r w:rsidRPr="001B0FBA">
        <w:rPr>
          <w:rFonts w:ascii="Arial" w:hAnsi="Arial" w:cs="Arial"/>
          <w:sz w:val="16"/>
          <w:szCs w:val="16"/>
        </w:rPr>
        <w:t xml:space="preserve">                    &lt;tradingDate&gt;2014-04-01&lt;/tradingDate&gt;</w:t>
      </w:r>
    </w:p>
    <w:p w14:paraId="7D6EB4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 xmlns="http://www.ercot.com/schema/2007-06/nodal/ews"</w:t>
      </w:r>
    </w:p>
    <w:p w14:paraId="1AFEB44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xmlns:xsi="http://www.w3.org/2001/XMLSchema-instance"&gt;</w:t>
      </w:r>
    </w:p>
    <w:p w14:paraId="385732B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0441099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E19DCC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&lt;expirationTime&gt;2014-04-02T00:00:00-05:00&lt;/expirationTime&gt;</w:t>
      </w:r>
    </w:p>
    <w:p w14:paraId="51372F2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&lt;resource&gt;RESOURCE_1&lt;/resource&gt;</w:t>
      </w:r>
    </w:p>
    <w:p w14:paraId="4D18F73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51D098C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&lt;startTime&gt;2014-04-01T00:00:00-05:00&lt;/startTime&gt;</w:t>
      </w:r>
    </w:p>
    <w:p w14:paraId="4A80D83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&lt;endTime&gt;2014-04-02T00:00:00-05:00&lt;/endTime&gt;</w:t>
      </w:r>
    </w:p>
    <w:p w14:paraId="4BF28C7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3049C8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&lt;xvalue&gt;0&lt;/xvalue&gt;</w:t>
      </w:r>
    </w:p>
    <w:p w14:paraId="52F6EB2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&lt;y1value&gt;250.00&lt;/y1value&gt;</w:t>
      </w:r>
    </w:p>
    <w:p w14:paraId="65A8CCE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CA870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FABC73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&lt;xvalue&gt;10&lt;/xvalue&gt;</w:t>
      </w:r>
    </w:p>
    <w:p w14:paraId="0C06DD2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&lt;y1value&gt;225.00&lt;/y1value&gt;</w:t>
      </w:r>
    </w:p>
    <w:p w14:paraId="7E5FF0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1A4A53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462D4F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&lt;xvalue&gt;20&lt;/xvalue&gt;</w:t>
      </w:r>
    </w:p>
    <w:p w14:paraId="3E910B74"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&lt;y1value&gt;220.00&lt;/y1value&gt;</w:t>
      </w:r>
    </w:p>
    <w:p w14:paraId="5D71476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DCDAB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3634D4CD"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&lt;xvalue&gt;30&lt;/xvalue&gt;</w:t>
      </w:r>
    </w:p>
    <w:p w14:paraId="23D47C2A"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&lt;y1value&gt;215.00&lt;/y1value&gt;</w:t>
      </w:r>
    </w:p>
    <w:p w14:paraId="29AC19D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A6945D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3A9546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&lt;xvalue&gt;40&lt;/xvalue&gt;</w:t>
      </w:r>
    </w:p>
    <w:p w14:paraId="52179A3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&lt;y1value&gt;200.00&lt;/y1value&gt;</w:t>
      </w:r>
    </w:p>
    <w:p w14:paraId="6E84A6B8"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1FCC026"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086473C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&lt;xvalue&gt;50&lt;/xvalue&gt;</w:t>
      </w:r>
    </w:p>
    <w:p w14:paraId="10BB855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&lt;y1value&gt;185.00&lt;/y1value&gt;</w:t>
      </w:r>
    </w:p>
    <w:p w14:paraId="04F857B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4648F46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77D4B16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&lt;xvalue&gt;60&lt;/xvalue&gt;</w:t>
      </w:r>
    </w:p>
    <w:p w14:paraId="35A615F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&lt;y1value&gt;160.00&lt;/y1value&gt;</w:t>
      </w:r>
    </w:p>
    <w:p w14:paraId="3FA61121"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lastRenderedPageBreak/>
        <w:t xml:space="preserve">                            &lt;/CurveData&gt;</w:t>
      </w:r>
    </w:p>
    <w:p w14:paraId="60EBFBB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825C9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&lt;xvalue&gt;70&lt;/xvalue&gt;</w:t>
      </w:r>
    </w:p>
    <w:p w14:paraId="3CB59110"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&lt;y1value&gt;145.00&lt;/y1value&gt;</w:t>
      </w:r>
    </w:p>
    <w:p w14:paraId="1C8AEFA7"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9188F2B"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5E39329F"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&lt;xvalue&gt;80&lt;/xvalue&gt;</w:t>
      </w:r>
    </w:p>
    <w:p w14:paraId="5357DAF9"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&lt;y1value&gt;130.00&lt;/y1value&gt;</w:t>
      </w:r>
    </w:p>
    <w:p w14:paraId="6C785ACC"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604023DE"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7ACDAE3"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&lt;xvalue&gt;90&lt;/xvalue&gt;</w:t>
      </w:r>
    </w:p>
    <w:p w14:paraId="5D55E4C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&lt;y1value&gt;115.00&lt;/y1value&gt;</w:t>
      </w:r>
    </w:p>
    <w:p w14:paraId="43363D2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&lt;/CurveData&gt;</w:t>
      </w:r>
    </w:p>
    <w:p w14:paraId="12D49DA5"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&lt;/PriceCurve&gt;</w:t>
      </w:r>
    </w:p>
    <w:p w14:paraId="01B07752" w14:textId="77777777" w:rsidR="00514B5A" w:rsidRPr="00FA0A10" w:rsidRDefault="00514B5A" w:rsidP="00514B5A">
      <w:pPr>
        <w:ind w:left="360"/>
        <w:rPr>
          <w:rFonts w:ascii="Arial" w:hAnsi="Arial" w:cs="Arial"/>
          <w:sz w:val="16"/>
          <w:szCs w:val="16"/>
        </w:rPr>
      </w:pPr>
      <w:r w:rsidRPr="00FA0A10">
        <w:rPr>
          <w:rFonts w:ascii="Arial" w:hAnsi="Arial" w:cs="Arial"/>
          <w:sz w:val="16"/>
          <w:szCs w:val="16"/>
        </w:rPr>
        <w:t xml:space="preserve">                    &lt;/RTMEnergyBid&gt;</w:t>
      </w:r>
    </w:p>
    <w:p w14:paraId="69DE36FD" w14:textId="77777777" w:rsidR="002971AB" w:rsidRPr="00FA0A10" w:rsidRDefault="00514B5A" w:rsidP="00514B5A">
      <w:pPr>
        <w:ind w:left="360"/>
        <w:rPr>
          <w:rFonts w:ascii="Arial" w:hAnsi="Arial" w:cs="Arial"/>
          <w:sz w:val="16"/>
          <w:szCs w:val="16"/>
        </w:rPr>
      </w:pPr>
      <w:r w:rsidRPr="00FA0A10">
        <w:rPr>
          <w:rFonts w:ascii="Arial" w:hAnsi="Arial" w:cs="Arial"/>
          <w:sz w:val="16"/>
          <w:szCs w:val="16"/>
        </w:rPr>
        <w:t xml:space="preserve">                &lt;/BidSet&gt;</w:t>
      </w:r>
    </w:p>
    <w:p w14:paraId="0CF07C94" w14:textId="77777777" w:rsidR="002971AB" w:rsidRPr="00FA0A10" w:rsidRDefault="002971AB" w:rsidP="002971AB">
      <w:pPr>
        <w:ind w:left="360"/>
        <w:rPr>
          <w:rFonts w:ascii="Arial" w:hAnsi="Arial" w:cs="Arial"/>
          <w:sz w:val="16"/>
          <w:szCs w:val="16"/>
        </w:rPr>
      </w:pPr>
    </w:p>
    <w:p w14:paraId="00E7FD21" w14:textId="77777777" w:rsidR="002971AB" w:rsidRPr="00B81394" w:rsidRDefault="002971AB" w:rsidP="002971AB">
      <w:pPr>
        <w:ind w:left="360"/>
        <w:rPr>
          <w:rFonts w:ascii="Arial" w:hAnsi="Arial" w:cs="Arial"/>
        </w:rPr>
      </w:pPr>
      <w:r w:rsidRPr="00B81394">
        <w:rPr>
          <w:rFonts w:ascii="Arial" w:hAnsi="Arial" w:cs="Arial"/>
        </w:rPr>
        <w:t>And the corresponding response:</w:t>
      </w:r>
    </w:p>
    <w:p w14:paraId="5EE699C7" w14:textId="77777777" w:rsidR="002971AB" w:rsidRPr="00B81394" w:rsidRDefault="002971AB" w:rsidP="002971AB">
      <w:pPr>
        <w:ind w:left="360"/>
        <w:rPr>
          <w:rFonts w:ascii="Arial" w:hAnsi="Arial" w:cs="Arial"/>
        </w:rPr>
      </w:pPr>
    </w:p>
    <w:p w14:paraId="4FA64960" w14:textId="77777777" w:rsidR="002971AB" w:rsidRPr="00B81394" w:rsidRDefault="002971AB" w:rsidP="002971AB">
      <w:pPr>
        <w:ind w:left="360"/>
        <w:rPr>
          <w:rFonts w:ascii="Arial" w:hAnsi="Arial" w:cs="Arial"/>
        </w:rPr>
      </w:pPr>
    </w:p>
    <w:p w14:paraId="3959C443" w14:textId="77777777" w:rsidR="00246363" w:rsidRPr="002A438F" w:rsidRDefault="002971AB" w:rsidP="00246363">
      <w:pPr>
        <w:ind w:left="360"/>
        <w:rPr>
          <w:rFonts w:ascii="Arial" w:hAnsi="Arial" w:cs="Arial"/>
          <w:sz w:val="16"/>
          <w:szCs w:val="16"/>
        </w:rPr>
      </w:pPr>
      <w:r w:rsidRPr="00B81394">
        <w:rPr>
          <w:rFonts w:ascii="Arial" w:hAnsi="Arial" w:cs="Arial"/>
        </w:rPr>
        <w:t xml:space="preserve">        </w:t>
      </w:r>
      <w:r w:rsidR="00246363" w:rsidRPr="00FA0A10">
        <w:rPr>
          <w:rFonts w:ascii="Arial" w:hAnsi="Arial" w:cs="Arial"/>
          <w:sz w:val="16"/>
          <w:szCs w:val="16"/>
        </w:rPr>
        <w:t>&lt;ns2:BidSet xmlns:ns2="http://www.ercot.com/schema/2</w:t>
      </w:r>
      <w:r w:rsidR="00246363" w:rsidRPr="002A438F">
        <w:rPr>
          <w:rFonts w:ascii="Arial" w:hAnsi="Arial" w:cs="Arial"/>
          <w:sz w:val="16"/>
          <w:szCs w:val="16"/>
        </w:rPr>
        <w:t>007-06/nodal/ews"&gt;</w:t>
      </w:r>
    </w:p>
    <w:p w14:paraId="43CB16C1" w14:textId="77777777" w:rsidR="00246363" w:rsidRPr="001B0FBA" w:rsidRDefault="00246363" w:rsidP="00246363">
      <w:pPr>
        <w:ind w:left="360"/>
        <w:rPr>
          <w:rFonts w:ascii="Arial" w:hAnsi="Arial" w:cs="Arial"/>
          <w:sz w:val="16"/>
          <w:szCs w:val="16"/>
        </w:rPr>
      </w:pPr>
      <w:r w:rsidRPr="001B0FBA">
        <w:rPr>
          <w:rFonts w:ascii="Arial" w:hAnsi="Arial" w:cs="Arial"/>
          <w:sz w:val="16"/>
          <w:szCs w:val="16"/>
        </w:rPr>
        <w:t xml:space="preserve">                            &lt;ns2:tradingDate&gt;2014-04-01&lt;/ns2:tradingDate&gt;</w:t>
      </w:r>
    </w:p>
    <w:p w14:paraId="6134D0D7"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&lt;ns2:submitTime&gt;2014-03-27T16:24:23.797-05:00&lt;/ns2:submitTime&gt;</w:t>
      </w:r>
    </w:p>
    <w:p w14:paraId="423CA312"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2B48B0A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&lt;ns2:mRID&gt;QSE1.20140401.REB.RESOURCE_1&lt;/ns2:mRID&gt;</w:t>
      </w:r>
    </w:p>
    <w:p w14:paraId="1EAD923E"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&lt;ns2:externalId/&gt;</w:t>
      </w:r>
    </w:p>
    <w:p w14:paraId="03D0285F"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&lt;ns2:status&gt;ACCEPTED&lt;/ns2:status&gt;</w:t>
      </w:r>
    </w:p>
    <w:p w14:paraId="63A981CD"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78E585A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&lt;ns2:severity&gt;INFORMATIVE&lt;/ns2:severity&gt;</w:t>
      </w:r>
    </w:p>
    <w:p w14:paraId="1844BB33"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&lt;ns2:text&gt;Successfully processed the ERCOT Real-Time Market Energy Bid.&lt;/ns2:text&gt;</w:t>
      </w:r>
    </w:p>
    <w:p w14:paraId="1FCE461B"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&lt;/ns2:error&gt;</w:t>
      </w:r>
    </w:p>
    <w:p w14:paraId="47644496" w14:textId="77777777" w:rsidR="00246363" w:rsidRPr="00FA0A10" w:rsidRDefault="00246363" w:rsidP="00246363">
      <w:pPr>
        <w:ind w:left="360"/>
        <w:rPr>
          <w:rFonts w:ascii="Arial" w:hAnsi="Arial" w:cs="Arial"/>
          <w:sz w:val="16"/>
          <w:szCs w:val="16"/>
        </w:rPr>
      </w:pPr>
      <w:r w:rsidRPr="00FA0A10">
        <w:rPr>
          <w:rFonts w:ascii="Arial" w:hAnsi="Arial" w:cs="Arial"/>
          <w:sz w:val="16"/>
          <w:szCs w:val="16"/>
        </w:rPr>
        <w:t xml:space="preserve">                            &lt;/ns2:RTMEnergyBid&gt;</w:t>
      </w:r>
    </w:p>
    <w:p w14:paraId="6CA812F8" w14:textId="77777777" w:rsidR="00577FE2" w:rsidRPr="00FA0A10" w:rsidRDefault="00246363" w:rsidP="00577FE2">
      <w:pPr>
        <w:ind w:left="360"/>
        <w:rPr>
          <w:rFonts w:ascii="Arial" w:hAnsi="Arial" w:cs="Arial"/>
          <w:sz w:val="16"/>
          <w:szCs w:val="16"/>
        </w:rPr>
      </w:pPr>
      <w:r w:rsidRPr="00FA0A10">
        <w:rPr>
          <w:rFonts w:ascii="Arial" w:hAnsi="Arial" w:cs="Arial"/>
          <w:sz w:val="16"/>
          <w:szCs w:val="16"/>
        </w:rPr>
        <w:t xml:space="preserve">                        &lt;/ns2:BidSet&gt;</w:t>
      </w:r>
      <w:bookmarkStart w:id="1073" w:name="_Toc165951883"/>
      <w:bookmarkStart w:id="1074" w:name="_Toc164750822"/>
    </w:p>
    <w:p w14:paraId="06ECA431" w14:textId="77777777" w:rsidR="00577FE2" w:rsidRPr="00805285" w:rsidRDefault="00B549DD" w:rsidP="00577FE2">
      <w:pPr>
        <w:pStyle w:val="Heading3"/>
        <w:rPr>
          <w:rFonts w:cs="Arial"/>
        </w:rPr>
      </w:pPr>
      <w:bookmarkStart w:id="1075" w:name="_Toc95300403"/>
      <w:r w:rsidRPr="00805285">
        <w:rPr>
          <w:rFonts w:cs="Arial"/>
        </w:rPr>
        <w:t>Exceptional Fuel Cost (EFC)</w:t>
      </w:r>
      <w:bookmarkEnd w:id="1075"/>
      <w:r w:rsidR="00577FE2" w:rsidRPr="00805285">
        <w:rPr>
          <w:rFonts w:cs="Arial"/>
        </w:rPr>
        <w:t xml:space="preserve"> </w:t>
      </w:r>
    </w:p>
    <w:p w14:paraId="3F639516" w14:textId="77777777" w:rsidR="00577FE2" w:rsidRPr="00B81394" w:rsidRDefault="00425C74" w:rsidP="00577FE2">
      <w:pPr>
        <w:ind w:left="360"/>
        <w:rPr>
          <w:rFonts w:ascii="Arial" w:hAnsi="Arial" w:cs="Arial"/>
        </w:rPr>
      </w:pPr>
      <w:r w:rsidRPr="00B81394">
        <w:rPr>
          <w:rFonts w:ascii="Arial" w:hAnsi="Arial" w:cs="Arial"/>
        </w:rPr>
        <w:t xml:space="preserve">During the Adjustment Period, a QSE representing a Resource may submit Exceptional Fuel Cost as a volume-weighted average fuel price for use in the Mitigated Offer Cap (MOC) calculation for that Resource.  </w:t>
      </w:r>
      <w:r w:rsidR="00577FE2" w:rsidRPr="00B81394">
        <w:rPr>
          <w:rFonts w:ascii="Arial" w:hAnsi="Arial" w:cs="Arial"/>
        </w:rPr>
        <w:t>The following diagram describes the structure of a</w:t>
      </w:r>
      <w:r w:rsidR="00C64B20" w:rsidRPr="00B81394">
        <w:rPr>
          <w:rFonts w:ascii="Arial" w:hAnsi="Arial" w:cs="Arial"/>
        </w:rPr>
        <w:t>n Exceptional Fuel Cost</w:t>
      </w:r>
      <w:r w:rsidR="00577FE2" w:rsidRPr="00B81394">
        <w:rPr>
          <w:rFonts w:ascii="Arial" w:hAnsi="Arial" w:cs="Arial"/>
        </w:rPr>
        <w:t xml:space="preserve"> Bid:</w:t>
      </w:r>
    </w:p>
    <w:p w14:paraId="6A5B4A0D" w14:textId="77777777" w:rsidR="00577FE2" w:rsidRPr="00B81394" w:rsidRDefault="00577FE2" w:rsidP="00577FE2">
      <w:pPr>
        <w:ind w:left="360"/>
        <w:rPr>
          <w:rFonts w:ascii="Arial" w:hAnsi="Arial" w:cs="Arial"/>
        </w:rPr>
      </w:pPr>
    </w:p>
    <w:p w14:paraId="4B34C57D" w14:textId="77777777" w:rsidR="00577FE2" w:rsidRPr="00B81394" w:rsidRDefault="009A2F00" w:rsidP="00577FE2">
      <w:pPr>
        <w:keepNext/>
        <w:ind w:left="360"/>
        <w:rPr>
          <w:rFonts w:ascii="Arial" w:hAnsi="Arial" w:cs="Arial"/>
        </w:rPr>
      </w:pPr>
      <w:r>
        <w:rPr>
          <w:rFonts w:ascii="Arial" w:hAnsi="Arial" w:cs="Arial"/>
          <w:noProof/>
        </w:rPr>
        <w:lastRenderedPageBreak/>
        <w:drawing>
          <wp:inline distT="0" distB="0" distL="0" distR="0" wp14:anchorId="55451E64" wp14:editId="57ABC528">
            <wp:extent cx="4476750" cy="5295900"/>
            <wp:effectExtent l="0" t="0" r="0" b="0"/>
            <wp:docPr id="44" name="Picture 44" descr="ErcotTransactionTypes_EF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ErcotTransactionTypes_EFC"/>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4476750" cy="5295900"/>
                    </a:xfrm>
                    <a:prstGeom prst="rect">
                      <a:avLst/>
                    </a:prstGeom>
                    <a:noFill/>
                    <a:ln>
                      <a:noFill/>
                    </a:ln>
                  </pic:spPr>
                </pic:pic>
              </a:graphicData>
            </a:graphic>
          </wp:inline>
        </w:drawing>
      </w:r>
    </w:p>
    <w:p w14:paraId="42893469" w14:textId="77777777" w:rsidR="00577FE2" w:rsidRPr="00B81394" w:rsidRDefault="00577FE2" w:rsidP="00577FE2">
      <w:pPr>
        <w:keepNext/>
        <w:ind w:left="360"/>
        <w:rPr>
          <w:rFonts w:ascii="Arial" w:hAnsi="Arial" w:cs="Arial"/>
        </w:rPr>
      </w:pPr>
    </w:p>
    <w:p w14:paraId="24AC7E7B" w14:textId="77777777" w:rsidR="00577FE2" w:rsidRPr="00B81394" w:rsidRDefault="00577FE2" w:rsidP="00577FE2">
      <w:pPr>
        <w:keepNext/>
        <w:ind w:left="360"/>
        <w:rPr>
          <w:rFonts w:ascii="Arial" w:hAnsi="Arial" w:cs="Arial"/>
        </w:rPr>
      </w:pPr>
    </w:p>
    <w:p w14:paraId="087D0276" w14:textId="77777777" w:rsidR="00577FE2" w:rsidRPr="00B81394" w:rsidRDefault="00577FE2" w:rsidP="00577FE2">
      <w:pPr>
        <w:rPr>
          <w:rFonts w:ascii="Arial" w:hAnsi="Arial" w:cs="Arial"/>
          <w:sz w:val="20"/>
          <w:szCs w:val="20"/>
        </w:rPr>
      </w:pPr>
      <w:bookmarkStart w:id="1076" w:name="_Toc9530058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59</w:t>
      </w:r>
      <w:r w:rsidRPr="00B81394">
        <w:rPr>
          <w:rFonts w:ascii="Arial" w:hAnsi="Arial" w:cs="Arial"/>
          <w:sz w:val="20"/>
          <w:szCs w:val="20"/>
        </w:rPr>
        <w:fldChar w:fldCharType="end"/>
      </w:r>
      <w:r w:rsidRPr="00B81394">
        <w:rPr>
          <w:rFonts w:ascii="Arial" w:hAnsi="Arial" w:cs="Arial"/>
          <w:sz w:val="20"/>
          <w:szCs w:val="20"/>
        </w:rPr>
        <w:t xml:space="preserve"> </w:t>
      </w:r>
      <w:r w:rsidR="00613629" w:rsidRPr="00B81394">
        <w:rPr>
          <w:rFonts w:ascii="Arial" w:hAnsi="Arial" w:cs="Arial"/>
          <w:sz w:val="20"/>
          <w:szCs w:val="20"/>
        </w:rPr>
        <w:t>–</w:t>
      </w:r>
      <w:r w:rsidRPr="00B81394">
        <w:rPr>
          <w:rFonts w:ascii="Arial" w:hAnsi="Arial" w:cs="Arial"/>
          <w:sz w:val="20"/>
          <w:szCs w:val="20"/>
        </w:rPr>
        <w:t xml:space="preserve"> </w:t>
      </w:r>
      <w:r w:rsidR="00613629" w:rsidRPr="00B81394">
        <w:rPr>
          <w:rFonts w:ascii="Arial" w:hAnsi="Arial" w:cs="Arial"/>
          <w:sz w:val="20"/>
          <w:szCs w:val="20"/>
        </w:rPr>
        <w:t>EFC Bid</w:t>
      </w:r>
      <w:r w:rsidRPr="00B81394">
        <w:rPr>
          <w:rFonts w:ascii="Arial" w:hAnsi="Arial" w:cs="Arial"/>
          <w:sz w:val="20"/>
          <w:szCs w:val="20"/>
        </w:rPr>
        <w:t xml:space="preserve"> Structure</w:t>
      </w:r>
      <w:bookmarkEnd w:id="1076"/>
    </w:p>
    <w:p w14:paraId="3ED4312C" w14:textId="77777777" w:rsidR="00577FE2" w:rsidRPr="00B81394" w:rsidRDefault="00577FE2" w:rsidP="00577FE2">
      <w:pPr>
        <w:ind w:left="360"/>
        <w:rPr>
          <w:rFonts w:ascii="Arial" w:hAnsi="Arial" w:cs="Arial"/>
        </w:rPr>
      </w:pPr>
    </w:p>
    <w:p w14:paraId="6D6F49B0" w14:textId="77777777" w:rsidR="00577FE2" w:rsidRPr="00B81394" w:rsidRDefault="00BF7BB5" w:rsidP="00577FE2">
      <w:pPr>
        <w:ind w:left="360"/>
        <w:rPr>
          <w:rFonts w:ascii="Arial" w:hAnsi="Arial" w:cs="Arial"/>
        </w:rPr>
      </w:pPr>
      <w:r w:rsidRPr="00B81394">
        <w:rPr>
          <w:rFonts w:ascii="Arial" w:hAnsi="Arial" w:cs="Arial"/>
        </w:rPr>
        <w:t>T</w:t>
      </w:r>
      <w:r w:rsidR="00577FE2" w:rsidRPr="00B81394">
        <w:rPr>
          <w:rFonts w:ascii="Arial" w:hAnsi="Arial" w:cs="Arial"/>
        </w:rPr>
        <w:t xml:space="preserve">he following table describes the items used for an </w:t>
      </w:r>
      <w:r w:rsidR="00425C74" w:rsidRPr="00B81394">
        <w:rPr>
          <w:rFonts w:ascii="Arial" w:hAnsi="Arial" w:cs="Arial"/>
        </w:rPr>
        <w:t>E</w:t>
      </w:r>
      <w:r w:rsidRPr="00B81394">
        <w:rPr>
          <w:rFonts w:ascii="Arial" w:hAnsi="Arial" w:cs="Arial"/>
        </w:rPr>
        <w:t xml:space="preserve">xception </w:t>
      </w:r>
      <w:r w:rsidR="00425C74" w:rsidRPr="00B81394">
        <w:rPr>
          <w:rFonts w:ascii="Arial" w:hAnsi="Arial" w:cs="Arial"/>
        </w:rPr>
        <w:t>F</w:t>
      </w:r>
      <w:r w:rsidRPr="00B81394">
        <w:rPr>
          <w:rFonts w:ascii="Arial" w:hAnsi="Arial" w:cs="Arial"/>
        </w:rPr>
        <w:t xml:space="preserve">uel </w:t>
      </w:r>
      <w:r w:rsidR="00425C74" w:rsidRPr="00B81394">
        <w:rPr>
          <w:rFonts w:ascii="Arial" w:hAnsi="Arial" w:cs="Arial"/>
        </w:rPr>
        <w:t>C</w:t>
      </w:r>
      <w:r w:rsidRPr="00B81394">
        <w:rPr>
          <w:rFonts w:ascii="Arial" w:hAnsi="Arial" w:cs="Arial"/>
        </w:rPr>
        <w:t>ost submission</w:t>
      </w:r>
      <w:r w:rsidR="00577FE2" w:rsidRPr="00B81394">
        <w:rPr>
          <w:rFonts w:ascii="Arial" w:hAnsi="Arial" w:cs="Arial"/>
        </w:rPr>
        <w:t>:</w:t>
      </w:r>
    </w:p>
    <w:p w14:paraId="616AC392" w14:textId="77777777" w:rsidR="00577FE2" w:rsidRPr="00B81394" w:rsidRDefault="00577FE2" w:rsidP="00577FE2">
      <w:pPr>
        <w:ind w:left="360"/>
        <w:rPr>
          <w:rFonts w:ascii="Arial" w:hAnsi="Arial" w:cs="Arial"/>
        </w:rPr>
      </w:pPr>
    </w:p>
    <w:p w14:paraId="57DDA1C3" w14:textId="77777777" w:rsidR="00577FE2" w:rsidRPr="00B81394" w:rsidRDefault="00577FE2" w:rsidP="00577FE2">
      <w:pPr>
        <w:ind w:left="360"/>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790"/>
        <w:gridCol w:w="1217"/>
        <w:gridCol w:w="1872"/>
        <w:gridCol w:w="1757"/>
      </w:tblGrid>
      <w:tr w:rsidR="00577FE2" w:rsidRPr="00FA0A10" w14:paraId="3BA3F20F" w14:textId="77777777" w:rsidTr="00425C74">
        <w:tc>
          <w:tcPr>
            <w:tcW w:w="3469" w:type="dxa"/>
            <w:shd w:val="clear" w:color="auto" w:fill="FF99CC"/>
          </w:tcPr>
          <w:p w14:paraId="6C939AFE" w14:textId="77777777" w:rsidR="00577FE2" w:rsidRPr="00B81394" w:rsidRDefault="00577FE2" w:rsidP="004828D3">
            <w:pPr>
              <w:rPr>
                <w:rFonts w:ascii="Arial" w:hAnsi="Arial" w:cs="Arial"/>
                <w:i/>
              </w:rPr>
            </w:pPr>
            <w:r w:rsidRPr="00B81394">
              <w:rPr>
                <w:rFonts w:ascii="Arial" w:hAnsi="Arial" w:cs="Arial"/>
                <w:i/>
              </w:rPr>
              <w:t>Element</w:t>
            </w:r>
          </w:p>
        </w:tc>
        <w:tc>
          <w:tcPr>
            <w:tcW w:w="720" w:type="dxa"/>
            <w:shd w:val="clear" w:color="auto" w:fill="FF99CC"/>
          </w:tcPr>
          <w:p w14:paraId="75ADE45A" w14:textId="77777777" w:rsidR="00577FE2" w:rsidRPr="00B81394" w:rsidRDefault="00577FE2" w:rsidP="004828D3">
            <w:pPr>
              <w:rPr>
                <w:rFonts w:ascii="Arial" w:hAnsi="Arial" w:cs="Arial"/>
                <w:i/>
              </w:rPr>
            </w:pPr>
            <w:r w:rsidRPr="00B81394">
              <w:rPr>
                <w:rFonts w:ascii="Arial" w:hAnsi="Arial" w:cs="Arial"/>
                <w:i/>
              </w:rPr>
              <w:t>Req?</w:t>
            </w:r>
          </w:p>
        </w:tc>
        <w:tc>
          <w:tcPr>
            <w:tcW w:w="1123" w:type="dxa"/>
            <w:shd w:val="clear" w:color="auto" w:fill="FF99CC"/>
          </w:tcPr>
          <w:p w14:paraId="2B1E480F" w14:textId="77777777" w:rsidR="00577FE2" w:rsidRPr="00B81394" w:rsidRDefault="00577FE2" w:rsidP="004828D3">
            <w:pPr>
              <w:rPr>
                <w:rFonts w:ascii="Arial" w:hAnsi="Arial" w:cs="Arial"/>
                <w:i/>
              </w:rPr>
            </w:pPr>
            <w:r w:rsidRPr="00B81394">
              <w:rPr>
                <w:rFonts w:ascii="Arial" w:hAnsi="Arial" w:cs="Arial"/>
                <w:i/>
              </w:rPr>
              <w:t>Datatype</w:t>
            </w:r>
          </w:p>
        </w:tc>
        <w:tc>
          <w:tcPr>
            <w:tcW w:w="2063" w:type="dxa"/>
            <w:shd w:val="clear" w:color="auto" w:fill="FF99CC"/>
          </w:tcPr>
          <w:p w14:paraId="43BF2890" w14:textId="77777777" w:rsidR="00577FE2" w:rsidRPr="00B81394" w:rsidRDefault="00577FE2" w:rsidP="004828D3">
            <w:pPr>
              <w:rPr>
                <w:rFonts w:ascii="Arial" w:hAnsi="Arial" w:cs="Arial"/>
                <w:i/>
              </w:rPr>
            </w:pPr>
            <w:r w:rsidRPr="00B81394">
              <w:rPr>
                <w:rFonts w:ascii="Arial" w:hAnsi="Arial" w:cs="Arial"/>
                <w:i/>
              </w:rPr>
              <w:t>Description</w:t>
            </w:r>
          </w:p>
        </w:tc>
        <w:tc>
          <w:tcPr>
            <w:tcW w:w="1985" w:type="dxa"/>
            <w:shd w:val="clear" w:color="auto" w:fill="FF99CC"/>
          </w:tcPr>
          <w:p w14:paraId="1783F03C" w14:textId="77777777" w:rsidR="00577FE2" w:rsidRPr="00B81394" w:rsidRDefault="00577FE2" w:rsidP="004828D3">
            <w:pPr>
              <w:rPr>
                <w:rFonts w:ascii="Arial" w:hAnsi="Arial" w:cs="Arial"/>
                <w:i/>
              </w:rPr>
            </w:pPr>
            <w:r w:rsidRPr="00B81394">
              <w:rPr>
                <w:rFonts w:ascii="Arial" w:hAnsi="Arial" w:cs="Arial"/>
                <w:i/>
              </w:rPr>
              <w:t>Values</w:t>
            </w:r>
          </w:p>
        </w:tc>
      </w:tr>
      <w:tr w:rsidR="00577FE2" w:rsidRPr="00FA0A10" w14:paraId="29630AAE" w14:textId="77777777" w:rsidTr="00425C74">
        <w:tc>
          <w:tcPr>
            <w:tcW w:w="3469" w:type="dxa"/>
          </w:tcPr>
          <w:p w14:paraId="1B89EF23" w14:textId="77777777" w:rsidR="00577FE2" w:rsidRPr="00B81394" w:rsidRDefault="00577FE2" w:rsidP="004828D3">
            <w:pPr>
              <w:rPr>
                <w:rFonts w:ascii="Arial" w:hAnsi="Arial" w:cs="Arial"/>
              </w:rPr>
            </w:pPr>
            <w:r w:rsidRPr="00B81394">
              <w:rPr>
                <w:rFonts w:ascii="Arial" w:hAnsi="Arial" w:cs="Arial"/>
              </w:rPr>
              <w:t>startTime</w:t>
            </w:r>
          </w:p>
        </w:tc>
        <w:tc>
          <w:tcPr>
            <w:tcW w:w="720" w:type="dxa"/>
          </w:tcPr>
          <w:p w14:paraId="15A7C25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5FD77F63"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693ED580" w14:textId="77777777" w:rsidR="00577FE2" w:rsidRPr="00B81394" w:rsidRDefault="00577FE2" w:rsidP="004828D3">
            <w:pPr>
              <w:rPr>
                <w:rFonts w:ascii="Arial" w:hAnsi="Arial" w:cs="Arial"/>
              </w:rPr>
            </w:pPr>
            <w:r w:rsidRPr="00B81394">
              <w:rPr>
                <w:rFonts w:ascii="Arial" w:hAnsi="Arial" w:cs="Arial"/>
              </w:rPr>
              <w:t>Start time for bid</w:t>
            </w:r>
          </w:p>
        </w:tc>
        <w:tc>
          <w:tcPr>
            <w:tcW w:w="1985" w:type="dxa"/>
          </w:tcPr>
          <w:p w14:paraId="2A9175DB" w14:textId="77777777" w:rsidR="00577FE2" w:rsidRPr="00B81394" w:rsidRDefault="00577FE2" w:rsidP="004828D3">
            <w:pPr>
              <w:rPr>
                <w:rFonts w:ascii="Arial" w:hAnsi="Arial" w:cs="Arial"/>
              </w:rPr>
            </w:pPr>
            <w:r w:rsidRPr="00B81394">
              <w:rPr>
                <w:rFonts w:ascii="Arial" w:hAnsi="Arial" w:cs="Arial"/>
              </w:rPr>
              <w:t>Valid start hour boundary for trade date</w:t>
            </w:r>
          </w:p>
        </w:tc>
      </w:tr>
      <w:tr w:rsidR="00577FE2" w:rsidRPr="00FA0A10" w14:paraId="491978B3" w14:textId="77777777" w:rsidTr="00425C74">
        <w:tc>
          <w:tcPr>
            <w:tcW w:w="3469" w:type="dxa"/>
          </w:tcPr>
          <w:p w14:paraId="579D90EC" w14:textId="77777777" w:rsidR="00577FE2" w:rsidRPr="00B81394" w:rsidRDefault="00577FE2" w:rsidP="004828D3">
            <w:pPr>
              <w:rPr>
                <w:rFonts w:ascii="Arial" w:hAnsi="Arial" w:cs="Arial"/>
              </w:rPr>
            </w:pPr>
            <w:r w:rsidRPr="00B81394">
              <w:rPr>
                <w:rFonts w:ascii="Arial" w:hAnsi="Arial" w:cs="Arial"/>
              </w:rPr>
              <w:t>endTime</w:t>
            </w:r>
          </w:p>
        </w:tc>
        <w:tc>
          <w:tcPr>
            <w:tcW w:w="720" w:type="dxa"/>
          </w:tcPr>
          <w:p w14:paraId="52CD9429"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33B9CE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7A2E03EC" w14:textId="77777777" w:rsidR="00577FE2" w:rsidRPr="00B81394" w:rsidRDefault="00577FE2" w:rsidP="004828D3">
            <w:pPr>
              <w:rPr>
                <w:rFonts w:ascii="Arial" w:hAnsi="Arial" w:cs="Arial"/>
              </w:rPr>
            </w:pPr>
            <w:r w:rsidRPr="00B81394">
              <w:rPr>
                <w:rFonts w:ascii="Arial" w:hAnsi="Arial" w:cs="Arial"/>
              </w:rPr>
              <w:t>End time for bid</w:t>
            </w:r>
          </w:p>
        </w:tc>
        <w:tc>
          <w:tcPr>
            <w:tcW w:w="1985" w:type="dxa"/>
          </w:tcPr>
          <w:p w14:paraId="52595B89" w14:textId="77777777" w:rsidR="00577FE2" w:rsidRPr="00B81394" w:rsidRDefault="00577FE2" w:rsidP="004828D3">
            <w:pPr>
              <w:rPr>
                <w:rFonts w:ascii="Arial" w:hAnsi="Arial" w:cs="Arial"/>
              </w:rPr>
            </w:pPr>
            <w:r w:rsidRPr="00B81394">
              <w:rPr>
                <w:rFonts w:ascii="Arial" w:hAnsi="Arial" w:cs="Arial"/>
              </w:rPr>
              <w:t>Valid end hour boundary for trade date</w:t>
            </w:r>
          </w:p>
        </w:tc>
      </w:tr>
      <w:tr w:rsidR="00577FE2" w:rsidRPr="00FA0A10" w14:paraId="3BE7285D" w14:textId="77777777" w:rsidTr="00425C74">
        <w:tc>
          <w:tcPr>
            <w:tcW w:w="3469" w:type="dxa"/>
          </w:tcPr>
          <w:p w14:paraId="71385460" w14:textId="77777777" w:rsidR="00577FE2" w:rsidRPr="00B81394" w:rsidRDefault="00577FE2" w:rsidP="004828D3">
            <w:pPr>
              <w:rPr>
                <w:rFonts w:ascii="Arial" w:hAnsi="Arial" w:cs="Arial"/>
              </w:rPr>
            </w:pPr>
            <w:r w:rsidRPr="00B81394">
              <w:rPr>
                <w:rFonts w:ascii="Arial" w:hAnsi="Arial" w:cs="Arial"/>
              </w:rPr>
              <w:lastRenderedPageBreak/>
              <w:t>externalId</w:t>
            </w:r>
          </w:p>
        </w:tc>
        <w:tc>
          <w:tcPr>
            <w:tcW w:w="720" w:type="dxa"/>
          </w:tcPr>
          <w:p w14:paraId="1909CF8D" w14:textId="77777777" w:rsidR="00577FE2" w:rsidRPr="00B81394" w:rsidRDefault="00577FE2" w:rsidP="004828D3">
            <w:pPr>
              <w:rPr>
                <w:rFonts w:ascii="Arial" w:hAnsi="Arial" w:cs="Arial"/>
              </w:rPr>
            </w:pPr>
            <w:r w:rsidRPr="00B81394">
              <w:rPr>
                <w:rFonts w:ascii="Arial" w:hAnsi="Arial" w:cs="Arial"/>
              </w:rPr>
              <w:t>N</w:t>
            </w:r>
          </w:p>
        </w:tc>
        <w:tc>
          <w:tcPr>
            <w:tcW w:w="1123" w:type="dxa"/>
          </w:tcPr>
          <w:p w14:paraId="286C249F"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7C5BDC7" w14:textId="77777777" w:rsidR="00577FE2" w:rsidRPr="00B81394" w:rsidRDefault="00577FE2" w:rsidP="004828D3">
            <w:pPr>
              <w:rPr>
                <w:rFonts w:ascii="Arial" w:hAnsi="Arial" w:cs="Arial"/>
              </w:rPr>
            </w:pPr>
            <w:r w:rsidRPr="00B81394">
              <w:rPr>
                <w:rFonts w:ascii="Arial" w:hAnsi="Arial" w:cs="Arial"/>
              </w:rPr>
              <w:t>External ID</w:t>
            </w:r>
          </w:p>
        </w:tc>
        <w:tc>
          <w:tcPr>
            <w:tcW w:w="1985" w:type="dxa"/>
          </w:tcPr>
          <w:p w14:paraId="580E6936" w14:textId="77777777" w:rsidR="00577FE2" w:rsidRPr="00B81394" w:rsidRDefault="00577FE2" w:rsidP="004828D3">
            <w:pPr>
              <w:rPr>
                <w:rFonts w:ascii="Arial" w:hAnsi="Arial" w:cs="Arial"/>
              </w:rPr>
            </w:pPr>
            <w:r w:rsidRPr="00B81394">
              <w:rPr>
                <w:rFonts w:ascii="Arial" w:hAnsi="Arial" w:cs="Arial"/>
              </w:rPr>
              <w:t>QSE supplied</w:t>
            </w:r>
          </w:p>
        </w:tc>
      </w:tr>
      <w:tr w:rsidR="00577FE2" w:rsidRPr="00FA0A10" w14:paraId="0512187B" w14:textId="77777777" w:rsidTr="00425C74">
        <w:tc>
          <w:tcPr>
            <w:tcW w:w="3469" w:type="dxa"/>
          </w:tcPr>
          <w:p w14:paraId="2E045945" w14:textId="77777777" w:rsidR="00577FE2" w:rsidRPr="00B81394" w:rsidRDefault="00577FE2" w:rsidP="004828D3">
            <w:pPr>
              <w:rPr>
                <w:rFonts w:ascii="Arial" w:hAnsi="Arial" w:cs="Arial"/>
              </w:rPr>
            </w:pPr>
            <w:r w:rsidRPr="00B81394">
              <w:rPr>
                <w:rFonts w:ascii="Arial" w:hAnsi="Arial" w:cs="Arial"/>
              </w:rPr>
              <w:t>expirationTime</w:t>
            </w:r>
          </w:p>
        </w:tc>
        <w:tc>
          <w:tcPr>
            <w:tcW w:w="720" w:type="dxa"/>
          </w:tcPr>
          <w:p w14:paraId="77E16B9A" w14:textId="77777777" w:rsidR="00577FE2" w:rsidRPr="00B81394" w:rsidRDefault="00CF756A" w:rsidP="004828D3">
            <w:pPr>
              <w:rPr>
                <w:rFonts w:ascii="Arial" w:hAnsi="Arial" w:cs="Arial"/>
              </w:rPr>
            </w:pPr>
            <w:r w:rsidRPr="00B81394">
              <w:rPr>
                <w:rFonts w:ascii="Arial" w:hAnsi="Arial" w:cs="Arial"/>
              </w:rPr>
              <w:t>N</w:t>
            </w:r>
          </w:p>
        </w:tc>
        <w:tc>
          <w:tcPr>
            <w:tcW w:w="1123" w:type="dxa"/>
          </w:tcPr>
          <w:p w14:paraId="1DE9F459" w14:textId="77777777" w:rsidR="00577FE2" w:rsidRPr="00B81394" w:rsidRDefault="00577FE2" w:rsidP="004828D3">
            <w:pPr>
              <w:rPr>
                <w:rFonts w:ascii="Arial" w:hAnsi="Arial" w:cs="Arial"/>
              </w:rPr>
            </w:pPr>
            <w:r w:rsidRPr="00B81394">
              <w:rPr>
                <w:rFonts w:ascii="Arial" w:hAnsi="Arial" w:cs="Arial"/>
              </w:rPr>
              <w:t>dateTime</w:t>
            </w:r>
          </w:p>
        </w:tc>
        <w:tc>
          <w:tcPr>
            <w:tcW w:w="2063" w:type="dxa"/>
          </w:tcPr>
          <w:p w14:paraId="334FC87C" w14:textId="77777777" w:rsidR="00577FE2" w:rsidRPr="00B81394" w:rsidRDefault="00577FE2" w:rsidP="004828D3">
            <w:pPr>
              <w:rPr>
                <w:rFonts w:ascii="Arial" w:hAnsi="Arial" w:cs="Arial"/>
              </w:rPr>
            </w:pPr>
            <w:r w:rsidRPr="00B81394">
              <w:rPr>
                <w:rFonts w:ascii="Arial" w:hAnsi="Arial" w:cs="Arial"/>
              </w:rPr>
              <w:t>Time of bid expiration</w:t>
            </w:r>
          </w:p>
        </w:tc>
        <w:tc>
          <w:tcPr>
            <w:tcW w:w="1985" w:type="dxa"/>
          </w:tcPr>
          <w:p w14:paraId="16CB01D5" w14:textId="77777777" w:rsidR="00577FE2" w:rsidRPr="00B81394" w:rsidRDefault="00577FE2" w:rsidP="004828D3">
            <w:pPr>
              <w:rPr>
                <w:rFonts w:ascii="Arial" w:hAnsi="Arial" w:cs="Arial"/>
              </w:rPr>
            </w:pPr>
            <w:r w:rsidRPr="00B81394">
              <w:rPr>
                <w:rFonts w:ascii="Arial" w:hAnsi="Arial" w:cs="Arial"/>
              </w:rPr>
              <w:t>Valid time during the trade date</w:t>
            </w:r>
          </w:p>
        </w:tc>
      </w:tr>
      <w:tr w:rsidR="00577FE2" w:rsidRPr="00FA0A10" w14:paraId="4CF44BA2" w14:textId="77777777" w:rsidTr="00425C74">
        <w:tc>
          <w:tcPr>
            <w:tcW w:w="3469" w:type="dxa"/>
          </w:tcPr>
          <w:p w14:paraId="2241E0D5" w14:textId="77777777" w:rsidR="00577FE2" w:rsidRPr="00B81394" w:rsidRDefault="00425C74" w:rsidP="004828D3">
            <w:pPr>
              <w:rPr>
                <w:rFonts w:ascii="Arial" w:hAnsi="Arial" w:cs="Arial"/>
              </w:rPr>
            </w:pPr>
            <w:r w:rsidRPr="00B81394">
              <w:rPr>
                <w:rFonts w:ascii="Arial" w:hAnsi="Arial" w:cs="Arial"/>
              </w:rPr>
              <w:t>r</w:t>
            </w:r>
            <w:r w:rsidR="00577FE2" w:rsidRPr="00B81394">
              <w:rPr>
                <w:rFonts w:ascii="Arial" w:hAnsi="Arial" w:cs="Arial"/>
              </w:rPr>
              <w:t>esource</w:t>
            </w:r>
          </w:p>
        </w:tc>
        <w:tc>
          <w:tcPr>
            <w:tcW w:w="720" w:type="dxa"/>
          </w:tcPr>
          <w:p w14:paraId="545AFD0E" w14:textId="77777777" w:rsidR="00577FE2" w:rsidRPr="00B81394" w:rsidRDefault="00577FE2" w:rsidP="004828D3">
            <w:pPr>
              <w:rPr>
                <w:rFonts w:ascii="Arial" w:hAnsi="Arial" w:cs="Arial"/>
              </w:rPr>
            </w:pPr>
            <w:r w:rsidRPr="00B81394">
              <w:rPr>
                <w:rFonts w:ascii="Arial" w:hAnsi="Arial" w:cs="Arial"/>
              </w:rPr>
              <w:t>K</w:t>
            </w:r>
          </w:p>
        </w:tc>
        <w:tc>
          <w:tcPr>
            <w:tcW w:w="1123" w:type="dxa"/>
          </w:tcPr>
          <w:p w14:paraId="41AAEC56" w14:textId="77777777" w:rsidR="00577FE2" w:rsidRPr="00B81394" w:rsidRDefault="00577FE2" w:rsidP="004828D3">
            <w:pPr>
              <w:rPr>
                <w:rFonts w:ascii="Arial" w:hAnsi="Arial" w:cs="Arial"/>
              </w:rPr>
            </w:pPr>
            <w:r w:rsidRPr="00B81394">
              <w:rPr>
                <w:rFonts w:ascii="Arial" w:hAnsi="Arial" w:cs="Arial"/>
              </w:rPr>
              <w:t>string</w:t>
            </w:r>
          </w:p>
        </w:tc>
        <w:tc>
          <w:tcPr>
            <w:tcW w:w="2063" w:type="dxa"/>
          </w:tcPr>
          <w:p w14:paraId="55396872" w14:textId="77777777" w:rsidR="00577FE2" w:rsidRPr="00B81394" w:rsidRDefault="00577FE2" w:rsidP="004828D3">
            <w:pPr>
              <w:rPr>
                <w:rFonts w:ascii="Arial" w:hAnsi="Arial" w:cs="Arial"/>
              </w:rPr>
            </w:pPr>
            <w:r w:rsidRPr="00B81394">
              <w:rPr>
                <w:rFonts w:ascii="Arial" w:hAnsi="Arial" w:cs="Arial"/>
              </w:rPr>
              <w:t>Resource</w:t>
            </w:r>
          </w:p>
        </w:tc>
        <w:tc>
          <w:tcPr>
            <w:tcW w:w="1985" w:type="dxa"/>
          </w:tcPr>
          <w:p w14:paraId="1668C904" w14:textId="77777777" w:rsidR="00577FE2" w:rsidRPr="00B81394" w:rsidRDefault="00577FE2" w:rsidP="004828D3">
            <w:pPr>
              <w:rPr>
                <w:rFonts w:ascii="Arial" w:hAnsi="Arial" w:cs="Arial"/>
              </w:rPr>
            </w:pPr>
            <w:r w:rsidRPr="00B81394">
              <w:rPr>
                <w:rFonts w:ascii="Arial" w:hAnsi="Arial" w:cs="Arial"/>
              </w:rPr>
              <w:t>Valid resource name</w:t>
            </w:r>
          </w:p>
        </w:tc>
      </w:tr>
      <w:tr w:rsidR="00613629" w:rsidRPr="00FA0A10" w14:paraId="08175B84" w14:textId="77777777" w:rsidTr="00425C74">
        <w:tc>
          <w:tcPr>
            <w:tcW w:w="3469" w:type="dxa"/>
          </w:tcPr>
          <w:p w14:paraId="530673FF" w14:textId="77777777" w:rsidR="00613629" w:rsidRPr="00B81394" w:rsidRDefault="00425C74" w:rsidP="004828D3">
            <w:pPr>
              <w:rPr>
                <w:rFonts w:ascii="Arial" w:hAnsi="Arial" w:cs="Arial"/>
              </w:rPr>
            </w:pPr>
            <w:r w:rsidRPr="00B81394">
              <w:rPr>
                <w:rFonts w:ascii="Arial" w:hAnsi="Arial" w:cs="Arial"/>
              </w:rPr>
              <w:t>WeightedAvgFuelPrice</w:t>
            </w:r>
            <w:r w:rsidR="00613629" w:rsidRPr="00B81394">
              <w:rPr>
                <w:rFonts w:ascii="Arial" w:hAnsi="Arial" w:cs="Arial"/>
              </w:rPr>
              <w:t>/startTime</w:t>
            </w:r>
          </w:p>
        </w:tc>
        <w:tc>
          <w:tcPr>
            <w:tcW w:w="720" w:type="dxa"/>
          </w:tcPr>
          <w:p w14:paraId="399CD7ED"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51147437"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18BB4902" w14:textId="77777777" w:rsidR="00613629" w:rsidRPr="00B81394" w:rsidRDefault="00613629" w:rsidP="00BF7BB5">
            <w:pPr>
              <w:rPr>
                <w:rFonts w:ascii="Arial" w:hAnsi="Arial" w:cs="Arial"/>
              </w:rPr>
            </w:pPr>
            <w:r w:rsidRPr="00B81394">
              <w:rPr>
                <w:rFonts w:ascii="Arial" w:hAnsi="Arial" w:cs="Arial"/>
              </w:rPr>
              <w:t xml:space="preserve">Start time for </w:t>
            </w:r>
            <w:r w:rsidR="00BF7BB5" w:rsidRPr="00B81394">
              <w:rPr>
                <w:rFonts w:ascii="Arial" w:hAnsi="Arial" w:cs="Arial"/>
              </w:rPr>
              <w:t>WAFP</w:t>
            </w:r>
          </w:p>
        </w:tc>
        <w:tc>
          <w:tcPr>
            <w:tcW w:w="1985" w:type="dxa"/>
          </w:tcPr>
          <w:p w14:paraId="63ECA233"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2E958C59" w14:textId="77777777" w:rsidTr="00425C74">
        <w:tc>
          <w:tcPr>
            <w:tcW w:w="3469" w:type="dxa"/>
          </w:tcPr>
          <w:p w14:paraId="031E9A65" w14:textId="77777777" w:rsidR="00613629" w:rsidRPr="00B81394" w:rsidRDefault="00425C74" w:rsidP="004828D3">
            <w:pPr>
              <w:rPr>
                <w:rFonts w:ascii="Arial" w:hAnsi="Arial" w:cs="Arial"/>
              </w:rPr>
            </w:pPr>
            <w:r w:rsidRPr="00B81394">
              <w:rPr>
                <w:rFonts w:ascii="Arial" w:hAnsi="Arial" w:cs="Arial"/>
              </w:rPr>
              <w:t>WeightedAvgFuelPrice</w:t>
            </w:r>
            <w:r w:rsidR="00613629" w:rsidRPr="00B81394">
              <w:rPr>
                <w:rFonts w:ascii="Arial" w:hAnsi="Arial" w:cs="Arial"/>
              </w:rPr>
              <w:t>/endTime</w:t>
            </w:r>
          </w:p>
        </w:tc>
        <w:tc>
          <w:tcPr>
            <w:tcW w:w="720" w:type="dxa"/>
          </w:tcPr>
          <w:p w14:paraId="4815B416"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03AA8DF5" w14:textId="77777777" w:rsidR="00613629" w:rsidRPr="00B81394" w:rsidRDefault="00613629" w:rsidP="004828D3">
            <w:pPr>
              <w:rPr>
                <w:rFonts w:ascii="Arial" w:hAnsi="Arial" w:cs="Arial"/>
              </w:rPr>
            </w:pPr>
            <w:r w:rsidRPr="00B81394">
              <w:rPr>
                <w:rFonts w:ascii="Arial" w:hAnsi="Arial" w:cs="Arial"/>
              </w:rPr>
              <w:t>dateTime</w:t>
            </w:r>
          </w:p>
        </w:tc>
        <w:tc>
          <w:tcPr>
            <w:tcW w:w="2063" w:type="dxa"/>
          </w:tcPr>
          <w:p w14:paraId="4114B1F1" w14:textId="77777777" w:rsidR="00613629" w:rsidRPr="00B81394" w:rsidRDefault="00613629" w:rsidP="00BF7BB5">
            <w:pPr>
              <w:rPr>
                <w:rFonts w:ascii="Arial" w:hAnsi="Arial" w:cs="Arial"/>
              </w:rPr>
            </w:pPr>
            <w:r w:rsidRPr="00B81394">
              <w:rPr>
                <w:rFonts w:ascii="Arial" w:hAnsi="Arial" w:cs="Arial"/>
              </w:rPr>
              <w:t xml:space="preserve">End time for </w:t>
            </w:r>
            <w:r w:rsidR="00BF7BB5" w:rsidRPr="00B81394">
              <w:rPr>
                <w:rFonts w:ascii="Arial" w:hAnsi="Arial" w:cs="Arial"/>
              </w:rPr>
              <w:t>WAFP</w:t>
            </w:r>
          </w:p>
        </w:tc>
        <w:tc>
          <w:tcPr>
            <w:tcW w:w="1985" w:type="dxa"/>
          </w:tcPr>
          <w:p w14:paraId="51FB3E65" w14:textId="77777777" w:rsidR="00613629" w:rsidRPr="00B81394" w:rsidRDefault="00613629" w:rsidP="004828D3">
            <w:pPr>
              <w:rPr>
                <w:rFonts w:ascii="Arial" w:hAnsi="Arial" w:cs="Arial"/>
              </w:rPr>
            </w:pPr>
            <w:r w:rsidRPr="00B81394">
              <w:rPr>
                <w:rFonts w:ascii="Arial" w:hAnsi="Arial" w:cs="Arial"/>
              </w:rPr>
              <w:t>Valid hour boundary</w:t>
            </w:r>
          </w:p>
        </w:tc>
      </w:tr>
      <w:tr w:rsidR="00613629" w:rsidRPr="00FA0A10" w14:paraId="5EC19BC2" w14:textId="77777777" w:rsidTr="00425C74">
        <w:tc>
          <w:tcPr>
            <w:tcW w:w="3469" w:type="dxa"/>
          </w:tcPr>
          <w:p w14:paraId="3A35FC23" w14:textId="77777777" w:rsidR="00613629" w:rsidRPr="00B81394" w:rsidRDefault="00425C74" w:rsidP="004828D3">
            <w:pPr>
              <w:rPr>
                <w:rFonts w:ascii="Arial" w:hAnsi="Arial" w:cs="Arial"/>
              </w:rPr>
            </w:pPr>
            <w:r w:rsidRPr="00B81394">
              <w:rPr>
                <w:rFonts w:ascii="Arial" w:hAnsi="Arial" w:cs="Arial"/>
              </w:rPr>
              <w:t>WeightedAvgFuelPrice/price</w:t>
            </w:r>
          </w:p>
        </w:tc>
        <w:tc>
          <w:tcPr>
            <w:tcW w:w="720" w:type="dxa"/>
          </w:tcPr>
          <w:p w14:paraId="4416A155" w14:textId="77777777" w:rsidR="00613629" w:rsidRPr="00B81394" w:rsidRDefault="00613629" w:rsidP="004828D3">
            <w:pPr>
              <w:rPr>
                <w:rFonts w:ascii="Arial" w:hAnsi="Arial" w:cs="Arial"/>
              </w:rPr>
            </w:pPr>
            <w:r w:rsidRPr="00B81394">
              <w:rPr>
                <w:rFonts w:ascii="Arial" w:hAnsi="Arial" w:cs="Arial"/>
              </w:rPr>
              <w:t>Y</w:t>
            </w:r>
          </w:p>
        </w:tc>
        <w:tc>
          <w:tcPr>
            <w:tcW w:w="1123" w:type="dxa"/>
          </w:tcPr>
          <w:p w14:paraId="333812D2" w14:textId="77777777" w:rsidR="00613629" w:rsidRPr="00B81394" w:rsidRDefault="004E5A9C" w:rsidP="004828D3">
            <w:pPr>
              <w:rPr>
                <w:rFonts w:ascii="Arial" w:hAnsi="Arial" w:cs="Arial"/>
              </w:rPr>
            </w:pPr>
            <w:r w:rsidRPr="00B81394">
              <w:rPr>
                <w:rFonts w:ascii="Arial" w:hAnsi="Arial" w:cs="Arial"/>
              </w:rPr>
              <w:t>float</w:t>
            </w:r>
          </w:p>
        </w:tc>
        <w:tc>
          <w:tcPr>
            <w:tcW w:w="2063" w:type="dxa"/>
          </w:tcPr>
          <w:p w14:paraId="0936CD12" w14:textId="77777777" w:rsidR="00613629" w:rsidRPr="00B81394" w:rsidRDefault="00BF7BB5" w:rsidP="004828D3">
            <w:pPr>
              <w:rPr>
                <w:rFonts w:ascii="Arial" w:hAnsi="Arial" w:cs="Arial"/>
              </w:rPr>
            </w:pPr>
            <w:r w:rsidRPr="00B81394">
              <w:rPr>
                <w:rFonts w:ascii="Arial" w:hAnsi="Arial" w:cs="Arial"/>
              </w:rPr>
              <w:t>Weighted Average Fuel Price</w:t>
            </w:r>
          </w:p>
        </w:tc>
        <w:tc>
          <w:tcPr>
            <w:tcW w:w="1985" w:type="dxa"/>
          </w:tcPr>
          <w:p w14:paraId="1665E9A8" w14:textId="77777777" w:rsidR="00613629" w:rsidRPr="00B81394" w:rsidRDefault="00C96D92" w:rsidP="004828D3">
            <w:pPr>
              <w:rPr>
                <w:rFonts w:ascii="Arial" w:hAnsi="Arial" w:cs="Arial"/>
              </w:rPr>
            </w:pPr>
            <w:r w:rsidRPr="00B81394">
              <w:rPr>
                <w:rFonts w:ascii="Arial" w:hAnsi="Arial" w:cs="Arial"/>
              </w:rPr>
              <w:t>The volume-weighted average intraday, same-day and spot price of fuel</w:t>
            </w:r>
          </w:p>
        </w:tc>
      </w:tr>
    </w:tbl>
    <w:p w14:paraId="4481577D" w14:textId="77777777" w:rsidR="00577FE2" w:rsidRPr="00B81394" w:rsidRDefault="00577FE2" w:rsidP="00577FE2">
      <w:pPr>
        <w:pStyle w:val="Caption"/>
        <w:rPr>
          <w:rFonts w:ascii="Arial" w:hAnsi="Arial" w:cs="Arial"/>
          <w:b w:val="0"/>
        </w:rPr>
      </w:pPr>
    </w:p>
    <w:p w14:paraId="31063379" w14:textId="77777777" w:rsidR="00577FE2" w:rsidRPr="00B81394" w:rsidRDefault="00577FE2" w:rsidP="00577FE2">
      <w:pPr>
        <w:pStyle w:val="Caption"/>
        <w:rPr>
          <w:rFonts w:ascii="Arial" w:hAnsi="Arial" w:cs="Arial"/>
          <w:b w:val="0"/>
        </w:rPr>
      </w:pPr>
      <w:bookmarkStart w:id="1077" w:name="_Toc95300587"/>
      <w:r w:rsidRPr="00B81394">
        <w:rPr>
          <w:rFonts w:ascii="Arial" w:hAnsi="Arial" w:cs="Arial"/>
          <w:b w:val="0"/>
        </w:rPr>
        <w:t xml:space="preserve">Figure </w:t>
      </w:r>
      <w:r w:rsidRPr="00B81394">
        <w:rPr>
          <w:rFonts w:ascii="Arial" w:hAnsi="Arial" w:cs="Arial"/>
          <w:b w:val="0"/>
        </w:rPr>
        <w:fldChar w:fldCharType="begin"/>
      </w:r>
      <w:r w:rsidRPr="00B81394">
        <w:rPr>
          <w:rFonts w:ascii="Arial" w:hAnsi="Arial" w:cs="Arial"/>
          <w:b w:val="0"/>
        </w:rPr>
        <w:instrText xml:space="preserve"> SEQ Figure \* ARABIC </w:instrText>
      </w:r>
      <w:r w:rsidRPr="00B81394">
        <w:rPr>
          <w:rFonts w:ascii="Arial" w:hAnsi="Arial" w:cs="Arial"/>
          <w:b w:val="0"/>
        </w:rPr>
        <w:fldChar w:fldCharType="separate"/>
      </w:r>
      <w:r w:rsidR="00FE542F" w:rsidRPr="00B81394">
        <w:rPr>
          <w:rFonts w:ascii="Arial" w:hAnsi="Arial" w:cs="Arial"/>
          <w:b w:val="0"/>
          <w:noProof/>
        </w:rPr>
        <w:t>60</w:t>
      </w:r>
      <w:r w:rsidRPr="00B81394">
        <w:rPr>
          <w:rFonts w:ascii="Arial" w:hAnsi="Arial" w:cs="Arial"/>
          <w:b w:val="0"/>
        </w:rPr>
        <w:fldChar w:fldCharType="end"/>
      </w:r>
      <w:r w:rsidRPr="00B81394">
        <w:rPr>
          <w:rFonts w:ascii="Arial" w:hAnsi="Arial" w:cs="Arial"/>
          <w:b w:val="0"/>
        </w:rPr>
        <w:t xml:space="preserve"> </w:t>
      </w:r>
      <w:r w:rsidR="00C96D92" w:rsidRPr="00B81394">
        <w:rPr>
          <w:rFonts w:ascii="Arial" w:hAnsi="Arial" w:cs="Arial"/>
          <w:b w:val="0"/>
        </w:rPr>
        <w:t>–</w:t>
      </w:r>
      <w:r w:rsidRPr="00B81394">
        <w:rPr>
          <w:rFonts w:ascii="Arial" w:hAnsi="Arial" w:cs="Arial"/>
          <w:b w:val="0"/>
        </w:rPr>
        <w:t xml:space="preserve"> </w:t>
      </w:r>
      <w:r w:rsidR="00C96D92" w:rsidRPr="00B81394">
        <w:rPr>
          <w:rFonts w:ascii="Arial" w:hAnsi="Arial" w:cs="Arial"/>
          <w:b w:val="0"/>
        </w:rPr>
        <w:t>EFC Submission</w:t>
      </w:r>
      <w:r w:rsidRPr="00B81394">
        <w:rPr>
          <w:rFonts w:ascii="Arial" w:hAnsi="Arial" w:cs="Arial"/>
          <w:b w:val="0"/>
        </w:rPr>
        <w:t xml:space="preserve"> Requirements</w:t>
      </w:r>
      <w:bookmarkEnd w:id="1077"/>
    </w:p>
    <w:p w14:paraId="55F1735C" w14:textId="77777777" w:rsidR="00577FE2" w:rsidRPr="00B81394" w:rsidRDefault="00577FE2" w:rsidP="00577FE2">
      <w:pPr>
        <w:rPr>
          <w:rFonts w:ascii="Arial" w:hAnsi="Arial" w:cs="Arial"/>
        </w:rPr>
      </w:pPr>
    </w:p>
    <w:p w14:paraId="2AE3786D" w14:textId="77777777" w:rsidR="00577FE2" w:rsidRPr="00B81394" w:rsidRDefault="00577FE2" w:rsidP="00577FE2">
      <w:pPr>
        <w:ind w:left="360"/>
        <w:rPr>
          <w:rFonts w:ascii="Arial" w:hAnsi="Arial" w:cs="Arial"/>
        </w:rPr>
      </w:pPr>
      <w:r w:rsidRPr="00B81394">
        <w:rPr>
          <w:rFonts w:ascii="Arial" w:hAnsi="Arial" w:cs="Arial"/>
        </w:rPr>
        <w:t xml:space="preserve">The following is an XML example for an </w:t>
      </w:r>
      <w:r w:rsidR="00CF756A" w:rsidRPr="00B81394">
        <w:rPr>
          <w:rFonts w:ascii="Arial" w:hAnsi="Arial" w:cs="Arial"/>
        </w:rPr>
        <w:t>EFC submission</w:t>
      </w:r>
      <w:r w:rsidRPr="00B81394">
        <w:rPr>
          <w:rFonts w:ascii="Arial" w:hAnsi="Arial" w:cs="Arial"/>
        </w:rPr>
        <w:t>:</w:t>
      </w:r>
    </w:p>
    <w:p w14:paraId="738FA591" w14:textId="77777777" w:rsidR="00577FE2" w:rsidRPr="00B81394" w:rsidRDefault="00577FE2" w:rsidP="00577FE2">
      <w:pPr>
        <w:ind w:left="360"/>
        <w:rPr>
          <w:rFonts w:ascii="Arial" w:hAnsi="Arial" w:cs="Arial"/>
        </w:rPr>
      </w:pPr>
    </w:p>
    <w:p w14:paraId="68CF9FD0" w14:textId="77777777" w:rsidR="00CF756A" w:rsidRPr="002A438F" w:rsidRDefault="00CF756A" w:rsidP="00CF756A">
      <w:pPr>
        <w:ind w:left="360"/>
        <w:rPr>
          <w:rFonts w:ascii="Arial" w:hAnsi="Arial" w:cs="Arial"/>
          <w:sz w:val="16"/>
          <w:szCs w:val="16"/>
        </w:rPr>
      </w:pPr>
      <w:r w:rsidRPr="00FA0A10">
        <w:rPr>
          <w:rFonts w:ascii="Arial" w:hAnsi="Arial" w:cs="Arial"/>
          <w:sz w:val="16"/>
          <w:szCs w:val="16"/>
        </w:rPr>
        <w:t>&lt;BidSet xmlns="http://www.erco</w:t>
      </w:r>
      <w:r w:rsidRPr="002A438F">
        <w:rPr>
          <w:rFonts w:ascii="Arial" w:hAnsi="Arial" w:cs="Arial"/>
          <w:sz w:val="16"/>
          <w:szCs w:val="16"/>
        </w:rPr>
        <w:t>t.com/schema/2007-06/nodal/ews"&gt;</w:t>
      </w:r>
    </w:p>
    <w:p w14:paraId="0032DD63" w14:textId="77777777" w:rsidR="00CF756A" w:rsidRPr="001B0FBA" w:rsidRDefault="00CF756A" w:rsidP="00CF756A">
      <w:pPr>
        <w:ind w:left="360"/>
        <w:rPr>
          <w:rFonts w:ascii="Arial" w:hAnsi="Arial" w:cs="Arial"/>
          <w:sz w:val="16"/>
          <w:szCs w:val="16"/>
        </w:rPr>
      </w:pPr>
      <w:r w:rsidRPr="001B0FBA">
        <w:rPr>
          <w:rFonts w:ascii="Arial" w:hAnsi="Arial" w:cs="Arial"/>
          <w:sz w:val="16"/>
          <w:szCs w:val="16"/>
        </w:rPr>
        <w:t xml:space="preserve">              </w:t>
      </w:r>
      <w:r w:rsidR="00014838" w:rsidRPr="001B0FBA">
        <w:rPr>
          <w:rFonts w:ascii="Arial" w:hAnsi="Arial" w:cs="Arial"/>
          <w:sz w:val="16"/>
          <w:szCs w:val="16"/>
        </w:rPr>
        <w:t>&lt;tradingDate&gt;2019-03-13</w:t>
      </w:r>
      <w:r w:rsidRPr="001B0FBA">
        <w:rPr>
          <w:rFonts w:ascii="Arial" w:hAnsi="Arial" w:cs="Arial"/>
          <w:sz w:val="16"/>
          <w:szCs w:val="16"/>
        </w:rPr>
        <w:t>&lt;/tradingDate&gt;</w:t>
      </w:r>
    </w:p>
    <w:p w14:paraId="3A63C4E1" w14:textId="77777777" w:rsidR="00014838" w:rsidRPr="00FA0A10" w:rsidRDefault="00014838" w:rsidP="00014838">
      <w:pPr>
        <w:ind w:firstLine="720"/>
        <w:rPr>
          <w:rFonts w:ascii="Arial" w:hAnsi="Arial" w:cs="Arial"/>
          <w:sz w:val="16"/>
          <w:szCs w:val="16"/>
        </w:rPr>
      </w:pPr>
      <w:r w:rsidRPr="00FA0A10">
        <w:rPr>
          <w:rFonts w:ascii="Arial" w:hAnsi="Arial" w:cs="Arial"/>
          <w:sz w:val="16"/>
          <w:szCs w:val="16"/>
        </w:rPr>
        <w:t xml:space="preserve">      &lt;EFC&gt;</w:t>
      </w:r>
    </w:p>
    <w:p w14:paraId="2084C222"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201864C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62DED246"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&lt;resource&gt;RESOURCE_1&lt;/resource&gt;</w:t>
      </w:r>
    </w:p>
    <w:p w14:paraId="1935B9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3D0D9C7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&lt;startTime&gt;2019-03-13T19:00:00-05:00&lt;/startTime&gt;</w:t>
      </w:r>
    </w:p>
    <w:p w14:paraId="4E39102C"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&lt;endTime&gt;2019-03-13T22:00:00-05:00&lt;/endTime&gt;</w:t>
      </w:r>
    </w:p>
    <w:p w14:paraId="7E2E3AA0"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&lt;price&gt;32&lt;/price&gt;</w:t>
      </w:r>
    </w:p>
    <w:p w14:paraId="4E8C19BD"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6FC44D2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58D208FF"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&lt;startTime&gt;2019-03-13T22:00:00-05:00&lt;/startTime&gt;</w:t>
      </w:r>
    </w:p>
    <w:p w14:paraId="0CB00178"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&lt;endTime&gt;2019-03-14T00:00:00-05:00&lt;/endTime&gt;</w:t>
      </w:r>
    </w:p>
    <w:p w14:paraId="57352279"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&lt;price&gt;35&lt;/price&gt;</w:t>
      </w:r>
    </w:p>
    <w:p w14:paraId="2C78598B" w14:textId="77777777" w:rsidR="00014838" w:rsidRPr="00FA0A10" w:rsidRDefault="00014838" w:rsidP="00014838">
      <w:pPr>
        <w:ind w:left="360"/>
        <w:rPr>
          <w:rFonts w:ascii="Arial" w:hAnsi="Arial" w:cs="Arial"/>
          <w:sz w:val="16"/>
          <w:szCs w:val="16"/>
        </w:rPr>
      </w:pPr>
      <w:r w:rsidRPr="00FA0A10">
        <w:rPr>
          <w:rFonts w:ascii="Arial" w:hAnsi="Arial" w:cs="Arial"/>
          <w:sz w:val="16"/>
          <w:szCs w:val="16"/>
        </w:rPr>
        <w:t xml:space="preserve">                        &lt;/WeightedAvgFuelPrice&gt;</w:t>
      </w:r>
    </w:p>
    <w:p w14:paraId="200FFE51" w14:textId="77777777" w:rsidR="00CF756A" w:rsidRPr="00FA0A10" w:rsidRDefault="00014838" w:rsidP="00014838">
      <w:pPr>
        <w:ind w:left="360"/>
        <w:rPr>
          <w:rFonts w:ascii="Arial" w:hAnsi="Arial" w:cs="Arial"/>
          <w:sz w:val="16"/>
          <w:szCs w:val="16"/>
        </w:rPr>
      </w:pPr>
      <w:r w:rsidRPr="00FA0A10">
        <w:rPr>
          <w:rFonts w:ascii="Arial" w:hAnsi="Arial" w:cs="Arial"/>
          <w:sz w:val="16"/>
          <w:szCs w:val="16"/>
        </w:rPr>
        <w:t xml:space="preserve">               &lt;/EFC&gt;</w:t>
      </w:r>
    </w:p>
    <w:p w14:paraId="209C3495" w14:textId="77777777" w:rsidR="00CF756A" w:rsidRPr="00FA0A10" w:rsidRDefault="00CF756A" w:rsidP="00CF756A">
      <w:pPr>
        <w:ind w:left="360"/>
        <w:rPr>
          <w:rFonts w:ascii="Arial" w:hAnsi="Arial" w:cs="Arial"/>
          <w:sz w:val="16"/>
          <w:szCs w:val="16"/>
        </w:rPr>
      </w:pPr>
      <w:r w:rsidRPr="00FA0A10">
        <w:rPr>
          <w:rFonts w:ascii="Arial" w:hAnsi="Arial" w:cs="Arial"/>
          <w:sz w:val="16"/>
          <w:szCs w:val="16"/>
        </w:rPr>
        <w:t>&lt;/BidSet&gt;</w:t>
      </w:r>
    </w:p>
    <w:p w14:paraId="2399F2BA" w14:textId="77777777" w:rsidR="00CF756A" w:rsidRPr="00FA0A10" w:rsidRDefault="00CF756A" w:rsidP="00CF756A">
      <w:pPr>
        <w:ind w:left="360"/>
        <w:rPr>
          <w:rFonts w:ascii="Arial" w:hAnsi="Arial" w:cs="Arial"/>
          <w:sz w:val="16"/>
          <w:szCs w:val="16"/>
        </w:rPr>
      </w:pPr>
    </w:p>
    <w:p w14:paraId="64017EB1" w14:textId="77777777" w:rsidR="00577FE2" w:rsidRPr="00FA0A10" w:rsidRDefault="00577FE2" w:rsidP="00577FE2">
      <w:pPr>
        <w:ind w:left="360"/>
        <w:rPr>
          <w:rFonts w:ascii="Arial" w:hAnsi="Arial" w:cs="Arial"/>
          <w:sz w:val="16"/>
          <w:szCs w:val="16"/>
        </w:rPr>
      </w:pPr>
    </w:p>
    <w:p w14:paraId="28664430" w14:textId="77777777" w:rsidR="00577FE2" w:rsidRPr="00B81394" w:rsidRDefault="00577FE2" w:rsidP="00577FE2">
      <w:pPr>
        <w:ind w:left="360"/>
        <w:rPr>
          <w:rFonts w:ascii="Arial" w:hAnsi="Arial" w:cs="Arial"/>
        </w:rPr>
      </w:pPr>
      <w:r w:rsidRPr="00B81394">
        <w:rPr>
          <w:rFonts w:ascii="Arial" w:hAnsi="Arial" w:cs="Arial"/>
        </w:rPr>
        <w:t>And the corresponding response:</w:t>
      </w:r>
    </w:p>
    <w:p w14:paraId="7652B0E3" w14:textId="77777777" w:rsidR="00577FE2" w:rsidRPr="00B81394" w:rsidRDefault="00577FE2" w:rsidP="00577FE2">
      <w:pPr>
        <w:ind w:left="360"/>
        <w:rPr>
          <w:rFonts w:ascii="Arial" w:hAnsi="Arial" w:cs="Arial"/>
        </w:rPr>
      </w:pPr>
    </w:p>
    <w:p w14:paraId="5D58F14B" w14:textId="77777777" w:rsidR="00577FE2" w:rsidRPr="00B81394" w:rsidRDefault="00577FE2" w:rsidP="00577FE2">
      <w:pPr>
        <w:ind w:left="360"/>
        <w:rPr>
          <w:rFonts w:ascii="Arial" w:hAnsi="Arial" w:cs="Arial"/>
        </w:rPr>
      </w:pPr>
    </w:p>
    <w:p w14:paraId="382DBBC3" w14:textId="77777777" w:rsidR="00EB3AF7" w:rsidRPr="002A438F" w:rsidRDefault="00EB3AF7" w:rsidP="00EB3AF7">
      <w:pPr>
        <w:ind w:left="360"/>
        <w:rPr>
          <w:rFonts w:ascii="Arial" w:hAnsi="Arial" w:cs="Arial"/>
          <w:sz w:val="16"/>
          <w:szCs w:val="16"/>
        </w:rPr>
      </w:pPr>
      <w:r w:rsidRPr="00FA0A10">
        <w:rPr>
          <w:rFonts w:ascii="Arial" w:hAnsi="Arial" w:cs="Arial"/>
          <w:sz w:val="16"/>
          <w:szCs w:val="16"/>
        </w:rPr>
        <w:t>&lt;ns1:BidSet xmlns:ns1="http://www.ercot.com/schema/2007-06/nodal/ews"&gt;</w:t>
      </w:r>
    </w:p>
    <w:p w14:paraId="4D8908CC" w14:textId="77777777" w:rsidR="00EB3AF7" w:rsidRPr="001B0FBA" w:rsidRDefault="00EB3AF7" w:rsidP="00EB3AF7">
      <w:pPr>
        <w:ind w:left="360"/>
        <w:rPr>
          <w:rFonts w:ascii="Arial" w:hAnsi="Arial" w:cs="Arial"/>
          <w:sz w:val="16"/>
          <w:szCs w:val="16"/>
        </w:rPr>
      </w:pPr>
      <w:r w:rsidRPr="001B0FBA">
        <w:rPr>
          <w:rFonts w:ascii="Arial" w:hAnsi="Arial" w:cs="Arial"/>
          <w:sz w:val="16"/>
          <w:szCs w:val="16"/>
        </w:rPr>
        <w:tab/>
      </w:r>
      <w:r w:rsidRPr="001B0FBA">
        <w:rPr>
          <w:rFonts w:ascii="Arial" w:hAnsi="Arial" w:cs="Arial"/>
          <w:sz w:val="16"/>
          <w:szCs w:val="16"/>
        </w:rPr>
        <w:tab/>
        <w:t>&lt;ns1:tradingDate&gt;2019-03-13&lt;/ns1:tradingDate&gt;</w:t>
      </w:r>
    </w:p>
    <w:p w14:paraId="1D235599"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&lt;ns1:submitTime&gt;2019-03-13T18:13:00-05:00&lt;/ns1:submitTime&gt;</w:t>
      </w:r>
    </w:p>
    <w:p w14:paraId="6F97A01A"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26E5F743"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&lt;ns1:mRID&gt;QSE1.20190313.EFC.RESOURCE_1 &lt;/ns1:mRID&gt;</w:t>
      </w:r>
    </w:p>
    <w:p w14:paraId="5F4B9BE1"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&lt;ns1:externalId/&gt;</w:t>
      </w:r>
    </w:p>
    <w:p w14:paraId="72A7FF12"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&lt;ns1:status&gt;ACCEPTED&lt;/ns1:status&gt;</w:t>
      </w:r>
    </w:p>
    <w:p w14:paraId="31F14ACE"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p>
    <w:p w14:paraId="10CF7EA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&lt;ns1:severity&gt;INFORMATIVE&lt;/ns1:severity&gt;</w:t>
      </w:r>
    </w:p>
    <w:p w14:paraId="033AA0E4"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&lt;ns1:text&gt;Successfully processed the ERCOT Exceptional Fuel Cost.&lt;/ns1:text&gt;</w:t>
      </w:r>
    </w:p>
    <w:p w14:paraId="7B3B0498"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&lt;/ns1:error&gt;</w:t>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p>
    <w:p w14:paraId="222C3D26" w14:textId="77777777" w:rsidR="00EB3AF7" w:rsidRPr="00FA0A10" w:rsidRDefault="00EB3AF7" w:rsidP="00EB3AF7">
      <w:pPr>
        <w:ind w:left="36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&lt;/ns1:EFC&gt;</w:t>
      </w:r>
    </w:p>
    <w:p w14:paraId="1632A403" w14:textId="77777777" w:rsidR="00014838" w:rsidRPr="00B81394" w:rsidRDefault="00EB3AF7" w:rsidP="00EB3AF7">
      <w:pPr>
        <w:ind w:left="360"/>
        <w:rPr>
          <w:rFonts w:ascii="Arial" w:hAnsi="Arial" w:cs="Arial"/>
        </w:rPr>
      </w:pPr>
      <w:r w:rsidRPr="00FA0A10">
        <w:rPr>
          <w:rFonts w:ascii="Arial" w:hAnsi="Arial" w:cs="Arial"/>
          <w:sz w:val="16"/>
          <w:szCs w:val="16"/>
        </w:rPr>
        <w:lastRenderedPageBreak/>
        <w:t xml:space="preserve">&lt;/ns1:BidSet&gt; </w:t>
      </w:r>
      <w:r w:rsidR="00014838" w:rsidRPr="00FA0A10">
        <w:rPr>
          <w:rFonts w:ascii="Arial" w:hAnsi="Arial" w:cs="Arial"/>
          <w:sz w:val="16"/>
          <w:szCs w:val="16"/>
        </w:rPr>
        <w:cr/>
        <w:t xml:space="preserve"> </w:t>
      </w:r>
      <w:r w:rsidR="00014838" w:rsidRPr="00B81394">
        <w:rPr>
          <w:rFonts w:ascii="Arial" w:hAnsi="Arial" w:cs="Arial"/>
        </w:rPr>
        <w:cr/>
      </w:r>
    </w:p>
    <w:p w14:paraId="2FCACC53" w14:textId="77777777" w:rsidR="00577FE2" w:rsidRPr="00B81394" w:rsidRDefault="00577FE2" w:rsidP="00577FE2">
      <w:pPr>
        <w:ind w:left="360"/>
        <w:rPr>
          <w:rFonts w:ascii="Arial" w:hAnsi="Arial" w:cs="Arial"/>
        </w:rPr>
      </w:pPr>
    </w:p>
    <w:p w14:paraId="120D5FB3" w14:textId="77777777" w:rsidR="00BF2372" w:rsidRPr="002A438F" w:rsidRDefault="00BF2372" w:rsidP="00CC64D2">
      <w:pPr>
        <w:pStyle w:val="Heading2"/>
        <w:rPr>
          <w:b w:val="0"/>
        </w:rPr>
      </w:pPr>
      <w:bookmarkStart w:id="1078" w:name="_Toc95300404"/>
      <w:r w:rsidRPr="00FA0A10">
        <w:rPr>
          <w:b w:val="0"/>
        </w:rPr>
        <w:t>Error Han</w:t>
      </w:r>
      <w:r w:rsidRPr="002A438F">
        <w:rPr>
          <w:b w:val="0"/>
        </w:rPr>
        <w:t>dling</w:t>
      </w:r>
      <w:bookmarkEnd w:id="1073"/>
      <w:bookmarkEnd w:id="1074"/>
      <w:bookmarkEnd w:id="1078"/>
      <w:r w:rsidR="00C47637" w:rsidRPr="002A438F">
        <w:rPr>
          <w:b w:val="0"/>
        </w:rPr>
        <w:t xml:space="preserve"> </w:t>
      </w:r>
    </w:p>
    <w:p w14:paraId="261D1DD0" w14:textId="77777777" w:rsidR="00BF2372" w:rsidRPr="00B81394" w:rsidRDefault="00BF2372" w:rsidP="00BF2372">
      <w:pPr>
        <w:ind w:left="360"/>
        <w:rPr>
          <w:rFonts w:ascii="Arial" w:hAnsi="Arial" w:cs="Arial"/>
        </w:rPr>
      </w:pPr>
      <w:r w:rsidRPr="00B81394">
        <w:rPr>
          <w:rFonts w:ascii="Arial" w:hAnsi="Arial" w:cs="Arial"/>
        </w:rPr>
        <w:t xml:space="preserve">The purpose of this section is to describe the handling of errors related to submissions, updates, </w:t>
      </w:r>
      <w:r w:rsidR="00A42E3D" w:rsidRPr="00B81394">
        <w:rPr>
          <w:rFonts w:ascii="Arial" w:hAnsi="Arial" w:cs="Arial"/>
        </w:rPr>
        <w:t>queries,</w:t>
      </w:r>
      <w:r w:rsidRPr="00B81394">
        <w:rPr>
          <w:rFonts w:ascii="Arial" w:hAnsi="Arial" w:cs="Arial"/>
        </w:rPr>
        <w:t xml:space="preserve"> and cancellations</w:t>
      </w:r>
      <w:r w:rsidR="00A42E3D" w:rsidRPr="00B81394">
        <w:rPr>
          <w:rFonts w:ascii="Arial" w:hAnsi="Arial" w:cs="Arial"/>
        </w:rPr>
        <w:t xml:space="preserve">.  </w:t>
      </w:r>
      <w:r w:rsidR="009326B4" w:rsidRPr="00B81394">
        <w:rPr>
          <w:rFonts w:ascii="Arial" w:hAnsi="Arial" w:cs="Arial"/>
        </w:rPr>
        <w:t xml:space="preserve">This is especially important, as BidSets can be partially accepted, where some bids, offers, </w:t>
      </w:r>
      <w:r w:rsidR="00A42E3D" w:rsidRPr="00B81394">
        <w:rPr>
          <w:rFonts w:ascii="Arial" w:hAnsi="Arial" w:cs="Arial"/>
        </w:rPr>
        <w:t>trades,</w:t>
      </w:r>
      <w:r w:rsidR="009326B4" w:rsidRPr="00B81394">
        <w:rPr>
          <w:rFonts w:ascii="Arial" w:hAnsi="Arial" w:cs="Arial"/>
        </w:rPr>
        <w:t xml:space="preserve"> or schedules within a BidSet can be accepted, and others rejected.</w:t>
      </w:r>
    </w:p>
    <w:p w14:paraId="460D687D" w14:textId="77777777" w:rsidR="00BF2372" w:rsidRPr="00B81394" w:rsidRDefault="00BF2372" w:rsidP="00BF2372">
      <w:pPr>
        <w:ind w:left="360"/>
        <w:rPr>
          <w:rFonts w:ascii="Arial" w:hAnsi="Arial" w:cs="Arial"/>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520"/>
        <w:gridCol w:w="3060"/>
      </w:tblGrid>
      <w:tr w:rsidR="00BF2372" w:rsidRPr="00FA0A10" w14:paraId="54275113" w14:textId="77777777">
        <w:tc>
          <w:tcPr>
            <w:tcW w:w="3060" w:type="dxa"/>
            <w:shd w:val="clear" w:color="auto" w:fill="CC99FF"/>
          </w:tcPr>
          <w:p w14:paraId="0B6E5888" w14:textId="77777777" w:rsidR="00BF2372" w:rsidRPr="00B81394" w:rsidRDefault="00BF2372" w:rsidP="00BF2372">
            <w:pPr>
              <w:rPr>
                <w:rFonts w:ascii="Arial" w:hAnsi="Arial" w:cs="Arial"/>
                <w:i/>
              </w:rPr>
            </w:pPr>
            <w:r w:rsidRPr="00B81394">
              <w:rPr>
                <w:rFonts w:ascii="Arial" w:hAnsi="Arial" w:cs="Arial"/>
                <w:i/>
              </w:rPr>
              <w:t>Condition</w:t>
            </w:r>
          </w:p>
        </w:tc>
        <w:tc>
          <w:tcPr>
            <w:tcW w:w="2520" w:type="dxa"/>
            <w:shd w:val="clear" w:color="auto" w:fill="CC99FF"/>
          </w:tcPr>
          <w:p w14:paraId="23471A12" w14:textId="77777777" w:rsidR="00BF2372" w:rsidRPr="00B81394" w:rsidRDefault="00BF2372" w:rsidP="00BF2372">
            <w:pPr>
              <w:rPr>
                <w:rFonts w:ascii="Arial" w:hAnsi="Arial" w:cs="Arial"/>
                <w:i/>
              </w:rPr>
            </w:pPr>
            <w:r w:rsidRPr="00B81394">
              <w:rPr>
                <w:rFonts w:ascii="Arial" w:hAnsi="Arial" w:cs="Arial"/>
                <w:i/>
              </w:rPr>
              <w:t>Action</w:t>
            </w:r>
          </w:p>
        </w:tc>
        <w:tc>
          <w:tcPr>
            <w:tcW w:w="3060" w:type="dxa"/>
            <w:shd w:val="clear" w:color="auto" w:fill="CC99FF"/>
          </w:tcPr>
          <w:p w14:paraId="79BFF502" w14:textId="77777777" w:rsidR="00BF2372" w:rsidRPr="00B81394" w:rsidRDefault="00BF2372" w:rsidP="00BF2372">
            <w:pPr>
              <w:rPr>
                <w:rFonts w:ascii="Arial" w:hAnsi="Arial" w:cs="Arial"/>
                <w:i/>
              </w:rPr>
            </w:pPr>
            <w:r w:rsidRPr="00B81394">
              <w:rPr>
                <w:rFonts w:ascii="Arial" w:hAnsi="Arial" w:cs="Arial"/>
                <w:i/>
              </w:rPr>
              <w:t>Error Reported</w:t>
            </w:r>
          </w:p>
        </w:tc>
      </w:tr>
      <w:tr w:rsidR="00BF2372" w:rsidRPr="00FA0A10" w14:paraId="433555B4" w14:textId="77777777">
        <w:tc>
          <w:tcPr>
            <w:tcW w:w="3060" w:type="dxa"/>
          </w:tcPr>
          <w:p w14:paraId="035E2FC8" w14:textId="77777777" w:rsidR="00BF2372" w:rsidRPr="00B81394" w:rsidRDefault="00BF2372" w:rsidP="00BF2372">
            <w:pPr>
              <w:rPr>
                <w:rFonts w:ascii="Arial" w:hAnsi="Arial" w:cs="Arial"/>
              </w:rPr>
            </w:pPr>
            <w:r w:rsidRPr="00B81394">
              <w:rPr>
                <w:rFonts w:ascii="Arial" w:hAnsi="Arial" w:cs="Arial"/>
              </w:rPr>
              <w:t>Bad parameters in message header</w:t>
            </w:r>
          </w:p>
        </w:tc>
        <w:tc>
          <w:tcPr>
            <w:tcW w:w="2520" w:type="dxa"/>
          </w:tcPr>
          <w:p w14:paraId="4F5BB20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BC943A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INVALID REQUEST</w:t>
            </w:r>
          </w:p>
        </w:tc>
      </w:tr>
      <w:tr w:rsidR="00BF2372" w:rsidRPr="00FA0A10" w14:paraId="388EF79D" w14:textId="77777777">
        <w:tc>
          <w:tcPr>
            <w:tcW w:w="3060" w:type="dxa"/>
          </w:tcPr>
          <w:p w14:paraId="7025B3C7" w14:textId="77777777" w:rsidR="00BF2372" w:rsidRPr="00B81394" w:rsidRDefault="00BF2372" w:rsidP="00BF2372">
            <w:pPr>
              <w:rPr>
                <w:rFonts w:ascii="Arial" w:hAnsi="Arial" w:cs="Arial"/>
              </w:rPr>
            </w:pPr>
            <w:r w:rsidRPr="00B81394">
              <w:rPr>
                <w:rFonts w:ascii="Arial" w:hAnsi="Arial" w:cs="Arial"/>
              </w:rPr>
              <w:t xml:space="preserve">Invalid Source or </w:t>
            </w:r>
            <w:r w:rsidR="00A42E3D" w:rsidRPr="00B81394">
              <w:rPr>
                <w:rFonts w:ascii="Arial" w:hAnsi="Arial" w:cs="Arial"/>
              </w:rPr>
              <w:t>UserID</w:t>
            </w:r>
          </w:p>
        </w:tc>
        <w:tc>
          <w:tcPr>
            <w:tcW w:w="2520" w:type="dxa"/>
          </w:tcPr>
          <w:p w14:paraId="716ECDE1"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42DD22DB" w14:textId="77777777" w:rsidR="00BF2372" w:rsidRPr="00B81394" w:rsidRDefault="009326B4" w:rsidP="00BF2372">
            <w:pPr>
              <w:rPr>
                <w:rFonts w:ascii="Arial" w:hAnsi="Arial" w:cs="Arial"/>
              </w:rPr>
            </w:pPr>
            <w:r w:rsidRPr="00B81394">
              <w:rPr>
                <w:rFonts w:ascii="Arial" w:hAnsi="Arial" w:cs="Arial"/>
              </w:rPr>
              <w:t xml:space="preserve">ERROR: NOT </w:t>
            </w:r>
            <w:r w:rsidR="00BF2372" w:rsidRPr="00B81394">
              <w:rPr>
                <w:rFonts w:ascii="Arial" w:hAnsi="Arial" w:cs="Arial"/>
              </w:rPr>
              <w:t>AUTHORIZED</w:t>
            </w:r>
          </w:p>
        </w:tc>
      </w:tr>
      <w:tr w:rsidR="00BF2372" w:rsidRPr="00FA0A10" w14:paraId="0468F514" w14:textId="77777777">
        <w:tc>
          <w:tcPr>
            <w:tcW w:w="3060" w:type="dxa"/>
          </w:tcPr>
          <w:p w14:paraId="5FBE0385" w14:textId="77777777" w:rsidR="00BF2372" w:rsidRPr="00B81394" w:rsidRDefault="00BF2372" w:rsidP="00BF2372">
            <w:pPr>
              <w:rPr>
                <w:rFonts w:ascii="Arial" w:hAnsi="Arial" w:cs="Arial"/>
              </w:rPr>
            </w:pPr>
            <w:r w:rsidRPr="00B81394">
              <w:rPr>
                <w:rFonts w:ascii="Arial" w:hAnsi="Arial" w:cs="Arial"/>
              </w:rPr>
              <w:t xml:space="preserve">Payload can not be </w:t>
            </w:r>
            <w:r w:rsidR="00BB28C6" w:rsidRPr="00B81394">
              <w:rPr>
                <w:rFonts w:ascii="Arial" w:hAnsi="Arial" w:cs="Arial"/>
              </w:rPr>
              <w:t>interpreted</w:t>
            </w:r>
          </w:p>
        </w:tc>
        <w:tc>
          <w:tcPr>
            <w:tcW w:w="2520" w:type="dxa"/>
          </w:tcPr>
          <w:p w14:paraId="1799FC15" w14:textId="77777777" w:rsidR="00BF2372" w:rsidRPr="00B81394" w:rsidRDefault="00BF2372" w:rsidP="00BF2372">
            <w:pPr>
              <w:rPr>
                <w:rFonts w:ascii="Arial" w:hAnsi="Arial" w:cs="Arial"/>
              </w:rPr>
            </w:pPr>
            <w:r w:rsidRPr="00B81394">
              <w:rPr>
                <w:rFonts w:ascii="Arial" w:hAnsi="Arial" w:cs="Arial"/>
              </w:rPr>
              <w:t>Request is rejected</w:t>
            </w:r>
          </w:p>
        </w:tc>
        <w:tc>
          <w:tcPr>
            <w:tcW w:w="3060" w:type="dxa"/>
          </w:tcPr>
          <w:p w14:paraId="09686149"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PAYLOAD</w:t>
            </w:r>
          </w:p>
        </w:tc>
      </w:tr>
      <w:tr w:rsidR="00BF2372" w:rsidRPr="00FA0A10" w14:paraId="643C0EC5" w14:textId="77777777">
        <w:tc>
          <w:tcPr>
            <w:tcW w:w="3060" w:type="dxa"/>
          </w:tcPr>
          <w:p w14:paraId="498EC5A6" w14:textId="77777777" w:rsidR="00BF2372" w:rsidRPr="00B81394" w:rsidRDefault="00BF2372" w:rsidP="00BF2372">
            <w:pPr>
              <w:rPr>
                <w:rFonts w:ascii="Arial" w:hAnsi="Arial" w:cs="Arial"/>
              </w:rPr>
            </w:pPr>
            <w:r w:rsidRPr="00B81394">
              <w:rPr>
                <w:rFonts w:ascii="Arial" w:hAnsi="Arial" w:cs="Arial"/>
              </w:rPr>
              <w:t>Parameters within BidSet header are invalid, e.g. bad trading date</w:t>
            </w:r>
          </w:p>
        </w:tc>
        <w:tc>
          <w:tcPr>
            <w:tcW w:w="2520" w:type="dxa"/>
          </w:tcPr>
          <w:p w14:paraId="054152CA" w14:textId="77777777" w:rsidR="00BF2372" w:rsidRPr="00B81394" w:rsidRDefault="00BF2372" w:rsidP="00BF2372">
            <w:pPr>
              <w:rPr>
                <w:rFonts w:ascii="Arial" w:hAnsi="Arial" w:cs="Arial"/>
              </w:rPr>
            </w:pPr>
            <w:r w:rsidRPr="00B81394">
              <w:rPr>
                <w:rFonts w:ascii="Arial" w:hAnsi="Arial" w:cs="Arial"/>
              </w:rPr>
              <w:t>No bids or updates are accepted</w:t>
            </w:r>
          </w:p>
        </w:tc>
        <w:tc>
          <w:tcPr>
            <w:tcW w:w="3060" w:type="dxa"/>
          </w:tcPr>
          <w:p w14:paraId="3611CEEC" w14:textId="77777777" w:rsidR="00BF2372" w:rsidRPr="00B81394" w:rsidRDefault="009326B4" w:rsidP="00BF2372">
            <w:pPr>
              <w:rPr>
                <w:rFonts w:ascii="Arial" w:hAnsi="Arial" w:cs="Arial"/>
              </w:rPr>
            </w:pPr>
            <w:r w:rsidRPr="00B81394">
              <w:rPr>
                <w:rFonts w:ascii="Arial" w:hAnsi="Arial" w:cs="Arial"/>
              </w:rPr>
              <w:t xml:space="preserve">ERROR: </w:t>
            </w:r>
            <w:r w:rsidR="00BF2372" w:rsidRPr="00B81394">
              <w:rPr>
                <w:rFonts w:ascii="Arial" w:hAnsi="Arial" w:cs="Arial"/>
              </w:rPr>
              <w:t>BAD BIDSET</w:t>
            </w:r>
          </w:p>
        </w:tc>
      </w:tr>
      <w:tr w:rsidR="00BF2372" w:rsidRPr="00FA0A10" w14:paraId="4CC1DE7C" w14:textId="77777777">
        <w:tc>
          <w:tcPr>
            <w:tcW w:w="3060" w:type="dxa"/>
          </w:tcPr>
          <w:p w14:paraId="6F0F9001" w14:textId="77777777" w:rsidR="00BF2372" w:rsidRPr="00B81394" w:rsidRDefault="009326B4" w:rsidP="00BF2372">
            <w:pPr>
              <w:rPr>
                <w:rFonts w:ascii="Arial" w:hAnsi="Arial" w:cs="Arial"/>
              </w:rPr>
            </w:pPr>
            <w:r w:rsidRPr="00B81394">
              <w:rPr>
                <w:rFonts w:ascii="Arial" w:hAnsi="Arial" w:cs="Arial"/>
              </w:rPr>
              <w:t>Request for a get, cancel or update identifies an unknown transaction (i.e. bid, offer, trade, schedule)</w:t>
            </w:r>
          </w:p>
        </w:tc>
        <w:tc>
          <w:tcPr>
            <w:tcW w:w="2520" w:type="dxa"/>
          </w:tcPr>
          <w:p w14:paraId="43145A8B" w14:textId="77777777" w:rsidR="00BF2372" w:rsidRPr="00B81394" w:rsidRDefault="009326B4" w:rsidP="00BF2372">
            <w:pPr>
              <w:rPr>
                <w:rFonts w:ascii="Arial" w:hAnsi="Arial" w:cs="Arial"/>
              </w:rPr>
            </w:pPr>
            <w:r w:rsidRPr="00B81394">
              <w:rPr>
                <w:rFonts w:ascii="Arial" w:hAnsi="Arial" w:cs="Arial"/>
              </w:rPr>
              <w:t>The request is processed only for the known transactions.</w:t>
            </w:r>
          </w:p>
        </w:tc>
        <w:tc>
          <w:tcPr>
            <w:tcW w:w="3060" w:type="dxa"/>
          </w:tcPr>
          <w:p w14:paraId="7EE25AC9" w14:textId="77777777" w:rsidR="00BF2372" w:rsidRPr="00B81394" w:rsidRDefault="009326B4" w:rsidP="00BF2372">
            <w:pPr>
              <w:rPr>
                <w:rFonts w:ascii="Arial" w:hAnsi="Arial" w:cs="Arial"/>
              </w:rPr>
            </w:pPr>
            <w:r w:rsidRPr="00B81394">
              <w:rPr>
                <w:rFonts w:ascii="Arial" w:hAnsi="Arial" w:cs="Arial"/>
              </w:rPr>
              <w:t>WARNING: UNKNOWN ID: ……</w:t>
            </w:r>
          </w:p>
        </w:tc>
      </w:tr>
      <w:tr w:rsidR="00BF2372" w:rsidRPr="00FA0A10" w14:paraId="7EE2C536" w14:textId="77777777">
        <w:tc>
          <w:tcPr>
            <w:tcW w:w="3060" w:type="dxa"/>
          </w:tcPr>
          <w:p w14:paraId="4481127D" w14:textId="77777777" w:rsidR="00BF2372" w:rsidRPr="00B81394" w:rsidRDefault="009326B4" w:rsidP="00BF2372">
            <w:pPr>
              <w:rPr>
                <w:rFonts w:ascii="Arial" w:hAnsi="Arial" w:cs="Arial"/>
              </w:rPr>
            </w:pPr>
            <w:r w:rsidRPr="00B81394">
              <w:rPr>
                <w:rFonts w:ascii="Arial" w:hAnsi="Arial" w:cs="Arial"/>
              </w:rPr>
              <w:t>Some transactions within a BidSet are rejected</w:t>
            </w:r>
          </w:p>
        </w:tc>
        <w:tc>
          <w:tcPr>
            <w:tcW w:w="2520" w:type="dxa"/>
          </w:tcPr>
          <w:p w14:paraId="26AF1E47" w14:textId="77777777" w:rsidR="00BF2372" w:rsidRPr="00B81394" w:rsidRDefault="00EF5C30" w:rsidP="00EF5C30">
            <w:pPr>
              <w:rPr>
                <w:rFonts w:ascii="Arial" w:hAnsi="Arial" w:cs="Arial"/>
              </w:rPr>
            </w:pPr>
            <w:r w:rsidRPr="00B81394">
              <w:rPr>
                <w:rFonts w:ascii="Arial" w:hAnsi="Arial" w:cs="Arial"/>
              </w:rPr>
              <w:t>For submissions containing multiple offers/bids, v</w:t>
            </w:r>
            <w:r w:rsidR="009326B4" w:rsidRPr="00B81394">
              <w:rPr>
                <w:rFonts w:ascii="Arial" w:hAnsi="Arial" w:cs="Arial"/>
              </w:rPr>
              <w:t xml:space="preserve">alid </w:t>
            </w:r>
            <w:r w:rsidRPr="00B81394">
              <w:rPr>
                <w:rFonts w:ascii="Arial" w:hAnsi="Arial" w:cs="Arial"/>
              </w:rPr>
              <w:t>offers/bids</w:t>
            </w:r>
            <w:r w:rsidR="009326B4" w:rsidRPr="00B81394">
              <w:rPr>
                <w:rFonts w:ascii="Arial" w:hAnsi="Arial" w:cs="Arial"/>
              </w:rPr>
              <w:t xml:space="preserve"> are accepted</w:t>
            </w:r>
            <w:r w:rsidR="00455249" w:rsidRPr="00B81394">
              <w:rPr>
                <w:rFonts w:ascii="Arial" w:hAnsi="Arial" w:cs="Arial"/>
              </w:rPr>
              <w:t xml:space="preserve"> as submitted</w:t>
            </w:r>
            <w:r w:rsidR="009326B4" w:rsidRPr="00B81394">
              <w:rPr>
                <w:rFonts w:ascii="Arial" w:hAnsi="Arial" w:cs="Arial"/>
              </w:rPr>
              <w:t xml:space="preserve">, invalid </w:t>
            </w:r>
            <w:r w:rsidRPr="00B81394">
              <w:rPr>
                <w:rFonts w:ascii="Arial" w:hAnsi="Arial" w:cs="Arial"/>
              </w:rPr>
              <w:t>offers/bids</w:t>
            </w:r>
            <w:r w:rsidR="009326B4" w:rsidRPr="00B81394">
              <w:rPr>
                <w:rFonts w:ascii="Arial" w:hAnsi="Arial" w:cs="Arial"/>
              </w:rPr>
              <w:t xml:space="preserve"> are rejected</w:t>
            </w:r>
            <w:r w:rsidR="00455249" w:rsidRPr="00B81394">
              <w:rPr>
                <w:rFonts w:ascii="Arial" w:hAnsi="Arial" w:cs="Arial"/>
              </w:rPr>
              <w:t xml:space="preserve"> and marked with errors</w:t>
            </w:r>
            <w:r w:rsidR="009326B4" w:rsidRPr="00B81394">
              <w:rPr>
                <w:rFonts w:ascii="Arial" w:hAnsi="Arial" w:cs="Arial"/>
              </w:rPr>
              <w:t>.</w:t>
            </w:r>
            <w:r w:rsidRPr="00B81394">
              <w:rPr>
                <w:rFonts w:ascii="Arial" w:hAnsi="Arial" w:cs="Arial"/>
              </w:rPr>
              <w:t xml:space="preserve">  An offer/bid will be rejected entirely if any hour within it is invalid.</w:t>
            </w:r>
          </w:p>
          <w:p w14:paraId="27294D9B" w14:textId="77777777" w:rsidR="006D3556" w:rsidRPr="00B81394" w:rsidRDefault="006D3556" w:rsidP="00BF2372">
            <w:pPr>
              <w:rPr>
                <w:rFonts w:ascii="Arial" w:hAnsi="Arial" w:cs="Arial"/>
              </w:rPr>
            </w:pPr>
          </w:p>
        </w:tc>
        <w:tc>
          <w:tcPr>
            <w:tcW w:w="3060" w:type="dxa"/>
          </w:tcPr>
          <w:p w14:paraId="7692F58B" w14:textId="77777777" w:rsidR="00BF2372" w:rsidRPr="00B81394" w:rsidRDefault="009326B4" w:rsidP="003D0201">
            <w:pPr>
              <w:keepNext/>
              <w:rPr>
                <w:rFonts w:ascii="Arial" w:hAnsi="Arial" w:cs="Arial"/>
              </w:rPr>
            </w:pPr>
            <w:r w:rsidRPr="00B81394">
              <w:rPr>
                <w:rFonts w:ascii="Arial" w:hAnsi="Arial" w:cs="Arial"/>
              </w:rPr>
              <w:t>BidSet on reply identifies errors for those transactions that were rejected</w:t>
            </w:r>
            <w:r w:rsidR="00455249" w:rsidRPr="00B81394">
              <w:rPr>
                <w:rFonts w:ascii="Arial" w:hAnsi="Arial" w:cs="Arial"/>
              </w:rPr>
              <w:t xml:space="preserve"> on a transaction by transaction basis. </w:t>
            </w:r>
          </w:p>
        </w:tc>
      </w:tr>
    </w:tbl>
    <w:p w14:paraId="5CB4A239" w14:textId="77777777" w:rsidR="00074794" w:rsidRPr="00B81394" w:rsidRDefault="00074794" w:rsidP="00067915">
      <w:pPr>
        <w:pStyle w:val="Caption"/>
        <w:rPr>
          <w:rFonts w:ascii="Arial" w:hAnsi="Arial" w:cs="Arial"/>
          <w:b w:val="0"/>
        </w:rPr>
      </w:pPr>
      <w:bookmarkStart w:id="1079" w:name="_Toc165952019"/>
    </w:p>
    <w:p w14:paraId="18C05D6B" w14:textId="77777777" w:rsidR="00BF2372" w:rsidRPr="00B81394" w:rsidRDefault="00067915" w:rsidP="00067915">
      <w:pPr>
        <w:pStyle w:val="Caption"/>
        <w:rPr>
          <w:rFonts w:ascii="Arial" w:hAnsi="Arial" w:cs="Arial"/>
          <w:b w:val="0"/>
        </w:rPr>
      </w:pPr>
      <w:bookmarkStart w:id="1080" w:name="_Toc9530058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61</w:t>
      </w:r>
      <w:r w:rsidR="00C80347" w:rsidRPr="00B81394">
        <w:rPr>
          <w:rFonts w:ascii="Arial" w:hAnsi="Arial" w:cs="Arial"/>
          <w:b w:val="0"/>
        </w:rPr>
        <w:fldChar w:fldCharType="end"/>
      </w:r>
      <w:r w:rsidRPr="00B81394">
        <w:rPr>
          <w:rFonts w:ascii="Arial" w:hAnsi="Arial" w:cs="Arial"/>
          <w:b w:val="0"/>
        </w:rPr>
        <w:t xml:space="preserve"> - Error Handling</w:t>
      </w:r>
      <w:bookmarkEnd w:id="1079"/>
      <w:bookmarkEnd w:id="1080"/>
    </w:p>
    <w:p w14:paraId="26CC9D40" w14:textId="77777777" w:rsidR="00067915" w:rsidRPr="00B81394" w:rsidRDefault="00067915" w:rsidP="00067915">
      <w:pPr>
        <w:rPr>
          <w:rFonts w:ascii="Arial" w:hAnsi="Arial" w:cs="Arial"/>
        </w:rPr>
      </w:pPr>
    </w:p>
    <w:p w14:paraId="12B96FC1" w14:textId="77777777" w:rsidR="00360F64" w:rsidRPr="00B81394" w:rsidRDefault="009326B4" w:rsidP="00B956C8">
      <w:pPr>
        <w:ind w:left="360"/>
        <w:rPr>
          <w:rFonts w:ascii="Arial" w:hAnsi="Arial" w:cs="Arial"/>
        </w:rPr>
      </w:pPr>
      <w:r w:rsidRPr="00B81394">
        <w:rPr>
          <w:rFonts w:ascii="Arial" w:hAnsi="Arial" w:cs="Arial"/>
        </w:rPr>
        <w:t>It is also important to note that the submission of a BidSet involves multiple steps:</w:t>
      </w:r>
    </w:p>
    <w:p w14:paraId="6F00E7DF" w14:textId="77777777" w:rsidR="009326B4" w:rsidRPr="00B81394" w:rsidRDefault="009326B4" w:rsidP="00B956C8">
      <w:pPr>
        <w:ind w:left="360"/>
        <w:rPr>
          <w:rFonts w:ascii="Arial" w:hAnsi="Arial" w:cs="Arial"/>
        </w:rPr>
      </w:pPr>
    </w:p>
    <w:p w14:paraId="10CC4F06" w14:textId="77777777" w:rsidR="009326B4" w:rsidRPr="00B81394" w:rsidRDefault="009326B4" w:rsidP="009326B4">
      <w:pPr>
        <w:numPr>
          <w:ilvl w:val="0"/>
          <w:numId w:val="31"/>
        </w:numPr>
        <w:rPr>
          <w:rFonts w:ascii="Arial" w:hAnsi="Arial" w:cs="Arial"/>
        </w:rPr>
      </w:pPr>
      <w:r w:rsidRPr="00B81394">
        <w:rPr>
          <w:rFonts w:ascii="Arial" w:hAnsi="Arial" w:cs="Arial"/>
        </w:rPr>
        <w:t>BidSet is syntax scanned, where only basic validity checks are performed. The reply identifies where basic validity checks failed</w:t>
      </w:r>
      <w:r w:rsidR="00A42E3D" w:rsidRPr="00B81394">
        <w:rPr>
          <w:rFonts w:ascii="Arial" w:hAnsi="Arial" w:cs="Arial"/>
        </w:rPr>
        <w:t xml:space="preserve">.  </w:t>
      </w:r>
      <w:r w:rsidR="00455249" w:rsidRPr="00B81394">
        <w:rPr>
          <w:rFonts w:ascii="Arial" w:hAnsi="Arial" w:cs="Arial"/>
        </w:rPr>
        <w:t xml:space="preserve">Transactions within the </w:t>
      </w:r>
      <w:r w:rsidR="00455249" w:rsidRPr="00B81394">
        <w:rPr>
          <w:rFonts w:ascii="Arial" w:hAnsi="Arial" w:cs="Arial"/>
        </w:rPr>
        <w:lastRenderedPageBreak/>
        <w:t xml:space="preserve">BidSet that pass basic validation checks are marked as ‘SUBMITTED’ and a transaction ID (mRID) value is returned. </w:t>
      </w:r>
    </w:p>
    <w:p w14:paraId="09005A25" w14:textId="77777777" w:rsidR="00D37B93" w:rsidRPr="00B81394" w:rsidRDefault="00D37B93" w:rsidP="009326B4">
      <w:pPr>
        <w:numPr>
          <w:ilvl w:val="0"/>
          <w:numId w:val="31"/>
        </w:numPr>
        <w:rPr>
          <w:rFonts w:ascii="Arial" w:hAnsi="Arial" w:cs="Arial"/>
        </w:rPr>
      </w:pPr>
      <w:r w:rsidRPr="00B81394">
        <w:rPr>
          <w:rFonts w:ascii="Arial" w:hAnsi="Arial" w:cs="Arial"/>
        </w:rPr>
        <w:t>A more thorough validity check is performed asynchronously</w:t>
      </w:r>
      <w:r w:rsidR="00455249" w:rsidRPr="00B81394">
        <w:rPr>
          <w:rFonts w:ascii="Arial" w:hAnsi="Arial" w:cs="Arial"/>
        </w:rPr>
        <w:t xml:space="preserve"> by the Market Management System (MMS)</w:t>
      </w:r>
    </w:p>
    <w:p w14:paraId="6D8F036C" w14:textId="77777777" w:rsidR="00455249" w:rsidRPr="00B81394" w:rsidRDefault="00455249" w:rsidP="009326B4">
      <w:pPr>
        <w:numPr>
          <w:ilvl w:val="0"/>
          <w:numId w:val="31"/>
        </w:numPr>
        <w:rPr>
          <w:rFonts w:ascii="Arial" w:hAnsi="Arial" w:cs="Arial"/>
        </w:rPr>
      </w:pPr>
      <w:r w:rsidRPr="00B81394">
        <w:rPr>
          <w:rFonts w:ascii="Arial" w:hAnsi="Arial" w:cs="Arial"/>
        </w:rPr>
        <w:t>After acceptance or rejection by MMS, a notification is issued that identified whether the transaction was ‘ACCEPTED’</w:t>
      </w:r>
      <w:r w:rsidR="001D276B" w:rsidRPr="00B81394">
        <w:rPr>
          <w:rFonts w:ascii="Arial" w:hAnsi="Arial" w:cs="Arial"/>
        </w:rPr>
        <w:t>,</w:t>
      </w:r>
      <w:r w:rsidR="00070B7C" w:rsidRPr="00B81394">
        <w:rPr>
          <w:rFonts w:ascii="Arial" w:hAnsi="Arial" w:cs="Arial"/>
        </w:rPr>
        <w:t xml:space="preserve"> is ‘</w:t>
      </w:r>
      <w:r w:rsidR="00A42E3D" w:rsidRPr="00B81394">
        <w:rPr>
          <w:rFonts w:ascii="Arial" w:hAnsi="Arial" w:cs="Arial"/>
        </w:rPr>
        <w:t>PENDING’,</w:t>
      </w:r>
      <w:r w:rsidRPr="00B81394">
        <w:rPr>
          <w:rFonts w:ascii="Arial" w:hAnsi="Arial" w:cs="Arial"/>
        </w:rPr>
        <w:t xml:space="preserve"> or had </w:t>
      </w:r>
      <w:r w:rsidR="00070B7C" w:rsidRPr="00B81394">
        <w:rPr>
          <w:rFonts w:ascii="Arial" w:hAnsi="Arial" w:cs="Arial"/>
        </w:rPr>
        <w:t xml:space="preserve">an </w:t>
      </w:r>
      <w:r w:rsidRPr="00B81394">
        <w:rPr>
          <w:rFonts w:ascii="Arial" w:hAnsi="Arial" w:cs="Arial"/>
        </w:rPr>
        <w:t>error.</w:t>
      </w:r>
    </w:p>
    <w:p w14:paraId="2283391A" w14:textId="77777777" w:rsidR="00644926" w:rsidRPr="00B81394" w:rsidRDefault="00644926" w:rsidP="00644926">
      <w:pPr>
        <w:rPr>
          <w:rFonts w:ascii="Arial" w:hAnsi="Arial" w:cs="Arial"/>
        </w:rPr>
      </w:pPr>
    </w:p>
    <w:p w14:paraId="1F325F75" w14:textId="77777777" w:rsidR="00644926" w:rsidRPr="00B81394" w:rsidRDefault="00644926" w:rsidP="00644926">
      <w:pPr>
        <w:ind w:left="360"/>
        <w:rPr>
          <w:rFonts w:ascii="Arial" w:hAnsi="Arial" w:cs="Arial"/>
        </w:rPr>
      </w:pPr>
      <w:r w:rsidRPr="00B81394">
        <w:rPr>
          <w:rFonts w:ascii="Arial" w:hAnsi="Arial" w:cs="Arial"/>
        </w:rPr>
        <w:t>The following structure is used to report errors, where the severity, area o</w:t>
      </w:r>
      <w:r w:rsidR="00940520" w:rsidRPr="00B81394">
        <w:rPr>
          <w:rFonts w:ascii="Arial" w:hAnsi="Arial" w:cs="Arial"/>
        </w:rPr>
        <w:t>f the error or the specific time</w:t>
      </w:r>
      <w:r w:rsidRPr="00B81394">
        <w:rPr>
          <w:rFonts w:ascii="Arial" w:hAnsi="Arial" w:cs="Arial"/>
        </w:rPr>
        <w:t xml:space="preserve"> can be identified.</w:t>
      </w:r>
    </w:p>
    <w:p w14:paraId="6A84CA24" w14:textId="77777777" w:rsidR="00644926" w:rsidRPr="00B81394" w:rsidRDefault="00644926" w:rsidP="00644926">
      <w:pPr>
        <w:ind w:left="360"/>
        <w:rPr>
          <w:rFonts w:ascii="Arial" w:hAnsi="Arial" w:cs="Arial"/>
        </w:rPr>
      </w:pPr>
    </w:p>
    <w:p w14:paraId="034BC197" w14:textId="77777777" w:rsidR="00B956C8" w:rsidRPr="00B81394" w:rsidRDefault="009A2F00" w:rsidP="00C50784">
      <w:pPr>
        <w:ind w:left="1800" w:firstLine="360"/>
        <w:rPr>
          <w:rFonts w:ascii="Arial" w:hAnsi="Arial" w:cs="Arial"/>
        </w:rPr>
      </w:pPr>
      <w:r>
        <w:rPr>
          <w:rFonts w:ascii="Arial" w:hAnsi="Arial" w:cs="Arial"/>
          <w:noProof/>
        </w:rPr>
        <w:drawing>
          <wp:inline distT="0" distB="0" distL="0" distR="0" wp14:anchorId="73B77FC5" wp14:editId="61ADAC83">
            <wp:extent cx="3381375" cy="1552575"/>
            <wp:effectExtent l="0" t="0" r="9525" b="9525"/>
            <wp:docPr id="45" name="Picture 4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tpo"/>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381375" cy="1552575"/>
                    </a:xfrm>
                    <a:prstGeom prst="rect">
                      <a:avLst/>
                    </a:prstGeom>
                    <a:noFill/>
                    <a:ln>
                      <a:noFill/>
                    </a:ln>
                  </pic:spPr>
                </pic:pic>
              </a:graphicData>
            </a:graphic>
          </wp:inline>
        </w:drawing>
      </w:r>
    </w:p>
    <w:p w14:paraId="0C4E70A9" w14:textId="77777777" w:rsidR="00C13CD9" w:rsidRPr="00B81394" w:rsidRDefault="00C13CD9" w:rsidP="00B956C8">
      <w:pPr>
        <w:ind w:left="360"/>
        <w:rPr>
          <w:rFonts w:ascii="Arial" w:hAnsi="Arial" w:cs="Arial"/>
        </w:rPr>
      </w:pPr>
    </w:p>
    <w:p w14:paraId="3844BCB8" w14:textId="77777777" w:rsidR="008B7A8E" w:rsidRPr="00B81394" w:rsidRDefault="008B7A8E" w:rsidP="00B956C8">
      <w:pPr>
        <w:ind w:left="360"/>
        <w:rPr>
          <w:rFonts w:ascii="Arial" w:hAnsi="Arial" w:cs="Arial"/>
        </w:rPr>
      </w:pPr>
      <w:r w:rsidRPr="00B81394">
        <w:rPr>
          <w:rFonts w:ascii="Arial" w:hAnsi="Arial" w:cs="Arial"/>
        </w:rPr>
        <w:t>The error structure is populated in the following manner:</w:t>
      </w:r>
    </w:p>
    <w:p w14:paraId="4008A797" w14:textId="77777777" w:rsidR="008B7A8E" w:rsidRPr="00B81394" w:rsidRDefault="00940520" w:rsidP="00280FF5">
      <w:pPr>
        <w:numPr>
          <w:ilvl w:val="0"/>
          <w:numId w:val="42"/>
        </w:numPr>
        <w:rPr>
          <w:rFonts w:ascii="Arial" w:hAnsi="Arial" w:cs="Arial"/>
        </w:rPr>
      </w:pPr>
      <w:r w:rsidRPr="00B81394">
        <w:rPr>
          <w:rFonts w:ascii="Arial" w:hAnsi="Arial" w:cs="Arial"/>
          <w:i/>
        </w:rPr>
        <w:t>s</w:t>
      </w:r>
      <w:r w:rsidR="008B7A8E" w:rsidRPr="00B81394">
        <w:rPr>
          <w:rFonts w:ascii="Arial" w:hAnsi="Arial" w:cs="Arial"/>
          <w:i/>
        </w:rPr>
        <w:t>everity</w:t>
      </w:r>
      <w:r w:rsidR="008B7A8E" w:rsidRPr="00B81394">
        <w:rPr>
          <w:rFonts w:ascii="Arial" w:hAnsi="Arial" w:cs="Arial"/>
        </w:rPr>
        <w:t xml:space="preserve"> may be ‘error’, ‘warning’ or ‘informational’</w:t>
      </w:r>
      <w:r w:rsidRPr="00B81394">
        <w:rPr>
          <w:rFonts w:ascii="Arial" w:hAnsi="Arial" w:cs="Arial"/>
        </w:rPr>
        <w:t>, as determined by the source system</w:t>
      </w:r>
    </w:p>
    <w:p w14:paraId="271224B9" w14:textId="77777777" w:rsidR="008B7A8E" w:rsidRPr="00B81394" w:rsidRDefault="00940520" w:rsidP="00280FF5">
      <w:pPr>
        <w:numPr>
          <w:ilvl w:val="0"/>
          <w:numId w:val="42"/>
        </w:numPr>
        <w:rPr>
          <w:rFonts w:ascii="Arial" w:hAnsi="Arial" w:cs="Arial"/>
        </w:rPr>
      </w:pPr>
      <w:r w:rsidRPr="00B81394">
        <w:rPr>
          <w:rFonts w:ascii="Arial" w:hAnsi="Arial" w:cs="Arial"/>
          <w:i/>
        </w:rPr>
        <w:t>a</w:t>
      </w:r>
      <w:r w:rsidR="008B7A8E" w:rsidRPr="00B81394">
        <w:rPr>
          <w:rFonts w:ascii="Arial" w:hAnsi="Arial" w:cs="Arial"/>
          <w:i/>
        </w:rPr>
        <w:t>rea</w:t>
      </w:r>
      <w:r w:rsidR="008B7A8E" w:rsidRPr="00B81394">
        <w:rPr>
          <w:rFonts w:ascii="Arial" w:hAnsi="Arial" w:cs="Arial"/>
        </w:rPr>
        <w:t xml:space="preserve"> may be used to indicate the tag or parent tag (e.g. EnergySchedule), where an error was identified</w:t>
      </w:r>
    </w:p>
    <w:p w14:paraId="7E179104" w14:textId="77777777" w:rsidR="008B7A8E" w:rsidRPr="00B81394" w:rsidRDefault="00940520" w:rsidP="00280FF5">
      <w:pPr>
        <w:numPr>
          <w:ilvl w:val="0"/>
          <w:numId w:val="42"/>
        </w:numPr>
        <w:rPr>
          <w:rFonts w:ascii="Arial" w:hAnsi="Arial" w:cs="Arial"/>
        </w:rPr>
      </w:pPr>
      <w:r w:rsidRPr="00B81394">
        <w:rPr>
          <w:rFonts w:ascii="Arial" w:hAnsi="Arial" w:cs="Arial"/>
          <w:i/>
        </w:rPr>
        <w:t>interval</w:t>
      </w:r>
      <w:r w:rsidRPr="00B81394">
        <w:rPr>
          <w:rFonts w:ascii="Arial" w:hAnsi="Arial" w:cs="Arial"/>
        </w:rPr>
        <w:t xml:space="preserve"> may be used to identify the time of the data item of concern, where many data items may be related to a schedule submission. For market transaction interfaces, a market interval (using hour ending and minute ending) is used as opposed to a timestamp</w:t>
      </w:r>
    </w:p>
    <w:p w14:paraId="69232F0D" w14:textId="77777777" w:rsidR="00940520" w:rsidRPr="00B81394" w:rsidRDefault="00940520" w:rsidP="00280FF5">
      <w:pPr>
        <w:numPr>
          <w:ilvl w:val="0"/>
          <w:numId w:val="42"/>
        </w:numPr>
        <w:rPr>
          <w:rFonts w:ascii="Arial" w:hAnsi="Arial" w:cs="Arial"/>
        </w:rPr>
      </w:pPr>
      <w:r w:rsidRPr="00B81394">
        <w:rPr>
          <w:rFonts w:ascii="Arial" w:hAnsi="Arial" w:cs="Arial"/>
          <w:i/>
        </w:rPr>
        <w:t xml:space="preserve">text </w:t>
      </w:r>
      <w:r w:rsidRPr="00B81394">
        <w:rPr>
          <w:rFonts w:ascii="Arial" w:hAnsi="Arial" w:cs="Arial"/>
        </w:rPr>
        <w:t>as provided by the source system</w:t>
      </w:r>
    </w:p>
    <w:p w14:paraId="05D0F572" w14:textId="77777777" w:rsidR="00C50784" w:rsidRPr="00B81394" w:rsidRDefault="00C50784" w:rsidP="00C50784">
      <w:pPr>
        <w:rPr>
          <w:rFonts w:ascii="Arial" w:hAnsi="Arial" w:cs="Arial"/>
        </w:rPr>
      </w:pPr>
    </w:p>
    <w:p w14:paraId="3C64C339" w14:textId="77777777" w:rsidR="00C50784" w:rsidRPr="00B81394" w:rsidRDefault="00C50784" w:rsidP="00C50784">
      <w:pPr>
        <w:ind w:left="360"/>
        <w:rPr>
          <w:rFonts w:ascii="Arial" w:hAnsi="Arial" w:cs="Arial"/>
        </w:rPr>
      </w:pPr>
      <w:r w:rsidRPr="00B81394">
        <w:rPr>
          <w:rFonts w:ascii="Arial" w:hAnsi="Arial" w:cs="Arial"/>
        </w:rPr>
        <w:t>When possible, the described error structure will be used</w:t>
      </w:r>
      <w:r w:rsidR="00A427DA" w:rsidRPr="00B81394">
        <w:rPr>
          <w:rFonts w:ascii="Arial" w:hAnsi="Arial" w:cs="Arial"/>
        </w:rPr>
        <w:t xml:space="preserve">.  </w:t>
      </w:r>
      <w:r w:rsidRPr="00B81394">
        <w:rPr>
          <w:rFonts w:ascii="Arial" w:hAnsi="Arial" w:cs="Arial"/>
        </w:rPr>
        <w:t>However, there are many cases where error5 structure can not be used, as in cases where schema validations fail</w:t>
      </w:r>
      <w:r w:rsidR="009F721F" w:rsidRPr="00B81394">
        <w:rPr>
          <w:rFonts w:ascii="Arial" w:hAnsi="Arial" w:cs="Arial"/>
        </w:rPr>
        <w:t xml:space="preserve"> and normal validation is not possible</w:t>
      </w:r>
      <w:r w:rsidRPr="00B81394">
        <w:rPr>
          <w:rFonts w:ascii="Arial" w:hAnsi="Arial" w:cs="Arial"/>
        </w:rPr>
        <w:t xml:space="preserve">. </w:t>
      </w:r>
      <w:r w:rsidR="009F721F" w:rsidRPr="00B81394">
        <w:rPr>
          <w:rFonts w:ascii="Arial" w:hAnsi="Arial" w:cs="Arial"/>
        </w:rPr>
        <w:t>These are typically the result of programming errors. Examples would include:</w:t>
      </w:r>
    </w:p>
    <w:p w14:paraId="00A22D04" w14:textId="77777777" w:rsidR="009F721F" w:rsidRPr="00B81394" w:rsidRDefault="009F721F" w:rsidP="00C50784">
      <w:pPr>
        <w:ind w:left="360"/>
        <w:rPr>
          <w:rFonts w:ascii="Arial" w:hAnsi="Arial" w:cs="Arial"/>
        </w:rPr>
      </w:pPr>
    </w:p>
    <w:p w14:paraId="68A5949E" w14:textId="77777777" w:rsidR="009F721F" w:rsidRPr="00B81394" w:rsidRDefault="009F721F" w:rsidP="00280FF5">
      <w:pPr>
        <w:numPr>
          <w:ilvl w:val="0"/>
          <w:numId w:val="45"/>
        </w:numPr>
        <w:rPr>
          <w:rFonts w:ascii="Arial" w:hAnsi="Arial" w:cs="Arial"/>
        </w:rPr>
      </w:pPr>
      <w:r w:rsidRPr="00B81394">
        <w:rPr>
          <w:rFonts w:ascii="Arial" w:hAnsi="Arial" w:cs="Arial"/>
        </w:rPr>
        <w:t>XML is not well formed</w:t>
      </w:r>
    </w:p>
    <w:p w14:paraId="33436B02"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of basic data structures</w:t>
      </w:r>
    </w:p>
    <w:p w14:paraId="3C6D0976" w14:textId="77777777" w:rsidR="009F721F" w:rsidRPr="00B81394" w:rsidRDefault="009F721F" w:rsidP="00280FF5">
      <w:pPr>
        <w:numPr>
          <w:ilvl w:val="0"/>
          <w:numId w:val="45"/>
        </w:numPr>
        <w:rPr>
          <w:rFonts w:ascii="Arial" w:hAnsi="Arial" w:cs="Arial"/>
        </w:rPr>
      </w:pPr>
      <w:r w:rsidRPr="00B81394">
        <w:rPr>
          <w:rFonts w:ascii="Arial" w:hAnsi="Arial" w:cs="Arial"/>
        </w:rPr>
        <w:t>XML is not schema compliant, from the perspective that values provided are invalid (e.g. invalid time strings, nulls where values are required, non-numeric values where numeric values are required, obviously out of range values, invalid enumerations)</w:t>
      </w:r>
    </w:p>
    <w:p w14:paraId="3E10D6A0" w14:textId="77777777" w:rsidR="00C50784" w:rsidRPr="00B81394" w:rsidRDefault="00C50784" w:rsidP="00C50784">
      <w:pPr>
        <w:ind w:left="360"/>
        <w:rPr>
          <w:rFonts w:ascii="Arial" w:hAnsi="Arial" w:cs="Arial"/>
        </w:rPr>
      </w:pPr>
    </w:p>
    <w:p w14:paraId="27067B0A" w14:textId="77777777" w:rsidR="00B956C8" w:rsidRPr="002A438F" w:rsidRDefault="00607CD6" w:rsidP="00CC64D2">
      <w:pPr>
        <w:pStyle w:val="Heading2"/>
        <w:rPr>
          <w:b w:val="0"/>
        </w:rPr>
      </w:pPr>
      <w:bookmarkStart w:id="1081" w:name="_Toc153845756"/>
      <w:bookmarkStart w:id="1082" w:name="_Toc154924222"/>
      <w:bookmarkStart w:id="1083" w:name="_Toc165951884"/>
      <w:bookmarkStart w:id="1084" w:name="_Toc164750823"/>
      <w:bookmarkStart w:id="1085" w:name="_Toc95300405"/>
      <w:r w:rsidRPr="00FA0A10">
        <w:rPr>
          <w:b w:val="0"/>
        </w:rPr>
        <w:lastRenderedPageBreak/>
        <w:t xml:space="preserve">Usage and </w:t>
      </w:r>
      <w:r w:rsidR="00B956C8" w:rsidRPr="002A438F">
        <w:rPr>
          <w:b w:val="0"/>
        </w:rPr>
        <w:t>XML</w:t>
      </w:r>
      <w:r w:rsidRPr="002A438F">
        <w:rPr>
          <w:b w:val="0"/>
        </w:rPr>
        <w:t xml:space="preserve"> Examples</w:t>
      </w:r>
      <w:bookmarkEnd w:id="1081"/>
      <w:bookmarkEnd w:id="1082"/>
      <w:bookmarkEnd w:id="1083"/>
      <w:bookmarkEnd w:id="1084"/>
      <w:bookmarkEnd w:id="1085"/>
      <w:r w:rsidR="00C47637" w:rsidRPr="002A438F">
        <w:rPr>
          <w:b w:val="0"/>
        </w:rPr>
        <w:t xml:space="preserve"> </w:t>
      </w:r>
    </w:p>
    <w:p w14:paraId="3EAAE9FA" w14:textId="77777777" w:rsidR="0057168F" w:rsidRPr="00B81394" w:rsidRDefault="0057168F" w:rsidP="00B956C8">
      <w:pPr>
        <w:ind w:left="360"/>
        <w:rPr>
          <w:rFonts w:ascii="Arial" w:hAnsi="Arial" w:cs="Arial"/>
        </w:rPr>
      </w:pPr>
      <w:r w:rsidRPr="00B81394">
        <w:rPr>
          <w:rFonts w:ascii="Arial" w:hAnsi="Arial" w:cs="Arial"/>
        </w:rPr>
        <w:t>The purpose of this section is to provide</w:t>
      </w:r>
      <w:r w:rsidR="00607CD6" w:rsidRPr="00B81394">
        <w:rPr>
          <w:rFonts w:ascii="Arial" w:hAnsi="Arial" w:cs="Arial"/>
        </w:rPr>
        <w:t xml:space="preserve"> usage details with </w:t>
      </w:r>
      <w:r w:rsidRPr="00B81394">
        <w:rPr>
          <w:rFonts w:ascii="Arial" w:hAnsi="Arial" w:cs="Arial"/>
        </w:rPr>
        <w:t xml:space="preserve">XML examples for </w:t>
      </w:r>
      <w:r w:rsidR="00607CD6" w:rsidRPr="00B81394">
        <w:rPr>
          <w:rFonts w:ascii="Arial" w:hAnsi="Arial" w:cs="Arial"/>
        </w:rPr>
        <w:t>the</w:t>
      </w:r>
      <w:r w:rsidRPr="00B81394">
        <w:rPr>
          <w:rFonts w:ascii="Arial" w:hAnsi="Arial" w:cs="Arial"/>
        </w:rPr>
        <w:t xml:space="preserve"> submission</w:t>
      </w:r>
      <w:r w:rsidR="00607CD6" w:rsidRPr="00B81394">
        <w:rPr>
          <w:rFonts w:ascii="Arial" w:hAnsi="Arial" w:cs="Arial"/>
        </w:rPr>
        <w:t xml:space="preserve"> (create)</w:t>
      </w:r>
      <w:r w:rsidRPr="00B81394">
        <w:rPr>
          <w:rFonts w:ascii="Arial" w:hAnsi="Arial" w:cs="Arial"/>
        </w:rPr>
        <w:t>, query</w:t>
      </w:r>
      <w:r w:rsidR="00607CD6" w:rsidRPr="00B81394">
        <w:rPr>
          <w:rFonts w:ascii="Arial" w:hAnsi="Arial" w:cs="Arial"/>
        </w:rPr>
        <w:t xml:space="preserve"> (get)</w:t>
      </w:r>
      <w:r w:rsidRPr="00B81394">
        <w:rPr>
          <w:rFonts w:ascii="Arial" w:hAnsi="Arial" w:cs="Arial"/>
        </w:rPr>
        <w:t xml:space="preserve">, </w:t>
      </w:r>
      <w:r w:rsidR="00580093" w:rsidRPr="00B81394">
        <w:rPr>
          <w:rFonts w:ascii="Arial" w:hAnsi="Arial" w:cs="Arial"/>
        </w:rPr>
        <w:t>update,</w:t>
      </w:r>
      <w:r w:rsidRPr="00B81394">
        <w:rPr>
          <w:rFonts w:ascii="Arial" w:hAnsi="Arial" w:cs="Arial"/>
        </w:rPr>
        <w:t xml:space="preserve"> and cancellation</w:t>
      </w:r>
      <w:r w:rsidR="00607CD6" w:rsidRPr="00B81394">
        <w:rPr>
          <w:rFonts w:ascii="Arial" w:hAnsi="Arial" w:cs="Arial"/>
        </w:rPr>
        <w:t xml:space="preserve"> (cancel) of bids, offers, </w:t>
      </w:r>
      <w:r w:rsidR="00580093" w:rsidRPr="00B81394">
        <w:rPr>
          <w:rFonts w:ascii="Arial" w:hAnsi="Arial" w:cs="Arial"/>
        </w:rPr>
        <w:t>trades,</w:t>
      </w:r>
      <w:r w:rsidR="00607CD6" w:rsidRPr="00B81394">
        <w:rPr>
          <w:rFonts w:ascii="Arial" w:hAnsi="Arial" w:cs="Arial"/>
        </w:rPr>
        <w:t xml:space="preserve"> and schedules.</w:t>
      </w:r>
    </w:p>
    <w:p w14:paraId="3DDEF044" w14:textId="77777777" w:rsidR="0057168F" w:rsidRPr="00B81394" w:rsidRDefault="0057168F" w:rsidP="00B956C8">
      <w:pPr>
        <w:ind w:left="360"/>
        <w:rPr>
          <w:rFonts w:ascii="Arial" w:hAnsi="Arial" w:cs="Arial"/>
        </w:rPr>
      </w:pPr>
    </w:p>
    <w:p w14:paraId="2CB42F61" w14:textId="77777777" w:rsidR="0057168F" w:rsidRPr="002A438F" w:rsidRDefault="00431C5E" w:rsidP="00CC64D2">
      <w:pPr>
        <w:pStyle w:val="Heading3"/>
        <w:rPr>
          <w:rFonts w:cs="Arial"/>
          <w:b w:val="0"/>
        </w:rPr>
      </w:pPr>
      <w:bookmarkStart w:id="1086" w:name="_Toc165951885"/>
      <w:bookmarkStart w:id="1087" w:name="_Toc164750824"/>
      <w:bookmarkStart w:id="1088" w:name="_Toc95300406"/>
      <w:r w:rsidRPr="00FA0A10">
        <w:rPr>
          <w:rFonts w:cs="Arial"/>
          <w:b w:val="0"/>
        </w:rPr>
        <w:t xml:space="preserve">Offer and </w:t>
      </w:r>
      <w:r w:rsidR="0057168F" w:rsidRPr="002A438F">
        <w:rPr>
          <w:rFonts w:cs="Arial"/>
          <w:b w:val="0"/>
        </w:rPr>
        <w:t>Bid</w:t>
      </w:r>
      <w:r w:rsidR="00607CD6" w:rsidRPr="002A438F">
        <w:rPr>
          <w:rFonts w:cs="Arial"/>
          <w:b w:val="0"/>
        </w:rPr>
        <w:t xml:space="preserve"> Set</w:t>
      </w:r>
      <w:r w:rsidR="0057168F" w:rsidRPr="002A438F">
        <w:rPr>
          <w:rFonts w:cs="Arial"/>
          <w:b w:val="0"/>
        </w:rPr>
        <w:t xml:space="preserve"> Submission</w:t>
      </w:r>
      <w:bookmarkEnd w:id="1086"/>
      <w:bookmarkEnd w:id="1087"/>
      <w:bookmarkEnd w:id="1088"/>
      <w:r w:rsidR="00C47637" w:rsidRPr="002A438F">
        <w:rPr>
          <w:rFonts w:cs="Arial"/>
          <w:b w:val="0"/>
        </w:rPr>
        <w:t xml:space="preserve"> </w:t>
      </w:r>
    </w:p>
    <w:p w14:paraId="178A6B71" w14:textId="77777777" w:rsidR="00607CD6" w:rsidRPr="00B81394" w:rsidRDefault="00607CD6" w:rsidP="0057168F">
      <w:pPr>
        <w:ind w:left="360"/>
        <w:rPr>
          <w:rFonts w:ascii="Arial" w:hAnsi="Arial" w:cs="Arial"/>
        </w:rPr>
      </w:pPr>
      <w:r w:rsidRPr="00B81394">
        <w:rPr>
          <w:rFonts w:ascii="Arial" w:hAnsi="Arial" w:cs="Arial"/>
        </w:rPr>
        <w:t xml:space="preserve">When submitting a set of bids, offers, </w:t>
      </w:r>
      <w:r w:rsidR="00580093" w:rsidRPr="00B81394">
        <w:rPr>
          <w:rFonts w:ascii="Arial" w:hAnsi="Arial" w:cs="Arial"/>
        </w:rPr>
        <w:t>trades,</w:t>
      </w:r>
      <w:r w:rsidRPr="00B81394">
        <w:rPr>
          <w:rFonts w:ascii="Arial" w:hAnsi="Arial" w:cs="Arial"/>
        </w:rPr>
        <w:t xml:space="preserve"> and/or schedules, the following structures are used within the message:</w:t>
      </w:r>
    </w:p>
    <w:p w14:paraId="3448814E" w14:textId="77777777" w:rsidR="00607CD6" w:rsidRPr="00B81394" w:rsidRDefault="00607CD6" w:rsidP="0057168F">
      <w:pPr>
        <w:ind w:left="360"/>
        <w:rPr>
          <w:rFonts w:ascii="Arial" w:hAnsi="Arial" w:cs="Arial"/>
        </w:rPr>
      </w:pPr>
    </w:p>
    <w:p w14:paraId="5C954A1A"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0420D8CF" w14:textId="77777777">
        <w:tc>
          <w:tcPr>
            <w:tcW w:w="2268" w:type="dxa"/>
            <w:shd w:val="clear" w:color="auto" w:fill="C0C0C0"/>
          </w:tcPr>
          <w:p w14:paraId="6648AD3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D294AA2"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052C6FDD" w14:textId="77777777">
        <w:tc>
          <w:tcPr>
            <w:tcW w:w="2268" w:type="dxa"/>
          </w:tcPr>
          <w:p w14:paraId="7B2A3A43"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E0A1DF8" w14:textId="77777777" w:rsidR="00607CD6" w:rsidRPr="001B0FBA" w:rsidRDefault="00607CD6" w:rsidP="003D0201">
            <w:pPr>
              <w:pStyle w:val="Normal2"/>
              <w:ind w:left="0"/>
              <w:jc w:val="center"/>
              <w:rPr>
                <w:rFonts w:ascii="Arial" w:hAnsi="Arial" w:cs="Arial"/>
              </w:rPr>
            </w:pPr>
            <w:r w:rsidRPr="001B0FBA">
              <w:rPr>
                <w:rFonts w:ascii="Arial" w:hAnsi="Arial" w:cs="Arial"/>
              </w:rPr>
              <w:t>create</w:t>
            </w:r>
          </w:p>
        </w:tc>
      </w:tr>
      <w:tr w:rsidR="00607CD6" w:rsidRPr="00FA0A10" w14:paraId="1B7A2599" w14:textId="77777777">
        <w:tc>
          <w:tcPr>
            <w:tcW w:w="2268" w:type="dxa"/>
          </w:tcPr>
          <w:p w14:paraId="14CC30A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787429F2"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066BFA9" w14:textId="77777777">
        <w:tc>
          <w:tcPr>
            <w:tcW w:w="2268" w:type="dxa"/>
          </w:tcPr>
          <w:p w14:paraId="38011BA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D8E8A92"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47F0334A" w14:textId="77777777">
        <w:tc>
          <w:tcPr>
            <w:tcW w:w="2268" w:type="dxa"/>
          </w:tcPr>
          <w:p w14:paraId="00D367DA"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4943C52D" w14:textId="77777777" w:rsidR="00607CD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607CD6" w:rsidRPr="00FA0A10" w14:paraId="2D8F9D79" w14:textId="77777777">
        <w:tc>
          <w:tcPr>
            <w:tcW w:w="2268" w:type="dxa"/>
          </w:tcPr>
          <w:p w14:paraId="64EC782B"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5ECB051A" w14:textId="77777777" w:rsidR="00607CD6" w:rsidRPr="001B0FBA" w:rsidRDefault="00607CD6" w:rsidP="003D0201">
            <w:pPr>
              <w:pStyle w:val="Normal2"/>
              <w:keepNext/>
              <w:ind w:left="0"/>
              <w:jc w:val="center"/>
              <w:rPr>
                <w:rFonts w:ascii="Arial" w:hAnsi="Arial" w:cs="Arial"/>
                <w:i/>
              </w:rPr>
            </w:pPr>
            <w:r w:rsidRPr="001B0FBA">
              <w:rPr>
                <w:rFonts w:ascii="Arial" w:hAnsi="Arial" w:cs="Arial"/>
                <w:i/>
              </w:rPr>
              <w:t>BidSet</w:t>
            </w:r>
          </w:p>
        </w:tc>
      </w:tr>
    </w:tbl>
    <w:p w14:paraId="7998FB6D" w14:textId="77777777" w:rsidR="00074794" w:rsidRPr="00B81394" w:rsidRDefault="00074794" w:rsidP="00067915">
      <w:pPr>
        <w:pStyle w:val="Caption"/>
        <w:rPr>
          <w:rFonts w:ascii="Arial" w:hAnsi="Arial" w:cs="Arial"/>
          <w:b w:val="0"/>
        </w:rPr>
      </w:pPr>
      <w:bookmarkStart w:id="1089" w:name="_Toc165952020"/>
    </w:p>
    <w:p w14:paraId="7CF287F2" w14:textId="77777777" w:rsidR="00607CD6" w:rsidRPr="00B81394" w:rsidRDefault="00067915" w:rsidP="00067915">
      <w:pPr>
        <w:pStyle w:val="Caption"/>
        <w:rPr>
          <w:rFonts w:ascii="Arial" w:hAnsi="Arial" w:cs="Arial"/>
          <w:b w:val="0"/>
        </w:rPr>
      </w:pPr>
      <w:bookmarkStart w:id="1090" w:name="_Toc9530058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62</w:t>
      </w:r>
      <w:r w:rsidR="00C80347" w:rsidRPr="00B81394">
        <w:rPr>
          <w:rFonts w:ascii="Arial" w:hAnsi="Arial" w:cs="Arial"/>
          <w:b w:val="0"/>
        </w:rPr>
        <w:fldChar w:fldCharType="end"/>
      </w:r>
      <w:r w:rsidRPr="00B81394">
        <w:rPr>
          <w:rFonts w:ascii="Arial" w:hAnsi="Arial" w:cs="Arial"/>
          <w:b w:val="0"/>
        </w:rPr>
        <w:t xml:space="preserve"> - create BidSet Request Parameters</w:t>
      </w:r>
      <w:bookmarkEnd w:id="1089"/>
      <w:bookmarkEnd w:id="1090"/>
    </w:p>
    <w:p w14:paraId="7F5638C9" w14:textId="77777777" w:rsidR="00067915" w:rsidRPr="00B81394" w:rsidRDefault="00067915" w:rsidP="00067915">
      <w:pPr>
        <w:rPr>
          <w:rFonts w:ascii="Arial" w:hAnsi="Arial" w:cs="Arial"/>
        </w:rPr>
      </w:pPr>
    </w:p>
    <w:p w14:paraId="29CD6A30" w14:textId="77777777" w:rsidR="00607CD6" w:rsidRPr="00B81394" w:rsidRDefault="00607CD6" w:rsidP="00607CD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86F6DF5"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49A4814E" w14:textId="77777777">
        <w:tc>
          <w:tcPr>
            <w:tcW w:w="2268" w:type="dxa"/>
            <w:shd w:val="clear" w:color="auto" w:fill="C0C0C0"/>
          </w:tcPr>
          <w:p w14:paraId="75DA248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CB7FE5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66CF13D1" w14:textId="77777777">
        <w:tc>
          <w:tcPr>
            <w:tcW w:w="2268" w:type="dxa"/>
          </w:tcPr>
          <w:p w14:paraId="47016E4B"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CF10EBC"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0CF659C8" w14:textId="77777777">
        <w:tc>
          <w:tcPr>
            <w:tcW w:w="2268" w:type="dxa"/>
          </w:tcPr>
          <w:p w14:paraId="31382ABE"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52CC917D"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118E685" w14:textId="77777777">
        <w:tc>
          <w:tcPr>
            <w:tcW w:w="2268" w:type="dxa"/>
          </w:tcPr>
          <w:p w14:paraId="61DEFA50"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4235B2CB"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686730FE" w14:textId="77777777">
        <w:tc>
          <w:tcPr>
            <w:tcW w:w="2268" w:type="dxa"/>
          </w:tcPr>
          <w:p w14:paraId="53504ED0"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4AEC5AE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7E0B7B34" w14:textId="77777777">
        <w:tc>
          <w:tcPr>
            <w:tcW w:w="2268" w:type="dxa"/>
          </w:tcPr>
          <w:p w14:paraId="59CF7682"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07024B32"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149D9B44" w14:textId="77777777">
        <w:tc>
          <w:tcPr>
            <w:tcW w:w="2268" w:type="dxa"/>
          </w:tcPr>
          <w:p w14:paraId="19826305"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3A1D644C"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w:t>
            </w:r>
            <w:r w:rsidR="00B212D1" w:rsidRPr="00FA0A10">
              <w:rPr>
                <w:rFonts w:ascii="Arial" w:hAnsi="Arial" w:cs="Arial"/>
                <w:i/>
              </w:rPr>
              <w:t>/</w:t>
            </w:r>
            <w:r w:rsidRPr="00FA0A10">
              <w:rPr>
                <w:rFonts w:ascii="Arial" w:hAnsi="Arial" w:cs="Arial"/>
                <w:i/>
              </w:rPr>
              <w:t>or error messages.</w:t>
            </w:r>
          </w:p>
        </w:tc>
      </w:tr>
    </w:tbl>
    <w:p w14:paraId="7D5A4981" w14:textId="77777777" w:rsidR="00074794" w:rsidRPr="00B81394" w:rsidRDefault="00074794" w:rsidP="00067915">
      <w:pPr>
        <w:pStyle w:val="Caption"/>
        <w:rPr>
          <w:rFonts w:ascii="Arial" w:hAnsi="Arial" w:cs="Arial"/>
          <w:b w:val="0"/>
        </w:rPr>
      </w:pPr>
      <w:bookmarkStart w:id="1091" w:name="_Toc165952021"/>
    </w:p>
    <w:p w14:paraId="0BC2D6D9" w14:textId="77777777" w:rsidR="00607CD6" w:rsidRPr="00B81394" w:rsidRDefault="00067915" w:rsidP="00067915">
      <w:pPr>
        <w:pStyle w:val="Caption"/>
        <w:rPr>
          <w:rFonts w:ascii="Arial" w:hAnsi="Arial" w:cs="Arial"/>
          <w:b w:val="0"/>
        </w:rPr>
      </w:pPr>
      <w:bookmarkStart w:id="1092" w:name="_Toc9530059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63</w:t>
      </w:r>
      <w:r w:rsidR="00C80347" w:rsidRPr="00B81394">
        <w:rPr>
          <w:rFonts w:ascii="Arial" w:hAnsi="Arial" w:cs="Arial"/>
          <w:b w:val="0"/>
        </w:rPr>
        <w:fldChar w:fldCharType="end"/>
      </w:r>
      <w:r w:rsidRPr="00B81394">
        <w:rPr>
          <w:rFonts w:ascii="Arial" w:hAnsi="Arial" w:cs="Arial"/>
          <w:b w:val="0"/>
        </w:rPr>
        <w:t xml:space="preserve"> - reply BidSet Parameters</w:t>
      </w:r>
      <w:bookmarkEnd w:id="1091"/>
      <w:bookmarkEnd w:id="1092"/>
    </w:p>
    <w:p w14:paraId="4CB8F568" w14:textId="77777777" w:rsidR="00607CD6" w:rsidRPr="00B81394" w:rsidRDefault="00607CD6" w:rsidP="0057168F">
      <w:pPr>
        <w:ind w:left="360"/>
        <w:rPr>
          <w:rFonts w:ascii="Arial" w:hAnsi="Arial" w:cs="Arial"/>
        </w:rPr>
      </w:pPr>
    </w:p>
    <w:p w14:paraId="6EAB87EC" w14:textId="77777777" w:rsidR="00B956C8" w:rsidRPr="00B81394" w:rsidRDefault="00B956C8" w:rsidP="0057168F">
      <w:pPr>
        <w:ind w:left="360"/>
        <w:rPr>
          <w:rFonts w:ascii="Arial" w:hAnsi="Arial" w:cs="Arial"/>
        </w:rPr>
      </w:pPr>
      <w:r w:rsidRPr="00B81394">
        <w:rPr>
          <w:rFonts w:ascii="Arial" w:hAnsi="Arial" w:cs="Arial"/>
        </w:rPr>
        <w:t xml:space="preserve">The following is an example message for a request message for the submission of a BidSet by a </w:t>
      </w:r>
      <w:r w:rsidR="00EA6106" w:rsidRPr="00B81394">
        <w:rPr>
          <w:rFonts w:ascii="Arial" w:hAnsi="Arial" w:cs="Arial"/>
        </w:rPr>
        <w:t>Market Participant</w:t>
      </w:r>
      <w:r w:rsidRPr="00B81394">
        <w:rPr>
          <w:rFonts w:ascii="Arial" w:hAnsi="Arial" w:cs="Arial"/>
        </w:rPr>
        <w:t>.</w:t>
      </w:r>
      <w:r w:rsidR="00D52A50" w:rsidRPr="00B81394">
        <w:rPr>
          <w:rFonts w:ascii="Arial" w:hAnsi="Arial" w:cs="Arial"/>
        </w:rPr>
        <w:t xml:space="preserve"> The following example uses a SelfArrangedAS.</w:t>
      </w:r>
    </w:p>
    <w:p w14:paraId="458A4D37" w14:textId="77777777" w:rsidR="00B956C8" w:rsidRPr="00B81394" w:rsidRDefault="00B956C8" w:rsidP="00B956C8">
      <w:pPr>
        <w:rPr>
          <w:rFonts w:ascii="Arial" w:hAnsi="Arial" w:cs="Arial"/>
        </w:rPr>
      </w:pPr>
    </w:p>
    <w:p w14:paraId="65C100C8" w14:textId="77777777" w:rsidR="00B956C8" w:rsidRPr="00B81394" w:rsidRDefault="00B956C8" w:rsidP="00B956C8">
      <w:pPr>
        <w:rPr>
          <w:rFonts w:ascii="Arial" w:hAnsi="Arial" w:cs="Arial"/>
        </w:rPr>
      </w:pPr>
    </w:p>
    <w:p w14:paraId="3847F5A3" w14:textId="77777777" w:rsidR="006E7749" w:rsidRPr="002A438F" w:rsidRDefault="002E7174" w:rsidP="002E7174">
      <w:pPr>
        <w:ind w:left="360"/>
        <w:rPr>
          <w:rFonts w:ascii="Arial" w:hAnsi="Arial" w:cs="Arial"/>
          <w:sz w:val="18"/>
          <w:szCs w:val="18"/>
        </w:rPr>
      </w:pPr>
      <w:r w:rsidRPr="00FA0A10">
        <w:rPr>
          <w:rFonts w:ascii="Arial" w:hAnsi="Arial" w:cs="Arial"/>
          <w:sz w:val="18"/>
          <w:szCs w:val="18"/>
        </w:rPr>
        <w:t xml:space="preserve">&lt;RequestMessage xmlns:xsi="http://www.w3.org/2001/XMLSchema-instance" </w:t>
      </w:r>
      <w:r w:rsidRPr="002A438F">
        <w:rPr>
          <w:rFonts w:ascii="Arial" w:hAnsi="Arial" w:cs="Arial"/>
          <w:sz w:val="18"/>
          <w:szCs w:val="18"/>
        </w:rPr>
        <w:t>xmlns="http://www.ercot.com/schema/2007-05/nodal/ews/msg"</w:t>
      </w:r>
      <w:r w:rsidR="006E7749" w:rsidRPr="002A438F">
        <w:rPr>
          <w:rFonts w:ascii="Arial" w:hAnsi="Arial" w:cs="Arial"/>
          <w:sz w:val="18"/>
          <w:szCs w:val="18"/>
        </w:rPr>
        <w:t>&gt;</w:t>
      </w:r>
    </w:p>
    <w:p w14:paraId="3BA74728" w14:textId="77777777" w:rsidR="006E7749" w:rsidRPr="001B0FBA" w:rsidRDefault="006E7749" w:rsidP="006E7749">
      <w:pPr>
        <w:ind w:left="360"/>
        <w:rPr>
          <w:rFonts w:ascii="Arial" w:hAnsi="Arial" w:cs="Arial"/>
          <w:sz w:val="18"/>
          <w:szCs w:val="18"/>
        </w:rPr>
      </w:pPr>
    </w:p>
    <w:p w14:paraId="1B619450" w14:textId="77777777" w:rsidR="006E7749" w:rsidRPr="00805285" w:rsidRDefault="006E7749" w:rsidP="006E7749">
      <w:pPr>
        <w:ind w:left="360"/>
        <w:rPr>
          <w:rFonts w:ascii="Arial" w:hAnsi="Arial" w:cs="Arial"/>
          <w:sz w:val="18"/>
          <w:szCs w:val="18"/>
        </w:rPr>
      </w:pPr>
      <w:r w:rsidRPr="00805285">
        <w:rPr>
          <w:rFonts w:ascii="Arial" w:hAnsi="Arial" w:cs="Arial"/>
          <w:sz w:val="18"/>
          <w:szCs w:val="18"/>
        </w:rPr>
        <w:tab/>
        <w:t>&lt;Header&gt;</w:t>
      </w:r>
    </w:p>
    <w:p w14:paraId="09837F2F" w14:textId="77777777" w:rsidR="006E7749" w:rsidRPr="000467EE" w:rsidRDefault="006E7749" w:rsidP="006E7749">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t>&lt;Verb&gt;create&lt;/Verb&gt;</w:t>
      </w:r>
    </w:p>
    <w:p w14:paraId="14B2D171"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&lt;Noun&gt;BidSet&lt;/Noun&gt;</w:t>
      </w:r>
    </w:p>
    <w:p w14:paraId="2B19ABB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2DCCF1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&gt;3264874657467444949&lt;/Nonce&gt;</w:t>
      </w:r>
    </w:p>
    <w:p w14:paraId="3C016FC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 15:35:57Z&lt;/Created&gt;</w:t>
      </w:r>
    </w:p>
    <w:p w14:paraId="1E294D7B"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318E1FA8"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34613D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w:t>
      </w:r>
      <w:r w:rsidR="00CA5431" w:rsidRPr="00B81394">
        <w:rPr>
          <w:rFonts w:ascii="Arial" w:hAnsi="Arial" w:cs="Arial"/>
          <w:sz w:val="18"/>
          <w:szCs w:val="18"/>
        </w:rPr>
        <w:t>SOMEQSE</w:t>
      </w:r>
      <w:r w:rsidRPr="00B81394">
        <w:rPr>
          <w:rFonts w:ascii="Arial" w:hAnsi="Arial" w:cs="Arial"/>
          <w:sz w:val="18"/>
          <w:szCs w:val="18"/>
        </w:rPr>
        <w:t>&lt;/Source&gt;</w:t>
      </w:r>
    </w:p>
    <w:p w14:paraId="118CF682"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&lt;UserID&gt;Nemat&lt;/UserID&gt;</w:t>
      </w:r>
    </w:p>
    <w:p w14:paraId="67D99791" w14:textId="77777777" w:rsidR="006E7749" w:rsidRPr="00B81394" w:rsidRDefault="006E7749" w:rsidP="006E7749">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&lt;MessageID&gt;231232466&lt;/MessageID&gt;</w:t>
      </w:r>
    </w:p>
    <w:p w14:paraId="21987450"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lang w:val="da-DK"/>
        </w:rPr>
        <w:tab/>
      </w:r>
      <w:r w:rsidRPr="00B81394">
        <w:rPr>
          <w:rFonts w:ascii="Arial" w:hAnsi="Arial" w:cs="Arial"/>
          <w:sz w:val="18"/>
          <w:szCs w:val="18"/>
        </w:rPr>
        <w:t>&lt;Comment&gt;Example message&lt;/Comment&gt;</w:t>
      </w:r>
    </w:p>
    <w:p w14:paraId="70B2E458"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&lt;/Header&gt;</w:t>
      </w:r>
    </w:p>
    <w:p w14:paraId="19EF0885"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t>&lt;Payload&gt;</w:t>
      </w:r>
    </w:p>
    <w:p w14:paraId="0226963C" w14:textId="77777777" w:rsidR="006E7749" w:rsidRPr="00B81394" w:rsidRDefault="006E7749" w:rsidP="00A8614A">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1D5E2CF4"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&lt;tradingDate&gt;2007-01-04&lt;/tradingDate&gt;</w:t>
      </w:r>
    </w:p>
    <w:p w14:paraId="40EF461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36619D3A"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&lt;startTime&gt;2007-12-17T00:00:00</w:t>
      </w:r>
      <w:r w:rsidR="00152192" w:rsidRPr="00B81394">
        <w:rPr>
          <w:rFonts w:ascii="Arial" w:hAnsi="Arial" w:cs="Arial"/>
          <w:sz w:val="18"/>
          <w:szCs w:val="18"/>
        </w:rPr>
        <w:t>-06:00</w:t>
      </w:r>
      <w:r w:rsidRPr="00B81394">
        <w:rPr>
          <w:rFonts w:ascii="Arial" w:hAnsi="Arial" w:cs="Arial"/>
          <w:sz w:val="18"/>
          <w:szCs w:val="18"/>
        </w:rPr>
        <w:t>&lt;/startTime&gt;</w:t>
      </w:r>
    </w:p>
    <w:p w14:paraId="59D999FA" w14:textId="77777777" w:rsidR="006E7749" w:rsidRPr="00B81394" w:rsidRDefault="006E7749" w:rsidP="006E7749">
      <w:pPr>
        <w:ind w:left="360"/>
        <w:rPr>
          <w:rFonts w:ascii="Arial" w:hAnsi="Arial" w:cs="Arial"/>
          <w:sz w:val="18"/>
          <w:szCs w:val="18"/>
          <w:lang w:val="fr-FR"/>
        </w:rPr>
      </w:pPr>
      <w:r w:rsidRPr="00B81394">
        <w:rPr>
          <w:rFonts w:ascii="Arial" w:hAnsi="Arial" w:cs="Arial"/>
          <w:sz w:val="18"/>
          <w:szCs w:val="18"/>
        </w:rPr>
        <w:tab/>
      </w:r>
      <w:r w:rsidRPr="00B81394">
        <w:rPr>
          <w:rFonts w:ascii="Arial" w:hAnsi="Arial" w:cs="Arial"/>
          <w:sz w:val="18"/>
          <w:szCs w:val="18"/>
        </w:rPr>
        <w:tab/>
        <w:t xml:space="preserve"> </w:t>
      </w:r>
      <w:r w:rsidRPr="00B81394">
        <w:rPr>
          <w:rFonts w:ascii="Arial" w:hAnsi="Arial" w:cs="Arial"/>
          <w:sz w:val="18"/>
          <w:szCs w:val="18"/>
        </w:rPr>
        <w:tab/>
      </w:r>
      <w:r w:rsidRPr="00B81394">
        <w:rPr>
          <w:rFonts w:ascii="Arial" w:hAnsi="Arial" w:cs="Arial"/>
          <w:sz w:val="18"/>
          <w:szCs w:val="18"/>
          <w:lang w:val="fr-FR"/>
        </w:rPr>
        <w:t>&lt;endTime&gt;2007-12-1</w:t>
      </w:r>
      <w:r w:rsidR="00F967A3" w:rsidRPr="00B81394">
        <w:rPr>
          <w:rFonts w:ascii="Arial" w:hAnsi="Arial" w:cs="Arial"/>
          <w:sz w:val="18"/>
          <w:szCs w:val="18"/>
          <w:lang w:val="fr-FR"/>
        </w:rPr>
        <w:t>8</w:t>
      </w:r>
      <w:r w:rsidRPr="00B81394">
        <w:rPr>
          <w:rFonts w:ascii="Arial" w:hAnsi="Arial" w:cs="Arial"/>
          <w:sz w:val="18"/>
          <w:szCs w:val="18"/>
          <w:lang w:val="fr-FR"/>
        </w:rPr>
        <w:t>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Pr="00B81394">
        <w:rPr>
          <w:rFonts w:ascii="Arial" w:hAnsi="Arial" w:cs="Arial"/>
          <w:sz w:val="18"/>
          <w:szCs w:val="18"/>
          <w:lang w:val="fr-FR"/>
        </w:rPr>
        <w:t>:</w:t>
      </w:r>
      <w:r w:rsidR="00F967A3" w:rsidRPr="00B81394">
        <w:rPr>
          <w:rFonts w:ascii="Arial" w:hAnsi="Arial" w:cs="Arial"/>
          <w:sz w:val="18"/>
          <w:szCs w:val="18"/>
          <w:lang w:val="fr-FR"/>
        </w:rPr>
        <w:t>00</w:t>
      </w:r>
      <w:r w:rsidR="00152192" w:rsidRPr="00B81394">
        <w:rPr>
          <w:rFonts w:ascii="Arial" w:hAnsi="Arial" w:cs="Arial"/>
          <w:sz w:val="18"/>
          <w:szCs w:val="18"/>
          <w:lang w:val="fr-FR"/>
        </w:rPr>
        <w:t>-06:00</w:t>
      </w:r>
      <w:r w:rsidRPr="00B81394">
        <w:rPr>
          <w:rFonts w:ascii="Arial" w:hAnsi="Arial" w:cs="Arial"/>
          <w:sz w:val="18"/>
          <w:szCs w:val="18"/>
          <w:lang w:val="fr-FR"/>
        </w:rPr>
        <w:t>&lt;/endTime&gt;</w:t>
      </w:r>
    </w:p>
    <w:p w14:paraId="0BF4F8D8" w14:textId="77777777" w:rsidR="002526C0" w:rsidRPr="00B81394" w:rsidRDefault="002526C0" w:rsidP="002526C0">
      <w:pPr>
        <w:ind w:left="360"/>
        <w:rPr>
          <w:rFonts w:ascii="Arial" w:hAnsi="Arial" w:cs="Arial"/>
          <w:sz w:val="18"/>
          <w:szCs w:val="18"/>
          <w:lang w:val="fr-FR"/>
        </w:rPr>
      </w:pPr>
      <w:r w:rsidRPr="00B81394">
        <w:rPr>
          <w:rFonts w:ascii="Arial" w:hAnsi="Arial" w:cs="Arial"/>
          <w:sz w:val="18"/>
          <w:szCs w:val="18"/>
          <w:lang w:val="fr-FR"/>
        </w:rPr>
        <w:tab/>
        <w:t xml:space="preserve"> </w:t>
      </w:r>
      <w:r w:rsidRPr="00B81394">
        <w:rPr>
          <w:rFonts w:ascii="Arial" w:hAnsi="Arial" w:cs="Arial"/>
          <w:sz w:val="18"/>
          <w:szCs w:val="18"/>
          <w:lang w:val="fr-FR"/>
        </w:rPr>
        <w:tab/>
      </w:r>
      <w:r w:rsidRPr="00B81394">
        <w:rPr>
          <w:rFonts w:ascii="Arial" w:hAnsi="Arial" w:cs="Arial"/>
          <w:sz w:val="18"/>
          <w:szCs w:val="18"/>
          <w:lang w:val="fr-FR"/>
        </w:rPr>
        <w:tab/>
        <w:t>&lt;externalId&gt;myExternalID45473&lt;/externalId&gt;</w:t>
      </w:r>
    </w:p>
    <w:p w14:paraId="4FFB34F5" w14:textId="77777777" w:rsidR="003F0F10" w:rsidRPr="00B81394" w:rsidRDefault="003F0F10" w:rsidP="003F0F10">
      <w:pPr>
        <w:ind w:left="720"/>
        <w:rPr>
          <w:rFonts w:ascii="Arial" w:hAnsi="Arial" w:cs="Arial"/>
          <w:sz w:val="18"/>
          <w:szCs w:val="18"/>
          <w:lang w:val="fr-FR"/>
        </w:rPr>
      </w:pPr>
      <w:r w:rsidRPr="00B81394">
        <w:rPr>
          <w:rFonts w:ascii="Arial" w:hAnsi="Arial" w:cs="Arial"/>
          <w:sz w:val="18"/>
          <w:szCs w:val="18"/>
          <w:lang w:val="fr-FR"/>
        </w:rPr>
        <w:tab/>
      </w:r>
      <w:r w:rsidRPr="00B81394">
        <w:rPr>
          <w:rFonts w:ascii="Arial" w:hAnsi="Arial" w:cs="Arial"/>
          <w:sz w:val="18"/>
          <w:szCs w:val="18"/>
          <w:lang w:val="fr-FR"/>
        </w:rPr>
        <w:tab/>
        <w:t>&lt;asType&gt;</w:t>
      </w:r>
      <w:r w:rsidR="00292DB1" w:rsidRPr="00B81394">
        <w:rPr>
          <w:rFonts w:ascii="Arial" w:hAnsi="Arial" w:cs="Arial"/>
          <w:sz w:val="18"/>
          <w:szCs w:val="18"/>
          <w:lang w:val="fr-FR"/>
        </w:rPr>
        <w:t>On-</w:t>
      </w:r>
      <w:r w:rsidR="002A1FCA" w:rsidRPr="00B81394">
        <w:rPr>
          <w:rFonts w:ascii="Arial" w:hAnsi="Arial" w:cs="Arial"/>
          <w:sz w:val="18"/>
          <w:szCs w:val="18"/>
          <w:lang w:val="fr-FR"/>
        </w:rPr>
        <w:t>N</w:t>
      </w:r>
      <w:r w:rsidR="00644926" w:rsidRPr="00B81394">
        <w:rPr>
          <w:rFonts w:ascii="Arial" w:hAnsi="Arial" w:cs="Arial"/>
          <w:sz w:val="18"/>
          <w:szCs w:val="18"/>
          <w:lang w:val="fr-FR"/>
        </w:rPr>
        <w:t>on-Spin</w:t>
      </w:r>
      <w:r w:rsidRPr="00B81394">
        <w:rPr>
          <w:rFonts w:ascii="Arial" w:hAnsi="Arial" w:cs="Arial"/>
          <w:sz w:val="18"/>
          <w:szCs w:val="18"/>
          <w:lang w:val="fr-FR"/>
        </w:rPr>
        <w:t>&lt;/asType&gt;</w:t>
      </w:r>
    </w:p>
    <w:p w14:paraId="732B8792" w14:textId="77777777" w:rsidR="006E7749" w:rsidRPr="00B81394" w:rsidRDefault="006E7749" w:rsidP="006E7749">
      <w:pPr>
        <w:ind w:left="360"/>
        <w:rPr>
          <w:rFonts w:ascii="Arial" w:hAnsi="Arial" w:cs="Arial"/>
          <w:sz w:val="18"/>
          <w:szCs w:val="18"/>
        </w:rPr>
      </w:pPr>
      <w:r w:rsidRPr="00B81394">
        <w:rPr>
          <w:rFonts w:ascii="Arial" w:hAnsi="Arial" w:cs="Arial"/>
          <w:sz w:val="18"/>
          <w:szCs w:val="18"/>
          <w:lang w:val="fr-FR"/>
        </w:rPr>
        <w:tab/>
        <w:t xml:space="preserve">    </w:t>
      </w:r>
      <w:r w:rsidR="003F0F10" w:rsidRPr="00B81394">
        <w:rPr>
          <w:rFonts w:ascii="Arial" w:hAnsi="Arial" w:cs="Arial"/>
          <w:sz w:val="18"/>
          <w:szCs w:val="18"/>
          <w:lang w:val="fr-FR"/>
        </w:rPr>
        <w:tab/>
      </w:r>
      <w:r w:rsidRPr="00B81394">
        <w:rPr>
          <w:rFonts w:ascii="Arial" w:hAnsi="Arial" w:cs="Arial"/>
          <w:sz w:val="18"/>
          <w:szCs w:val="18"/>
        </w:rPr>
        <w:t>&lt;</w:t>
      </w:r>
      <w:r w:rsidR="00B96DBD" w:rsidRPr="00B81394">
        <w:rPr>
          <w:rFonts w:ascii="Arial" w:hAnsi="Arial" w:cs="Arial"/>
          <w:sz w:val="18"/>
          <w:szCs w:val="18"/>
        </w:rPr>
        <w:t>Capacity</w:t>
      </w:r>
      <w:r w:rsidRPr="00B81394">
        <w:rPr>
          <w:rFonts w:ascii="Arial" w:hAnsi="Arial" w:cs="Arial"/>
          <w:sz w:val="18"/>
          <w:szCs w:val="18"/>
        </w:rPr>
        <w:t>Schedule&gt;</w:t>
      </w:r>
    </w:p>
    <w:p w14:paraId="67FCF3C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6E222B2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2007-12-17T00:00:00-06:00</w:t>
      </w:r>
      <w:r w:rsidRPr="00B81394">
        <w:rPr>
          <w:rFonts w:ascii="Arial" w:hAnsi="Arial" w:cs="Arial"/>
          <w:sz w:val="18"/>
          <w:szCs w:val="18"/>
        </w:rPr>
        <w:t>&lt;/time&gt;</w:t>
      </w:r>
    </w:p>
    <w:p w14:paraId="2FDD968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&lt;value1&gt;120&lt;/value1&gt;</w:t>
      </w:r>
    </w:p>
    <w:p w14:paraId="62E3ED7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D18D75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1D096BB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2007-12-17T02:00:00-06:00</w:t>
      </w:r>
      <w:r w:rsidRPr="00B81394">
        <w:rPr>
          <w:rFonts w:ascii="Arial" w:hAnsi="Arial" w:cs="Arial"/>
          <w:sz w:val="18"/>
          <w:szCs w:val="18"/>
        </w:rPr>
        <w:t>&lt;/time&gt;</w:t>
      </w:r>
    </w:p>
    <w:p w14:paraId="0D76EA4F"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&lt;value1&gt;130&lt;/value1&gt;</w:t>
      </w:r>
    </w:p>
    <w:p w14:paraId="26079877"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0C70D6D0"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5FEDAB46"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&lt;time&gt;</w:t>
      </w:r>
      <w:r w:rsidR="00460910" w:rsidRPr="00B81394">
        <w:rPr>
          <w:rFonts w:ascii="Arial" w:hAnsi="Arial" w:cs="Arial"/>
          <w:sz w:val="18"/>
          <w:szCs w:val="18"/>
        </w:rPr>
        <w:t>2007-12-17T06:00:00-06:00</w:t>
      </w:r>
      <w:r w:rsidRPr="00B81394">
        <w:rPr>
          <w:rFonts w:ascii="Arial" w:hAnsi="Arial" w:cs="Arial"/>
          <w:sz w:val="18"/>
          <w:szCs w:val="18"/>
        </w:rPr>
        <w:t>&lt;/time&gt;</w:t>
      </w:r>
    </w:p>
    <w:p w14:paraId="3BD081BC"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&lt;value1&gt;115&lt;/value1&gt;</w:t>
      </w:r>
    </w:p>
    <w:p w14:paraId="490DD2F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BA7C96" w:rsidRPr="00B81394">
        <w:rPr>
          <w:rFonts w:ascii="Arial" w:hAnsi="Arial" w:cs="Arial"/>
          <w:sz w:val="18"/>
          <w:szCs w:val="18"/>
        </w:rPr>
        <w:t>TmPoint</w:t>
      </w:r>
      <w:r w:rsidRPr="00B81394">
        <w:rPr>
          <w:rFonts w:ascii="Arial" w:hAnsi="Arial" w:cs="Arial"/>
          <w:sz w:val="18"/>
          <w:szCs w:val="18"/>
        </w:rPr>
        <w:t>&gt;</w:t>
      </w:r>
    </w:p>
    <w:p w14:paraId="3262A3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w:t>
      </w:r>
      <w:r w:rsidR="00B96DBD" w:rsidRPr="00B81394">
        <w:rPr>
          <w:rFonts w:ascii="Arial" w:hAnsi="Arial" w:cs="Arial"/>
          <w:sz w:val="18"/>
          <w:szCs w:val="18"/>
        </w:rPr>
        <w:t>Capacity</w:t>
      </w:r>
      <w:r w:rsidRPr="00B81394">
        <w:rPr>
          <w:rFonts w:ascii="Arial" w:hAnsi="Arial" w:cs="Arial"/>
          <w:sz w:val="18"/>
          <w:szCs w:val="18"/>
        </w:rPr>
        <w:t>Schedule&gt;</w:t>
      </w:r>
    </w:p>
    <w:p w14:paraId="0D2061F9"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2E5B577D" w14:textId="77777777" w:rsidR="006E7749" w:rsidRPr="00B81394" w:rsidRDefault="006E7749" w:rsidP="006E7749">
      <w:pPr>
        <w:ind w:left="360"/>
        <w:rPr>
          <w:rFonts w:ascii="Arial" w:hAnsi="Arial" w:cs="Arial"/>
          <w:sz w:val="18"/>
          <w:szCs w:val="18"/>
        </w:rPr>
      </w:pPr>
    </w:p>
    <w:p w14:paraId="01381B93"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additional bids inserted here …</w:t>
      </w:r>
    </w:p>
    <w:p w14:paraId="60867C9D"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2267854E"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71C059" w14:textId="77777777" w:rsidR="006E7749" w:rsidRPr="00B81394" w:rsidRDefault="006E7749" w:rsidP="002E7174">
      <w:pPr>
        <w:ind w:left="360"/>
        <w:rPr>
          <w:rFonts w:ascii="Arial" w:hAnsi="Arial" w:cs="Arial"/>
          <w:sz w:val="18"/>
          <w:szCs w:val="18"/>
        </w:rPr>
      </w:pPr>
      <w:r w:rsidRPr="00B81394">
        <w:rPr>
          <w:rFonts w:ascii="Arial" w:hAnsi="Arial" w:cs="Arial"/>
          <w:sz w:val="18"/>
          <w:szCs w:val="18"/>
        </w:rPr>
        <w:tab/>
        <w:t>&lt;/Payload&gt;</w:t>
      </w:r>
    </w:p>
    <w:p w14:paraId="3EED0D52" w14:textId="77777777" w:rsidR="006E7749" w:rsidRPr="00B81394" w:rsidRDefault="006E7749" w:rsidP="006E7749">
      <w:pPr>
        <w:ind w:left="360"/>
        <w:rPr>
          <w:rFonts w:ascii="Arial" w:hAnsi="Arial" w:cs="Arial"/>
          <w:sz w:val="18"/>
          <w:szCs w:val="18"/>
        </w:rPr>
      </w:pPr>
      <w:r w:rsidRPr="00B81394">
        <w:rPr>
          <w:rFonts w:ascii="Arial" w:hAnsi="Arial" w:cs="Arial"/>
          <w:sz w:val="18"/>
          <w:szCs w:val="18"/>
        </w:rPr>
        <w:t>&lt;/</w:t>
      </w:r>
      <w:r w:rsidR="00CC3D64" w:rsidRPr="00B81394">
        <w:rPr>
          <w:rFonts w:ascii="Arial" w:hAnsi="Arial" w:cs="Arial"/>
          <w:sz w:val="18"/>
          <w:szCs w:val="18"/>
        </w:rPr>
        <w:t>Request</w:t>
      </w:r>
      <w:r w:rsidRPr="00B81394">
        <w:rPr>
          <w:rFonts w:ascii="Arial" w:hAnsi="Arial" w:cs="Arial"/>
          <w:sz w:val="18"/>
          <w:szCs w:val="18"/>
        </w:rPr>
        <w:t>Message&gt;</w:t>
      </w:r>
    </w:p>
    <w:p w14:paraId="2724C75A" w14:textId="77777777" w:rsidR="006E7749" w:rsidRPr="00B81394" w:rsidRDefault="006E7749" w:rsidP="00B956C8">
      <w:pPr>
        <w:ind w:left="360"/>
        <w:rPr>
          <w:rFonts w:ascii="Arial" w:hAnsi="Arial" w:cs="Arial"/>
          <w:sz w:val="20"/>
          <w:szCs w:val="20"/>
        </w:rPr>
      </w:pPr>
    </w:p>
    <w:p w14:paraId="490082E3" w14:textId="77777777" w:rsidR="006E7749" w:rsidRPr="00B81394" w:rsidRDefault="006E7749" w:rsidP="00B956C8">
      <w:pPr>
        <w:ind w:left="360"/>
        <w:rPr>
          <w:rFonts w:ascii="Arial" w:hAnsi="Arial" w:cs="Arial"/>
          <w:sz w:val="20"/>
          <w:szCs w:val="20"/>
        </w:rPr>
      </w:pPr>
    </w:p>
    <w:p w14:paraId="33AA2B56" w14:textId="77777777" w:rsidR="00B956C8" w:rsidRPr="00B81394" w:rsidRDefault="00B956C8" w:rsidP="00B956C8">
      <w:pPr>
        <w:rPr>
          <w:rFonts w:ascii="Arial" w:hAnsi="Arial" w:cs="Arial"/>
        </w:rPr>
      </w:pPr>
    </w:p>
    <w:p w14:paraId="224D5929" w14:textId="77777777" w:rsidR="00B956C8" w:rsidRPr="00B81394" w:rsidRDefault="00B956C8" w:rsidP="00B956C8">
      <w:pPr>
        <w:ind w:left="360"/>
        <w:rPr>
          <w:rFonts w:ascii="Arial" w:hAnsi="Arial" w:cs="Arial"/>
        </w:rPr>
      </w:pPr>
      <w:r w:rsidRPr="00B81394">
        <w:rPr>
          <w:rFonts w:ascii="Arial" w:hAnsi="Arial" w:cs="Arial"/>
        </w:rPr>
        <w:t>The following is an example response message, where the submission request was successful:</w:t>
      </w:r>
    </w:p>
    <w:p w14:paraId="0C624859" w14:textId="77777777" w:rsidR="00B956C8" w:rsidRPr="00B81394" w:rsidRDefault="00B956C8" w:rsidP="00B956C8">
      <w:pPr>
        <w:rPr>
          <w:rFonts w:ascii="Arial" w:hAnsi="Arial" w:cs="Arial"/>
        </w:rPr>
      </w:pPr>
    </w:p>
    <w:p w14:paraId="317E38A1"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w:t>
      </w:r>
      <w:r w:rsidR="002E7174" w:rsidRPr="002A438F">
        <w:rPr>
          <w:rFonts w:ascii="Arial" w:hAnsi="Arial" w:cs="Arial"/>
          <w:sz w:val="18"/>
          <w:szCs w:val="18"/>
          <w:lang w:val="fr-FR"/>
        </w:rPr>
        <w:t>ResponseMessage xmlns:xsi="http://www.w3.org/2001/XMLSchema-instance" xmlns="http://www.ercot.com/schema/2007-05/nodal/ews/msg"</w:t>
      </w:r>
      <w:r w:rsidRPr="001B0FBA">
        <w:rPr>
          <w:rFonts w:ascii="Arial" w:hAnsi="Arial" w:cs="Arial"/>
          <w:sz w:val="18"/>
          <w:szCs w:val="18"/>
          <w:lang w:val="fr-FR"/>
        </w:rPr>
        <w:t>&gt;</w:t>
      </w:r>
    </w:p>
    <w:p w14:paraId="524F381A"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44281F74"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24B6F18"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32F1D046"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01CFDE22"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1E89638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17BB9C6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136B8637"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1F08B650"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2C46D5BC"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34824964"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464EBC"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754727C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5CD36C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&lt;ReplyCode&gt;OK&lt;/ReplyCode&gt;</w:t>
      </w:r>
    </w:p>
    <w:p w14:paraId="6CBB99D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740A426B"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48A2F762" w14:textId="77777777" w:rsidR="00890BB2" w:rsidRPr="00B81394" w:rsidRDefault="00890BB2" w:rsidP="005B418D">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 xml:space="preserve">&gt;                  </w:t>
      </w:r>
    </w:p>
    <w:p w14:paraId="2EF955D3"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&lt;tradingDate&gt;2007-01-04&lt;/tradingDate&gt;</w:t>
      </w:r>
    </w:p>
    <w:p w14:paraId="2E5E56B8"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7431AD3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B60763" w:rsidRPr="00B81394">
        <w:rPr>
          <w:rFonts w:ascii="Arial" w:hAnsi="Arial" w:cs="Arial"/>
          <w:sz w:val="18"/>
          <w:szCs w:val="18"/>
        </w:rPr>
        <w:t>SAA.Reg-Up</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30CF88DA" w14:textId="77777777" w:rsidR="002526C0" w:rsidRPr="00B81394" w:rsidRDefault="0087563D" w:rsidP="002526C0">
      <w:pPr>
        <w:ind w:left="360"/>
        <w:rPr>
          <w:rFonts w:ascii="Arial" w:hAnsi="Arial" w:cs="Arial"/>
          <w:sz w:val="18"/>
          <w:szCs w:val="18"/>
        </w:rPr>
      </w:pPr>
      <w:r w:rsidRPr="00B81394">
        <w:rPr>
          <w:rFonts w:ascii="Arial" w:hAnsi="Arial" w:cs="Arial"/>
          <w:sz w:val="18"/>
          <w:szCs w:val="18"/>
        </w:rPr>
        <w:tab/>
      </w:r>
      <w:r w:rsidR="002526C0" w:rsidRPr="00B81394">
        <w:rPr>
          <w:rFonts w:ascii="Arial" w:hAnsi="Arial" w:cs="Arial"/>
          <w:sz w:val="18"/>
          <w:szCs w:val="18"/>
        </w:rPr>
        <w:tab/>
      </w:r>
      <w:r w:rsidR="002526C0" w:rsidRPr="00B81394">
        <w:rPr>
          <w:rFonts w:ascii="Arial" w:hAnsi="Arial" w:cs="Arial"/>
          <w:sz w:val="18"/>
          <w:szCs w:val="18"/>
        </w:rPr>
        <w:tab/>
        <w:t>&lt;externalId&gt;myExternalID45473&lt;/externalId&gt;</w:t>
      </w:r>
    </w:p>
    <w:p w14:paraId="24C1D390" w14:textId="77777777" w:rsidR="0087563D" w:rsidRPr="00B81394" w:rsidRDefault="002526C0" w:rsidP="0087563D">
      <w:pPr>
        <w:ind w:left="360"/>
        <w:rPr>
          <w:rFonts w:ascii="Arial" w:hAnsi="Arial" w:cs="Arial"/>
          <w:sz w:val="18"/>
          <w:szCs w:val="18"/>
        </w:rPr>
      </w:pPr>
      <w:r w:rsidRPr="00B81394">
        <w:rPr>
          <w:rFonts w:ascii="Arial" w:hAnsi="Arial" w:cs="Arial"/>
          <w:sz w:val="18"/>
          <w:szCs w:val="18"/>
        </w:rPr>
        <w:tab/>
      </w:r>
      <w:r w:rsidR="0087563D" w:rsidRPr="00B81394">
        <w:rPr>
          <w:rFonts w:ascii="Arial" w:hAnsi="Arial" w:cs="Arial"/>
          <w:sz w:val="18"/>
          <w:szCs w:val="18"/>
        </w:rPr>
        <w:tab/>
      </w:r>
      <w:r w:rsidR="0087563D" w:rsidRPr="00B81394">
        <w:rPr>
          <w:rFonts w:ascii="Arial" w:hAnsi="Arial" w:cs="Arial"/>
          <w:sz w:val="18"/>
          <w:szCs w:val="18"/>
        </w:rPr>
        <w:tab/>
        <w:t>&lt;status&gt;SUBMITTED&lt;/status&gt;</w:t>
      </w:r>
    </w:p>
    <w:p w14:paraId="3ADDEFEA"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 xml:space="preserve">    </w:t>
      </w:r>
      <w:r w:rsidRPr="00B81394">
        <w:rPr>
          <w:rFonts w:ascii="Arial" w:hAnsi="Arial" w:cs="Arial"/>
          <w:sz w:val="18"/>
          <w:szCs w:val="18"/>
        </w:rPr>
        <w:tab/>
      </w:r>
      <w:r w:rsidRPr="00B81394">
        <w:rPr>
          <w:rFonts w:ascii="Arial" w:hAnsi="Arial" w:cs="Arial"/>
          <w:sz w:val="18"/>
          <w:szCs w:val="18"/>
        </w:rPr>
        <w:tab/>
        <w:t xml:space="preserve">  &lt;/SelfArrangedAS&gt;</w:t>
      </w:r>
    </w:p>
    <w:p w14:paraId="6F49AB1D"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78365FD5"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t>&lt;/Payload&gt;</w:t>
      </w:r>
    </w:p>
    <w:p w14:paraId="59076896" w14:textId="77777777" w:rsidR="00890BB2" w:rsidRPr="00B81394" w:rsidRDefault="00890BB2" w:rsidP="00890BB2">
      <w:pPr>
        <w:ind w:left="360"/>
        <w:rPr>
          <w:rFonts w:ascii="Arial" w:hAnsi="Arial" w:cs="Arial"/>
          <w:sz w:val="18"/>
          <w:szCs w:val="18"/>
        </w:rPr>
      </w:pPr>
    </w:p>
    <w:p w14:paraId="0C44263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D7B297B" w14:textId="77777777" w:rsidR="00B956C8" w:rsidRPr="00B81394" w:rsidRDefault="00B956C8" w:rsidP="00B956C8">
      <w:pPr>
        <w:rPr>
          <w:rFonts w:ascii="Arial" w:hAnsi="Arial" w:cs="Arial"/>
        </w:rPr>
      </w:pPr>
    </w:p>
    <w:p w14:paraId="68F3262D" w14:textId="77777777" w:rsidR="00B956C8" w:rsidRPr="00B81394" w:rsidRDefault="00B956C8" w:rsidP="00B956C8">
      <w:pPr>
        <w:ind w:left="360"/>
        <w:rPr>
          <w:rFonts w:ascii="Arial" w:hAnsi="Arial" w:cs="Arial"/>
        </w:rPr>
      </w:pPr>
      <w:r w:rsidRPr="00B81394">
        <w:rPr>
          <w:rFonts w:ascii="Arial" w:hAnsi="Arial" w:cs="Arial"/>
        </w:rPr>
        <w:t>The following is an example response where a submission was unsuccessful</w:t>
      </w:r>
      <w:r w:rsidR="007349F0" w:rsidRPr="00B81394">
        <w:rPr>
          <w:rFonts w:ascii="Arial" w:hAnsi="Arial" w:cs="Arial"/>
        </w:rPr>
        <w:t xml:space="preserve">, as a consequence of </w:t>
      </w:r>
      <w:r w:rsidRPr="00B81394">
        <w:rPr>
          <w:rFonts w:ascii="Arial" w:hAnsi="Arial" w:cs="Arial"/>
        </w:rPr>
        <w:t>invalid parameters on the BidSet:</w:t>
      </w:r>
    </w:p>
    <w:p w14:paraId="530C8C06" w14:textId="77777777" w:rsidR="00B956C8" w:rsidRPr="00B81394" w:rsidRDefault="00B956C8" w:rsidP="00B956C8">
      <w:pPr>
        <w:ind w:left="360"/>
        <w:rPr>
          <w:rFonts w:ascii="Arial" w:hAnsi="Arial" w:cs="Arial"/>
        </w:rPr>
      </w:pPr>
    </w:p>
    <w:p w14:paraId="2364AFCD" w14:textId="77777777" w:rsidR="00B956C8" w:rsidRPr="001B0FBA" w:rsidRDefault="00B956C8" w:rsidP="002E7174">
      <w:pPr>
        <w:ind w:left="360"/>
        <w:rPr>
          <w:rFonts w:ascii="Arial" w:hAnsi="Arial" w:cs="Arial"/>
          <w:sz w:val="18"/>
          <w:szCs w:val="18"/>
          <w:lang w:val="fr-FR"/>
        </w:rPr>
      </w:pPr>
      <w:r w:rsidRPr="00FA0A10">
        <w:rPr>
          <w:rFonts w:ascii="Arial" w:hAnsi="Arial" w:cs="Arial"/>
          <w:sz w:val="18"/>
          <w:szCs w:val="18"/>
          <w:lang w:val="fr-FR"/>
        </w:rPr>
        <w:t>&lt;ResponseMessa</w:t>
      </w:r>
      <w:r w:rsidR="002E7174" w:rsidRPr="002A438F">
        <w:rPr>
          <w:rFonts w:ascii="Arial" w:hAnsi="Arial" w:cs="Arial"/>
          <w:sz w:val="18"/>
          <w:szCs w:val="18"/>
          <w:lang w:val="fr-FR"/>
        </w:rPr>
        <w:t>ge xmlns:xsi="http://www.w3.org/2001/XMLSchema-instance" xmlns="http://www.ercot.com/schema/2007-05/nodal/ews/msg"</w:t>
      </w:r>
      <w:r w:rsidRPr="001B0FBA">
        <w:rPr>
          <w:rFonts w:ascii="Arial" w:hAnsi="Arial" w:cs="Arial"/>
          <w:sz w:val="18"/>
          <w:szCs w:val="18"/>
          <w:lang w:val="fr-FR"/>
        </w:rPr>
        <w:t>&gt;</w:t>
      </w:r>
    </w:p>
    <w:p w14:paraId="68B91B58" w14:textId="77777777" w:rsidR="00B956C8" w:rsidRPr="00B81394" w:rsidRDefault="00B956C8" w:rsidP="00BD2305">
      <w:pPr>
        <w:rPr>
          <w:rFonts w:ascii="Arial" w:hAnsi="Arial" w:cs="Arial"/>
        </w:rPr>
      </w:pPr>
      <w:r w:rsidRPr="00B81394">
        <w:rPr>
          <w:rFonts w:ascii="Arial" w:hAnsi="Arial" w:cs="Arial"/>
          <w:lang w:val="fr-FR"/>
        </w:rPr>
        <w:tab/>
      </w:r>
      <w:r w:rsidRPr="00B81394">
        <w:rPr>
          <w:rFonts w:ascii="Arial" w:hAnsi="Arial" w:cs="Arial"/>
        </w:rPr>
        <w:t>&lt;Header&gt;</w:t>
      </w:r>
    </w:p>
    <w:p w14:paraId="205AF0F0" w14:textId="77777777" w:rsidR="00B956C8" w:rsidRPr="002A438F" w:rsidRDefault="00B956C8" w:rsidP="00B956C8">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5BD9E53A" w14:textId="77777777" w:rsidR="00B956C8" w:rsidRPr="001B0FBA" w:rsidRDefault="00B956C8" w:rsidP="00B956C8">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513BCB32" w14:textId="77777777" w:rsidR="00B956C8" w:rsidRPr="00805285" w:rsidRDefault="00B956C8" w:rsidP="00B956C8">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t>&lt;ReplayDetection&gt;</w:t>
      </w:r>
    </w:p>
    <w:p w14:paraId="7DEF10EE" w14:textId="77777777" w:rsidR="00B956C8" w:rsidRPr="00B81394" w:rsidRDefault="00B956C8" w:rsidP="00B956C8">
      <w:pPr>
        <w:ind w:left="360"/>
        <w:rPr>
          <w:rFonts w:ascii="Arial" w:hAnsi="Arial" w:cs="Arial"/>
          <w:sz w:val="18"/>
          <w:szCs w:val="18"/>
        </w:rPr>
      </w:pPr>
      <w:r w:rsidRPr="000467EE">
        <w:rPr>
          <w:rFonts w:ascii="Arial" w:hAnsi="Arial" w:cs="Arial"/>
          <w:sz w:val="18"/>
          <w:szCs w:val="18"/>
        </w:rPr>
        <w:tab/>
      </w:r>
      <w:r w:rsidRPr="000467EE">
        <w:rPr>
          <w:rFonts w:ascii="Arial" w:hAnsi="Arial" w:cs="Arial"/>
          <w:sz w:val="18"/>
          <w:szCs w:val="18"/>
        </w:rPr>
        <w:tab/>
      </w:r>
      <w:r w:rsidRPr="000467EE">
        <w:rPr>
          <w:rFonts w:ascii="Arial" w:hAnsi="Arial" w:cs="Arial"/>
          <w:sz w:val="18"/>
          <w:szCs w:val="18"/>
        </w:rPr>
        <w:tab/>
        <w:t>&lt;</w:t>
      </w:r>
      <w:r w:rsidR="002E7174" w:rsidRPr="00B81394">
        <w:rPr>
          <w:rFonts w:ascii="Arial" w:hAnsi="Arial" w:cs="Arial"/>
          <w:sz w:val="18"/>
          <w:szCs w:val="18"/>
        </w:rPr>
        <w:t>Nonce</w:t>
      </w:r>
      <w:r w:rsidRPr="00B81394">
        <w:rPr>
          <w:rFonts w:ascii="Arial" w:hAnsi="Arial" w:cs="Arial"/>
          <w:sz w:val="18"/>
          <w:szCs w:val="18"/>
        </w:rPr>
        <w:t>&gt;74646464&lt;/Nonce&gt;</w:t>
      </w:r>
    </w:p>
    <w:p w14:paraId="57697D8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0500D898"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0C81F61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70C9C28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073821B7"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0F72225B" w14:textId="77777777" w:rsidR="00B956C8" w:rsidRPr="00B81394" w:rsidRDefault="00B956C8" w:rsidP="00B956C8">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289CAB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D66F25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116CC2FD"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1481184A"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&lt;Error&gt;Bad trading date&lt;/</w:t>
      </w:r>
      <w:r w:rsidR="00487B20" w:rsidRPr="00B81394">
        <w:rPr>
          <w:rFonts w:ascii="Arial" w:hAnsi="Arial" w:cs="Arial"/>
          <w:sz w:val="18"/>
          <w:szCs w:val="18"/>
        </w:rPr>
        <w:t>Error</w:t>
      </w:r>
      <w:r w:rsidRPr="00B81394">
        <w:rPr>
          <w:rFonts w:ascii="Arial" w:hAnsi="Arial" w:cs="Arial"/>
          <w:sz w:val="18"/>
          <w:szCs w:val="18"/>
        </w:rPr>
        <w:t>&gt;</w:t>
      </w:r>
    </w:p>
    <w:p w14:paraId="378D8116"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&lt;/Reply&gt;</w:t>
      </w:r>
    </w:p>
    <w:p w14:paraId="4A9DF74B"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&lt;/ResponseMessage&gt;</w:t>
      </w:r>
    </w:p>
    <w:p w14:paraId="2924CAF8" w14:textId="77777777" w:rsidR="007349F0" w:rsidRPr="00B81394" w:rsidRDefault="007349F0" w:rsidP="00B956C8">
      <w:pPr>
        <w:pStyle w:val="BodyText"/>
        <w:rPr>
          <w:rFonts w:ascii="Arial" w:hAnsi="Arial" w:cs="Arial"/>
        </w:rPr>
      </w:pPr>
    </w:p>
    <w:p w14:paraId="038B53F4" w14:textId="77777777" w:rsidR="007349F0" w:rsidRPr="00B81394" w:rsidRDefault="007349F0" w:rsidP="007349F0">
      <w:pPr>
        <w:ind w:left="360"/>
        <w:rPr>
          <w:rFonts w:ascii="Arial" w:hAnsi="Arial" w:cs="Arial"/>
        </w:rPr>
      </w:pPr>
      <w:r w:rsidRPr="00B81394">
        <w:rPr>
          <w:rFonts w:ascii="Arial" w:hAnsi="Arial" w:cs="Arial"/>
        </w:rPr>
        <w:t>The following is an example response where a submission was unsuccessful</w:t>
      </w:r>
      <w:r w:rsidR="00B956C8" w:rsidRPr="00B81394">
        <w:rPr>
          <w:rFonts w:ascii="Arial" w:hAnsi="Arial" w:cs="Arial"/>
        </w:rPr>
        <w:t>, as a consequence of syntax failures within a specific bid</w:t>
      </w:r>
      <w:r w:rsidR="00100E51" w:rsidRPr="00B81394">
        <w:rPr>
          <w:rFonts w:ascii="Arial" w:hAnsi="Arial" w:cs="Arial"/>
        </w:rPr>
        <w:t>/offer/trade/schedule</w:t>
      </w:r>
      <w:r w:rsidR="00B956C8" w:rsidRPr="00B81394">
        <w:rPr>
          <w:rFonts w:ascii="Arial" w:hAnsi="Arial" w:cs="Arial"/>
        </w:rPr>
        <w:t xml:space="preserve"> within the BidSet</w:t>
      </w:r>
      <w:r w:rsidR="005505BC" w:rsidRPr="00B81394">
        <w:rPr>
          <w:rFonts w:ascii="Arial" w:hAnsi="Arial" w:cs="Arial"/>
        </w:rPr>
        <w:t>. It is important to note that only the status and errors (if any exist) are returned for each bid.</w:t>
      </w:r>
    </w:p>
    <w:p w14:paraId="1320728A" w14:textId="77777777" w:rsidR="007349F0" w:rsidRPr="00B81394" w:rsidRDefault="007349F0" w:rsidP="007349F0">
      <w:pPr>
        <w:ind w:left="360"/>
        <w:rPr>
          <w:rFonts w:ascii="Arial" w:hAnsi="Arial" w:cs="Arial"/>
        </w:rPr>
      </w:pPr>
    </w:p>
    <w:p w14:paraId="5ED6C2C4" w14:textId="77777777" w:rsidR="007349F0" w:rsidRPr="001B0FBA" w:rsidRDefault="007349F0" w:rsidP="002E7174">
      <w:pPr>
        <w:ind w:left="360"/>
        <w:rPr>
          <w:rFonts w:ascii="Arial" w:hAnsi="Arial" w:cs="Arial"/>
          <w:sz w:val="18"/>
          <w:szCs w:val="18"/>
          <w:lang w:val="fr-FR"/>
        </w:rPr>
      </w:pPr>
      <w:r w:rsidRPr="00FA0A10">
        <w:rPr>
          <w:rFonts w:ascii="Arial" w:hAnsi="Arial" w:cs="Arial"/>
          <w:sz w:val="18"/>
          <w:szCs w:val="18"/>
          <w:lang w:val="fr-FR"/>
        </w:rPr>
        <w:t xml:space="preserve">&lt;ResponseMessage </w:t>
      </w:r>
      <w:r w:rsidR="002E7174" w:rsidRPr="002A438F">
        <w:rPr>
          <w:rFonts w:ascii="Arial" w:hAnsi="Arial" w:cs="Arial"/>
          <w:sz w:val="18"/>
          <w:szCs w:val="18"/>
          <w:lang w:val="fr-FR"/>
        </w:rPr>
        <w:t>xmlns:xsi="http://www.w3.org/2001/XMLSchema-instance" xmlns="http://www.ercot.com/schema/2007-05/nodal/ews/msg"</w:t>
      </w:r>
      <w:r w:rsidRPr="001B0FBA">
        <w:rPr>
          <w:rFonts w:ascii="Arial" w:hAnsi="Arial" w:cs="Arial"/>
          <w:sz w:val="18"/>
          <w:szCs w:val="18"/>
          <w:lang w:val="fr-FR"/>
        </w:rPr>
        <w:t>&gt;</w:t>
      </w:r>
    </w:p>
    <w:p w14:paraId="6FFAC09A" w14:textId="77777777" w:rsidR="007349F0" w:rsidRPr="00B81394" w:rsidRDefault="007349F0" w:rsidP="00BD2305">
      <w:pPr>
        <w:rPr>
          <w:rFonts w:ascii="Arial" w:hAnsi="Arial" w:cs="Arial"/>
        </w:rPr>
      </w:pPr>
      <w:r w:rsidRPr="00B81394">
        <w:rPr>
          <w:rFonts w:ascii="Arial" w:hAnsi="Arial" w:cs="Arial"/>
          <w:lang w:val="fr-FR"/>
        </w:rPr>
        <w:tab/>
      </w:r>
      <w:r w:rsidRPr="00B81394">
        <w:rPr>
          <w:rFonts w:ascii="Arial" w:hAnsi="Arial" w:cs="Arial"/>
        </w:rPr>
        <w:t>&lt;Header&gt;</w:t>
      </w:r>
    </w:p>
    <w:p w14:paraId="01BBC744" w14:textId="77777777" w:rsidR="007349F0" w:rsidRPr="002A438F" w:rsidRDefault="007349F0" w:rsidP="007349F0">
      <w:pPr>
        <w:ind w:left="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&lt;Verb&gt;reply&lt;/Verb&gt;</w:t>
      </w:r>
    </w:p>
    <w:p w14:paraId="1BD81DCC"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&lt;Noun&gt;BidSet&lt;/Noun&gt;</w:t>
      </w:r>
    </w:p>
    <w:p w14:paraId="4CFBE763" w14:textId="77777777" w:rsidR="007349F0" w:rsidRPr="001B0FBA" w:rsidRDefault="007349F0" w:rsidP="007349F0">
      <w:pPr>
        <w:ind w:left="360"/>
        <w:rPr>
          <w:rFonts w:ascii="Arial" w:hAnsi="Arial" w:cs="Arial"/>
          <w:sz w:val="18"/>
          <w:szCs w:val="18"/>
        </w:rPr>
      </w:pPr>
      <w:r w:rsidRPr="001B0FBA">
        <w:rPr>
          <w:rFonts w:ascii="Arial" w:hAnsi="Arial" w:cs="Arial"/>
          <w:sz w:val="18"/>
          <w:szCs w:val="18"/>
        </w:rPr>
        <w:lastRenderedPageBreak/>
        <w:tab/>
      </w:r>
      <w:r w:rsidRPr="001B0FBA">
        <w:rPr>
          <w:rFonts w:ascii="Arial" w:hAnsi="Arial" w:cs="Arial"/>
          <w:sz w:val="18"/>
          <w:szCs w:val="18"/>
        </w:rPr>
        <w:tab/>
        <w:t>&lt;ReplayDetection&gt;</w:t>
      </w:r>
    </w:p>
    <w:p w14:paraId="76E8AE5B" w14:textId="77777777" w:rsidR="007349F0" w:rsidRPr="000467EE" w:rsidRDefault="007349F0" w:rsidP="007349F0">
      <w:pPr>
        <w:ind w:left="360"/>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w:t>
      </w:r>
      <w:r w:rsidR="002E7174" w:rsidRPr="00805285">
        <w:rPr>
          <w:rFonts w:ascii="Arial" w:hAnsi="Arial" w:cs="Arial"/>
          <w:sz w:val="18"/>
          <w:szCs w:val="18"/>
        </w:rPr>
        <w:t>Nonce</w:t>
      </w:r>
      <w:r w:rsidRPr="00805285">
        <w:rPr>
          <w:rFonts w:ascii="Arial" w:hAnsi="Arial" w:cs="Arial"/>
          <w:sz w:val="18"/>
          <w:szCs w:val="18"/>
        </w:rPr>
        <w:t>&gt;74646464&lt;/Nonce&gt;</w:t>
      </w:r>
    </w:p>
    <w:p w14:paraId="5775E0C1"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E7174" w:rsidRPr="00B81394">
        <w:rPr>
          <w:rFonts w:ascii="Arial" w:hAnsi="Arial" w:cs="Arial"/>
          <w:sz w:val="18"/>
          <w:szCs w:val="18"/>
        </w:rPr>
        <w:t>Created</w:t>
      </w:r>
      <w:r w:rsidRPr="00B81394">
        <w:rPr>
          <w:rFonts w:ascii="Arial" w:hAnsi="Arial" w:cs="Arial"/>
          <w:sz w:val="18"/>
          <w:szCs w:val="18"/>
        </w:rPr>
        <w:t>&gt;2006-12-09</w:t>
      </w:r>
      <w:r w:rsidR="000B53DD" w:rsidRPr="00B81394">
        <w:rPr>
          <w:rFonts w:ascii="Arial" w:hAnsi="Arial" w:cs="Arial"/>
          <w:sz w:val="18"/>
          <w:szCs w:val="18"/>
        </w:rPr>
        <w:t>T</w:t>
      </w:r>
      <w:r w:rsidRPr="00B81394">
        <w:rPr>
          <w:rFonts w:ascii="Arial" w:hAnsi="Arial" w:cs="Arial"/>
          <w:sz w:val="18"/>
          <w:szCs w:val="18"/>
        </w:rPr>
        <w:t>15:36:03</w:t>
      </w:r>
      <w:r w:rsidR="00152192" w:rsidRPr="00B81394">
        <w:rPr>
          <w:rFonts w:ascii="Arial" w:hAnsi="Arial" w:cs="Arial"/>
          <w:sz w:val="18"/>
          <w:szCs w:val="18"/>
        </w:rPr>
        <w:t>-06:00</w:t>
      </w:r>
      <w:r w:rsidRPr="00B81394">
        <w:rPr>
          <w:rFonts w:ascii="Arial" w:hAnsi="Arial" w:cs="Arial"/>
          <w:sz w:val="18"/>
          <w:szCs w:val="18"/>
        </w:rPr>
        <w:t>&lt;/Created&gt;</w:t>
      </w:r>
    </w:p>
    <w:p w14:paraId="603C2427"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&lt;/ReplayDetection&gt;</w:t>
      </w:r>
    </w:p>
    <w:p w14:paraId="7E43D66A"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&lt;Revision&gt;001&lt;/Revision&gt;</w:t>
      </w:r>
    </w:p>
    <w:p w14:paraId="0B859014"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&lt;Source&gt;ERCOT&lt;/Source&gt;</w:t>
      </w:r>
    </w:p>
    <w:p w14:paraId="1DF51494"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da-DK"/>
        </w:rPr>
        <w:t>&lt;UserID&gt;MMS&lt;/UserID&gt;</w:t>
      </w:r>
    </w:p>
    <w:p w14:paraId="5E2325EA" w14:textId="77777777" w:rsidR="007349F0" w:rsidRPr="00B81394" w:rsidRDefault="007349F0" w:rsidP="007349F0">
      <w:pPr>
        <w:ind w:left="360"/>
        <w:rPr>
          <w:rFonts w:ascii="Arial" w:hAnsi="Arial" w:cs="Arial"/>
          <w:sz w:val="18"/>
          <w:szCs w:val="18"/>
          <w:lang w:val="da-DK"/>
        </w:rPr>
      </w:pPr>
      <w:r w:rsidRPr="00B81394">
        <w:rPr>
          <w:rFonts w:ascii="Arial" w:hAnsi="Arial" w:cs="Arial"/>
          <w:sz w:val="18"/>
          <w:szCs w:val="18"/>
          <w:lang w:val="da-DK"/>
        </w:rPr>
        <w:tab/>
      </w:r>
      <w:r w:rsidRPr="00B81394">
        <w:rPr>
          <w:rFonts w:ascii="Arial" w:hAnsi="Arial" w:cs="Arial"/>
          <w:sz w:val="18"/>
          <w:szCs w:val="18"/>
          <w:lang w:val="da-DK"/>
        </w:rPr>
        <w:tab/>
        <w:t>&lt;MessageID&gt;</w:t>
      </w:r>
      <w:r w:rsidR="006D3A49" w:rsidRPr="00B81394">
        <w:rPr>
          <w:rFonts w:ascii="Arial" w:hAnsi="Arial" w:cs="Arial"/>
          <w:sz w:val="18"/>
          <w:szCs w:val="18"/>
          <w:lang w:val="da-DK"/>
        </w:rPr>
        <w:t>231232466</w:t>
      </w:r>
      <w:r w:rsidRPr="00B81394">
        <w:rPr>
          <w:rFonts w:ascii="Arial" w:hAnsi="Arial" w:cs="Arial"/>
          <w:sz w:val="18"/>
          <w:szCs w:val="18"/>
          <w:lang w:val="da-DK"/>
        </w:rPr>
        <w:t>&lt;/MessageID&gt;</w:t>
      </w:r>
    </w:p>
    <w:p w14:paraId="05726C09"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da-DK"/>
        </w:rPr>
        <w:tab/>
      </w:r>
      <w:r w:rsidRPr="00B81394">
        <w:rPr>
          <w:rFonts w:ascii="Arial" w:hAnsi="Arial" w:cs="Arial"/>
          <w:sz w:val="18"/>
          <w:szCs w:val="18"/>
        </w:rPr>
        <w:t>&lt;/Header&gt;</w:t>
      </w:r>
    </w:p>
    <w:p w14:paraId="11A74993"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t>&lt;Reply&gt;</w:t>
      </w:r>
    </w:p>
    <w:p w14:paraId="59BE37A2"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&lt;ReplyCode&gt;ERROR&lt;/ReplyCode&gt;</w:t>
      </w:r>
    </w:p>
    <w:p w14:paraId="71693AA2" w14:textId="77777777" w:rsidR="007349F0" w:rsidRPr="00B81394" w:rsidRDefault="00B956C8" w:rsidP="007349F0">
      <w:pPr>
        <w:ind w:left="360"/>
        <w:rPr>
          <w:rFonts w:ascii="Arial" w:hAnsi="Arial" w:cs="Arial"/>
          <w:sz w:val="18"/>
          <w:szCs w:val="18"/>
          <w:lang w:val="es-ES"/>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es-ES"/>
        </w:rPr>
        <w:t>&lt;Error&gt;Bid syntax errors</w:t>
      </w:r>
      <w:r w:rsidR="007349F0" w:rsidRPr="00B81394">
        <w:rPr>
          <w:rFonts w:ascii="Arial" w:hAnsi="Arial" w:cs="Arial"/>
          <w:sz w:val="18"/>
          <w:szCs w:val="18"/>
          <w:lang w:val="es-ES"/>
        </w:rPr>
        <w:t>&lt;/</w:t>
      </w:r>
      <w:r w:rsidR="00487B20" w:rsidRPr="00B81394">
        <w:rPr>
          <w:rFonts w:ascii="Arial" w:hAnsi="Arial" w:cs="Arial"/>
          <w:sz w:val="18"/>
          <w:szCs w:val="18"/>
          <w:lang w:val="es-ES"/>
        </w:rPr>
        <w:t>Error</w:t>
      </w:r>
      <w:r w:rsidR="007349F0" w:rsidRPr="00B81394">
        <w:rPr>
          <w:rFonts w:ascii="Arial" w:hAnsi="Arial" w:cs="Arial"/>
          <w:sz w:val="18"/>
          <w:szCs w:val="18"/>
          <w:lang w:val="es-ES"/>
        </w:rPr>
        <w:t>&gt;</w:t>
      </w:r>
    </w:p>
    <w:p w14:paraId="6CFB518F" w14:textId="77777777" w:rsidR="007349F0" w:rsidRPr="00B81394" w:rsidRDefault="007349F0" w:rsidP="007349F0">
      <w:pPr>
        <w:ind w:left="360"/>
        <w:rPr>
          <w:rFonts w:ascii="Arial" w:hAnsi="Arial" w:cs="Arial"/>
          <w:sz w:val="18"/>
          <w:szCs w:val="18"/>
        </w:rPr>
      </w:pPr>
      <w:r w:rsidRPr="00B81394">
        <w:rPr>
          <w:rFonts w:ascii="Arial" w:hAnsi="Arial" w:cs="Arial"/>
          <w:sz w:val="18"/>
          <w:szCs w:val="18"/>
          <w:lang w:val="es-ES"/>
        </w:rPr>
        <w:tab/>
      </w:r>
      <w:r w:rsidRPr="00B81394">
        <w:rPr>
          <w:rFonts w:ascii="Arial" w:hAnsi="Arial" w:cs="Arial"/>
          <w:sz w:val="18"/>
          <w:szCs w:val="18"/>
        </w:rPr>
        <w:t>&lt;/Reply&gt;</w:t>
      </w:r>
    </w:p>
    <w:p w14:paraId="0074CCC5"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1BE051BF"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w:t>
      </w:r>
      <w:r w:rsidR="002E7174" w:rsidRPr="00B81394">
        <w:rPr>
          <w:rFonts w:ascii="Arial" w:hAnsi="Arial" w:cs="Arial"/>
          <w:sz w:val="18"/>
          <w:szCs w:val="18"/>
        </w:rPr>
        <w:t xml:space="preserve"> xmlns="http://www.ercot.com/schema/2007-05/nodal/ews" xmlns:xsi="http://www.w3.org/2001/XMLSchema-instance"</w:t>
      </w:r>
      <w:r w:rsidRPr="00B81394">
        <w:rPr>
          <w:rFonts w:ascii="Arial" w:hAnsi="Arial" w:cs="Arial"/>
          <w:sz w:val="18"/>
          <w:szCs w:val="18"/>
        </w:rPr>
        <w:t>&gt;</w:t>
      </w:r>
    </w:p>
    <w:p w14:paraId="07ACDE5D" w14:textId="77777777" w:rsidR="005B418D" w:rsidRPr="00B81394" w:rsidRDefault="005B418D" w:rsidP="005B418D">
      <w:pPr>
        <w:ind w:left="360"/>
        <w:rPr>
          <w:rFonts w:ascii="Arial" w:hAnsi="Arial" w:cs="Arial"/>
          <w:sz w:val="18"/>
          <w:szCs w:val="18"/>
        </w:rPr>
      </w:pPr>
      <w:r w:rsidRPr="00B81394">
        <w:rPr>
          <w:rFonts w:ascii="Arial" w:hAnsi="Arial" w:cs="Arial"/>
          <w:sz w:val="18"/>
          <w:szCs w:val="18"/>
        </w:rPr>
        <w:t xml:space="preserve">                              &lt;tradingDate&gt;2007-01-04&lt;/tradingDate&gt;</w:t>
      </w:r>
    </w:p>
    <w:p w14:paraId="0DDB49D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30ABF00B"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t xml:space="preserve">               </w:t>
      </w:r>
      <w:r w:rsidR="00890BB2" w:rsidRPr="00B81394">
        <w:rPr>
          <w:rFonts w:ascii="Arial" w:hAnsi="Arial" w:cs="Arial"/>
          <w:sz w:val="18"/>
          <w:szCs w:val="18"/>
        </w:rPr>
        <w:tab/>
      </w:r>
      <w:r w:rsidRPr="00B81394">
        <w:rPr>
          <w:rFonts w:ascii="Arial" w:hAnsi="Arial" w:cs="Arial"/>
          <w:sz w:val="18"/>
          <w:szCs w:val="18"/>
        </w:rPr>
        <w:t>&lt;status&gt;ERROR&lt;/status&gt;</w:t>
      </w:r>
    </w:p>
    <w:p w14:paraId="4F24A3A9"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Pr="00B81394">
        <w:rPr>
          <w:rFonts w:ascii="Arial" w:hAnsi="Arial" w:cs="Arial"/>
          <w:sz w:val="18"/>
          <w:szCs w:val="18"/>
        </w:rPr>
        <w:t>Unknown bid type XYZ</w:t>
      </w:r>
      <w:r w:rsidR="002E7174" w:rsidRPr="00B81394">
        <w:rPr>
          <w:rFonts w:ascii="Arial" w:hAnsi="Arial" w:cs="Arial"/>
          <w:sz w:val="18"/>
          <w:szCs w:val="18"/>
        </w:rPr>
        <w:t>&lt;/text&gt;</w:t>
      </w:r>
      <w:r w:rsidRPr="00B81394">
        <w:rPr>
          <w:rFonts w:ascii="Arial" w:hAnsi="Arial" w:cs="Arial"/>
          <w:sz w:val="18"/>
          <w:szCs w:val="18"/>
        </w:rPr>
        <w:t>&lt;/error&gt;</w:t>
      </w:r>
    </w:p>
    <w:p w14:paraId="4BA75B6E"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&lt;/XYZ&gt;</w:t>
      </w:r>
    </w:p>
    <w:p w14:paraId="6E6B62A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28B381E6"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&lt;status&gt;ERROR&lt;/status&gt;</w:t>
      </w:r>
    </w:p>
    <w:p w14:paraId="098B0C15"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&lt;error&gt;</w:t>
      </w:r>
      <w:r w:rsidR="002E7174" w:rsidRPr="00B81394">
        <w:rPr>
          <w:rFonts w:ascii="Arial" w:hAnsi="Arial" w:cs="Arial"/>
          <w:sz w:val="18"/>
          <w:szCs w:val="18"/>
        </w:rPr>
        <w:t>&lt;severity&gt;error&lt;/severity&gt;&lt;text&gt;</w:t>
      </w:r>
      <w:r w:rsidR="005E2614" w:rsidRPr="00B81394">
        <w:rPr>
          <w:rFonts w:ascii="Arial" w:hAnsi="Arial" w:cs="Arial"/>
          <w:sz w:val="18"/>
          <w:szCs w:val="18"/>
        </w:rPr>
        <w:t>Bad schema</w:t>
      </w:r>
      <w:r w:rsidR="002E7174" w:rsidRPr="00B81394">
        <w:rPr>
          <w:rFonts w:ascii="Arial" w:hAnsi="Arial" w:cs="Arial"/>
          <w:sz w:val="18"/>
          <w:szCs w:val="18"/>
        </w:rPr>
        <w:t>&lt;/text&gt;</w:t>
      </w:r>
      <w:r w:rsidRPr="00B81394">
        <w:rPr>
          <w:rFonts w:ascii="Arial" w:hAnsi="Arial" w:cs="Arial"/>
          <w:sz w:val="18"/>
          <w:szCs w:val="18"/>
        </w:rPr>
        <w:t>&lt;/error&gt;</w:t>
      </w:r>
    </w:p>
    <w:p w14:paraId="365B2598"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&lt;/ThreePartOffer&gt;</w:t>
      </w:r>
    </w:p>
    <w:p w14:paraId="61BE1940"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54DB8EB4" w14:textId="77777777" w:rsidR="00890BB2" w:rsidRPr="00B81394" w:rsidRDefault="00890BB2" w:rsidP="00890BB2">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t>&lt;</w:t>
      </w:r>
      <w:r w:rsidR="002017C1" w:rsidRPr="00B81394">
        <w:rPr>
          <w:rFonts w:ascii="Arial" w:hAnsi="Arial" w:cs="Arial"/>
          <w:sz w:val="18"/>
          <w:szCs w:val="18"/>
        </w:rPr>
        <w:t>mRID</w:t>
      </w:r>
      <w:r w:rsidRPr="00B81394">
        <w:rPr>
          <w:rFonts w:ascii="Arial" w:hAnsi="Arial" w:cs="Arial"/>
          <w:sz w:val="18"/>
          <w:szCs w:val="18"/>
        </w:rPr>
        <w:t>&gt;</w:t>
      </w:r>
      <w:r w:rsidR="00CA5431" w:rsidRPr="00B81394">
        <w:rPr>
          <w:rFonts w:ascii="Arial" w:hAnsi="Arial" w:cs="Arial"/>
          <w:sz w:val="18"/>
          <w:szCs w:val="18"/>
        </w:rPr>
        <w:t>SOMEQSE</w:t>
      </w:r>
      <w:r w:rsidRPr="00B81394">
        <w:rPr>
          <w:rFonts w:ascii="Arial" w:hAnsi="Arial" w:cs="Arial"/>
          <w:sz w:val="18"/>
          <w:szCs w:val="18"/>
        </w:rPr>
        <w:t>.20070104.</w:t>
      </w:r>
      <w:r w:rsidR="00CB2D89" w:rsidRPr="00B81394">
        <w:rPr>
          <w:rFonts w:ascii="Arial" w:hAnsi="Arial" w:cs="Arial"/>
          <w:sz w:val="18"/>
          <w:szCs w:val="18"/>
        </w:rPr>
        <w:t>COP.&lt;Resource1&gt;</w:t>
      </w:r>
      <w:r w:rsidRPr="00B81394">
        <w:rPr>
          <w:rFonts w:ascii="Arial" w:hAnsi="Arial" w:cs="Arial"/>
          <w:sz w:val="18"/>
          <w:szCs w:val="18"/>
        </w:rPr>
        <w:t>&lt;/</w:t>
      </w:r>
      <w:r w:rsidR="002017C1" w:rsidRPr="00B81394">
        <w:rPr>
          <w:rFonts w:ascii="Arial" w:hAnsi="Arial" w:cs="Arial"/>
          <w:sz w:val="18"/>
          <w:szCs w:val="18"/>
        </w:rPr>
        <w:t>mRID</w:t>
      </w:r>
      <w:r w:rsidRPr="00B81394">
        <w:rPr>
          <w:rFonts w:ascii="Arial" w:hAnsi="Arial" w:cs="Arial"/>
          <w:sz w:val="18"/>
          <w:szCs w:val="18"/>
        </w:rPr>
        <w:t>&gt;</w:t>
      </w:r>
    </w:p>
    <w:p w14:paraId="05FE8329" w14:textId="77777777" w:rsidR="00F154E3" w:rsidRPr="00B81394" w:rsidRDefault="00F154E3" w:rsidP="00F154E3">
      <w:pPr>
        <w:ind w:left="360"/>
        <w:rPr>
          <w:rFonts w:ascii="Arial" w:hAnsi="Arial" w:cs="Arial"/>
          <w:sz w:val="18"/>
          <w:szCs w:val="18"/>
          <w:lang w:val="pt-BR"/>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rPr>
        <w:tab/>
      </w:r>
      <w:r w:rsidRPr="00B81394">
        <w:rPr>
          <w:rFonts w:ascii="Arial" w:hAnsi="Arial" w:cs="Arial"/>
          <w:sz w:val="18"/>
          <w:szCs w:val="18"/>
          <w:lang w:val="pt-BR"/>
        </w:rPr>
        <w:t>&lt;externalId&gt;</w:t>
      </w:r>
      <w:r w:rsidR="00CA5431" w:rsidRPr="00B81394">
        <w:rPr>
          <w:rFonts w:ascii="Arial" w:hAnsi="Arial" w:cs="Arial"/>
          <w:sz w:val="18"/>
          <w:szCs w:val="18"/>
          <w:lang w:val="pt-BR"/>
        </w:rPr>
        <w:t>SOMEQSE</w:t>
      </w:r>
      <w:r w:rsidRPr="00B81394">
        <w:rPr>
          <w:rFonts w:ascii="Arial" w:hAnsi="Arial" w:cs="Arial"/>
          <w:sz w:val="18"/>
          <w:szCs w:val="18"/>
          <w:lang w:val="pt-BR"/>
        </w:rPr>
        <w:t xml:space="preserve"> external ID 123&lt;/externalId&gt;</w:t>
      </w:r>
    </w:p>
    <w:p w14:paraId="0FFA615D" w14:textId="77777777" w:rsidR="00F967A3" w:rsidRPr="00B81394" w:rsidRDefault="00F967A3" w:rsidP="00F967A3">
      <w:pPr>
        <w:ind w:left="360"/>
        <w:rPr>
          <w:rFonts w:ascii="Arial" w:hAnsi="Arial" w:cs="Arial"/>
          <w:sz w:val="18"/>
          <w:szCs w:val="18"/>
        </w:rPr>
      </w:pPr>
      <w:r w:rsidRPr="00B81394">
        <w:rPr>
          <w:rFonts w:ascii="Arial" w:hAnsi="Arial" w:cs="Arial"/>
          <w:sz w:val="18"/>
          <w:szCs w:val="18"/>
          <w:lang w:val="pt-BR"/>
        </w:rPr>
        <w:tab/>
      </w:r>
      <w:r w:rsidRPr="00B81394">
        <w:rPr>
          <w:rFonts w:ascii="Arial" w:hAnsi="Arial" w:cs="Arial"/>
          <w:sz w:val="18"/>
          <w:szCs w:val="18"/>
          <w:lang w:val="pt-BR"/>
        </w:rPr>
        <w:tab/>
        <w:t xml:space="preserve">               </w:t>
      </w:r>
      <w:r w:rsidRPr="00B81394">
        <w:rPr>
          <w:rFonts w:ascii="Arial" w:hAnsi="Arial" w:cs="Arial"/>
          <w:sz w:val="18"/>
          <w:szCs w:val="18"/>
        </w:rPr>
        <w:t>&lt;status&gt;SUBMITTED&lt;/status&gt;</w:t>
      </w:r>
    </w:p>
    <w:p w14:paraId="1375D95F" w14:textId="77777777" w:rsidR="00F967A3" w:rsidRPr="00B81394" w:rsidRDefault="00F967A3" w:rsidP="00F967A3">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&lt;/COP&gt;</w:t>
      </w:r>
    </w:p>
    <w:p w14:paraId="2B20C7E9" w14:textId="77777777" w:rsidR="00B956C8" w:rsidRPr="00B81394" w:rsidRDefault="00B956C8" w:rsidP="00B956C8">
      <w:pPr>
        <w:ind w:left="360"/>
        <w:rPr>
          <w:rFonts w:ascii="Arial" w:hAnsi="Arial" w:cs="Arial"/>
          <w:sz w:val="18"/>
          <w:szCs w:val="18"/>
        </w:rPr>
      </w:pPr>
    </w:p>
    <w:p w14:paraId="23A20A8A" w14:textId="77777777" w:rsidR="00B956C8" w:rsidRPr="00B81394" w:rsidRDefault="00B956C8" w:rsidP="00B956C8">
      <w:pPr>
        <w:ind w:left="360"/>
        <w:rPr>
          <w:rFonts w:ascii="Arial" w:hAnsi="Arial" w:cs="Arial"/>
          <w:i/>
          <w:sz w:val="18"/>
          <w:szCs w:val="18"/>
        </w:rPr>
      </w:pPr>
      <w:r w:rsidRPr="00B81394">
        <w:rPr>
          <w:rFonts w:ascii="Arial" w:hAnsi="Arial" w:cs="Arial"/>
          <w:sz w:val="18"/>
          <w:szCs w:val="18"/>
        </w:rPr>
        <w:tab/>
      </w:r>
      <w:r w:rsidRPr="00B81394">
        <w:rPr>
          <w:rFonts w:ascii="Arial" w:hAnsi="Arial" w:cs="Arial"/>
          <w:sz w:val="18"/>
          <w:szCs w:val="18"/>
        </w:rPr>
        <w:tab/>
      </w:r>
      <w:r w:rsidRPr="00B81394">
        <w:rPr>
          <w:rFonts w:ascii="Arial" w:hAnsi="Arial" w:cs="Arial"/>
          <w:i/>
          <w:sz w:val="18"/>
          <w:szCs w:val="18"/>
        </w:rPr>
        <w:t xml:space="preserve">        ... sequence of bids with </w:t>
      </w:r>
      <w:r w:rsidR="00F967A3" w:rsidRPr="00B81394">
        <w:rPr>
          <w:rFonts w:ascii="Arial" w:hAnsi="Arial" w:cs="Arial"/>
          <w:i/>
          <w:sz w:val="18"/>
          <w:szCs w:val="18"/>
        </w:rPr>
        <w:t xml:space="preserve">status and </w:t>
      </w:r>
      <w:r w:rsidRPr="00B81394">
        <w:rPr>
          <w:rFonts w:ascii="Arial" w:hAnsi="Arial" w:cs="Arial"/>
          <w:i/>
          <w:sz w:val="18"/>
          <w:szCs w:val="18"/>
        </w:rPr>
        <w:t xml:space="preserve"> errors </w:t>
      </w:r>
      <w:r w:rsidR="005505BC" w:rsidRPr="00B81394">
        <w:rPr>
          <w:rFonts w:ascii="Arial" w:hAnsi="Arial" w:cs="Arial"/>
          <w:i/>
          <w:sz w:val="18"/>
          <w:szCs w:val="18"/>
        </w:rPr>
        <w:t xml:space="preserve">(if any) </w:t>
      </w:r>
      <w:r w:rsidRPr="00B81394">
        <w:rPr>
          <w:rFonts w:ascii="Arial" w:hAnsi="Arial" w:cs="Arial"/>
          <w:i/>
          <w:sz w:val="18"/>
          <w:szCs w:val="18"/>
        </w:rPr>
        <w:t xml:space="preserve"> appears here ...</w:t>
      </w:r>
    </w:p>
    <w:p w14:paraId="1A7B2242"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 xml:space="preserve">        </w:t>
      </w:r>
    </w:p>
    <w:p w14:paraId="00DDF474"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r>
      <w:r w:rsidRPr="00B81394">
        <w:rPr>
          <w:rFonts w:ascii="Arial" w:hAnsi="Arial" w:cs="Arial"/>
          <w:sz w:val="18"/>
          <w:szCs w:val="18"/>
        </w:rPr>
        <w:tab/>
        <w:t>&lt;/BidSet&gt;</w:t>
      </w:r>
    </w:p>
    <w:p w14:paraId="5DF7BBA3" w14:textId="77777777" w:rsidR="00B956C8" w:rsidRPr="00B81394" w:rsidRDefault="00B956C8" w:rsidP="00B956C8">
      <w:pPr>
        <w:ind w:left="360"/>
        <w:rPr>
          <w:rFonts w:ascii="Arial" w:hAnsi="Arial" w:cs="Arial"/>
          <w:sz w:val="18"/>
          <w:szCs w:val="18"/>
        </w:rPr>
      </w:pPr>
      <w:r w:rsidRPr="00B81394">
        <w:rPr>
          <w:rFonts w:ascii="Arial" w:hAnsi="Arial" w:cs="Arial"/>
          <w:sz w:val="18"/>
          <w:szCs w:val="18"/>
        </w:rPr>
        <w:tab/>
        <w:t>&lt;/Payload&gt;</w:t>
      </w:r>
    </w:p>
    <w:p w14:paraId="03E65095" w14:textId="77777777" w:rsidR="007349F0" w:rsidRPr="00B81394" w:rsidRDefault="007349F0" w:rsidP="007349F0">
      <w:pPr>
        <w:ind w:left="360"/>
        <w:rPr>
          <w:rFonts w:ascii="Arial" w:hAnsi="Arial" w:cs="Arial"/>
          <w:sz w:val="18"/>
          <w:szCs w:val="18"/>
        </w:rPr>
      </w:pPr>
      <w:r w:rsidRPr="00B81394">
        <w:rPr>
          <w:rFonts w:ascii="Arial" w:hAnsi="Arial" w:cs="Arial"/>
          <w:sz w:val="18"/>
          <w:szCs w:val="18"/>
        </w:rPr>
        <w:t>&lt;/ResponseMessage&gt;</w:t>
      </w:r>
    </w:p>
    <w:p w14:paraId="35AE2671" w14:textId="77777777" w:rsidR="007349F0" w:rsidRPr="00B81394" w:rsidRDefault="007349F0" w:rsidP="00B956C8">
      <w:pPr>
        <w:pStyle w:val="BodyText"/>
        <w:rPr>
          <w:rFonts w:ascii="Arial" w:hAnsi="Arial" w:cs="Arial"/>
        </w:rPr>
      </w:pPr>
    </w:p>
    <w:p w14:paraId="75058D5F" w14:textId="77777777" w:rsidR="00B956C8" w:rsidRPr="00B81394" w:rsidRDefault="00B956C8" w:rsidP="00B956C8">
      <w:pPr>
        <w:pStyle w:val="BodyText"/>
        <w:rPr>
          <w:rFonts w:ascii="Arial" w:hAnsi="Arial" w:cs="Arial"/>
        </w:rPr>
      </w:pPr>
    </w:p>
    <w:p w14:paraId="710D6AEC" w14:textId="77777777" w:rsidR="0087563D" w:rsidRPr="00B81394" w:rsidRDefault="00B956C8" w:rsidP="0087563D">
      <w:pPr>
        <w:pStyle w:val="BodyText"/>
        <w:ind w:left="360"/>
        <w:rPr>
          <w:rFonts w:ascii="Arial" w:hAnsi="Arial" w:cs="Arial"/>
          <w:sz w:val="24"/>
        </w:rPr>
      </w:pPr>
      <w:r w:rsidRPr="00B81394">
        <w:rPr>
          <w:rFonts w:ascii="Arial" w:hAnsi="Arial" w:cs="Arial"/>
          <w:sz w:val="24"/>
        </w:rPr>
        <w:t xml:space="preserve">The more detailed validations errors would typically be </w:t>
      </w:r>
      <w:r w:rsidR="0057168F" w:rsidRPr="00B81394">
        <w:rPr>
          <w:rFonts w:ascii="Arial" w:hAnsi="Arial" w:cs="Arial"/>
          <w:sz w:val="24"/>
        </w:rPr>
        <w:t>available</w:t>
      </w:r>
      <w:r w:rsidRPr="00B81394">
        <w:rPr>
          <w:rFonts w:ascii="Arial" w:hAnsi="Arial" w:cs="Arial"/>
          <w:sz w:val="24"/>
        </w:rPr>
        <w:t xml:space="preserve"> after a period of minutes, where a notification would be issued to identify that errors were found. </w:t>
      </w:r>
      <w:r w:rsidR="0087563D" w:rsidRPr="00B81394">
        <w:rPr>
          <w:rFonts w:ascii="Arial" w:hAnsi="Arial" w:cs="Arial"/>
          <w:sz w:val="24"/>
        </w:rPr>
        <w:t xml:space="preserve"> </w:t>
      </w:r>
    </w:p>
    <w:p w14:paraId="2ACBD1DA" w14:textId="77777777" w:rsidR="0087563D" w:rsidRPr="00B81394" w:rsidRDefault="0087563D" w:rsidP="0087563D">
      <w:pPr>
        <w:pStyle w:val="BodyText"/>
        <w:ind w:left="360"/>
        <w:rPr>
          <w:rFonts w:ascii="Arial" w:hAnsi="Arial" w:cs="Arial"/>
          <w:sz w:val="24"/>
        </w:rPr>
      </w:pPr>
      <w:r w:rsidRPr="00B81394">
        <w:rPr>
          <w:rFonts w:ascii="Arial" w:hAnsi="Arial" w:cs="Arial"/>
          <w:sz w:val="24"/>
        </w:rPr>
        <w:t xml:space="preserve">An important note is that the order of the bids, offers, </w:t>
      </w:r>
      <w:r w:rsidR="002C2C73" w:rsidRPr="00B81394">
        <w:rPr>
          <w:rFonts w:ascii="Arial" w:hAnsi="Arial" w:cs="Arial"/>
          <w:sz w:val="24"/>
        </w:rPr>
        <w:t>trades,</w:t>
      </w:r>
      <w:r w:rsidRPr="00B81394">
        <w:rPr>
          <w:rFonts w:ascii="Arial" w:hAnsi="Arial" w:cs="Arial"/>
          <w:sz w:val="24"/>
        </w:rPr>
        <w:t xml:space="preserve"> and schedules within the reply BidSet is identical to the order that was provided in the BidSet for the submission</w:t>
      </w:r>
      <w:r w:rsidR="002C2C73" w:rsidRPr="00B81394">
        <w:rPr>
          <w:rFonts w:ascii="Arial" w:hAnsi="Arial" w:cs="Arial"/>
          <w:sz w:val="24"/>
        </w:rPr>
        <w:t xml:space="preserve">.  </w:t>
      </w:r>
      <w:r w:rsidRPr="00B81394">
        <w:rPr>
          <w:rFonts w:ascii="Arial" w:hAnsi="Arial" w:cs="Arial"/>
          <w:sz w:val="24"/>
        </w:rPr>
        <w:t>This is important so that the mRID i</w:t>
      </w:r>
      <w:r w:rsidR="005E2614" w:rsidRPr="00B81394">
        <w:rPr>
          <w:rFonts w:ascii="Arial" w:hAnsi="Arial" w:cs="Arial"/>
          <w:sz w:val="24"/>
        </w:rPr>
        <w:t xml:space="preserve">n the response can be </w:t>
      </w:r>
      <w:r w:rsidRPr="00B81394">
        <w:rPr>
          <w:rFonts w:ascii="Arial" w:hAnsi="Arial" w:cs="Arial"/>
          <w:sz w:val="24"/>
        </w:rPr>
        <w:t xml:space="preserve">associated with the </w:t>
      </w:r>
      <w:r w:rsidR="005E2614" w:rsidRPr="00B81394">
        <w:rPr>
          <w:rFonts w:ascii="Arial" w:hAnsi="Arial" w:cs="Arial"/>
          <w:sz w:val="24"/>
        </w:rPr>
        <w:t xml:space="preserve">correct bid, offer, </w:t>
      </w:r>
      <w:r w:rsidR="002C2C73" w:rsidRPr="00B81394">
        <w:rPr>
          <w:rFonts w:ascii="Arial" w:hAnsi="Arial" w:cs="Arial"/>
          <w:sz w:val="24"/>
        </w:rPr>
        <w:t>trade,</w:t>
      </w:r>
      <w:r w:rsidR="005E2614" w:rsidRPr="00B81394">
        <w:rPr>
          <w:rFonts w:ascii="Arial" w:hAnsi="Arial" w:cs="Arial"/>
          <w:sz w:val="24"/>
        </w:rPr>
        <w:t xml:space="preserve"> or schedule from the submission.</w:t>
      </w:r>
    </w:p>
    <w:p w14:paraId="683E643F" w14:textId="77777777" w:rsidR="0057168F" w:rsidRPr="00B81394" w:rsidRDefault="0057168F" w:rsidP="00B956C8">
      <w:pPr>
        <w:pStyle w:val="BodyText"/>
        <w:rPr>
          <w:rFonts w:ascii="Arial" w:hAnsi="Arial" w:cs="Arial"/>
          <w:sz w:val="24"/>
        </w:rPr>
      </w:pPr>
    </w:p>
    <w:p w14:paraId="3C98ACBD" w14:textId="77777777" w:rsidR="0057168F" w:rsidRPr="00B81394" w:rsidRDefault="0057168F" w:rsidP="00B956C8">
      <w:pPr>
        <w:pStyle w:val="BodyText"/>
        <w:rPr>
          <w:rFonts w:ascii="Arial" w:hAnsi="Arial" w:cs="Arial"/>
          <w:sz w:val="24"/>
        </w:rPr>
      </w:pPr>
    </w:p>
    <w:p w14:paraId="48279F0F" w14:textId="77777777" w:rsidR="0057168F" w:rsidRPr="002A438F" w:rsidRDefault="0057168F" w:rsidP="00CC64D2">
      <w:pPr>
        <w:pStyle w:val="Heading3"/>
        <w:rPr>
          <w:rFonts w:cs="Arial"/>
          <w:b w:val="0"/>
        </w:rPr>
      </w:pPr>
      <w:bookmarkStart w:id="1093" w:name="_Toc165951886"/>
      <w:bookmarkStart w:id="1094" w:name="_Toc164750825"/>
      <w:bookmarkStart w:id="1095" w:name="_Toc95300407"/>
      <w:r w:rsidRPr="00FA0A10">
        <w:rPr>
          <w:rFonts w:cs="Arial"/>
          <w:b w:val="0"/>
        </w:rPr>
        <w:t>Querying Bids, Offers,</w:t>
      </w:r>
      <w:r w:rsidRPr="002A438F">
        <w:rPr>
          <w:rFonts w:cs="Arial"/>
          <w:b w:val="0"/>
        </w:rPr>
        <w:t xml:space="preserve"> Trades and Schedules</w:t>
      </w:r>
      <w:bookmarkEnd w:id="1093"/>
      <w:bookmarkEnd w:id="1094"/>
      <w:bookmarkEnd w:id="1095"/>
    </w:p>
    <w:p w14:paraId="330DD878" w14:textId="77777777" w:rsidR="00A573A7" w:rsidRPr="00B81394" w:rsidRDefault="00B956C8" w:rsidP="0057168F">
      <w:pPr>
        <w:pStyle w:val="BodyText"/>
        <w:ind w:left="360"/>
        <w:rPr>
          <w:rFonts w:ascii="Arial" w:hAnsi="Arial" w:cs="Arial"/>
          <w:sz w:val="24"/>
        </w:rPr>
      </w:pPr>
      <w:r w:rsidRPr="00B81394">
        <w:rPr>
          <w:rFonts w:ascii="Arial" w:hAnsi="Arial" w:cs="Arial"/>
          <w:sz w:val="24"/>
        </w:rPr>
        <w:t xml:space="preserve">A </w:t>
      </w:r>
      <w:r w:rsidR="0057168F" w:rsidRPr="00B81394">
        <w:rPr>
          <w:rFonts w:ascii="Arial" w:hAnsi="Arial" w:cs="Arial"/>
          <w:sz w:val="24"/>
        </w:rPr>
        <w:t xml:space="preserve">query </w:t>
      </w:r>
      <w:r w:rsidRPr="00B81394">
        <w:rPr>
          <w:rFonts w:ascii="Arial" w:hAnsi="Arial" w:cs="Arial"/>
          <w:sz w:val="24"/>
        </w:rPr>
        <w:t>request us</w:t>
      </w:r>
      <w:r w:rsidR="0057168F" w:rsidRPr="00B81394">
        <w:rPr>
          <w:rFonts w:ascii="Arial" w:hAnsi="Arial" w:cs="Arial"/>
          <w:sz w:val="24"/>
        </w:rPr>
        <w:t>es</w:t>
      </w:r>
      <w:r w:rsidRPr="00B81394">
        <w:rPr>
          <w:rFonts w:ascii="Arial" w:hAnsi="Arial" w:cs="Arial"/>
          <w:sz w:val="24"/>
        </w:rPr>
        <w:t xml:space="preserve"> the ‘get’ verb </w:t>
      </w:r>
      <w:r w:rsidR="0057168F" w:rsidRPr="00B81394">
        <w:rPr>
          <w:rFonts w:ascii="Arial" w:hAnsi="Arial" w:cs="Arial"/>
          <w:sz w:val="24"/>
        </w:rPr>
        <w:t>on the message header</w:t>
      </w:r>
      <w:r w:rsidRPr="00B81394">
        <w:rPr>
          <w:rFonts w:ascii="Arial" w:hAnsi="Arial" w:cs="Arial"/>
          <w:sz w:val="24"/>
        </w:rPr>
        <w:t xml:space="preserve"> to </w:t>
      </w:r>
      <w:r w:rsidR="0057168F" w:rsidRPr="00B81394">
        <w:rPr>
          <w:rFonts w:ascii="Arial" w:hAnsi="Arial" w:cs="Arial"/>
          <w:sz w:val="24"/>
        </w:rPr>
        <w:t xml:space="preserve">query specific bids, offers, trades and schedules. </w:t>
      </w:r>
      <w:r w:rsidR="00A573A7" w:rsidRPr="00B81394">
        <w:rPr>
          <w:rFonts w:ascii="Arial" w:hAnsi="Arial" w:cs="Arial"/>
          <w:sz w:val="24"/>
        </w:rPr>
        <w:t>There are t</w:t>
      </w:r>
      <w:r w:rsidR="005E2614" w:rsidRPr="00B81394">
        <w:rPr>
          <w:rFonts w:ascii="Arial" w:hAnsi="Arial" w:cs="Arial"/>
          <w:sz w:val="24"/>
        </w:rPr>
        <w:t>wo</w:t>
      </w:r>
      <w:r w:rsidR="00A573A7" w:rsidRPr="00B81394">
        <w:rPr>
          <w:rFonts w:ascii="Arial" w:hAnsi="Arial" w:cs="Arial"/>
          <w:sz w:val="24"/>
        </w:rPr>
        <w:t xml:space="preserve"> options for querying a set of bids, offers, </w:t>
      </w:r>
      <w:r w:rsidR="002C2C73" w:rsidRPr="00B81394">
        <w:rPr>
          <w:rFonts w:ascii="Arial" w:hAnsi="Arial" w:cs="Arial"/>
          <w:sz w:val="24"/>
        </w:rPr>
        <w:t>trades,</w:t>
      </w:r>
      <w:r w:rsidR="00A573A7" w:rsidRPr="00B81394">
        <w:rPr>
          <w:rFonts w:ascii="Arial" w:hAnsi="Arial" w:cs="Arial"/>
          <w:sz w:val="24"/>
        </w:rPr>
        <w:t xml:space="preserve"> or schedules:</w:t>
      </w:r>
    </w:p>
    <w:p w14:paraId="35363B27" w14:textId="77777777" w:rsidR="00A573A7" w:rsidRPr="00B81394" w:rsidRDefault="00A573A7" w:rsidP="00A573A7">
      <w:pPr>
        <w:pStyle w:val="BodyText"/>
        <w:numPr>
          <w:ilvl w:val="0"/>
          <w:numId w:val="30"/>
        </w:numPr>
        <w:rPr>
          <w:rFonts w:ascii="Arial" w:hAnsi="Arial" w:cs="Arial"/>
          <w:sz w:val="24"/>
        </w:rPr>
      </w:pPr>
      <w:r w:rsidRPr="00B81394">
        <w:rPr>
          <w:rFonts w:ascii="Arial" w:hAnsi="Arial" w:cs="Arial"/>
          <w:sz w:val="24"/>
        </w:rPr>
        <w:t>The tran</w:t>
      </w:r>
      <w:r w:rsidR="00C5135F" w:rsidRPr="00B81394">
        <w:rPr>
          <w:rFonts w:ascii="Arial" w:hAnsi="Arial" w:cs="Arial"/>
          <w:sz w:val="24"/>
        </w:rPr>
        <w:t>s</w:t>
      </w:r>
      <w:r w:rsidRPr="00B81394">
        <w:rPr>
          <w:rFonts w:ascii="Arial" w:hAnsi="Arial" w:cs="Arial"/>
          <w:sz w:val="24"/>
        </w:rPr>
        <w:t xml:space="preserve">action ID (mRID) for each bid, offer, </w:t>
      </w:r>
      <w:r w:rsidR="002C2C73" w:rsidRPr="00B81394">
        <w:rPr>
          <w:rFonts w:ascii="Arial" w:hAnsi="Arial" w:cs="Arial"/>
          <w:sz w:val="24"/>
        </w:rPr>
        <w:t>trade,</w:t>
      </w:r>
      <w:r w:rsidRPr="00B81394">
        <w:rPr>
          <w:rFonts w:ascii="Arial" w:hAnsi="Arial" w:cs="Arial"/>
          <w:sz w:val="24"/>
        </w:rPr>
        <w:t xml:space="preserve"> or schedule of interest is identified using the message Request/ID parameter</w:t>
      </w:r>
      <w:r w:rsidR="002C2C73" w:rsidRPr="00B81394">
        <w:rPr>
          <w:rFonts w:ascii="Arial" w:hAnsi="Arial" w:cs="Arial"/>
          <w:sz w:val="24"/>
        </w:rPr>
        <w:t xml:space="preserve">.  </w:t>
      </w:r>
      <w:r w:rsidR="00C258B3" w:rsidRPr="00B81394">
        <w:rPr>
          <w:rFonts w:ascii="Arial" w:hAnsi="Arial" w:cs="Arial"/>
          <w:sz w:val="24"/>
        </w:rPr>
        <w:t>These must be for the same trade date.</w:t>
      </w:r>
    </w:p>
    <w:p w14:paraId="7C880C8C" w14:textId="77777777" w:rsidR="00FD19DC" w:rsidRPr="00B81394" w:rsidRDefault="00941039" w:rsidP="00A573A7">
      <w:pPr>
        <w:pStyle w:val="BodyText"/>
        <w:numPr>
          <w:ilvl w:val="0"/>
          <w:numId w:val="30"/>
        </w:numPr>
        <w:rPr>
          <w:rFonts w:ascii="Arial" w:hAnsi="Arial" w:cs="Arial"/>
          <w:sz w:val="24"/>
        </w:rPr>
      </w:pPr>
      <w:r w:rsidRPr="00B81394">
        <w:rPr>
          <w:rFonts w:ascii="Arial" w:hAnsi="Arial" w:cs="Arial"/>
          <w:sz w:val="24"/>
        </w:rPr>
        <w:lastRenderedPageBreak/>
        <w:t xml:space="preserve">In </w:t>
      </w:r>
      <w:r w:rsidR="00FD19DC" w:rsidRPr="00B81394">
        <w:rPr>
          <w:rFonts w:ascii="Arial" w:hAnsi="Arial" w:cs="Arial"/>
          <w:sz w:val="24"/>
        </w:rPr>
        <w:t>all</w:t>
      </w:r>
      <w:r w:rsidRPr="00B81394">
        <w:rPr>
          <w:rFonts w:ascii="Arial" w:hAnsi="Arial" w:cs="Arial"/>
          <w:sz w:val="24"/>
        </w:rPr>
        <w:t xml:space="preserve"> case</w:t>
      </w:r>
      <w:r w:rsidR="00FD19DC" w:rsidRPr="00B81394">
        <w:rPr>
          <w:rFonts w:ascii="Arial" w:hAnsi="Arial" w:cs="Arial"/>
          <w:sz w:val="24"/>
        </w:rPr>
        <w:t>s</w:t>
      </w:r>
      <w:r w:rsidRPr="00B81394">
        <w:rPr>
          <w:rFonts w:ascii="Arial" w:hAnsi="Arial" w:cs="Arial"/>
          <w:sz w:val="24"/>
        </w:rPr>
        <w:t xml:space="preserve"> o</w:t>
      </w:r>
      <w:r w:rsidR="00152607" w:rsidRPr="00B81394">
        <w:rPr>
          <w:rFonts w:ascii="Arial" w:hAnsi="Arial" w:cs="Arial"/>
          <w:sz w:val="24"/>
        </w:rPr>
        <w:t>nly the t</w:t>
      </w:r>
      <w:r w:rsidR="005E2614" w:rsidRPr="00B81394">
        <w:rPr>
          <w:rFonts w:ascii="Arial" w:hAnsi="Arial" w:cs="Arial"/>
          <w:sz w:val="24"/>
        </w:rPr>
        <w:t>rading</w:t>
      </w:r>
      <w:r w:rsidR="00152607" w:rsidRPr="00B81394">
        <w:rPr>
          <w:rFonts w:ascii="Arial" w:hAnsi="Arial" w:cs="Arial"/>
          <w:sz w:val="24"/>
        </w:rPr>
        <w:t xml:space="preserve"> d</w:t>
      </w:r>
      <w:r w:rsidR="005E2614" w:rsidRPr="00B81394">
        <w:rPr>
          <w:rFonts w:ascii="Arial" w:hAnsi="Arial" w:cs="Arial"/>
          <w:sz w:val="24"/>
        </w:rPr>
        <w:t xml:space="preserve">ate </w:t>
      </w:r>
      <w:r w:rsidR="00152607" w:rsidRPr="00B81394">
        <w:rPr>
          <w:rFonts w:ascii="Arial" w:hAnsi="Arial" w:cs="Arial"/>
          <w:sz w:val="24"/>
        </w:rPr>
        <w:t>and a product type is supplied, where only the</w:t>
      </w:r>
      <w:r w:rsidR="005E2614" w:rsidRPr="00B81394">
        <w:rPr>
          <w:rFonts w:ascii="Arial" w:hAnsi="Arial" w:cs="Arial"/>
          <w:sz w:val="24"/>
        </w:rPr>
        <w:t xml:space="preserve"> bids, offers, schedules and trades for that trading date </w:t>
      </w:r>
      <w:r w:rsidR="00152607" w:rsidRPr="00B81394">
        <w:rPr>
          <w:rFonts w:ascii="Arial" w:hAnsi="Arial" w:cs="Arial"/>
          <w:sz w:val="24"/>
        </w:rPr>
        <w:t xml:space="preserve">of the specified product type </w:t>
      </w:r>
      <w:r w:rsidR="005E2614" w:rsidRPr="00B81394">
        <w:rPr>
          <w:rFonts w:ascii="Arial" w:hAnsi="Arial" w:cs="Arial"/>
          <w:sz w:val="24"/>
        </w:rPr>
        <w:t>will be returned.</w:t>
      </w:r>
      <w:r w:rsidR="00152607" w:rsidRPr="00B81394">
        <w:rPr>
          <w:rFonts w:ascii="Arial" w:hAnsi="Arial" w:cs="Arial"/>
          <w:sz w:val="24"/>
        </w:rPr>
        <w:t xml:space="preserve"> This is done using a partial</w:t>
      </w:r>
      <w:r w:rsidR="009D2747" w:rsidRPr="00B81394">
        <w:rPr>
          <w:rFonts w:ascii="Arial" w:hAnsi="Arial" w:cs="Arial"/>
          <w:sz w:val="24"/>
        </w:rPr>
        <w:t xml:space="preserve"> (shortened)</w:t>
      </w:r>
      <w:r w:rsidR="00152607" w:rsidRPr="00B81394">
        <w:rPr>
          <w:rFonts w:ascii="Arial" w:hAnsi="Arial" w:cs="Arial"/>
          <w:sz w:val="24"/>
        </w:rPr>
        <w:t xml:space="preserve"> mRID </w:t>
      </w:r>
      <w:r w:rsidR="009D2747" w:rsidRPr="00B81394">
        <w:rPr>
          <w:rFonts w:ascii="Arial" w:hAnsi="Arial" w:cs="Arial"/>
          <w:sz w:val="24"/>
        </w:rPr>
        <w:t xml:space="preserve">in the form ‘&lt;QSE&gt;.&lt;date&gt;.&lt;product&gt;’, </w:t>
      </w:r>
      <w:r w:rsidR="00152607" w:rsidRPr="00B81394">
        <w:rPr>
          <w:rFonts w:ascii="Arial" w:hAnsi="Arial" w:cs="Arial"/>
          <w:sz w:val="24"/>
        </w:rPr>
        <w:t>such as ‘</w:t>
      </w:r>
      <w:r w:rsidR="009D2747" w:rsidRPr="00B81394">
        <w:rPr>
          <w:rFonts w:ascii="Arial" w:hAnsi="Arial" w:cs="Arial"/>
        </w:rPr>
        <w:t>SOMEQSE.20081112.COP’</w:t>
      </w:r>
      <w:r w:rsidR="009D2747" w:rsidRPr="00B81394">
        <w:rPr>
          <w:rFonts w:ascii="Arial" w:hAnsi="Arial" w:cs="Arial"/>
          <w:sz w:val="24"/>
        </w:rPr>
        <w:t>.</w:t>
      </w:r>
      <w:r w:rsidRPr="00B81394">
        <w:rPr>
          <w:rFonts w:ascii="Arial" w:hAnsi="Arial" w:cs="Arial"/>
          <w:sz w:val="24"/>
        </w:rPr>
        <w:t xml:space="preserve">  </w:t>
      </w:r>
    </w:p>
    <w:p w14:paraId="0A565EB5" w14:textId="77777777" w:rsidR="005E2614" w:rsidRPr="00B81394" w:rsidRDefault="00FD19DC" w:rsidP="00FD19DC">
      <w:pPr>
        <w:pStyle w:val="BodyText"/>
        <w:rPr>
          <w:rFonts w:ascii="Arial" w:hAnsi="Arial" w:cs="Arial"/>
          <w:sz w:val="24"/>
        </w:rPr>
      </w:pPr>
      <w:r w:rsidRPr="00B81394">
        <w:rPr>
          <w:rFonts w:ascii="Arial" w:hAnsi="Arial" w:cs="Arial"/>
          <w:sz w:val="24"/>
        </w:rPr>
        <w:t>T</w:t>
      </w:r>
      <w:r w:rsidR="00941039" w:rsidRPr="00B81394">
        <w:rPr>
          <w:rFonts w:ascii="Arial" w:hAnsi="Arial" w:cs="Arial"/>
          <w:sz w:val="24"/>
        </w:rPr>
        <w:t xml:space="preserve">able below </w:t>
      </w:r>
      <w:r w:rsidR="00AC3E35" w:rsidRPr="00B81394">
        <w:rPr>
          <w:rFonts w:ascii="Arial" w:hAnsi="Arial" w:cs="Arial"/>
          <w:sz w:val="24"/>
        </w:rPr>
        <w:t>reflects</w:t>
      </w:r>
      <w:r w:rsidR="00941039" w:rsidRPr="00B81394">
        <w:rPr>
          <w:rFonts w:ascii="Arial" w:hAnsi="Arial" w:cs="Arial"/>
          <w:sz w:val="24"/>
        </w:rPr>
        <w:t xml:space="preserve"> the required short mRID</w:t>
      </w:r>
      <w:r w:rsidR="00AC3E35" w:rsidRPr="00B81394">
        <w:rPr>
          <w:rFonts w:ascii="Arial" w:hAnsi="Arial" w:cs="Arial"/>
          <w:sz w:val="24"/>
        </w:rPr>
        <w:t xml:space="preserve"> tokens for every bid type</w:t>
      </w:r>
      <w:r w:rsidR="00941039" w:rsidRPr="00B81394">
        <w:rPr>
          <w:rFonts w:ascii="Arial" w:hAnsi="Arial" w:cs="Arial"/>
          <w:sz w:val="24"/>
        </w:rPr>
        <w:t>:</w:t>
      </w:r>
    </w:p>
    <w:p w14:paraId="2E7C055F" w14:textId="77777777" w:rsidR="00941039" w:rsidRPr="00FA0A10" w:rsidRDefault="00941039" w:rsidP="00941039">
      <w:pPr>
        <w:rPr>
          <w:rFonts w:ascii="Arial" w:hAnsi="Arial" w:cs="Arial"/>
          <w:color w:val="000080"/>
          <w:sz w:val="20"/>
          <w:szCs w:val="20"/>
        </w:rPr>
      </w:pPr>
    </w:p>
    <w:tbl>
      <w:tblPr>
        <w:tblW w:w="9542" w:type="dxa"/>
        <w:tblInd w:w="-10" w:type="dxa"/>
        <w:tblCellMar>
          <w:left w:w="0" w:type="dxa"/>
          <w:right w:w="0" w:type="dxa"/>
        </w:tblCellMar>
        <w:tblLook w:val="0000" w:firstRow="0" w:lastRow="0" w:firstColumn="0" w:lastColumn="0" w:noHBand="0" w:noVBand="0"/>
      </w:tblPr>
      <w:tblGrid>
        <w:gridCol w:w="3244"/>
        <w:gridCol w:w="1706"/>
        <w:gridCol w:w="4592"/>
      </w:tblGrid>
      <w:tr w:rsidR="00941039" w:rsidRPr="00FA0A10" w14:paraId="7379CEA4" w14:textId="77777777" w:rsidTr="00FA777C">
        <w:trPr>
          <w:trHeight w:val="525"/>
          <w:tblHeader/>
        </w:trPr>
        <w:tc>
          <w:tcPr>
            <w:tcW w:w="3244"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66E6C927" w14:textId="77777777" w:rsidR="00941039" w:rsidRPr="002A438F" w:rsidRDefault="00941039">
            <w:pPr>
              <w:rPr>
                <w:rFonts w:ascii="Arial" w:hAnsi="Arial" w:cs="Arial"/>
                <w:bCs/>
                <w:i/>
                <w:iCs/>
                <w:color w:val="000000"/>
                <w:sz w:val="22"/>
                <w:szCs w:val="22"/>
              </w:rPr>
            </w:pPr>
            <w:r w:rsidRPr="00FA0A10">
              <w:rPr>
                <w:rFonts w:ascii="Arial" w:hAnsi="Arial" w:cs="Arial"/>
                <w:bCs/>
                <w:i/>
                <w:iCs/>
                <w:color w:val="000000"/>
                <w:sz w:val="22"/>
                <w:szCs w:val="22"/>
              </w:rPr>
              <w:t>BID Type</w:t>
            </w:r>
          </w:p>
        </w:tc>
        <w:tc>
          <w:tcPr>
            <w:tcW w:w="1706"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3EBFCD7C"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Type (XML tag)</w:t>
            </w:r>
          </w:p>
        </w:tc>
        <w:tc>
          <w:tcPr>
            <w:tcW w:w="4592" w:type="dxa"/>
            <w:tcBorders>
              <w:top w:val="single" w:sz="8" w:space="0" w:color="auto"/>
              <w:left w:val="nil"/>
              <w:bottom w:val="single" w:sz="8" w:space="0" w:color="auto"/>
              <w:right w:val="single" w:sz="8" w:space="0" w:color="auto"/>
            </w:tcBorders>
            <w:shd w:val="clear" w:color="auto" w:fill="FFFF99"/>
            <w:tcMar>
              <w:top w:w="0" w:type="dxa"/>
              <w:left w:w="108" w:type="dxa"/>
              <w:bottom w:w="0" w:type="dxa"/>
              <w:right w:w="108" w:type="dxa"/>
            </w:tcMar>
            <w:vAlign w:val="bottom"/>
          </w:tcPr>
          <w:p w14:paraId="5F3AF299" w14:textId="77777777" w:rsidR="00941039" w:rsidRPr="00FA0A10" w:rsidRDefault="00941039">
            <w:pPr>
              <w:rPr>
                <w:rFonts w:ascii="Arial" w:hAnsi="Arial" w:cs="Arial"/>
                <w:bCs/>
                <w:i/>
                <w:iCs/>
                <w:color w:val="000000"/>
                <w:sz w:val="22"/>
                <w:szCs w:val="22"/>
              </w:rPr>
            </w:pPr>
            <w:r w:rsidRPr="00FA0A10">
              <w:rPr>
                <w:rFonts w:ascii="Arial" w:hAnsi="Arial" w:cs="Arial"/>
                <w:bCs/>
                <w:i/>
                <w:iCs/>
                <w:color w:val="000000"/>
                <w:sz w:val="22"/>
                <w:szCs w:val="22"/>
              </w:rPr>
              <w:t xml:space="preserve"> Short mRID Key String </w:t>
            </w:r>
          </w:p>
        </w:tc>
      </w:tr>
      <w:tr w:rsidR="00941039" w:rsidRPr="00FA0A10" w14:paraId="7998B5C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2F95B7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36E80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C7041C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&lt;QSE&gt;.&lt;TradingDate&gt;.ASO</w:t>
            </w:r>
          </w:p>
        </w:tc>
      </w:tr>
      <w:tr w:rsidR="00941039" w:rsidRPr="00FA0A10" w14:paraId="0CEE28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82739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Ancillary Service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198B7FB"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ASTrade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AD6C9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&lt;QSE&gt;.&lt;TradingDate&gt;.AST</w:t>
            </w:r>
          </w:p>
        </w:tc>
      </w:tr>
      <w:tr w:rsidR="00941039" w:rsidRPr="00FA0A10" w14:paraId="7C0FB9A4"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9329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Capacity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3A39702"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CapacityTrade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E4F820"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&lt;QSE&gt;.&lt;TradingDate&gt;.CT</w:t>
            </w:r>
          </w:p>
        </w:tc>
      </w:tr>
      <w:tr w:rsidR="00941039" w:rsidRPr="00FA0A10" w14:paraId="6D0476EC"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251B681"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Current Operating Plan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3D311F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COP</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364CC75"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&lt;QSE&gt;.&lt;TradingDate&gt;.COP</w:t>
            </w:r>
          </w:p>
        </w:tc>
      </w:tr>
      <w:tr w:rsidR="00941039" w:rsidRPr="00FA0A10" w14:paraId="04E7FCE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F533471" w14:textId="35A6C131" w:rsidR="00941039" w:rsidRPr="002A438F" w:rsidRDefault="00FA777C">
            <w:pPr>
              <w:rPr>
                <w:rFonts w:ascii="Arial" w:hAnsi="Arial" w:cs="Arial"/>
                <w:color w:val="000000"/>
                <w:sz w:val="20"/>
                <w:szCs w:val="20"/>
              </w:rPr>
            </w:pPr>
            <w:r>
              <w:rPr>
                <w:rFonts w:ascii="Arial" w:hAnsi="Arial" w:cs="Arial"/>
                <w:color w:val="000000"/>
                <w:sz w:val="20"/>
                <w:szCs w:val="20"/>
              </w:rPr>
              <w:t>PTP Obligation w/ Links to Option</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60FC4D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CRR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76004F1D"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&lt;QSE&gt;.&lt;TradingDate&gt;.CRR</w:t>
            </w:r>
            <w:r w:rsidR="001933FB" w:rsidRPr="00FA0A10">
              <w:rPr>
                <w:rFonts w:ascii="Arial" w:hAnsi="Arial" w:cs="Arial"/>
                <w:color w:val="000000"/>
                <w:sz w:val="20"/>
                <w:szCs w:val="20"/>
              </w:rPr>
              <w:t>.Source.Sink</w:t>
            </w:r>
          </w:p>
        </w:tc>
      </w:tr>
      <w:tr w:rsidR="00941039" w:rsidRPr="00FA0A10" w14:paraId="6F84AC23"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2DDFD0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294046CA"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1E88009"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&lt;QSE&gt;.&lt;TradingDate&gt;.EB</w:t>
            </w:r>
            <w:r w:rsidR="001933FB" w:rsidRPr="00FA0A10">
              <w:rPr>
                <w:rFonts w:ascii="Arial" w:hAnsi="Arial" w:cs="Arial"/>
                <w:color w:val="000000"/>
                <w:sz w:val="20"/>
                <w:szCs w:val="20"/>
              </w:rPr>
              <w:t>.SP</w:t>
            </w:r>
          </w:p>
        </w:tc>
      </w:tr>
      <w:tr w:rsidR="00941039" w:rsidRPr="00FA0A10" w14:paraId="2712F922"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FCCB6DF"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DAM Energy-Only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B9062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EnergyOnlyOffer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D105828"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&lt;QSE&gt;.&lt;TradingDate&gt;.EOO</w:t>
            </w:r>
            <w:r w:rsidR="001933FB" w:rsidRPr="00FA0A10">
              <w:rPr>
                <w:rFonts w:ascii="Arial" w:hAnsi="Arial" w:cs="Arial"/>
                <w:color w:val="000000"/>
                <w:sz w:val="20"/>
                <w:szCs w:val="20"/>
              </w:rPr>
              <w:t>.SP</w:t>
            </w:r>
          </w:p>
        </w:tc>
      </w:tr>
      <w:tr w:rsidR="00941039" w:rsidRPr="00FA0A10" w14:paraId="54FC9E31"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DEC57E8"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Energy Trade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EF52EDC"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EnergyTrade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6F135DA6"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&lt;QSE&gt;.&lt;TradingDate&gt;.ET</w:t>
            </w:r>
          </w:p>
        </w:tc>
      </w:tr>
      <w:tr w:rsidR="00941039" w:rsidRPr="00FA0A10" w14:paraId="6334B6DA"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A4DA56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Inc Dec Energy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0FD0287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IncDecOffer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3FACCCA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w:t>
            </w:r>
            <w:r w:rsidR="00BB4DF4" w:rsidRPr="00FA0A10">
              <w:rPr>
                <w:rFonts w:ascii="Arial" w:hAnsi="Arial" w:cs="Arial"/>
                <w:color w:val="000000"/>
                <w:sz w:val="20"/>
                <w:szCs w:val="20"/>
              </w:rPr>
              <w:t>.&lt;TradingDate&gt;</w:t>
            </w:r>
            <w:r w:rsidR="005D2BB3" w:rsidRPr="00FA0A10">
              <w:rPr>
                <w:rFonts w:ascii="Arial" w:hAnsi="Arial" w:cs="Arial"/>
                <w:color w:val="000000"/>
                <w:sz w:val="20"/>
                <w:szCs w:val="20"/>
              </w:rPr>
              <w:t>.IDO</w:t>
            </w:r>
          </w:p>
        </w:tc>
      </w:tr>
      <w:tr w:rsidR="00941039" w:rsidRPr="00FA0A10" w14:paraId="6E2A098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857B743"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Output 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81E7F06"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OutputSchedule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24FBE26C"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&lt;QSE&gt;.&lt;TradingDate&gt;.OS</w:t>
            </w:r>
          </w:p>
        </w:tc>
      </w:tr>
      <w:tr w:rsidR="00941039" w:rsidRPr="00FA0A10" w14:paraId="52BF1F4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5DBC2DAC"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PTP Obligation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7311127"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PTPObligation</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506BCDB3"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&lt;QSE&gt;.&lt;TradingDate&gt;.PTP</w:t>
            </w:r>
            <w:r w:rsidR="001933FB" w:rsidRPr="00FA0A10">
              <w:rPr>
                <w:rFonts w:ascii="Arial" w:hAnsi="Arial" w:cs="Arial"/>
                <w:color w:val="000000"/>
                <w:sz w:val="20"/>
                <w:szCs w:val="20"/>
              </w:rPr>
              <w:t>.Source.Sink</w:t>
            </w:r>
          </w:p>
        </w:tc>
      </w:tr>
      <w:tr w:rsidR="00E96B35" w:rsidRPr="00FA0A10" w14:paraId="4A148278"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91F92B4" w14:textId="77777777" w:rsidR="00E96B35" w:rsidRPr="002A438F" w:rsidRDefault="00E96B35">
            <w:pPr>
              <w:rPr>
                <w:rFonts w:ascii="Arial" w:hAnsi="Arial" w:cs="Arial"/>
                <w:color w:val="000000"/>
                <w:sz w:val="20"/>
                <w:szCs w:val="20"/>
              </w:rPr>
            </w:pPr>
            <w:r w:rsidRPr="00FA0A10">
              <w:rPr>
                <w:rFonts w:ascii="Arial" w:hAnsi="Arial" w:cs="Arial"/>
                <w:color w:val="000000"/>
                <w:sz w:val="20"/>
                <w:szCs w:val="20"/>
              </w:rPr>
              <w:t>Real-Time Market Energy Bid</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1B4BC7CD" w14:textId="77777777" w:rsidR="00E96B35" w:rsidRPr="001B0FBA" w:rsidRDefault="00E96B35">
            <w:pPr>
              <w:rPr>
                <w:rFonts w:ascii="Arial" w:hAnsi="Arial" w:cs="Arial"/>
                <w:color w:val="000000"/>
                <w:sz w:val="20"/>
                <w:szCs w:val="20"/>
              </w:rPr>
            </w:pPr>
            <w:r w:rsidRPr="001B0FBA">
              <w:rPr>
                <w:rFonts w:ascii="Arial" w:hAnsi="Arial" w:cs="Arial"/>
                <w:color w:val="000000"/>
                <w:sz w:val="20"/>
                <w:szCs w:val="20"/>
              </w:rPr>
              <w:t>RTMEnergyBid</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53CD718" w14:textId="77777777" w:rsidR="00E96B35" w:rsidRPr="00FA0A10" w:rsidRDefault="00E96B35">
            <w:pPr>
              <w:rPr>
                <w:rFonts w:ascii="Arial" w:hAnsi="Arial" w:cs="Arial"/>
                <w:color w:val="000000"/>
                <w:sz w:val="20"/>
                <w:szCs w:val="20"/>
              </w:rPr>
            </w:pPr>
            <w:r w:rsidRPr="00FA0A10">
              <w:rPr>
                <w:rFonts w:ascii="Arial" w:hAnsi="Arial" w:cs="Arial"/>
                <w:color w:val="000000"/>
                <w:sz w:val="20"/>
                <w:szCs w:val="20"/>
              </w:rPr>
              <w:t>&lt;QSE&gt;.&lt;TradingDate&gt;.REB</w:t>
            </w:r>
          </w:p>
        </w:tc>
      </w:tr>
      <w:tr w:rsidR="00941039" w:rsidRPr="00FA0A10" w14:paraId="6C73E6D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0FDE0BC4"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Self-Arranged AS</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54760D55"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SelfArrangedAS</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FEA5962" w14:textId="77777777" w:rsidR="00941039" w:rsidRPr="00FA0A10" w:rsidRDefault="00BB4DF4">
            <w:pPr>
              <w:rPr>
                <w:rFonts w:ascii="Arial" w:hAnsi="Arial" w:cs="Arial"/>
                <w:color w:val="000000"/>
                <w:sz w:val="20"/>
                <w:szCs w:val="20"/>
              </w:rPr>
            </w:pPr>
            <w:r w:rsidRPr="00FA0A10">
              <w:rPr>
                <w:rFonts w:ascii="Arial" w:hAnsi="Arial" w:cs="Arial"/>
                <w:color w:val="000000"/>
                <w:sz w:val="20"/>
                <w:szCs w:val="20"/>
              </w:rPr>
              <w:t>&lt;QSE&gt;.&lt;TradingDate&gt;.SAA</w:t>
            </w:r>
          </w:p>
        </w:tc>
      </w:tr>
      <w:tr w:rsidR="00941039" w:rsidRPr="00FA0A10" w14:paraId="2AF76D36"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56B583D"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Self-Schedule</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7224F47F"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SelfSchedule</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0EC4B243"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&lt;QSE&gt;.&lt;TradingDate&gt;.SS</w:t>
            </w:r>
          </w:p>
        </w:tc>
      </w:tr>
      <w:tr w:rsidR="00941039" w:rsidRPr="00FA0A10" w14:paraId="16F499C5" w14:textId="77777777" w:rsidTr="00FA777C">
        <w:trPr>
          <w:trHeight w:val="255"/>
        </w:trPr>
        <w:tc>
          <w:tcPr>
            <w:tcW w:w="3244"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1258549" w14:textId="77777777" w:rsidR="00941039" w:rsidRPr="002A438F" w:rsidRDefault="00941039">
            <w:pPr>
              <w:rPr>
                <w:rFonts w:ascii="Arial" w:hAnsi="Arial" w:cs="Arial"/>
                <w:color w:val="000000"/>
                <w:sz w:val="20"/>
                <w:szCs w:val="20"/>
              </w:rPr>
            </w:pPr>
            <w:r w:rsidRPr="00FA0A10">
              <w:rPr>
                <w:rFonts w:ascii="Arial" w:hAnsi="Arial" w:cs="Arial"/>
                <w:color w:val="000000"/>
                <w:sz w:val="20"/>
                <w:szCs w:val="20"/>
              </w:rPr>
              <w:t>Three Part Supply Offer</w:t>
            </w:r>
          </w:p>
        </w:tc>
        <w:tc>
          <w:tcPr>
            <w:tcW w:w="1706" w:type="dxa"/>
            <w:tcBorders>
              <w:top w:val="nil"/>
              <w:left w:val="nil"/>
              <w:bottom w:val="single" w:sz="8" w:space="0" w:color="auto"/>
              <w:right w:val="single" w:sz="8" w:space="0" w:color="auto"/>
            </w:tcBorders>
            <w:shd w:val="clear" w:color="auto" w:fill="FFCC99"/>
            <w:noWrap/>
            <w:tcMar>
              <w:top w:w="0" w:type="dxa"/>
              <w:left w:w="108" w:type="dxa"/>
              <w:bottom w:w="0" w:type="dxa"/>
              <w:right w:w="108" w:type="dxa"/>
            </w:tcMar>
            <w:vAlign w:val="bottom"/>
          </w:tcPr>
          <w:p w14:paraId="47772519" w14:textId="77777777" w:rsidR="00941039" w:rsidRPr="001B0FBA" w:rsidRDefault="00941039">
            <w:pPr>
              <w:rPr>
                <w:rFonts w:ascii="Arial" w:hAnsi="Arial" w:cs="Arial"/>
                <w:color w:val="000000"/>
                <w:sz w:val="20"/>
                <w:szCs w:val="20"/>
              </w:rPr>
            </w:pPr>
            <w:r w:rsidRPr="001B0FBA">
              <w:rPr>
                <w:rFonts w:ascii="Arial" w:hAnsi="Arial" w:cs="Arial"/>
                <w:color w:val="000000"/>
                <w:sz w:val="20"/>
                <w:szCs w:val="20"/>
              </w:rPr>
              <w:t>ThreePartOffer</w:t>
            </w:r>
          </w:p>
        </w:tc>
        <w:tc>
          <w:tcPr>
            <w:tcW w:w="4592" w:type="dxa"/>
            <w:tcBorders>
              <w:top w:val="nil"/>
              <w:left w:val="nil"/>
              <w:bottom w:val="single" w:sz="8" w:space="0" w:color="auto"/>
              <w:right w:val="single" w:sz="8" w:space="0" w:color="auto"/>
            </w:tcBorders>
            <w:noWrap/>
            <w:tcMar>
              <w:top w:w="0" w:type="dxa"/>
              <w:left w:w="108" w:type="dxa"/>
              <w:bottom w:w="0" w:type="dxa"/>
              <w:right w:w="108" w:type="dxa"/>
            </w:tcMar>
            <w:vAlign w:val="bottom"/>
          </w:tcPr>
          <w:p w14:paraId="40D7195B" w14:textId="77777777" w:rsidR="00941039" w:rsidRPr="00FA0A10" w:rsidRDefault="00941039">
            <w:pPr>
              <w:rPr>
                <w:rFonts w:ascii="Arial" w:hAnsi="Arial" w:cs="Arial"/>
                <w:color w:val="000000"/>
                <w:sz w:val="20"/>
                <w:szCs w:val="20"/>
              </w:rPr>
            </w:pPr>
            <w:r w:rsidRPr="00FA0A10">
              <w:rPr>
                <w:rFonts w:ascii="Arial" w:hAnsi="Arial" w:cs="Arial"/>
                <w:color w:val="000000"/>
                <w:sz w:val="20"/>
                <w:szCs w:val="20"/>
              </w:rPr>
              <w:t>&lt;QSE&gt;.&lt;TradingDate&gt;.TPO</w:t>
            </w:r>
          </w:p>
        </w:tc>
      </w:tr>
    </w:tbl>
    <w:p w14:paraId="40BBC8A6" w14:textId="77777777" w:rsidR="00074794" w:rsidRPr="00B81394" w:rsidRDefault="00074794" w:rsidP="00BD2305">
      <w:pPr>
        <w:rPr>
          <w:rFonts w:ascii="Arial" w:hAnsi="Arial" w:cs="Arial"/>
        </w:rPr>
      </w:pPr>
    </w:p>
    <w:p w14:paraId="7F0D56FA" w14:textId="77777777" w:rsidR="00E456F0" w:rsidRPr="00B81394" w:rsidRDefault="00E456F0" w:rsidP="00BD2305">
      <w:pPr>
        <w:rPr>
          <w:rFonts w:ascii="Arial" w:hAnsi="Arial" w:cs="Arial"/>
          <w:sz w:val="20"/>
          <w:szCs w:val="20"/>
        </w:rPr>
      </w:pPr>
      <w:bookmarkStart w:id="1096" w:name="_Toc9530059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64</w:t>
      </w:r>
      <w:r w:rsidR="00C80347" w:rsidRPr="00B81394">
        <w:rPr>
          <w:rFonts w:ascii="Arial" w:hAnsi="Arial" w:cs="Arial"/>
          <w:sz w:val="20"/>
          <w:szCs w:val="20"/>
        </w:rPr>
        <w:fldChar w:fldCharType="end"/>
      </w:r>
      <w:r w:rsidRPr="00B81394">
        <w:rPr>
          <w:rFonts w:ascii="Arial" w:hAnsi="Arial" w:cs="Arial"/>
          <w:sz w:val="20"/>
          <w:szCs w:val="20"/>
        </w:rPr>
        <w:t xml:space="preserve"> – Short mRID Key String</w:t>
      </w:r>
      <w:bookmarkEnd w:id="1096"/>
    </w:p>
    <w:p w14:paraId="3DCEAA62" w14:textId="77777777" w:rsidR="00941039" w:rsidRPr="00B81394" w:rsidRDefault="00941039" w:rsidP="00941039">
      <w:pPr>
        <w:pStyle w:val="BodyText"/>
        <w:ind w:left="720"/>
        <w:rPr>
          <w:rFonts w:ascii="Arial" w:hAnsi="Arial" w:cs="Arial"/>
          <w:sz w:val="24"/>
        </w:rPr>
      </w:pPr>
    </w:p>
    <w:p w14:paraId="3C6B4B4B" w14:textId="77777777" w:rsidR="0057168F" w:rsidRPr="00B81394" w:rsidRDefault="00846174" w:rsidP="00846174">
      <w:pPr>
        <w:pStyle w:val="BodyText"/>
        <w:ind w:left="360"/>
        <w:rPr>
          <w:rFonts w:ascii="Arial" w:hAnsi="Arial" w:cs="Arial"/>
          <w:sz w:val="24"/>
        </w:rPr>
      </w:pPr>
      <w:r w:rsidRPr="00B81394">
        <w:rPr>
          <w:rFonts w:ascii="Arial" w:hAnsi="Arial" w:cs="Arial"/>
          <w:sz w:val="24"/>
        </w:rPr>
        <w:t>In all cases the verb is ‘get’, the noun is ‘BidSet’.</w:t>
      </w:r>
      <w:r w:rsidR="00567C5B" w:rsidRPr="00B81394">
        <w:rPr>
          <w:rFonts w:ascii="Arial" w:hAnsi="Arial" w:cs="Arial"/>
          <w:sz w:val="24"/>
        </w:rPr>
        <w:t xml:space="preserve"> </w:t>
      </w:r>
      <w:r w:rsidR="0024387E" w:rsidRPr="00B81394">
        <w:rPr>
          <w:rFonts w:ascii="Arial" w:hAnsi="Arial" w:cs="Arial"/>
          <w:sz w:val="24"/>
        </w:rPr>
        <w:t xml:space="preserve">Please </w:t>
      </w:r>
      <w:r w:rsidR="00567C5B" w:rsidRPr="00B81394">
        <w:rPr>
          <w:rFonts w:ascii="Arial" w:hAnsi="Arial" w:cs="Arial"/>
          <w:sz w:val="24"/>
        </w:rPr>
        <w:t>note that this interface will not return any bids, offers, trades or schedules that were invalid upon submission.</w:t>
      </w:r>
      <w:r w:rsidR="002526C0" w:rsidRPr="00B81394">
        <w:rPr>
          <w:rFonts w:ascii="Arial" w:hAnsi="Arial" w:cs="Arial"/>
          <w:sz w:val="24"/>
        </w:rPr>
        <w:t xml:space="preserve"> The externalId will not be returned, as it is not maintained by MMS.</w:t>
      </w:r>
    </w:p>
    <w:p w14:paraId="7B343FFA" w14:textId="77777777" w:rsidR="0057168F" w:rsidRPr="00B81394" w:rsidRDefault="0057168F" w:rsidP="0057168F">
      <w:pPr>
        <w:pStyle w:val="BodyText"/>
        <w:ind w:left="360"/>
        <w:rPr>
          <w:rFonts w:ascii="Arial" w:hAnsi="Arial" w:cs="Arial"/>
          <w:sz w:val="24"/>
        </w:rPr>
      </w:pPr>
    </w:p>
    <w:p w14:paraId="1E8761D1" w14:textId="77777777" w:rsidR="00607CD6" w:rsidRPr="00B81394" w:rsidRDefault="00607CD6" w:rsidP="00607CD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607CD6" w:rsidRPr="00FA0A10" w14:paraId="6D5FACB1" w14:textId="77777777">
        <w:tc>
          <w:tcPr>
            <w:tcW w:w="2308" w:type="dxa"/>
            <w:shd w:val="clear" w:color="auto" w:fill="C0C0C0"/>
          </w:tcPr>
          <w:p w14:paraId="4AC05C7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A88E15"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762205CC" w14:textId="77777777">
        <w:tc>
          <w:tcPr>
            <w:tcW w:w="2308" w:type="dxa"/>
          </w:tcPr>
          <w:p w14:paraId="0A71062E"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2D06BA33" w14:textId="77777777" w:rsidR="00607CD6" w:rsidRPr="001B0FBA" w:rsidRDefault="00607CD6" w:rsidP="003D0201">
            <w:pPr>
              <w:pStyle w:val="Normal2"/>
              <w:ind w:left="0"/>
              <w:jc w:val="center"/>
              <w:rPr>
                <w:rFonts w:ascii="Arial" w:hAnsi="Arial" w:cs="Arial"/>
              </w:rPr>
            </w:pPr>
            <w:r w:rsidRPr="001B0FBA">
              <w:rPr>
                <w:rFonts w:ascii="Arial" w:hAnsi="Arial" w:cs="Arial"/>
              </w:rPr>
              <w:t>get</w:t>
            </w:r>
          </w:p>
        </w:tc>
      </w:tr>
      <w:tr w:rsidR="00607CD6" w:rsidRPr="00FA0A10" w14:paraId="5615B0B7" w14:textId="77777777">
        <w:tc>
          <w:tcPr>
            <w:tcW w:w="2308" w:type="dxa"/>
          </w:tcPr>
          <w:p w14:paraId="12456A0F"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C027A2C" w14:textId="77777777" w:rsidR="00607CD6" w:rsidRPr="001B0FBA" w:rsidRDefault="00607CD6" w:rsidP="003D0201">
            <w:pPr>
              <w:pStyle w:val="Normal2"/>
              <w:ind w:left="0"/>
              <w:jc w:val="center"/>
              <w:rPr>
                <w:rFonts w:ascii="Arial" w:hAnsi="Arial" w:cs="Arial"/>
                <w:i/>
              </w:rPr>
            </w:pPr>
            <w:r w:rsidRPr="001B0FBA">
              <w:rPr>
                <w:rFonts w:ascii="Arial" w:hAnsi="Arial" w:cs="Arial"/>
                <w:i/>
              </w:rPr>
              <w:t>BidSet</w:t>
            </w:r>
          </w:p>
        </w:tc>
      </w:tr>
      <w:tr w:rsidR="00607CD6" w:rsidRPr="00FA0A10" w14:paraId="077C0305" w14:textId="77777777">
        <w:tc>
          <w:tcPr>
            <w:tcW w:w="2308" w:type="dxa"/>
          </w:tcPr>
          <w:p w14:paraId="1929484E"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5FC79A6C" w14:textId="77777777" w:rsidR="00607CD6" w:rsidRPr="001B0FBA" w:rsidRDefault="00607CD6" w:rsidP="003D0201">
            <w:pPr>
              <w:pStyle w:val="Normal2"/>
              <w:ind w:left="0"/>
              <w:jc w:val="center"/>
              <w:rPr>
                <w:rFonts w:ascii="Arial" w:hAnsi="Arial" w:cs="Arial"/>
                <w:i/>
              </w:rPr>
            </w:pPr>
            <w:r w:rsidRPr="001B0FBA">
              <w:rPr>
                <w:rFonts w:ascii="Arial" w:hAnsi="Arial" w:cs="Arial"/>
                <w:i/>
              </w:rPr>
              <w:t>Market participant ID</w:t>
            </w:r>
          </w:p>
        </w:tc>
      </w:tr>
      <w:tr w:rsidR="00607CD6" w:rsidRPr="00FA0A10" w14:paraId="0A023078" w14:textId="77777777">
        <w:tc>
          <w:tcPr>
            <w:tcW w:w="2308" w:type="dxa"/>
          </w:tcPr>
          <w:p w14:paraId="3B8C8BDE" w14:textId="77777777" w:rsidR="00607CD6" w:rsidRPr="002A438F" w:rsidRDefault="00607CD6" w:rsidP="003D0201">
            <w:pPr>
              <w:pStyle w:val="Normal2"/>
              <w:ind w:left="0"/>
              <w:jc w:val="center"/>
              <w:rPr>
                <w:rFonts w:ascii="Arial" w:hAnsi="Arial" w:cs="Arial"/>
              </w:rPr>
            </w:pPr>
            <w:r w:rsidRPr="00FA0A10">
              <w:rPr>
                <w:rFonts w:ascii="Arial" w:hAnsi="Arial" w:cs="Arial"/>
              </w:rPr>
              <w:t>Header/UserID</w:t>
            </w:r>
          </w:p>
        </w:tc>
        <w:tc>
          <w:tcPr>
            <w:tcW w:w="4365" w:type="dxa"/>
          </w:tcPr>
          <w:p w14:paraId="19DE8E34" w14:textId="77777777" w:rsidR="00607CD6" w:rsidRPr="001B0FBA" w:rsidRDefault="00607CD6" w:rsidP="003D0201">
            <w:pPr>
              <w:pStyle w:val="Normal2"/>
              <w:ind w:left="0"/>
              <w:jc w:val="center"/>
              <w:rPr>
                <w:rFonts w:ascii="Arial" w:hAnsi="Arial" w:cs="Arial"/>
                <w:i/>
              </w:rPr>
            </w:pPr>
            <w:r w:rsidRPr="001B0FBA">
              <w:rPr>
                <w:rFonts w:ascii="Arial" w:hAnsi="Arial" w:cs="Arial"/>
                <w:i/>
              </w:rPr>
              <w:t>ID of user</w:t>
            </w:r>
          </w:p>
        </w:tc>
      </w:tr>
      <w:tr w:rsidR="00607CD6" w:rsidRPr="00FA0A10" w14:paraId="2E648D7A" w14:textId="77777777">
        <w:tc>
          <w:tcPr>
            <w:tcW w:w="2308" w:type="dxa"/>
          </w:tcPr>
          <w:p w14:paraId="110A1B54" w14:textId="77777777" w:rsidR="00607CD6" w:rsidRPr="002A438F" w:rsidRDefault="00607CD6" w:rsidP="003D0201">
            <w:pPr>
              <w:pStyle w:val="Normal2"/>
              <w:ind w:left="0"/>
              <w:jc w:val="center"/>
              <w:rPr>
                <w:rFonts w:ascii="Arial" w:hAnsi="Arial" w:cs="Arial"/>
              </w:rPr>
            </w:pPr>
            <w:r w:rsidRPr="00FA0A10">
              <w:rPr>
                <w:rFonts w:ascii="Arial" w:hAnsi="Arial" w:cs="Arial"/>
              </w:rPr>
              <w:t>Request/ID</w:t>
            </w:r>
          </w:p>
        </w:tc>
        <w:tc>
          <w:tcPr>
            <w:tcW w:w="4365" w:type="dxa"/>
          </w:tcPr>
          <w:p w14:paraId="4BC70DAD" w14:textId="77777777" w:rsidR="00607CD6" w:rsidRPr="00FA0A10" w:rsidRDefault="006852CE" w:rsidP="003D0201">
            <w:pPr>
              <w:pStyle w:val="Normal2"/>
              <w:ind w:left="0"/>
              <w:jc w:val="center"/>
              <w:rPr>
                <w:rFonts w:ascii="Arial" w:hAnsi="Arial" w:cs="Arial"/>
                <w:i/>
              </w:rPr>
            </w:pPr>
            <w:r w:rsidRPr="001B0FBA">
              <w:rPr>
                <w:rFonts w:ascii="Arial" w:hAnsi="Arial" w:cs="Arial"/>
                <w:i/>
              </w:rPr>
              <w:t>O</w:t>
            </w:r>
            <w:r w:rsidR="00607CD6" w:rsidRPr="001B0FBA">
              <w:rPr>
                <w:rFonts w:ascii="Arial" w:hAnsi="Arial" w:cs="Arial"/>
                <w:i/>
              </w:rPr>
              <w:t>ne or more mRID values</w:t>
            </w:r>
            <w:r w:rsidRPr="001B0FBA">
              <w:rPr>
                <w:rFonts w:ascii="Arial" w:hAnsi="Arial" w:cs="Arial"/>
                <w:i/>
              </w:rPr>
              <w:t>, where the products are of the same type and</w:t>
            </w:r>
            <w:r w:rsidRPr="00FA0A10">
              <w:rPr>
                <w:rFonts w:ascii="Arial" w:hAnsi="Arial" w:cs="Arial"/>
                <w:i/>
              </w:rPr>
              <w:t xml:space="preserve"> for the same trading date.</w:t>
            </w:r>
          </w:p>
        </w:tc>
      </w:tr>
    </w:tbl>
    <w:p w14:paraId="62943CD0" w14:textId="77777777" w:rsidR="0019298F" w:rsidRPr="00B81394" w:rsidRDefault="0019298F" w:rsidP="00067915">
      <w:pPr>
        <w:pStyle w:val="Caption"/>
        <w:rPr>
          <w:rFonts w:ascii="Arial" w:hAnsi="Arial" w:cs="Arial"/>
          <w:b w:val="0"/>
        </w:rPr>
      </w:pPr>
      <w:bookmarkStart w:id="1097" w:name="_Toc165952022"/>
    </w:p>
    <w:p w14:paraId="6BEDD9F1" w14:textId="77777777" w:rsidR="00607CD6" w:rsidRPr="00B81394" w:rsidRDefault="00067915" w:rsidP="00067915">
      <w:pPr>
        <w:pStyle w:val="Caption"/>
        <w:rPr>
          <w:rFonts w:ascii="Arial" w:hAnsi="Arial" w:cs="Arial"/>
          <w:b w:val="0"/>
        </w:rPr>
      </w:pPr>
      <w:bookmarkStart w:id="1098" w:name="_Toc9530059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65</w:t>
      </w:r>
      <w:r w:rsidR="00C80347" w:rsidRPr="00B81394">
        <w:rPr>
          <w:rFonts w:ascii="Arial" w:hAnsi="Arial" w:cs="Arial"/>
          <w:b w:val="0"/>
        </w:rPr>
        <w:fldChar w:fldCharType="end"/>
      </w:r>
      <w:r w:rsidRPr="00B81394">
        <w:rPr>
          <w:rFonts w:ascii="Arial" w:hAnsi="Arial" w:cs="Arial"/>
          <w:b w:val="0"/>
        </w:rPr>
        <w:t xml:space="preserve"> - get BidSet Parameters</w:t>
      </w:r>
      <w:bookmarkEnd w:id="1097"/>
      <w:bookmarkEnd w:id="1098"/>
    </w:p>
    <w:p w14:paraId="1ECEDF59" w14:textId="77777777" w:rsidR="00067915" w:rsidRPr="00B81394" w:rsidRDefault="00067915" w:rsidP="00067915">
      <w:pPr>
        <w:rPr>
          <w:rFonts w:ascii="Arial" w:hAnsi="Arial" w:cs="Arial"/>
        </w:rPr>
      </w:pPr>
    </w:p>
    <w:p w14:paraId="015B2949" w14:textId="77777777" w:rsidR="00607CD6" w:rsidRPr="00B81394" w:rsidRDefault="00607CD6" w:rsidP="00607CD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214B81BB" w14:textId="77777777" w:rsidR="00607CD6" w:rsidRPr="00B81394" w:rsidRDefault="00607CD6" w:rsidP="00607CD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07CD6" w:rsidRPr="00FA0A10" w14:paraId="1FA9F907" w14:textId="77777777">
        <w:tc>
          <w:tcPr>
            <w:tcW w:w="2268" w:type="dxa"/>
            <w:shd w:val="clear" w:color="auto" w:fill="C0C0C0"/>
          </w:tcPr>
          <w:p w14:paraId="68BC9CDA"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DA4C33" w14:textId="77777777" w:rsidR="00607CD6" w:rsidRPr="00995285" w:rsidRDefault="00607CD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07CD6" w:rsidRPr="00FA0A10" w14:paraId="40EBC535" w14:textId="77777777">
        <w:tc>
          <w:tcPr>
            <w:tcW w:w="2268" w:type="dxa"/>
          </w:tcPr>
          <w:p w14:paraId="56C3335F" w14:textId="77777777" w:rsidR="00607CD6" w:rsidRPr="002A438F" w:rsidRDefault="00607CD6" w:rsidP="003D0201">
            <w:pPr>
              <w:pStyle w:val="Normal2"/>
              <w:ind w:left="0"/>
              <w:jc w:val="center"/>
              <w:rPr>
                <w:rFonts w:ascii="Arial" w:hAnsi="Arial" w:cs="Arial"/>
              </w:rPr>
            </w:pPr>
            <w:r w:rsidRPr="00FA0A10">
              <w:rPr>
                <w:rFonts w:ascii="Arial" w:hAnsi="Arial" w:cs="Arial"/>
              </w:rPr>
              <w:t>Header/Verb</w:t>
            </w:r>
          </w:p>
        </w:tc>
        <w:tc>
          <w:tcPr>
            <w:tcW w:w="4365" w:type="dxa"/>
          </w:tcPr>
          <w:p w14:paraId="19969556" w14:textId="77777777" w:rsidR="00607CD6" w:rsidRPr="001B0FBA" w:rsidRDefault="00607CD6" w:rsidP="003D0201">
            <w:pPr>
              <w:pStyle w:val="Normal2"/>
              <w:ind w:left="0"/>
              <w:jc w:val="center"/>
              <w:rPr>
                <w:rFonts w:ascii="Arial" w:hAnsi="Arial" w:cs="Arial"/>
              </w:rPr>
            </w:pPr>
            <w:r w:rsidRPr="001B0FBA">
              <w:rPr>
                <w:rFonts w:ascii="Arial" w:hAnsi="Arial" w:cs="Arial"/>
              </w:rPr>
              <w:t>reply</w:t>
            </w:r>
          </w:p>
        </w:tc>
      </w:tr>
      <w:tr w:rsidR="00607CD6" w:rsidRPr="00FA0A10" w14:paraId="209FF6B2" w14:textId="77777777">
        <w:tc>
          <w:tcPr>
            <w:tcW w:w="2268" w:type="dxa"/>
          </w:tcPr>
          <w:p w14:paraId="2FF9483D" w14:textId="77777777" w:rsidR="00607CD6" w:rsidRPr="002A438F" w:rsidRDefault="00607CD6" w:rsidP="003D0201">
            <w:pPr>
              <w:pStyle w:val="Normal2"/>
              <w:ind w:left="0"/>
              <w:jc w:val="center"/>
              <w:rPr>
                <w:rFonts w:ascii="Arial" w:hAnsi="Arial" w:cs="Arial"/>
              </w:rPr>
            </w:pPr>
            <w:r w:rsidRPr="00FA0A10">
              <w:rPr>
                <w:rFonts w:ascii="Arial" w:hAnsi="Arial" w:cs="Arial"/>
              </w:rPr>
              <w:t>Header/Noun</w:t>
            </w:r>
          </w:p>
        </w:tc>
        <w:tc>
          <w:tcPr>
            <w:tcW w:w="4365" w:type="dxa"/>
          </w:tcPr>
          <w:p w14:paraId="095518AA" w14:textId="77777777" w:rsidR="00607CD6" w:rsidRPr="001B0FBA" w:rsidRDefault="00607CD6" w:rsidP="003D0201">
            <w:pPr>
              <w:pStyle w:val="Normal2"/>
              <w:ind w:left="0"/>
              <w:jc w:val="center"/>
              <w:rPr>
                <w:rFonts w:ascii="Arial" w:hAnsi="Arial" w:cs="Arial"/>
              </w:rPr>
            </w:pPr>
            <w:r w:rsidRPr="001B0FBA">
              <w:rPr>
                <w:rFonts w:ascii="Arial" w:hAnsi="Arial" w:cs="Arial"/>
                <w:i/>
              </w:rPr>
              <w:t>BidSet</w:t>
            </w:r>
          </w:p>
        </w:tc>
      </w:tr>
      <w:tr w:rsidR="00607CD6" w:rsidRPr="00FA0A10" w14:paraId="254C9505" w14:textId="77777777">
        <w:tc>
          <w:tcPr>
            <w:tcW w:w="2268" w:type="dxa"/>
          </w:tcPr>
          <w:p w14:paraId="33C7C256" w14:textId="77777777" w:rsidR="00607CD6" w:rsidRPr="002A438F" w:rsidRDefault="00607CD6" w:rsidP="003D0201">
            <w:pPr>
              <w:pStyle w:val="Normal2"/>
              <w:ind w:left="0"/>
              <w:jc w:val="center"/>
              <w:rPr>
                <w:rFonts w:ascii="Arial" w:hAnsi="Arial" w:cs="Arial"/>
              </w:rPr>
            </w:pPr>
            <w:r w:rsidRPr="00FA0A10">
              <w:rPr>
                <w:rFonts w:ascii="Arial" w:hAnsi="Arial" w:cs="Arial"/>
              </w:rPr>
              <w:t>Header/Source</w:t>
            </w:r>
          </w:p>
        </w:tc>
        <w:tc>
          <w:tcPr>
            <w:tcW w:w="4365" w:type="dxa"/>
          </w:tcPr>
          <w:p w14:paraId="11773583" w14:textId="77777777" w:rsidR="00607CD6" w:rsidRPr="001B0FBA" w:rsidRDefault="00607CD6" w:rsidP="003D0201">
            <w:pPr>
              <w:pStyle w:val="Normal2"/>
              <w:ind w:left="0"/>
              <w:jc w:val="center"/>
              <w:rPr>
                <w:rFonts w:ascii="Arial" w:hAnsi="Arial" w:cs="Arial"/>
              </w:rPr>
            </w:pPr>
            <w:r w:rsidRPr="001B0FBA">
              <w:rPr>
                <w:rFonts w:ascii="Arial" w:hAnsi="Arial" w:cs="Arial"/>
              </w:rPr>
              <w:t>ERCOT</w:t>
            </w:r>
          </w:p>
        </w:tc>
      </w:tr>
      <w:tr w:rsidR="00607CD6" w:rsidRPr="00FA0A10" w14:paraId="33C00F18" w14:textId="77777777">
        <w:tc>
          <w:tcPr>
            <w:tcW w:w="2268" w:type="dxa"/>
          </w:tcPr>
          <w:p w14:paraId="05FD9DA9" w14:textId="77777777" w:rsidR="00607CD6" w:rsidRPr="002A438F" w:rsidRDefault="00607CD6" w:rsidP="003D0201">
            <w:pPr>
              <w:pStyle w:val="Normal2"/>
              <w:ind w:left="0"/>
              <w:jc w:val="center"/>
              <w:rPr>
                <w:rFonts w:ascii="Arial" w:hAnsi="Arial" w:cs="Arial"/>
              </w:rPr>
            </w:pPr>
            <w:r w:rsidRPr="00FA0A10">
              <w:rPr>
                <w:rFonts w:ascii="Arial" w:hAnsi="Arial" w:cs="Arial"/>
              </w:rPr>
              <w:t>Reply/ReplyCode</w:t>
            </w:r>
          </w:p>
        </w:tc>
        <w:tc>
          <w:tcPr>
            <w:tcW w:w="4365" w:type="dxa"/>
          </w:tcPr>
          <w:p w14:paraId="6D9622C0" w14:textId="77777777" w:rsidR="00607CD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607CD6" w:rsidRPr="00FA0A10" w14:paraId="2E7AD187" w14:textId="77777777">
        <w:tc>
          <w:tcPr>
            <w:tcW w:w="2268" w:type="dxa"/>
          </w:tcPr>
          <w:p w14:paraId="6A0FE28F" w14:textId="77777777" w:rsidR="00607CD6" w:rsidRPr="002A438F" w:rsidRDefault="00607CD6" w:rsidP="003D0201">
            <w:pPr>
              <w:pStyle w:val="Normal2"/>
              <w:ind w:left="0"/>
              <w:jc w:val="center"/>
              <w:rPr>
                <w:rFonts w:ascii="Arial" w:hAnsi="Arial" w:cs="Arial"/>
              </w:rPr>
            </w:pPr>
            <w:r w:rsidRPr="00FA0A10">
              <w:rPr>
                <w:rFonts w:ascii="Arial" w:hAnsi="Arial" w:cs="Arial"/>
              </w:rPr>
              <w:t>Reply/Error</w:t>
            </w:r>
          </w:p>
        </w:tc>
        <w:tc>
          <w:tcPr>
            <w:tcW w:w="4365" w:type="dxa"/>
          </w:tcPr>
          <w:p w14:paraId="7E7375CA" w14:textId="77777777" w:rsidR="00607CD6" w:rsidRPr="001B0FBA" w:rsidRDefault="00607CD6" w:rsidP="003D0201">
            <w:pPr>
              <w:pStyle w:val="Normal2"/>
              <w:ind w:left="0"/>
              <w:jc w:val="center"/>
              <w:rPr>
                <w:rFonts w:ascii="Arial" w:hAnsi="Arial" w:cs="Arial"/>
                <w:i/>
              </w:rPr>
            </w:pPr>
            <w:r w:rsidRPr="001B0FBA">
              <w:rPr>
                <w:rFonts w:ascii="Arial" w:hAnsi="Arial" w:cs="Arial"/>
                <w:i/>
              </w:rPr>
              <w:t>May be any number of error messages</w:t>
            </w:r>
          </w:p>
        </w:tc>
      </w:tr>
      <w:tr w:rsidR="00607CD6" w:rsidRPr="00FA0A10" w14:paraId="2F267407" w14:textId="77777777">
        <w:tc>
          <w:tcPr>
            <w:tcW w:w="2268" w:type="dxa"/>
          </w:tcPr>
          <w:p w14:paraId="38C4E75C" w14:textId="77777777" w:rsidR="00607CD6" w:rsidRPr="002A438F" w:rsidRDefault="00607CD6" w:rsidP="003D0201">
            <w:pPr>
              <w:pStyle w:val="Normal2"/>
              <w:ind w:left="0"/>
              <w:jc w:val="center"/>
              <w:rPr>
                <w:rFonts w:ascii="Arial" w:hAnsi="Arial" w:cs="Arial"/>
              </w:rPr>
            </w:pPr>
            <w:r w:rsidRPr="00FA0A10">
              <w:rPr>
                <w:rFonts w:ascii="Arial" w:hAnsi="Arial" w:cs="Arial"/>
              </w:rPr>
              <w:t>Payload</w:t>
            </w:r>
          </w:p>
        </w:tc>
        <w:tc>
          <w:tcPr>
            <w:tcW w:w="4365" w:type="dxa"/>
          </w:tcPr>
          <w:p w14:paraId="74EC7A8D" w14:textId="77777777" w:rsidR="00607CD6" w:rsidRPr="00FA0A10" w:rsidRDefault="00607CD6" w:rsidP="003D0201">
            <w:pPr>
              <w:pStyle w:val="Normal2"/>
              <w:keepNext/>
              <w:ind w:left="0"/>
              <w:jc w:val="center"/>
              <w:rPr>
                <w:rFonts w:ascii="Arial" w:hAnsi="Arial" w:cs="Arial"/>
                <w:i/>
              </w:rPr>
            </w:pPr>
            <w:r w:rsidRPr="001B0FBA">
              <w:rPr>
                <w:rFonts w:ascii="Arial" w:hAnsi="Arial" w:cs="Arial"/>
                <w:i/>
              </w:rPr>
              <w:t xml:space="preserve">BidSet, returning </w:t>
            </w:r>
            <w:r w:rsidR="00DD19AA" w:rsidRPr="001B0FBA">
              <w:rPr>
                <w:rFonts w:ascii="Arial" w:hAnsi="Arial" w:cs="Arial"/>
                <w:i/>
              </w:rPr>
              <w:t>details for desired bids, offers, trades and schedules</w:t>
            </w:r>
          </w:p>
        </w:tc>
      </w:tr>
    </w:tbl>
    <w:p w14:paraId="713DED4F" w14:textId="77777777" w:rsidR="00074794" w:rsidRPr="00B81394" w:rsidRDefault="00074794" w:rsidP="00067915">
      <w:pPr>
        <w:pStyle w:val="Caption"/>
        <w:rPr>
          <w:rFonts w:ascii="Arial" w:hAnsi="Arial" w:cs="Arial"/>
          <w:b w:val="0"/>
        </w:rPr>
      </w:pPr>
      <w:bookmarkStart w:id="1099" w:name="_Toc165952023"/>
    </w:p>
    <w:p w14:paraId="6FC5D573" w14:textId="77777777" w:rsidR="00607CD6" w:rsidRPr="00B81394" w:rsidRDefault="00067915" w:rsidP="00067915">
      <w:pPr>
        <w:pStyle w:val="Caption"/>
        <w:rPr>
          <w:rFonts w:ascii="Arial" w:hAnsi="Arial" w:cs="Arial"/>
          <w:b w:val="0"/>
        </w:rPr>
      </w:pPr>
      <w:bookmarkStart w:id="1100" w:name="_Toc9530059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66</w:t>
      </w:r>
      <w:r w:rsidR="00C80347" w:rsidRPr="00B81394">
        <w:rPr>
          <w:rFonts w:ascii="Arial" w:hAnsi="Arial" w:cs="Arial"/>
          <w:b w:val="0"/>
        </w:rPr>
        <w:fldChar w:fldCharType="end"/>
      </w:r>
      <w:r w:rsidRPr="00B81394">
        <w:rPr>
          <w:rFonts w:ascii="Arial" w:hAnsi="Arial" w:cs="Arial"/>
          <w:b w:val="0"/>
        </w:rPr>
        <w:t xml:space="preserve"> - reply BidSet Parameters</w:t>
      </w:r>
      <w:bookmarkEnd w:id="1099"/>
      <w:bookmarkEnd w:id="1100"/>
    </w:p>
    <w:p w14:paraId="139A9065" w14:textId="77777777" w:rsidR="00067915" w:rsidRPr="00B81394" w:rsidRDefault="00067915" w:rsidP="00067915">
      <w:pPr>
        <w:rPr>
          <w:rFonts w:ascii="Arial" w:hAnsi="Arial" w:cs="Arial"/>
        </w:rPr>
      </w:pPr>
    </w:p>
    <w:p w14:paraId="2BA230A9" w14:textId="77777777" w:rsidR="00A8614A" w:rsidRPr="00B81394" w:rsidRDefault="00A8614A" w:rsidP="0057168F">
      <w:pPr>
        <w:pStyle w:val="BodyText"/>
        <w:ind w:left="360"/>
        <w:rPr>
          <w:rFonts w:ascii="Arial" w:hAnsi="Arial" w:cs="Arial"/>
          <w:sz w:val="24"/>
        </w:rPr>
      </w:pPr>
      <w:r w:rsidRPr="00B81394">
        <w:rPr>
          <w:rFonts w:ascii="Arial" w:hAnsi="Arial" w:cs="Arial"/>
          <w:sz w:val="24"/>
        </w:rPr>
        <w:t>The following is an examp</w:t>
      </w:r>
      <w:r w:rsidR="00567C5B" w:rsidRPr="00B81394">
        <w:rPr>
          <w:rFonts w:ascii="Arial" w:hAnsi="Arial" w:cs="Arial"/>
          <w:sz w:val="24"/>
        </w:rPr>
        <w:t>le response payload</w:t>
      </w:r>
      <w:r w:rsidRPr="00B81394">
        <w:rPr>
          <w:rFonts w:ascii="Arial" w:hAnsi="Arial" w:cs="Arial"/>
          <w:sz w:val="24"/>
        </w:rPr>
        <w:t>:</w:t>
      </w:r>
    </w:p>
    <w:p w14:paraId="08317F31" w14:textId="77777777" w:rsidR="00A8614A" w:rsidRPr="001B0FBA" w:rsidRDefault="00A41C19" w:rsidP="00A8614A">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A8614A" w:rsidRPr="001B0FBA">
        <w:rPr>
          <w:rFonts w:ascii="Arial" w:hAnsi="Arial" w:cs="Arial"/>
          <w:sz w:val="20"/>
          <w:szCs w:val="20"/>
          <w:lang w:val="sv-SE"/>
        </w:rPr>
        <w:t>&gt;</w:t>
      </w:r>
    </w:p>
    <w:p w14:paraId="6DE92C53"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lang w:val="sv-SE"/>
        </w:rPr>
        <w:tab/>
        <w:t>&lt;tradingDate&gt;2008-01-01&lt;/tradingDate&gt;</w:t>
      </w:r>
    </w:p>
    <w:p w14:paraId="25566ED4" w14:textId="77777777" w:rsidR="00A8614A" w:rsidRPr="00FA0A10" w:rsidRDefault="00A41C19" w:rsidP="00A8614A">
      <w:pPr>
        <w:ind w:left="720"/>
        <w:rPr>
          <w:rFonts w:ascii="Arial" w:hAnsi="Arial" w:cs="Arial"/>
          <w:sz w:val="20"/>
          <w:szCs w:val="20"/>
          <w:lang w:val="sv-SE"/>
        </w:rPr>
      </w:pPr>
      <w:r w:rsidRPr="00FA0A10">
        <w:rPr>
          <w:rFonts w:ascii="Arial" w:hAnsi="Arial" w:cs="Arial"/>
          <w:sz w:val="20"/>
          <w:szCs w:val="20"/>
          <w:lang w:val="sv-SE"/>
        </w:rPr>
        <w:tab/>
        <w:t>&lt;ASTrade</w:t>
      </w:r>
      <w:r w:rsidR="00A8614A" w:rsidRPr="00FA0A10">
        <w:rPr>
          <w:rFonts w:ascii="Arial" w:hAnsi="Arial" w:cs="Arial"/>
          <w:sz w:val="20"/>
          <w:szCs w:val="20"/>
          <w:lang w:val="sv-SE"/>
        </w:rPr>
        <w:t>&gt;</w:t>
      </w:r>
    </w:p>
    <w:p w14:paraId="7FE68C76" w14:textId="77777777" w:rsidR="00A8614A" w:rsidRPr="00FA0A10" w:rsidRDefault="00A8614A" w:rsidP="00A8614A">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Pr="00FA0A10">
        <w:rPr>
          <w:rFonts w:ascii="Arial" w:hAnsi="Arial" w:cs="Arial"/>
          <w:sz w:val="20"/>
          <w:szCs w:val="20"/>
        </w:rPr>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AA775B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155BC839" w14:textId="77777777" w:rsidR="00A8614A" w:rsidRPr="00FA0A10" w:rsidRDefault="00A8614A" w:rsidP="00A8614A">
      <w:pPr>
        <w:ind w:left="720"/>
        <w:rPr>
          <w:rFonts w:ascii="Arial" w:hAnsi="Arial" w:cs="Arial"/>
          <w:sz w:val="20"/>
          <w:szCs w:val="20"/>
          <w:lang w:val="sv-SE"/>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lang w:val="sv-SE"/>
        </w:rPr>
        <w:t>&lt;mRID&gt;</w:t>
      </w:r>
      <w:r w:rsidR="00D758DF" w:rsidRPr="00FA0A10">
        <w:rPr>
          <w:rFonts w:ascii="Arial" w:hAnsi="Arial" w:cs="Arial"/>
          <w:sz w:val="20"/>
          <w:szCs w:val="20"/>
          <w:lang w:val="sv-SE"/>
        </w:rPr>
        <w:t>ACME.20080101</w:t>
      </w:r>
      <w:r w:rsidRPr="00FA0A10">
        <w:rPr>
          <w:rFonts w:ascii="Arial" w:hAnsi="Arial" w:cs="Arial"/>
          <w:sz w:val="20"/>
          <w:szCs w:val="20"/>
          <w:lang w:val="sv-SE"/>
        </w:rPr>
        <w:t>.</w:t>
      </w:r>
      <w:r w:rsidR="00B60763" w:rsidRPr="00FA0A10">
        <w:rPr>
          <w:rFonts w:ascii="Arial" w:hAnsi="Arial" w:cs="Arial"/>
          <w:sz w:val="20"/>
          <w:szCs w:val="20"/>
          <w:lang w:val="sv-SE"/>
        </w:rPr>
        <w:t>AST.Reg-Up.&lt;BuyerQSE&gt;.&lt;SellerQSE&gt;</w:t>
      </w:r>
      <w:r w:rsidRPr="00FA0A10">
        <w:rPr>
          <w:rFonts w:ascii="Arial" w:hAnsi="Arial" w:cs="Arial"/>
          <w:sz w:val="20"/>
          <w:szCs w:val="20"/>
          <w:lang w:val="sv-SE"/>
        </w:rPr>
        <w:t>&lt;/mRID&gt;</w:t>
      </w:r>
    </w:p>
    <w:p w14:paraId="7D1CE4E8" w14:textId="77777777" w:rsidR="00A8614A" w:rsidRPr="00FA0A10" w:rsidRDefault="00A8614A" w:rsidP="00567C5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lang w:val="sv-SE"/>
        </w:rPr>
        <w:tab/>
      </w:r>
      <w:r w:rsidR="00567C5B" w:rsidRPr="00FA0A10">
        <w:rPr>
          <w:rFonts w:ascii="Arial" w:hAnsi="Arial" w:cs="Arial"/>
          <w:sz w:val="20"/>
          <w:szCs w:val="20"/>
        </w:rPr>
        <w:t>&lt;status&gt;ACCEPTED</w:t>
      </w:r>
      <w:r w:rsidRPr="00FA0A10">
        <w:rPr>
          <w:rFonts w:ascii="Arial" w:hAnsi="Arial" w:cs="Arial"/>
          <w:sz w:val="20"/>
          <w:szCs w:val="20"/>
        </w:rPr>
        <w:t>&lt;/status&gt;</w:t>
      </w:r>
    </w:p>
    <w:p w14:paraId="58868C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3CD9F2B6"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w:t>
      </w:r>
      <w:r w:rsidR="00A8614A" w:rsidRPr="00FA0A10">
        <w:rPr>
          <w:rFonts w:ascii="Arial" w:hAnsi="Arial" w:cs="Arial"/>
          <w:sz w:val="20"/>
          <w:szCs w:val="20"/>
        </w:rPr>
        <w:t>&lt;/seller&gt;</w:t>
      </w:r>
    </w:p>
    <w:p w14:paraId="1040FEF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460910" w:rsidRPr="00FA0A10">
        <w:rPr>
          <w:rFonts w:ascii="Arial" w:hAnsi="Arial" w:cs="Arial"/>
          <w:sz w:val="20"/>
          <w:szCs w:val="20"/>
        </w:rPr>
        <w:t>Reg-Up</w:t>
      </w:r>
      <w:r w:rsidRPr="00FA0A10">
        <w:rPr>
          <w:rFonts w:ascii="Arial" w:hAnsi="Arial" w:cs="Arial"/>
          <w:sz w:val="20"/>
          <w:szCs w:val="20"/>
        </w:rPr>
        <w:t>&lt;/asType&gt;</w:t>
      </w:r>
    </w:p>
    <w:p w14:paraId="28814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019B715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4356C79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7333577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3AFB90B"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2008-01-01T00:00:00-06:00</w:t>
      </w:r>
      <w:r w:rsidRPr="00FA0A10">
        <w:rPr>
          <w:rFonts w:ascii="Arial" w:hAnsi="Arial" w:cs="Arial"/>
          <w:sz w:val="20"/>
          <w:szCs w:val="20"/>
        </w:rPr>
        <w:t>&lt;/time&gt;</w:t>
      </w:r>
    </w:p>
    <w:p w14:paraId="575A86A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6ED971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23C9BA4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CFAF6E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460910" w:rsidRPr="00FA0A10">
        <w:rPr>
          <w:rFonts w:ascii="Arial" w:hAnsi="Arial" w:cs="Arial"/>
          <w:sz w:val="20"/>
          <w:szCs w:val="20"/>
        </w:rPr>
        <w:t>2008-01-01T20:00:00-06:00</w:t>
      </w:r>
      <w:r w:rsidRPr="00FA0A10">
        <w:rPr>
          <w:rFonts w:ascii="Arial" w:hAnsi="Arial" w:cs="Arial"/>
          <w:sz w:val="20"/>
          <w:szCs w:val="20"/>
        </w:rPr>
        <w:t>&lt;/time&gt;</w:t>
      </w:r>
    </w:p>
    <w:p w14:paraId="12DDD01C" w14:textId="77777777" w:rsidR="00A8614A" w:rsidRPr="00FA0A10" w:rsidRDefault="00567C5B"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w:t>
      </w:r>
      <w:r w:rsidR="00A8614A" w:rsidRPr="00FA0A10">
        <w:rPr>
          <w:rFonts w:ascii="Arial" w:hAnsi="Arial" w:cs="Arial"/>
          <w:sz w:val="20"/>
          <w:szCs w:val="20"/>
        </w:rPr>
        <w:t>400&lt;/value1&gt;</w:t>
      </w:r>
    </w:p>
    <w:p w14:paraId="628588C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37DC320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576F45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0F881B8D"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7395AC50" w14:textId="77777777" w:rsidR="00A8614A" w:rsidRPr="00B81394" w:rsidRDefault="00A8614A" w:rsidP="0057168F">
      <w:pPr>
        <w:pStyle w:val="BodyText"/>
        <w:ind w:left="360"/>
        <w:rPr>
          <w:rFonts w:ascii="Arial" w:hAnsi="Arial" w:cs="Arial"/>
          <w:sz w:val="24"/>
        </w:rPr>
      </w:pPr>
    </w:p>
    <w:p w14:paraId="50006CD3" w14:textId="77777777" w:rsidR="0057168F" w:rsidRPr="00B81394" w:rsidRDefault="0057168F" w:rsidP="0057168F">
      <w:pPr>
        <w:pStyle w:val="BodyText"/>
        <w:rPr>
          <w:rFonts w:ascii="Arial" w:hAnsi="Arial" w:cs="Arial"/>
          <w:sz w:val="24"/>
        </w:rPr>
      </w:pPr>
    </w:p>
    <w:p w14:paraId="3B5BCCEB" w14:textId="77777777" w:rsidR="0057168F" w:rsidRPr="002A438F" w:rsidRDefault="0057168F" w:rsidP="00CC64D2">
      <w:pPr>
        <w:pStyle w:val="Heading3"/>
        <w:rPr>
          <w:rFonts w:cs="Arial"/>
          <w:b w:val="0"/>
        </w:rPr>
      </w:pPr>
      <w:bookmarkStart w:id="1101" w:name="_Toc165951887"/>
      <w:bookmarkStart w:id="1102" w:name="_Toc164750826"/>
      <w:bookmarkStart w:id="1103" w:name="_Toc95300408"/>
      <w:r w:rsidRPr="00FA0A10">
        <w:rPr>
          <w:rFonts w:cs="Arial"/>
          <w:b w:val="0"/>
        </w:rPr>
        <w:lastRenderedPageBreak/>
        <w:t>Updating Bids, Offers, Trades and Schedules</w:t>
      </w:r>
      <w:bookmarkEnd w:id="1101"/>
      <w:bookmarkEnd w:id="1102"/>
      <w:bookmarkEnd w:id="1103"/>
    </w:p>
    <w:p w14:paraId="4BD12D49" w14:textId="77777777" w:rsidR="0057168F" w:rsidRPr="00B81394" w:rsidRDefault="0057168F" w:rsidP="0057168F">
      <w:pPr>
        <w:pStyle w:val="BodyText"/>
        <w:ind w:left="360"/>
        <w:rPr>
          <w:rFonts w:ascii="Arial" w:hAnsi="Arial" w:cs="Arial"/>
          <w:sz w:val="24"/>
        </w:rPr>
      </w:pPr>
      <w:r w:rsidRPr="00B81394">
        <w:rPr>
          <w:rFonts w:ascii="Arial" w:hAnsi="Arial" w:cs="Arial"/>
          <w:sz w:val="24"/>
        </w:rPr>
        <w:t>A request to update specific bids, offers, trades and schedules is identically the same as a submission request. If the bid, offer, schedule or trade was previously submitted it will be updated. If it did not previously exist, it will be created.</w:t>
      </w:r>
    </w:p>
    <w:p w14:paraId="32C32229" w14:textId="77777777" w:rsidR="00DD19AA" w:rsidRPr="00B81394" w:rsidRDefault="0057168F" w:rsidP="00DD19AA">
      <w:pPr>
        <w:pStyle w:val="BodyText"/>
        <w:ind w:left="360"/>
        <w:rPr>
          <w:rFonts w:ascii="Arial" w:hAnsi="Arial" w:cs="Arial"/>
          <w:sz w:val="24"/>
        </w:rPr>
      </w:pPr>
      <w:r w:rsidRPr="00B81394">
        <w:rPr>
          <w:rFonts w:ascii="Arial" w:hAnsi="Arial" w:cs="Arial"/>
          <w:sz w:val="24"/>
        </w:rPr>
        <w:t>For the purpose of bidding, the ‘create’ and ‘</w:t>
      </w:r>
      <w:r w:rsidR="00F27B3E" w:rsidRPr="00B81394">
        <w:rPr>
          <w:rFonts w:ascii="Arial" w:hAnsi="Arial" w:cs="Arial"/>
          <w:sz w:val="24"/>
        </w:rPr>
        <w:t>change</w:t>
      </w:r>
      <w:r w:rsidRPr="00B81394">
        <w:rPr>
          <w:rFonts w:ascii="Arial" w:hAnsi="Arial" w:cs="Arial"/>
          <w:sz w:val="24"/>
        </w:rPr>
        <w:t xml:space="preserve">’ verbs are used interchangeably. </w:t>
      </w:r>
    </w:p>
    <w:p w14:paraId="0302542B"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6450D1E5" w14:textId="77777777">
        <w:tc>
          <w:tcPr>
            <w:tcW w:w="2268" w:type="dxa"/>
            <w:shd w:val="clear" w:color="auto" w:fill="C0C0C0"/>
          </w:tcPr>
          <w:p w14:paraId="0B639DDC"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7ABC929"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8FBA965" w14:textId="77777777">
        <w:tc>
          <w:tcPr>
            <w:tcW w:w="2268" w:type="dxa"/>
          </w:tcPr>
          <w:p w14:paraId="0B912EFD"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5BC468F7" w14:textId="77777777" w:rsidR="00DD19AA" w:rsidRPr="001B0FBA" w:rsidRDefault="00F27B3E" w:rsidP="003D0201">
            <w:pPr>
              <w:pStyle w:val="Normal2"/>
              <w:ind w:left="0"/>
              <w:jc w:val="center"/>
              <w:rPr>
                <w:rFonts w:ascii="Arial" w:hAnsi="Arial" w:cs="Arial"/>
              </w:rPr>
            </w:pPr>
            <w:r w:rsidRPr="001B0FBA">
              <w:rPr>
                <w:rFonts w:ascii="Arial" w:hAnsi="Arial" w:cs="Arial"/>
              </w:rPr>
              <w:t>change</w:t>
            </w:r>
          </w:p>
        </w:tc>
      </w:tr>
      <w:tr w:rsidR="00DD19AA" w:rsidRPr="00FA0A10" w14:paraId="63FB81CA" w14:textId="77777777">
        <w:tc>
          <w:tcPr>
            <w:tcW w:w="2268" w:type="dxa"/>
          </w:tcPr>
          <w:p w14:paraId="099E3D1E"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169B6EEF"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74E91B61" w14:textId="77777777">
        <w:tc>
          <w:tcPr>
            <w:tcW w:w="2268" w:type="dxa"/>
          </w:tcPr>
          <w:p w14:paraId="42AF20B6"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5386C965"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3CDF7915" w14:textId="77777777">
        <w:tc>
          <w:tcPr>
            <w:tcW w:w="2268" w:type="dxa"/>
          </w:tcPr>
          <w:p w14:paraId="2DCC4376"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1044DD03"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79127B2E" w14:textId="77777777">
        <w:tc>
          <w:tcPr>
            <w:tcW w:w="2268" w:type="dxa"/>
          </w:tcPr>
          <w:p w14:paraId="6434EEE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5DBEBAD6" w14:textId="77777777" w:rsidR="00DD19AA" w:rsidRPr="001B0FBA" w:rsidRDefault="00DD19AA" w:rsidP="003D0201">
            <w:pPr>
              <w:pStyle w:val="Normal2"/>
              <w:keepNext/>
              <w:ind w:left="0"/>
              <w:jc w:val="center"/>
              <w:rPr>
                <w:rFonts w:ascii="Arial" w:hAnsi="Arial" w:cs="Arial"/>
                <w:i/>
              </w:rPr>
            </w:pPr>
            <w:r w:rsidRPr="001B0FBA">
              <w:rPr>
                <w:rFonts w:ascii="Arial" w:hAnsi="Arial" w:cs="Arial"/>
                <w:i/>
              </w:rPr>
              <w:t>BidSet</w:t>
            </w:r>
          </w:p>
        </w:tc>
      </w:tr>
    </w:tbl>
    <w:p w14:paraId="550C92F0" w14:textId="77777777" w:rsidR="00074794" w:rsidRPr="00B81394" w:rsidRDefault="00074794" w:rsidP="00067915">
      <w:pPr>
        <w:pStyle w:val="Caption"/>
        <w:rPr>
          <w:rFonts w:ascii="Arial" w:hAnsi="Arial" w:cs="Arial"/>
          <w:b w:val="0"/>
        </w:rPr>
      </w:pPr>
      <w:bookmarkStart w:id="1104" w:name="_Toc165952024"/>
    </w:p>
    <w:p w14:paraId="5E6DEB82" w14:textId="77777777" w:rsidR="00DD19AA" w:rsidRPr="00B81394" w:rsidRDefault="00067915" w:rsidP="00067915">
      <w:pPr>
        <w:pStyle w:val="Caption"/>
        <w:rPr>
          <w:rFonts w:ascii="Arial" w:hAnsi="Arial" w:cs="Arial"/>
          <w:b w:val="0"/>
        </w:rPr>
      </w:pPr>
      <w:bookmarkStart w:id="1105" w:name="_Toc9530059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67</w:t>
      </w:r>
      <w:r w:rsidR="00C80347" w:rsidRPr="00B81394">
        <w:rPr>
          <w:rFonts w:ascii="Arial" w:hAnsi="Arial" w:cs="Arial"/>
          <w:b w:val="0"/>
        </w:rPr>
        <w:fldChar w:fldCharType="end"/>
      </w:r>
      <w:r w:rsidRPr="00B81394">
        <w:rPr>
          <w:rFonts w:ascii="Arial" w:hAnsi="Arial" w:cs="Arial"/>
          <w:b w:val="0"/>
        </w:rPr>
        <w:t xml:space="preserve"> - change BidSet Parameters</w:t>
      </w:r>
      <w:bookmarkEnd w:id="1104"/>
      <w:bookmarkEnd w:id="1105"/>
    </w:p>
    <w:p w14:paraId="39F0D0C4" w14:textId="77777777" w:rsidR="00067915" w:rsidRPr="00B81394" w:rsidRDefault="00067915" w:rsidP="00067915">
      <w:pPr>
        <w:rPr>
          <w:rFonts w:ascii="Arial" w:hAnsi="Arial" w:cs="Arial"/>
        </w:rPr>
      </w:pPr>
    </w:p>
    <w:p w14:paraId="6685B050"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1C9E759"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4AFB3DE9" w14:textId="77777777">
        <w:tc>
          <w:tcPr>
            <w:tcW w:w="2268" w:type="dxa"/>
            <w:shd w:val="clear" w:color="auto" w:fill="C0C0C0"/>
          </w:tcPr>
          <w:p w14:paraId="29BD0598"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38C5DE7"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123F27B0" w14:textId="77777777">
        <w:tc>
          <w:tcPr>
            <w:tcW w:w="2268" w:type="dxa"/>
          </w:tcPr>
          <w:p w14:paraId="2382E911"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033E75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773C491A" w14:textId="77777777">
        <w:tc>
          <w:tcPr>
            <w:tcW w:w="2268" w:type="dxa"/>
          </w:tcPr>
          <w:p w14:paraId="1BE24336"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23931E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43424F26" w14:textId="77777777">
        <w:tc>
          <w:tcPr>
            <w:tcW w:w="2268" w:type="dxa"/>
          </w:tcPr>
          <w:p w14:paraId="5ECD50A5"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059BC0DB"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C10E825" w14:textId="77777777">
        <w:tc>
          <w:tcPr>
            <w:tcW w:w="2268" w:type="dxa"/>
          </w:tcPr>
          <w:p w14:paraId="61E34A7B"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67AD3D2D"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07072AB9" w14:textId="77777777">
        <w:tc>
          <w:tcPr>
            <w:tcW w:w="2268" w:type="dxa"/>
          </w:tcPr>
          <w:p w14:paraId="2FA6DCDC"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2F73C2DB"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DD19AA" w:rsidRPr="00FA0A10" w14:paraId="13C4E4FE" w14:textId="77777777">
        <w:tc>
          <w:tcPr>
            <w:tcW w:w="2268" w:type="dxa"/>
          </w:tcPr>
          <w:p w14:paraId="38FEA28C" w14:textId="77777777" w:rsidR="00DD19AA" w:rsidRPr="002A438F" w:rsidRDefault="00DD19AA" w:rsidP="003D0201">
            <w:pPr>
              <w:pStyle w:val="Normal2"/>
              <w:ind w:left="0"/>
              <w:jc w:val="center"/>
              <w:rPr>
                <w:rFonts w:ascii="Arial" w:hAnsi="Arial" w:cs="Arial"/>
              </w:rPr>
            </w:pPr>
            <w:r w:rsidRPr="00FA0A10">
              <w:rPr>
                <w:rFonts w:ascii="Arial" w:hAnsi="Arial" w:cs="Arial"/>
              </w:rPr>
              <w:t>Payload</w:t>
            </w:r>
          </w:p>
        </w:tc>
        <w:tc>
          <w:tcPr>
            <w:tcW w:w="4365" w:type="dxa"/>
          </w:tcPr>
          <w:p w14:paraId="1BAE9633" w14:textId="77777777" w:rsidR="00DD19AA" w:rsidRPr="00FA0A10" w:rsidRDefault="00DD19AA" w:rsidP="003D0201">
            <w:pPr>
              <w:pStyle w:val="Normal2"/>
              <w:keepNext/>
              <w:ind w:left="0"/>
              <w:jc w:val="center"/>
              <w:rPr>
                <w:rFonts w:ascii="Arial" w:hAnsi="Arial" w:cs="Arial"/>
                <w:i/>
              </w:rPr>
            </w:pPr>
            <w:r w:rsidRPr="001B0FBA">
              <w:rPr>
                <w:rFonts w:ascii="Arial" w:hAnsi="Arial" w:cs="Arial"/>
                <w:i/>
              </w:rPr>
              <w:t>BidSet, returning transaction IDs (mRIDs) for individual bids, offers, trades or schedules and or error messages</w:t>
            </w:r>
            <w:r w:rsidRPr="00FA0A10">
              <w:rPr>
                <w:rFonts w:ascii="Arial" w:hAnsi="Arial" w:cs="Arial"/>
                <w:i/>
              </w:rPr>
              <w:t>.</w:t>
            </w:r>
          </w:p>
        </w:tc>
      </w:tr>
    </w:tbl>
    <w:p w14:paraId="03919C2D" w14:textId="77777777" w:rsidR="00074794" w:rsidRPr="00B81394" w:rsidRDefault="00074794" w:rsidP="00067915">
      <w:pPr>
        <w:pStyle w:val="Caption"/>
        <w:rPr>
          <w:rFonts w:ascii="Arial" w:hAnsi="Arial" w:cs="Arial"/>
          <w:b w:val="0"/>
        </w:rPr>
      </w:pPr>
      <w:bookmarkStart w:id="1106" w:name="_Toc165952025"/>
    </w:p>
    <w:p w14:paraId="04210ACC" w14:textId="77777777" w:rsidR="00DD19AA" w:rsidRPr="00B81394" w:rsidRDefault="00067915" w:rsidP="00067915">
      <w:pPr>
        <w:pStyle w:val="Caption"/>
        <w:rPr>
          <w:rFonts w:ascii="Arial" w:hAnsi="Arial" w:cs="Arial"/>
          <w:b w:val="0"/>
        </w:rPr>
      </w:pPr>
      <w:bookmarkStart w:id="1107" w:name="_Toc9530059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68</w:t>
      </w:r>
      <w:r w:rsidR="00C80347" w:rsidRPr="00B81394">
        <w:rPr>
          <w:rFonts w:ascii="Arial" w:hAnsi="Arial" w:cs="Arial"/>
          <w:b w:val="0"/>
        </w:rPr>
        <w:fldChar w:fldCharType="end"/>
      </w:r>
      <w:r w:rsidRPr="00B81394">
        <w:rPr>
          <w:rFonts w:ascii="Arial" w:hAnsi="Arial" w:cs="Arial"/>
          <w:b w:val="0"/>
        </w:rPr>
        <w:t xml:space="preserve"> - reply BidSet Parameters</w:t>
      </w:r>
      <w:bookmarkEnd w:id="1106"/>
      <w:bookmarkEnd w:id="1107"/>
    </w:p>
    <w:p w14:paraId="02A7DA2D" w14:textId="77777777" w:rsidR="00DD19AA" w:rsidRPr="00B81394" w:rsidRDefault="00DD19AA" w:rsidP="00DD19AA">
      <w:pPr>
        <w:pStyle w:val="BodyText"/>
        <w:rPr>
          <w:rFonts w:ascii="Arial" w:hAnsi="Arial" w:cs="Arial"/>
          <w:sz w:val="24"/>
        </w:rPr>
      </w:pPr>
    </w:p>
    <w:p w14:paraId="7C69AE4F" w14:textId="77777777" w:rsidR="00A8614A" w:rsidRPr="00B81394" w:rsidRDefault="00A8614A" w:rsidP="00A8614A">
      <w:pPr>
        <w:pStyle w:val="BodyText"/>
        <w:ind w:left="360"/>
        <w:rPr>
          <w:rFonts w:ascii="Arial" w:hAnsi="Arial" w:cs="Arial"/>
          <w:sz w:val="24"/>
        </w:rPr>
      </w:pPr>
      <w:r w:rsidRPr="00B81394">
        <w:rPr>
          <w:rFonts w:ascii="Arial" w:hAnsi="Arial" w:cs="Arial"/>
          <w:sz w:val="24"/>
        </w:rPr>
        <w:t>The following is an example request payload, where a previously submitted ASTrade will be updated. There may be more than one bid, offer, trade or schedule updated at a time. New submissions may also be mixed with updates.</w:t>
      </w:r>
    </w:p>
    <w:p w14:paraId="7D511538" w14:textId="77777777" w:rsidR="00A8614A" w:rsidRPr="00B81394" w:rsidRDefault="00A8614A" w:rsidP="00A8614A">
      <w:pPr>
        <w:pStyle w:val="BodyText"/>
        <w:ind w:left="360"/>
        <w:rPr>
          <w:rFonts w:ascii="Arial" w:hAnsi="Arial" w:cs="Arial"/>
          <w:sz w:val="24"/>
        </w:rPr>
      </w:pPr>
    </w:p>
    <w:p w14:paraId="2AA7F450" w14:textId="77777777" w:rsidR="00A8614A" w:rsidRPr="002A438F" w:rsidRDefault="00A41C19" w:rsidP="00A8614A">
      <w:pPr>
        <w:ind w:left="720"/>
        <w:rPr>
          <w:rFonts w:ascii="Arial" w:hAnsi="Arial" w:cs="Arial"/>
          <w:sz w:val="20"/>
          <w:szCs w:val="20"/>
        </w:rPr>
      </w:pPr>
      <w:r w:rsidRPr="00FA0A10">
        <w:rPr>
          <w:rFonts w:ascii="Arial" w:hAnsi="Arial" w:cs="Arial"/>
          <w:sz w:val="20"/>
          <w:szCs w:val="20"/>
        </w:rPr>
        <w:lastRenderedPageBreak/>
        <w:t>&lt;BidSet xmlns="http://www.ercot.com/schema/2007-05/nodal/ews" xmlns:xsi="http://www.w3.org/2001/XMLSchema-instance"</w:t>
      </w:r>
      <w:r w:rsidR="00A8614A" w:rsidRPr="002A438F">
        <w:rPr>
          <w:rFonts w:ascii="Arial" w:hAnsi="Arial" w:cs="Arial"/>
          <w:sz w:val="20"/>
          <w:szCs w:val="20"/>
        </w:rPr>
        <w:t>&gt;</w:t>
      </w:r>
    </w:p>
    <w:p w14:paraId="08547B5B" w14:textId="77777777" w:rsidR="00A8614A" w:rsidRPr="001B0FBA" w:rsidRDefault="00A8614A" w:rsidP="00A8614A">
      <w:pPr>
        <w:ind w:left="720"/>
        <w:rPr>
          <w:rFonts w:ascii="Arial" w:hAnsi="Arial" w:cs="Arial"/>
          <w:sz w:val="20"/>
          <w:szCs w:val="20"/>
        </w:rPr>
      </w:pPr>
      <w:r w:rsidRPr="001B0FBA">
        <w:rPr>
          <w:rFonts w:ascii="Arial" w:hAnsi="Arial" w:cs="Arial"/>
          <w:sz w:val="20"/>
          <w:szCs w:val="20"/>
        </w:rPr>
        <w:tab/>
        <w:t>&lt;tradingDate&gt;2008-01-01&lt;/tradingDate&gt;</w:t>
      </w:r>
    </w:p>
    <w:p w14:paraId="2C0D00D1" w14:textId="77777777" w:rsidR="00A8614A" w:rsidRPr="00FA0A10" w:rsidRDefault="00A41C19" w:rsidP="00A8614A">
      <w:pPr>
        <w:ind w:left="720"/>
        <w:rPr>
          <w:rFonts w:ascii="Arial" w:hAnsi="Arial" w:cs="Arial"/>
          <w:sz w:val="20"/>
          <w:szCs w:val="20"/>
        </w:rPr>
      </w:pPr>
      <w:r w:rsidRPr="00FA0A10">
        <w:rPr>
          <w:rFonts w:ascii="Arial" w:hAnsi="Arial" w:cs="Arial"/>
          <w:sz w:val="20"/>
          <w:szCs w:val="20"/>
        </w:rPr>
        <w:tab/>
        <w:t>&lt;ASTrade</w:t>
      </w:r>
      <w:r w:rsidR="00A8614A" w:rsidRPr="00FA0A10">
        <w:rPr>
          <w:rFonts w:ascii="Arial" w:hAnsi="Arial" w:cs="Arial"/>
          <w:sz w:val="20"/>
          <w:szCs w:val="20"/>
        </w:rPr>
        <w:t>&gt;</w:t>
      </w:r>
    </w:p>
    <w:p w14:paraId="09E51298"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406FB5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0AE4A28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&lt;externalId&gt;My External ID 123454&lt;/externalId&gt;</w:t>
      </w:r>
    </w:p>
    <w:p w14:paraId="003AF24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&lt;buyer&gt;Acme&lt;/buyer&gt;</w:t>
      </w:r>
    </w:p>
    <w:p w14:paraId="706E39B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&lt;seller&gt;Cogswell&lt;/seller&gt;</w:t>
      </w:r>
    </w:p>
    <w:p w14:paraId="4FA998E5"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w:t>
      </w:r>
      <w:r w:rsidR="002A1FCA" w:rsidRPr="00FA0A10">
        <w:rPr>
          <w:rFonts w:ascii="Arial" w:hAnsi="Arial" w:cs="Arial"/>
          <w:sz w:val="20"/>
          <w:szCs w:val="20"/>
        </w:rPr>
        <w:t>R</w:t>
      </w:r>
      <w:r w:rsidR="00644926" w:rsidRPr="00FA0A10">
        <w:rPr>
          <w:rFonts w:ascii="Arial" w:hAnsi="Arial" w:cs="Arial"/>
          <w:sz w:val="20"/>
          <w:szCs w:val="20"/>
        </w:rPr>
        <w:t>eg-Up</w:t>
      </w:r>
      <w:r w:rsidRPr="00FA0A10">
        <w:rPr>
          <w:rFonts w:ascii="Arial" w:hAnsi="Arial" w:cs="Arial"/>
          <w:sz w:val="20"/>
          <w:szCs w:val="20"/>
        </w:rPr>
        <w:t>&lt;/asType&gt;</w:t>
      </w:r>
    </w:p>
    <w:p w14:paraId="385B68E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25D3317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00D25B36" w:rsidRPr="00FA0A10">
        <w:rPr>
          <w:rFonts w:ascii="Arial" w:hAnsi="Arial" w:cs="Arial"/>
          <w:sz w:val="20"/>
          <w:szCs w:val="20"/>
        </w:rPr>
        <w:t>2008-01-01T00:00:00-06:00</w:t>
      </w:r>
      <w:r w:rsidRPr="00FA0A10">
        <w:rPr>
          <w:rFonts w:ascii="Arial" w:hAnsi="Arial" w:cs="Arial"/>
          <w:sz w:val="20"/>
          <w:szCs w:val="20"/>
        </w:rPr>
        <w:t>&lt;/startTime&gt;</w:t>
      </w:r>
    </w:p>
    <w:p w14:paraId="321E79A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00D25B36" w:rsidRPr="00FA0A10">
        <w:rPr>
          <w:rFonts w:ascii="Arial" w:hAnsi="Arial" w:cs="Arial"/>
          <w:sz w:val="20"/>
          <w:szCs w:val="20"/>
        </w:rPr>
        <w:t>2008-01-02T00:00:00-06:00</w:t>
      </w:r>
      <w:r w:rsidRPr="00FA0A10">
        <w:rPr>
          <w:rFonts w:ascii="Arial" w:hAnsi="Arial" w:cs="Arial"/>
          <w:sz w:val="20"/>
          <w:szCs w:val="20"/>
        </w:rPr>
        <w:t>&lt;/endTime&gt;</w:t>
      </w:r>
    </w:p>
    <w:p w14:paraId="562CDA9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11C9FF04"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2008-01-01T00:00:00-06:00</w:t>
      </w:r>
      <w:r w:rsidRPr="00FA0A10">
        <w:rPr>
          <w:rFonts w:ascii="Arial" w:hAnsi="Arial" w:cs="Arial"/>
          <w:sz w:val="20"/>
          <w:szCs w:val="20"/>
        </w:rPr>
        <w:t>&lt;/time&gt;</w:t>
      </w:r>
    </w:p>
    <w:p w14:paraId="0D48E61E"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&lt;value1&gt;40&lt;/value1&gt;</w:t>
      </w:r>
    </w:p>
    <w:p w14:paraId="40B0C013"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57C5751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4D28D0B0"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w:t>
      </w:r>
      <w:r w:rsidR="00644926" w:rsidRPr="00FA0A10">
        <w:rPr>
          <w:rFonts w:ascii="Arial" w:hAnsi="Arial" w:cs="Arial"/>
          <w:sz w:val="20"/>
          <w:szCs w:val="20"/>
        </w:rPr>
        <w:t>2008-01-01T20:00:00-06:00</w:t>
      </w:r>
      <w:r w:rsidRPr="00FA0A10">
        <w:rPr>
          <w:rFonts w:ascii="Arial" w:hAnsi="Arial" w:cs="Arial"/>
          <w:sz w:val="20"/>
          <w:szCs w:val="20"/>
        </w:rPr>
        <w:t>&lt;/time&gt;</w:t>
      </w:r>
    </w:p>
    <w:p w14:paraId="31DABCAA"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&lt;value1&gt;70&lt;/value1&gt;</w:t>
      </w:r>
    </w:p>
    <w:p w14:paraId="2F849F99"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w:t>
      </w:r>
      <w:r w:rsidR="00BA7C96" w:rsidRPr="00FA0A10">
        <w:rPr>
          <w:rFonts w:ascii="Arial" w:hAnsi="Arial" w:cs="Arial"/>
          <w:sz w:val="20"/>
          <w:szCs w:val="20"/>
        </w:rPr>
        <w:t>TmPoint</w:t>
      </w:r>
      <w:r w:rsidRPr="00FA0A10">
        <w:rPr>
          <w:rFonts w:ascii="Arial" w:hAnsi="Arial" w:cs="Arial"/>
          <w:sz w:val="20"/>
          <w:szCs w:val="20"/>
        </w:rPr>
        <w:t>&gt;</w:t>
      </w:r>
    </w:p>
    <w:p w14:paraId="0DEB8242"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w:t>
      </w:r>
      <w:r w:rsidR="00DD421B" w:rsidRPr="00FA0A10">
        <w:rPr>
          <w:rFonts w:ascii="Arial" w:hAnsi="Arial" w:cs="Arial"/>
          <w:sz w:val="20"/>
          <w:szCs w:val="20"/>
        </w:rPr>
        <w:t>AS</w:t>
      </w:r>
      <w:r w:rsidRPr="00FA0A10">
        <w:rPr>
          <w:rFonts w:ascii="Arial" w:hAnsi="Arial" w:cs="Arial"/>
          <w:sz w:val="20"/>
          <w:szCs w:val="20"/>
        </w:rPr>
        <w:t>Schedule&gt;</w:t>
      </w:r>
    </w:p>
    <w:p w14:paraId="1EF0D101"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ab/>
        <w:t>&lt;/ASTrade&gt;</w:t>
      </w:r>
    </w:p>
    <w:p w14:paraId="178EE197" w14:textId="77777777" w:rsidR="00A8614A" w:rsidRPr="00FA0A10" w:rsidRDefault="00A8614A" w:rsidP="00A8614A">
      <w:pPr>
        <w:ind w:left="720"/>
        <w:rPr>
          <w:rFonts w:ascii="Arial" w:hAnsi="Arial" w:cs="Arial"/>
          <w:sz w:val="20"/>
          <w:szCs w:val="20"/>
        </w:rPr>
      </w:pPr>
      <w:r w:rsidRPr="00FA0A10">
        <w:rPr>
          <w:rFonts w:ascii="Arial" w:hAnsi="Arial" w:cs="Arial"/>
          <w:sz w:val="20"/>
          <w:szCs w:val="20"/>
        </w:rPr>
        <w:t>&lt;/BidSet&gt;</w:t>
      </w:r>
    </w:p>
    <w:p w14:paraId="5F71299B" w14:textId="77777777" w:rsidR="0057168F" w:rsidRPr="00B81394" w:rsidRDefault="0057168F" w:rsidP="0057168F">
      <w:pPr>
        <w:pStyle w:val="BodyText"/>
        <w:ind w:left="360"/>
        <w:rPr>
          <w:rFonts w:ascii="Arial" w:hAnsi="Arial" w:cs="Arial"/>
          <w:sz w:val="24"/>
        </w:rPr>
      </w:pPr>
    </w:p>
    <w:p w14:paraId="135611A7" w14:textId="77777777" w:rsidR="00DD19AA" w:rsidRPr="00B81394" w:rsidRDefault="00DD19AA" w:rsidP="0057168F">
      <w:pPr>
        <w:pStyle w:val="BodyText"/>
        <w:ind w:left="360"/>
        <w:rPr>
          <w:rFonts w:ascii="Arial" w:hAnsi="Arial" w:cs="Arial"/>
          <w:sz w:val="24"/>
        </w:rPr>
      </w:pPr>
    </w:p>
    <w:p w14:paraId="67EFEE2F" w14:textId="77777777" w:rsidR="0057168F" w:rsidRPr="002A438F" w:rsidRDefault="0057168F" w:rsidP="00CC64D2">
      <w:pPr>
        <w:pStyle w:val="Heading3"/>
        <w:rPr>
          <w:rFonts w:cs="Arial"/>
          <w:b w:val="0"/>
        </w:rPr>
      </w:pPr>
      <w:bookmarkStart w:id="1108" w:name="_Toc165951888"/>
      <w:bookmarkStart w:id="1109" w:name="_Toc164750827"/>
      <w:bookmarkStart w:id="1110" w:name="_Toc95300409"/>
      <w:r w:rsidRPr="00FA0A10">
        <w:rPr>
          <w:rFonts w:cs="Arial"/>
          <w:b w:val="0"/>
        </w:rPr>
        <w:t>Canceling Bids, Offers, Trades and Schedules</w:t>
      </w:r>
      <w:bookmarkEnd w:id="1108"/>
      <w:bookmarkEnd w:id="1109"/>
      <w:bookmarkEnd w:id="1110"/>
    </w:p>
    <w:p w14:paraId="7A917BF4" w14:textId="77777777" w:rsidR="0057168F" w:rsidRPr="00B81394" w:rsidRDefault="0057168F" w:rsidP="0057168F">
      <w:pPr>
        <w:ind w:left="360"/>
        <w:rPr>
          <w:rFonts w:ascii="Arial" w:hAnsi="Arial" w:cs="Arial"/>
        </w:rPr>
      </w:pPr>
      <w:r w:rsidRPr="00B81394">
        <w:rPr>
          <w:rFonts w:ascii="Arial" w:hAnsi="Arial" w:cs="Arial"/>
        </w:rPr>
        <w:t>A cancellation request uses the ‘cancel’ verb on the message header in order to cancel one or more query specific bids, offers, trades and schedules</w:t>
      </w:r>
      <w:r w:rsidR="00BB649B" w:rsidRPr="00B81394">
        <w:rPr>
          <w:rFonts w:ascii="Arial" w:hAnsi="Arial" w:cs="Arial"/>
        </w:rPr>
        <w:t>, as identified using an mRID</w:t>
      </w:r>
      <w:r w:rsidRPr="00B81394">
        <w:rPr>
          <w:rFonts w:ascii="Arial" w:hAnsi="Arial" w:cs="Arial"/>
        </w:rPr>
        <w:t>. It is important to note that a C</w:t>
      </w:r>
      <w:r w:rsidR="00F154E3" w:rsidRPr="00B81394">
        <w:rPr>
          <w:rFonts w:ascii="Arial" w:hAnsi="Arial" w:cs="Arial"/>
        </w:rPr>
        <w:t>OP submission can not be cancel</w:t>
      </w:r>
      <w:r w:rsidRPr="00B81394">
        <w:rPr>
          <w:rFonts w:ascii="Arial" w:hAnsi="Arial" w:cs="Arial"/>
        </w:rPr>
        <w:t>ed, as it is required and can otherwise only be updated.</w:t>
      </w:r>
      <w:r w:rsidR="00BB649B" w:rsidRPr="00B81394">
        <w:rPr>
          <w:rFonts w:ascii="Arial" w:hAnsi="Arial" w:cs="Arial"/>
        </w:rPr>
        <w:t xml:space="preserve"> It is also important to note that the mRID values must identify bids, offers, trades and schedules for the same trade date.</w:t>
      </w:r>
    </w:p>
    <w:p w14:paraId="3A4D3BA6" w14:textId="77777777" w:rsidR="00DD19AA" w:rsidRPr="00B81394" w:rsidRDefault="00DD19AA" w:rsidP="0057168F">
      <w:pPr>
        <w:ind w:left="360"/>
        <w:rPr>
          <w:rFonts w:ascii="Arial" w:hAnsi="Arial" w:cs="Arial"/>
        </w:rPr>
      </w:pPr>
    </w:p>
    <w:p w14:paraId="3FF61A75" w14:textId="77777777" w:rsidR="00DD19AA" w:rsidRPr="00B81394" w:rsidRDefault="00DD19AA" w:rsidP="00DD19A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DD19AA" w:rsidRPr="00FA0A10" w14:paraId="05328996" w14:textId="77777777">
        <w:tc>
          <w:tcPr>
            <w:tcW w:w="2308" w:type="dxa"/>
            <w:shd w:val="clear" w:color="auto" w:fill="C0C0C0"/>
          </w:tcPr>
          <w:p w14:paraId="5F61DB76"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82D195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0CA0FEBD" w14:textId="77777777">
        <w:tc>
          <w:tcPr>
            <w:tcW w:w="2308" w:type="dxa"/>
          </w:tcPr>
          <w:p w14:paraId="7ED4E494"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4851FE99" w14:textId="77777777" w:rsidR="00DD19AA" w:rsidRPr="001B0FBA" w:rsidRDefault="00DD19AA" w:rsidP="003D0201">
            <w:pPr>
              <w:pStyle w:val="Normal2"/>
              <w:ind w:left="0"/>
              <w:jc w:val="center"/>
              <w:rPr>
                <w:rFonts w:ascii="Arial" w:hAnsi="Arial" w:cs="Arial"/>
              </w:rPr>
            </w:pPr>
            <w:r w:rsidRPr="001B0FBA">
              <w:rPr>
                <w:rFonts w:ascii="Arial" w:hAnsi="Arial" w:cs="Arial"/>
              </w:rPr>
              <w:t>cancel</w:t>
            </w:r>
          </w:p>
        </w:tc>
      </w:tr>
      <w:tr w:rsidR="00DD19AA" w:rsidRPr="00FA0A10" w14:paraId="016576F9" w14:textId="77777777">
        <w:tc>
          <w:tcPr>
            <w:tcW w:w="2308" w:type="dxa"/>
          </w:tcPr>
          <w:p w14:paraId="17595342"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58DBC019" w14:textId="77777777" w:rsidR="00DD19AA" w:rsidRPr="001B0FBA" w:rsidRDefault="00DD19AA" w:rsidP="003D0201">
            <w:pPr>
              <w:pStyle w:val="Normal2"/>
              <w:ind w:left="0"/>
              <w:jc w:val="center"/>
              <w:rPr>
                <w:rFonts w:ascii="Arial" w:hAnsi="Arial" w:cs="Arial"/>
                <w:i/>
              </w:rPr>
            </w:pPr>
            <w:r w:rsidRPr="001B0FBA">
              <w:rPr>
                <w:rFonts w:ascii="Arial" w:hAnsi="Arial" w:cs="Arial"/>
                <w:i/>
              </w:rPr>
              <w:t>BidSet</w:t>
            </w:r>
          </w:p>
        </w:tc>
      </w:tr>
      <w:tr w:rsidR="00DD19AA" w:rsidRPr="00FA0A10" w14:paraId="0FAE0506" w14:textId="77777777">
        <w:tc>
          <w:tcPr>
            <w:tcW w:w="2308" w:type="dxa"/>
          </w:tcPr>
          <w:p w14:paraId="2C91D38C"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716D7853" w14:textId="77777777" w:rsidR="00DD19AA" w:rsidRPr="001B0FBA" w:rsidRDefault="00DD19AA" w:rsidP="003D0201">
            <w:pPr>
              <w:pStyle w:val="Normal2"/>
              <w:ind w:left="0"/>
              <w:jc w:val="center"/>
              <w:rPr>
                <w:rFonts w:ascii="Arial" w:hAnsi="Arial" w:cs="Arial"/>
                <w:i/>
              </w:rPr>
            </w:pPr>
            <w:r w:rsidRPr="001B0FBA">
              <w:rPr>
                <w:rFonts w:ascii="Arial" w:hAnsi="Arial" w:cs="Arial"/>
                <w:i/>
              </w:rPr>
              <w:t>Market participant ID</w:t>
            </w:r>
          </w:p>
        </w:tc>
      </w:tr>
      <w:tr w:rsidR="00DD19AA" w:rsidRPr="00FA0A10" w14:paraId="14C12B31" w14:textId="77777777">
        <w:tc>
          <w:tcPr>
            <w:tcW w:w="2308" w:type="dxa"/>
          </w:tcPr>
          <w:p w14:paraId="2203729A" w14:textId="77777777" w:rsidR="00DD19AA" w:rsidRPr="002A438F" w:rsidRDefault="00DD19AA" w:rsidP="003D0201">
            <w:pPr>
              <w:pStyle w:val="Normal2"/>
              <w:ind w:left="0"/>
              <w:jc w:val="center"/>
              <w:rPr>
                <w:rFonts w:ascii="Arial" w:hAnsi="Arial" w:cs="Arial"/>
              </w:rPr>
            </w:pPr>
            <w:r w:rsidRPr="00FA0A10">
              <w:rPr>
                <w:rFonts w:ascii="Arial" w:hAnsi="Arial" w:cs="Arial"/>
              </w:rPr>
              <w:t>Header/UserID</w:t>
            </w:r>
          </w:p>
        </w:tc>
        <w:tc>
          <w:tcPr>
            <w:tcW w:w="4365" w:type="dxa"/>
          </w:tcPr>
          <w:p w14:paraId="795032FE" w14:textId="77777777" w:rsidR="00DD19AA" w:rsidRPr="001B0FBA" w:rsidRDefault="00DD19AA" w:rsidP="003D0201">
            <w:pPr>
              <w:pStyle w:val="Normal2"/>
              <w:ind w:left="0"/>
              <w:jc w:val="center"/>
              <w:rPr>
                <w:rFonts w:ascii="Arial" w:hAnsi="Arial" w:cs="Arial"/>
                <w:i/>
              </w:rPr>
            </w:pPr>
            <w:r w:rsidRPr="001B0FBA">
              <w:rPr>
                <w:rFonts w:ascii="Arial" w:hAnsi="Arial" w:cs="Arial"/>
                <w:i/>
              </w:rPr>
              <w:t>ID of user</w:t>
            </w:r>
          </w:p>
        </w:tc>
      </w:tr>
      <w:tr w:rsidR="00DD19AA" w:rsidRPr="00FA0A10" w14:paraId="6BA73082" w14:textId="77777777">
        <w:tc>
          <w:tcPr>
            <w:tcW w:w="2308" w:type="dxa"/>
          </w:tcPr>
          <w:p w14:paraId="51A2C673" w14:textId="77777777" w:rsidR="00DD19AA" w:rsidRPr="002A438F" w:rsidRDefault="00DD19AA" w:rsidP="003D0201">
            <w:pPr>
              <w:pStyle w:val="Normal2"/>
              <w:ind w:left="0"/>
              <w:jc w:val="center"/>
              <w:rPr>
                <w:rFonts w:ascii="Arial" w:hAnsi="Arial" w:cs="Arial"/>
              </w:rPr>
            </w:pPr>
            <w:r w:rsidRPr="00FA0A10">
              <w:rPr>
                <w:rFonts w:ascii="Arial" w:hAnsi="Arial" w:cs="Arial"/>
              </w:rPr>
              <w:t>Request/ID</w:t>
            </w:r>
          </w:p>
        </w:tc>
        <w:tc>
          <w:tcPr>
            <w:tcW w:w="4365" w:type="dxa"/>
          </w:tcPr>
          <w:p w14:paraId="6CA406D6" w14:textId="77777777" w:rsidR="00DD19AA" w:rsidRPr="001B0FBA" w:rsidRDefault="00136F87" w:rsidP="003D0201">
            <w:pPr>
              <w:pStyle w:val="Normal2"/>
              <w:keepNext/>
              <w:ind w:left="0"/>
              <w:jc w:val="center"/>
              <w:rPr>
                <w:rFonts w:ascii="Arial" w:hAnsi="Arial" w:cs="Arial"/>
                <w:i/>
              </w:rPr>
            </w:pPr>
            <w:r w:rsidRPr="001B0FBA">
              <w:rPr>
                <w:rFonts w:ascii="Arial" w:hAnsi="Arial" w:cs="Arial"/>
                <w:i/>
              </w:rPr>
              <w:t>O</w:t>
            </w:r>
            <w:r w:rsidR="00DD19AA" w:rsidRPr="001B0FBA">
              <w:rPr>
                <w:rFonts w:ascii="Arial" w:hAnsi="Arial" w:cs="Arial"/>
                <w:i/>
              </w:rPr>
              <w:t>ne or more mRID values</w:t>
            </w:r>
          </w:p>
        </w:tc>
      </w:tr>
    </w:tbl>
    <w:p w14:paraId="07FCD34E" w14:textId="77777777" w:rsidR="00074794" w:rsidRPr="00B81394" w:rsidRDefault="00074794" w:rsidP="00067915">
      <w:pPr>
        <w:pStyle w:val="Caption"/>
        <w:rPr>
          <w:rFonts w:ascii="Arial" w:hAnsi="Arial" w:cs="Arial"/>
          <w:b w:val="0"/>
        </w:rPr>
      </w:pPr>
      <w:bookmarkStart w:id="1111" w:name="_Toc165952026"/>
    </w:p>
    <w:p w14:paraId="0943165B" w14:textId="77777777" w:rsidR="00DD19AA" w:rsidRPr="00B81394" w:rsidRDefault="00067915" w:rsidP="00067915">
      <w:pPr>
        <w:pStyle w:val="Caption"/>
        <w:rPr>
          <w:rFonts w:ascii="Arial" w:hAnsi="Arial" w:cs="Arial"/>
          <w:b w:val="0"/>
        </w:rPr>
      </w:pPr>
      <w:bookmarkStart w:id="1112" w:name="_Toc9530059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69</w:t>
      </w:r>
      <w:r w:rsidR="00C80347" w:rsidRPr="00B81394">
        <w:rPr>
          <w:rFonts w:ascii="Arial" w:hAnsi="Arial" w:cs="Arial"/>
          <w:b w:val="0"/>
        </w:rPr>
        <w:fldChar w:fldCharType="end"/>
      </w:r>
      <w:r w:rsidRPr="00B81394">
        <w:rPr>
          <w:rFonts w:ascii="Arial" w:hAnsi="Arial" w:cs="Arial"/>
          <w:b w:val="0"/>
        </w:rPr>
        <w:t xml:space="preserve"> - cancel BidSet Parameters</w:t>
      </w:r>
      <w:bookmarkEnd w:id="1111"/>
      <w:bookmarkEnd w:id="1112"/>
    </w:p>
    <w:p w14:paraId="6DBD4B51" w14:textId="77777777" w:rsidR="00067915" w:rsidRPr="00B81394" w:rsidRDefault="00067915" w:rsidP="00067915">
      <w:pPr>
        <w:rPr>
          <w:rFonts w:ascii="Arial" w:hAnsi="Arial" w:cs="Arial"/>
        </w:rPr>
      </w:pPr>
    </w:p>
    <w:p w14:paraId="11FF4D5A" w14:textId="77777777" w:rsidR="004B5970" w:rsidRPr="00B81394" w:rsidRDefault="004B5970" w:rsidP="00DD19AA">
      <w:pPr>
        <w:pStyle w:val="Normal2"/>
        <w:ind w:left="360"/>
        <w:rPr>
          <w:rFonts w:ascii="Arial" w:hAnsi="Arial" w:cs="Arial"/>
          <w:sz w:val="24"/>
        </w:rPr>
      </w:pPr>
      <w:r w:rsidRPr="00B81394">
        <w:rPr>
          <w:rFonts w:ascii="Arial" w:hAnsi="Arial" w:cs="Arial"/>
          <w:sz w:val="24"/>
        </w:rPr>
        <w:lastRenderedPageBreak/>
        <w:t xml:space="preserve">When canceling a bid, it is also possible to cancel individual hours of a bid. This would be done by suffixing the mRID of the bid to be canceled with the specific hour. If the hour is not provided, all hours will be canceled. </w:t>
      </w:r>
    </w:p>
    <w:p w14:paraId="0A4730F8" w14:textId="77777777" w:rsidR="00DD19AA" w:rsidRPr="00B81394" w:rsidRDefault="00DD19AA" w:rsidP="00DD19A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82E4134" w14:textId="77777777" w:rsidR="00DD19AA" w:rsidRPr="00B81394" w:rsidRDefault="00DD19AA" w:rsidP="00DD19A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DD19AA" w:rsidRPr="00FA0A10" w14:paraId="32D51DFF" w14:textId="77777777">
        <w:tc>
          <w:tcPr>
            <w:tcW w:w="2268" w:type="dxa"/>
            <w:shd w:val="clear" w:color="auto" w:fill="C0C0C0"/>
          </w:tcPr>
          <w:p w14:paraId="5188610D"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FFFE8B" w14:textId="77777777" w:rsidR="00DD19AA" w:rsidRPr="00995285" w:rsidRDefault="00DD19A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DD19AA" w:rsidRPr="00FA0A10" w14:paraId="361FCBE9" w14:textId="77777777">
        <w:tc>
          <w:tcPr>
            <w:tcW w:w="2268" w:type="dxa"/>
          </w:tcPr>
          <w:p w14:paraId="34EC9116" w14:textId="77777777" w:rsidR="00DD19AA" w:rsidRPr="002A438F" w:rsidRDefault="00DD19AA" w:rsidP="003D0201">
            <w:pPr>
              <w:pStyle w:val="Normal2"/>
              <w:ind w:left="0"/>
              <w:jc w:val="center"/>
              <w:rPr>
                <w:rFonts w:ascii="Arial" w:hAnsi="Arial" w:cs="Arial"/>
              </w:rPr>
            </w:pPr>
            <w:r w:rsidRPr="00FA0A10">
              <w:rPr>
                <w:rFonts w:ascii="Arial" w:hAnsi="Arial" w:cs="Arial"/>
              </w:rPr>
              <w:t>Header/Verb</w:t>
            </w:r>
          </w:p>
        </w:tc>
        <w:tc>
          <w:tcPr>
            <w:tcW w:w="4365" w:type="dxa"/>
          </w:tcPr>
          <w:p w14:paraId="7286BD79" w14:textId="77777777" w:rsidR="00DD19AA" w:rsidRPr="001B0FBA" w:rsidRDefault="00DD19AA" w:rsidP="003D0201">
            <w:pPr>
              <w:pStyle w:val="Normal2"/>
              <w:ind w:left="0"/>
              <w:jc w:val="center"/>
              <w:rPr>
                <w:rFonts w:ascii="Arial" w:hAnsi="Arial" w:cs="Arial"/>
              </w:rPr>
            </w:pPr>
            <w:r w:rsidRPr="001B0FBA">
              <w:rPr>
                <w:rFonts w:ascii="Arial" w:hAnsi="Arial" w:cs="Arial"/>
              </w:rPr>
              <w:t>reply</w:t>
            </w:r>
          </w:p>
        </w:tc>
      </w:tr>
      <w:tr w:rsidR="00DD19AA" w:rsidRPr="00FA0A10" w14:paraId="2990C752" w14:textId="77777777">
        <w:tc>
          <w:tcPr>
            <w:tcW w:w="2268" w:type="dxa"/>
          </w:tcPr>
          <w:p w14:paraId="7CDE7458" w14:textId="77777777" w:rsidR="00DD19AA" w:rsidRPr="002A438F" w:rsidRDefault="00DD19AA" w:rsidP="003D0201">
            <w:pPr>
              <w:pStyle w:val="Normal2"/>
              <w:ind w:left="0"/>
              <w:jc w:val="center"/>
              <w:rPr>
                <w:rFonts w:ascii="Arial" w:hAnsi="Arial" w:cs="Arial"/>
              </w:rPr>
            </w:pPr>
            <w:r w:rsidRPr="00FA0A10">
              <w:rPr>
                <w:rFonts w:ascii="Arial" w:hAnsi="Arial" w:cs="Arial"/>
              </w:rPr>
              <w:t>Header/Noun</w:t>
            </w:r>
          </w:p>
        </w:tc>
        <w:tc>
          <w:tcPr>
            <w:tcW w:w="4365" w:type="dxa"/>
          </w:tcPr>
          <w:p w14:paraId="7D2257D7" w14:textId="77777777" w:rsidR="00DD19AA" w:rsidRPr="001B0FBA" w:rsidRDefault="00DD19AA" w:rsidP="003D0201">
            <w:pPr>
              <w:pStyle w:val="Normal2"/>
              <w:ind w:left="0"/>
              <w:jc w:val="center"/>
              <w:rPr>
                <w:rFonts w:ascii="Arial" w:hAnsi="Arial" w:cs="Arial"/>
              </w:rPr>
            </w:pPr>
            <w:r w:rsidRPr="001B0FBA">
              <w:rPr>
                <w:rFonts w:ascii="Arial" w:hAnsi="Arial" w:cs="Arial"/>
                <w:i/>
              </w:rPr>
              <w:t>BidSet</w:t>
            </w:r>
          </w:p>
        </w:tc>
      </w:tr>
      <w:tr w:rsidR="00DD19AA" w:rsidRPr="00FA0A10" w14:paraId="07C85D98" w14:textId="77777777">
        <w:tc>
          <w:tcPr>
            <w:tcW w:w="2268" w:type="dxa"/>
          </w:tcPr>
          <w:p w14:paraId="323B6424" w14:textId="77777777" w:rsidR="00DD19AA" w:rsidRPr="002A438F" w:rsidRDefault="00DD19AA" w:rsidP="003D0201">
            <w:pPr>
              <w:pStyle w:val="Normal2"/>
              <w:ind w:left="0"/>
              <w:jc w:val="center"/>
              <w:rPr>
                <w:rFonts w:ascii="Arial" w:hAnsi="Arial" w:cs="Arial"/>
              </w:rPr>
            </w:pPr>
            <w:r w:rsidRPr="00FA0A10">
              <w:rPr>
                <w:rFonts w:ascii="Arial" w:hAnsi="Arial" w:cs="Arial"/>
              </w:rPr>
              <w:t>Header/Source</w:t>
            </w:r>
          </w:p>
        </w:tc>
        <w:tc>
          <w:tcPr>
            <w:tcW w:w="4365" w:type="dxa"/>
          </w:tcPr>
          <w:p w14:paraId="2B7D7A44" w14:textId="77777777" w:rsidR="00DD19AA" w:rsidRPr="001B0FBA" w:rsidRDefault="00DD19AA" w:rsidP="003D0201">
            <w:pPr>
              <w:pStyle w:val="Normal2"/>
              <w:ind w:left="0"/>
              <w:jc w:val="center"/>
              <w:rPr>
                <w:rFonts w:ascii="Arial" w:hAnsi="Arial" w:cs="Arial"/>
              </w:rPr>
            </w:pPr>
            <w:r w:rsidRPr="001B0FBA">
              <w:rPr>
                <w:rFonts w:ascii="Arial" w:hAnsi="Arial" w:cs="Arial"/>
              </w:rPr>
              <w:t>ERCOT</w:t>
            </w:r>
          </w:p>
        </w:tc>
      </w:tr>
      <w:tr w:rsidR="00DD19AA" w:rsidRPr="00FA0A10" w14:paraId="7E210526" w14:textId="77777777">
        <w:tc>
          <w:tcPr>
            <w:tcW w:w="2268" w:type="dxa"/>
          </w:tcPr>
          <w:p w14:paraId="2CBB505C" w14:textId="77777777" w:rsidR="00DD19AA" w:rsidRPr="002A438F" w:rsidRDefault="00DD19AA" w:rsidP="003D0201">
            <w:pPr>
              <w:pStyle w:val="Normal2"/>
              <w:ind w:left="0"/>
              <w:jc w:val="center"/>
              <w:rPr>
                <w:rFonts w:ascii="Arial" w:hAnsi="Arial" w:cs="Arial"/>
              </w:rPr>
            </w:pPr>
            <w:r w:rsidRPr="00FA0A10">
              <w:rPr>
                <w:rFonts w:ascii="Arial" w:hAnsi="Arial" w:cs="Arial"/>
              </w:rPr>
              <w:t>Reply/ReplyCode</w:t>
            </w:r>
          </w:p>
        </w:tc>
        <w:tc>
          <w:tcPr>
            <w:tcW w:w="4365" w:type="dxa"/>
          </w:tcPr>
          <w:p w14:paraId="29069F7B" w14:textId="77777777" w:rsidR="00DD19A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DD19AA" w:rsidRPr="00FA0A10" w14:paraId="4CF163DA" w14:textId="77777777">
        <w:tc>
          <w:tcPr>
            <w:tcW w:w="2268" w:type="dxa"/>
          </w:tcPr>
          <w:p w14:paraId="53CF9058" w14:textId="77777777" w:rsidR="00DD19AA" w:rsidRPr="002A438F" w:rsidRDefault="00DD19AA" w:rsidP="003D0201">
            <w:pPr>
              <w:pStyle w:val="Normal2"/>
              <w:ind w:left="0"/>
              <w:jc w:val="center"/>
              <w:rPr>
                <w:rFonts w:ascii="Arial" w:hAnsi="Arial" w:cs="Arial"/>
              </w:rPr>
            </w:pPr>
            <w:r w:rsidRPr="00FA0A10">
              <w:rPr>
                <w:rFonts w:ascii="Arial" w:hAnsi="Arial" w:cs="Arial"/>
              </w:rPr>
              <w:t>Reply/Error</w:t>
            </w:r>
          </w:p>
        </w:tc>
        <w:tc>
          <w:tcPr>
            <w:tcW w:w="4365" w:type="dxa"/>
          </w:tcPr>
          <w:p w14:paraId="5CE15E74" w14:textId="77777777" w:rsidR="00DD19AA" w:rsidRPr="001B0FBA" w:rsidRDefault="00DD19AA" w:rsidP="003D0201">
            <w:pPr>
              <w:pStyle w:val="Normal2"/>
              <w:ind w:left="0"/>
              <w:jc w:val="center"/>
              <w:rPr>
                <w:rFonts w:ascii="Arial" w:hAnsi="Arial" w:cs="Arial"/>
                <w:i/>
              </w:rPr>
            </w:pPr>
            <w:r w:rsidRPr="001B0FBA">
              <w:rPr>
                <w:rFonts w:ascii="Arial" w:hAnsi="Arial" w:cs="Arial"/>
                <w:i/>
              </w:rPr>
              <w:t>May be any number of error messages</w:t>
            </w:r>
          </w:p>
        </w:tc>
      </w:tr>
      <w:tr w:rsidR="00E51B75" w:rsidRPr="00FA0A10" w14:paraId="43C51292" w14:textId="77777777">
        <w:tc>
          <w:tcPr>
            <w:tcW w:w="2268" w:type="dxa"/>
          </w:tcPr>
          <w:p w14:paraId="6390889F" w14:textId="77777777" w:rsidR="00E51B75" w:rsidRPr="002A438F" w:rsidRDefault="00E51B75" w:rsidP="003D0201">
            <w:pPr>
              <w:pStyle w:val="Normal2"/>
              <w:ind w:left="0"/>
              <w:jc w:val="center"/>
              <w:rPr>
                <w:rFonts w:ascii="Arial" w:hAnsi="Arial" w:cs="Arial"/>
              </w:rPr>
            </w:pPr>
            <w:r w:rsidRPr="00FA0A10">
              <w:rPr>
                <w:rFonts w:ascii="Arial" w:hAnsi="Arial" w:cs="Arial"/>
              </w:rPr>
              <w:t>Payload/BidSet</w:t>
            </w:r>
          </w:p>
        </w:tc>
        <w:tc>
          <w:tcPr>
            <w:tcW w:w="4365" w:type="dxa"/>
          </w:tcPr>
          <w:p w14:paraId="3AD62137" w14:textId="77777777" w:rsidR="00E51B75" w:rsidRPr="001B0FBA" w:rsidRDefault="00C5135F" w:rsidP="003D0201">
            <w:pPr>
              <w:pStyle w:val="Normal2"/>
              <w:keepNext/>
              <w:ind w:left="0"/>
              <w:jc w:val="center"/>
              <w:rPr>
                <w:rFonts w:ascii="Arial" w:hAnsi="Arial" w:cs="Arial"/>
                <w:i/>
              </w:rPr>
            </w:pPr>
            <w:r w:rsidRPr="001B0FBA">
              <w:rPr>
                <w:rFonts w:ascii="Arial" w:hAnsi="Arial" w:cs="Arial"/>
                <w:i/>
              </w:rPr>
              <w:t>BidSet identifying bids cancel</w:t>
            </w:r>
            <w:r w:rsidR="00E51B75" w:rsidRPr="001B0FBA">
              <w:rPr>
                <w:rFonts w:ascii="Arial" w:hAnsi="Arial" w:cs="Arial"/>
                <w:i/>
              </w:rPr>
              <w:t>ed, identifying mRID and status=CANCELED</w:t>
            </w:r>
          </w:p>
        </w:tc>
      </w:tr>
    </w:tbl>
    <w:p w14:paraId="7A6651D6" w14:textId="77777777" w:rsidR="00074794" w:rsidRPr="00B81394" w:rsidRDefault="00074794" w:rsidP="00067915">
      <w:pPr>
        <w:pStyle w:val="Caption"/>
        <w:rPr>
          <w:rFonts w:ascii="Arial" w:hAnsi="Arial" w:cs="Arial"/>
          <w:b w:val="0"/>
        </w:rPr>
      </w:pPr>
      <w:bookmarkStart w:id="1113" w:name="_Toc165952027"/>
    </w:p>
    <w:p w14:paraId="425E8709" w14:textId="77777777" w:rsidR="00DD19AA" w:rsidRPr="00B81394" w:rsidRDefault="00067915" w:rsidP="00067915">
      <w:pPr>
        <w:pStyle w:val="Caption"/>
        <w:rPr>
          <w:rFonts w:ascii="Arial" w:hAnsi="Arial" w:cs="Arial"/>
          <w:b w:val="0"/>
        </w:rPr>
      </w:pPr>
      <w:bookmarkStart w:id="1114" w:name="_Toc9530059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70</w:t>
      </w:r>
      <w:r w:rsidR="00C80347" w:rsidRPr="00B81394">
        <w:rPr>
          <w:rFonts w:ascii="Arial" w:hAnsi="Arial" w:cs="Arial"/>
          <w:b w:val="0"/>
        </w:rPr>
        <w:fldChar w:fldCharType="end"/>
      </w:r>
      <w:r w:rsidRPr="00B81394">
        <w:rPr>
          <w:rFonts w:ascii="Arial" w:hAnsi="Arial" w:cs="Arial"/>
          <w:b w:val="0"/>
        </w:rPr>
        <w:t xml:space="preserve"> - reply BidSet Parameters</w:t>
      </w:r>
      <w:bookmarkEnd w:id="1113"/>
      <w:bookmarkEnd w:id="1114"/>
    </w:p>
    <w:p w14:paraId="3F6F4DB2" w14:textId="77777777" w:rsidR="00067915" w:rsidRPr="00B81394" w:rsidRDefault="00067915" w:rsidP="00067915">
      <w:pPr>
        <w:rPr>
          <w:rFonts w:ascii="Arial" w:hAnsi="Arial" w:cs="Arial"/>
        </w:rPr>
      </w:pPr>
    </w:p>
    <w:p w14:paraId="2C046EF2" w14:textId="77777777" w:rsidR="00CD40B8" w:rsidRPr="00B81394" w:rsidRDefault="00CD40B8" w:rsidP="00DD19AA">
      <w:pPr>
        <w:pStyle w:val="BodyText"/>
        <w:ind w:left="360"/>
        <w:rPr>
          <w:rFonts w:ascii="Arial" w:hAnsi="Arial" w:cs="Arial"/>
          <w:sz w:val="24"/>
        </w:rPr>
      </w:pPr>
      <w:r w:rsidRPr="00B81394">
        <w:rPr>
          <w:rFonts w:ascii="Arial" w:hAnsi="Arial" w:cs="Arial"/>
          <w:sz w:val="24"/>
        </w:rPr>
        <w:t>The following is an example BidSet that would be provided in the response message:</w:t>
      </w:r>
    </w:p>
    <w:p w14:paraId="4121061E" w14:textId="77777777" w:rsidR="00CD40B8" w:rsidRPr="00B81394" w:rsidRDefault="00CD40B8" w:rsidP="00DD19AA">
      <w:pPr>
        <w:pStyle w:val="BodyText"/>
        <w:ind w:left="360"/>
        <w:rPr>
          <w:rFonts w:ascii="Arial" w:hAnsi="Arial" w:cs="Arial"/>
          <w:sz w:val="24"/>
        </w:rPr>
      </w:pPr>
    </w:p>
    <w:p w14:paraId="2AF47C53" w14:textId="77777777" w:rsidR="00CD40B8" w:rsidRPr="001B0FBA" w:rsidRDefault="00A41C19" w:rsidP="00CD40B8">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w:t>
      </w:r>
      <w:r w:rsidRPr="001B0FBA">
        <w:rPr>
          <w:rFonts w:ascii="Arial" w:hAnsi="Arial" w:cs="Arial"/>
          <w:sz w:val="20"/>
          <w:szCs w:val="20"/>
          <w:lang w:val="sv-SE"/>
        </w:rPr>
        <w:t>stance"</w:t>
      </w:r>
      <w:r w:rsidR="00CD40B8" w:rsidRPr="001B0FBA">
        <w:rPr>
          <w:rFonts w:ascii="Arial" w:hAnsi="Arial" w:cs="Arial"/>
          <w:sz w:val="20"/>
          <w:szCs w:val="20"/>
          <w:lang w:val="sv-SE"/>
        </w:rPr>
        <w:t>&gt;</w:t>
      </w:r>
    </w:p>
    <w:p w14:paraId="00524450" w14:textId="77777777" w:rsidR="00CD40B8" w:rsidRPr="00FA0A10" w:rsidRDefault="00CD40B8" w:rsidP="00CD40B8">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6F136177"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558EF91C"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ASO.&lt;Resource1&gt;.&lt;Reg-Up&gt;</w:t>
      </w:r>
      <w:r w:rsidRPr="00FA0A10">
        <w:rPr>
          <w:rFonts w:ascii="Arial" w:hAnsi="Arial" w:cs="Arial"/>
          <w:sz w:val="20"/>
          <w:szCs w:val="20"/>
        </w:rPr>
        <w:t>&lt;/mRID&gt;</w:t>
      </w:r>
    </w:p>
    <w:p w14:paraId="68F7782B"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78C9F105"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t>&lt;/ASOffer&gt;</w:t>
      </w:r>
    </w:p>
    <w:p w14:paraId="76304021" w14:textId="77777777" w:rsidR="00CD40B8" w:rsidRPr="00FA0A10" w:rsidRDefault="00FD5ABE" w:rsidP="00CD40B8">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341920CF"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00FD5ABE" w:rsidRPr="00FA0A10">
        <w:rPr>
          <w:rFonts w:ascii="Arial" w:hAnsi="Arial" w:cs="Arial"/>
          <w:sz w:val="20"/>
          <w:szCs w:val="20"/>
        </w:rPr>
        <w:t>.</w:t>
      </w:r>
      <w:r w:rsidR="00B60763" w:rsidRPr="00FA0A10">
        <w:rPr>
          <w:rFonts w:ascii="Arial" w:hAnsi="Arial" w:cs="Arial"/>
          <w:sz w:val="20"/>
          <w:szCs w:val="20"/>
        </w:rPr>
        <w:t>ASO.&lt;Resource2&gt;.&lt;Reg-Up&gt;</w:t>
      </w:r>
      <w:r w:rsidRPr="00FA0A10">
        <w:rPr>
          <w:rFonts w:ascii="Arial" w:hAnsi="Arial" w:cs="Arial"/>
          <w:sz w:val="20"/>
          <w:szCs w:val="20"/>
        </w:rPr>
        <w:t>&lt;/mRID&gt;</w:t>
      </w:r>
    </w:p>
    <w:p w14:paraId="430C718D"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&lt;status&gt;CANCELED&lt;/status&gt;</w:t>
      </w:r>
    </w:p>
    <w:p w14:paraId="4F6D0B95" w14:textId="77777777" w:rsidR="00CD40B8" w:rsidRPr="00FA0A10" w:rsidRDefault="00FD5ABE" w:rsidP="00FD5ABE">
      <w:pPr>
        <w:ind w:left="720"/>
        <w:rPr>
          <w:rFonts w:ascii="Arial" w:hAnsi="Arial" w:cs="Arial"/>
          <w:sz w:val="20"/>
          <w:szCs w:val="20"/>
        </w:rPr>
      </w:pPr>
      <w:r w:rsidRPr="00FA0A10">
        <w:rPr>
          <w:rFonts w:ascii="Arial" w:hAnsi="Arial" w:cs="Arial"/>
          <w:sz w:val="20"/>
          <w:szCs w:val="20"/>
        </w:rPr>
        <w:tab/>
        <w:t>&lt;/ASOffer</w:t>
      </w:r>
      <w:r w:rsidR="00CD40B8" w:rsidRPr="00FA0A10">
        <w:rPr>
          <w:rFonts w:ascii="Arial" w:hAnsi="Arial" w:cs="Arial"/>
          <w:sz w:val="20"/>
          <w:szCs w:val="20"/>
        </w:rPr>
        <w:t>&gt;</w:t>
      </w:r>
    </w:p>
    <w:p w14:paraId="25623968" w14:textId="77777777" w:rsidR="00CD40B8" w:rsidRPr="00FA0A10" w:rsidRDefault="00CD40B8" w:rsidP="00CD40B8">
      <w:pPr>
        <w:ind w:left="720"/>
        <w:rPr>
          <w:rFonts w:ascii="Arial" w:hAnsi="Arial" w:cs="Arial"/>
          <w:sz w:val="20"/>
          <w:szCs w:val="20"/>
        </w:rPr>
      </w:pPr>
      <w:r w:rsidRPr="00FA0A10">
        <w:rPr>
          <w:rFonts w:ascii="Arial" w:hAnsi="Arial" w:cs="Arial"/>
          <w:sz w:val="20"/>
          <w:szCs w:val="20"/>
        </w:rPr>
        <w:t>&lt;/BidSet&gt;</w:t>
      </w:r>
    </w:p>
    <w:p w14:paraId="4441224C" w14:textId="77777777" w:rsidR="00A573A7" w:rsidRPr="00B81394" w:rsidRDefault="00A573A7" w:rsidP="00CD40B8">
      <w:pPr>
        <w:pStyle w:val="BodyText"/>
        <w:ind w:left="432"/>
        <w:rPr>
          <w:rFonts w:ascii="Arial" w:hAnsi="Arial" w:cs="Arial"/>
        </w:rPr>
      </w:pPr>
    </w:p>
    <w:p w14:paraId="11CD9D72" w14:textId="77777777" w:rsidR="00B956C8" w:rsidRPr="002A438F" w:rsidRDefault="00B956C8"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1115" w:name="_Toc161708168"/>
      <w:bookmarkEnd w:id="1115"/>
      <w:r w:rsidRPr="00FA0A10">
        <w:rPr>
          <w:b w:val="0"/>
        </w:rPr>
        <w:br w:type="page"/>
      </w:r>
      <w:bookmarkStart w:id="1116" w:name="_Toc154924223"/>
      <w:bookmarkStart w:id="1117" w:name="_Toc165951889"/>
      <w:bookmarkStart w:id="1118" w:name="_Toc164750828"/>
      <w:bookmarkStart w:id="1119" w:name="_Toc95300410"/>
      <w:r w:rsidRPr="00FA0A10">
        <w:rPr>
          <w:b w:val="0"/>
        </w:rPr>
        <w:lastRenderedPageBreak/>
        <w:t>Market Information</w:t>
      </w:r>
      <w:bookmarkEnd w:id="1116"/>
      <w:bookmarkEnd w:id="1117"/>
      <w:bookmarkEnd w:id="1118"/>
      <w:bookmarkEnd w:id="1119"/>
      <w:r w:rsidR="0002060E" w:rsidRPr="00FA0A10">
        <w:rPr>
          <w:b w:val="0"/>
        </w:rPr>
        <w:t xml:space="preserve"> </w:t>
      </w:r>
    </w:p>
    <w:p w14:paraId="181DDE1B" w14:textId="77777777" w:rsidR="00B956C8" w:rsidRPr="00B81394" w:rsidRDefault="00B956C8" w:rsidP="00B956C8">
      <w:pPr>
        <w:pStyle w:val="InfoBlue"/>
        <w:rPr>
          <w:rFonts w:ascii="Arial" w:hAnsi="Arial"/>
          <w:b w:val="0"/>
          <w:sz w:val="24"/>
        </w:rPr>
      </w:pPr>
    </w:p>
    <w:p w14:paraId="4CDE746B" w14:textId="77777777" w:rsidR="00B956C8" w:rsidRPr="00B81394" w:rsidRDefault="00B956C8" w:rsidP="00B956C8">
      <w:pPr>
        <w:pStyle w:val="Normal1"/>
        <w:ind w:left="360"/>
        <w:rPr>
          <w:rFonts w:ascii="Arial" w:hAnsi="Arial" w:cs="Arial"/>
          <w:sz w:val="24"/>
        </w:rPr>
      </w:pPr>
      <w:r w:rsidRPr="00B81394">
        <w:rPr>
          <w:rFonts w:ascii="Arial" w:hAnsi="Arial" w:cs="Arial"/>
          <w:sz w:val="24"/>
        </w:rPr>
        <w:t>This service is used to request specific types of market-related information.</w:t>
      </w:r>
      <w:r w:rsidR="00AD1908" w:rsidRPr="00B81394">
        <w:rPr>
          <w:rFonts w:ascii="Arial" w:hAnsi="Arial" w:cs="Arial"/>
          <w:sz w:val="24"/>
        </w:rPr>
        <w:t xml:space="preserve"> These are read-only interfaces, as opposed to transactional interfaces.</w:t>
      </w:r>
    </w:p>
    <w:p w14:paraId="0D251912" w14:textId="77777777" w:rsidR="00B956C8" w:rsidRPr="00B81394" w:rsidRDefault="00B956C8" w:rsidP="00B956C8">
      <w:pPr>
        <w:pStyle w:val="Normal1"/>
        <w:ind w:left="360"/>
        <w:rPr>
          <w:rFonts w:ascii="Arial" w:hAnsi="Arial" w:cs="Arial"/>
          <w:sz w:val="24"/>
        </w:rPr>
      </w:pPr>
    </w:p>
    <w:p w14:paraId="633F861A" w14:textId="77777777" w:rsidR="00B956C8" w:rsidRPr="00B81394" w:rsidRDefault="00B956C8" w:rsidP="00B956C8">
      <w:pPr>
        <w:pStyle w:val="Normal1"/>
        <w:ind w:left="360"/>
        <w:rPr>
          <w:rFonts w:ascii="Arial" w:hAnsi="Arial" w:cs="Arial"/>
          <w:i/>
          <w:sz w:val="24"/>
        </w:rPr>
      </w:pPr>
      <w:r w:rsidRPr="00B81394">
        <w:rPr>
          <w:rFonts w:ascii="Arial" w:hAnsi="Arial" w:cs="Arial"/>
          <w:i/>
          <w:sz w:val="24"/>
        </w:rPr>
        <w:t>Note: Th</w:t>
      </w:r>
      <w:r w:rsidR="00366AEC" w:rsidRPr="00B81394">
        <w:rPr>
          <w:rFonts w:ascii="Arial" w:hAnsi="Arial" w:cs="Arial"/>
          <w:i/>
          <w:sz w:val="24"/>
        </w:rPr>
        <w:t xml:space="preserve">e interfaces described in this section are subject to change based upon final EMS and/or MMS designs. </w:t>
      </w:r>
    </w:p>
    <w:p w14:paraId="170886FD" w14:textId="77777777" w:rsidR="00B956C8" w:rsidRPr="00B81394" w:rsidRDefault="00B956C8" w:rsidP="00B956C8">
      <w:pPr>
        <w:pStyle w:val="Normal1"/>
        <w:ind w:left="360"/>
        <w:rPr>
          <w:rFonts w:ascii="Arial" w:hAnsi="Arial" w:cs="Arial"/>
          <w:sz w:val="24"/>
        </w:rPr>
      </w:pPr>
    </w:p>
    <w:p w14:paraId="3D2F4ED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20" w:name="_Toc146616717"/>
      <w:bookmarkStart w:id="1121" w:name="_Toc149999676"/>
      <w:bookmarkStart w:id="1122" w:name="_Toc154924224"/>
      <w:bookmarkStart w:id="1123" w:name="_Toc165951890"/>
      <w:bookmarkStart w:id="1124" w:name="_Toc164750829"/>
      <w:bookmarkStart w:id="1125" w:name="_Toc95300411"/>
      <w:r w:rsidRPr="00FA0A10">
        <w:rPr>
          <w:b w:val="0"/>
        </w:rPr>
        <w:t>Interfaces Provided</w:t>
      </w:r>
      <w:bookmarkEnd w:id="1120"/>
      <w:bookmarkEnd w:id="1121"/>
      <w:bookmarkEnd w:id="1122"/>
      <w:bookmarkEnd w:id="1123"/>
      <w:bookmarkEnd w:id="1124"/>
      <w:bookmarkEnd w:id="1125"/>
    </w:p>
    <w:p w14:paraId="5AF020B0" w14:textId="77777777" w:rsidR="00B956C8" w:rsidRPr="00B81394" w:rsidRDefault="00B956C8" w:rsidP="00B956C8">
      <w:pPr>
        <w:pStyle w:val="Normal1"/>
        <w:ind w:left="360"/>
        <w:rPr>
          <w:rFonts w:ascii="Arial" w:hAnsi="Arial" w:cs="Arial"/>
          <w:sz w:val="24"/>
        </w:rPr>
      </w:pPr>
      <w:r w:rsidRPr="00B81394">
        <w:rPr>
          <w:rFonts w:ascii="Arial" w:hAnsi="Arial" w:cs="Arial"/>
          <w:sz w:val="24"/>
        </w:rPr>
        <w:t xml:space="preserve">Specific interfaces using specific combinations of verbs and nouns (i.e. payload types) are </w:t>
      </w:r>
      <w:r w:rsidR="00AE2D25" w:rsidRPr="00B81394">
        <w:rPr>
          <w:rFonts w:ascii="Arial" w:hAnsi="Arial" w:cs="Arial"/>
          <w:sz w:val="24"/>
        </w:rPr>
        <w:t>defined to permit a market participant to programmatically access market information</w:t>
      </w:r>
      <w:r w:rsidRPr="00B81394">
        <w:rPr>
          <w:rFonts w:ascii="Arial" w:hAnsi="Arial" w:cs="Arial"/>
          <w:sz w:val="24"/>
        </w:rPr>
        <w:t>. The verb to be used for requests would in all cases be ‘get’.</w:t>
      </w:r>
      <w:r w:rsidR="00AE2D25" w:rsidRPr="00B81394">
        <w:rPr>
          <w:rFonts w:ascii="Arial" w:hAnsi="Arial" w:cs="Arial"/>
          <w:sz w:val="24"/>
        </w:rPr>
        <w:t xml:space="preserve"> The noun would identify the type of information being requested. Each request could use a message ‘Request’ package to specify one or more parameters that would qualify the request.</w:t>
      </w:r>
    </w:p>
    <w:p w14:paraId="4922DB93" w14:textId="77777777" w:rsidR="00AE2D25" w:rsidRPr="00B81394" w:rsidRDefault="00AE2D25" w:rsidP="00B956C8">
      <w:pPr>
        <w:pStyle w:val="Normal1"/>
        <w:ind w:left="360"/>
        <w:rPr>
          <w:rFonts w:ascii="Arial" w:hAnsi="Arial" w:cs="Arial"/>
          <w:sz w:val="24"/>
        </w:rPr>
      </w:pPr>
      <w:r w:rsidRPr="00B81394">
        <w:rPr>
          <w:rFonts w:ascii="Arial" w:hAnsi="Arial" w:cs="Arial"/>
          <w:sz w:val="24"/>
        </w:rPr>
        <w:t>The processing sequence is shown in the following sequence diagram</w:t>
      </w:r>
      <w:r w:rsidR="006262CB" w:rsidRPr="00B81394">
        <w:rPr>
          <w:rFonts w:ascii="Arial" w:hAnsi="Arial" w:cs="Arial"/>
          <w:sz w:val="24"/>
        </w:rPr>
        <w:t>:</w:t>
      </w:r>
    </w:p>
    <w:p w14:paraId="594E75DC" w14:textId="77777777" w:rsidR="00983443" w:rsidRPr="00B81394" w:rsidRDefault="00983443" w:rsidP="00B956C8">
      <w:pPr>
        <w:pStyle w:val="Normal1"/>
        <w:ind w:left="360"/>
        <w:rPr>
          <w:rFonts w:ascii="Arial" w:hAnsi="Arial" w:cs="Arial"/>
          <w:sz w:val="24"/>
        </w:rPr>
      </w:pPr>
    </w:p>
    <w:p w14:paraId="320C627F" w14:textId="77777777" w:rsidR="00C04B42" w:rsidRPr="00B81394" w:rsidRDefault="009A2F00" w:rsidP="00C04B42">
      <w:pPr>
        <w:pStyle w:val="Normal1"/>
        <w:keepNext/>
        <w:ind w:left="360"/>
        <w:rPr>
          <w:rFonts w:ascii="Arial" w:hAnsi="Arial" w:cs="Arial"/>
        </w:rPr>
      </w:pPr>
      <w:r>
        <w:rPr>
          <w:rFonts w:ascii="Arial" w:hAnsi="Arial" w:cs="Arial"/>
          <w:noProof/>
          <w:sz w:val="24"/>
        </w:rPr>
        <w:drawing>
          <wp:inline distT="0" distB="0" distL="0" distR="0" wp14:anchorId="5EC018D8" wp14:editId="0A860EF5">
            <wp:extent cx="5762625" cy="3838575"/>
            <wp:effectExtent l="0" t="0" r="9525" b="9525"/>
            <wp:docPr id="46" name="Picture 46" descr="Sequence_Diagram_Reques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Sequence_Diagram_Requests"/>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762625" cy="3838575"/>
                    </a:xfrm>
                    <a:prstGeom prst="rect">
                      <a:avLst/>
                    </a:prstGeom>
                    <a:noFill/>
                    <a:ln>
                      <a:noFill/>
                    </a:ln>
                  </pic:spPr>
                </pic:pic>
              </a:graphicData>
            </a:graphic>
          </wp:inline>
        </w:drawing>
      </w:r>
    </w:p>
    <w:p w14:paraId="202B795B" w14:textId="77777777" w:rsidR="00983443" w:rsidRPr="00B81394" w:rsidRDefault="00C04B42" w:rsidP="00BD2305">
      <w:pPr>
        <w:rPr>
          <w:rFonts w:ascii="Arial" w:hAnsi="Arial" w:cs="Arial"/>
          <w:sz w:val="20"/>
          <w:szCs w:val="20"/>
          <w:lang w:val="fr-FR"/>
        </w:rPr>
      </w:pPr>
      <w:bookmarkStart w:id="1126" w:name="_Toc165952028"/>
      <w:bookmarkStart w:id="1127" w:name="_Toc95300598"/>
      <w:r w:rsidRPr="00B81394">
        <w:rPr>
          <w:rFonts w:ascii="Arial" w:hAnsi="Arial" w:cs="Arial"/>
          <w:sz w:val="20"/>
          <w:szCs w:val="20"/>
          <w:lang w:val="fr-FR"/>
        </w:rPr>
        <w:t xml:space="preserve">Figure </w:t>
      </w:r>
      <w:r w:rsidR="00C80347" w:rsidRPr="00B81394">
        <w:rPr>
          <w:rFonts w:ascii="Arial" w:hAnsi="Arial" w:cs="Arial"/>
          <w:sz w:val="20"/>
          <w:szCs w:val="20"/>
          <w:lang w:val="fr-FR"/>
        </w:rPr>
        <w:fldChar w:fldCharType="begin"/>
      </w:r>
      <w:r w:rsidR="00C80347" w:rsidRPr="00B81394">
        <w:rPr>
          <w:rFonts w:ascii="Arial" w:hAnsi="Arial" w:cs="Arial"/>
          <w:sz w:val="20"/>
          <w:szCs w:val="20"/>
          <w:lang w:val="fr-FR"/>
        </w:rPr>
        <w:instrText xml:space="preserve"> SEQ Figure \* ARABIC </w:instrText>
      </w:r>
      <w:r w:rsidR="00C80347" w:rsidRPr="00B81394">
        <w:rPr>
          <w:rFonts w:ascii="Arial" w:hAnsi="Arial" w:cs="Arial"/>
          <w:sz w:val="20"/>
          <w:szCs w:val="20"/>
          <w:lang w:val="fr-FR"/>
        </w:rPr>
        <w:fldChar w:fldCharType="separate"/>
      </w:r>
      <w:r w:rsidR="00FE542F" w:rsidRPr="00B81394">
        <w:rPr>
          <w:rFonts w:ascii="Arial" w:hAnsi="Arial" w:cs="Arial"/>
          <w:noProof/>
          <w:sz w:val="20"/>
          <w:szCs w:val="20"/>
          <w:lang w:val="fr-FR"/>
        </w:rPr>
        <w:t>71</w:t>
      </w:r>
      <w:r w:rsidR="00C80347" w:rsidRPr="00B81394">
        <w:rPr>
          <w:rFonts w:ascii="Arial" w:hAnsi="Arial" w:cs="Arial"/>
          <w:sz w:val="20"/>
          <w:szCs w:val="20"/>
          <w:lang w:val="fr-FR"/>
        </w:rPr>
        <w:fldChar w:fldCharType="end"/>
      </w:r>
      <w:r w:rsidRPr="00B81394">
        <w:rPr>
          <w:rFonts w:ascii="Arial" w:hAnsi="Arial" w:cs="Arial"/>
          <w:sz w:val="20"/>
          <w:szCs w:val="20"/>
          <w:lang w:val="fr-FR"/>
        </w:rPr>
        <w:t xml:space="preserve"> - Market Information Request Sequence Diagram</w:t>
      </w:r>
      <w:bookmarkEnd w:id="1126"/>
      <w:bookmarkEnd w:id="1127"/>
    </w:p>
    <w:p w14:paraId="3EDB5C05" w14:textId="77777777" w:rsidR="00983443" w:rsidRPr="00B81394" w:rsidRDefault="00983443" w:rsidP="00B956C8">
      <w:pPr>
        <w:pStyle w:val="Normal1"/>
        <w:ind w:left="360"/>
        <w:rPr>
          <w:rFonts w:ascii="Arial" w:hAnsi="Arial" w:cs="Arial"/>
          <w:sz w:val="24"/>
          <w:lang w:val="fr-FR"/>
        </w:rPr>
      </w:pPr>
    </w:p>
    <w:p w14:paraId="0065FBFE"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28" w:name="_Toc146616718"/>
      <w:bookmarkStart w:id="1129" w:name="_Toc149999677"/>
      <w:bookmarkStart w:id="1130" w:name="_Toc154924225"/>
      <w:bookmarkStart w:id="1131" w:name="_Toc165951891"/>
      <w:bookmarkStart w:id="1132" w:name="_Toc164750830"/>
      <w:bookmarkStart w:id="1133" w:name="_Toc95300412"/>
      <w:r w:rsidRPr="00FA0A10">
        <w:rPr>
          <w:b w:val="0"/>
        </w:rPr>
        <w:lastRenderedPageBreak/>
        <w:t>Interfaces Required</w:t>
      </w:r>
      <w:bookmarkEnd w:id="1128"/>
      <w:bookmarkEnd w:id="1129"/>
      <w:bookmarkEnd w:id="1130"/>
      <w:bookmarkEnd w:id="1131"/>
      <w:bookmarkEnd w:id="1132"/>
      <w:bookmarkEnd w:id="1133"/>
    </w:p>
    <w:p w14:paraId="63810062" w14:textId="77777777" w:rsidR="00B956C8" w:rsidRPr="00B81394" w:rsidRDefault="00B956C8" w:rsidP="00B956C8">
      <w:pPr>
        <w:ind w:left="360"/>
        <w:rPr>
          <w:rFonts w:ascii="Arial" w:hAnsi="Arial" w:cs="Arial"/>
        </w:rPr>
      </w:pPr>
      <w:r w:rsidRPr="00B81394">
        <w:rPr>
          <w:rFonts w:ascii="Arial" w:hAnsi="Arial" w:cs="Arial"/>
        </w:rPr>
        <w:t>The messages for market information requests would use the following message fields:</w:t>
      </w:r>
    </w:p>
    <w:p w14:paraId="66F8A9E2" w14:textId="77777777" w:rsidR="00B956C8" w:rsidRPr="00B81394" w:rsidRDefault="00B956C8" w:rsidP="00B956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616E45C3" w14:textId="77777777">
        <w:tc>
          <w:tcPr>
            <w:tcW w:w="2268" w:type="dxa"/>
            <w:shd w:val="clear" w:color="auto" w:fill="C0C0C0"/>
          </w:tcPr>
          <w:p w14:paraId="6C9A3C1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00E56C"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D237F7F" w14:textId="77777777">
        <w:tc>
          <w:tcPr>
            <w:tcW w:w="2268" w:type="dxa"/>
          </w:tcPr>
          <w:p w14:paraId="5E772879"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1C58939C" w14:textId="77777777" w:rsidR="00B956C8" w:rsidRPr="001B0FBA" w:rsidRDefault="00B956C8" w:rsidP="003D0201">
            <w:pPr>
              <w:pStyle w:val="Normal2"/>
              <w:ind w:left="0"/>
              <w:jc w:val="center"/>
              <w:rPr>
                <w:rFonts w:ascii="Arial" w:hAnsi="Arial" w:cs="Arial"/>
              </w:rPr>
            </w:pPr>
            <w:r w:rsidRPr="001B0FBA">
              <w:rPr>
                <w:rFonts w:ascii="Arial" w:hAnsi="Arial" w:cs="Arial"/>
              </w:rPr>
              <w:t>get</w:t>
            </w:r>
          </w:p>
        </w:tc>
      </w:tr>
      <w:tr w:rsidR="00B956C8" w:rsidRPr="00FA0A10" w14:paraId="57B07F1A" w14:textId="77777777">
        <w:tc>
          <w:tcPr>
            <w:tcW w:w="2268" w:type="dxa"/>
          </w:tcPr>
          <w:p w14:paraId="25DEEAFA"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73E9495E" w14:textId="77777777" w:rsidR="00B956C8" w:rsidRPr="001B0FBA" w:rsidRDefault="00B956C8" w:rsidP="003D0201">
            <w:pPr>
              <w:pStyle w:val="Normal2"/>
              <w:ind w:left="0"/>
              <w:jc w:val="center"/>
              <w:rPr>
                <w:rFonts w:ascii="Arial" w:hAnsi="Arial" w:cs="Arial"/>
                <w:i/>
              </w:rPr>
            </w:pPr>
            <w:r w:rsidRPr="001B0FBA">
              <w:rPr>
                <w:rFonts w:ascii="Arial" w:hAnsi="Arial" w:cs="Arial"/>
                <w:i/>
              </w:rPr>
              <w:t>Name of payload type</w:t>
            </w:r>
          </w:p>
        </w:tc>
      </w:tr>
      <w:tr w:rsidR="00B956C8" w:rsidRPr="00FA0A10" w14:paraId="4A574BB2" w14:textId="77777777">
        <w:tc>
          <w:tcPr>
            <w:tcW w:w="2268" w:type="dxa"/>
          </w:tcPr>
          <w:p w14:paraId="2908EE46"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56A9C780" w14:textId="77777777" w:rsidR="00B956C8" w:rsidRPr="001B0FBA" w:rsidRDefault="00B956C8" w:rsidP="003D0201">
            <w:pPr>
              <w:pStyle w:val="Normal2"/>
              <w:ind w:left="0"/>
              <w:jc w:val="center"/>
              <w:rPr>
                <w:rFonts w:ascii="Arial" w:hAnsi="Arial" w:cs="Arial"/>
                <w:i/>
              </w:rPr>
            </w:pPr>
            <w:r w:rsidRPr="001B0FBA">
              <w:rPr>
                <w:rFonts w:ascii="Arial" w:hAnsi="Arial" w:cs="Arial"/>
                <w:i/>
              </w:rPr>
              <w:t>Market participant ID</w:t>
            </w:r>
          </w:p>
        </w:tc>
      </w:tr>
      <w:tr w:rsidR="00B956C8" w:rsidRPr="00FA0A10" w14:paraId="774ADF9D" w14:textId="77777777">
        <w:tc>
          <w:tcPr>
            <w:tcW w:w="2268" w:type="dxa"/>
          </w:tcPr>
          <w:p w14:paraId="11FFCF79" w14:textId="77777777" w:rsidR="00B956C8" w:rsidRPr="002A438F" w:rsidRDefault="00B956C8" w:rsidP="003D0201">
            <w:pPr>
              <w:pStyle w:val="Normal2"/>
              <w:ind w:left="0"/>
              <w:jc w:val="center"/>
              <w:rPr>
                <w:rFonts w:ascii="Arial" w:hAnsi="Arial" w:cs="Arial"/>
              </w:rPr>
            </w:pPr>
            <w:r w:rsidRPr="00FA0A10">
              <w:rPr>
                <w:rFonts w:ascii="Arial" w:hAnsi="Arial" w:cs="Arial"/>
              </w:rPr>
              <w:t>Header/UserID</w:t>
            </w:r>
          </w:p>
        </w:tc>
        <w:tc>
          <w:tcPr>
            <w:tcW w:w="4365" w:type="dxa"/>
          </w:tcPr>
          <w:p w14:paraId="1DC70656" w14:textId="77777777" w:rsidR="00B956C8"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956C8" w:rsidRPr="00FA0A10" w14:paraId="78022BDB" w14:textId="77777777">
        <w:tc>
          <w:tcPr>
            <w:tcW w:w="2268" w:type="dxa"/>
          </w:tcPr>
          <w:p w14:paraId="0E718A17" w14:textId="77777777" w:rsidR="00B956C8" w:rsidRPr="002A438F" w:rsidRDefault="00B956C8" w:rsidP="003D0201">
            <w:pPr>
              <w:pStyle w:val="Normal2"/>
              <w:ind w:left="0"/>
              <w:jc w:val="center"/>
              <w:rPr>
                <w:rFonts w:ascii="Arial" w:hAnsi="Arial" w:cs="Arial"/>
              </w:rPr>
            </w:pPr>
            <w:r w:rsidRPr="00FA0A10">
              <w:rPr>
                <w:rFonts w:ascii="Arial" w:hAnsi="Arial" w:cs="Arial"/>
              </w:rPr>
              <w:t>Request/?</w:t>
            </w:r>
          </w:p>
        </w:tc>
        <w:tc>
          <w:tcPr>
            <w:tcW w:w="4365" w:type="dxa"/>
          </w:tcPr>
          <w:p w14:paraId="34CB582B" w14:textId="77777777" w:rsidR="00B956C8" w:rsidRPr="001B0FBA" w:rsidRDefault="00B956C8" w:rsidP="003D0201">
            <w:pPr>
              <w:pStyle w:val="Normal2"/>
              <w:ind w:left="0"/>
              <w:jc w:val="center"/>
              <w:rPr>
                <w:rFonts w:ascii="Arial" w:hAnsi="Arial" w:cs="Arial"/>
                <w:i/>
              </w:rPr>
            </w:pPr>
            <w:r w:rsidRPr="001B0FBA">
              <w:rPr>
                <w:rFonts w:ascii="Arial" w:hAnsi="Arial" w:cs="Arial"/>
                <w:i/>
              </w:rPr>
              <w:t>Optional: Other request parameters may be specified as needed</w:t>
            </w:r>
          </w:p>
        </w:tc>
      </w:tr>
      <w:tr w:rsidR="00B956C8" w:rsidRPr="00FA0A10" w14:paraId="064AECE8" w14:textId="77777777">
        <w:tc>
          <w:tcPr>
            <w:tcW w:w="2268" w:type="dxa"/>
          </w:tcPr>
          <w:p w14:paraId="06596048"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2DCF570A"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Message payload data with type defined by Noun</w:t>
            </w:r>
          </w:p>
        </w:tc>
      </w:tr>
    </w:tbl>
    <w:p w14:paraId="036F44B2" w14:textId="77777777" w:rsidR="00FB7CDA" w:rsidRPr="00B81394" w:rsidRDefault="00FB7CDA" w:rsidP="00067915">
      <w:pPr>
        <w:pStyle w:val="Caption"/>
        <w:rPr>
          <w:rFonts w:ascii="Arial" w:hAnsi="Arial" w:cs="Arial"/>
          <w:b w:val="0"/>
        </w:rPr>
      </w:pPr>
      <w:bookmarkStart w:id="1134" w:name="_Toc165952029"/>
    </w:p>
    <w:p w14:paraId="5EAB0DEB" w14:textId="77777777" w:rsidR="00B956C8" w:rsidRPr="00B81394" w:rsidRDefault="00067915" w:rsidP="00067915">
      <w:pPr>
        <w:pStyle w:val="Caption"/>
        <w:rPr>
          <w:rFonts w:ascii="Arial" w:hAnsi="Arial" w:cs="Arial"/>
          <w:b w:val="0"/>
        </w:rPr>
      </w:pPr>
      <w:bookmarkStart w:id="1135" w:name="_Toc9530059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72</w:t>
      </w:r>
      <w:r w:rsidR="00C80347" w:rsidRPr="00B81394">
        <w:rPr>
          <w:rFonts w:ascii="Arial" w:hAnsi="Arial" w:cs="Arial"/>
          <w:b w:val="0"/>
        </w:rPr>
        <w:fldChar w:fldCharType="end"/>
      </w:r>
      <w:r w:rsidRPr="00B81394">
        <w:rPr>
          <w:rFonts w:ascii="Arial" w:hAnsi="Arial" w:cs="Arial"/>
          <w:b w:val="0"/>
        </w:rPr>
        <w:t xml:space="preserve"> - Parameters for 'get' Requests</w:t>
      </w:r>
      <w:bookmarkEnd w:id="1134"/>
      <w:bookmarkEnd w:id="1135"/>
    </w:p>
    <w:p w14:paraId="6341E57B" w14:textId="77777777" w:rsidR="00067915" w:rsidRPr="00B81394" w:rsidRDefault="00067915" w:rsidP="00067915">
      <w:pPr>
        <w:rPr>
          <w:rFonts w:ascii="Arial" w:hAnsi="Arial" w:cs="Arial"/>
        </w:rPr>
      </w:pPr>
    </w:p>
    <w:p w14:paraId="720D9C36" w14:textId="77777777" w:rsidR="00B956C8" w:rsidRPr="00B81394" w:rsidRDefault="00B956C8" w:rsidP="00B956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F2EBF7A" w14:textId="77777777" w:rsidR="00B956C8" w:rsidRPr="00B81394" w:rsidRDefault="00B956C8" w:rsidP="00B956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956C8" w:rsidRPr="00FA0A10" w14:paraId="18255CD6" w14:textId="77777777">
        <w:tc>
          <w:tcPr>
            <w:tcW w:w="2268" w:type="dxa"/>
            <w:shd w:val="clear" w:color="auto" w:fill="C0C0C0"/>
          </w:tcPr>
          <w:p w14:paraId="0F74688A"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FDB38F7" w14:textId="77777777" w:rsidR="00B956C8" w:rsidRPr="00995285" w:rsidRDefault="00B956C8"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956C8" w:rsidRPr="00FA0A10" w14:paraId="0E91EBBF" w14:textId="77777777">
        <w:tc>
          <w:tcPr>
            <w:tcW w:w="2268" w:type="dxa"/>
          </w:tcPr>
          <w:p w14:paraId="6C673004" w14:textId="77777777" w:rsidR="00B956C8" w:rsidRPr="002A438F" w:rsidRDefault="00B956C8" w:rsidP="003D0201">
            <w:pPr>
              <w:pStyle w:val="Normal2"/>
              <w:ind w:left="0"/>
              <w:jc w:val="center"/>
              <w:rPr>
                <w:rFonts w:ascii="Arial" w:hAnsi="Arial" w:cs="Arial"/>
              </w:rPr>
            </w:pPr>
            <w:r w:rsidRPr="00FA0A10">
              <w:rPr>
                <w:rFonts w:ascii="Arial" w:hAnsi="Arial" w:cs="Arial"/>
              </w:rPr>
              <w:t>Header/Verb</w:t>
            </w:r>
          </w:p>
        </w:tc>
        <w:tc>
          <w:tcPr>
            <w:tcW w:w="4365" w:type="dxa"/>
          </w:tcPr>
          <w:p w14:paraId="4DAA0516" w14:textId="77777777" w:rsidR="00B956C8" w:rsidRPr="001B0FBA" w:rsidRDefault="00B956C8" w:rsidP="003D0201">
            <w:pPr>
              <w:pStyle w:val="Normal2"/>
              <w:ind w:left="0"/>
              <w:jc w:val="center"/>
              <w:rPr>
                <w:rFonts w:ascii="Arial" w:hAnsi="Arial" w:cs="Arial"/>
              </w:rPr>
            </w:pPr>
            <w:r w:rsidRPr="001B0FBA">
              <w:rPr>
                <w:rFonts w:ascii="Arial" w:hAnsi="Arial" w:cs="Arial"/>
              </w:rPr>
              <w:t>reply</w:t>
            </w:r>
          </w:p>
        </w:tc>
      </w:tr>
      <w:tr w:rsidR="00B956C8" w:rsidRPr="00FA0A10" w14:paraId="2D4E17C1" w14:textId="77777777">
        <w:tc>
          <w:tcPr>
            <w:tcW w:w="2268" w:type="dxa"/>
          </w:tcPr>
          <w:p w14:paraId="0F0DAE32" w14:textId="77777777" w:rsidR="00B956C8" w:rsidRPr="002A438F" w:rsidRDefault="00B956C8" w:rsidP="003D0201">
            <w:pPr>
              <w:pStyle w:val="Normal2"/>
              <w:ind w:left="0"/>
              <w:jc w:val="center"/>
              <w:rPr>
                <w:rFonts w:ascii="Arial" w:hAnsi="Arial" w:cs="Arial"/>
              </w:rPr>
            </w:pPr>
            <w:r w:rsidRPr="00FA0A10">
              <w:rPr>
                <w:rFonts w:ascii="Arial" w:hAnsi="Arial" w:cs="Arial"/>
              </w:rPr>
              <w:t>Header/Noun</w:t>
            </w:r>
          </w:p>
        </w:tc>
        <w:tc>
          <w:tcPr>
            <w:tcW w:w="4365" w:type="dxa"/>
          </w:tcPr>
          <w:p w14:paraId="1AE0634C" w14:textId="77777777" w:rsidR="00B956C8" w:rsidRPr="001B0FBA" w:rsidRDefault="00B956C8" w:rsidP="003D0201">
            <w:pPr>
              <w:pStyle w:val="Normal2"/>
              <w:ind w:left="0"/>
              <w:jc w:val="center"/>
              <w:rPr>
                <w:rFonts w:ascii="Arial" w:hAnsi="Arial" w:cs="Arial"/>
              </w:rPr>
            </w:pPr>
            <w:r w:rsidRPr="001B0FBA">
              <w:rPr>
                <w:rFonts w:ascii="Arial" w:hAnsi="Arial" w:cs="Arial"/>
                <w:i/>
              </w:rPr>
              <w:t>Defined payload type name</w:t>
            </w:r>
          </w:p>
        </w:tc>
      </w:tr>
      <w:tr w:rsidR="00B956C8" w:rsidRPr="00FA0A10" w14:paraId="014B1C31" w14:textId="77777777">
        <w:tc>
          <w:tcPr>
            <w:tcW w:w="2268" w:type="dxa"/>
          </w:tcPr>
          <w:p w14:paraId="27F202FC" w14:textId="77777777" w:rsidR="00B956C8" w:rsidRPr="002A438F" w:rsidRDefault="00B956C8" w:rsidP="003D0201">
            <w:pPr>
              <w:pStyle w:val="Normal2"/>
              <w:ind w:left="0"/>
              <w:jc w:val="center"/>
              <w:rPr>
                <w:rFonts w:ascii="Arial" w:hAnsi="Arial" w:cs="Arial"/>
              </w:rPr>
            </w:pPr>
            <w:r w:rsidRPr="00FA0A10">
              <w:rPr>
                <w:rFonts w:ascii="Arial" w:hAnsi="Arial" w:cs="Arial"/>
              </w:rPr>
              <w:t>Header/Source</w:t>
            </w:r>
          </w:p>
        </w:tc>
        <w:tc>
          <w:tcPr>
            <w:tcW w:w="4365" w:type="dxa"/>
          </w:tcPr>
          <w:p w14:paraId="0A69360C" w14:textId="77777777" w:rsidR="00B956C8" w:rsidRPr="001B0FBA" w:rsidRDefault="00B956C8" w:rsidP="003D0201">
            <w:pPr>
              <w:pStyle w:val="Normal2"/>
              <w:ind w:left="0"/>
              <w:jc w:val="center"/>
              <w:rPr>
                <w:rFonts w:ascii="Arial" w:hAnsi="Arial" w:cs="Arial"/>
              </w:rPr>
            </w:pPr>
            <w:r w:rsidRPr="001B0FBA">
              <w:rPr>
                <w:rFonts w:ascii="Arial" w:hAnsi="Arial" w:cs="Arial"/>
              </w:rPr>
              <w:t>ERCOT</w:t>
            </w:r>
          </w:p>
        </w:tc>
      </w:tr>
      <w:tr w:rsidR="00B956C8" w:rsidRPr="00FA0A10" w14:paraId="62C727C8" w14:textId="77777777">
        <w:tc>
          <w:tcPr>
            <w:tcW w:w="2268" w:type="dxa"/>
          </w:tcPr>
          <w:p w14:paraId="39852F43" w14:textId="77777777" w:rsidR="00B956C8" w:rsidRPr="002A438F" w:rsidRDefault="00B956C8" w:rsidP="003D0201">
            <w:pPr>
              <w:pStyle w:val="Normal2"/>
              <w:ind w:left="0"/>
              <w:jc w:val="center"/>
              <w:rPr>
                <w:rFonts w:ascii="Arial" w:hAnsi="Arial" w:cs="Arial"/>
              </w:rPr>
            </w:pPr>
            <w:r w:rsidRPr="00FA0A10">
              <w:rPr>
                <w:rFonts w:ascii="Arial" w:hAnsi="Arial" w:cs="Arial"/>
              </w:rPr>
              <w:t>Reply/ReplyCode</w:t>
            </w:r>
          </w:p>
        </w:tc>
        <w:tc>
          <w:tcPr>
            <w:tcW w:w="4365" w:type="dxa"/>
          </w:tcPr>
          <w:p w14:paraId="4572DE4E" w14:textId="77777777" w:rsidR="00B956C8"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956C8" w:rsidRPr="00FA0A10" w14:paraId="41683DC5" w14:textId="77777777">
        <w:tc>
          <w:tcPr>
            <w:tcW w:w="2268" w:type="dxa"/>
          </w:tcPr>
          <w:p w14:paraId="0D4E0E82" w14:textId="77777777" w:rsidR="00B956C8" w:rsidRPr="002A438F" w:rsidRDefault="00B956C8" w:rsidP="003D0201">
            <w:pPr>
              <w:pStyle w:val="Normal2"/>
              <w:ind w:left="0"/>
              <w:jc w:val="center"/>
              <w:rPr>
                <w:rFonts w:ascii="Arial" w:hAnsi="Arial" w:cs="Arial"/>
              </w:rPr>
            </w:pPr>
            <w:r w:rsidRPr="00FA0A10">
              <w:rPr>
                <w:rFonts w:ascii="Arial" w:hAnsi="Arial" w:cs="Arial"/>
              </w:rPr>
              <w:t>Reply/Error</w:t>
            </w:r>
          </w:p>
        </w:tc>
        <w:tc>
          <w:tcPr>
            <w:tcW w:w="4365" w:type="dxa"/>
          </w:tcPr>
          <w:p w14:paraId="068F4575" w14:textId="77777777" w:rsidR="00B956C8" w:rsidRPr="001B0FBA" w:rsidRDefault="00B956C8" w:rsidP="003D0201">
            <w:pPr>
              <w:pStyle w:val="Normal2"/>
              <w:ind w:left="0"/>
              <w:jc w:val="center"/>
              <w:rPr>
                <w:rFonts w:ascii="Arial" w:hAnsi="Arial" w:cs="Arial"/>
                <w:i/>
              </w:rPr>
            </w:pPr>
            <w:r w:rsidRPr="001B0FBA">
              <w:rPr>
                <w:rFonts w:ascii="Arial" w:hAnsi="Arial" w:cs="Arial"/>
                <w:i/>
              </w:rPr>
              <w:t>May be any number of error messages</w:t>
            </w:r>
          </w:p>
        </w:tc>
      </w:tr>
      <w:tr w:rsidR="00B956C8" w:rsidRPr="00FA0A10" w14:paraId="32B83B58" w14:textId="77777777">
        <w:tc>
          <w:tcPr>
            <w:tcW w:w="2268" w:type="dxa"/>
          </w:tcPr>
          <w:p w14:paraId="5716851C" w14:textId="77777777" w:rsidR="00B956C8" w:rsidRPr="002A438F" w:rsidRDefault="00B956C8" w:rsidP="003D0201">
            <w:pPr>
              <w:pStyle w:val="Normal2"/>
              <w:ind w:left="0"/>
              <w:jc w:val="center"/>
              <w:rPr>
                <w:rFonts w:ascii="Arial" w:hAnsi="Arial" w:cs="Arial"/>
              </w:rPr>
            </w:pPr>
            <w:r w:rsidRPr="00FA0A10">
              <w:rPr>
                <w:rFonts w:ascii="Arial" w:hAnsi="Arial" w:cs="Arial"/>
              </w:rPr>
              <w:t>Payload</w:t>
            </w:r>
          </w:p>
        </w:tc>
        <w:tc>
          <w:tcPr>
            <w:tcW w:w="4365" w:type="dxa"/>
          </w:tcPr>
          <w:p w14:paraId="15FD5525" w14:textId="77777777" w:rsidR="00B956C8" w:rsidRPr="001B0FBA" w:rsidRDefault="00B956C8" w:rsidP="003D0201">
            <w:pPr>
              <w:pStyle w:val="Normal2"/>
              <w:keepNext/>
              <w:ind w:left="0"/>
              <w:jc w:val="center"/>
              <w:rPr>
                <w:rFonts w:ascii="Arial" w:hAnsi="Arial" w:cs="Arial"/>
                <w:i/>
              </w:rPr>
            </w:pPr>
            <w:r w:rsidRPr="001B0FBA">
              <w:rPr>
                <w:rFonts w:ascii="Arial" w:hAnsi="Arial" w:cs="Arial"/>
                <w:i/>
              </w:rPr>
              <w:t>Defined payload type</w:t>
            </w:r>
          </w:p>
        </w:tc>
      </w:tr>
    </w:tbl>
    <w:p w14:paraId="60C95CB5" w14:textId="77777777" w:rsidR="00FB7CDA" w:rsidRPr="00B81394" w:rsidRDefault="00FB7CDA" w:rsidP="00067915">
      <w:pPr>
        <w:pStyle w:val="Caption"/>
        <w:rPr>
          <w:rFonts w:ascii="Arial" w:hAnsi="Arial" w:cs="Arial"/>
          <w:b w:val="0"/>
        </w:rPr>
      </w:pPr>
      <w:bookmarkStart w:id="1136" w:name="_Toc165952030"/>
    </w:p>
    <w:p w14:paraId="27F67F5F" w14:textId="77777777" w:rsidR="00B956C8" w:rsidRPr="00B81394" w:rsidRDefault="00067915" w:rsidP="00067915">
      <w:pPr>
        <w:pStyle w:val="Caption"/>
        <w:rPr>
          <w:rFonts w:ascii="Arial" w:hAnsi="Arial" w:cs="Arial"/>
          <w:b w:val="0"/>
        </w:rPr>
      </w:pPr>
      <w:bookmarkStart w:id="1137" w:name="_Toc9530060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73</w:t>
      </w:r>
      <w:r w:rsidR="00C80347" w:rsidRPr="00B81394">
        <w:rPr>
          <w:rFonts w:ascii="Arial" w:hAnsi="Arial" w:cs="Arial"/>
          <w:b w:val="0"/>
        </w:rPr>
        <w:fldChar w:fldCharType="end"/>
      </w:r>
      <w:r w:rsidRPr="00B81394">
        <w:rPr>
          <w:rFonts w:ascii="Arial" w:hAnsi="Arial" w:cs="Arial"/>
          <w:b w:val="0"/>
        </w:rPr>
        <w:t xml:space="preserve"> - Parameters for 'reply' Messages</w:t>
      </w:r>
      <w:bookmarkEnd w:id="1136"/>
      <w:bookmarkEnd w:id="1137"/>
    </w:p>
    <w:p w14:paraId="36811D67" w14:textId="77777777" w:rsidR="00067915" w:rsidRPr="00B81394" w:rsidRDefault="00067915" w:rsidP="00067915">
      <w:pPr>
        <w:rPr>
          <w:rFonts w:ascii="Arial" w:hAnsi="Arial" w:cs="Arial"/>
        </w:rPr>
      </w:pPr>
    </w:p>
    <w:p w14:paraId="1251D39C" w14:textId="77777777" w:rsidR="00B956C8" w:rsidRPr="00B81394" w:rsidRDefault="00B956C8" w:rsidP="00B956C8">
      <w:pPr>
        <w:pStyle w:val="Normal1"/>
        <w:ind w:left="360"/>
        <w:rPr>
          <w:rFonts w:ascii="Arial" w:hAnsi="Arial" w:cs="Arial"/>
          <w:sz w:val="24"/>
        </w:rPr>
      </w:pPr>
      <w:r w:rsidRPr="00B81394">
        <w:rPr>
          <w:rFonts w:ascii="Arial" w:hAnsi="Arial" w:cs="Arial"/>
          <w:sz w:val="24"/>
        </w:rPr>
        <w:t>In the cases of payloads that would otherwise exceed 1 megabyte, the payloads would be zipped, base64 encoded and stored within the ‘Payload/Compressed’ tag.</w:t>
      </w:r>
    </w:p>
    <w:p w14:paraId="682FBD52" w14:textId="77777777" w:rsidR="00B956C8" w:rsidRPr="00B81394" w:rsidRDefault="00B956C8" w:rsidP="00B956C8">
      <w:pPr>
        <w:pStyle w:val="BodyText"/>
        <w:rPr>
          <w:rFonts w:ascii="Arial" w:hAnsi="Arial" w:cs="Arial"/>
          <w:sz w:val="24"/>
        </w:rPr>
      </w:pPr>
    </w:p>
    <w:p w14:paraId="0A7ECEB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138" w:name="_Toc146616719"/>
      <w:bookmarkStart w:id="1139" w:name="_Toc149999678"/>
      <w:bookmarkStart w:id="1140" w:name="_Toc154924226"/>
      <w:bookmarkStart w:id="1141" w:name="_Toc165951892"/>
      <w:bookmarkStart w:id="1142" w:name="_Toc164750831"/>
      <w:bookmarkStart w:id="1143" w:name="_Toc95300413"/>
      <w:r w:rsidRPr="00FA0A10">
        <w:rPr>
          <w:b w:val="0"/>
        </w:rPr>
        <w:t>Message Specifications</w:t>
      </w:r>
      <w:bookmarkEnd w:id="1138"/>
      <w:bookmarkEnd w:id="1139"/>
      <w:bookmarkEnd w:id="1140"/>
      <w:bookmarkEnd w:id="1141"/>
      <w:bookmarkEnd w:id="1142"/>
      <w:bookmarkEnd w:id="1143"/>
    </w:p>
    <w:p w14:paraId="3DCD8A8A" w14:textId="77777777" w:rsidR="00B956C8" w:rsidRPr="00B81394" w:rsidRDefault="00B956C8" w:rsidP="00B956C8">
      <w:pPr>
        <w:pStyle w:val="Normal1"/>
        <w:ind w:left="360"/>
        <w:rPr>
          <w:rFonts w:ascii="Arial" w:hAnsi="Arial" w:cs="Arial"/>
        </w:rPr>
      </w:pPr>
      <w:r w:rsidRPr="00B81394">
        <w:rPr>
          <w:rFonts w:ascii="Arial" w:hAnsi="Arial" w:cs="Arial"/>
        </w:rPr>
        <w:t xml:space="preserve">Specific payload definitions are not currently defined. </w:t>
      </w:r>
      <w:r w:rsidR="004D3A71" w:rsidRPr="00B81394">
        <w:rPr>
          <w:rFonts w:ascii="Arial" w:hAnsi="Arial" w:cs="Arial"/>
        </w:rPr>
        <w:t>These will be defined in future revisions.</w:t>
      </w:r>
    </w:p>
    <w:p w14:paraId="1148A93A" w14:textId="77777777" w:rsidR="00B956C8" w:rsidRPr="00B81394" w:rsidRDefault="00B956C8" w:rsidP="00B956C8">
      <w:pPr>
        <w:pStyle w:val="BodyText"/>
        <w:rPr>
          <w:rFonts w:ascii="Arial" w:hAnsi="Arial" w:cs="Arial"/>
        </w:rPr>
      </w:pPr>
    </w:p>
    <w:p w14:paraId="2B90C86C" w14:textId="77777777" w:rsidR="00B956C8" w:rsidRPr="002A438F" w:rsidRDefault="005C2F29" w:rsidP="00CC64D2">
      <w:pPr>
        <w:pStyle w:val="Heading3"/>
        <w:rPr>
          <w:rFonts w:cs="Arial"/>
          <w:b w:val="0"/>
        </w:rPr>
      </w:pPr>
      <w:bookmarkStart w:id="1144" w:name="_Toc165951893"/>
      <w:bookmarkStart w:id="1145" w:name="_Toc164750832"/>
      <w:bookmarkStart w:id="1146" w:name="_Toc95300414"/>
      <w:r w:rsidRPr="00FA0A10">
        <w:rPr>
          <w:rFonts w:cs="Arial"/>
          <w:b w:val="0"/>
        </w:rPr>
        <w:t>AwardSet</w:t>
      </w:r>
      <w:bookmarkEnd w:id="1144"/>
      <w:bookmarkEnd w:id="1145"/>
      <w:bookmarkEnd w:id="1146"/>
    </w:p>
    <w:p w14:paraId="6C65B378" w14:textId="77777777" w:rsidR="00760C9F" w:rsidRPr="00B81394" w:rsidRDefault="005C2F29" w:rsidP="00760C9F">
      <w:pPr>
        <w:ind w:left="360"/>
        <w:rPr>
          <w:rFonts w:ascii="Arial" w:hAnsi="Arial" w:cs="Arial"/>
        </w:rPr>
      </w:pPr>
      <w:r w:rsidRPr="00B81394">
        <w:rPr>
          <w:rFonts w:ascii="Arial" w:hAnsi="Arial" w:cs="Arial"/>
        </w:rPr>
        <w:t>The Get AwardSet</w:t>
      </w:r>
      <w:r w:rsidR="00760C9F" w:rsidRPr="00B81394">
        <w:rPr>
          <w:rFonts w:ascii="Arial" w:hAnsi="Arial" w:cs="Arial"/>
        </w:rPr>
        <w:t xml:space="preserve"> interface provides the means for a market participant to obtain awards. The following parameters are specified in the RequestMessage:</w:t>
      </w:r>
    </w:p>
    <w:p w14:paraId="14A2F370" w14:textId="77777777" w:rsidR="00760C9F" w:rsidRPr="00B81394" w:rsidRDefault="00760C9F" w:rsidP="00760C9F">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760C9F" w:rsidRPr="00FA0A10" w14:paraId="2E2043CD" w14:textId="77777777">
        <w:tc>
          <w:tcPr>
            <w:tcW w:w="2308" w:type="dxa"/>
            <w:shd w:val="clear" w:color="auto" w:fill="C0C0C0"/>
          </w:tcPr>
          <w:p w14:paraId="4A61D871"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B94F34" w14:textId="77777777" w:rsidR="00760C9F" w:rsidRPr="00995285" w:rsidRDefault="00760C9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760C9F" w:rsidRPr="00FA0A10" w14:paraId="272EB452" w14:textId="77777777">
        <w:tc>
          <w:tcPr>
            <w:tcW w:w="2308" w:type="dxa"/>
          </w:tcPr>
          <w:p w14:paraId="26D5D502" w14:textId="77777777" w:rsidR="00760C9F" w:rsidRPr="002A438F" w:rsidRDefault="00760C9F" w:rsidP="003D0201">
            <w:pPr>
              <w:pStyle w:val="Normal2"/>
              <w:ind w:left="0"/>
              <w:jc w:val="center"/>
              <w:rPr>
                <w:rFonts w:ascii="Arial" w:hAnsi="Arial" w:cs="Arial"/>
              </w:rPr>
            </w:pPr>
            <w:r w:rsidRPr="00FA0A10">
              <w:rPr>
                <w:rFonts w:ascii="Arial" w:hAnsi="Arial" w:cs="Arial"/>
              </w:rPr>
              <w:t>Header/Verb</w:t>
            </w:r>
          </w:p>
        </w:tc>
        <w:tc>
          <w:tcPr>
            <w:tcW w:w="4365" w:type="dxa"/>
          </w:tcPr>
          <w:p w14:paraId="745976C7" w14:textId="77777777" w:rsidR="00760C9F" w:rsidRPr="001B0FBA" w:rsidRDefault="00760C9F" w:rsidP="003D0201">
            <w:pPr>
              <w:pStyle w:val="Normal2"/>
              <w:ind w:left="0"/>
              <w:jc w:val="center"/>
              <w:rPr>
                <w:rFonts w:ascii="Arial" w:hAnsi="Arial" w:cs="Arial"/>
              </w:rPr>
            </w:pPr>
            <w:r w:rsidRPr="001B0FBA">
              <w:rPr>
                <w:rFonts w:ascii="Arial" w:hAnsi="Arial" w:cs="Arial"/>
              </w:rPr>
              <w:t>get</w:t>
            </w:r>
          </w:p>
        </w:tc>
      </w:tr>
      <w:tr w:rsidR="00760C9F" w:rsidRPr="00FA0A10" w14:paraId="0567B435" w14:textId="77777777">
        <w:tc>
          <w:tcPr>
            <w:tcW w:w="2308" w:type="dxa"/>
          </w:tcPr>
          <w:p w14:paraId="45C8635D" w14:textId="77777777" w:rsidR="00760C9F" w:rsidRPr="002A438F" w:rsidRDefault="00760C9F" w:rsidP="003D0201">
            <w:pPr>
              <w:pStyle w:val="Normal2"/>
              <w:ind w:left="0"/>
              <w:jc w:val="center"/>
              <w:rPr>
                <w:rFonts w:ascii="Arial" w:hAnsi="Arial" w:cs="Arial"/>
              </w:rPr>
            </w:pPr>
            <w:r w:rsidRPr="00FA0A10">
              <w:rPr>
                <w:rFonts w:ascii="Arial" w:hAnsi="Arial" w:cs="Arial"/>
              </w:rPr>
              <w:t>Header/Noun</w:t>
            </w:r>
          </w:p>
        </w:tc>
        <w:tc>
          <w:tcPr>
            <w:tcW w:w="4365" w:type="dxa"/>
          </w:tcPr>
          <w:p w14:paraId="3398BBC1" w14:textId="77777777" w:rsidR="00760C9F" w:rsidRPr="001B0FBA" w:rsidRDefault="00760C9F" w:rsidP="003D0201">
            <w:pPr>
              <w:pStyle w:val="Normal2"/>
              <w:ind w:left="0"/>
              <w:jc w:val="center"/>
              <w:rPr>
                <w:rFonts w:ascii="Arial" w:hAnsi="Arial" w:cs="Arial"/>
              </w:rPr>
            </w:pPr>
            <w:r w:rsidRPr="001B0FBA">
              <w:rPr>
                <w:rFonts w:ascii="Arial" w:hAnsi="Arial" w:cs="Arial"/>
              </w:rPr>
              <w:t>AwardSet</w:t>
            </w:r>
          </w:p>
        </w:tc>
      </w:tr>
      <w:tr w:rsidR="00760C9F" w:rsidRPr="00FA0A10" w14:paraId="6AB34269" w14:textId="77777777">
        <w:tc>
          <w:tcPr>
            <w:tcW w:w="2308" w:type="dxa"/>
          </w:tcPr>
          <w:p w14:paraId="7679079A" w14:textId="77777777" w:rsidR="00760C9F" w:rsidRPr="002A438F" w:rsidRDefault="00760C9F" w:rsidP="003D0201">
            <w:pPr>
              <w:pStyle w:val="Normal2"/>
              <w:ind w:left="0"/>
              <w:jc w:val="center"/>
              <w:rPr>
                <w:rFonts w:ascii="Arial" w:hAnsi="Arial" w:cs="Arial"/>
              </w:rPr>
            </w:pPr>
            <w:r w:rsidRPr="00FA0A10">
              <w:rPr>
                <w:rFonts w:ascii="Arial" w:hAnsi="Arial" w:cs="Arial"/>
              </w:rPr>
              <w:t>Header/Source</w:t>
            </w:r>
          </w:p>
        </w:tc>
        <w:tc>
          <w:tcPr>
            <w:tcW w:w="4365" w:type="dxa"/>
          </w:tcPr>
          <w:p w14:paraId="1C25A18C" w14:textId="77777777" w:rsidR="00760C9F" w:rsidRPr="001B0FBA" w:rsidRDefault="00760C9F" w:rsidP="003D0201">
            <w:pPr>
              <w:pStyle w:val="Normal2"/>
              <w:ind w:left="0"/>
              <w:jc w:val="center"/>
              <w:rPr>
                <w:rFonts w:ascii="Arial" w:hAnsi="Arial" w:cs="Arial"/>
                <w:i/>
              </w:rPr>
            </w:pPr>
            <w:r w:rsidRPr="001B0FBA">
              <w:rPr>
                <w:rFonts w:ascii="Arial" w:hAnsi="Arial" w:cs="Arial"/>
                <w:i/>
              </w:rPr>
              <w:t>Market participant ID</w:t>
            </w:r>
          </w:p>
        </w:tc>
      </w:tr>
      <w:tr w:rsidR="00760C9F" w:rsidRPr="00FA0A10" w14:paraId="1D3AC2CF" w14:textId="77777777">
        <w:tc>
          <w:tcPr>
            <w:tcW w:w="2308" w:type="dxa"/>
          </w:tcPr>
          <w:p w14:paraId="7A07AC14" w14:textId="77777777" w:rsidR="00760C9F" w:rsidRPr="002A438F" w:rsidRDefault="00760C9F" w:rsidP="003D0201">
            <w:pPr>
              <w:pStyle w:val="Normal2"/>
              <w:ind w:left="0"/>
              <w:jc w:val="center"/>
              <w:rPr>
                <w:rFonts w:ascii="Arial" w:hAnsi="Arial" w:cs="Arial"/>
              </w:rPr>
            </w:pPr>
            <w:r w:rsidRPr="00FA0A10">
              <w:rPr>
                <w:rFonts w:ascii="Arial" w:hAnsi="Arial" w:cs="Arial"/>
              </w:rPr>
              <w:t>Header/UserID</w:t>
            </w:r>
          </w:p>
        </w:tc>
        <w:tc>
          <w:tcPr>
            <w:tcW w:w="4365" w:type="dxa"/>
          </w:tcPr>
          <w:p w14:paraId="136177B9" w14:textId="77777777" w:rsidR="00760C9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9E5919" w:rsidRPr="00FA0A10" w14:paraId="4E79A37E" w14:textId="77777777">
        <w:tc>
          <w:tcPr>
            <w:tcW w:w="2308" w:type="dxa"/>
          </w:tcPr>
          <w:p w14:paraId="7250476D" w14:textId="77777777" w:rsidR="009E5919" w:rsidRPr="002A438F" w:rsidRDefault="009E5919" w:rsidP="00C80347">
            <w:pPr>
              <w:pStyle w:val="Normal2"/>
              <w:ind w:left="0"/>
              <w:jc w:val="center"/>
              <w:rPr>
                <w:rFonts w:ascii="Arial" w:hAnsi="Arial" w:cs="Arial"/>
              </w:rPr>
            </w:pPr>
            <w:r w:rsidRPr="00FA0A10">
              <w:rPr>
                <w:rFonts w:ascii="Arial" w:hAnsi="Arial" w:cs="Arial"/>
              </w:rPr>
              <w:t>Request/MarketType</w:t>
            </w:r>
          </w:p>
        </w:tc>
        <w:tc>
          <w:tcPr>
            <w:tcW w:w="4365" w:type="dxa"/>
          </w:tcPr>
          <w:p w14:paraId="0CD124B3" w14:textId="77777777" w:rsidR="009E5919" w:rsidRPr="00FA0A10" w:rsidRDefault="009E5919" w:rsidP="00C80347">
            <w:pPr>
              <w:pStyle w:val="Normal2"/>
              <w:keepNext/>
              <w:ind w:left="0"/>
              <w:jc w:val="center"/>
              <w:rPr>
                <w:rFonts w:ascii="Arial" w:hAnsi="Arial" w:cs="Arial"/>
                <w:i/>
              </w:rPr>
            </w:pPr>
            <w:r w:rsidRPr="001B0FBA">
              <w:rPr>
                <w:rFonts w:ascii="Arial" w:hAnsi="Arial" w:cs="Arial"/>
                <w:i/>
              </w:rPr>
              <w:t>D</w:t>
            </w:r>
            <w:r w:rsidR="000815C8" w:rsidRPr="001B0FBA">
              <w:rPr>
                <w:rFonts w:ascii="Arial" w:hAnsi="Arial" w:cs="Arial"/>
                <w:i/>
              </w:rPr>
              <w:t>AM/SASM</w:t>
            </w:r>
          </w:p>
        </w:tc>
      </w:tr>
      <w:tr w:rsidR="00760C9F" w:rsidRPr="00FA0A10" w14:paraId="4F5AA073" w14:textId="77777777">
        <w:tc>
          <w:tcPr>
            <w:tcW w:w="2308" w:type="dxa"/>
          </w:tcPr>
          <w:p w14:paraId="2B820905" w14:textId="77777777" w:rsidR="00760C9F" w:rsidRPr="002A438F" w:rsidRDefault="00760C9F" w:rsidP="003D0201">
            <w:pPr>
              <w:pStyle w:val="Normal2"/>
              <w:ind w:left="0"/>
              <w:jc w:val="center"/>
              <w:rPr>
                <w:rFonts w:ascii="Arial" w:hAnsi="Arial" w:cs="Arial"/>
              </w:rPr>
            </w:pPr>
            <w:r w:rsidRPr="00FA0A10">
              <w:rPr>
                <w:rFonts w:ascii="Arial" w:hAnsi="Arial" w:cs="Arial"/>
              </w:rPr>
              <w:t>Request/</w:t>
            </w:r>
            <w:r w:rsidR="003F0F10" w:rsidRPr="002A438F">
              <w:rPr>
                <w:rFonts w:ascii="Arial" w:hAnsi="Arial" w:cs="Arial"/>
              </w:rPr>
              <w:t>T</w:t>
            </w:r>
            <w:r w:rsidRPr="002A438F">
              <w:rPr>
                <w:rFonts w:ascii="Arial" w:hAnsi="Arial" w:cs="Arial"/>
              </w:rPr>
              <w:t>rad</w:t>
            </w:r>
            <w:r w:rsidR="001241C1" w:rsidRPr="002A438F">
              <w:rPr>
                <w:rFonts w:ascii="Arial" w:hAnsi="Arial" w:cs="Arial"/>
              </w:rPr>
              <w:t>ing</w:t>
            </w:r>
            <w:r w:rsidRPr="002A438F">
              <w:rPr>
                <w:rFonts w:ascii="Arial" w:hAnsi="Arial" w:cs="Arial"/>
              </w:rPr>
              <w:t>Date</w:t>
            </w:r>
          </w:p>
        </w:tc>
        <w:tc>
          <w:tcPr>
            <w:tcW w:w="4365" w:type="dxa"/>
          </w:tcPr>
          <w:p w14:paraId="36A0BC0A" w14:textId="77777777" w:rsidR="00760C9F" w:rsidRPr="00FA0A10" w:rsidRDefault="00C26884" w:rsidP="003D0201">
            <w:pPr>
              <w:pStyle w:val="Normal2"/>
              <w:keepNext/>
              <w:ind w:left="0"/>
              <w:jc w:val="center"/>
              <w:rPr>
                <w:rFonts w:ascii="Arial" w:hAnsi="Arial" w:cs="Arial"/>
                <w:i/>
              </w:rPr>
            </w:pPr>
            <w:r w:rsidRPr="001B0FBA">
              <w:rPr>
                <w:rFonts w:ascii="Arial" w:hAnsi="Arial" w:cs="Arial"/>
                <w:i/>
              </w:rPr>
              <w:t>Trad</w:t>
            </w:r>
            <w:r w:rsidR="001241C1" w:rsidRPr="001B0FBA">
              <w:rPr>
                <w:rFonts w:ascii="Arial" w:hAnsi="Arial" w:cs="Arial"/>
                <w:i/>
              </w:rPr>
              <w:t>ing</w:t>
            </w:r>
            <w:r w:rsidRPr="00FA0A10">
              <w:rPr>
                <w:rFonts w:ascii="Arial" w:hAnsi="Arial" w:cs="Arial"/>
                <w:i/>
              </w:rPr>
              <w:t xml:space="preserve"> date</w:t>
            </w:r>
          </w:p>
        </w:tc>
      </w:tr>
      <w:tr w:rsidR="00927BFA" w:rsidRPr="00FA0A10" w14:paraId="6970B7C2" w14:textId="77777777">
        <w:tc>
          <w:tcPr>
            <w:tcW w:w="2308" w:type="dxa"/>
            <w:tcBorders>
              <w:top w:val="single" w:sz="4" w:space="0" w:color="auto"/>
              <w:left w:val="single" w:sz="4" w:space="0" w:color="auto"/>
              <w:bottom w:val="single" w:sz="4" w:space="0" w:color="auto"/>
              <w:right w:val="single" w:sz="4" w:space="0" w:color="auto"/>
            </w:tcBorders>
          </w:tcPr>
          <w:p w14:paraId="62CA4D4B" w14:textId="77777777" w:rsidR="00927BFA" w:rsidRPr="002A438F" w:rsidRDefault="00927BFA" w:rsidP="00602D80">
            <w:pPr>
              <w:pStyle w:val="Normal2"/>
              <w:ind w:left="0"/>
              <w:jc w:val="center"/>
              <w:rPr>
                <w:rFonts w:ascii="Arial" w:hAnsi="Arial" w:cs="Arial"/>
              </w:rPr>
            </w:pPr>
            <w:bookmarkStart w:id="1147" w:name="_Toc165952031"/>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6041735" w14:textId="77777777" w:rsidR="00E24680" w:rsidRPr="00FA0A10" w:rsidRDefault="007C21BA" w:rsidP="00E24680">
            <w:pPr>
              <w:pStyle w:val="Normal2"/>
              <w:keepNext/>
              <w:ind w:left="0"/>
              <w:rPr>
                <w:rFonts w:ascii="Arial" w:hAnsi="Arial" w:cs="Arial"/>
                <w:i/>
              </w:rPr>
            </w:pPr>
            <w:r w:rsidRPr="001B0FBA">
              <w:rPr>
                <w:rFonts w:ascii="Arial" w:hAnsi="Arial" w:cs="Arial"/>
                <w:i/>
              </w:rPr>
              <w:t xml:space="preserve">Optional: </w:t>
            </w:r>
            <w:r w:rsidR="00927BFA" w:rsidRPr="001B0FBA">
              <w:rPr>
                <w:rFonts w:ascii="Arial" w:hAnsi="Arial" w:cs="Arial"/>
                <w:i/>
              </w:rPr>
              <w:t>SASM ID</w:t>
            </w:r>
            <w:r w:rsidRPr="00FA0A10">
              <w:rPr>
                <w:rFonts w:ascii="Arial" w:hAnsi="Arial" w:cs="Arial"/>
                <w:i/>
              </w:rPr>
              <w:t xml:space="preserve"> (required for SASM)</w:t>
            </w:r>
          </w:p>
          <w:p w14:paraId="65FB0160" w14:textId="77777777" w:rsidR="00927BFA" w:rsidRPr="00FA0A10" w:rsidRDefault="00E24680" w:rsidP="00E24680">
            <w:pPr>
              <w:pStyle w:val="Normal2"/>
              <w:keepNext/>
              <w:ind w:left="0"/>
              <w:rPr>
                <w:rFonts w:ascii="Arial" w:hAnsi="Arial" w:cs="Arial"/>
                <w:i/>
              </w:rPr>
            </w:pPr>
            <w:r w:rsidRPr="00FA0A10">
              <w:rPr>
                <w:rFonts w:ascii="Arial" w:hAnsi="Arial" w:cs="Arial"/>
                <w:i/>
              </w:rPr>
              <w:t>Format: YYYYMMDDHHMMSS</w:t>
            </w:r>
          </w:p>
        </w:tc>
      </w:tr>
    </w:tbl>
    <w:p w14:paraId="24467F4B" w14:textId="77777777" w:rsidR="00FB7CDA" w:rsidRPr="00B81394" w:rsidRDefault="00FB7CDA" w:rsidP="00DF0D5E">
      <w:pPr>
        <w:pStyle w:val="Caption"/>
        <w:rPr>
          <w:rFonts w:ascii="Arial" w:hAnsi="Arial" w:cs="Arial"/>
          <w:b w:val="0"/>
        </w:rPr>
      </w:pPr>
    </w:p>
    <w:p w14:paraId="3F8E36B7" w14:textId="77777777" w:rsidR="00760C9F" w:rsidRPr="00B81394" w:rsidRDefault="00DF0D5E" w:rsidP="00DF0D5E">
      <w:pPr>
        <w:pStyle w:val="Caption"/>
        <w:rPr>
          <w:rFonts w:ascii="Arial" w:hAnsi="Arial" w:cs="Arial"/>
          <w:b w:val="0"/>
        </w:rPr>
      </w:pPr>
      <w:bookmarkStart w:id="1148" w:name="_Toc9530060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74</w:t>
      </w:r>
      <w:r w:rsidR="00C80347" w:rsidRPr="00B81394">
        <w:rPr>
          <w:rFonts w:ascii="Arial" w:hAnsi="Arial" w:cs="Arial"/>
          <w:b w:val="0"/>
        </w:rPr>
        <w:fldChar w:fldCharType="end"/>
      </w:r>
      <w:r w:rsidRPr="00B81394">
        <w:rPr>
          <w:rFonts w:ascii="Arial" w:hAnsi="Arial" w:cs="Arial"/>
          <w:b w:val="0"/>
        </w:rPr>
        <w:t xml:space="preserve"> - Get AwardSet Parameters</w:t>
      </w:r>
      <w:bookmarkEnd w:id="1147"/>
      <w:bookmarkEnd w:id="1148"/>
    </w:p>
    <w:p w14:paraId="4DD5D57C" w14:textId="77777777" w:rsidR="00DF0D5E" w:rsidRPr="00B81394" w:rsidRDefault="00DF0D5E" w:rsidP="00DF0D5E">
      <w:pPr>
        <w:rPr>
          <w:rFonts w:ascii="Arial" w:hAnsi="Arial" w:cs="Arial"/>
        </w:rPr>
      </w:pPr>
    </w:p>
    <w:p w14:paraId="1F6BC912" w14:textId="77777777" w:rsidR="0054034A" w:rsidRPr="00B81394" w:rsidRDefault="0054034A" w:rsidP="0054034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50D74E9" w14:textId="77777777" w:rsidR="0054034A" w:rsidRPr="00B81394" w:rsidRDefault="0054034A" w:rsidP="0054034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4034A" w:rsidRPr="00FA0A10" w14:paraId="02B0CD86" w14:textId="77777777">
        <w:tc>
          <w:tcPr>
            <w:tcW w:w="2418" w:type="dxa"/>
            <w:shd w:val="clear" w:color="auto" w:fill="C0C0C0"/>
          </w:tcPr>
          <w:p w14:paraId="704AB90D"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A2094" w14:textId="77777777" w:rsidR="0054034A" w:rsidRPr="00995285" w:rsidRDefault="0054034A"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034A" w:rsidRPr="00FA0A10" w14:paraId="426FA11F" w14:textId="77777777">
        <w:tc>
          <w:tcPr>
            <w:tcW w:w="2418" w:type="dxa"/>
          </w:tcPr>
          <w:p w14:paraId="53C9359E" w14:textId="77777777" w:rsidR="0054034A" w:rsidRPr="002A438F" w:rsidRDefault="0054034A" w:rsidP="003D0201">
            <w:pPr>
              <w:pStyle w:val="Normal2"/>
              <w:ind w:left="0"/>
              <w:jc w:val="center"/>
              <w:rPr>
                <w:rFonts w:ascii="Arial" w:hAnsi="Arial" w:cs="Arial"/>
              </w:rPr>
            </w:pPr>
            <w:r w:rsidRPr="00FA0A10">
              <w:rPr>
                <w:rFonts w:ascii="Arial" w:hAnsi="Arial" w:cs="Arial"/>
              </w:rPr>
              <w:t>Header/Verb</w:t>
            </w:r>
          </w:p>
        </w:tc>
        <w:tc>
          <w:tcPr>
            <w:tcW w:w="4365" w:type="dxa"/>
          </w:tcPr>
          <w:p w14:paraId="691AC11F" w14:textId="77777777" w:rsidR="0054034A" w:rsidRPr="001B0FBA" w:rsidRDefault="0054034A" w:rsidP="003D0201">
            <w:pPr>
              <w:pStyle w:val="Normal2"/>
              <w:ind w:left="0"/>
              <w:jc w:val="center"/>
              <w:rPr>
                <w:rFonts w:ascii="Arial" w:hAnsi="Arial" w:cs="Arial"/>
              </w:rPr>
            </w:pPr>
            <w:r w:rsidRPr="001B0FBA">
              <w:rPr>
                <w:rFonts w:ascii="Arial" w:hAnsi="Arial" w:cs="Arial"/>
              </w:rPr>
              <w:t>reply</w:t>
            </w:r>
          </w:p>
        </w:tc>
      </w:tr>
      <w:tr w:rsidR="0054034A" w:rsidRPr="00FA0A10" w14:paraId="12B695B2" w14:textId="77777777">
        <w:tc>
          <w:tcPr>
            <w:tcW w:w="2418" w:type="dxa"/>
          </w:tcPr>
          <w:p w14:paraId="4F84FA74" w14:textId="77777777" w:rsidR="0054034A" w:rsidRPr="002A438F" w:rsidRDefault="0054034A" w:rsidP="003D0201">
            <w:pPr>
              <w:pStyle w:val="Normal2"/>
              <w:ind w:left="0"/>
              <w:jc w:val="center"/>
              <w:rPr>
                <w:rFonts w:ascii="Arial" w:hAnsi="Arial" w:cs="Arial"/>
              </w:rPr>
            </w:pPr>
            <w:r w:rsidRPr="00FA0A10">
              <w:rPr>
                <w:rFonts w:ascii="Arial" w:hAnsi="Arial" w:cs="Arial"/>
              </w:rPr>
              <w:t>Header/Noun</w:t>
            </w:r>
          </w:p>
        </w:tc>
        <w:tc>
          <w:tcPr>
            <w:tcW w:w="4365" w:type="dxa"/>
          </w:tcPr>
          <w:p w14:paraId="3B8905F7" w14:textId="77777777" w:rsidR="0054034A" w:rsidRPr="001B0FBA" w:rsidRDefault="0054034A" w:rsidP="003D0201">
            <w:pPr>
              <w:pStyle w:val="Normal2"/>
              <w:ind w:left="0"/>
              <w:jc w:val="center"/>
              <w:rPr>
                <w:rFonts w:ascii="Arial" w:hAnsi="Arial" w:cs="Arial"/>
              </w:rPr>
            </w:pPr>
            <w:r w:rsidRPr="001B0FBA">
              <w:rPr>
                <w:rFonts w:ascii="Arial" w:hAnsi="Arial" w:cs="Arial"/>
              </w:rPr>
              <w:t>AwardSet</w:t>
            </w:r>
          </w:p>
        </w:tc>
      </w:tr>
      <w:tr w:rsidR="0054034A" w:rsidRPr="00FA0A10" w14:paraId="5F7EB122" w14:textId="77777777">
        <w:tc>
          <w:tcPr>
            <w:tcW w:w="2418" w:type="dxa"/>
          </w:tcPr>
          <w:p w14:paraId="019993A7" w14:textId="77777777" w:rsidR="0054034A" w:rsidRPr="002A438F" w:rsidRDefault="0054034A" w:rsidP="003D0201">
            <w:pPr>
              <w:pStyle w:val="Normal2"/>
              <w:ind w:left="0"/>
              <w:jc w:val="center"/>
              <w:rPr>
                <w:rFonts w:ascii="Arial" w:hAnsi="Arial" w:cs="Arial"/>
              </w:rPr>
            </w:pPr>
            <w:r w:rsidRPr="00FA0A10">
              <w:rPr>
                <w:rFonts w:ascii="Arial" w:hAnsi="Arial" w:cs="Arial"/>
              </w:rPr>
              <w:t>Header/Source</w:t>
            </w:r>
          </w:p>
        </w:tc>
        <w:tc>
          <w:tcPr>
            <w:tcW w:w="4365" w:type="dxa"/>
          </w:tcPr>
          <w:p w14:paraId="7BC213CE" w14:textId="77777777" w:rsidR="0054034A" w:rsidRPr="001B0FBA" w:rsidRDefault="0054034A" w:rsidP="003D0201">
            <w:pPr>
              <w:pStyle w:val="Normal2"/>
              <w:ind w:left="0"/>
              <w:jc w:val="center"/>
              <w:rPr>
                <w:rFonts w:ascii="Arial" w:hAnsi="Arial" w:cs="Arial"/>
              </w:rPr>
            </w:pPr>
            <w:r w:rsidRPr="001B0FBA">
              <w:rPr>
                <w:rFonts w:ascii="Arial" w:hAnsi="Arial" w:cs="Arial"/>
              </w:rPr>
              <w:t>ERCOT</w:t>
            </w:r>
          </w:p>
        </w:tc>
      </w:tr>
      <w:tr w:rsidR="0054034A" w:rsidRPr="00FA0A10" w14:paraId="2ECD3463" w14:textId="77777777">
        <w:tc>
          <w:tcPr>
            <w:tcW w:w="2418" w:type="dxa"/>
          </w:tcPr>
          <w:p w14:paraId="1A5E4EEE" w14:textId="77777777" w:rsidR="0054034A" w:rsidRPr="002A438F" w:rsidRDefault="0054034A" w:rsidP="003D0201">
            <w:pPr>
              <w:pStyle w:val="Normal2"/>
              <w:ind w:left="0"/>
              <w:jc w:val="center"/>
              <w:rPr>
                <w:rFonts w:ascii="Arial" w:hAnsi="Arial" w:cs="Arial"/>
              </w:rPr>
            </w:pPr>
            <w:r w:rsidRPr="00FA0A10">
              <w:rPr>
                <w:rFonts w:ascii="Arial" w:hAnsi="Arial" w:cs="Arial"/>
              </w:rPr>
              <w:t>Reply/ReplyCode</w:t>
            </w:r>
          </w:p>
        </w:tc>
        <w:tc>
          <w:tcPr>
            <w:tcW w:w="4365" w:type="dxa"/>
          </w:tcPr>
          <w:p w14:paraId="2F06B151" w14:textId="77777777" w:rsidR="0054034A"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034A" w:rsidRPr="00FA0A10" w14:paraId="453553B8" w14:textId="77777777">
        <w:tc>
          <w:tcPr>
            <w:tcW w:w="2418" w:type="dxa"/>
          </w:tcPr>
          <w:p w14:paraId="115F8A24" w14:textId="77777777" w:rsidR="0054034A" w:rsidRPr="002A438F" w:rsidRDefault="0054034A" w:rsidP="003D0201">
            <w:pPr>
              <w:pStyle w:val="Normal2"/>
              <w:ind w:left="0"/>
              <w:jc w:val="center"/>
              <w:rPr>
                <w:rFonts w:ascii="Arial" w:hAnsi="Arial" w:cs="Arial"/>
              </w:rPr>
            </w:pPr>
            <w:r w:rsidRPr="00FA0A10">
              <w:rPr>
                <w:rFonts w:ascii="Arial" w:hAnsi="Arial" w:cs="Arial"/>
              </w:rPr>
              <w:t>Reply/Error</w:t>
            </w:r>
          </w:p>
        </w:tc>
        <w:tc>
          <w:tcPr>
            <w:tcW w:w="4365" w:type="dxa"/>
          </w:tcPr>
          <w:p w14:paraId="19434832" w14:textId="77777777" w:rsidR="0054034A" w:rsidRPr="001B0FBA" w:rsidRDefault="0054034A" w:rsidP="003D0201">
            <w:pPr>
              <w:pStyle w:val="Normal2"/>
              <w:ind w:left="0"/>
              <w:jc w:val="center"/>
              <w:rPr>
                <w:rFonts w:ascii="Arial" w:hAnsi="Arial" w:cs="Arial"/>
                <w:i/>
              </w:rPr>
            </w:pPr>
            <w:r w:rsidRPr="001B0FBA">
              <w:rPr>
                <w:rFonts w:ascii="Arial" w:hAnsi="Arial" w:cs="Arial"/>
                <w:i/>
              </w:rPr>
              <w:t>Error message, if error encountered</w:t>
            </w:r>
          </w:p>
        </w:tc>
      </w:tr>
      <w:tr w:rsidR="0054034A" w:rsidRPr="00FA0A10" w14:paraId="6BDF5BC8" w14:textId="77777777">
        <w:tc>
          <w:tcPr>
            <w:tcW w:w="2418" w:type="dxa"/>
          </w:tcPr>
          <w:p w14:paraId="29D9A478" w14:textId="77777777" w:rsidR="0054034A" w:rsidRPr="002A438F" w:rsidRDefault="0054034A" w:rsidP="003D0201">
            <w:pPr>
              <w:pStyle w:val="Normal2"/>
              <w:ind w:left="0"/>
              <w:jc w:val="center"/>
              <w:rPr>
                <w:rFonts w:ascii="Arial" w:hAnsi="Arial" w:cs="Arial"/>
              </w:rPr>
            </w:pPr>
            <w:r w:rsidRPr="00FA0A10">
              <w:rPr>
                <w:rFonts w:ascii="Arial" w:hAnsi="Arial" w:cs="Arial"/>
              </w:rPr>
              <w:t>Payload/</w:t>
            </w:r>
            <w:r w:rsidR="008D36B8" w:rsidRPr="002A438F">
              <w:rPr>
                <w:rFonts w:ascii="Arial" w:hAnsi="Arial" w:cs="Arial"/>
              </w:rPr>
              <w:t>AwardSet</w:t>
            </w:r>
          </w:p>
        </w:tc>
        <w:tc>
          <w:tcPr>
            <w:tcW w:w="4365" w:type="dxa"/>
          </w:tcPr>
          <w:p w14:paraId="1D875548" w14:textId="77777777" w:rsidR="0054034A" w:rsidRPr="001B0FBA" w:rsidRDefault="0054034A" w:rsidP="003D0201">
            <w:pPr>
              <w:pStyle w:val="Normal2"/>
              <w:keepNext/>
              <w:ind w:left="0"/>
              <w:jc w:val="center"/>
              <w:rPr>
                <w:rFonts w:ascii="Arial" w:hAnsi="Arial" w:cs="Arial"/>
                <w:i/>
              </w:rPr>
            </w:pPr>
            <w:r w:rsidRPr="001B0FBA">
              <w:rPr>
                <w:rFonts w:ascii="Arial" w:hAnsi="Arial" w:cs="Arial"/>
                <w:i/>
              </w:rPr>
              <w:t>AwardSet</w:t>
            </w:r>
          </w:p>
        </w:tc>
      </w:tr>
    </w:tbl>
    <w:p w14:paraId="72D1036F" w14:textId="77777777" w:rsidR="00C150C5" w:rsidRPr="00B81394" w:rsidRDefault="00C150C5" w:rsidP="0054034A">
      <w:pPr>
        <w:pStyle w:val="Caption"/>
        <w:rPr>
          <w:rFonts w:ascii="Arial" w:hAnsi="Arial" w:cs="Arial"/>
          <w:b w:val="0"/>
        </w:rPr>
      </w:pPr>
      <w:bookmarkStart w:id="1149" w:name="_Toc165952032"/>
    </w:p>
    <w:p w14:paraId="577DBC39" w14:textId="77777777" w:rsidR="0054034A" w:rsidRPr="00B81394" w:rsidRDefault="0054034A" w:rsidP="0054034A">
      <w:pPr>
        <w:pStyle w:val="Caption"/>
        <w:rPr>
          <w:rFonts w:ascii="Arial" w:hAnsi="Arial" w:cs="Arial"/>
          <w:b w:val="0"/>
        </w:rPr>
      </w:pPr>
      <w:bookmarkStart w:id="1150" w:name="_Toc9530060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75</w:t>
      </w:r>
      <w:r w:rsidR="00C80347" w:rsidRPr="00B81394">
        <w:rPr>
          <w:rFonts w:ascii="Arial" w:hAnsi="Arial" w:cs="Arial"/>
          <w:b w:val="0"/>
        </w:rPr>
        <w:fldChar w:fldCharType="end"/>
      </w:r>
      <w:r w:rsidRPr="00B81394">
        <w:rPr>
          <w:rFonts w:ascii="Arial" w:hAnsi="Arial" w:cs="Arial"/>
          <w:b w:val="0"/>
        </w:rPr>
        <w:t xml:space="preserve"> - Get AwardSet Response</w:t>
      </w:r>
      <w:bookmarkEnd w:id="1149"/>
      <w:bookmarkEnd w:id="1150"/>
    </w:p>
    <w:p w14:paraId="0DAABD23" w14:textId="77777777" w:rsidR="0054034A" w:rsidRPr="00B81394" w:rsidRDefault="0054034A" w:rsidP="00760C9F">
      <w:pPr>
        <w:ind w:left="360"/>
        <w:rPr>
          <w:rFonts w:ascii="Arial" w:hAnsi="Arial" w:cs="Arial"/>
        </w:rPr>
      </w:pPr>
    </w:p>
    <w:p w14:paraId="6A26A6CD" w14:textId="77777777" w:rsidR="00C150C5" w:rsidRPr="00B81394" w:rsidRDefault="00C150C5" w:rsidP="00760C9F">
      <w:pPr>
        <w:ind w:left="360"/>
        <w:rPr>
          <w:rFonts w:ascii="Arial" w:hAnsi="Arial" w:cs="Arial"/>
        </w:rPr>
      </w:pPr>
    </w:p>
    <w:p w14:paraId="67DA046D" w14:textId="77777777" w:rsidR="00760C9F" w:rsidRPr="00B81394" w:rsidRDefault="00760C9F" w:rsidP="00760C9F">
      <w:pPr>
        <w:ind w:left="360"/>
        <w:rPr>
          <w:rFonts w:ascii="Arial" w:hAnsi="Arial" w:cs="Arial"/>
        </w:rPr>
      </w:pPr>
      <w:r w:rsidRPr="00B81394">
        <w:rPr>
          <w:rFonts w:ascii="Arial" w:hAnsi="Arial" w:cs="Arial"/>
        </w:rPr>
        <w:t>An AwardSet is returned in the payload of the ResponseMessage using the following structure:</w:t>
      </w:r>
    </w:p>
    <w:p w14:paraId="31E8B067" w14:textId="77777777" w:rsidR="00DF0D5E" w:rsidRPr="00B81394" w:rsidRDefault="009A2F00" w:rsidP="00DF0D5E">
      <w:pPr>
        <w:keepNext/>
        <w:ind w:left="360"/>
        <w:rPr>
          <w:rFonts w:ascii="Arial" w:hAnsi="Arial" w:cs="Arial"/>
        </w:rPr>
      </w:pPr>
      <w:r>
        <w:rPr>
          <w:rFonts w:ascii="Arial" w:hAnsi="Arial" w:cs="Arial"/>
          <w:noProof/>
        </w:rPr>
        <w:lastRenderedPageBreak/>
        <w:drawing>
          <wp:inline distT="0" distB="0" distL="0" distR="0" wp14:anchorId="53F8837A" wp14:editId="7FD8BB2E">
            <wp:extent cx="4114800" cy="3200400"/>
            <wp:effectExtent l="0" t="0" r="0" b="0"/>
            <wp:docPr id="47" name="Picture 4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tpo"/>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114800" cy="3200400"/>
                    </a:xfrm>
                    <a:prstGeom prst="rect">
                      <a:avLst/>
                    </a:prstGeom>
                    <a:noFill/>
                    <a:ln>
                      <a:noFill/>
                    </a:ln>
                  </pic:spPr>
                </pic:pic>
              </a:graphicData>
            </a:graphic>
          </wp:inline>
        </w:drawing>
      </w:r>
    </w:p>
    <w:p w14:paraId="46C41AFC" w14:textId="77777777" w:rsidR="00DF180D" w:rsidRPr="00B81394" w:rsidRDefault="00DF180D" w:rsidP="00DF0D5E">
      <w:pPr>
        <w:keepNext/>
        <w:ind w:left="360"/>
        <w:rPr>
          <w:rFonts w:ascii="Arial" w:hAnsi="Arial" w:cs="Arial"/>
        </w:rPr>
      </w:pPr>
    </w:p>
    <w:p w14:paraId="6C4C1EE5" w14:textId="77777777" w:rsidR="00760C9F" w:rsidRPr="00B81394" w:rsidRDefault="00DF0D5E" w:rsidP="00BD2305">
      <w:pPr>
        <w:rPr>
          <w:rFonts w:ascii="Arial" w:hAnsi="Arial" w:cs="Arial"/>
          <w:sz w:val="20"/>
          <w:szCs w:val="20"/>
        </w:rPr>
      </w:pPr>
      <w:bookmarkStart w:id="1151" w:name="_Toc165952033"/>
      <w:bookmarkStart w:id="1152" w:name="_Toc9530060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76</w:t>
      </w:r>
      <w:r w:rsidR="00C80347" w:rsidRPr="00B81394">
        <w:rPr>
          <w:rFonts w:ascii="Arial" w:hAnsi="Arial" w:cs="Arial"/>
          <w:sz w:val="20"/>
          <w:szCs w:val="20"/>
        </w:rPr>
        <w:fldChar w:fldCharType="end"/>
      </w:r>
      <w:r w:rsidRPr="00B81394">
        <w:rPr>
          <w:rFonts w:ascii="Arial" w:hAnsi="Arial" w:cs="Arial"/>
          <w:sz w:val="20"/>
          <w:szCs w:val="20"/>
        </w:rPr>
        <w:t xml:space="preserve"> - AwardSet Container Structure</w:t>
      </w:r>
      <w:bookmarkEnd w:id="1151"/>
      <w:bookmarkEnd w:id="1152"/>
    </w:p>
    <w:p w14:paraId="3F4A1FDE" w14:textId="77777777" w:rsidR="00DF0D5E" w:rsidRPr="00B81394" w:rsidRDefault="00DF0D5E" w:rsidP="00DF0D5E">
      <w:pPr>
        <w:rPr>
          <w:rFonts w:ascii="Arial" w:hAnsi="Arial" w:cs="Arial"/>
        </w:rPr>
      </w:pPr>
    </w:p>
    <w:p w14:paraId="19B5580D" w14:textId="77777777" w:rsidR="001241C1" w:rsidRPr="00B81394" w:rsidRDefault="001241C1" w:rsidP="00760C9F">
      <w:pPr>
        <w:ind w:left="360"/>
        <w:rPr>
          <w:rFonts w:ascii="Arial" w:hAnsi="Arial" w:cs="Arial"/>
        </w:rPr>
      </w:pPr>
      <w:r w:rsidRPr="00B81394">
        <w:rPr>
          <w:rFonts w:ascii="Arial" w:hAnsi="Arial" w:cs="Arial"/>
        </w:rPr>
        <w:t>Within an AwardSet, there are a variety of different Award types. The following diagram describes the basic structure for each type of Award:</w:t>
      </w:r>
    </w:p>
    <w:p w14:paraId="5CFF9A60" w14:textId="77777777" w:rsidR="001241C1" w:rsidRPr="00B81394" w:rsidRDefault="001241C1" w:rsidP="00760C9F">
      <w:pPr>
        <w:ind w:left="360"/>
        <w:rPr>
          <w:rFonts w:ascii="Arial" w:hAnsi="Arial" w:cs="Arial"/>
        </w:rPr>
      </w:pPr>
    </w:p>
    <w:p w14:paraId="54D242CB" w14:textId="77777777" w:rsidR="00DF0D5E" w:rsidRPr="00B81394" w:rsidRDefault="009A2F00" w:rsidP="00DF0D5E">
      <w:pPr>
        <w:keepNext/>
        <w:ind w:left="360"/>
        <w:rPr>
          <w:rFonts w:ascii="Arial" w:hAnsi="Arial" w:cs="Arial"/>
        </w:rPr>
      </w:pPr>
      <w:r>
        <w:rPr>
          <w:rFonts w:ascii="Arial" w:hAnsi="Arial" w:cs="Arial"/>
          <w:noProof/>
        </w:rPr>
        <w:drawing>
          <wp:inline distT="0" distB="0" distL="0" distR="0" wp14:anchorId="3891C813" wp14:editId="4BB55E30">
            <wp:extent cx="3381375" cy="1828800"/>
            <wp:effectExtent l="0" t="0" r="9525" b="0"/>
            <wp:docPr id="48" name="Picture 4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tpo"/>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81375" cy="1828800"/>
                    </a:xfrm>
                    <a:prstGeom prst="rect">
                      <a:avLst/>
                    </a:prstGeom>
                    <a:noFill/>
                    <a:ln>
                      <a:noFill/>
                    </a:ln>
                  </pic:spPr>
                </pic:pic>
              </a:graphicData>
            </a:graphic>
          </wp:inline>
        </w:drawing>
      </w:r>
    </w:p>
    <w:p w14:paraId="2159517F" w14:textId="77777777" w:rsidR="008A5EF2" w:rsidRPr="00B81394" w:rsidRDefault="008A5EF2" w:rsidP="00DF0D5E">
      <w:pPr>
        <w:keepNext/>
        <w:ind w:left="360"/>
        <w:rPr>
          <w:rFonts w:ascii="Arial" w:hAnsi="Arial" w:cs="Arial"/>
        </w:rPr>
      </w:pPr>
    </w:p>
    <w:p w14:paraId="7A983040" w14:textId="77777777" w:rsidR="001241C1" w:rsidRPr="00B81394" w:rsidRDefault="00DF0D5E" w:rsidP="00BD2305">
      <w:pPr>
        <w:rPr>
          <w:rFonts w:ascii="Arial" w:hAnsi="Arial" w:cs="Arial"/>
          <w:sz w:val="20"/>
          <w:szCs w:val="20"/>
        </w:rPr>
      </w:pPr>
      <w:bookmarkStart w:id="1153" w:name="_Toc165952034"/>
      <w:bookmarkStart w:id="1154" w:name="_Toc9530060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77</w:t>
      </w:r>
      <w:r w:rsidR="00C80347" w:rsidRPr="00B81394">
        <w:rPr>
          <w:rFonts w:ascii="Arial" w:hAnsi="Arial" w:cs="Arial"/>
          <w:sz w:val="20"/>
          <w:szCs w:val="20"/>
        </w:rPr>
        <w:fldChar w:fldCharType="end"/>
      </w:r>
      <w:r w:rsidRPr="00B81394">
        <w:rPr>
          <w:rFonts w:ascii="Arial" w:hAnsi="Arial" w:cs="Arial"/>
          <w:sz w:val="20"/>
          <w:szCs w:val="20"/>
        </w:rPr>
        <w:t xml:space="preserve"> - Generalized Award Structure</w:t>
      </w:r>
      <w:bookmarkEnd w:id="1153"/>
      <w:bookmarkEnd w:id="1154"/>
    </w:p>
    <w:p w14:paraId="3B801384" w14:textId="77777777" w:rsidR="00DF0D5E" w:rsidRPr="00B81394" w:rsidRDefault="00DF0D5E" w:rsidP="00DF0D5E">
      <w:pPr>
        <w:rPr>
          <w:rFonts w:ascii="Arial" w:hAnsi="Arial" w:cs="Arial"/>
        </w:rPr>
      </w:pPr>
    </w:p>
    <w:p w14:paraId="3B7989FE" w14:textId="77777777" w:rsidR="005C2F29" w:rsidRPr="00B81394" w:rsidRDefault="00D070DF" w:rsidP="00BD2305">
      <w:pPr>
        <w:ind w:firstLine="360"/>
        <w:rPr>
          <w:rFonts w:ascii="Arial" w:hAnsi="Arial" w:cs="Arial"/>
        </w:rPr>
      </w:pPr>
      <w:r w:rsidRPr="00B81394">
        <w:rPr>
          <w:rFonts w:ascii="Arial" w:hAnsi="Arial" w:cs="Arial"/>
        </w:rPr>
        <w:t>The specific structure</w:t>
      </w:r>
      <w:r w:rsidR="00C66CB0" w:rsidRPr="00B81394">
        <w:rPr>
          <w:rFonts w:ascii="Arial" w:hAnsi="Arial" w:cs="Arial"/>
        </w:rPr>
        <w:t>s</w:t>
      </w:r>
      <w:r w:rsidRPr="00B81394">
        <w:rPr>
          <w:rFonts w:ascii="Arial" w:hAnsi="Arial" w:cs="Arial"/>
        </w:rPr>
        <w:t xml:space="preserve"> for each type of Award are described in section 5.3.</w:t>
      </w:r>
    </w:p>
    <w:p w14:paraId="40AFA359" w14:textId="77777777" w:rsidR="00C66CB0" w:rsidRPr="00B81394" w:rsidRDefault="00C66CB0" w:rsidP="00C66CB0">
      <w:pPr>
        <w:ind w:left="360"/>
        <w:rPr>
          <w:rFonts w:ascii="Arial" w:hAnsi="Arial" w:cs="Arial"/>
        </w:rPr>
      </w:pPr>
      <w:r w:rsidRPr="00B81394">
        <w:rPr>
          <w:rFonts w:ascii="Arial" w:hAnsi="Arial" w:cs="Arial"/>
        </w:rPr>
        <w:t xml:space="preserve">The </w:t>
      </w:r>
      <w:r w:rsidR="00573808" w:rsidRPr="00B81394">
        <w:rPr>
          <w:rFonts w:ascii="Arial" w:hAnsi="Arial" w:cs="Arial"/>
        </w:rPr>
        <w:t>table found in sections 4.3.2 through 4.3.7 describes</w:t>
      </w:r>
      <w:r w:rsidRPr="00B81394">
        <w:rPr>
          <w:rFonts w:ascii="Arial" w:hAnsi="Arial" w:cs="Arial"/>
        </w:rPr>
        <w:t xml:space="preserve"> each Award type elements.</w:t>
      </w:r>
    </w:p>
    <w:p w14:paraId="2D1A7183" w14:textId="77777777" w:rsidR="00C66CB0" w:rsidRPr="00B81394" w:rsidRDefault="00C66CB0" w:rsidP="00BD2305">
      <w:pPr>
        <w:ind w:firstLine="360"/>
        <w:rPr>
          <w:rFonts w:ascii="Arial" w:hAnsi="Arial" w:cs="Arial"/>
        </w:rPr>
      </w:pPr>
    </w:p>
    <w:p w14:paraId="6A8182CF" w14:textId="77777777" w:rsidR="00AF6A23" w:rsidRPr="00B81394" w:rsidRDefault="00AF6A23" w:rsidP="00BD2305">
      <w:pPr>
        <w:ind w:firstLine="360"/>
        <w:rPr>
          <w:rFonts w:ascii="Arial" w:hAnsi="Arial" w:cs="Arial"/>
        </w:rPr>
      </w:pPr>
    </w:p>
    <w:p w14:paraId="05841F56" w14:textId="77777777" w:rsidR="00AF6A23" w:rsidRPr="00B81394" w:rsidRDefault="00AF6A23" w:rsidP="00AF6A23">
      <w:pPr>
        <w:tabs>
          <w:tab w:val="left" w:pos="360"/>
        </w:tabs>
        <w:ind w:left="360"/>
        <w:rPr>
          <w:rFonts w:ascii="Arial" w:hAnsi="Arial" w:cs="Arial"/>
        </w:rPr>
      </w:pPr>
      <w:r w:rsidRPr="00B81394">
        <w:rPr>
          <w:rFonts w:ascii="Arial" w:hAnsi="Arial" w:cs="Arial"/>
        </w:rPr>
        <w:t>The following is an XML example:</w:t>
      </w:r>
    </w:p>
    <w:p w14:paraId="38B2DB71" w14:textId="77777777" w:rsidR="00AF6A23" w:rsidRPr="00B81394" w:rsidRDefault="00AF6A23" w:rsidP="00BD2305">
      <w:pPr>
        <w:ind w:firstLine="360"/>
        <w:rPr>
          <w:rFonts w:ascii="Arial" w:hAnsi="Arial" w:cs="Arial"/>
        </w:rPr>
      </w:pPr>
    </w:p>
    <w:p w14:paraId="4099568B"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599D9D4"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0A4670D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4B646F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 xml:space="preserve">        &lt;marketType&gt;DAM&lt;/marketType&gt;</w:t>
      </w:r>
    </w:p>
    <w:p w14:paraId="6712A73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51A50EC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44345AB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278996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645F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35853E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3B981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sidDel="006A4CA5">
        <w:rPr>
          <w:rFonts w:ascii="Arial" w:hAnsi="Arial" w:cs="Arial"/>
          <w:sz w:val="18"/>
          <w:szCs w:val="18"/>
        </w:rPr>
        <w:t xml:space="preserve"> </w:t>
      </w:r>
      <w:r w:rsidR="006A4CA5" w:rsidRPr="00FA0A10">
        <w:rPr>
          <w:rFonts w:ascii="Arial" w:hAnsi="Arial" w:cs="Arial"/>
          <w:sz w:val="18"/>
          <w:szCs w:val="18"/>
        </w:rPr>
        <w:t>Resource1</w:t>
      </w:r>
      <w:r w:rsidRPr="00FA0A10">
        <w:rPr>
          <w:rFonts w:ascii="Arial" w:hAnsi="Arial" w:cs="Arial"/>
          <w:sz w:val="18"/>
          <w:szCs w:val="18"/>
        </w:rPr>
        <w:t>&lt;/resource&gt;</w:t>
      </w:r>
    </w:p>
    <w:p w14:paraId="0E9FFB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&lt;awardedMWh&gt;0&lt;/awardedMWh&gt;</w:t>
      </w:r>
    </w:p>
    <w:p w14:paraId="2A83C86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1CAC6E5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&lt;AwardedAS&gt;</w:t>
      </w:r>
    </w:p>
    <w:p w14:paraId="1E10CA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05410F3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2BF164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6A1EE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D44F9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0A35F97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Resource2</w:t>
      </w:r>
      <w:r w:rsidRPr="00FA0A10">
        <w:rPr>
          <w:rFonts w:ascii="Arial" w:hAnsi="Arial" w:cs="Arial"/>
          <w:sz w:val="18"/>
          <w:szCs w:val="18"/>
        </w:rPr>
        <w:t>&lt;/resource&gt;</w:t>
      </w:r>
    </w:p>
    <w:p w14:paraId="53B0B6A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&lt;asType&gt;On-Non-Spin&lt;/asType&gt;</w:t>
      </w:r>
    </w:p>
    <w:p w14:paraId="3D5B1B4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6B313B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&lt;startTime&gt;2008-04-30T00:00:00-05:00&lt;/startTime&gt;</w:t>
      </w:r>
    </w:p>
    <w:p w14:paraId="5AB6CC9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&lt;endTime&gt;2008-04-30T01:00:00-05:00&lt;/endTime&gt;</w:t>
      </w:r>
    </w:p>
    <w:p w14:paraId="31D28D2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757DC6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753B5C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&lt;block&gt;1&lt;/block&gt;</w:t>
      </w:r>
    </w:p>
    <w:p w14:paraId="0149EE8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0C51503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26803D2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20B601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&lt;block&gt;2&lt;/block&gt;</w:t>
      </w:r>
    </w:p>
    <w:p w14:paraId="0170F44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5570F5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7F4FEE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E47DC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&lt;block&gt;3&lt;/block&gt;</w:t>
      </w:r>
    </w:p>
    <w:p w14:paraId="14BAE1B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070EA0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66CF57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3B6DE8B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&lt;block&gt;4&lt;/block&gt;</w:t>
      </w:r>
    </w:p>
    <w:p w14:paraId="0285430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D68D3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49842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&lt;xvalue&gt;0&lt;/xvalue&gt;</w:t>
      </w:r>
    </w:p>
    <w:p w14:paraId="6CF84E6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&lt;block&gt;5&lt;/block&gt;</w:t>
      </w:r>
    </w:p>
    <w:p w14:paraId="0CE5781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&lt;/OnLineReserves&gt;</w:t>
      </w:r>
    </w:p>
    <w:p w14:paraId="5A3D42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w:t>
      </w:r>
    </w:p>
    <w:p w14:paraId="7B2B412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&lt;mcpc&gt;2000&lt;/mcpc&gt;</w:t>
      </w:r>
    </w:p>
    <w:p w14:paraId="456EFC96" w14:textId="77777777" w:rsidR="00125D94" w:rsidRPr="002A438F" w:rsidRDefault="00125D94" w:rsidP="00E24680">
      <w:pPr>
        <w:rPr>
          <w:rFonts w:ascii="Arial" w:hAnsi="Arial" w:cs="Arial"/>
          <w:color w:val="000080"/>
          <w:sz w:val="20"/>
          <w:szCs w:val="20"/>
        </w:rPr>
      </w:pPr>
      <w:r w:rsidRPr="00FA0A10">
        <w:rPr>
          <w:rFonts w:ascii="Arial" w:hAnsi="Arial" w:cs="Arial"/>
          <w:sz w:val="18"/>
          <w:szCs w:val="18"/>
        </w:rPr>
        <w:t xml:space="preserve">        &lt;SASMid&gt;</w:t>
      </w:r>
      <w:r w:rsidR="00E24680" w:rsidRPr="00B81394">
        <w:rPr>
          <w:rFonts w:ascii="Arial" w:hAnsi="Arial" w:cs="Arial"/>
          <w:sz w:val="18"/>
          <w:szCs w:val="18"/>
        </w:rPr>
        <w:t>20091108122027</w:t>
      </w:r>
      <w:r w:rsidRPr="00FA0A10">
        <w:rPr>
          <w:rFonts w:ascii="Arial" w:hAnsi="Arial" w:cs="Arial"/>
          <w:sz w:val="18"/>
          <w:szCs w:val="18"/>
        </w:rPr>
        <w:t>&lt;/SASMid&gt;</w:t>
      </w:r>
    </w:p>
    <w:p w14:paraId="4DDCDFB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ab/>
        <w:t>&lt;/AwardedAS&gt;</w:t>
      </w:r>
    </w:p>
    <w:p w14:paraId="2D7FEF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01721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326C83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0802E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7329F87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C2CFF5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54B68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8E4435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77F95C4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345584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4FD68B9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74B6FFD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2B82CE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5445532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0293416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6641D90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72FA0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4932557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t>&lt;marketType&gt;DAM&lt;/marketType&gt;</w:t>
      </w:r>
    </w:p>
    <w:p w14:paraId="2B04D42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34B988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36288F3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w:t>
      </w:r>
      <w:r w:rsidR="006A4CA5" w:rsidRPr="00FA0A10">
        <w:rPr>
          <w:rFonts w:ascii="Arial" w:hAnsi="Arial" w:cs="Arial"/>
          <w:sz w:val="18"/>
          <w:szCs w:val="18"/>
        </w:rPr>
        <w:t>Source1</w:t>
      </w:r>
      <w:r w:rsidRPr="00FA0A10">
        <w:rPr>
          <w:rFonts w:ascii="Arial" w:hAnsi="Arial" w:cs="Arial"/>
          <w:sz w:val="18"/>
          <w:szCs w:val="18"/>
        </w:rPr>
        <w:t>&lt;/source&gt;</w:t>
      </w:r>
    </w:p>
    <w:p w14:paraId="4D0B5F7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w:t>
      </w:r>
      <w:r w:rsidR="006A4CA5" w:rsidRPr="00FA0A10">
        <w:rPr>
          <w:rFonts w:ascii="Arial" w:hAnsi="Arial" w:cs="Arial"/>
          <w:sz w:val="18"/>
          <w:szCs w:val="18"/>
        </w:rPr>
        <w:t>Sink1</w:t>
      </w:r>
      <w:r w:rsidRPr="00FA0A10">
        <w:rPr>
          <w:rFonts w:ascii="Arial" w:hAnsi="Arial" w:cs="Arial"/>
          <w:sz w:val="18"/>
          <w:szCs w:val="18"/>
        </w:rPr>
        <w:t>&lt;/sink&gt;</w:t>
      </w:r>
    </w:p>
    <w:p w14:paraId="485B19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69FA7E3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49C886D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2CE9491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0CA685B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6B63E5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26029B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E2E1A3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9AF9E3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156A5A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41D347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7F7248F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5E660B1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BC53A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57324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3431005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56E72A6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7D52839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9001D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6CA36CD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4938F3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3BE9BE1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112E706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3D9A85B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6C08B21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4A4284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8AA914C" w14:textId="77777777" w:rsidR="00125D94" w:rsidRPr="00FA0A10" w:rsidRDefault="00125D94" w:rsidP="00125D94">
      <w:pPr>
        <w:ind w:firstLine="360"/>
        <w:rPr>
          <w:rFonts w:ascii="Arial" w:hAnsi="Arial" w:cs="Arial"/>
          <w:sz w:val="18"/>
          <w:szCs w:val="18"/>
        </w:rPr>
      </w:pPr>
    </w:p>
    <w:p w14:paraId="5294F876" w14:textId="77777777" w:rsidR="00AF6A23" w:rsidRPr="00B81394" w:rsidRDefault="00AF6A23" w:rsidP="00BD2305">
      <w:pPr>
        <w:ind w:firstLine="360"/>
        <w:rPr>
          <w:rFonts w:ascii="Arial" w:hAnsi="Arial" w:cs="Arial"/>
        </w:rPr>
      </w:pPr>
    </w:p>
    <w:p w14:paraId="380C9744" w14:textId="77777777" w:rsidR="008A5EF2" w:rsidRPr="002A438F" w:rsidRDefault="008A5EF2" w:rsidP="008A5EF2">
      <w:pPr>
        <w:pStyle w:val="Heading3"/>
        <w:rPr>
          <w:rFonts w:cs="Arial"/>
          <w:b w:val="0"/>
        </w:rPr>
      </w:pPr>
      <w:bookmarkStart w:id="1155" w:name="_Toc95300415"/>
      <w:r w:rsidRPr="00FA0A10">
        <w:rPr>
          <w:rFonts w:cs="Arial"/>
          <w:b w:val="0"/>
        </w:rPr>
        <w:t>AwardedAS</w:t>
      </w:r>
      <w:bookmarkEnd w:id="1155"/>
    </w:p>
    <w:p w14:paraId="5613E1B8" w14:textId="77777777" w:rsidR="008A5EF2" w:rsidRPr="00B81394" w:rsidRDefault="008A5EF2" w:rsidP="008A5EF2">
      <w:pPr>
        <w:ind w:left="360"/>
        <w:rPr>
          <w:rFonts w:ascii="Arial" w:hAnsi="Arial" w:cs="Arial"/>
        </w:rPr>
      </w:pPr>
      <w:r w:rsidRPr="00B81394">
        <w:rPr>
          <w:rFonts w:ascii="Arial" w:hAnsi="Arial" w:cs="Arial"/>
        </w:rPr>
        <w:t>The Get AwardedAS interface provides the means for a market participant to obtain awarded AS. The following parameters are specified in the RequestMessage:</w:t>
      </w:r>
    </w:p>
    <w:p w14:paraId="53C73DC3"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14C2BA5D" w14:textId="77777777">
        <w:tc>
          <w:tcPr>
            <w:tcW w:w="2308" w:type="dxa"/>
            <w:shd w:val="clear" w:color="auto" w:fill="C0C0C0"/>
          </w:tcPr>
          <w:p w14:paraId="1D994D97"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D4254FA"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1C873BB" w14:textId="77777777">
        <w:tc>
          <w:tcPr>
            <w:tcW w:w="2308" w:type="dxa"/>
          </w:tcPr>
          <w:p w14:paraId="0D743677"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E5A1AF1"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5FCA688" w14:textId="77777777">
        <w:tc>
          <w:tcPr>
            <w:tcW w:w="2308" w:type="dxa"/>
          </w:tcPr>
          <w:p w14:paraId="220CA12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98F354D"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182A2854" w14:textId="77777777">
        <w:tc>
          <w:tcPr>
            <w:tcW w:w="2308" w:type="dxa"/>
          </w:tcPr>
          <w:p w14:paraId="288DAE43"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E6307AC"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655641C" w14:textId="77777777">
        <w:tc>
          <w:tcPr>
            <w:tcW w:w="2308" w:type="dxa"/>
          </w:tcPr>
          <w:p w14:paraId="2459E600"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27D94C6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962258" w:rsidRPr="00FA0A10" w14:paraId="3605AD2C" w14:textId="77777777" w:rsidTr="00927C64">
        <w:tc>
          <w:tcPr>
            <w:tcW w:w="2308" w:type="dxa"/>
          </w:tcPr>
          <w:p w14:paraId="24EE6BB4" w14:textId="77777777" w:rsidR="00962258" w:rsidRPr="002A438F" w:rsidRDefault="00962258" w:rsidP="00927C64">
            <w:pPr>
              <w:pStyle w:val="Normal2"/>
              <w:ind w:left="0"/>
              <w:jc w:val="center"/>
              <w:rPr>
                <w:rFonts w:ascii="Arial" w:hAnsi="Arial" w:cs="Arial"/>
              </w:rPr>
            </w:pPr>
            <w:r w:rsidRPr="00FA0A10">
              <w:rPr>
                <w:rFonts w:ascii="Arial" w:hAnsi="Arial" w:cs="Arial"/>
              </w:rPr>
              <w:t>Request/MarketType</w:t>
            </w:r>
          </w:p>
        </w:tc>
        <w:tc>
          <w:tcPr>
            <w:tcW w:w="4365" w:type="dxa"/>
          </w:tcPr>
          <w:p w14:paraId="69A69096" w14:textId="77777777" w:rsidR="00962258" w:rsidRPr="001B0FBA" w:rsidRDefault="00962258" w:rsidP="00927C64">
            <w:pPr>
              <w:pStyle w:val="Normal2"/>
              <w:keepNext/>
              <w:ind w:left="0"/>
              <w:jc w:val="center"/>
              <w:rPr>
                <w:rFonts w:ascii="Arial" w:hAnsi="Arial" w:cs="Arial"/>
                <w:i/>
              </w:rPr>
            </w:pPr>
            <w:r w:rsidRPr="001B0FBA">
              <w:rPr>
                <w:rFonts w:ascii="Arial" w:hAnsi="Arial" w:cs="Arial"/>
                <w:i/>
              </w:rPr>
              <w:t>DAM/SASM</w:t>
            </w:r>
          </w:p>
        </w:tc>
      </w:tr>
      <w:tr w:rsidR="00D47CFF" w:rsidRPr="00FA0A10" w14:paraId="3FE7D130" w14:textId="77777777">
        <w:tc>
          <w:tcPr>
            <w:tcW w:w="2308" w:type="dxa"/>
          </w:tcPr>
          <w:p w14:paraId="12D1534B" w14:textId="77777777" w:rsidR="00D47CFF" w:rsidRPr="002A438F" w:rsidRDefault="00D47CFF" w:rsidP="00ED3E27">
            <w:pPr>
              <w:pStyle w:val="Normal2"/>
              <w:ind w:left="0"/>
              <w:jc w:val="center"/>
              <w:rPr>
                <w:rFonts w:ascii="Arial" w:hAnsi="Arial" w:cs="Arial"/>
              </w:rPr>
            </w:pPr>
            <w:r w:rsidRPr="00FA0A10">
              <w:rPr>
                <w:rFonts w:ascii="Arial" w:hAnsi="Arial" w:cs="Arial"/>
              </w:rPr>
              <w:t>Request/TradingDate</w:t>
            </w:r>
          </w:p>
        </w:tc>
        <w:tc>
          <w:tcPr>
            <w:tcW w:w="4365" w:type="dxa"/>
          </w:tcPr>
          <w:p w14:paraId="037523B7" w14:textId="77777777" w:rsidR="00D47CFF" w:rsidRPr="001B0FBA" w:rsidRDefault="00D47CFF" w:rsidP="00ED3E27">
            <w:pPr>
              <w:pStyle w:val="Normal2"/>
              <w:keepNext/>
              <w:ind w:left="0"/>
              <w:jc w:val="center"/>
              <w:rPr>
                <w:rFonts w:ascii="Arial" w:hAnsi="Arial" w:cs="Arial"/>
                <w:i/>
              </w:rPr>
            </w:pPr>
            <w:r w:rsidRPr="001B0FBA">
              <w:rPr>
                <w:rFonts w:ascii="Arial" w:hAnsi="Arial" w:cs="Arial"/>
                <w:i/>
              </w:rPr>
              <w:t>Trading date</w:t>
            </w:r>
          </w:p>
        </w:tc>
      </w:tr>
      <w:tr w:rsidR="00927BFA" w:rsidRPr="00FA0A10" w14:paraId="66D6984D" w14:textId="77777777">
        <w:tc>
          <w:tcPr>
            <w:tcW w:w="2308" w:type="dxa"/>
            <w:tcBorders>
              <w:top w:val="single" w:sz="4" w:space="0" w:color="auto"/>
              <w:left w:val="single" w:sz="4" w:space="0" w:color="auto"/>
              <w:bottom w:val="single" w:sz="4" w:space="0" w:color="auto"/>
              <w:right w:val="single" w:sz="4" w:space="0" w:color="auto"/>
            </w:tcBorders>
          </w:tcPr>
          <w:p w14:paraId="3B50F0A2"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2B2C5AA8"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5F9EB6C5" w14:textId="77777777" w:rsidR="00927BFA" w:rsidRPr="00FA0A10" w:rsidRDefault="00E24680" w:rsidP="00E24680">
            <w:pPr>
              <w:pStyle w:val="Normal2"/>
              <w:keepNext/>
              <w:ind w:left="0"/>
              <w:jc w:val="center"/>
              <w:rPr>
                <w:rFonts w:ascii="Arial" w:hAnsi="Arial" w:cs="Arial"/>
                <w:i/>
              </w:rPr>
            </w:pPr>
            <w:r w:rsidRPr="00FA0A10">
              <w:rPr>
                <w:rFonts w:ascii="Arial" w:hAnsi="Arial" w:cs="Arial"/>
                <w:i/>
              </w:rPr>
              <w:t>Format: YYYYMMDDHHMMSS</w:t>
            </w:r>
          </w:p>
        </w:tc>
      </w:tr>
    </w:tbl>
    <w:p w14:paraId="519DC206" w14:textId="77777777" w:rsidR="008A5EF2" w:rsidRPr="00B81394" w:rsidRDefault="008A5EF2" w:rsidP="008A5EF2">
      <w:pPr>
        <w:pStyle w:val="Caption"/>
        <w:rPr>
          <w:rFonts w:ascii="Arial" w:hAnsi="Arial" w:cs="Arial"/>
          <w:b w:val="0"/>
        </w:rPr>
      </w:pPr>
    </w:p>
    <w:p w14:paraId="2C294A48" w14:textId="77777777" w:rsidR="008A5EF2" w:rsidRPr="00B81394" w:rsidRDefault="008A5EF2" w:rsidP="008A5EF2">
      <w:pPr>
        <w:pStyle w:val="Caption"/>
        <w:rPr>
          <w:rFonts w:ascii="Arial" w:hAnsi="Arial" w:cs="Arial"/>
          <w:b w:val="0"/>
        </w:rPr>
      </w:pPr>
      <w:bookmarkStart w:id="1156" w:name="_Toc9530060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78</w:t>
      </w:r>
      <w:r w:rsidR="00C80347" w:rsidRPr="00B81394">
        <w:rPr>
          <w:rFonts w:ascii="Arial" w:hAnsi="Arial" w:cs="Arial"/>
          <w:b w:val="0"/>
        </w:rPr>
        <w:fldChar w:fldCharType="end"/>
      </w:r>
      <w:r w:rsidRPr="00B81394">
        <w:rPr>
          <w:rFonts w:ascii="Arial" w:hAnsi="Arial" w:cs="Arial"/>
          <w:b w:val="0"/>
        </w:rPr>
        <w:t xml:space="preserve"> - Get AwardedAS Parameters</w:t>
      </w:r>
      <w:bookmarkEnd w:id="1156"/>
    </w:p>
    <w:p w14:paraId="4713676D" w14:textId="77777777" w:rsidR="008A5EF2" w:rsidRPr="00B81394" w:rsidRDefault="008A5EF2" w:rsidP="008A5EF2">
      <w:pPr>
        <w:rPr>
          <w:rFonts w:ascii="Arial" w:hAnsi="Arial" w:cs="Arial"/>
        </w:rPr>
      </w:pPr>
    </w:p>
    <w:p w14:paraId="4E738E13" w14:textId="77777777" w:rsidR="008A5EF2" w:rsidRPr="00B81394" w:rsidRDefault="008A5EF2" w:rsidP="008A5EF2">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421E41B3"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02DA440" w14:textId="77777777">
        <w:tc>
          <w:tcPr>
            <w:tcW w:w="2418" w:type="dxa"/>
            <w:shd w:val="clear" w:color="auto" w:fill="C0C0C0"/>
          </w:tcPr>
          <w:p w14:paraId="1DCB3ED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370E5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CFCD427" w14:textId="77777777">
        <w:tc>
          <w:tcPr>
            <w:tcW w:w="2418" w:type="dxa"/>
          </w:tcPr>
          <w:p w14:paraId="22030F22"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A6843C5"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AAE6C21" w14:textId="77777777">
        <w:tc>
          <w:tcPr>
            <w:tcW w:w="2418" w:type="dxa"/>
          </w:tcPr>
          <w:p w14:paraId="4A63B21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DB4C31F" w14:textId="77777777" w:rsidR="008A5EF2" w:rsidRPr="001B0FBA" w:rsidRDefault="008A5EF2" w:rsidP="0083133A">
            <w:pPr>
              <w:pStyle w:val="Normal2"/>
              <w:ind w:left="0"/>
              <w:jc w:val="center"/>
              <w:rPr>
                <w:rFonts w:ascii="Arial" w:hAnsi="Arial" w:cs="Arial"/>
              </w:rPr>
            </w:pPr>
            <w:r w:rsidRPr="001B0FBA">
              <w:rPr>
                <w:rFonts w:ascii="Arial" w:hAnsi="Arial" w:cs="Arial"/>
              </w:rPr>
              <w:t>AwardedAS</w:t>
            </w:r>
          </w:p>
        </w:tc>
      </w:tr>
      <w:tr w:rsidR="008A5EF2" w:rsidRPr="00FA0A10" w14:paraId="6631BF9C" w14:textId="77777777">
        <w:tc>
          <w:tcPr>
            <w:tcW w:w="2418" w:type="dxa"/>
          </w:tcPr>
          <w:p w14:paraId="20770F2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128DD504"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328B811A" w14:textId="77777777">
        <w:tc>
          <w:tcPr>
            <w:tcW w:w="2418" w:type="dxa"/>
          </w:tcPr>
          <w:p w14:paraId="1D90B69D"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53BA70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FC588F0" w14:textId="77777777">
        <w:tc>
          <w:tcPr>
            <w:tcW w:w="2418" w:type="dxa"/>
          </w:tcPr>
          <w:p w14:paraId="2CE49B16"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91E704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0C001216" w14:textId="77777777">
        <w:tc>
          <w:tcPr>
            <w:tcW w:w="2418" w:type="dxa"/>
          </w:tcPr>
          <w:p w14:paraId="58234DC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5D6BCF6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AwardedAS</w:t>
            </w:r>
          </w:p>
        </w:tc>
      </w:tr>
    </w:tbl>
    <w:p w14:paraId="79C298E6" w14:textId="77777777" w:rsidR="008A5EF2" w:rsidRPr="00B81394" w:rsidRDefault="008A5EF2" w:rsidP="008A5EF2">
      <w:pPr>
        <w:pStyle w:val="Caption"/>
        <w:rPr>
          <w:rFonts w:ascii="Arial" w:hAnsi="Arial" w:cs="Arial"/>
          <w:b w:val="0"/>
        </w:rPr>
      </w:pPr>
    </w:p>
    <w:p w14:paraId="3970B7A0" w14:textId="77777777" w:rsidR="008A5EF2" w:rsidRPr="00B81394" w:rsidRDefault="008A5EF2" w:rsidP="008A5EF2">
      <w:pPr>
        <w:pStyle w:val="Caption"/>
        <w:rPr>
          <w:rFonts w:ascii="Arial" w:hAnsi="Arial" w:cs="Arial"/>
          <w:b w:val="0"/>
        </w:rPr>
      </w:pPr>
      <w:bookmarkStart w:id="1157" w:name="_Toc9530060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79</w:t>
      </w:r>
      <w:r w:rsidR="00C80347" w:rsidRPr="00B81394">
        <w:rPr>
          <w:rFonts w:ascii="Arial" w:hAnsi="Arial" w:cs="Arial"/>
          <w:b w:val="0"/>
        </w:rPr>
        <w:fldChar w:fldCharType="end"/>
      </w:r>
      <w:r w:rsidRPr="00B81394">
        <w:rPr>
          <w:rFonts w:ascii="Arial" w:hAnsi="Arial" w:cs="Arial"/>
          <w:b w:val="0"/>
        </w:rPr>
        <w:t xml:space="preserve"> - Get AwardedAS Response</w:t>
      </w:r>
      <w:bookmarkEnd w:id="1157"/>
    </w:p>
    <w:p w14:paraId="34414992" w14:textId="77777777" w:rsidR="008A5EF2" w:rsidRPr="00B81394" w:rsidRDefault="008A5EF2" w:rsidP="008A5EF2">
      <w:pPr>
        <w:ind w:left="360"/>
        <w:rPr>
          <w:rFonts w:ascii="Arial" w:hAnsi="Arial" w:cs="Arial"/>
        </w:rPr>
      </w:pPr>
    </w:p>
    <w:p w14:paraId="47B034B7" w14:textId="77777777" w:rsidR="008A5EF2" w:rsidRPr="00B81394" w:rsidRDefault="00FB7CDA" w:rsidP="008A5EF2">
      <w:pPr>
        <w:ind w:left="360"/>
        <w:rPr>
          <w:rFonts w:ascii="Arial" w:hAnsi="Arial" w:cs="Arial"/>
        </w:rPr>
      </w:pPr>
      <w:r w:rsidRPr="00B81394">
        <w:rPr>
          <w:rFonts w:ascii="Arial" w:hAnsi="Arial" w:cs="Arial"/>
        </w:rPr>
        <w:t xml:space="preserve">On </w:t>
      </w:r>
      <w:r w:rsidR="00573808" w:rsidRPr="00B81394">
        <w:rPr>
          <w:rFonts w:ascii="Arial" w:hAnsi="Arial" w:cs="Arial"/>
        </w:rPr>
        <w:t>retrieval</w:t>
      </w:r>
      <w:r w:rsidRPr="00B81394">
        <w:rPr>
          <w:rFonts w:ascii="Arial" w:hAnsi="Arial" w:cs="Arial"/>
        </w:rPr>
        <w:t xml:space="preserve"> </w:t>
      </w:r>
      <w:r w:rsidR="008A5EF2" w:rsidRPr="00B81394">
        <w:rPr>
          <w:rFonts w:ascii="Arial" w:hAnsi="Arial" w:cs="Arial"/>
        </w:rPr>
        <w:t>Award</w:t>
      </w:r>
      <w:r w:rsidRPr="00B81394">
        <w:rPr>
          <w:rFonts w:ascii="Arial" w:hAnsi="Arial" w:cs="Arial"/>
        </w:rPr>
        <w:t>ed</w:t>
      </w:r>
      <w:r w:rsidR="00573808" w:rsidRPr="00B81394">
        <w:rPr>
          <w:rFonts w:ascii="Arial" w:hAnsi="Arial" w:cs="Arial"/>
        </w:rPr>
        <w:t>AS</w:t>
      </w:r>
      <w:r w:rsidR="008A5EF2" w:rsidRPr="00B81394">
        <w:rPr>
          <w:rFonts w:ascii="Arial" w:hAnsi="Arial" w:cs="Arial"/>
        </w:rPr>
        <w:t xml:space="preserve"> is returned in the payload of the ResponseMessage using the following structure:</w:t>
      </w:r>
    </w:p>
    <w:p w14:paraId="4DE31FAE" w14:textId="77777777" w:rsidR="00FD3307" w:rsidRPr="00B81394" w:rsidRDefault="00FD3307" w:rsidP="008A5EF2">
      <w:pPr>
        <w:ind w:left="360"/>
        <w:rPr>
          <w:rFonts w:ascii="Arial" w:hAnsi="Arial" w:cs="Arial"/>
        </w:rPr>
      </w:pPr>
    </w:p>
    <w:p w14:paraId="1D432FD4" w14:textId="77777777" w:rsidR="00FD3307" w:rsidRPr="00B81394" w:rsidRDefault="009A2F00" w:rsidP="008A5EF2">
      <w:pPr>
        <w:ind w:left="360"/>
        <w:rPr>
          <w:rFonts w:ascii="Arial" w:hAnsi="Arial" w:cs="Arial"/>
        </w:rPr>
      </w:pPr>
      <w:r>
        <w:rPr>
          <w:rFonts w:ascii="Arial" w:hAnsi="Arial" w:cs="Arial"/>
          <w:noProof/>
        </w:rPr>
        <w:drawing>
          <wp:inline distT="0" distB="0" distL="0" distR="0" wp14:anchorId="07EB36C0" wp14:editId="65A01906">
            <wp:extent cx="4210050" cy="4295775"/>
            <wp:effectExtent l="0" t="0" r="0" b="9525"/>
            <wp:docPr id="49" name="Picture 4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1aa"/>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210050" cy="4295775"/>
                    </a:xfrm>
                    <a:prstGeom prst="rect">
                      <a:avLst/>
                    </a:prstGeom>
                    <a:noFill/>
                    <a:ln>
                      <a:noFill/>
                    </a:ln>
                  </pic:spPr>
                </pic:pic>
              </a:graphicData>
            </a:graphic>
          </wp:inline>
        </w:drawing>
      </w:r>
    </w:p>
    <w:p w14:paraId="358E94C9" w14:textId="77777777" w:rsidR="008A5EF2" w:rsidRPr="00B81394" w:rsidRDefault="008A5EF2" w:rsidP="008A5EF2">
      <w:pPr>
        <w:keepNext/>
        <w:ind w:left="360"/>
        <w:rPr>
          <w:rFonts w:ascii="Arial" w:hAnsi="Arial" w:cs="Arial"/>
        </w:rPr>
      </w:pPr>
    </w:p>
    <w:p w14:paraId="39EEA269" w14:textId="77777777" w:rsidR="008A5EF2" w:rsidRPr="00B81394" w:rsidRDefault="008A5EF2" w:rsidP="008A5EF2">
      <w:pPr>
        <w:keepNext/>
        <w:ind w:left="360"/>
        <w:rPr>
          <w:rFonts w:ascii="Arial" w:hAnsi="Arial" w:cs="Arial"/>
        </w:rPr>
      </w:pPr>
    </w:p>
    <w:p w14:paraId="12D96340"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49ECDAA3" wp14:editId="1E8C88CB">
            <wp:extent cx="5581650" cy="7591425"/>
            <wp:effectExtent l="0" t="0" r="0" b="9525"/>
            <wp:docPr id="50" name="Picture 5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2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38C13E34" w14:textId="77777777" w:rsidR="008A5EF2" w:rsidRPr="00B81394" w:rsidRDefault="008A5EF2" w:rsidP="008A5EF2">
      <w:pPr>
        <w:keepNext/>
        <w:ind w:left="360"/>
        <w:rPr>
          <w:rFonts w:ascii="Arial" w:hAnsi="Arial" w:cs="Arial"/>
        </w:rPr>
      </w:pPr>
    </w:p>
    <w:p w14:paraId="687C3451" w14:textId="35C0E86B" w:rsidR="008A5EF2" w:rsidRDefault="008A5EF2" w:rsidP="00BD2305">
      <w:pPr>
        <w:rPr>
          <w:rFonts w:ascii="Arial" w:hAnsi="Arial" w:cs="Arial"/>
          <w:sz w:val="20"/>
          <w:szCs w:val="20"/>
        </w:rPr>
      </w:pPr>
      <w:bookmarkStart w:id="1158" w:name="_Toc95300607"/>
      <w:r w:rsidRPr="00B81394">
        <w:rPr>
          <w:rFonts w:ascii="Arial" w:hAnsi="Arial" w:cs="Arial"/>
          <w:sz w:val="20"/>
          <w:szCs w:val="20"/>
        </w:rPr>
        <w:lastRenderedPageBreak/>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80</w:t>
      </w:r>
      <w:r w:rsidR="00C80347" w:rsidRPr="00B81394">
        <w:rPr>
          <w:rFonts w:ascii="Arial" w:hAnsi="Arial" w:cs="Arial"/>
          <w:sz w:val="20"/>
          <w:szCs w:val="20"/>
        </w:rPr>
        <w:fldChar w:fldCharType="end"/>
      </w:r>
      <w:r w:rsidRPr="00B81394">
        <w:rPr>
          <w:rFonts w:ascii="Arial" w:hAnsi="Arial" w:cs="Arial"/>
          <w:sz w:val="20"/>
          <w:szCs w:val="20"/>
        </w:rPr>
        <w:t xml:space="preserve"> - AwardedAS Container Structure</w:t>
      </w:r>
      <w:bookmarkEnd w:id="1158"/>
    </w:p>
    <w:p w14:paraId="44A11222" w14:textId="72418435" w:rsidR="00A840F4" w:rsidRDefault="00A840F4" w:rsidP="00BD2305">
      <w:pPr>
        <w:rPr>
          <w:rFonts w:ascii="Arial" w:hAnsi="Arial" w:cs="Arial"/>
          <w:sz w:val="20"/>
          <w:szCs w:val="20"/>
        </w:rPr>
      </w:pPr>
    </w:p>
    <w:tbl>
      <w:tblPr>
        <w:tblStyle w:val="TableGrid"/>
        <w:tblW w:w="0" w:type="auto"/>
        <w:shd w:val="pct12" w:color="auto" w:fill="auto"/>
        <w:tblLook w:val="04A0" w:firstRow="1" w:lastRow="0" w:firstColumn="1" w:lastColumn="0" w:noHBand="0" w:noVBand="1"/>
      </w:tblPr>
      <w:tblGrid>
        <w:gridCol w:w="9350"/>
      </w:tblGrid>
      <w:tr w:rsidR="00A840F4" w14:paraId="214CD764" w14:textId="77777777" w:rsidTr="00A840F4">
        <w:tc>
          <w:tcPr>
            <w:tcW w:w="9350" w:type="dxa"/>
            <w:shd w:val="pct12" w:color="auto" w:fill="auto"/>
          </w:tcPr>
          <w:p w14:paraId="0E7125DE" w14:textId="4417D1D4" w:rsidR="00A840F4" w:rsidRDefault="00A840F4" w:rsidP="00A840F4">
            <w:pPr>
              <w:rPr>
                <w:rFonts w:ascii="Arial" w:hAnsi="Arial" w:cs="Arial"/>
              </w:rPr>
            </w:pPr>
            <w:r>
              <w:rPr>
                <w:b/>
                <w:i/>
                <w:iCs/>
              </w:rPr>
              <w:t>[NPRR863:  Replace Figure 80 above with the following upon system implementation]</w:t>
            </w:r>
          </w:p>
          <w:p w14:paraId="5CDEC8FE" w14:textId="698FDE29" w:rsidR="00A840F4" w:rsidRDefault="00A840F4" w:rsidP="00BD2305">
            <w:pPr>
              <w:rPr>
                <w:rFonts w:ascii="Arial" w:hAnsi="Arial" w:cs="Arial"/>
                <w:sz w:val="20"/>
                <w:szCs w:val="20"/>
              </w:rPr>
            </w:pPr>
          </w:p>
          <w:p w14:paraId="4F4AA841" w14:textId="77777777" w:rsidR="00A840F4" w:rsidRDefault="00A840F4" w:rsidP="00BD2305">
            <w:pPr>
              <w:rPr>
                <w:rFonts w:ascii="Arial" w:hAnsi="Arial" w:cs="Arial"/>
                <w:sz w:val="20"/>
                <w:szCs w:val="20"/>
              </w:rPr>
            </w:pPr>
          </w:p>
          <w:p w14:paraId="059E3466" w14:textId="69D1A584" w:rsidR="00A840F4" w:rsidRDefault="00A840F4" w:rsidP="00BD2305">
            <w:pPr>
              <w:rPr>
                <w:rFonts w:ascii="Arial" w:hAnsi="Arial" w:cs="Arial"/>
                <w:sz w:val="20"/>
                <w:szCs w:val="20"/>
              </w:rPr>
            </w:pPr>
            <w:r>
              <w:rPr>
                <w:rFonts w:ascii="Arial" w:hAnsi="Arial" w:cs="Arial"/>
                <w:noProof/>
              </w:rPr>
              <w:drawing>
                <wp:inline distT="0" distB="0" distL="0" distR="0" wp14:anchorId="2AC7B2B7" wp14:editId="38E04BB5">
                  <wp:extent cx="3581988" cy="6991350"/>
                  <wp:effectExtent l="0" t="0" r="0" b="0"/>
                  <wp:docPr id="15" name="Picture 15"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Diagram&#10;&#10;Description automatically generated"/>
                          <pic:cNvPicPr/>
                        </pic:nvPicPr>
                        <pic:blipFill>
                          <a:blip r:embed="rId54">
                            <a:duotone>
                              <a:prstClr val="black"/>
                              <a:schemeClr val="accent3">
                                <a:tint val="45000"/>
                                <a:satMod val="400000"/>
                              </a:schemeClr>
                            </a:duotone>
                            <a:extLst>
                              <a:ext uri="{28A0092B-C50C-407E-A947-70E740481C1C}">
                                <a14:useLocalDpi xmlns:a14="http://schemas.microsoft.com/office/drawing/2010/main" val="0"/>
                              </a:ext>
                            </a:extLst>
                          </a:blip>
                          <a:stretch>
                            <a:fillRect/>
                          </a:stretch>
                        </pic:blipFill>
                        <pic:spPr>
                          <a:xfrm>
                            <a:off x="0" y="0"/>
                            <a:ext cx="3588609" cy="7004273"/>
                          </a:xfrm>
                          <a:prstGeom prst="rect">
                            <a:avLst/>
                          </a:prstGeom>
                        </pic:spPr>
                      </pic:pic>
                    </a:graphicData>
                  </a:graphic>
                </wp:inline>
              </w:drawing>
            </w:r>
          </w:p>
        </w:tc>
      </w:tr>
    </w:tbl>
    <w:p w14:paraId="5679C7A2" w14:textId="77777777" w:rsidR="00A840F4" w:rsidRPr="00B81394" w:rsidRDefault="00A840F4" w:rsidP="00BD2305">
      <w:pPr>
        <w:rPr>
          <w:rFonts w:ascii="Arial" w:hAnsi="Arial" w:cs="Arial"/>
          <w:sz w:val="20"/>
          <w:szCs w:val="20"/>
        </w:rPr>
      </w:pPr>
    </w:p>
    <w:p w14:paraId="7FF0090C" w14:textId="77777777" w:rsidR="00FB7CDA" w:rsidRPr="00B81394" w:rsidRDefault="00FB7CDA" w:rsidP="00FB7CDA">
      <w:pPr>
        <w:ind w:left="360"/>
        <w:rPr>
          <w:rFonts w:ascii="Arial" w:hAnsi="Arial" w:cs="Arial"/>
        </w:rPr>
      </w:pPr>
    </w:p>
    <w:p w14:paraId="36981AB4" w14:textId="77777777" w:rsidR="00FB7CDA" w:rsidRPr="00B81394" w:rsidRDefault="00FB7CDA" w:rsidP="00FB7CDA">
      <w:pPr>
        <w:ind w:left="360"/>
        <w:rPr>
          <w:rFonts w:ascii="Arial" w:hAnsi="Arial" w:cs="Arial"/>
        </w:rPr>
      </w:pPr>
      <w:r w:rsidRPr="00B81394">
        <w:rPr>
          <w:rFonts w:ascii="Arial" w:hAnsi="Arial" w:cs="Arial"/>
        </w:rPr>
        <w:lastRenderedPageBreak/>
        <w:t>The following table describes the AwardedAS elements.</w:t>
      </w:r>
    </w:p>
    <w:p w14:paraId="04454349" w14:textId="77777777" w:rsidR="00FB7CDA" w:rsidRPr="00B81394" w:rsidRDefault="00FB7CDA" w:rsidP="00FB7CDA">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917"/>
        <w:gridCol w:w="1157"/>
        <w:gridCol w:w="1374"/>
        <w:gridCol w:w="2434"/>
      </w:tblGrid>
      <w:tr w:rsidR="00FB7CDA" w:rsidRPr="00FA0A10" w14:paraId="4D54DED2" w14:textId="77777777">
        <w:tc>
          <w:tcPr>
            <w:tcW w:w="4015" w:type="dxa"/>
            <w:shd w:val="clear" w:color="auto" w:fill="FF99CC"/>
          </w:tcPr>
          <w:p w14:paraId="7032FD77" w14:textId="77777777" w:rsidR="00FB7CDA" w:rsidRPr="00B81394" w:rsidRDefault="00FB7CDA" w:rsidP="00CF0D10">
            <w:pPr>
              <w:rPr>
                <w:rFonts w:ascii="Arial" w:hAnsi="Arial" w:cs="Arial"/>
                <w:i/>
              </w:rPr>
            </w:pPr>
            <w:r w:rsidRPr="00B81394">
              <w:rPr>
                <w:rFonts w:ascii="Arial" w:hAnsi="Arial" w:cs="Arial"/>
                <w:i/>
              </w:rPr>
              <w:t>Element</w:t>
            </w:r>
          </w:p>
        </w:tc>
        <w:tc>
          <w:tcPr>
            <w:tcW w:w="1176" w:type="dxa"/>
            <w:shd w:val="clear" w:color="auto" w:fill="FF99CC"/>
          </w:tcPr>
          <w:p w14:paraId="6F32B60A" w14:textId="77777777" w:rsidR="00FB7CDA" w:rsidRPr="00B81394" w:rsidRDefault="00FB7CDA" w:rsidP="00CF0D10">
            <w:pPr>
              <w:rPr>
                <w:rFonts w:ascii="Arial" w:hAnsi="Arial" w:cs="Arial"/>
                <w:i/>
              </w:rPr>
            </w:pPr>
            <w:r w:rsidRPr="00B81394">
              <w:rPr>
                <w:rFonts w:ascii="Arial" w:hAnsi="Arial" w:cs="Arial"/>
                <w:i/>
              </w:rPr>
              <w:t>Datatype</w:t>
            </w:r>
          </w:p>
        </w:tc>
        <w:tc>
          <w:tcPr>
            <w:tcW w:w="1720" w:type="dxa"/>
            <w:shd w:val="clear" w:color="auto" w:fill="FF99CC"/>
          </w:tcPr>
          <w:p w14:paraId="077E888F" w14:textId="77777777" w:rsidR="00FB7CDA" w:rsidRPr="00B81394" w:rsidRDefault="00FB7CDA" w:rsidP="00CF0D10">
            <w:pPr>
              <w:rPr>
                <w:rFonts w:ascii="Arial" w:hAnsi="Arial" w:cs="Arial"/>
                <w:i/>
              </w:rPr>
            </w:pPr>
            <w:r w:rsidRPr="00B81394">
              <w:rPr>
                <w:rFonts w:ascii="Arial" w:hAnsi="Arial" w:cs="Arial"/>
                <w:i/>
              </w:rPr>
              <w:t>Description</w:t>
            </w:r>
          </w:p>
        </w:tc>
        <w:tc>
          <w:tcPr>
            <w:tcW w:w="1726" w:type="dxa"/>
            <w:shd w:val="clear" w:color="auto" w:fill="FF99CC"/>
          </w:tcPr>
          <w:p w14:paraId="1C499138" w14:textId="77777777" w:rsidR="00FB7CDA" w:rsidRPr="00B81394" w:rsidRDefault="00FB7CDA" w:rsidP="00CF0D10">
            <w:pPr>
              <w:rPr>
                <w:rFonts w:ascii="Arial" w:hAnsi="Arial" w:cs="Arial"/>
                <w:i/>
              </w:rPr>
            </w:pPr>
            <w:r w:rsidRPr="00B81394">
              <w:rPr>
                <w:rFonts w:ascii="Arial" w:hAnsi="Arial" w:cs="Arial"/>
                <w:i/>
              </w:rPr>
              <w:t>Values</w:t>
            </w:r>
          </w:p>
        </w:tc>
      </w:tr>
      <w:tr w:rsidR="00FB7CDA" w:rsidRPr="00FA0A10" w14:paraId="70B913F3" w14:textId="77777777">
        <w:tc>
          <w:tcPr>
            <w:tcW w:w="4015" w:type="dxa"/>
          </w:tcPr>
          <w:p w14:paraId="4BF4F116" w14:textId="77777777" w:rsidR="00FB7CDA" w:rsidRPr="00B81394" w:rsidRDefault="00FB7CDA" w:rsidP="00CF0D10">
            <w:pPr>
              <w:rPr>
                <w:rFonts w:ascii="Arial" w:hAnsi="Arial" w:cs="Arial"/>
              </w:rPr>
            </w:pPr>
            <w:r w:rsidRPr="00B81394">
              <w:rPr>
                <w:rFonts w:ascii="Arial" w:hAnsi="Arial" w:cs="Arial"/>
              </w:rPr>
              <w:t>qse</w:t>
            </w:r>
          </w:p>
        </w:tc>
        <w:tc>
          <w:tcPr>
            <w:tcW w:w="1176" w:type="dxa"/>
          </w:tcPr>
          <w:p w14:paraId="0ED1A7D2" w14:textId="77777777" w:rsidR="00FB7CDA" w:rsidRPr="00B81394" w:rsidRDefault="00657710" w:rsidP="00CF0D10">
            <w:pPr>
              <w:rPr>
                <w:rFonts w:ascii="Arial" w:hAnsi="Arial" w:cs="Arial"/>
              </w:rPr>
            </w:pPr>
            <w:r w:rsidRPr="00B81394">
              <w:rPr>
                <w:rFonts w:ascii="Arial" w:hAnsi="Arial" w:cs="Arial"/>
              </w:rPr>
              <w:t>string</w:t>
            </w:r>
          </w:p>
        </w:tc>
        <w:tc>
          <w:tcPr>
            <w:tcW w:w="1720" w:type="dxa"/>
          </w:tcPr>
          <w:p w14:paraId="1C1FDA10" w14:textId="77777777" w:rsidR="00FB7CDA" w:rsidRPr="00B81394" w:rsidRDefault="0047338A" w:rsidP="00CF0D10">
            <w:pPr>
              <w:rPr>
                <w:rFonts w:ascii="Arial" w:hAnsi="Arial" w:cs="Arial"/>
              </w:rPr>
            </w:pPr>
            <w:r w:rsidRPr="00B81394">
              <w:rPr>
                <w:rFonts w:ascii="Arial" w:hAnsi="Arial" w:cs="Arial"/>
              </w:rPr>
              <w:t>Participant ID</w:t>
            </w:r>
          </w:p>
        </w:tc>
        <w:tc>
          <w:tcPr>
            <w:tcW w:w="1726" w:type="dxa"/>
          </w:tcPr>
          <w:p w14:paraId="0CFD6930" w14:textId="77777777" w:rsidR="00FB7CDA" w:rsidRPr="00B81394" w:rsidRDefault="00FB7CDA" w:rsidP="00CF0D10">
            <w:pPr>
              <w:rPr>
                <w:rFonts w:ascii="Arial" w:hAnsi="Arial" w:cs="Arial"/>
              </w:rPr>
            </w:pPr>
          </w:p>
        </w:tc>
      </w:tr>
      <w:tr w:rsidR="00FB7CDA" w:rsidRPr="00FA0A10" w14:paraId="2885002D" w14:textId="77777777">
        <w:tc>
          <w:tcPr>
            <w:tcW w:w="4015" w:type="dxa"/>
          </w:tcPr>
          <w:p w14:paraId="073F565B" w14:textId="77777777" w:rsidR="00FB7CDA" w:rsidRPr="00B81394" w:rsidRDefault="00FB7CDA" w:rsidP="00CF0D10">
            <w:pPr>
              <w:rPr>
                <w:rFonts w:ascii="Arial" w:hAnsi="Arial" w:cs="Arial"/>
              </w:rPr>
            </w:pPr>
            <w:r w:rsidRPr="00B81394">
              <w:rPr>
                <w:rFonts w:ascii="Arial" w:hAnsi="Arial" w:cs="Arial"/>
              </w:rPr>
              <w:t>startTime</w:t>
            </w:r>
          </w:p>
        </w:tc>
        <w:tc>
          <w:tcPr>
            <w:tcW w:w="1176" w:type="dxa"/>
          </w:tcPr>
          <w:p w14:paraId="23E084F4" w14:textId="77777777" w:rsidR="00FB7CDA" w:rsidRPr="00B81394" w:rsidRDefault="00B22654" w:rsidP="00CF0D10">
            <w:pPr>
              <w:rPr>
                <w:rFonts w:ascii="Arial" w:hAnsi="Arial" w:cs="Arial"/>
              </w:rPr>
            </w:pPr>
            <w:r w:rsidRPr="00B81394">
              <w:rPr>
                <w:rFonts w:ascii="Arial" w:hAnsi="Arial" w:cs="Arial"/>
              </w:rPr>
              <w:t>DateTime</w:t>
            </w:r>
          </w:p>
        </w:tc>
        <w:tc>
          <w:tcPr>
            <w:tcW w:w="1720" w:type="dxa"/>
          </w:tcPr>
          <w:p w14:paraId="77593857" w14:textId="77777777" w:rsidR="00FB7CDA" w:rsidRPr="00B81394" w:rsidRDefault="00FB7CDA" w:rsidP="00CF0D10">
            <w:pPr>
              <w:rPr>
                <w:rFonts w:ascii="Arial" w:hAnsi="Arial" w:cs="Arial"/>
              </w:rPr>
            </w:pPr>
            <w:r w:rsidRPr="00B81394">
              <w:rPr>
                <w:rFonts w:ascii="Arial" w:hAnsi="Arial" w:cs="Arial"/>
              </w:rPr>
              <w:t xml:space="preserve">Start time for </w:t>
            </w:r>
            <w:r w:rsidR="0047338A" w:rsidRPr="00B81394">
              <w:rPr>
                <w:rFonts w:ascii="Arial" w:hAnsi="Arial" w:cs="Arial"/>
              </w:rPr>
              <w:t>the award</w:t>
            </w:r>
          </w:p>
        </w:tc>
        <w:tc>
          <w:tcPr>
            <w:tcW w:w="1726" w:type="dxa"/>
          </w:tcPr>
          <w:p w14:paraId="34D3482F" w14:textId="77777777" w:rsidR="00FB7CDA" w:rsidRPr="00B81394" w:rsidRDefault="00FB7CDA" w:rsidP="00CF0D10">
            <w:pPr>
              <w:rPr>
                <w:rFonts w:ascii="Arial" w:hAnsi="Arial" w:cs="Arial"/>
              </w:rPr>
            </w:pPr>
            <w:r w:rsidRPr="00B81394">
              <w:rPr>
                <w:rFonts w:ascii="Arial" w:hAnsi="Arial" w:cs="Arial"/>
              </w:rPr>
              <w:t>Valid</w:t>
            </w:r>
            <w:r w:rsidR="0047338A" w:rsidRPr="00B81394">
              <w:rPr>
                <w:rFonts w:ascii="Arial" w:hAnsi="Arial" w:cs="Arial"/>
              </w:rPr>
              <w:t xml:space="preserve"> award</w:t>
            </w:r>
            <w:r w:rsidRPr="00B81394">
              <w:rPr>
                <w:rFonts w:ascii="Arial" w:hAnsi="Arial" w:cs="Arial"/>
              </w:rPr>
              <w:t xml:space="preserve"> date</w:t>
            </w:r>
            <w:r w:rsidR="0047338A" w:rsidRPr="00B81394">
              <w:rPr>
                <w:rFonts w:ascii="Arial" w:hAnsi="Arial" w:cs="Arial"/>
              </w:rPr>
              <w:t>Time</w:t>
            </w:r>
          </w:p>
        </w:tc>
      </w:tr>
      <w:tr w:rsidR="00FB7CDA" w:rsidRPr="00FA0A10" w14:paraId="3328539E" w14:textId="77777777">
        <w:tc>
          <w:tcPr>
            <w:tcW w:w="4015" w:type="dxa"/>
          </w:tcPr>
          <w:p w14:paraId="116494AB" w14:textId="77777777" w:rsidR="00FB7CDA" w:rsidRPr="00B81394" w:rsidRDefault="00FB7CDA" w:rsidP="00CF0D10">
            <w:pPr>
              <w:rPr>
                <w:rFonts w:ascii="Arial" w:hAnsi="Arial" w:cs="Arial"/>
              </w:rPr>
            </w:pPr>
            <w:r w:rsidRPr="00B81394">
              <w:rPr>
                <w:rFonts w:ascii="Arial" w:hAnsi="Arial" w:cs="Arial"/>
              </w:rPr>
              <w:t>endTime</w:t>
            </w:r>
          </w:p>
        </w:tc>
        <w:tc>
          <w:tcPr>
            <w:tcW w:w="1176" w:type="dxa"/>
          </w:tcPr>
          <w:p w14:paraId="5AA82130" w14:textId="77777777" w:rsidR="00FB7CDA" w:rsidRPr="00B81394" w:rsidRDefault="00B22654" w:rsidP="00CF0D10">
            <w:pPr>
              <w:rPr>
                <w:rFonts w:ascii="Arial" w:hAnsi="Arial" w:cs="Arial"/>
              </w:rPr>
            </w:pPr>
            <w:r w:rsidRPr="00B81394">
              <w:rPr>
                <w:rFonts w:ascii="Arial" w:hAnsi="Arial" w:cs="Arial"/>
              </w:rPr>
              <w:t>DateTime</w:t>
            </w:r>
          </w:p>
        </w:tc>
        <w:tc>
          <w:tcPr>
            <w:tcW w:w="1720" w:type="dxa"/>
          </w:tcPr>
          <w:p w14:paraId="7F0E09B2" w14:textId="77777777" w:rsidR="00FB7CDA" w:rsidRPr="00B81394" w:rsidRDefault="00FB7CDA" w:rsidP="00CF0D10">
            <w:pPr>
              <w:rPr>
                <w:rFonts w:ascii="Arial" w:hAnsi="Arial" w:cs="Arial"/>
              </w:rPr>
            </w:pPr>
            <w:r w:rsidRPr="00B81394">
              <w:rPr>
                <w:rFonts w:ascii="Arial" w:hAnsi="Arial" w:cs="Arial"/>
              </w:rPr>
              <w:t xml:space="preserve">End time for </w:t>
            </w:r>
            <w:r w:rsidR="0047338A" w:rsidRPr="00B81394">
              <w:rPr>
                <w:rFonts w:ascii="Arial" w:hAnsi="Arial" w:cs="Arial"/>
              </w:rPr>
              <w:t>the award</w:t>
            </w:r>
          </w:p>
        </w:tc>
        <w:tc>
          <w:tcPr>
            <w:tcW w:w="1726" w:type="dxa"/>
          </w:tcPr>
          <w:p w14:paraId="5896FB02" w14:textId="77777777" w:rsidR="00FB7CDA" w:rsidRPr="00B81394" w:rsidRDefault="00FB7CDA" w:rsidP="00CF0D10">
            <w:pPr>
              <w:rPr>
                <w:rFonts w:ascii="Arial" w:hAnsi="Arial" w:cs="Arial"/>
              </w:rPr>
            </w:pPr>
            <w:r w:rsidRPr="00B81394">
              <w:rPr>
                <w:rFonts w:ascii="Arial" w:hAnsi="Arial" w:cs="Arial"/>
              </w:rPr>
              <w:t xml:space="preserve">Valid </w:t>
            </w:r>
            <w:r w:rsidR="0047338A" w:rsidRPr="00B81394">
              <w:rPr>
                <w:rFonts w:ascii="Arial" w:hAnsi="Arial" w:cs="Arial"/>
              </w:rPr>
              <w:t>award dateTime</w:t>
            </w:r>
          </w:p>
        </w:tc>
      </w:tr>
      <w:tr w:rsidR="00FB7CDA" w:rsidRPr="00FA0A10" w14:paraId="77B4DCAC" w14:textId="77777777">
        <w:tc>
          <w:tcPr>
            <w:tcW w:w="4015" w:type="dxa"/>
          </w:tcPr>
          <w:p w14:paraId="2D1CB0B6" w14:textId="77777777" w:rsidR="00FB7CDA" w:rsidRPr="00B81394" w:rsidRDefault="00573808" w:rsidP="00CF0D10">
            <w:pPr>
              <w:rPr>
                <w:rFonts w:ascii="Arial" w:hAnsi="Arial" w:cs="Arial"/>
              </w:rPr>
            </w:pPr>
            <w:r w:rsidRPr="00B81394">
              <w:rPr>
                <w:rFonts w:ascii="Arial" w:hAnsi="Arial" w:cs="Arial"/>
              </w:rPr>
              <w:t>tradingDate</w:t>
            </w:r>
            <w:r w:rsidR="00FB7CDA" w:rsidRPr="00B81394">
              <w:rPr>
                <w:rFonts w:ascii="Arial" w:hAnsi="Arial" w:cs="Arial"/>
              </w:rPr>
              <w:t xml:space="preserve"> </w:t>
            </w:r>
          </w:p>
        </w:tc>
        <w:tc>
          <w:tcPr>
            <w:tcW w:w="1176" w:type="dxa"/>
          </w:tcPr>
          <w:p w14:paraId="40B40791" w14:textId="77777777" w:rsidR="00FB7CDA" w:rsidRPr="00B81394" w:rsidRDefault="00657710" w:rsidP="00CF0D10">
            <w:pPr>
              <w:rPr>
                <w:rFonts w:ascii="Arial" w:hAnsi="Arial" w:cs="Arial"/>
              </w:rPr>
            </w:pPr>
            <w:r w:rsidRPr="00B81394">
              <w:rPr>
                <w:rFonts w:ascii="Arial" w:hAnsi="Arial" w:cs="Arial"/>
              </w:rPr>
              <w:t>Date</w:t>
            </w:r>
          </w:p>
        </w:tc>
        <w:tc>
          <w:tcPr>
            <w:tcW w:w="1720" w:type="dxa"/>
          </w:tcPr>
          <w:p w14:paraId="55930A29" w14:textId="77777777" w:rsidR="00FB7CDA" w:rsidRPr="00B81394" w:rsidRDefault="0047338A" w:rsidP="00CF0D10">
            <w:pPr>
              <w:rPr>
                <w:rFonts w:ascii="Arial" w:hAnsi="Arial" w:cs="Arial"/>
              </w:rPr>
            </w:pPr>
            <w:r w:rsidRPr="00B81394">
              <w:rPr>
                <w:rFonts w:ascii="Arial" w:hAnsi="Arial" w:cs="Arial"/>
              </w:rPr>
              <w:t>Award date</w:t>
            </w:r>
          </w:p>
        </w:tc>
        <w:tc>
          <w:tcPr>
            <w:tcW w:w="1726" w:type="dxa"/>
          </w:tcPr>
          <w:p w14:paraId="04F9A17D" w14:textId="77777777" w:rsidR="00FB7CDA" w:rsidRPr="00B81394" w:rsidRDefault="00784493" w:rsidP="00CF0D10">
            <w:pPr>
              <w:rPr>
                <w:rFonts w:ascii="Arial" w:hAnsi="Arial" w:cs="Arial"/>
              </w:rPr>
            </w:pPr>
            <w:r w:rsidRPr="00B81394">
              <w:rPr>
                <w:rFonts w:ascii="Arial" w:hAnsi="Arial" w:cs="Arial"/>
              </w:rPr>
              <w:t>DAM/SASM execution date</w:t>
            </w:r>
          </w:p>
        </w:tc>
      </w:tr>
      <w:tr w:rsidR="00657710" w:rsidRPr="00FA0A10" w14:paraId="0CDAB665" w14:textId="77777777">
        <w:tc>
          <w:tcPr>
            <w:tcW w:w="4015" w:type="dxa"/>
          </w:tcPr>
          <w:p w14:paraId="7082AF63" w14:textId="77777777" w:rsidR="00657710" w:rsidRPr="00B81394" w:rsidRDefault="00657710" w:rsidP="00CF0D10">
            <w:pPr>
              <w:rPr>
                <w:rFonts w:ascii="Arial" w:hAnsi="Arial" w:cs="Arial"/>
              </w:rPr>
            </w:pPr>
            <w:r w:rsidRPr="00B81394">
              <w:rPr>
                <w:rFonts w:ascii="Arial" w:hAnsi="Arial" w:cs="Arial"/>
              </w:rPr>
              <w:t>marketType</w:t>
            </w:r>
          </w:p>
        </w:tc>
        <w:tc>
          <w:tcPr>
            <w:tcW w:w="1176" w:type="dxa"/>
          </w:tcPr>
          <w:p w14:paraId="608F615F" w14:textId="77777777" w:rsidR="00657710" w:rsidRPr="00B81394" w:rsidRDefault="00657710" w:rsidP="00CF0D10">
            <w:pPr>
              <w:rPr>
                <w:rFonts w:ascii="Arial" w:hAnsi="Arial" w:cs="Arial"/>
              </w:rPr>
            </w:pPr>
            <w:r w:rsidRPr="00B81394">
              <w:rPr>
                <w:rFonts w:ascii="Arial" w:hAnsi="Arial" w:cs="Arial"/>
              </w:rPr>
              <w:t>string</w:t>
            </w:r>
          </w:p>
        </w:tc>
        <w:tc>
          <w:tcPr>
            <w:tcW w:w="1720" w:type="dxa"/>
          </w:tcPr>
          <w:p w14:paraId="779775D1" w14:textId="77777777" w:rsidR="00657710" w:rsidRPr="00B81394" w:rsidRDefault="0047338A" w:rsidP="00CF0D10">
            <w:pPr>
              <w:rPr>
                <w:rFonts w:ascii="Arial" w:hAnsi="Arial" w:cs="Arial"/>
              </w:rPr>
            </w:pPr>
            <w:r w:rsidRPr="00B81394">
              <w:rPr>
                <w:rFonts w:ascii="Arial" w:hAnsi="Arial" w:cs="Arial"/>
              </w:rPr>
              <w:t>Market type</w:t>
            </w:r>
          </w:p>
        </w:tc>
        <w:tc>
          <w:tcPr>
            <w:tcW w:w="1726" w:type="dxa"/>
          </w:tcPr>
          <w:p w14:paraId="088FB9E2" w14:textId="77777777" w:rsidR="00657710" w:rsidRPr="00B81394" w:rsidRDefault="0047338A" w:rsidP="00CF0D10">
            <w:pPr>
              <w:rPr>
                <w:rFonts w:ascii="Arial" w:hAnsi="Arial" w:cs="Arial"/>
              </w:rPr>
            </w:pPr>
            <w:r w:rsidRPr="00B81394">
              <w:rPr>
                <w:rFonts w:ascii="Arial" w:hAnsi="Arial" w:cs="Arial"/>
              </w:rPr>
              <w:t>DAM</w:t>
            </w:r>
            <w:r w:rsidR="00D47CFF" w:rsidRPr="00B81394">
              <w:rPr>
                <w:rFonts w:ascii="Arial" w:hAnsi="Arial" w:cs="Arial"/>
              </w:rPr>
              <w:t>/SASM</w:t>
            </w:r>
          </w:p>
        </w:tc>
      </w:tr>
      <w:tr w:rsidR="00FB7CDA" w:rsidRPr="00FA0A10" w14:paraId="6FEA8B55" w14:textId="77777777">
        <w:tc>
          <w:tcPr>
            <w:tcW w:w="4015" w:type="dxa"/>
          </w:tcPr>
          <w:p w14:paraId="3D94095F" w14:textId="77777777" w:rsidR="00FB7CDA" w:rsidRPr="00B81394" w:rsidRDefault="00657710" w:rsidP="00CF0D10">
            <w:pPr>
              <w:rPr>
                <w:rFonts w:ascii="Arial" w:hAnsi="Arial" w:cs="Arial"/>
              </w:rPr>
            </w:pPr>
            <w:r w:rsidRPr="00B81394">
              <w:rPr>
                <w:rFonts w:ascii="Arial" w:hAnsi="Arial" w:cs="Arial"/>
              </w:rPr>
              <w:t xml:space="preserve">resource </w:t>
            </w:r>
          </w:p>
        </w:tc>
        <w:tc>
          <w:tcPr>
            <w:tcW w:w="1176" w:type="dxa"/>
          </w:tcPr>
          <w:p w14:paraId="733862B1" w14:textId="77777777" w:rsidR="00FB7CDA" w:rsidRPr="00B81394" w:rsidRDefault="00657710" w:rsidP="00CF0D10">
            <w:pPr>
              <w:rPr>
                <w:rFonts w:ascii="Arial" w:hAnsi="Arial" w:cs="Arial"/>
              </w:rPr>
            </w:pPr>
            <w:r w:rsidRPr="00B81394">
              <w:rPr>
                <w:rFonts w:ascii="Arial" w:hAnsi="Arial" w:cs="Arial"/>
              </w:rPr>
              <w:t>string</w:t>
            </w:r>
          </w:p>
        </w:tc>
        <w:tc>
          <w:tcPr>
            <w:tcW w:w="1720" w:type="dxa"/>
          </w:tcPr>
          <w:p w14:paraId="552F10B1" w14:textId="77777777" w:rsidR="009C7475" w:rsidRPr="00B81394" w:rsidRDefault="009C7475" w:rsidP="009C7475">
            <w:pPr>
              <w:rPr>
                <w:rFonts w:ascii="Arial" w:hAnsi="Arial" w:cs="Arial"/>
              </w:rPr>
            </w:pPr>
            <w:r w:rsidRPr="00B81394">
              <w:rPr>
                <w:rFonts w:ascii="Arial" w:hAnsi="Arial" w:cs="Arial"/>
              </w:rPr>
              <w:t>Name of resource</w:t>
            </w:r>
          </w:p>
          <w:p w14:paraId="09A041D4" w14:textId="77777777" w:rsidR="00FB7CDA" w:rsidRPr="00B81394" w:rsidRDefault="00FB7CDA" w:rsidP="00CF0D10">
            <w:pPr>
              <w:rPr>
                <w:rFonts w:ascii="Arial" w:hAnsi="Arial" w:cs="Arial"/>
              </w:rPr>
            </w:pPr>
          </w:p>
        </w:tc>
        <w:tc>
          <w:tcPr>
            <w:tcW w:w="1726" w:type="dxa"/>
          </w:tcPr>
          <w:p w14:paraId="640A083A" w14:textId="77777777" w:rsidR="00FB7CDA" w:rsidRPr="00B81394" w:rsidRDefault="00FB7CDA" w:rsidP="00CF0D10">
            <w:pPr>
              <w:rPr>
                <w:rFonts w:ascii="Arial" w:hAnsi="Arial" w:cs="Arial"/>
              </w:rPr>
            </w:pPr>
          </w:p>
        </w:tc>
      </w:tr>
      <w:tr w:rsidR="00FB7CDA" w:rsidRPr="00FA0A10" w14:paraId="1B62BD35" w14:textId="77777777">
        <w:tc>
          <w:tcPr>
            <w:tcW w:w="4015" w:type="dxa"/>
          </w:tcPr>
          <w:p w14:paraId="13F03C29" w14:textId="77777777" w:rsidR="00FB7CDA" w:rsidRPr="00B81394" w:rsidRDefault="00FB7CDA" w:rsidP="00CF0D10">
            <w:pPr>
              <w:rPr>
                <w:rFonts w:ascii="Arial" w:hAnsi="Arial" w:cs="Arial"/>
              </w:rPr>
            </w:pPr>
            <w:r w:rsidRPr="00B81394">
              <w:rPr>
                <w:rFonts w:ascii="Arial" w:hAnsi="Arial" w:cs="Arial"/>
              </w:rPr>
              <w:t>asType</w:t>
            </w:r>
          </w:p>
        </w:tc>
        <w:tc>
          <w:tcPr>
            <w:tcW w:w="1176" w:type="dxa"/>
          </w:tcPr>
          <w:p w14:paraId="0240A32D" w14:textId="77777777" w:rsidR="00FB7CDA" w:rsidRPr="00B81394" w:rsidRDefault="00FB7CDA" w:rsidP="00CF0D10">
            <w:pPr>
              <w:rPr>
                <w:rFonts w:ascii="Arial" w:hAnsi="Arial" w:cs="Arial"/>
              </w:rPr>
            </w:pPr>
            <w:r w:rsidRPr="00B81394">
              <w:rPr>
                <w:rFonts w:ascii="Arial" w:hAnsi="Arial" w:cs="Arial"/>
              </w:rPr>
              <w:t>string</w:t>
            </w:r>
          </w:p>
        </w:tc>
        <w:tc>
          <w:tcPr>
            <w:tcW w:w="1720" w:type="dxa"/>
          </w:tcPr>
          <w:p w14:paraId="04C0A442" w14:textId="77777777" w:rsidR="00FB7CDA" w:rsidRPr="00B81394" w:rsidRDefault="00542585" w:rsidP="00CF0D10">
            <w:pPr>
              <w:rPr>
                <w:rFonts w:ascii="Arial" w:hAnsi="Arial" w:cs="Arial"/>
              </w:rPr>
            </w:pPr>
            <w:r w:rsidRPr="00B81394">
              <w:rPr>
                <w:rFonts w:ascii="Arial" w:hAnsi="Arial" w:cs="Arial"/>
              </w:rPr>
              <w:t xml:space="preserve">Ancillary services type </w:t>
            </w:r>
          </w:p>
        </w:tc>
        <w:tc>
          <w:tcPr>
            <w:tcW w:w="1726" w:type="dxa"/>
          </w:tcPr>
          <w:p w14:paraId="6D6A2037" w14:textId="77777777" w:rsidR="00FB7CDA" w:rsidRPr="00B81394" w:rsidRDefault="00F93AAD" w:rsidP="00CF0D10">
            <w:pPr>
              <w:rPr>
                <w:rFonts w:ascii="Arial" w:hAnsi="Arial" w:cs="Arial"/>
              </w:rPr>
            </w:pPr>
            <w:r w:rsidRPr="00B81394">
              <w:rPr>
                <w:rFonts w:ascii="Arial" w:hAnsi="Arial" w:cs="Arial"/>
              </w:rPr>
              <w:t>See Figure 11</w:t>
            </w:r>
          </w:p>
        </w:tc>
      </w:tr>
      <w:tr w:rsidR="00716422" w:rsidRPr="00FA0A10" w14:paraId="1157C9CC" w14:textId="77777777">
        <w:tc>
          <w:tcPr>
            <w:tcW w:w="4015" w:type="dxa"/>
          </w:tcPr>
          <w:p w14:paraId="36015FB7" w14:textId="77777777" w:rsidR="00716422" w:rsidRPr="00B81394" w:rsidRDefault="00716422" w:rsidP="00CF0D10">
            <w:pPr>
              <w:rPr>
                <w:rFonts w:ascii="Arial" w:hAnsi="Arial" w:cs="Arial"/>
              </w:rPr>
            </w:pPr>
            <w:r w:rsidRPr="00B81394">
              <w:rPr>
                <w:rFonts w:ascii="Arial" w:hAnsi="Arial" w:cs="Arial"/>
              </w:rPr>
              <w:t>awardedMW/startTime</w:t>
            </w:r>
          </w:p>
        </w:tc>
        <w:tc>
          <w:tcPr>
            <w:tcW w:w="1176" w:type="dxa"/>
          </w:tcPr>
          <w:p w14:paraId="6DC1B191" w14:textId="77777777" w:rsidR="00716422" w:rsidRPr="00B81394" w:rsidRDefault="00B22654" w:rsidP="00CF0D10">
            <w:pPr>
              <w:rPr>
                <w:rFonts w:ascii="Arial" w:hAnsi="Arial" w:cs="Arial"/>
              </w:rPr>
            </w:pPr>
            <w:r w:rsidRPr="00B81394">
              <w:rPr>
                <w:rFonts w:ascii="Arial" w:hAnsi="Arial" w:cs="Arial"/>
              </w:rPr>
              <w:t>DateTime</w:t>
            </w:r>
          </w:p>
        </w:tc>
        <w:tc>
          <w:tcPr>
            <w:tcW w:w="1720" w:type="dxa"/>
          </w:tcPr>
          <w:p w14:paraId="3AC5E975" w14:textId="77777777" w:rsidR="00716422" w:rsidRPr="00B81394" w:rsidRDefault="00716422" w:rsidP="00CF0D10">
            <w:pPr>
              <w:rPr>
                <w:rFonts w:ascii="Arial" w:hAnsi="Arial" w:cs="Arial"/>
              </w:rPr>
            </w:pPr>
            <w:r w:rsidRPr="00B81394">
              <w:rPr>
                <w:rFonts w:ascii="Arial" w:hAnsi="Arial" w:cs="Arial"/>
              </w:rPr>
              <w:t>Start time for the award</w:t>
            </w:r>
          </w:p>
        </w:tc>
        <w:tc>
          <w:tcPr>
            <w:tcW w:w="1726" w:type="dxa"/>
          </w:tcPr>
          <w:p w14:paraId="559A08FE" w14:textId="77777777" w:rsidR="00716422" w:rsidRPr="00B81394" w:rsidRDefault="00716422" w:rsidP="00CF0D10">
            <w:pPr>
              <w:rPr>
                <w:rFonts w:ascii="Arial" w:hAnsi="Arial" w:cs="Arial"/>
              </w:rPr>
            </w:pPr>
            <w:r w:rsidRPr="00B81394">
              <w:rPr>
                <w:rFonts w:ascii="Arial" w:hAnsi="Arial" w:cs="Arial"/>
              </w:rPr>
              <w:t>Valid award dateTime</w:t>
            </w:r>
          </w:p>
        </w:tc>
      </w:tr>
      <w:tr w:rsidR="00716422" w:rsidRPr="00FA0A10" w14:paraId="0EE29706" w14:textId="77777777">
        <w:tc>
          <w:tcPr>
            <w:tcW w:w="4015" w:type="dxa"/>
          </w:tcPr>
          <w:p w14:paraId="6FE5628F" w14:textId="77777777" w:rsidR="00716422" w:rsidRPr="00B81394" w:rsidRDefault="00716422" w:rsidP="00CF0D10">
            <w:pPr>
              <w:rPr>
                <w:rFonts w:ascii="Arial" w:hAnsi="Arial" w:cs="Arial"/>
              </w:rPr>
            </w:pPr>
            <w:r w:rsidRPr="00B81394">
              <w:rPr>
                <w:rFonts w:ascii="Arial" w:hAnsi="Arial" w:cs="Arial"/>
              </w:rPr>
              <w:t>awardedMW/endTime</w:t>
            </w:r>
          </w:p>
        </w:tc>
        <w:tc>
          <w:tcPr>
            <w:tcW w:w="1176" w:type="dxa"/>
          </w:tcPr>
          <w:p w14:paraId="4E0304C7" w14:textId="77777777" w:rsidR="00716422" w:rsidRPr="00B81394" w:rsidRDefault="00716422" w:rsidP="00CF0D10">
            <w:pPr>
              <w:rPr>
                <w:rFonts w:ascii="Arial" w:hAnsi="Arial" w:cs="Arial"/>
              </w:rPr>
            </w:pPr>
            <w:r w:rsidRPr="00B81394">
              <w:rPr>
                <w:rFonts w:ascii="Arial" w:hAnsi="Arial" w:cs="Arial"/>
              </w:rPr>
              <w:t>dateTime</w:t>
            </w:r>
          </w:p>
        </w:tc>
        <w:tc>
          <w:tcPr>
            <w:tcW w:w="1720" w:type="dxa"/>
          </w:tcPr>
          <w:p w14:paraId="64DB37CF" w14:textId="77777777" w:rsidR="00716422" w:rsidRPr="00B81394" w:rsidRDefault="00716422" w:rsidP="00CF0D10">
            <w:pPr>
              <w:rPr>
                <w:rFonts w:ascii="Arial" w:hAnsi="Arial" w:cs="Arial"/>
              </w:rPr>
            </w:pPr>
            <w:r w:rsidRPr="00B81394">
              <w:rPr>
                <w:rFonts w:ascii="Arial" w:hAnsi="Arial" w:cs="Arial"/>
              </w:rPr>
              <w:t>End time for the award</w:t>
            </w:r>
          </w:p>
        </w:tc>
        <w:tc>
          <w:tcPr>
            <w:tcW w:w="1726" w:type="dxa"/>
          </w:tcPr>
          <w:p w14:paraId="48F8E128" w14:textId="77777777" w:rsidR="00716422" w:rsidRPr="00B81394" w:rsidRDefault="00716422" w:rsidP="00CF0D10">
            <w:pPr>
              <w:rPr>
                <w:rFonts w:ascii="Arial" w:hAnsi="Arial" w:cs="Arial"/>
              </w:rPr>
            </w:pPr>
            <w:r w:rsidRPr="00B81394">
              <w:rPr>
                <w:rFonts w:ascii="Arial" w:hAnsi="Arial" w:cs="Arial"/>
              </w:rPr>
              <w:t>Valid award dateTime</w:t>
            </w:r>
          </w:p>
        </w:tc>
      </w:tr>
      <w:tr w:rsidR="00657710" w:rsidRPr="00FA0A10" w14:paraId="1B7731CB" w14:textId="77777777">
        <w:tc>
          <w:tcPr>
            <w:tcW w:w="4015" w:type="dxa"/>
          </w:tcPr>
          <w:p w14:paraId="25C86C57" w14:textId="77777777" w:rsidR="00657710" w:rsidRPr="00B81394" w:rsidRDefault="00657710" w:rsidP="00CF0D10">
            <w:pPr>
              <w:rPr>
                <w:rFonts w:ascii="Arial" w:hAnsi="Arial" w:cs="Arial"/>
              </w:rPr>
            </w:pPr>
            <w:r w:rsidRPr="00B81394">
              <w:rPr>
                <w:rFonts w:ascii="Arial" w:hAnsi="Arial" w:cs="Arial"/>
              </w:rPr>
              <w:t>awarde</w:t>
            </w:r>
            <w:r w:rsidR="00573808" w:rsidRPr="00B81394">
              <w:rPr>
                <w:rFonts w:ascii="Arial" w:hAnsi="Arial" w:cs="Arial"/>
              </w:rPr>
              <w:t>d</w:t>
            </w:r>
            <w:r w:rsidRPr="00B81394">
              <w:rPr>
                <w:rFonts w:ascii="Arial" w:hAnsi="Arial" w:cs="Arial"/>
              </w:rPr>
              <w:t>MW/OnlineReserve/xvalue</w:t>
            </w:r>
          </w:p>
          <w:p w14:paraId="14F11110" w14:textId="77777777" w:rsidR="00657710" w:rsidRPr="00B81394" w:rsidRDefault="00657710" w:rsidP="00CF0D10">
            <w:pPr>
              <w:rPr>
                <w:rFonts w:ascii="Arial" w:hAnsi="Arial" w:cs="Arial"/>
              </w:rPr>
            </w:pPr>
          </w:p>
        </w:tc>
        <w:tc>
          <w:tcPr>
            <w:tcW w:w="1176" w:type="dxa"/>
          </w:tcPr>
          <w:p w14:paraId="7F2842EA"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469BFC60" w14:textId="77777777" w:rsidR="00657710" w:rsidRPr="00B81394" w:rsidRDefault="00716422" w:rsidP="00CF0D10">
            <w:pPr>
              <w:rPr>
                <w:rFonts w:ascii="Arial" w:hAnsi="Arial" w:cs="Arial"/>
              </w:rPr>
            </w:pPr>
            <w:r w:rsidRPr="00B81394">
              <w:rPr>
                <w:rFonts w:ascii="Arial" w:hAnsi="Arial" w:cs="Arial"/>
              </w:rPr>
              <w:t>Awarded quantity</w:t>
            </w:r>
          </w:p>
        </w:tc>
        <w:tc>
          <w:tcPr>
            <w:tcW w:w="1726" w:type="dxa"/>
          </w:tcPr>
          <w:p w14:paraId="692DC1F8" w14:textId="77777777" w:rsidR="00657710" w:rsidRPr="00B81394" w:rsidRDefault="00716422" w:rsidP="00CF0D10">
            <w:pPr>
              <w:rPr>
                <w:rFonts w:ascii="Arial" w:hAnsi="Arial" w:cs="Arial"/>
              </w:rPr>
            </w:pPr>
            <w:r w:rsidRPr="00B81394">
              <w:rPr>
                <w:rFonts w:ascii="Arial" w:hAnsi="Arial" w:cs="Arial"/>
              </w:rPr>
              <w:t>Awarded MW</w:t>
            </w:r>
          </w:p>
        </w:tc>
      </w:tr>
      <w:tr w:rsidR="00657710" w:rsidRPr="00FA0A10" w14:paraId="6611CAA2" w14:textId="77777777">
        <w:tc>
          <w:tcPr>
            <w:tcW w:w="4015" w:type="dxa"/>
          </w:tcPr>
          <w:p w14:paraId="46BE0566" w14:textId="77777777" w:rsidR="00657710" w:rsidRPr="00B81394" w:rsidRDefault="00573808" w:rsidP="00CF0D10">
            <w:pPr>
              <w:rPr>
                <w:rFonts w:ascii="Arial" w:hAnsi="Arial" w:cs="Arial"/>
              </w:rPr>
            </w:pPr>
            <w:r w:rsidRPr="00B81394">
              <w:rPr>
                <w:rFonts w:ascii="Arial" w:hAnsi="Arial" w:cs="Arial"/>
              </w:rPr>
              <w:t>awardedMW</w:t>
            </w:r>
            <w:r w:rsidR="00657710" w:rsidRPr="00B81394">
              <w:rPr>
                <w:rFonts w:ascii="Arial" w:hAnsi="Arial" w:cs="Arial"/>
              </w:rPr>
              <w:t>/OnlineReserve/REGUP</w:t>
            </w:r>
          </w:p>
          <w:p w14:paraId="02E1ECEE" w14:textId="77777777" w:rsidR="00657710" w:rsidRPr="00B81394" w:rsidRDefault="00657710" w:rsidP="00CF0D10">
            <w:pPr>
              <w:rPr>
                <w:rFonts w:ascii="Arial" w:hAnsi="Arial" w:cs="Arial"/>
              </w:rPr>
            </w:pPr>
          </w:p>
        </w:tc>
        <w:tc>
          <w:tcPr>
            <w:tcW w:w="1176" w:type="dxa"/>
          </w:tcPr>
          <w:p w14:paraId="304B15E4"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4B93A4D8"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7A27DB37" w14:textId="77777777" w:rsidR="00657710" w:rsidRPr="00B81394" w:rsidRDefault="00716422" w:rsidP="00CF0D10">
            <w:pPr>
              <w:rPr>
                <w:rFonts w:ascii="Arial" w:hAnsi="Arial" w:cs="Arial"/>
              </w:rPr>
            </w:pPr>
            <w:r w:rsidRPr="00B81394">
              <w:rPr>
                <w:rFonts w:ascii="Arial" w:hAnsi="Arial" w:cs="Arial"/>
              </w:rPr>
              <w:t xml:space="preserve">Note: </w:t>
            </w:r>
            <w:r w:rsidR="00993E59" w:rsidRPr="00B81394">
              <w:rPr>
                <w:rFonts w:ascii="Arial" w:hAnsi="Arial" w:cs="Arial"/>
              </w:rPr>
              <w:t xml:space="preserve">Also </w:t>
            </w:r>
            <w:r w:rsidRPr="00B81394">
              <w:rPr>
                <w:rFonts w:ascii="Arial" w:hAnsi="Arial" w:cs="Arial"/>
              </w:rPr>
              <w:t>provided by get MCPC for price</w:t>
            </w:r>
          </w:p>
        </w:tc>
      </w:tr>
      <w:tr w:rsidR="00657710" w:rsidRPr="00FA0A10" w14:paraId="059C6963" w14:textId="77777777">
        <w:tc>
          <w:tcPr>
            <w:tcW w:w="4015" w:type="dxa"/>
          </w:tcPr>
          <w:p w14:paraId="53979A38" w14:textId="77777777" w:rsidR="00657710" w:rsidRPr="00B81394" w:rsidRDefault="00573808" w:rsidP="00CF0D10">
            <w:pPr>
              <w:rPr>
                <w:rFonts w:ascii="Arial" w:hAnsi="Arial" w:cs="Arial"/>
              </w:rPr>
            </w:pPr>
            <w:r w:rsidRPr="00B81394">
              <w:rPr>
                <w:rFonts w:ascii="Arial" w:hAnsi="Arial" w:cs="Arial"/>
              </w:rPr>
              <w:t>awardedMW</w:t>
            </w:r>
            <w:r w:rsidR="00657710" w:rsidRPr="00B81394">
              <w:rPr>
                <w:rFonts w:ascii="Arial" w:hAnsi="Arial" w:cs="Arial"/>
              </w:rPr>
              <w:t>/OnlineReserve/RRS</w:t>
            </w:r>
          </w:p>
          <w:p w14:paraId="7A04295C" w14:textId="77777777" w:rsidR="00657710" w:rsidRPr="00B81394" w:rsidRDefault="00657710" w:rsidP="00CF0D10">
            <w:pPr>
              <w:rPr>
                <w:rFonts w:ascii="Arial" w:hAnsi="Arial" w:cs="Arial"/>
              </w:rPr>
            </w:pPr>
          </w:p>
        </w:tc>
        <w:tc>
          <w:tcPr>
            <w:tcW w:w="1176" w:type="dxa"/>
          </w:tcPr>
          <w:p w14:paraId="0CB3B885"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65BA70CC"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3C8641F0" w14:textId="77777777" w:rsidR="00657710" w:rsidRPr="00B81394" w:rsidRDefault="00993E59" w:rsidP="00CF0D10">
            <w:pPr>
              <w:rPr>
                <w:rFonts w:ascii="Arial" w:hAnsi="Arial" w:cs="Arial"/>
              </w:rPr>
            </w:pPr>
            <w:r w:rsidRPr="00B81394">
              <w:rPr>
                <w:rFonts w:ascii="Arial" w:hAnsi="Arial" w:cs="Arial"/>
              </w:rPr>
              <w:t>Note: Also provided by get MCPC for price</w:t>
            </w:r>
          </w:p>
        </w:tc>
      </w:tr>
      <w:tr w:rsidR="00657710" w:rsidRPr="00FA0A10" w14:paraId="401BED5A" w14:textId="77777777">
        <w:tc>
          <w:tcPr>
            <w:tcW w:w="4015" w:type="dxa"/>
          </w:tcPr>
          <w:p w14:paraId="5C839C3B" w14:textId="77777777" w:rsidR="00657710" w:rsidRPr="00B81394" w:rsidRDefault="00573808" w:rsidP="00CF0D10">
            <w:pPr>
              <w:rPr>
                <w:rFonts w:ascii="Arial" w:hAnsi="Arial" w:cs="Arial"/>
              </w:rPr>
            </w:pPr>
            <w:r w:rsidRPr="00B81394">
              <w:rPr>
                <w:rFonts w:ascii="Arial" w:hAnsi="Arial" w:cs="Arial"/>
              </w:rPr>
              <w:t>awardedMW</w:t>
            </w:r>
            <w:r w:rsidR="00657710" w:rsidRPr="00B81394">
              <w:rPr>
                <w:rFonts w:ascii="Arial" w:hAnsi="Arial" w:cs="Arial"/>
              </w:rPr>
              <w:t>/OnlineReserve/ONNS</w:t>
            </w:r>
          </w:p>
          <w:p w14:paraId="400D7626" w14:textId="77777777" w:rsidR="00657710" w:rsidRPr="00B81394" w:rsidRDefault="00657710" w:rsidP="00CF0D10">
            <w:pPr>
              <w:rPr>
                <w:rFonts w:ascii="Arial" w:hAnsi="Arial" w:cs="Arial"/>
              </w:rPr>
            </w:pPr>
          </w:p>
        </w:tc>
        <w:tc>
          <w:tcPr>
            <w:tcW w:w="1176" w:type="dxa"/>
          </w:tcPr>
          <w:p w14:paraId="5F7A6D2A" w14:textId="77777777" w:rsidR="00657710" w:rsidRPr="00B81394" w:rsidRDefault="00657710" w:rsidP="00CF0D10">
            <w:pPr>
              <w:rPr>
                <w:rFonts w:ascii="Arial" w:hAnsi="Arial" w:cs="Arial"/>
              </w:rPr>
            </w:pPr>
            <w:r w:rsidRPr="00B81394">
              <w:rPr>
                <w:rFonts w:ascii="Arial" w:hAnsi="Arial" w:cs="Arial"/>
              </w:rPr>
              <w:t>float</w:t>
            </w:r>
          </w:p>
        </w:tc>
        <w:tc>
          <w:tcPr>
            <w:tcW w:w="1720" w:type="dxa"/>
          </w:tcPr>
          <w:p w14:paraId="76BACA88" w14:textId="77777777" w:rsidR="00657710" w:rsidRPr="00B81394" w:rsidRDefault="00716422" w:rsidP="00CF0D10">
            <w:pPr>
              <w:rPr>
                <w:rFonts w:ascii="Arial" w:hAnsi="Arial" w:cs="Arial"/>
              </w:rPr>
            </w:pPr>
            <w:r w:rsidRPr="00B81394">
              <w:rPr>
                <w:rFonts w:ascii="Arial" w:hAnsi="Arial" w:cs="Arial"/>
              </w:rPr>
              <w:t>Price</w:t>
            </w:r>
          </w:p>
        </w:tc>
        <w:tc>
          <w:tcPr>
            <w:tcW w:w="1726" w:type="dxa"/>
          </w:tcPr>
          <w:p w14:paraId="76F8C148" w14:textId="77777777" w:rsidR="00657710" w:rsidRPr="00B81394" w:rsidRDefault="00993E59" w:rsidP="00CF0D10">
            <w:pPr>
              <w:rPr>
                <w:rFonts w:ascii="Arial" w:hAnsi="Arial" w:cs="Arial"/>
              </w:rPr>
            </w:pPr>
            <w:r w:rsidRPr="00B81394">
              <w:rPr>
                <w:rFonts w:ascii="Arial" w:hAnsi="Arial" w:cs="Arial"/>
              </w:rPr>
              <w:t>Note: Also provided by get MCPC for price</w:t>
            </w:r>
          </w:p>
        </w:tc>
      </w:tr>
      <w:tr w:rsidR="00657710" w:rsidRPr="00FA0A10" w14:paraId="5C35AF7E" w14:textId="77777777">
        <w:tc>
          <w:tcPr>
            <w:tcW w:w="4015" w:type="dxa"/>
          </w:tcPr>
          <w:p w14:paraId="0A6D7BD3" w14:textId="77777777" w:rsidR="00657710" w:rsidRPr="00B81394" w:rsidRDefault="00573808" w:rsidP="00CF0D10">
            <w:pPr>
              <w:rPr>
                <w:rFonts w:ascii="Arial" w:hAnsi="Arial" w:cs="Arial"/>
              </w:rPr>
            </w:pPr>
            <w:r w:rsidRPr="00B81394">
              <w:rPr>
                <w:rFonts w:ascii="Arial" w:hAnsi="Arial" w:cs="Arial"/>
              </w:rPr>
              <w:t>awardedMW</w:t>
            </w:r>
            <w:r w:rsidR="00657710" w:rsidRPr="00B81394">
              <w:rPr>
                <w:rFonts w:ascii="Arial" w:hAnsi="Arial" w:cs="Arial"/>
              </w:rPr>
              <w:t>/OnlineReserve/block</w:t>
            </w:r>
          </w:p>
          <w:p w14:paraId="2534173C" w14:textId="77777777" w:rsidR="00657710" w:rsidRPr="00B81394" w:rsidRDefault="00657710" w:rsidP="00CF0D10">
            <w:pPr>
              <w:rPr>
                <w:rFonts w:ascii="Arial" w:hAnsi="Arial" w:cs="Arial"/>
              </w:rPr>
            </w:pPr>
          </w:p>
        </w:tc>
        <w:tc>
          <w:tcPr>
            <w:tcW w:w="1176" w:type="dxa"/>
          </w:tcPr>
          <w:p w14:paraId="5A6C1A82" w14:textId="77777777" w:rsidR="00657710" w:rsidRPr="00B81394" w:rsidRDefault="00657710" w:rsidP="00CF0D10">
            <w:pPr>
              <w:rPr>
                <w:rFonts w:ascii="Arial" w:hAnsi="Arial" w:cs="Arial"/>
              </w:rPr>
            </w:pPr>
            <w:r w:rsidRPr="00B81394">
              <w:rPr>
                <w:rFonts w:ascii="Arial" w:hAnsi="Arial" w:cs="Arial"/>
              </w:rPr>
              <w:t>string</w:t>
            </w:r>
          </w:p>
        </w:tc>
        <w:tc>
          <w:tcPr>
            <w:tcW w:w="1720" w:type="dxa"/>
          </w:tcPr>
          <w:p w14:paraId="0041D289" w14:textId="77777777" w:rsidR="00657710" w:rsidRPr="00B81394" w:rsidRDefault="00716422" w:rsidP="00CF0D10">
            <w:pPr>
              <w:rPr>
                <w:rFonts w:ascii="Arial" w:hAnsi="Arial" w:cs="Arial"/>
              </w:rPr>
            </w:pPr>
            <w:r w:rsidRPr="00B81394">
              <w:rPr>
                <w:rFonts w:ascii="Arial" w:hAnsi="Arial" w:cs="Arial"/>
              </w:rPr>
              <w:t>Block number</w:t>
            </w:r>
          </w:p>
        </w:tc>
        <w:tc>
          <w:tcPr>
            <w:tcW w:w="1726" w:type="dxa"/>
          </w:tcPr>
          <w:p w14:paraId="7836750F" w14:textId="77777777" w:rsidR="00657710" w:rsidRPr="00B81394" w:rsidRDefault="00716422" w:rsidP="00CF0D10">
            <w:pPr>
              <w:rPr>
                <w:rFonts w:ascii="Arial" w:hAnsi="Arial" w:cs="Arial"/>
              </w:rPr>
            </w:pPr>
            <w:r w:rsidRPr="00B81394">
              <w:rPr>
                <w:rFonts w:ascii="Arial" w:hAnsi="Arial" w:cs="Arial"/>
              </w:rPr>
              <w:t>1 through 5</w:t>
            </w:r>
          </w:p>
        </w:tc>
      </w:tr>
      <w:tr w:rsidR="00716422" w:rsidRPr="00FA0A10" w14:paraId="377FDEB9" w14:textId="77777777">
        <w:tc>
          <w:tcPr>
            <w:tcW w:w="4015" w:type="dxa"/>
          </w:tcPr>
          <w:p w14:paraId="129A6458" w14:textId="77777777" w:rsidR="00716422" w:rsidRPr="00B81394" w:rsidRDefault="00573808" w:rsidP="00CF0D10">
            <w:pPr>
              <w:rPr>
                <w:rFonts w:ascii="Arial" w:hAnsi="Arial" w:cs="Arial"/>
              </w:rPr>
            </w:pPr>
            <w:r w:rsidRPr="00B81394">
              <w:rPr>
                <w:rFonts w:ascii="Arial" w:hAnsi="Arial" w:cs="Arial"/>
              </w:rPr>
              <w:t>awardedMW</w:t>
            </w:r>
            <w:r w:rsidR="00716422" w:rsidRPr="00B81394">
              <w:rPr>
                <w:rFonts w:ascii="Arial" w:hAnsi="Arial" w:cs="Arial"/>
              </w:rPr>
              <w:t>/RegDown/xvalue</w:t>
            </w:r>
          </w:p>
          <w:p w14:paraId="48084934" w14:textId="77777777" w:rsidR="00716422" w:rsidRPr="00B81394" w:rsidRDefault="00716422" w:rsidP="00CF0D10">
            <w:pPr>
              <w:rPr>
                <w:rFonts w:ascii="Arial" w:hAnsi="Arial" w:cs="Arial"/>
              </w:rPr>
            </w:pPr>
          </w:p>
        </w:tc>
        <w:tc>
          <w:tcPr>
            <w:tcW w:w="1176" w:type="dxa"/>
          </w:tcPr>
          <w:p w14:paraId="00ED2371"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24754779" w14:textId="77777777" w:rsidR="00716422" w:rsidRPr="00B81394" w:rsidRDefault="00716422" w:rsidP="00CF0D10">
            <w:pPr>
              <w:rPr>
                <w:rFonts w:ascii="Arial" w:hAnsi="Arial" w:cs="Arial"/>
              </w:rPr>
            </w:pPr>
            <w:r w:rsidRPr="00B81394">
              <w:rPr>
                <w:rFonts w:ascii="Arial" w:hAnsi="Arial" w:cs="Arial"/>
              </w:rPr>
              <w:t>Awarded quantity</w:t>
            </w:r>
          </w:p>
        </w:tc>
        <w:tc>
          <w:tcPr>
            <w:tcW w:w="1726" w:type="dxa"/>
          </w:tcPr>
          <w:p w14:paraId="4243A0E2" w14:textId="77777777" w:rsidR="00716422" w:rsidRPr="00B81394" w:rsidRDefault="00716422" w:rsidP="00CF0D10">
            <w:pPr>
              <w:rPr>
                <w:rFonts w:ascii="Arial" w:hAnsi="Arial" w:cs="Arial"/>
              </w:rPr>
            </w:pPr>
            <w:r w:rsidRPr="00B81394">
              <w:rPr>
                <w:rFonts w:ascii="Arial" w:hAnsi="Arial" w:cs="Arial"/>
              </w:rPr>
              <w:t>Awarded MW</w:t>
            </w:r>
          </w:p>
        </w:tc>
      </w:tr>
      <w:tr w:rsidR="00716422" w:rsidRPr="00FA0A10" w14:paraId="119ABB4F" w14:textId="77777777">
        <w:tc>
          <w:tcPr>
            <w:tcW w:w="4015" w:type="dxa"/>
          </w:tcPr>
          <w:p w14:paraId="3F902E7B" w14:textId="77777777" w:rsidR="00716422" w:rsidRPr="00B81394" w:rsidRDefault="00573808" w:rsidP="00CF0D10">
            <w:pPr>
              <w:rPr>
                <w:rFonts w:ascii="Arial" w:hAnsi="Arial" w:cs="Arial"/>
              </w:rPr>
            </w:pPr>
            <w:r w:rsidRPr="00B81394">
              <w:rPr>
                <w:rFonts w:ascii="Arial" w:hAnsi="Arial" w:cs="Arial"/>
              </w:rPr>
              <w:lastRenderedPageBreak/>
              <w:t>awardedMW</w:t>
            </w:r>
            <w:r w:rsidR="00716422" w:rsidRPr="00B81394">
              <w:rPr>
                <w:rFonts w:ascii="Arial" w:hAnsi="Arial" w:cs="Arial"/>
              </w:rPr>
              <w:t>/RegDown/REGDN</w:t>
            </w:r>
          </w:p>
          <w:p w14:paraId="19540545" w14:textId="77777777" w:rsidR="00716422" w:rsidRPr="00B81394" w:rsidRDefault="00716422" w:rsidP="00CF0D10">
            <w:pPr>
              <w:rPr>
                <w:rFonts w:ascii="Arial" w:hAnsi="Arial" w:cs="Arial"/>
              </w:rPr>
            </w:pPr>
          </w:p>
        </w:tc>
        <w:tc>
          <w:tcPr>
            <w:tcW w:w="1176" w:type="dxa"/>
          </w:tcPr>
          <w:p w14:paraId="475AE0B6"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046B8C40" w14:textId="77777777" w:rsidR="00716422" w:rsidRPr="00B81394" w:rsidRDefault="00716422" w:rsidP="00CF0D10">
            <w:pPr>
              <w:rPr>
                <w:rFonts w:ascii="Arial" w:hAnsi="Arial" w:cs="Arial"/>
              </w:rPr>
            </w:pPr>
            <w:r w:rsidRPr="00B81394">
              <w:rPr>
                <w:rFonts w:ascii="Arial" w:hAnsi="Arial" w:cs="Arial"/>
              </w:rPr>
              <w:t>Price</w:t>
            </w:r>
          </w:p>
        </w:tc>
        <w:tc>
          <w:tcPr>
            <w:tcW w:w="1726" w:type="dxa"/>
          </w:tcPr>
          <w:p w14:paraId="2CF01678" w14:textId="77777777" w:rsidR="00716422" w:rsidRPr="00B81394" w:rsidRDefault="00993E59" w:rsidP="00CF0D10">
            <w:pPr>
              <w:rPr>
                <w:rFonts w:ascii="Arial" w:hAnsi="Arial" w:cs="Arial"/>
              </w:rPr>
            </w:pPr>
            <w:r w:rsidRPr="00B81394">
              <w:rPr>
                <w:rFonts w:ascii="Arial" w:hAnsi="Arial" w:cs="Arial"/>
              </w:rPr>
              <w:t>Note: Also provided by get MCPC for price</w:t>
            </w:r>
          </w:p>
        </w:tc>
      </w:tr>
      <w:tr w:rsidR="00716422" w:rsidRPr="00FA0A10" w14:paraId="2F9F3C4C" w14:textId="77777777">
        <w:tc>
          <w:tcPr>
            <w:tcW w:w="4015" w:type="dxa"/>
          </w:tcPr>
          <w:p w14:paraId="781084A3" w14:textId="77777777" w:rsidR="00716422" w:rsidRPr="00B81394" w:rsidRDefault="00573808" w:rsidP="00CF0D10">
            <w:pPr>
              <w:rPr>
                <w:rFonts w:ascii="Arial" w:hAnsi="Arial" w:cs="Arial"/>
              </w:rPr>
            </w:pPr>
            <w:r w:rsidRPr="00B81394">
              <w:rPr>
                <w:rFonts w:ascii="Arial" w:hAnsi="Arial" w:cs="Arial"/>
              </w:rPr>
              <w:t>awardedMW</w:t>
            </w:r>
            <w:r w:rsidR="00716422" w:rsidRPr="00B81394">
              <w:rPr>
                <w:rFonts w:ascii="Arial" w:hAnsi="Arial" w:cs="Arial"/>
              </w:rPr>
              <w:t>/RegDown/block</w:t>
            </w:r>
          </w:p>
          <w:p w14:paraId="2CBD513C" w14:textId="77777777" w:rsidR="00716422" w:rsidRPr="00B81394" w:rsidRDefault="00716422" w:rsidP="00CF0D10">
            <w:pPr>
              <w:rPr>
                <w:rFonts w:ascii="Arial" w:hAnsi="Arial" w:cs="Arial"/>
              </w:rPr>
            </w:pPr>
          </w:p>
        </w:tc>
        <w:tc>
          <w:tcPr>
            <w:tcW w:w="1176" w:type="dxa"/>
          </w:tcPr>
          <w:p w14:paraId="75E2338D" w14:textId="77777777" w:rsidR="00716422" w:rsidRPr="00B81394" w:rsidRDefault="00716422" w:rsidP="00CF0D10">
            <w:pPr>
              <w:rPr>
                <w:rFonts w:ascii="Arial" w:hAnsi="Arial" w:cs="Arial"/>
              </w:rPr>
            </w:pPr>
            <w:r w:rsidRPr="00B81394">
              <w:rPr>
                <w:rFonts w:ascii="Arial" w:hAnsi="Arial" w:cs="Arial"/>
              </w:rPr>
              <w:t>string</w:t>
            </w:r>
          </w:p>
        </w:tc>
        <w:tc>
          <w:tcPr>
            <w:tcW w:w="1720" w:type="dxa"/>
          </w:tcPr>
          <w:p w14:paraId="01E09061" w14:textId="77777777" w:rsidR="00716422" w:rsidRPr="00B81394" w:rsidRDefault="00716422" w:rsidP="00CF0D10">
            <w:pPr>
              <w:rPr>
                <w:rFonts w:ascii="Arial" w:hAnsi="Arial" w:cs="Arial"/>
              </w:rPr>
            </w:pPr>
            <w:r w:rsidRPr="00B81394">
              <w:rPr>
                <w:rFonts w:ascii="Arial" w:hAnsi="Arial" w:cs="Arial"/>
              </w:rPr>
              <w:t>Block number</w:t>
            </w:r>
          </w:p>
        </w:tc>
        <w:tc>
          <w:tcPr>
            <w:tcW w:w="1726" w:type="dxa"/>
          </w:tcPr>
          <w:p w14:paraId="1F0F78EF" w14:textId="77777777" w:rsidR="00716422" w:rsidRPr="00B81394" w:rsidRDefault="00716422" w:rsidP="00CF0D10">
            <w:pPr>
              <w:rPr>
                <w:rFonts w:ascii="Arial" w:hAnsi="Arial" w:cs="Arial"/>
              </w:rPr>
            </w:pPr>
            <w:r w:rsidRPr="00B81394">
              <w:rPr>
                <w:rFonts w:ascii="Arial" w:hAnsi="Arial" w:cs="Arial"/>
              </w:rPr>
              <w:t>1 through 5</w:t>
            </w:r>
          </w:p>
        </w:tc>
      </w:tr>
      <w:tr w:rsidR="00716422" w:rsidRPr="00FA0A10" w14:paraId="479B19FF" w14:textId="77777777">
        <w:tc>
          <w:tcPr>
            <w:tcW w:w="4015" w:type="dxa"/>
          </w:tcPr>
          <w:p w14:paraId="0AD9076E" w14:textId="77777777" w:rsidR="00716422" w:rsidRPr="00B81394" w:rsidRDefault="00573808" w:rsidP="00CF0D10">
            <w:pPr>
              <w:rPr>
                <w:rFonts w:ascii="Arial" w:hAnsi="Arial" w:cs="Arial"/>
              </w:rPr>
            </w:pPr>
            <w:r w:rsidRPr="00B81394">
              <w:rPr>
                <w:rFonts w:ascii="Arial" w:hAnsi="Arial" w:cs="Arial"/>
              </w:rPr>
              <w:t>awardedMW</w:t>
            </w:r>
            <w:r w:rsidR="00716422" w:rsidRPr="00B81394">
              <w:rPr>
                <w:rFonts w:ascii="Arial" w:hAnsi="Arial" w:cs="Arial"/>
              </w:rPr>
              <w:t>/OffLineNonSpin/xvalue</w:t>
            </w:r>
          </w:p>
          <w:p w14:paraId="42FEB5F1" w14:textId="77777777" w:rsidR="00716422" w:rsidRPr="00B81394" w:rsidRDefault="00716422" w:rsidP="00CF0D10">
            <w:pPr>
              <w:rPr>
                <w:rFonts w:ascii="Arial" w:hAnsi="Arial" w:cs="Arial"/>
              </w:rPr>
            </w:pPr>
          </w:p>
        </w:tc>
        <w:tc>
          <w:tcPr>
            <w:tcW w:w="1176" w:type="dxa"/>
          </w:tcPr>
          <w:p w14:paraId="4096B41F"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7088CD5E" w14:textId="77777777" w:rsidR="00716422" w:rsidRPr="00B81394" w:rsidRDefault="00716422" w:rsidP="00CF0D10">
            <w:pPr>
              <w:rPr>
                <w:rFonts w:ascii="Arial" w:hAnsi="Arial" w:cs="Arial"/>
              </w:rPr>
            </w:pPr>
            <w:r w:rsidRPr="00B81394">
              <w:rPr>
                <w:rFonts w:ascii="Arial" w:hAnsi="Arial" w:cs="Arial"/>
              </w:rPr>
              <w:t>Awarded quantity</w:t>
            </w:r>
          </w:p>
        </w:tc>
        <w:tc>
          <w:tcPr>
            <w:tcW w:w="1726" w:type="dxa"/>
          </w:tcPr>
          <w:p w14:paraId="4B3B939F" w14:textId="77777777" w:rsidR="00716422" w:rsidRPr="00B81394" w:rsidRDefault="00716422" w:rsidP="00CF0D10">
            <w:pPr>
              <w:rPr>
                <w:rFonts w:ascii="Arial" w:hAnsi="Arial" w:cs="Arial"/>
              </w:rPr>
            </w:pPr>
            <w:r w:rsidRPr="00B81394">
              <w:rPr>
                <w:rFonts w:ascii="Arial" w:hAnsi="Arial" w:cs="Arial"/>
              </w:rPr>
              <w:t>Awarded MW</w:t>
            </w:r>
          </w:p>
        </w:tc>
      </w:tr>
      <w:tr w:rsidR="00716422" w:rsidRPr="00FA0A10" w14:paraId="348D3668" w14:textId="77777777">
        <w:tc>
          <w:tcPr>
            <w:tcW w:w="4015" w:type="dxa"/>
          </w:tcPr>
          <w:p w14:paraId="2441204F" w14:textId="77777777" w:rsidR="00716422" w:rsidRPr="00B81394" w:rsidRDefault="00573808" w:rsidP="00CF0D10">
            <w:pPr>
              <w:rPr>
                <w:rFonts w:ascii="Arial" w:hAnsi="Arial" w:cs="Arial"/>
              </w:rPr>
            </w:pPr>
            <w:r w:rsidRPr="00B81394">
              <w:rPr>
                <w:rFonts w:ascii="Arial" w:hAnsi="Arial" w:cs="Arial"/>
              </w:rPr>
              <w:t>awardedMW</w:t>
            </w:r>
            <w:r w:rsidR="00716422" w:rsidRPr="00B81394">
              <w:rPr>
                <w:rFonts w:ascii="Arial" w:hAnsi="Arial" w:cs="Arial"/>
              </w:rPr>
              <w:t>/OffLineNonSpin/ OFFNS</w:t>
            </w:r>
          </w:p>
          <w:p w14:paraId="718133EA" w14:textId="77777777" w:rsidR="00716422" w:rsidRPr="00B81394" w:rsidRDefault="00716422" w:rsidP="00CF0D10">
            <w:pPr>
              <w:rPr>
                <w:rFonts w:ascii="Arial" w:hAnsi="Arial" w:cs="Arial"/>
              </w:rPr>
            </w:pPr>
          </w:p>
        </w:tc>
        <w:tc>
          <w:tcPr>
            <w:tcW w:w="1176" w:type="dxa"/>
          </w:tcPr>
          <w:p w14:paraId="04B18136" w14:textId="77777777" w:rsidR="00716422" w:rsidRPr="00B81394" w:rsidRDefault="00716422" w:rsidP="00CF0D10">
            <w:pPr>
              <w:rPr>
                <w:rFonts w:ascii="Arial" w:hAnsi="Arial" w:cs="Arial"/>
              </w:rPr>
            </w:pPr>
            <w:r w:rsidRPr="00B81394">
              <w:rPr>
                <w:rFonts w:ascii="Arial" w:hAnsi="Arial" w:cs="Arial"/>
              </w:rPr>
              <w:t>float</w:t>
            </w:r>
          </w:p>
        </w:tc>
        <w:tc>
          <w:tcPr>
            <w:tcW w:w="1720" w:type="dxa"/>
          </w:tcPr>
          <w:p w14:paraId="28B6A8FE" w14:textId="77777777" w:rsidR="00716422" w:rsidRPr="00B81394" w:rsidRDefault="00716422" w:rsidP="00CF0D10">
            <w:pPr>
              <w:rPr>
                <w:rFonts w:ascii="Arial" w:hAnsi="Arial" w:cs="Arial"/>
              </w:rPr>
            </w:pPr>
            <w:r w:rsidRPr="00B81394">
              <w:rPr>
                <w:rFonts w:ascii="Arial" w:hAnsi="Arial" w:cs="Arial"/>
              </w:rPr>
              <w:t>Price</w:t>
            </w:r>
          </w:p>
        </w:tc>
        <w:tc>
          <w:tcPr>
            <w:tcW w:w="1726" w:type="dxa"/>
          </w:tcPr>
          <w:p w14:paraId="027DF0D8" w14:textId="77777777" w:rsidR="00716422" w:rsidRPr="00B81394" w:rsidRDefault="00993E59" w:rsidP="00CF0D10">
            <w:pPr>
              <w:rPr>
                <w:rFonts w:ascii="Arial" w:hAnsi="Arial" w:cs="Arial"/>
              </w:rPr>
            </w:pPr>
            <w:r w:rsidRPr="00B81394">
              <w:rPr>
                <w:rFonts w:ascii="Arial" w:hAnsi="Arial" w:cs="Arial"/>
              </w:rPr>
              <w:t>Note: Also provided by get MCPC for price</w:t>
            </w:r>
          </w:p>
        </w:tc>
      </w:tr>
      <w:tr w:rsidR="00716422" w:rsidRPr="00FA0A10" w14:paraId="049D1124" w14:textId="77777777">
        <w:tc>
          <w:tcPr>
            <w:tcW w:w="4015" w:type="dxa"/>
          </w:tcPr>
          <w:p w14:paraId="286D0682" w14:textId="77777777" w:rsidR="00716422" w:rsidRPr="00B81394" w:rsidRDefault="00573808" w:rsidP="00CF0D10">
            <w:pPr>
              <w:rPr>
                <w:rFonts w:ascii="Arial" w:hAnsi="Arial" w:cs="Arial"/>
              </w:rPr>
            </w:pPr>
            <w:r w:rsidRPr="00B81394">
              <w:rPr>
                <w:rFonts w:ascii="Arial" w:hAnsi="Arial" w:cs="Arial"/>
              </w:rPr>
              <w:t>awardedMW</w:t>
            </w:r>
            <w:r w:rsidR="00716422" w:rsidRPr="00B81394">
              <w:rPr>
                <w:rFonts w:ascii="Arial" w:hAnsi="Arial" w:cs="Arial"/>
              </w:rPr>
              <w:t>/OffLineNonSpin/block</w:t>
            </w:r>
          </w:p>
          <w:p w14:paraId="799F61B8" w14:textId="77777777" w:rsidR="00716422" w:rsidRPr="00B81394" w:rsidRDefault="00716422" w:rsidP="00CF0D10">
            <w:pPr>
              <w:rPr>
                <w:rFonts w:ascii="Arial" w:hAnsi="Arial" w:cs="Arial"/>
              </w:rPr>
            </w:pPr>
          </w:p>
        </w:tc>
        <w:tc>
          <w:tcPr>
            <w:tcW w:w="1176" w:type="dxa"/>
          </w:tcPr>
          <w:p w14:paraId="7274CE65" w14:textId="77777777" w:rsidR="00716422" w:rsidRPr="00B81394" w:rsidRDefault="00716422" w:rsidP="00CF0D10">
            <w:pPr>
              <w:rPr>
                <w:rFonts w:ascii="Arial" w:hAnsi="Arial" w:cs="Arial"/>
              </w:rPr>
            </w:pPr>
            <w:r w:rsidRPr="00B81394">
              <w:rPr>
                <w:rFonts w:ascii="Arial" w:hAnsi="Arial" w:cs="Arial"/>
              </w:rPr>
              <w:t>string</w:t>
            </w:r>
          </w:p>
        </w:tc>
        <w:tc>
          <w:tcPr>
            <w:tcW w:w="1720" w:type="dxa"/>
          </w:tcPr>
          <w:p w14:paraId="061EF0F5" w14:textId="77777777" w:rsidR="00716422" w:rsidRPr="00B81394" w:rsidRDefault="00716422" w:rsidP="00CF0D10">
            <w:pPr>
              <w:rPr>
                <w:rFonts w:ascii="Arial" w:hAnsi="Arial" w:cs="Arial"/>
              </w:rPr>
            </w:pPr>
            <w:r w:rsidRPr="00B81394">
              <w:rPr>
                <w:rFonts w:ascii="Arial" w:hAnsi="Arial" w:cs="Arial"/>
              </w:rPr>
              <w:t>Block number</w:t>
            </w:r>
          </w:p>
        </w:tc>
        <w:tc>
          <w:tcPr>
            <w:tcW w:w="1726" w:type="dxa"/>
          </w:tcPr>
          <w:p w14:paraId="6C0E88A5" w14:textId="77777777" w:rsidR="00716422" w:rsidRPr="00B81394" w:rsidRDefault="00716422" w:rsidP="00CF0D10">
            <w:pPr>
              <w:rPr>
                <w:rFonts w:ascii="Arial" w:hAnsi="Arial" w:cs="Arial"/>
              </w:rPr>
            </w:pPr>
            <w:r w:rsidRPr="00B81394">
              <w:rPr>
                <w:rFonts w:ascii="Arial" w:hAnsi="Arial" w:cs="Arial"/>
              </w:rPr>
              <w:t>1 through 5</w:t>
            </w:r>
          </w:p>
        </w:tc>
      </w:tr>
      <w:tr w:rsidR="0040703C" w:rsidRPr="00FA0A10" w14:paraId="60BC0ACC" w14:textId="77777777">
        <w:tc>
          <w:tcPr>
            <w:tcW w:w="4015" w:type="dxa"/>
          </w:tcPr>
          <w:p w14:paraId="18A73479" w14:textId="77777777" w:rsidR="0040703C" w:rsidRPr="00B81394" w:rsidRDefault="0040703C" w:rsidP="00347344">
            <w:pPr>
              <w:rPr>
                <w:rFonts w:ascii="Arial" w:hAnsi="Arial" w:cs="Arial"/>
              </w:rPr>
            </w:pPr>
            <w:r w:rsidRPr="00B81394">
              <w:rPr>
                <w:rFonts w:ascii="Arial" w:hAnsi="Arial" w:cs="Arial"/>
              </w:rPr>
              <w:t>awardedMW/multiHourBlock</w:t>
            </w:r>
          </w:p>
          <w:p w14:paraId="6194C7BE" w14:textId="77777777" w:rsidR="0040703C" w:rsidRPr="00B81394" w:rsidRDefault="0040703C" w:rsidP="00347344">
            <w:pPr>
              <w:rPr>
                <w:rFonts w:ascii="Arial" w:hAnsi="Arial" w:cs="Arial"/>
              </w:rPr>
            </w:pPr>
          </w:p>
        </w:tc>
        <w:tc>
          <w:tcPr>
            <w:tcW w:w="1176" w:type="dxa"/>
          </w:tcPr>
          <w:p w14:paraId="23BFB04C" w14:textId="77777777" w:rsidR="0040703C" w:rsidRPr="00B81394" w:rsidRDefault="0040703C" w:rsidP="00347344">
            <w:pPr>
              <w:rPr>
                <w:rFonts w:ascii="Arial" w:hAnsi="Arial" w:cs="Arial"/>
              </w:rPr>
            </w:pPr>
            <w:r w:rsidRPr="00B81394">
              <w:rPr>
                <w:rFonts w:ascii="Arial" w:hAnsi="Arial" w:cs="Arial"/>
              </w:rPr>
              <w:t>Boolean</w:t>
            </w:r>
          </w:p>
        </w:tc>
        <w:tc>
          <w:tcPr>
            <w:tcW w:w="1720" w:type="dxa"/>
          </w:tcPr>
          <w:p w14:paraId="0BDB1925" w14:textId="77777777" w:rsidR="0040703C" w:rsidRPr="00B81394" w:rsidRDefault="0040703C" w:rsidP="00347344">
            <w:pPr>
              <w:rPr>
                <w:rFonts w:ascii="Arial" w:hAnsi="Arial" w:cs="Arial"/>
              </w:rPr>
            </w:pPr>
            <w:r w:rsidRPr="00B81394">
              <w:rPr>
                <w:rFonts w:ascii="Arial" w:hAnsi="Arial" w:cs="Arial"/>
              </w:rPr>
              <w:t>Indicates if offer must be taken as a block for all hours.</w:t>
            </w:r>
          </w:p>
        </w:tc>
        <w:tc>
          <w:tcPr>
            <w:tcW w:w="1726" w:type="dxa"/>
          </w:tcPr>
          <w:p w14:paraId="6F60697E" w14:textId="77777777" w:rsidR="0040703C" w:rsidRPr="00B81394" w:rsidRDefault="0040703C" w:rsidP="00347344">
            <w:pPr>
              <w:rPr>
                <w:rFonts w:ascii="Arial" w:hAnsi="Arial" w:cs="Arial"/>
              </w:rPr>
            </w:pPr>
            <w:r w:rsidRPr="00B81394">
              <w:rPr>
                <w:rFonts w:ascii="Arial" w:hAnsi="Arial" w:cs="Arial"/>
              </w:rPr>
              <w:t>Place Holder Not Used</w:t>
            </w:r>
          </w:p>
        </w:tc>
      </w:tr>
      <w:tr w:rsidR="008821A1" w:rsidRPr="00FA0A10" w14:paraId="51ABA459" w14:textId="77777777">
        <w:tc>
          <w:tcPr>
            <w:tcW w:w="4015" w:type="dxa"/>
          </w:tcPr>
          <w:p w14:paraId="28F7100C" w14:textId="77777777" w:rsidR="008821A1" w:rsidRPr="00B81394" w:rsidRDefault="00573808" w:rsidP="00CF0D10">
            <w:pPr>
              <w:rPr>
                <w:rFonts w:ascii="Arial" w:hAnsi="Arial" w:cs="Arial"/>
              </w:rPr>
            </w:pPr>
            <w:r w:rsidRPr="00B81394">
              <w:rPr>
                <w:rFonts w:ascii="Arial" w:hAnsi="Arial" w:cs="Arial"/>
              </w:rPr>
              <w:t>awardedMW</w:t>
            </w:r>
            <w:r w:rsidR="008821A1" w:rsidRPr="00B81394">
              <w:rPr>
                <w:rFonts w:ascii="Arial" w:hAnsi="Arial" w:cs="Arial"/>
              </w:rPr>
              <w:t>/</w:t>
            </w:r>
            <w:r w:rsidR="0040703C" w:rsidRPr="00B81394">
              <w:rPr>
                <w:rFonts w:ascii="Arial" w:hAnsi="Arial" w:cs="Arial"/>
              </w:rPr>
              <w:t>nonControllableLoadFlag</w:t>
            </w:r>
          </w:p>
          <w:p w14:paraId="292F7154" w14:textId="77777777" w:rsidR="008821A1" w:rsidRPr="00B81394" w:rsidRDefault="008821A1" w:rsidP="00CF0D10">
            <w:pPr>
              <w:rPr>
                <w:rFonts w:ascii="Arial" w:hAnsi="Arial" w:cs="Arial"/>
              </w:rPr>
            </w:pPr>
          </w:p>
        </w:tc>
        <w:tc>
          <w:tcPr>
            <w:tcW w:w="1176" w:type="dxa"/>
          </w:tcPr>
          <w:p w14:paraId="1C1B7C9C" w14:textId="77777777" w:rsidR="008821A1" w:rsidRPr="00B81394" w:rsidRDefault="008821A1" w:rsidP="00CF0D10">
            <w:pPr>
              <w:rPr>
                <w:rFonts w:ascii="Arial" w:hAnsi="Arial" w:cs="Arial"/>
              </w:rPr>
            </w:pPr>
            <w:r w:rsidRPr="00B81394">
              <w:rPr>
                <w:rFonts w:ascii="Arial" w:hAnsi="Arial" w:cs="Arial"/>
              </w:rPr>
              <w:t>Boolean</w:t>
            </w:r>
          </w:p>
        </w:tc>
        <w:tc>
          <w:tcPr>
            <w:tcW w:w="1720" w:type="dxa"/>
          </w:tcPr>
          <w:p w14:paraId="65881F06" w14:textId="77777777" w:rsidR="008821A1" w:rsidRPr="00B81394" w:rsidRDefault="0040703C" w:rsidP="00CF0D10">
            <w:pPr>
              <w:rPr>
                <w:rFonts w:ascii="Arial" w:hAnsi="Arial" w:cs="Arial"/>
              </w:rPr>
            </w:pPr>
            <w:r w:rsidRPr="00B81394">
              <w:rPr>
                <w:rFonts w:ascii="Arial" w:hAnsi="Arial" w:cs="Arial"/>
              </w:rPr>
              <w:t>Flag indicating Non-Controllable Load</w:t>
            </w:r>
          </w:p>
        </w:tc>
        <w:tc>
          <w:tcPr>
            <w:tcW w:w="1726" w:type="dxa"/>
          </w:tcPr>
          <w:p w14:paraId="321B056B" w14:textId="77777777" w:rsidR="008821A1" w:rsidRPr="00B81394" w:rsidRDefault="008821A1" w:rsidP="00CF0D10">
            <w:pPr>
              <w:rPr>
                <w:rFonts w:ascii="Arial" w:hAnsi="Arial" w:cs="Arial"/>
              </w:rPr>
            </w:pPr>
            <w:r w:rsidRPr="00B81394">
              <w:rPr>
                <w:rFonts w:ascii="Arial" w:hAnsi="Arial" w:cs="Arial"/>
              </w:rPr>
              <w:t>Place Holder Not Used</w:t>
            </w:r>
          </w:p>
        </w:tc>
      </w:tr>
      <w:tr w:rsidR="008821A1" w:rsidRPr="00FA0A10" w14:paraId="7D8B956D" w14:textId="77777777">
        <w:tc>
          <w:tcPr>
            <w:tcW w:w="4015" w:type="dxa"/>
          </w:tcPr>
          <w:p w14:paraId="40CCD94D" w14:textId="77777777" w:rsidR="008821A1" w:rsidRPr="00B81394" w:rsidRDefault="008821A1" w:rsidP="00CF0D10">
            <w:pPr>
              <w:rPr>
                <w:rFonts w:ascii="Arial" w:hAnsi="Arial" w:cs="Arial"/>
              </w:rPr>
            </w:pPr>
            <w:r w:rsidRPr="00B81394">
              <w:rPr>
                <w:rFonts w:ascii="Arial" w:hAnsi="Arial" w:cs="Arial"/>
              </w:rPr>
              <w:t>selfSchedMW</w:t>
            </w:r>
          </w:p>
          <w:p w14:paraId="0DB93931" w14:textId="77777777" w:rsidR="008821A1" w:rsidRPr="00B81394" w:rsidRDefault="008821A1" w:rsidP="00CF0D10">
            <w:pPr>
              <w:rPr>
                <w:rFonts w:ascii="Arial" w:hAnsi="Arial" w:cs="Arial"/>
              </w:rPr>
            </w:pPr>
          </w:p>
        </w:tc>
        <w:tc>
          <w:tcPr>
            <w:tcW w:w="1176" w:type="dxa"/>
          </w:tcPr>
          <w:p w14:paraId="15D3B497" w14:textId="77777777" w:rsidR="008821A1" w:rsidRPr="00B81394" w:rsidRDefault="008821A1" w:rsidP="00CF0D10">
            <w:pPr>
              <w:rPr>
                <w:rFonts w:ascii="Arial" w:hAnsi="Arial" w:cs="Arial"/>
              </w:rPr>
            </w:pPr>
            <w:r w:rsidRPr="00B81394">
              <w:rPr>
                <w:rFonts w:ascii="Arial" w:hAnsi="Arial" w:cs="Arial"/>
              </w:rPr>
              <w:t>Integer</w:t>
            </w:r>
          </w:p>
        </w:tc>
        <w:tc>
          <w:tcPr>
            <w:tcW w:w="1720" w:type="dxa"/>
          </w:tcPr>
          <w:p w14:paraId="75C3C9A3" w14:textId="77777777" w:rsidR="008821A1" w:rsidRPr="00B81394" w:rsidRDefault="008821A1" w:rsidP="00CF0D10">
            <w:pPr>
              <w:rPr>
                <w:rFonts w:ascii="Arial" w:hAnsi="Arial" w:cs="Arial"/>
              </w:rPr>
            </w:pPr>
          </w:p>
        </w:tc>
        <w:tc>
          <w:tcPr>
            <w:tcW w:w="1726" w:type="dxa"/>
          </w:tcPr>
          <w:p w14:paraId="731B68AC" w14:textId="77777777" w:rsidR="008821A1" w:rsidRPr="00B81394" w:rsidRDefault="008821A1" w:rsidP="00CF0D10">
            <w:pPr>
              <w:rPr>
                <w:rFonts w:ascii="Arial" w:hAnsi="Arial" w:cs="Arial"/>
              </w:rPr>
            </w:pPr>
            <w:r w:rsidRPr="00B81394">
              <w:rPr>
                <w:rFonts w:ascii="Arial" w:hAnsi="Arial" w:cs="Arial"/>
              </w:rPr>
              <w:t>Place Holder Not Used</w:t>
            </w:r>
          </w:p>
        </w:tc>
      </w:tr>
      <w:tr w:rsidR="008F2B2E" w:rsidRPr="00FA0A10" w14:paraId="4B71EFD0" w14:textId="77777777">
        <w:tc>
          <w:tcPr>
            <w:tcW w:w="4015" w:type="dxa"/>
          </w:tcPr>
          <w:p w14:paraId="6EF07C0B" w14:textId="77777777" w:rsidR="008F2B2E" w:rsidRPr="00B81394" w:rsidRDefault="00912697" w:rsidP="00536998">
            <w:pPr>
              <w:tabs>
                <w:tab w:val="left" w:pos="990"/>
              </w:tabs>
              <w:rPr>
                <w:rFonts w:ascii="Arial" w:hAnsi="Arial" w:cs="Arial"/>
              </w:rPr>
            </w:pPr>
            <w:r w:rsidRPr="00B81394">
              <w:rPr>
                <w:rFonts w:ascii="Arial" w:hAnsi="Arial" w:cs="Arial"/>
              </w:rPr>
              <w:t>SASMid</w:t>
            </w:r>
            <w:r w:rsidR="008F2B2E" w:rsidRPr="00B81394">
              <w:rPr>
                <w:rFonts w:ascii="Arial" w:hAnsi="Arial" w:cs="Arial"/>
              </w:rPr>
              <w:tab/>
            </w:r>
          </w:p>
        </w:tc>
        <w:tc>
          <w:tcPr>
            <w:tcW w:w="1176" w:type="dxa"/>
          </w:tcPr>
          <w:p w14:paraId="1AD39F2B" w14:textId="77777777" w:rsidR="008F2B2E" w:rsidRPr="00B81394" w:rsidRDefault="00912697" w:rsidP="000B29A3">
            <w:pPr>
              <w:rPr>
                <w:rFonts w:ascii="Arial" w:hAnsi="Arial" w:cs="Arial"/>
              </w:rPr>
            </w:pPr>
            <w:r w:rsidRPr="00B81394">
              <w:rPr>
                <w:rFonts w:ascii="Arial" w:hAnsi="Arial" w:cs="Arial"/>
              </w:rPr>
              <w:t>String</w:t>
            </w:r>
          </w:p>
        </w:tc>
        <w:tc>
          <w:tcPr>
            <w:tcW w:w="1720" w:type="dxa"/>
          </w:tcPr>
          <w:p w14:paraId="438E011F" w14:textId="77777777" w:rsidR="008F2B2E" w:rsidRPr="00B81394" w:rsidRDefault="00912697" w:rsidP="000B29A3">
            <w:pPr>
              <w:rPr>
                <w:rFonts w:ascii="Arial" w:hAnsi="Arial" w:cs="Arial"/>
              </w:rPr>
            </w:pPr>
            <w:r w:rsidRPr="00B81394">
              <w:rPr>
                <w:rFonts w:ascii="Arial" w:hAnsi="Arial" w:cs="Arial"/>
              </w:rPr>
              <w:t>SASM Identifier</w:t>
            </w:r>
          </w:p>
        </w:tc>
        <w:tc>
          <w:tcPr>
            <w:tcW w:w="1726" w:type="dxa"/>
          </w:tcPr>
          <w:p w14:paraId="39CDED8F" w14:textId="77777777" w:rsidR="008F2B2E" w:rsidRPr="00B81394" w:rsidRDefault="00912697" w:rsidP="000B29A3">
            <w:pPr>
              <w:rPr>
                <w:rFonts w:ascii="Arial" w:hAnsi="Arial" w:cs="Arial"/>
              </w:rPr>
            </w:pPr>
            <w:r w:rsidRPr="00B81394">
              <w:rPr>
                <w:rFonts w:ascii="Arial" w:hAnsi="Arial" w:cs="Arial"/>
              </w:rPr>
              <w:t>provided by MMS</w:t>
            </w:r>
          </w:p>
          <w:p w14:paraId="2C1F64FC" w14:textId="77777777" w:rsidR="00E24680" w:rsidRPr="00B81394" w:rsidRDefault="00E24680" w:rsidP="000B29A3">
            <w:pPr>
              <w:rPr>
                <w:rFonts w:ascii="Arial" w:hAnsi="Arial" w:cs="Arial"/>
              </w:rPr>
            </w:pPr>
            <w:r w:rsidRPr="00B81394">
              <w:rPr>
                <w:rFonts w:ascii="Arial" w:hAnsi="Arial" w:cs="Arial"/>
              </w:rPr>
              <w:t>Format: YYYYMMDDHHMMSS</w:t>
            </w:r>
          </w:p>
        </w:tc>
      </w:tr>
    </w:tbl>
    <w:p w14:paraId="6D09D75A" w14:textId="58A72D72" w:rsidR="008A5EF2" w:rsidRDefault="008A5EF2" w:rsidP="008A5EF2">
      <w:pPr>
        <w:rPr>
          <w:rFonts w:ascii="Arial" w:hAnsi="Arial" w:cs="Arial"/>
        </w:rPr>
      </w:pPr>
    </w:p>
    <w:p w14:paraId="208760E8" w14:textId="7FEA7F94" w:rsidR="006738C4" w:rsidRDefault="006738C4" w:rsidP="008A5EF2">
      <w:pPr>
        <w:rPr>
          <w:rFonts w:ascii="Arial" w:hAnsi="Arial" w:cs="Arial"/>
        </w:rPr>
      </w:pPr>
    </w:p>
    <w:tbl>
      <w:tblPr>
        <w:tblStyle w:val="TableGrid"/>
        <w:tblW w:w="10345" w:type="dxa"/>
        <w:shd w:val="pct12" w:color="auto" w:fill="auto"/>
        <w:tblLook w:val="04A0" w:firstRow="1" w:lastRow="0" w:firstColumn="1" w:lastColumn="0" w:noHBand="0" w:noVBand="1"/>
      </w:tblPr>
      <w:tblGrid>
        <w:gridCol w:w="10345"/>
      </w:tblGrid>
      <w:tr w:rsidR="006738C4" w14:paraId="264A2FBC" w14:textId="77777777" w:rsidTr="006738C4">
        <w:tc>
          <w:tcPr>
            <w:tcW w:w="10345" w:type="dxa"/>
            <w:shd w:val="pct12" w:color="auto" w:fill="auto"/>
          </w:tcPr>
          <w:p w14:paraId="754AEB55" w14:textId="075783AC" w:rsidR="006738C4" w:rsidRDefault="006738C4" w:rsidP="008A5EF2">
            <w:pPr>
              <w:rPr>
                <w:rFonts w:ascii="Arial" w:hAnsi="Arial" w:cs="Arial"/>
              </w:rPr>
            </w:pPr>
            <w:r>
              <w:rPr>
                <w:b/>
                <w:i/>
                <w:iCs/>
              </w:rPr>
              <w:t>[NPRR863:  Replace the table above with the following upon system implementation]</w:t>
            </w:r>
          </w:p>
          <w:p w14:paraId="0161A809" w14:textId="77777777" w:rsidR="006738C4" w:rsidRDefault="006738C4" w:rsidP="008A5EF2">
            <w:pPr>
              <w:rPr>
                <w:rFonts w:ascii="Arial" w:hAnsi="Arial" w:cs="Arial"/>
              </w:rPr>
            </w:pPr>
          </w:p>
          <w:tbl>
            <w:tblPr>
              <w:tblW w:w="88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138"/>
              <w:gridCol w:w="1257"/>
              <w:gridCol w:w="1417"/>
              <w:gridCol w:w="2670"/>
            </w:tblGrid>
            <w:tr w:rsidR="006738C4" w:rsidRPr="00FA0A10" w14:paraId="093E91DD" w14:textId="77777777" w:rsidTr="006738C4">
              <w:trPr>
                <w:jc w:val="center"/>
              </w:trPr>
              <w:tc>
                <w:tcPr>
                  <w:tcW w:w="3917" w:type="dxa"/>
                  <w:shd w:val="clear" w:color="auto" w:fill="auto"/>
                </w:tcPr>
                <w:p w14:paraId="1A78162C" w14:textId="77777777" w:rsidR="006738C4" w:rsidRPr="00B81394" w:rsidRDefault="006738C4" w:rsidP="006738C4">
                  <w:pPr>
                    <w:rPr>
                      <w:rFonts w:ascii="Arial" w:hAnsi="Arial" w:cs="Arial"/>
                      <w:i/>
                    </w:rPr>
                  </w:pPr>
                  <w:r w:rsidRPr="00B81394">
                    <w:rPr>
                      <w:rFonts w:ascii="Arial" w:hAnsi="Arial" w:cs="Arial"/>
                      <w:i/>
                    </w:rPr>
                    <w:t>Element</w:t>
                  </w:r>
                </w:p>
              </w:tc>
              <w:tc>
                <w:tcPr>
                  <w:tcW w:w="1157" w:type="dxa"/>
                  <w:shd w:val="clear" w:color="auto" w:fill="auto"/>
                </w:tcPr>
                <w:p w14:paraId="0BF7529B" w14:textId="77777777" w:rsidR="006738C4" w:rsidRPr="00B81394" w:rsidRDefault="006738C4" w:rsidP="006738C4">
                  <w:pPr>
                    <w:rPr>
                      <w:rFonts w:ascii="Arial" w:hAnsi="Arial" w:cs="Arial"/>
                      <w:i/>
                    </w:rPr>
                  </w:pPr>
                  <w:r w:rsidRPr="00B81394">
                    <w:rPr>
                      <w:rFonts w:ascii="Arial" w:hAnsi="Arial" w:cs="Arial"/>
                      <w:i/>
                    </w:rPr>
                    <w:t>Datatype</w:t>
                  </w:r>
                </w:p>
              </w:tc>
              <w:tc>
                <w:tcPr>
                  <w:tcW w:w="1374" w:type="dxa"/>
                  <w:shd w:val="clear" w:color="auto" w:fill="auto"/>
                </w:tcPr>
                <w:p w14:paraId="2A28C144" w14:textId="77777777" w:rsidR="006738C4" w:rsidRPr="00B81394" w:rsidRDefault="006738C4" w:rsidP="006738C4">
                  <w:pPr>
                    <w:rPr>
                      <w:rFonts w:ascii="Arial" w:hAnsi="Arial" w:cs="Arial"/>
                      <w:i/>
                    </w:rPr>
                  </w:pPr>
                  <w:r w:rsidRPr="00B81394">
                    <w:rPr>
                      <w:rFonts w:ascii="Arial" w:hAnsi="Arial" w:cs="Arial"/>
                      <w:i/>
                    </w:rPr>
                    <w:t>Description</w:t>
                  </w:r>
                </w:p>
              </w:tc>
              <w:tc>
                <w:tcPr>
                  <w:tcW w:w="2434" w:type="dxa"/>
                  <w:shd w:val="clear" w:color="auto" w:fill="auto"/>
                </w:tcPr>
                <w:p w14:paraId="788B0B54" w14:textId="77777777" w:rsidR="006738C4" w:rsidRPr="00B81394" w:rsidRDefault="006738C4" w:rsidP="006738C4">
                  <w:pPr>
                    <w:rPr>
                      <w:rFonts w:ascii="Arial" w:hAnsi="Arial" w:cs="Arial"/>
                      <w:i/>
                    </w:rPr>
                  </w:pPr>
                  <w:r w:rsidRPr="00B81394">
                    <w:rPr>
                      <w:rFonts w:ascii="Arial" w:hAnsi="Arial" w:cs="Arial"/>
                      <w:i/>
                    </w:rPr>
                    <w:t>Values</w:t>
                  </w:r>
                </w:p>
              </w:tc>
            </w:tr>
            <w:tr w:rsidR="006738C4" w:rsidRPr="00FA0A10" w14:paraId="500DA65A" w14:textId="77777777" w:rsidTr="006738C4">
              <w:trPr>
                <w:jc w:val="center"/>
              </w:trPr>
              <w:tc>
                <w:tcPr>
                  <w:tcW w:w="3917" w:type="dxa"/>
                </w:tcPr>
                <w:p w14:paraId="406E7C37" w14:textId="77777777" w:rsidR="006738C4" w:rsidRPr="00B81394" w:rsidRDefault="006738C4" w:rsidP="006738C4">
                  <w:pPr>
                    <w:rPr>
                      <w:rFonts w:ascii="Arial" w:hAnsi="Arial" w:cs="Arial"/>
                    </w:rPr>
                  </w:pPr>
                  <w:r w:rsidRPr="00B81394">
                    <w:rPr>
                      <w:rFonts w:ascii="Arial" w:hAnsi="Arial" w:cs="Arial"/>
                    </w:rPr>
                    <w:t>qse</w:t>
                  </w:r>
                </w:p>
              </w:tc>
              <w:tc>
                <w:tcPr>
                  <w:tcW w:w="1157" w:type="dxa"/>
                </w:tcPr>
                <w:p w14:paraId="69A014E8"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D4EFAB2" w14:textId="77777777" w:rsidR="006738C4" w:rsidRPr="00B81394" w:rsidRDefault="006738C4" w:rsidP="006738C4">
                  <w:pPr>
                    <w:rPr>
                      <w:rFonts w:ascii="Arial" w:hAnsi="Arial" w:cs="Arial"/>
                    </w:rPr>
                  </w:pPr>
                  <w:r w:rsidRPr="00B81394">
                    <w:rPr>
                      <w:rFonts w:ascii="Arial" w:hAnsi="Arial" w:cs="Arial"/>
                    </w:rPr>
                    <w:t>Participant ID</w:t>
                  </w:r>
                </w:p>
              </w:tc>
              <w:tc>
                <w:tcPr>
                  <w:tcW w:w="2434" w:type="dxa"/>
                </w:tcPr>
                <w:p w14:paraId="19F46684" w14:textId="77777777" w:rsidR="006738C4" w:rsidRPr="00B81394" w:rsidRDefault="006738C4" w:rsidP="006738C4">
                  <w:pPr>
                    <w:rPr>
                      <w:rFonts w:ascii="Arial" w:hAnsi="Arial" w:cs="Arial"/>
                    </w:rPr>
                  </w:pPr>
                </w:p>
              </w:tc>
            </w:tr>
            <w:tr w:rsidR="006738C4" w:rsidRPr="00FA0A10" w14:paraId="6BC5D9B9" w14:textId="77777777" w:rsidTr="006738C4">
              <w:trPr>
                <w:jc w:val="center"/>
              </w:trPr>
              <w:tc>
                <w:tcPr>
                  <w:tcW w:w="3917" w:type="dxa"/>
                </w:tcPr>
                <w:p w14:paraId="36B3A0B7" w14:textId="77777777" w:rsidR="006738C4" w:rsidRPr="00B81394" w:rsidRDefault="006738C4" w:rsidP="006738C4">
                  <w:pPr>
                    <w:rPr>
                      <w:rFonts w:ascii="Arial" w:hAnsi="Arial" w:cs="Arial"/>
                    </w:rPr>
                  </w:pPr>
                  <w:r w:rsidRPr="00B81394">
                    <w:rPr>
                      <w:rFonts w:ascii="Arial" w:hAnsi="Arial" w:cs="Arial"/>
                    </w:rPr>
                    <w:t>startTime</w:t>
                  </w:r>
                </w:p>
              </w:tc>
              <w:tc>
                <w:tcPr>
                  <w:tcW w:w="1157" w:type="dxa"/>
                </w:tcPr>
                <w:p w14:paraId="2429540A" w14:textId="77777777" w:rsidR="006738C4" w:rsidRPr="00B81394" w:rsidRDefault="006738C4" w:rsidP="006738C4">
                  <w:pPr>
                    <w:rPr>
                      <w:rFonts w:ascii="Arial" w:hAnsi="Arial" w:cs="Arial"/>
                    </w:rPr>
                  </w:pPr>
                  <w:r w:rsidRPr="00B81394">
                    <w:rPr>
                      <w:rFonts w:ascii="Arial" w:hAnsi="Arial" w:cs="Arial"/>
                    </w:rPr>
                    <w:t>DateTime</w:t>
                  </w:r>
                </w:p>
              </w:tc>
              <w:tc>
                <w:tcPr>
                  <w:tcW w:w="1374" w:type="dxa"/>
                </w:tcPr>
                <w:p w14:paraId="6089C904" w14:textId="77777777" w:rsidR="006738C4" w:rsidRPr="00B81394" w:rsidRDefault="006738C4" w:rsidP="006738C4">
                  <w:pPr>
                    <w:rPr>
                      <w:rFonts w:ascii="Arial" w:hAnsi="Arial" w:cs="Arial"/>
                    </w:rPr>
                  </w:pPr>
                  <w:r w:rsidRPr="00B81394">
                    <w:rPr>
                      <w:rFonts w:ascii="Arial" w:hAnsi="Arial" w:cs="Arial"/>
                    </w:rPr>
                    <w:t>Start time for the award</w:t>
                  </w:r>
                </w:p>
              </w:tc>
              <w:tc>
                <w:tcPr>
                  <w:tcW w:w="2434" w:type="dxa"/>
                </w:tcPr>
                <w:p w14:paraId="20F17FF0" w14:textId="77777777" w:rsidR="006738C4" w:rsidRPr="00B81394" w:rsidRDefault="006738C4" w:rsidP="006738C4">
                  <w:pPr>
                    <w:rPr>
                      <w:rFonts w:ascii="Arial" w:hAnsi="Arial" w:cs="Arial"/>
                    </w:rPr>
                  </w:pPr>
                  <w:r w:rsidRPr="00B81394">
                    <w:rPr>
                      <w:rFonts w:ascii="Arial" w:hAnsi="Arial" w:cs="Arial"/>
                    </w:rPr>
                    <w:t>Valid award dateTime</w:t>
                  </w:r>
                </w:p>
              </w:tc>
            </w:tr>
            <w:tr w:rsidR="006738C4" w:rsidRPr="00FA0A10" w14:paraId="65AC9786" w14:textId="77777777" w:rsidTr="006738C4">
              <w:trPr>
                <w:jc w:val="center"/>
              </w:trPr>
              <w:tc>
                <w:tcPr>
                  <w:tcW w:w="3917" w:type="dxa"/>
                </w:tcPr>
                <w:p w14:paraId="203E8F9C" w14:textId="77777777" w:rsidR="006738C4" w:rsidRPr="00B81394" w:rsidRDefault="006738C4" w:rsidP="006738C4">
                  <w:pPr>
                    <w:rPr>
                      <w:rFonts w:ascii="Arial" w:hAnsi="Arial" w:cs="Arial"/>
                    </w:rPr>
                  </w:pPr>
                  <w:r w:rsidRPr="00B81394">
                    <w:rPr>
                      <w:rFonts w:ascii="Arial" w:hAnsi="Arial" w:cs="Arial"/>
                    </w:rPr>
                    <w:t>endTime</w:t>
                  </w:r>
                </w:p>
              </w:tc>
              <w:tc>
                <w:tcPr>
                  <w:tcW w:w="1157" w:type="dxa"/>
                </w:tcPr>
                <w:p w14:paraId="1B1821D3" w14:textId="77777777" w:rsidR="006738C4" w:rsidRPr="00B81394" w:rsidRDefault="006738C4" w:rsidP="006738C4">
                  <w:pPr>
                    <w:rPr>
                      <w:rFonts w:ascii="Arial" w:hAnsi="Arial" w:cs="Arial"/>
                    </w:rPr>
                  </w:pPr>
                  <w:r w:rsidRPr="00B81394">
                    <w:rPr>
                      <w:rFonts w:ascii="Arial" w:hAnsi="Arial" w:cs="Arial"/>
                    </w:rPr>
                    <w:t>DateTime</w:t>
                  </w:r>
                </w:p>
              </w:tc>
              <w:tc>
                <w:tcPr>
                  <w:tcW w:w="1374" w:type="dxa"/>
                </w:tcPr>
                <w:p w14:paraId="07D66071" w14:textId="77777777" w:rsidR="006738C4" w:rsidRPr="00B81394" w:rsidRDefault="006738C4" w:rsidP="006738C4">
                  <w:pPr>
                    <w:rPr>
                      <w:rFonts w:ascii="Arial" w:hAnsi="Arial" w:cs="Arial"/>
                    </w:rPr>
                  </w:pPr>
                  <w:r w:rsidRPr="00B81394">
                    <w:rPr>
                      <w:rFonts w:ascii="Arial" w:hAnsi="Arial" w:cs="Arial"/>
                    </w:rPr>
                    <w:t>End time for the award</w:t>
                  </w:r>
                </w:p>
              </w:tc>
              <w:tc>
                <w:tcPr>
                  <w:tcW w:w="2434" w:type="dxa"/>
                </w:tcPr>
                <w:p w14:paraId="463E78C9" w14:textId="77777777" w:rsidR="006738C4" w:rsidRPr="00B81394" w:rsidRDefault="006738C4" w:rsidP="006738C4">
                  <w:pPr>
                    <w:rPr>
                      <w:rFonts w:ascii="Arial" w:hAnsi="Arial" w:cs="Arial"/>
                    </w:rPr>
                  </w:pPr>
                  <w:r w:rsidRPr="00B81394">
                    <w:rPr>
                      <w:rFonts w:ascii="Arial" w:hAnsi="Arial" w:cs="Arial"/>
                    </w:rPr>
                    <w:t>Valid award dateTime</w:t>
                  </w:r>
                </w:p>
              </w:tc>
            </w:tr>
            <w:tr w:rsidR="006738C4" w:rsidRPr="00FA0A10" w14:paraId="3594E35A" w14:textId="77777777" w:rsidTr="006738C4">
              <w:trPr>
                <w:jc w:val="center"/>
              </w:trPr>
              <w:tc>
                <w:tcPr>
                  <w:tcW w:w="3917" w:type="dxa"/>
                </w:tcPr>
                <w:p w14:paraId="293DEE16" w14:textId="77777777" w:rsidR="006738C4" w:rsidRPr="00B81394" w:rsidRDefault="006738C4" w:rsidP="006738C4">
                  <w:pPr>
                    <w:rPr>
                      <w:rFonts w:ascii="Arial" w:hAnsi="Arial" w:cs="Arial"/>
                    </w:rPr>
                  </w:pPr>
                  <w:r w:rsidRPr="00B81394">
                    <w:rPr>
                      <w:rFonts w:ascii="Arial" w:hAnsi="Arial" w:cs="Arial"/>
                    </w:rPr>
                    <w:t xml:space="preserve">tradingDate </w:t>
                  </w:r>
                </w:p>
              </w:tc>
              <w:tc>
                <w:tcPr>
                  <w:tcW w:w="1157" w:type="dxa"/>
                </w:tcPr>
                <w:p w14:paraId="47E385E1" w14:textId="77777777" w:rsidR="006738C4" w:rsidRPr="00B81394" w:rsidRDefault="006738C4" w:rsidP="006738C4">
                  <w:pPr>
                    <w:rPr>
                      <w:rFonts w:ascii="Arial" w:hAnsi="Arial" w:cs="Arial"/>
                    </w:rPr>
                  </w:pPr>
                  <w:r w:rsidRPr="00B81394">
                    <w:rPr>
                      <w:rFonts w:ascii="Arial" w:hAnsi="Arial" w:cs="Arial"/>
                    </w:rPr>
                    <w:t>Date</w:t>
                  </w:r>
                </w:p>
              </w:tc>
              <w:tc>
                <w:tcPr>
                  <w:tcW w:w="1374" w:type="dxa"/>
                </w:tcPr>
                <w:p w14:paraId="7E93D1F1" w14:textId="77777777" w:rsidR="006738C4" w:rsidRPr="00B81394" w:rsidRDefault="006738C4" w:rsidP="006738C4">
                  <w:pPr>
                    <w:rPr>
                      <w:rFonts w:ascii="Arial" w:hAnsi="Arial" w:cs="Arial"/>
                    </w:rPr>
                  </w:pPr>
                  <w:r w:rsidRPr="00B81394">
                    <w:rPr>
                      <w:rFonts w:ascii="Arial" w:hAnsi="Arial" w:cs="Arial"/>
                    </w:rPr>
                    <w:t>Award date</w:t>
                  </w:r>
                </w:p>
              </w:tc>
              <w:tc>
                <w:tcPr>
                  <w:tcW w:w="2434" w:type="dxa"/>
                </w:tcPr>
                <w:p w14:paraId="07E9F627" w14:textId="77777777" w:rsidR="006738C4" w:rsidRPr="00B81394" w:rsidRDefault="006738C4" w:rsidP="006738C4">
                  <w:pPr>
                    <w:rPr>
                      <w:rFonts w:ascii="Arial" w:hAnsi="Arial" w:cs="Arial"/>
                    </w:rPr>
                  </w:pPr>
                  <w:r w:rsidRPr="00B81394">
                    <w:rPr>
                      <w:rFonts w:ascii="Arial" w:hAnsi="Arial" w:cs="Arial"/>
                    </w:rPr>
                    <w:t>DAM/SASM execution date</w:t>
                  </w:r>
                </w:p>
              </w:tc>
            </w:tr>
            <w:tr w:rsidR="006738C4" w:rsidRPr="00FA0A10" w14:paraId="45657AB1" w14:textId="77777777" w:rsidTr="006738C4">
              <w:trPr>
                <w:jc w:val="center"/>
              </w:trPr>
              <w:tc>
                <w:tcPr>
                  <w:tcW w:w="3917" w:type="dxa"/>
                </w:tcPr>
                <w:p w14:paraId="2BE2BB7A" w14:textId="77777777" w:rsidR="006738C4" w:rsidRPr="00B81394" w:rsidRDefault="006738C4" w:rsidP="006738C4">
                  <w:pPr>
                    <w:rPr>
                      <w:rFonts w:ascii="Arial" w:hAnsi="Arial" w:cs="Arial"/>
                    </w:rPr>
                  </w:pPr>
                  <w:r w:rsidRPr="00B81394">
                    <w:rPr>
                      <w:rFonts w:ascii="Arial" w:hAnsi="Arial" w:cs="Arial"/>
                    </w:rPr>
                    <w:lastRenderedPageBreak/>
                    <w:t>marketType</w:t>
                  </w:r>
                </w:p>
              </w:tc>
              <w:tc>
                <w:tcPr>
                  <w:tcW w:w="1157" w:type="dxa"/>
                </w:tcPr>
                <w:p w14:paraId="343F119C"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729362CA" w14:textId="77777777" w:rsidR="006738C4" w:rsidRPr="00B81394" w:rsidRDefault="006738C4" w:rsidP="006738C4">
                  <w:pPr>
                    <w:rPr>
                      <w:rFonts w:ascii="Arial" w:hAnsi="Arial" w:cs="Arial"/>
                    </w:rPr>
                  </w:pPr>
                  <w:r w:rsidRPr="00B81394">
                    <w:rPr>
                      <w:rFonts w:ascii="Arial" w:hAnsi="Arial" w:cs="Arial"/>
                    </w:rPr>
                    <w:t>Market type</w:t>
                  </w:r>
                </w:p>
              </w:tc>
              <w:tc>
                <w:tcPr>
                  <w:tcW w:w="2434" w:type="dxa"/>
                </w:tcPr>
                <w:p w14:paraId="1B41C669" w14:textId="77777777" w:rsidR="006738C4" w:rsidRPr="00B81394" w:rsidRDefault="006738C4" w:rsidP="006738C4">
                  <w:pPr>
                    <w:rPr>
                      <w:rFonts w:ascii="Arial" w:hAnsi="Arial" w:cs="Arial"/>
                    </w:rPr>
                  </w:pPr>
                  <w:r w:rsidRPr="00B81394">
                    <w:rPr>
                      <w:rFonts w:ascii="Arial" w:hAnsi="Arial" w:cs="Arial"/>
                    </w:rPr>
                    <w:t>DAM/SASM</w:t>
                  </w:r>
                </w:p>
              </w:tc>
            </w:tr>
            <w:tr w:rsidR="006738C4" w:rsidRPr="00FA0A10" w14:paraId="31D8A689" w14:textId="77777777" w:rsidTr="006738C4">
              <w:trPr>
                <w:jc w:val="center"/>
              </w:trPr>
              <w:tc>
                <w:tcPr>
                  <w:tcW w:w="3917" w:type="dxa"/>
                </w:tcPr>
                <w:p w14:paraId="6120BC41" w14:textId="77777777" w:rsidR="006738C4" w:rsidRPr="00B81394" w:rsidRDefault="006738C4" w:rsidP="006738C4">
                  <w:pPr>
                    <w:rPr>
                      <w:rFonts w:ascii="Arial" w:hAnsi="Arial" w:cs="Arial"/>
                    </w:rPr>
                  </w:pPr>
                  <w:r w:rsidRPr="00B81394">
                    <w:rPr>
                      <w:rFonts w:ascii="Arial" w:hAnsi="Arial" w:cs="Arial"/>
                    </w:rPr>
                    <w:t xml:space="preserve">resource </w:t>
                  </w:r>
                </w:p>
              </w:tc>
              <w:tc>
                <w:tcPr>
                  <w:tcW w:w="1157" w:type="dxa"/>
                </w:tcPr>
                <w:p w14:paraId="3FE2EF4B"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0002D662" w14:textId="77777777" w:rsidR="006738C4" w:rsidRPr="00B81394" w:rsidRDefault="006738C4" w:rsidP="006738C4">
                  <w:pPr>
                    <w:rPr>
                      <w:rFonts w:ascii="Arial" w:hAnsi="Arial" w:cs="Arial"/>
                    </w:rPr>
                  </w:pPr>
                  <w:r w:rsidRPr="00B81394">
                    <w:rPr>
                      <w:rFonts w:ascii="Arial" w:hAnsi="Arial" w:cs="Arial"/>
                    </w:rPr>
                    <w:t>Name of resource</w:t>
                  </w:r>
                </w:p>
                <w:p w14:paraId="07E721AE" w14:textId="77777777" w:rsidR="006738C4" w:rsidRPr="00B81394" w:rsidRDefault="006738C4" w:rsidP="006738C4">
                  <w:pPr>
                    <w:rPr>
                      <w:rFonts w:ascii="Arial" w:hAnsi="Arial" w:cs="Arial"/>
                    </w:rPr>
                  </w:pPr>
                </w:p>
              </w:tc>
              <w:tc>
                <w:tcPr>
                  <w:tcW w:w="2434" w:type="dxa"/>
                </w:tcPr>
                <w:p w14:paraId="4903CCE7" w14:textId="77777777" w:rsidR="006738C4" w:rsidRPr="00B81394" w:rsidRDefault="006738C4" w:rsidP="006738C4">
                  <w:pPr>
                    <w:rPr>
                      <w:rFonts w:ascii="Arial" w:hAnsi="Arial" w:cs="Arial"/>
                    </w:rPr>
                  </w:pPr>
                </w:p>
              </w:tc>
            </w:tr>
            <w:tr w:rsidR="006738C4" w:rsidRPr="00FA0A10" w14:paraId="5F845D1C" w14:textId="77777777" w:rsidTr="006738C4">
              <w:trPr>
                <w:jc w:val="center"/>
              </w:trPr>
              <w:tc>
                <w:tcPr>
                  <w:tcW w:w="3917" w:type="dxa"/>
                </w:tcPr>
                <w:p w14:paraId="5F79B6BA" w14:textId="77777777" w:rsidR="006738C4" w:rsidRPr="00B81394" w:rsidRDefault="006738C4" w:rsidP="006738C4">
                  <w:pPr>
                    <w:rPr>
                      <w:rFonts w:ascii="Arial" w:hAnsi="Arial" w:cs="Arial"/>
                    </w:rPr>
                  </w:pPr>
                  <w:r w:rsidRPr="00B81394">
                    <w:rPr>
                      <w:rFonts w:ascii="Arial" w:hAnsi="Arial" w:cs="Arial"/>
                    </w:rPr>
                    <w:t>asType</w:t>
                  </w:r>
                </w:p>
              </w:tc>
              <w:tc>
                <w:tcPr>
                  <w:tcW w:w="1157" w:type="dxa"/>
                </w:tcPr>
                <w:p w14:paraId="5B63D90E"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208AE5F9" w14:textId="77777777" w:rsidR="006738C4" w:rsidRPr="00B81394" w:rsidRDefault="006738C4" w:rsidP="006738C4">
                  <w:pPr>
                    <w:rPr>
                      <w:rFonts w:ascii="Arial" w:hAnsi="Arial" w:cs="Arial"/>
                    </w:rPr>
                  </w:pPr>
                  <w:r w:rsidRPr="00B81394">
                    <w:rPr>
                      <w:rFonts w:ascii="Arial" w:hAnsi="Arial" w:cs="Arial"/>
                    </w:rPr>
                    <w:t xml:space="preserve">Ancillary services type </w:t>
                  </w:r>
                </w:p>
              </w:tc>
              <w:tc>
                <w:tcPr>
                  <w:tcW w:w="2434" w:type="dxa"/>
                </w:tcPr>
                <w:p w14:paraId="0BA54CEA" w14:textId="77777777" w:rsidR="006738C4" w:rsidRPr="00B81394" w:rsidRDefault="006738C4" w:rsidP="006738C4">
                  <w:pPr>
                    <w:rPr>
                      <w:rFonts w:ascii="Arial" w:hAnsi="Arial" w:cs="Arial"/>
                    </w:rPr>
                  </w:pPr>
                  <w:r w:rsidRPr="00B81394">
                    <w:rPr>
                      <w:rFonts w:ascii="Arial" w:hAnsi="Arial" w:cs="Arial"/>
                    </w:rPr>
                    <w:t>See Figure 11</w:t>
                  </w:r>
                </w:p>
              </w:tc>
            </w:tr>
            <w:tr w:rsidR="006738C4" w:rsidRPr="00FA0A10" w14:paraId="58129503" w14:textId="77777777" w:rsidTr="006738C4">
              <w:trPr>
                <w:jc w:val="center"/>
              </w:trPr>
              <w:tc>
                <w:tcPr>
                  <w:tcW w:w="3917" w:type="dxa"/>
                </w:tcPr>
                <w:p w14:paraId="73F4EC89" w14:textId="77777777" w:rsidR="006738C4" w:rsidRPr="00B81394" w:rsidRDefault="006738C4" w:rsidP="006738C4">
                  <w:pPr>
                    <w:rPr>
                      <w:rFonts w:ascii="Arial" w:hAnsi="Arial" w:cs="Arial"/>
                    </w:rPr>
                  </w:pPr>
                  <w:r w:rsidRPr="00B81394">
                    <w:rPr>
                      <w:rFonts w:ascii="Arial" w:hAnsi="Arial" w:cs="Arial"/>
                    </w:rPr>
                    <w:t>awardedMW/startTime</w:t>
                  </w:r>
                </w:p>
              </w:tc>
              <w:tc>
                <w:tcPr>
                  <w:tcW w:w="1157" w:type="dxa"/>
                </w:tcPr>
                <w:p w14:paraId="16233D28" w14:textId="77777777" w:rsidR="006738C4" w:rsidRPr="00B81394" w:rsidRDefault="006738C4" w:rsidP="006738C4">
                  <w:pPr>
                    <w:rPr>
                      <w:rFonts w:ascii="Arial" w:hAnsi="Arial" w:cs="Arial"/>
                    </w:rPr>
                  </w:pPr>
                  <w:r w:rsidRPr="00B81394">
                    <w:rPr>
                      <w:rFonts w:ascii="Arial" w:hAnsi="Arial" w:cs="Arial"/>
                    </w:rPr>
                    <w:t>DateTime</w:t>
                  </w:r>
                </w:p>
              </w:tc>
              <w:tc>
                <w:tcPr>
                  <w:tcW w:w="1374" w:type="dxa"/>
                </w:tcPr>
                <w:p w14:paraId="60EDE4E5" w14:textId="77777777" w:rsidR="006738C4" w:rsidRPr="00B81394" w:rsidRDefault="006738C4" w:rsidP="006738C4">
                  <w:pPr>
                    <w:rPr>
                      <w:rFonts w:ascii="Arial" w:hAnsi="Arial" w:cs="Arial"/>
                    </w:rPr>
                  </w:pPr>
                  <w:r w:rsidRPr="00B81394">
                    <w:rPr>
                      <w:rFonts w:ascii="Arial" w:hAnsi="Arial" w:cs="Arial"/>
                    </w:rPr>
                    <w:t>Start time for the award</w:t>
                  </w:r>
                </w:p>
              </w:tc>
              <w:tc>
                <w:tcPr>
                  <w:tcW w:w="2434" w:type="dxa"/>
                </w:tcPr>
                <w:p w14:paraId="21731C54" w14:textId="77777777" w:rsidR="006738C4" w:rsidRPr="00B81394" w:rsidRDefault="006738C4" w:rsidP="006738C4">
                  <w:pPr>
                    <w:rPr>
                      <w:rFonts w:ascii="Arial" w:hAnsi="Arial" w:cs="Arial"/>
                    </w:rPr>
                  </w:pPr>
                  <w:r w:rsidRPr="00B81394">
                    <w:rPr>
                      <w:rFonts w:ascii="Arial" w:hAnsi="Arial" w:cs="Arial"/>
                    </w:rPr>
                    <w:t>Valid award dateTime</w:t>
                  </w:r>
                </w:p>
              </w:tc>
            </w:tr>
            <w:tr w:rsidR="006738C4" w:rsidRPr="00FA0A10" w14:paraId="3B23AC3D" w14:textId="77777777" w:rsidTr="006738C4">
              <w:trPr>
                <w:jc w:val="center"/>
              </w:trPr>
              <w:tc>
                <w:tcPr>
                  <w:tcW w:w="3917" w:type="dxa"/>
                </w:tcPr>
                <w:p w14:paraId="5BEB6D67" w14:textId="77777777" w:rsidR="006738C4" w:rsidRPr="00B81394" w:rsidRDefault="006738C4" w:rsidP="006738C4">
                  <w:pPr>
                    <w:rPr>
                      <w:rFonts w:ascii="Arial" w:hAnsi="Arial" w:cs="Arial"/>
                    </w:rPr>
                  </w:pPr>
                  <w:r w:rsidRPr="00B81394">
                    <w:rPr>
                      <w:rFonts w:ascii="Arial" w:hAnsi="Arial" w:cs="Arial"/>
                    </w:rPr>
                    <w:t>awardedMW/endTime</w:t>
                  </w:r>
                </w:p>
              </w:tc>
              <w:tc>
                <w:tcPr>
                  <w:tcW w:w="1157" w:type="dxa"/>
                </w:tcPr>
                <w:p w14:paraId="71D0F609" w14:textId="77777777" w:rsidR="006738C4" w:rsidRPr="00B81394" w:rsidRDefault="006738C4" w:rsidP="006738C4">
                  <w:pPr>
                    <w:rPr>
                      <w:rFonts w:ascii="Arial" w:hAnsi="Arial" w:cs="Arial"/>
                    </w:rPr>
                  </w:pPr>
                  <w:r w:rsidRPr="00B81394">
                    <w:rPr>
                      <w:rFonts w:ascii="Arial" w:hAnsi="Arial" w:cs="Arial"/>
                    </w:rPr>
                    <w:t>dateTime</w:t>
                  </w:r>
                </w:p>
              </w:tc>
              <w:tc>
                <w:tcPr>
                  <w:tcW w:w="1374" w:type="dxa"/>
                </w:tcPr>
                <w:p w14:paraId="787BAD81" w14:textId="77777777" w:rsidR="006738C4" w:rsidRPr="00B81394" w:rsidRDefault="006738C4" w:rsidP="006738C4">
                  <w:pPr>
                    <w:rPr>
                      <w:rFonts w:ascii="Arial" w:hAnsi="Arial" w:cs="Arial"/>
                    </w:rPr>
                  </w:pPr>
                  <w:r w:rsidRPr="00B81394">
                    <w:rPr>
                      <w:rFonts w:ascii="Arial" w:hAnsi="Arial" w:cs="Arial"/>
                    </w:rPr>
                    <w:t>End time for the award</w:t>
                  </w:r>
                </w:p>
              </w:tc>
              <w:tc>
                <w:tcPr>
                  <w:tcW w:w="2434" w:type="dxa"/>
                </w:tcPr>
                <w:p w14:paraId="3BBC1FFB" w14:textId="77777777" w:rsidR="006738C4" w:rsidRPr="00B81394" w:rsidRDefault="006738C4" w:rsidP="006738C4">
                  <w:pPr>
                    <w:rPr>
                      <w:rFonts w:ascii="Arial" w:hAnsi="Arial" w:cs="Arial"/>
                    </w:rPr>
                  </w:pPr>
                  <w:r w:rsidRPr="00B81394">
                    <w:rPr>
                      <w:rFonts w:ascii="Arial" w:hAnsi="Arial" w:cs="Arial"/>
                    </w:rPr>
                    <w:t>Valid award dateTime</w:t>
                  </w:r>
                </w:p>
              </w:tc>
            </w:tr>
            <w:tr w:rsidR="006738C4" w:rsidRPr="00FA0A10" w14:paraId="6FA8F669" w14:textId="77777777" w:rsidTr="006738C4">
              <w:trPr>
                <w:jc w:val="center"/>
              </w:trPr>
              <w:tc>
                <w:tcPr>
                  <w:tcW w:w="3917" w:type="dxa"/>
                </w:tcPr>
                <w:p w14:paraId="629361A5" w14:textId="77777777" w:rsidR="006738C4" w:rsidRPr="00B81394" w:rsidRDefault="006738C4" w:rsidP="006738C4">
                  <w:pPr>
                    <w:rPr>
                      <w:rFonts w:ascii="Arial" w:hAnsi="Arial" w:cs="Arial"/>
                    </w:rPr>
                  </w:pPr>
                  <w:r w:rsidRPr="00B81394">
                    <w:rPr>
                      <w:rFonts w:ascii="Arial" w:hAnsi="Arial" w:cs="Arial"/>
                    </w:rPr>
                    <w:t>awardedMW/OnlineReserve/xvalue</w:t>
                  </w:r>
                </w:p>
                <w:p w14:paraId="4B15EDB4" w14:textId="77777777" w:rsidR="006738C4" w:rsidRPr="00B81394" w:rsidRDefault="006738C4" w:rsidP="006738C4">
                  <w:pPr>
                    <w:rPr>
                      <w:rFonts w:ascii="Arial" w:hAnsi="Arial" w:cs="Arial"/>
                    </w:rPr>
                  </w:pPr>
                </w:p>
              </w:tc>
              <w:tc>
                <w:tcPr>
                  <w:tcW w:w="1157" w:type="dxa"/>
                </w:tcPr>
                <w:p w14:paraId="234CE869"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587CCBB3"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469F7DC6"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67EFF93D" w14:textId="77777777" w:rsidTr="006738C4">
              <w:trPr>
                <w:jc w:val="center"/>
              </w:trPr>
              <w:tc>
                <w:tcPr>
                  <w:tcW w:w="3917" w:type="dxa"/>
                </w:tcPr>
                <w:p w14:paraId="4002000C" w14:textId="77777777" w:rsidR="006738C4" w:rsidRPr="00B81394" w:rsidRDefault="006738C4" w:rsidP="006738C4">
                  <w:pPr>
                    <w:rPr>
                      <w:rFonts w:ascii="Arial" w:hAnsi="Arial" w:cs="Arial"/>
                    </w:rPr>
                  </w:pPr>
                  <w:r w:rsidRPr="00B81394">
                    <w:rPr>
                      <w:rFonts w:ascii="Arial" w:hAnsi="Arial" w:cs="Arial"/>
                    </w:rPr>
                    <w:t>awardedMW/OnlineReserve/REGUP</w:t>
                  </w:r>
                </w:p>
                <w:p w14:paraId="27C8A766" w14:textId="77777777" w:rsidR="006738C4" w:rsidRPr="00B81394" w:rsidRDefault="006738C4" w:rsidP="006738C4">
                  <w:pPr>
                    <w:rPr>
                      <w:rFonts w:ascii="Arial" w:hAnsi="Arial" w:cs="Arial"/>
                    </w:rPr>
                  </w:pPr>
                </w:p>
              </w:tc>
              <w:tc>
                <w:tcPr>
                  <w:tcW w:w="1157" w:type="dxa"/>
                </w:tcPr>
                <w:p w14:paraId="57CAC221"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1886502C"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3BE55D6"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093411E9" w14:textId="77777777" w:rsidTr="006738C4">
              <w:trPr>
                <w:jc w:val="center"/>
              </w:trPr>
              <w:tc>
                <w:tcPr>
                  <w:tcW w:w="3917" w:type="dxa"/>
                </w:tcPr>
                <w:p w14:paraId="7C3974CB" w14:textId="77777777" w:rsidR="006738C4" w:rsidRPr="00B81394" w:rsidRDefault="006738C4" w:rsidP="006738C4">
                  <w:pPr>
                    <w:rPr>
                      <w:rFonts w:ascii="Arial" w:hAnsi="Arial" w:cs="Arial"/>
                    </w:rPr>
                  </w:pPr>
                  <w:r w:rsidRPr="00B81394">
                    <w:rPr>
                      <w:rFonts w:ascii="Arial" w:hAnsi="Arial" w:cs="Arial"/>
                    </w:rPr>
                    <w:t>awardedMW/OnlineReserve/RRS</w:t>
                  </w:r>
                </w:p>
                <w:p w14:paraId="43429591" w14:textId="77777777" w:rsidR="006738C4" w:rsidRPr="00B81394" w:rsidRDefault="006738C4" w:rsidP="006738C4">
                  <w:pPr>
                    <w:rPr>
                      <w:rFonts w:ascii="Arial" w:hAnsi="Arial" w:cs="Arial"/>
                    </w:rPr>
                  </w:pPr>
                </w:p>
              </w:tc>
              <w:tc>
                <w:tcPr>
                  <w:tcW w:w="1157" w:type="dxa"/>
                </w:tcPr>
                <w:p w14:paraId="6C70C566"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3D51BF35"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0421367D"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28BE04C4" w14:textId="77777777" w:rsidTr="006738C4">
              <w:trPr>
                <w:jc w:val="center"/>
              </w:trPr>
              <w:tc>
                <w:tcPr>
                  <w:tcW w:w="3917" w:type="dxa"/>
                </w:tcPr>
                <w:p w14:paraId="2D9FC979" w14:textId="77777777" w:rsidR="006738C4" w:rsidRPr="00B81394" w:rsidRDefault="006738C4" w:rsidP="006738C4">
                  <w:pPr>
                    <w:rPr>
                      <w:rFonts w:ascii="Arial" w:hAnsi="Arial" w:cs="Arial"/>
                    </w:rPr>
                  </w:pPr>
                  <w:r w:rsidRPr="00B81394">
                    <w:rPr>
                      <w:rFonts w:ascii="Arial" w:hAnsi="Arial" w:cs="Arial"/>
                    </w:rPr>
                    <w:t>awardedMW/OnlineReserve/ONNS</w:t>
                  </w:r>
                </w:p>
                <w:p w14:paraId="6600F8C7" w14:textId="77777777" w:rsidR="006738C4" w:rsidRPr="00B81394" w:rsidRDefault="006738C4" w:rsidP="006738C4">
                  <w:pPr>
                    <w:rPr>
                      <w:rFonts w:ascii="Arial" w:hAnsi="Arial" w:cs="Arial"/>
                    </w:rPr>
                  </w:pPr>
                </w:p>
              </w:tc>
              <w:tc>
                <w:tcPr>
                  <w:tcW w:w="1157" w:type="dxa"/>
                </w:tcPr>
                <w:p w14:paraId="4E54D19E"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26FA86BF"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41019E3"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7FBE78BD" w14:textId="77777777" w:rsidTr="006738C4">
              <w:trPr>
                <w:jc w:val="center"/>
              </w:trPr>
              <w:tc>
                <w:tcPr>
                  <w:tcW w:w="3917" w:type="dxa"/>
                </w:tcPr>
                <w:p w14:paraId="1CC98AE1" w14:textId="77777777" w:rsidR="006738C4" w:rsidRPr="00B81394" w:rsidRDefault="006738C4" w:rsidP="006738C4">
                  <w:pPr>
                    <w:rPr>
                      <w:rFonts w:ascii="Arial" w:hAnsi="Arial" w:cs="Arial"/>
                    </w:rPr>
                  </w:pPr>
                  <w:r w:rsidRPr="00B81394">
                    <w:rPr>
                      <w:rFonts w:ascii="Arial" w:hAnsi="Arial" w:cs="Arial"/>
                    </w:rPr>
                    <w:t>awardedMW/OnlineReserve/block</w:t>
                  </w:r>
                </w:p>
                <w:p w14:paraId="7AE18BA3" w14:textId="77777777" w:rsidR="006738C4" w:rsidRPr="00B81394" w:rsidRDefault="006738C4" w:rsidP="006738C4">
                  <w:pPr>
                    <w:rPr>
                      <w:rFonts w:ascii="Arial" w:hAnsi="Arial" w:cs="Arial"/>
                    </w:rPr>
                  </w:pPr>
                </w:p>
              </w:tc>
              <w:tc>
                <w:tcPr>
                  <w:tcW w:w="1157" w:type="dxa"/>
                </w:tcPr>
                <w:p w14:paraId="39B6EB5E"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970586E"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25FD414A"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7441B2CD" w14:textId="77777777" w:rsidTr="006738C4">
              <w:trPr>
                <w:jc w:val="center"/>
              </w:trPr>
              <w:tc>
                <w:tcPr>
                  <w:tcW w:w="3917" w:type="dxa"/>
                </w:tcPr>
                <w:p w14:paraId="492AE817" w14:textId="77777777" w:rsidR="006738C4" w:rsidRPr="00B81394" w:rsidRDefault="006738C4" w:rsidP="006738C4">
                  <w:pPr>
                    <w:rPr>
                      <w:rFonts w:ascii="Arial" w:hAnsi="Arial" w:cs="Arial"/>
                    </w:rPr>
                  </w:pPr>
                  <w:r w:rsidRPr="00B81394">
                    <w:rPr>
                      <w:rFonts w:ascii="Arial" w:hAnsi="Arial" w:cs="Arial"/>
                    </w:rPr>
                    <w:t>awardedMW/RegDown/xvalue</w:t>
                  </w:r>
                </w:p>
                <w:p w14:paraId="0E1696E5" w14:textId="77777777" w:rsidR="006738C4" w:rsidRPr="00B81394" w:rsidRDefault="006738C4" w:rsidP="006738C4">
                  <w:pPr>
                    <w:rPr>
                      <w:rFonts w:ascii="Arial" w:hAnsi="Arial" w:cs="Arial"/>
                    </w:rPr>
                  </w:pPr>
                </w:p>
              </w:tc>
              <w:tc>
                <w:tcPr>
                  <w:tcW w:w="1157" w:type="dxa"/>
                </w:tcPr>
                <w:p w14:paraId="13A78F2F"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1E2CB633"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345677E1"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5EBBBC4D" w14:textId="77777777" w:rsidTr="006738C4">
              <w:trPr>
                <w:jc w:val="center"/>
              </w:trPr>
              <w:tc>
                <w:tcPr>
                  <w:tcW w:w="3917" w:type="dxa"/>
                </w:tcPr>
                <w:p w14:paraId="177547EE" w14:textId="77777777" w:rsidR="006738C4" w:rsidRPr="00B81394" w:rsidRDefault="006738C4" w:rsidP="006738C4">
                  <w:pPr>
                    <w:rPr>
                      <w:rFonts w:ascii="Arial" w:hAnsi="Arial" w:cs="Arial"/>
                    </w:rPr>
                  </w:pPr>
                  <w:r w:rsidRPr="00B81394">
                    <w:rPr>
                      <w:rFonts w:ascii="Arial" w:hAnsi="Arial" w:cs="Arial"/>
                    </w:rPr>
                    <w:t>awardedMW/RegDown/REGDN</w:t>
                  </w:r>
                </w:p>
                <w:p w14:paraId="095526D8" w14:textId="77777777" w:rsidR="006738C4" w:rsidRPr="00B81394" w:rsidRDefault="006738C4" w:rsidP="006738C4">
                  <w:pPr>
                    <w:rPr>
                      <w:rFonts w:ascii="Arial" w:hAnsi="Arial" w:cs="Arial"/>
                    </w:rPr>
                  </w:pPr>
                </w:p>
              </w:tc>
              <w:tc>
                <w:tcPr>
                  <w:tcW w:w="1157" w:type="dxa"/>
                </w:tcPr>
                <w:p w14:paraId="22BFD47C"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34474C60"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2E49C29D"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1B4F291B" w14:textId="77777777" w:rsidTr="006738C4">
              <w:trPr>
                <w:jc w:val="center"/>
              </w:trPr>
              <w:tc>
                <w:tcPr>
                  <w:tcW w:w="3917" w:type="dxa"/>
                </w:tcPr>
                <w:p w14:paraId="6333C9CF" w14:textId="77777777" w:rsidR="006738C4" w:rsidRPr="00B81394" w:rsidRDefault="006738C4" w:rsidP="006738C4">
                  <w:pPr>
                    <w:rPr>
                      <w:rFonts w:ascii="Arial" w:hAnsi="Arial" w:cs="Arial"/>
                    </w:rPr>
                  </w:pPr>
                  <w:r w:rsidRPr="00B81394">
                    <w:rPr>
                      <w:rFonts w:ascii="Arial" w:hAnsi="Arial" w:cs="Arial"/>
                    </w:rPr>
                    <w:t>awardedMW/RegDown/block</w:t>
                  </w:r>
                </w:p>
                <w:p w14:paraId="54D2035B" w14:textId="77777777" w:rsidR="006738C4" w:rsidRPr="00B81394" w:rsidRDefault="006738C4" w:rsidP="006738C4">
                  <w:pPr>
                    <w:rPr>
                      <w:rFonts w:ascii="Arial" w:hAnsi="Arial" w:cs="Arial"/>
                    </w:rPr>
                  </w:pPr>
                </w:p>
              </w:tc>
              <w:tc>
                <w:tcPr>
                  <w:tcW w:w="1157" w:type="dxa"/>
                </w:tcPr>
                <w:p w14:paraId="17D7AF40"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486AE106"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4747748D"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6FF6A581" w14:textId="77777777" w:rsidTr="006738C4">
              <w:trPr>
                <w:jc w:val="center"/>
              </w:trPr>
              <w:tc>
                <w:tcPr>
                  <w:tcW w:w="3917" w:type="dxa"/>
                </w:tcPr>
                <w:p w14:paraId="46E8A928" w14:textId="77777777" w:rsidR="006738C4" w:rsidRPr="00B81394" w:rsidRDefault="006738C4" w:rsidP="006738C4">
                  <w:pPr>
                    <w:rPr>
                      <w:rFonts w:ascii="Arial" w:hAnsi="Arial" w:cs="Arial"/>
                    </w:rPr>
                  </w:pPr>
                  <w:r w:rsidRPr="00B81394">
                    <w:rPr>
                      <w:rFonts w:ascii="Arial" w:hAnsi="Arial" w:cs="Arial"/>
                    </w:rPr>
                    <w:t>awardedMW/OffLineNonSpin/xvalue</w:t>
                  </w:r>
                </w:p>
                <w:p w14:paraId="66AE2DC8" w14:textId="77777777" w:rsidR="006738C4" w:rsidRPr="00B81394" w:rsidRDefault="006738C4" w:rsidP="006738C4">
                  <w:pPr>
                    <w:rPr>
                      <w:rFonts w:ascii="Arial" w:hAnsi="Arial" w:cs="Arial"/>
                    </w:rPr>
                  </w:pPr>
                </w:p>
              </w:tc>
              <w:tc>
                <w:tcPr>
                  <w:tcW w:w="1157" w:type="dxa"/>
                </w:tcPr>
                <w:p w14:paraId="431F5215"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239CD635" w14:textId="77777777" w:rsidR="006738C4" w:rsidRPr="00B81394" w:rsidRDefault="006738C4" w:rsidP="006738C4">
                  <w:pPr>
                    <w:rPr>
                      <w:rFonts w:ascii="Arial" w:hAnsi="Arial" w:cs="Arial"/>
                    </w:rPr>
                  </w:pPr>
                  <w:r w:rsidRPr="00B81394">
                    <w:rPr>
                      <w:rFonts w:ascii="Arial" w:hAnsi="Arial" w:cs="Arial"/>
                    </w:rPr>
                    <w:t>Awarded quantity</w:t>
                  </w:r>
                </w:p>
              </w:tc>
              <w:tc>
                <w:tcPr>
                  <w:tcW w:w="2434" w:type="dxa"/>
                </w:tcPr>
                <w:p w14:paraId="52D27C48" w14:textId="77777777" w:rsidR="006738C4" w:rsidRPr="00B81394" w:rsidRDefault="006738C4" w:rsidP="006738C4">
                  <w:pPr>
                    <w:rPr>
                      <w:rFonts w:ascii="Arial" w:hAnsi="Arial" w:cs="Arial"/>
                    </w:rPr>
                  </w:pPr>
                  <w:r w:rsidRPr="00B81394">
                    <w:rPr>
                      <w:rFonts w:ascii="Arial" w:hAnsi="Arial" w:cs="Arial"/>
                    </w:rPr>
                    <w:t>Awarded MW</w:t>
                  </w:r>
                </w:p>
              </w:tc>
            </w:tr>
            <w:tr w:rsidR="006738C4" w:rsidRPr="00FA0A10" w14:paraId="6B4FE135" w14:textId="77777777" w:rsidTr="006738C4">
              <w:trPr>
                <w:jc w:val="center"/>
              </w:trPr>
              <w:tc>
                <w:tcPr>
                  <w:tcW w:w="3917" w:type="dxa"/>
                </w:tcPr>
                <w:p w14:paraId="64382D6A" w14:textId="77777777" w:rsidR="006738C4" w:rsidRPr="00B81394" w:rsidRDefault="006738C4" w:rsidP="006738C4">
                  <w:pPr>
                    <w:rPr>
                      <w:rFonts w:ascii="Arial" w:hAnsi="Arial" w:cs="Arial"/>
                    </w:rPr>
                  </w:pPr>
                  <w:r w:rsidRPr="00B81394">
                    <w:rPr>
                      <w:rFonts w:ascii="Arial" w:hAnsi="Arial" w:cs="Arial"/>
                    </w:rPr>
                    <w:t>awardedMW/OffLineNonSpin/ OFFNS</w:t>
                  </w:r>
                </w:p>
                <w:p w14:paraId="5A33168B" w14:textId="77777777" w:rsidR="006738C4" w:rsidRPr="00B81394" w:rsidRDefault="006738C4" w:rsidP="006738C4">
                  <w:pPr>
                    <w:rPr>
                      <w:rFonts w:ascii="Arial" w:hAnsi="Arial" w:cs="Arial"/>
                    </w:rPr>
                  </w:pPr>
                </w:p>
              </w:tc>
              <w:tc>
                <w:tcPr>
                  <w:tcW w:w="1157" w:type="dxa"/>
                </w:tcPr>
                <w:p w14:paraId="74F4C6EF" w14:textId="77777777" w:rsidR="006738C4" w:rsidRPr="00B81394" w:rsidRDefault="006738C4" w:rsidP="006738C4">
                  <w:pPr>
                    <w:rPr>
                      <w:rFonts w:ascii="Arial" w:hAnsi="Arial" w:cs="Arial"/>
                    </w:rPr>
                  </w:pPr>
                  <w:r w:rsidRPr="00B81394">
                    <w:rPr>
                      <w:rFonts w:ascii="Arial" w:hAnsi="Arial" w:cs="Arial"/>
                    </w:rPr>
                    <w:t>float</w:t>
                  </w:r>
                </w:p>
              </w:tc>
              <w:tc>
                <w:tcPr>
                  <w:tcW w:w="1374" w:type="dxa"/>
                </w:tcPr>
                <w:p w14:paraId="6D80A300" w14:textId="77777777" w:rsidR="006738C4" w:rsidRPr="00B81394" w:rsidRDefault="006738C4" w:rsidP="006738C4">
                  <w:pPr>
                    <w:rPr>
                      <w:rFonts w:ascii="Arial" w:hAnsi="Arial" w:cs="Arial"/>
                    </w:rPr>
                  </w:pPr>
                  <w:r w:rsidRPr="00B81394">
                    <w:rPr>
                      <w:rFonts w:ascii="Arial" w:hAnsi="Arial" w:cs="Arial"/>
                    </w:rPr>
                    <w:t>Price</w:t>
                  </w:r>
                </w:p>
              </w:tc>
              <w:tc>
                <w:tcPr>
                  <w:tcW w:w="2434" w:type="dxa"/>
                </w:tcPr>
                <w:p w14:paraId="7AFA31A8" w14:textId="77777777" w:rsidR="006738C4" w:rsidRPr="00B81394" w:rsidRDefault="006738C4" w:rsidP="006738C4">
                  <w:pPr>
                    <w:rPr>
                      <w:rFonts w:ascii="Arial" w:hAnsi="Arial" w:cs="Arial"/>
                    </w:rPr>
                  </w:pPr>
                  <w:r w:rsidRPr="00B81394">
                    <w:rPr>
                      <w:rFonts w:ascii="Arial" w:hAnsi="Arial" w:cs="Arial"/>
                    </w:rPr>
                    <w:t>Note: Also provided by get MCPC for price</w:t>
                  </w:r>
                </w:p>
              </w:tc>
            </w:tr>
            <w:tr w:rsidR="006738C4" w:rsidRPr="00FA0A10" w14:paraId="305FEEFF" w14:textId="77777777" w:rsidTr="006738C4">
              <w:trPr>
                <w:jc w:val="center"/>
              </w:trPr>
              <w:tc>
                <w:tcPr>
                  <w:tcW w:w="3917" w:type="dxa"/>
                </w:tcPr>
                <w:p w14:paraId="727F8CBC" w14:textId="77777777" w:rsidR="006738C4" w:rsidRPr="00B81394" w:rsidRDefault="006738C4" w:rsidP="006738C4">
                  <w:pPr>
                    <w:rPr>
                      <w:rFonts w:ascii="Arial" w:hAnsi="Arial" w:cs="Arial"/>
                    </w:rPr>
                  </w:pPr>
                  <w:r w:rsidRPr="00B81394">
                    <w:rPr>
                      <w:rFonts w:ascii="Arial" w:hAnsi="Arial" w:cs="Arial"/>
                    </w:rPr>
                    <w:t>awardedMW/OffLineNonSpin/block</w:t>
                  </w:r>
                </w:p>
                <w:p w14:paraId="22470A73" w14:textId="77777777" w:rsidR="006738C4" w:rsidRPr="00B81394" w:rsidRDefault="006738C4" w:rsidP="006738C4">
                  <w:pPr>
                    <w:rPr>
                      <w:rFonts w:ascii="Arial" w:hAnsi="Arial" w:cs="Arial"/>
                    </w:rPr>
                  </w:pPr>
                </w:p>
              </w:tc>
              <w:tc>
                <w:tcPr>
                  <w:tcW w:w="1157" w:type="dxa"/>
                </w:tcPr>
                <w:p w14:paraId="1A68A4E3"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3B8A5A67" w14:textId="77777777" w:rsidR="006738C4" w:rsidRPr="00B81394" w:rsidRDefault="006738C4" w:rsidP="006738C4">
                  <w:pPr>
                    <w:rPr>
                      <w:rFonts w:ascii="Arial" w:hAnsi="Arial" w:cs="Arial"/>
                    </w:rPr>
                  </w:pPr>
                  <w:r w:rsidRPr="00B81394">
                    <w:rPr>
                      <w:rFonts w:ascii="Arial" w:hAnsi="Arial" w:cs="Arial"/>
                    </w:rPr>
                    <w:t>Block number</w:t>
                  </w:r>
                </w:p>
              </w:tc>
              <w:tc>
                <w:tcPr>
                  <w:tcW w:w="2434" w:type="dxa"/>
                </w:tcPr>
                <w:p w14:paraId="45BAF543" w14:textId="77777777" w:rsidR="006738C4" w:rsidRPr="00B81394" w:rsidRDefault="006738C4" w:rsidP="006738C4">
                  <w:pPr>
                    <w:rPr>
                      <w:rFonts w:ascii="Arial" w:hAnsi="Arial" w:cs="Arial"/>
                    </w:rPr>
                  </w:pPr>
                  <w:r w:rsidRPr="00B81394">
                    <w:rPr>
                      <w:rFonts w:ascii="Arial" w:hAnsi="Arial" w:cs="Arial"/>
                    </w:rPr>
                    <w:t>1 through 5</w:t>
                  </w:r>
                </w:p>
              </w:tc>
            </w:tr>
            <w:tr w:rsidR="006738C4" w:rsidRPr="00FA0A10" w14:paraId="723367BB" w14:textId="77777777" w:rsidTr="006738C4">
              <w:trPr>
                <w:jc w:val="center"/>
              </w:trPr>
              <w:tc>
                <w:tcPr>
                  <w:tcW w:w="3917" w:type="dxa"/>
                </w:tcPr>
                <w:p w14:paraId="6B607670" w14:textId="77777777" w:rsidR="006738C4" w:rsidRPr="00B81394" w:rsidRDefault="006738C4" w:rsidP="006738C4">
                  <w:pPr>
                    <w:rPr>
                      <w:rFonts w:ascii="Arial" w:hAnsi="Arial" w:cs="Arial"/>
                    </w:rPr>
                  </w:pPr>
                  <w:r w:rsidRPr="00B81394">
                    <w:rPr>
                      <w:rFonts w:ascii="Arial" w:hAnsi="Arial" w:cs="Arial"/>
                    </w:rPr>
                    <w:t>awardedMW/multiHourBlock</w:t>
                  </w:r>
                </w:p>
                <w:p w14:paraId="6EACA3AA" w14:textId="77777777" w:rsidR="006738C4" w:rsidRPr="00B81394" w:rsidRDefault="006738C4" w:rsidP="006738C4">
                  <w:pPr>
                    <w:rPr>
                      <w:rFonts w:ascii="Arial" w:hAnsi="Arial" w:cs="Arial"/>
                    </w:rPr>
                  </w:pPr>
                </w:p>
              </w:tc>
              <w:tc>
                <w:tcPr>
                  <w:tcW w:w="1157" w:type="dxa"/>
                </w:tcPr>
                <w:p w14:paraId="700FB00F" w14:textId="77777777" w:rsidR="006738C4" w:rsidRPr="00B81394" w:rsidRDefault="006738C4" w:rsidP="006738C4">
                  <w:pPr>
                    <w:rPr>
                      <w:rFonts w:ascii="Arial" w:hAnsi="Arial" w:cs="Arial"/>
                    </w:rPr>
                  </w:pPr>
                  <w:r w:rsidRPr="00B81394">
                    <w:rPr>
                      <w:rFonts w:ascii="Arial" w:hAnsi="Arial" w:cs="Arial"/>
                    </w:rPr>
                    <w:t>Boolean</w:t>
                  </w:r>
                </w:p>
              </w:tc>
              <w:tc>
                <w:tcPr>
                  <w:tcW w:w="1374" w:type="dxa"/>
                </w:tcPr>
                <w:p w14:paraId="24E220AB" w14:textId="77777777" w:rsidR="006738C4" w:rsidRPr="00B81394" w:rsidRDefault="006738C4" w:rsidP="006738C4">
                  <w:pPr>
                    <w:rPr>
                      <w:rFonts w:ascii="Arial" w:hAnsi="Arial" w:cs="Arial"/>
                    </w:rPr>
                  </w:pPr>
                  <w:r w:rsidRPr="00B81394">
                    <w:rPr>
                      <w:rFonts w:ascii="Arial" w:hAnsi="Arial" w:cs="Arial"/>
                    </w:rPr>
                    <w:t>Indicates if offer must be taken as a block for all hours.</w:t>
                  </w:r>
                </w:p>
              </w:tc>
              <w:tc>
                <w:tcPr>
                  <w:tcW w:w="2434" w:type="dxa"/>
                </w:tcPr>
                <w:p w14:paraId="120C0548" w14:textId="77777777" w:rsidR="006738C4" w:rsidRPr="00B81394" w:rsidRDefault="006738C4" w:rsidP="006738C4">
                  <w:pPr>
                    <w:rPr>
                      <w:rFonts w:ascii="Arial" w:hAnsi="Arial" w:cs="Arial"/>
                    </w:rPr>
                  </w:pPr>
                  <w:r w:rsidRPr="00B81394">
                    <w:rPr>
                      <w:rFonts w:ascii="Arial" w:hAnsi="Arial" w:cs="Arial"/>
                    </w:rPr>
                    <w:t>Place Holder Not Used</w:t>
                  </w:r>
                </w:p>
              </w:tc>
            </w:tr>
            <w:tr w:rsidR="006738C4" w:rsidRPr="00FA0A10" w14:paraId="0BABA155" w14:textId="77777777" w:rsidTr="006738C4">
              <w:trPr>
                <w:jc w:val="center"/>
              </w:trPr>
              <w:tc>
                <w:tcPr>
                  <w:tcW w:w="3917" w:type="dxa"/>
                </w:tcPr>
                <w:p w14:paraId="391F6333" w14:textId="77777777" w:rsidR="006738C4" w:rsidRPr="00B81394" w:rsidRDefault="006738C4" w:rsidP="006738C4">
                  <w:pPr>
                    <w:rPr>
                      <w:rFonts w:ascii="Arial" w:hAnsi="Arial" w:cs="Arial"/>
                    </w:rPr>
                  </w:pPr>
                  <w:r w:rsidRPr="00B81394">
                    <w:rPr>
                      <w:rFonts w:ascii="Arial" w:hAnsi="Arial" w:cs="Arial"/>
                    </w:rPr>
                    <w:t>selfSchedMW</w:t>
                  </w:r>
                </w:p>
                <w:p w14:paraId="042D7585" w14:textId="77777777" w:rsidR="006738C4" w:rsidRPr="00B81394" w:rsidRDefault="006738C4" w:rsidP="006738C4">
                  <w:pPr>
                    <w:rPr>
                      <w:rFonts w:ascii="Arial" w:hAnsi="Arial" w:cs="Arial"/>
                    </w:rPr>
                  </w:pPr>
                </w:p>
              </w:tc>
              <w:tc>
                <w:tcPr>
                  <w:tcW w:w="1157" w:type="dxa"/>
                </w:tcPr>
                <w:p w14:paraId="5F02288F" w14:textId="77777777" w:rsidR="006738C4" w:rsidRPr="00B81394" w:rsidRDefault="006738C4" w:rsidP="006738C4">
                  <w:pPr>
                    <w:rPr>
                      <w:rFonts w:ascii="Arial" w:hAnsi="Arial" w:cs="Arial"/>
                    </w:rPr>
                  </w:pPr>
                  <w:r w:rsidRPr="00B81394">
                    <w:rPr>
                      <w:rFonts w:ascii="Arial" w:hAnsi="Arial" w:cs="Arial"/>
                    </w:rPr>
                    <w:t>Integer</w:t>
                  </w:r>
                </w:p>
              </w:tc>
              <w:tc>
                <w:tcPr>
                  <w:tcW w:w="1374" w:type="dxa"/>
                </w:tcPr>
                <w:p w14:paraId="70DAED75" w14:textId="77777777" w:rsidR="006738C4" w:rsidRPr="00B81394" w:rsidRDefault="006738C4" w:rsidP="006738C4">
                  <w:pPr>
                    <w:rPr>
                      <w:rFonts w:ascii="Arial" w:hAnsi="Arial" w:cs="Arial"/>
                    </w:rPr>
                  </w:pPr>
                </w:p>
              </w:tc>
              <w:tc>
                <w:tcPr>
                  <w:tcW w:w="2434" w:type="dxa"/>
                </w:tcPr>
                <w:p w14:paraId="19D496D8" w14:textId="77777777" w:rsidR="006738C4" w:rsidRPr="00B81394" w:rsidRDefault="006738C4" w:rsidP="006738C4">
                  <w:pPr>
                    <w:rPr>
                      <w:rFonts w:ascii="Arial" w:hAnsi="Arial" w:cs="Arial"/>
                    </w:rPr>
                  </w:pPr>
                  <w:r w:rsidRPr="00B81394">
                    <w:rPr>
                      <w:rFonts w:ascii="Arial" w:hAnsi="Arial" w:cs="Arial"/>
                    </w:rPr>
                    <w:t>Place Holder Not Used</w:t>
                  </w:r>
                </w:p>
              </w:tc>
            </w:tr>
            <w:tr w:rsidR="006738C4" w:rsidRPr="00FA0A10" w14:paraId="6010DAB6" w14:textId="77777777" w:rsidTr="006738C4">
              <w:trPr>
                <w:jc w:val="center"/>
              </w:trPr>
              <w:tc>
                <w:tcPr>
                  <w:tcW w:w="3917" w:type="dxa"/>
                </w:tcPr>
                <w:p w14:paraId="5258EA95" w14:textId="77777777" w:rsidR="006738C4" w:rsidRPr="00B81394" w:rsidRDefault="006738C4" w:rsidP="006738C4">
                  <w:pPr>
                    <w:tabs>
                      <w:tab w:val="left" w:pos="990"/>
                    </w:tabs>
                    <w:rPr>
                      <w:rFonts w:ascii="Arial" w:hAnsi="Arial" w:cs="Arial"/>
                    </w:rPr>
                  </w:pPr>
                  <w:r w:rsidRPr="00B81394">
                    <w:rPr>
                      <w:rFonts w:ascii="Arial" w:hAnsi="Arial" w:cs="Arial"/>
                    </w:rPr>
                    <w:lastRenderedPageBreak/>
                    <w:t>SASMid</w:t>
                  </w:r>
                  <w:r w:rsidRPr="00B81394">
                    <w:rPr>
                      <w:rFonts w:ascii="Arial" w:hAnsi="Arial" w:cs="Arial"/>
                    </w:rPr>
                    <w:tab/>
                  </w:r>
                </w:p>
              </w:tc>
              <w:tc>
                <w:tcPr>
                  <w:tcW w:w="1157" w:type="dxa"/>
                </w:tcPr>
                <w:p w14:paraId="382C3284" w14:textId="77777777" w:rsidR="006738C4" w:rsidRPr="00B81394" w:rsidRDefault="006738C4" w:rsidP="006738C4">
                  <w:pPr>
                    <w:rPr>
                      <w:rFonts w:ascii="Arial" w:hAnsi="Arial" w:cs="Arial"/>
                    </w:rPr>
                  </w:pPr>
                  <w:r w:rsidRPr="00B81394">
                    <w:rPr>
                      <w:rFonts w:ascii="Arial" w:hAnsi="Arial" w:cs="Arial"/>
                    </w:rPr>
                    <w:t>String</w:t>
                  </w:r>
                </w:p>
              </w:tc>
              <w:tc>
                <w:tcPr>
                  <w:tcW w:w="1374" w:type="dxa"/>
                </w:tcPr>
                <w:p w14:paraId="129ACA5F" w14:textId="77777777" w:rsidR="006738C4" w:rsidRPr="00B81394" w:rsidRDefault="006738C4" w:rsidP="006738C4">
                  <w:pPr>
                    <w:rPr>
                      <w:rFonts w:ascii="Arial" w:hAnsi="Arial" w:cs="Arial"/>
                    </w:rPr>
                  </w:pPr>
                  <w:r w:rsidRPr="00B81394">
                    <w:rPr>
                      <w:rFonts w:ascii="Arial" w:hAnsi="Arial" w:cs="Arial"/>
                    </w:rPr>
                    <w:t>SASM Identifier</w:t>
                  </w:r>
                </w:p>
              </w:tc>
              <w:tc>
                <w:tcPr>
                  <w:tcW w:w="2434" w:type="dxa"/>
                </w:tcPr>
                <w:p w14:paraId="57525EE0" w14:textId="77777777" w:rsidR="006738C4" w:rsidRPr="00B81394" w:rsidRDefault="006738C4" w:rsidP="006738C4">
                  <w:pPr>
                    <w:rPr>
                      <w:rFonts w:ascii="Arial" w:hAnsi="Arial" w:cs="Arial"/>
                    </w:rPr>
                  </w:pPr>
                  <w:r w:rsidRPr="00B81394">
                    <w:rPr>
                      <w:rFonts w:ascii="Arial" w:hAnsi="Arial" w:cs="Arial"/>
                    </w:rPr>
                    <w:t>provided by MMS</w:t>
                  </w:r>
                </w:p>
                <w:p w14:paraId="0E0E9257" w14:textId="77777777" w:rsidR="006738C4" w:rsidRPr="00B81394" w:rsidRDefault="006738C4" w:rsidP="006738C4">
                  <w:pPr>
                    <w:rPr>
                      <w:rFonts w:ascii="Arial" w:hAnsi="Arial" w:cs="Arial"/>
                    </w:rPr>
                  </w:pPr>
                  <w:r w:rsidRPr="00B81394">
                    <w:rPr>
                      <w:rFonts w:ascii="Arial" w:hAnsi="Arial" w:cs="Arial"/>
                    </w:rPr>
                    <w:t>Format: YYYYMMDDHHMMSS</w:t>
                  </w:r>
                </w:p>
              </w:tc>
            </w:tr>
          </w:tbl>
          <w:p w14:paraId="76473F09" w14:textId="56331962" w:rsidR="006738C4" w:rsidRDefault="006738C4" w:rsidP="008A5EF2">
            <w:pPr>
              <w:rPr>
                <w:rFonts w:ascii="Arial" w:hAnsi="Arial" w:cs="Arial"/>
              </w:rPr>
            </w:pPr>
          </w:p>
        </w:tc>
      </w:tr>
    </w:tbl>
    <w:p w14:paraId="622D3B29" w14:textId="77777777" w:rsidR="006738C4" w:rsidRDefault="006738C4" w:rsidP="008A5EF2">
      <w:pPr>
        <w:rPr>
          <w:rFonts w:ascii="Arial" w:hAnsi="Arial" w:cs="Arial"/>
        </w:rPr>
      </w:pPr>
    </w:p>
    <w:p w14:paraId="26615AF0" w14:textId="77777777" w:rsidR="006738C4" w:rsidRPr="00B81394" w:rsidRDefault="006738C4" w:rsidP="008A5EF2">
      <w:pPr>
        <w:rPr>
          <w:rFonts w:ascii="Arial" w:hAnsi="Arial" w:cs="Arial"/>
        </w:rPr>
      </w:pPr>
    </w:p>
    <w:p w14:paraId="2D977AE7"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2752B647" w14:textId="77777777" w:rsidR="00536998" w:rsidRPr="00B81394" w:rsidRDefault="00536998" w:rsidP="00F20EB2">
      <w:pPr>
        <w:tabs>
          <w:tab w:val="left" w:pos="360"/>
        </w:tabs>
        <w:ind w:left="360"/>
        <w:rPr>
          <w:rFonts w:ascii="Arial" w:hAnsi="Arial" w:cs="Arial"/>
        </w:rPr>
      </w:pPr>
    </w:p>
    <w:p w14:paraId="2B278AC6" w14:textId="77777777" w:rsidR="00125D94" w:rsidRPr="00B81394" w:rsidRDefault="00125D94" w:rsidP="00125D94">
      <w:pPr>
        <w:ind w:firstLine="360"/>
        <w:rPr>
          <w:rFonts w:ascii="Arial" w:hAnsi="Arial" w:cs="Arial"/>
        </w:rPr>
      </w:pPr>
    </w:p>
    <w:p w14:paraId="2703A4A0" w14:textId="77777777" w:rsidR="00F879FF" w:rsidRPr="002A438F" w:rsidRDefault="00F879FF" w:rsidP="00F879FF">
      <w:pPr>
        <w:ind w:firstLine="360"/>
        <w:rPr>
          <w:rFonts w:ascii="Arial" w:hAnsi="Arial" w:cs="Arial"/>
          <w:sz w:val="18"/>
          <w:szCs w:val="18"/>
        </w:rPr>
      </w:pPr>
      <w:r w:rsidRPr="00FA0A10">
        <w:rPr>
          <w:rFonts w:ascii="Arial" w:hAnsi="Arial" w:cs="Arial"/>
          <w:sz w:val="18"/>
          <w:szCs w:val="18"/>
        </w:rPr>
        <w:tab/>
        <w:t xml:space="preserve">&lt;ns0:AwardedAS&gt;        </w:t>
      </w:r>
    </w:p>
    <w:p w14:paraId="51CF47AB" w14:textId="77777777" w:rsidR="00F879FF" w:rsidRPr="00FA0A10" w:rsidRDefault="00F879FF" w:rsidP="00F879FF">
      <w:pPr>
        <w:ind w:firstLine="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&lt;ns0:qse&gt;</w:t>
      </w:r>
      <w:r w:rsidR="00063C2C" w:rsidRPr="001B0FBA">
        <w:rPr>
          <w:rFonts w:ascii="Arial" w:hAnsi="Arial" w:cs="Arial"/>
          <w:sz w:val="18"/>
          <w:szCs w:val="18"/>
        </w:rPr>
        <w:t>QSE1</w:t>
      </w:r>
      <w:r w:rsidRPr="00FA0A10">
        <w:rPr>
          <w:rFonts w:ascii="Arial" w:hAnsi="Arial" w:cs="Arial"/>
          <w:sz w:val="18"/>
          <w:szCs w:val="18"/>
        </w:rPr>
        <w:t xml:space="preserve">&lt;/ns0:qse&gt;        </w:t>
      </w:r>
    </w:p>
    <w:p w14:paraId="17FD582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&lt;ns0:startTime&gt;2009-08-13T00:00:00-05:00&lt;/ns0:startTime&gt;        </w:t>
      </w:r>
    </w:p>
    <w:p w14:paraId="6D2B41E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&lt;ns0:endTime&gt;2009-08-13T01:00:00-05:00&lt;/ns0:endTime&gt;        </w:t>
      </w:r>
    </w:p>
    <w:p w14:paraId="2F8D3409"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&lt;ns0:tradingDate&gt;2009-08-13&lt;/ns0:tradingDate&gt;        </w:t>
      </w:r>
    </w:p>
    <w:p w14:paraId="5711F863"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 xml:space="preserve">&lt;/ns0:resource&gt;        </w:t>
      </w:r>
    </w:p>
    <w:p w14:paraId="6772D3D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&lt;ns0:asType&gt;On-Non-Spin&lt;/ns0:asType&gt;        </w:t>
      </w:r>
    </w:p>
    <w:p w14:paraId="3B36C6B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&lt;ns0:awardedMW&gt;            </w:t>
      </w:r>
    </w:p>
    <w:p w14:paraId="3F711C03"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&lt;ns0:startTime&gt;2009-08-13T00:00:00-05:00&lt;/ns0:startTime&gt;            </w:t>
      </w:r>
    </w:p>
    <w:p w14:paraId="714C834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&lt;ns0:endTime&gt;2009-08-13T01:00:00-05:00&lt;/ns0:endTime&gt;            </w:t>
      </w:r>
    </w:p>
    <w:p w14:paraId="1F54C24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11AE4AA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6672C43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5BDEE3E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&lt;ns0:block&gt;1&lt;/ns0:block&gt;            </w:t>
      </w:r>
    </w:p>
    <w:p w14:paraId="10DAC26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3361CCC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49FAC25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33FD823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1F78EA7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&lt;ns0:block&gt;2&lt;/ns0:block&gt;            </w:t>
      </w:r>
    </w:p>
    <w:p w14:paraId="7CC8C94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3DDF6D8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3F79DD3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4129370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6531583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&lt;ns0:block&gt;3&lt;/ns0:block&gt;            </w:t>
      </w:r>
    </w:p>
    <w:p w14:paraId="3112312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21F4E36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4AC5141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05A104F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0D47165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&lt;ns0:block&gt;4&lt;/ns0:block&gt;            </w:t>
      </w:r>
    </w:p>
    <w:p w14:paraId="7B311FC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269D387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w:t>
      </w:r>
    </w:p>
    <w:p w14:paraId="788CDE8F" w14:textId="799A9431" w:rsidR="00F879FF" w:rsidRPr="00FA0A10" w:rsidRDefault="00F879FF" w:rsidP="00F879FF">
      <w:pPr>
        <w:ind w:firstLine="360"/>
        <w:rPr>
          <w:rFonts w:ascii="Arial" w:hAnsi="Arial" w:cs="Arial"/>
          <w:sz w:val="18"/>
          <w:szCs w:val="18"/>
        </w:rPr>
      </w:pPr>
      <w:r w:rsidRPr="00FA0A10">
        <w:rPr>
          <w:rFonts w:ascii="Arial" w:hAnsi="Arial" w:cs="Arial"/>
          <w:sz w:val="18"/>
          <w:szCs w:val="18"/>
        </w:rPr>
        <w:t>……</w:t>
      </w:r>
      <w:r w:rsidR="00C9300D">
        <w:rPr>
          <w:rFonts w:ascii="Arial" w:hAnsi="Arial" w:cs="Arial"/>
          <w:sz w:val="18"/>
          <w:szCs w:val="18"/>
        </w:rPr>
        <w:t>..</w:t>
      </w:r>
    </w:p>
    <w:p w14:paraId="4F431B4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t xml:space="preserve">&lt;ns0:AwardedAS&gt;        </w:t>
      </w:r>
    </w:p>
    <w:p w14:paraId="5C7A01B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&lt;ns0:qse&gt;</w:t>
      </w:r>
      <w:r w:rsidR="00063C2C" w:rsidRPr="00FA0A10">
        <w:rPr>
          <w:rFonts w:ascii="Arial" w:hAnsi="Arial" w:cs="Arial"/>
          <w:sz w:val="18"/>
          <w:szCs w:val="18"/>
        </w:rPr>
        <w:t>QSE1</w:t>
      </w:r>
      <w:r w:rsidRPr="00FA0A10">
        <w:rPr>
          <w:rFonts w:ascii="Arial" w:hAnsi="Arial" w:cs="Arial"/>
          <w:sz w:val="18"/>
          <w:szCs w:val="18"/>
        </w:rPr>
        <w:t xml:space="preserve">&lt;/ns0:qse&gt;        </w:t>
      </w:r>
    </w:p>
    <w:p w14:paraId="4FA035D9"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&lt;ns0:startTime&gt;2009-08-13T23:00:00-05:00&lt;/ns0:startTime&gt;        </w:t>
      </w:r>
    </w:p>
    <w:p w14:paraId="503EAF6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&lt;ns0:endTime&gt;2009-08-14T00:00:00-05:00&lt;/ns0:endTime&gt;        </w:t>
      </w:r>
    </w:p>
    <w:p w14:paraId="0FDC000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&lt;ns0:tradingDate&gt;2009-08-13&lt;/ns0:tradingDate&gt;        </w:t>
      </w:r>
    </w:p>
    <w:p w14:paraId="05F8C3F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 xml:space="preserve">&lt;/ns0:resource&gt;        </w:t>
      </w:r>
    </w:p>
    <w:p w14:paraId="3382848B"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&lt;ns0:asType&gt;RRS&lt;/ns0:asType&gt;        </w:t>
      </w:r>
    </w:p>
    <w:p w14:paraId="3123899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&lt;ns0:awardedMW&gt;            </w:t>
      </w:r>
    </w:p>
    <w:p w14:paraId="3B62F998"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&lt;ns0:startTime&gt;2009-08-13T23:00:00-05:00&lt;/ns0:startTime&gt;            </w:t>
      </w:r>
    </w:p>
    <w:p w14:paraId="5F0E007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&lt;ns0:endTime&gt;2009-08-14T00:00:00-05:00&lt;/ns0:endTime&gt;            </w:t>
      </w:r>
    </w:p>
    <w:p w14:paraId="3735345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0F26D12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&lt;ns0:xvalue&gt;5&lt;/ns0:xvalue&gt;                </w:t>
      </w:r>
    </w:p>
    <w:p w14:paraId="5F32277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22220FA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&lt;ns0:block&gt;1&lt;/ns0:block&gt;            </w:t>
      </w:r>
    </w:p>
    <w:p w14:paraId="0FC01FD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5892333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7BC413C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&lt;ns0:xvalue&gt;3&lt;/ns0:xvalue&gt;                </w:t>
      </w:r>
    </w:p>
    <w:p w14:paraId="2C37C61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72B6F92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&lt;ns0:block&gt;2&lt;/ns0:block&gt;            </w:t>
      </w:r>
    </w:p>
    <w:p w14:paraId="7081521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t xml:space="preserve">&lt;/ns0:OnLineReserves&gt;            </w:t>
      </w:r>
    </w:p>
    <w:p w14:paraId="2C371F30"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59B43E6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72CA66E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59D9BCC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&lt;ns0:block&gt;3&lt;/ns0:block&gt;            </w:t>
      </w:r>
    </w:p>
    <w:p w14:paraId="112CD014"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7F374D4D"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079D927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43088CB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3A0B05C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&lt;ns0:block&gt;4&lt;/ns0:block&gt;            </w:t>
      </w:r>
    </w:p>
    <w:p w14:paraId="53E946BC"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374B70EA"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643799F2"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4419CA0E"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2C695F91"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&lt;ns0:block&gt;5&lt;/ns0:block&gt;            </w:t>
      </w:r>
    </w:p>
    <w:p w14:paraId="61840767"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211CF06F"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&lt;ns0:nonControllableLoadFlag&gt;false&lt;/ns0:nonControllableLoadFlag&gt;        </w:t>
      </w:r>
    </w:p>
    <w:p w14:paraId="6E408905"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&lt;/ns0:awardedMW&gt;    </w:t>
      </w:r>
    </w:p>
    <w:p w14:paraId="3CD57596" w14:textId="77777777" w:rsidR="00F879FF" w:rsidRPr="00FA0A10" w:rsidRDefault="00F879FF" w:rsidP="00F879FF">
      <w:pPr>
        <w:ind w:firstLine="360"/>
        <w:rPr>
          <w:rFonts w:ascii="Arial" w:hAnsi="Arial" w:cs="Arial"/>
          <w:sz w:val="18"/>
          <w:szCs w:val="18"/>
        </w:rPr>
      </w:pPr>
      <w:r w:rsidRPr="00FA0A10">
        <w:rPr>
          <w:rFonts w:ascii="Arial" w:hAnsi="Arial" w:cs="Arial"/>
          <w:sz w:val="18"/>
          <w:szCs w:val="18"/>
        </w:rPr>
        <w:tab/>
        <w:t>&lt;/ns0:AwardedAS&gt;</w:t>
      </w:r>
    </w:p>
    <w:p w14:paraId="640CBD34" w14:textId="77777777" w:rsidR="008920B9" w:rsidRPr="00FA0A10" w:rsidRDefault="008920B9" w:rsidP="008920B9">
      <w:pPr>
        <w:rPr>
          <w:rFonts w:ascii="Arial" w:hAnsi="Arial" w:cs="Arial"/>
          <w:sz w:val="18"/>
          <w:szCs w:val="18"/>
        </w:rPr>
      </w:pPr>
      <w:r w:rsidRPr="00FA0A10">
        <w:rPr>
          <w:rFonts w:ascii="Arial" w:hAnsi="Arial" w:cs="Arial"/>
          <w:sz w:val="18"/>
          <w:szCs w:val="18"/>
        </w:rPr>
        <w:tab/>
      </w:r>
    </w:p>
    <w:tbl>
      <w:tblPr>
        <w:tblStyle w:val="TableGrid"/>
        <w:tblW w:w="0" w:type="auto"/>
        <w:shd w:val="pct12" w:color="auto" w:fill="auto"/>
        <w:tblLook w:val="04A0" w:firstRow="1" w:lastRow="0" w:firstColumn="1" w:lastColumn="0" w:noHBand="0" w:noVBand="1"/>
      </w:tblPr>
      <w:tblGrid>
        <w:gridCol w:w="9350"/>
      </w:tblGrid>
      <w:tr w:rsidR="00C9300D" w14:paraId="007C4219" w14:textId="77777777" w:rsidTr="00C9300D">
        <w:tc>
          <w:tcPr>
            <w:tcW w:w="9350" w:type="dxa"/>
            <w:shd w:val="pct12" w:color="auto" w:fill="auto"/>
          </w:tcPr>
          <w:p w14:paraId="0FE5E83B" w14:textId="7CDE6EE2" w:rsidR="00C9300D" w:rsidRDefault="00C9300D" w:rsidP="00C9300D">
            <w:pPr>
              <w:rPr>
                <w:rFonts w:ascii="Arial" w:hAnsi="Arial" w:cs="Arial"/>
              </w:rPr>
            </w:pPr>
            <w:r>
              <w:rPr>
                <w:b/>
                <w:i/>
                <w:iCs/>
              </w:rPr>
              <w:t>[NPRR863:  Replace example above with the following upon system implementation]</w:t>
            </w:r>
          </w:p>
          <w:p w14:paraId="3C4EC743" w14:textId="77777777" w:rsidR="00C9300D" w:rsidRDefault="00C9300D" w:rsidP="00AF6A23">
            <w:pPr>
              <w:rPr>
                <w:rFonts w:ascii="Arial" w:hAnsi="Arial" w:cs="Arial"/>
                <w:sz w:val="20"/>
                <w:szCs w:val="20"/>
              </w:rPr>
            </w:pPr>
          </w:p>
          <w:p w14:paraId="353F2D75" w14:textId="77777777" w:rsidR="00C9300D" w:rsidRPr="002A438F" w:rsidRDefault="00C9300D" w:rsidP="00C9300D">
            <w:pPr>
              <w:ind w:firstLine="360"/>
              <w:rPr>
                <w:rFonts w:ascii="Arial" w:hAnsi="Arial" w:cs="Arial"/>
                <w:sz w:val="18"/>
                <w:szCs w:val="18"/>
              </w:rPr>
            </w:pPr>
            <w:r w:rsidRPr="00FA0A10">
              <w:rPr>
                <w:rFonts w:ascii="Arial" w:hAnsi="Arial" w:cs="Arial"/>
                <w:sz w:val="18"/>
                <w:szCs w:val="18"/>
              </w:rPr>
              <w:tab/>
              <w:t xml:space="preserve">&lt;ns0:AwardedAS&gt;        </w:t>
            </w:r>
          </w:p>
          <w:p w14:paraId="53BFAC5B" w14:textId="77777777" w:rsidR="00C9300D" w:rsidRPr="00FA0A10" w:rsidRDefault="00C9300D" w:rsidP="00C9300D">
            <w:pPr>
              <w:ind w:firstLine="360"/>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&lt;ns0:qse&gt;QSE1</w:t>
            </w:r>
            <w:r w:rsidRPr="00FA0A10">
              <w:rPr>
                <w:rFonts w:ascii="Arial" w:hAnsi="Arial" w:cs="Arial"/>
                <w:sz w:val="18"/>
                <w:szCs w:val="18"/>
              </w:rPr>
              <w:t xml:space="preserve">&lt;/ns0:qse&gt;        </w:t>
            </w:r>
          </w:p>
          <w:p w14:paraId="7B440A8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&lt;ns0:startTime&gt;2009-08-13T00:00:00-05:00&lt;/ns0:startTime&gt;        </w:t>
            </w:r>
          </w:p>
          <w:p w14:paraId="7C53E2D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&lt;ns0:endTime&gt;2009-08-13T01:00:00-05:00&lt;/ns0:endTime&gt;        </w:t>
            </w:r>
          </w:p>
          <w:p w14:paraId="3931FBD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&lt;ns0:tradingDate&gt;2009-08-13&lt;/ns0:tradingDate&gt;        </w:t>
            </w:r>
          </w:p>
          <w:p w14:paraId="4D9747B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&lt;ns0:resource&gt;Resource1&lt;/ns0:resource&gt;        </w:t>
            </w:r>
          </w:p>
          <w:p w14:paraId="3FA609F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&lt;ns0:asType&gt;On-Non-Spin&lt;/ns0:asType&gt;        </w:t>
            </w:r>
          </w:p>
          <w:p w14:paraId="5FD86F0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&lt;ns0:awardedMW&gt;            </w:t>
            </w:r>
          </w:p>
          <w:p w14:paraId="0D28C29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&lt;ns0:startTime&gt;2009-08-13T00:00:00-05:00&lt;/ns0:startTime&gt;            </w:t>
            </w:r>
          </w:p>
          <w:p w14:paraId="6FBD697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&lt;ns0:endTime&gt;2009-08-13T01:00:00-05:00&lt;/ns0:endTime&gt;            </w:t>
            </w:r>
          </w:p>
          <w:p w14:paraId="5084529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7F628DC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02E5FA5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4BC19693"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&lt;ns0:block&gt;1&lt;/ns0:block&gt;            </w:t>
            </w:r>
          </w:p>
          <w:p w14:paraId="5CBA5D5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749CD96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404E3B96"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1450AF4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7660083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&lt;ns0:block&gt;2&lt;/ns0:block&gt;            </w:t>
            </w:r>
          </w:p>
          <w:p w14:paraId="5D27D0E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5B867DF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519C631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779195A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2727525B"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&lt;ns0:block&gt;3&lt;/ns0:block&gt;            </w:t>
            </w:r>
          </w:p>
          <w:p w14:paraId="2A8F3E82"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545DC5B6"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2C76B1B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608C376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&lt;ns0:ONNS&gt;0&lt;/ns0:ONNS&gt;                </w:t>
            </w:r>
          </w:p>
          <w:p w14:paraId="7E35812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&lt;ns0:block&gt;4&lt;/ns0:block&gt;            </w:t>
            </w:r>
          </w:p>
          <w:p w14:paraId="65A83A6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01D5C39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w:t>
            </w:r>
          </w:p>
          <w:p w14:paraId="00BC10A2" w14:textId="70BC12C2" w:rsidR="00C9300D" w:rsidRPr="00FA0A10" w:rsidRDefault="00C9300D" w:rsidP="00C9300D">
            <w:pPr>
              <w:ind w:firstLine="360"/>
              <w:rPr>
                <w:rFonts w:ascii="Arial" w:hAnsi="Arial" w:cs="Arial"/>
                <w:sz w:val="18"/>
                <w:szCs w:val="18"/>
              </w:rPr>
            </w:pPr>
            <w:r w:rsidRPr="00FA0A10">
              <w:rPr>
                <w:rFonts w:ascii="Arial" w:hAnsi="Arial" w:cs="Arial"/>
                <w:sz w:val="18"/>
                <w:szCs w:val="18"/>
              </w:rPr>
              <w:t>……</w:t>
            </w:r>
            <w:r>
              <w:rPr>
                <w:rFonts w:ascii="Arial" w:hAnsi="Arial" w:cs="Arial"/>
                <w:sz w:val="18"/>
                <w:szCs w:val="18"/>
              </w:rPr>
              <w:t>..</w:t>
            </w:r>
          </w:p>
          <w:p w14:paraId="49D6B58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t xml:space="preserve">&lt;ns0:AwardedAS&gt;        </w:t>
            </w:r>
          </w:p>
          <w:p w14:paraId="4CFDC523"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&lt;ns0:qse&gt;QSE1&lt;/ns0:qse&gt;        </w:t>
            </w:r>
          </w:p>
          <w:p w14:paraId="3E80AE0D"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&lt;ns0:startTime&gt;2009-08-13T23:00:00-05:00&lt;/ns0:startTime&gt;        </w:t>
            </w:r>
          </w:p>
          <w:p w14:paraId="69A1F67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&lt;ns0:endTime&gt;2009-08-14T00:00:00-05:00&lt;/ns0:endTime&gt;        </w:t>
            </w:r>
          </w:p>
          <w:p w14:paraId="057A54CF"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&lt;ns0:tradingDate&gt;2009-08-13&lt;/ns0:tradingDate&gt;        </w:t>
            </w:r>
          </w:p>
          <w:p w14:paraId="4114478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&lt;ns0:resource&gt;Resource1&lt;/ns0:resource&gt;        </w:t>
            </w:r>
          </w:p>
          <w:p w14:paraId="420957C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&lt;ns0:asType&gt;RRS</w:t>
            </w:r>
            <w:r>
              <w:rPr>
                <w:rFonts w:ascii="Arial" w:hAnsi="Arial" w:cs="Arial"/>
                <w:sz w:val="18"/>
                <w:szCs w:val="18"/>
              </w:rPr>
              <w:t>PF</w:t>
            </w:r>
            <w:r w:rsidRPr="00FA0A10">
              <w:rPr>
                <w:rFonts w:ascii="Arial" w:hAnsi="Arial" w:cs="Arial"/>
                <w:sz w:val="18"/>
                <w:szCs w:val="18"/>
              </w:rPr>
              <w:t xml:space="preserve">&lt;/ns0:asType&gt;        </w:t>
            </w:r>
          </w:p>
          <w:p w14:paraId="7B78E3D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&lt;ns0:awardedMW&gt;            </w:t>
            </w:r>
          </w:p>
          <w:p w14:paraId="67CA006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t xml:space="preserve">&lt;ns0:startTime&gt;2009-08-13T23:00:00-05:00&lt;/ns0:startTime&gt;            </w:t>
            </w:r>
          </w:p>
          <w:p w14:paraId="4B7D6F8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&lt;ns0:endTime&gt;2009-08-14T00:00:00-05:00&lt;/ns0:endTime&gt;            </w:t>
            </w:r>
          </w:p>
          <w:p w14:paraId="262BF27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7F01C56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&lt;ns0:xvalue&gt;5&lt;/ns0:xvalue&gt;                </w:t>
            </w:r>
          </w:p>
          <w:p w14:paraId="01FFCCA7"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4D5AE56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&lt;ns0:block&gt;1&lt;/ns0:block&gt;            </w:t>
            </w:r>
          </w:p>
          <w:p w14:paraId="332080B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00F779A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3101B3F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&lt;ns0:xvalue&gt;3&lt;/ns0:xvalue&gt;                </w:t>
            </w:r>
          </w:p>
          <w:p w14:paraId="2962A19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47DEEBE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&lt;ns0:block&gt;2&lt;/ns0:block&gt;            </w:t>
            </w:r>
          </w:p>
          <w:p w14:paraId="4E0DA3C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7C51B03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64E1DF0E"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48371B64"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0522961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&lt;ns0:block&gt;3&lt;/ns0:block&gt;            </w:t>
            </w:r>
          </w:p>
          <w:p w14:paraId="1AE56E4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6EC4D69C"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106A14B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50A85AB6" w14:textId="77777777" w:rsidR="00C9300D" w:rsidRPr="00FA0A10" w:rsidRDefault="00C9300D" w:rsidP="00C9300D">
            <w:pPr>
              <w:ind w:left="2160" w:firstLine="720"/>
              <w:rPr>
                <w:rFonts w:ascii="Arial" w:hAnsi="Arial" w:cs="Arial"/>
                <w:sz w:val="18"/>
                <w:szCs w:val="18"/>
              </w:rPr>
            </w:pPr>
            <w:r w:rsidRPr="00FA0A10">
              <w:rPr>
                <w:rFonts w:ascii="Arial" w:hAnsi="Arial" w:cs="Arial"/>
                <w:sz w:val="18"/>
                <w:szCs w:val="18"/>
              </w:rPr>
              <w:t>&lt;ns0:RRS&gt;66.47&lt;/ns0:RRS&gt;</w:t>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                </w:t>
            </w:r>
          </w:p>
          <w:p w14:paraId="65ACC97D"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&lt;ns0:block&gt;4&lt;/ns0:block&gt;            </w:t>
            </w:r>
          </w:p>
          <w:p w14:paraId="30BAA44A"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033D8999"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p>
          <w:p w14:paraId="6AD4567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&lt;ns0:xvalue&gt;0&lt;/ns0:xvalue&gt;                </w:t>
            </w:r>
          </w:p>
          <w:p w14:paraId="6F063A05"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&lt;ns0:RRS&gt;66.47&lt;/ns0:RRS&gt;                </w:t>
            </w:r>
          </w:p>
          <w:p w14:paraId="5CECCF78"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&lt;ns0:block&gt;5&lt;/ns0:block&gt;            </w:t>
            </w:r>
          </w:p>
          <w:p w14:paraId="4836F363" w14:textId="592CBFBC"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&lt;/ns0:OnLineReserves&gt;            </w:t>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 xml:space="preserve">        </w:t>
            </w:r>
          </w:p>
          <w:p w14:paraId="7F2400B1"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 xml:space="preserve">&lt;/ns0:awardedMW&gt;    </w:t>
            </w:r>
          </w:p>
          <w:p w14:paraId="233B7D70" w14:textId="77777777" w:rsidR="00C9300D" w:rsidRPr="00FA0A10" w:rsidRDefault="00C9300D" w:rsidP="00C9300D">
            <w:pPr>
              <w:ind w:firstLine="360"/>
              <w:rPr>
                <w:rFonts w:ascii="Arial" w:hAnsi="Arial" w:cs="Arial"/>
                <w:sz w:val="18"/>
                <w:szCs w:val="18"/>
              </w:rPr>
            </w:pPr>
            <w:r w:rsidRPr="00FA0A10">
              <w:rPr>
                <w:rFonts w:ascii="Arial" w:hAnsi="Arial" w:cs="Arial"/>
                <w:sz w:val="18"/>
                <w:szCs w:val="18"/>
              </w:rPr>
              <w:tab/>
              <w:t>&lt;/ns0:AwardedAS&gt;</w:t>
            </w:r>
          </w:p>
          <w:p w14:paraId="10DCC4F2" w14:textId="3A0065D1" w:rsidR="00C9300D" w:rsidRDefault="00C9300D" w:rsidP="00AF6A23">
            <w:pPr>
              <w:rPr>
                <w:rFonts w:ascii="Arial" w:hAnsi="Arial" w:cs="Arial"/>
                <w:sz w:val="20"/>
                <w:szCs w:val="20"/>
              </w:rPr>
            </w:pPr>
          </w:p>
        </w:tc>
      </w:tr>
    </w:tbl>
    <w:p w14:paraId="57C35931" w14:textId="77777777" w:rsidR="00AF6A23" w:rsidRPr="00FA0A10" w:rsidRDefault="00AF6A23" w:rsidP="00AF6A23">
      <w:pPr>
        <w:rPr>
          <w:rFonts w:ascii="Arial" w:hAnsi="Arial" w:cs="Arial"/>
          <w:sz w:val="20"/>
          <w:szCs w:val="20"/>
        </w:rPr>
      </w:pPr>
    </w:p>
    <w:p w14:paraId="7C419CD1" w14:textId="77777777" w:rsidR="00AF6A23" w:rsidRPr="00FA0A10" w:rsidRDefault="00AF6A23" w:rsidP="00AF6A23">
      <w:pPr>
        <w:rPr>
          <w:rFonts w:ascii="Arial" w:hAnsi="Arial" w:cs="Arial"/>
          <w:sz w:val="20"/>
          <w:szCs w:val="20"/>
        </w:rPr>
      </w:pPr>
    </w:p>
    <w:p w14:paraId="7C29ECF7" w14:textId="77777777" w:rsidR="00F20EB2" w:rsidRPr="00B81394" w:rsidRDefault="00F20EB2" w:rsidP="008A5EF2">
      <w:pPr>
        <w:rPr>
          <w:rFonts w:ascii="Arial" w:hAnsi="Arial" w:cs="Arial"/>
        </w:rPr>
      </w:pPr>
    </w:p>
    <w:p w14:paraId="6F74C76C" w14:textId="77777777" w:rsidR="008A5EF2" w:rsidRPr="002A438F" w:rsidRDefault="008A5EF2" w:rsidP="008A5EF2">
      <w:pPr>
        <w:pStyle w:val="Heading3"/>
        <w:rPr>
          <w:rFonts w:cs="Arial"/>
          <w:b w:val="0"/>
        </w:rPr>
      </w:pPr>
      <w:bookmarkStart w:id="1159" w:name="_Toc95300416"/>
      <w:r w:rsidRPr="00FA0A10">
        <w:rPr>
          <w:rFonts w:cs="Arial"/>
          <w:b w:val="0"/>
        </w:rPr>
        <w:t>AwardedCRR</w:t>
      </w:r>
      <w:bookmarkEnd w:id="1159"/>
    </w:p>
    <w:p w14:paraId="6E1378A3" w14:textId="77777777" w:rsidR="008A5EF2" w:rsidRPr="00B81394" w:rsidRDefault="008A5EF2" w:rsidP="008A5EF2">
      <w:pPr>
        <w:ind w:left="360"/>
        <w:rPr>
          <w:rFonts w:ascii="Arial" w:hAnsi="Arial" w:cs="Arial"/>
        </w:rPr>
      </w:pPr>
      <w:r w:rsidRPr="00B81394">
        <w:rPr>
          <w:rFonts w:ascii="Arial" w:hAnsi="Arial" w:cs="Arial"/>
        </w:rPr>
        <w:t>The Get AwardedCRR interface provides the means for a market participant to obtain awarded CRRs</w:t>
      </w:r>
      <w:r w:rsidR="0034755C" w:rsidRPr="00B81394">
        <w:rPr>
          <w:rFonts w:ascii="Arial" w:hAnsi="Arial" w:cs="Arial"/>
        </w:rPr>
        <w:t xml:space="preserve"> from the DAM market, not the CRR auction</w:t>
      </w:r>
      <w:r w:rsidRPr="00B81394">
        <w:rPr>
          <w:rFonts w:ascii="Arial" w:hAnsi="Arial" w:cs="Arial"/>
        </w:rPr>
        <w:t>. The following parameters are specified in the RequestMessage:</w:t>
      </w:r>
    </w:p>
    <w:p w14:paraId="7C07EF89"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2CFFBD3F" w14:textId="77777777">
        <w:tc>
          <w:tcPr>
            <w:tcW w:w="2308" w:type="dxa"/>
            <w:shd w:val="clear" w:color="auto" w:fill="C0C0C0"/>
          </w:tcPr>
          <w:p w14:paraId="577D516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A7E4C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298240A7" w14:textId="77777777">
        <w:tc>
          <w:tcPr>
            <w:tcW w:w="2308" w:type="dxa"/>
          </w:tcPr>
          <w:p w14:paraId="6A0BDA8C"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3CC23B2"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D9D5FA3" w14:textId="77777777">
        <w:tc>
          <w:tcPr>
            <w:tcW w:w="2308" w:type="dxa"/>
          </w:tcPr>
          <w:p w14:paraId="04F70A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44B7392"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7CF06054" w14:textId="77777777">
        <w:tc>
          <w:tcPr>
            <w:tcW w:w="2308" w:type="dxa"/>
          </w:tcPr>
          <w:p w14:paraId="096AC184"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F8E9B80"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279B4060" w14:textId="77777777">
        <w:tc>
          <w:tcPr>
            <w:tcW w:w="2308" w:type="dxa"/>
          </w:tcPr>
          <w:p w14:paraId="2CAC66C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6CEEFE36"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75FDD4CB" w14:textId="77777777">
        <w:tc>
          <w:tcPr>
            <w:tcW w:w="2308" w:type="dxa"/>
          </w:tcPr>
          <w:p w14:paraId="0A0165F0"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2B07177"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25D9659C" w14:textId="77777777" w:rsidR="008A5EF2" w:rsidRPr="00B81394" w:rsidRDefault="008A5EF2" w:rsidP="008A5EF2">
      <w:pPr>
        <w:pStyle w:val="Caption"/>
        <w:rPr>
          <w:rFonts w:ascii="Arial" w:hAnsi="Arial" w:cs="Arial"/>
          <w:b w:val="0"/>
        </w:rPr>
      </w:pPr>
    </w:p>
    <w:p w14:paraId="201BE0E0" w14:textId="77777777" w:rsidR="008A5EF2" w:rsidRPr="00B81394" w:rsidRDefault="008A5EF2" w:rsidP="008A5EF2">
      <w:pPr>
        <w:pStyle w:val="Caption"/>
        <w:rPr>
          <w:rFonts w:ascii="Arial" w:hAnsi="Arial" w:cs="Arial"/>
          <w:b w:val="0"/>
        </w:rPr>
      </w:pPr>
      <w:bookmarkStart w:id="1160" w:name="_Toc9530060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81</w:t>
      </w:r>
      <w:r w:rsidR="00C80347" w:rsidRPr="00B81394">
        <w:rPr>
          <w:rFonts w:ascii="Arial" w:hAnsi="Arial" w:cs="Arial"/>
          <w:b w:val="0"/>
        </w:rPr>
        <w:fldChar w:fldCharType="end"/>
      </w:r>
      <w:r w:rsidRPr="00B81394">
        <w:rPr>
          <w:rFonts w:ascii="Arial" w:hAnsi="Arial" w:cs="Arial"/>
          <w:b w:val="0"/>
        </w:rPr>
        <w:t xml:space="preserve"> - Get AwardedCRR Parameters</w:t>
      </w:r>
      <w:bookmarkEnd w:id="1160"/>
    </w:p>
    <w:p w14:paraId="688EA4A0" w14:textId="77777777" w:rsidR="008A5EF2" w:rsidRPr="00B81394" w:rsidRDefault="008A5EF2" w:rsidP="008A5EF2">
      <w:pPr>
        <w:rPr>
          <w:rFonts w:ascii="Arial" w:hAnsi="Arial" w:cs="Arial"/>
        </w:rPr>
      </w:pPr>
    </w:p>
    <w:p w14:paraId="434E7141"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5BB05E"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7773E21A" w14:textId="77777777">
        <w:tc>
          <w:tcPr>
            <w:tcW w:w="2418" w:type="dxa"/>
            <w:shd w:val="clear" w:color="auto" w:fill="C0C0C0"/>
          </w:tcPr>
          <w:p w14:paraId="5F89D34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457A14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7916FDF" w14:textId="77777777">
        <w:tc>
          <w:tcPr>
            <w:tcW w:w="2418" w:type="dxa"/>
          </w:tcPr>
          <w:p w14:paraId="33B6011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853F2AB"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3A470F84" w14:textId="77777777">
        <w:tc>
          <w:tcPr>
            <w:tcW w:w="2418" w:type="dxa"/>
          </w:tcPr>
          <w:p w14:paraId="217DB17A"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6E0E6BB6" w14:textId="77777777" w:rsidR="008A5EF2" w:rsidRPr="001B0FBA" w:rsidRDefault="008A5EF2" w:rsidP="0083133A">
            <w:pPr>
              <w:pStyle w:val="Normal2"/>
              <w:ind w:left="0"/>
              <w:jc w:val="center"/>
              <w:rPr>
                <w:rFonts w:ascii="Arial" w:hAnsi="Arial" w:cs="Arial"/>
              </w:rPr>
            </w:pPr>
            <w:r w:rsidRPr="001B0FBA">
              <w:rPr>
                <w:rFonts w:ascii="Arial" w:hAnsi="Arial" w:cs="Arial"/>
              </w:rPr>
              <w:t>AwardedCRR</w:t>
            </w:r>
          </w:p>
        </w:tc>
      </w:tr>
      <w:tr w:rsidR="008A5EF2" w:rsidRPr="00FA0A10" w14:paraId="698FDB32" w14:textId="77777777">
        <w:tc>
          <w:tcPr>
            <w:tcW w:w="2418" w:type="dxa"/>
          </w:tcPr>
          <w:p w14:paraId="532B121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6620613"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7E1BE04E" w14:textId="77777777">
        <w:tc>
          <w:tcPr>
            <w:tcW w:w="2418" w:type="dxa"/>
          </w:tcPr>
          <w:p w14:paraId="4ED8F444"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41FAC24"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4C08305" w14:textId="77777777">
        <w:tc>
          <w:tcPr>
            <w:tcW w:w="2418" w:type="dxa"/>
          </w:tcPr>
          <w:p w14:paraId="0E78FAA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234F5A4"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655E2373" w14:textId="77777777">
        <w:tc>
          <w:tcPr>
            <w:tcW w:w="2418" w:type="dxa"/>
          </w:tcPr>
          <w:p w14:paraId="786F4CF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0E8FDD1"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AwardedCRR</w:t>
            </w:r>
          </w:p>
        </w:tc>
      </w:tr>
    </w:tbl>
    <w:p w14:paraId="6782DB86" w14:textId="77777777" w:rsidR="00C150C5" w:rsidRPr="00B81394" w:rsidRDefault="00C150C5" w:rsidP="008A5EF2">
      <w:pPr>
        <w:pStyle w:val="Caption"/>
        <w:rPr>
          <w:rFonts w:ascii="Arial" w:hAnsi="Arial" w:cs="Arial"/>
          <w:b w:val="0"/>
        </w:rPr>
      </w:pPr>
    </w:p>
    <w:p w14:paraId="222CA156" w14:textId="77777777" w:rsidR="008A5EF2" w:rsidRPr="00B81394" w:rsidRDefault="008A5EF2" w:rsidP="008A5EF2">
      <w:pPr>
        <w:pStyle w:val="Caption"/>
        <w:rPr>
          <w:rFonts w:ascii="Arial" w:hAnsi="Arial" w:cs="Arial"/>
          <w:b w:val="0"/>
        </w:rPr>
      </w:pPr>
      <w:bookmarkStart w:id="1161" w:name="_Toc9530060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82</w:t>
      </w:r>
      <w:r w:rsidR="00C80347" w:rsidRPr="00B81394">
        <w:rPr>
          <w:rFonts w:ascii="Arial" w:hAnsi="Arial" w:cs="Arial"/>
          <w:b w:val="0"/>
        </w:rPr>
        <w:fldChar w:fldCharType="end"/>
      </w:r>
      <w:r w:rsidRPr="00B81394">
        <w:rPr>
          <w:rFonts w:ascii="Arial" w:hAnsi="Arial" w:cs="Arial"/>
          <w:b w:val="0"/>
        </w:rPr>
        <w:t xml:space="preserve"> - Get AwardedCRR Response</w:t>
      </w:r>
      <w:bookmarkEnd w:id="1161"/>
    </w:p>
    <w:p w14:paraId="25362B2C" w14:textId="77777777" w:rsidR="008A5EF2" w:rsidRPr="00B81394" w:rsidRDefault="008A5EF2" w:rsidP="008A5EF2">
      <w:pPr>
        <w:ind w:left="360"/>
        <w:rPr>
          <w:rFonts w:ascii="Arial" w:hAnsi="Arial" w:cs="Arial"/>
        </w:rPr>
      </w:pPr>
    </w:p>
    <w:p w14:paraId="2A23030A" w14:textId="77777777" w:rsidR="008A5EF2" w:rsidRPr="00B81394" w:rsidRDefault="008A5EF2" w:rsidP="008A5EF2">
      <w:pPr>
        <w:ind w:left="360"/>
        <w:rPr>
          <w:rFonts w:ascii="Arial" w:hAnsi="Arial" w:cs="Arial"/>
        </w:rPr>
      </w:pPr>
      <w:r w:rsidRPr="00B81394">
        <w:rPr>
          <w:rFonts w:ascii="Arial" w:hAnsi="Arial" w:cs="Arial"/>
        </w:rPr>
        <w:t>An AwardedCRR is returned in the payload of the ResponseMessage using the following structure:</w:t>
      </w:r>
    </w:p>
    <w:p w14:paraId="1C38581F" w14:textId="77777777" w:rsidR="008A5EF2" w:rsidRPr="00B81394" w:rsidRDefault="008A5EF2" w:rsidP="008A5EF2">
      <w:pPr>
        <w:keepNext/>
        <w:ind w:left="360"/>
        <w:rPr>
          <w:rFonts w:ascii="Arial" w:hAnsi="Arial" w:cs="Arial"/>
        </w:rPr>
      </w:pPr>
    </w:p>
    <w:p w14:paraId="38996DA9" w14:textId="77777777" w:rsidR="008A5EF2" w:rsidRPr="00B81394" w:rsidRDefault="009A2F00" w:rsidP="008A5EF2">
      <w:pPr>
        <w:keepNext/>
        <w:ind w:left="360"/>
        <w:rPr>
          <w:rFonts w:ascii="Arial" w:hAnsi="Arial" w:cs="Arial"/>
        </w:rPr>
      </w:pPr>
      <w:r>
        <w:rPr>
          <w:rFonts w:ascii="Arial" w:hAnsi="Arial" w:cs="Arial"/>
          <w:noProof/>
        </w:rPr>
        <w:drawing>
          <wp:inline distT="0" distB="0" distL="0" distR="0" wp14:anchorId="1068849A" wp14:editId="14B3CBE9">
            <wp:extent cx="3381375" cy="4486275"/>
            <wp:effectExtent l="0" t="0" r="9525" b="9525"/>
            <wp:docPr id="51" name="Picture 5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tp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7110C269" w14:textId="77777777" w:rsidR="008A5EF2" w:rsidRPr="00B81394" w:rsidRDefault="008A5EF2" w:rsidP="008A5EF2">
      <w:pPr>
        <w:keepNext/>
        <w:ind w:left="360"/>
        <w:rPr>
          <w:rFonts w:ascii="Arial" w:hAnsi="Arial" w:cs="Arial"/>
        </w:rPr>
      </w:pPr>
    </w:p>
    <w:p w14:paraId="2AFF2411" w14:textId="77777777" w:rsidR="00050137" w:rsidRPr="00B81394" w:rsidRDefault="00050137" w:rsidP="00BD2305">
      <w:pPr>
        <w:rPr>
          <w:rFonts w:ascii="Arial" w:hAnsi="Arial" w:cs="Arial"/>
        </w:rPr>
      </w:pPr>
    </w:p>
    <w:p w14:paraId="191765A3" w14:textId="77777777" w:rsidR="008A5EF2" w:rsidRPr="00B81394" w:rsidRDefault="008A5EF2" w:rsidP="00BD2305">
      <w:pPr>
        <w:rPr>
          <w:rFonts w:ascii="Arial" w:hAnsi="Arial" w:cs="Arial"/>
          <w:sz w:val="20"/>
          <w:szCs w:val="20"/>
        </w:rPr>
      </w:pPr>
      <w:bookmarkStart w:id="1162" w:name="_Toc9530061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83</w:t>
      </w:r>
      <w:r w:rsidR="00C80347" w:rsidRPr="00B81394">
        <w:rPr>
          <w:rFonts w:ascii="Arial" w:hAnsi="Arial" w:cs="Arial"/>
          <w:sz w:val="20"/>
          <w:szCs w:val="20"/>
        </w:rPr>
        <w:fldChar w:fldCharType="end"/>
      </w:r>
      <w:r w:rsidRPr="00B81394">
        <w:rPr>
          <w:rFonts w:ascii="Arial" w:hAnsi="Arial" w:cs="Arial"/>
          <w:sz w:val="20"/>
          <w:szCs w:val="20"/>
        </w:rPr>
        <w:t xml:space="preserve"> - AwardedCRR Container Structure</w:t>
      </w:r>
      <w:bookmarkEnd w:id="1162"/>
    </w:p>
    <w:p w14:paraId="31A2E04E" w14:textId="77777777" w:rsidR="00050137" w:rsidRPr="00B81394" w:rsidRDefault="00050137" w:rsidP="00BD2305">
      <w:pPr>
        <w:rPr>
          <w:rFonts w:ascii="Arial" w:hAnsi="Arial" w:cs="Arial"/>
        </w:rPr>
      </w:pPr>
    </w:p>
    <w:p w14:paraId="5083CBC1" w14:textId="77777777" w:rsidR="00050137" w:rsidRPr="00B81394" w:rsidRDefault="00050137" w:rsidP="00BD2305">
      <w:pPr>
        <w:rPr>
          <w:rFonts w:ascii="Arial" w:hAnsi="Arial" w:cs="Arial"/>
        </w:rPr>
      </w:pPr>
    </w:p>
    <w:p w14:paraId="6B2C8686" w14:textId="77777777" w:rsidR="00050137" w:rsidRPr="00B81394" w:rsidRDefault="00050137" w:rsidP="00050137">
      <w:pPr>
        <w:ind w:left="360"/>
        <w:rPr>
          <w:rFonts w:ascii="Arial" w:hAnsi="Arial" w:cs="Arial"/>
        </w:rPr>
      </w:pPr>
      <w:r w:rsidRPr="00B81394">
        <w:rPr>
          <w:rFonts w:ascii="Arial" w:hAnsi="Arial" w:cs="Arial"/>
        </w:rPr>
        <w:t>The following table describes the AwardedCRR elements.</w:t>
      </w:r>
    </w:p>
    <w:p w14:paraId="2631B39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4"/>
        <w:gridCol w:w="1257"/>
        <w:gridCol w:w="1845"/>
        <w:gridCol w:w="1811"/>
      </w:tblGrid>
      <w:tr w:rsidR="00050137" w:rsidRPr="00FA0A10" w14:paraId="714AED12" w14:textId="77777777">
        <w:tc>
          <w:tcPr>
            <w:tcW w:w="3815" w:type="dxa"/>
            <w:shd w:val="clear" w:color="auto" w:fill="FF99CC"/>
          </w:tcPr>
          <w:p w14:paraId="5BC3C43B"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004BE880"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7B231A8A"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0CBE0823"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1746D32" w14:textId="77777777">
        <w:tc>
          <w:tcPr>
            <w:tcW w:w="3815" w:type="dxa"/>
          </w:tcPr>
          <w:p w14:paraId="6275BAE1"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598F46F1"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68A17965"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15BAFC79" w14:textId="77777777" w:rsidR="00050137" w:rsidRPr="00B81394" w:rsidRDefault="00050137" w:rsidP="00CF0D10">
            <w:pPr>
              <w:rPr>
                <w:rFonts w:ascii="Arial" w:hAnsi="Arial" w:cs="Arial"/>
              </w:rPr>
            </w:pPr>
          </w:p>
        </w:tc>
      </w:tr>
      <w:tr w:rsidR="00050137" w:rsidRPr="00FA0A10" w14:paraId="3CD0B514" w14:textId="77777777">
        <w:tc>
          <w:tcPr>
            <w:tcW w:w="3815" w:type="dxa"/>
          </w:tcPr>
          <w:p w14:paraId="2A8DFCB2"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2423F0DD"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11DC0A9B"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418F9840"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6B413453" w14:textId="77777777">
        <w:tc>
          <w:tcPr>
            <w:tcW w:w="3815" w:type="dxa"/>
          </w:tcPr>
          <w:p w14:paraId="2DBF945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29AA7971"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0C01A17F"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359D3684"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8C56B75" w14:textId="77777777">
        <w:tc>
          <w:tcPr>
            <w:tcW w:w="3815" w:type="dxa"/>
          </w:tcPr>
          <w:p w14:paraId="3F815435"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5F88391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0802036B"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5049C2D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7228D9F4" w14:textId="77777777">
        <w:tc>
          <w:tcPr>
            <w:tcW w:w="3815" w:type="dxa"/>
          </w:tcPr>
          <w:p w14:paraId="08B832CF"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1D81F7B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E09942E"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70867A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D06AFFD" w14:textId="77777777">
        <w:tc>
          <w:tcPr>
            <w:tcW w:w="3815" w:type="dxa"/>
          </w:tcPr>
          <w:p w14:paraId="243E5FB3" w14:textId="77777777" w:rsidR="00050137" w:rsidRPr="00B81394" w:rsidRDefault="00050137" w:rsidP="00CF0D10">
            <w:pPr>
              <w:rPr>
                <w:rFonts w:ascii="Arial" w:hAnsi="Arial" w:cs="Arial"/>
              </w:rPr>
            </w:pPr>
            <w:r w:rsidRPr="00B81394">
              <w:rPr>
                <w:rFonts w:ascii="Arial" w:hAnsi="Arial" w:cs="Arial"/>
              </w:rPr>
              <w:t>awardedMW</w:t>
            </w:r>
          </w:p>
        </w:tc>
        <w:tc>
          <w:tcPr>
            <w:tcW w:w="1123" w:type="dxa"/>
          </w:tcPr>
          <w:p w14:paraId="07EA2BD3"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3D9FF04E"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3BD2B215" w14:textId="77777777" w:rsidR="00050137" w:rsidRPr="00B81394" w:rsidRDefault="00050137" w:rsidP="00CF0D10">
            <w:pPr>
              <w:rPr>
                <w:rFonts w:ascii="Arial" w:hAnsi="Arial" w:cs="Arial"/>
              </w:rPr>
            </w:pPr>
            <w:r w:rsidRPr="00B81394">
              <w:rPr>
                <w:rFonts w:ascii="Arial" w:hAnsi="Arial" w:cs="Arial"/>
              </w:rPr>
              <w:t>Awarded MW</w:t>
            </w:r>
          </w:p>
        </w:tc>
      </w:tr>
      <w:tr w:rsidR="00050137" w:rsidRPr="00FA0A10" w14:paraId="634BB5F5" w14:textId="77777777">
        <w:tc>
          <w:tcPr>
            <w:tcW w:w="3815" w:type="dxa"/>
          </w:tcPr>
          <w:p w14:paraId="249A4704" w14:textId="77777777" w:rsidR="00050137" w:rsidRPr="00B81394" w:rsidRDefault="00050137" w:rsidP="00CF0D10">
            <w:pPr>
              <w:rPr>
                <w:rFonts w:ascii="Arial" w:hAnsi="Arial" w:cs="Arial"/>
              </w:rPr>
            </w:pPr>
            <w:r w:rsidRPr="00B81394">
              <w:rPr>
                <w:rFonts w:ascii="Arial" w:hAnsi="Arial" w:cs="Arial"/>
              </w:rPr>
              <w:t>price</w:t>
            </w:r>
          </w:p>
        </w:tc>
        <w:tc>
          <w:tcPr>
            <w:tcW w:w="1123" w:type="dxa"/>
          </w:tcPr>
          <w:p w14:paraId="4DA33094"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088B8C97" w14:textId="77777777" w:rsidR="00050137" w:rsidRPr="00B81394" w:rsidRDefault="00050137" w:rsidP="00CF0D10">
            <w:pPr>
              <w:rPr>
                <w:rFonts w:ascii="Arial" w:hAnsi="Arial" w:cs="Arial"/>
              </w:rPr>
            </w:pPr>
            <w:r w:rsidRPr="00B81394">
              <w:rPr>
                <w:rFonts w:ascii="Arial" w:hAnsi="Arial" w:cs="Arial"/>
              </w:rPr>
              <w:t xml:space="preserve"> Awarded Price</w:t>
            </w:r>
          </w:p>
        </w:tc>
        <w:tc>
          <w:tcPr>
            <w:tcW w:w="1834" w:type="dxa"/>
          </w:tcPr>
          <w:p w14:paraId="6C9D22C4" w14:textId="77777777" w:rsidR="00050137" w:rsidRPr="00B81394" w:rsidRDefault="00050137" w:rsidP="00CF0D10">
            <w:pPr>
              <w:rPr>
                <w:rFonts w:ascii="Arial" w:hAnsi="Arial" w:cs="Arial"/>
              </w:rPr>
            </w:pPr>
            <w:r w:rsidRPr="00B81394">
              <w:rPr>
                <w:rFonts w:ascii="Arial" w:hAnsi="Arial" w:cs="Arial"/>
              </w:rPr>
              <w:t xml:space="preserve"> </w:t>
            </w:r>
          </w:p>
        </w:tc>
      </w:tr>
      <w:tr w:rsidR="00050137" w:rsidRPr="00FA0A10" w14:paraId="578FCC1B" w14:textId="77777777">
        <w:tc>
          <w:tcPr>
            <w:tcW w:w="3815" w:type="dxa"/>
          </w:tcPr>
          <w:p w14:paraId="6A90627A" w14:textId="77777777" w:rsidR="00050137" w:rsidRPr="00B81394" w:rsidRDefault="00050137" w:rsidP="00CF0D10">
            <w:pPr>
              <w:rPr>
                <w:rFonts w:ascii="Arial" w:hAnsi="Arial" w:cs="Arial"/>
              </w:rPr>
            </w:pPr>
            <w:r w:rsidRPr="00B81394">
              <w:rPr>
                <w:rFonts w:ascii="Arial" w:hAnsi="Arial" w:cs="Arial"/>
              </w:rPr>
              <w:t>source</w:t>
            </w:r>
          </w:p>
        </w:tc>
        <w:tc>
          <w:tcPr>
            <w:tcW w:w="1123" w:type="dxa"/>
          </w:tcPr>
          <w:p w14:paraId="401EC06E"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6C91B31" w14:textId="77777777" w:rsidR="00050137" w:rsidRPr="00B81394" w:rsidRDefault="00050137" w:rsidP="00CF0D10">
            <w:pPr>
              <w:rPr>
                <w:rFonts w:ascii="Arial" w:hAnsi="Arial" w:cs="Arial"/>
              </w:rPr>
            </w:pPr>
            <w:r w:rsidRPr="00B81394">
              <w:rPr>
                <w:rFonts w:ascii="Arial" w:hAnsi="Arial" w:cs="Arial"/>
              </w:rPr>
              <w:t>Source settlement point</w:t>
            </w:r>
          </w:p>
        </w:tc>
        <w:tc>
          <w:tcPr>
            <w:tcW w:w="1834" w:type="dxa"/>
          </w:tcPr>
          <w:p w14:paraId="1C2521D6"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0EDE6280" w14:textId="77777777">
        <w:tc>
          <w:tcPr>
            <w:tcW w:w="3815" w:type="dxa"/>
          </w:tcPr>
          <w:p w14:paraId="42961EF2" w14:textId="77777777" w:rsidR="00050137" w:rsidRPr="00B81394" w:rsidRDefault="00050137" w:rsidP="00CF0D10">
            <w:pPr>
              <w:rPr>
                <w:rFonts w:ascii="Arial" w:hAnsi="Arial" w:cs="Arial"/>
              </w:rPr>
            </w:pPr>
            <w:r w:rsidRPr="00B81394">
              <w:rPr>
                <w:rFonts w:ascii="Arial" w:hAnsi="Arial" w:cs="Arial"/>
              </w:rPr>
              <w:t>sink</w:t>
            </w:r>
          </w:p>
        </w:tc>
        <w:tc>
          <w:tcPr>
            <w:tcW w:w="1123" w:type="dxa"/>
          </w:tcPr>
          <w:p w14:paraId="142DFC6A"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3392176" w14:textId="77777777" w:rsidR="00050137" w:rsidRPr="00B81394" w:rsidRDefault="00050137" w:rsidP="00CF0D10">
            <w:pPr>
              <w:rPr>
                <w:rFonts w:ascii="Arial" w:hAnsi="Arial" w:cs="Arial"/>
              </w:rPr>
            </w:pPr>
            <w:r w:rsidRPr="00B81394">
              <w:rPr>
                <w:rFonts w:ascii="Arial" w:hAnsi="Arial" w:cs="Arial"/>
              </w:rPr>
              <w:t>Sink settlement point</w:t>
            </w:r>
          </w:p>
        </w:tc>
        <w:tc>
          <w:tcPr>
            <w:tcW w:w="1834" w:type="dxa"/>
          </w:tcPr>
          <w:p w14:paraId="01C57321" w14:textId="77777777" w:rsidR="00050137" w:rsidRPr="00B81394" w:rsidRDefault="00050137" w:rsidP="00CF0D10">
            <w:pPr>
              <w:rPr>
                <w:rFonts w:ascii="Arial" w:hAnsi="Arial" w:cs="Arial"/>
              </w:rPr>
            </w:pPr>
            <w:r w:rsidRPr="00B81394">
              <w:rPr>
                <w:rFonts w:ascii="Arial" w:hAnsi="Arial" w:cs="Arial"/>
              </w:rPr>
              <w:t>Valid settlement point name</w:t>
            </w:r>
          </w:p>
        </w:tc>
      </w:tr>
      <w:tr w:rsidR="00050137" w:rsidRPr="00FA0A10" w14:paraId="40332EDE" w14:textId="77777777">
        <w:tc>
          <w:tcPr>
            <w:tcW w:w="3815" w:type="dxa"/>
          </w:tcPr>
          <w:p w14:paraId="0475941C" w14:textId="77777777" w:rsidR="00050137" w:rsidRPr="00B81394" w:rsidRDefault="00050137" w:rsidP="00CF0D10">
            <w:pPr>
              <w:rPr>
                <w:rFonts w:ascii="Arial" w:hAnsi="Arial" w:cs="Arial"/>
              </w:rPr>
            </w:pPr>
            <w:r w:rsidRPr="00B81394">
              <w:rPr>
                <w:rFonts w:ascii="Arial" w:hAnsi="Arial" w:cs="Arial"/>
              </w:rPr>
              <w:t>crrId</w:t>
            </w:r>
          </w:p>
        </w:tc>
        <w:tc>
          <w:tcPr>
            <w:tcW w:w="1123" w:type="dxa"/>
          </w:tcPr>
          <w:p w14:paraId="2DBFA4DB"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2C241F41" w14:textId="77777777" w:rsidR="00050137" w:rsidRPr="00B81394" w:rsidRDefault="00050137" w:rsidP="00CF0D10">
            <w:pPr>
              <w:rPr>
                <w:rFonts w:ascii="Arial" w:hAnsi="Arial" w:cs="Arial"/>
              </w:rPr>
            </w:pPr>
            <w:r w:rsidRPr="00B81394">
              <w:rPr>
                <w:rFonts w:ascii="Arial" w:hAnsi="Arial" w:cs="Arial"/>
              </w:rPr>
              <w:t>CRR ID</w:t>
            </w:r>
          </w:p>
        </w:tc>
        <w:tc>
          <w:tcPr>
            <w:tcW w:w="1834" w:type="dxa"/>
          </w:tcPr>
          <w:p w14:paraId="00CFD536" w14:textId="77777777" w:rsidR="00050137" w:rsidRPr="00B81394" w:rsidRDefault="00050137" w:rsidP="00CF0D10">
            <w:pPr>
              <w:rPr>
                <w:rFonts w:ascii="Arial" w:hAnsi="Arial" w:cs="Arial"/>
              </w:rPr>
            </w:pPr>
            <w:r w:rsidRPr="00B81394">
              <w:rPr>
                <w:rFonts w:ascii="Arial" w:hAnsi="Arial" w:cs="Arial"/>
              </w:rPr>
              <w:t>ID of CRR</w:t>
            </w:r>
          </w:p>
        </w:tc>
      </w:tr>
      <w:tr w:rsidR="008F2B2E" w:rsidRPr="00FA0A10" w14:paraId="60D101C9" w14:textId="77777777">
        <w:tc>
          <w:tcPr>
            <w:tcW w:w="3815" w:type="dxa"/>
          </w:tcPr>
          <w:p w14:paraId="0699C19C" w14:textId="77777777" w:rsidR="008F2B2E" w:rsidRPr="00B81394" w:rsidRDefault="008F2B2E" w:rsidP="000B29A3">
            <w:pPr>
              <w:rPr>
                <w:rFonts w:ascii="Arial" w:hAnsi="Arial" w:cs="Arial"/>
              </w:rPr>
            </w:pPr>
            <w:r w:rsidRPr="00B81394">
              <w:rPr>
                <w:rFonts w:ascii="Arial" w:hAnsi="Arial" w:cs="Arial"/>
              </w:rPr>
              <w:t>offerId</w:t>
            </w:r>
          </w:p>
        </w:tc>
        <w:tc>
          <w:tcPr>
            <w:tcW w:w="1123" w:type="dxa"/>
          </w:tcPr>
          <w:p w14:paraId="53A53D23" w14:textId="77777777" w:rsidR="008F2B2E" w:rsidRPr="00B81394" w:rsidRDefault="008F2B2E" w:rsidP="000B29A3">
            <w:pPr>
              <w:rPr>
                <w:rFonts w:ascii="Arial" w:hAnsi="Arial" w:cs="Arial"/>
              </w:rPr>
            </w:pPr>
            <w:r w:rsidRPr="00B81394">
              <w:rPr>
                <w:rFonts w:ascii="Arial" w:hAnsi="Arial" w:cs="Arial"/>
              </w:rPr>
              <w:t>string</w:t>
            </w:r>
          </w:p>
        </w:tc>
        <w:tc>
          <w:tcPr>
            <w:tcW w:w="1865" w:type="dxa"/>
          </w:tcPr>
          <w:p w14:paraId="05273BCA" w14:textId="77777777" w:rsidR="008F2B2E" w:rsidRPr="00B81394" w:rsidRDefault="008F2B2E" w:rsidP="000B29A3">
            <w:pPr>
              <w:rPr>
                <w:rFonts w:ascii="Arial" w:hAnsi="Arial" w:cs="Arial"/>
              </w:rPr>
            </w:pPr>
            <w:r w:rsidRPr="00B81394">
              <w:rPr>
                <w:rFonts w:ascii="Arial" w:hAnsi="Arial" w:cs="Arial"/>
              </w:rPr>
              <w:t>Offer ID</w:t>
            </w:r>
          </w:p>
        </w:tc>
        <w:tc>
          <w:tcPr>
            <w:tcW w:w="1834" w:type="dxa"/>
          </w:tcPr>
          <w:p w14:paraId="4D2D6037" w14:textId="77777777" w:rsidR="008F2B2E" w:rsidRPr="00B81394" w:rsidRDefault="008F2B2E" w:rsidP="000B29A3">
            <w:pPr>
              <w:rPr>
                <w:rFonts w:ascii="Arial" w:hAnsi="Arial" w:cs="Arial"/>
              </w:rPr>
            </w:pPr>
            <w:r w:rsidRPr="00B81394">
              <w:rPr>
                <w:rFonts w:ascii="Arial" w:hAnsi="Arial" w:cs="Arial"/>
              </w:rPr>
              <w:t>QSE supplied</w:t>
            </w:r>
          </w:p>
        </w:tc>
      </w:tr>
      <w:tr w:rsidR="00050137" w:rsidRPr="00FA0A10" w14:paraId="54AF3CD8" w14:textId="77777777">
        <w:tc>
          <w:tcPr>
            <w:tcW w:w="3815" w:type="dxa"/>
          </w:tcPr>
          <w:p w14:paraId="4D3E53C3" w14:textId="77777777" w:rsidR="00050137" w:rsidRPr="00B81394" w:rsidRDefault="008F2B2E" w:rsidP="00CF0D10">
            <w:pPr>
              <w:rPr>
                <w:rFonts w:ascii="Arial" w:hAnsi="Arial" w:cs="Arial"/>
              </w:rPr>
            </w:pPr>
            <w:r w:rsidRPr="00B81394">
              <w:rPr>
                <w:rFonts w:ascii="Arial" w:hAnsi="Arial" w:cs="Arial"/>
              </w:rPr>
              <w:t>crrOwnerName</w:t>
            </w:r>
          </w:p>
        </w:tc>
        <w:tc>
          <w:tcPr>
            <w:tcW w:w="1123" w:type="dxa"/>
          </w:tcPr>
          <w:p w14:paraId="6B202E36"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4C99CDAB" w14:textId="77777777" w:rsidR="00050137" w:rsidRPr="00B81394" w:rsidRDefault="008F2B2E" w:rsidP="00CF0D10">
            <w:pPr>
              <w:rPr>
                <w:rFonts w:ascii="Arial" w:hAnsi="Arial" w:cs="Arial"/>
              </w:rPr>
            </w:pPr>
            <w:r w:rsidRPr="00B81394">
              <w:rPr>
                <w:rFonts w:ascii="Arial" w:hAnsi="Arial" w:cs="Arial"/>
              </w:rPr>
              <w:t>CRR Owner</w:t>
            </w:r>
          </w:p>
        </w:tc>
        <w:tc>
          <w:tcPr>
            <w:tcW w:w="1834" w:type="dxa"/>
          </w:tcPr>
          <w:p w14:paraId="4374034B" w14:textId="77777777" w:rsidR="00050137" w:rsidRPr="00B81394" w:rsidRDefault="00050137" w:rsidP="00CF0D10">
            <w:pPr>
              <w:rPr>
                <w:rFonts w:ascii="Arial" w:hAnsi="Arial" w:cs="Arial"/>
              </w:rPr>
            </w:pPr>
          </w:p>
        </w:tc>
      </w:tr>
    </w:tbl>
    <w:p w14:paraId="61BE1A2F" w14:textId="77777777" w:rsidR="00050137" w:rsidRPr="00B81394" w:rsidRDefault="00050137" w:rsidP="00BD2305">
      <w:pPr>
        <w:rPr>
          <w:rFonts w:ascii="Arial" w:hAnsi="Arial" w:cs="Arial"/>
        </w:rPr>
      </w:pPr>
    </w:p>
    <w:p w14:paraId="54FF769B"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677609F9" w14:textId="77777777" w:rsidR="00F20EB2" w:rsidRPr="00B81394" w:rsidRDefault="00F20EB2" w:rsidP="00F20EB2">
      <w:pPr>
        <w:tabs>
          <w:tab w:val="left" w:pos="360"/>
        </w:tabs>
        <w:ind w:left="360"/>
        <w:rPr>
          <w:rFonts w:ascii="Arial" w:hAnsi="Arial" w:cs="Arial"/>
        </w:rPr>
      </w:pPr>
    </w:p>
    <w:p w14:paraId="3669845A" w14:textId="77777777" w:rsidR="00125D94" w:rsidRPr="00B81394" w:rsidRDefault="00125D94" w:rsidP="00125D94">
      <w:pPr>
        <w:ind w:firstLine="360"/>
        <w:rPr>
          <w:rFonts w:ascii="Arial" w:hAnsi="Arial" w:cs="Arial"/>
        </w:rPr>
      </w:pPr>
    </w:p>
    <w:p w14:paraId="090743F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76C646D2"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F97D11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E3C268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149E1E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&lt;AwardedCRR&gt;</w:t>
      </w:r>
    </w:p>
    <w:p w14:paraId="1115FB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136FE23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4646F7C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B9C814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E1887E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7E21FC6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&lt;awardedMW&gt;3&lt;/awardedMW&gt;</w:t>
      </w:r>
    </w:p>
    <w:p w14:paraId="78DD260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5708CB4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&lt;source&gt;BBSES_UNIT1&lt;/source&gt;</w:t>
      </w:r>
    </w:p>
    <w:p w14:paraId="076C7D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&lt;sink&gt;BBSES_UNIT2&lt;/sink&gt;</w:t>
      </w:r>
    </w:p>
    <w:p w14:paraId="6821FA3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&lt;crrId&gt;12345&lt;/crrId&gt;</w:t>
      </w:r>
    </w:p>
    <w:p w14:paraId="7A89997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&lt;offerId&gt;1234&lt;/offerId&gt;</w:t>
      </w:r>
    </w:p>
    <w:p w14:paraId="0BD0BFD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w:t>
      </w:r>
      <w:r w:rsidRPr="00FA0A10">
        <w:rPr>
          <w:rFonts w:ascii="Arial" w:hAnsi="Arial" w:cs="Arial"/>
          <w:sz w:val="18"/>
          <w:szCs w:val="18"/>
        </w:rPr>
        <w:tab/>
        <w:t>&lt;/AwardedCRR&gt;</w:t>
      </w:r>
    </w:p>
    <w:p w14:paraId="625BBC9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745FF7BA" w14:textId="77777777" w:rsidR="008A5EF2" w:rsidRPr="00805285" w:rsidRDefault="00445D1A" w:rsidP="008A5EF2">
      <w:pPr>
        <w:pStyle w:val="Heading3"/>
        <w:rPr>
          <w:rFonts w:cs="Arial"/>
          <w:b w:val="0"/>
        </w:rPr>
      </w:pPr>
      <w:bookmarkStart w:id="1163" w:name="_Toc229537610"/>
      <w:bookmarkStart w:id="1164" w:name="_Toc230754384"/>
      <w:bookmarkStart w:id="1165" w:name="_Toc231881546"/>
      <w:bookmarkStart w:id="1166" w:name="_Toc231956199"/>
      <w:bookmarkStart w:id="1167" w:name="_Toc231963540"/>
      <w:bookmarkStart w:id="1168" w:name="_Toc234929131"/>
      <w:bookmarkStart w:id="1169" w:name="_Toc245702967"/>
      <w:bookmarkStart w:id="1170" w:name="_Toc95300417"/>
      <w:bookmarkEnd w:id="1163"/>
      <w:bookmarkEnd w:id="1164"/>
      <w:bookmarkEnd w:id="1165"/>
      <w:bookmarkEnd w:id="1166"/>
      <w:bookmarkEnd w:id="1167"/>
      <w:bookmarkEnd w:id="1168"/>
      <w:bookmarkEnd w:id="1169"/>
      <w:r w:rsidRPr="00805285">
        <w:rPr>
          <w:rFonts w:cs="Arial"/>
          <w:b w:val="0"/>
        </w:rPr>
        <w:lastRenderedPageBreak/>
        <w:t>AwardedEnergyBid</w:t>
      </w:r>
      <w:bookmarkEnd w:id="1170"/>
    </w:p>
    <w:p w14:paraId="20AF7DDA"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AwardedEnergyBid </w:t>
      </w:r>
      <w:r w:rsidRPr="00B81394">
        <w:rPr>
          <w:rFonts w:ascii="Arial" w:hAnsi="Arial" w:cs="Arial"/>
        </w:rPr>
        <w:t>interface provides the means for</w:t>
      </w:r>
      <w:r w:rsidR="00112A19" w:rsidRPr="00B81394">
        <w:rPr>
          <w:rFonts w:ascii="Arial" w:hAnsi="Arial" w:cs="Arial"/>
        </w:rPr>
        <w:t xml:space="preserve"> a market participant to obtain EnergyBid </w:t>
      </w:r>
      <w:r w:rsidRPr="00B81394">
        <w:rPr>
          <w:rFonts w:ascii="Arial" w:hAnsi="Arial" w:cs="Arial"/>
        </w:rPr>
        <w:t>awards</w:t>
      </w:r>
      <w:r w:rsidR="00A73A3B" w:rsidRPr="00B81394">
        <w:rPr>
          <w:rFonts w:ascii="Arial" w:hAnsi="Arial" w:cs="Arial"/>
        </w:rPr>
        <w:t xml:space="preserve">.  </w:t>
      </w:r>
      <w:r w:rsidRPr="00B81394">
        <w:rPr>
          <w:rFonts w:ascii="Arial" w:hAnsi="Arial" w:cs="Arial"/>
        </w:rPr>
        <w:t>The following parameters are specified in the RequestMessage:</w:t>
      </w:r>
    </w:p>
    <w:p w14:paraId="077BE19A"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477EE81E" w14:textId="77777777">
        <w:tc>
          <w:tcPr>
            <w:tcW w:w="2308" w:type="dxa"/>
            <w:shd w:val="clear" w:color="auto" w:fill="C0C0C0"/>
          </w:tcPr>
          <w:p w14:paraId="368A766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ED6D16"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7C19D143" w14:textId="77777777">
        <w:tc>
          <w:tcPr>
            <w:tcW w:w="2308" w:type="dxa"/>
          </w:tcPr>
          <w:p w14:paraId="6A9B9BF1"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6EBA4C9B"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6BA91FB9" w14:textId="77777777">
        <w:tc>
          <w:tcPr>
            <w:tcW w:w="2308" w:type="dxa"/>
          </w:tcPr>
          <w:p w14:paraId="057DFA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CFB9C54" w14:textId="77777777" w:rsidR="008A5EF2" w:rsidRPr="001B0FBA" w:rsidRDefault="00445D1A" w:rsidP="0083133A">
            <w:pPr>
              <w:pStyle w:val="Normal2"/>
              <w:ind w:left="0"/>
              <w:jc w:val="center"/>
              <w:rPr>
                <w:rFonts w:ascii="Arial" w:hAnsi="Arial" w:cs="Arial"/>
              </w:rPr>
            </w:pPr>
            <w:r w:rsidRPr="001B0FBA">
              <w:rPr>
                <w:rFonts w:ascii="Arial" w:hAnsi="Arial" w:cs="Arial"/>
              </w:rPr>
              <w:t>AwardedEnergyBid</w:t>
            </w:r>
          </w:p>
        </w:tc>
      </w:tr>
      <w:tr w:rsidR="008A5EF2" w:rsidRPr="00FA0A10" w14:paraId="460FDA5F" w14:textId="77777777">
        <w:tc>
          <w:tcPr>
            <w:tcW w:w="2308" w:type="dxa"/>
          </w:tcPr>
          <w:p w14:paraId="5232FAE9"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08D09C7B"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7EEE5B73" w14:textId="77777777">
        <w:tc>
          <w:tcPr>
            <w:tcW w:w="2308" w:type="dxa"/>
          </w:tcPr>
          <w:p w14:paraId="6939577C"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57DE1C3E"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068932C" w14:textId="77777777">
        <w:tc>
          <w:tcPr>
            <w:tcW w:w="2308" w:type="dxa"/>
          </w:tcPr>
          <w:p w14:paraId="19373E52"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75E86D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46E2AC2B" w14:textId="77777777" w:rsidR="00112A19" w:rsidRPr="00B81394" w:rsidRDefault="00112A19" w:rsidP="008A5EF2">
      <w:pPr>
        <w:pStyle w:val="Caption"/>
        <w:rPr>
          <w:rFonts w:ascii="Arial" w:hAnsi="Arial" w:cs="Arial"/>
          <w:b w:val="0"/>
        </w:rPr>
      </w:pPr>
    </w:p>
    <w:p w14:paraId="00F3B568" w14:textId="77777777" w:rsidR="008A5EF2" w:rsidRPr="00B81394" w:rsidRDefault="008A5EF2" w:rsidP="008A5EF2">
      <w:pPr>
        <w:pStyle w:val="Caption"/>
        <w:rPr>
          <w:rFonts w:ascii="Arial" w:hAnsi="Arial" w:cs="Arial"/>
          <w:b w:val="0"/>
        </w:rPr>
      </w:pPr>
      <w:bookmarkStart w:id="1171" w:name="_Toc9530061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84</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Parameters</w:t>
      </w:r>
      <w:bookmarkEnd w:id="1171"/>
    </w:p>
    <w:p w14:paraId="20831918" w14:textId="77777777" w:rsidR="008A5EF2" w:rsidRPr="00B81394" w:rsidRDefault="008A5EF2" w:rsidP="008A5EF2">
      <w:pPr>
        <w:rPr>
          <w:rFonts w:ascii="Arial" w:hAnsi="Arial" w:cs="Arial"/>
        </w:rPr>
      </w:pPr>
    </w:p>
    <w:p w14:paraId="60667E0B"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6FE468C"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5D8DF7BA" w14:textId="77777777">
        <w:tc>
          <w:tcPr>
            <w:tcW w:w="2418" w:type="dxa"/>
            <w:shd w:val="clear" w:color="auto" w:fill="C0C0C0"/>
          </w:tcPr>
          <w:p w14:paraId="73E54338"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50BDC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4C584D44" w14:textId="77777777">
        <w:tc>
          <w:tcPr>
            <w:tcW w:w="2418" w:type="dxa"/>
          </w:tcPr>
          <w:p w14:paraId="2A6572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10E21550"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45AC7BD" w14:textId="77777777">
        <w:tc>
          <w:tcPr>
            <w:tcW w:w="2418" w:type="dxa"/>
          </w:tcPr>
          <w:p w14:paraId="7299142C"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75A7E074" w14:textId="77777777" w:rsidR="008A5EF2" w:rsidRPr="001B0FBA" w:rsidRDefault="00112A19" w:rsidP="0083133A">
            <w:pPr>
              <w:pStyle w:val="Normal2"/>
              <w:ind w:left="0"/>
              <w:jc w:val="center"/>
              <w:rPr>
                <w:rFonts w:ascii="Arial" w:hAnsi="Arial" w:cs="Arial"/>
              </w:rPr>
            </w:pPr>
            <w:r w:rsidRPr="001B0FBA">
              <w:rPr>
                <w:rFonts w:ascii="Arial" w:hAnsi="Arial" w:cs="Arial"/>
              </w:rPr>
              <w:t>AwardedEnergyBid</w:t>
            </w:r>
          </w:p>
        </w:tc>
      </w:tr>
      <w:tr w:rsidR="008A5EF2" w:rsidRPr="00FA0A10" w14:paraId="3E0CBFCF" w14:textId="77777777">
        <w:tc>
          <w:tcPr>
            <w:tcW w:w="2418" w:type="dxa"/>
          </w:tcPr>
          <w:p w14:paraId="69AD7267"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E0AC3F7"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148BD0DF" w14:textId="77777777">
        <w:tc>
          <w:tcPr>
            <w:tcW w:w="2418" w:type="dxa"/>
          </w:tcPr>
          <w:p w14:paraId="0A274351"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1F4E291C"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53C9E1AC" w14:textId="77777777">
        <w:tc>
          <w:tcPr>
            <w:tcW w:w="2418" w:type="dxa"/>
          </w:tcPr>
          <w:p w14:paraId="52D8A93E"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5CE18C22"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A18FF48" w14:textId="77777777">
        <w:tc>
          <w:tcPr>
            <w:tcW w:w="2418" w:type="dxa"/>
          </w:tcPr>
          <w:p w14:paraId="02E35DDA"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679429EB" w14:textId="77777777" w:rsidR="008A5EF2" w:rsidRPr="001B0FBA" w:rsidRDefault="00112A19" w:rsidP="0083133A">
            <w:pPr>
              <w:pStyle w:val="Normal2"/>
              <w:keepNext/>
              <w:ind w:left="0"/>
              <w:jc w:val="center"/>
              <w:rPr>
                <w:rFonts w:ascii="Arial" w:hAnsi="Arial" w:cs="Arial"/>
                <w:i/>
              </w:rPr>
            </w:pPr>
            <w:r w:rsidRPr="001B0FBA">
              <w:rPr>
                <w:rFonts w:ascii="Arial" w:hAnsi="Arial" w:cs="Arial"/>
                <w:i/>
              </w:rPr>
              <w:t>AwardedEnergyBid</w:t>
            </w:r>
          </w:p>
        </w:tc>
      </w:tr>
    </w:tbl>
    <w:p w14:paraId="6C062EA4" w14:textId="77777777" w:rsidR="00112A19" w:rsidRPr="00B81394" w:rsidRDefault="00112A19" w:rsidP="008A5EF2">
      <w:pPr>
        <w:pStyle w:val="Caption"/>
        <w:rPr>
          <w:rFonts w:ascii="Arial" w:hAnsi="Arial" w:cs="Arial"/>
          <w:b w:val="0"/>
        </w:rPr>
      </w:pPr>
    </w:p>
    <w:p w14:paraId="44384057" w14:textId="77777777" w:rsidR="008A5EF2" w:rsidRPr="00B81394" w:rsidRDefault="008A5EF2" w:rsidP="008A5EF2">
      <w:pPr>
        <w:pStyle w:val="Caption"/>
        <w:rPr>
          <w:rFonts w:ascii="Arial" w:hAnsi="Arial" w:cs="Arial"/>
          <w:b w:val="0"/>
        </w:rPr>
      </w:pPr>
      <w:bookmarkStart w:id="1172" w:name="_Toc9530061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85</w:t>
      </w:r>
      <w:r w:rsidR="00C80347" w:rsidRPr="00B81394">
        <w:rPr>
          <w:rFonts w:ascii="Arial" w:hAnsi="Arial" w:cs="Arial"/>
          <w:b w:val="0"/>
        </w:rPr>
        <w:fldChar w:fldCharType="end"/>
      </w:r>
      <w:r w:rsidRPr="00B81394">
        <w:rPr>
          <w:rFonts w:ascii="Arial" w:hAnsi="Arial" w:cs="Arial"/>
          <w:b w:val="0"/>
        </w:rPr>
        <w:t xml:space="preserve"> - Get </w:t>
      </w:r>
      <w:r w:rsidR="00112A19" w:rsidRPr="00B81394">
        <w:rPr>
          <w:rFonts w:ascii="Arial" w:hAnsi="Arial" w:cs="Arial"/>
          <w:b w:val="0"/>
        </w:rPr>
        <w:t xml:space="preserve">AwardedEnergyBid </w:t>
      </w:r>
      <w:r w:rsidRPr="00B81394">
        <w:rPr>
          <w:rFonts w:ascii="Arial" w:hAnsi="Arial" w:cs="Arial"/>
          <w:b w:val="0"/>
        </w:rPr>
        <w:t>Response</w:t>
      </w:r>
      <w:bookmarkEnd w:id="1172"/>
    </w:p>
    <w:p w14:paraId="3D091FB3" w14:textId="77777777" w:rsidR="008A5EF2" w:rsidRPr="00B81394" w:rsidRDefault="008A5EF2" w:rsidP="008A5EF2">
      <w:pPr>
        <w:ind w:left="360"/>
        <w:rPr>
          <w:rFonts w:ascii="Arial" w:hAnsi="Arial" w:cs="Arial"/>
        </w:rPr>
      </w:pPr>
    </w:p>
    <w:p w14:paraId="2211E48E" w14:textId="77777777" w:rsidR="008A5EF2" w:rsidRPr="00B81394" w:rsidRDefault="008A5EF2" w:rsidP="008A5EF2">
      <w:pPr>
        <w:ind w:left="360"/>
        <w:rPr>
          <w:rFonts w:ascii="Arial" w:hAnsi="Arial" w:cs="Arial"/>
        </w:rPr>
      </w:pPr>
      <w:r w:rsidRPr="00B81394">
        <w:rPr>
          <w:rFonts w:ascii="Arial" w:hAnsi="Arial" w:cs="Arial"/>
        </w:rPr>
        <w:t xml:space="preserve">An </w:t>
      </w:r>
      <w:r w:rsidR="00112A19" w:rsidRPr="00B81394">
        <w:rPr>
          <w:rFonts w:ascii="Arial" w:hAnsi="Arial" w:cs="Arial"/>
        </w:rPr>
        <w:t xml:space="preserve">AwardedEnergyBid </w:t>
      </w:r>
      <w:r w:rsidRPr="00B81394">
        <w:rPr>
          <w:rFonts w:ascii="Arial" w:hAnsi="Arial" w:cs="Arial"/>
        </w:rPr>
        <w:t>is returned in the payload of the ResponseMessage using the following structure:</w:t>
      </w:r>
    </w:p>
    <w:p w14:paraId="2379DCDA" w14:textId="77777777" w:rsidR="008A5EF2" w:rsidRPr="00B81394" w:rsidRDefault="008A5EF2" w:rsidP="008A5EF2">
      <w:pPr>
        <w:keepNext/>
        <w:ind w:left="360"/>
        <w:rPr>
          <w:rFonts w:ascii="Arial" w:hAnsi="Arial" w:cs="Arial"/>
        </w:rPr>
      </w:pPr>
    </w:p>
    <w:p w14:paraId="151A52B1"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50A25374" wp14:editId="7E68709D">
            <wp:extent cx="3467100" cy="3476625"/>
            <wp:effectExtent l="0" t="0" r="0" b="9525"/>
            <wp:docPr id="52" name="Picture 5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DE30C52" w14:textId="77777777" w:rsidR="008A5EF2" w:rsidRPr="00B81394" w:rsidRDefault="008A5EF2" w:rsidP="008A5EF2">
      <w:pPr>
        <w:keepNext/>
        <w:ind w:left="360"/>
        <w:rPr>
          <w:rFonts w:ascii="Arial" w:hAnsi="Arial" w:cs="Arial"/>
        </w:rPr>
      </w:pPr>
    </w:p>
    <w:p w14:paraId="7A5C6C38" w14:textId="77777777" w:rsidR="008A5EF2" w:rsidRPr="00B81394" w:rsidRDefault="008A5EF2" w:rsidP="00BD2305">
      <w:pPr>
        <w:rPr>
          <w:rFonts w:ascii="Arial" w:hAnsi="Arial" w:cs="Arial"/>
          <w:sz w:val="20"/>
          <w:szCs w:val="20"/>
        </w:rPr>
      </w:pPr>
      <w:bookmarkStart w:id="1173" w:name="_Toc9530061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86</w:t>
      </w:r>
      <w:r w:rsidR="00C80347" w:rsidRPr="00B81394">
        <w:rPr>
          <w:rFonts w:ascii="Arial" w:hAnsi="Arial" w:cs="Arial"/>
          <w:sz w:val="20"/>
          <w:szCs w:val="20"/>
        </w:rPr>
        <w:fldChar w:fldCharType="end"/>
      </w:r>
      <w:r w:rsidRPr="00B81394">
        <w:rPr>
          <w:rFonts w:ascii="Arial" w:hAnsi="Arial" w:cs="Arial"/>
          <w:sz w:val="20"/>
          <w:szCs w:val="20"/>
        </w:rPr>
        <w:t xml:space="preserve"> - </w:t>
      </w:r>
      <w:r w:rsidR="00112A19" w:rsidRPr="00B81394">
        <w:rPr>
          <w:rFonts w:ascii="Arial" w:hAnsi="Arial" w:cs="Arial"/>
          <w:sz w:val="20"/>
          <w:szCs w:val="20"/>
        </w:rPr>
        <w:t xml:space="preserve">AwardedEnergyBid </w:t>
      </w:r>
      <w:r w:rsidRPr="00B81394">
        <w:rPr>
          <w:rFonts w:ascii="Arial" w:hAnsi="Arial" w:cs="Arial"/>
          <w:sz w:val="20"/>
          <w:szCs w:val="20"/>
        </w:rPr>
        <w:t>Container Structure</w:t>
      </w:r>
      <w:bookmarkEnd w:id="1173"/>
    </w:p>
    <w:p w14:paraId="46B096A8" w14:textId="77777777" w:rsidR="00050137" w:rsidRPr="00B81394" w:rsidRDefault="00050137" w:rsidP="00BD2305">
      <w:pPr>
        <w:rPr>
          <w:rFonts w:ascii="Arial" w:hAnsi="Arial" w:cs="Arial"/>
        </w:rPr>
      </w:pPr>
    </w:p>
    <w:p w14:paraId="7F907DAC" w14:textId="77777777" w:rsidR="00050137" w:rsidRPr="00B81394" w:rsidRDefault="00050137" w:rsidP="00050137">
      <w:pPr>
        <w:ind w:left="360"/>
        <w:rPr>
          <w:rFonts w:ascii="Arial" w:hAnsi="Arial" w:cs="Arial"/>
        </w:rPr>
      </w:pPr>
      <w:r w:rsidRPr="00B81394">
        <w:rPr>
          <w:rFonts w:ascii="Arial" w:hAnsi="Arial" w:cs="Arial"/>
        </w:rPr>
        <w:t>The following table describes the AwardedEnergyBid elements.</w:t>
      </w:r>
    </w:p>
    <w:p w14:paraId="65323D19" w14:textId="77777777" w:rsidR="00050137" w:rsidRPr="00B81394" w:rsidRDefault="00050137" w:rsidP="00050137">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050137" w:rsidRPr="00FA0A10" w14:paraId="2E3CB1CE" w14:textId="77777777">
        <w:tc>
          <w:tcPr>
            <w:tcW w:w="3815" w:type="dxa"/>
            <w:shd w:val="clear" w:color="auto" w:fill="FF99CC"/>
          </w:tcPr>
          <w:p w14:paraId="535ECD9C" w14:textId="77777777" w:rsidR="00050137" w:rsidRPr="00B81394" w:rsidRDefault="00050137" w:rsidP="00CF0D10">
            <w:pPr>
              <w:rPr>
                <w:rFonts w:ascii="Arial" w:hAnsi="Arial" w:cs="Arial"/>
                <w:i/>
              </w:rPr>
            </w:pPr>
            <w:r w:rsidRPr="00B81394">
              <w:rPr>
                <w:rFonts w:ascii="Arial" w:hAnsi="Arial" w:cs="Arial"/>
                <w:i/>
              </w:rPr>
              <w:t>Element</w:t>
            </w:r>
          </w:p>
        </w:tc>
        <w:tc>
          <w:tcPr>
            <w:tcW w:w="1123" w:type="dxa"/>
            <w:shd w:val="clear" w:color="auto" w:fill="FF99CC"/>
          </w:tcPr>
          <w:p w14:paraId="7702B83A" w14:textId="77777777" w:rsidR="00050137" w:rsidRPr="00B81394" w:rsidRDefault="00050137" w:rsidP="00CF0D10">
            <w:pPr>
              <w:rPr>
                <w:rFonts w:ascii="Arial" w:hAnsi="Arial" w:cs="Arial"/>
                <w:i/>
              </w:rPr>
            </w:pPr>
            <w:r w:rsidRPr="00B81394">
              <w:rPr>
                <w:rFonts w:ascii="Arial" w:hAnsi="Arial" w:cs="Arial"/>
                <w:i/>
              </w:rPr>
              <w:t>Datatype</w:t>
            </w:r>
          </w:p>
        </w:tc>
        <w:tc>
          <w:tcPr>
            <w:tcW w:w="1865" w:type="dxa"/>
            <w:shd w:val="clear" w:color="auto" w:fill="FF99CC"/>
          </w:tcPr>
          <w:p w14:paraId="3E62921D" w14:textId="77777777" w:rsidR="00050137" w:rsidRPr="00B81394" w:rsidRDefault="00050137" w:rsidP="00CF0D10">
            <w:pPr>
              <w:rPr>
                <w:rFonts w:ascii="Arial" w:hAnsi="Arial" w:cs="Arial"/>
                <w:i/>
              </w:rPr>
            </w:pPr>
            <w:r w:rsidRPr="00B81394">
              <w:rPr>
                <w:rFonts w:ascii="Arial" w:hAnsi="Arial" w:cs="Arial"/>
                <w:i/>
              </w:rPr>
              <w:t>Description</w:t>
            </w:r>
          </w:p>
        </w:tc>
        <w:tc>
          <w:tcPr>
            <w:tcW w:w="1834" w:type="dxa"/>
            <w:shd w:val="clear" w:color="auto" w:fill="FF99CC"/>
          </w:tcPr>
          <w:p w14:paraId="668C44EA" w14:textId="77777777" w:rsidR="00050137" w:rsidRPr="00B81394" w:rsidRDefault="00050137" w:rsidP="00CF0D10">
            <w:pPr>
              <w:rPr>
                <w:rFonts w:ascii="Arial" w:hAnsi="Arial" w:cs="Arial"/>
                <w:i/>
              </w:rPr>
            </w:pPr>
            <w:r w:rsidRPr="00B81394">
              <w:rPr>
                <w:rFonts w:ascii="Arial" w:hAnsi="Arial" w:cs="Arial"/>
                <w:i/>
              </w:rPr>
              <w:t>Values</w:t>
            </w:r>
          </w:p>
        </w:tc>
      </w:tr>
      <w:tr w:rsidR="00050137" w:rsidRPr="00FA0A10" w14:paraId="4DB07F3A" w14:textId="77777777">
        <w:tc>
          <w:tcPr>
            <w:tcW w:w="3815" w:type="dxa"/>
          </w:tcPr>
          <w:p w14:paraId="697DFBC8" w14:textId="77777777" w:rsidR="00050137" w:rsidRPr="00B81394" w:rsidRDefault="00050137" w:rsidP="00CF0D10">
            <w:pPr>
              <w:rPr>
                <w:rFonts w:ascii="Arial" w:hAnsi="Arial" w:cs="Arial"/>
              </w:rPr>
            </w:pPr>
            <w:r w:rsidRPr="00B81394">
              <w:rPr>
                <w:rFonts w:ascii="Arial" w:hAnsi="Arial" w:cs="Arial"/>
              </w:rPr>
              <w:t>qse</w:t>
            </w:r>
          </w:p>
        </w:tc>
        <w:tc>
          <w:tcPr>
            <w:tcW w:w="1123" w:type="dxa"/>
          </w:tcPr>
          <w:p w14:paraId="21312098"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74BC2123" w14:textId="77777777" w:rsidR="00050137" w:rsidRPr="00B81394" w:rsidRDefault="00050137" w:rsidP="00CF0D10">
            <w:pPr>
              <w:rPr>
                <w:rFonts w:ascii="Arial" w:hAnsi="Arial" w:cs="Arial"/>
              </w:rPr>
            </w:pPr>
            <w:r w:rsidRPr="00B81394">
              <w:rPr>
                <w:rFonts w:ascii="Arial" w:hAnsi="Arial" w:cs="Arial"/>
              </w:rPr>
              <w:t>Participant ID</w:t>
            </w:r>
          </w:p>
        </w:tc>
        <w:tc>
          <w:tcPr>
            <w:tcW w:w="1834" w:type="dxa"/>
          </w:tcPr>
          <w:p w14:paraId="70502536" w14:textId="77777777" w:rsidR="00050137" w:rsidRPr="00B81394" w:rsidRDefault="00050137" w:rsidP="00CF0D10">
            <w:pPr>
              <w:rPr>
                <w:rFonts w:ascii="Arial" w:hAnsi="Arial" w:cs="Arial"/>
              </w:rPr>
            </w:pPr>
          </w:p>
        </w:tc>
      </w:tr>
      <w:tr w:rsidR="00050137" w:rsidRPr="00FA0A10" w14:paraId="12803AC4" w14:textId="77777777">
        <w:tc>
          <w:tcPr>
            <w:tcW w:w="3815" w:type="dxa"/>
          </w:tcPr>
          <w:p w14:paraId="070DC298" w14:textId="77777777" w:rsidR="00050137" w:rsidRPr="00B81394" w:rsidRDefault="00050137" w:rsidP="00CF0D10">
            <w:pPr>
              <w:rPr>
                <w:rFonts w:ascii="Arial" w:hAnsi="Arial" w:cs="Arial"/>
              </w:rPr>
            </w:pPr>
            <w:r w:rsidRPr="00B81394">
              <w:rPr>
                <w:rFonts w:ascii="Arial" w:hAnsi="Arial" w:cs="Arial"/>
              </w:rPr>
              <w:t>startTime</w:t>
            </w:r>
          </w:p>
        </w:tc>
        <w:tc>
          <w:tcPr>
            <w:tcW w:w="1123" w:type="dxa"/>
          </w:tcPr>
          <w:p w14:paraId="35EEF1A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2AB847A4" w14:textId="77777777" w:rsidR="00050137" w:rsidRPr="00B81394" w:rsidRDefault="00050137" w:rsidP="00CF0D10">
            <w:pPr>
              <w:rPr>
                <w:rFonts w:ascii="Arial" w:hAnsi="Arial" w:cs="Arial"/>
              </w:rPr>
            </w:pPr>
            <w:r w:rsidRPr="00B81394">
              <w:rPr>
                <w:rFonts w:ascii="Arial" w:hAnsi="Arial" w:cs="Arial"/>
              </w:rPr>
              <w:t>Start time for the award</w:t>
            </w:r>
          </w:p>
        </w:tc>
        <w:tc>
          <w:tcPr>
            <w:tcW w:w="1834" w:type="dxa"/>
          </w:tcPr>
          <w:p w14:paraId="7AA1211C"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376AE207" w14:textId="77777777">
        <w:tc>
          <w:tcPr>
            <w:tcW w:w="3815" w:type="dxa"/>
          </w:tcPr>
          <w:p w14:paraId="5C5B33F6" w14:textId="77777777" w:rsidR="00050137" w:rsidRPr="00B81394" w:rsidRDefault="00050137" w:rsidP="00CF0D10">
            <w:pPr>
              <w:rPr>
                <w:rFonts w:ascii="Arial" w:hAnsi="Arial" w:cs="Arial"/>
              </w:rPr>
            </w:pPr>
            <w:r w:rsidRPr="00B81394">
              <w:rPr>
                <w:rFonts w:ascii="Arial" w:hAnsi="Arial" w:cs="Arial"/>
              </w:rPr>
              <w:t>endTime</w:t>
            </w:r>
          </w:p>
        </w:tc>
        <w:tc>
          <w:tcPr>
            <w:tcW w:w="1123" w:type="dxa"/>
          </w:tcPr>
          <w:p w14:paraId="31E55E80" w14:textId="77777777" w:rsidR="00050137" w:rsidRPr="00B81394" w:rsidRDefault="00B22654" w:rsidP="00CF0D10">
            <w:pPr>
              <w:rPr>
                <w:rFonts w:ascii="Arial" w:hAnsi="Arial" w:cs="Arial"/>
              </w:rPr>
            </w:pPr>
            <w:r w:rsidRPr="00B81394">
              <w:rPr>
                <w:rFonts w:ascii="Arial" w:hAnsi="Arial" w:cs="Arial"/>
              </w:rPr>
              <w:t>DateTime</w:t>
            </w:r>
          </w:p>
        </w:tc>
        <w:tc>
          <w:tcPr>
            <w:tcW w:w="1865" w:type="dxa"/>
          </w:tcPr>
          <w:p w14:paraId="47673130" w14:textId="77777777" w:rsidR="00050137" w:rsidRPr="00B81394" w:rsidRDefault="00050137" w:rsidP="00CF0D10">
            <w:pPr>
              <w:rPr>
                <w:rFonts w:ascii="Arial" w:hAnsi="Arial" w:cs="Arial"/>
              </w:rPr>
            </w:pPr>
            <w:r w:rsidRPr="00B81394">
              <w:rPr>
                <w:rFonts w:ascii="Arial" w:hAnsi="Arial" w:cs="Arial"/>
              </w:rPr>
              <w:t>End time for the award</w:t>
            </w:r>
          </w:p>
        </w:tc>
        <w:tc>
          <w:tcPr>
            <w:tcW w:w="1834" w:type="dxa"/>
          </w:tcPr>
          <w:p w14:paraId="5CD6CC5D" w14:textId="77777777" w:rsidR="00050137" w:rsidRPr="00B81394" w:rsidRDefault="00050137" w:rsidP="00CF0D10">
            <w:pPr>
              <w:rPr>
                <w:rFonts w:ascii="Arial" w:hAnsi="Arial" w:cs="Arial"/>
              </w:rPr>
            </w:pPr>
            <w:r w:rsidRPr="00B81394">
              <w:rPr>
                <w:rFonts w:ascii="Arial" w:hAnsi="Arial" w:cs="Arial"/>
              </w:rPr>
              <w:t>Valid award dateTime</w:t>
            </w:r>
          </w:p>
        </w:tc>
      </w:tr>
      <w:tr w:rsidR="00050137" w:rsidRPr="00FA0A10" w14:paraId="4B877E9F" w14:textId="77777777">
        <w:tc>
          <w:tcPr>
            <w:tcW w:w="3815" w:type="dxa"/>
          </w:tcPr>
          <w:p w14:paraId="1A6E0302" w14:textId="77777777" w:rsidR="00050137" w:rsidRPr="00B81394" w:rsidRDefault="00573808" w:rsidP="00CF0D10">
            <w:pPr>
              <w:rPr>
                <w:rFonts w:ascii="Arial" w:hAnsi="Arial" w:cs="Arial"/>
              </w:rPr>
            </w:pPr>
            <w:r w:rsidRPr="00B81394">
              <w:rPr>
                <w:rFonts w:ascii="Arial" w:hAnsi="Arial" w:cs="Arial"/>
              </w:rPr>
              <w:t>tradingDate</w:t>
            </w:r>
            <w:r w:rsidR="00050137" w:rsidRPr="00B81394">
              <w:rPr>
                <w:rFonts w:ascii="Arial" w:hAnsi="Arial" w:cs="Arial"/>
              </w:rPr>
              <w:t xml:space="preserve"> </w:t>
            </w:r>
          </w:p>
        </w:tc>
        <w:tc>
          <w:tcPr>
            <w:tcW w:w="1123" w:type="dxa"/>
          </w:tcPr>
          <w:p w14:paraId="09761CC0" w14:textId="77777777" w:rsidR="00050137" w:rsidRPr="00B81394" w:rsidRDefault="00050137" w:rsidP="00CF0D10">
            <w:pPr>
              <w:rPr>
                <w:rFonts w:ascii="Arial" w:hAnsi="Arial" w:cs="Arial"/>
              </w:rPr>
            </w:pPr>
            <w:r w:rsidRPr="00B81394">
              <w:rPr>
                <w:rFonts w:ascii="Arial" w:hAnsi="Arial" w:cs="Arial"/>
              </w:rPr>
              <w:t>Date</w:t>
            </w:r>
          </w:p>
        </w:tc>
        <w:tc>
          <w:tcPr>
            <w:tcW w:w="1865" w:type="dxa"/>
          </w:tcPr>
          <w:p w14:paraId="1339ADFF" w14:textId="77777777" w:rsidR="00050137" w:rsidRPr="00B81394" w:rsidRDefault="00050137" w:rsidP="00CF0D10">
            <w:pPr>
              <w:rPr>
                <w:rFonts w:ascii="Arial" w:hAnsi="Arial" w:cs="Arial"/>
              </w:rPr>
            </w:pPr>
            <w:r w:rsidRPr="00B81394">
              <w:rPr>
                <w:rFonts w:ascii="Arial" w:hAnsi="Arial" w:cs="Arial"/>
              </w:rPr>
              <w:t>Award date</w:t>
            </w:r>
          </w:p>
        </w:tc>
        <w:tc>
          <w:tcPr>
            <w:tcW w:w="1834" w:type="dxa"/>
          </w:tcPr>
          <w:p w14:paraId="26D4C49D" w14:textId="77777777" w:rsidR="00050137" w:rsidRPr="00B81394" w:rsidRDefault="00050137" w:rsidP="00CF0D10">
            <w:pPr>
              <w:rPr>
                <w:rFonts w:ascii="Arial" w:hAnsi="Arial" w:cs="Arial"/>
              </w:rPr>
            </w:pPr>
            <w:r w:rsidRPr="00B81394">
              <w:rPr>
                <w:rFonts w:ascii="Arial" w:hAnsi="Arial" w:cs="Arial"/>
              </w:rPr>
              <w:t>Valid award date</w:t>
            </w:r>
          </w:p>
        </w:tc>
      </w:tr>
      <w:tr w:rsidR="00050137" w:rsidRPr="00FA0A10" w14:paraId="6CD1A92A" w14:textId="77777777">
        <w:tc>
          <w:tcPr>
            <w:tcW w:w="3815" w:type="dxa"/>
          </w:tcPr>
          <w:p w14:paraId="28116D75" w14:textId="77777777" w:rsidR="00050137" w:rsidRPr="00B81394" w:rsidRDefault="00050137" w:rsidP="00CF0D10">
            <w:pPr>
              <w:rPr>
                <w:rFonts w:ascii="Arial" w:hAnsi="Arial" w:cs="Arial"/>
              </w:rPr>
            </w:pPr>
            <w:r w:rsidRPr="00B81394">
              <w:rPr>
                <w:rFonts w:ascii="Arial" w:hAnsi="Arial" w:cs="Arial"/>
              </w:rPr>
              <w:t>marketType</w:t>
            </w:r>
          </w:p>
        </w:tc>
        <w:tc>
          <w:tcPr>
            <w:tcW w:w="1123" w:type="dxa"/>
          </w:tcPr>
          <w:p w14:paraId="3FA0F739" w14:textId="77777777" w:rsidR="00050137" w:rsidRPr="00B81394" w:rsidRDefault="00050137" w:rsidP="00CF0D10">
            <w:pPr>
              <w:rPr>
                <w:rFonts w:ascii="Arial" w:hAnsi="Arial" w:cs="Arial"/>
              </w:rPr>
            </w:pPr>
            <w:r w:rsidRPr="00B81394">
              <w:rPr>
                <w:rFonts w:ascii="Arial" w:hAnsi="Arial" w:cs="Arial"/>
              </w:rPr>
              <w:t>string</w:t>
            </w:r>
          </w:p>
        </w:tc>
        <w:tc>
          <w:tcPr>
            <w:tcW w:w="1865" w:type="dxa"/>
          </w:tcPr>
          <w:p w14:paraId="1D3917C2" w14:textId="77777777" w:rsidR="00050137" w:rsidRPr="00B81394" w:rsidRDefault="00050137" w:rsidP="00CF0D10">
            <w:pPr>
              <w:rPr>
                <w:rFonts w:ascii="Arial" w:hAnsi="Arial" w:cs="Arial"/>
              </w:rPr>
            </w:pPr>
            <w:r w:rsidRPr="00B81394">
              <w:rPr>
                <w:rFonts w:ascii="Arial" w:hAnsi="Arial" w:cs="Arial"/>
              </w:rPr>
              <w:t>Market type</w:t>
            </w:r>
          </w:p>
        </w:tc>
        <w:tc>
          <w:tcPr>
            <w:tcW w:w="1834" w:type="dxa"/>
          </w:tcPr>
          <w:p w14:paraId="32511CFB" w14:textId="77777777" w:rsidR="00050137" w:rsidRPr="00B81394" w:rsidRDefault="00050137" w:rsidP="00CF0D10">
            <w:pPr>
              <w:rPr>
                <w:rFonts w:ascii="Arial" w:hAnsi="Arial" w:cs="Arial"/>
              </w:rPr>
            </w:pPr>
            <w:r w:rsidRPr="00B81394">
              <w:rPr>
                <w:rFonts w:ascii="Arial" w:hAnsi="Arial" w:cs="Arial"/>
              </w:rPr>
              <w:t>DAM</w:t>
            </w:r>
          </w:p>
        </w:tc>
      </w:tr>
      <w:tr w:rsidR="00050137" w:rsidRPr="00FA0A10" w14:paraId="13FDB7F7" w14:textId="77777777">
        <w:tc>
          <w:tcPr>
            <w:tcW w:w="3815" w:type="dxa"/>
          </w:tcPr>
          <w:p w14:paraId="4253A43F" w14:textId="77777777" w:rsidR="00050137" w:rsidRPr="00B81394" w:rsidRDefault="00573808" w:rsidP="00CF0D10">
            <w:pPr>
              <w:rPr>
                <w:rFonts w:ascii="Arial" w:hAnsi="Arial" w:cs="Arial"/>
              </w:rPr>
            </w:pPr>
            <w:r w:rsidRPr="00B81394">
              <w:rPr>
                <w:rFonts w:ascii="Arial" w:hAnsi="Arial" w:cs="Arial"/>
              </w:rPr>
              <w:t>awardedMW</w:t>
            </w:r>
          </w:p>
        </w:tc>
        <w:tc>
          <w:tcPr>
            <w:tcW w:w="1123" w:type="dxa"/>
          </w:tcPr>
          <w:p w14:paraId="1DD0E59F"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205CB57" w14:textId="77777777" w:rsidR="00050137" w:rsidRPr="00B81394" w:rsidRDefault="00050137" w:rsidP="00CF0D10">
            <w:pPr>
              <w:rPr>
                <w:rFonts w:ascii="Arial" w:hAnsi="Arial" w:cs="Arial"/>
              </w:rPr>
            </w:pPr>
            <w:r w:rsidRPr="00B81394">
              <w:rPr>
                <w:rFonts w:ascii="Arial" w:hAnsi="Arial" w:cs="Arial"/>
              </w:rPr>
              <w:t>Awarded quantity</w:t>
            </w:r>
          </w:p>
        </w:tc>
        <w:tc>
          <w:tcPr>
            <w:tcW w:w="1834" w:type="dxa"/>
          </w:tcPr>
          <w:p w14:paraId="6356CCDA" w14:textId="77777777" w:rsidR="00050137" w:rsidRPr="00B81394" w:rsidRDefault="00050137" w:rsidP="00CF0D10">
            <w:pPr>
              <w:rPr>
                <w:rFonts w:ascii="Arial" w:hAnsi="Arial" w:cs="Arial"/>
              </w:rPr>
            </w:pPr>
            <w:r w:rsidRPr="00B81394">
              <w:rPr>
                <w:rFonts w:ascii="Arial" w:hAnsi="Arial" w:cs="Arial"/>
              </w:rPr>
              <w:t>Awarded MWh</w:t>
            </w:r>
          </w:p>
        </w:tc>
      </w:tr>
      <w:tr w:rsidR="00050137" w:rsidRPr="00FA0A10" w14:paraId="68C69FC8" w14:textId="77777777">
        <w:tc>
          <w:tcPr>
            <w:tcW w:w="3815" w:type="dxa"/>
          </w:tcPr>
          <w:p w14:paraId="0787405F" w14:textId="77777777" w:rsidR="00050137" w:rsidRPr="00B81394" w:rsidRDefault="00050137" w:rsidP="00CF0D10">
            <w:pPr>
              <w:rPr>
                <w:rFonts w:ascii="Arial" w:hAnsi="Arial" w:cs="Arial"/>
              </w:rPr>
            </w:pPr>
            <w:r w:rsidRPr="00B81394">
              <w:rPr>
                <w:rFonts w:ascii="Arial" w:hAnsi="Arial" w:cs="Arial"/>
              </w:rPr>
              <w:t>spp</w:t>
            </w:r>
          </w:p>
        </w:tc>
        <w:tc>
          <w:tcPr>
            <w:tcW w:w="1123" w:type="dxa"/>
          </w:tcPr>
          <w:p w14:paraId="6ABD347B" w14:textId="77777777" w:rsidR="00050137" w:rsidRPr="00B81394" w:rsidRDefault="00050137" w:rsidP="00CF0D10">
            <w:pPr>
              <w:rPr>
                <w:rFonts w:ascii="Arial" w:hAnsi="Arial" w:cs="Arial"/>
              </w:rPr>
            </w:pPr>
            <w:r w:rsidRPr="00B81394">
              <w:rPr>
                <w:rFonts w:ascii="Arial" w:hAnsi="Arial" w:cs="Arial"/>
              </w:rPr>
              <w:t>Float</w:t>
            </w:r>
          </w:p>
        </w:tc>
        <w:tc>
          <w:tcPr>
            <w:tcW w:w="1865" w:type="dxa"/>
          </w:tcPr>
          <w:p w14:paraId="779346D2" w14:textId="77777777" w:rsidR="00050137" w:rsidRPr="00B81394" w:rsidRDefault="00050137" w:rsidP="00CF0D10">
            <w:pPr>
              <w:rPr>
                <w:rFonts w:ascii="Arial" w:hAnsi="Arial" w:cs="Arial"/>
              </w:rPr>
            </w:pPr>
            <w:r w:rsidRPr="00B81394">
              <w:rPr>
                <w:rFonts w:ascii="Arial" w:hAnsi="Arial" w:cs="Arial"/>
              </w:rPr>
              <w:t>SPP value</w:t>
            </w:r>
          </w:p>
        </w:tc>
        <w:tc>
          <w:tcPr>
            <w:tcW w:w="1834" w:type="dxa"/>
          </w:tcPr>
          <w:p w14:paraId="6810D4F5" w14:textId="77777777" w:rsidR="00050137" w:rsidRPr="00B81394" w:rsidRDefault="00050137" w:rsidP="00CF0D10">
            <w:pPr>
              <w:rPr>
                <w:rFonts w:ascii="Arial" w:hAnsi="Arial" w:cs="Arial"/>
              </w:rPr>
            </w:pPr>
            <w:r w:rsidRPr="00B81394">
              <w:rPr>
                <w:rFonts w:ascii="Arial" w:hAnsi="Arial" w:cs="Arial"/>
              </w:rPr>
              <w:t xml:space="preserve"> </w:t>
            </w:r>
            <w:r w:rsidR="00F11F35" w:rsidRPr="00B81394">
              <w:rPr>
                <w:rFonts w:ascii="Arial" w:hAnsi="Arial" w:cs="Arial"/>
              </w:rPr>
              <w:t>Place Holder</w:t>
            </w:r>
          </w:p>
        </w:tc>
      </w:tr>
      <w:tr w:rsidR="00616EBF" w:rsidRPr="00FA0A10" w14:paraId="7FA4894F" w14:textId="77777777">
        <w:tc>
          <w:tcPr>
            <w:tcW w:w="3815" w:type="dxa"/>
          </w:tcPr>
          <w:p w14:paraId="26ECA143" w14:textId="77777777" w:rsidR="00616EBF" w:rsidRPr="00B81394" w:rsidRDefault="00616EBF"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4"/>
            </w:r>
          </w:p>
        </w:tc>
        <w:tc>
          <w:tcPr>
            <w:tcW w:w="1123" w:type="dxa"/>
          </w:tcPr>
          <w:p w14:paraId="5EF34681"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35E4A16C" w14:textId="77777777" w:rsidR="00616EBF" w:rsidRPr="00B81394" w:rsidRDefault="00616EBF" w:rsidP="00CF0D10">
            <w:pPr>
              <w:rPr>
                <w:rFonts w:ascii="Arial" w:hAnsi="Arial" w:cs="Arial"/>
              </w:rPr>
            </w:pPr>
            <w:r w:rsidRPr="00B81394">
              <w:rPr>
                <w:rFonts w:ascii="Arial" w:hAnsi="Arial" w:cs="Arial"/>
              </w:rPr>
              <w:t>Bid ID</w:t>
            </w:r>
          </w:p>
        </w:tc>
        <w:tc>
          <w:tcPr>
            <w:tcW w:w="1834" w:type="dxa"/>
          </w:tcPr>
          <w:p w14:paraId="1F118EEB" w14:textId="77777777" w:rsidR="00616EBF" w:rsidRPr="00B81394" w:rsidRDefault="00616EBF" w:rsidP="00CF0D10">
            <w:pPr>
              <w:rPr>
                <w:rFonts w:ascii="Arial" w:hAnsi="Arial" w:cs="Arial"/>
              </w:rPr>
            </w:pPr>
            <w:r w:rsidRPr="00B81394">
              <w:rPr>
                <w:rFonts w:ascii="Arial" w:hAnsi="Arial" w:cs="Arial"/>
              </w:rPr>
              <w:t>MP supplied bid ID</w:t>
            </w:r>
          </w:p>
        </w:tc>
      </w:tr>
      <w:tr w:rsidR="00616EBF" w:rsidRPr="00FA0A10" w14:paraId="7C347287" w14:textId="77777777">
        <w:tc>
          <w:tcPr>
            <w:tcW w:w="3815" w:type="dxa"/>
          </w:tcPr>
          <w:p w14:paraId="6634A7E3" w14:textId="77777777" w:rsidR="00616EBF" w:rsidRPr="00B81394" w:rsidRDefault="00616EBF" w:rsidP="00CF0D10">
            <w:pPr>
              <w:rPr>
                <w:rFonts w:ascii="Arial" w:hAnsi="Arial" w:cs="Arial"/>
              </w:rPr>
            </w:pPr>
            <w:r w:rsidRPr="00B81394">
              <w:rPr>
                <w:rFonts w:ascii="Arial" w:hAnsi="Arial" w:cs="Arial"/>
              </w:rPr>
              <w:t xml:space="preserve">sp </w:t>
            </w:r>
          </w:p>
        </w:tc>
        <w:tc>
          <w:tcPr>
            <w:tcW w:w="1123" w:type="dxa"/>
          </w:tcPr>
          <w:p w14:paraId="0D19A9FA" w14:textId="77777777" w:rsidR="00616EBF" w:rsidRPr="00B81394" w:rsidRDefault="00616EBF" w:rsidP="00CF0D10">
            <w:pPr>
              <w:rPr>
                <w:rFonts w:ascii="Arial" w:hAnsi="Arial" w:cs="Arial"/>
              </w:rPr>
            </w:pPr>
            <w:r w:rsidRPr="00B81394">
              <w:rPr>
                <w:rFonts w:ascii="Arial" w:hAnsi="Arial" w:cs="Arial"/>
              </w:rPr>
              <w:t>string</w:t>
            </w:r>
          </w:p>
        </w:tc>
        <w:tc>
          <w:tcPr>
            <w:tcW w:w="1865" w:type="dxa"/>
          </w:tcPr>
          <w:p w14:paraId="2C9A8EA0" w14:textId="77777777" w:rsidR="00616EBF" w:rsidRPr="00B81394" w:rsidRDefault="00616EBF" w:rsidP="00CF0D10">
            <w:pPr>
              <w:rPr>
                <w:rFonts w:ascii="Arial" w:hAnsi="Arial" w:cs="Arial"/>
              </w:rPr>
            </w:pPr>
            <w:r w:rsidRPr="00B81394">
              <w:rPr>
                <w:rFonts w:ascii="Arial" w:hAnsi="Arial" w:cs="Arial"/>
              </w:rPr>
              <w:t>Settlement point</w:t>
            </w:r>
          </w:p>
        </w:tc>
        <w:tc>
          <w:tcPr>
            <w:tcW w:w="1834" w:type="dxa"/>
          </w:tcPr>
          <w:p w14:paraId="405E4972" w14:textId="77777777" w:rsidR="00616EBF" w:rsidRPr="00B81394" w:rsidRDefault="00616EBF" w:rsidP="00CF0D10">
            <w:pPr>
              <w:rPr>
                <w:rFonts w:ascii="Arial" w:hAnsi="Arial" w:cs="Arial"/>
              </w:rPr>
            </w:pPr>
            <w:r w:rsidRPr="00B81394">
              <w:rPr>
                <w:rFonts w:ascii="Arial" w:hAnsi="Arial" w:cs="Arial"/>
              </w:rPr>
              <w:t>Valid settlement point name</w:t>
            </w:r>
          </w:p>
        </w:tc>
      </w:tr>
    </w:tbl>
    <w:p w14:paraId="031A9643" w14:textId="77777777" w:rsidR="00F20EB2" w:rsidRPr="00B81394" w:rsidRDefault="00F20EB2" w:rsidP="00F20EB2">
      <w:pPr>
        <w:tabs>
          <w:tab w:val="left" w:pos="360"/>
        </w:tabs>
        <w:ind w:left="360"/>
        <w:rPr>
          <w:rFonts w:ascii="Arial" w:hAnsi="Arial" w:cs="Arial"/>
        </w:rPr>
      </w:pPr>
    </w:p>
    <w:p w14:paraId="2E034D80" w14:textId="77777777" w:rsidR="00F20EB2" w:rsidRPr="00B81394" w:rsidRDefault="00F20EB2" w:rsidP="00F20EB2">
      <w:pPr>
        <w:tabs>
          <w:tab w:val="left" w:pos="360"/>
        </w:tabs>
        <w:ind w:left="360"/>
        <w:rPr>
          <w:rFonts w:ascii="Arial" w:hAnsi="Arial" w:cs="Arial"/>
        </w:rPr>
      </w:pPr>
      <w:r w:rsidRPr="00B81394">
        <w:rPr>
          <w:rFonts w:ascii="Arial" w:hAnsi="Arial" w:cs="Arial"/>
        </w:rPr>
        <w:lastRenderedPageBreak/>
        <w:t>The following is an XML example:</w:t>
      </w:r>
    </w:p>
    <w:p w14:paraId="4FC0F414" w14:textId="77777777" w:rsidR="00050137" w:rsidRPr="00B81394" w:rsidRDefault="00050137" w:rsidP="00BD2305">
      <w:pPr>
        <w:rPr>
          <w:rFonts w:ascii="Arial" w:hAnsi="Arial" w:cs="Arial"/>
        </w:rPr>
      </w:pPr>
    </w:p>
    <w:p w14:paraId="3860862C" w14:textId="77777777" w:rsidR="00125D94" w:rsidRPr="00B81394" w:rsidRDefault="00125D94" w:rsidP="00125D94">
      <w:pPr>
        <w:ind w:firstLine="360"/>
        <w:rPr>
          <w:rFonts w:ascii="Arial" w:hAnsi="Arial" w:cs="Arial"/>
        </w:rPr>
      </w:pPr>
    </w:p>
    <w:p w14:paraId="6A0816D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5360C2D8"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421FADAA"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54561A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063F3A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 xml:space="preserve"> &lt;AwardedEnergyBid&gt;</w:t>
      </w:r>
    </w:p>
    <w:p w14:paraId="42BB029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1B5E81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393D7F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29D0186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F444D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6A63E8A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15E0C7C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6B5CDBD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&lt;bidId&gt;1234&lt;/bidId&gt;</w:t>
      </w:r>
    </w:p>
    <w:p w14:paraId="646B54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&lt;sp&gt;1234&lt;/sp&gt;</w:t>
      </w:r>
    </w:p>
    <w:p w14:paraId="0486208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&lt;/AwardedEnergyBid&gt;</w:t>
      </w:r>
    </w:p>
    <w:p w14:paraId="289A553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43C358EC" w14:textId="77777777" w:rsidR="008A5EF2" w:rsidRPr="00805285" w:rsidRDefault="00112A19" w:rsidP="008A5EF2">
      <w:pPr>
        <w:pStyle w:val="Heading3"/>
        <w:rPr>
          <w:rFonts w:cs="Arial"/>
          <w:b w:val="0"/>
        </w:rPr>
      </w:pPr>
      <w:bookmarkStart w:id="1174" w:name="_Toc229537619"/>
      <w:bookmarkStart w:id="1175" w:name="_Toc230754393"/>
      <w:bookmarkStart w:id="1176" w:name="_Toc231881555"/>
      <w:bookmarkStart w:id="1177" w:name="_Toc231956208"/>
      <w:bookmarkStart w:id="1178" w:name="_Toc231963549"/>
      <w:bookmarkStart w:id="1179" w:name="_Toc234929140"/>
      <w:bookmarkStart w:id="1180" w:name="_Toc245702976"/>
      <w:bookmarkStart w:id="1181" w:name="_Toc229537622"/>
      <w:bookmarkStart w:id="1182" w:name="_Toc230754396"/>
      <w:bookmarkStart w:id="1183" w:name="_Toc231881558"/>
      <w:bookmarkStart w:id="1184" w:name="_Toc231956211"/>
      <w:bookmarkStart w:id="1185" w:name="_Toc231963552"/>
      <w:bookmarkStart w:id="1186" w:name="_Toc234929143"/>
      <w:bookmarkStart w:id="1187" w:name="_Toc245702979"/>
      <w:bookmarkStart w:id="1188" w:name="_Toc229537623"/>
      <w:bookmarkStart w:id="1189" w:name="_Toc230754397"/>
      <w:bookmarkStart w:id="1190" w:name="_Toc231881559"/>
      <w:bookmarkStart w:id="1191" w:name="_Toc231956212"/>
      <w:bookmarkStart w:id="1192" w:name="_Toc231963553"/>
      <w:bookmarkStart w:id="1193" w:name="_Toc234929144"/>
      <w:bookmarkStart w:id="1194" w:name="_Toc245702980"/>
      <w:bookmarkStart w:id="1195" w:name="_Toc95300418"/>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r w:rsidRPr="00805285">
        <w:rPr>
          <w:rFonts w:cs="Arial"/>
          <w:b w:val="0"/>
        </w:rPr>
        <w:t>AwardedEnergyOffer</w:t>
      </w:r>
      <w:bookmarkEnd w:id="1195"/>
    </w:p>
    <w:p w14:paraId="383735F1" w14:textId="77777777" w:rsidR="008A5EF2" w:rsidRPr="00B81394" w:rsidRDefault="008A5EF2" w:rsidP="008A5EF2">
      <w:pPr>
        <w:ind w:left="360"/>
        <w:rPr>
          <w:rFonts w:ascii="Arial" w:hAnsi="Arial" w:cs="Arial"/>
        </w:rPr>
      </w:pPr>
      <w:r w:rsidRPr="00B81394">
        <w:rPr>
          <w:rFonts w:ascii="Arial" w:hAnsi="Arial" w:cs="Arial"/>
        </w:rPr>
        <w:t xml:space="preserve">The Get </w:t>
      </w:r>
      <w:r w:rsidR="00112A19" w:rsidRPr="00B81394">
        <w:rPr>
          <w:rFonts w:ascii="Arial" w:hAnsi="Arial" w:cs="Arial"/>
        </w:rPr>
        <w:t xml:space="preserve">AwardedEnergyOffer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EnergyOffer </w:t>
      </w:r>
      <w:r w:rsidRPr="00B81394">
        <w:rPr>
          <w:rFonts w:ascii="Arial" w:hAnsi="Arial" w:cs="Arial"/>
        </w:rPr>
        <w:t>awards. The following parameters are specified in the RequestMessage:</w:t>
      </w:r>
    </w:p>
    <w:p w14:paraId="391D4115"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70CDCD12" w14:textId="77777777">
        <w:tc>
          <w:tcPr>
            <w:tcW w:w="2308" w:type="dxa"/>
            <w:shd w:val="clear" w:color="auto" w:fill="C0C0C0"/>
          </w:tcPr>
          <w:p w14:paraId="3256970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EBA2B5"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EDCBBCD" w14:textId="77777777">
        <w:tc>
          <w:tcPr>
            <w:tcW w:w="2308" w:type="dxa"/>
          </w:tcPr>
          <w:p w14:paraId="22412B2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3920EACE"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2C63BC06" w14:textId="77777777">
        <w:tc>
          <w:tcPr>
            <w:tcW w:w="2308" w:type="dxa"/>
          </w:tcPr>
          <w:p w14:paraId="351D6E9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45280C11"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35261575" w14:textId="77777777">
        <w:tc>
          <w:tcPr>
            <w:tcW w:w="2308" w:type="dxa"/>
          </w:tcPr>
          <w:p w14:paraId="0930EF7A"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55FBEC3"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14CC2E48" w14:textId="77777777">
        <w:tc>
          <w:tcPr>
            <w:tcW w:w="2308" w:type="dxa"/>
          </w:tcPr>
          <w:p w14:paraId="11120272"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7AF49A3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0CC8F47D" w14:textId="77777777">
        <w:tc>
          <w:tcPr>
            <w:tcW w:w="2308" w:type="dxa"/>
          </w:tcPr>
          <w:p w14:paraId="781849F5"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56DA38FC"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14582A31" w14:textId="77777777" w:rsidR="0083133A" w:rsidRPr="00B81394" w:rsidRDefault="0083133A" w:rsidP="008A5EF2">
      <w:pPr>
        <w:pStyle w:val="Caption"/>
        <w:rPr>
          <w:rFonts w:ascii="Arial" w:hAnsi="Arial" w:cs="Arial"/>
          <w:b w:val="0"/>
        </w:rPr>
      </w:pPr>
    </w:p>
    <w:p w14:paraId="155757EB" w14:textId="77777777" w:rsidR="008A5EF2" w:rsidRPr="00B81394" w:rsidRDefault="008A5EF2" w:rsidP="008A5EF2">
      <w:pPr>
        <w:pStyle w:val="Caption"/>
        <w:rPr>
          <w:rFonts w:ascii="Arial" w:hAnsi="Arial" w:cs="Arial"/>
          <w:b w:val="0"/>
        </w:rPr>
      </w:pPr>
      <w:bookmarkStart w:id="1196" w:name="_Toc9530061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87</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Parameters</w:t>
      </w:r>
      <w:bookmarkEnd w:id="1196"/>
    </w:p>
    <w:p w14:paraId="52D49C1A" w14:textId="77777777" w:rsidR="008A5EF2" w:rsidRPr="00B81394" w:rsidRDefault="008A5EF2" w:rsidP="008A5EF2">
      <w:pPr>
        <w:rPr>
          <w:rFonts w:ascii="Arial" w:hAnsi="Arial" w:cs="Arial"/>
        </w:rPr>
      </w:pPr>
    </w:p>
    <w:p w14:paraId="41756118"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F1AB2C7"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2F88DA1D" w14:textId="77777777">
        <w:tc>
          <w:tcPr>
            <w:tcW w:w="2418" w:type="dxa"/>
            <w:shd w:val="clear" w:color="auto" w:fill="C0C0C0"/>
          </w:tcPr>
          <w:p w14:paraId="4E496D0F"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E9C072"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58200DBE" w14:textId="77777777">
        <w:tc>
          <w:tcPr>
            <w:tcW w:w="2418" w:type="dxa"/>
          </w:tcPr>
          <w:p w14:paraId="30245863"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7D5F9D3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705FFABD" w14:textId="77777777">
        <w:tc>
          <w:tcPr>
            <w:tcW w:w="2418" w:type="dxa"/>
          </w:tcPr>
          <w:p w14:paraId="60BC111B"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29E925E8"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AwardedEnergyOffer</w:t>
            </w:r>
          </w:p>
        </w:tc>
      </w:tr>
      <w:tr w:rsidR="008A5EF2" w:rsidRPr="00FA0A10" w14:paraId="7D5B47CB" w14:textId="77777777">
        <w:tc>
          <w:tcPr>
            <w:tcW w:w="2418" w:type="dxa"/>
          </w:tcPr>
          <w:p w14:paraId="2D230D1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BACD1B"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7D116DF" w14:textId="77777777">
        <w:tc>
          <w:tcPr>
            <w:tcW w:w="2418" w:type="dxa"/>
          </w:tcPr>
          <w:p w14:paraId="31DE1F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16842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7DCC0EDD" w14:textId="77777777">
        <w:tc>
          <w:tcPr>
            <w:tcW w:w="2418" w:type="dxa"/>
          </w:tcPr>
          <w:p w14:paraId="7B673091"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Reply/Error</w:t>
            </w:r>
          </w:p>
        </w:tc>
        <w:tc>
          <w:tcPr>
            <w:tcW w:w="4365" w:type="dxa"/>
          </w:tcPr>
          <w:p w14:paraId="40BF166C"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405F8BCD" w14:textId="77777777">
        <w:tc>
          <w:tcPr>
            <w:tcW w:w="2418" w:type="dxa"/>
          </w:tcPr>
          <w:p w14:paraId="18632821"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2F072692"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AwardedEnergyOffer</w:t>
            </w:r>
          </w:p>
        </w:tc>
      </w:tr>
    </w:tbl>
    <w:p w14:paraId="2C830C5E" w14:textId="77777777" w:rsidR="0083133A" w:rsidRPr="00B81394" w:rsidRDefault="0083133A" w:rsidP="008A5EF2">
      <w:pPr>
        <w:pStyle w:val="Caption"/>
        <w:rPr>
          <w:rFonts w:ascii="Arial" w:hAnsi="Arial" w:cs="Arial"/>
          <w:b w:val="0"/>
        </w:rPr>
      </w:pPr>
    </w:p>
    <w:p w14:paraId="3A7E4445" w14:textId="77777777" w:rsidR="008A5EF2" w:rsidRPr="00B81394" w:rsidRDefault="008A5EF2" w:rsidP="008A5EF2">
      <w:pPr>
        <w:pStyle w:val="Caption"/>
        <w:rPr>
          <w:rFonts w:ascii="Arial" w:hAnsi="Arial" w:cs="Arial"/>
          <w:b w:val="0"/>
        </w:rPr>
      </w:pPr>
      <w:bookmarkStart w:id="1197" w:name="_Toc95300615"/>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88</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AwardedEnergyOffer </w:t>
      </w:r>
      <w:r w:rsidRPr="00B81394">
        <w:rPr>
          <w:rFonts w:ascii="Arial" w:hAnsi="Arial" w:cs="Arial"/>
          <w:b w:val="0"/>
        </w:rPr>
        <w:t>Response</w:t>
      </w:r>
      <w:bookmarkEnd w:id="1197"/>
    </w:p>
    <w:p w14:paraId="190DE7E8" w14:textId="77777777" w:rsidR="008A5EF2" w:rsidRPr="00B81394" w:rsidRDefault="008A5EF2" w:rsidP="008A5EF2">
      <w:pPr>
        <w:ind w:left="360"/>
        <w:rPr>
          <w:rFonts w:ascii="Arial" w:hAnsi="Arial" w:cs="Arial"/>
        </w:rPr>
      </w:pPr>
    </w:p>
    <w:p w14:paraId="458664C8"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AwardedEnergyOffer </w:t>
      </w:r>
      <w:r w:rsidRPr="00B81394">
        <w:rPr>
          <w:rFonts w:ascii="Arial" w:hAnsi="Arial" w:cs="Arial"/>
        </w:rPr>
        <w:t>is returned in the payload of the ResponseMessage using the following structure:</w:t>
      </w:r>
    </w:p>
    <w:p w14:paraId="4FD51AA8" w14:textId="77777777" w:rsidR="008A5EF2" w:rsidRPr="00B81394" w:rsidRDefault="008A5EF2" w:rsidP="008A5EF2">
      <w:pPr>
        <w:keepNext/>
        <w:ind w:left="360"/>
        <w:rPr>
          <w:rFonts w:ascii="Arial" w:hAnsi="Arial" w:cs="Arial"/>
        </w:rPr>
      </w:pPr>
    </w:p>
    <w:p w14:paraId="3D6C7C3E"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7B53152" wp14:editId="4D31DB0C">
            <wp:extent cx="4029075" cy="3571875"/>
            <wp:effectExtent l="0" t="0" r="9525" b="9525"/>
            <wp:docPr id="53" name="Picture 53"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EO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05E72EDE" w14:textId="77777777" w:rsidR="0083133A" w:rsidRPr="00B81394" w:rsidRDefault="0083133A" w:rsidP="008A5EF2">
      <w:pPr>
        <w:keepNext/>
        <w:ind w:left="360"/>
        <w:rPr>
          <w:rFonts w:ascii="Arial" w:hAnsi="Arial" w:cs="Arial"/>
        </w:rPr>
      </w:pPr>
    </w:p>
    <w:p w14:paraId="10FDB40C" w14:textId="77777777" w:rsidR="008A5EF2" w:rsidRPr="00B81394" w:rsidRDefault="008A5EF2" w:rsidP="00BD2305">
      <w:pPr>
        <w:rPr>
          <w:rFonts w:ascii="Arial" w:hAnsi="Arial" w:cs="Arial"/>
          <w:sz w:val="20"/>
          <w:szCs w:val="20"/>
        </w:rPr>
      </w:pPr>
      <w:bookmarkStart w:id="1198" w:name="_Toc9530061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89</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AwardedEnergyOffer </w:t>
      </w:r>
      <w:r w:rsidRPr="00B81394">
        <w:rPr>
          <w:rFonts w:ascii="Arial" w:hAnsi="Arial" w:cs="Arial"/>
          <w:sz w:val="20"/>
          <w:szCs w:val="20"/>
        </w:rPr>
        <w:t>Container Structure</w:t>
      </w:r>
      <w:bookmarkEnd w:id="1198"/>
    </w:p>
    <w:p w14:paraId="6FF0E914" w14:textId="77777777" w:rsidR="00FB24AE" w:rsidRPr="00B81394" w:rsidRDefault="00FB24AE" w:rsidP="00BD2305">
      <w:pPr>
        <w:rPr>
          <w:rFonts w:ascii="Arial" w:hAnsi="Arial" w:cs="Arial"/>
        </w:rPr>
      </w:pPr>
    </w:p>
    <w:p w14:paraId="082A915D"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AwardedEnergyOffer elements.</w:t>
      </w:r>
    </w:p>
    <w:p w14:paraId="6417623E"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41"/>
        <w:gridCol w:w="1257"/>
        <w:gridCol w:w="1840"/>
        <w:gridCol w:w="1799"/>
      </w:tblGrid>
      <w:tr w:rsidR="00FB24AE" w:rsidRPr="00FA0A10" w14:paraId="04919A79" w14:textId="77777777" w:rsidTr="008F53C6">
        <w:tc>
          <w:tcPr>
            <w:tcW w:w="3786" w:type="dxa"/>
            <w:shd w:val="clear" w:color="auto" w:fill="FF99CC"/>
          </w:tcPr>
          <w:p w14:paraId="7020CCF9" w14:textId="77777777" w:rsidR="00FB24AE" w:rsidRPr="00B81394" w:rsidRDefault="00FB24AE" w:rsidP="00CF0D10">
            <w:pPr>
              <w:rPr>
                <w:rFonts w:ascii="Arial" w:hAnsi="Arial" w:cs="Arial"/>
                <w:i/>
              </w:rPr>
            </w:pPr>
            <w:r w:rsidRPr="00B81394">
              <w:rPr>
                <w:rFonts w:ascii="Arial" w:hAnsi="Arial" w:cs="Arial"/>
                <w:i/>
              </w:rPr>
              <w:t>Element</w:t>
            </w:r>
          </w:p>
        </w:tc>
        <w:tc>
          <w:tcPr>
            <w:tcW w:w="1176" w:type="dxa"/>
            <w:shd w:val="clear" w:color="auto" w:fill="FF99CC"/>
          </w:tcPr>
          <w:p w14:paraId="35644E3D" w14:textId="77777777" w:rsidR="00FB24AE" w:rsidRPr="00B81394" w:rsidRDefault="00FB24AE" w:rsidP="00CF0D10">
            <w:pPr>
              <w:rPr>
                <w:rFonts w:ascii="Arial" w:hAnsi="Arial" w:cs="Arial"/>
                <w:i/>
              </w:rPr>
            </w:pPr>
            <w:r w:rsidRPr="00B81394">
              <w:rPr>
                <w:rFonts w:ascii="Arial" w:hAnsi="Arial" w:cs="Arial"/>
                <w:i/>
              </w:rPr>
              <w:t>Datatype</w:t>
            </w:r>
          </w:p>
        </w:tc>
        <w:tc>
          <w:tcPr>
            <w:tcW w:w="1855" w:type="dxa"/>
            <w:shd w:val="clear" w:color="auto" w:fill="FF99CC"/>
          </w:tcPr>
          <w:p w14:paraId="641A55A5" w14:textId="77777777" w:rsidR="00FB24AE" w:rsidRPr="00B81394" w:rsidRDefault="00FB24AE" w:rsidP="00CF0D10">
            <w:pPr>
              <w:rPr>
                <w:rFonts w:ascii="Arial" w:hAnsi="Arial" w:cs="Arial"/>
                <w:i/>
              </w:rPr>
            </w:pPr>
            <w:r w:rsidRPr="00B81394">
              <w:rPr>
                <w:rFonts w:ascii="Arial" w:hAnsi="Arial" w:cs="Arial"/>
                <w:i/>
              </w:rPr>
              <w:t>Description</w:t>
            </w:r>
          </w:p>
        </w:tc>
        <w:tc>
          <w:tcPr>
            <w:tcW w:w="1820" w:type="dxa"/>
            <w:shd w:val="clear" w:color="auto" w:fill="FF99CC"/>
          </w:tcPr>
          <w:p w14:paraId="615492D3"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235DEDB7" w14:textId="77777777" w:rsidTr="008F53C6">
        <w:tc>
          <w:tcPr>
            <w:tcW w:w="3786" w:type="dxa"/>
          </w:tcPr>
          <w:p w14:paraId="60DFC40F" w14:textId="77777777" w:rsidR="00FB24AE" w:rsidRPr="00B81394" w:rsidRDefault="00320051" w:rsidP="00CF0D10">
            <w:pPr>
              <w:rPr>
                <w:rFonts w:ascii="Arial" w:hAnsi="Arial" w:cs="Arial"/>
              </w:rPr>
            </w:pPr>
            <w:r w:rsidRPr="00B81394">
              <w:rPr>
                <w:rFonts w:ascii="Arial" w:hAnsi="Arial" w:cs="Arial"/>
              </w:rPr>
              <w:t>Q</w:t>
            </w:r>
            <w:r w:rsidR="00FB24AE" w:rsidRPr="00B81394">
              <w:rPr>
                <w:rFonts w:ascii="Arial" w:hAnsi="Arial" w:cs="Arial"/>
              </w:rPr>
              <w:t>se</w:t>
            </w:r>
          </w:p>
        </w:tc>
        <w:tc>
          <w:tcPr>
            <w:tcW w:w="1176" w:type="dxa"/>
          </w:tcPr>
          <w:p w14:paraId="037164D2"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03578F3" w14:textId="77777777" w:rsidR="00FB24AE" w:rsidRPr="00B81394" w:rsidRDefault="00FB24AE" w:rsidP="00CF0D10">
            <w:pPr>
              <w:rPr>
                <w:rFonts w:ascii="Arial" w:hAnsi="Arial" w:cs="Arial"/>
              </w:rPr>
            </w:pPr>
            <w:r w:rsidRPr="00B81394">
              <w:rPr>
                <w:rFonts w:ascii="Arial" w:hAnsi="Arial" w:cs="Arial"/>
              </w:rPr>
              <w:t>Participant ID</w:t>
            </w:r>
          </w:p>
        </w:tc>
        <w:tc>
          <w:tcPr>
            <w:tcW w:w="1820" w:type="dxa"/>
          </w:tcPr>
          <w:p w14:paraId="0E6DBFA6" w14:textId="77777777" w:rsidR="00FB24AE" w:rsidRPr="00B81394" w:rsidRDefault="00FB24AE" w:rsidP="00CF0D10">
            <w:pPr>
              <w:rPr>
                <w:rFonts w:ascii="Arial" w:hAnsi="Arial" w:cs="Arial"/>
              </w:rPr>
            </w:pPr>
          </w:p>
        </w:tc>
      </w:tr>
      <w:tr w:rsidR="00FB24AE" w:rsidRPr="00FA0A10" w14:paraId="682EAC7B" w14:textId="77777777" w:rsidTr="008F53C6">
        <w:tc>
          <w:tcPr>
            <w:tcW w:w="3786" w:type="dxa"/>
          </w:tcPr>
          <w:p w14:paraId="657557F9" w14:textId="77777777" w:rsidR="00FB24AE" w:rsidRPr="00B81394" w:rsidRDefault="00FB24AE" w:rsidP="00CF0D10">
            <w:pPr>
              <w:rPr>
                <w:rFonts w:ascii="Arial" w:hAnsi="Arial" w:cs="Arial"/>
              </w:rPr>
            </w:pPr>
            <w:r w:rsidRPr="00B81394">
              <w:rPr>
                <w:rFonts w:ascii="Arial" w:hAnsi="Arial" w:cs="Arial"/>
              </w:rPr>
              <w:t>startTime</w:t>
            </w:r>
          </w:p>
        </w:tc>
        <w:tc>
          <w:tcPr>
            <w:tcW w:w="1176" w:type="dxa"/>
          </w:tcPr>
          <w:p w14:paraId="61BCEB22"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279564F9" w14:textId="77777777" w:rsidR="00FB24AE" w:rsidRPr="00B81394" w:rsidRDefault="00FB24AE" w:rsidP="00CF0D10">
            <w:pPr>
              <w:rPr>
                <w:rFonts w:ascii="Arial" w:hAnsi="Arial" w:cs="Arial"/>
              </w:rPr>
            </w:pPr>
            <w:r w:rsidRPr="00B81394">
              <w:rPr>
                <w:rFonts w:ascii="Arial" w:hAnsi="Arial" w:cs="Arial"/>
              </w:rPr>
              <w:t>Start time for the award</w:t>
            </w:r>
          </w:p>
        </w:tc>
        <w:tc>
          <w:tcPr>
            <w:tcW w:w="1820" w:type="dxa"/>
          </w:tcPr>
          <w:p w14:paraId="294F7455"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06E84934" w14:textId="77777777" w:rsidTr="008F53C6">
        <w:tc>
          <w:tcPr>
            <w:tcW w:w="3786" w:type="dxa"/>
          </w:tcPr>
          <w:p w14:paraId="619BCF16" w14:textId="77777777" w:rsidR="00FB24AE" w:rsidRPr="00B81394" w:rsidRDefault="00FB24AE" w:rsidP="00CF0D10">
            <w:pPr>
              <w:rPr>
                <w:rFonts w:ascii="Arial" w:hAnsi="Arial" w:cs="Arial"/>
              </w:rPr>
            </w:pPr>
            <w:r w:rsidRPr="00B81394">
              <w:rPr>
                <w:rFonts w:ascii="Arial" w:hAnsi="Arial" w:cs="Arial"/>
              </w:rPr>
              <w:t>endTime</w:t>
            </w:r>
          </w:p>
        </w:tc>
        <w:tc>
          <w:tcPr>
            <w:tcW w:w="1176" w:type="dxa"/>
          </w:tcPr>
          <w:p w14:paraId="3164681E" w14:textId="77777777" w:rsidR="00FB24AE" w:rsidRPr="00B81394" w:rsidRDefault="00B22654" w:rsidP="00CF0D10">
            <w:pPr>
              <w:rPr>
                <w:rFonts w:ascii="Arial" w:hAnsi="Arial" w:cs="Arial"/>
              </w:rPr>
            </w:pPr>
            <w:r w:rsidRPr="00B81394">
              <w:rPr>
                <w:rFonts w:ascii="Arial" w:hAnsi="Arial" w:cs="Arial"/>
              </w:rPr>
              <w:t>DateTime</w:t>
            </w:r>
          </w:p>
        </w:tc>
        <w:tc>
          <w:tcPr>
            <w:tcW w:w="1855" w:type="dxa"/>
          </w:tcPr>
          <w:p w14:paraId="73FB1AAA" w14:textId="77777777" w:rsidR="00FB24AE" w:rsidRPr="00B81394" w:rsidRDefault="00FB24AE" w:rsidP="00CF0D10">
            <w:pPr>
              <w:rPr>
                <w:rFonts w:ascii="Arial" w:hAnsi="Arial" w:cs="Arial"/>
              </w:rPr>
            </w:pPr>
            <w:r w:rsidRPr="00B81394">
              <w:rPr>
                <w:rFonts w:ascii="Arial" w:hAnsi="Arial" w:cs="Arial"/>
              </w:rPr>
              <w:t>End time for the award</w:t>
            </w:r>
          </w:p>
        </w:tc>
        <w:tc>
          <w:tcPr>
            <w:tcW w:w="1820" w:type="dxa"/>
          </w:tcPr>
          <w:p w14:paraId="033AEED0"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3A76BD92" w14:textId="77777777" w:rsidTr="008F53C6">
        <w:tc>
          <w:tcPr>
            <w:tcW w:w="3786" w:type="dxa"/>
          </w:tcPr>
          <w:p w14:paraId="184D06BE" w14:textId="77777777" w:rsidR="00FB24AE" w:rsidRPr="00B81394" w:rsidRDefault="00573808" w:rsidP="00CF0D10">
            <w:pPr>
              <w:rPr>
                <w:rFonts w:ascii="Arial" w:hAnsi="Arial" w:cs="Arial"/>
              </w:rPr>
            </w:pPr>
            <w:r w:rsidRPr="00B81394">
              <w:rPr>
                <w:rFonts w:ascii="Arial" w:hAnsi="Arial" w:cs="Arial"/>
              </w:rPr>
              <w:t>tradingDate</w:t>
            </w:r>
            <w:r w:rsidR="00FB24AE" w:rsidRPr="00B81394">
              <w:rPr>
                <w:rFonts w:ascii="Arial" w:hAnsi="Arial" w:cs="Arial"/>
              </w:rPr>
              <w:t xml:space="preserve"> </w:t>
            </w:r>
          </w:p>
        </w:tc>
        <w:tc>
          <w:tcPr>
            <w:tcW w:w="1176" w:type="dxa"/>
          </w:tcPr>
          <w:p w14:paraId="5E086FFE" w14:textId="77777777" w:rsidR="00FB24AE" w:rsidRPr="00B81394" w:rsidRDefault="00FB24AE" w:rsidP="00CF0D10">
            <w:pPr>
              <w:rPr>
                <w:rFonts w:ascii="Arial" w:hAnsi="Arial" w:cs="Arial"/>
              </w:rPr>
            </w:pPr>
            <w:r w:rsidRPr="00B81394">
              <w:rPr>
                <w:rFonts w:ascii="Arial" w:hAnsi="Arial" w:cs="Arial"/>
              </w:rPr>
              <w:t>Date</w:t>
            </w:r>
          </w:p>
        </w:tc>
        <w:tc>
          <w:tcPr>
            <w:tcW w:w="1855" w:type="dxa"/>
          </w:tcPr>
          <w:p w14:paraId="04BD5116" w14:textId="77777777" w:rsidR="00FB24AE" w:rsidRPr="00B81394" w:rsidRDefault="00FB24AE" w:rsidP="00CF0D10">
            <w:pPr>
              <w:rPr>
                <w:rFonts w:ascii="Arial" w:hAnsi="Arial" w:cs="Arial"/>
              </w:rPr>
            </w:pPr>
            <w:r w:rsidRPr="00B81394">
              <w:rPr>
                <w:rFonts w:ascii="Arial" w:hAnsi="Arial" w:cs="Arial"/>
              </w:rPr>
              <w:t>Award date</w:t>
            </w:r>
          </w:p>
        </w:tc>
        <w:tc>
          <w:tcPr>
            <w:tcW w:w="1820" w:type="dxa"/>
          </w:tcPr>
          <w:p w14:paraId="6DDC60B4"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03BA1F16" w14:textId="77777777" w:rsidTr="008F53C6">
        <w:tc>
          <w:tcPr>
            <w:tcW w:w="3786" w:type="dxa"/>
          </w:tcPr>
          <w:p w14:paraId="78535E55" w14:textId="77777777" w:rsidR="00FB24AE" w:rsidRPr="00B81394" w:rsidRDefault="00FB24AE" w:rsidP="00CF0D10">
            <w:pPr>
              <w:rPr>
                <w:rFonts w:ascii="Arial" w:hAnsi="Arial" w:cs="Arial"/>
              </w:rPr>
            </w:pPr>
            <w:r w:rsidRPr="00B81394">
              <w:rPr>
                <w:rFonts w:ascii="Arial" w:hAnsi="Arial" w:cs="Arial"/>
              </w:rPr>
              <w:t>marketType</w:t>
            </w:r>
          </w:p>
        </w:tc>
        <w:tc>
          <w:tcPr>
            <w:tcW w:w="1176" w:type="dxa"/>
          </w:tcPr>
          <w:p w14:paraId="3156C9FB"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698F799F" w14:textId="77777777" w:rsidR="00FB24AE" w:rsidRPr="00B81394" w:rsidRDefault="00FB24AE" w:rsidP="00CF0D10">
            <w:pPr>
              <w:rPr>
                <w:rFonts w:ascii="Arial" w:hAnsi="Arial" w:cs="Arial"/>
              </w:rPr>
            </w:pPr>
            <w:r w:rsidRPr="00B81394">
              <w:rPr>
                <w:rFonts w:ascii="Arial" w:hAnsi="Arial" w:cs="Arial"/>
              </w:rPr>
              <w:t>Market type</w:t>
            </w:r>
          </w:p>
        </w:tc>
        <w:tc>
          <w:tcPr>
            <w:tcW w:w="1820" w:type="dxa"/>
          </w:tcPr>
          <w:p w14:paraId="4039C7FE"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6105965B" w14:textId="77777777" w:rsidTr="008F53C6">
        <w:tc>
          <w:tcPr>
            <w:tcW w:w="3786" w:type="dxa"/>
          </w:tcPr>
          <w:p w14:paraId="1647513B" w14:textId="77777777" w:rsidR="00FB24AE" w:rsidRPr="00B81394" w:rsidRDefault="00320051" w:rsidP="00CF0D10">
            <w:pPr>
              <w:rPr>
                <w:rFonts w:ascii="Arial" w:hAnsi="Arial" w:cs="Arial"/>
              </w:rPr>
            </w:pPr>
            <w:r w:rsidRPr="00B81394">
              <w:rPr>
                <w:rFonts w:ascii="Arial" w:hAnsi="Arial" w:cs="Arial"/>
              </w:rPr>
              <w:t>R</w:t>
            </w:r>
            <w:r w:rsidR="00FB24AE" w:rsidRPr="00B81394">
              <w:rPr>
                <w:rFonts w:ascii="Arial" w:hAnsi="Arial" w:cs="Arial"/>
              </w:rPr>
              <w:t xml:space="preserve">esource </w:t>
            </w:r>
          </w:p>
        </w:tc>
        <w:tc>
          <w:tcPr>
            <w:tcW w:w="1176" w:type="dxa"/>
          </w:tcPr>
          <w:p w14:paraId="49040DCA" w14:textId="77777777" w:rsidR="00FB24AE" w:rsidRPr="00B81394" w:rsidRDefault="00FB24AE" w:rsidP="00CF0D10">
            <w:pPr>
              <w:rPr>
                <w:rFonts w:ascii="Arial" w:hAnsi="Arial" w:cs="Arial"/>
              </w:rPr>
            </w:pPr>
            <w:r w:rsidRPr="00B81394">
              <w:rPr>
                <w:rFonts w:ascii="Arial" w:hAnsi="Arial" w:cs="Arial"/>
              </w:rPr>
              <w:t>string</w:t>
            </w:r>
          </w:p>
        </w:tc>
        <w:tc>
          <w:tcPr>
            <w:tcW w:w="1855" w:type="dxa"/>
          </w:tcPr>
          <w:p w14:paraId="3B91D18E" w14:textId="77777777" w:rsidR="00FB24AE" w:rsidRPr="00B81394" w:rsidRDefault="00FB24AE" w:rsidP="00CF0D10">
            <w:pPr>
              <w:rPr>
                <w:rFonts w:ascii="Arial" w:hAnsi="Arial" w:cs="Arial"/>
              </w:rPr>
            </w:pPr>
            <w:r w:rsidRPr="00B81394">
              <w:rPr>
                <w:rFonts w:ascii="Arial" w:hAnsi="Arial" w:cs="Arial"/>
              </w:rPr>
              <w:t>Resource</w:t>
            </w:r>
          </w:p>
        </w:tc>
        <w:tc>
          <w:tcPr>
            <w:tcW w:w="1820" w:type="dxa"/>
          </w:tcPr>
          <w:p w14:paraId="6420FFE3" w14:textId="77777777" w:rsidR="00FB24AE" w:rsidRPr="00B81394" w:rsidRDefault="00FB24AE" w:rsidP="00CF0D10">
            <w:pPr>
              <w:rPr>
                <w:rFonts w:ascii="Arial" w:hAnsi="Arial" w:cs="Arial"/>
              </w:rPr>
            </w:pPr>
            <w:r w:rsidRPr="00B81394">
              <w:rPr>
                <w:rFonts w:ascii="Arial" w:hAnsi="Arial" w:cs="Arial"/>
              </w:rPr>
              <w:t>Valid resource name</w:t>
            </w:r>
          </w:p>
        </w:tc>
      </w:tr>
      <w:tr w:rsidR="00FB24AE" w:rsidRPr="00FA0A10" w14:paraId="63AD62EC" w14:textId="77777777" w:rsidTr="008F53C6">
        <w:tc>
          <w:tcPr>
            <w:tcW w:w="3786" w:type="dxa"/>
          </w:tcPr>
          <w:p w14:paraId="2E661AAB" w14:textId="77777777" w:rsidR="00FB24AE" w:rsidRPr="00B81394" w:rsidRDefault="00FB24AE" w:rsidP="00CF0D10">
            <w:pPr>
              <w:rPr>
                <w:rFonts w:ascii="Arial" w:hAnsi="Arial" w:cs="Arial"/>
              </w:rPr>
            </w:pPr>
            <w:r w:rsidRPr="00B81394">
              <w:rPr>
                <w:rFonts w:ascii="Arial" w:hAnsi="Arial" w:cs="Arial"/>
              </w:rPr>
              <w:lastRenderedPageBreak/>
              <w:t>awardedMWh</w:t>
            </w:r>
          </w:p>
        </w:tc>
        <w:tc>
          <w:tcPr>
            <w:tcW w:w="1176" w:type="dxa"/>
          </w:tcPr>
          <w:p w14:paraId="1E19E465" w14:textId="77777777" w:rsidR="00FB24AE" w:rsidRPr="00B81394" w:rsidRDefault="00FB24AE" w:rsidP="00CF0D10">
            <w:pPr>
              <w:rPr>
                <w:rFonts w:ascii="Arial" w:hAnsi="Arial" w:cs="Arial"/>
              </w:rPr>
            </w:pPr>
            <w:r w:rsidRPr="00B81394">
              <w:rPr>
                <w:rFonts w:ascii="Arial" w:hAnsi="Arial" w:cs="Arial"/>
              </w:rPr>
              <w:t>Float</w:t>
            </w:r>
          </w:p>
        </w:tc>
        <w:tc>
          <w:tcPr>
            <w:tcW w:w="1855" w:type="dxa"/>
          </w:tcPr>
          <w:p w14:paraId="625BBB19" w14:textId="77777777" w:rsidR="00FB24AE" w:rsidRPr="00B81394" w:rsidRDefault="00FB24AE" w:rsidP="00CF0D10">
            <w:pPr>
              <w:rPr>
                <w:rFonts w:ascii="Arial" w:hAnsi="Arial" w:cs="Arial"/>
              </w:rPr>
            </w:pPr>
            <w:r w:rsidRPr="00B81394">
              <w:rPr>
                <w:rFonts w:ascii="Arial" w:hAnsi="Arial" w:cs="Arial"/>
              </w:rPr>
              <w:t>Awarded quantity</w:t>
            </w:r>
          </w:p>
        </w:tc>
        <w:tc>
          <w:tcPr>
            <w:tcW w:w="1820" w:type="dxa"/>
          </w:tcPr>
          <w:p w14:paraId="7425A810" w14:textId="77777777" w:rsidR="00FB24AE" w:rsidRPr="00B81394" w:rsidRDefault="00FB24AE" w:rsidP="00CF0D10">
            <w:pPr>
              <w:rPr>
                <w:rFonts w:ascii="Arial" w:hAnsi="Arial" w:cs="Arial"/>
              </w:rPr>
            </w:pPr>
            <w:r w:rsidRPr="00B81394">
              <w:rPr>
                <w:rFonts w:ascii="Arial" w:hAnsi="Arial" w:cs="Arial"/>
              </w:rPr>
              <w:t>Awarded MWh</w:t>
            </w:r>
          </w:p>
        </w:tc>
      </w:tr>
      <w:tr w:rsidR="008F2B2E" w:rsidRPr="00FA0A10" w14:paraId="77EFE7EC" w14:textId="77777777" w:rsidTr="008F53C6">
        <w:tc>
          <w:tcPr>
            <w:tcW w:w="3786" w:type="dxa"/>
          </w:tcPr>
          <w:p w14:paraId="0DB8F458" w14:textId="77777777" w:rsidR="008F2B2E" w:rsidRPr="00B81394" w:rsidRDefault="008F2B2E" w:rsidP="000B29A3">
            <w:pPr>
              <w:rPr>
                <w:rFonts w:ascii="Arial" w:hAnsi="Arial" w:cs="Arial"/>
              </w:rPr>
            </w:pPr>
            <w:r w:rsidRPr="00B81394">
              <w:rPr>
                <w:rFonts w:ascii="Arial" w:hAnsi="Arial" w:cs="Arial"/>
              </w:rPr>
              <w:t>startType</w:t>
            </w:r>
          </w:p>
        </w:tc>
        <w:tc>
          <w:tcPr>
            <w:tcW w:w="1176" w:type="dxa"/>
          </w:tcPr>
          <w:p w14:paraId="0B828A12" w14:textId="77777777" w:rsidR="008F2B2E" w:rsidRPr="00B81394" w:rsidRDefault="008F2B2E" w:rsidP="000B29A3">
            <w:pPr>
              <w:rPr>
                <w:rFonts w:ascii="Arial" w:hAnsi="Arial" w:cs="Arial"/>
              </w:rPr>
            </w:pPr>
            <w:r w:rsidRPr="00B81394">
              <w:rPr>
                <w:rFonts w:ascii="Arial" w:hAnsi="Arial" w:cs="Arial"/>
              </w:rPr>
              <w:t xml:space="preserve">string </w:t>
            </w:r>
          </w:p>
        </w:tc>
        <w:tc>
          <w:tcPr>
            <w:tcW w:w="1855" w:type="dxa"/>
          </w:tcPr>
          <w:p w14:paraId="29F78D90" w14:textId="77777777" w:rsidR="008F2B2E" w:rsidRPr="00B81394" w:rsidRDefault="008F2B2E" w:rsidP="000B29A3">
            <w:pPr>
              <w:rPr>
                <w:rFonts w:ascii="Arial" w:hAnsi="Arial" w:cs="Arial"/>
              </w:rPr>
            </w:pPr>
            <w:r w:rsidRPr="00B81394">
              <w:rPr>
                <w:rFonts w:ascii="Arial" w:hAnsi="Arial" w:cs="Arial"/>
              </w:rPr>
              <w:t xml:space="preserve"> </w:t>
            </w:r>
          </w:p>
        </w:tc>
        <w:tc>
          <w:tcPr>
            <w:tcW w:w="1820" w:type="dxa"/>
          </w:tcPr>
          <w:p w14:paraId="18FE898F" w14:textId="77777777" w:rsidR="008F2B2E" w:rsidRPr="00B81394" w:rsidRDefault="008F2B2E" w:rsidP="000B29A3">
            <w:pPr>
              <w:rPr>
                <w:rFonts w:ascii="Arial" w:hAnsi="Arial" w:cs="Arial"/>
              </w:rPr>
            </w:pPr>
            <w:r w:rsidRPr="00B81394">
              <w:rPr>
                <w:rFonts w:ascii="Arial" w:hAnsi="Arial" w:cs="Arial"/>
              </w:rPr>
              <w:t xml:space="preserve"> </w:t>
            </w:r>
            <w:r w:rsidR="00D712AE" w:rsidRPr="00B81394">
              <w:rPr>
                <w:rFonts w:ascii="Arial" w:hAnsi="Arial" w:cs="Arial"/>
              </w:rPr>
              <w:t>HOT or INTER or COLD</w:t>
            </w:r>
          </w:p>
        </w:tc>
      </w:tr>
      <w:tr w:rsidR="00F11F35" w:rsidRPr="00FA0A10" w14:paraId="0D582E74" w14:textId="77777777" w:rsidTr="008F53C6">
        <w:tc>
          <w:tcPr>
            <w:tcW w:w="3786" w:type="dxa"/>
          </w:tcPr>
          <w:p w14:paraId="49A132AF" w14:textId="77777777" w:rsidR="00F11F35" w:rsidRPr="00B81394" w:rsidRDefault="008F2B2E" w:rsidP="00CF0D10">
            <w:pPr>
              <w:rPr>
                <w:rFonts w:ascii="Arial" w:hAnsi="Arial" w:cs="Arial"/>
              </w:rPr>
            </w:pPr>
            <w:r w:rsidRPr="00B81394">
              <w:rPr>
                <w:rFonts w:ascii="Arial" w:hAnsi="Arial" w:cs="Arial"/>
              </w:rPr>
              <w:t>combinedCycleName</w:t>
            </w:r>
          </w:p>
        </w:tc>
        <w:tc>
          <w:tcPr>
            <w:tcW w:w="1176" w:type="dxa"/>
          </w:tcPr>
          <w:p w14:paraId="4822376B" w14:textId="77777777" w:rsidR="00F11F35" w:rsidRPr="00B81394" w:rsidRDefault="008F2B2E" w:rsidP="00CF0D10">
            <w:pPr>
              <w:rPr>
                <w:rFonts w:ascii="Arial" w:hAnsi="Arial" w:cs="Arial"/>
              </w:rPr>
            </w:pPr>
            <w:r w:rsidRPr="00B81394">
              <w:rPr>
                <w:rFonts w:ascii="Arial" w:hAnsi="Arial" w:cs="Arial"/>
              </w:rPr>
              <w:t xml:space="preserve">string </w:t>
            </w:r>
            <w:r w:rsidR="00F11F35" w:rsidRPr="00B81394">
              <w:rPr>
                <w:rFonts w:ascii="Arial" w:hAnsi="Arial" w:cs="Arial"/>
              </w:rPr>
              <w:t xml:space="preserve"> </w:t>
            </w:r>
          </w:p>
        </w:tc>
        <w:tc>
          <w:tcPr>
            <w:tcW w:w="1855" w:type="dxa"/>
          </w:tcPr>
          <w:p w14:paraId="63B4E786" w14:textId="77777777" w:rsidR="00F11F35" w:rsidRPr="00B81394" w:rsidRDefault="008F2B2E" w:rsidP="00CF0D10">
            <w:pPr>
              <w:rPr>
                <w:rFonts w:ascii="Arial" w:hAnsi="Arial" w:cs="Arial"/>
              </w:rPr>
            </w:pPr>
            <w:r w:rsidRPr="00B81394">
              <w:rPr>
                <w:rFonts w:ascii="Arial" w:hAnsi="Arial" w:cs="Arial"/>
              </w:rPr>
              <w:t xml:space="preserve"> </w:t>
            </w:r>
          </w:p>
        </w:tc>
        <w:tc>
          <w:tcPr>
            <w:tcW w:w="1820" w:type="dxa"/>
          </w:tcPr>
          <w:p w14:paraId="2E22EFD9" w14:textId="77777777" w:rsidR="00F11F35" w:rsidRPr="00B81394" w:rsidRDefault="008F2B2E" w:rsidP="00CF0D10">
            <w:pPr>
              <w:rPr>
                <w:rFonts w:ascii="Arial" w:hAnsi="Arial" w:cs="Arial"/>
              </w:rPr>
            </w:pPr>
            <w:r w:rsidRPr="00B81394">
              <w:rPr>
                <w:rFonts w:ascii="Arial" w:hAnsi="Arial" w:cs="Arial"/>
              </w:rPr>
              <w:t xml:space="preserve"> </w:t>
            </w:r>
          </w:p>
        </w:tc>
      </w:tr>
    </w:tbl>
    <w:p w14:paraId="0AFACAB9" w14:textId="77777777" w:rsidR="00FB24AE" w:rsidRPr="00B81394" w:rsidRDefault="00FB24AE" w:rsidP="00FB24AE">
      <w:pPr>
        <w:rPr>
          <w:rFonts w:ascii="Arial" w:hAnsi="Arial" w:cs="Arial"/>
        </w:rPr>
      </w:pPr>
    </w:p>
    <w:p w14:paraId="523FBF9F" w14:textId="77777777" w:rsidR="00FB24AE" w:rsidRPr="00B81394" w:rsidRDefault="00FB24AE" w:rsidP="00BD2305">
      <w:pPr>
        <w:rPr>
          <w:rFonts w:ascii="Arial" w:hAnsi="Arial" w:cs="Arial"/>
        </w:rPr>
      </w:pPr>
    </w:p>
    <w:p w14:paraId="72A71B3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0FCCE342" w14:textId="77777777" w:rsidR="00F20EB2" w:rsidRPr="00B81394" w:rsidRDefault="00F20EB2" w:rsidP="00F20EB2">
      <w:pPr>
        <w:tabs>
          <w:tab w:val="left" w:pos="360"/>
        </w:tabs>
        <w:ind w:left="360"/>
        <w:rPr>
          <w:rFonts w:ascii="Arial" w:hAnsi="Arial" w:cs="Arial"/>
        </w:rPr>
      </w:pPr>
    </w:p>
    <w:p w14:paraId="42370443" w14:textId="77777777" w:rsidR="006962CC" w:rsidRPr="00B81394" w:rsidRDefault="006962CC" w:rsidP="006962CC">
      <w:pPr>
        <w:tabs>
          <w:tab w:val="left" w:pos="360"/>
        </w:tabs>
        <w:ind w:left="360"/>
        <w:rPr>
          <w:rFonts w:ascii="Arial" w:hAnsi="Arial" w:cs="Arial"/>
        </w:rPr>
      </w:pPr>
    </w:p>
    <w:p w14:paraId="53AB5B66" w14:textId="77777777" w:rsidR="00125D94" w:rsidRPr="00B81394" w:rsidRDefault="00125D94" w:rsidP="00125D94">
      <w:pPr>
        <w:ind w:firstLine="360"/>
        <w:rPr>
          <w:rFonts w:ascii="Arial" w:hAnsi="Arial" w:cs="Arial"/>
        </w:rPr>
      </w:pPr>
    </w:p>
    <w:p w14:paraId="6FDE48D2"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3D9C884A"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9255D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6975FB1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6E2F9C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33964B6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w:t>
      </w:r>
      <w:r w:rsidR="00D712AE" w:rsidRPr="00FA0A10">
        <w:rPr>
          <w:rFonts w:ascii="Arial" w:hAnsi="Arial" w:cs="Arial"/>
          <w:sz w:val="18"/>
          <w:szCs w:val="18"/>
        </w:rPr>
        <w:t>TestQSE</w:t>
      </w:r>
      <w:r w:rsidRPr="00FA0A10">
        <w:rPr>
          <w:rFonts w:ascii="Arial" w:hAnsi="Arial" w:cs="Arial"/>
          <w:sz w:val="18"/>
          <w:szCs w:val="18"/>
        </w:rPr>
        <w:t>&lt;/qse&gt;</w:t>
      </w:r>
    </w:p>
    <w:p w14:paraId="27D6A6E0"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&lt;startTime&gt;2008-04-30T23:00:00-05:00&lt;/startTime&gt;</w:t>
      </w:r>
    </w:p>
    <w:p w14:paraId="70CCA2A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&lt;endTime&gt;2008-05-01T00:00:00-05:00&lt;/endTime&gt;</w:t>
      </w:r>
    </w:p>
    <w:p w14:paraId="75890B9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258E130B"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567D649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&lt;resource&gt;</w:t>
      </w:r>
      <w:r w:rsidR="006A4CA5" w:rsidRPr="00FA0A10">
        <w:rPr>
          <w:rFonts w:ascii="Arial" w:hAnsi="Arial" w:cs="Arial"/>
          <w:sz w:val="18"/>
          <w:szCs w:val="18"/>
        </w:rPr>
        <w:t>Resource1</w:t>
      </w:r>
      <w:r w:rsidRPr="00FA0A10">
        <w:rPr>
          <w:rFonts w:ascii="Arial" w:hAnsi="Arial" w:cs="Arial"/>
          <w:sz w:val="18"/>
          <w:szCs w:val="18"/>
        </w:rPr>
        <w:t>&lt;/resource&gt;</w:t>
      </w:r>
    </w:p>
    <w:p w14:paraId="2388B54C"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w:t>
      </w:r>
      <w:r w:rsidR="00D712AE" w:rsidRPr="00FA0A10">
        <w:rPr>
          <w:rFonts w:ascii="Arial" w:hAnsi="Arial" w:cs="Arial"/>
          <w:sz w:val="18"/>
          <w:szCs w:val="18"/>
        </w:rPr>
        <w:t>126.6</w:t>
      </w:r>
      <w:r w:rsidRPr="00FA0A10">
        <w:rPr>
          <w:rFonts w:ascii="Arial" w:hAnsi="Arial" w:cs="Arial"/>
          <w:sz w:val="18"/>
          <w:szCs w:val="18"/>
        </w:rPr>
        <w:t>&lt;/awardedMWh&gt;</w:t>
      </w:r>
    </w:p>
    <w:p w14:paraId="4E9FE02D"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666807B2" w14:textId="77777777" w:rsidR="00D712AE" w:rsidRPr="00FA0A10" w:rsidRDefault="00D712AE"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3FFC205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&lt;/AwardedEnergyOffer&gt;</w:t>
      </w:r>
    </w:p>
    <w:p w14:paraId="467179E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0A5F6E84" w14:textId="77777777" w:rsidR="008920B9" w:rsidRPr="00B81394" w:rsidRDefault="008920B9" w:rsidP="008920B9">
      <w:pPr>
        <w:rPr>
          <w:rFonts w:ascii="Arial" w:hAnsi="Arial" w:cs="Arial"/>
        </w:rPr>
      </w:pPr>
    </w:p>
    <w:p w14:paraId="0A1F6345" w14:textId="77777777" w:rsidR="008A5EF2" w:rsidRPr="002A438F" w:rsidRDefault="0083133A" w:rsidP="008A5EF2">
      <w:pPr>
        <w:pStyle w:val="Heading3"/>
        <w:rPr>
          <w:rFonts w:cs="Arial"/>
          <w:b w:val="0"/>
        </w:rPr>
      </w:pPr>
      <w:bookmarkStart w:id="1199" w:name="_Toc95300419"/>
      <w:r w:rsidRPr="00FA0A10">
        <w:rPr>
          <w:rFonts w:cs="Arial"/>
          <w:b w:val="0"/>
        </w:rPr>
        <w:t>AwardedEnergyOnlyOffer</w:t>
      </w:r>
      <w:bookmarkEnd w:id="1199"/>
    </w:p>
    <w:p w14:paraId="71301313" w14:textId="77777777" w:rsidR="008A5EF2" w:rsidRPr="00B81394" w:rsidRDefault="008A5EF2" w:rsidP="008A5EF2">
      <w:pPr>
        <w:ind w:left="360"/>
        <w:rPr>
          <w:rFonts w:ascii="Arial" w:hAnsi="Arial" w:cs="Arial"/>
        </w:rPr>
      </w:pPr>
      <w:r w:rsidRPr="00B81394">
        <w:rPr>
          <w:rFonts w:ascii="Arial" w:hAnsi="Arial" w:cs="Arial"/>
        </w:rPr>
        <w:t xml:space="preserve">The Get </w:t>
      </w:r>
      <w:r w:rsidR="0083133A" w:rsidRPr="00B81394">
        <w:rPr>
          <w:rFonts w:ascii="Arial" w:hAnsi="Arial" w:cs="Arial"/>
        </w:rPr>
        <w:t xml:space="preserve">AwardedEnergyOnlyOffer </w:t>
      </w:r>
      <w:r w:rsidRPr="00B81394">
        <w:rPr>
          <w:rFonts w:ascii="Arial" w:hAnsi="Arial" w:cs="Arial"/>
        </w:rPr>
        <w:t xml:space="preserve">interface provides the means for a market participant to obtain </w:t>
      </w:r>
      <w:r w:rsidR="0083133A" w:rsidRPr="00B81394">
        <w:rPr>
          <w:rFonts w:ascii="Arial" w:hAnsi="Arial" w:cs="Arial"/>
        </w:rPr>
        <w:t xml:space="preserve">EnergyOnlyOffer </w:t>
      </w:r>
      <w:r w:rsidRPr="00B81394">
        <w:rPr>
          <w:rFonts w:ascii="Arial" w:hAnsi="Arial" w:cs="Arial"/>
        </w:rPr>
        <w:t>awards. The following parameters are specified in the RequestMessage:</w:t>
      </w:r>
    </w:p>
    <w:p w14:paraId="5C58A4E7"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67095A85" w14:textId="77777777">
        <w:tc>
          <w:tcPr>
            <w:tcW w:w="2308" w:type="dxa"/>
            <w:shd w:val="clear" w:color="auto" w:fill="C0C0C0"/>
          </w:tcPr>
          <w:p w14:paraId="4FBB2C6D"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A42AC3"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182E42E4" w14:textId="77777777">
        <w:tc>
          <w:tcPr>
            <w:tcW w:w="2308" w:type="dxa"/>
          </w:tcPr>
          <w:p w14:paraId="6CE29ECB"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4CF2C2F6"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7A8E897C" w14:textId="77777777">
        <w:tc>
          <w:tcPr>
            <w:tcW w:w="2308" w:type="dxa"/>
          </w:tcPr>
          <w:p w14:paraId="41C8F168"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54E1EEAF" w14:textId="77777777" w:rsidR="008A5EF2" w:rsidRPr="00FA0A10"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53FDEABE" w14:textId="77777777">
        <w:tc>
          <w:tcPr>
            <w:tcW w:w="2308" w:type="dxa"/>
          </w:tcPr>
          <w:p w14:paraId="493D590D"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518E1D11"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12C2B1F" w14:textId="77777777">
        <w:tc>
          <w:tcPr>
            <w:tcW w:w="2308" w:type="dxa"/>
          </w:tcPr>
          <w:p w14:paraId="4F23657F"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1BF99740"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747D6D5" w14:textId="77777777">
        <w:tc>
          <w:tcPr>
            <w:tcW w:w="2308" w:type="dxa"/>
          </w:tcPr>
          <w:p w14:paraId="267F18EF"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74EC460A"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0A09841F" w14:textId="77777777" w:rsidR="0083133A" w:rsidRPr="00B81394" w:rsidRDefault="0083133A" w:rsidP="008A5EF2">
      <w:pPr>
        <w:pStyle w:val="Caption"/>
        <w:rPr>
          <w:rFonts w:ascii="Arial" w:hAnsi="Arial" w:cs="Arial"/>
          <w:b w:val="0"/>
        </w:rPr>
      </w:pPr>
    </w:p>
    <w:p w14:paraId="2A1E4B77" w14:textId="77777777" w:rsidR="008A5EF2" w:rsidRPr="00B81394" w:rsidRDefault="008A5EF2" w:rsidP="008A5EF2">
      <w:pPr>
        <w:pStyle w:val="Caption"/>
        <w:rPr>
          <w:rFonts w:ascii="Arial" w:hAnsi="Arial" w:cs="Arial"/>
          <w:b w:val="0"/>
        </w:rPr>
      </w:pPr>
      <w:bookmarkStart w:id="1200" w:name="_Toc9530061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90</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Parameters</w:t>
      </w:r>
      <w:bookmarkEnd w:id="1200"/>
    </w:p>
    <w:p w14:paraId="6741E287" w14:textId="77777777" w:rsidR="008A5EF2" w:rsidRPr="00B81394" w:rsidRDefault="008A5EF2" w:rsidP="008A5EF2">
      <w:pPr>
        <w:rPr>
          <w:rFonts w:ascii="Arial" w:hAnsi="Arial" w:cs="Arial"/>
        </w:rPr>
      </w:pPr>
    </w:p>
    <w:p w14:paraId="659C4E20"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86E0FD8"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34F25427" w14:textId="77777777">
        <w:tc>
          <w:tcPr>
            <w:tcW w:w="2418" w:type="dxa"/>
            <w:shd w:val="clear" w:color="auto" w:fill="C0C0C0"/>
          </w:tcPr>
          <w:p w14:paraId="7162B2B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26F5A9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B532AF9" w14:textId="77777777">
        <w:tc>
          <w:tcPr>
            <w:tcW w:w="2418" w:type="dxa"/>
          </w:tcPr>
          <w:p w14:paraId="4F933029"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5CAB867C"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4C820A28" w14:textId="77777777">
        <w:tc>
          <w:tcPr>
            <w:tcW w:w="2418" w:type="dxa"/>
          </w:tcPr>
          <w:p w14:paraId="00A469D4"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3E7C958D" w14:textId="77777777" w:rsidR="008A5EF2" w:rsidRPr="001B0FBA" w:rsidRDefault="0083133A" w:rsidP="0083133A">
            <w:pPr>
              <w:pStyle w:val="Normal2"/>
              <w:ind w:left="0"/>
              <w:jc w:val="center"/>
              <w:rPr>
                <w:rFonts w:ascii="Arial" w:hAnsi="Arial" w:cs="Arial"/>
              </w:rPr>
            </w:pPr>
            <w:r w:rsidRPr="001B0FBA">
              <w:rPr>
                <w:rFonts w:ascii="Arial" w:hAnsi="Arial" w:cs="Arial"/>
              </w:rPr>
              <w:t>AwardedEnergyOnlyOffer</w:t>
            </w:r>
          </w:p>
        </w:tc>
      </w:tr>
      <w:tr w:rsidR="008A5EF2" w:rsidRPr="00FA0A10" w14:paraId="2FAAB0B9" w14:textId="77777777">
        <w:tc>
          <w:tcPr>
            <w:tcW w:w="2418" w:type="dxa"/>
          </w:tcPr>
          <w:p w14:paraId="33CC6DDC"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449F55C8"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C635D95" w14:textId="77777777">
        <w:tc>
          <w:tcPr>
            <w:tcW w:w="2418" w:type="dxa"/>
          </w:tcPr>
          <w:p w14:paraId="424A8598"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3FF3F0A2"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3050F9EF" w14:textId="77777777">
        <w:tc>
          <w:tcPr>
            <w:tcW w:w="2418" w:type="dxa"/>
          </w:tcPr>
          <w:p w14:paraId="5B09D1BA"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22BFBA0B"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CFBD419" w14:textId="77777777">
        <w:tc>
          <w:tcPr>
            <w:tcW w:w="2418" w:type="dxa"/>
          </w:tcPr>
          <w:p w14:paraId="2D9119AC"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29298C7"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AwardedEnergyOnlyOffer</w:t>
            </w:r>
          </w:p>
        </w:tc>
      </w:tr>
    </w:tbl>
    <w:p w14:paraId="240499B3" w14:textId="77777777" w:rsidR="0083133A" w:rsidRPr="00B81394" w:rsidRDefault="0083133A" w:rsidP="008A5EF2">
      <w:pPr>
        <w:pStyle w:val="Caption"/>
        <w:rPr>
          <w:rFonts w:ascii="Arial" w:hAnsi="Arial" w:cs="Arial"/>
          <w:b w:val="0"/>
        </w:rPr>
      </w:pPr>
    </w:p>
    <w:p w14:paraId="5F8940F7" w14:textId="77777777" w:rsidR="008A5EF2" w:rsidRPr="00B81394" w:rsidRDefault="008A5EF2" w:rsidP="008A5EF2">
      <w:pPr>
        <w:pStyle w:val="Caption"/>
        <w:rPr>
          <w:rFonts w:ascii="Arial" w:hAnsi="Arial" w:cs="Arial"/>
          <w:b w:val="0"/>
        </w:rPr>
      </w:pPr>
      <w:bookmarkStart w:id="1201" w:name="_Toc95300618"/>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91</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AwardedEnergyOnlyOffer </w:t>
      </w:r>
      <w:r w:rsidRPr="00B81394">
        <w:rPr>
          <w:rFonts w:ascii="Arial" w:hAnsi="Arial" w:cs="Arial"/>
          <w:b w:val="0"/>
        </w:rPr>
        <w:t>Response</w:t>
      </w:r>
      <w:bookmarkEnd w:id="1201"/>
    </w:p>
    <w:p w14:paraId="2F8E34E0" w14:textId="77777777" w:rsidR="008A5EF2" w:rsidRPr="00B81394" w:rsidRDefault="008A5EF2" w:rsidP="008A5EF2">
      <w:pPr>
        <w:ind w:left="360"/>
        <w:rPr>
          <w:rFonts w:ascii="Arial" w:hAnsi="Arial" w:cs="Arial"/>
        </w:rPr>
      </w:pPr>
    </w:p>
    <w:p w14:paraId="7D8F337D"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 xml:space="preserve">AwardedEnergyOnlyOffer </w:t>
      </w:r>
      <w:r w:rsidRPr="00B81394">
        <w:rPr>
          <w:rFonts w:ascii="Arial" w:hAnsi="Arial" w:cs="Arial"/>
        </w:rPr>
        <w:t>is returned in the payload of the ResponseMessage using the following structure:</w:t>
      </w:r>
    </w:p>
    <w:p w14:paraId="79B73280" w14:textId="77777777" w:rsidR="008A5EF2" w:rsidRPr="00B81394" w:rsidRDefault="008A5EF2" w:rsidP="008A5EF2">
      <w:pPr>
        <w:keepNext/>
        <w:ind w:left="360"/>
        <w:rPr>
          <w:rFonts w:ascii="Arial" w:hAnsi="Arial" w:cs="Arial"/>
        </w:rPr>
      </w:pPr>
    </w:p>
    <w:p w14:paraId="04194E84" w14:textId="77777777" w:rsidR="0083133A" w:rsidRPr="00B81394" w:rsidRDefault="009A2F00" w:rsidP="008A5EF2">
      <w:pPr>
        <w:keepNext/>
        <w:ind w:left="360"/>
        <w:rPr>
          <w:rFonts w:ascii="Arial" w:hAnsi="Arial" w:cs="Arial"/>
        </w:rPr>
      </w:pPr>
      <w:r>
        <w:rPr>
          <w:rFonts w:ascii="Arial" w:hAnsi="Arial" w:cs="Arial"/>
          <w:noProof/>
        </w:rPr>
        <w:drawing>
          <wp:inline distT="0" distB="0" distL="0" distR="0" wp14:anchorId="0CAD4769" wp14:editId="6E9937C5">
            <wp:extent cx="3838575" cy="3476625"/>
            <wp:effectExtent l="0" t="0" r="9525" b="9525"/>
            <wp:docPr id="54" name="Picture 5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tp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59E5D4B9" w14:textId="77777777" w:rsidR="00C150C5" w:rsidRPr="00B81394" w:rsidRDefault="00C150C5" w:rsidP="008A5EF2">
      <w:pPr>
        <w:keepNext/>
        <w:ind w:left="360"/>
        <w:rPr>
          <w:rFonts w:ascii="Arial" w:hAnsi="Arial" w:cs="Arial"/>
        </w:rPr>
      </w:pPr>
    </w:p>
    <w:p w14:paraId="611EB4F1" w14:textId="77777777" w:rsidR="008A5EF2" w:rsidRPr="00B81394" w:rsidRDefault="008A5EF2" w:rsidP="008A5EF2">
      <w:pPr>
        <w:keepNext/>
        <w:ind w:left="360"/>
        <w:rPr>
          <w:rFonts w:ascii="Arial" w:hAnsi="Arial" w:cs="Arial"/>
        </w:rPr>
      </w:pPr>
    </w:p>
    <w:p w14:paraId="7210656D" w14:textId="77777777" w:rsidR="008A5EF2" w:rsidRPr="00B81394" w:rsidRDefault="008A5EF2" w:rsidP="00BD2305">
      <w:pPr>
        <w:rPr>
          <w:rFonts w:ascii="Arial" w:hAnsi="Arial" w:cs="Arial"/>
          <w:sz w:val="20"/>
          <w:szCs w:val="20"/>
        </w:rPr>
      </w:pPr>
      <w:bookmarkStart w:id="1202" w:name="_Toc9530061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92</w:t>
      </w:r>
      <w:r w:rsidR="00C80347" w:rsidRPr="00B81394">
        <w:rPr>
          <w:rFonts w:ascii="Arial" w:hAnsi="Arial" w:cs="Arial"/>
          <w:sz w:val="20"/>
          <w:szCs w:val="20"/>
        </w:rPr>
        <w:fldChar w:fldCharType="end"/>
      </w:r>
      <w:r w:rsidRPr="00B81394">
        <w:rPr>
          <w:rFonts w:ascii="Arial" w:hAnsi="Arial" w:cs="Arial"/>
          <w:sz w:val="20"/>
          <w:szCs w:val="20"/>
        </w:rPr>
        <w:t xml:space="preserve"> - </w:t>
      </w:r>
      <w:r w:rsidR="0083133A" w:rsidRPr="00B81394">
        <w:rPr>
          <w:rFonts w:ascii="Arial" w:hAnsi="Arial" w:cs="Arial"/>
          <w:sz w:val="20"/>
          <w:szCs w:val="20"/>
        </w:rPr>
        <w:t xml:space="preserve">AwardedEnergyOnlyOffer </w:t>
      </w:r>
      <w:r w:rsidRPr="00B81394">
        <w:rPr>
          <w:rFonts w:ascii="Arial" w:hAnsi="Arial" w:cs="Arial"/>
          <w:sz w:val="20"/>
          <w:szCs w:val="20"/>
        </w:rPr>
        <w:t>Container Structure</w:t>
      </w:r>
      <w:bookmarkEnd w:id="1202"/>
    </w:p>
    <w:p w14:paraId="7A100BAB" w14:textId="77777777" w:rsidR="0085170F" w:rsidRPr="00B81394" w:rsidRDefault="0085170F" w:rsidP="00BD2305">
      <w:pPr>
        <w:rPr>
          <w:rFonts w:ascii="Arial" w:hAnsi="Arial" w:cs="Arial"/>
        </w:rPr>
      </w:pPr>
    </w:p>
    <w:p w14:paraId="549C8FBD" w14:textId="77777777" w:rsidR="0085170F" w:rsidRPr="00B81394" w:rsidRDefault="0085170F" w:rsidP="00BD2305">
      <w:pPr>
        <w:rPr>
          <w:rFonts w:ascii="Arial" w:hAnsi="Arial" w:cs="Arial"/>
        </w:rPr>
      </w:pPr>
    </w:p>
    <w:p w14:paraId="15431FCD" w14:textId="77777777" w:rsidR="0085170F" w:rsidRPr="00B81394" w:rsidRDefault="0085170F" w:rsidP="00BD2305">
      <w:pPr>
        <w:rPr>
          <w:rFonts w:ascii="Arial" w:hAnsi="Arial" w:cs="Arial"/>
        </w:rPr>
      </w:pPr>
    </w:p>
    <w:p w14:paraId="4B27C2A7" w14:textId="77777777" w:rsidR="00FB24AE" w:rsidRPr="00B81394" w:rsidRDefault="00FB24AE" w:rsidP="00BD2305">
      <w:pPr>
        <w:rPr>
          <w:rFonts w:ascii="Arial" w:hAnsi="Arial" w:cs="Arial"/>
        </w:rPr>
      </w:pPr>
    </w:p>
    <w:p w14:paraId="4F636FF0" w14:textId="77777777" w:rsidR="00FB24AE" w:rsidRPr="00B81394" w:rsidRDefault="00FB24AE" w:rsidP="00FB24AE">
      <w:pPr>
        <w:ind w:left="360"/>
        <w:rPr>
          <w:rFonts w:ascii="Arial" w:hAnsi="Arial" w:cs="Arial"/>
        </w:rPr>
      </w:pPr>
      <w:r w:rsidRPr="00B81394">
        <w:rPr>
          <w:rFonts w:ascii="Arial" w:hAnsi="Arial" w:cs="Arial"/>
        </w:rPr>
        <w:t>The following table describes the AwardedEnergyOnlyOffer elements.</w:t>
      </w:r>
    </w:p>
    <w:p w14:paraId="34CA19EA" w14:textId="77777777" w:rsidR="00FB24AE" w:rsidRPr="00B81394" w:rsidRDefault="00FB24AE" w:rsidP="00FB24AE">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3"/>
        <w:gridCol w:w="1257"/>
        <w:gridCol w:w="1845"/>
        <w:gridCol w:w="1812"/>
      </w:tblGrid>
      <w:tr w:rsidR="00FB24AE" w:rsidRPr="00FA0A10" w14:paraId="44C92B1E" w14:textId="77777777">
        <w:tc>
          <w:tcPr>
            <w:tcW w:w="3815" w:type="dxa"/>
            <w:shd w:val="clear" w:color="auto" w:fill="FF99CC"/>
          </w:tcPr>
          <w:p w14:paraId="4850E3AC" w14:textId="77777777" w:rsidR="00FB24AE" w:rsidRPr="00B81394" w:rsidRDefault="00FB24AE" w:rsidP="00CF0D10">
            <w:pPr>
              <w:rPr>
                <w:rFonts w:ascii="Arial" w:hAnsi="Arial" w:cs="Arial"/>
                <w:i/>
              </w:rPr>
            </w:pPr>
            <w:r w:rsidRPr="00B81394">
              <w:rPr>
                <w:rFonts w:ascii="Arial" w:hAnsi="Arial" w:cs="Arial"/>
                <w:i/>
              </w:rPr>
              <w:lastRenderedPageBreak/>
              <w:t>Element</w:t>
            </w:r>
          </w:p>
        </w:tc>
        <w:tc>
          <w:tcPr>
            <w:tcW w:w="1123" w:type="dxa"/>
            <w:shd w:val="clear" w:color="auto" w:fill="FF99CC"/>
          </w:tcPr>
          <w:p w14:paraId="623B2A21" w14:textId="77777777" w:rsidR="00FB24AE" w:rsidRPr="00B81394" w:rsidRDefault="00FB24AE" w:rsidP="00CF0D10">
            <w:pPr>
              <w:rPr>
                <w:rFonts w:ascii="Arial" w:hAnsi="Arial" w:cs="Arial"/>
                <w:i/>
              </w:rPr>
            </w:pPr>
            <w:r w:rsidRPr="00B81394">
              <w:rPr>
                <w:rFonts w:ascii="Arial" w:hAnsi="Arial" w:cs="Arial"/>
                <w:i/>
              </w:rPr>
              <w:t>Datatype</w:t>
            </w:r>
          </w:p>
        </w:tc>
        <w:tc>
          <w:tcPr>
            <w:tcW w:w="1865" w:type="dxa"/>
            <w:shd w:val="clear" w:color="auto" w:fill="FF99CC"/>
          </w:tcPr>
          <w:p w14:paraId="12CC1C5E" w14:textId="77777777" w:rsidR="00FB24AE" w:rsidRPr="00B81394" w:rsidRDefault="00FB24AE" w:rsidP="00CF0D10">
            <w:pPr>
              <w:rPr>
                <w:rFonts w:ascii="Arial" w:hAnsi="Arial" w:cs="Arial"/>
                <w:i/>
              </w:rPr>
            </w:pPr>
            <w:r w:rsidRPr="00B81394">
              <w:rPr>
                <w:rFonts w:ascii="Arial" w:hAnsi="Arial" w:cs="Arial"/>
                <w:i/>
              </w:rPr>
              <w:t>Description</w:t>
            </w:r>
          </w:p>
        </w:tc>
        <w:tc>
          <w:tcPr>
            <w:tcW w:w="1834" w:type="dxa"/>
            <w:shd w:val="clear" w:color="auto" w:fill="FF99CC"/>
          </w:tcPr>
          <w:p w14:paraId="3B68F699" w14:textId="77777777" w:rsidR="00FB24AE" w:rsidRPr="00B81394" w:rsidRDefault="00FB24AE" w:rsidP="00CF0D10">
            <w:pPr>
              <w:rPr>
                <w:rFonts w:ascii="Arial" w:hAnsi="Arial" w:cs="Arial"/>
                <w:i/>
              </w:rPr>
            </w:pPr>
            <w:r w:rsidRPr="00B81394">
              <w:rPr>
                <w:rFonts w:ascii="Arial" w:hAnsi="Arial" w:cs="Arial"/>
                <w:i/>
              </w:rPr>
              <w:t>Values</w:t>
            </w:r>
          </w:p>
        </w:tc>
      </w:tr>
      <w:tr w:rsidR="00FB24AE" w:rsidRPr="00FA0A10" w14:paraId="0B1930C6" w14:textId="77777777">
        <w:tc>
          <w:tcPr>
            <w:tcW w:w="3815" w:type="dxa"/>
          </w:tcPr>
          <w:p w14:paraId="7487E813" w14:textId="77777777" w:rsidR="00FB24AE" w:rsidRPr="00B81394" w:rsidRDefault="00FB24AE" w:rsidP="00CF0D10">
            <w:pPr>
              <w:rPr>
                <w:rFonts w:ascii="Arial" w:hAnsi="Arial" w:cs="Arial"/>
              </w:rPr>
            </w:pPr>
            <w:r w:rsidRPr="00B81394">
              <w:rPr>
                <w:rFonts w:ascii="Arial" w:hAnsi="Arial" w:cs="Arial"/>
              </w:rPr>
              <w:t>qse</w:t>
            </w:r>
          </w:p>
        </w:tc>
        <w:tc>
          <w:tcPr>
            <w:tcW w:w="1123" w:type="dxa"/>
          </w:tcPr>
          <w:p w14:paraId="1CDF1A5D"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6032632" w14:textId="77777777" w:rsidR="00FB24AE" w:rsidRPr="00B81394" w:rsidRDefault="00FB24AE" w:rsidP="00CF0D10">
            <w:pPr>
              <w:rPr>
                <w:rFonts w:ascii="Arial" w:hAnsi="Arial" w:cs="Arial"/>
              </w:rPr>
            </w:pPr>
            <w:r w:rsidRPr="00B81394">
              <w:rPr>
                <w:rFonts w:ascii="Arial" w:hAnsi="Arial" w:cs="Arial"/>
              </w:rPr>
              <w:t>Participant ID</w:t>
            </w:r>
          </w:p>
        </w:tc>
        <w:tc>
          <w:tcPr>
            <w:tcW w:w="1834" w:type="dxa"/>
          </w:tcPr>
          <w:p w14:paraId="31DD1FC9" w14:textId="77777777" w:rsidR="00FB24AE" w:rsidRPr="00B81394" w:rsidRDefault="00FB24AE" w:rsidP="00CF0D10">
            <w:pPr>
              <w:rPr>
                <w:rFonts w:ascii="Arial" w:hAnsi="Arial" w:cs="Arial"/>
              </w:rPr>
            </w:pPr>
          </w:p>
        </w:tc>
      </w:tr>
      <w:tr w:rsidR="00FB24AE" w:rsidRPr="00FA0A10" w14:paraId="5C174186" w14:textId="77777777">
        <w:tc>
          <w:tcPr>
            <w:tcW w:w="3815" w:type="dxa"/>
          </w:tcPr>
          <w:p w14:paraId="6070CBBB" w14:textId="77777777" w:rsidR="00FB24AE" w:rsidRPr="00B81394" w:rsidRDefault="00FB24AE" w:rsidP="00CF0D10">
            <w:pPr>
              <w:rPr>
                <w:rFonts w:ascii="Arial" w:hAnsi="Arial" w:cs="Arial"/>
              </w:rPr>
            </w:pPr>
            <w:r w:rsidRPr="00B81394">
              <w:rPr>
                <w:rFonts w:ascii="Arial" w:hAnsi="Arial" w:cs="Arial"/>
              </w:rPr>
              <w:t>startTime</w:t>
            </w:r>
          </w:p>
        </w:tc>
        <w:tc>
          <w:tcPr>
            <w:tcW w:w="1123" w:type="dxa"/>
          </w:tcPr>
          <w:p w14:paraId="6244C0CA"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02A4E8E4" w14:textId="77777777" w:rsidR="00FB24AE" w:rsidRPr="00B81394" w:rsidRDefault="00FB24AE" w:rsidP="00CF0D10">
            <w:pPr>
              <w:rPr>
                <w:rFonts w:ascii="Arial" w:hAnsi="Arial" w:cs="Arial"/>
              </w:rPr>
            </w:pPr>
            <w:r w:rsidRPr="00B81394">
              <w:rPr>
                <w:rFonts w:ascii="Arial" w:hAnsi="Arial" w:cs="Arial"/>
              </w:rPr>
              <w:t>Start time for the award</w:t>
            </w:r>
          </w:p>
        </w:tc>
        <w:tc>
          <w:tcPr>
            <w:tcW w:w="1834" w:type="dxa"/>
          </w:tcPr>
          <w:p w14:paraId="0B872EB3"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27033CBF" w14:textId="77777777">
        <w:tc>
          <w:tcPr>
            <w:tcW w:w="3815" w:type="dxa"/>
          </w:tcPr>
          <w:p w14:paraId="0339A0DE" w14:textId="77777777" w:rsidR="00FB24AE" w:rsidRPr="00B81394" w:rsidRDefault="00FB24AE" w:rsidP="00CF0D10">
            <w:pPr>
              <w:rPr>
                <w:rFonts w:ascii="Arial" w:hAnsi="Arial" w:cs="Arial"/>
              </w:rPr>
            </w:pPr>
            <w:r w:rsidRPr="00B81394">
              <w:rPr>
                <w:rFonts w:ascii="Arial" w:hAnsi="Arial" w:cs="Arial"/>
              </w:rPr>
              <w:t>endTime</w:t>
            </w:r>
          </w:p>
        </w:tc>
        <w:tc>
          <w:tcPr>
            <w:tcW w:w="1123" w:type="dxa"/>
          </w:tcPr>
          <w:p w14:paraId="54DD1E1E" w14:textId="77777777" w:rsidR="00FB24AE" w:rsidRPr="00B81394" w:rsidRDefault="00B22654" w:rsidP="00CF0D10">
            <w:pPr>
              <w:rPr>
                <w:rFonts w:ascii="Arial" w:hAnsi="Arial" w:cs="Arial"/>
              </w:rPr>
            </w:pPr>
            <w:r w:rsidRPr="00B81394">
              <w:rPr>
                <w:rFonts w:ascii="Arial" w:hAnsi="Arial" w:cs="Arial"/>
              </w:rPr>
              <w:t>DateTime</w:t>
            </w:r>
          </w:p>
        </w:tc>
        <w:tc>
          <w:tcPr>
            <w:tcW w:w="1865" w:type="dxa"/>
          </w:tcPr>
          <w:p w14:paraId="41D94AF4" w14:textId="77777777" w:rsidR="00FB24AE" w:rsidRPr="00B81394" w:rsidRDefault="00FB24AE" w:rsidP="00CF0D10">
            <w:pPr>
              <w:rPr>
                <w:rFonts w:ascii="Arial" w:hAnsi="Arial" w:cs="Arial"/>
              </w:rPr>
            </w:pPr>
            <w:r w:rsidRPr="00B81394">
              <w:rPr>
                <w:rFonts w:ascii="Arial" w:hAnsi="Arial" w:cs="Arial"/>
              </w:rPr>
              <w:t>End time for the award</w:t>
            </w:r>
          </w:p>
        </w:tc>
        <w:tc>
          <w:tcPr>
            <w:tcW w:w="1834" w:type="dxa"/>
          </w:tcPr>
          <w:p w14:paraId="481D4C41" w14:textId="77777777" w:rsidR="00FB24AE" w:rsidRPr="00B81394" w:rsidRDefault="00FB24AE" w:rsidP="00CF0D10">
            <w:pPr>
              <w:rPr>
                <w:rFonts w:ascii="Arial" w:hAnsi="Arial" w:cs="Arial"/>
              </w:rPr>
            </w:pPr>
            <w:r w:rsidRPr="00B81394">
              <w:rPr>
                <w:rFonts w:ascii="Arial" w:hAnsi="Arial" w:cs="Arial"/>
              </w:rPr>
              <w:t>Valid award dateTime</w:t>
            </w:r>
          </w:p>
        </w:tc>
      </w:tr>
      <w:tr w:rsidR="00FB24AE" w:rsidRPr="00FA0A10" w14:paraId="537C2FCB" w14:textId="77777777">
        <w:tc>
          <w:tcPr>
            <w:tcW w:w="3815" w:type="dxa"/>
          </w:tcPr>
          <w:p w14:paraId="423E2AC7" w14:textId="77777777" w:rsidR="00FB24AE" w:rsidRPr="00B81394" w:rsidRDefault="00FB24AE" w:rsidP="00CF0D10">
            <w:pPr>
              <w:rPr>
                <w:rFonts w:ascii="Arial" w:hAnsi="Arial" w:cs="Arial"/>
              </w:rPr>
            </w:pPr>
            <w:r w:rsidRPr="00B81394">
              <w:rPr>
                <w:rFonts w:ascii="Arial" w:hAnsi="Arial" w:cs="Arial"/>
              </w:rPr>
              <w:t xml:space="preserve">tradeingDate </w:t>
            </w:r>
          </w:p>
        </w:tc>
        <w:tc>
          <w:tcPr>
            <w:tcW w:w="1123" w:type="dxa"/>
          </w:tcPr>
          <w:p w14:paraId="65FBE164" w14:textId="77777777" w:rsidR="00FB24AE" w:rsidRPr="00B81394" w:rsidRDefault="00FB24AE" w:rsidP="00CF0D10">
            <w:pPr>
              <w:rPr>
                <w:rFonts w:ascii="Arial" w:hAnsi="Arial" w:cs="Arial"/>
              </w:rPr>
            </w:pPr>
            <w:r w:rsidRPr="00B81394">
              <w:rPr>
                <w:rFonts w:ascii="Arial" w:hAnsi="Arial" w:cs="Arial"/>
              </w:rPr>
              <w:t>Date</w:t>
            </w:r>
          </w:p>
        </w:tc>
        <w:tc>
          <w:tcPr>
            <w:tcW w:w="1865" w:type="dxa"/>
          </w:tcPr>
          <w:p w14:paraId="0B02B603" w14:textId="77777777" w:rsidR="00FB24AE" w:rsidRPr="00B81394" w:rsidRDefault="00FB24AE" w:rsidP="00CF0D10">
            <w:pPr>
              <w:rPr>
                <w:rFonts w:ascii="Arial" w:hAnsi="Arial" w:cs="Arial"/>
              </w:rPr>
            </w:pPr>
            <w:r w:rsidRPr="00B81394">
              <w:rPr>
                <w:rFonts w:ascii="Arial" w:hAnsi="Arial" w:cs="Arial"/>
              </w:rPr>
              <w:t>Award date</w:t>
            </w:r>
          </w:p>
        </w:tc>
        <w:tc>
          <w:tcPr>
            <w:tcW w:w="1834" w:type="dxa"/>
          </w:tcPr>
          <w:p w14:paraId="020D4E29" w14:textId="77777777" w:rsidR="00FB24AE" w:rsidRPr="00B81394" w:rsidRDefault="00FB24AE" w:rsidP="00CF0D10">
            <w:pPr>
              <w:rPr>
                <w:rFonts w:ascii="Arial" w:hAnsi="Arial" w:cs="Arial"/>
              </w:rPr>
            </w:pPr>
            <w:r w:rsidRPr="00B81394">
              <w:rPr>
                <w:rFonts w:ascii="Arial" w:hAnsi="Arial" w:cs="Arial"/>
              </w:rPr>
              <w:t>Valid award date</w:t>
            </w:r>
          </w:p>
        </w:tc>
      </w:tr>
      <w:tr w:rsidR="00FB24AE" w:rsidRPr="00FA0A10" w14:paraId="510DCC6D" w14:textId="77777777">
        <w:tc>
          <w:tcPr>
            <w:tcW w:w="3815" w:type="dxa"/>
          </w:tcPr>
          <w:p w14:paraId="5E4261BA" w14:textId="77777777" w:rsidR="00FB24AE" w:rsidRPr="00B81394" w:rsidRDefault="00FB24AE" w:rsidP="00CF0D10">
            <w:pPr>
              <w:rPr>
                <w:rFonts w:ascii="Arial" w:hAnsi="Arial" w:cs="Arial"/>
              </w:rPr>
            </w:pPr>
            <w:r w:rsidRPr="00B81394">
              <w:rPr>
                <w:rFonts w:ascii="Arial" w:hAnsi="Arial" w:cs="Arial"/>
              </w:rPr>
              <w:t>marketType</w:t>
            </w:r>
          </w:p>
        </w:tc>
        <w:tc>
          <w:tcPr>
            <w:tcW w:w="1123" w:type="dxa"/>
          </w:tcPr>
          <w:p w14:paraId="33AC0B64"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6A3DC79A" w14:textId="77777777" w:rsidR="00FB24AE" w:rsidRPr="00B81394" w:rsidRDefault="00FB24AE" w:rsidP="00CF0D10">
            <w:pPr>
              <w:rPr>
                <w:rFonts w:ascii="Arial" w:hAnsi="Arial" w:cs="Arial"/>
              </w:rPr>
            </w:pPr>
            <w:r w:rsidRPr="00B81394">
              <w:rPr>
                <w:rFonts w:ascii="Arial" w:hAnsi="Arial" w:cs="Arial"/>
              </w:rPr>
              <w:t>Market type</w:t>
            </w:r>
          </w:p>
        </w:tc>
        <w:tc>
          <w:tcPr>
            <w:tcW w:w="1834" w:type="dxa"/>
          </w:tcPr>
          <w:p w14:paraId="5F1F5BB3" w14:textId="77777777" w:rsidR="00FB24AE" w:rsidRPr="00B81394" w:rsidRDefault="00FB24AE" w:rsidP="00CF0D10">
            <w:pPr>
              <w:rPr>
                <w:rFonts w:ascii="Arial" w:hAnsi="Arial" w:cs="Arial"/>
              </w:rPr>
            </w:pPr>
            <w:r w:rsidRPr="00B81394">
              <w:rPr>
                <w:rFonts w:ascii="Arial" w:hAnsi="Arial" w:cs="Arial"/>
              </w:rPr>
              <w:t>DAM</w:t>
            </w:r>
          </w:p>
        </w:tc>
      </w:tr>
      <w:tr w:rsidR="00FB24AE" w:rsidRPr="00FA0A10" w14:paraId="0C35ABDB" w14:textId="77777777">
        <w:tc>
          <w:tcPr>
            <w:tcW w:w="3815" w:type="dxa"/>
          </w:tcPr>
          <w:p w14:paraId="196848BE" w14:textId="77777777" w:rsidR="00FB24AE" w:rsidRPr="00B81394" w:rsidRDefault="00FB24AE" w:rsidP="00CF0D10">
            <w:pPr>
              <w:rPr>
                <w:rFonts w:ascii="Arial" w:hAnsi="Arial" w:cs="Arial"/>
              </w:rPr>
            </w:pPr>
            <w:r w:rsidRPr="00B81394">
              <w:rPr>
                <w:rFonts w:ascii="Arial" w:hAnsi="Arial" w:cs="Arial"/>
              </w:rPr>
              <w:t>awardedMWh</w:t>
            </w:r>
          </w:p>
        </w:tc>
        <w:tc>
          <w:tcPr>
            <w:tcW w:w="1123" w:type="dxa"/>
          </w:tcPr>
          <w:p w14:paraId="50BB5E04"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F1293BF" w14:textId="77777777" w:rsidR="00FB24AE" w:rsidRPr="00B81394" w:rsidRDefault="00FB24AE" w:rsidP="00CF0D10">
            <w:pPr>
              <w:rPr>
                <w:rFonts w:ascii="Arial" w:hAnsi="Arial" w:cs="Arial"/>
              </w:rPr>
            </w:pPr>
            <w:r w:rsidRPr="00B81394">
              <w:rPr>
                <w:rFonts w:ascii="Arial" w:hAnsi="Arial" w:cs="Arial"/>
              </w:rPr>
              <w:t>Awarded quantity</w:t>
            </w:r>
          </w:p>
        </w:tc>
        <w:tc>
          <w:tcPr>
            <w:tcW w:w="1834" w:type="dxa"/>
          </w:tcPr>
          <w:p w14:paraId="46BAED7D" w14:textId="77777777" w:rsidR="00FB24AE" w:rsidRPr="00B81394" w:rsidRDefault="00FB24AE" w:rsidP="00CF0D10">
            <w:pPr>
              <w:rPr>
                <w:rFonts w:ascii="Arial" w:hAnsi="Arial" w:cs="Arial"/>
              </w:rPr>
            </w:pPr>
            <w:r w:rsidRPr="00B81394">
              <w:rPr>
                <w:rFonts w:ascii="Arial" w:hAnsi="Arial" w:cs="Arial"/>
              </w:rPr>
              <w:t>Awarded MWh</w:t>
            </w:r>
          </w:p>
        </w:tc>
      </w:tr>
      <w:tr w:rsidR="00FB24AE" w:rsidRPr="00FA0A10" w14:paraId="3D2F0589" w14:textId="77777777">
        <w:tc>
          <w:tcPr>
            <w:tcW w:w="3815" w:type="dxa"/>
          </w:tcPr>
          <w:p w14:paraId="020EA310" w14:textId="77777777" w:rsidR="00FB24AE" w:rsidRPr="00B81394" w:rsidRDefault="00FB24AE" w:rsidP="00CF0D10">
            <w:pPr>
              <w:rPr>
                <w:rFonts w:ascii="Arial" w:hAnsi="Arial" w:cs="Arial"/>
              </w:rPr>
            </w:pPr>
            <w:r w:rsidRPr="00B81394">
              <w:rPr>
                <w:rFonts w:ascii="Arial" w:hAnsi="Arial" w:cs="Arial"/>
              </w:rPr>
              <w:t>spp</w:t>
            </w:r>
          </w:p>
        </w:tc>
        <w:tc>
          <w:tcPr>
            <w:tcW w:w="1123" w:type="dxa"/>
          </w:tcPr>
          <w:p w14:paraId="069260A0" w14:textId="77777777" w:rsidR="00FB24AE" w:rsidRPr="00B81394" w:rsidRDefault="00FB24AE" w:rsidP="00CF0D10">
            <w:pPr>
              <w:rPr>
                <w:rFonts w:ascii="Arial" w:hAnsi="Arial" w:cs="Arial"/>
              </w:rPr>
            </w:pPr>
            <w:r w:rsidRPr="00B81394">
              <w:rPr>
                <w:rFonts w:ascii="Arial" w:hAnsi="Arial" w:cs="Arial"/>
              </w:rPr>
              <w:t>Float</w:t>
            </w:r>
          </w:p>
        </w:tc>
        <w:tc>
          <w:tcPr>
            <w:tcW w:w="1865" w:type="dxa"/>
          </w:tcPr>
          <w:p w14:paraId="38919C5D" w14:textId="77777777" w:rsidR="00FB24AE" w:rsidRPr="00B81394" w:rsidRDefault="00FB24AE" w:rsidP="00CF0D10">
            <w:pPr>
              <w:rPr>
                <w:rFonts w:ascii="Arial" w:hAnsi="Arial" w:cs="Arial"/>
              </w:rPr>
            </w:pPr>
            <w:r w:rsidRPr="00B81394">
              <w:rPr>
                <w:rFonts w:ascii="Arial" w:hAnsi="Arial" w:cs="Arial"/>
              </w:rPr>
              <w:t>SPP value</w:t>
            </w:r>
          </w:p>
        </w:tc>
        <w:tc>
          <w:tcPr>
            <w:tcW w:w="1834" w:type="dxa"/>
          </w:tcPr>
          <w:p w14:paraId="45287C22" w14:textId="77777777" w:rsidR="00FB24AE" w:rsidRPr="00B81394" w:rsidRDefault="00F11F35" w:rsidP="00CF0D10">
            <w:pPr>
              <w:rPr>
                <w:rFonts w:ascii="Arial" w:hAnsi="Arial" w:cs="Arial"/>
              </w:rPr>
            </w:pPr>
            <w:r w:rsidRPr="00B81394">
              <w:rPr>
                <w:rFonts w:ascii="Arial" w:hAnsi="Arial" w:cs="Arial"/>
              </w:rPr>
              <w:t>Place Holder</w:t>
            </w:r>
          </w:p>
        </w:tc>
      </w:tr>
      <w:tr w:rsidR="00FB24AE" w:rsidRPr="00FA0A10" w14:paraId="71FCE132" w14:textId="77777777">
        <w:tc>
          <w:tcPr>
            <w:tcW w:w="3815" w:type="dxa"/>
          </w:tcPr>
          <w:p w14:paraId="4FF422CC" w14:textId="77777777" w:rsidR="00FB24AE" w:rsidRPr="00B81394" w:rsidRDefault="00FB24AE" w:rsidP="00CF0D10">
            <w:pPr>
              <w:rPr>
                <w:rFonts w:ascii="Arial" w:hAnsi="Arial" w:cs="Arial"/>
              </w:rPr>
            </w:pPr>
            <w:r w:rsidRPr="00B81394">
              <w:rPr>
                <w:rFonts w:ascii="Arial" w:hAnsi="Arial" w:cs="Arial"/>
              </w:rPr>
              <w:t>bidId</w:t>
            </w:r>
            <w:r w:rsidR="00C70622" w:rsidRPr="00B81394">
              <w:rPr>
                <w:rStyle w:val="FootnoteReference"/>
                <w:rFonts w:ascii="Arial" w:hAnsi="Arial" w:cs="Arial"/>
              </w:rPr>
              <w:footnoteReference w:id="5"/>
            </w:r>
          </w:p>
        </w:tc>
        <w:tc>
          <w:tcPr>
            <w:tcW w:w="1123" w:type="dxa"/>
          </w:tcPr>
          <w:p w14:paraId="63E7D7A1"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50482E6D" w14:textId="77777777" w:rsidR="00FB24AE" w:rsidRPr="00B81394" w:rsidRDefault="00FB24AE" w:rsidP="00CF0D10">
            <w:pPr>
              <w:rPr>
                <w:rFonts w:ascii="Arial" w:hAnsi="Arial" w:cs="Arial"/>
              </w:rPr>
            </w:pPr>
            <w:r w:rsidRPr="00B81394">
              <w:rPr>
                <w:rFonts w:ascii="Arial" w:hAnsi="Arial" w:cs="Arial"/>
              </w:rPr>
              <w:t>Bid ID</w:t>
            </w:r>
          </w:p>
        </w:tc>
        <w:tc>
          <w:tcPr>
            <w:tcW w:w="1834" w:type="dxa"/>
          </w:tcPr>
          <w:p w14:paraId="7C29FDDC" w14:textId="77777777" w:rsidR="00FB24AE" w:rsidRPr="00B81394" w:rsidRDefault="00FB24AE" w:rsidP="00CF0D10">
            <w:pPr>
              <w:rPr>
                <w:rFonts w:ascii="Arial" w:hAnsi="Arial" w:cs="Arial"/>
              </w:rPr>
            </w:pPr>
            <w:r w:rsidRPr="00B81394">
              <w:rPr>
                <w:rFonts w:ascii="Arial" w:hAnsi="Arial" w:cs="Arial"/>
              </w:rPr>
              <w:t>MP supplied bid ID</w:t>
            </w:r>
          </w:p>
        </w:tc>
      </w:tr>
      <w:tr w:rsidR="00FB24AE" w:rsidRPr="00FA0A10" w14:paraId="093E72BE" w14:textId="77777777">
        <w:tc>
          <w:tcPr>
            <w:tcW w:w="3815" w:type="dxa"/>
          </w:tcPr>
          <w:p w14:paraId="0D583A2C" w14:textId="77777777" w:rsidR="00FB24AE" w:rsidRPr="00B81394" w:rsidRDefault="00FB24AE" w:rsidP="00CF0D10">
            <w:pPr>
              <w:rPr>
                <w:rFonts w:ascii="Arial" w:hAnsi="Arial" w:cs="Arial"/>
              </w:rPr>
            </w:pPr>
            <w:r w:rsidRPr="00B81394">
              <w:rPr>
                <w:rFonts w:ascii="Arial" w:hAnsi="Arial" w:cs="Arial"/>
              </w:rPr>
              <w:t xml:space="preserve">sp </w:t>
            </w:r>
          </w:p>
        </w:tc>
        <w:tc>
          <w:tcPr>
            <w:tcW w:w="1123" w:type="dxa"/>
          </w:tcPr>
          <w:p w14:paraId="0CBC58F8" w14:textId="77777777" w:rsidR="00FB24AE" w:rsidRPr="00B81394" w:rsidRDefault="00FB24AE" w:rsidP="00CF0D10">
            <w:pPr>
              <w:rPr>
                <w:rFonts w:ascii="Arial" w:hAnsi="Arial" w:cs="Arial"/>
              </w:rPr>
            </w:pPr>
            <w:r w:rsidRPr="00B81394">
              <w:rPr>
                <w:rFonts w:ascii="Arial" w:hAnsi="Arial" w:cs="Arial"/>
              </w:rPr>
              <w:t>string</w:t>
            </w:r>
          </w:p>
        </w:tc>
        <w:tc>
          <w:tcPr>
            <w:tcW w:w="1865" w:type="dxa"/>
          </w:tcPr>
          <w:p w14:paraId="30ADD14D" w14:textId="77777777" w:rsidR="00FB24AE" w:rsidRPr="00B81394" w:rsidRDefault="00FB24AE" w:rsidP="00CF0D10">
            <w:pPr>
              <w:rPr>
                <w:rFonts w:ascii="Arial" w:hAnsi="Arial" w:cs="Arial"/>
              </w:rPr>
            </w:pPr>
            <w:r w:rsidRPr="00B81394">
              <w:rPr>
                <w:rFonts w:ascii="Arial" w:hAnsi="Arial" w:cs="Arial"/>
              </w:rPr>
              <w:t>Settlement point</w:t>
            </w:r>
          </w:p>
        </w:tc>
        <w:tc>
          <w:tcPr>
            <w:tcW w:w="1834" w:type="dxa"/>
          </w:tcPr>
          <w:p w14:paraId="17433B16" w14:textId="77777777" w:rsidR="00FB24AE" w:rsidRPr="00B81394" w:rsidRDefault="00FB24AE" w:rsidP="00CF0D10">
            <w:pPr>
              <w:rPr>
                <w:rFonts w:ascii="Arial" w:hAnsi="Arial" w:cs="Arial"/>
              </w:rPr>
            </w:pPr>
            <w:r w:rsidRPr="00B81394">
              <w:rPr>
                <w:rFonts w:ascii="Arial" w:hAnsi="Arial" w:cs="Arial"/>
              </w:rPr>
              <w:t>Valid settlement point name</w:t>
            </w:r>
          </w:p>
        </w:tc>
      </w:tr>
    </w:tbl>
    <w:p w14:paraId="3BC49BE5" w14:textId="77777777" w:rsidR="00FB24AE" w:rsidRPr="00B81394" w:rsidRDefault="00FB24AE" w:rsidP="00FB24AE">
      <w:pPr>
        <w:rPr>
          <w:rFonts w:ascii="Arial" w:hAnsi="Arial" w:cs="Arial"/>
        </w:rPr>
      </w:pPr>
    </w:p>
    <w:p w14:paraId="009D74DD"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3398FF81" w14:textId="77777777" w:rsidR="00F20EB2" w:rsidRPr="00B81394" w:rsidRDefault="00F20EB2" w:rsidP="00F20EB2">
      <w:pPr>
        <w:tabs>
          <w:tab w:val="left" w:pos="360"/>
        </w:tabs>
        <w:ind w:left="360"/>
        <w:rPr>
          <w:rFonts w:ascii="Arial" w:hAnsi="Arial" w:cs="Arial"/>
        </w:rPr>
      </w:pPr>
    </w:p>
    <w:p w14:paraId="0F8EBAB4" w14:textId="77777777" w:rsidR="00125D94" w:rsidRPr="00B81394" w:rsidRDefault="00125D94" w:rsidP="00125D94">
      <w:pPr>
        <w:ind w:firstLine="360"/>
        <w:rPr>
          <w:rFonts w:ascii="Arial" w:hAnsi="Arial" w:cs="Arial"/>
        </w:rPr>
      </w:pPr>
    </w:p>
    <w:p w14:paraId="719D4B44"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 xml:space="preserve">&lt;?xml </w:t>
      </w:r>
      <w:r w:rsidRPr="002A438F">
        <w:rPr>
          <w:rFonts w:ascii="Arial" w:hAnsi="Arial" w:cs="Arial"/>
          <w:sz w:val="18"/>
          <w:szCs w:val="18"/>
        </w:rPr>
        <w:t>version="1.0" encoding="UTF-8"?&gt;</w:t>
      </w:r>
    </w:p>
    <w:p w14:paraId="3A5D56EB"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29DC441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022E2F6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40DE647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2EC099A6"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2DD3482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1D84BC2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08328A1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15E88C7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&lt;marketType&gt;DAM&lt;/marketType&gt;</w:t>
      </w:r>
    </w:p>
    <w:p w14:paraId="156191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&lt;awardedMWh&gt;3&lt;/awardedMWh&gt;</w:t>
      </w:r>
    </w:p>
    <w:p w14:paraId="5B1B17F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&lt;spp&gt;34&lt;/spp&gt;</w:t>
      </w:r>
    </w:p>
    <w:p w14:paraId="397304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&lt;bidId&gt;456&lt;/bidId&gt;</w:t>
      </w:r>
    </w:p>
    <w:p w14:paraId="0C804499"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&lt;sp&gt;123&lt;/sp&gt;</w:t>
      </w:r>
    </w:p>
    <w:p w14:paraId="2FD4477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&lt;/AwardedEnergyOnlyOffer&gt;</w:t>
      </w:r>
    </w:p>
    <w:p w14:paraId="7DC7A98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6FBF8A70" w14:textId="77777777" w:rsidR="00FB24AE" w:rsidRPr="00FA0A10" w:rsidRDefault="00FB24AE" w:rsidP="00BD2305">
      <w:pPr>
        <w:rPr>
          <w:rFonts w:ascii="Arial" w:hAnsi="Arial" w:cs="Arial"/>
          <w:sz w:val="20"/>
          <w:szCs w:val="20"/>
        </w:rPr>
      </w:pPr>
    </w:p>
    <w:p w14:paraId="222EE832" w14:textId="77777777" w:rsidR="008A5EF2" w:rsidRPr="00B81394" w:rsidRDefault="008A5EF2" w:rsidP="008A5EF2">
      <w:pPr>
        <w:rPr>
          <w:rFonts w:ascii="Arial" w:hAnsi="Arial" w:cs="Arial"/>
        </w:rPr>
      </w:pPr>
    </w:p>
    <w:p w14:paraId="7C8E833A" w14:textId="77777777" w:rsidR="008A5EF2" w:rsidRPr="002A438F" w:rsidRDefault="0083133A" w:rsidP="008A5EF2">
      <w:pPr>
        <w:pStyle w:val="Heading3"/>
        <w:rPr>
          <w:rFonts w:cs="Arial"/>
          <w:b w:val="0"/>
        </w:rPr>
      </w:pPr>
      <w:bookmarkStart w:id="1203" w:name="_Toc95300420"/>
      <w:r w:rsidRPr="00FA0A10">
        <w:rPr>
          <w:rFonts w:cs="Arial"/>
          <w:b w:val="0"/>
        </w:rPr>
        <w:t>AwardedPTPObligation</w:t>
      </w:r>
      <w:bookmarkEnd w:id="1203"/>
    </w:p>
    <w:p w14:paraId="024D49B3" w14:textId="77777777" w:rsidR="008A5EF2" w:rsidRPr="00B81394" w:rsidRDefault="008A5EF2" w:rsidP="008A5EF2">
      <w:pPr>
        <w:ind w:left="360"/>
        <w:rPr>
          <w:rFonts w:ascii="Arial" w:hAnsi="Arial" w:cs="Arial"/>
        </w:rPr>
      </w:pPr>
      <w:r w:rsidRPr="00B81394">
        <w:rPr>
          <w:rFonts w:ascii="Arial" w:hAnsi="Arial" w:cs="Arial"/>
        </w:rPr>
        <w:t xml:space="preserve">The Get </w:t>
      </w:r>
      <w:r w:rsidR="00A20355" w:rsidRPr="00B81394">
        <w:rPr>
          <w:rFonts w:ascii="Arial" w:hAnsi="Arial" w:cs="Arial"/>
        </w:rPr>
        <w:t>AwardedPTPObligation</w:t>
      </w:r>
      <w:r w:rsidR="0083133A" w:rsidRPr="00B81394">
        <w:rPr>
          <w:rFonts w:ascii="Arial" w:hAnsi="Arial" w:cs="Arial"/>
        </w:rPr>
        <w:t xml:space="preserve"> </w:t>
      </w:r>
      <w:r w:rsidRPr="00B81394">
        <w:rPr>
          <w:rFonts w:ascii="Arial" w:hAnsi="Arial" w:cs="Arial"/>
        </w:rPr>
        <w:t xml:space="preserve">interface provides the means for a market participant to obtain </w:t>
      </w:r>
      <w:r w:rsidR="00573808" w:rsidRPr="00B81394">
        <w:rPr>
          <w:rFonts w:ascii="Arial" w:hAnsi="Arial" w:cs="Arial"/>
        </w:rPr>
        <w:t>PTPObligation</w:t>
      </w:r>
      <w:r w:rsidR="0083133A" w:rsidRPr="00B81394">
        <w:rPr>
          <w:rFonts w:ascii="Arial" w:hAnsi="Arial" w:cs="Arial"/>
        </w:rPr>
        <w:t xml:space="preserve"> </w:t>
      </w:r>
      <w:r w:rsidRPr="00B81394">
        <w:rPr>
          <w:rFonts w:ascii="Arial" w:hAnsi="Arial" w:cs="Arial"/>
        </w:rPr>
        <w:t>awards</w:t>
      </w:r>
      <w:r w:rsidR="00573808" w:rsidRPr="00B81394">
        <w:rPr>
          <w:rFonts w:ascii="Arial" w:hAnsi="Arial" w:cs="Arial"/>
        </w:rPr>
        <w:t xml:space="preserve">.  </w:t>
      </w:r>
      <w:r w:rsidRPr="00B81394">
        <w:rPr>
          <w:rFonts w:ascii="Arial" w:hAnsi="Arial" w:cs="Arial"/>
        </w:rPr>
        <w:t>The following parameters are specified in the RequestMessage:</w:t>
      </w:r>
    </w:p>
    <w:p w14:paraId="6A1114CB" w14:textId="77777777" w:rsidR="008A5EF2" w:rsidRPr="00B81394" w:rsidRDefault="008A5EF2" w:rsidP="008A5EF2">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8A5EF2" w:rsidRPr="00FA0A10" w14:paraId="5D3B8E8F" w14:textId="77777777">
        <w:tc>
          <w:tcPr>
            <w:tcW w:w="2308" w:type="dxa"/>
            <w:shd w:val="clear" w:color="auto" w:fill="C0C0C0"/>
          </w:tcPr>
          <w:p w14:paraId="2C579581"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0F339B"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37CA5147" w14:textId="77777777">
        <w:tc>
          <w:tcPr>
            <w:tcW w:w="2308" w:type="dxa"/>
          </w:tcPr>
          <w:p w14:paraId="50D8E834"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C50EE14" w14:textId="77777777" w:rsidR="008A5EF2" w:rsidRPr="001B0FBA" w:rsidRDefault="008A5EF2" w:rsidP="0083133A">
            <w:pPr>
              <w:pStyle w:val="Normal2"/>
              <w:ind w:left="0"/>
              <w:jc w:val="center"/>
              <w:rPr>
                <w:rFonts w:ascii="Arial" w:hAnsi="Arial" w:cs="Arial"/>
              </w:rPr>
            </w:pPr>
            <w:r w:rsidRPr="001B0FBA">
              <w:rPr>
                <w:rFonts w:ascii="Arial" w:hAnsi="Arial" w:cs="Arial"/>
              </w:rPr>
              <w:t>get</w:t>
            </w:r>
          </w:p>
        </w:tc>
      </w:tr>
      <w:tr w:rsidR="008A5EF2" w:rsidRPr="00FA0A10" w14:paraId="51D3F502" w14:textId="77777777">
        <w:tc>
          <w:tcPr>
            <w:tcW w:w="2308" w:type="dxa"/>
          </w:tcPr>
          <w:p w14:paraId="679CECBA" w14:textId="77777777" w:rsidR="008A5EF2" w:rsidRPr="002A438F" w:rsidRDefault="008A5EF2" w:rsidP="0083133A">
            <w:pPr>
              <w:pStyle w:val="Normal2"/>
              <w:ind w:left="0"/>
              <w:jc w:val="center"/>
              <w:rPr>
                <w:rFonts w:ascii="Arial" w:hAnsi="Arial" w:cs="Arial"/>
              </w:rPr>
            </w:pPr>
            <w:r w:rsidRPr="00FA0A10">
              <w:rPr>
                <w:rFonts w:ascii="Arial" w:hAnsi="Arial" w:cs="Arial"/>
              </w:rPr>
              <w:lastRenderedPageBreak/>
              <w:t>Header/Noun</w:t>
            </w:r>
          </w:p>
        </w:tc>
        <w:tc>
          <w:tcPr>
            <w:tcW w:w="4365" w:type="dxa"/>
          </w:tcPr>
          <w:p w14:paraId="0A3296E8"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0D3B765D" w14:textId="77777777">
        <w:tc>
          <w:tcPr>
            <w:tcW w:w="2308" w:type="dxa"/>
          </w:tcPr>
          <w:p w14:paraId="4B6B2671"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68AE9949" w14:textId="77777777" w:rsidR="008A5EF2" w:rsidRPr="001B0FBA" w:rsidRDefault="008A5EF2" w:rsidP="0083133A">
            <w:pPr>
              <w:pStyle w:val="Normal2"/>
              <w:ind w:left="0"/>
              <w:jc w:val="center"/>
              <w:rPr>
                <w:rFonts w:ascii="Arial" w:hAnsi="Arial" w:cs="Arial"/>
                <w:i/>
              </w:rPr>
            </w:pPr>
            <w:r w:rsidRPr="001B0FBA">
              <w:rPr>
                <w:rFonts w:ascii="Arial" w:hAnsi="Arial" w:cs="Arial"/>
                <w:i/>
              </w:rPr>
              <w:t>Market participant ID</w:t>
            </w:r>
          </w:p>
        </w:tc>
      </w:tr>
      <w:tr w:rsidR="008A5EF2" w:rsidRPr="00FA0A10" w14:paraId="582E26A5" w14:textId="77777777">
        <w:tc>
          <w:tcPr>
            <w:tcW w:w="2308" w:type="dxa"/>
          </w:tcPr>
          <w:p w14:paraId="3D389664" w14:textId="77777777" w:rsidR="008A5EF2" w:rsidRPr="002A438F" w:rsidRDefault="008A5EF2" w:rsidP="0083133A">
            <w:pPr>
              <w:pStyle w:val="Normal2"/>
              <w:ind w:left="0"/>
              <w:jc w:val="center"/>
              <w:rPr>
                <w:rFonts w:ascii="Arial" w:hAnsi="Arial" w:cs="Arial"/>
              </w:rPr>
            </w:pPr>
            <w:r w:rsidRPr="00FA0A10">
              <w:rPr>
                <w:rFonts w:ascii="Arial" w:hAnsi="Arial" w:cs="Arial"/>
              </w:rPr>
              <w:t>Header/UserID</w:t>
            </w:r>
          </w:p>
        </w:tc>
        <w:tc>
          <w:tcPr>
            <w:tcW w:w="4365" w:type="dxa"/>
          </w:tcPr>
          <w:p w14:paraId="3EEE548B" w14:textId="77777777" w:rsidR="008A5EF2" w:rsidRPr="001B0FBA" w:rsidRDefault="00F55070" w:rsidP="0083133A">
            <w:pPr>
              <w:pStyle w:val="Normal2"/>
              <w:ind w:left="0"/>
              <w:jc w:val="center"/>
              <w:rPr>
                <w:rFonts w:ascii="Arial" w:hAnsi="Arial" w:cs="Arial"/>
                <w:i/>
              </w:rPr>
            </w:pPr>
            <w:r w:rsidRPr="001B0FBA">
              <w:rPr>
                <w:rFonts w:ascii="Arial" w:hAnsi="Arial" w:cs="Arial"/>
                <w:i/>
              </w:rPr>
              <w:t>ID of user</w:t>
            </w:r>
          </w:p>
        </w:tc>
      </w:tr>
      <w:tr w:rsidR="008A5EF2" w:rsidRPr="00FA0A10" w14:paraId="28C887BA" w14:textId="77777777">
        <w:tc>
          <w:tcPr>
            <w:tcW w:w="2308" w:type="dxa"/>
          </w:tcPr>
          <w:p w14:paraId="7D8D7316" w14:textId="77777777" w:rsidR="008A5EF2" w:rsidRPr="002A438F" w:rsidRDefault="008A5EF2" w:rsidP="0083133A">
            <w:pPr>
              <w:pStyle w:val="Normal2"/>
              <w:ind w:left="0"/>
              <w:jc w:val="center"/>
              <w:rPr>
                <w:rFonts w:ascii="Arial" w:hAnsi="Arial" w:cs="Arial"/>
              </w:rPr>
            </w:pPr>
            <w:r w:rsidRPr="00FA0A10">
              <w:rPr>
                <w:rFonts w:ascii="Arial" w:hAnsi="Arial" w:cs="Arial"/>
              </w:rPr>
              <w:t>Request/TradingDate</w:t>
            </w:r>
          </w:p>
        </w:tc>
        <w:tc>
          <w:tcPr>
            <w:tcW w:w="4365" w:type="dxa"/>
          </w:tcPr>
          <w:p w14:paraId="36850974" w14:textId="77777777" w:rsidR="008A5EF2" w:rsidRPr="001B0FBA" w:rsidRDefault="008A5EF2" w:rsidP="0083133A">
            <w:pPr>
              <w:pStyle w:val="Normal2"/>
              <w:keepNext/>
              <w:ind w:left="0"/>
              <w:jc w:val="center"/>
              <w:rPr>
                <w:rFonts w:ascii="Arial" w:hAnsi="Arial" w:cs="Arial"/>
                <w:i/>
              </w:rPr>
            </w:pPr>
            <w:r w:rsidRPr="001B0FBA">
              <w:rPr>
                <w:rFonts w:ascii="Arial" w:hAnsi="Arial" w:cs="Arial"/>
                <w:i/>
              </w:rPr>
              <w:t>Trading date</w:t>
            </w:r>
          </w:p>
        </w:tc>
      </w:tr>
    </w:tbl>
    <w:p w14:paraId="300BA338" w14:textId="77777777" w:rsidR="0083133A" w:rsidRPr="00B81394" w:rsidRDefault="0083133A" w:rsidP="008A5EF2">
      <w:pPr>
        <w:pStyle w:val="Caption"/>
        <w:rPr>
          <w:rFonts w:ascii="Arial" w:hAnsi="Arial" w:cs="Arial"/>
          <w:b w:val="0"/>
        </w:rPr>
      </w:pPr>
    </w:p>
    <w:p w14:paraId="49815B1C" w14:textId="77777777" w:rsidR="008A5EF2" w:rsidRPr="00B81394" w:rsidRDefault="008A5EF2" w:rsidP="008A5EF2">
      <w:pPr>
        <w:pStyle w:val="Caption"/>
        <w:rPr>
          <w:rFonts w:ascii="Arial" w:hAnsi="Arial" w:cs="Arial"/>
          <w:b w:val="0"/>
        </w:rPr>
      </w:pPr>
      <w:bookmarkStart w:id="1204" w:name="_Toc9530062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93</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Parameters</w:t>
      </w:r>
      <w:bookmarkEnd w:id="1204"/>
    </w:p>
    <w:p w14:paraId="02910AC1" w14:textId="77777777" w:rsidR="008A5EF2" w:rsidRPr="00B81394" w:rsidRDefault="008A5EF2" w:rsidP="008A5EF2">
      <w:pPr>
        <w:rPr>
          <w:rFonts w:ascii="Arial" w:hAnsi="Arial" w:cs="Arial"/>
        </w:rPr>
      </w:pPr>
    </w:p>
    <w:p w14:paraId="11564FD4" w14:textId="77777777" w:rsidR="008A5EF2" w:rsidRPr="00B81394" w:rsidRDefault="008A5EF2" w:rsidP="008A5EF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74136F5" w14:textId="77777777" w:rsidR="008A5EF2" w:rsidRPr="00B81394" w:rsidRDefault="008A5EF2" w:rsidP="008A5EF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A5EF2" w:rsidRPr="00FA0A10" w14:paraId="4C547084" w14:textId="77777777">
        <w:tc>
          <w:tcPr>
            <w:tcW w:w="2418" w:type="dxa"/>
            <w:shd w:val="clear" w:color="auto" w:fill="C0C0C0"/>
          </w:tcPr>
          <w:p w14:paraId="5BE635A9"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9A57A60" w14:textId="77777777" w:rsidR="008A5EF2" w:rsidRPr="00995285" w:rsidRDefault="008A5EF2" w:rsidP="0083133A">
            <w:pPr>
              <w:pStyle w:val="Normal2"/>
              <w:ind w:left="0"/>
              <w:jc w:val="center"/>
              <w:rPr>
                <w:rFonts w:ascii="Arial" w:hAnsi="Arial" w:cs="Arial"/>
                <w:highlight w:val="lightGray"/>
              </w:rPr>
            </w:pPr>
            <w:r w:rsidRPr="00995285">
              <w:rPr>
                <w:rFonts w:ascii="Arial" w:hAnsi="Arial" w:cs="Arial"/>
                <w:highlight w:val="lightGray"/>
              </w:rPr>
              <w:t>Value</w:t>
            </w:r>
          </w:p>
        </w:tc>
      </w:tr>
      <w:tr w:rsidR="008A5EF2" w:rsidRPr="00FA0A10" w14:paraId="6705BB75" w14:textId="77777777">
        <w:tc>
          <w:tcPr>
            <w:tcW w:w="2418" w:type="dxa"/>
          </w:tcPr>
          <w:p w14:paraId="5E6D6845" w14:textId="77777777" w:rsidR="008A5EF2" w:rsidRPr="002A438F" w:rsidRDefault="008A5EF2" w:rsidP="0083133A">
            <w:pPr>
              <w:pStyle w:val="Normal2"/>
              <w:ind w:left="0"/>
              <w:jc w:val="center"/>
              <w:rPr>
                <w:rFonts w:ascii="Arial" w:hAnsi="Arial" w:cs="Arial"/>
              </w:rPr>
            </w:pPr>
            <w:r w:rsidRPr="00FA0A10">
              <w:rPr>
                <w:rFonts w:ascii="Arial" w:hAnsi="Arial" w:cs="Arial"/>
              </w:rPr>
              <w:t>Header/Verb</w:t>
            </w:r>
          </w:p>
        </w:tc>
        <w:tc>
          <w:tcPr>
            <w:tcW w:w="4365" w:type="dxa"/>
          </w:tcPr>
          <w:p w14:paraId="2646039F" w14:textId="77777777" w:rsidR="008A5EF2" w:rsidRPr="001B0FBA" w:rsidRDefault="008A5EF2" w:rsidP="0083133A">
            <w:pPr>
              <w:pStyle w:val="Normal2"/>
              <w:ind w:left="0"/>
              <w:jc w:val="center"/>
              <w:rPr>
                <w:rFonts w:ascii="Arial" w:hAnsi="Arial" w:cs="Arial"/>
              </w:rPr>
            </w:pPr>
            <w:r w:rsidRPr="001B0FBA">
              <w:rPr>
                <w:rFonts w:ascii="Arial" w:hAnsi="Arial" w:cs="Arial"/>
              </w:rPr>
              <w:t>reply</w:t>
            </w:r>
          </w:p>
        </w:tc>
      </w:tr>
      <w:tr w:rsidR="008A5EF2" w:rsidRPr="00FA0A10" w14:paraId="0B7229E0" w14:textId="77777777">
        <w:tc>
          <w:tcPr>
            <w:tcW w:w="2418" w:type="dxa"/>
          </w:tcPr>
          <w:p w14:paraId="61F56965" w14:textId="77777777" w:rsidR="008A5EF2" w:rsidRPr="002A438F" w:rsidRDefault="008A5EF2" w:rsidP="0083133A">
            <w:pPr>
              <w:pStyle w:val="Normal2"/>
              <w:ind w:left="0"/>
              <w:jc w:val="center"/>
              <w:rPr>
                <w:rFonts w:ascii="Arial" w:hAnsi="Arial" w:cs="Arial"/>
              </w:rPr>
            </w:pPr>
            <w:r w:rsidRPr="00FA0A10">
              <w:rPr>
                <w:rFonts w:ascii="Arial" w:hAnsi="Arial" w:cs="Arial"/>
              </w:rPr>
              <w:t>Header/Noun</w:t>
            </w:r>
          </w:p>
        </w:tc>
        <w:tc>
          <w:tcPr>
            <w:tcW w:w="4365" w:type="dxa"/>
          </w:tcPr>
          <w:p w14:paraId="1ED92521" w14:textId="77777777" w:rsidR="008A5EF2" w:rsidRPr="001B0FBA" w:rsidRDefault="0083133A" w:rsidP="0083133A">
            <w:pPr>
              <w:pStyle w:val="Normal2"/>
              <w:ind w:left="0"/>
              <w:jc w:val="center"/>
              <w:rPr>
                <w:rFonts w:ascii="Arial" w:hAnsi="Arial" w:cs="Arial"/>
              </w:rPr>
            </w:pPr>
            <w:r w:rsidRPr="001B0FBA">
              <w:rPr>
                <w:rFonts w:ascii="Arial" w:hAnsi="Arial" w:cs="Arial"/>
              </w:rPr>
              <w:t>AwardedPTPObligation</w:t>
            </w:r>
          </w:p>
        </w:tc>
      </w:tr>
      <w:tr w:rsidR="008A5EF2" w:rsidRPr="00FA0A10" w14:paraId="1F3EC871" w14:textId="77777777">
        <w:tc>
          <w:tcPr>
            <w:tcW w:w="2418" w:type="dxa"/>
          </w:tcPr>
          <w:p w14:paraId="35BD2368" w14:textId="77777777" w:rsidR="008A5EF2" w:rsidRPr="002A438F" w:rsidRDefault="008A5EF2" w:rsidP="0083133A">
            <w:pPr>
              <w:pStyle w:val="Normal2"/>
              <w:ind w:left="0"/>
              <w:jc w:val="center"/>
              <w:rPr>
                <w:rFonts w:ascii="Arial" w:hAnsi="Arial" w:cs="Arial"/>
              </w:rPr>
            </w:pPr>
            <w:r w:rsidRPr="00FA0A10">
              <w:rPr>
                <w:rFonts w:ascii="Arial" w:hAnsi="Arial" w:cs="Arial"/>
              </w:rPr>
              <w:t>Header/Source</w:t>
            </w:r>
          </w:p>
        </w:tc>
        <w:tc>
          <w:tcPr>
            <w:tcW w:w="4365" w:type="dxa"/>
          </w:tcPr>
          <w:p w14:paraId="34042CFD" w14:textId="77777777" w:rsidR="008A5EF2" w:rsidRPr="001B0FBA" w:rsidRDefault="008A5EF2" w:rsidP="0083133A">
            <w:pPr>
              <w:pStyle w:val="Normal2"/>
              <w:ind w:left="0"/>
              <w:jc w:val="center"/>
              <w:rPr>
                <w:rFonts w:ascii="Arial" w:hAnsi="Arial" w:cs="Arial"/>
              </w:rPr>
            </w:pPr>
            <w:r w:rsidRPr="001B0FBA">
              <w:rPr>
                <w:rFonts w:ascii="Arial" w:hAnsi="Arial" w:cs="Arial"/>
              </w:rPr>
              <w:t>ERCOT</w:t>
            </w:r>
          </w:p>
        </w:tc>
      </w:tr>
      <w:tr w:rsidR="008A5EF2" w:rsidRPr="00FA0A10" w14:paraId="020951E0" w14:textId="77777777">
        <w:tc>
          <w:tcPr>
            <w:tcW w:w="2418" w:type="dxa"/>
          </w:tcPr>
          <w:p w14:paraId="469C6B6C" w14:textId="77777777" w:rsidR="008A5EF2" w:rsidRPr="002A438F" w:rsidRDefault="008A5EF2" w:rsidP="0083133A">
            <w:pPr>
              <w:pStyle w:val="Normal2"/>
              <w:ind w:left="0"/>
              <w:jc w:val="center"/>
              <w:rPr>
                <w:rFonts w:ascii="Arial" w:hAnsi="Arial" w:cs="Arial"/>
              </w:rPr>
            </w:pPr>
            <w:r w:rsidRPr="00FA0A10">
              <w:rPr>
                <w:rFonts w:ascii="Arial" w:hAnsi="Arial" w:cs="Arial"/>
              </w:rPr>
              <w:t>Reply/ReplyCode</w:t>
            </w:r>
          </w:p>
        </w:tc>
        <w:tc>
          <w:tcPr>
            <w:tcW w:w="4365" w:type="dxa"/>
          </w:tcPr>
          <w:p w14:paraId="79D1D5F0" w14:textId="77777777" w:rsidR="008A5EF2" w:rsidRPr="001B0FBA" w:rsidRDefault="008A5EF2" w:rsidP="0083133A">
            <w:pPr>
              <w:pStyle w:val="Normal2"/>
              <w:ind w:left="0"/>
              <w:jc w:val="center"/>
              <w:rPr>
                <w:rFonts w:ascii="Arial" w:hAnsi="Arial" w:cs="Arial"/>
                <w:i/>
              </w:rPr>
            </w:pPr>
            <w:r w:rsidRPr="001B0FBA">
              <w:rPr>
                <w:rFonts w:ascii="Arial" w:hAnsi="Arial" w:cs="Arial"/>
                <w:i/>
              </w:rPr>
              <w:t>Reply code, success=OK, error=ERROR or FATAL</w:t>
            </w:r>
          </w:p>
        </w:tc>
      </w:tr>
      <w:tr w:rsidR="008A5EF2" w:rsidRPr="00FA0A10" w14:paraId="18E6EAEB" w14:textId="77777777">
        <w:tc>
          <w:tcPr>
            <w:tcW w:w="2418" w:type="dxa"/>
          </w:tcPr>
          <w:p w14:paraId="3A96B141" w14:textId="77777777" w:rsidR="008A5EF2" w:rsidRPr="002A438F" w:rsidRDefault="008A5EF2" w:rsidP="0083133A">
            <w:pPr>
              <w:pStyle w:val="Normal2"/>
              <w:ind w:left="0"/>
              <w:jc w:val="center"/>
              <w:rPr>
                <w:rFonts w:ascii="Arial" w:hAnsi="Arial" w:cs="Arial"/>
              </w:rPr>
            </w:pPr>
            <w:r w:rsidRPr="00FA0A10">
              <w:rPr>
                <w:rFonts w:ascii="Arial" w:hAnsi="Arial" w:cs="Arial"/>
              </w:rPr>
              <w:t>Reply/Error</w:t>
            </w:r>
          </w:p>
        </w:tc>
        <w:tc>
          <w:tcPr>
            <w:tcW w:w="4365" w:type="dxa"/>
          </w:tcPr>
          <w:p w14:paraId="421ACAE8" w14:textId="77777777" w:rsidR="008A5EF2" w:rsidRPr="001B0FBA" w:rsidRDefault="008A5EF2" w:rsidP="0083133A">
            <w:pPr>
              <w:pStyle w:val="Normal2"/>
              <w:ind w:left="0"/>
              <w:jc w:val="center"/>
              <w:rPr>
                <w:rFonts w:ascii="Arial" w:hAnsi="Arial" w:cs="Arial"/>
                <w:i/>
              </w:rPr>
            </w:pPr>
            <w:r w:rsidRPr="001B0FBA">
              <w:rPr>
                <w:rFonts w:ascii="Arial" w:hAnsi="Arial" w:cs="Arial"/>
                <w:i/>
              </w:rPr>
              <w:t>Error message, if error encountered</w:t>
            </w:r>
          </w:p>
        </w:tc>
      </w:tr>
      <w:tr w:rsidR="008A5EF2" w:rsidRPr="00FA0A10" w14:paraId="32F8CAF9" w14:textId="77777777">
        <w:tc>
          <w:tcPr>
            <w:tcW w:w="2418" w:type="dxa"/>
          </w:tcPr>
          <w:p w14:paraId="6DCEFB88" w14:textId="77777777" w:rsidR="008A5EF2" w:rsidRPr="002A438F" w:rsidRDefault="008A5EF2" w:rsidP="0083133A">
            <w:pPr>
              <w:pStyle w:val="Normal2"/>
              <w:ind w:left="0"/>
              <w:jc w:val="center"/>
              <w:rPr>
                <w:rFonts w:ascii="Arial" w:hAnsi="Arial" w:cs="Arial"/>
              </w:rPr>
            </w:pPr>
            <w:r w:rsidRPr="00FA0A10">
              <w:rPr>
                <w:rFonts w:ascii="Arial" w:hAnsi="Arial" w:cs="Arial"/>
              </w:rPr>
              <w:t>Payload/AwardSet</w:t>
            </w:r>
          </w:p>
        </w:tc>
        <w:tc>
          <w:tcPr>
            <w:tcW w:w="4365" w:type="dxa"/>
          </w:tcPr>
          <w:p w14:paraId="38947928" w14:textId="77777777" w:rsidR="008A5EF2" w:rsidRPr="001B0FBA" w:rsidRDefault="0083133A" w:rsidP="0083133A">
            <w:pPr>
              <w:pStyle w:val="Normal2"/>
              <w:keepNext/>
              <w:ind w:left="0"/>
              <w:jc w:val="center"/>
              <w:rPr>
                <w:rFonts w:ascii="Arial" w:hAnsi="Arial" w:cs="Arial"/>
                <w:i/>
              </w:rPr>
            </w:pPr>
            <w:r w:rsidRPr="001B0FBA">
              <w:rPr>
                <w:rFonts w:ascii="Arial" w:hAnsi="Arial" w:cs="Arial"/>
                <w:i/>
              </w:rPr>
              <w:t>AwardedPTPObligation</w:t>
            </w:r>
          </w:p>
        </w:tc>
      </w:tr>
    </w:tbl>
    <w:p w14:paraId="0D8F8B53" w14:textId="77777777" w:rsidR="0083133A" w:rsidRPr="00B81394" w:rsidRDefault="0083133A" w:rsidP="008A5EF2">
      <w:pPr>
        <w:pStyle w:val="Caption"/>
        <w:rPr>
          <w:rFonts w:ascii="Arial" w:hAnsi="Arial" w:cs="Arial"/>
          <w:b w:val="0"/>
        </w:rPr>
      </w:pPr>
    </w:p>
    <w:p w14:paraId="56E0B2F6" w14:textId="77777777" w:rsidR="00C150C5" w:rsidRPr="00B81394" w:rsidRDefault="00C150C5" w:rsidP="008A5EF2">
      <w:pPr>
        <w:pStyle w:val="Caption"/>
        <w:rPr>
          <w:rFonts w:ascii="Arial" w:hAnsi="Arial" w:cs="Arial"/>
          <w:b w:val="0"/>
        </w:rPr>
      </w:pPr>
    </w:p>
    <w:p w14:paraId="053E6FF9" w14:textId="77777777" w:rsidR="008A5EF2" w:rsidRPr="00B81394" w:rsidRDefault="008A5EF2" w:rsidP="008A5EF2">
      <w:pPr>
        <w:pStyle w:val="Caption"/>
        <w:rPr>
          <w:rFonts w:ascii="Arial" w:hAnsi="Arial" w:cs="Arial"/>
          <w:b w:val="0"/>
        </w:rPr>
      </w:pPr>
      <w:bookmarkStart w:id="1205" w:name="_Toc95300621"/>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94</w:t>
      </w:r>
      <w:r w:rsidR="00C80347" w:rsidRPr="00B81394">
        <w:rPr>
          <w:rFonts w:ascii="Arial" w:hAnsi="Arial" w:cs="Arial"/>
          <w:b w:val="0"/>
        </w:rPr>
        <w:fldChar w:fldCharType="end"/>
      </w:r>
      <w:r w:rsidRPr="00B81394">
        <w:rPr>
          <w:rFonts w:ascii="Arial" w:hAnsi="Arial" w:cs="Arial"/>
          <w:b w:val="0"/>
        </w:rPr>
        <w:t xml:space="preserve"> - Get </w:t>
      </w:r>
      <w:r w:rsidR="0083133A" w:rsidRPr="00B81394">
        <w:rPr>
          <w:rFonts w:ascii="Arial" w:hAnsi="Arial" w:cs="Arial"/>
          <w:b w:val="0"/>
        </w:rPr>
        <w:t xml:space="preserve">AwardedPTPObligation </w:t>
      </w:r>
      <w:r w:rsidRPr="00B81394">
        <w:rPr>
          <w:rFonts w:ascii="Arial" w:hAnsi="Arial" w:cs="Arial"/>
          <w:b w:val="0"/>
        </w:rPr>
        <w:t>Response</w:t>
      </w:r>
      <w:bookmarkEnd w:id="1205"/>
    </w:p>
    <w:p w14:paraId="475A4673" w14:textId="77777777" w:rsidR="008A5EF2" w:rsidRPr="00B81394" w:rsidRDefault="008A5EF2" w:rsidP="008A5EF2">
      <w:pPr>
        <w:ind w:left="360"/>
        <w:rPr>
          <w:rFonts w:ascii="Arial" w:hAnsi="Arial" w:cs="Arial"/>
        </w:rPr>
      </w:pPr>
    </w:p>
    <w:p w14:paraId="6D4D7CF2" w14:textId="77777777" w:rsidR="008A5EF2" w:rsidRPr="00B81394" w:rsidRDefault="008A5EF2" w:rsidP="008A5EF2">
      <w:pPr>
        <w:ind w:left="360"/>
        <w:rPr>
          <w:rFonts w:ascii="Arial" w:hAnsi="Arial" w:cs="Arial"/>
        </w:rPr>
      </w:pPr>
      <w:r w:rsidRPr="00B81394">
        <w:rPr>
          <w:rFonts w:ascii="Arial" w:hAnsi="Arial" w:cs="Arial"/>
        </w:rPr>
        <w:t xml:space="preserve">An </w:t>
      </w:r>
      <w:r w:rsidR="0083133A" w:rsidRPr="00B81394">
        <w:rPr>
          <w:rFonts w:ascii="Arial" w:hAnsi="Arial" w:cs="Arial"/>
        </w:rPr>
        <w:t>AwardedPTPObligatio</w:t>
      </w:r>
      <w:r w:rsidR="00A20355" w:rsidRPr="00B81394">
        <w:rPr>
          <w:rFonts w:ascii="Arial" w:hAnsi="Arial" w:cs="Arial"/>
        </w:rPr>
        <w:t>n</w:t>
      </w:r>
      <w:r w:rsidR="0083133A" w:rsidRPr="00B81394">
        <w:rPr>
          <w:rFonts w:ascii="Arial" w:hAnsi="Arial" w:cs="Arial"/>
        </w:rPr>
        <w:t xml:space="preserve"> </w:t>
      </w:r>
      <w:r w:rsidRPr="00B81394">
        <w:rPr>
          <w:rFonts w:ascii="Arial" w:hAnsi="Arial" w:cs="Arial"/>
        </w:rPr>
        <w:t>is returned in the payload of the ResponseMessage using the following structure:</w:t>
      </w:r>
    </w:p>
    <w:p w14:paraId="50BF4194" w14:textId="77777777" w:rsidR="008A5EF2" w:rsidRPr="00B81394" w:rsidRDefault="008A5EF2" w:rsidP="008A5EF2">
      <w:pPr>
        <w:keepNext/>
        <w:ind w:left="360"/>
        <w:rPr>
          <w:rFonts w:ascii="Arial" w:hAnsi="Arial" w:cs="Arial"/>
        </w:rPr>
      </w:pPr>
    </w:p>
    <w:p w14:paraId="5443B9BC" w14:textId="77777777" w:rsidR="00C150C5" w:rsidRPr="00B81394" w:rsidRDefault="009A2F00" w:rsidP="008A5EF2">
      <w:pPr>
        <w:keepNext/>
        <w:ind w:left="360"/>
        <w:rPr>
          <w:rFonts w:ascii="Arial" w:hAnsi="Arial" w:cs="Arial"/>
        </w:rPr>
      </w:pPr>
      <w:r>
        <w:rPr>
          <w:rFonts w:ascii="Arial" w:hAnsi="Arial" w:cs="Arial"/>
          <w:noProof/>
        </w:rPr>
        <w:drawing>
          <wp:inline distT="0" distB="0" distL="0" distR="0" wp14:anchorId="06FD7C5A" wp14:editId="45983EDE">
            <wp:extent cx="3657600" cy="3838575"/>
            <wp:effectExtent l="0" t="0" r="0" b="9525"/>
            <wp:docPr id="55" name="Picture 5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45393B83" w14:textId="77777777" w:rsidR="008A5EF2" w:rsidRPr="00B81394" w:rsidRDefault="008A5EF2" w:rsidP="008A5EF2">
      <w:pPr>
        <w:keepNext/>
        <w:ind w:left="360"/>
        <w:rPr>
          <w:rFonts w:ascii="Arial" w:hAnsi="Arial" w:cs="Arial"/>
        </w:rPr>
      </w:pPr>
    </w:p>
    <w:p w14:paraId="3FACDEBE" w14:textId="77777777" w:rsidR="0085170F" w:rsidRPr="00B81394" w:rsidRDefault="0085170F" w:rsidP="0085170F">
      <w:pPr>
        <w:ind w:left="360"/>
        <w:rPr>
          <w:rFonts w:ascii="Arial" w:hAnsi="Arial" w:cs="Arial"/>
        </w:rPr>
      </w:pPr>
      <w:r w:rsidRPr="00B81394">
        <w:rPr>
          <w:rFonts w:ascii="Arial" w:hAnsi="Arial" w:cs="Arial"/>
        </w:rPr>
        <w:t>The following table describes the AwardedPTPObligation Offer elements.</w:t>
      </w:r>
    </w:p>
    <w:p w14:paraId="65E9E3CE" w14:textId="77777777" w:rsidR="0085170F" w:rsidRPr="00B81394" w:rsidRDefault="0085170F" w:rsidP="0085170F">
      <w:pPr>
        <w:rPr>
          <w:rFonts w:ascii="Arial" w:hAnsi="Arial" w:cs="Arial"/>
        </w:rPr>
      </w:pPr>
    </w:p>
    <w:tbl>
      <w:tblPr>
        <w:tblW w:w="8637"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21"/>
        <w:gridCol w:w="1257"/>
        <w:gridCol w:w="1846"/>
        <w:gridCol w:w="1813"/>
      </w:tblGrid>
      <w:tr w:rsidR="0085170F" w:rsidRPr="00FA0A10" w14:paraId="54B0350B" w14:textId="77777777">
        <w:tc>
          <w:tcPr>
            <w:tcW w:w="3815" w:type="dxa"/>
            <w:shd w:val="clear" w:color="auto" w:fill="FF99CC"/>
          </w:tcPr>
          <w:p w14:paraId="58D54C4C" w14:textId="77777777" w:rsidR="0085170F" w:rsidRPr="00B81394" w:rsidRDefault="0085170F" w:rsidP="00ED3E27">
            <w:pPr>
              <w:rPr>
                <w:rFonts w:ascii="Arial" w:hAnsi="Arial" w:cs="Arial"/>
                <w:i/>
              </w:rPr>
            </w:pPr>
            <w:r w:rsidRPr="00B81394">
              <w:rPr>
                <w:rFonts w:ascii="Arial" w:hAnsi="Arial" w:cs="Arial"/>
                <w:i/>
              </w:rPr>
              <w:t>Element</w:t>
            </w:r>
          </w:p>
        </w:tc>
        <w:tc>
          <w:tcPr>
            <w:tcW w:w="1123" w:type="dxa"/>
            <w:shd w:val="clear" w:color="auto" w:fill="FF99CC"/>
          </w:tcPr>
          <w:p w14:paraId="09DCE01F" w14:textId="77777777" w:rsidR="0085170F" w:rsidRPr="00B81394" w:rsidRDefault="0085170F" w:rsidP="00ED3E27">
            <w:pPr>
              <w:rPr>
                <w:rFonts w:ascii="Arial" w:hAnsi="Arial" w:cs="Arial"/>
                <w:i/>
              </w:rPr>
            </w:pPr>
            <w:r w:rsidRPr="00B81394">
              <w:rPr>
                <w:rFonts w:ascii="Arial" w:hAnsi="Arial" w:cs="Arial"/>
                <w:i/>
              </w:rPr>
              <w:t>Datatype</w:t>
            </w:r>
          </w:p>
        </w:tc>
        <w:tc>
          <w:tcPr>
            <w:tcW w:w="1865" w:type="dxa"/>
            <w:shd w:val="clear" w:color="auto" w:fill="FF99CC"/>
          </w:tcPr>
          <w:p w14:paraId="798EB6F0" w14:textId="77777777" w:rsidR="0085170F" w:rsidRPr="00B81394" w:rsidRDefault="0085170F" w:rsidP="00ED3E27">
            <w:pPr>
              <w:rPr>
                <w:rFonts w:ascii="Arial" w:hAnsi="Arial" w:cs="Arial"/>
                <w:i/>
              </w:rPr>
            </w:pPr>
            <w:r w:rsidRPr="00B81394">
              <w:rPr>
                <w:rFonts w:ascii="Arial" w:hAnsi="Arial" w:cs="Arial"/>
                <w:i/>
              </w:rPr>
              <w:t>Description</w:t>
            </w:r>
          </w:p>
        </w:tc>
        <w:tc>
          <w:tcPr>
            <w:tcW w:w="1834" w:type="dxa"/>
            <w:shd w:val="clear" w:color="auto" w:fill="FF99CC"/>
          </w:tcPr>
          <w:p w14:paraId="730CFF6F" w14:textId="77777777" w:rsidR="0085170F" w:rsidRPr="00B81394" w:rsidRDefault="0085170F" w:rsidP="00ED3E27">
            <w:pPr>
              <w:rPr>
                <w:rFonts w:ascii="Arial" w:hAnsi="Arial" w:cs="Arial"/>
                <w:i/>
              </w:rPr>
            </w:pPr>
            <w:r w:rsidRPr="00B81394">
              <w:rPr>
                <w:rFonts w:ascii="Arial" w:hAnsi="Arial" w:cs="Arial"/>
                <w:i/>
              </w:rPr>
              <w:t>Values</w:t>
            </w:r>
          </w:p>
        </w:tc>
      </w:tr>
      <w:tr w:rsidR="0085170F" w:rsidRPr="00FA0A10" w14:paraId="0F1CCEF1" w14:textId="77777777">
        <w:tc>
          <w:tcPr>
            <w:tcW w:w="3815" w:type="dxa"/>
          </w:tcPr>
          <w:p w14:paraId="06EFBA3F" w14:textId="77777777" w:rsidR="0085170F" w:rsidRPr="00B81394" w:rsidRDefault="0085170F" w:rsidP="00ED3E27">
            <w:pPr>
              <w:rPr>
                <w:rFonts w:ascii="Arial" w:hAnsi="Arial" w:cs="Arial"/>
              </w:rPr>
            </w:pPr>
            <w:r w:rsidRPr="00B81394">
              <w:rPr>
                <w:rFonts w:ascii="Arial" w:hAnsi="Arial" w:cs="Arial"/>
              </w:rPr>
              <w:t>qse</w:t>
            </w:r>
          </w:p>
        </w:tc>
        <w:tc>
          <w:tcPr>
            <w:tcW w:w="1123" w:type="dxa"/>
          </w:tcPr>
          <w:p w14:paraId="35C8AECC"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E68C84" w14:textId="77777777" w:rsidR="0085170F" w:rsidRPr="00B81394" w:rsidRDefault="0085170F" w:rsidP="00ED3E27">
            <w:pPr>
              <w:rPr>
                <w:rFonts w:ascii="Arial" w:hAnsi="Arial" w:cs="Arial"/>
              </w:rPr>
            </w:pPr>
            <w:r w:rsidRPr="00B81394">
              <w:rPr>
                <w:rFonts w:ascii="Arial" w:hAnsi="Arial" w:cs="Arial"/>
              </w:rPr>
              <w:t>Participant ID</w:t>
            </w:r>
          </w:p>
        </w:tc>
        <w:tc>
          <w:tcPr>
            <w:tcW w:w="1834" w:type="dxa"/>
          </w:tcPr>
          <w:p w14:paraId="1DA99DF0" w14:textId="77777777" w:rsidR="0085170F" w:rsidRPr="00B81394" w:rsidRDefault="0085170F" w:rsidP="00ED3E27">
            <w:pPr>
              <w:rPr>
                <w:rFonts w:ascii="Arial" w:hAnsi="Arial" w:cs="Arial"/>
              </w:rPr>
            </w:pPr>
          </w:p>
        </w:tc>
      </w:tr>
      <w:tr w:rsidR="0085170F" w:rsidRPr="00FA0A10" w14:paraId="27D24355" w14:textId="77777777">
        <w:tc>
          <w:tcPr>
            <w:tcW w:w="3815" w:type="dxa"/>
          </w:tcPr>
          <w:p w14:paraId="5F3BA35A" w14:textId="77777777" w:rsidR="0085170F" w:rsidRPr="00B81394" w:rsidRDefault="0085170F" w:rsidP="00ED3E27">
            <w:pPr>
              <w:rPr>
                <w:rFonts w:ascii="Arial" w:hAnsi="Arial" w:cs="Arial"/>
              </w:rPr>
            </w:pPr>
            <w:r w:rsidRPr="00B81394">
              <w:rPr>
                <w:rFonts w:ascii="Arial" w:hAnsi="Arial" w:cs="Arial"/>
              </w:rPr>
              <w:t>startTime</w:t>
            </w:r>
          </w:p>
        </w:tc>
        <w:tc>
          <w:tcPr>
            <w:tcW w:w="1123" w:type="dxa"/>
          </w:tcPr>
          <w:p w14:paraId="0DF6AF8E"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4BB997BA" w14:textId="77777777" w:rsidR="0085170F" w:rsidRPr="00B81394" w:rsidRDefault="0085170F" w:rsidP="00ED3E27">
            <w:pPr>
              <w:rPr>
                <w:rFonts w:ascii="Arial" w:hAnsi="Arial" w:cs="Arial"/>
              </w:rPr>
            </w:pPr>
            <w:r w:rsidRPr="00B81394">
              <w:rPr>
                <w:rFonts w:ascii="Arial" w:hAnsi="Arial" w:cs="Arial"/>
              </w:rPr>
              <w:t>Start time for the award</w:t>
            </w:r>
          </w:p>
        </w:tc>
        <w:tc>
          <w:tcPr>
            <w:tcW w:w="1834" w:type="dxa"/>
          </w:tcPr>
          <w:p w14:paraId="29FE9CCE"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DE5E7CD" w14:textId="77777777">
        <w:tc>
          <w:tcPr>
            <w:tcW w:w="3815" w:type="dxa"/>
          </w:tcPr>
          <w:p w14:paraId="486DEC12" w14:textId="77777777" w:rsidR="0085170F" w:rsidRPr="00B81394" w:rsidRDefault="0085170F" w:rsidP="00ED3E27">
            <w:pPr>
              <w:rPr>
                <w:rFonts w:ascii="Arial" w:hAnsi="Arial" w:cs="Arial"/>
              </w:rPr>
            </w:pPr>
            <w:r w:rsidRPr="00B81394">
              <w:rPr>
                <w:rFonts w:ascii="Arial" w:hAnsi="Arial" w:cs="Arial"/>
              </w:rPr>
              <w:t>endTime</w:t>
            </w:r>
          </w:p>
        </w:tc>
        <w:tc>
          <w:tcPr>
            <w:tcW w:w="1123" w:type="dxa"/>
          </w:tcPr>
          <w:p w14:paraId="3C06405C" w14:textId="77777777" w:rsidR="0085170F" w:rsidRPr="00B81394" w:rsidRDefault="00B22654" w:rsidP="00ED3E27">
            <w:pPr>
              <w:rPr>
                <w:rFonts w:ascii="Arial" w:hAnsi="Arial" w:cs="Arial"/>
              </w:rPr>
            </w:pPr>
            <w:r w:rsidRPr="00B81394">
              <w:rPr>
                <w:rFonts w:ascii="Arial" w:hAnsi="Arial" w:cs="Arial"/>
              </w:rPr>
              <w:t>DateTime</w:t>
            </w:r>
          </w:p>
        </w:tc>
        <w:tc>
          <w:tcPr>
            <w:tcW w:w="1865" w:type="dxa"/>
          </w:tcPr>
          <w:p w14:paraId="56DFF0BF" w14:textId="77777777" w:rsidR="0085170F" w:rsidRPr="00B81394" w:rsidRDefault="0085170F" w:rsidP="00ED3E27">
            <w:pPr>
              <w:rPr>
                <w:rFonts w:ascii="Arial" w:hAnsi="Arial" w:cs="Arial"/>
              </w:rPr>
            </w:pPr>
            <w:r w:rsidRPr="00B81394">
              <w:rPr>
                <w:rFonts w:ascii="Arial" w:hAnsi="Arial" w:cs="Arial"/>
              </w:rPr>
              <w:t>End time for the award</w:t>
            </w:r>
          </w:p>
        </w:tc>
        <w:tc>
          <w:tcPr>
            <w:tcW w:w="1834" w:type="dxa"/>
          </w:tcPr>
          <w:p w14:paraId="6823BBBB" w14:textId="77777777" w:rsidR="0085170F" w:rsidRPr="00B81394" w:rsidRDefault="0085170F" w:rsidP="00ED3E27">
            <w:pPr>
              <w:rPr>
                <w:rFonts w:ascii="Arial" w:hAnsi="Arial" w:cs="Arial"/>
              </w:rPr>
            </w:pPr>
            <w:r w:rsidRPr="00B81394">
              <w:rPr>
                <w:rFonts w:ascii="Arial" w:hAnsi="Arial" w:cs="Arial"/>
              </w:rPr>
              <w:t>Valid award dateTime</w:t>
            </w:r>
          </w:p>
        </w:tc>
      </w:tr>
      <w:tr w:rsidR="0085170F" w:rsidRPr="00FA0A10" w14:paraId="34F51510" w14:textId="77777777">
        <w:tc>
          <w:tcPr>
            <w:tcW w:w="3815" w:type="dxa"/>
          </w:tcPr>
          <w:p w14:paraId="37FA6868" w14:textId="77777777" w:rsidR="0085170F" w:rsidRPr="00B81394" w:rsidRDefault="006D39F0" w:rsidP="00ED3E27">
            <w:pPr>
              <w:rPr>
                <w:rFonts w:ascii="Arial" w:hAnsi="Arial" w:cs="Arial"/>
              </w:rPr>
            </w:pPr>
            <w:r w:rsidRPr="00B81394">
              <w:rPr>
                <w:rFonts w:ascii="Arial" w:hAnsi="Arial" w:cs="Arial"/>
              </w:rPr>
              <w:t>tradingDate</w:t>
            </w:r>
            <w:r w:rsidR="0085170F" w:rsidRPr="00B81394">
              <w:rPr>
                <w:rFonts w:ascii="Arial" w:hAnsi="Arial" w:cs="Arial"/>
              </w:rPr>
              <w:t xml:space="preserve"> </w:t>
            </w:r>
          </w:p>
        </w:tc>
        <w:tc>
          <w:tcPr>
            <w:tcW w:w="1123" w:type="dxa"/>
          </w:tcPr>
          <w:p w14:paraId="1C843BD2" w14:textId="77777777" w:rsidR="0085170F" w:rsidRPr="00B81394" w:rsidRDefault="0085170F" w:rsidP="00ED3E27">
            <w:pPr>
              <w:rPr>
                <w:rFonts w:ascii="Arial" w:hAnsi="Arial" w:cs="Arial"/>
              </w:rPr>
            </w:pPr>
            <w:r w:rsidRPr="00B81394">
              <w:rPr>
                <w:rFonts w:ascii="Arial" w:hAnsi="Arial" w:cs="Arial"/>
              </w:rPr>
              <w:t>Date</w:t>
            </w:r>
          </w:p>
        </w:tc>
        <w:tc>
          <w:tcPr>
            <w:tcW w:w="1865" w:type="dxa"/>
          </w:tcPr>
          <w:p w14:paraId="17F79932" w14:textId="77777777" w:rsidR="0085170F" w:rsidRPr="00B81394" w:rsidRDefault="0085170F" w:rsidP="00ED3E27">
            <w:pPr>
              <w:rPr>
                <w:rFonts w:ascii="Arial" w:hAnsi="Arial" w:cs="Arial"/>
              </w:rPr>
            </w:pPr>
            <w:r w:rsidRPr="00B81394">
              <w:rPr>
                <w:rFonts w:ascii="Arial" w:hAnsi="Arial" w:cs="Arial"/>
              </w:rPr>
              <w:t>Award date</w:t>
            </w:r>
          </w:p>
        </w:tc>
        <w:tc>
          <w:tcPr>
            <w:tcW w:w="1834" w:type="dxa"/>
          </w:tcPr>
          <w:p w14:paraId="10BCC598" w14:textId="77777777" w:rsidR="0085170F" w:rsidRPr="00B81394" w:rsidRDefault="0085170F" w:rsidP="00ED3E27">
            <w:pPr>
              <w:rPr>
                <w:rFonts w:ascii="Arial" w:hAnsi="Arial" w:cs="Arial"/>
              </w:rPr>
            </w:pPr>
            <w:r w:rsidRPr="00B81394">
              <w:rPr>
                <w:rFonts w:ascii="Arial" w:hAnsi="Arial" w:cs="Arial"/>
              </w:rPr>
              <w:t>Valid award date</w:t>
            </w:r>
          </w:p>
        </w:tc>
      </w:tr>
      <w:tr w:rsidR="0085170F" w:rsidRPr="00FA0A10" w14:paraId="57B92C19" w14:textId="77777777">
        <w:tc>
          <w:tcPr>
            <w:tcW w:w="3815" w:type="dxa"/>
          </w:tcPr>
          <w:p w14:paraId="3935CD2C" w14:textId="77777777" w:rsidR="0085170F" w:rsidRPr="00B81394" w:rsidRDefault="0085170F" w:rsidP="00ED3E27">
            <w:pPr>
              <w:rPr>
                <w:rFonts w:ascii="Arial" w:hAnsi="Arial" w:cs="Arial"/>
              </w:rPr>
            </w:pPr>
            <w:r w:rsidRPr="00B81394">
              <w:rPr>
                <w:rFonts w:ascii="Arial" w:hAnsi="Arial" w:cs="Arial"/>
              </w:rPr>
              <w:t>marketType</w:t>
            </w:r>
          </w:p>
        </w:tc>
        <w:tc>
          <w:tcPr>
            <w:tcW w:w="1123" w:type="dxa"/>
          </w:tcPr>
          <w:p w14:paraId="600CD9F7"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12AF6C" w14:textId="77777777" w:rsidR="0085170F" w:rsidRPr="00B81394" w:rsidRDefault="0085170F" w:rsidP="00ED3E27">
            <w:pPr>
              <w:rPr>
                <w:rFonts w:ascii="Arial" w:hAnsi="Arial" w:cs="Arial"/>
              </w:rPr>
            </w:pPr>
            <w:r w:rsidRPr="00B81394">
              <w:rPr>
                <w:rFonts w:ascii="Arial" w:hAnsi="Arial" w:cs="Arial"/>
              </w:rPr>
              <w:t>Market type</w:t>
            </w:r>
          </w:p>
        </w:tc>
        <w:tc>
          <w:tcPr>
            <w:tcW w:w="1834" w:type="dxa"/>
          </w:tcPr>
          <w:p w14:paraId="2FE0A225" w14:textId="77777777" w:rsidR="0085170F" w:rsidRPr="00B81394" w:rsidRDefault="0085170F" w:rsidP="00ED3E27">
            <w:pPr>
              <w:rPr>
                <w:rFonts w:ascii="Arial" w:hAnsi="Arial" w:cs="Arial"/>
              </w:rPr>
            </w:pPr>
            <w:r w:rsidRPr="00B81394">
              <w:rPr>
                <w:rFonts w:ascii="Arial" w:hAnsi="Arial" w:cs="Arial"/>
              </w:rPr>
              <w:t>DAM</w:t>
            </w:r>
          </w:p>
        </w:tc>
      </w:tr>
      <w:tr w:rsidR="0085170F" w:rsidRPr="00FA0A10" w14:paraId="7147EC81" w14:textId="77777777">
        <w:tc>
          <w:tcPr>
            <w:tcW w:w="3815" w:type="dxa"/>
          </w:tcPr>
          <w:p w14:paraId="75DD9FEF" w14:textId="77777777" w:rsidR="0085170F" w:rsidRPr="00B81394" w:rsidRDefault="0085170F" w:rsidP="00ED3E27">
            <w:pPr>
              <w:rPr>
                <w:rFonts w:ascii="Arial" w:hAnsi="Arial" w:cs="Arial"/>
              </w:rPr>
            </w:pPr>
            <w:r w:rsidRPr="00B81394">
              <w:rPr>
                <w:rFonts w:ascii="Arial" w:hAnsi="Arial" w:cs="Arial"/>
              </w:rPr>
              <w:t>awardedMW</w:t>
            </w:r>
          </w:p>
        </w:tc>
        <w:tc>
          <w:tcPr>
            <w:tcW w:w="1123" w:type="dxa"/>
          </w:tcPr>
          <w:p w14:paraId="524D8065"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0243842D" w14:textId="77777777" w:rsidR="0085170F" w:rsidRPr="00B81394" w:rsidRDefault="0085170F" w:rsidP="00ED3E27">
            <w:pPr>
              <w:rPr>
                <w:rFonts w:ascii="Arial" w:hAnsi="Arial" w:cs="Arial"/>
              </w:rPr>
            </w:pPr>
            <w:r w:rsidRPr="00B81394">
              <w:rPr>
                <w:rFonts w:ascii="Arial" w:hAnsi="Arial" w:cs="Arial"/>
              </w:rPr>
              <w:t>Awarded quantity</w:t>
            </w:r>
          </w:p>
        </w:tc>
        <w:tc>
          <w:tcPr>
            <w:tcW w:w="1834" w:type="dxa"/>
          </w:tcPr>
          <w:p w14:paraId="733271E2" w14:textId="77777777" w:rsidR="0085170F" w:rsidRPr="00B81394" w:rsidRDefault="0085170F" w:rsidP="00ED3E27">
            <w:pPr>
              <w:rPr>
                <w:rFonts w:ascii="Arial" w:hAnsi="Arial" w:cs="Arial"/>
              </w:rPr>
            </w:pPr>
            <w:r w:rsidRPr="00B81394">
              <w:rPr>
                <w:rFonts w:ascii="Arial" w:hAnsi="Arial" w:cs="Arial"/>
              </w:rPr>
              <w:t>Awarded MW</w:t>
            </w:r>
          </w:p>
        </w:tc>
      </w:tr>
      <w:tr w:rsidR="0085170F" w:rsidRPr="00FA0A10" w14:paraId="359B4318" w14:textId="77777777">
        <w:tc>
          <w:tcPr>
            <w:tcW w:w="3815" w:type="dxa"/>
          </w:tcPr>
          <w:p w14:paraId="6F48F5F0" w14:textId="77777777" w:rsidR="0085170F" w:rsidRPr="00B81394" w:rsidRDefault="0085170F" w:rsidP="00ED3E27">
            <w:pPr>
              <w:rPr>
                <w:rFonts w:ascii="Arial" w:hAnsi="Arial" w:cs="Arial"/>
              </w:rPr>
            </w:pPr>
            <w:r w:rsidRPr="00B81394">
              <w:rPr>
                <w:rFonts w:ascii="Arial" w:hAnsi="Arial" w:cs="Arial"/>
              </w:rPr>
              <w:t>source</w:t>
            </w:r>
          </w:p>
        </w:tc>
        <w:tc>
          <w:tcPr>
            <w:tcW w:w="1123" w:type="dxa"/>
          </w:tcPr>
          <w:p w14:paraId="5D0FF9BD"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48ECA3BF" w14:textId="77777777" w:rsidR="0085170F" w:rsidRPr="00B81394" w:rsidRDefault="0085170F" w:rsidP="00ED3E27">
            <w:pPr>
              <w:rPr>
                <w:rFonts w:ascii="Arial" w:hAnsi="Arial" w:cs="Arial"/>
              </w:rPr>
            </w:pPr>
            <w:r w:rsidRPr="00B81394">
              <w:rPr>
                <w:rFonts w:ascii="Arial" w:hAnsi="Arial" w:cs="Arial"/>
              </w:rPr>
              <w:t>Source settlement point</w:t>
            </w:r>
          </w:p>
        </w:tc>
        <w:tc>
          <w:tcPr>
            <w:tcW w:w="1834" w:type="dxa"/>
          </w:tcPr>
          <w:p w14:paraId="3952B94B"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67063099" w14:textId="77777777">
        <w:tc>
          <w:tcPr>
            <w:tcW w:w="3815" w:type="dxa"/>
          </w:tcPr>
          <w:p w14:paraId="2069C92F" w14:textId="77777777" w:rsidR="0085170F" w:rsidRPr="00B81394" w:rsidRDefault="0085170F" w:rsidP="00ED3E27">
            <w:pPr>
              <w:rPr>
                <w:rFonts w:ascii="Arial" w:hAnsi="Arial" w:cs="Arial"/>
              </w:rPr>
            </w:pPr>
            <w:r w:rsidRPr="00B81394">
              <w:rPr>
                <w:rFonts w:ascii="Arial" w:hAnsi="Arial" w:cs="Arial"/>
              </w:rPr>
              <w:t>sink</w:t>
            </w:r>
          </w:p>
        </w:tc>
        <w:tc>
          <w:tcPr>
            <w:tcW w:w="1123" w:type="dxa"/>
          </w:tcPr>
          <w:p w14:paraId="1557E545"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8034FB2" w14:textId="77777777" w:rsidR="0085170F" w:rsidRPr="00B81394" w:rsidRDefault="0085170F" w:rsidP="00ED3E27">
            <w:pPr>
              <w:rPr>
                <w:rFonts w:ascii="Arial" w:hAnsi="Arial" w:cs="Arial"/>
              </w:rPr>
            </w:pPr>
            <w:r w:rsidRPr="00B81394">
              <w:rPr>
                <w:rFonts w:ascii="Arial" w:hAnsi="Arial" w:cs="Arial"/>
              </w:rPr>
              <w:t>Sink settlement point</w:t>
            </w:r>
          </w:p>
        </w:tc>
        <w:tc>
          <w:tcPr>
            <w:tcW w:w="1834" w:type="dxa"/>
          </w:tcPr>
          <w:p w14:paraId="62155261" w14:textId="77777777" w:rsidR="0085170F" w:rsidRPr="00B81394" w:rsidRDefault="0085170F" w:rsidP="00ED3E27">
            <w:pPr>
              <w:rPr>
                <w:rFonts w:ascii="Arial" w:hAnsi="Arial" w:cs="Arial"/>
              </w:rPr>
            </w:pPr>
            <w:r w:rsidRPr="00B81394">
              <w:rPr>
                <w:rFonts w:ascii="Arial" w:hAnsi="Arial" w:cs="Arial"/>
              </w:rPr>
              <w:t>Valid settlement point name</w:t>
            </w:r>
          </w:p>
        </w:tc>
      </w:tr>
      <w:tr w:rsidR="0085170F" w:rsidRPr="00FA0A10" w14:paraId="498CA91F" w14:textId="77777777">
        <w:tc>
          <w:tcPr>
            <w:tcW w:w="3815" w:type="dxa"/>
          </w:tcPr>
          <w:p w14:paraId="738343DB" w14:textId="77777777" w:rsidR="0085170F" w:rsidRPr="00B81394" w:rsidRDefault="0085170F" w:rsidP="00ED3E27">
            <w:pPr>
              <w:rPr>
                <w:rFonts w:ascii="Arial" w:hAnsi="Arial" w:cs="Arial"/>
              </w:rPr>
            </w:pPr>
            <w:r w:rsidRPr="00B81394">
              <w:rPr>
                <w:rFonts w:ascii="Arial" w:hAnsi="Arial" w:cs="Arial"/>
              </w:rPr>
              <w:t>price</w:t>
            </w:r>
          </w:p>
        </w:tc>
        <w:tc>
          <w:tcPr>
            <w:tcW w:w="1123" w:type="dxa"/>
          </w:tcPr>
          <w:p w14:paraId="0DCF2671" w14:textId="77777777" w:rsidR="0085170F" w:rsidRPr="00B81394" w:rsidRDefault="0085170F" w:rsidP="00ED3E27">
            <w:pPr>
              <w:rPr>
                <w:rFonts w:ascii="Arial" w:hAnsi="Arial" w:cs="Arial"/>
              </w:rPr>
            </w:pPr>
            <w:r w:rsidRPr="00B81394">
              <w:rPr>
                <w:rFonts w:ascii="Arial" w:hAnsi="Arial" w:cs="Arial"/>
              </w:rPr>
              <w:t>Float</w:t>
            </w:r>
          </w:p>
        </w:tc>
        <w:tc>
          <w:tcPr>
            <w:tcW w:w="1865" w:type="dxa"/>
          </w:tcPr>
          <w:p w14:paraId="5F027685" w14:textId="77777777" w:rsidR="0085170F" w:rsidRPr="00B81394" w:rsidRDefault="0085170F" w:rsidP="00ED3E27">
            <w:pPr>
              <w:rPr>
                <w:rFonts w:ascii="Arial" w:hAnsi="Arial" w:cs="Arial"/>
              </w:rPr>
            </w:pPr>
            <w:r w:rsidRPr="00B81394">
              <w:rPr>
                <w:rFonts w:ascii="Arial" w:hAnsi="Arial" w:cs="Arial"/>
              </w:rPr>
              <w:t>Awarded Price</w:t>
            </w:r>
          </w:p>
        </w:tc>
        <w:tc>
          <w:tcPr>
            <w:tcW w:w="1834" w:type="dxa"/>
          </w:tcPr>
          <w:p w14:paraId="7C89B25E" w14:textId="77777777" w:rsidR="0085170F" w:rsidRPr="00B81394" w:rsidRDefault="0085170F" w:rsidP="00ED3E27">
            <w:pPr>
              <w:rPr>
                <w:rFonts w:ascii="Arial" w:hAnsi="Arial" w:cs="Arial"/>
              </w:rPr>
            </w:pPr>
            <w:r w:rsidRPr="00B81394">
              <w:rPr>
                <w:rFonts w:ascii="Arial" w:hAnsi="Arial" w:cs="Arial"/>
              </w:rPr>
              <w:t xml:space="preserve"> </w:t>
            </w:r>
          </w:p>
        </w:tc>
      </w:tr>
      <w:tr w:rsidR="0085170F" w:rsidRPr="00FA0A10" w14:paraId="43E3F2D9" w14:textId="77777777">
        <w:tc>
          <w:tcPr>
            <w:tcW w:w="3815" w:type="dxa"/>
          </w:tcPr>
          <w:p w14:paraId="3440F689" w14:textId="77777777" w:rsidR="0085170F" w:rsidRPr="00B81394" w:rsidRDefault="0085170F" w:rsidP="00ED3E27">
            <w:pPr>
              <w:rPr>
                <w:rFonts w:ascii="Arial" w:hAnsi="Arial" w:cs="Arial"/>
              </w:rPr>
            </w:pPr>
            <w:r w:rsidRPr="00B81394">
              <w:rPr>
                <w:rFonts w:ascii="Arial" w:hAnsi="Arial" w:cs="Arial"/>
              </w:rPr>
              <w:lastRenderedPageBreak/>
              <w:t>bidId</w:t>
            </w:r>
            <w:r w:rsidR="00C70622" w:rsidRPr="00B81394">
              <w:rPr>
                <w:rStyle w:val="FootnoteReference"/>
                <w:rFonts w:ascii="Arial" w:hAnsi="Arial" w:cs="Arial"/>
              </w:rPr>
              <w:footnoteReference w:id="6"/>
            </w:r>
          </w:p>
        </w:tc>
        <w:tc>
          <w:tcPr>
            <w:tcW w:w="1123" w:type="dxa"/>
          </w:tcPr>
          <w:p w14:paraId="3B3EAB4E" w14:textId="77777777" w:rsidR="0085170F" w:rsidRPr="00B81394" w:rsidRDefault="0085170F" w:rsidP="00ED3E27">
            <w:pPr>
              <w:rPr>
                <w:rFonts w:ascii="Arial" w:hAnsi="Arial" w:cs="Arial"/>
              </w:rPr>
            </w:pPr>
            <w:r w:rsidRPr="00B81394">
              <w:rPr>
                <w:rFonts w:ascii="Arial" w:hAnsi="Arial" w:cs="Arial"/>
              </w:rPr>
              <w:t>string</w:t>
            </w:r>
          </w:p>
        </w:tc>
        <w:tc>
          <w:tcPr>
            <w:tcW w:w="1865" w:type="dxa"/>
          </w:tcPr>
          <w:p w14:paraId="6E3E9863" w14:textId="77777777" w:rsidR="0085170F" w:rsidRPr="00B81394" w:rsidRDefault="0085170F" w:rsidP="00ED3E27">
            <w:pPr>
              <w:rPr>
                <w:rFonts w:ascii="Arial" w:hAnsi="Arial" w:cs="Arial"/>
              </w:rPr>
            </w:pPr>
            <w:r w:rsidRPr="00B81394">
              <w:rPr>
                <w:rFonts w:ascii="Arial" w:hAnsi="Arial" w:cs="Arial"/>
              </w:rPr>
              <w:t>Bid ID</w:t>
            </w:r>
          </w:p>
        </w:tc>
        <w:tc>
          <w:tcPr>
            <w:tcW w:w="1834" w:type="dxa"/>
          </w:tcPr>
          <w:p w14:paraId="726911FC" w14:textId="77777777" w:rsidR="0085170F" w:rsidRPr="00B81394" w:rsidRDefault="0085170F" w:rsidP="00ED3E27">
            <w:pPr>
              <w:rPr>
                <w:rFonts w:ascii="Arial" w:hAnsi="Arial" w:cs="Arial"/>
              </w:rPr>
            </w:pPr>
            <w:r w:rsidRPr="00B81394">
              <w:rPr>
                <w:rFonts w:ascii="Arial" w:hAnsi="Arial" w:cs="Arial"/>
              </w:rPr>
              <w:t>MP supplied bid ID</w:t>
            </w:r>
          </w:p>
        </w:tc>
      </w:tr>
    </w:tbl>
    <w:p w14:paraId="1AE843E1" w14:textId="77777777" w:rsidR="0085170F" w:rsidRPr="00B81394" w:rsidRDefault="0085170F" w:rsidP="008A5EF2">
      <w:pPr>
        <w:keepNext/>
        <w:ind w:left="360"/>
        <w:rPr>
          <w:rFonts w:ascii="Arial" w:hAnsi="Arial" w:cs="Arial"/>
        </w:rPr>
      </w:pPr>
    </w:p>
    <w:p w14:paraId="5B80C86F" w14:textId="77777777" w:rsidR="0085170F" w:rsidRPr="00B81394" w:rsidRDefault="0085170F" w:rsidP="008A5EF2">
      <w:pPr>
        <w:keepNext/>
        <w:ind w:left="360"/>
        <w:rPr>
          <w:rFonts w:ascii="Arial" w:hAnsi="Arial" w:cs="Arial"/>
        </w:rPr>
      </w:pPr>
    </w:p>
    <w:p w14:paraId="76961EEA" w14:textId="77777777" w:rsidR="008A5EF2" w:rsidRPr="00B81394" w:rsidRDefault="008A5EF2" w:rsidP="00BD2305">
      <w:pPr>
        <w:rPr>
          <w:rFonts w:ascii="Arial" w:hAnsi="Arial" w:cs="Arial"/>
          <w:sz w:val="20"/>
          <w:szCs w:val="20"/>
        </w:rPr>
      </w:pPr>
      <w:bookmarkStart w:id="1206" w:name="_Toc9530062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95</w:t>
      </w:r>
      <w:r w:rsidR="00C80347" w:rsidRPr="00B81394">
        <w:rPr>
          <w:rFonts w:ascii="Arial" w:hAnsi="Arial" w:cs="Arial"/>
          <w:sz w:val="20"/>
          <w:szCs w:val="20"/>
        </w:rPr>
        <w:fldChar w:fldCharType="end"/>
      </w:r>
      <w:r w:rsidRPr="00B81394">
        <w:rPr>
          <w:rFonts w:ascii="Arial" w:hAnsi="Arial" w:cs="Arial"/>
          <w:sz w:val="20"/>
          <w:szCs w:val="20"/>
        </w:rPr>
        <w:t xml:space="preserve"> - </w:t>
      </w:r>
      <w:r w:rsidR="00A20355" w:rsidRPr="00B81394">
        <w:rPr>
          <w:rFonts w:ascii="Arial" w:hAnsi="Arial" w:cs="Arial"/>
          <w:sz w:val="20"/>
          <w:szCs w:val="20"/>
        </w:rPr>
        <w:t>AwardedPTPObligation</w:t>
      </w:r>
      <w:r w:rsidR="0083133A" w:rsidRPr="00B81394">
        <w:rPr>
          <w:rFonts w:ascii="Arial" w:hAnsi="Arial" w:cs="Arial"/>
          <w:sz w:val="20"/>
          <w:szCs w:val="20"/>
        </w:rPr>
        <w:t xml:space="preserve"> </w:t>
      </w:r>
      <w:r w:rsidRPr="00B81394">
        <w:rPr>
          <w:rFonts w:ascii="Arial" w:hAnsi="Arial" w:cs="Arial"/>
          <w:sz w:val="20"/>
          <w:szCs w:val="20"/>
        </w:rPr>
        <w:t>Container Structure</w:t>
      </w:r>
      <w:bookmarkEnd w:id="1206"/>
    </w:p>
    <w:p w14:paraId="782CF9FB" w14:textId="77777777" w:rsidR="008A5EF2" w:rsidRPr="00B81394" w:rsidRDefault="008A5EF2" w:rsidP="008A5EF2">
      <w:pPr>
        <w:rPr>
          <w:rFonts w:ascii="Arial" w:hAnsi="Arial" w:cs="Arial"/>
        </w:rPr>
      </w:pPr>
    </w:p>
    <w:p w14:paraId="707EFF80" w14:textId="77777777" w:rsidR="00F20EB2" w:rsidRPr="00B81394" w:rsidRDefault="00F20EB2" w:rsidP="00F20EB2">
      <w:pPr>
        <w:tabs>
          <w:tab w:val="left" w:pos="360"/>
        </w:tabs>
        <w:ind w:left="360"/>
        <w:rPr>
          <w:rFonts w:ascii="Arial" w:hAnsi="Arial" w:cs="Arial"/>
        </w:rPr>
      </w:pPr>
      <w:r w:rsidRPr="00B81394">
        <w:rPr>
          <w:rFonts w:ascii="Arial" w:hAnsi="Arial" w:cs="Arial"/>
        </w:rPr>
        <w:t>The following is an XML example:</w:t>
      </w:r>
    </w:p>
    <w:p w14:paraId="531CD24D" w14:textId="77777777" w:rsidR="00F20EB2" w:rsidRPr="00B81394" w:rsidRDefault="00F20EB2" w:rsidP="00F20EB2">
      <w:pPr>
        <w:tabs>
          <w:tab w:val="left" w:pos="360"/>
        </w:tabs>
        <w:ind w:left="360"/>
        <w:rPr>
          <w:rFonts w:ascii="Arial" w:hAnsi="Arial" w:cs="Arial"/>
        </w:rPr>
      </w:pPr>
    </w:p>
    <w:p w14:paraId="13BCB71B" w14:textId="77777777" w:rsidR="00125D94" w:rsidRPr="00B81394" w:rsidRDefault="00125D94" w:rsidP="00125D94">
      <w:pPr>
        <w:ind w:firstLine="360"/>
        <w:rPr>
          <w:rFonts w:ascii="Arial" w:hAnsi="Arial" w:cs="Arial"/>
        </w:rPr>
      </w:pPr>
    </w:p>
    <w:p w14:paraId="49C94633" w14:textId="77777777" w:rsidR="00125D94" w:rsidRPr="002A438F" w:rsidRDefault="00125D94" w:rsidP="00125D94">
      <w:pPr>
        <w:ind w:firstLine="360"/>
        <w:rPr>
          <w:rFonts w:ascii="Arial" w:hAnsi="Arial" w:cs="Arial"/>
          <w:sz w:val="18"/>
          <w:szCs w:val="18"/>
        </w:rPr>
      </w:pPr>
      <w:r w:rsidRPr="00FA0A10">
        <w:rPr>
          <w:rFonts w:ascii="Arial" w:hAnsi="Arial" w:cs="Arial"/>
          <w:sz w:val="18"/>
          <w:szCs w:val="18"/>
        </w:rPr>
        <w:t>&lt;?xml version="1.0" encoding="UTF-8"?&gt;</w:t>
      </w:r>
    </w:p>
    <w:p w14:paraId="4996DFA1" w14:textId="77777777" w:rsidR="00125D94" w:rsidRPr="001B0FBA" w:rsidRDefault="00125D94" w:rsidP="00125D94">
      <w:pPr>
        <w:ind w:firstLine="360"/>
        <w:rPr>
          <w:rFonts w:ascii="Arial" w:hAnsi="Arial" w:cs="Arial"/>
          <w:sz w:val="18"/>
          <w:szCs w:val="18"/>
        </w:rPr>
      </w:pPr>
      <w:r w:rsidRPr="001B0FBA">
        <w:rPr>
          <w:rFonts w:ascii="Arial" w:hAnsi="Arial" w:cs="Arial"/>
          <w:sz w:val="18"/>
          <w:szCs w:val="18"/>
        </w:rPr>
        <w:t>&lt;AwardSet&gt;</w:t>
      </w:r>
    </w:p>
    <w:p w14:paraId="3C0DF9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&lt;tradingDate&gt;2008-04-30&lt;/tradingDate&gt;</w:t>
      </w:r>
    </w:p>
    <w:p w14:paraId="7F35374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 xml:space="preserve">        &lt;marketType&gt;DAM&lt;/marketType&gt;</w:t>
      </w:r>
    </w:p>
    <w:p w14:paraId="379606F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119614D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&lt;qse&gt;LUMN&lt;/qse&gt;</w:t>
      </w:r>
    </w:p>
    <w:p w14:paraId="45AB21AD"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&lt;startTime&gt;2008-04-30T00:00:00-05:00&lt;/startTime&gt;</w:t>
      </w:r>
    </w:p>
    <w:p w14:paraId="5137B6F3"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&lt;endTime&gt;2008-04-30T01:00:00-05:00&lt;/endTime&gt;</w:t>
      </w:r>
    </w:p>
    <w:p w14:paraId="61725E9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&lt;tradingDate&gt;2008-04-30&lt;/tradingDate&gt;</w:t>
      </w:r>
    </w:p>
    <w:p w14:paraId="7BA3D0A5"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&lt;marketType&gt;DAM&lt;/marketType &gt;</w:t>
      </w:r>
    </w:p>
    <w:p w14:paraId="56884B91"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&lt;awardedMW&gt;0&lt;/awardedMW&gt;</w:t>
      </w:r>
    </w:p>
    <w:p w14:paraId="45C7DCCE"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&lt;source&gt;BBSES_UNIT1&lt;/source&gt;</w:t>
      </w:r>
    </w:p>
    <w:p w14:paraId="1F6EB097"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&lt;sink&gt;LZ_NORTH&lt;/sink&gt;</w:t>
      </w:r>
    </w:p>
    <w:p w14:paraId="74795DF4"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&lt;price&gt;0&lt;/price&gt;</w:t>
      </w:r>
    </w:p>
    <w:p w14:paraId="6F165652"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&lt;bidId&gt;01&lt;/bidId&gt;</w:t>
      </w:r>
    </w:p>
    <w:p w14:paraId="46FA6B38"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ab/>
        <w:t>&lt;/AwardedPTPObligation&gt;</w:t>
      </w:r>
    </w:p>
    <w:p w14:paraId="0FF01EAF" w14:textId="77777777" w:rsidR="00125D94" w:rsidRPr="00FA0A10" w:rsidRDefault="00125D94" w:rsidP="00125D94">
      <w:pPr>
        <w:ind w:firstLine="360"/>
        <w:rPr>
          <w:rFonts w:ascii="Arial" w:hAnsi="Arial" w:cs="Arial"/>
          <w:sz w:val="18"/>
          <w:szCs w:val="18"/>
        </w:rPr>
      </w:pPr>
      <w:r w:rsidRPr="00FA0A10">
        <w:rPr>
          <w:rFonts w:ascii="Arial" w:hAnsi="Arial" w:cs="Arial"/>
          <w:sz w:val="18"/>
          <w:szCs w:val="18"/>
        </w:rPr>
        <w:t>&lt;/AwardSet&gt;</w:t>
      </w:r>
    </w:p>
    <w:p w14:paraId="09D5E32A" w14:textId="77777777" w:rsidR="00890BB2" w:rsidRPr="00B81394" w:rsidRDefault="00890BB2" w:rsidP="005C2F29">
      <w:pPr>
        <w:ind w:left="360"/>
        <w:rPr>
          <w:rFonts w:ascii="Arial" w:hAnsi="Arial" w:cs="Arial"/>
        </w:rPr>
      </w:pPr>
    </w:p>
    <w:p w14:paraId="6D786F96" w14:textId="77777777" w:rsidR="00B956C8" w:rsidRPr="002A438F" w:rsidRDefault="00890BB2" w:rsidP="00CC64D2">
      <w:pPr>
        <w:pStyle w:val="Heading3"/>
        <w:rPr>
          <w:rFonts w:cs="Arial"/>
          <w:b w:val="0"/>
        </w:rPr>
      </w:pPr>
      <w:bookmarkStart w:id="1207" w:name="_Toc165951894"/>
      <w:bookmarkStart w:id="1208" w:name="_Toc164750833"/>
      <w:bookmarkStart w:id="1209" w:name="_Toc95300421"/>
      <w:r w:rsidRPr="00FA0A10">
        <w:rPr>
          <w:rFonts w:cs="Arial"/>
          <w:b w:val="0"/>
        </w:rPr>
        <w:t>Forecasted Load</w:t>
      </w:r>
      <w:bookmarkEnd w:id="1207"/>
      <w:bookmarkEnd w:id="1208"/>
      <w:bookmarkEnd w:id="1209"/>
      <w:r w:rsidR="00E13205" w:rsidRPr="002A438F">
        <w:rPr>
          <w:rFonts w:cs="Arial"/>
          <w:b w:val="0"/>
        </w:rPr>
        <w:t xml:space="preserve"> </w:t>
      </w:r>
    </w:p>
    <w:p w14:paraId="405DC993" w14:textId="77777777" w:rsidR="00890BB2" w:rsidRPr="00B81394" w:rsidRDefault="00890BB2" w:rsidP="00890BB2">
      <w:pPr>
        <w:ind w:left="360"/>
        <w:rPr>
          <w:rFonts w:ascii="Arial" w:hAnsi="Arial" w:cs="Arial"/>
        </w:rPr>
      </w:pPr>
      <w:r w:rsidRPr="00B81394">
        <w:rPr>
          <w:rFonts w:ascii="Arial" w:hAnsi="Arial" w:cs="Arial"/>
        </w:rPr>
        <w:t xml:space="preserve">The purpose of this interface is to provide the means to obtain </w:t>
      </w:r>
      <w:r w:rsidR="0054555E" w:rsidRPr="00B81394">
        <w:rPr>
          <w:rFonts w:ascii="Arial" w:hAnsi="Arial" w:cs="Arial"/>
        </w:rPr>
        <w:t xml:space="preserve">last available </w:t>
      </w:r>
      <w:r w:rsidRPr="00B81394">
        <w:rPr>
          <w:rFonts w:ascii="Arial" w:hAnsi="Arial" w:cs="Arial"/>
        </w:rPr>
        <w:t>forecasted load values</w:t>
      </w:r>
      <w:r w:rsidR="0054555E" w:rsidRPr="00B81394">
        <w:rPr>
          <w:rFonts w:ascii="Arial" w:hAnsi="Arial" w:cs="Arial"/>
        </w:rPr>
        <w:t xml:space="preserve"> for next 7 days (168 hours)</w:t>
      </w:r>
      <w:r w:rsidRPr="00B81394">
        <w:rPr>
          <w:rFonts w:ascii="Arial" w:hAnsi="Arial" w:cs="Arial"/>
        </w:rPr>
        <w:t xml:space="preserve"> from ERCOT. </w:t>
      </w:r>
      <w:r w:rsidR="0020639B" w:rsidRPr="00B81394">
        <w:rPr>
          <w:rFonts w:ascii="Arial" w:hAnsi="Arial" w:cs="Arial"/>
        </w:rPr>
        <w:t xml:space="preserve">The </w:t>
      </w:r>
      <w:r w:rsidR="00064481" w:rsidRPr="00B81394">
        <w:rPr>
          <w:rFonts w:ascii="Arial" w:hAnsi="Arial" w:cs="Arial"/>
        </w:rPr>
        <w:t>forecast</w:t>
      </w:r>
      <w:r w:rsidR="0054555E" w:rsidRPr="00B81394">
        <w:rPr>
          <w:rFonts w:ascii="Arial" w:hAnsi="Arial" w:cs="Arial"/>
        </w:rPr>
        <w:t xml:space="preserve">ed loads </w:t>
      </w:r>
      <w:r w:rsidR="0020639B" w:rsidRPr="00B81394">
        <w:rPr>
          <w:rFonts w:ascii="Arial" w:hAnsi="Arial" w:cs="Arial"/>
        </w:rPr>
        <w:t xml:space="preserve">will </w:t>
      </w:r>
      <w:r w:rsidR="00064481" w:rsidRPr="00B81394">
        <w:rPr>
          <w:rFonts w:ascii="Arial" w:hAnsi="Arial" w:cs="Arial"/>
        </w:rPr>
        <w:t>be</w:t>
      </w:r>
      <w:r w:rsidR="00F16800" w:rsidRPr="00B81394">
        <w:rPr>
          <w:rFonts w:ascii="Arial" w:hAnsi="Arial" w:cs="Arial"/>
        </w:rPr>
        <w:t xml:space="preserve"> m</w:t>
      </w:r>
      <w:r w:rsidR="00A35D6A" w:rsidRPr="00B81394">
        <w:rPr>
          <w:rFonts w:ascii="Arial" w:hAnsi="Arial" w:cs="Arial"/>
        </w:rPr>
        <w:t>edium-term (MT)</w:t>
      </w:r>
      <w:r w:rsidR="00064481" w:rsidRPr="00B81394">
        <w:rPr>
          <w:rFonts w:ascii="Arial" w:hAnsi="Arial" w:cs="Arial"/>
        </w:rPr>
        <w:t xml:space="preserve">. </w:t>
      </w:r>
      <w:r w:rsidRPr="00B81394">
        <w:rPr>
          <w:rFonts w:ascii="Arial" w:hAnsi="Arial" w:cs="Arial"/>
        </w:rPr>
        <w:t>The input parameters to this request include:</w:t>
      </w:r>
    </w:p>
    <w:p w14:paraId="690ADE72" w14:textId="77777777" w:rsidR="00493189" w:rsidRPr="00B81394" w:rsidRDefault="00493189" w:rsidP="00493189">
      <w:pPr>
        <w:rPr>
          <w:rFonts w:ascii="Arial" w:hAnsi="Arial" w:cs="Arial"/>
        </w:rPr>
      </w:pPr>
    </w:p>
    <w:p w14:paraId="6104B7A5" w14:textId="77777777" w:rsidR="00493189" w:rsidRPr="00B81394" w:rsidRDefault="0054555E" w:rsidP="00280FF5">
      <w:pPr>
        <w:numPr>
          <w:ilvl w:val="0"/>
          <w:numId w:val="60"/>
        </w:numPr>
        <w:rPr>
          <w:rFonts w:ascii="Arial" w:hAnsi="Arial" w:cs="Arial"/>
        </w:rPr>
      </w:pPr>
      <w:r w:rsidRPr="00B81394">
        <w:rPr>
          <w:rFonts w:ascii="Arial" w:hAnsi="Arial" w:cs="Arial"/>
        </w:rPr>
        <w:t>Possible v</w:t>
      </w:r>
      <w:r w:rsidR="00493189" w:rsidRPr="00B81394">
        <w:rPr>
          <w:rFonts w:ascii="Arial" w:hAnsi="Arial" w:cs="Arial"/>
        </w:rPr>
        <w:t>alues</w:t>
      </w:r>
      <w:r w:rsidR="00890BB2" w:rsidRPr="00B81394">
        <w:rPr>
          <w:rFonts w:ascii="Arial" w:hAnsi="Arial" w:cs="Arial"/>
        </w:rPr>
        <w:t xml:space="preserve"> </w:t>
      </w:r>
      <w:r w:rsidR="008B4A22" w:rsidRPr="00B81394">
        <w:rPr>
          <w:rFonts w:ascii="Arial" w:hAnsi="Arial" w:cs="Arial"/>
        </w:rPr>
        <w:t xml:space="preserve">for “Zone” </w:t>
      </w:r>
      <w:r w:rsidRPr="00B81394">
        <w:rPr>
          <w:rFonts w:ascii="Arial" w:hAnsi="Arial" w:cs="Arial"/>
        </w:rPr>
        <w:t>are:</w:t>
      </w:r>
    </w:p>
    <w:p w14:paraId="0D0614EE" w14:textId="77777777" w:rsidR="000D1A96" w:rsidRPr="00B81394" w:rsidRDefault="00493189" w:rsidP="000D1A96">
      <w:pPr>
        <w:ind w:left="720" w:firstLine="720"/>
        <w:rPr>
          <w:rFonts w:ascii="Arial" w:hAnsi="Arial" w:cs="Arial"/>
        </w:rPr>
      </w:pPr>
      <w:r w:rsidRPr="00B81394">
        <w:rPr>
          <w:rFonts w:ascii="Arial" w:hAnsi="Arial" w:cs="Arial"/>
        </w:rPr>
        <w:t>1- "WEATHER" - Load forecast for each weather zon</w:t>
      </w:r>
      <w:r w:rsidR="000D1A96" w:rsidRPr="00B81394">
        <w:rPr>
          <w:rFonts w:ascii="Arial" w:hAnsi="Arial" w:cs="Arial"/>
        </w:rPr>
        <w:t>e of:</w:t>
      </w:r>
    </w:p>
    <w:p w14:paraId="3D5D95B9" w14:textId="77777777" w:rsidR="000D1A96" w:rsidRPr="00B81394" w:rsidRDefault="000D1A96" w:rsidP="00280FF5">
      <w:pPr>
        <w:numPr>
          <w:ilvl w:val="1"/>
          <w:numId w:val="60"/>
        </w:numPr>
        <w:rPr>
          <w:rFonts w:ascii="Arial" w:hAnsi="Arial" w:cs="Arial"/>
        </w:rPr>
      </w:pPr>
      <w:r w:rsidRPr="00B81394">
        <w:rPr>
          <w:rFonts w:ascii="Arial" w:hAnsi="Arial" w:cs="Arial"/>
        </w:rPr>
        <w:t>Coast,</w:t>
      </w:r>
    </w:p>
    <w:p w14:paraId="4A45BAF0" w14:textId="77777777" w:rsidR="000D1A96" w:rsidRPr="00B81394" w:rsidRDefault="000D1A96" w:rsidP="00280FF5">
      <w:pPr>
        <w:numPr>
          <w:ilvl w:val="1"/>
          <w:numId w:val="60"/>
        </w:numPr>
        <w:rPr>
          <w:rFonts w:ascii="Arial" w:hAnsi="Arial" w:cs="Arial"/>
        </w:rPr>
      </w:pPr>
      <w:r w:rsidRPr="00B81394">
        <w:rPr>
          <w:rFonts w:ascii="Arial" w:hAnsi="Arial" w:cs="Arial"/>
        </w:rPr>
        <w:t>East,</w:t>
      </w:r>
    </w:p>
    <w:p w14:paraId="70217621" w14:textId="77777777" w:rsidR="000D1A96" w:rsidRPr="00B81394" w:rsidRDefault="000D1A96" w:rsidP="00280FF5">
      <w:pPr>
        <w:numPr>
          <w:ilvl w:val="1"/>
          <w:numId w:val="60"/>
        </w:numPr>
        <w:rPr>
          <w:rFonts w:ascii="Arial" w:hAnsi="Arial" w:cs="Arial"/>
        </w:rPr>
      </w:pPr>
      <w:r w:rsidRPr="00B81394">
        <w:rPr>
          <w:rFonts w:ascii="Arial" w:hAnsi="Arial" w:cs="Arial"/>
        </w:rPr>
        <w:t>FarWest,</w:t>
      </w:r>
    </w:p>
    <w:p w14:paraId="4EBDD43C"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6383F290" w14:textId="77777777" w:rsidR="000D1A96" w:rsidRPr="00B81394" w:rsidRDefault="000D1A96" w:rsidP="00280FF5">
      <w:pPr>
        <w:numPr>
          <w:ilvl w:val="1"/>
          <w:numId w:val="60"/>
        </w:numPr>
        <w:rPr>
          <w:rFonts w:ascii="Arial" w:hAnsi="Arial" w:cs="Arial"/>
        </w:rPr>
      </w:pPr>
      <w:r w:rsidRPr="00B81394">
        <w:rPr>
          <w:rFonts w:ascii="Arial" w:hAnsi="Arial" w:cs="Arial"/>
        </w:rPr>
        <w:t>NorthCentral,</w:t>
      </w:r>
    </w:p>
    <w:p w14:paraId="57FD6650" w14:textId="77777777" w:rsidR="000D1A96" w:rsidRPr="00B81394" w:rsidRDefault="000D1A96" w:rsidP="00280FF5">
      <w:pPr>
        <w:numPr>
          <w:ilvl w:val="1"/>
          <w:numId w:val="60"/>
        </w:numPr>
        <w:rPr>
          <w:rFonts w:ascii="Arial" w:hAnsi="Arial" w:cs="Arial"/>
        </w:rPr>
      </w:pPr>
      <w:r w:rsidRPr="00B81394">
        <w:rPr>
          <w:rFonts w:ascii="Arial" w:hAnsi="Arial" w:cs="Arial"/>
        </w:rPr>
        <w:t>SouthCentral,</w:t>
      </w:r>
    </w:p>
    <w:p w14:paraId="2F4AE966" w14:textId="77777777" w:rsidR="000D1A96" w:rsidRPr="00B81394" w:rsidRDefault="000D1A96" w:rsidP="00280FF5">
      <w:pPr>
        <w:numPr>
          <w:ilvl w:val="1"/>
          <w:numId w:val="60"/>
        </w:numPr>
        <w:rPr>
          <w:rFonts w:ascii="Arial" w:hAnsi="Arial" w:cs="Arial"/>
        </w:rPr>
      </w:pPr>
      <w:r w:rsidRPr="00B81394">
        <w:rPr>
          <w:rFonts w:ascii="Arial" w:hAnsi="Arial" w:cs="Arial"/>
        </w:rPr>
        <w:t>Southern,</w:t>
      </w:r>
    </w:p>
    <w:p w14:paraId="67E8BBD4"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667AA2AF" w14:textId="77777777" w:rsidR="000D1A96" w:rsidRPr="00B81394" w:rsidRDefault="00493189" w:rsidP="000D1A96">
      <w:pPr>
        <w:ind w:left="720" w:firstLine="720"/>
        <w:rPr>
          <w:rFonts w:ascii="Arial" w:hAnsi="Arial" w:cs="Arial"/>
        </w:rPr>
      </w:pPr>
      <w:r w:rsidRPr="00B81394">
        <w:rPr>
          <w:rFonts w:ascii="Arial" w:hAnsi="Arial" w:cs="Arial"/>
        </w:rPr>
        <w:t>2- "LOAD" - Load forecast for each load  zone</w:t>
      </w:r>
    </w:p>
    <w:p w14:paraId="09BFF848" w14:textId="77777777" w:rsidR="000D1A96" w:rsidRPr="00B81394" w:rsidRDefault="000D1A96" w:rsidP="00280FF5">
      <w:pPr>
        <w:numPr>
          <w:ilvl w:val="1"/>
          <w:numId w:val="60"/>
        </w:numPr>
        <w:rPr>
          <w:rFonts w:ascii="Arial" w:hAnsi="Arial" w:cs="Arial"/>
        </w:rPr>
      </w:pPr>
      <w:r w:rsidRPr="00B81394">
        <w:rPr>
          <w:rFonts w:ascii="Arial" w:hAnsi="Arial" w:cs="Arial"/>
        </w:rPr>
        <w:t>North,</w:t>
      </w:r>
    </w:p>
    <w:p w14:paraId="24A49A6E" w14:textId="77777777" w:rsidR="000D1A96" w:rsidRPr="00B81394" w:rsidRDefault="000D1A96" w:rsidP="00280FF5">
      <w:pPr>
        <w:numPr>
          <w:ilvl w:val="1"/>
          <w:numId w:val="60"/>
        </w:numPr>
        <w:rPr>
          <w:rFonts w:ascii="Arial" w:hAnsi="Arial" w:cs="Arial"/>
        </w:rPr>
      </w:pPr>
      <w:r w:rsidRPr="00B81394">
        <w:rPr>
          <w:rFonts w:ascii="Arial" w:hAnsi="Arial" w:cs="Arial"/>
        </w:rPr>
        <w:t>South,</w:t>
      </w:r>
    </w:p>
    <w:p w14:paraId="59C5313F" w14:textId="77777777" w:rsidR="000D1A96" w:rsidRPr="00B81394" w:rsidRDefault="000D1A96" w:rsidP="00280FF5">
      <w:pPr>
        <w:numPr>
          <w:ilvl w:val="1"/>
          <w:numId w:val="60"/>
        </w:numPr>
        <w:rPr>
          <w:rFonts w:ascii="Arial" w:hAnsi="Arial" w:cs="Arial"/>
        </w:rPr>
      </w:pPr>
      <w:r w:rsidRPr="00B81394">
        <w:rPr>
          <w:rFonts w:ascii="Arial" w:hAnsi="Arial" w:cs="Arial"/>
        </w:rPr>
        <w:t>West,</w:t>
      </w:r>
    </w:p>
    <w:p w14:paraId="7CFF1C11" w14:textId="77777777" w:rsidR="000D1A96" w:rsidRPr="00B81394" w:rsidRDefault="000D1A96" w:rsidP="00280FF5">
      <w:pPr>
        <w:numPr>
          <w:ilvl w:val="1"/>
          <w:numId w:val="60"/>
        </w:numPr>
        <w:rPr>
          <w:rFonts w:ascii="Arial" w:hAnsi="Arial" w:cs="Arial"/>
        </w:rPr>
      </w:pPr>
      <w:r w:rsidRPr="00B81394">
        <w:rPr>
          <w:rFonts w:ascii="Arial" w:hAnsi="Arial" w:cs="Arial"/>
        </w:rPr>
        <w:t>Houston</w:t>
      </w:r>
    </w:p>
    <w:p w14:paraId="61E4C4BD" w14:textId="77777777" w:rsidR="00493189" w:rsidRPr="00B81394" w:rsidRDefault="00493189" w:rsidP="00493189">
      <w:pPr>
        <w:ind w:left="720" w:firstLine="720"/>
        <w:rPr>
          <w:rFonts w:ascii="Arial" w:hAnsi="Arial" w:cs="Arial"/>
        </w:rPr>
      </w:pPr>
      <w:r w:rsidRPr="00B81394">
        <w:rPr>
          <w:rFonts w:ascii="Arial" w:hAnsi="Arial" w:cs="Arial"/>
        </w:rPr>
        <w:lastRenderedPageBreak/>
        <w:t>3 - "SYSTEM" – Total load forecast for all zones combined (one value)</w:t>
      </w:r>
    </w:p>
    <w:p w14:paraId="205C7D93" w14:textId="77777777" w:rsidR="00A35D6A" w:rsidRPr="00B81394" w:rsidRDefault="00A35D6A" w:rsidP="00493189">
      <w:pPr>
        <w:ind w:left="720" w:firstLine="720"/>
        <w:rPr>
          <w:rFonts w:ascii="Arial" w:hAnsi="Arial" w:cs="Arial"/>
        </w:rPr>
      </w:pPr>
    </w:p>
    <w:p w14:paraId="174A2DFF" w14:textId="77777777" w:rsidR="00890BB2" w:rsidRPr="00B81394" w:rsidRDefault="00890BB2" w:rsidP="00890BB2">
      <w:pPr>
        <w:rPr>
          <w:rFonts w:ascii="Arial" w:hAnsi="Arial" w:cs="Arial"/>
        </w:rPr>
      </w:pPr>
    </w:p>
    <w:p w14:paraId="13D34EF4"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request message would use the following message fields:</w:t>
      </w:r>
    </w:p>
    <w:p w14:paraId="2C88ACC6" w14:textId="77777777" w:rsidR="00890BB2" w:rsidRPr="00B81394" w:rsidRDefault="00890BB2" w:rsidP="00890BB2">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90BB2" w:rsidRPr="00FA0A10" w14:paraId="1133B0AE" w14:textId="77777777">
        <w:tc>
          <w:tcPr>
            <w:tcW w:w="2268" w:type="dxa"/>
            <w:shd w:val="clear" w:color="auto" w:fill="C0C0C0"/>
          </w:tcPr>
          <w:p w14:paraId="1259025F"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BBCB333"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216DC587" w14:textId="77777777">
        <w:tc>
          <w:tcPr>
            <w:tcW w:w="2268" w:type="dxa"/>
          </w:tcPr>
          <w:p w14:paraId="070DAE26"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32DE9E5B" w14:textId="77777777" w:rsidR="00890BB2" w:rsidRPr="001B0FBA" w:rsidRDefault="00890BB2" w:rsidP="003D0201">
            <w:pPr>
              <w:pStyle w:val="Normal2"/>
              <w:ind w:left="0"/>
              <w:jc w:val="center"/>
              <w:rPr>
                <w:rFonts w:ascii="Arial" w:hAnsi="Arial" w:cs="Arial"/>
              </w:rPr>
            </w:pPr>
            <w:r w:rsidRPr="001B0FBA">
              <w:rPr>
                <w:rFonts w:ascii="Arial" w:hAnsi="Arial" w:cs="Arial"/>
              </w:rPr>
              <w:t>get</w:t>
            </w:r>
          </w:p>
        </w:tc>
      </w:tr>
      <w:tr w:rsidR="00890BB2" w:rsidRPr="00FA0A10" w14:paraId="154D8A9C" w14:textId="77777777">
        <w:tc>
          <w:tcPr>
            <w:tcW w:w="2268" w:type="dxa"/>
          </w:tcPr>
          <w:p w14:paraId="0B3F95ED"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21675C52"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69A0D428" w14:textId="77777777">
        <w:tc>
          <w:tcPr>
            <w:tcW w:w="2268" w:type="dxa"/>
          </w:tcPr>
          <w:p w14:paraId="5ACB4DD3"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4475789C" w14:textId="77777777" w:rsidR="00890BB2" w:rsidRPr="001B0FBA" w:rsidRDefault="00890BB2" w:rsidP="003D0201">
            <w:pPr>
              <w:pStyle w:val="Normal2"/>
              <w:ind w:left="0"/>
              <w:jc w:val="center"/>
              <w:rPr>
                <w:rFonts w:ascii="Arial" w:hAnsi="Arial" w:cs="Arial"/>
                <w:i/>
              </w:rPr>
            </w:pPr>
            <w:r w:rsidRPr="001B0FBA">
              <w:rPr>
                <w:rFonts w:ascii="Arial" w:hAnsi="Arial" w:cs="Arial"/>
                <w:i/>
              </w:rPr>
              <w:t>Market participant ID</w:t>
            </w:r>
          </w:p>
        </w:tc>
      </w:tr>
      <w:tr w:rsidR="00890BB2" w:rsidRPr="00FA0A10" w14:paraId="794F949E" w14:textId="77777777">
        <w:tc>
          <w:tcPr>
            <w:tcW w:w="2268" w:type="dxa"/>
          </w:tcPr>
          <w:p w14:paraId="59F7FA6A" w14:textId="77777777" w:rsidR="00890BB2" w:rsidRPr="002A438F" w:rsidRDefault="00890BB2" w:rsidP="003D0201">
            <w:pPr>
              <w:pStyle w:val="Normal2"/>
              <w:ind w:left="0"/>
              <w:jc w:val="center"/>
              <w:rPr>
                <w:rFonts w:ascii="Arial" w:hAnsi="Arial" w:cs="Arial"/>
              </w:rPr>
            </w:pPr>
            <w:r w:rsidRPr="00FA0A10">
              <w:rPr>
                <w:rFonts w:ascii="Arial" w:hAnsi="Arial" w:cs="Arial"/>
              </w:rPr>
              <w:t>Header/UserID</w:t>
            </w:r>
          </w:p>
        </w:tc>
        <w:tc>
          <w:tcPr>
            <w:tcW w:w="4365" w:type="dxa"/>
          </w:tcPr>
          <w:p w14:paraId="194EA654" w14:textId="77777777" w:rsidR="00890BB2"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90BB2" w:rsidRPr="00FA0A10" w14:paraId="7D6C6A61" w14:textId="77777777">
        <w:tc>
          <w:tcPr>
            <w:tcW w:w="2268" w:type="dxa"/>
          </w:tcPr>
          <w:p w14:paraId="7D0562C3" w14:textId="77777777" w:rsidR="00890BB2" w:rsidRPr="002A438F" w:rsidRDefault="00890BB2" w:rsidP="003D0201">
            <w:pPr>
              <w:pStyle w:val="Normal2"/>
              <w:ind w:left="0"/>
              <w:jc w:val="center"/>
              <w:rPr>
                <w:rFonts w:ascii="Arial" w:hAnsi="Arial" w:cs="Arial"/>
              </w:rPr>
            </w:pPr>
            <w:r w:rsidRPr="00FA0A10">
              <w:rPr>
                <w:rFonts w:ascii="Arial" w:hAnsi="Arial" w:cs="Arial"/>
              </w:rPr>
              <w:t>Request/</w:t>
            </w:r>
            <w:r w:rsidR="00A35D6A" w:rsidRPr="002A438F">
              <w:rPr>
                <w:rFonts w:ascii="Arial" w:hAnsi="Arial" w:cs="Arial"/>
              </w:rPr>
              <w:t>Z</w:t>
            </w:r>
            <w:r w:rsidRPr="002A438F">
              <w:rPr>
                <w:rFonts w:ascii="Arial" w:hAnsi="Arial" w:cs="Arial"/>
              </w:rPr>
              <w:t>one</w:t>
            </w:r>
          </w:p>
        </w:tc>
        <w:tc>
          <w:tcPr>
            <w:tcW w:w="4365" w:type="dxa"/>
          </w:tcPr>
          <w:p w14:paraId="52AACC4C" w14:textId="77777777" w:rsidR="00890BB2" w:rsidRPr="00FA0A10" w:rsidRDefault="007F324C" w:rsidP="003D0201">
            <w:pPr>
              <w:pStyle w:val="Normal2"/>
              <w:ind w:left="0"/>
              <w:jc w:val="center"/>
              <w:rPr>
                <w:rFonts w:ascii="Arial" w:hAnsi="Arial" w:cs="Arial"/>
                <w:i/>
              </w:rPr>
            </w:pPr>
            <w:r w:rsidRPr="001B0FBA">
              <w:rPr>
                <w:rFonts w:ascii="Arial" w:hAnsi="Arial" w:cs="Arial"/>
                <w:i/>
              </w:rPr>
              <w:t xml:space="preserve">Zone Type: </w:t>
            </w:r>
            <w:r w:rsidR="00890BB2" w:rsidRPr="001B0FBA">
              <w:rPr>
                <w:rFonts w:ascii="Arial" w:hAnsi="Arial" w:cs="Arial"/>
                <w:i/>
              </w:rPr>
              <w:t xml:space="preserve"> </w:t>
            </w:r>
            <w:r w:rsidR="00303E64" w:rsidRPr="001B0FBA">
              <w:rPr>
                <w:rFonts w:ascii="Arial" w:hAnsi="Arial" w:cs="Arial"/>
                <w:i/>
              </w:rPr>
              <w:t>"WEATHER" or "LOAD" or</w:t>
            </w:r>
            <w:r w:rsidR="00FB6E91" w:rsidRPr="00FA0A10">
              <w:rPr>
                <w:rFonts w:ascii="Arial" w:hAnsi="Arial" w:cs="Arial"/>
                <w:i/>
              </w:rPr>
              <w:t xml:space="preserve"> </w:t>
            </w:r>
            <w:r w:rsidR="00303E64" w:rsidRPr="00FA0A10">
              <w:rPr>
                <w:rFonts w:ascii="Arial" w:hAnsi="Arial" w:cs="Arial"/>
                <w:i/>
              </w:rPr>
              <w:t>"SYSTEM"</w:t>
            </w:r>
            <w:r w:rsidR="00FB6E91" w:rsidRPr="00FA0A10">
              <w:rPr>
                <w:rFonts w:ascii="Arial" w:hAnsi="Arial" w:cs="Arial"/>
                <w:i/>
              </w:rPr>
              <w:t xml:space="preserve"> </w:t>
            </w:r>
          </w:p>
        </w:tc>
      </w:tr>
    </w:tbl>
    <w:p w14:paraId="433A0539" w14:textId="77777777" w:rsidR="00FB6E91" w:rsidRPr="00B81394" w:rsidRDefault="00FB6E91" w:rsidP="00FB6E91">
      <w:pPr>
        <w:rPr>
          <w:rFonts w:ascii="Arial" w:hAnsi="Arial" w:cs="Arial"/>
        </w:rPr>
      </w:pPr>
    </w:p>
    <w:p w14:paraId="23E72A75" w14:textId="77777777" w:rsidR="00890BB2" w:rsidRPr="00B81394" w:rsidRDefault="00C04B42" w:rsidP="00C04B42">
      <w:pPr>
        <w:pStyle w:val="Caption"/>
        <w:rPr>
          <w:rFonts w:ascii="Arial" w:hAnsi="Arial" w:cs="Arial"/>
          <w:b w:val="0"/>
        </w:rPr>
      </w:pPr>
      <w:bookmarkStart w:id="1210" w:name="_Toc9530062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96</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Request Parameters</w:t>
      </w:r>
      <w:bookmarkEnd w:id="1210"/>
    </w:p>
    <w:p w14:paraId="7654A0AB" w14:textId="77777777" w:rsidR="0020639B" w:rsidRPr="00B81394" w:rsidRDefault="0020639B" w:rsidP="00890BB2">
      <w:pPr>
        <w:pStyle w:val="Normal2"/>
        <w:ind w:left="360"/>
        <w:rPr>
          <w:rFonts w:ascii="Arial" w:hAnsi="Arial" w:cs="Arial"/>
        </w:rPr>
      </w:pPr>
    </w:p>
    <w:p w14:paraId="27A4BBFB" w14:textId="77777777" w:rsidR="00890BB2" w:rsidRPr="00B81394" w:rsidRDefault="00890BB2" w:rsidP="00890BB2">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5CC4966" w14:textId="77777777" w:rsidR="00890BB2" w:rsidRPr="00B81394" w:rsidRDefault="00890BB2" w:rsidP="00890BB2">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890BB2" w:rsidRPr="00FA0A10" w14:paraId="45F23C43" w14:textId="77777777">
        <w:tc>
          <w:tcPr>
            <w:tcW w:w="2418" w:type="dxa"/>
            <w:shd w:val="clear" w:color="auto" w:fill="C0C0C0"/>
          </w:tcPr>
          <w:p w14:paraId="3928B741"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A0B1359" w14:textId="77777777" w:rsidR="00890BB2" w:rsidRPr="00995285" w:rsidRDefault="00890BB2"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90BB2" w:rsidRPr="00FA0A10" w14:paraId="5FD523D4" w14:textId="77777777">
        <w:tc>
          <w:tcPr>
            <w:tcW w:w="2418" w:type="dxa"/>
          </w:tcPr>
          <w:p w14:paraId="78FEA4A3" w14:textId="77777777" w:rsidR="00890BB2" w:rsidRPr="002A438F" w:rsidRDefault="00890BB2" w:rsidP="003D0201">
            <w:pPr>
              <w:pStyle w:val="Normal2"/>
              <w:ind w:left="0"/>
              <w:jc w:val="center"/>
              <w:rPr>
                <w:rFonts w:ascii="Arial" w:hAnsi="Arial" w:cs="Arial"/>
              </w:rPr>
            </w:pPr>
            <w:r w:rsidRPr="00FA0A10">
              <w:rPr>
                <w:rFonts w:ascii="Arial" w:hAnsi="Arial" w:cs="Arial"/>
              </w:rPr>
              <w:t>Header/Verb</w:t>
            </w:r>
          </w:p>
        </w:tc>
        <w:tc>
          <w:tcPr>
            <w:tcW w:w="4365" w:type="dxa"/>
          </w:tcPr>
          <w:p w14:paraId="5BFEFA4C" w14:textId="77777777" w:rsidR="00890BB2" w:rsidRPr="001B0FBA" w:rsidRDefault="00890BB2" w:rsidP="003D0201">
            <w:pPr>
              <w:pStyle w:val="Normal2"/>
              <w:ind w:left="0"/>
              <w:jc w:val="center"/>
              <w:rPr>
                <w:rFonts w:ascii="Arial" w:hAnsi="Arial" w:cs="Arial"/>
              </w:rPr>
            </w:pPr>
            <w:r w:rsidRPr="001B0FBA">
              <w:rPr>
                <w:rFonts w:ascii="Arial" w:hAnsi="Arial" w:cs="Arial"/>
              </w:rPr>
              <w:t>reply</w:t>
            </w:r>
          </w:p>
        </w:tc>
      </w:tr>
      <w:tr w:rsidR="00890BB2" w:rsidRPr="00FA0A10" w14:paraId="4A469800" w14:textId="77777777">
        <w:tc>
          <w:tcPr>
            <w:tcW w:w="2418" w:type="dxa"/>
          </w:tcPr>
          <w:p w14:paraId="0ECC5D47" w14:textId="77777777" w:rsidR="00890BB2" w:rsidRPr="002A438F" w:rsidRDefault="00890BB2" w:rsidP="003D0201">
            <w:pPr>
              <w:pStyle w:val="Normal2"/>
              <w:ind w:left="0"/>
              <w:jc w:val="center"/>
              <w:rPr>
                <w:rFonts w:ascii="Arial" w:hAnsi="Arial" w:cs="Arial"/>
              </w:rPr>
            </w:pPr>
            <w:r w:rsidRPr="00FA0A10">
              <w:rPr>
                <w:rFonts w:ascii="Arial" w:hAnsi="Arial" w:cs="Arial"/>
              </w:rPr>
              <w:t>Header/Noun</w:t>
            </w:r>
          </w:p>
        </w:tc>
        <w:tc>
          <w:tcPr>
            <w:tcW w:w="4365" w:type="dxa"/>
          </w:tcPr>
          <w:p w14:paraId="5123176D" w14:textId="77777777" w:rsidR="00890BB2" w:rsidRPr="001B0FBA" w:rsidRDefault="00890BB2" w:rsidP="003D0201">
            <w:pPr>
              <w:pStyle w:val="Normal2"/>
              <w:ind w:left="0"/>
              <w:jc w:val="center"/>
              <w:rPr>
                <w:rFonts w:ascii="Arial" w:hAnsi="Arial" w:cs="Arial"/>
              </w:rPr>
            </w:pPr>
            <w:r w:rsidRPr="001B0FBA">
              <w:rPr>
                <w:rFonts w:ascii="Arial" w:hAnsi="Arial" w:cs="Arial"/>
              </w:rPr>
              <w:t>LoadForecast</w:t>
            </w:r>
            <w:r w:rsidR="000274E8" w:rsidRPr="001B0FBA">
              <w:rPr>
                <w:rFonts w:ascii="Arial" w:hAnsi="Arial" w:cs="Arial"/>
              </w:rPr>
              <w:t>s</w:t>
            </w:r>
          </w:p>
        </w:tc>
      </w:tr>
      <w:tr w:rsidR="00890BB2" w:rsidRPr="00FA0A10" w14:paraId="14FA247E" w14:textId="77777777">
        <w:tc>
          <w:tcPr>
            <w:tcW w:w="2418" w:type="dxa"/>
          </w:tcPr>
          <w:p w14:paraId="114204F4" w14:textId="77777777" w:rsidR="00890BB2" w:rsidRPr="002A438F" w:rsidRDefault="00890BB2" w:rsidP="003D0201">
            <w:pPr>
              <w:pStyle w:val="Normal2"/>
              <w:ind w:left="0"/>
              <w:jc w:val="center"/>
              <w:rPr>
                <w:rFonts w:ascii="Arial" w:hAnsi="Arial" w:cs="Arial"/>
              </w:rPr>
            </w:pPr>
            <w:r w:rsidRPr="00FA0A10">
              <w:rPr>
                <w:rFonts w:ascii="Arial" w:hAnsi="Arial" w:cs="Arial"/>
              </w:rPr>
              <w:t>Header/Source</w:t>
            </w:r>
          </w:p>
        </w:tc>
        <w:tc>
          <w:tcPr>
            <w:tcW w:w="4365" w:type="dxa"/>
          </w:tcPr>
          <w:p w14:paraId="2CC4CD06" w14:textId="77777777" w:rsidR="00890BB2" w:rsidRPr="001B0FBA" w:rsidRDefault="00890BB2" w:rsidP="003D0201">
            <w:pPr>
              <w:pStyle w:val="Normal2"/>
              <w:ind w:left="0"/>
              <w:jc w:val="center"/>
              <w:rPr>
                <w:rFonts w:ascii="Arial" w:hAnsi="Arial" w:cs="Arial"/>
              </w:rPr>
            </w:pPr>
            <w:r w:rsidRPr="001B0FBA">
              <w:rPr>
                <w:rFonts w:ascii="Arial" w:hAnsi="Arial" w:cs="Arial"/>
              </w:rPr>
              <w:t>ERCOT</w:t>
            </w:r>
          </w:p>
        </w:tc>
      </w:tr>
      <w:tr w:rsidR="00890BB2" w:rsidRPr="00FA0A10" w14:paraId="6F0D6923" w14:textId="77777777">
        <w:tc>
          <w:tcPr>
            <w:tcW w:w="2418" w:type="dxa"/>
          </w:tcPr>
          <w:p w14:paraId="5B56A9EC" w14:textId="77777777" w:rsidR="00890BB2" w:rsidRPr="002A438F" w:rsidRDefault="00890BB2" w:rsidP="003D0201">
            <w:pPr>
              <w:pStyle w:val="Normal2"/>
              <w:ind w:left="0"/>
              <w:jc w:val="center"/>
              <w:rPr>
                <w:rFonts w:ascii="Arial" w:hAnsi="Arial" w:cs="Arial"/>
              </w:rPr>
            </w:pPr>
            <w:r w:rsidRPr="00FA0A10">
              <w:rPr>
                <w:rFonts w:ascii="Arial" w:hAnsi="Arial" w:cs="Arial"/>
              </w:rPr>
              <w:t>Reply/ReplyCode</w:t>
            </w:r>
          </w:p>
        </w:tc>
        <w:tc>
          <w:tcPr>
            <w:tcW w:w="4365" w:type="dxa"/>
          </w:tcPr>
          <w:p w14:paraId="26C1ACC3" w14:textId="77777777" w:rsidR="00890BB2"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90BB2" w:rsidRPr="00FA0A10" w14:paraId="65FCDF5B" w14:textId="77777777">
        <w:tc>
          <w:tcPr>
            <w:tcW w:w="2418" w:type="dxa"/>
          </w:tcPr>
          <w:p w14:paraId="70875BAC" w14:textId="77777777" w:rsidR="00890BB2" w:rsidRPr="002A438F" w:rsidRDefault="00890BB2" w:rsidP="003D0201">
            <w:pPr>
              <w:pStyle w:val="Normal2"/>
              <w:ind w:left="0"/>
              <w:jc w:val="center"/>
              <w:rPr>
                <w:rFonts w:ascii="Arial" w:hAnsi="Arial" w:cs="Arial"/>
              </w:rPr>
            </w:pPr>
            <w:r w:rsidRPr="00FA0A10">
              <w:rPr>
                <w:rFonts w:ascii="Arial" w:hAnsi="Arial" w:cs="Arial"/>
              </w:rPr>
              <w:t>Reply/Error</w:t>
            </w:r>
          </w:p>
        </w:tc>
        <w:tc>
          <w:tcPr>
            <w:tcW w:w="4365" w:type="dxa"/>
          </w:tcPr>
          <w:p w14:paraId="13D4CE59" w14:textId="77777777" w:rsidR="00890BB2" w:rsidRPr="001B0FBA" w:rsidRDefault="00890BB2" w:rsidP="003D0201">
            <w:pPr>
              <w:pStyle w:val="Normal2"/>
              <w:ind w:left="0"/>
              <w:jc w:val="center"/>
              <w:rPr>
                <w:rFonts w:ascii="Arial" w:hAnsi="Arial" w:cs="Arial"/>
                <w:i/>
              </w:rPr>
            </w:pPr>
            <w:r w:rsidRPr="001B0FBA">
              <w:rPr>
                <w:rFonts w:ascii="Arial" w:hAnsi="Arial" w:cs="Arial"/>
                <w:i/>
              </w:rPr>
              <w:t>Error message, if error encountered</w:t>
            </w:r>
          </w:p>
        </w:tc>
      </w:tr>
      <w:tr w:rsidR="00890BB2" w:rsidRPr="00FA0A10" w14:paraId="7ACA716C" w14:textId="77777777">
        <w:tc>
          <w:tcPr>
            <w:tcW w:w="2418" w:type="dxa"/>
          </w:tcPr>
          <w:p w14:paraId="31119AA6" w14:textId="77777777" w:rsidR="00890BB2" w:rsidRPr="002A438F" w:rsidRDefault="00890BB2" w:rsidP="003D0201">
            <w:pPr>
              <w:pStyle w:val="Normal2"/>
              <w:ind w:left="0"/>
              <w:jc w:val="center"/>
              <w:rPr>
                <w:rFonts w:ascii="Arial" w:hAnsi="Arial" w:cs="Arial"/>
              </w:rPr>
            </w:pPr>
            <w:r w:rsidRPr="00FA0A10">
              <w:rPr>
                <w:rFonts w:ascii="Arial" w:hAnsi="Arial" w:cs="Arial"/>
              </w:rPr>
              <w:t>Payload</w:t>
            </w:r>
          </w:p>
        </w:tc>
        <w:tc>
          <w:tcPr>
            <w:tcW w:w="4365" w:type="dxa"/>
          </w:tcPr>
          <w:p w14:paraId="0B669E10" w14:textId="77777777" w:rsidR="00890BB2" w:rsidRPr="001B0FBA" w:rsidRDefault="00064A6C" w:rsidP="003D0201">
            <w:pPr>
              <w:pStyle w:val="Normal2"/>
              <w:keepNext/>
              <w:ind w:left="0"/>
              <w:jc w:val="center"/>
              <w:rPr>
                <w:rFonts w:ascii="Arial" w:hAnsi="Arial" w:cs="Arial"/>
                <w:i/>
              </w:rPr>
            </w:pPr>
            <w:r w:rsidRPr="001B0FBA">
              <w:rPr>
                <w:rFonts w:ascii="Arial" w:hAnsi="Arial" w:cs="Arial"/>
              </w:rPr>
              <w:t>LoadForecasts</w:t>
            </w:r>
          </w:p>
        </w:tc>
      </w:tr>
    </w:tbl>
    <w:p w14:paraId="436E437B" w14:textId="77777777" w:rsidR="00FB6E91" w:rsidRPr="00B81394" w:rsidRDefault="00FB6E91" w:rsidP="00FB6E91">
      <w:pPr>
        <w:rPr>
          <w:rFonts w:ascii="Arial" w:hAnsi="Arial" w:cs="Arial"/>
        </w:rPr>
      </w:pPr>
      <w:bookmarkStart w:id="1211" w:name="_Toc165952036"/>
    </w:p>
    <w:p w14:paraId="781F9A46" w14:textId="77777777" w:rsidR="009201A3" w:rsidRPr="00B81394" w:rsidRDefault="00C04B42" w:rsidP="00C04B42">
      <w:pPr>
        <w:pStyle w:val="Caption"/>
        <w:rPr>
          <w:rFonts w:ascii="Arial" w:hAnsi="Arial" w:cs="Arial"/>
          <w:b w:val="0"/>
        </w:rPr>
      </w:pPr>
      <w:bookmarkStart w:id="1212" w:name="_Toc95300624"/>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97</w:t>
      </w:r>
      <w:r w:rsidR="00C80347" w:rsidRPr="00B81394">
        <w:rPr>
          <w:rFonts w:ascii="Arial" w:hAnsi="Arial" w:cs="Arial"/>
          <w:b w:val="0"/>
        </w:rPr>
        <w:fldChar w:fldCharType="end"/>
      </w:r>
      <w:r w:rsidRPr="00B81394">
        <w:rPr>
          <w:rFonts w:ascii="Arial" w:hAnsi="Arial" w:cs="Arial"/>
          <w:b w:val="0"/>
        </w:rPr>
        <w:t xml:space="preserve"> </w:t>
      </w:r>
      <w:r w:rsidR="00BF5DCF" w:rsidRPr="00B81394">
        <w:rPr>
          <w:rFonts w:ascii="Arial" w:hAnsi="Arial" w:cs="Arial"/>
          <w:b w:val="0"/>
        </w:rPr>
        <w:t>–</w:t>
      </w:r>
      <w:r w:rsidRPr="00B81394">
        <w:rPr>
          <w:rFonts w:ascii="Arial" w:hAnsi="Arial" w:cs="Arial"/>
          <w:b w:val="0"/>
        </w:rPr>
        <w:t xml:space="preserve"> Load</w:t>
      </w:r>
      <w:r w:rsidR="00BF5DCF" w:rsidRPr="00B81394">
        <w:rPr>
          <w:rFonts w:ascii="Arial" w:hAnsi="Arial" w:cs="Arial"/>
          <w:b w:val="0"/>
        </w:rPr>
        <w:t xml:space="preserve"> </w:t>
      </w:r>
      <w:r w:rsidRPr="00B81394">
        <w:rPr>
          <w:rFonts w:ascii="Arial" w:hAnsi="Arial" w:cs="Arial"/>
          <w:b w:val="0"/>
        </w:rPr>
        <w:t>Forecast Response Parameters</w:t>
      </w:r>
      <w:bookmarkEnd w:id="1211"/>
      <w:bookmarkEnd w:id="1212"/>
    </w:p>
    <w:p w14:paraId="6F6E7267" w14:textId="77777777" w:rsidR="00C04B42" w:rsidRPr="00B81394" w:rsidRDefault="00C04B42" w:rsidP="00C04B42">
      <w:pPr>
        <w:rPr>
          <w:rFonts w:ascii="Arial" w:hAnsi="Arial" w:cs="Arial"/>
        </w:rPr>
      </w:pPr>
    </w:p>
    <w:p w14:paraId="7B27C6BC" w14:textId="77777777" w:rsidR="003F56DA" w:rsidRPr="00B81394" w:rsidRDefault="009201A3" w:rsidP="00890BB2">
      <w:pPr>
        <w:ind w:left="360"/>
        <w:rPr>
          <w:rFonts w:ascii="Arial" w:hAnsi="Arial" w:cs="Arial"/>
        </w:rPr>
      </w:pPr>
      <w:r w:rsidRPr="00B81394">
        <w:rPr>
          <w:rFonts w:ascii="Arial" w:hAnsi="Arial" w:cs="Arial"/>
        </w:rPr>
        <w:t>The following diagram describes the structure of a load forecast, which is ba</w:t>
      </w:r>
      <w:r w:rsidR="006B663C" w:rsidRPr="00B81394">
        <w:rPr>
          <w:rFonts w:ascii="Arial" w:hAnsi="Arial" w:cs="Arial"/>
        </w:rPr>
        <w:t>sed upon a Tm</w:t>
      </w:r>
      <w:r w:rsidRPr="00B81394">
        <w:rPr>
          <w:rFonts w:ascii="Arial" w:hAnsi="Arial" w:cs="Arial"/>
        </w:rPr>
        <w:t>Schedule.</w:t>
      </w:r>
      <w:r w:rsidR="001343A8" w:rsidRPr="00B81394">
        <w:rPr>
          <w:rFonts w:ascii="Arial" w:hAnsi="Arial" w:cs="Arial"/>
        </w:rPr>
        <w:t xml:space="preserve"> </w:t>
      </w:r>
      <w:r w:rsidR="003F56DA" w:rsidRPr="00B81394">
        <w:rPr>
          <w:rFonts w:ascii="Arial" w:hAnsi="Arial" w:cs="Arial"/>
        </w:rPr>
        <w:t>For medium term load forecasts, t</w:t>
      </w:r>
      <w:r w:rsidR="001343A8" w:rsidRPr="00B81394">
        <w:rPr>
          <w:rFonts w:ascii="Arial" w:hAnsi="Arial" w:cs="Arial"/>
        </w:rPr>
        <w:t>he values of ‘value1’ indicate</w:t>
      </w:r>
      <w:r w:rsidR="003F56DA" w:rsidRPr="00B81394">
        <w:rPr>
          <w:rFonts w:ascii="Arial" w:hAnsi="Arial" w:cs="Arial"/>
        </w:rPr>
        <w:t xml:space="preserve"> the hourly</w:t>
      </w:r>
      <w:r w:rsidR="001343A8" w:rsidRPr="00B81394">
        <w:rPr>
          <w:rFonts w:ascii="Arial" w:hAnsi="Arial" w:cs="Arial"/>
        </w:rPr>
        <w:t xml:space="preserve"> forecasted megawatts</w:t>
      </w:r>
      <w:r w:rsidR="006262CB" w:rsidRPr="00B81394">
        <w:rPr>
          <w:rFonts w:ascii="Arial" w:hAnsi="Arial" w:cs="Arial"/>
        </w:rPr>
        <w:t>:</w:t>
      </w:r>
      <w:r w:rsidR="006C5D29" w:rsidRPr="00B81394">
        <w:rPr>
          <w:rFonts w:ascii="Arial" w:hAnsi="Arial" w:cs="Arial"/>
        </w:rPr>
        <w:t xml:space="preserve"> </w:t>
      </w:r>
    </w:p>
    <w:p w14:paraId="40001B19" w14:textId="77777777" w:rsidR="007B7122" w:rsidRPr="00B81394" w:rsidRDefault="007B7122" w:rsidP="00C04B42">
      <w:pPr>
        <w:keepNext/>
        <w:ind w:left="360"/>
        <w:rPr>
          <w:rFonts w:ascii="Arial" w:hAnsi="Arial" w:cs="Arial"/>
        </w:rPr>
      </w:pPr>
    </w:p>
    <w:p w14:paraId="5F1C7136" w14:textId="77777777" w:rsidR="004771F8" w:rsidRPr="00B81394" w:rsidRDefault="009A2F00" w:rsidP="00C04B42">
      <w:pPr>
        <w:keepNext/>
        <w:ind w:left="360"/>
        <w:rPr>
          <w:rFonts w:ascii="Arial" w:hAnsi="Arial" w:cs="Arial"/>
        </w:rPr>
      </w:pPr>
      <w:r>
        <w:rPr>
          <w:rFonts w:ascii="Arial" w:hAnsi="Arial" w:cs="Arial"/>
          <w:noProof/>
        </w:rPr>
        <w:drawing>
          <wp:inline distT="0" distB="0" distL="0" distR="0" wp14:anchorId="7CB0B0FF" wp14:editId="21832B7D">
            <wp:extent cx="3381375" cy="733425"/>
            <wp:effectExtent l="0" t="0" r="9525" b="9525"/>
            <wp:docPr id="56" name="Picture 5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descr="tpo"/>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1300A5E" w14:textId="77777777" w:rsidR="00725D45" w:rsidRPr="00B81394" w:rsidRDefault="00725D45" w:rsidP="00C04B42">
      <w:pPr>
        <w:keepNext/>
        <w:ind w:left="360"/>
        <w:rPr>
          <w:rFonts w:ascii="Arial" w:hAnsi="Arial" w:cs="Arial"/>
        </w:rPr>
      </w:pPr>
    </w:p>
    <w:p w14:paraId="0B0AAB9E" w14:textId="77777777" w:rsidR="00725D45" w:rsidRPr="00B81394" w:rsidRDefault="009A2F00" w:rsidP="00C04B42">
      <w:pPr>
        <w:keepNext/>
        <w:ind w:left="360"/>
        <w:rPr>
          <w:rFonts w:ascii="Arial" w:hAnsi="Arial" w:cs="Arial"/>
        </w:rPr>
      </w:pPr>
      <w:r>
        <w:rPr>
          <w:rFonts w:ascii="Arial" w:hAnsi="Arial" w:cs="Arial"/>
          <w:noProof/>
        </w:rPr>
        <w:drawing>
          <wp:inline distT="0" distB="0" distL="0" distR="0" wp14:anchorId="40280FD6" wp14:editId="5BF44BC6">
            <wp:extent cx="5295900" cy="5753100"/>
            <wp:effectExtent l="0" t="0" r="0" b="0"/>
            <wp:docPr id="57" name="Picture 57"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tpo2"/>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295900" cy="5753100"/>
                    </a:xfrm>
                    <a:prstGeom prst="rect">
                      <a:avLst/>
                    </a:prstGeom>
                    <a:noFill/>
                    <a:ln>
                      <a:noFill/>
                    </a:ln>
                  </pic:spPr>
                </pic:pic>
              </a:graphicData>
            </a:graphic>
          </wp:inline>
        </w:drawing>
      </w:r>
    </w:p>
    <w:p w14:paraId="33667C5B" w14:textId="77777777" w:rsidR="00C04B42" w:rsidRPr="00B81394" w:rsidRDefault="00C04B42" w:rsidP="00C04B42">
      <w:pPr>
        <w:keepNext/>
        <w:ind w:left="360"/>
        <w:rPr>
          <w:rFonts w:ascii="Arial" w:hAnsi="Arial" w:cs="Arial"/>
        </w:rPr>
      </w:pPr>
    </w:p>
    <w:p w14:paraId="7DBD6C1F" w14:textId="77777777" w:rsidR="009201A3" w:rsidRPr="00B81394" w:rsidRDefault="00C04B42" w:rsidP="00BD2305">
      <w:pPr>
        <w:rPr>
          <w:rFonts w:ascii="Arial" w:hAnsi="Arial" w:cs="Arial"/>
          <w:sz w:val="20"/>
          <w:szCs w:val="20"/>
        </w:rPr>
      </w:pPr>
      <w:bookmarkStart w:id="1213" w:name="_Toc165952037"/>
      <w:bookmarkStart w:id="1214" w:name="_Toc9530062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98</w:t>
      </w:r>
      <w:r w:rsidR="00C80347" w:rsidRPr="00B81394">
        <w:rPr>
          <w:rFonts w:ascii="Arial" w:hAnsi="Arial" w:cs="Arial"/>
          <w:sz w:val="20"/>
          <w:szCs w:val="20"/>
        </w:rPr>
        <w:fldChar w:fldCharType="end"/>
      </w:r>
      <w:r w:rsidRPr="00B81394">
        <w:rPr>
          <w:rFonts w:ascii="Arial" w:hAnsi="Arial" w:cs="Arial"/>
          <w:sz w:val="20"/>
          <w:szCs w:val="20"/>
        </w:rPr>
        <w:t xml:space="preserve"> - Load Forecast</w:t>
      </w:r>
      <w:r w:rsidR="00155D47" w:rsidRPr="00B81394">
        <w:rPr>
          <w:rFonts w:ascii="Arial" w:hAnsi="Arial" w:cs="Arial"/>
          <w:sz w:val="20"/>
          <w:szCs w:val="20"/>
        </w:rPr>
        <w:t>s</w:t>
      </w:r>
      <w:r w:rsidRPr="00B81394">
        <w:rPr>
          <w:rFonts w:ascii="Arial" w:hAnsi="Arial" w:cs="Arial"/>
          <w:sz w:val="20"/>
          <w:szCs w:val="20"/>
        </w:rPr>
        <w:t xml:space="preserve"> Structure</w:t>
      </w:r>
      <w:bookmarkEnd w:id="1213"/>
      <w:bookmarkEnd w:id="1214"/>
    </w:p>
    <w:p w14:paraId="66E9E2E3" w14:textId="77777777" w:rsidR="009201A3" w:rsidRPr="00B81394" w:rsidRDefault="009201A3" w:rsidP="00890BB2">
      <w:pPr>
        <w:ind w:left="360"/>
        <w:rPr>
          <w:rFonts w:ascii="Arial" w:hAnsi="Arial" w:cs="Arial"/>
        </w:rPr>
      </w:pPr>
    </w:p>
    <w:p w14:paraId="35B20199"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r w:rsidR="004011EB" w:rsidRPr="00B81394">
        <w:rPr>
          <w:rFonts w:ascii="Arial" w:hAnsi="Arial" w:cs="Arial"/>
        </w:rPr>
        <w:t xml:space="preserve"> for load forecast for </w:t>
      </w:r>
      <w:r w:rsidR="004011EB" w:rsidRPr="00B81394">
        <w:rPr>
          <w:rFonts w:ascii="Arial" w:hAnsi="Arial" w:cs="Arial"/>
          <w:i/>
          <w:u w:val="single"/>
        </w:rPr>
        <w:t>WEATHER</w:t>
      </w:r>
      <w:r w:rsidR="004011EB" w:rsidRPr="00B81394">
        <w:rPr>
          <w:rFonts w:ascii="Arial" w:hAnsi="Arial" w:cs="Arial"/>
        </w:rPr>
        <w:t xml:space="preserve"> zone</w:t>
      </w:r>
    </w:p>
    <w:p w14:paraId="08F409FA" w14:textId="77777777" w:rsidR="0021362C" w:rsidRPr="00B81394" w:rsidRDefault="0021362C" w:rsidP="00890BB2">
      <w:pPr>
        <w:ind w:left="360"/>
        <w:rPr>
          <w:rFonts w:ascii="Arial" w:hAnsi="Arial" w:cs="Arial"/>
        </w:rPr>
      </w:pPr>
    </w:p>
    <w:p w14:paraId="152F629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55E4DE44" w14:textId="77777777" w:rsidR="00994707" w:rsidRPr="001B0FBA" w:rsidRDefault="00994707" w:rsidP="00994707">
      <w:pPr>
        <w:ind w:left="360"/>
        <w:rPr>
          <w:rFonts w:ascii="Arial" w:hAnsi="Arial" w:cs="Arial"/>
          <w:sz w:val="20"/>
          <w:szCs w:val="20"/>
        </w:rPr>
      </w:pPr>
      <w:r w:rsidRPr="001B0FBA">
        <w:rPr>
          <w:rFonts w:ascii="Arial" w:hAnsi="Arial" w:cs="Arial"/>
          <w:sz w:val="20"/>
          <w:szCs w:val="20"/>
        </w:rPr>
        <w:t>&lt;ns0:LoadForecasts xmlns:ns0="http://www.ercot.com/schema/2007-06/nodal/ews"&gt;</w:t>
      </w:r>
    </w:p>
    <w:p w14:paraId="482FBA2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6A04859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&lt;ns0:TmPoint&gt;</w:t>
      </w:r>
    </w:p>
    <w:p w14:paraId="4A86BB0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&lt;ns0:time&gt;2009-06-10T00:00:00-05:00&lt;/ns0:time&gt;</w:t>
      </w:r>
    </w:p>
    <w:p w14:paraId="2DC160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6E970C6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&lt;ns0:value1&gt;31259.3&lt;/ns0:value1&gt;</w:t>
      </w:r>
    </w:p>
    <w:p w14:paraId="33C3EDB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E8349B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DB0C3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&lt;ns0:time&gt;2009-06-10T01:00:00-05:00&lt;/ns0:time&gt;</w:t>
      </w:r>
    </w:p>
    <w:p w14:paraId="5150CDE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3F7AD8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&lt;ns0:value1&gt;33056.3&lt;/ns0:value1&gt;</w:t>
      </w:r>
    </w:p>
    <w:p w14:paraId="6FC9A8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644C74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379D7982"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&lt;ns0:time&gt;2009-06-10T02:00:00-05:00&lt;/ns0:time&gt;</w:t>
      </w:r>
    </w:p>
    <w:p w14:paraId="2F4B491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63FE18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&lt;ns0:value1&gt;31692.5&lt;/ns0:value1&gt;</w:t>
      </w:r>
    </w:p>
    <w:p w14:paraId="0BBBE0A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1A5E34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140DADC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&lt;ns0:time&gt;2009-06-10T03:00:00-05:00&lt;/ns0:time&gt;</w:t>
      </w:r>
    </w:p>
    <w:p w14:paraId="6BD09CF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&lt;ns0:ending&gt;2009-06-10T04:00:00-05:00&lt;/ns0:ending&gt;</w:t>
      </w:r>
    </w:p>
    <w:p w14:paraId="3D2251E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&lt;ns0:value1&gt;30107.5&lt;/ns0:value1&gt;</w:t>
      </w:r>
    </w:p>
    <w:p w14:paraId="68ACB7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51405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C2D34CC"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&lt;ns0:time&gt;2009-06-10T04:00:00-05:00&lt;/ns0:time&gt;</w:t>
      </w:r>
    </w:p>
    <w:p w14:paraId="5D4F49B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&lt;ns0:ending&gt;2009-06-10T05:00:00-05:00&lt;/ns0:ending&gt;</w:t>
      </w:r>
    </w:p>
    <w:p w14:paraId="45CC59AF"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&lt;ns0:value1&gt;30132.2&lt;/ns0:value1&gt;</w:t>
      </w:r>
    </w:p>
    <w:p w14:paraId="4B9964B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56BAA284"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w:t>
      </w:r>
    </w:p>
    <w:p w14:paraId="50F98575" w14:textId="77777777" w:rsidR="00994707" w:rsidRPr="00FA0A10" w:rsidRDefault="00994707" w:rsidP="00890BB2">
      <w:pPr>
        <w:ind w:left="360"/>
        <w:rPr>
          <w:rFonts w:ascii="Arial" w:hAnsi="Arial" w:cs="Arial"/>
          <w:sz w:val="20"/>
          <w:szCs w:val="20"/>
        </w:rPr>
      </w:pPr>
      <w:r w:rsidRPr="00FA0A10">
        <w:rPr>
          <w:rFonts w:ascii="Arial" w:hAnsi="Arial" w:cs="Arial"/>
          <w:sz w:val="20"/>
          <w:szCs w:val="20"/>
        </w:rPr>
        <w:t>……………………….</w:t>
      </w:r>
    </w:p>
    <w:p w14:paraId="0F81BBB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F0BFA2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0988A8B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5ABD931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&lt;ns0:value1&gt;38358&lt;/ns0:value1&gt;</w:t>
      </w:r>
    </w:p>
    <w:p w14:paraId="35C13AB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50F74C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A4D6D5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47688A6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10919B0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&lt;ns0:value1&gt;34050.8&lt;/ns0:value1&gt;</w:t>
      </w:r>
    </w:p>
    <w:p w14:paraId="3CF55C0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2BD8FF8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&lt;ns0:zone&gt;Coast&lt;/ns0:zone&gt;</w:t>
      </w:r>
    </w:p>
    <w:p w14:paraId="3ED0406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6437F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76716C1B"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84D347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&lt;ns0:time&gt;2009-06-16T22:00:00-05:00&lt;/ns0:time&gt;</w:t>
      </w:r>
    </w:p>
    <w:p w14:paraId="44E22EA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&lt;ns0:ending&gt;2009-06-16T23:00:00-05:00&lt;/ns0:ending&gt;</w:t>
      </w:r>
    </w:p>
    <w:p w14:paraId="3425189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&lt;ns0:value1&gt;11193.6&lt;/ns0:value1&gt;</w:t>
      </w:r>
    </w:p>
    <w:p w14:paraId="0E2CEA6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C28C52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731F9C24"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&lt;ns0:time&gt;2009-06-16T23:00:00-05:00&lt;/ns0:time&gt;</w:t>
      </w:r>
    </w:p>
    <w:p w14:paraId="1EB5F569"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4594790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&lt;ns0:value1&gt;9952.9&lt;/ns0:value1&gt;</w:t>
      </w:r>
    </w:p>
    <w:p w14:paraId="6BF346F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F5B07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&lt;ns0:zone&gt;East&lt;/ns0:zone&gt;……………………..</w:t>
      </w:r>
    </w:p>
    <w:p w14:paraId="627FBD7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99552C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50958B7C"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w:t>
      </w:r>
    </w:p>
    <w:p w14:paraId="1415032B"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05274A69"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&lt;ns0:time&gt;2009-06-16T22:00:00-05:00&lt;/ns0:time&gt;</w:t>
      </w:r>
    </w:p>
    <w:p w14:paraId="4F5E640D"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lastRenderedPageBreak/>
        <w:t xml:space="preserve">            &lt;ns0:ending&gt;2009-06-16T23:00:00-05:00&lt;/ns0:ending&gt;</w:t>
      </w:r>
    </w:p>
    <w:p w14:paraId="7331329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&lt;ns0:value1&gt;5550.2&lt;/ns0:value1&gt;</w:t>
      </w:r>
    </w:p>
    <w:p w14:paraId="416FC6D1"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782B1DA8"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291DBF27"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&lt;ns0:time&gt;2009-06-16T23:00:00-05:00&lt;/ns0:time&gt;</w:t>
      </w:r>
    </w:p>
    <w:p w14:paraId="753AFE3A"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&lt;ns0:ending&gt;2009-06-17T00:00:00-05:00&lt;/ns0:ending&gt;</w:t>
      </w:r>
    </w:p>
    <w:p w14:paraId="7337E6B6"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&lt;ns0:value1&gt;4791.5&lt;/ns0:value1&gt;</w:t>
      </w:r>
    </w:p>
    <w:p w14:paraId="429AC6D5"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&lt;/ns0:TmPoint&gt;</w:t>
      </w:r>
    </w:p>
    <w:p w14:paraId="46CAB6D0"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&lt;ns0:zone&gt;West&lt;/ns0:zone&gt;</w:t>
      </w:r>
    </w:p>
    <w:p w14:paraId="69D436CE" w14:textId="77777777" w:rsidR="00994707" w:rsidRPr="00FA0A10" w:rsidRDefault="00994707" w:rsidP="00994707">
      <w:pPr>
        <w:ind w:left="360"/>
        <w:rPr>
          <w:rFonts w:ascii="Arial" w:hAnsi="Arial" w:cs="Arial"/>
          <w:sz w:val="20"/>
          <w:szCs w:val="20"/>
        </w:rPr>
      </w:pPr>
      <w:r w:rsidRPr="00FA0A10">
        <w:rPr>
          <w:rFonts w:ascii="Arial" w:hAnsi="Arial" w:cs="Arial"/>
          <w:sz w:val="20"/>
          <w:szCs w:val="20"/>
        </w:rPr>
        <w:t xml:space="preserve">    &lt;/ns0:LoadForecast&gt;</w:t>
      </w:r>
    </w:p>
    <w:p w14:paraId="0D477699" w14:textId="77777777" w:rsidR="0021362C" w:rsidRPr="00B81394" w:rsidRDefault="00994707" w:rsidP="00890BB2">
      <w:pPr>
        <w:ind w:left="360"/>
        <w:rPr>
          <w:rFonts w:ascii="Arial" w:hAnsi="Arial" w:cs="Arial"/>
        </w:rPr>
      </w:pPr>
      <w:r w:rsidRPr="00FA0A10">
        <w:rPr>
          <w:rFonts w:ascii="Arial" w:hAnsi="Arial" w:cs="Arial"/>
          <w:sz w:val="20"/>
          <w:szCs w:val="20"/>
        </w:rPr>
        <w:t>&lt;/ns0:LoadForecasts&gt;</w:t>
      </w:r>
    </w:p>
    <w:p w14:paraId="099D856E" w14:textId="77777777" w:rsidR="0021362C" w:rsidRPr="00B81394" w:rsidRDefault="0021362C" w:rsidP="00890BB2">
      <w:pPr>
        <w:ind w:left="360"/>
        <w:rPr>
          <w:rFonts w:ascii="Arial" w:hAnsi="Arial" w:cs="Arial"/>
        </w:rPr>
      </w:pPr>
    </w:p>
    <w:p w14:paraId="7B148920" w14:textId="77777777" w:rsidR="004011EB" w:rsidRPr="00B81394" w:rsidRDefault="004011EB" w:rsidP="00890BB2">
      <w:pPr>
        <w:ind w:left="360"/>
        <w:rPr>
          <w:rFonts w:ascii="Arial" w:hAnsi="Arial" w:cs="Arial"/>
        </w:rPr>
      </w:pPr>
      <w:r w:rsidRPr="00B81394">
        <w:rPr>
          <w:rFonts w:ascii="Arial" w:hAnsi="Arial" w:cs="Arial"/>
        </w:rPr>
        <w:t xml:space="preserve">The following is an XML example for load forecast for </w:t>
      </w:r>
      <w:r w:rsidR="00C63E16" w:rsidRPr="00B81394">
        <w:rPr>
          <w:rFonts w:ascii="Arial" w:hAnsi="Arial" w:cs="Arial"/>
          <w:i/>
          <w:u w:val="single"/>
        </w:rPr>
        <w:t>LOAD</w:t>
      </w:r>
      <w:r w:rsidRPr="00B81394">
        <w:rPr>
          <w:rFonts w:ascii="Arial" w:hAnsi="Arial" w:cs="Arial"/>
        </w:rPr>
        <w:t xml:space="preserve"> zone:</w:t>
      </w:r>
    </w:p>
    <w:p w14:paraId="5DDD8B5B" w14:textId="77777777" w:rsidR="004011EB" w:rsidRPr="00B81394" w:rsidRDefault="004011EB" w:rsidP="00890BB2">
      <w:pPr>
        <w:ind w:left="360"/>
        <w:rPr>
          <w:rFonts w:ascii="Arial" w:hAnsi="Arial" w:cs="Arial"/>
        </w:rPr>
      </w:pPr>
    </w:p>
    <w:p w14:paraId="17381048" w14:textId="77777777" w:rsidR="004011EB" w:rsidRPr="002A438F" w:rsidRDefault="004011EB" w:rsidP="004011EB">
      <w:pPr>
        <w:ind w:left="360"/>
        <w:rPr>
          <w:rFonts w:ascii="Arial" w:hAnsi="Arial" w:cs="Arial"/>
          <w:sz w:val="20"/>
          <w:szCs w:val="20"/>
        </w:rPr>
      </w:pPr>
      <w:r w:rsidRPr="00FA0A10">
        <w:rPr>
          <w:rFonts w:ascii="Arial" w:hAnsi="Arial" w:cs="Arial"/>
          <w:sz w:val="20"/>
          <w:szCs w:val="20"/>
        </w:rPr>
        <w:t>&lt;ns0:LoadForecasts xmlns:ns0="http://www.ercot.com/schema/2007-06/nodal/ews"&gt;</w:t>
      </w:r>
    </w:p>
    <w:p w14:paraId="5CD5550C" w14:textId="77777777" w:rsidR="004011EB" w:rsidRPr="001B0FBA" w:rsidRDefault="004011EB" w:rsidP="004011EB">
      <w:pPr>
        <w:ind w:left="360"/>
        <w:rPr>
          <w:rFonts w:ascii="Arial" w:hAnsi="Arial" w:cs="Arial"/>
          <w:sz w:val="20"/>
          <w:szCs w:val="20"/>
        </w:rPr>
      </w:pPr>
      <w:r w:rsidRPr="001B0FBA">
        <w:rPr>
          <w:rFonts w:ascii="Arial" w:hAnsi="Arial" w:cs="Arial"/>
          <w:sz w:val="20"/>
          <w:szCs w:val="20"/>
        </w:rPr>
        <w:t xml:space="preserve">    &lt;ns0:LoadForecast&gt;</w:t>
      </w:r>
    </w:p>
    <w:p w14:paraId="7F2CA4B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6EB80E3E"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&lt;ns0:time&gt;2009-06-10T00:00:00-05:00&lt;/ns0:time&gt;</w:t>
      </w:r>
    </w:p>
    <w:p w14:paraId="260753D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&lt;ns0:ending&gt;2009-06-10T01:00:00-05:00&lt;/ns0:ending&gt;</w:t>
      </w:r>
    </w:p>
    <w:p w14:paraId="0228279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&lt;ns0:value1&gt;14085&lt;/ns0:value1&gt;</w:t>
      </w:r>
    </w:p>
    <w:p w14:paraId="59828B97"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031F641"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17C0D04A"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&lt;ns0:time&gt;2009-06-10T01:00:00-05:00&lt;/ns0:time&gt;</w:t>
      </w:r>
    </w:p>
    <w:p w14:paraId="5B0374F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&lt;ns0:ending&gt;2009-06-10T02:00:00-05:00&lt;/ns0:ending&gt;</w:t>
      </w:r>
    </w:p>
    <w:p w14:paraId="2EAACD8D"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&lt;ns0:value1&gt;14338.6&lt;/ns0:value1&gt;</w:t>
      </w:r>
    </w:p>
    <w:p w14:paraId="699C7183"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31BB9FE2"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05F16D28"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&lt;ns0:time&gt;2009-06-10T02:00:00-05:00&lt;/ns0:time&gt;</w:t>
      </w:r>
    </w:p>
    <w:p w14:paraId="19F55905"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&lt;ns0:ending&gt;2009-06-10T03:00:00-05:00&lt;/ns0:ending&gt;</w:t>
      </w:r>
    </w:p>
    <w:p w14:paraId="7464E536"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&lt;ns0:value1&gt;13735.4&lt;/ns0:value1&gt;</w:t>
      </w:r>
    </w:p>
    <w:p w14:paraId="5DBA44FF" w14:textId="77777777" w:rsidR="004011EB" w:rsidRPr="00FA0A10" w:rsidRDefault="004011EB" w:rsidP="004011EB">
      <w:pPr>
        <w:ind w:left="360"/>
        <w:rPr>
          <w:rFonts w:ascii="Arial" w:hAnsi="Arial" w:cs="Arial"/>
          <w:sz w:val="20"/>
          <w:szCs w:val="20"/>
        </w:rPr>
      </w:pPr>
      <w:r w:rsidRPr="00FA0A10">
        <w:rPr>
          <w:rFonts w:ascii="Arial" w:hAnsi="Arial" w:cs="Arial"/>
          <w:sz w:val="20"/>
          <w:szCs w:val="20"/>
        </w:rPr>
        <w:t xml:space="preserve">        &lt;/ns0:TmPoint&gt;</w:t>
      </w:r>
    </w:p>
    <w:p w14:paraId="4DF5D88E" w14:textId="77777777" w:rsidR="004011EB" w:rsidRPr="00B81394" w:rsidRDefault="004011EB" w:rsidP="00890BB2">
      <w:pPr>
        <w:ind w:left="360"/>
        <w:rPr>
          <w:rFonts w:ascii="Arial" w:hAnsi="Arial" w:cs="Arial"/>
        </w:rPr>
      </w:pPr>
      <w:r w:rsidRPr="00B81394">
        <w:rPr>
          <w:rFonts w:ascii="Arial" w:hAnsi="Arial" w:cs="Arial"/>
        </w:rPr>
        <w:t>………………..</w:t>
      </w:r>
    </w:p>
    <w:p w14:paraId="6B81AB55"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896BD5C"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79EB58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54AB230F" w14:textId="77777777" w:rsidR="00C63E16" w:rsidRPr="00B81394" w:rsidRDefault="00C63E16" w:rsidP="00C63E16">
      <w:pPr>
        <w:ind w:left="360"/>
        <w:rPr>
          <w:rFonts w:ascii="Arial" w:hAnsi="Arial" w:cs="Arial"/>
        </w:rPr>
      </w:pPr>
      <w:r w:rsidRPr="00B81394">
        <w:rPr>
          <w:rFonts w:ascii="Arial" w:hAnsi="Arial" w:cs="Arial"/>
        </w:rPr>
        <w:t xml:space="preserve">            &lt;ns0:value1&gt;18145.2&lt;/ns0:value1&gt;</w:t>
      </w:r>
    </w:p>
    <w:p w14:paraId="446CE6C4"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0DDD1C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78C4D02C"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317319E0"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27B483D0" w14:textId="77777777" w:rsidR="00C63E16" w:rsidRPr="00B81394" w:rsidRDefault="00C63E16" w:rsidP="00C63E16">
      <w:pPr>
        <w:ind w:left="360"/>
        <w:rPr>
          <w:rFonts w:ascii="Arial" w:hAnsi="Arial" w:cs="Arial"/>
        </w:rPr>
      </w:pPr>
      <w:r w:rsidRPr="00B81394">
        <w:rPr>
          <w:rFonts w:ascii="Arial" w:hAnsi="Arial" w:cs="Arial"/>
        </w:rPr>
        <w:t xml:space="preserve">            &lt;ns0:value1&gt;15799.2&lt;/ns0:value1&gt;</w:t>
      </w:r>
    </w:p>
    <w:p w14:paraId="53318972"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72ADD0" w14:textId="77777777" w:rsidR="00C63E16" w:rsidRPr="00B81394" w:rsidRDefault="00C63E16" w:rsidP="00C63E16">
      <w:pPr>
        <w:ind w:left="360"/>
        <w:rPr>
          <w:rFonts w:ascii="Arial" w:hAnsi="Arial" w:cs="Arial"/>
        </w:rPr>
      </w:pPr>
      <w:r w:rsidRPr="00B81394">
        <w:rPr>
          <w:rFonts w:ascii="Arial" w:hAnsi="Arial" w:cs="Arial"/>
        </w:rPr>
        <w:t xml:space="preserve">        &lt;ns0:zone&gt;North&lt;/ns0:zone&gt;</w:t>
      </w:r>
    </w:p>
    <w:p w14:paraId="0082BE69" w14:textId="77777777" w:rsidR="004011EB" w:rsidRPr="00B81394" w:rsidRDefault="00C63E16" w:rsidP="00890BB2">
      <w:pPr>
        <w:ind w:left="360"/>
        <w:rPr>
          <w:rFonts w:ascii="Arial" w:hAnsi="Arial" w:cs="Arial"/>
        </w:rPr>
      </w:pPr>
      <w:r w:rsidRPr="00B81394">
        <w:rPr>
          <w:rFonts w:ascii="Arial" w:hAnsi="Arial" w:cs="Arial"/>
        </w:rPr>
        <w:t>……………………..</w:t>
      </w:r>
    </w:p>
    <w:p w14:paraId="32CF7E50"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D2D976E"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39175088"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E795369" w14:textId="77777777" w:rsidR="00C63E16" w:rsidRPr="00B81394" w:rsidRDefault="00C63E16" w:rsidP="00C63E16">
      <w:pPr>
        <w:ind w:left="360"/>
        <w:rPr>
          <w:rFonts w:ascii="Arial" w:hAnsi="Arial" w:cs="Arial"/>
        </w:rPr>
      </w:pPr>
      <w:r w:rsidRPr="00B81394">
        <w:rPr>
          <w:rFonts w:ascii="Arial" w:hAnsi="Arial" w:cs="Arial"/>
        </w:rPr>
        <w:t xml:space="preserve">            &lt;ns0:value1&gt;12060&lt;/ns0:value1&gt;</w:t>
      </w:r>
    </w:p>
    <w:p w14:paraId="1F81D377"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29A3A6C"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1C011F0"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07CC95A" w14:textId="77777777" w:rsidR="00C63E16" w:rsidRPr="00B81394" w:rsidRDefault="00C63E16" w:rsidP="00C63E16">
      <w:pPr>
        <w:ind w:left="360"/>
        <w:rPr>
          <w:rFonts w:ascii="Arial" w:hAnsi="Arial" w:cs="Arial"/>
        </w:rPr>
      </w:pPr>
      <w:r w:rsidRPr="00B81394">
        <w:rPr>
          <w:rFonts w:ascii="Arial" w:hAnsi="Arial" w:cs="Arial"/>
        </w:rPr>
        <w:lastRenderedPageBreak/>
        <w:t xml:space="preserve">            &lt;ns0:ending&gt;2009-06-17T00:00:00-05:00&lt;/ns0:ending&gt;</w:t>
      </w:r>
    </w:p>
    <w:p w14:paraId="0E455F23" w14:textId="77777777" w:rsidR="00C63E16" w:rsidRPr="00B81394" w:rsidRDefault="00C63E16" w:rsidP="00C63E16">
      <w:pPr>
        <w:ind w:left="360"/>
        <w:rPr>
          <w:rFonts w:ascii="Arial" w:hAnsi="Arial" w:cs="Arial"/>
        </w:rPr>
      </w:pPr>
      <w:r w:rsidRPr="00B81394">
        <w:rPr>
          <w:rFonts w:ascii="Arial" w:hAnsi="Arial" w:cs="Arial"/>
        </w:rPr>
        <w:t xml:space="preserve">            &lt;ns0:value1&gt;10513&lt;/ns0:value1&gt;</w:t>
      </w:r>
    </w:p>
    <w:p w14:paraId="165F793D"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67BAE37D" w14:textId="77777777" w:rsidR="00C63E16" w:rsidRPr="00B81394" w:rsidRDefault="00C63E16" w:rsidP="00C63E16">
      <w:pPr>
        <w:ind w:left="360"/>
        <w:rPr>
          <w:rFonts w:ascii="Arial" w:hAnsi="Arial" w:cs="Arial"/>
        </w:rPr>
      </w:pPr>
      <w:r w:rsidRPr="00B81394">
        <w:rPr>
          <w:rFonts w:ascii="Arial" w:hAnsi="Arial" w:cs="Arial"/>
        </w:rPr>
        <w:t xml:space="preserve">        &lt;ns0:zone&gt;South&lt;/ns0:zone&gt;</w:t>
      </w:r>
    </w:p>
    <w:p w14:paraId="07B61372" w14:textId="77777777" w:rsidR="00C63E16" w:rsidRPr="00B81394" w:rsidRDefault="00C63E16" w:rsidP="00890BB2">
      <w:pPr>
        <w:ind w:left="360"/>
        <w:rPr>
          <w:rFonts w:ascii="Arial" w:hAnsi="Arial" w:cs="Arial"/>
        </w:rPr>
      </w:pPr>
      <w:r w:rsidRPr="00B81394">
        <w:rPr>
          <w:rFonts w:ascii="Arial" w:hAnsi="Arial" w:cs="Arial"/>
        </w:rPr>
        <w:t>…………………</w:t>
      </w:r>
    </w:p>
    <w:p w14:paraId="6F14B881"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08F720A2" w14:textId="77777777" w:rsidR="00C63E16" w:rsidRPr="00B81394" w:rsidRDefault="00C63E16" w:rsidP="00C63E16">
      <w:pPr>
        <w:ind w:left="360"/>
        <w:rPr>
          <w:rFonts w:ascii="Arial" w:hAnsi="Arial" w:cs="Arial"/>
        </w:rPr>
      </w:pPr>
      <w:r w:rsidRPr="00B81394">
        <w:rPr>
          <w:rFonts w:ascii="Arial" w:hAnsi="Arial" w:cs="Arial"/>
        </w:rPr>
        <w:t xml:space="preserve">            &lt;ns0:time&gt;2009-06-16T22:00:00-05:00&lt;/ns0:time&gt;</w:t>
      </w:r>
    </w:p>
    <w:p w14:paraId="0BAB8C65" w14:textId="77777777" w:rsidR="00C63E16" w:rsidRPr="00B81394" w:rsidRDefault="00C63E16" w:rsidP="00C63E16">
      <w:pPr>
        <w:ind w:left="360"/>
        <w:rPr>
          <w:rFonts w:ascii="Arial" w:hAnsi="Arial" w:cs="Arial"/>
        </w:rPr>
      </w:pPr>
      <w:r w:rsidRPr="00B81394">
        <w:rPr>
          <w:rFonts w:ascii="Arial" w:hAnsi="Arial" w:cs="Arial"/>
        </w:rPr>
        <w:t xml:space="preserve">            &lt;ns0:ending&gt;2009-06-16T23:00:00-05:00&lt;/ns0:ending&gt;</w:t>
      </w:r>
    </w:p>
    <w:p w14:paraId="4F35B23E" w14:textId="77777777" w:rsidR="00C63E16" w:rsidRPr="00B81394" w:rsidRDefault="00C63E16" w:rsidP="00C63E16">
      <w:pPr>
        <w:ind w:left="360"/>
        <w:rPr>
          <w:rFonts w:ascii="Arial" w:hAnsi="Arial" w:cs="Arial"/>
        </w:rPr>
      </w:pPr>
      <w:r w:rsidRPr="00B81394">
        <w:rPr>
          <w:rFonts w:ascii="Arial" w:hAnsi="Arial" w:cs="Arial"/>
        </w:rPr>
        <w:t xml:space="preserve">            &lt;ns0:value1&gt;9257&lt;/ns0:value1&gt;</w:t>
      </w:r>
    </w:p>
    <w:p w14:paraId="5A03CD2A"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5EE29986"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36289EA5" w14:textId="77777777" w:rsidR="00C63E16" w:rsidRPr="00B81394" w:rsidRDefault="00C63E16" w:rsidP="00C63E16">
      <w:pPr>
        <w:ind w:left="360"/>
        <w:rPr>
          <w:rFonts w:ascii="Arial" w:hAnsi="Arial" w:cs="Arial"/>
        </w:rPr>
      </w:pPr>
      <w:r w:rsidRPr="00B81394">
        <w:rPr>
          <w:rFonts w:ascii="Arial" w:hAnsi="Arial" w:cs="Arial"/>
        </w:rPr>
        <w:t xml:space="preserve">            &lt;ns0:time&gt;2009-06-16T23:00:00-05:00&lt;/ns0:time&gt;</w:t>
      </w:r>
    </w:p>
    <w:p w14:paraId="4F5AE82C" w14:textId="77777777" w:rsidR="00C63E16" w:rsidRPr="00B81394" w:rsidRDefault="00C63E16" w:rsidP="00C63E16">
      <w:pPr>
        <w:ind w:left="360"/>
        <w:rPr>
          <w:rFonts w:ascii="Arial" w:hAnsi="Arial" w:cs="Arial"/>
        </w:rPr>
      </w:pPr>
      <w:r w:rsidRPr="00B81394">
        <w:rPr>
          <w:rFonts w:ascii="Arial" w:hAnsi="Arial" w:cs="Arial"/>
        </w:rPr>
        <w:t xml:space="preserve">            &lt;ns0:ending&gt;2009-06-17T00:00:00-05:00&lt;/ns0:ending&gt;</w:t>
      </w:r>
    </w:p>
    <w:p w14:paraId="6D89BDB8" w14:textId="77777777" w:rsidR="00C63E16" w:rsidRPr="00B81394" w:rsidRDefault="00C63E16" w:rsidP="00C63E16">
      <w:pPr>
        <w:ind w:left="360"/>
        <w:rPr>
          <w:rFonts w:ascii="Arial" w:hAnsi="Arial" w:cs="Arial"/>
        </w:rPr>
      </w:pPr>
      <w:r w:rsidRPr="00B81394">
        <w:rPr>
          <w:rFonts w:ascii="Arial" w:hAnsi="Arial" w:cs="Arial"/>
        </w:rPr>
        <w:t xml:space="preserve">            &lt;ns0:value1&gt;8217.2&lt;/ns0:value1&gt;</w:t>
      </w:r>
    </w:p>
    <w:p w14:paraId="58401E99" w14:textId="77777777" w:rsidR="00C63E16" w:rsidRPr="00B81394" w:rsidRDefault="00C63E16" w:rsidP="00C63E16">
      <w:pPr>
        <w:ind w:left="360"/>
        <w:rPr>
          <w:rFonts w:ascii="Arial" w:hAnsi="Arial" w:cs="Arial"/>
        </w:rPr>
      </w:pPr>
      <w:r w:rsidRPr="00B81394">
        <w:rPr>
          <w:rFonts w:ascii="Arial" w:hAnsi="Arial" w:cs="Arial"/>
        </w:rPr>
        <w:t xml:space="preserve">        &lt;/ns0:TmPoint&gt;</w:t>
      </w:r>
    </w:p>
    <w:p w14:paraId="2EE2BD02" w14:textId="77777777" w:rsidR="00C63E16" w:rsidRPr="00B81394" w:rsidRDefault="00C63E16" w:rsidP="00C63E16">
      <w:pPr>
        <w:ind w:left="360"/>
        <w:rPr>
          <w:rFonts w:ascii="Arial" w:hAnsi="Arial" w:cs="Arial"/>
        </w:rPr>
      </w:pPr>
      <w:r w:rsidRPr="00B81394">
        <w:rPr>
          <w:rFonts w:ascii="Arial" w:hAnsi="Arial" w:cs="Arial"/>
        </w:rPr>
        <w:t xml:space="preserve">        &lt;ns0:zone&gt;Houston&lt;/ns0:zone&gt;</w:t>
      </w:r>
    </w:p>
    <w:p w14:paraId="4B79BF02" w14:textId="77777777" w:rsidR="00C63E16" w:rsidRPr="00B81394" w:rsidRDefault="00C63E16" w:rsidP="00C63E16">
      <w:pPr>
        <w:ind w:left="360"/>
        <w:rPr>
          <w:rFonts w:ascii="Arial" w:hAnsi="Arial" w:cs="Arial"/>
        </w:rPr>
      </w:pPr>
      <w:r w:rsidRPr="00B81394">
        <w:rPr>
          <w:rFonts w:ascii="Arial" w:hAnsi="Arial" w:cs="Arial"/>
        </w:rPr>
        <w:t xml:space="preserve">    &lt;/ns0:LoadForecast&gt;</w:t>
      </w:r>
    </w:p>
    <w:p w14:paraId="18A17BEE" w14:textId="77777777" w:rsidR="00C63E16" w:rsidRPr="00B81394" w:rsidRDefault="00C63E16" w:rsidP="00C63E16">
      <w:pPr>
        <w:ind w:left="360"/>
        <w:rPr>
          <w:rFonts w:ascii="Arial" w:hAnsi="Arial" w:cs="Arial"/>
        </w:rPr>
      </w:pPr>
      <w:r w:rsidRPr="00B81394">
        <w:rPr>
          <w:rFonts w:ascii="Arial" w:hAnsi="Arial" w:cs="Arial"/>
        </w:rPr>
        <w:t>&lt;/ns0:LoadForecasts&gt;</w:t>
      </w:r>
    </w:p>
    <w:p w14:paraId="061C28E4" w14:textId="77777777" w:rsidR="00C63E16" w:rsidRPr="00B81394" w:rsidRDefault="00C63E16" w:rsidP="00C63E16">
      <w:pPr>
        <w:ind w:left="360"/>
        <w:rPr>
          <w:rFonts w:ascii="Arial" w:hAnsi="Arial" w:cs="Arial"/>
        </w:rPr>
      </w:pPr>
    </w:p>
    <w:p w14:paraId="015954A0" w14:textId="77777777" w:rsidR="00C63E16" w:rsidRPr="00B81394" w:rsidRDefault="00C63E16" w:rsidP="00C63E16">
      <w:pPr>
        <w:ind w:left="360"/>
        <w:rPr>
          <w:rFonts w:ascii="Arial" w:hAnsi="Arial" w:cs="Arial"/>
        </w:rPr>
      </w:pPr>
    </w:p>
    <w:p w14:paraId="5B102E87" w14:textId="77777777" w:rsidR="00C63E16" w:rsidRPr="00B81394" w:rsidRDefault="00C63E16" w:rsidP="00C63E16">
      <w:pPr>
        <w:ind w:left="360"/>
        <w:rPr>
          <w:rFonts w:ascii="Arial" w:hAnsi="Arial" w:cs="Arial"/>
        </w:rPr>
      </w:pPr>
      <w:r w:rsidRPr="00B81394">
        <w:rPr>
          <w:rFonts w:ascii="Arial" w:hAnsi="Arial" w:cs="Arial"/>
        </w:rPr>
        <w:t xml:space="preserve">The following is an XML example for load forecast for </w:t>
      </w:r>
      <w:r w:rsidRPr="00B81394">
        <w:rPr>
          <w:rFonts w:ascii="Arial" w:hAnsi="Arial" w:cs="Arial"/>
          <w:i/>
          <w:u w:val="single"/>
        </w:rPr>
        <w:t>SYSTEM</w:t>
      </w:r>
      <w:r w:rsidRPr="00B81394">
        <w:rPr>
          <w:rFonts w:ascii="Arial" w:hAnsi="Arial" w:cs="Arial"/>
        </w:rPr>
        <w:t xml:space="preserve"> zone:</w:t>
      </w:r>
    </w:p>
    <w:p w14:paraId="16D5D7EC" w14:textId="77777777" w:rsidR="004011EB" w:rsidRPr="00B81394" w:rsidRDefault="004011EB" w:rsidP="00890BB2">
      <w:pPr>
        <w:ind w:left="360"/>
        <w:rPr>
          <w:rFonts w:ascii="Arial" w:hAnsi="Arial" w:cs="Arial"/>
        </w:rPr>
      </w:pPr>
    </w:p>
    <w:p w14:paraId="24C946BD" w14:textId="77777777" w:rsidR="00C63E16" w:rsidRPr="00B81394" w:rsidRDefault="00C63E16" w:rsidP="00C63E16">
      <w:pPr>
        <w:ind w:left="360"/>
        <w:rPr>
          <w:rFonts w:ascii="Arial" w:hAnsi="Arial" w:cs="Arial"/>
        </w:rPr>
      </w:pPr>
      <w:r w:rsidRPr="00B81394">
        <w:rPr>
          <w:rFonts w:ascii="Arial" w:hAnsi="Arial" w:cs="Arial"/>
        </w:rPr>
        <w:t>&lt;ns1:LoadForecasts xmlns:ns0="http://www.ercot.com/schema/2007-05/nodal/eip/il" xmlns:ns1="http://www.ercot.com/schema/2007-06/nodal/ews" xmlns:xsi="http://www.w3.org/2001/XMLSchema-instance" xsi:schemaLocation="http://www.ercot.com/schema/2007-06/nodal/ews ErcotInformation.xsd"&gt;</w:t>
      </w:r>
    </w:p>
    <w:p w14:paraId="58AB7782"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45148E9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40AE306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&lt;ns1:time&gt;2009-06-10T00:00:00-05:00&lt;/ns1:time&gt;</w:t>
      </w:r>
    </w:p>
    <w:p w14:paraId="7584F16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&lt;ns1:ending&gt;2009-06-10T01:00:00-05:00&lt;/ns1:ending&gt;</w:t>
      </w:r>
    </w:p>
    <w:p w14:paraId="082E0FE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&lt;ns1:value1&gt;33407.8&lt;/ns1:value1&gt;</w:t>
      </w:r>
    </w:p>
    <w:p w14:paraId="6A23F03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FC2969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6718E6D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&lt;ns1:time&gt;2009-06-10T01:00:00-05:00&lt;/ns1:time&gt;</w:t>
      </w:r>
    </w:p>
    <w:p w14:paraId="415BBB6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&lt;ns1:ending&gt;2009-06-10T02:00:00-05:00&lt;/ns1:ending&gt;</w:t>
      </w:r>
    </w:p>
    <w:p w14:paraId="7731A30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&lt;ns1:value1&gt;34466.1&lt;/ns1:value1&gt;</w:t>
      </w:r>
    </w:p>
    <w:p w14:paraId="4648355C"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B33E0F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04A35B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&lt;ns1:time&gt;2009-06-10T02:00:00-05:00&lt;/ns1:time&gt;</w:t>
      </w:r>
    </w:p>
    <w:p w14:paraId="69FB094A"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&lt;ns1:ending&gt;2009-06-10T03:00:00-05:00&lt;/ns1:ending&gt;</w:t>
      </w:r>
    </w:p>
    <w:p w14:paraId="5EA0400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&lt;ns1:value1&gt;33133.3&lt;/ns1:value1&gt;</w:t>
      </w:r>
    </w:p>
    <w:p w14:paraId="44C67A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D44650B"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13E50C3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&lt;ns1:time&gt;2009-06-10T03:00:00-05:00&lt;/ns1:time&gt;</w:t>
      </w:r>
    </w:p>
    <w:p w14:paraId="5511B2A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&lt;ns1:ending&gt;2009-06-10T04:00:00-05:00&lt;/ns1:ending&gt;</w:t>
      </w:r>
    </w:p>
    <w:p w14:paraId="22FF9E5D" w14:textId="77777777" w:rsidR="00C63E16" w:rsidRPr="00B81394" w:rsidRDefault="00C63E16" w:rsidP="00C63E16">
      <w:pPr>
        <w:ind w:left="360"/>
        <w:rPr>
          <w:rFonts w:ascii="Arial" w:hAnsi="Arial" w:cs="Arial"/>
        </w:rPr>
      </w:pPr>
      <w:r w:rsidRPr="00B81394">
        <w:rPr>
          <w:rFonts w:ascii="Arial" w:hAnsi="Arial" w:cs="Arial"/>
        </w:rPr>
        <w:lastRenderedPageBreak/>
        <w:tab/>
      </w:r>
      <w:r w:rsidRPr="00B81394">
        <w:rPr>
          <w:rFonts w:ascii="Arial" w:hAnsi="Arial" w:cs="Arial"/>
        </w:rPr>
        <w:tab/>
      </w:r>
      <w:r w:rsidRPr="00B81394">
        <w:rPr>
          <w:rFonts w:ascii="Arial" w:hAnsi="Arial" w:cs="Arial"/>
        </w:rPr>
        <w:tab/>
        <w:t>&lt;ns1:value1&gt;31936.6&lt;/ns1:value1&gt;</w:t>
      </w:r>
    </w:p>
    <w:p w14:paraId="436B2CA1"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019BE3F9" w14:textId="77777777" w:rsidR="00C63E16" w:rsidRPr="00B81394" w:rsidRDefault="00C63E16" w:rsidP="00890BB2">
      <w:pPr>
        <w:ind w:left="360"/>
        <w:rPr>
          <w:rFonts w:ascii="Arial" w:hAnsi="Arial" w:cs="Arial"/>
        </w:rPr>
      </w:pPr>
      <w:r w:rsidRPr="00B81394">
        <w:rPr>
          <w:rFonts w:ascii="Arial" w:hAnsi="Arial" w:cs="Arial"/>
        </w:rPr>
        <w:t>…………….</w:t>
      </w:r>
    </w:p>
    <w:p w14:paraId="548585DF"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16DA19E"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&lt;ns1:time&gt;2009-06-16T22:00:00-05:00&lt;/ns1:time&gt;</w:t>
      </w:r>
    </w:p>
    <w:p w14:paraId="05DDF50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&lt;ns1:ending&gt;2009-06-16T23:00:00-05:00&lt;/ns1:ending&gt;</w:t>
      </w:r>
    </w:p>
    <w:p w14:paraId="2F0DE416"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&lt;ns1:value1&gt;42035.6&lt;/ns1:value1&gt;</w:t>
      </w:r>
    </w:p>
    <w:p w14:paraId="42F3F1F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23965FA2"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5ADF8797"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&lt;ns1:time&gt;2009-06-16T23:00:00-05:00&lt;/ns1:time&gt;</w:t>
      </w:r>
    </w:p>
    <w:p w14:paraId="4C619F78"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&lt;ns1:ending&gt;2009-06-17T00:00:00-05:00&lt;/ns1:ending&gt;</w:t>
      </w:r>
    </w:p>
    <w:p w14:paraId="582FA2D9"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r>
      <w:r w:rsidRPr="00B81394">
        <w:rPr>
          <w:rFonts w:ascii="Arial" w:hAnsi="Arial" w:cs="Arial"/>
        </w:rPr>
        <w:tab/>
        <w:t>&lt;ns1:value1&gt;36952.8&lt;/ns1:value1&gt;</w:t>
      </w:r>
    </w:p>
    <w:p w14:paraId="36873A05"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&lt;/ns1:TmPoint&gt;</w:t>
      </w:r>
    </w:p>
    <w:p w14:paraId="7CC9ADD3" w14:textId="77777777" w:rsidR="00C63E16" w:rsidRPr="00B81394" w:rsidRDefault="00C63E16" w:rsidP="00C63E16">
      <w:pPr>
        <w:ind w:left="360"/>
        <w:rPr>
          <w:rFonts w:ascii="Arial" w:hAnsi="Arial" w:cs="Arial"/>
        </w:rPr>
      </w:pPr>
      <w:r w:rsidRPr="00B81394">
        <w:rPr>
          <w:rFonts w:ascii="Arial" w:hAnsi="Arial" w:cs="Arial"/>
        </w:rPr>
        <w:tab/>
      </w:r>
      <w:r w:rsidRPr="00B81394">
        <w:rPr>
          <w:rFonts w:ascii="Arial" w:hAnsi="Arial" w:cs="Arial"/>
        </w:rPr>
        <w:tab/>
        <w:t>&lt;ns1:zone&gt;System&lt;/ns1:zone&gt;</w:t>
      </w:r>
    </w:p>
    <w:p w14:paraId="601E79F3" w14:textId="77777777" w:rsidR="00C63E16" w:rsidRPr="00B81394" w:rsidRDefault="00C63E16" w:rsidP="00C63E16">
      <w:pPr>
        <w:ind w:left="360"/>
        <w:rPr>
          <w:rFonts w:ascii="Arial" w:hAnsi="Arial" w:cs="Arial"/>
        </w:rPr>
      </w:pPr>
      <w:r w:rsidRPr="00B81394">
        <w:rPr>
          <w:rFonts w:ascii="Arial" w:hAnsi="Arial" w:cs="Arial"/>
        </w:rPr>
        <w:tab/>
        <w:t>&lt;/ns1:LoadForecast&gt;</w:t>
      </w:r>
    </w:p>
    <w:p w14:paraId="0C395AB0" w14:textId="77777777" w:rsidR="00C63E16" w:rsidRPr="00B81394" w:rsidRDefault="00C63E16" w:rsidP="00C63E16">
      <w:pPr>
        <w:ind w:left="360"/>
        <w:rPr>
          <w:rFonts w:ascii="Arial" w:hAnsi="Arial" w:cs="Arial"/>
        </w:rPr>
      </w:pPr>
      <w:r w:rsidRPr="00B81394">
        <w:rPr>
          <w:rFonts w:ascii="Arial" w:hAnsi="Arial" w:cs="Arial"/>
        </w:rPr>
        <w:t>&lt;/ns1:LoadForecasts&gt;</w:t>
      </w:r>
    </w:p>
    <w:p w14:paraId="0F58CBA3" w14:textId="77777777" w:rsidR="00C63E16" w:rsidRPr="00B81394" w:rsidRDefault="00C63E16" w:rsidP="00890BB2">
      <w:pPr>
        <w:ind w:left="360"/>
        <w:rPr>
          <w:rFonts w:ascii="Arial" w:hAnsi="Arial" w:cs="Arial"/>
        </w:rPr>
      </w:pPr>
    </w:p>
    <w:p w14:paraId="5C88DA72" w14:textId="77777777" w:rsidR="009201A3" w:rsidRPr="00805285" w:rsidRDefault="009201A3" w:rsidP="00CC64D2">
      <w:pPr>
        <w:pStyle w:val="Heading3"/>
        <w:rPr>
          <w:rFonts w:cs="Arial"/>
          <w:b w:val="0"/>
        </w:rPr>
      </w:pPr>
      <w:bookmarkStart w:id="1215" w:name="_Toc165951895"/>
      <w:bookmarkStart w:id="1216" w:name="_Toc164750834"/>
      <w:bookmarkStart w:id="1217" w:name="_Toc95300422"/>
      <w:r w:rsidRPr="00FA0A10">
        <w:rPr>
          <w:rFonts w:cs="Arial"/>
          <w:b w:val="0"/>
        </w:rPr>
        <w:t xml:space="preserve">System </w:t>
      </w:r>
      <w:bookmarkEnd w:id="1215"/>
      <w:bookmarkEnd w:id="1216"/>
      <w:r w:rsidR="000F326C" w:rsidRPr="002A438F">
        <w:rPr>
          <w:rFonts w:cs="Arial"/>
          <w:b w:val="0"/>
        </w:rPr>
        <w:t xml:space="preserve">Load *** </w:t>
      </w:r>
      <w:r w:rsidR="0054555E" w:rsidRPr="002A438F">
        <w:rPr>
          <w:rFonts w:cs="Arial"/>
          <w:b w:val="0"/>
        </w:rPr>
        <w:t>Same as</w:t>
      </w:r>
      <w:r w:rsidR="000F326C" w:rsidRPr="002A438F">
        <w:rPr>
          <w:rFonts w:cs="Arial"/>
          <w:b w:val="0"/>
        </w:rPr>
        <w:t xml:space="preserve"> </w:t>
      </w:r>
      <w:r w:rsidR="004453C9" w:rsidRPr="002A438F">
        <w:rPr>
          <w:rFonts w:cs="Arial"/>
          <w:b w:val="0"/>
        </w:rPr>
        <w:t>4.3.</w:t>
      </w:r>
      <w:r w:rsidR="00B87C8C" w:rsidRPr="002A438F">
        <w:rPr>
          <w:rFonts w:cs="Arial"/>
          <w:b w:val="0"/>
        </w:rPr>
        <w:t>3</w:t>
      </w:r>
      <w:r w:rsidR="004453C9" w:rsidRPr="001B0FBA">
        <w:rPr>
          <w:rFonts w:cs="Arial"/>
          <w:b w:val="0"/>
        </w:rPr>
        <w:t xml:space="preserve">3 - </w:t>
      </w:r>
      <w:r w:rsidR="000F326C" w:rsidRPr="001B0FBA">
        <w:rPr>
          <w:rFonts w:cs="Arial"/>
          <w:b w:val="0"/>
        </w:rPr>
        <w:t xml:space="preserve">Total ERCOT Load </w:t>
      </w:r>
      <w:r w:rsidR="004453C9" w:rsidRPr="00805285">
        <w:rPr>
          <w:rFonts w:cs="Arial"/>
          <w:b w:val="0"/>
        </w:rPr>
        <w:t xml:space="preserve"> </w:t>
      </w:r>
      <w:r w:rsidR="000F326C" w:rsidRPr="00805285">
        <w:rPr>
          <w:rFonts w:cs="Arial"/>
          <w:b w:val="0"/>
        </w:rPr>
        <w:t>***</w:t>
      </w:r>
      <w:bookmarkEnd w:id="1217"/>
    </w:p>
    <w:p w14:paraId="09312407" w14:textId="77777777" w:rsidR="009201A3" w:rsidRPr="00B81394" w:rsidRDefault="009201A3" w:rsidP="009201A3">
      <w:pPr>
        <w:ind w:left="360"/>
        <w:rPr>
          <w:rFonts w:ascii="Arial" w:hAnsi="Arial" w:cs="Arial"/>
        </w:rPr>
      </w:pPr>
      <w:r w:rsidRPr="00B81394">
        <w:rPr>
          <w:rFonts w:ascii="Arial" w:hAnsi="Arial" w:cs="Arial"/>
        </w:rPr>
        <w:t>The purpose of this interface is to provide the means to obtain real-time system load from ERCOT</w:t>
      </w:r>
      <w:r w:rsidR="006D39F0" w:rsidRPr="00B81394">
        <w:rPr>
          <w:rFonts w:ascii="Arial" w:hAnsi="Arial" w:cs="Arial"/>
        </w:rPr>
        <w:t xml:space="preserve">.  </w:t>
      </w:r>
      <w:r w:rsidRPr="00B81394">
        <w:rPr>
          <w:rFonts w:ascii="Arial" w:hAnsi="Arial" w:cs="Arial"/>
        </w:rPr>
        <w:t>The request message would use the following message fields:</w:t>
      </w:r>
    </w:p>
    <w:p w14:paraId="3D3FE780" w14:textId="77777777" w:rsidR="009201A3" w:rsidRPr="00B81394" w:rsidRDefault="009201A3" w:rsidP="009201A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3BB0BC6B" w14:textId="77777777">
        <w:tc>
          <w:tcPr>
            <w:tcW w:w="2268" w:type="dxa"/>
            <w:shd w:val="clear" w:color="auto" w:fill="C0C0C0"/>
          </w:tcPr>
          <w:p w14:paraId="57A0F3DD"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4B8415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26FEF4E5" w14:textId="77777777">
        <w:tc>
          <w:tcPr>
            <w:tcW w:w="2268" w:type="dxa"/>
          </w:tcPr>
          <w:p w14:paraId="063925B9"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5968DD4F" w14:textId="77777777" w:rsidR="009201A3" w:rsidRPr="001B0FBA" w:rsidRDefault="009201A3" w:rsidP="003D0201">
            <w:pPr>
              <w:pStyle w:val="Normal2"/>
              <w:ind w:left="0"/>
              <w:jc w:val="center"/>
              <w:rPr>
                <w:rFonts w:ascii="Arial" w:hAnsi="Arial" w:cs="Arial"/>
              </w:rPr>
            </w:pPr>
            <w:r w:rsidRPr="001B0FBA">
              <w:rPr>
                <w:rFonts w:ascii="Arial" w:hAnsi="Arial" w:cs="Arial"/>
              </w:rPr>
              <w:t>get</w:t>
            </w:r>
          </w:p>
        </w:tc>
      </w:tr>
      <w:tr w:rsidR="009201A3" w:rsidRPr="00FA0A10" w14:paraId="245E7EBA" w14:textId="77777777">
        <w:tc>
          <w:tcPr>
            <w:tcW w:w="2268" w:type="dxa"/>
          </w:tcPr>
          <w:p w14:paraId="1E05BCD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5D29B701"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324FD25" w14:textId="77777777">
        <w:tc>
          <w:tcPr>
            <w:tcW w:w="2268" w:type="dxa"/>
          </w:tcPr>
          <w:p w14:paraId="5830657C"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53B21D90" w14:textId="77777777" w:rsidR="009201A3" w:rsidRPr="001B0FBA" w:rsidRDefault="009201A3" w:rsidP="003D0201">
            <w:pPr>
              <w:pStyle w:val="Normal2"/>
              <w:ind w:left="0"/>
              <w:jc w:val="center"/>
              <w:rPr>
                <w:rFonts w:ascii="Arial" w:hAnsi="Arial" w:cs="Arial"/>
                <w:i/>
              </w:rPr>
            </w:pPr>
            <w:r w:rsidRPr="001B0FBA">
              <w:rPr>
                <w:rFonts w:ascii="Arial" w:hAnsi="Arial" w:cs="Arial"/>
                <w:i/>
              </w:rPr>
              <w:t>Market participant ID</w:t>
            </w:r>
          </w:p>
        </w:tc>
      </w:tr>
      <w:tr w:rsidR="009201A3" w:rsidRPr="00FA0A10" w14:paraId="08005767" w14:textId="77777777">
        <w:tc>
          <w:tcPr>
            <w:tcW w:w="2268" w:type="dxa"/>
          </w:tcPr>
          <w:p w14:paraId="6D105A7E" w14:textId="77777777" w:rsidR="009201A3" w:rsidRPr="002A438F" w:rsidRDefault="009201A3" w:rsidP="003D0201">
            <w:pPr>
              <w:pStyle w:val="Normal2"/>
              <w:ind w:left="0"/>
              <w:jc w:val="center"/>
              <w:rPr>
                <w:rFonts w:ascii="Arial" w:hAnsi="Arial" w:cs="Arial"/>
              </w:rPr>
            </w:pPr>
            <w:r w:rsidRPr="00FA0A10">
              <w:rPr>
                <w:rFonts w:ascii="Arial" w:hAnsi="Arial" w:cs="Arial"/>
              </w:rPr>
              <w:t>Header/UserID</w:t>
            </w:r>
          </w:p>
        </w:tc>
        <w:tc>
          <w:tcPr>
            <w:tcW w:w="4365" w:type="dxa"/>
          </w:tcPr>
          <w:p w14:paraId="276C7CE6" w14:textId="77777777" w:rsidR="009201A3"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343A8" w:rsidRPr="00FA0A10" w14:paraId="758BE659" w14:textId="77777777">
        <w:tc>
          <w:tcPr>
            <w:tcW w:w="2268" w:type="dxa"/>
          </w:tcPr>
          <w:p w14:paraId="1025C7B6" w14:textId="77777777" w:rsidR="001343A8"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46B5AED" w14:textId="77777777" w:rsidR="001343A8" w:rsidRPr="001B0FBA" w:rsidRDefault="001343A8" w:rsidP="003D0201">
            <w:pPr>
              <w:pStyle w:val="Normal2"/>
              <w:ind w:left="0"/>
              <w:jc w:val="center"/>
              <w:rPr>
                <w:rFonts w:ascii="Arial" w:hAnsi="Arial" w:cs="Arial"/>
                <w:i/>
              </w:rPr>
            </w:pPr>
            <w:r w:rsidRPr="001B0FBA">
              <w:rPr>
                <w:rFonts w:ascii="Arial" w:hAnsi="Arial" w:cs="Arial"/>
                <w:i/>
              </w:rPr>
              <w:t xml:space="preserve"> Start time of interest</w:t>
            </w:r>
          </w:p>
        </w:tc>
      </w:tr>
      <w:tr w:rsidR="001343A8" w:rsidRPr="00FA0A10" w14:paraId="4ABE0A9F" w14:textId="77777777">
        <w:tc>
          <w:tcPr>
            <w:tcW w:w="2268" w:type="dxa"/>
          </w:tcPr>
          <w:p w14:paraId="1310E3A3" w14:textId="77777777" w:rsidR="001343A8"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09F9AF12" w14:textId="77777777" w:rsidR="001343A8" w:rsidRPr="001B0FBA" w:rsidRDefault="001343A8" w:rsidP="003D0201">
            <w:pPr>
              <w:pStyle w:val="Normal2"/>
              <w:keepNext/>
              <w:ind w:left="0"/>
              <w:jc w:val="center"/>
              <w:rPr>
                <w:rFonts w:ascii="Arial" w:hAnsi="Arial" w:cs="Arial"/>
                <w:i/>
              </w:rPr>
            </w:pPr>
            <w:r w:rsidRPr="001B0FBA">
              <w:rPr>
                <w:rFonts w:ascii="Arial" w:hAnsi="Arial" w:cs="Arial"/>
                <w:i/>
              </w:rPr>
              <w:t>End time of interest</w:t>
            </w:r>
          </w:p>
        </w:tc>
      </w:tr>
    </w:tbl>
    <w:p w14:paraId="77AA61BB" w14:textId="77777777" w:rsidR="006D39F0" w:rsidRPr="00B81394" w:rsidRDefault="006D39F0" w:rsidP="00C04B42">
      <w:pPr>
        <w:pStyle w:val="Caption"/>
        <w:rPr>
          <w:rFonts w:ascii="Arial" w:hAnsi="Arial" w:cs="Arial"/>
          <w:b w:val="0"/>
        </w:rPr>
      </w:pPr>
      <w:bookmarkStart w:id="1218" w:name="_Toc165952038"/>
    </w:p>
    <w:p w14:paraId="5E743952" w14:textId="77777777" w:rsidR="009201A3" w:rsidRPr="00B81394" w:rsidRDefault="00C04B42" w:rsidP="00C04B42">
      <w:pPr>
        <w:pStyle w:val="Caption"/>
        <w:rPr>
          <w:rFonts w:ascii="Arial" w:hAnsi="Arial" w:cs="Arial"/>
          <w:b w:val="0"/>
        </w:rPr>
      </w:pPr>
      <w:bookmarkStart w:id="1219" w:name="_Toc95300626"/>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99</w:t>
      </w:r>
      <w:r w:rsidR="00C80347" w:rsidRPr="00B81394">
        <w:rPr>
          <w:rFonts w:ascii="Arial" w:hAnsi="Arial" w:cs="Arial"/>
          <w:b w:val="0"/>
        </w:rPr>
        <w:fldChar w:fldCharType="end"/>
      </w:r>
      <w:r w:rsidRPr="00B81394">
        <w:rPr>
          <w:rFonts w:ascii="Arial" w:hAnsi="Arial" w:cs="Arial"/>
          <w:b w:val="0"/>
        </w:rPr>
        <w:t xml:space="preserve"> - SystemLoad Request Parameters</w:t>
      </w:r>
      <w:bookmarkEnd w:id="1218"/>
      <w:bookmarkEnd w:id="1219"/>
    </w:p>
    <w:p w14:paraId="2BC7D854" w14:textId="77777777" w:rsidR="00C04B42" w:rsidRPr="00B81394" w:rsidRDefault="00C04B42" w:rsidP="00C04B42">
      <w:pPr>
        <w:rPr>
          <w:rFonts w:ascii="Arial" w:hAnsi="Arial" w:cs="Arial"/>
        </w:rPr>
      </w:pPr>
    </w:p>
    <w:p w14:paraId="2CC2EAAE" w14:textId="77777777" w:rsidR="009201A3" w:rsidRPr="00B81394" w:rsidRDefault="009201A3" w:rsidP="009201A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CB1D8B9" w14:textId="77777777" w:rsidR="009201A3" w:rsidRPr="00B81394" w:rsidRDefault="009201A3" w:rsidP="009201A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201A3" w:rsidRPr="00FA0A10" w14:paraId="254AB26E" w14:textId="77777777">
        <w:tc>
          <w:tcPr>
            <w:tcW w:w="2268" w:type="dxa"/>
            <w:shd w:val="clear" w:color="auto" w:fill="C0C0C0"/>
          </w:tcPr>
          <w:p w14:paraId="5DD3FDEF"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8C193AA" w14:textId="77777777" w:rsidR="009201A3" w:rsidRPr="00995285" w:rsidRDefault="009201A3"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9201A3" w:rsidRPr="00FA0A10" w14:paraId="0307427E" w14:textId="77777777">
        <w:tc>
          <w:tcPr>
            <w:tcW w:w="2268" w:type="dxa"/>
          </w:tcPr>
          <w:p w14:paraId="3DABFF5A" w14:textId="77777777" w:rsidR="009201A3" w:rsidRPr="002A438F" w:rsidRDefault="009201A3" w:rsidP="003D0201">
            <w:pPr>
              <w:pStyle w:val="Normal2"/>
              <w:ind w:left="0"/>
              <w:jc w:val="center"/>
              <w:rPr>
                <w:rFonts w:ascii="Arial" w:hAnsi="Arial" w:cs="Arial"/>
              </w:rPr>
            </w:pPr>
            <w:r w:rsidRPr="00FA0A10">
              <w:rPr>
                <w:rFonts w:ascii="Arial" w:hAnsi="Arial" w:cs="Arial"/>
              </w:rPr>
              <w:t>Header/Verb</w:t>
            </w:r>
          </w:p>
        </w:tc>
        <w:tc>
          <w:tcPr>
            <w:tcW w:w="4365" w:type="dxa"/>
          </w:tcPr>
          <w:p w14:paraId="0A6FEDED" w14:textId="77777777" w:rsidR="009201A3" w:rsidRPr="001B0FBA" w:rsidRDefault="009201A3" w:rsidP="003D0201">
            <w:pPr>
              <w:pStyle w:val="Normal2"/>
              <w:ind w:left="0"/>
              <w:jc w:val="center"/>
              <w:rPr>
                <w:rFonts w:ascii="Arial" w:hAnsi="Arial" w:cs="Arial"/>
              </w:rPr>
            </w:pPr>
            <w:r w:rsidRPr="001B0FBA">
              <w:rPr>
                <w:rFonts w:ascii="Arial" w:hAnsi="Arial" w:cs="Arial"/>
              </w:rPr>
              <w:t>reply</w:t>
            </w:r>
          </w:p>
        </w:tc>
      </w:tr>
      <w:tr w:rsidR="009201A3" w:rsidRPr="00FA0A10" w14:paraId="7D62D75A" w14:textId="77777777">
        <w:tc>
          <w:tcPr>
            <w:tcW w:w="2268" w:type="dxa"/>
          </w:tcPr>
          <w:p w14:paraId="488E8163" w14:textId="77777777" w:rsidR="009201A3" w:rsidRPr="002A438F" w:rsidRDefault="009201A3" w:rsidP="003D0201">
            <w:pPr>
              <w:pStyle w:val="Normal2"/>
              <w:ind w:left="0"/>
              <w:jc w:val="center"/>
              <w:rPr>
                <w:rFonts w:ascii="Arial" w:hAnsi="Arial" w:cs="Arial"/>
              </w:rPr>
            </w:pPr>
            <w:r w:rsidRPr="00FA0A10">
              <w:rPr>
                <w:rFonts w:ascii="Arial" w:hAnsi="Arial" w:cs="Arial"/>
              </w:rPr>
              <w:t>Header/Noun</w:t>
            </w:r>
          </w:p>
        </w:tc>
        <w:tc>
          <w:tcPr>
            <w:tcW w:w="4365" w:type="dxa"/>
          </w:tcPr>
          <w:p w14:paraId="1E0693DA" w14:textId="77777777" w:rsidR="009201A3" w:rsidRPr="001B0FBA" w:rsidRDefault="009201A3" w:rsidP="003D0201">
            <w:pPr>
              <w:pStyle w:val="Normal2"/>
              <w:ind w:left="0"/>
              <w:jc w:val="center"/>
              <w:rPr>
                <w:rFonts w:ascii="Arial" w:hAnsi="Arial" w:cs="Arial"/>
              </w:rPr>
            </w:pPr>
            <w:r w:rsidRPr="001B0FBA">
              <w:rPr>
                <w:rFonts w:ascii="Arial" w:hAnsi="Arial" w:cs="Arial"/>
              </w:rPr>
              <w:t>SystemLoad</w:t>
            </w:r>
          </w:p>
        </w:tc>
      </w:tr>
      <w:tr w:rsidR="009201A3" w:rsidRPr="00FA0A10" w14:paraId="7AAD278D" w14:textId="77777777">
        <w:tc>
          <w:tcPr>
            <w:tcW w:w="2268" w:type="dxa"/>
          </w:tcPr>
          <w:p w14:paraId="53EC8AA2" w14:textId="77777777" w:rsidR="009201A3" w:rsidRPr="002A438F" w:rsidRDefault="009201A3" w:rsidP="003D0201">
            <w:pPr>
              <w:pStyle w:val="Normal2"/>
              <w:ind w:left="0"/>
              <w:jc w:val="center"/>
              <w:rPr>
                <w:rFonts w:ascii="Arial" w:hAnsi="Arial" w:cs="Arial"/>
              </w:rPr>
            </w:pPr>
            <w:r w:rsidRPr="00FA0A10">
              <w:rPr>
                <w:rFonts w:ascii="Arial" w:hAnsi="Arial" w:cs="Arial"/>
              </w:rPr>
              <w:t>Header/Source</w:t>
            </w:r>
          </w:p>
        </w:tc>
        <w:tc>
          <w:tcPr>
            <w:tcW w:w="4365" w:type="dxa"/>
          </w:tcPr>
          <w:p w14:paraId="348F5B45" w14:textId="77777777" w:rsidR="009201A3" w:rsidRPr="001B0FBA" w:rsidRDefault="009201A3" w:rsidP="003D0201">
            <w:pPr>
              <w:pStyle w:val="Normal2"/>
              <w:ind w:left="0"/>
              <w:jc w:val="center"/>
              <w:rPr>
                <w:rFonts w:ascii="Arial" w:hAnsi="Arial" w:cs="Arial"/>
              </w:rPr>
            </w:pPr>
            <w:r w:rsidRPr="001B0FBA">
              <w:rPr>
                <w:rFonts w:ascii="Arial" w:hAnsi="Arial" w:cs="Arial"/>
              </w:rPr>
              <w:t>ERCOT</w:t>
            </w:r>
          </w:p>
        </w:tc>
      </w:tr>
      <w:tr w:rsidR="009201A3" w:rsidRPr="00FA0A10" w14:paraId="71D5C91A" w14:textId="77777777">
        <w:tc>
          <w:tcPr>
            <w:tcW w:w="2268" w:type="dxa"/>
          </w:tcPr>
          <w:p w14:paraId="5FD342FB" w14:textId="77777777" w:rsidR="009201A3" w:rsidRPr="002A438F" w:rsidRDefault="009201A3" w:rsidP="003D0201">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46BD93A4" w14:textId="77777777" w:rsidR="009201A3"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9201A3" w:rsidRPr="00FA0A10" w14:paraId="437E8AF1" w14:textId="77777777">
        <w:tc>
          <w:tcPr>
            <w:tcW w:w="2268" w:type="dxa"/>
          </w:tcPr>
          <w:p w14:paraId="3190D213" w14:textId="77777777" w:rsidR="009201A3" w:rsidRPr="002A438F" w:rsidRDefault="009201A3" w:rsidP="003D0201">
            <w:pPr>
              <w:pStyle w:val="Normal2"/>
              <w:ind w:left="0"/>
              <w:jc w:val="center"/>
              <w:rPr>
                <w:rFonts w:ascii="Arial" w:hAnsi="Arial" w:cs="Arial"/>
              </w:rPr>
            </w:pPr>
            <w:r w:rsidRPr="00FA0A10">
              <w:rPr>
                <w:rFonts w:ascii="Arial" w:hAnsi="Arial" w:cs="Arial"/>
              </w:rPr>
              <w:t>Reply/Error</w:t>
            </w:r>
          </w:p>
        </w:tc>
        <w:tc>
          <w:tcPr>
            <w:tcW w:w="4365" w:type="dxa"/>
          </w:tcPr>
          <w:p w14:paraId="1BD7DE79" w14:textId="77777777" w:rsidR="009201A3" w:rsidRPr="001B0FBA" w:rsidRDefault="009201A3" w:rsidP="003D0201">
            <w:pPr>
              <w:pStyle w:val="Normal2"/>
              <w:ind w:left="0"/>
              <w:jc w:val="center"/>
              <w:rPr>
                <w:rFonts w:ascii="Arial" w:hAnsi="Arial" w:cs="Arial"/>
                <w:i/>
              </w:rPr>
            </w:pPr>
            <w:r w:rsidRPr="001B0FBA">
              <w:rPr>
                <w:rFonts w:ascii="Arial" w:hAnsi="Arial" w:cs="Arial"/>
                <w:i/>
              </w:rPr>
              <w:t>Error message, if error encountered</w:t>
            </w:r>
          </w:p>
        </w:tc>
      </w:tr>
      <w:tr w:rsidR="009201A3" w:rsidRPr="00FA0A10" w14:paraId="134636BE" w14:textId="77777777">
        <w:tc>
          <w:tcPr>
            <w:tcW w:w="2268" w:type="dxa"/>
          </w:tcPr>
          <w:p w14:paraId="68A52839" w14:textId="77777777" w:rsidR="009201A3" w:rsidRPr="002A438F" w:rsidRDefault="009201A3" w:rsidP="003D0201">
            <w:pPr>
              <w:pStyle w:val="Normal2"/>
              <w:ind w:left="0"/>
              <w:jc w:val="center"/>
              <w:rPr>
                <w:rFonts w:ascii="Arial" w:hAnsi="Arial" w:cs="Arial"/>
              </w:rPr>
            </w:pPr>
            <w:r w:rsidRPr="00FA0A10">
              <w:rPr>
                <w:rFonts w:ascii="Arial" w:hAnsi="Arial" w:cs="Arial"/>
              </w:rPr>
              <w:t>Payload</w:t>
            </w:r>
          </w:p>
        </w:tc>
        <w:tc>
          <w:tcPr>
            <w:tcW w:w="4365" w:type="dxa"/>
          </w:tcPr>
          <w:p w14:paraId="23050965" w14:textId="77777777" w:rsidR="009201A3" w:rsidRPr="001B0FBA" w:rsidRDefault="00064A6C" w:rsidP="003D0201">
            <w:pPr>
              <w:pStyle w:val="Normal2"/>
              <w:keepNext/>
              <w:ind w:left="0"/>
              <w:jc w:val="center"/>
              <w:rPr>
                <w:rFonts w:ascii="Arial" w:hAnsi="Arial" w:cs="Arial"/>
                <w:i/>
              </w:rPr>
            </w:pPr>
            <w:r w:rsidRPr="001B0FBA">
              <w:rPr>
                <w:rFonts w:ascii="Arial" w:hAnsi="Arial" w:cs="Arial"/>
              </w:rPr>
              <w:t>SystemLoad</w:t>
            </w:r>
          </w:p>
        </w:tc>
      </w:tr>
    </w:tbl>
    <w:p w14:paraId="07AEE2B4" w14:textId="77777777" w:rsidR="006D39F0" w:rsidRPr="00B81394" w:rsidRDefault="006D39F0" w:rsidP="00C04B42">
      <w:pPr>
        <w:pStyle w:val="Caption"/>
        <w:rPr>
          <w:rFonts w:ascii="Arial" w:hAnsi="Arial" w:cs="Arial"/>
          <w:b w:val="0"/>
        </w:rPr>
      </w:pPr>
      <w:bookmarkStart w:id="1220" w:name="_Toc165952039"/>
    </w:p>
    <w:p w14:paraId="5B3BD866" w14:textId="77777777" w:rsidR="009201A3" w:rsidRPr="00B81394" w:rsidRDefault="00C04B42" w:rsidP="00C04B42">
      <w:pPr>
        <w:pStyle w:val="Caption"/>
        <w:rPr>
          <w:rFonts w:ascii="Arial" w:hAnsi="Arial" w:cs="Arial"/>
          <w:b w:val="0"/>
        </w:rPr>
      </w:pPr>
      <w:bookmarkStart w:id="1221" w:name="_Toc95300627"/>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100</w:t>
      </w:r>
      <w:r w:rsidR="00C80347" w:rsidRPr="00B81394">
        <w:rPr>
          <w:rFonts w:ascii="Arial" w:hAnsi="Arial" w:cs="Arial"/>
          <w:b w:val="0"/>
        </w:rPr>
        <w:fldChar w:fldCharType="end"/>
      </w:r>
      <w:r w:rsidRPr="00B81394">
        <w:rPr>
          <w:rFonts w:ascii="Arial" w:hAnsi="Arial" w:cs="Arial"/>
          <w:b w:val="0"/>
        </w:rPr>
        <w:t xml:space="preserve"> - SystemLoad Response Parameters</w:t>
      </w:r>
      <w:bookmarkEnd w:id="1220"/>
      <w:bookmarkEnd w:id="1221"/>
    </w:p>
    <w:p w14:paraId="21E9A60F" w14:textId="77777777" w:rsidR="00C04B42" w:rsidRPr="00B81394" w:rsidRDefault="00C04B42" w:rsidP="00C04B42">
      <w:pPr>
        <w:rPr>
          <w:rFonts w:ascii="Arial" w:hAnsi="Arial" w:cs="Arial"/>
        </w:rPr>
      </w:pPr>
    </w:p>
    <w:p w14:paraId="1B946199" w14:textId="77777777" w:rsidR="009201A3" w:rsidRPr="00B81394" w:rsidRDefault="009201A3" w:rsidP="009201A3">
      <w:pPr>
        <w:ind w:left="360"/>
        <w:rPr>
          <w:rFonts w:ascii="Arial" w:hAnsi="Arial" w:cs="Arial"/>
        </w:rPr>
      </w:pPr>
      <w:r w:rsidRPr="00B81394">
        <w:rPr>
          <w:rFonts w:ascii="Arial" w:hAnsi="Arial" w:cs="Arial"/>
        </w:rPr>
        <w:t>The structure of SystemLoad is described by the following diagram. Th</w:t>
      </w:r>
      <w:r w:rsidR="002234D6" w:rsidRPr="00B81394">
        <w:rPr>
          <w:rFonts w:ascii="Arial" w:hAnsi="Arial" w:cs="Arial"/>
        </w:rPr>
        <w:t>is used a TmSchedule</w:t>
      </w:r>
      <w:r w:rsidR="006262CB" w:rsidRPr="00B81394">
        <w:rPr>
          <w:rFonts w:ascii="Arial" w:hAnsi="Arial" w:cs="Arial"/>
        </w:rPr>
        <w:t>:</w:t>
      </w:r>
    </w:p>
    <w:p w14:paraId="2670DD63" w14:textId="77777777" w:rsidR="005C75F9" w:rsidRPr="00B81394" w:rsidRDefault="005C75F9" w:rsidP="009201A3">
      <w:pPr>
        <w:ind w:left="360"/>
        <w:rPr>
          <w:rFonts w:ascii="Arial" w:hAnsi="Arial" w:cs="Arial"/>
        </w:rPr>
      </w:pPr>
    </w:p>
    <w:p w14:paraId="52E9D849" w14:textId="77777777" w:rsidR="005C75F9" w:rsidRPr="00B81394" w:rsidRDefault="009A2F00" w:rsidP="009201A3">
      <w:pPr>
        <w:ind w:left="360"/>
        <w:rPr>
          <w:rFonts w:ascii="Arial" w:hAnsi="Arial" w:cs="Arial"/>
        </w:rPr>
      </w:pPr>
      <w:r>
        <w:rPr>
          <w:rFonts w:ascii="Arial" w:hAnsi="Arial" w:cs="Arial"/>
          <w:noProof/>
        </w:rPr>
        <w:drawing>
          <wp:inline distT="0" distB="0" distL="0" distR="0" wp14:anchorId="460BCC43" wp14:editId="4DA7FE4E">
            <wp:extent cx="5029200" cy="5391150"/>
            <wp:effectExtent l="0" t="0" r="0" b="0"/>
            <wp:docPr id="58" name="Picture 5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tpo"/>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029200" cy="5391150"/>
                    </a:xfrm>
                    <a:prstGeom prst="rect">
                      <a:avLst/>
                    </a:prstGeom>
                    <a:noFill/>
                    <a:ln>
                      <a:noFill/>
                    </a:ln>
                  </pic:spPr>
                </pic:pic>
              </a:graphicData>
            </a:graphic>
          </wp:inline>
        </w:drawing>
      </w:r>
    </w:p>
    <w:p w14:paraId="701B40A2" w14:textId="77777777" w:rsidR="00C04B42" w:rsidRPr="00B81394" w:rsidRDefault="00C04B42" w:rsidP="007C73C1">
      <w:pPr>
        <w:keepNext/>
        <w:ind w:left="1440"/>
        <w:rPr>
          <w:rFonts w:ascii="Arial" w:hAnsi="Arial" w:cs="Arial"/>
        </w:rPr>
      </w:pPr>
    </w:p>
    <w:p w14:paraId="608B7811" w14:textId="77777777" w:rsidR="006D39F0" w:rsidRPr="00B81394" w:rsidRDefault="006D39F0" w:rsidP="00BD2305">
      <w:pPr>
        <w:rPr>
          <w:rFonts w:ascii="Arial" w:hAnsi="Arial" w:cs="Arial"/>
        </w:rPr>
      </w:pPr>
      <w:bookmarkStart w:id="1222" w:name="_Toc165952040"/>
    </w:p>
    <w:p w14:paraId="618A0FB2" w14:textId="77777777" w:rsidR="00890BB2" w:rsidRPr="00B81394" w:rsidRDefault="00C04B42" w:rsidP="00BD2305">
      <w:pPr>
        <w:rPr>
          <w:rFonts w:ascii="Arial" w:hAnsi="Arial" w:cs="Arial"/>
          <w:sz w:val="20"/>
          <w:szCs w:val="20"/>
        </w:rPr>
      </w:pPr>
      <w:bookmarkStart w:id="1223" w:name="_Toc9530062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101</w:t>
      </w:r>
      <w:r w:rsidR="00C80347" w:rsidRPr="00B81394">
        <w:rPr>
          <w:rFonts w:ascii="Arial" w:hAnsi="Arial" w:cs="Arial"/>
          <w:sz w:val="20"/>
          <w:szCs w:val="20"/>
        </w:rPr>
        <w:fldChar w:fldCharType="end"/>
      </w:r>
      <w:r w:rsidRPr="00B81394">
        <w:rPr>
          <w:rFonts w:ascii="Arial" w:hAnsi="Arial" w:cs="Arial"/>
          <w:sz w:val="20"/>
          <w:szCs w:val="20"/>
        </w:rPr>
        <w:t xml:space="preserve"> - SystemLoad Structure</w:t>
      </w:r>
      <w:bookmarkEnd w:id="1222"/>
      <w:bookmarkEnd w:id="1223"/>
    </w:p>
    <w:p w14:paraId="0889129C" w14:textId="77777777" w:rsidR="00A73A3B" w:rsidRPr="00B81394" w:rsidRDefault="00A73A3B" w:rsidP="00A73A3B">
      <w:pPr>
        <w:tabs>
          <w:tab w:val="left" w:pos="360"/>
        </w:tabs>
        <w:ind w:left="360"/>
        <w:rPr>
          <w:rFonts w:ascii="Arial" w:hAnsi="Arial" w:cs="Arial"/>
        </w:rPr>
      </w:pPr>
    </w:p>
    <w:p w14:paraId="0D9B9037" w14:textId="77777777" w:rsidR="00A73A3B" w:rsidRPr="00B81394" w:rsidRDefault="00A73A3B" w:rsidP="00A73A3B">
      <w:pPr>
        <w:tabs>
          <w:tab w:val="left" w:pos="360"/>
        </w:tabs>
        <w:ind w:left="360"/>
        <w:rPr>
          <w:rFonts w:ascii="Arial" w:hAnsi="Arial" w:cs="Arial"/>
        </w:rPr>
      </w:pPr>
    </w:p>
    <w:p w14:paraId="23F84188"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05F6D70D" w14:textId="77777777" w:rsidR="00A73A3B" w:rsidRPr="00B81394" w:rsidRDefault="00A73A3B" w:rsidP="00BD2305">
      <w:pPr>
        <w:rPr>
          <w:rFonts w:ascii="Arial" w:hAnsi="Arial" w:cs="Arial"/>
        </w:rPr>
      </w:pPr>
    </w:p>
    <w:p w14:paraId="69A4BCA0" w14:textId="77777777" w:rsidR="00176C61" w:rsidRPr="002A438F" w:rsidRDefault="00176C61" w:rsidP="00176C61">
      <w:pPr>
        <w:ind w:left="360"/>
        <w:rPr>
          <w:rFonts w:ascii="Arial" w:hAnsi="Arial" w:cs="Arial"/>
          <w:sz w:val="20"/>
          <w:szCs w:val="20"/>
        </w:rPr>
      </w:pPr>
      <w:r w:rsidRPr="00FA0A10">
        <w:rPr>
          <w:rFonts w:ascii="Arial" w:hAnsi="Arial" w:cs="Arial"/>
          <w:sz w:val="20"/>
          <w:szCs w:val="20"/>
        </w:rPr>
        <w:t>&lt;?xml version="1.0" encoding="UTF-8"?&gt;</w:t>
      </w:r>
    </w:p>
    <w:p w14:paraId="6FE53B16" w14:textId="77777777" w:rsidR="00176C61" w:rsidRPr="001B0FBA" w:rsidRDefault="00176C61" w:rsidP="00176C61">
      <w:pPr>
        <w:ind w:left="360"/>
        <w:rPr>
          <w:rFonts w:ascii="Arial" w:hAnsi="Arial" w:cs="Arial"/>
          <w:sz w:val="20"/>
          <w:szCs w:val="20"/>
        </w:rPr>
      </w:pPr>
      <w:r w:rsidRPr="001B0FBA">
        <w:rPr>
          <w:rFonts w:ascii="Arial" w:hAnsi="Arial" w:cs="Arial"/>
          <w:sz w:val="20"/>
          <w:szCs w:val="20"/>
        </w:rPr>
        <w:t>&lt;SystemLoad xsi:schemaLocation="http://www.ercot.com/schema/2007-06/nodal/ews ErcotInformation.xsd" xmlns="http://www.ercot.com/schema/2007-06/nodal/ews" xmlns:xsi="http://www.w3.org/2001/XMLSchema-instance"&gt;</w:t>
      </w:r>
    </w:p>
    <w:p w14:paraId="4818A996"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&lt;startTime&gt;2007-07-25T00:00:00-06:00&lt;/startTime&gt;</w:t>
      </w:r>
    </w:p>
    <w:p w14:paraId="752EBD39"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&lt;endTime&gt;2007-07-25T00:00:00-06:00&lt;/endTime&gt;</w:t>
      </w:r>
    </w:p>
    <w:p w14:paraId="1D1E3CD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C105414"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&lt;time&gt;2007-07-25T00:00:00-06:00&lt;/time&gt;</w:t>
      </w:r>
    </w:p>
    <w:p w14:paraId="09764C8D"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&lt;ending&gt;2007-07-25T00:00:00-06:00&lt;/ending&gt;</w:t>
      </w:r>
    </w:p>
    <w:p w14:paraId="1A636310"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&lt;value1&gt;12.14&lt;/value1&gt;</w:t>
      </w:r>
    </w:p>
    <w:p w14:paraId="71DC2C3C"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ab/>
        <w:t>&lt;/TmPoint&gt;</w:t>
      </w:r>
    </w:p>
    <w:p w14:paraId="2699E851" w14:textId="77777777" w:rsidR="00176C61" w:rsidRPr="00FA0A10" w:rsidRDefault="00176C61" w:rsidP="00176C61">
      <w:pPr>
        <w:ind w:left="360"/>
        <w:rPr>
          <w:rFonts w:ascii="Arial" w:hAnsi="Arial" w:cs="Arial"/>
          <w:sz w:val="20"/>
          <w:szCs w:val="20"/>
        </w:rPr>
      </w:pPr>
      <w:r w:rsidRPr="00FA0A10">
        <w:rPr>
          <w:rFonts w:ascii="Arial" w:hAnsi="Arial" w:cs="Arial"/>
          <w:sz w:val="20"/>
          <w:szCs w:val="20"/>
        </w:rPr>
        <w:t>&lt;/SystemLoad&gt;</w:t>
      </w:r>
    </w:p>
    <w:p w14:paraId="79724244" w14:textId="77777777" w:rsidR="00697A99" w:rsidRPr="00B81394" w:rsidRDefault="00697A99" w:rsidP="00697A99">
      <w:pPr>
        <w:ind w:left="360"/>
        <w:rPr>
          <w:rFonts w:ascii="Arial" w:hAnsi="Arial" w:cs="Arial"/>
        </w:rPr>
      </w:pPr>
    </w:p>
    <w:p w14:paraId="2F65188D" w14:textId="77777777" w:rsidR="00F93570" w:rsidRPr="00805285" w:rsidRDefault="00F93570" w:rsidP="00F93570">
      <w:pPr>
        <w:pStyle w:val="Heading3"/>
        <w:rPr>
          <w:rFonts w:cs="Arial"/>
          <w:b w:val="0"/>
        </w:rPr>
      </w:pPr>
      <w:bookmarkStart w:id="1224" w:name="_Toc165951896"/>
      <w:bookmarkStart w:id="1225" w:name="_Toc164750835"/>
      <w:bookmarkStart w:id="1226" w:name="_Toc95300423"/>
      <w:r w:rsidRPr="00FA0A10">
        <w:rPr>
          <w:rFonts w:cs="Arial"/>
          <w:b w:val="0"/>
        </w:rPr>
        <w:t>Market Totals</w:t>
      </w:r>
      <w:bookmarkEnd w:id="1224"/>
      <w:bookmarkEnd w:id="1225"/>
      <w:r w:rsidR="00B91599" w:rsidRPr="002A438F">
        <w:rPr>
          <w:rFonts w:cs="Arial"/>
          <w:b w:val="0"/>
        </w:rPr>
        <w:t xml:space="preserve">   *** </w:t>
      </w:r>
      <w:r w:rsidR="008B4A22" w:rsidRPr="002A438F">
        <w:rPr>
          <w:rFonts w:cs="Arial"/>
          <w:b w:val="0"/>
        </w:rPr>
        <w:t>Same as</w:t>
      </w:r>
      <w:r w:rsidR="00B91599" w:rsidRPr="002A438F">
        <w:rPr>
          <w:rFonts w:cs="Arial"/>
          <w:b w:val="0"/>
        </w:rPr>
        <w:t xml:space="preserve"> </w:t>
      </w:r>
      <w:r w:rsidR="008B4A22" w:rsidRPr="002A438F">
        <w:rPr>
          <w:rFonts w:cs="Arial"/>
          <w:b w:val="0"/>
        </w:rPr>
        <w:t>4.3.2</w:t>
      </w:r>
      <w:r w:rsidR="00B87C8C" w:rsidRPr="002A438F">
        <w:rPr>
          <w:rFonts w:cs="Arial"/>
          <w:b w:val="0"/>
        </w:rPr>
        <w:t>4</w:t>
      </w:r>
      <w:r w:rsidR="008B4A22" w:rsidRPr="001B0FBA">
        <w:rPr>
          <w:rFonts w:cs="Arial"/>
          <w:b w:val="0"/>
        </w:rPr>
        <w:t xml:space="preserve">  - T</w:t>
      </w:r>
      <w:r w:rsidR="00B91599" w:rsidRPr="001B0FBA">
        <w:rPr>
          <w:rFonts w:cs="Arial"/>
          <w:b w:val="0"/>
        </w:rPr>
        <w:t>o</w:t>
      </w:r>
      <w:r w:rsidR="000B0C11" w:rsidRPr="001B0FBA">
        <w:rPr>
          <w:rFonts w:cs="Arial"/>
          <w:b w:val="0"/>
        </w:rPr>
        <w:t xml:space="preserve">tal DAM Energy </w:t>
      </w:r>
      <w:r w:rsidR="006262CB" w:rsidRPr="00805285">
        <w:rPr>
          <w:rFonts w:cs="Arial"/>
          <w:b w:val="0"/>
        </w:rPr>
        <w:t xml:space="preserve"> </w:t>
      </w:r>
      <w:r w:rsidR="00B91599" w:rsidRPr="00805285">
        <w:rPr>
          <w:rFonts w:cs="Arial"/>
          <w:b w:val="0"/>
        </w:rPr>
        <w:t>***</w:t>
      </w:r>
      <w:bookmarkEnd w:id="1226"/>
    </w:p>
    <w:p w14:paraId="546B97C9" w14:textId="77777777" w:rsidR="00B51AB7" w:rsidRPr="00B81394" w:rsidRDefault="00F93570" w:rsidP="00F93570">
      <w:pPr>
        <w:ind w:left="360"/>
        <w:rPr>
          <w:rFonts w:ascii="Arial" w:hAnsi="Arial" w:cs="Arial"/>
        </w:rPr>
      </w:pPr>
      <w:r w:rsidRPr="00B81394">
        <w:rPr>
          <w:rFonts w:ascii="Arial" w:hAnsi="Arial" w:cs="Arial"/>
        </w:rPr>
        <w:t xml:space="preserve">The purpose of this interface is to provide a query for market totals. </w:t>
      </w:r>
      <w:r w:rsidR="00B51AB7" w:rsidRPr="00B81394">
        <w:rPr>
          <w:rFonts w:ascii="Arial" w:hAnsi="Arial" w:cs="Arial"/>
        </w:rPr>
        <w:t>Market totals supported by this interface include:</w:t>
      </w:r>
    </w:p>
    <w:p w14:paraId="3EAAED8F" w14:textId="77777777" w:rsidR="00B51AB7" w:rsidRPr="00B81394" w:rsidRDefault="00B51AB7" w:rsidP="00F93570">
      <w:pPr>
        <w:ind w:left="360"/>
        <w:rPr>
          <w:rFonts w:ascii="Arial" w:hAnsi="Arial" w:cs="Arial"/>
        </w:rPr>
      </w:pPr>
    </w:p>
    <w:p w14:paraId="3E68643C" w14:textId="77777777" w:rsidR="00B51AB7" w:rsidRPr="00B81394" w:rsidRDefault="00B51AB7" w:rsidP="00B51AB7">
      <w:pPr>
        <w:numPr>
          <w:ilvl w:val="0"/>
          <w:numId w:val="26"/>
        </w:numPr>
        <w:rPr>
          <w:rFonts w:ascii="Arial" w:hAnsi="Arial" w:cs="Arial"/>
        </w:rPr>
      </w:pPr>
      <w:r w:rsidRPr="00B81394">
        <w:rPr>
          <w:rFonts w:ascii="Arial" w:hAnsi="Arial" w:cs="Arial"/>
        </w:rPr>
        <w:t>Total energy bought in DAM</w:t>
      </w:r>
    </w:p>
    <w:p w14:paraId="45DA311B" w14:textId="77777777" w:rsidR="00B51AB7" w:rsidRPr="00B81394" w:rsidRDefault="00B51AB7" w:rsidP="00B51AB7">
      <w:pPr>
        <w:numPr>
          <w:ilvl w:val="0"/>
          <w:numId w:val="26"/>
        </w:numPr>
        <w:rPr>
          <w:rFonts w:ascii="Arial" w:hAnsi="Arial" w:cs="Arial"/>
        </w:rPr>
      </w:pPr>
      <w:r w:rsidRPr="00B81394">
        <w:rPr>
          <w:rFonts w:ascii="Arial" w:hAnsi="Arial" w:cs="Arial"/>
        </w:rPr>
        <w:t>Total energy sold in DAM</w:t>
      </w:r>
    </w:p>
    <w:p w14:paraId="5E9AB472" w14:textId="77777777" w:rsidR="00B51AB7" w:rsidRPr="00B81394" w:rsidRDefault="00B51AB7" w:rsidP="00F93570">
      <w:pPr>
        <w:ind w:left="360"/>
        <w:rPr>
          <w:rFonts w:ascii="Arial" w:hAnsi="Arial" w:cs="Arial"/>
        </w:rPr>
      </w:pPr>
    </w:p>
    <w:p w14:paraId="700958DF" w14:textId="77777777" w:rsidR="00F93570" w:rsidRPr="00B81394" w:rsidRDefault="00F93570" w:rsidP="00F93570">
      <w:pPr>
        <w:ind w:left="360"/>
        <w:rPr>
          <w:rFonts w:ascii="Arial" w:hAnsi="Arial" w:cs="Arial"/>
        </w:rPr>
      </w:pPr>
      <w:r w:rsidRPr="00B81394">
        <w:rPr>
          <w:rFonts w:ascii="Arial" w:hAnsi="Arial" w:cs="Arial"/>
        </w:rPr>
        <w:t>The request message would use the following message fields:</w:t>
      </w:r>
    </w:p>
    <w:p w14:paraId="31A34C96" w14:textId="77777777" w:rsidR="00F93570" w:rsidRPr="00B81394" w:rsidRDefault="00F93570" w:rsidP="00F93570">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F93570" w:rsidRPr="00FA0A10" w14:paraId="5875F054" w14:textId="77777777">
        <w:tc>
          <w:tcPr>
            <w:tcW w:w="2268" w:type="dxa"/>
            <w:shd w:val="clear" w:color="auto" w:fill="C0C0C0"/>
          </w:tcPr>
          <w:p w14:paraId="60BDEDC8"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5802F2"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292966C5" w14:textId="77777777">
        <w:tc>
          <w:tcPr>
            <w:tcW w:w="2268" w:type="dxa"/>
          </w:tcPr>
          <w:p w14:paraId="3F91AE71" w14:textId="77777777" w:rsidR="00F93570" w:rsidRPr="002A438F" w:rsidRDefault="00F93570" w:rsidP="003D0201">
            <w:pPr>
              <w:pStyle w:val="Normal2"/>
              <w:ind w:left="0"/>
              <w:jc w:val="center"/>
              <w:rPr>
                <w:rFonts w:ascii="Arial" w:hAnsi="Arial" w:cs="Arial"/>
              </w:rPr>
            </w:pPr>
            <w:r w:rsidRPr="00FA0A10">
              <w:rPr>
                <w:rFonts w:ascii="Arial" w:hAnsi="Arial" w:cs="Arial"/>
              </w:rPr>
              <w:t>Header/Verb</w:t>
            </w:r>
          </w:p>
        </w:tc>
        <w:tc>
          <w:tcPr>
            <w:tcW w:w="4365" w:type="dxa"/>
          </w:tcPr>
          <w:p w14:paraId="52DDFC6B" w14:textId="77777777" w:rsidR="00F93570" w:rsidRPr="001B0FBA" w:rsidRDefault="00F93570" w:rsidP="003D0201">
            <w:pPr>
              <w:pStyle w:val="Normal2"/>
              <w:ind w:left="0"/>
              <w:jc w:val="center"/>
              <w:rPr>
                <w:rFonts w:ascii="Arial" w:hAnsi="Arial" w:cs="Arial"/>
              </w:rPr>
            </w:pPr>
            <w:r w:rsidRPr="001B0FBA">
              <w:rPr>
                <w:rFonts w:ascii="Arial" w:hAnsi="Arial" w:cs="Arial"/>
              </w:rPr>
              <w:t>get</w:t>
            </w:r>
          </w:p>
        </w:tc>
      </w:tr>
      <w:tr w:rsidR="00F93570" w:rsidRPr="00FA0A10" w14:paraId="6CE35FA9" w14:textId="77777777">
        <w:tc>
          <w:tcPr>
            <w:tcW w:w="2268" w:type="dxa"/>
          </w:tcPr>
          <w:p w14:paraId="34585B80"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3CBAFF5D" w14:textId="77777777" w:rsidR="00F93570" w:rsidRPr="001B0FBA" w:rsidRDefault="00B51AB7" w:rsidP="003D0201">
            <w:pPr>
              <w:pStyle w:val="Normal2"/>
              <w:ind w:left="0"/>
              <w:jc w:val="center"/>
              <w:rPr>
                <w:rFonts w:ascii="Arial" w:hAnsi="Arial" w:cs="Arial"/>
              </w:rPr>
            </w:pPr>
            <w:r w:rsidRPr="001B0FBA">
              <w:rPr>
                <w:rFonts w:ascii="Arial" w:hAnsi="Arial" w:cs="Arial"/>
              </w:rPr>
              <w:t>MarketTotals</w:t>
            </w:r>
          </w:p>
        </w:tc>
      </w:tr>
      <w:tr w:rsidR="00F93570" w:rsidRPr="00FA0A10" w14:paraId="70CC0784" w14:textId="77777777">
        <w:tc>
          <w:tcPr>
            <w:tcW w:w="2268" w:type="dxa"/>
          </w:tcPr>
          <w:p w14:paraId="69D9BE2B"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6161677D" w14:textId="77777777" w:rsidR="00F93570" w:rsidRPr="001B0FBA" w:rsidRDefault="00F93570" w:rsidP="003D0201">
            <w:pPr>
              <w:pStyle w:val="Normal2"/>
              <w:ind w:left="0"/>
              <w:jc w:val="center"/>
              <w:rPr>
                <w:rFonts w:ascii="Arial" w:hAnsi="Arial" w:cs="Arial"/>
                <w:i/>
              </w:rPr>
            </w:pPr>
            <w:r w:rsidRPr="001B0FBA">
              <w:rPr>
                <w:rFonts w:ascii="Arial" w:hAnsi="Arial" w:cs="Arial"/>
                <w:i/>
              </w:rPr>
              <w:t>Market participant ID</w:t>
            </w:r>
          </w:p>
        </w:tc>
      </w:tr>
      <w:tr w:rsidR="00F93570" w:rsidRPr="00FA0A10" w14:paraId="5F088063" w14:textId="77777777">
        <w:tc>
          <w:tcPr>
            <w:tcW w:w="2268" w:type="dxa"/>
          </w:tcPr>
          <w:p w14:paraId="5E493C60" w14:textId="77777777" w:rsidR="00F93570" w:rsidRPr="002A438F" w:rsidRDefault="00F93570" w:rsidP="003D0201">
            <w:pPr>
              <w:pStyle w:val="Normal2"/>
              <w:ind w:left="0"/>
              <w:jc w:val="center"/>
              <w:rPr>
                <w:rFonts w:ascii="Arial" w:hAnsi="Arial" w:cs="Arial"/>
              </w:rPr>
            </w:pPr>
            <w:r w:rsidRPr="00FA0A10">
              <w:rPr>
                <w:rFonts w:ascii="Arial" w:hAnsi="Arial" w:cs="Arial"/>
              </w:rPr>
              <w:t>Header/UserID</w:t>
            </w:r>
          </w:p>
        </w:tc>
        <w:tc>
          <w:tcPr>
            <w:tcW w:w="4365" w:type="dxa"/>
          </w:tcPr>
          <w:p w14:paraId="3A9E1E98" w14:textId="77777777" w:rsidR="00F93570"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93570" w:rsidRPr="00FA0A10" w14:paraId="0B179F18" w14:textId="77777777">
        <w:tc>
          <w:tcPr>
            <w:tcW w:w="2268" w:type="dxa"/>
          </w:tcPr>
          <w:p w14:paraId="643247A1" w14:textId="77777777" w:rsidR="00F93570" w:rsidRPr="002A438F" w:rsidRDefault="00F93570" w:rsidP="003D0201">
            <w:pPr>
              <w:pStyle w:val="Normal2"/>
              <w:ind w:left="0"/>
              <w:jc w:val="center"/>
              <w:rPr>
                <w:rFonts w:ascii="Arial" w:hAnsi="Arial" w:cs="Arial"/>
              </w:rPr>
            </w:pPr>
            <w:r w:rsidRPr="00FA0A10">
              <w:rPr>
                <w:rFonts w:ascii="Arial" w:hAnsi="Arial" w:cs="Arial"/>
              </w:rPr>
              <w:t>Request/option</w:t>
            </w:r>
          </w:p>
        </w:tc>
        <w:tc>
          <w:tcPr>
            <w:tcW w:w="4365" w:type="dxa"/>
          </w:tcPr>
          <w:p w14:paraId="77F2DA61" w14:textId="77777777" w:rsidR="00F93570" w:rsidRPr="001B0FBA" w:rsidRDefault="00F93570" w:rsidP="003D0201">
            <w:pPr>
              <w:pStyle w:val="Normal2"/>
              <w:ind w:left="0"/>
              <w:jc w:val="center"/>
              <w:rPr>
                <w:rFonts w:ascii="Arial" w:hAnsi="Arial" w:cs="Arial"/>
                <w:i/>
              </w:rPr>
            </w:pPr>
            <w:r w:rsidRPr="001B0FBA">
              <w:rPr>
                <w:rFonts w:ascii="Arial" w:hAnsi="Arial" w:cs="Arial"/>
                <w:i/>
              </w:rPr>
              <w:t>One of:</w:t>
            </w:r>
          </w:p>
          <w:p w14:paraId="3AB0B4D9"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EnergyBoughtInDAM</w:t>
            </w:r>
          </w:p>
          <w:p w14:paraId="2816BB2E" w14:textId="77777777" w:rsidR="00F93570" w:rsidRPr="00FA0A10" w:rsidRDefault="00F93570" w:rsidP="00280FF5">
            <w:pPr>
              <w:pStyle w:val="Normal2"/>
              <w:numPr>
                <w:ilvl w:val="0"/>
                <w:numId w:val="49"/>
              </w:numPr>
              <w:jc w:val="center"/>
              <w:rPr>
                <w:rFonts w:ascii="Arial" w:hAnsi="Arial" w:cs="Arial"/>
                <w:i/>
              </w:rPr>
            </w:pPr>
            <w:r w:rsidRPr="00FA0A10">
              <w:rPr>
                <w:rFonts w:ascii="Arial" w:hAnsi="Arial" w:cs="Arial"/>
                <w:i/>
              </w:rPr>
              <w:t>EnergySoldInDAM</w:t>
            </w:r>
          </w:p>
        </w:tc>
      </w:tr>
      <w:tr w:rsidR="00F93570" w:rsidRPr="00FA0A10" w14:paraId="37E85039" w14:textId="77777777">
        <w:tc>
          <w:tcPr>
            <w:tcW w:w="2268" w:type="dxa"/>
          </w:tcPr>
          <w:p w14:paraId="243F04DB" w14:textId="77777777" w:rsidR="00F93570" w:rsidRPr="002A438F" w:rsidRDefault="005039C3" w:rsidP="003D0201">
            <w:pPr>
              <w:pStyle w:val="Normal2"/>
              <w:ind w:left="0"/>
              <w:jc w:val="center"/>
              <w:rPr>
                <w:rFonts w:ascii="Arial" w:hAnsi="Arial" w:cs="Arial"/>
              </w:rPr>
            </w:pPr>
            <w:r w:rsidRPr="00FA0A10">
              <w:rPr>
                <w:rFonts w:ascii="Arial" w:hAnsi="Arial" w:cs="Arial"/>
              </w:rPr>
              <w:t>Request/</w:t>
            </w:r>
            <w:r w:rsidR="0054555E" w:rsidRPr="002A438F">
              <w:rPr>
                <w:rFonts w:ascii="Arial" w:hAnsi="Arial" w:cs="Arial"/>
              </w:rPr>
              <w:t>OperatingDate</w:t>
            </w:r>
          </w:p>
        </w:tc>
        <w:tc>
          <w:tcPr>
            <w:tcW w:w="4365" w:type="dxa"/>
          </w:tcPr>
          <w:p w14:paraId="20AA14AF" w14:textId="77777777" w:rsidR="00F93570" w:rsidRPr="001B0FBA" w:rsidRDefault="0054555E" w:rsidP="003D0201">
            <w:pPr>
              <w:pStyle w:val="Normal2"/>
              <w:ind w:left="0"/>
              <w:jc w:val="center"/>
              <w:rPr>
                <w:rFonts w:ascii="Arial" w:hAnsi="Arial" w:cs="Arial"/>
                <w:i/>
              </w:rPr>
            </w:pPr>
            <w:r w:rsidRPr="001B0FBA">
              <w:rPr>
                <w:rFonts w:ascii="Arial" w:hAnsi="Arial" w:cs="Arial"/>
                <w:i/>
              </w:rPr>
              <w:t>Day of the report</w:t>
            </w:r>
          </w:p>
        </w:tc>
      </w:tr>
    </w:tbl>
    <w:p w14:paraId="665A5B98" w14:textId="77777777" w:rsidR="00A74997" w:rsidRPr="00B81394" w:rsidRDefault="00A74997" w:rsidP="00C04B42">
      <w:pPr>
        <w:pStyle w:val="Caption"/>
        <w:rPr>
          <w:rFonts w:ascii="Arial" w:hAnsi="Arial" w:cs="Arial"/>
          <w:b w:val="0"/>
        </w:rPr>
      </w:pPr>
      <w:bookmarkStart w:id="1227" w:name="_Toc165952041"/>
    </w:p>
    <w:p w14:paraId="3378BB99" w14:textId="77777777" w:rsidR="00F93570" w:rsidRPr="00B81394" w:rsidRDefault="00C04B42" w:rsidP="00C04B42">
      <w:pPr>
        <w:pStyle w:val="Caption"/>
        <w:rPr>
          <w:rFonts w:ascii="Arial" w:hAnsi="Arial" w:cs="Arial"/>
          <w:b w:val="0"/>
        </w:rPr>
      </w:pPr>
      <w:bookmarkStart w:id="1228" w:name="_Toc95300629"/>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102</w:t>
      </w:r>
      <w:r w:rsidR="00C80347" w:rsidRPr="00B81394">
        <w:rPr>
          <w:rFonts w:ascii="Arial" w:hAnsi="Arial" w:cs="Arial"/>
          <w:b w:val="0"/>
        </w:rPr>
        <w:fldChar w:fldCharType="end"/>
      </w:r>
      <w:r w:rsidRPr="00B81394">
        <w:rPr>
          <w:rFonts w:ascii="Arial" w:hAnsi="Arial" w:cs="Arial"/>
          <w:b w:val="0"/>
        </w:rPr>
        <w:t xml:space="preserve"> - Market Totals Request Parameters</w:t>
      </w:r>
      <w:bookmarkEnd w:id="1227"/>
      <w:bookmarkEnd w:id="1228"/>
    </w:p>
    <w:p w14:paraId="39C1AD35" w14:textId="77777777" w:rsidR="00C04B42" w:rsidRPr="00B81394" w:rsidRDefault="00C04B42" w:rsidP="00C04B42">
      <w:pPr>
        <w:rPr>
          <w:rFonts w:ascii="Arial" w:hAnsi="Arial" w:cs="Arial"/>
        </w:rPr>
      </w:pPr>
    </w:p>
    <w:p w14:paraId="561E8ED0" w14:textId="77777777" w:rsidR="00F93570" w:rsidRPr="00B81394" w:rsidRDefault="00F93570" w:rsidP="00F93570">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D59A31E" w14:textId="77777777" w:rsidR="00F93570" w:rsidRPr="00B81394" w:rsidRDefault="00F93570" w:rsidP="00F93570">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93570" w:rsidRPr="00FA0A10" w14:paraId="37F1E15E" w14:textId="77777777">
        <w:tc>
          <w:tcPr>
            <w:tcW w:w="2268" w:type="dxa"/>
            <w:shd w:val="clear" w:color="auto" w:fill="C0C0C0"/>
          </w:tcPr>
          <w:p w14:paraId="22D3A2C5"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18368F" w14:textId="77777777" w:rsidR="00F93570" w:rsidRPr="00995285" w:rsidRDefault="00F93570"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F93570" w:rsidRPr="00FA0A10" w14:paraId="04540C96" w14:textId="77777777">
        <w:tc>
          <w:tcPr>
            <w:tcW w:w="2268" w:type="dxa"/>
          </w:tcPr>
          <w:p w14:paraId="555FAFAF" w14:textId="77777777" w:rsidR="00F93570" w:rsidRPr="002A438F" w:rsidRDefault="00F93570"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52E3B2ED" w14:textId="77777777" w:rsidR="00F93570" w:rsidRPr="001B0FBA" w:rsidRDefault="00F93570" w:rsidP="003D0201">
            <w:pPr>
              <w:pStyle w:val="Normal2"/>
              <w:ind w:left="0"/>
              <w:jc w:val="center"/>
              <w:rPr>
                <w:rFonts w:ascii="Arial" w:hAnsi="Arial" w:cs="Arial"/>
              </w:rPr>
            </w:pPr>
            <w:r w:rsidRPr="001B0FBA">
              <w:rPr>
                <w:rFonts w:ascii="Arial" w:hAnsi="Arial" w:cs="Arial"/>
              </w:rPr>
              <w:t>reply</w:t>
            </w:r>
          </w:p>
        </w:tc>
      </w:tr>
      <w:tr w:rsidR="00F93570" w:rsidRPr="00FA0A10" w14:paraId="29504FDC" w14:textId="77777777">
        <w:tc>
          <w:tcPr>
            <w:tcW w:w="2268" w:type="dxa"/>
          </w:tcPr>
          <w:p w14:paraId="27738BD8" w14:textId="77777777" w:rsidR="00F93570" w:rsidRPr="002A438F" w:rsidRDefault="00F93570" w:rsidP="003D0201">
            <w:pPr>
              <w:pStyle w:val="Normal2"/>
              <w:ind w:left="0"/>
              <w:jc w:val="center"/>
              <w:rPr>
                <w:rFonts w:ascii="Arial" w:hAnsi="Arial" w:cs="Arial"/>
              </w:rPr>
            </w:pPr>
            <w:r w:rsidRPr="00FA0A10">
              <w:rPr>
                <w:rFonts w:ascii="Arial" w:hAnsi="Arial" w:cs="Arial"/>
              </w:rPr>
              <w:t>Header/Noun</w:t>
            </w:r>
          </w:p>
        </w:tc>
        <w:tc>
          <w:tcPr>
            <w:tcW w:w="4365" w:type="dxa"/>
          </w:tcPr>
          <w:p w14:paraId="16C89D89" w14:textId="77777777" w:rsidR="00F93570" w:rsidRPr="001B0FBA" w:rsidRDefault="00B51AB7" w:rsidP="003D0201">
            <w:pPr>
              <w:pStyle w:val="Normal2"/>
              <w:ind w:left="0"/>
              <w:jc w:val="center"/>
              <w:rPr>
                <w:rFonts w:ascii="Arial" w:hAnsi="Arial" w:cs="Arial"/>
              </w:rPr>
            </w:pPr>
            <w:r w:rsidRPr="001B0FBA">
              <w:rPr>
                <w:rFonts w:ascii="Arial" w:hAnsi="Arial" w:cs="Arial"/>
              </w:rPr>
              <w:t>Market</w:t>
            </w:r>
            <w:r w:rsidR="00F93570" w:rsidRPr="001B0FBA">
              <w:rPr>
                <w:rFonts w:ascii="Arial" w:hAnsi="Arial" w:cs="Arial"/>
              </w:rPr>
              <w:t>Totals</w:t>
            </w:r>
          </w:p>
        </w:tc>
      </w:tr>
      <w:tr w:rsidR="00F93570" w:rsidRPr="00FA0A10" w14:paraId="0D315843" w14:textId="77777777">
        <w:tc>
          <w:tcPr>
            <w:tcW w:w="2268" w:type="dxa"/>
          </w:tcPr>
          <w:p w14:paraId="09148284" w14:textId="77777777" w:rsidR="00F93570" w:rsidRPr="002A438F" w:rsidRDefault="00F93570" w:rsidP="003D0201">
            <w:pPr>
              <w:pStyle w:val="Normal2"/>
              <w:ind w:left="0"/>
              <w:jc w:val="center"/>
              <w:rPr>
                <w:rFonts w:ascii="Arial" w:hAnsi="Arial" w:cs="Arial"/>
              </w:rPr>
            </w:pPr>
            <w:r w:rsidRPr="00FA0A10">
              <w:rPr>
                <w:rFonts w:ascii="Arial" w:hAnsi="Arial" w:cs="Arial"/>
              </w:rPr>
              <w:t>Header/Source</w:t>
            </w:r>
          </w:p>
        </w:tc>
        <w:tc>
          <w:tcPr>
            <w:tcW w:w="4365" w:type="dxa"/>
          </w:tcPr>
          <w:p w14:paraId="72DFC264" w14:textId="77777777" w:rsidR="00F93570" w:rsidRPr="001B0FBA" w:rsidRDefault="00F93570" w:rsidP="003D0201">
            <w:pPr>
              <w:pStyle w:val="Normal2"/>
              <w:ind w:left="0"/>
              <w:jc w:val="center"/>
              <w:rPr>
                <w:rFonts w:ascii="Arial" w:hAnsi="Arial" w:cs="Arial"/>
              </w:rPr>
            </w:pPr>
            <w:r w:rsidRPr="001B0FBA">
              <w:rPr>
                <w:rFonts w:ascii="Arial" w:hAnsi="Arial" w:cs="Arial"/>
              </w:rPr>
              <w:t>ERCOT</w:t>
            </w:r>
          </w:p>
        </w:tc>
      </w:tr>
      <w:tr w:rsidR="00F93570" w:rsidRPr="00FA0A10" w14:paraId="08AEA43C" w14:textId="77777777">
        <w:tc>
          <w:tcPr>
            <w:tcW w:w="2268" w:type="dxa"/>
          </w:tcPr>
          <w:p w14:paraId="3913C567" w14:textId="77777777" w:rsidR="00F93570" w:rsidRPr="002A438F" w:rsidRDefault="00F93570" w:rsidP="003D0201">
            <w:pPr>
              <w:pStyle w:val="Normal2"/>
              <w:ind w:left="0"/>
              <w:jc w:val="center"/>
              <w:rPr>
                <w:rFonts w:ascii="Arial" w:hAnsi="Arial" w:cs="Arial"/>
              </w:rPr>
            </w:pPr>
            <w:r w:rsidRPr="00FA0A10">
              <w:rPr>
                <w:rFonts w:ascii="Arial" w:hAnsi="Arial" w:cs="Arial"/>
              </w:rPr>
              <w:t>Reply/ReplyCode</w:t>
            </w:r>
          </w:p>
        </w:tc>
        <w:tc>
          <w:tcPr>
            <w:tcW w:w="4365" w:type="dxa"/>
          </w:tcPr>
          <w:p w14:paraId="4688C9B3" w14:textId="77777777" w:rsidR="00F93570"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F93570" w:rsidRPr="00FA0A10" w14:paraId="26452009" w14:textId="77777777">
        <w:tc>
          <w:tcPr>
            <w:tcW w:w="2268" w:type="dxa"/>
          </w:tcPr>
          <w:p w14:paraId="2EDF3ADC" w14:textId="77777777" w:rsidR="00F93570" w:rsidRPr="002A438F" w:rsidRDefault="00F93570" w:rsidP="003D0201">
            <w:pPr>
              <w:pStyle w:val="Normal2"/>
              <w:ind w:left="0"/>
              <w:jc w:val="center"/>
              <w:rPr>
                <w:rFonts w:ascii="Arial" w:hAnsi="Arial" w:cs="Arial"/>
              </w:rPr>
            </w:pPr>
            <w:r w:rsidRPr="00FA0A10">
              <w:rPr>
                <w:rFonts w:ascii="Arial" w:hAnsi="Arial" w:cs="Arial"/>
              </w:rPr>
              <w:t>Reply/Error</w:t>
            </w:r>
          </w:p>
        </w:tc>
        <w:tc>
          <w:tcPr>
            <w:tcW w:w="4365" w:type="dxa"/>
          </w:tcPr>
          <w:p w14:paraId="44E1D214" w14:textId="77777777" w:rsidR="00F93570" w:rsidRPr="001B0FBA" w:rsidRDefault="00F93570" w:rsidP="003D0201">
            <w:pPr>
              <w:pStyle w:val="Normal2"/>
              <w:ind w:left="0"/>
              <w:jc w:val="center"/>
              <w:rPr>
                <w:rFonts w:ascii="Arial" w:hAnsi="Arial" w:cs="Arial"/>
                <w:i/>
              </w:rPr>
            </w:pPr>
            <w:r w:rsidRPr="001B0FBA">
              <w:rPr>
                <w:rFonts w:ascii="Arial" w:hAnsi="Arial" w:cs="Arial"/>
                <w:i/>
              </w:rPr>
              <w:t>Error message, if error encountered</w:t>
            </w:r>
          </w:p>
        </w:tc>
      </w:tr>
      <w:tr w:rsidR="00F93570" w:rsidRPr="00FA0A10" w14:paraId="44FC2AD0" w14:textId="77777777">
        <w:tc>
          <w:tcPr>
            <w:tcW w:w="2268" w:type="dxa"/>
          </w:tcPr>
          <w:p w14:paraId="44EAB9C8" w14:textId="77777777" w:rsidR="00F93570" w:rsidRPr="002A438F" w:rsidRDefault="00F93570" w:rsidP="003D0201">
            <w:pPr>
              <w:pStyle w:val="Normal2"/>
              <w:ind w:left="0"/>
              <w:jc w:val="center"/>
              <w:rPr>
                <w:rFonts w:ascii="Arial" w:hAnsi="Arial" w:cs="Arial"/>
              </w:rPr>
            </w:pPr>
            <w:r w:rsidRPr="00FA0A10">
              <w:rPr>
                <w:rFonts w:ascii="Arial" w:hAnsi="Arial" w:cs="Arial"/>
              </w:rPr>
              <w:t>Payload</w:t>
            </w:r>
          </w:p>
        </w:tc>
        <w:tc>
          <w:tcPr>
            <w:tcW w:w="4365" w:type="dxa"/>
          </w:tcPr>
          <w:p w14:paraId="7BE6168D" w14:textId="77777777" w:rsidR="00F93570" w:rsidRPr="001B0FBA" w:rsidRDefault="00064A6C" w:rsidP="003D0201">
            <w:pPr>
              <w:pStyle w:val="Normal2"/>
              <w:keepNext/>
              <w:ind w:left="0"/>
              <w:jc w:val="center"/>
              <w:rPr>
                <w:rFonts w:ascii="Arial" w:hAnsi="Arial" w:cs="Arial"/>
                <w:i/>
              </w:rPr>
            </w:pPr>
            <w:r w:rsidRPr="001B0FBA">
              <w:rPr>
                <w:rFonts w:ascii="Arial" w:hAnsi="Arial" w:cs="Arial"/>
              </w:rPr>
              <w:t>MarketTotals</w:t>
            </w:r>
          </w:p>
        </w:tc>
      </w:tr>
    </w:tbl>
    <w:p w14:paraId="190356B1" w14:textId="77777777" w:rsidR="00A74997" w:rsidRPr="00B81394" w:rsidRDefault="00A74997" w:rsidP="00C04B42">
      <w:pPr>
        <w:pStyle w:val="Caption"/>
        <w:rPr>
          <w:rFonts w:ascii="Arial" w:hAnsi="Arial" w:cs="Arial"/>
          <w:b w:val="0"/>
        </w:rPr>
      </w:pPr>
      <w:bookmarkStart w:id="1229" w:name="_Toc165952042"/>
    </w:p>
    <w:p w14:paraId="302171B5" w14:textId="77777777" w:rsidR="00F93570" w:rsidRPr="00B81394" w:rsidRDefault="00C04B42" w:rsidP="00C04B42">
      <w:pPr>
        <w:pStyle w:val="Caption"/>
        <w:rPr>
          <w:rFonts w:ascii="Arial" w:hAnsi="Arial" w:cs="Arial"/>
          <w:b w:val="0"/>
        </w:rPr>
      </w:pPr>
      <w:bookmarkStart w:id="1230" w:name="_Toc95300630"/>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103</w:t>
      </w:r>
      <w:r w:rsidR="00C80347" w:rsidRPr="00B81394">
        <w:rPr>
          <w:rFonts w:ascii="Arial" w:hAnsi="Arial" w:cs="Arial"/>
          <w:b w:val="0"/>
        </w:rPr>
        <w:fldChar w:fldCharType="end"/>
      </w:r>
      <w:r w:rsidRPr="00B81394">
        <w:rPr>
          <w:rFonts w:ascii="Arial" w:hAnsi="Arial" w:cs="Arial"/>
          <w:b w:val="0"/>
        </w:rPr>
        <w:t xml:space="preserve"> - MarketTotals Response Parameters</w:t>
      </w:r>
      <w:bookmarkEnd w:id="1229"/>
      <w:bookmarkEnd w:id="1230"/>
    </w:p>
    <w:p w14:paraId="0E140972" w14:textId="77777777" w:rsidR="00C04B42" w:rsidRPr="00B81394" w:rsidRDefault="00C04B42" w:rsidP="00C04B42">
      <w:pPr>
        <w:rPr>
          <w:rFonts w:ascii="Arial" w:hAnsi="Arial" w:cs="Arial"/>
        </w:rPr>
      </w:pPr>
    </w:p>
    <w:p w14:paraId="31BB01FA" w14:textId="77777777" w:rsidR="00697A99" w:rsidRPr="00B81394" w:rsidRDefault="00F93570" w:rsidP="00F93570">
      <w:pPr>
        <w:ind w:left="360"/>
        <w:rPr>
          <w:rFonts w:ascii="Arial" w:hAnsi="Arial" w:cs="Arial"/>
        </w:rPr>
      </w:pPr>
      <w:r w:rsidRPr="00B81394">
        <w:rPr>
          <w:rFonts w:ascii="Arial" w:hAnsi="Arial" w:cs="Arial"/>
        </w:rPr>
        <w:t xml:space="preserve">The </w:t>
      </w:r>
      <w:r w:rsidR="00B51AB7" w:rsidRPr="00B81394">
        <w:rPr>
          <w:rFonts w:ascii="Arial" w:hAnsi="Arial" w:cs="Arial"/>
        </w:rPr>
        <w:t xml:space="preserve">Totals structure is based upon a CIM </w:t>
      </w:r>
      <w:r w:rsidR="006D39F0" w:rsidRPr="00B81394">
        <w:rPr>
          <w:rFonts w:ascii="Arial" w:hAnsi="Arial" w:cs="Arial"/>
        </w:rPr>
        <w:t>RegularIntervalSchedules</w:t>
      </w:r>
      <w:r w:rsidR="00B51AB7" w:rsidRPr="00B81394">
        <w:rPr>
          <w:rFonts w:ascii="Arial" w:hAnsi="Arial" w:cs="Arial"/>
        </w:rPr>
        <w:t>, where the values of ‘value1’ are total megawatt values.</w:t>
      </w:r>
    </w:p>
    <w:p w14:paraId="6E47AA0F" w14:textId="77777777" w:rsidR="005E3FE8" w:rsidRPr="00B81394" w:rsidRDefault="005E3FE8" w:rsidP="000F7836">
      <w:pPr>
        <w:rPr>
          <w:rFonts w:ascii="Arial" w:hAnsi="Arial" w:cs="Arial"/>
        </w:rPr>
      </w:pPr>
    </w:p>
    <w:p w14:paraId="4E540446" w14:textId="77777777" w:rsidR="00A74997" w:rsidRPr="00B81394" w:rsidRDefault="00725D45" w:rsidP="005E3FE8">
      <w:pPr>
        <w:ind w:firstLine="360"/>
        <w:rPr>
          <w:rFonts w:ascii="Arial" w:hAnsi="Arial" w:cs="Arial"/>
        </w:rPr>
      </w:pPr>
      <w:r w:rsidRPr="00B81394">
        <w:rPr>
          <w:rFonts w:ascii="Arial" w:hAnsi="Arial" w:cs="Arial"/>
        </w:rPr>
        <w:t>The structure of a MarketTotals payload is shown by the following diagram</w:t>
      </w:r>
      <w:r w:rsidR="006262CB" w:rsidRPr="00B81394">
        <w:rPr>
          <w:rFonts w:ascii="Arial" w:hAnsi="Arial" w:cs="Arial"/>
        </w:rPr>
        <w:t>:</w:t>
      </w:r>
    </w:p>
    <w:p w14:paraId="0834D0F8" w14:textId="77777777" w:rsidR="00A56CFC" w:rsidRPr="00B81394" w:rsidRDefault="00A56CFC" w:rsidP="000F7836">
      <w:pPr>
        <w:rPr>
          <w:rFonts w:ascii="Arial" w:hAnsi="Arial" w:cs="Arial"/>
        </w:rPr>
      </w:pPr>
    </w:p>
    <w:p w14:paraId="6D415DE8" w14:textId="77777777" w:rsidR="00A56CFC" w:rsidRPr="00B81394" w:rsidRDefault="00A56CFC" w:rsidP="000F7836">
      <w:pPr>
        <w:rPr>
          <w:rFonts w:ascii="Arial" w:hAnsi="Arial" w:cs="Arial"/>
        </w:rPr>
      </w:pPr>
    </w:p>
    <w:p w14:paraId="7FBC86BD" w14:textId="77777777" w:rsidR="005C75F9" w:rsidRPr="00B81394" w:rsidRDefault="009A2F00" w:rsidP="000F7836">
      <w:pPr>
        <w:rPr>
          <w:rFonts w:ascii="Arial" w:hAnsi="Arial" w:cs="Arial"/>
        </w:rPr>
      </w:pPr>
      <w:r>
        <w:rPr>
          <w:rFonts w:ascii="Arial" w:hAnsi="Arial" w:cs="Arial"/>
          <w:noProof/>
        </w:rPr>
        <w:drawing>
          <wp:inline distT="0" distB="0" distL="0" distR="0" wp14:anchorId="40D3D99E" wp14:editId="1A504FBA">
            <wp:extent cx="3381375" cy="733425"/>
            <wp:effectExtent l="0" t="0" r="9525" b="9525"/>
            <wp:docPr id="59" name="Picture 59"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tpo2"/>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E89EB6E" w14:textId="77777777" w:rsidR="00725D45" w:rsidRPr="00B81394" w:rsidRDefault="00725D45" w:rsidP="000F7836">
      <w:pPr>
        <w:rPr>
          <w:rFonts w:ascii="Arial" w:hAnsi="Arial" w:cs="Arial"/>
        </w:rPr>
      </w:pPr>
    </w:p>
    <w:p w14:paraId="0C19D506" w14:textId="77777777" w:rsidR="00725D45" w:rsidRPr="00B81394" w:rsidRDefault="009A2F00" w:rsidP="000F7836">
      <w:pPr>
        <w:rPr>
          <w:rFonts w:ascii="Arial" w:hAnsi="Arial" w:cs="Arial"/>
        </w:rPr>
      </w:pPr>
      <w:r>
        <w:rPr>
          <w:rFonts w:ascii="Arial" w:hAnsi="Arial" w:cs="Arial"/>
          <w:noProof/>
        </w:rPr>
        <w:lastRenderedPageBreak/>
        <w:drawing>
          <wp:inline distT="0" distB="0" distL="0" distR="0" wp14:anchorId="160F576F" wp14:editId="6599EE07">
            <wp:extent cx="4943475" cy="5753100"/>
            <wp:effectExtent l="0" t="0" r="9525" b="0"/>
            <wp:docPr id="60" name="Picture 60"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1aa"/>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560DF69C" w14:textId="77777777" w:rsidR="000F7836" w:rsidRPr="00B81394" w:rsidRDefault="000F7836" w:rsidP="00697A99">
      <w:pPr>
        <w:ind w:left="360"/>
        <w:rPr>
          <w:rFonts w:ascii="Arial" w:hAnsi="Arial" w:cs="Arial"/>
        </w:rPr>
      </w:pPr>
    </w:p>
    <w:p w14:paraId="70BA97AF" w14:textId="77777777" w:rsidR="00C04B42" w:rsidRPr="00B81394" w:rsidRDefault="00C04B42" w:rsidP="00C04B42">
      <w:pPr>
        <w:keepNext/>
        <w:ind w:left="360"/>
        <w:rPr>
          <w:rFonts w:ascii="Arial" w:hAnsi="Arial" w:cs="Arial"/>
        </w:rPr>
      </w:pPr>
    </w:p>
    <w:p w14:paraId="415A0CAF" w14:textId="77777777" w:rsidR="00890BB2" w:rsidRPr="00B81394" w:rsidRDefault="00C04B42" w:rsidP="00BD2305">
      <w:pPr>
        <w:rPr>
          <w:rFonts w:ascii="Arial" w:hAnsi="Arial" w:cs="Arial"/>
          <w:sz w:val="20"/>
          <w:szCs w:val="20"/>
        </w:rPr>
      </w:pPr>
      <w:bookmarkStart w:id="1231" w:name="_Toc165952043"/>
      <w:bookmarkStart w:id="1232" w:name="_Toc9530063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104</w:t>
      </w:r>
      <w:r w:rsidR="00C80347" w:rsidRPr="00B81394">
        <w:rPr>
          <w:rFonts w:ascii="Arial" w:hAnsi="Arial" w:cs="Arial"/>
          <w:sz w:val="20"/>
          <w:szCs w:val="20"/>
        </w:rPr>
        <w:fldChar w:fldCharType="end"/>
      </w:r>
      <w:r w:rsidRPr="00B81394">
        <w:rPr>
          <w:rFonts w:ascii="Arial" w:hAnsi="Arial" w:cs="Arial"/>
          <w:sz w:val="20"/>
          <w:szCs w:val="20"/>
        </w:rPr>
        <w:t xml:space="preserve"> - MarketTotals Structure</w:t>
      </w:r>
      <w:bookmarkEnd w:id="1231"/>
      <w:bookmarkEnd w:id="1232"/>
    </w:p>
    <w:p w14:paraId="36A57602" w14:textId="77777777" w:rsidR="0021362C" w:rsidRPr="00B81394" w:rsidRDefault="0021362C" w:rsidP="0021362C">
      <w:pPr>
        <w:tabs>
          <w:tab w:val="left" w:pos="360"/>
        </w:tabs>
        <w:ind w:left="360"/>
        <w:rPr>
          <w:rFonts w:ascii="Arial" w:hAnsi="Arial" w:cs="Arial"/>
        </w:rPr>
      </w:pPr>
    </w:p>
    <w:p w14:paraId="04ACFBCE" w14:textId="77777777" w:rsidR="0021362C" w:rsidRPr="00B81394" w:rsidRDefault="0021362C" w:rsidP="0021362C">
      <w:pPr>
        <w:tabs>
          <w:tab w:val="left" w:pos="360"/>
        </w:tabs>
        <w:ind w:left="360"/>
        <w:rPr>
          <w:rFonts w:ascii="Arial" w:hAnsi="Arial" w:cs="Arial"/>
        </w:rPr>
      </w:pPr>
    </w:p>
    <w:p w14:paraId="7B44AF7A" w14:textId="77777777" w:rsidR="0021362C" w:rsidRPr="00B81394" w:rsidRDefault="0021362C" w:rsidP="0021362C">
      <w:pPr>
        <w:tabs>
          <w:tab w:val="left" w:pos="360"/>
        </w:tabs>
        <w:ind w:left="360"/>
        <w:rPr>
          <w:rFonts w:ascii="Arial" w:hAnsi="Arial" w:cs="Arial"/>
        </w:rPr>
      </w:pPr>
      <w:r w:rsidRPr="00B81394">
        <w:rPr>
          <w:rFonts w:ascii="Arial" w:hAnsi="Arial" w:cs="Arial"/>
        </w:rPr>
        <w:t>The following is an XML example:</w:t>
      </w:r>
    </w:p>
    <w:p w14:paraId="150CCA84" w14:textId="77777777" w:rsidR="00890BB2" w:rsidRPr="00B81394" w:rsidRDefault="00890BB2" w:rsidP="00890BB2">
      <w:pPr>
        <w:ind w:left="720"/>
        <w:rPr>
          <w:rFonts w:ascii="Arial" w:hAnsi="Arial" w:cs="Arial"/>
        </w:rPr>
      </w:pPr>
    </w:p>
    <w:p w14:paraId="26C1F2B6" w14:textId="77777777" w:rsidR="00013475" w:rsidRPr="002A438F" w:rsidRDefault="00013475" w:rsidP="00013475">
      <w:pPr>
        <w:ind w:left="720"/>
        <w:rPr>
          <w:rFonts w:ascii="Arial" w:hAnsi="Arial" w:cs="Arial"/>
          <w:sz w:val="20"/>
          <w:szCs w:val="20"/>
        </w:rPr>
      </w:pPr>
      <w:r w:rsidRPr="00FA0A10">
        <w:rPr>
          <w:rFonts w:ascii="Arial" w:hAnsi="Arial" w:cs="Arial"/>
          <w:sz w:val="20"/>
          <w:szCs w:val="20"/>
        </w:rPr>
        <w:t>&lt;ns0:MarketTotals xmlns:ns0="http://www.ercot.com/schema/2007-06/nodal/ews"&gt;</w:t>
      </w:r>
    </w:p>
    <w:p w14:paraId="7988F1E7" w14:textId="77777777" w:rsidR="00013475" w:rsidRPr="001B0FBA" w:rsidRDefault="00013475" w:rsidP="00013475">
      <w:pPr>
        <w:ind w:left="720"/>
        <w:rPr>
          <w:rFonts w:ascii="Arial" w:hAnsi="Arial" w:cs="Arial"/>
          <w:sz w:val="20"/>
          <w:szCs w:val="20"/>
        </w:rPr>
      </w:pPr>
      <w:r w:rsidRPr="001B0FBA">
        <w:rPr>
          <w:rFonts w:ascii="Arial" w:hAnsi="Arial" w:cs="Arial"/>
          <w:sz w:val="20"/>
          <w:szCs w:val="20"/>
        </w:rPr>
        <w:t xml:space="preserve">    &lt;ns0:MarketTotal&gt;</w:t>
      </w:r>
    </w:p>
    <w:p w14:paraId="15B51731"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5F47786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3E324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EF5F29"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3922840F"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7C30F6F5"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&lt;ns0:sp&gt;DIB_PUN1&lt;/ns0:sp&gt;</w:t>
      </w:r>
    </w:p>
    <w:p w14:paraId="7D7F081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lastRenderedPageBreak/>
        <w:t xml:space="preserve">    &lt;/ns0:MarketTotal&gt;</w:t>
      </w:r>
    </w:p>
    <w:p w14:paraId="0D665A9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2AACF1B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47C11A0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56102248"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40016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5271A6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6D17531D"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&lt;ns0:sp&gt;DUKE_CC1&lt;/ns0:sp&gt;</w:t>
      </w:r>
    </w:p>
    <w:p w14:paraId="32DC7C4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4F990D5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3DA23A2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39E62D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3E43403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3503D4A7"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&lt;ns0:value1&gt;0&lt;/ns0:value1&gt;</w:t>
      </w:r>
    </w:p>
    <w:p w14:paraId="6F01CD80"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3335A89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&lt;ns0:sp&gt;EXN_PUN1&lt;/ns0:sp&gt;</w:t>
      </w:r>
    </w:p>
    <w:p w14:paraId="2C91F49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7660F3C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&lt;ns0:MarketTotal&gt;</w:t>
      </w:r>
    </w:p>
    <w:p w14:paraId="00744E72"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08F20D5C"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&lt;ns0:time&gt;2009-06-13T00:00:00-05:00&lt;/ns0:time&gt;</w:t>
      </w:r>
    </w:p>
    <w:p w14:paraId="48F740C3"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07C62FA"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&lt;ns0:value1&gt;37&lt;/ns0:value1&gt;</w:t>
      </w:r>
    </w:p>
    <w:p w14:paraId="4EEDE2CB"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&lt;/ns0:TmPoint&gt;</w:t>
      </w:r>
    </w:p>
    <w:p w14:paraId="172254A6" w14:textId="77777777" w:rsidR="00013475" w:rsidRPr="00FA0A10" w:rsidRDefault="00013475" w:rsidP="00013475">
      <w:pPr>
        <w:ind w:left="720"/>
        <w:rPr>
          <w:rFonts w:ascii="Arial" w:hAnsi="Arial" w:cs="Arial"/>
          <w:sz w:val="20"/>
          <w:szCs w:val="20"/>
        </w:rPr>
      </w:pPr>
      <w:r w:rsidRPr="00FA0A10">
        <w:rPr>
          <w:rFonts w:ascii="Arial" w:hAnsi="Arial" w:cs="Arial"/>
          <w:sz w:val="20"/>
          <w:szCs w:val="20"/>
        </w:rPr>
        <w:t xml:space="preserve">        &lt;ns0:sp&gt;DIB_DIB_G1&lt;/ns0:sp&gt;</w:t>
      </w:r>
    </w:p>
    <w:p w14:paraId="1B16220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 xml:space="preserve">    &lt;/ns0:MarketTotal&gt;</w:t>
      </w:r>
    </w:p>
    <w:p w14:paraId="3B24F39C" w14:textId="77777777" w:rsidR="00013475" w:rsidRPr="00FA0A10" w:rsidRDefault="00013475" w:rsidP="00890BB2">
      <w:pPr>
        <w:ind w:left="720"/>
        <w:rPr>
          <w:rFonts w:ascii="Arial" w:hAnsi="Arial" w:cs="Arial"/>
          <w:sz w:val="20"/>
          <w:szCs w:val="20"/>
        </w:rPr>
      </w:pPr>
      <w:r w:rsidRPr="00FA0A10">
        <w:rPr>
          <w:rFonts w:ascii="Arial" w:hAnsi="Arial" w:cs="Arial"/>
          <w:sz w:val="20"/>
          <w:szCs w:val="20"/>
        </w:rPr>
        <w:t>………………………..</w:t>
      </w:r>
    </w:p>
    <w:p w14:paraId="13A28BE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5DDEDE4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A02728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5AF0A75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5D50AFF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7B7A634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13F738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1A3F1E7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028085B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17965FB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EE3166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68E012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72E423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44AE570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F4D598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570231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&lt;/ns0:MarketTotal&gt;</w:t>
      </w:r>
    </w:p>
    <w:p w14:paraId="39FE6F23" w14:textId="77777777" w:rsidR="0021362C" w:rsidRPr="00B81394" w:rsidRDefault="00E92922" w:rsidP="00890BB2">
      <w:pPr>
        <w:ind w:left="720"/>
        <w:rPr>
          <w:rFonts w:ascii="Arial" w:hAnsi="Arial" w:cs="Arial"/>
        </w:rPr>
      </w:pPr>
      <w:r w:rsidRPr="00FA0A10">
        <w:rPr>
          <w:rFonts w:ascii="Arial" w:hAnsi="Arial" w:cs="Arial"/>
          <w:sz w:val="20"/>
          <w:szCs w:val="20"/>
        </w:rPr>
        <w:t>&lt;/ns0:MarketTotals&gt;</w:t>
      </w:r>
    </w:p>
    <w:p w14:paraId="70FA6662" w14:textId="77777777" w:rsidR="0038310F" w:rsidRPr="00805285" w:rsidRDefault="0038310F" w:rsidP="00CC64D2">
      <w:pPr>
        <w:pStyle w:val="Heading3"/>
        <w:rPr>
          <w:rFonts w:cs="Arial"/>
          <w:b w:val="0"/>
        </w:rPr>
      </w:pPr>
      <w:bookmarkStart w:id="1233" w:name="_Toc165951897"/>
      <w:bookmarkStart w:id="1234" w:name="_Toc164750836"/>
      <w:bookmarkStart w:id="1235" w:name="_Toc95300424"/>
      <w:r w:rsidRPr="00FA0A10">
        <w:rPr>
          <w:rFonts w:cs="Arial"/>
          <w:b w:val="0"/>
        </w:rPr>
        <w:t>Market LMPs</w:t>
      </w:r>
      <w:r w:rsidR="009F2E02" w:rsidRPr="002A438F">
        <w:rPr>
          <w:rFonts w:cs="Arial"/>
          <w:b w:val="0"/>
        </w:rPr>
        <w:t xml:space="preserve">, </w:t>
      </w:r>
      <w:r w:rsidR="00B36D1C" w:rsidRPr="002A438F">
        <w:rPr>
          <w:rFonts w:cs="Arial"/>
          <w:b w:val="0"/>
        </w:rPr>
        <w:t>SPPs</w:t>
      </w:r>
      <w:bookmarkEnd w:id="1233"/>
      <w:bookmarkEnd w:id="1234"/>
      <w:r w:rsidR="00F67117" w:rsidRPr="002A438F">
        <w:rPr>
          <w:rFonts w:cs="Arial"/>
          <w:b w:val="0"/>
        </w:rPr>
        <w:t xml:space="preserve">, Price Corrected LMPs and </w:t>
      </w:r>
      <w:r w:rsidR="002A0C4C" w:rsidRPr="002A438F">
        <w:rPr>
          <w:rFonts w:cs="Arial"/>
          <w:b w:val="0"/>
        </w:rPr>
        <w:t xml:space="preserve">Price Corrected </w:t>
      </w:r>
      <w:r w:rsidR="00F67117" w:rsidRPr="001B0FBA">
        <w:rPr>
          <w:rFonts w:cs="Arial"/>
          <w:b w:val="0"/>
        </w:rPr>
        <w:t>SPPs</w:t>
      </w:r>
      <w:bookmarkEnd w:id="1235"/>
      <w:r w:rsidR="009F2E02" w:rsidRPr="001B0FBA">
        <w:rPr>
          <w:rFonts w:cs="Arial"/>
          <w:b w:val="0"/>
        </w:rPr>
        <w:t xml:space="preserve"> </w:t>
      </w:r>
    </w:p>
    <w:p w14:paraId="5136A12E" w14:textId="77777777" w:rsidR="00CE49EB" w:rsidRPr="00B81394" w:rsidRDefault="0038310F" w:rsidP="001021FC">
      <w:pPr>
        <w:ind w:left="360"/>
        <w:rPr>
          <w:rFonts w:ascii="Arial" w:hAnsi="Arial" w:cs="Arial"/>
        </w:rPr>
      </w:pPr>
      <w:r w:rsidRPr="00B81394">
        <w:rPr>
          <w:rFonts w:ascii="Arial" w:hAnsi="Arial" w:cs="Arial"/>
        </w:rPr>
        <w:t>The purpose of this interface is to provide a query for market LMPs</w:t>
      </w:r>
      <w:r w:rsidR="009F2E02" w:rsidRPr="00B81394">
        <w:rPr>
          <w:rFonts w:ascii="Arial" w:hAnsi="Arial" w:cs="Arial"/>
        </w:rPr>
        <w:t xml:space="preserve">, LMPsPC (price corrected LMPs), </w:t>
      </w:r>
      <w:r w:rsidR="00F55C62" w:rsidRPr="00B81394">
        <w:rPr>
          <w:rFonts w:ascii="Arial" w:hAnsi="Arial" w:cs="Arial"/>
        </w:rPr>
        <w:t>SPPs</w:t>
      </w:r>
      <w:r w:rsidR="009F2E02" w:rsidRPr="00B81394">
        <w:rPr>
          <w:rFonts w:ascii="Arial" w:hAnsi="Arial" w:cs="Arial"/>
        </w:rPr>
        <w:t xml:space="preserve"> and SPPsPC (price corrected SPPs)</w:t>
      </w:r>
      <w:r w:rsidRPr="00B81394">
        <w:rPr>
          <w:rFonts w:ascii="Arial" w:hAnsi="Arial" w:cs="Arial"/>
        </w:rPr>
        <w:t>. The request message would use the following message fields:</w:t>
      </w:r>
    </w:p>
    <w:p w14:paraId="37D24AFC" w14:textId="77777777" w:rsidR="0038310F" w:rsidRPr="00B81394" w:rsidRDefault="0038310F" w:rsidP="00DD4E5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38310F" w:rsidRPr="00FA0A10" w14:paraId="046E1721" w14:textId="77777777">
        <w:tc>
          <w:tcPr>
            <w:tcW w:w="2268" w:type="dxa"/>
            <w:shd w:val="clear" w:color="auto" w:fill="C0C0C0"/>
          </w:tcPr>
          <w:p w14:paraId="19938742"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BB89D0F"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46B108D5" w14:textId="77777777">
        <w:tc>
          <w:tcPr>
            <w:tcW w:w="2268" w:type="dxa"/>
          </w:tcPr>
          <w:p w14:paraId="0E79F5D4"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77D87943" w14:textId="77777777" w:rsidR="0038310F" w:rsidRPr="001B0FBA" w:rsidRDefault="0038310F" w:rsidP="003D0201">
            <w:pPr>
              <w:pStyle w:val="Normal2"/>
              <w:ind w:left="0"/>
              <w:jc w:val="center"/>
              <w:rPr>
                <w:rFonts w:ascii="Arial" w:hAnsi="Arial" w:cs="Arial"/>
              </w:rPr>
            </w:pPr>
            <w:r w:rsidRPr="001B0FBA">
              <w:rPr>
                <w:rFonts w:ascii="Arial" w:hAnsi="Arial" w:cs="Arial"/>
              </w:rPr>
              <w:t>get</w:t>
            </w:r>
          </w:p>
        </w:tc>
      </w:tr>
      <w:tr w:rsidR="0038310F" w:rsidRPr="00FA0A10" w14:paraId="2A15145A" w14:textId="77777777">
        <w:tc>
          <w:tcPr>
            <w:tcW w:w="2268" w:type="dxa"/>
          </w:tcPr>
          <w:p w14:paraId="10ACB936"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4D49FA53" w14:textId="77777777" w:rsidR="0038310F" w:rsidRPr="00FA0A10" w:rsidRDefault="0038310F" w:rsidP="009F2E02">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w:t>
            </w:r>
            <w:r w:rsidR="009F2E02" w:rsidRPr="00FA0A10">
              <w:rPr>
                <w:rFonts w:ascii="Arial" w:hAnsi="Arial" w:cs="Arial"/>
              </w:rPr>
              <w:t xml:space="preserve">or 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506742E1" w14:textId="77777777">
        <w:tc>
          <w:tcPr>
            <w:tcW w:w="2268" w:type="dxa"/>
          </w:tcPr>
          <w:p w14:paraId="05BA7E24" w14:textId="77777777" w:rsidR="0038310F" w:rsidRPr="002A438F" w:rsidRDefault="0038310F"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5E85DC74" w14:textId="77777777" w:rsidR="0038310F" w:rsidRPr="001B0FBA" w:rsidRDefault="0038310F" w:rsidP="003D0201">
            <w:pPr>
              <w:pStyle w:val="Normal2"/>
              <w:ind w:left="0"/>
              <w:jc w:val="center"/>
              <w:rPr>
                <w:rFonts w:ascii="Arial" w:hAnsi="Arial" w:cs="Arial"/>
                <w:i/>
              </w:rPr>
            </w:pPr>
            <w:r w:rsidRPr="001B0FBA">
              <w:rPr>
                <w:rFonts w:ascii="Arial" w:hAnsi="Arial" w:cs="Arial"/>
                <w:i/>
              </w:rPr>
              <w:t>Market participant ID</w:t>
            </w:r>
          </w:p>
        </w:tc>
      </w:tr>
      <w:tr w:rsidR="0038310F" w:rsidRPr="00FA0A10" w14:paraId="5752944B" w14:textId="77777777">
        <w:tc>
          <w:tcPr>
            <w:tcW w:w="2268" w:type="dxa"/>
          </w:tcPr>
          <w:p w14:paraId="247D8B6E" w14:textId="77777777" w:rsidR="0038310F" w:rsidRPr="002A438F" w:rsidRDefault="0038310F" w:rsidP="003D0201">
            <w:pPr>
              <w:pStyle w:val="Normal2"/>
              <w:ind w:left="0"/>
              <w:jc w:val="center"/>
              <w:rPr>
                <w:rFonts w:ascii="Arial" w:hAnsi="Arial" w:cs="Arial"/>
              </w:rPr>
            </w:pPr>
            <w:r w:rsidRPr="00FA0A10">
              <w:rPr>
                <w:rFonts w:ascii="Arial" w:hAnsi="Arial" w:cs="Arial"/>
              </w:rPr>
              <w:t>Header/UserID</w:t>
            </w:r>
          </w:p>
        </w:tc>
        <w:tc>
          <w:tcPr>
            <w:tcW w:w="4365" w:type="dxa"/>
          </w:tcPr>
          <w:p w14:paraId="7F5ABEB1" w14:textId="77777777" w:rsidR="0038310F"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716FDD" w:rsidRPr="00FA0A10" w14:paraId="3E84B9AB" w14:textId="77777777" w:rsidTr="006B567A">
        <w:tc>
          <w:tcPr>
            <w:tcW w:w="2268" w:type="dxa"/>
          </w:tcPr>
          <w:p w14:paraId="160FF52A" w14:textId="77777777" w:rsidR="00716FDD" w:rsidRPr="002A438F" w:rsidRDefault="00716FDD" w:rsidP="006B567A">
            <w:pPr>
              <w:pStyle w:val="Normal2"/>
              <w:ind w:left="0"/>
              <w:jc w:val="center"/>
              <w:rPr>
                <w:rFonts w:ascii="Arial" w:hAnsi="Arial" w:cs="Arial"/>
              </w:rPr>
            </w:pPr>
            <w:r w:rsidRPr="00FA0A10">
              <w:rPr>
                <w:rFonts w:ascii="Arial" w:hAnsi="Arial" w:cs="Arial"/>
              </w:rPr>
              <w:t>Request/OperatingDate</w:t>
            </w:r>
          </w:p>
        </w:tc>
        <w:tc>
          <w:tcPr>
            <w:tcW w:w="4365" w:type="dxa"/>
          </w:tcPr>
          <w:p w14:paraId="7D3CFFA8" w14:textId="77777777" w:rsidR="00716FDD" w:rsidRPr="001B0FBA" w:rsidRDefault="00716FDD" w:rsidP="006B567A">
            <w:pPr>
              <w:pStyle w:val="Normal2"/>
              <w:ind w:left="0"/>
              <w:jc w:val="center"/>
              <w:rPr>
                <w:rFonts w:ascii="Arial" w:hAnsi="Arial" w:cs="Arial"/>
                <w:i/>
              </w:rPr>
            </w:pPr>
            <w:r w:rsidRPr="001B0FBA">
              <w:rPr>
                <w:rFonts w:ascii="Arial" w:hAnsi="Arial" w:cs="Arial"/>
                <w:i/>
              </w:rPr>
              <w:t xml:space="preserve">Day of the Report </w:t>
            </w:r>
          </w:p>
          <w:p w14:paraId="2828C11A" w14:textId="77777777" w:rsidR="00716FDD" w:rsidRPr="00FA0A10" w:rsidRDefault="00716FDD" w:rsidP="006B567A">
            <w:pPr>
              <w:pStyle w:val="Normal2"/>
              <w:ind w:left="0"/>
              <w:jc w:val="center"/>
              <w:rPr>
                <w:rFonts w:ascii="Arial" w:hAnsi="Arial" w:cs="Arial"/>
                <w:i/>
              </w:rPr>
            </w:pPr>
            <w:r w:rsidRPr="00FA0A10">
              <w:rPr>
                <w:rFonts w:ascii="Arial" w:hAnsi="Arial" w:cs="Arial"/>
                <w:i/>
              </w:rPr>
              <w:t>For DAM MarketType</w:t>
            </w:r>
          </w:p>
        </w:tc>
      </w:tr>
      <w:tr w:rsidR="0038310F" w:rsidRPr="00FA0A10" w14:paraId="2EC8D8D2" w14:textId="77777777">
        <w:tc>
          <w:tcPr>
            <w:tcW w:w="2268" w:type="dxa"/>
          </w:tcPr>
          <w:p w14:paraId="04D3A9F2" w14:textId="77777777" w:rsidR="0038310F"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472B4DB4" w14:textId="77777777" w:rsidR="0038310F" w:rsidRPr="00FA0A10" w:rsidRDefault="0038310F" w:rsidP="003D0201">
            <w:pPr>
              <w:pStyle w:val="Normal2"/>
              <w:ind w:left="0"/>
              <w:jc w:val="center"/>
              <w:rPr>
                <w:rFonts w:ascii="Arial" w:hAnsi="Arial" w:cs="Arial"/>
                <w:i/>
              </w:rPr>
            </w:pPr>
            <w:r w:rsidRPr="001B0FBA">
              <w:rPr>
                <w:rFonts w:ascii="Arial" w:hAnsi="Arial" w:cs="Arial"/>
                <w:i/>
              </w:rPr>
              <w:t>Start time</w:t>
            </w:r>
            <w:r w:rsidR="001343A8" w:rsidRPr="001B0FBA">
              <w:rPr>
                <w:rFonts w:ascii="Arial" w:hAnsi="Arial" w:cs="Arial"/>
                <w:i/>
              </w:rPr>
              <w:t xml:space="preserve"> of interest</w:t>
            </w:r>
          </w:p>
          <w:p w14:paraId="6350D359"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38310F" w:rsidRPr="00FA0A10" w14:paraId="4E312FBD" w14:textId="77777777">
        <w:tc>
          <w:tcPr>
            <w:tcW w:w="2268" w:type="dxa"/>
          </w:tcPr>
          <w:p w14:paraId="6A32C1CF" w14:textId="77777777" w:rsidR="0038310F"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8421404" w14:textId="77777777" w:rsidR="0038310F" w:rsidRPr="00FA0A10" w:rsidRDefault="0038310F" w:rsidP="003D0201">
            <w:pPr>
              <w:pStyle w:val="Normal2"/>
              <w:ind w:left="0"/>
              <w:jc w:val="center"/>
              <w:rPr>
                <w:rFonts w:ascii="Arial" w:hAnsi="Arial" w:cs="Arial"/>
                <w:i/>
              </w:rPr>
            </w:pPr>
            <w:r w:rsidRPr="001B0FBA">
              <w:rPr>
                <w:rFonts w:ascii="Arial" w:hAnsi="Arial" w:cs="Arial"/>
                <w:i/>
              </w:rPr>
              <w:t>End time</w:t>
            </w:r>
            <w:r w:rsidR="001343A8" w:rsidRPr="001B0FBA">
              <w:rPr>
                <w:rFonts w:ascii="Arial" w:hAnsi="Arial" w:cs="Arial"/>
                <w:i/>
              </w:rPr>
              <w:t xml:space="preserve"> of interest</w:t>
            </w:r>
          </w:p>
          <w:p w14:paraId="5A06B3EB" w14:textId="77777777" w:rsidR="00716FDD" w:rsidRPr="00FA0A10" w:rsidRDefault="00716FDD" w:rsidP="003D0201">
            <w:pPr>
              <w:pStyle w:val="Normal2"/>
              <w:ind w:left="0"/>
              <w:jc w:val="center"/>
              <w:rPr>
                <w:rFonts w:ascii="Arial" w:hAnsi="Arial" w:cs="Arial"/>
                <w:i/>
              </w:rPr>
            </w:pPr>
            <w:r w:rsidRPr="00FA0A10">
              <w:rPr>
                <w:rFonts w:ascii="Arial" w:hAnsi="Arial" w:cs="Arial"/>
                <w:i/>
              </w:rPr>
              <w:t>For RTM MarketT</w:t>
            </w:r>
            <w:r w:rsidR="00B03A0C" w:rsidRPr="00FA0A10">
              <w:rPr>
                <w:rFonts w:ascii="Arial" w:hAnsi="Arial" w:cs="Arial"/>
                <w:i/>
              </w:rPr>
              <w:t>y</w:t>
            </w:r>
            <w:r w:rsidRPr="00FA0A10">
              <w:rPr>
                <w:rFonts w:ascii="Arial" w:hAnsi="Arial" w:cs="Arial"/>
                <w:i/>
              </w:rPr>
              <w:t>pe</w:t>
            </w:r>
          </w:p>
        </w:tc>
      </w:tr>
      <w:tr w:rsidR="007E4294" w:rsidRPr="00FA0A10" w14:paraId="40294453" w14:textId="77777777">
        <w:tc>
          <w:tcPr>
            <w:tcW w:w="2268" w:type="dxa"/>
          </w:tcPr>
          <w:p w14:paraId="500138AE" w14:textId="77777777" w:rsidR="007E4294" w:rsidRPr="002A438F" w:rsidRDefault="005039C3" w:rsidP="003D0201">
            <w:pPr>
              <w:pStyle w:val="Normal2"/>
              <w:ind w:left="0"/>
              <w:jc w:val="center"/>
              <w:rPr>
                <w:rFonts w:ascii="Arial" w:hAnsi="Arial" w:cs="Arial"/>
              </w:rPr>
            </w:pPr>
            <w:r w:rsidRPr="00FA0A10">
              <w:rPr>
                <w:rFonts w:ascii="Arial" w:hAnsi="Arial" w:cs="Arial"/>
              </w:rPr>
              <w:t>Request/Mar</w:t>
            </w:r>
            <w:r w:rsidR="007E4294" w:rsidRPr="002A438F">
              <w:rPr>
                <w:rFonts w:ascii="Arial" w:hAnsi="Arial" w:cs="Arial"/>
              </w:rPr>
              <w:t>ketType</w:t>
            </w:r>
          </w:p>
        </w:tc>
        <w:tc>
          <w:tcPr>
            <w:tcW w:w="4365" w:type="dxa"/>
          </w:tcPr>
          <w:p w14:paraId="59E84EF0" w14:textId="77777777" w:rsidR="007E4294" w:rsidRPr="00FA0A10" w:rsidRDefault="007E4294" w:rsidP="003D0201">
            <w:pPr>
              <w:pStyle w:val="Normal2"/>
              <w:ind w:left="0"/>
              <w:jc w:val="center"/>
              <w:rPr>
                <w:rFonts w:ascii="Arial" w:hAnsi="Arial" w:cs="Arial"/>
                <w:i/>
              </w:rPr>
            </w:pPr>
            <w:r w:rsidRPr="001B0FBA">
              <w:rPr>
                <w:rFonts w:ascii="Arial" w:hAnsi="Arial" w:cs="Arial"/>
                <w:i/>
              </w:rPr>
              <w:t xml:space="preserve">DAM or </w:t>
            </w:r>
            <w:r w:rsidR="00B366F0" w:rsidRPr="001B0FBA">
              <w:rPr>
                <w:rFonts w:ascii="Arial" w:hAnsi="Arial" w:cs="Arial"/>
                <w:i/>
              </w:rPr>
              <w:t>RTM</w:t>
            </w:r>
          </w:p>
        </w:tc>
      </w:tr>
    </w:tbl>
    <w:p w14:paraId="0A2EF6A7" w14:textId="77777777" w:rsidR="00170E16" w:rsidRPr="00B81394" w:rsidRDefault="00170E16" w:rsidP="00C04B42">
      <w:pPr>
        <w:pStyle w:val="Caption"/>
        <w:rPr>
          <w:rFonts w:ascii="Arial" w:hAnsi="Arial" w:cs="Arial"/>
          <w:b w:val="0"/>
        </w:rPr>
      </w:pPr>
      <w:bookmarkStart w:id="1236" w:name="_Toc165952044"/>
    </w:p>
    <w:p w14:paraId="46B9179E" w14:textId="77777777" w:rsidR="0038310F" w:rsidRPr="00B81394" w:rsidRDefault="00C04B42" w:rsidP="00C04B42">
      <w:pPr>
        <w:pStyle w:val="Caption"/>
        <w:rPr>
          <w:rFonts w:ascii="Arial" w:hAnsi="Arial" w:cs="Arial"/>
          <w:b w:val="0"/>
        </w:rPr>
      </w:pPr>
      <w:bookmarkStart w:id="1237" w:name="_Toc95300632"/>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105</w:t>
      </w:r>
      <w:r w:rsidR="00C80347" w:rsidRPr="00B81394">
        <w:rPr>
          <w:rFonts w:ascii="Arial" w:hAnsi="Arial" w:cs="Arial"/>
          <w:b w:val="0"/>
        </w:rPr>
        <w:fldChar w:fldCharType="end"/>
      </w:r>
      <w:r w:rsidRPr="00B81394">
        <w:rPr>
          <w:rFonts w:ascii="Arial" w:hAnsi="Arial" w:cs="Arial"/>
          <w:b w:val="0"/>
        </w:rPr>
        <w:t xml:space="preserve"> - LMP and SPP Request Parameters</w:t>
      </w:r>
      <w:bookmarkEnd w:id="1236"/>
      <w:bookmarkEnd w:id="1237"/>
    </w:p>
    <w:p w14:paraId="45CBF605" w14:textId="77777777" w:rsidR="00C04B42" w:rsidRPr="00B81394" w:rsidRDefault="00C04B42" w:rsidP="00C04B42">
      <w:pPr>
        <w:rPr>
          <w:rFonts w:ascii="Arial" w:hAnsi="Arial" w:cs="Arial"/>
        </w:rPr>
      </w:pPr>
    </w:p>
    <w:p w14:paraId="3CA9EDB1" w14:textId="77777777" w:rsidR="0038310F" w:rsidRPr="00B81394" w:rsidRDefault="0038310F" w:rsidP="0038310F">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106AE7" w14:textId="77777777" w:rsidR="0038310F" w:rsidRPr="00B81394" w:rsidRDefault="0038310F" w:rsidP="0038310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38310F" w:rsidRPr="00FA0A10" w14:paraId="212C32C8" w14:textId="77777777">
        <w:tc>
          <w:tcPr>
            <w:tcW w:w="2268" w:type="dxa"/>
            <w:shd w:val="clear" w:color="auto" w:fill="C0C0C0"/>
          </w:tcPr>
          <w:p w14:paraId="36E20453"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CCA6EB" w14:textId="77777777" w:rsidR="0038310F" w:rsidRPr="00995285" w:rsidRDefault="0038310F"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38310F" w:rsidRPr="00FA0A10" w14:paraId="04297F6B" w14:textId="77777777">
        <w:tc>
          <w:tcPr>
            <w:tcW w:w="2268" w:type="dxa"/>
          </w:tcPr>
          <w:p w14:paraId="37A4D8FB" w14:textId="77777777" w:rsidR="0038310F" w:rsidRPr="002A438F" w:rsidRDefault="0038310F" w:rsidP="003D0201">
            <w:pPr>
              <w:pStyle w:val="Normal2"/>
              <w:ind w:left="0"/>
              <w:jc w:val="center"/>
              <w:rPr>
                <w:rFonts w:ascii="Arial" w:hAnsi="Arial" w:cs="Arial"/>
              </w:rPr>
            </w:pPr>
            <w:r w:rsidRPr="00FA0A10">
              <w:rPr>
                <w:rFonts w:ascii="Arial" w:hAnsi="Arial" w:cs="Arial"/>
              </w:rPr>
              <w:t>Header/Verb</w:t>
            </w:r>
          </w:p>
        </w:tc>
        <w:tc>
          <w:tcPr>
            <w:tcW w:w="4365" w:type="dxa"/>
          </w:tcPr>
          <w:p w14:paraId="4A24E31C" w14:textId="77777777" w:rsidR="0038310F" w:rsidRPr="001B0FBA" w:rsidRDefault="0038310F" w:rsidP="003D0201">
            <w:pPr>
              <w:pStyle w:val="Normal2"/>
              <w:ind w:left="0"/>
              <w:jc w:val="center"/>
              <w:rPr>
                <w:rFonts w:ascii="Arial" w:hAnsi="Arial" w:cs="Arial"/>
              </w:rPr>
            </w:pPr>
            <w:r w:rsidRPr="001B0FBA">
              <w:rPr>
                <w:rFonts w:ascii="Arial" w:hAnsi="Arial" w:cs="Arial"/>
              </w:rPr>
              <w:t>reply</w:t>
            </w:r>
          </w:p>
        </w:tc>
      </w:tr>
      <w:tr w:rsidR="0038310F" w:rsidRPr="00FA0A10" w14:paraId="5A8118ED" w14:textId="77777777">
        <w:tc>
          <w:tcPr>
            <w:tcW w:w="2268" w:type="dxa"/>
          </w:tcPr>
          <w:p w14:paraId="4709E1F8" w14:textId="77777777" w:rsidR="0038310F" w:rsidRPr="002A438F" w:rsidRDefault="0038310F" w:rsidP="003D0201">
            <w:pPr>
              <w:pStyle w:val="Normal2"/>
              <w:ind w:left="0"/>
              <w:jc w:val="center"/>
              <w:rPr>
                <w:rFonts w:ascii="Arial" w:hAnsi="Arial" w:cs="Arial"/>
              </w:rPr>
            </w:pPr>
            <w:r w:rsidRPr="00FA0A10">
              <w:rPr>
                <w:rFonts w:ascii="Arial" w:hAnsi="Arial" w:cs="Arial"/>
              </w:rPr>
              <w:t>Header/Noun</w:t>
            </w:r>
          </w:p>
        </w:tc>
        <w:tc>
          <w:tcPr>
            <w:tcW w:w="4365" w:type="dxa"/>
          </w:tcPr>
          <w:p w14:paraId="612EC67A" w14:textId="77777777" w:rsidR="0038310F" w:rsidRPr="00FA0A10" w:rsidRDefault="0038310F" w:rsidP="003D0201">
            <w:pPr>
              <w:pStyle w:val="Normal2"/>
              <w:ind w:left="0"/>
              <w:jc w:val="center"/>
              <w:rPr>
                <w:rFonts w:ascii="Arial" w:hAnsi="Arial" w:cs="Arial"/>
              </w:rPr>
            </w:pPr>
            <w:r w:rsidRPr="001B0FBA">
              <w:rPr>
                <w:rFonts w:ascii="Arial" w:hAnsi="Arial" w:cs="Arial"/>
              </w:rPr>
              <w:t>LMPs</w:t>
            </w:r>
            <w:r w:rsidR="00F55C62" w:rsidRPr="001B0FBA">
              <w:rPr>
                <w:rFonts w:ascii="Arial" w:hAnsi="Arial" w:cs="Arial"/>
              </w:rPr>
              <w:t xml:space="preserve"> (or </w:t>
            </w:r>
            <w:r w:rsidR="009F2E02" w:rsidRPr="00FA0A10">
              <w:rPr>
                <w:rFonts w:ascii="Arial" w:hAnsi="Arial" w:cs="Arial"/>
              </w:rPr>
              <w:t xml:space="preserve">LMPsPC, </w:t>
            </w:r>
            <w:r w:rsidR="00F55C62" w:rsidRPr="00FA0A10">
              <w:rPr>
                <w:rFonts w:ascii="Arial" w:hAnsi="Arial" w:cs="Arial"/>
              </w:rPr>
              <w:t>SPPs</w:t>
            </w:r>
            <w:r w:rsidR="009F2E02" w:rsidRPr="00FA0A10">
              <w:rPr>
                <w:rFonts w:ascii="Arial" w:hAnsi="Arial" w:cs="Arial"/>
              </w:rPr>
              <w:t>, SPPsPC</w:t>
            </w:r>
            <w:r w:rsidR="00F55C62" w:rsidRPr="00FA0A10">
              <w:rPr>
                <w:rFonts w:ascii="Arial" w:hAnsi="Arial" w:cs="Arial"/>
              </w:rPr>
              <w:t>)</w:t>
            </w:r>
          </w:p>
        </w:tc>
      </w:tr>
      <w:tr w:rsidR="0038310F" w:rsidRPr="00FA0A10" w14:paraId="2EFE3C20" w14:textId="77777777">
        <w:tc>
          <w:tcPr>
            <w:tcW w:w="2268" w:type="dxa"/>
          </w:tcPr>
          <w:p w14:paraId="25A61770" w14:textId="77777777" w:rsidR="0038310F" w:rsidRPr="002A438F" w:rsidRDefault="0038310F" w:rsidP="003D0201">
            <w:pPr>
              <w:pStyle w:val="Normal2"/>
              <w:ind w:left="0"/>
              <w:jc w:val="center"/>
              <w:rPr>
                <w:rFonts w:ascii="Arial" w:hAnsi="Arial" w:cs="Arial"/>
              </w:rPr>
            </w:pPr>
            <w:r w:rsidRPr="00FA0A10">
              <w:rPr>
                <w:rFonts w:ascii="Arial" w:hAnsi="Arial" w:cs="Arial"/>
              </w:rPr>
              <w:t>Header/Source</w:t>
            </w:r>
          </w:p>
        </w:tc>
        <w:tc>
          <w:tcPr>
            <w:tcW w:w="4365" w:type="dxa"/>
          </w:tcPr>
          <w:p w14:paraId="6FDDE745" w14:textId="77777777" w:rsidR="0038310F" w:rsidRPr="001B0FBA" w:rsidRDefault="0038310F" w:rsidP="003D0201">
            <w:pPr>
              <w:pStyle w:val="Normal2"/>
              <w:ind w:left="0"/>
              <w:jc w:val="center"/>
              <w:rPr>
                <w:rFonts w:ascii="Arial" w:hAnsi="Arial" w:cs="Arial"/>
              </w:rPr>
            </w:pPr>
            <w:r w:rsidRPr="001B0FBA">
              <w:rPr>
                <w:rFonts w:ascii="Arial" w:hAnsi="Arial" w:cs="Arial"/>
              </w:rPr>
              <w:t>ERCOT</w:t>
            </w:r>
          </w:p>
        </w:tc>
      </w:tr>
      <w:tr w:rsidR="0038310F" w:rsidRPr="00FA0A10" w14:paraId="1F9E2837" w14:textId="77777777">
        <w:tc>
          <w:tcPr>
            <w:tcW w:w="2268" w:type="dxa"/>
          </w:tcPr>
          <w:p w14:paraId="6A556D6A" w14:textId="77777777" w:rsidR="0038310F" w:rsidRPr="002A438F" w:rsidRDefault="0038310F" w:rsidP="003D0201">
            <w:pPr>
              <w:pStyle w:val="Normal2"/>
              <w:ind w:left="0"/>
              <w:jc w:val="center"/>
              <w:rPr>
                <w:rFonts w:ascii="Arial" w:hAnsi="Arial" w:cs="Arial"/>
              </w:rPr>
            </w:pPr>
            <w:r w:rsidRPr="00FA0A10">
              <w:rPr>
                <w:rFonts w:ascii="Arial" w:hAnsi="Arial" w:cs="Arial"/>
              </w:rPr>
              <w:t>Reply/ReplyCode</w:t>
            </w:r>
          </w:p>
        </w:tc>
        <w:tc>
          <w:tcPr>
            <w:tcW w:w="4365" w:type="dxa"/>
          </w:tcPr>
          <w:p w14:paraId="6A537AE2" w14:textId="77777777" w:rsidR="0038310F"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38310F" w:rsidRPr="00FA0A10" w14:paraId="1E19473A" w14:textId="77777777">
        <w:tc>
          <w:tcPr>
            <w:tcW w:w="2268" w:type="dxa"/>
          </w:tcPr>
          <w:p w14:paraId="11797FFA" w14:textId="77777777" w:rsidR="0038310F" w:rsidRPr="002A438F" w:rsidRDefault="0038310F" w:rsidP="003D0201">
            <w:pPr>
              <w:pStyle w:val="Normal2"/>
              <w:ind w:left="0"/>
              <w:jc w:val="center"/>
              <w:rPr>
                <w:rFonts w:ascii="Arial" w:hAnsi="Arial" w:cs="Arial"/>
              </w:rPr>
            </w:pPr>
            <w:r w:rsidRPr="00FA0A10">
              <w:rPr>
                <w:rFonts w:ascii="Arial" w:hAnsi="Arial" w:cs="Arial"/>
              </w:rPr>
              <w:t>Reply/Error</w:t>
            </w:r>
          </w:p>
        </w:tc>
        <w:tc>
          <w:tcPr>
            <w:tcW w:w="4365" w:type="dxa"/>
          </w:tcPr>
          <w:p w14:paraId="7D2F63EC" w14:textId="77777777" w:rsidR="0038310F" w:rsidRPr="001B0FBA" w:rsidRDefault="0038310F" w:rsidP="003D0201">
            <w:pPr>
              <w:pStyle w:val="Normal2"/>
              <w:ind w:left="0"/>
              <w:jc w:val="center"/>
              <w:rPr>
                <w:rFonts w:ascii="Arial" w:hAnsi="Arial" w:cs="Arial"/>
                <w:i/>
              </w:rPr>
            </w:pPr>
            <w:r w:rsidRPr="001B0FBA">
              <w:rPr>
                <w:rFonts w:ascii="Arial" w:hAnsi="Arial" w:cs="Arial"/>
                <w:i/>
              </w:rPr>
              <w:t>Error message, if error encountered</w:t>
            </w:r>
          </w:p>
        </w:tc>
      </w:tr>
      <w:tr w:rsidR="0038310F" w:rsidRPr="00FA0A10" w14:paraId="1D4A0F2F" w14:textId="77777777">
        <w:tc>
          <w:tcPr>
            <w:tcW w:w="2268" w:type="dxa"/>
          </w:tcPr>
          <w:p w14:paraId="4ACE4487" w14:textId="77777777" w:rsidR="0038310F" w:rsidRPr="002A438F" w:rsidRDefault="0038310F" w:rsidP="003D0201">
            <w:pPr>
              <w:pStyle w:val="Normal2"/>
              <w:ind w:left="0"/>
              <w:jc w:val="center"/>
              <w:rPr>
                <w:rFonts w:ascii="Arial" w:hAnsi="Arial" w:cs="Arial"/>
              </w:rPr>
            </w:pPr>
            <w:r w:rsidRPr="00FA0A10">
              <w:rPr>
                <w:rFonts w:ascii="Arial" w:hAnsi="Arial" w:cs="Arial"/>
              </w:rPr>
              <w:t>Payload/</w:t>
            </w:r>
          </w:p>
        </w:tc>
        <w:tc>
          <w:tcPr>
            <w:tcW w:w="4365" w:type="dxa"/>
          </w:tcPr>
          <w:p w14:paraId="6627BB51" w14:textId="77777777" w:rsidR="0038310F" w:rsidRPr="001B0FBA" w:rsidRDefault="00163EBA" w:rsidP="003D0201">
            <w:pPr>
              <w:pStyle w:val="Normal2"/>
              <w:keepNext/>
              <w:ind w:left="0"/>
              <w:jc w:val="center"/>
              <w:rPr>
                <w:rFonts w:ascii="Arial" w:hAnsi="Arial" w:cs="Arial"/>
                <w:i/>
              </w:rPr>
            </w:pPr>
            <w:r w:rsidRPr="001B0FBA">
              <w:rPr>
                <w:rFonts w:ascii="Arial" w:hAnsi="Arial" w:cs="Arial"/>
                <w:i/>
              </w:rPr>
              <w:t>LMPs (or SPPs)</w:t>
            </w:r>
          </w:p>
        </w:tc>
      </w:tr>
    </w:tbl>
    <w:p w14:paraId="3D35421C" w14:textId="77777777" w:rsidR="0071369B" w:rsidRPr="00B81394" w:rsidRDefault="0071369B" w:rsidP="00C04B42">
      <w:pPr>
        <w:pStyle w:val="Caption"/>
        <w:rPr>
          <w:rFonts w:ascii="Arial" w:hAnsi="Arial" w:cs="Arial"/>
          <w:b w:val="0"/>
        </w:rPr>
      </w:pPr>
      <w:bookmarkStart w:id="1238" w:name="_Toc165952045"/>
    </w:p>
    <w:p w14:paraId="3F360350" w14:textId="77777777" w:rsidR="0038310F" w:rsidRPr="00B81394" w:rsidRDefault="00C04B42" w:rsidP="00C04B42">
      <w:pPr>
        <w:pStyle w:val="Caption"/>
        <w:rPr>
          <w:rFonts w:ascii="Arial" w:hAnsi="Arial" w:cs="Arial"/>
          <w:b w:val="0"/>
        </w:rPr>
      </w:pPr>
      <w:bookmarkStart w:id="1239" w:name="_Toc95300633"/>
      <w:r w:rsidRPr="00B81394">
        <w:rPr>
          <w:rFonts w:ascii="Arial" w:hAnsi="Arial" w:cs="Arial"/>
          <w:b w:val="0"/>
        </w:rPr>
        <w:t xml:space="preserve">Figure </w:t>
      </w:r>
      <w:r w:rsidR="00C80347" w:rsidRPr="00B81394">
        <w:rPr>
          <w:rFonts w:ascii="Arial" w:hAnsi="Arial" w:cs="Arial"/>
          <w:b w:val="0"/>
        </w:rPr>
        <w:fldChar w:fldCharType="begin"/>
      </w:r>
      <w:r w:rsidR="00C80347" w:rsidRPr="00B81394">
        <w:rPr>
          <w:rFonts w:ascii="Arial" w:hAnsi="Arial" w:cs="Arial"/>
          <w:b w:val="0"/>
        </w:rPr>
        <w:instrText xml:space="preserve"> SEQ Figure \* ARABIC </w:instrText>
      </w:r>
      <w:r w:rsidR="00C80347" w:rsidRPr="00B81394">
        <w:rPr>
          <w:rFonts w:ascii="Arial" w:hAnsi="Arial" w:cs="Arial"/>
          <w:b w:val="0"/>
        </w:rPr>
        <w:fldChar w:fldCharType="separate"/>
      </w:r>
      <w:r w:rsidR="00FE542F" w:rsidRPr="00B81394">
        <w:rPr>
          <w:rFonts w:ascii="Arial" w:hAnsi="Arial" w:cs="Arial"/>
          <w:b w:val="0"/>
          <w:noProof/>
        </w:rPr>
        <w:t>106</w:t>
      </w:r>
      <w:r w:rsidR="00C80347" w:rsidRPr="00B81394">
        <w:rPr>
          <w:rFonts w:ascii="Arial" w:hAnsi="Arial" w:cs="Arial"/>
          <w:b w:val="0"/>
        </w:rPr>
        <w:fldChar w:fldCharType="end"/>
      </w:r>
      <w:r w:rsidRPr="00B81394">
        <w:rPr>
          <w:rFonts w:ascii="Arial" w:hAnsi="Arial" w:cs="Arial"/>
          <w:b w:val="0"/>
        </w:rPr>
        <w:t xml:space="preserve"> - LMP and SPP Response Parameters</w:t>
      </w:r>
      <w:bookmarkEnd w:id="1238"/>
      <w:bookmarkEnd w:id="1239"/>
    </w:p>
    <w:p w14:paraId="1629F76C" w14:textId="77777777" w:rsidR="00C04B42" w:rsidRPr="00B81394" w:rsidRDefault="00C04B42" w:rsidP="00C04B42">
      <w:pPr>
        <w:rPr>
          <w:rFonts w:ascii="Arial" w:hAnsi="Arial" w:cs="Arial"/>
        </w:rPr>
      </w:pPr>
    </w:p>
    <w:p w14:paraId="6305982A" w14:textId="77777777" w:rsidR="00663D41" w:rsidRPr="00B81394" w:rsidRDefault="00663D41" w:rsidP="00F55C62">
      <w:pPr>
        <w:ind w:left="720"/>
        <w:rPr>
          <w:rFonts w:ascii="Arial" w:hAnsi="Arial" w:cs="Arial"/>
        </w:rPr>
      </w:pPr>
      <w:r w:rsidRPr="00B81394">
        <w:rPr>
          <w:rFonts w:ascii="Arial" w:hAnsi="Arial" w:cs="Arial"/>
        </w:rPr>
        <w:t xml:space="preserve">Please note that requesting LMPs </w:t>
      </w:r>
      <w:r w:rsidR="004305DB" w:rsidRPr="00B81394">
        <w:rPr>
          <w:rFonts w:ascii="Arial" w:hAnsi="Arial" w:cs="Arial"/>
        </w:rPr>
        <w:t xml:space="preserve">and LMPsPC </w:t>
      </w:r>
      <w:r w:rsidRPr="00B81394">
        <w:rPr>
          <w:rFonts w:ascii="Arial" w:hAnsi="Arial" w:cs="Arial"/>
        </w:rPr>
        <w:t>for DAM market is not supported at this time due to its large response payload size.  LMPs</w:t>
      </w:r>
      <w:r w:rsidR="004305DB" w:rsidRPr="00B81394">
        <w:rPr>
          <w:rFonts w:ascii="Arial" w:hAnsi="Arial" w:cs="Arial"/>
        </w:rPr>
        <w:t xml:space="preserve"> and LMPsPC</w:t>
      </w:r>
      <w:r w:rsidRPr="00B81394">
        <w:rPr>
          <w:rFonts w:ascii="Arial" w:hAnsi="Arial" w:cs="Arial"/>
        </w:rPr>
        <w:t xml:space="preserve"> values for DAM market can be retrieved via CDR reports or “get Reports” interface specified in section 9.0.</w:t>
      </w:r>
    </w:p>
    <w:p w14:paraId="68AB6A5B" w14:textId="77777777" w:rsidR="00663D41" w:rsidRPr="00B81394" w:rsidRDefault="00663D41" w:rsidP="00F55C62">
      <w:pPr>
        <w:ind w:left="720"/>
        <w:rPr>
          <w:rFonts w:ascii="Arial" w:hAnsi="Arial" w:cs="Arial"/>
        </w:rPr>
      </w:pPr>
    </w:p>
    <w:p w14:paraId="131C22DE" w14:textId="77777777" w:rsidR="00890BB2" w:rsidRPr="00B81394" w:rsidRDefault="0071369B" w:rsidP="00F55C62">
      <w:pPr>
        <w:ind w:left="720"/>
        <w:rPr>
          <w:rFonts w:ascii="Arial" w:hAnsi="Arial" w:cs="Arial"/>
        </w:rPr>
      </w:pPr>
      <w:r w:rsidRPr="00B81394">
        <w:rPr>
          <w:rFonts w:ascii="Arial" w:hAnsi="Arial" w:cs="Arial"/>
        </w:rPr>
        <w:t xml:space="preserve">For RTM Market type, the last SCED run time is returned in the TmPoint/time element.  </w:t>
      </w:r>
      <w:r w:rsidR="00F55C62" w:rsidRPr="00B81394">
        <w:rPr>
          <w:rFonts w:ascii="Arial" w:hAnsi="Arial" w:cs="Arial"/>
        </w:rPr>
        <w:t xml:space="preserve">The structure of </w:t>
      </w:r>
      <w:r w:rsidR="00A73A3B" w:rsidRPr="00B81394">
        <w:rPr>
          <w:rFonts w:ascii="Arial" w:hAnsi="Arial" w:cs="Arial"/>
        </w:rPr>
        <w:t>a</w:t>
      </w:r>
      <w:r w:rsidR="00F55C62" w:rsidRPr="00B81394">
        <w:rPr>
          <w:rFonts w:ascii="Arial" w:hAnsi="Arial" w:cs="Arial"/>
        </w:rPr>
        <w:t xml:space="preserve"> LMPs</w:t>
      </w:r>
      <w:r w:rsidR="004305DB" w:rsidRPr="00B81394">
        <w:rPr>
          <w:rFonts w:ascii="Arial" w:hAnsi="Arial" w:cs="Arial"/>
        </w:rPr>
        <w:t>/LMPsPC</w:t>
      </w:r>
      <w:r w:rsidR="00F55C62" w:rsidRPr="00B81394">
        <w:rPr>
          <w:rFonts w:ascii="Arial" w:hAnsi="Arial" w:cs="Arial"/>
        </w:rPr>
        <w:t>/SPPs</w:t>
      </w:r>
      <w:r w:rsidR="004305DB" w:rsidRPr="00B81394">
        <w:rPr>
          <w:rFonts w:ascii="Arial" w:hAnsi="Arial" w:cs="Arial"/>
        </w:rPr>
        <w:t>/SPPsPC</w:t>
      </w:r>
      <w:r w:rsidR="00F55C62" w:rsidRPr="00B81394">
        <w:rPr>
          <w:rFonts w:ascii="Arial" w:hAnsi="Arial" w:cs="Arial"/>
        </w:rPr>
        <w:t xml:space="preserve"> payload </w:t>
      </w:r>
      <w:r w:rsidR="00A73A3B" w:rsidRPr="00B81394">
        <w:rPr>
          <w:rFonts w:ascii="Arial" w:hAnsi="Arial" w:cs="Arial"/>
        </w:rPr>
        <w:t xml:space="preserve">is </w:t>
      </w:r>
      <w:r w:rsidR="00F55C62" w:rsidRPr="00B81394">
        <w:rPr>
          <w:rFonts w:ascii="Arial" w:hAnsi="Arial" w:cs="Arial"/>
        </w:rPr>
        <w:t xml:space="preserve">shown by the following diagram, where each LMP/SPP </w:t>
      </w:r>
      <w:r w:rsidR="007C73C1" w:rsidRPr="00B81394">
        <w:rPr>
          <w:rFonts w:ascii="Arial" w:hAnsi="Arial" w:cs="Arial"/>
        </w:rPr>
        <w:t>uses</w:t>
      </w:r>
      <w:r w:rsidR="00F55C62" w:rsidRPr="00B81394">
        <w:rPr>
          <w:rFonts w:ascii="Arial" w:hAnsi="Arial" w:cs="Arial"/>
        </w:rPr>
        <w:t xml:space="preserve"> a </w:t>
      </w:r>
      <w:r w:rsidR="007C73C1" w:rsidRPr="00B81394">
        <w:rPr>
          <w:rFonts w:ascii="Arial" w:hAnsi="Arial" w:cs="Arial"/>
        </w:rPr>
        <w:t>Tm</w:t>
      </w:r>
      <w:r w:rsidR="00F55C62" w:rsidRPr="00B81394">
        <w:rPr>
          <w:rFonts w:ascii="Arial" w:hAnsi="Arial" w:cs="Arial"/>
        </w:rPr>
        <w:t xml:space="preserve">Schedule </w:t>
      </w:r>
      <w:r w:rsidR="007C73C1" w:rsidRPr="00B81394">
        <w:rPr>
          <w:rFonts w:ascii="Arial" w:hAnsi="Arial" w:cs="Arial"/>
        </w:rPr>
        <w:t xml:space="preserve">type </w:t>
      </w:r>
      <w:r w:rsidR="00F55C62" w:rsidRPr="00B81394">
        <w:rPr>
          <w:rFonts w:ascii="Arial" w:hAnsi="Arial" w:cs="Arial"/>
        </w:rPr>
        <w:t xml:space="preserve">for </w:t>
      </w:r>
      <w:r w:rsidR="00170E16" w:rsidRPr="00B81394">
        <w:rPr>
          <w:rFonts w:ascii="Arial" w:hAnsi="Arial" w:cs="Arial"/>
        </w:rPr>
        <w:t>each</w:t>
      </w:r>
      <w:r w:rsidR="00F55C62" w:rsidRPr="00B81394">
        <w:rPr>
          <w:rFonts w:ascii="Arial" w:hAnsi="Arial" w:cs="Arial"/>
        </w:rPr>
        <w:t xml:space="preserve"> </w:t>
      </w:r>
      <w:r w:rsidR="005764CA" w:rsidRPr="00B81394">
        <w:rPr>
          <w:rFonts w:ascii="Arial" w:hAnsi="Arial" w:cs="Arial"/>
        </w:rPr>
        <w:t xml:space="preserve">bus or </w:t>
      </w:r>
      <w:r w:rsidR="00F55C62" w:rsidRPr="00B81394">
        <w:rPr>
          <w:rFonts w:ascii="Arial" w:hAnsi="Arial" w:cs="Arial"/>
        </w:rPr>
        <w:t>SettlementPoint</w:t>
      </w:r>
      <w:r w:rsidR="006262CB" w:rsidRPr="00B81394">
        <w:rPr>
          <w:rFonts w:ascii="Arial" w:hAnsi="Arial" w:cs="Arial"/>
        </w:rPr>
        <w:t>:</w:t>
      </w:r>
    </w:p>
    <w:p w14:paraId="39725127" w14:textId="77777777" w:rsidR="00163EBA" w:rsidRPr="00B81394" w:rsidRDefault="00163EBA" w:rsidP="00F55C62">
      <w:pPr>
        <w:ind w:left="720"/>
        <w:rPr>
          <w:rFonts w:ascii="Arial" w:hAnsi="Arial" w:cs="Arial"/>
        </w:rPr>
      </w:pPr>
    </w:p>
    <w:p w14:paraId="71A008FA" w14:textId="77777777" w:rsidR="005C75F9" w:rsidRPr="00B81394" w:rsidRDefault="009A2F00" w:rsidP="00F55C62">
      <w:pPr>
        <w:ind w:left="720"/>
        <w:rPr>
          <w:rFonts w:ascii="Arial" w:hAnsi="Arial" w:cs="Arial"/>
        </w:rPr>
      </w:pPr>
      <w:r>
        <w:rPr>
          <w:rFonts w:ascii="Arial" w:hAnsi="Arial" w:cs="Arial"/>
          <w:noProof/>
        </w:rPr>
        <w:lastRenderedPageBreak/>
        <w:drawing>
          <wp:inline distT="0" distB="0" distL="0" distR="0" wp14:anchorId="5D4D5EEE" wp14:editId="7C3FA8DF">
            <wp:extent cx="3381375" cy="733425"/>
            <wp:effectExtent l="0" t="0" r="9525" b="9525"/>
            <wp:docPr id="61" name="Picture 6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tpo2"/>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r>
        <w:rPr>
          <w:rFonts w:ascii="Arial" w:hAnsi="Arial" w:cs="Arial"/>
          <w:noProof/>
        </w:rPr>
        <w:drawing>
          <wp:inline distT="0" distB="0" distL="0" distR="0" wp14:anchorId="313E801A" wp14:editId="45C5407C">
            <wp:extent cx="3571875" cy="3657600"/>
            <wp:effectExtent l="0" t="0" r="9525" b="0"/>
            <wp:docPr id="62" name="Picture 6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aa"/>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3571875" cy="3657600"/>
                    </a:xfrm>
                    <a:prstGeom prst="rect">
                      <a:avLst/>
                    </a:prstGeom>
                    <a:noFill/>
                    <a:ln>
                      <a:noFill/>
                    </a:ln>
                  </pic:spPr>
                </pic:pic>
              </a:graphicData>
            </a:graphic>
          </wp:inline>
        </w:drawing>
      </w:r>
    </w:p>
    <w:p w14:paraId="2385476C" w14:textId="77777777" w:rsidR="00C04B42" w:rsidRPr="00B81394" w:rsidRDefault="00C04B42" w:rsidP="00C04B42">
      <w:pPr>
        <w:keepNext/>
        <w:ind w:left="720"/>
        <w:rPr>
          <w:rFonts w:ascii="Arial" w:hAnsi="Arial" w:cs="Arial"/>
        </w:rPr>
      </w:pPr>
    </w:p>
    <w:p w14:paraId="4B11C397" w14:textId="77777777" w:rsidR="00163EBA" w:rsidRPr="00B81394" w:rsidRDefault="00C04B42" w:rsidP="00BD2305">
      <w:pPr>
        <w:rPr>
          <w:rFonts w:ascii="Arial" w:hAnsi="Arial" w:cs="Arial"/>
          <w:sz w:val="20"/>
          <w:szCs w:val="20"/>
        </w:rPr>
      </w:pPr>
      <w:bookmarkStart w:id="1240" w:name="_Toc165952046"/>
      <w:bookmarkStart w:id="1241" w:name="_Toc9530063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107</w:t>
      </w:r>
      <w:r w:rsidR="00C80347" w:rsidRPr="00B81394">
        <w:rPr>
          <w:rFonts w:ascii="Arial" w:hAnsi="Arial" w:cs="Arial"/>
          <w:sz w:val="20"/>
          <w:szCs w:val="20"/>
        </w:rPr>
        <w:fldChar w:fldCharType="end"/>
      </w:r>
      <w:r w:rsidRPr="00B81394">
        <w:rPr>
          <w:rFonts w:ascii="Arial" w:hAnsi="Arial" w:cs="Arial"/>
          <w:sz w:val="20"/>
          <w:szCs w:val="20"/>
        </w:rPr>
        <w:t xml:space="preserve"> </w:t>
      </w:r>
      <w:r w:rsidR="006D4225" w:rsidRPr="00B81394">
        <w:rPr>
          <w:rFonts w:ascii="Arial" w:hAnsi="Arial" w:cs="Arial"/>
          <w:sz w:val="20"/>
          <w:szCs w:val="20"/>
        </w:rPr>
        <w:t xml:space="preserve">- </w:t>
      </w:r>
      <w:r w:rsidRPr="00B81394">
        <w:rPr>
          <w:rFonts w:ascii="Arial" w:hAnsi="Arial" w:cs="Arial"/>
          <w:sz w:val="20"/>
          <w:szCs w:val="20"/>
        </w:rPr>
        <w:t xml:space="preserve">LMP </w:t>
      </w:r>
      <w:r w:rsidR="00074794" w:rsidRPr="00B81394">
        <w:rPr>
          <w:rFonts w:ascii="Arial" w:hAnsi="Arial" w:cs="Arial"/>
          <w:sz w:val="20"/>
          <w:szCs w:val="20"/>
        </w:rPr>
        <w:t xml:space="preserve">and LMPsPC </w:t>
      </w:r>
      <w:r w:rsidRPr="00B81394">
        <w:rPr>
          <w:rFonts w:ascii="Arial" w:hAnsi="Arial" w:cs="Arial"/>
          <w:sz w:val="20"/>
          <w:szCs w:val="20"/>
        </w:rPr>
        <w:t>Container Structure</w:t>
      </w:r>
      <w:bookmarkEnd w:id="1240"/>
      <w:bookmarkEnd w:id="1241"/>
    </w:p>
    <w:p w14:paraId="03894B08" w14:textId="77777777" w:rsidR="00F55C62" w:rsidRPr="00B81394" w:rsidRDefault="00F55C62" w:rsidP="00890BB2">
      <w:pPr>
        <w:rPr>
          <w:rFonts w:ascii="Arial" w:hAnsi="Arial" w:cs="Arial"/>
        </w:rPr>
      </w:pPr>
    </w:p>
    <w:p w14:paraId="451016D9" w14:textId="77777777" w:rsidR="00F55C62" w:rsidRPr="00B81394" w:rsidRDefault="009A2F00" w:rsidP="00F55C62">
      <w:pPr>
        <w:ind w:left="720"/>
        <w:rPr>
          <w:rFonts w:ascii="Arial" w:hAnsi="Arial" w:cs="Arial"/>
        </w:rPr>
      </w:pPr>
      <w:r>
        <w:rPr>
          <w:rFonts w:ascii="Arial" w:hAnsi="Arial" w:cs="Arial"/>
          <w:noProof/>
        </w:rPr>
        <w:drawing>
          <wp:inline distT="0" distB="0" distL="0" distR="0" wp14:anchorId="3B47A31F" wp14:editId="4649C071">
            <wp:extent cx="3381375" cy="733425"/>
            <wp:effectExtent l="0" t="0" r="9525" b="9525"/>
            <wp:docPr id="63" name="Picture 63"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tpo2"/>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5494B5E" w14:textId="77777777" w:rsidR="00725D45" w:rsidRPr="00B81394" w:rsidRDefault="00725D45" w:rsidP="00F55C62">
      <w:pPr>
        <w:ind w:left="720"/>
        <w:rPr>
          <w:rFonts w:ascii="Arial" w:hAnsi="Arial" w:cs="Arial"/>
        </w:rPr>
      </w:pPr>
    </w:p>
    <w:p w14:paraId="37DD0208" w14:textId="77777777" w:rsidR="00725D45" w:rsidRPr="00B81394" w:rsidRDefault="009A2F00" w:rsidP="00F55C62">
      <w:pPr>
        <w:ind w:left="720"/>
        <w:rPr>
          <w:rFonts w:ascii="Arial" w:hAnsi="Arial" w:cs="Arial"/>
        </w:rPr>
      </w:pPr>
      <w:r>
        <w:rPr>
          <w:rFonts w:ascii="Arial" w:hAnsi="Arial" w:cs="Arial"/>
          <w:noProof/>
        </w:rPr>
        <w:lastRenderedPageBreak/>
        <w:drawing>
          <wp:inline distT="0" distB="0" distL="0" distR="0" wp14:anchorId="16688346" wp14:editId="4280CE33">
            <wp:extent cx="3476625" cy="4019550"/>
            <wp:effectExtent l="0" t="0" r="9525" b="0"/>
            <wp:docPr id="64" name="Picture 6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1aa"/>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476625" cy="4019550"/>
                    </a:xfrm>
                    <a:prstGeom prst="rect">
                      <a:avLst/>
                    </a:prstGeom>
                    <a:noFill/>
                    <a:ln>
                      <a:noFill/>
                    </a:ln>
                  </pic:spPr>
                </pic:pic>
              </a:graphicData>
            </a:graphic>
          </wp:inline>
        </w:drawing>
      </w:r>
    </w:p>
    <w:p w14:paraId="34A3BF2E" w14:textId="77777777" w:rsidR="00C04B42" w:rsidRPr="00B81394" w:rsidRDefault="00C04B42" w:rsidP="00C04B42">
      <w:pPr>
        <w:keepNext/>
        <w:ind w:left="720"/>
        <w:rPr>
          <w:rFonts w:ascii="Arial" w:hAnsi="Arial" w:cs="Arial"/>
        </w:rPr>
      </w:pPr>
    </w:p>
    <w:p w14:paraId="08EA0C20" w14:textId="77777777" w:rsidR="00F55C62" w:rsidRPr="00B81394" w:rsidRDefault="00C04B42" w:rsidP="00BD2305">
      <w:pPr>
        <w:rPr>
          <w:rFonts w:ascii="Arial" w:hAnsi="Arial" w:cs="Arial"/>
          <w:sz w:val="20"/>
          <w:szCs w:val="20"/>
        </w:rPr>
      </w:pPr>
      <w:bookmarkStart w:id="1242" w:name="_Toc165952047"/>
      <w:bookmarkStart w:id="1243" w:name="_Toc9530063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108</w:t>
      </w:r>
      <w:r w:rsidR="00C80347" w:rsidRPr="00B81394">
        <w:rPr>
          <w:rFonts w:ascii="Arial" w:hAnsi="Arial" w:cs="Arial"/>
          <w:sz w:val="20"/>
          <w:szCs w:val="20"/>
        </w:rPr>
        <w:fldChar w:fldCharType="end"/>
      </w:r>
      <w:r w:rsidRPr="00B81394">
        <w:rPr>
          <w:rFonts w:ascii="Arial" w:hAnsi="Arial" w:cs="Arial"/>
          <w:sz w:val="20"/>
          <w:szCs w:val="20"/>
        </w:rPr>
        <w:t xml:space="preserve"> - SPP </w:t>
      </w:r>
      <w:r w:rsidR="00074794" w:rsidRPr="00B81394">
        <w:rPr>
          <w:rFonts w:ascii="Arial" w:hAnsi="Arial" w:cs="Arial"/>
          <w:sz w:val="20"/>
          <w:szCs w:val="20"/>
        </w:rPr>
        <w:t xml:space="preserve">and SPPsPC </w:t>
      </w:r>
      <w:r w:rsidRPr="00B81394">
        <w:rPr>
          <w:rFonts w:ascii="Arial" w:hAnsi="Arial" w:cs="Arial"/>
          <w:sz w:val="20"/>
          <w:szCs w:val="20"/>
        </w:rPr>
        <w:t>Container Structure</w:t>
      </w:r>
      <w:bookmarkEnd w:id="1242"/>
      <w:bookmarkEnd w:id="1243"/>
    </w:p>
    <w:p w14:paraId="15DFD4E2" w14:textId="77777777" w:rsidR="00F55C62" w:rsidRPr="00B81394" w:rsidRDefault="00F55C62" w:rsidP="00F55C62">
      <w:pPr>
        <w:ind w:left="720"/>
        <w:rPr>
          <w:rFonts w:ascii="Arial" w:hAnsi="Arial" w:cs="Arial"/>
        </w:rPr>
      </w:pPr>
    </w:p>
    <w:p w14:paraId="46F6B0DA" w14:textId="77777777" w:rsidR="00F55C62" w:rsidRPr="00B81394" w:rsidRDefault="00F55C62" w:rsidP="00F55C62">
      <w:pPr>
        <w:ind w:left="720"/>
        <w:rPr>
          <w:rFonts w:ascii="Arial" w:hAnsi="Arial" w:cs="Arial"/>
        </w:rPr>
      </w:pPr>
    </w:p>
    <w:p w14:paraId="00EB715E" w14:textId="77777777" w:rsidR="00F55C62" w:rsidRPr="00B81394" w:rsidRDefault="00F55C62" w:rsidP="00F55C62">
      <w:pPr>
        <w:ind w:left="720"/>
        <w:rPr>
          <w:rFonts w:ascii="Arial" w:hAnsi="Arial" w:cs="Arial"/>
        </w:rPr>
      </w:pPr>
      <w:r w:rsidRPr="00B81394">
        <w:rPr>
          <w:rFonts w:ascii="Arial" w:hAnsi="Arial" w:cs="Arial"/>
        </w:rPr>
        <w:t>In both cases</w:t>
      </w:r>
      <w:r w:rsidR="00554E43" w:rsidRPr="00B81394">
        <w:rPr>
          <w:rFonts w:ascii="Arial" w:hAnsi="Arial" w:cs="Arial"/>
        </w:rPr>
        <w:t xml:space="preserve"> the data structure is based</w:t>
      </w:r>
      <w:r w:rsidR="006B663C" w:rsidRPr="00B81394">
        <w:rPr>
          <w:rFonts w:ascii="Arial" w:hAnsi="Arial" w:cs="Arial"/>
        </w:rPr>
        <w:t xml:space="preserve"> upon a Tm</w:t>
      </w:r>
      <w:r w:rsidRPr="00B81394">
        <w:rPr>
          <w:rFonts w:ascii="Arial" w:hAnsi="Arial" w:cs="Arial"/>
        </w:rPr>
        <w:t xml:space="preserve">Schedule, where values of ‘value1’ </w:t>
      </w:r>
      <w:r w:rsidR="000F291D" w:rsidRPr="00B81394">
        <w:rPr>
          <w:rFonts w:ascii="Arial" w:hAnsi="Arial" w:cs="Arial"/>
        </w:rPr>
        <w:t xml:space="preserve">and ‘value2’ </w:t>
      </w:r>
      <w:r w:rsidRPr="00B81394">
        <w:rPr>
          <w:rFonts w:ascii="Arial" w:hAnsi="Arial" w:cs="Arial"/>
        </w:rPr>
        <w:t xml:space="preserve">are in $/MWh and values of ‘time’ </w:t>
      </w:r>
      <w:r w:rsidR="000C2688" w:rsidRPr="00B81394">
        <w:rPr>
          <w:rFonts w:ascii="Arial" w:hAnsi="Arial" w:cs="Arial"/>
        </w:rPr>
        <w:t xml:space="preserve">is the </w:t>
      </w:r>
      <w:r w:rsidR="000C2688" w:rsidRPr="00B81394">
        <w:rPr>
          <w:rFonts w:ascii="Arial" w:hAnsi="Arial" w:cs="Arial"/>
          <w:color w:val="000000"/>
          <w:highlight w:val="white"/>
        </w:rPr>
        <w:t xml:space="preserve">absolute start time for the data </w:t>
      </w:r>
      <w:r w:rsidR="00A73A3B" w:rsidRPr="00B81394">
        <w:rPr>
          <w:rFonts w:ascii="Arial" w:hAnsi="Arial" w:cs="Arial"/>
          <w:color w:val="000000"/>
          <w:highlight w:val="white"/>
        </w:rPr>
        <w:t>values</w:t>
      </w:r>
      <w:r w:rsidR="00A73A3B" w:rsidRPr="00B81394">
        <w:rPr>
          <w:rFonts w:ascii="Arial" w:hAnsi="Arial" w:cs="Arial"/>
        </w:rPr>
        <w:t xml:space="preserve">.  </w:t>
      </w:r>
      <w:r w:rsidRPr="00B81394">
        <w:rPr>
          <w:rFonts w:ascii="Arial" w:hAnsi="Arial" w:cs="Arial"/>
        </w:rPr>
        <w:t>The last point on the schedule is valid until the endTime.</w:t>
      </w:r>
      <w:r w:rsidR="000F291D" w:rsidRPr="00B81394">
        <w:rPr>
          <w:rFonts w:ascii="Arial" w:hAnsi="Arial" w:cs="Arial"/>
        </w:rPr>
        <w:t xml:space="preserve">  For LMPsPC and SPPsPC responses, ‘value1’ represents the original price and ‘value2’ represents the corrected price.  The ‘value2’ element will only be populated for LMPsPC and SPPsPC responses and is not applicable to LMPs and SPPs responses.</w:t>
      </w:r>
    </w:p>
    <w:p w14:paraId="6368D247" w14:textId="77777777" w:rsidR="00D46CDB" w:rsidRPr="00B81394" w:rsidRDefault="00D46CDB" w:rsidP="00F55C62">
      <w:pPr>
        <w:ind w:left="720"/>
        <w:rPr>
          <w:rFonts w:ascii="Arial" w:hAnsi="Arial" w:cs="Arial"/>
        </w:rPr>
      </w:pPr>
    </w:p>
    <w:p w14:paraId="4757D14C" w14:textId="77777777" w:rsidR="00D46CDB" w:rsidRPr="00B81394" w:rsidRDefault="00D46CDB" w:rsidP="00D46CDB">
      <w:pPr>
        <w:ind w:left="720"/>
        <w:rPr>
          <w:rFonts w:ascii="Arial" w:hAnsi="Arial" w:cs="Arial"/>
        </w:rPr>
      </w:pPr>
      <w:r w:rsidRPr="00B81394">
        <w:rPr>
          <w:rFonts w:ascii="Arial" w:hAnsi="Arial" w:cs="Arial"/>
        </w:rPr>
        <w:t xml:space="preserve">For SPPs </w:t>
      </w:r>
      <w:r w:rsidR="004305DB" w:rsidRPr="00B81394">
        <w:rPr>
          <w:rFonts w:ascii="Arial" w:hAnsi="Arial" w:cs="Arial"/>
        </w:rPr>
        <w:t xml:space="preserve">and SPPsPC </w:t>
      </w:r>
      <w:r w:rsidRPr="00B81394">
        <w:rPr>
          <w:rFonts w:ascii="Arial" w:hAnsi="Arial" w:cs="Arial"/>
        </w:rPr>
        <w:t>the Settlement Point Type (spType) is an optional field and it is not applicable to DAM market but it is populated for the RTM market.  It’s possible values are: RES, LZ, HUB.</w:t>
      </w:r>
    </w:p>
    <w:p w14:paraId="0F053E4F" w14:textId="77777777" w:rsidR="00A73A3B" w:rsidRPr="00B81394" w:rsidRDefault="00A73A3B" w:rsidP="00A73A3B">
      <w:pPr>
        <w:tabs>
          <w:tab w:val="left" w:pos="360"/>
        </w:tabs>
        <w:ind w:left="360"/>
        <w:rPr>
          <w:rFonts w:ascii="Arial" w:hAnsi="Arial" w:cs="Arial"/>
        </w:rPr>
      </w:pPr>
    </w:p>
    <w:p w14:paraId="57340D2D"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r w:rsidR="00195067" w:rsidRPr="00B81394">
        <w:rPr>
          <w:rFonts w:ascii="Arial" w:hAnsi="Arial" w:cs="Arial"/>
        </w:rPr>
        <w:t xml:space="preserve"> for SPPs</w:t>
      </w:r>
      <w:r w:rsidRPr="00B81394">
        <w:rPr>
          <w:rFonts w:ascii="Arial" w:hAnsi="Arial" w:cs="Arial"/>
        </w:rPr>
        <w:t>:</w:t>
      </w:r>
    </w:p>
    <w:p w14:paraId="02EA6532" w14:textId="77777777" w:rsidR="00A73A3B" w:rsidRPr="00B81394" w:rsidRDefault="00A73A3B" w:rsidP="00A73A3B">
      <w:pPr>
        <w:tabs>
          <w:tab w:val="left" w:pos="360"/>
        </w:tabs>
        <w:ind w:left="360"/>
        <w:rPr>
          <w:rFonts w:ascii="Arial" w:hAnsi="Arial" w:cs="Arial"/>
        </w:rPr>
      </w:pPr>
    </w:p>
    <w:p w14:paraId="7538ED94" w14:textId="77777777" w:rsidR="00A73A3B" w:rsidRPr="00B81394" w:rsidRDefault="00A73A3B" w:rsidP="00A73A3B">
      <w:pPr>
        <w:tabs>
          <w:tab w:val="left" w:pos="360"/>
        </w:tabs>
        <w:ind w:left="360"/>
        <w:rPr>
          <w:rFonts w:ascii="Arial" w:hAnsi="Arial" w:cs="Arial"/>
        </w:rPr>
      </w:pPr>
    </w:p>
    <w:p w14:paraId="23FF2C5F" w14:textId="77777777" w:rsidR="009D2BE0" w:rsidRPr="002A438F" w:rsidRDefault="009D2BE0" w:rsidP="009D2BE0">
      <w:pPr>
        <w:tabs>
          <w:tab w:val="left" w:pos="360"/>
        </w:tabs>
        <w:ind w:left="360"/>
        <w:rPr>
          <w:rFonts w:ascii="Arial" w:hAnsi="Arial" w:cs="Arial"/>
          <w:sz w:val="20"/>
          <w:szCs w:val="20"/>
        </w:rPr>
      </w:pPr>
      <w:r w:rsidRPr="00FA0A10">
        <w:rPr>
          <w:rFonts w:ascii="Arial" w:hAnsi="Arial" w:cs="Arial"/>
          <w:sz w:val="20"/>
          <w:szCs w:val="20"/>
        </w:rPr>
        <w:t>&lt;ns0:SPPs xmlns:ns0="htt</w:t>
      </w:r>
      <w:r w:rsidRPr="002A438F">
        <w:rPr>
          <w:rFonts w:ascii="Arial" w:hAnsi="Arial" w:cs="Arial"/>
          <w:sz w:val="20"/>
          <w:szCs w:val="20"/>
        </w:rPr>
        <w:t>p://www.ercot.com/schema/2007-06/nodal/ews"&gt;</w:t>
      </w:r>
    </w:p>
    <w:p w14:paraId="0F560EC2" w14:textId="77777777" w:rsidR="009D2BE0" w:rsidRPr="001B0FBA" w:rsidRDefault="009D2BE0" w:rsidP="009D2BE0">
      <w:pPr>
        <w:tabs>
          <w:tab w:val="left" w:pos="360"/>
        </w:tabs>
        <w:ind w:left="360"/>
        <w:rPr>
          <w:rFonts w:ascii="Arial" w:hAnsi="Arial" w:cs="Arial"/>
          <w:sz w:val="20"/>
          <w:szCs w:val="20"/>
        </w:rPr>
      </w:pPr>
      <w:r w:rsidRPr="001B0FBA">
        <w:rPr>
          <w:rFonts w:ascii="Arial" w:hAnsi="Arial" w:cs="Arial"/>
          <w:sz w:val="20"/>
          <w:szCs w:val="20"/>
        </w:rPr>
        <w:t xml:space="preserve">    &lt;ns0:SPP&gt;</w:t>
      </w:r>
    </w:p>
    <w:p w14:paraId="7380DE9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31E78CCA"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B10DD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7115FE55"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ab/>
        <w:t xml:space="preserve">      </w:t>
      </w:r>
      <w:r w:rsidR="009D2BE0" w:rsidRPr="00FA0A10">
        <w:rPr>
          <w:rFonts w:ascii="Arial" w:hAnsi="Arial" w:cs="Arial"/>
          <w:sz w:val="20"/>
          <w:szCs w:val="20"/>
        </w:rPr>
        <w:t>&lt;ns0:sp&gt;PSA_CC1&lt;/ns0:sp&gt;</w:t>
      </w:r>
    </w:p>
    <w:p w14:paraId="73CAE8B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lastRenderedPageBreak/>
        <w:t xml:space="preserve">    &lt;/ns0:SPP&gt;</w:t>
      </w:r>
    </w:p>
    <w:p w14:paraId="4A4E3BE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65CBFCC" w14:textId="77777777" w:rsidR="009D2BE0" w:rsidRPr="00FA0A10" w:rsidRDefault="001A1A42"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9D2BE0" w:rsidRPr="00FA0A10">
        <w:rPr>
          <w:rFonts w:ascii="Arial" w:hAnsi="Arial" w:cs="Arial"/>
          <w:sz w:val="20"/>
          <w:szCs w:val="20"/>
        </w:rPr>
        <w:t xml:space="preserve">           &lt;ns0:time&gt;2009-06-20T00:00:00-05:00&lt;/ns0:time&gt;</w:t>
      </w:r>
    </w:p>
    <w:p w14:paraId="1F36B566"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10D9DE0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112863F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&lt;ns0:sp&gt;FORMOSA_CC1&lt;/ns0:sp&gt;</w:t>
      </w:r>
    </w:p>
    <w:p w14:paraId="558F4934"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4F8274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6F06E0D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&lt;ns0:time&gt;2009-06-20T00:00:00-05:00&lt;/ns0:time&gt;</w:t>
      </w:r>
    </w:p>
    <w:p w14:paraId="75EDB961"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3BEDAD8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8262407"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&lt;ns0:sp&gt;LZ_SOUTH&lt;/ns0:sp&gt;</w:t>
      </w:r>
    </w:p>
    <w:p w14:paraId="5A40E52D"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A4D7E0"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7CFA6EC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&lt;ns0:time&gt;2009-06-20T00:00:00-05:00&lt;/ns0:time&gt;</w:t>
      </w:r>
    </w:p>
    <w:p w14:paraId="2E780622"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&lt;ns0:ending&gt;2009-06-20T01:00:00-05:00&lt;/ns0:ending&gt;</w:t>
      </w:r>
    </w:p>
    <w:p w14:paraId="4D90115B"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&lt;ns0:value1&gt;43&lt;/ns0:value1&gt;</w:t>
      </w:r>
    </w:p>
    <w:p w14:paraId="2AF6A315"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&lt;ns0:sp&gt;LZ_WEST&lt;/ns0:sp&gt;</w:t>
      </w:r>
    </w:p>
    <w:p w14:paraId="52DB19FF"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3A811C69" w14:textId="77777777" w:rsidR="009D2BE0" w:rsidRPr="00FA0A10" w:rsidRDefault="009D2BE0" w:rsidP="009D2BE0">
      <w:pPr>
        <w:tabs>
          <w:tab w:val="left" w:pos="360"/>
        </w:tabs>
        <w:ind w:left="360"/>
        <w:rPr>
          <w:rFonts w:ascii="Arial" w:hAnsi="Arial" w:cs="Arial"/>
          <w:sz w:val="20"/>
          <w:szCs w:val="20"/>
        </w:rPr>
      </w:pPr>
      <w:r w:rsidRPr="00FA0A10">
        <w:rPr>
          <w:rFonts w:ascii="Arial" w:hAnsi="Arial" w:cs="Arial"/>
          <w:sz w:val="20"/>
          <w:szCs w:val="20"/>
        </w:rPr>
        <w:t xml:space="preserve">    &lt;ns0:SPP&gt;</w:t>
      </w:r>
    </w:p>
    <w:p w14:paraId="062BBAA5" w14:textId="77777777" w:rsidR="009D2BE0"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w:t>
      </w:r>
    </w:p>
    <w:p w14:paraId="56A3FEE4" w14:textId="77777777" w:rsidR="00A73A3B" w:rsidRPr="00FA0A10" w:rsidRDefault="009D2BE0" w:rsidP="00A73A3B">
      <w:pPr>
        <w:tabs>
          <w:tab w:val="left" w:pos="360"/>
        </w:tabs>
        <w:ind w:left="360"/>
        <w:rPr>
          <w:rFonts w:ascii="Arial" w:hAnsi="Arial" w:cs="Arial"/>
          <w:sz w:val="20"/>
          <w:szCs w:val="20"/>
        </w:rPr>
      </w:pPr>
      <w:r w:rsidRPr="00FA0A10">
        <w:rPr>
          <w:rFonts w:ascii="Arial" w:hAnsi="Arial" w:cs="Arial"/>
          <w:sz w:val="20"/>
          <w:szCs w:val="20"/>
        </w:rPr>
        <w:t>&lt;/ns0:SPPs&gt;</w:t>
      </w:r>
    </w:p>
    <w:p w14:paraId="6C765E72" w14:textId="77777777" w:rsidR="00374E4B" w:rsidRPr="00FA0A10" w:rsidRDefault="00374E4B" w:rsidP="00A73A3B">
      <w:pPr>
        <w:tabs>
          <w:tab w:val="left" w:pos="360"/>
        </w:tabs>
        <w:ind w:left="360"/>
        <w:rPr>
          <w:rFonts w:ascii="Arial" w:hAnsi="Arial" w:cs="Arial"/>
          <w:sz w:val="20"/>
          <w:szCs w:val="20"/>
        </w:rPr>
      </w:pPr>
    </w:p>
    <w:p w14:paraId="141231A7" w14:textId="77777777" w:rsidR="00195067" w:rsidRPr="00B81394" w:rsidRDefault="00195067" w:rsidP="00195067">
      <w:pPr>
        <w:tabs>
          <w:tab w:val="left" w:pos="360"/>
        </w:tabs>
        <w:ind w:left="360"/>
        <w:rPr>
          <w:rFonts w:ascii="Arial" w:hAnsi="Arial" w:cs="Arial"/>
        </w:rPr>
      </w:pPr>
      <w:r w:rsidRPr="00B81394">
        <w:rPr>
          <w:rFonts w:ascii="Arial" w:hAnsi="Arial" w:cs="Arial"/>
        </w:rPr>
        <w:t>And the following is an XML example for LMPs:</w:t>
      </w:r>
    </w:p>
    <w:p w14:paraId="19079F6C" w14:textId="77777777" w:rsidR="00195067" w:rsidRPr="00FA0A10" w:rsidRDefault="00195067" w:rsidP="00A73A3B">
      <w:pPr>
        <w:tabs>
          <w:tab w:val="left" w:pos="360"/>
        </w:tabs>
        <w:ind w:left="360"/>
        <w:rPr>
          <w:rFonts w:ascii="Arial" w:hAnsi="Arial" w:cs="Arial"/>
          <w:sz w:val="20"/>
          <w:szCs w:val="20"/>
        </w:rPr>
      </w:pPr>
    </w:p>
    <w:p w14:paraId="547BBE36" w14:textId="77777777" w:rsidR="00195067" w:rsidRPr="002A438F" w:rsidRDefault="00195067" w:rsidP="00A73A3B">
      <w:pPr>
        <w:tabs>
          <w:tab w:val="left" w:pos="360"/>
        </w:tabs>
        <w:ind w:left="360"/>
        <w:rPr>
          <w:rFonts w:ascii="Arial" w:hAnsi="Arial" w:cs="Arial"/>
          <w:sz w:val="20"/>
          <w:szCs w:val="20"/>
        </w:rPr>
      </w:pPr>
    </w:p>
    <w:p w14:paraId="2A3CFE80" w14:textId="77777777" w:rsidR="00195067" w:rsidRPr="001B0FBA" w:rsidRDefault="00195067" w:rsidP="00195067">
      <w:pPr>
        <w:tabs>
          <w:tab w:val="left" w:pos="360"/>
        </w:tabs>
        <w:ind w:left="360"/>
        <w:rPr>
          <w:rFonts w:ascii="Arial" w:hAnsi="Arial" w:cs="Arial"/>
          <w:sz w:val="20"/>
          <w:szCs w:val="20"/>
        </w:rPr>
      </w:pPr>
      <w:r w:rsidRPr="001B0FBA">
        <w:rPr>
          <w:rFonts w:ascii="Arial" w:hAnsi="Arial" w:cs="Arial"/>
          <w:sz w:val="20"/>
          <w:szCs w:val="20"/>
        </w:rPr>
        <w:t>&lt;ns0:LMPs xmlns:ns0="http://www.ercot.com/schema/2007-06/nodal/ews"&gt;</w:t>
      </w:r>
    </w:p>
    <w:p w14:paraId="00FC490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98A1A7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7225EBF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33D9885E" w14:textId="77777777" w:rsidR="00195067" w:rsidRPr="00FA0A10" w:rsidRDefault="001A1A42"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95067" w:rsidRPr="00FA0A10">
        <w:rPr>
          <w:rFonts w:ascii="Arial" w:hAnsi="Arial" w:cs="Arial"/>
          <w:sz w:val="20"/>
          <w:szCs w:val="20"/>
        </w:rPr>
        <w:t xml:space="preserve">        &lt;ns0:bus&gt;0ABEC__0001&lt;/ns0:bus&gt;</w:t>
      </w:r>
    </w:p>
    <w:p w14:paraId="3B5155E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3A58DA3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7DB7D694"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10AFD5D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44AC60E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&lt;ns0:bus&gt;0ABEC__0002&lt;/ns0:bus&gt;</w:t>
      </w:r>
    </w:p>
    <w:p w14:paraId="240EE4D9"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A6E2BA0"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1F8C8E51"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&lt;ns0:time&gt;2008-06-19T17:15:22-05:00&lt;/ns0:time&gt;</w:t>
      </w:r>
    </w:p>
    <w:p w14:paraId="6E3C7032"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1FA925E7"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&lt;ns0:bus&gt;0AMIST_0001&lt;/ns0:bus&gt;</w:t>
      </w:r>
    </w:p>
    <w:p w14:paraId="371FCC9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9F85CC6" w14:textId="77777777" w:rsidR="00195067" w:rsidRPr="00FA0A10" w:rsidRDefault="00195067" w:rsidP="00A73A3B">
      <w:pPr>
        <w:tabs>
          <w:tab w:val="left" w:pos="360"/>
        </w:tabs>
        <w:ind w:left="360"/>
        <w:rPr>
          <w:rFonts w:ascii="Arial" w:hAnsi="Arial" w:cs="Arial"/>
          <w:sz w:val="20"/>
          <w:szCs w:val="20"/>
        </w:rPr>
      </w:pPr>
      <w:r w:rsidRPr="00FA0A10" w:rsidDel="00195067">
        <w:rPr>
          <w:rFonts w:ascii="Arial" w:hAnsi="Arial" w:cs="Arial"/>
          <w:sz w:val="20"/>
          <w:szCs w:val="20"/>
        </w:rPr>
        <w:t xml:space="preserve"> </w:t>
      </w:r>
      <w:r w:rsidRPr="00FA0A10">
        <w:rPr>
          <w:rFonts w:ascii="Arial" w:hAnsi="Arial" w:cs="Arial"/>
          <w:sz w:val="20"/>
          <w:szCs w:val="20"/>
        </w:rPr>
        <w:t>………….</w:t>
      </w:r>
    </w:p>
    <w:p w14:paraId="280C004E"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6F748B25"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&lt;ns0:time&gt;2008-06-19T17:15:22-05:00&lt;/ns0:time&gt;</w:t>
      </w:r>
    </w:p>
    <w:p w14:paraId="650B1056"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&lt;ns0:value1&gt;716.1&lt;/ns0:value1&gt;</w:t>
      </w:r>
    </w:p>
    <w:p w14:paraId="747EA3DB"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w:t>
      </w:r>
      <w:r w:rsidR="001A1A42" w:rsidRPr="00FA0A10">
        <w:rPr>
          <w:rFonts w:ascii="Arial" w:hAnsi="Arial" w:cs="Arial"/>
          <w:sz w:val="20"/>
          <w:szCs w:val="20"/>
        </w:rPr>
        <w:t xml:space="preserve"> </w:t>
      </w:r>
      <w:r w:rsidRPr="00FA0A10">
        <w:rPr>
          <w:rFonts w:ascii="Arial" w:hAnsi="Arial" w:cs="Arial"/>
          <w:sz w:val="20"/>
          <w:szCs w:val="20"/>
        </w:rPr>
        <w:t xml:space="preserve">      &lt;ns0:bus&gt;_WZ____0004&lt;/ns0:bus&gt;</w:t>
      </w:r>
    </w:p>
    <w:p w14:paraId="396108FD" w14:textId="77777777" w:rsidR="00195067" w:rsidRPr="00FA0A10" w:rsidRDefault="00195067" w:rsidP="00195067">
      <w:pPr>
        <w:tabs>
          <w:tab w:val="left" w:pos="360"/>
        </w:tabs>
        <w:ind w:left="360"/>
        <w:rPr>
          <w:rFonts w:ascii="Arial" w:hAnsi="Arial" w:cs="Arial"/>
          <w:sz w:val="20"/>
          <w:szCs w:val="20"/>
        </w:rPr>
      </w:pPr>
      <w:r w:rsidRPr="00FA0A10">
        <w:rPr>
          <w:rFonts w:ascii="Arial" w:hAnsi="Arial" w:cs="Arial"/>
          <w:sz w:val="20"/>
          <w:szCs w:val="20"/>
        </w:rPr>
        <w:t xml:space="preserve">    &lt;/ns0:LMP&gt;</w:t>
      </w:r>
    </w:p>
    <w:p w14:paraId="5AA29246" w14:textId="77777777" w:rsidR="00374E4B" w:rsidRPr="00FA0A10" w:rsidRDefault="00195067" w:rsidP="00A73A3B">
      <w:pPr>
        <w:tabs>
          <w:tab w:val="left" w:pos="360"/>
        </w:tabs>
        <w:ind w:left="360"/>
        <w:rPr>
          <w:rFonts w:ascii="Arial" w:hAnsi="Arial" w:cs="Arial"/>
          <w:sz w:val="20"/>
          <w:szCs w:val="20"/>
        </w:rPr>
      </w:pPr>
      <w:r w:rsidRPr="00FA0A10">
        <w:rPr>
          <w:rFonts w:ascii="Arial" w:hAnsi="Arial" w:cs="Arial"/>
          <w:sz w:val="20"/>
          <w:szCs w:val="20"/>
        </w:rPr>
        <w:t>&lt;/ns0:LMPs&gt;</w:t>
      </w:r>
      <w:r w:rsidRPr="00FA0A10" w:rsidDel="00195067">
        <w:rPr>
          <w:rFonts w:ascii="Arial" w:hAnsi="Arial" w:cs="Arial"/>
          <w:sz w:val="20"/>
          <w:szCs w:val="20"/>
        </w:rPr>
        <w:t xml:space="preserve"> </w:t>
      </w:r>
    </w:p>
    <w:p w14:paraId="29D26265" w14:textId="77777777" w:rsidR="00B36D1C" w:rsidRPr="00B81394" w:rsidRDefault="00B36D1C" w:rsidP="00890BB2">
      <w:pPr>
        <w:rPr>
          <w:rFonts w:ascii="Arial" w:hAnsi="Arial" w:cs="Arial"/>
        </w:rPr>
      </w:pPr>
    </w:p>
    <w:p w14:paraId="071583CD" w14:textId="77777777" w:rsidR="00B36D1C" w:rsidRPr="002A438F" w:rsidRDefault="00B36D1C" w:rsidP="00CC64D2">
      <w:pPr>
        <w:pStyle w:val="Heading3"/>
        <w:rPr>
          <w:rFonts w:cs="Arial"/>
          <w:b w:val="0"/>
        </w:rPr>
      </w:pPr>
      <w:bookmarkStart w:id="1244" w:name="_Toc165951898"/>
      <w:bookmarkStart w:id="1245" w:name="_Toc164750837"/>
      <w:bookmarkStart w:id="1246" w:name="_Toc95300425"/>
      <w:r w:rsidRPr="00FA0A10">
        <w:rPr>
          <w:rFonts w:cs="Arial"/>
          <w:b w:val="0"/>
        </w:rPr>
        <w:t>Market MCPCs</w:t>
      </w:r>
      <w:bookmarkEnd w:id="1244"/>
      <w:bookmarkEnd w:id="1245"/>
      <w:bookmarkEnd w:id="1246"/>
    </w:p>
    <w:p w14:paraId="5F6E1168" w14:textId="77777777" w:rsidR="00B36D1C" w:rsidRPr="00B81394" w:rsidRDefault="00B36D1C" w:rsidP="00B36D1C">
      <w:pPr>
        <w:ind w:left="360"/>
        <w:rPr>
          <w:rFonts w:ascii="Arial" w:hAnsi="Arial" w:cs="Arial"/>
        </w:rPr>
      </w:pPr>
      <w:r w:rsidRPr="00B81394">
        <w:rPr>
          <w:rFonts w:ascii="Arial" w:hAnsi="Arial" w:cs="Arial"/>
        </w:rPr>
        <w:t>The purpose of this interface is to provide a query for MCPCs</w:t>
      </w:r>
      <w:r w:rsidR="00BE2D6A" w:rsidRPr="00B81394">
        <w:rPr>
          <w:rFonts w:ascii="Arial" w:hAnsi="Arial" w:cs="Arial"/>
        </w:rPr>
        <w:t xml:space="preserve">, for either the DAM or </w:t>
      </w:r>
      <w:r w:rsidR="006C4441" w:rsidRPr="00B81394">
        <w:rPr>
          <w:rFonts w:ascii="Arial" w:hAnsi="Arial" w:cs="Arial"/>
        </w:rPr>
        <w:t>SASM</w:t>
      </w:r>
      <w:r w:rsidR="00BE2D6A" w:rsidRPr="00B81394">
        <w:rPr>
          <w:rFonts w:ascii="Arial" w:hAnsi="Arial" w:cs="Arial"/>
        </w:rPr>
        <w:t xml:space="preserve"> market.</w:t>
      </w:r>
      <w:r w:rsidR="008E10E9" w:rsidRPr="00B81394">
        <w:rPr>
          <w:rFonts w:ascii="Arial" w:hAnsi="Arial" w:cs="Arial"/>
        </w:rPr>
        <w:t xml:space="preserve">  Specific SASM ID is needed for SASM market type.</w:t>
      </w:r>
    </w:p>
    <w:p w14:paraId="1C9EBCFE" w14:textId="77777777" w:rsidR="00B36D1C" w:rsidRPr="00B81394" w:rsidRDefault="00B36D1C" w:rsidP="00B36D1C">
      <w:pPr>
        <w:rPr>
          <w:rFonts w:ascii="Arial" w:hAnsi="Arial" w:cs="Arial"/>
        </w:rPr>
      </w:pPr>
    </w:p>
    <w:p w14:paraId="10C51991" w14:textId="77777777" w:rsidR="00B36D1C" w:rsidRPr="00B81394" w:rsidRDefault="00B36D1C" w:rsidP="00B36D1C">
      <w:pPr>
        <w:ind w:left="360"/>
        <w:rPr>
          <w:rFonts w:ascii="Arial" w:hAnsi="Arial" w:cs="Arial"/>
        </w:rPr>
      </w:pPr>
      <w:r w:rsidRPr="00B81394">
        <w:rPr>
          <w:rFonts w:ascii="Arial" w:hAnsi="Arial" w:cs="Arial"/>
        </w:rPr>
        <w:t>The request message would use the following message fields:</w:t>
      </w:r>
    </w:p>
    <w:p w14:paraId="7472997A" w14:textId="77777777" w:rsidR="00B36D1C" w:rsidRPr="00B81394" w:rsidRDefault="00B36D1C" w:rsidP="00B36D1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B36D1C" w:rsidRPr="00FA0A10" w14:paraId="56DA9FDC" w14:textId="77777777" w:rsidTr="008A168A">
        <w:tc>
          <w:tcPr>
            <w:tcW w:w="2308" w:type="dxa"/>
            <w:shd w:val="clear" w:color="auto" w:fill="C0C0C0"/>
          </w:tcPr>
          <w:p w14:paraId="6B76DA4C"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A194EA"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1648854A" w14:textId="77777777" w:rsidTr="008A168A">
        <w:tc>
          <w:tcPr>
            <w:tcW w:w="2308" w:type="dxa"/>
          </w:tcPr>
          <w:p w14:paraId="1C33A65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04825020" w14:textId="77777777" w:rsidR="00B36D1C" w:rsidRPr="001B0FBA" w:rsidRDefault="00B36D1C" w:rsidP="003D0201">
            <w:pPr>
              <w:pStyle w:val="Normal2"/>
              <w:ind w:left="0"/>
              <w:jc w:val="center"/>
              <w:rPr>
                <w:rFonts w:ascii="Arial" w:hAnsi="Arial" w:cs="Arial"/>
              </w:rPr>
            </w:pPr>
            <w:r w:rsidRPr="001B0FBA">
              <w:rPr>
                <w:rFonts w:ascii="Arial" w:hAnsi="Arial" w:cs="Arial"/>
              </w:rPr>
              <w:t>get</w:t>
            </w:r>
          </w:p>
        </w:tc>
      </w:tr>
      <w:tr w:rsidR="00B36D1C" w:rsidRPr="00FA0A10" w14:paraId="6FC54CB1" w14:textId="77777777" w:rsidTr="008A168A">
        <w:tc>
          <w:tcPr>
            <w:tcW w:w="2308" w:type="dxa"/>
          </w:tcPr>
          <w:p w14:paraId="772E1B0E"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3ED0EA9D"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68B02DC5" w14:textId="77777777" w:rsidTr="008A168A">
        <w:tc>
          <w:tcPr>
            <w:tcW w:w="2308" w:type="dxa"/>
          </w:tcPr>
          <w:p w14:paraId="7F1C2353"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75841F42" w14:textId="77777777" w:rsidR="00B36D1C" w:rsidRPr="001B0FBA" w:rsidRDefault="00B36D1C" w:rsidP="003D0201">
            <w:pPr>
              <w:pStyle w:val="Normal2"/>
              <w:ind w:left="0"/>
              <w:jc w:val="center"/>
              <w:rPr>
                <w:rFonts w:ascii="Arial" w:hAnsi="Arial" w:cs="Arial"/>
                <w:i/>
              </w:rPr>
            </w:pPr>
            <w:r w:rsidRPr="001B0FBA">
              <w:rPr>
                <w:rFonts w:ascii="Arial" w:hAnsi="Arial" w:cs="Arial"/>
                <w:i/>
              </w:rPr>
              <w:t>Market participant ID</w:t>
            </w:r>
          </w:p>
        </w:tc>
      </w:tr>
      <w:tr w:rsidR="00B36D1C" w:rsidRPr="00FA0A10" w14:paraId="03A5EB3D" w14:textId="77777777" w:rsidTr="008A168A">
        <w:tc>
          <w:tcPr>
            <w:tcW w:w="2308" w:type="dxa"/>
          </w:tcPr>
          <w:p w14:paraId="49D8D614" w14:textId="77777777" w:rsidR="00B36D1C" w:rsidRPr="002A438F" w:rsidRDefault="00B36D1C" w:rsidP="003D0201">
            <w:pPr>
              <w:pStyle w:val="Normal2"/>
              <w:ind w:left="0"/>
              <w:jc w:val="center"/>
              <w:rPr>
                <w:rFonts w:ascii="Arial" w:hAnsi="Arial" w:cs="Arial"/>
              </w:rPr>
            </w:pPr>
            <w:r w:rsidRPr="00FA0A10">
              <w:rPr>
                <w:rFonts w:ascii="Arial" w:hAnsi="Arial" w:cs="Arial"/>
              </w:rPr>
              <w:t>Header/UserID</w:t>
            </w:r>
          </w:p>
        </w:tc>
        <w:tc>
          <w:tcPr>
            <w:tcW w:w="4365" w:type="dxa"/>
          </w:tcPr>
          <w:p w14:paraId="1E998C3E" w14:textId="77777777" w:rsidR="00B36D1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8A168A" w:rsidRPr="00FA0A10" w14:paraId="1F4A8C3D" w14:textId="77777777" w:rsidTr="008A168A">
        <w:tc>
          <w:tcPr>
            <w:tcW w:w="2308" w:type="dxa"/>
          </w:tcPr>
          <w:p w14:paraId="0F3E25EE" w14:textId="77777777" w:rsidR="008A168A" w:rsidRPr="002A438F" w:rsidRDefault="008A168A" w:rsidP="006B567A">
            <w:pPr>
              <w:pStyle w:val="Normal2"/>
              <w:ind w:left="0"/>
              <w:jc w:val="center"/>
              <w:rPr>
                <w:rFonts w:ascii="Arial" w:hAnsi="Arial" w:cs="Arial"/>
              </w:rPr>
            </w:pPr>
            <w:r w:rsidRPr="00FA0A10">
              <w:rPr>
                <w:rFonts w:ascii="Arial" w:hAnsi="Arial" w:cs="Arial"/>
              </w:rPr>
              <w:t>Request/MarketType</w:t>
            </w:r>
          </w:p>
        </w:tc>
        <w:tc>
          <w:tcPr>
            <w:tcW w:w="4365" w:type="dxa"/>
          </w:tcPr>
          <w:p w14:paraId="5E41D9BA" w14:textId="77777777" w:rsidR="008A168A" w:rsidRPr="001B0FBA" w:rsidRDefault="008A168A" w:rsidP="006B567A">
            <w:pPr>
              <w:pStyle w:val="Normal2"/>
              <w:ind w:left="0"/>
              <w:jc w:val="center"/>
              <w:rPr>
                <w:rFonts w:ascii="Arial" w:hAnsi="Arial" w:cs="Arial"/>
                <w:i/>
              </w:rPr>
            </w:pPr>
            <w:r w:rsidRPr="001B0FBA">
              <w:rPr>
                <w:rFonts w:ascii="Arial" w:hAnsi="Arial" w:cs="Arial"/>
                <w:i/>
              </w:rPr>
              <w:t>DAM or SASM</w:t>
            </w:r>
          </w:p>
        </w:tc>
      </w:tr>
      <w:tr w:rsidR="008A168A" w:rsidRPr="00FA0A10" w14:paraId="1EC9F5C6" w14:textId="77777777" w:rsidTr="008A168A">
        <w:tc>
          <w:tcPr>
            <w:tcW w:w="2308" w:type="dxa"/>
          </w:tcPr>
          <w:p w14:paraId="09F2C792" w14:textId="77777777" w:rsidR="008A168A" w:rsidRPr="002A438F" w:rsidRDefault="008A168A" w:rsidP="00602D80">
            <w:pPr>
              <w:pStyle w:val="Normal2"/>
              <w:ind w:left="0"/>
              <w:jc w:val="center"/>
              <w:rPr>
                <w:rFonts w:ascii="Arial" w:hAnsi="Arial" w:cs="Arial"/>
              </w:rPr>
            </w:pPr>
            <w:r w:rsidRPr="00FA0A10">
              <w:rPr>
                <w:rFonts w:ascii="Arial" w:hAnsi="Arial" w:cs="Arial"/>
              </w:rPr>
              <w:t>Request/TradingDate</w:t>
            </w:r>
          </w:p>
        </w:tc>
        <w:tc>
          <w:tcPr>
            <w:tcW w:w="4365" w:type="dxa"/>
          </w:tcPr>
          <w:p w14:paraId="41DEE37C" w14:textId="77777777" w:rsidR="008A168A" w:rsidRPr="00FA0A10" w:rsidRDefault="008A168A" w:rsidP="00602D80">
            <w:pPr>
              <w:pStyle w:val="Normal2"/>
              <w:ind w:left="0"/>
              <w:jc w:val="center"/>
              <w:rPr>
                <w:rFonts w:ascii="Arial" w:hAnsi="Arial" w:cs="Arial"/>
                <w:i/>
              </w:rPr>
            </w:pPr>
            <w:r w:rsidRPr="001B0FBA">
              <w:rPr>
                <w:rFonts w:ascii="Arial" w:hAnsi="Arial" w:cs="Arial"/>
                <w:i/>
              </w:rPr>
              <w:t>Trading date</w:t>
            </w:r>
            <w:r w:rsidR="00835671" w:rsidRPr="001B0FBA">
              <w:rPr>
                <w:rFonts w:ascii="Arial" w:hAnsi="Arial" w:cs="Arial"/>
                <w:i/>
              </w:rPr>
              <w:t xml:space="preserve"> </w:t>
            </w:r>
          </w:p>
        </w:tc>
      </w:tr>
      <w:tr w:rsidR="008A168A" w:rsidRPr="00FA0A10" w14:paraId="71B9AC3F" w14:textId="77777777" w:rsidTr="008A168A">
        <w:tc>
          <w:tcPr>
            <w:tcW w:w="2308" w:type="dxa"/>
          </w:tcPr>
          <w:p w14:paraId="44E66BB8" w14:textId="77777777" w:rsidR="008A168A" w:rsidRPr="002A438F" w:rsidRDefault="008A168A" w:rsidP="008A168A">
            <w:pPr>
              <w:pStyle w:val="Normal2"/>
              <w:ind w:left="0" w:right="-153"/>
              <w:jc w:val="center"/>
              <w:rPr>
                <w:rFonts w:ascii="Arial" w:hAnsi="Arial" w:cs="Arial"/>
              </w:rPr>
            </w:pPr>
            <w:r w:rsidRPr="00FA0A10">
              <w:rPr>
                <w:rFonts w:ascii="Arial" w:hAnsi="Arial" w:cs="Arial"/>
              </w:rPr>
              <w:t>Request/Option</w:t>
            </w:r>
          </w:p>
        </w:tc>
        <w:tc>
          <w:tcPr>
            <w:tcW w:w="4365" w:type="dxa"/>
          </w:tcPr>
          <w:p w14:paraId="56BF53E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5037C06" w14:textId="77777777" w:rsidR="008A168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7B11E452" w14:textId="77777777" w:rsidR="00B36D1C" w:rsidRPr="00B81394" w:rsidRDefault="00B36D1C" w:rsidP="00B36D1C">
      <w:pPr>
        <w:pStyle w:val="Normal2"/>
        <w:ind w:left="360"/>
        <w:rPr>
          <w:rFonts w:ascii="Arial" w:hAnsi="Arial" w:cs="Arial"/>
          <w:sz w:val="24"/>
        </w:rPr>
      </w:pPr>
    </w:p>
    <w:p w14:paraId="78710C4E" w14:textId="77777777" w:rsidR="00B36D1C" w:rsidRPr="00B81394" w:rsidRDefault="00B36D1C" w:rsidP="00B36D1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F2098B" w14:textId="77777777" w:rsidR="00B36D1C" w:rsidRPr="00B81394" w:rsidRDefault="00B36D1C" w:rsidP="00B36D1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B36D1C" w:rsidRPr="00FA0A10" w14:paraId="5BCB2C13" w14:textId="77777777">
        <w:tc>
          <w:tcPr>
            <w:tcW w:w="2268" w:type="dxa"/>
            <w:shd w:val="clear" w:color="auto" w:fill="C0C0C0"/>
          </w:tcPr>
          <w:p w14:paraId="1764E10E"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41A9B79" w14:textId="77777777" w:rsidR="00B36D1C" w:rsidRPr="00995285" w:rsidRDefault="00B36D1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B36D1C" w:rsidRPr="00FA0A10" w14:paraId="61809E73" w14:textId="77777777">
        <w:tc>
          <w:tcPr>
            <w:tcW w:w="2268" w:type="dxa"/>
          </w:tcPr>
          <w:p w14:paraId="1C66BACF" w14:textId="77777777" w:rsidR="00B36D1C" w:rsidRPr="002A438F" w:rsidRDefault="00B36D1C" w:rsidP="003D0201">
            <w:pPr>
              <w:pStyle w:val="Normal2"/>
              <w:ind w:left="0"/>
              <w:jc w:val="center"/>
              <w:rPr>
                <w:rFonts w:ascii="Arial" w:hAnsi="Arial" w:cs="Arial"/>
              </w:rPr>
            </w:pPr>
            <w:r w:rsidRPr="00FA0A10">
              <w:rPr>
                <w:rFonts w:ascii="Arial" w:hAnsi="Arial" w:cs="Arial"/>
              </w:rPr>
              <w:t>Header/Verb</w:t>
            </w:r>
          </w:p>
        </w:tc>
        <w:tc>
          <w:tcPr>
            <w:tcW w:w="4365" w:type="dxa"/>
          </w:tcPr>
          <w:p w14:paraId="2C194BE0" w14:textId="77777777" w:rsidR="00B36D1C" w:rsidRPr="001B0FBA" w:rsidRDefault="00B36D1C" w:rsidP="003D0201">
            <w:pPr>
              <w:pStyle w:val="Normal2"/>
              <w:ind w:left="0"/>
              <w:jc w:val="center"/>
              <w:rPr>
                <w:rFonts w:ascii="Arial" w:hAnsi="Arial" w:cs="Arial"/>
              </w:rPr>
            </w:pPr>
            <w:r w:rsidRPr="001B0FBA">
              <w:rPr>
                <w:rFonts w:ascii="Arial" w:hAnsi="Arial" w:cs="Arial"/>
              </w:rPr>
              <w:t>reply</w:t>
            </w:r>
          </w:p>
        </w:tc>
      </w:tr>
      <w:tr w:rsidR="00B36D1C" w:rsidRPr="00FA0A10" w14:paraId="1C3356D8" w14:textId="77777777">
        <w:tc>
          <w:tcPr>
            <w:tcW w:w="2268" w:type="dxa"/>
          </w:tcPr>
          <w:p w14:paraId="1E4B85F5" w14:textId="77777777" w:rsidR="00B36D1C" w:rsidRPr="002A438F" w:rsidRDefault="00B36D1C" w:rsidP="003D0201">
            <w:pPr>
              <w:pStyle w:val="Normal2"/>
              <w:ind w:left="0"/>
              <w:jc w:val="center"/>
              <w:rPr>
                <w:rFonts w:ascii="Arial" w:hAnsi="Arial" w:cs="Arial"/>
              </w:rPr>
            </w:pPr>
            <w:r w:rsidRPr="00FA0A10">
              <w:rPr>
                <w:rFonts w:ascii="Arial" w:hAnsi="Arial" w:cs="Arial"/>
              </w:rPr>
              <w:t>Header/Noun</w:t>
            </w:r>
          </w:p>
        </w:tc>
        <w:tc>
          <w:tcPr>
            <w:tcW w:w="4365" w:type="dxa"/>
          </w:tcPr>
          <w:p w14:paraId="525EDC39" w14:textId="77777777" w:rsidR="00B36D1C" w:rsidRPr="001B0FBA" w:rsidRDefault="00B36D1C" w:rsidP="003D0201">
            <w:pPr>
              <w:pStyle w:val="Normal2"/>
              <w:ind w:left="0"/>
              <w:jc w:val="center"/>
              <w:rPr>
                <w:rFonts w:ascii="Arial" w:hAnsi="Arial" w:cs="Arial"/>
              </w:rPr>
            </w:pPr>
            <w:r w:rsidRPr="001B0FBA">
              <w:rPr>
                <w:rFonts w:ascii="Arial" w:hAnsi="Arial" w:cs="Arial"/>
              </w:rPr>
              <w:t>MCPCs</w:t>
            </w:r>
          </w:p>
        </w:tc>
      </w:tr>
      <w:tr w:rsidR="00B36D1C" w:rsidRPr="00FA0A10" w14:paraId="02897F72" w14:textId="77777777">
        <w:tc>
          <w:tcPr>
            <w:tcW w:w="2268" w:type="dxa"/>
          </w:tcPr>
          <w:p w14:paraId="789751AA" w14:textId="77777777" w:rsidR="00B36D1C" w:rsidRPr="002A438F" w:rsidRDefault="00B36D1C" w:rsidP="003D0201">
            <w:pPr>
              <w:pStyle w:val="Normal2"/>
              <w:ind w:left="0"/>
              <w:jc w:val="center"/>
              <w:rPr>
                <w:rFonts w:ascii="Arial" w:hAnsi="Arial" w:cs="Arial"/>
              </w:rPr>
            </w:pPr>
            <w:r w:rsidRPr="00FA0A10">
              <w:rPr>
                <w:rFonts w:ascii="Arial" w:hAnsi="Arial" w:cs="Arial"/>
              </w:rPr>
              <w:t>Header/Source</w:t>
            </w:r>
          </w:p>
        </w:tc>
        <w:tc>
          <w:tcPr>
            <w:tcW w:w="4365" w:type="dxa"/>
          </w:tcPr>
          <w:p w14:paraId="6024E59C" w14:textId="77777777" w:rsidR="00B36D1C" w:rsidRPr="001B0FBA" w:rsidRDefault="00B36D1C" w:rsidP="003D0201">
            <w:pPr>
              <w:pStyle w:val="Normal2"/>
              <w:ind w:left="0"/>
              <w:jc w:val="center"/>
              <w:rPr>
                <w:rFonts w:ascii="Arial" w:hAnsi="Arial" w:cs="Arial"/>
              </w:rPr>
            </w:pPr>
            <w:r w:rsidRPr="001B0FBA">
              <w:rPr>
                <w:rFonts w:ascii="Arial" w:hAnsi="Arial" w:cs="Arial"/>
              </w:rPr>
              <w:t>ERCOT</w:t>
            </w:r>
          </w:p>
        </w:tc>
      </w:tr>
      <w:tr w:rsidR="00B36D1C" w:rsidRPr="00FA0A10" w14:paraId="6D1F1A18" w14:textId="77777777">
        <w:tc>
          <w:tcPr>
            <w:tcW w:w="2268" w:type="dxa"/>
          </w:tcPr>
          <w:p w14:paraId="6FEAEFDC" w14:textId="77777777" w:rsidR="00B36D1C" w:rsidRPr="002A438F" w:rsidRDefault="00B36D1C" w:rsidP="003D0201">
            <w:pPr>
              <w:pStyle w:val="Normal2"/>
              <w:ind w:left="0"/>
              <w:jc w:val="center"/>
              <w:rPr>
                <w:rFonts w:ascii="Arial" w:hAnsi="Arial" w:cs="Arial"/>
              </w:rPr>
            </w:pPr>
            <w:r w:rsidRPr="00FA0A10">
              <w:rPr>
                <w:rFonts w:ascii="Arial" w:hAnsi="Arial" w:cs="Arial"/>
              </w:rPr>
              <w:t>Reply/ReplyCode</w:t>
            </w:r>
          </w:p>
        </w:tc>
        <w:tc>
          <w:tcPr>
            <w:tcW w:w="4365" w:type="dxa"/>
          </w:tcPr>
          <w:p w14:paraId="2300B4A6" w14:textId="77777777" w:rsidR="00B36D1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B36D1C" w:rsidRPr="00FA0A10" w14:paraId="29BBCF60" w14:textId="77777777">
        <w:tc>
          <w:tcPr>
            <w:tcW w:w="2268" w:type="dxa"/>
          </w:tcPr>
          <w:p w14:paraId="5D390A18" w14:textId="77777777" w:rsidR="00B36D1C" w:rsidRPr="002A438F" w:rsidRDefault="00B36D1C" w:rsidP="003D0201">
            <w:pPr>
              <w:pStyle w:val="Normal2"/>
              <w:ind w:left="0"/>
              <w:jc w:val="center"/>
              <w:rPr>
                <w:rFonts w:ascii="Arial" w:hAnsi="Arial" w:cs="Arial"/>
              </w:rPr>
            </w:pPr>
            <w:r w:rsidRPr="00FA0A10">
              <w:rPr>
                <w:rFonts w:ascii="Arial" w:hAnsi="Arial" w:cs="Arial"/>
              </w:rPr>
              <w:t>Reply/Error</w:t>
            </w:r>
          </w:p>
        </w:tc>
        <w:tc>
          <w:tcPr>
            <w:tcW w:w="4365" w:type="dxa"/>
          </w:tcPr>
          <w:p w14:paraId="704532D4" w14:textId="77777777" w:rsidR="00B36D1C" w:rsidRPr="001B0FBA" w:rsidRDefault="00B36D1C" w:rsidP="003D0201">
            <w:pPr>
              <w:pStyle w:val="Normal2"/>
              <w:ind w:left="0"/>
              <w:jc w:val="center"/>
              <w:rPr>
                <w:rFonts w:ascii="Arial" w:hAnsi="Arial" w:cs="Arial"/>
                <w:i/>
              </w:rPr>
            </w:pPr>
            <w:r w:rsidRPr="001B0FBA">
              <w:rPr>
                <w:rFonts w:ascii="Arial" w:hAnsi="Arial" w:cs="Arial"/>
                <w:i/>
              </w:rPr>
              <w:t>Error message, if error encountered</w:t>
            </w:r>
          </w:p>
        </w:tc>
      </w:tr>
      <w:tr w:rsidR="00B36D1C" w:rsidRPr="00FA0A10" w14:paraId="27C0554D" w14:textId="77777777">
        <w:tc>
          <w:tcPr>
            <w:tcW w:w="2268" w:type="dxa"/>
          </w:tcPr>
          <w:p w14:paraId="250F6022" w14:textId="77777777" w:rsidR="00B36D1C" w:rsidRPr="002A438F" w:rsidRDefault="00B36D1C" w:rsidP="003D0201">
            <w:pPr>
              <w:pStyle w:val="Normal2"/>
              <w:ind w:left="0"/>
              <w:jc w:val="center"/>
              <w:rPr>
                <w:rFonts w:ascii="Arial" w:hAnsi="Arial" w:cs="Arial"/>
              </w:rPr>
            </w:pPr>
            <w:r w:rsidRPr="00FA0A10">
              <w:rPr>
                <w:rFonts w:ascii="Arial" w:hAnsi="Arial" w:cs="Arial"/>
              </w:rPr>
              <w:t>Payload/</w:t>
            </w:r>
          </w:p>
        </w:tc>
        <w:tc>
          <w:tcPr>
            <w:tcW w:w="4365" w:type="dxa"/>
          </w:tcPr>
          <w:p w14:paraId="59E7AC0D" w14:textId="77777777" w:rsidR="00B36D1C" w:rsidRPr="001B0FBA" w:rsidRDefault="001E45F8" w:rsidP="003D0201">
            <w:pPr>
              <w:pStyle w:val="Normal2"/>
              <w:ind w:left="0"/>
              <w:jc w:val="center"/>
              <w:rPr>
                <w:rFonts w:ascii="Arial" w:hAnsi="Arial" w:cs="Arial"/>
                <w:i/>
              </w:rPr>
            </w:pPr>
            <w:r w:rsidRPr="001B0FBA">
              <w:rPr>
                <w:rFonts w:ascii="Arial" w:hAnsi="Arial" w:cs="Arial"/>
                <w:i/>
              </w:rPr>
              <w:t>MCPCs</w:t>
            </w:r>
          </w:p>
        </w:tc>
      </w:tr>
    </w:tbl>
    <w:p w14:paraId="18953800" w14:textId="77777777" w:rsidR="00B36D1C" w:rsidRPr="00B81394" w:rsidRDefault="00B36D1C" w:rsidP="00B36D1C">
      <w:pPr>
        <w:ind w:left="360"/>
        <w:rPr>
          <w:rFonts w:ascii="Arial" w:hAnsi="Arial" w:cs="Arial"/>
        </w:rPr>
      </w:pPr>
    </w:p>
    <w:p w14:paraId="2F92275A" w14:textId="77777777" w:rsidR="00B36D1C" w:rsidRPr="00B81394" w:rsidRDefault="005764CA" w:rsidP="00B36D1C">
      <w:pPr>
        <w:ind w:left="360"/>
        <w:rPr>
          <w:rFonts w:ascii="Arial" w:hAnsi="Arial" w:cs="Arial"/>
        </w:rPr>
      </w:pPr>
      <w:r w:rsidRPr="00B81394">
        <w:rPr>
          <w:rFonts w:ascii="Arial" w:hAnsi="Arial" w:cs="Arial"/>
        </w:rPr>
        <w:t>The following diagram describes the structure of MCPCs:</w:t>
      </w:r>
    </w:p>
    <w:p w14:paraId="14FC68E3" w14:textId="77777777" w:rsidR="00163EBA" w:rsidRPr="00B81394" w:rsidRDefault="00163EBA" w:rsidP="00B36D1C">
      <w:pPr>
        <w:ind w:left="360"/>
        <w:rPr>
          <w:rFonts w:ascii="Arial" w:hAnsi="Arial" w:cs="Arial"/>
        </w:rPr>
      </w:pPr>
    </w:p>
    <w:p w14:paraId="325080FE" w14:textId="77777777" w:rsidR="005C75F9" w:rsidRPr="00B81394" w:rsidRDefault="005C75F9" w:rsidP="00B36D1C">
      <w:pPr>
        <w:ind w:left="360"/>
        <w:rPr>
          <w:rFonts w:ascii="Arial" w:hAnsi="Arial" w:cs="Arial"/>
        </w:rPr>
      </w:pPr>
    </w:p>
    <w:p w14:paraId="55715069" w14:textId="77777777" w:rsidR="00725D45" w:rsidRPr="00B81394" w:rsidRDefault="009A2F00" w:rsidP="00B36D1C">
      <w:pPr>
        <w:ind w:left="360"/>
        <w:rPr>
          <w:rFonts w:ascii="Arial" w:hAnsi="Arial" w:cs="Arial"/>
        </w:rPr>
      </w:pPr>
      <w:r>
        <w:rPr>
          <w:rFonts w:ascii="Arial" w:hAnsi="Arial" w:cs="Arial"/>
          <w:noProof/>
        </w:rPr>
        <w:lastRenderedPageBreak/>
        <w:drawing>
          <wp:inline distT="0" distB="0" distL="0" distR="0" wp14:anchorId="62735617" wp14:editId="7DBA88D8">
            <wp:extent cx="5029200" cy="4752975"/>
            <wp:effectExtent l="0" t="0" r="0" b="9525"/>
            <wp:docPr id="65" name="Picture 6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1aa"/>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5029200" cy="4752975"/>
                    </a:xfrm>
                    <a:prstGeom prst="rect">
                      <a:avLst/>
                    </a:prstGeom>
                    <a:noFill/>
                    <a:ln>
                      <a:noFill/>
                    </a:ln>
                  </pic:spPr>
                </pic:pic>
              </a:graphicData>
            </a:graphic>
          </wp:inline>
        </w:drawing>
      </w:r>
    </w:p>
    <w:p w14:paraId="7726B890" w14:textId="77777777" w:rsidR="00725D45" w:rsidRPr="00B81394" w:rsidRDefault="00725D45" w:rsidP="00B36D1C">
      <w:pPr>
        <w:ind w:left="360"/>
        <w:rPr>
          <w:rFonts w:ascii="Arial" w:hAnsi="Arial" w:cs="Arial"/>
        </w:rPr>
      </w:pPr>
    </w:p>
    <w:p w14:paraId="23836626" w14:textId="77777777" w:rsidR="00C04B42" w:rsidRPr="00B81394" w:rsidRDefault="00C04B42" w:rsidP="00C04B42">
      <w:pPr>
        <w:keepNext/>
        <w:ind w:left="360"/>
        <w:rPr>
          <w:rFonts w:ascii="Arial" w:hAnsi="Arial" w:cs="Arial"/>
        </w:rPr>
      </w:pPr>
    </w:p>
    <w:p w14:paraId="02F280C6" w14:textId="77777777" w:rsidR="00163EBA" w:rsidRPr="00B81394" w:rsidRDefault="00C04B42" w:rsidP="00BD2305">
      <w:pPr>
        <w:rPr>
          <w:rFonts w:ascii="Arial" w:hAnsi="Arial" w:cs="Arial"/>
          <w:sz w:val="20"/>
          <w:szCs w:val="20"/>
        </w:rPr>
      </w:pPr>
      <w:bookmarkStart w:id="1247" w:name="_Toc165952048"/>
      <w:bookmarkStart w:id="1248" w:name="_Toc9530063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109</w:t>
      </w:r>
      <w:r w:rsidR="00C80347" w:rsidRPr="00B81394">
        <w:rPr>
          <w:rFonts w:ascii="Arial" w:hAnsi="Arial" w:cs="Arial"/>
          <w:sz w:val="20"/>
          <w:szCs w:val="20"/>
        </w:rPr>
        <w:fldChar w:fldCharType="end"/>
      </w:r>
      <w:r w:rsidRPr="00B81394">
        <w:rPr>
          <w:rFonts w:ascii="Arial" w:hAnsi="Arial" w:cs="Arial"/>
          <w:sz w:val="20"/>
          <w:szCs w:val="20"/>
        </w:rPr>
        <w:t xml:space="preserve"> - MCPC Container Structure</w:t>
      </w:r>
      <w:bookmarkEnd w:id="1247"/>
      <w:bookmarkEnd w:id="1248"/>
    </w:p>
    <w:p w14:paraId="2C42CB8D" w14:textId="77777777" w:rsidR="005764CA" w:rsidRPr="00B81394" w:rsidRDefault="005764CA" w:rsidP="00B36D1C">
      <w:pPr>
        <w:ind w:left="360"/>
        <w:rPr>
          <w:rFonts w:ascii="Arial" w:hAnsi="Arial" w:cs="Arial"/>
        </w:rPr>
      </w:pPr>
    </w:p>
    <w:p w14:paraId="1987ACBB" w14:textId="77777777" w:rsidR="005764CA" w:rsidRPr="00B81394" w:rsidRDefault="00EC7CB6" w:rsidP="00B36D1C">
      <w:pPr>
        <w:ind w:left="360"/>
        <w:rPr>
          <w:rFonts w:ascii="Arial" w:hAnsi="Arial" w:cs="Arial"/>
        </w:rPr>
      </w:pPr>
      <w:r w:rsidRPr="00B81394">
        <w:rPr>
          <w:rFonts w:ascii="Arial" w:hAnsi="Arial" w:cs="Arial"/>
        </w:rPr>
        <w:t>Within each MCPCSchedule, an asType is specified and the values of ‘value1’ convey individual MCPC values.</w:t>
      </w:r>
    </w:p>
    <w:p w14:paraId="04FA3783" w14:textId="77777777" w:rsidR="00A73A3B" w:rsidRPr="00B81394" w:rsidRDefault="00A73A3B" w:rsidP="00B36D1C">
      <w:pPr>
        <w:ind w:left="360"/>
        <w:rPr>
          <w:rFonts w:ascii="Arial" w:hAnsi="Arial" w:cs="Arial"/>
        </w:rPr>
      </w:pPr>
    </w:p>
    <w:p w14:paraId="0E304B33" w14:textId="77777777" w:rsidR="00A73A3B" w:rsidRPr="002A438F" w:rsidRDefault="00A73A3B" w:rsidP="00A73A3B">
      <w:pPr>
        <w:tabs>
          <w:tab w:val="left" w:pos="360"/>
        </w:tabs>
        <w:ind w:left="360"/>
        <w:rPr>
          <w:rFonts w:ascii="Arial" w:hAnsi="Arial" w:cs="Arial"/>
          <w:sz w:val="20"/>
          <w:szCs w:val="20"/>
        </w:rPr>
      </w:pPr>
      <w:r w:rsidRPr="00FA0A10">
        <w:rPr>
          <w:rFonts w:ascii="Arial" w:hAnsi="Arial" w:cs="Arial"/>
          <w:sz w:val="20"/>
          <w:szCs w:val="20"/>
        </w:rPr>
        <w:t>The following is an XML example:</w:t>
      </w:r>
    </w:p>
    <w:p w14:paraId="6DC19640" w14:textId="77777777" w:rsidR="00A73A3B" w:rsidRPr="001B0FBA" w:rsidRDefault="00A73A3B" w:rsidP="00B36D1C">
      <w:pPr>
        <w:ind w:left="360"/>
        <w:rPr>
          <w:rFonts w:ascii="Arial" w:hAnsi="Arial" w:cs="Arial"/>
          <w:sz w:val="20"/>
          <w:szCs w:val="20"/>
        </w:rPr>
      </w:pPr>
    </w:p>
    <w:p w14:paraId="36AE1454"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 xmlns:ns0 = "http://www.ercot.com/schema/2007-05/nodal/eip/il" xmlns:ns1 = "http://www.ercot.com/schema/2007-06/nodal/ews"&gt;</w:t>
      </w:r>
    </w:p>
    <w:p w14:paraId="4F4EB6C0"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19C5D498"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&lt;ns1:time&gt;2009-08-13T00:00:00-05:00&lt;/ns1:time&gt;</w:t>
      </w:r>
    </w:p>
    <w:p w14:paraId="557993D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&lt;ns1:ending&gt;2009-08-13T01:00:00-05:00&lt;/ns1:ending&gt;</w:t>
      </w:r>
    </w:p>
    <w:p w14:paraId="3428DFD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&lt;ns1:value1&gt;0&lt;/ns1:value1&gt;</w:t>
      </w:r>
    </w:p>
    <w:p w14:paraId="1F2115C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&lt;ns1:asType&gt;Non-Spin&lt;/ns1:asType&gt;</w:t>
      </w:r>
    </w:p>
    <w:p w14:paraId="534E1E4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&lt;ns1:marketType&gt;DAM&lt;/ns1:marketType&gt;</w:t>
      </w:r>
    </w:p>
    <w:p w14:paraId="76EB9A1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4782AB6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7AF6B32F"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&lt;ns1:time&gt;2009-08-13T00:00:00-05:00&lt;/ns1:time&gt;</w:t>
      </w:r>
    </w:p>
    <w:p w14:paraId="6544FC5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&lt;ns1:ending&gt;2009-08-13T01:00:00-05:00&lt;/ns1:ending&gt;</w:t>
      </w:r>
    </w:p>
    <w:p w14:paraId="2290C58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&lt;ns1:value1&gt;20.59&lt;/ns1:value1&gt;</w:t>
      </w:r>
    </w:p>
    <w:p w14:paraId="26F5DF66"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&lt;ns1:asType&gt;Reg-Down&lt;/ns1:asType&gt;</w:t>
      </w:r>
    </w:p>
    <w:p w14:paraId="4188175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&lt;ns1:marketType&gt;DAM&lt;/ns1:marketType&gt;</w:t>
      </w:r>
    </w:p>
    <w:p w14:paraId="1CF4ECF4"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7B331FE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735B19B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&lt;ns1:time&gt;2009-08-13T00:00:00-05:00&lt;/ns1:time&gt;</w:t>
      </w:r>
    </w:p>
    <w:p w14:paraId="08F72C3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&lt;ns1:ending&gt;2009-08-13T01:00:00-05:00&lt;/ns1:ending&gt;</w:t>
      </w:r>
    </w:p>
    <w:p w14:paraId="0D6841F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&lt;ns1:value1&gt;22.22&lt;/ns1:value1&gt;</w:t>
      </w:r>
    </w:p>
    <w:p w14:paraId="73B7E14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&lt;ns1:asType&gt;Reg-Up&lt;/ns1:asType&gt;</w:t>
      </w:r>
    </w:p>
    <w:p w14:paraId="704AF367"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&lt;ns1:marketType&gt;DAM&lt;/ns1:marketType&gt;</w:t>
      </w:r>
    </w:p>
    <w:p w14:paraId="0668ABAF"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788F166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245ACE8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&lt;ns1:time&gt;2009-08-13T00:00:00-05:00&lt;/ns1:time&gt;</w:t>
      </w:r>
    </w:p>
    <w:p w14:paraId="4AB2B0F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&lt;ns1:ending&gt;2009-08-13T01:00:00-05:00&lt;/ns1:ending&gt;</w:t>
      </w:r>
    </w:p>
    <w:p w14:paraId="443CDBD6"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&lt;ns1:value1&gt;52.39&lt;/ns1:value1&gt;</w:t>
      </w:r>
    </w:p>
    <w:p w14:paraId="6DCA793B"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&lt;ns1:asType&gt;RRS&lt;/ns1:asType&gt;</w:t>
      </w:r>
    </w:p>
    <w:p w14:paraId="0B99BA22"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&lt;ns1:marketType&gt;DAM&lt;/ns1:marketType&gt;</w:t>
      </w:r>
      <w:r w:rsidRPr="00FA0A10" w:rsidDel="00F92AE4">
        <w:rPr>
          <w:rFonts w:ascii="Arial" w:hAnsi="Arial" w:cs="Arial"/>
          <w:sz w:val="20"/>
          <w:szCs w:val="20"/>
        </w:rPr>
        <w:t xml:space="preserve"> </w:t>
      </w:r>
    </w:p>
    <w:p w14:paraId="23865AD5"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w:t>
      </w:r>
    </w:p>
    <w:p w14:paraId="745764DC"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w:t>
      </w:r>
    </w:p>
    <w:p w14:paraId="57C530B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42EA28B5"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&lt;ns1:time&gt;2009-08-13T23:00:00-05:00&lt;/ns1:time&gt;</w:t>
      </w:r>
    </w:p>
    <w:p w14:paraId="2C286DE3"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&lt;ns1:ending&gt;2009-08-14T00:00:00-05:00&lt;/ns1:ending&gt;</w:t>
      </w:r>
    </w:p>
    <w:p w14:paraId="260C77E8"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&lt;ns1:value1&gt;66.47&lt;/ns1:value1&gt;</w:t>
      </w:r>
    </w:p>
    <w:p w14:paraId="4760BBF9"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&lt;ns1:asType&gt;RRS&lt;/ns1:asType&gt;</w:t>
      </w:r>
    </w:p>
    <w:p w14:paraId="65181E3D"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&lt;ns1:marketType&gt;DAM&lt;/ns1:marketType&gt;</w:t>
      </w:r>
    </w:p>
    <w:p w14:paraId="694D01BE" w14:textId="77777777" w:rsidR="00F92AE4" w:rsidRPr="00FA0A10" w:rsidRDefault="00F92AE4" w:rsidP="00F92AE4">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&lt;/ns1:MCPCSchedule&gt;</w:t>
      </w:r>
    </w:p>
    <w:p w14:paraId="4A48D254" w14:textId="77777777" w:rsidR="005764CA" w:rsidRPr="00B81394" w:rsidRDefault="00F92AE4" w:rsidP="00F92AE4">
      <w:pPr>
        <w:ind w:left="360"/>
        <w:rPr>
          <w:rFonts w:ascii="Arial" w:hAnsi="Arial" w:cs="Arial"/>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&lt;/ns1:MCPCs&gt;</w:t>
      </w:r>
      <w:r w:rsidRPr="00FA0A10" w:rsidDel="00F92AE4">
        <w:rPr>
          <w:rFonts w:ascii="Arial" w:hAnsi="Arial" w:cs="Arial"/>
          <w:sz w:val="20"/>
          <w:szCs w:val="20"/>
        </w:rPr>
        <w:t xml:space="preserve"> </w:t>
      </w:r>
      <w:r w:rsidRPr="00B81394">
        <w:rPr>
          <w:rFonts w:ascii="Arial" w:hAnsi="Arial" w:cs="Arial"/>
        </w:rPr>
        <w:t>…………</w:t>
      </w:r>
    </w:p>
    <w:p w14:paraId="66B9C777" w14:textId="77777777" w:rsidR="00F92AE4" w:rsidRPr="00B81394" w:rsidRDefault="00F92AE4" w:rsidP="00B36D1C">
      <w:pPr>
        <w:ind w:left="360"/>
        <w:rPr>
          <w:rFonts w:ascii="Arial" w:hAnsi="Arial" w:cs="Arial"/>
        </w:rPr>
      </w:pPr>
    </w:p>
    <w:p w14:paraId="0026101A" w14:textId="77777777" w:rsidR="00374E4B" w:rsidRPr="00B81394" w:rsidRDefault="00374E4B" w:rsidP="00B36D1C">
      <w:pPr>
        <w:ind w:left="360"/>
        <w:rPr>
          <w:rFonts w:ascii="Arial" w:hAnsi="Arial" w:cs="Arial"/>
        </w:rPr>
      </w:pPr>
    </w:p>
    <w:p w14:paraId="4F447030" w14:textId="77777777" w:rsidR="005764CA" w:rsidRPr="002A438F" w:rsidRDefault="005764CA" w:rsidP="00CC64D2">
      <w:pPr>
        <w:pStyle w:val="Heading3"/>
        <w:rPr>
          <w:rFonts w:cs="Arial"/>
          <w:b w:val="0"/>
        </w:rPr>
      </w:pPr>
      <w:bookmarkStart w:id="1249" w:name="_Toc165951899"/>
      <w:bookmarkStart w:id="1250" w:name="_Toc164750838"/>
      <w:bookmarkStart w:id="1251" w:name="_Toc95300426"/>
      <w:r w:rsidRPr="00FA0A10">
        <w:rPr>
          <w:rFonts w:cs="Arial"/>
          <w:b w:val="0"/>
        </w:rPr>
        <w:t>Binding Constraints</w:t>
      </w:r>
      <w:bookmarkEnd w:id="1249"/>
      <w:bookmarkEnd w:id="1250"/>
      <w:bookmarkEnd w:id="1251"/>
    </w:p>
    <w:p w14:paraId="0F90CADE" w14:textId="77777777" w:rsidR="005764CA" w:rsidRPr="00B81394" w:rsidRDefault="005764CA" w:rsidP="005764CA">
      <w:pPr>
        <w:ind w:left="360"/>
        <w:rPr>
          <w:rFonts w:ascii="Arial" w:hAnsi="Arial" w:cs="Arial"/>
        </w:rPr>
      </w:pPr>
      <w:r w:rsidRPr="00B81394">
        <w:rPr>
          <w:rFonts w:ascii="Arial" w:hAnsi="Arial" w:cs="Arial"/>
        </w:rPr>
        <w:t>This section describes interfaces used to retrieve binding constraints. There are several options for retrieval of binding constraints:</w:t>
      </w:r>
    </w:p>
    <w:p w14:paraId="40C357F4" w14:textId="77777777" w:rsidR="005764CA" w:rsidRPr="00B81394" w:rsidRDefault="005764CA" w:rsidP="005764CA">
      <w:pPr>
        <w:ind w:left="360"/>
        <w:rPr>
          <w:rFonts w:ascii="Arial" w:hAnsi="Arial" w:cs="Arial"/>
        </w:rPr>
      </w:pPr>
    </w:p>
    <w:p w14:paraId="2111F30D" w14:textId="77777777" w:rsidR="00B5636A" w:rsidRPr="00B81394" w:rsidRDefault="005764CA" w:rsidP="00B5636A">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D</w:t>
      </w:r>
      <w:r w:rsidRPr="00B81394">
        <w:rPr>
          <w:rFonts w:ascii="Arial" w:hAnsi="Arial" w:cs="Arial"/>
        </w:rPr>
        <w:t>RUC</w:t>
      </w:r>
    </w:p>
    <w:p w14:paraId="48A5F12B" w14:textId="77777777" w:rsidR="00B5636A" w:rsidRPr="00B81394" w:rsidRDefault="00F246FE" w:rsidP="00B5636A">
      <w:pPr>
        <w:numPr>
          <w:ilvl w:val="1"/>
          <w:numId w:val="27"/>
        </w:numPr>
        <w:rPr>
          <w:rFonts w:ascii="Arial" w:hAnsi="Arial" w:cs="Arial"/>
        </w:rPr>
      </w:pPr>
      <w:r w:rsidRPr="00B81394">
        <w:rPr>
          <w:rFonts w:ascii="Arial" w:hAnsi="Arial" w:cs="Arial"/>
        </w:rPr>
        <w:t xml:space="preserve">Requested Operating </w:t>
      </w:r>
      <w:r w:rsidR="00B5636A" w:rsidRPr="00B81394">
        <w:rPr>
          <w:rFonts w:ascii="Arial" w:hAnsi="Arial" w:cs="Arial"/>
        </w:rPr>
        <w:t xml:space="preserve">Day </w:t>
      </w:r>
    </w:p>
    <w:p w14:paraId="2121E859" w14:textId="77777777" w:rsidR="005764CA" w:rsidRPr="00B81394" w:rsidRDefault="005764CA" w:rsidP="00541991">
      <w:pPr>
        <w:numPr>
          <w:ilvl w:val="0"/>
          <w:numId w:val="27"/>
        </w:numPr>
        <w:rPr>
          <w:rFonts w:ascii="Arial" w:hAnsi="Arial" w:cs="Arial"/>
        </w:rPr>
      </w:pPr>
      <w:r w:rsidRPr="00B81394">
        <w:rPr>
          <w:rFonts w:ascii="Arial" w:hAnsi="Arial" w:cs="Arial"/>
        </w:rPr>
        <w:t>B</w:t>
      </w:r>
      <w:r w:rsidR="00541991" w:rsidRPr="00B81394">
        <w:rPr>
          <w:rFonts w:ascii="Arial" w:hAnsi="Arial" w:cs="Arial"/>
        </w:rPr>
        <w:t>inding constraints related to H</w:t>
      </w:r>
      <w:r w:rsidRPr="00B81394">
        <w:rPr>
          <w:rFonts w:ascii="Arial" w:hAnsi="Arial" w:cs="Arial"/>
        </w:rPr>
        <w:t>RUC</w:t>
      </w:r>
    </w:p>
    <w:p w14:paraId="2CDB5D20" w14:textId="77777777" w:rsidR="00B5636A" w:rsidRPr="00B81394" w:rsidRDefault="00F246FE" w:rsidP="00B5636A">
      <w:pPr>
        <w:numPr>
          <w:ilvl w:val="1"/>
          <w:numId w:val="27"/>
        </w:numPr>
        <w:rPr>
          <w:rFonts w:ascii="Arial" w:hAnsi="Arial" w:cs="Arial"/>
        </w:rPr>
      </w:pPr>
      <w:r w:rsidRPr="00B81394">
        <w:rPr>
          <w:rFonts w:ascii="Arial" w:hAnsi="Arial" w:cs="Arial"/>
        </w:rPr>
        <w:t>Requested End Hour</w:t>
      </w:r>
    </w:p>
    <w:p w14:paraId="76905057" w14:textId="77777777" w:rsidR="00541991" w:rsidRPr="00B81394" w:rsidRDefault="00541991" w:rsidP="005764CA">
      <w:pPr>
        <w:numPr>
          <w:ilvl w:val="0"/>
          <w:numId w:val="27"/>
        </w:numPr>
        <w:rPr>
          <w:rFonts w:ascii="Arial" w:hAnsi="Arial" w:cs="Arial"/>
        </w:rPr>
      </w:pPr>
      <w:r w:rsidRPr="00B81394">
        <w:rPr>
          <w:rFonts w:ascii="Arial" w:hAnsi="Arial" w:cs="Arial"/>
        </w:rPr>
        <w:t>DAM shadow prices for binding constraints</w:t>
      </w:r>
    </w:p>
    <w:p w14:paraId="196710E5" w14:textId="77777777" w:rsidR="005764CA" w:rsidRPr="00B81394" w:rsidRDefault="005764CA" w:rsidP="005764CA">
      <w:pPr>
        <w:ind w:left="360"/>
        <w:rPr>
          <w:rFonts w:ascii="Arial" w:hAnsi="Arial" w:cs="Arial"/>
        </w:rPr>
      </w:pPr>
    </w:p>
    <w:p w14:paraId="21FFDB43" w14:textId="77777777" w:rsidR="00541991" w:rsidRPr="00B81394" w:rsidRDefault="00541991" w:rsidP="00541991">
      <w:pPr>
        <w:ind w:left="360"/>
        <w:rPr>
          <w:rFonts w:ascii="Arial" w:hAnsi="Arial" w:cs="Arial"/>
        </w:rPr>
      </w:pPr>
      <w:r w:rsidRPr="00B81394">
        <w:rPr>
          <w:rFonts w:ascii="Arial" w:hAnsi="Arial" w:cs="Arial"/>
        </w:rPr>
        <w:t>The request message would use the following message fields:</w:t>
      </w:r>
    </w:p>
    <w:p w14:paraId="6F8B6A69" w14:textId="77777777" w:rsidR="00541991" w:rsidRPr="00B81394" w:rsidRDefault="00541991" w:rsidP="00541991">
      <w:pPr>
        <w:pStyle w:val="Normal2"/>
        <w:ind w:left="360"/>
        <w:rPr>
          <w:rFonts w:ascii="Arial" w:hAnsi="Arial" w:cs="Arial"/>
        </w:rPr>
      </w:pPr>
    </w:p>
    <w:tbl>
      <w:tblPr>
        <w:tblW w:w="0" w:type="auto"/>
        <w:tblInd w:w="13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4140"/>
      </w:tblGrid>
      <w:tr w:rsidR="00541991" w:rsidRPr="00FA0A10" w14:paraId="0AEEA3A6" w14:textId="77777777" w:rsidTr="00B5636A">
        <w:tc>
          <w:tcPr>
            <w:tcW w:w="2700" w:type="dxa"/>
            <w:shd w:val="clear" w:color="auto" w:fill="C0C0C0"/>
          </w:tcPr>
          <w:p w14:paraId="527E2C83"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140" w:type="dxa"/>
            <w:shd w:val="clear" w:color="auto" w:fill="C0C0C0"/>
          </w:tcPr>
          <w:p w14:paraId="4D7E8CD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2311AD0A" w14:textId="77777777" w:rsidTr="00B5636A">
        <w:tc>
          <w:tcPr>
            <w:tcW w:w="2700" w:type="dxa"/>
          </w:tcPr>
          <w:p w14:paraId="0008D4F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140" w:type="dxa"/>
          </w:tcPr>
          <w:p w14:paraId="6DDF1ABD"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4103CD94" w14:textId="77777777" w:rsidTr="00B5636A">
        <w:tc>
          <w:tcPr>
            <w:tcW w:w="2700" w:type="dxa"/>
          </w:tcPr>
          <w:p w14:paraId="78281ACB"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140" w:type="dxa"/>
          </w:tcPr>
          <w:p w14:paraId="3598C67F"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4F3F94FE" w14:textId="77777777" w:rsidTr="00B5636A">
        <w:tc>
          <w:tcPr>
            <w:tcW w:w="2700" w:type="dxa"/>
          </w:tcPr>
          <w:p w14:paraId="49F27FA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140" w:type="dxa"/>
          </w:tcPr>
          <w:p w14:paraId="77172DA9"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007772B9" w14:textId="77777777" w:rsidTr="00B5636A">
        <w:tc>
          <w:tcPr>
            <w:tcW w:w="2700" w:type="dxa"/>
          </w:tcPr>
          <w:p w14:paraId="5543C3FE"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140" w:type="dxa"/>
          </w:tcPr>
          <w:p w14:paraId="23C2BA72"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B5636A" w:rsidRPr="00FA0A10" w14:paraId="735BEB52" w14:textId="77777777" w:rsidTr="00B5636A">
        <w:tc>
          <w:tcPr>
            <w:tcW w:w="2700" w:type="dxa"/>
          </w:tcPr>
          <w:p w14:paraId="0178C561" w14:textId="77777777" w:rsidR="00B5636A" w:rsidRPr="002A438F" w:rsidRDefault="00B5636A" w:rsidP="006B567A">
            <w:pPr>
              <w:pStyle w:val="Normal2"/>
              <w:ind w:left="0"/>
              <w:jc w:val="center"/>
              <w:rPr>
                <w:rFonts w:ascii="Arial" w:hAnsi="Arial" w:cs="Arial"/>
              </w:rPr>
            </w:pPr>
            <w:r w:rsidRPr="00FA0A10">
              <w:rPr>
                <w:rFonts w:ascii="Arial" w:hAnsi="Arial" w:cs="Arial"/>
              </w:rPr>
              <w:lastRenderedPageBreak/>
              <w:t>Request/OperatingDate</w:t>
            </w:r>
          </w:p>
        </w:tc>
        <w:tc>
          <w:tcPr>
            <w:tcW w:w="4140" w:type="dxa"/>
          </w:tcPr>
          <w:p w14:paraId="1138C720" w14:textId="77777777" w:rsidR="00B5636A" w:rsidRPr="001B0FBA" w:rsidRDefault="00B5636A" w:rsidP="006B567A">
            <w:pPr>
              <w:pStyle w:val="Normal2"/>
              <w:ind w:left="0"/>
              <w:jc w:val="center"/>
              <w:rPr>
                <w:rFonts w:ascii="Arial" w:hAnsi="Arial" w:cs="Arial"/>
                <w:i/>
              </w:rPr>
            </w:pPr>
            <w:r w:rsidRPr="001B0FBA">
              <w:rPr>
                <w:rFonts w:ascii="Arial" w:hAnsi="Arial" w:cs="Arial"/>
                <w:i/>
              </w:rPr>
              <w:t xml:space="preserve">Day of the Report </w:t>
            </w:r>
          </w:p>
          <w:p w14:paraId="4A3BCE08" w14:textId="77777777" w:rsidR="00B5636A" w:rsidRPr="00FA0A10" w:rsidRDefault="00B5636A" w:rsidP="006B567A">
            <w:pPr>
              <w:pStyle w:val="Normal2"/>
              <w:ind w:left="0"/>
              <w:jc w:val="center"/>
              <w:rPr>
                <w:rFonts w:ascii="Arial" w:hAnsi="Arial" w:cs="Arial"/>
                <w:i/>
              </w:rPr>
            </w:pPr>
            <w:r w:rsidRPr="00FA0A10">
              <w:rPr>
                <w:rFonts w:ascii="Arial" w:hAnsi="Arial" w:cs="Arial"/>
                <w:i/>
              </w:rPr>
              <w:t>For DRUC &amp; DAM MarketType</w:t>
            </w:r>
          </w:p>
        </w:tc>
      </w:tr>
      <w:tr w:rsidR="00541991" w:rsidRPr="00FA0A10" w14:paraId="3A0F4B58" w14:textId="77777777" w:rsidTr="00B5636A">
        <w:tc>
          <w:tcPr>
            <w:tcW w:w="2700" w:type="dxa"/>
          </w:tcPr>
          <w:p w14:paraId="285FAC37" w14:textId="77777777" w:rsidR="00541991" w:rsidRPr="002A438F" w:rsidRDefault="00541991" w:rsidP="003D0201">
            <w:pPr>
              <w:pStyle w:val="Normal2"/>
              <w:ind w:left="0"/>
              <w:jc w:val="center"/>
              <w:rPr>
                <w:rFonts w:ascii="Arial" w:hAnsi="Arial" w:cs="Arial"/>
              </w:rPr>
            </w:pPr>
            <w:r w:rsidRPr="00FA0A10">
              <w:rPr>
                <w:rFonts w:ascii="Arial" w:hAnsi="Arial" w:cs="Arial"/>
              </w:rPr>
              <w:t>Request/</w:t>
            </w:r>
            <w:r w:rsidR="008E10E9" w:rsidRPr="002A438F">
              <w:rPr>
                <w:rFonts w:ascii="Arial" w:hAnsi="Arial" w:cs="Arial"/>
              </w:rPr>
              <w:t>MarketType</w:t>
            </w:r>
          </w:p>
        </w:tc>
        <w:tc>
          <w:tcPr>
            <w:tcW w:w="4140" w:type="dxa"/>
          </w:tcPr>
          <w:p w14:paraId="795E8488" w14:textId="77777777" w:rsidR="00541991" w:rsidRPr="001B0FBA" w:rsidRDefault="00541991" w:rsidP="003D0201">
            <w:pPr>
              <w:pStyle w:val="Normal2"/>
              <w:ind w:left="0"/>
              <w:jc w:val="center"/>
              <w:rPr>
                <w:rFonts w:ascii="Arial" w:hAnsi="Arial" w:cs="Arial"/>
                <w:i/>
              </w:rPr>
            </w:pPr>
            <w:r w:rsidRPr="001B0FBA">
              <w:rPr>
                <w:rFonts w:ascii="Arial" w:hAnsi="Arial" w:cs="Arial"/>
                <w:i/>
              </w:rPr>
              <w:t>DAM/DRUC/HRUC</w:t>
            </w:r>
          </w:p>
        </w:tc>
      </w:tr>
      <w:tr w:rsidR="00541991" w:rsidRPr="00FA0A10" w14:paraId="4E5615A7" w14:textId="77777777" w:rsidTr="00B5636A">
        <w:tc>
          <w:tcPr>
            <w:tcW w:w="2700" w:type="dxa"/>
          </w:tcPr>
          <w:p w14:paraId="77CA4535"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140" w:type="dxa"/>
          </w:tcPr>
          <w:p w14:paraId="25CE0515"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p w14:paraId="6BA5AFCC" w14:textId="77777777" w:rsidR="00B5636A" w:rsidRPr="00FA0A10" w:rsidRDefault="00B5636A" w:rsidP="003D0201">
            <w:pPr>
              <w:pStyle w:val="Normal2"/>
              <w:ind w:left="0"/>
              <w:jc w:val="center"/>
              <w:rPr>
                <w:rFonts w:ascii="Arial" w:hAnsi="Arial" w:cs="Arial"/>
                <w:i/>
              </w:rPr>
            </w:pPr>
            <w:r w:rsidRPr="00FA0A10">
              <w:rPr>
                <w:rFonts w:ascii="Arial" w:hAnsi="Arial" w:cs="Arial"/>
                <w:i/>
              </w:rPr>
              <w:t>For HRUC MarketType</w:t>
            </w:r>
          </w:p>
        </w:tc>
      </w:tr>
    </w:tbl>
    <w:p w14:paraId="57897AEA" w14:textId="77777777" w:rsidR="00541991" w:rsidRPr="00B81394" w:rsidRDefault="00541991" w:rsidP="00541991">
      <w:pPr>
        <w:pStyle w:val="Normal2"/>
        <w:ind w:left="360"/>
        <w:rPr>
          <w:rFonts w:ascii="Arial" w:hAnsi="Arial" w:cs="Arial"/>
          <w:sz w:val="24"/>
        </w:rPr>
      </w:pPr>
    </w:p>
    <w:p w14:paraId="503D3547"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731CF91"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7F95298" w14:textId="77777777">
        <w:tc>
          <w:tcPr>
            <w:tcW w:w="2268" w:type="dxa"/>
            <w:shd w:val="clear" w:color="auto" w:fill="C0C0C0"/>
          </w:tcPr>
          <w:p w14:paraId="2CF4C14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A84F5C"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650DE8F9" w14:textId="77777777">
        <w:tc>
          <w:tcPr>
            <w:tcW w:w="2268" w:type="dxa"/>
          </w:tcPr>
          <w:p w14:paraId="02E2405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3CCB79D6"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6D8A19A7" w14:textId="77777777">
        <w:tc>
          <w:tcPr>
            <w:tcW w:w="2268" w:type="dxa"/>
          </w:tcPr>
          <w:p w14:paraId="61AF8E51"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26F3AEEA" w14:textId="77777777" w:rsidR="00541991" w:rsidRPr="001B0FBA" w:rsidRDefault="00541991" w:rsidP="003D0201">
            <w:pPr>
              <w:pStyle w:val="Normal2"/>
              <w:ind w:left="0"/>
              <w:jc w:val="center"/>
              <w:rPr>
                <w:rFonts w:ascii="Arial" w:hAnsi="Arial" w:cs="Arial"/>
              </w:rPr>
            </w:pPr>
            <w:r w:rsidRPr="001B0FBA">
              <w:rPr>
                <w:rFonts w:ascii="Arial" w:hAnsi="Arial" w:cs="Arial"/>
              </w:rPr>
              <w:t>BindingConstraints</w:t>
            </w:r>
          </w:p>
        </w:tc>
      </w:tr>
      <w:tr w:rsidR="00541991" w:rsidRPr="00FA0A10" w14:paraId="65CC141D" w14:textId="77777777">
        <w:tc>
          <w:tcPr>
            <w:tcW w:w="2268" w:type="dxa"/>
          </w:tcPr>
          <w:p w14:paraId="660702EB"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3607D6E6"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7B372D58" w14:textId="77777777">
        <w:tc>
          <w:tcPr>
            <w:tcW w:w="2268" w:type="dxa"/>
          </w:tcPr>
          <w:p w14:paraId="612C7F37"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0319434A"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24C3B02" w14:textId="77777777">
        <w:tc>
          <w:tcPr>
            <w:tcW w:w="2268" w:type="dxa"/>
          </w:tcPr>
          <w:p w14:paraId="0ED38368"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6364EFB1"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0A974099" w14:textId="77777777">
        <w:tc>
          <w:tcPr>
            <w:tcW w:w="2268" w:type="dxa"/>
          </w:tcPr>
          <w:p w14:paraId="3180902C"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2C27B6A9" w14:textId="77777777" w:rsidR="00541991" w:rsidRPr="001B0FBA" w:rsidRDefault="00554E43" w:rsidP="003D0201">
            <w:pPr>
              <w:pStyle w:val="Normal2"/>
              <w:ind w:left="0"/>
              <w:jc w:val="center"/>
              <w:rPr>
                <w:rFonts w:ascii="Arial" w:hAnsi="Arial" w:cs="Arial"/>
                <w:i/>
              </w:rPr>
            </w:pPr>
            <w:r w:rsidRPr="001B0FBA">
              <w:rPr>
                <w:rFonts w:ascii="Arial" w:hAnsi="Arial" w:cs="Arial"/>
                <w:i/>
              </w:rPr>
              <w:t>BindingConstraints</w:t>
            </w:r>
          </w:p>
        </w:tc>
      </w:tr>
    </w:tbl>
    <w:p w14:paraId="6795E0D5" w14:textId="77777777" w:rsidR="00541991" w:rsidRPr="00B81394" w:rsidRDefault="00541991" w:rsidP="00541991">
      <w:pPr>
        <w:rPr>
          <w:rFonts w:ascii="Arial" w:hAnsi="Arial" w:cs="Arial"/>
        </w:rPr>
      </w:pPr>
    </w:p>
    <w:p w14:paraId="7BDF2E81" w14:textId="77777777" w:rsidR="005764CA" w:rsidRPr="00B81394" w:rsidRDefault="005764CA" w:rsidP="005764CA">
      <w:pPr>
        <w:ind w:left="360"/>
        <w:rPr>
          <w:rFonts w:ascii="Arial" w:hAnsi="Arial" w:cs="Arial"/>
        </w:rPr>
      </w:pPr>
    </w:p>
    <w:p w14:paraId="3C0816FB" w14:textId="77777777" w:rsidR="00541991" w:rsidRPr="00B81394" w:rsidRDefault="00541991" w:rsidP="005764CA">
      <w:pPr>
        <w:ind w:left="360"/>
        <w:rPr>
          <w:rFonts w:ascii="Arial" w:hAnsi="Arial" w:cs="Arial"/>
        </w:rPr>
      </w:pPr>
      <w:r w:rsidRPr="00B81394">
        <w:rPr>
          <w:rFonts w:ascii="Arial" w:hAnsi="Arial" w:cs="Arial"/>
        </w:rPr>
        <w:t>The following diagram describes the structures that are used for the retrieval of binding constraints and shadow prices:</w:t>
      </w:r>
    </w:p>
    <w:p w14:paraId="1D666870" w14:textId="77777777" w:rsidR="005764CA" w:rsidRPr="00B81394" w:rsidRDefault="005764CA" w:rsidP="005764CA">
      <w:pPr>
        <w:ind w:left="360"/>
        <w:rPr>
          <w:rFonts w:ascii="Arial" w:hAnsi="Arial" w:cs="Arial"/>
        </w:rPr>
      </w:pPr>
    </w:p>
    <w:p w14:paraId="7CC14E93" w14:textId="77777777" w:rsidR="009E5DA0" w:rsidRPr="00B81394" w:rsidRDefault="009A2F00" w:rsidP="005764CA">
      <w:pPr>
        <w:ind w:left="360"/>
        <w:rPr>
          <w:rFonts w:ascii="Arial" w:hAnsi="Arial" w:cs="Arial"/>
        </w:rPr>
      </w:pPr>
      <w:r>
        <w:rPr>
          <w:rFonts w:ascii="Arial" w:hAnsi="Arial" w:cs="Arial"/>
          <w:noProof/>
        </w:rPr>
        <w:drawing>
          <wp:inline distT="0" distB="0" distL="0" distR="0" wp14:anchorId="7820B429" wp14:editId="19AC861A">
            <wp:extent cx="3381375" cy="733425"/>
            <wp:effectExtent l="0" t="0" r="9525" b="9525"/>
            <wp:docPr id="66" name="Picture 66"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tpo2"/>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EF05EF5" w14:textId="77777777" w:rsidR="00431398" w:rsidRPr="00B81394" w:rsidRDefault="00431398" w:rsidP="005764CA">
      <w:pPr>
        <w:ind w:left="360"/>
        <w:rPr>
          <w:rFonts w:ascii="Arial" w:hAnsi="Arial" w:cs="Arial"/>
        </w:rPr>
      </w:pPr>
    </w:p>
    <w:p w14:paraId="067792BB" w14:textId="77777777" w:rsidR="00431398" w:rsidRPr="00B81394" w:rsidRDefault="009A2F00" w:rsidP="005764CA">
      <w:pPr>
        <w:ind w:left="360"/>
        <w:rPr>
          <w:rFonts w:ascii="Arial" w:hAnsi="Arial" w:cs="Arial"/>
        </w:rPr>
      </w:pPr>
      <w:r>
        <w:rPr>
          <w:rFonts w:ascii="Arial" w:hAnsi="Arial" w:cs="Arial"/>
          <w:noProof/>
        </w:rPr>
        <w:lastRenderedPageBreak/>
        <w:drawing>
          <wp:inline distT="0" distB="0" distL="0" distR="0" wp14:anchorId="0AA15B01" wp14:editId="6B2CFABF">
            <wp:extent cx="3743325" cy="8229600"/>
            <wp:effectExtent l="0" t="0" r="9525" b="0"/>
            <wp:docPr id="67" name="Picture 67" descr="ErcotInformationTypes_BindingConstr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ErcotInformationTypes_BindingConstraint"/>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3743325" cy="8229600"/>
                    </a:xfrm>
                    <a:prstGeom prst="rect">
                      <a:avLst/>
                    </a:prstGeom>
                    <a:noFill/>
                    <a:ln>
                      <a:noFill/>
                    </a:ln>
                  </pic:spPr>
                </pic:pic>
              </a:graphicData>
            </a:graphic>
          </wp:inline>
        </w:drawing>
      </w:r>
    </w:p>
    <w:p w14:paraId="3444CC7A" w14:textId="77777777" w:rsidR="00C04B42" w:rsidRPr="00B81394" w:rsidRDefault="00C04B42" w:rsidP="00C04B42">
      <w:pPr>
        <w:keepNext/>
        <w:ind w:left="360"/>
        <w:rPr>
          <w:rFonts w:ascii="Arial" w:hAnsi="Arial" w:cs="Arial"/>
        </w:rPr>
      </w:pPr>
    </w:p>
    <w:p w14:paraId="4E65352B" w14:textId="77777777" w:rsidR="005764CA" w:rsidRPr="00B81394" w:rsidRDefault="00C04B42" w:rsidP="00BD2305">
      <w:pPr>
        <w:rPr>
          <w:rFonts w:ascii="Arial" w:hAnsi="Arial" w:cs="Arial"/>
          <w:sz w:val="20"/>
          <w:szCs w:val="20"/>
        </w:rPr>
      </w:pPr>
      <w:bookmarkStart w:id="1252" w:name="_Toc165952049"/>
      <w:bookmarkStart w:id="1253" w:name="_Toc9530063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110</w:t>
      </w:r>
      <w:r w:rsidR="00C80347" w:rsidRPr="00B81394">
        <w:rPr>
          <w:rFonts w:ascii="Arial" w:hAnsi="Arial" w:cs="Arial"/>
          <w:sz w:val="20"/>
          <w:szCs w:val="20"/>
        </w:rPr>
        <w:fldChar w:fldCharType="end"/>
      </w:r>
      <w:r w:rsidRPr="00B81394">
        <w:rPr>
          <w:rFonts w:ascii="Arial" w:hAnsi="Arial" w:cs="Arial"/>
          <w:sz w:val="20"/>
          <w:szCs w:val="20"/>
        </w:rPr>
        <w:t xml:space="preserve"> - </w:t>
      </w:r>
      <w:r w:rsidR="00FE08D6" w:rsidRPr="00B81394">
        <w:rPr>
          <w:rFonts w:ascii="Arial" w:hAnsi="Arial" w:cs="Arial"/>
          <w:sz w:val="20"/>
          <w:szCs w:val="20"/>
        </w:rPr>
        <w:t>BindingConstraint</w:t>
      </w:r>
      <w:r w:rsidRPr="00B81394">
        <w:rPr>
          <w:rFonts w:ascii="Arial" w:hAnsi="Arial" w:cs="Arial"/>
          <w:sz w:val="20"/>
          <w:szCs w:val="20"/>
        </w:rPr>
        <w:t xml:space="preserve"> Container Structure</w:t>
      </w:r>
      <w:bookmarkEnd w:id="1252"/>
      <w:bookmarkEnd w:id="1253"/>
    </w:p>
    <w:p w14:paraId="1BB58C17" w14:textId="77777777" w:rsidR="00C04B42" w:rsidRPr="00B81394" w:rsidRDefault="00C04B42" w:rsidP="00C04B42">
      <w:pPr>
        <w:rPr>
          <w:rFonts w:ascii="Arial" w:hAnsi="Arial" w:cs="Arial"/>
        </w:rPr>
      </w:pPr>
    </w:p>
    <w:p w14:paraId="1ECBFD30" w14:textId="77777777" w:rsidR="00204D69" w:rsidRPr="00B81394" w:rsidRDefault="00204D69" w:rsidP="00204D69">
      <w:pPr>
        <w:ind w:left="360"/>
        <w:rPr>
          <w:rFonts w:ascii="Arial" w:hAnsi="Arial" w:cs="Arial"/>
        </w:rPr>
      </w:pPr>
      <w:r w:rsidRPr="00B81394">
        <w:rPr>
          <w:rFonts w:ascii="Arial" w:hAnsi="Arial" w:cs="Arial"/>
        </w:rPr>
        <w:t>The following elements are used to report binding constraints:</w:t>
      </w:r>
    </w:p>
    <w:p w14:paraId="12BCE212" w14:textId="77777777" w:rsidR="00204D69" w:rsidRPr="00B81394" w:rsidRDefault="00204D69" w:rsidP="00204D69">
      <w:pPr>
        <w:ind w:left="360"/>
        <w:rPr>
          <w:rFonts w:ascii="Arial" w:hAnsi="Arial" w:cs="Arial"/>
        </w:rPr>
      </w:pPr>
    </w:p>
    <w:p w14:paraId="733998E3"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03AB4031"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5BCA57DD" w14:textId="77777777" w:rsidR="00516437" w:rsidRPr="00B81394" w:rsidRDefault="00516437" w:rsidP="00204D69">
      <w:pPr>
        <w:numPr>
          <w:ilvl w:val="0"/>
          <w:numId w:val="34"/>
        </w:numPr>
        <w:rPr>
          <w:rFonts w:ascii="Arial" w:hAnsi="Arial" w:cs="Arial"/>
        </w:rPr>
      </w:pPr>
      <w:r w:rsidRPr="00B81394">
        <w:rPr>
          <w:rFonts w:ascii="Arial" w:hAnsi="Arial" w:cs="Arial"/>
        </w:rPr>
        <w:t>Limit defined for constraint</w:t>
      </w:r>
    </w:p>
    <w:p w14:paraId="7C999EBC" w14:textId="77777777" w:rsidR="00204D69" w:rsidRPr="00B81394" w:rsidRDefault="00204D69" w:rsidP="00204D69">
      <w:pPr>
        <w:numPr>
          <w:ilvl w:val="0"/>
          <w:numId w:val="34"/>
        </w:numPr>
        <w:rPr>
          <w:rFonts w:ascii="Arial" w:hAnsi="Arial" w:cs="Arial"/>
        </w:rPr>
      </w:pPr>
      <w:r w:rsidRPr="00B81394">
        <w:rPr>
          <w:rFonts w:ascii="Arial" w:hAnsi="Arial" w:cs="Arial"/>
        </w:rPr>
        <w:t>Maximum shadow price</w:t>
      </w:r>
    </w:p>
    <w:p w14:paraId="2C6B9041" w14:textId="77777777" w:rsidR="00204D69" w:rsidRPr="00B81394" w:rsidRDefault="00204D69" w:rsidP="00204D69">
      <w:pPr>
        <w:numPr>
          <w:ilvl w:val="0"/>
          <w:numId w:val="34"/>
        </w:numPr>
        <w:rPr>
          <w:rFonts w:ascii="Arial" w:hAnsi="Arial" w:cs="Arial"/>
        </w:rPr>
      </w:pPr>
      <w:r w:rsidRPr="00B81394">
        <w:rPr>
          <w:rFonts w:ascii="Arial" w:hAnsi="Arial" w:cs="Arial"/>
        </w:rPr>
        <w:t>Delivery time</w:t>
      </w:r>
    </w:p>
    <w:p w14:paraId="3589CE21" w14:textId="77777777" w:rsidR="00204D69" w:rsidRPr="00B81394" w:rsidRDefault="00204D69" w:rsidP="00204D69">
      <w:pPr>
        <w:numPr>
          <w:ilvl w:val="0"/>
          <w:numId w:val="34"/>
        </w:numPr>
        <w:rPr>
          <w:rFonts w:ascii="Arial" w:hAnsi="Arial" w:cs="Arial"/>
          <w:lang w:val="de-DE"/>
        </w:rPr>
      </w:pPr>
      <w:r w:rsidRPr="00B81394">
        <w:rPr>
          <w:rFonts w:ascii="Arial" w:hAnsi="Arial" w:cs="Arial"/>
          <w:lang w:val="de-DE"/>
        </w:rPr>
        <w:t>RUC type (DRUC, HRUC,</w:t>
      </w:r>
      <w:r w:rsidR="00543EF7" w:rsidRPr="00B81394">
        <w:rPr>
          <w:rFonts w:ascii="Arial" w:hAnsi="Arial" w:cs="Arial"/>
          <w:lang w:val="de-DE"/>
        </w:rPr>
        <w:t xml:space="preserve"> and</w:t>
      </w:r>
      <w:r w:rsidRPr="00B81394">
        <w:rPr>
          <w:rFonts w:ascii="Arial" w:hAnsi="Arial" w:cs="Arial"/>
          <w:lang w:val="de-DE"/>
        </w:rPr>
        <w:t xml:space="preserve"> DAM)</w:t>
      </w:r>
    </w:p>
    <w:p w14:paraId="02B58A87" w14:textId="77777777" w:rsidR="005D6316" w:rsidRPr="00B81394" w:rsidRDefault="005D6316" w:rsidP="00204D69">
      <w:pPr>
        <w:numPr>
          <w:ilvl w:val="0"/>
          <w:numId w:val="34"/>
        </w:numPr>
        <w:rPr>
          <w:rFonts w:ascii="Arial" w:hAnsi="Arial" w:cs="Arial"/>
          <w:lang w:val="de-DE"/>
        </w:rPr>
      </w:pPr>
      <w:r w:rsidRPr="00B81394">
        <w:rPr>
          <w:rFonts w:ascii="Arial" w:hAnsi="Arial" w:cs="Arial"/>
          <w:lang w:val="de-DE"/>
        </w:rPr>
        <w:t>Contingency Name</w:t>
      </w:r>
    </w:p>
    <w:p w14:paraId="09901BE9" w14:textId="77777777" w:rsidR="00F462A8" w:rsidRPr="00B81394" w:rsidRDefault="00F462A8" w:rsidP="00204D69">
      <w:pPr>
        <w:numPr>
          <w:ilvl w:val="0"/>
          <w:numId w:val="34"/>
        </w:numPr>
        <w:rPr>
          <w:rFonts w:ascii="Arial" w:hAnsi="Arial" w:cs="Arial"/>
          <w:lang w:val="de-DE"/>
        </w:rPr>
      </w:pPr>
      <w:r w:rsidRPr="00B81394">
        <w:rPr>
          <w:rFonts w:ascii="Arial" w:hAnsi="Arial" w:cs="Arial"/>
          <w:lang w:val="de-DE"/>
        </w:rPr>
        <w:t>Contraint ID</w:t>
      </w:r>
    </w:p>
    <w:p w14:paraId="788B7C5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name which contingency is from </w:t>
      </w:r>
    </w:p>
    <w:p w14:paraId="1A2DACAD" w14:textId="77777777" w:rsidR="00F462A8" w:rsidRPr="00B81394" w:rsidRDefault="00F462A8" w:rsidP="00F462A8">
      <w:pPr>
        <w:numPr>
          <w:ilvl w:val="0"/>
          <w:numId w:val="34"/>
        </w:numPr>
        <w:rPr>
          <w:rFonts w:ascii="Arial" w:hAnsi="Arial" w:cs="Arial"/>
        </w:rPr>
      </w:pPr>
      <w:r w:rsidRPr="00B81394">
        <w:rPr>
          <w:rFonts w:ascii="Arial" w:hAnsi="Arial" w:cs="Arial"/>
        </w:rPr>
        <w:t>Station name which contingency is to</w:t>
      </w:r>
    </w:p>
    <w:p w14:paraId="65463174" w14:textId="77777777" w:rsidR="00F462A8" w:rsidRPr="00B81394" w:rsidRDefault="00F462A8" w:rsidP="00F462A8">
      <w:pPr>
        <w:numPr>
          <w:ilvl w:val="0"/>
          <w:numId w:val="34"/>
        </w:numPr>
        <w:rPr>
          <w:rFonts w:ascii="Arial" w:hAnsi="Arial" w:cs="Arial"/>
        </w:rPr>
      </w:pPr>
      <w:r w:rsidRPr="00B81394">
        <w:rPr>
          <w:rFonts w:ascii="Arial" w:hAnsi="Arial" w:cs="Arial"/>
        </w:rPr>
        <w:t xml:space="preserve">Station voltage which contingency is from </w:t>
      </w:r>
    </w:p>
    <w:p w14:paraId="50E4095B" w14:textId="77777777" w:rsidR="00F462A8" w:rsidRPr="00B81394" w:rsidRDefault="00F462A8" w:rsidP="00F462A8">
      <w:pPr>
        <w:numPr>
          <w:ilvl w:val="0"/>
          <w:numId w:val="34"/>
        </w:numPr>
        <w:rPr>
          <w:rFonts w:ascii="Arial" w:hAnsi="Arial" w:cs="Arial"/>
        </w:rPr>
      </w:pPr>
      <w:r w:rsidRPr="00B81394">
        <w:rPr>
          <w:rFonts w:ascii="Arial" w:hAnsi="Arial" w:cs="Arial"/>
        </w:rPr>
        <w:t>Station voltage which contingency is to</w:t>
      </w:r>
    </w:p>
    <w:p w14:paraId="5747B635" w14:textId="77777777" w:rsidR="00F11C6A" w:rsidRPr="00B81394" w:rsidRDefault="00F11C6A" w:rsidP="00F462A8">
      <w:pPr>
        <w:numPr>
          <w:ilvl w:val="0"/>
          <w:numId w:val="34"/>
        </w:numPr>
        <w:rPr>
          <w:rFonts w:ascii="Arial" w:hAnsi="Arial" w:cs="Arial"/>
        </w:rPr>
      </w:pPr>
      <w:r w:rsidRPr="00B81394">
        <w:rPr>
          <w:rFonts w:ascii="Arial" w:hAnsi="Arial" w:cs="Arial"/>
        </w:rPr>
        <w:t>Violation amount</w:t>
      </w:r>
    </w:p>
    <w:p w14:paraId="7525FA66" w14:textId="77777777" w:rsidR="00A73A3B" w:rsidRPr="00B81394" w:rsidRDefault="00A73A3B" w:rsidP="00A73A3B">
      <w:pPr>
        <w:ind w:left="720"/>
        <w:rPr>
          <w:rFonts w:ascii="Arial" w:hAnsi="Arial" w:cs="Arial"/>
          <w:lang w:val="de-DE"/>
        </w:rPr>
      </w:pPr>
    </w:p>
    <w:p w14:paraId="4D041184" w14:textId="77777777" w:rsidR="00A73A3B" w:rsidRPr="00B81394" w:rsidRDefault="00A73A3B" w:rsidP="00A73A3B">
      <w:pPr>
        <w:ind w:left="720"/>
        <w:rPr>
          <w:rFonts w:ascii="Arial" w:hAnsi="Arial" w:cs="Arial"/>
          <w:lang w:val="de-DE"/>
        </w:rPr>
      </w:pPr>
    </w:p>
    <w:p w14:paraId="3020D58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76ACC7C7" w14:textId="77777777" w:rsidR="00A73A3B" w:rsidRPr="00B81394" w:rsidRDefault="00A73A3B" w:rsidP="00A73A3B">
      <w:pPr>
        <w:ind w:left="720"/>
        <w:rPr>
          <w:rFonts w:ascii="Arial" w:hAnsi="Arial" w:cs="Arial"/>
          <w:lang w:val="de-DE"/>
        </w:rPr>
      </w:pPr>
    </w:p>
    <w:p w14:paraId="5D79036B" w14:textId="77777777" w:rsidR="00F11C6A" w:rsidRPr="002A438F" w:rsidRDefault="00F11C6A" w:rsidP="00F11C6A">
      <w:pPr>
        <w:ind w:left="360"/>
        <w:rPr>
          <w:rFonts w:ascii="Arial" w:hAnsi="Arial" w:cs="Arial"/>
          <w:sz w:val="20"/>
          <w:szCs w:val="20"/>
        </w:rPr>
      </w:pPr>
      <w:r w:rsidRPr="00FA0A10">
        <w:rPr>
          <w:rFonts w:ascii="Arial" w:hAnsi="Arial" w:cs="Arial"/>
          <w:sz w:val="20"/>
          <w:szCs w:val="20"/>
        </w:rPr>
        <w:t xml:space="preserve">&lt;ns1:BindingConstraints xmlns:ns0="http://www.ercot.com/schema/2007-05/nodal/eip/il" </w:t>
      </w:r>
      <w:r w:rsidRPr="002A438F">
        <w:rPr>
          <w:rFonts w:ascii="Arial" w:hAnsi="Arial" w:cs="Arial"/>
          <w:sz w:val="20"/>
          <w:szCs w:val="20"/>
        </w:rPr>
        <w:t>xmlns:ns1="http://www.ercot.com/schema/2007-06/nodal/ews"&gt;</w:t>
      </w:r>
    </w:p>
    <w:p w14:paraId="06850FE5" w14:textId="77777777" w:rsidR="00F11C6A" w:rsidRPr="001B0FBA" w:rsidRDefault="00F11C6A" w:rsidP="00F11C6A">
      <w:pPr>
        <w:ind w:left="360"/>
        <w:rPr>
          <w:rFonts w:ascii="Arial" w:hAnsi="Arial" w:cs="Arial"/>
          <w:sz w:val="20"/>
          <w:szCs w:val="20"/>
        </w:rPr>
      </w:pPr>
      <w:r w:rsidRPr="001B0FBA">
        <w:rPr>
          <w:rFonts w:ascii="Arial" w:hAnsi="Arial" w:cs="Arial"/>
          <w:sz w:val="20"/>
          <w:szCs w:val="20"/>
        </w:rPr>
        <w:t xml:space="preserve">               &lt;ns1:BindingConstraint&gt;</w:t>
      </w:r>
    </w:p>
    <w:p w14:paraId="39BF66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&lt;ns1:name&gt;PNHNDL&lt;/ns1:name&gt;</w:t>
      </w:r>
    </w:p>
    <w:p w14:paraId="7ECC6A68"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&lt;ns1:value&gt;3063.0&lt;/ns1:value&gt;</w:t>
      </w:r>
    </w:p>
    <w:p w14:paraId="031B082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&lt;ns1:limit&gt;3063.0&lt;/ns1:limit&gt;</w:t>
      </w:r>
    </w:p>
    <w:p w14:paraId="3F156B8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&lt;ns1:shadowPrice&gt;0.655&lt;/ns1:shadowPrice&gt;</w:t>
      </w:r>
    </w:p>
    <w:p w14:paraId="33CA26C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&lt;ns1:deliveryTime&gt;2017-09-21T01:00:00-05:00&lt;/ns1:deliveryTime&gt;</w:t>
      </w:r>
    </w:p>
    <w:p w14:paraId="6D3F8FBD"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&lt;ns1:hourEnding&gt;1&lt;/ns1:hourEnding&gt;</w:t>
      </w:r>
    </w:p>
    <w:p w14:paraId="3A7A3CDF"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&lt;ns1:rucType&gt;DAM&lt;/ns1:rucType&gt;</w:t>
      </w:r>
    </w:p>
    <w:p w14:paraId="7E7E108C"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&lt;ns1:contingencyName&gt;BASE CASE&lt;/ns1:contingencyName&gt;</w:t>
      </w:r>
    </w:p>
    <w:p w14:paraId="454DCD62"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&lt;ns1:constraintID&gt;1&lt;/ns1:constraintID&gt;</w:t>
      </w:r>
    </w:p>
    <w:p w14:paraId="54CD12A0"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&lt;ns1:fromStationKV&gt;0.0&lt;/ns1:fromStationKV&gt;</w:t>
      </w:r>
    </w:p>
    <w:p w14:paraId="5A505EC9"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&lt;ns1:toStationKV&gt;0.0&lt;/ns1:toStationKV&gt;</w:t>
      </w:r>
    </w:p>
    <w:p w14:paraId="58513CF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&lt;ns1:ViolationAmount&gt;0.0&lt;/ns1:ViolationAmount&gt;</w:t>
      </w:r>
    </w:p>
    <w:p w14:paraId="3F9D3B9B" w14:textId="77777777" w:rsidR="00F11C6A" w:rsidRPr="00FA0A10" w:rsidRDefault="00F11C6A" w:rsidP="00F11C6A">
      <w:pPr>
        <w:ind w:left="360"/>
        <w:rPr>
          <w:rFonts w:ascii="Arial" w:hAnsi="Arial" w:cs="Arial"/>
          <w:sz w:val="20"/>
          <w:szCs w:val="20"/>
        </w:rPr>
      </w:pPr>
      <w:r w:rsidRPr="00FA0A10">
        <w:rPr>
          <w:rFonts w:ascii="Arial" w:hAnsi="Arial" w:cs="Arial"/>
          <w:sz w:val="20"/>
          <w:szCs w:val="20"/>
        </w:rPr>
        <w:t xml:space="preserve">               &lt;/ns1:BindingConstraint&gt;</w:t>
      </w:r>
    </w:p>
    <w:p w14:paraId="0E047BA8" w14:textId="77777777" w:rsidR="00204D69" w:rsidRPr="00B81394" w:rsidRDefault="00F11C6A" w:rsidP="00F11C6A">
      <w:pPr>
        <w:ind w:left="360"/>
        <w:rPr>
          <w:rFonts w:ascii="Arial" w:hAnsi="Arial" w:cs="Arial"/>
          <w:lang w:val="de-DE"/>
        </w:rPr>
      </w:pPr>
      <w:r w:rsidRPr="00FA0A10">
        <w:rPr>
          <w:rFonts w:ascii="Arial" w:hAnsi="Arial" w:cs="Arial"/>
          <w:sz w:val="20"/>
          <w:szCs w:val="20"/>
        </w:rPr>
        <w:t>&lt;/ns1:BindingConstraints&gt;</w:t>
      </w:r>
      <w:r w:rsidRPr="00FA0A10">
        <w:rPr>
          <w:rFonts w:ascii="Arial" w:hAnsi="Arial" w:cs="Arial"/>
          <w:sz w:val="20"/>
          <w:szCs w:val="20"/>
        </w:rPr>
        <w:cr/>
      </w:r>
      <w:r w:rsidRPr="00FA0A10">
        <w:rPr>
          <w:rFonts w:ascii="Arial" w:hAnsi="Arial" w:cs="Arial"/>
          <w:sz w:val="20"/>
          <w:szCs w:val="20"/>
        </w:rPr>
        <w:cr/>
      </w:r>
    </w:p>
    <w:p w14:paraId="5D08A768" w14:textId="77777777" w:rsidR="005764CA" w:rsidRPr="00B81394" w:rsidRDefault="005764CA" w:rsidP="005764CA">
      <w:pPr>
        <w:ind w:left="360"/>
        <w:rPr>
          <w:rFonts w:ascii="Arial" w:hAnsi="Arial" w:cs="Arial"/>
          <w:lang w:val="de-DE"/>
        </w:rPr>
      </w:pPr>
    </w:p>
    <w:p w14:paraId="300B36A5" w14:textId="77777777" w:rsidR="00541991" w:rsidRPr="002A438F" w:rsidRDefault="00D346C9" w:rsidP="00CC64D2">
      <w:pPr>
        <w:pStyle w:val="Heading3"/>
        <w:rPr>
          <w:rFonts w:cs="Arial"/>
          <w:b w:val="0"/>
        </w:rPr>
      </w:pPr>
      <w:bookmarkStart w:id="1254" w:name="_Toc95300427"/>
      <w:r w:rsidRPr="00FA0A10">
        <w:rPr>
          <w:rFonts w:cs="Arial"/>
          <w:b w:val="0"/>
        </w:rPr>
        <w:t>SCED Violated Constraints</w:t>
      </w:r>
      <w:bookmarkEnd w:id="1254"/>
      <w:r w:rsidRPr="00FA0A10">
        <w:rPr>
          <w:rFonts w:cs="Arial"/>
          <w:b w:val="0"/>
        </w:rPr>
        <w:t xml:space="preserve"> </w:t>
      </w:r>
    </w:p>
    <w:p w14:paraId="393C2711" w14:textId="77777777" w:rsidR="00541991" w:rsidRPr="00B81394" w:rsidRDefault="00541991" w:rsidP="00541991">
      <w:pPr>
        <w:ind w:left="360"/>
        <w:rPr>
          <w:rFonts w:ascii="Arial" w:hAnsi="Arial" w:cs="Arial"/>
        </w:rPr>
      </w:pPr>
      <w:r w:rsidRPr="00B81394">
        <w:rPr>
          <w:rFonts w:ascii="Arial" w:hAnsi="Arial" w:cs="Arial"/>
        </w:rPr>
        <w:t xml:space="preserve">This section describes interfaces used to retrieve </w:t>
      </w:r>
      <w:r w:rsidR="000C2688" w:rsidRPr="00B81394">
        <w:rPr>
          <w:rFonts w:ascii="Arial" w:hAnsi="Arial" w:cs="Arial"/>
        </w:rPr>
        <w:t xml:space="preserve">binding constraint </w:t>
      </w:r>
      <w:r w:rsidRPr="00B81394">
        <w:rPr>
          <w:rFonts w:ascii="Arial" w:hAnsi="Arial" w:cs="Arial"/>
        </w:rPr>
        <w:t xml:space="preserve">in SCED. </w:t>
      </w:r>
      <w:r w:rsidR="008E10E9" w:rsidRPr="00B81394">
        <w:rPr>
          <w:rFonts w:ascii="Arial" w:hAnsi="Arial" w:cs="Arial"/>
        </w:rPr>
        <w:t xml:space="preserve">SCED Violated Constraints are only provided for RTM market.  </w:t>
      </w:r>
      <w:r w:rsidRPr="00B81394">
        <w:rPr>
          <w:rFonts w:ascii="Arial" w:hAnsi="Arial" w:cs="Arial"/>
        </w:rPr>
        <w:t>The request message would use the following message fields:</w:t>
      </w:r>
    </w:p>
    <w:p w14:paraId="53B389D2" w14:textId="77777777" w:rsidR="00541991" w:rsidRPr="00B81394" w:rsidRDefault="00541991" w:rsidP="0054199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3BA81D37" w14:textId="77777777">
        <w:tc>
          <w:tcPr>
            <w:tcW w:w="2268" w:type="dxa"/>
            <w:shd w:val="clear" w:color="auto" w:fill="C0C0C0"/>
          </w:tcPr>
          <w:p w14:paraId="29BB248B"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0B75A784"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1D7B62D0" w14:textId="77777777">
        <w:tc>
          <w:tcPr>
            <w:tcW w:w="2268" w:type="dxa"/>
          </w:tcPr>
          <w:p w14:paraId="3B758B8A"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7770EB1" w14:textId="77777777" w:rsidR="00541991" w:rsidRPr="001B0FBA" w:rsidRDefault="00541991" w:rsidP="003D0201">
            <w:pPr>
              <w:pStyle w:val="Normal2"/>
              <w:ind w:left="0"/>
              <w:jc w:val="center"/>
              <w:rPr>
                <w:rFonts w:ascii="Arial" w:hAnsi="Arial" w:cs="Arial"/>
              </w:rPr>
            </w:pPr>
            <w:r w:rsidRPr="001B0FBA">
              <w:rPr>
                <w:rFonts w:ascii="Arial" w:hAnsi="Arial" w:cs="Arial"/>
              </w:rPr>
              <w:t>get</w:t>
            </w:r>
          </w:p>
        </w:tc>
      </w:tr>
      <w:tr w:rsidR="00541991" w:rsidRPr="00FA0A10" w14:paraId="1AA5D5FE" w14:textId="77777777">
        <w:tc>
          <w:tcPr>
            <w:tcW w:w="2268" w:type="dxa"/>
          </w:tcPr>
          <w:p w14:paraId="218A761E"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57E22B59"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62A929E9" w14:textId="77777777">
        <w:tc>
          <w:tcPr>
            <w:tcW w:w="2268" w:type="dxa"/>
          </w:tcPr>
          <w:p w14:paraId="670F30E3"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4CD35678" w14:textId="77777777" w:rsidR="00541991" w:rsidRPr="001B0FBA" w:rsidRDefault="00541991" w:rsidP="003D0201">
            <w:pPr>
              <w:pStyle w:val="Normal2"/>
              <w:ind w:left="0"/>
              <w:jc w:val="center"/>
              <w:rPr>
                <w:rFonts w:ascii="Arial" w:hAnsi="Arial" w:cs="Arial"/>
                <w:i/>
              </w:rPr>
            </w:pPr>
            <w:r w:rsidRPr="001B0FBA">
              <w:rPr>
                <w:rFonts w:ascii="Arial" w:hAnsi="Arial" w:cs="Arial"/>
                <w:i/>
              </w:rPr>
              <w:t>Market participant ID</w:t>
            </w:r>
          </w:p>
        </w:tc>
      </w:tr>
      <w:tr w:rsidR="00541991" w:rsidRPr="00FA0A10" w14:paraId="70945198" w14:textId="77777777">
        <w:tc>
          <w:tcPr>
            <w:tcW w:w="2268" w:type="dxa"/>
          </w:tcPr>
          <w:p w14:paraId="0EB9B434" w14:textId="77777777" w:rsidR="00541991" w:rsidRPr="002A438F" w:rsidRDefault="00541991" w:rsidP="003D0201">
            <w:pPr>
              <w:pStyle w:val="Normal2"/>
              <w:ind w:left="0"/>
              <w:jc w:val="center"/>
              <w:rPr>
                <w:rFonts w:ascii="Arial" w:hAnsi="Arial" w:cs="Arial"/>
              </w:rPr>
            </w:pPr>
            <w:r w:rsidRPr="00FA0A10">
              <w:rPr>
                <w:rFonts w:ascii="Arial" w:hAnsi="Arial" w:cs="Arial"/>
              </w:rPr>
              <w:t>Header/UserID</w:t>
            </w:r>
          </w:p>
        </w:tc>
        <w:tc>
          <w:tcPr>
            <w:tcW w:w="4365" w:type="dxa"/>
          </w:tcPr>
          <w:p w14:paraId="0542D93B" w14:textId="77777777" w:rsidR="0054199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41991" w:rsidRPr="00FA0A10" w14:paraId="771F2C4A" w14:textId="77777777">
        <w:tc>
          <w:tcPr>
            <w:tcW w:w="2268" w:type="dxa"/>
          </w:tcPr>
          <w:p w14:paraId="050B3806" w14:textId="77777777" w:rsidR="00541991" w:rsidRPr="002A438F" w:rsidRDefault="005039C3" w:rsidP="003D0201">
            <w:pPr>
              <w:pStyle w:val="Normal2"/>
              <w:ind w:left="0"/>
              <w:jc w:val="center"/>
              <w:rPr>
                <w:rFonts w:ascii="Arial" w:hAnsi="Arial" w:cs="Arial"/>
              </w:rPr>
            </w:pPr>
            <w:r w:rsidRPr="00FA0A10">
              <w:rPr>
                <w:rFonts w:ascii="Arial" w:hAnsi="Arial" w:cs="Arial"/>
              </w:rPr>
              <w:t>Request/StartTime</w:t>
            </w:r>
          </w:p>
        </w:tc>
        <w:tc>
          <w:tcPr>
            <w:tcW w:w="4365" w:type="dxa"/>
          </w:tcPr>
          <w:p w14:paraId="1A70DEC7" w14:textId="77777777" w:rsidR="00541991" w:rsidRPr="00FA0A10" w:rsidRDefault="00541991" w:rsidP="003D0201">
            <w:pPr>
              <w:pStyle w:val="Normal2"/>
              <w:ind w:left="0"/>
              <w:jc w:val="center"/>
              <w:rPr>
                <w:rFonts w:ascii="Arial" w:hAnsi="Arial" w:cs="Arial"/>
                <w:i/>
              </w:rPr>
            </w:pPr>
            <w:r w:rsidRPr="001B0FBA">
              <w:rPr>
                <w:rFonts w:ascii="Arial" w:hAnsi="Arial" w:cs="Arial"/>
                <w:i/>
              </w:rPr>
              <w:t>Start time</w:t>
            </w:r>
            <w:r w:rsidR="00554E43" w:rsidRPr="001B0FBA">
              <w:rPr>
                <w:rFonts w:ascii="Arial" w:hAnsi="Arial" w:cs="Arial"/>
                <w:i/>
              </w:rPr>
              <w:t xml:space="preserve"> of interest</w:t>
            </w:r>
          </w:p>
        </w:tc>
      </w:tr>
      <w:tr w:rsidR="00541991" w:rsidRPr="00FA0A10" w14:paraId="6A730FBD" w14:textId="77777777">
        <w:tc>
          <w:tcPr>
            <w:tcW w:w="2268" w:type="dxa"/>
          </w:tcPr>
          <w:p w14:paraId="01F31556" w14:textId="77777777" w:rsidR="00541991"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658640DB" w14:textId="77777777" w:rsidR="00541991" w:rsidRPr="00FA0A10" w:rsidRDefault="00541991" w:rsidP="003D0201">
            <w:pPr>
              <w:pStyle w:val="Normal2"/>
              <w:ind w:left="0"/>
              <w:jc w:val="center"/>
              <w:rPr>
                <w:rFonts w:ascii="Arial" w:hAnsi="Arial" w:cs="Arial"/>
                <w:i/>
              </w:rPr>
            </w:pPr>
            <w:r w:rsidRPr="001B0FBA">
              <w:rPr>
                <w:rFonts w:ascii="Arial" w:hAnsi="Arial" w:cs="Arial"/>
                <w:i/>
              </w:rPr>
              <w:t>End time</w:t>
            </w:r>
            <w:r w:rsidR="00554E43" w:rsidRPr="001B0FBA">
              <w:rPr>
                <w:rFonts w:ascii="Arial" w:hAnsi="Arial" w:cs="Arial"/>
                <w:i/>
              </w:rPr>
              <w:t xml:space="preserve"> of interest</w:t>
            </w:r>
          </w:p>
        </w:tc>
      </w:tr>
    </w:tbl>
    <w:p w14:paraId="5B2FB201" w14:textId="77777777" w:rsidR="00541991" w:rsidRPr="00B81394" w:rsidRDefault="00541991" w:rsidP="00541991">
      <w:pPr>
        <w:pStyle w:val="Normal2"/>
        <w:ind w:left="360"/>
        <w:rPr>
          <w:rFonts w:ascii="Arial" w:hAnsi="Arial" w:cs="Arial"/>
          <w:sz w:val="24"/>
        </w:rPr>
      </w:pPr>
    </w:p>
    <w:p w14:paraId="4FCCC33A" w14:textId="77777777" w:rsidR="00541991" w:rsidRPr="00B81394" w:rsidRDefault="00541991" w:rsidP="0054199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D6A735D" w14:textId="77777777" w:rsidR="00541991" w:rsidRPr="00B81394" w:rsidRDefault="00541991" w:rsidP="0054199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41991" w:rsidRPr="00FA0A10" w14:paraId="05420C58" w14:textId="77777777">
        <w:tc>
          <w:tcPr>
            <w:tcW w:w="2268" w:type="dxa"/>
            <w:shd w:val="clear" w:color="auto" w:fill="C0C0C0"/>
          </w:tcPr>
          <w:p w14:paraId="77D8BB2E"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1D26A" w14:textId="77777777" w:rsidR="00541991" w:rsidRPr="00995285" w:rsidRDefault="0054199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41991" w:rsidRPr="00FA0A10" w14:paraId="74A0F38F" w14:textId="77777777">
        <w:tc>
          <w:tcPr>
            <w:tcW w:w="2268" w:type="dxa"/>
          </w:tcPr>
          <w:p w14:paraId="51E04BA8" w14:textId="77777777" w:rsidR="00541991" w:rsidRPr="002A438F" w:rsidRDefault="00541991" w:rsidP="003D0201">
            <w:pPr>
              <w:pStyle w:val="Normal2"/>
              <w:ind w:left="0"/>
              <w:jc w:val="center"/>
              <w:rPr>
                <w:rFonts w:ascii="Arial" w:hAnsi="Arial" w:cs="Arial"/>
              </w:rPr>
            </w:pPr>
            <w:r w:rsidRPr="00FA0A10">
              <w:rPr>
                <w:rFonts w:ascii="Arial" w:hAnsi="Arial" w:cs="Arial"/>
              </w:rPr>
              <w:t>Header/Verb</w:t>
            </w:r>
          </w:p>
        </w:tc>
        <w:tc>
          <w:tcPr>
            <w:tcW w:w="4365" w:type="dxa"/>
          </w:tcPr>
          <w:p w14:paraId="24C35502" w14:textId="77777777" w:rsidR="00541991" w:rsidRPr="001B0FBA" w:rsidRDefault="00541991" w:rsidP="003D0201">
            <w:pPr>
              <w:pStyle w:val="Normal2"/>
              <w:ind w:left="0"/>
              <w:jc w:val="center"/>
              <w:rPr>
                <w:rFonts w:ascii="Arial" w:hAnsi="Arial" w:cs="Arial"/>
              </w:rPr>
            </w:pPr>
            <w:r w:rsidRPr="001B0FBA">
              <w:rPr>
                <w:rFonts w:ascii="Arial" w:hAnsi="Arial" w:cs="Arial"/>
              </w:rPr>
              <w:t>reply</w:t>
            </w:r>
          </w:p>
        </w:tc>
      </w:tr>
      <w:tr w:rsidR="00541991" w:rsidRPr="00FA0A10" w14:paraId="0329E32B" w14:textId="77777777">
        <w:tc>
          <w:tcPr>
            <w:tcW w:w="2268" w:type="dxa"/>
          </w:tcPr>
          <w:p w14:paraId="5DAC99E0" w14:textId="77777777" w:rsidR="00541991" w:rsidRPr="002A438F" w:rsidRDefault="00541991" w:rsidP="003D0201">
            <w:pPr>
              <w:pStyle w:val="Normal2"/>
              <w:ind w:left="0"/>
              <w:jc w:val="center"/>
              <w:rPr>
                <w:rFonts w:ascii="Arial" w:hAnsi="Arial" w:cs="Arial"/>
              </w:rPr>
            </w:pPr>
            <w:r w:rsidRPr="00FA0A10">
              <w:rPr>
                <w:rFonts w:ascii="Arial" w:hAnsi="Arial" w:cs="Arial"/>
              </w:rPr>
              <w:t>Header/Noun</w:t>
            </w:r>
          </w:p>
        </w:tc>
        <w:tc>
          <w:tcPr>
            <w:tcW w:w="4365" w:type="dxa"/>
          </w:tcPr>
          <w:p w14:paraId="419819FD" w14:textId="77777777" w:rsidR="00541991" w:rsidRPr="001B0FBA" w:rsidRDefault="00541991" w:rsidP="003D0201">
            <w:pPr>
              <w:pStyle w:val="Normal2"/>
              <w:ind w:left="0"/>
              <w:jc w:val="center"/>
              <w:rPr>
                <w:rFonts w:ascii="Arial" w:hAnsi="Arial" w:cs="Arial"/>
              </w:rPr>
            </w:pPr>
            <w:r w:rsidRPr="001B0FBA">
              <w:rPr>
                <w:rFonts w:ascii="Arial" w:hAnsi="Arial" w:cs="Arial"/>
              </w:rPr>
              <w:t>SCEDViolatedConstraints</w:t>
            </w:r>
          </w:p>
        </w:tc>
      </w:tr>
      <w:tr w:rsidR="00541991" w:rsidRPr="00FA0A10" w14:paraId="08041A9E" w14:textId="77777777">
        <w:tc>
          <w:tcPr>
            <w:tcW w:w="2268" w:type="dxa"/>
          </w:tcPr>
          <w:p w14:paraId="78FC9D71" w14:textId="77777777" w:rsidR="00541991" w:rsidRPr="002A438F" w:rsidRDefault="00541991" w:rsidP="003D0201">
            <w:pPr>
              <w:pStyle w:val="Normal2"/>
              <w:ind w:left="0"/>
              <w:jc w:val="center"/>
              <w:rPr>
                <w:rFonts w:ascii="Arial" w:hAnsi="Arial" w:cs="Arial"/>
              </w:rPr>
            </w:pPr>
            <w:r w:rsidRPr="00FA0A10">
              <w:rPr>
                <w:rFonts w:ascii="Arial" w:hAnsi="Arial" w:cs="Arial"/>
              </w:rPr>
              <w:t>Header/Source</w:t>
            </w:r>
          </w:p>
        </w:tc>
        <w:tc>
          <w:tcPr>
            <w:tcW w:w="4365" w:type="dxa"/>
          </w:tcPr>
          <w:p w14:paraId="0E30FA6F" w14:textId="77777777" w:rsidR="00541991" w:rsidRPr="001B0FBA" w:rsidRDefault="00541991" w:rsidP="003D0201">
            <w:pPr>
              <w:pStyle w:val="Normal2"/>
              <w:ind w:left="0"/>
              <w:jc w:val="center"/>
              <w:rPr>
                <w:rFonts w:ascii="Arial" w:hAnsi="Arial" w:cs="Arial"/>
              </w:rPr>
            </w:pPr>
            <w:r w:rsidRPr="001B0FBA">
              <w:rPr>
                <w:rFonts w:ascii="Arial" w:hAnsi="Arial" w:cs="Arial"/>
              </w:rPr>
              <w:t>ERCOT</w:t>
            </w:r>
          </w:p>
        </w:tc>
      </w:tr>
      <w:tr w:rsidR="00541991" w:rsidRPr="00FA0A10" w14:paraId="62DA06EA" w14:textId="77777777">
        <w:tc>
          <w:tcPr>
            <w:tcW w:w="2268" w:type="dxa"/>
          </w:tcPr>
          <w:p w14:paraId="207DCBE8" w14:textId="77777777" w:rsidR="00541991" w:rsidRPr="002A438F" w:rsidRDefault="00541991" w:rsidP="003D0201">
            <w:pPr>
              <w:pStyle w:val="Normal2"/>
              <w:ind w:left="0"/>
              <w:jc w:val="center"/>
              <w:rPr>
                <w:rFonts w:ascii="Arial" w:hAnsi="Arial" w:cs="Arial"/>
              </w:rPr>
            </w:pPr>
            <w:r w:rsidRPr="00FA0A10">
              <w:rPr>
                <w:rFonts w:ascii="Arial" w:hAnsi="Arial" w:cs="Arial"/>
              </w:rPr>
              <w:t>Reply/ReplyCode</w:t>
            </w:r>
          </w:p>
        </w:tc>
        <w:tc>
          <w:tcPr>
            <w:tcW w:w="4365" w:type="dxa"/>
          </w:tcPr>
          <w:p w14:paraId="15045914" w14:textId="77777777" w:rsidR="0054199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41991" w:rsidRPr="00FA0A10" w14:paraId="3FCE6015" w14:textId="77777777">
        <w:tc>
          <w:tcPr>
            <w:tcW w:w="2268" w:type="dxa"/>
          </w:tcPr>
          <w:p w14:paraId="6148371E" w14:textId="77777777" w:rsidR="00541991" w:rsidRPr="002A438F" w:rsidRDefault="00541991" w:rsidP="003D0201">
            <w:pPr>
              <w:pStyle w:val="Normal2"/>
              <w:ind w:left="0"/>
              <w:jc w:val="center"/>
              <w:rPr>
                <w:rFonts w:ascii="Arial" w:hAnsi="Arial" w:cs="Arial"/>
              </w:rPr>
            </w:pPr>
            <w:r w:rsidRPr="00FA0A10">
              <w:rPr>
                <w:rFonts w:ascii="Arial" w:hAnsi="Arial" w:cs="Arial"/>
              </w:rPr>
              <w:t>Reply/Error</w:t>
            </w:r>
          </w:p>
        </w:tc>
        <w:tc>
          <w:tcPr>
            <w:tcW w:w="4365" w:type="dxa"/>
          </w:tcPr>
          <w:p w14:paraId="2A775A42" w14:textId="77777777" w:rsidR="00541991" w:rsidRPr="001B0FBA" w:rsidRDefault="00541991" w:rsidP="003D0201">
            <w:pPr>
              <w:pStyle w:val="Normal2"/>
              <w:ind w:left="0"/>
              <w:jc w:val="center"/>
              <w:rPr>
                <w:rFonts w:ascii="Arial" w:hAnsi="Arial" w:cs="Arial"/>
                <w:i/>
              </w:rPr>
            </w:pPr>
            <w:r w:rsidRPr="001B0FBA">
              <w:rPr>
                <w:rFonts w:ascii="Arial" w:hAnsi="Arial" w:cs="Arial"/>
                <w:i/>
              </w:rPr>
              <w:t>Error message, if error encountered</w:t>
            </w:r>
          </w:p>
        </w:tc>
      </w:tr>
      <w:tr w:rsidR="00541991" w:rsidRPr="00FA0A10" w14:paraId="1D39E82E" w14:textId="77777777">
        <w:tc>
          <w:tcPr>
            <w:tcW w:w="2268" w:type="dxa"/>
          </w:tcPr>
          <w:p w14:paraId="6B48D1C1" w14:textId="77777777" w:rsidR="00541991" w:rsidRPr="002A438F" w:rsidRDefault="00541991" w:rsidP="003D0201">
            <w:pPr>
              <w:pStyle w:val="Normal2"/>
              <w:ind w:left="0"/>
              <w:jc w:val="center"/>
              <w:rPr>
                <w:rFonts w:ascii="Arial" w:hAnsi="Arial" w:cs="Arial"/>
              </w:rPr>
            </w:pPr>
            <w:r w:rsidRPr="00FA0A10">
              <w:rPr>
                <w:rFonts w:ascii="Arial" w:hAnsi="Arial" w:cs="Arial"/>
              </w:rPr>
              <w:t>Payload/</w:t>
            </w:r>
          </w:p>
        </w:tc>
        <w:tc>
          <w:tcPr>
            <w:tcW w:w="4365" w:type="dxa"/>
          </w:tcPr>
          <w:p w14:paraId="63A3C7EE" w14:textId="77777777" w:rsidR="00541991" w:rsidRPr="001B0FBA" w:rsidRDefault="00554E43" w:rsidP="003D0201">
            <w:pPr>
              <w:pStyle w:val="Normal2"/>
              <w:ind w:left="0"/>
              <w:jc w:val="center"/>
              <w:rPr>
                <w:rFonts w:ascii="Arial" w:hAnsi="Arial" w:cs="Arial"/>
                <w:i/>
              </w:rPr>
            </w:pPr>
            <w:r w:rsidRPr="001B0FBA">
              <w:rPr>
                <w:rFonts w:ascii="Arial" w:hAnsi="Arial" w:cs="Arial"/>
              </w:rPr>
              <w:t>SCEDViolatedConstraints</w:t>
            </w:r>
          </w:p>
        </w:tc>
      </w:tr>
    </w:tbl>
    <w:p w14:paraId="518CE3B5" w14:textId="77777777" w:rsidR="00541991" w:rsidRPr="00B81394" w:rsidRDefault="00541991" w:rsidP="00541991">
      <w:pPr>
        <w:rPr>
          <w:rFonts w:ascii="Arial" w:hAnsi="Arial" w:cs="Arial"/>
        </w:rPr>
      </w:pPr>
    </w:p>
    <w:p w14:paraId="25087D08" w14:textId="77777777" w:rsidR="00541991" w:rsidRPr="00B81394" w:rsidRDefault="008A323B" w:rsidP="005764CA">
      <w:pPr>
        <w:ind w:left="360"/>
        <w:rPr>
          <w:rFonts w:ascii="Arial" w:hAnsi="Arial" w:cs="Arial"/>
        </w:rPr>
      </w:pPr>
      <w:r w:rsidRPr="00B81394">
        <w:rPr>
          <w:rFonts w:ascii="Arial" w:hAnsi="Arial" w:cs="Arial"/>
        </w:rPr>
        <w:t>The structure of SCED violated constraints are described by the following diagram:</w:t>
      </w:r>
    </w:p>
    <w:p w14:paraId="51B1736C" w14:textId="77777777" w:rsidR="009E5DA0" w:rsidRPr="00B81394" w:rsidRDefault="009E5DA0" w:rsidP="005764CA">
      <w:pPr>
        <w:ind w:left="360"/>
        <w:rPr>
          <w:rFonts w:ascii="Arial" w:hAnsi="Arial" w:cs="Arial"/>
        </w:rPr>
      </w:pPr>
    </w:p>
    <w:p w14:paraId="1FA5D612" w14:textId="77777777" w:rsidR="005764CA" w:rsidRPr="00B81394" w:rsidRDefault="005764CA" w:rsidP="005764CA">
      <w:pPr>
        <w:ind w:left="360"/>
        <w:rPr>
          <w:rFonts w:ascii="Arial" w:hAnsi="Arial" w:cs="Arial"/>
        </w:rPr>
      </w:pPr>
    </w:p>
    <w:p w14:paraId="3812303B" w14:textId="77777777" w:rsidR="005D6316" w:rsidRPr="00B81394" w:rsidRDefault="009A2F00" w:rsidP="005764CA">
      <w:pPr>
        <w:ind w:left="360"/>
        <w:rPr>
          <w:rFonts w:ascii="Arial" w:hAnsi="Arial" w:cs="Arial"/>
        </w:rPr>
      </w:pPr>
      <w:r>
        <w:rPr>
          <w:rFonts w:ascii="Arial" w:hAnsi="Arial" w:cs="Arial"/>
          <w:noProof/>
        </w:rPr>
        <w:drawing>
          <wp:inline distT="0" distB="0" distL="0" distR="0" wp14:anchorId="379C52DF" wp14:editId="0323F4A1">
            <wp:extent cx="3924300" cy="733425"/>
            <wp:effectExtent l="0" t="0" r="0" b="9525"/>
            <wp:docPr id="68" name="Picture 68"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tpo2"/>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924300" cy="733425"/>
                    </a:xfrm>
                    <a:prstGeom prst="rect">
                      <a:avLst/>
                    </a:prstGeom>
                    <a:noFill/>
                    <a:ln>
                      <a:noFill/>
                    </a:ln>
                  </pic:spPr>
                </pic:pic>
              </a:graphicData>
            </a:graphic>
          </wp:inline>
        </w:drawing>
      </w:r>
    </w:p>
    <w:p w14:paraId="2CD10A0C" w14:textId="77777777" w:rsidR="00431398" w:rsidRPr="00B81394" w:rsidRDefault="00431398" w:rsidP="005764CA">
      <w:pPr>
        <w:ind w:left="360"/>
        <w:rPr>
          <w:rFonts w:ascii="Arial" w:hAnsi="Arial" w:cs="Arial"/>
        </w:rPr>
      </w:pPr>
    </w:p>
    <w:p w14:paraId="6A7B3431" w14:textId="77777777" w:rsidR="00431398" w:rsidRPr="00B81394" w:rsidRDefault="009A2F00" w:rsidP="005764CA">
      <w:pPr>
        <w:ind w:left="360"/>
        <w:rPr>
          <w:rFonts w:ascii="Arial" w:hAnsi="Arial" w:cs="Arial"/>
        </w:rPr>
      </w:pPr>
      <w:r>
        <w:rPr>
          <w:rFonts w:ascii="Arial" w:hAnsi="Arial" w:cs="Arial"/>
          <w:noProof/>
        </w:rPr>
        <w:lastRenderedPageBreak/>
        <w:drawing>
          <wp:inline distT="0" distB="0" distL="0" distR="0" wp14:anchorId="156C8022" wp14:editId="7E7C624E">
            <wp:extent cx="4019550" cy="8229600"/>
            <wp:effectExtent l="0" t="0" r="0" b="0"/>
            <wp:docPr id="69" name="Picture 69" descr="ErcotInformationTypes_SCEDViolatedConstrai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ErcotInformationTypes_SCEDViolatedConstraint"/>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019550" cy="8229600"/>
                    </a:xfrm>
                    <a:prstGeom prst="rect">
                      <a:avLst/>
                    </a:prstGeom>
                    <a:noFill/>
                    <a:ln>
                      <a:noFill/>
                    </a:ln>
                  </pic:spPr>
                </pic:pic>
              </a:graphicData>
            </a:graphic>
          </wp:inline>
        </w:drawing>
      </w:r>
    </w:p>
    <w:p w14:paraId="138E20BB" w14:textId="77777777" w:rsidR="00C04B42" w:rsidRPr="00B81394" w:rsidRDefault="00C04B42" w:rsidP="00C04B42">
      <w:pPr>
        <w:keepNext/>
        <w:rPr>
          <w:rFonts w:ascii="Arial" w:hAnsi="Arial" w:cs="Arial"/>
        </w:rPr>
      </w:pPr>
    </w:p>
    <w:p w14:paraId="4E8A731C" w14:textId="77777777" w:rsidR="00B36D1C" w:rsidRPr="00B81394" w:rsidRDefault="00C04B42" w:rsidP="00BD2305">
      <w:pPr>
        <w:rPr>
          <w:rFonts w:ascii="Arial" w:hAnsi="Arial" w:cs="Arial"/>
          <w:sz w:val="20"/>
          <w:szCs w:val="20"/>
        </w:rPr>
      </w:pPr>
      <w:bookmarkStart w:id="1255" w:name="_Toc165952050"/>
      <w:bookmarkStart w:id="1256" w:name="_Toc9530063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111</w:t>
      </w:r>
      <w:r w:rsidR="00C80347" w:rsidRPr="00B81394">
        <w:rPr>
          <w:rFonts w:ascii="Arial" w:hAnsi="Arial" w:cs="Arial"/>
          <w:sz w:val="20"/>
          <w:szCs w:val="20"/>
        </w:rPr>
        <w:fldChar w:fldCharType="end"/>
      </w:r>
      <w:r w:rsidRPr="00B81394">
        <w:rPr>
          <w:rFonts w:ascii="Arial" w:hAnsi="Arial" w:cs="Arial"/>
          <w:sz w:val="20"/>
          <w:szCs w:val="20"/>
        </w:rPr>
        <w:t xml:space="preserve"> - SCEDViolatedConstraints Container Structure</w:t>
      </w:r>
      <w:bookmarkEnd w:id="1255"/>
      <w:bookmarkEnd w:id="1256"/>
    </w:p>
    <w:p w14:paraId="306ED675" w14:textId="77777777" w:rsidR="00C04B42" w:rsidRPr="00B81394" w:rsidRDefault="00C04B42" w:rsidP="00C04B42">
      <w:pPr>
        <w:rPr>
          <w:rFonts w:ascii="Arial" w:hAnsi="Arial" w:cs="Arial"/>
        </w:rPr>
      </w:pPr>
    </w:p>
    <w:p w14:paraId="272625D1" w14:textId="77777777" w:rsidR="00204D69" w:rsidRPr="00B81394" w:rsidRDefault="00204D69" w:rsidP="00204D69">
      <w:pPr>
        <w:ind w:left="360"/>
        <w:rPr>
          <w:rFonts w:ascii="Arial" w:hAnsi="Arial" w:cs="Arial"/>
        </w:rPr>
      </w:pPr>
      <w:r w:rsidRPr="00B81394">
        <w:rPr>
          <w:rFonts w:ascii="Arial" w:hAnsi="Arial" w:cs="Arial"/>
        </w:rPr>
        <w:t>The following elements are used to report violated constraints:</w:t>
      </w:r>
    </w:p>
    <w:p w14:paraId="7D857832" w14:textId="77777777" w:rsidR="00204D69" w:rsidRPr="00B81394" w:rsidRDefault="00204D69" w:rsidP="00204D69">
      <w:pPr>
        <w:ind w:left="360"/>
        <w:rPr>
          <w:rFonts w:ascii="Arial" w:hAnsi="Arial" w:cs="Arial"/>
        </w:rPr>
      </w:pPr>
    </w:p>
    <w:p w14:paraId="04611BFD" w14:textId="77777777" w:rsidR="00204D69" w:rsidRPr="00B81394" w:rsidRDefault="00204D69" w:rsidP="00204D69">
      <w:pPr>
        <w:numPr>
          <w:ilvl w:val="0"/>
          <w:numId w:val="34"/>
        </w:numPr>
        <w:rPr>
          <w:rFonts w:ascii="Arial" w:hAnsi="Arial" w:cs="Arial"/>
        </w:rPr>
      </w:pPr>
      <w:r w:rsidRPr="00B81394">
        <w:rPr>
          <w:rFonts w:ascii="Arial" w:hAnsi="Arial" w:cs="Arial"/>
        </w:rPr>
        <w:t>Name of the constraint</w:t>
      </w:r>
    </w:p>
    <w:p w14:paraId="1C7B7C46" w14:textId="77777777" w:rsidR="00204D69" w:rsidRPr="00B81394" w:rsidRDefault="00204D69" w:rsidP="00204D69">
      <w:pPr>
        <w:numPr>
          <w:ilvl w:val="0"/>
          <w:numId w:val="34"/>
        </w:numPr>
        <w:rPr>
          <w:rFonts w:ascii="Arial" w:hAnsi="Arial" w:cs="Arial"/>
        </w:rPr>
      </w:pPr>
      <w:r w:rsidRPr="00B81394">
        <w:rPr>
          <w:rFonts w:ascii="Arial" w:hAnsi="Arial" w:cs="Arial"/>
        </w:rPr>
        <w:t>Value that exceeded limit</w:t>
      </w:r>
    </w:p>
    <w:p w14:paraId="485B4838" w14:textId="77777777" w:rsidR="00204D69" w:rsidRPr="00B81394" w:rsidRDefault="00516437" w:rsidP="00FA18C7">
      <w:pPr>
        <w:numPr>
          <w:ilvl w:val="0"/>
          <w:numId w:val="34"/>
        </w:numPr>
        <w:rPr>
          <w:rFonts w:ascii="Arial" w:hAnsi="Arial" w:cs="Arial"/>
        </w:rPr>
      </w:pPr>
      <w:r w:rsidRPr="00B81394">
        <w:rPr>
          <w:rFonts w:ascii="Arial" w:hAnsi="Arial" w:cs="Arial"/>
        </w:rPr>
        <w:t>Defined limit for constraint</w:t>
      </w:r>
    </w:p>
    <w:p w14:paraId="70EE6E6C" w14:textId="77777777" w:rsidR="00204D69" w:rsidRPr="00B81394" w:rsidRDefault="00204D69" w:rsidP="00204D69">
      <w:pPr>
        <w:numPr>
          <w:ilvl w:val="0"/>
          <w:numId w:val="34"/>
        </w:numPr>
        <w:rPr>
          <w:rFonts w:ascii="Arial" w:hAnsi="Arial" w:cs="Arial"/>
        </w:rPr>
      </w:pPr>
      <w:r w:rsidRPr="00B81394">
        <w:rPr>
          <w:rFonts w:ascii="Arial" w:hAnsi="Arial" w:cs="Arial"/>
        </w:rPr>
        <w:t>Timestamp of violation</w:t>
      </w:r>
    </w:p>
    <w:p w14:paraId="060F1C86" w14:textId="77777777" w:rsidR="00204D69" w:rsidRPr="00B81394" w:rsidRDefault="005D6316" w:rsidP="00D346C9">
      <w:pPr>
        <w:numPr>
          <w:ilvl w:val="0"/>
          <w:numId w:val="34"/>
        </w:numPr>
        <w:rPr>
          <w:rFonts w:ascii="Arial" w:hAnsi="Arial" w:cs="Arial"/>
        </w:rPr>
      </w:pPr>
      <w:r w:rsidRPr="00B81394">
        <w:rPr>
          <w:rFonts w:ascii="Arial" w:hAnsi="Arial" w:cs="Arial"/>
        </w:rPr>
        <w:t>Contingency Name</w:t>
      </w:r>
    </w:p>
    <w:p w14:paraId="0CC5FAC1" w14:textId="77777777" w:rsidR="00A00E38" w:rsidRPr="00B81394" w:rsidRDefault="00A00E38" w:rsidP="00D346C9">
      <w:pPr>
        <w:numPr>
          <w:ilvl w:val="0"/>
          <w:numId w:val="34"/>
        </w:numPr>
        <w:rPr>
          <w:rFonts w:ascii="Arial" w:hAnsi="Arial" w:cs="Arial"/>
        </w:rPr>
      </w:pPr>
      <w:r w:rsidRPr="00B81394">
        <w:rPr>
          <w:rFonts w:ascii="Arial" w:hAnsi="Arial" w:cs="Arial"/>
        </w:rPr>
        <w:t xml:space="preserve">Station name which contingency is from </w:t>
      </w:r>
    </w:p>
    <w:p w14:paraId="223168D3" w14:textId="77777777" w:rsidR="00A00E38" w:rsidRPr="00B81394" w:rsidRDefault="00A00E38" w:rsidP="00D346C9">
      <w:pPr>
        <w:numPr>
          <w:ilvl w:val="0"/>
          <w:numId w:val="34"/>
        </w:numPr>
        <w:rPr>
          <w:rFonts w:ascii="Arial" w:hAnsi="Arial" w:cs="Arial"/>
        </w:rPr>
      </w:pPr>
      <w:r w:rsidRPr="00B81394">
        <w:rPr>
          <w:rFonts w:ascii="Arial" w:hAnsi="Arial" w:cs="Arial"/>
        </w:rPr>
        <w:t>Station name which contingency is to</w:t>
      </w:r>
    </w:p>
    <w:p w14:paraId="5C8F2EA8" w14:textId="77777777" w:rsidR="00A00E38" w:rsidRPr="00B81394" w:rsidRDefault="00A00E38" w:rsidP="00A00E38">
      <w:pPr>
        <w:numPr>
          <w:ilvl w:val="0"/>
          <w:numId w:val="34"/>
        </w:numPr>
        <w:rPr>
          <w:rFonts w:ascii="Arial" w:hAnsi="Arial" w:cs="Arial"/>
        </w:rPr>
      </w:pPr>
      <w:r w:rsidRPr="00B81394">
        <w:rPr>
          <w:rFonts w:ascii="Arial" w:hAnsi="Arial" w:cs="Arial"/>
        </w:rPr>
        <w:t xml:space="preserve">Station voltage which contingency is from </w:t>
      </w:r>
    </w:p>
    <w:p w14:paraId="7BFDD239" w14:textId="77777777" w:rsidR="00A00E38" w:rsidRPr="00B81394" w:rsidRDefault="00A00E38" w:rsidP="00A00E38">
      <w:pPr>
        <w:numPr>
          <w:ilvl w:val="0"/>
          <w:numId w:val="34"/>
        </w:numPr>
        <w:rPr>
          <w:rFonts w:ascii="Arial" w:hAnsi="Arial" w:cs="Arial"/>
        </w:rPr>
      </w:pPr>
      <w:r w:rsidRPr="00B81394">
        <w:rPr>
          <w:rFonts w:ascii="Arial" w:hAnsi="Arial" w:cs="Arial"/>
        </w:rPr>
        <w:t>Station voltage which contingency is to</w:t>
      </w:r>
    </w:p>
    <w:p w14:paraId="5376C3D3" w14:textId="77777777" w:rsidR="00201125" w:rsidRPr="00B81394" w:rsidRDefault="002F4B80" w:rsidP="00A00E38">
      <w:pPr>
        <w:numPr>
          <w:ilvl w:val="0"/>
          <w:numId w:val="34"/>
        </w:numPr>
        <w:rPr>
          <w:rFonts w:ascii="Arial" w:hAnsi="Arial" w:cs="Arial"/>
        </w:rPr>
      </w:pPr>
      <w:r w:rsidRPr="00B81394">
        <w:rPr>
          <w:rFonts w:ascii="Arial" w:hAnsi="Arial" w:cs="Arial"/>
        </w:rPr>
        <w:t>Constraint is competitive or not</w:t>
      </w:r>
    </w:p>
    <w:p w14:paraId="0E435DE2" w14:textId="77777777" w:rsidR="00F11C6A" w:rsidRPr="00B81394" w:rsidRDefault="00F11C6A" w:rsidP="00A00E38">
      <w:pPr>
        <w:numPr>
          <w:ilvl w:val="0"/>
          <w:numId w:val="34"/>
        </w:numPr>
        <w:rPr>
          <w:rFonts w:ascii="Arial" w:hAnsi="Arial" w:cs="Arial"/>
        </w:rPr>
      </w:pPr>
      <w:r w:rsidRPr="00B81394">
        <w:rPr>
          <w:rFonts w:ascii="Arial" w:hAnsi="Arial" w:cs="Arial"/>
        </w:rPr>
        <w:t>Violated MW</w:t>
      </w:r>
    </w:p>
    <w:p w14:paraId="49754D9D" w14:textId="77777777" w:rsidR="00F11C6A" w:rsidRPr="00B81394" w:rsidRDefault="00F11C6A" w:rsidP="00A00E38">
      <w:pPr>
        <w:numPr>
          <w:ilvl w:val="0"/>
          <w:numId w:val="34"/>
        </w:numPr>
        <w:rPr>
          <w:rFonts w:ascii="Arial" w:hAnsi="Arial" w:cs="Arial"/>
        </w:rPr>
      </w:pPr>
      <w:r w:rsidRPr="00B81394">
        <w:rPr>
          <w:rFonts w:ascii="Arial" w:hAnsi="Arial" w:cs="Arial"/>
        </w:rPr>
        <w:t>Constraint ID</w:t>
      </w:r>
    </w:p>
    <w:p w14:paraId="342F67D0" w14:textId="77777777" w:rsidR="00F11C6A" w:rsidRPr="00B81394" w:rsidRDefault="00F11C6A" w:rsidP="00A00E38">
      <w:pPr>
        <w:numPr>
          <w:ilvl w:val="0"/>
          <w:numId w:val="34"/>
        </w:numPr>
        <w:rPr>
          <w:rFonts w:ascii="Arial" w:hAnsi="Arial" w:cs="Arial"/>
        </w:rPr>
      </w:pPr>
      <w:r w:rsidRPr="00B81394">
        <w:rPr>
          <w:rFonts w:ascii="Arial" w:hAnsi="Arial" w:cs="Arial"/>
        </w:rPr>
        <w:t>Max shadow price</w:t>
      </w:r>
    </w:p>
    <w:p w14:paraId="19AE5FFF" w14:textId="77777777" w:rsidR="00A73A3B" w:rsidRPr="00B81394" w:rsidRDefault="00A73A3B" w:rsidP="00A73A3B">
      <w:pPr>
        <w:ind w:left="720"/>
        <w:rPr>
          <w:rFonts w:ascii="Arial" w:hAnsi="Arial" w:cs="Arial"/>
        </w:rPr>
      </w:pPr>
    </w:p>
    <w:p w14:paraId="51A56D69"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526342B0" w14:textId="77777777" w:rsidR="00201125" w:rsidRPr="00FA0A10" w:rsidRDefault="00201125" w:rsidP="00201125">
      <w:pPr>
        <w:tabs>
          <w:tab w:val="left" w:pos="360"/>
        </w:tabs>
        <w:ind w:left="360"/>
        <w:rPr>
          <w:rFonts w:ascii="Arial" w:hAnsi="Arial" w:cs="Arial"/>
          <w:sz w:val="20"/>
          <w:szCs w:val="20"/>
        </w:rPr>
      </w:pPr>
    </w:p>
    <w:p w14:paraId="45024935" w14:textId="77777777" w:rsidR="00F11C6A" w:rsidRPr="002A438F" w:rsidRDefault="00F11C6A" w:rsidP="00F11C6A">
      <w:pPr>
        <w:tabs>
          <w:tab w:val="left" w:pos="360"/>
        </w:tabs>
        <w:ind w:left="360"/>
        <w:rPr>
          <w:rFonts w:ascii="Arial" w:hAnsi="Arial" w:cs="Arial"/>
          <w:sz w:val="20"/>
          <w:szCs w:val="20"/>
        </w:rPr>
      </w:pPr>
      <w:r w:rsidRPr="002A438F">
        <w:rPr>
          <w:rFonts w:ascii="Arial" w:hAnsi="Arial" w:cs="Arial"/>
          <w:sz w:val="20"/>
          <w:szCs w:val="20"/>
        </w:rPr>
        <w:t>&lt;ns1:SCEDViolatedConstraints xmlns:ns0="http://www.ercot.com/schema/2007-05/nodal/eip/il" xmlns:ns1="http://www.ercot.com/schema/2007-06/nodal/ews"&gt;</w:t>
      </w:r>
    </w:p>
    <w:p w14:paraId="03BF45FB" w14:textId="77777777" w:rsidR="00F11C6A" w:rsidRPr="001B0FBA" w:rsidRDefault="00F11C6A" w:rsidP="00F11C6A">
      <w:pPr>
        <w:tabs>
          <w:tab w:val="left" w:pos="360"/>
        </w:tabs>
        <w:ind w:left="360"/>
        <w:rPr>
          <w:rFonts w:ascii="Arial" w:hAnsi="Arial" w:cs="Arial"/>
          <w:sz w:val="20"/>
          <w:szCs w:val="20"/>
        </w:rPr>
      </w:pPr>
      <w:r w:rsidRPr="001B0FBA">
        <w:rPr>
          <w:rFonts w:ascii="Arial" w:hAnsi="Arial" w:cs="Arial"/>
          <w:sz w:val="20"/>
          <w:szCs w:val="20"/>
        </w:rPr>
        <w:t xml:space="preserve">               &lt;ns1:SCEDViolatedConstraint&gt;</w:t>
      </w:r>
    </w:p>
    <w:p w14:paraId="5BEC6BD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&lt;ns1:name&gt;6485__A&lt;/ns1:name&gt;</w:t>
      </w:r>
    </w:p>
    <w:p w14:paraId="17F2507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&lt;ns1:value&gt;156.8&lt;/ns1:value&gt;</w:t>
      </w:r>
    </w:p>
    <w:p w14:paraId="460640B2"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&lt;ns1:limit&gt;156.8&lt;/ns1:limit&gt;</w:t>
      </w:r>
    </w:p>
    <w:p w14:paraId="78ECC779"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&lt;ns1:shadowPrice&gt;431.39862&lt;/ns1:shadowPrice&gt;</w:t>
      </w:r>
    </w:p>
    <w:p w14:paraId="2EAD72D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&lt;ns1:timestamp&gt;2017-09-20T10:55:12-05:00&lt;/ns1:timestamp&gt;</w:t>
      </w:r>
    </w:p>
    <w:p w14:paraId="4F1C05D0"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&lt;ns1:ContingencyName&gt;SMNHODE8&lt;/ns1:ContingencyName&gt;</w:t>
      </w:r>
    </w:p>
    <w:p w14:paraId="0117D6A1"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&lt;ns1:fromStation&gt;MOSSW&lt;/ns1:fromStation&gt;</w:t>
      </w:r>
    </w:p>
    <w:p w14:paraId="0A919EB5"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&lt;ns1:toStation&gt;PBSES&lt;/ns1:toStation&gt;</w:t>
      </w:r>
    </w:p>
    <w:p w14:paraId="0F822C6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&lt;ns1:fromStationKV&gt;138.0&lt;/ns1:fromStationKV&gt;</w:t>
      </w:r>
    </w:p>
    <w:p w14:paraId="0FEEDFBA"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&lt;ns1:toStationKV&gt;138.0&lt;/ns1:toStationKV&gt;</w:t>
      </w:r>
    </w:p>
    <w:p w14:paraId="5A098C0B"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&lt;ns1:CCTStatus&gt;NONCOMP&lt;/ns1:CCTStatus&gt;</w:t>
      </w:r>
    </w:p>
    <w:p w14:paraId="3B4E5D4C"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&lt;ns1:ViolatedMW&gt;0.0&lt;/ns1:ViolatedMW&gt;</w:t>
      </w:r>
    </w:p>
    <w:p w14:paraId="485DFFEE"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&lt;ns1:ConstraintID&gt;3.0&lt;/ns1:ConstraintID&gt;</w:t>
      </w:r>
    </w:p>
    <w:p w14:paraId="593026B3" w14:textId="77777777" w:rsidR="00F11C6A"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&lt;ns1:MaxShadowPrice&gt;3500.0&lt;/ns1:MaxShadowPrice&gt;</w:t>
      </w:r>
    </w:p>
    <w:p w14:paraId="274987AE" w14:textId="77777777" w:rsidR="004305DB" w:rsidRPr="00FA0A10" w:rsidRDefault="00F11C6A" w:rsidP="00F11C6A">
      <w:pPr>
        <w:tabs>
          <w:tab w:val="left" w:pos="360"/>
        </w:tabs>
        <w:ind w:left="360"/>
        <w:rPr>
          <w:rFonts w:ascii="Arial" w:hAnsi="Arial" w:cs="Arial"/>
          <w:sz w:val="20"/>
          <w:szCs w:val="20"/>
        </w:rPr>
      </w:pPr>
      <w:r w:rsidRPr="00FA0A10">
        <w:rPr>
          <w:rFonts w:ascii="Arial" w:hAnsi="Arial" w:cs="Arial"/>
          <w:sz w:val="20"/>
          <w:szCs w:val="20"/>
        </w:rPr>
        <w:t xml:space="preserve">               &lt;/ns1:SCEDViolatedConstraint&gt;</w:t>
      </w:r>
      <w:r w:rsidRPr="00FA0A10">
        <w:rPr>
          <w:rFonts w:ascii="Arial" w:hAnsi="Arial" w:cs="Arial"/>
          <w:sz w:val="20"/>
          <w:szCs w:val="20"/>
        </w:rPr>
        <w:cr/>
      </w:r>
      <w:r w:rsidR="00201125" w:rsidRPr="00FA0A10">
        <w:rPr>
          <w:rFonts w:ascii="Arial" w:hAnsi="Arial" w:cs="Arial"/>
          <w:sz w:val="20"/>
          <w:szCs w:val="20"/>
        </w:rPr>
        <w:t xml:space="preserve"> &lt;/ns1:SCEDViolatedConstraints&gt;</w:t>
      </w:r>
      <w:r w:rsidR="00201125" w:rsidRPr="00FA0A10">
        <w:rPr>
          <w:rFonts w:ascii="Arial" w:hAnsi="Arial" w:cs="Arial"/>
          <w:sz w:val="20"/>
          <w:szCs w:val="20"/>
        </w:rPr>
        <w:cr/>
      </w:r>
    </w:p>
    <w:p w14:paraId="4AE6F235" w14:textId="77777777" w:rsidR="004305DB" w:rsidRPr="00B81394" w:rsidRDefault="00F67117" w:rsidP="004305DB">
      <w:pPr>
        <w:pStyle w:val="Heading3"/>
        <w:rPr>
          <w:rFonts w:cs="Arial"/>
          <w:b w:val="0"/>
        </w:rPr>
      </w:pPr>
      <w:bookmarkStart w:id="1257" w:name="_Toc95300428"/>
      <w:r w:rsidRPr="00805285">
        <w:rPr>
          <w:rFonts w:cs="Arial"/>
          <w:b w:val="0"/>
        </w:rPr>
        <w:t xml:space="preserve">Price Corrected </w:t>
      </w:r>
      <w:r w:rsidR="004305DB" w:rsidRPr="00805285">
        <w:rPr>
          <w:rFonts w:cs="Arial"/>
          <w:b w:val="0"/>
        </w:rPr>
        <w:t>SCED Violated Co</w:t>
      </w:r>
      <w:r w:rsidR="00372850" w:rsidRPr="000467EE">
        <w:rPr>
          <w:rFonts w:cs="Arial"/>
          <w:b w:val="0"/>
        </w:rPr>
        <w:t>nstraints</w:t>
      </w:r>
      <w:bookmarkEnd w:id="1257"/>
      <w:r w:rsidR="00372850" w:rsidRPr="000467EE">
        <w:rPr>
          <w:rFonts w:cs="Arial"/>
          <w:b w:val="0"/>
        </w:rPr>
        <w:t xml:space="preserve"> </w:t>
      </w:r>
    </w:p>
    <w:p w14:paraId="18E6A67C" w14:textId="77777777" w:rsidR="004305DB" w:rsidRPr="00B81394" w:rsidRDefault="004305DB" w:rsidP="004305DB">
      <w:pPr>
        <w:ind w:left="360"/>
        <w:rPr>
          <w:rFonts w:ascii="Arial" w:hAnsi="Arial" w:cs="Arial"/>
        </w:rPr>
      </w:pPr>
      <w:r w:rsidRPr="00B81394">
        <w:rPr>
          <w:rFonts w:ascii="Arial" w:hAnsi="Arial" w:cs="Arial"/>
        </w:rPr>
        <w:t xml:space="preserve">This section describes interfaces used to retrieve </w:t>
      </w:r>
      <w:r w:rsidR="00372850" w:rsidRPr="00B81394">
        <w:rPr>
          <w:rFonts w:ascii="Arial" w:hAnsi="Arial" w:cs="Arial"/>
        </w:rPr>
        <w:t xml:space="preserve">price corrected </w:t>
      </w:r>
      <w:r w:rsidRPr="00B81394">
        <w:rPr>
          <w:rFonts w:ascii="Arial" w:hAnsi="Arial" w:cs="Arial"/>
        </w:rPr>
        <w:t xml:space="preserve">binding constraint in SCED. </w:t>
      </w:r>
      <w:r w:rsidR="00372850" w:rsidRPr="00B81394">
        <w:rPr>
          <w:rFonts w:ascii="Arial" w:hAnsi="Arial" w:cs="Arial"/>
        </w:rPr>
        <w:t xml:space="preserve">Price Corrected </w:t>
      </w:r>
      <w:r w:rsidRPr="00B81394">
        <w:rPr>
          <w:rFonts w:ascii="Arial" w:hAnsi="Arial" w:cs="Arial"/>
        </w:rPr>
        <w:t>SCED Violated Constraints are only provided for RTM market.  The request message would use the following message fields:</w:t>
      </w:r>
    </w:p>
    <w:p w14:paraId="638DA49B" w14:textId="77777777" w:rsidR="004305DB" w:rsidRPr="00B81394" w:rsidRDefault="004305DB" w:rsidP="004305D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2A06C257" w14:textId="77777777" w:rsidTr="00BF55B2">
        <w:tc>
          <w:tcPr>
            <w:tcW w:w="2268" w:type="dxa"/>
            <w:shd w:val="clear" w:color="auto" w:fill="C0C0C0"/>
          </w:tcPr>
          <w:p w14:paraId="4BF0CC0A"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FD06D87"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4DCEB85E" w14:textId="77777777" w:rsidTr="00BF55B2">
        <w:tc>
          <w:tcPr>
            <w:tcW w:w="2268" w:type="dxa"/>
          </w:tcPr>
          <w:p w14:paraId="605A4577" w14:textId="77777777" w:rsidR="004305DB" w:rsidRPr="002A438F" w:rsidRDefault="004305DB" w:rsidP="00BF55B2">
            <w:pPr>
              <w:pStyle w:val="Normal2"/>
              <w:ind w:left="0"/>
              <w:jc w:val="center"/>
              <w:rPr>
                <w:rFonts w:ascii="Arial" w:hAnsi="Arial" w:cs="Arial"/>
              </w:rPr>
            </w:pPr>
            <w:r w:rsidRPr="00FA0A10">
              <w:rPr>
                <w:rFonts w:ascii="Arial" w:hAnsi="Arial" w:cs="Arial"/>
              </w:rPr>
              <w:lastRenderedPageBreak/>
              <w:t>Header/Verb</w:t>
            </w:r>
          </w:p>
        </w:tc>
        <w:tc>
          <w:tcPr>
            <w:tcW w:w="4365" w:type="dxa"/>
          </w:tcPr>
          <w:p w14:paraId="0227D979" w14:textId="77777777" w:rsidR="004305DB" w:rsidRPr="001B0FBA" w:rsidRDefault="004305DB" w:rsidP="00BF55B2">
            <w:pPr>
              <w:pStyle w:val="Normal2"/>
              <w:ind w:left="0"/>
              <w:jc w:val="center"/>
              <w:rPr>
                <w:rFonts w:ascii="Arial" w:hAnsi="Arial" w:cs="Arial"/>
              </w:rPr>
            </w:pPr>
            <w:r w:rsidRPr="001B0FBA">
              <w:rPr>
                <w:rFonts w:ascii="Arial" w:hAnsi="Arial" w:cs="Arial"/>
              </w:rPr>
              <w:t>get</w:t>
            </w:r>
          </w:p>
        </w:tc>
      </w:tr>
      <w:tr w:rsidR="004305DB" w:rsidRPr="00FA0A10" w14:paraId="66BF05C7" w14:textId="77777777" w:rsidTr="00BF55B2">
        <w:tc>
          <w:tcPr>
            <w:tcW w:w="2268" w:type="dxa"/>
          </w:tcPr>
          <w:p w14:paraId="0E83DDF2"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73E657B1" w14:textId="77777777" w:rsidR="004305DB" w:rsidRPr="00FA0A10" w:rsidRDefault="004305DB" w:rsidP="00BF55B2">
            <w:pPr>
              <w:pStyle w:val="Normal2"/>
              <w:ind w:left="0"/>
              <w:jc w:val="center"/>
              <w:rPr>
                <w:rFonts w:ascii="Arial" w:hAnsi="Arial" w:cs="Arial"/>
              </w:rPr>
            </w:pPr>
            <w:r w:rsidRPr="001B0FBA">
              <w:rPr>
                <w:rFonts w:ascii="Arial" w:hAnsi="Arial" w:cs="Arial"/>
              </w:rPr>
              <w:t>SCEDViolatedConstraints</w:t>
            </w:r>
            <w:r w:rsidR="00372850" w:rsidRPr="001B0FBA">
              <w:rPr>
                <w:rFonts w:ascii="Arial" w:hAnsi="Arial" w:cs="Arial"/>
              </w:rPr>
              <w:t>PC</w:t>
            </w:r>
          </w:p>
        </w:tc>
      </w:tr>
      <w:tr w:rsidR="004305DB" w:rsidRPr="00FA0A10" w14:paraId="7D6329FC" w14:textId="77777777" w:rsidTr="00BF55B2">
        <w:tc>
          <w:tcPr>
            <w:tcW w:w="2268" w:type="dxa"/>
          </w:tcPr>
          <w:p w14:paraId="494D9376"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401EEC7C" w14:textId="77777777" w:rsidR="004305DB" w:rsidRPr="001B0FBA" w:rsidRDefault="004305DB" w:rsidP="00BF55B2">
            <w:pPr>
              <w:pStyle w:val="Normal2"/>
              <w:ind w:left="0"/>
              <w:jc w:val="center"/>
              <w:rPr>
                <w:rFonts w:ascii="Arial" w:hAnsi="Arial" w:cs="Arial"/>
                <w:i/>
              </w:rPr>
            </w:pPr>
            <w:r w:rsidRPr="001B0FBA">
              <w:rPr>
                <w:rFonts w:ascii="Arial" w:hAnsi="Arial" w:cs="Arial"/>
                <w:i/>
              </w:rPr>
              <w:t>Market participant ID</w:t>
            </w:r>
          </w:p>
        </w:tc>
      </w:tr>
      <w:tr w:rsidR="004305DB" w:rsidRPr="00FA0A10" w14:paraId="18296758" w14:textId="77777777" w:rsidTr="00BF55B2">
        <w:tc>
          <w:tcPr>
            <w:tcW w:w="2268" w:type="dxa"/>
          </w:tcPr>
          <w:p w14:paraId="604E99B0" w14:textId="77777777" w:rsidR="004305DB" w:rsidRPr="002A438F" w:rsidRDefault="004305DB" w:rsidP="00BF55B2">
            <w:pPr>
              <w:pStyle w:val="Normal2"/>
              <w:ind w:left="0"/>
              <w:jc w:val="center"/>
              <w:rPr>
                <w:rFonts w:ascii="Arial" w:hAnsi="Arial" w:cs="Arial"/>
              </w:rPr>
            </w:pPr>
            <w:r w:rsidRPr="00FA0A10">
              <w:rPr>
                <w:rFonts w:ascii="Arial" w:hAnsi="Arial" w:cs="Arial"/>
              </w:rPr>
              <w:t>Header/UserID</w:t>
            </w:r>
          </w:p>
        </w:tc>
        <w:tc>
          <w:tcPr>
            <w:tcW w:w="4365" w:type="dxa"/>
          </w:tcPr>
          <w:p w14:paraId="426AD991" w14:textId="77777777" w:rsidR="004305DB" w:rsidRPr="001B0FBA" w:rsidRDefault="004305DB" w:rsidP="00BF55B2">
            <w:pPr>
              <w:pStyle w:val="Normal2"/>
              <w:ind w:left="0"/>
              <w:jc w:val="center"/>
              <w:rPr>
                <w:rFonts w:ascii="Arial" w:hAnsi="Arial" w:cs="Arial"/>
                <w:i/>
              </w:rPr>
            </w:pPr>
            <w:r w:rsidRPr="001B0FBA">
              <w:rPr>
                <w:rFonts w:ascii="Arial" w:hAnsi="Arial" w:cs="Arial"/>
                <w:i/>
              </w:rPr>
              <w:t>ID of user</w:t>
            </w:r>
          </w:p>
        </w:tc>
      </w:tr>
      <w:tr w:rsidR="004305DB" w:rsidRPr="00FA0A10" w14:paraId="7192554C" w14:textId="77777777" w:rsidTr="00BF55B2">
        <w:tc>
          <w:tcPr>
            <w:tcW w:w="2268" w:type="dxa"/>
          </w:tcPr>
          <w:p w14:paraId="076E6261" w14:textId="77777777" w:rsidR="004305DB" w:rsidRPr="002A438F" w:rsidRDefault="004305DB" w:rsidP="00BF55B2">
            <w:pPr>
              <w:pStyle w:val="Normal2"/>
              <w:ind w:left="0"/>
              <w:jc w:val="center"/>
              <w:rPr>
                <w:rFonts w:ascii="Arial" w:hAnsi="Arial" w:cs="Arial"/>
              </w:rPr>
            </w:pPr>
            <w:r w:rsidRPr="00FA0A10">
              <w:rPr>
                <w:rFonts w:ascii="Arial" w:hAnsi="Arial" w:cs="Arial"/>
              </w:rPr>
              <w:t>Request/StartTime</w:t>
            </w:r>
          </w:p>
        </w:tc>
        <w:tc>
          <w:tcPr>
            <w:tcW w:w="4365" w:type="dxa"/>
          </w:tcPr>
          <w:p w14:paraId="30C0DAB0" w14:textId="77777777" w:rsidR="004305DB" w:rsidRPr="001B0FBA" w:rsidRDefault="004305DB" w:rsidP="00BF55B2">
            <w:pPr>
              <w:pStyle w:val="Normal2"/>
              <w:ind w:left="0"/>
              <w:jc w:val="center"/>
              <w:rPr>
                <w:rFonts w:ascii="Arial" w:hAnsi="Arial" w:cs="Arial"/>
                <w:i/>
              </w:rPr>
            </w:pPr>
            <w:r w:rsidRPr="001B0FBA">
              <w:rPr>
                <w:rFonts w:ascii="Arial" w:hAnsi="Arial" w:cs="Arial"/>
                <w:i/>
              </w:rPr>
              <w:t>Start time of interest</w:t>
            </w:r>
          </w:p>
        </w:tc>
      </w:tr>
      <w:tr w:rsidR="004305DB" w:rsidRPr="00FA0A10" w14:paraId="3DD99166" w14:textId="77777777" w:rsidTr="00BF55B2">
        <w:tc>
          <w:tcPr>
            <w:tcW w:w="2268" w:type="dxa"/>
          </w:tcPr>
          <w:p w14:paraId="15DF29C4" w14:textId="77777777" w:rsidR="004305DB" w:rsidRPr="002A438F" w:rsidRDefault="004305DB" w:rsidP="00BF55B2">
            <w:pPr>
              <w:pStyle w:val="Normal2"/>
              <w:ind w:left="0"/>
              <w:jc w:val="center"/>
              <w:rPr>
                <w:rFonts w:ascii="Arial" w:hAnsi="Arial" w:cs="Arial"/>
              </w:rPr>
            </w:pPr>
            <w:r w:rsidRPr="00FA0A10">
              <w:rPr>
                <w:rFonts w:ascii="Arial" w:hAnsi="Arial" w:cs="Arial"/>
              </w:rPr>
              <w:t>Request/EndTime</w:t>
            </w:r>
          </w:p>
        </w:tc>
        <w:tc>
          <w:tcPr>
            <w:tcW w:w="4365" w:type="dxa"/>
          </w:tcPr>
          <w:p w14:paraId="2D520013" w14:textId="77777777" w:rsidR="004305DB" w:rsidRPr="001B0FBA" w:rsidRDefault="004305DB" w:rsidP="00BF55B2">
            <w:pPr>
              <w:pStyle w:val="Normal2"/>
              <w:ind w:left="0"/>
              <w:jc w:val="center"/>
              <w:rPr>
                <w:rFonts w:ascii="Arial" w:hAnsi="Arial" w:cs="Arial"/>
                <w:i/>
              </w:rPr>
            </w:pPr>
            <w:r w:rsidRPr="001B0FBA">
              <w:rPr>
                <w:rFonts w:ascii="Arial" w:hAnsi="Arial" w:cs="Arial"/>
                <w:i/>
              </w:rPr>
              <w:t>End time of interest</w:t>
            </w:r>
          </w:p>
        </w:tc>
      </w:tr>
    </w:tbl>
    <w:p w14:paraId="5EABCE3E" w14:textId="77777777" w:rsidR="004305DB" w:rsidRPr="00B81394" w:rsidRDefault="004305DB" w:rsidP="004305DB">
      <w:pPr>
        <w:pStyle w:val="Normal2"/>
        <w:ind w:left="360"/>
        <w:rPr>
          <w:rFonts w:ascii="Arial" w:hAnsi="Arial" w:cs="Arial"/>
          <w:sz w:val="24"/>
        </w:rPr>
      </w:pPr>
    </w:p>
    <w:p w14:paraId="001418B6" w14:textId="77777777" w:rsidR="004305DB" w:rsidRPr="00B81394" w:rsidRDefault="004305DB" w:rsidP="004305D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E04BF15" w14:textId="77777777" w:rsidR="004305DB" w:rsidRPr="00B81394" w:rsidRDefault="004305DB" w:rsidP="004305D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305DB" w:rsidRPr="00FA0A10" w14:paraId="6AFF0087" w14:textId="77777777" w:rsidTr="00BF55B2">
        <w:tc>
          <w:tcPr>
            <w:tcW w:w="2268" w:type="dxa"/>
            <w:shd w:val="clear" w:color="auto" w:fill="C0C0C0"/>
          </w:tcPr>
          <w:p w14:paraId="37234E9D"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8BB72C" w14:textId="77777777" w:rsidR="004305DB" w:rsidRPr="00995285" w:rsidRDefault="004305DB" w:rsidP="00BF55B2">
            <w:pPr>
              <w:pStyle w:val="Normal2"/>
              <w:ind w:left="0"/>
              <w:jc w:val="center"/>
              <w:rPr>
                <w:rFonts w:ascii="Arial" w:hAnsi="Arial" w:cs="Arial"/>
                <w:highlight w:val="lightGray"/>
              </w:rPr>
            </w:pPr>
            <w:r w:rsidRPr="00995285">
              <w:rPr>
                <w:rFonts w:ascii="Arial" w:hAnsi="Arial" w:cs="Arial"/>
                <w:highlight w:val="lightGray"/>
              </w:rPr>
              <w:t>Value</w:t>
            </w:r>
          </w:p>
        </w:tc>
      </w:tr>
      <w:tr w:rsidR="004305DB" w:rsidRPr="00FA0A10" w14:paraId="0F7EF8EC" w14:textId="77777777" w:rsidTr="00BF55B2">
        <w:tc>
          <w:tcPr>
            <w:tcW w:w="2268" w:type="dxa"/>
          </w:tcPr>
          <w:p w14:paraId="53C42A50" w14:textId="77777777" w:rsidR="004305DB" w:rsidRPr="002A438F" w:rsidRDefault="004305DB" w:rsidP="00BF55B2">
            <w:pPr>
              <w:pStyle w:val="Normal2"/>
              <w:ind w:left="0"/>
              <w:jc w:val="center"/>
              <w:rPr>
                <w:rFonts w:ascii="Arial" w:hAnsi="Arial" w:cs="Arial"/>
              </w:rPr>
            </w:pPr>
            <w:r w:rsidRPr="00FA0A10">
              <w:rPr>
                <w:rFonts w:ascii="Arial" w:hAnsi="Arial" w:cs="Arial"/>
              </w:rPr>
              <w:t>Header/Verb</w:t>
            </w:r>
          </w:p>
        </w:tc>
        <w:tc>
          <w:tcPr>
            <w:tcW w:w="4365" w:type="dxa"/>
          </w:tcPr>
          <w:p w14:paraId="27980EDD" w14:textId="77777777" w:rsidR="004305DB" w:rsidRPr="001B0FBA" w:rsidRDefault="004305DB" w:rsidP="00BF55B2">
            <w:pPr>
              <w:pStyle w:val="Normal2"/>
              <w:ind w:left="0"/>
              <w:jc w:val="center"/>
              <w:rPr>
                <w:rFonts w:ascii="Arial" w:hAnsi="Arial" w:cs="Arial"/>
              </w:rPr>
            </w:pPr>
            <w:r w:rsidRPr="001B0FBA">
              <w:rPr>
                <w:rFonts w:ascii="Arial" w:hAnsi="Arial" w:cs="Arial"/>
              </w:rPr>
              <w:t>reply</w:t>
            </w:r>
          </w:p>
        </w:tc>
      </w:tr>
      <w:tr w:rsidR="004305DB" w:rsidRPr="00FA0A10" w14:paraId="65B4D8D7" w14:textId="77777777" w:rsidTr="00BF55B2">
        <w:tc>
          <w:tcPr>
            <w:tcW w:w="2268" w:type="dxa"/>
          </w:tcPr>
          <w:p w14:paraId="152037E6" w14:textId="77777777" w:rsidR="004305DB" w:rsidRPr="002A438F" w:rsidRDefault="004305DB" w:rsidP="00BF55B2">
            <w:pPr>
              <w:pStyle w:val="Normal2"/>
              <w:ind w:left="0"/>
              <w:jc w:val="center"/>
              <w:rPr>
                <w:rFonts w:ascii="Arial" w:hAnsi="Arial" w:cs="Arial"/>
              </w:rPr>
            </w:pPr>
            <w:r w:rsidRPr="00FA0A10">
              <w:rPr>
                <w:rFonts w:ascii="Arial" w:hAnsi="Arial" w:cs="Arial"/>
              </w:rPr>
              <w:t>Header/Noun</w:t>
            </w:r>
          </w:p>
        </w:tc>
        <w:tc>
          <w:tcPr>
            <w:tcW w:w="4365" w:type="dxa"/>
          </w:tcPr>
          <w:p w14:paraId="100D34F2" w14:textId="77777777" w:rsidR="004305DB" w:rsidRPr="00FA0A10" w:rsidRDefault="004305DB" w:rsidP="00BF55B2">
            <w:pPr>
              <w:pStyle w:val="Normal2"/>
              <w:ind w:left="0"/>
              <w:jc w:val="center"/>
              <w:rPr>
                <w:rFonts w:ascii="Arial" w:hAnsi="Arial" w:cs="Arial"/>
              </w:rPr>
            </w:pPr>
            <w:r w:rsidRPr="001B0FBA">
              <w:rPr>
                <w:rFonts w:ascii="Arial" w:hAnsi="Arial" w:cs="Arial"/>
              </w:rPr>
              <w:t>SCEDViolatedConstraints</w:t>
            </w:r>
            <w:r w:rsidR="00372850" w:rsidRPr="001B0FBA">
              <w:rPr>
                <w:rFonts w:ascii="Arial" w:hAnsi="Arial" w:cs="Arial"/>
              </w:rPr>
              <w:t>PC</w:t>
            </w:r>
          </w:p>
        </w:tc>
      </w:tr>
      <w:tr w:rsidR="004305DB" w:rsidRPr="00FA0A10" w14:paraId="3164FDA9" w14:textId="77777777" w:rsidTr="00BF55B2">
        <w:tc>
          <w:tcPr>
            <w:tcW w:w="2268" w:type="dxa"/>
          </w:tcPr>
          <w:p w14:paraId="65EFA165" w14:textId="77777777" w:rsidR="004305DB" w:rsidRPr="002A438F" w:rsidRDefault="004305DB" w:rsidP="00BF55B2">
            <w:pPr>
              <w:pStyle w:val="Normal2"/>
              <w:ind w:left="0"/>
              <w:jc w:val="center"/>
              <w:rPr>
                <w:rFonts w:ascii="Arial" w:hAnsi="Arial" w:cs="Arial"/>
              </w:rPr>
            </w:pPr>
            <w:r w:rsidRPr="00FA0A10">
              <w:rPr>
                <w:rFonts w:ascii="Arial" w:hAnsi="Arial" w:cs="Arial"/>
              </w:rPr>
              <w:t>Header/Source</w:t>
            </w:r>
          </w:p>
        </w:tc>
        <w:tc>
          <w:tcPr>
            <w:tcW w:w="4365" w:type="dxa"/>
          </w:tcPr>
          <w:p w14:paraId="350F921C" w14:textId="77777777" w:rsidR="004305DB" w:rsidRPr="001B0FBA" w:rsidRDefault="004305DB" w:rsidP="00BF55B2">
            <w:pPr>
              <w:pStyle w:val="Normal2"/>
              <w:ind w:left="0"/>
              <w:jc w:val="center"/>
              <w:rPr>
                <w:rFonts w:ascii="Arial" w:hAnsi="Arial" w:cs="Arial"/>
              </w:rPr>
            </w:pPr>
            <w:r w:rsidRPr="001B0FBA">
              <w:rPr>
                <w:rFonts w:ascii="Arial" w:hAnsi="Arial" w:cs="Arial"/>
              </w:rPr>
              <w:t>ERCOT</w:t>
            </w:r>
          </w:p>
        </w:tc>
      </w:tr>
      <w:tr w:rsidR="004305DB" w:rsidRPr="00FA0A10" w14:paraId="5EF02FC2" w14:textId="77777777" w:rsidTr="00BF55B2">
        <w:tc>
          <w:tcPr>
            <w:tcW w:w="2268" w:type="dxa"/>
          </w:tcPr>
          <w:p w14:paraId="0A640CCC" w14:textId="77777777" w:rsidR="004305DB" w:rsidRPr="002A438F" w:rsidRDefault="004305DB" w:rsidP="00BF55B2">
            <w:pPr>
              <w:pStyle w:val="Normal2"/>
              <w:ind w:left="0"/>
              <w:jc w:val="center"/>
              <w:rPr>
                <w:rFonts w:ascii="Arial" w:hAnsi="Arial" w:cs="Arial"/>
              </w:rPr>
            </w:pPr>
            <w:r w:rsidRPr="00FA0A10">
              <w:rPr>
                <w:rFonts w:ascii="Arial" w:hAnsi="Arial" w:cs="Arial"/>
              </w:rPr>
              <w:t>Reply/ReplyCode</w:t>
            </w:r>
          </w:p>
        </w:tc>
        <w:tc>
          <w:tcPr>
            <w:tcW w:w="4365" w:type="dxa"/>
          </w:tcPr>
          <w:p w14:paraId="3B4B9DC4" w14:textId="77777777" w:rsidR="004305DB" w:rsidRPr="001B0FBA" w:rsidRDefault="004305DB" w:rsidP="00BF55B2">
            <w:pPr>
              <w:pStyle w:val="Normal2"/>
              <w:ind w:left="0"/>
              <w:jc w:val="center"/>
              <w:rPr>
                <w:rFonts w:ascii="Arial" w:hAnsi="Arial" w:cs="Arial"/>
                <w:i/>
              </w:rPr>
            </w:pPr>
            <w:r w:rsidRPr="001B0FBA">
              <w:rPr>
                <w:rFonts w:ascii="Arial" w:hAnsi="Arial" w:cs="Arial"/>
                <w:i/>
              </w:rPr>
              <w:t>Reply code, success=OK, error=ERROR or FATAL</w:t>
            </w:r>
          </w:p>
        </w:tc>
      </w:tr>
      <w:tr w:rsidR="004305DB" w:rsidRPr="00FA0A10" w14:paraId="32CBAC57" w14:textId="77777777" w:rsidTr="00BF55B2">
        <w:tc>
          <w:tcPr>
            <w:tcW w:w="2268" w:type="dxa"/>
          </w:tcPr>
          <w:p w14:paraId="3F651139" w14:textId="77777777" w:rsidR="004305DB" w:rsidRPr="002A438F" w:rsidRDefault="004305DB" w:rsidP="00BF55B2">
            <w:pPr>
              <w:pStyle w:val="Normal2"/>
              <w:ind w:left="0"/>
              <w:jc w:val="center"/>
              <w:rPr>
                <w:rFonts w:ascii="Arial" w:hAnsi="Arial" w:cs="Arial"/>
              </w:rPr>
            </w:pPr>
            <w:r w:rsidRPr="00FA0A10">
              <w:rPr>
                <w:rFonts w:ascii="Arial" w:hAnsi="Arial" w:cs="Arial"/>
              </w:rPr>
              <w:t>Reply/Error</w:t>
            </w:r>
          </w:p>
        </w:tc>
        <w:tc>
          <w:tcPr>
            <w:tcW w:w="4365" w:type="dxa"/>
          </w:tcPr>
          <w:p w14:paraId="23529931" w14:textId="77777777" w:rsidR="004305DB" w:rsidRPr="001B0FBA" w:rsidRDefault="004305DB" w:rsidP="00BF55B2">
            <w:pPr>
              <w:pStyle w:val="Normal2"/>
              <w:ind w:left="0"/>
              <w:jc w:val="center"/>
              <w:rPr>
                <w:rFonts w:ascii="Arial" w:hAnsi="Arial" w:cs="Arial"/>
                <w:i/>
              </w:rPr>
            </w:pPr>
            <w:r w:rsidRPr="001B0FBA">
              <w:rPr>
                <w:rFonts w:ascii="Arial" w:hAnsi="Arial" w:cs="Arial"/>
                <w:i/>
              </w:rPr>
              <w:t>Error message, if error encountered</w:t>
            </w:r>
          </w:p>
        </w:tc>
      </w:tr>
      <w:tr w:rsidR="004305DB" w:rsidRPr="00FA0A10" w14:paraId="6AE245A1" w14:textId="77777777" w:rsidTr="00BF55B2">
        <w:tc>
          <w:tcPr>
            <w:tcW w:w="2268" w:type="dxa"/>
          </w:tcPr>
          <w:p w14:paraId="4A9F60A5" w14:textId="77777777" w:rsidR="004305DB" w:rsidRPr="002A438F" w:rsidRDefault="004305DB" w:rsidP="00BF55B2">
            <w:pPr>
              <w:pStyle w:val="Normal2"/>
              <w:ind w:left="0"/>
              <w:jc w:val="center"/>
              <w:rPr>
                <w:rFonts w:ascii="Arial" w:hAnsi="Arial" w:cs="Arial"/>
              </w:rPr>
            </w:pPr>
            <w:r w:rsidRPr="00FA0A10">
              <w:rPr>
                <w:rFonts w:ascii="Arial" w:hAnsi="Arial" w:cs="Arial"/>
              </w:rPr>
              <w:t>Payload/</w:t>
            </w:r>
          </w:p>
        </w:tc>
        <w:tc>
          <w:tcPr>
            <w:tcW w:w="4365" w:type="dxa"/>
          </w:tcPr>
          <w:p w14:paraId="5F4B6804" w14:textId="77777777" w:rsidR="004305DB" w:rsidRPr="001B0FBA" w:rsidRDefault="00372850" w:rsidP="00BF55B2">
            <w:pPr>
              <w:pStyle w:val="Normal2"/>
              <w:ind w:left="0"/>
              <w:jc w:val="center"/>
              <w:rPr>
                <w:rFonts w:ascii="Arial" w:hAnsi="Arial" w:cs="Arial"/>
                <w:i/>
              </w:rPr>
            </w:pPr>
            <w:r w:rsidRPr="001B0FBA">
              <w:rPr>
                <w:rFonts w:ascii="Arial" w:hAnsi="Arial" w:cs="Arial"/>
              </w:rPr>
              <w:t>ShadowPriceCorrections</w:t>
            </w:r>
          </w:p>
        </w:tc>
      </w:tr>
    </w:tbl>
    <w:p w14:paraId="05962C13" w14:textId="77777777" w:rsidR="004305DB" w:rsidRPr="00B81394" w:rsidRDefault="004305DB" w:rsidP="004305DB">
      <w:pPr>
        <w:rPr>
          <w:rFonts w:ascii="Arial" w:hAnsi="Arial" w:cs="Arial"/>
        </w:rPr>
      </w:pPr>
    </w:p>
    <w:p w14:paraId="6D258EAB" w14:textId="77777777" w:rsidR="004305DB" w:rsidRPr="00B81394" w:rsidRDefault="004305DB" w:rsidP="004305DB">
      <w:pPr>
        <w:ind w:left="360"/>
        <w:rPr>
          <w:rFonts w:ascii="Arial" w:hAnsi="Arial" w:cs="Arial"/>
        </w:rPr>
      </w:pPr>
      <w:r w:rsidRPr="00B81394">
        <w:rPr>
          <w:rFonts w:ascii="Arial" w:hAnsi="Arial" w:cs="Arial"/>
        </w:rPr>
        <w:t xml:space="preserve">The structure of </w:t>
      </w:r>
      <w:r w:rsidR="00372850" w:rsidRPr="00B81394">
        <w:rPr>
          <w:rFonts w:ascii="Arial" w:hAnsi="Arial" w:cs="Arial"/>
        </w:rPr>
        <w:t xml:space="preserve">ShadowPriceCorrections </w:t>
      </w:r>
      <w:r w:rsidRPr="00B81394">
        <w:rPr>
          <w:rFonts w:ascii="Arial" w:hAnsi="Arial" w:cs="Arial"/>
        </w:rPr>
        <w:t>are described by the following diagram:</w:t>
      </w:r>
    </w:p>
    <w:p w14:paraId="54DF380C" w14:textId="77777777" w:rsidR="004305DB" w:rsidRPr="00B81394" w:rsidRDefault="004305DB" w:rsidP="004305DB">
      <w:pPr>
        <w:ind w:left="360"/>
        <w:rPr>
          <w:rFonts w:ascii="Arial" w:hAnsi="Arial" w:cs="Arial"/>
        </w:rPr>
      </w:pPr>
    </w:p>
    <w:p w14:paraId="1275FD01" w14:textId="77777777" w:rsidR="004305DB" w:rsidRPr="00B81394" w:rsidRDefault="004305DB" w:rsidP="004305DB">
      <w:pPr>
        <w:ind w:left="360"/>
        <w:rPr>
          <w:rFonts w:ascii="Arial" w:hAnsi="Arial" w:cs="Arial"/>
        </w:rPr>
      </w:pPr>
    </w:p>
    <w:p w14:paraId="5377BE44" w14:textId="77777777" w:rsidR="00BD7769" w:rsidRPr="00B81394" w:rsidRDefault="009A2F00" w:rsidP="004305DB">
      <w:pPr>
        <w:ind w:left="360"/>
        <w:rPr>
          <w:rFonts w:ascii="Arial" w:hAnsi="Arial" w:cs="Arial"/>
        </w:rPr>
      </w:pPr>
      <w:r>
        <w:rPr>
          <w:rFonts w:ascii="Arial" w:hAnsi="Arial" w:cs="Arial"/>
          <w:noProof/>
        </w:rPr>
        <w:drawing>
          <wp:inline distT="0" distB="0" distL="0" distR="0" wp14:anchorId="04D445E6" wp14:editId="5E8A29E5">
            <wp:extent cx="4114800" cy="1095375"/>
            <wp:effectExtent l="0" t="0" r="0" b="9525"/>
            <wp:docPr id="70" name="Picture 70" descr="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Picture 3"/>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4114800" cy="1095375"/>
                    </a:xfrm>
                    <a:prstGeom prst="rect">
                      <a:avLst/>
                    </a:prstGeom>
                    <a:noFill/>
                    <a:ln>
                      <a:noFill/>
                    </a:ln>
                  </pic:spPr>
                </pic:pic>
              </a:graphicData>
            </a:graphic>
          </wp:inline>
        </w:drawing>
      </w:r>
    </w:p>
    <w:p w14:paraId="33CB2BAB" w14:textId="77777777" w:rsidR="00BD7769" w:rsidRPr="00B81394" w:rsidRDefault="009A2F00" w:rsidP="004305DB">
      <w:pPr>
        <w:ind w:left="360"/>
        <w:rPr>
          <w:rFonts w:ascii="Arial" w:hAnsi="Arial" w:cs="Arial"/>
        </w:rPr>
      </w:pPr>
      <w:r>
        <w:rPr>
          <w:rFonts w:ascii="Arial" w:hAnsi="Arial" w:cs="Arial"/>
          <w:noProof/>
        </w:rPr>
        <w:lastRenderedPageBreak/>
        <w:drawing>
          <wp:inline distT="0" distB="0" distL="0" distR="0" wp14:anchorId="75762FDF" wp14:editId="52177D9D">
            <wp:extent cx="4200525" cy="4752975"/>
            <wp:effectExtent l="0" t="0" r="9525" b="9525"/>
            <wp:docPr id="71" name="Picture 71" descr="picture 4 -ed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picture 4 -edit"/>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200525" cy="4752975"/>
                    </a:xfrm>
                    <a:prstGeom prst="rect">
                      <a:avLst/>
                    </a:prstGeom>
                    <a:noFill/>
                    <a:ln>
                      <a:noFill/>
                    </a:ln>
                  </pic:spPr>
                </pic:pic>
              </a:graphicData>
            </a:graphic>
          </wp:inline>
        </w:drawing>
      </w:r>
    </w:p>
    <w:p w14:paraId="1457075B" w14:textId="77777777" w:rsidR="004305DB" w:rsidRPr="00B81394" w:rsidRDefault="004305DB" w:rsidP="004305DB">
      <w:pPr>
        <w:rPr>
          <w:rFonts w:ascii="Arial" w:hAnsi="Arial" w:cs="Arial"/>
          <w:sz w:val="20"/>
          <w:szCs w:val="20"/>
        </w:rPr>
      </w:pPr>
      <w:bookmarkStart w:id="1258" w:name="_Toc9530063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112</w:t>
      </w:r>
      <w:r w:rsidRPr="00B81394">
        <w:rPr>
          <w:rFonts w:ascii="Arial" w:hAnsi="Arial" w:cs="Arial"/>
          <w:sz w:val="20"/>
          <w:szCs w:val="20"/>
        </w:rPr>
        <w:fldChar w:fldCharType="end"/>
      </w:r>
      <w:r w:rsidRPr="00B81394">
        <w:rPr>
          <w:rFonts w:ascii="Arial" w:hAnsi="Arial" w:cs="Arial"/>
          <w:sz w:val="20"/>
          <w:szCs w:val="20"/>
        </w:rPr>
        <w:t xml:space="preserve"> - </w:t>
      </w:r>
      <w:r w:rsidR="00BD7769" w:rsidRPr="00B81394">
        <w:rPr>
          <w:rFonts w:ascii="Arial" w:hAnsi="Arial" w:cs="Arial"/>
          <w:sz w:val="20"/>
          <w:szCs w:val="20"/>
        </w:rPr>
        <w:t>ShadowPriceCorrection</w:t>
      </w:r>
      <w:r w:rsidRPr="00B81394">
        <w:rPr>
          <w:rFonts w:ascii="Arial" w:hAnsi="Arial" w:cs="Arial"/>
          <w:sz w:val="20"/>
          <w:szCs w:val="20"/>
        </w:rPr>
        <w:t xml:space="preserve"> Container Structure</w:t>
      </w:r>
      <w:bookmarkEnd w:id="1258"/>
    </w:p>
    <w:p w14:paraId="69C1E56E" w14:textId="77777777" w:rsidR="004305DB" w:rsidRPr="00B81394" w:rsidRDefault="004305DB" w:rsidP="004305DB">
      <w:pPr>
        <w:rPr>
          <w:rFonts w:ascii="Arial" w:hAnsi="Arial" w:cs="Arial"/>
        </w:rPr>
      </w:pPr>
    </w:p>
    <w:p w14:paraId="4E8B8FB7" w14:textId="77777777" w:rsidR="004305DB" w:rsidRPr="00B81394" w:rsidRDefault="004305DB" w:rsidP="004305DB">
      <w:pPr>
        <w:ind w:left="360"/>
        <w:rPr>
          <w:rFonts w:ascii="Arial" w:hAnsi="Arial" w:cs="Arial"/>
        </w:rPr>
      </w:pPr>
      <w:r w:rsidRPr="00B81394">
        <w:rPr>
          <w:rFonts w:ascii="Arial" w:hAnsi="Arial" w:cs="Arial"/>
        </w:rPr>
        <w:t xml:space="preserve">The following elements are used to report </w:t>
      </w:r>
      <w:r w:rsidR="00BD7769" w:rsidRPr="00B81394">
        <w:rPr>
          <w:rFonts w:ascii="Arial" w:hAnsi="Arial" w:cs="Arial"/>
        </w:rPr>
        <w:t>price corrections for real-time shadow prices</w:t>
      </w:r>
      <w:r w:rsidRPr="00B81394">
        <w:rPr>
          <w:rFonts w:ascii="Arial" w:hAnsi="Arial" w:cs="Arial"/>
        </w:rPr>
        <w:t>:</w:t>
      </w:r>
    </w:p>
    <w:p w14:paraId="5B1548C1" w14:textId="77777777" w:rsidR="004305DB" w:rsidRPr="00B81394" w:rsidRDefault="004305DB" w:rsidP="004305DB">
      <w:pPr>
        <w:ind w:left="360"/>
        <w:rPr>
          <w:rFonts w:ascii="Arial" w:hAnsi="Arial" w:cs="Arial"/>
        </w:rPr>
      </w:pPr>
    </w:p>
    <w:p w14:paraId="5A94F5D2" w14:textId="77777777" w:rsidR="004305DB" w:rsidRPr="00B81394" w:rsidRDefault="00BD7769" w:rsidP="004305DB">
      <w:pPr>
        <w:numPr>
          <w:ilvl w:val="0"/>
          <w:numId w:val="34"/>
        </w:numPr>
        <w:rPr>
          <w:rFonts w:ascii="Arial" w:hAnsi="Arial" w:cs="Arial"/>
        </w:rPr>
      </w:pPr>
      <w:r w:rsidRPr="00B81394">
        <w:rPr>
          <w:rFonts w:ascii="Arial" w:hAnsi="Arial" w:cs="Arial"/>
        </w:rPr>
        <w:t>SCED Timestamp</w:t>
      </w:r>
    </w:p>
    <w:p w14:paraId="1FA74DBC" w14:textId="77777777" w:rsidR="004305DB" w:rsidRPr="00B81394" w:rsidRDefault="00BD7769" w:rsidP="004305DB">
      <w:pPr>
        <w:numPr>
          <w:ilvl w:val="0"/>
          <w:numId w:val="34"/>
        </w:numPr>
        <w:rPr>
          <w:rFonts w:ascii="Arial" w:hAnsi="Arial" w:cs="Arial"/>
        </w:rPr>
      </w:pPr>
      <w:r w:rsidRPr="00B81394">
        <w:rPr>
          <w:rFonts w:ascii="Arial" w:hAnsi="Arial" w:cs="Arial"/>
        </w:rPr>
        <w:t>Constraint ID</w:t>
      </w:r>
    </w:p>
    <w:p w14:paraId="705DF3F8" w14:textId="77777777" w:rsidR="004305DB" w:rsidRPr="00B81394" w:rsidRDefault="00BD7769" w:rsidP="004305DB">
      <w:pPr>
        <w:numPr>
          <w:ilvl w:val="0"/>
          <w:numId w:val="34"/>
        </w:numPr>
        <w:rPr>
          <w:rFonts w:ascii="Arial" w:hAnsi="Arial" w:cs="Arial"/>
        </w:rPr>
      </w:pPr>
      <w:r w:rsidRPr="00B81394">
        <w:rPr>
          <w:rFonts w:ascii="Arial" w:hAnsi="Arial" w:cs="Arial"/>
        </w:rPr>
        <w:t>Constraint Name</w:t>
      </w:r>
    </w:p>
    <w:p w14:paraId="5F6566A8" w14:textId="77777777" w:rsidR="004305DB" w:rsidRPr="00B81394" w:rsidRDefault="00BD7769" w:rsidP="004305DB">
      <w:pPr>
        <w:numPr>
          <w:ilvl w:val="0"/>
          <w:numId w:val="34"/>
        </w:numPr>
        <w:rPr>
          <w:rFonts w:ascii="Arial" w:hAnsi="Arial" w:cs="Arial"/>
        </w:rPr>
      </w:pPr>
      <w:r w:rsidRPr="00B81394">
        <w:rPr>
          <w:rFonts w:ascii="Arial" w:hAnsi="Arial" w:cs="Arial"/>
        </w:rPr>
        <w:t>Contingency Name</w:t>
      </w:r>
    </w:p>
    <w:p w14:paraId="502014B8" w14:textId="77777777" w:rsidR="004305DB" w:rsidRPr="00B81394" w:rsidRDefault="00BD7769" w:rsidP="004305DB">
      <w:pPr>
        <w:numPr>
          <w:ilvl w:val="0"/>
          <w:numId w:val="34"/>
        </w:numPr>
        <w:rPr>
          <w:rFonts w:ascii="Arial" w:hAnsi="Arial" w:cs="Arial"/>
        </w:rPr>
      </w:pPr>
      <w:r w:rsidRPr="00B81394">
        <w:rPr>
          <w:rFonts w:ascii="Arial" w:hAnsi="Arial" w:cs="Arial"/>
        </w:rPr>
        <w:t>Original Shadow Price</w:t>
      </w:r>
    </w:p>
    <w:p w14:paraId="79C7C0F0" w14:textId="77777777" w:rsidR="004305DB" w:rsidRPr="00B81394" w:rsidRDefault="00BD7769" w:rsidP="004305DB">
      <w:pPr>
        <w:numPr>
          <w:ilvl w:val="0"/>
          <w:numId w:val="34"/>
        </w:numPr>
        <w:rPr>
          <w:rFonts w:ascii="Arial" w:hAnsi="Arial" w:cs="Arial"/>
        </w:rPr>
      </w:pPr>
      <w:r w:rsidRPr="00B81394">
        <w:rPr>
          <w:rFonts w:ascii="Arial" w:hAnsi="Arial" w:cs="Arial"/>
        </w:rPr>
        <w:t>Corrected Shadow Price</w:t>
      </w:r>
      <w:r w:rsidR="004305DB" w:rsidRPr="00B81394">
        <w:rPr>
          <w:rFonts w:ascii="Arial" w:hAnsi="Arial" w:cs="Arial"/>
        </w:rPr>
        <w:t xml:space="preserve"> </w:t>
      </w:r>
    </w:p>
    <w:p w14:paraId="7F41BF2E" w14:textId="77777777" w:rsidR="004305DB" w:rsidRPr="00B81394" w:rsidRDefault="00BD7769" w:rsidP="004305DB">
      <w:pPr>
        <w:numPr>
          <w:ilvl w:val="0"/>
          <w:numId w:val="34"/>
        </w:numPr>
        <w:rPr>
          <w:rFonts w:ascii="Arial" w:hAnsi="Arial" w:cs="Arial"/>
        </w:rPr>
      </w:pPr>
      <w:r w:rsidRPr="00B81394">
        <w:rPr>
          <w:rFonts w:ascii="Arial" w:hAnsi="Arial" w:cs="Arial"/>
        </w:rPr>
        <w:t>Original Limit</w:t>
      </w:r>
    </w:p>
    <w:p w14:paraId="18503BA1" w14:textId="77777777" w:rsidR="004305DB" w:rsidRPr="00B81394" w:rsidRDefault="00BD7769" w:rsidP="004305DB">
      <w:pPr>
        <w:numPr>
          <w:ilvl w:val="0"/>
          <w:numId w:val="34"/>
        </w:numPr>
        <w:rPr>
          <w:rFonts w:ascii="Arial" w:hAnsi="Arial" w:cs="Arial"/>
        </w:rPr>
      </w:pPr>
      <w:r w:rsidRPr="00B81394">
        <w:rPr>
          <w:rFonts w:ascii="Arial" w:hAnsi="Arial" w:cs="Arial"/>
        </w:rPr>
        <w:t>Corrected Limit</w:t>
      </w:r>
      <w:r w:rsidR="004305DB" w:rsidRPr="00B81394">
        <w:rPr>
          <w:rFonts w:ascii="Arial" w:hAnsi="Arial" w:cs="Arial"/>
        </w:rPr>
        <w:t xml:space="preserve"> </w:t>
      </w:r>
    </w:p>
    <w:p w14:paraId="590C42F6" w14:textId="77777777" w:rsidR="004305DB" w:rsidRPr="00B81394" w:rsidRDefault="00BD7769" w:rsidP="004305DB">
      <w:pPr>
        <w:numPr>
          <w:ilvl w:val="0"/>
          <w:numId w:val="34"/>
        </w:numPr>
        <w:rPr>
          <w:rFonts w:ascii="Arial" w:hAnsi="Arial" w:cs="Arial"/>
        </w:rPr>
      </w:pPr>
      <w:r w:rsidRPr="00B81394">
        <w:rPr>
          <w:rFonts w:ascii="Arial" w:hAnsi="Arial" w:cs="Arial"/>
        </w:rPr>
        <w:t>Original Value</w:t>
      </w:r>
    </w:p>
    <w:p w14:paraId="4671CF67" w14:textId="77777777" w:rsidR="00BD7769" w:rsidRPr="00B81394" w:rsidRDefault="00BD7769" w:rsidP="004305DB">
      <w:pPr>
        <w:numPr>
          <w:ilvl w:val="0"/>
          <w:numId w:val="34"/>
        </w:numPr>
        <w:rPr>
          <w:rFonts w:ascii="Arial" w:hAnsi="Arial" w:cs="Arial"/>
        </w:rPr>
      </w:pPr>
      <w:r w:rsidRPr="00B81394">
        <w:rPr>
          <w:rFonts w:ascii="Arial" w:hAnsi="Arial" w:cs="Arial"/>
        </w:rPr>
        <w:t>Corrected Value</w:t>
      </w:r>
    </w:p>
    <w:p w14:paraId="172E7BCF" w14:textId="77777777" w:rsidR="00BD7769" w:rsidRPr="00B81394" w:rsidRDefault="00BD7769" w:rsidP="004305DB">
      <w:pPr>
        <w:numPr>
          <w:ilvl w:val="0"/>
          <w:numId w:val="34"/>
        </w:numPr>
        <w:rPr>
          <w:rFonts w:ascii="Arial" w:hAnsi="Arial" w:cs="Arial"/>
        </w:rPr>
      </w:pPr>
      <w:r w:rsidRPr="00B81394">
        <w:rPr>
          <w:rFonts w:ascii="Arial" w:hAnsi="Arial" w:cs="Arial"/>
        </w:rPr>
        <w:t>Price Correction Timestamp</w:t>
      </w:r>
    </w:p>
    <w:p w14:paraId="6D50826C" w14:textId="77777777" w:rsidR="004305DB" w:rsidRPr="00B81394" w:rsidRDefault="004305DB" w:rsidP="004305DB">
      <w:pPr>
        <w:ind w:left="720"/>
        <w:rPr>
          <w:rFonts w:ascii="Arial" w:hAnsi="Arial" w:cs="Arial"/>
        </w:rPr>
      </w:pPr>
    </w:p>
    <w:p w14:paraId="44A85B5A" w14:textId="77777777" w:rsidR="004305DB" w:rsidRPr="00B81394" w:rsidRDefault="004305DB" w:rsidP="004305DB">
      <w:pPr>
        <w:ind w:left="720"/>
        <w:rPr>
          <w:rFonts w:ascii="Arial" w:hAnsi="Arial" w:cs="Arial"/>
        </w:rPr>
      </w:pPr>
    </w:p>
    <w:p w14:paraId="09C557C0" w14:textId="77777777" w:rsidR="004305DB" w:rsidRPr="00B81394" w:rsidRDefault="004305DB" w:rsidP="004305DB">
      <w:pPr>
        <w:tabs>
          <w:tab w:val="left" w:pos="360"/>
        </w:tabs>
        <w:ind w:left="360"/>
        <w:rPr>
          <w:rFonts w:ascii="Arial" w:hAnsi="Arial" w:cs="Arial"/>
        </w:rPr>
      </w:pPr>
      <w:r w:rsidRPr="00B81394">
        <w:rPr>
          <w:rFonts w:ascii="Arial" w:hAnsi="Arial" w:cs="Arial"/>
        </w:rPr>
        <w:t>The following is an XML example:</w:t>
      </w:r>
    </w:p>
    <w:p w14:paraId="72C4223C" w14:textId="77777777" w:rsidR="004305DB" w:rsidRPr="00B81394" w:rsidRDefault="004305DB" w:rsidP="004305DB">
      <w:pPr>
        <w:tabs>
          <w:tab w:val="left" w:pos="360"/>
        </w:tabs>
        <w:ind w:left="360"/>
        <w:rPr>
          <w:rFonts w:ascii="Arial" w:hAnsi="Arial" w:cs="Arial"/>
        </w:rPr>
      </w:pPr>
    </w:p>
    <w:p w14:paraId="69624E8E" w14:textId="77777777" w:rsidR="00BD7769" w:rsidRPr="002A438F" w:rsidRDefault="00BD7769" w:rsidP="00BD7769">
      <w:pPr>
        <w:tabs>
          <w:tab w:val="left" w:pos="360"/>
        </w:tabs>
        <w:ind w:left="360"/>
        <w:rPr>
          <w:rFonts w:ascii="Arial" w:hAnsi="Arial" w:cs="Arial"/>
          <w:sz w:val="20"/>
          <w:szCs w:val="20"/>
        </w:rPr>
      </w:pPr>
      <w:r w:rsidRPr="00FA0A10">
        <w:rPr>
          <w:rFonts w:ascii="Arial" w:hAnsi="Arial" w:cs="Arial"/>
          <w:sz w:val="20"/>
          <w:szCs w:val="20"/>
        </w:rPr>
        <w:t>&lt;ns1:ShadowPriceCorrections xmlns:ns0="http://www.ercot.com/schema/2007-05/nodal/eip/il" xmlns:ns1="http:/</w:t>
      </w:r>
      <w:r w:rsidRPr="002A438F">
        <w:rPr>
          <w:rFonts w:ascii="Arial" w:hAnsi="Arial" w:cs="Arial"/>
          <w:sz w:val="20"/>
          <w:szCs w:val="20"/>
        </w:rPr>
        <w:t>/www.ercot.com/schema/2007-06/nodal/ews"&gt;</w:t>
      </w:r>
    </w:p>
    <w:p w14:paraId="7B6C9A0A" w14:textId="77777777" w:rsidR="00BD7769" w:rsidRPr="001B0FBA" w:rsidRDefault="00BD7769" w:rsidP="00BD7769">
      <w:pPr>
        <w:tabs>
          <w:tab w:val="left" w:pos="360"/>
        </w:tabs>
        <w:ind w:left="360"/>
        <w:rPr>
          <w:rFonts w:ascii="Arial" w:hAnsi="Arial" w:cs="Arial"/>
          <w:sz w:val="20"/>
          <w:szCs w:val="20"/>
        </w:rPr>
      </w:pPr>
      <w:r w:rsidRPr="001B0FBA">
        <w:rPr>
          <w:rFonts w:ascii="Arial" w:hAnsi="Arial" w:cs="Arial"/>
          <w:sz w:val="20"/>
          <w:szCs w:val="20"/>
        </w:rPr>
        <w:t xml:space="preserve">               &lt;ns1:ShadowPriceCorrection&gt;</w:t>
      </w:r>
    </w:p>
    <w:p w14:paraId="105E668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&lt;ns1:timestamp&gt;2012-01-05T11:00:00-06:00&lt;/ns1:timestamp&gt;</w:t>
      </w:r>
    </w:p>
    <w:p w14:paraId="108FE3F2"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&lt;ns1:constraintID&gt;1&lt;/ns1:constraintID&gt;</w:t>
      </w:r>
    </w:p>
    <w:p w14:paraId="7B28766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&lt;ns1:constraintName&gt;ABC&lt;/ns1:constraintName&gt;</w:t>
      </w:r>
    </w:p>
    <w:p w14:paraId="5A535629"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&lt;ns1:contingencyName&gt;DEFGHIJ1&lt;/ns1:contingencyName&gt;</w:t>
      </w:r>
    </w:p>
    <w:p w14:paraId="4A1D4FC4"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&lt;ns1:shadowPriceOrig&gt;995.45&lt;/ns1:shadowPriceOrig&gt;</w:t>
      </w:r>
    </w:p>
    <w:p w14:paraId="6189E91E"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&lt;ns1:shadowPriceCorrected&gt;786.59&lt;/ns1:shadowPriceCorrected&gt;</w:t>
      </w:r>
    </w:p>
    <w:p w14:paraId="02C118B7"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&lt;ns1:limitOrig&gt;32.3&lt;/ns1:limitOrig&gt;</w:t>
      </w:r>
    </w:p>
    <w:p w14:paraId="44DDDEC6"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&lt;ns1:limitCorrected&gt;32.3&lt;/ns1:limitCorrected&gt;</w:t>
      </w:r>
    </w:p>
    <w:p w14:paraId="0EB837E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&lt;ns1:valueOrig&gt;32.3&lt;/ns1:valueOrig&gt;</w:t>
      </w:r>
    </w:p>
    <w:p w14:paraId="4C45B84A"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&lt;ns1:valueCorrected&gt;32.3&lt;/ns1:valueCorrected&gt;</w:t>
      </w:r>
    </w:p>
    <w:p w14:paraId="29BBD623"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&lt;ns1:priceCorrectionTime&gt;2012-01-10T14:06:42-06:00&lt;/ns1:priceCorrectionTime&gt;</w:t>
      </w:r>
    </w:p>
    <w:p w14:paraId="2612BBBB" w14:textId="77777777" w:rsidR="00BD7769" w:rsidRPr="00FA0A10" w:rsidRDefault="00BD7769" w:rsidP="00BD7769">
      <w:pPr>
        <w:tabs>
          <w:tab w:val="left" w:pos="360"/>
        </w:tabs>
        <w:ind w:left="360"/>
        <w:rPr>
          <w:rFonts w:ascii="Arial" w:hAnsi="Arial" w:cs="Arial"/>
          <w:sz w:val="20"/>
          <w:szCs w:val="20"/>
        </w:rPr>
      </w:pPr>
      <w:r w:rsidRPr="00FA0A10">
        <w:rPr>
          <w:rFonts w:ascii="Arial" w:hAnsi="Arial" w:cs="Arial"/>
          <w:sz w:val="20"/>
          <w:szCs w:val="20"/>
        </w:rPr>
        <w:t xml:space="preserve">               &lt;/ns1:ShadowPriceCorrection&gt;</w:t>
      </w:r>
    </w:p>
    <w:p w14:paraId="37B8C58F" w14:textId="77777777" w:rsidR="004305DB" w:rsidRPr="00B81394" w:rsidRDefault="00BD7769" w:rsidP="00BD7769">
      <w:pPr>
        <w:tabs>
          <w:tab w:val="left" w:pos="360"/>
        </w:tabs>
        <w:ind w:left="360"/>
        <w:rPr>
          <w:rFonts w:ascii="Arial" w:hAnsi="Arial" w:cs="Arial"/>
        </w:rPr>
      </w:pPr>
      <w:r w:rsidRPr="00FA0A10">
        <w:rPr>
          <w:rFonts w:ascii="Arial" w:hAnsi="Arial" w:cs="Arial"/>
          <w:sz w:val="20"/>
          <w:szCs w:val="20"/>
        </w:rPr>
        <w:t xml:space="preserve">            &lt;/ns1:ShadowPriceCorrections&gt;</w:t>
      </w:r>
      <w:r w:rsidRPr="00FA0A10">
        <w:rPr>
          <w:rFonts w:ascii="Arial" w:hAnsi="Arial" w:cs="Arial"/>
          <w:sz w:val="20"/>
          <w:szCs w:val="20"/>
        </w:rPr>
        <w:cr/>
      </w:r>
    </w:p>
    <w:p w14:paraId="467FC382" w14:textId="77777777" w:rsidR="004305DB" w:rsidRPr="00B81394" w:rsidRDefault="004305DB" w:rsidP="00046A55">
      <w:pPr>
        <w:tabs>
          <w:tab w:val="left" w:pos="360"/>
        </w:tabs>
        <w:ind w:left="360"/>
        <w:rPr>
          <w:rFonts w:ascii="Arial" w:hAnsi="Arial" w:cs="Arial"/>
        </w:rPr>
      </w:pPr>
    </w:p>
    <w:p w14:paraId="2E7C33C9" w14:textId="77777777" w:rsidR="00204D69" w:rsidRPr="00B81394" w:rsidRDefault="00204D69" w:rsidP="00890BB2">
      <w:pPr>
        <w:rPr>
          <w:rFonts w:ascii="Arial" w:hAnsi="Arial" w:cs="Arial"/>
        </w:rPr>
      </w:pPr>
    </w:p>
    <w:p w14:paraId="6DDB6C86" w14:textId="77777777" w:rsidR="00B36D1C" w:rsidRPr="002A438F" w:rsidRDefault="004A3255" w:rsidP="00CC64D2">
      <w:pPr>
        <w:pStyle w:val="Heading3"/>
        <w:rPr>
          <w:rFonts w:cs="Arial"/>
          <w:b w:val="0"/>
        </w:rPr>
      </w:pPr>
      <w:bookmarkStart w:id="1259" w:name="_Toc165951901"/>
      <w:bookmarkStart w:id="1260" w:name="_Toc164750840"/>
      <w:bookmarkStart w:id="1261" w:name="_Toc95300429"/>
      <w:r w:rsidRPr="00FA0A10">
        <w:rPr>
          <w:rFonts w:cs="Arial"/>
          <w:b w:val="0"/>
        </w:rPr>
        <w:t>Ancillary</w:t>
      </w:r>
      <w:r w:rsidR="008A323B" w:rsidRPr="002A438F">
        <w:rPr>
          <w:rFonts w:cs="Arial"/>
          <w:b w:val="0"/>
        </w:rPr>
        <w:t xml:space="preserve"> Service </w:t>
      </w:r>
      <w:bookmarkEnd w:id="1259"/>
      <w:bookmarkEnd w:id="1260"/>
      <w:r w:rsidR="008A323B" w:rsidRPr="002A438F">
        <w:rPr>
          <w:rFonts w:cs="Arial"/>
          <w:b w:val="0"/>
        </w:rPr>
        <w:t>Obligation</w:t>
      </w:r>
      <w:bookmarkEnd w:id="1261"/>
    </w:p>
    <w:p w14:paraId="15DF4DF6" w14:textId="77777777" w:rsidR="008A323B" w:rsidRPr="00B81394" w:rsidRDefault="008A323B" w:rsidP="008A323B">
      <w:pPr>
        <w:ind w:left="360"/>
        <w:rPr>
          <w:rFonts w:ascii="Arial" w:hAnsi="Arial" w:cs="Arial"/>
        </w:rPr>
      </w:pPr>
      <w:r w:rsidRPr="00B81394">
        <w:rPr>
          <w:rFonts w:ascii="Arial" w:hAnsi="Arial" w:cs="Arial"/>
        </w:rPr>
        <w:t>The purpose of this interface is to provide ancillary service obligation by service type for the requesting QSE. The request message would use the following message fields:</w:t>
      </w:r>
    </w:p>
    <w:p w14:paraId="32BEA4D1" w14:textId="77777777" w:rsidR="008A323B" w:rsidRPr="00B81394" w:rsidRDefault="008A323B" w:rsidP="008A32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8A323B" w:rsidRPr="00FA0A10" w14:paraId="0FEF75D1" w14:textId="77777777">
        <w:tc>
          <w:tcPr>
            <w:tcW w:w="2528" w:type="dxa"/>
            <w:shd w:val="clear" w:color="auto" w:fill="C0C0C0"/>
          </w:tcPr>
          <w:p w14:paraId="56C5C695"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60281A"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42D43618" w14:textId="77777777">
        <w:tc>
          <w:tcPr>
            <w:tcW w:w="2528" w:type="dxa"/>
          </w:tcPr>
          <w:p w14:paraId="70879CE1" w14:textId="77777777" w:rsidR="008A323B" w:rsidRPr="002A438F" w:rsidRDefault="008A323B" w:rsidP="003D0201">
            <w:pPr>
              <w:pStyle w:val="Normal2"/>
              <w:ind w:left="0"/>
              <w:jc w:val="center"/>
              <w:rPr>
                <w:rFonts w:ascii="Arial" w:hAnsi="Arial" w:cs="Arial"/>
              </w:rPr>
            </w:pPr>
            <w:r w:rsidRPr="00FA0A10">
              <w:rPr>
                <w:rFonts w:ascii="Arial" w:hAnsi="Arial" w:cs="Arial"/>
              </w:rPr>
              <w:t>Header/Verb</w:t>
            </w:r>
          </w:p>
        </w:tc>
        <w:tc>
          <w:tcPr>
            <w:tcW w:w="4365" w:type="dxa"/>
          </w:tcPr>
          <w:p w14:paraId="1D9A484B" w14:textId="77777777" w:rsidR="008A323B" w:rsidRPr="001B0FBA" w:rsidRDefault="008A323B" w:rsidP="003D0201">
            <w:pPr>
              <w:pStyle w:val="Normal2"/>
              <w:ind w:left="0"/>
              <w:jc w:val="center"/>
              <w:rPr>
                <w:rFonts w:ascii="Arial" w:hAnsi="Arial" w:cs="Arial"/>
              </w:rPr>
            </w:pPr>
            <w:r w:rsidRPr="001B0FBA">
              <w:rPr>
                <w:rFonts w:ascii="Arial" w:hAnsi="Arial" w:cs="Arial"/>
              </w:rPr>
              <w:t>get</w:t>
            </w:r>
          </w:p>
        </w:tc>
      </w:tr>
      <w:tr w:rsidR="008A323B" w:rsidRPr="00FA0A10" w14:paraId="70F80EB2" w14:textId="77777777">
        <w:tc>
          <w:tcPr>
            <w:tcW w:w="2528" w:type="dxa"/>
          </w:tcPr>
          <w:p w14:paraId="622C102E"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4F75B044"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4285DECE" w14:textId="77777777">
        <w:tc>
          <w:tcPr>
            <w:tcW w:w="2528" w:type="dxa"/>
          </w:tcPr>
          <w:p w14:paraId="7758B560"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213327AD" w14:textId="77777777" w:rsidR="008A323B" w:rsidRPr="001B0FBA" w:rsidRDefault="008A323B" w:rsidP="003D0201">
            <w:pPr>
              <w:pStyle w:val="Normal2"/>
              <w:ind w:left="0"/>
              <w:jc w:val="center"/>
              <w:rPr>
                <w:rFonts w:ascii="Arial" w:hAnsi="Arial" w:cs="Arial"/>
                <w:i/>
              </w:rPr>
            </w:pPr>
            <w:r w:rsidRPr="001B0FBA">
              <w:rPr>
                <w:rFonts w:ascii="Arial" w:hAnsi="Arial" w:cs="Arial"/>
                <w:i/>
              </w:rPr>
              <w:t>Market participant ID</w:t>
            </w:r>
          </w:p>
        </w:tc>
      </w:tr>
      <w:tr w:rsidR="00BB764B" w:rsidRPr="00FA0A10" w14:paraId="7C8D80F0" w14:textId="77777777">
        <w:tc>
          <w:tcPr>
            <w:tcW w:w="2528" w:type="dxa"/>
          </w:tcPr>
          <w:p w14:paraId="24C15F34" w14:textId="77777777" w:rsidR="00BB764B" w:rsidRPr="002A438F" w:rsidRDefault="00BB764B" w:rsidP="003A7023">
            <w:pPr>
              <w:pStyle w:val="Normal2"/>
              <w:ind w:left="0"/>
              <w:jc w:val="center"/>
              <w:rPr>
                <w:rFonts w:ascii="Arial" w:hAnsi="Arial" w:cs="Arial"/>
              </w:rPr>
            </w:pPr>
            <w:r w:rsidRPr="00FA0A10">
              <w:rPr>
                <w:rFonts w:ascii="Arial" w:hAnsi="Arial" w:cs="Arial"/>
              </w:rPr>
              <w:t>Header/UserID</w:t>
            </w:r>
          </w:p>
        </w:tc>
        <w:tc>
          <w:tcPr>
            <w:tcW w:w="4365" w:type="dxa"/>
          </w:tcPr>
          <w:p w14:paraId="296E039E" w14:textId="77777777" w:rsidR="00BB764B" w:rsidRPr="00FA0A10" w:rsidRDefault="00F55070" w:rsidP="003A7023">
            <w:pPr>
              <w:pStyle w:val="Normal2"/>
              <w:ind w:left="0"/>
              <w:jc w:val="center"/>
              <w:rPr>
                <w:rFonts w:ascii="Arial" w:hAnsi="Arial" w:cs="Arial"/>
                <w:i/>
              </w:rPr>
            </w:pPr>
            <w:r w:rsidRPr="001B0FBA">
              <w:rPr>
                <w:rFonts w:ascii="Arial" w:hAnsi="Arial" w:cs="Arial"/>
                <w:i/>
              </w:rPr>
              <w:t>ID of user</w:t>
            </w:r>
          </w:p>
        </w:tc>
      </w:tr>
      <w:tr w:rsidR="008A323B" w:rsidRPr="00FA0A10" w14:paraId="274C5B62" w14:textId="77777777">
        <w:tc>
          <w:tcPr>
            <w:tcW w:w="2528" w:type="dxa"/>
          </w:tcPr>
          <w:p w14:paraId="5B986E66" w14:textId="77777777" w:rsidR="008A323B" w:rsidRPr="002A438F" w:rsidRDefault="00BB764B" w:rsidP="003D0201">
            <w:pPr>
              <w:pStyle w:val="Normal2"/>
              <w:ind w:left="0"/>
              <w:jc w:val="center"/>
              <w:rPr>
                <w:rFonts w:ascii="Arial" w:hAnsi="Arial" w:cs="Arial"/>
              </w:rPr>
            </w:pPr>
            <w:r w:rsidRPr="00FA0A10">
              <w:rPr>
                <w:rFonts w:ascii="Arial" w:hAnsi="Arial" w:cs="Arial"/>
              </w:rPr>
              <w:t>Request/MarketType</w:t>
            </w:r>
          </w:p>
        </w:tc>
        <w:tc>
          <w:tcPr>
            <w:tcW w:w="4365" w:type="dxa"/>
          </w:tcPr>
          <w:p w14:paraId="01D01899" w14:textId="77777777" w:rsidR="008A323B" w:rsidRPr="001B0FBA" w:rsidRDefault="00BB764B" w:rsidP="003D0201">
            <w:pPr>
              <w:pStyle w:val="Normal2"/>
              <w:ind w:left="0"/>
              <w:jc w:val="center"/>
              <w:rPr>
                <w:rFonts w:ascii="Arial" w:hAnsi="Arial" w:cs="Arial"/>
                <w:i/>
              </w:rPr>
            </w:pPr>
            <w:r w:rsidRPr="001B0FBA">
              <w:rPr>
                <w:rFonts w:ascii="Arial" w:hAnsi="Arial" w:cs="Arial"/>
                <w:i/>
              </w:rPr>
              <w:t>DAM/SASM</w:t>
            </w:r>
          </w:p>
        </w:tc>
      </w:tr>
      <w:tr w:rsidR="00BB764B" w:rsidRPr="00FA0A10" w14:paraId="454BDF7A" w14:textId="77777777">
        <w:tc>
          <w:tcPr>
            <w:tcW w:w="2528" w:type="dxa"/>
          </w:tcPr>
          <w:p w14:paraId="375A821D" w14:textId="77777777" w:rsidR="00BB764B" w:rsidRPr="002A438F" w:rsidRDefault="00E05807" w:rsidP="003A7023">
            <w:pPr>
              <w:pStyle w:val="Normal2"/>
              <w:ind w:left="0"/>
              <w:jc w:val="center"/>
              <w:rPr>
                <w:rFonts w:ascii="Arial" w:hAnsi="Arial" w:cs="Arial"/>
              </w:rPr>
            </w:pPr>
            <w:r w:rsidRPr="00FA0A10">
              <w:rPr>
                <w:rFonts w:ascii="Arial" w:hAnsi="Arial" w:cs="Arial"/>
              </w:rPr>
              <w:t>Request/TradingDate</w:t>
            </w:r>
          </w:p>
        </w:tc>
        <w:tc>
          <w:tcPr>
            <w:tcW w:w="4365" w:type="dxa"/>
          </w:tcPr>
          <w:p w14:paraId="263E7644" w14:textId="77777777" w:rsidR="00BB764B" w:rsidRPr="001B0FBA" w:rsidRDefault="00E05807" w:rsidP="003A7023">
            <w:pPr>
              <w:pStyle w:val="Normal2"/>
              <w:ind w:left="0"/>
              <w:jc w:val="center"/>
              <w:rPr>
                <w:rFonts w:ascii="Arial" w:hAnsi="Arial" w:cs="Arial"/>
                <w:i/>
              </w:rPr>
            </w:pPr>
            <w:r w:rsidRPr="001B0FBA">
              <w:rPr>
                <w:rFonts w:ascii="Arial" w:hAnsi="Arial" w:cs="Arial"/>
                <w:i/>
              </w:rPr>
              <w:t>Trading date</w:t>
            </w:r>
          </w:p>
        </w:tc>
      </w:tr>
      <w:tr w:rsidR="008A323B" w:rsidRPr="00FA0A10" w14:paraId="1DD475C8" w14:textId="77777777">
        <w:tc>
          <w:tcPr>
            <w:tcW w:w="2528" w:type="dxa"/>
          </w:tcPr>
          <w:p w14:paraId="0AC91DD2" w14:textId="77777777" w:rsidR="008A323B" w:rsidRPr="002A438F" w:rsidRDefault="008A323B" w:rsidP="003D0201">
            <w:pPr>
              <w:pStyle w:val="Normal2"/>
              <w:ind w:left="0"/>
              <w:jc w:val="center"/>
              <w:rPr>
                <w:rFonts w:ascii="Arial" w:hAnsi="Arial" w:cs="Arial"/>
              </w:rPr>
            </w:pPr>
            <w:r w:rsidRPr="00FA0A10">
              <w:rPr>
                <w:rFonts w:ascii="Arial" w:hAnsi="Arial" w:cs="Arial"/>
              </w:rPr>
              <w:t>Request/ASType</w:t>
            </w:r>
          </w:p>
        </w:tc>
        <w:tc>
          <w:tcPr>
            <w:tcW w:w="4365" w:type="dxa"/>
          </w:tcPr>
          <w:p w14:paraId="6089B43D" w14:textId="77777777" w:rsidR="008A323B" w:rsidRPr="001B0FBA" w:rsidRDefault="00554E43" w:rsidP="003D0201">
            <w:pPr>
              <w:pStyle w:val="Normal2"/>
              <w:ind w:left="0"/>
              <w:jc w:val="center"/>
              <w:rPr>
                <w:rFonts w:ascii="Arial" w:hAnsi="Arial" w:cs="Arial"/>
                <w:i/>
              </w:rPr>
            </w:pPr>
            <w:r w:rsidRPr="001B0FBA">
              <w:rPr>
                <w:rFonts w:ascii="Arial" w:hAnsi="Arial" w:cs="Arial"/>
                <w:i/>
              </w:rPr>
              <w:t xml:space="preserve">Optional: AS type </w:t>
            </w:r>
          </w:p>
        </w:tc>
      </w:tr>
      <w:tr w:rsidR="00927BFA" w:rsidRPr="00FA0A10" w14:paraId="040749FD" w14:textId="77777777">
        <w:tc>
          <w:tcPr>
            <w:tcW w:w="2528" w:type="dxa"/>
            <w:tcBorders>
              <w:top w:val="single" w:sz="4" w:space="0" w:color="auto"/>
              <w:left w:val="single" w:sz="4" w:space="0" w:color="auto"/>
              <w:bottom w:val="single" w:sz="4" w:space="0" w:color="auto"/>
              <w:right w:val="single" w:sz="4" w:space="0" w:color="auto"/>
            </w:tcBorders>
          </w:tcPr>
          <w:p w14:paraId="7AB74987"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48CB202"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0495DB36"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26AE1833" w14:textId="77777777" w:rsidR="008A323B" w:rsidRPr="00B81394" w:rsidRDefault="008A323B" w:rsidP="008A323B">
      <w:pPr>
        <w:pStyle w:val="Normal2"/>
        <w:ind w:left="360"/>
        <w:rPr>
          <w:rFonts w:ascii="Arial" w:hAnsi="Arial" w:cs="Arial"/>
          <w:sz w:val="24"/>
        </w:rPr>
      </w:pPr>
    </w:p>
    <w:p w14:paraId="7FE31339" w14:textId="77777777" w:rsidR="008A323B" w:rsidRPr="00B81394" w:rsidRDefault="00554E43" w:rsidP="008A323B">
      <w:pPr>
        <w:pStyle w:val="Normal2"/>
        <w:ind w:left="360"/>
        <w:rPr>
          <w:rFonts w:ascii="Arial" w:hAnsi="Arial" w:cs="Arial"/>
          <w:sz w:val="24"/>
        </w:rPr>
      </w:pPr>
      <w:r w:rsidRPr="00B81394">
        <w:rPr>
          <w:rFonts w:ascii="Arial" w:hAnsi="Arial" w:cs="Arial"/>
          <w:sz w:val="24"/>
        </w:rPr>
        <w:t xml:space="preserve">If the AS type is not specified, all AS obligations will be returned. </w:t>
      </w:r>
      <w:r w:rsidR="008A323B" w:rsidRPr="00B81394">
        <w:rPr>
          <w:rFonts w:ascii="Arial" w:hAnsi="Arial" w:cs="Arial"/>
          <w:sz w:val="24"/>
        </w:rPr>
        <w:t>The corresponding response messages would use the following message fields:</w:t>
      </w:r>
    </w:p>
    <w:p w14:paraId="45656279" w14:textId="77777777" w:rsidR="008A323B" w:rsidRPr="00B81394" w:rsidRDefault="008A323B" w:rsidP="008A32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8A323B" w:rsidRPr="00FA0A10" w14:paraId="080F5D47" w14:textId="77777777">
        <w:tc>
          <w:tcPr>
            <w:tcW w:w="2268" w:type="dxa"/>
            <w:shd w:val="clear" w:color="auto" w:fill="C0C0C0"/>
          </w:tcPr>
          <w:p w14:paraId="5D7FA408"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C4AC37" w14:textId="77777777" w:rsidR="008A323B" w:rsidRPr="00995285" w:rsidRDefault="008A323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8A323B" w:rsidRPr="00FA0A10" w14:paraId="77091B16" w14:textId="77777777">
        <w:tc>
          <w:tcPr>
            <w:tcW w:w="2268" w:type="dxa"/>
          </w:tcPr>
          <w:p w14:paraId="507A0F1C" w14:textId="77777777" w:rsidR="008A323B" w:rsidRPr="002A438F" w:rsidRDefault="008A323B" w:rsidP="003D0201">
            <w:pPr>
              <w:pStyle w:val="Normal2"/>
              <w:ind w:left="0"/>
              <w:jc w:val="center"/>
              <w:rPr>
                <w:rFonts w:ascii="Arial" w:hAnsi="Arial" w:cs="Arial"/>
              </w:rPr>
            </w:pPr>
            <w:r w:rsidRPr="00FA0A10">
              <w:rPr>
                <w:rFonts w:ascii="Arial" w:hAnsi="Arial" w:cs="Arial"/>
              </w:rPr>
              <w:lastRenderedPageBreak/>
              <w:t>Header/Verb</w:t>
            </w:r>
          </w:p>
        </w:tc>
        <w:tc>
          <w:tcPr>
            <w:tcW w:w="4365" w:type="dxa"/>
          </w:tcPr>
          <w:p w14:paraId="75A2865A" w14:textId="77777777" w:rsidR="008A323B" w:rsidRPr="001B0FBA" w:rsidRDefault="008A323B" w:rsidP="003D0201">
            <w:pPr>
              <w:pStyle w:val="Normal2"/>
              <w:ind w:left="0"/>
              <w:jc w:val="center"/>
              <w:rPr>
                <w:rFonts w:ascii="Arial" w:hAnsi="Arial" w:cs="Arial"/>
              </w:rPr>
            </w:pPr>
            <w:r w:rsidRPr="001B0FBA">
              <w:rPr>
                <w:rFonts w:ascii="Arial" w:hAnsi="Arial" w:cs="Arial"/>
              </w:rPr>
              <w:t>reply</w:t>
            </w:r>
          </w:p>
        </w:tc>
      </w:tr>
      <w:tr w:rsidR="008A323B" w:rsidRPr="00FA0A10" w14:paraId="3E8D872E" w14:textId="77777777">
        <w:tc>
          <w:tcPr>
            <w:tcW w:w="2268" w:type="dxa"/>
          </w:tcPr>
          <w:p w14:paraId="33610684" w14:textId="77777777" w:rsidR="008A323B" w:rsidRPr="002A438F" w:rsidRDefault="008A323B" w:rsidP="003D0201">
            <w:pPr>
              <w:pStyle w:val="Normal2"/>
              <w:ind w:left="0"/>
              <w:jc w:val="center"/>
              <w:rPr>
                <w:rFonts w:ascii="Arial" w:hAnsi="Arial" w:cs="Arial"/>
              </w:rPr>
            </w:pPr>
            <w:r w:rsidRPr="00FA0A10">
              <w:rPr>
                <w:rFonts w:ascii="Arial" w:hAnsi="Arial" w:cs="Arial"/>
              </w:rPr>
              <w:t>Header/Noun</w:t>
            </w:r>
          </w:p>
        </w:tc>
        <w:tc>
          <w:tcPr>
            <w:tcW w:w="4365" w:type="dxa"/>
          </w:tcPr>
          <w:p w14:paraId="2C43C29B" w14:textId="77777777" w:rsidR="008A323B" w:rsidRPr="001B0FBA" w:rsidRDefault="008A323B" w:rsidP="003D0201">
            <w:pPr>
              <w:pStyle w:val="Normal2"/>
              <w:ind w:left="0"/>
              <w:jc w:val="center"/>
              <w:rPr>
                <w:rFonts w:ascii="Arial" w:hAnsi="Arial" w:cs="Arial"/>
              </w:rPr>
            </w:pPr>
            <w:r w:rsidRPr="001B0FBA">
              <w:rPr>
                <w:rFonts w:ascii="Arial" w:hAnsi="Arial" w:cs="Arial"/>
              </w:rPr>
              <w:t>ASObligations</w:t>
            </w:r>
          </w:p>
        </w:tc>
      </w:tr>
      <w:tr w:rsidR="008A323B" w:rsidRPr="00FA0A10" w14:paraId="64978F7C" w14:textId="77777777">
        <w:tc>
          <w:tcPr>
            <w:tcW w:w="2268" w:type="dxa"/>
          </w:tcPr>
          <w:p w14:paraId="5687C581" w14:textId="77777777" w:rsidR="008A323B" w:rsidRPr="002A438F" w:rsidRDefault="008A323B" w:rsidP="003D0201">
            <w:pPr>
              <w:pStyle w:val="Normal2"/>
              <w:ind w:left="0"/>
              <w:jc w:val="center"/>
              <w:rPr>
                <w:rFonts w:ascii="Arial" w:hAnsi="Arial" w:cs="Arial"/>
              </w:rPr>
            </w:pPr>
            <w:r w:rsidRPr="00FA0A10">
              <w:rPr>
                <w:rFonts w:ascii="Arial" w:hAnsi="Arial" w:cs="Arial"/>
              </w:rPr>
              <w:t>Header/Source</w:t>
            </w:r>
          </w:p>
        </w:tc>
        <w:tc>
          <w:tcPr>
            <w:tcW w:w="4365" w:type="dxa"/>
          </w:tcPr>
          <w:p w14:paraId="31B0BEE1" w14:textId="77777777" w:rsidR="008A323B" w:rsidRPr="001B0FBA" w:rsidRDefault="008A323B" w:rsidP="003D0201">
            <w:pPr>
              <w:pStyle w:val="Normal2"/>
              <w:ind w:left="0"/>
              <w:jc w:val="center"/>
              <w:rPr>
                <w:rFonts w:ascii="Arial" w:hAnsi="Arial" w:cs="Arial"/>
              </w:rPr>
            </w:pPr>
            <w:r w:rsidRPr="001B0FBA">
              <w:rPr>
                <w:rFonts w:ascii="Arial" w:hAnsi="Arial" w:cs="Arial"/>
              </w:rPr>
              <w:t>ERCOT</w:t>
            </w:r>
          </w:p>
        </w:tc>
      </w:tr>
      <w:tr w:rsidR="008A323B" w:rsidRPr="00FA0A10" w14:paraId="3658FB98" w14:textId="77777777">
        <w:tc>
          <w:tcPr>
            <w:tcW w:w="2268" w:type="dxa"/>
          </w:tcPr>
          <w:p w14:paraId="25686868" w14:textId="77777777" w:rsidR="008A323B" w:rsidRPr="002A438F" w:rsidRDefault="008A323B" w:rsidP="003D0201">
            <w:pPr>
              <w:pStyle w:val="Normal2"/>
              <w:ind w:left="0"/>
              <w:jc w:val="center"/>
              <w:rPr>
                <w:rFonts w:ascii="Arial" w:hAnsi="Arial" w:cs="Arial"/>
              </w:rPr>
            </w:pPr>
            <w:r w:rsidRPr="00FA0A10">
              <w:rPr>
                <w:rFonts w:ascii="Arial" w:hAnsi="Arial" w:cs="Arial"/>
              </w:rPr>
              <w:t>Reply/ReplyCode</w:t>
            </w:r>
          </w:p>
        </w:tc>
        <w:tc>
          <w:tcPr>
            <w:tcW w:w="4365" w:type="dxa"/>
          </w:tcPr>
          <w:p w14:paraId="317A27E3" w14:textId="77777777" w:rsidR="008A323B"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8A323B" w:rsidRPr="00FA0A10" w14:paraId="6CEC0504" w14:textId="77777777">
        <w:tc>
          <w:tcPr>
            <w:tcW w:w="2268" w:type="dxa"/>
          </w:tcPr>
          <w:p w14:paraId="0EB8BEAE" w14:textId="77777777" w:rsidR="008A323B" w:rsidRPr="002A438F" w:rsidRDefault="008A323B" w:rsidP="003D0201">
            <w:pPr>
              <w:pStyle w:val="Normal2"/>
              <w:ind w:left="0"/>
              <w:jc w:val="center"/>
              <w:rPr>
                <w:rFonts w:ascii="Arial" w:hAnsi="Arial" w:cs="Arial"/>
              </w:rPr>
            </w:pPr>
            <w:r w:rsidRPr="00FA0A10">
              <w:rPr>
                <w:rFonts w:ascii="Arial" w:hAnsi="Arial" w:cs="Arial"/>
              </w:rPr>
              <w:t>Reply/Error</w:t>
            </w:r>
          </w:p>
        </w:tc>
        <w:tc>
          <w:tcPr>
            <w:tcW w:w="4365" w:type="dxa"/>
          </w:tcPr>
          <w:p w14:paraId="6077BF1F" w14:textId="77777777" w:rsidR="008A323B" w:rsidRPr="001B0FBA" w:rsidRDefault="008A323B" w:rsidP="003D0201">
            <w:pPr>
              <w:pStyle w:val="Normal2"/>
              <w:ind w:left="0"/>
              <w:jc w:val="center"/>
              <w:rPr>
                <w:rFonts w:ascii="Arial" w:hAnsi="Arial" w:cs="Arial"/>
                <w:i/>
              </w:rPr>
            </w:pPr>
            <w:r w:rsidRPr="001B0FBA">
              <w:rPr>
                <w:rFonts w:ascii="Arial" w:hAnsi="Arial" w:cs="Arial"/>
                <w:i/>
              </w:rPr>
              <w:t>Error message, if error encountered</w:t>
            </w:r>
          </w:p>
        </w:tc>
      </w:tr>
      <w:tr w:rsidR="008A323B" w:rsidRPr="00FA0A10" w14:paraId="53C4F499" w14:textId="77777777">
        <w:tc>
          <w:tcPr>
            <w:tcW w:w="2268" w:type="dxa"/>
          </w:tcPr>
          <w:p w14:paraId="358954DA" w14:textId="77777777" w:rsidR="008A323B" w:rsidRPr="002A438F" w:rsidRDefault="008A323B" w:rsidP="003D0201">
            <w:pPr>
              <w:pStyle w:val="Normal2"/>
              <w:ind w:left="0"/>
              <w:jc w:val="center"/>
              <w:rPr>
                <w:rFonts w:ascii="Arial" w:hAnsi="Arial" w:cs="Arial"/>
              </w:rPr>
            </w:pPr>
            <w:r w:rsidRPr="00FA0A10">
              <w:rPr>
                <w:rFonts w:ascii="Arial" w:hAnsi="Arial" w:cs="Arial"/>
              </w:rPr>
              <w:t>Payload/</w:t>
            </w:r>
          </w:p>
        </w:tc>
        <w:tc>
          <w:tcPr>
            <w:tcW w:w="4365" w:type="dxa"/>
          </w:tcPr>
          <w:p w14:paraId="70890656" w14:textId="77777777" w:rsidR="008A323B" w:rsidRPr="001B0FBA" w:rsidRDefault="00554E43" w:rsidP="003D0201">
            <w:pPr>
              <w:pStyle w:val="Normal2"/>
              <w:ind w:left="0"/>
              <w:jc w:val="center"/>
              <w:rPr>
                <w:rFonts w:ascii="Arial" w:hAnsi="Arial" w:cs="Arial"/>
                <w:i/>
              </w:rPr>
            </w:pPr>
            <w:r w:rsidRPr="001B0FBA">
              <w:rPr>
                <w:rFonts w:ascii="Arial" w:hAnsi="Arial" w:cs="Arial"/>
              </w:rPr>
              <w:t>ASObligations</w:t>
            </w:r>
          </w:p>
        </w:tc>
      </w:tr>
    </w:tbl>
    <w:p w14:paraId="45E86607" w14:textId="77777777" w:rsidR="008A323B" w:rsidRPr="00B81394" w:rsidRDefault="008A323B" w:rsidP="008A323B">
      <w:pPr>
        <w:rPr>
          <w:rFonts w:ascii="Arial" w:hAnsi="Arial" w:cs="Arial"/>
        </w:rPr>
      </w:pPr>
    </w:p>
    <w:p w14:paraId="7F9EE937" w14:textId="77777777" w:rsidR="008A323B" w:rsidRPr="00B81394" w:rsidRDefault="008A323B" w:rsidP="008A323B">
      <w:pPr>
        <w:ind w:left="360"/>
        <w:rPr>
          <w:rFonts w:ascii="Arial" w:hAnsi="Arial" w:cs="Arial"/>
        </w:rPr>
      </w:pPr>
      <w:r w:rsidRPr="00B81394">
        <w:rPr>
          <w:rFonts w:ascii="Arial" w:hAnsi="Arial" w:cs="Arial"/>
        </w:rPr>
        <w:t>The structure of the ASObligations payload is described by the following diagram</w:t>
      </w:r>
      <w:r w:rsidR="00CC160C" w:rsidRPr="00B81394">
        <w:rPr>
          <w:rFonts w:ascii="Arial" w:hAnsi="Arial" w:cs="Arial"/>
        </w:rPr>
        <w:t>, using a CIM RegularIntervalSchedule. The values of ‘value1’ would represent the MW obligation and the values of ‘value2’ would represent a positive or negative difference from COP</w:t>
      </w:r>
      <w:r w:rsidR="006262CB" w:rsidRPr="00B81394">
        <w:rPr>
          <w:rFonts w:ascii="Arial" w:hAnsi="Arial" w:cs="Arial"/>
        </w:rPr>
        <w:t>:</w:t>
      </w:r>
    </w:p>
    <w:p w14:paraId="0E65D88C" w14:textId="77777777" w:rsidR="00760F23"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6A3AD6C2" wp14:editId="6E4DD1CD">
            <wp:extent cx="3381375" cy="733425"/>
            <wp:effectExtent l="0" t="0" r="9525" b="9525"/>
            <wp:docPr id="72" name="Picture 7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descr="tpo2"/>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431262F" w14:textId="77777777" w:rsidR="00431398" w:rsidRPr="00B81394" w:rsidRDefault="00431398" w:rsidP="00C04B42">
      <w:pPr>
        <w:keepNext/>
        <w:ind w:left="360"/>
        <w:rPr>
          <w:rFonts w:ascii="Arial" w:hAnsi="Arial" w:cs="Arial"/>
        </w:rPr>
      </w:pPr>
    </w:p>
    <w:p w14:paraId="1C92C32D"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3A7692F2" wp14:editId="71F00FEC">
            <wp:extent cx="5305425" cy="6667500"/>
            <wp:effectExtent l="0" t="0" r="9525" b="0"/>
            <wp:docPr id="73" name="Picture 7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1aa"/>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4556509E" w14:textId="77777777" w:rsidR="007B7122" w:rsidRPr="00B81394" w:rsidRDefault="007B7122" w:rsidP="00C04B42">
      <w:pPr>
        <w:pStyle w:val="Caption"/>
        <w:rPr>
          <w:rFonts w:ascii="Arial" w:hAnsi="Arial" w:cs="Arial"/>
          <w:b w:val="0"/>
        </w:rPr>
      </w:pPr>
      <w:bookmarkStart w:id="1262" w:name="_Toc165952051"/>
    </w:p>
    <w:p w14:paraId="1B5F8AE0" w14:textId="77777777" w:rsidR="008A323B" w:rsidRPr="00B81394" w:rsidRDefault="00C04B42" w:rsidP="00BD2305">
      <w:pPr>
        <w:rPr>
          <w:rFonts w:ascii="Arial" w:hAnsi="Arial" w:cs="Arial"/>
          <w:sz w:val="20"/>
          <w:szCs w:val="20"/>
        </w:rPr>
      </w:pPr>
      <w:bookmarkStart w:id="1263" w:name="_Toc95300640"/>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113</w:t>
      </w:r>
      <w:r w:rsidR="00C80347" w:rsidRPr="00B81394">
        <w:rPr>
          <w:rFonts w:ascii="Arial" w:hAnsi="Arial" w:cs="Arial"/>
          <w:sz w:val="20"/>
          <w:szCs w:val="20"/>
        </w:rPr>
        <w:fldChar w:fldCharType="end"/>
      </w:r>
      <w:r w:rsidRPr="00B81394">
        <w:rPr>
          <w:rFonts w:ascii="Arial" w:hAnsi="Arial" w:cs="Arial"/>
          <w:sz w:val="20"/>
          <w:szCs w:val="20"/>
        </w:rPr>
        <w:t xml:space="preserve"> - ASObligations Container Structure</w:t>
      </w:r>
      <w:bookmarkEnd w:id="1262"/>
      <w:bookmarkEnd w:id="1263"/>
    </w:p>
    <w:p w14:paraId="3B5F862C" w14:textId="77777777" w:rsidR="008A323B" w:rsidRPr="00B81394" w:rsidRDefault="008A323B" w:rsidP="008A323B">
      <w:pPr>
        <w:ind w:left="360"/>
        <w:rPr>
          <w:rFonts w:ascii="Arial" w:hAnsi="Arial" w:cs="Arial"/>
        </w:rPr>
      </w:pPr>
    </w:p>
    <w:p w14:paraId="5AAB14CF" w14:textId="77777777" w:rsidR="008A323B" w:rsidRPr="00B81394" w:rsidRDefault="008A323B" w:rsidP="008A323B">
      <w:pPr>
        <w:ind w:left="360"/>
        <w:rPr>
          <w:rFonts w:ascii="Arial" w:hAnsi="Arial" w:cs="Arial"/>
        </w:rPr>
      </w:pPr>
    </w:p>
    <w:p w14:paraId="704A2655" w14:textId="77777777" w:rsidR="00A73A3B" w:rsidRPr="00B81394" w:rsidRDefault="00A73A3B" w:rsidP="00A73A3B">
      <w:pPr>
        <w:tabs>
          <w:tab w:val="left" w:pos="360"/>
        </w:tabs>
        <w:ind w:left="360"/>
        <w:rPr>
          <w:rFonts w:ascii="Arial" w:hAnsi="Arial" w:cs="Arial"/>
        </w:rPr>
      </w:pPr>
      <w:r w:rsidRPr="00B81394">
        <w:rPr>
          <w:rFonts w:ascii="Arial" w:hAnsi="Arial" w:cs="Arial"/>
        </w:rPr>
        <w:lastRenderedPageBreak/>
        <w:t>The following is an XML example:</w:t>
      </w:r>
    </w:p>
    <w:p w14:paraId="67AD829D" w14:textId="77777777" w:rsidR="00EF0386" w:rsidRPr="00B81394" w:rsidRDefault="00EF0386" w:rsidP="00EF0386">
      <w:pPr>
        <w:ind w:left="360"/>
        <w:rPr>
          <w:rFonts w:ascii="Arial" w:hAnsi="Arial" w:cs="Arial"/>
        </w:rPr>
      </w:pPr>
    </w:p>
    <w:p w14:paraId="0678A511" w14:textId="77777777" w:rsidR="00C83150" w:rsidRPr="002A438F" w:rsidRDefault="00C83150" w:rsidP="00C83150">
      <w:pPr>
        <w:ind w:left="360"/>
        <w:rPr>
          <w:rFonts w:ascii="Arial" w:hAnsi="Arial" w:cs="Arial"/>
          <w:sz w:val="20"/>
          <w:szCs w:val="20"/>
        </w:rPr>
      </w:pPr>
      <w:r w:rsidRPr="00FA0A10">
        <w:rPr>
          <w:rFonts w:ascii="Arial" w:hAnsi="Arial" w:cs="Arial"/>
          <w:sz w:val="20"/>
          <w:szCs w:val="20"/>
        </w:rPr>
        <w:t xml:space="preserve">&lt;ns1:ASObligations xmlns:ns0="http://www.ercot.com/schema/2007-05/nodal/eip/il" </w:t>
      </w:r>
      <w:r w:rsidRPr="002A438F">
        <w:rPr>
          <w:rFonts w:ascii="Arial" w:hAnsi="Arial" w:cs="Arial"/>
          <w:sz w:val="20"/>
          <w:szCs w:val="20"/>
        </w:rPr>
        <w:t>xmlns:ns1="http://www.ercot.com/schema/2007-06/nodal/ews" xmlns:xsi="http://www.w3.org/2001/XMLSchema-instance" xsi:schemaLocation="http://www.ercot.com/schema/2007-06/nodal/ews ErcotInformation.xsd"&gt;</w:t>
      </w:r>
    </w:p>
    <w:p w14:paraId="5D614375" w14:textId="77777777" w:rsidR="00C83150" w:rsidRPr="001B0FBA" w:rsidRDefault="00C83150" w:rsidP="00C83150">
      <w:pPr>
        <w:ind w:left="360"/>
        <w:rPr>
          <w:rFonts w:ascii="Arial" w:hAnsi="Arial" w:cs="Arial"/>
          <w:sz w:val="20"/>
          <w:szCs w:val="20"/>
        </w:rPr>
      </w:pPr>
      <w:r w:rsidRPr="001B0FBA">
        <w:rPr>
          <w:rFonts w:ascii="Arial" w:hAnsi="Arial" w:cs="Arial"/>
          <w:sz w:val="20"/>
          <w:szCs w:val="20"/>
        </w:rPr>
        <w:tab/>
        <w:t>&lt;ns1:ASObligation&gt;</w:t>
      </w:r>
    </w:p>
    <w:p w14:paraId="7765C7E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&lt;ns1:startTime&gt;2009-06-10T00:00:00-05:00&lt;/ns1:startTime&gt;</w:t>
      </w:r>
    </w:p>
    <w:p w14:paraId="16B1DD8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&lt;ns1:endTime&gt;2009-06-10T01:00:00-05:00&lt;/ns1:endTime&gt;</w:t>
      </w:r>
    </w:p>
    <w:p w14:paraId="408D49C2"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075361A9"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&lt;ns1:time&gt;2009-06-10T00:00:00-05:00&lt;/ns1:time&gt;</w:t>
      </w:r>
    </w:p>
    <w:p w14:paraId="24D63D21" w14:textId="77777777" w:rsidR="00C83150" w:rsidRPr="00FA0A10" w:rsidRDefault="00B21759" w:rsidP="00B21759">
      <w:pPr>
        <w:ind w:left="1440" w:firstLine="720"/>
        <w:rPr>
          <w:rFonts w:ascii="Arial" w:hAnsi="Arial" w:cs="Arial"/>
          <w:sz w:val="20"/>
          <w:szCs w:val="20"/>
        </w:rPr>
      </w:pPr>
      <w:r w:rsidRPr="00FA0A10">
        <w:rPr>
          <w:rFonts w:ascii="Arial" w:hAnsi="Arial" w:cs="Arial"/>
          <w:color w:val="FF0000"/>
          <w:sz w:val="20"/>
          <w:szCs w:val="20"/>
        </w:rPr>
        <w:t>&lt;ns1:ending&gt;20</w:t>
      </w:r>
      <w:r w:rsidR="00B55731" w:rsidRPr="00FA0A10">
        <w:rPr>
          <w:rFonts w:ascii="Arial" w:hAnsi="Arial" w:cs="Arial"/>
          <w:color w:val="FF0000"/>
          <w:sz w:val="20"/>
          <w:szCs w:val="20"/>
        </w:rPr>
        <w:t>09</w:t>
      </w:r>
      <w:r w:rsidRPr="00FA0A10">
        <w:rPr>
          <w:rFonts w:ascii="Arial" w:hAnsi="Arial" w:cs="Arial"/>
          <w:color w:val="FF0000"/>
          <w:sz w:val="20"/>
          <w:szCs w:val="20"/>
        </w:rPr>
        <w:t>-06-10T01:00:00-05:00&lt;/ns1:ending&gt;</w:t>
      </w:r>
      <w:r w:rsidRPr="00FA0A10">
        <w:rPr>
          <w:rFonts w:ascii="Arial" w:hAnsi="Arial" w:cs="Arial"/>
          <w:color w:val="FF0000"/>
          <w:sz w:val="20"/>
          <w:szCs w:val="20"/>
        </w:rPr>
        <w:cr/>
      </w:r>
      <w:r w:rsidR="00C83150" w:rsidRPr="00FA0A10">
        <w:rPr>
          <w:rFonts w:ascii="Arial" w:hAnsi="Arial" w:cs="Arial"/>
          <w:sz w:val="20"/>
          <w:szCs w:val="20"/>
        </w:rPr>
        <w:t>&lt;ns1:value1&gt;133.8&lt;/ns1:value1&gt;</w:t>
      </w:r>
    </w:p>
    <w:p w14:paraId="49F3DF53"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2BCB3FC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2F5B94B5"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w:t>
      </w:r>
      <w:r w:rsidR="00B21759" w:rsidRPr="00FA0A10">
        <w:rPr>
          <w:rFonts w:ascii="Arial" w:hAnsi="Arial" w:cs="Arial"/>
          <w:sz w:val="20"/>
          <w:szCs w:val="20"/>
        </w:rPr>
        <w:t>QSE</w:t>
      </w:r>
      <w:r w:rsidRPr="00FA0A10">
        <w:rPr>
          <w:rFonts w:ascii="Arial" w:hAnsi="Arial" w:cs="Arial"/>
          <w:sz w:val="20"/>
          <w:szCs w:val="20"/>
        </w:rPr>
        <w:t>&lt;/ns1:qse&gt;</w:t>
      </w:r>
    </w:p>
    <w:p w14:paraId="6764B98B"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&lt;/ns1:ASObligation&gt;</w:t>
      </w:r>
    </w:p>
    <w:p w14:paraId="1E2F08E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&lt;ns1:ASObligation&gt;</w:t>
      </w:r>
    </w:p>
    <w:p w14:paraId="0D744B2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&lt;ns1:startTime&gt;2009-06-10T00:00:00-05:00&lt;/ns1:startTime&gt;</w:t>
      </w:r>
    </w:p>
    <w:p w14:paraId="4172C49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&lt;ns1:endTime&gt;2009-06-10T01:00:00-05:00&lt;/ns1:endTime&gt;</w:t>
      </w:r>
    </w:p>
    <w:p w14:paraId="6AEDD1DD"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098FDC7"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&lt;ns1:time&gt;2009-06-10T00:00:00-05:00&lt;/ns1:time&gt;</w:t>
      </w:r>
    </w:p>
    <w:p w14:paraId="484C83C0" w14:textId="77777777" w:rsidR="00B21759" w:rsidRPr="00FA0A10" w:rsidRDefault="00B21759" w:rsidP="008F4FA0">
      <w:pPr>
        <w:ind w:left="1440" w:firstLine="720"/>
        <w:rPr>
          <w:rFonts w:ascii="Arial" w:hAnsi="Arial" w:cs="Arial"/>
          <w:color w:val="FF0000"/>
          <w:sz w:val="20"/>
          <w:szCs w:val="20"/>
        </w:rPr>
      </w:pPr>
      <w:r w:rsidRPr="00FA0A10">
        <w:rPr>
          <w:rFonts w:ascii="Arial" w:hAnsi="Arial" w:cs="Arial"/>
          <w:color w:val="FF0000"/>
          <w:sz w:val="20"/>
          <w:szCs w:val="20"/>
        </w:rPr>
        <w:t>&lt;ns1:ending&gt;</w:t>
      </w:r>
      <w:r w:rsidR="00B55731" w:rsidRPr="00FA0A10">
        <w:rPr>
          <w:rFonts w:ascii="Arial" w:hAnsi="Arial" w:cs="Arial"/>
          <w:color w:val="FF0000"/>
          <w:sz w:val="20"/>
          <w:szCs w:val="20"/>
        </w:rPr>
        <w:t>2009</w:t>
      </w:r>
      <w:r w:rsidRPr="00FA0A10">
        <w:rPr>
          <w:rFonts w:ascii="Arial" w:hAnsi="Arial" w:cs="Arial"/>
          <w:color w:val="FF0000"/>
          <w:sz w:val="20"/>
          <w:szCs w:val="20"/>
        </w:rPr>
        <w:t>-06-10T01:00:00-05:00&lt;/ns1:ending&gt;</w:t>
      </w:r>
    </w:p>
    <w:p w14:paraId="3A672907"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229DC7F0"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1A0C063A"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&lt;ns1:asType&gt;Reg-Up&lt;/ns1:asType&gt;</w:t>
      </w:r>
    </w:p>
    <w:p w14:paraId="5A578FD9"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w:t>
      </w:r>
      <w:r w:rsidR="00B21759" w:rsidRPr="00FA0A10">
        <w:rPr>
          <w:rFonts w:ascii="Arial" w:hAnsi="Arial" w:cs="Arial"/>
          <w:sz w:val="20"/>
          <w:szCs w:val="20"/>
        </w:rPr>
        <w:t>QSE</w:t>
      </w:r>
      <w:r w:rsidRPr="00FA0A10">
        <w:rPr>
          <w:rFonts w:ascii="Arial" w:hAnsi="Arial" w:cs="Arial"/>
          <w:sz w:val="20"/>
          <w:szCs w:val="20"/>
        </w:rPr>
        <w:t>&lt;/ns1:qse&gt;</w:t>
      </w:r>
    </w:p>
    <w:p w14:paraId="6C365B2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&lt;/ns1:ASObligation&gt;</w:t>
      </w:r>
    </w:p>
    <w:p w14:paraId="7C5514BA"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&lt;ns1:ASObligation&gt;</w:t>
      </w:r>
    </w:p>
    <w:p w14:paraId="6709311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&lt;ns1:startTime&gt;2009-06-10T00:00:00-05:00&lt;/ns1:startTime&gt;</w:t>
      </w:r>
    </w:p>
    <w:p w14:paraId="66ADDDA8"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&lt;ns1:endTime&gt;2009-06-10T01:00:00-05:00&lt;/ns1:endTime&gt;</w:t>
      </w:r>
    </w:p>
    <w:p w14:paraId="371D51BF"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7AD5CC72"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&lt;ns1:time&gt;2009-06-10T00:00:00-05:00&lt;/ns1:time&gt;</w:t>
      </w:r>
    </w:p>
    <w:p w14:paraId="77113D3A" w14:textId="77777777" w:rsidR="00B21759" w:rsidRPr="00FA0A10" w:rsidRDefault="00B21759" w:rsidP="008F4FA0">
      <w:pPr>
        <w:ind w:left="1440" w:firstLine="720"/>
        <w:rPr>
          <w:rFonts w:ascii="Arial" w:hAnsi="Arial" w:cs="Arial"/>
          <w:color w:val="FF0000"/>
          <w:sz w:val="20"/>
          <w:szCs w:val="20"/>
        </w:rPr>
      </w:pPr>
      <w:r w:rsidRPr="00FA0A10">
        <w:rPr>
          <w:rFonts w:ascii="Arial" w:hAnsi="Arial" w:cs="Arial"/>
          <w:color w:val="FF0000"/>
          <w:sz w:val="20"/>
          <w:szCs w:val="20"/>
        </w:rPr>
        <w:t>&lt;ns1:ending&gt;</w:t>
      </w:r>
      <w:r w:rsidR="00B55731" w:rsidRPr="00FA0A10">
        <w:rPr>
          <w:rFonts w:ascii="Arial" w:hAnsi="Arial" w:cs="Arial"/>
          <w:color w:val="FF0000"/>
          <w:sz w:val="20"/>
          <w:szCs w:val="20"/>
        </w:rPr>
        <w:t>2009</w:t>
      </w:r>
      <w:r w:rsidRPr="00FA0A10">
        <w:rPr>
          <w:rFonts w:ascii="Arial" w:hAnsi="Arial" w:cs="Arial"/>
          <w:color w:val="FF0000"/>
          <w:sz w:val="20"/>
          <w:szCs w:val="20"/>
        </w:rPr>
        <w:t>-06-10T01:00:00-05:00&lt;/ns1:ending&gt;</w:t>
      </w:r>
    </w:p>
    <w:p w14:paraId="6B66D82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638004CC"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144E6D8"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&lt;ns1:asType&gt;RRS&lt;/ns1:asType&gt;</w:t>
      </w:r>
    </w:p>
    <w:p w14:paraId="0B58B30E"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w:t>
      </w:r>
      <w:r w:rsidR="00B21759" w:rsidRPr="00FA0A10">
        <w:rPr>
          <w:rFonts w:ascii="Arial" w:hAnsi="Arial" w:cs="Arial"/>
          <w:sz w:val="20"/>
          <w:szCs w:val="20"/>
        </w:rPr>
        <w:t>QSE</w:t>
      </w:r>
      <w:r w:rsidRPr="00FA0A10">
        <w:rPr>
          <w:rFonts w:ascii="Arial" w:hAnsi="Arial" w:cs="Arial"/>
          <w:sz w:val="20"/>
          <w:szCs w:val="20"/>
        </w:rPr>
        <w:t>&lt;/ns1:qse&gt;</w:t>
      </w:r>
    </w:p>
    <w:p w14:paraId="64D9D79B"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ab/>
        <w:t>&lt;/ns1:ASObligation&gt;</w:t>
      </w:r>
    </w:p>
    <w:p w14:paraId="14314601" w14:textId="77777777" w:rsidR="00C83150" w:rsidRPr="00FA0A10" w:rsidRDefault="00C83150" w:rsidP="00C83150">
      <w:pPr>
        <w:ind w:left="360"/>
        <w:rPr>
          <w:rFonts w:ascii="Arial" w:hAnsi="Arial" w:cs="Arial"/>
          <w:sz w:val="20"/>
          <w:szCs w:val="20"/>
        </w:rPr>
      </w:pPr>
      <w:r w:rsidRPr="00FA0A10">
        <w:rPr>
          <w:rFonts w:ascii="Arial" w:hAnsi="Arial" w:cs="Arial"/>
          <w:sz w:val="20"/>
          <w:szCs w:val="20"/>
        </w:rPr>
        <w:t>&lt;/ns1:ASObligations&gt;</w:t>
      </w:r>
    </w:p>
    <w:p w14:paraId="41574F08" w14:textId="77777777" w:rsidR="00A73A3B" w:rsidRPr="00FA0A10" w:rsidRDefault="00C83150" w:rsidP="00EF0386">
      <w:pPr>
        <w:ind w:left="360"/>
        <w:rPr>
          <w:rFonts w:ascii="Arial" w:hAnsi="Arial" w:cs="Arial"/>
          <w:sz w:val="20"/>
          <w:szCs w:val="20"/>
        </w:rPr>
      </w:pPr>
      <w:r w:rsidRPr="00FA0A10" w:rsidDel="00C83150">
        <w:rPr>
          <w:rFonts w:ascii="Arial" w:hAnsi="Arial" w:cs="Arial"/>
          <w:sz w:val="20"/>
          <w:szCs w:val="20"/>
        </w:rPr>
        <w:t xml:space="preserve"> </w:t>
      </w:r>
    </w:p>
    <w:p w14:paraId="4D7FC85D" w14:textId="77777777" w:rsidR="00A73A3B" w:rsidRPr="00B81394" w:rsidRDefault="00A73A3B" w:rsidP="00EF0386">
      <w:pPr>
        <w:ind w:left="360"/>
        <w:rPr>
          <w:rFonts w:ascii="Arial" w:hAnsi="Arial" w:cs="Arial"/>
        </w:rPr>
      </w:pPr>
    </w:p>
    <w:p w14:paraId="3A366530" w14:textId="77777777" w:rsidR="00EF0386" w:rsidRPr="002A438F" w:rsidRDefault="00EF0386" w:rsidP="00CC64D2">
      <w:pPr>
        <w:pStyle w:val="Heading3"/>
        <w:rPr>
          <w:rFonts w:cs="Arial"/>
          <w:b w:val="0"/>
        </w:rPr>
      </w:pPr>
      <w:bookmarkStart w:id="1264" w:name="_Toc165951902"/>
      <w:bookmarkStart w:id="1265" w:name="_Toc164750841"/>
      <w:bookmarkStart w:id="1266" w:name="_Toc95300430"/>
      <w:r w:rsidRPr="00FA0A10">
        <w:rPr>
          <w:rFonts w:cs="Arial"/>
          <w:b w:val="0"/>
        </w:rPr>
        <w:t>Dynamic Ratings</w:t>
      </w:r>
      <w:bookmarkEnd w:id="1264"/>
      <w:bookmarkEnd w:id="1265"/>
      <w:bookmarkEnd w:id="1266"/>
    </w:p>
    <w:p w14:paraId="53D4AE44" w14:textId="77777777" w:rsidR="006E22C3" w:rsidRPr="00B81394" w:rsidRDefault="006E22C3" w:rsidP="006E22C3">
      <w:pPr>
        <w:ind w:left="360"/>
        <w:rPr>
          <w:rFonts w:ascii="Arial" w:hAnsi="Arial" w:cs="Arial"/>
        </w:rPr>
      </w:pPr>
      <w:r w:rsidRPr="00B81394">
        <w:rPr>
          <w:rFonts w:ascii="Arial" w:hAnsi="Arial" w:cs="Arial"/>
        </w:rPr>
        <w:t>This section describes interfaces used to retrieve thermal ratings for conducting equipment. This interface provides curre</w:t>
      </w:r>
      <w:r w:rsidR="00FC47AB" w:rsidRPr="00B81394">
        <w:rPr>
          <w:rFonts w:ascii="Arial" w:hAnsi="Arial" w:cs="Arial"/>
        </w:rPr>
        <w:t>n</w:t>
      </w:r>
      <w:r w:rsidRPr="00B81394">
        <w:rPr>
          <w:rFonts w:ascii="Arial" w:hAnsi="Arial" w:cs="Arial"/>
        </w:rPr>
        <w:t>t(realtime) Dynamic Ratings information for all equipments. The request message would use the following message fields:</w:t>
      </w:r>
    </w:p>
    <w:p w14:paraId="212E39A7" w14:textId="77777777" w:rsidR="00EF0386" w:rsidRPr="00B81394" w:rsidRDefault="006E22C3" w:rsidP="00EF0386">
      <w:pPr>
        <w:pStyle w:val="Normal2"/>
        <w:ind w:left="360"/>
        <w:rPr>
          <w:rFonts w:ascii="Arial" w:hAnsi="Arial" w:cs="Arial"/>
        </w:rPr>
      </w:pPr>
      <w:r w:rsidRPr="00B81394" w:rsidDel="006E22C3">
        <w:rPr>
          <w:rFonts w:ascii="Arial" w:hAnsi="Arial" w:cs="Arial"/>
        </w:rPr>
        <w:t xml:space="preserve"> </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25A543AA" w14:textId="77777777">
        <w:tc>
          <w:tcPr>
            <w:tcW w:w="2268" w:type="dxa"/>
            <w:shd w:val="clear" w:color="auto" w:fill="C0C0C0"/>
          </w:tcPr>
          <w:p w14:paraId="05667212"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4632CB12"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E8A379D" w14:textId="77777777">
        <w:tc>
          <w:tcPr>
            <w:tcW w:w="2268" w:type="dxa"/>
          </w:tcPr>
          <w:p w14:paraId="5021873B"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14DBE4C"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1641E4D0" w14:textId="77777777">
        <w:tc>
          <w:tcPr>
            <w:tcW w:w="2268" w:type="dxa"/>
          </w:tcPr>
          <w:p w14:paraId="678438E1"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6870E71"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26117613" w14:textId="77777777">
        <w:tc>
          <w:tcPr>
            <w:tcW w:w="2268" w:type="dxa"/>
          </w:tcPr>
          <w:p w14:paraId="78F3B848"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Header/Source</w:t>
            </w:r>
          </w:p>
        </w:tc>
        <w:tc>
          <w:tcPr>
            <w:tcW w:w="4365" w:type="dxa"/>
          </w:tcPr>
          <w:p w14:paraId="38F18F41"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553658B6" w14:textId="77777777">
        <w:tc>
          <w:tcPr>
            <w:tcW w:w="2268" w:type="dxa"/>
          </w:tcPr>
          <w:p w14:paraId="06EB78FE"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128D63B2"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5248D" w:rsidRPr="00FA0A10" w14:paraId="3C3FA390" w14:textId="77777777">
        <w:tc>
          <w:tcPr>
            <w:tcW w:w="2268" w:type="dxa"/>
          </w:tcPr>
          <w:p w14:paraId="20F62F09" w14:textId="77777777" w:rsidR="0005248D" w:rsidRPr="002A438F" w:rsidRDefault="0005248D" w:rsidP="00602D80">
            <w:pPr>
              <w:pStyle w:val="Normal2"/>
              <w:ind w:left="0"/>
              <w:jc w:val="center"/>
              <w:rPr>
                <w:rFonts w:ascii="Arial" w:hAnsi="Arial" w:cs="Arial"/>
              </w:rPr>
            </w:pPr>
            <w:r w:rsidRPr="00FA0A10">
              <w:rPr>
                <w:rFonts w:ascii="Arial" w:hAnsi="Arial" w:cs="Arial"/>
              </w:rPr>
              <w:t>Request/StartTime</w:t>
            </w:r>
          </w:p>
        </w:tc>
        <w:tc>
          <w:tcPr>
            <w:tcW w:w="4365" w:type="dxa"/>
          </w:tcPr>
          <w:p w14:paraId="1F773BD8" w14:textId="77777777" w:rsidR="0005248D" w:rsidRPr="001B0FBA" w:rsidRDefault="0005248D" w:rsidP="00602D80">
            <w:pPr>
              <w:pStyle w:val="Normal2"/>
              <w:ind w:left="0"/>
              <w:jc w:val="center"/>
              <w:rPr>
                <w:rFonts w:ascii="Arial" w:hAnsi="Arial" w:cs="Arial"/>
                <w:i/>
              </w:rPr>
            </w:pPr>
            <w:r w:rsidRPr="001B0FBA">
              <w:rPr>
                <w:rFonts w:ascii="Arial" w:hAnsi="Arial" w:cs="Arial"/>
                <w:i/>
              </w:rPr>
              <w:t>Start time of interest</w:t>
            </w:r>
          </w:p>
        </w:tc>
      </w:tr>
      <w:tr w:rsidR="0005248D" w:rsidRPr="00FA0A10" w14:paraId="33568E15" w14:textId="77777777">
        <w:tc>
          <w:tcPr>
            <w:tcW w:w="2268" w:type="dxa"/>
          </w:tcPr>
          <w:p w14:paraId="707299D6" w14:textId="77777777" w:rsidR="0005248D" w:rsidRPr="002A438F" w:rsidRDefault="0005248D" w:rsidP="00602D80">
            <w:pPr>
              <w:pStyle w:val="Normal2"/>
              <w:ind w:left="0"/>
              <w:jc w:val="center"/>
              <w:rPr>
                <w:rFonts w:ascii="Arial" w:hAnsi="Arial" w:cs="Arial"/>
              </w:rPr>
            </w:pPr>
            <w:r w:rsidRPr="00FA0A10">
              <w:rPr>
                <w:rFonts w:ascii="Arial" w:hAnsi="Arial" w:cs="Arial"/>
              </w:rPr>
              <w:t>Request/EndTime</w:t>
            </w:r>
          </w:p>
        </w:tc>
        <w:tc>
          <w:tcPr>
            <w:tcW w:w="4365" w:type="dxa"/>
          </w:tcPr>
          <w:p w14:paraId="77848E5D" w14:textId="77777777" w:rsidR="0005248D" w:rsidRPr="001B0FBA" w:rsidRDefault="0005248D" w:rsidP="00602D80">
            <w:pPr>
              <w:pStyle w:val="Normal2"/>
              <w:ind w:left="0"/>
              <w:jc w:val="center"/>
              <w:rPr>
                <w:rFonts w:ascii="Arial" w:hAnsi="Arial" w:cs="Arial"/>
                <w:i/>
              </w:rPr>
            </w:pPr>
            <w:r w:rsidRPr="001B0FBA">
              <w:rPr>
                <w:rFonts w:ascii="Arial" w:hAnsi="Arial" w:cs="Arial"/>
                <w:i/>
              </w:rPr>
              <w:t>End time of interest</w:t>
            </w:r>
          </w:p>
        </w:tc>
      </w:tr>
    </w:tbl>
    <w:p w14:paraId="1A957EB1"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42A1594"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F99BD5D" w14:textId="77777777">
        <w:tc>
          <w:tcPr>
            <w:tcW w:w="2268" w:type="dxa"/>
            <w:shd w:val="clear" w:color="auto" w:fill="C0C0C0"/>
          </w:tcPr>
          <w:p w14:paraId="0D8AC156" w14:textId="77777777" w:rsidR="00EF0386" w:rsidRPr="002A438F" w:rsidRDefault="00EF0386" w:rsidP="003D0201">
            <w:pPr>
              <w:pStyle w:val="Normal2"/>
              <w:ind w:left="0"/>
              <w:jc w:val="center"/>
              <w:rPr>
                <w:rFonts w:ascii="Arial" w:hAnsi="Arial" w:cs="Arial"/>
              </w:rPr>
            </w:pPr>
            <w:r w:rsidRPr="00FA0A10">
              <w:rPr>
                <w:rFonts w:ascii="Arial" w:hAnsi="Arial" w:cs="Arial"/>
              </w:rPr>
              <w:t>Message Element</w:t>
            </w:r>
          </w:p>
        </w:tc>
        <w:tc>
          <w:tcPr>
            <w:tcW w:w="4365" w:type="dxa"/>
            <w:shd w:val="clear" w:color="auto" w:fill="C0C0C0"/>
          </w:tcPr>
          <w:p w14:paraId="1F27A961" w14:textId="77777777" w:rsidR="00EF0386" w:rsidRPr="001B0FBA" w:rsidRDefault="00EF0386" w:rsidP="003D0201">
            <w:pPr>
              <w:pStyle w:val="Normal2"/>
              <w:ind w:left="0"/>
              <w:jc w:val="center"/>
              <w:rPr>
                <w:rFonts w:ascii="Arial" w:hAnsi="Arial" w:cs="Arial"/>
              </w:rPr>
            </w:pPr>
            <w:r w:rsidRPr="001B0FBA">
              <w:rPr>
                <w:rFonts w:ascii="Arial" w:hAnsi="Arial" w:cs="Arial"/>
              </w:rPr>
              <w:t>Value</w:t>
            </w:r>
          </w:p>
        </w:tc>
      </w:tr>
      <w:tr w:rsidR="00EF0386" w:rsidRPr="00FA0A10" w14:paraId="0958F700" w14:textId="77777777">
        <w:tc>
          <w:tcPr>
            <w:tcW w:w="2268" w:type="dxa"/>
          </w:tcPr>
          <w:p w14:paraId="58026B6E"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6FE04236"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747AE600" w14:textId="77777777">
        <w:tc>
          <w:tcPr>
            <w:tcW w:w="2268" w:type="dxa"/>
          </w:tcPr>
          <w:p w14:paraId="35086556"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1E245FC6" w14:textId="77777777" w:rsidR="00EF0386" w:rsidRPr="001B0FBA" w:rsidRDefault="008D31D3" w:rsidP="003D0201">
            <w:pPr>
              <w:pStyle w:val="Normal2"/>
              <w:ind w:left="0"/>
              <w:jc w:val="center"/>
              <w:rPr>
                <w:rFonts w:ascii="Arial" w:hAnsi="Arial" w:cs="Arial"/>
              </w:rPr>
            </w:pPr>
            <w:r w:rsidRPr="001B0FBA">
              <w:rPr>
                <w:rFonts w:ascii="Arial" w:hAnsi="Arial" w:cs="Arial"/>
              </w:rPr>
              <w:t>DynamicRatings</w:t>
            </w:r>
          </w:p>
        </w:tc>
      </w:tr>
      <w:tr w:rsidR="00EF0386" w:rsidRPr="00FA0A10" w14:paraId="3781B11B" w14:textId="77777777">
        <w:tc>
          <w:tcPr>
            <w:tcW w:w="2268" w:type="dxa"/>
          </w:tcPr>
          <w:p w14:paraId="29D67B3F"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442F36F"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04F55A8F" w14:textId="77777777">
        <w:tc>
          <w:tcPr>
            <w:tcW w:w="2268" w:type="dxa"/>
          </w:tcPr>
          <w:p w14:paraId="0574331A"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55D91B33"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045A5220" w14:textId="77777777">
        <w:tc>
          <w:tcPr>
            <w:tcW w:w="2268" w:type="dxa"/>
          </w:tcPr>
          <w:p w14:paraId="539FCA0F"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34177E70"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2EBE119C" w14:textId="77777777">
        <w:tc>
          <w:tcPr>
            <w:tcW w:w="2268" w:type="dxa"/>
          </w:tcPr>
          <w:p w14:paraId="180D5B6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8D31D3" w:rsidRPr="002A438F">
              <w:rPr>
                <w:rFonts w:ascii="Arial" w:hAnsi="Arial" w:cs="Arial"/>
              </w:rPr>
              <w:t xml:space="preserve"> </w:t>
            </w:r>
          </w:p>
        </w:tc>
        <w:tc>
          <w:tcPr>
            <w:tcW w:w="4365" w:type="dxa"/>
          </w:tcPr>
          <w:p w14:paraId="53779C90" w14:textId="77777777" w:rsidR="00EF0386" w:rsidRPr="001B0FBA" w:rsidRDefault="008D31D3" w:rsidP="003D0201">
            <w:pPr>
              <w:pStyle w:val="Normal2"/>
              <w:ind w:left="0"/>
              <w:jc w:val="center"/>
              <w:rPr>
                <w:rFonts w:ascii="Arial" w:hAnsi="Arial" w:cs="Arial"/>
                <w:i/>
              </w:rPr>
            </w:pPr>
            <w:r w:rsidRPr="001B0FBA">
              <w:rPr>
                <w:rFonts w:ascii="Arial" w:hAnsi="Arial" w:cs="Arial"/>
              </w:rPr>
              <w:t>DynamicRatings</w:t>
            </w:r>
          </w:p>
        </w:tc>
      </w:tr>
    </w:tbl>
    <w:p w14:paraId="4CB66A95" w14:textId="77777777" w:rsidR="00EF0386" w:rsidRPr="00B81394" w:rsidRDefault="00EF0386" w:rsidP="00EF0386">
      <w:pPr>
        <w:rPr>
          <w:rFonts w:ascii="Arial" w:hAnsi="Arial" w:cs="Arial"/>
        </w:rPr>
      </w:pPr>
    </w:p>
    <w:p w14:paraId="0D23B8F6"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p>
    <w:p w14:paraId="2E7B7F3F" w14:textId="77777777" w:rsidR="008D31D3" w:rsidRPr="00B81394" w:rsidRDefault="008D31D3" w:rsidP="00EF0386">
      <w:pPr>
        <w:ind w:left="360"/>
        <w:rPr>
          <w:rFonts w:ascii="Arial" w:hAnsi="Arial" w:cs="Arial"/>
        </w:rPr>
      </w:pPr>
    </w:p>
    <w:p w14:paraId="52CD7179"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219FD1EA" wp14:editId="0B44B72F">
            <wp:extent cx="3381375" cy="733425"/>
            <wp:effectExtent l="0" t="0" r="9525" b="9525"/>
            <wp:docPr id="74" name="Picture 7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1aa"/>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2E8703C7" w14:textId="77777777" w:rsidR="00431398" w:rsidRPr="00B81394" w:rsidRDefault="00431398" w:rsidP="00C04B42">
      <w:pPr>
        <w:keepNext/>
        <w:ind w:left="360"/>
        <w:rPr>
          <w:rFonts w:ascii="Arial" w:hAnsi="Arial" w:cs="Arial"/>
        </w:rPr>
      </w:pPr>
    </w:p>
    <w:p w14:paraId="0CA8B473"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663429E3" wp14:editId="7A37E2EC">
            <wp:extent cx="5943600" cy="4029075"/>
            <wp:effectExtent l="0" t="0" r="0" b="9525"/>
            <wp:docPr id="75" name="Picture 75" descr="DynamicRating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DynamicRatings"/>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3600" cy="4029075"/>
                    </a:xfrm>
                    <a:prstGeom prst="rect">
                      <a:avLst/>
                    </a:prstGeom>
                    <a:noFill/>
                    <a:ln>
                      <a:noFill/>
                    </a:ln>
                  </pic:spPr>
                </pic:pic>
              </a:graphicData>
            </a:graphic>
          </wp:inline>
        </w:drawing>
      </w:r>
    </w:p>
    <w:p w14:paraId="3F1F5A5F" w14:textId="77777777" w:rsidR="009F02A2" w:rsidRPr="00B81394" w:rsidRDefault="009F02A2" w:rsidP="00C04B42">
      <w:pPr>
        <w:keepNext/>
        <w:ind w:left="360"/>
        <w:rPr>
          <w:rFonts w:ascii="Arial" w:hAnsi="Arial" w:cs="Arial"/>
        </w:rPr>
      </w:pPr>
    </w:p>
    <w:p w14:paraId="30DACA00" w14:textId="77777777" w:rsidR="008D31D3" w:rsidRPr="00B81394" w:rsidRDefault="00C04B42" w:rsidP="00BD2305">
      <w:pPr>
        <w:rPr>
          <w:rFonts w:ascii="Arial" w:hAnsi="Arial" w:cs="Arial"/>
          <w:sz w:val="20"/>
          <w:szCs w:val="20"/>
        </w:rPr>
      </w:pPr>
      <w:bookmarkStart w:id="1267" w:name="_Toc165952052"/>
      <w:bookmarkStart w:id="1268" w:name="_Toc95300641"/>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114</w:t>
      </w:r>
      <w:r w:rsidR="00C80347" w:rsidRPr="00B81394">
        <w:rPr>
          <w:rFonts w:ascii="Arial" w:hAnsi="Arial" w:cs="Arial"/>
          <w:sz w:val="20"/>
          <w:szCs w:val="20"/>
        </w:rPr>
        <w:fldChar w:fldCharType="end"/>
      </w:r>
      <w:r w:rsidRPr="00B81394">
        <w:rPr>
          <w:rFonts w:ascii="Arial" w:hAnsi="Arial" w:cs="Arial"/>
          <w:sz w:val="20"/>
          <w:szCs w:val="20"/>
        </w:rPr>
        <w:t xml:space="preserve"> - DynamicRatings Container Structure</w:t>
      </w:r>
      <w:bookmarkEnd w:id="1267"/>
      <w:bookmarkEnd w:id="1268"/>
    </w:p>
    <w:p w14:paraId="54843385" w14:textId="77777777" w:rsidR="008A323B" w:rsidRPr="00B81394" w:rsidRDefault="008A323B" w:rsidP="008A323B">
      <w:pPr>
        <w:ind w:left="360"/>
        <w:rPr>
          <w:rFonts w:ascii="Arial" w:hAnsi="Arial" w:cs="Arial"/>
        </w:rPr>
      </w:pPr>
    </w:p>
    <w:p w14:paraId="6EB96721" w14:textId="77777777" w:rsidR="00063881" w:rsidRPr="00B81394" w:rsidRDefault="00554E43" w:rsidP="008A323B">
      <w:pPr>
        <w:ind w:left="360"/>
        <w:rPr>
          <w:rFonts w:ascii="Arial" w:hAnsi="Arial" w:cs="Arial"/>
        </w:rPr>
      </w:pPr>
      <w:r w:rsidRPr="00B81394">
        <w:rPr>
          <w:rFonts w:ascii="Arial" w:hAnsi="Arial" w:cs="Arial"/>
        </w:rPr>
        <w:t xml:space="preserve">The ‘equipment’ tag identifies the name of the transmission element. </w:t>
      </w:r>
      <w:r w:rsidR="00063881" w:rsidRPr="00B81394">
        <w:rPr>
          <w:rFonts w:ascii="Arial" w:hAnsi="Arial" w:cs="Arial"/>
        </w:rPr>
        <w:t>The types of ratings that are currently defined include:</w:t>
      </w:r>
    </w:p>
    <w:p w14:paraId="59B659D1" w14:textId="77777777" w:rsidR="00063881" w:rsidRPr="00B81394" w:rsidRDefault="00063881" w:rsidP="008A323B">
      <w:pPr>
        <w:ind w:left="360"/>
        <w:rPr>
          <w:rFonts w:ascii="Arial" w:hAnsi="Arial" w:cs="Arial"/>
        </w:rPr>
      </w:pPr>
    </w:p>
    <w:p w14:paraId="43A09871" w14:textId="77777777" w:rsidR="00063881" w:rsidRPr="00B81394" w:rsidRDefault="00063881" w:rsidP="00063881">
      <w:pPr>
        <w:numPr>
          <w:ilvl w:val="0"/>
          <w:numId w:val="33"/>
        </w:numPr>
        <w:rPr>
          <w:rFonts w:ascii="Arial" w:hAnsi="Arial" w:cs="Arial"/>
        </w:rPr>
      </w:pPr>
      <w:r w:rsidRPr="00B81394">
        <w:rPr>
          <w:rFonts w:ascii="Arial" w:hAnsi="Arial" w:cs="Arial"/>
        </w:rPr>
        <w:t>Normal (in MVA)</w:t>
      </w:r>
    </w:p>
    <w:p w14:paraId="03050803" w14:textId="77777777" w:rsidR="004319D1" w:rsidRPr="00B81394" w:rsidRDefault="004319D1" w:rsidP="004319D1">
      <w:pPr>
        <w:pStyle w:val="BodyText"/>
        <w:numPr>
          <w:ilvl w:val="1"/>
          <w:numId w:val="33"/>
        </w:numPr>
        <w:rPr>
          <w:rFonts w:ascii="Arial" w:hAnsi="Arial" w:cs="Arial"/>
          <w:sz w:val="24"/>
        </w:rPr>
      </w:pPr>
      <w:r w:rsidRPr="00B81394">
        <w:rPr>
          <w:rFonts w:ascii="Arial" w:hAnsi="Arial" w:cs="Arial"/>
          <w:sz w:val="24"/>
        </w:rPr>
        <w:t xml:space="preserve">The rating at which a Transmission Element can operate without reducing its normal life expectancy.  </w:t>
      </w:r>
    </w:p>
    <w:p w14:paraId="73111036" w14:textId="77777777" w:rsidR="00063881" w:rsidRPr="00B81394" w:rsidRDefault="004319D1" w:rsidP="00063881">
      <w:pPr>
        <w:numPr>
          <w:ilvl w:val="0"/>
          <w:numId w:val="33"/>
        </w:numPr>
        <w:rPr>
          <w:rFonts w:ascii="Arial" w:hAnsi="Arial" w:cs="Arial"/>
        </w:rPr>
      </w:pPr>
      <w:r w:rsidRPr="00B81394">
        <w:rPr>
          <w:rFonts w:ascii="Arial" w:hAnsi="Arial" w:cs="Arial"/>
        </w:rPr>
        <w:t>Emergency</w:t>
      </w:r>
      <w:r w:rsidR="00063881" w:rsidRPr="00B81394">
        <w:rPr>
          <w:rFonts w:ascii="Arial" w:hAnsi="Arial" w:cs="Arial"/>
        </w:rPr>
        <w:t xml:space="preserve"> (in MVA)</w:t>
      </w:r>
    </w:p>
    <w:p w14:paraId="70A7DF81" w14:textId="77777777" w:rsidR="004319D1" w:rsidRPr="00B81394" w:rsidRDefault="004319D1" w:rsidP="004319D1">
      <w:pPr>
        <w:numPr>
          <w:ilvl w:val="1"/>
          <w:numId w:val="33"/>
        </w:numPr>
        <w:rPr>
          <w:rFonts w:ascii="Arial" w:hAnsi="Arial" w:cs="Arial"/>
        </w:rPr>
      </w:pPr>
      <w:r w:rsidRPr="00B81394">
        <w:rPr>
          <w:rFonts w:ascii="Arial" w:hAnsi="Arial" w:cs="Arial"/>
        </w:rPr>
        <w:t>Two-hour MVA rating of a Transmission Element.</w:t>
      </w:r>
    </w:p>
    <w:p w14:paraId="73363A64" w14:textId="77777777" w:rsidR="00063881" w:rsidRPr="00B81394" w:rsidRDefault="00063881" w:rsidP="00063881">
      <w:pPr>
        <w:numPr>
          <w:ilvl w:val="0"/>
          <w:numId w:val="33"/>
        </w:numPr>
        <w:rPr>
          <w:rFonts w:ascii="Arial" w:hAnsi="Arial" w:cs="Arial"/>
        </w:rPr>
      </w:pPr>
      <w:r w:rsidRPr="00B81394">
        <w:rPr>
          <w:rFonts w:ascii="Arial" w:hAnsi="Arial" w:cs="Arial"/>
        </w:rPr>
        <w:t>15-min (in MVA)</w:t>
      </w:r>
    </w:p>
    <w:p w14:paraId="026B0924" w14:textId="77777777" w:rsidR="004319D1" w:rsidRPr="00B81394" w:rsidRDefault="004319D1" w:rsidP="004319D1">
      <w:pPr>
        <w:numPr>
          <w:ilvl w:val="1"/>
          <w:numId w:val="33"/>
        </w:numPr>
        <w:rPr>
          <w:rFonts w:ascii="Arial" w:hAnsi="Arial" w:cs="Arial"/>
        </w:rPr>
      </w:pPr>
      <w:r w:rsidRPr="00B81394">
        <w:rPr>
          <w:rFonts w:ascii="Arial" w:hAnsi="Arial" w:cs="Arial"/>
        </w:rPr>
        <w:t>The 15-Minute MVA rating of a Transmission Element.</w:t>
      </w:r>
    </w:p>
    <w:p w14:paraId="5F4A5277" w14:textId="77777777" w:rsidR="005B1A0E" w:rsidRPr="00B81394" w:rsidRDefault="005B1A0E" w:rsidP="004319D1">
      <w:pPr>
        <w:rPr>
          <w:rFonts w:ascii="Arial" w:hAnsi="Arial" w:cs="Arial"/>
        </w:rPr>
      </w:pPr>
      <w:bookmarkStart w:id="1269" w:name="_Toc118224576"/>
      <w:bookmarkStart w:id="1270" w:name="_Toc118909644"/>
      <w:bookmarkStart w:id="1271" w:name="_Toc118224577"/>
      <w:bookmarkStart w:id="1272" w:name="_Toc118909645"/>
      <w:bookmarkStart w:id="1273" w:name="_Toc118224578"/>
      <w:bookmarkStart w:id="1274" w:name="_Toc118909646"/>
      <w:bookmarkEnd w:id="1269"/>
      <w:bookmarkEnd w:id="1270"/>
      <w:bookmarkEnd w:id="1271"/>
      <w:bookmarkEnd w:id="1272"/>
      <w:bookmarkEnd w:id="1273"/>
      <w:bookmarkEnd w:id="1274"/>
    </w:p>
    <w:p w14:paraId="414A7567" w14:textId="77777777" w:rsidR="00063881" w:rsidRPr="00B81394" w:rsidRDefault="005B1A0E" w:rsidP="00063881">
      <w:pPr>
        <w:rPr>
          <w:rFonts w:ascii="Arial" w:hAnsi="Arial" w:cs="Arial"/>
        </w:rPr>
      </w:pPr>
      <w:r w:rsidRPr="00B81394">
        <w:rPr>
          <w:rFonts w:ascii="Arial" w:hAnsi="Arial" w:cs="Arial"/>
        </w:rPr>
        <w:t xml:space="preserve">Note: createTime is dynamic ratings report created time. </w:t>
      </w:r>
    </w:p>
    <w:p w14:paraId="6086B68D" w14:textId="77777777" w:rsidR="005B1A0E" w:rsidRPr="00B81394" w:rsidRDefault="005B1A0E" w:rsidP="00063881">
      <w:pPr>
        <w:rPr>
          <w:rFonts w:ascii="Arial" w:hAnsi="Arial" w:cs="Arial"/>
        </w:rPr>
      </w:pPr>
    </w:p>
    <w:p w14:paraId="2B1619AA" w14:textId="77777777" w:rsidR="00A73A3B" w:rsidRPr="00B81394" w:rsidRDefault="00A73A3B" w:rsidP="00A73A3B">
      <w:pPr>
        <w:tabs>
          <w:tab w:val="left" w:pos="360"/>
        </w:tabs>
        <w:rPr>
          <w:rFonts w:ascii="Arial" w:hAnsi="Arial" w:cs="Arial"/>
        </w:rPr>
      </w:pPr>
      <w:r w:rsidRPr="00B81394">
        <w:rPr>
          <w:rFonts w:ascii="Arial" w:hAnsi="Arial" w:cs="Arial"/>
        </w:rPr>
        <w:t>The following is an XML example</w:t>
      </w:r>
      <w:r w:rsidR="00E3756E" w:rsidRPr="00B81394">
        <w:rPr>
          <w:rFonts w:ascii="Arial" w:hAnsi="Arial" w:cs="Arial"/>
        </w:rPr>
        <w:t xml:space="preserve"> of payload</w:t>
      </w:r>
      <w:r w:rsidRPr="00B81394">
        <w:rPr>
          <w:rFonts w:ascii="Arial" w:hAnsi="Arial" w:cs="Arial"/>
        </w:rPr>
        <w:t>:</w:t>
      </w:r>
    </w:p>
    <w:p w14:paraId="09E34B74" w14:textId="77777777" w:rsidR="00A73A3B" w:rsidRPr="00B81394" w:rsidRDefault="00A73A3B" w:rsidP="00063881">
      <w:pPr>
        <w:rPr>
          <w:rFonts w:ascii="Arial" w:hAnsi="Arial" w:cs="Arial"/>
        </w:rPr>
      </w:pPr>
    </w:p>
    <w:p w14:paraId="6FD2598F" w14:textId="77777777" w:rsidR="00374E4B" w:rsidRPr="002A438F" w:rsidRDefault="00374E4B" w:rsidP="00374E4B">
      <w:pPr>
        <w:rPr>
          <w:rFonts w:ascii="Arial" w:hAnsi="Arial" w:cs="Arial"/>
          <w:sz w:val="20"/>
          <w:szCs w:val="20"/>
        </w:rPr>
      </w:pPr>
      <w:r w:rsidRPr="00FA0A10">
        <w:rPr>
          <w:rFonts w:ascii="Arial" w:hAnsi="Arial" w:cs="Arial"/>
          <w:sz w:val="20"/>
          <w:szCs w:val="20"/>
        </w:rPr>
        <w:lastRenderedPageBreak/>
        <w:t>&lt;?xml version="1.0" encoding="UTF-8"?&gt;</w:t>
      </w:r>
    </w:p>
    <w:p w14:paraId="73C2BA88" w14:textId="77777777" w:rsidR="00374E4B" w:rsidRPr="001B0FBA" w:rsidRDefault="00374E4B" w:rsidP="00374E4B">
      <w:pPr>
        <w:rPr>
          <w:rFonts w:ascii="Arial" w:hAnsi="Arial" w:cs="Arial"/>
          <w:sz w:val="20"/>
          <w:szCs w:val="20"/>
        </w:rPr>
      </w:pPr>
      <w:r w:rsidRPr="001B0FBA">
        <w:rPr>
          <w:rFonts w:ascii="Arial" w:hAnsi="Arial" w:cs="Arial"/>
          <w:sz w:val="20"/>
          <w:szCs w:val="20"/>
        </w:rPr>
        <w:t>&lt;DynamicRatings xsi:schemaLocation="http://www.ercot.com/schema/2007-06/nodal/ews ErcotInformation.xsd" xmlns="http://www.ercot.com/schema/2007-06/nodal/ews" xmlns:xsi="http://www.w3.org/2001/XMLSchema-instance"&gt;</w:t>
      </w:r>
    </w:p>
    <w:p w14:paraId="107AEFB7" w14:textId="77777777" w:rsidR="00C7763F" w:rsidRPr="00FA0A10" w:rsidRDefault="00C7763F" w:rsidP="00C7763F">
      <w:pPr>
        <w:ind w:firstLine="360"/>
        <w:rPr>
          <w:rFonts w:ascii="Arial" w:hAnsi="Arial" w:cs="Arial"/>
          <w:sz w:val="20"/>
          <w:szCs w:val="20"/>
        </w:rPr>
      </w:pPr>
      <w:r w:rsidRPr="00FA0A10">
        <w:rPr>
          <w:rFonts w:ascii="Arial" w:hAnsi="Arial" w:cs="Arial"/>
          <w:sz w:val="20"/>
          <w:szCs w:val="20"/>
        </w:rPr>
        <w:t>&lt;DynamicRating&gt;</w:t>
      </w:r>
    </w:p>
    <w:p w14:paraId="574B0024"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t>
      </w:r>
      <w:r w:rsidR="00657A73" w:rsidRPr="00FA0A10">
        <w:rPr>
          <w:rFonts w:ascii="Arial" w:hAnsi="Arial" w:cs="Arial"/>
          <w:sz w:val="20"/>
          <w:szCs w:val="20"/>
        </w:rPr>
        <w:t>deliveryDate</w:t>
      </w:r>
      <w:r w:rsidRPr="00FA0A10">
        <w:rPr>
          <w:rFonts w:ascii="Arial" w:hAnsi="Arial" w:cs="Arial"/>
          <w:sz w:val="20"/>
          <w:szCs w:val="20"/>
        </w:rPr>
        <w:t>&gt;2006-05-04&lt;/</w:t>
      </w:r>
      <w:r w:rsidR="00657A73" w:rsidRPr="00FA0A10">
        <w:rPr>
          <w:rFonts w:ascii="Arial" w:hAnsi="Arial" w:cs="Arial"/>
          <w:sz w:val="20"/>
          <w:szCs w:val="20"/>
        </w:rPr>
        <w:t>deliveryDate</w:t>
      </w:r>
      <w:r w:rsidRPr="00FA0A10">
        <w:rPr>
          <w:rFonts w:ascii="Arial" w:hAnsi="Arial" w:cs="Arial"/>
          <w:sz w:val="20"/>
          <w:szCs w:val="20"/>
        </w:rPr>
        <w:t>&gt;</w:t>
      </w:r>
    </w:p>
    <w:p w14:paraId="73515BE9" w14:textId="77777777" w:rsidR="00B176EE" w:rsidRPr="00FA0A10" w:rsidRDefault="00B176EE" w:rsidP="00B176EE">
      <w:pPr>
        <w:ind w:left="360"/>
        <w:rPr>
          <w:rFonts w:ascii="Arial" w:hAnsi="Arial" w:cs="Arial"/>
          <w:sz w:val="20"/>
          <w:szCs w:val="20"/>
        </w:rPr>
      </w:pPr>
      <w:r w:rsidRPr="00FA0A10">
        <w:rPr>
          <w:rFonts w:ascii="Arial" w:hAnsi="Arial" w:cs="Arial"/>
          <w:sz w:val="20"/>
          <w:szCs w:val="20"/>
        </w:rPr>
        <w:t xml:space="preserve">        &lt;createTime&gt;2006-05-04T18:13:51-06:00&lt;/createTime&gt;</w:t>
      </w:r>
    </w:p>
    <w:p w14:paraId="133FFCF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&lt;elementTEID&gt;</w:t>
      </w:r>
      <w:r w:rsidR="00BE499E" w:rsidRPr="00FA0A10">
        <w:rPr>
          <w:rFonts w:ascii="Arial" w:hAnsi="Arial" w:cs="Arial"/>
          <w:sz w:val="20"/>
          <w:szCs w:val="20"/>
        </w:rPr>
        <w:t>7105</w:t>
      </w:r>
      <w:r w:rsidRPr="00FA0A10">
        <w:rPr>
          <w:rFonts w:ascii="Arial" w:hAnsi="Arial" w:cs="Arial"/>
          <w:sz w:val="20"/>
          <w:szCs w:val="20"/>
        </w:rPr>
        <w:t>&lt;/elementTEID&gt;</w:t>
      </w:r>
    </w:p>
    <w:p w14:paraId="18D9862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&lt;companyID&gt;</w:t>
      </w:r>
      <w:r w:rsidR="00BE499E" w:rsidRPr="00FA0A10">
        <w:rPr>
          <w:rFonts w:ascii="Arial" w:hAnsi="Arial" w:cs="Arial"/>
          <w:sz w:val="20"/>
          <w:szCs w:val="20"/>
        </w:rPr>
        <w:t>TESTQSE</w:t>
      </w:r>
      <w:r w:rsidRPr="00FA0A10">
        <w:rPr>
          <w:rFonts w:ascii="Arial" w:hAnsi="Arial" w:cs="Arial"/>
          <w:sz w:val="20"/>
          <w:szCs w:val="20"/>
        </w:rPr>
        <w:t>&lt;/companyID&gt;</w:t>
      </w:r>
    </w:p>
    <w:p w14:paraId="6BFC2C87"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&lt;segmentID&gt;</w:t>
      </w:r>
      <w:r w:rsidR="00BE499E" w:rsidRPr="00FA0A10">
        <w:rPr>
          <w:rFonts w:ascii="Arial" w:hAnsi="Arial" w:cs="Arial"/>
          <w:sz w:val="20"/>
          <w:szCs w:val="20"/>
        </w:rPr>
        <w:t>O</w:t>
      </w:r>
      <w:r w:rsidRPr="00FA0A10">
        <w:rPr>
          <w:rFonts w:ascii="Arial" w:hAnsi="Arial" w:cs="Arial"/>
          <w:sz w:val="20"/>
          <w:szCs w:val="20"/>
        </w:rPr>
        <w:t>&lt;/segmentID&gt;</w:t>
      </w:r>
    </w:p>
    <w:p w14:paraId="4445373F"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&lt;fromStationID&gt;</w:t>
      </w:r>
      <w:r w:rsidR="00BE499E" w:rsidRPr="00FA0A10">
        <w:rPr>
          <w:rFonts w:ascii="Arial" w:hAnsi="Arial" w:cs="Arial"/>
          <w:sz w:val="20"/>
          <w:szCs w:val="20"/>
        </w:rPr>
        <w:t>XYZ</w:t>
      </w:r>
      <w:r w:rsidRPr="00FA0A10">
        <w:rPr>
          <w:rFonts w:ascii="Arial" w:hAnsi="Arial" w:cs="Arial"/>
          <w:sz w:val="20"/>
          <w:szCs w:val="20"/>
        </w:rPr>
        <w:t>&lt;/fromStationID&gt;</w:t>
      </w:r>
    </w:p>
    <w:p w14:paraId="2E653DA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&lt;toStationID&gt;</w:t>
      </w:r>
      <w:r w:rsidR="00BE499E" w:rsidRPr="00FA0A10">
        <w:rPr>
          <w:rFonts w:ascii="Arial" w:hAnsi="Arial" w:cs="Arial"/>
          <w:sz w:val="20"/>
          <w:szCs w:val="20"/>
        </w:rPr>
        <w:t>TUV</w:t>
      </w:r>
      <w:r w:rsidRPr="00FA0A10">
        <w:rPr>
          <w:rFonts w:ascii="Arial" w:hAnsi="Arial" w:cs="Arial"/>
          <w:sz w:val="20"/>
          <w:szCs w:val="20"/>
        </w:rPr>
        <w:t>&lt;/toStationID&gt;</w:t>
      </w:r>
    </w:p>
    <w:p w14:paraId="7CFA50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&lt;kVLevelOfTheEquipment&gt;</w:t>
      </w:r>
      <w:r w:rsidR="00BE499E" w:rsidRPr="00FA0A10">
        <w:rPr>
          <w:rFonts w:ascii="Arial" w:hAnsi="Arial" w:cs="Arial"/>
          <w:sz w:val="20"/>
          <w:szCs w:val="20"/>
        </w:rPr>
        <w:t>69</w:t>
      </w:r>
      <w:r w:rsidRPr="00FA0A10">
        <w:rPr>
          <w:rFonts w:ascii="Arial" w:hAnsi="Arial" w:cs="Arial"/>
          <w:sz w:val="20"/>
          <w:szCs w:val="20"/>
        </w:rPr>
        <w:t>&lt;/kVLevelOfTheEquipment&gt;</w:t>
      </w:r>
    </w:p>
    <w:p w14:paraId="29E3F1B9"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&lt;weatherZone&gt;</w:t>
      </w:r>
      <w:r w:rsidR="00BE499E" w:rsidRPr="00FA0A10">
        <w:rPr>
          <w:rFonts w:ascii="Arial" w:hAnsi="Arial" w:cs="Arial"/>
          <w:sz w:val="20"/>
          <w:szCs w:val="20"/>
        </w:rPr>
        <w:t>NORTH</w:t>
      </w:r>
      <w:r w:rsidRPr="00FA0A10">
        <w:rPr>
          <w:rFonts w:ascii="Arial" w:hAnsi="Arial" w:cs="Arial"/>
          <w:sz w:val="20"/>
          <w:szCs w:val="20"/>
        </w:rPr>
        <w:t>&lt;/weatherZone&gt;</w:t>
      </w:r>
    </w:p>
    <w:p w14:paraId="28BD1269" w14:textId="77777777" w:rsidR="00C7763F" w:rsidRPr="002A438F" w:rsidRDefault="00C7763F" w:rsidP="00C7763F">
      <w:pPr>
        <w:ind w:left="360"/>
        <w:rPr>
          <w:rFonts w:ascii="Arial" w:hAnsi="Arial" w:cs="Arial"/>
          <w:sz w:val="20"/>
          <w:szCs w:val="20"/>
        </w:rPr>
      </w:pPr>
      <w:r w:rsidRPr="00FA0A10">
        <w:rPr>
          <w:rFonts w:ascii="Arial" w:hAnsi="Arial" w:cs="Arial"/>
          <w:sz w:val="20"/>
          <w:szCs w:val="20"/>
        </w:rPr>
        <w:t xml:space="preserve">        &lt;rdfID&gt;</w:t>
      </w:r>
      <w:r w:rsidR="00BE499E" w:rsidRPr="00B81394">
        <w:rPr>
          <w:rFonts w:ascii="Arial" w:hAnsi="Arial" w:cs="Arial"/>
        </w:rPr>
        <w:t>_{00A00A0A-0AA0-0AA0-A0A0-00A0AA00000A}</w:t>
      </w:r>
      <w:r w:rsidRPr="00FA0A10">
        <w:rPr>
          <w:rFonts w:ascii="Arial" w:hAnsi="Arial" w:cs="Arial"/>
          <w:sz w:val="20"/>
          <w:szCs w:val="20"/>
        </w:rPr>
        <w:t>&lt;/rdfID&gt;</w:t>
      </w:r>
    </w:p>
    <w:p w14:paraId="78781591" w14:textId="77777777" w:rsidR="00C7763F" w:rsidRPr="002A438F" w:rsidRDefault="00C7763F" w:rsidP="00C7763F">
      <w:pPr>
        <w:ind w:left="360"/>
        <w:rPr>
          <w:rFonts w:ascii="Arial" w:hAnsi="Arial" w:cs="Arial"/>
          <w:sz w:val="20"/>
          <w:szCs w:val="20"/>
        </w:rPr>
      </w:pPr>
      <w:r w:rsidRPr="002A438F">
        <w:rPr>
          <w:rFonts w:ascii="Arial" w:hAnsi="Arial" w:cs="Arial"/>
          <w:sz w:val="20"/>
          <w:szCs w:val="20"/>
        </w:rPr>
        <w:t xml:space="preserve">        &lt;equipment&gt;</w:t>
      </w:r>
      <w:r w:rsidRPr="00B81394">
        <w:rPr>
          <w:rFonts w:ascii="Arial" w:hAnsi="Arial" w:cs="Arial"/>
        </w:rPr>
        <w:t>1990_</w:t>
      </w:r>
      <w:r w:rsidR="00BE499E" w:rsidRPr="00B81394">
        <w:rPr>
          <w:rFonts w:ascii="Arial" w:hAnsi="Arial" w:cs="Arial"/>
        </w:rPr>
        <w:t>TST</w:t>
      </w:r>
      <w:r w:rsidRPr="00FA0A10">
        <w:rPr>
          <w:rFonts w:ascii="Arial" w:hAnsi="Arial" w:cs="Arial"/>
          <w:sz w:val="20"/>
          <w:szCs w:val="20"/>
        </w:rPr>
        <w:t>&lt;/equipment&gt;</w:t>
      </w:r>
    </w:p>
    <w:p w14:paraId="31E04A32" w14:textId="77777777" w:rsidR="00C7763F" w:rsidRPr="001B0FBA" w:rsidRDefault="00C7763F" w:rsidP="00C7763F">
      <w:pPr>
        <w:ind w:left="360"/>
        <w:rPr>
          <w:rFonts w:ascii="Arial" w:hAnsi="Arial" w:cs="Arial"/>
          <w:sz w:val="20"/>
          <w:szCs w:val="20"/>
        </w:rPr>
      </w:pPr>
      <w:r w:rsidRPr="001B0FBA">
        <w:rPr>
          <w:rFonts w:ascii="Arial" w:hAnsi="Arial" w:cs="Arial"/>
          <w:sz w:val="20"/>
          <w:szCs w:val="20"/>
        </w:rPr>
        <w:t xml:space="preserve">        &lt;equipmentType&gt;LN&lt;/equipmentType&gt;</w:t>
      </w:r>
    </w:p>
    <w:p w14:paraId="048B3703"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6BCA0F35"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&lt;ratingType&gt;Normal&lt;/ratingType&gt;</w:t>
      </w:r>
    </w:p>
    <w:p w14:paraId="41B64908"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&lt;ratingValue&gt;</w:t>
      </w:r>
      <w:r w:rsidR="00BE499E" w:rsidRPr="00FA0A10">
        <w:rPr>
          <w:rFonts w:ascii="Arial" w:hAnsi="Arial" w:cs="Arial"/>
          <w:sz w:val="20"/>
          <w:szCs w:val="20"/>
        </w:rPr>
        <w:t>48</w:t>
      </w:r>
      <w:r w:rsidRPr="00FA0A10">
        <w:rPr>
          <w:rFonts w:ascii="Arial" w:hAnsi="Arial" w:cs="Arial"/>
          <w:sz w:val="20"/>
          <w:szCs w:val="20"/>
        </w:rPr>
        <w:t>&lt;/ratingValue&gt;</w:t>
      </w:r>
    </w:p>
    <w:p w14:paraId="091C9D96"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&lt;/rating&gt;</w:t>
      </w:r>
    </w:p>
    <w:p w14:paraId="29D649A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1CD3599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&lt;ratingType&gt;Emergency&lt;/ratingType&gt;</w:t>
      </w:r>
    </w:p>
    <w:p w14:paraId="731FCC5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&lt;ratingValue&gt;48&lt;/ratingValue&gt;</w:t>
      </w:r>
    </w:p>
    <w:p w14:paraId="25F010E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05C67220"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2914EC2D"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&lt;ratingType&gt;15-min&lt;/ratingType&gt;</w:t>
      </w:r>
    </w:p>
    <w:p w14:paraId="22B536D1"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&lt;ratingValue&gt;55&lt;/ratingValue&gt;</w:t>
      </w:r>
    </w:p>
    <w:p w14:paraId="1D04B9CF" w14:textId="77777777" w:rsidR="00BE499E" w:rsidRPr="00FA0A10" w:rsidRDefault="00BE499E" w:rsidP="00BE499E">
      <w:pPr>
        <w:ind w:left="360"/>
        <w:rPr>
          <w:rFonts w:ascii="Arial" w:hAnsi="Arial" w:cs="Arial"/>
          <w:sz w:val="20"/>
          <w:szCs w:val="20"/>
        </w:rPr>
      </w:pPr>
      <w:r w:rsidRPr="00FA0A10">
        <w:rPr>
          <w:rFonts w:ascii="Arial" w:hAnsi="Arial" w:cs="Arial"/>
          <w:sz w:val="20"/>
          <w:szCs w:val="20"/>
        </w:rPr>
        <w:t xml:space="preserve">        &lt;/rating&gt;</w:t>
      </w:r>
    </w:p>
    <w:p w14:paraId="5958F16C" w14:textId="77777777" w:rsidR="00C7763F" w:rsidRPr="00FA0A10" w:rsidRDefault="00C7763F" w:rsidP="00C7763F">
      <w:pPr>
        <w:ind w:left="360"/>
        <w:rPr>
          <w:rFonts w:ascii="Arial" w:hAnsi="Arial" w:cs="Arial"/>
          <w:sz w:val="20"/>
          <w:szCs w:val="20"/>
        </w:rPr>
      </w:pPr>
      <w:r w:rsidRPr="00FA0A10">
        <w:rPr>
          <w:rFonts w:ascii="Arial" w:hAnsi="Arial" w:cs="Arial"/>
          <w:sz w:val="20"/>
          <w:szCs w:val="20"/>
        </w:rPr>
        <w:t xml:space="preserve">    &lt;/DynamicRating&gt;</w:t>
      </w:r>
    </w:p>
    <w:p w14:paraId="4432910E" w14:textId="77777777" w:rsidR="00374E4B" w:rsidRPr="00FA0A10" w:rsidRDefault="00374E4B" w:rsidP="00374E4B">
      <w:pPr>
        <w:rPr>
          <w:rFonts w:ascii="Arial" w:hAnsi="Arial" w:cs="Arial"/>
          <w:sz w:val="20"/>
          <w:szCs w:val="20"/>
        </w:rPr>
      </w:pPr>
      <w:r w:rsidRPr="00FA0A10">
        <w:rPr>
          <w:rFonts w:ascii="Arial" w:hAnsi="Arial" w:cs="Arial"/>
          <w:sz w:val="20"/>
          <w:szCs w:val="20"/>
        </w:rPr>
        <w:t>&lt;/DynamicRatings&gt;</w:t>
      </w:r>
    </w:p>
    <w:p w14:paraId="62F3913D" w14:textId="77777777" w:rsidR="00A73A3B" w:rsidRPr="00B81394" w:rsidRDefault="00A73A3B" w:rsidP="00063881">
      <w:pPr>
        <w:rPr>
          <w:rFonts w:ascii="Arial" w:hAnsi="Arial" w:cs="Arial"/>
          <w:highlight w:val="lightGray"/>
        </w:rPr>
      </w:pPr>
    </w:p>
    <w:p w14:paraId="3517B21E" w14:textId="77777777" w:rsidR="00A73A3B" w:rsidRPr="00B81394" w:rsidRDefault="00A73A3B" w:rsidP="00063881">
      <w:pPr>
        <w:rPr>
          <w:rFonts w:ascii="Arial" w:hAnsi="Arial" w:cs="Arial"/>
          <w:highlight w:val="lightGray"/>
        </w:rPr>
      </w:pPr>
    </w:p>
    <w:p w14:paraId="69190462" w14:textId="77777777" w:rsidR="00EF0386" w:rsidRPr="002A438F" w:rsidRDefault="00EF0386" w:rsidP="00CC64D2">
      <w:pPr>
        <w:pStyle w:val="Heading3"/>
        <w:rPr>
          <w:rFonts w:cs="Arial"/>
          <w:b w:val="0"/>
        </w:rPr>
      </w:pPr>
      <w:bookmarkStart w:id="1275" w:name="_Toc159674822"/>
      <w:bookmarkStart w:id="1276" w:name="_Toc159674823"/>
      <w:bookmarkStart w:id="1277" w:name="_Toc165951905"/>
      <w:bookmarkStart w:id="1278" w:name="_Toc164750844"/>
      <w:bookmarkStart w:id="1279" w:name="_Toc95300431"/>
      <w:bookmarkEnd w:id="1275"/>
      <w:bookmarkEnd w:id="1276"/>
      <w:r w:rsidRPr="00FA0A10">
        <w:rPr>
          <w:rFonts w:cs="Arial"/>
          <w:b w:val="0"/>
        </w:rPr>
        <w:t>Load Ratio Share</w:t>
      </w:r>
      <w:bookmarkEnd w:id="1277"/>
      <w:bookmarkEnd w:id="1278"/>
      <w:bookmarkEnd w:id="1279"/>
      <w:r w:rsidR="004D1842" w:rsidRPr="002A438F">
        <w:rPr>
          <w:rFonts w:cs="Arial"/>
          <w:b w:val="0"/>
        </w:rPr>
        <w:t xml:space="preserve"> </w:t>
      </w:r>
    </w:p>
    <w:p w14:paraId="7FCA1B7C" w14:textId="77777777" w:rsidR="0022702A" w:rsidRPr="00B81394" w:rsidRDefault="00EF0386" w:rsidP="00EF0386">
      <w:pPr>
        <w:ind w:left="360"/>
        <w:rPr>
          <w:rFonts w:ascii="Arial" w:hAnsi="Arial" w:cs="Arial"/>
        </w:rPr>
      </w:pPr>
      <w:r w:rsidRPr="00B81394">
        <w:rPr>
          <w:rFonts w:ascii="Arial" w:hAnsi="Arial" w:cs="Arial"/>
        </w:rPr>
        <w:t xml:space="preserve">This section describes interfaces used to retrieve the load ratio share for </w:t>
      </w:r>
      <w:r w:rsidR="00C87FB2" w:rsidRPr="00B81394">
        <w:rPr>
          <w:rFonts w:ascii="Arial" w:hAnsi="Arial" w:cs="Arial"/>
        </w:rPr>
        <w:t>each</w:t>
      </w:r>
      <w:r w:rsidRPr="00B81394">
        <w:rPr>
          <w:rFonts w:ascii="Arial" w:hAnsi="Arial" w:cs="Arial"/>
        </w:rPr>
        <w:t xml:space="preserve"> QSE. </w:t>
      </w:r>
      <w:r w:rsidR="0022702A" w:rsidRPr="00B81394">
        <w:rPr>
          <w:rFonts w:ascii="Arial" w:hAnsi="Arial" w:cs="Arial"/>
        </w:rPr>
        <w:t>This is a daily report and will return the full day data for the requested day.</w:t>
      </w:r>
    </w:p>
    <w:p w14:paraId="078D55DE" w14:textId="77777777" w:rsidR="0022702A" w:rsidRPr="00B81394" w:rsidRDefault="0022702A" w:rsidP="00EF0386">
      <w:pPr>
        <w:ind w:left="360"/>
        <w:rPr>
          <w:rFonts w:ascii="Arial" w:hAnsi="Arial" w:cs="Arial"/>
        </w:rPr>
      </w:pPr>
    </w:p>
    <w:p w14:paraId="5423D5D4"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7DCEF7FC"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4E524D75" w14:textId="77777777">
        <w:tc>
          <w:tcPr>
            <w:tcW w:w="2268" w:type="dxa"/>
            <w:shd w:val="clear" w:color="auto" w:fill="C0C0C0"/>
          </w:tcPr>
          <w:p w14:paraId="080C73D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0C3B060"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20D0FBC9" w14:textId="77777777">
        <w:tc>
          <w:tcPr>
            <w:tcW w:w="2268" w:type="dxa"/>
          </w:tcPr>
          <w:p w14:paraId="467261A3" w14:textId="77777777" w:rsidR="00EF0386" w:rsidRPr="002A438F" w:rsidRDefault="00EF0386" w:rsidP="003D0201">
            <w:pPr>
              <w:pStyle w:val="Normal2"/>
              <w:ind w:left="0"/>
              <w:jc w:val="center"/>
              <w:rPr>
                <w:rFonts w:ascii="Arial" w:hAnsi="Arial" w:cs="Arial"/>
              </w:rPr>
            </w:pPr>
            <w:r w:rsidRPr="00FA0A10">
              <w:rPr>
                <w:rFonts w:ascii="Arial" w:hAnsi="Arial" w:cs="Arial"/>
              </w:rPr>
              <w:t>Heade</w:t>
            </w:r>
            <w:r w:rsidRPr="002A438F">
              <w:rPr>
                <w:rFonts w:ascii="Arial" w:hAnsi="Arial" w:cs="Arial"/>
              </w:rPr>
              <w:t>r/Verb</w:t>
            </w:r>
          </w:p>
        </w:tc>
        <w:tc>
          <w:tcPr>
            <w:tcW w:w="4365" w:type="dxa"/>
          </w:tcPr>
          <w:p w14:paraId="2D1885C7"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3FAD199D" w14:textId="77777777">
        <w:tc>
          <w:tcPr>
            <w:tcW w:w="2268" w:type="dxa"/>
          </w:tcPr>
          <w:p w14:paraId="0C58155B"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A37F4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211BDDCA" w14:textId="77777777">
        <w:tc>
          <w:tcPr>
            <w:tcW w:w="2268" w:type="dxa"/>
          </w:tcPr>
          <w:p w14:paraId="6EBC80D0"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50A6912A"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10F7BDB9" w14:textId="77777777">
        <w:tc>
          <w:tcPr>
            <w:tcW w:w="2268" w:type="dxa"/>
          </w:tcPr>
          <w:p w14:paraId="45184694"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4F587E72" w14:textId="77777777" w:rsidR="00EF0386" w:rsidRPr="00FA0A10" w:rsidRDefault="00F55070" w:rsidP="003D0201">
            <w:pPr>
              <w:pStyle w:val="Normal2"/>
              <w:ind w:left="0"/>
              <w:jc w:val="center"/>
              <w:rPr>
                <w:rFonts w:ascii="Arial" w:hAnsi="Arial" w:cs="Arial"/>
                <w:i/>
              </w:rPr>
            </w:pPr>
            <w:r w:rsidRPr="001B0FBA">
              <w:rPr>
                <w:rFonts w:ascii="Arial" w:hAnsi="Arial" w:cs="Arial"/>
                <w:i/>
              </w:rPr>
              <w:t>ID of user</w:t>
            </w:r>
          </w:p>
        </w:tc>
      </w:tr>
      <w:tr w:rsidR="003A6A90" w:rsidRPr="00FA0A10" w14:paraId="15E0F4C9" w14:textId="77777777">
        <w:tc>
          <w:tcPr>
            <w:tcW w:w="2268" w:type="dxa"/>
          </w:tcPr>
          <w:p w14:paraId="0B3621AD" w14:textId="77777777" w:rsidR="003A6A90" w:rsidRPr="002A438F" w:rsidRDefault="003A6A90" w:rsidP="00602D80">
            <w:pPr>
              <w:pStyle w:val="Normal2"/>
              <w:ind w:left="0"/>
              <w:jc w:val="center"/>
              <w:rPr>
                <w:rFonts w:ascii="Arial" w:hAnsi="Arial" w:cs="Arial"/>
              </w:rPr>
            </w:pPr>
            <w:r w:rsidRPr="00FA0A10">
              <w:rPr>
                <w:rFonts w:ascii="Arial" w:hAnsi="Arial" w:cs="Arial"/>
              </w:rPr>
              <w:t>Request</w:t>
            </w:r>
            <w:r w:rsidR="0022702A" w:rsidRPr="002A438F">
              <w:rPr>
                <w:rFonts w:ascii="Arial" w:hAnsi="Arial" w:cs="Arial"/>
              </w:rPr>
              <w:t>/OperatingDate</w:t>
            </w:r>
          </w:p>
        </w:tc>
        <w:tc>
          <w:tcPr>
            <w:tcW w:w="4365" w:type="dxa"/>
          </w:tcPr>
          <w:p w14:paraId="36B6978E" w14:textId="77777777" w:rsidR="003A6A90" w:rsidRPr="001B0FBA" w:rsidRDefault="0022702A" w:rsidP="00602D80">
            <w:pPr>
              <w:pStyle w:val="Normal2"/>
              <w:ind w:left="0"/>
              <w:jc w:val="center"/>
              <w:rPr>
                <w:rFonts w:ascii="Arial" w:hAnsi="Arial" w:cs="Arial"/>
                <w:i/>
              </w:rPr>
            </w:pPr>
            <w:r w:rsidRPr="001B0FBA">
              <w:rPr>
                <w:rFonts w:ascii="Arial" w:hAnsi="Arial" w:cs="Arial"/>
                <w:i/>
              </w:rPr>
              <w:t>Day of the report</w:t>
            </w:r>
          </w:p>
        </w:tc>
      </w:tr>
    </w:tbl>
    <w:p w14:paraId="721B8075" w14:textId="77777777" w:rsidR="00EF0386" w:rsidRPr="00B81394" w:rsidRDefault="00EF0386" w:rsidP="00EF0386">
      <w:pPr>
        <w:pStyle w:val="Normal2"/>
        <w:ind w:left="360"/>
        <w:rPr>
          <w:rFonts w:ascii="Arial" w:hAnsi="Arial" w:cs="Arial"/>
          <w:sz w:val="24"/>
        </w:rPr>
      </w:pPr>
    </w:p>
    <w:p w14:paraId="241C069C" w14:textId="77777777" w:rsidR="00EF0386" w:rsidRPr="00B81394" w:rsidRDefault="00EF0386" w:rsidP="00EF0386">
      <w:pPr>
        <w:pStyle w:val="Normal2"/>
        <w:ind w:left="360"/>
        <w:rPr>
          <w:rFonts w:ascii="Arial" w:hAnsi="Arial" w:cs="Arial"/>
          <w:sz w:val="24"/>
        </w:rPr>
      </w:pPr>
      <w:r w:rsidRPr="00B81394">
        <w:rPr>
          <w:rFonts w:ascii="Arial" w:hAnsi="Arial" w:cs="Arial"/>
          <w:sz w:val="24"/>
        </w:rPr>
        <w:lastRenderedPageBreak/>
        <w:t>The corresponding response messages would use the following message fields:</w:t>
      </w:r>
    </w:p>
    <w:p w14:paraId="62365D1F"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158CFF57" w14:textId="77777777">
        <w:tc>
          <w:tcPr>
            <w:tcW w:w="2268" w:type="dxa"/>
            <w:shd w:val="clear" w:color="auto" w:fill="C0C0C0"/>
          </w:tcPr>
          <w:p w14:paraId="5A9F4EEB"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A3735A"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3CA9590" w14:textId="77777777">
        <w:tc>
          <w:tcPr>
            <w:tcW w:w="2268" w:type="dxa"/>
          </w:tcPr>
          <w:p w14:paraId="5D2C768F"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0DCD3082"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311CBC61" w14:textId="77777777">
        <w:tc>
          <w:tcPr>
            <w:tcW w:w="2268" w:type="dxa"/>
          </w:tcPr>
          <w:p w14:paraId="5DD880D7"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55D3958A" w14:textId="77777777" w:rsidR="00EF0386" w:rsidRPr="001B0FBA" w:rsidRDefault="00C87FB2" w:rsidP="003D0201">
            <w:pPr>
              <w:pStyle w:val="Normal2"/>
              <w:ind w:left="0"/>
              <w:jc w:val="center"/>
              <w:rPr>
                <w:rFonts w:ascii="Arial" w:hAnsi="Arial" w:cs="Arial"/>
              </w:rPr>
            </w:pPr>
            <w:r w:rsidRPr="001B0FBA">
              <w:rPr>
                <w:rFonts w:ascii="Arial" w:hAnsi="Arial" w:cs="Arial"/>
              </w:rPr>
              <w:t>LoadRatioShares</w:t>
            </w:r>
          </w:p>
        </w:tc>
      </w:tr>
      <w:tr w:rsidR="00EF0386" w:rsidRPr="00FA0A10" w14:paraId="772F34FA" w14:textId="77777777">
        <w:tc>
          <w:tcPr>
            <w:tcW w:w="2268" w:type="dxa"/>
          </w:tcPr>
          <w:p w14:paraId="3673A8A2"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E192F10"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7C4B004E" w14:textId="77777777">
        <w:tc>
          <w:tcPr>
            <w:tcW w:w="2268" w:type="dxa"/>
          </w:tcPr>
          <w:p w14:paraId="6910558D" w14:textId="77777777" w:rsidR="00EF0386" w:rsidRPr="002A438F" w:rsidRDefault="00EF0386" w:rsidP="003D0201">
            <w:pPr>
              <w:pStyle w:val="Normal2"/>
              <w:ind w:left="0"/>
              <w:jc w:val="center"/>
              <w:rPr>
                <w:rFonts w:ascii="Arial" w:hAnsi="Arial" w:cs="Arial"/>
              </w:rPr>
            </w:pPr>
            <w:r w:rsidRPr="00FA0A10">
              <w:rPr>
                <w:rFonts w:ascii="Arial" w:hAnsi="Arial" w:cs="Arial"/>
              </w:rPr>
              <w:t>Reply/ReplyCode</w:t>
            </w:r>
          </w:p>
        </w:tc>
        <w:tc>
          <w:tcPr>
            <w:tcW w:w="4365" w:type="dxa"/>
          </w:tcPr>
          <w:p w14:paraId="32AEF071"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70881BFF" w14:textId="77777777">
        <w:tc>
          <w:tcPr>
            <w:tcW w:w="2268" w:type="dxa"/>
          </w:tcPr>
          <w:p w14:paraId="6457A7B2"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11C93F25"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577C9D0A" w14:textId="77777777">
        <w:tc>
          <w:tcPr>
            <w:tcW w:w="2268" w:type="dxa"/>
          </w:tcPr>
          <w:p w14:paraId="30A6F043"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p>
        </w:tc>
        <w:tc>
          <w:tcPr>
            <w:tcW w:w="4365" w:type="dxa"/>
          </w:tcPr>
          <w:p w14:paraId="0F5C001A" w14:textId="77777777" w:rsidR="00EF0386" w:rsidRPr="001B0FBA" w:rsidRDefault="00554E43" w:rsidP="003D0201">
            <w:pPr>
              <w:pStyle w:val="Normal2"/>
              <w:ind w:left="0"/>
              <w:jc w:val="center"/>
              <w:rPr>
                <w:rFonts w:ascii="Arial" w:hAnsi="Arial" w:cs="Arial"/>
                <w:i/>
              </w:rPr>
            </w:pPr>
            <w:r w:rsidRPr="001B0FBA">
              <w:rPr>
                <w:rFonts w:ascii="Arial" w:hAnsi="Arial" w:cs="Arial"/>
                <w:i/>
              </w:rPr>
              <w:t>LoadRatioShares</w:t>
            </w:r>
          </w:p>
        </w:tc>
      </w:tr>
    </w:tbl>
    <w:p w14:paraId="62A1804B" w14:textId="77777777" w:rsidR="00EF0386" w:rsidRPr="00B81394" w:rsidRDefault="00EF0386" w:rsidP="00EF0386">
      <w:pPr>
        <w:rPr>
          <w:rFonts w:ascii="Arial" w:hAnsi="Arial" w:cs="Arial"/>
        </w:rPr>
      </w:pPr>
    </w:p>
    <w:p w14:paraId="68C39A28" w14:textId="77777777" w:rsidR="00EF0386" w:rsidRPr="00B81394" w:rsidRDefault="00EF0386" w:rsidP="00EF0386">
      <w:pPr>
        <w:ind w:left="360"/>
        <w:rPr>
          <w:rFonts w:ascii="Arial" w:hAnsi="Arial" w:cs="Arial"/>
        </w:rPr>
      </w:pPr>
      <w:r w:rsidRPr="00B81394">
        <w:rPr>
          <w:rFonts w:ascii="Arial" w:hAnsi="Arial" w:cs="Arial"/>
        </w:rPr>
        <w:t xml:space="preserve">The </w:t>
      </w:r>
      <w:r w:rsidR="006E1753" w:rsidRPr="00B81394">
        <w:rPr>
          <w:rFonts w:ascii="Arial" w:hAnsi="Arial" w:cs="Arial"/>
        </w:rPr>
        <w:t xml:space="preserve">LoadRatioShares payload </w:t>
      </w:r>
      <w:r w:rsidRPr="00B81394">
        <w:rPr>
          <w:rFonts w:ascii="Arial" w:hAnsi="Arial" w:cs="Arial"/>
        </w:rPr>
        <w:t>structure is described by the following diagram:</w:t>
      </w:r>
    </w:p>
    <w:p w14:paraId="32FDD35D" w14:textId="77777777" w:rsidR="006E1753" w:rsidRPr="00B81394" w:rsidRDefault="006E1753" w:rsidP="00EF0386">
      <w:pPr>
        <w:ind w:left="360"/>
        <w:rPr>
          <w:rFonts w:ascii="Arial" w:hAnsi="Arial" w:cs="Arial"/>
        </w:rPr>
      </w:pPr>
    </w:p>
    <w:p w14:paraId="4EA260AA" w14:textId="77777777" w:rsidR="00C04B42" w:rsidRPr="00B81394" w:rsidRDefault="009A2F00" w:rsidP="00C04B42">
      <w:pPr>
        <w:keepNext/>
        <w:ind w:left="360"/>
        <w:rPr>
          <w:rFonts w:ascii="Arial" w:hAnsi="Arial" w:cs="Arial"/>
        </w:rPr>
      </w:pPr>
      <w:r>
        <w:rPr>
          <w:rFonts w:ascii="Arial" w:hAnsi="Arial" w:cs="Arial"/>
          <w:noProof/>
        </w:rPr>
        <w:lastRenderedPageBreak/>
        <w:drawing>
          <wp:inline distT="0" distB="0" distL="0" distR="0" wp14:anchorId="4D09626F" wp14:editId="7C1208F9">
            <wp:extent cx="3381375" cy="733425"/>
            <wp:effectExtent l="0" t="0" r="9525" b="9525"/>
            <wp:docPr id="76" name="Picture 7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descr="1aa"/>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46633758" w14:textId="77777777" w:rsidR="00431398" w:rsidRPr="00B81394" w:rsidRDefault="00431398" w:rsidP="00C04B42">
      <w:pPr>
        <w:keepNext/>
        <w:ind w:left="360"/>
        <w:rPr>
          <w:rFonts w:ascii="Arial" w:hAnsi="Arial" w:cs="Arial"/>
        </w:rPr>
      </w:pPr>
    </w:p>
    <w:p w14:paraId="674EFFC9" w14:textId="77777777" w:rsidR="00431398" w:rsidRPr="00B81394" w:rsidRDefault="009A2F00" w:rsidP="00C04B42">
      <w:pPr>
        <w:keepNext/>
        <w:ind w:left="360"/>
        <w:rPr>
          <w:rFonts w:ascii="Arial" w:hAnsi="Arial" w:cs="Arial"/>
        </w:rPr>
      </w:pPr>
      <w:r>
        <w:rPr>
          <w:rFonts w:ascii="Arial" w:hAnsi="Arial" w:cs="Arial"/>
          <w:noProof/>
        </w:rPr>
        <w:drawing>
          <wp:inline distT="0" distB="0" distL="0" distR="0" wp14:anchorId="5AEF31B1" wp14:editId="2552293F">
            <wp:extent cx="5114925" cy="5391150"/>
            <wp:effectExtent l="0" t="0" r="9525" b="0"/>
            <wp:docPr id="77" name="Picture 7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1aa"/>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5114925" cy="5391150"/>
                    </a:xfrm>
                    <a:prstGeom prst="rect">
                      <a:avLst/>
                    </a:prstGeom>
                    <a:noFill/>
                    <a:ln>
                      <a:noFill/>
                    </a:ln>
                  </pic:spPr>
                </pic:pic>
              </a:graphicData>
            </a:graphic>
          </wp:inline>
        </w:drawing>
      </w:r>
    </w:p>
    <w:p w14:paraId="5CB7B389" w14:textId="77777777" w:rsidR="00F078DD" w:rsidRPr="00B81394" w:rsidRDefault="00F078DD" w:rsidP="00C04B42">
      <w:pPr>
        <w:keepNext/>
        <w:ind w:left="360"/>
        <w:rPr>
          <w:rFonts w:ascii="Arial" w:hAnsi="Arial" w:cs="Arial"/>
        </w:rPr>
      </w:pPr>
    </w:p>
    <w:p w14:paraId="0E6F6FBB" w14:textId="77777777" w:rsidR="006E1753" w:rsidRPr="00B81394" w:rsidRDefault="00C04B42" w:rsidP="00BD2305">
      <w:pPr>
        <w:rPr>
          <w:rFonts w:ascii="Arial" w:hAnsi="Arial" w:cs="Arial"/>
          <w:sz w:val="20"/>
          <w:szCs w:val="20"/>
        </w:rPr>
      </w:pPr>
      <w:bookmarkStart w:id="1280" w:name="_Toc165952055"/>
      <w:bookmarkStart w:id="1281" w:name="_Toc9530064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115</w:t>
      </w:r>
      <w:r w:rsidR="00C80347" w:rsidRPr="00B81394">
        <w:rPr>
          <w:rFonts w:ascii="Arial" w:hAnsi="Arial" w:cs="Arial"/>
          <w:sz w:val="20"/>
          <w:szCs w:val="20"/>
        </w:rPr>
        <w:fldChar w:fldCharType="end"/>
      </w:r>
      <w:r w:rsidRPr="00B81394">
        <w:rPr>
          <w:rFonts w:ascii="Arial" w:hAnsi="Arial" w:cs="Arial"/>
          <w:sz w:val="20"/>
          <w:szCs w:val="20"/>
        </w:rPr>
        <w:t xml:space="preserve"> - LoadRatioShares Container Structure</w:t>
      </w:r>
      <w:bookmarkEnd w:id="1280"/>
      <w:bookmarkEnd w:id="1281"/>
    </w:p>
    <w:p w14:paraId="641E0E0E" w14:textId="77777777" w:rsidR="00C04B42" w:rsidRPr="00B81394" w:rsidRDefault="00C04B42" w:rsidP="00C04B42">
      <w:pPr>
        <w:rPr>
          <w:rFonts w:ascii="Arial" w:hAnsi="Arial" w:cs="Arial"/>
        </w:rPr>
      </w:pPr>
    </w:p>
    <w:p w14:paraId="700E26F8" w14:textId="77777777" w:rsidR="00EF0386" w:rsidRPr="00B81394" w:rsidRDefault="00C87FB2" w:rsidP="00EF0386">
      <w:pPr>
        <w:ind w:left="360"/>
        <w:rPr>
          <w:rFonts w:ascii="Arial" w:hAnsi="Arial" w:cs="Arial"/>
        </w:rPr>
      </w:pPr>
      <w:r w:rsidRPr="00B81394">
        <w:rPr>
          <w:rFonts w:ascii="Arial" w:hAnsi="Arial" w:cs="Arial"/>
        </w:rPr>
        <w:t xml:space="preserve">The values of ‘value1’ would be used to identify the proportion assigned to </w:t>
      </w:r>
      <w:r w:rsidR="00D44B9C" w:rsidRPr="00B81394">
        <w:rPr>
          <w:rFonts w:ascii="Arial" w:hAnsi="Arial" w:cs="Arial"/>
        </w:rPr>
        <w:t xml:space="preserve">the requesting </w:t>
      </w:r>
      <w:r w:rsidRPr="00B81394">
        <w:rPr>
          <w:rFonts w:ascii="Arial" w:hAnsi="Arial" w:cs="Arial"/>
        </w:rPr>
        <w:t>QSE for each hour.</w:t>
      </w:r>
    </w:p>
    <w:p w14:paraId="69F9E9E8" w14:textId="77777777" w:rsidR="00A73A3B" w:rsidRPr="00B81394" w:rsidRDefault="00A73A3B" w:rsidP="00EF0386">
      <w:pPr>
        <w:ind w:left="360"/>
        <w:rPr>
          <w:rFonts w:ascii="Arial" w:hAnsi="Arial" w:cs="Arial"/>
        </w:rPr>
      </w:pPr>
    </w:p>
    <w:p w14:paraId="338F6630" w14:textId="77777777" w:rsidR="00A73A3B" w:rsidRPr="00B81394" w:rsidRDefault="00A73A3B" w:rsidP="00A73A3B">
      <w:pPr>
        <w:tabs>
          <w:tab w:val="left" w:pos="360"/>
        </w:tabs>
        <w:ind w:left="360"/>
        <w:rPr>
          <w:rFonts w:ascii="Arial" w:hAnsi="Arial" w:cs="Arial"/>
        </w:rPr>
      </w:pPr>
      <w:r w:rsidRPr="00B81394">
        <w:rPr>
          <w:rFonts w:ascii="Arial" w:hAnsi="Arial" w:cs="Arial"/>
        </w:rPr>
        <w:t>The following is an XML example:</w:t>
      </w:r>
    </w:p>
    <w:p w14:paraId="1F501169" w14:textId="77777777" w:rsidR="00A73A3B" w:rsidRPr="00B81394" w:rsidRDefault="00A73A3B" w:rsidP="00EF0386">
      <w:pPr>
        <w:ind w:left="360"/>
        <w:rPr>
          <w:rFonts w:ascii="Arial" w:hAnsi="Arial" w:cs="Arial"/>
        </w:rPr>
      </w:pPr>
    </w:p>
    <w:p w14:paraId="5DB8B80B" w14:textId="77777777" w:rsidR="00374E4B" w:rsidRPr="002A438F" w:rsidRDefault="00374E4B" w:rsidP="00374E4B">
      <w:pPr>
        <w:ind w:left="360"/>
        <w:rPr>
          <w:rFonts w:ascii="Arial" w:hAnsi="Arial" w:cs="Arial"/>
          <w:sz w:val="20"/>
          <w:szCs w:val="20"/>
        </w:rPr>
      </w:pPr>
      <w:r w:rsidRPr="00FA0A10">
        <w:rPr>
          <w:rFonts w:ascii="Arial" w:hAnsi="Arial" w:cs="Arial"/>
          <w:sz w:val="20"/>
          <w:szCs w:val="20"/>
        </w:rPr>
        <w:t>&lt;?xml version="1.0" encoding="UTF-8"?&gt;</w:t>
      </w:r>
    </w:p>
    <w:p w14:paraId="1279621A" w14:textId="77777777" w:rsidR="00374E4B" w:rsidRPr="002A438F" w:rsidRDefault="00374E4B" w:rsidP="00374E4B">
      <w:pPr>
        <w:ind w:left="360"/>
        <w:rPr>
          <w:rFonts w:ascii="Arial" w:hAnsi="Arial" w:cs="Arial"/>
          <w:sz w:val="20"/>
          <w:szCs w:val="20"/>
        </w:rPr>
      </w:pPr>
      <w:r w:rsidRPr="002A438F">
        <w:rPr>
          <w:rFonts w:ascii="Arial" w:hAnsi="Arial" w:cs="Arial"/>
          <w:sz w:val="20"/>
          <w:szCs w:val="20"/>
        </w:rPr>
        <w:lastRenderedPageBreak/>
        <w:t>&lt;LoadRatioShares xsi:schemaLocation="http://www.ercot.com/schema/2007-06/nodal/ews ErcotInformation.xsd" xmlns="http://www.ercot.com/schema/2007-06/nodal/ews" xmlns:xsi="http://www.w3.org/2001/XMLSchema-instance"&gt;</w:t>
      </w:r>
    </w:p>
    <w:p w14:paraId="55B54CB2" w14:textId="77777777" w:rsidR="00374E4B" w:rsidRPr="001B0FBA" w:rsidRDefault="00374E4B" w:rsidP="00374E4B">
      <w:pPr>
        <w:ind w:left="360"/>
        <w:rPr>
          <w:rFonts w:ascii="Arial" w:hAnsi="Arial" w:cs="Arial"/>
          <w:sz w:val="20"/>
          <w:szCs w:val="20"/>
        </w:rPr>
      </w:pPr>
      <w:r w:rsidRPr="001B0FBA">
        <w:rPr>
          <w:rFonts w:ascii="Arial" w:hAnsi="Arial" w:cs="Arial"/>
          <w:sz w:val="20"/>
          <w:szCs w:val="20"/>
        </w:rPr>
        <w:tab/>
        <w:t>&lt;LoadRatioShare&gt;</w:t>
      </w:r>
    </w:p>
    <w:p w14:paraId="274C2CEC"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&lt;startTime&gt;2007-07-25T00:00:00-06:00&lt;/startTime&gt;</w:t>
      </w:r>
    </w:p>
    <w:p w14:paraId="30640E8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&lt;endTime&gt;2007-07-25T00:00:00-06:00&lt;/endTime&gt;</w:t>
      </w:r>
    </w:p>
    <w:p w14:paraId="098F5FF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5C613C4E"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&lt;time&gt;2007-07-25T00:00:00-06:00&lt;/time&gt;</w:t>
      </w:r>
    </w:p>
    <w:p w14:paraId="195351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&lt;ending&gt;2007-07-25T00:00:00-06:00&lt;/ending&gt;</w:t>
      </w:r>
    </w:p>
    <w:p w14:paraId="2C62F66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&lt;value1&gt;4.14&lt;/value1&gt;</w:t>
      </w:r>
    </w:p>
    <w:p w14:paraId="6B948C4F"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3CD7B54D"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ab/>
        <w:t>&lt;/LoadRatioShare&gt;</w:t>
      </w:r>
    </w:p>
    <w:p w14:paraId="3A531587" w14:textId="77777777" w:rsidR="00374E4B" w:rsidRPr="00FA0A10" w:rsidRDefault="00374E4B" w:rsidP="00374E4B">
      <w:pPr>
        <w:ind w:left="360"/>
        <w:rPr>
          <w:rFonts w:ascii="Arial" w:hAnsi="Arial" w:cs="Arial"/>
          <w:sz w:val="20"/>
          <w:szCs w:val="20"/>
        </w:rPr>
      </w:pPr>
      <w:r w:rsidRPr="00FA0A10">
        <w:rPr>
          <w:rFonts w:ascii="Arial" w:hAnsi="Arial" w:cs="Arial"/>
          <w:sz w:val="20"/>
          <w:szCs w:val="20"/>
        </w:rPr>
        <w:t>&lt;/LoadRatioShares&gt;</w:t>
      </w:r>
    </w:p>
    <w:p w14:paraId="206DAB9E" w14:textId="77777777" w:rsidR="00A73A3B" w:rsidRPr="00B81394" w:rsidRDefault="00A73A3B" w:rsidP="00EF0386">
      <w:pPr>
        <w:ind w:left="360"/>
        <w:rPr>
          <w:rFonts w:ascii="Arial" w:hAnsi="Arial" w:cs="Arial"/>
        </w:rPr>
      </w:pPr>
    </w:p>
    <w:p w14:paraId="2A5DA27E" w14:textId="77777777" w:rsidR="00EF0386" w:rsidRPr="002A438F" w:rsidRDefault="00EF0386" w:rsidP="00CC64D2">
      <w:pPr>
        <w:pStyle w:val="Heading3"/>
        <w:rPr>
          <w:rFonts w:cs="Arial"/>
          <w:b w:val="0"/>
        </w:rPr>
      </w:pPr>
      <w:bookmarkStart w:id="1282" w:name="_Toc234929162"/>
      <w:bookmarkStart w:id="1283" w:name="_Toc245702998"/>
      <w:bookmarkStart w:id="1284" w:name="_Toc234929164"/>
      <w:bookmarkStart w:id="1285" w:name="_Toc245703000"/>
      <w:bookmarkStart w:id="1286" w:name="_Toc234929186"/>
      <w:bookmarkStart w:id="1287" w:name="_Toc245703022"/>
      <w:bookmarkStart w:id="1288" w:name="_Toc234929188"/>
      <w:bookmarkStart w:id="1289" w:name="_Toc245703024"/>
      <w:bookmarkStart w:id="1290" w:name="_Toc234929210"/>
      <w:bookmarkStart w:id="1291" w:name="_Toc245703046"/>
      <w:bookmarkStart w:id="1292" w:name="_Toc234929212"/>
      <w:bookmarkStart w:id="1293" w:name="_Toc245703048"/>
      <w:bookmarkStart w:id="1294" w:name="_Toc234929213"/>
      <w:bookmarkStart w:id="1295" w:name="_Toc245703049"/>
      <w:bookmarkStart w:id="1296" w:name="_Toc234929214"/>
      <w:bookmarkStart w:id="1297" w:name="_Toc245703050"/>
      <w:bookmarkStart w:id="1298" w:name="_Toc234929215"/>
      <w:bookmarkStart w:id="1299" w:name="_Toc245703051"/>
      <w:bookmarkStart w:id="1300" w:name="_Toc234929216"/>
      <w:bookmarkStart w:id="1301" w:name="_Toc245703052"/>
      <w:bookmarkStart w:id="1302" w:name="_Toc234929217"/>
      <w:bookmarkStart w:id="1303" w:name="_Toc234930279"/>
      <w:bookmarkStart w:id="1304" w:name="_Toc245703053"/>
      <w:bookmarkStart w:id="1305" w:name="_Toc245704153"/>
      <w:bookmarkStart w:id="1306" w:name="_Toc234929218"/>
      <w:bookmarkStart w:id="1307" w:name="_Toc245703054"/>
      <w:bookmarkStart w:id="1308" w:name="_Toc234929220"/>
      <w:bookmarkStart w:id="1309" w:name="_Toc245703056"/>
      <w:bookmarkStart w:id="1310" w:name="_Toc234929221"/>
      <w:bookmarkStart w:id="1311" w:name="_Toc245703057"/>
      <w:bookmarkStart w:id="1312" w:name="_Toc234929223"/>
      <w:bookmarkStart w:id="1313" w:name="_Toc245703059"/>
      <w:bookmarkStart w:id="1314" w:name="_Toc234929224"/>
      <w:bookmarkStart w:id="1315" w:name="_Toc245703060"/>
      <w:bookmarkStart w:id="1316" w:name="_Toc234929226"/>
      <w:bookmarkStart w:id="1317" w:name="_Toc245703062"/>
      <w:bookmarkStart w:id="1318" w:name="_Toc234929234"/>
      <w:bookmarkStart w:id="1319" w:name="_Toc245703070"/>
      <w:bookmarkStart w:id="1320" w:name="_Toc234929235"/>
      <w:bookmarkStart w:id="1321" w:name="_Toc245703071"/>
      <w:bookmarkStart w:id="1322" w:name="_Toc234929239"/>
      <w:bookmarkStart w:id="1323" w:name="_Toc245703075"/>
      <w:bookmarkStart w:id="1324" w:name="_Toc234929258"/>
      <w:bookmarkStart w:id="1325" w:name="_Toc245703094"/>
      <w:bookmarkStart w:id="1326" w:name="_Toc234929260"/>
      <w:bookmarkStart w:id="1327" w:name="_Toc245703096"/>
      <w:bookmarkStart w:id="1328" w:name="_Toc234929282"/>
      <w:bookmarkStart w:id="1329" w:name="_Toc245703118"/>
      <w:bookmarkStart w:id="1330" w:name="_Toc234929284"/>
      <w:bookmarkStart w:id="1331" w:name="_Toc245703120"/>
      <w:bookmarkStart w:id="1332" w:name="_Toc234929285"/>
      <w:bookmarkStart w:id="1333" w:name="_Toc245703121"/>
      <w:bookmarkStart w:id="1334" w:name="_Toc234929286"/>
      <w:bookmarkStart w:id="1335" w:name="_Toc245703122"/>
      <w:bookmarkStart w:id="1336" w:name="_Toc234929287"/>
      <w:bookmarkStart w:id="1337" w:name="_Toc245703123"/>
      <w:bookmarkStart w:id="1338" w:name="_Toc234929288"/>
      <w:bookmarkStart w:id="1339" w:name="_Toc245703124"/>
      <w:bookmarkStart w:id="1340" w:name="_Toc234929289"/>
      <w:bookmarkStart w:id="1341" w:name="_Toc234930280"/>
      <w:bookmarkStart w:id="1342" w:name="_Toc245703125"/>
      <w:bookmarkStart w:id="1343" w:name="_Toc245704154"/>
      <w:bookmarkStart w:id="1344" w:name="_Toc234929290"/>
      <w:bookmarkStart w:id="1345" w:name="_Toc245703126"/>
      <w:bookmarkStart w:id="1346" w:name="_Toc234929292"/>
      <w:bookmarkStart w:id="1347" w:name="_Toc245703128"/>
      <w:bookmarkStart w:id="1348" w:name="_Toc234929294"/>
      <w:bookmarkStart w:id="1349" w:name="_Toc245703130"/>
      <w:bookmarkStart w:id="1350" w:name="_Toc234929296"/>
      <w:bookmarkStart w:id="1351" w:name="_Toc245703132"/>
      <w:bookmarkStart w:id="1352" w:name="_Toc234929298"/>
      <w:bookmarkStart w:id="1353" w:name="_Toc245703134"/>
      <w:bookmarkStart w:id="1354" w:name="_Toc234929307"/>
      <w:bookmarkStart w:id="1355" w:name="_Toc245703143"/>
      <w:bookmarkStart w:id="1356" w:name="_Toc234929308"/>
      <w:bookmarkStart w:id="1357" w:name="_Toc245703144"/>
      <w:bookmarkStart w:id="1358" w:name="_Toc234929309"/>
      <w:bookmarkStart w:id="1359" w:name="_Toc245703145"/>
      <w:bookmarkStart w:id="1360" w:name="_Toc234929313"/>
      <w:bookmarkStart w:id="1361" w:name="_Toc245703149"/>
      <w:bookmarkStart w:id="1362" w:name="_Toc234929338"/>
      <w:bookmarkStart w:id="1363" w:name="_Toc245703174"/>
      <w:bookmarkStart w:id="1364" w:name="_Toc234929340"/>
      <w:bookmarkStart w:id="1365" w:name="_Toc245703176"/>
      <w:bookmarkStart w:id="1366" w:name="_Toc234929362"/>
      <w:bookmarkStart w:id="1367" w:name="_Toc245703198"/>
      <w:bookmarkStart w:id="1368" w:name="_Toc234929364"/>
      <w:bookmarkStart w:id="1369" w:name="_Toc245703200"/>
      <w:bookmarkStart w:id="1370" w:name="_Toc234929365"/>
      <w:bookmarkStart w:id="1371" w:name="_Toc245703201"/>
      <w:bookmarkStart w:id="1372" w:name="_Toc234929366"/>
      <w:bookmarkStart w:id="1373" w:name="_Toc245703202"/>
      <w:bookmarkStart w:id="1374" w:name="_Toc234929367"/>
      <w:bookmarkStart w:id="1375" w:name="_Toc245703203"/>
      <w:bookmarkStart w:id="1376" w:name="_Toc234929368"/>
      <w:bookmarkStart w:id="1377" w:name="_Toc245703204"/>
      <w:bookmarkStart w:id="1378" w:name="_Toc234929370"/>
      <w:bookmarkStart w:id="1379" w:name="_Toc245703206"/>
      <w:bookmarkStart w:id="1380" w:name="_Toc234929371"/>
      <w:bookmarkStart w:id="1381" w:name="_Toc245703207"/>
      <w:bookmarkStart w:id="1382" w:name="_Toc234929373"/>
      <w:bookmarkStart w:id="1383" w:name="_Toc245703209"/>
      <w:bookmarkStart w:id="1384" w:name="_Toc234929375"/>
      <w:bookmarkStart w:id="1385" w:name="_Toc245703211"/>
      <w:bookmarkStart w:id="1386" w:name="_Toc234929377"/>
      <w:bookmarkStart w:id="1387" w:name="_Toc245703213"/>
      <w:bookmarkStart w:id="1388" w:name="_Toc234929378"/>
      <w:bookmarkStart w:id="1389" w:name="_Toc245703214"/>
      <w:bookmarkStart w:id="1390" w:name="_Toc234929379"/>
      <w:bookmarkStart w:id="1391" w:name="_Toc245703215"/>
      <w:bookmarkStart w:id="1392" w:name="_Toc234929393"/>
      <w:bookmarkStart w:id="1393" w:name="_Toc245703229"/>
      <w:bookmarkStart w:id="1394" w:name="_Toc234929394"/>
      <w:bookmarkStart w:id="1395" w:name="_Toc245703230"/>
      <w:bookmarkStart w:id="1396" w:name="_Toc165951910"/>
      <w:bookmarkStart w:id="1397" w:name="_Toc164750849"/>
      <w:bookmarkStart w:id="1398" w:name="_Toc95300432"/>
      <w:bookmarkEnd w:id="1282"/>
      <w:bookmarkEnd w:id="1283"/>
      <w:bookmarkEnd w:id="1284"/>
      <w:bookmarkEnd w:id="1285"/>
      <w:bookmarkEnd w:id="1286"/>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bookmarkEnd w:id="1302"/>
      <w:bookmarkEnd w:id="1303"/>
      <w:bookmarkEnd w:id="1304"/>
      <w:bookmarkEnd w:id="1305"/>
      <w:bookmarkEnd w:id="1306"/>
      <w:bookmarkEnd w:id="1307"/>
      <w:bookmarkEnd w:id="1308"/>
      <w:bookmarkEnd w:id="1309"/>
      <w:bookmarkEnd w:id="1310"/>
      <w:bookmarkEnd w:id="1311"/>
      <w:bookmarkEnd w:id="131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r w:rsidRPr="00FA0A10">
        <w:rPr>
          <w:rFonts w:cs="Arial"/>
          <w:b w:val="0"/>
        </w:rPr>
        <w:t>Aggregated Ancillary Service Offer Curves</w:t>
      </w:r>
      <w:bookmarkEnd w:id="1396"/>
      <w:bookmarkEnd w:id="1397"/>
      <w:bookmarkEnd w:id="1398"/>
    </w:p>
    <w:p w14:paraId="652F8A4C" w14:textId="77777777" w:rsidR="0092352E" w:rsidRPr="00B81394" w:rsidRDefault="00EF0386" w:rsidP="00EF0386">
      <w:pPr>
        <w:ind w:left="360"/>
        <w:rPr>
          <w:rFonts w:ascii="Arial" w:hAnsi="Arial" w:cs="Arial"/>
        </w:rPr>
      </w:pPr>
      <w:r w:rsidRPr="00B81394">
        <w:rPr>
          <w:rFonts w:ascii="Arial" w:hAnsi="Arial" w:cs="Arial"/>
        </w:rPr>
        <w:t>This section describes interfaces used to retrieve aggregated ancillary service offer curves</w:t>
      </w:r>
      <w:r w:rsidR="00A427DA" w:rsidRPr="00B81394">
        <w:rPr>
          <w:rFonts w:ascii="Arial" w:hAnsi="Arial" w:cs="Arial"/>
        </w:rPr>
        <w:t xml:space="preserve">.  </w:t>
      </w:r>
    </w:p>
    <w:p w14:paraId="6BD96D3C" w14:textId="77777777" w:rsidR="0092352E" w:rsidRPr="00B81394" w:rsidRDefault="0092352E" w:rsidP="00EF0386">
      <w:pPr>
        <w:ind w:left="360"/>
        <w:rPr>
          <w:rFonts w:ascii="Arial" w:hAnsi="Arial" w:cs="Arial"/>
        </w:rPr>
      </w:pPr>
      <w:r w:rsidRPr="00B81394">
        <w:rPr>
          <w:rFonts w:ascii="Arial" w:hAnsi="Arial" w:cs="Arial"/>
        </w:rPr>
        <w:t>This interface will retur</w:t>
      </w:r>
      <w:r w:rsidR="00534478" w:rsidRPr="00B81394">
        <w:rPr>
          <w:rFonts w:ascii="Arial" w:hAnsi="Arial" w:cs="Arial"/>
        </w:rPr>
        <w:t xml:space="preserve">n the full day data for DAM or requested </w:t>
      </w:r>
      <w:r w:rsidRPr="00B81394">
        <w:rPr>
          <w:rFonts w:ascii="Arial" w:hAnsi="Arial" w:cs="Arial"/>
        </w:rPr>
        <w:t xml:space="preserve">SASM run </w:t>
      </w:r>
      <w:r w:rsidR="00EB4780" w:rsidRPr="00B81394">
        <w:rPr>
          <w:rFonts w:ascii="Arial" w:hAnsi="Arial" w:cs="Arial"/>
        </w:rPr>
        <w:t>for the requested operating</w:t>
      </w:r>
      <w:r w:rsidRPr="00B81394">
        <w:rPr>
          <w:rFonts w:ascii="Arial" w:hAnsi="Arial" w:cs="Arial"/>
        </w:rPr>
        <w:t xml:space="preserve"> day.</w:t>
      </w:r>
    </w:p>
    <w:p w14:paraId="0F4078A8" w14:textId="77777777" w:rsidR="0092352E" w:rsidRPr="00B81394" w:rsidRDefault="0092352E" w:rsidP="00EF0386">
      <w:pPr>
        <w:ind w:left="360"/>
        <w:rPr>
          <w:rFonts w:ascii="Arial" w:hAnsi="Arial" w:cs="Arial"/>
        </w:rPr>
      </w:pPr>
    </w:p>
    <w:p w14:paraId="37618133" w14:textId="77777777" w:rsidR="00EF0386" w:rsidRPr="00B81394" w:rsidRDefault="00EF0386" w:rsidP="00EF0386">
      <w:pPr>
        <w:ind w:left="360"/>
        <w:rPr>
          <w:rFonts w:ascii="Arial" w:hAnsi="Arial" w:cs="Arial"/>
        </w:rPr>
      </w:pPr>
      <w:r w:rsidRPr="00B81394">
        <w:rPr>
          <w:rFonts w:ascii="Arial" w:hAnsi="Arial" w:cs="Arial"/>
        </w:rPr>
        <w:t>The request message would use the following message fields:</w:t>
      </w:r>
    </w:p>
    <w:p w14:paraId="32A655E6" w14:textId="77777777" w:rsidR="00EF0386" w:rsidRPr="00B81394" w:rsidRDefault="00EF0386" w:rsidP="00EF038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EF0386" w:rsidRPr="00FA0A10" w14:paraId="108595A3" w14:textId="77777777">
        <w:tc>
          <w:tcPr>
            <w:tcW w:w="2268" w:type="dxa"/>
            <w:shd w:val="clear" w:color="auto" w:fill="C0C0C0"/>
          </w:tcPr>
          <w:p w14:paraId="323A2043"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AF47DA8"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7D7FF330" w14:textId="77777777">
        <w:tc>
          <w:tcPr>
            <w:tcW w:w="2268" w:type="dxa"/>
          </w:tcPr>
          <w:p w14:paraId="6FCA4E93"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3F355EBB" w14:textId="77777777" w:rsidR="00EF0386" w:rsidRPr="001B0FBA" w:rsidRDefault="00EF0386" w:rsidP="003D0201">
            <w:pPr>
              <w:pStyle w:val="Normal2"/>
              <w:ind w:left="0"/>
              <w:jc w:val="center"/>
              <w:rPr>
                <w:rFonts w:ascii="Arial" w:hAnsi="Arial" w:cs="Arial"/>
              </w:rPr>
            </w:pPr>
            <w:r w:rsidRPr="001B0FBA">
              <w:rPr>
                <w:rFonts w:ascii="Arial" w:hAnsi="Arial" w:cs="Arial"/>
              </w:rPr>
              <w:t>get</w:t>
            </w:r>
          </w:p>
        </w:tc>
      </w:tr>
      <w:tr w:rsidR="00EF0386" w:rsidRPr="00FA0A10" w14:paraId="267A15ED" w14:textId="77777777">
        <w:tc>
          <w:tcPr>
            <w:tcW w:w="2268" w:type="dxa"/>
          </w:tcPr>
          <w:p w14:paraId="30A16EAD"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3C1FAE9A"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0B0A0105" w14:textId="77777777">
        <w:tc>
          <w:tcPr>
            <w:tcW w:w="2268" w:type="dxa"/>
          </w:tcPr>
          <w:p w14:paraId="34A7DF9E"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273A84EB" w14:textId="77777777" w:rsidR="00EF0386" w:rsidRPr="001B0FBA" w:rsidRDefault="00EF0386" w:rsidP="003D0201">
            <w:pPr>
              <w:pStyle w:val="Normal2"/>
              <w:ind w:left="0"/>
              <w:jc w:val="center"/>
              <w:rPr>
                <w:rFonts w:ascii="Arial" w:hAnsi="Arial" w:cs="Arial"/>
                <w:i/>
              </w:rPr>
            </w:pPr>
            <w:r w:rsidRPr="001B0FBA">
              <w:rPr>
                <w:rFonts w:ascii="Arial" w:hAnsi="Arial" w:cs="Arial"/>
                <w:i/>
              </w:rPr>
              <w:t>Market participant ID</w:t>
            </w:r>
          </w:p>
        </w:tc>
      </w:tr>
      <w:tr w:rsidR="00EF0386" w:rsidRPr="00FA0A10" w14:paraId="7C41FA4C" w14:textId="77777777">
        <w:tc>
          <w:tcPr>
            <w:tcW w:w="2268" w:type="dxa"/>
          </w:tcPr>
          <w:p w14:paraId="19D5C189" w14:textId="77777777" w:rsidR="00EF0386" w:rsidRPr="002A438F" w:rsidRDefault="00EF0386" w:rsidP="003D0201">
            <w:pPr>
              <w:pStyle w:val="Normal2"/>
              <w:ind w:left="0"/>
              <w:jc w:val="center"/>
              <w:rPr>
                <w:rFonts w:ascii="Arial" w:hAnsi="Arial" w:cs="Arial"/>
              </w:rPr>
            </w:pPr>
            <w:r w:rsidRPr="00FA0A10">
              <w:rPr>
                <w:rFonts w:ascii="Arial" w:hAnsi="Arial" w:cs="Arial"/>
              </w:rPr>
              <w:t>Header/UserID</w:t>
            </w:r>
          </w:p>
        </w:tc>
        <w:tc>
          <w:tcPr>
            <w:tcW w:w="4365" w:type="dxa"/>
          </w:tcPr>
          <w:p w14:paraId="386E5865" w14:textId="77777777" w:rsidR="00EF0386"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EF0386" w:rsidRPr="00FA0A10" w14:paraId="349041BE" w14:textId="77777777">
        <w:tc>
          <w:tcPr>
            <w:tcW w:w="2268" w:type="dxa"/>
          </w:tcPr>
          <w:p w14:paraId="0A2C2D20" w14:textId="77777777" w:rsidR="00EF0386" w:rsidRPr="002A438F" w:rsidRDefault="005039C3" w:rsidP="003D0201">
            <w:pPr>
              <w:pStyle w:val="Normal2"/>
              <w:ind w:left="0"/>
              <w:jc w:val="center"/>
              <w:rPr>
                <w:rFonts w:ascii="Arial" w:hAnsi="Arial" w:cs="Arial"/>
              </w:rPr>
            </w:pPr>
            <w:r w:rsidRPr="00FA0A10">
              <w:rPr>
                <w:rFonts w:ascii="Arial" w:hAnsi="Arial" w:cs="Arial"/>
              </w:rPr>
              <w:t>Request/</w:t>
            </w:r>
            <w:r w:rsidR="0092352E" w:rsidRPr="002A438F">
              <w:rPr>
                <w:rFonts w:ascii="Arial" w:hAnsi="Arial" w:cs="Arial"/>
              </w:rPr>
              <w:t>OperatingDate</w:t>
            </w:r>
          </w:p>
        </w:tc>
        <w:tc>
          <w:tcPr>
            <w:tcW w:w="4365" w:type="dxa"/>
          </w:tcPr>
          <w:p w14:paraId="5BCBCD4F" w14:textId="77777777" w:rsidR="00EF0386" w:rsidRPr="001B0FBA" w:rsidRDefault="0092352E" w:rsidP="003D0201">
            <w:pPr>
              <w:pStyle w:val="Normal2"/>
              <w:ind w:left="0"/>
              <w:jc w:val="center"/>
              <w:rPr>
                <w:rFonts w:ascii="Arial" w:hAnsi="Arial" w:cs="Arial"/>
                <w:i/>
              </w:rPr>
            </w:pPr>
            <w:r w:rsidRPr="001B0FBA">
              <w:rPr>
                <w:rFonts w:ascii="Arial" w:hAnsi="Arial" w:cs="Arial"/>
                <w:i/>
              </w:rPr>
              <w:t>Day of interest</w:t>
            </w:r>
          </w:p>
        </w:tc>
      </w:tr>
      <w:tr w:rsidR="006B0010" w:rsidRPr="00FA0A10" w14:paraId="5B790CCA" w14:textId="77777777">
        <w:tc>
          <w:tcPr>
            <w:tcW w:w="2268" w:type="dxa"/>
          </w:tcPr>
          <w:p w14:paraId="1D36DB09" w14:textId="77777777" w:rsidR="006B0010" w:rsidRPr="002A438F" w:rsidRDefault="006B0010" w:rsidP="00282A0E">
            <w:pPr>
              <w:pStyle w:val="Normal2"/>
              <w:ind w:left="0"/>
              <w:jc w:val="center"/>
              <w:rPr>
                <w:rFonts w:ascii="Arial" w:hAnsi="Arial" w:cs="Arial"/>
              </w:rPr>
            </w:pPr>
            <w:r w:rsidRPr="00FA0A10">
              <w:rPr>
                <w:rFonts w:ascii="Arial" w:hAnsi="Arial" w:cs="Arial"/>
              </w:rPr>
              <w:t>Request/MarketType</w:t>
            </w:r>
          </w:p>
        </w:tc>
        <w:tc>
          <w:tcPr>
            <w:tcW w:w="4365" w:type="dxa"/>
          </w:tcPr>
          <w:p w14:paraId="5C7DA6E8" w14:textId="77777777" w:rsidR="006B0010" w:rsidRPr="001B0FBA" w:rsidRDefault="006B0010" w:rsidP="00282A0E">
            <w:pPr>
              <w:pStyle w:val="Normal2"/>
              <w:ind w:left="0"/>
              <w:jc w:val="center"/>
              <w:rPr>
                <w:rFonts w:ascii="Arial" w:hAnsi="Arial" w:cs="Arial"/>
                <w:i/>
              </w:rPr>
            </w:pPr>
            <w:r w:rsidRPr="001B0FBA">
              <w:rPr>
                <w:rFonts w:ascii="Arial" w:hAnsi="Arial" w:cs="Arial"/>
                <w:i/>
              </w:rPr>
              <w:t>DAM or SASM</w:t>
            </w:r>
          </w:p>
        </w:tc>
      </w:tr>
      <w:tr w:rsidR="00927BFA" w:rsidRPr="00FA0A10" w14:paraId="3A5C59E4" w14:textId="77777777">
        <w:tc>
          <w:tcPr>
            <w:tcW w:w="2268" w:type="dxa"/>
            <w:tcBorders>
              <w:top w:val="single" w:sz="4" w:space="0" w:color="auto"/>
              <w:left w:val="single" w:sz="4" w:space="0" w:color="auto"/>
              <w:bottom w:val="single" w:sz="4" w:space="0" w:color="auto"/>
              <w:right w:val="single" w:sz="4" w:space="0" w:color="auto"/>
            </w:tcBorders>
          </w:tcPr>
          <w:p w14:paraId="4DEC7A8C" w14:textId="77777777" w:rsidR="00927BFA" w:rsidRPr="002A438F" w:rsidRDefault="00927BFA" w:rsidP="00602D80">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04262C8C" w14:textId="77777777" w:rsidR="00E24680" w:rsidRPr="001B0FBA" w:rsidRDefault="00E24680" w:rsidP="00E24680">
            <w:pPr>
              <w:pStyle w:val="Normal2"/>
              <w:keepNext/>
              <w:ind w:left="0"/>
              <w:rPr>
                <w:rFonts w:ascii="Arial" w:hAnsi="Arial" w:cs="Arial"/>
                <w:i/>
              </w:rPr>
            </w:pPr>
            <w:r w:rsidRPr="001B0FBA">
              <w:rPr>
                <w:rFonts w:ascii="Arial" w:hAnsi="Arial" w:cs="Arial"/>
                <w:i/>
              </w:rPr>
              <w:t>Optional: SASM ID (required for SASM)</w:t>
            </w:r>
          </w:p>
          <w:p w14:paraId="4787A89D" w14:textId="77777777" w:rsidR="00927BFA" w:rsidRPr="00FA0A10" w:rsidRDefault="00E24680" w:rsidP="00E24680">
            <w:pPr>
              <w:pStyle w:val="Normal2"/>
              <w:ind w:left="0"/>
              <w:jc w:val="center"/>
              <w:rPr>
                <w:rFonts w:ascii="Arial" w:hAnsi="Arial" w:cs="Arial"/>
                <w:i/>
              </w:rPr>
            </w:pPr>
            <w:r w:rsidRPr="00FA0A10">
              <w:rPr>
                <w:rFonts w:ascii="Arial" w:hAnsi="Arial" w:cs="Arial"/>
                <w:i/>
              </w:rPr>
              <w:t>Format: YYYYMMDDHHMMSS</w:t>
            </w:r>
          </w:p>
        </w:tc>
      </w:tr>
    </w:tbl>
    <w:p w14:paraId="03F144EA" w14:textId="77777777" w:rsidR="00EF0386" w:rsidRPr="00B81394" w:rsidRDefault="00EF0386" w:rsidP="00EF0386">
      <w:pPr>
        <w:pStyle w:val="Normal2"/>
        <w:ind w:left="360"/>
        <w:rPr>
          <w:rFonts w:ascii="Arial" w:hAnsi="Arial" w:cs="Arial"/>
          <w:sz w:val="24"/>
        </w:rPr>
      </w:pPr>
    </w:p>
    <w:p w14:paraId="59ED8A9D" w14:textId="77777777" w:rsidR="00EF0386" w:rsidRPr="00B81394" w:rsidRDefault="00EF0386" w:rsidP="00EF0386">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08EB9F6D" w14:textId="77777777" w:rsidR="00EF0386" w:rsidRPr="00B81394" w:rsidRDefault="00EF0386" w:rsidP="00EF038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F0386" w:rsidRPr="00FA0A10" w14:paraId="4839273B" w14:textId="77777777">
        <w:tc>
          <w:tcPr>
            <w:tcW w:w="2268" w:type="dxa"/>
            <w:shd w:val="clear" w:color="auto" w:fill="C0C0C0"/>
          </w:tcPr>
          <w:p w14:paraId="524FCBC6"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A494717" w14:textId="77777777" w:rsidR="00EF0386" w:rsidRPr="00995285" w:rsidRDefault="00EF0386"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EF0386" w:rsidRPr="00FA0A10" w14:paraId="116ACAF9" w14:textId="77777777">
        <w:tc>
          <w:tcPr>
            <w:tcW w:w="2268" w:type="dxa"/>
          </w:tcPr>
          <w:p w14:paraId="53A2CF29" w14:textId="77777777" w:rsidR="00EF0386" w:rsidRPr="002A438F" w:rsidRDefault="00EF0386" w:rsidP="003D0201">
            <w:pPr>
              <w:pStyle w:val="Normal2"/>
              <w:ind w:left="0"/>
              <w:jc w:val="center"/>
              <w:rPr>
                <w:rFonts w:ascii="Arial" w:hAnsi="Arial" w:cs="Arial"/>
              </w:rPr>
            </w:pPr>
            <w:r w:rsidRPr="00FA0A10">
              <w:rPr>
                <w:rFonts w:ascii="Arial" w:hAnsi="Arial" w:cs="Arial"/>
              </w:rPr>
              <w:t>Header/Verb</w:t>
            </w:r>
          </w:p>
        </w:tc>
        <w:tc>
          <w:tcPr>
            <w:tcW w:w="4365" w:type="dxa"/>
          </w:tcPr>
          <w:p w14:paraId="27F231BC" w14:textId="77777777" w:rsidR="00EF0386" w:rsidRPr="001B0FBA" w:rsidRDefault="00EF0386" w:rsidP="003D0201">
            <w:pPr>
              <w:pStyle w:val="Normal2"/>
              <w:ind w:left="0"/>
              <w:jc w:val="center"/>
              <w:rPr>
                <w:rFonts w:ascii="Arial" w:hAnsi="Arial" w:cs="Arial"/>
              </w:rPr>
            </w:pPr>
            <w:r w:rsidRPr="001B0FBA">
              <w:rPr>
                <w:rFonts w:ascii="Arial" w:hAnsi="Arial" w:cs="Arial"/>
              </w:rPr>
              <w:t>reply</w:t>
            </w:r>
          </w:p>
        </w:tc>
      </w:tr>
      <w:tr w:rsidR="00EF0386" w:rsidRPr="00FA0A10" w14:paraId="64918D2E" w14:textId="77777777">
        <w:tc>
          <w:tcPr>
            <w:tcW w:w="2268" w:type="dxa"/>
          </w:tcPr>
          <w:p w14:paraId="48F9657C" w14:textId="77777777" w:rsidR="00EF0386" w:rsidRPr="002A438F" w:rsidRDefault="00EF0386" w:rsidP="003D0201">
            <w:pPr>
              <w:pStyle w:val="Normal2"/>
              <w:ind w:left="0"/>
              <w:jc w:val="center"/>
              <w:rPr>
                <w:rFonts w:ascii="Arial" w:hAnsi="Arial" w:cs="Arial"/>
              </w:rPr>
            </w:pPr>
            <w:r w:rsidRPr="00FA0A10">
              <w:rPr>
                <w:rFonts w:ascii="Arial" w:hAnsi="Arial" w:cs="Arial"/>
              </w:rPr>
              <w:t>Header/Noun</w:t>
            </w:r>
          </w:p>
        </w:tc>
        <w:tc>
          <w:tcPr>
            <w:tcW w:w="4365" w:type="dxa"/>
          </w:tcPr>
          <w:p w14:paraId="22B71446" w14:textId="77777777" w:rsidR="00EF0386" w:rsidRPr="001B0FBA" w:rsidRDefault="00A17231" w:rsidP="003D0201">
            <w:pPr>
              <w:pStyle w:val="Normal2"/>
              <w:ind w:left="0"/>
              <w:jc w:val="center"/>
              <w:rPr>
                <w:rFonts w:ascii="Arial" w:hAnsi="Arial" w:cs="Arial"/>
              </w:rPr>
            </w:pPr>
            <w:r w:rsidRPr="001B0FBA">
              <w:rPr>
                <w:rFonts w:ascii="Arial" w:hAnsi="Arial" w:cs="Arial"/>
              </w:rPr>
              <w:t>AggregatedASOfferCurves</w:t>
            </w:r>
          </w:p>
        </w:tc>
      </w:tr>
      <w:tr w:rsidR="00EF0386" w:rsidRPr="00FA0A10" w14:paraId="582745D4" w14:textId="77777777">
        <w:tc>
          <w:tcPr>
            <w:tcW w:w="2268" w:type="dxa"/>
          </w:tcPr>
          <w:p w14:paraId="3EE2100D" w14:textId="77777777" w:rsidR="00EF0386" w:rsidRPr="002A438F" w:rsidRDefault="00EF0386" w:rsidP="003D0201">
            <w:pPr>
              <w:pStyle w:val="Normal2"/>
              <w:ind w:left="0"/>
              <w:jc w:val="center"/>
              <w:rPr>
                <w:rFonts w:ascii="Arial" w:hAnsi="Arial" w:cs="Arial"/>
              </w:rPr>
            </w:pPr>
            <w:r w:rsidRPr="00FA0A10">
              <w:rPr>
                <w:rFonts w:ascii="Arial" w:hAnsi="Arial" w:cs="Arial"/>
              </w:rPr>
              <w:t>Header/Source</w:t>
            </w:r>
          </w:p>
        </w:tc>
        <w:tc>
          <w:tcPr>
            <w:tcW w:w="4365" w:type="dxa"/>
          </w:tcPr>
          <w:p w14:paraId="018EA39C" w14:textId="77777777" w:rsidR="00EF0386" w:rsidRPr="001B0FBA" w:rsidRDefault="00EF0386" w:rsidP="003D0201">
            <w:pPr>
              <w:pStyle w:val="Normal2"/>
              <w:ind w:left="0"/>
              <w:jc w:val="center"/>
              <w:rPr>
                <w:rFonts w:ascii="Arial" w:hAnsi="Arial" w:cs="Arial"/>
              </w:rPr>
            </w:pPr>
            <w:r w:rsidRPr="001B0FBA">
              <w:rPr>
                <w:rFonts w:ascii="Arial" w:hAnsi="Arial" w:cs="Arial"/>
              </w:rPr>
              <w:t>ERCOT</w:t>
            </w:r>
          </w:p>
        </w:tc>
      </w:tr>
      <w:tr w:rsidR="00EF0386" w:rsidRPr="00FA0A10" w14:paraId="1186F13D" w14:textId="77777777">
        <w:tc>
          <w:tcPr>
            <w:tcW w:w="2268" w:type="dxa"/>
          </w:tcPr>
          <w:p w14:paraId="75AEABA8" w14:textId="77777777" w:rsidR="00EF0386" w:rsidRPr="002A438F" w:rsidRDefault="00EF0386" w:rsidP="003D0201">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48FC48F0" w14:textId="77777777" w:rsidR="00EF0386"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EF0386" w:rsidRPr="00FA0A10" w14:paraId="5E21FBA6" w14:textId="77777777">
        <w:tc>
          <w:tcPr>
            <w:tcW w:w="2268" w:type="dxa"/>
          </w:tcPr>
          <w:p w14:paraId="00E160AB" w14:textId="77777777" w:rsidR="00EF0386" w:rsidRPr="002A438F" w:rsidRDefault="00EF0386" w:rsidP="003D0201">
            <w:pPr>
              <w:pStyle w:val="Normal2"/>
              <w:ind w:left="0"/>
              <w:jc w:val="center"/>
              <w:rPr>
                <w:rFonts w:ascii="Arial" w:hAnsi="Arial" w:cs="Arial"/>
              </w:rPr>
            </w:pPr>
            <w:r w:rsidRPr="00FA0A10">
              <w:rPr>
                <w:rFonts w:ascii="Arial" w:hAnsi="Arial" w:cs="Arial"/>
              </w:rPr>
              <w:t>Reply/Error</w:t>
            </w:r>
          </w:p>
        </w:tc>
        <w:tc>
          <w:tcPr>
            <w:tcW w:w="4365" w:type="dxa"/>
          </w:tcPr>
          <w:p w14:paraId="614639BD" w14:textId="77777777" w:rsidR="00EF0386" w:rsidRPr="001B0FBA" w:rsidRDefault="00EF0386" w:rsidP="003D0201">
            <w:pPr>
              <w:pStyle w:val="Normal2"/>
              <w:ind w:left="0"/>
              <w:jc w:val="center"/>
              <w:rPr>
                <w:rFonts w:ascii="Arial" w:hAnsi="Arial" w:cs="Arial"/>
                <w:i/>
              </w:rPr>
            </w:pPr>
            <w:r w:rsidRPr="001B0FBA">
              <w:rPr>
                <w:rFonts w:ascii="Arial" w:hAnsi="Arial" w:cs="Arial"/>
                <w:i/>
              </w:rPr>
              <w:t>Error message, if error encountered</w:t>
            </w:r>
          </w:p>
        </w:tc>
      </w:tr>
      <w:tr w:rsidR="00EF0386" w:rsidRPr="00FA0A10" w14:paraId="68A14323" w14:textId="77777777">
        <w:tc>
          <w:tcPr>
            <w:tcW w:w="2268" w:type="dxa"/>
          </w:tcPr>
          <w:p w14:paraId="58BFFB80" w14:textId="77777777" w:rsidR="00EF0386" w:rsidRPr="002A438F" w:rsidRDefault="00EF0386" w:rsidP="003D0201">
            <w:pPr>
              <w:pStyle w:val="Normal2"/>
              <w:ind w:left="0"/>
              <w:jc w:val="center"/>
              <w:rPr>
                <w:rFonts w:ascii="Arial" w:hAnsi="Arial" w:cs="Arial"/>
              </w:rPr>
            </w:pPr>
            <w:r w:rsidRPr="00FA0A10">
              <w:rPr>
                <w:rFonts w:ascii="Arial" w:hAnsi="Arial" w:cs="Arial"/>
              </w:rPr>
              <w:t>Payload/</w:t>
            </w:r>
            <w:r w:rsidR="00A17231" w:rsidRPr="002A438F">
              <w:rPr>
                <w:rFonts w:ascii="Arial" w:hAnsi="Arial" w:cs="Arial"/>
              </w:rPr>
              <w:t xml:space="preserve"> </w:t>
            </w:r>
          </w:p>
        </w:tc>
        <w:tc>
          <w:tcPr>
            <w:tcW w:w="4365" w:type="dxa"/>
          </w:tcPr>
          <w:p w14:paraId="5820426D" w14:textId="77777777" w:rsidR="00EF0386" w:rsidRPr="001B0FBA" w:rsidRDefault="00A17231" w:rsidP="003D0201">
            <w:pPr>
              <w:pStyle w:val="Normal2"/>
              <w:ind w:left="0"/>
              <w:jc w:val="center"/>
              <w:rPr>
                <w:rFonts w:ascii="Arial" w:hAnsi="Arial" w:cs="Arial"/>
                <w:i/>
              </w:rPr>
            </w:pPr>
            <w:r w:rsidRPr="001B0FBA">
              <w:rPr>
                <w:rFonts w:ascii="Arial" w:hAnsi="Arial" w:cs="Arial"/>
              </w:rPr>
              <w:t>AggregatedASOfferCurves</w:t>
            </w:r>
          </w:p>
        </w:tc>
      </w:tr>
    </w:tbl>
    <w:p w14:paraId="0D997301" w14:textId="77777777" w:rsidR="00EF0386" w:rsidRPr="00B81394" w:rsidRDefault="00EF0386" w:rsidP="00EF0386">
      <w:pPr>
        <w:rPr>
          <w:rFonts w:ascii="Arial" w:hAnsi="Arial" w:cs="Arial"/>
        </w:rPr>
      </w:pPr>
    </w:p>
    <w:p w14:paraId="52DDA64F" w14:textId="77777777" w:rsidR="00EF0386" w:rsidRPr="00B81394" w:rsidRDefault="00EF0386" w:rsidP="00EF0386">
      <w:pPr>
        <w:ind w:left="360"/>
        <w:rPr>
          <w:rFonts w:ascii="Arial" w:hAnsi="Arial" w:cs="Arial"/>
        </w:rPr>
      </w:pPr>
      <w:r w:rsidRPr="00B81394">
        <w:rPr>
          <w:rFonts w:ascii="Arial" w:hAnsi="Arial" w:cs="Arial"/>
        </w:rPr>
        <w:t>The payload structure is described by the following diagram</w:t>
      </w:r>
      <w:r w:rsidR="008926B8" w:rsidRPr="00B81394">
        <w:rPr>
          <w:rFonts w:ascii="Arial" w:hAnsi="Arial" w:cs="Arial"/>
        </w:rPr>
        <w:t>s</w:t>
      </w:r>
      <w:r w:rsidR="00A17231" w:rsidRPr="00B81394">
        <w:rPr>
          <w:rFonts w:ascii="Arial" w:hAnsi="Arial" w:cs="Arial"/>
        </w:rPr>
        <w:t>, where there is one curve for each AS type per hour</w:t>
      </w:r>
      <w:r w:rsidR="006262CB" w:rsidRPr="00B81394">
        <w:rPr>
          <w:rFonts w:ascii="Arial" w:hAnsi="Arial" w:cs="Arial"/>
        </w:rPr>
        <w:t>:</w:t>
      </w:r>
    </w:p>
    <w:p w14:paraId="1C420057" w14:textId="77777777" w:rsidR="008926B8" w:rsidRPr="00B81394" w:rsidRDefault="008926B8" w:rsidP="00EF0386">
      <w:pPr>
        <w:ind w:left="360"/>
        <w:rPr>
          <w:rFonts w:ascii="Arial" w:hAnsi="Arial" w:cs="Arial"/>
        </w:rPr>
      </w:pPr>
    </w:p>
    <w:p w14:paraId="2B13C2B4" w14:textId="77777777" w:rsidR="008926B8" w:rsidRPr="00B81394" w:rsidRDefault="009A2F00" w:rsidP="00EF0386">
      <w:pPr>
        <w:ind w:left="360"/>
        <w:rPr>
          <w:rFonts w:ascii="Arial" w:hAnsi="Arial" w:cs="Arial"/>
        </w:rPr>
      </w:pPr>
      <w:r>
        <w:rPr>
          <w:rFonts w:ascii="Arial" w:hAnsi="Arial" w:cs="Arial"/>
          <w:noProof/>
        </w:rPr>
        <w:drawing>
          <wp:inline distT="0" distB="0" distL="0" distR="0" wp14:anchorId="5C051679" wp14:editId="4A3C0FD3">
            <wp:extent cx="4114800" cy="733425"/>
            <wp:effectExtent l="0" t="0" r="0" b="9525"/>
            <wp:docPr id="78" name="Picture 7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descr="1aa"/>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4114800" cy="733425"/>
                    </a:xfrm>
                    <a:prstGeom prst="rect">
                      <a:avLst/>
                    </a:prstGeom>
                    <a:noFill/>
                    <a:ln>
                      <a:noFill/>
                    </a:ln>
                  </pic:spPr>
                </pic:pic>
              </a:graphicData>
            </a:graphic>
          </wp:inline>
        </w:drawing>
      </w:r>
    </w:p>
    <w:p w14:paraId="3021369A" w14:textId="77777777" w:rsidR="008926B8" w:rsidRPr="00B81394" w:rsidRDefault="008926B8" w:rsidP="00EF0386">
      <w:pPr>
        <w:ind w:left="360"/>
        <w:rPr>
          <w:rFonts w:ascii="Arial" w:hAnsi="Arial" w:cs="Arial"/>
        </w:rPr>
      </w:pPr>
    </w:p>
    <w:p w14:paraId="0538892A" w14:textId="77777777" w:rsidR="004934C8" w:rsidRPr="00B81394" w:rsidRDefault="004934C8" w:rsidP="004934C8">
      <w:pPr>
        <w:keepNext/>
        <w:ind w:left="360"/>
        <w:rPr>
          <w:rFonts w:ascii="Arial" w:hAnsi="Arial" w:cs="Arial"/>
        </w:rPr>
      </w:pPr>
    </w:p>
    <w:p w14:paraId="64F2D437" w14:textId="77777777" w:rsidR="007C0F98" w:rsidRPr="00B81394" w:rsidRDefault="009A2F00" w:rsidP="004934C8">
      <w:pPr>
        <w:keepNext/>
        <w:ind w:left="360"/>
        <w:rPr>
          <w:rFonts w:ascii="Arial" w:hAnsi="Arial" w:cs="Arial"/>
        </w:rPr>
      </w:pPr>
      <w:r>
        <w:rPr>
          <w:rFonts w:ascii="Arial" w:hAnsi="Arial" w:cs="Arial"/>
          <w:noProof/>
        </w:rPr>
        <w:drawing>
          <wp:inline distT="0" distB="0" distL="0" distR="0" wp14:anchorId="7D37F2C2" wp14:editId="6668E5E6">
            <wp:extent cx="5943600" cy="3476625"/>
            <wp:effectExtent l="0" t="0" r="0" b="9525"/>
            <wp:docPr id="79" name="Picture 79" descr="AggA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AggAS"/>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5943600" cy="3476625"/>
                    </a:xfrm>
                    <a:prstGeom prst="rect">
                      <a:avLst/>
                    </a:prstGeom>
                    <a:noFill/>
                    <a:ln>
                      <a:noFill/>
                    </a:ln>
                  </pic:spPr>
                </pic:pic>
              </a:graphicData>
            </a:graphic>
          </wp:inline>
        </w:drawing>
      </w:r>
    </w:p>
    <w:p w14:paraId="52C43884" w14:textId="77777777" w:rsidR="00F078DD" w:rsidRPr="00B81394" w:rsidRDefault="00F078DD" w:rsidP="004934C8">
      <w:pPr>
        <w:keepNext/>
        <w:ind w:left="360"/>
        <w:rPr>
          <w:rFonts w:ascii="Arial" w:hAnsi="Arial" w:cs="Arial"/>
        </w:rPr>
      </w:pPr>
    </w:p>
    <w:p w14:paraId="4CB9076E" w14:textId="77777777" w:rsidR="008926B8" w:rsidRPr="00B81394" w:rsidRDefault="004934C8" w:rsidP="00CC37BF">
      <w:pPr>
        <w:rPr>
          <w:rFonts w:ascii="Arial" w:hAnsi="Arial" w:cs="Arial"/>
          <w:sz w:val="20"/>
          <w:szCs w:val="20"/>
        </w:rPr>
      </w:pPr>
      <w:bookmarkStart w:id="1399" w:name="_Toc165952060"/>
      <w:bookmarkStart w:id="1400" w:name="_Toc95300643"/>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116</w:t>
      </w:r>
      <w:r w:rsidR="00C80347" w:rsidRPr="00B81394">
        <w:rPr>
          <w:rFonts w:ascii="Arial" w:hAnsi="Arial" w:cs="Arial"/>
          <w:sz w:val="20"/>
          <w:szCs w:val="20"/>
        </w:rPr>
        <w:fldChar w:fldCharType="end"/>
      </w:r>
      <w:r w:rsidRPr="00B81394">
        <w:rPr>
          <w:rFonts w:ascii="Arial" w:hAnsi="Arial" w:cs="Arial"/>
          <w:sz w:val="20"/>
          <w:szCs w:val="20"/>
        </w:rPr>
        <w:t xml:space="preserve"> - AggregatedASOfferCurve Schedule</w:t>
      </w:r>
      <w:bookmarkEnd w:id="1399"/>
      <w:bookmarkEnd w:id="1400"/>
    </w:p>
    <w:p w14:paraId="715EDAE1" w14:textId="77777777" w:rsidR="004934C8" w:rsidRPr="00B81394" w:rsidRDefault="004934C8" w:rsidP="004934C8">
      <w:pPr>
        <w:rPr>
          <w:rFonts w:ascii="Arial" w:hAnsi="Arial" w:cs="Arial"/>
        </w:rPr>
      </w:pPr>
    </w:p>
    <w:p w14:paraId="5EFFD45C" w14:textId="77777777" w:rsidR="00A17231" w:rsidRPr="00B81394" w:rsidRDefault="00A17231" w:rsidP="00BB28C6">
      <w:pPr>
        <w:ind w:left="360"/>
        <w:rPr>
          <w:rFonts w:ascii="Arial" w:hAnsi="Arial" w:cs="Arial"/>
        </w:rPr>
      </w:pPr>
      <w:r w:rsidRPr="00B81394">
        <w:rPr>
          <w:rFonts w:ascii="Arial" w:hAnsi="Arial" w:cs="Arial"/>
        </w:rPr>
        <w:t xml:space="preserve">For each point on the AggregatedASOfferCurve, the xvalue identifies </w:t>
      </w:r>
      <w:r w:rsidR="00161BC1" w:rsidRPr="00B81394">
        <w:rPr>
          <w:rFonts w:ascii="Arial" w:hAnsi="Arial" w:cs="Arial"/>
        </w:rPr>
        <w:t xml:space="preserve">price value and </w:t>
      </w:r>
      <w:r w:rsidRPr="00B81394">
        <w:rPr>
          <w:rFonts w:ascii="Arial" w:hAnsi="Arial" w:cs="Arial"/>
        </w:rPr>
        <w:t xml:space="preserve">y1value indicates </w:t>
      </w:r>
      <w:r w:rsidR="00161BC1" w:rsidRPr="00B81394">
        <w:rPr>
          <w:rFonts w:ascii="Arial" w:hAnsi="Arial" w:cs="Arial"/>
        </w:rPr>
        <w:t>megawatt level</w:t>
      </w:r>
      <w:r w:rsidRPr="00B81394">
        <w:rPr>
          <w:rFonts w:ascii="Arial" w:hAnsi="Arial" w:cs="Arial"/>
        </w:rPr>
        <w:t>.</w:t>
      </w:r>
    </w:p>
    <w:p w14:paraId="1782B98C" w14:textId="77777777" w:rsidR="00EF0386" w:rsidRPr="00B81394" w:rsidRDefault="00EF0386" w:rsidP="00EF0386">
      <w:pPr>
        <w:ind w:left="360"/>
        <w:rPr>
          <w:rFonts w:ascii="Arial" w:hAnsi="Arial" w:cs="Arial"/>
        </w:rPr>
      </w:pPr>
    </w:p>
    <w:p w14:paraId="0D14E776" w14:textId="77777777" w:rsidR="0065268D" w:rsidRPr="00B81394" w:rsidRDefault="0065268D" w:rsidP="00EF0386">
      <w:pPr>
        <w:ind w:left="360"/>
        <w:rPr>
          <w:rFonts w:ascii="Arial" w:hAnsi="Arial" w:cs="Arial"/>
        </w:rPr>
      </w:pPr>
    </w:p>
    <w:p w14:paraId="760044C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035C4963" w14:textId="77777777" w:rsidR="00EF0386" w:rsidRPr="00B81394" w:rsidRDefault="00EF0386" w:rsidP="00EF0386">
      <w:pPr>
        <w:ind w:left="360"/>
        <w:rPr>
          <w:rFonts w:ascii="Arial" w:hAnsi="Arial" w:cs="Arial"/>
        </w:rPr>
      </w:pPr>
    </w:p>
    <w:p w14:paraId="06781770" w14:textId="77777777" w:rsidR="006B2FE5" w:rsidRPr="002A438F" w:rsidRDefault="006B2FE5" w:rsidP="006B2FE5">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&lt;?xml version="1.0" encoding="UTF-8"?&gt;</w:t>
      </w:r>
    </w:p>
    <w:p w14:paraId="4827C734" w14:textId="77777777" w:rsidR="00905E99" w:rsidRPr="002A438F" w:rsidRDefault="00905E99" w:rsidP="00905E99">
      <w:pPr>
        <w:autoSpaceDE w:val="0"/>
        <w:autoSpaceDN w:val="0"/>
        <w:adjustRightInd w:val="0"/>
        <w:rPr>
          <w:rFonts w:ascii="Arial" w:hAnsi="Arial" w:cs="Arial"/>
          <w:sz w:val="20"/>
          <w:szCs w:val="20"/>
          <w:highlight w:val="white"/>
        </w:rPr>
      </w:pPr>
      <w:r w:rsidRPr="002A438F">
        <w:rPr>
          <w:rFonts w:ascii="Arial" w:hAnsi="Arial" w:cs="Arial"/>
          <w:sz w:val="20"/>
          <w:szCs w:val="20"/>
          <w:highlight w:val="white"/>
        </w:rPr>
        <w:lastRenderedPageBreak/>
        <w:t>&lt;ns1:AggregatedASOfferCurves xmlns:ns0="http://www.ercot.com/schema/2007-05/nodal/eip/il" xmlns:ns1="http://www.ercot.com/schema/2007-06/nodal/ews" xmlns:xsi="http://www.w3.org/2001/XMLSchema-instance" xsi:schemaLocation="http://www.ercot.com/schema/2007-06/nodal/ews ErcotInformation.xsd"&gt;</w:t>
      </w:r>
    </w:p>
    <w:p w14:paraId="3911F37A" w14:textId="77777777" w:rsidR="00905E99" w:rsidRPr="001B0FBA" w:rsidRDefault="00905E99" w:rsidP="00905E99">
      <w:pPr>
        <w:autoSpaceDE w:val="0"/>
        <w:autoSpaceDN w:val="0"/>
        <w:adjustRightInd w:val="0"/>
        <w:rPr>
          <w:rFonts w:ascii="Arial" w:hAnsi="Arial" w:cs="Arial"/>
          <w:sz w:val="20"/>
          <w:szCs w:val="20"/>
          <w:highlight w:val="white"/>
        </w:rPr>
      </w:pPr>
      <w:r w:rsidRPr="001B0FBA">
        <w:rPr>
          <w:rFonts w:ascii="Arial" w:hAnsi="Arial" w:cs="Arial"/>
          <w:sz w:val="20"/>
          <w:szCs w:val="20"/>
          <w:highlight w:val="white"/>
        </w:rPr>
        <w:tab/>
        <w:t>&lt;ns1:AggregatedASOfferCurve&gt;</w:t>
      </w:r>
    </w:p>
    <w:p w14:paraId="00B66425"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&lt;ns1:asType&gt;Off-Non-Spin&lt;/ns1:asType&gt;</w:t>
      </w:r>
    </w:p>
    <w:p w14:paraId="702C843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&lt;ns1:marketType&gt;DAM&lt;/ns1:marketType&gt;</w:t>
      </w:r>
    </w:p>
    <w:p w14:paraId="76D9AC6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p>
    <w:p w14:paraId="17B75F5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&lt;ns1:startTime&gt;2009-06-11T00:00:00-05:00&lt;/ns1:startTime&gt;</w:t>
      </w:r>
    </w:p>
    <w:p w14:paraId="70D1F69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&lt;ns1:endTime&gt;2009-06-11T01:00:00-05:00&lt;/ns1:endTime&gt;</w:t>
      </w:r>
    </w:p>
    <w:p w14:paraId="41EE7C43"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7521FC2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w:t>
      </w:r>
      <w:r w:rsidR="0065268D" w:rsidRPr="00FA0A10">
        <w:rPr>
          <w:rFonts w:ascii="Arial" w:hAnsi="Arial" w:cs="Arial"/>
          <w:sz w:val="20"/>
          <w:szCs w:val="16"/>
        </w:rPr>
        <w:t>1675.87</w:t>
      </w:r>
      <w:r w:rsidRPr="00FA0A10">
        <w:rPr>
          <w:rFonts w:ascii="Arial" w:hAnsi="Arial" w:cs="Arial"/>
          <w:sz w:val="20"/>
          <w:szCs w:val="20"/>
          <w:highlight w:val="white"/>
        </w:rPr>
        <w:t>&lt;/ns1:xvalue&gt;</w:t>
      </w:r>
    </w:p>
    <w:p w14:paraId="33D3D1B1"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0065268D" w:rsidRPr="00FA0A10">
        <w:rPr>
          <w:rFonts w:ascii="Arial" w:hAnsi="Arial" w:cs="Arial"/>
          <w:sz w:val="20"/>
          <w:szCs w:val="16"/>
        </w:rPr>
        <w:t>7291890.8</w:t>
      </w:r>
      <w:r w:rsidRPr="00FA0A10">
        <w:rPr>
          <w:rFonts w:ascii="Arial" w:hAnsi="Arial" w:cs="Arial"/>
          <w:sz w:val="20"/>
          <w:szCs w:val="20"/>
          <w:highlight w:val="white"/>
        </w:rPr>
        <w:t>&lt;/ns1:y1value&gt;</w:t>
      </w:r>
    </w:p>
    <w:p w14:paraId="602045A5"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511CBCA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567F5512"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w:t>
      </w:r>
      <w:r w:rsidRPr="00FA0A10">
        <w:rPr>
          <w:rFonts w:ascii="Arial" w:hAnsi="Arial" w:cs="Arial"/>
          <w:sz w:val="20"/>
          <w:szCs w:val="16"/>
        </w:rPr>
        <w:t>1645.12</w:t>
      </w:r>
      <w:r w:rsidRPr="00FA0A10">
        <w:rPr>
          <w:rFonts w:ascii="Arial" w:hAnsi="Arial" w:cs="Arial"/>
          <w:sz w:val="20"/>
          <w:szCs w:val="20"/>
          <w:highlight w:val="white"/>
        </w:rPr>
        <w:t>&lt;/ns1:xvalue&gt;</w:t>
      </w:r>
    </w:p>
    <w:p w14:paraId="6DEF890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Pr="00FA0A10">
        <w:rPr>
          <w:rFonts w:ascii="Arial" w:hAnsi="Arial" w:cs="Arial"/>
          <w:sz w:val="20"/>
          <w:szCs w:val="16"/>
        </w:rPr>
        <w:t>729190.8</w:t>
      </w:r>
      <w:r w:rsidRPr="00FA0A10">
        <w:rPr>
          <w:rFonts w:ascii="Arial" w:hAnsi="Arial" w:cs="Arial"/>
          <w:sz w:val="20"/>
          <w:szCs w:val="20"/>
          <w:highlight w:val="white"/>
        </w:rPr>
        <w:t>&lt;/ns1:y1value&gt;</w:t>
      </w:r>
    </w:p>
    <w:p w14:paraId="1968A43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5E6FACC3"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7D43A12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w:t>
      </w:r>
      <w:r w:rsidRPr="00FA0A10">
        <w:rPr>
          <w:rFonts w:ascii="Arial" w:hAnsi="Arial" w:cs="Arial"/>
          <w:sz w:val="20"/>
          <w:szCs w:val="16"/>
        </w:rPr>
        <w:t>1685.17</w:t>
      </w:r>
      <w:r w:rsidRPr="00FA0A10">
        <w:rPr>
          <w:rFonts w:ascii="Arial" w:hAnsi="Arial" w:cs="Arial"/>
          <w:sz w:val="20"/>
          <w:szCs w:val="20"/>
          <w:highlight w:val="white"/>
        </w:rPr>
        <w:t>&lt;/ns1:xvalue&gt;</w:t>
      </w:r>
    </w:p>
    <w:p w14:paraId="268B7AF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Pr="00FA0A10">
        <w:rPr>
          <w:rFonts w:ascii="Arial" w:hAnsi="Arial" w:cs="Arial"/>
          <w:sz w:val="20"/>
          <w:szCs w:val="16"/>
        </w:rPr>
        <w:t>7456890.8</w:t>
      </w:r>
      <w:r w:rsidRPr="00FA0A10">
        <w:rPr>
          <w:rFonts w:ascii="Arial" w:hAnsi="Arial" w:cs="Arial"/>
          <w:sz w:val="20"/>
          <w:szCs w:val="20"/>
          <w:highlight w:val="white"/>
        </w:rPr>
        <w:t>&lt;/ns1:y1value&gt;</w:t>
      </w:r>
    </w:p>
    <w:p w14:paraId="4FF8348F" w14:textId="77777777" w:rsidR="00905E99" w:rsidRPr="00FA0A10" w:rsidRDefault="007C0F98"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r w:rsidR="00905E99" w:rsidRPr="00FA0A10">
        <w:rPr>
          <w:rFonts w:ascii="Arial" w:hAnsi="Arial" w:cs="Arial"/>
          <w:sz w:val="20"/>
          <w:szCs w:val="20"/>
          <w:highlight w:val="white"/>
        </w:rPr>
        <w:tab/>
      </w:r>
      <w:r w:rsidR="00905E99" w:rsidRPr="00FA0A10">
        <w:rPr>
          <w:rFonts w:ascii="Arial" w:hAnsi="Arial" w:cs="Arial"/>
          <w:sz w:val="20"/>
          <w:szCs w:val="20"/>
          <w:highlight w:val="white"/>
        </w:rPr>
        <w:tab/>
        <w:t>&lt;/ns1:PriceCurve&gt;</w:t>
      </w:r>
    </w:p>
    <w:p w14:paraId="000536F5"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p>
    <w:p w14:paraId="631A02C9"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&lt;ns1:startTime&gt;2009-06-11T01:00:00-05:00&lt;/ns1:startTime&gt;</w:t>
      </w:r>
    </w:p>
    <w:p w14:paraId="77E9B22F"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&lt;ns1:endTime&gt;2009-06-11T02:00:00-05:00&lt;/ns1:endTime&gt;</w:t>
      </w:r>
    </w:p>
    <w:p w14:paraId="5B65A29E"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651C76D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&lt;ns1:xvalue&gt;1456.6&lt;/ns1:xvalue&gt;</w:t>
      </w:r>
    </w:p>
    <w:p w14:paraId="10070D97"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Pr="00FA0A10">
        <w:rPr>
          <w:rFonts w:ascii="Arial" w:hAnsi="Arial" w:cs="Arial"/>
          <w:sz w:val="20"/>
          <w:szCs w:val="16"/>
        </w:rPr>
        <w:t>75433456.2</w:t>
      </w:r>
      <w:r w:rsidRPr="00FA0A10">
        <w:rPr>
          <w:rFonts w:ascii="Arial" w:hAnsi="Arial" w:cs="Arial"/>
          <w:sz w:val="20"/>
          <w:szCs w:val="20"/>
          <w:highlight w:val="white"/>
        </w:rPr>
        <w:t>&lt;/ns1:y1value&gt;</w:t>
      </w:r>
    </w:p>
    <w:p w14:paraId="79A10F47"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32D4043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p>
    <w:p w14:paraId="0AB186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p>
    <w:p w14:paraId="578C0B88"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&lt;ns1:startTime&gt;2009-06-11T02:00:00-05:00&lt;/ns1:startTime&gt;</w:t>
      </w:r>
    </w:p>
    <w:p w14:paraId="32A343B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&lt;ns1:endTime&gt;2009-06-11T03:00:00-05:00&lt;/ns1:endTime&gt;</w:t>
      </w:r>
    </w:p>
    <w:p w14:paraId="3C688444"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10A6E991"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&lt;ns1:xvalue&gt;1432.5&lt;/ns1:xvalue&gt;</w:t>
      </w:r>
    </w:p>
    <w:p w14:paraId="6E5B106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Pr="00FA0A10">
        <w:rPr>
          <w:rFonts w:ascii="Arial" w:hAnsi="Arial" w:cs="Arial"/>
          <w:sz w:val="20"/>
          <w:szCs w:val="16"/>
        </w:rPr>
        <w:t>76433456.5</w:t>
      </w:r>
      <w:r w:rsidRPr="00FA0A10">
        <w:rPr>
          <w:rFonts w:ascii="Arial" w:hAnsi="Arial" w:cs="Arial"/>
          <w:sz w:val="20"/>
          <w:szCs w:val="20"/>
          <w:highlight w:val="white"/>
        </w:rPr>
        <w:t>&lt;/ns1:y1value&gt;</w:t>
      </w:r>
    </w:p>
    <w:p w14:paraId="369035A0"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5566139D"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480B5BBB"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&lt;ns1:xvalue&gt;1432.5&lt;/ns1:xvalue&gt;</w:t>
      </w:r>
    </w:p>
    <w:p w14:paraId="76CAEB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Pr="00FA0A10">
        <w:rPr>
          <w:rFonts w:ascii="Arial" w:hAnsi="Arial" w:cs="Arial"/>
          <w:sz w:val="20"/>
          <w:szCs w:val="16"/>
        </w:rPr>
        <w:t>76433456.5</w:t>
      </w:r>
      <w:r w:rsidRPr="00FA0A10">
        <w:rPr>
          <w:rFonts w:ascii="Arial" w:hAnsi="Arial" w:cs="Arial"/>
          <w:sz w:val="20"/>
          <w:szCs w:val="20"/>
          <w:highlight w:val="white"/>
        </w:rPr>
        <w:t>&lt;/ns1:y1value&gt;</w:t>
      </w:r>
    </w:p>
    <w:p w14:paraId="61C3F8C6" w14:textId="77777777" w:rsidR="007C0F98" w:rsidRPr="00FA0A10" w:rsidRDefault="007C0F98" w:rsidP="007C0F98">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362BA8DC" w14:textId="77777777" w:rsidR="00905E99" w:rsidRPr="00FA0A10" w:rsidRDefault="007C0F98"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r w:rsidR="00905E99" w:rsidRPr="00FA0A10">
        <w:rPr>
          <w:rFonts w:ascii="Arial" w:hAnsi="Arial" w:cs="Arial"/>
          <w:sz w:val="20"/>
          <w:szCs w:val="20"/>
          <w:highlight w:val="white"/>
        </w:rPr>
        <w:t>&lt;/ns1:AggregatedASOfferCurve&gt;</w:t>
      </w:r>
    </w:p>
    <w:p w14:paraId="43F9CD19"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w:t>
      </w:r>
    </w:p>
    <w:p w14:paraId="613E155E"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w:t>
      </w:r>
    </w:p>
    <w:p w14:paraId="25C69676"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&lt;ns1:AggregatedASOfferCurve&gt;</w:t>
      </w:r>
    </w:p>
    <w:p w14:paraId="4E86E22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&lt;ns1:asType&gt;Reg-Up&lt;/ns1:asType&gt;</w:t>
      </w:r>
    </w:p>
    <w:p w14:paraId="279E5E8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&lt;ns1:marketType&gt;DAM&lt;/ns1:marketType&gt;</w:t>
      </w:r>
    </w:p>
    <w:p w14:paraId="019D9759"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p>
    <w:p w14:paraId="15C3E230"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&lt;ns1:startTime&gt;2009-06-11T23:00:00-05:00&lt;/ns1:startTime&gt;</w:t>
      </w:r>
    </w:p>
    <w:p w14:paraId="16C90F67"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&lt;ns1:endTime&gt;2009-06-12T00:00:00-05:00&lt;/ns1:endTime&gt;</w:t>
      </w:r>
    </w:p>
    <w:p w14:paraId="3A6097BB"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26A9B0B2"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&lt;ns1:xvalue&gt;</w:t>
      </w:r>
      <w:r w:rsidR="0038215C" w:rsidRPr="00FA0A10">
        <w:rPr>
          <w:rFonts w:ascii="Arial" w:hAnsi="Arial" w:cs="Arial"/>
          <w:sz w:val="20"/>
          <w:szCs w:val="20"/>
          <w:highlight w:val="white"/>
        </w:rPr>
        <w:t>2332.5</w:t>
      </w:r>
      <w:r w:rsidRPr="00FA0A10">
        <w:rPr>
          <w:rFonts w:ascii="Arial" w:hAnsi="Arial" w:cs="Arial"/>
          <w:sz w:val="20"/>
          <w:szCs w:val="20"/>
          <w:highlight w:val="white"/>
        </w:rPr>
        <w:t>&lt;/ns1:xvalue&gt;</w:t>
      </w:r>
    </w:p>
    <w:p w14:paraId="56EC7108"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&lt;ns1:y1value&gt;</w:t>
      </w:r>
      <w:r w:rsidR="0038215C" w:rsidRPr="00FA0A10">
        <w:rPr>
          <w:rFonts w:ascii="Arial" w:hAnsi="Arial" w:cs="Arial"/>
          <w:sz w:val="20"/>
          <w:szCs w:val="16"/>
        </w:rPr>
        <w:t>18433457.3</w:t>
      </w:r>
      <w:r w:rsidRPr="00FA0A10">
        <w:rPr>
          <w:rFonts w:ascii="Arial" w:hAnsi="Arial" w:cs="Arial"/>
          <w:sz w:val="20"/>
          <w:szCs w:val="20"/>
          <w:highlight w:val="white"/>
        </w:rPr>
        <w:t>&lt;/ns1:y1value&gt;</w:t>
      </w:r>
    </w:p>
    <w:p w14:paraId="47B92DFA"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r>
      <w:r w:rsidRPr="00FA0A10">
        <w:rPr>
          <w:rFonts w:ascii="Arial" w:hAnsi="Arial" w:cs="Arial"/>
          <w:sz w:val="20"/>
          <w:szCs w:val="20"/>
          <w:highlight w:val="white"/>
        </w:rPr>
        <w:tab/>
        <w:t>&lt;/ns1:CurveData&gt;</w:t>
      </w:r>
    </w:p>
    <w:p w14:paraId="2625A324"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r>
      <w:r w:rsidRPr="00FA0A10">
        <w:rPr>
          <w:rFonts w:ascii="Arial" w:hAnsi="Arial" w:cs="Arial"/>
          <w:sz w:val="20"/>
          <w:szCs w:val="20"/>
          <w:highlight w:val="white"/>
        </w:rPr>
        <w:tab/>
        <w:t>&lt;/ns1:PriceCurve&gt;</w:t>
      </w:r>
    </w:p>
    <w:p w14:paraId="0CF07552" w14:textId="77777777" w:rsidR="00905E99" w:rsidRPr="00FA0A10"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tab/>
        <w:t>&lt;/ns1:AggregatedASOfferCurve&gt;</w:t>
      </w:r>
    </w:p>
    <w:p w14:paraId="7FD18B13" w14:textId="5D0CADD3" w:rsidR="00905E99" w:rsidRDefault="00905E99" w:rsidP="00905E99">
      <w:pPr>
        <w:autoSpaceDE w:val="0"/>
        <w:autoSpaceDN w:val="0"/>
        <w:adjustRightInd w:val="0"/>
        <w:rPr>
          <w:rFonts w:ascii="Arial" w:hAnsi="Arial" w:cs="Arial"/>
          <w:sz w:val="20"/>
          <w:szCs w:val="20"/>
          <w:highlight w:val="white"/>
        </w:rPr>
      </w:pPr>
      <w:r w:rsidRPr="00FA0A10">
        <w:rPr>
          <w:rFonts w:ascii="Arial" w:hAnsi="Arial" w:cs="Arial"/>
          <w:sz w:val="20"/>
          <w:szCs w:val="20"/>
          <w:highlight w:val="white"/>
        </w:rPr>
        <w:lastRenderedPageBreak/>
        <w:t>&lt;/ns1:AggregatedASOfferCurves&gt;</w:t>
      </w:r>
    </w:p>
    <w:p w14:paraId="4A756413" w14:textId="148D0060" w:rsidR="00B2580B" w:rsidRDefault="00B2580B" w:rsidP="00905E99">
      <w:pPr>
        <w:autoSpaceDE w:val="0"/>
        <w:autoSpaceDN w:val="0"/>
        <w:adjustRightInd w:val="0"/>
        <w:rPr>
          <w:rFonts w:ascii="Arial" w:hAnsi="Arial" w:cs="Arial"/>
          <w:sz w:val="20"/>
          <w:szCs w:val="20"/>
          <w:highlight w:val="white"/>
        </w:rPr>
      </w:pPr>
    </w:p>
    <w:tbl>
      <w:tblPr>
        <w:tblStyle w:val="TableGrid"/>
        <w:tblW w:w="0" w:type="auto"/>
        <w:shd w:val="pct12" w:color="auto" w:fill="auto"/>
        <w:tblLook w:val="04A0" w:firstRow="1" w:lastRow="0" w:firstColumn="1" w:lastColumn="0" w:noHBand="0" w:noVBand="1"/>
      </w:tblPr>
      <w:tblGrid>
        <w:gridCol w:w="9350"/>
      </w:tblGrid>
      <w:tr w:rsidR="00B2580B" w14:paraId="50484891" w14:textId="77777777" w:rsidTr="00B2580B">
        <w:tc>
          <w:tcPr>
            <w:tcW w:w="9350" w:type="dxa"/>
            <w:shd w:val="pct12" w:color="auto" w:fill="auto"/>
          </w:tcPr>
          <w:p w14:paraId="5D9F725D" w14:textId="77777777" w:rsidR="00B2580B" w:rsidRPr="00C170B7" w:rsidRDefault="00B2580B" w:rsidP="00B2580B">
            <w:pPr>
              <w:rPr>
                <w:sz w:val="22"/>
                <w:szCs w:val="22"/>
              </w:rPr>
            </w:pPr>
            <w:r>
              <w:rPr>
                <w:b/>
                <w:i/>
                <w:iCs/>
              </w:rPr>
              <w:t>[NPRR863:  Replace the example above with the following upon system implementation]</w:t>
            </w:r>
          </w:p>
          <w:p w14:paraId="393FAD3F" w14:textId="77777777" w:rsidR="00B2580B" w:rsidRDefault="00B2580B" w:rsidP="00905E99">
            <w:pPr>
              <w:autoSpaceDE w:val="0"/>
              <w:autoSpaceDN w:val="0"/>
              <w:adjustRightInd w:val="0"/>
              <w:rPr>
                <w:rFonts w:ascii="Arial" w:hAnsi="Arial" w:cs="Arial"/>
                <w:sz w:val="20"/>
                <w:szCs w:val="20"/>
                <w:highlight w:val="white"/>
              </w:rPr>
            </w:pPr>
          </w:p>
          <w:p w14:paraId="35C504D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&lt;ns1:AggregatedASOfferCurves xmlns:ns0="http://www.ercot.com/schema/2007-05/nodal/eip/il" xmlns:ns1="http://www.ercot.com/schema/2007-06/nodal/ews" xmlns:xsi="http://www.w3.org/2001/XMLSchema-instance" xsi:schemaLocation="http://www.ercot.com/schema/2007-06/nodal/ews ErcotInformation.xsd"&gt;</w:t>
            </w:r>
          </w:p>
          <w:p w14:paraId="6257BF30"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&lt;ns1:AggregatedASOfferCurve&gt;</w:t>
            </w:r>
          </w:p>
          <w:p w14:paraId="5B4E83C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&lt;ns1:asType&gt;Off-Non-Spin&lt;/ns1:asType&gt;</w:t>
            </w:r>
          </w:p>
          <w:p w14:paraId="6E22665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&lt;ns1:marketType&gt;DAM&lt;/ns1:marketType&gt;</w:t>
            </w:r>
          </w:p>
          <w:p w14:paraId="38BD443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4FEFC52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&lt;ns1:startTime&gt;2009-06-11T00:00:00-05:00&lt;/ns1:startTime&gt;</w:t>
            </w:r>
          </w:p>
          <w:p w14:paraId="3C6C5A9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&lt;ns1:endTime&gt;2009-06-11T01:00:00-05:00&lt;/ns1:endTime&gt;</w:t>
            </w:r>
          </w:p>
          <w:p w14:paraId="23DB32E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2B3BE98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&lt;ns1:xvalue&gt;1675.87&lt;/ns1:xvalue&gt;</w:t>
            </w:r>
          </w:p>
          <w:p w14:paraId="3479FF2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&lt;ns1:y1value&gt;7291890.8&lt;/ns1:y1value&gt;</w:t>
            </w:r>
          </w:p>
          <w:p w14:paraId="473EA70E"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499B91C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7034B3B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&lt;ns1:xvalue&gt;1645.12&lt;/ns1:xvalue&gt;</w:t>
            </w:r>
          </w:p>
          <w:p w14:paraId="30DF82A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&lt;ns1:y1value&gt;729190.8&lt;/ns1:y1value&gt;</w:t>
            </w:r>
          </w:p>
          <w:p w14:paraId="09A4B8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0F452E4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6C0D48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&lt;ns1:xvalue&gt;1685.17&lt;/ns1:xvalue&gt;</w:t>
            </w:r>
          </w:p>
          <w:p w14:paraId="54A1BB9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&lt;ns1:y1value&gt;7456890.8&lt;/ns1:y1value&gt;</w:t>
            </w:r>
          </w:p>
          <w:p w14:paraId="5BA5AEA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r w:rsidRPr="00B2580B">
              <w:rPr>
                <w:rFonts w:ascii="Arial" w:hAnsi="Arial" w:cs="Arial"/>
                <w:sz w:val="20"/>
                <w:szCs w:val="20"/>
              </w:rPr>
              <w:tab/>
            </w:r>
            <w:r w:rsidRPr="00B2580B">
              <w:rPr>
                <w:rFonts w:ascii="Arial" w:hAnsi="Arial" w:cs="Arial"/>
                <w:sz w:val="20"/>
                <w:szCs w:val="20"/>
              </w:rPr>
              <w:tab/>
              <w:t>&lt;/ns1:PriceCurve&gt;</w:t>
            </w:r>
          </w:p>
          <w:p w14:paraId="7E2AE62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4ECB848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&lt;ns1:startTime&gt;2009-06-11T01:00:00-05:00&lt;/ns1:startTime&gt;</w:t>
            </w:r>
          </w:p>
          <w:p w14:paraId="70A8620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&lt;ns1:endTime&gt;2009-06-11T02:00:00-05:00&lt;/ns1:endTime&gt;</w:t>
            </w:r>
          </w:p>
          <w:p w14:paraId="06C63DE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7E409A3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&lt;ns1:xvalue&gt;1456.6&lt;/ns1:xvalue&gt;</w:t>
            </w:r>
          </w:p>
          <w:p w14:paraId="0F68C94F"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&lt;ns1:y1value&gt;75433456.2&lt;/ns1:y1value&gt;</w:t>
            </w:r>
          </w:p>
          <w:p w14:paraId="41FF9E7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066EE8A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67DF91E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06ED18D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&lt;ns1:startTime&gt;2009-06-11T02:00:00-05:00&lt;/ns1:startTime&gt;</w:t>
            </w:r>
          </w:p>
          <w:p w14:paraId="50DEECB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&lt;ns1:endTime&gt;2009-06-11T03:00:00-05:00&lt;/ns1:endTime&gt;</w:t>
            </w:r>
          </w:p>
          <w:p w14:paraId="132BDE9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1506B32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&lt;ns1:xvalue&gt;1432.5&lt;/ns1:xvalue&gt;</w:t>
            </w:r>
          </w:p>
          <w:p w14:paraId="3D139B6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&lt;ns1:y1value&gt;76433456.5&lt;/ns1:y1value&gt;</w:t>
            </w:r>
          </w:p>
          <w:p w14:paraId="343DE67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45BFE6A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6DFFA88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&lt;ns1:xvalue&gt;1432.5&lt;/ns1:xvalue&gt;</w:t>
            </w:r>
          </w:p>
          <w:p w14:paraId="03F1D89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&lt;ns1:y1value&gt;76433456.5&lt;/ns1:y1value&gt;</w:t>
            </w:r>
          </w:p>
          <w:p w14:paraId="700E77CF"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76173C6D"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&lt;/ns1:PriceCurve&gt;&lt;/ns1:AggregatedASOfferCurve&gt;</w:t>
            </w:r>
          </w:p>
          <w:p w14:paraId="7476281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w:t>
            </w:r>
          </w:p>
          <w:p w14:paraId="73ECFC5A"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w:t>
            </w:r>
          </w:p>
          <w:p w14:paraId="659A0E97"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&lt;ns1:AggregatedASOfferCurve&gt;</w:t>
            </w:r>
          </w:p>
          <w:p w14:paraId="622EA77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&lt;ns1:asType&gt;Reg-Up&lt;/ns1:asType&gt;</w:t>
            </w:r>
          </w:p>
          <w:p w14:paraId="32DBA70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&lt;ns1:marketType&gt;DAM&lt;/ns1:marketType&gt;</w:t>
            </w:r>
          </w:p>
          <w:p w14:paraId="2FA3516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27765CB8"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&lt;ns1:startTime&gt;2009-06-11T23:00:00-05:00&lt;/ns1:startTime&gt;</w:t>
            </w:r>
          </w:p>
          <w:p w14:paraId="02CFCE3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&lt;ns1:endTime&gt;2009-06-12T00:00:00-05:00&lt;/ns1:endTime&gt;</w:t>
            </w:r>
          </w:p>
          <w:p w14:paraId="79261559"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450DF896"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&lt;ns1:xvalue&gt;2332.5&lt;/ns1:xvalue&gt;</w:t>
            </w:r>
          </w:p>
          <w:p w14:paraId="440669A2"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lastRenderedPageBreak/>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&lt;ns1:y1value&gt;18433457.3&lt;/ns1:y1value&gt;</w:t>
            </w:r>
          </w:p>
          <w:p w14:paraId="450F4F35"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775E788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7E4379F5" w14:textId="5BA96509" w:rsid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&lt;/ns1:AggregatedASOfferCurve&gt;</w:t>
            </w:r>
          </w:p>
          <w:p w14:paraId="7108CD8D" w14:textId="31421120" w:rsidR="00B2580B" w:rsidRPr="00B2580B" w:rsidRDefault="00B2580B" w:rsidP="00B2580B">
            <w:pPr>
              <w:autoSpaceDE w:val="0"/>
              <w:autoSpaceDN w:val="0"/>
              <w:adjustRightInd w:val="0"/>
              <w:rPr>
                <w:rFonts w:ascii="Arial" w:hAnsi="Arial" w:cs="Arial"/>
                <w:sz w:val="20"/>
                <w:szCs w:val="20"/>
              </w:rPr>
            </w:pPr>
            <w:r>
              <w:rPr>
                <w:rFonts w:ascii="Arial" w:hAnsi="Arial" w:cs="Arial"/>
                <w:sz w:val="20"/>
                <w:szCs w:val="20"/>
              </w:rPr>
              <w:t xml:space="preserve">              </w:t>
            </w:r>
            <w:r w:rsidRPr="00B2580B">
              <w:rPr>
                <w:rFonts w:ascii="Arial" w:hAnsi="Arial" w:cs="Arial"/>
                <w:sz w:val="20"/>
                <w:szCs w:val="20"/>
              </w:rPr>
              <w:t>&lt;ns1:AggregatedASOfferCurve&gt;</w:t>
            </w:r>
          </w:p>
          <w:p w14:paraId="79C2951A" w14:textId="223C91A5"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&lt;ns1:asType&gt;</w:t>
            </w:r>
            <w:r>
              <w:rPr>
                <w:rFonts w:ascii="Arial" w:hAnsi="Arial" w:cs="Arial"/>
                <w:sz w:val="20"/>
                <w:szCs w:val="20"/>
              </w:rPr>
              <w:t>RRSPF</w:t>
            </w:r>
            <w:r w:rsidRPr="00B2580B">
              <w:rPr>
                <w:rFonts w:ascii="Arial" w:hAnsi="Arial" w:cs="Arial"/>
                <w:sz w:val="20"/>
                <w:szCs w:val="20"/>
              </w:rPr>
              <w:t>&lt;/ns1:asType&gt;</w:t>
            </w:r>
          </w:p>
          <w:p w14:paraId="38DF027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&lt;ns1:marketType&gt;DAM&lt;/ns1:marketType&gt;</w:t>
            </w:r>
          </w:p>
          <w:p w14:paraId="5E6DE74B"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394F0934"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&lt;ns1:startTime&gt;2009-06-11T23:00:00-05:00&lt;/ns1:startTime&gt;</w:t>
            </w:r>
          </w:p>
          <w:p w14:paraId="2820EB6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&lt;ns1:endTime&gt;2009-06-12T00:00:00-05:00&lt;/ns1:endTime&gt;</w:t>
            </w:r>
          </w:p>
          <w:p w14:paraId="11F2B9C3"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27CD394B" w14:textId="5DCDAD2A"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&lt;ns1:xvalue&gt;</w:t>
            </w:r>
            <w:r>
              <w:rPr>
                <w:rFonts w:ascii="Arial" w:hAnsi="Arial" w:cs="Arial"/>
                <w:sz w:val="20"/>
                <w:szCs w:val="20"/>
              </w:rPr>
              <w:t>15</w:t>
            </w:r>
            <w:r w:rsidRPr="00B2580B">
              <w:rPr>
                <w:rFonts w:ascii="Arial" w:hAnsi="Arial" w:cs="Arial"/>
                <w:sz w:val="20"/>
                <w:szCs w:val="20"/>
              </w:rPr>
              <w:t>32.5&lt;/ns1:xvalue&gt;</w:t>
            </w:r>
          </w:p>
          <w:p w14:paraId="071BC8B8" w14:textId="588D39FE"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&lt;ns1:y1value&gt;1</w:t>
            </w:r>
            <w:r>
              <w:rPr>
                <w:rFonts w:ascii="Arial" w:hAnsi="Arial" w:cs="Arial"/>
                <w:sz w:val="20"/>
                <w:szCs w:val="20"/>
              </w:rPr>
              <w:t>61</w:t>
            </w:r>
            <w:r w:rsidRPr="00B2580B">
              <w:rPr>
                <w:rFonts w:ascii="Arial" w:hAnsi="Arial" w:cs="Arial"/>
                <w:sz w:val="20"/>
                <w:szCs w:val="20"/>
              </w:rPr>
              <w:t>3</w:t>
            </w:r>
            <w:r>
              <w:rPr>
                <w:rFonts w:ascii="Arial" w:hAnsi="Arial" w:cs="Arial"/>
                <w:sz w:val="20"/>
                <w:szCs w:val="20"/>
              </w:rPr>
              <w:t>4</w:t>
            </w:r>
            <w:r w:rsidRPr="00B2580B">
              <w:rPr>
                <w:rFonts w:ascii="Arial" w:hAnsi="Arial" w:cs="Arial"/>
                <w:sz w:val="20"/>
                <w:szCs w:val="20"/>
              </w:rPr>
              <w:t>457.</w:t>
            </w:r>
            <w:r>
              <w:rPr>
                <w:rFonts w:ascii="Arial" w:hAnsi="Arial" w:cs="Arial"/>
                <w:sz w:val="20"/>
                <w:szCs w:val="20"/>
              </w:rPr>
              <w:t>2</w:t>
            </w:r>
            <w:r w:rsidRPr="00B2580B">
              <w:rPr>
                <w:rFonts w:ascii="Arial" w:hAnsi="Arial" w:cs="Arial"/>
                <w:sz w:val="20"/>
                <w:szCs w:val="20"/>
              </w:rPr>
              <w:t>&lt;/ns1:y1value&gt;</w:t>
            </w:r>
          </w:p>
          <w:p w14:paraId="4FEFDF7C"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r>
            <w:r w:rsidRPr="00B2580B">
              <w:rPr>
                <w:rFonts w:ascii="Arial" w:hAnsi="Arial" w:cs="Arial"/>
                <w:sz w:val="20"/>
                <w:szCs w:val="20"/>
              </w:rPr>
              <w:tab/>
              <w:t>&lt;/ns1:CurveData&gt;</w:t>
            </w:r>
          </w:p>
          <w:p w14:paraId="405D6B11" w14:textId="77777777"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r>
            <w:r w:rsidRPr="00B2580B">
              <w:rPr>
                <w:rFonts w:ascii="Arial" w:hAnsi="Arial" w:cs="Arial"/>
                <w:sz w:val="20"/>
                <w:szCs w:val="20"/>
              </w:rPr>
              <w:tab/>
              <w:t>&lt;/ns1:PriceCurve&gt;</w:t>
            </w:r>
          </w:p>
          <w:p w14:paraId="0C95FC9D" w14:textId="4E97C2CE" w:rsidR="00B2580B" w:rsidRPr="00B2580B" w:rsidRDefault="00B2580B" w:rsidP="00B2580B">
            <w:pPr>
              <w:autoSpaceDE w:val="0"/>
              <w:autoSpaceDN w:val="0"/>
              <w:adjustRightInd w:val="0"/>
              <w:rPr>
                <w:rFonts w:ascii="Arial" w:hAnsi="Arial" w:cs="Arial"/>
                <w:sz w:val="20"/>
                <w:szCs w:val="20"/>
              </w:rPr>
            </w:pPr>
            <w:r w:rsidRPr="00B2580B">
              <w:rPr>
                <w:rFonts w:ascii="Arial" w:hAnsi="Arial" w:cs="Arial"/>
                <w:sz w:val="20"/>
                <w:szCs w:val="20"/>
              </w:rPr>
              <w:tab/>
              <w:t>&lt;/ns1:AggregatedASOfferCurve&gt;</w:t>
            </w:r>
          </w:p>
          <w:p w14:paraId="01A92049" w14:textId="7DAAA9CE" w:rsidR="00B2580B" w:rsidRDefault="00B2580B" w:rsidP="00B2580B">
            <w:pPr>
              <w:autoSpaceDE w:val="0"/>
              <w:autoSpaceDN w:val="0"/>
              <w:adjustRightInd w:val="0"/>
              <w:rPr>
                <w:rFonts w:ascii="Arial" w:hAnsi="Arial" w:cs="Arial"/>
                <w:sz w:val="20"/>
                <w:szCs w:val="20"/>
                <w:highlight w:val="white"/>
              </w:rPr>
            </w:pPr>
            <w:r w:rsidRPr="00B2580B">
              <w:rPr>
                <w:rFonts w:ascii="Arial" w:hAnsi="Arial" w:cs="Arial"/>
                <w:sz w:val="20"/>
                <w:szCs w:val="20"/>
              </w:rPr>
              <w:t>&lt;/ns1:AggregatedASOfferCurves&gt;</w:t>
            </w:r>
          </w:p>
        </w:tc>
      </w:tr>
    </w:tbl>
    <w:p w14:paraId="005423B1" w14:textId="77777777" w:rsidR="00B2580B" w:rsidRPr="00FA0A10" w:rsidRDefault="00B2580B" w:rsidP="00905E99">
      <w:pPr>
        <w:autoSpaceDE w:val="0"/>
        <w:autoSpaceDN w:val="0"/>
        <w:adjustRightInd w:val="0"/>
        <w:rPr>
          <w:rFonts w:ascii="Arial" w:hAnsi="Arial" w:cs="Arial"/>
          <w:sz w:val="20"/>
          <w:szCs w:val="20"/>
          <w:highlight w:val="white"/>
        </w:rPr>
      </w:pPr>
    </w:p>
    <w:p w14:paraId="24D15243" w14:textId="77777777" w:rsidR="006962CC" w:rsidRPr="00B81394" w:rsidRDefault="006962CC" w:rsidP="00EF0386">
      <w:pPr>
        <w:ind w:left="360"/>
        <w:rPr>
          <w:rFonts w:ascii="Arial" w:hAnsi="Arial" w:cs="Arial"/>
        </w:rPr>
      </w:pPr>
    </w:p>
    <w:p w14:paraId="0D4D9FA5" w14:textId="77777777" w:rsidR="00034A09" w:rsidRPr="002A438F" w:rsidRDefault="00034A09" w:rsidP="00CC64D2">
      <w:pPr>
        <w:pStyle w:val="Heading3"/>
        <w:rPr>
          <w:rFonts w:cs="Arial"/>
          <w:b w:val="0"/>
        </w:rPr>
      </w:pPr>
      <w:bookmarkStart w:id="1401" w:name="_Toc165951911"/>
      <w:bookmarkStart w:id="1402" w:name="_Toc164750850"/>
      <w:bookmarkStart w:id="1403" w:name="_Toc95300433"/>
      <w:r w:rsidRPr="00FA0A10">
        <w:rPr>
          <w:rFonts w:cs="Arial"/>
          <w:b w:val="0"/>
        </w:rPr>
        <w:t>Ancillary Service Plan</w:t>
      </w:r>
      <w:bookmarkEnd w:id="1401"/>
      <w:bookmarkEnd w:id="1402"/>
      <w:bookmarkEnd w:id="1403"/>
    </w:p>
    <w:p w14:paraId="75F24578" w14:textId="77777777" w:rsidR="00736413" w:rsidRPr="00B81394" w:rsidRDefault="00034A09" w:rsidP="00034A09">
      <w:pPr>
        <w:ind w:left="360"/>
        <w:rPr>
          <w:rFonts w:ascii="Arial" w:hAnsi="Arial" w:cs="Arial"/>
        </w:rPr>
      </w:pPr>
      <w:r w:rsidRPr="00B81394">
        <w:rPr>
          <w:rFonts w:ascii="Arial" w:hAnsi="Arial" w:cs="Arial"/>
        </w:rPr>
        <w:t xml:space="preserve">This section describes interfaces used to retrieve the </w:t>
      </w:r>
      <w:r w:rsidR="009F541F" w:rsidRPr="00B81394">
        <w:rPr>
          <w:rFonts w:ascii="Arial" w:hAnsi="Arial" w:cs="Arial"/>
        </w:rPr>
        <w:t>A</w:t>
      </w:r>
      <w:r w:rsidRPr="00B81394">
        <w:rPr>
          <w:rFonts w:ascii="Arial" w:hAnsi="Arial" w:cs="Arial"/>
        </w:rPr>
        <w:t xml:space="preserve">ncillary </w:t>
      </w:r>
      <w:r w:rsidR="009F541F" w:rsidRPr="00B81394">
        <w:rPr>
          <w:rFonts w:ascii="Arial" w:hAnsi="Arial" w:cs="Arial"/>
        </w:rPr>
        <w:t>S</w:t>
      </w:r>
      <w:r w:rsidRPr="00B81394">
        <w:rPr>
          <w:rFonts w:ascii="Arial" w:hAnsi="Arial" w:cs="Arial"/>
        </w:rPr>
        <w:t xml:space="preserve">ervice </w:t>
      </w:r>
      <w:r w:rsidR="009F541F" w:rsidRPr="00B81394">
        <w:rPr>
          <w:rFonts w:ascii="Arial" w:hAnsi="Arial" w:cs="Arial"/>
        </w:rPr>
        <w:t>P</w:t>
      </w:r>
      <w:r w:rsidRPr="00B81394">
        <w:rPr>
          <w:rFonts w:ascii="Arial" w:hAnsi="Arial" w:cs="Arial"/>
        </w:rPr>
        <w:t>lan</w:t>
      </w:r>
      <w:r w:rsidR="000401AA" w:rsidRPr="00B81394">
        <w:rPr>
          <w:rFonts w:ascii="Arial" w:hAnsi="Arial" w:cs="Arial"/>
        </w:rPr>
        <w:t xml:space="preserve"> for the DAM market</w:t>
      </w:r>
      <w:r w:rsidR="00A427DA" w:rsidRPr="00B81394">
        <w:rPr>
          <w:rFonts w:ascii="Arial" w:hAnsi="Arial" w:cs="Arial"/>
        </w:rPr>
        <w:t xml:space="preserve">.  </w:t>
      </w:r>
      <w:r w:rsidR="00736413" w:rsidRPr="00B81394">
        <w:rPr>
          <w:rFonts w:ascii="Arial" w:hAnsi="Arial" w:cs="Arial"/>
        </w:rPr>
        <w:t>The interface returns hourly values for the next 7 days (168 hours)</w:t>
      </w:r>
    </w:p>
    <w:p w14:paraId="6A600633" w14:textId="77777777" w:rsidR="00034A09" w:rsidRPr="00B81394" w:rsidRDefault="00034A09" w:rsidP="00034A09">
      <w:pPr>
        <w:ind w:left="360"/>
        <w:rPr>
          <w:rFonts w:ascii="Arial" w:hAnsi="Arial" w:cs="Arial"/>
        </w:rPr>
      </w:pPr>
      <w:r w:rsidRPr="00B81394">
        <w:rPr>
          <w:rFonts w:ascii="Arial" w:hAnsi="Arial" w:cs="Arial"/>
        </w:rPr>
        <w:t>The request message would use the following message fields:</w:t>
      </w:r>
    </w:p>
    <w:p w14:paraId="00DACB3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79672870" w14:textId="77777777">
        <w:tc>
          <w:tcPr>
            <w:tcW w:w="2268" w:type="dxa"/>
            <w:shd w:val="clear" w:color="auto" w:fill="C0C0C0"/>
          </w:tcPr>
          <w:p w14:paraId="64B3AE89"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C3BB3A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70116C15" w14:textId="77777777">
        <w:tc>
          <w:tcPr>
            <w:tcW w:w="2268" w:type="dxa"/>
          </w:tcPr>
          <w:p w14:paraId="058741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30EF86C1"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0ED19F2" w14:textId="77777777">
        <w:tc>
          <w:tcPr>
            <w:tcW w:w="2268" w:type="dxa"/>
          </w:tcPr>
          <w:p w14:paraId="676C56E4"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424E4D02"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3A5221" w:rsidRPr="001B0FBA">
              <w:rPr>
                <w:rFonts w:ascii="Arial" w:hAnsi="Arial" w:cs="Arial"/>
              </w:rPr>
              <w:t>ervice</w:t>
            </w:r>
            <w:r w:rsidRPr="00FA0A10">
              <w:rPr>
                <w:rFonts w:ascii="Arial" w:hAnsi="Arial" w:cs="Arial"/>
              </w:rPr>
              <w:t>Plan</w:t>
            </w:r>
          </w:p>
        </w:tc>
      </w:tr>
      <w:tr w:rsidR="00034A09" w:rsidRPr="00FA0A10" w14:paraId="049FA23B" w14:textId="77777777">
        <w:tc>
          <w:tcPr>
            <w:tcW w:w="2268" w:type="dxa"/>
          </w:tcPr>
          <w:p w14:paraId="3309390C"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03DE5CED"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1FE1A1E6" w14:textId="77777777">
        <w:tc>
          <w:tcPr>
            <w:tcW w:w="2268" w:type="dxa"/>
          </w:tcPr>
          <w:p w14:paraId="7B1F5266"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BA91042"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034A09" w:rsidRPr="00FA0A10" w14:paraId="3DCDA8EA" w14:textId="77777777">
        <w:tc>
          <w:tcPr>
            <w:tcW w:w="2268" w:type="dxa"/>
          </w:tcPr>
          <w:p w14:paraId="2E0CBA04" w14:textId="77777777" w:rsidR="00034A09" w:rsidRPr="002A438F" w:rsidRDefault="005039C3" w:rsidP="003D0201">
            <w:pPr>
              <w:pStyle w:val="Normal2"/>
              <w:ind w:left="0"/>
              <w:jc w:val="center"/>
              <w:rPr>
                <w:rFonts w:ascii="Arial" w:hAnsi="Arial" w:cs="Arial"/>
              </w:rPr>
            </w:pPr>
            <w:r w:rsidRPr="00FA0A10">
              <w:rPr>
                <w:rFonts w:ascii="Arial" w:hAnsi="Arial" w:cs="Arial"/>
              </w:rPr>
              <w:t>Request/EndTime</w:t>
            </w:r>
          </w:p>
        </w:tc>
        <w:tc>
          <w:tcPr>
            <w:tcW w:w="4365" w:type="dxa"/>
          </w:tcPr>
          <w:p w14:paraId="3948ED8A" w14:textId="77777777" w:rsidR="00034A09" w:rsidRPr="00FA0A10" w:rsidRDefault="00034A09" w:rsidP="003D0201">
            <w:pPr>
              <w:pStyle w:val="Normal2"/>
              <w:ind w:left="0"/>
              <w:jc w:val="center"/>
              <w:rPr>
                <w:rFonts w:ascii="Arial" w:hAnsi="Arial" w:cs="Arial"/>
                <w:i/>
              </w:rPr>
            </w:pPr>
            <w:r w:rsidRPr="001B0FBA">
              <w:rPr>
                <w:rFonts w:ascii="Arial" w:hAnsi="Arial" w:cs="Arial"/>
                <w:i/>
              </w:rPr>
              <w:t>End time</w:t>
            </w:r>
            <w:r w:rsidR="00736413" w:rsidRPr="001B0FBA">
              <w:rPr>
                <w:rFonts w:ascii="Arial" w:hAnsi="Arial" w:cs="Arial"/>
                <w:i/>
              </w:rPr>
              <w:t xml:space="preserve"> of interest</w:t>
            </w:r>
          </w:p>
        </w:tc>
      </w:tr>
    </w:tbl>
    <w:p w14:paraId="15D5F46C" w14:textId="77777777" w:rsidR="00034A09" w:rsidRPr="00B81394" w:rsidRDefault="00034A09" w:rsidP="00034A09">
      <w:pPr>
        <w:pStyle w:val="Normal2"/>
        <w:ind w:left="360"/>
        <w:rPr>
          <w:rFonts w:ascii="Arial" w:hAnsi="Arial" w:cs="Arial"/>
          <w:sz w:val="24"/>
        </w:rPr>
      </w:pPr>
    </w:p>
    <w:p w14:paraId="4C0E9DCA"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7C81DF4"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4BA6A0F0" w14:textId="77777777">
        <w:tc>
          <w:tcPr>
            <w:tcW w:w="2268" w:type="dxa"/>
            <w:shd w:val="clear" w:color="auto" w:fill="C0C0C0"/>
          </w:tcPr>
          <w:p w14:paraId="0332161A"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3868B9C"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21006D16" w14:textId="77777777">
        <w:tc>
          <w:tcPr>
            <w:tcW w:w="2268" w:type="dxa"/>
          </w:tcPr>
          <w:p w14:paraId="5278E9AF"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03A9B7E5"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6AF09FA7" w14:textId="77777777">
        <w:tc>
          <w:tcPr>
            <w:tcW w:w="2268" w:type="dxa"/>
          </w:tcPr>
          <w:p w14:paraId="2865B4DE"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60D87440" w14:textId="77777777" w:rsidR="00034A09" w:rsidRPr="00FA0A10" w:rsidRDefault="00D20E96" w:rsidP="003D0201">
            <w:pPr>
              <w:pStyle w:val="Normal2"/>
              <w:ind w:left="0"/>
              <w:jc w:val="center"/>
              <w:rPr>
                <w:rFonts w:ascii="Arial" w:hAnsi="Arial" w:cs="Arial"/>
              </w:rPr>
            </w:pPr>
            <w:r w:rsidRPr="001B0FBA">
              <w:rPr>
                <w:rFonts w:ascii="Arial" w:hAnsi="Arial" w:cs="Arial"/>
              </w:rPr>
              <w:t>ASS</w:t>
            </w:r>
            <w:r w:rsidR="0041682E" w:rsidRPr="001B0FBA">
              <w:rPr>
                <w:rFonts w:ascii="Arial" w:hAnsi="Arial" w:cs="Arial"/>
              </w:rPr>
              <w:t>ervice</w:t>
            </w:r>
            <w:r w:rsidRPr="00FA0A10">
              <w:rPr>
                <w:rFonts w:ascii="Arial" w:hAnsi="Arial" w:cs="Arial"/>
              </w:rPr>
              <w:t>Plan</w:t>
            </w:r>
          </w:p>
        </w:tc>
      </w:tr>
      <w:tr w:rsidR="00034A09" w:rsidRPr="00FA0A10" w14:paraId="285A2983" w14:textId="77777777">
        <w:tc>
          <w:tcPr>
            <w:tcW w:w="2268" w:type="dxa"/>
          </w:tcPr>
          <w:p w14:paraId="2C29B2CB"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56BCE997"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3075F4A4" w14:textId="77777777">
        <w:tc>
          <w:tcPr>
            <w:tcW w:w="2268" w:type="dxa"/>
          </w:tcPr>
          <w:p w14:paraId="25F75065"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1BD40950"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217914DD" w14:textId="77777777">
        <w:tc>
          <w:tcPr>
            <w:tcW w:w="2268" w:type="dxa"/>
          </w:tcPr>
          <w:p w14:paraId="3837025B" w14:textId="77777777" w:rsidR="00034A09" w:rsidRPr="002A438F" w:rsidRDefault="00034A09"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162418A"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029120DF" w14:textId="77777777">
        <w:tc>
          <w:tcPr>
            <w:tcW w:w="2268" w:type="dxa"/>
          </w:tcPr>
          <w:p w14:paraId="3D2231EF"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p>
        </w:tc>
        <w:tc>
          <w:tcPr>
            <w:tcW w:w="4365" w:type="dxa"/>
          </w:tcPr>
          <w:p w14:paraId="63E27AE2" w14:textId="77777777" w:rsidR="00034A09" w:rsidRPr="00FA0A10" w:rsidRDefault="00D20E96" w:rsidP="003D0201">
            <w:pPr>
              <w:pStyle w:val="Normal2"/>
              <w:ind w:left="0"/>
              <w:jc w:val="center"/>
              <w:rPr>
                <w:rFonts w:ascii="Arial" w:hAnsi="Arial" w:cs="Arial"/>
                <w:i/>
              </w:rPr>
            </w:pPr>
            <w:r w:rsidRPr="001B0FBA">
              <w:rPr>
                <w:rFonts w:ascii="Arial" w:hAnsi="Arial" w:cs="Arial"/>
                <w:i/>
              </w:rPr>
              <w:t>ASS</w:t>
            </w:r>
            <w:r w:rsidR="0041682E" w:rsidRPr="001B0FBA">
              <w:rPr>
                <w:rFonts w:ascii="Arial" w:hAnsi="Arial" w:cs="Arial"/>
                <w:i/>
              </w:rPr>
              <w:t>ervice</w:t>
            </w:r>
            <w:r w:rsidRPr="00FA0A10">
              <w:rPr>
                <w:rFonts w:ascii="Arial" w:hAnsi="Arial" w:cs="Arial"/>
                <w:i/>
              </w:rPr>
              <w:t>Plan</w:t>
            </w:r>
          </w:p>
        </w:tc>
      </w:tr>
    </w:tbl>
    <w:p w14:paraId="14A6CCA7" w14:textId="77777777" w:rsidR="00034A09" w:rsidRPr="00B81394" w:rsidRDefault="00034A09" w:rsidP="00034A09">
      <w:pPr>
        <w:rPr>
          <w:rFonts w:ascii="Arial" w:hAnsi="Arial" w:cs="Arial"/>
        </w:rPr>
      </w:pPr>
    </w:p>
    <w:p w14:paraId="5E05DAA4"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21A1AA5C" w14:textId="77777777" w:rsidR="00D20E96" w:rsidRPr="00B81394" w:rsidRDefault="00D20E96" w:rsidP="00034A09">
      <w:pPr>
        <w:ind w:left="360"/>
        <w:rPr>
          <w:rFonts w:ascii="Arial" w:hAnsi="Arial" w:cs="Arial"/>
        </w:rPr>
      </w:pPr>
    </w:p>
    <w:p w14:paraId="52114AA9" w14:textId="77777777" w:rsidR="00244497" w:rsidRPr="00B81394" w:rsidRDefault="009A2F00" w:rsidP="004934C8">
      <w:pPr>
        <w:keepNext/>
        <w:ind w:left="360"/>
        <w:rPr>
          <w:rFonts w:ascii="Arial" w:hAnsi="Arial" w:cs="Arial"/>
        </w:rPr>
      </w:pPr>
      <w:r>
        <w:rPr>
          <w:rFonts w:ascii="Arial" w:hAnsi="Arial" w:cs="Arial"/>
          <w:noProof/>
        </w:rPr>
        <w:drawing>
          <wp:inline distT="0" distB="0" distL="0" distR="0" wp14:anchorId="61489845" wp14:editId="3906889A">
            <wp:extent cx="3381375" cy="733425"/>
            <wp:effectExtent l="0" t="0" r="9525" b="9525"/>
            <wp:docPr id="80" name="Picture 80"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2aa"/>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7C6A1AEB" w14:textId="77777777" w:rsidR="00244497" w:rsidRPr="00B81394" w:rsidRDefault="00244497" w:rsidP="004934C8">
      <w:pPr>
        <w:keepNext/>
        <w:ind w:left="360"/>
        <w:rPr>
          <w:rFonts w:ascii="Arial" w:hAnsi="Arial" w:cs="Arial"/>
        </w:rPr>
      </w:pPr>
    </w:p>
    <w:p w14:paraId="0D97AE4C" w14:textId="77777777" w:rsidR="004934C8" w:rsidRPr="00B81394" w:rsidRDefault="004934C8" w:rsidP="004934C8">
      <w:pPr>
        <w:keepNext/>
        <w:ind w:left="360"/>
        <w:rPr>
          <w:rFonts w:ascii="Arial" w:hAnsi="Arial" w:cs="Arial"/>
        </w:rPr>
      </w:pPr>
    </w:p>
    <w:p w14:paraId="0F065614" w14:textId="77777777" w:rsidR="00D20E96" w:rsidRPr="00B81394" w:rsidRDefault="004934C8" w:rsidP="00CC37BF">
      <w:pPr>
        <w:rPr>
          <w:rFonts w:ascii="Arial" w:hAnsi="Arial" w:cs="Arial"/>
          <w:sz w:val="20"/>
          <w:szCs w:val="20"/>
        </w:rPr>
      </w:pPr>
      <w:bookmarkStart w:id="1404" w:name="_Toc165952061"/>
      <w:bookmarkStart w:id="1405" w:name="_Toc95300644"/>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117</w:t>
      </w:r>
      <w:r w:rsidR="00C80347" w:rsidRPr="00B81394">
        <w:rPr>
          <w:rFonts w:ascii="Arial" w:hAnsi="Arial" w:cs="Arial"/>
          <w:sz w:val="20"/>
          <w:szCs w:val="20"/>
        </w:rPr>
        <w:fldChar w:fldCharType="end"/>
      </w:r>
      <w:r w:rsidRPr="00B81394">
        <w:rPr>
          <w:rFonts w:ascii="Arial" w:hAnsi="Arial" w:cs="Arial"/>
          <w:sz w:val="20"/>
          <w:szCs w:val="20"/>
        </w:rPr>
        <w:t xml:space="preserve"> - ASS</w:t>
      </w:r>
      <w:r w:rsidR="0041682E" w:rsidRPr="00B81394">
        <w:rPr>
          <w:rFonts w:ascii="Arial" w:hAnsi="Arial" w:cs="Arial"/>
          <w:sz w:val="20"/>
          <w:szCs w:val="20"/>
        </w:rPr>
        <w:t>ervice</w:t>
      </w:r>
      <w:r w:rsidRPr="00B81394">
        <w:rPr>
          <w:rFonts w:ascii="Arial" w:hAnsi="Arial" w:cs="Arial"/>
          <w:sz w:val="20"/>
          <w:szCs w:val="20"/>
        </w:rPr>
        <w:t>Plan Container Structure</w:t>
      </w:r>
      <w:bookmarkEnd w:id="1404"/>
      <w:bookmarkEnd w:id="1405"/>
    </w:p>
    <w:p w14:paraId="01210726" w14:textId="77777777" w:rsidR="00D20E96" w:rsidRPr="00B81394" w:rsidRDefault="00D20E96" w:rsidP="00034A09">
      <w:pPr>
        <w:ind w:left="360"/>
        <w:rPr>
          <w:rFonts w:ascii="Arial" w:hAnsi="Arial" w:cs="Arial"/>
        </w:rPr>
      </w:pPr>
    </w:p>
    <w:p w14:paraId="6B1BF406" w14:textId="77777777" w:rsidR="004934C8" w:rsidRPr="00B81394" w:rsidRDefault="004934C8" w:rsidP="004934C8">
      <w:pPr>
        <w:keepNext/>
        <w:ind w:left="360"/>
        <w:rPr>
          <w:rFonts w:ascii="Arial" w:hAnsi="Arial" w:cs="Arial"/>
        </w:rPr>
      </w:pPr>
    </w:p>
    <w:p w14:paraId="2A6D855D" w14:textId="77777777" w:rsidR="00747C5F" w:rsidRPr="00B81394" w:rsidRDefault="009A2F00" w:rsidP="004934C8">
      <w:pPr>
        <w:keepNext/>
        <w:ind w:left="360"/>
        <w:rPr>
          <w:rFonts w:ascii="Arial" w:hAnsi="Arial" w:cs="Arial"/>
        </w:rPr>
      </w:pPr>
      <w:r>
        <w:rPr>
          <w:rFonts w:ascii="Arial" w:hAnsi="Arial" w:cs="Arial"/>
          <w:noProof/>
        </w:rPr>
        <w:drawing>
          <wp:inline distT="0" distB="0" distL="0" distR="0" wp14:anchorId="4AB3473F" wp14:editId="5AC12AC7">
            <wp:extent cx="5943600" cy="3657600"/>
            <wp:effectExtent l="0" t="0" r="0" b="0"/>
            <wp:docPr id="81" name="Picture 81"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2aa"/>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6A2177A" w14:textId="77777777" w:rsidR="00034A09" w:rsidRPr="00B81394" w:rsidRDefault="004934C8" w:rsidP="00CC37BF">
      <w:pPr>
        <w:rPr>
          <w:rFonts w:ascii="Arial" w:hAnsi="Arial" w:cs="Arial"/>
          <w:sz w:val="20"/>
          <w:szCs w:val="20"/>
        </w:rPr>
      </w:pPr>
      <w:bookmarkStart w:id="1406" w:name="_Toc165952062"/>
      <w:bookmarkStart w:id="1407" w:name="_Toc95300645"/>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118</w:t>
      </w:r>
      <w:r w:rsidR="00C80347" w:rsidRPr="00B81394">
        <w:rPr>
          <w:rFonts w:ascii="Arial" w:hAnsi="Arial" w:cs="Arial"/>
          <w:sz w:val="20"/>
          <w:szCs w:val="20"/>
        </w:rPr>
        <w:fldChar w:fldCharType="end"/>
      </w:r>
      <w:r w:rsidRPr="00B81394">
        <w:rPr>
          <w:rFonts w:ascii="Arial" w:hAnsi="Arial" w:cs="Arial"/>
          <w:sz w:val="20"/>
          <w:szCs w:val="20"/>
        </w:rPr>
        <w:t xml:space="preserve"> - ASSchedule Structure</w:t>
      </w:r>
      <w:bookmarkEnd w:id="1406"/>
      <w:bookmarkEnd w:id="1407"/>
    </w:p>
    <w:p w14:paraId="536B833A" w14:textId="77777777" w:rsidR="00EF0386" w:rsidRPr="00B81394" w:rsidRDefault="00EF0386" w:rsidP="00EF0386">
      <w:pPr>
        <w:ind w:left="360"/>
        <w:rPr>
          <w:rFonts w:ascii="Arial" w:hAnsi="Arial" w:cs="Arial"/>
        </w:rPr>
      </w:pPr>
    </w:p>
    <w:p w14:paraId="5E963517" w14:textId="77777777" w:rsidR="00D20E96" w:rsidRPr="00B81394" w:rsidRDefault="00D20E96" w:rsidP="00CC37BF">
      <w:pPr>
        <w:ind w:firstLine="360"/>
        <w:rPr>
          <w:rFonts w:ascii="Arial" w:hAnsi="Arial" w:cs="Arial"/>
        </w:rPr>
      </w:pPr>
      <w:r w:rsidRPr="00B81394">
        <w:rPr>
          <w:rFonts w:ascii="Arial" w:hAnsi="Arial" w:cs="Arial"/>
        </w:rPr>
        <w:t xml:space="preserve">The values of ‘value1’ identify the total scheduled MW capacity for the given AS type. </w:t>
      </w:r>
    </w:p>
    <w:p w14:paraId="437F9836" w14:textId="77777777" w:rsidR="006962CC" w:rsidRPr="00B81394" w:rsidRDefault="006962CC" w:rsidP="00EF0386">
      <w:pPr>
        <w:ind w:left="360"/>
        <w:rPr>
          <w:rFonts w:ascii="Arial" w:hAnsi="Arial" w:cs="Arial"/>
        </w:rPr>
      </w:pPr>
    </w:p>
    <w:p w14:paraId="10FF15D4" w14:textId="77777777" w:rsidR="006962CC" w:rsidRPr="00B81394" w:rsidRDefault="006962CC" w:rsidP="006B2FE5">
      <w:pPr>
        <w:tabs>
          <w:tab w:val="left" w:pos="360"/>
        </w:tabs>
        <w:ind w:left="360"/>
        <w:rPr>
          <w:rFonts w:ascii="Arial" w:hAnsi="Arial" w:cs="Arial"/>
        </w:rPr>
      </w:pPr>
      <w:r w:rsidRPr="00B81394">
        <w:rPr>
          <w:rFonts w:ascii="Arial" w:hAnsi="Arial" w:cs="Arial"/>
        </w:rPr>
        <w:t>The following is an XML example:</w:t>
      </w:r>
    </w:p>
    <w:p w14:paraId="24F52110" w14:textId="77777777" w:rsidR="006962CC" w:rsidRPr="00B81394" w:rsidRDefault="006962CC" w:rsidP="00EF0386">
      <w:pPr>
        <w:ind w:left="360"/>
        <w:rPr>
          <w:rFonts w:ascii="Arial" w:hAnsi="Arial" w:cs="Arial"/>
        </w:rPr>
      </w:pPr>
    </w:p>
    <w:p w14:paraId="6B021B62" w14:textId="77777777" w:rsidR="00312AD9" w:rsidRPr="002A438F"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&lt;ns1:ASServicePlan xmlns:ns0 = "http://www.ercot.com/schema/2007-05/nodal/eip/il" xmlns:ns1 = "http://www.ercot.com/schema/2007-06/nodal/ews"&gt;</w:t>
      </w:r>
    </w:p>
    <w:p w14:paraId="4AE15DC3" w14:textId="77777777" w:rsidR="00312AD9" w:rsidRPr="001B0FBA" w:rsidRDefault="00312AD9" w:rsidP="00312AD9">
      <w:pPr>
        <w:ind w:left="360"/>
        <w:rPr>
          <w:rFonts w:ascii="Arial" w:hAnsi="Arial" w:cs="Arial"/>
          <w:color w:val="000000"/>
          <w:sz w:val="20"/>
          <w:szCs w:val="20"/>
        </w:rPr>
      </w:pPr>
      <w:r w:rsidRPr="001B0FBA">
        <w:rPr>
          <w:rFonts w:ascii="Arial" w:hAnsi="Arial" w:cs="Arial"/>
          <w:color w:val="000000"/>
          <w:sz w:val="20"/>
          <w:szCs w:val="20"/>
        </w:rPr>
        <w:tab/>
      </w:r>
      <w:r w:rsidRPr="001B0FBA">
        <w:rPr>
          <w:rFonts w:ascii="Arial" w:hAnsi="Arial" w:cs="Arial"/>
          <w:color w:val="000000"/>
          <w:sz w:val="20"/>
          <w:szCs w:val="20"/>
        </w:rPr>
        <w:tab/>
      </w:r>
      <w:r w:rsidRPr="001B0FBA">
        <w:rPr>
          <w:rFonts w:ascii="Arial" w:hAnsi="Arial" w:cs="Arial"/>
          <w:color w:val="000000"/>
          <w:sz w:val="20"/>
          <w:szCs w:val="20"/>
        </w:rPr>
        <w:tab/>
      </w:r>
      <w:r w:rsidRPr="001B0FBA">
        <w:rPr>
          <w:rFonts w:ascii="Arial" w:hAnsi="Arial" w:cs="Arial"/>
          <w:color w:val="000000"/>
          <w:sz w:val="20"/>
          <w:szCs w:val="20"/>
        </w:rPr>
        <w:tab/>
        <w:t>&lt;ns1:ASServicePlan&gt;</w:t>
      </w:r>
    </w:p>
    <w:p w14:paraId="42D6CFB1"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&lt;ns1:asType&gt;Reg-Up&lt;/ns1:asType&gt;</w:t>
      </w:r>
    </w:p>
    <w:p w14:paraId="45EA889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lastRenderedPageBreak/>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&lt;ns1:Schedule&gt;</w:t>
      </w:r>
    </w:p>
    <w:p w14:paraId="51864FFC"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&lt;ns1:time&gt;2009-07-28T00:00:00-05:00&lt;/ns1:time&gt;</w:t>
      </w:r>
    </w:p>
    <w:p w14:paraId="28B7558F"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&lt;ns1:ending&gt;2009-07-28T01:00:00-05:00&lt;/ns1:ending&gt;</w:t>
      </w:r>
    </w:p>
    <w:p w14:paraId="1C5A0EB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&lt;ns1:value1&gt;800&lt;/ns1:value1&gt;</w:t>
      </w:r>
    </w:p>
    <w:p w14:paraId="45F34C0F"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&lt;/ns1:Schedule&gt;</w:t>
      </w:r>
    </w:p>
    <w:p w14:paraId="21B9C38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&lt;ns1:Schedule&gt;</w:t>
      </w:r>
    </w:p>
    <w:p w14:paraId="6E8ED0FB"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&lt;ns1:time&gt;2009-07-28T01:00:00-05:00&lt;/ns1:time&gt;</w:t>
      </w:r>
    </w:p>
    <w:p w14:paraId="77F41D3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&lt;ns1:ending&gt;2009-07-28T02:00:00-05:00&lt;/ns1:ending&gt;</w:t>
      </w:r>
    </w:p>
    <w:p w14:paraId="6B111CA5"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&lt;ns1:value1&gt;920&lt;/ns1:value1&gt;</w:t>
      </w:r>
    </w:p>
    <w:p w14:paraId="0A84CE2C"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&lt;/ns1:Schedule&gt;</w:t>
      </w:r>
    </w:p>
    <w:p w14:paraId="23E61493" w14:textId="77777777" w:rsidR="00044EDC" w:rsidRPr="00FA0A10" w:rsidRDefault="00044EDC" w:rsidP="00312AD9">
      <w:pPr>
        <w:ind w:left="360"/>
        <w:rPr>
          <w:rFonts w:ascii="Arial" w:hAnsi="Arial" w:cs="Arial"/>
          <w:color w:val="000000"/>
          <w:sz w:val="20"/>
          <w:szCs w:val="20"/>
          <w:highlight w:val="white"/>
        </w:rPr>
      </w:pPr>
      <w:r w:rsidRPr="00FA0A10">
        <w:rPr>
          <w:rFonts w:ascii="Arial" w:hAnsi="Arial" w:cs="Arial"/>
          <w:color w:val="000000"/>
          <w:sz w:val="20"/>
          <w:szCs w:val="20"/>
          <w:highlight w:val="white"/>
        </w:rPr>
        <w:t>………………….</w:t>
      </w:r>
    </w:p>
    <w:p w14:paraId="4CB013C8"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&lt;ns1:Schedule&gt;</w:t>
      </w:r>
    </w:p>
    <w:p w14:paraId="19F3CB55"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&lt;ns1:time&gt;2009-07-29T23:00:00-05:00&lt;/ns1:time&gt;</w:t>
      </w:r>
    </w:p>
    <w:p w14:paraId="38CC3008"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&lt;ns1:ending&gt;2009-07-30T00:00:00-05:00&lt;/ns1:ending&gt;</w:t>
      </w:r>
    </w:p>
    <w:p w14:paraId="0C5B6692"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&lt;ns1:value1&gt;0&lt;/ns1:value1&gt;</w:t>
      </w:r>
    </w:p>
    <w:p w14:paraId="297AA357"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&lt;/ns1:Schedule&gt;</w:t>
      </w:r>
    </w:p>
    <w:p w14:paraId="60D91233" w14:textId="77777777" w:rsidR="00312AD9" w:rsidRPr="00FA0A10" w:rsidRDefault="00312AD9" w:rsidP="00312AD9">
      <w:pPr>
        <w:ind w:left="360"/>
        <w:rPr>
          <w:rFonts w:ascii="Arial" w:hAnsi="Arial" w:cs="Arial"/>
          <w:color w:val="000000"/>
          <w:sz w:val="20"/>
          <w:szCs w:val="20"/>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&lt;/ns1:ASServicePlan&gt;</w:t>
      </w:r>
    </w:p>
    <w:p w14:paraId="029C2751" w14:textId="77777777" w:rsidR="006962CC" w:rsidRPr="00B81394" w:rsidRDefault="00312AD9" w:rsidP="00312AD9">
      <w:pPr>
        <w:ind w:left="360"/>
        <w:rPr>
          <w:rFonts w:ascii="Arial" w:hAnsi="Arial" w:cs="Arial"/>
        </w:rPr>
      </w:pPr>
      <w:r w:rsidRPr="00FA0A10">
        <w:rPr>
          <w:rFonts w:ascii="Arial" w:hAnsi="Arial" w:cs="Arial"/>
          <w:color w:val="000000"/>
          <w:sz w:val="20"/>
          <w:szCs w:val="20"/>
        </w:rPr>
        <w:tab/>
      </w:r>
      <w:r w:rsidRPr="00FA0A10">
        <w:rPr>
          <w:rFonts w:ascii="Arial" w:hAnsi="Arial" w:cs="Arial"/>
          <w:color w:val="000000"/>
          <w:sz w:val="20"/>
          <w:szCs w:val="20"/>
        </w:rPr>
        <w:tab/>
      </w:r>
      <w:r w:rsidRPr="00FA0A10">
        <w:rPr>
          <w:rFonts w:ascii="Arial" w:hAnsi="Arial" w:cs="Arial"/>
          <w:color w:val="000000"/>
          <w:sz w:val="20"/>
          <w:szCs w:val="20"/>
        </w:rPr>
        <w:tab/>
        <w:t>&lt;/ns1:ASServicePlan&gt;</w:t>
      </w:r>
      <w:r w:rsidR="00044EDC" w:rsidRPr="00FA0A10" w:rsidDel="00044EDC">
        <w:rPr>
          <w:rFonts w:ascii="Arial" w:hAnsi="Arial" w:cs="Arial"/>
          <w:color w:val="000000"/>
          <w:sz w:val="20"/>
          <w:szCs w:val="20"/>
          <w:highlight w:val="white"/>
        </w:rPr>
        <w:t xml:space="preserve"> </w:t>
      </w:r>
    </w:p>
    <w:p w14:paraId="3B9CFA69" w14:textId="77777777" w:rsidR="00034A09" w:rsidRPr="002A438F" w:rsidRDefault="00034A09" w:rsidP="00CC64D2">
      <w:pPr>
        <w:pStyle w:val="Heading3"/>
        <w:rPr>
          <w:rFonts w:cs="Arial"/>
          <w:b w:val="0"/>
        </w:rPr>
      </w:pPr>
      <w:bookmarkStart w:id="1408" w:name="_Toc162233073"/>
      <w:bookmarkStart w:id="1409" w:name="_Toc162233076"/>
      <w:bookmarkStart w:id="1410" w:name="_Toc162233098"/>
      <w:bookmarkStart w:id="1411" w:name="_Toc162233100"/>
      <w:bookmarkStart w:id="1412" w:name="_Toc162233122"/>
      <w:bookmarkStart w:id="1413" w:name="_Toc162233124"/>
      <w:bookmarkStart w:id="1414" w:name="_Toc162233127"/>
      <w:bookmarkStart w:id="1415" w:name="_Toc162233149"/>
      <w:bookmarkStart w:id="1416" w:name="_Toc162233151"/>
      <w:bookmarkStart w:id="1417" w:name="_Toc162233173"/>
      <w:bookmarkStart w:id="1418" w:name="_Toc162233175"/>
      <w:bookmarkStart w:id="1419" w:name="_Toc234929399"/>
      <w:bookmarkStart w:id="1420" w:name="_Toc245703235"/>
      <w:bookmarkStart w:id="1421" w:name="_Toc234929426"/>
      <w:bookmarkStart w:id="1422" w:name="_Toc245703262"/>
      <w:bookmarkStart w:id="1423" w:name="_Toc234929428"/>
      <w:bookmarkStart w:id="1424" w:name="_Toc245703264"/>
      <w:bookmarkStart w:id="1425" w:name="_Toc234929450"/>
      <w:bookmarkStart w:id="1426" w:name="_Toc245703286"/>
      <w:bookmarkStart w:id="1427" w:name="_Toc234929452"/>
      <w:bookmarkStart w:id="1428" w:name="_Toc245703288"/>
      <w:bookmarkStart w:id="1429" w:name="_Toc234929453"/>
      <w:bookmarkStart w:id="1430" w:name="_Toc245703289"/>
      <w:bookmarkStart w:id="1431" w:name="_Toc234929454"/>
      <w:bookmarkStart w:id="1432" w:name="_Toc245703290"/>
      <w:bookmarkStart w:id="1433" w:name="_Toc234929455"/>
      <w:bookmarkStart w:id="1434" w:name="_Toc245703291"/>
      <w:bookmarkStart w:id="1435" w:name="_Toc234929456"/>
      <w:bookmarkStart w:id="1436" w:name="_Toc245703292"/>
      <w:bookmarkStart w:id="1437" w:name="_Toc234929457"/>
      <w:bookmarkStart w:id="1438" w:name="_Toc234930285"/>
      <w:bookmarkStart w:id="1439" w:name="_Toc245703293"/>
      <w:bookmarkStart w:id="1440" w:name="_Toc245704159"/>
      <w:bookmarkStart w:id="1441" w:name="_Toc234929458"/>
      <w:bookmarkStart w:id="1442" w:name="_Toc245703294"/>
      <w:bookmarkStart w:id="1443" w:name="_Toc234929459"/>
      <w:bookmarkStart w:id="1444" w:name="_Toc245703295"/>
      <w:bookmarkStart w:id="1445" w:name="_Toc234929460"/>
      <w:bookmarkStart w:id="1446" w:name="_Toc245703296"/>
      <w:bookmarkStart w:id="1447" w:name="_Toc234929462"/>
      <w:bookmarkStart w:id="1448" w:name="_Toc245703298"/>
      <w:bookmarkStart w:id="1449" w:name="_Toc234929465"/>
      <w:bookmarkStart w:id="1450" w:name="_Toc245703301"/>
      <w:bookmarkStart w:id="1451" w:name="_Toc234929466"/>
      <w:bookmarkStart w:id="1452" w:name="_Toc245703302"/>
      <w:bookmarkStart w:id="1453" w:name="_Toc234929467"/>
      <w:bookmarkStart w:id="1454" w:name="_Toc245703303"/>
      <w:bookmarkStart w:id="1455" w:name="_Toc234929469"/>
      <w:bookmarkStart w:id="1456" w:name="_Toc245703305"/>
      <w:bookmarkStart w:id="1457" w:name="_Toc234929481"/>
      <w:bookmarkStart w:id="1458" w:name="_Toc245703317"/>
      <w:bookmarkStart w:id="1459" w:name="_Toc234929482"/>
      <w:bookmarkStart w:id="1460" w:name="_Toc245703318"/>
      <w:bookmarkStart w:id="1461" w:name="_Toc165951913"/>
      <w:bookmarkStart w:id="1462" w:name="_Toc164750852"/>
      <w:bookmarkStart w:id="1463" w:name="_Toc95300434"/>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bookmarkEnd w:id="1425"/>
      <w:bookmarkEnd w:id="1426"/>
      <w:bookmarkEnd w:id="1427"/>
      <w:bookmarkEnd w:id="1428"/>
      <w:bookmarkEnd w:id="1429"/>
      <w:bookmarkEnd w:id="1430"/>
      <w:bookmarkEnd w:id="1431"/>
      <w:bookmarkEnd w:id="1432"/>
      <w:bookmarkEnd w:id="1433"/>
      <w:bookmarkEnd w:id="1434"/>
      <w:bookmarkEnd w:id="1435"/>
      <w:bookmarkEnd w:id="1436"/>
      <w:bookmarkEnd w:id="1437"/>
      <w:bookmarkEnd w:id="1438"/>
      <w:bookmarkEnd w:id="1439"/>
      <w:bookmarkEnd w:id="1440"/>
      <w:bookmarkEnd w:id="1441"/>
      <w:bookmarkEnd w:id="1442"/>
      <w:bookmarkEnd w:id="1443"/>
      <w:bookmarkEnd w:id="1444"/>
      <w:bookmarkEnd w:id="1445"/>
      <w:bookmarkEnd w:id="1446"/>
      <w:bookmarkEnd w:id="1447"/>
      <w:bookmarkEnd w:id="1448"/>
      <w:bookmarkEnd w:id="1449"/>
      <w:bookmarkEnd w:id="1450"/>
      <w:bookmarkEnd w:id="1451"/>
      <w:bookmarkEnd w:id="1452"/>
      <w:bookmarkEnd w:id="1453"/>
      <w:bookmarkEnd w:id="1454"/>
      <w:bookmarkEnd w:id="1455"/>
      <w:bookmarkEnd w:id="1456"/>
      <w:bookmarkEnd w:id="1457"/>
      <w:bookmarkEnd w:id="1458"/>
      <w:bookmarkEnd w:id="1459"/>
      <w:bookmarkEnd w:id="1460"/>
      <w:r w:rsidRPr="00FA0A10">
        <w:rPr>
          <w:rFonts w:cs="Arial"/>
          <w:b w:val="0"/>
        </w:rPr>
        <w:t>Startup and Shutdown Instructions</w:t>
      </w:r>
      <w:bookmarkEnd w:id="1461"/>
      <w:bookmarkEnd w:id="1462"/>
      <w:bookmarkEnd w:id="1463"/>
    </w:p>
    <w:p w14:paraId="103F5987" w14:textId="77777777" w:rsidR="00034A09" w:rsidRPr="00B81394" w:rsidRDefault="00034A09" w:rsidP="00034A09">
      <w:pPr>
        <w:ind w:left="360"/>
        <w:rPr>
          <w:rFonts w:ascii="Arial" w:hAnsi="Arial" w:cs="Arial"/>
        </w:rPr>
      </w:pPr>
      <w:r w:rsidRPr="00B81394">
        <w:rPr>
          <w:rFonts w:ascii="Arial" w:hAnsi="Arial" w:cs="Arial"/>
        </w:rPr>
        <w:t>This section describes interfaces used to retrieve unit startup and shutdown instructions</w:t>
      </w:r>
      <w:r w:rsidR="00A427DA" w:rsidRPr="00B81394">
        <w:rPr>
          <w:rFonts w:ascii="Arial" w:hAnsi="Arial" w:cs="Arial"/>
        </w:rPr>
        <w:t xml:space="preserve">.  </w:t>
      </w:r>
      <w:r w:rsidRPr="00B81394">
        <w:rPr>
          <w:rFonts w:ascii="Arial" w:hAnsi="Arial" w:cs="Arial"/>
        </w:rPr>
        <w:t>The request message would use the following message fields:</w:t>
      </w:r>
    </w:p>
    <w:p w14:paraId="695A502E" w14:textId="77777777" w:rsidR="00034A09" w:rsidRPr="00B81394" w:rsidRDefault="00034A09" w:rsidP="00034A09">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034A09" w:rsidRPr="00FA0A10" w14:paraId="79B06776" w14:textId="77777777">
        <w:tc>
          <w:tcPr>
            <w:tcW w:w="2308" w:type="dxa"/>
            <w:shd w:val="clear" w:color="auto" w:fill="C0C0C0"/>
          </w:tcPr>
          <w:p w14:paraId="48C2E12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43A8D2"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0B94D42D" w14:textId="77777777">
        <w:tc>
          <w:tcPr>
            <w:tcW w:w="2308" w:type="dxa"/>
          </w:tcPr>
          <w:p w14:paraId="7F7E1EB6"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246D2E45" w14:textId="77777777" w:rsidR="00034A09" w:rsidRPr="001B0FBA" w:rsidRDefault="00034A09" w:rsidP="003D0201">
            <w:pPr>
              <w:pStyle w:val="Normal2"/>
              <w:ind w:left="0"/>
              <w:jc w:val="center"/>
              <w:rPr>
                <w:rFonts w:ascii="Arial" w:hAnsi="Arial" w:cs="Arial"/>
              </w:rPr>
            </w:pPr>
            <w:r w:rsidRPr="001B0FBA">
              <w:rPr>
                <w:rFonts w:ascii="Arial" w:hAnsi="Arial" w:cs="Arial"/>
              </w:rPr>
              <w:t>get</w:t>
            </w:r>
          </w:p>
        </w:tc>
      </w:tr>
      <w:tr w:rsidR="00034A09" w:rsidRPr="00FA0A10" w14:paraId="5D2CAB70" w14:textId="77777777">
        <w:tc>
          <w:tcPr>
            <w:tcW w:w="2308" w:type="dxa"/>
          </w:tcPr>
          <w:p w14:paraId="679C8448"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7A8BB85C"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49CB4212" w14:textId="77777777">
        <w:tc>
          <w:tcPr>
            <w:tcW w:w="2308" w:type="dxa"/>
          </w:tcPr>
          <w:p w14:paraId="15B9D802"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15A082EC" w14:textId="77777777" w:rsidR="00034A09" w:rsidRPr="001B0FBA" w:rsidRDefault="00034A09" w:rsidP="003D0201">
            <w:pPr>
              <w:pStyle w:val="Normal2"/>
              <w:ind w:left="0"/>
              <w:jc w:val="center"/>
              <w:rPr>
                <w:rFonts w:ascii="Arial" w:hAnsi="Arial" w:cs="Arial"/>
                <w:i/>
              </w:rPr>
            </w:pPr>
            <w:r w:rsidRPr="001B0FBA">
              <w:rPr>
                <w:rFonts w:ascii="Arial" w:hAnsi="Arial" w:cs="Arial"/>
                <w:i/>
              </w:rPr>
              <w:t>Market participant ID</w:t>
            </w:r>
          </w:p>
        </w:tc>
      </w:tr>
      <w:tr w:rsidR="00034A09" w:rsidRPr="00FA0A10" w14:paraId="0D0BAAEC" w14:textId="77777777">
        <w:tc>
          <w:tcPr>
            <w:tcW w:w="2308" w:type="dxa"/>
          </w:tcPr>
          <w:p w14:paraId="15B27812" w14:textId="77777777" w:rsidR="00034A09" w:rsidRPr="002A438F" w:rsidRDefault="00034A09" w:rsidP="003D0201">
            <w:pPr>
              <w:pStyle w:val="Normal2"/>
              <w:ind w:left="0"/>
              <w:jc w:val="center"/>
              <w:rPr>
                <w:rFonts w:ascii="Arial" w:hAnsi="Arial" w:cs="Arial"/>
              </w:rPr>
            </w:pPr>
            <w:r w:rsidRPr="00FA0A10">
              <w:rPr>
                <w:rFonts w:ascii="Arial" w:hAnsi="Arial" w:cs="Arial"/>
              </w:rPr>
              <w:t>Header/UserID</w:t>
            </w:r>
          </w:p>
        </w:tc>
        <w:tc>
          <w:tcPr>
            <w:tcW w:w="4365" w:type="dxa"/>
          </w:tcPr>
          <w:p w14:paraId="7AB5019C" w14:textId="77777777" w:rsidR="00034A09"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FD3F86" w:rsidRPr="00FA0A10" w14:paraId="5D808175" w14:textId="77777777">
        <w:tc>
          <w:tcPr>
            <w:tcW w:w="2308" w:type="dxa"/>
          </w:tcPr>
          <w:p w14:paraId="13A8CCEB" w14:textId="77777777" w:rsidR="00FD3F86" w:rsidRPr="002A438F" w:rsidRDefault="00FD3F86" w:rsidP="00301B4D">
            <w:pPr>
              <w:pStyle w:val="Normal2"/>
              <w:ind w:left="0"/>
              <w:jc w:val="center"/>
              <w:rPr>
                <w:rFonts w:ascii="Arial" w:hAnsi="Arial" w:cs="Arial"/>
              </w:rPr>
            </w:pPr>
            <w:r w:rsidRPr="00FA0A10">
              <w:rPr>
                <w:rFonts w:ascii="Arial" w:hAnsi="Arial" w:cs="Arial"/>
              </w:rPr>
              <w:t>Request/MarketType</w:t>
            </w:r>
          </w:p>
        </w:tc>
        <w:tc>
          <w:tcPr>
            <w:tcW w:w="4365" w:type="dxa"/>
          </w:tcPr>
          <w:p w14:paraId="4DCA1B27" w14:textId="77777777" w:rsidR="00FD3F86" w:rsidRPr="001B0FBA" w:rsidRDefault="00FD3F86" w:rsidP="00301B4D">
            <w:pPr>
              <w:pStyle w:val="Normal2"/>
              <w:ind w:left="0"/>
              <w:jc w:val="center"/>
              <w:rPr>
                <w:rFonts w:ascii="Arial" w:hAnsi="Arial" w:cs="Arial"/>
                <w:i/>
              </w:rPr>
            </w:pPr>
            <w:r w:rsidRPr="001B0FBA">
              <w:rPr>
                <w:rFonts w:ascii="Arial" w:hAnsi="Arial" w:cs="Arial"/>
                <w:i/>
              </w:rPr>
              <w:t>Market Type (HRUC or DRUC)</w:t>
            </w:r>
          </w:p>
        </w:tc>
      </w:tr>
      <w:tr w:rsidR="00FD3F86" w:rsidRPr="00FA0A10" w14:paraId="0EE931DC" w14:textId="77777777">
        <w:tc>
          <w:tcPr>
            <w:tcW w:w="2308" w:type="dxa"/>
          </w:tcPr>
          <w:p w14:paraId="25F33AA0" w14:textId="77777777" w:rsidR="00FD3F86" w:rsidRPr="002A438F" w:rsidRDefault="00FD3F86" w:rsidP="00301B4D">
            <w:pPr>
              <w:pStyle w:val="Normal2"/>
              <w:ind w:left="0"/>
              <w:jc w:val="center"/>
              <w:rPr>
                <w:rFonts w:ascii="Arial" w:hAnsi="Arial" w:cs="Arial"/>
              </w:rPr>
            </w:pPr>
            <w:r w:rsidRPr="00FA0A10">
              <w:rPr>
                <w:rFonts w:ascii="Arial" w:hAnsi="Arial" w:cs="Arial"/>
              </w:rPr>
              <w:t>Request/TradingDate</w:t>
            </w:r>
          </w:p>
        </w:tc>
        <w:tc>
          <w:tcPr>
            <w:tcW w:w="4365" w:type="dxa"/>
          </w:tcPr>
          <w:p w14:paraId="7F1CCCC9" w14:textId="77777777" w:rsidR="00FD3F86" w:rsidRPr="001B0FBA" w:rsidRDefault="00FD3F86" w:rsidP="00301B4D">
            <w:pPr>
              <w:pStyle w:val="Normal2"/>
              <w:ind w:left="0"/>
              <w:jc w:val="center"/>
              <w:rPr>
                <w:rFonts w:ascii="Arial" w:hAnsi="Arial" w:cs="Arial"/>
                <w:i/>
              </w:rPr>
            </w:pPr>
            <w:r w:rsidRPr="001B0FBA">
              <w:rPr>
                <w:rFonts w:ascii="Arial" w:hAnsi="Arial" w:cs="Arial"/>
                <w:i/>
              </w:rPr>
              <w:t>Trading date</w:t>
            </w:r>
          </w:p>
        </w:tc>
      </w:tr>
      <w:tr w:rsidR="000B7043" w:rsidRPr="00FA0A10" w14:paraId="13449627" w14:textId="77777777">
        <w:tc>
          <w:tcPr>
            <w:tcW w:w="2308" w:type="dxa"/>
          </w:tcPr>
          <w:p w14:paraId="232A7BB2" w14:textId="77777777" w:rsidR="000B7043" w:rsidRPr="002A438F" w:rsidRDefault="00FD3F86" w:rsidP="00AF4C6D">
            <w:pPr>
              <w:pStyle w:val="Normal2"/>
              <w:ind w:left="0"/>
              <w:jc w:val="center"/>
              <w:rPr>
                <w:rFonts w:ascii="Arial" w:hAnsi="Arial" w:cs="Arial"/>
              </w:rPr>
            </w:pPr>
            <w:r w:rsidRPr="00FA0A10">
              <w:rPr>
                <w:rFonts w:ascii="Arial" w:hAnsi="Arial" w:cs="Arial"/>
              </w:rPr>
              <w:t>Request/Option</w:t>
            </w:r>
          </w:p>
        </w:tc>
        <w:tc>
          <w:tcPr>
            <w:tcW w:w="4365" w:type="dxa"/>
          </w:tcPr>
          <w:p w14:paraId="2FD82D0A" w14:textId="77777777" w:rsidR="003E4777" w:rsidRPr="00FA0A10" w:rsidRDefault="00B875EE" w:rsidP="00B24ADB">
            <w:pPr>
              <w:pStyle w:val="Normal2"/>
              <w:ind w:left="0"/>
              <w:rPr>
                <w:rFonts w:ascii="Arial" w:hAnsi="Arial" w:cs="Arial"/>
                <w:i/>
                <w:iCs/>
              </w:rPr>
            </w:pPr>
            <w:r w:rsidRPr="001B0FBA">
              <w:rPr>
                <w:rFonts w:ascii="Arial" w:hAnsi="Arial" w:cs="Arial"/>
                <w:i/>
                <w:iCs/>
              </w:rPr>
              <w:t xml:space="preserve">Optional: </w:t>
            </w:r>
            <w:r w:rsidR="00B24ADB" w:rsidRPr="001B0FBA">
              <w:rPr>
                <w:rFonts w:ascii="Arial" w:hAnsi="Arial" w:cs="Arial"/>
                <w:i/>
                <w:iCs/>
              </w:rPr>
              <w:t xml:space="preserve">Hour Ending (Required </w:t>
            </w:r>
            <w:r w:rsidRPr="00FA0A10">
              <w:rPr>
                <w:rFonts w:ascii="Arial" w:hAnsi="Arial" w:cs="Arial"/>
                <w:i/>
                <w:iCs/>
              </w:rPr>
              <w:t xml:space="preserve">for </w:t>
            </w:r>
            <w:r w:rsidR="00B24ADB" w:rsidRPr="00FA0A10">
              <w:rPr>
                <w:rFonts w:ascii="Arial" w:hAnsi="Arial" w:cs="Arial"/>
                <w:i/>
                <w:iCs/>
              </w:rPr>
              <w:t>HRUC)</w:t>
            </w:r>
            <w:r w:rsidR="00B24ADB" w:rsidRPr="00FA0A10" w:rsidDel="00FD3F86">
              <w:rPr>
                <w:rFonts w:ascii="Arial" w:hAnsi="Arial" w:cs="Arial"/>
                <w:i/>
              </w:rPr>
              <w:t xml:space="preserve"> </w:t>
            </w:r>
            <w:r w:rsidR="00332F6A" w:rsidRPr="00FA0A10">
              <w:rPr>
                <w:rFonts w:ascii="Arial" w:hAnsi="Arial" w:cs="Arial"/>
                <w:i/>
              </w:rPr>
              <w:t>**</w:t>
            </w:r>
          </w:p>
        </w:tc>
      </w:tr>
    </w:tbl>
    <w:p w14:paraId="49410E84" w14:textId="77777777" w:rsidR="00034A09" w:rsidRPr="00B81394" w:rsidRDefault="00034A09" w:rsidP="00034A09">
      <w:pPr>
        <w:pStyle w:val="Normal2"/>
        <w:ind w:left="360"/>
        <w:rPr>
          <w:rFonts w:ascii="Arial" w:hAnsi="Arial" w:cs="Arial"/>
          <w:sz w:val="24"/>
        </w:rPr>
      </w:pPr>
    </w:p>
    <w:p w14:paraId="5FD6A835" w14:textId="77777777" w:rsidR="00332F6A" w:rsidRPr="00B81394" w:rsidRDefault="00332F6A" w:rsidP="00332F6A">
      <w:pPr>
        <w:pStyle w:val="Normal2"/>
        <w:ind w:left="360"/>
        <w:rPr>
          <w:rFonts w:ascii="Arial" w:hAnsi="Arial" w:cs="Arial"/>
        </w:rPr>
      </w:pPr>
      <w:r w:rsidRPr="00B81394">
        <w:rPr>
          <w:rFonts w:ascii="Arial" w:hAnsi="Arial" w:cs="Arial"/>
          <w:sz w:val="24"/>
        </w:rPr>
        <w:t>**Note: T</w:t>
      </w:r>
      <w:r w:rsidRPr="00B81394">
        <w:rPr>
          <w:rFonts w:ascii="Arial" w:hAnsi="Arial" w:cs="Arial"/>
        </w:rPr>
        <w:t>he hour ending specified in the StartupShutdownInstruction request is the hour the report was *generated*, not the hour that the report is awarding.  Therefore, the report returned can contain multiple hours as one HRUC run is capable of awarding more than one hour of the day.</w:t>
      </w:r>
    </w:p>
    <w:p w14:paraId="48FFD351" w14:textId="77777777" w:rsidR="00842743" w:rsidRPr="00B81394" w:rsidRDefault="00842743" w:rsidP="00332F6A">
      <w:pPr>
        <w:pStyle w:val="Normal2"/>
        <w:ind w:left="360"/>
        <w:rPr>
          <w:rFonts w:ascii="Arial" w:hAnsi="Arial" w:cs="Arial"/>
        </w:rPr>
      </w:pPr>
    </w:p>
    <w:p w14:paraId="195AB101" w14:textId="77777777" w:rsidR="00332F6A" w:rsidRPr="00B81394" w:rsidRDefault="00842743" w:rsidP="00034A09">
      <w:pPr>
        <w:pStyle w:val="Normal2"/>
        <w:ind w:left="360"/>
        <w:rPr>
          <w:rFonts w:ascii="Arial" w:hAnsi="Arial" w:cs="Arial"/>
          <w:sz w:val="24"/>
        </w:rPr>
      </w:pPr>
      <w:r w:rsidRPr="00B81394">
        <w:rPr>
          <w:rFonts w:ascii="Arial" w:hAnsi="Arial" w:cs="Arial"/>
          <w:sz w:val="24"/>
        </w:rPr>
        <w:t xml:space="preserve">To request for repeating hour on long day(DST change day), Hour Ending value should be 2*. </w:t>
      </w:r>
    </w:p>
    <w:p w14:paraId="47454064" w14:textId="77777777" w:rsidR="00842743" w:rsidRPr="00B81394" w:rsidRDefault="00842743" w:rsidP="00034A09">
      <w:pPr>
        <w:pStyle w:val="Normal2"/>
        <w:ind w:left="360"/>
        <w:rPr>
          <w:rFonts w:ascii="Arial" w:hAnsi="Arial" w:cs="Arial"/>
          <w:sz w:val="24"/>
        </w:rPr>
      </w:pPr>
    </w:p>
    <w:p w14:paraId="46C40BAD" w14:textId="77777777" w:rsidR="00034A09" w:rsidRPr="00B81394" w:rsidRDefault="00034A09" w:rsidP="00034A09">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6A00D365" w14:textId="77777777" w:rsidR="00034A09" w:rsidRPr="00B81394" w:rsidRDefault="00034A09" w:rsidP="00034A09">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34A09" w:rsidRPr="00FA0A10" w14:paraId="0E3FED26" w14:textId="77777777">
        <w:tc>
          <w:tcPr>
            <w:tcW w:w="2268" w:type="dxa"/>
            <w:shd w:val="clear" w:color="auto" w:fill="C0C0C0"/>
          </w:tcPr>
          <w:p w14:paraId="3CBACAF1"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08660D" w14:textId="77777777" w:rsidR="00034A09" w:rsidRPr="00995285" w:rsidRDefault="00034A09"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034A09" w:rsidRPr="00FA0A10" w14:paraId="16CAB2B4" w14:textId="77777777">
        <w:tc>
          <w:tcPr>
            <w:tcW w:w="2268" w:type="dxa"/>
          </w:tcPr>
          <w:p w14:paraId="457977E9" w14:textId="77777777" w:rsidR="00034A09" w:rsidRPr="002A438F" w:rsidRDefault="00034A09" w:rsidP="003D0201">
            <w:pPr>
              <w:pStyle w:val="Normal2"/>
              <w:ind w:left="0"/>
              <w:jc w:val="center"/>
              <w:rPr>
                <w:rFonts w:ascii="Arial" w:hAnsi="Arial" w:cs="Arial"/>
              </w:rPr>
            </w:pPr>
            <w:r w:rsidRPr="00FA0A10">
              <w:rPr>
                <w:rFonts w:ascii="Arial" w:hAnsi="Arial" w:cs="Arial"/>
              </w:rPr>
              <w:t>Header/Verb</w:t>
            </w:r>
          </w:p>
        </w:tc>
        <w:tc>
          <w:tcPr>
            <w:tcW w:w="4365" w:type="dxa"/>
          </w:tcPr>
          <w:p w14:paraId="5FFA0CD2" w14:textId="77777777" w:rsidR="00034A09" w:rsidRPr="001B0FBA" w:rsidRDefault="00034A09" w:rsidP="003D0201">
            <w:pPr>
              <w:pStyle w:val="Normal2"/>
              <w:ind w:left="0"/>
              <w:jc w:val="center"/>
              <w:rPr>
                <w:rFonts w:ascii="Arial" w:hAnsi="Arial" w:cs="Arial"/>
              </w:rPr>
            </w:pPr>
            <w:r w:rsidRPr="001B0FBA">
              <w:rPr>
                <w:rFonts w:ascii="Arial" w:hAnsi="Arial" w:cs="Arial"/>
              </w:rPr>
              <w:t>reply</w:t>
            </w:r>
          </w:p>
        </w:tc>
      </w:tr>
      <w:tr w:rsidR="00034A09" w:rsidRPr="00FA0A10" w14:paraId="7A8E86C3" w14:textId="77777777">
        <w:tc>
          <w:tcPr>
            <w:tcW w:w="2268" w:type="dxa"/>
          </w:tcPr>
          <w:p w14:paraId="793651C5" w14:textId="77777777" w:rsidR="00034A09" w:rsidRPr="002A438F" w:rsidRDefault="00034A09" w:rsidP="003D0201">
            <w:pPr>
              <w:pStyle w:val="Normal2"/>
              <w:ind w:left="0"/>
              <w:jc w:val="center"/>
              <w:rPr>
                <w:rFonts w:ascii="Arial" w:hAnsi="Arial" w:cs="Arial"/>
              </w:rPr>
            </w:pPr>
            <w:r w:rsidRPr="00FA0A10">
              <w:rPr>
                <w:rFonts w:ascii="Arial" w:hAnsi="Arial" w:cs="Arial"/>
              </w:rPr>
              <w:t>Header/Noun</w:t>
            </w:r>
          </w:p>
        </w:tc>
        <w:tc>
          <w:tcPr>
            <w:tcW w:w="4365" w:type="dxa"/>
          </w:tcPr>
          <w:p w14:paraId="33EBDD1E" w14:textId="77777777" w:rsidR="00034A09" w:rsidRPr="001B0FBA" w:rsidRDefault="00325A12" w:rsidP="003D0201">
            <w:pPr>
              <w:pStyle w:val="Normal2"/>
              <w:ind w:left="0"/>
              <w:jc w:val="center"/>
              <w:rPr>
                <w:rFonts w:ascii="Arial" w:hAnsi="Arial" w:cs="Arial"/>
              </w:rPr>
            </w:pPr>
            <w:r w:rsidRPr="001B0FBA">
              <w:rPr>
                <w:rFonts w:ascii="Arial" w:hAnsi="Arial" w:cs="Arial"/>
              </w:rPr>
              <w:t>StartupShutdownInstructions</w:t>
            </w:r>
          </w:p>
        </w:tc>
      </w:tr>
      <w:tr w:rsidR="00034A09" w:rsidRPr="00FA0A10" w14:paraId="30CE030A" w14:textId="77777777">
        <w:tc>
          <w:tcPr>
            <w:tcW w:w="2268" w:type="dxa"/>
          </w:tcPr>
          <w:p w14:paraId="48D4CFE4" w14:textId="77777777" w:rsidR="00034A09" w:rsidRPr="002A438F" w:rsidRDefault="00034A09" w:rsidP="003D0201">
            <w:pPr>
              <w:pStyle w:val="Normal2"/>
              <w:ind w:left="0"/>
              <w:jc w:val="center"/>
              <w:rPr>
                <w:rFonts w:ascii="Arial" w:hAnsi="Arial" w:cs="Arial"/>
              </w:rPr>
            </w:pPr>
            <w:r w:rsidRPr="00FA0A10">
              <w:rPr>
                <w:rFonts w:ascii="Arial" w:hAnsi="Arial" w:cs="Arial"/>
              </w:rPr>
              <w:t>Header/Source</w:t>
            </w:r>
          </w:p>
        </w:tc>
        <w:tc>
          <w:tcPr>
            <w:tcW w:w="4365" w:type="dxa"/>
          </w:tcPr>
          <w:p w14:paraId="27382AC8" w14:textId="77777777" w:rsidR="00034A09" w:rsidRPr="001B0FBA" w:rsidRDefault="00034A09" w:rsidP="003D0201">
            <w:pPr>
              <w:pStyle w:val="Normal2"/>
              <w:ind w:left="0"/>
              <w:jc w:val="center"/>
              <w:rPr>
                <w:rFonts w:ascii="Arial" w:hAnsi="Arial" w:cs="Arial"/>
              </w:rPr>
            </w:pPr>
            <w:r w:rsidRPr="001B0FBA">
              <w:rPr>
                <w:rFonts w:ascii="Arial" w:hAnsi="Arial" w:cs="Arial"/>
              </w:rPr>
              <w:t>ERCOT</w:t>
            </w:r>
          </w:p>
        </w:tc>
      </w:tr>
      <w:tr w:rsidR="00034A09" w:rsidRPr="00FA0A10" w14:paraId="226EDAD7" w14:textId="77777777">
        <w:tc>
          <w:tcPr>
            <w:tcW w:w="2268" w:type="dxa"/>
          </w:tcPr>
          <w:p w14:paraId="6A575BF0" w14:textId="77777777" w:rsidR="00034A09" w:rsidRPr="002A438F" w:rsidRDefault="00034A09" w:rsidP="003D0201">
            <w:pPr>
              <w:pStyle w:val="Normal2"/>
              <w:ind w:left="0"/>
              <w:jc w:val="center"/>
              <w:rPr>
                <w:rFonts w:ascii="Arial" w:hAnsi="Arial" w:cs="Arial"/>
              </w:rPr>
            </w:pPr>
            <w:r w:rsidRPr="00FA0A10">
              <w:rPr>
                <w:rFonts w:ascii="Arial" w:hAnsi="Arial" w:cs="Arial"/>
              </w:rPr>
              <w:t>Reply/ReplyCode</w:t>
            </w:r>
          </w:p>
        </w:tc>
        <w:tc>
          <w:tcPr>
            <w:tcW w:w="4365" w:type="dxa"/>
          </w:tcPr>
          <w:p w14:paraId="346F0711" w14:textId="77777777" w:rsidR="00034A09"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034A09" w:rsidRPr="00FA0A10" w14:paraId="34B254A9" w14:textId="77777777">
        <w:tc>
          <w:tcPr>
            <w:tcW w:w="2268" w:type="dxa"/>
          </w:tcPr>
          <w:p w14:paraId="11CE1E69" w14:textId="77777777" w:rsidR="00034A09" w:rsidRPr="002A438F" w:rsidRDefault="00034A09" w:rsidP="003D0201">
            <w:pPr>
              <w:pStyle w:val="Normal2"/>
              <w:ind w:left="0"/>
              <w:jc w:val="center"/>
              <w:rPr>
                <w:rFonts w:ascii="Arial" w:hAnsi="Arial" w:cs="Arial"/>
              </w:rPr>
            </w:pPr>
            <w:r w:rsidRPr="00FA0A10">
              <w:rPr>
                <w:rFonts w:ascii="Arial" w:hAnsi="Arial" w:cs="Arial"/>
              </w:rPr>
              <w:t>Reply/Error</w:t>
            </w:r>
          </w:p>
        </w:tc>
        <w:tc>
          <w:tcPr>
            <w:tcW w:w="4365" w:type="dxa"/>
          </w:tcPr>
          <w:p w14:paraId="2B714D61" w14:textId="77777777" w:rsidR="00034A09" w:rsidRPr="001B0FBA" w:rsidRDefault="00034A09" w:rsidP="003D0201">
            <w:pPr>
              <w:pStyle w:val="Normal2"/>
              <w:ind w:left="0"/>
              <w:jc w:val="center"/>
              <w:rPr>
                <w:rFonts w:ascii="Arial" w:hAnsi="Arial" w:cs="Arial"/>
                <w:i/>
              </w:rPr>
            </w:pPr>
            <w:r w:rsidRPr="001B0FBA">
              <w:rPr>
                <w:rFonts w:ascii="Arial" w:hAnsi="Arial" w:cs="Arial"/>
                <w:i/>
              </w:rPr>
              <w:t>Error message, if error encountered</w:t>
            </w:r>
          </w:p>
        </w:tc>
      </w:tr>
      <w:tr w:rsidR="00034A09" w:rsidRPr="00FA0A10" w14:paraId="4391A3EB" w14:textId="77777777">
        <w:tc>
          <w:tcPr>
            <w:tcW w:w="2268" w:type="dxa"/>
          </w:tcPr>
          <w:p w14:paraId="3866A9BE" w14:textId="77777777" w:rsidR="00034A09" w:rsidRPr="002A438F" w:rsidRDefault="00034A09" w:rsidP="003D0201">
            <w:pPr>
              <w:pStyle w:val="Normal2"/>
              <w:ind w:left="0"/>
              <w:jc w:val="center"/>
              <w:rPr>
                <w:rFonts w:ascii="Arial" w:hAnsi="Arial" w:cs="Arial"/>
              </w:rPr>
            </w:pPr>
            <w:r w:rsidRPr="00FA0A10">
              <w:rPr>
                <w:rFonts w:ascii="Arial" w:hAnsi="Arial" w:cs="Arial"/>
              </w:rPr>
              <w:t>Payload/</w:t>
            </w:r>
            <w:r w:rsidR="00325A12" w:rsidRPr="002A438F">
              <w:rPr>
                <w:rFonts w:ascii="Arial" w:hAnsi="Arial" w:cs="Arial"/>
              </w:rPr>
              <w:t xml:space="preserve"> </w:t>
            </w:r>
          </w:p>
        </w:tc>
        <w:tc>
          <w:tcPr>
            <w:tcW w:w="4365" w:type="dxa"/>
          </w:tcPr>
          <w:p w14:paraId="558AA966" w14:textId="77777777" w:rsidR="00034A09" w:rsidRPr="00FA0A10" w:rsidRDefault="00325A12" w:rsidP="003D0201">
            <w:pPr>
              <w:pStyle w:val="Normal2"/>
              <w:ind w:left="0"/>
              <w:jc w:val="center"/>
              <w:rPr>
                <w:rFonts w:ascii="Arial" w:hAnsi="Arial" w:cs="Arial"/>
                <w:i/>
              </w:rPr>
            </w:pPr>
            <w:r w:rsidRPr="001B0FBA">
              <w:rPr>
                <w:rFonts w:ascii="Arial" w:hAnsi="Arial" w:cs="Arial"/>
              </w:rPr>
              <w:t>StartupShutdownInstructions</w:t>
            </w:r>
          </w:p>
        </w:tc>
      </w:tr>
    </w:tbl>
    <w:p w14:paraId="454A3D7F" w14:textId="77777777" w:rsidR="00034A09" w:rsidRPr="00B81394" w:rsidRDefault="00034A09" w:rsidP="00034A09">
      <w:pPr>
        <w:rPr>
          <w:rFonts w:ascii="Arial" w:hAnsi="Arial" w:cs="Arial"/>
        </w:rPr>
      </w:pPr>
    </w:p>
    <w:p w14:paraId="4C2603C8" w14:textId="77777777" w:rsidR="00034A09" w:rsidRPr="00B81394" w:rsidRDefault="00034A09" w:rsidP="00034A09">
      <w:pPr>
        <w:ind w:left="360"/>
        <w:rPr>
          <w:rFonts w:ascii="Arial" w:hAnsi="Arial" w:cs="Arial"/>
        </w:rPr>
      </w:pPr>
      <w:r w:rsidRPr="00B81394">
        <w:rPr>
          <w:rFonts w:ascii="Arial" w:hAnsi="Arial" w:cs="Arial"/>
        </w:rPr>
        <w:t>The payload structure is described by the following diagram:</w:t>
      </w:r>
    </w:p>
    <w:p w14:paraId="696BF6E8" w14:textId="77777777" w:rsidR="00034A09" w:rsidRPr="00B81394" w:rsidRDefault="00034A09" w:rsidP="00034A09">
      <w:pPr>
        <w:ind w:left="360"/>
        <w:rPr>
          <w:rFonts w:ascii="Arial" w:hAnsi="Arial" w:cs="Arial"/>
        </w:rPr>
      </w:pPr>
    </w:p>
    <w:p w14:paraId="6DEC07A8" w14:textId="77777777" w:rsidR="004934C8" w:rsidRPr="00B81394" w:rsidRDefault="009A2F00" w:rsidP="004934C8">
      <w:pPr>
        <w:keepNext/>
        <w:ind w:left="360"/>
        <w:rPr>
          <w:rFonts w:ascii="Arial" w:hAnsi="Arial" w:cs="Arial"/>
        </w:rPr>
      </w:pPr>
      <w:r>
        <w:rPr>
          <w:rFonts w:ascii="Arial" w:hAnsi="Arial" w:cs="Arial"/>
          <w:noProof/>
        </w:rPr>
        <w:drawing>
          <wp:inline distT="0" distB="0" distL="0" distR="0" wp14:anchorId="3F930DE7" wp14:editId="07892931">
            <wp:extent cx="3743325" cy="733425"/>
            <wp:effectExtent l="0" t="0" r="9525" b="9525"/>
            <wp:docPr id="82" name="Picture 82"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tpo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12EEAF05" w14:textId="77777777" w:rsidR="00335A89" w:rsidRPr="00B81394" w:rsidRDefault="00335A89" w:rsidP="004934C8">
      <w:pPr>
        <w:keepNext/>
        <w:ind w:left="360"/>
        <w:rPr>
          <w:rFonts w:ascii="Arial" w:hAnsi="Arial" w:cs="Arial"/>
        </w:rPr>
      </w:pPr>
    </w:p>
    <w:p w14:paraId="69BD1760" w14:textId="77777777" w:rsidR="00335A89" w:rsidRPr="00B81394" w:rsidRDefault="009A2F00" w:rsidP="004934C8">
      <w:pPr>
        <w:keepNext/>
        <w:ind w:left="360"/>
        <w:rPr>
          <w:rFonts w:ascii="Arial" w:hAnsi="Arial" w:cs="Arial"/>
        </w:rPr>
      </w:pPr>
      <w:r>
        <w:rPr>
          <w:rFonts w:ascii="Arial" w:hAnsi="Arial" w:cs="Arial"/>
          <w:noProof/>
        </w:rPr>
        <w:drawing>
          <wp:inline distT="0" distB="0" distL="0" distR="0" wp14:anchorId="33FE0136" wp14:editId="3281483D">
            <wp:extent cx="3467100" cy="2743200"/>
            <wp:effectExtent l="0" t="0" r="0" b="0"/>
            <wp:docPr id="83" name="Picture 8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16369F6F" w14:textId="77777777" w:rsidR="00AA282D" w:rsidRPr="00B81394" w:rsidRDefault="00AA282D" w:rsidP="004934C8">
      <w:pPr>
        <w:keepNext/>
        <w:ind w:left="360"/>
        <w:rPr>
          <w:rFonts w:ascii="Arial" w:hAnsi="Arial" w:cs="Arial"/>
        </w:rPr>
      </w:pPr>
    </w:p>
    <w:p w14:paraId="488F2BD5" w14:textId="77777777" w:rsidR="002017C1" w:rsidRPr="00B81394" w:rsidRDefault="004934C8" w:rsidP="00CC37BF">
      <w:pPr>
        <w:rPr>
          <w:rFonts w:ascii="Arial" w:hAnsi="Arial" w:cs="Arial"/>
          <w:sz w:val="20"/>
          <w:szCs w:val="20"/>
        </w:rPr>
      </w:pPr>
      <w:bookmarkStart w:id="1464" w:name="_Toc165952064"/>
      <w:bookmarkStart w:id="1465" w:name="_Toc95300646"/>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119</w:t>
      </w:r>
      <w:r w:rsidR="00C80347" w:rsidRPr="00B81394">
        <w:rPr>
          <w:rFonts w:ascii="Arial" w:hAnsi="Arial" w:cs="Arial"/>
          <w:sz w:val="20"/>
          <w:szCs w:val="20"/>
        </w:rPr>
        <w:fldChar w:fldCharType="end"/>
      </w:r>
      <w:r w:rsidRPr="00B81394">
        <w:rPr>
          <w:rFonts w:ascii="Arial" w:hAnsi="Arial" w:cs="Arial"/>
          <w:sz w:val="20"/>
          <w:szCs w:val="20"/>
        </w:rPr>
        <w:t xml:space="preserve"> - StartupShutdownInstructions Container Structure</w:t>
      </w:r>
      <w:bookmarkEnd w:id="1464"/>
      <w:bookmarkEnd w:id="1465"/>
    </w:p>
    <w:p w14:paraId="3791614C" w14:textId="77777777" w:rsidR="004934C8" w:rsidRPr="00B81394" w:rsidRDefault="004934C8" w:rsidP="004934C8">
      <w:pPr>
        <w:rPr>
          <w:rFonts w:ascii="Arial" w:hAnsi="Arial" w:cs="Arial"/>
        </w:rPr>
      </w:pPr>
    </w:p>
    <w:p w14:paraId="5F4E6F0F" w14:textId="77777777" w:rsidR="002017C1" w:rsidRPr="00B81394" w:rsidRDefault="00DE3470" w:rsidP="00034A09">
      <w:pPr>
        <w:ind w:left="360"/>
        <w:rPr>
          <w:rFonts w:ascii="Arial" w:hAnsi="Arial" w:cs="Arial"/>
        </w:rPr>
      </w:pPr>
      <w:r w:rsidRPr="00B81394">
        <w:rPr>
          <w:rFonts w:ascii="Arial" w:hAnsi="Arial" w:cs="Arial"/>
        </w:rPr>
        <w:t>For each startup or shutdown instruction, the following elements are provided:</w:t>
      </w:r>
    </w:p>
    <w:p w14:paraId="5F07731B" w14:textId="77777777" w:rsidR="00DE3470" w:rsidRPr="00B81394" w:rsidRDefault="00DE3470" w:rsidP="00034A09">
      <w:pPr>
        <w:ind w:left="360"/>
        <w:rPr>
          <w:rFonts w:ascii="Arial" w:hAnsi="Arial" w:cs="Arial"/>
        </w:rPr>
      </w:pPr>
    </w:p>
    <w:p w14:paraId="3BD7B8C9" w14:textId="77777777" w:rsidR="00DE3470" w:rsidRPr="00B81394" w:rsidRDefault="00DE3470" w:rsidP="00DE3470">
      <w:pPr>
        <w:numPr>
          <w:ilvl w:val="0"/>
          <w:numId w:val="35"/>
        </w:numPr>
        <w:rPr>
          <w:rFonts w:ascii="Arial" w:hAnsi="Arial" w:cs="Arial"/>
          <w:lang w:val="de-DE"/>
        </w:rPr>
      </w:pPr>
      <w:r w:rsidRPr="00B81394">
        <w:rPr>
          <w:rFonts w:ascii="Arial" w:hAnsi="Arial" w:cs="Arial"/>
          <w:lang w:val="de-DE"/>
        </w:rPr>
        <w:t>RUC type (DRUC, HRUC)</w:t>
      </w:r>
    </w:p>
    <w:p w14:paraId="5DD8D906" w14:textId="77777777" w:rsidR="004F4DD9" w:rsidRPr="00B81394" w:rsidRDefault="004F4DD9" w:rsidP="00DE3470">
      <w:pPr>
        <w:numPr>
          <w:ilvl w:val="0"/>
          <w:numId w:val="35"/>
        </w:numPr>
        <w:rPr>
          <w:rFonts w:ascii="Arial" w:hAnsi="Arial" w:cs="Arial"/>
          <w:lang w:val="de-DE"/>
        </w:rPr>
      </w:pPr>
      <w:r w:rsidRPr="00B81394">
        <w:rPr>
          <w:rFonts w:ascii="Arial" w:hAnsi="Arial" w:cs="Arial"/>
          <w:lang w:val="de-DE"/>
        </w:rPr>
        <w:t>RUC Ending hour for the instructions</w:t>
      </w:r>
      <w:r w:rsidR="00842743" w:rsidRPr="00B81394">
        <w:rPr>
          <w:rFonts w:ascii="Arial" w:hAnsi="Arial" w:cs="Arial"/>
          <w:lang w:val="de-DE"/>
        </w:rPr>
        <w:t xml:space="preserve">. On long day(DST change day), </w:t>
      </w:r>
      <w:r w:rsidR="00D61DF4" w:rsidRPr="00B81394">
        <w:rPr>
          <w:rFonts w:ascii="Arial" w:hAnsi="Arial" w:cs="Arial"/>
          <w:lang w:val="de-DE"/>
        </w:rPr>
        <w:t xml:space="preserve">hourEnding is represented as 2* for </w:t>
      </w:r>
      <w:r w:rsidR="00842743" w:rsidRPr="00B81394">
        <w:rPr>
          <w:rFonts w:ascii="Arial" w:hAnsi="Arial" w:cs="Arial"/>
          <w:lang w:val="de-DE"/>
        </w:rPr>
        <w:t>repeating hour.</w:t>
      </w:r>
    </w:p>
    <w:p w14:paraId="630AAB7F" w14:textId="77777777" w:rsidR="00DE3470" w:rsidRPr="00B81394" w:rsidRDefault="00DE3470" w:rsidP="00DE3470">
      <w:pPr>
        <w:numPr>
          <w:ilvl w:val="0"/>
          <w:numId w:val="35"/>
        </w:numPr>
        <w:rPr>
          <w:rFonts w:ascii="Arial" w:hAnsi="Arial" w:cs="Arial"/>
        </w:rPr>
      </w:pPr>
      <w:r w:rsidRPr="00B81394">
        <w:rPr>
          <w:rFonts w:ascii="Arial" w:hAnsi="Arial" w:cs="Arial"/>
        </w:rPr>
        <w:t>Delivery date</w:t>
      </w:r>
    </w:p>
    <w:p w14:paraId="2B620BB1" w14:textId="77777777" w:rsidR="00DE3470" w:rsidRPr="00B81394" w:rsidRDefault="00DE3470" w:rsidP="00DE3470">
      <w:pPr>
        <w:numPr>
          <w:ilvl w:val="0"/>
          <w:numId w:val="35"/>
        </w:numPr>
        <w:rPr>
          <w:rFonts w:ascii="Arial" w:hAnsi="Arial" w:cs="Arial"/>
        </w:rPr>
      </w:pPr>
      <w:r w:rsidRPr="00B81394">
        <w:rPr>
          <w:rFonts w:ascii="Arial" w:hAnsi="Arial" w:cs="Arial"/>
        </w:rPr>
        <w:lastRenderedPageBreak/>
        <w:t>Resource name</w:t>
      </w:r>
    </w:p>
    <w:p w14:paraId="6B6755FF" w14:textId="77777777" w:rsidR="00DE3470" w:rsidRPr="00B81394" w:rsidRDefault="00DE3470" w:rsidP="00DE3470">
      <w:pPr>
        <w:numPr>
          <w:ilvl w:val="0"/>
          <w:numId w:val="35"/>
        </w:numPr>
        <w:rPr>
          <w:rFonts w:ascii="Arial" w:hAnsi="Arial" w:cs="Arial"/>
        </w:rPr>
      </w:pPr>
      <w:r w:rsidRPr="00B81394">
        <w:rPr>
          <w:rFonts w:ascii="Arial" w:hAnsi="Arial" w:cs="Arial"/>
        </w:rPr>
        <w:t>Cleared commit</w:t>
      </w:r>
    </w:p>
    <w:p w14:paraId="765B0986" w14:textId="77777777" w:rsidR="00DE3470" w:rsidRPr="00B81394" w:rsidRDefault="00DE3470" w:rsidP="00DE3470">
      <w:pPr>
        <w:numPr>
          <w:ilvl w:val="0"/>
          <w:numId w:val="35"/>
        </w:numPr>
        <w:rPr>
          <w:rFonts w:ascii="Arial" w:hAnsi="Arial" w:cs="Arial"/>
        </w:rPr>
      </w:pPr>
      <w:r w:rsidRPr="00B81394">
        <w:rPr>
          <w:rFonts w:ascii="Arial" w:hAnsi="Arial" w:cs="Arial"/>
        </w:rPr>
        <w:t>Cleared decommit</w:t>
      </w:r>
    </w:p>
    <w:p w14:paraId="1D895D7B" w14:textId="77777777" w:rsidR="00DE3470" w:rsidRPr="00B81394" w:rsidRDefault="00DE3470" w:rsidP="00DE3470">
      <w:pPr>
        <w:numPr>
          <w:ilvl w:val="0"/>
          <w:numId w:val="35"/>
        </w:numPr>
        <w:rPr>
          <w:rFonts w:ascii="Arial" w:hAnsi="Arial" w:cs="Arial"/>
        </w:rPr>
      </w:pPr>
      <w:r w:rsidRPr="00B81394">
        <w:rPr>
          <w:rFonts w:ascii="Arial" w:hAnsi="Arial" w:cs="Arial"/>
        </w:rPr>
        <w:t>Reason code for decommit</w:t>
      </w:r>
    </w:p>
    <w:p w14:paraId="39D3FEA4" w14:textId="77777777" w:rsidR="004F4DD9" w:rsidRPr="00B81394" w:rsidRDefault="004F4DD9" w:rsidP="00DE3470">
      <w:pPr>
        <w:numPr>
          <w:ilvl w:val="0"/>
          <w:numId w:val="35"/>
        </w:numPr>
        <w:rPr>
          <w:rFonts w:ascii="Arial" w:hAnsi="Arial" w:cs="Arial"/>
        </w:rPr>
      </w:pPr>
      <w:r w:rsidRPr="00B81394">
        <w:rPr>
          <w:rFonts w:ascii="Arial" w:hAnsi="Arial" w:cs="Arial"/>
        </w:rPr>
        <w:t>Report Generation Time</w:t>
      </w:r>
    </w:p>
    <w:p w14:paraId="14DCB3F2" w14:textId="77777777" w:rsidR="00DE3470" w:rsidRPr="00B81394" w:rsidRDefault="00DE3470" w:rsidP="00DE3470">
      <w:pPr>
        <w:ind w:left="720"/>
        <w:rPr>
          <w:rFonts w:ascii="Arial" w:hAnsi="Arial" w:cs="Arial"/>
        </w:rPr>
      </w:pPr>
    </w:p>
    <w:p w14:paraId="71F000A3" w14:textId="77777777" w:rsidR="00DE3470" w:rsidRPr="00B81394" w:rsidRDefault="00DE3470" w:rsidP="00DE3470">
      <w:pPr>
        <w:ind w:left="720"/>
        <w:rPr>
          <w:rFonts w:ascii="Arial" w:hAnsi="Arial" w:cs="Arial"/>
        </w:rPr>
      </w:pPr>
    </w:p>
    <w:p w14:paraId="1F55501F"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26EF861C" w14:textId="77777777" w:rsidR="006962CC" w:rsidRPr="00B81394" w:rsidRDefault="006962CC" w:rsidP="00DE3470">
      <w:pPr>
        <w:ind w:left="720"/>
        <w:rPr>
          <w:rFonts w:ascii="Arial" w:hAnsi="Arial" w:cs="Arial"/>
        </w:rPr>
      </w:pPr>
    </w:p>
    <w:p w14:paraId="4DF8B9A3" w14:textId="77777777" w:rsidR="006962CC" w:rsidRPr="00B81394" w:rsidRDefault="006962CC" w:rsidP="00DE3470">
      <w:pPr>
        <w:ind w:left="720"/>
        <w:rPr>
          <w:rFonts w:ascii="Arial" w:hAnsi="Arial" w:cs="Arial"/>
        </w:rPr>
      </w:pPr>
    </w:p>
    <w:p w14:paraId="59F67768" w14:textId="77777777" w:rsidR="006B2FE5" w:rsidRPr="002A438F"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w:t>
      </w:r>
      <w:r w:rsidRPr="002A438F">
        <w:rPr>
          <w:rFonts w:ascii="Arial" w:hAnsi="Arial" w:cs="Arial"/>
          <w:color w:val="000000"/>
          <w:sz w:val="20"/>
          <w:szCs w:val="20"/>
          <w:highlight w:val="white"/>
        </w:rPr>
        <w:t>ml version="1.0" encoding="UTF-8"?&gt;</w:t>
      </w:r>
    </w:p>
    <w:p w14:paraId="5F4FBEC6"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&lt;StartupShutdownInstructions xmlns="http://www.ercot.com/schema/2007-06/nodal/ews" xmlns:xsi="http://www.w3.org/2001/XMLSchema-instance"&gt;</w:t>
      </w:r>
    </w:p>
    <w:p w14:paraId="1156A4A6"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43F72B4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7C450F3F" w14:textId="77777777" w:rsidR="00834D53" w:rsidRPr="00FA0A10" w:rsidRDefault="00834D53" w:rsidP="00834D53">
      <w:pPr>
        <w:autoSpaceDE w:val="0"/>
        <w:autoSpaceDN w:val="0"/>
        <w:adjustRightInd w:val="0"/>
        <w:ind w:left="720" w:firstLine="720"/>
        <w:rPr>
          <w:rFonts w:ascii="Arial" w:hAnsi="Arial" w:cs="Arial"/>
          <w:sz w:val="20"/>
          <w:szCs w:val="20"/>
          <w:highlight w:val="white"/>
        </w:rPr>
      </w:pPr>
      <w:r w:rsidRPr="00FA0A10">
        <w:rPr>
          <w:rFonts w:ascii="Arial" w:hAnsi="Arial" w:cs="Arial"/>
          <w:color w:val="FF0000"/>
          <w:sz w:val="20"/>
          <w:szCs w:val="20"/>
          <w:highlight w:val="white"/>
        </w:rPr>
        <w:t xml:space="preserve"> </w:t>
      </w:r>
      <w:r w:rsidRPr="00FA0A10">
        <w:rPr>
          <w:rFonts w:ascii="Arial" w:hAnsi="Arial" w:cs="Arial"/>
          <w:sz w:val="20"/>
          <w:szCs w:val="20"/>
          <w:highlight w:val="white"/>
        </w:rPr>
        <w:t>&lt;hourEnding&gt;6&lt;/hourEnding&gt;</w:t>
      </w:r>
    </w:p>
    <w:p w14:paraId="0066E1C5" w14:textId="77777777" w:rsidR="006B2FE5" w:rsidRPr="00FA0A10" w:rsidRDefault="00D61DF4" w:rsidP="006B2FE5">
      <w:pPr>
        <w:autoSpaceDE w:val="0"/>
        <w:autoSpaceDN w:val="0"/>
        <w:adjustRightInd w:val="0"/>
        <w:rPr>
          <w:rFonts w:ascii="Arial" w:hAnsi="Arial" w:cs="Arial"/>
          <w:color w:val="000000"/>
          <w:sz w:val="20"/>
          <w:szCs w:val="20"/>
          <w:highlight w:val="white"/>
        </w:rPr>
      </w:pPr>
      <w:r w:rsidRPr="00FA0A10">
        <w:rPr>
          <w:rFonts w:ascii="Arial" w:hAnsi="Arial" w:cs="Arial"/>
          <w:color w:val="FF0000"/>
          <w:sz w:val="20"/>
          <w:szCs w:val="20"/>
          <w:highlight w:val="white"/>
        </w:rPr>
        <w:tab/>
      </w:r>
      <w:r w:rsidRPr="00FA0A10">
        <w:rPr>
          <w:rFonts w:ascii="Arial" w:hAnsi="Arial" w:cs="Arial"/>
          <w:color w:val="FF0000"/>
          <w:sz w:val="20"/>
          <w:szCs w:val="20"/>
          <w:highlight w:val="white"/>
        </w:rPr>
        <w:tab/>
      </w:r>
      <w:r w:rsidRPr="00FA0A10">
        <w:rPr>
          <w:rFonts w:ascii="Arial" w:hAnsi="Arial" w:cs="Arial"/>
          <w:color w:val="000000"/>
          <w:sz w:val="20"/>
          <w:szCs w:val="20"/>
          <w:highlight w:val="white"/>
        </w:rPr>
        <w:t xml:space="preserve"> </w:t>
      </w:r>
      <w:r w:rsidR="006B2FE5" w:rsidRPr="00FA0A10">
        <w:rPr>
          <w:rFonts w:ascii="Arial" w:hAnsi="Arial" w:cs="Arial"/>
          <w:color w:val="000000"/>
          <w:sz w:val="20"/>
          <w:szCs w:val="20"/>
          <w:highlight w:val="white"/>
        </w:rPr>
        <w:t>&lt;deliveryDate&gt;2007-07-25&lt;/deliveryDate&gt;</w:t>
      </w:r>
    </w:p>
    <w:p w14:paraId="05EFFC0A" w14:textId="77777777" w:rsidR="006B2FE5" w:rsidRPr="002A438F" w:rsidRDefault="00834D53" w:rsidP="006B2FE5">
      <w:pPr>
        <w:autoSpaceDE w:val="0"/>
        <w:autoSpaceDN w:val="0"/>
        <w:adjustRightInd w:val="0"/>
        <w:rPr>
          <w:rFonts w:ascii="Arial" w:hAnsi="Arial" w:cs="Arial"/>
          <w:color w:val="000000"/>
          <w:sz w:val="20"/>
          <w:szCs w:val="20"/>
          <w:highlight w:val="white"/>
        </w:rPr>
      </w:pPr>
      <w:r w:rsidRPr="00B81394">
        <w:rPr>
          <w:rFonts w:ascii="Arial" w:hAnsi="Arial" w:cs="Arial"/>
          <w:color w:val="000000"/>
          <w:sz w:val="17"/>
          <w:szCs w:val="17"/>
        </w:rPr>
        <w:t>  </w:t>
      </w:r>
      <w:r w:rsidR="006B2FE5" w:rsidRPr="00FA0A10">
        <w:rPr>
          <w:rFonts w:ascii="Arial" w:hAnsi="Arial" w:cs="Arial"/>
          <w:color w:val="000000"/>
          <w:sz w:val="20"/>
          <w:szCs w:val="20"/>
          <w:highlight w:val="white"/>
        </w:rPr>
        <w:tab/>
      </w:r>
      <w:r w:rsidR="006B2FE5" w:rsidRPr="00FA0A10">
        <w:rPr>
          <w:rFonts w:ascii="Arial" w:hAnsi="Arial" w:cs="Arial"/>
          <w:color w:val="000000"/>
          <w:sz w:val="20"/>
          <w:szCs w:val="20"/>
          <w:highlight w:val="white"/>
        </w:rPr>
        <w:tab/>
        <w:t>&lt;resource&gt;</w:t>
      </w:r>
      <w:r w:rsidR="006A4CA5" w:rsidRPr="002A438F">
        <w:rPr>
          <w:rFonts w:ascii="Arial" w:hAnsi="Arial" w:cs="Arial"/>
          <w:color w:val="000000"/>
          <w:sz w:val="20"/>
          <w:szCs w:val="20"/>
          <w:highlight w:val="white"/>
        </w:rPr>
        <w:t>Resource1</w:t>
      </w:r>
      <w:r w:rsidR="006B2FE5" w:rsidRPr="002A438F">
        <w:rPr>
          <w:rFonts w:ascii="Arial" w:hAnsi="Arial" w:cs="Arial"/>
          <w:color w:val="000000"/>
          <w:sz w:val="20"/>
          <w:szCs w:val="20"/>
          <w:highlight w:val="white"/>
        </w:rPr>
        <w:t>&lt;/resource&gt;</w:t>
      </w:r>
    </w:p>
    <w:p w14:paraId="62A4CB52" w14:textId="77777777" w:rsidR="006B2FE5" w:rsidRPr="001B0FBA" w:rsidRDefault="006B2FE5" w:rsidP="006B2FE5">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&lt;clearedCommit&gt;true&lt;/clearedCommit&gt;</w:t>
      </w:r>
    </w:p>
    <w:p w14:paraId="67190022"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45270F43"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0681614C" w14:textId="77777777" w:rsidR="00EC5171" w:rsidRPr="00FA0A10" w:rsidRDefault="00EC5171"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2C7E5FED" w14:textId="77777777" w:rsidR="006B2FE5" w:rsidRPr="00FA0A10" w:rsidRDefault="006B2FE5" w:rsidP="006B2FE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p>
    <w:p w14:paraId="0732CD3C" w14:textId="77777777" w:rsidR="006962CC" w:rsidRPr="00FA0A10" w:rsidRDefault="006B2FE5" w:rsidP="006B2FE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42F82ADF" w14:textId="77777777" w:rsidR="006962CC" w:rsidRPr="00B81394" w:rsidRDefault="006962CC" w:rsidP="00DE3470">
      <w:pPr>
        <w:ind w:left="720"/>
        <w:rPr>
          <w:rFonts w:ascii="Arial" w:hAnsi="Arial" w:cs="Arial"/>
        </w:rPr>
      </w:pPr>
    </w:p>
    <w:p w14:paraId="45919011" w14:textId="77777777" w:rsidR="002017C1" w:rsidRPr="002A438F" w:rsidRDefault="00A36F5B" w:rsidP="00CC64D2">
      <w:pPr>
        <w:pStyle w:val="Heading3"/>
        <w:rPr>
          <w:rFonts w:cs="Arial"/>
          <w:b w:val="0"/>
        </w:rPr>
      </w:pPr>
      <w:bookmarkStart w:id="1466" w:name="_Toc165951914"/>
      <w:bookmarkStart w:id="1467" w:name="_Toc164750853"/>
      <w:bookmarkStart w:id="1468" w:name="_Toc95300435"/>
      <w:r w:rsidRPr="00FA0A10">
        <w:rPr>
          <w:rFonts w:cs="Arial"/>
          <w:b w:val="0"/>
        </w:rPr>
        <w:t>Total Ancillary Service Offer</w:t>
      </w:r>
      <w:r w:rsidR="002017C1" w:rsidRPr="002A438F">
        <w:rPr>
          <w:rFonts w:cs="Arial"/>
          <w:b w:val="0"/>
        </w:rPr>
        <w:t>s</w:t>
      </w:r>
      <w:bookmarkEnd w:id="1466"/>
      <w:bookmarkEnd w:id="1467"/>
      <w:bookmarkEnd w:id="1468"/>
    </w:p>
    <w:p w14:paraId="7C50BAF5" w14:textId="77777777" w:rsidR="009A03CC" w:rsidRPr="00B81394" w:rsidRDefault="00A427DA" w:rsidP="00CC53D1">
      <w:pPr>
        <w:ind w:left="360"/>
        <w:rPr>
          <w:rFonts w:ascii="Arial" w:hAnsi="Arial" w:cs="Arial"/>
        </w:rPr>
      </w:pPr>
      <w:r w:rsidRPr="00B81394">
        <w:rPr>
          <w:rFonts w:ascii="Arial" w:hAnsi="Arial" w:cs="Arial"/>
        </w:rPr>
        <w:t>This section describes interfaces used to retrieve total ancillary services offers</w:t>
      </w:r>
      <w:r w:rsidR="00AF7CAB" w:rsidRPr="00B81394">
        <w:rPr>
          <w:rFonts w:ascii="Arial" w:hAnsi="Arial" w:cs="Arial"/>
        </w:rPr>
        <w:t xml:space="preserve"> for DAM Market</w:t>
      </w:r>
      <w:r w:rsidRPr="00B81394">
        <w:rPr>
          <w:rFonts w:ascii="Arial" w:hAnsi="Arial" w:cs="Arial"/>
        </w:rPr>
        <w:t xml:space="preserve">.  </w:t>
      </w:r>
      <w:r w:rsidR="00F910C9" w:rsidRPr="00B81394">
        <w:rPr>
          <w:rFonts w:ascii="Arial" w:hAnsi="Arial" w:cs="Arial"/>
        </w:rPr>
        <w:t xml:space="preserve">This interface will return the full day data for DAM </w:t>
      </w:r>
      <w:r w:rsidR="009A03CC" w:rsidRPr="00B81394">
        <w:rPr>
          <w:rFonts w:ascii="Arial" w:hAnsi="Arial" w:cs="Arial"/>
        </w:rPr>
        <w:t>market</w:t>
      </w:r>
      <w:r w:rsidR="00F910C9" w:rsidRPr="00B81394">
        <w:rPr>
          <w:rFonts w:ascii="Arial" w:hAnsi="Arial" w:cs="Arial"/>
        </w:rPr>
        <w:t xml:space="preserve"> for the requesting day</w:t>
      </w:r>
      <w:r w:rsidR="009A03CC" w:rsidRPr="00B81394">
        <w:rPr>
          <w:rFonts w:ascii="Arial" w:hAnsi="Arial" w:cs="Arial"/>
        </w:rPr>
        <w:t>.</w:t>
      </w:r>
    </w:p>
    <w:p w14:paraId="40214097" w14:textId="77777777" w:rsidR="00F910C9" w:rsidRPr="00B81394" w:rsidRDefault="00F910C9" w:rsidP="009A03CC">
      <w:pPr>
        <w:rPr>
          <w:rFonts w:ascii="Arial" w:hAnsi="Arial" w:cs="Arial"/>
        </w:rPr>
      </w:pPr>
    </w:p>
    <w:p w14:paraId="56B7B6CC"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60EC970F"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F0598D4" w14:textId="77777777">
        <w:tc>
          <w:tcPr>
            <w:tcW w:w="2268" w:type="dxa"/>
            <w:shd w:val="clear" w:color="auto" w:fill="C0C0C0"/>
          </w:tcPr>
          <w:p w14:paraId="6F6C0A51"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ED4A689"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5704C15" w14:textId="77777777">
        <w:tc>
          <w:tcPr>
            <w:tcW w:w="2268" w:type="dxa"/>
          </w:tcPr>
          <w:p w14:paraId="74C4ECA8"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1B7DB99"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78C40FBA" w14:textId="77777777">
        <w:tc>
          <w:tcPr>
            <w:tcW w:w="2268" w:type="dxa"/>
          </w:tcPr>
          <w:p w14:paraId="002390C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6F750EC2"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BC1EE5C" w14:textId="77777777">
        <w:tc>
          <w:tcPr>
            <w:tcW w:w="2268" w:type="dxa"/>
          </w:tcPr>
          <w:p w14:paraId="149C4656"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4A431D25" w14:textId="77777777" w:rsidR="00CC53D1" w:rsidRPr="001B0FBA" w:rsidRDefault="00CC53D1" w:rsidP="003D0201">
            <w:pPr>
              <w:pStyle w:val="Normal2"/>
              <w:ind w:left="0"/>
              <w:jc w:val="center"/>
              <w:rPr>
                <w:rFonts w:ascii="Arial" w:hAnsi="Arial" w:cs="Arial"/>
                <w:i/>
              </w:rPr>
            </w:pPr>
            <w:r w:rsidRPr="001B0FBA">
              <w:rPr>
                <w:rFonts w:ascii="Arial" w:hAnsi="Arial" w:cs="Arial"/>
                <w:i/>
              </w:rPr>
              <w:t>Market participant ID</w:t>
            </w:r>
          </w:p>
        </w:tc>
      </w:tr>
      <w:tr w:rsidR="00CC53D1" w:rsidRPr="00FA0A10" w14:paraId="5BC37335" w14:textId="77777777">
        <w:tc>
          <w:tcPr>
            <w:tcW w:w="2268" w:type="dxa"/>
          </w:tcPr>
          <w:p w14:paraId="29E1F1B3" w14:textId="77777777" w:rsidR="00CC53D1" w:rsidRPr="002A438F" w:rsidRDefault="00CC53D1" w:rsidP="003D0201">
            <w:pPr>
              <w:pStyle w:val="Normal2"/>
              <w:ind w:left="0"/>
              <w:jc w:val="center"/>
              <w:rPr>
                <w:rFonts w:ascii="Arial" w:hAnsi="Arial" w:cs="Arial"/>
              </w:rPr>
            </w:pPr>
            <w:r w:rsidRPr="00FA0A10">
              <w:rPr>
                <w:rFonts w:ascii="Arial" w:hAnsi="Arial" w:cs="Arial"/>
              </w:rPr>
              <w:t>Header/UserID</w:t>
            </w:r>
          </w:p>
        </w:tc>
        <w:tc>
          <w:tcPr>
            <w:tcW w:w="4365" w:type="dxa"/>
          </w:tcPr>
          <w:p w14:paraId="5C02354B" w14:textId="77777777" w:rsidR="00CC53D1"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CC53D1" w:rsidRPr="00FA0A10" w14:paraId="09DA8D83" w14:textId="77777777">
        <w:tc>
          <w:tcPr>
            <w:tcW w:w="2268" w:type="dxa"/>
          </w:tcPr>
          <w:p w14:paraId="7427A6D8" w14:textId="77777777" w:rsidR="00CC53D1" w:rsidRPr="002A438F" w:rsidRDefault="005039C3" w:rsidP="003D0201">
            <w:pPr>
              <w:pStyle w:val="Normal2"/>
              <w:ind w:left="0"/>
              <w:jc w:val="center"/>
              <w:rPr>
                <w:rFonts w:ascii="Arial" w:hAnsi="Arial" w:cs="Arial"/>
              </w:rPr>
            </w:pPr>
            <w:r w:rsidRPr="00FA0A10">
              <w:rPr>
                <w:rFonts w:ascii="Arial" w:hAnsi="Arial" w:cs="Arial"/>
              </w:rPr>
              <w:t>Request</w:t>
            </w:r>
            <w:r w:rsidR="00B22654" w:rsidRPr="002A438F">
              <w:rPr>
                <w:rFonts w:ascii="Arial" w:hAnsi="Arial" w:cs="Arial"/>
              </w:rPr>
              <w:t>/</w:t>
            </w:r>
            <w:r w:rsidR="00F910C9" w:rsidRPr="002A438F">
              <w:rPr>
                <w:rFonts w:ascii="Arial" w:hAnsi="Arial" w:cs="Arial"/>
              </w:rPr>
              <w:t>OperatingDate</w:t>
            </w:r>
          </w:p>
        </w:tc>
        <w:tc>
          <w:tcPr>
            <w:tcW w:w="4365" w:type="dxa"/>
          </w:tcPr>
          <w:p w14:paraId="3038B092" w14:textId="77777777" w:rsidR="00CC53D1" w:rsidRPr="001B0FBA" w:rsidRDefault="00F910C9" w:rsidP="003D0201">
            <w:pPr>
              <w:pStyle w:val="Normal2"/>
              <w:ind w:left="0"/>
              <w:jc w:val="center"/>
              <w:rPr>
                <w:rFonts w:ascii="Arial" w:hAnsi="Arial" w:cs="Arial"/>
                <w:i/>
              </w:rPr>
            </w:pPr>
            <w:r w:rsidRPr="001B0FBA">
              <w:rPr>
                <w:rFonts w:ascii="Arial" w:hAnsi="Arial" w:cs="Arial"/>
                <w:i/>
              </w:rPr>
              <w:t>Day of interest</w:t>
            </w:r>
          </w:p>
        </w:tc>
      </w:tr>
    </w:tbl>
    <w:p w14:paraId="20737E1C" w14:textId="77777777" w:rsidR="00CC53D1" w:rsidRPr="00B81394" w:rsidRDefault="00CC53D1" w:rsidP="00CC53D1">
      <w:pPr>
        <w:pStyle w:val="Normal2"/>
        <w:ind w:left="360"/>
        <w:rPr>
          <w:rFonts w:ascii="Arial" w:hAnsi="Arial" w:cs="Arial"/>
          <w:sz w:val="24"/>
        </w:rPr>
      </w:pPr>
    </w:p>
    <w:p w14:paraId="09B9AF66"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38A8A83"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68234BAB" w14:textId="77777777">
        <w:tc>
          <w:tcPr>
            <w:tcW w:w="2268" w:type="dxa"/>
            <w:shd w:val="clear" w:color="auto" w:fill="C0C0C0"/>
          </w:tcPr>
          <w:p w14:paraId="64F08EB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7BA0EFFA"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7279AC11" w14:textId="77777777">
        <w:tc>
          <w:tcPr>
            <w:tcW w:w="2268" w:type="dxa"/>
          </w:tcPr>
          <w:p w14:paraId="2D1AD715"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79BA130C"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B0032E7" w14:textId="77777777">
        <w:tc>
          <w:tcPr>
            <w:tcW w:w="2268" w:type="dxa"/>
          </w:tcPr>
          <w:p w14:paraId="40CAF9FE"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45E55BD1" w14:textId="77777777" w:rsidR="00CC53D1" w:rsidRPr="001B0FBA" w:rsidRDefault="003F072E" w:rsidP="003D0201">
            <w:pPr>
              <w:pStyle w:val="Normal2"/>
              <w:ind w:left="0"/>
              <w:jc w:val="center"/>
              <w:rPr>
                <w:rFonts w:ascii="Arial" w:hAnsi="Arial" w:cs="Arial"/>
              </w:rPr>
            </w:pPr>
            <w:r w:rsidRPr="001B0FBA">
              <w:rPr>
                <w:rFonts w:ascii="Arial" w:hAnsi="Arial" w:cs="Arial"/>
              </w:rPr>
              <w:t>TotalASOffers</w:t>
            </w:r>
          </w:p>
        </w:tc>
      </w:tr>
      <w:tr w:rsidR="00CC53D1" w:rsidRPr="00FA0A10" w14:paraId="00569C24" w14:textId="77777777">
        <w:tc>
          <w:tcPr>
            <w:tcW w:w="2268" w:type="dxa"/>
          </w:tcPr>
          <w:p w14:paraId="21AD7075"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15BFF63F"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2AE9438A" w14:textId="77777777">
        <w:tc>
          <w:tcPr>
            <w:tcW w:w="2268" w:type="dxa"/>
          </w:tcPr>
          <w:p w14:paraId="15B0CEF9"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B00DB49"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2C5F35D1" w14:textId="77777777">
        <w:tc>
          <w:tcPr>
            <w:tcW w:w="2268" w:type="dxa"/>
          </w:tcPr>
          <w:p w14:paraId="51D0BDC7"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500D616B"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CC175F8" w14:textId="77777777">
        <w:tc>
          <w:tcPr>
            <w:tcW w:w="2268" w:type="dxa"/>
          </w:tcPr>
          <w:p w14:paraId="5BA054A3" w14:textId="77777777" w:rsidR="00CC53D1" w:rsidRPr="002A438F" w:rsidRDefault="00CC53D1" w:rsidP="003D0201">
            <w:pPr>
              <w:pStyle w:val="Normal2"/>
              <w:ind w:left="0"/>
              <w:jc w:val="center"/>
              <w:rPr>
                <w:rFonts w:ascii="Arial" w:hAnsi="Arial" w:cs="Arial"/>
              </w:rPr>
            </w:pPr>
            <w:r w:rsidRPr="00FA0A10">
              <w:rPr>
                <w:rFonts w:ascii="Arial" w:hAnsi="Arial" w:cs="Arial"/>
              </w:rPr>
              <w:t>Payload/</w:t>
            </w:r>
            <w:r w:rsidR="003F072E" w:rsidRPr="002A438F">
              <w:rPr>
                <w:rFonts w:ascii="Arial" w:hAnsi="Arial" w:cs="Arial"/>
              </w:rPr>
              <w:t xml:space="preserve"> </w:t>
            </w:r>
          </w:p>
        </w:tc>
        <w:tc>
          <w:tcPr>
            <w:tcW w:w="4365" w:type="dxa"/>
          </w:tcPr>
          <w:p w14:paraId="30DBD685" w14:textId="77777777" w:rsidR="00CC53D1" w:rsidRPr="001B0FBA" w:rsidRDefault="003F072E" w:rsidP="003D0201">
            <w:pPr>
              <w:pStyle w:val="Normal2"/>
              <w:ind w:left="0"/>
              <w:jc w:val="center"/>
              <w:rPr>
                <w:rFonts w:ascii="Arial" w:hAnsi="Arial" w:cs="Arial"/>
                <w:i/>
              </w:rPr>
            </w:pPr>
            <w:r w:rsidRPr="001B0FBA">
              <w:rPr>
                <w:rFonts w:ascii="Arial" w:hAnsi="Arial" w:cs="Arial"/>
              </w:rPr>
              <w:t>TotalASOffers</w:t>
            </w:r>
          </w:p>
        </w:tc>
      </w:tr>
    </w:tbl>
    <w:p w14:paraId="24D79A24" w14:textId="77777777" w:rsidR="00CC53D1" w:rsidRPr="00B81394" w:rsidRDefault="00CC53D1" w:rsidP="00CC53D1">
      <w:pPr>
        <w:rPr>
          <w:rFonts w:ascii="Arial" w:hAnsi="Arial" w:cs="Arial"/>
        </w:rPr>
      </w:pPr>
    </w:p>
    <w:p w14:paraId="7E41120B"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r w:rsidR="00D20E96" w:rsidRPr="00B81394">
        <w:rPr>
          <w:rFonts w:ascii="Arial" w:hAnsi="Arial" w:cs="Arial"/>
        </w:rPr>
        <w:t>s</w:t>
      </w:r>
      <w:r w:rsidRPr="00B81394">
        <w:rPr>
          <w:rFonts w:ascii="Arial" w:hAnsi="Arial" w:cs="Arial"/>
        </w:rPr>
        <w:t>:</w:t>
      </w:r>
    </w:p>
    <w:p w14:paraId="215E2E54" w14:textId="77777777" w:rsidR="00D20E96" w:rsidRPr="00B81394" w:rsidRDefault="00D20E96" w:rsidP="00CC53D1">
      <w:pPr>
        <w:ind w:left="360"/>
        <w:rPr>
          <w:rFonts w:ascii="Arial" w:hAnsi="Arial" w:cs="Arial"/>
        </w:rPr>
      </w:pPr>
    </w:p>
    <w:p w14:paraId="35240995" w14:textId="77777777" w:rsidR="00D20E96" w:rsidRPr="00B81394" w:rsidRDefault="00D20E96" w:rsidP="00CC53D1">
      <w:pPr>
        <w:ind w:left="360"/>
        <w:rPr>
          <w:rFonts w:ascii="Arial" w:hAnsi="Arial" w:cs="Arial"/>
        </w:rPr>
      </w:pPr>
    </w:p>
    <w:p w14:paraId="42907464" w14:textId="77777777" w:rsidR="002017C1" w:rsidRPr="00B81394" w:rsidRDefault="002017C1" w:rsidP="002017C1">
      <w:pPr>
        <w:ind w:left="360"/>
        <w:rPr>
          <w:rFonts w:ascii="Arial" w:hAnsi="Arial" w:cs="Arial"/>
        </w:rPr>
      </w:pPr>
    </w:p>
    <w:p w14:paraId="3ACE034F" w14:textId="77777777" w:rsidR="00266846" w:rsidRPr="00B81394" w:rsidRDefault="00266846" w:rsidP="002017C1">
      <w:pPr>
        <w:ind w:left="360"/>
        <w:rPr>
          <w:rFonts w:ascii="Arial" w:hAnsi="Arial" w:cs="Arial"/>
        </w:rPr>
      </w:pPr>
    </w:p>
    <w:p w14:paraId="0C61C585" w14:textId="77777777" w:rsidR="00266846" w:rsidRPr="00B81394" w:rsidRDefault="009A2F00" w:rsidP="002017C1">
      <w:pPr>
        <w:ind w:left="360"/>
        <w:rPr>
          <w:rFonts w:ascii="Arial" w:hAnsi="Arial" w:cs="Arial"/>
        </w:rPr>
      </w:pPr>
      <w:r>
        <w:rPr>
          <w:rFonts w:ascii="Arial" w:hAnsi="Arial" w:cs="Arial"/>
          <w:noProof/>
        </w:rPr>
        <w:drawing>
          <wp:inline distT="0" distB="0" distL="0" distR="0" wp14:anchorId="24BD1AE9" wp14:editId="05BE32D1">
            <wp:extent cx="5943600" cy="3743325"/>
            <wp:effectExtent l="0" t="0" r="0" b="9525"/>
            <wp:docPr id="84" name="Picture 8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descr="2aa"/>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5943600" cy="3743325"/>
                    </a:xfrm>
                    <a:prstGeom prst="rect">
                      <a:avLst/>
                    </a:prstGeom>
                    <a:noFill/>
                    <a:ln>
                      <a:noFill/>
                    </a:ln>
                  </pic:spPr>
                </pic:pic>
              </a:graphicData>
            </a:graphic>
          </wp:inline>
        </w:drawing>
      </w:r>
    </w:p>
    <w:p w14:paraId="1DE32E4D" w14:textId="77777777" w:rsidR="004934C8" w:rsidRPr="00B81394" w:rsidRDefault="004934C8" w:rsidP="004934C8">
      <w:pPr>
        <w:keepNext/>
        <w:ind w:left="360"/>
        <w:rPr>
          <w:rFonts w:ascii="Arial" w:hAnsi="Arial" w:cs="Arial"/>
        </w:rPr>
      </w:pPr>
    </w:p>
    <w:p w14:paraId="2F73EF2E" w14:textId="77777777" w:rsidR="002017C1" w:rsidRPr="00B81394" w:rsidRDefault="004934C8" w:rsidP="00CC37BF">
      <w:pPr>
        <w:rPr>
          <w:rFonts w:ascii="Arial" w:hAnsi="Arial" w:cs="Arial"/>
          <w:sz w:val="20"/>
          <w:szCs w:val="20"/>
        </w:rPr>
      </w:pPr>
      <w:bookmarkStart w:id="1469" w:name="_Toc165952065"/>
      <w:bookmarkStart w:id="1470" w:name="_Toc95300647"/>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120</w:t>
      </w:r>
      <w:r w:rsidR="00C80347" w:rsidRPr="00B81394">
        <w:rPr>
          <w:rFonts w:ascii="Arial" w:hAnsi="Arial" w:cs="Arial"/>
          <w:sz w:val="20"/>
          <w:szCs w:val="20"/>
        </w:rPr>
        <w:fldChar w:fldCharType="end"/>
      </w:r>
      <w:r w:rsidRPr="00B81394">
        <w:rPr>
          <w:rFonts w:ascii="Arial" w:hAnsi="Arial" w:cs="Arial"/>
          <w:sz w:val="20"/>
          <w:szCs w:val="20"/>
        </w:rPr>
        <w:t xml:space="preserve"> - ASOffers Structure</w:t>
      </w:r>
      <w:bookmarkEnd w:id="1469"/>
      <w:bookmarkEnd w:id="1470"/>
    </w:p>
    <w:p w14:paraId="0DAB7BD3" w14:textId="77777777" w:rsidR="004934C8" w:rsidRPr="00B81394" w:rsidRDefault="004934C8" w:rsidP="004934C8">
      <w:pPr>
        <w:rPr>
          <w:rFonts w:ascii="Arial" w:hAnsi="Arial" w:cs="Arial"/>
        </w:rPr>
      </w:pPr>
    </w:p>
    <w:p w14:paraId="06BA0567" w14:textId="77777777" w:rsidR="00D20E96" w:rsidRPr="00B81394" w:rsidRDefault="00D20E96" w:rsidP="002017C1">
      <w:pPr>
        <w:ind w:left="360"/>
        <w:rPr>
          <w:rFonts w:ascii="Arial" w:hAnsi="Arial" w:cs="Arial"/>
        </w:rPr>
      </w:pPr>
      <w:r w:rsidRPr="00B81394">
        <w:rPr>
          <w:rFonts w:ascii="Arial" w:hAnsi="Arial" w:cs="Arial"/>
        </w:rPr>
        <w:t>The values of ‘value1’ identify the total MW offers for the given AS type</w:t>
      </w:r>
      <w:r w:rsidR="00A427DA" w:rsidRPr="00B81394">
        <w:rPr>
          <w:rFonts w:ascii="Arial" w:hAnsi="Arial" w:cs="Arial"/>
        </w:rPr>
        <w:t xml:space="preserve">.  </w:t>
      </w:r>
      <w:r w:rsidRPr="00B81394">
        <w:rPr>
          <w:rFonts w:ascii="Arial" w:hAnsi="Arial" w:cs="Arial"/>
        </w:rPr>
        <w:t>There is no consideration given to linked offers.</w:t>
      </w:r>
    </w:p>
    <w:p w14:paraId="296DF94A" w14:textId="77777777" w:rsidR="00E93537" w:rsidRPr="00B81394" w:rsidRDefault="00E93537" w:rsidP="002017C1">
      <w:pPr>
        <w:ind w:left="360"/>
        <w:rPr>
          <w:rFonts w:ascii="Arial" w:hAnsi="Arial" w:cs="Arial"/>
        </w:rPr>
      </w:pPr>
    </w:p>
    <w:p w14:paraId="7B01608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7EE1E4CD" w14:textId="77777777" w:rsidR="00E93537" w:rsidRPr="00B81394" w:rsidRDefault="00E93537" w:rsidP="002017C1">
      <w:pPr>
        <w:ind w:left="360"/>
        <w:rPr>
          <w:rFonts w:ascii="Arial" w:hAnsi="Arial" w:cs="Arial"/>
        </w:rPr>
      </w:pPr>
    </w:p>
    <w:p w14:paraId="3B1375BF" w14:textId="77777777" w:rsidR="00B17E6C" w:rsidRPr="002A438F"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 xml:space="preserve">&lt;ns1:TotalASOffers xmlns:ns0 = "http://www.ercot.com/schema/2007-05/nodal/eip/il" xmlns:ns1 = </w:t>
      </w:r>
      <w:r w:rsidRPr="002A438F">
        <w:rPr>
          <w:rFonts w:ascii="Arial" w:hAnsi="Arial" w:cs="Arial"/>
          <w:sz w:val="20"/>
          <w:szCs w:val="20"/>
        </w:rPr>
        <w:t>"http://www.ercot.com/schema/2007-06/nodal/ews"&gt;</w:t>
      </w:r>
    </w:p>
    <w:p w14:paraId="7499022A" w14:textId="77777777" w:rsidR="00B17E6C" w:rsidRPr="001B0FBA" w:rsidRDefault="00B17E6C" w:rsidP="00B17E6C">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&lt;ns1:TotalASOffer&gt;</w:t>
      </w:r>
    </w:p>
    <w:p w14:paraId="2CF5070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&lt;ns1:asType&gt;Reg-Up&lt;/ns1:asType&gt;</w:t>
      </w:r>
    </w:p>
    <w:p w14:paraId="4F1BAED3"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740EA43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&lt;ns1:time&gt;2009-07-29T00:00:00-05:00&lt;/ns1:time&gt;</w:t>
      </w:r>
    </w:p>
    <w:p w14:paraId="70BF1B29"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&lt;ns1:ending&gt;2009-07-29T01:00:00-05:00&lt;/ns1:ending&gt;</w:t>
      </w:r>
    </w:p>
    <w:p w14:paraId="6E81E8D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08CF083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097B7DDA"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6197D36F"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&lt;ns1:time&gt;2009-07-29T01:00:00-05:00&lt;/ns1:time&gt;</w:t>
      </w:r>
    </w:p>
    <w:p w14:paraId="18972EDB"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&lt;ns1:ending&gt;2009-07-29T02:00:00-05:00&lt;/ns1:ending&gt;</w:t>
      </w:r>
    </w:p>
    <w:p w14:paraId="7AED3FC0"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7AB3B1CA"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5AB89B20"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t>……….</w:t>
      </w:r>
    </w:p>
    <w:p w14:paraId="7724077E" w14:textId="77777777" w:rsidR="00B17E6C" w:rsidRPr="00FA0A10"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&lt;/ns1:TotalASOffer&gt;</w:t>
      </w:r>
    </w:p>
    <w:p w14:paraId="3C406A0E" w14:textId="0306B55A" w:rsidR="00B17E6C" w:rsidRDefault="00B17E6C" w:rsidP="00B17E6C">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&lt;/ns1:TotalASOffers&gt;</w:t>
      </w:r>
    </w:p>
    <w:p w14:paraId="3367FECF" w14:textId="3E96CEA9" w:rsidR="00C170B7" w:rsidRDefault="00C170B7" w:rsidP="00B17E6C">
      <w:pPr>
        <w:ind w:left="360"/>
        <w:rPr>
          <w:rFonts w:ascii="Arial" w:hAnsi="Arial" w:cs="Arial"/>
          <w:sz w:val="20"/>
          <w:szCs w:val="20"/>
        </w:rPr>
      </w:pPr>
    </w:p>
    <w:tbl>
      <w:tblPr>
        <w:tblStyle w:val="TableGrid"/>
        <w:tblW w:w="0" w:type="auto"/>
        <w:tblInd w:w="360" w:type="dxa"/>
        <w:shd w:val="pct12" w:color="auto" w:fill="auto"/>
        <w:tblLook w:val="04A0" w:firstRow="1" w:lastRow="0" w:firstColumn="1" w:lastColumn="0" w:noHBand="0" w:noVBand="1"/>
      </w:tblPr>
      <w:tblGrid>
        <w:gridCol w:w="8990"/>
      </w:tblGrid>
      <w:tr w:rsidR="00C170B7" w14:paraId="7D6F1269" w14:textId="77777777" w:rsidTr="00C170B7">
        <w:tc>
          <w:tcPr>
            <w:tcW w:w="9350" w:type="dxa"/>
            <w:shd w:val="pct12" w:color="auto" w:fill="auto"/>
          </w:tcPr>
          <w:p w14:paraId="1FF21889" w14:textId="3662B071" w:rsidR="00C170B7" w:rsidRPr="00C170B7" w:rsidRDefault="00C170B7" w:rsidP="00B17E6C">
            <w:pPr>
              <w:rPr>
                <w:sz w:val="22"/>
                <w:szCs w:val="22"/>
              </w:rPr>
            </w:pPr>
            <w:r>
              <w:rPr>
                <w:b/>
                <w:i/>
                <w:iCs/>
              </w:rPr>
              <w:t>[NPRR863:  Replace the example above with the following upon system implementation]</w:t>
            </w:r>
          </w:p>
          <w:p w14:paraId="7AB84A3E" w14:textId="77777777" w:rsidR="00C170B7" w:rsidRDefault="00C170B7" w:rsidP="00B17E6C">
            <w:pPr>
              <w:rPr>
                <w:rFonts w:ascii="Arial" w:hAnsi="Arial" w:cs="Arial"/>
                <w:sz w:val="20"/>
                <w:szCs w:val="20"/>
              </w:rPr>
            </w:pPr>
          </w:p>
          <w:p w14:paraId="25A40CF3" w14:textId="77777777" w:rsidR="00C170B7" w:rsidRPr="002A438F" w:rsidRDefault="00C170B7" w:rsidP="00C170B7">
            <w:pPr>
              <w:ind w:left="360"/>
              <w:rPr>
                <w:rFonts w:ascii="Arial" w:hAnsi="Arial" w:cs="Arial"/>
                <w:sz w:val="20"/>
                <w:szCs w:val="20"/>
              </w:rPr>
            </w:pPr>
            <w:r w:rsidRPr="00FA0A10">
              <w:rPr>
                <w:rFonts w:ascii="Arial" w:hAnsi="Arial" w:cs="Arial"/>
                <w:sz w:val="20"/>
                <w:szCs w:val="20"/>
              </w:rPr>
              <w:t xml:space="preserve">&lt;ns1:TotalASOffers xmlns:ns0 = "http://www.ercot.com/schema/2007-05/nodal/eip/il" xmlns:ns1 = </w:t>
            </w:r>
            <w:r w:rsidRPr="002A438F">
              <w:rPr>
                <w:rFonts w:ascii="Arial" w:hAnsi="Arial" w:cs="Arial"/>
                <w:sz w:val="20"/>
                <w:szCs w:val="20"/>
              </w:rPr>
              <w:t>"http://www.ercot.com/schema/2007-06/nodal/ews"&gt;</w:t>
            </w:r>
          </w:p>
          <w:p w14:paraId="21917D34" w14:textId="4E6682FE" w:rsidR="00C170B7" w:rsidRPr="001B0FBA" w:rsidRDefault="00C170B7" w:rsidP="00C170B7">
            <w:pPr>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r>
            <w:r w:rsidRPr="001B0FBA">
              <w:rPr>
                <w:rFonts w:ascii="Arial" w:hAnsi="Arial" w:cs="Arial"/>
                <w:sz w:val="20"/>
                <w:szCs w:val="20"/>
              </w:rPr>
              <w:tab/>
              <w:t>&lt;ns1:TotalASOffer&gt;</w:t>
            </w:r>
          </w:p>
          <w:p w14:paraId="657CECD6" w14:textId="4DBC3C50"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&lt;ns1:asType&gt;</w:t>
            </w:r>
            <w:r>
              <w:rPr>
                <w:rFonts w:ascii="Arial" w:hAnsi="Arial" w:cs="Arial"/>
                <w:sz w:val="20"/>
                <w:szCs w:val="20"/>
              </w:rPr>
              <w:t>RRSPF</w:t>
            </w:r>
            <w:r w:rsidRPr="00FA0A10">
              <w:rPr>
                <w:rFonts w:ascii="Arial" w:hAnsi="Arial" w:cs="Arial"/>
                <w:sz w:val="20"/>
                <w:szCs w:val="20"/>
              </w:rPr>
              <w:t>&lt;/ns1:asType&gt;</w:t>
            </w:r>
          </w:p>
          <w:p w14:paraId="0496A962" w14:textId="4962B46F"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22ECCDB3" w14:textId="27B72082"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w:t>
            </w:r>
            <w:r w:rsidR="00CE32E2">
              <w:rPr>
                <w:rFonts w:ascii="Arial" w:hAnsi="Arial" w:cs="Arial"/>
                <w:sz w:val="20"/>
                <w:szCs w:val="20"/>
              </w:rPr>
              <w:t>21</w:t>
            </w:r>
            <w:r w:rsidRPr="00FA0A10">
              <w:rPr>
                <w:rFonts w:ascii="Arial" w:hAnsi="Arial" w:cs="Arial"/>
                <w:sz w:val="20"/>
                <w:szCs w:val="20"/>
              </w:rPr>
              <w:t>-</w:t>
            </w:r>
            <w:r w:rsidR="00CE32E2">
              <w:rPr>
                <w:rFonts w:ascii="Arial" w:hAnsi="Arial" w:cs="Arial"/>
                <w:sz w:val="20"/>
                <w:szCs w:val="20"/>
              </w:rPr>
              <w:t>11</w:t>
            </w:r>
            <w:r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T00:00:00-05:00&lt;/ns1:time&gt;</w:t>
            </w:r>
          </w:p>
          <w:p w14:paraId="719C0F3C" w14:textId="0FA3C44B"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T01:00:00-05:00&lt;/ns1:ending&gt;</w:t>
            </w:r>
          </w:p>
          <w:p w14:paraId="0B016E61" w14:textId="7085318E"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50F44333" w14:textId="40CB1AA2"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45C2CBB3" w14:textId="4AC9910B"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5D0D7980" w14:textId="6BD4E99A"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T01:00:00-05:00&lt;/ns1:time&gt;</w:t>
            </w:r>
          </w:p>
          <w:p w14:paraId="68FB1DC8" w14:textId="01C1DAC3"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&lt;ns1:ending&gt;</w:t>
            </w:r>
            <w:r w:rsidR="00CE32E2" w:rsidRPr="00FA0A10">
              <w:rPr>
                <w:rFonts w:ascii="Arial" w:hAnsi="Arial" w:cs="Arial"/>
                <w:sz w:val="20"/>
                <w:szCs w:val="20"/>
              </w:rPr>
              <w:t>20</w:t>
            </w:r>
            <w:r w:rsidR="00CE32E2">
              <w:rPr>
                <w:rFonts w:ascii="Arial" w:hAnsi="Arial" w:cs="Arial"/>
                <w:sz w:val="20"/>
                <w:szCs w:val="20"/>
              </w:rPr>
              <w:t>21</w:t>
            </w:r>
            <w:r w:rsidR="00CE32E2" w:rsidRPr="00FA0A10">
              <w:rPr>
                <w:rFonts w:ascii="Arial" w:hAnsi="Arial" w:cs="Arial"/>
                <w:sz w:val="20"/>
                <w:szCs w:val="20"/>
              </w:rPr>
              <w:t>-</w:t>
            </w:r>
            <w:r w:rsidR="00CE32E2">
              <w:rPr>
                <w:rFonts w:ascii="Arial" w:hAnsi="Arial" w:cs="Arial"/>
                <w:sz w:val="20"/>
                <w:szCs w:val="20"/>
              </w:rPr>
              <w:t>11</w:t>
            </w:r>
            <w:r w:rsidR="00CE32E2" w:rsidRPr="00FA0A10">
              <w:rPr>
                <w:rFonts w:ascii="Arial" w:hAnsi="Arial" w:cs="Arial"/>
                <w:sz w:val="20"/>
                <w:szCs w:val="20"/>
              </w:rPr>
              <w:t>-</w:t>
            </w:r>
            <w:r w:rsidR="00CE32E2">
              <w:rPr>
                <w:rFonts w:ascii="Arial" w:hAnsi="Arial" w:cs="Arial"/>
                <w:sz w:val="20"/>
                <w:szCs w:val="20"/>
              </w:rPr>
              <w:t>10</w:t>
            </w:r>
            <w:r w:rsidRPr="00FA0A10">
              <w:rPr>
                <w:rFonts w:ascii="Arial" w:hAnsi="Arial" w:cs="Arial"/>
                <w:sz w:val="20"/>
                <w:szCs w:val="20"/>
              </w:rPr>
              <w:t>T02:00:00-05:00&lt;/ns1:ending&gt;</w:t>
            </w:r>
          </w:p>
          <w:p w14:paraId="04B26C48" w14:textId="320B7C99"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&lt;ns1:value1&gt;330170&lt;/ns1:value1&gt;</w:t>
            </w:r>
          </w:p>
          <w:p w14:paraId="4BF0CBD7" w14:textId="7DB7C615"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&lt;/ns1:Schedule&gt;</w:t>
            </w:r>
          </w:p>
          <w:p w14:paraId="6FC8CE18"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t>……….</w:t>
            </w:r>
          </w:p>
          <w:p w14:paraId="05976A81"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&lt;/ns1:TotalASOffer&gt;</w:t>
            </w:r>
          </w:p>
          <w:p w14:paraId="1CDD8D0A" w14:textId="77777777" w:rsidR="00C170B7" w:rsidRPr="00FA0A10" w:rsidRDefault="00C170B7" w:rsidP="00C170B7">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&lt;/ns1:TotalASOffers&gt;</w:t>
            </w:r>
          </w:p>
          <w:p w14:paraId="21275831" w14:textId="29223258" w:rsidR="00C170B7" w:rsidRDefault="00C170B7" w:rsidP="00B17E6C">
            <w:pPr>
              <w:rPr>
                <w:rFonts w:ascii="Arial" w:hAnsi="Arial" w:cs="Arial"/>
                <w:sz w:val="20"/>
                <w:szCs w:val="20"/>
              </w:rPr>
            </w:pPr>
          </w:p>
        </w:tc>
      </w:tr>
    </w:tbl>
    <w:p w14:paraId="3A830136" w14:textId="77777777" w:rsidR="00C170B7" w:rsidRPr="00FA0A10" w:rsidRDefault="00C170B7" w:rsidP="00B17E6C">
      <w:pPr>
        <w:ind w:left="360"/>
        <w:rPr>
          <w:rFonts w:ascii="Arial" w:hAnsi="Arial" w:cs="Arial"/>
          <w:sz w:val="20"/>
          <w:szCs w:val="20"/>
        </w:rPr>
      </w:pPr>
    </w:p>
    <w:p w14:paraId="0E31698A" w14:textId="77777777" w:rsidR="002017C1" w:rsidRPr="00B81394" w:rsidRDefault="002017C1" w:rsidP="002017C1">
      <w:pPr>
        <w:ind w:left="360"/>
        <w:rPr>
          <w:rFonts w:ascii="Arial" w:hAnsi="Arial" w:cs="Arial"/>
        </w:rPr>
      </w:pPr>
    </w:p>
    <w:p w14:paraId="18AA8D6E" w14:textId="77777777" w:rsidR="002017C1" w:rsidRPr="00805285" w:rsidRDefault="00A36F5B" w:rsidP="002017C1">
      <w:pPr>
        <w:pStyle w:val="Heading3"/>
        <w:rPr>
          <w:rFonts w:cs="Arial"/>
          <w:b w:val="0"/>
        </w:rPr>
      </w:pPr>
      <w:bookmarkStart w:id="1471" w:name="_Toc165951915"/>
      <w:bookmarkStart w:id="1472" w:name="_Toc164750854"/>
      <w:bookmarkStart w:id="1473" w:name="_Toc95300436"/>
      <w:r w:rsidRPr="00FA0A10">
        <w:rPr>
          <w:rFonts w:cs="Arial"/>
          <w:b w:val="0"/>
        </w:rPr>
        <w:t>Total DAM Energy</w:t>
      </w:r>
      <w:bookmarkEnd w:id="1471"/>
      <w:bookmarkEnd w:id="1472"/>
      <w:r w:rsidR="00B91599" w:rsidRPr="002A438F">
        <w:rPr>
          <w:rFonts w:cs="Arial"/>
          <w:b w:val="0"/>
        </w:rPr>
        <w:t xml:space="preserve">   *** </w:t>
      </w:r>
      <w:r w:rsidR="004453C9" w:rsidRPr="002A438F">
        <w:rPr>
          <w:rFonts w:cs="Arial"/>
          <w:b w:val="0"/>
        </w:rPr>
        <w:t xml:space="preserve">Same as 4.3.10  - </w:t>
      </w:r>
      <w:r w:rsidR="00B91599" w:rsidRPr="002A438F">
        <w:rPr>
          <w:rFonts w:cs="Arial"/>
          <w:b w:val="0"/>
        </w:rPr>
        <w:t xml:space="preserve">Market Totals </w:t>
      </w:r>
      <w:r w:rsidR="004453C9" w:rsidRPr="001B0FBA">
        <w:rPr>
          <w:rFonts w:cs="Arial"/>
          <w:b w:val="0"/>
        </w:rPr>
        <w:t xml:space="preserve"> </w:t>
      </w:r>
      <w:r w:rsidR="00B91599" w:rsidRPr="00805285">
        <w:rPr>
          <w:rFonts w:cs="Arial"/>
          <w:b w:val="0"/>
        </w:rPr>
        <w:t>**</w:t>
      </w:r>
      <w:r w:rsidR="00FA10DE" w:rsidRPr="00805285">
        <w:rPr>
          <w:rFonts w:cs="Arial"/>
          <w:b w:val="0"/>
        </w:rPr>
        <w:t>*</w:t>
      </w:r>
      <w:bookmarkEnd w:id="1473"/>
    </w:p>
    <w:p w14:paraId="62007493" w14:textId="77777777" w:rsidR="00E826DA" w:rsidRPr="00B81394" w:rsidRDefault="002017C1" w:rsidP="00E826DA">
      <w:pPr>
        <w:ind w:left="360"/>
        <w:rPr>
          <w:rFonts w:ascii="Arial" w:hAnsi="Arial" w:cs="Arial"/>
        </w:rPr>
      </w:pPr>
      <w:r w:rsidRPr="00B81394">
        <w:rPr>
          <w:rFonts w:ascii="Arial" w:hAnsi="Arial" w:cs="Arial"/>
        </w:rPr>
        <w:t>This section describes interfaces used to</w:t>
      </w:r>
      <w:r w:rsidR="00A36F5B" w:rsidRPr="00B81394">
        <w:rPr>
          <w:rFonts w:ascii="Arial" w:hAnsi="Arial" w:cs="Arial"/>
        </w:rPr>
        <w:t xml:space="preserve"> retrieve the total amount of energy bought or sold in the </w:t>
      </w:r>
      <w:r w:rsidR="00E93537" w:rsidRPr="00B81394">
        <w:rPr>
          <w:rFonts w:ascii="Arial" w:hAnsi="Arial" w:cs="Arial"/>
        </w:rPr>
        <w:t>D</w:t>
      </w:r>
      <w:r w:rsidR="00A36F5B" w:rsidRPr="00B81394">
        <w:rPr>
          <w:rFonts w:ascii="Arial" w:hAnsi="Arial" w:cs="Arial"/>
        </w:rPr>
        <w:t xml:space="preserve">ay </w:t>
      </w:r>
      <w:r w:rsidR="00E93537" w:rsidRPr="00B81394">
        <w:rPr>
          <w:rFonts w:ascii="Arial" w:hAnsi="Arial" w:cs="Arial"/>
        </w:rPr>
        <w:t>A</w:t>
      </w:r>
      <w:r w:rsidR="00A36F5B" w:rsidRPr="00B81394">
        <w:rPr>
          <w:rFonts w:ascii="Arial" w:hAnsi="Arial" w:cs="Arial"/>
        </w:rPr>
        <w:t xml:space="preserve">head </w:t>
      </w:r>
      <w:r w:rsidR="00E93537" w:rsidRPr="00B81394">
        <w:rPr>
          <w:rFonts w:ascii="Arial" w:hAnsi="Arial" w:cs="Arial"/>
        </w:rPr>
        <w:t>M</w:t>
      </w:r>
      <w:r w:rsidR="00A36F5B" w:rsidRPr="00B81394">
        <w:rPr>
          <w:rFonts w:ascii="Arial" w:hAnsi="Arial" w:cs="Arial"/>
        </w:rPr>
        <w:t>arket</w:t>
      </w:r>
      <w:r w:rsidR="00A427DA" w:rsidRPr="00B81394">
        <w:rPr>
          <w:rFonts w:ascii="Arial" w:hAnsi="Arial" w:cs="Arial"/>
        </w:rPr>
        <w:t xml:space="preserve">.  </w:t>
      </w:r>
      <w:r w:rsidR="00E826DA" w:rsidRPr="00B81394">
        <w:rPr>
          <w:rFonts w:ascii="Arial" w:hAnsi="Arial" w:cs="Arial"/>
        </w:rPr>
        <w:t>This interface will return the full day data for DAM market for the requesting day.</w:t>
      </w:r>
    </w:p>
    <w:p w14:paraId="46850D69" w14:textId="77777777" w:rsidR="00E826DA" w:rsidRPr="00B81394" w:rsidRDefault="00E826DA" w:rsidP="00CC53D1">
      <w:pPr>
        <w:ind w:left="360"/>
        <w:rPr>
          <w:rFonts w:ascii="Arial" w:hAnsi="Arial" w:cs="Arial"/>
        </w:rPr>
      </w:pPr>
    </w:p>
    <w:p w14:paraId="79603F18" w14:textId="77777777" w:rsidR="00CC53D1" w:rsidRPr="00B81394" w:rsidRDefault="00CC53D1" w:rsidP="00CC53D1">
      <w:pPr>
        <w:ind w:left="360"/>
        <w:rPr>
          <w:rFonts w:ascii="Arial" w:hAnsi="Arial" w:cs="Arial"/>
        </w:rPr>
      </w:pPr>
      <w:r w:rsidRPr="00B81394">
        <w:rPr>
          <w:rFonts w:ascii="Arial" w:hAnsi="Arial" w:cs="Arial"/>
        </w:rPr>
        <w:t>The request message would use the following message fields:</w:t>
      </w:r>
    </w:p>
    <w:p w14:paraId="7C6186A2" w14:textId="77777777" w:rsidR="00CC53D1" w:rsidRPr="00B81394" w:rsidRDefault="00CC53D1" w:rsidP="00CC53D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28"/>
        <w:gridCol w:w="4365"/>
      </w:tblGrid>
      <w:tr w:rsidR="00CC53D1" w:rsidRPr="00FA0A10" w14:paraId="549987DB" w14:textId="77777777">
        <w:tc>
          <w:tcPr>
            <w:tcW w:w="2268" w:type="dxa"/>
            <w:shd w:val="clear" w:color="auto" w:fill="C0C0C0"/>
          </w:tcPr>
          <w:p w14:paraId="4476EC10"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AFB5B"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4FA89590" w14:textId="77777777">
        <w:tc>
          <w:tcPr>
            <w:tcW w:w="2268" w:type="dxa"/>
          </w:tcPr>
          <w:p w14:paraId="20FDC66F"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42B25D0D" w14:textId="77777777" w:rsidR="00CC53D1" w:rsidRPr="001B0FBA" w:rsidRDefault="00CC53D1" w:rsidP="003D0201">
            <w:pPr>
              <w:pStyle w:val="Normal2"/>
              <w:ind w:left="0"/>
              <w:jc w:val="center"/>
              <w:rPr>
                <w:rFonts w:ascii="Arial" w:hAnsi="Arial" w:cs="Arial"/>
              </w:rPr>
            </w:pPr>
            <w:r w:rsidRPr="001B0FBA">
              <w:rPr>
                <w:rFonts w:ascii="Arial" w:hAnsi="Arial" w:cs="Arial"/>
              </w:rPr>
              <w:t>get</w:t>
            </w:r>
          </w:p>
        </w:tc>
      </w:tr>
      <w:tr w:rsidR="00CC53D1" w:rsidRPr="00FA0A10" w14:paraId="1F00A76A" w14:textId="77777777">
        <w:tc>
          <w:tcPr>
            <w:tcW w:w="2268" w:type="dxa"/>
          </w:tcPr>
          <w:p w14:paraId="117E86FD" w14:textId="77777777" w:rsidR="00CC53D1" w:rsidRPr="002A438F" w:rsidRDefault="00CC53D1"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3E0D4AF0"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5E58FF" w:rsidRPr="00FA0A10" w14:paraId="609EA375" w14:textId="77777777">
        <w:tc>
          <w:tcPr>
            <w:tcW w:w="2268" w:type="dxa"/>
            <w:tcBorders>
              <w:top w:val="single" w:sz="4" w:space="0" w:color="auto"/>
              <w:left w:val="single" w:sz="4" w:space="0" w:color="auto"/>
              <w:bottom w:val="single" w:sz="4" w:space="0" w:color="auto"/>
              <w:right w:val="single" w:sz="4" w:space="0" w:color="auto"/>
            </w:tcBorders>
          </w:tcPr>
          <w:p w14:paraId="77235942" w14:textId="77777777" w:rsidR="005E58FF" w:rsidRPr="002A438F" w:rsidRDefault="005E58FF" w:rsidP="009D75C5">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22242B52" w14:textId="77777777" w:rsidR="005E58FF" w:rsidRPr="001B0FBA" w:rsidRDefault="005E58FF" w:rsidP="009D75C5">
            <w:pPr>
              <w:pStyle w:val="Normal2"/>
              <w:ind w:left="0"/>
              <w:jc w:val="center"/>
              <w:rPr>
                <w:rFonts w:ascii="Arial" w:hAnsi="Arial" w:cs="Arial"/>
                <w:i/>
              </w:rPr>
            </w:pPr>
            <w:r w:rsidRPr="001B0FBA">
              <w:rPr>
                <w:rFonts w:ascii="Arial" w:hAnsi="Arial" w:cs="Arial"/>
                <w:i/>
              </w:rPr>
              <w:t>Market participant ID</w:t>
            </w:r>
          </w:p>
        </w:tc>
      </w:tr>
      <w:tr w:rsidR="005E58FF" w:rsidRPr="00FA0A10" w14:paraId="5C057C64" w14:textId="77777777">
        <w:tc>
          <w:tcPr>
            <w:tcW w:w="2268" w:type="dxa"/>
            <w:tcBorders>
              <w:top w:val="single" w:sz="4" w:space="0" w:color="auto"/>
              <w:left w:val="single" w:sz="4" w:space="0" w:color="auto"/>
              <w:bottom w:val="single" w:sz="4" w:space="0" w:color="auto"/>
              <w:right w:val="single" w:sz="4" w:space="0" w:color="auto"/>
            </w:tcBorders>
          </w:tcPr>
          <w:p w14:paraId="40F1A1F6" w14:textId="77777777" w:rsidR="005E58FF" w:rsidRPr="002A438F" w:rsidRDefault="005E58FF" w:rsidP="009D75C5">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10DF27C5" w14:textId="77777777" w:rsidR="005E58FF" w:rsidRPr="00FA0A10" w:rsidRDefault="00F55070" w:rsidP="009D75C5">
            <w:pPr>
              <w:pStyle w:val="Normal2"/>
              <w:ind w:left="0"/>
              <w:jc w:val="center"/>
              <w:rPr>
                <w:rFonts w:ascii="Arial" w:hAnsi="Arial" w:cs="Arial"/>
                <w:i/>
              </w:rPr>
            </w:pPr>
            <w:r w:rsidRPr="001B0FBA">
              <w:rPr>
                <w:rFonts w:ascii="Arial" w:hAnsi="Arial" w:cs="Arial"/>
                <w:i/>
              </w:rPr>
              <w:t>ID of user</w:t>
            </w:r>
          </w:p>
        </w:tc>
      </w:tr>
      <w:tr w:rsidR="005E58FF" w:rsidRPr="00FA0A10" w14:paraId="382177A7" w14:textId="77777777">
        <w:tc>
          <w:tcPr>
            <w:tcW w:w="2268" w:type="dxa"/>
            <w:tcBorders>
              <w:top w:val="single" w:sz="4" w:space="0" w:color="auto"/>
              <w:left w:val="single" w:sz="4" w:space="0" w:color="auto"/>
              <w:bottom w:val="single" w:sz="4" w:space="0" w:color="auto"/>
              <w:right w:val="single" w:sz="4" w:space="0" w:color="auto"/>
            </w:tcBorders>
          </w:tcPr>
          <w:p w14:paraId="598201A3" w14:textId="77777777" w:rsidR="005E58FF" w:rsidRPr="002A438F" w:rsidRDefault="005E58FF" w:rsidP="009D75C5">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B85A6F9" w14:textId="77777777" w:rsidR="005E58FF" w:rsidRPr="001B0FBA" w:rsidRDefault="005E58FF" w:rsidP="009D75C5">
            <w:pPr>
              <w:pStyle w:val="Normal2"/>
              <w:ind w:left="0"/>
              <w:jc w:val="center"/>
              <w:rPr>
                <w:rFonts w:ascii="Arial" w:hAnsi="Arial" w:cs="Arial"/>
                <w:i/>
              </w:rPr>
            </w:pPr>
            <w:r w:rsidRPr="001B0FBA">
              <w:rPr>
                <w:rFonts w:ascii="Arial" w:hAnsi="Arial" w:cs="Arial"/>
                <w:i/>
              </w:rPr>
              <w:t>One of:</w:t>
            </w:r>
          </w:p>
          <w:p w14:paraId="016399B8"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EnergyBoughtInDAM</w:t>
            </w:r>
          </w:p>
          <w:p w14:paraId="650CD3AD" w14:textId="77777777" w:rsidR="005E58FF" w:rsidRPr="00FA0A10" w:rsidRDefault="005E58FF" w:rsidP="00280FF5">
            <w:pPr>
              <w:pStyle w:val="Normal2"/>
              <w:numPr>
                <w:ilvl w:val="0"/>
                <w:numId w:val="49"/>
              </w:numPr>
              <w:jc w:val="center"/>
              <w:rPr>
                <w:rFonts w:ascii="Arial" w:hAnsi="Arial" w:cs="Arial"/>
                <w:i/>
              </w:rPr>
            </w:pPr>
            <w:r w:rsidRPr="00FA0A10">
              <w:rPr>
                <w:rFonts w:ascii="Arial" w:hAnsi="Arial" w:cs="Arial"/>
                <w:i/>
              </w:rPr>
              <w:t>EnergySoldInDAM</w:t>
            </w:r>
          </w:p>
        </w:tc>
      </w:tr>
      <w:tr w:rsidR="005E58FF" w:rsidRPr="00FA0A10" w14:paraId="5350D45A" w14:textId="77777777">
        <w:tc>
          <w:tcPr>
            <w:tcW w:w="2268" w:type="dxa"/>
            <w:tcBorders>
              <w:top w:val="single" w:sz="4" w:space="0" w:color="auto"/>
              <w:left w:val="single" w:sz="4" w:space="0" w:color="auto"/>
              <w:bottom w:val="single" w:sz="4" w:space="0" w:color="auto"/>
              <w:right w:val="single" w:sz="4" w:space="0" w:color="auto"/>
            </w:tcBorders>
          </w:tcPr>
          <w:p w14:paraId="76F824DF" w14:textId="77777777" w:rsidR="005E58FF" w:rsidRPr="002A438F" w:rsidRDefault="005E58FF" w:rsidP="009D75C5">
            <w:pPr>
              <w:pStyle w:val="Normal2"/>
              <w:ind w:left="0"/>
              <w:jc w:val="center"/>
              <w:rPr>
                <w:rFonts w:ascii="Arial" w:hAnsi="Arial" w:cs="Arial"/>
              </w:rPr>
            </w:pPr>
            <w:r w:rsidRPr="00FA0A10">
              <w:rPr>
                <w:rFonts w:ascii="Arial" w:hAnsi="Arial" w:cs="Arial"/>
              </w:rPr>
              <w:t>Request</w:t>
            </w:r>
            <w:r w:rsidR="00E826DA" w:rsidRPr="002A438F">
              <w:rPr>
                <w:rFonts w:ascii="Arial" w:hAnsi="Arial" w:cs="Arial"/>
              </w:rPr>
              <w:t>/OperatingDate</w:t>
            </w:r>
          </w:p>
        </w:tc>
        <w:tc>
          <w:tcPr>
            <w:tcW w:w="4365" w:type="dxa"/>
            <w:tcBorders>
              <w:top w:val="single" w:sz="4" w:space="0" w:color="auto"/>
              <w:left w:val="single" w:sz="4" w:space="0" w:color="auto"/>
              <w:bottom w:val="single" w:sz="4" w:space="0" w:color="auto"/>
              <w:right w:val="single" w:sz="4" w:space="0" w:color="auto"/>
            </w:tcBorders>
          </w:tcPr>
          <w:p w14:paraId="28AB6BBC" w14:textId="77777777" w:rsidR="005E58FF" w:rsidRPr="00FA0A10" w:rsidRDefault="00E826DA" w:rsidP="009D75C5">
            <w:pPr>
              <w:pStyle w:val="Normal2"/>
              <w:ind w:left="0"/>
              <w:jc w:val="center"/>
              <w:rPr>
                <w:rFonts w:ascii="Arial" w:hAnsi="Arial" w:cs="Arial"/>
                <w:i/>
              </w:rPr>
            </w:pPr>
            <w:r w:rsidRPr="001B0FBA">
              <w:rPr>
                <w:rFonts w:ascii="Arial" w:hAnsi="Arial" w:cs="Arial"/>
                <w:i/>
              </w:rPr>
              <w:t>Day of interest</w:t>
            </w:r>
          </w:p>
        </w:tc>
      </w:tr>
    </w:tbl>
    <w:p w14:paraId="5EEF5E5B" w14:textId="77777777" w:rsidR="00CC53D1" w:rsidRPr="00B81394" w:rsidRDefault="00CC53D1" w:rsidP="00CC53D1">
      <w:pPr>
        <w:pStyle w:val="Normal2"/>
        <w:ind w:left="360"/>
        <w:rPr>
          <w:rFonts w:ascii="Arial" w:hAnsi="Arial" w:cs="Arial"/>
          <w:sz w:val="24"/>
        </w:rPr>
      </w:pPr>
    </w:p>
    <w:p w14:paraId="2003A4D9" w14:textId="77777777" w:rsidR="00CC53D1" w:rsidRPr="00B81394" w:rsidRDefault="00CC53D1" w:rsidP="00CC53D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6D7DFDD" w14:textId="77777777" w:rsidR="00CC53D1" w:rsidRPr="00B81394" w:rsidRDefault="00CC53D1" w:rsidP="00CC53D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CC53D1" w:rsidRPr="00FA0A10" w14:paraId="45ECB611" w14:textId="77777777">
        <w:tc>
          <w:tcPr>
            <w:tcW w:w="2268" w:type="dxa"/>
            <w:shd w:val="clear" w:color="auto" w:fill="C0C0C0"/>
          </w:tcPr>
          <w:p w14:paraId="62B4029D"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D53F5E" w14:textId="77777777" w:rsidR="00CC53D1" w:rsidRPr="00995285" w:rsidRDefault="00CC53D1"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CC53D1" w:rsidRPr="00FA0A10" w14:paraId="02191447" w14:textId="77777777">
        <w:tc>
          <w:tcPr>
            <w:tcW w:w="2268" w:type="dxa"/>
          </w:tcPr>
          <w:p w14:paraId="25117781" w14:textId="77777777" w:rsidR="00CC53D1" w:rsidRPr="002A438F" w:rsidRDefault="00CC53D1" w:rsidP="003D0201">
            <w:pPr>
              <w:pStyle w:val="Normal2"/>
              <w:ind w:left="0"/>
              <w:jc w:val="center"/>
              <w:rPr>
                <w:rFonts w:ascii="Arial" w:hAnsi="Arial" w:cs="Arial"/>
              </w:rPr>
            </w:pPr>
            <w:r w:rsidRPr="00FA0A10">
              <w:rPr>
                <w:rFonts w:ascii="Arial" w:hAnsi="Arial" w:cs="Arial"/>
              </w:rPr>
              <w:t>Header/Verb</w:t>
            </w:r>
          </w:p>
        </w:tc>
        <w:tc>
          <w:tcPr>
            <w:tcW w:w="4365" w:type="dxa"/>
          </w:tcPr>
          <w:p w14:paraId="2A2254B9" w14:textId="77777777" w:rsidR="00CC53D1" w:rsidRPr="001B0FBA" w:rsidRDefault="00CC53D1" w:rsidP="003D0201">
            <w:pPr>
              <w:pStyle w:val="Normal2"/>
              <w:ind w:left="0"/>
              <w:jc w:val="center"/>
              <w:rPr>
                <w:rFonts w:ascii="Arial" w:hAnsi="Arial" w:cs="Arial"/>
              </w:rPr>
            </w:pPr>
            <w:r w:rsidRPr="001B0FBA">
              <w:rPr>
                <w:rFonts w:ascii="Arial" w:hAnsi="Arial" w:cs="Arial"/>
              </w:rPr>
              <w:t>reply</w:t>
            </w:r>
          </w:p>
        </w:tc>
      </w:tr>
      <w:tr w:rsidR="00CC53D1" w:rsidRPr="00FA0A10" w14:paraId="0F888E57" w14:textId="77777777">
        <w:tc>
          <w:tcPr>
            <w:tcW w:w="2268" w:type="dxa"/>
          </w:tcPr>
          <w:p w14:paraId="172B9DD2" w14:textId="77777777" w:rsidR="00CC53D1" w:rsidRPr="002A438F" w:rsidRDefault="00CC53D1" w:rsidP="003D0201">
            <w:pPr>
              <w:pStyle w:val="Normal2"/>
              <w:ind w:left="0"/>
              <w:jc w:val="center"/>
              <w:rPr>
                <w:rFonts w:ascii="Arial" w:hAnsi="Arial" w:cs="Arial"/>
              </w:rPr>
            </w:pPr>
            <w:r w:rsidRPr="00FA0A10">
              <w:rPr>
                <w:rFonts w:ascii="Arial" w:hAnsi="Arial" w:cs="Arial"/>
              </w:rPr>
              <w:t>Header/Noun</w:t>
            </w:r>
          </w:p>
        </w:tc>
        <w:tc>
          <w:tcPr>
            <w:tcW w:w="4365" w:type="dxa"/>
          </w:tcPr>
          <w:p w14:paraId="7F523357" w14:textId="77777777" w:rsidR="00CC53D1" w:rsidRPr="00FA0A10" w:rsidRDefault="00CC53D1" w:rsidP="003D0201">
            <w:pPr>
              <w:pStyle w:val="Normal2"/>
              <w:ind w:left="0"/>
              <w:jc w:val="center"/>
              <w:rPr>
                <w:rFonts w:ascii="Arial" w:hAnsi="Arial" w:cs="Arial"/>
              </w:rPr>
            </w:pPr>
            <w:r w:rsidRPr="001B0FBA">
              <w:rPr>
                <w:rFonts w:ascii="Arial" w:hAnsi="Arial" w:cs="Arial"/>
              </w:rPr>
              <w:t>TotalEnergy</w:t>
            </w:r>
            <w:r w:rsidR="00A56CFC" w:rsidRPr="00FA0A10">
              <w:rPr>
                <w:rFonts w:ascii="Arial" w:hAnsi="Arial" w:cs="Arial"/>
              </w:rPr>
              <w:t>s</w:t>
            </w:r>
          </w:p>
        </w:tc>
      </w:tr>
      <w:tr w:rsidR="00CC53D1" w:rsidRPr="00FA0A10" w14:paraId="534D44BB" w14:textId="77777777">
        <w:tc>
          <w:tcPr>
            <w:tcW w:w="2268" w:type="dxa"/>
          </w:tcPr>
          <w:p w14:paraId="04C94B4B" w14:textId="77777777" w:rsidR="00CC53D1" w:rsidRPr="002A438F" w:rsidRDefault="00CC53D1" w:rsidP="003D0201">
            <w:pPr>
              <w:pStyle w:val="Normal2"/>
              <w:ind w:left="0"/>
              <w:jc w:val="center"/>
              <w:rPr>
                <w:rFonts w:ascii="Arial" w:hAnsi="Arial" w:cs="Arial"/>
              </w:rPr>
            </w:pPr>
            <w:r w:rsidRPr="00FA0A10">
              <w:rPr>
                <w:rFonts w:ascii="Arial" w:hAnsi="Arial" w:cs="Arial"/>
              </w:rPr>
              <w:t>Header/Source</w:t>
            </w:r>
          </w:p>
        </w:tc>
        <w:tc>
          <w:tcPr>
            <w:tcW w:w="4365" w:type="dxa"/>
          </w:tcPr>
          <w:p w14:paraId="395A2BC0" w14:textId="77777777" w:rsidR="00CC53D1" w:rsidRPr="001B0FBA" w:rsidRDefault="00CC53D1" w:rsidP="003D0201">
            <w:pPr>
              <w:pStyle w:val="Normal2"/>
              <w:ind w:left="0"/>
              <w:jc w:val="center"/>
              <w:rPr>
                <w:rFonts w:ascii="Arial" w:hAnsi="Arial" w:cs="Arial"/>
              </w:rPr>
            </w:pPr>
            <w:r w:rsidRPr="001B0FBA">
              <w:rPr>
                <w:rFonts w:ascii="Arial" w:hAnsi="Arial" w:cs="Arial"/>
              </w:rPr>
              <w:t>ERCOT</w:t>
            </w:r>
          </w:p>
        </w:tc>
      </w:tr>
      <w:tr w:rsidR="00CC53D1" w:rsidRPr="00FA0A10" w14:paraId="087C1D2E" w14:textId="77777777">
        <w:tc>
          <w:tcPr>
            <w:tcW w:w="2268" w:type="dxa"/>
          </w:tcPr>
          <w:p w14:paraId="5652ADEC" w14:textId="77777777" w:rsidR="00CC53D1" w:rsidRPr="002A438F" w:rsidRDefault="00CC53D1" w:rsidP="003D0201">
            <w:pPr>
              <w:pStyle w:val="Normal2"/>
              <w:ind w:left="0"/>
              <w:jc w:val="center"/>
              <w:rPr>
                <w:rFonts w:ascii="Arial" w:hAnsi="Arial" w:cs="Arial"/>
              </w:rPr>
            </w:pPr>
            <w:r w:rsidRPr="00FA0A10">
              <w:rPr>
                <w:rFonts w:ascii="Arial" w:hAnsi="Arial" w:cs="Arial"/>
              </w:rPr>
              <w:t>Reply/ReplyCode</w:t>
            </w:r>
          </w:p>
        </w:tc>
        <w:tc>
          <w:tcPr>
            <w:tcW w:w="4365" w:type="dxa"/>
          </w:tcPr>
          <w:p w14:paraId="3CE71778" w14:textId="77777777" w:rsidR="00CC53D1"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CC53D1" w:rsidRPr="00FA0A10" w14:paraId="565161A8" w14:textId="77777777">
        <w:tc>
          <w:tcPr>
            <w:tcW w:w="2268" w:type="dxa"/>
          </w:tcPr>
          <w:p w14:paraId="1C78253C" w14:textId="77777777" w:rsidR="00CC53D1" w:rsidRPr="002A438F" w:rsidRDefault="00CC53D1" w:rsidP="003D0201">
            <w:pPr>
              <w:pStyle w:val="Normal2"/>
              <w:ind w:left="0"/>
              <w:jc w:val="center"/>
              <w:rPr>
                <w:rFonts w:ascii="Arial" w:hAnsi="Arial" w:cs="Arial"/>
              </w:rPr>
            </w:pPr>
            <w:r w:rsidRPr="00FA0A10">
              <w:rPr>
                <w:rFonts w:ascii="Arial" w:hAnsi="Arial" w:cs="Arial"/>
              </w:rPr>
              <w:t>Reply/Error</w:t>
            </w:r>
          </w:p>
        </w:tc>
        <w:tc>
          <w:tcPr>
            <w:tcW w:w="4365" w:type="dxa"/>
          </w:tcPr>
          <w:p w14:paraId="48393920" w14:textId="77777777" w:rsidR="00CC53D1" w:rsidRPr="001B0FBA" w:rsidRDefault="00CC53D1" w:rsidP="003D0201">
            <w:pPr>
              <w:pStyle w:val="Normal2"/>
              <w:ind w:left="0"/>
              <w:jc w:val="center"/>
              <w:rPr>
                <w:rFonts w:ascii="Arial" w:hAnsi="Arial" w:cs="Arial"/>
                <w:i/>
              </w:rPr>
            </w:pPr>
            <w:r w:rsidRPr="001B0FBA">
              <w:rPr>
                <w:rFonts w:ascii="Arial" w:hAnsi="Arial" w:cs="Arial"/>
                <w:i/>
              </w:rPr>
              <w:t>Error message, if error encountered</w:t>
            </w:r>
          </w:p>
        </w:tc>
      </w:tr>
      <w:tr w:rsidR="00CC53D1" w:rsidRPr="00FA0A10" w14:paraId="75240B63" w14:textId="77777777">
        <w:tc>
          <w:tcPr>
            <w:tcW w:w="2268" w:type="dxa"/>
          </w:tcPr>
          <w:p w14:paraId="0B1C4C7E" w14:textId="77777777" w:rsidR="00CC53D1" w:rsidRPr="002A438F" w:rsidRDefault="00CC53D1" w:rsidP="003D0201">
            <w:pPr>
              <w:pStyle w:val="Normal2"/>
              <w:ind w:left="0"/>
              <w:jc w:val="center"/>
              <w:rPr>
                <w:rFonts w:ascii="Arial" w:hAnsi="Arial" w:cs="Arial"/>
              </w:rPr>
            </w:pPr>
            <w:r w:rsidRPr="00FA0A10">
              <w:rPr>
                <w:rFonts w:ascii="Arial" w:hAnsi="Arial" w:cs="Arial"/>
              </w:rPr>
              <w:t xml:space="preserve">Payload/ </w:t>
            </w:r>
          </w:p>
        </w:tc>
        <w:tc>
          <w:tcPr>
            <w:tcW w:w="4365" w:type="dxa"/>
          </w:tcPr>
          <w:p w14:paraId="57AF24CF" w14:textId="77777777" w:rsidR="00CC53D1" w:rsidRPr="00FA0A10" w:rsidRDefault="00064A6C" w:rsidP="003D0201">
            <w:pPr>
              <w:pStyle w:val="Normal2"/>
              <w:ind w:left="0"/>
              <w:jc w:val="center"/>
              <w:rPr>
                <w:rFonts w:ascii="Arial" w:hAnsi="Arial" w:cs="Arial"/>
                <w:i/>
              </w:rPr>
            </w:pPr>
            <w:r w:rsidRPr="001B0FBA">
              <w:rPr>
                <w:rFonts w:ascii="Arial" w:hAnsi="Arial" w:cs="Arial"/>
              </w:rPr>
              <w:t>TotalEnergy</w:t>
            </w:r>
          </w:p>
        </w:tc>
      </w:tr>
    </w:tbl>
    <w:p w14:paraId="02D5CE47" w14:textId="77777777" w:rsidR="00CC53D1" w:rsidRPr="00B81394" w:rsidRDefault="00CC53D1" w:rsidP="00CC53D1">
      <w:pPr>
        <w:rPr>
          <w:rFonts w:ascii="Arial" w:hAnsi="Arial" w:cs="Arial"/>
        </w:rPr>
      </w:pPr>
    </w:p>
    <w:p w14:paraId="5F573044" w14:textId="77777777" w:rsidR="00CC53D1" w:rsidRPr="00B81394" w:rsidRDefault="00CC53D1" w:rsidP="00CC53D1">
      <w:pPr>
        <w:ind w:left="360"/>
        <w:rPr>
          <w:rFonts w:ascii="Arial" w:hAnsi="Arial" w:cs="Arial"/>
        </w:rPr>
      </w:pPr>
      <w:r w:rsidRPr="00B81394">
        <w:rPr>
          <w:rFonts w:ascii="Arial" w:hAnsi="Arial" w:cs="Arial"/>
        </w:rPr>
        <w:t>The payload structure is described by the following diagram:</w:t>
      </w:r>
    </w:p>
    <w:p w14:paraId="2EE37C92" w14:textId="77777777" w:rsidR="00A56CFC" w:rsidRPr="00B81394" w:rsidRDefault="00A56CFC" w:rsidP="002017C1">
      <w:pPr>
        <w:ind w:left="360"/>
        <w:rPr>
          <w:rFonts w:ascii="Arial" w:hAnsi="Arial" w:cs="Arial"/>
        </w:rPr>
      </w:pPr>
    </w:p>
    <w:p w14:paraId="682EABAD" w14:textId="77777777" w:rsidR="00A56CFC" w:rsidRPr="00B81394" w:rsidRDefault="00A56CFC" w:rsidP="002017C1">
      <w:pPr>
        <w:ind w:left="360"/>
        <w:rPr>
          <w:rFonts w:ascii="Arial" w:hAnsi="Arial" w:cs="Arial"/>
        </w:rPr>
      </w:pPr>
    </w:p>
    <w:p w14:paraId="617D065B" w14:textId="77777777" w:rsidR="002017C1" w:rsidRPr="00B81394" w:rsidRDefault="009A2F00" w:rsidP="002017C1">
      <w:pPr>
        <w:ind w:left="360"/>
        <w:rPr>
          <w:rFonts w:ascii="Arial" w:hAnsi="Arial" w:cs="Arial"/>
        </w:rPr>
      </w:pPr>
      <w:r>
        <w:rPr>
          <w:rFonts w:ascii="Arial" w:hAnsi="Arial" w:cs="Arial"/>
          <w:noProof/>
        </w:rPr>
        <w:drawing>
          <wp:inline distT="0" distB="0" distL="0" distR="0" wp14:anchorId="6CB02B0E" wp14:editId="3D709B97">
            <wp:extent cx="3381375" cy="733425"/>
            <wp:effectExtent l="0" t="0" r="9525" b="9525"/>
            <wp:docPr id="85" name="Picture 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1aa"/>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1469AA3A" w14:textId="77777777" w:rsidR="00337FBC" w:rsidRPr="00B81394" w:rsidRDefault="00337FBC" w:rsidP="00337FBC">
      <w:pPr>
        <w:keepNext/>
        <w:ind w:left="360"/>
        <w:rPr>
          <w:rFonts w:ascii="Arial" w:hAnsi="Arial" w:cs="Arial"/>
        </w:rPr>
      </w:pPr>
    </w:p>
    <w:p w14:paraId="34B42C64" w14:textId="77777777" w:rsidR="00A56CFC" w:rsidRPr="00B81394" w:rsidRDefault="009A2F00" w:rsidP="00337FBC">
      <w:pPr>
        <w:keepNext/>
        <w:ind w:left="360"/>
        <w:rPr>
          <w:rFonts w:ascii="Arial" w:hAnsi="Arial" w:cs="Arial"/>
        </w:rPr>
      </w:pPr>
      <w:r>
        <w:rPr>
          <w:rFonts w:ascii="Arial" w:hAnsi="Arial" w:cs="Arial"/>
          <w:noProof/>
        </w:rPr>
        <w:drawing>
          <wp:inline distT="0" distB="0" distL="0" distR="0" wp14:anchorId="240DD217" wp14:editId="414174DA">
            <wp:extent cx="4943475" cy="5753100"/>
            <wp:effectExtent l="0" t="0" r="9525" b="0"/>
            <wp:docPr id="86" name="Picture 86"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descr="1bb"/>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4943475" cy="5753100"/>
                    </a:xfrm>
                    <a:prstGeom prst="rect">
                      <a:avLst/>
                    </a:prstGeom>
                    <a:noFill/>
                    <a:ln>
                      <a:noFill/>
                    </a:ln>
                  </pic:spPr>
                </pic:pic>
              </a:graphicData>
            </a:graphic>
          </wp:inline>
        </w:drawing>
      </w:r>
    </w:p>
    <w:p w14:paraId="7F17D071" w14:textId="77777777" w:rsidR="00CC53D1" w:rsidRPr="00B81394" w:rsidRDefault="00337FBC" w:rsidP="00CC37BF">
      <w:pPr>
        <w:rPr>
          <w:rFonts w:ascii="Arial" w:hAnsi="Arial" w:cs="Arial"/>
          <w:sz w:val="20"/>
          <w:szCs w:val="20"/>
        </w:rPr>
      </w:pPr>
      <w:bookmarkStart w:id="1474" w:name="_Toc165952066"/>
      <w:bookmarkStart w:id="1475" w:name="_Toc95300648"/>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121</w:t>
      </w:r>
      <w:r w:rsidR="00C80347" w:rsidRPr="00B81394">
        <w:rPr>
          <w:rFonts w:ascii="Arial" w:hAnsi="Arial" w:cs="Arial"/>
          <w:sz w:val="20"/>
          <w:szCs w:val="20"/>
        </w:rPr>
        <w:fldChar w:fldCharType="end"/>
      </w:r>
      <w:r w:rsidRPr="00B81394">
        <w:rPr>
          <w:rFonts w:ascii="Arial" w:hAnsi="Arial" w:cs="Arial"/>
          <w:sz w:val="20"/>
          <w:szCs w:val="20"/>
        </w:rPr>
        <w:t xml:space="preserve"> - TotalEnergy Structure</w:t>
      </w:r>
      <w:bookmarkEnd w:id="1474"/>
      <w:bookmarkEnd w:id="1475"/>
    </w:p>
    <w:p w14:paraId="4FA47044" w14:textId="77777777" w:rsidR="00337FBC" w:rsidRPr="00B81394" w:rsidRDefault="00337FBC" w:rsidP="00337FBC">
      <w:pPr>
        <w:rPr>
          <w:rFonts w:ascii="Arial" w:hAnsi="Arial" w:cs="Arial"/>
        </w:rPr>
      </w:pPr>
    </w:p>
    <w:p w14:paraId="7273CC39" w14:textId="77777777" w:rsidR="005E58FF" w:rsidRPr="00B81394" w:rsidRDefault="005E58FF" w:rsidP="005E58FF">
      <w:pPr>
        <w:ind w:left="360"/>
        <w:rPr>
          <w:rFonts w:ascii="Arial" w:hAnsi="Arial" w:cs="Arial"/>
        </w:rPr>
      </w:pPr>
      <w:r w:rsidRPr="00B81394">
        <w:rPr>
          <w:rFonts w:ascii="Arial" w:hAnsi="Arial" w:cs="Arial"/>
        </w:rPr>
        <w:t>The Totals structure is based upon a CIM RegularIntervalSchedules, where the values of ‘value1’ are total megawatt values.</w:t>
      </w:r>
    </w:p>
    <w:p w14:paraId="5F6E99A5" w14:textId="77777777" w:rsidR="00EC7CB6" w:rsidRPr="00B81394" w:rsidRDefault="00EC7CB6" w:rsidP="002017C1">
      <w:pPr>
        <w:ind w:left="360"/>
        <w:rPr>
          <w:rFonts w:ascii="Arial" w:hAnsi="Arial" w:cs="Arial"/>
        </w:rPr>
      </w:pPr>
    </w:p>
    <w:p w14:paraId="3109415C" w14:textId="77777777" w:rsidR="006962CC" w:rsidRPr="00B81394" w:rsidRDefault="006962CC" w:rsidP="006962CC">
      <w:pPr>
        <w:tabs>
          <w:tab w:val="left" w:pos="360"/>
        </w:tabs>
        <w:ind w:left="360"/>
        <w:rPr>
          <w:rFonts w:ascii="Arial" w:hAnsi="Arial" w:cs="Arial"/>
        </w:rPr>
      </w:pPr>
      <w:r w:rsidRPr="00B81394">
        <w:rPr>
          <w:rFonts w:ascii="Arial" w:hAnsi="Arial" w:cs="Arial"/>
        </w:rPr>
        <w:t>The following is an XML example:</w:t>
      </w:r>
    </w:p>
    <w:p w14:paraId="4B1D27E9" w14:textId="77777777" w:rsidR="00E34E3D" w:rsidRPr="00B81394" w:rsidRDefault="00E34E3D" w:rsidP="00E34E3D">
      <w:pPr>
        <w:ind w:left="360"/>
        <w:rPr>
          <w:rFonts w:ascii="Arial" w:hAnsi="Arial" w:cs="Arial"/>
        </w:rPr>
      </w:pPr>
    </w:p>
    <w:p w14:paraId="3890E60B" w14:textId="77777777" w:rsidR="00E92922" w:rsidRPr="002A438F" w:rsidRDefault="00E92922" w:rsidP="00E92922">
      <w:pPr>
        <w:ind w:left="720"/>
        <w:rPr>
          <w:rFonts w:ascii="Arial" w:hAnsi="Arial" w:cs="Arial"/>
          <w:sz w:val="20"/>
          <w:szCs w:val="20"/>
        </w:rPr>
      </w:pPr>
      <w:r w:rsidRPr="00FA0A10">
        <w:rPr>
          <w:rFonts w:ascii="Arial" w:hAnsi="Arial" w:cs="Arial"/>
          <w:sz w:val="20"/>
          <w:szCs w:val="20"/>
        </w:rPr>
        <w:t>&lt;ns0:TotalEnergys xmlns:ns0="http://www.ercot.com/schema/2007-06/nodal/ews"&gt;</w:t>
      </w:r>
    </w:p>
    <w:p w14:paraId="29D60A04"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&lt;ns0:TotalEnergy&gt;</w:t>
      </w:r>
    </w:p>
    <w:p w14:paraId="134B0303" w14:textId="77777777" w:rsidR="00E92922" w:rsidRPr="001B0FBA" w:rsidRDefault="00E92922" w:rsidP="00E92922">
      <w:pPr>
        <w:ind w:left="720"/>
        <w:rPr>
          <w:rFonts w:ascii="Arial" w:hAnsi="Arial" w:cs="Arial"/>
          <w:sz w:val="20"/>
          <w:szCs w:val="20"/>
        </w:rPr>
      </w:pPr>
      <w:r w:rsidRPr="001B0FBA">
        <w:rPr>
          <w:rFonts w:ascii="Arial" w:hAnsi="Arial" w:cs="Arial"/>
          <w:sz w:val="20"/>
          <w:szCs w:val="20"/>
        </w:rPr>
        <w:t xml:space="preserve">        &lt;ns0:TmPoint&gt;</w:t>
      </w:r>
    </w:p>
    <w:p w14:paraId="3FBF4F7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2958B67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B5BCC9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BC497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003FA44"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lastRenderedPageBreak/>
        <w:t xml:space="preserve">        &lt;ns0:sp&gt;DIB_PUN1&lt;/ns0:sp&gt;</w:t>
      </w:r>
    </w:p>
    <w:p w14:paraId="13A4E6E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3A405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2DC269EC"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16665E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703C621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578C46C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B84172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578613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&lt;ns0:sp&gt;DUKE_CC1&lt;/ns0:sp&gt;</w:t>
      </w:r>
    </w:p>
    <w:p w14:paraId="06359FF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245C627"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9CFABB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0EFAAA3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41612F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4863CB4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3779FBE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5DC1544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&lt;ns0:sp&gt;EXN_PUN1&lt;/ns0:sp&gt;</w:t>
      </w:r>
    </w:p>
    <w:p w14:paraId="5CCA608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5AE64B9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FEE1E2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7D073FD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&lt;ns0:time&gt;2009-06-13T00:00:00-05:00&lt;/ns0:time&gt;</w:t>
      </w:r>
    </w:p>
    <w:p w14:paraId="1A280E9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&lt;ns0:ending&gt;2009-06-13T01:00:00-05:00&lt;/ns0:ending&gt;</w:t>
      </w:r>
    </w:p>
    <w:p w14:paraId="0DC58736"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&lt;ns0:value1&gt;37&lt;/ns0:value1&gt;</w:t>
      </w:r>
    </w:p>
    <w:p w14:paraId="6DE0E4DA"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7B86EE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&lt;ns0:sp&gt;DIB_DIB_G1&lt;/ns0:sp&gt;</w:t>
      </w:r>
    </w:p>
    <w:p w14:paraId="2983DA41"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4258C1E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w:t>
      </w:r>
    </w:p>
    <w:p w14:paraId="6212E5DF"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0A09960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2CCC2663"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2EE97A2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4DFF3FD8"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544124F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623446B0"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&lt;ns0:sp&gt;FTR_CC1&lt;/ns0:sp&gt;</w:t>
      </w:r>
    </w:p>
    <w:p w14:paraId="0A88ACC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3859E64D"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6BE4E9CB"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7E9F8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&lt;ns0:time&gt;2009-06-13T23:00:00-05:00&lt;/ns0:time&gt;</w:t>
      </w:r>
    </w:p>
    <w:p w14:paraId="75DEB6F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&lt;ns0:ending&gt;2009-06-14T00:00:00-05:00&lt;/ns0:ending&gt;</w:t>
      </w:r>
    </w:p>
    <w:p w14:paraId="7C1DCED5"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&lt;ns0:value1&gt;0&lt;/ns0:value1&gt;</w:t>
      </w:r>
    </w:p>
    <w:p w14:paraId="1E94CF12"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&lt;/ns0:TmPoint&gt;</w:t>
      </w:r>
    </w:p>
    <w:p w14:paraId="4DD8AB99"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&lt;ns0:sp&gt;_SL_PUN1&lt;/ns0:sp&gt;</w:t>
      </w:r>
    </w:p>
    <w:p w14:paraId="0C3BE00E" w14:textId="77777777" w:rsidR="00E92922" w:rsidRPr="00FA0A10" w:rsidRDefault="00E92922" w:rsidP="00E92922">
      <w:pPr>
        <w:ind w:left="720"/>
        <w:rPr>
          <w:rFonts w:ascii="Arial" w:hAnsi="Arial" w:cs="Arial"/>
          <w:sz w:val="20"/>
          <w:szCs w:val="20"/>
        </w:rPr>
      </w:pPr>
      <w:r w:rsidRPr="00FA0A10">
        <w:rPr>
          <w:rFonts w:ascii="Arial" w:hAnsi="Arial" w:cs="Arial"/>
          <w:sz w:val="20"/>
          <w:szCs w:val="20"/>
        </w:rPr>
        <w:t xml:space="preserve">    &lt;/ns0:TotalEnergy&gt;</w:t>
      </w:r>
    </w:p>
    <w:p w14:paraId="700F39E5" w14:textId="77777777" w:rsidR="00E92922" w:rsidRPr="00FA0A10" w:rsidRDefault="00E92922" w:rsidP="00E92922">
      <w:pPr>
        <w:rPr>
          <w:rFonts w:ascii="Arial" w:hAnsi="Arial" w:cs="Arial"/>
          <w:sz w:val="20"/>
          <w:szCs w:val="20"/>
        </w:rPr>
      </w:pPr>
      <w:r w:rsidRPr="00FA0A10">
        <w:rPr>
          <w:rFonts w:ascii="Arial" w:hAnsi="Arial" w:cs="Arial"/>
          <w:sz w:val="20"/>
          <w:szCs w:val="20"/>
        </w:rPr>
        <w:t>&lt;/ns0:TotalEnergys&gt;</w:t>
      </w:r>
    </w:p>
    <w:p w14:paraId="132D0AF8" w14:textId="77777777" w:rsidR="00A56CFC" w:rsidRPr="00FA0A10" w:rsidRDefault="00A56CFC" w:rsidP="00A56CFC">
      <w:pPr>
        <w:ind w:left="720"/>
        <w:rPr>
          <w:rFonts w:ascii="Arial" w:hAnsi="Arial" w:cs="Arial"/>
          <w:sz w:val="20"/>
          <w:szCs w:val="20"/>
        </w:rPr>
      </w:pPr>
    </w:p>
    <w:p w14:paraId="420A7A79" w14:textId="77777777" w:rsidR="006962CC" w:rsidRPr="00FA0A10" w:rsidRDefault="006962CC" w:rsidP="00E34E3D">
      <w:pPr>
        <w:ind w:left="360"/>
        <w:rPr>
          <w:rFonts w:ascii="Arial" w:hAnsi="Arial" w:cs="Arial"/>
          <w:sz w:val="20"/>
          <w:szCs w:val="20"/>
        </w:rPr>
      </w:pPr>
    </w:p>
    <w:p w14:paraId="27095E82" w14:textId="77777777" w:rsidR="006962CC" w:rsidRPr="00FA0A10" w:rsidRDefault="006962CC" w:rsidP="00E34E3D">
      <w:pPr>
        <w:ind w:left="360"/>
        <w:rPr>
          <w:rFonts w:ascii="Arial" w:hAnsi="Arial" w:cs="Arial"/>
          <w:sz w:val="20"/>
          <w:szCs w:val="20"/>
        </w:rPr>
      </w:pPr>
    </w:p>
    <w:p w14:paraId="2D7B5FF1" w14:textId="77777777" w:rsidR="00915DB1" w:rsidRPr="00FA0A10" w:rsidRDefault="00915DB1" w:rsidP="00915DB1">
      <w:pPr>
        <w:pStyle w:val="Heading3"/>
        <w:rPr>
          <w:rFonts w:cs="Arial"/>
          <w:b w:val="0"/>
          <w:bCs w:val="0"/>
          <w:szCs w:val="20"/>
        </w:rPr>
      </w:pPr>
      <w:bookmarkStart w:id="1476" w:name="_Toc234929487"/>
      <w:bookmarkStart w:id="1477" w:name="_Toc245703323"/>
      <w:bookmarkStart w:id="1478" w:name="_Toc234929489"/>
      <w:bookmarkStart w:id="1479" w:name="_Toc245703325"/>
      <w:bookmarkStart w:id="1480" w:name="_Toc234929508"/>
      <w:bookmarkStart w:id="1481" w:name="_Toc245703344"/>
      <w:bookmarkStart w:id="1482" w:name="_Toc234929510"/>
      <w:bookmarkStart w:id="1483" w:name="_Toc245703346"/>
      <w:bookmarkStart w:id="1484" w:name="_Toc234929532"/>
      <w:bookmarkStart w:id="1485" w:name="_Toc245703368"/>
      <w:bookmarkStart w:id="1486" w:name="_Toc234929534"/>
      <w:bookmarkStart w:id="1487" w:name="_Toc245703370"/>
      <w:bookmarkStart w:id="1488" w:name="_Toc234929535"/>
      <w:bookmarkStart w:id="1489" w:name="_Toc245703371"/>
      <w:bookmarkStart w:id="1490" w:name="_Toc234929536"/>
      <w:bookmarkStart w:id="1491" w:name="_Toc245703372"/>
      <w:bookmarkStart w:id="1492" w:name="_Toc234929537"/>
      <w:bookmarkStart w:id="1493" w:name="_Toc245703373"/>
      <w:bookmarkStart w:id="1494" w:name="_Toc234929538"/>
      <w:bookmarkStart w:id="1495" w:name="_Toc245703374"/>
      <w:bookmarkStart w:id="1496" w:name="_Toc234929539"/>
      <w:bookmarkStart w:id="1497" w:name="_Toc234930289"/>
      <w:bookmarkStart w:id="1498" w:name="_Toc245703375"/>
      <w:bookmarkStart w:id="1499" w:name="_Toc245704163"/>
      <w:bookmarkStart w:id="1500" w:name="_Toc234929540"/>
      <w:bookmarkStart w:id="1501" w:name="_Toc245703376"/>
      <w:bookmarkStart w:id="1502" w:name="_Toc234929542"/>
      <w:bookmarkStart w:id="1503" w:name="_Toc245703378"/>
      <w:bookmarkStart w:id="1504" w:name="_Toc234929543"/>
      <w:bookmarkStart w:id="1505" w:name="_Toc245703379"/>
      <w:bookmarkStart w:id="1506" w:name="_Toc234929580"/>
      <w:bookmarkStart w:id="1507" w:name="_Toc245703416"/>
      <w:bookmarkStart w:id="1508" w:name="_Toc234929581"/>
      <w:bookmarkStart w:id="1509" w:name="_Toc245703417"/>
      <w:bookmarkStart w:id="1510" w:name="_Toc234929583"/>
      <w:bookmarkStart w:id="1511" w:name="_Toc245703419"/>
      <w:bookmarkStart w:id="1512" w:name="_Toc234929596"/>
      <w:bookmarkStart w:id="1513" w:name="_Toc245703432"/>
      <w:bookmarkStart w:id="1514" w:name="_Toc234929597"/>
      <w:bookmarkStart w:id="1515" w:name="_Toc245703433"/>
      <w:bookmarkStart w:id="1516" w:name="_Toc234929598"/>
      <w:bookmarkStart w:id="1517" w:name="_Toc245703434"/>
      <w:bookmarkStart w:id="1518" w:name="_Toc198604034"/>
      <w:bookmarkStart w:id="1519" w:name="_Toc95300437"/>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r w:rsidRPr="00FA0A10">
        <w:rPr>
          <w:rFonts w:cs="Arial"/>
          <w:b w:val="0"/>
          <w:bCs w:val="0"/>
          <w:szCs w:val="20"/>
        </w:rPr>
        <w:t>Weather Data</w:t>
      </w:r>
      <w:bookmarkEnd w:id="1518"/>
      <w:bookmarkEnd w:id="1519"/>
    </w:p>
    <w:p w14:paraId="711C7BA9" w14:textId="77777777" w:rsidR="00C04125" w:rsidRPr="00FA0A10" w:rsidRDefault="00915DB1" w:rsidP="00C04125">
      <w:pPr>
        <w:ind w:left="360"/>
        <w:rPr>
          <w:rFonts w:ascii="Arial" w:hAnsi="Arial" w:cs="Arial"/>
          <w:sz w:val="20"/>
          <w:szCs w:val="20"/>
        </w:rPr>
      </w:pPr>
      <w:r w:rsidRPr="00FA0A10">
        <w:rPr>
          <w:rFonts w:ascii="Arial" w:hAnsi="Arial" w:cs="Arial"/>
          <w:sz w:val="20"/>
          <w:szCs w:val="20"/>
        </w:rPr>
        <w:t>The purpose of this interface is to provide a query for fetching the Actual, historical, and forecast weather related information from EMS system</w:t>
      </w:r>
      <w:r w:rsidR="00A427DA" w:rsidRPr="00FA0A10">
        <w:rPr>
          <w:rFonts w:ascii="Arial" w:hAnsi="Arial" w:cs="Arial"/>
          <w:sz w:val="20"/>
          <w:szCs w:val="20"/>
        </w:rPr>
        <w:t xml:space="preserve">.  </w:t>
      </w:r>
      <w:r w:rsidRPr="00FA0A10">
        <w:rPr>
          <w:rFonts w:ascii="Arial" w:hAnsi="Arial" w:cs="Arial"/>
          <w:sz w:val="20"/>
          <w:szCs w:val="20"/>
        </w:rPr>
        <w:t xml:space="preserve">EMS gets its weather feeds directly from national weather service.  </w:t>
      </w:r>
      <w:r w:rsidR="00C04125" w:rsidRPr="00FA0A10">
        <w:rPr>
          <w:rFonts w:ascii="Arial" w:hAnsi="Arial" w:cs="Arial"/>
          <w:sz w:val="20"/>
          <w:szCs w:val="20"/>
        </w:rPr>
        <w:t>This interface will return the full day data for the requesting day.</w:t>
      </w:r>
    </w:p>
    <w:p w14:paraId="6CC0FDCD" w14:textId="77777777" w:rsidR="00290320" w:rsidRPr="00FA0A10" w:rsidRDefault="00290320" w:rsidP="00915DB1">
      <w:pPr>
        <w:ind w:left="360"/>
        <w:rPr>
          <w:rFonts w:ascii="Arial" w:hAnsi="Arial" w:cs="Arial"/>
          <w:sz w:val="20"/>
          <w:szCs w:val="20"/>
        </w:rPr>
      </w:pPr>
    </w:p>
    <w:p w14:paraId="42D5819B" w14:textId="77777777" w:rsidR="00915DB1" w:rsidRPr="00FA0A10" w:rsidRDefault="00915DB1" w:rsidP="00915DB1">
      <w:pPr>
        <w:ind w:left="360"/>
        <w:rPr>
          <w:rFonts w:ascii="Arial" w:hAnsi="Arial" w:cs="Arial"/>
          <w:sz w:val="20"/>
          <w:szCs w:val="20"/>
        </w:rPr>
      </w:pPr>
    </w:p>
    <w:p w14:paraId="13D9F2F3"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B4A0D60" w14:textId="77777777" w:rsidR="00915DB1" w:rsidRPr="00FA0A10" w:rsidRDefault="00915DB1" w:rsidP="00915DB1">
      <w:pPr>
        <w:pStyle w:val="Normal2"/>
        <w:ind w:left="360"/>
        <w:rPr>
          <w:rFonts w:ascii="Arial" w:hAnsi="Arial" w:cs="Arial"/>
          <w:sz w:val="20"/>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00"/>
        <w:gridCol w:w="4535"/>
      </w:tblGrid>
      <w:tr w:rsidR="00BF55B2" w:rsidRPr="00FA0A10" w14:paraId="6C1CA993" w14:textId="77777777" w:rsidTr="00BF55B2">
        <w:trPr>
          <w:jc w:val="center"/>
        </w:trPr>
        <w:tc>
          <w:tcPr>
            <w:tcW w:w="2700" w:type="dxa"/>
            <w:shd w:val="solid" w:color="BFBFBF" w:fill="BFBFBF"/>
          </w:tcPr>
          <w:p w14:paraId="52EFDF16"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Message Element</w:t>
            </w:r>
          </w:p>
        </w:tc>
        <w:tc>
          <w:tcPr>
            <w:tcW w:w="4535" w:type="dxa"/>
            <w:shd w:val="solid" w:color="BFBFBF" w:fill="BFBFBF"/>
          </w:tcPr>
          <w:p w14:paraId="574E2635" w14:textId="77777777" w:rsidR="00B87C8C" w:rsidRPr="00FA0A10" w:rsidRDefault="00B87C8C" w:rsidP="00B87C8C">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6EB9A56B" w14:textId="77777777" w:rsidTr="00B87C8C">
        <w:trPr>
          <w:jc w:val="center"/>
        </w:trPr>
        <w:tc>
          <w:tcPr>
            <w:tcW w:w="2700" w:type="dxa"/>
          </w:tcPr>
          <w:p w14:paraId="22A262F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535" w:type="dxa"/>
          </w:tcPr>
          <w:p w14:paraId="4ABA78D0"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get</w:t>
            </w:r>
          </w:p>
        </w:tc>
      </w:tr>
      <w:tr w:rsidR="00915DB1" w:rsidRPr="00FA0A10" w14:paraId="73932C2D" w14:textId="77777777" w:rsidTr="00B87C8C">
        <w:trPr>
          <w:jc w:val="center"/>
        </w:trPr>
        <w:tc>
          <w:tcPr>
            <w:tcW w:w="2700" w:type="dxa"/>
          </w:tcPr>
          <w:p w14:paraId="630BDC40"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535" w:type="dxa"/>
          </w:tcPr>
          <w:p w14:paraId="590D701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1EAA1F26" w14:textId="77777777" w:rsidTr="00B87C8C">
        <w:trPr>
          <w:jc w:val="center"/>
        </w:trPr>
        <w:tc>
          <w:tcPr>
            <w:tcW w:w="2700" w:type="dxa"/>
          </w:tcPr>
          <w:p w14:paraId="7012AF29"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535" w:type="dxa"/>
          </w:tcPr>
          <w:p w14:paraId="17D698A1"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05BDA369" w14:textId="77777777" w:rsidTr="00B87C8C">
        <w:trPr>
          <w:jc w:val="center"/>
        </w:trPr>
        <w:tc>
          <w:tcPr>
            <w:tcW w:w="2700" w:type="dxa"/>
          </w:tcPr>
          <w:p w14:paraId="7F79B34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Header/UserID</w:t>
            </w:r>
          </w:p>
        </w:tc>
        <w:tc>
          <w:tcPr>
            <w:tcW w:w="4535" w:type="dxa"/>
          </w:tcPr>
          <w:p w14:paraId="7AE030D0" w14:textId="77777777" w:rsidR="00915DB1" w:rsidRPr="00FA0A10" w:rsidRDefault="00F5507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ID of user</w:t>
            </w:r>
          </w:p>
        </w:tc>
      </w:tr>
      <w:tr w:rsidR="00915DB1" w:rsidRPr="00FA0A10" w14:paraId="65CCC500" w14:textId="77777777" w:rsidTr="00B87C8C">
        <w:trPr>
          <w:jc w:val="center"/>
        </w:trPr>
        <w:tc>
          <w:tcPr>
            <w:tcW w:w="2700" w:type="dxa"/>
          </w:tcPr>
          <w:p w14:paraId="5732B2C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w:t>
            </w:r>
            <w:r w:rsidR="00C04125" w:rsidRPr="002A438F">
              <w:rPr>
                <w:rFonts w:ascii="Arial" w:hAnsi="Arial" w:cs="Arial"/>
                <w:sz w:val="20"/>
                <w:szCs w:val="20"/>
              </w:rPr>
              <w:t>/OperatingDate</w:t>
            </w:r>
          </w:p>
        </w:tc>
        <w:tc>
          <w:tcPr>
            <w:tcW w:w="4535" w:type="dxa"/>
          </w:tcPr>
          <w:p w14:paraId="4F009E7B" w14:textId="77777777" w:rsidR="00915DB1" w:rsidRPr="00FA0A10" w:rsidRDefault="00C04125"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Day of Interest</w:t>
            </w:r>
          </w:p>
        </w:tc>
      </w:tr>
      <w:tr w:rsidR="00915DB1" w:rsidRPr="00FA0A10" w14:paraId="7EE5F6BD" w14:textId="77777777" w:rsidTr="00B87C8C">
        <w:trPr>
          <w:jc w:val="center"/>
        </w:trPr>
        <w:tc>
          <w:tcPr>
            <w:tcW w:w="2700" w:type="dxa"/>
          </w:tcPr>
          <w:p w14:paraId="7BAE758D"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Request/Option</w:t>
            </w:r>
          </w:p>
        </w:tc>
        <w:tc>
          <w:tcPr>
            <w:tcW w:w="4535" w:type="dxa"/>
          </w:tcPr>
          <w:p w14:paraId="6EE09948" w14:textId="77777777" w:rsidR="00915DB1" w:rsidRPr="00FA0A10" w:rsidRDefault="00290320"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 xml:space="preserve">Optional: </w:t>
            </w:r>
            <w:r w:rsidR="00915DB1" w:rsidRPr="00FA0A10">
              <w:rPr>
                <w:rFonts w:ascii="Arial" w:hAnsi="Arial" w:cs="Arial"/>
                <w:sz w:val="20"/>
                <w:szCs w:val="20"/>
              </w:rPr>
              <w:t>Zone of interest</w:t>
            </w:r>
          </w:p>
          <w:p w14:paraId="3965511F" w14:textId="77777777" w:rsidR="00290320" w:rsidRPr="00FA0A10" w:rsidRDefault="00290320"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If not provided Info for all Zones is ret</w:t>
            </w:r>
            <w:r w:rsidR="00B22654" w:rsidRPr="00FA0A10">
              <w:rPr>
                <w:rFonts w:ascii="Arial" w:hAnsi="Arial" w:cs="Arial"/>
                <w:sz w:val="20"/>
                <w:szCs w:val="20"/>
              </w:rPr>
              <w:t>urned</w:t>
            </w:r>
          </w:p>
        </w:tc>
      </w:tr>
    </w:tbl>
    <w:p w14:paraId="5737A0C0" w14:textId="77777777" w:rsidR="00915DB1" w:rsidRPr="00FA0A10" w:rsidRDefault="00915DB1" w:rsidP="00915DB1">
      <w:pPr>
        <w:pStyle w:val="Normal2"/>
        <w:ind w:left="360"/>
        <w:rPr>
          <w:rFonts w:ascii="Arial" w:hAnsi="Arial" w:cs="Arial"/>
          <w:sz w:val="20"/>
          <w:szCs w:val="20"/>
        </w:rPr>
      </w:pPr>
    </w:p>
    <w:p w14:paraId="0C1EDBC4"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16E1A4E7"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720CCB9" w14:textId="77777777" w:rsidTr="00347DBB">
        <w:tc>
          <w:tcPr>
            <w:tcW w:w="2268" w:type="dxa"/>
            <w:shd w:val="clear" w:color="auto" w:fill="C0C0C0"/>
          </w:tcPr>
          <w:p w14:paraId="697FFC52"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DFFBDC9"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Value</w:t>
            </w:r>
          </w:p>
        </w:tc>
      </w:tr>
      <w:tr w:rsidR="00915DB1" w:rsidRPr="00FA0A10" w14:paraId="7D61E2C4" w14:textId="77777777" w:rsidTr="00347DBB">
        <w:tc>
          <w:tcPr>
            <w:tcW w:w="2268" w:type="dxa"/>
          </w:tcPr>
          <w:p w14:paraId="105A7CB3"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Header/Verb</w:t>
            </w:r>
          </w:p>
        </w:tc>
        <w:tc>
          <w:tcPr>
            <w:tcW w:w="4365" w:type="dxa"/>
          </w:tcPr>
          <w:p w14:paraId="7A6E87EF"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w:t>
            </w:r>
          </w:p>
        </w:tc>
      </w:tr>
      <w:tr w:rsidR="00915DB1" w:rsidRPr="00FA0A10" w14:paraId="01DE7BC0" w14:textId="77777777" w:rsidTr="00347DBB">
        <w:tc>
          <w:tcPr>
            <w:tcW w:w="2268" w:type="dxa"/>
          </w:tcPr>
          <w:p w14:paraId="2F457EA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Header/Noun</w:t>
            </w:r>
          </w:p>
        </w:tc>
        <w:tc>
          <w:tcPr>
            <w:tcW w:w="4365" w:type="dxa"/>
          </w:tcPr>
          <w:p w14:paraId="1818937A"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r w:rsidR="00915DB1" w:rsidRPr="00FA0A10" w14:paraId="651CF41B" w14:textId="77777777" w:rsidTr="00347DBB">
        <w:tc>
          <w:tcPr>
            <w:tcW w:w="2268" w:type="dxa"/>
          </w:tcPr>
          <w:p w14:paraId="4F3E32B7"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02C78A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ERCOT</w:t>
            </w:r>
          </w:p>
        </w:tc>
      </w:tr>
      <w:tr w:rsidR="00915DB1" w:rsidRPr="00FA0A10" w14:paraId="7D4E8FD9" w14:textId="77777777" w:rsidTr="00347DBB">
        <w:tc>
          <w:tcPr>
            <w:tcW w:w="2268" w:type="dxa"/>
          </w:tcPr>
          <w:p w14:paraId="22CDA96B"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6E94024" w14:textId="77777777" w:rsidR="00915DB1" w:rsidRPr="001B0FBA"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Reply code, success=OK, error=ERROR</w:t>
            </w:r>
          </w:p>
        </w:tc>
      </w:tr>
      <w:tr w:rsidR="00915DB1" w:rsidRPr="00FA0A10" w14:paraId="24ED1C04" w14:textId="77777777" w:rsidTr="00347DBB">
        <w:tc>
          <w:tcPr>
            <w:tcW w:w="2268" w:type="dxa"/>
          </w:tcPr>
          <w:p w14:paraId="49F171D1"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Reply/Error</w:t>
            </w:r>
          </w:p>
        </w:tc>
        <w:tc>
          <w:tcPr>
            <w:tcW w:w="4365" w:type="dxa"/>
          </w:tcPr>
          <w:p w14:paraId="4EA82DAD" w14:textId="77777777" w:rsidR="00915DB1" w:rsidRPr="00FA0A10" w:rsidRDefault="00915DB1"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0C05001B" w14:textId="77777777" w:rsidTr="00347DBB">
        <w:tc>
          <w:tcPr>
            <w:tcW w:w="2268" w:type="dxa"/>
          </w:tcPr>
          <w:p w14:paraId="37589AF2" w14:textId="77777777" w:rsidR="00915DB1" w:rsidRPr="002A438F" w:rsidRDefault="00915DB1" w:rsidP="00347DBB">
            <w:pPr>
              <w:pStyle w:val="Normal2"/>
              <w:tabs>
                <w:tab w:val="center" w:pos="4320"/>
                <w:tab w:val="right" w:pos="8640"/>
              </w:tabs>
              <w:ind w:left="0"/>
              <w:jc w:val="center"/>
              <w:rPr>
                <w:rFonts w:ascii="Arial" w:hAnsi="Arial" w:cs="Arial"/>
                <w:sz w:val="20"/>
                <w:szCs w:val="20"/>
              </w:rPr>
            </w:pPr>
            <w:r w:rsidRPr="00FA0A10">
              <w:rPr>
                <w:rFonts w:ascii="Arial" w:hAnsi="Arial" w:cs="Arial"/>
                <w:sz w:val="20"/>
                <w:szCs w:val="20"/>
              </w:rPr>
              <w:t>Payload</w:t>
            </w:r>
          </w:p>
        </w:tc>
        <w:tc>
          <w:tcPr>
            <w:tcW w:w="4365" w:type="dxa"/>
          </w:tcPr>
          <w:p w14:paraId="5D3D196B" w14:textId="77777777" w:rsidR="00915DB1" w:rsidRPr="00FA0A10" w:rsidRDefault="00064A6C" w:rsidP="00347DBB">
            <w:pPr>
              <w:pStyle w:val="Normal2"/>
              <w:tabs>
                <w:tab w:val="center" w:pos="4320"/>
                <w:tab w:val="right" w:pos="8640"/>
              </w:tabs>
              <w:ind w:left="0"/>
              <w:jc w:val="center"/>
              <w:rPr>
                <w:rFonts w:ascii="Arial" w:hAnsi="Arial" w:cs="Arial"/>
                <w:sz w:val="20"/>
                <w:szCs w:val="20"/>
              </w:rPr>
            </w:pPr>
            <w:r w:rsidRPr="001B0FBA">
              <w:rPr>
                <w:rFonts w:ascii="Arial" w:hAnsi="Arial" w:cs="Arial"/>
                <w:sz w:val="20"/>
                <w:szCs w:val="20"/>
              </w:rPr>
              <w:t>WeatherInfos</w:t>
            </w:r>
          </w:p>
        </w:tc>
      </w:tr>
    </w:tbl>
    <w:p w14:paraId="36E1C44E" w14:textId="77777777" w:rsidR="00915DB1" w:rsidRPr="00FA0A10" w:rsidRDefault="00915DB1" w:rsidP="00915DB1">
      <w:pPr>
        <w:ind w:left="360"/>
        <w:rPr>
          <w:rFonts w:ascii="Arial" w:hAnsi="Arial" w:cs="Arial"/>
          <w:sz w:val="20"/>
          <w:szCs w:val="20"/>
        </w:rPr>
      </w:pPr>
    </w:p>
    <w:p w14:paraId="0E34BC88" w14:textId="77777777" w:rsidR="004A48D9" w:rsidRPr="002A438F" w:rsidRDefault="004A48D9" w:rsidP="00915DB1">
      <w:pPr>
        <w:ind w:left="720"/>
        <w:rPr>
          <w:rFonts w:ascii="Arial" w:hAnsi="Arial" w:cs="Arial"/>
          <w:sz w:val="20"/>
          <w:szCs w:val="20"/>
        </w:rPr>
      </w:pPr>
      <w:r w:rsidRPr="002A438F">
        <w:rPr>
          <w:rFonts w:ascii="Arial" w:hAnsi="Arial" w:cs="Arial"/>
          <w:sz w:val="20"/>
          <w:szCs w:val="20"/>
        </w:rPr>
        <w:t>A list of available zones are provided below.  If request for no specific zones is submitted, weather information for all zones are returned.</w:t>
      </w:r>
    </w:p>
    <w:p w14:paraId="183158DE" w14:textId="77777777" w:rsidR="004A48D9" w:rsidRPr="001B0FBA" w:rsidRDefault="004A48D9" w:rsidP="00915DB1">
      <w:pPr>
        <w:ind w:left="720"/>
        <w:rPr>
          <w:rFonts w:ascii="Arial" w:hAnsi="Arial" w:cs="Arial"/>
          <w:sz w:val="20"/>
          <w:szCs w:val="20"/>
        </w:rPr>
      </w:pPr>
    </w:p>
    <w:p w14:paraId="382AFD9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Coast</w:t>
      </w:r>
    </w:p>
    <w:p w14:paraId="64503604"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East</w:t>
      </w:r>
    </w:p>
    <w:p w14:paraId="74352A51"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FarWest</w:t>
      </w:r>
    </w:p>
    <w:p w14:paraId="36A550B9"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w:t>
      </w:r>
    </w:p>
    <w:p w14:paraId="7F16A73D"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NorthCentral</w:t>
      </w:r>
    </w:p>
    <w:p w14:paraId="231ACDCB"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SouthCentral</w:t>
      </w:r>
    </w:p>
    <w:p w14:paraId="56559752"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Southern</w:t>
      </w:r>
    </w:p>
    <w:p w14:paraId="2C9B15EF" w14:textId="77777777" w:rsidR="004A48D9" w:rsidRPr="00FA0A10" w:rsidRDefault="004A48D9" w:rsidP="00280FF5">
      <w:pPr>
        <w:numPr>
          <w:ilvl w:val="0"/>
          <w:numId w:val="59"/>
        </w:numPr>
        <w:rPr>
          <w:rFonts w:ascii="Arial" w:hAnsi="Arial" w:cs="Arial"/>
          <w:sz w:val="20"/>
          <w:szCs w:val="20"/>
        </w:rPr>
      </w:pPr>
      <w:r w:rsidRPr="00FA0A10">
        <w:rPr>
          <w:rFonts w:ascii="Arial" w:hAnsi="Arial" w:cs="Arial"/>
          <w:sz w:val="20"/>
          <w:szCs w:val="20"/>
        </w:rPr>
        <w:t>West</w:t>
      </w:r>
    </w:p>
    <w:p w14:paraId="54A52FF0" w14:textId="77777777" w:rsidR="004A48D9" w:rsidRPr="00FA0A10" w:rsidRDefault="004A48D9" w:rsidP="00915DB1">
      <w:pPr>
        <w:ind w:left="720"/>
        <w:rPr>
          <w:rFonts w:ascii="Arial" w:hAnsi="Arial" w:cs="Arial"/>
          <w:sz w:val="20"/>
          <w:szCs w:val="20"/>
        </w:rPr>
      </w:pPr>
    </w:p>
    <w:p w14:paraId="602CFA47" w14:textId="77777777" w:rsidR="00915DB1" w:rsidRPr="00FA0A10" w:rsidRDefault="00915DB1" w:rsidP="00915DB1">
      <w:pPr>
        <w:ind w:left="720"/>
        <w:rPr>
          <w:rFonts w:ascii="Arial" w:hAnsi="Arial" w:cs="Arial"/>
          <w:sz w:val="20"/>
          <w:szCs w:val="20"/>
        </w:rPr>
      </w:pPr>
      <w:r w:rsidRPr="00FA0A10">
        <w:rPr>
          <w:rFonts w:ascii="Arial" w:hAnsi="Arial" w:cs="Arial"/>
          <w:sz w:val="20"/>
          <w:szCs w:val="20"/>
        </w:rPr>
        <w:t>The structure of a reply for weather payload is shown by the following diagrams</w:t>
      </w:r>
      <w:r w:rsidR="006262CB" w:rsidRPr="00FA0A10">
        <w:rPr>
          <w:rFonts w:ascii="Arial" w:hAnsi="Arial" w:cs="Arial"/>
          <w:sz w:val="20"/>
          <w:szCs w:val="20"/>
        </w:rPr>
        <w:t>:</w:t>
      </w:r>
    </w:p>
    <w:p w14:paraId="388A6BCE" w14:textId="77777777" w:rsidR="00915DB1" w:rsidRPr="00FA0A10" w:rsidRDefault="00915DB1" w:rsidP="00915DB1">
      <w:pPr>
        <w:ind w:left="1440"/>
        <w:rPr>
          <w:rFonts w:ascii="Arial" w:hAnsi="Arial" w:cs="Arial"/>
          <w:sz w:val="20"/>
          <w:szCs w:val="20"/>
        </w:rPr>
      </w:pPr>
    </w:p>
    <w:p w14:paraId="31569AE6" w14:textId="77777777" w:rsidR="003B3755" w:rsidRPr="00FA0A10" w:rsidRDefault="009A2F00" w:rsidP="00915DB1">
      <w:pPr>
        <w:ind w:left="1440"/>
        <w:rPr>
          <w:rFonts w:ascii="Arial" w:hAnsi="Arial" w:cs="Arial"/>
          <w:sz w:val="20"/>
          <w:szCs w:val="20"/>
        </w:rPr>
      </w:pPr>
      <w:r>
        <w:rPr>
          <w:rFonts w:ascii="Arial" w:hAnsi="Arial" w:cs="Arial"/>
          <w:noProof/>
          <w:sz w:val="20"/>
          <w:szCs w:val="20"/>
        </w:rPr>
        <w:drawing>
          <wp:inline distT="0" distB="0" distL="0" distR="0" wp14:anchorId="072CA764" wp14:editId="571E52C9">
            <wp:extent cx="3381375" cy="828675"/>
            <wp:effectExtent l="0" t="0" r="9525" b="9525"/>
            <wp:docPr id="87" name="Picture 8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1aa"/>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3381375" cy="828675"/>
                    </a:xfrm>
                    <a:prstGeom prst="rect">
                      <a:avLst/>
                    </a:prstGeom>
                    <a:noFill/>
                    <a:ln>
                      <a:noFill/>
                    </a:ln>
                  </pic:spPr>
                </pic:pic>
              </a:graphicData>
            </a:graphic>
          </wp:inline>
        </w:drawing>
      </w:r>
    </w:p>
    <w:p w14:paraId="628133F5" w14:textId="77777777" w:rsidR="00C85C88" w:rsidRPr="00FA0A10" w:rsidRDefault="00C85C88" w:rsidP="00915DB1">
      <w:pPr>
        <w:ind w:left="1440"/>
        <w:rPr>
          <w:rFonts w:ascii="Arial" w:hAnsi="Arial" w:cs="Arial"/>
          <w:sz w:val="20"/>
          <w:szCs w:val="20"/>
        </w:rPr>
      </w:pPr>
    </w:p>
    <w:p w14:paraId="11B32602" w14:textId="77777777" w:rsidR="00C85C88" w:rsidRPr="00FA0A10" w:rsidRDefault="009A2F00" w:rsidP="0009132E">
      <w:pPr>
        <w:ind w:left="1440" w:hanging="1080"/>
        <w:rPr>
          <w:rFonts w:ascii="Arial" w:hAnsi="Arial" w:cs="Arial"/>
          <w:sz w:val="20"/>
          <w:szCs w:val="20"/>
        </w:rPr>
      </w:pPr>
      <w:r>
        <w:rPr>
          <w:rFonts w:ascii="Arial" w:hAnsi="Arial" w:cs="Arial"/>
          <w:noProof/>
          <w:sz w:val="20"/>
          <w:szCs w:val="20"/>
        </w:rPr>
        <w:lastRenderedPageBreak/>
        <w:drawing>
          <wp:inline distT="0" distB="0" distL="0" distR="0" wp14:anchorId="415AD059" wp14:editId="53F7AC50">
            <wp:extent cx="5943600" cy="1552575"/>
            <wp:effectExtent l="0" t="0" r="0" b="9525"/>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5943600" cy="1552575"/>
                    </a:xfrm>
                    <a:prstGeom prst="rect">
                      <a:avLst/>
                    </a:prstGeom>
                    <a:noFill/>
                    <a:ln>
                      <a:noFill/>
                    </a:ln>
                  </pic:spPr>
                </pic:pic>
              </a:graphicData>
            </a:graphic>
          </wp:inline>
        </w:drawing>
      </w:r>
    </w:p>
    <w:p w14:paraId="20C5D2B3" w14:textId="77777777" w:rsidR="003B3755" w:rsidRPr="00FA0A10" w:rsidRDefault="003B3755" w:rsidP="00915DB1">
      <w:pPr>
        <w:ind w:left="1440"/>
        <w:rPr>
          <w:rFonts w:ascii="Arial" w:hAnsi="Arial" w:cs="Arial"/>
          <w:sz w:val="20"/>
          <w:szCs w:val="20"/>
        </w:rPr>
      </w:pPr>
    </w:p>
    <w:p w14:paraId="6030EACD" w14:textId="77777777" w:rsidR="00092295" w:rsidRPr="00B81394" w:rsidRDefault="00092295" w:rsidP="00092295">
      <w:pPr>
        <w:rPr>
          <w:rFonts w:ascii="Arial" w:hAnsi="Arial" w:cs="Arial"/>
          <w:sz w:val="20"/>
          <w:szCs w:val="20"/>
        </w:rPr>
      </w:pPr>
      <w:bookmarkStart w:id="1520" w:name="_Toc95300649"/>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122</w:t>
      </w:r>
      <w:r w:rsidR="00C80347" w:rsidRPr="00B81394">
        <w:rPr>
          <w:rFonts w:ascii="Arial" w:hAnsi="Arial" w:cs="Arial"/>
          <w:sz w:val="20"/>
          <w:szCs w:val="20"/>
        </w:rPr>
        <w:fldChar w:fldCharType="end"/>
      </w:r>
      <w:r w:rsidRPr="00B81394">
        <w:rPr>
          <w:rFonts w:ascii="Arial" w:hAnsi="Arial" w:cs="Arial"/>
          <w:sz w:val="20"/>
          <w:szCs w:val="20"/>
        </w:rPr>
        <w:t xml:space="preserve"> – Weather Information Container Structure</w:t>
      </w:r>
      <w:bookmarkEnd w:id="1520"/>
    </w:p>
    <w:p w14:paraId="4FACA924" w14:textId="77777777" w:rsidR="00092295" w:rsidRPr="00FA0A10" w:rsidRDefault="00092295" w:rsidP="00915DB1">
      <w:pPr>
        <w:ind w:left="1440"/>
        <w:rPr>
          <w:rFonts w:ascii="Arial" w:hAnsi="Arial" w:cs="Arial"/>
          <w:sz w:val="20"/>
          <w:szCs w:val="20"/>
        </w:rPr>
      </w:pPr>
    </w:p>
    <w:p w14:paraId="2DE1AEC8" w14:textId="77777777" w:rsidR="00915DB1" w:rsidRPr="002A438F" w:rsidRDefault="00915DB1" w:rsidP="00915DB1">
      <w:pPr>
        <w:ind w:left="720"/>
        <w:rPr>
          <w:rFonts w:ascii="Arial" w:hAnsi="Arial" w:cs="Arial"/>
          <w:sz w:val="20"/>
          <w:szCs w:val="20"/>
        </w:rPr>
      </w:pPr>
      <w:r w:rsidRPr="002A438F">
        <w:rPr>
          <w:rFonts w:ascii="Arial" w:hAnsi="Arial" w:cs="Arial"/>
          <w:sz w:val="20"/>
          <w:szCs w:val="20"/>
        </w:rPr>
        <w:t>The following is an XML example for a response for forecast weather related information from EMS system</w:t>
      </w:r>
    </w:p>
    <w:p w14:paraId="45FB0D4A" w14:textId="77777777" w:rsidR="00915DB1" w:rsidRPr="001B0FBA" w:rsidRDefault="00915DB1" w:rsidP="00915DB1">
      <w:pPr>
        <w:rPr>
          <w:rFonts w:ascii="Arial" w:hAnsi="Arial" w:cs="Arial"/>
          <w:sz w:val="20"/>
          <w:szCs w:val="20"/>
        </w:rPr>
      </w:pPr>
    </w:p>
    <w:p w14:paraId="4B39B98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&lt;?xml version="1.0" encoding="UTF-8"?&gt;</w:t>
      </w:r>
    </w:p>
    <w:p w14:paraId="008F749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 xmlns="http://www.ercot.com/schema/2007-06/nodal/ews" xmlns:xsi="http://www.w3.org/2001/XMLSchema-instance" xsi:schemaLocation="http://www.ercot.com/schema/2007-06/nodal/ews ErcotInformation2.xsd"&gt;</w:t>
      </w:r>
    </w:p>
    <w:p w14:paraId="1A78AB0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2472F00"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&lt;area&gt;North Austin&lt;/area&gt;</w:t>
      </w:r>
    </w:p>
    <w:p w14:paraId="1FE2DC18"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&lt;startTime&gt;2008-01-01T00:00:00-06:00&lt;/startTime&gt;</w:t>
      </w:r>
    </w:p>
    <w:p w14:paraId="5D2252A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&lt;endTime&gt;2008-01-02T00:00:00-06:00&lt;/endTime&gt;</w:t>
      </w:r>
    </w:p>
    <w:p w14:paraId="08CACA1F"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&lt;temperature&gt;72&lt;/temperature&gt;</w:t>
      </w:r>
    </w:p>
    <w:p w14:paraId="66B8CE7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5AD4B45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2D167D84"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&lt;area&gt;West Austin&lt;/area&gt;</w:t>
      </w:r>
    </w:p>
    <w:p w14:paraId="52D9EE9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&lt;startTime&gt;2008-01-02T00:00:00-06:00&lt;/startTime&gt;</w:t>
      </w:r>
    </w:p>
    <w:p w14:paraId="0DA4100C"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&lt;endTime&gt;2008-01-03T00:00:00-06:00&lt;/endTime&gt;</w:t>
      </w:r>
    </w:p>
    <w:p w14:paraId="6A085E5E"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&lt;temperature&gt;75&lt;/temperature&gt;</w:t>
      </w:r>
    </w:p>
    <w:p w14:paraId="5E193D53"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ab/>
        <w:t>&lt;/WeatherInfo&gt;</w:t>
      </w:r>
    </w:p>
    <w:p w14:paraId="095278B1" w14:textId="77777777" w:rsidR="006B2FE5" w:rsidRPr="00FA0A10" w:rsidRDefault="006B2FE5" w:rsidP="006B2FE5">
      <w:pPr>
        <w:autoSpaceDE w:val="0"/>
        <w:autoSpaceDN w:val="0"/>
        <w:adjustRightInd w:val="0"/>
        <w:rPr>
          <w:rFonts w:ascii="Arial" w:hAnsi="Arial" w:cs="Arial"/>
          <w:sz w:val="20"/>
          <w:szCs w:val="20"/>
        </w:rPr>
      </w:pPr>
      <w:r w:rsidRPr="00FA0A10">
        <w:rPr>
          <w:rFonts w:ascii="Arial" w:hAnsi="Arial" w:cs="Arial"/>
          <w:sz w:val="20"/>
          <w:szCs w:val="20"/>
        </w:rPr>
        <w:t>&lt;/WeatherInfos&gt;</w:t>
      </w:r>
    </w:p>
    <w:p w14:paraId="3BECC21E" w14:textId="77777777" w:rsidR="006B2FE5" w:rsidRPr="00FA0A10" w:rsidRDefault="006B2FE5" w:rsidP="00915DB1">
      <w:pPr>
        <w:rPr>
          <w:rFonts w:ascii="Arial" w:hAnsi="Arial" w:cs="Arial"/>
          <w:sz w:val="20"/>
          <w:szCs w:val="20"/>
        </w:rPr>
      </w:pPr>
    </w:p>
    <w:p w14:paraId="04DFCBFF" w14:textId="77777777" w:rsidR="00915DB1" w:rsidRPr="00FA0A10" w:rsidRDefault="00915DB1" w:rsidP="00915DB1">
      <w:pPr>
        <w:pStyle w:val="Normal1"/>
        <w:ind w:left="0"/>
        <w:rPr>
          <w:rFonts w:ascii="Arial" w:hAnsi="Arial" w:cs="Arial"/>
          <w:sz w:val="20"/>
          <w:szCs w:val="20"/>
        </w:rPr>
      </w:pPr>
    </w:p>
    <w:p w14:paraId="18A1B9F9" w14:textId="77777777" w:rsidR="00AF6759" w:rsidRPr="00FA0A10" w:rsidRDefault="00AF6759" w:rsidP="00AF6759">
      <w:pPr>
        <w:autoSpaceDE w:val="0"/>
        <w:autoSpaceDN w:val="0"/>
        <w:adjustRightInd w:val="0"/>
        <w:ind w:left="720"/>
        <w:rPr>
          <w:rFonts w:ascii="Arial" w:hAnsi="Arial" w:cs="Arial"/>
          <w:sz w:val="20"/>
          <w:szCs w:val="20"/>
        </w:rPr>
      </w:pPr>
    </w:p>
    <w:p w14:paraId="0F68521D" w14:textId="77777777" w:rsidR="00915DB1" w:rsidRPr="00FA0A10" w:rsidRDefault="00915DB1" w:rsidP="00F001B0">
      <w:pPr>
        <w:tabs>
          <w:tab w:val="left" w:pos="360"/>
        </w:tabs>
        <w:ind w:left="720"/>
        <w:rPr>
          <w:rFonts w:ascii="Arial" w:hAnsi="Arial" w:cs="Arial"/>
          <w:sz w:val="20"/>
          <w:szCs w:val="20"/>
        </w:rPr>
      </w:pPr>
    </w:p>
    <w:p w14:paraId="3022CF0B" w14:textId="77777777" w:rsidR="00915DB1" w:rsidRPr="00FA0A10" w:rsidRDefault="00915DB1" w:rsidP="00F001B0">
      <w:pPr>
        <w:tabs>
          <w:tab w:val="left" w:pos="360"/>
        </w:tabs>
        <w:ind w:left="720"/>
        <w:rPr>
          <w:rFonts w:ascii="Arial" w:hAnsi="Arial" w:cs="Arial"/>
          <w:sz w:val="20"/>
          <w:szCs w:val="20"/>
        </w:rPr>
      </w:pPr>
    </w:p>
    <w:p w14:paraId="426DAECA" w14:textId="77777777" w:rsidR="00915DB1" w:rsidRPr="00FA0A10" w:rsidRDefault="00915DB1" w:rsidP="00915DB1">
      <w:pPr>
        <w:pStyle w:val="Heading3"/>
        <w:rPr>
          <w:rFonts w:cs="Arial"/>
          <w:b w:val="0"/>
          <w:bCs w:val="0"/>
          <w:szCs w:val="20"/>
        </w:rPr>
      </w:pPr>
      <w:bookmarkStart w:id="1521" w:name="_Toc198604038"/>
      <w:bookmarkStart w:id="1522" w:name="_Toc95300438"/>
      <w:r w:rsidRPr="00FA0A10">
        <w:rPr>
          <w:rFonts w:cs="Arial"/>
          <w:b w:val="0"/>
          <w:bCs w:val="0"/>
          <w:szCs w:val="20"/>
        </w:rPr>
        <w:t>Responsive Reserve Capacity</w:t>
      </w:r>
      <w:bookmarkEnd w:id="1521"/>
      <w:r w:rsidR="00DA031D" w:rsidRPr="00FA0A10">
        <w:rPr>
          <w:rFonts w:cs="Arial"/>
          <w:b w:val="0"/>
          <w:bCs w:val="0"/>
          <w:szCs w:val="20"/>
        </w:rPr>
        <w:t xml:space="preserve"> – Please See Section 4.3.</w:t>
      </w:r>
      <w:r w:rsidR="00015DC6" w:rsidRPr="00FA0A10">
        <w:rPr>
          <w:rFonts w:cs="Arial"/>
          <w:b w:val="0"/>
          <w:bCs w:val="0"/>
          <w:szCs w:val="20"/>
        </w:rPr>
        <w:t>40</w:t>
      </w:r>
      <w:r w:rsidR="00DA031D" w:rsidRPr="00FA0A10">
        <w:rPr>
          <w:rFonts w:cs="Arial"/>
          <w:b w:val="0"/>
          <w:bCs w:val="0"/>
          <w:szCs w:val="20"/>
        </w:rPr>
        <w:t>, System Parameters</w:t>
      </w:r>
      <w:bookmarkEnd w:id="1522"/>
    </w:p>
    <w:p w14:paraId="04D75467" w14:textId="77777777" w:rsidR="00915DB1" w:rsidRPr="00FA0A10" w:rsidRDefault="00915DB1" w:rsidP="00915DB1">
      <w:pPr>
        <w:pStyle w:val="Heading3"/>
        <w:rPr>
          <w:rFonts w:cs="Arial"/>
          <w:b w:val="0"/>
          <w:bCs w:val="0"/>
          <w:szCs w:val="20"/>
        </w:rPr>
      </w:pPr>
      <w:bookmarkStart w:id="1523" w:name="_Toc234929605"/>
      <w:bookmarkStart w:id="1524" w:name="_Toc245703441"/>
      <w:bookmarkStart w:id="1525" w:name="_Toc234929609"/>
      <w:bookmarkStart w:id="1526" w:name="_Toc245703445"/>
      <w:bookmarkStart w:id="1527" w:name="_Toc234929611"/>
      <w:bookmarkStart w:id="1528" w:name="_Toc245703447"/>
      <w:bookmarkStart w:id="1529" w:name="_Toc234929640"/>
      <w:bookmarkStart w:id="1530" w:name="_Toc245703476"/>
      <w:bookmarkStart w:id="1531" w:name="_Toc234929642"/>
      <w:bookmarkStart w:id="1532" w:name="_Toc245703478"/>
      <w:bookmarkStart w:id="1533" w:name="_Toc234929664"/>
      <w:bookmarkStart w:id="1534" w:name="_Toc245703500"/>
      <w:bookmarkStart w:id="1535" w:name="_Toc234929665"/>
      <w:bookmarkStart w:id="1536" w:name="_Toc245703501"/>
      <w:bookmarkStart w:id="1537" w:name="_Toc234929666"/>
      <w:bookmarkStart w:id="1538" w:name="_Toc245703502"/>
      <w:bookmarkStart w:id="1539" w:name="_Toc234929667"/>
      <w:bookmarkStart w:id="1540" w:name="_Toc245703503"/>
      <w:bookmarkStart w:id="1541" w:name="_Toc234929668"/>
      <w:bookmarkStart w:id="1542" w:name="_Toc245703504"/>
      <w:bookmarkStart w:id="1543" w:name="_Toc234929670"/>
      <w:bookmarkStart w:id="1544" w:name="_Toc245703506"/>
      <w:bookmarkStart w:id="1545" w:name="_Toc234929671"/>
      <w:bookmarkStart w:id="1546" w:name="_Toc245703507"/>
      <w:bookmarkStart w:id="1547" w:name="_Toc234929673"/>
      <w:bookmarkStart w:id="1548" w:name="_Toc245703509"/>
      <w:bookmarkStart w:id="1549" w:name="_Toc198604039"/>
      <w:bookmarkStart w:id="1550" w:name="_Toc95300439"/>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bookmarkEnd w:id="1545"/>
      <w:bookmarkEnd w:id="1546"/>
      <w:bookmarkEnd w:id="1547"/>
      <w:bookmarkEnd w:id="1548"/>
      <w:r w:rsidRPr="00FA0A10">
        <w:rPr>
          <w:rFonts w:cs="Arial"/>
          <w:b w:val="0"/>
          <w:bCs w:val="0"/>
          <w:szCs w:val="20"/>
        </w:rPr>
        <w:t>Non-Spinning Reserve</w:t>
      </w:r>
      <w:bookmarkEnd w:id="1549"/>
      <w:r w:rsidRPr="00FA0A10">
        <w:rPr>
          <w:rFonts w:cs="Arial"/>
          <w:b w:val="0"/>
          <w:bCs w:val="0"/>
          <w:szCs w:val="20"/>
        </w:rPr>
        <w:t xml:space="preserve"> </w:t>
      </w:r>
      <w:r w:rsidR="00DA031D" w:rsidRPr="00FA0A10">
        <w:rPr>
          <w:rFonts w:cs="Arial"/>
          <w:b w:val="0"/>
          <w:bCs w:val="0"/>
          <w:szCs w:val="20"/>
        </w:rPr>
        <w:t xml:space="preserve"> – Please See Section 4.3.</w:t>
      </w:r>
      <w:r w:rsidR="00015DC6" w:rsidRPr="00FA0A10">
        <w:rPr>
          <w:rFonts w:cs="Arial"/>
          <w:b w:val="0"/>
          <w:bCs w:val="0"/>
          <w:szCs w:val="20"/>
        </w:rPr>
        <w:t>40</w:t>
      </w:r>
      <w:r w:rsidR="00DA031D" w:rsidRPr="00FA0A10">
        <w:rPr>
          <w:rFonts w:cs="Arial"/>
          <w:b w:val="0"/>
          <w:bCs w:val="0"/>
          <w:szCs w:val="20"/>
        </w:rPr>
        <w:t>, System Parameters</w:t>
      </w:r>
      <w:bookmarkEnd w:id="1550"/>
    </w:p>
    <w:p w14:paraId="53CD9ECD" w14:textId="77777777" w:rsidR="00915DB1" w:rsidRPr="00FA0A10" w:rsidRDefault="00915DB1" w:rsidP="00915DB1">
      <w:pPr>
        <w:pStyle w:val="Heading3"/>
        <w:rPr>
          <w:rFonts w:cs="Arial"/>
          <w:b w:val="0"/>
          <w:bCs w:val="0"/>
          <w:szCs w:val="20"/>
        </w:rPr>
      </w:pPr>
      <w:bookmarkStart w:id="1551" w:name="_Toc234929689"/>
      <w:bookmarkStart w:id="1552" w:name="_Toc245703525"/>
      <w:bookmarkStart w:id="1553" w:name="_Toc234929694"/>
      <w:bookmarkStart w:id="1554" w:name="_Toc245703530"/>
      <w:bookmarkStart w:id="1555" w:name="_Toc234929696"/>
      <w:bookmarkStart w:id="1556" w:name="_Toc245703532"/>
      <w:bookmarkStart w:id="1557" w:name="_Toc234929726"/>
      <w:bookmarkStart w:id="1558" w:name="_Toc245703562"/>
      <w:bookmarkStart w:id="1559" w:name="_Toc234929728"/>
      <w:bookmarkStart w:id="1560" w:name="_Toc245703564"/>
      <w:bookmarkStart w:id="1561" w:name="_Toc234929750"/>
      <w:bookmarkStart w:id="1562" w:name="_Toc245703586"/>
      <w:bookmarkStart w:id="1563" w:name="_Toc234929751"/>
      <w:bookmarkStart w:id="1564" w:name="_Toc245703587"/>
      <w:bookmarkStart w:id="1565" w:name="_Toc234929752"/>
      <w:bookmarkStart w:id="1566" w:name="_Toc245703588"/>
      <w:bookmarkStart w:id="1567" w:name="_Toc234929753"/>
      <w:bookmarkStart w:id="1568" w:name="_Toc245703589"/>
      <w:bookmarkStart w:id="1569" w:name="_Toc234929754"/>
      <w:bookmarkStart w:id="1570" w:name="_Toc245703590"/>
      <w:bookmarkStart w:id="1571" w:name="_Toc234929756"/>
      <w:bookmarkStart w:id="1572" w:name="_Toc245703592"/>
      <w:bookmarkStart w:id="1573" w:name="_Toc234929758"/>
      <w:bookmarkStart w:id="1574" w:name="_Toc245703594"/>
      <w:bookmarkStart w:id="1575" w:name="_Toc234929772"/>
      <w:bookmarkStart w:id="1576" w:name="_Toc245703608"/>
      <w:bookmarkStart w:id="1577" w:name="_Toc234929773"/>
      <w:bookmarkStart w:id="1578" w:name="_Toc245703609"/>
      <w:bookmarkStart w:id="1579" w:name="_Toc198604040"/>
      <w:bookmarkStart w:id="1580" w:name="_Toc9530044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bookmarkEnd w:id="1572"/>
      <w:bookmarkEnd w:id="1573"/>
      <w:bookmarkEnd w:id="1574"/>
      <w:bookmarkEnd w:id="1575"/>
      <w:bookmarkEnd w:id="1576"/>
      <w:bookmarkEnd w:id="1577"/>
      <w:bookmarkEnd w:id="1578"/>
      <w:r w:rsidRPr="00FA0A10">
        <w:rPr>
          <w:rFonts w:cs="Arial"/>
          <w:b w:val="0"/>
          <w:bCs w:val="0"/>
          <w:szCs w:val="20"/>
        </w:rPr>
        <w:t>Undeployed Reg-Up and Reg-Down</w:t>
      </w:r>
      <w:bookmarkEnd w:id="1579"/>
      <w:r w:rsidR="00DA031D" w:rsidRPr="00FA0A10">
        <w:rPr>
          <w:rFonts w:cs="Arial"/>
          <w:b w:val="0"/>
          <w:bCs w:val="0"/>
          <w:szCs w:val="20"/>
        </w:rPr>
        <w:t xml:space="preserve"> – Please See Section 4.3.</w:t>
      </w:r>
      <w:r w:rsidR="00015DC6" w:rsidRPr="00FA0A10">
        <w:rPr>
          <w:rFonts w:cs="Arial"/>
          <w:b w:val="0"/>
          <w:bCs w:val="0"/>
          <w:szCs w:val="20"/>
        </w:rPr>
        <w:t>40</w:t>
      </w:r>
      <w:r w:rsidR="00DA031D" w:rsidRPr="00FA0A10">
        <w:rPr>
          <w:rFonts w:cs="Arial"/>
          <w:b w:val="0"/>
          <w:bCs w:val="0"/>
          <w:szCs w:val="20"/>
        </w:rPr>
        <w:t>, System Parameters</w:t>
      </w:r>
      <w:bookmarkEnd w:id="1580"/>
    </w:p>
    <w:p w14:paraId="1251FED5" w14:textId="77777777" w:rsidR="00915DB1" w:rsidRPr="00FA0A10" w:rsidRDefault="00915DB1" w:rsidP="00915DB1">
      <w:pPr>
        <w:pStyle w:val="Heading3"/>
        <w:rPr>
          <w:rFonts w:cs="Arial"/>
          <w:b w:val="0"/>
          <w:bCs w:val="0"/>
          <w:szCs w:val="20"/>
        </w:rPr>
      </w:pPr>
      <w:bookmarkStart w:id="1581" w:name="_Toc234929776"/>
      <w:bookmarkStart w:id="1582" w:name="_Toc245703612"/>
      <w:bookmarkStart w:id="1583" w:name="_Toc234929778"/>
      <w:bookmarkStart w:id="1584" w:name="_Toc245703614"/>
      <w:bookmarkStart w:id="1585" w:name="_Toc234929800"/>
      <w:bookmarkStart w:id="1586" w:name="_Toc245703636"/>
      <w:bookmarkStart w:id="1587" w:name="_Toc234929802"/>
      <w:bookmarkStart w:id="1588" w:name="_Toc245703638"/>
      <w:bookmarkStart w:id="1589" w:name="_Toc234929825"/>
      <w:bookmarkStart w:id="1590" w:name="_Toc245703661"/>
      <w:bookmarkStart w:id="1591" w:name="_Toc234929826"/>
      <w:bookmarkStart w:id="1592" w:name="_Toc245703662"/>
      <w:bookmarkStart w:id="1593" w:name="_Toc234929827"/>
      <w:bookmarkStart w:id="1594" w:name="_Toc245703663"/>
      <w:bookmarkStart w:id="1595" w:name="_Toc234929828"/>
      <w:bookmarkStart w:id="1596" w:name="_Toc245703664"/>
      <w:bookmarkStart w:id="1597" w:name="_Toc234929829"/>
      <w:bookmarkStart w:id="1598" w:name="_Toc245703665"/>
      <w:bookmarkStart w:id="1599" w:name="_Toc234929831"/>
      <w:bookmarkStart w:id="1600" w:name="_Toc245703667"/>
      <w:bookmarkStart w:id="1601" w:name="_Toc234929833"/>
      <w:bookmarkStart w:id="1602" w:name="_Toc245703669"/>
      <w:bookmarkStart w:id="1603" w:name="_Toc234929847"/>
      <w:bookmarkStart w:id="1604" w:name="_Toc245703683"/>
      <w:bookmarkStart w:id="1605" w:name="_Toc234929848"/>
      <w:bookmarkStart w:id="1606" w:name="_Toc245703684"/>
      <w:bookmarkStart w:id="1607" w:name="_Toc162950458"/>
      <w:bookmarkStart w:id="1608" w:name="_Toc198604041"/>
      <w:bookmarkStart w:id="1609" w:name="_Toc95300441"/>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bookmarkEnd w:id="1597"/>
      <w:bookmarkEnd w:id="1598"/>
      <w:bookmarkEnd w:id="1599"/>
      <w:bookmarkEnd w:id="1600"/>
      <w:bookmarkEnd w:id="1601"/>
      <w:bookmarkEnd w:id="1602"/>
      <w:bookmarkEnd w:id="1603"/>
      <w:bookmarkEnd w:id="1604"/>
      <w:bookmarkEnd w:id="1605"/>
      <w:bookmarkEnd w:id="1606"/>
      <w:bookmarkEnd w:id="1607"/>
      <w:r w:rsidRPr="00FA0A10">
        <w:rPr>
          <w:rFonts w:cs="Arial"/>
          <w:b w:val="0"/>
          <w:bCs w:val="0"/>
          <w:szCs w:val="20"/>
        </w:rPr>
        <w:t>Available Capacity</w:t>
      </w:r>
      <w:bookmarkEnd w:id="1608"/>
      <w:r w:rsidR="00DA031D" w:rsidRPr="00FA0A10">
        <w:rPr>
          <w:rFonts w:cs="Arial"/>
          <w:b w:val="0"/>
          <w:bCs w:val="0"/>
          <w:szCs w:val="20"/>
        </w:rPr>
        <w:t xml:space="preserve"> – Please See Section 4.3.</w:t>
      </w:r>
      <w:r w:rsidR="00015DC6" w:rsidRPr="00FA0A10">
        <w:rPr>
          <w:rFonts w:cs="Arial"/>
          <w:b w:val="0"/>
          <w:bCs w:val="0"/>
          <w:szCs w:val="20"/>
        </w:rPr>
        <w:t>40</w:t>
      </w:r>
      <w:r w:rsidR="00DA031D" w:rsidRPr="00FA0A10">
        <w:rPr>
          <w:rFonts w:cs="Arial"/>
          <w:b w:val="0"/>
          <w:bCs w:val="0"/>
          <w:szCs w:val="20"/>
        </w:rPr>
        <w:t>, System Parameters</w:t>
      </w:r>
      <w:bookmarkEnd w:id="1609"/>
      <w:r w:rsidRPr="00FA0A10">
        <w:rPr>
          <w:rFonts w:cs="Arial"/>
          <w:b w:val="0"/>
          <w:bCs w:val="0"/>
          <w:szCs w:val="20"/>
        </w:rPr>
        <w:t xml:space="preserve"> </w:t>
      </w:r>
    </w:p>
    <w:p w14:paraId="6EA9FB7B" w14:textId="77777777" w:rsidR="00416423" w:rsidRPr="00FA0A10" w:rsidRDefault="00416423" w:rsidP="00915DB1">
      <w:pPr>
        <w:ind w:left="720"/>
        <w:rPr>
          <w:rFonts w:ascii="Arial" w:hAnsi="Arial" w:cs="Arial"/>
          <w:sz w:val="20"/>
          <w:szCs w:val="20"/>
        </w:rPr>
      </w:pPr>
    </w:p>
    <w:p w14:paraId="0A21902D" w14:textId="77777777" w:rsidR="00915DB1" w:rsidRPr="00FA0A10" w:rsidRDefault="00915DB1" w:rsidP="00915DB1">
      <w:pPr>
        <w:pStyle w:val="Heading3"/>
        <w:rPr>
          <w:rFonts w:cs="Arial"/>
          <w:b w:val="0"/>
          <w:bCs w:val="0"/>
          <w:szCs w:val="20"/>
        </w:rPr>
      </w:pPr>
      <w:bookmarkStart w:id="1610" w:name="_Toc198604042"/>
      <w:bookmarkStart w:id="1611" w:name="_Toc95300442"/>
      <w:r w:rsidRPr="00FA0A10">
        <w:rPr>
          <w:rFonts w:cs="Arial"/>
          <w:b w:val="0"/>
          <w:bCs w:val="0"/>
          <w:szCs w:val="20"/>
        </w:rPr>
        <w:t>Wind-Powered Generation Resource Production Potential</w:t>
      </w:r>
      <w:bookmarkEnd w:id="1610"/>
      <w:bookmarkEnd w:id="1611"/>
    </w:p>
    <w:p w14:paraId="44A4D6CE" w14:textId="77777777" w:rsidR="00C04125" w:rsidRPr="00FA0A10" w:rsidRDefault="0041163F" w:rsidP="00A25D86">
      <w:pPr>
        <w:pStyle w:val="BodyTextNumbered"/>
        <w:ind w:left="0" w:firstLine="0"/>
        <w:rPr>
          <w:rFonts w:ascii="Arial" w:hAnsi="Arial" w:cs="Arial"/>
          <w:iCs w:val="0"/>
          <w:sz w:val="20"/>
          <w:szCs w:val="20"/>
        </w:rPr>
      </w:pPr>
      <w:r w:rsidRPr="00FA0A10">
        <w:rPr>
          <w:rFonts w:ascii="Arial" w:hAnsi="Arial" w:cs="Arial"/>
          <w:iCs w:val="0"/>
          <w:sz w:val="20"/>
          <w:szCs w:val="20"/>
        </w:rPr>
        <w:t xml:space="preserve">The purpose of this interface is to provide a query for fetching </w:t>
      </w:r>
      <w:r w:rsidR="00586F7A" w:rsidRPr="00FA0A10">
        <w:rPr>
          <w:rFonts w:ascii="Arial" w:hAnsi="Arial" w:cs="Arial"/>
          <w:iCs w:val="0"/>
          <w:sz w:val="20"/>
          <w:szCs w:val="20"/>
        </w:rPr>
        <w:t>Wind-Powered Generation</w:t>
      </w:r>
      <w:r w:rsidR="00A25D86" w:rsidRPr="00FA0A10">
        <w:rPr>
          <w:rFonts w:ascii="Arial" w:hAnsi="Arial" w:cs="Arial"/>
          <w:iCs w:val="0"/>
          <w:sz w:val="20"/>
          <w:szCs w:val="20"/>
        </w:rPr>
        <w:t xml:space="preserve"> </w:t>
      </w:r>
      <w:r w:rsidR="00586F7A" w:rsidRPr="00FA0A10">
        <w:rPr>
          <w:rFonts w:ascii="Arial" w:hAnsi="Arial" w:cs="Arial"/>
          <w:iCs w:val="0"/>
          <w:sz w:val="20"/>
          <w:szCs w:val="20"/>
        </w:rPr>
        <w:t>Resource Production Potential (</w:t>
      </w:r>
      <w:r w:rsidRPr="00FA0A10">
        <w:rPr>
          <w:rFonts w:ascii="Arial" w:hAnsi="Arial" w:cs="Arial"/>
          <w:iCs w:val="0"/>
          <w:sz w:val="20"/>
          <w:szCs w:val="20"/>
        </w:rPr>
        <w:t>WGRPP</w:t>
      </w:r>
      <w:r w:rsidR="00586F7A" w:rsidRPr="00FA0A10">
        <w:rPr>
          <w:rFonts w:ascii="Arial" w:hAnsi="Arial" w:cs="Arial"/>
          <w:iCs w:val="0"/>
          <w:sz w:val="20"/>
          <w:szCs w:val="20"/>
        </w:rPr>
        <w:t>)</w:t>
      </w:r>
      <w:r w:rsidRPr="00FA0A10">
        <w:rPr>
          <w:rFonts w:ascii="Arial" w:hAnsi="Arial" w:cs="Arial"/>
          <w:iCs w:val="0"/>
          <w:sz w:val="20"/>
          <w:szCs w:val="20"/>
        </w:rPr>
        <w:t xml:space="preserve"> for each </w:t>
      </w:r>
      <w:r w:rsidR="00586F7A" w:rsidRPr="00FA0A10">
        <w:rPr>
          <w:rFonts w:ascii="Arial" w:hAnsi="Arial" w:cs="Arial"/>
          <w:iCs w:val="0"/>
          <w:sz w:val="20"/>
          <w:szCs w:val="20"/>
        </w:rPr>
        <w:t>Wind Generation Resource (</w:t>
      </w:r>
      <w:r w:rsidRPr="00FA0A10">
        <w:rPr>
          <w:rFonts w:ascii="Arial" w:hAnsi="Arial" w:cs="Arial"/>
          <w:iCs w:val="0"/>
          <w:sz w:val="20"/>
          <w:szCs w:val="20"/>
        </w:rPr>
        <w:t>WGR</w:t>
      </w:r>
      <w:r w:rsidR="00586F7A" w:rsidRPr="00FA0A10">
        <w:rPr>
          <w:rFonts w:ascii="Arial" w:hAnsi="Arial" w:cs="Arial"/>
          <w:iCs w:val="0"/>
          <w:sz w:val="20"/>
          <w:szCs w:val="20"/>
        </w:rPr>
        <w:t>)</w:t>
      </w:r>
      <w:r w:rsidRPr="00FA0A10">
        <w:rPr>
          <w:rFonts w:ascii="Arial" w:hAnsi="Arial" w:cs="Arial"/>
          <w:iCs w:val="0"/>
          <w:sz w:val="20"/>
          <w:szCs w:val="20"/>
        </w:rPr>
        <w:t xml:space="preserve"> as well as </w:t>
      </w:r>
      <w:r w:rsidR="00586F7A" w:rsidRPr="00FA0A10">
        <w:rPr>
          <w:rFonts w:ascii="Arial" w:hAnsi="Arial" w:cs="Arial"/>
          <w:iCs w:val="0"/>
          <w:sz w:val="20"/>
          <w:szCs w:val="20"/>
        </w:rPr>
        <w:t>WGRPP forecast for all WGRs.</w:t>
      </w:r>
      <w:r w:rsidR="00A25D86" w:rsidRPr="00FA0A10">
        <w:rPr>
          <w:rFonts w:ascii="Arial" w:hAnsi="Arial" w:cs="Arial"/>
          <w:iCs w:val="0"/>
          <w:sz w:val="20"/>
          <w:szCs w:val="20"/>
        </w:rPr>
        <w:t xml:space="preserve"> </w:t>
      </w:r>
      <w:r w:rsidR="00C04125" w:rsidRPr="00FA0A10">
        <w:rPr>
          <w:rFonts w:ascii="Arial" w:hAnsi="Arial" w:cs="Arial"/>
          <w:iCs w:val="0"/>
          <w:sz w:val="20"/>
          <w:szCs w:val="20"/>
        </w:rPr>
        <w:t>This interface will return the last hour data for the requesting hour-end.</w:t>
      </w:r>
    </w:p>
    <w:p w14:paraId="02D1691E" w14:textId="77777777" w:rsidR="0041163F" w:rsidRPr="00FA0A10" w:rsidRDefault="0041163F" w:rsidP="00586F7A">
      <w:pPr>
        <w:pStyle w:val="BodyTextNumbered"/>
        <w:ind w:left="360" w:firstLine="0"/>
        <w:rPr>
          <w:rFonts w:ascii="Arial" w:hAnsi="Arial" w:cs="Arial"/>
          <w:iCs w:val="0"/>
          <w:sz w:val="20"/>
          <w:szCs w:val="20"/>
        </w:rPr>
      </w:pPr>
    </w:p>
    <w:p w14:paraId="36BA53EE" w14:textId="77777777" w:rsidR="00915DB1" w:rsidRPr="00FA0A10" w:rsidRDefault="00915DB1" w:rsidP="00915DB1">
      <w:pPr>
        <w:ind w:left="360"/>
        <w:rPr>
          <w:rFonts w:ascii="Arial" w:hAnsi="Arial" w:cs="Arial"/>
          <w:sz w:val="20"/>
          <w:szCs w:val="20"/>
        </w:rPr>
      </w:pPr>
      <w:r w:rsidRPr="00FA0A10">
        <w:rPr>
          <w:rFonts w:ascii="Arial" w:hAnsi="Arial" w:cs="Arial"/>
          <w:sz w:val="20"/>
          <w:szCs w:val="20"/>
        </w:rPr>
        <w:t>The request message would use the following message fields:</w:t>
      </w:r>
    </w:p>
    <w:p w14:paraId="25329580" w14:textId="77777777" w:rsidR="00915DB1" w:rsidRPr="00FA0A10"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71278D88" w14:textId="77777777" w:rsidTr="00347DBB">
        <w:tc>
          <w:tcPr>
            <w:tcW w:w="2268" w:type="dxa"/>
            <w:shd w:val="clear" w:color="auto" w:fill="C0C0C0"/>
          </w:tcPr>
          <w:p w14:paraId="209E1749"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6BEFFF71"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3E0401F7" w14:textId="77777777" w:rsidTr="00347DBB">
        <w:tc>
          <w:tcPr>
            <w:tcW w:w="2268" w:type="dxa"/>
          </w:tcPr>
          <w:p w14:paraId="156D817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250B4FE0"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g</w:t>
            </w:r>
            <w:r w:rsidR="00915DB1" w:rsidRPr="00FA0A10">
              <w:rPr>
                <w:rFonts w:ascii="Arial" w:hAnsi="Arial" w:cs="Arial"/>
                <w:sz w:val="20"/>
                <w:szCs w:val="20"/>
              </w:rPr>
              <w:t>et</w:t>
            </w:r>
          </w:p>
        </w:tc>
      </w:tr>
      <w:tr w:rsidR="00915DB1" w:rsidRPr="00FA0A10" w14:paraId="63CFAE3B" w14:textId="77777777" w:rsidTr="00347DBB">
        <w:tc>
          <w:tcPr>
            <w:tcW w:w="2268" w:type="dxa"/>
          </w:tcPr>
          <w:p w14:paraId="3ACC466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9B5F047"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57CAB163" w14:textId="77777777" w:rsidTr="00347DBB">
        <w:tc>
          <w:tcPr>
            <w:tcW w:w="2268" w:type="dxa"/>
          </w:tcPr>
          <w:p w14:paraId="315BF07D"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2F25CA32"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MARKET PARTICIPANT ID</w:t>
            </w:r>
          </w:p>
        </w:tc>
      </w:tr>
      <w:tr w:rsidR="00915DB1" w:rsidRPr="00FA0A10" w14:paraId="4DFE9E4D" w14:textId="77777777" w:rsidTr="00347DBB">
        <w:tc>
          <w:tcPr>
            <w:tcW w:w="2268" w:type="dxa"/>
          </w:tcPr>
          <w:p w14:paraId="1603F8E9"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Header/UserID</w:t>
            </w:r>
          </w:p>
        </w:tc>
        <w:tc>
          <w:tcPr>
            <w:tcW w:w="4365" w:type="dxa"/>
          </w:tcPr>
          <w:p w14:paraId="3170C33C" w14:textId="77777777" w:rsidR="00915DB1" w:rsidRPr="00FA0A10" w:rsidRDefault="00F55070" w:rsidP="00347DBB">
            <w:pPr>
              <w:pStyle w:val="Normal2"/>
              <w:ind w:left="0"/>
              <w:jc w:val="center"/>
              <w:rPr>
                <w:rFonts w:ascii="Arial" w:hAnsi="Arial" w:cs="Arial"/>
                <w:sz w:val="20"/>
                <w:szCs w:val="20"/>
              </w:rPr>
            </w:pPr>
            <w:r w:rsidRPr="001B0FBA">
              <w:rPr>
                <w:rFonts w:ascii="Arial" w:hAnsi="Arial" w:cs="Arial"/>
                <w:sz w:val="20"/>
                <w:szCs w:val="20"/>
              </w:rPr>
              <w:t>ID of user</w:t>
            </w:r>
          </w:p>
        </w:tc>
      </w:tr>
      <w:tr w:rsidR="00915DB1" w:rsidRPr="00FA0A10" w14:paraId="19F2B095" w14:textId="77777777" w:rsidTr="00347DBB">
        <w:tc>
          <w:tcPr>
            <w:tcW w:w="2268" w:type="dxa"/>
          </w:tcPr>
          <w:p w14:paraId="3C0BD115"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Request/endTime</w:t>
            </w:r>
          </w:p>
        </w:tc>
        <w:tc>
          <w:tcPr>
            <w:tcW w:w="4365" w:type="dxa"/>
          </w:tcPr>
          <w:p w14:paraId="2C60D5B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End time of interest</w:t>
            </w:r>
          </w:p>
        </w:tc>
      </w:tr>
      <w:tr w:rsidR="00915DB1" w:rsidRPr="00FA0A10" w14:paraId="58DF8C8A" w14:textId="77777777" w:rsidTr="00347DBB">
        <w:tc>
          <w:tcPr>
            <w:tcW w:w="2268" w:type="dxa"/>
          </w:tcPr>
          <w:p w14:paraId="0E6D1056"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 xml:space="preserve">    Request/ID</w:t>
            </w:r>
          </w:p>
        </w:tc>
        <w:tc>
          <w:tcPr>
            <w:tcW w:w="4365" w:type="dxa"/>
          </w:tcPr>
          <w:p w14:paraId="09185C4E"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                  Optional: W</w:t>
            </w:r>
            <w:r w:rsidRPr="00FA0A10">
              <w:rPr>
                <w:rFonts w:ascii="Arial" w:hAnsi="Arial" w:cs="Arial"/>
                <w:sz w:val="20"/>
                <w:szCs w:val="20"/>
              </w:rPr>
              <w:t>GR identity</w:t>
            </w:r>
          </w:p>
          <w:p w14:paraId="0699E47F"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If No WGR is provided, WGRPP for all WGRs is returned.</w:t>
            </w:r>
          </w:p>
        </w:tc>
      </w:tr>
    </w:tbl>
    <w:p w14:paraId="131F7103" w14:textId="77777777" w:rsidR="00915DB1" w:rsidRPr="00FA0A10" w:rsidRDefault="00915DB1" w:rsidP="00915DB1">
      <w:pPr>
        <w:pStyle w:val="Normal2"/>
        <w:ind w:left="360"/>
        <w:rPr>
          <w:rFonts w:ascii="Arial" w:hAnsi="Arial" w:cs="Arial"/>
          <w:sz w:val="20"/>
          <w:szCs w:val="20"/>
        </w:rPr>
      </w:pPr>
    </w:p>
    <w:p w14:paraId="383F42A1" w14:textId="77777777" w:rsidR="00915DB1" w:rsidRPr="002A438F" w:rsidRDefault="00915DB1" w:rsidP="00915DB1">
      <w:pPr>
        <w:pStyle w:val="Normal2"/>
        <w:ind w:left="360"/>
        <w:rPr>
          <w:rFonts w:ascii="Arial" w:hAnsi="Arial" w:cs="Arial"/>
          <w:sz w:val="20"/>
          <w:szCs w:val="20"/>
        </w:rPr>
      </w:pPr>
      <w:r w:rsidRPr="002A438F">
        <w:rPr>
          <w:rFonts w:ascii="Arial" w:hAnsi="Arial" w:cs="Arial"/>
          <w:sz w:val="20"/>
          <w:szCs w:val="20"/>
        </w:rPr>
        <w:t>The corresponding response messages would use the following message fields:</w:t>
      </w:r>
    </w:p>
    <w:p w14:paraId="6DEBD95A" w14:textId="77777777" w:rsidR="00915DB1" w:rsidRPr="001B0FBA" w:rsidRDefault="00915DB1" w:rsidP="00915DB1">
      <w:pPr>
        <w:pStyle w:val="Normal2"/>
        <w:ind w:left="360"/>
        <w:rPr>
          <w:rFonts w:ascii="Arial" w:hAnsi="Arial" w:cs="Arial"/>
          <w:sz w:val="20"/>
          <w:szCs w:val="20"/>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09B97FE" w14:textId="77777777" w:rsidTr="00347DBB">
        <w:tc>
          <w:tcPr>
            <w:tcW w:w="2268" w:type="dxa"/>
            <w:shd w:val="clear" w:color="auto" w:fill="C0C0C0"/>
          </w:tcPr>
          <w:p w14:paraId="0BFE3AC0"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Message Element</w:t>
            </w:r>
          </w:p>
        </w:tc>
        <w:tc>
          <w:tcPr>
            <w:tcW w:w="4365" w:type="dxa"/>
            <w:shd w:val="clear" w:color="auto" w:fill="C0C0C0"/>
          </w:tcPr>
          <w:p w14:paraId="33207E57" w14:textId="77777777" w:rsidR="00915DB1" w:rsidRPr="00FA0A10" w:rsidRDefault="00915DB1" w:rsidP="00347DBB">
            <w:pPr>
              <w:pStyle w:val="Normal2"/>
              <w:ind w:left="0"/>
              <w:jc w:val="center"/>
              <w:rPr>
                <w:rFonts w:ascii="Arial" w:hAnsi="Arial" w:cs="Arial"/>
                <w:sz w:val="20"/>
                <w:szCs w:val="20"/>
              </w:rPr>
            </w:pPr>
            <w:r w:rsidRPr="00FA0A10">
              <w:rPr>
                <w:rFonts w:ascii="Arial" w:hAnsi="Arial" w:cs="Arial"/>
                <w:sz w:val="20"/>
                <w:szCs w:val="20"/>
              </w:rPr>
              <w:t>Value</w:t>
            </w:r>
          </w:p>
        </w:tc>
      </w:tr>
      <w:tr w:rsidR="00915DB1" w:rsidRPr="00FA0A10" w14:paraId="7619A71E" w14:textId="77777777" w:rsidTr="00347DBB">
        <w:tc>
          <w:tcPr>
            <w:tcW w:w="2268" w:type="dxa"/>
          </w:tcPr>
          <w:p w14:paraId="6C228A37"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Header/Verb</w:t>
            </w:r>
          </w:p>
        </w:tc>
        <w:tc>
          <w:tcPr>
            <w:tcW w:w="4365" w:type="dxa"/>
          </w:tcPr>
          <w:p w14:paraId="041D60DD" w14:textId="77777777" w:rsidR="00915DB1" w:rsidRPr="00FA0A10" w:rsidRDefault="00847756" w:rsidP="00347DBB">
            <w:pPr>
              <w:pStyle w:val="Normal2"/>
              <w:ind w:left="0"/>
              <w:jc w:val="center"/>
              <w:rPr>
                <w:rFonts w:ascii="Arial" w:hAnsi="Arial" w:cs="Arial"/>
                <w:sz w:val="20"/>
                <w:szCs w:val="20"/>
              </w:rPr>
            </w:pPr>
            <w:r w:rsidRPr="001B0FBA">
              <w:rPr>
                <w:rFonts w:ascii="Arial" w:hAnsi="Arial" w:cs="Arial"/>
                <w:sz w:val="20"/>
                <w:szCs w:val="20"/>
              </w:rPr>
              <w:t>r</w:t>
            </w:r>
            <w:r w:rsidR="00915DB1" w:rsidRPr="00FA0A10">
              <w:rPr>
                <w:rFonts w:ascii="Arial" w:hAnsi="Arial" w:cs="Arial"/>
                <w:sz w:val="20"/>
                <w:szCs w:val="20"/>
              </w:rPr>
              <w:t>eply</w:t>
            </w:r>
          </w:p>
        </w:tc>
      </w:tr>
      <w:tr w:rsidR="00915DB1" w:rsidRPr="00FA0A10" w14:paraId="0AF28F9F" w14:textId="77777777" w:rsidTr="00347DBB">
        <w:tc>
          <w:tcPr>
            <w:tcW w:w="2268" w:type="dxa"/>
          </w:tcPr>
          <w:p w14:paraId="512D29E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Header/Noun</w:t>
            </w:r>
          </w:p>
        </w:tc>
        <w:tc>
          <w:tcPr>
            <w:tcW w:w="4365" w:type="dxa"/>
          </w:tcPr>
          <w:p w14:paraId="4CAC598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WGRPP</w:t>
            </w:r>
          </w:p>
        </w:tc>
      </w:tr>
      <w:tr w:rsidR="00915DB1" w:rsidRPr="00FA0A10" w14:paraId="0D903E5C" w14:textId="77777777" w:rsidTr="00347DBB">
        <w:tc>
          <w:tcPr>
            <w:tcW w:w="2268" w:type="dxa"/>
          </w:tcPr>
          <w:p w14:paraId="167C6D81"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Header/Source</w:t>
            </w:r>
          </w:p>
        </w:tc>
        <w:tc>
          <w:tcPr>
            <w:tcW w:w="4365" w:type="dxa"/>
          </w:tcPr>
          <w:p w14:paraId="3E819DD1"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ERCOT</w:t>
            </w:r>
          </w:p>
        </w:tc>
      </w:tr>
      <w:tr w:rsidR="00915DB1" w:rsidRPr="00FA0A10" w14:paraId="16EB7D76" w14:textId="77777777" w:rsidTr="00347DBB">
        <w:tc>
          <w:tcPr>
            <w:tcW w:w="2268" w:type="dxa"/>
          </w:tcPr>
          <w:p w14:paraId="71B50452"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Reply/ReplyCode</w:t>
            </w:r>
          </w:p>
        </w:tc>
        <w:tc>
          <w:tcPr>
            <w:tcW w:w="4365" w:type="dxa"/>
          </w:tcPr>
          <w:p w14:paraId="4873A0C5" w14:textId="77777777" w:rsidR="00915DB1" w:rsidRPr="00FA0A10" w:rsidRDefault="00915DB1" w:rsidP="00347DBB">
            <w:pPr>
              <w:pStyle w:val="Normal2"/>
              <w:ind w:left="0"/>
              <w:jc w:val="center"/>
              <w:rPr>
                <w:rFonts w:ascii="Arial" w:hAnsi="Arial" w:cs="Arial"/>
                <w:sz w:val="20"/>
                <w:szCs w:val="20"/>
              </w:rPr>
            </w:pPr>
            <w:r w:rsidRPr="001B0FBA">
              <w:rPr>
                <w:rFonts w:ascii="Arial" w:hAnsi="Arial" w:cs="Arial"/>
                <w:sz w:val="20"/>
                <w:szCs w:val="20"/>
              </w:rPr>
              <w:t xml:space="preserve">Reply code, </w:t>
            </w:r>
            <w:r w:rsidRPr="00FA0A10">
              <w:rPr>
                <w:rFonts w:ascii="Arial" w:hAnsi="Arial" w:cs="Arial"/>
                <w:sz w:val="20"/>
                <w:szCs w:val="20"/>
              </w:rPr>
              <w:t>success=OK</w:t>
            </w:r>
          </w:p>
        </w:tc>
      </w:tr>
      <w:tr w:rsidR="00915DB1" w:rsidRPr="00FA0A10" w14:paraId="5147D35C" w14:textId="77777777" w:rsidTr="00347DBB">
        <w:tc>
          <w:tcPr>
            <w:tcW w:w="2268" w:type="dxa"/>
          </w:tcPr>
          <w:p w14:paraId="6338CDD0"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Reply/Error</w:t>
            </w:r>
          </w:p>
        </w:tc>
        <w:tc>
          <w:tcPr>
            <w:tcW w:w="4365" w:type="dxa"/>
          </w:tcPr>
          <w:p w14:paraId="153C9C60" w14:textId="77777777" w:rsidR="00915DB1" w:rsidRPr="001B0FBA" w:rsidRDefault="00915DB1" w:rsidP="00347DBB">
            <w:pPr>
              <w:pStyle w:val="Normal2"/>
              <w:ind w:left="0"/>
              <w:jc w:val="center"/>
              <w:rPr>
                <w:rFonts w:ascii="Arial" w:hAnsi="Arial" w:cs="Arial"/>
                <w:sz w:val="20"/>
                <w:szCs w:val="20"/>
              </w:rPr>
            </w:pPr>
            <w:r w:rsidRPr="001B0FBA">
              <w:rPr>
                <w:rFonts w:ascii="Arial" w:hAnsi="Arial" w:cs="Arial"/>
                <w:sz w:val="20"/>
                <w:szCs w:val="20"/>
              </w:rPr>
              <w:t>Error message, if error encountered</w:t>
            </w:r>
          </w:p>
        </w:tc>
      </w:tr>
      <w:tr w:rsidR="00915DB1" w:rsidRPr="00FA0A10" w14:paraId="51437563" w14:textId="77777777" w:rsidTr="00347DBB">
        <w:tc>
          <w:tcPr>
            <w:tcW w:w="2268" w:type="dxa"/>
          </w:tcPr>
          <w:p w14:paraId="4B844B03" w14:textId="77777777" w:rsidR="00915DB1" w:rsidRPr="002A438F" w:rsidRDefault="00915DB1" w:rsidP="00347DBB">
            <w:pPr>
              <w:pStyle w:val="Normal2"/>
              <w:ind w:left="0"/>
              <w:jc w:val="center"/>
              <w:rPr>
                <w:rFonts w:ascii="Arial" w:hAnsi="Arial" w:cs="Arial"/>
                <w:sz w:val="20"/>
                <w:szCs w:val="20"/>
              </w:rPr>
            </w:pPr>
            <w:r w:rsidRPr="00FA0A10">
              <w:rPr>
                <w:rFonts w:ascii="Arial" w:hAnsi="Arial" w:cs="Arial"/>
                <w:sz w:val="20"/>
                <w:szCs w:val="20"/>
              </w:rPr>
              <w:t>Payload/</w:t>
            </w:r>
          </w:p>
        </w:tc>
        <w:tc>
          <w:tcPr>
            <w:tcW w:w="4365" w:type="dxa"/>
          </w:tcPr>
          <w:p w14:paraId="2D3E7CB8" w14:textId="77777777" w:rsidR="00915DB1" w:rsidRPr="00FA0A10" w:rsidRDefault="00A76017" w:rsidP="00347DBB">
            <w:pPr>
              <w:pStyle w:val="Normal2"/>
              <w:ind w:left="0"/>
              <w:jc w:val="center"/>
              <w:rPr>
                <w:rFonts w:ascii="Arial" w:hAnsi="Arial" w:cs="Arial"/>
                <w:sz w:val="20"/>
                <w:szCs w:val="20"/>
              </w:rPr>
            </w:pPr>
            <w:r w:rsidRPr="001B0FBA">
              <w:rPr>
                <w:rFonts w:ascii="Arial" w:hAnsi="Arial" w:cs="Arial"/>
                <w:sz w:val="20"/>
                <w:szCs w:val="20"/>
              </w:rPr>
              <w:t xml:space="preserve">WGRPP </w:t>
            </w:r>
          </w:p>
        </w:tc>
      </w:tr>
    </w:tbl>
    <w:p w14:paraId="23FB28F0" w14:textId="77777777" w:rsidR="00915DB1" w:rsidRPr="00FA0A10" w:rsidRDefault="00915DB1" w:rsidP="00915DB1">
      <w:pPr>
        <w:ind w:left="360"/>
        <w:rPr>
          <w:rFonts w:ascii="Arial" w:hAnsi="Arial" w:cs="Arial"/>
          <w:sz w:val="20"/>
          <w:szCs w:val="20"/>
        </w:rPr>
      </w:pPr>
    </w:p>
    <w:p w14:paraId="755E4E16" w14:textId="77777777" w:rsidR="0041163F" w:rsidRPr="002A438F" w:rsidRDefault="0041163F" w:rsidP="0041163F">
      <w:pPr>
        <w:ind w:left="360"/>
        <w:rPr>
          <w:rFonts w:ascii="Arial" w:hAnsi="Arial" w:cs="Arial"/>
          <w:sz w:val="20"/>
          <w:szCs w:val="20"/>
        </w:rPr>
      </w:pPr>
    </w:p>
    <w:p w14:paraId="3DE68619" w14:textId="77777777" w:rsidR="00A76017" w:rsidRPr="00FA0A10" w:rsidRDefault="0041163F" w:rsidP="00A76017">
      <w:pPr>
        <w:rPr>
          <w:rFonts w:ascii="Arial" w:hAnsi="Arial" w:cs="Arial"/>
          <w:sz w:val="20"/>
          <w:szCs w:val="20"/>
        </w:rPr>
      </w:pPr>
      <w:r w:rsidRPr="002A438F">
        <w:rPr>
          <w:rFonts w:ascii="Arial" w:hAnsi="Arial" w:cs="Arial"/>
          <w:sz w:val="20"/>
          <w:szCs w:val="20"/>
        </w:rPr>
        <w:t xml:space="preserve">The following diagram defines the </w:t>
      </w:r>
      <w:r w:rsidR="007E5BA5" w:rsidRPr="002A438F">
        <w:rPr>
          <w:rFonts w:ascii="Arial" w:hAnsi="Arial" w:cs="Arial"/>
          <w:sz w:val="20"/>
          <w:szCs w:val="20"/>
        </w:rPr>
        <w:t xml:space="preserve">ForecastPayload </w:t>
      </w:r>
      <w:r w:rsidRPr="002A438F">
        <w:rPr>
          <w:rFonts w:ascii="Arial" w:hAnsi="Arial" w:cs="Arial"/>
          <w:sz w:val="20"/>
          <w:szCs w:val="20"/>
        </w:rPr>
        <w:t xml:space="preserve">structure </w:t>
      </w:r>
      <w:r w:rsidR="007E5BA5" w:rsidRPr="001B0FBA">
        <w:rPr>
          <w:rFonts w:ascii="Arial" w:hAnsi="Arial" w:cs="Arial"/>
          <w:sz w:val="20"/>
          <w:szCs w:val="20"/>
        </w:rPr>
        <w:t xml:space="preserve">in the </w:t>
      </w:r>
      <w:r w:rsidR="00A76017" w:rsidRPr="00FA0A10">
        <w:rPr>
          <w:rFonts w:ascii="Arial" w:hAnsi="Arial" w:cs="Arial"/>
          <w:sz w:val="20"/>
          <w:szCs w:val="20"/>
        </w:rPr>
        <w:t>WGRPP</w:t>
      </w:r>
      <w:r w:rsidR="007E5BA5" w:rsidRPr="00FA0A10">
        <w:rPr>
          <w:rFonts w:ascii="Arial" w:hAnsi="Arial" w:cs="Arial"/>
          <w:sz w:val="20"/>
          <w:szCs w:val="20"/>
        </w:rPr>
        <w:t xml:space="preserve"> response</w:t>
      </w:r>
    </w:p>
    <w:p w14:paraId="4FB33A55" w14:textId="77777777" w:rsidR="0041163F" w:rsidRPr="00FA0A10" w:rsidRDefault="009A2F00" w:rsidP="00A76017">
      <w:pPr>
        <w:rPr>
          <w:rFonts w:ascii="Arial" w:hAnsi="Arial" w:cs="Arial"/>
          <w:sz w:val="20"/>
          <w:szCs w:val="20"/>
        </w:rPr>
      </w:pPr>
      <w:r>
        <w:rPr>
          <w:rFonts w:ascii="Arial" w:hAnsi="Arial" w:cs="Arial"/>
          <w:noProof/>
          <w:sz w:val="20"/>
          <w:szCs w:val="20"/>
        </w:rPr>
        <w:lastRenderedPageBreak/>
        <w:drawing>
          <wp:inline distT="0" distB="0" distL="0" distR="0" wp14:anchorId="5F9A6BED" wp14:editId="422B4E65">
            <wp:extent cx="6315075" cy="4029075"/>
            <wp:effectExtent l="0" t="0" r="9525" b="9525"/>
            <wp:docPr id="89" name="Picture 89" descr="ErcotForecast_Forecast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ErcotForecast_ForecastPayload"/>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315075" cy="4029075"/>
                    </a:xfrm>
                    <a:prstGeom prst="rect">
                      <a:avLst/>
                    </a:prstGeom>
                    <a:noFill/>
                    <a:ln>
                      <a:noFill/>
                    </a:ln>
                  </pic:spPr>
                </pic:pic>
              </a:graphicData>
            </a:graphic>
          </wp:inline>
        </w:drawing>
      </w:r>
    </w:p>
    <w:p w14:paraId="29D1B322" w14:textId="77777777" w:rsidR="0041163F" w:rsidRPr="00B81394" w:rsidRDefault="0041163F" w:rsidP="0041163F">
      <w:pPr>
        <w:rPr>
          <w:rFonts w:ascii="Arial" w:hAnsi="Arial" w:cs="Arial"/>
          <w:sz w:val="20"/>
          <w:szCs w:val="20"/>
        </w:rPr>
      </w:pPr>
      <w:bookmarkStart w:id="1612" w:name="_Toc9530065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123</w:t>
      </w:r>
      <w:r w:rsidRPr="00B81394">
        <w:rPr>
          <w:rFonts w:ascii="Arial" w:hAnsi="Arial" w:cs="Arial"/>
          <w:sz w:val="20"/>
          <w:szCs w:val="20"/>
        </w:rPr>
        <w:fldChar w:fldCharType="end"/>
      </w:r>
      <w:r w:rsidRPr="00B81394">
        <w:rPr>
          <w:rFonts w:ascii="Arial" w:hAnsi="Arial" w:cs="Arial"/>
          <w:sz w:val="20"/>
          <w:szCs w:val="20"/>
        </w:rPr>
        <w:t xml:space="preserve"> </w:t>
      </w:r>
      <w:r w:rsidR="004A0D29" w:rsidRPr="00B81394">
        <w:rPr>
          <w:rFonts w:ascii="Arial" w:hAnsi="Arial" w:cs="Arial"/>
          <w:sz w:val="20"/>
          <w:szCs w:val="20"/>
        </w:rPr>
        <w:t>–</w:t>
      </w:r>
      <w:r w:rsidR="007E5BA5" w:rsidRPr="00B81394">
        <w:rPr>
          <w:rFonts w:ascii="Arial" w:hAnsi="Arial" w:cs="Arial"/>
          <w:sz w:val="20"/>
          <w:szCs w:val="20"/>
        </w:rPr>
        <w:t xml:space="preserve"> </w:t>
      </w:r>
      <w:r w:rsidR="000C1ECB" w:rsidRPr="00B81394">
        <w:rPr>
          <w:rFonts w:ascii="Arial" w:hAnsi="Arial" w:cs="Arial"/>
          <w:sz w:val="20"/>
          <w:szCs w:val="20"/>
        </w:rPr>
        <w:t>WGRPP</w:t>
      </w:r>
      <w:r w:rsidR="007E5BA5" w:rsidRPr="00B81394">
        <w:rPr>
          <w:rFonts w:ascii="Arial" w:hAnsi="Arial" w:cs="Arial"/>
          <w:sz w:val="20"/>
          <w:szCs w:val="20"/>
        </w:rPr>
        <w:t xml:space="preserve"> </w:t>
      </w:r>
      <w:r w:rsidRPr="00B81394">
        <w:rPr>
          <w:rFonts w:ascii="Arial" w:hAnsi="Arial" w:cs="Arial"/>
          <w:sz w:val="20"/>
          <w:szCs w:val="20"/>
        </w:rPr>
        <w:t>Structure</w:t>
      </w:r>
      <w:bookmarkEnd w:id="1612"/>
    </w:p>
    <w:p w14:paraId="6CD1FA89" w14:textId="77777777" w:rsidR="0041163F" w:rsidRPr="00FA0A10" w:rsidRDefault="0041163F" w:rsidP="0041163F">
      <w:pPr>
        <w:ind w:left="360"/>
        <w:rPr>
          <w:rFonts w:ascii="Arial" w:hAnsi="Arial" w:cs="Arial"/>
          <w:sz w:val="20"/>
          <w:szCs w:val="20"/>
        </w:rPr>
      </w:pPr>
    </w:p>
    <w:p w14:paraId="4E855C25" w14:textId="77777777" w:rsidR="0041163F" w:rsidRPr="002A438F" w:rsidRDefault="0041163F" w:rsidP="0041163F">
      <w:pPr>
        <w:ind w:left="360"/>
        <w:rPr>
          <w:rFonts w:ascii="Arial" w:hAnsi="Arial" w:cs="Arial"/>
          <w:sz w:val="20"/>
          <w:szCs w:val="20"/>
        </w:rPr>
      </w:pPr>
    </w:p>
    <w:p w14:paraId="6D2CD360" w14:textId="77777777" w:rsidR="0041163F" w:rsidRPr="00FA0A10" w:rsidRDefault="0041163F" w:rsidP="0041163F">
      <w:pPr>
        <w:ind w:left="360"/>
        <w:rPr>
          <w:rFonts w:ascii="Arial" w:hAnsi="Arial" w:cs="Arial"/>
          <w:sz w:val="20"/>
          <w:szCs w:val="20"/>
        </w:rPr>
      </w:pPr>
      <w:r w:rsidRPr="001B0FBA">
        <w:rPr>
          <w:rFonts w:ascii="Arial" w:hAnsi="Arial" w:cs="Arial"/>
          <w:sz w:val="20"/>
          <w:szCs w:val="20"/>
        </w:rPr>
        <w:t xml:space="preserve">The following is an </w:t>
      </w:r>
      <w:r w:rsidR="00326803" w:rsidRPr="00FA0A10">
        <w:rPr>
          <w:rFonts w:ascii="Arial" w:hAnsi="Arial" w:cs="Arial"/>
          <w:sz w:val="20"/>
          <w:szCs w:val="20"/>
        </w:rPr>
        <w:t xml:space="preserve">abbreviated </w:t>
      </w:r>
      <w:r w:rsidRPr="00FA0A10">
        <w:rPr>
          <w:rFonts w:ascii="Arial" w:hAnsi="Arial" w:cs="Arial"/>
          <w:sz w:val="20"/>
          <w:szCs w:val="20"/>
        </w:rPr>
        <w:t xml:space="preserve">XML example </w:t>
      </w:r>
      <w:r w:rsidR="00326803" w:rsidRPr="00FA0A10">
        <w:rPr>
          <w:rFonts w:ascii="Arial" w:hAnsi="Arial" w:cs="Arial"/>
          <w:sz w:val="20"/>
          <w:szCs w:val="20"/>
        </w:rPr>
        <w:t xml:space="preserve">of a </w:t>
      </w:r>
      <w:r w:rsidR="00A76017" w:rsidRPr="00FA0A10">
        <w:rPr>
          <w:rFonts w:ascii="Arial" w:hAnsi="Arial" w:cs="Arial"/>
          <w:sz w:val="20"/>
          <w:szCs w:val="20"/>
        </w:rPr>
        <w:t>WGRPP</w:t>
      </w:r>
      <w:r w:rsidR="0015314D" w:rsidRPr="00FA0A10">
        <w:rPr>
          <w:rFonts w:ascii="Arial" w:hAnsi="Arial" w:cs="Arial"/>
          <w:sz w:val="20"/>
          <w:szCs w:val="20"/>
        </w:rPr>
        <w:t xml:space="preserve"> response</w:t>
      </w:r>
      <w:r w:rsidRPr="00FA0A10">
        <w:rPr>
          <w:rFonts w:ascii="Arial" w:hAnsi="Arial" w:cs="Arial"/>
          <w:sz w:val="20"/>
          <w:szCs w:val="20"/>
        </w:rPr>
        <w:t>:</w:t>
      </w:r>
    </w:p>
    <w:p w14:paraId="6BB60534" w14:textId="77777777" w:rsidR="0041163F" w:rsidRPr="00FA0A10" w:rsidRDefault="0041163F" w:rsidP="0041163F">
      <w:pPr>
        <w:ind w:left="360"/>
        <w:rPr>
          <w:rFonts w:ascii="Arial" w:hAnsi="Arial" w:cs="Arial"/>
          <w:sz w:val="20"/>
          <w:szCs w:val="20"/>
        </w:rPr>
      </w:pPr>
    </w:p>
    <w:p w14:paraId="40F29B7E" w14:textId="77777777" w:rsidR="00A76017" w:rsidRPr="00FA0A10" w:rsidRDefault="0015314D" w:rsidP="00A76017">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xmlns:ns1="http://www.ercot.com/schema/2007-06/nodal/ews"&gt;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name="WIND_1" qseid="QSE1"&gt;SITE1&lt;/ns1:Site&gt;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units="MW"&gt;5.63E1&lt;/ns1:AnalogValue&gt;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units="MW"&gt;2.46E1&lt;/ns1:AnalogValue&gt;</w:t>
      </w:r>
      <w:r w:rsidRPr="00FA0A10">
        <w:rPr>
          <w:rFonts w:ascii="Arial" w:hAnsi="Arial" w:cs="Arial"/>
          <w:sz w:val="20"/>
          <w:szCs w:val="20"/>
        </w:rPr>
        <w:br/>
        <w:t xml:space="preserve">    &lt;/ns1:ForecastSet&gt;</w:t>
      </w:r>
      <w:r w:rsidRPr="00FA0A10">
        <w:rPr>
          <w:rFonts w:ascii="Arial" w:hAnsi="Arial" w:cs="Arial"/>
          <w:sz w:val="20"/>
          <w:szCs w:val="20"/>
        </w:rPr>
        <w:br/>
        <w:t xml:space="preserve">    &lt;ns1:ForecastSet&gt;</w:t>
      </w:r>
      <w:r w:rsidRPr="00FA0A10">
        <w:rPr>
          <w:rFonts w:ascii="Arial" w:hAnsi="Arial" w:cs="Arial"/>
          <w:sz w:val="20"/>
          <w:szCs w:val="20"/>
        </w:rPr>
        <w:br/>
        <w:t xml:space="preserve">        &lt;ns1:Site duns="1234567890000" name="WIND_2" qseid="QSE1"&gt;SITE2&lt;/ns1:Site&gt;</w:t>
      </w:r>
      <w:r w:rsidRPr="00FA0A10">
        <w:rPr>
          <w:rFonts w:ascii="Arial" w:hAnsi="Arial" w:cs="Arial"/>
          <w:sz w:val="20"/>
          <w:szCs w:val="20"/>
        </w:rPr>
        <w:br/>
        <w:t xml:space="preserve">        &lt;ns1:Created&gt;2016-01-14T09:10:59-06:00&lt;/ns1:Created&gt;</w:t>
      </w:r>
      <w:r w:rsidRPr="00FA0A10">
        <w:rPr>
          <w:rFonts w:ascii="Arial" w:hAnsi="Arial" w:cs="Arial"/>
          <w:sz w:val="20"/>
          <w:szCs w:val="20"/>
        </w:rPr>
        <w:br/>
        <w:t xml:space="preserve">        &lt;ns1:AnalogValue statistic="MEAN" timeStamp="2016-01-14T10:00:00-06:00" type="WGRPP"</w:t>
      </w:r>
      <w:r w:rsidRPr="00FA0A10">
        <w:rPr>
          <w:rFonts w:ascii="Arial" w:hAnsi="Arial" w:cs="Arial"/>
          <w:sz w:val="20"/>
          <w:szCs w:val="20"/>
        </w:rPr>
        <w:br/>
        <w:t xml:space="preserve">            units="MW"&gt;7.65E1&lt;/ns1:AnalogValue&gt;</w:t>
      </w:r>
      <w:r w:rsidRPr="00FA0A10">
        <w:rPr>
          <w:rFonts w:ascii="Arial" w:hAnsi="Arial" w:cs="Arial"/>
          <w:sz w:val="20"/>
          <w:szCs w:val="20"/>
        </w:rPr>
        <w:br/>
        <w:t xml:space="preserve">        &lt;ns1:AnalogValue statistic="MEAN" timeStamp="2016-01-21T09:00:00-06:00" type="WGRPP"</w:t>
      </w:r>
      <w:r w:rsidRPr="00FA0A10">
        <w:rPr>
          <w:rFonts w:ascii="Arial" w:hAnsi="Arial" w:cs="Arial"/>
          <w:sz w:val="20"/>
          <w:szCs w:val="20"/>
        </w:rPr>
        <w:br/>
        <w:t xml:space="preserve">            units="MW"&gt;4.19E1&lt;/ns1:AnalogValue&gt;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6441780" w14:textId="77777777" w:rsidR="00915DB1" w:rsidRPr="00805285" w:rsidRDefault="00915DB1" w:rsidP="00915DB1">
      <w:pPr>
        <w:pStyle w:val="Heading3"/>
        <w:rPr>
          <w:rFonts w:cs="Arial"/>
          <w:b w:val="0"/>
        </w:rPr>
      </w:pPr>
      <w:bookmarkStart w:id="1613" w:name="_Toc245703717"/>
      <w:bookmarkStart w:id="1614" w:name="_Toc245703718"/>
      <w:bookmarkStart w:id="1615" w:name="_Toc198604043"/>
      <w:bookmarkStart w:id="1616" w:name="_Toc95300443"/>
      <w:bookmarkEnd w:id="1613"/>
      <w:bookmarkEnd w:id="1614"/>
      <w:r w:rsidRPr="00805285">
        <w:rPr>
          <w:rFonts w:cs="Arial"/>
          <w:b w:val="0"/>
        </w:rPr>
        <w:lastRenderedPageBreak/>
        <w:t>Short-Term Wind Power Forecast</w:t>
      </w:r>
      <w:bookmarkEnd w:id="1615"/>
      <w:bookmarkEnd w:id="1616"/>
    </w:p>
    <w:p w14:paraId="6D466476" w14:textId="77777777" w:rsidR="00C04125" w:rsidRPr="00B81394" w:rsidRDefault="004A0D29" w:rsidP="00C04125">
      <w:pPr>
        <w:pStyle w:val="BodyTextNumbered"/>
        <w:ind w:left="360" w:firstLine="0"/>
        <w:rPr>
          <w:rFonts w:ascii="Arial" w:hAnsi="Arial" w:cs="Arial"/>
        </w:rPr>
      </w:pPr>
      <w:r w:rsidRPr="00B81394">
        <w:rPr>
          <w:rFonts w:ascii="Arial" w:hAnsi="Arial" w:cs="Arial"/>
        </w:rPr>
        <w:t xml:space="preserve">The purpose of this interface is to provide a query for fetching </w:t>
      </w:r>
      <w:r w:rsidR="00586F7A" w:rsidRPr="00B81394">
        <w:rPr>
          <w:rFonts w:ascii="Arial" w:hAnsi="Arial" w:cs="Arial"/>
        </w:rPr>
        <w:t>short-term wind power forecast (</w:t>
      </w:r>
      <w:r w:rsidRPr="00B81394">
        <w:rPr>
          <w:rFonts w:ascii="Arial" w:hAnsi="Arial" w:cs="Arial"/>
        </w:rPr>
        <w:t>STWPF</w:t>
      </w:r>
      <w:r w:rsidR="00586F7A" w:rsidRPr="00B81394">
        <w:rPr>
          <w:rFonts w:ascii="Arial" w:hAnsi="Arial" w:cs="Arial"/>
        </w:rPr>
        <w:t>)</w:t>
      </w:r>
      <w:r w:rsidRPr="00B81394">
        <w:rPr>
          <w:rFonts w:ascii="Arial" w:hAnsi="Arial" w:cs="Arial"/>
        </w:rPr>
        <w:t xml:space="preserve"> for each WGR and STWPF forecast for all WGRs.</w:t>
      </w:r>
      <w:r w:rsidR="00C04125" w:rsidRPr="00B81394">
        <w:rPr>
          <w:rFonts w:ascii="Arial" w:hAnsi="Arial" w:cs="Arial"/>
        </w:rPr>
        <w:t xml:space="preserve">  This interface will return the last hour data for the requesting hour-end.</w:t>
      </w:r>
    </w:p>
    <w:p w14:paraId="4088F056" w14:textId="77777777" w:rsidR="004A0D29" w:rsidRPr="00B81394" w:rsidRDefault="004A0D29" w:rsidP="004A0D29">
      <w:pPr>
        <w:pStyle w:val="BodyTextNumbered"/>
        <w:ind w:left="360" w:firstLine="0"/>
        <w:rPr>
          <w:rFonts w:ascii="Arial" w:hAnsi="Arial" w:cs="Arial"/>
        </w:rPr>
      </w:pPr>
    </w:p>
    <w:p w14:paraId="6078FB9E" w14:textId="77777777" w:rsidR="00915DB1" w:rsidRPr="00B81394" w:rsidRDefault="00915DB1" w:rsidP="00915DB1">
      <w:pPr>
        <w:ind w:left="360"/>
        <w:rPr>
          <w:rFonts w:ascii="Arial" w:hAnsi="Arial" w:cs="Arial"/>
        </w:rPr>
      </w:pPr>
      <w:r w:rsidRPr="00B81394">
        <w:rPr>
          <w:rFonts w:ascii="Arial" w:hAnsi="Arial" w:cs="Arial"/>
        </w:rPr>
        <w:t>The request message would use the following message fields:</w:t>
      </w:r>
    </w:p>
    <w:p w14:paraId="1C59B737" w14:textId="77777777" w:rsidR="00915DB1" w:rsidRPr="00B81394" w:rsidRDefault="00915DB1" w:rsidP="00915DB1">
      <w:pPr>
        <w:ind w:left="360"/>
        <w:rPr>
          <w:rFonts w:ascii="Arial" w:hAnsi="Arial" w:cs="Arial"/>
        </w:rPr>
      </w:pPr>
    </w:p>
    <w:p w14:paraId="38D67227"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22F914B" w14:textId="77777777" w:rsidTr="00347DBB">
        <w:tc>
          <w:tcPr>
            <w:tcW w:w="2268" w:type="dxa"/>
            <w:shd w:val="clear" w:color="auto" w:fill="C0C0C0"/>
          </w:tcPr>
          <w:p w14:paraId="15E60C5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74856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0FD4BB6A" w14:textId="77777777" w:rsidTr="00347DBB">
        <w:tc>
          <w:tcPr>
            <w:tcW w:w="2268" w:type="dxa"/>
          </w:tcPr>
          <w:p w14:paraId="05E5DD44"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5E662636" w14:textId="77777777" w:rsidR="00915DB1" w:rsidRPr="00FA0A10" w:rsidRDefault="00847756" w:rsidP="00347DBB">
            <w:pPr>
              <w:pStyle w:val="Normal2"/>
              <w:ind w:left="0"/>
              <w:jc w:val="center"/>
              <w:rPr>
                <w:rFonts w:ascii="Arial" w:hAnsi="Arial" w:cs="Arial"/>
                <w:i/>
              </w:rPr>
            </w:pPr>
            <w:r w:rsidRPr="001B0FBA">
              <w:rPr>
                <w:rFonts w:ascii="Arial" w:hAnsi="Arial" w:cs="Arial"/>
                <w:i/>
              </w:rPr>
              <w:t>g</w:t>
            </w:r>
            <w:r w:rsidR="00915DB1" w:rsidRPr="00FA0A10">
              <w:rPr>
                <w:rFonts w:ascii="Arial" w:hAnsi="Arial" w:cs="Arial"/>
                <w:i/>
              </w:rPr>
              <w:t>et</w:t>
            </w:r>
          </w:p>
        </w:tc>
      </w:tr>
      <w:tr w:rsidR="00915DB1" w:rsidRPr="00FA0A10" w14:paraId="723E7602" w14:textId="77777777" w:rsidTr="00347DBB">
        <w:tc>
          <w:tcPr>
            <w:tcW w:w="2268" w:type="dxa"/>
          </w:tcPr>
          <w:p w14:paraId="6F26842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3A8EAA4"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53E35246" w14:textId="77777777" w:rsidTr="00347DBB">
        <w:tc>
          <w:tcPr>
            <w:tcW w:w="2268" w:type="dxa"/>
          </w:tcPr>
          <w:p w14:paraId="61422229"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1256D6A" w14:textId="77777777" w:rsidR="00915DB1" w:rsidRPr="00FA0A10" w:rsidRDefault="00915DB1" w:rsidP="00347DBB">
            <w:pPr>
              <w:pStyle w:val="Normal2"/>
              <w:ind w:left="0"/>
              <w:jc w:val="center"/>
              <w:rPr>
                <w:rFonts w:ascii="Arial" w:hAnsi="Arial" w:cs="Arial"/>
                <w:i/>
              </w:rPr>
            </w:pPr>
            <w:r w:rsidRPr="001B0FBA">
              <w:rPr>
                <w:rFonts w:ascii="Arial" w:hAnsi="Arial" w:cs="Arial"/>
                <w:i/>
              </w:rPr>
              <w:t>MAR</w:t>
            </w:r>
            <w:r w:rsidRPr="00FA0A10">
              <w:rPr>
                <w:rFonts w:ascii="Arial" w:hAnsi="Arial" w:cs="Arial"/>
                <w:i/>
              </w:rPr>
              <w:t>KET PARTICIPANT ID</w:t>
            </w:r>
          </w:p>
        </w:tc>
      </w:tr>
      <w:tr w:rsidR="00915DB1" w:rsidRPr="00FA0A10" w14:paraId="116D9607" w14:textId="77777777" w:rsidTr="00347DBB">
        <w:tc>
          <w:tcPr>
            <w:tcW w:w="2268" w:type="dxa"/>
          </w:tcPr>
          <w:p w14:paraId="52D82E4E"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4A754F3C"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1F48E79B" w14:textId="77777777" w:rsidTr="00347DBB">
        <w:tc>
          <w:tcPr>
            <w:tcW w:w="2268" w:type="dxa"/>
          </w:tcPr>
          <w:p w14:paraId="34214D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7C9C9D3B"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End time of interest</w:t>
            </w:r>
          </w:p>
        </w:tc>
      </w:tr>
      <w:tr w:rsidR="00915DB1" w:rsidRPr="00FA0A10" w14:paraId="13838617" w14:textId="77777777" w:rsidTr="00347DBB">
        <w:tc>
          <w:tcPr>
            <w:tcW w:w="2268" w:type="dxa"/>
          </w:tcPr>
          <w:p w14:paraId="4AE9F2DC"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    Request/ID</w:t>
            </w:r>
          </w:p>
        </w:tc>
        <w:tc>
          <w:tcPr>
            <w:tcW w:w="4365" w:type="dxa"/>
          </w:tcPr>
          <w:p w14:paraId="0C16BBB1" w14:textId="77777777" w:rsidR="00915DB1" w:rsidRPr="001B0FBA" w:rsidRDefault="00915DB1" w:rsidP="00347DBB">
            <w:pPr>
              <w:pStyle w:val="Normal2"/>
              <w:ind w:left="0"/>
              <w:jc w:val="center"/>
              <w:rPr>
                <w:rFonts w:ascii="Arial" w:hAnsi="Arial" w:cs="Arial"/>
                <w:i/>
              </w:rPr>
            </w:pPr>
            <w:r w:rsidRPr="001B0FBA">
              <w:rPr>
                <w:rFonts w:ascii="Arial" w:hAnsi="Arial" w:cs="Arial"/>
                <w:i/>
              </w:rPr>
              <w:t xml:space="preserve">                  Optional: WGR identity</w:t>
            </w:r>
          </w:p>
          <w:p w14:paraId="5F2B19A4" w14:textId="77777777" w:rsidR="00915DB1" w:rsidRPr="00FA0A10" w:rsidRDefault="00915DB1" w:rsidP="00347DBB">
            <w:pPr>
              <w:pStyle w:val="Normal2"/>
              <w:ind w:left="0"/>
              <w:jc w:val="center"/>
              <w:rPr>
                <w:rFonts w:ascii="Arial" w:hAnsi="Arial" w:cs="Arial"/>
                <w:i/>
              </w:rPr>
            </w:pPr>
            <w:r w:rsidRPr="00FA0A10">
              <w:rPr>
                <w:rFonts w:ascii="Arial" w:hAnsi="Arial" w:cs="Arial"/>
                <w:i/>
              </w:rPr>
              <w:t xml:space="preserve">If No WGR provided then </w:t>
            </w:r>
            <w:r w:rsidRPr="00FA0A10">
              <w:rPr>
                <w:rFonts w:ascii="Arial" w:hAnsi="Arial" w:cs="Arial"/>
              </w:rPr>
              <w:t>STWPF</w:t>
            </w:r>
            <w:r w:rsidRPr="00FA0A10">
              <w:rPr>
                <w:rFonts w:ascii="Arial" w:hAnsi="Arial" w:cs="Arial"/>
                <w:i/>
              </w:rPr>
              <w:t xml:space="preserve"> for all WGRs is returned </w:t>
            </w:r>
          </w:p>
        </w:tc>
      </w:tr>
    </w:tbl>
    <w:p w14:paraId="37BBEE35" w14:textId="77777777" w:rsidR="00915DB1" w:rsidRPr="00B81394" w:rsidRDefault="00915DB1" w:rsidP="00915DB1">
      <w:pPr>
        <w:pStyle w:val="Normal2"/>
        <w:ind w:left="360"/>
        <w:rPr>
          <w:rFonts w:ascii="Arial" w:hAnsi="Arial" w:cs="Arial"/>
          <w:sz w:val="24"/>
        </w:rPr>
      </w:pPr>
    </w:p>
    <w:p w14:paraId="3FAE3687"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96EB9A1"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02317C44" w14:textId="77777777" w:rsidTr="00347DBB">
        <w:tc>
          <w:tcPr>
            <w:tcW w:w="2268" w:type="dxa"/>
            <w:shd w:val="clear" w:color="auto" w:fill="C0C0C0"/>
          </w:tcPr>
          <w:p w14:paraId="47D40E22"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D2F147B"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5AFC538" w14:textId="77777777" w:rsidTr="00347DBB">
        <w:tc>
          <w:tcPr>
            <w:tcW w:w="2268" w:type="dxa"/>
          </w:tcPr>
          <w:p w14:paraId="3F78FE6A"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1FC50DD1" w14:textId="77777777" w:rsidR="00915DB1" w:rsidRPr="00FA0A10" w:rsidRDefault="00847756" w:rsidP="00347DBB">
            <w:pPr>
              <w:pStyle w:val="Normal2"/>
              <w:ind w:left="0"/>
              <w:jc w:val="center"/>
              <w:rPr>
                <w:rFonts w:ascii="Arial" w:hAnsi="Arial" w:cs="Arial"/>
                <w:i/>
              </w:rPr>
            </w:pPr>
            <w:r w:rsidRPr="001B0FBA">
              <w:rPr>
                <w:rFonts w:ascii="Arial" w:hAnsi="Arial" w:cs="Arial"/>
                <w:i/>
              </w:rPr>
              <w:t>r</w:t>
            </w:r>
            <w:r w:rsidR="00915DB1" w:rsidRPr="00FA0A10">
              <w:rPr>
                <w:rFonts w:ascii="Arial" w:hAnsi="Arial" w:cs="Arial"/>
                <w:i/>
              </w:rPr>
              <w:t>eply</w:t>
            </w:r>
          </w:p>
        </w:tc>
      </w:tr>
      <w:tr w:rsidR="00915DB1" w:rsidRPr="00FA0A10" w14:paraId="0E61EE11" w14:textId="77777777" w:rsidTr="00347DBB">
        <w:tc>
          <w:tcPr>
            <w:tcW w:w="2268" w:type="dxa"/>
          </w:tcPr>
          <w:p w14:paraId="232DDB53"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143BACC" w14:textId="77777777" w:rsidR="00915DB1" w:rsidRPr="00FA0A10" w:rsidRDefault="00915DB1" w:rsidP="00347DBB">
            <w:pPr>
              <w:pStyle w:val="Normal2"/>
              <w:ind w:left="0"/>
              <w:jc w:val="center"/>
              <w:rPr>
                <w:rFonts w:ascii="Arial" w:hAnsi="Arial" w:cs="Arial"/>
                <w:i/>
              </w:rPr>
            </w:pPr>
            <w:r w:rsidRPr="001B0FBA">
              <w:rPr>
                <w:rFonts w:ascii="Arial" w:hAnsi="Arial" w:cs="Arial"/>
              </w:rPr>
              <w:t>STWPF</w:t>
            </w:r>
          </w:p>
        </w:tc>
      </w:tr>
      <w:tr w:rsidR="00915DB1" w:rsidRPr="00FA0A10" w14:paraId="24939E5D" w14:textId="77777777" w:rsidTr="00347DBB">
        <w:tc>
          <w:tcPr>
            <w:tcW w:w="2268" w:type="dxa"/>
          </w:tcPr>
          <w:p w14:paraId="5DF6C05D"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E3EA6D8" w14:textId="77777777" w:rsidR="00915DB1" w:rsidRPr="001B0FBA" w:rsidRDefault="00915DB1" w:rsidP="00347DBB">
            <w:pPr>
              <w:pStyle w:val="Normal2"/>
              <w:ind w:left="0"/>
              <w:jc w:val="center"/>
              <w:rPr>
                <w:rFonts w:ascii="Arial" w:hAnsi="Arial" w:cs="Arial"/>
                <w:i/>
              </w:rPr>
            </w:pPr>
            <w:r w:rsidRPr="001B0FBA">
              <w:rPr>
                <w:rFonts w:ascii="Arial" w:hAnsi="Arial" w:cs="Arial"/>
                <w:i/>
              </w:rPr>
              <w:t>ERCOT</w:t>
            </w:r>
          </w:p>
        </w:tc>
      </w:tr>
      <w:tr w:rsidR="00915DB1" w:rsidRPr="00FA0A10" w14:paraId="57CA243B" w14:textId="77777777" w:rsidTr="00347DBB">
        <w:tc>
          <w:tcPr>
            <w:tcW w:w="2268" w:type="dxa"/>
          </w:tcPr>
          <w:p w14:paraId="4E2F0CDB"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7E0D1ACD"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w:t>
            </w:r>
          </w:p>
        </w:tc>
      </w:tr>
      <w:tr w:rsidR="00915DB1" w:rsidRPr="00FA0A10" w14:paraId="19B1B170" w14:textId="77777777" w:rsidTr="00347DBB">
        <w:tc>
          <w:tcPr>
            <w:tcW w:w="2268" w:type="dxa"/>
          </w:tcPr>
          <w:p w14:paraId="00DCCBB8"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318014FB"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17C4F705" w14:textId="77777777" w:rsidTr="00347DBB">
        <w:tc>
          <w:tcPr>
            <w:tcW w:w="2268" w:type="dxa"/>
          </w:tcPr>
          <w:p w14:paraId="50F0C2E8" w14:textId="77777777" w:rsidR="00915DB1" w:rsidRPr="002A438F" w:rsidRDefault="00915DB1" w:rsidP="00347DBB">
            <w:pPr>
              <w:pStyle w:val="Normal2"/>
              <w:ind w:left="0"/>
              <w:jc w:val="center"/>
              <w:rPr>
                <w:rFonts w:ascii="Arial" w:hAnsi="Arial" w:cs="Arial"/>
              </w:rPr>
            </w:pPr>
            <w:r w:rsidRPr="00FA0A10">
              <w:rPr>
                <w:rFonts w:ascii="Arial" w:hAnsi="Arial" w:cs="Arial"/>
              </w:rPr>
              <w:t>Payload/</w:t>
            </w:r>
          </w:p>
        </w:tc>
        <w:tc>
          <w:tcPr>
            <w:tcW w:w="4365" w:type="dxa"/>
          </w:tcPr>
          <w:p w14:paraId="3F721CBB" w14:textId="77777777" w:rsidR="00915DB1" w:rsidRPr="00FA0A10" w:rsidRDefault="00A76017" w:rsidP="00347DBB">
            <w:pPr>
              <w:pStyle w:val="Normal2"/>
              <w:ind w:left="0"/>
              <w:jc w:val="center"/>
              <w:rPr>
                <w:rFonts w:ascii="Arial" w:hAnsi="Arial" w:cs="Arial"/>
                <w:i/>
              </w:rPr>
            </w:pPr>
            <w:r w:rsidRPr="001B0FBA">
              <w:rPr>
                <w:rFonts w:ascii="Arial" w:hAnsi="Arial" w:cs="Arial"/>
                <w:i/>
              </w:rPr>
              <w:t>STWPF</w:t>
            </w:r>
          </w:p>
        </w:tc>
      </w:tr>
    </w:tbl>
    <w:p w14:paraId="7A45406C" w14:textId="77777777" w:rsidR="00915DB1" w:rsidRPr="00B81394" w:rsidRDefault="00915DB1" w:rsidP="00915DB1">
      <w:pPr>
        <w:ind w:left="360"/>
        <w:rPr>
          <w:rFonts w:ascii="Arial" w:hAnsi="Arial" w:cs="Arial"/>
        </w:rPr>
      </w:pPr>
    </w:p>
    <w:p w14:paraId="4DC5659F" w14:textId="77777777" w:rsidR="004A0D29" w:rsidRPr="00B81394" w:rsidRDefault="004A0D29" w:rsidP="004A0D29">
      <w:pPr>
        <w:ind w:left="360"/>
        <w:rPr>
          <w:rFonts w:ascii="Arial" w:hAnsi="Arial" w:cs="Arial"/>
        </w:rPr>
      </w:pPr>
      <w:r w:rsidRPr="00B81394">
        <w:rPr>
          <w:rFonts w:ascii="Arial" w:hAnsi="Arial" w:cs="Arial"/>
        </w:rPr>
        <w:t xml:space="preserve">The following diagram defines the </w:t>
      </w:r>
      <w:r w:rsidR="007E5BA5" w:rsidRPr="00B81394">
        <w:rPr>
          <w:rFonts w:ascii="Arial" w:hAnsi="Arial" w:cs="Arial"/>
        </w:rPr>
        <w:t>ForecastPayload structure in the</w:t>
      </w:r>
      <w:r w:rsidRPr="00B81394">
        <w:rPr>
          <w:rFonts w:ascii="Arial" w:hAnsi="Arial" w:cs="Arial"/>
        </w:rPr>
        <w:t xml:space="preserve"> </w:t>
      </w:r>
      <w:r w:rsidR="00A76017" w:rsidRPr="00B81394">
        <w:rPr>
          <w:rFonts w:ascii="Arial" w:hAnsi="Arial" w:cs="Arial"/>
        </w:rPr>
        <w:t>STWPF</w:t>
      </w:r>
      <w:r w:rsidR="007E5BA5" w:rsidRPr="00B81394">
        <w:rPr>
          <w:rFonts w:ascii="Arial" w:hAnsi="Arial" w:cs="Arial"/>
        </w:rPr>
        <w:t xml:space="preserve"> response</w:t>
      </w:r>
      <w:r w:rsidR="00A76017" w:rsidRPr="00B81394">
        <w:rPr>
          <w:rFonts w:ascii="Arial" w:hAnsi="Arial" w:cs="Arial"/>
        </w:rPr>
        <w:t>:</w:t>
      </w:r>
    </w:p>
    <w:p w14:paraId="28D85E4E" w14:textId="77777777" w:rsidR="00A76017" w:rsidRPr="00B81394" w:rsidRDefault="00A76017" w:rsidP="004A0D29">
      <w:pPr>
        <w:ind w:left="360"/>
        <w:rPr>
          <w:rFonts w:ascii="Arial" w:hAnsi="Arial" w:cs="Arial"/>
        </w:rPr>
      </w:pPr>
    </w:p>
    <w:p w14:paraId="0FA68C23" w14:textId="77777777" w:rsidR="00A76017" w:rsidRPr="00B81394" w:rsidRDefault="009A2F00" w:rsidP="007E5BA5">
      <w:pPr>
        <w:rPr>
          <w:rFonts w:ascii="Arial" w:hAnsi="Arial" w:cs="Arial"/>
        </w:rPr>
      </w:pPr>
      <w:r>
        <w:rPr>
          <w:rFonts w:ascii="Arial" w:hAnsi="Arial" w:cs="Arial"/>
          <w:noProof/>
        </w:rPr>
        <w:lastRenderedPageBreak/>
        <w:drawing>
          <wp:inline distT="0" distB="0" distL="0" distR="0" wp14:anchorId="126B56BB" wp14:editId="3AEAF5D6">
            <wp:extent cx="6486525" cy="4114800"/>
            <wp:effectExtent l="0" t="0" r="9525" b="0"/>
            <wp:docPr id="90" name="Picture 90" descr="ErcotForecast_Forecast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ErcotForecast_ForecastPayload"/>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6486525" cy="4114800"/>
                    </a:xfrm>
                    <a:prstGeom prst="rect">
                      <a:avLst/>
                    </a:prstGeom>
                    <a:noFill/>
                    <a:ln>
                      <a:noFill/>
                    </a:ln>
                  </pic:spPr>
                </pic:pic>
              </a:graphicData>
            </a:graphic>
          </wp:inline>
        </w:drawing>
      </w:r>
    </w:p>
    <w:p w14:paraId="035ADE3B" w14:textId="77777777" w:rsidR="004A0D29" w:rsidRPr="00B81394" w:rsidRDefault="004A0D29" w:rsidP="004A0D29">
      <w:pPr>
        <w:ind w:left="360"/>
        <w:rPr>
          <w:rFonts w:ascii="Arial" w:hAnsi="Arial" w:cs="Arial"/>
        </w:rPr>
      </w:pPr>
    </w:p>
    <w:p w14:paraId="500C23CC" w14:textId="77777777" w:rsidR="004A0D29" w:rsidRPr="00B81394" w:rsidRDefault="004A0D29" w:rsidP="004A0D29">
      <w:pPr>
        <w:rPr>
          <w:rFonts w:ascii="Arial" w:hAnsi="Arial" w:cs="Arial"/>
          <w:sz w:val="20"/>
          <w:szCs w:val="20"/>
        </w:rPr>
      </w:pPr>
      <w:bookmarkStart w:id="1617" w:name="_Toc9530065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124</w:t>
      </w:r>
      <w:r w:rsidRPr="00B81394">
        <w:rPr>
          <w:rFonts w:ascii="Arial" w:hAnsi="Arial" w:cs="Arial"/>
          <w:sz w:val="20"/>
          <w:szCs w:val="20"/>
        </w:rPr>
        <w:fldChar w:fldCharType="end"/>
      </w:r>
      <w:r w:rsidRPr="00B81394">
        <w:rPr>
          <w:rFonts w:ascii="Arial" w:hAnsi="Arial" w:cs="Arial"/>
          <w:sz w:val="20"/>
          <w:szCs w:val="20"/>
        </w:rPr>
        <w:t xml:space="preserve"> - </w:t>
      </w:r>
      <w:r w:rsidR="00A76017" w:rsidRPr="00B81394">
        <w:rPr>
          <w:rFonts w:ascii="Arial" w:hAnsi="Arial" w:cs="Arial"/>
          <w:sz w:val="20"/>
          <w:szCs w:val="20"/>
        </w:rPr>
        <w:t>STWPF</w:t>
      </w:r>
      <w:r w:rsidRPr="00B81394">
        <w:rPr>
          <w:rFonts w:ascii="Arial" w:hAnsi="Arial" w:cs="Arial"/>
          <w:sz w:val="20"/>
          <w:szCs w:val="20"/>
        </w:rPr>
        <w:t xml:space="preserve"> Structure</w:t>
      </w:r>
      <w:bookmarkEnd w:id="1617"/>
    </w:p>
    <w:p w14:paraId="7CC622F2" w14:textId="77777777" w:rsidR="004A0D29" w:rsidRPr="00B81394" w:rsidRDefault="004A0D29" w:rsidP="004A0D29">
      <w:pPr>
        <w:ind w:left="360"/>
        <w:rPr>
          <w:rFonts w:ascii="Arial" w:hAnsi="Arial" w:cs="Arial"/>
        </w:rPr>
      </w:pPr>
    </w:p>
    <w:p w14:paraId="583795F3" w14:textId="77777777" w:rsidR="004A0D29" w:rsidRPr="00B81394" w:rsidRDefault="004A0D29" w:rsidP="004A0D29">
      <w:pPr>
        <w:ind w:left="360"/>
        <w:rPr>
          <w:rFonts w:ascii="Arial" w:hAnsi="Arial" w:cs="Arial"/>
        </w:rPr>
      </w:pPr>
      <w:r w:rsidRPr="00B81394">
        <w:rPr>
          <w:rFonts w:ascii="Arial" w:hAnsi="Arial" w:cs="Arial"/>
        </w:rPr>
        <w:t xml:space="preserve">The following is an </w:t>
      </w:r>
      <w:r w:rsidR="00326803" w:rsidRPr="00B81394">
        <w:rPr>
          <w:rFonts w:ascii="Arial" w:hAnsi="Arial" w:cs="Arial"/>
        </w:rPr>
        <w:t xml:space="preserve">abbreviated </w:t>
      </w:r>
      <w:r w:rsidRPr="00B81394">
        <w:rPr>
          <w:rFonts w:ascii="Arial" w:hAnsi="Arial" w:cs="Arial"/>
        </w:rPr>
        <w:t xml:space="preserve">XML example </w:t>
      </w:r>
      <w:r w:rsidR="00326803" w:rsidRPr="00B81394">
        <w:rPr>
          <w:rFonts w:ascii="Arial" w:hAnsi="Arial" w:cs="Arial"/>
        </w:rPr>
        <w:t xml:space="preserve">of a </w:t>
      </w:r>
      <w:r w:rsidR="00A76017" w:rsidRPr="00B81394">
        <w:rPr>
          <w:rFonts w:ascii="Arial" w:hAnsi="Arial" w:cs="Arial"/>
        </w:rPr>
        <w:t xml:space="preserve">STWPF </w:t>
      </w:r>
      <w:r w:rsidR="00326803" w:rsidRPr="00B81394">
        <w:rPr>
          <w:rFonts w:ascii="Arial" w:hAnsi="Arial" w:cs="Arial"/>
        </w:rPr>
        <w:t>response</w:t>
      </w:r>
      <w:r w:rsidRPr="00B81394">
        <w:rPr>
          <w:rFonts w:ascii="Arial" w:hAnsi="Arial" w:cs="Arial"/>
        </w:rPr>
        <w:t>:</w:t>
      </w:r>
    </w:p>
    <w:p w14:paraId="678064D1" w14:textId="77777777" w:rsidR="008921D9" w:rsidRPr="00B81394" w:rsidRDefault="008921D9" w:rsidP="004A0D29">
      <w:pPr>
        <w:ind w:left="360"/>
        <w:rPr>
          <w:rFonts w:ascii="Arial" w:hAnsi="Arial" w:cs="Arial"/>
        </w:rPr>
      </w:pPr>
    </w:p>
    <w:p w14:paraId="43A88216" w14:textId="77777777" w:rsidR="008921D9" w:rsidRPr="00FA0A10" w:rsidRDefault="008921D9" w:rsidP="004A0D29">
      <w:pPr>
        <w:ind w:left="360"/>
        <w:rPr>
          <w:rFonts w:ascii="Arial" w:hAnsi="Arial" w:cs="Arial"/>
          <w:sz w:val="20"/>
          <w:szCs w:val="20"/>
        </w:rPr>
      </w:pPr>
      <w:r w:rsidRPr="00FA0A10">
        <w:rPr>
          <w:rFonts w:ascii="Arial" w:hAnsi="Arial" w:cs="Arial"/>
          <w:sz w:val="20"/>
          <w:szCs w:val="20"/>
        </w:rPr>
        <w:t>&lt;ns1:ForecastPayload xmlns:ns0="http://www.ercot.com/schema/2007-05/nodal/eip/il"</w:t>
      </w:r>
      <w:r w:rsidRPr="00FA0A10">
        <w:rPr>
          <w:rFonts w:ascii="Arial" w:hAnsi="Arial" w:cs="Arial"/>
          <w:sz w:val="20"/>
          <w:szCs w:val="20"/>
        </w:rPr>
        <w:br/>
        <w:t xml:space="preserve">    xmlns:ns1="http://www.ercot.com/schema/2007-06/no</w:t>
      </w:r>
      <w:r w:rsidRPr="002A438F">
        <w:rPr>
          <w:rFonts w:ascii="Arial" w:hAnsi="Arial" w:cs="Arial"/>
          <w:sz w:val="20"/>
          <w:szCs w:val="20"/>
        </w:rPr>
        <w:t>dal/ews"&gt;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name="WIND_1" qseid="QSE1"&gt;SITE1&lt;/ns1:Site&gt;</w:t>
      </w:r>
      <w:r w:rsidRPr="002A438F">
        <w:rPr>
          <w:rFonts w:ascii="Arial" w:hAnsi="Arial" w:cs="Arial"/>
          <w:sz w:val="20"/>
          <w:szCs w:val="20"/>
        </w:rPr>
        <w:br/>
        <w:t xml:space="preserve">        &lt;ns1:Created&gt;2016-01-14T09:10:59-06:00&lt;/ns1:Created&gt;</w:t>
      </w:r>
      <w:r w:rsidRPr="002A438F">
        <w:rPr>
          <w:rFonts w:ascii="Arial" w:hAnsi="Arial" w:cs="Arial"/>
          <w:sz w:val="20"/>
          <w:szCs w:val="20"/>
        </w:rPr>
        <w:br/>
        <w:t xml:space="preserve">        &lt;ns1:AnalogValue statistic="MEAN"</w:t>
      </w:r>
      <w:r w:rsidRPr="001B0FBA">
        <w:rPr>
          <w:rFonts w:ascii="Arial" w:hAnsi="Arial" w:cs="Arial"/>
          <w:sz w:val="20"/>
          <w:szCs w:val="20"/>
        </w:rPr>
        <w:t xml:space="preserve"> timeStamp="2016-01-14T10:00:00-06:00" type="STWPF"</w:t>
      </w:r>
      <w:r w:rsidRPr="001B0FBA">
        <w:rPr>
          <w:rFonts w:ascii="Arial" w:hAnsi="Arial" w:cs="Arial"/>
          <w:sz w:val="20"/>
          <w:szCs w:val="20"/>
        </w:rPr>
        <w:br/>
        <w:t xml:space="preserve">            units="MW"&gt;1.6E0&lt;/ns1:AnalogValue&gt;</w:t>
      </w:r>
      <w:r w:rsidRPr="001B0FBA">
        <w:rPr>
          <w:rFonts w:ascii="Arial" w:hAnsi="Arial" w:cs="Arial"/>
          <w:sz w:val="20"/>
          <w:szCs w:val="20"/>
        </w:rPr>
        <w:br/>
        <w:t xml:space="preserve">    &lt;/ns1:ForecastSet&gt;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name="WIND_2" qseid="QSE1"&gt;SITE2&lt;/ns1:Site&gt;</w:t>
      </w:r>
      <w:r w:rsidRPr="001B0FBA">
        <w:rPr>
          <w:rFonts w:ascii="Arial" w:hAnsi="Arial" w:cs="Arial"/>
          <w:sz w:val="20"/>
          <w:szCs w:val="20"/>
        </w:rPr>
        <w:br/>
        <w:t xml:space="preserve">        &lt;ns1:Created&gt;2016-01-</w:t>
      </w:r>
      <w:r w:rsidRPr="00FA0A10">
        <w:rPr>
          <w:rFonts w:ascii="Arial" w:hAnsi="Arial" w:cs="Arial"/>
          <w:sz w:val="20"/>
          <w:szCs w:val="20"/>
        </w:rPr>
        <w:t>14T09:10:59-06:00&lt;/ns1:Created&gt;</w:t>
      </w:r>
      <w:r w:rsidRPr="00FA0A10">
        <w:rPr>
          <w:rFonts w:ascii="Arial" w:hAnsi="Arial" w:cs="Arial"/>
          <w:sz w:val="20"/>
          <w:szCs w:val="20"/>
        </w:rPr>
        <w:br/>
        <w:t xml:space="preserve">        &lt;ns1:AnalogValue statistic="MEAN" timeStamp="2016-01-14T10:00:00-06:00" type="STWPF"</w:t>
      </w:r>
      <w:r w:rsidRPr="00FA0A10">
        <w:rPr>
          <w:rFonts w:ascii="Arial" w:hAnsi="Arial" w:cs="Arial"/>
          <w:sz w:val="20"/>
          <w:szCs w:val="20"/>
        </w:rPr>
        <w:br/>
        <w:t xml:space="preserve">            units="MW"&gt;2.7E0&lt;/ns1:AnalogValue&gt;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&lt;/ns1:ForecastPayload&gt;</w:t>
      </w:r>
    </w:p>
    <w:p w14:paraId="32936FDE" w14:textId="77777777" w:rsidR="004A0D29" w:rsidRPr="00B81394" w:rsidRDefault="004A0D29" w:rsidP="004A0D29">
      <w:pPr>
        <w:ind w:left="360"/>
        <w:rPr>
          <w:rFonts w:ascii="Arial" w:hAnsi="Arial" w:cs="Arial"/>
        </w:rPr>
      </w:pPr>
    </w:p>
    <w:p w14:paraId="5D376460" w14:textId="77777777" w:rsidR="00915DB1" w:rsidRPr="00B81394" w:rsidRDefault="00915DB1" w:rsidP="00915DB1">
      <w:pPr>
        <w:rPr>
          <w:rFonts w:ascii="Arial" w:hAnsi="Arial" w:cs="Arial"/>
        </w:rPr>
      </w:pPr>
    </w:p>
    <w:p w14:paraId="311290B7" w14:textId="77777777" w:rsidR="00915DB1" w:rsidRPr="00FA0A10" w:rsidRDefault="00915DB1" w:rsidP="00915DB1">
      <w:pPr>
        <w:pStyle w:val="Heading3"/>
        <w:rPr>
          <w:rFonts w:cs="Arial"/>
          <w:b w:val="0"/>
        </w:rPr>
      </w:pPr>
      <w:bookmarkStart w:id="1618" w:name="_Toc234929853"/>
      <w:bookmarkStart w:id="1619" w:name="_Toc245703721"/>
      <w:bookmarkStart w:id="1620" w:name="_Toc234929856"/>
      <w:bookmarkStart w:id="1621" w:name="_Toc245703724"/>
      <w:bookmarkStart w:id="1622" w:name="_Toc234929857"/>
      <w:bookmarkStart w:id="1623" w:name="_Toc245703725"/>
      <w:bookmarkStart w:id="1624" w:name="_Toc234929858"/>
      <w:bookmarkStart w:id="1625" w:name="_Toc245703726"/>
      <w:bookmarkStart w:id="1626" w:name="_Toc234929874"/>
      <w:bookmarkStart w:id="1627" w:name="_Toc245703742"/>
      <w:bookmarkStart w:id="1628" w:name="_Toc234929876"/>
      <w:bookmarkStart w:id="1629" w:name="_Toc245703744"/>
      <w:bookmarkStart w:id="1630" w:name="_Toc234929898"/>
      <w:bookmarkStart w:id="1631" w:name="_Toc245703766"/>
      <w:bookmarkStart w:id="1632" w:name="_Toc234929900"/>
      <w:bookmarkStart w:id="1633" w:name="_Toc245703768"/>
      <w:bookmarkStart w:id="1634" w:name="_Toc234929901"/>
      <w:bookmarkStart w:id="1635" w:name="_Toc245703769"/>
      <w:bookmarkStart w:id="1636" w:name="_Toc234929902"/>
      <w:bookmarkStart w:id="1637" w:name="_Toc245703770"/>
      <w:bookmarkStart w:id="1638" w:name="_Toc234929903"/>
      <w:bookmarkStart w:id="1639" w:name="_Toc245703771"/>
      <w:bookmarkStart w:id="1640" w:name="_Toc234929904"/>
      <w:bookmarkStart w:id="1641" w:name="_Toc245703772"/>
      <w:bookmarkStart w:id="1642" w:name="_Toc234929906"/>
      <w:bookmarkStart w:id="1643" w:name="_Toc245703774"/>
      <w:bookmarkStart w:id="1644" w:name="_Toc234929908"/>
      <w:bookmarkStart w:id="1645" w:name="_Toc245703776"/>
      <w:bookmarkStart w:id="1646" w:name="_Toc234929911"/>
      <w:bookmarkStart w:id="1647" w:name="_Toc245703779"/>
      <w:bookmarkStart w:id="1648" w:name="_Toc234929934"/>
      <w:bookmarkStart w:id="1649" w:name="_Toc245703802"/>
      <w:bookmarkStart w:id="1650" w:name="_Toc234929935"/>
      <w:bookmarkStart w:id="1651" w:name="_Toc245703803"/>
      <w:bookmarkStart w:id="1652" w:name="_Toc234929939"/>
      <w:bookmarkStart w:id="1653" w:name="_Toc245703807"/>
      <w:bookmarkStart w:id="1654" w:name="_Toc234929940"/>
      <w:bookmarkStart w:id="1655" w:name="_Toc245703808"/>
      <w:bookmarkStart w:id="1656" w:name="_Toc234929941"/>
      <w:bookmarkStart w:id="1657" w:name="_Toc245703809"/>
      <w:bookmarkStart w:id="1658" w:name="_Toc234929961"/>
      <w:bookmarkStart w:id="1659" w:name="_Toc245703829"/>
      <w:bookmarkStart w:id="1660" w:name="_Toc234929963"/>
      <w:bookmarkStart w:id="1661" w:name="_Toc245703831"/>
      <w:bookmarkStart w:id="1662" w:name="_Toc234929985"/>
      <w:bookmarkStart w:id="1663" w:name="_Toc245703853"/>
      <w:bookmarkStart w:id="1664" w:name="_Toc234929986"/>
      <w:bookmarkStart w:id="1665" w:name="_Toc245703854"/>
      <w:bookmarkStart w:id="1666" w:name="_Toc234929988"/>
      <w:bookmarkStart w:id="1667" w:name="_Toc245703856"/>
      <w:bookmarkStart w:id="1668" w:name="_Toc234929989"/>
      <w:bookmarkStart w:id="1669" w:name="_Toc245703857"/>
      <w:bookmarkStart w:id="1670" w:name="_Toc234929990"/>
      <w:bookmarkStart w:id="1671" w:name="_Toc245703858"/>
      <w:bookmarkStart w:id="1672" w:name="_Toc234929991"/>
      <w:bookmarkStart w:id="1673" w:name="_Toc245703859"/>
      <w:bookmarkStart w:id="1674" w:name="_Toc234929992"/>
      <w:bookmarkStart w:id="1675" w:name="_Toc245703860"/>
      <w:bookmarkStart w:id="1676" w:name="_Toc234929993"/>
      <w:bookmarkStart w:id="1677" w:name="_Toc245703861"/>
      <w:bookmarkStart w:id="1678" w:name="_Toc234929994"/>
      <w:bookmarkStart w:id="1679" w:name="_Toc245703862"/>
      <w:bookmarkStart w:id="1680" w:name="_Toc234929995"/>
      <w:bookmarkStart w:id="1681" w:name="_Toc245703863"/>
      <w:bookmarkStart w:id="1682" w:name="_Toc234929997"/>
      <w:bookmarkStart w:id="1683" w:name="_Toc245703865"/>
      <w:bookmarkStart w:id="1684" w:name="_Toc163974174"/>
      <w:bookmarkStart w:id="1685" w:name="_Toc163974235"/>
      <w:bookmarkStart w:id="1686" w:name="_Toc163974295"/>
      <w:bookmarkStart w:id="1687" w:name="_Toc163974369"/>
      <w:bookmarkStart w:id="1688" w:name="_Toc163979336"/>
      <w:bookmarkStart w:id="1689" w:name="_Toc163979647"/>
      <w:bookmarkStart w:id="1690" w:name="_Toc163979715"/>
      <w:bookmarkStart w:id="1691" w:name="_Toc163979820"/>
      <w:bookmarkStart w:id="1692" w:name="_Toc163979916"/>
      <w:bookmarkStart w:id="1693" w:name="_Toc163979971"/>
      <w:bookmarkStart w:id="1694" w:name="_Toc163980026"/>
      <w:bookmarkStart w:id="1695" w:name="_Toc234929998"/>
      <w:bookmarkStart w:id="1696" w:name="_Toc245703866"/>
      <w:bookmarkStart w:id="1697" w:name="_Toc234929999"/>
      <w:bookmarkStart w:id="1698" w:name="_Toc245703867"/>
      <w:bookmarkStart w:id="1699" w:name="_Toc234930000"/>
      <w:bookmarkStart w:id="1700" w:name="_Toc245703868"/>
      <w:bookmarkStart w:id="1701" w:name="_Toc234930002"/>
      <w:bookmarkStart w:id="1702" w:name="_Toc245703870"/>
      <w:bookmarkStart w:id="1703" w:name="_Toc234930014"/>
      <w:bookmarkStart w:id="1704" w:name="_Toc245703882"/>
      <w:bookmarkStart w:id="1705" w:name="_Toc234930015"/>
      <w:bookmarkStart w:id="1706" w:name="_Toc245703883"/>
      <w:bookmarkStart w:id="1707" w:name="_Toc198604046"/>
      <w:bookmarkStart w:id="1708" w:name="_Toc95300444"/>
      <w:bookmarkEnd w:id="1618"/>
      <w:bookmarkEnd w:id="1619"/>
      <w:bookmarkEnd w:id="1620"/>
      <w:bookmarkEnd w:id="1621"/>
      <w:bookmarkEnd w:id="1622"/>
      <w:bookmarkEnd w:id="1623"/>
      <w:bookmarkEnd w:id="1624"/>
      <w:bookmarkEnd w:id="1625"/>
      <w:bookmarkEnd w:id="1626"/>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r w:rsidRPr="00FA0A10">
        <w:rPr>
          <w:rFonts w:cs="Arial"/>
          <w:b w:val="0"/>
        </w:rPr>
        <w:t>Total ERCOT Load</w:t>
      </w:r>
      <w:bookmarkEnd w:id="1707"/>
      <w:r w:rsidRPr="00FA0A10">
        <w:rPr>
          <w:rFonts w:cs="Arial"/>
          <w:b w:val="0"/>
        </w:rPr>
        <w:t xml:space="preserve"> </w:t>
      </w:r>
      <w:r w:rsidR="000F326C" w:rsidRPr="002A438F">
        <w:rPr>
          <w:rFonts w:cs="Arial"/>
          <w:b w:val="0"/>
        </w:rPr>
        <w:t xml:space="preserve">*** </w:t>
      </w:r>
      <w:r w:rsidR="0054555E" w:rsidRPr="002A438F">
        <w:rPr>
          <w:rFonts w:cs="Arial"/>
          <w:b w:val="0"/>
        </w:rPr>
        <w:t>Same as</w:t>
      </w:r>
      <w:r w:rsidR="000F326C" w:rsidRPr="002A438F">
        <w:rPr>
          <w:rFonts w:cs="Arial"/>
          <w:b w:val="0"/>
        </w:rPr>
        <w:t xml:space="preserve"> </w:t>
      </w:r>
      <w:r w:rsidR="004453C9" w:rsidRPr="001B0FBA">
        <w:rPr>
          <w:rFonts w:cs="Arial"/>
          <w:b w:val="0"/>
        </w:rPr>
        <w:t>4.3.9 -</w:t>
      </w:r>
      <w:r w:rsidR="004453C9" w:rsidRPr="00805285">
        <w:rPr>
          <w:rFonts w:cs="Arial"/>
          <w:b w:val="0"/>
        </w:rPr>
        <w:t xml:space="preserve"> </w:t>
      </w:r>
      <w:r w:rsidR="000F326C" w:rsidRPr="00805285">
        <w:rPr>
          <w:rFonts w:cs="Arial"/>
          <w:b w:val="0"/>
        </w:rPr>
        <w:t>System Load ***</w:t>
      </w:r>
      <w:bookmarkEnd w:id="1708"/>
    </w:p>
    <w:p w14:paraId="30468E27" w14:textId="77777777" w:rsidR="00915DB1" w:rsidRPr="00B81394" w:rsidRDefault="00915DB1" w:rsidP="00915DB1">
      <w:pPr>
        <w:ind w:left="360"/>
        <w:rPr>
          <w:rFonts w:ascii="Arial" w:hAnsi="Arial" w:cs="Arial"/>
        </w:rPr>
      </w:pPr>
      <w:r w:rsidRPr="00B81394">
        <w:rPr>
          <w:rFonts w:ascii="Arial" w:hAnsi="Arial" w:cs="Arial"/>
        </w:rPr>
        <w:t>This section describes interfaces used to retrieve the total amount of ERCOT load</w:t>
      </w:r>
      <w:r w:rsidR="00A427DA" w:rsidRPr="00B81394">
        <w:rPr>
          <w:rFonts w:ascii="Arial" w:hAnsi="Arial" w:cs="Arial"/>
        </w:rPr>
        <w:t xml:space="preserve">.  </w:t>
      </w:r>
      <w:r w:rsidRPr="00B81394">
        <w:rPr>
          <w:rFonts w:ascii="Arial" w:hAnsi="Arial" w:cs="Arial"/>
        </w:rPr>
        <w:t>The request message would use the following message fields:</w:t>
      </w:r>
    </w:p>
    <w:p w14:paraId="1DC8478F" w14:textId="77777777" w:rsidR="00915DB1" w:rsidRPr="00B81394" w:rsidRDefault="00915DB1" w:rsidP="00915DB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4134526C" w14:textId="77777777" w:rsidTr="00347DBB">
        <w:tc>
          <w:tcPr>
            <w:tcW w:w="2268" w:type="dxa"/>
            <w:shd w:val="clear" w:color="auto" w:fill="C0C0C0"/>
          </w:tcPr>
          <w:p w14:paraId="276E072D"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6151A"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6D712F83" w14:textId="77777777" w:rsidTr="00347DBB">
        <w:tc>
          <w:tcPr>
            <w:tcW w:w="2268" w:type="dxa"/>
          </w:tcPr>
          <w:p w14:paraId="0F4ADA1F"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459E856B" w14:textId="77777777" w:rsidR="00915DB1" w:rsidRPr="00FA0A10" w:rsidRDefault="00847756" w:rsidP="00347DBB">
            <w:pPr>
              <w:pStyle w:val="Normal2"/>
              <w:ind w:left="0"/>
              <w:jc w:val="center"/>
              <w:rPr>
                <w:rFonts w:ascii="Arial" w:hAnsi="Arial" w:cs="Arial"/>
              </w:rPr>
            </w:pPr>
            <w:r w:rsidRPr="001B0FBA">
              <w:rPr>
                <w:rFonts w:ascii="Arial" w:hAnsi="Arial" w:cs="Arial"/>
              </w:rPr>
              <w:t>g</w:t>
            </w:r>
            <w:r w:rsidR="00915DB1" w:rsidRPr="00FA0A10">
              <w:rPr>
                <w:rFonts w:ascii="Arial" w:hAnsi="Arial" w:cs="Arial"/>
              </w:rPr>
              <w:t>et</w:t>
            </w:r>
          </w:p>
        </w:tc>
      </w:tr>
      <w:tr w:rsidR="00915DB1" w:rsidRPr="00FA0A10" w14:paraId="581FA28A" w14:textId="77777777" w:rsidTr="00347DBB">
        <w:tc>
          <w:tcPr>
            <w:tcW w:w="2268" w:type="dxa"/>
          </w:tcPr>
          <w:p w14:paraId="2A38A608"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5A465B0B"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5C2A9B1B" w14:textId="77777777" w:rsidTr="00347DBB">
        <w:tc>
          <w:tcPr>
            <w:tcW w:w="2268" w:type="dxa"/>
          </w:tcPr>
          <w:p w14:paraId="50AB7767"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5D107A24" w14:textId="77777777" w:rsidR="00915DB1" w:rsidRPr="00FA0A10" w:rsidRDefault="00915DB1" w:rsidP="00347DBB">
            <w:pPr>
              <w:pStyle w:val="Normal2"/>
              <w:ind w:left="0"/>
              <w:jc w:val="center"/>
              <w:rPr>
                <w:rFonts w:ascii="Arial" w:hAnsi="Arial" w:cs="Arial"/>
                <w:i/>
              </w:rPr>
            </w:pPr>
            <w:r w:rsidRPr="001B0FBA">
              <w:rPr>
                <w:rFonts w:ascii="Arial" w:hAnsi="Arial" w:cs="Arial"/>
                <w:i/>
              </w:rPr>
              <w:t>Market participan</w:t>
            </w:r>
            <w:r w:rsidRPr="00FA0A10">
              <w:rPr>
                <w:rFonts w:ascii="Arial" w:hAnsi="Arial" w:cs="Arial"/>
                <w:i/>
              </w:rPr>
              <w:t>t ID</w:t>
            </w:r>
          </w:p>
        </w:tc>
      </w:tr>
      <w:tr w:rsidR="00915DB1" w:rsidRPr="00FA0A10" w14:paraId="1A7543C5" w14:textId="77777777" w:rsidTr="00347DBB">
        <w:tc>
          <w:tcPr>
            <w:tcW w:w="2268" w:type="dxa"/>
          </w:tcPr>
          <w:p w14:paraId="698D4774" w14:textId="77777777" w:rsidR="00915DB1" w:rsidRPr="002A438F" w:rsidRDefault="00915DB1" w:rsidP="00347DBB">
            <w:pPr>
              <w:pStyle w:val="Normal2"/>
              <w:ind w:left="0"/>
              <w:jc w:val="center"/>
              <w:rPr>
                <w:rFonts w:ascii="Arial" w:hAnsi="Arial" w:cs="Arial"/>
              </w:rPr>
            </w:pPr>
            <w:r w:rsidRPr="00FA0A10">
              <w:rPr>
                <w:rFonts w:ascii="Arial" w:hAnsi="Arial" w:cs="Arial"/>
              </w:rPr>
              <w:t>Header/UserID</w:t>
            </w:r>
          </w:p>
        </w:tc>
        <w:tc>
          <w:tcPr>
            <w:tcW w:w="4365" w:type="dxa"/>
          </w:tcPr>
          <w:p w14:paraId="6BFB1583" w14:textId="77777777" w:rsidR="00915DB1" w:rsidRPr="00FA0A10" w:rsidRDefault="00F55070" w:rsidP="00347DBB">
            <w:pPr>
              <w:pStyle w:val="Normal2"/>
              <w:ind w:left="0"/>
              <w:jc w:val="center"/>
              <w:rPr>
                <w:rFonts w:ascii="Arial" w:hAnsi="Arial" w:cs="Arial"/>
                <w:i/>
              </w:rPr>
            </w:pPr>
            <w:r w:rsidRPr="001B0FBA">
              <w:rPr>
                <w:rFonts w:ascii="Arial" w:hAnsi="Arial" w:cs="Arial"/>
                <w:i/>
              </w:rPr>
              <w:t>ID of user</w:t>
            </w:r>
          </w:p>
        </w:tc>
      </w:tr>
      <w:tr w:rsidR="00915DB1" w:rsidRPr="00FA0A10" w14:paraId="32D73434" w14:textId="77777777" w:rsidTr="00347DBB">
        <w:tc>
          <w:tcPr>
            <w:tcW w:w="2268" w:type="dxa"/>
          </w:tcPr>
          <w:p w14:paraId="1FB595BD" w14:textId="77777777" w:rsidR="00915DB1" w:rsidRPr="002A438F" w:rsidRDefault="00915DB1" w:rsidP="00347DBB">
            <w:pPr>
              <w:pStyle w:val="Normal2"/>
              <w:ind w:left="0"/>
              <w:jc w:val="center"/>
              <w:rPr>
                <w:rFonts w:ascii="Arial" w:hAnsi="Arial" w:cs="Arial"/>
              </w:rPr>
            </w:pPr>
            <w:r w:rsidRPr="00FA0A10">
              <w:rPr>
                <w:rFonts w:ascii="Arial" w:hAnsi="Arial" w:cs="Arial"/>
              </w:rPr>
              <w:t>Request/startTime</w:t>
            </w:r>
          </w:p>
        </w:tc>
        <w:tc>
          <w:tcPr>
            <w:tcW w:w="4365" w:type="dxa"/>
          </w:tcPr>
          <w:p w14:paraId="143E3DD8" w14:textId="77777777" w:rsidR="00915DB1" w:rsidRPr="001B0FBA" w:rsidRDefault="00915DB1" w:rsidP="00347DBB">
            <w:pPr>
              <w:pStyle w:val="Normal2"/>
              <w:ind w:left="0"/>
              <w:jc w:val="center"/>
              <w:rPr>
                <w:rFonts w:ascii="Arial" w:hAnsi="Arial" w:cs="Arial"/>
                <w:i/>
              </w:rPr>
            </w:pPr>
            <w:r w:rsidRPr="001B0FBA">
              <w:rPr>
                <w:rFonts w:ascii="Arial" w:hAnsi="Arial" w:cs="Arial"/>
                <w:i/>
              </w:rPr>
              <w:t>Start time</w:t>
            </w:r>
          </w:p>
        </w:tc>
      </w:tr>
      <w:tr w:rsidR="00915DB1" w:rsidRPr="00FA0A10" w14:paraId="3F104014" w14:textId="77777777" w:rsidTr="00347DBB">
        <w:tc>
          <w:tcPr>
            <w:tcW w:w="2268" w:type="dxa"/>
          </w:tcPr>
          <w:p w14:paraId="04FA733B" w14:textId="77777777" w:rsidR="00915DB1" w:rsidRPr="002A438F" w:rsidRDefault="00915DB1" w:rsidP="00347DBB">
            <w:pPr>
              <w:pStyle w:val="Normal2"/>
              <w:ind w:left="0"/>
              <w:jc w:val="center"/>
              <w:rPr>
                <w:rFonts w:ascii="Arial" w:hAnsi="Arial" w:cs="Arial"/>
              </w:rPr>
            </w:pPr>
            <w:r w:rsidRPr="00FA0A10">
              <w:rPr>
                <w:rFonts w:ascii="Arial" w:hAnsi="Arial" w:cs="Arial"/>
              </w:rPr>
              <w:t>Request/endTime</w:t>
            </w:r>
          </w:p>
        </w:tc>
        <w:tc>
          <w:tcPr>
            <w:tcW w:w="4365" w:type="dxa"/>
          </w:tcPr>
          <w:p w14:paraId="172344BA" w14:textId="77777777" w:rsidR="00915DB1" w:rsidRPr="001B0FBA" w:rsidRDefault="00915DB1" w:rsidP="00347DBB">
            <w:pPr>
              <w:pStyle w:val="Normal2"/>
              <w:ind w:left="0"/>
              <w:jc w:val="center"/>
              <w:rPr>
                <w:rFonts w:ascii="Arial" w:hAnsi="Arial" w:cs="Arial"/>
                <w:i/>
              </w:rPr>
            </w:pPr>
            <w:r w:rsidRPr="001B0FBA">
              <w:rPr>
                <w:rFonts w:ascii="Arial" w:hAnsi="Arial" w:cs="Arial"/>
                <w:i/>
              </w:rPr>
              <w:t>End time</w:t>
            </w:r>
          </w:p>
        </w:tc>
      </w:tr>
    </w:tbl>
    <w:p w14:paraId="6D77150E" w14:textId="77777777" w:rsidR="00915DB1" w:rsidRPr="00B81394" w:rsidRDefault="00915DB1" w:rsidP="00915DB1">
      <w:pPr>
        <w:pStyle w:val="Normal2"/>
        <w:ind w:left="360"/>
        <w:rPr>
          <w:rFonts w:ascii="Arial" w:hAnsi="Arial" w:cs="Arial"/>
          <w:sz w:val="24"/>
        </w:rPr>
      </w:pPr>
    </w:p>
    <w:p w14:paraId="0C6FB978" w14:textId="77777777" w:rsidR="00915DB1" w:rsidRPr="00B81394" w:rsidRDefault="00915DB1" w:rsidP="00915DB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352ADBFA" w14:textId="77777777" w:rsidR="00915DB1" w:rsidRPr="00B81394" w:rsidRDefault="00915DB1" w:rsidP="00915DB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915DB1" w:rsidRPr="00FA0A10" w14:paraId="50D5EA0D" w14:textId="77777777" w:rsidTr="00347DBB">
        <w:tc>
          <w:tcPr>
            <w:tcW w:w="2268" w:type="dxa"/>
            <w:shd w:val="clear" w:color="auto" w:fill="C0C0C0"/>
          </w:tcPr>
          <w:p w14:paraId="4845E62E"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C9C3CD1" w14:textId="77777777" w:rsidR="00915DB1" w:rsidRPr="00995285" w:rsidRDefault="00915DB1" w:rsidP="00347DBB">
            <w:pPr>
              <w:pStyle w:val="Normal2"/>
              <w:ind w:left="0"/>
              <w:jc w:val="center"/>
              <w:rPr>
                <w:rFonts w:ascii="Arial" w:hAnsi="Arial" w:cs="Arial"/>
                <w:highlight w:val="lightGray"/>
              </w:rPr>
            </w:pPr>
            <w:r w:rsidRPr="00995285">
              <w:rPr>
                <w:rFonts w:ascii="Arial" w:hAnsi="Arial" w:cs="Arial"/>
                <w:highlight w:val="lightGray"/>
              </w:rPr>
              <w:t>Value</w:t>
            </w:r>
          </w:p>
        </w:tc>
      </w:tr>
      <w:tr w:rsidR="00915DB1" w:rsidRPr="00FA0A10" w14:paraId="1EEADD53" w14:textId="77777777" w:rsidTr="00347DBB">
        <w:tc>
          <w:tcPr>
            <w:tcW w:w="2268" w:type="dxa"/>
          </w:tcPr>
          <w:p w14:paraId="3980E38B" w14:textId="77777777" w:rsidR="00915DB1" w:rsidRPr="002A438F" w:rsidRDefault="00915DB1" w:rsidP="00347DBB">
            <w:pPr>
              <w:pStyle w:val="Normal2"/>
              <w:ind w:left="0"/>
              <w:jc w:val="center"/>
              <w:rPr>
                <w:rFonts w:ascii="Arial" w:hAnsi="Arial" w:cs="Arial"/>
              </w:rPr>
            </w:pPr>
            <w:r w:rsidRPr="00FA0A10">
              <w:rPr>
                <w:rFonts w:ascii="Arial" w:hAnsi="Arial" w:cs="Arial"/>
              </w:rPr>
              <w:t>Header/Verb</w:t>
            </w:r>
          </w:p>
        </w:tc>
        <w:tc>
          <w:tcPr>
            <w:tcW w:w="4365" w:type="dxa"/>
          </w:tcPr>
          <w:p w14:paraId="20A617C6" w14:textId="77777777" w:rsidR="00915DB1" w:rsidRPr="00FA0A10" w:rsidRDefault="00847756" w:rsidP="00347DBB">
            <w:pPr>
              <w:pStyle w:val="Normal2"/>
              <w:ind w:left="0"/>
              <w:jc w:val="center"/>
              <w:rPr>
                <w:rFonts w:ascii="Arial" w:hAnsi="Arial" w:cs="Arial"/>
              </w:rPr>
            </w:pPr>
            <w:r w:rsidRPr="001B0FBA">
              <w:rPr>
                <w:rFonts w:ascii="Arial" w:hAnsi="Arial" w:cs="Arial"/>
              </w:rPr>
              <w:t>r</w:t>
            </w:r>
            <w:r w:rsidR="00915DB1" w:rsidRPr="00FA0A10">
              <w:rPr>
                <w:rFonts w:ascii="Arial" w:hAnsi="Arial" w:cs="Arial"/>
              </w:rPr>
              <w:t>eply</w:t>
            </w:r>
          </w:p>
        </w:tc>
      </w:tr>
      <w:tr w:rsidR="00915DB1" w:rsidRPr="00FA0A10" w14:paraId="57061E1F" w14:textId="77777777" w:rsidTr="00347DBB">
        <w:tc>
          <w:tcPr>
            <w:tcW w:w="2268" w:type="dxa"/>
          </w:tcPr>
          <w:p w14:paraId="33397D30" w14:textId="77777777" w:rsidR="00915DB1" w:rsidRPr="002A438F" w:rsidRDefault="00915DB1" w:rsidP="00347DBB">
            <w:pPr>
              <w:pStyle w:val="Normal2"/>
              <w:ind w:left="0"/>
              <w:jc w:val="center"/>
              <w:rPr>
                <w:rFonts w:ascii="Arial" w:hAnsi="Arial" w:cs="Arial"/>
              </w:rPr>
            </w:pPr>
            <w:r w:rsidRPr="00FA0A10">
              <w:rPr>
                <w:rFonts w:ascii="Arial" w:hAnsi="Arial" w:cs="Arial"/>
              </w:rPr>
              <w:t>Header/Noun</w:t>
            </w:r>
          </w:p>
        </w:tc>
        <w:tc>
          <w:tcPr>
            <w:tcW w:w="4365" w:type="dxa"/>
          </w:tcPr>
          <w:p w14:paraId="3F847194" w14:textId="77777777" w:rsidR="00915DB1" w:rsidRPr="001B0FBA" w:rsidRDefault="00915DB1" w:rsidP="00347DBB">
            <w:pPr>
              <w:pStyle w:val="Normal2"/>
              <w:ind w:left="0"/>
              <w:jc w:val="center"/>
              <w:rPr>
                <w:rFonts w:ascii="Arial" w:hAnsi="Arial" w:cs="Arial"/>
              </w:rPr>
            </w:pPr>
            <w:r w:rsidRPr="001B0FBA">
              <w:rPr>
                <w:rFonts w:ascii="Arial" w:hAnsi="Arial" w:cs="Arial"/>
              </w:rPr>
              <w:t>TotalLoad</w:t>
            </w:r>
          </w:p>
        </w:tc>
      </w:tr>
      <w:tr w:rsidR="00915DB1" w:rsidRPr="00FA0A10" w14:paraId="2C018461" w14:textId="77777777" w:rsidTr="00347DBB">
        <w:tc>
          <w:tcPr>
            <w:tcW w:w="2268" w:type="dxa"/>
          </w:tcPr>
          <w:p w14:paraId="20BE5F8F" w14:textId="77777777" w:rsidR="00915DB1" w:rsidRPr="002A438F" w:rsidRDefault="00915DB1" w:rsidP="00347DBB">
            <w:pPr>
              <w:pStyle w:val="Normal2"/>
              <w:ind w:left="0"/>
              <w:jc w:val="center"/>
              <w:rPr>
                <w:rFonts w:ascii="Arial" w:hAnsi="Arial" w:cs="Arial"/>
              </w:rPr>
            </w:pPr>
            <w:r w:rsidRPr="00FA0A10">
              <w:rPr>
                <w:rFonts w:ascii="Arial" w:hAnsi="Arial" w:cs="Arial"/>
              </w:rPr>
              <w:t>Header/Source</w:t>
            </w:r>
          </w:p>
        </w:tc>
        <w:tc>
          <w:tcPr>
            <w:tcW w:w="4365" w:type="dxa"/>
          </w:tcPr>
          <w:p w14:paraId="4264B1B0" w14:textId="77777777" w:rsidR="00915DB1" w:rsidRPr="001B0FBA" w:rsidRDefault="00915DB1" w:rsidP="00347DBB">
            <w:pPr>
              <w:pStyle w:val="Normal2"/>
              <w:ind w:left="0"/>
              <w:jc w:val="center"/>
              <w:rPr>
                <w:rFonts w:ascii="Arial" w:hAnsi="Arial" w:cs="Arial"/>
              </w:rPr>
            </w:pPr>
            <w:r w:rsidRPr="001B0FBA">
              <w:rPr>
                <w:rFonts w:ascii="Arial" w:hAnsi="Arial" w:cs="Arial"/>
              </w:rPr>
              <w:t>ERCOT</w:t>
            </w:r>
          </w:p>
        </w:tc>
      </w:tr>
      <w:tr w:rsidR="00915DB1" w:rsidRPr="00FA0A10" w14:paraId="63FB4EFF" w14:textId="77777777" w:rsidTr="00347DBB">
        <w:tc>
          <w:tcPr>
            <w:tcW w:w="2268" w:type="dxa"/>
          </w:tcPr>
          <w:p w14:paraId="5140561A" w14:textId="77777777" w:rsidR="00915DB1" w:rsidRPr="002A438F" w:rsidRDefault="00915DB1" w:rsidP="00347DBB">
            <w:pPr>
              <w:pStyle w:val="Normal2"/>
              <w:ind w:left="0"/>
              <w:jc w:val="center"/>
              <w:rPr>
                <w:rFonts w:ascii="Arial" w:hAnsi="Arial" w:cs="Arial"/>
              </w:rPr>
            </w:pPr>
            <w:r w:rsidRPr="00FA0A10">
              <w:rPr>
                <w:rFonts w:ascii="Arial" w:hAnsi="Arial" w:cs="Arial"/>
              </w:rPr>
              <w:t>Reply/ReplyCode</w:t>
            </w:r>
          </w:p>
        </w:tc>
        <w:tc>
          <w:tcPr>
            <w:tcW w:w="4365" w:type="dxa"/>
          </w:tcPr>
          <w:p w14:paraId="2C340D9F" w14:textId="77777777" w:rsidR="00915DB1" w:rsidRPr="001B0FBA" w:rsidRDefault="00915DB1" w:rsidP="00347DBB">
            <w:pPr>
              <w:pStyle w:val="Normal2"/>
              <w:ind w:left="0"/>
              <w:jc w:val="center"/>
              <w:rPr>
                <w:rFonts w:ascii="Arial" w:hAnsi="Arial" w:cs="Arial"/>
                <w:i/>
              </w:rPr>
            </w:pPr>
            <w:r w:rsidRPr="001B0FBA">
              <w:rPr>
                <w:rFonts w:ascii="Arial" w:hAnsi="Arial" w:cs="Arial"/>
                <w:i/>
              </w:rPr>
              <w:t>Reply code, success=OK, error=ERROR</w:t>
            </w:r>
          </w:p>
        </w:tc>
      </w:tr>
      <w:tr w:rsidR="00915DB1" w:rsidRPr="00FA0A10" w14:paraId="6C45DCBC" w14:textId="77777777" w:rsidTr="00347DBB">
        <w:tc>
          <w:tcPr>
            <w:tcW w:w="2268" w:type="dxa"/>
          </w:tcPr>
          <w:p w14:paraId="3B127C5B" w14:textId="77777777" w:rsidR="00915DB1" w:rsidRPr="002A438F" w:rsidRDefault="00915DB1" w:rsidP="00347DBB">
            <w:pPr>
              <w:pStyle w:val="Normal2"/>
              <w:ind w:left="0"/>
              <w:jc w:val="center"/>
              <w:rPr>
                <w:rFonts w:ascii="Arial" w:hAnsi="Arial" w:cs="Arial"/>
              </w:rPr>
            </w:pPr>
            <w:r w:rsidRPr="00FA0A10">
              <w:rPr>
                <w:rFonts w:ascii="Arial" w:hAnsi="Arial" w:cs="Arial"/>
              </w:rPr>
              <w:t>Reply/Error</w:t>
            </w:r>
          </w:p>
        </w:tc>
        <w:tc>
          <w:tcPr>
            <w:tcW w:w="4365" w:type="dxa"/>
          </w:tcPr>
          <w:p w14:paraId="4F39823A" w14:textId="77777777" w:rsidR="00915DB1" w:rsidRPr="001B0FBA" w:rsidRDefault="00915DB1" w:rsidP="00347DBB">
            <w:pPr>
              <w:pStyle w:val="Normal2"/>
              <w:ind w:left="0"/>
              <w:jc w:val="center"/>
              <w:rPr>
                <w:rFonts w:ascii="Arial" w:hAnsi="Arial" w:cs="Arial"/>
                <w:i/>
              </w:rPr>
            </w:pPr>
            <w:r w:rsidRPr="001B0FBA">
              <w:rPr>
                <w:rFonts w:ascii="Arial" w:hAnsi="Arial" w:cs="Arial"/>
                <w:i/>
              </w:rPr>
              <w:t>Error message, if error encountered</w:t>
            </w:r>
          </w:p>
        </w:tc>
      </w:tr>
      <w:tr w:rsidR="00915DB1" w:rsidRPr="00FA0A10" w14:paraId="4636BCA1" w14:textId="77777777" w:rsidTr="00347DBB">
        <w:tc>
          <w:tcPr>
            <w:tcW w:w="2268" w:type="dxa"/>
          </w:tcPr>
          <w:p w14:paraId="4F320731" w14:textId="77777777" w:rsidR="00915DB1" w:rsidRPr="002A438F" w:rsidRDefault="00915DB1" w:rsidP="00347DBB">
            <w:pPr>
              <w:pStyle w:val="Normal2"/>
              <w:ind w:left="0"/>
              <w:jc w:val="center"/>
              <w:rPr>
                <w:rFonts w:ascii="Arial" w:hAnsi="Arial" w:cs="Arial"/>
              </w:rPr>
            </w:pPr>
            <w:r w:rsidRPr="00FA0A10">
              <w:rPr>
                <w:rFonts w:ascii="Arial" w:hAnsi="Arial" w:cs="Arial"/>
              </w:rPr>
              <w:t xml:space="preserve">Payload </w:t>
            </w:r>
          </w:p>
        </w:tc>
        <w:tc>
          <w:tcPr>
            <w:tcW w:w="4365" w:type="dxa"/>
          </w:tcPr>
          <w:p w14:paraId="4D4AB60C" w14:textId="77777777" w:rsidR="00915DB1" w:rsidRPr="00FA0A10" w:rsidRDefault="00064A6C" w:rsidP="00347DBB">
            <w:pPr>
              <w:pStyle w:val="Normal2"/>
              <w:ind w:left="0"/>
              <w:jc w:val="center"/>
              <w:rPr>
                <w:rFonts w:ascii="Arial" w:hAnsi="Arial" w:cs="Arial"/>
                <w:i/>
              </w:rPr>
            </w:pPr>
            <w:r w:rsidRPr="001B0FBA">
              <w:rPr>
                <w:rFonts w:ascii="Arial" w:hAnsi="Arial" w:cs="Arial"/>
              </w:rPr>
              <w:t>TotalLoad</w:t>
            </w:r>
          </w:p>
        </w:tc>
      </w:tr>
    </w:tbl>
    <w:p w14:paraId="3CEF5743" w14:textId="77777777" w:rsidR="00915DB1" w:rsidRPr="00B81394" w:rsidRDefault="00915DB1" w:rsidP="00915DB1">
      <w:pPr>
        <w:rPr>
          <w:rFonts w:ascii="Arial" w:hAnsi="Arial" w:cs="Arial"/>
        </w:rPr>
      </w:pPr>
    </w:p>
    <w:p w14:paraId="44F378F6" w14:textId="77777777" w:rsidR="00915DB1" w:rsidRPr="00B81394" w:rsidRDefault="00915DB1" w:rsidP="00915DB1">
      <w:pPr>
        <w:ind w:left="360"/>
        <w:rPr>
          <w:rFonts w:ascii="Arial" w:hAnsi="Arial" w:cs="Arial"/>
        </w:rPr>
      </w:pPr>
      <w:r w:rsidRPr="00B81394">
        <w:rPr>
          <w:rFonts w:ascii="Arial" w:hAnsi="Arial" w:cs="Arial"/>
        </w:rPr>
        <w:t>The payload structure is described by the following diagram:</w:t>
      </w:r>
    </w:p>
    <w:p w14:paraId="4B74441E" w14:textId="77777777" w:rsidR="00915DB1" w:rsidRPr="00B81394" w:rsidRDefault="00915DB1" w:rsidP="00915DB1">
      <w:pPr>
        <w:rPr>
          <w:rFonts w:ascii="Arial" w:hAnsi="Arial" w:cs="Arial"/>
        </w:rPr>
      </w:pPr>
    </w:p>
    <w:p w14:paraId="46660911" w14:textId="77777777" w:rsidR="00915DB1" w:rsidRPr="00B81394" w:rsidRDefault="009A2F00" w:rsidP="00915DB1">
      <w:pPr>
        <w:rPr>
          <w:rFonts w:ascii="Arial" w:hAnsi="Arial" w:cs="Arial"/>
        </w:rPr>
      </w:pPr>
      <w:r>
        <w:rPr>
          <w:rFonts w:ascii="Arial" w:hAnsi="Arial" w:cs="Arial"/>
          <w:noProof/>
        </w:rPr>
        <w:lastRenderedPageBreak/>
        <w:drawing>
          <wp:inline distT="0" distB="0" distL="0" distR="0" wp14:anchorId="62E5EB88" wp14:editId="2989A39D">
            <wp:extent cx="4943475" cy="5391150"/>
            <wp:effectExtent l="0" t="0" r="9525" b="0"/>
            <wp:docPr id="91" name="Picture 9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tpo"/>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4943475" cy="5391150"/>
                    </a:xfrm>
                    <a:prstGeom prst="rect">
                      <a:avLst/>
                    </a:prstGeom>
                    <a:noFill/>
                    <a:ln>
                      <a:noFill/>
                    </a:ln>
                  </pic:spPr>
                </pic:pic>
              </a:graphicData>
            </a:graphic>
          </wp:inline>
        </w:drawing>
      </w:r>
    </w:p>
    <w:p w14:paraId="5376A6AB" w14:textId="77777777" w:rsidR="00915DB1" w:rsidRPr="00B81394" w:rsidRDefault="00915DB1" w:rsidP="00915DB1">
      <w:pPr>
        <w:ind w:left="720"/>
        <w:rPr>
          <w:rFonts w:ascii="Arial" w:hAnsi="Arial" w:cs="Arial"/>
        </w:rPr>
      </w:pPr>
    </w:p>
    <w:p w14:paraId="09E4D1A1" w14:textId="77777777" w:rsidR="00434338" w:rsidRPr="00B81394" w:rsidRDefault="00434338" w:rsidP="00434338">
      <w:pPr>
        <w:rPr>
          <w:rFonts w:ascii="Arial" w:hAnsi="Arial" w:cs="Arial"/>
          <w:sz w:val="20"/>
          <w:szCs w:val="20"/>
        </w:rPr>
      </w:pPr>
      <w:bookmarkStart w:id="1709" w:name="_Toc95300652"/>
      <w:r w:rsidRPr="00B81394">
        <w:rPr>
          <w:rFonts w:ascii="Arial" w:hAnsi="Arial" w:cs="Arial"/>
          <w:sz w:val="20"/>
          <w:szCs w:val="20"/>
        </w:rPr>
        <w:t xml:space="preserve">Figure </w:t>
      </w:r>
      <w:r w:rsidR="00C80347" w:rsidRPr="00B81394">
        <w:rPr>
          <w:rFonts w:ascii="Arial" w:hAnsi="Arial" w:cs="Arial"/>
          <w:sz w:val="20"/>
          <w:szCs w:val="20"/>
        </w:rPr>
        <w:fldChar w:fldCharType="begin"/>
      </w:r>
      <w:r w:rsidR="00C80347" w:rsidRPr="00B81394">
        <w:rPr>
          <w:rFonts w:ascii="Arial" w:hAnsi="Arial" w:cs="Arial"/>
          <w:sz w:val="20"/>
          <w:szCs w:val="20"/>
        </w:rPr>
        <w:instrText xml:space="preserve"> SEQ Figure \* ARABIC </w:instrText>
      </w:r>
      <w:r w:rsidR="00C80347" w:rsidRPr="00B81394">
        <w:rPr>
          <w:rFonts w:ascii="Arial" w:hAnsi="Arial" w:cs="Arial"/>
          <w:sz w:val="20"/>
          <w:szCs w:val="20"/>
        </w:rPr>
        <w:fldChar w:fldCharType="separate"/>
      </w:r>
      <w:r w:rsidR="00FE542F" w:rsidRPr="00B81394">
        <w:rPr>
          <w:rFonts w:ascii="Arial" w:hAnsi="Arial" w:cs="Arial"/>
          <w:noProof/>
          <w:sz w:val="20"/>
          <w:szCs w:val="20"/>
        </w:rPr>
        <w:t>125</w:t>
      </w:r>
      <w:r w:rsidR="00C80347" w:rsidRPr="00B81394">
        <w:rPr>
          <w:rFonts w:ascii="Arial" w:hAnsi="Arial" w:cs="Arial"/>
          <w:sz w:val="20"/>
          <w:szCs w:val="20"/>
        </w:rPr>
        <w:fldChar w:fldCharType="end"/>
      </w:r>
      <w:r w:rsidRPr="00B81394">
        <w:rPr>
          <w:rFonts w:ascii="Arial" w:hAnsi="Arial" w:cs="Arial"/>
          <w:sz w:val="20"/>
          <w:szCs w:val="20"/>
        </w:rPr>
        <w:t xml:space="preserve"> – Total Load Container Structure</w:t>
      </w:r>
      <w:bookmarkEnd w:id="1709"/>
    </w:p>
    <w:p w14:paraId="2A4AC95C" w14:textId="77777777" w:rsidR="00434338" w:rsidRPr="00B81394" w:rsidRDefault="00434338" w:rsidP="00915DB1">
      <w:pPr>
        <w:ind w:left="720"/>
        <w:rPr>
          <w:rFonts w:ascii="Arial" w:hAnsi="Arial" w:cs="Arial"/>
        </w:rPr>
      </w:pPr>
    </w:p>
    <w:p w14:paraId="121B86EC" w14:textId="77777777" w:rsidR="00915DB1" w:rsidRPr="00B81394" w:rsidRDefault="00915DB1" w:rsidP="00915DB1">
      <w:pPr>
        <w:ind w:left="720"/>
        <w:rPr>
          <w:rFonts w:ascii="Arial" w:hAnsi="Arial" w:cs="Arial"/>
        </w:rPr>
      </w:pPr>
      <w:r w:rsidRPr="00B81394">
        <w:rPr>
          <w:rFonts w:ascii="Arial" w:hAnsi="Arial" w:cs="Arial"/>
        </w:rPr>
        <w:t>The following is an XML example for total amount of ERCOT load:</w:t>
      </w:r>
    </w:p>
    <w:p w14:paraId="4513BD90" w14:textId="77777777" w:rsidR="00915DB1" w:rsidRPr="00B81394" w:rsidRDefault="00915DB1" w:rsidP="00915DB1">
      <w:pPr>
        <w:ind w:left="720"/>
        <w:rPr>
          <w:rFonts w:ascii="Arial" w:hAnsi="Arial" w:cs="Arial"/>
        </w:rPr>
      </w:pPr>
    </w:p>
    <w:p w14:paraId="215C0F23" w14:textId="77777777" w:rsidR="00416423" w:rsidRPr="002A438F"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63BD72A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&lt;TotalLoad xmlns="http://www.ercot.com/schema/2007-06/nodal/ews" xmlns:xsi="http://www.w3.org/2001/XMLSchema-instance" xsi:schemaLocation="http://www.erco</w:t>
      </w:r>
      <w:r w:rsidRPr="00FA0A10">
        <w:rPr>
          <w:rFonts w:ascii="Arial" w:hAnsi="Arial" w:cs="Arial"/>
          <w:color w:val="000000"/>
          <w:sz w:val="20"/>
          <w:szCs w:val="20"/>
          <w:highlight w:val="white"/>
        </w:rPr>
        <w:t>t.com/schema/2007-06/nodal/ews ErcotInformation2.xsd"&gt;</w:t>
      </w:r>
    </w:p>
    <w:p w14:paraId="75E5433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&lt;startTime&gt;2008-01-01T00:00:00-06:00&lt;/startTime&gt;</w:t>
      </w:r>
    </w:p>
    <w:p w14:paraId="774FA1A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&lt;endTime&gt;2008-01-02T00:00:00-06:00&lt;/endTime&gt;</w:t>
      </w:r>
    </w:p>
    <w:p w14:paraId="44F9E2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4164F11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&lt;time&gt;2008-01-01T00:00:00-06:00&lt;/time&gt;</w:t>
      </w:r>
    </w:p>
    <w:p w14:paraId="5880F44A"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&lt;value1&gt;15000&lt;/value1&gt;</w:t>
      </w:r>
    </w:p>
    <w:p w14:paraId="66288FED"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3D265728"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&lt;TmPoint&gt;</w:t>
      </w:r>
    </w:p>
    <w:p w14:paraId="02EA6E21"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&lt;time&gt;2008-01-01T03:00:00-06:00&lt;/time&gt;</w:t>
      </w:r>
    </w:p>
    <w:p w14:paraId="768F9E3C"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&lt;value1&gt;16000&lt;/value1&gt;</w:t>
      </w:r>
    </w:p>
    <w:p w14:paraId="7EB6511E"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t>&lt;/TmPoint&gt;</w:t>
      </w:r>
    </w:p>
    <w:p w14:paraId="3352DD44" w14:textId="77777777" w:rsidR="00416423" w:rsidRPr="00FA0A10" w:rsidRDefault="00416423" w:rsidP="00416423">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&lt;/TotalLoad&gt;</w:t>
      </w:r>
    </w:p>
    <w:p w14:paraId="0CFF4CCD" w14:textId="77777777" w:rsidR="00915DB1" w:rsidRPr="00B81394" w:rsidRDefault="00915DB1" w:rsidP="00915DB1">
      <w:pPr>
        <w:tabs>
          <w:tab w:val="left" w:pos="360"/>
        </w:tabs>
        <w:ind w:left="720"/>
        <w:rPr>
          <w:rFonts w:ascii="Arial" w:hAnsi="Arial" w:cs="Arial"/>
        </w:rPr>
      </w:pPr>
    </w:p>
    <w:p w14:paraId="393218CF" w14:textId="77777777" w:rsidR="00915DB1" w:rsidRPr="00B81394" w:rsidRDefault="00915DB1" w:rsidP="00915DB1">
      <w:pPr>
        <w:ind w:left="360"/>
        <w:rPr>
          <w:rFonts w:ascii="Arial" w:hAnsi="Arial" w:cs="Arial"/>
        </w:rPr>
      </w:pPr>
    </w:p>
    <w:p w14:paraId="51EE89DA" w14:textId="77777777" w:rsidR="00915DB1" w:rsidRPr="00B81394" w:rsidRDefault="00915DB1" w:rsidP="00915DB1">
      <w:pPr>
        <w:ind w:left="360"/>
        <w:rPr>
          <w:rFonts w:ascii="Arial" w:hAnsi="Arial" w:cs="Arial"/>
          <w:highlight w:val="lightGray"/>
        </w:rPr>
      </w:pPr>
    </w:p>
    <w:p w14:paraId="472B4311" w14:textId="77777777" w:rsidR="00915DB1" w:rsidRPr="00FA0A10" w:rsidRDefault="00915DB1" w:rsidP="00915DB1">
      <w:pPr>
        <w:pStyle w:val="Heading3"/>
        <w:rPr>
          <w:rFonts w:cs="Arial"/>
          <w:b w:val="0"/>
        </w:rPr>
      </w:pPr>
      <w:bookmarkStart w:id="1710" w:name="_Toc198604048"/>
      <w:bookmarkStart w:id="1711" w:name="_Toc95300445"/>
      <w:r w:rsidRPr="00FA0A10">
        <w:rPr>
          <w:rFonts w:cs="Arial"/>
          <w:b w:val="0"/>
        </w:rPr>
        <w:t>Total ERCOT Generation Operating Reserve</w:t>
      </w:r>
      <w:bookmarkEnd w:id="1710"/>
      <w:r w:rsidR="00DA031D" w:rsidRPr="002A438F">
        <w:rPr>
          <w:rFonts w:cs="Arial"/>
          <w:b w:val="0"/>
        </w:rPr>
        <w:t xml:space="preserve"> – Please See Section 4.3.</w:t>
      </w:r>
      <w:r w:rsidR="000F291D" w:rsidRPr="002A438F">
        <w:rPr>
          <w:rFonts w:cs="Arial"/>
          <w:b w:val="0"/>
        </w:rPr>
        <w:t>4</w:t>
      </w:r>
      <w:r w:rsidR="00015DC6" w:rsidRPr="001B0FBA">
        <w:rPr>
          <w:rFonts w:cs="Arial"/>
          <w:b w:val="0"/>
        </w:rPr>
        <w:t>0</w:t>
      </w:r>
      <w:r w:rsidR="00DA031D" w:rsidRPr="00805285">
        <w:rPr>
          <w:rFonts w:cs="Arial"/>
          <w:b w:val="0"/>
        </w:rPr>
        <w:t>, System Parameters</w:t>
      </w:r>
      <w:bookmarkEnd w:id="1711"/>
    </w:p>
    <w:p w14:paraId="61B8B8F8" w14:textId="77777777" w:rsidR="002A45C8" w:rsidRPr="00FA0A10" w:rsidRDefault="00A06293" w:rsidP="002A45C8">
      <w:pPr>
        <w:pStyle w:val="Heading3"/>
        <w:rPr>
          <w:rFonts w:cs="Arial"/>
          <w:b w:val="0"/>
        </w:rPr>
      </w:pPr>
      <w:bookmarkStart w:id="1712" w:name="_Toc234930020"/>
      <w:bookmarkStart w:id="1713" w:name="_Toc245703888"/>
      <w:bookmarkStart w:id="1714" w:name="_Toc234930042"/>
      <w:bookmarkStart w:id="1715" w:name="_Toc245703910"/>
      <w:bookmarkStart w:id="1716" w:name="_Toc234930044"/>
      <w:bookmarkStart w:id="1717" w:name="_Toc245703912"/>
      <w:bookmarkStart w:id="1718" w:name="_Toc234930066"/>
      <w:bookmarkStart w:id="1719" w:name="_Toc245703934"/>
      <w:bookmarkStart w:id="1720" w:name="_Toc234930068"/>
      <w:bookmarkStart w:id="1721" w:name="_Toc245703936"/>
      <w:bookmarkStart w:id="1722" w:name="_Toc234930069"/>
      <w:bookmarkStart w:id="1723" w:name="_Toc245703937"/>
      <w:bookmarkStart w:id="1724" w:name="_Toc234930070"/>
      <w:bookmarkStart w:id="1725" w:name="_Toc245703938"/>
      <w:bookmarkStart w:id="1726" w:name="_Toc234930071"/>
      <w:bookmarkStart w:id="1727" w:name="_Toc245703939"/>
      <w:bookmarkStart w:id="1728" w:name="_Toc234930073"/>
      <w:bookmarkStart w:id="1729" w:name="_Toc245703941"/>
      <w:bookmarkStart w:id="1730" w:name="_Toc234930075"/>
      <w:bookmarkStart w:id="1731" w:name="_Toc245703943"/>
      <w:bookmarkStart w:id="1732" w:name="_Toc95300446"/>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bookmarkEnd w:id="1731"/>
      <w:r w:rsidRPr="00FA0A10">
        <w:rPr>
          <w:rFonts w:cs="Arial"/>
          <w:b w:val="0"/>
        </w:rPr>
        <w:t>UnconfirmedTrades</w:t>
      </w:r>
      <w:bookmarkEnd w:id="1732"/>
      <w:r w:rsidRPr="00FA0A10">
        <w:rPr>
          <w:rFonts w:cs="Arial"/>
          <w:b w:val="0"/>
        </w:rPr>
        <w:t xml:space="preserve"> </w:t>
      </w:r>
    </w:p>
    <w:p w14:paraId="069CDB1D" w14:textId="77777777" w:rsidR="00A06293" w:rsidRPr="00B81394" w:rsidRDefault="002A45C8" w:rsidP="00A06293">
      <w:pPr>
        <w:ind w:left="360"/>
        <w:rPr>
          <w:rFonts w:ascii="Arial" w:hAnsi="Arial" w:cs="Arial"/>
        </w:rPr>
      </w:pPr>
      <w:r w:rsidRPr="00B81394">
        <w:rPr>
          <w:rFonts w:ascii="Arial" w:hAnsi="Arial" w:cs="Arial"/>
        </w:rPr>
        <w:t xml:space="preserve">This section describes interfaces used to retrieve the </w:t>
      </w:r>
      <w:r w:rsidR="00A06293" w:rsidRPr="00B81394">
        <w:rPr>
          <w:rFonts w:ascii="Arial" w:hAnsi="Arial" w:cs="Arial"/>
        </w:rPr>
        <w:t>list if trades that the submitting QSE have been identified as the counter party in a trade, but have not yet entered a matching energy, capacity, or ancillary services trade.  If a matching trade is not entered by the close of the market, the trade is rejected.</w:t>
      </w:r>
    </w:p>
    <w:p w14:paraId="4A8E92EB" w14:textId="77777777" w:rsidR="002A45C8" w:rsidRPr="00B81394" w:rsidRDefault="002A45C8" w:rsidP="002A45C8">
      <w:pPr>
        <w:ind w:left="360"/>
        <w:rPr>
          <w:rFonts w:ascii="Arial" w:hAnsi="Arial" w:cs="Arial"/>
        </w:rPr>
      </w:pPr>
    </w:p>
    <w:p w14:paraId="5AA721BA" w14:textId="77777777" w:rsidR="002A45C8" w:rsidRPr="00B81394" w:rsidRDefault="002A45C8" w:rsidP="002A45C8">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08E0" w:rsidRPr="00FA0A10" w14:paraId="3D24354C" w14:textId="77777777">
        <w:tc>
          <w:tcPr>
            <w:tcW w:w="2308" w:type="dxa"/>
            <w:shd w:val="clear" w:color="auto" w:fill="C0C0C0"/>
          </w:tcPr>
          <w:p w14:paraId="58C5CD09"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57C4C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4B5BDDF5" w14:textId="77777777">
        <w:tc>
          <w:tcPr>
            <w:tcW w:w="2308" w:type="dxa"/>
          </w:tcPr>
          <w:p w14:paraId="311D70E3"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51808ADB" w14:textId="77777777" w:rsidR="00F608E0" w:rsidRPr="001B0FBA" w:rsidRDefault="00F608E0" w:rsidP="00A969D5">
            <w:pPr>
              <w:pStyle w:val="Normal2"/>
              <w:ind w:left="0"/>
              <w:jc w:val="center"/>
              <w:rPr>
                <w:rFonts w:ascii="Arial" w:hAnsi="Arial" w:cs="Arial"/>
              </w:rPr>
            </w:pPr>
            <w:r w:rsidRPr="001B0FBA">
              <w:rPr>
                <w:rFonts w:ascii="Arial" w:hAnsi="Arial" w:cs="Arial"/>
              </w:rPr>
              <w:t>get</w:t>
            </w:r>
          </w:p>
        </w:tc>
      </w:tr>
      <w:tr w:rsidR="00F608E0" w:rsidRPr="00FA0A10" w14:paraId="73632B67" w14:textId="77777777">
        <w:tc>
          <w:tcPr>
            <w:tcW w:w="2308" w:type="dxa"/>
          </w:tcPr>
          <w:p w14:paraId="1E5ED726"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377089CC"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5D94D957" w14:textId="77777777">
        <w:tc>
          <w:tcPr>
            <w:tcW w:w="2308" w:type="dxa"/>
          </w:tcPr>
          <w:p w14:paraId="3E84F585"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0DCBC6C3" w14:textId="77777777" w:rsidR="00F608E0" w:rsidRPr="001B0FBA" w:rsidRDefault="00F608E0" w:rsidP="00A969D5">
            <w:pPr>
              <w:pStyle w:val="Normal2"/>
              <w:ind w:left="0"/>
              <w:jc w:val="center"/>
              <w:rPr>
                <w:rFonts w:ascii="Arial" w:hAnsi="Arial" w:cs="Arial"/>
                <w:i/>
              </w:rPr>
            </w:pPr>
            <w:r w:rsidRPr="001B0FBA">
              <w:rPr>
                <w:rFonts w:ascii="Arial" w:hAnsi="Arial" w:cs="Arial"/>
                <w:i/>
              </w:rPr>
              <w:t>Market participant ID</w:t>
            </w:r>
          </w:p>
        </w:tc>
      </w:tr>
      <w:tr w:rsidR="00F608E0" w:rsidRPr="00FA0A10" w14:paraId="0687B48D" w14:textId="77777777">
        <w:tc>
          <w:tcPr>
            <w:tcW w:w="2308" w:type="dxa"/>
          </w:tcPr>
          <w:p w14:paraId="3262C8C8" w14:textId="77777777" w:rsidR="00F608E0" w:rsidRPr="002A438F" w:rsidRDefault="00F608E0" w:rsidP="00A969D5">
            <w:pPr>
              <w:pStyle w:val="Normal2"/>
              <w:ind w:left="0"/>
              <w:jc w:val="center"/>
              <w:rPr>
                <w:rFonts w:ascii="Arial" w:hAnsi="Arial" w:cs="Arial"/>
              </w:rPr>
            </w:pPr>
            <w:r w:rsidRPr="00FA0A10">
              <w:rPr>
                <w:rFonts w:ascii="Arial" w:hAnsi="Arial" w:cs="Arial"/>
              </w:rPr>
              <w:t>Header/UserID</w:t>
            </w:r>
          </w:p>
        </w:tc>
        <w:tc>
          <w:tcPr>
            <w:tcW w:w="4365" w:type="dxa"/>
          </w:tcPr>
          <w:p w14:paraId="12BD62E5" w14:textId="77777777" w:rsidR="00F608E0" w:rsidRPr="00FA0A10" w:rsidRDefault="00F55070" w:rsidP="00A969D5">
            <w:pPr>
              <w:pStyle w:val="Normal2"/>
              <w:ind w:left="0"/>
              <w:jc w:val="center"/>
              <w:rPr>
                <w:rFonts w:ascii="Arial" w:hAnsi="Arial" w:cs="Arial"/>
                <w:i/>
              </w:rPr>
            </w:pPr>
            <w:r w:rsidRPr="001B0FBA">
              <w:rPr>
                <w:rFonts w:ascii="Arial" w:hAnsi="Arial" w:cs="Arial"/>
                <w:i/>
              </w:rPr>
              <w:t>ID of user</w:t>
            </w:r>
          </w:p>
        </w:tc>
      </w:tr>
      <w:tr w:rsidR="00F608E0" w:rsidRPr="00FA0A10" w14:paraId="78C56825" w14:textId="77777777">
        <w:tc>
          <w:tcPr>
            <w:tcW w:w="2308" w:type="dxa"/>
          </w:tcPr>
          <w:p w14:paraId="1F263208" w14:textId="77777777" w:rsidR="00F608E0" w:rsidRPr="002A438F" w:rsidRDefault="00F608E0" w:rsidP="00A969D5">
            <w:pPr>
              <w:pStyle w:val="Normal2"/>
              <w:ind w:left="0"/>
              <w:jc w:val="center"/>
              <w:rPr>
                <w:rFonts w:ascii="Arial" w:hAnsi="Arial" w:cs="Arial"/>
              </w:rPr>
            </w:pPr>
            <w:r w:rsidRPr="00FA0A10">
              <w:rPr>
                <w:rFonts w:ascii="Arial" w:hAnsi="Arial" w:cs="Arial"/>
              </w:rPr>
              <w:t>Request/TradingDate</w:t>
            </w:r>
          </w:p>
        </w:tc>
        <w:tc>
          <w:tcPr>
            <w:tcW w:w="4365" w:type="dxa"/>
          </w:tcPr>
          <w:p w14:paraId="175A2836" w14:textId="77777777" w:rsidR="00F608E0" w:rsidRPr="001B0FBA" w:rsidRDefault="00F608E0" w:rsidP="00A969D5">
            <w:pPr>
              <w:pStyle w:val="Normal2"/>
              <w:keepNext/>
              <w:ind w:left="0"/>
              <w:jc w:val="center"/>
              <w:rPr>
                <w:rFonts w:ascii="Arial" w:hAnsi="Arial" w:cs="Arial"/>
                <w:i/>
              </w:rPr>
            </w:pPr>
            <w:r w:rsidRPr="001B0FBA">
              <w:rPr>
                <w:rFonts w:ascii="Arial" w:hAnsi="Arial" w:cs="Arial"/>
                <w:i/>
              </w:rPr>
              <w:t>Trading date</w:t>
            </w:r>
          </w:p>
        </w:tc>
      </w:tr>
    </w:tbl>
    <w:p w14:paraId="48394D0D" w14:textId="77777777" w:rsidR="002A45C8" w:rsidRPr="00B81394" w:rsidRDefault="002A45C8" w:rsidP="002A45C8">
      <w:pPr>
        <w:pStyle w:val="Normal2"/>
        <w:ind w:left="360"/>
        <w:rPr>
          <w:rFonts w:ascii="Arial" w:hAnsi="Arial" w:cs="Arial"/>
          <w:sz w:val="24"/>
        </w:rPr>
      </w:pPr>
    </w:p>
    <w:p w14:paraId="594DBE11" w14:textId="77777777" w:rsidR="002A45C8" w:rsidRPr="00B81394" w:rsidRDefault="002A45C8" w:rsidP="002A45C8">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68183EB" w14:textId="77777777" w:rsidR="002A45C8" w:rsidRPr="00B81394" w:rsidRDefault="002A45C8" w:rsidP="002A45C8">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08E0" w:rsidRPr="00FA0A10" w14:paraId="367B685D" w14:textId="77777777">
        <w:tc>
          <w:tcPr>
            <w:tcW w:w="2418" w:type="dxa"/>
            <w:shd w:val="clear" w:color="auto" w:fill="C0C0C0"/>
          </w:tcPr>
          <w:p w14:paraId="01AE9DE0"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2EB4323" w14:textId="77777777" w:rsidR="00F608E0" w:rsidRPr="00995285" w:rsidRDefault="00F608E0" w:rsidP="00A969D5">
            <w:pPr>
              <w:pStyle w:val="Normal2"/>
              <w:ind w:left="0"/>
              <w:jc w:val="center"/>
              <w:rPr>
                <w:rFonts w:ascii="Arial" w:hAnsi="Arial" w:cs="Arial"/>
                <w:highlight w:val="lightGray"/>
              </w:rPr>
            </w:pPr>
            <w:r w:rsidRPr="00995285">
              <w:rPr>
                <w:rFonts w:ascii="Arial" w:hAnsi="Arial" w:cs="Arial"/>
                <w:highlight w:val="lightGray"/>
              </w:rPr>
              <w:t>Value</w:t>
            </w:r>
          </w:p>
        </w:tc>
      </w:tr>
      <w:tr w:rsidR="00F608E0" w:rsidRPr="00FA0A10" w14:paraId="719A4257" w14:textId="77777777">
        <w:tc>
          <w:tcPr>
            <w:tcW w:w="2418" w:type="dxa"/>
          </w:tcPr>
          <w:p w14:paraId="375F8FAD" w14:textId="77777777" w:rsidR="00F608E0" w:rsidRPr="002A438F" w:rsidRDefault="00F608E0" w:rsidP="00A969D5">
            <w:pPr>
              <w:pStyle w:val="Normal2"/>
              <w:ind w:left="0"/>
              <w:jc w:val="center"/>
              <w:rPr>
                <w:rFonts w:ascii="Arial" w:hAnsi="Arial" w:cs="Arial"/>
              </w:rPr>
            </w:pPr>
            <w:r w:rsidRPr="00FA0A10">
              <w:rPr>
                <w:rFonts w:ascii="Arial" w:hAnsi="Arial" w:cs="Arial"/>
              </w:rPr>
              <w:t>Header/Verb</w:t>
            </w:r>
          </w:p>
        </w:tc>
        <w:tc>
          <w:tcPr>
            <w:tcW w:w="4365" w:type="dxa"/>
          </w:tcPr>
          <w:p w14:paraId="6817BC28" w14:textId="77777777" w:rsidR="00F608E0" w:rsidRPr="001B0FBA" w:rsidRDefault="00F608E0" w:rsidP="00A969D5">
            <w:pPr>
              <w:pStyle w:val="Normal2"/>
              <w:ind w:left="0"/>
              <w:jc w:val="center"/>
              <w:rPr>
                <w:rFonts w:ascii="Arial" w:hAnsi="Arial" w:cs="Arial"/>
              </w:rPr>
            </w:pPr>
            <w:r w:rsidRPr="001B0FBA">
              <w:rPr>
                <w:rFonts w:ascii="Arial" w:hAnsi="Arial" w:cs="Arial"/>
              </w:rPr>
              <w:t>reply</w:t>
            </w:r>
          </w:p>
        </w:tc>
      </w:tr>
      <w:tr w:rsidR="00F608E0" w:rsidRPr="00FA0A10" w14:paraId="102A3A4F" w14:textId="77777777">
        <w:tc>
          <w:tcPr>
            <w:tcW w:w="2418" w:type="dxa"/>
          </w:tcPr>
          <w:p w14:paraId="45EFEE74" w14:textId="77777777" w:rsidR="00F608E0" w:rsidRPr="002A438F" w:rsidRDefault="00F608E0" w:rsidP="00A969D5">
            <w:pPr>
              <w:pStyle w:val="Normal2"/>
              <w:ind w:left="0"/>
              <w:jc w:val="center"/>
              <w:rPr>
                <w:rFonts w:ascii="Arial" w:hAnsi="Arial" w:cs="Arial"/>
              </w:rPr>
            </w:pPr>
            <w:r w:rsidRPr="00FA0A10">
              <w:rPr>
                <w:rFonts w:ascii="Arial" w:hAnsi="Arial" w:cs="Arial"/>
              </w:rPr>
              <w:t>Header/Noun</w:t>
            </w:r>
          </w:p>
        </w:tc>
        <w:tc>
          <w:tcPr>
            <w:tcW w:w="4365" w:type="dxa"/>
          </w:tcPr>
          <w:p w14:paraId="209BB2E2" w14:textId="77777777" w:rsidR="00F608E0" w:rsidRPr="00FA0A10" w:rsidRDefault="00A06293" w:rsidP="00A969D5">
            <w:pPr>
              <w:pStyle w:val="Normal2"/>
              <w:ind w:left="0"/>
              <w:jc w:val="center"/>
              <w:rPr>
                <w:rFonts w:ascii="Arial" w:hAnsi="Arial" w:cs="Arial"/>
              </w:rPr>
            </w:pPr>
            <w:r w:rsidRPr="001B0FBA">
              <w:rPr>
                <w:rFonts w:ascii="Arial" w:hAnsi="Arial" w:cs="Arial"/>
              </w:rPr>
              <w:t>UnconfirmedTrades</w:t>
            </w:r>
          </w:p>
        </w:tc>
      </w:tr>
      <w:tr w:rsidR="00F608E0" w:rsidRPr="00FA0A10" w14:paraId="7876B20A" w14:textId="77777777">
        <w:tc>
          <w:tcPr>
            <w:tcW w:w="2418" w:type="dxa"/>
          </w:tcPr>
          <w:p w14:paraId="3F0B90A3" w14:textId="77777777" w:rsidR="00F608E0" w:rsidRPr="002A438F" w:rsidRDefault="00F608E0" w:rsidP="00A969D5">
            <w:pPr>
              <w:pStyle w:val="Normal2"/>
              <w:ind w:left="0"/>
              <w:jc w:val="center"/>
              <w:rPr>
                <w:rFonts w:ascii="Arial" w:hAnsi="Arial" w:cs="Arial"/>
              </w:rPr>
            </w:pPr>
            <w:r w:rsidRPr="00FA0A10">
              <w:rPr>
                <w:rFonts w:ascii="Arial" w:hAnsi="Arial" w:cs="Arial"/>
              </w:rPr>
              <w:t>Header/Source</w:t>
            </w:r>
          </w:p>
        </w:tc>
        <w:tc>
          <w:tcPr>
            <w:tcW w:w="4365" w:type="dxa"/>
          </w:tcPr>
          <w:p w14:paraId="39B88FF0" w14:textId="77777777" w:rsidR="00F608E0" w:rsidRPr="001B0FBA" w:rsidRDefault="00F608E0" w:rsidP="00A969D5">
            <w:pPr>
              <w:pStyle w:val="Normal2"/>
              <w:ind w:left="0"/>
              <w:jc w:val="center"/>
              <w:rPr>
                <w:rFonts w:ascii="Arial" w:hAnsi="Arial" w:cs="Arial"/>
              </w:rPr>
            </w:pPr>
            <w:r w:rsidRPr="001B0FBA">
              <w:rPr>
                <w:rFonts w:ascii="Arial" w:hAnsi="Arial" w:cs="Arial"/>
              </w:rPr>
              <w:t>ERCOT</w:t>
            </w:r>
          </w:p>
        </w:tc>
      </w:tr>
      <w:tr w:rsidR="00F608E0" w:rsidRPr="00FA0A10" w14:paraId="47E416E4" w14:textId="77777777">
        <w:tc>
          <w:tcPr>
            <w:tcW w:w="2418" w:type="dxa"/>
          </w:tcPr>
          <w:p w14:paraId="7C993140" w14:textId="77777777" w:rsidR="00F608E0" w:rsidRPr="002A438F" w:rsidRDefault="00F608E0" w:rsidP="00A969D5">
            <w:pPr>
              <w:pStyle w:val="Normal2"/>
              <w:ind w:left="0"/>
              <w:jc w:val="center"/>
              <w:rPr>
                <w:rFonts w:ascii="Arial" w:hAnsi="Arial" w:cs="Arial"/>
              </w:rPr>
            </w:pPr>
            <w:r w:rsidRPr="00FA0A10">
              <w:rPr>
                <w:rFonts w:ascii="Arial" w:hAnsi="Arial" w:cs="Arial"/>
              </w:rPr>
              <w:t>Reply/ReplyCode</w:t>
            </w:r>
          </w:p>
        </w:tc>
        <w:tc>
          <w:tcPr>
            <w:tcW w:w="4365" w:type="dxa"/>
          </w:tcPr>
          <w:p w14:paraId="1C035BC3" w14:textId="77777777" w:rsidR="00F608E0" w:rsidRPr="001B0FBA" w:rsidRDefault="00F608E0" w:rsidP="00A969D5">
            <w:pPr>
              <w:pStyle w:val="Normal2"/>
              <w:ind w:left="0"/>
              <w:jc w:val="center"/>
              <w:rPr>
                <w:rFonts w:ascii="Arial" w:hAnsi="Arial" w:cs="Arial"/>
                <w:i/>
              </w:rPr>
            </w:pPr>
            <w:r w:rsidRPr="001B0FBA">
              <w:rPr>
                <w:rFonts w:ascii="Arial" w:hAnsi="Arial" w:cs="Arial"/>
                <w:i/>
              </w:rPr>
              <w:t>Reply code, success=OK, error=ERROR or FATAL</w:t>
            </w:r>
          </w:p>
        </w:tc>
      </w:tr>
      <w:tr w:rsidR="00F608E0" w:rsidRPr="00FA0A10" w14:paraId="076EB6CE" w14:textId="77777777">
        <w:tc>
          <w:tcPr>
            <w:tcW w:w="2418" w:type="dxa"/>
          </w:tcPr>
          <w:p w14:paraId="144EF482" w14:textId="77777777" w:rsidR="00F608E0" w:rsidRPr="002A438F" w:rsidRDefault="00F608E0" w:rsidP="00A969D5">
            <w:pPr>
              <w:pStyle w:val="Normal2"/>
              <w:ind w:left="0"/>
              <w:jc w:val="center"/>
              <w:rPr>
                <w:rFonts w:ascii="Arial" w:hAnsi="Arial" w:cs="Arial"/>
              </w:rPr>
            </w:pPr>
            <w:r w:rsidRPr="00FA0A10">
              <w:rPr>
                <w:rFonts w:ascii="Arial" w:hAnsi="Arial" w:cs="Arial"/>
              </w:rPr>
              <w:t>Reply/Error</w:t>
            </w:r>
          </w:p>
        </w:tc>
        <w:tc>
          <w:tcPr>
            <w:tcW w:w="4365" w:type="dxa"/>
          </w:tcPr>
          <w:p w14:paraId="3406E43D" w14:textId="77777777" w:rsidR="00F608E0" w:rsidRPr="001B0FBA" w:rsidRDefault="00F608E0" w:rsidP="00A969D5">
            <w:pPr>
              <w:pStyle w:val="Normal2"/>
              <w:ind w:left="0"/>
              <w:jc w:val="center"/>
              <w:rPr>
                <w:rFonts w:ascii="Arial" w:hAnsi="Arial" w:cs="Arial"/>
                <w:i/>
              </w:rPr>
            </w:pPr>
            <w:r w:rsidRPr="001B0FBA">
              <w:rPr>
                <w:rFonts w:ascii="Arial" w:hAnsi="Arial" w:cs="Arial"/>
                <w:i/>
              </w:rPr>
              <w:t>Error message, if error encountered</w:t>
            </w:r>
          </w:p>
        </w:tc>
      </w:tr>
      <w:tr w:rsidR="00F608E0" w:rsidRPr="00FA0A10" w14:paraId="78319BFE" w14:textId="77777777">
        <w:tc>
          <w:tcPr>
            <w:tcW w:w="2418" w:type="dxa"/>
          </w:tcPr>
          <w:p w14:paraId="3D67AA9E" w14:textId="77777777" w:rsidR="00F608E0" w:rsidRPr="002A438F" w:rsidRDefault="009103B9" w:rsidP="00A969D5">
            <w:pPr>
              <w:pStyle w:val="Normal2"/>
              <w:ind w:left="0"/>
              <w:jc w:val="center"/>
              <w:rPr>
                <w:rFonts w:ascii="Arial" w:hAnsi="Arial" w:cs="Arial"/>
              </w:rPr>
            </w:pPr>
            <w:r w:rsidRPr="00FA0A10">
              <w:rPr>
                <w:rFonts w:ascii="Arial" w:hAnsi="Arial" w:cs="Arial"/>
              </w:rPr>
              <w:t>Payload</w:t>
            </w:r>
          </w:p>
        </w:tc>
        <w:tc>
          <w:tcPr>
            <w:tcW w:w="4365" w:type="dxa"/>
          </w:tcPr>
          <w:p w14:paraId="4D094890" w14:textId="77777777" w:rsidR="00F608E0" w:rsidRPr="00FA0A10" w:rsidRDefault="00A06293" w:rsidP="00A969D5">
            <w:pPr>
              <w:pStyle w:val="Normal2"/>
              <w:keepNext/>
              <w:ind w:left="0"/>
              <w:jc w:val="center"/>
              <w:rPr>
                <w:rFonts w:ascii="Arial" w:hAnsi="Arial" w:cs="Arial"/>
                <w:i/>
              </w:rPr>
            </w:pPr>
            <w:r w:rsidRPr="001B0FBA">
              <w:rPr>
                <w:rFonts w:ascii="Arial" w:hAnsi="Arial" w:cs="Arial"/>
              </w:rPr>
              <w:t>UnconfirmedTrades</w:t>
            </w:r>
          </w:p>
        </w:tc>
      </w:tr>
    </w:tbl>
    <w:p w14:paraId="223A5DC1" w14:textId="77777777" w:rsidR="002A45C8" w:rsidRPr="00B81394" w:rsidRDefault="002A45C8" w:rsidP="002A45C8">
      <w:pPr>
        <w:rPr>
          <w:rFonts w:ascii="Arial" w:hAnsi="Arial" w:cs="Arial"/>
        </w:rPr>
      </w:pPr>
    </w:p>
    <w:p w14:paraId="342B7FF8" w14:textId="77777777" w:rsidR="002A45C8" w:rsidRPr="00B81394" w:rsidRDefault="002A45C8" w:rsidP="002A45C8">
      <w:pPr>
        <w:ind w:left="360"/>
        <w:rPr>
          <w:rFonts w:ascii="Arial" w:hAnsi="Arial" w:cs="Arial"/>
        </w:rPr>
      </w:pPr>
      <w:r w:rsidRPr="00B81394">
        <w:rPr>
          <w:rFonts w:ascii="Arial" w:hAnsi="Arial" w:cs="Arial"/>
        </w:rPr>
        <w:t>The payload structure is described by the following diagram:</w:t>
      </w:r>
    </w:p>
    <w:p w14:paraId="03D9122E" w14:textId="77777777" w:rsidR="002A45C8" w:rsidRPr="00B81394" w:rsidRDefault="002A45C8" w:rsidP="002A45C8">
      <w:pPr>
        <w:rPr>
          <w:rFonts w:ascii="Arial" w:hAnsi="Arial" w:cs="Arial"/>
        </w:rPr>
      </w:pPr>
    </w:p>
    <w:p w14:paraId="399B3452" w14:textId="77777777" w:rsidR="002A45C8" w:rsidRPr="00B81394" w:rsidRDefault="009A2F00" w:rsidP="002A45C8">
      <w:pPr>
        <w:ind w:left="360"/>
        <w:rPr>
          <w:rFonts w:ascii="Arial" w:hAnsi="Arial" w:cs="Arial"/>
        </w:rPr>
      </w:pPr>
      <w:r>
        <w:rPr>
          <w:rFonts w:ascii="Arial" w:hAnsi="Arial" w:cs="Arial"/>
          <w:noProof/>
        </w:rPr>
        <w:lastRenderedPageBreak/>
        <w:drawing>
          <wp:inline distT="0" distB="0" distL="0" distR="0" wp14:anchorId="20568465" wp14:editId="3221DFAC">
            <wp:extent cx="3476625" cy="2200275"/>
            <wp:effectExtent l="0" t="0" r="9525" b="9525"/>
            <wp:docPr id="92" name="Picture 9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2"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232FDD1" w14:textId="77777777" w:rsidR="002A45C8" w:rsidRPr="00B81394" w:rsidRDefault="002A45C8" w:rsidP="002A45C8">
      <w:pPr>
        <w:ind w:left="360"/>
        <w:rPr>
          <w:rFonts w:ascii="Arial" w:hAnsi="Arial" w:cs="Arial"/>
        </w:rPr>
      </w:pPr>
    </w:p>
    <w:p w14:paraId="493FEE1A" w14:textId="77777777" w:rsidR="002A45C8" w:rsidRPr="00B81394" w:rsidRDefault="002A45C8" w:rsidP="002A45C8">
      <w:pPr>
        <w:ind w:left="360"/>
        <w:rPr>
          <w:rFonts w:ascii="Arial" w:hAnsi="Arial" w:cs="Arial"/>
        </w:rPr>
      </w:pPr>
    </w:p>
    <w:p w14:paraId="349E379C" w14:textId="77777777" w:rsidR="002A45C8" w:rsidRPr="00B81394" w:rsidRDefault="002A45C8" w:rsidP="002A45C8">
      <w:pPr>
        <w:rPr>
          <w:rFonts w:ascii="Arial" w:hAnsi="Arial" w:cs="Arial"/>
          <w:sz w:val="20"/>
          <w:szCs w:val="20"/>
        </w:rPr>
      </w:pPr>
      <w:bookmarkStart w:id="1733" w:name="_Toc95300653"/>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126</w:t>
      </w:r>
      <w:r w:rsidRPr="00B81394">
        <w:rPr>
          <w:rFonts w:ascii="Arial" w:hAnsi="Arial" w:cs="Arial"/>
          <w:sz w:val="20"/>
          <w:szCs w:val="20"/>
        </w:rPr>
        <w:fldChar w:fldCharType="end"/>
      </w:r>
      <w:r w:rsidRPr="00B81394">
        <w:rPr>
          <w:rFonts w:ascii="Arial" w:hAnsi="Arial" w:cs="Arial"/>
          <w:sz w:val="20"/>
          <w:szCs w:val="20"/>
        </w:rPr>
        <w:t xml:space="preserve"> – </w:t>
      </w:r>
      <w:r w:rsidR="00A06293" w:rsidRPr="00B81394">
        <w:rPr>
          <w:rFonts w:ascii="Arial" w:hAnsi="Arial" w:cs="Arial"/>
          <w:sz w:val="20"/>
          <w:szCs w:val="20"/>
        </w:rPr>
        <w:t xml:space="preserve">UnconfirmedTrades </w:t>
      </w:r>
      <w:r w:rsidRPr="00B81394">
        <w:rPr>
          <w:rFonts w:ascii="Arial" w:hAnsi="Arial" w:cs="Arial"/>
          <w:sz w:val="20"/>
          <w:szCs w:val="20"/>
        </w:rPr>
        <w:t>Container Structure</w:t>
      </w:r>
      <w:bookmarkEnd w:id="1733"/>
    </w:p>
    <w:p w14:paraId="34C81F2F" w14:textId="77777777" w:rsidR="002A45C8" w:rsidRPr="00B81394" w:rsidRDefault="002A45C8" w:rsidP="002A45C8">
      <w:pPr>
        <w:ind w:left="360"/>
        <w:rPr>
          <w:rFonts w:ascii="Arial" w:hAnsi="Arial" w:cs="Arial"/>
        </w:rPr>
      </w:pPr>
    </w:p>
    <w:p w14:paraId="7C611ACC" w14:textId="77777777" w:rsidR="00A06293" w:rsidRPr="00B81394" w:rsidRDefault="00A06293" w:rsidP="00A06293">
      <w:pPr>
        <w:ind w:left="360"/>
        <w:rPr>
          <w:rFonts w:ascii="Arial" w:hAnsi="Arial" w:cs="Arial"/>
        </w:rPr>
      </w:pPr>
      <w:r w:rsidRPr="00B81394">
        <w:rPr>
          <w:rFonts w:ascii="Arial" w:hAnsi="Arial" w:cs="Arial"/>
        </w:rPr>
        <w:t>The details of the structures for ASTrades, CapacityTrades, and EnergyTrades are described in sections 3.3.5, 3.3.6, and 3.3.12, respectively.  The following is an XML of an unconfirmed trade’s payload:</w:t>
      </w:r>
    </w:p>
    <w:p w14:paraId="344E0450" w14:textId="77777777" w:rsidR="00A06293" w:rsidRPr="00FA0A10" w:rsidRDefault="00A06293" w:rsidP="00A06293">
      <w:pPr>
        <w:rPr>
          <w:rFonts w:ascii="Arial" w:hAnsi="Arial" w:cs="Arial"/>
          <w:sz w:val="20"/>
          <w:szCs w:val="20"/>
        </w:rPr>
      </w:pPr>
    </w:p>
    <w:p w14:paraId="300842D0"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&lt;UnconfirmedTrades&gt;</w:t>
      </w:r>
    </w:p>
    <w:p w14:paraId="47F7DF8F"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&lt;ASTrade&gt;</w:t>
      </w:r>
    </w:p>
    <w:p w14:paraId="0B483B0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D0E5436"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59C18A6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70E8B709"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Pr>
          <w:rFonts w:ascii="Arial" w:hAnsi="Arial" w:cs="Arial"/>
          <w:sz w:val="20"/>
          <w:szCs w:val="20"/>
        </w:rPr>
        <w:t>CT.&lt;BuyerQSE&gt;.&lt;SellerQSE&gt;</w:t>
      </w:r>
      <w:r w:rsidRPr="00FA0A10">
        <w:rPr>
          <w:rFonts w:ascii="Arial" w:hAnsi="Arial" w:cs="Arial"/>
          <w:sz w:val="20"/>
          <w:szCs w:val="20"/>
        </w:rPr>
        <w:t>&lt;/mRID&gt;</w:t>
      </w:r>
    </w:p>
    <w:p w14:paraId="2AC2D7F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FE511B4"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61E4E57A"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25447747"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EA09F3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&lt;/UnconfirmedTrades&gt;</w:t>
      </w:r>
    </w:p>
    <w:p w14:paraId="03097C5E" w14:textId="77777777" w:rsidR="00A06293" w:rsidRPr="00B81394" w:rsidRDefault="00A06293" w:rsidP="00A06293">
      <w:pPr>
        <w:ind w:left="360"/>
        <w:rPr>
          <w:rFonts w:ascii="Arial" w:hAnsi="Arial" w:cs="Arial"/>
        </w:rPr>
      </w:pPr>
    </w:p>
    <w:p w14:paraId="1DF4E523"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57073207" w14:textId="77777777" w:rsidR="00A06293" w:rsidRPr="002A438F" w:rsidRDefault="00A06293" w:rsidP="00A06293">
      <w:pPr>
        <w:pStyle w:val="Heading3"/>
        <w:rPr>
          <w:rFonts w:cs="Arial"/>
          <w:b w:val="0"/>
        </w:rPr>
      </w:pPr>
      <w:bookmarkStart w:id="1734" w:name="_Toc95300447"/>
      <w:r w:rsidRPr="00FA0A10">
        <w:rPr>
          <w:rFonts w:cs="Arial"/>
          <w:b w:val="0"/>
        </w:rPr>
        <w:t>ConfirmedTrades</w:t>
      </w:r>
      <w:bookmarkEnd w:id="1734"/>
      <w:r w:rsidRPr="00FA0A10">
        <w:rPr>
          <w:rFonts w:cs="Arial"/>
          <w:b w:val="0"/>
        </w:rPr>
        <w:t xml:space="preserve"> </w:t>
      </w:r>
    </w:p>
    <w:p w14:paraId="4A171DDE" w14:textId="77777777" w:rsidR="00A06293" w:rsidRPr="00B81394" w:rsidRDefault="00A06293" w:rsidP="00A06293">
      <w:pPr>
        <w:ind w:left="360"/>
        <w:rPr>
          <w:rFonts w:ascii="Arial" w:hAnsi="Arial" w:cs="Arial"/>
        </w:rPr>
      </w:pPr>
      <w:r w:rsidRPr="00B81394">
        <w:rPr>
          <w:rFonts w:ascii="Arial" w:hAnsi="Arial" w:cs="Arial"/>
        </w:rPr>
        <w:t xml:space="preserve">This section describes interfaces used to retrieve the list if trades that the submitting QSE have been identified as the counter party in a trade and have received a matching energy, capacity, or ancillary services trade.  </w:t>
      </w:r>
    </w:p>
    <w:p w14:paraId="73E1B9FE"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7B1A6AFE" w14:textId="77777777">
        <w:tc>
          <w:tcPr>
            <w:tcW w:w="2308" w:type="dxa"/>
            <w:shd w:val="clear" w:color="auto" w:fill="C0C0C0"/>
          </w:tcPr>
          <w:p w14:paraId="35A93824"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7DB8217"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3C8C10D8" w14:textId="77777777">
        <w:tc>
          <w:tcPr>
            <w:tcW w:w="2308" w:type="dxa"/>
          </w:tcPr>
          <w:p w14:paraId="3F878CC8"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E30ADE5"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4EA1226E" w14:textId="77777777">
        <w:tc>
          <w:tcPr>
            <w:tcW w:w="2308" w:type="dxa"/>
          </w:tcPr>
          <w:p w14:paraId="646F0276"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11BE5A76"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07CA4771" w14:textId="77777777">
        <w:tc>
          <w:tcPr>
            <w:tcW w:w="2308" w:type="dxa"/>
          </w:tcPr>
          <w:p w14:paraId="16B2AD5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5FB04169"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4F0AA207" w14:textId="77777777">
        <w:tc>
          <w:tcPr>
            <w:tcW w:w="2308" w:type="dxa"/>
          </w:tcPr>
          <w:p w14:paraId="76237BE9" w14:textId="77777777" w:rsidR="00A06293" w:rsidRPr="002A438F" w:rsidRDefault="00A06293" w:rsidP="002451E7">
            <w:pPr>
              <w:pStyle w:val="Normal2"/>
              <w:ind w:left="0"/>
              <w:jc w:val="center"/>
              <w:rPr>
                <w:rFonts w:ascii="Arial" w:hAnsi="Arial" w:cs="Arial"/>
              </w:rPr>
            </w:pPr>
            <w:r w:rsidRPr="00FA0A10">
              <w:rPr>
                <w:rFonts w:ascii="Arial" w:hAnsi="Arial" w:cs="Arial"/>
              </w:rPr>
              <w:lastRenderedPageBreak/>
              <w:t>Header/UserID</w:t>
            </w:r>
          </w:p>
        </w:tc>
        <w:tc>
          <w:tcPr>
            <w:tcW w:w="4365" w:type="dxa"/>
          </w:tcPr>
          <w:p w14:paraId="4A558CE2"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CA44D6D" w14:textId="77777777">
        <w:tc>
          <w:tcPr>
            <w:tcW w:w="2308" w:type="dxa"/>
          </w:tcPr>
          <w:p w14:paraId="65F6BDE8"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5E0658B"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563B36D2" w14:textId="77777777" w:rsidR="00A06293" w:rsidRPr="00B81394" w:rsidRDefault="00A06293" w:rsidP="00A06293">
      <w:pPr>
        <w:pStyle w:val="Normal2"/>
        <w:ind w:left="360"/>
        <w:rPr>
          <w:rFonts w:ascii="Arial" w:hAnsi="Arial" w:cs="Arial"/>
          <w:sz w:val="24"/>
        </w:rPr>
      </w:pPr>
    </w:p>
    <w:p w14:paraId="38B30988"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478167D2"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5CA4D2BA" w14:textId="77777777">
        <w:tc>
          <w:tcPr>
            <w:tcW w:w="2418" w:type="dxa"/>
            <w:shd w:val="clear" w:color="auto" w:fill="C0C0C0"/>
          </w:tcPr>
          <w:p w14:paraId="4A78ACB8"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86E8FC"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77FA0C0B" w14:textId="77777777">
        <w:tc>
          <w:tcPr>
            <w:tcW w:w="2418" w:type="dxa"/>
          </w:tcPr>
          <w:p w14:paraId="3A3518D7"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2206BFD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0B93B833" w14:textId="77777777">
        <w:tc>
          <w:tcPr>
            <w:tcW w:w="2418" w:type="dxa"/>
          </w:tcPr>
          <w:p w14:paraId="4EACEEA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5B4BF21A" w14:textId="77777777" w:rsidR="00A06293" w:rsidRPr="001B0FBA" w:rsidRDefault="00A06293" w:rsidP="002451E7">
            <w:pPr>
              <w:pStyle w:val="Normal2"/>
              <w:ind w:left="0"/>
              <w:jc w:val="center"/>
              <w:rPr>
                <w:rFonts w:ascii="Arial" w:hAnsi="Arial" w:cs="Arial"/>
              </w:rPr>
            </w:pPr>
            <w:r w:rsidRPr="001B0FBA">
              <w:rPr>
                <w:rFonts w:ascii="Arial" w:hAnsi="Arial" w:cs="Arial"/>
              </w:rPr>
              <w:t>ConfirmedTrades</w:t>
            </w:r>
          </w:p>
        </w:tc>
      </w:tr>
      <w:tr w:rsidR="00A06293" w:rsidRPr="00FA0A10" w14:paraId="6FCDEA60" w14:textId="77777777">
        <w:tc>
          <w:tcPr>
            <w:tcW w:w="2418" w:type="dxa"/>
          </w:tcPr>
          <w:p w14:paraId="3D0E2D75"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63F2AC6E"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12DDFEDB" w14:textId="77777777">
        <w:tc>
          <w:tcPr>
            <w:tcW w:w="2418" w:type="dxa"/>
          </w:tcPr>
          <w:p w14:paraId="49A54CBA"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657D4C1E"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6CBBF6AA" w14:textId="77777777">
        <w:tc>
          <w:tcPr>
            <w:tcW w:w="2418" w:type="dxa"/>
          </w:tcPr>
          <w:p w14:paraId="6986D6D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74EE1581"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72C51D51" w14:textId="77777777">
        <w:tc>
          <w:tcPr>
            <w:tcW w:w="2418" w:type="dxa"/>
          </w:tcPr>
          <w:p w14:paraId="01F2BAE4"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57F87C4B"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ConfirmedTrades</w:t>
            </w:r>
          </w:p>
        </w:tc>
      </w:tr>
    </w:tbl>
    <w:p w14:paraId="0F0295A1" w14:textId="77777777" w:rsidR="00A06293" w:rsidRPr="00B81394" w:rsidRDefault="00A06293" w:rsidP="00A06293">
      <w:pPr>
        <w:rPr>
          <w:rFonts w:ascii="Arial" w:hAnsi="Arial" w:cs="Arial"/>
        </w:rPr>
      </w:pPr>
    </w:p>
    <w:p w14:paraId="7132F5DC"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4B0EF7DA" w14:textId="77777777" w:rsidR="00A06293" w:rsidRPr="00B81394" w:rsidRDefault="00A06293" w:rsidP="00A06293">
      <w:pPr>
        <w:rPr>
          <w:rFonts w:ascii="Arial" w:hAnsi="Arial" w:cs="Arial"/>
        </w:rPr>
      </w:pPr>
    </w:p>
    <w:p w14:paraId="184734A6"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588EA02D" wp14:editId="72A3BE41">
            <wp:extent cx="3381375" cy="2200275"/>
            <wp:effectExtent l="0" t="0" r="9525" b="9525"/>
            <wp:docPr id="93" name="Picture 9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EBB7E98" w14:textId="77777777" w:rsidR="00A06293" w:rsidRPr="00B81394" w:rsidRDefault="00A06293" w:rsidP="00A06293">
      <w:pPr>
        <w:ind w:left="360"/>
        <w:rPr>
          <w:rFonts w:ascii="Arial" w:hAnsi="Arial" w:cs="Arial"/>
        </w:rPr>
      </w:pPr>
    </w:p>
    <w:p w14:paraId="79F4998E" w14:textId="77777777" w:rsidR="00A06293" w:rsidRPr="00B81394" w:rsidRDefault="00A06293" w:rsidP="00A06293">
      <w:pPr>
        <w:ind w:left="360"/>
        <w:rPr>
          <w:rFonts w:ascii="Arial" w:hAnsi="Arial" w:cs="Arial"/>
        </w:rPr>
      </w:pPr>
    </w:p>
    <w:p w14:paraId="37B3E508" w14:textId="77777777" w:rsidR="00A06293" w:rsidRPr="00B81394" w:rsidRDefault="00A06293" w:rsidP="00A06293">
      <w:pPr>
        <w:rPr>
          <w:rFonts w:ascii="Arial" w:hAnsi="Arial" w:cs="Arial"/>
          <w:sz w:val="20"/>
          <w:szCs w:val="20"/>
        </w:rPr>
      </w:pPr>
      <w:bookmarkStart w:id="1735" w:name="_Toc95300654"/>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127</w:t>
      </w:r>
      <w:r w:rsidRPr="00B81394">
        <w:rPr>
          <w:rFonts w:ascii="Arial" w:hAnsi="Arial" w:cs="Arial"/>
          <w:sz w:val="20"/>
          <w:szCs w:val="20"/>
        </w:rPr>
        <w:fldChar w:fldCharType="end"/>
      </w:r>
      <w:r w:rsidRPr="00B81394">
        <w:rPr>
          <w:rFonts w:ascii="Arial" w:hAnsi="Arial" w:cs="Arial"/>
          <w:sz w:val="20"/>
          <w:szCs w:val="20"/>
        </w:rPr>
        <w:t xml:space="preserve"> – ConfirmedTrades Container Structure</w:t>
      </w:r>
      <w:bookmarkEnd w:id="1735"/>
    </w:p>
    <w:p w14:paraId="0B6634E8" w14:textId="77777777" w:rsidR="00A06293" w:rsidRPr="00B81394" w:rsidRDefault="00A06293" w:rsidP="00A06293">
      <w:pPr>
        <w:ind w:left="360"/>
        <w:rPr>
          <w:rFonts w:ascii="Arial" w:hAnsi="Arial" w:cs="Arial"/>
        </w:rPr>
      </w:pPr>
    </w:p>
    <w:p w14:paraId="6B086951" w14:textId="77777777" w:rsidR="00A06293" w:rsidRPr="00B81394" w:rsidRDefault="00A06293" w:rsidP="00A06293">
      <w:pPr>
        <w:ind w:left="360"/>
        <w:rPr>
          <w:rFonts w:ascii="Arial" w:hAnsi="Arial" w:cs="Arial"/>
        </w:rPr>
      </w:pPr>
      <w:r w:rsidRPr="00B81394">
        <w:rPr>
          <w:rFonts w:ascii="Arial" w:hAnsi="Arial" w:cs="Arial"/>
        </w:rPr>
        <w:t>The following is an XML of a confirmed trade’s payload:</w:t>
      </w:r>
    </w:p>
    <w:p w14:paraId="3CBD3BBE" w14:textId="77777777" w:rsidR="00A06293" w:rsidRPr="00FA0A10" w:rsidRDefault="00A06293" w:rsidP="00A06293">
      <w:pPr>
        <w:rPr>
          <w:rFonts w:ascii="Arial" w:hAnsi="Arial" w:cs="Arial"/>
          <w:sz w:val="20"/>
          <w:szCs w:val="20"/>
        </w:rPr>
      </w:pPr>
    </w:p>
    <w:p w14:paraId="42A9B07B" w14:textId="77777777" w:rsidR="00A06293" w:rsidRPr="002A438F" w:rsidRDefault="00A06293" w:rsidP="00A06293">
      <w:pPr>
        <w:ind w:left="720"/>
        <w:rPr>
          <w:rFonts w:ascii="Arial" w:hAnsi="Arial" w:cs="Arial"/>
          <w:sz w:val="20"/>
          <w:szCs w:val="20"/>
        </w:rPr>
      </w:pPr>
      <w:r w:rsidRPr="002A438F">
        <w:rPr>
          <w:rFonts w:ascii="Arial" w:hAnsi="Arial" w:cs="Arial"/>
          <w:sz w:val="20"/>
          <w:szCs w:val="20"/>
        </w:rPr>
        <w:t>&lt;ConfirmedTrades&gt;</w:t>
      </w:r>
    </w:p>
    <w:p w14:paraId="02E42AF7" w14:textId="77777777" w:rsidR="00A06293" w:rsidRPr="001B0FBA" w:rsidRDefault="00A06293" w:rsidP="00A06293">
      <w:pPr>
        <w:ind w:left="720"/>
        <w:rPr>
          <w:rFonts w:ascii="Arial" w:hAnsi="Arial" w:cs="Arial"/>
          <w:sz w:val="20"/>
          <w:szCs w:val="20"/>
        </w:rPr>
      </w:pPr>
      <w:r w:rsidRPr="001B0FBA">
        <w:rPr>
          <w:rFonts w:ascii="Arial" w:hAnsi="Arial" w:cs="Arial"/>
          <w:sz w:val="20"/>
          <w:szCs w:val="20"/>
        </w:rPr>
        <w:tab/>
        <w:t>&lt;ASTrade&gt;</w:t>
      </w:r>
    </w:p>
    <w:p w14:paraId="0650F5C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Pr>
          <w:rFonts w:ascii="Arial" w:hAnsi="Arial" w:cs="Arial"/>
          <w:sz w:val="20"/>
          <w:szCs w:val="20"/>
        </w:rPr>
        <w:t>AST.&lt;ASType&gt;.&lt;BuyerQSE&gt;.&lt;SellerQSE&gt;</w:t>
      </w:r>
      <w:r w:rsidRPr="00FA0A10">
        <w:rPr>
          <w:rFonts w:ascii="Arial" w:hAnsi="Arial" w:cs="Arial"/>
          <w:sz w:val="20"/>
          <w:szCs w:val="20"/>
        </w:rPr>
        <w:t>&lt;/mRID&gt;</w:t>
      </w:r>
    </w:p>
    <w:p w14:paraId="6AF0FDE0"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&lt;/ASTrade&gt;</w:t>
      </w:r>
    </w:p>
    <w:p w14:paraId="3A486883"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&lt;CapacityTrade&gt;</w:t>
      </w:r>
    </w:p>
    <w:p w14:paraId="06DE34B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&lt;mRID&gt;XYZ.20080101.</w:t>
      </w:r>
      <w:r w:rsidR="008C130D" w:rsidRPr="00FA0A10" w:rsidDel="008C130D">
        <w:rPr>
          <w:rFonts w:ascii="Arial" w:hAnsi="Arial" w:cs="Arial"/>
          <w:sz w:val="20"/>
          <w:szCs w:val="20"/>
        </w:rPr>
        <w:t xml:space="preserve"> </w:t>
      </w:r>
      <w:r w:rsidR="008C130D" w:rsidRPr="00FA0A10">
        <w:rPr>
          <w:rFonts w:ascii="Arial" w:hAnsi="Arial" w:cs="Arial"/>
          <w:sz w:val="20"/>
          <w:szCs w:val="20"/>
        </w:rPr>
        <w:t>CT.&lt;BuyerQSE&gt;.&lt;SellerQSE&gt;</w:t>
      </w:r>
      <w:r w:rsidRPr="00FA0A10">
        <w:rPr>
          <w:rFonts w:ascii="Arial" w:hAnsi="Arial" w:cs="Arial"/>
          <w:sz w:val="20"/>
          <w:szCs w:val="20"/>
        </w:rPr>
        <w:t>&lt;/mRID&gt;</w:t>
      </w:r>
    </w:p>
    <w:p w14:paraId="159A3DFC"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lastRenderedPageBreak/>
        <w:tab/>
        <w:t>&lt;/CapacityTrade&gt;</w:t>
      </w:r>
    </w:p>
    <w:p w14:paraId="5948A1AB"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526F1501"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C130D" w:rsidRPr="00FA0A10" w:rsidDel="008C130D">
        <w:rPr>
          <w:rFonts w:ascii="Arial" w:hAnsi="Arial" w:cs="Arial"/>
          <w:sz w:val="20"/>
          <w:szCs w:val="20"/>
        </w:rPr>
        <w:t xml:space="preserve"> </w:t>
      </w:r>
      <w:r w:rsidR="008C130D" w:rsidRPr="00FA0A10">
        <w:rPr>
          <w:rFonts w:ascii="Arial" w:hAnsi="Arial" w:cs="Arial"/>
          <w:sz w:val="20"/>
          <w:szCs w:val="20"/>
        </w:rPr>
        <w:t>ET.&lt;SettlementPoint&gt;.&lt;BuyerQS</w:t>
      </w:r>
      <w:r w:rsidR="00285C87" w:rsidRPr="00FA0A10">
        <w:rPr>
          <w:rFonts w:ascii="Arial" w:hAnsi="Arial" w:cs="Arial"/>
          <w:sz w:val="20"/>
          <w:szCs w:val="20"/>
        </w:rPr>
        <w:t>E</w:t>
      </w:r>
      <w:r w:rsidR="008C130D" w:rsidRPr="00FA0A10">
        <w:rPr>
          <w:rFonts w:ascii="Arial" w:hAnsi="Arial" w:cs="Arial"/>
          <w:sz w:val="20"/>
          <w:szCs w:val="20"/>
        </w:rPr>
        <w:t>&gt;.&lt;SellerQSE&gt;</w:t>
      </w:r>
      <w:r w:rsidRPr="00FA0A10">
        <w:rPr>
          <w:rFonts w:ascii="Arial" w:hAnsi="Arial" w:cs="Arial"/>
          <w:sz w:val="20"/>
          <w:szCs w:val="20"/>
        </w:rPr>
        <w:t>&lt;/mRID&gt;</w:t>
      </w:r>
    </w:p>
    <w:p w14:paraId="0A85B92F"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ab/>
        <w:t>&lt;/EnergyTrade&gt;</w:t>
      </w:r>
    </w:p>
    <w:p w14:paraId="471DF02E" w14:textId="77777777" w:rsidR="00A06293" w:rsidRPr="00FA0A10" w:rsidRDefault="00A06293" w:rsidP="00A06293">
      <w:pPr>
        <w:ind w:left="720"/>
        <w:rPr>
          <w:rFonts w:ascii="Arial" w:hAnsi="Arial" w:cs="Arial"/>
          <w:sz w:val="20"/>
          <w:szCs w:val="20"/>
        </w:rPr>
      </w:pPr>
      <w:r w:rsidRPr="00FA0A10">
        <w:rPr>
          <w:rFonts w:ascii="Arial" w:hAnsi="Arial" w:cs="Arial"/>
          <w:sz w:val="20"/>
          <w:szCs w:val="20"/>
        </w:rPr>
        <w:t>&lt;/ConfirmedTrades&gt;</w:t>
      </w:r>
    </w:p>
    <w:p w14:paraId="6293DFB6"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5DFA4280" w14:textId="77777777" w:rsidR="00A06293" w:rsidRPr="00B81394" w:rsidRDefault="00A06293" w:rsidP="00A06293">
      <w:pPr>
        <w:ind w:left="360"/>
        <w:rPr>
          <w:rFonts w:ascii="Arial" w:hAnsi="Arial" w:cs="Arial"/>
        </w:rPr>
      </w:pPr>
      <w:r w:rsidRPr="00B81394">
        <w:rPr>
          <w:rFonts w:ascii="Arial" w:hAnsi="Arial" w:cs="Arial"/>
        </w:rPr>
        <w:t xml:space="preserve">The mRID used in the message is the mRID for the trade that was submitted by the counterparty.  </w:t>
      </w:r>
    </w:p>
    <w:p w14:paraId="64D60C3A" w14:textId="77777777" w:rsidR="00A06293" w:rsidRPr="00FA0A10" w:rsidRDefault="00A06293" w:rsidP="00A06293">
      <w:pPr>
        <w:autoSpaceDE w:val="0"/>
        <w:autoSpaceDN w:val="0"/>
        <w:adjustRightInd w:val="0"/>
        <w:ind w:left="720"/>
        <w:rPr>
          <w:rFonts w:ascii="Arial" w:hAnsi="Arial" w:cs="Arial"/>
          <w:color w:val="000000"/>
          <w:sz w:val="20"/>
          <w:szCs w:val="20"/>
          <w:highlight w:val="white"/>
        </w:rPr>
      </w:pPr>
    </w:p>
    <w:p w14:paraId="02A00436" w14:textId="77777777" w:rsidR="00A06293" w:rsidRPr="002A438F" w:rsidRDefault="00A06293" w:rsidP="00A06293">
      <w:pPr>
        <w:pStyle w:val="Heading3"/>
        <w:rPr>
          <w:rFonts w:cs="Arial"/>
          <w:b w:val="0"/>
        </w:rPr>
      </w:pPr>
      <w:bookmarkStart w:id="1736" w:name="_Toc95300448"/>
      <w:r w:rsidRPr="002A438F">
        <w:rPr>
          <w:rFonts w:cs="Arial"/>
          <w:b w:val="0"/>
        </w:rPr>
        <w:t>DAM Ancillary Service Offer Insufficiency Report</w:t>
      </w:r>
      <w:bookmarkEnd w:id="1736"/>
    </w:p>
    <w:p w14:paraId="4FCE37C0" w14:textId="77777777" w:rsidR="00A06293" w:rsidRPr="00B81394" w:rsidRDefault="00A06293" w:rsidP="00A06293">
      <w:pPr>
        <w:ind w:left="360"/>
        <w:rPr>
          <w:rFonts w:ascii="Arial" w:hAnsi="Arial" w:cs="Arial"/>
        </w:rPr>
      </w:pPr>
      <w:r w:rsidRPr="00B81394">
        <w:rPr>
          <w:rFonts w:ascii="Arial" w:hAnsi="Arial" w:cs="Arial"/>
        </w:rPr>
        <w:t>This section describes interfaces used to retrieve the DAM AS Offer Insufficiency Report.  DAM AS Offer Insufficiency Report reflects available and insufficient AS Offer quantities.  The request message would use the following message fields:</w:t>
      </w:r>
    </w:p>
    <w:p w14:paraId="353D9A11" w14:textId="77777777" w:rsidR="00A06293" w:rsidRPr="00B81394" w:rsidRDefault="00A06293" w:rsidP="00A0629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A06293" w:rsidRPr="00FA0A10" w14:paraId="26F70391" w14:textId="77777777">
        <w:tc>
          <w:tcPr>
            <w:tcW w:w="2308" w:type="dxa"/>
            <w:shd w:val="clear" w:color="auto" w:fill="C0C0C0"/>
          </w:tcPr>
          <w:p w14:paraId="174C5C70"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782FB7E"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5F5CC57" w14:textId="77777777">
        <w:tc>
          <w:tcPr>
            <w:tcW w:w="2308" w:type="dxa"/>
          </w:tcPr>
          <w:p w14:paraId="6D508FA4"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46A368BC" w14:textId="77777777" w:rsidR="00A06293" w:rsidRPr="001B0FBA" w:rsidRDefault="00A06293" w:rsidP="002451E7">
            <w:pPr>
              <w:pStyle w:val="Normal2"/>
              <w:ind w:left="0"/>
              <w:jc w:val="center"/>
              <w:rPr>
                <w:rFonts w:ascii="Arial" w:hAnsi="Arial" w:cs="Arial"/>
              </w:rPr>
            </w:pPr>
            <w:r w:rsidRPr="001B0FBA">
              <w:rPr>
                <w:rFonts w:ascii="Arial" w:hAnsi="Arial" w:cs="Arial"/>
              </w:rPr>
              <w:t>get</w:t>
            </w:r>
          </w:p>
        </w:tc>
      </w:tr>
      <w:tr w:rsidR="00A06293" w:rsidRPr="00FA0A10" w14:paraId="38B7156B" w14:textId="77777777">
        <w:tc>
          <w:tcPr>
            <w:tcW w:w="2308" w:type="dxa"/>
          </w:tcPr>
          <w:p w14:paraId="41ACE97E"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21864FFB"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6A8D95F4" w14:textId="77777777">
        <w:tc>
          <w:tcPr>
            <w:tcW w:w="2308" w:type="dxa"/>
          </w:tcPr>
          <w:p w14:paraId="62BD7D6A"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1A8139A8" w14:textId="77777777" w:rsidR="00A06293" w:rsidRPr="001B0FBA" w:rsidRDefault="00A06293" w:rsidP="002451E7">
            <w:pPr>
              <w:pStyle w:val="Normal2"/>
              <w:ind w:left="0"/>
              <w:jc w:val="center"/>
              <w:rPr>
                <w:rFonts w:ascii="Arial" w:hAnsi="Arial" w:cs="Arial"/>
                <w:i/>
              </w:rPr>
            </w:pPr>
            <w:r w:rsidRPr="001B0FBA">
              <w:rPr>
                <w:rFonts w:ascii="Arial" w:hAnsi="Arial" w:cs="Arial"/>
                <w:i/>
              </w:rPr>
              <w:t>Market participant ID</w:t>
            </w:r>
          </w:p>
        </w:tc>
      </w:tr>
      <w:tr w:rsidR="00A06293" w:rsidRPr="00FA0A10" w14:paraId="6DAE985A" w14:textId="77777777">
        <w:tc>
          <w:tcPr>
            <w:tcW w:w="2308" w:type="dxa"/>
          </w:tcPr>
          <w:p w14:paraId="54BEAD1F" w14:textId="77777777" w:rsidR="00A06293" w:rsidRPr="002A438F" w:rsidRDefault="00A06293" w:rsidP="002451E7">
            <w:pPr>
              <w:pStyle w:val="Normal2"/>
              <w:ind w:left="0"/>
              <w:jc w:val="center"/>
              <w:rPr>
                <w:rFonts w:ascii="Arial" w:hAnsi="Arial" w:cs="Arial"/>
              </w:rPr>
            </w:pPr>
            <w:r w:rsidRPr="00FA0A10">
              <w:rPr>
                <w:rFonts w:ascii="Arial" w:hAnsi="Arial" w:cs="Arial"/>
              </w:rPr>
              <w:t>Header/UserID</w:t>
            </w:r>
          </w:p>
        </w:tc>
        <w:tc>
          <w:tcPr>
            <w:tcW w:w="4365" w:type="dxa"/>
          </w:tcPr>
          <w:p w14:paraId="3204654A" w14:textId="77777777" w:rsidR="00A06293" w:rsidRPr="001B0FBA" w:rsidRDefault="00F55070" w:rsidP="002451E7">
            <w:pPr>
              <w:pStyle w:val="Normal2"/>
              <w:ind w:left="0"/>
              <w:jc w:val="center"/>
              <w:rPr>
                <w:rFonts w:ascii="Arial" w:hAnsi="Arial" w:cs="Arial"/>
                <w:i/>
              </w:rPr>
            </w:pPr>
            <w:r w:rsidRPr="001B0FBA">
              <w:rPr>
                <w:rFonts w:ascii="Arial" w:hAnsi="Arial" w:cs="Arial"/>
                <w:i/>
              </w:rPr>
              <w:t>ID of user</w:t>
            </w:r>
          </w:p>
        </w:tc>
      </w:tr>
      <w:tr w:rsidR="00A06293" w:rsidRPr="00FA0A10" w14:paraId="4429A2BD" w14:textId="77777777">
        <w:tc>
          <w:tcPr>
            <w:tcW w:w="2308" w:type="dxa"/>
          </w:tcPr>
          <w:p w14:paraId="5E17B80B" w14:textId="77777777" w:rsidR="00A06293" w:rsidRPr="002A438F" w:rsidRDefault="00A06293" w:rsidP="002451E7">
            <w:pPr>
              <w:pStyle w:val="Normal2"/>
              <w:ind w:left="0"/>
              <w:jc w:val="center"/>
              <w:rPr>
                <w:rFonts w:ascii="Arial" w:hAnsi="Arial" w:cs="Arial"/>
              </w:rPr>
            </w:pPr>
            <w:r w:rsidRPr="00FA0A10">
              <w:rPr>
                <w:rFonts w:ascii="Arial" w:hAnsi="Arial" w:cs="Arial"/>
              </w:rPr>
              <w:t>Request/TradingDate</w:t>
            </w:r>
          </w:p>
        </w:tc>
        <w:tc>
          <w:tcPr>
            <w:tcW w:w="4365" w:type="dxa"/>
          </w:tcPr>
          <w:p w14:paraId="4EFC67DF" w14:textId="77777777" w:rsidR="00A06293" w:rsidRPr="001B0FBA" w:rsidRDefault="00A06293" w:rsidP="002451E7">
            <w:pPr>
              <w:pStyle w:val="Normal2"/>
              <w:keepNext/>
              <w:ind w:left="0"/>
              <w:jc w:val="center"/>
              <w:rPr>
                <w:rFonts w:ascii="Arial" w:hAnsi="Arial" w:cs="Arial"/>
                <w:i/>
              </w:rPr>
            </w:pPr>
            <w:r w:rsidRPr="001B0FBA">
              <w:rPr>
                <w:rFonts w:ascii="Arial" w:hAnsi="Arial" w:cs="Arial"/>
                <w:i/>
              </w:rPr>
              <w:t>Trading date</w:t>
            </w:r>
          </w:p>
        </w:tc>
      </w:tr>
    </w:tbl>
    <w:p w14:paraId="0C550681" w14:textId="77777777" w:rsidR="00A06293" w:rsidRPr="00B81394" w:rsidRDefault="00A06293" w:rsidP="00A06293">
      <w:pPr>
        <w:pStyle w:val="Normal2"/>
        <w:ind w:left="360"/>
        <w:rPr>
          <w:rFonts w:ascii="Arial" w:hAnsi="Arial" w:cs="Arial"/>
          <w:sz w:val="24"/>
        </w:rPr>
      </w:pPr>
    </w:p>
    <w:p w14:paraId="34E72E2C" w14:textId="77777777" w:rsidR="00A06293" w:rsidRPr="00B81394" w:rsidRDefault="00A06293" w:rsidP="00A06293">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3E32760" w14:textId="77777777" w:rsidR="00A06293" w:rsidRPr="00B81394" w:rsidRDefault="00A06293" w:rsidP="00A0629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06293" w:rsidRPr="00FA0A10" w14:paraId="23D8F982" w14:textId="77777777">
        <w:tc>
          <w:tcPr>
            <w:tcW w:w="2418" w:type="dxa"/>
            <w:shd w:val="clear" w:color="auto" w:fill="C0C0C0"/>
          </w:tcPr>
          <w:p w14:paraId="5C6A5C19"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75C1D32" w14:textId="77777777" w:rsidR="00A06293" w:rsidRPr="00995285" w:rsidRDefault="00A06293" w:rsidP="002451E7">
            <w:pPr>
              <w:pStyle w:val="Normal2"/>
              <w:ind w:left="0"/>
              <w:jc w:val="center"/>
              <w:rPr>
                <w:rFonts w:ascii="Arial" w:hAnsi="Arial" w:cs="Arial"/>
                <w:highlight w:val="lightGray"/>
              </w:rPr>
            </w:pPr>
            <w:r w:rsidRPr="00995285">
              <w:rPr>
                <w:rFonts w:ascii="Arial" w:hAnsi="Arial" w:cs="Arial"/>
                <w:highlight w:val="lightGray"/>
              </w:rPr>
              <w:t>Value</w:t>
            </w:r>
          </w:p>
        </w:tc>
      </w:tr>
      <w:tr w:rsidR="00A06293" w:rsidRPr="00FA0A10" w14:paraId="0C0CAEB6" w14:textId="77777777">
        <w:tc>
          <w:tcPr>
            <w:tcW w:w="2418" w:type="dxa"/>
          </w:tcPr>
          <w:p w14:paraId="55E8AAE5" w14:textId="77777777" w:rsidR="00A06293" w:rsidRPr="002A438F" w:rsidRDefault="00A06293" w:rsidP="002451E7">
            <w:pPr>
              <w:pStyle w:val="Normal2"/>
              <w:ind w:left="0"/>
              <w:jc w:val="center"/>
              <w:rPr>
                <w:rFonts w:ascii="Arial" w:hAnsi="Arial" w:cs="Arial"/>
              </w:rPr>
            </w:pPr>
            <w:r w:rsidRPr="00FA0A10">
              <w:rPr>
                <w:rFonts w:ascii="Arial" w:hAnsi="Arial" w:cs="Arial"/>
              </w:rPr>
              <w:t>Header/Verb</w:t>
            </w:r>
          </w:p>
        </w:tc>
        <w:tc>
          <w:tcPr>
            <w:tcW w:w="4365" w:type="dxa"/>
          </w:tcPr>
          <w:p w14:paraId="59F0F5A5" w14:textId="77777777" w:rsidR="00A06293" w:rsidRPr="001B0FBA" w:rsidRDefault="00A06293" w:rsidP="002451E7">
            <w:pPr>
              <w:pStyle w:val="Normal2"/>
              <w:ind w:left="0"/>
              <w:jc w:val="center"/>
              <w:rPr>
                <w:rFonts w:ascii="Arial" w:hAnsi="Arial" w:cs="Arial"/>
              </w:rPr>
            </w:pPr>
            <w:r w:rsidRPr="001B0FBA">
              <w:rPr>
                <w:rFonts w:ascii="Arial" w:hAnsi="Arial" w:cs="Arial"/>
              </w:rPr>
              <w:t>reply</w:t>
            </w:r>
          </w:p>
        </w:tc>
      </w:tr>
      <w:tr w:rsidR="00A06293" w:rsidRPr="00FA0A10" w14:paraId="5CA4C9AA" w14:textId="77777777">
        <w:tc>
          <w:tcPr>
            <w:tcW w:w="2418" w:type="dxa"/>
          </w:tcPr>
          <w:p w14:paraId="5D972194" w14:textId="77777777" w:rsidR="00A06293" w:rsidRPr="002A438F" w:rsidRDefault="00A06293" w:rsidP="002451E7">
            <w:pPr>
              <w:pStyle w:val="Normal2"/>
              <w:ind w:left="0"/>
              <w:jc w:val="center"/>
              <w:rPr>
                <w:rFonts w:ascii="Arial" w:hAnsi="Arial" w:cs="Arial"/>
              </w:rPr>
            </w:pPr>
            <w:r w:rsidRPr="00FA0A10">
              <w:rPr>
                <w:rFonts w:ascii="Arial" w:hAnsi="Arial" w:cs="Arial"/>
              </w:rPr>
              <w:t>Header/Noun</w:t>
            </w:r>
          </w:p>
        </w:tc>
        <w:tc>
          <w:tcPr>
            <w:tcW w:w="4365" w:type="dxa"/>
          </w:tcPr>
          <w:p w14:paraId="09F02414" w14:textId="77777777" w:rsidR="00A06293" w:rsidRPr="001B0FBA" w:rsidRDefault="00A06293" w:rsidP="002451E7">
            <w:pPr>
              <w:pStyle w:val="Normal2"/>
              <w:ind w:left="0"/>
              <w:jc w:val="center"/>
              <w:rPr>
                <w:rFonts w:ascii="Arial" w:hAnsi="Arial" w:cs="Arial"/>
              </w:rPr>
            </w:pPr>
            <w:r w:rsidRPr="001B0FBA">
              <w:rPr>
                <w:rFonts w:ascii="Arial" w:hAnsi="Arial" w:cs="Arial"/>
              </w:rPr>
              <w:t>InsufficiencyReport</w:t>
            </w:r>
          </w:p>
        </w:tc>
      </w:tr>
      <w:tr w:rsidR="00A06293" w:rsidRPr="00FA0A10" w14:paraId="17E3C539" w14:textId="77777777">
        <w:tc>
          <w:tcPr>
            <w:tcW w:w="2418" w:type="dxa"/>
          </w:tcPr>
          <w:p w14:paraId="38D953A7" w14:textId="77777777" w:rsidR="00A06293" w:rsidRPr="002A438F" w:rsidRDefault="00A06293" w:rsidP="002451E7">
            <w:pPr>
              <w:pStyle w:val="Normal2"/>
              <w:ind w:left="0"/>
              <w:jc w:val="center"/>
              <w:rPr>
                <w:rFonts w:ascii="Arial" w:hAnsi="Arial" w:cs="Arial"/>
              </w:rPr>
            </w:pPr>
            <w:r w:rsidRPr="00FA0A10">
              <w:rPr>
                <w:rFonts w:ascii="Arial" w:hAnsi="Arial" w:cs="Arial"/>
              </w:rPr>
              <w:t>Header/Source</w:t>
            </w:r>
          </w:p>
        </w:tc>
        <w:tc>
          <w:tcPr>
            <w:tcW w:w="4365" w:type="dxa"/>
          </w:tcPr>
          <w:p w14:paraId="046AFFCB" w14:textId="77777777" w:rsidR="00A06293" w:rsidRPr="001B0FBA" w:rsidRDefault="00A06293" w:rsidP="002451E7">
            <w:pPr>
              <w:pStyle w:val="Normal2"/>
              <w:ind w:left="0"/>
              <w:jc w:val="center"/>
              <w:rPr>
                <w:rFonts w:ascii="Arial" w:hAnsi="Arial" w:cs="Arial"/>
              </w:rPr>
            </w:pPr>
            <w:r w:rsidRPr="001B0FBA">
              <w:rPr>
                <w:rFonts w:ascii="Arial" w:hAnsi="Arial" w:cs="Arial"/>
              </w:rPr>
              <w:t>ERCOT</w:t>
            </w:r>
          </w:p>
        </w:tc>
      </w:tr>
      <w:tr w:rsidR="00A06293" w:rsidRPr="00FA0A10" w14:paraId="024416D4" w14:textId="77777777">
        <w:tc>
          <w:tcPr>
            <w:tcW w:w="2418" w:type="dxa"/>
          </w:tcPr>
          <w:p w14:paraId="1811D135" w14:textId="77777777" w:rsidR="00A06293" w:rsidRPr="002A438F" w:rsidRDefault="00A06293" w:rsidP="002451E7">
            <w:pPr>
              <w:pStyle w:val="Normal2"/>
              <w:ind w:left="0"/>
              <w:jc w:val="center"/>
              <w:rPr>
                <w:rFonts w:ascii="Arial" w:hAnsi="Arial" w:cs="Arial"/>
              </w:rPr>
            </w:pPr>
            <w:r w:rsidRPr="00FA0A10">
              <w:rPr>
                <w:rFonts w:ascii="Arial" w:hAnsi="Arial" w:cs="Arial"/>
              </w:rPr>
              <w:t>Reply/ReplyCode</w:t>
            </w:r>
          </w:p>
        </w:tc>
        <w:tc>
          <w:tcPr>
            <w:tcW w:w="4365" w:type="dxa"/>
          </w:tcPr>
          <w:p w14:paraId="7E93AC40" w14:textId="77777777" w:rsidR="00A06293" w:rsidRPr="001B0FBA" w:rsidRDefault="00A06293" w:rsidP="002451E7">
            <w:pPr>
              <w:pStyle w:val="Normal2"/>
              <w:ind w:left="0"/>
              <w:jc w:val="center"/>
              <w:rPr>
                <w:rFonts w:ascii="Arial" w:hAnsi="Arial" w:cs="Arial"/>
                <w:i/>
              </w:rPr>
            </w:pPr>
            <w:r w:rsidRPr="001B0FBA">
              <w:rPr>
                <w:rFonts w:ascii="Arial" w:hAnsi="Arial" w:cs="Arial"/>
                <w:i/>
              </w:rPr>
              <w:t>Reply code, success=OK, error=ERROR or FATAL</w:t>
            </w:r>
          </w:p>
        </w:tc>
      </w:tr>
      <w:tr w:rsidR="00A06293" w:rsidRPr="00FA0A10" w14:paraId="1DBA6CFC" w14:textId="77777777">
        <w:tc>
          <w:tcPr>
            <w:tcW w:w="2418" w:type="dxa"/>
          </w:tcPr>
          <w:p w14:paraId="092C74FF" w14:textId="77777777" w:rsidR="00A06293" w:rsidRPr="002A438F" w:rsidRDefault="00A06293" w:rsidP="002451E7">
            <w:pPr>
              <w:pStyle w:val="Normal2"/>
              <w:ind w:left="0"/>
              <w:jc w:val="center"/>
              <w:rPr>
                <w:rFonts w:ascii="Arial" w:hAnsi="Arial" w:cs="Arial"/>
              </w:rPr>
            </w:pPr>
            <w:r w:rsidRPr="00FA0A10">
              <w:rPr>
                <w:rFonts w:ascii="Arial" w:hAnsi="Arial" w:cs="Arial"/>
              </w:rPr>
              <w:t>Reply/Error</w:t>
            </w:r>
          </w:p>
        </w:tc>
        <w:tc>
          <w:tcPr>
            <w:tcW w:w="4365" w:type="dxa"/>
          </w:tcPr>
          <w:p w14:paraId="0991140A" w14:textId="77777777" w:rsidR="00A06293" w:rsidRPr="001B0FBA" w:rsidRDefault="00A06293" w:rsidP="002451E7">
            <w:pPr>
              <w:pStyle w:val="Normal2"/>
              <w:ind w:left="0"/>
              <w:jc w:val="center"/>
              <w:rPr>
                <w:rFonts w:ascii="Arial" w:hAnsi="Arial" w:cs="Arial"/>
                <w:i/>
              </w:rPr>
            </w:pPr>
            <w:r w:rsidRPr="001B0FBA">
              <w:rPr>
                <w:rFonts w:ascii="Arial" w:hAnsi="Arial" w:cs="Arial"/>
                <w:i/>
              </w:rPr>
              <w:t>Error message, if error encountered</w:t>
            </w:r>
          </w:p>
        </w:tc>
      </w:tr>
      <w:tr w:rsidR="00A06293" w:rsidRPr="00FA0A10" w14:paraId="064BF5BC" w14:textId="77777777">
        <w:tc>
          <w:tcPr>
            <w:tcW w:w="2418" w:type="dxa"/>
          </w:tcPr>
          <w:p w14:paraId="13F3D452" w14:textId="77777777" w:rsidR="00A06293" w:rsidRPr="002A438F" w:rsidRDefault="00A06293" w:rsidP="002451E7">
            <w:pPr>
              <w:pStyle w:val="Normal2"/>
              <w:ind w:left="0"/>
              <w:jc w:val="center"/>
              <w:rPr>
                <w:rFonts w:ascii="Arial" w:hAnsi="Arial" w:cs="Arial"/>
              </w:rPr>
            </w:pPr>
            <w:r w:rsidRPr="00FA0A10">
              <w:rPr>
                <w:rFonts w:ascii="Arial" w:hAnsi="Arial" w:cs="Arial"/>
              </w:rPr>
              <w:t>Payload</w:t>
            </w:r>
          </w:p>
        </w:tc>
        <w:tc>
          <w:tcPr>
            <w:tcW w:w="4365" w:type="dxa"/>
          </w:tcPr>
          <w:p w14:paraId="0C251965" w14:textId="77777777" w:rsidR="00A06293" w:rsidRPr="001B0FBA" w:rsidRDefault="00A06293" w:rsidP="002451E7">
            <w:pPr>
              <w:pStyle w:val="Normal2"/>
              <w:keepNext/>
              <w:ind w:left="0"/>
              <w:jc w:val="center"/>
              <w:rPr>
                <w:rFonts w:ascii="Arial" w:hAnsi="Arial" w:cs="Arial"/>
                <w:i/>
              </w:rPr>
            </w:pPr>
            <w:r w:rsidRPr="001B0FBA">
              <w:rPr>
                <w:rFonts w:ascii="Arial" w:hAnsi="Arial" w:cs="Arial"/>
              </w:rPr>
              <w:t>InsufficiencyReport</w:t>
            </w:r>
            <w:r w:rsidR="00935FB1" w:rsidRPr="001B0FBA">
              <w:rPr>
                <w:rFonts w:ascii="Arial" w:hAnsi="Arial" w:cs="Arial"/>
              </w:rPr>
              <w:t>s</w:t>
            </w:r>
          </w:p>
        </w:tc>
      </w:tr>
    </w:tbl>
    <w:p w14:paraId="2B1EF00F" w14:textId="77777777" w:rsidR="00A06293" w:rsidRPr="00B81394" w:rsidRDefault="00A06293" w:rsidP="00A06293">
      <w:pPr>
        <w:rPr>
          <w:rFonts w:ascii="Arial" w:hAnsi="Arial" w:cs="Arial"/>
        </w:rPr>
      </w:pPr>
    </w:p>
    <w:p w14:paraId="5CEC4338" w14:textId="77777777" w:rsidR="00A06293" w:rsidRPr="00B81394" w:rsidRDefault="00A06293" w:rsidP="00A06293">
      <w:pPr>
        <w:ind w:left="360"/>
        <w:rPr>
          <w:rFonts w:ascii="Arial" w:hAnsi="Arial" w:cs="Arial"/>
        </w:rPr>
      </w:pPr>
      <w:r w:rsidRPr="00B81394">
        <w:rPr>
          <w:rFonts w:ascii="Arial" w:hAnsi="Arial" w:cs="Arial"/>
        </w:rPr>
        <w:t>The payload structure is described by the following diagram:</w:t>
      </w:r>
    </w:p>
    <w:p w14:paraId="6EDB9807" w14:textId="77777777" w:rsidR="00A06293" w:rsidRPr="00B81394" w:rsidRDefault="00A06293" w:rsidP="00A06293">
      <w:pPr>
        <w:rPr>
          <w:rFonts w:ascii="Arial" w:hAnsi="Arial" w:cs="Arial"/>
        </w:rPr>
      </w:pPr>
    </w:p>
    <w:p w14:paraId="796438D4" w14:textId="77777777" w:rsidR="00935FB1" w:rsidRPr="00B81394" w:rsidRDefault="009A2F00" w:rsidP="00A06293">
      <w:pPr>
        <w:rPr>
          <w:rFonts w:ascii="Arial" w:hAnsi="Arial" w:cs="Arial"/>
        </w:rPr>
      </w:pPr>
      <w:r>
        <w:rPr>
          <w:rFonts w:ascii="Arial" w:hAnsi="Arial" w:cs="Arial"/>
          <w:noProof/>
        </w:rPr>
        <w:lastRenderedPageBreak/>
        <w:drawing>
          <wp:inline distT="0" distB="0" distL="0" distR="0" wp14:anchorId="0EC6B0A3" wp14:editId="77731BC7">
            <wp:extent cx="3476625" cy="733425"/>
            <wp:effectExtent l="0" t="0" r="9525" b="9525"/>
            <wp:docPr id="94" name="Picture 94"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descr="IS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14E519A0" w14:textId="77777777" w:rsidR="00A06293" w:rsidRPr="00B81394" w:rsidRDefault="009A2F00" w:rsidP="00A06293">
      <w:pPr>
        <w:ind w:left="360"/>
        <w:rPr>
          <w:rFonts w:ascii="Arial" w:hAnsi="Arial" w:cs="Arial"/>
        </w:rPr>
      </w:pPr>
      <w:r>
        <w:rPr>
          <w:rFonts w:ascii="Arial" w:hAnsi="Arial" w:cs="Arial"/>
          <w:noProof/>
        </w:rPr>
        <w:drawing>
          <wp:inline distT="0" distB="0" distL="0" distR="0" wp14:anchorId="15FD94D6" wp14:editId="3C438CD1">
            <wp:extent cx="4029075" cy="4114800"/>
            <wp:effectExtent l="0" t="0" r="9525" b="0"/>
            <wp:docPr id="95" name="Picture 9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5" descr="tpo"/>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3414C54D" w14:textId="77777777" w:rsidR="00A06293" w:rsidRPr="00B81394" w:rsidRDefault="00A06293" w:rsidP="00A06293">
      <w:pPr>
        <w:ind w:left="360"/>
        <w:rPr>
          <w:rFonts w:ascii="Arial" w:hAnsi="Arial" w:cs="Arial"/>
        </w:rPr>
      </w:pPr>
    </w:p>
    <w:p w14:paraId="1BE1DAF7" w14:textId="77777777" w:rsidR="00A06293" w:rsidRPr="00B81394" w:rsidRDefault="00A06293" w:rsidP="00A06293">
      <w:pPr>
        <w:ind w:left="360"/>
        <w:rPr>
          <w:rFonts w:ascii="Arial" w:hAnsi="Arial" w:cs="Arial"/>
        </w:rPr>
      </w:pPr>
    </w:p>
    <w:p w14:paraId="4299EDDA" w14:textId="77777777" w:rsidR="00A06293" w:rsidRPr="00B81394" w:rsidRDefault="00A06293" w:rsidP="00A06293">
      <w:pPr>
        <w:rPr>
          <w:rFonts w:ascii="Arial" w:hAnsi="Arial" w:cs="Arial"/>
          <w:sz w:val="20"/>
          <w:szCs w:val="20"/>
        </w:rPr>
      </w:pPr>
      <w:bookmarkStart w:id="1737" w:name="_Toc95300655"/>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128</w:t>
      </w:r>
      <w:r w:rsidRPr="00B81394">
        <w:rPr>
          <w:rFonts w:ascii="Arial" w:hAnsi="Arial" w:cs="Arial"/>
          <w:sz w:val="20"/>
          <w:szCs w:val="20"/>
        </w:rPr>
        <w:fldChar w:fldCharType="end"/>
      </w:r>
      <w:r w:rsidRPr="00B81394">
        <w:rPr>
          <w:rFonts w:ascii="Arial" w:hAnsi="Arial" w:cs="Arial"/>
          <w:sz w:val="20"/>
          <w:szCs w:val="20"/>
        </w:rPr>
        <w:t xml:space="preserve"> – DAM AS Offer Insufficiency Report Container Structure</w:t>
      </w:r>
      <w:bookmarkEnd w:id="1737"/>
    </w:p>
    <w:p w14:paraId="26469FE9" w14:textId="77777777" w:rsidR="00A06293" w:rsidRPr="00B81394" w:rsidRDefault="00A06293" w:rsidP="00A06293">
      <w:pPr>
        <w:ind w:left="360"/>
        <w:rPr>
          <w:rFonts w:ascii="Arial" w:hAnsi="Arial" w:cs="Arial"/>
        </w:rPr>
      </w:pPr>
    </w:p>
    <w:p w14:paraId="7E716DB4" w14:textId="77777777" w:rsidR="00A06293" w:rsidRPr="00B81394" w:rsidRDefault="00A06293" w:rsidP="00A06293">
      <w:pPr>
        <w:ind w:left="720"/>
        <w:rPr>
          <w:rFonts w:ascii="Arial" w:hAnsi="Arial" w:cs="Arial"/>
        </w:rPr>
      </w:pPr>
      <w:r w:rsidRPr="00B81394">
        <w:rPr>
          <w:rFonts w:ascii="Arial" w:hAnsi="Arial" w:cs="Arial"/>
        </w:rPr>
        <w:t>The following is an XML example for DAM AS Offer Insufficiency Report:</w:t>
      </w:r>
    </w:p>
    <w:p w14:paraId="608A9E35" w14:textId="77777777" w:rsidR="00A06293" w:rsidRPr="00B81394" w:rsidRDefault="00A06293" w:rsidP="00A06293">
      <w:pPr>
        <w:ind w:left="720"/>
        <w:rPr>
          <w:rFonts w:ascii="Arial" w:hAnsi="Arial" w:cs="Arial"/>
        </w:rPr>
      </w:pPr>
    </w:p>
    <w:p w14:paraId="40E42EFF" w14:textId="77777777" w:rsidR="00A06293" w:rsidRPr="002A438F"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&lt;InsufficiencyReport</w:t>
      </w:r>
      <w:r w:rsidR="00E019F1" w:rsidRPr="002A438F">
        <w:rPr>
          <w:rFonts w:ascii="Arial" w:hAnsi="Arial" w:cs="Arial"/>
          <w:sz w:val="20"/>
          <w:szCs w:val="20"/>
          <w:highlight w:val="white"/>
        </w:rPr>
        <w:t>s</w:t>
      </w:r>
      <w:r w:rsidRPr="002A438F">
        <w:rPr>
          <w:rFonts w:ascii="Arial" w:hAnsi="Arial" w:cs="Arial"/>
          <w:sz w:val="20"/>
          <w:szCs w:val="20"/>
          <w:highlight w:val="white"/>
        </w:rPr>
        <w:t xml:space="preserve"> xsi:schemaLocation="http://www.ercot.com/schema/2007-06/nodal/ews ErcotAwards.xsd" xmlns="http://www.ercot.com/schema/2007-06/nodal/ews" xmlns:xsi="http://www.w3.org/2001/XMLSchema-instance"&gt;</w:t>
      </w:r>
    </w:p>
    <w:p w14:paraId="0CEBBB04" w14:textId="77777777" w:rsidR="00E019F1" w:rsidRPr="001B0FBA" w:rsidRDefault="00E019F1" w:rsidP="00A06293">
      <w:pPr>
        <w:autoSpaceDE w:val="0"/>
        <w:autoSpaceDN w:val="0"/>
        <w:adjustRightInd w:val="0"/>
        <w:ind w:left="720"/>
        <w:rPr>
          <w:rFonts w:ascii="Arial" w:hAnsi="Arial" w:cs="Arial"/>
          <w:sz w:val="20"/>
          <w:szCs w:val="20"/>
          <w:highlight w:val="white"/>
        </w:rPr>
      </w:pPr>
      <w:r w:rsidRPr="001B0FBA">
        <w:rPr>
          <w:rFonts w:ascii="Arial" w:hAnsi="Arial" w:cs="Arial"/>
          <w:sz w:val="20"/>
          <w:szCs w:val="20"/>
          <w:highlight w:val="white"/>
        </w:rPr>
        <w:t xml:space="preserve">   &lt;InsufficiencyReport&gt;</w:t>
      </w:r>
    </w:p>
    <w:p w14:paraId="4A723BC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&lt;qse&gt;ERCOT&lt;/qse&gt;</w:t>
      </w:r>
    </w:p>
    <w:p w14:paraId="1B6C2B65"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&lt;startTime&gt;</w:t>
      </w:r>
      <w:r w:rsidRPr="00FA0A10">
        <w:rPr>
          <w:rFonts w:ascii="Arial" w:hAnsi="Arial" w:cs="Arial"/>
          <w:sz w:val="20"/>
          <w:szCs w:val="20"/>
        </w:rPr>
        <w:t>2008-01-01T10:00:00-06:00</w:t>
      </w:r>
      <w:r w:rsidRPr="00FA0A10">
        <w:rPr>
          <w:rFonts w:ascii="Arial" w:hAnsi="Arial" w:cs="Arial"/>
          <w:sz w:val="20"/>
          <w:szCs w:val="20"/>
          <w:highlight w:val="white"/>
        </w:rPr>
        <w:t>&lt;/startTime&gt;</w:t>
      </w:r>
    </w:p>
    <w:p w14:paraId="1FC97CF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&lt;endTime&gt;</w:t>
      </w:r>
      <w:r w:rsidRPr="00FA0A10">
        <w:rPr>
          <w:rFonts w:ascii="Arial" w:hAnsi="Arial" w:cs="Arial"/>
          <w:sz w:val="20"/>
          <w:szCs w:val="20"/>
        </w:rPr>
        <w:t>2008-01-01T12:00:00-06:00</w:t>
      </w:r>
      <w:r w:rsidRPr="00FA0A10">
        <w:rPr>
          <w:rFonts w:ascii="Arial" w:hAnsi="Arial" w:cs="Arial"/>
          <w:sz w:val="20"/>
          <w:szCs w:val="20"/>
          <w:highlight w:val="white"/>
        </w:rPr>
        <w:t>&lt;/endTime&gt;</w:t>
      </w:r>
    </w:p>
    <w:p w14:paraId="0FCBB6D9"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&lt;tradingDate&gt;</w:t>
      </w:r>
      <w:r w:rsidRPr="00FA0A10">
        <w:rPr>
          <w:rFonts w:ascii="Arial" w:hAnsi="Arial" w:cs="Arial"/>
          <w:sz w:val="20"/>
          <w:szCs w:val="20"/>
        </w:rPr>
        <w:t>2008-01-01</w:t>
      </w:r>
      <w:r w:rsidRPr="00FA0A10">
        <w:rPr>
          <w:rFonts w:ascii="Arial" w:hAnsi="Arial" w:cs="Arial"/>
          <w:sz w:val="20"/>
          <w:szCs w:val="20"/>
          <w:highlight w:val="white"/>
        </w:rPr>
        <w:t>&lt;/tradingDate&gt;</w:t>
      </w:r>
    </w:p>
    <w:p w14:paraId="15324F44"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&lt;marketType&gt;DAM&lt;/marketType&gt;</w:t>
      </w:r>
    </w:p>
    <w:p w14:paraId="4617B287"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&lt;asType&gt;Reg-Up&lt;/asType&gt;</w:t>
      </w:r>
    </w:p>
    <w:p w14:paraId="1628C22F"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&lt;asOfferQuantity&gt;3.1&lt;/asOfferQuantity&gt;</w:t>
      </w:r>
    </w:p>
    <w:p w14:paraId="34AE3016"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&lt;asInsufficiencyQuantity&gt;3.1&lt;/asInsufficiencyQuantity&gt;</w:t>
      </w:r>
    </w:p>
    <w:p w14:paraId="19777983"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&lt;asInsufficiencyStatus&gt;3.1&lt;/asInsufficiencyStatus&gt;</w:t>
      </w:r>
    </w:p>
    <w:p w14:paraId="177D4EF0"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&lt;clearedAS&gt;String&lt;/clearedAS&gt;</w:t>
      </w:r>
    </w:p>
    <w:p w14:paraId="3D4A1771"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ab/>
        <w:t>&lt;draftAlert&gt;String&lt;/draftAlert&gt;</w:t>
      </w:r>
    </w:p>
    <w:p w14:paraId="5E72241D" w14:textId="77777777" w:rsidR="00E019F1" w:rsidRPr="00FA0A10" w:rsidRDefault="00E019F1"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t xml:space="preserve">   &lt;InsufficiencyReport&gt;</w:t>
      </w:r>
    </w:p>
    <w:p w14:paraId="5BE0531C" w14:textId="77777777" w:rsidR="00A06293" w:rsidRPr="00FA0A10" w:rsidRDefault="00A06293" w:rsidP="00A06293">
      <w:pPr>
        <w:autoSpaceDE w:val="0"/>
        <w:autoSpaceDN w:val="0"/>
        <w:adjustRightInd w:val="0"/>
        <w:ind w:left="720"/>
        <w:rPr>
          <w:rFonts w:ascii="Arial" w:hAnsi="Arial" w:cs="Arial"/>
          <w:sz w:val="20"/>
          <w:szCs w:val="20"/>
          <w:highlight w:val="white"/>
        </w:rPr>
      </w:pPr>
      <w:r w:rsidRPr="00FA0A10">
        <w:rPr>
          <w:rFonts w:ascii="Arial" w:hAnsi="Arial" w:cs="Arial"/>
          <w:sz w:val="20"/>
          <w:szCs w:val="20"/>
          <w:highlight w:val="white"/>
        </w:rPr>
        <w:lastRenderedPageBreak/>
        <w:t>&lt;/InsufficiencyReport</w:t>
      </w:r>
      <w:r w:rsidR="00E019F1" w:rsidRPr="00FA0A10">
        <w:rPr>
          <w:rFonts w:ascii="Arial" w:hAnsi="Arial" w:cs="Arial"/>
          <w:sz w:val="20"/>
          <w:szCs w:val="20"/>
          <w:highlight w:val="white"/>
        </w:rPr>
        <w:t>s</w:t>
      </w:r>
      <w:r w:rsidRPr="00FA0A10">
        <w:rPr>
          <w:rFonts w:ascii="Arial" w:hAnsi="Arial" w:cs="Arial"/>
          <w:sz w:val="20"/>
          <w:szCs w:val="20"/>
          <w:highlight w:val="white"/>
        </w:rPr>
        <w:t>&gt;</w:t>
      </w:r>
    </w:p>
    <w:p w14:paraId="47E14C90" w14:textId="77777777" w:rsidR="001E283B" w:rsidRPr="00FA0A10" w:rsidRDefault="001E283B" w:rsidP="00A06293">
      <w:pPr>
        <w:autoSpaceDE w:val="0"/>
        <w:autoSpaceDN w:val="0"/>
        <w:adjustRightInd w:val="0"/>
        <w:ind w:left="720"/>
        <w:rPr>
          <w:rFonts w:ascii="Arial" w:hAnsi="Arial" w:cs="Arial"/>
          <w:sz w:val="20"/>
          <w:szCs w:val="20"/>
          <w:highlight w:val="white"/>
        </w:rPr>
      </w:pPr>
    </w:p>
    <w:p w14:paraId="2942FFAA" w14:textId="77777777" w:rsidR="001E283B" w:rsidRPr="00805285" w:rsidRDefault="00410AA6" w:rsidP="001E283B">
      <w:pPr>
        <w:pStyle w:val="Heading3"/>
        <w:rPr>
          <w:rFonts w:cs="Arial"/>
          <w:b w:val="0"/>
        </w:rPr>
      </w:pPr>
      <w:bookmarkStart w:id="1738" w:name="_Toc95300449"/>
      <w:r w:rsidRPr="00805285">
        <w:rPr>
          <w:rFonts w:cs="Arial"/>
          <w:b w:val="0"/>
        </w:rPr>
        <w:t>End of Adjustment Period Results</w:t>
      </w:r>
      <w:bookmarkEnd w:id="1738"/>
    </w:p>
    <w:p w14:paraId="0A56DDF3" w14:textId="77777777" w:rsidR="00576D0F" w:rsidRPr="00B81394" w:rsidRDefault="001E283B" w:rsidP="001E283B">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410AA6" w:rsidRPr="00B81394">
        <w:rPr>
          <w:rFonts w:ascii="Arial" w:hAnsi="Arial" w:cs="Arial"/>
        </w:rPr>
        <w:t xml:space="preserve">End of Adjustment Period results.  The </w:t>
      </w:r>
      <w:r w:rsidR="00F83E68" w:rsidRPr="00B81394">
        <w:rPr>
          <w:rFonts w:ascii="Arial" w:hAnsi="Arial" w:cs="Arial"/>
        </w:rPr>
        <w:t>result set</w:t>
      </w:r>
      <w:r w:rsidR="00410AA6" w:rsidRPr="00B81394">
        <w:rPr>
          <w:rFonts w:ascii="Arial" w:hAnsi="Arial" w:cs="Arial"/>
        </w:rPr>
        <w:t xml:space="preserve"> will hold the Output Schedule Validation res</w:t>
      </w:r>
      <w:r w:rsidR="00731EB0" w:rsidRPr="00B81394">
        <w:rPr>
          <w:rFonts w:ascii="Arial" w:hAnsi="Arial" w:cs="Arial"/>
        </w:rPr>
        <w:t>u</w:t>
      </w:r>
      <w:r w:rsidR="00410AA6" w:rsidRPr="00B81394">
        <w:rPr>
          <w:rFonts w:ascii="Arial" w:hAnsi="Arial" w:cs="Arial"/>
        </w:rPr>
        <w:t xml:space="preserve">lts </w:t>
      </w:r>
      <w:r w:rsidR="00A32254" w:rsidRPr="00B81394">
        <w:rPr>
          <w:rFonts w:ascii="Arial" w:hAnsi="Arial" w:cs="Arial"/>
        </w:rPr>
        <w:t xml:space="preserve">(errors and warnings) </w:t>
      </w:r>
      <w:r w:rsidR="00410AA6" w:rsidRPr="00B81394">
        <w:rPr>
          <w:rFonts w:ascii="Arial" w:hAnsi="Arial" w:cs="Arial"/>
        </w:rPr>
        <w:t xml:space="preserve">for the specified </w:t>
      </w:r>
      <w:r w:rsidR="00A32254" w:rsidRPr="00B81394">
        <w:rPr>
          <w:rFonts w:ascii="Arial" w:hAnsi="Arial" w:cs="Arial"/>
        </w:rPr>
        <w:t xml:space="preserve">trading </w:t>
      </w:r>
      <w:r w:rsidR="00410AA6" w:rsidRPr="00B81394">
        <w:rPr>
          <w:rFonts w:ascii="Arial" w:hAnsi="Arial" w:cs="Arial"/>
        </w:rPr>
        <w:t>date</w:t>
      </w:r>
      <w:r w:rsidR="00A32254" w:rsidRPr="00B81394">
        <w:rPr>
          <w:rFonts w:ascii="Arial" w:hAnsi="Arial" w:cs="Arial"/>
        </w:rPr>
        <w:t xml:space="preserve"> and the end hour.</w:t>
      </w:r>
    </w:p>
    <w:p w14:paraId="418D67CD" w14:textId="77777777" w:rsidR="00731EB0" w:rsidRPr="00B81394" w:rsidRDefault="00731EB0" w:rsidP="001E283B">
      <w:pPr>
        <w:ind w:left="360"/>
        <w:rPr>
          <w:rFonts w:ascii="Arial" w:hAnsi="Arial" w:cs="Arial"/>
        </w:rPr>
      </w:pPr>
    </w:p>
    <w:p w14:paraId="68D409F9" w14:textId="77777777" w:rsidR="001E283B" w:rsidRPr="00B81394" w:rsidRDefault="001E283B" w:rsidP="001E283B">
      <w:pPr>
        <w:ind w:left="360"/>
        <w:rPr>
          <w:rFonts w:ascii="Arial" w:hAnsi="Arial" w:cs="Arial"/>
        </w:rPr>
      </w:pPr>
      <w:r w:rsidRPr="00B81394">
        <w:rPr>
          <w:rFonts w:ascii="Arial" w:hAnsi="Arial" w:cs="Arial"/>
        </w:rPr>
        <w:t>The request message would use the following message fields:</w:t>
      </w:r>
    </w:p>
    <w:p w14:paraId="298F81E1" w14:textId="77777777" w:rsidR="001E283B" w:rsidRPr="00B81394" w:rsidRDefault="001E283B" w:rsidP="001E283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1E283B" w:rsidRPr="00FA0A10" w14:paraId="327F7A5F" w14:textId="77777777" w:rsidTr="00770560">
        <w:tc>
          <w:tcPr>
            <w:tcW w:w="2308" w:type="dxa"/>
            <w:shd w:val="clear" w:color="auto" w:fill="C0C0C0"/>
          </w:tcPr>
          <w:p w14:paraId="017668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688A06E"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BEE163E" w14:textId="77777777" w:rsidTr="00770560">
        <w:tc>
          <w:tcPr>
            <w:tcW w:w="2308" w:type="dxa"/>
          </w:tcPr>
          <w:p w14:paraId="5F866EB8"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3526B60" w14:textId="77777777" w:rsidR="001E283B" w:rsidRPr="001B0FBA" w:rsidRDefault="001E283B" w:rsidP="00770560">
            <w:pPr>
              <w:pStyle w:val="Normal2"/>
              <w:ind w:left="0"/>
              <w:jc w:val="center"/>
              <w:rPr>
                <w:rFonts w:ascii="Arial" w:hAnsi="Arial" w:cs="Arial"/>
              </w:rPr>
            </w:pPr>
            <w:r w:rsidRPr="001B0FBA">
              <w:rPr>
                <w:rFonts w:ascii="Arial" w:hAnsi="Arial" w:cs="Arial"/>
              </w:rPr>
              <w:t>get</w:t>
            </w:r>
          </w:p>
        </w:tc>
      </w:tr>
      <w:tr w:rsidR="001E283B" w:rsidRPr="00FA0A10" w14:paraId="528CDF5F" w14:textId="77777777" w:rsidTr="00770560">
        <w:tc>
          <w:tcPr>
            <w:tcW w:w="2308" w:type="dxa"/>
          </w:tcPr>
          <w:p w14:paraId="07D83699"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0CB3388B" w14:textId="77777777" w:rsidR="001E283B" w:rsidRPr="001B0FBA" w:rsidRDefault="00576D0F" w:rsidP="00770560">
            <w:pPr>
              <w:pStyle w:val="Normal2"/>
              <w:ind w:left="0"/>
              <w:jc w:val="center"/>
              <w:rPr>
                <w:rFonts w:ascii="Arial" w:hAnsi="Arial" w:cs="Arial"/>
              </w:rPr>
            </w:pPr>
            <w:r w:rsidRPr="001B0FBA">
              <w:rPr>
                <w:rFonts w:ascii="Arial" w:hAnsi="Arial" w:cs="Arial"/>
              </w:rPr>
              <w:t>EndAdjPeriod</w:t>
            </w:r>
          </w:p>
        </w:tc>
      </w:tr>
      <w:tr w:rsidR="001E283B" w:rsidRPr="00FA0A10" w14:paraId="2DC0A1D8" w14:textId="77777777" w:rsidTr="00770560">
        <w:tc>
          <w:tcPr>
            <w:tcW w:w="2308" w:type="dxa"/>
          </w:tcPr>
          <w:p w14:paraId="0162262B"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2D5EED41" w14:textId="77777777" w:rsidR="001E283B" w:rsidRPr="001B0FBA" w:rsidRDefault="001E283B" w:rsidP="00770560">
            <w:pPr>
              <w:pStyle w:val="Normal2"/>
              <w:ind w:left="0"/>
              <w:jc w:val="center"/>
              <w:rPr>
                <w:rFonts w:ascii="Arial" w:hAnsi="Arial" w:cs="Arial"/>
                <w:i/>
              </w:rPr>
            </w:pPr>
            <w:r w:rsidRPr="001B0FBA">
              <w:rPr>
                <w:rFonts w:ascii="Arial" w:hAnsi="Arial" w:cs="Arial"/>
                <w:i/>
              </w:rPr>
              <w:t>Market participant ID</w:t>
            </w:r>
          </w:p>
        </w:tc>
      </w:tr>
      <w:tr w:rsidR="001E283B" w:rsidRPr="00FA0A10" w14:paraId="407EB482" w14:textId="77777777" w:rsidTr="00770560">
        <w:tc>
          <w:tcPr>
            <w:tcW w:w="2308" w:type="dxa"/>
          </w:tcPr>
          <w:p w14:paraId="520DA888" w14:textId="77777777" w:rsidR="001E283B" w:rsidRPr="002A438F" w:rsidRDefault="001E283B" w:rsidP="00770560">
            <w:pPr>
              <w:pStyle w:val="Normal2"/>
              <w:ind w:left="0"/>
              <w:jc w:val="center"/>
              <w:rPr>
                <w:rFonts w:ascii="Arial" w:hAnsi="Arial" w:cs="Arial"/>
              </w:rPr>
            </w:pPr>
            <w:r w:rsidRPr="00FA0A10">
              <w:rPr>
                <w:rFonts w:ascii="Arial" w:hAnsi="Arial" w:cs="Arial"/>
              </w:rPr>
              <w:t>Header/UserID</w:t>
            </w:r>
          </w:p>
        </w:tc>
        <w:tc>
          <w:tcPr>
            <w:tcW w:w="4365" w:type="dxa"/>
          </w:tcPr>
          <w:p w14:paraId="71074F6B" w14:textId="77777777" w:rsidR="001E283B"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A32254" w:rsidRPr="00FA0A10" w14:paraId="12AFEF47" w14:textId="77777777" w:rsidTr="00770560">
        <w:tc>
          <w:tcPr>
            <w:tcW w:w="2308" w:type="dxa"/>
          </w:tcPr>
          <w:p w14:paraId="57DFA3C9" w14:textId="77777777" w:rsidR="00A32254" w:rsidRPr="002A438F" w:rsidRDefault="00A32254" w:rsidP="00770560">
            <w:pPr>
              <w:pStyle w:val="Normal2"/>
              <w:ind w:left="0"/>
              <w:jc w:val="center"/>
              <w:rPr>
                <w:rFonts w:ascii="Arial" w:hAnsi="Arial" w:cs="Arial"/>
              </w:rPr>
            </w:pPr>
            <w:r w:rsidRPr="00FA0A10">
              <w:rPr>
                <w:rFonts w:ascii="Arial" w:hAnsi="Arial" w:cs="Arial"/>
              </w:rPr>
              <w:t>Request/TradingDate</w:t>
            </w:r>
          </w:p>
        </w:tc>
        <w:tc>
          <w:tcPr>
            <w:tcW w:w="4365" w:type="dxa"/>
          </w:tcPr>
          <w:p w14:paraId="399B3794" w14:textId="77777777" w:rsidR="00A32254" w:rsidRPr="001B0FBA" w:rsidRDefault="00A32254"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4C7E8C51" w14:textId="77777777" w:rsidTr="0083517A">
        <w:tc>
          <w:tcPr>
            <w:tcW w:w="2308" w:type="dxa"/>
          </w:tcPr>
          <w:p w14:paraId="027B275A"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Pr>
          <w:p w14:paraId="49A14FC8" w14:textId="77777777" w:rsidR="00B954EA" w:rsidRPr="001B0FBA" w:rsidRDefault="00B954EA" w:rsidP="0083517A">
            <w:pPr>
              <w:pStyle w:val="Normal2"/>
              <w:ind w:left="0"/>
              <w:rPr>
                <w:rFonts w:ascii="Arial" w:hAnsi="Arial" w:cs="Arial"/>
                <w:i/>
                <w:iCs/>
              </w:rPr>
            </w:pPr>
            <w:r w:rsidRPr="001B0FBA">
              <w:rPr>
                <w:rFonts w:ascii="Arial" w:hAnsi="Arial" w:cs="Arial"/>
                <w:i/>
                <w:iCs/>
              </w:rPr>
              <w:t xml:space="preserve">End of Adjustment Period Hour Ending </w:t>
            </w:r>
          </w:p>
        </w:tc>
      </w:tr>
    </w:tbl>
    <w:p w14:paraId="2DD9D60B" w14:textId="77777777" w:rsidR="001E283B" w:rsidRPr="00B81394" w:rsidRDefault="001E283B" w:rsidP="001E283B">
      <w:pPr>
        <w:pStyle w:val="Normal2"/>
        <w:ind w:left="360"/>
        <w:rPr>
          <w:rFonts w:ascii="Arial" w:hAnsi="Arial" w:cs="Arial"/>
          <w:sz w:val="24"/>
        </w:rPr>
      </w:pPr>
    </w:p>
    <w:p w14:paraId="18F53CF0" w14:textId="77777777" w:rsidR="001E283B" w:rsidRPr="00B81394" w:rsidRDefault="001E283B" w:rsidP="001E283B">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32F8DF8" w14:textId="77777777" w:rsidR="001E283B" w:rsidRPr="00B81394" w:rsidRDefault="001E283B" w:rsidP="001E283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E283B" w:rsidRPr="00FA0A10" w14:paraId="12A2CBFC" w14:textId="77777777" w:rsidTr="00770560">
        <w:tc>
          <w:tcPr>
            <w:tcW w:w="2418" w:type="dxa"/>
            <w:shd w:val="clear" w:color="auto" w:fill="C0C0C0"/>
          </w:tcPr>
          <w:p w14:paraId="22662136"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14DE59" w14:textId="77777777" w:rsidR="001E283B" w:rsidRPr="00995285" w:rsidRDefault="001E283B"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1E283B" w:rsidRPr="00FA0A10" w14:paraId="40672EE2" w14:textId="77777777" w:rsidTr="00770560">
        <w:tc>
          <w:tcPr>
            <w:tcW w:w="2418" w:type="dxa"/>
          </w:tcPr>
          <w:p w14:paraId="0A783940" w14:textId="77777777" w:rsidR="001E283B" w:rsidRPr="002A438F" w:rsidRDefault="001E283B" w:rsidP="00770560">
            <w:pPr>
              <w:pStyle w:val="Normal2"/>
              <w:ind w:left="0"/>
              <w:jc w:val="center"/>
              <w:rPr>
                <w:rFonts w:ascii="Arial" w:hAnsi="Arial" w:cs="Arial"/>
              </w:rPr>
            </w:pPr>
            <w:r w:rsidRPr="00FA0A10">
              <w:rPr>
                <w:rFonts w:ascii="Arial" w:hAnsi="Arial" w:cs="Arial"/>
              </w:rPr>
              <w:t>Header/Verb</w:t>
            </w:r>
          </w:p>
        </w:tc>
        <w:tc>
          <w:tcPr>
            <w:tcW w:w="4365" w:type="dxa"/>
          </w:tcPr>
          <w:p w14:paraId="4138F04A" w14:textId="77777777" w:rsidR="001E283B" w:rsidRPr="001B0FBA" w:rsidRDefault="001E283B" w:rsidP="00770560">
            <w:pPr>
              <w:pStyle w:val="Normal2"/>
              <w:ind w:left="0"/>
              <w:jc w:val="center"/>
              <w:rPr>
                <w:rFonts w:ascii="Arial" w:hAnsi="Arial" w:cs="Arial"/>
              </w:rPr>
            </w:pPr>
            <w:r w:rsidRPr="001B0FBA">
              <w:rPr>
                <w:rFonts w:ascii="Arial" w:hAnsi="Arial" w:cs="Arial"/>
              </w:rPr>
              <w:t>reply</w:t>
            </w:r>
          </w:p>
        </w:tc>
      </w:tr>
      <w:tr w:rsidR="001E283B" w:rsidRPr="00FA0A10" w14:paraId="3D939D89" w14:textId="77777777" w:rsidTr="00770560">
        <w:tc>
          <w:tcPr>
            <w:tcW w:w="2418" w:type="dxa"/>
          </w:tcPr>
          <w:p w14:paraId="517E726F" w14:textId="77777777" w:rsidR="001E283B" w:rsidRPr="002A438F" w:rsidRDefault="001E283B" w:rsidP="00770560">
            <w:pPr>
              <w:pStyle w:val="Normal2"/>
              <w:ind w:left="0"/>
              <w:jc w:val="center"/>
              <w:rPr>
                <w:rFonts w:ascii="Arial" w:hAnsi="Arial" w:cs="Arial"/>
              </w:rPr>
            </w:pPr>
            <w:r w:rsidRPr="00FA0A10">
              <w:rPr>
                <w:rFonts w:ascii="Arial" w:hAnsi="Arial" w:cs="Arial"/>
              </w:rPr>
              <w:t>Header/Noun</w:t>
            </w:r>
          </w:p>
        </w:tc>
        <w:tc>
          <w:tcPr>
            <w:tcW w:w="4365" w:type="dxa"/>
          </w:tcPr>
          <w:p w14:paraId="7AF90076" w14:textId="77777777" w:rsidR="001E283B" w:rsidRPr="001B0FBA" w:rsidRDefault="00A32254" w:rsidP="00770560">
            <w:pPr>
              <w:pStyle w:val="Normal2"/>
              <w:ind w:left="0"/>
              <w:jc w:val="center"/>
              <w:rPr>
                <w:rFonts w:ascii="Arial" w:hAnsi="Arial" w:cs="Arial"/>
              </w:rPr>
            </w:pPr>
            <w:r w:rsidRPr="001B0FBA">
              <w:rPr>
                <w:rFonts w:ascii="Arial" w:hAnsi="Arial" w:cs="Arial"/>
              </w:rPr>
              <w:t>EndAdjPeriod</w:t>
            </w:r>
          </w:p>
        </w:tc>
      </w:tr>
      <w:tr w:rsidR="001E283B" w:rsidRPr="00FA0A10" w14:paraId="7930D164" w14:textId="77777777" w:rsidTr="00770560">
        <w:tc>
          <w:tcPr>
            <w:tcW w:w="2418" w:type="dxa"/>
          </w:tcPr>
          <w:p w14:paraId="630F758C" w14:textId="77777777" w:rsidR="001E283B" w:rsidRPr="002A438F" w:rsidRDefault="001E283B" w:rsidP="00770560">
            <w:pPr>
              <w:pStyle w:val="Normal2"/>
              <w:ind w:left="0"/>
              <w:jc w:val="center"/>
              <w:rPr>
                <w:rFonts w:ascii="Arial" w:hAnsi="Arial" w:cs="Arial"/>
              </w:rPr>
            </w:pPr>
            <w:r w:rsidRPr="00FA0A10">
              <w:rPr>
                <w:rFonts w:ascii="Arial" w:hAnsi="Arial" w:cs="Arial"/>
              </w:rPr>
              <w:t>Header/Source</w:t>
            </w:r>
          </w:p>
        </w:tc>
        <w:tc>
          <w:tcPr>
            <w:tcW w:w="4365" w:type="dxa"/>
          </w:tcPr>
          <w:p w14:paraId="631D6176" w14:textId="77777777" w:rsidR="001E283B" w:rsidRPr="001B0FBA" w:rsidRDefault="001E283B" w:rsidP="00770560">
            <w:pPr>
              <w:pStyle w:val="Normal2"/>
              <w:ind w:left="0"/>
              <w:jc w:val="center"/>
              <w:rPr>
                <w:rFonts w:ascii="Arial" w:hAnsi="Arial" w:cs="Arial"/>
              </w:rPr>
            </w:pPr>
            <w:r w:rsidRPr="001B0FBA">
              <w:rPr>
                <w:rFonts w:ascii="Arial" w:hAnsi="Arial" w:cs="Arial"/>
              </w:rPr>
              <w:t>ERCOT</w:t>
            </w:r>
          </w:p>
        </w:tc>
      </w:tr>
      <w:tr w:rsidR="001E283B" w:rsidRPr="00FA0A10" w14:paraId="414C1F82" w14:textId="77777777" w:rsidTr="00770560">
        <w:tc>
          <w:tcPr>
            <w:tcW w:w="2418" w:type="dxa"/>
          </w:tcPr>
          <w:p w14:paraId="60DDEE40" w14:textId="77777777" w:rsidR="001E283B" w:rsidRPr="002A438F" w:rsidRDefault="001E283B" w:rsidP="00770560">
            <w:pPr>
              <w:pStyle w:val="Normal2"/>
              <w:ind w:left="0"/>
              <w:jc w:val="center"/>
              <w:rPr>
                <w:rFonts w:ascii="Arial" w:hAnsi="Arial" w:cs="Arial"/>
              </w:rPr>
            </w:pPr>
            <w:r w:rsidRPr="00FA0A10">
              <w:rPr>
                <w:rFonts w:ascii="Arial" w:hAnsi="Arial" w:cs="Arial"/>
              </w:rPr>
              <w:t>Reply/ReplyCode</w:t>
            </w:r>
          </w:p>
        </w:tc>
        <w:tc>
          <w:tcPr>
            <w:tcW w:w="4365" w:type="dxa"/>
          </w:tcPr>
          <w:p w14:paraId="3D09F015" w14:textId="77777777" w:rsidR="001E283B" w:rsidRPr="001B0FBA" w:rsidRDefault="001E283B" w:rsidP="00770560">
            <w:pPr>
              <w:pStyle w:val="Normal2"/>
              <w:ind w:left="0"/>
              <w:jc w:val="center"/>
              <w:rPr>
                <w:rFonts w:ascii="Arial" w:hAnsi="Arial" w:cs="Arial"/>
                <w:i/>
              </w:rPr>
            </w:pPr>
            <w:r w:rsidRPr="001B0FBA">
              <w:rPr>
                <w:rFonts w:ascii="Arial" w:hAnsi="Arial" w:cs="Arial"/>
                <w:i/>
              </w:rPr>
              <w:t>Reply code, success=OK, error=ERROR or FATAL</w:t>
            </w:r>
          </w:p>
        </w:tc>
      </w:tr>
      <w:tr w:rsidR="001E283B" w:rsidRPr="00FA0A10" w14:paraId="23292DC2" w14:textId="77777777" w:rsidTr="00770560">
        <w:tc>
          <w:tcPr>
            <w:tcW w:w="2418" w:type="dxa"/>
          </w:tcPr>
          <w:p w14:paraId="20619BD0" w14:textId="77777777" w:rsidR="001E283B" w:rsidRPr="002A438F" w:rsidRDefault="001E283B" w:rsidP="00770560">
            <w:pPr>
              <w:pStyle w:val="Normal2"/>
              <w:ind w:left="0"/>
              <w:jc w:val="center"/>
              <w:rPr>
                <w:rFonts w:ascii="Arial" w:hAnsi="Arial" w:cs="Arial"/>
              </w:rPr>
            </w:pPr>
            <w:r w:rsidRPr="00FA0A10">
              <w:rPr>
                <w:rFonts w:ascii="Arial" w:hAnsi="Arial" w:cs="Arial"/>
              </w:rPr>
              <w:t>Reply/Error</w:t>
            </w:r>
          </w:p>
        </w:tc>
        <w:tc>
          <w:tcPr>
            <w:tcW w:w="4365" w:type="dxa"/>
          </w:tcPr>
          <w:p w14:paraId="5BA34F61" w14:textId="77777777" w:rsidR="001E283B" w:rsidRPr="001B0FBA" w:rsidRDefault="001E283B" w:rsidP="00770560">
            <w:pPr>
              <w:pStyle w:val="Normal2"/>
              <w:ind w:left="0"/>
              <w:jc w:val="center"/>
              <w:rPr>
                <w:rFonts w:ascii="Arial" w:hAnsi="Arial" w:cs="Arial"/>
                <w:i/>
              </w:rPr>
            </w:pPr>
            <w:r w:rsidRPr="001B0FBA">
              <w:rPr>
                <w:rFonts w:ascii="Arial" w:hAnsi="Arial" w:cs="Arial"/>
                <w:i/>
              </w:rPr>
              <w:t>Error message, if error encountered</w:t>
            </w:r>
          </w:p>
        </w:tc>
      </w:tr>
      <w:tr w:rsidR="001E283B" w:rsidRPr="00FA0A10" w14:paraId="53E94A24" w14:textId="77777777" w:rsidTr="00770560">
        <w:tc>
          <w:tcPr>
            <w:tcW w:w="2418" w:type="dxa"/>
          </w:tcPr>
          <w:p w14:paraId="7DCD2611" w14:textId="77777777" w:rsidR="001E283B" w:rsidRPr="002A438F" w:rsidRDefault="001E283B" w:rsidP="00770560">
            <w:pPr>
              <w:pStyle w:val="Normal2"/>
              <w:ind w:left="0"/>
              <w:jc w:val="center"/>
              <w:rPr>
                <w:rFonts w:ascii="Arial" w:hAnsi="Arial" w:cs="Arial"/>
              </w:rPr>
            </w:pPr>
            <w:r w:rsidRPr="00FA0A10">
              <w:rPr>
                <w:rFonts w:ascii="Arial" w:hAnsi="Arial" w:cs="Arial"/>
              </w:rPr>
              <w:t>Payload</w:t>
            </w:r>
          </w:p>
        </w:tc>
        <w:tc>
          <w:tcPr>
            <w:tcW w:w="4365" w:type="dxa"/>
          </w:tcPr>
          <w:p w14:paraId="423A5C07" w14:textId="77777777" w:rsidR="001E283B" w:rsidRPr="001B0FBA" w:rsidRDefault="00A32254" w:rsidP="00770560">
            <w:pPr>
              <w:pStyle w:val="Normal2"/>
              <w:keepNext/>
              <w:ind w:left="0"/>
              <w:jc w:val="center"/>
              <w:rPr>
                <w:rFonts w:ascii="Arial" w:hAnsi="Arial" w:cs="Arial"/>
                <w:i/>
              </w:rPr>
            </w:pPr>
            <w:r w:rsidRPr="001B0FBA">
              <w:rPr>
                <w:rFonts w:ascii="Arial" w:hAnsi="Arial" w:cs="Arial"/>
              </w:rPr>
              <w:t>BidSet/OutputSchedule</w:t>
            </w:r>
          </w:p>
        </w:tc>
      </w:tr>
    </w:tbl>
    <w:p w14:paraId="37CE1980" w14:textId="77777777" w:rsidR="001E283B" w:rsidRPr="00B81394" w:rsidRDefault="001E283B" w:rsidP="001E283B">
      <w:pPr>
        <w:rPr>
          <w:rFonts w:ascii="Arial" w:hAnsi="Arial" w:cs="Arial"/>
        </w:rPr>
      </w:pPr>
    </w:p>
    <w:p w14:paraId="78B515D8" w14:textId="77777777" w:rsidR="001E283B" w:rsidRPr="00B81394" w:rsidRDefault="001E283B" w:rsidP="001E283B">
      <w:pPr>
        <w:ind w:left="360"/>
        <w:rPr>
          <w:rFonts w:ascii="Arial" w:hAnsi="Arial" w:cs="Arial"/>
        </w:rPr>
      </w:pPr>
      <w:r w:rsidRPr="00B81394">
        <w:rPr>
          <w:rFonts w:ascii="Arial" w:hAnsi="Arial" w:cs="Arial"/>
        </w:rPr>
        <w:t>The payload structure is described by the following diagram:</w:t>
      </w:r>
    </w:p>
    <w:p w14:paraId="5613F135" w14:textId="77777777" w:rsidR="001E283B" w:rsidRPr="00B81394" w:rsidRDefault="001E283B" w:rsidP="001E283B">
      <w:pPr>
        <w:rPr>
          <w:rFonts w:ascii="Arial" w:hAnsi="Arial" w:cs="Arial"/>
        </w:rPr>
      </w:pPr>
    </w:p>
    <w:p w14:paraId="56197444" w14:textId="77777777" w:rsidR="001E283B" w:rsidRPr="00B81394" w:rsidRDefault="009A2F00" w:rsidP="001E283B">
      <w:pPr>
        <w:ind w:left="360"/>
        <w:rPr>
          <w:rFonts w:ascii="Arial" w:hAnsi="Arial" w:cs="Arial"/>
        </w:rPr>
      </w:pPr>
      <w:r>
        <w:rPr>
          <w:rFonts w:ascii="Arial" w:hAnsi="Arial" w:cs="Arial"/>
          <w:noProof/>
        </w:rPr>
        <w:lastRenderedPageBreak/>
        <w:drawing>
          <wp:inline distT="0" distB="0" distL="0" distR="0" wp14:anchorId="067DF4D0" wp14:editId="29257C99">
            <wp:extent cx="3476625" cy="4295775"/>
            <wp:effectExtent l="0" t="0" r="9525" b="9525"/>
            <wp:docPr id="96" name="Picture 96"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6"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298E31C4" w14:textId="77777777" w:rsidR="001E283B" w:rsidRPr="00B81394" w:rsidRDefault="001E283B" w:rsidP="001E283B">
      <w:pPr>
        <w:ind w:left="360"/>
        <w:rPr>
          <w:rFonts w:ascii="Arial" w:hAnsi="Arial" w:cs="Arial"/>
        </w:rPr>
      </w:pPr>
    </w:p>
    <w:p w14:paraId="4F17F69B" w14:textId="77777777" w:rsidR="001E283B" w:rsidRPr="00B81394" w:rsidRDefault="001E283B" w:rsidP="001E283B">
      <w:pPr>
        <w:ind w:left="360"/>
        <w:rPr>
          <w:rFonts w:ascii="Arial" w:hAnsi="Arial" w:cs="Arial"/>
        </w:rPr>
      </w:pPr>
    </w:p>
    <w:p w14:paraId="655C804F" w14:textId="77777777" w:rsidR="001E283B" w:rsidRPr="00B81394" w:rsidRDefault="001E283B" w:rsidP="001E283B">
      <w:pPr>
        <w:rPr>
          <w:rFonts w:ascii="Arial" w:hAnsi="Arial" w:cs="Arial"/>
          <w:sz w:val="20"/>
          <w:szCs w:val="20"/>
        </w:rPr>
      </w:pPr>
      <w:bookmarkStart w:id="1739" w:name="_Toc95300656"/>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129</w:t>
      </w:r>
      <w:r w:rsidRPr="00B81394">
        <w:rPr>
          <w:rFonts w:ascii="Arial" w:hAnsi="Arial" w:cs="Arial"/>
          <w:sz w:val="20"/>
          <w:szCs w:val="20"/>
        </w:rPr>
        <w:fldChar w:fldCharType="end"/>
      </w:r>
      <w:r w:rsidRPr="00B81394">
        <w:rPr>
          <w:rFonts w:ascii="Arial" w:hAnsi="Arial" w:cs="Arial"/>
          <w:sz w:val="20"/>
          <w:szCs w:val="20"/>
        </w:rPr>
        <w:t xml:space="preserve"> – </w:t>
      </w:r>
      <w:r w:rsidR="00F52361" w:rsidRPr="00B81394">
        <w:rPr>
          <w:rFonts w:ascii="Arial" w:hAnsi="Arial" w:cs="Arial"/>
          <w:sz w:val="20"/>
          <w:szCs w:val="20"/>
        </w:rPr>
        <w:t>End of Adjustment Period results: BidSet/OutputSchedule</w:t>
      </w:r>
      <w:bookmarkEnd w:id="1739"/>
    </w:p>
    <w:p w14:paraId="28B33509" w14:textId="77777777" w:rsidR="001E283B" w:rsidRPr="00B81394" w:rsidRDefault="001E283B" w:rsidP="001E283B">
      <w:pPr>
        <w:ind w:left="360"/>
        <w:rPr>
          <w:rFonts w:ascii="Arial" w:hAnsi="Arial" w:cs="Arial"/>
        </w:rPr>
      </w:pPr>
    </w:p>
    <w:p w14:paraId="7E06680B" w14:textId="77777777" w:rsidR="001E283B" w:rsidRPr="00B81394" w:rsidRDefault="001E283B" w:rsidP="001E283B">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End of Adjustment Period Results</w:t>
      </w:r>
      <w:r w:rsidRPr="00B81394">
        <w:rPr>
          <w:rFonts w:ascii="Arial" w:hAnsi="Arial" w:cs="Arial"/>
        </w:rPr>
        <w:t>:</w:t>
      </w:r>
    </w:p>
    <w:p w14:paraId="56D25CAA" w14:textId="77777777" w:rsidR="001E283B" w:rsidRPr="00B81394" w:rsidRDefault="001E283B" w:rsidP="001E283B">
      <w:pPr>
        <w:ind w:left="720"/>
        <w:rPr>
          <w:rFonts w:ascii="Arial" w:hAnsi="Arial" w:cs="Arial"/>
        </w:rPr>
      </w:pPr>
    </w:p>
    <w:p w14:paraId="5F39CA89" w14:textId="77777777" w:rsidR="009F0BE5" w:rsidRPr="00FA0A10" w:rsidRDefault="009F0BE5" w:rsidP="009F0BE5">
      <w:pPr>
        <w:ind w:left="720"/>
        <w:rPr>
          <w:rFonts w:ascii="Arial" w:hAnsi="Arial" w:cs="Arial"/>
          <w:sz w:val="20"/>
          <w:szCs w:val="20"/>
          <w:lang w:val="sv-SE"/>
        </w:rPr>
      </w:pPr>
    </w:p>
    <w:p w14:paraId="471BCF5F" w14:textId="77777777" w:rsidR="000D7742" w:rsidRPr="002A438F" w:rsidRDefault="000D7742" w:rsidP="000D7742">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0EF550B" w14:textId="77777777" w:rsidR="000D7742" w:rsidRPr="001B0FBA" w:rsidRDefault="000D7742" w:rsidP="000D7742">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489E3F31"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79EB1D7A"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4BD6D9FD"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 xml:space="preserve">  &lt;status&gt;ACCEPTED&lt;/status&gt;</w:t>
      </w:r>
    </w:p>
    <w:p w14:paraId="0C75A4BE"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&lt;error&gt;</w:t>
      </w:r>
    </w:p>
    <w:p w14:paraId="183DBA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13316A22"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69C157C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existing Energy Offer Curve&lt;/text&gt;</w:t>
      </w:r>
    </w:p>
    <w:p w14:paraId="3951DE7D"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14D12FCA"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&lt;error&gt;</w:t>
      </w:r>
    </w:p>
    <w:p w14:paraId="38230BB6"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338508DA"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11B174D4"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FDBB67D" w14:textId="77777777" w:rsidR="000D7742"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F4D293"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6D3EF9DC" w14:textId="77777777" w:rsidR="000D7742"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2404706C" w14:textId="77777777" w:rsidR="000D7742" w:rsidRPr="00FA0A10" w:rsidRDefault="000D7742" w:rsidP="000D7742">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5959B0AE"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ab/>
        <w:t>&lt;/OutputSchedule&gt;</w:t>
      </w:r>
    </w:p>
    <w:p w14:paraId="60DBEE0F" w14:textId="77777777" w:rsidR="000D7742" w:rsidRPr="00FA0A10" w:rsidRDefault="000D7742" w:rsidP="000D7742">
      <w:pPr>
        <w:ind w:left="720"/>
        <w:rPr>
          <w:rFonts w:ascii="Arial" w:hAnsi="Arial" w:cs="Arial"/>
          <w:sz w:val="20"/>
          <w:szCs w:val="20"/>
        </w:rPr>
      </w:pPr>
      <w:r w:rsidRPr="00FA0A10">
        <w:rPr>
          <w:rFonts w:ascii="Arial" w:hAnsi="Arial" w:cs="Arial"/>
          <w:sz w:val="20"/>
          <w:szCs w:val="20"/>
        </w:rPr>
        <w:t>&lt;/BidSet&gt;</w:t>
      </w:r>
    </w:p>
    <w:p w14:paraId="70489009" w14:textId="77777777" w:rsidR="00F52361" w:rsidRPr="00805285" w:rsidRDefault="00AF56A3" w:rsidP="00F52361">
      <w:pPr>
        <w:pStyle w:val="Heading3"/>
        <w:rPr>
          <w:rFonts w:cs="Arial"/>
          <w:b w:val="0"/>
        </w:rPr>
      </w:pPr>
      <w:bookmarkStart w:id="1740" w:name="_Toc95300450"/>
      <w:r w:rsidRPr="00805285">
        <w:rPr>
          <w:rFonts w:cs="Arial"/>
          <w:b w:val="0"/>
        </w:rPr>
        <w:t xml:space="preserve">Two Hour </w:t>
      </w:r>
      <w:r w:rsidR="007C3B17" w:rsidRPr="00805285">
        <w:rPr>
          <w:rFonts w:cs="Arial"/>
          <w:b w:val="0"/>
        </w:rPr>
        <w:t xml:space="preserve">Warning </w:t>
      </w:r>
      <w:r w:rsidR="00F52361" w:rsidRPr="00805285">
        <w:rPr>
          <w:rFonts w:cs="Arial"/>
          <w:b w:val="0"/>
        </w:rPr>
        <w:t>Results</w:t>
      </w:r>
      <w:bookmarkEnd w:id="1740"/>
    </w:p>
    <w:p w14:paraId="2ACA9A43" w14:textId="77777777" w:rsidR="00F52361" w:rsidRPr="00B81394" w:rsidRDefault="00F52361" w:rsidP="00F52361">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C3B17" w:rsidRPr="00B81394">
        <w:rPr>
          <w:rFonts w:ascii="Arial" w:hAnsi="Arial" w:cs="Arial"/>
        </w:rPr>
        <w:t xml:space="preserve">two hour warning </w:t>
      </w:r>
      <w:r w:rsidRPr="00B81394">
        <w:rPr>
          <w:rFonts w:ascii="Arial" w:hAnsi="Arial" w:cs="Arial"/>
        </w:rPr>
        <w:t xml:space="preserve">results.  The </w:t>
      </w:r>
      <w:r w:rsidR="00F83E68" w:rsidRPr="00B81394">
        <w:rPr>
          <w:rFonts w:ascii="Arial" w:hAnsi="Arial" w:cs="Arial"/>
        </w:rPr>
        <w:t>result set</w:t>
      </w:r>
      <w:r w:rsidRPr="00B81394">
        <w:rPr>
          <w:rFonts w:ascii="Arial" w:hAnsi="Arial" w:cs="Arial"/>
        </w:rPr>
        <w:t xml:space="preserve"> will hold the Output Schedule Validation </w:t>
      </w:r>
      <w:r w:rsidR="00F83E68" w:rsidRPr="00B81394">
        <w:rPr>
          <w:rFonts w:ascii="Arial" w:hAnsi="Arial" w:cs="Arial"/>
        </w:rPr>
        <w:t>results</w:t>
      </w:r>
      <w:r w:rsidRPr="00B81394">
        <w:rPr>
          <w:rFonts w:ascii="Arial" w:hAnsi="Arial" w:cs="Arial"/>
        </w:rPr>
        <w:t xml:space="preserve"> (errors and warnings) for the specified trading date and the end hour.</w:t>
      </w:r>
    </w:p>
    <w:p w14:paraId="398CD2E2" w14:textId="77777777" w:rsidR="00F52361" w:rsidRPr="00B81394" w:rsidRDefault="00F52361" w:rsidP="00F52361">
      <w:pPr>
        <w:ind w:left="360"/>
        <w:rPr>
          <w:rFonts w:ascii="Arial" w:hAnsi="Arial" w:cs="Arial"/>
        </w:rPr>
      </w:pPr>
      <w:r w:rsidRPr="00B81394">
        <w:rPr>
          <w:rFonts w:ascii="Arial" w:hAnsi="Arial" w:cs="Arial"/>
        </w:rPr>
        <w:t>The request message would use the following message fields:</w:t>
      </w:r>
    </w:p>
    <w:p w14:paraId="6A82FA12" w14:textId="77777777" w:rsidR="00F52361" w:rsidRPr="00B81394" w:rsidRDefault="00F52361" w:rsidP="00F5236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52361" w:rsidRPr="00FA0A10" w14:paraId="4F96A804" w14:textId="77777777" w:rsidTr="00770560">
        <w:tc>
          <w:tcPr>
            <w:tcW w:w="2308" w:type="dxa"/>
            <w:shd w:val="clear" w:color="auto" w:fill="C0C0C0"/>
          </w:tcPr>
          <w:p w14:paraId="3DC079CD"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0D919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16E43891" w14:textId="77777777" w:rsidTr="00770560">
        <w:tc>
          <w:tcPr>
            <w:tcW w:w="2308" w:type="dxa"/>
          </w:tcPr>
          <w:p w14:paraId="61B885B5"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7EEE4BF0" w14:textId="77777777" w:rsidR="00F52361" w:rsidRPr="001B0FBA" w:rsidRDefault="00F52361" w:rsidP="00770560">
            <w:pPr>
              <w:pStyle w:val="Normal2"/>
              <w:ind w:left="0"/>
              <w:jc w:val="center"/>
              <w:rPr>
                <w:rFonts w:ascii="Arial" w:hAnsi="Arial" w:cs="Arial"/>
              </w:rPr>
            </w:pPr>
            <w:r w:rsidRPr="001B0FBA">
              <w:rPr>
                <w:rFonts w:ascii="Arial" w:hAnsi="Arial" w:cs="Arial"/>
              </w:rPr>
              <w:t>get</w:t>
            </w:r>
          </w:p>
        </w:tc>
      </w:tr>
      <w:tr w:rsidR="00F52361" w:rsidRPr="00FA0A10" w14:paraId="7731816E" w14:textId="77777777" w:rsidTr="00770560">
        <w:tc>
          <w:tcPr>
            <w:tcW w:w="2308" w:type="dxa"/>
          </w:tcPr>
          <w:p w14:paraId="4C5AC840"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51C11438"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379B5C7E" w14:textId="77777777" w:rsidTr="00770560">
        <w:tc>
          <w:tcPr>
            <w:tcW w:w="2308" w:type="dxa"/>
          </w:tcPr>
          <w:p w14:paraId="413F580A"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62153DF" w14:textId="77777777" w:rsidR="00F52361" w:rsidRPr="001B0FBA" w:rsidRDefault="00F52361" w:rsidP="00770560">
            <w:pPr>
              <w:pStyle w:val="Normal2"/>
              <w:ind w:left="0"/>
              <w:jc w:val="center"/>
              <w:rPr>
                <w:rFonts w:ascii="Arial" w:hAnsi="Arial" w:cs="Arial"/>
                <w:i/>
              </w:rPr>
            </w:pPr>
            <w:r w:rsidRPr="001B0FBA">
              <w:rPr>
                <w:rFonts w:ascii="Arial" w:hAnsi="Arial" w:cs="Arial"/>
                <w:i/>
              </w:rPr>
              <w:t>Market participant ID</w:t>
            </w:r>
          </w:p>
        </w:tc>
      </w:tr>
      <w:tr w:rsidR="00F52361" w:rsidRPr="00FA0A10" w14:paraId="510A6D4A" w14:textId="77777777" w:rsidTr="00770560">
        <w:tc>
          <w:tcPr>
            <w:tcW w:w="2308" w:type="dxa"/>
          </w:tcPr>
          <w:p w14:paraId="5E381661" w14:textId="77777777" w:rsidR="00F52361" w:rsidRPr="002A438F" w:rsidRDefault="00F52361" w:rsidP="00770560">
            <w:pPr>
              <w:pStyle w:val="Normal2"/>
              <w:ind w:left="0"/>
              <w:jc w:val="center"/>
              <w:rPr>
                <w:rFonts w:ascii="Arial" w:hAnsi="Arial" w:cs="Arial"/>
              </w:rPr>
            </w:pPr>
            <w:r w:rsidRPr="00FA0A10">
              <w:rPr>
                <w:rFonts w:ascii="Arial" w:hAnsi="Arial" w:cs="Arial"/>
              </w:rPr>
              <w:t>Header/UserID</w:t>
            </w:r>
          </w:p>
        </w:tc>
        <w:tc>
          <w:tcPr>
            <w:tcW w:w="4365" w:type="dxa"/>
          </w:tcPr>
          <w:p w14:paraId="28BF6174" w14:textId="77777777" w:rsidR="00F52361"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F52361" w:rsidRPr="00FA0A10" w14:paraId="1245D0E0" w14:textId="77777777" w:rsidTr="00770560">
        <w:tc>
          <w:tcPr>
            <w:tcW w:w="2308" w:type="dxa"/>
          </w:tcPr>
          <w:p w14:paraId="180F9B08" w14:textId="77777777" w:rsidR="00F52361" w:rsidRPr="002A438F" w:rsidRDefault="00F52361" w:rsidP="00770560">
            <w:pPr>
              <w:pStyle w:val="Normal2"/>
              <w:ind w:left="0"/>
              <w:jc w:val="center"/>
              <w:rPr>
                <w:rFonts w:ascii="Arial" w:hAnsi="Arial" w:cs="Arial"/>
              </w:rPr>
            </w:pPr>
            <w:r w:rsidRPr="00FA0A10">
              <w:rPr>
                <w:rFonts w:ascii="Arial" w:hAnsi="Arial" w:cs="Arial"/>
              </w:rPr>
              <w:t>Request/TradingDate</w:t>
            </w:r>
          </w:p>
        </w:tc>
        <w:tc>
          <w:tcPr>
            <w:tcW w:w="4365" w:type="dxa"/>
          </w:tcPr>
          <w:p w14:paraId="29BB5202" w14:textId="77777777" w:rsidR="00F52361" w:rsidRPr="001B0FBA" w:rsidRDefault="00F52361" w:rsidP="00770560">
            <w:pPr>
              <w:pStyle w:val="Normal2"/>
              <w:keepNext/>
              <w:ind w:left="0"/>
              <w:jc w:val="center"/>
              <w:rPr>
                <w:rFonts w:ascii="Arial" w:hAnsi="Arial" w:cs="Arial"/>
                <w:i/>
              </w:rPr>
            </w:pPr>
            <w:r w:rsidRPr="001B0FBA">
              <w:rPr>
                <w:rFonts w:ascii="Arial" w:hAnsi="Arial" w:cs="Arial"/>
                <w:i/>
              </w:rPr>
              <w:t>Trading date</w:t>
            </w:r>
          </w:p>
        </w:tc>
      </w:tr>
      <w:tr w:rsidR="00B954EA" w:rsidRPr="00FA0A10" w14:paraId="75E6B0A9" w14:textId="77777777" w:rsidTr="00B954EA">
        <w:tc>
          <w:tcPr>
            <w:tcW w:w="2308" w:type="dxa"/>
            <w:tcBorders>
              <w:top w:val="single" w:sz="4" w:space="0" w:color="auto"/>
              <w:left w:val="single" w:sz="4" w:space="0" w:color="auto"/>
              <w:bottom w:val="single" w:sz="4" w:space="0" w:color="auto"/>
              <w:right w:val="single" w:sz="4" w:space="0" w:color="auto"/>
            </w:tcBorders>
          </w:tcPr>
          <w:p w14:paraId="1B6AD30E" w14:textId="77777777" w:rsidR="00B954EA" w:rsidRPr="002A438F" w:rsidRDefault="00B954EA" w:rsidP="0083517A">
            <w:pPr>
              <w:pStyle w:val="Normal2"/>
              <w:ind w:left="0"/>
              <w:jc w:val="center"/>
              <w:rPr>
                <w:rFonts w:ascii="Arial" w:hAnsi="Arial" w:cs="Arial"/>
              </w:rPr>
            </w:pPr>
            <w:r w:rsidRPr="00FA0A10">
              <w:rPr>
                <w:rFonts w:ascii="Arial" w:hAnsi="Arial" w:cs="Arial"/>
              </w:rPr>
              <w:t>Request/Option</w:t>
            </w:r>
          </w:p>
        </w:tc>
        <w:tc>
          <w:tcPr>
            <w:tcW w:w="4365" w:type="dxa"/>
            <w:tcBorders>
              <w:top w:val="single" w:sz="4" w:space="0" w:color="auto"/>
              <w:left w:val="single" w:sz="4" w:space="0" w:color="auto"/>
              <w:bottom w:val="single" w:sz="4" w:space="0" w:color="auto"/>
              <w:right w:val="single" w:sz="4" w:space="0" w:color="auto"/>
            </w:tcBorders>
          </w:tcPr>
          <w:p w14:paraId="6C2F83F8" w14:textId="77777777" w:rsidR="00B954EA" w:rsidRPr="001B0FBA" w:rsidRDefault="00B954EA" w:rsidP="00B954EA">
            <w:pPr>
              <w:pStyle w:val="Normal2"/>
              <w:keepNext/>
              <w:ind w:left="0"/>
              <w:jc w:val="center"/>
              <w:rPr>
                <w:rFonts w:ascii="Arial" w:hAnsi="Arial" w:cs="Arial"/>
                <w:i/>
              </w:rPr>
            </w:pPr>
            <w:r w:rsidRPr="001B0FBA">
              <w:rPr>
                <w:rFonts w:ascii="Arial" w:hAnsi="Arial" w:cs="Arial"/>
                <w:i/>
              </w:rPr>
              <w:t xml:space="preserve">End of Adjustment Period Hour Ending </w:t>
            </w:r>
          </w:p>
        </w:tc>
      </w:tr>
    </w:tbl>
    <w:p w14:paraId="2E142F11" w14:textId="77777777" w:rsidR="00F52361" w:rsidRPr="00B81394" w:rsidRDefault="00F52361" w:rsidP="00F52361">
      <w:pPr>
        <w:pStyle w:val="Normal2"/>
        <w:ind w:left="360"/>
        <w:rPr>
          <w:rFonts w:ascii="Arial" w:hAnsi="Arial" w:cs="Arial"/>
          <w:sz w:val="24"/>
        </w:rPr>
      </w:pPr>
    </w:p>
    <w:p w14:paraId="575E79C3" w14:textId="77777777" w:rsidR="00F52361" w:rsidRPr="00B81394" w:rsidRDefault="00F52361" w:rsidP="00F5236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E721ED5" w14:textId="77777777" w:rsidR="00F52361" w:rsidRPr="00B81394" w:rsidRDefault="00F52361" w:rsidP="00F5236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52361" w:rsidRPr="00FA0A10" w14:paraId="3BEE20A7" w14:textId="77777777" w:rsidTr="00770560">
        <w:tc>
          <w:tcPr>
            <w:tcW w:w="2418" w:type="dxa"/>
            <w:shd w:val="clear" w:color="auto" w:fill="C0C0C0"/>
          </w:tcPr>
          <w:p w14:paraId="5B15A7EB"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8D7DAB4" w14:textId="77777777" w:rsidR="00F52361" w:rsidRPr="00995285" w:rsidRDefault="00F52361"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F52361" w:rsidRPr="00FA0A10" w14:paraId="40A517F7" w14:textId="77777777" w:rsidTr="00770560">
        <w:tc>
          <w:tcPr>
            <w:tcW w:w="2418" w:type="dxa"/>
          </w:tcPr>
          <w:p w14:paraId="39678AC6" w14:textId="77777777" w:rsidR="00F52361" w:rsidRPr="002A438F" w:rsidRDefault="00F52361" w:rsidP="00770560">
            <w:pPr>
              <w:pStyle w:val="Normal2"/>
              <w:ind w:left="0"/>
              <w:jc w:val="center"/>
              <w:rPr>
                <w:rFonts w:ascii="Arial" w:hAnsi="Arial" w:cs="Arial"/>
              </w:rPr>
            </w:pPr>
            <w:r w:rsidRPr="00FA0A10">
              <w:rPr>
                <w:rFonts w:ascii="Arial" w:hAnsi="Arial" w:cs="Arial"/>
              </w:rPr>
              <w:t>Header/Verb</w:t>
            </w:r>
          </w:p>
        </w:tc>
        <w:tc>
          <w:tcPr>
            <w:tcW w:w="4365" w:type="dxa"/>
          </w:tcPr>
          <w:p w14:paraId="54439B2E" w14:textId="77777777" w:rsidR="00F52361" w:rsidRPr="001B0FBA" w:rsidRDefault="00F52361" w:rsidP="00770560">
            <w:pPr>
              <w:pStyle w:val="Normal2"/>
              <w:ind w:left="0"/>
              <w:jc w:val="center"/>
              <w:rPr>
                <w:rFonts w:ascii="Arial" w:hAnsi="Arial" w:cs="Arial"/>
              </w:rPr>
            </w:pPr>
            <w:r w:rsidRPr="001B0FBA">
              <w:rPr>
                <w:rFonts w:ascii="Arial" w:hAnsi="Arial" w:cs="Arial"/>
              </w:rPr>
              <w:t>reply</w:t>
            </w:r>
          </w:p>
        </w:tc>
      </w:tr>
      <w:tr w:rsidR="00F52361" w:rsidRPr="00FA0A10" w14:paraId="1DA3338A" w14:textId="77777777" w:rsidTr="00770560">
        <w:tc>
          <w:tcPr>
            <w:tcW w:w="2418" w:type="dxa"/>
          </w:tcPr>
          <w:p w14:paraId="189539EC" w14:textId="77777777" w:rsidR="00F52361" w:rsidRPr="002A438F" w:rsidRDefault="00F52361" w:rsidP="00770560">
            <w:pPr>
              <w:pStyle w:val="Normal2"/>
              <w:ind w:left="0"/>
              <w:jc w:val="center"/>
              <w:rPr>
                <w:rFonts w:ascii="Arial" w:hAnsi="Arial" w:cs="Arial"/>
              </w:rPr>
            </w:pPr>
            <w:r w:rsidRPr="00FA0A10">
              <w:rPr>
                <w:rFonts w:ascii="Arial" w:hAnsi="Arial" w:cs="Arial"/>
              </w:rPr>
              <w:t>Header/Noun</w:t>
            </w:r>
          </w:p>
        </w:tc>
        <w:tc>
          <w:tcPr>
            <w:tcW w:w="4365" w:type="dxa"/>
          </w:tcPr>
          <w:p w14:paraId="2FDBC862" w14:textId="77777777" w:rsidR="00F52361" w:rsidRPr="001B0FBA" w:rsidRDefault="007C3B17" w:rsidP="00770560">
            <w:pPr>
              <w:pStyle w:val="Normal2"/>
              <w:ind w:left="0"/>
              <w:jc w:val="center"/>
              <w:rPr>
                <w:rFonts w:ascii="Arial" w:hAnsi="Arial" w:cs="Arial"/>
              </w:rPr>
            </w:pPr>
            <w:r w:rsidRPr="001B0FBA">
              <w:rPr>
                <w:rFonts w:ascii="Arial" w:hAnsi="Arial" w:cs="Arial"/>
              </w:rPr>
              <w:t>TwoHrNotif</w:t>
            </w:r>
          </w:p>
        </w:tc>
      </w:tr>
      <w:tr w:rsidR="00F52361" w:rsidRPr="00FA0A10" w14:paraId="5179407C" w14:textId="77777777" w:rsidTr="00770560">
        <w:tc>
          <w:tcPr>
            <w:tcW w:w="2418" w:type="dxa"/>
          </w:tcPr>
          <w:p w14:paraId="18FD0A1B" w14:textId="77777777" w:rsidR="00F52361" w:rsidRPr="002A438F" w:rsidRDefault="00F52361" w:rsidP="00770560">
            <w:pPr>
              <w:pStyle w:val="Normal2"/>
              <w:ind w:left="0"/>
              <w:jc w:val="center"/>
              <w:rPr>
                <w:rFonts w:ascii="Arial" w:hAnsi="Arial" w:cs="Arial"/>
              </w:rPr>
            </w:pPr>
            <w:r w:rsidRPr="00FA0A10">
              <w:rPr>
                <w:rFonts w:ascii="Arial" w:hAnsi="Arial" w:cs="Arial"/>
              </w:rPr>
              <w:t>Header/Source</w:t>
            </w:r>
          </w:p>
        </w:tc>
        <w:tc>
          <w:tcPr>
            <w:tcW w:w="4365" w:type="dxa"/>
          </w:tcPr>
          <w:p w14:paraId="3E796089" w14:textId="77777777" w:rsidR="00F52361" w:rsidRPr="001B0FBA" w:rsidRDefault="00F52361" w:rsidP="00770560">
            <w:pPr>
              <w:pStyle w:val="Normal2"/>
              <w:ind w:left="0"/>
              <w:jc w:val="center"/>
              <w:rPr>
                <w:rFonts w:ascii="Arial" w:hAnsi="Arial" w:cs="Arial"/>
              </w:rPr>
            </w:pPr>
            <w:r w:rsidRPr="001B0FBA">
              <w:rPr>
                <w:rFonts w:ascii="Arial" w:hAnsi="Arial" w:cs="Arial"/>
              </w:rPr>
              <w:t>ERCOT</w:t>
            </w:r>
          </w:p>
        </w:tc>
      </w:tr>
      <w:tr w:rsidR="00F52361" w:rsidRPr="00FA0A10" w14:paraId="5AE8B09B" w14:textId="77777777" w:rsidTr="00770560">
        <w:tc>
          <w:tcPr>
            <w:tcW w:w="2418" w:type="dxa"/>
          </w:tcPr>
          <w:p w14:paraId="33ABB149" w14:textId="77777777" w:rsidR="00F52361" w:rsidRPr="002A438F" w:rsidRDefault="00F52361" w:rsidP="00770560">
            <w:pPr>
              <w:pStyle w:val="Normal2"/>
              <w:ind w:left="0"/>
              <w:jc w:val="center"/>
              <w:rPr>
                <w:rFonts w:ascii="Arial" w:hAnsi="Arial" w:cs="Arial"/>
              </w:rPr>
            </w:pPr>
            <w:r w:rsidRPr="00FA0A10">
              <w:rPr>
                <w:rFonts w:ascii="Arial" w:hAnsi="Arial" w:cs="Arial"/>
              </w:rPr>
              <w:t>Reply/ReplyCode</w:t>
            </w:r>
          </w:p>
        </w:tc>
        <w:tc>
          <w:tcPr>
            <w:tcW w:w="4365" w:type="dxa"/>
          </w:tcPr>
          <w:p w14:paraId="5CBD07FF" w14:textId="77777777" w:rsidR="00F52361" w:rsidRPr="001B0FBA" w:rsidRDefault="00F52361" w:rsidP="00770560">
            <w:pPr>
              <w:pStyle w:val="Normal2"/>
              <w:ind w:left="0"/>
              <w:jc w:val="center"/>
              <w:rPr>
                <w:rFonts w:ascii="Arial" w:hAnsi="Arial" w:cs="Arial"/>
                <w:i/>
              </w:rPr>
            </w:pPr>
            <w:r w:rsidRPr="001B0FBA">
              <w:rPr>
                <w:rFonts w:ascii="Arial" w:hAnsi="Arial" w:cs="Arial"/>
                <w:i/>
              </w:rPr>
              <w:t>Reply code, success=OK, error=ERROR or FATAL</w:t>
            </w:r>
          </w:p>
        </w:tc>
      </w:tr>
      <w:tr w:rsidR="00F52361" w:rsidRPr="00FA0A10" w14:paraId="55CDEE29" w14:textId="77777777" w:rsidTr="00770560">
        <w:tc>
          <w:tcPr>
            <w:tcW w:w="2418" w:type="dxa"/>
          </w:tcPr>
          <w:p w14:paraId="2BCC0486" w14:textId="77777777" w:rsidR="00F52361" w:rsidRPr="002A438F" w:rsidRDefault="00F52361" w:rsidP="00770560">
            <w:pPr>
              <w:pStyle w:val="Normal2"/>
              <w:ind w:left="0"/>
              <w:jc w:val="center"/>
              <w:rPr>
                <w:rFonts w:ascii="Arial" w:hAnsi="Arial" w:cs="Arial"/>
              </w:rPr>
            </w:pPr>
            <w:r w:rsidRPr="00FA0A10">
              <w:rPr>
                <w:rFonts w:ascii="Arial" w:hAnsi="Arial" w:cs="Arial"/>
              </w:rPr>
              <w:t>Reply/Error</w:t>
            </w:r>
          </w:p>
        </w:tc>
        <w:tc>
          <w:tcPr>
            <w:tcW w:w="4365" w:type="dxa"/>
          </w:tcPr>
          <w:p w14:paraId="4CD656D4" w14:textId="77777777" w:rsidR="00F52361" w:rsidRPr="001B0FBA" w:rsidRDefault="00F52361" w:rsidP="00770560">
            <w:pPr>
              <w:pStyle w:val="Normal2"/>
              <w:ind w:left="0"/>
              <w:jc w:val="center"/>
              <w:rPr>
                <w:rFonts w:ascii="Arial" w:hAnsi="Arial" w:cs="Arial"/>
                <w:i/>
              </w:rPr>
            </w:pPr>
            <w:r w:rsidRPr="001B0FBA">
              <w:rPr>
                <w:rFonts w:ascii="Arial" w:hAnsi="Arial" w:cs="Arial"/>
                <w:i/>
              </w:rPr>
              <w:t>Error message, if error encountered</w:t>
            </w:r>
          </w:p>
        </w:tc>
      </w:tr>
      <w:tr w:rsidR="00F52361" w:rsidRPr="00FA0A10" w14:paraId="1E1B02B8" w14:textId="77777777" w:rsidTr="00770560">
        <w:tc>
          <w:tcPr>
            <w:tcW w:w="2418" w:type="dxa"/>
          </w:tcPr>
          <w:p w14:paraId="5836915B" w14:textId="77777777" w:rsidR="00F52361" w:rsidRPr="002A438F" w:rsidRDefault="00F52361" w:rsidP="00770560">
            <w:pPr>
              <w:pStyle w:val="Normal2"/>
              <w:ind w:left="0"/>
              <w:jc w:val="center"/>
              <w:rPr>
                <w:rFonts w:ascii="Arial" w:hAnsi="Arial" w:cs="Arial"/>
              </w:rPr>
            </w:pPr>
            <w:r w:rsidRPr="00FA0A10">
              <w:rPr>
                <w:rFonts w:ascii="Arial" w:hAnsi="Arial" w:cs="Arial"/>
              </w:rPr>
              <w:t>Payload</w:t>
            </w:r>
          </w:p>
        </w:tc>
        <w:tc>
          <w:tcPr>
            <w:tcW w:w="4365" w:type="dxa"/>
          </w:tcPr>
          <w:p w14:paraId="40733091" w14:textId="77777777" w:rsidR="00F52361" w:rsidRPr="001B0FBA" w:rsidRDefault="00F52361" w:rsidP="00770560">
            <w:pPr>
              <w:pStyle w:val="Normal2"/>
              <w:keepNext/>
              <w:ind w:left="0"/>
              <w:jc w:val="center"/>
              <w:rPr>
                <w:rFonts w:ascii="Arial" w:hAnsi="Arial" w:cs="Arial"/>
                <w:i/>
              </w:rPr>
            </w:pPr>
            <w:r w:rsidRPr="001B0FBA">
              <w:rPr>
                <w:rFonts w:ascii="Arial" w:hAnsi="Arial" w:cs="Arial"/>
              </w:rPr>
              <w:t>BidSet/OutputSchedule</w:t>
            </w:r>
          </w:p>
        </w:tc>
      </w:tr>
    </w:tbl>
    <w:p w14:paraId="0D4410BB" w14:textId="77777777" w:rsidR="00F52361" w:rsidRPr="00B81394" w:rsidRDefault="00F52361" w:rsidP="00F52361">
      <w:pPr>
        <w:rPr>
          <w:rFonts w:ascii="Arial" w:hAnsi="Arial" w:cs="Arial"/>
        </w:rPr>
      </w:pPr>
    </w:p>
    <w:p w14:paraId="07429F24" w14:textId="77777777" w:rsidR="00F52361" w:rsidRPr="00B81394" w:rsidRDefault="00F52361" w:rsidP="00F52361">
      <w:pPr>
        <w:ind w:left="360"/>
        <w:rPr>
          <w:rFonts w:ascii="Arial" w:hAnsi="Arial" w:cs="Arial"/>
        </w:rPr>
      </w:pPr>
      <w:r w:rsidRPr="00B81394">
        <w:rPr>
          <w:rFonts w:ascii="Arial" w:hAnsi="Arial" w:cs="Arial"/>
        </w:rPr>
        <w:t>The payload structure is described by the following diagram:</w:t>
      </w:r>
    </w:p>
    <w:p w14:paraId="21DFED50" w14:textId="77777777" w:rsidR="00F52361" w:rsidRPr="00B81394" w:rsidRDefault="00F52361" w:rsidP="00F52361">
      <w:pPr>
        <w:rPr>
          <w:rFonts w:ascii="Arial" w:hAnsi="Arial" w:cs="Arial"/>
        </w:rPr>
      </w:pPr>
    </w:p>
    <w:p w14:paraId="269FE99C" w14:textId="77777777" w:rsidR="00F52361" w:rsidRPr="00B81394" w:rsidRDefault="009A2F00" w:rsidP="00F52361">
      <w:pPr>
        <w:ind w:left="360"/>
        <w:rPr>
          <w:rFonts w:ascii="Arial" w:hAnsi="Arial" w:cs="Arial"/>
        </w:rPr>
      </w:pPr>
      <w:r>
        <w:rPr>
          <w:rFonts w:ascii="Arial" w:hAnsi="Arial" w:cs="Arial"/>
          <w:noProof/>
        </w:rPr>
        <w:lastRenderedPageBreak/>
        <w:drawing>
          <wp:inline distT="0" distB="0" distL="0" distR="0" wp14:anchorId="1E29B36E" wp14:editId="40D53F21">
            <wp:extent cx="3476625" cy="4295775"/>
            <wp:effectExtent l="0" t="0" r="9525" b="9525"/>
            <wp:docPr id="97" name="Picture 97"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1CD74" w14:textId="77777777" w:rsidR="00F52361" w:rsidRPr="00B81394" w:rsidRDefault="00F52361" w:rsidP="00F52361">
      <w:pPr>
        <w:ind w:left="360"/>
        <w:rPr>
          <w:rFonts w:ascii="Arial" w:hAnsi="Arial" w:cs="Arial"/>
        </w:rPr>
      </w:pPr>
    </w:p>
    <w:p w14:paraId="0EC3B56F" w14:textId="77777777" w:rsidR="00F52361" w:rsidRPr="00B81394" w:rsidRDefault="00F52361" w:rsidP="00F52361">
      <w:pPr>
        <w:ind w:left="360"/>
        <w:rPr>
          <w:rFonts w:ascii="Arial" w:hAnsi="Arial" w:cs="Arial"/>
        </w:rPr>
      </w:pPr>
    </w:p>
    <w:p w14:paraId="05141215" w14:textId="77777777" w:rsidR="00F52361" w:rsidRPr="00B81394" w:rsidRDefault="00F52361" w:rsidP="00F52361">
      <w:pPr>
        <w:rPr>
          <w:rFonts w:ascii="Arial" w:hAnsi="Arial" w:cs="Arial"/>
          <w:sz w:val="20"/>
          <w:szCs w:val="20"/>
        </w:rPr>
      </w:pPr>
      <w:bookmarkStart w:id="1741" w:name="_Toc95300657"/>
      <w:r w:rsidRPr="00B81394">
        <w:rPr>
          <w:rFonts w:ascii="Arial" w:hAnsi="Arial" w:cs="Arial"/>
          <w:sz w:val="20"/>
          <w:szCs w:val="20"/>
        </w:rPr>
        <w:t xml:space="preserve">Figure </w:t>
      </w:r>
      <w:r w:rsidR="00A029FD" w:rsidRPr="00B81394">
        <w:rPr>
          <w:rFonts w:ascii="Arial" w:hAnsi="Arial" w:cs="Arial"/>
          <w:sz w:val="20"/>
          <w:szCs w:val="20"/>
        </w:rPr>
        <w:fldChar w:fldCharType="begin"/>
      </w:r>
      <w:r w:rsidR="00A029FD" w:rsidRPr="00B81394">
        <w:rPr>
          <w:rFonts w:ascii="Arial" w:hAnsi="Arial" w:cs="Arial"/>
          <w:sz w:val="20"/>
          <w:szCs w:val="20"/>
        </w:rPr>
        <w:instrText xml:space="preserve"> SEQ Figure \* ARABIC </w:instrText>
      </w:r>
      <w:r w:rsidR="00A029FD" w:rsidRPr="00B81394">
        <w:rPr>
          <w:rFonts w:ascii="Arial" w:hAnsi="Arial" w:cs="Arial"/>
          <w:sz w:val="20"/>
          <w:szCs w:val="20"/>
        </w:rPr>
        <w:fldChar w:fldCharType="separate"/>
      </w:r>
      <w:r w:rsidR="00FE542F" w:rsidRPr="00B81394">
        <w:rPr>
          <w:rFonts w:ascii="Arial" w:hAnsi="Arial" w:cs="Arial"/>
          <w:noProof/>
          <w:sz w:val="20"/>
          <w:szCs w:val="20"/>
        </w:rPr>
        <w:t>130</w:t>
      </w:r>
      <w:r w:rsidR="00A029FD" w:rsidRPr="00B81394">
        <w:rPr>
          <w:rFonts w:ascii="Arial" w:hAnsi="Arial" w:cs="Arial"/>
          <w:sz w:val="20"/>
          <w:szCs w:val="20"/>
        </w:rPr>
        <w:fldChar w:fldCharType="end"/>
      </w:r>
      <w:r w:rsidRPr="00B81394">
        <w:rPr>
          <w:rFonts w:ascii="Arial" w:hAnsi="Arial" w:cs="Arial"/>
          <w:sz w:val="20"/>
          <w:szCs w:val="20"/>
        </w:rPr>
        <w:t xml:space="preserve"> – </w:t>
      </w:r>
      <w:r w:rsidR="007C3B17" w:rsidRPr="00B81394">
        <w:rPr>
          <w:rFonts w:ascii="Arial" w:hAnsi="Arial" w:cs="Arial"/>
          <w:sz w:val="20"/>
          <w:szCs w:val="20"/>
        </w:rPr>
        <w:t>Two Hour Warning</w:t>
      </w:r>
      <w:r w:rsidRPr="00B81394">
        <w:rPr>
          <w:rFonts w:ascii="Arial" w:hAnsi="Arial" w:cs="Arial"/>
          <w:sz w:val="20"/>
          <w:szCs w:val="20"/>
        </w:rPr>
        <w:t xml:space="preserve"> results: BidSet/OutputSchedule</w:t>
      </w:r>
      <w:bookmarkEnd w:id="1741"/>
    </w:p>
    <w:p w14:paraId="6E06704A" w14:textId="77777777" w:rsidR="00F52361" w:rsidRPr="00B81394" w:rsidRDefault="00F52361" w:rsidP="00F52361">
      <w:pPr>
        <w:ind w:left="360"/>
        <w:rPr>
          <w:rFonts w:ascii="Arial" w:hAnsi="Arial" w:cs="Arial"/>
        </w:rPr>
      </w:pPr>
    </w:p>
    <w:p w14:paraId="080EBDB9" w14:textId="77777777" w:rsidR="00F52361" w:rsidRPr="00B81394" w:rsidRDefault="00F52361" w:rsidP="00F52361">
      <w:pPr>
        <w:ind w:left="720"/>
        <w:rPr>
          <w:rFonts w:ascii="Arial" w:hAnsi="Arial" w:cs="Arial"/>
        </w:rPr>
      </w:pPr>
      <w:r w:rsidRPr="00B81394">
        <w:rPr>
          <w:rFonts w:ascii="Arial" w:hAnsi="Arial" w:cs="Arial"/>
        </w:rPr>
        <w:t xml:space="preserve">The following is an XML example for </w:t>
      </w:r>
      <w:r w:rsidR="007C3B17" w:rsidRPr="00B81394">
        <w:rPr>
          <w:rFonts w:ascii="Arial" w:hAnsi="Arial" w:cs="Arial"/>
        </w:rPr>
        <w:t>Two Hour Warning results</w:t>
      </w:r>
      <w:r w:rsidRPr="00B81394">
        <w:rPr>
          <w:rFonts w:ascii="Arial" w:hAnsi="Arial" w:cs="Arial"/>
        </w:rPr>
        <w:t>:</w:t>
      </w:r>
    </w:p>
    <w:p w14:paraId="389118FB" w14:textId="77777777" w:rsidR="009F0BE5" w:rsidRPr="00FA0A10" w:rsidRDefault="009F0BE5" w:rsidP="00B5103C">
      <w:pPr>
        <w:ind w:left="720"/>
        <w:rPr>
          <w:rFonts w:ascii="Arial" w:hAnsi="Arial" w:cs="Arial"/>
          <w:sz w:val="20"/>
          <w:szCs w:val="20"/>
          <w:lang w:val="sv-SE"/>
        </w:rPr>
      </w:pPr>
    </w:p>
    <w:p w14:paraId="3178268F" w14:textId="77777777" w:rsidR="00B5103C" w:rsidRPr="002A438F" w:rsidRDefault="00B5103C" w:rsidP="00B5103C">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696BF977" w14:textId="77777777" w:rsidR="00B5103C" w:rsidRPr="001B0FBA" w:rsidRDefault="00B5103C" w:rsidP="00B5103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6E4E28F0"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t>&lt;OutputSchedule&gt;</w:t>
      </w:r>
    </w:p>
    <w:p w14:paraId="47856FCE" w14:textId="77777777" w:rsidR="00B5103C" w:rsidRPr="00FA0A10" w:rsidRDefault="009F0BE5" w:rsidP="00B5103C">
      <w:pPr>
        <w:ind w:left="720"/>
        <w:rPr>
          <w:rFonts w:ascii="Arial" w:hAnsi="Arial" w:cs="Arial"/>
          <w:sz w:val="20"/>
          <w:szCs w:val="20"/>
        </w:rPr>
      </w:pPr>
      <w:r w:rsidRPr="00FA0A10">
        <w:rPr>
          <w:rFonts w:ascii="Arial" w:hAnsi="Arial" w:cs="Arial"/>
          <w:sz w:val="20"/>
          <w:szCs w:val="20"/>
        </w:rPr>
        <w:tab/>
        <w:t xml:space="preserve">  </w:t>
      </w:r>
      <w:r w:rsidR="00B5103C" w:rsidRPr="00FA0A10">
        <w:rPr>
          <w:rFonts w:ascii="Arial" w:hAnsi="Arial" w:cs="Arial"/>
          <w:sz w:val="20"/>
          <w:szCs w:val="20"/>
        </w:rPr>
        <w:t>&lt;mRID&gt;ACME.20080101.</w:t>
      </w:r>
      <w:r w:rsidR="000E53EE" w:rsidRPr="00FA0A10">
        <w:rPr>
          <w:rFonts w:ascii="Arial" w:hAnsi="Arial" w:cs="Arial"/>
          <w:sz w:val="20"/>
          <w:szCs w:val="20"/>
        </w:rPr>
        <w:t>OS.Resource1</w:t>
      </w:r>
      <w:r w:rsidR="00B5103C" w:rsidRPr="00FA0A10">
        <w:rPr>
          <w:rFonts w:ascii="Arial" w:hAnsi="Arial" w:cs="Arial"/>
          <w:sz w:val="20"/>
          <w:szCs w:val="20"/>
        </w:rPr>
        <w:t>&lt;/mRID&gt;</w:t>
      </w:r>
    </w:p>
    <w:p w14:paraId="651F0BF9"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ab/>
      </w:r>
      <w:r w:rsidR="009F0BE5" w:rsidRPr="00FA0A10">
        <w:rPr>
          <w:rFonts w:ascii="Arial" w:hAnsi="Arial" w:cs="Arial"/>
          <w:sz w:val="20"/>
          <w:szCs w:val="20"/>
        </w:rPr>
        <w:t xml:space="preserve">  </w:t>
      </w:r>
      <w:r w:rsidRPr="00FA0A10">
        <w:rPr>
          <w:rFonts w:ascii="Arial" w:hAnsi="Arial" w:cs="Arial"/>
          <w:sz w:val="20"/>
          <w:szCs w:val="20"/>
        </w:rPr>
        <w:t>&lt;status&gt;ACCEPTED&lt;/status&gt;</w:t>
      </w:r>
    </w:p>
    <w:p w14:paraId="731B3D00"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&lt;error&gt;</w:t>
      </w:r>
    </w:p>
    <w:p w14:paraId="77001844"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59AFDEDD" w14:textId="77777777" w:rsidR="009F0BE5"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 xml:space="preserve">Five-minute intervals beginning 21:10 through interval 22:0 conflict with         </w:t>
      </w:r>
    </w:p>
    <w:p w14:paraId="4B05AF5B" w14:textId="77777777" w:rsidR="000D7742" w:rsidRPr="00FA0A10" w:rsidRDefault="009F0BE5" w:rsidP="000D7742">
      <w:pPr>
        <w:ind w:left="1440" w:firstLine="720"/>
        <w:rPr>
          <w:rFonts w:ascii="Arial" w:hAnsi="Arial" w:cs="Arial"/>
          <w:sz w:val="20"/>
          <w:szCs w:val="20"/>
        </w:rPr>
      </w:pPr>
      <w:r w:rsidRPr="00FA0A10">
        <w:rPr>
          <w:rFonts w:ascii="Arial" w:hAnsi="Arial" w:cs="Arial"/>
          <w:sz w:val="20"/>
          <w:szCs w:val="20"/>
        </w:rPr>
        <w:t>existing Energy Offer Curve</w:t>
      </w:r>
      <w:r w:rsidR="000D7742" w:rsidRPr="00FA0A10">
        <w:rPr>
          <w:rFonts w:ascii="Arial" w:hAnsi="Arial" w:cs="Arial"/>
          <w:sz w:val="20"/>
          <w:szCs w:val="20"/>
        </w:rPr>
        <w:t>&lt;/text&gt;</w:t>
      </w:r>
    </w:p>
    <w:p w14:paraId="3425258E"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w:t>
      </w:r>
      <w:r w:rsidRPr="00FA0A10">
        <w:rPr>
          <w:rFonts w:ascii="Arial" w:hAnsi="Arial" w:cs="Arial"/>
          <w:sz w:val="20"/>
          <w:szCs w:val="20"/>
        </w:rPr>
        <w:t>e</w:t>
      </w:r>
      <w:r w:rsidR="009F0BE5" w:rsidRPr="00FA0A10">
        <w:rPr>
          <w:rFonts w:ascii="Arial" w:hAnsi="Arial" w:cs="Arial"/>
          <w:sz w:val="20"/>
          <w:szCs w:val="20"/>
        </w:rPr>
        <w:t xml:space="preserve">rror&gt;                </w:t>
      </w:r>
      <w:r w:rsidR="009F0BE5" w:rsidRPr="00FA0A10">
        <w:rPr>
          <w:rFonts w:ascii="Arial" w:hAnsi="Arial" w:cs="Arial"/>
          <w:sz w:val="20"/>
          <w:szCs w:val="20"/>
        </w:rPr>
        <w:tab/>
        <w:t xml:space="preserve">  </w:t>
      </w:r>
    </w:p>
    <w:p w14:paraId="101E76DB" w14:textId="77777777" w:rsidR="000D7742" w:rsidRPr="00FA0A10" w:rsidRDefault="000D7742" w:rsidP="000D7742">
      <w:pPr>
        <w:ind w:left="1440"/>
        <w:rPr>
          <w:rFonts w:ascii="Arial" w:hAnsi="Arial" w:cs="Arial"/>
          <w:sz w:val="20"/>
          <w:szCs w:val="20"/>
        </w:rPr>
      </w:pPr>
      <w:r w:rsidRPr="00FA0A10">
        <w:rPr>
          <w:rFonts w:ascii="Arial" w:hAnsi="Arial" w:cs="Arial"/>
          <w:sz w:val="20"/>
          <w:szCs w:val="20"/>
        </w:rPr>
        <w:t xml:space="preserve">   </w:t>
      </w:r>
      <w:r w:rsidR="009F0BE5" w:rsidRPr="00FA0A10">
        <w:rPr>
          <w:rFonts w:ascii="Arial" w:hAnsi="Arial" w:cs="Arial"/>
          <w:sz w:val="20"/>
          <w:szCs w:val="20"/>
        </w:rPr>
        <w:t>&lt;error&gt;</w:t>
      </w:r>
    </w:p>
    <w:p w14:paraId="7BC260D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6B0AC5B1" w14:textId="77777777" w:rsidR="000D7742" w:rsidRPr="00FA0A10" w:rsidRDefault="000D7742" w:rsidP="000D7742">
      <w:pPr>
        <w:ind w:left="1440" w:firstLine="720"/>
        <w:rPr>
          <w:rFonts w:ascii="Arial" w:hAnsi="Arial" w:cs="Arial"/>
          <w:sz w:val="20"/>
          <w:szCs w:val="20"/>
        </w:rPr>
      </w:pPr>
      <w:r w:rsidRPr="00FA0A10">
        <w:rPr>
          <w:rFonts w:ascii="Arial" w:hAnsi="Arial" w:cs="Arial"/>
          <w:sz w:val="20"/>
          <w:szCs w:val="20"/>
        </w:rPr>
        <w:t>&lt;text&gt;</w:t>
      </w:r>
      <w:r w:rsidR="009F0BE5" w:rsidRPr="00FA0A10">
        <w:rPr>
          <w:rFonts w:ascii="Arial" w:hAnsi="Arial" w:cs="Arial"/>
          <w:sz w:val="20"/>
          <w:szCs w:val="20"/>
        </w:rPr>
        <w:t>Successfully validated the ERCOT Output Schedule.</w:t>
      </w:r>
      <w:r w:rsidRPr="00FA0A10">
        <w:rPr>
          <w:rFonts w:ascii="Arial" w:hAnsi="Arial" w:cs="Arial"/>
          <w:sz w:val="20"/>
          <w:szCs w:val="20"/>
        </w:rPr>
        <w:t>&lt;/text&gt;</w:t>
      </w:r>
    </w:p>
    <w:p w14:paraId="174EF530" w14:textId="77777777" w:rsidR="009F0BE5" w:rsidRPr="00FA0A10" w:rsidRDefault="000D7742" w:rsidP="000D7742">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w:t>
      </w:r>
      <w:r w:rsidR="009F0BE5" w:rsidRPr="00FA0A10">
        <w:rPr>
          <w:rFonts w:ascii="Arial" w:hAnsi="Arial" w:cs="Arial"/>
          <w:sz w:val="20"/>
          <w:szCs w:val="20"/>
        </w:rPr>
        <w:t>&lt;/error&gt;</w:t>
      </w:r>
    </w:p>
    <w:p w14:paraId="4B20FCD7" w14:textId="77777777" w:rsidR="000D7742" w:rsidRPr="00FA0A10" w:rsidRDefault="009F0BE5" w:rsidP="009F0BE5">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B90AC1B"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08276626" w14:textId="77777777" w:rsidR="009F0BE5" w:rsidRPr="00FA0A10" w:rsidRDefault="000D7742" w:rsidP="000D7742">
      <w:pPr>
        <w:ind w:left="1440" w:firstLine="720"/>
        <w:rPr>
          <w:rFonts w:ascii="Arial" w:hAnsi="Arial" w:cs="Arial"/>
          <w:sz w:val="20"/>
          <w:szCs w:val="20"/>
          <w:highlight w:val="white"/>
        </w:rPr>
      </w:pPr>
      <w:r w:rsidRPr="00FA0A10">
        <w:rPr>
          <w:rFonts w:ascii="Arial" w:hAnsi="Arial" w:cs="Arial"/>
          <w:sz w:val="20"/>
          <w:szCs w:val="20"/>
        </w:rPr>
        <w:t>&lt;text&gt;</w:t>
      </w:r>
      <w:r w:rsidR="009F0BE5" w:rsidRPr="00FA0A10">
        <w:rPr>
          <w:rFonts w:ascii="Arial" w:hAnsi="Arial" w:cs="Arial"/>
          <w:sz w:val="20"/>
          <w:szCs w:val="20"/>
          <w:highlight w:val="white"/>
        </w:rPr>
        <w:t>The Output Schedule exists for hour end</w:t>
      </w:r>
      <w:r w:rsidRPr="00FA0A10">
        <w:rPr>
          <w:rFonts w:ascii="Arial" w:hAnsi="Arial" w:cs="Arial"/>
          <w:sz w:val="20"/>
          <w:szCs w:val="20"/>
          <w:highlight w:val="white"/>
        </w:rPr>
        <w:t xml:space="preserve">ing 22 where resource status </w:t>
      </w:r>
      <w:r w:rsidR="009F0BE5" w:rsidRPr="00FA0A10">
        <w:rPr>
          <w:rFonts w:ascii="Arial" w:hAnsi="Arial" w:cs="Arial"/>
          <w:sz w:val="20"/>
          <w:szCs w:val="20"/>
          <w:highlight w:val="white"/>
        </w:rPr>
        <w:t>is</w:t>
      </w:r>
      <w:r w:rsidRPr="00FA0A10">
        <w:rPr>
          <w:rFonts w:ascii="Arial" w:hAnsi="Arial" w:cs="Arial"/>
          <w:sz w:val="20"/>
          <w:szCs w:val="20"/>
          <w:highlight w:val="white"/>
        </w:rPr>
        <w:t xml:space="preserve"> OFF &lt;/text&gt;</w:t>
      </w:r>
    </w:p>
    <w:p w14:paraId="6A866737" w14:textId="77777777" w:rsidR="009F0BE5" w:rsidRPr="00FA0A10" w:rsidRDefault="009F0BE5" w:rsidP="009F0BE5">
      <w:pPr>
        <w:ind w:left="720"/>
        <w:rPr>
          <w:rFonts w:ascii="Arial" w:hAnsi="Arial" w:cs="Arial"/>
          <w:sz w:val="20"/>
          <w:szCs w:val="20"/>
        </w:rPr>
      </w:pPr>
      <w:r w:rsidRPr="00FA0A10">
        <w:rPr>
          <w:rFonts w:ascii="Arial" w:hAnsi="Arial" w:cs="Arial"/>
          <w:sz w:val="20"/>
          <w:szCs w:val="20"/>
          <w:highlight w:val="white"/>
        </w:rPr>
        <w:t xml:space="preserve">              </w:t>
      </w:r>
      <w:r w:rsidR="000D7742" w:rsidRPr="00FA0A10">
        <w:rPr>
          <w:rFonts w:ascii="Arial" w:hAnsi="Arial" w:cs="Arial"/>
          <w:sz w:val="20"/>
          <w:szCs w:val="20"/>
        </w:rPr>
        <w:t xml:space="preserve"> </w:t>
      </w:r>
      <w:r w:rsidRPr="00FA0A10">
        <w:rPr>
          <w:rFonts w:ascii="Arial" w:hAnsi="Arial" w:cs="Arial"/>
          <w:sz w:val="20"/>
          <w:szCs w:val="20"/>
        </w:rPr>
        <w:t>&lt;/error&gt;</w:t>
      </w:r>
    </w:p>
    <w:p w14:paraId="413297A6"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lastRenderedPageBreak/>
        <w:tab/>
        <w:t>&lt;/OutputSchedule&gt;</w:t>
      </w:r>
    </w:p>
    <w:p w14:paraId="4CF0A002" w14:textId="77777777" w:rsidR="00B5103C" w:rsidRPr="00FA0A10" w:rsidRDefault="00B5103C" w:rsidP="00B5103C">
      <w:pPr>
        <w:ind w:left="720"/>
        <w:rPr>
          <w:rFonts w:ascii="Arial" w:hAnsi="Arial" w:cs="Arial"/>
          <w:sz w:val="20"/>
          <w:szCs w:val="20"/>
        </w:rPr>
      </w:pPr>
      <w:r w:rsidRPr="00FA0A10">
        <w:rPr>
          <w:rFonts w:ascii="Arial" w:hAnsi="Arial" w:cs="Arial"/>
          <w:sz w:val="20"/>
          <w:szCs w:val="20"/>
        </w:rPr>
        <w:t>&lt;/BidSet&gt;</w:t>
      </w:r>
    </w:p>
    <w:p w14:paraId="46374B5C" w14:textId="77777777" w:rsidR="0028596A" w:rsidRPr="00805285" w:rsidRDefault="0028596A" w:rsidP="0028596A">
      <w:pPr>
        <w:pStyle w:val="Heading3"/>
        <w:rPr>
          <w:rFonts w:cs="Arial"/>
          <w:b w:val="0"/>
        </w:rPr>
      </w:pPr>
      <w:bookmarkStart w:id="1742" w:name="_Toc95300451"/>
      <w:r w:rsidRPr="00805285">
        <w:rPr>
          <w:rFonts w:cs="Arial"/>
          <w:b w:val="0"/>
          <w:color w:val="000000"/>
        </w:rPr>
        <w:t>DAM Phase II Validation Results</w:t>
      </w:r>
      <w:bookmarkEnd w:id="1742"/>
    </w:p>
    <w:p w14:paraId="5252F212" w14:textId="77777777" w:rsidR="0028596A" w:rsidRPr="00B81394" w:rsidRDefault="0028596A" w:rsidP="0028596A">
      <w:pPr>
        <w:ind w:left="360"/>
        <w:rPr>
          <w:rFonts w:ascii="Arial" w:hAnsi="Arial" w:cs="Arial"/>
        </w:rPr>
      </w:pPr>
      <w:r w:rsidRPr="00B81394">
        <w:rPr>
          <w:rFonts w:ascii="Arial" w:hAnsi="Arial" w:cs="Arial"/>
        </w:rPr>
        <w:t>T</w:t>
      </w:r>
      <w:r w:rsidR="00731EB0" w:rsidRPr="00B81394">
        <w:rPr>
          <w:rFonts w:ascii="Arial" w:hAnsi="Arial" w:cs="Arial"/>
        </w:rPr>
        <w:t>his section describes the interface</w:t>
      </w:r>
      <w:r w:rsidRPr="00B81394">
        <w:rPr>
          <w:rFonts w:ascii="Arial" w:hAnsi="Arial" w:cs="Arial"/>
        </w:rPr>
        <w:t xml:space="preserve"> used to retrieve the </w:t>
      </w:r>
      <w:r w:rsidR="00731EB0" w:rsidRPr="00B81394">
        <w:rPr>
          <w:rFonts w:ascii="Arial" w:hAnsi="Arial" w:cs="Arial"/>
        </w:rPr>
        <w:t>DAM Phase II V</w:t>
      </w:r>
      <w:r w:rsidRPr="00B81394">
        <w:rPr>
          <w:rFonts w:ascii="Arial" w:hAnsi="Arial" w:cs="Arial"/>
        </w:rPr>
        <w:t xml:space="preserve">alidation results.  The </w:t>
      </w:r>
      <w:r w:rsidR="00F83E68" w:rsidRPr="00B81394">
        <w:rPr>
          <w:rFonts w:ascii="Arial" w:hAnsi="Arial" w:cs="Arial"/>
        </w:rPr>
        <w:t>result set</w:t>
      </w:r>
      <w:r w:rsidRPr="00B81394">
        <w:rPr>
          <w:rFonts w:ascii="Arial" w:hAnsi="Arial" w:cs="Arial"/>
        </w:rPr>
        <w:t xml:space="preserve"> will hold the request</w:t>
      </w:r>
      <w:r w:rsidR="00731EB0" w:rsidRPr="00B81394">
        <w:rPr>
          <w:rFonts w:ascii="Arial" w:hAnsi="Arial" w:cs="Arial"/>
        </w:rPr>
        <w:t>ed</w:t>
      </w:r>
      <w:r w:rsidRPr="00B81394">
        <w:rPr>
          <w:rFonts w:ascii="Arial" w:hAnsi="Arial" w:cs="Arial"/>
        </w:rPr>
        <w:t xml:space="preserve"> Bid Type Validation results (bid cancellations only) for the specified trading date.</w:t>
      </w:r>
    </w:p>
    <w:p w14:paraId="531D7AB9" w14:textId="77777777" w:rsidR="0028596A" w:rsidRPr="00B81394" w:rsidRDefault="0028596A" w:rsidP="0028596A">
      <w:pPr>
        <w:ind w:left="360"/>
        <w:rPr>
          <w:rFonts w:ascii="Arial" w:hAnsi="Arial" w:cs="Arial"/>
        </w:rPr>
      </w:pPr>
      <w:r w:rsidRPr="00B81394">
        <w:rPr>
          <w:rFonts w:ascii="Arial" w:hAnsi="Arial" w:cs="Arial"/>
        </w:rPr>
        <w:t>The request message would use the following message fields:</w:t>
      </w:r>
    </w:p>
    <w:p w14:paraId="2CF9F169" w14:textId="77777777" w:rsidR="0028596A" w:rsidRPr="00B81394" w:rsidRDefault="0028596A" w:rsidP="0028596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28596A" w:rsidRPr="00FA0A10" w14:paraId="6B13C64A" w14:textId="77777777" w:rsidTr="00770560">
        <w:tc>
          <w:tcPr>
            <w:tcW w:w="2308" w:type="dxa"/>
            <w:shd w:val="clear" w:color="auto" w:fill="C0C0C0"/>
          </w:tcPr>
          <w:p w14:paraId="0BAF19B2"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7797F41"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DEFFFF9" w14:textId="77777777" w:rsidTr="00770560">
        <w:tc>
          <w:tcPr>
            <w:tcW w:w="2308" w:type="dxa"/>
          </w:tcPr>
          <w:p w14:paraId="70AAF160"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68FAF0AD" w14:textId="77777777" w:rsidR="0028596A" w:rsidRPr="001B0FBA" w:rsidRDefault="0028596A" w:rsidP="00770560">
            <w:pPr>
              <w:pStyle w:val="Normal2"/>
              <w:ind w:left="0"/>
              <w:jc w:val="center"/>
              <w:rPr>
                <w:rFonts w:ascii="Arial" w:hAnsi="Arial" w:cs="Arial"/>
              </w:rPr>
            </w:pPr>
            <w:r w:rsidRPr="001B0FBA">
              <w:rPr>
                <w:rFonts w:ascii="Arial" w:hAnsi="Arial" w:cs="Arial"/>
              </w:rPr>
              <w:t>get</w:t>
            </w:r>
          </w:p>
        </w:tc>
      </w:tr>
      <w:tr w:rsidR="0028596A" w:rsidRPr="00FA0A10" w14:paraId="70A325FF" w14:textId="77777777" w:rsidTr="00770560">
        <w:tc>
          <w:tcPr>
            <w:tcW w:w="2308" w:type="dxa"/>
          </w:tcPr>
          <w:p w14:paraId="7B3BFF92"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7C877A7"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08C1F146" w14:textId="77777777" w:rsidTr="00770560">
        <w:tc>
          <w:tcPr>
            <w:tcW w:w="2308" w:type="dxa"/>
          </w:tcPr>
          <w:p w14:paraId="3DF589CB"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0FB408CA" w14:textId="77777777" w:rsidR="0028596A" w:rsidRPr="001B0FBA" w:rsidRDefault="0028596A" w:rsidP="00770560">
            <w:pPr>
              <w:pStyle w:val="Normal2"/>
              <w:ind w:left="0"/>
              <w:jc w:val="center"/>
              <w:rPr>
                <w:rFonts w:ascii="Arial" w:hAnsi="Arial" w:cs="Arial"/>
                <w:i/>
              </w:rPr>
            </w:pPr>
            <w:r w:rsidRPr="001B0FBA">
              <w:rPr>
                <w:rFonts w:ascii="Arial" w:hAnsi="Arial" w:cs="Arial"/>
                <w:i/>
              </w:rPr>
              <w:t>Market participant ID</w:t>
            </w:r>
          </w:p>
        </w:tc>
      </w:tr>
      <w:tr w:rsidR="0028596A" w:rsidRPr="00FA0A10" w14:paraId="713F1C4D" w14:textId="77777777" w:rsidTr="00770560">
        <w:tc>
          <w:tcPr>
            <w:tcW w:w="2308" w:type="dxa"/>
          </w:tcPr>
          <w:p w14:paraId="1351AD46" w14:textId="77777777" w:rsidR="0028596A" w:rsidRPr="002A438F" w:rsidRDefault="0028596A" w:rsidP="00770560">
            <w:pPr>
              <w:pStyle w:val="Normal2"/>
              <w:ind w:left="0"/>
              <w:jc w:val="center"/>
              <w:rPr>
                <w:rFonts w:ascii="Arial" w:hAnsi="Arial" w:cs="Arial"/>
              </w:rPr>
            </w:pPr>
            <w:r w:rsidRPr="00FA0A10">
              <w:rPr>
                <w:rFonts w:ascii="Arial" w:hAnsi="Arial" w:cs="Arial"/>
              </w:rPr>
              <w:t>Header/UserID</w:t>
            </w:r>
          </w:p>
        </w:tc>
        <w:tc>
          <w:tcPr>
            <w:tcW w:w="4365" w:type="dxa"/>
          </w:tcPr>
          <w:p w14:paraId="3F711BAA" w14:textId="77777777" w:rsidR="0028596A" w:rsidRPr="001B0FBA" w:rsidRDefault="00F55070" w:rsidP="00770560">
            <w:pPr>
              <w:pStyle w:val="Normal2"/>
              <w:ind w:left="0"/>
              <w:jc w:val="center"/>
              <w:rPr>
                <w:rFonts w:ascii="Arial" w:hAnsi="Arial" w:cs="Arial"/>
                <w:i/>
              </w:rPr>
            </w:pPr>
            <w:r w:rsidRPr="001B0FBA">
              <w:rPr>
                <w:rFonts w:ascii="Arial" w:hAnsi="Arial" w:cs="Arial"/>
                <w:i/>
              </w:rPr>
              <w:t>ID of user</w:t>
            </w:r>
          </w:p>
        </w:tc>
      </w:tr>
      <w:tr w:rsidR="0028596A" w:rsidRPr="00FA0A10" w14:paraId="7A86DF4B" w14:textId="77777777" w:rsidTr="00770560">
        <w:tc>
          <w:tcPr>
            <w:tcW w:w="2308" w:type="dxa"/>
          </w:tcPr>
          <w:p w14:paraId="1D2DA41F" w14:textId="77777777" w:rsidR="0028596A" w:rsidRPr="002A438F" w:rsidRDefault="0028596A" w:rsidP="00770560">
            <w:pPr>
              <w:pStyle w:val="Normal2"/>
              <w:ind w:left="0"/>
              <w:jc w:val="center"/>
              <w:rPr>
                <w:rFonts w:ascii="Arial" w:hAnsi="Arial" w:cs="Arial"/>
              </w:rPr>
            </w:pPr>
            <w:r w:rsidRPr="00FA0A10">
              <w:rPr>
                <w:rFonts w:ascii="Arial" w:hAnsi="Arial" w:cs="Arial"/>
              </w:rPr>
              <w:t>Request/TradingDate</w:t>
            </w:r>
          </w:p>
        </w:tc>
        <w:tc>
          <w:tcPr>
            <w:tcW w:w="4365" w:type="dxa"/>
          </w:tcPr>
          <w:p w14:paraId="7AFDED55"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Trading date</w:t>
            </w:r>
          </w:p>
        </w:tc>
      </w:tr>
      <w:tr w:rsidR="0028596A" w:rsidRPr="00FA0A10" w14:paraId="51D20D86" w14:textId="77777777" w:rsidTr="00770560">
        <w:tc>
          <w:tcPr>
            <w:tcW w:w="2308" w:type="dxa"/>
          </w:tcPr>
          <w:p w14:paraId="2331458C" w14:textId="77777777" w:rsidR="0028596A" w:rsidRPr="002A438F" w:rsidRDefault="0028596A" w:rsidP="00770560">
            <w:pPr>
              <w:pStyle w:val="Normal2"/>
              <w:ind w:left="0"/>
              <w:jc w:val="center"/>
              <w:rPr>
                <w:rFonts w:ascii="Arial" w:hAnsi="Arial" w:cs="Arial"/>
              </w:rPr>
            </w:pPr>
            <w:r w:rsidRPr="00FA0A10">
              <w:rPr>
                <w:rFonts w:ascii="Arial" w:hAnsi="Arial" w:cs="Arial"/>
              </w:rPr>
              <w:t>Request/Option</w:t>
            </w:r>
          </w:p>
        </w:tc>
        <w:tc>
          <w:tcPr>
            <w:tcW w:w="4365" w:type="dxa"/>
          </w:tcPr>
          <w:p w14:paraId="3445C4BB" w14:textId="77777777" w:rsidR="0028596A" w:rsidRPr="001B0FBA" w:rsidRDefault="0028596A" w:rsidP="00770560">
            <w:pPr>
              <w:pStyle w:val="Normal2"/>
              <w:keepNext/>
              <w:ind w:left="0"/>
              <w:jc w:val="center"/>
              <w:rPr>
                <w:rFonts w:ascii="Arial" w:hAnsi="Arial" w:cs="Arial"/>
                <w:i/>
              </w:rPr>
            </w:pPr>
            <w:r w:rsidRPr="001B0FBA">
              <w:rPr>
                <w:rFonts w:ascii="Arial" w:hAnsi="Arial" w:cs="Arial"/>
                <w:i/>
              </w:rPr>
              <w:t>BidType of interest</w:t>
            </w:r>
          </w:p>
          <w:p w14:paraId="73990E9A" w14:textId="77777777" w:rsidR="00731EB0" w:rsidRPr="00FA0A10" w:rsidRDefault="00731EB0" w:rsidP="00770560">
            <w:pPr>
              <w:pStyle w:val="Normal2"/>
              <w:keepNext/>
              <w:ind w:left="0"/>
              <w:jc w:val="center"/>
              <w:rPr>
                <w:rFonts w:ascii="Arial" w:hAnsi="Arial" w:cs="Arial"/>
                <w:i/>
              </w:rPr>
            </w:pPr>
            <w:r w:rsidRPr="00FA0A10">
              <w:rPr>
                <w:rFonts w:ascii="Arial" w:hAnsi="Arial" w:cs="Arial"/>
                <w:i/>
              </w:rPr>
              <w:t>See</w:t>
            </w:r>
            <w:r w:rsidR="00B954EA" w:rsidRPr="00FA0A10">
              <w:rPr>
                <w:rFonts w:ascii="Arial" w:hAnsi="Arial" w:cs="Arial"/>
                <w:i/>
              </w:rPr>
              <w:t xml:space="preserve"> below for valid bid types</w:t>
            </w:r>
          </w:p>
        </w:tc>
      </w:tr>
    </w:tbl>
    <w:p w14:paraId="025DB6F5" w14:textId="77777777" w:rsidR="0028596A" w:rsidRPr="00B81394" w:rsidRDefault="0028596A" w:rsidP="0028596A">
      <w:pPr>
        <w:pStyle w:val="Normal2"/>
        <w:ind w:left="360"/>
        <w:rPr>
          <w:rFonts w:ascii="Arial" w:hAnsi="Arial" w:cs="Arial"/>
          <w:sz w:val="24"/>
        </w:rPr>
      </w:pPr>
    </w:p>
    <w:p w14:paraId="60409058" w14:textId="77777777" w:rsidR="0028596A" w:rsidRPr="00B81394" w:rsidRDefault="0028596A" w:rsidP="0028596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7EE7AC8" w14:textId="77777777" w:rsidR="0028596A" w:rsidRPr="00B81394" w:rsidRDefault="0028596A" w:rsidP="0028596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28596A" w:rsidRPr="00FA0A10" w14:paraId="77368A4B" w14:textId="77777777" w:rsidTr="00770560">
        <w:tc>
          <w:tcPr>
            <w:tcW w:w="2418" w:type="dxa"/>
            <w:shd w:val="clear" w:color="auto" w:fill="C0C0C0"/>
          </w:tcPr>
          <w:p w14:paraId="02E909FA"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1305B97" w14:textId="77777777" w:rsidR="0028596A" w:rsidRPr="00995285" w:rsidRDefault="0028596A" w:rsidP="00770560">
            <w:pPr>
              <w:pStyle w:val="Normal2"/>
              <w:ind w:left="0"/>
              <w:jc w:val="center"/>
              <w:rPr>
                <w:rFonts w:ascii="Arial" w:hAnsi="Arial" w:cs="Arial"/>
                <w:highlight w:val="lightGray"/>
              </w:rPr>
            </w:pPr>
            <w:r w:rsidRPr="00995285">
              <w:rPr>
                <w:rFonts w:ascii="Arial" w:hAnsi="Arial" w:cs="Arial"/>
                <w:highlight w:val="lightGray"/>
              </w:rPr>
              <w:t>Value</w:t>
            </w:r>
          </w:p>
        </w:tc>
      </w:tr>
      <w:tr w:rsidR="0028596A" w:rsidRPr="00FA0A10" w14:paraId="745D5A01" w14:textId="77777777" w:rsidTr="00770560">
        <w:tc>
          <w:tcPr>
            <w:tcW w:w="2418" w:type="dxa"/>
          </w:tcPr>
          <w:p w14:paraId="0264594F" w14:textId="77777777" w:rsidR="0028596A" w:rsidRPr="002A438F" w:rsidRDefault="0028596A" w:rsidP="00770560">
            <w:pPr>
              <w:pStyle w:val="Normal2"/>
              <w:ind w:left="0"/>
              <w:jc w:val="center"/>
              <w:rPr>
                <w:rFonts w:ascii="Arial" w:hAnsi="Arial" w:cs="Arial"/>
              </w:rPr>
            </w:pPr>
            <w:r w:rsidRPr="00FA0A10">
              <w:rPr>
                <w:rFonts w:ascii="Arial" w:hAnsi="Arial" w:cs="Arial"/>
              </w:rPr>
              <w:t>Header/Verb</w:t>
            </w:r>
          </w:p>
        </w:tc>
        <w:tc>
          <w:tcPr>
            <w:tcW w:w="4365" w:type="dxa"/>
          </w:tcPr>
          <w:p w14:paraId="5EC2DB21" w14:textId="77777777" w:rsidR="0028596A" w:rsidRPr="001B0FBA" w:rsidRDefault="0028596A" w:rsidP="00770560">
            <w:pPr>
              <w:pStyle w:val="Normal2"/>
              <w:ind w:left="0"/>
              <w:jc w:val="center"/>
              <w:rPr>
                <w:rFonts w:ascii="Arial" w:hAnsi="Arial" w:cs="Arial"/>
              </w:rPr>
            </w:pPr>
            <w:r w:rsidRPr="001B0FBA">
              <w:rPr>
                <w:rFonts w:ascii="Arial" w:hAnsi="Arial" w:cs="Arial"/>
              </w:rPr>
              <w:t>reply</w:t>
            </w:r>
          </w:p>
        </w:tc>
      </w:tr>
      <w:tr w:rsidR="0028596A" w:rsidRPr="00FA0A10" w14:paraId="71E0EBAF" w14:textId="77777777" w:rsidTr="00770560">
        <w:tc>
          <w:tcPr>
            <w:tcW w:w="2418" w:type="dxa"/>
          </w:tcPr>
          <w:p w14:paraId="3C52C11D" w14:textId="77777777" w:rsidR="0028596A" w:rsidRPr="002A438F" w:rsidRDefault="0028596A" w:rsidP="00770560">
            <w:pPr>
              <w:pStyle w:val="Normal2"/>
              <w:ind w:left="0"/>
              <w:jc w:val="center"/>
              <w:rPr>
                <w:rFonts w:ascii="Arial" w:hAnsi="Arial" w:cs="Arial"/>
              </w:rPr>
            </w:pPr>
            <w:r w:rsidRPr="00FA0A10">
              <w:rPr>
                <w:rFonts w:ascii="Arial" w:hAnsi="Arial" w:cs="Arial"/>
              </w:rPr>
              <w:t>Header/Noun</w:t>
            </w:r>
          </w:p>
        </w:tc>
        <w:tc>
          <w:tcPr>
            <w:tcW w:w="4365" w:type="dxa"/>
          </w:tcPr>
          <w:p w14:paraId="4DC74CFA" w14:textId="77777777" w:rsidR="0028596A" w:rsidRPr="001B0FBA" w:rsidRDefault="0028596A" w:rsidP="00770560">
            <w:pPr>
              <w:pStyle w:val="Normal2"/>
              <w:ind w:left="0"/>
              <w:jc w:val="center"/>
              <w:rPr>
                <w:rFonts w:ascii="Arial" w:hAnsi="Arial" w:cs="Arial"/>
              </w:rPr>
            </w:pPr>
            <w:r w:rsidRPr="001B0FBA">
              <w:rPr>
                <w:rFonts w:ascii="Arial" w:hAnsi="Arial" w:cs="Arial"/>
              </w:rPr>
              <w:t>P2ValidationSet</w:t>
            </w:r>
          </w:p>
        </w:tc>
      </w:tr>
      <w:tr w:rsidR="0028596A" w:rsidRPr="00FA0A10" w14:paraId="18E3B023" w14:textId="77777777" w:rsidTr="00770560">
        <w:tc>
          <w:tcPr>
            <w:tcW w:w="2418" w:type="dxa"/>
          </w:tcPr>
          <w:p w14:paraId="5CBE82BF" w14:textId="77777777" w:rsidR="0028596A" w:rsidRPr="002A438F" w:rsidRDefault="0028596A" w:rsidP="00770560">
            <w:pPr>
              <w:pStyle w:val="Normal2"/>
              <w:ind w:left="0"/>
              <w:jc w:val="center"/>
              <w:rPr>
                <w:rFonts w:ascii="Arial" w:hAnsi="Arial" w:cs="Arial"/>
              </w:rPr>
            </w:pPr>
            <w:r w:rsidRPr="00FA0A10">
              <w:rPr>
                <w:rFonts w:ascii="Arial" w:hAnsi="Arial" w:cs="Arial"/>
              </w:rPr>
              <w:t>Header/Source</w:t>
            </w:r>
          </w:p>
        </w:tc>
        <w:tc>
          <w:tcPr>
            <w:tcW w:w="4365" w:type="dxa"/>
          </w:tcPr>
          <w:p w14:paraId="13AAC211" w14:textId="77777777" w:rsidR="0028596A" w:rsidRPr="001B0FBA" w:rsidRDefault="0028596A" w:rsidP="00770560">
            <w:pPr>
              <w:pStyle w:val="Normal2"/>
              <w:ind w:left="0"/>
              <w:jc w:val="center"/>
              <w:rPr>
                <w:rFonts w:ascii="Arial" w:hAnsi="Arial" w:cs="Arial"/>
              </w:rPr>
            </w:pPr>
            <w:r w:rsidRPr="001B0FBA">
              <w:rPr>
                <w:rFonts w:ascii="Arial" w:hAnsi="Arial" w:cs="Arial"/>
              </w:rPr>
              <w:t>ERCOT</w:t>
            </w:r>
          </w:p>
        </w:tc>
      </w:tr>
      <w:tr w:rsidR="0028596A" w:rsidRPr="00FA0A10" w14:paraId="71738A42" w14:textId="77777777" w:rsidTr="00770560">
        <w:tc>
          <w:tcPr>
            <w:tcW w:w="2418" w:type="dxa"/>
          </w:tcPr>
          <w:p w14:paraId="71E8FDC3" w14:textId="77777777" w:rsidR="0028596A" w:rsidRPr="002A438F" w:rsidRDefault="0028596A" w:rsidP="00770560">
            <w:pPr>
              <w:pStyle w:val="Normal2"/>
              <w:ind w:left="0"/>
              <w:jc w:val="center"/>
              <w:rPr>
                <w:rFonts w:ascii="Arial" w:hAnsi="Arial" w:cs="Arial"/>
              </w:rPr>
            </w:pPr>
            <w:r w:rsidRPr="00FA0A10">
              <w:rPr>
                <w:rFonts w:ascii="Arial" w:hAnsi="Arial" w:cs="Arial"/>
              </w:rPr>
              <w:t>Reply/ReplyCode</w:t>
            </w:r>
          </w:p>
        </w:tc>
        <w:tc>
          <w:tcPr>
            <w:tcW w:w="4365" w:type="dxa"/>
          </w:tcPr>
          <w:p w14:paraId="125C13E2" w14:textId="77777777" w:rsidR="0028596A" w:rsidRPr="001B0FBA" w:rsidRDefault="0028596A" w:rsidP="00770560">
            <w:pPr>
              <w:pStyle w:val="Normal2"/>
              <w:ind w:left="0"/>
              <w:jc w:val="center"/>
              <w:rPr>
                <w:rFonts w:ascii="Arial" w:hAnsi="Arial" w:cs="Arial"/>
                <w:i/>
              </w:rPr>
            </w:pPr>
            <w:r w:rsidRPr="001B0FBA">
              <w:rPr>
                <w:rFonts w:ascii="Arial" w:hAnsi="Arial" w:cs="Arial"/>
                <w:i/>
              </w:rPr>
              <w:t>Reply code, success=OK, error=ERROR or FATAL</w:t>
            </w:r>
          </w:p>
        </w:tc>
      </w:tr>
      <w:tr w:rsidR="0028596A" w:rsidRPr="00FA0A10" w14:paraId="1FFDE62A" w14:textId="77777777" w:rsidTr="00770560">
        <w:tc>
          <w:tcPr>
            <w:tcW w:w="2418" w:type="dxa"/>
          </w:tcPr>
          <w:p w14:paraId="788BF8EA" w14:textId="77777777" w:rsidR="0028596A" w:rsidRPr="002A438F" w:rsidRDefault="0028596A" w:rsidP="00770560">
            <w:pPr>
              <w:pStyle w:val="Normal2"/>
              <w:ind w:left="0"/>
              <w:jc w:val="center"/>
              <w:rPr>
                <w:rFonts w:ascii="Arial" w:hAnsi="Arial" w:cs="Arial"/>
              </w:rPr>
            </w:pPr>
            <w:r w:rsidRPr="00FA0A10">
              <w:rPr>
                <w:rFonts w:ascii="Arial" w:hAnsi="Arial" w:cs="Arial"/>
              </w:rPr>
              <w:t>Reply/Error</w:t>
            </w:r>
          </w:p>
        </w:tc>
        <w:tc>
          <w:tcPr>
            <w:tcW w:w="4365" w:type="dxa"/>
          </w:tcPr>
          <w:p w14:paraId="2CD91B6D" w14:textId="77777777" w:rsidR="0028596A" w:rsidRPr="001B0FBA" w:rsidRDefault="0028596A" w:rsidP="00770560">
            <w:pPr>
              <w:pStyle w:val="Normal2"/>
              <w:ind w:left="0"/>
              <w:jc w:val="center"/>
              <w:rPr>
                <w:rFonts w:ascii="Arial" w:hAnsi="Arial" w:cs="Arial"/>
                <w:i/>
              </w:rPr>
            </w:pPr>
            <w:r w:rsidRPr="001B0FBA">
              <w:rPr>
                <w:rFonts w:ascii="Arial" w:hAnsi="Arial" w:cs="Arial"/>
                <w:i/>
              </w:rPr>
              <w:t>Error message, if error encountered</w:t>
            </w:r>
          </w:p>
        </w:tc>
      </w:tr>
      <w:tr w:rsidR="0028596A" w:rsidRPr="00FA0A10" w14:paraId="2EA53218" w14:textId="77777777" w:rsidTr="00770560">
        <w:tc>
          <w:tcPr>
            <w:tcW w:w="2418" w:type="dxa"/>
          </w:tcPr>
          <w:p w14:paraId="6A738A42" w14:textId="77777777" w:rsidR="0028596A" w:rsidRPr="002A438F" w:rsidRDefault="0028596A" w:rsidP="00770560">
            <w:pPr>
              <w:pStyle w:val="Normal2"/>
              <w:ind w:left="0"/>
              <w:jc w:val="center"/>
              <w:rPr>
                <w:rFonts w:ascii="Arial" w:hAnsi="Arial" w:cs="Arial"/>
              </w:rPr>
            </w:pPr>
            <w:r w:rsidRPr="00FA0A10">
              <w:rPr>
                <w:rFonts w:ascii="Arial" w:hAnsi="Arial" w:cs="Arial"/>
              </w:rPr>
              <w:t>Payload</w:t>
            </w:r>
          </w:p>
        </w:tc>
        <w:tc>
          <w:tcPr>
            <w:tcW w:w="4365" w:type="dxa"/>
          </w:tcPr>
          <w:p w14:paraId="6D8BFE3C" w14:textId="77777777" w:rsidR="0028596A" w:rsidRPr="001B0FBA" w:rsidRDefault="0028596A" w:rsidP="00770560">
            <w:pPr>
              <w:pStyle w:val="Normal2"/>
              <w:keepNext/>
              <w:ind w:left="0"/>
              <w:jc w:val="center"/>
              <w:rPr>
                <w:rFonts w:ascii="Arial" w:hAnsi="Arial" w:cs="Arial"/>
                <w:i/>
              </w:rPr>
            </w:pPr>
            <w:r w:rsidRPr="001B0FBA">
              <w:rPr>
                <w:rFonts w:ascii="Arial" w:hAnsi="Arial" w:cs="Arial"/>
              </w:rPr>
              <w:t>BidSet</w:t>
            </w:r>
            <w:r w:rsidR="00B954EA" w:rsidRPr="001B0FBA">
              <w:rPr>
                <w:rFonts w:ascii="Arial" w:hAnsi="Arial" w:cs="Arial"/>
              </w:rPr>
              <w:t>/[Bid Type]</w:t>
            </w:r>
          </w:p>
        </w:tc>
      </w:tr>
    </w:tbl>
    <w:p w14:paraId="127F8495" w14:textId="77777777" w:rsidR="00B954EA" w:rsidRPr="00B81394" w:rsidRDefault="00B954EA" w:rsidP="0028596A">
      <w:pPr>
        <w:rPr>
          <w:rFonts w:ascii="Arial" w:hAnsi="Arial" w:cs="Arial"/>
        </w:rPr>
      </w:pPr>
    </w:p>
    <w:p w14:paraId="410E1501" w14:textId="77777777" w:rsidR="00B954EA" w:rsidRPr="00B81394" w:rsidRDefault="00B954EA" w:rsidP="00FD6E12">
      <w:pPr>
        <w:ind w:firstLine="720"/>
        <w:rPr>
          <w:rFonts w:ascii="Arial" w:hAnsi="Arial" w:cs="Arial"/>
        </w:rPr>
      </w:pPr>
      <w:r w:rsidRPr="00B81394">
        <w:rPr>
          <w:rFonts w:ascii="Arial" w:hAnsi="Arial" w:cs="Arial"/>
        </w:rPr>
        <w:t>Valid Bid Types are:</w:t>
      </w:r>
    </w:p>
    <w:p w14:paraId="5448AF23" w14:textId="77777777" w:rsidR="00B954EA" w:rsidRPr="00B81394" w:rsidRDefault="00B954EA" w:rsidP="00B954EA">
      <w:pPr>
        <w:rPr>
          <w:rFonts w:ascii="Arial" w:hAnsi="Arial" w:cs="Arial"/>
        </w:rPr>
      </w:pPr>
    </w:p>
    <w:tbl>
      <w:tblPr>
        <w:tblW w:w="5740" w:type="dxa"/>
        <w:tblInd w:w="1450" w:type="dxa"/>
        <w:tblCellMar>
          <w:left w:w="0" w:type="dxa"/>
          <w:right w:w="0" w:type="dxa"/>
        </w:tblCellMar>
        <w:tblLook w:val="0000" w:firstRow="0" w:lastRow="0" w:firstColumn="0" w:lastColumn="0" w:noHBand="0" w:noVBand="0"/>
      </w:tblPr>
      <w:tblGrid>
        <w:gridCol w:w="2584"/>
        <w:gridCol w:w="3156"/>
      </w:tblGrid>
      <w:tr w:rsidR="00B954EA" w:rsidRPr="00FA0A10" w14:paraId="6CD74754" w14:textId="77777777" w:rsidTr="00FA777C">
        <w:trPr>
          <w:trHeight w:val="525"/>
          <w:tblHeader/>
        </w:trPr>
        <w:tc>
          <w:tcPr>
            <w:tcW w:w="2584" w:type="dxa"/>
            <w:tcBorders>
              <w:top w:val="single" w:sz="8" w:space="0" w:color="auto"/>
              <w:left w:val="single" w:sz="8" w:space="0" w:color="auto"/>
              <w:bottom w:val="single" w:sz="8" w:space="0" w:color="auto"/>
              <w:right w:val="single" w:sz="8" w:space="0" w:color="auto"/>
            </w:tcBorders>
            <w:shd w:val="clear" w:color="auto" w:fill="FFFF99"/>
            <w:vAlign w:val="bottom"/>
          </w:tcPr>
          <w:p w14:paraId="0373C183" w14:textId="77777777" w:rsidR="00B954EA" w:rsidRPr="00FA0A10" w:rsidRDefault="00B954EA" w:rsidP="0083517A">
            <w:pPr>
              <w:rPr>
                <w:rFonts w:ascii="Arial" w:hAnsi="Arial" w:cs="Arial"/>
                <w:bCs/>
                <w:i/>
                <w:iCs/>
                <w:color w:val="000000"/>
                <w:sz w:val="22"/>
                <w:szCs w:val="22"/>
              </w:rPr>
            </w:pPr>
            <w:r w:rsidRPr="00FA0A10">
              <w:rPr>
                <w:rFonts w:ascii="Arial" w:hAnsi="Arial" w:cs="Arial"/>
                <w:bCs/>
                <w:i/>
                <w:iCs/>
                <w:color w:val="000000"/>
                <w:sz w:val="22"/>
                <w:szCs w:val="22"/>
              </w:rPr>
              <w:t>Valid Bid Type</w:t>
            </w:r>
          </w:p>
        </w:tc>
        <w:tc>
          <w:tcPr>
            <w:tcW w:w="3156" w:type="dxa"/>
            <w:tcBorders>
              <w:top w:val="single" w:sz="8" w:space="0" w:color="auto"/>
              <w:left w:val="single" w:sz="8" w:space="0" w:color="auto"/>
              <w:bottom w:val="single" w:sz="8" w:space="0" w:color="auto"/>
              <w:right w:val="single" w:sz="8" w:space="0" w:color="auto"/>
            </w:tcBorders>
            <w:shd w:val="clear" w:color="auto" w:fill="FFFF99"/>
            <w:tcMar>
              <w:top w:w="0" w:type="dxa"/>
              <w:left w:w="108" w:type="dxa"/>
              <w:bottom w:w="0" w:type="dxa"/>
              <w:right w:w="108" w:type="dxa"/>
            </w:tcMar>
            <w:vAlign w:val="bottom"/>
          </w:tcPr>
          <w:p w14:paraId="0AD3725E" w14:textId="77777777" w:rsidR="00B954EA" w:rsidRPr="002A438F" w:rsidRDefault="00B954EA" w:rsidP="0083517A">
            <w:pPr>
              <w:rPr>
                <w:rFonts w:ascii="Arial" w:hAnsi="Arial" w:cs="Arial"/>
                <w:bCs/>
                <w:i/>
                <w:iCs/>
                <w:color w:val="000000"/>
                <w:sz w:val="22"/>
                <w:szCs w:val="22"/>
              </w:rPr>
            </w:pPr>
            <w:r w:rsidRPr="002A438F">
              <w:rPr>
                <w:rFonts w:ascii="Arial" w:hAnsi="Arial" w:cs="Arial"/>
                <w:bCs/>
                <w:i/>
                <w:iCs/>
                <w:color w:val="000000"/>
                <w:sz w:val="22"/>
                <w:szCs w:val="22"/>
              </w:rPr>
              <w:t>Description</w:t>
            </w:r>
          </w:p>
        </w:tc>
      </w:tr>
      <w:tr w:rsidR="00B954EA" w:rsidRPr="00FA0A10" w14:paraId="06FF82ED"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9D850C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A9FFED2"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Offer</w:t>
            </w:r>
          </w:p>
        </w:tc>
      </w:tr>
      <w:tr w:rsidR="00B954EA" w:rsidRPr="00FA0A10" w14:paraId="71DB52DC"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134E804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ASTrade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9B4CBA"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Ancillary Service Trade</w:t>
            </w:r>
          </w:p>
        </w:tc>
      </w:tr>
      <w:tr w:rsidR="00994B70" w:rsidRPr="00FA0A10" w14:paraId="4B9847C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0606B338" w14:textId="77777777" w:rsidR="00994B70" w:rsidRPr="002A438F" w:rsidRDefault="00994B70" w:rsidP="0083517A">
            <w:pPr>
              <w:rPr>
                <w:rFonts w:ascii="Arial" w:hAnsi="Arial" w:cs="Arial"/>
                <w:color w:val="000000"/>
                <w:sz w:val="20"/>
                <w:szCs w:val="20"/>
              </w:rPr>
            </w:pPr>
            <w:r w:rsidRPr="00FA0A10">
              <w:rPr>
                <w:rFonts w:ascii="Arial" w:hAnsi="Arial" w:cs="Arial"/>
                <w:color w:val="000000"/>
                <w:sz w:val="20"/>
                <w:szCs w:val="20"/>
              </w:rPr>
              <w:t>AVP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161108" w14:textId="77777777" w:rsidR="00994B70" w:rsidRPr="00FA0A10" w:rsidRDefault="00994B70" w:rsidP="0083517A">
            <w:pPr>
              <w:rPr>
                <w:rFonts w:ascii="Arial" w:hAnsi="Arial" w:cs="Arial"/>
                <w:color w:val="000000"/>
                <w:sz w:val="20"/>
                <w:szCs w:val="20"/>
              </w:rPr>
            </w:pPr>
            <w:r w:rsidRPr="00FA0A10">
              <w:rPr>
                <w:rFonts w:ascii="Arial" w:hAnsi="Arial" w:cs="Arial"/>
                <w:color w:val="000000"/>
                <w:sz w:val="20"/>
                <w:szCs w:val="20"/>
              </w:rPr>
              <w:t>Availability Plan</w:t>
            </w:r>
          </w:p>
        </w:tc>
      </w:tr>
      <w:tr w:rsidR="00B954EA" w:rsidRPr="00FA0A10" w14:paraId="326F2A4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C05ADE0"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lastRenderedPageBreak/>
              <w:t>CapacityTrade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EC406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Capacity Trade</w:t>
            </w:r>
          </w:p>
        </w:tc>
      </w:tr>
      <w:tr w:rsidR="00B954EA" w:rsidRPr="00FA0A10" w14:paraId="4745A2D2"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DB49EB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COP</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5396E3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Current Operating Plan</w:t>
            </w:r>
          </w:p>
        </w:tc>
      </w:tr>
      <w:tr w:rsidR="00B954EA" w:rsidRPr="00FA0A10" w14:paraId="4BBE2F27"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5843BA3"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CRR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CF0C4E4" w14:textId="66B583AC" w:rsidR="00B954EA" w:rsidRPr="001B0FBA" w:rsidRDefault="00FA777C" w:rsidP="0083517A">
            <w:pPr>
              <w:rPr>
                <w:rFonts w:ascii="Arial" w:hAnsi="Arial" w:cs="Arial"/>
                <w:color w:val="000000"/>
                <w:sz w:val="20"/>
                <w:szCs w:val="20"/>
              </w:rPr>
            </w:pPr>
            <w:r>
              <w:rPr>
                <w:rFonts w:ascii="Arial" w:hAnsi="Arial" w:cs="Arial"/>
                <w:color w:val="000000"/>
                <w:sz w:val="20"/>
                <w:szCs w:val="20"/>
              </w:rPr>
              <w:t>PTP Obligation w/ Link to Option</w:t>
            </w:r>
          </w:p>
        </w:tc>
      </w:tr>
      <w:tr w:rsidR="00B954EA" w:rsidRPr="00FA0A10" w14:paraId="033F2531"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5A23BA37"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7ABC206"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 Bid</w:t>
            </w:r>
          </w:p>
        </w:tc>
      </w:tr>
      <w:tr w:rsidR="00B954EA" w:rsidRPr="00FA0A10" w14:paraId="44FD445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8828771"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EnergyOnlyOffer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3292CE3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DAM Energy-Only Offer</w:t>
            </w:r>
          </w:p>
        </w:tc>
      </w:tr>
      <w:tr w:rsidR="00B954EA" w:rsidRPr="00FA0A10" w14:paraId="48B8460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333477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EnergyTrade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214AAC14"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Energy Trade</w:t>
            </w:r>
          </w:p>
        </w:tc>
      </w:tr>
      <w:tr w:rsidR="00B954EA" w:rsidRPr="00FA0A10" w14:paraId="169A0460"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063F879"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IncDecOffer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6402A0C"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Inc Dec Energy Offer</w:t>
            </w:r>
          </w:p>
        </w:tc>
      </w:tr>
      <w:tr w:rsidR="00B954EA" w:rsidRPr="00FA0A10" w14:paraId="10FBD2B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DA68DA6"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OutputSchedule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6994EAAD"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Output Schedule</w:t>
            </w:r>
          </w:p>
        </w:tc>
      </w:tr>
      <w:tr w:rsidR="00B954EA" w:rsidRPr="00FA0A10" w14:paraId="42E3A235"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27D00848"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PTPObligation</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2DA7C6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PTP Obligation Bid</w:t>
            </w:r>
          </w:p>
        </w:tc>
      </w:tr>
      <w:tr w:rsidR="00B21419" w:rsidRPr="00FA0A10" w14:paraId="345209E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31D2B1FB" w14:textId="77777777" w:rsidR="00B21419" w:rsidRPr="002A438F" w:rsidRDefault="00B21419" w:rsidP="0083517A">
            <w:pPr>
              <w:rPr>
                <w:rFonts w:ascii="Arial" w:hAnsi="Arial" w:cs="Arial"/>
                <w:color w:val="000000"/>
                <w:sz w:val="20"/>
                <w:szCs w:val="20"/>
              </w:rPr>
            </w:pPr>
            <w:r w:rsidRPr="00FA0A10">
              <w:rPr>
                <w:rFonts w:ascii="Arial" w:hAnsi="Arial" w:cs="Arial"/>
                <w:color w:val="000000"/>
                <w:sz w:val="20"/>
                <w:szCs w:val="20"/>
              </w:rPr>
              <w:t>RTMEnergyBid</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B02C525" w14:textId="77777777" w:rsidR="00B21419" w:rsidRPr="00FA0A10" w:rsidRDefault="00B21419" w:rsidP="0083517A">
            <w:pPr>
              <w:rPr>
                <w:rFonts w:ascii="Arial" w:hAnsi="Arial" w:cs="Arial"/>
                <w:color w:val="000000"/>
                <w:sz w:val="20"/>
                <w:szCs w:val="20"/>
              </w:rPr>
            </w:pPr>
            <w:r w:rsidRPr="001B0FBA">
              <w:rPr>
                <w:rFonts w:ascii="Arial" w:hAnsi="Arial" w:cs="Arial"/>
                <w:color w:val="000000"/>
                <w:sz w:val="20"/>
                <w:szCs w:val="20"/>
              </w:rPr>
              <w:t>R</w:t>
            </w:r>
            <w:r w:rsidR="00E212AD" w:rsidRPr="001B0FBA">
              <w:rPr>
                <w:rFonts w:ascii="Arial" w:hAnsi="Arial" w:cs="Arial"/>
                <w:color w:val="000000"/>
                <w:sz w:val="20"/>
                <w:szCs w:val="20"/>
              </w:rPr>
              <w:t>eal-</w:t>
            </w:r>
            <w:r w:rsidRPr="001B0FBA">
              <w:rPr>
                <w:rFonts w:ascii="Arial" w:hAnsi="Arial" w:cs="Arial"/>
                <w:color w:val="000000"/>
                <w:sz w:val="20"/>
                <w:szCs w:val="20"/>
              </w:rPr>
              <w:t>T</w:t>
            </w:r>
            <w:r w:rsidR="00E212AD" w:rsidRPr="00FA0A10">
              <w:rPr>
                <w:rFonts w:ascii="Arial" w:hAnsi="Arial" w:cs="Arial"/>
                <w:color w:val="000000"/>
                <w:sz w:val="20"/>
                <w:szCs w:val="20"/>
              </w:rPr>
              <w:t xml:space="preserve">ime </w:t>
            </w:r>
            <w:r w:rsidRPr="00FA0A10">
              <w:rPr>
                <w:rFonts w:ascii="Arial" w:hAnsi="Arial" w:cs="Arial"/>
                <w:color w:val="000000"/>
                <w:sz w:val="20"/>
                <w:szCs w:val="20"/>
              </w:rPr>
              <w:t>M</w:t>
            </w:r>
            <w:r w:rsidR="00E212AD" w:rsidRPr="00FA0A10">
              <w:rPr>
                <w:rFonts w:ascii="Arial" w:hAnsi="Arial" w:cs="Arial"/>
                <w:color w:val="000000"/>
                <w:sz w:val="20"/>
                <w:szCs w:val="20"/>
              </w:rPr>
              <w:t>arket</w:t>
            </w:r>
            <w:r w:rsidRPr="00FA0A10">
              <w:rPr>
                <w:rFonts w:ascii="Arial" w:hAnsi="Arial" w:cs="Arial"/>
                <w:color w:val="000000"/>
                <w:sz w:val="20"/>
                <w:szCs w:val="20"/>
              </w:rPr>
              <w:t xml:space="preserve"> Energy Bid</w:t>
            </w:r>
          </w:p>
        </w:tc>
      </w:tr>
      <w:tr w:rsidR="00B954EA" w:rsidRPr="00FA0A10" w14:paraId="0FE7CA06"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53180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SelfArrangedAS</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70CD52A0"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Self-Arranged AS</w:t>
            </w:r>
          </w:p>
        </w:tc>
      </w:tr>
      <w:tr w:rsidR="00B954EA" w:rsidRPr="00FA0A10" w14:paraId="613FEA8A"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4A3E126F"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SelfSchedule</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4A560663"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Self-Schedule</w:t>
            </w:r>
          </w:p>
        </w:tc>
      </w:tr>
      <w:tr w:rsidR="00B954EA" w:rsidRPr="00FA0A10" w14:paraId="4B2CC32B" w14:textId="77777777" w:rsidTr="00FA777C">
        <w:trPr>
          <w:trHeight w:val="255"/>
        </w:trPr>
        <w:tc>
          <w:tcPr>
            <w:tcW w:w="2584" w:type="dxa"/>
            <w:tcBorders>
              <w:top w:val="nil"/>
              <w:left w:val="single" w:sz="8" w:space="0" w:color="auto"/>
              <w:bottom w:val="single" w:sz="8" w:space="0" w:color="auto"/>
              <w:right w:val="single" w:sz="8" w:space="0" w:color="auto"/>
            </w:tcBorders>
            <w:shd w:val="clear" w:color="auto" w:fill="FFCC99"/>
            <w:vAlign w:val="bottom"/>
          </w:tcPr>
          <w:p w14:paraId="6C15A385" w14:textId="77777777" w:rsidR="00B954EA" w:rsidRPr="002A438F" w:rsidRDefault="00B954EA" w:rsidP="0083517A">
            <w:pPr>
              <w:rPr>
                <w:rFonts w:ascii="Arial" w:hAnsi="Arial" w:cs="Arial"/>
                <w:color w:val="000000"/>
                <w:sz w:val="20"/>
                <w:szCs w:val="20"/>
              </w:rPr>
            </w:pPr>
            <w:r w:rsidRPr="00FA0A10">
              <w:rPr>
                <w:rFonts w:ascii="Arial" w:hAnsi="Arial" w:cs="Arial"/>
                <w:color w:val="000000"/>
                <w:sz w:val="20"/>
                <w:szCs w:val="20"/>
              </w:rPr>
              <w:t>ThreePartOffer</w:t>
            </w:r>
          </w:p>
        </w:tc>
        <w:tc>
          <w:tcPr>
            <w:tcW w:w="3156" w:type="dxa"/>
            <w:tcBorders>
              <w:top w:val="nil"/>
              <w:left w:val="single" w:sz="8" w:space="0" w:color="auto"/>
              <w:bottom w:val="single" w:sz="8" w:space="0" w:color="auto"/>
              <w:right w:val="single" w:sz="8" w:space="0" w:color="auto"/>
            </w:tcBorders>
            <w:shd w:val="clear" w:color="auto" w:fill="FFCC99"/>
            <w:tcMar>
              <w:top w:w="0" w:type="dxa"/>
              <w:left w:w="108" w:type="dxa"/>
              <w:bottom w:w="0" w:type="dxa"/>
              <w:right w:w="108" w:type="dxa"/>
            </w:tcMar>
            <w:vAlign w:val="bottom"/>
          </w:tcPr>
          <w:p w14:paraId="152F1B08" w14:textId="77777777" w:rsidR="00B954EA" w:rsidRPr="001B0FBA" w:rsidRDefault="00B954EA" w:rsidP="0083517A">
            <w:pPr>
              <w:rPr>
                <w:rFonts w:ascii="Arial" w:hAnsi="Arial" w:cs="Arial"/>
                <w:color w:val="000000"/>
                <w:sz w:val="20"/>
                <w:szCs w:val="20"/>
              </w:rPr>
            </w:pPr>
            <w:r w:rsidRPr="001B0FBA">
              <w:rPr>
                <w:rFonts w:ascii="Arial" w:hAnsi="Arial" w:cs="Arial"/>
                <w:color w:val="000000"/>
                <w:sz w:val="20"/>
                <w:szCs w:val="20"/>
              </w:rPr>
              <w:t>Three Part Supply Offer</w:t>
            </w:r>
          </w:p>
        </w:tc>
      </w:tr>
    </w:tbl>
    <w:p w14:paraId="0F482A7B" w14:textId="77777777" w:rsidR="00B954EA" w:rsidRPr="00B81394" w:rsidRDefault="00B954EA" w:rsidP="00B954EA">
      <w:pPr>
        <w:rPr>
          <w:rFonts w:ascii="Arial" w:hAnsi="Arial" w:cs="Arial"/>
        </w:rPr>
      </w:pPr>
    </w:p>
    <w:p w14:paraId="5E926CB3" w14:textId="77777777" w:rsidR="00B954EA" w:rsidRPr="00B81394" w:rsidRDefault="00B954EA" w:rsidP="0028596A">
      <w:pPr>
        <w:rPr>
          <w:rFonts w:ascii="Arial" w:hAnsi="Arial" w:cs="Arial"/>
        </w:rPr>
      </w:pPr>
    </w:p>
    <w:p w14:paraId="3260FBD3" w14:textId="77777777" w:rsidR="0028596A" w:rsidRPr="00B81394" w:rsidRDefault="0028596A" w:rsidP="0028596A">
      <w:pPr>
        <w:ind w:left="360"/>
        <w:rPr>
          <w:rFonts w:ascii="Arial" w:hAnsi="Arial" w:cs="Arial"/>
        </w:rPr>
      </w:pPr>
      <w:r w:rsidRPr="00B81394">
        <w:rPr>
          <w:rFonts w:ascii="Arial" w:hAnsi="Arial" w:cs="Arial"/>
        </w:rPr>
        <w:t>The payload structure is described by the following diagram:</w:t>
      </w:r>
    </w:p>
    <w:p w14:paraId="4DA99D9A" w14:textId="77777777" w:rsidR="0028596A" w:rsidRPr="00B81394" w:rsidRDefault="0028596A" w:rsidP="0028596A">
      <w:pPr>
        <w:rPr>
          <w:rFonts w:ascii="Arial" w:hAnsi="Arial" w:cs="Arial"/>
        </w:rPr>
      </w:pPr>
    </w:p>
    <w:p w14:paraId="7F0FEF83" w14:textId="77777777" w:rsidR="0028596A" w:rsidRPr="00B81394" w:rsidRDefault="009A2F00" w:rsidP="0028596A">
      <w:pPr>
        <w:ind w:left="360"/>
        <w:rPr>
          <w:rFonts w:ascii="Arial" w:hAnsi="Arial" w:cs="Arial"/>
        </w:rPr>
      </w:pPr>
      <w:r>
        <w:rPr>
          <w:rFonts w:ascii="Arial" w:hAnsi="Arial" w:cs="Arial"/>
          <w:noProof/>
        </w:rPr>
        <w:lastRenderedPageBreak/>
        <w:drawing>
          <wp:inline distT="0" distB="0" distL="0" distR="0" wp14:anchorId="4FE3A95B" wp14:editId="6BE4F620">
            <wp:extent cx="2657475" cy="8229600"/>
            <wp:effectExtent l="0" t="0" r="9525" b="0"/>
            <wp:docPr id="98" name="Picture 98"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8" descr="BidSet"/>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1647B3D" w14:textId="77777777" w:rsidR="0028596A" w:rsidRPr="00B81394" w:rsidRDefault="0028596A" w:rsidP="0028596A">
      <w:pPr>
        <w:ind w:left="360"/>
        <w:rPr>
          <w:rFonts w:ascii="Arial" w:hAnsi="Arial" w:cs="Arial"/>
        </w:rPr>
      </w:pPr>
    </w:p>
    <w:p w14:paraId="26D8965F" w14:textId="77777777" w:rsidR="0028596A" w:rsidRPr="00B81394" w:rsidRDefault="0028596A" w:rsidP="0028596A">
      <w:pPr>
        <w:ind w:left="360"/>
        <w:rPr>
          <w:rFonts w:ascii="Arial" w:hAnsi="Arial" w:cs="Arial"/>
        </w:rPr>
      </w:pPr>
    </w:p>
    <w:p w14:paraId="5E0D91BA" w14:textId="77777777" w:rsidR="0028596A" w:rsidRPr="00B81394" w:rsidRDefault="0028596A" w:rsidP="0028596A">
      <w:pPr>
        <w:rPr>
          <w:rFonts w:ascii="Arial" w:hAnsi="Arial" w:cs="Arial"/>
          <w:sz w:val="20"/>
          <w:szCs w:val="20"/>
        </w:rPr>
      </w:pPr>
      <w:bookmarkStart w:id="1743" w:name="_Toc95300658"/>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131</w:t>
      </w:r>
      <w:r w:rsidRPr="00B81394">
        <w:rPr>
          <w:rFonts w:ascii="Arial" w:hAnsi="Arial" w:cs="Arial"/>
          <w:sz w:val="20"/>
          <w:szCs w:val="20"/>
        </w:rPr>
        <w:fldChar w:fldCharType="end"/>
      </w:r>
      <w:r w:rsidRPr="00B81394">
        <w:rPr>
          <w:rFonts w:ascii="Arial" w:hAnsi="Arial" w:cs="Arial"/>
          <w:sz w:val="20"/>
          <w:szCs w:val="20"/>
        </w:rPr>
        <w:t xml:space="preserve"> – </w:t>
      </w:r>
      <w:r w:rsidR="00B954EA" w:rsidRPr="00B81394">
        <w:rPr>
          <w:rFonts w:ascii="Arial" w:hAnsi="Arial" w:cs="Arial"/>
          <w:sz w:val="20"/>
          <w:szCs w:val="20"/>
        </w:rPr>
        <w:t>DAM Phase II  Validation Results</w:t>
      </w:r>
      <w:r w:rsidRPr="00B81394">
        <w:rPr>
          <w:rFonts w:ascii="Arial" w:hAnsi="Arial" w:cs="Arial"/>
          <w:sz w:val="20"/>
          <w:szCs w:val="20"/>
        </w:rPr>
        <w:t>: BidSet/</w:t>
      </w:r>
      <w:r w:rsidR="00B954EA" w:rsidRPr="00B81394">
        <w:rPr>
          <w:rFonts w:ascii="Arial" w:hAnsi="Arial" w:cs="Arial"/>
          <w:sz w:val="20"/>
          <w:szCs w:val="20"/>
        </w:rPr>
        <w:t>[Bid Type]</w:t>
      </w:r>
      <w:bookmarkEnd w:id="1743"/>
    </w:p>
    <w:p w14:paraId="499C76E5" w14:textId="77777777" w:rsidR="0028596A" w:rsidRPr="00B81394" w:rsidRDefault="0028596A" w:rsidP="0028596A">
      <w:pPr>
        <w:ind w:left="360"/>
        <w:rPr>
          <w:rFonts w:ascii="Arial" w:hAnsi="Arial" w:cs="Arial"/>
        </w:rPr>
      </w:pPr>
    </w:p>
    <w:p w14:paraId="1289FF5E" w14:textId="77777777" w:rsidR="0028596A" w:rsidRPr="00B81394" w:rsidRDefault="0028596A" w:rsidP="0028596A">
      <w:pPr>
        <w:ind w:left="720"/>
        <w:rPr>
          <w:rFonts w:ascii="Arial" w:hAnsi="Arial" w:cs="Arial"/>
        </w:rPr>
      </w:pPr>
      <w:r w:rsidRPr="00B81394">
        <w:rPr>
          <w:rFonts w:ascii="Arial" w:hAnsi="Arial" w:cs="Arial"/>
        </w:rPr>
        <w:t xml:space="preserve">The following is an XML example for </w:t>
      </w:r>
      <w:r w:rsidR="00FD6E12" w:rsidRPr="00B81394">
        <w:rPr>
          <w:rFonts w:ascii="Arial" w:hAnsi="Arial" w:cs="Arial"/>
        </w:rPr>
        <w:t>DAM Phase II validation</w:t>
      </w:r>
      <w:r w:rsidRPr="00B81394">
        <w:rPr>
          <w:rFonts w:ascii="Arial" w:hAnsi="Arial" w:cs="Arial"/>
        </w:rPr>
        <w:t>:</w:t>
      </w:r>
    </w:p>
    <w:p w14:paraId="53167A43" w14:textId="77777777" w:rsidR="0028596A" w:rsidRPr="00B81394" w:rsidRDefault="0028596A" w:rsidP="0028596A">
      <w:pPr>
        <w:ind w:left="720"/>
        <w:rPr>
          <w:rFonts w:ascii="Arial" w:hAnsi="Arial" w:cs="Arial"/>
        </w:rPr>
      </w:pPr>
    </w:p>
    <w:p w14:paraId="205D3043" w14:textId="77777777" w:rsidR="009F0BE5" w:rsidRPr="002A438F" w:rsidRDefault="009F0BE5" w:rsidP="009F0BE5">
      <w:pPr>
        <w:ind w:left="720"/>
        <w:rPr>
          <w:rFonts w:ascii="Arial" w:hAnsi="Arial" w:cs="Arial"/>
          <w:sz w:val="20"/>
          <w:szCs w:val="20"/>
        </w:rPr>
      </w:pPr>
      <w:bookmarkStart w:id="1744" w:name="_Toc231956260"/>
      <w:bookmarkEnd w:id="1744"/>
      <w:r w:rsidRPr="00FA0A10">
        <w:rPr>
          <w:rFonts w:ascii="Arial" w:hAnsi="Arial" w:cs="Arial"/>
          <w:sz w:val="20"/>
          <w:szCs w:val="20"/>
        </w:rPr>
        <w:t>&lt;BidSet xmlns="http://www.ercot.com/schema/2007-05/nodal/ews" xmlns:xsi="http://www.w3.org/2001/XMLSchema-instance"&gt;</w:t>
      </w:r>
    </w:p>
    <w:p w14:paraId="32113E9A" w14:textId="77777777" w:rsidR="009F0BE5" w:rsidRPr="001B0FBA" w:rsidRDefault="009F0BE5" w:rsidP="009F0BE5">
      <w:pPr>
        <w:ind w:left="720"/>
        <w:rPr>
          <w:rFonts w:ascii="Arial" w:hAnsi="Arial" w:cs="Arial"/>
          <w:sz w:val="20"/>
          <w:szCs w:val="20"/>
        </w:rPr>
      </w:pPr>
      <w:r w:rsidRPr="001B0FBA">
        <w:rPr>
          <w:rFonts w:ascii="Arial" w:hAnsi="Arial" w:cs="Arial"/>
          <w:sz w:val="20"/>
          <w:szCs w:val="20"/>
        </w:rPr>
        <w:t>            &lt;tradingDate&gt;2008-02-19&lt;/tradingDate&gt;</w:t>
      </w:r>
    </w:p>
    <w:p w14:paraId="5A9B5FA1"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5B07A7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&lt;mRID&gt;ACME.20080101.TPO.DG_BIOE_2UNITS&lt;/mRID&gt;</w:t>
      </w:r>
    </w:p>
    <w:p w14:paraId="2E57961A"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&lt;status&gt;CANCELED&lt;/status&gt;</w:t>
      </w:r>
    </w:p>
    <w:p w14:paraId="71263FFB"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63716689"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10777468"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51B97D11"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53FFD35C"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xml:space="preserve">                                    &lt;error&gt; </w:t>
      </w:r>
    </w:p>
    <w:p w14:paraId="185C56A0" w14:textId="77777777" w:rsidR="009F0BE5" w:rsidRPr="00FA0A10" w:rsidRDefault="009F0BE5" w:rsidP="009F0BE5">
      <w:pPr>
        <w:ind w:left="2880" w:firstLine="720"/>
        <w:rPr>
          <w:rFonts w:ascii="Arial" w:hAnsi="Arial" w:cs="Arial"/>
          <w:sz w:val="20"/>
          <w:szCs w:val="20"/>
        </w:rPr>
      </w:pPr>
      <w:r w:rsidRPr="00FA0A10">
        <w:rPr>
          <w:rFonts w:ascii="Arial" w:hAnsi="Arial" w:cs="Arial"/>
          <w:sz w:val="20"/>
          <w:szCs w:val="20"/>
        </w:rPr>
        <w:t>&lt;severity&gt;ERROR&lt;/severity&gt;</w:t>
      </w:r>
    </w:p>
    <w:p w14:paraId="297408A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637D9270" w14:textId="77777777" w:rsidR="009F0BE5" w:rsidRPr="00FA0A10" w:rsidRDefault="009F0BE5" w:rsidP="009F0BE5">
      <w:pPr>
        <w:ind w:left="2160" w:firstLine="720"/>
        <w:rPr>
          <w:rFonts w:ascii="Arial" w:hAnsi="Arial" w:cs="Arial"/>
          <w:sz w:val="20"/>
          <w:szCs w:val="20"/>
        </w:rPr>
      </w:pPr>
      <w:r w:rsidRPr="00FA0A10">
        <w:rPr>
          <w:rFonts w:ascii="Arial" w:hAnsi="Arial" w:cs="Arial"/>
          <w:sz w:val="20"/>
          <w:szCs w:val="20"/>
        </w:rPr>
        <w:t>&lt;/error&gt;</w:t>
      </w:r>
    </w:p>
    <w:p w14:paraId="6367B85D"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            &lt;/ThreePartOffer&gt;</w:t>
      </w:r>
    </w:p>
    <w:p w14:paraId="1D18B449" w14:textId="77777777" w:rsidR="009F0BE5" w:rsidRPr="00FA0A10" w:rsidRDefault="009F0BE5" w:rsidP="009F0BE5">
      <w:pPr>
        <w:ind w:left="720"/>
        <w:rPr>
          <w:rFonts w:ascii="Arial" w:hAnsi="Arial" w:cs="Arial"/>
          <w:sz w:val="20"/>
          <w:szCs w:val="20"/>
        </w:rPr>
      </w:pPr>
      <w:r w:rsidRPr="00FA0A10">
        <w:rPr>
          <w:rFonts w:ascii="Arial" w:hAnsi="Arial" w:cs="Arial"/>
          <w:sz w:val="20"/>
          <w:szCs w:val="20"/>
        </w:rPr>
        <w:t>&lt;/BidSet&gt;</w:t>
      </w:r>
    </w:p>
    <w:p w14:paraId="57C90898" w14:textId="77777777" w:rsidR="009F0BE5" w:rsidRPr="00FA0A10" w:rsidRDefault="009F0BE5" w:rsidP="009F0BE5">
      <w:pPr>
        <w:rPr>
          <w:rFonts w:ascii="Arial" w:hAnsi="Arial" w:cs="Arial"/>
          <w:color w:val="000080"/>
          <w:sz w:val="20"/>
          <w:szCs w:val="20"/>
        </w:rPr>
      </w:pPr>
    </w:p>
    <w:p w14:paraId="565B9246" w14:textId="77777777" w:rsidR="00EE5911" w:rsidRPr="00805285" w:rsidRDefault="00EE5911" w:rsidP="00EE5911">
      <w:pPr>
        <w:pStyle w:val="Heading3"/>
        <w:rPr>
          <w:rFonts w:cs="Arial"/>
          <w:b w:val="0"/>
        </w:rPr>
      </w:pPr>
      <w:bookmarkStart w:id="1745" w:name="_Toc231963601"/>
      <w:bookmarkStart w:id="1746" w:name="_Toc95300452"/>
      <w:bookmarkEnd w:id="1745"/>
      <w:r w:rsidRPr="00805285">
        <w:rPr>
          <w:rFonts w:cs="Arial"/>
          <w:b w:val="0"/>
          <w:color w:val="000000"/>
        </w:rPr>
        <w:t>System Parameters</w:t>
      </w:r>
      <w:bookmarkEnd w:id="1746"/>
    </w:p>
    <w:p w14:paraId="12076638" w14:textId="77777777" w:rsidR="00EE5911" w:rsidRPr="00B81394" w:rsidRDefault="00EE5911" w:rsidP="00EE5911">
      <w:pPr>
        <w:ind w:left="360"/>
        <w:rPr>
          <w:rFonts w:ascii="Arial" w:hAnsi="Arial" w:cs="Arial"/>
        </w:rPr>
      </w:pPr>
      <w:r w:rsidRPr="00B81394">
        <w:rPr>
          <w:rFonts w:ascii="Arial" w:hAnsi="Arial" w:cs="Arial"/>
        </w:rPr>
        <w:t xml:space="preserve">This section describes the interface used to retrieve the </w:t>
      </w:r>
      <w:r w:rsidR="00F4320A" w:rsidRPr="00B81394">
        <w:rPr>
          <w:rFonts w:ascii="Arial" w:hAnsi="Arial" w:cs="Arial"/>
        </w:rPr>
        <w:t xml:space="preserve">most recent </w:t>
      </w:r>
      <w:r w:rsidR="00323879" w:rsidRPr="00B81394">
        <w:rPr>
          <w:rFonts w:ascii="Arial" w:hAnsi="Arial" w:cs="Arial"/>
        </w:rPr>
        <w:t>Energy management System (EMS) System P</w:t>
      </w:r>
      <w:r w:rsidR="00535218" w:rsidRPr="00B81394">
        <w:rPr>
          <w:rFonts w:ascii="Arial" w:hAnsi="Arial" w:cs="Arial"/>
        </w:rPr>
        <w:t>arame</w:t>
      </w:r>
      <w:r w:rsidR="00F4320A" w:rsidRPr="00B81394">
        <w:rPr>
          <w:rFonts w:ascii="Arial" w:hAnsi="Arial" w:cs="Arial"/>
        </w:rPr>
        <w:t>ters.</w:t>
      </w:r>
      <w:r w:rsidRPr="00B81394">
        <w:rPr>
          <w:rFonts w:ascii="Arial" w:hAnsi="Arial" w:cs="Arial"/>
        </w:rPr>
        <w:t xml:space="preserve"> The result set</w:t>
      </w:r>
      <w:r w:rsidR="00F4320A" w:rsidRPr="00B81394">
        <w:rPr>
          <w:rFonts w:ascii="Arial" w:hAnsi="Arial" w:cs="Arial"/>
        </w:rPr>
        <w:t xml:space="preserve"> will hold the </w:t>
      </w:r>
      <w:r w:rsidR="00323879" w:rsidRPr="00B81394">
        <w:rPr>
          <w:rFonts w:ascii="Arial" w:hAnsi="Arial" w:cs="Arial"/>
        </w:rPr>
        <w:t>near real time values available from EMS.</w:t>
      </w:r>
    </w:p>
    <w:p w14:paraId="40E91D34" w14:textId="77777777" w:rsidR="00DC405E" w:rsidRPr="00B81394" w:rsidRDefault="00DC405E" w:rsidP="00EE5911">
      <w:pPr>
        <w:ind w:left="360"/>
        <w:rPr>
          <w:rFonts w:ascii="Arial" w:hAnsi="Arial" w:cs="Arial"/>
        </w:rPr>
      </w:pPr>
    </w:p>
    <w:p w14:paraId="4A1229D5" w14:textId="77777777" w:rsidR="00DC405E" w:rsidRPr="00B81394" w:rsidRDefault="00323879" w:rsidP="00DC405E">
      <w:pPr>
        <w:ind w:left="360"/>
        <w:rPr>
          <w:rFonts w:ascii="Arial" w:hAnsi="Arial" w:cs="Arial"/>
        </w:rPr>
      </w:pPr>
      <w:r w:rsidRPr="00B81394">
        <w:rPr>
          <w:rFonts w:ascii="Arial" w:hAnsi="Arial" w:cs="Arial"/>
        </w:rPr>
        <w:t xml:space="preserve">These </w:t>
      </w:r>
      <w:r w:rsidR="00DC405E" w:rsidRPr="00B81394">
        <w:rPr>
          <w:rFonts w:ascii="Arial" w:hAnsi="Arial" w:cs="Arial"/>
        </w:rPr>
        <w:t xml:space="preserve">Real-Time summaries </w:t>
      </w:r>
      <w:r w:rsidRPr="00B81394">
        <w:rPr>
          <w:rFonts w:ascii="Arial" w:hAnsi="Arial" w:cs="Arial"/>
        </w:rPr>
        <w:t xml:space="preserve">are also available to </w:t>
      </w:r>
      <w:r w:rsidR="00DC405E" w:rsidRPr="00B81394">
        <w:rPr>
          <w:rFonts w:ascii="Arial" w:hAnsi="Arial" w:cs="Arial"/>
        </w:rPr>
        <w:t>ERCOT operators and all Market Participants using the MIS and ICCP, giving updates of calculations every ten seconds, which show the Real-Time total system amount of:</w:t>
      </w:r>
    </w:p>
    <w:p w14:paraId="35DBB755" w14:textId="77777777" w:rsidR="00323879" w:rsidRPr="00B81394" w:rsidRDefault="00323879" w:rsidP="00DC405E">
      <w:pPr>
        <w:ind w:left="360"/>
        <w:rPr>
          <w:rFonts w:ascii="Arial" w:hAnsi="Arial" w:cs="Arial"/>
        </w:rPr>
      </w:pPr>
    </w:p>
    <w:p w14:paraId="49150162" w14:textId="77777777" w:rsidR="00DC405E" w:rsidRPr="00B81394" w:rsidRDefault="00DC405E" w:rsidP="00280FF5">
      <w:pPr>
        <w:numPr>
          <w:ilvl w:val="0"/>
          <w:numId w:val="61"/>
        </w:numPr>
        <w:rPr>
          <w:rFonts w:ascii="Arial" w:hAnsi="Arial" w:cs="Arial"/>
        </w:rPr>
      </w:pPr>
      <w:r w:rsidRPr="00B81394">
        <w:rPr>
          <w:rFonts w:ascii="Arial" w:hAnsi="Arial" w:cs="Arial"/>
        </w:rPr>
        <w:t>Responsive Reserve Cap</w:t>
      </w:r>
      <w:r w:rsidR="00167169" w:rsidRPr="00B81394">
        <w:rPr>
          <w:rFonts w:ascii="Arial" w:hAnsi="Arial" w:cs="Arial"/>
        </w:rPr>
        <w:t>acity from Generation Resources</w:t>
      </w:r>
    </w:p>
    <w:p w14:paraId="45E2EDB5" w14:textId="77777777" w:rsidR="00323879" w:rsidRPr="00B81394" w:rsidRDefault="00DC405E" w:rsidP="00280FF5">
      <w:pPr>
        <w:numPr>
          <w:ilvl w:val="0"/>
          <w:numId w:val="61"/>
        </w:numPr>
        <w:rPr>
          <w:rFonts w:ascii="Arial" w:hAnsi="Arial" w:cs="Arial"/>
        </w:rPr>
      </w:pPr>
      <w:r w:rsidRPr="00B81394">
        <w:rPr>
          <w:rFonts w:ascii="Arial" w:hAnsi="Arial" w:cs="Arial"/>
        </w:rPr>
        <w:t>Responsive Reserve Capacity from Load Resources exclud</w:t>
      </w:r>
      <w:r w:rsidR="00167169" w:rsidRPr="00B81394">
        <w:rPr>
          <w:rFonts w:ascii="Arial" w:hAnsi="Arial" w:cs="Arial"/>
        </w:rPr>
        <w:t>ing Controllable Load Resources</w:t>
      </w:r>
    </w:p>
    <w:p w14:paraId="2DC6222E" w14:textId="77777777" w:rsidR="00323879" w:rsidRPr="00B81394" w:rsidRDefault="00DC405E" w:rsidP="00280FF5">
      <w:pPr>
        <w:numPr>
          <w:ilvl w:val="0"/>
          <w:numId w:val="61"/>
        </w:numPr>
        <w:rPr>
          <w:rFonts w:ascii="Arial" w:hAnsi="Arial" w:cs="Arial"/>
        </w:rPr>
      </w:pPr>
      <w:r w:rsidRPr="00B81394">
        <w:rPr>
          <w:rFonts w:ascii="Arial" w:hAnsi="Arial" w:cs="Arial"/>
        </w:rPr>
        <w:t>Responsive Reserve Capacity fr</w:t>
      </w:r>
      <w:r w:rsidR="00323879" w:rsidRPr="00B81394">
        <w:rPr>
          <w:rFonts w:ascii="Arial" w:hAnsi="Arial" w:cs="Arial"/>
        </w:rPr>
        <w:t>om Controllable Lo</w:t>
      </w:r>
      <w:r w:rsidR="00167169" w:rsidRPr="00B81394">
        <w:rPr>
          <w:rFonts w:ascii="Arial" w:hAnsi="Arial" w:cs="Arial"/>
        </w:rPr>
        <w:t>ad Resources</w:t>
      </w:r>
    </w:p>
    <w:p w14:paraId="251A07FE" w14:textId="77777777" w:rsidR="00452AF4" w:rsidRPr="00B81394" w:rsidRDefault="00452AF4" w:rsidP="00280FF5">
      <w:pPr>
        <w:numPr>
          <w:ilvl w:val="0"/>
          <w:numId w:val="61"/>
        </w:numPr>
        <w:rPr>
          <w:rFonts w:ascii="Arial" w:hAnsi="Arial" w:cs="Arial"/>
        </w:rPr>
      </w:pPr>
      <w:r w:rsidRPr="00B81394">
        <w:rPr>
          <w:rFonts w:ascii="Arial" w:hAnsi="Arial" w:cs="Arial"/>
        </w:rPr>
        <w:t>Unprocured Additional Capacity from Load Resources excluding Controllable Load Resources</w:t>
      </w:r>
    </w:p>
    <w:p w14:paraId="72B16779" w14:textId="77777777" w:rsidR="00452AF4" w:rsidRPr="00B81394" w:rsidRDefault="00452AF4" w:rsidP="00280FF5">
      <w:pPr>
        <w:numPr>
          <w:ilvl w:val="0"/>
          <w:numId w:val="61"/>
        </w:numPr>
        <w:rPr>
          <w:rFonts w:ascii="Arial" w:hAnsi="Arial" w:cs="Arial"/>
        </w:rPr>
      </w:pPr>
      <w:r w:rsidRPr="00B81394">
        <w:rPr>
          <w:rFonts w:ascii="Arial" w:hAnsi="Arial" w:cs="Arial"/>
        </w:rPr>
        <w:t xml:space="preserve">Responsive Reserve Capacity from Deployed Generation Resource </w:t>
      </w:r>
      <w:r w:rsidR="00167169" w:rsidRPr="00B81394">
        <w:rPr>
          <w:rFonts w:ascii="Arial" w:hAnsi="Arial" w:cs="Arial"/>
        </w:rPr>
        <w:t>and Controllable Load Resources</w:t>
      </w:r>
    </w:p>
    <w:p w14:paraId="1ADB82BF"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Generation Resource</w:t>
      </w:r>
    </w:p>
    <w:p w14:paraId="7233A18A"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Load Resources excluding Controllable Load Resources</w:t>
      </w:r>
    </w:p>
    <w:p w14:paraId="41C92843" w14:textId="77777777" w:rsidR="00452AF4" w:rsidRPr="00B81394" w:rsidRDefault="00452AF4" w:rsidP="00280FF5">
      <w:pPr>
        <w:numPr>
          <w:ilvl w:val="0"/>
          <w:numId w:val="61"/>
        </w:numPr>
        <w:rPr>
          <w:rFonts w:ascii="Arial" w:hAnsi="Arial" w:cs="Arial"/>
        </w:rPr>
      </w:pPr>
      <w:r w:rsidRPr="00B81394">
        <w:rPr>
          <w:rFonts w:ascii="Arial" w:hAnsi="Arial" w:cs="Arial"/>
        </w:rPr>
        <w:t>Responsive Reserve Responsibility from Controllable Load Resources</w:t>
      </w:r>
    </w:p>
    <w:p w14:paraId="5D1A795D"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available from On-Line Generation Reso</w:t>
      </w:r>
      <w:r w:rsidR="00167169" w:rsidRPr="00B81394">
        <w:rPr>
          <w:rFonts w:ascii="Arial" w:hAnsi="Arial" w:cs="Arial"/>
        </w:rPr>
        <w:t>urces with Energy Offer Curves</w:t>
      </w:r>
    </w:p>
    <w:p w14:paraId="5BAEDB9F"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available f</w:t>
      </w:r>
      <w:r w:rsidR="00167169" w:rsidRPr="00B81394">
        <w:rPr>
          <w:rFonts w:ascii="Arial" w:hAnsi="Arial" w:cs="Arial"/>
        </w:rPr>
        <w:t>rom undeployed Load Resources</w:t>
      </w:r>
    </w:p>
    <w:p w14:paraId="5E2C3FBF" w14:textId="77777777" w:rsidR="00323879" w:rsidRPr="00B81394" w:rsidRDefault="00DC405E" w:rsidP="00280FF5">
      <w:pPr>
        <w:numPr>
          <w:ilvl w:val="0"/>
          <w:numId w:val="61"/>
        </w:numPr>
        <w:rPr>
          <w:rFonts w:ascii="Arial" w:hAnsi="Arial" w:cs="Arial"/>
        </w:rPr>
      </w:pPr>
      <w:r w:rsidRPr="00B81394">
        <w:rPr>
          <w:rFonts w:ascii="Arial" w:hAnsi="Arial" w:cs="Arial"/>
        </w:rPr>
        <w:lastRenderedPageBreak/>
        <w:t xml:space="preserve">Non-Spinning Reserve </w:t>
      </w:r>
      <w:r w:rsidR="00167169" w:rsidRPr="00B81394">
        <w:rPr>
          <w:rFonts w:ascii="Arial" w:hAnsi="Arial" w:cs="Arial"/>
        </w:rPr>
        <w:t xml:space="preserve">Capacity </w:t>
      </w:r>
      <w:r w:rsidRPr="00B81394">
        <w:rPr>
          <w:rFonts w:ascii="Arial" w:hAnsi="Arial" w:cs="Arial"/>
        </w:rPr>
        <w:t xml:space="preserve">available from </w:t>
      </w:r>
      <w:r w:rsidR="00167169" w:rsidRPr="00B81394">
        <w:rPr>
          <w:rFonts w:ascii="Arial" w:hAnsi="Arial" w:cs="Arial"/>
        </w:rPr>
        <w:t>Off-Line Generation Resources</w:t>
      </w:r>
    </w:p>
    <w:p w14:paraId="62966C2F" w14:textId="77777777" w:rsidR="00323879" w:rsidRPr="00B81394" w:rsidRDefault="00DC405E" w:rsidP="00280FF5">
      <w:pPr>
        <w:numPr>
          <w:ilvl w:val="0"/>
          <w:numId w:val="61"/>
        </w:numPr>
        <w:rPr>
          <w:rFonts w:ascii="Arial" w:hAnsi="Arial" w:cs="Arial"/>
        </w:rPr>
      </w:pPr>
      <w:r w:rsidRPr="00B81394">
        <w:rPr>
          <w:rFonts w:ascii="Arial" w:hAnsi="Arial" w:cs="Arial"/>
        </w:rPr>
        <w:t xml:space="preserve">Non-Spinning Reserve </w:t>
      </w:r>
      <w:r w:rsidR="00167169" w:rsidRPr="00B81394">
        <w:rPr>
          <w:rFonts w:ascii="Arial" w:hAnsi="Arial" w:cs="Arial"/>
        </w:rPr>
        <w:t xml:space="preserve">Capacity </w:t>
      </w:r>
      <w:r w:rsidRPr="00B81394">
        <w:rPr>
          <w:rFonts w:ascii="Arial" w:hAnsi="Arial" w:cs="Arial"/>
        </w:rPr>
        <w:t xml:space="preserve">available from </w:t>
      </w:r>
      <w:r w:rsidR="00167169" w:rsidRPr="00B81394">
        <w:rPr>
          <w:rFonts w:ascii="Arial" w:hAnsi="Arial" w:cs="Arial"/>
        </w:rPr>
        <w:t>Resources with Output Schedules</w:t>
      </w:r>
    </w:p>
    <w:p w14:paraId="3FC13332"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On-Line Generation Resources with Energy Offer Curves</w:t>
      </w:r>
    </w:p>
    <w:p w14:paraId="71D5E31F"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On-Line Generation Resources with Output Schedules</w:t>
      </w:r>
    </w:p>
    <w:p w14:paraId="357713EC"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Load Resources</w:t>
      </w:r>
    </w:p>
    <w:p w14:paraId="344421B9"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Off-Line Generation Resources excluding Quick Start Generation Resources</w:t>
      </w:r>
    </w:p>
    <w:p w14:paraId="34CE79A5" w14:textId="77777777" w:rsidR="00167169" w:rsidRPr="00B81394" w:rsidRDefault="00167169" w:rsidP="00280FF5">
      <w:pPr>
        <w:numPr>
          <w:ilvl w:val="0"/>
          <w:numId w:val="61"/>
        </w:numPr>
        <w:rPr>
          <w:rFonts w:ascii="Arial" w:hAnsi="Arial" w:cs="Arial"/>
        </w:rPr>
      </w:pPr>
      <w:r w:rsidRPr="00B81394">
        <w:rPr>
          <w:rFonts w:ascii="Arial" w:hAnsi="Arial" w:cs="Arial"/>
        </w:rPr>
        <w:t>Non-Spinning Reserve Responsibility from Quick Start Generation Resources</w:t>
      </w:r>
    </w:p>
    <w:p w14:paraId="701D74B2" w14:textId="77777777" w:rsidR="00323879" w:rsidRPr="00B81394" w:rsidRDefault="00DC405E" w:rsidP="00280FF5">
      <w:pPr>
        <w:numPr>
          <w:ilvl w:val="0"/>
          <w:numId w:val="61"/>
        </w:numPr>
        <w:rPr>
          <w:rFonts w:ascii="Arial" w:hAnsi="Arial" w:cs="Arial"/>
        </w:rPr>
      </w:pPr>
      <w:r w:rsidRPr="00B81394">
        <w:rPr>
          <w:rFonts w:ascii="Arial" w:hAnsi="Arial" w:cs="Arial"/>
        </w:rPr>
        <w:t xml:space="preserve">Undeployed </w:t>
      </w:r>
      <w:r w:rsidR="00167169" w:rsidRPr="00B81394">
        <w:rPr>
          <w:rFonts w:ascii="Arial" w:hAnsi="Arial" w:cs="Arial"/>
        </w:rPr>
        <w:t>Reg-Up and undeployed Reg-Down</w:t>
      </w:r>
    </w:p>
    <w:p w14:paraId="3512D4FD" w14:textId="77777777" w:rsidR="00167169" w:rsidRPr="00B81394" w:rsidRDefault="00167169" w:rsidP="00280FF5">
      <w:pPr>
        <w:numPr>
          <w:ilvl w:val="0"/>
          <w:numId w:val="61"/>
        </w:numPr>
        <w:rPr>
          <w:rFonts w:ascii="Arial" w:hAnsi="Arial" w:cs="Arial"/>
        </w:rPr>
      </w:pPr>
      <w:r w:rsidRPr="00B81394">
        <w:rPr>
          <w:rFonts w:ascii="Arial" w:hAnsi="Arial" w:cs="Arial"/>
        </w:rPr>
        <w:t>Deployed Reg-Up and deployed Reg-Down</w:t>
      </w:r>
    </w:p>
    <w:p w14:paraId="2E81BF5C" w14:textId="77777777" w:rsidR="007C0EC6" w:rsidRPr="00B81394" w:rsidRDefault="007C0EC6" w:rsidP="00280FF5">
      <w:pPr>
        <w:numPr>
          <w:ilvl w:val="0"/>
          <w:numId w:val="61"/>
        </w:numPr>
        <w:rPr>
          <w:rFonts w:ascii="Arial" w:hAnsi="Arial" w:cs="Arial"/>
        </w:rPr>
      </w:pPr>
      <w:r w:rsidRPr="00B81394">
        <w:rPr>
          <w:rFonts w:ascii="Arial" w:hAnsi="Arial" w:cs="Arial"/>
        </w:rPr>
        <w:t>Regulation Responsibility Reg-Up and Reg-Down</w:t>
      </w:r>
    </w:p>
    <w:p w14:paraId="4296F0E8" w14:textId="77777777" w:rsidR="00167169" w:rsidRPr="00B81394" w:rsidRDefault="00167169" w:rsidP="00167169">
      <w:pPr>
        <w:numPr>
          <w:ilvl w:val="0"/>
          <w:numId w:val="61"/>
        </w:numPr>
        <w:rPr>
          <w:rFonts w:ascii="Arial" w:hAnsi="Arial" w:cs="Arial"/>
        </w:rPr>
      </w:pPr>
      <w:r w:rsidRPr="00B81394">
        <w:rPr>
          <w:rFonts w:ascii="Arial" w:hAnsi="Arial" w:cs="Arial"/>
        </w:rPr>
        <w:t>Available capacity from Controllable Load Resources available to decrease Base Points (energy consumption) in SCED</w:t>
      </w:r>
    </w:p>
    <w:p w14:paraId="33A4CEDF" w14:textId="77777777" w:rsidR="00167169" w:rsidRPr="00B81394" w:rsidRDefault="00167169" w:rsidP="00167169">
      <w:pPr>
        <w:numPr>
          <w:ilvl w:val="0"/>
          <w:numId w:val="61"/>
        </w:numPr>
        <w:rPr>
          <w:rFonts w:ascii="Arial" w:hAnsi="Arial" w:cs="Arial"/>
        </w:rPr>
      </w:pPr>
      <w:r w:rsidRPr="00B81394">
        <w:rPr>
          <w:rFonts w:ascii="Arial" w:hAnsi="Arial" w:cs="Arial"/>
        </w:rPr>
        <w:t>Available capacity from Controllable Load Resources available to increase Base Points (energy consumption) in SCED</w:t>
      </w:r>
    </w:p>
    <w:p w14:paraId="54A10BA4"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 Energy Offer Curves in the ERCOT System that can be used t</w:t>
      </w:r>
      <w:r w:rsidR="00167169" w:rsidRPr="00B81394">
        <w:rPr>
          <w:rFonts w:ascii="Arial" w:hAnsi="Arial" w:cs="Arial"/>
        </w:rPr>
        <w:t>o increase Base Points in SCED</w:t>
      </w:r>
    </w:p>
    <w:p w14:paraId="4148691F"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 Energy Offer Curves in the ERCOT System that can be used t</w:t>
      </w:r>
      <w:r w:rsidR="00167169" w:rsidRPr="00B81394">
        <w:rPr>
          <w:rFonts w:ascii="Arial" w:hAnsi="Arial" w:cs="Arial"/>
        </w:rPr>
        <w:t>o decrease Base Points in SCED</w:t>
      </w:r>
    </w:p>
    <w:p w14:paraId="11F59C3D"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without Energy Offer Curves in the ERCOT System that can be used to i</w:t>
      </w:r>
      <w:r w:rsidR="00167169" w:rsidRPr="00B81394">
        <w:rPr>
          <w:rFonts w:ascii="Arial" w:hAnsi="Arial" w:cs="Arial"/>
        </w:rPr>
        <w:t>ncrease Base Points in SCED</w:t>
      </w:r>
    </w:p>
    <w:p w14:paraId="167778B3" w14:textId="77777777" w:rsidR="00323879" w:rsidRPr="00B81394" w:rsidRDefault="00DC405E" w:rsidP="00280FF5">
      <w:pPr>
        <w:numPr>
          <w:ilvl w:val="0"/>
          <w:numId w:val="61"/>
        </w:numPr>
        <w:rPr>
          <w:rFonts w:ascii="Arial" w:hAnsi="Arial" w:cs="Arial"/>
        </w:rPr>
      </w:pPr>
      <w:r w:rsidRPr="00B81394">
        <w:rPr>
          <w:rFonts w:ascii="Arial" w:hAnsi="Arial" w:cs="Arial"/>
        </w:rPr>
        <w:t>Available capacity without Energy Offer Curves in the ERCOT System that can be used to de</w:t>
      </w:r>
      <w:r w:rsidR="00167169" w:rsidRPr="00B81394">
        <w:rPr>
          <w:rFonts w:ascii="Arial" w:hAnsi="Arial" w:cs="Arial"/>
        </w:rPr>
        <w:t>crease Base Points in SCED</w:t>
      </w:r>
    </w:p>
    <w:p w14:paraId="005E28C6" w14:textId="77777777" w:rsidR="007C0EC6" w:rsidRPr="00B81394" w:rsidRDefault="007C0EC6" w:rsidP="005A6396">
      <w:pPr>
        <w:numPr>
          <w:ilvl w:val="0"/>
          <w:numId w:val="61"/>
        </w:numPr>
        <w:rPr>
          <w:rFonts w:ascii="Arial" w:hAnsi="Arial" w:cs="Arial"/>
        </w:rPr>
      </w:pPr>
      <w:r w:rsidRPr="00B81394">
        <w:rPr>
          <w:rFonts w:ascii="Arial" w:hAnsi="Arial" w:cs="Arial"/>
        </w:rPr>
        <w:t>Available capacity to increase Generation Resource Base Points in the next 5 minutes in SCED (HDL)</w:t>
      </w:r>
    </w:p>
    <w:p w14:paraId="374EDAD1" w14:textId="77777777" w:rsidR="007C0EC6" w:rsidRPr="00B81394" w:rsidRDefault="007C0EC6" w:rsidP="007C0EC6">
      <w:pPr>
        <w:numPr>
          <w:ilvl w:val="0"/>
          <w:numId w:val="61"/>
        </w:numPr>
        <w:rPr>
          <w:rFonts w:ascii="Arial" w:hAnsi="Arial" w:cs="Arial"/>
        </w:rPr>
      </w:pPr>
      <w:r w:rsidRPr="00B81394">
        <w:rPr>
          <w:rFonts w:ascii="Arial" w:hAnsi="Arial" w:cs="Arial"/>
        </w:rPr>
        <w:t>Available capacity to decrease Generation Resource Base Points in the next 5 minutes in SCED (LDL)</w:t>
      </w:r>
    </w:p>
    <w:p w14:paraId="672D682E" w14:textId="77777777" w:rsidR="00DC405E" w:rsidRPr="00B81394" w:rsidRDefault="00DC405E" w:rsidP="00280FF5">
      <w:pPr>
        <w:numPr>
          <w:ilvl w:val="0"/>
          <w:numId w:val="61"/>
        </w:numPr>
        <w:rPr>
          <w:rFonts w:ascii="Arial" w:hAnsi="Arial" w:cs="Arial"/>
        </w:rPr>
      </w:pPr>
      <w:r w:rsidRPr="00B81394">
        <w:rPr>
          <w:rFonts w:ascii="Arial" w:hAnsi="Arial" w:cs="Arial"/>
        </w:rPr>
        <w:t>The ERCOT-wide Physical Responsive Capability (PRC)</w:t>
      </w:r>
    </w:p>
    <w:p w14:paraId="54029649" w14:textId="77777777" w:rsidR="007C0EC6" w:rsidRPr="00B81394" w:rsidRDefault="007C0EC6" w:rsidP="00280FF5">
      <w:pPr>
        <w:numPr>
          <w:ilvl w:val="0"/>
          <w:numId w:val="61"/>
        </w:numPr>
        <w:rPr>
          <w:rFonts w:ascii="Arial" w:hAnsi="Arial" w:cs="Arial"/>
        </w:rPr>
      </w:pPr>
      <w:r w:rsidRPr="00B81394">
        <w:rPr>
          <w:rFonts w:ascii="Arial" w:hAnsi="Arial" w:cs="Arial"/>
        </w:rPr>
        <w:t>Real-Time On-Line Reserve Capacity</w:t>
      </w:r>
    </w:p>
    <w:p w14:paraId="024C45BD" w14:textId="77777777" w:rsidR="00DC405E" w:rsidRPr="00B81394" w:rsidRDefault="007C0EC6" w:rsidP="00B405AC">
      <w:pPr>
        <w:numPr>
          <w:ilvl w:val="0"/>
          <w:numId w:val="61"/>
        </w:numPr>
        <w:rPr>
          <w:rFonts w:ascii="Arial" w:hAnsi="Arial" w:cs="Arial"/>
        </w:rPr>
      </w:pPr>
      <w:r w:rsidRPr="00B81394">
        <w:rPr>
          <w:rFonts w:ascii="Arial" w:hAnsi="Arial" w:cs="Arial"/>
        </w:rPr>
        <w:t>Real-Time On-Line and Off-Line Reserve Capacity</w:t>
      </w:r>
    </w:p>
    <w:p w14:paraId="431C279F" w14:textId="77777777" w:rsidR="00DF7F3A" w:rsidRPr="00B81394" w:rsidRDefault="00BC2993" w:rsidP="00B405AC">
      <w:pPr>
        <w:numPr>
          <w:ilvl w:val="0"/>
          <w:numId w:val="61"/>
        </w:numPr>
        <w:rPr>
          <w:rFonts w:ascii="Arial" w:hAnsi="Arial" w:cs="Arial"/>
        </w:rPr>
      </w:pPr>
      <w:r w:rsidRPr="00B81394">
        <w:rPr>
          <w:rFonts w:ascii="Arial" w:hAnsi="Arial" w:cs="Arial"/>
        </w:rPr>
        <w:t>Total FFR computed by summing FFR MW from ONFFRRRS resource</w:t>
      </w:r>
    </w:p>
    <w:p w14:paraId="2A28CEF0" w14:textId="77777777" w:rsidR="00BC2993" w:rsidRPr="00B81394" w:rsidRDefault="00BC2993" w:rsidP="00B405AC">
      <w:pPr>
        <w:numPr>
          <w:ilvl w:val="0"/>
          <w:numId w:val="61"/>
        </w:numPr>
        <w:rPr>
          <w:rFonts w:ascii="Arial" w:hAnsi="Arial" w:cs="Arial"/>
        </w:rPr>
      </w:pPr>
      <w:r w:rsidRPr="00B81394">
        <w:rPr>
          <w:rFonts w:ascii="Arial" w:hAnsi="Arial" w:cs="Arial"/>
        </w:rPr>
        <w:t>Total FFR Capacity computed by taking resource limits into account</w:t>
      </w:r>
    </w:p>
    <w:p w14:paraId="7A97A54D" w14:textId="77777777" w:rsidR="00DC405E" w:rsidRPr="00B81394" w:rsidRDefault="00DC405E" w:rsidP="00EE5911">
      <w:pPr>
        <w:ind w:left="360"/>
        <w:rPr>
          <w:rFonts w:ascii="Arial" w:hAnsi="Arial" w:cs="Arial"/>
        </w:rPr>
      </w:pPr>
    </w:p>
    <w:p w14:paraId="26AD6C31" w14:textId="77777777" w:rsidR="00EE5911" w:rsidRPr="00B81394" w:rsidRDefault="00EE5911" w:rsidP="00EE5911">
      <w:pPr>
        <w:ind w:left="360"/>
        <w:rPr>
          <w:rFonts w:ascii="Arial" w:hAnsi="Arial" w:cs="Arial"/>
        </w:rPr>
      </w:pPr>
      <w:r w:rsidRPr="00B81394">
        <w:rPr>
          <w:rFonts w:ascii="Arial" w:hAnsi="Arial" w:cs="Arial"/>
        </w:rPr>
        <w:t>The request message would use the following message fields:</w:t>
      </w:r>
    </w:p>
    <w:p w14:paraId="661C58F5" w14:textId="77777777" w:rsidR="00EE5911" w:rsidRPr="00B81394" w:rsidRDefault="00EE5911" w:rsidP="00EE5911">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EE5911" w:rsidRPr="00FA0A10" w14:paraId="0A4907D8" w14:textId="77777777" w:rsidTr="004011EB">
        <w:tc>
          <w:tcPr>
            <w:tcW w:w="2308" w:type="dxa"/>
            <w:shd w:val="clear" w:color="auto" w:fill="C0C0C0"/>
          </w:tcPr>
          <w:p w14:paraId="688DA1F1"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C8A8CD2"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3183D2A2" w14:textId="77777777" w:rsidTr="004011EB">
        <w:tc>
          <w:tcPr>
            <w:tcW w:w="2308" w:type="dxa"/>
          </w:tcPr>
          <w:p w14:paraId="2EBE9BBF"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6169C3A7" w14:textId="77777777" w:rsidR="00EE5911" w:rsidRPr="001B0FBA" w:rsidRDefault="00EE5911" w:rsidP="004011EB">
            <w:pPr>
              <w:pStyle w:val="Normal2"/>
              <w:ind w:left="0"/>
              <w:jc w:val="center"/>
              <w:rPr>
                <w:rFonts w:ascii="Arial" w:hAnsi="Arial" w:cs="Arial"/>
              </w:rPr>
            </w:pPr>
            <w:r w:rsidRPr="001B0FBA">
              <w:rPr>
                <w:rFonts w:ascii="Arial" w:hAnsi="Arial" w:cs="Arial"/>
              </w:rPr>
              <w:t>get</w:t>
            </w:r>
          </w:p>
        </w:tc>
      </w:tr>
      <w:tr w:rsidR="00EE5911" w:rsidRPr="00FA0A10" w14:paraId="372CCA8B" w14:textId="77777777" w:rsidTr="004011EB">
        <w:tc>
          <w:tcPr>
            <w:tcW w:w="2308" w:type="dxa"/>
          </w:tcPr>
          <w:p w14:paraId="2934591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584A585D"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00AB4BDC" w14:textId="77777777" w:rsidTr="004011EB">
        <w:tc>
          <w:tcPr>
            <w:tcW w:w="2308" w:type="dxa"/>
          </w:tcPr>
          <w:p w14:paraId="4C62F968" w14:textId="77777777" w:rsidR="00EE5911" w:rsidRPr="002A438F" w:rsidRDefault="00EE5911" w:rsidP="004011EB">
            <w:pPr>
              <w:pStyle w:val="Normal2"/>
              <w:ind w:left="0"/>
              <w:jc w:val="center"/>
              <w:rPr>
                <w:rFonts w:ascii="Arial" w:hAnsi="Arial" w:cs="Arial"/>
              </w:rPr>
            </w:pPr>
            <w:r w:rsidRPr="00FA0A10">
              <w:rPr>
                <w:rFonts w:ascii="Arial" w:hAnsi="Arial" w:cs="Arial"/>
              </w:rPr>
              <w:lastRenderedPageBreak/>
              <w:t>Header/Source</w:t>
            </w:r>
          </w:p>
        </w:tc>
        <w:tc>
          <w:tcPr>
            <w:tcW w:w="4365" w:type="dxa"/>
          </w:tcPr>
          <w:p w14:paraId="0C06EC7E" w14:textId="77777777" w:rsidR="00EE5911" w:rsidRPr="001B0FBA" w:rsidRDefault="00EE5911" w:rsidP="004011EB">
            <w:pPr>
              <w:pStyle w:val="Normal2"/>
              <w:ind w:left="0"/>
              <w:jc w:val="center"/>
              <w:rPr>
                <w:rFonts w:ascii="Arial" w:hAnsi="Arial" w:cs="Arial"/>
                <w:i/>
              </w:rPr>
            </w:pPr>
            <w:r w:rsidRPr="001B0FBA">
              <w:rPr>
                <w:rFonts w:ascii="Arial" w:hAnsi="Arial" w:cs="Arial"/>
                <w:i/>
              </w:rPr>
              <w:t>Market participant ID</w:t>
            </w:r>
          </w:p>
        </w:tc>
      </w:tr>
      <w:tr w:rsidR="00EE5911" w:rsidRPr="00FA0A10" w14:paraId="3B494EB7" w14:textId="77777777" w:rsidTr="004011EB">
        <w:tc>
          <w:tcPr>
            <w:tcW w:w="2308" w:type="dxa"/>
          </w:tcPr>
          <w:p w14:paraId="4689DF3C" w14:textId="77777777" w:rsidR="00EE5911" w:rsidRPr="002A438F" w:rsidRDefault="00EE5911" w:rsidP="004011EB">
            <w:pPr>
              <w:pStyle w:val="Normal2"/>
              <w:ind w:left="0"/>
              <w:jc w:val="center"/>
              <w:rPr>
                <w:rFonts w:ascii="Arial" w:hAnsi="Arial" w:cs="Arial"/>
              </w:rPr>
            </w:pPr>
            <w:r w:rsidRPr="00FA0A10">
              <w:rPr>
                <w:rFonts w:ascii="Arial" w:hAnsi="Arial" w:cs="Arial"/>
              </w:rPr>
              <w:t>Header/UserID</w:t>
            </w:r>
          </w:p>
        </w:tc>
        <w:tc>
          <w:tcPr>
            <w:tcW w:w="4365" w:type="dxa"/>
          </w:tcPr>
          <w:p w14:paraId="3245D000" w14:textId="77777777" w:rsidR="00EE5911" w:rsidRPr="001B0FBA" w:rsidRDefault="00EE5911" w:rsidP="004011EB">
            <w:pPr>
              <w:pStyle w:val="Normal2"/>
              <w:ind w:left="0"/>
              <w:jc w:val="center"/>
              <w:rPr>
                <w:rFonts w:ascii="Arial" w:hAnsi="Arial" w:cs="Arial"/>
                <w:i/>
              </w:rPr>
            </w:pPr>
            <w:r w:rsidRPr="001B0FBA">
              <w:rPr>
                <w:rFonts w:ascii="Arial" w:hAnsi="Arial" w:cs="Arial"/>
                <w:i/>
              </w:rPr>
              <w:t>ID of user</w:t>
            </w:r>
          </w:p>
        </w:tc>
      </w:tr>
    </w:tbl>
    <w:p w14:paraId="065D9D99" w14:textId="77777777" w:rsidR="00EE5911" w:rsidRPr="00B81394" w:rsidRDefault="00EE5911" w:rsidP="00EE5911">
      <w:pPr>
        <w:pStyle w:val="Normal2"/>
        <w:ind w:left="360"/>
        <w:rPr>
          <w:rFonts w:ascii="Arial" w:hAnsi="Arial" w:cs="Arial"/>
          <w:sz w:val="24"/>
        </w:rPr>
      </w:pPr>
    </w:p>
    <w:p w14:paraId="5073A543" w14:textId="77777777" w:rsidR="00EE5911" w:rsidRPr="00B81394" w:rsidRDefault="00EE5911" w:rsidP="00EE5911">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7F97DB65" w14:textId="77777777" w:rsidR="00EE5911" w:rsidRPr="00B81394" w:rsidRDefault="00EE5911" w:rsidP="00EE5911">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EE5911" w:rsidRPr="00FA0A10" w14:paraId="615B3646" w14:textId="77777777" w:rsidTr="004011EB">
        <w:tc>
          <w:tcPr>
            <w:tcW w:w="2418" w:type="dxa"/>
            <w:shd w:val="clear" w:color="auto" w:fill="C0C0C0"/>
          </w:tcPr>
          <w:p w14:paraId="7FC8ACA5"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09438FE" w14:textId="77777777" w:rsidR="00EE5911" w:rsidRPr="00995285" w:rsidRDefault="00EE5911" w:rsidP="004011EB">
            <w:pPr>
              <w:pStyle w:val="Normal2"/>
              <w:ind w:left="0"/>
              <w:jc w:val="center"/>
              <w:rPr>
                <w:rFonts w:ascii="Arial" w:hAnsi="Arial" w:cs="Arial"/>
                <w:highlight w:val="lightGray"/>
              </w:rPr>
            </w:pPr>
            <w:r w:rsidRPr="00995285">
              <w:rPr>
                <w:rFonts w:ascii="Arial" w:hAnsi="Arial" w:cs="Arial"/>
                <w:highlight w:val="lightGray"/>
              </w:rPr>
              <w:t>Value</w:t>
            </w:r>
          </w:p>
        </w:tc>
      </w:tr>
      <w:tr w:rsidR="00EE5911" w:rsidRPr="00FA0A10" w14:paraId="5969AE21" w14:textId="77777777" w:rsidTr="004011EB">
        <w:tc>
          <w:tcPr>
            <w:tcW w:w="2418" w:type="dxa"/>
          </w:tcPr>
          <w:p w14:paraId="033DF8A5" w14:textId="77777777" w:rsidR="00EE5911" w:rsidRPr="002A438F" w:rsidRDefault="00EE5911" w:rsidP="004011EB">
            <w:pPr>
              <w:pStyle w:val="Normal2"/>
              <w:ind w:left="0"/>
              <w:jc w:val="center"/>
              <w:rPr>
                <w:rFonts w:ascii="Arial" w:hAnsi="Arial" w:cs="Arial"/>
              </w:rPr>
            </w:pPr>
            <w:r w:rsidRPr="00FA0A10">
              <w:rPr>
                <w:rFonts w:ascii="Arial" w:hAnsi="Arial" w:cs="Arial"/>
              </w:rPr>
              <w:t>Header/Verb</w:t>
            </w:r>
          </w:p>
        </w:tc>
        <w:tc>
          <w:tcPr>
            <w:tcW w:w="4365" w:type="dxa"/>
          </w:tcPr>
          <w:p w14:paraId="7B7883EA" w14:textId="77777777" w:rsidR="00EE5911" w:rsidRPr="001B0FBA" w:rsidRDefault="00EE5911" w:rsidP="004011EB">
            <w:pPr>
              <w:pStyle w:val="Normal2"/>
              <w:ind w:left="0"/>
              <w:jc w:val="center"/>
              <w:rPr>
                <w:rFonts w:ascii="Arial" w:hAnsi="Arial" w:cs="Arial"/>
              </w:rPr>
            </w:pPr>
            <w:r w:rsidRPr="001B0FBA">
              <w:rPr>
                <w:rFonts w:ascii="Arial" w:hAnsi="Arial" w:cs="Arial"/>
              </w:rPr>
              <w:t>reply</w:t>
            </w:r>
          </w:p>
        </w:tc>
      </w:tr>
      <w:tr w:rsidR="00EE5911" w:rsidRPr="00FA0A10" w14:paraId="7E6DDAFE" w14:textId="77777777" w:rsidTr="004011EB">
        <w:tc>
          <w:tcPr>
            <w:tcW w:w="2418" w:type="dxa"/>
          </w:tcPr>
          <w:p w14:paraId="464A1E26" w14:textId="77777777" w:rsidR="00EE5911" w:rsidRPr="002A438F" w:rsidRDefault="00EE5911" w:rsidP="004011EB">
            <w:pPr>
              <w:pStyle w:val="Normal2"/>
              <w:ind w:left="0"/>
              <w:jc w:val="center"/>
              <w:rPr>
                <w:rFonts w:ascii="Arial" w:hAnsi="Arial" w:cs="Arial"/>
              </w:rPr>
            </w:pPr>
            <w:r w:rsidRPr="00FA0A10">
              <w:rPr>
                <w:rFonts w:ascii="Arial" w:hAnsi="Arial" w:cs="Arial"/>
              </w:rPr>
              <w:t>Header/Noun</w:t>
            </w:r>
          </w:p>
        </w:tc>
        <w:tc>
          <w:tcPr>
            <w:tcW w:w="4365" w:type="dxa"/>
          </w:tcPr>
          <w:p w14:paraId="247382CE" w14:textId="77777777" w:rsidR="00EE5911" w:rsidRPr="001B0FBA" w:rsidRDefault="00DC405E" w:rsidP="004011EB">
            <w:pPr>
              <w:pStyle w:val="Normal2"/>
              <w:ind w:left="0"/>
              <w:jc w:val="center"/>
              <w:rPr>
                <w:rFonts w:ascii="Arial" w:hAnsi="Arial" w:cs="Arial"/>
              </w:rPr>
            </w:pPr>
            <w:r w:rsidRPr="001B0FBA">
              <w:rPr>
                <w:rFonts w:ascii="Arial" w:hAnsi="Arial" w:cs="Arial"/>
              </w:rPr>
              <w:t>SystemParameters</w:t>
            </w:r>
          </w:p>
        </w:tc>
      </w:tr>
      <w:tr w:rsidR="00EE5911" w:rsidRPr="00FA0A10" w14:paraId="4253E0A5" w14:textId="77777777" w:rsidTr="004011EB">
        <w:tc>
          <w:tcPr>
            <w:tcW w:w="2418" w:type="dxa"/>
          </w:tcPr>
          <w:p w14:paraId="57775163" w14:textId="77777777" w:rsidR="00EE5911" w:rsidRPr="002A438F" w:rsidRDefault="00EE5911" w:rsidP="004011EB">
            <w:pPr>
              <w:pStyle w:val="Normal2"/>
              <w:ind w:left="0"/>
              <w:jc w:val="center"/>
              <w:rPr>
                <w:rFonts w:ascii="Arial" w:hAnsi="Arial" w:cs="Arial"/>
              </w:rPr>
            </w:pPr>
            <w:r w:rsidRPr="00FA0A10">
              <w:rPr>
                <w:rFonts w:ascii="Arial" w:hAnsi="Arial" w:cs="Arial"/>
              </w:rPr>
              <w:t>Header/Source</w:t>
            </w:r>
          </w:p>
        </w:tc>
        <w:tc>
          <w:tcPr>
            <w:tcW w:w="4365" w:type="dxa"/>
          </w:tcPr>
          <w:p w14:paraId="177A1A69" w14:textId="77777777" w:rsidR="00EE5911" w:rsidRPr="001B0FBA" w:rsidRDefault="00EE5911" w:rsidP="004011EB">
            <w:pPr>
              <w:pStyle w:val="Normal2"/>
              <w:ind w:left="0"/>
              <w:jc w:val="center"/>
              <w:rPr>
                <w:rFonts w:ascii="Arial" w:hAnsi="Arial" w:cs="Arial"/>
              </w:rPr>
            </w:pPr>
            <w:r w:rsidRPr="001B0FBA">
              <w:rPr>
                <w:rFonts w:ascii="Arial" w:hAnsi="Arial" w:cs="Arial"/>
              </w:rPr>
              <w:t>ERCOT</w:t>
            </w:r>
          </w:p>
        </w:tc>
      </w:tr>
      <w:tr w:rsidR="00EE5911" w:rsidRPr="00FA0A10" w14:paraId="6941C911" w14:textId="77777777" w:rsidTr="004011EB">
        <w:tc>
          <w:tcPr>
            <w:tcW w:w="2418" w:type="dxa"/>
          </w:tcPr>
          <w:p w14:paraId="26DE041E" w14:textId="77777777" w:rsidR="00EE5911" w:rsidRPr="002A438F" w:rsidRDefault="00EE5911" w:rsidP="004011EB">
            <w:pPr>
              <w:pStyle w:val="Normal2"/>
              <w:ind w:left="0"/>
              <w:jc w:val="center"/>
              <w:rPr>
                <w:rFonts w:ascii="Arial" w:hAnsi="Arial" w:cs="Arial"/>
              </w:rPr>
            </w:pPr>
            <w:r w:rsidRPr="00FA0A10">
              <w:rPr>
                <w:rFonts w:ascii="Arial" w:hAnsi="Arial" w:cs="Arial"/>
              </w:rPr>
              <w:t>Reply/ReplyCode</w:t>
            </w:r>
          </w:p>
        </w:tc>
        <w:tc>
          <w:tcPr>
            <w:tcW w:w="4365" w:type="dxa"/>
          </w:tcPr>
          <w:p w14:paraId="2E50B523" w14:textId="77777777" w:rsidR="00EE5911" w:rsidRPr="001B0FBA" w:rsidRDefault="00EE5911" w:rsidP="004011EB">
            <w:pPr>
              <w:pStyle w:val="Normal2"/>
              <w:ind w:left="0"/>
              <w:jc w:val="center"/>
              <w:rPr>
                <w:rFonts w:ascii="Arial" w:hAnsi="Arial" w:cs="Arial"/>
                <w:i/>
              </w:rPr>
            </w:pPr>
            <w:r w:rsidRPr="001B0FBA">
              <w:rPr>
                <w:rFonts w:ascii="Arial" w:hAnsi="Arial" w:cs="Arial"/>
                <w:i/>
              </w:rPr>
              <w:t>Reply code, success=OK, error=ERROR or FATAL</w:t>
            </w:r>
          </w:p>
        </w:tc>
      </w:tr>
      <w:tr w:rsidR="00EE5911" w:rsidRPr="00FA0A10" w14:paraId="78E27EC3" w14:textId="77777777" w:rsidTr="004011EB">
        <w:tc>
          <w:tcPr>
            <w:tcW w:w="2418" w:type="dxa"/>
          </w:tcPr>
          <w:p w14:paraId="1BCB8AB6" w14:textId="77777777" w:rsidR="00EE5911" w:rsidRPr="002A438F" w:rsidRDefault="00EE5911" w:rsidP="004011EB">
            <w:pPr>
              <w:pStyle w:val="Normal2"/>
              <w:ind w:left="0"/>
              <w:jc w:val="center"/>
              <w:rPr>
                <w:rFonts w:ascii="Arial" w:hAnsi="Arial" w:cs="Arial"/>
              </w:rPr>
            </w:pPr>
            <w:r w:rsidRPr="00FA0A10">
              <w:rPr>
                <w:rFonts w:ascii="Arial" w:hAnsi="Arial" w:cs="Arial"/>
              </w:rPr>
              <w:t>Reply/Error</w:t>
            </w:r>
          </w:p>
        </w:tc>
        <w:tc>
          <w:tcPr>
            <w:tcW w:w="4365" w:type="dxa"/>
          </w:tcPr>
          <w:p w14:paraId="6A95336B" w14:textId="77777777" w:rsidR="00EE5911" w:rsidRPr="001B0FBA" w:rsidRDefault="00EE5911" w:rsidP="004011EB">
            <w:pPr>
              <w:pStyle w:val="Normal2"/>
              <w:ind w:left="0"/>
              <w:jc w:val="center"/>
              <w:rPr>
                <w:rFonts w:ascii="Arial" w:hAnsi="Arial" w:cs="Arial"/>
                <w:i/>
              </w:rPr>
            </w:pPr>
            <w:r w:rsidRPr="001B0FBA">
              <w:rPr>
                <w:rFonts w:ascii="Arial" w:hAnsi="Arial" w:cs="Arial"/>
                <w:i/>
              </w:rPr>
              <w:t>Error message, if error encountered</w:t>
            </w:r>
          </w:p>
        </w:tc>
      </w:tr>
      <w:tr w:rsidR="00EE5911" w:rsidRPr="00FA0A10" w14:paraId="5CF86500" w14:textId="77777777" w:rsidTr="004011EB">
        <w:tc>
          <w:tcPr>
            <w:tcW w:w="2418" w:type="dxa"/>
          </w:tcPr>
          <w:p w14:paraId="2425F873" w14:textId="77777777" w:rsidR="00EE5911" w:rsidRPr="002A438F" w:rsidRDefault="00EE5911" w:rsidP="004011EB">
            <w:pPr>
              <w:pStyle w:val="Normal2"/>
              <w:ind w:left="0"/>
              <w:jc w:val="center"/>
              <w:rPr>
                <w:rFonts w:ascii="Arial" w:hAnsi="Arial" w:cs="Arial"/>
              </w:rPr>
            </w:pPr>
            <w:r w:rsidRPr="00FA0A10">
              <w:rPr>
                <w:rFonts w:ascii="Arial" w:hAnsi="Arial" w:cs="Arial"/>
              </w:rPr>
              <w:t>Payload</w:t>
            </w:r>
          </w:p>
        </w:tc>
        <w:tc>
          <w:tcPr>
            <w:tcW w:w="4365" w:type="dxa"/>
          </w:tcPr>
          <w:p w14:paraId="5FB9261F" w14:textId="77777777" w:rsidR="00EE5911" w:rsidRPr="001B0FBA" w:rsidRDefault="00DC405E" w:rsidP="004011EB">
            <w:pPr>
              <w:pStyle w:val="Normal2"/>
              <w:keepNext/>
              <w:ind w:left="0"/>
              <w:jc w:val="center"/>
              <w:rPr>
                <w:rFonts w:ascii="Arial" w:hAnsi="Arial" w:cs="Arial"/>
                <w:i/>
              </w:rPr>
            </w:pPr>
            <w:r w:rsidRPr="001B0FBA">
              <w:rPr>
                <w:rFonts w:ascii="Arial" w:hAnsi="Arial" w:cs="Arial"/>
              </w:rPr>
              <w:t>SystemParameters</w:t>
            </w:r>
          </w:p>
        </w:tc>
      </w:tr>
    </w:tbl>
    <w:p w14:paraId="4047A6DD" w14:textId="77777777" w:rsidR="00EE5911" w:rsidRPr="00B81394" w:rsidRDefault="00EE5911" w:rsidP="00EE5911">
      <w:pPr>
        <w:rPr>
          <w:rFonts w:ascii="Arial" w:hAnsi="Arial" w:cs="Arial"/>
        </w:rPr>
      </w:pPr>
    </w:p>
    <w:p w14:paraId="17D93B6A" w14:textId="77777777" w:rsidR="00EE5911" w:rsidRPr="00B81394" w:rsidRDefault="00EE5911" w:rsidP="00EE5911">
      <w:pPr>
        <w:ind w:left="360"/>
        <w:rPr>
          <w:rFonts w:ascii="Arial" w:hAnsi="Arial" w:cs="Arial"/>
        </w:rPr>
      </w:pPr>
    </w:p>
    <w:p w14:paraId="03C8FDCB" w14:textId="77777777" w:rsidR="00EE5911" w:rsidRPr="00B81394" w:rsidRDefault="00EE5911" w:rsidP="00EE5911">
      <w:pPr>
        <w:ind w:left="720"/>
        <w:rPr>
          <w:rFonts w:ascii="Arial" w:hAnsi="Arial" w:cs="Arial"/>
        </w:rPr>
      </w:pPr>
      <w:r w:rsidRPr="00B81394">
        <w:rPr>
          <w:rFonts w:ascii="Arial" w:hAnsi="Arial" w:cs="Arial"/>
        </w:rPr>
        <w:t xml:space="preserve">The following is an XML example for </w:t>
      </w:r>
      <w:r w:rsidR="00961B6A" w:rsidRPr="00B81394">
        <w:rPr>
          <w:rFonts w:ascii="Arial" w:hAnsi="Arial" w:cs="Arial"/>
        </w:rPr>
        <w:t>System Parameters interface</w:t>
      </w:r>
      <w:r w:rsidRPr="00B81394">
        <w:rPr>
          <w:rFonts w:ascii="Arial" w:hAnsi="Arial" w:cs="Arial"/>
        </w:rPr>
        <w:t>:</w:t>
      </w:r>
    </w:p>
    <w:p w14:paraId="50BD15A2" w14:textId="77777777" w:rsidR="00EE5911" w:rsidRPr="00B81394" w:rsidRDefault="00EE5911" w:rsidP="00EE5911">
      <w:pPr>
        <w:ind w:left="720"/>
        <w:rPr>
          <w:rFonts w:ascii="Arial" w:hAnsi="Arial" w:cs="Arial"/>
        </w:rPr>
      </w:pPr>
    </w:p>
    <w:p w14:paraId="00F3CD3C" w14:textId="77777777" w:rsidR="00FF416C" w:rsidRPr="002A438F" w:rsidRDefault="00FF416C" w:rsidP="00FF416C">
      <w:pPr>
        <w:ind w:left="720"/>
        <w:rPr>
          <w:rFonts w:ascii="Arial" w:hAnsi="Arial" w:cs="Arial"/>
          <w:sz w:val="20"/>
          <w:szCs w:val="20"/>
        </w:rPr>
      </w:pPr>
      <w:bookmarkStart w:id="1747" w:name="_Toc234930096"/>
      <w:bookmarkEnd w:id="1747"/>
      <w:r w:rsidRPr="00FA0A10">
        <w:rPr>
          <w:rFonts w:ascii="Arial" w:hAnsi="Arial" w:cs="Arial"/>
          <w:sz w:val="20"/>
          <w:szCs w:val="20"/>
        </w:rPr>
        <w:t xml:space="preserve">&lt;ns1:SystemParameters xmlns:ns0="http://www.ercot.com/schema/2007-05/nodal/eip/il" </w:t>
      </w:r>
      <w:r w:rsidRPr="002A438F">
        <w:rPr>
          <w:rFonts w:ascii="Arial" w:hAnsi="Arial" w:cs="Arial"/>
          <w:sz w:val="20"/>
          <w:szCs w:val="20"/>
        </w:rPr>
        <w:t>xmlns:ns1="http://www.ercot.com/schema/2007-06/nodal/ews"&gt;</w:t>
      </w:r>
    </w:p>
    <w:p w14:paraId="2415210F" w14:textId="77777777" w:rsidR="00FF416C" w:rsidRPr="001B0FBA" w:rsidRDefault="00FF416C" w:rsidP="00FF416C">
      <w:pPr>
        <w:ind w:left="720"/>
        <w:rPr>
          <w:rFonts w:ascii="Arial" w:hAnsi="Arial" w:cs="Arial"/>
          <w:sz w:val="20"/>
          <w:szCs w:val="20"/>
        </w:rPr>
      </w:pPr>
      <w:r w:rsidRPr="001B0FBA">
        <w:rPr>
          <w:rFonts w:ascii="Arial" w:hAnsi="Arial" w:cs="Arial"/>
          <w:sz w:val="20"/>
          <w:szCs w:val="20"/>
        </w:rPr>
        <w:t xml:space="preserve">               &lt;ns1:time&gt;2016-11-08T00:34:23-06:00&lt;/ns1:time&gt;</w:t>
      </w:r>
    </w:p>
    <w:p w14:paraId="59A20102"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&lt;ns1:rrcGenRes&gt;1346.27062988281&lt;/ns1:rrcGenRes&gt;</w:t>
      </w:r>
    </w:p>
    <w:p w14:paraId="370D96C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&lt;ns1:rrcLoadResWoClr&gt;1310.12280273438&lt;/ns1:rrcLoadResWoClr&gt;</w:t>
      </w:r>
    </w:p>
    <w:p w14:paraId="1F5E722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&lt;ns1:rrcClr&gt;0.0&lt;/ns1:rrcClr&gt;</w:t>
      </w:r>
    </w:p>
    <w:p w14:paraId="054D8FBF"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&lt;ns1:nsrOnlineGenResWoEo&gt;0.0&lt;/ns1:nsrOnlineGenResWoEo&gt;</w:t>
      </w:r>
    </w:p>
    <w:p w14:paraId="0B903C8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&lt;ns1:nsrUndeployedLoadRes&gt;0.0&lt;/ns1:nsrUndeployedLoadRes&gt;</w:t>
      </w:r>
    </w:p>
    <w:p w14:paraId="376DB12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&lt;ns1:nsrOfflineGenRes&gt;937.5&lt;/ns1:nsrOfflineGenRes&gt;</w:t>
      </w:r>
    </w:p>
    <w:p w14:paraId="0630DC1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&lt;ns1:nsrOfflineResWOS&gt;0.0&lt;/ns1:nsrOfflineResWOS&gt;</w:t>
      </w:r>
    </w:p>
    <w:p w14:paraId="1B77179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&lt;ns1:undeployedRegUp&gt;311.0&lt;/ns1:undeployedRegUp&gt;</w:t>
      </w:r>
    </w:p>
    <w:p w14:paraId="42D01A0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&lt;ns1:undeployedRegDown&gt;0.0&lt;/ns1:undeployedRegDown&gt;</w:t>
      </w:r>
    </w:p>
    <w:p w14:paraId="4482434C"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&lt;ns1:capWEOIncreaseBP&gt;0.0&lt;/ns1:capWEOIncreaseBP&gt;</w:t>
      </w:r>
    </w:p>
    <w:p w14:paraId="545C978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&lt;ns1:capWEODecreaseBP&gt;0.0&lt;/ns1:capWEODecreaseBP&gt;</w:t>
      </w:r>
    </w:p>
    <w:p w14:paraId="7F2DAC2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&lt;ns1:capWOEOIncreaseBP&gt;5531.263671875&lt;/ns1:capWOEOIncreaseBP&gt;</w:t>
      </w:r>
    </w:p>
    <w:p w14:paraId="1631F7B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&lt;ns1:capWOEODecreaseBP&gt;19995.287109375&lt;/ns1:capWOEODecreaseBP&gt;</w:t>
      </w:r>
    </w:p>
    <w:p w14:paraId="15F7D250"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&lt;ns1:prc&gt;4330.8662109375&lt;/ns1:prc&gt;</w:t>
      </w:r>
    </w:p>
    <w:p w14:paraId="5F4C037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&lt;ns1:capCLRIncreaseBP&gt;0.0&lt;/ns1:capCLRIncreaseBP&gt;</w:t>
      </w:r>
    </w:p>
    <w:p w14:paraId="022D626B"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&lt;ns1:capCLRDecreaseBP&gt;0.0&lt;/ns1:capCLRDecreaseBP&gt;</w:t>
      </w:r>
    </w:p>
    <w:p w14:paraId="22255E37"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&lt;ns1:rrcUnprocuredL&gt;151.511703491211&lt;/ns1:rrcUnprocuredL&gt;</w:t>
      </w:r>
    </w:p>
    <w:p w14:paraId="0E9C386E"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&lt;ns1:rrcDeployedGnCl&gt;0.0&lt;/ns1:rrcDeployedGnCl&gt;</w:t>
      </w:r>
    </w:p>
    <w:p w14:paraId="1A2D9347"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&lt;ns1:rrRespGn&gt;1351.10095214844&lt;/ns1:rrRespGn&gt;</w:t>
      </w:r>
    </w:p>
    <w:p w14:paraId="6177D0ED"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&lt;ns1:rrRespNcl&gt;1348.10021972656&lt;/ns1:rrRespNcl&gt;</w:t>
      </w:r>
    </w:p>
    <w:p w14:paraId="4C96EE8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&lt;ns1:rrRespCl&gt;0.0&lt;/ns1:rrRespCl&gt;</w:t>
      </w:r>
    </w:p>
    <w:p w14:paraId="5549E0D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&lt;ns1:nsRespGnWEo&gt;0.0&lt;/ns1:nsRespGnWEo&gt;</w:t>
      </w:r>
    </w:p>
    <w:p w14:paraId="0E42DD71"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&lt;ns1:nsRespGnWOS&gt;0.0&lt;/ns1:nsRespGnWOS&gt;</w:t>
      </w:r>
    </w:p>
    <w:p w14:paraId="3635E2E9"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&lt;ns1:nsRespLd&gt;10.0&lt;/ns1:nsRespLd&gt;</w:t>
      </w:r>
    </w:p>
    <w:p w14:paraId="4C4EDA96"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lastRenderedPageBreak/>
        <w:t xml:space="preserve">               &lt;ns1:nsRespGnOff&gt;1783.19995117187&lt;/ns1:nsRespGnOff&gt;</w:t>
      </w:r>
    </w:p>
    <w:p w14:paraId="0824937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&lt;ns1:nsRespQsgr&gt;0.0&lt;/ns1:nsRespQsgr&gt;</w:t>
      </w:r>
    </w:p>
    <w:p w14:paraId="7E3945E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&lt;ns1:deployedRegUp&gt;0.0&lt;/ns1:deployedRegUp&gt;</w:t>
      </w:r>
    </w:p>
    <w:p w14:paraId="763C297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&lt;ns1:deployedRegDown&gt;229.099990844727&lt;/ns1:deployedRegDown&gt;</w:t>
      </w:r>
    </w:p>
    <w:p w14:paraId="7D1016BE"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&lt;ns1:regUpResp&gt;311.0&lt;/ns1:regUpResp&gt;</w:t>
      </w:r>
    </w:p>
    <w:p w14:paraId="6D4566BD"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&lt;ns1:regDnResp&gt;229.099990844727&lt;/ns1:regDnResp&gt;</w:t>
      </w:r>
    </w:p>
    <w:p w14:paraId="1A835A45"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&lt;ns1:capGnIncreaseBp&gt;2818.30590820312&lt;/ns1:capGnIncreaseBp&gt;</w:t>
      </w:r>
    </w:p>
    <w:p w14:paraId="3C2ADB6A"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&lt;ns1:capGnDecreaseBp&gt;7597.4189453125&lt;/ns1:capGnDecreaseBp&gt;</w:t>
      </w:r>
    </w:p>
    <w:p w14:paraId="53303CE3"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&lt;ns1:rtRvCapOn&gt;8880.2197265625&lt;/ns1:rtRvCapOn&gt;</w:t>
      </w:r>
    </w:p>
    <w:p w14:paraId="7C9C9FF6"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&lt;ns1:rtRvCapOnOff&gt;12329.2197265625&lt;/ns1:rtRvCapOnOff&gt;</w:t>
      </w:r>
    </w:p>
    <w:p w14:paraId="1FB195DB"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&lt;ns1:hslTEmr&gt;91.0&lt;/ns1:hslTEmr&gt;</w:t>
      </w:r>
    </w:p>
    <w:p w14:paraId="7ACEC53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&lt;ns1:hslTOut&gt;6215.57958984375&lt;/ns1:hslTOut&gt;</w:t>
      </w:r>
    </w:p>
    <w:p w14:paraId="69704324" w14:textId="77777777" w:rsidR="00FF416C" w:rsidRPr="00FA0A10" w:rsidRDefault="00FF416C" w:rsidP="00FF416C">
      <w:pPr>
        <w:ind w:left="720"/>
        <w:rPr>
          <w:rFonts w:ascii="Arial" w:hAnsi="Arial" w:cs="Arial"/>
          <w:sz w:val="20"/>
          <w:szCs w:val="20"/>
        </w:rPr>
      </w:pPr>
      <w:r w:rsidRPr="00FA0A10">
        <w:rPr>
          <w:rFonts w:ascii="Arial" w:hAnsi="Arial" w:cs="Arial"/>
          <w:sz w:val="20"/>
          <w:szCs w:val="20"/>
        </w:rPr>
        <w:t xml:space="preserve">               &lt;ns1:hslTOutl&gt;372.873840332031&lt;/ns1:hslTOutl&gt;</w:t>
      </w:r>
    </w:p>
    <w:p w14:paraId="12CCA19C" w14:textId="77777777" w:rsidR="00DF7F3A" w:rsidRPr="00FA0A10" w:rsidRDefault="00DF7F3A" w:rsidP="00DF7F3A">
      <w:pPr>
        <w:ind w:left="720"/>
        <w:rPr>
          <w:rFonts w:ascii="Arial" w:hAnsi="Arial" w:cs="Arial"/>
          <w:sz w:val="20"/>
          <w:szCs w:val="20"/>
        </w:rPr>
      </w:pPr>
      <w:r w:rsidRPr="00FA0A10">
        <w:rPr>
          <w:rFonts w:ascii="Arial" w:hAnsi="Arial" w:cs="Arial"/>
          <w:sz w:val="20"/>
          <w:szCs w:val="20"/>
        </w:rPr>
        <w:tab/>
        <w:t xml:space="preserve">  &lt;ns1:ffrrt&gt;0.0&lt;/ns1:ffrrt&gt;</w:t>
      </w:r>
    </w:p>
    <w:p w14:paraId="4F6095DE" w14:textId="77777777" w:rsidR="00E3798C" w:rsidRPr="00FA0A10" w:rsidRDefault="00DF7F3A" w:rsidP="00DF7F3A">
      <w:pPr>
        <w:ind w:left="720"/>
        <w:rPr>
          <w:rFonts w:ascii="Arial" w:hAnsi="Arial" w:cs="Arial"/>
          <w:sz w:val="20"/>
          <w:szCs w:val="20"/>
        </w:rPr>
      </w:pPr>
      <w:r w:rsidRPr="00FA0A10">
        <w:rPr>
          <w:rFonts w:ascii="Arial" w:hAnsi="Arial" w:cs="Arial"/>
          <w:sz w:val="20"/>
          <w:szCs w:val="20"/>
        </w:rPr>
        <w:t xml:space="preserve">               &lt;ns1:ffrrrscp&gt;0.0&lt;/ns1:ffrrrscp&gt;</w:t>
      </w:r>
      <w:r w:rsidRPr="00FA0A10">
        <w:rPr>
          <w:rFonts w:ascii="Arial" w:hAnsi="Arial" w:cs="Arial"/>
          <w:sz w:val="20"/>
          <w:szCs w:val="20"/>
        </w:rPr>
        <w:cr/>
      </w:r>
      <w:r w:rsidR="00FF416C" w:rsidRPr="00FA0A10">
        <w:rPr>
          <w:rFonts w:ascii="Arial" w:hAnsi="Arial" w:cs="Arial"/>
          <w:sz w:val="20"/>
          <w:szCs w:val="20"/>
        </w:rPr>
        <w:t xml:space="preserve">            &lt;/ns1:SystemParameters&gt;</w:t>
      </w:r>
      <w:r w:rsidR="00FF416C" w:rsidRPr="00FA0A10">
        <w:rPr>
          <w:rFonts w:ascii="Arial" w:hAnsi="Arial" w:cs="Arial"/>
          <w:sz w:val="20"/>
          <w:szCs w:val="20"/>
        </w:rPr>
        <w:cr/>
      </w:r>
    </w:p>
    <w:p w14:paraId="47624854" w14:textId="77777777" w:rsidR="00E3798C" w:rsidRPr="00805285" w:rsidRDefault="007D410C" w:rsidP="00E3798C">
      <w:pPr>
        <w:pStyle w:val="Heading3"/>
        <w:rPr>
          <w:rFonts w:cs="Arial"/>
          <w:b w:val="0"/>
        </w:rPr>
      </w:pPr>
      <w:bookmarkStart w:id="1748" w:name="_Toc95300453"/>
      <w:r w:rsidRPr="00805285">
        <w:rPr>
          <w:rFonts w:cs="Arial"/>
          <w:b w:val="0"/>
        </w:rPr>
        <w:t>RTD Indicative Base Points</w:t>
      </w:r>
      <w:bookmarkEnd w:id="1748"/>
      <w:r w:rsidR="00E3798C" w:rsidRPr="00805285">
        <w:rPr>
          <w:rFonts w:cs="Arial"/>
          <w:b w:val="0"/>
        </w:rPr>
        <w:t xml:space="preserve"> </w:t>
      </w:r>
    </w:p>
    <w:p w14:paraId="207DA0D3" w14:textId="77777777" w:rsidR="00E3798C" w:rsidRPr="00B81394" w:rsidRDefault="00E3798C" w:rsidP="00E3798C">
      <w:pPr>
        <w:ind w:left="360"/>
        <w:rPr>
          <w:rFonts w:ascii="Arial" w:hAnsi="Arial" w:cs="Arial"/>
        </w:rPr>
      </w:pPr>
      <w:r w:rsidRPr="00B81394">
        <w:rPr>
          <w:rFonts w:ascii="Arial" w:hAnsi="Arial" w:cs="Arial"/>
        </w:rPr>
        <w:t xml:space="preserve">This section describes interfaces used to retrieve </w:t>
      </w:r>
      <w:r w:rsidR="005A48C4" w:rsidRPr="00B81394">
        <w:rPr>
          <w:rFonts w:ascii="Arial" w:hAnsi="Arial" w:cs="Arial"/>
        </w:rPr>
        <w:t xml:space="preserve">RTD Indicative Base Points.  </w:t>
      </w:r>
      <w:r w:rsidR="00C46D0C" w:rsidRPr="00B81394">
        <w:rPr>
          <w:rFonts w:ascii="Arial" w:hAnsi="Arial" w:cs="Arial"/>
        </w:rPr>
        <w:t>This report is posted for a given QSE and will contain the Base Points for every resource belonging only to that QSE for every interval in a particular RTD Study Period.</w:t>
      </w:r>
      <w:r w:rsidRPr="00B81394">
        <w:rPr>
          <w:rFonts w:ascii="Arial" w:hAnsi="Arial" w:cs="Arial"/>
        </w:rPr>
        <w:t xml:space="preserve">  The request message would use the following message fields:</w:t>
      </w:r>
    </w:p>
    <w:p w14:paraId="0E8F7E1F" w14:textId="77777777" w:rsidR="00E3798C" w:rsidRPr="00B81394" w:rsidRDefault="00E3798C" w:rsidP="00E3798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5D095EB0" w14:textId="77777777" w:rsidTr="00495DA8">
        <w:tc>
          <w:tcPr>
            <w:tcW w:w="2268" w:type="dxa"/>
            <w:shd w:val="clear" w:color="auto" w:fill="C0C0C0"/>
          </w:tcPr>
          <w:p w14:paraId="31E618F8"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58B44A"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28AD162F" w14:textId="77777777" w:rsidTr="00495DA8">
        <w:tc>
          <w:tcPr>
            <w:tcW w:w="2268" w:type="dxa"/>
          </w:tcPr>
          <w:p w14:paraId="4B825DAE"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6350AA96" w14:textId="77777777" w:rsidR="00E3798C" w:rsidRPr="001B0FBA" w:rsidRDefault="00E3798C" w:rsidP="00495DA8">
            <w:pPr>
              <w:pStyle w:val="Normal2"/>
              <w:ind w:left="0"/>
              <w:jc w:val="center"/>
              <w:rPr>
                <w:rFonts w:ascii="Arial" w:hAnsi="Arial" w:cs="Arial"/>
              </w:rPr>
            </w:pPr>
            <w:r w:rsidRPr="001B0FBA">
              <w:rPr>
                <w:rFonts w:ascii="Arial" w:hAnsi="Arial" w:cs="Arial"/>
              </w:rPr>
              <w:t>get</w:t>
            </w:r>
          </w:p>
        </w:tc>
      </w:tr>
      <w:tr w:rsidR="00E3798C" w:rsidRPr="00FA0A10" w14:paraId="387772DB" w14:textId="77777777" w:rsidTr="00495DA8">
        <w:tc>
          <w:tcPr>
            <w:tcW w:w="2268" w:type="dxa"/>
          </w:tcPr>
          <w:p w14:paraId="1338CCD0"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051602D6"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26DEC63D" w14:textId="77777777" w:rsidTr="00495DA8">
        <w:tc>
          <w:tcPr>
            <w:tcW w:w="2268" w:type="dxa"/>
          </w:tcPr>
          <w:p w14:paraId="597E0E5A"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53F987E2" w14:textId="77777777" w:rsidR="00E3798C" w:rsidRPr="001B0FBA" w:rsidRDefault="00E3798C" w:rsidP="00495DA8">
            <w:pPr>
              <w:pStyle w:val="Normal2"/>
              <w:ind w:left="0"/>
              <w:jc w:val="center"/>
              <w:rPr>
                <w:rFonts w:ascii="Arial" w:hAnsi="Arial" w:cs="Arial"/>
                <w:i/>
              </w:rPr>
            </w:pPr>
            <w:r w:rsidRPr="001B0FBA">
              <w:rPr>
                <w:rFonts w:ascii="Arial" w:hAnsi="Arial" w:cs="Arial"/>
                <w:i/>
              </w:rPr>
              <w:t>Market participant ID</w:t>
            </w:r>
          </w:p>
        </w:tc>
      </w:tr>
      <w:tr w:rsidR="00E3798C" w:rsidRPr="00FA0A10" w14:paraId="2A941B3B" w14:textId="77777777" w:rsidTr="00495DA8">
        <w:tc>
          <w:tcPr>
            <w:tcW w:w="2268" w:type="dxa"/>
          </w:tcPr>
          <w:p w14:paraId="4B67E388" w14:textId="77777777" w:rsidR="00E3798C" w:rsidRPr="002A438F" w:rsidRDefault="00E3798C" w:rsidP="00495DA8">
            <w:pPr>
              <w:pStyle w:val="Normal2"/>
              <w:ind w:left="0"/>
              <w:jc w:val="center"/>
              <w:rPr>
                <w:rFonts w:ascii="Arial" w:hAnsi="Arial" w:cs="Arial"/>
              </w:rPr>
            </w:pPr>
            <w:r w:rsidRPr="00FA0A10">
              <w:rPr>
                <w:rFonts w:ascii="Arial" w:hAnsi="Arial" w:cs="Arial"/>
              </w:rPr>
              <w:t>Header/UserID</w:t>
            </w:r>
          </w:p>
        </w:tc>
        <w:tc>
          <w:tcPr>
            <w:tcW w:w="4365" w:type="dxa"/>
          </w:tcPr>
          <w:p w14:paraId="6B90BC49" w14:textId="77777777" w:rsidR="00E3798C" w:rsidRPr="001B0FBA" w:rsidRDefault="00E3798C" w:rsidP="00495DA8">
            <w:pPr>
              <w:pStyle w:val="Normal2"/>
              <w:ind w:left="0"/>
              <w:jc w:val="center"/>
              <w:rPr>
                <w:rFonts w:ascii="Arial" w:hAnsi="Arial" w:cs="Arial"/>
                <w:i/>
              </w:rPr>
            </w:pPr>
            <w:r w:rsidRPr="001B0FBA">
              <w:rPr>
                <w:rFonts w:ascii="Arial" w:hAnsi="Arial" w:cs="Arial"/>
                <w:i/>
              </w:rPr>
              <w:t>ID of user</w:t>
            </w:r>
          </w:p>
        </w:tc>
      </w:tr>
      <w:tr w:rsidR="00E3798C" w:rsidRPr="00FA0A10" w14:paraId="70BDE893" w14:textId="77777777" w:rsidTr="00495DA8">
        <w:tc>
          <w:tcPr>
            <w:tcW w:w="2268" w:type="dxa"/>
          </w:tcPr>
          <w:p w14:paraId="0EE570B1" w14:textId="77777777" w:rsidR="00E3798C" w:rsidRPr="002A438F" w:rsidRDefault="00E3798C" w:rsidP="00495DA8">
            <w:pPr>
              <w:pStyle w:val="Normal2"/>
              <w:ind w:left="0"/>
              <w:jc w:val="center"/>
              <w:rPr>
                <w:rFonts w:ascii="Arial" w:hAnsi="Arial" w:cs="Arial"/>
              </w:rPr>
            </w:pPr>
            <w:r w:rsidRPr="00FA0A10">
              <w:rPr>
                <w:rFonts w:ascii="Arial" w:hAnsi="Arial" w:cs="Arial"/>
              </w:rPr>
              <w:t>Request/StartTime</w:t>
            </w:r>
          </w:p>
        </w:tc>
        <w:tc>
          <w:tcPr>
            <w:tcW w:w="4365" w:type="dxa"/>
          </w:tcPr>
          <w:p w14:paraId="1320EA01" w14:textId="77777777" w:rsidR="00E3798C" w:rsidRPr="001B0FBA" w:rsidRDefault="00E3798C" w:rsidP="00495DA8">
            <w:pPr>
              <w:pStyle w:val="Normal2"/>
              <w:ind w:left="0"/>
              <w:jc w:val="center"/>
              <w:rPr>
                <w:rFonts w:ascii="Arial" w:hAnsi="Arial" w:cs="Arial"/>
                <w:i/>
              </w:rPr>
            </w:pPr>
            <w:r w:rsidRPr="001B0FBA">
              <w:rPr>
                <w:rFonts w:ascii="Arial" w:hAnsi="Arial" w:cs="Arial"/>
                <w:i/>
              </w:rPr>
              <w:t>Start time of interest</w:t>
            </w:r>
          </w:p>
        </w:tc>
      </w:tr>
      <w:tr w:rsidR="00E3798C" w:rsidRPr="00FA0A10" w14:paraId="5484C145" w14:textId="77777777" w:rsidTr="00495DA8">
        <w:tc>
          <w:tcPr>
            <w:tcW w:w="2268" w:type="dxa"/>
          </w:tcPr>
          <w:p w14:paraId="409042CB" w14:textId="77777777" w:rsidR="00E3798C" w:rsidRPr="002A438F" w:rsidRDefault="00E3798C" w:rsidP="00495DA8">
            <w:pPr>
              <w:pStyle w:val="Normal2"/>
              <w:ind w:left="0"/>
              <w:jc w:val="center"/>
              <w:rPr>
                <w:rFonts w:ascii="Arial" w:hAnsi="Arial" w:cs="Arial"/>
              </w:rPr>
            </w:pPr>
            <w:r w:rsidRPr="00FA0A10">
              <w:rPr>
                <w:rFonts w:ascii="Arial" w:hAnsi="Arial" w:cs="Arial"/>
              </w:rPr>
              <w:t>Request/EndTime</w:t>
            </w:r>
          </w:p>
        </w:tc>
        <w:tc>
          <w:tcPr>
            <w:tcW w:w="4365" w:type="dxa"/>
          </w:tcPr>
          <w:p w14:paraId="795F3518" w14:textId="77777777" w:rsidR="00E3798C" w:rsidRPr="001B0FBA" w:rsidRDefault="00E3798C" w:rsidP="00495DA8">
            <w:pPr>
              <w:pStyle w:val="Normal2"/>
              <w:ind w:left="0"/>
              <w:jc w:val="center"/>
              <w:rPr>
                <w:rFonts w:ascii="Arial" w:hAnsi="Arial" w:cs="Arial"/>
                <w:i/>
              </w:rPr>
            </w:pPr>
            <w:r w:rsidRPr="001B0FBA">
              <w:rPr>
                <w:rFonts w:ascii="Arial" w:hAnsi="Arial" w:cs="Arial"/>
                <w:i/>
              </w:rPr>
              <w:t>End time of interest</w:t>
            </w:r>
          </w:p>
        </w:tc>
      </w:tr>
    </w:tbl>
    <w:p w14:paraId="03F74F1C" w14:textId="77777777" w:rsidR="00E3798C" w:rsidRPr="00B81394" w:rsidRDefault="00E3798C" w:rsidP="00E3798C">
      <w:pPr>
        <w:pStyle w:val="Normal2"/>
        <w:ind w:left="360"/>
        <w:rPr>
          <w:rFonts w:ascii="Arial" w:hAnsi="Arial" w:cs="Arial"/>
          <w:sz w:val="24"/>
        </w:rPr>
      </w:pPr>
    </w:p>
    <w:p w14:paraId="41A28CE2" w14:textId="77777777" w:rsidR="00E3798C" w:rsidRPr="00B81394" w:rsidRDefault="00E3798C" w:rsidP="00E3798C">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14039E49" w14:textId="77777777" w:rsidR="00E3798C" w:rsidRPr="00B81394" w:rsidRDefault="00E3798C" w:rsidP="00E3798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3798C" w:rsidRPr="00FA0A10" w14:paraId="0899A34B" w14:textId="77777777" w:rsidTr="00495DA8">
        <w:tc>
          <w:tcPr>
            <w:tcW w:w="2268" w:type="dxa"/>
            <w:shd w:val="clear" w:color="auto" w:fill="C0C0C0"/>
          </w:tcPr>
          <w:p w14:paraId="69DC0460"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8A0B702" w14:textId="77777777" w:rsidR="00E3798C" w:rsidRPr="00995285" w:rsidRDefault="00E3798C" w:rsidP="00495DA8">
            <w:pPr>
              <w:pStyle w:val="Normal2"/>
              <w:ind w:left="0"/>
              <w:jc w:val="center"/>
              <w:rPr>
                <w:rFonts w:ascii="Arial" w:hAnsi="Arial" w:cs="Arial"/>
                <w:highlight w:val="lightGray"/>
              </w:rPr>
            </w:pPr>
            <w:r w:rsidRPr="00995285">
              <w:rPr>
                <w:rFonts w:ascii="Arial" w:hAnsi="Arial" w:cs="Arial"/>
                <w:highlight w:val="lightGray"/>
              </w:rPr>
              <w:t>Value</w:t>
            </w:r>
          </w:p>
        </w:tc>
      </w:tr>
      <w:tr w:rsidR="00E3798C" w:rsidRPr="00FA0A10" w14:paraId="49C4E018" w14:textId="77777777" w:rsidTr="00495DA8">
        <w:tc>
          <w:tcPr>
            <w:tcW w:w="2268" w:type="dxa"/>
          </w:tcPr>
          <w:p w14:paraId="091A2660" w14:textId="77777777" w:rsidR="00E3798C" w:rsidRPr="002A438F" w:rsidRDefault="00E3798C" w:rsidP="00495DA8">
            <w:pPr>
              <w:pStyle w:val="Normal2"/>
              <w:ind w:left="0"/>
              <w:jc w:val="center"/>
              <w:rPr>
                <w:rFonts w:ascii="Arial" w:hAnsi="Arial" w:cs="Arial"/>
              </w:rPr>
            </w:pPr>
            <w:r w:rsidRPr="00FA0A10">
              <w:rPr>
                <w:rFonts w:ascii="Arial" w:hAnsi="Arial" w:cs="Arial"/>
              </w:rPr>
              <w:t>Header/Verb</w:t>
            </w:r>
          </w:p>
        </w:tc>
        <w:tc>
          <w:tcPr>
            <w:tcW w:w="4365" w:type="dxa"/>
          </w:tcPr>
          <w:p w14:paraId="4B3EF835" w14:textId="77777777" w:rsidR="00E3798C" w:rsidRPr="001B0FBA" w:rsidRDefault="00E3798C" w:rsidP="00495DA8">
            <w:pPr>
              <w:pStyle w:val="Normal2"/>
              <w:ind w:left="0"/>
              <w:jc w:val="center"/>
              <w:rPr>
                <w:rFonts w:ascii="Arial" w:hAnsi="Arial" w:cs="Arial"/>
              </w:rPr>
            </w:pPr>
            <w:r w:rsidRPr="001B0FBA">
              <w:rPr>
                <w:rFonts w:ascii="Arial" w:hAnsi="Arial" w:cs="Arial"/>
              </w:rPr>
              <w:t>reply</w:t>
            </w:r>
          </w:p>
        </w:tc>
      </w:tr>
      <w:tr w:rsidR="00E3798C" w:rsidRPr="00FA0A10" w14:paraId="614BE2F5" w14:textId="77777777" w:rsidTr="00495DA8">
        <w:tc>
          <w:tcPr>
            <w:tcW w:w="2268" w:type="dxa"/>
          </w:tcPr>
          <w:p w14:paraId="20D5E691" w14:textId="77777777" w:rsidR="00E3798C" w:rsidRPr="002A438F" w:rsidRDefault="00E3798C" w:rsidP="00495DA8">
            <w:pPr>
              <w:pStyle w:val="Normal2"/>
              <w:ind w:left="0"/>
              <w:jc w:val="center"/>
              <w:rPr>
                <w:rFonts w:ascii="Arial" w:hAnsi="Arial" w:cs="Arial"/>
              </w:rPr>
            </w:pPr>
            <w:r w:rsidRPr="00FA0A10">
              <w:rPr>
                <w:rFonts w:ascii="Arial" w:hAnsi="Arial" w:cs="Arial"/>
              </w:rPr>
              <w:t>Header/Noun</w:t>
            </w:r>
          </w:p>
        </w:tc>
        <w:tc>
          <w:tcPr>
            <w:tcW w:w="4365" w:type="dxa"/>
          </w:tcPr>
          <w:p w14:paraId="48FB0717" w14:textId="77777777" w:rsidR="00E3798C" w:rsidRPr="001B0FBA" w:rsidRDefault="004E15F3" w:rsidP="00495DA8">
            <w:pPr>
              <w:pStyle w:val="Normal2"/>
              <w:ind w:left="0"/>
              <w:jc w:val="center"/>
              <w:rPr>
                <w:rFonts w:ascii="Arial" w:hAnsi="Arial" w:cs="Arial"/>
              </w:rPr>
            </w:pPr>
            <w:r w:rsidRPr="001B0FBA">
              <w:rPr>
                <w:rFonts w:ascii="Arial" w:hAnsi="Arial" w:cs="Arial"/>
              </w:rPr>
              <w:t>RTDIndicativeBasePoints</w:t>
            </w:r>
          </w:p>
        </w:tc>
      </w:tr>
      <w:tr w:rsidR="00E3798C" w:rsidRPr="00FA0A10" w14:paraId="38CAAF69" w14:textId="77777777" w:rsidTr="00495DA8">
        <w:tc>
          <w:tcPr>
            <w:tcW w:w="2268" w:type="dxa"/>
          </w:tcPr>
          <w:p w14:paraId="374EB688" w14:textId="77777777" w:rsidR="00E3798C" w:rsidRPr="002A438F" w:rsidRDefault="00E3798C" w:rsidP="00495DA8">
            <w:pPr>
              <w:pStyle w:val="Normal2"/>
              <w:ind w:left="0"/>
              <w:jc w:val="center"/>
              <w:rPr>
                <w:rFonts w:ascii="Arial" w:hAnsi="Arial" w:cs="Arial"/>
              </w:rPr>
            </w:pPr>
            <w:r w:rsidRPr="00FA0A10">
              <w:rPr>
                <w:rFonts w:ascii="Arial" w:hAnsi="Arial" w:cs="Arial"/>
              </w:rPr>
              <w:t>Header/Source</w:t>
            </w:r>
          </w:p>
        </w:tc>
        <w:tc>
          <w:tcPr>
            <w:tcW w:w="4365" w:type="dxa"/>
          </w:tcPr>
          <w:p w14:paraId="61BD5DF7" w14:textId="77777777" w:rsidR="00E3798C" w:rsidRPr="001B0FBA" w:rsidRDefault="00E3798C" w:rsidP="00495DA8">
            <w:pPr>
              <w:pStyle w:val="Normal2"/>
              <w:ind w:left="0"/>
              <w:jc w:val="center"/>
              <w:rPr>
                <w:rFonts w:ascii="Arial" w:hAnsi="Arial" w:cs="Arial"/>
              </w:rPr>
            </w:pPr>
            <w:r w:rsidRPr="001B0FBA">
              <w:rPr>
                <w:rFonts w:ascii="Arial" w:hAnsi="Arial" w:cs="Arial"/>
              </w:rPr>
              <w:t>ERCOT</w:t>
            </w:r>
          </w:p>
        </w:tc>
      </w:tr>
      <w:tr w:rsidR="00E3798C" w:rsidRPr="00FA0A10" w14:paraId="6BC78460" w14:textId="77777777" w:rsidTr="00495DA8">
        <w:tc>
          <w:tcPr>
            <w:tcW w:w="2268" w:type="dxa"/>
          </w:tcPr>
          <w:p w14:paraId="52B83173" w14:textId="77777777" w:rsidR="00E3798C" w:rsidRPr="002A438F" w:rsidRDefault="00E3798C" w:rsidP="00495DA8">
            <w:pPr>
              <w:pStyle w:val="Normal2"/>
              <w:ind w:left="0"/>
              <w:jc w:val="center"/>
              <w:rPr>
                <w:rFonts w:ascii="Arial" w:hAnsi="Arial" w:cs="Arial"/>
              </w:rPr>
            </w:pPr>
            <w:r w:rsidRPr="00FA0A10">
              <w:rPr>
                <w:rFonts w:ascii="Arial" w:hAnsi="Arial" w:cs="Arial"/>
              </w:rPr>
              <w:t>Reply/ReplyCode</w:t>
            </w:r>
          </w:p>
        </w:tc>
        <w:tc>
          <w:tcPr>
            <w:tcW w:w="4365" w:type="dxa"/>
          </w:tcPr>
          <w:p w14:paraId="7F4DEE9A" w14:textId="77777777" w:rsidR="00E3798C" w:rsidRPr="001B0FBA" w:rsidRDefault="00E3798C" w:rsidP="00495DA8">
            <w:pPr>
              <w:pStyle w:val="Normal2"/>
              <w:ind w:left="0"/>
              <w:jc w:val="center"/>
              <w:rPr>
                <w:rFonts w:ascii="Arial" w:hAnsi="Arial" w:cs="Arial"/>
                <w:i/>
              </w:rPr>
            </w:pPr>
            <w:r w:rsidRPr="001B0FBA">
              <w:rPr>
                <w:rFonts w:ascii="Arial" w:hAnsi="Arial" w:cs="Arial"/>
                <w:i/>
              </w:rPr>
              <w:t>Reply code, success=OK, error=ERROR or FATAL</w:t>
            </w:r>
          </w:p>
        </w:tc>
      </w:tr>
      <w:tr w:rsidR="00E3798C" w:rsidRPr="00FA0A10" w14:paraId="58EE3261" w14:textId="77777777" w:rsidTr="00495DA8">
        <w:tc>
          <w:tcPr>
            <w:tcW w:w="2268" w:type="dxa"/>
          </w:tcPr>
          <w:p w14:paraId="602E4F95" w14:textId="77777777" w:rsidR="00E3798C" w:rsidRPr="002A438F" w:rsidRDefault="00E3798C" w:rsidP="00495DA8">
            <w:pPr>
              <w:pStyle w:val="Normal2"/>
              <w:ind w:left="0"/>
              <w:jc w:val="center"/>
              <w:rPr>
                <w:rFonts w:ascii="Arial" w:hAnsi="Arial" w:cs="Arial"/>
              </w:rPr>
            </w:pPr>
            <w:r w:rsidRPr="00FA0A10">
              <w:rPr>
                <w:rFonts w:ascii="Arial" w:hAnsi="Arial" w:cs="Arial"/>
              </w:rPr>
              <w:lastRenderedPageBreak/>
              <w:t>Reply/Error</w:t>
            </w:r>
          </w:p>
        </w:tc>
        <w:tc>
          <w:tcPr>
            <w:tcW w:w="4365" w:type="dxa"/>
          </w:tcPr>
          <w:p w14:paraId="6BAFF8F1" w14:textId="77777777" w:rsidR="00E3798C" w:rsidRPr="001B0FBA" w:rsidRDefault="00E3798C" w:rsidP="00495DA8">
            <w:pPr>
              <w:pStyle w:val="Normal2"/>
              <w:ind w:left="0"/>
              <w:jc w:val="center"/>
              <w:rPr>
                <w:rFonts w:ascii="Arial" w:hAnsi="Arial" w:cs="Arial"/>
                <w:i/>
              </w:rPr>
            </w:pPr>
            <w:r w:rsidRPr="001B0FBA">
              <w:rPr>
                <w:rFonts w:ascii="Arial" w:hAnsi="Arial" w:cs="Arial"/>
                <w:i/>
              </w:rPr>
              <w:t>Error message, if error encountered</w:t>
            </w:r>
          </w:p>
        </w:tc>
      </w:tr>
      <w:tr w:rsidR="00E3798C" w:rsidRPr="00FA0A10" w14:paraId="4F08CB07" w14:textId="77777777" w:rsidTr="00495DA8">
        <w:tc>
          <w:tcPr>
            <w:tcW w:w="2268" w:type="dxa"/>
          </w:tcPr>
          <w:p w14:paraId="450FA4C1" w14:textId="77777777" w:rsidR="00E3798C" w:rsidRPr="002A438F" w:rsidRDefault="00E3798C" w:rsidP="00495DA8">
            <w:pPr>
              <w:pStyle w:val="Normal2"/>
              <w:ind w:left="0"/>
              <w:jc w:val="center"/>
              <w:rPr>
                <w:rFonts w:ascii="Arial" w:hAnsi="Arial" w:cs="Arial"/>
              </w:rPr>
            </w:pPr>
            <w:r w:rsidRPr="00FA0A10">
              <w:rPr>
                <w:rFonts w:ascii="Arial" w:hAnsi="Arial" w:cs="Arial"/>
              </w:rPr>
              <w:t>Payload/</w:t>
            </w:r>
          </w:p>
        </w:tc>
        <w:tc>
          <w:tcPr>
            <w:tcW w:w="4365" w:type="dxa"/>
          </w:tcPr>
          <w:p w14:paraId="04306113" w14:textId="77777777" w:rsidR="00E3798C" w:rsidRPr="001B0FBA" w:rsidRDefault="0016153B" w:rsidP="00495DA8">
            <w:pPr>
              <w:pStyle w:val="Normal2"/>
              <w:ind w:left="0"/>
              <w:jc w:val="center"/>
              <w:rPr>
                <w:rFonts w:ascii="Arial" w:hAnsi="Arial" w:cs="Arial"/>
                <w:i/>
              </w:rPr>
            </w:pPr>
            <w:r w:rsidRPr="001B0FBA">
              <w:rPr>
                <w:rFonts w:ascii="Arial" w:hAnsi="Arial" w:cs="Arial"/>
              </w:rPr>
              <w:t>RTDIndicativeBasePoints</w:t>
            </w:r>
          </w:p>
        </w:tc>
      </w:tr>
    </w:tbl>
    <w:p w14:paraId="1F619D11" w14:textId="77777777" w:rsidR="00E3798C" w:rsidRPr="00B81394" w:rsidRDefault="00E3798C" w:rsidP="00E3798C">
      <w:pPr>
        <w:rPr>
          <w:rFonts w:ascii="Arial" w:hAnsi="Arial" w:cs="Arial"/>
        </w:rPr>
      </w:pPr>
    </w:p>
    <w:p w14:paraId="7ED360A0" w14:textId="77777777" w:rsidR="00E3798C" w:rsidRPr="00B81394" w:rsidRDefault="00E3798C" w:rsidP="00E3798C">
      <w:pPr>
        <w:ind w:left="360"/>
        <w:rPr>
          <w:rFonts w:ascii="Arial" w:hAnsi="Arial" w:cs="Arial"/>
        </w:rPr>
      </w:pPr>
      <w:r w:rsidRPr="00B81394">
        <w:rPr>
          <w:rFonts w:ascii="Arial" w:hAnsi="Arial" w:cs="Arial"/>
        </w:rPr>
        <w:t xml:space="preserve">The structure of </w:t>
      </w:r>
      <w:r w:rsidR="0016153B" w:rsidRPr="00B81394">
        <w:rPr>
          <w:rFonts w:ascii="Arial" w:hAnsi="Arial" w:cs="Arial"/>
        </w:rPr>
        <w:t>RTD Indicative Base Points</w:t>
      </w:r>
      <w:r w:rsidRPr="00B81394">
        <w:rPr>
          <w:rFonts w:ascii="Arial" w:hAnsi="Arial" w:cs="Arial"/>
        </w:rPr>
        <w:t xml:space="preserve"> are described by the following diagram:</w:t>
      </w:r>
    </w:p>
    <w:p w14:paraId="0E2ED6F5" w14:textId="77777777" w:rsidR="00E3798C" w:rsidRPr="00B81394" w:rsidRDefault="00E3798C" w:rsidP="00E3798C">
      <w:pPr>
        <w:ind w:left="360"/>
        <w:rPr>
          <w:rFonts w:ascii="Arial" w:hAnsi="Arial" w:cs="Arial"/>
        </w:rPr>
      </w:pPr>
    </w:p>
    <w:p w14:paraId="35F94028" w14:textId="77777777" w:rsidR="00E3798C" w:rsidRPr="00B81394" w:rsidRDefault="009A2F00" w:rsidP="00E3798C">
      <w:pPr>
        <w:ind w:left="360"/>
        <w:rPr>
          <w:rFonts w:ascii="Arial" w:hAnsi="Arial" w:cs="Arial"/>
        </w:rPr>
      </w:pPr>
      <w:r>
        <w:rPr>
          <w:rFonts w:ascii="Arial" w:hAnsi="Arial" w:cs="Arial"/>
          <w:noProof/>
        </w:rPr>
        <w:drawing>
          <wp:inline distT="0" distB="0" distL="0" distR="0" wp14:anchorId="49C3234F" wp14:editId="5E2E66F0">
            <wp:extent cx="4572000" cy="638175"/>
            <wp:effectExtent l="0" t="0" r="0" b="9525"/>
            <wp:docPr id="99" name="Picture 99" descr="RTDIndicativeBasePoints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RTDIndicativeBasePoints1"/>
                    <pic:cNvPicPr>
                      <a:picLocks noChangeAspect="1" noChangeArrowheads="1"/>
                    </pic:cNvPicPr>
                  </pic:nvPicPr>
                  <pic:blipFill>
                    <a:blip r:embed="rId124">
                      <a:extLst>
                        <a:ext uri="{28A0092B-C50C-407E-A947-70E740481C1C}">
                          <a14:useLocalDpi xmlns:a14="http://schemas.microsoft.com/office/drawing/2010/main" val="0"/>
                        </a:ext>
                      </a:extLst>
                    </a:blip>
                    <a:srcRect/>
                    <a:stretch>
                      <a:fillRect/>
                    </a:stretch>
                  </pic:blipFill>
                  <pic:spPr bwMode="auto">
                    <a:xfrm>
                      <a:off x="0" y="0"/>
                      <a:ext cx="4572000" cy="638175"/>
                    </a:xfrm>
                    <a:prstGeom prst="rect">
                      <a:avLst/>
                    </a:prstGeom>
                    <a:noFill/>
                    <a:ln>
                      <a:noFill/>
                    </a:ln>
                  </pic:spPr>
                </pic:pic>
              </a:graphicData>
            </a:graphic>
          </wp:inline>
        </w:drawing>
      </w:r>
    </w:p>
    <w:p w14:paraId="361F1F7D" w14:textId="77777777" w:rsidR="0016153B" w:rsidRPr="00B81394" w:rsidRDefault="0016153B" w:rsidP="00E3798C">
      <w:pPr>
        <w:ind w:left="360"/>
        <w:rPr>
          <w:rFonts w:ascii="Arial" w:hAnsi="Arial" w:cs="Arial"/>
        </w:rPr>
      </w:pPr>
    </w:p>
    <w:p w14:paraId="6307D9E5" w14:textId="77777777" w:rsidR="00E3798C" w:rsidRPr="00B81394" w:rsidRDefault="00E3798C" w:rsidP="00E3798C">
      <w:pPr>
        <w:ind w:left="360"/>
        <w:rPr>
          <w:rFonts w:ascii="Arial" w:hAnsi="Arial" w:cs="Arial"/>
        </w:rPr>
      </w:pPr>
    </w:p>
    <w:p w14:paraId="3F3F1E14" w14:textId="77777777" w:rsidR="00E3798C" w:rsidRPr="00B81394" w:rsidRDefault="009A2F00" w:rsidP="00E3798C">
      <w:pPr>
        <w:ind w:left="360"/>
        <w:rPr>
          <w:rFonts w:ascii="Arial" w:hAnsi="Arial" w:cs="Arial"/>
        </w:rPr>
      </w:pPr>
      <w:r>
        <w:rPr>
          <w:rFonts w:ascii="Arial" w:hAnsi="Arial" w:cs="Arial"/>
          <w:noProof/>
        </w:rPr>
        <w:drawing>
          <wp:inline distT="0" distB="0" distL="0" distR="0" wp14:anchorId="352FEBD7" wp14:editId="0A776B1B">
            <wp:extent cx="4114800" cy="4114800"/>
            <wp:effectExtent l="0" t="0" r="0" b="0"/>
            <wp:docPr id="100" name="Picture 100" descr="RTDIndicativeBasePoints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RTDIndicativeBasePoints2"/>
                    <pic:cNvPicPr>
                      <a:picLocks noChangeAspect="1" noChangeArrowheads="1"/>
                    </pic:cNvPicPr>
                  </pic:nvPicPr>
                  <pic:blipFill>
                    <a:blip r:embed="rId125">
                      <a:extLst>
                        <a:ext uri="{28A0092B-C50C-407E-A947-70E740481C1C}">
                          <a14:useLocalDpi xmlns:a14="http://schemas.microsoft.com/office/drawing/2010/main" val="0"/>
                        </a:ext>
                      </a:extLst>
                    </a:blip>
                    <a:srcRect/>
                    <a:stretch>
                      <a:fillRect/>
                    </a:stretch>
                  </pic:blipFill>
                  <pic:spPr bwMode="auto">
                    <a:xfrm>
                      <a:off x="0" y="0"/>
                      <a:ext cx="4114800" cy="4114800"/>
                    </a:xfrm>
                    <a:prstGeom prst="rect">
                      <a:avLst/>
                    </a:prstGeom>
                    <a:noFill/>
                    <a:ln>
                      <a:noFill/>
                    </a:ln>
                  </pic:spPr>
                </pic:pic>
              </a:graphicData>
            </a:graphic>
          </wp:inline>
        </w:drawing>
      </w:r>
    </w:p>
    <w:p w14:paraId="7371B0B7" w14:textId="77777777" w:rsidR="00E3798C" w:rsidRPr="00B81394" w:rsidRDefault="00E3798C" w:rsidP="00E3798C">
      <w:pPr>
        <w:keepNext/>
        <w:rPr>
          <w:rFonts w:ascii="Arial" w:hAnsi="Arial" w:cs="Arial"/>
        </w:rPr>
      </w:pPr>
    </w:p>
    <w:p w14:paraId="6B95594F" w14:textId="77777777" w:rsidR="00E3798C" w:rsidRPr="00B81394" w:rsidRDefault="00E3798C" w:rsidP="00E3798C">
      <w:pPr>
        <w:rPr>
          <w:rFonts w:ascii="Arial" w:hAnsi="Arial" w:cs="Arial"/>
          <w:sz w:val="20"/>
          <w:szCs w:val="20"/>
        </w:rPr>
      </w:pPr>
      <w:bookmarkStart w:id="1749" w:name="_Toc95300659"/>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132</w:t>
      </w:r>
      <w:r w:rsidRPr="00B81394">
        <w:rPr>
          <w:rFonts w:ascii="Arial" w:hAnsi="Arial" w:cs="Arial"/>
          <w:sz w:val="20"/>
          <w:szCs w:val="20"/>
        </w:rPr>
        <w:fldChar w:fldCharType="end"/>
      </w:r>
      <w:r w:rsidRPr="00B81394">
        <w:rPr>
          <w:rFonts w:ascii="Arial" w:hAnsi="Arial" w:cs="Arial"/>
          <w:sz w:val="20"/>
          <w:szCs w:val="20"/>
        </w:rPr>
        <w:t xml:space="preserve"> - </w:t>
      </w:r>
      <w:r w:rsidR="00BC2FBA" w:rsidRPr="00B81394">
        <w:rPr>
          <w:rFonts w:ascii="Arial" w:hAnsi="Arial" w:cs="Arial"/>
          <w:sz w:val="20"/>
          <w:szCs w:val="20"/>
        </w:rPr>
        <w:t>RTDIndicativeBasePoint</w:t>
      </w:r>
      <w:r w:rsidRPr="00B81394">
        <w:rPr>
          <w:rFonts w:ascii="Arial" w:hAnsi="Arial" w:cs="Arial"/>
          <w:sz w:val="20"/>
          <w:szCs w:val="20"/>
        </w:rPr>
        <w:t>s Container Structure</w:t>
      </w:r>
      <w:bookmarkEnd w:id="1749"/>
    </w:p>
    <w:p w14:paraId="5B901D37" w14:textId="77777777" w:rsidR="00E3798C" w:rsidRPr="00B81394" w:rsidRDefault="00E3798C" w:rsidP="00E3798C">
      <w:pPr>
        <w:rPr>
          <w:rFonts w:ascii="Arial" w:hAnsi="Arial" w:cs="Arial"/>
        </w:rPr>
      </w:pPr>
    </w:p>
    <w:p w14:paraId="42BDA803" w14:textId="77777777" w:rsidR="00E3798C" w:rsidRPr="00B81394" w:rsidRDefault="00E3798C" w:rsidP="00E3798C">
      <w:pPr>
        <w:ind w:left="360"/>
        <w:rPr>
          <w:rFonts w:ascii="Arial" w:hAnsi="Arial" w:cs="Arial"/>
        </w:rPr>
      </w:pPr>
      <w:r w:rsidRPr="00B81394">
        <w:rPr>
          <w:rFonts w:ascii="Arial" w:hAnsi="Arial" w:cs="Arial"/>
        </w:rPr>
        <w:t xml:space="preserve">The following elements are used to report </w:t>
      </w:r>
      <w:r w:rsidR="00403844" w:rsidRPr="00B81394">
        <w:rPr>
          <w:rFonts w:ascii="Arial" w:hAnsi="Arial" w:cs="Arial"/>
        </w:rPr>
        <w:t>RTD Indicative Base Points</w:t>
      </w:r>
      <w:r w:rsidRPr="00B81394">
        <w:rPr>
          <w:rFonts w:ascii="Arial" w:hAnsi="Arial" w:cs="Arial"/>
        </w:rPr>
        <w:t>:</w:t>
      </w:r>
    </w:p>
    <w:p w14:paraId="00E35D8D" w14:textId="77777777" w:rsidR="00E3798C" w:rsidRPr="00B81394" w:rsidRDefault="00E3798C" w:rsidP="00E3798C">
      <w:pPr>
        <w:ind w:left="360"/>
        <w:rPr>
          <w:rFonts w:ascii="Arial" w:hAnsi="Arial" w:cs="Arial"/>
        </w:rPr>
      </w:pPr>
    </w:p>
    <w:p w14:paraId="2D889143" w14:textId="77777777" w:rsidR="00E3798C" w:rsidRPr="00B81394" w:rsidRDefault="005A183C" w:rsidP="00E3798C">
      <w:pPr>
        <w:numPr>
          <w:ilvl w:val="0"/>
          <w:numId w:val="34"/>
        </w:numPr>
        <w:rPr>
          <w:rFonts w:ascii="Arial" w:hAnsi="Arial" w:cs="Arial"/>
        </w:rPr>
      </w:pPr>
      <w:r w:rsidRPr="00B81394">
        <w:rPr>
          <w:rFonts w:ascii="Arial" w:hAnsi="Arial" w:cs="Arial"/>
        </w:rPr>
        <w:t>RTD</w:t>
      </w:r>
      <w:r w:rsidR="0055113B" w:rsidRPr="00B81394">
        <w:rPr>
          <w:rFonts w:ascii="Arial" w:hAnsi="Arial" w:cs="Arial"/>
        </w:rPr>
        <w:t xml:space="preserve"> Timestamp</w:t>
      </w:r>
    </w:p>
    <w:p w14:paraId="6B39832B" w14:textId="77777777" w:rsidR="00E3798C" w:rsidRPr="00B81394" w:rsidRDefault="00403844" w:rsidP="00E3798C">
      <w:pPr>
        <w:numPr>
          <w:ilvl w:val="0"/>
          <w:numId w:val="34"/>
        </w:numPr>
        <w:rPr>
          <w:rFonts w:ascii="Arial" w:hAnsi="Arial" w:cs="Arial"/>
        </w:rPr>
      </w:pPr>
      <w:r w:rsidRPr="00B81394">
        <w:rPr>
          <w:rFonts w:ascii="Arial" w:hAnsi="Arial" w:cs="Arial"/>
        </w:rPr>
        <w:t>Repeated Hour Flag which indicates the extra hour on the DST long day</w:t>
      </w:r>
    </w:p>
    <w:p w14:paraId="1869E712" w14:textId="77777777" w:rsidR="00E3798C" w:rsidRPr="00B81394" w:rsidRDefault="00403844" w:rsidP="00E3798C">
      <w:pPr>
        <w:numPr>
          <w:ilvl w:val="0"/>
          <w:numId w:val="34"/>
        </w:numPr>
        <w:rPr>
          <w:rFonts w:ascii="Arial" w:hAnsi="Arial" w:cs="Arial"/>
        </w:rPr>
      </w:pPr>
      <w:r w:rsidRPr="00B81394">
        <w:rPr>
          <w:rFonts w:ascii="Arial" w:hAnsi="Arial" w:cs="Arial"/>
        </w:rPr>
        <w:t>Interval ID</w:t>
      </w:r>
    </w:p>
    <w:p w14:paraId="31D262B3" w14:textId="77777777" w:rsidR="00E3798C" w:rsidRPr="00B81394" w:rsidRDefault="00403844" w:rsidP="00E3798C">
      <w:pPr>
        <w:numPr>
          <w:ilvl w:val="0"/>
          <w:numId w:val="34"/>
        </w:numPr>
        <w:rPr>
          <w:rFonts w:ascii="Arial" w:hAnsi="Arial" w:cs="Arial"/>
        </w:rPr>
      </w:pPr>
      <w:r w:rsidRPr="00B81394">
        <w:rPr>
          <w:rFonts w:ascii="Arial" w:hAnsi="Arial" w:cs="Arial"/>
        </w:rPr>
        <w:t>Interval Ending</w:t>
      </w:r>
    </w:p>
    <w:p w14:paraId="6F21399A" w14:textId="77777777" w:rsidR="00E3798C" w:rsidRPr="00B81394" w:rsidRDefault="00403844" w:rsidP="00E3798C">
      <w:pPr>
        <w:numPr>
          <w:ilvl w:val="0"/>
          <w:numId w:val="34"/>
        </w:numPr>
        <w:rPr>
          <w:rFonts w:ascii="Arial" w:hAnsi="Arial" w:cs="Arial"/>
        </w:rPr>
      </w:pPr>
      <w:r w:rsidRPr="00B81394">
        <w:rPr>
          <w:rFonts w:ascii="Arial" w:hAnsi="Arial" w:cs="Arial"/>
        </w:rPr>
        <w:t>Interval Repeated Hour Flag</w:t>
      </w:r>
    </w:p>
    <w:p w14:paraId="68ABBB35" w14:textId="77777777" w:rsidR="00E3798C" w:rsidRPr="00B81394" w:rsidRDefault="00403844" w:rsidP="00E3798C">
      <w:pPr>
        <w:numPr>
          <w:ilvl w:val="0"/>
          <w:numId w:val="34"/>
        </w:numPr>
        <w:rPr>
          <w:rFonts w:ascii="Arial" w:hAnsi="Arial" w:cs="Arial"/>
        </w:rPr>
      </w:pPr>
      <w:r w:rsidRPr="00B81394">
        <w:rPr>
          <w:rFonts w:ascii="Arial" w:hAnsi="Arial" w:cs="Arial"/>
        </w:rPr>
        <w:t>Resource Name</w:t>
      </w:r>
    </w:p>
    <w:p w14:paraId="1F39E09C" w14:textId="77777777" w:rsidR="00E3798C" w:rsidRPr="00B81394" w:rsidRDefault="00403844" w:rsidP="00E3798C">
      <w:pPr>
        <w:numPr>
          <w:ilvl w:val="0"/>
          <w:numId w:val="34"/>
        </w:numPr>
        <w:rPr>
          <w:rFonts w:ascii="Arial" w:hAnsi="Arial" w:cs="Arial"/>
        </w:rPr>
      </w:pPr>
      <w:r w:rsidRPr="00B81394">
        <w:rPr>
          <w:rFonts w:ascii="Arial" w:hAnsi="Arial" w:cs="Arial"/>
        </w:rPr>
        <w:lastRenderedPageBreak/>
        <w:t>Participant Name</w:t>
      </w:r>
    </w:p>
    <w:p w14:paraId="0A6A79EC" w14:textId="77777777" w:rsidR="00E3798C" w:rsidRPr="00B81394" w:rsidRDefault="00403844" w:rsidP="00B25C01">
      <w:pPr>
        <w:numPr>
          <w:ilvl w:val="0"/>
          <w:numId w:val="34"/>
        </w:numPr>
        <w:rPr>
          <w:rFonts w:ascii="Arial" w:hAnsi="Arial" w:cs="Arial"/>
        </w:rPr>
      </w:pPr>
      <w:r w:rsidRPr="00B81394">
        <w:rPr>
          <w:rFonts w:ascii="Arial" w:hAnsi="Arial" w:cs="Arial"/>
        </w:rPr>
        <w:t>Base Point</w:t>
      </w:r>
      <w:r w:rsidR="00E3798C" w:rsidRPr="00B81394">
        <w:rPr>
          <w:rFonts w:ascii="Arial" w:hAnsi="Arial" w:cs="Arial"/>
        </w:rPr>
        <w:t xml:space="preserve"> </w:t>
      </w:r>
    </w:p>
    <w:p w14:paraId="31D3FD85" w14:textId="77777777" w:rsidR="00E3798C" w:rsidRPr="00B81394" w:rsidRDefault="00E3798C" w:rsidP="00E3798C">
      <w:pPr>
        <w:ind w:left="720"/>
        <w:rPr>
          <w:rFonts w:ascii="Arial" w:hAnsi="Arial" w:cs="Arial"/>
        </w:rPr>
      </w:pPr>
    </w:p>
    <w:p w14:paraId="2CB1A64B" w14:textId="77777777" w:rsidR="00E3798C" w:rsidRPr="00B81394" w:rsidRDefault="00E3798C" w:rsidP="00E3798C">
      <w:pPr>
        <w:tabs>
          <w:tab w:val="left" w:pos="360"/>
        </w:tabs>
        <w:ind w:left="360"/>
        <w:rPr>
          <w:rFonts w:ascii="Arial" w:hAnsi="Arial" w:cs="Arial"/>
        </w:rPr>
      </w:pPr>
      <w:r w:rsidRPr="00B81394">
        <w:rPr>
          <w:rFonts w:ascii="Arial" w:hAnsi="Arial" w:cs="Arial"/>
        </w:rPr>
        <w:t>The following is an XML example:</w:t>
      </w:r>
    </w:p>
    <w:p w14:paraId="36454FF5" w14:textId="77777777" w:rsidR="00E3798C" w:rsidRPr="00B81394" w:rsidRDefault="00E3798C" w:rsidP="00E3798C">
      <w:pPr>
        <w:tabs>
          <w:tab w:val="left" w:pos="360"/>
        </w:tabs>
        <w:ind w:left="360"/>
        <w:rPr>
          <w:rFonts w:ascii="Arial" w:hAnsi="Arial" w:cs="Arial"/>
        </w:rPr>
      </w:pPr>
    </w:p>
    <w:p w14:paraId="1C193323" w14:textId="77777777" w:rsidR="00057ECD" w:rsidRPr="002A438F" w:rsidRDefault="00057ECD" w:rsidP="00057ECD">
      <w:pPr>
        <w:tabs>
          <w:tab w:val="left" w:pos="360"/>
        </w:tabs>
        <w:ind w:left="360"/>
        <w:rPr>
          <w:rFonts w:ascii="Arial" w:hAnsi="Arial" w:cs="Arial"/>
          <w:sz w:val="20"/>
          <w:szCs w:val="20"/>
        </w:rPr>
      </w:pPr>
      <w:r w:rsidRPr="00FA0A10">
        <w:rPr>
          <w:rFonts w:ascii="Arial" w:hAnsi="Arial" w:cs="Arial"/>
          <w:sz w:val="20"/>
          <w:szCs w:val="20"/>
        </w:rPr>
        <w:t>&lt;ns1:RTDIndicativeBasePoints xmlns:ns0="http://www.ercot.com/schema/2007-05/nodal/eip/il" xmlns:ns1="http://www.ercot.com/schema/2007-06/nodal/ews"&gt;</w:t>
      </w:r>
    </w:p>
    <w:p w14:paraId="0DCB83FC" w14:textId="77777777" w:rsidR="00057ECD" w:rsidRPr="001B0FBA" w:rsidRDefault="00057ECD" w:rsidP="00057ECD">
      <w:pPr>
        <w:tabs>
          <w:tab w:val="left" w:pos="360"/>
        </w:tabs>
        <w:ind w:left="360"/>
        <w:rPr>
          <w:rFonts w:ascii="Arial" w:hAnsi="Arial" w:cs="Arial"/>
          <w:sz w:val="20"/>
          <w:szCs w:val="20"/>
        </w:rPr>
      </w:pPr>
      <w:r w:rsidRPr="001B0FBA">
        <w:rPr>
          <w:rFonts w:ascii="Arial" w:hAnsi="Arial" w:cs="Arial"/>
          <w:sz w:val="20"/>
          <w:szCs w:val="20"/>
        </w:rPr>
        <w:t xml:space="preserve">               &lt;ns1:RTDIndicativeBasePoint&gt;</w:t>
      </w:r>
    </w:p>
    <w:p w14:paraId="53930BD9"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&lt;ns1:RTDTimestamp&gt;03/30/2012 15:04:01&lt;/ns1:RTDTimestamp&gt;</w:t>
      </w:r>
    </w:p>
    <w:p w14:paraId="4B3A719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1C24FEC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24E1BD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&lt;ns1:IntervalEnding&gt;03/30/2012 15:10:00&lt;/ns1:IntervalEnding&gt;</w:t>
      </w:r>
    </w:p>
    <w:p w14:paraId="198EC5E6"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54AC447"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&lt;ns1:ResourceName&gt;RES_ABC1&lt;/ns1:ResourceName&gt;</w:t>
      </w:r>
    </w:p>
    <w:p w14:paraId="7058825A"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&lt;ns1:ParticipantName&gt;QABC&lt;/ns1:ParticipantName&gt;</w:t>
      </w:r>
    </w:p>
    <w:p w14:paraId="0E8D9722" w14:textId="77777777" w:rsidR="00057ECD"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&lt;ns1:BasePoint&gt;29.7&lt;/ns1:BasePoint&gt;</w:t>
      </w:r>
    </w:p>
    <w:p w14:paraId="68EB9E22" w14:textId="77777777" w:rsidR="00E3798C" w:rsidRPr="00FA0A10" w:rsidRDefault="00057ECD" w:rsidP="00057ECD">
      <w:pPr>
        <w:tabs>
          <w:tab w:val="left" w:pos="360"/>
        </w:tabs>
        <w:ind w:left="360"/>
        <w:rPr>
          <w:rFonts w:ascii="Arial" w:hAnsi="Arial" w:cs="Arial"/>
          <w:sz w:val="20"/>
          <w:szCs w:val="20"/>
        </w:rPr>
      </w:pPr>
      <w:r w:rsidRPr="00FA0A10">
        <w:rPr>
          <w:rFonts w:ascii="Arial" w:hAnsi="Arial" w:cs="Arial"/>
          <w:sz w:val="20"/>
          <w:szCs w:val="20"/>
        </w:rPr>
        <w:t xml:space="preserve">               &lt;/ns1:RTDIndicativeBasePoint&gt;</w:t>
      </w:r>
      <w:r w:rsidRPr="00FA0A10">
        <w:rPr>
          <w:rFonts w:ascii="Arial" w:hAnsi="Arial" w:cs="Arial"/>
          <w:sz w:val="20"/>
          <w:szCs w:val="20"/>
        </w:rPr>
        <w:cr/>
      </w:r>
      <w:r w:rsidR="00E3798C" w:rsidRPr="00FA0A10">
        <w:rPr>
          <w:rFonts w:ascii="Arial" w:hAnsi="Arial" w:cs="Arial"/>
          <w:sz w:val="20"/>
          <w:szCs w:val="20"/>
        </w:rPr>
        <w:t>&lt;/ns1:</w:t>
      </w:r>
      <w:r w:rsidRPr="00FA0A10">
        <w:rPr>
          <w:rFonts w:ascii="Arial" w:hAnsi="Arial" w:cs="Arial"/>
          <w:sz w:val="20"/>
          <w:szCs w:val="20"/>
        </w:rPr>
        <w:t xml:space="preserve"> RTDIndicativeBasePoints</w:t>
      </w:r>
      <w:r w:rsidR="00E3798C" w:rsidRPr="00FA0A10">
        <w:rPr>
          <w:rFonts w:ascii="Arial" w:hAnsi="Arial" w:cs="Arial"/>
          <w:sz w:val="20"/>
          <w:szCs w:val="20"/>
        </w:rPr>
        <w:t>&gt;</w:t>
      </w:r>
    </w:p>
    <w:p w14:paraId="321E73B1" w14:textId="77777777" w:rsidR="00057ECD" w:rsidRPr="00FA0A10" w:rsidRDefault="00057ECD" w:rsidP="00057ECD">
      <w:pPr>
        <w:tabs>
          <w:tab w:val="left" w:pos="360"/>
        </w:tabs>
        <w:ind w:left="360"/>
        <w:rPr>
          <w:rFonts w:ascii="Arial" w:hAnsi="Arial" w:cs="Arial"/>
          <w:sz w:val="20"/>
          <w:szCs w:val="20"/>
        </w:rPr>
      </w:pPr>
    </w:p>
    <w:p w14:paraId="55491202" w14:textId="77777777" w:rsidR="00057ECD" w:rsidRPr="00805285" w:rsidRDefault="00057ECD" w:rsidP="00057ECD">
      <w:pPr>
        <w:pStyle w:val="Heading3"/>
        <w:rPr>
          <w:rFonts w:cs="Arial"/>
          <w:b w:val="0"/>
        </w:rPr>
      </w:pPr>
      <w:bookmarkStart w:id="1750" w:name="_Toc95300454"/>
      <w:r w:rsidRPr="00805285">
        <w:rPr>
          <w:rFonts w:cs="Arial"/>
          <w:b w:val="0"/>
        </w:rPr>
        <w:t>RTD Indicative LMPs</w:t>
      </w:r>
      <w:bookmarkEnd w:id="1750"/>
      <w:r w:rsidRPr="00805285">
        <w:rPr>
          <w:rFonts w:cs="Arial"/>
          <w:b w:val="0"/>
        </w:rPr>
        <w:t xml:space="preserve"> </w:t>
      </w:r>
    </w:p>
    <w:p w14:paraId="6F44C638" w14:textId="77777777" w:rsidR="00057ECD" w:rsidRPr="00B81394" w:rsidRDefault="00057ECD" w:rsidP="00057ECD">
      <w:pPr>
        <w:ind w:left="360"/>
        <w:rPr>
          <w:rFonts w:ascii="Arial" w:hAnsi="Arial" w:cs="Arial"/>
        </w:rPr>
      </w:pPr>
      <w:r w:rsidRPr="00B81394">
        <w:rPr>
          <w:rFonts w:ascii="Arial" w:hAnsi="Arial" w:cs="Arial"/>
        </w:rPr>
        <w:t>This section describes interfaces used to retrieve RTD Indicative LMPs.  This report will provide the final LMP at every settlement point for every interval in a particular RTD Study Period.  The request message would use the following message fields:</w:t>
      </w:r>
    </w:p>
    <w:p w14:paraId="3C7536F9" w14:textId="77777777" w:rsidR="00057ECD" w:rsidRPr="00B81394" w:rsidRDefault="00057ECD" w:rsidP="00057EC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76EC57C1" w14:textId="77777777" w:rsidTr="00213AEE">
        <w:tc>
          <w:tcPr>
            <w:tcW w:w="2268" w:type="dxa"/>
            <w:shd w:val="clear" w:color="auto" w:fill="C0C0C0"/>
          </w:tcPr>
          <w:p w14:paraId="77CAC632"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92260E7"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3A464222" w14:textId="77777777" w:rsidTr="00213AEE">
        <w:tc>
          <w:tcPr>
            <w:tcW w:w="2268" w:type="dxa"/>
          </w:tcPr>
          <w:p w14:paraId="63EF7F26"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75EDAE57" w14:textId="77777777" w:rsidR="00057ECD" w:rsidRPr="001B0FBA" w:rsidRDefault="00057ECD" w:rsidP="00213AEE">
            <w:pPr>
              <w:pStyle w:val="Normal2"/>
              <w:ind w:left="0"/>
              <w:jc w:val="center"/>
              <w:rPr>
                <w:rFonts w:ascii="Arial" w:hAnsi="Arial" w:cs="Arial"/>
              </w:rPr>
            </w:pPr>
            <w:r w:rsidRPr="001B0FBA">
              <w:rPr>
                <w:rFonts w:ascii="Arial" w:hAnsi="Arial" w:cs="Arial"/>
              </w:rPr>
              <w:t>get</w:t>
            </w:r>
          </w:p>
        </w:tc>
      </w:tr>
      <w:tr w:rsidR="00057ECD" w:rsidRPr="00FA0A10" w14:paraId="69CDBCB5" w14:textId="77777777" w:rsidTr="00213AEE">
        <w:tc>
          <w:tcPr>
            <w:tcW w:w="2268" w:type="dxa"/>
          </w:tcPr>
          <w:p w14:paraId="3463D603"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75160BC0"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71A8A7F3" w14:textId="77777777" w:rsidTr="00213AEE">
        <w:tc>
          <w:tcPr>
            <w:tcW w:w="2268" w:type="dxa"/>
          </w:tcPr>
          <w:p w14:paraId="14CD649E"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2699B45A" w14:textId="77777777" w:rsidR="00057ECD" w:rsidRPr="001B0FBA" w:rsidRDefault="00057ECD" w:rsidP="00213AEE">
            <w:pPr>
              <w:pStyle w:val="Normal2"/>
              <w:ind w:left="0"/>
              <w:jc w:val="center"/>
              <w:rPr>
                <w:rFonts w:ascii="Arial" w:hAnsi="Arial" w:cs="Arial"/>
                <w:i/>
              </w:rPr>
            </w:pPr>
            <w:r w:rsidRPr="001B0FBA">
              <w:rPr>
                <w:rFonts w:ascii="Arial" w:hAnsi="Arial" w:cs="Arial"/>
                <w:i/>
              </w:rPr>
              <w:t>Market participant ID</w:t>
            </w:r>
          </w:p>
        </w:tc>
      </w:tr>
      <w:tr w:rsidR="00057ECD" w:rsidRPr="00FA0A10" w14:paraId="5936F5CE" w14:textId="77777777" w:rsidTr="00213AEE">
        <w:tc>
          <w:tcPr>
            <w:tcW w:w="2268" w:type="dxa"/>
          </w:tcPr>
          <w:p w14:paraId="6E400B83" w14:textId="77777777" w:rsidR="00057ECD" w:rsidRPr="002A438F" w:rsidRDefault="00057ECD" w:rsidP="00213AEE">
            <w:pPr>
              <w:pStyle w:val="Normal2"/>
              <w:ind w:left="0"/>
              <w:jc w:val="center"/>
              <w:rPr>
                <w:rFonts w:ascii="Arial" w:hAnsi="Arial" w:cs="Arial"/>
              </w:rPr>
            </w:pPr>
            <w:r w:rsidRPr="00FA0A10">
              <w:rPr>
                <w:rFonts w:ascii="Arial" w:hAnsi="Arial" w:cs="Arial"/>
              </w:rPr>
              <w:t>Header/UserID</w:t>
            </w:r>
          </w:p>
        </w:tc>
        <w:tc>
          <w:tcPr>
            <w:tcW w:w="4365" w:type="dxa"/>
          </w:tcPr>
          <w:p w14:paraId="2A0692B5" w14:textId="77777777" w:rsidR="00057ECD" w:rsidRPr="001B0FBA" w:rsidRDefault="00057ECD" w:rsidP="00213AEE">
            <w:pPr>
              <w:pStyle w:val="Normal2"/>
              <w:ind w:left="0"/>
              <w:jc w:val="center"/>
              <w:rPr>
                <w:rFonts w:ascii="Arial" w:hAnsi="Arial" w:cs="Arial"/>
                <w:i/>
              </w:rPr>
            </w:pPr>
            <w:r w:rsidRPr="001B0FBA">
              <w:rPr>
                <w:rFonts w:ascii="Arial" w:hAnsi="Arial" w:cs="Arial"/>
                <w:i/>
              </w:rPr>
              <w:t>ID of user</w:t>
            </w:r>
          </w:p>
        </w:tc>
      </w:tr>
      <w:tr w:rsidR="00057ECD" w:rsidRPr="00FA0A10" w14:paraId="467D6843" w14:textId="77777777" w:rsidTr="00213AEE">
        <w:tc>
          <w:tcPr>
            <w:tcW w:w="2268" w:type="dxa"/>
          </w:tcPr>
          <w:p w14:paraId="2C80C7B0" w14:textId="77777777" w:rsidR="00057ECD" w:rsidRPr="002A438F" w:rsidRDefault="00057ECD" w:rsidP="00213AEE">
            <w:pPr>
              <w:pStyle w:val="Normal2"/>
              <w:ind w:left="0"/>
              <w:jc w:val="center"/>
              <w:rPr>
                <w:rFonts w:ascii="Arial" w:hAnsi="Arial" w:cs="Arial"/>
              </w:rPr>
            </w:pPr>
            <w:r w:rsidRPr="00FA0A10">
              <w:rPr>
                <w:rFonts w:ascii="Arial" w:hAnsi="Arial" w:cs="Arial"/>
              </w:rPr>
              <w:t>Request/StartTime</w:t>
            </w:r>
          </w:p>
        </w:tc>
        <w:tc>
          <w:tcPr>
            <w:tcW w:w="4365" w:type="dxa"/>
          </w:tcPr>
          <w:p w14:paraId="63797B55" w14:textId="77777777" w:rsidR="00057ECD" w:rsidRPr="001B0FBA" w:rsidRDefault="00057ECD" w:rsidP="00213AEE">
            <w:pPr>
              <w:pStyle w:val="Normal2"/>
              <w:ind w:left="0"/>
              <w:jc w:val="center"/>
              <w:rPr>
                <w:rFonts w:ascii="Arial" w:hAnsi="Arial" w:cs="Arial"/>
                <w:i/>
              </w:rPr>
            </w:pPr>
            <w:r w:rsidRPr="001B0FBA">
              <w:rPr>
                <w:rFonts w:ascii="Arial" w:hAnsi="Arial" w:cs="Arial"/>
                <w:i/>
              </w:rPr>
              <w:t>Start time of interest</w:t>
            </w:r>
          </w:p>
        </w:tc>
      </w:tr>
      <w:tr w:rsidR="00057ECD" w:rsidRPr="00FA0A10" w14:paraId="1C2BC5AC" w14:textId="77777777" w:rsidTr="00213AEE">
        <w:tc>
          <w:tcPr>
            <w:tcW w:w="2268" w:type="dxa"/>
          </w:tcPr>
          <w:p w14:paraId="541599E5" w14:textId="77777777" w:rsidR="00057ECD" w:rsidRPr="002A438F" w:rsidRDefault="00057ECD" w:rsidP="00213AEE">
            <w:pPr>
              <w:pStyle w:val="Normal2"/>
              <w:ind w:left="0"/>
              <w:jc w:val="center"/>
              <w:rPr>
                <w:rFonts w:ascii="Arial" w:hAnsi="Arial" w:cs="Arial"/>
              </w:rPr>
            </w:pPr>
            <w:r w:rsidRPr="00FA0A10">
              <w:rPr>
                <w:rFonts w:ascii="Arial" w:hAnsi="Arial" w:cs="Arial"/>
              </w:rPr>
              <w:t>Request/EndTime</w:t>
            </w:r>
          </w:p>
        </w:tc>
        <w:tc>
          <w:tcPr>
            <w:tcW w:w="4365" w:type="dxa"/>
          </w:tcPr>
          <w:p w14:paraId="5BBDD1F0" w14:textId="77777777" w:rsidR="00057ECD" w:rsidRPr="001B0FBA" w:rsidRDefault="00057ECD" w:rsidP="00213AEE">
            <w:pPr>
              <w:pStyle w:val="Normal2"/>
              <w:ind w:left="0"/>
              <w:jc w:val="center"/>
              <w:rPr>
                <w:rFonts w:ascii="Arial" w:hAnsi="Arial" w:cs="Arial"/>
                <w:i/>
              </w:rPr>
            </w:pPr>
            <w:r w:rsidRPr="001B0FBA">
              <w:rPr>
                <w:rFonts w:ascii="Arial" w:hAnsi="Arial" w:cs="Arial"/>
                <w:i/>
              </w:rPr>
              <w:t>End time of interest</w:t>
            </w:r>
          </w:p>
        </w:tc>
      </w:tr>
    </w:tbl>
    <w:p w14:paraId="564B1706" w14:textId="77777777" w:rsidR="00057ECD" w:rsidRPr="00B81394" w:rsidRDefault="00057ECD" w:rsidP="00057ECD">
      <w:pPr>
        <w:pStyle w:val="Normal2"/>
        <w:ind w:left="360"/>
        <w:rPr>
          <w:rFonts w:ascii="Arial" w:hAnsi="Arial" w:cs="Arial"/>
          <w:sz w:val="24"/>
        </w:rPr>
      </w:pPr>
    </w:p>
    <w:p w14:paraId="19BF1C38" w14:textId="77777777" w:rsidR="00057ECD" w:rsidRPr="00B81394" w:rsidRDefault="00057ECD" w:rsidP="00057ECD">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3AA5E6B" w14:textId="77777777" w:rsidR="00057ECD" w:rsidRPr="00B81394" w:rsidRDefault="00057ECD" w:rsidP="00057EC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57ECD" w:rsidRPr="00FA0A10" w14:paraId="4E65D6AF" w14:textId="77777777" w:rsidTr="00213AEE">
        <w:tc>
          <w:tcPr>
            <w:tcW w:w="2268" w:type="dxa"/>
            <w:shd w:val="clear" w:color="auto" w:fill="C0C0C0"/>
          </w:tcPr>
          <w:p w14:paraId="49F5130D"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E8ADF1" w14:textId="77777777" w:rsidR="00057ECD" w:rsidRPr="00995285" w:rsidRDefault="00057ECD" w:rsidP="00213AEE">
            <w:pPr>
              <w:pStyle w:val="Normal2"/>
              <w:ind w:left="0"/>
              <w:jc w:val="center"/>
              <w:rPr>
                <w:rFonts w:ascii="Arial" w:hAnsi="Arial" w:cs="Arial"/>
                <w:highlight w:val="lightGray"/>
              </w:rPr>
            </w:pPr>
            <w:r w:rsidRPr="00995285">
              <w:rPr>
                <w:rFonts w:ascii="Arial" w:hAnsi="Arial" w:cs="Arial"/>
                <w:highlight w:val="lightGray"/>
              </w:rPr>
              <w:t>Value</w:t>
            </w:r>
          </w:p>
        </w:tc>
      </w:tr>
      <w:tr w:rsidR="00057ECD" w:rsidRPr="00FA0A10" w14:paraId="706EBE95" w14:textId="77777777" w:rsidTr="00213AEE">
        <w:tc>
          <w:tcPr>
            <w:tcW w:w="2268" w:type="dxa"/>
          </w:tcPr>
          <w:p w14:paraId="33E9D323" w14:textId="77777777" w:rsidR="00057ECD" w:rsidRPr="002A438F" w:rsidRDefault="00057ECD" w:rsidP="00213AEE">
            <w:pPr>
              <w:pStyle w:val="Normal2"/>
              <w:ind w:left="0"/>
              <w:jc w:val="center"/>
              <w:rPr>
                <w:rFonts w:ascii="Arial" w:hAnsi="Arial" w:cs="Arial"/>
              </w:rPr>
            </w:pPr>
            <w:r w:rsidRPr="00FA0A10">
              <w:rPr>
                <w:rFonts w:ascii="Arial" w:hAnsi="Arial" w:cs="Arial"/>
              </w:rPr>
              <w:t>Header/Verb</w:t>
            </w:r>
          </w:p>
        </w:tc>
        <w:tc>
          <w:tcPr>
            <w:tcW w:w="4365" w:type="dxa"/>
          </w:tcPr>
          <w:p w14:paraId="2C55BE35" w14:textId="77777777" w:rsidR="00057ECD" w:rsidRPr="001B0FBA" w:rsidRDefault="00057ECD" w:rsidP="00213AEE">
            <w:pPr>
              <w:pStyle w:val="Normal2"/>
              <w:ind w:left="0"/>
              <w:jc w:val="center"/>
              <w:rPr>
                <w:rFonts w:ascii="Arial" w:hAnsi="Arial" w:cs="Arial"/>
              </w:rPr>
            </w:pPr>
            <w:r w:rsidRPr="001B0FBA">
              <w:rPr>
                <w:rFonts w:ascii="Arial" w:hAnsi="Arial" w:cs="Arial"/>
              </w:rPr>
              <w:t>reply</w:t>
            </w:r>
          </w:p>
        </w:tc>
      </w:tr>
      <w:tr w:rsidR="00057ECD" w:rsidRPr="00FA0A10" w14:paraId="63DB8EDB" w14:textId="77777777" w:rsidTr="00213AEE">
        <w:tc>
          <w:tcPr>
            <w:tcW w:w="2268" w:type="dxa"/>
          </w:tcPr>
          <w:p w14:paraId="63925755" w14:textId="77777777" w:rsidR="00057ECD" w:rsidRPr="002A438F" w:rsidRDefault="00057ECD" w:rsidP="00213AEE">
            <w:pPr>
              <w:pStyle w:val="Normal2"/>
              <w:ind w:left="0"/>
              <w:jc w:val="center"/>
              <w:rPr>
                <w:rFonts w:ascii="Arial" w:hAnsi="Arial" w:cs="Arial"/>
              </w:rPr>
            </w:pPr>
            <w:r w:rsidRPr="00FA0A10">
              <w:rPr>
                <w:rFonts w:ascii="Arial" w:hAnsi="Arial" w:cs="Arial"/>
              </w:rPr>
              <w:t>Header/Noun</w:t>
            </w:r>
          </w:p>
        </w:tc>
        <w:tc>
          <w:tcPr>
            <w:tcW w:w="4365" w:type="dxa"/>
          </w:tcPr>
          <w:p w14:paraId="002D45CE" w14:textId="77777777" w:rsidR="00057ECD" w:rsidRPr="001B0FBA" w:rsidRDefault="00057ECD" w:rsidP="00213AEE">
            <w:pPr>
              <w:pStyle w:val="Normal2"/>
              <w:ind w:left="0"/>
              <w:jc w:val="center"/>
              <w:rPr>
                <w:rFonts w:ascii="Arial" w:hAnsi="Arial" w:cs="Arial"/>
              </w:rPr>
            </w:pPr>
            <w:r w:rsidRPr="001B0FBA">
              <w:rPr>
                <w:rFonts w:ascii="Arial" w:hAnsi="Arial" w:cs="Arial"/>
              </w:rPr>
              <w:t>RTDIndicativeLMPs</w:t>
            </w:r>
          </w:p>
        </w:tc>
      </w:tr>
      <w:tr w:rsidR="00057ECD" w:rsidRPr="00FA0A10" w14:paraId="39C44BFA" w14:textId="77777777" w:rsidTr="00213AEE">
        <w:tc>
          <w:tcPr>
            <w:tcW w:w="2268" w:type="dxa"/>
          </w:tcPr>
          <w:p w14:paraId="7904490A" w14:textId="77777777" w:rsidR="00057ECD" w:rsidRPr="002A438F" w:rsidRDefault="00057ECD" w:rsidP="00213AEE">
            <w:pPr>
              <w:pStyle w:val="Normal2"/>
              <w:ind w:left="0"/>
              <w:jc w:val="center"/>
              <w:rPr>
                <w:rFonts w:ascii="Arial" w:hAnsi="Arial" w:cs="Arial"/>
              </w:rPr>
            </w:pPr>
            <w:r w:rsidRPr="00FA0A10">
              <w:rPr>
                <w:rFonts w:ascii="Arial" w:hAnsi="Arial" w:cs="Arial"/>
              </w:rPr>
              <w:t>Header/Source</w:t>
            </w:r>
          </w:p>
        </w:tc>
        <w:tc>
          <w:tcPr>
            <w:tcW w:w="4365" w:type="dxa"/>
          </w:tcPr>
          <w:p w14:paraId="3472F8EC" w14:textId="77777777" w:rsidR="00057ECD" w:rsidRPr="001B0FBA" w:rsidRDefault="00057ECD" w:rsidP="00213AEE">
            <w:pPr>
              <w:pStyle w:val="Normal2"/>
              <w:ind w:left="0"/>
              <w:jc w:val="center"/>
              <w:rPr>
                <w:rFonts w:ascii="Arial" w:hAnsi="Arial" w:cs="Arial"/>
              </w:rPr>
            </w:pPr>
            <w:r w:rsidRPr="001B0FBA">
              <w:rPr>
                <w:rFonts w:ascii="Arial" w:hAnsi="Arial" w:cs="Arial"/>
              </w:rPr>
              <w:t>ERCOT</w:t>
            </w:r>
          </w:p>
        </w:tc>
      </w:tr>
      <w:tr w:rsidR="00057ECD" w:rsidRPr="00FA0A10" w14:paraId="310797BD" w14:textId="77777777" w:rsidTr="00213AEE">
        <w:tc>
          <w:tcPr>
            <w:tcW w:w="2268" w:type="dxa"/>
          </w:tcPr>
          <w:p w14:paraId="3AA39248" w14:textId="77777777" w:rsidR="00057ECD" w:rsidRPr="002A438F" w:rsidRDefault="00057ECD" w:rsidP="00213AEE">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302FB38B" w14:textId="77777777" w:rsidR="00057ECD" w:rsidRPr="001B0FBA" w:rsidRDefault="00057ECD" w:rsidP="00213AEE">
            <w:pPr>
              <w:pStyle w:val="Normal2"/>
              <w:ind w:left="0"/>
              <w:jc w:val="center"/>
              <w:rPr>
                <w:rFonts w:ascii="Arial" w:hAnsi="Arial" w:cs="Arial"/>
                <w:i/>
              </w:rPr>
            </w:pPr>
            <w:r w:rsidRPr="001B0FBA">
              <w:rPr>
                <w:rFonts w:ascii="Arial" w:hAnsi="Arial" w:cs="Arial"/>
                <w:i/>
              </w:rPr>
              <w:t>Reply code, success=OK, error=ERROR or FATAL</w:t>
            </w:r>
          </w:p>
        </w:tc>
      </w:tr>
      <w:tr w:rsidR="00057ECD" w:rsidRPr="00FA0A10" w14:paraId="38213630" w14:textId="77777777" w:rsidTr="00213AEE">
        <w:tc>
          <w:tcPr>
            <w:tcW w:w="2268" w:type="dxa"/>
          </w:tcPr>
          <w:p w14:paraId="0B550900" w14:textId="77777777" w:rsidR="00057ECD" w:rsidRPr="002A438F" w:rsidRDefault="00057ECD" w:rsidP="00213AEE">
            <w:pPr>
              <w:pStyle w:val="Normal2"/>
              <w:ind w:left="0"/>
              <w:jc w:val="center"/>
              <w:rPr>
                <w:rFonts w:ascii="Arial" w:hAnsi="Arial" w:cs="Arial"/>
              </w:rPr>
            </w:pPr>
            <w:r w:rsidRPr="00FA0A10">
              <w:rPr>
                <w:rFonts w:ascii="Arial" w:hAnsi="Arial" w:cs="Arial"/>
              </w:rPr>
              <w:t>Reply/Error</w:t>
            </w:r>
          </w:p>
        </w:tc>
        <w:tc>
          <w:tcPr>
            <w:tcW w:w="4365" w:type="dxa"/>
          </w:tcPr>
          <w:p w14:paraId="58470896" w14:textId="77777777" w:rsidR="00057ECD" w:rsidRPr="001B0FBA" w:rsidRDefault="00057ECD" w:rsidP="00213AEE">
            <w:pPr>
              <w:pStyle w:val="Normal2"/>
              <w:ind w:left="0"/>
              <w:jc w:val="center"/>
              <w:rPr>
                <w:rFonts w:ascii="Arial" w:hAnsi="Arial" w:cs="Arial"/>
                <w:i/>
              </w:rPr>
            </w:pPr>
            <w:r w:rsidRPr="001B0FBA">
              <w:rPr>
                <w:rFonts w:ascii="Arial" w:hAnsi="Arial" w:cs="Arial"/>
                <w:i/>
              </w:rPr>
              <w:t>Error message, if error encountered</w:t>
            </w:r>
          </w:p>
        </w:tc>
      </w:tr>
      <w:tr w:rsidR="00057ECD" w:rsidRPr="00FA0A10" w14:paraId="0D9320B6" w14:textId="77777777" w:rsidTr="00213AEE">
        <w:tc>
          <w:tcPr>
            <w:tcW w:w="2268" w:type="dxa"/>
          </w:tcPr>
          <w:p w14:paraId="6D28A527" w14:textId="77777777" w:rsidR="00057ECD" w:rsidRPr="002A438F" w:rsidRDefault="00057ECD" w:rsidP="00213AEE">
            <w:pPr>
              <w:pStyle w:val="Normal2"/>
              <w:ind w:left="0"/>
              <w:jc w:val="center"/>
              <w:rPr>
                <w:rFonts w:ascii="Arial" w:hAnsi="Arial" w:cs="Arial"/>
              </w:rPr>
            </w:pPr>
            <w:r w:rsidRPr="00FA0A10">
              <w:rPr>
                <w:rFonts w:ascii="Arial" w:hAnsi="Arial" w:cs="Arial"/>
              </w:rPr>
              <w:t>Payload/</w:t>
            </w:r>
          </w:p>
        </w:tc>
        <w:tc>
          <w:tcPr>
            <w:tcW w:w="4365" w:type="dxa"/>
          </w:tcPr>
          <w:p w14:paraId="4B54C194" w14:textId="77777777" w:rsidR="00057ECD" w:rsidRPr="001B0FBA" w:rsidRDefault="00057ECD" w:rsidP="00213AEE">
            <w:pPr>
              <w:pStyle w:val="Normal2"/>
              <w:ind w:left="0"/>
              <w:jc w:val="center"/>
              <w:rPr>
                <w:rFonts w:ascii="Arial" w:hAnsi="Arial" w:cs="Arial"/>
                <w:i/>
              </w:rPr>
            </w:pPr>
            <w:r w:rsidRPr="001B0FBA">
              <w:rPr>
                <w:rFonts w:ascii="Arial" w:hAnsi="Arial" w:cs="Arial"/>
              </w:rPr>
              <w:t>RTDIndicativeLMPs</w:t>
            </w:r>
          </w:p>
        </w:tc>
      </w:tr>
    </w:tbl>
    <w:p w14:paraId="605AA6B4" w14:textId="77777777" w:rsidR="00057ECD" w:rsidRPr="00B81394" w:rsidRDefault="00057ECD" w:rsidP="00057ECD">
      <w:pPr>
        <w:rPr>
          <w:rFonts w:ascii="Arial" w:hAnsi="Arial" w:cs="Arial"/>
        </w:rPr>
      </w:pPr>
    </w:p>
    <w:p w14:paraId="10BA3743" w14:textId="77777777" w:rsidR="00057ECD" w:rsidRPr="00B81394" w:rsidRDefault="00057ECD" w:rsidP="00057ECD">
      <w:pPr>
        <w:ind w:left="360"/>
        <w:rPr>
          <w:rFonts w:ascii="Arial" w:hAnsi="Arial" w:cs="Arial"/>
        </w:rPr>
      </w:pPr>
      <w:r w:rsidRPr="00B81394">
        <w:rPr>
          <w:rFonts w:ascii="Arial" w:hAnsi="Arial" w:cs="Arial"/>
        </w:rPr>
        <w:t>The structure of RTD Indicative LMPs are described by the following diagram:</w:t>
      </w:r>
    </w:p>
    <w:p w14:paraId="52E6C015" w14:textId="77777777" w:rsidR="00057ECD" w:rsidRPr="00B81394" w:rsidRDefault="00057ECD" w:rsidP="00057ECD">
      <w:pPr>
        <w:ind w:left="360"/>
        <w:rPr>
          <w:rFonts w:ascii="Arial" w:hAnsi="Arial" w:cs="Arial"/>
        </w:rPr>
      </w:pPr>
    </w:p>
    <w:p w14:paraId="7963CF0D" w14:textId="77777777" w:rsidR="009A6F5B" w:rsidRPr="00B81394" w:rsidRDefault="009A2F00" w:rsidP="00057ECD">
      <w:pPr>
        <w:ind w:left="360"/>
        <w:rPr>
          <w:rFonts w:ascii="Arial" w:hAnsi="Arial" w:cs="Arial"/>
        </w:rPr>
      </w:pPr>
      <w:r>
        <w:rPr>
          <w:rFonts w:ascii="Arial" w:hAnsi="Arial" w:cs="Arial"/>
          <w:noProof/>
        </w:rPr>
        <w:drawing>
          <wp:inline distT="0" distB="0" distL="0" distR="0" wp14:anchorId="22548FAD" wp14:editId="2118A16A">
            <wp:extent cx="4029075" cy="542925"/>
            <wp:effectExtent l="0" t="0" r="9525" b="9525"/>
            <wp:docPr id="101" name="Picture 101" descr="RTDpic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RTDpic1"/>
                    <pic:cNvPicPr>
                      <a:picLocks noChangeAspect="1" noChangeArrowheads="1"/>
                    </pic:cNvPicPr>
                  </pic:nvPicPr>
                  <pic:blipFill>
                    <a:blip r:embed="rId126">
                      <a:extLst>
                        <a:ext uri="{28A0092B-C50C-407E-A947-70E740481C1C}">
                          <a14:useLocalDpi xmlns:a14="http://schemas.microsoft.com/office/drawing/2010/main" val="0"/>
                        </a:ext>
                      </a:extLst>
                    </a:blip>
                    <a:srcRect/>
                    <a:stretch>
                      <a:fillRect/>
                    </a:stretch>
                  </pic:blipFill>
                  <pic:spPr bwMode="auto">
                    <a:xfrm>
                      <a:off x="0" y="0"/>
                      <a:ext cx="4029075" cy="542925"/>
                    </a:xfrm>
                    <a:prstGeom prst="rect">
                      <a:avLst/>
                    </a:prstGeom>
                    <a:noFill/>
                    <a:ln>
                      <a:noFill/>
                    </a:ln>
                  </pic:spPr>
                </pic:pic>
              </a:graphicData>
            </a:graphic>
          </wp:inline>
        </w:drawing>
      </w:r>
    </w:p>
    <w:p w14:paraId="050B155F" w14:textId="77777777" w:rsidR="009A6F5B" w:rsidRPr="00B81394" w:rsidRDefault="009A6F5B" w:rsidP="00057ECD">
      <w:pPr>
        <w:ind w:left="360"/>
        <w:rPr>
          <w:rFonts w:ascii="Arial" w:hAnsi="Arial" w:cs="Arial"/>
        </w:rPr>
      </w:pPr>
      <w:r w:rsidRPr="00B81394">
        <w:rPr>
          <w:rFonts w:ascii="Arial" w:hAnsi="Arial" w:cs="Arial"/>
        </w:rPr>
        <w:br/>
      </w:r>
    </w:p>
    <w:p w14:paraId="153F8381" w14:textId="77777777" w:rsidR="009A6F5B" w:rsidRPr="00B81394" w:rsidRDefault="009A6F5B" w:rsidP="00B25C01">
      <w:pPr>
        <w:rPr>
          <w:rFonts w:ascii="Arial" w:hAnsi="Arial" w:cs="Arial"/>
        </w:rPr>
      </w:pPr>
    </w:p>
    <w:p w14:paraId="40A4A2DC" w14:textId="77777777" w:rsidR="00057ECD" w:rsidRPr="00B81394" w:rsidRDefault="009A2F00" w:rsidP="00057ECD">
      <w:pPr>
        <w:ind w:left="360"/>
        <w:rPr>
          <w:rFonts w:ascii="Arial" w:hAnsi="Arial" w:cs="Arial"/>
        </w:rPr>
      </w:pPr>
      <w:r>
        <w:rPr>
          <w:rFonts w:ascii="Arial" w:hAnsi="Arial" w:cs="Arial"/>
          <w:noProof/>
        </w:rPr>
        <w:drawing>
          <wp:inline distT="0" distB="0" distL="0" distR="0" wp14:anchorId="48F51083" wp14:editId="7C87437C">
            <wp:extent cx="3933825" cy="4114800"/>
            <wp:effectExtent l="0" t="0" r="9525" b="0"/>
            <wp:docPr id="102" name="Picture 102" descr="RTDPic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RTDPic2"/>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3933825" cy="4114800"/>
                    </a:xfrm>
                    <a:prstGeom prst="rect">
                      <a:avLst/>
                    </a:prstGeom>
                    <a:noFill/>
                    <a:ln>
                      <a:noFill/>
                    </a:ln>
                  </pic:spPr>
                </pic:pic>
              </a:graphicData>
            </a:graphic>
          </wp:inline>
        </w:drawing>
      </w:r>
    </w:p>
    <w:p w14:paraId="0708B834" w14:textId="77777777" w:rsidR="009A6F5B" w:rsidRPr="00B81394" w:rsidRDefault="009A6F5B" w:rsidP="00057ECD">
      <w:pPr>
        <w:ind w:left="360"/>
        <w:rPr>
          <w:rFonts w:ascii="Arial" w:hAnsi="Arial" w:cs="Arial"/>
        </w:rPr>
      </w:pPr>
    </w:p>
    <w:p w14:paraId="748F540A" w14:textId="77777777" w:rsidR="00057ECD" w:rsidRPr="00B81394" w:rsidRDefault="00057ECD" w:rsidP="00057ECD">
      <w:pPr>
        <w:ind w:left="360"/>
        <w:rPr>
          <w:rFonts w:ascii="Arial" w:hAnsi="Arial" w:cs="Arial"/>
        </w:rPr>
      </w:pPr>
    </w:p>
    <w:p w14:paraId="399809D5" w14:textId="77777777" w:rsidR="00057ECD" w:rsidRPr="00B81394" w:rsidRDefault="00057ECD" w:rsidP="00057ECD">
      <w:pPr>
        <w:ind w:left="360"/>
        <w:rPr>
          <w:rFonts w:ascii="Arial" w:hAnsi="Arial" w:cs="Arial"/>
        </w:rPr>
      </w:pPr>
    </w:p>
    <w:p w14:paraId="18BDF025" w14:textId="77777777" w:rsidR="00057ECD" w:rsidRPr="00B81394" w:rsidRDefault="00057ECD" w:rsidP="00057ECD">
      <w:pPr>
        <w:ind w:left="360"/>
        <w:rPr>
          <w:rFonts w:ascii="Arial" w:hAnsi="Arial" w:cs="Arial"/>
        </w:rPr>
      </w:pPr>
    </w:p>
    <w:p w14:paraId="49B28505" w14:textId="77777777" w:rsidR="00057ECD" w:rsidRPr="00B81394" w:rsidRDefault="00057ECD" w:rsidP="00057ECD">
      <w:pPr>
        <w:keepNext/>
        <w:rPr>
          <w:rFonts w:ascii="Arial" w:hAnsi="Arial" w:cs="Arial"/>
        </w:rPr>
      </w:pPr>
    </w:p>
    <w:p w14:paraId="60A5F8E4" w14:textId="77777777" w:rsidR="00057ECD" w:rsidRPr="00B81394" w:rsidRDefault="00057ECD" w:rsidP="00057ECD">
      <w:pPr>
        <w:rPr>
          <w:rFonts w:ascii="Arial" w:hAnsi="Arial" w:cs="Arial"/>
          <w:sz w:val="20"/>
          <w:szCs w:val="20"/>
        </w:rPr>
      </w:pPr>
      <w:bookmarkStart w:id="1751" w:name="_Toc95300660"/>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133</w:t>
      </w:r>
      <w:r w:rsidRPr="00B81394">
        <w:rPr>
          <w:rFonts w:ascii="Arial" w:hAnsi="Arial" w:cs="Arial"/>
          <w:sz w:val="20"/>
          <w:szCs w:val="20"/>
        </w:rPr>
        <w:fldChar w:fldCharType="end"/>
      </w:r>
      <w:r w:rsidRPr="00B81394">
        <w:rPr>
          <w:rFonts w:ascii="Arial" w:hAnsi="Arial" w:cs="Arial"/>
          <w:sz w:val="20"/>
          <w:szCs w:val="20"/>
        </w:rPr>
        <w:t xml:space="preserve"> - RTDIndicative</w:t>
      </w:r>
      <w:r w:rsidR="009A6F5B" w:rsidRPr="00B81394">
        <w:rPr>
          <w:rFonts w:ascii="Arial" w:hAnsi="Arial" w:cs="Arial"/>
          <w:sz w:val="20"/>
          <w:szCs w:val="20"/>
        </w:rPr>
        <w:t>LMP</w:t>
      </w:r>
      <w:r w:rsidRPr="00B81394">
        <w:rPr>
          <w:rFonts w:ascii="Arial" w:hAnsi="Arial" w:cs="Arial"/>
          <w:sz w:val="20"/>
          <w:szCs w:val="20"/>
        </w:rPr>
        <w:t>s Container Structure</w:t>
      </w:r>
      <w:bookmarkEnd w:id="1751"/>
    </w:p>
    <w:p w14:paraId="5A4A2821" w14:textId="77777777" w:rsidR="00057ECD" w:rsidRPr="00B81394" w:rsidRDefault="00057ECD" w:rsidP="00057ECD">
      <w:pPr>
        <w:rPr>
          <w:rFonts w:ascii="Arial" w:hAnsi="Arial" w:cs="Arial"/>
        </w:rPr>
      </w:pPr>
    </w:p>
    <w:p w14:paraId="69F26A01" w14:textId="77777777" w:rsidR="00057ECD" w:rsidRPr="00B81394" w:rsidRDefault="00057ECD" w:rsidP="00057ECD">
      <w:pPr>
        <w:ind w:left="360"/>
        <w:rPr>
          <w:rFonts w:ascii="Arial" w:hAnsi="Arial" w:cs="Arial"/>
        </w:rPr>
      </w:pPr>
      <w:r w:rsidRPr="00B81394">
        <w:rPr>
          <w:rFonts w:ascii="Arial" w:hAnsi="Arial" w:cs="Arial"/>
        </w:rPr>
        <w:t xml:space="preserve">The following elements are used to report RTD Indicative </w:t>
      </w:r>
      <w:r w:rsidR="009A6F5B" w:rsidRPr="00B81394">
        <w:rPr>
          <w:rFonts w:ascii="Arial" w:hAnsi="Arial" w:cs="Arial"/>
        </w:rPr>
        <w:t>LMPs</w:t>
      </w:r>
      <w:r w:rsidRPr="00B81394">
        <w:rPr>
          <w:rFonts w:ascii="Arial" w:hAnsi="Arial" w:cs="Arial"/>
        </w:rPr>
        <w:t>:</w:t>
      </w:r>
    </w:p>
    <w:p w14:paraId="13D99769" w14:textId="77777777" w:rsidR="00057ECD" w:rsidRPr="00B81394" w:rsidRDefault="00057ECD" w:rsidP="00057ECD">
      <w:pPr>
        <w:ind w:left="360"/>
        <w:rPr>
          <w:rFonts w:ascii="Arial" w:hAnsi="Arial" w:cs="Arial"/>
        </w:rPr>
      </w:pPr>
    </w:p>
    <w:p w14:paraId="1D9251F7" w14:textId="77777777" w:rsidR="00057ECD" w:rsidRPr="00B81394" w:rsidRDefault="00057ECD" w:rsidP="00057ECD">
      <w:pPr>
        <w:numPr>
          <w:ilvl w:val="0"/>
          <w:numId w:val="34"/>
        </w:numPr>
        <w:rPr>
          <w:rFonts w:ascii="Arial" w:hAnsi="Arial" w:cs="Arial"/>
        </w:rPr>
      </w:pPr>
      <w:r w:rsidRPr="00B81394">
        <w:rPr>
          <w:rFonts w:ascii="Arial" w:hAnsi="Arial" w:cs="Arial"/>
        </w:rPr>
        <w:t>RTD Timestamp</w:t>
      </w:r>
    </w:p>
    <w:p w14:paraId="115F3AC3" w14:textId="77777777" w:rsidR="00057ECD" w:rsidRPr="00B81394" w:rsidRDefault="00057ECD" w:rsidP="00057ECD">
      <w:pPr>
        <w:numPr>
          <w:ilvl w:val="0"/>
          <w:numId w:val="34"/>
        </w:numPr>
        <w:rPr>
          <w:rFonts w:ascii="Arial" w:hAnsi="Arial" w:cs="Arial"/>
        </w:rPr>
      </w:pPr>
      <w:r w:rsidRPr="00B81394">
        <w:rPr>
          <w:rFonts w:ascii="Arial" w:hAnsi="Arial" w:cs="Arial"/>
        </w:rPr>
        <w:t>Repeated Hour Flag which indicates the extra hour on the DST long day</w:t>
      </w:r>
    </w:p>
    <w:p w14:paraId="0D5E1001" w14:textId="77777777" w:rsidR="00057ECD" w:rsidRPr="00B81394" w:rsidRDefault="00057ECD" w:rsidP="00057ECD">
      <w:pPr>
        <w:numPr>
          <w:ilvl w:val="0"/>
          <w:numId w:val="34"/>
        </w:numPr>
        <w:rPr>
          <w:rFonts w:ascii="Arial" w:hAnsi="Arial" w:cs="Arial"/>
        </w:rPr>
      </w:pPr>
      <w:r w:rsidRPr="00B81394">
        <w:rPr>
          <w:rFonts w:ascii="Arial" w:hAnsi="Arial" w:cs="Arial"/>
        </w:rPr>
        <w:t>Interval ID</w:t>
      </w:r>
    </w:p>
    <w:p w14:paraId="6C989C93" w14:textId="77777777" w:rsidR="00057ECD" w:rsidRPr="00B81394" w:rsidRDefault="00057ECD" w:rsidP="00057ECD">
      <w:pPr>
        <w:numPr>
          <w:ilvl w:val="0"/>
          <w:numId w:val="34"/>
        </w:numPr>
        <w:rPr>
          <w:rFonts w:ascii="Arial" w:hAnsi="Arial" w:cs="Arial"/>
        </w:rPr>
      </w:pPr>
      <w:r w:rsidRPr="00B81394">
        <w:rPr>
          <w:rFonts w:ascii="Arial" w:hAnsi="Arial" w:cs="Arial"/>
        </w:rPr>
        <w:t>Interval Ending</w:t>
      </w:r>
    </w:p>
    <w:p w14:paraId="35BBA5AB" w14:textId="77777777" w:rsidR="00057ECD" w:rsidRPr="00B81394" w:rsidRDefault="00057ECD" w:rsidP="00057ECD">
      <w:pPr>
        <w:numPr>
          <w:ilvl w:val="0"/>
          <w:numId w:val="34"/>
        </w:numPr>
        <w:rPr>
          <w:rFonts w:ascii="Arial" w:hAnsi="Arial" w:cs="Arial"/>
        </w:rPr>
      </w:pPr>
      <w:r w:rsidRPr="00B81394">
        <w:rPr>
          <w:rFonts w:ascii="Arial" w:hAnsi="Arial" w:cs="Arial"/>
        </w:rPr>
        <w:t>Interval Repeated Hour Flag</w:t>
      </w:r>
    </w:p>
    <w:p w14:paraId="7ACF6B1B" w14:textId="77777777" w:rsidR="00057ECD" w:rsidRPr="00B81394" w:rsidRDefault="009A6F5B" w:rsidP="00057ECD">
      <w:pPr>
        <w:numPr>
          <w:ilvl w:val="0"/>
          <w:numId w:val="34"/>
        </w:numPr>
        <w:rPr>
          <w:rFonts w:ascii="Arial" w:hAnsi="Arial" w:cs="Arial"/>
        </w:rPr>
      </w:pPr>
      <w:r w:rsidRPr="00B81394">
        <w:rPr>
          <w:rFonts w:ascii="Arial" w:hAnsi="Arial" w:cs="Arial"/>
        </w:rPr>
        <w:t>Settlement Point</w:t>
      </w:r>
    </w:p>
    <w:p w14:paraId="024CF0C9" w14:textId="77777777" w:rsidR="00057ECD" w:rsidRPr="00B81394" w:rsidRDefault="009A6F5B" w:rsidP="00057ECD">
      <w:pPr>
        <w:numPr>
          <w:ilvl w:val="0"/>
          <w:numId w:val="34"/>
        </w:numPr>
        <w:rPr>
          <w:rFonts w:ascii="Arial" w:hAnsi="Arial" w:cs="Arial"/>
        </w:rPr>
      </w:pPr>
      <w:r w:rsidRPr="00B81394">
        <w:rPr>
          <w:rFonts w:ascii="Arial" w:hAnsi="Arial" w:cs="Arial"/>
        </w:rPr>
        <w:t>Settlement Point Type</w:t>
      </w:r>
    </w:p>
    <w:p w14:paraId="5CBDF9CD" w14:textId="77777777" w:rsidR="00057ECD" w:rsidRPr="00B81394" w:rsidRDefault="009A6F5B" w:rsidP="00057ECD">
      <w:pPr>
        <w:numPr>
          <w:ilvl w:val="0"/>
          <w:numId w:val="34"/>
        </w:numPr>
        <w:rPr>
          <w:rFonts w:ascii="Arial" w:hAnsi="Arial" w:cs="Arial"/>
        </w:rPr>
      </w:pPr>
      <w:r w:rsidRPr="00B81394">
        <w:rPr>
          <w:rFonts w:ascii="Arial" w:hAnsi="Arial" w:cs="Arial"/>
        </w:rPr>
        <w:t>LMP</w:t>
      </w:r>
      <w:r w:rsidR="00057ECD" w:rsidRPr="00B81394">
        <w:rPr>
          <w:rFonts w:ascii="Arial" w:hAnsi="Arial" w:cs="Arial"/>
        </w:rPr>
        <w:t xml:space="preserve"> </w:t>
      </w:r>
    </w:p>
    <w:p w14:paraId="7F2522CF" w14:textId="77777777" w:rsidR="00057ECD" w:rsidRPr="00B81394" w:rsidRDefault="00057ECD" w:rsidP="00057ECD">
      <w:pPr>
        <w:ind w:left="720"/>
        <w:rPr>
          <w:rFonts w:ascii="Arial" w:hAnsi="Arial" w:cs="Arial"/>
        </w:rPr>
      </w:pPr>
    </w:p>
    <w:p w14:paraId="4EB56146" w14:textId="77777777" w:rsidR="00057ECD" w:rsidRPr="00B81394" w:rsidRDefault="00057ECD" w:rsidP="00057ECD">
      <w:pPr>
        <w:tabs>
          <w:tab w:val="left" w:pos="360"/>
        </w:tabs>
        <w:ind w:left="360"/>
        <w:rPr>
          <w:rFonts w:ascii="Arial" w:hAnsi="Arial" w:cs="Arial"/>
        </w:rPr>
      </w:pPr>
      <w:r w:rsidRPr="00B81394">
        <w:rPr>
          <w:rFonts w:ascii="Arial" w:hAnsi="Arial" w:cs="Arial"/>
        </w:rPr>
        <w:t>The following is an XML example:</w:t>
      </w:r>
    </w:p>
    <w:p w14:paraId="1F61A0DC" w14:textId="77777777" w:rsidR="00057ECD" w:rsidRPr="00B81394" w:rsidRDefault="00057ECD" w:rsidP="00057ECD">
      <w:pPr>
        <w:tabs>
          <w:tab w:val="left" w:pos="360"/>
        </w:tabs>
        <w:ind w:left="360"/>
        <w:rPr>
          <w:rFonts w:ascii="Arial" w:hAnsi="Arial" w:cs="Arial"/>
        </w:rPr>
      </w:pPr>
    </w:p>
    <w:p w14:paraId="7F64D702" w14:textId="77777777" w:rsidR="009A6F5B" w:rsidRPr="002A438F" w:rsidRDefault="009A6F5B" w:rsidP="009A6F5B">
      <w:pPr>
        <w:tabs>
          <w:tab w:val="left" w:pos="360"/>
        </w:tabs>
        <w:ind w:left="360"/>
        <w:rPr>
          <w:rFonts w:ascii="Arial" w:hAnsi="Arial" w:cs="Arial"/>
          <w:sz w:val="20"/>
          <w:szCs w:val="20"/>
        </w:rPr>
      </w:pPr>
      <w:r w:rsidRPr="00FA0A10">
        <w:rPr>
          <w:rFonts w:ascii="Arial" w:hAnsi="Arial" w:cs="Arial"/>
          <w:sz w:val="20"/>
          <w:szCs w:val="20"/>
        </w:rPr>
        <w:t>&lt;ns1:RTDIndicativeLMPs xmlns:ns0="http://www.ercot.com/schema/2007-05/nodal/eip/il" xmlns:ns1="http://www.ercot.com/schema/2007-06/nodal/ews"&gt;</w:t>
      </w:r>
    </w:p>
    <w:p w14:paraId="5A9965AE" w14:textId="77777777" w:rsidR="009A6F5B" w:rsidRPr="001B0FBA" w:rsidRDefault="009A6F5B" w:rsidP="009A6F5B">
      <w:pPr>
        <w:tabs>
          <w:tab w:val="left" w:pos="360"/>
        </w:tabs>
        <w:ind w:left="360"/>
        <w:rPr>
          <w:rFonts w:ascii="Arial" w:hAnsi="Arial" w:cs="Arial"/>
          <w:sz w:val="20"/>
          <w:szCs w:val="20"/>
        </w:rPr>
      </w:pPr>
      <w:r w:rsidRPr="001B0FBA">
        <w:rPr>
          <w:rFonts w:ascii="Arial" w:hAnsi="Arial" w:cs="Arial"/>
          <w:sz w:val="20"/>
          <w:szCs w:val="20"/>
        </w:rPr>
        <w:t xml:space="preserve">               &lt;ns1:RTDIndicativeLMP&gt;</w:t>
      </w:r>
    </w:p>
    <w:p w14:paraId="49DEAB1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&lt;ns1:RTDTimestamp&gt;03/21/2012 16:19:01&lt;/ns1:RTDTimestamp&gt;</w:t>
      </w:r>
    </w:p>
    <w:p w14:paraId="7E5653E3"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&lt;ns1:RepeatedHourFlag&gt;N&lt;/ns1:RepeatedHourFlag&gt;</w:t>
      </w:r>
    </w:p>
    <w:p w14:paraId="50DD370E"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&lt;ns1:IntervalId&gt;1&lt;/ns1:IntervalId&gt;</w:t>
      </w:r>
    </w:p>
    <w:p w14:paraId="5195FD36"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&lt;ns1:IntervalEnding&gt;03/21/2012 16:25:00&lt;/ns1:IntervalEnding&gt;</w:t>
      </w:r>
    </w:p>
    <w:p w14:paraId="021FD464"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&lt;ns1:IntervalRepeatedHourFlag&gt;N&lt;/ns1:IntervalRepeatedHourFlag&gt;</w:t>
      </w:r>
    </w:p>
    <w:p w14:paraId="1A23B6A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&lt;ns1:SettlementPoint&gt;STLP_ALL&lt;/ns1:SettlementPoint&gt;</w:t>
      </w:r>
    </w:p>
    <w:p w14:paraId="6722F298"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&lt;ns1:SettlementPointType&gt;RN&lt;/ns1:SettlementPointType&gt;</w:t>
      </w:r>
    </w:p>
    <w:p w14:paraId="42C19E77" w14:textId="77777777" w:rsidR="009A6F5B"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&lt;ns1:LMP&gt;17.73&lt;/ns1:LMP&gt;</w:t>
      </w:r>
    </w:p>
    <w:p w14:paraId="18E90EA1" w14:textId="77777777" w:rsidR="00057ECD" w:rsidRPr="00FA0A10" w:rsidRDefault="009A6F5B" w:rsidP="009A6F5B">
      <w:pPr>
        <w:tabs>
          <w:tab w:val="left" w:pos="360"/>
        </w:tabs>
        <w:ind w:left="360"/>
        <w:rPr>
          <w:rFonts w:ascii="Arial" w:hAnsi="Arial" w:cs="Arial"/>
          <w:sz w:val="20"/>
          <w:szCs w:val="20"/>
        </w:rPr>
      </w:pPr>
      <w:r w:rsidRPr="00FA0A10">
        <w:rPr>
          <w:rFonts w:ascii="Arial" w:hAnsi="Arial" w:cs="Arial"/>
          <w:sz w:val="20"/>
          <w:szCs w:val="20"/>
        </w:rPr>
        <w:t xml:space="preserve">               &lt;/ns1:RTDIndicativeLMP&gt;</w:t>
      </w:r>
      <w:r w:rsidRPr="00FA0A10">
        <w:rPr>
          <w:rFonts w:ascii="Arial" w:hAnsi="Arial" w:cs="Arial"/>
          <w:sz w:val="20"/>
          <w:szCs w:val="20"/>
        </w:rPr>
        <w:cr/>
      </w:r>
      <w:r w:rsidR="00057ECD" w:rsidRPr="00FA0A10">
        <w:rPr>
          <w:rFonts w:ascii="Arial" w:hAnsi="Arial" w:cs="Arial"/>
          <w:sz w:val="20"/>
          <w:szCs w:val="20"/>
        </w:rPr>
        <w:t>&lt;/ns1: RTDIndicative</w:t>
      </w:r>
      <w:r w:rsidRPr="00FA0A10">
        <w:rPr>
          <w:rFonts w:ascii="Arial" w:hAnsi="Arial" w:cs="Arial"/>
          <w:sz w:val="20"/>
          <w:szCs w:val="20"/>
        </w:rPr>
        <w:t>LMP</w:t>
      </w:r>
      <w:r w:rsidR="00057ECD" w:rsidRPr="00FA0A10">
        <w:rPr>
          <w:rFonts w:ascii="Arial" w:hAnsi="Arial" w:cs="Arial"/>
          <w:sz w:val="20"/>
          <w:szCs w:val="20"/>
        </w:rPr>
        <w:t>s&gt;</w:t>
      </w:r>
    </w:p>
    <w:p w14:paraId="3FE2F055" w14:textId="77777777" w:rsidR="00057ECD" w:rsidRPr="00FA0A10" w:rsidRDefault="00057ECD" w:rsidP="00057ECD">
      <w:pPr>
        <w:tabs>
          <w:tab w:val="left" w:pos="360"/>
        </w:tabs>
        <w:ind w:left="360"/>
        <w:rPr>
          <w:rFonts w:ascii="Arial" w:hAnsi="Arial" w:cs="Arial"/>
          <w:sz w:val="20"/>
          <w:szCs w:val="20"/>
        </w:rPr>
      </w:pPr>
    </w:p>
    <w:p w14:paraId="002ACF6A" w14:textId="77777777" w:rsidR="00EB641A" w:rsidRPr="00FA0A10" w:rsidRDefault="00EB641A" w:rsidP="00057ECD">
      <w:pPr>
        <w:tabs>
          <w:tab w:val="left" w:pos="360"/>
        </w:tabs>
        <w:ind w:left="360"/>
        <w:rPr>
          <w:rFonts w:ascii="Arial" w:hAnsi="Arial" w:cs="Arial"/>
          <w:sz w:val="20"/>
          <w:szCs w:val="20"/>
        </w:rPr>
      </w:pPr>
    </w:p>
    <w:p w14:paraId="0563C385" w14:textId="77777777" w:rsidR="00EB641A" w:rsidRPr="00805285" w:rsidRDefault="00D103F8" w:rsidP="00EB641A">
      <w:pPr>
        <w:pStyle w:val="Heading3"/>
        <w:rPr>
          <w:rFonts w:cs="Arial"/>
          <w:b w:val="0"/>
        </w:rPr>
      </w:pPr>
      <w:bookmarkStart w:id="1752" w:name="_Toc95300455"/>
      <w:r w:rsidRPr="00805285">
        <w:rPr>
          <w:rFonts w:cs="Arial"/>
          <w:b w:val="0"/>
        </w:rPr>
        <w:t>SCED ORDC Price Adders</w:t>
      </w:r>
      <w:bookmarkEnd w:id="1752"/>
      <w:r w:rsidR="00EB641A" w:rsidRPr="00805285">
        <w:rPr>
          <w:rFonts w:cs="Arial"/>
          <w:b w:val="0"/>
        </w:rPr>
        <w:t xml:space="preserve"> </w:t>
      </w:r>
    </w:p>
    <w:p w14:paraId="5F5066A9" w14:textId="77777777" w:rsidR="00EB641A" w:rsidRPr="00B81394" w:rsidRDefault="00EB641A" w:rsidP="00EB641A">
      <w:pPr>
        <w:ind w:left="360"/>
        <w:rPr>
          <w:rFonts w:ascii="Arial" w:hAnsi="Arial" w:cs="Arial"/>
        </w:rPr>
      </w:pPr>
      <w:r w:rsidRPr="00B81394">
        <w:rPr>
          <w:rFonts w:ascii="Arial" w:hAnsi="Arial" w:cs="Arial"/>
        </w:rPr>
        <w:t xml:space="preserve">This section describes interfaces used to retrieve </w:t>
      </w:r>
      <w:r w:rsidR="00D103F8" w:rsidRPr="00B81394">
        <w:rPr>
          <w:rFonts w:ascii="Arial" w:hAnsi="Arial" w:cs="Arial"/>
        </w:rPr>
        <w:t>SCED Total Available Reserves and Price Adders Based on ORDC.</w:t>
      </w:r>
      <w:r w:rsidRPr="00B81394">
        <w:rPr>
          <w:rFonts w:ascii="Arial" w:hAnsi="Arial" w:cs="Arial"/>
        </w:rPr>
        <w:t xml:space="preserve">  The request message would use the following message fields:</w:t>
      </w:r>
    </w:p>
    <w:p w14:paraId="2A7F4317" w14:textId="77777777" w:rsidR="00EB641A" w:rsidRPr="00B81394" w:rsidRDefault="00EB641A" w:rsidP="00EB641A">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0551A86E" w14:textId="77777777" w:rsidTr="00053612">
        <w:tc>
          <w:tcPr>
            <w:tcW w:w="2268" w:type="dxa"/>
            <w:shd w:val="clear" w:color="auto" w:fill="C0C0C0"/>
          </w:tcPr>
          <w:p w14:paraId="6F3D86F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66ED798"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1FF48AC5" w14:textId="77777777" w:rsidTr="00053612">
        <w:tc>
          <w:tcPr>
            <w:tcW w:w="2268" w:type="dxa"/>
          </w:tcPr>
          <w:p w14:paraId="28B73F02"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18F8E84D" w14:textId="77777777" w:rsidR="00EB641A" w:rsidRPr="001B0FBA" w:rsidRDefault="00EB641A" w:rsidP="00053612">
            <w:pPr>
              <w:pStyle w:val="Normal2"/>
              <w:ind w:left="0"/>
              <w:jc w:val="center"/>
              <w:rPr>
                <w:rFonts w:ascii="Arial" w:hAnsi="Arial" w:cs="Arial"/>
              </w:rPr>
            </w:pPr>
            <w:r w:rsidRPr="001B0FBA">
              <w:rPr>
                <w:rFonts w:ascii="Arial" w:hAnsi="Arial" w:cs="Arial"/>
              </w:rPr>
              <w:t>get</w:t>
            </w:r>
          </w:p>
        </w:tc>
      </w:tr>
      <w:tr w:rsidR="00EB641A" w:rsidRPr="00FA0A10" w14:paraId="4A28ED3E" w14:textId="77777777" w:rsidTr="00053612">
        <w:tc>
          <w:tcPr>
            <w:tcW w:w="2268" w:type="dxa"/>
          </w:tcPr>
          <w:p w14:paraId="037C7545"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58AB9967"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12A1CB72" w14:textId="77777777" w:rsidTr="00053612">
        <w:tc>
          <w:tcPr>
            <w:tcW w:w="2268" w:type="dxa"/>
          </w:tcPr>
          <w:p w14:paraId="1F2241C9"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04282D5" w14:textId="77777777" w:rsidR="00EB641A" w:rsidRPr="001B0FBA" w:rsidRDefault="00EB641A" w:rsidP="00053612">
            <w:pPr>
              <w:pStyle w:val="Normal2"/>
              <w:ind w:left="0"/>
              <w:jc w:val="center"/>
              <w:rPr>
                <w:rFonts w:ascii="Arial" w:hAnsi="Arial" w:cs="Arial"/>
                <w:i/>
              </w:rPr>
            </w:pPr>
            <w:r w:rsidRPr="001B0FBA">
              <w:rPr>
                <w:rFonts w:ascii="Arial" w:hAnsi="Arial" w:cs="Arial"/>
                <w:i/>
              </w:rPr>
              <w:t>Market participant ID</w:t>
            </w:r>
          </w:p>
        </w:tc>
      </w:tr>
      <w:tr w:rsidR="00EB641A" w:rsidRPr="00FA0A10" w14:paraId="590DAACD" w14:textId="77777777" w:rsidTr="00053612">
        <w:tc>
          <w:tcPr>
            <w:tcW w:w="2268" w:type="dxa"/>
          </w:tcPr>
          <w:p w14:paraId="64069261" w14:textId="77777777" w:rsidR="00EB641A" w:rsidRPr="002A438F" w:rsidRDefault="00EB641A" w:rsidP="00053612">
            <w:pPr>
              <w:pStyle w:val="Normal2"/>
              <w:ind w:left="0"/>
              <w:jc w:val="center"/>
              <w:rPr>
                <w:rFonts w:ascii="Arial" w:hAnsi="Arial" w:cs="Arial"/>
              </w:rPr>
            </w:pPr>
            <w:r w:rsidRPr="00FA0A10">
              <w:rPr>
                <w:rFonts w:ascii="Arial" w:hAnsi="Arial" w:cs="Arial"/>
              </w:rPr>
              <w:t>Header/UserID</w:t>
            </w:r>
          </w:p>
        </w:tc>
        <w:tc>
          <w:tcPr>
            <w:tcW w:w="4365" w:type="dxa"/>
          </w:tcPr>
          <w:p w14:paraId="6B2A83C2" w14:textId="77777777" w:rsidR="00EB641A" w:rsidRPr="001B0FBA" w:rsidRDefault="00EB641A" w:rsidP="00053612">
            <w:pPr>
              <w:pStyle w:val="Normal2"/>
              <w:ind w:left="0"/>
              <w:jc w:val="center"/>
              <w:rPr>
                <w:rFonts w:ascii="Arial" w:hAnsi="Arial" w:cs="Arial"/>
                <w:i/>
              </w:rPr>
            </w:pPr>
            <w:r w:rsidRPr="001B0FBA">
              <w:rPr>
                <w:rFonts w:ascii="Arial" w:hAnsi="Arial" w:cs="Arial"/>
                <w:i/>
              </w:rPr>
              <w:t>ID of user</w:t>
            </w:r>
          </w:p>
        </w:tc>
      </w:tr>
      <w:tr w:rsidR="00EB641A" w:rsidRPr="00FA0A10" w14:paraId="507102F8" w14:textId="77777777" w:rsidTr="00053612">
        <w:tc>
          <w:tcPr>
            <w:tcW w:w="2268" w:type="dxa"/>
          </w:tcPr>
          <w:p w14:paraId="7C5E6817" w14:textId="77777777" w:rsidR="00EB641A" w:rsidRPr="002A438F" w:rsidRDefault="00EB641A" w:rsidP="00053612">
            <w:pPr>
              <w:pStyle w:val="Normal2"/>
              <w:ind w:left="0"/>
              <w:jc w:val="center"/>
              <w:rPr>
                <w:rFonts w:ascii="Arial" w:hAnsi="Arial" w:cs="Arial"/>
              </w:rPr>
            </w:pPr>
            <w:r w:rsidRPr="00FA0A10">
              <w:rPr>
                <w:rFonts w:ascii="Arial" w:hAnsi="Arial" w:cs="Arial"/>
              </w:rPr>
              <w:t>Request/StartTime</w:t>
            </w:r>
          </w:p>
        </w:tc>
        <w:tc>
          <w:tcPr>
            <w:tcW w:w="4365" w:type="dxa"/>
          </w:tcPr>
          <w:p w14:paraId="4CCC3098" w14:textId="77777777" w:rsidR="00EB641A" w:rsidRPr="001B0FBA" w:rsidRDefault="00EB641A" w:rsidP="00053612">
            <w:pPr>
              <w:pStyle w:val="Normal2"/>
              <w:ind w:left="0"/>
              <w:jc w:val="center"/>
              <w:rPr>
                <w:rFonts w:ascii="Arial" w:hAnsi="Arial" w:cs="Arial"/>
                <w:i/>
              </w:rPr>
            </w:pPr>
            <w:r w:rsidRPr="001B0FBA">
              <w:rPr>
                <w:rFonts w:ascii="Arial" w:hAnsi="Arial" w:cs="Arial"/>
                <w:i/>
              </w:rPr>
              <w:t>Start time of interest</w:t>
            </w:r>
          </w:p>
        </w:tc>
      </w:tr>
      <w:tr w:rsidR="00EB641A" w:rsidRPr="00FA0A10" w14:paraId="150862C7" w14:textId="77777777" w:rsidTr="00053612">
        <w:tc>
          <w:tcPr>
            <w:tcW w:w="2268" w:type="dxa"/>
          </w:tcPr>
          <w:p w14:paraId="1A8BD670" w14:textId="77777777" w:rsidR="00EB641A" w:rsidRPr="002A438F" w:rsidRDefault="00EB641A" w:rsidP="00053612">
            <w:pPr>
              <w:pStyle w:val="Normal2"/>
              <w:ind w:left="0"/>
              <w:jc w:val="center"/>
              <w:rPr>
                <w:rFonts w:ascii="Arial" w:hAnsi="Arial" w:cs="Arial"/>
              </w:rPr>
            </w:pPr>
            <w:r w:rsidRPr="00FA0A10">
              <w:rPr>
                <w:rFonts w:ascii="Arial" w:hAnsi="Arial" w:cs="Arial"/>
              </w:rPr>
              <w:t>Request/EndTime</w:t>
            </w:r>
          </w:p>
        </w:tc>
        <w:tc>
          <w:tcPr>
            <w:tcW w:w="4365" w:type="dxa"/>
          </w:tcPr>
          <w:p w14:paraId="01AE4136" w14:textId="77777777" w:rsidR="00EB641A" w:rsidRPr="001B0FBA" w:rsidRDefault="00EB641A" w:rsidP="00053612">
            <w:pPr>
              <w:pStyle w:val="Normal2"/>
              <w:ind w:left="0"/>
              <w:jc w:val="center"/>
              <w:rPr>
                <w:rFonts w:ascii="Arial" w:hAnsi="Arial" w:cs="Arial"/>
                <w:i/>
              </w:rPr>
            </w:pPr>
            <w:r w:rsidRPr="001B0FBA">
              <w:rPr>
                <w:rFonts w:ascii="Arial" w:hAnsi="Arial" w:cs="Arial"/>
                <w:i/>
              </w:rPr>
              <w:t>End time of interest</w:t>
            </w:r>
          </w:p>
        </w:tc>
      </w:tr>
    </w:tbl>
    <w:p w14:paraId="7DC21B92" w14:textId="77777777" w:rsidR="00EB641A" w:rsidRPr="00B81394" w:rsidRDefault="00EB641A" w:rsidP="00EB641A">
      <w:pPr>
        <w:pStyle w:val="Normal2"/>
        <w:ind w:left="360"/>
        <w:rPr>
          <w:rFonts w:ascii="Arial" w:hAnsi="Arial" w:cs="Arial"/>
          <w:sz w:val="24"/>
        </w:rPr>
      </w:pPr>
    </w:p>
    <w:p w14:paraId="1AA8B87C" w14:textId="77777777" w:rsidR="00EB641A" w:rsidRPr="00B81394" w:rsidRDefault="00EB641A" w:rsidP="00EB641A">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55BA3E0B" w14:textId="77777777" w:rsidR="00EB641A" w:rsidRPr="00B81394" w:rsidRDefault="00EB641A" w:rsidP="00EB641A">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B641A" w:rsidRPr="00FA0A10" w14:paraId="161DFE1C" w14:textId="77777777" w:rsidTr="00053612">
        <w:tc>
          <w:tcPr>
            <w:tcW w:w="2268" w:type="dxa"/>
            <w:shd w:val="clear" w:color="auto" w:fill="C0C0C0"/>
          </w:tcPr>
          <w:p w14:paraId="64EB1365"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953FD02" w14:textId="77777777" w:rsidR="00EB641A" w:rsidRPr="00995285" w:rsidRDefault="00EB641A"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EB641A" w:rsidRPr="00FA0A10" w14:paraId="60FAD230" w14:textId="77777777" w:rsidTr="00053612">
        <w:tc>
          <w:tcPr>
            <w:tcW w:w="2268" w:type="dxa"/>
          </w:tcPr>
          <w:p w14:paraId="17AA3D7C" w14:textId="77777777" w:rsidR="00EB641A" w:rsidRPr="002A438F" w:rsidRDefault="00EB641A" w:rsidP="00053612">
            <w:pPr>
              <w:pStyle w:val="Normal2"/>
              <w:ind w:left="0"/>
              <w:jc w:val="center"/>
              <w:rPr>
                <w:rFonts w:ascii="Arial" w:hAnsi="Arial" w:cs="Arial"/>
              </w:rPr>
            </w:pPr>
            <w:r w:rsidRPr="00FA0A10">
              <w:rPr>
                <w:rFonts w:ascii="Arial" w:hAnsi="Arial" w:cs="Arial"/>
              </w:rPr>
              <w:t>Header/Verb</w:t>
            </w:r>
          </w:p>
        </w:tc>
        <w:tc>
          <w:tcPr>
            <w:tcW w:w="4365" w:type="dxa"/>
          </w:tcPr>
          <w:p w14:paraId="79057232" w14:textId="77777777" w:rsidR="00EB641A" w:rsidRPr="001B0FBA" w:rsidRDefault="00EB641A" w:rsidP="00053612">
            <w:pPr>
              <w:pStyle w:val="Normal2"/>
              <w:ind w:left="0"/>
              <w:jc w:val="center"/>
              <w:rPr>
                <w:rFonts w:ascii="Arial" w:hAnsi="Arial" w:cs="Arial"/>
              </w:rPr>
            </w:pPr>
            <w:r w:rsidRPr="001B0FBA">
              <w:rPr>
                <w:rFonts w:ascii="Arial" w:hAnsi="Arial" w:cs="Arial"/>
              </w:rPr>
              <w:t>reply</w:t>
            </w:r>
          </w:p>
        </w:tc>
      </w:tr>
      <w:tr w:rsidR="00EB641A" w:rsidRPr="00FA0A10" w14:paraId="4C20E34F" w14:textId="77777777" w:rsidTr="00053612">
        <w:tc>
          <w:tcPr>
            <w:tcW w:w="2268" w:type="dxa"/>
          </w:tcPr>
          <w:p w14:paraId="115E562E" w14:textId="77777777" w:rsidR="00EB641A" w:rsidRPr="002A438F" w:rsidRDefault="00EB641A" w:rsidP="00053612">
            <w:pPr>
              <w:pStyle w:val="Normal2"/>
              <w:ind w:left="0"/>
              <w:jc w:val="center"/>
              <w:rPr>
                <w:rFonts w:ascii="Arial" w:hAnsi="Arial" w:cs="Arial"/>
              </w:rPr>
            </w:pPr>
            <w:r w:rsidRPr="00FA0A10">
              <w:rPr>
                <w:rFonts w:ascii="Arial" w:hAnsi="Arial" w:cs="Arial"/>
              </w:rPr>
              <w:t>Header/Noun</w:t>
            </w:r>
          </w:p>
        </w:tc>
        <w:tc>
          <w:tcPr>
            <w:tcW w:w="4365" w:type="dxa"/>
          </w:tcPr>
          <w:p w14:paraId="6B1CD4E9" w14:textId="77777777" w:rsidR="00EB641A" w:rsidRPr="001B0FBA" w:rsidRDefault="00D103F8" w:rsidP="00053612">
            <w:pPr>
              <w:pStyle w:val="Normal2"/>
              <w:ind w:left="0"/>
              <w:jc w:val="center"/>
              <w:rPr>
                <w:rFonts w:ascii="Arial" w:hAnsi="Arial" w:cs="Arial"/>
              </w:rPr>
            </w:pPr>
            <w:r w:rsidRPr="001B0FBA">
              <w:rPr>
                <w:rFonts w:ascii="Arial" w:hAnsi="Arial" w:cs="Arial"/>
              </w:rPr>
              <w:t>SCEDORDCPriceAdders</w:t>
            </w:r>
          </w:p>
        </w:tc>
      </w:tr>
      <w:tr w:rsidR="00EB641A" w:rsidRPr="00FA0A10" w14:paraId="08A49882" w14:textId="77777777" w:rsidTr="00053612">
        <w:tc>
          <w:tcPr>
            <w:tcW w:w="2268" w:type="dxa"/>
          </w:tcPr>
          <w:p w14:paraId="24BD207F" w14:textId="77777777" w:rsidR="00EB641A" w:rsidRPr="002A438F" w:rsidRDefault="00EB641A" w:rsidP="00053612">
            <w:pPr>
              <w:pStyle w:val="Normal2"/>
              <w:ind w:left="0"/>
              <w:jc w:val="center"/>
              <w:rPr>
                <w:rFonts w:ascii="Arial" w:hAnsi="Arial" w:cs="Arial"/>
              </w:rPr>
            </w:pPr>
            <w:r w:rsidRPr="00FA0A10">
              <w:rPr>
                <w:rFonts w:ascii="Arial" w:hAnsi="Arial" w:cs="Arial"/>
              </w:rPr>
              <w:t>Header/Source</w:t>
            </w:r>
          </w:p>
        </w:tc>
        <w:tc>
          <w:tcPr>
            <w:tcW w:w="4365" w:type="dxa"/>
          </w:tcPr>
          <w:p w14:paraId="069476F7" w14:textId="77777777" w:rsidR="00EB641A" w:rsidRPr="001B0FBA" w:rsidRDefault="00EB641A" w:rsidP="00053612">
            <w:pPr>
              <w:pStyle w:val="Normal2"/>
              <w:ind w:left="0"/>
              <w:jc w:val="center"/>
              <w:rPr>
                <w:rFonts w:ascii="Arial" w:hAnsi="Arial" w:cs="Arial"/>
              </w:rPr>
            </w:pPr>
            <w:r w:rsidRPr="001B0FBA">
              <w:rPr>
                <w:rFonts w:ascii="Arial" w:hAnsi="Arial" w:cs="Arial"/>
              </w:rPr>
              <w:t>ERCOT</w:t>
            </w:r>
          </w:p>
        </w:tc>
      </w:tr>
      <w:tr w:rsidR="00EB641A" w:rsidRPr="00FA0A10" w14:paraId="1DC2568F" w14:textId="77777777" w:rsidTr="00053612">
        <w:tc>
          <w:tcPr>
            <w:tcW w:w="2268" w:type="dxa"/>
          </w:tcPr>
          <w:p w14:paraId="2D7B5E3D" w14:textId="77777777" w:rsidR="00EB641A" w:rsidRPr="002A438F" w:rsidRDefault="00EB641A" w:rsidP="00053612">
            <w:pPr>
              <w:pStyle w:val="Normal2"/>
              <w:ind w:left="0"/>
              <w:jc w:val="center"/>
              <w:rPr>
                <w:rFonts w:ascii="Arial" w:hAnsi="Arial" w:cs="Arial"/>
              </w:rPr>
            </w:pPr>
            <w:r w:rsidRPr="00FA0A10">
              <w:rPr>
                <w:rFonts w:ascii="Arial" w:hAnsi="Arial" w:cs="Arial"/>
              </w:rPr>
              <w:t>Reply/ReplyCode</w:t>
            </w:r>
          </w:p>
        </w:tc>
        <w:tc>
          <w:tcPr>
            <w:tcW w:w="4365" w:type="dxa"/>
          </w:tcPr>
          <w:p w14:paraId="70DB07AC" w14:textId="77777777" w:rsidR="00EB641A" w:rsidRPr="001B0FBA" w:rsidRDefault="00EB641A" w:rsidP="00053612">
            <w:pPr>
              <w:pStyle w:val="Normal2"/>
              <w:ind w:left="0"/>
              <w:jc w:val="center"/>
              <w:rPr>
                <w:rFonts w:ascii="Arial" w:hAnsi="Arial" w:cs="Arial"/>
                <w:i/>
              </w:rPr>
            </w:pPr>
            <w:r w:rsidRPr="001B0FBA">
              <w:rPr>
                <w:rFonts w:ascii="Arial" w:hAnsi="Arial" w:cs="Arial"/>
                <w:i/>
              </w:rPr>
              <w:t>Reply code, success=OK, error=ERROR or FATAL</w:t>
            </w:r>
          </w:p>
        </w:tc>
      </w:tr>
      <w:tr w:rsidR="00EB641A" w:rsidRPr="00FA0A10" w14:paraId="253AB138" w14:textId="77777777" w:rsidTr="00053612">
        <w:tc>
          <w:tcPr>
            <w:tcW w:w="2268" w:type="dxa"/>
          </w:tcPr>
          <w:p w14:paraId="437F7634" w14:textId="77777777" w:rsidR="00EB641A" w:rsidRPr="002A438F" w:rsidRDefault="00EB641A" w:rsidP="00053612">
            <w:pPr>
              <w:pStyle w:val="Normal2"/>
              <w:ind w:left="0"/>
              <w:jc w:val="center"/>
              <w:rPr>
                <w:rFonts w:ascii="Arial" w:hAnsi="Arial" w:cs="Arial"/>
              </w:rPr>
            </w:pPr>
            <w:r w:rsidRPr="00FA0A10">
              <w:rPr>
                <w:rFonts w:ascii="Arial" w:hAnsi="Arial" w:cs="Arial"/>
              </w:rPr>
              <w:t>Reply/Error</w:t>
            </w:r>
          </w:p>
        </w:tc>
        <w:tc>
          <w:tcPr>
            <w:tcW w:w="4365" w:type="dxa"/>
          </w:tcPr>
          <w:p w14:paraId="0BE682F5" w14:textId="77777777" w:rsidR="00EB641A" w:rsidRPr="001B0FBA" w:rsidRDefault="00EB641A" w:rsidP="00053612">
            <w:pPr>
              <w:pStyle w:val="Normal2"/>
              <w:ind w:left="0"/>
              <w:jc w:val="center"/>
              <w:rPr>
                <w:rFonts w:ascii="Arial" w:hAnsi="Arial" w:cs="Arial"/>
                <w:i/>
              </w:rPr>
            </w:pPr>
            <w:r w:rsidRPr="001B0FBA">
              <w:rPr>
                <w:rFonts w:ascii="Arial" w:hAnsi="Arial" w:cs="Arial"/>
                <w:i/>
              </w:rPr>
              <w:t>Error message, if error encountered</w:t>
            </w:r>
          </w:p>
        </w:tc>
      </w:tr>
      <w:tr w:rsidR="00EB641A" w:rsidRPr="00FA0A10" w14:paraId="66E0CC79" w14:textId="77777777" w:rsidTr="00053612">
        <w:tc>
          <w:tcPr>
            <w:tcW w:w="2268" w:type="dxa"/>
          </w:tcPr>
          <w:p w14:paraId="57AD7E5E" w14:textId="77777777" w:rsidR="00EB641A" w:rsidRPr="002A438F" w:rsidRDefault="00EB641A" w:rsidP="00053612">
            <w:pPr>
              <w:pStyle w:val="Normal2"/>
              <w:ind w:left="0"/>
              <w:jc w:val="center"/>
              <w:rPr>
                <w:rFonts w:ascii="Arial" w:hAnsi="Arial" w:cs="Arial"/>
              </w:rPr>
            </w:pPr>
            <w:r w:rsidRPr="00FA0A10">
              <w:rPr>
                <w:rFonts w:ascii="Arial" w:hAnsi="Arial" w:cs="Arial"/>
              </w:rPr>
              <w:t>Payload/</w:t>
            </w:r>
          </w:p>
        </w:tc>
        <w:tc>
          <w:tcPr>
            <w:tcW w:w="4365" w:type="dxa"/>
          </w:tcPr>
          <w:p w14:paraId="35D5D1DD" w14:textId="77777777" w:rsidR="00EB641A" w:rsidRPr="001B0FBA" w:rsidRDefault="00D103F8" w:rsidP="00044EBF">
            <w:pPr>
              <w:pStyle w:val="Normal2"/>
              <w:ind w:left="0"/>
              <w:jc w:val="center"/>
              <w:rPr>
                <w:rFonts w:ascii="Arial" w:hAnsi="Arial" w:cs="Arial"/>
                <w:i/>
              </w:rPr>
            </w:pPr>
            <w:r w:rsidRPr="001B0FBA">
              <w:rPr>
                <w:rFonts w:ascii="Arial" w:hAnsi="Arial" w:cs="Arial"/>
              </w:rPr>
              <w:t>SCED</w:t>
            </w:r>
            <w:r w:rsidR="00044EBF" w:rsidRPr="001B0FBA">
              <w:rPr>
                <w:rFonts w:ascii="Arial" w:hAnsi="Arial" w:cs="Arial"/>
              </w:rPr>
              <w:t>PriceAdderORDCs</w:t>
            </w:r>
          </w:p>
        </w:tc>
      </w:tr>
    </w:tbl>
    <w:p w14:paraId="591118D8" w14:textId="77777777" w:rsidR="00EB641A" w:rsidRPr="00B81394" w:rsidRDefault="00EB641A" w:rsidP="00EB641A">
      <w:pPr>
        <w:rPr>
          <w:rFonts w:ascii="Arial" w:hAnsi="Arial" w:cs="Arial"/>
        </w:rPr>
      </w:pPr>
    </w:p>
    <w:p w14:paraId="7FF2FCF8" w14:textId="77777777" w:rsidR="00EB641A" w:rsidRPr="00B81394" w:rsidRDefault="00315597" w:rsidP="00EB641A">
      <w:pPr>
        <w:ind w:left="360"/>
        <w:rPr>
          <w:rFonts w:ascii="Arial" w:hAnsi="Arial" w:cs="Arial"/>
        </w:rPr>
      </w:pPr>
      <w:r w:rsidRPr="00B81394">
        <w:rPr>
          <w:rFonts w:ascii="Arial" w:hAnsi="Arial" w:cs="Arial"/>
        </w:rPr>
        <w:t xml:space="preserve">The structure </w:t>
      </w:r>
      <w:r w:rsidR="00EB641A" w:rsidRPr="00B81394">
        <w:rPr>
          <w:rFonts w:ascii="Arial" w:hAnsi="Arial" w:cs="Arial"/>
        </w:rPr>
        <w:t xml:space="preserve">of </w:t>
      </w:r>
      <w:r w:rsidRPr="00B81394">
        <w:rPr>
          <w:rFonts w:ascii="Arial" w:hAnsi="Arial" w:cs="Arial"/>
        </w:rPr>
        <w:t>SCEDPrice</w:t>
      </w:r>
      <w:r w:rsidR="00044EBF" w:rsidRPr="00B81394">
        <w:rPr>
          <w:rFonts w:ascii="Arial" w:hAnsi="Arial" w:cs="Arial"/>
        </w:rPr>
        <w:t>AdderORDCs</w:t>
      </w:r>
      <w:r w:rsidRPr="00B81394">
        <w:rPr>
          <w:rFonts w:ascii="Arial" w:hAnsi="Arial" w:cs="Arial"/>
        </w:rPr>
        <w:t xml:space="preserve"> is</w:t>
      </w:r>
      <w:r w:rsidR="00EB641A" w:rsidRPr="00B81394">
        <w:rPr>
          <w:rFonts w:ascii="Arial" w:hAnsi="Arial" w:cs="Arial"/>
        </w:rPr>
        <w:t xml:space="preserve"> described by the following diagram:</w:t>
      </w:r>
    </w:p>
    <w:p w14:paraId="27DFA284" w14:textId="77777777" w:rsidR="00EB641A" w:rsidRPr="00B81394" w:rsidRDefault="00EB641A" w:rsidP="00EB641A">
      <w:pPr>
        <w:ind w:left="360"/>
        <w:rPr>
          <w:rFonts w:ascii="Arial" w:hAnsi="Arial" w:cs="Arial"/>
        </w:rPr>
      </w:pPr>
    </w:p>
    <w:p w14:paraId="496A757F" w14:textId="77777777" w:rsidR="00315597" w:rsidRPr="00B81394" w:rsidRDefault="009A2F00" w:rsidP="00EB641A">
      <w:pPr>
        <w:ind w:left="360"/>
        <w:rPr>
          <w:rFonts w:ascii="Arial" w:hAnsi="Arial" w:cs="Arial"/>
        </w:rPr>
      </w:pPr>
      <w:r>
        <w:rPr>
          <w:rFonts w:ascii="Arial" w:hAnsi="Arial" w:cs="Arial"/>
          <w:noProof/>
        </w:rPr>
        <w:drawing>
          <wp:inline distT="0" distB="0" distL="0" distR="0" wp14:anchorId="6C34DA57" wp14:editId="42A923D5">
            <wp:extent cx="4391025" cy="457200"/>
            <wp:effectExtent l="0" t="0" r="9525" b="0"/>
            <wp:docPr id="103" name="Picture 103" descr="ErcotInformation_SCED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ErcotInformation_SCEDPriceAdderORDCs"/>
                    <pic:cNvPicPr>
                      <a:picLocks noChangeAspect="1" noChangeArrowheads="1"/>
                    </pic:cNvPicPr>
                  </pic:nvPicPr>
                  <pic:blipFill>
                    <a:blip r:embed="rId128">
                      <a:extLst>
                        <a:ext uri="{28A0092B-C50C-407E-A947-70E740481C1C}">
                          <a14:useLocalDpi xmlns:a14="http://schemas.microsoft.com/office/drawing/2010/main" val="0"/>
                        </a:ext>
                      </a:extLst>
                    </a:blip>
                    <a:srcRect/>
                    <a:stretch>
                      <a:fillRect/>
                    </a:stretch>
                  </pic:blipFill>
                  <pic:spPr bwMode="auto">
                    <a:xfrm>
                      <a:off x="0" y="0"/>
                      <a:ext cx="4391025" cy="457200"/>
                    </a:xfrm>
                    <a:prstGeom prst="rect">
                      <a:avLst/>
                    </a:prstGeom>
                    <a:noFill/>
                    <a:ln>
                      <a:noFill/>
                    </a:ln>
                  </pic:spPr>
                </pic:pic>
              </a:graphicData>
            </a:graphic>
          </wp:inline>
        </w:drawing>
      </w:r>
    </w:p>
    <w:p w14:paraId="142A7749" w14:textId="77777777" w:rsidR="00EB641A" w:rsidRPr="00B81394" w:rsidRDefault="00EB641A" w:rsidP="00EB641A">
      <w:pPr>
        <w:ind w:left="360"/>
        <w:rPr>
          <w:rFonts w:ascii="Arial" w:hAnsi="Arial" w:cs="Arial"/>
        </w:rPr>
      </w:pPr>
      <w:r w:rsidRPr="00B81394">
        <w:rPr>
          <w:rFonts w:ascii="Arial" w:hAnsi="Arial" w:cs="Arial"/>
        </w:rPr>
        <w:br/>
      </w:r>
    </w:p>
    <w:p w14:paraId="3C2EDF72" w14:textId="77777777" w:rsidR="00EB641A" w:rsidRPr="00B81394" w:rsidRDefault="00EB641A" w:rsidP="00EB641A">
      <w:pPr>
        <w:rPr>
          <w:rFonts w:ascii="Arial" w:hAnsi="Arial" w:cs="Arial"/>
        </w:rPr>
      </w:pPr>
    </w:p>
    <w:p w14:paraId="6D3EED88" w14:textId="77777777" w:rsidR="00EB641A" w:rsidRPr="00B81394" w:rsidRDefault="009A2F00" w:rsidP="00EB641A">
      <w:pPr>
        <w:ind w:left="360"/>
        <w:rPr>
          <w:rFonts w:ascii="Arial" w:hAnsi="Arial" w:cs="Arial"/>
        </w:rPr>
      </w:pPr>
      <w:r>
        <w:rPr>
          <w:rFonts w:ascii="Arial" w:hAnsi="Arial" w:cs="Arial"/>
          <w:noProof/>
        </w:rPr>
        <w:lastRenderedPageBreak/>
        <w:drawing>
          <wp:inline distT="0" distB="0" distL="0" distR="0" wp14:anchorId="6DD06F54" wp14:editId="704BD842">
            <wp:extent cx="2371725" cy="5591175"/>
            <wp:effectExtent l="0" t="0" r="9525" b="9525"/>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pic:cNvPicPr>
                      <a:picLocks noChangeAspect="1" noChangeArrowheads="1"/>
                    </pic:cNvPicPr>
                  </pic:nvPicPr>
                  <pic:blipFill>
                    <a:blip r:embed="rId129">
                      <a:extLst>
                        <a:ext uri="{28A0092B-C50C-407E-A947-70E740481C1C}">
                          <a14:useLocalDpi xmlns:a14="http://schemas.microsoft.com/office/drawing/2010/main" val="0"/>
                        </a:ext>
                      </a:extLst>
                    </a:blip>
                    <a:srcRect/>
                    <a:stretch>
                      <a:fillRect/>
                    </a:stretch>
                  </pic:blipFill>
                  <pic:spPr bwMode="auto">
                    <a:xfrm>
                      <a:off x="0" y="0"/>
                      <a:ext cx="2371725" cy="5591175"/>
                    </a:xfrm>
                    <a:prstGeom prst="rect">
                      <a:avLst/>
                    </a:prstGeom>
                    <a:noFill/>
                    <a:ln>
                      <a:noFill/>
                    </a:ln>
                  </pic:spPr>
                </pic:pic>
              </a:graphicData>
            </a:graphic>
          </wp:inline>
        </w:drawing>
      </w:r>
      <w:r>
        <w:rPr>
          <w:rFonts w:ascii="Arial" w:hAnsi="Arial" w:cs="Arial"/>
          <w:noProof/>
        </w:rPr>
        <w:drawing>
          <wp:inline distT="0" distB="0" distL="0" distR="0" wp14:anchorId="28B447CD" wp14:editId="273345A3">
            <wp:extent cx="1095375" cy="4752975"/>
            <wp:effectExtent l="0" t="0" r="9525" b="952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pic:cNvPicPr>
                      <a:picLocks noChangeAspect="1" noChangeArrowheads="1"/>
                    </pic:cNvPicPr>
                  </pic:nvPicPr>
                  <pic:blipFill>
                    <a:blip r:embed="rId130">
                      <a:extLst>
                        <a:ext uri="{28A0092B-C50C-407E-A947-70E740481C1C}">
                          <a14:useLocalDpi xmlns:a14="http://schemas.microsoft.com/office/drawing/2010/main" val="0"/>
                        </a:ext>
                      </a:extLst>
                    </a:blip>
                    <a:srcRect/>
                    <a:stretch>
                      <a:fillRect/>
                    </a:stretch>
                  </pic:blipFill>
                  <pic:spPr bwMode="auto">
                    <a:xfrm>
                      <a:off x="0" y="0"/>
                      <a:ext cx="1095375" cy="4752975"/>
                    </a:xfrm>
                    <a:prstGeom prst="rect">
                      <a:avLst/>
                    </a:prstGeom>
                    <a:noFill/>
                    <a:ln>
                      <a:noFill/>
                    </a:ln>
                  </pic:spPr>
                </pic:pic>
              </a:graphicData>
            </a:graphic>
          </wp:inline>
        </w:drawing>
      </w:r>
    </w:p>
    <w:p w14:paraId="222B616F" w14:textId="77777777" w:rsidR="00EB641A" w:rsidRPr="00B81394" w:rsidRDefault="00EB641A" w:rsidP="00EB641A">
      <w:pPr>
        <w:ind w:left="360"/>
        <w:rPr>
          <w:rFonts w:ascii="Arial" w:hAnsi="Arial" w:cs="Arial"/>
        </w:rPr>
      </w:pPr>
    </w:p>
    <w:p w14:paraId="7545AFDF" w14:textId="77777777" w:rsidR="00EB641A" w:rsidRPr="00B81394" w:rsidRDefault="00EB641A" w:rsidP="00EB641A">
      <w:pPr>
        <w:ind w:left="360"/>
        <w:rPr>
          <w:rFonts w:ascii="Arial" w:hAnsi="Arial" w:cs="Arial"/>
        </w:rPr>
      </w:pPr>
    </w:p>
    <w:p w14:paraId="0D78E1F8" w14:textId="77777777" w:rsidR="00EB641A" w:rsidRPr="00B81394" w:rsidRDefault="00EB641A" w:rsidP="00EB641A">
      <w:pPr>
        <w:ind w:left="360"/>
        <w:rPr>
          <w:rFonts w:ascii="Arial" w:hAnsi="Arial" w:cs="Arial"/>
        </w:rPr>
      </w:pPr>
    </w:p>
    <w:p w14:paraId="7181A68E" w14:textId="77777777" w:rsidR="00EB641A" w:rsidRPr="00B81394" w:rsidRDefault="00EB641A" w:rsidP="00EB641A">
      <w:pPr>
        <w:ind w:left="360"/>
        <w:rPr>
          <w:rFonts w:ascii="Arial" w:hAnsi="Arial" w:cs="Arial"/>
        </w:rPr>
      </w:pPr>
    </w:p>
    <w:p w14:paraId="15DF9006" w14:textId="77777777" w:rsidR="00EB641A" w:rsidRPr="00B81394" w:rsidRDefault="00EB641A" w:rsidP="00EB641A">
      <w:pPr>
        <w:keepNext/>
        <w:rPr>
          <w:rFonts w:ascii="Arial" w:hAnsi="Arial" w:cs="Arial"/>
        </w:rPr>
      </w:pPr>
    </w:p>
    <w:p w14:paraId="3CA4E22A" w14:textId="77777777" w:rsidR="00EB641A" w:rsidRPr="00B81394" w:rsidRDefault="00EB641A" w:rsidP="00EB641A">
      <w:pPr>
        <w:rPr>
          <w:rFonts w:ascii="Arial" w:hAnsi="Arial" w:cs="Arial"/>
          <w:sz w:val="20"/>
          <w:szCs w:val="20"/>
        </w:rPr>
      </w:pPr>
      <w:bookmarkStart w:id="1753" w:name="_Toc95300661"/>
      <w:r w:rsidRPr="00B81394">
        <w:rPr>
          <w:rFonts w:ascii="Arial" w:hAnsi="Arial" w:cs="Arial"/>
          <w:sz w:val="20"/>
          <w:szCs w:val="20"/>
        </w:rPr>
        <w:t xml:space="preserve">Figure </w:t>
      </w:r>
      <w:r w:rsidRPr="00B81394">
        <w:rPr>
          <w:rFonts w:ascii="Arial" w:hAnsi="Arial" w:cs="Arial"/>
          <w:sz w:val="20"/>
          <w:szCs w:val="20"/>
        </w:rPr>
        <w:fldChar w:fldCharType="begin"/>
      </w:r>
      <w:r w:rsidRPr="00B81394">
        <w:rPr>
          <w:rFonts w:ascii="Arial" w:hAnsi="Arial" w:cs="Arial"/>
          <w:sz w:val="20"/>
          <w:szCs w:val="20"/>
        </w:rPr>
        <w:instrText xml:space="preserve"> SEQ Figure \* ARABIC </w:instrText>
      </w:r>
      <w:r w:rsidRPr="00B81394">
        <w:rPr>
          <w:rFonts w:ascii="Arial" w:hAnsi="Arial" w:cs="Arial"/>
          <w:sz w:val="20"/>
          <w:szCs w:val="20"/>
        </w:rPr>
        <w:fldChar w:fldCharType="separate"/>
      </w:r>
      <w:r w:rsidR="00FE542F" w:rsidRPr="00B81394">
        <w:rPr>
          <w:rFonts w:ascii="Arial" w:hAnsi="Arial" w:cs="Arial"/>
          <w:noProof/>
          <w:sz w:val="20"/>
          <w:szCs w:val="20"/>
        </w:rPr>
        <w:t>134</w:t>
      </w:r>
      <w:r w:rsidRPr="00B81394">
        <w:rPr>
          <w:rFonts w:ascii="Arial" w:hAnsi="Arial" w:cs="Arial"/>
          <w:sz w:val="20"/>
          <w:szCs w:val="20"/>
        </w:rPr>
        <w:fldChar w:fldCharType="end"/>
      </w:r>
      <w:r w:rsidRPr="00B81394">
        <w:rPr>
          <w:rFonts w:ascii="Arial" w:hAnsi="Arial" w:cs="Arial"/>
          <w:sz w:val="20"/>
          <w:szCs w:val="20"/>
        </w:rPr>
        <w:t xml:space="preserve"> - </w:t>
      </w:r>
      <w:r w:rsidR="00E17CE6" w:rsidRPr="00B81394">
        <w:rPr>
          <w:rFonts w:ascii="Arial" w:hAnsi="Arial" w:cs="Arial"/>
          <w:sz w:val="20"/>
          <w:szCs w:val="20"/>
        </w:rPr>
        <w:t>SCED</w:t>
      </w:r>
      <w:r w:rsidR="00044EBF" w:rsidRPr="00B81394">
        <w:rPr>
          <w:rFonts w:ascii="Arial" w:hAnsi="Arial" w:cs="Arial"/>
          <w:sz w:val="20"/>
          <w:szCs w:val="20"/>
        </w:rPr>
        <w:t>PriceAdder</w:t>
      </w:r>
      <w:r w:rsidR="00E17CE6" w:rsidRPr="00B81394">
        <w:rPr>
          <w:rFonts w:ascii="Arial" w:hAnsi="Arial" w:cs="Arial"/>
          <w:sz w:val="20"/>
          <w:szCs w:val="20"/>
        </w:rPr>
        <w:t>ORDC</w:t>
      </w:r>
      <w:r w:rsidRPr="00B81394">
        <w:rPr>
          <w:rFonts w:ascii="Arial" w:hAnsi="Arial" w:cs="Arial"/>
          <w:sz w:val="20"/>
          <w:szCs w:val="20"/>
        </w:rPr>
        <w:t xml:space="preserve"> Container Structure</w:t>
      </w:r>
      <w:bookmarkEnd w:id="1753"/>
    </w:p>
    <w:p w14:paraId="1C8530A3" w14:textId="77777777" w:rsidR="00EB641A" w:rsidRPr="00B81394" w:rsidRDefault="00EB641A" w:rsidP="00EB641A">
      <w:pPr>
        <w:rPr>
          <w:rFonts w:ascii="Arial" w:hAnsi="Arial" w:cs="Arial"/>
        </w:rPr>
      </w:pPr>
    </w:p>
    <w:p w14:paraId="3CA7ACB7" w14:textId="77777777" w:rsidR="00EB641A" w:rsidRPr="00B81394" w:rsidRDefault="00EB641A" w:rsidP="00EB641A">
      <w:pPr>
        <w:ind w:left="360"/>
        <w:rPr>
          <w:rFonts w:ascii="Arial" w:hAnsi="Arial" w:cs="Arial"/>
        </w:rPr>
      </w:pPr>
      <w:r w:rsidRPr="00B81394">
        <w:rPr>
          <w:rFonts w:ascii="Arial" w:hAnsi="Arial" w:cs="Arial"/>
        </w:rPr>
        <w:t xml:space="preserve">The following elements are used to report </w:t>
      </w:r>
      <w:r w:rsidR="00044EBF" w:rsidRPr="00B81394">
        <w:rPr>
          <w:rFonts w:ascii="Arial" w:hAnsi="Arial" w:cs="Arial"/>
        </w:rPr>
        <w:t>SCED Price Adder ORDC</w:t>
      </w:r>
      <w:r w:rsidRPr="00B81394">
        <w:rPr>
          <w:rFonts w:ascii="Arial" w:hAnsi="Arial" w:cs="Arial"/>
        </w:rPr>
        <w:t>:</w:t>
      </w:r>
    </w:p>
    <w:p w14:paraId="0799B79C" w14:textId="77777777" w:rsidR="00EB641A" w:rsidRPr="00B81394" w:rsidRDefault="00EB641A" w:rsidP="00EB641A">
      <w:pPr>
        <w:ind w:left="360"/>
        <w:rPr>
          <w:rFonts w:ascii="Arial" w:hAnsi="Arial" w:cs="Arial"/>
        </w:rPr>
      </w:pPr>
    </w:p>
    <w:p w14:paraId="2F2587F5" w14:textId="77777777" w:rsidR="00EB641A" w:rsidRPr="00B81394" w:rsidRDefault="00E17CE6" w:rsidP="00EB641A">
      <w:pPr>
        <w:numPr>
          <w:ilvl w:val="0"/>
          <w:numId w:val="34"/>
        </w:numPr>
        <w:rPr>
          <w:rFonts w:ascii="Arial" w:hAnsi="Arial" w:cs="Arial"/>
        </w:rPr>
      </w:pPr>
      <w:r w:rsidRPr="00B81394">
        <w:rPr>
          <w:rFonts w:ascii="Arial" w:hAnsi="Arial" w:cs="Arial"/>
        </w:rPr>
        <w:t>BatchID</w:t>
      </w:r>
    </w:p>
    <w:p w14:paraId="4DDD82E4" w14:textId="77777777" w:rsidR="00E17CE6" w:rsidRPr="00B81394" w:rsidRDefault="00E17CE6" w:rsidP="00EB641A">
      <w:pPr>
        <w:numPr>
          <w:ilvl w:val="0"/>
          <w:numId w:val="34"/>
        </w:numPr>
        <w:rPr>
          <w:rFonts w:ascii="Arial" w:hAnsi="Arial" w:cs="Arial"/>
        </w:rPr>
      </w:pPr>
      <w:r w:rsidRPr="00B81394">
        <w:rPr>
          <w:rFonts w:ascii="Arial" w:hAnsi="Arial" w:cs="Arial"/>
        </w:rPr>
        <w:t>SCEDTimestamp</w:t>
      </w:r>
    </w:p>
    <w:p w14:paraId="45F34A35" w14:textId="77777777" w:rsidR="00EB641A" w:rsidRPr="00B81394" w:rsidRDefault="00EB641A" w:rsidP="00EB641A">
      <w:pPr>
        <w:numPr>
          <w:ilvl w:val="0"/>
          <w:numId w:val="34"/>
        </w:numPr>
        <w:rPr>
          <w:rFonts w:ascii="Arial" w:hAnsi="Arial" w:cs="Arial"/>
        </w:rPr>
      </w:pPr>
      <w:r w:rsidRPr="00B81394">
        <w:rPr>
          <w:rFonts w:ascii="Arial" w:hAnsi="Arial" w:cs="Arial"/>
        </w:rPr>
        <w:t>Repeated Hour Flag which indicates the extra hour on the DST long day</w:t>
      </w:r>
    </w:p>
    <w:p w14:paraId="2172A3E1" w14:textId="77777777" w:rsidR="00EB641A" w:rsidRPr="00B81394" w:rsidRDefault="00E17CE6" w:rsidP="00EB641A">
      <w:pPr>
        <w:numPr>
          <w:ilvl w:val="0"/>
          <w:numId w:val="34"/>
        </w:numPr>
        <w:rPr>
          <w:rFonts w:ascii="Arial" w:hAnsi="Arial" w:cs="Arial"/>
        </w:rPr>
      </w:pPr>
      <w:r w:rsidRPr="00B81394">
        <w:rPr>
          <w:rFonts w:ascii="Arial" w:hAnsi="Arial" w:cs="Arial"/>
        </w:rPr>
        <w:t>System Lambda</w:t>
      </w:r>
    </w:p>
    <w:p w14:paraId="4605B34C" w14:textId="77777777" w:rsidR="00F46E93" w:rsidRPr="00B81394" w:rsidRDefault="00F46E93" w:rsidP="00E17CE6">
      <w:pPr>
        <w:numPr>
          <w:ilvl w:val="0"/>
          <w:numId w:val="34"/>
        </w:numPr>
        <w:rPr>
          <w:rFonts w:ascii="Arial" w:hAnsi="Arial" w:cs="Arial"/>
        </w:rPr>
      </w:pPr>
      <w:r w:rsidRPr="00B81394">
        <w:rPr>
          <w:rFonts w:ascii="Arial" w:hAnsi="Arial" w:cs="Arial"/>
        </w:rPr>
        <w:t>PRC</w:t>
      </w:r>
    </w:p>
    <w:p w14:paraId="63BC4C2A" w14:textId="77777777" w:rsidR="00F46E93" w:rsidRPr="00B81394" w:rsidRDefault="00F46E93" w:rsidP="00E17CE6">
      <w:pPr>
        <w:numPr>
          <w:ilvl w:val="0"/>
          <w:numId w:val="34"/>
        </w:numPr>
        <w:rPr>
          <w:rFonts w:ascii="Arial" w:hAnsi="Arial" w:cs="Arial"/>
        </w:rPr>
      </w:pPr>
      <w:r w:rsidRPr="00B81394">
        <w:rPr>
          <w:rFonts w:ascii="Arial" w:hAnsi="Arial" w:cs="Arial"/>
        </w:rPr>
        <w:lastRenderedPageBreak/>
        <w:t>RTORPA</w:t>
      </w:r>
    </w:p>
    <w:p w14:paraId="49C2D421" w14:textId="77777777" w:rsidR="00F46E93" w:rsidRPr="00B81394" w:rsidRDefault="00F46E93" w:rsidP="00E17CE6">
      <w:pPr>
        <w:numPr>
          <w:ilvl w:val="0"/>
          <w:numId w:val="34"/>
        </w:numPr>
        <w:rPr>
          <w:rFonts w:ascii="Arial" w:hAnsi="Arial" w:cs="Arial"/>
        </w:rPr>
      </w:pPr>
      <w:r w:rsidRPr="00B81394">
        <w:rPr>
          <w:rFonts w:ascii="Arial" w:hAnsi="Arial" w:cs="Arial"/>
        </w:rPr>
        <w:t>RTOFFPA</w:t>
      </w:r>
    </w:p>
    <w:p w14:paraId="5250CCE8" w14:textId="77777777" w:rsidR="00F46E93" w:rsidRPr="00B81394" w:rsidRDefault="00F46E93" w:rsidP="00E17CE6">
      <w:pPr>
        <w:numPr>
          <w:ilvl w:val="0"/>
          <w:numId w:val="34"/>
        </w:numPr>
        <w:rPr>
          <w:rFonts w:ascii="Arial" w:hAnsi="Arial" w:cs="Arial"/>
        </w:rPr>
      </w:pPr>
      <w:r w:rsidRPr="00B81394">
        <w:rPr>
          <w:rFonts w:ascii="Arial" w:hAnsi="Arial" w:cs="Arial"/>
        </w:rPr>
        <w:t>RTOLCAP</w:t>
      </w:r>
    </w:p>
    <w:p w14:paraId="00D1AEBC" w14:textId="77777777" w:rsidR="00F46E93" w:rsidRPr="00B81394" w:rsidRDefault="00F46E93" w:rsidP="00E17CE6">
      <w:pPr>
        <w:numPr>
          <w:ilvl w:val="0"/>
          <w:numId w:val="34"/>
        </w:numPr>
        <w:rPr>
          <w:rFonts w:ascii="Arial" w:hAnsi="Arial" w:cs="Arial"/>
        </w:rPr>
      </w:pPr>
      <w:r w:rsidRPr="00B81394">
        <w:rPr>
          <w:rFonts w:ascii="Arial" w:hAnsi="Arial" w:cs="Arial"/>
        </w:rPr>
        <w:t>RTOFFCAP</w:t>
      </w:r>
    </w:p>
    <w:p w14:paraId="07291C98" w14:textId="77777777" w:rsidR="00F46E93" w:rsidRPr="00B81394" w:rsidRDefault="00F46E93" w:rsidP="00E17CE6">
      <w:pPr>
        <w:numPr>
          <w:ilvl w:val="0"/>
          <w:numId w:val="34"/>
        </w:numPr>
        <w:rPr>
          <w:rFonts w:ascii="Arial" w:hAnsi="Arial" w:cs="Arial"/>
        </w:rPr>
      </w:pPr>
      <w:r w:rsidRPr="00B81394">
        <w:rPr>
          <w:rFonts w:ascii="Arial" w:hAnsi="Arial" w:cs="Arial"/>
        </w:rPr>
        <w:t>RTOLHSL</w:t>
      </w:r>
    </w:p>
    <w:p w14:paraId="4F3AB2D5" w14:textId="77777777" w:rsidR="00F46E93" w:rsidRPr="00B81394" w:rsidRDefault="00F46E93" w:rsidP="00E17CE6">
      <w:pPr>
        <w:numPr>
          <w:ilvl w:val="0"/>
          <w:numId w:val="34"/>
        </w:numPr>
        <w:rPr>
          <w:rFonts w:ascii="Arial" w:hAnsi="Arial" w:cs="Arial"/>
        </w:rPr>
      </w:pPr>
      <w:r w:rsidRPr="00B81394">
        <w:rPr>
          <w:rFonts w:ascii="Arial" w:hAnsi="Arial" w:cs="Arial"/>
        </w:rPr>
        <w:t>RTBP</w:t>
      </w:r>
    </w:p>
    <w:p w14:paraId="19EB82E4" w14:textId="77777777" w:rsidR="00F46E93" w:rsidRPr="00B81394" w:rsidRDefault="00F46E93" w:rsidP="00E17CE6">
      <w:pPr>
        <w:numPr>
          <w:ilvl w:val="0"/>
          <w:numId w:val="34"/>
        </w:numPr>
        <w:rPr>
          <w:rFonts w:ascii="Arial" w:hAnsi="Arial" w:cs="Arial"/>
        </w:rPr>
      </w:pPr>
      <w:r w:rsidRPr="00B81394">
        <w:rPr>
          <w:rFonts w:ascii="Arial" w:hAnsi="Arial" w:cs="Arial"/>
        </w:rPr>
        <w:t>RTCLRCAP</w:t>
      </w:r>
    </w:p>
    <w:p w14:paraId="7B091707" w14:textId="77777777" w:rsidR="00F46E93" w:rsidRPr="00B81394" w:rsidRDefault="00F46E93" w:rsidP="00E17CE6">
      <w:pPr>
        <w:numPr>
          <w:ilvl w:val="0"/>
          <w:numId w:val="34"/>
        </w:numPr>
        <w:rPr>
          <w:rFonts w:ascii="Arial" w:hAnsi="Arial" w:cs="Arial"/>
        </w:rPr>
      </w:pPr>
      <w:r w:rsidRPr="00B81394">
        <w:rPr>
          <w:rFonts w:ascii="Arial" w:hAnsi="Arial" w:cs="Arial"/>
        </w:rPr>
        <w:t>RTCLRREG</w:t>
      </w:r>
    </w:p>
    <w:p w14:paraId="26C55C35" w14:textId="77777777" w:rsidR="00F46E93" w:rsidRPr="00B81394" w:rsidRDefault="00F46E93" w:rsidP="00E17CE6">
      <w:pPr>
        <w:numPr>
          <w:ilvl w:val="0"/>
          <w:numId w:val="34"/>
        </w:numPr>
        <w:rPr>
          <w:rFonts w:ascii="Arial" w:hAnsi="Arial" w:cs="Arial"/>
        </w:rPr>
      </w:pPr>
      <w:r w:rsidRPr="00B81394">
        <w:rPr>
          <w:rFonts w:ascii="Arial" w:hAnsi="Arial" w:cs="Arial"/>
        </w:rPr>
        <w:t>RTCLRBP</w:t>
      </w:r>
    </w:p>
    <w:p w14:paraId="7C6F300C" w14:textId="77777777" w:rsidR="00F46E93" w:rsidRPr="00B81394" w:rsidRDefault="00F46E93" w:rsidP="00E17CE6">
      <w:pPr>
        <w:numPr>
          <w:ilvl w:val="0"/>
          <w:numId w:val="34"/>
        </w:numPr>
        <w:rPr>
          <w:rFonts w:ascii="Arial" w:hAnsi="Arial" w:cs="Arial"/>
        </w:rPr>
      </w:pPr>
      <w:r w:rsidRPr="00B81394">
        <w:rPr>
          <w:rFonts w:ascii="Arial" w:hAnsi="Arial" w:cs="Arial"/>
        </w:rPr>
        <w:t>RTCLRLSL</w:t>
      </w:r>
    </w:p>
    <w:p w14:paraId="5093318C" w14:textId="77777777" w:rsidR="00F46E93" w:rsidRPr="00B81394" w:rsidRDefault="00F46E93" w:rsidP="00E17CE6">
      <w:pPr>
        <w:numPr>
          <w:ilvl w:val="0"/>
          <w:numId w:val="34"/>
        </w:numPr>
        <w:rPr>
          <w:rFonts w:ascii="Arial" w:hAnsi="Arial" w:cs="Arial"/>
        </w:rPr>
      </w:pPr>
      <w:r w:rsidRPr="00B81394">
        <w:rPr>
          <w:rFonts w:ascii="Arial" w:hAnsi="Arial" w:cs="Arial"/>
        </w:rPr>
        <w:t>RTCLRNS</w:t>
      </w:r>
    </w:p>
    <w:p w14:paraId="39E0A4FF" w14:textId="77777777" w:rsidR="00F46E93" w:rsidRPr="00B81394" w:rsidRDefault="00F46E93" w:rsidP="00E17CE6">
      <w:pPr>
        <w:numPr>
          <w:ilvl w:val="0"/>
          <w:numId w:val="34"/>
        </w:numPr>
        <w:rPr>
          <w:rFonts w:ascii="Arial" w:hAnsi="Arial" w:cs="Arial"/>
        </w:rPr>
      </w:pPr>
      <w:r w:rsidRPr="00B81394">
        <w:rPr>
          <w:rFonts w:ascii="Arial" w:hAnsi="Arial" w:cs="Arial"/>
        </w:rPr>
        <w:t>RTNCLRRRS</w:t>
      </w:r>
    </w:p>
    <w:p w14:paraId="7A269C01" w14:textId="77777777" w:rsidR="00F46E93" w:rsidRPr="00B81394" w:rsidRDefault="00F46E93" w:rsidP="00E17CE6">
      <w:pPr>
        <w:numPr>
          <w:ilvl w:val="0"/>
          <w:numId w:val="34"/>
        </w:numPr>
        <w:rPr>
          <w:rFonts w:ascii="Arial" w:hAnsi="Arial" w:cs="Arial"/>
        </w:rPr>
      </w:pPr>
      <w:r w:rsidRPr="00B81394">
        <w:rPr>
          <w:rFonts w:ascii="Arial" w:hAnsi="Arial" w:cs="Arial"/>
        </w:rPr>
        <w:t>RTOLNSRS</w:t>
      </w:r>
    </w:p>
    <w:p w14:paraId="363BDC9B" w14:textId="77777777" w:rsidR="00F46E93" w:rsidRPr="00B81394" w:rsidRDefault="00F46E93" w:rsidP="00E17CE6">
      <w:pPr>
        <w:numPr>
          <w:ilvl w:val="0"/>
          <w:numId w:val="34"/>
        </w:numPr>
        <w:rPr>
          <w:rFonts w:ascii="Arial" w:hAnsi="Arial" w:cs="Arial"/>
        </w:rPr>
      </w:pPr>
      <w:r w:rsidRPr="00B81394">
        <w:rPr>
          <w:rFonts w:ascii="Arial" w:hAnsi="Arial" w:cs="Arial"/>
        </w:rPr>
        <w:t>RTCST30HSL</w:t>
      </w:r>
    </w:p>
    <w:p w14:paraId="318B0518" w14:textId="77777777" w:rsidR="00F46E93" w:rsidRPr="00B81394" w:rsidRDefault="00F46E93" w:rsidP="00E17CE6">
      <w:pPr>
        <w:numPr>
          <w:ilvl w:val="0"/>
          <w:numId w:val="34"/>
        </w:numPr>
        <w:rPr>
          <w:rFonts w:ascii="Arial" w:hAnsi="Arial" w:cs="Arial"/>
        </w:rPr>
      </w:pPr>
      <w:r w:rsidRPr="00B81394">
        <w:rPr>
          <w:rFonts w:ascii="Arial" w:hAnsi="Arial" w:cs="Arial"/>
        </w:rPr>
        <w:t>RTOFFNSHSL</w:t>
      </w:r>
    </w:p>
    <w:p w14:paraId="3D4F3AF1" w14:textId="77777777" w:rsidR="00F46E93" w:rsidRPr="00B81394" w:rsidRDefault="00F46E93" w:rsidP="00E17CE6">
      <w:pPr>
        <w:numPr>
          <w:ilvl w:val="0"/>
          <w:numId w:val="34"/>
        </w:numPr>
        <w:rPr>
          <w:rFonts w:ascii="Arial" w:hAnsi="Arial" w:cs="Arial"/>
        </w:rPr>
      </w:pPr>
      <w:r w:rsidRPr="00B81394">
        <w:rPr>
          <w:rFonts w:ascii="Arial" w:hAnsi="Arial" w:cs="Arial"/>
        </w:rPr>
        <w:t>RTRUCCST30HSL</w:t>
      </w:r>
    </w:p>
    <w:p w14:paraId="2395057F" w14:textId="77777777" w:rsidR="00F46E93" w:rsidRPr="00B81394" w:rsidRDefault="00F46E93" w:rsidP="00E17CE6">
      <w:pPr>
        <w:numPr>
          <w:ilvl w:val="0"/>
          <w:numId w:val="34"/>
        </w:numPr>
        <w:rPr>
          <w:rFonts w:ascii="Arial" w:hAnsi="Arial" w:cs="Arial"/>
        </w:rPr>
      </w:pPr>
      <w:r w:rsidRPr="00B81394">
        <w:rPr>
          <w:rFonts w:ascii="Arial" w:hAnsi="Arial" w:cs="Arial"/>
        </w:rPr>
        <w:t>RTORDPA</w:t>
      </w:r>
    </w:p>
    <w:p w14:paraId="270099BA" w14:textId="77777777" w:rsidR="00F46E93" w:rsidRPr="00B81394" w:rsidRDefault="00F46E93" w:rsidP="00E17CE6">
      <w:pPr>
        <w:numPr>
          <w:ilvl w:val="0"/>
          <w:numId w:val="34"/>
        </w:numPr>
        <w:rPr>
          <w:rFonts w:ascii="Arial" w:hAnsi="Arial" w:cs="Arial"/>
        </w:rPr>
      </w:pPr>
      <w:r w:rsidRPr="00B81394">
        <w:rPr>
          <w:rFonts w:ascii="Arial" w:hAnsi="Arial" w:cs="Arial"/>
        </w:rPr>
        <w:t>RTRRUC</w:t>
      </w:r>
    </w:p>
    <w:p w14:paraId="5D163E13" w14:textId="77777777" w:rsidR="00F46E93" w:rsidRPr="00B81394" w:rsidRDefault="00F46E93" w:rsidP="00E17CE6">
      <w:pPr>
        <w:numPr>
          <w:ilvl w:val="0"/>
          <w:numId w:val="34"/>
        </w:numPr>
        <w:rPr>
          <w:rFonts w:ascii="Arial" w:hAnsi="Arial" w:cs="Arial"/>
        </w:rPr>
      </w:pPr>
      <w:r w:rsidRPr="00B81394">
        <w:rPr>
          <w:rFonts w:ascii="Arial" w:hAnsi="Arial" w:cs="Arial"/>
        </w:rPr>
        <w:t>RTRRMR</w:t>
      </w:r>
    </w:p>
    <w:p w14:paraId="39584003" w14:textId="77777777" w:rsidR="00F46E93" w:rsidRPr="00B81394" w:rsidRDefault="00F46E93" w:rsidP="00E17CE6">
      <w:pPr>
        <w:numPr>
          <w:ilvl w:val="0"/>
          <w:numId w:val="34"/>
        </w:numPr>
        <w:rPr>
          <w:rFonts w:ascii="Arial" w:hAnsi="Arial" w:cs="Arial"/>
        </w:rPr>
      </w:pPr>
      <w:r w:rsidRPr="00B81394">
        <w:rPr>
          <w:rFonts w:ascii="Arial" w:hAnsi="Arial" w:cs="Arial"/>
        </w:rPr>
        <w:t>RTDNCLR</w:t>
      </w:r>
    </w:p>
    <w:p w14:paraId="099C7628" w14:textId="77777777" w:rsidR="00F46E93" w:rsidRPr="00B81394" w:rsidRDefault="00F46E93" w:rsidP="00E17CE6">
      <w:pPr>
        <w:numPr>
          <w:ilvl w:val="0"/>
          <w:numId w:val="34"/>
        </w:numPr>
        <w:rPr>
          <w:rFonts w:ascii="Arial" w:hAnsi="Arial" w:cs="Arial"/>
        </w:rPr>
      </w:pPr>
      <w:r w:rsidRPr="00B81394">
        <w:rPr>
          <w:rFonts w:ascii="Arial" w:hAnsi="Arial" w:cs="Arial"/>
        </w:rPr>
        <w:t>RTDERS</w:t>
      </w:r>
    </w:p>
    <w:p w14:paraId="526D7F72" w14:textId="77777777" w:rsidR="00F46E93" w:rsidRPr="00B81394" w:rsidRDefault="00F46E93" w:rsidP="00E17CE6">
      <w:pPr>
        <w:numPr>
          <w:ilvl w:val="0"/>
          <w:numId w:val="34"/>
        </w:numPr>
        <w:rPr>
          <w:rFonts w:ascii="Arial" w:hAnsi="Arial" w:cs="Arial"/>
        </w:rPr>
      </w:pPr>
      <w:r w:rsidRPr="00B81394">
        <w:rPr>
          <w:rFonts w:ascii="Arial" w:hAnsi="Arial" w:cs="Arial"/>
        </w:rPr>
        <w:t>RTDCTIEIMPORT</w:t>
      </w:r>
    </w:p>
    <w:p w14:paraId="4DBF2AFB" w14:textId="77777777" w:rsidR="00F46E93" w:rsidRPr="00B81394" w:rsidRDefault="00F46E93" w:rsidP="00E17CE6">
      <w:pPr>
        <w:numPr>
          <w:ilvl w:val="0"/>
          <w:numId w:val="34"/>
        </w:numPr>
        <w:rPr>
          <w:rFonts w:ascii="Arial" w:hAnsi="Arial" w:cs="Arial"/>
        </w:rPr>
      </w:pPr>
      <w:r w:rsidRPr="00B81394">
        <w:rPr>
          <w:rFonts w:ascii="Arial" w:hAnsi="Arial" w:cs="Arial"/>
        </w:rPr>
        <w:t>RTDCTIEEXPORT</w:t>
      </w:r>
    </w:p>
    <w:p w14:paraId="39E0AE9C" w14:textId="77777777" w:rsidR="00F46E93" w:rsidRPr="00B81394" w:rsidRDefault="00F46E93" w:rsidP="00E17CE6">
      <w:pPr>
        <w:numPr>
          <w:ilvl w:val="0"/>
          <w:numId w:val="34"/>
        </w:numPr>
        <w:rPr>
          <w:rFonts w:ascii="Arial" w:hAnsi="Arial" w:cs="Arial"/>
        </w:rPr>
      </w:pPr>
      <w:r w:rsidRPr="00B81394">
        <w:rPr>
          <w:rFonts w:ascii="Arial" w:hAnsi="Arial" w:cs="Arial"/>
        </w:rPr>
        <w:t>RTBLTIMPORT</w:t>
      </w:r>
    </w:p>
    <w:p w14:paraId="7B975ED3" w14:textId="77777777" w:rsidR="00F46E93" w:rsidRPr="00B81394" w:rsidRDefault="00F46E93" w:rsidP="00E17CE6">
      <w:pPr>
        <w:numPr>
          <w:ilvl w:val="0"/>
          <w:numId w:val="34"/>
        </w:numPr>
        <w:rPr>
          <w:rFonts w:ascii="Arial" w:hAnsi="Arial" w:cs="Arial"/>
        </w:rPr>
      </w:pPr>
      <w:r w:rsidRPr="00B81394">
        <w:rPr>
          <w:rFonts w:ascii="Arial" w:hAnsi="Arial" w:cs="Arial"/>
        </w:rPr>
        <w:t>RTBLTEXPORT</w:t>
      </w:r>
    </w:p>
    <w:p w14:paraId="791DC1C8" w14:textId="77777777" w:rsidR="00F46E93" w:rsidRPr="00B81394" w:rsidRDefault="00F46E93" w:rsidP="00E17CE6">
      <w:pPr>
        <w:numPr>
          <w:ilvl w:val="0"/>
          <w:numId w:val="34"/>
        </w:numPr>
        <w:rPr>
          <w:rFonts w:ascii="Arial" w:hAnsi="Arial" w:cs="Arial"/>
        </w:rPr>
      </w:pPr>
      <w:r w:rsidRPr="00B81394">
        <w:rPr>
          <w:rFonts w:ascii="Arial" w:hAnsi="Arial" w:cs="Arial"/>
        </w:rPr>
        <w:t>RTOLLASL</w:t>
      </w:r>
    </w:p>
    <w:p w14:paraId="059FFCB0" w14:textId="77777777" w:rsidR="00A90028" w:rsidRPr="00B81394" w:rsidRDefault="00F46E93" w:rsidP="00E17CE6">
      <w:pPr>
        <w:numPr>
          <w:ilvl w:val="0"/>
          <w:numId w:val="34"/>
        </w:numPr>
        <w:rPr>
          <w:rFonts w:ascii="Arial" w:hAnsi="Arial" w:cs="Arial"/>
        </w:rPr>
      </w:pPr>
      <w:r w:rsidRPr="00B81394">
        <w:rPr>
          <w:rFonts w:ascii="Arial" w:hAnsi="Arial" w:cs="Arial"/>
        </w:rPr>
        <w:t>RTOLHASL</w:t>
      </w:r>
    </w:p>
    <w:p w14:paraId="65AD961F" w14:textId="77777777" w:rsidR="00EB641A" w:rsidRPr="00B81394" w:rsidRDefault="00EB641A" w:rsidP="00EB641A">
      <w:pPr>
        <w:ind w:left="720"/>
        <w:rPr>
          <w:rFonts w:ascii="Arial" w:hAnsi="Arial" w:cs="Arial"/>
        </w:rPr>
      </w:pPr>
    </w:p>
    <w:p w14:paraId="4F650737" w14:textId="77777777" w:rsidR="00EB641A" w:rsidRPr="00B81394" w:rsidRDefault="00EB641A" w:rsidP="00EB641A">
      <w:pPr>
        <w:tabs>
          <w:tab w:val="left" w:pos="360"/>
        </w:tabs>
        <w:ind w:left="360"/>
        <w:rPr>
          <w:rFonts w:ascii="Arial" w:hAnsi="Arial" w:cs="Arial"/>
        </w:rPr>
      </w:pPr>
      <w:r w:rsidRPr="00B81394">
        <w:rPr>
          <w:rFonts w:ascii="Arial" w:hAnsi="Arial" w:cs="Arial"/>
        </w:rPr>
        <w:t>The following is an XML example:</w:t>
      </w:r>
    </w:p>
    <w:p w14:paraId="71D2AEA8" w14:textId="77777777" w:rsidR="00EB641A" w:rsidRPr="00B81394" w:rsidRDefault="00EB641A" w:rsidP="00EB641A">
      <w:pPr>
        <w:tabs>
          <w:tab w:val="left" w:pos="360"/>
        </w:tabs>
        <w:ind w:left="360"/>
        <w:rPr>
          <w:rFonts w:ascii="Arial" w:hAnsi="Arial" w:cs="Arial"/>
        </w:rPr>
      </w:pPr>
    </w:p>
    <w:p w14:paraId="3A834F87" w14:textId="77777777" w:rsidR="00F11C27" w:rsidRPr="002A438F" w:rsidRDefault="00F11C27" w:rsidP="00F11C27">
      <w:pPr>
        <w:ind w:left="720"/>
        <w:rPr>
          <w:rFonts w:ascii="Arial" w:hAnsi="Arial" w:cs="Arial"/>
          <w:sz w:val="20"/>
          <w:szCs w:val="20"/>
        </w:rPr>
      </w:pPr>
      <w:r w:rsidRPr="00FA0A10">
        <w:rPr>
          <w:rFonts w:ascii="Arial" w:hAnsi="Arial" w:cs="Arial"/>
          <w:sz w:val="20"/>
          <w:szCs w:val="20"/>
        </w:rPr>
        <w:t xml:space="preserve">&lt;ns1:SCEDPriceAdderORDCs </w:t>
      </w:r>
      <w:r w:rsidRPr="002A438F">
        <w:rPr>
          <w:rFonts w:ascii="Arial" w:hAnsi="Arial" w:cs="Arial"/>
          <w:sz w:val="20"/>
          <w:szCs w:val="20"/>
        </w:rPr>
        <w:t>xmlns:ns0="http://www.ercot.com/schema/2007-05/nodal/eip/il" xmlns:ns1="http://www.ercot.com/schema/2007-06/nodal/ews"&gt;</w:t>
      </w:r>
    </w:p>
    <w:p w14:paraId="5A8EC87B" w14:textId="77777777" w:rsidR="00F11C27" w:rsidRPr="001B0FBA" w:rsidRDefault="00F11C27" w:rsidP="00F11C27">
      <w:pPr>
        <w:ind w:left="720"/>
        <w:rPr>
          <w:rFonts w:ascii="Arial" w:hAnsi="Arial" w:cs="Arial"/>
          <w:sz w:val="20"/>
          <w:szCs w:val="20"/>
        </w:rPr>
      </w:pPr>
      <w:r w:rsidRPr="001B0FBA">
        <w:rPr>
          <w:rFonts w:ascii="Arial" w:hAnsi="Arial" w:cs="Arial"/>
          <w:sz w:val="20"/>
          <w:szCs w:val="20"/>
        </w:rPr>
        <w:t xml:space="preserve">               &lt;ns1:SCEDPriceAdderORDC&gt;</w:t>
      </w:r>
    </w:p>
    <w:p w14:paraId="32ADF9BD"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&lt;ns1:BatchID&gt;5146137&lt;/ns1:BatchID&gt;</w:t>
      </w:r>
    </w:p>
    <w:p w14:paraId="5752A67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&lt;ns1:SCEDTimestamp&gt;06/04/2018 10:40:10&lt;/ns1:SCEDTimestamp&gt;</w:t>
      </w:r>
    </w:p>
    <w:p w14:paraId="18C834A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&lt;ns1:RepeatedHourFlag&gt;N&lt;/ns1:RepeatedHourFlag&gt;</w:t>
      </w:r>
    </w:p>
    <w:p w14:paraId="53982728"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&lt;ns1:SystemLambda&gt;8999.998&lt;/ns1:SystemLambda&gt;</w:t>
      </w:r>
    </w:p>
    <w:p w14:paraId="0F23107C"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&lt;ns1:PRC&gt;4772.2&lt;/ns1:PRC&gt;</w:t>
      </w:r>
    </w:p>
    <w:p w14:paraId="4F3C2E8D"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&lt;ns1:RTORPA&gt;0.0&lt;/ns1:RTORPA&gt;</w:t>
      </w:r>
    </w:p>
    <w:p w14:paraId="52D2B85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&lt;ns1:RTOFFPA&gt;0.0&lt;/ns1:RTOFFPA&gt;</w:t>
      </w:r>
    </w:p>
    <w:p w14:paraId="78F657F0"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&lt;ns1:RTOLCAP&gt;11698.87&lt;/ns1:RTOLCAP&gt;</w:t>
      </w:r>
    </w:p>
    <w:p w14:paraId="1D9881D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&lt;ns1:RTOFFCAP&gt;3625.47&lt;/ns1:RTOFFCAP&gt;</w:t>
      </w:r>
    </w:p>
    <w:p w14:paraId="7EB994BA"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&lt;ns1:RTOLHSL&gt;50337.16&lt;/ns1:RTOLHSL&gt;</w:t>
      </w:r>
    </w:p>
    <w:p w14:paraId="308BA74C"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&lt;ns1:RTBP&gt;39766.7&lt;/ns1:RTBP&gt;</w:t>
      </w:r>
    </w:p>
    <w:p w14:paraId="789DCEAC"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&lt;ns1:RTCLRCAP&gt;0.0&lt;/ns1:RTCLRCAP&gt;</w:t>
      </w:r>
    </w:p>
    <w:p w14:paraId="590E81F0"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&lt;ns1:RTCLRREG&gt;0.0&lt;/ns1:RTCLRREG&gt;</w:t>
      </w:r>
    </w:p>
    <w:p w14:paraId="1C9BABEE"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&lt;ns1:RTCLRBP&gt;0.0&lt;/ns1:RTCLRBP&gt;</w:t>
      </w:r>
    </w:p>
    <w:p w14:paraId="1B1F97D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&lt;ns1:RTCLRLSL&gt;0.0&lt;/ns1:RTCLRLSL&gt;</w:t>
      </w:r>
    </w:p>
    <w:p w14:paraId="2610C66F"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lastRenderedPageBreak/>
        <w:t xml:space="preserve">                  &lt;ns1:RTCLRNS&gt;0.0&lt;/ns1:RTCLRNS&gt;</w:t>
      </w:r>
    </w:p>
    <w:p w14:paraId="6C99540F"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&lt;ns1:RTNCLRRRS&gt;1389.73&lt;/ns1:RTNCLRRRS&gt;</w:t>
      </w:r>
    </w:p>
    <w:p w14:paraId="513AA51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&lt;ns1:RTOLNSRS&gt;61.3&lt;/ns1:RTOLNSRS&gt;</w:t>
      </w:r>
    </w:p>
    <w:p w14:paraId="51DBE42E"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&lt;ns1:RTCST30HSL&gt;2681.46&lt;/ns1:RTCST30HSL&gt;</w:t>
      </w:r>
    </w:p>
    <w:p w14:paraId="7BCD9279"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&lt;ns1:RTOFFNSHSL&gt;882.7&lt;/ns1:RTOFFNSHSL&gt;</w:t>
      </w:r>
    </w:p>
    <w:p w14:paraId="18791D0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&lt;ns1:RTRUCCST30HSL&gt;0.0&lt;/ns1:RTRUCCST30HSL&gt;</w:t>
      </w:r>
    </w:p>
    <w:p w14:paraId="795B4CC3"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&lt;ns1:RTORDPA&gt;0.0&lt;/ns1:RTORDPA&gt;</w:t>
      </w:r>
    </w:p>
    <w:p w14:paraId="3E9CD006"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&lt;ns1:RTRRUC&gt;0.0&lt;/ns1:RTRRUC&gt;</w:t>
      </w:r>
    </w:p>
    <w:p w14:paraId="20E54156"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&lt;ns1:RTRRMR&gt;0.0&lt;/ns1:RTRRMR&gt;</w:t>
      </w:r>
    </w:p>
    <w:p w14:paraId="16083AD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&lt;ns1:RTDNCLR&gt;0.0&lt;/ns1:RTDNCLR&gt;</w:t>
      </w:r>
    </w:p>
    <w:p w14:paraId="54C5FF3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&lt;ns1:RTDERS&gt;0.0&lt;/ns1:RTDERS&gt;</w:t>
      </w:r>
    </w:p>
    <w:p w14:paraId="4ADD4BF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&lt;ns1:RTDCTIEIMPORT&gt;0.0&lt;/ns1:RTDCTIEIMPORT&gt;</w:t>
      </w:r>
    </w:p>
    <w:p w14:paraId="26B7C17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&lt;ns1:RTDCTIEEXPORT&gt;0.0&lt;/ns1:RTDCTIEEXPORT&gt;</w:t>
      </w:r>
    </w:p>
    <w:p w14:paraId="72857BF8"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&lt;ns1:RTBLTIMPORT&gt;0.0&lt;/ns1:RTBLTIMPORT&gt;</w:t>
      </w:r>
    </w:p>
    <w:p w14:paraId="05F1CA7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&lt;ns1:RTBLTEXPORT&gt;0.0&lt;/ns1:RTBLTEXPORT&gt;</w:t>
      </w:r>
    </w:p>
    <w:p w14:paraId="27F0E3F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&lt;ns1:RTOLLASL&gt;28084.18&lt;/ns1:RTOLLASL&gt;</w:t>
      </w:r>
    </w:p>
    <w:p w14:paraId="5F663F10"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&lt;ns1:RTOLHASL&gt;57800.8&lt;/ns1:RTOLHASL&gt;</w:t>
      </w:r>
    </w:p>
    <w:p w14:paraId="708E3BD3"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&lt;/ns1:SCEDPriceAdderORDC&gt;</w:t>
      </w:r>
      <w:r w:rsidRPr="00FA0A10">
        <w:rPr>
          <w:rFonts w:ascii="Arial" w:hAnsi="Arial" w:cs="Arial"/>
          <w:sz w:val="20"/>
          <w:szCs w:val="20"/>
        </w:rPr>
        <w:cr/>
      </w:r>
    </w:p>
    <w:p w14:paraId="1B9A06E4" w14:textId="77777777" w:rsidR="007D3CA7" w:rsidRPr="00805285" w:rsidRDefault="007D3CA7" w:rsidP="007D3CA7">
      <w:pPr>
        <w:pStyle w:val="Heading3"/>
        <w:rPr>
          <w:rFonts w:cs="Arial"/>
          <w:b w:val="0"/>
        </w:rPr>
      </w:pPr>
      <w:bookmarkStart w:id="1754" w:name="_Toc245703964"/>
      <w:bookmarkStart w:id="1755" w:name="_Toc95300456"/>
      <w:bookmarkEnd w:id="1754"/>
      <w:r w:rsidRPr="00805285">
        <w:rPr>
          <w:rFonts w:cs="Arial"/>
          <w:b w:val="0"/>
        </w:rPr>
        <w:t>RT Price Adder ORDC</w:t>
      </w:r>
      <w:bookmarkEnd w:id="1755"/>
      <w:r w:rsidRPr="00805285">
        <w:rPr>
          <w:rFonts w:cs="Arial"/>
          <w:b w:val="0"/>
        </w:rPr>
        <w:t xml:space="preserve"> </w:t>
      </w:r>
    </w:p>
    <w:p w14:paraId="7F070867" w14:textId="77777777" w:rsidR="007D3CA7" w:rsidRPr="00B81394" w:rsidRDefault="007D3CA7" w:rsidP="007D3CA7">
      <w:pPr>
        <w:ind w:left="360"/>
        <w:rPr>
          <w:rFonts w:ascii="Arial" w:hAnsi="Arial" w:cs="Arial"/>
        </w:rPr>
      </w:pPr>
      <w:r w:rsidRPr="00B81394">
        <w:rPr>
          <w:rFonts w:ascii="Arial" w:hAnsi="Arial" w:cs="Arial"/>
        </w:rPr>
        <w:t>This section describes interfaces used to retrieve Real-Time Reserve Prices Based on ORDC for 15-minute Settlement Interval.  The request message would use the following message fields:</w:t>
      </w:r>
    </w:p>
    <w:p w14:paraId="4BDA64BB" w14:textId="77777777" w:rsidR="007D3CA7" w:rsidRPr="00B81394" w:rsidRDefault="007D3CA7" w:rsidP="007D3CA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2FA9D0F9" w14:textId="77777777" w:rsidTr="00053612">
        <w:tc>
          <w:tcPr>
            <w:tcW w:w="2268" w:type="dxa"/>
            <w:shd w:val="clear" w:color="auto" w:fill="C0C0C0"/>
          </w:tcPr>
          <w:p w14:paraId="145749F4"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BCDE5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57341181" w14:textId="77777777" w:rsidTr="00053612">
        <w:tc>
          <w:tcPr>
            <w:tcW w:w="2268" w:type="dxa"/>
          </w:tcPr>
          <w:p w14:paraId="20C2AA90"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67162270" w14:textId="77777777" w:rsidR="007D3CA7" w:rsidRPr="001B0FBA" w:rsidRDefault="007D3CA7" w:rsidP="00053612">
            <w:pPr>
              <w:pStyle w:val="Normal2"/>
              <w:ind w:left="0"/>
              <w:jc w:val="center"/>
              <w:rPr>
                <w:rFonts w:ascii="Arial" w:hAnsi="Arial" w:cs="Arial"/>
              </w:rPr>
            </w:pPr>
            <w:r w:rsidRPr="001B0FBA">
              <w:rPr>
                <w:rFonts w:ascii="Arial" w:hAnsi="Arial" w:cs="Arial"/>
              </w:rPr>
              <w:t>get</w:t>
            </w:r>
          </w:p>
        </w:tc>
      </w:tr>
      <w:tr w:rsidR="007D3CA7" w:rsidRPr="00FA0A10" w14:paraId="3A375B03" w14:textId="77777777" w:rsidTr="00053612">
        <w:tc>
          <w:tcPr>
            <w:tcW w:w="2268" w:type="dxa"/>
          </w:tcPr>
          <w:p w14:paraId="03907482"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57D24F41"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51E98CD4" w14:textId="77777777" w:rsidTr="00053612">
        <w:tc>
          <w:tcPr>
            <w:tcW w:w="2268" w:type="dxa"/>
          </w:tcPr>
          <w:p w14:paraId="78AB593A"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608B0FC9" w14:textId="77777777" w:rsidR="007D3CA7" w:rsidRPr="001B0FBA" w:rsidRDefault="007D3CA7" w:rsidP="00053612">
            <w:pPr>
              <w:pStyle w:val="Normal2"/>
              <w:ind w:left="0"/>
              <w:jc w:val="center"/>
              <w:rPr>
                <w:rFonts w:ascii="Arial" w:hAnsi="Arial" w:cs="Arial"/>
                <w:i/>
              </w:rPr>
            </w:pPr>
            <w:r w:rsidRPr="001B0FBA">
              <w:rPr>
                <w:rFonts w:ascii="Arial" w:hAnsi="Arial" w:cs="Arial"/>
                <w:i/>
              </w:rPr>
              <w:t>Market participant ID</w:t>
            </w:r>
          </w:p>
        </w:tc>
      </w:tr>
      <w:tr w:rsidR="007D3CA7" w:rsidRPr="00FA0A10" w14:paraId="2D7E101E" w14:textId="77777777" w:rsidTr="00053612">
        <w:tc>
          <w:tcPr>
            <w:tcW w:w="2268" w:type="dxa"/>
          </w:tcPr>
          <w:p w14:paraId="07CC6FB2" w14:textId="77777777" w:rsidR="007D3CA7" w:rsidRPr="002A438F" w:rsidRDefault="007D3CA7" w:rsidP="00053612">
            <w:pPr>
              <w:pStyle w:val="Normal2"/>
              <w:ind w:left="0"/>
              <w:jc w:val="center"/>
              <w:rPr>
                <w:rFonts w:ascii="Arial" w:hAnsi="Arial" w:cs="Arial"/>
              </w:rPr>
            </w:pPr>
            <w:r w:rsidRPr="00FA0A10">
              <w:rPr>
                <w:rFonts w:ascii="Arial" w:hAnsi="Arial" w:cs="Arial"/>
              </w:rPr>
              <w:t>Header/UserID</w:t>
            </w:r>
          </w:p>
        </w:tc>
        <w:tc>
          <w:tcPr>
            <w:tcW w:w="4365" w:type="dxa"/>
          </w:tcPr>
          <w:p w14:paraId="48E5A880" w14:textId="77777777" w:rsidR="007D3CA7" w:rsidRPr="001B0FBA" w:rsidRDefault="007D3CA7" w:rsidP="00053612">
            <w:pPr>
              <w:pStyle w:val="Normal2"/>
              <w:ind w:left="0"/>
              <w:jc w:val="center"/>
              <w:rPr>
                <w:rFonts w:ascii="Arial" w:hAnsi="Arial" w:cs="Arial"/>
                <w:i/>
              </w:rPr>
            </w:pPr>
            <w:r w:rsidRPr="001B0FBA">
              <w:rPr>
                <w:rFonts w:ascii="Arial" w:hAnsi="Arial" w:cs="Arial"/>
                <w:i/>
              </w:rPr>
              <w:t>ID of user</w:t>
            </w:r>
          </w:p>
        </w:tc>
      </w:tr>
      <w:tr w:rsidR="007D3CA7" w:rsidRPr="00FA0A10" w14:paraId="383794B1" w14:textId="77777777" w:rsidTr="00053612">
        <w:tc>
          <w:tcPr>
            <w:tcW w:w="2268" w:type="dxa"/>
          </w:tcPr>
          <w:p w14:paraId="583D0BAA" w14:textId="77777777" w:rsidR="007D3CA7" w:rsidRPr="002A438F" w:rsidRDefault="007D3CA7" w:rsidP="00053612">
            <w:pPr>
              <w:pStyle w:val="Normal2"/>
              <w:ind w:left="0"/>
              <w:jc w:val="center"/>
              <w:rPr>
                <w:rFonts w:ascii="Arial" w:hAnsi="Arial" w:cs="Arial"/>
              </w:rPr>
            </w:pPr>
            <w:r w:rsidRPr="00FA0A10">
              <w:rPr>
                <w:rFonts w:ascii="Arial" w:hAnsi="Arial" w:cs="Arial"/>
              </w:rPr>
              <w:t>Request/StartTime</w:t>
            </w:r>
          </w:p>
        </w:tc>
        <w:tc>
          <w:tcPr>
            <w:tcW w:w="4365" w:type="dxa"/>
          </w:tcPr>
          <w:p w14:paraId="38F55E83" w14:textId="77777777" w:rsidR="007D3CA7" w:rsidRPr="001B0FBA" w:rsidRDefault="007D3CA7" w:rsidP="00053612">
            <w:pPr>
              <w:pStyle w:val="Normal2"/>
              <w:ind w:left="0"/>
              <w:jc w:val="center"/>
              <w:rPr>
                <w:rFonts w:ascii="Arial" w:hAnsi="Arial" w:cs="Arial"/>
                <w:i/>
              </w:rPr>
            </w:pPr>
            <w:r w:rsidRPr="001B0FBA">
              <w:rPr>
                <w:rFonts w:ascii="Arial" w:hAnsi="Arial" w:cs="Arial"/>
                <w:i/>
              </w:rPr>
              <w:t>Start time of interest</w:t>
            </w:r>
          </w:p>
        </w:tc>
      </w:tr>
      <w:tr w:rsidR="007D3CA7" w:rsidRPr="00FA0A10" w14:paraId="6A5E1047" w14:textId="77777777" w:rsidTr="00053612">
        <w:tc>
          <w:tcPr>
            <w:tcW w:w="2268" w:type="dxa"/>
          </w:tcPr>
          <w:p w14:paraId="4750209E" w14:textId="77777777" w:rsidR="007D3CA7" w:rsidRPr="002A438F" w:rsidRDefault="007D3CA7" w:rsidP="00053612">
            <w:pPr>
              <w:pStyle w:val="Normal2"/>
              <w:ind w:left="0"/>
              <w:jc w:val="center"/>
              <w:rPr>
                <w:rFonts w:ascii="Arial" w:hAnsi="Arial" w:cs="Arial"/>
              </w:rPr>
            </w:pPr>
            <w:r w:rsidRPr="00FA0A10">
              <w:rPr>
                <w:rFonts w:ascii="Arial" w:hAnsi="Arial" w:cs="Arial"/>
              </w:rPr>
              <w:t>Request/EndTime</w:t>
            </w:r>
          </w:p>
        </w:tc>
        <w:tc>
          <w:tcPr>
            <w:tcW w:w="4365" w:type="dxa"/>
          </w:tcPr>
          <w:p w14:paraId="680030D3" w14:textId="77777777" w:rsidR="007D3CA7" w:rsidRPr="001B0FBA" w:rsidRDefault="007D3CA7" w:rsidP="00053612">
            <w:pPr>
              <w:pStyle w:val="Normal2"/>
              <w:ind w:left="0"/>
              <w:jc w:val="center"/>
              <w:rPr>
                <w:rFonts w:ascii="Arial" w:hAnsi="Arial" w:cs="Arial"/>
                <w:i/>
              </w:rPr>
            </w:pPr>
            <w:r w:rsidRPr="001B0FBA">
              <w:rPr>
                <w:rFonts w:ascii="Arial" w:hAnsi="Arial" w:cs="Arial"/>
                <w:i/>
              </w:rPr>
              <w:t>End time of interest</w:t>
            </w:r>
          </w:p>
        </w:tc>
      </w:tr>
    </w:tbl>
    <w:p w14:paraId="35A356C6" w14:textId="77777777" w:rsidR="007D3CA7" w:rsidRPr="00B81394" w:rsidRDefault="007D3CA7" w:rsidP="007D3CA7">
      <w:pPr>
        <w:pStyle w:val="Normal2"/>
        <w:ind w:left="360"/>
        <w:rPr>
          <w:rFonts w:ascii="Arial" w:hAnsi="Arial" w:cs="Arial"/>
          <w:sz w:val="24"/>
        </w:rPr>
      </w:pPr>
    </w:p>
    <w:p w14:paraId="5644C1BF" w14:textId="77777777" w:rsidR="007D3CA7" w:rsidRPr="00B81394" w:rsidRDefault="007D3CA7" w:rsidP="007D3CA7">
      <w:pPr>
        <w:pStyle w:val="Normal2"/>
        <w:ind w:left="360"/>
        <w:rPr>
          <w:rFonts w:ascii="Arial" w:hAnsi="Arial" w:cs="Arial"/>
          <w:sz w:val="24"/>
        </w:rPr>
      </w:pPr>
      <w:r w:rsidRPr="00B81394">
        <w:rPr>
          <w:rFonts w:ascii="Arial" w:hAnsi="Arial" w:cs="Arial"/>
          <w:sz w:val="24"/>
        </w:rPr>
        <w:t>The corresponding response messages would use the following message fields:</w:t>
      </w:r>
    </w:p>
    <w:p w14:paraId="26C991BB" w14:textId="77777777" w:rsidR="007D3CA7" w:rsidRPr="00B81394" w:rsidRDefault="007D3CA7" w:rsidP="007D3CA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D3CA7" w:rsidRPr="00FA0A10" w14:paraId="5965AE91" w14:textId="77777777" w:rsidTr="00053612">
        <w:tc>
          <w:tcPr>
            <w:tcW w:w="2268" w:type="dxa"/>
            <w:shd w:val="clear" w:color="auto" w:fill="C0C0C0"/>
          </w:tcPr>
          <w:p w14:paraId="1DE88881"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CC980F8" w14:textId="77777777" w:rsidR="007D3CA7" w:rsidRPr="00995285" w:rsidRDefault="007D3CA7"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7D3CA7" w:rsidRPr="00FA0A10" w14:paraId="2AD6CAA5" w14:textId="77777777" w:rsidTr="00053612">
        <w:tc>
          <w:tcPr>
            <w:tcW w:w="2268" w:type="dxa"/>
          </w:tcPr>
          <w:p w14:paraId="2CE6CFE9" w14:textId="77777777" w:rsidR="007D3CA7" w:rsidRPr="002A438F" w:rsidRDefault="007D3CA7" w:rsidP="00053612">
            <w:pPr>
              <w:pStyle w:val="Normal2"/>
              <w:ind w:left="0"/>
              <w:jc w:val="center"/>
              <w:rPr>
                <w:rFonts w:ascii="Arial" w:hAnsi="Arial" w:cs="Arial"/>
              </w:rPr>
            </w:pPr>
            <w:r w:rsidRPr="00FA0A10">
              <w:rPr>
                <w:rFonts w:ascii="Arial" w:hAnsi="Arial" w:cs="Arial"/>
              </w:rPr>
              <w:t>Header/Verb</w:t>
            </w:r>
          </w:p>
        </w:tc>
        <w:tc>
          <w:tcPr>
            <w:tcW w:w="4365" w:type="dxa"/>
          </w:tcPr>
          <w:p w14:paraId="2DC2F251" w14:textId="77777777" w:rsidR="007D3CA7" w:rsidRPr="001B0FBA" w:rsidRDefault="007D3CA7" w:rsidP="00053612">
            <w:pPr>
              <w:pStyle w:val="Normal2"/>
              <w:ind w:left="0"/>
              <w:jc w:val="center"/>
              <w:rPr>
                <w:rFonts w:ascii="Arial" w:hAnsi="Arial" w:cs="Arial"/>
              </w:rPr>
            </w:pPr>
            <w:r w:rsidRPr="001B0FBA">
              <w:rPr>
                <w:rFonts w:ascii="Arial" w:hAnsi="Arial" w:cs="Arial"/>
              </w:rPr>
              <w:t>reply</w:t>
            </w:r>
          </w:p>
        </w:tc>
      </w:tr>
      <w:tr w:rsidR="007D3CA7" w:rsidRPr="00FA0A10" w14:paraId="72393278" w14:textId="77777777" w:rsidTr="00053612">
        <w:tc>
          <w:tcPr>
            <w:tcW w:w="2268" w:type="dxa"/>
          </w:tcPr>
          <w:p w14:paraId="0D28DEC8" w14:textId="77777777" w:rsidR="007D3CA7" w:rsidRPr="002A438F" w:rsidRDefault="007D3CA7" w:rsidP="00053612">
            <w:pPr>
              <w:pStyle w:val="Normal2"/>
              <w:ind w:left="0"/>
              <w:jc w:val="center"/>
              <w:rPr>
                <w:rFonts w:ascii="Arial" w:hAnsi="Arial" w:cs="Arial"/>
              </w:rPr>
            </w:pPr>
            <w:r w:rsidRPr="00FA0A10">
              <w:rPr>
                <w:rFonts w:ascii="Arial" w:hAnsi="Arial" w:cs="Arial"/>
              </w:rPr>
              <w:t>Header/Noun</w:t>
            </w:r>
          </w:p>
        </w:tc>
        <w:tc>
          <w:tcPr>
            <w:tcW w:w="4365" w:type="dxa"/>
          </w:tcPr>
          <w:p w14:paraId="73F75307" w14:textId="77777777" w:rsidR="007D3CA7" w:rsidRPr="001B0FBA" w:rsidRDefault="007D3CA7" w:rsidP="00053612">
            <w:pPr>
              <w:pStyle w:val="Normal2"/>
              <w:ind w:left="0"/>
              <w:jc w:val="center"/>
              <w:rPr>
                <w:rFonts w:ascii="Arial" w:hAnsi="Arial" w:cs="Arial"/>
              </w:rPr>
            </w:pPr>
            <w:r w:rsidRPr="001B0FBA">
              <w:rPr>
                <w:rFonts w:ascii="Arial" w:hAnsi="Arial" w:cs="Arial"/>
              </w:rPr>
              <w:t>RT15minORDCReservePrices</w:t>
            </w:r>
          </w:p>
        </w:tc>
      </w:tr>
      <w:tr w:rsidR="007D3CA7" w:rsidRPr="00FA0A10" w14:paraId="00A3D68A" w14:textId="77777777" w:rsidTr="00053612">
        <w:tc>
          <w:tcPr>
            <w:tcW w:w="2268" w:type="dxa"/>
          </w:tcPr>
          <w:p w14:paraId="17521A69" w14:textId="77777777" w:rsidR="007D3CA7" w:rsidRPr="002A438F" w:rsidRDefault="007D3CA7" w:rsidP="00053612">
            <w:pPr>
              <w:pStyle w:val="Normal2"/>
              <w:ind w:left="0"/>
              <w:jc w:val="center"/>
              <w:rPr>
                <w:rFonts w:ascii="Arial" w:hAnsi="Arial" w:cs="Arial"/>
              </w:rPr>
            </w:pPr>
            <w:r w:rsidRPr="00FA0A10">
              <w:rPr>
                <w:rFonts w:ascii="Arial" w:hAnsi="Arial" w:cs="Arial"/>
              </w:rPr>
              <w:t>Header/Source</w:t>
            </w:r>
          </w:p>
        </w:tc>
        <w:tc>
          <w:tcPr>
            <w:tcW w:w="4365" w:type="dxa"/>
          </w:tcPr>
          <w:p w14:paraId="43CBE884" w14:textId="77777777" w:rsidR="007D3CA7" w:rsidRPr="001B0FBA" w:rsidRDefault="007D3CA7" w:rsidP="00053612">
            <w:pPr>
              <w:pStyle w:val="Normal2"/>
              <w:ind w:left="0"/>
              <w:jc w:val="center"/>
              <w:rPr>
                <w:rFonts w:ascii="Arial" w:hAnsi="Arial" w:cs="Arial"/>
              </w:rPr>
            </w:pPr>
            <w:r w:rsidRPr="001B0FBA">
              <w:rPr>
                <w:rFonts w:ascii="Arial" w:hAnsi="Arial" w:cs="Arial"/>
              </w:rPr>
              <w:t>ERCOT</w:t>
            </w:r>
          </w:p>
        </w:tc>
      </w:tr>
      <w:tr w:rsidR="007D3CA7" w:rsidRPr="00FA0A10" w14:paraId="4EBBEBF4" w14:textId="77777777" w:rsidTr="00053612">
        <w:tc>
          <w:tcPr>
            <w:tcW w:w="2268" w:type="dxa"/>
          </w:tcPr>
          <w:p w14:paraId="286A23A8" w14:textId="77777777" w:rsidR="007D3CA7" w:rsidRPr="002A438F" w:rsidRDefault="007D3CA7" w:rsidP="00053612">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0AE6AE5D" w14:textId="77777777" w:rsidR="007D3CA7" w:rsidRPr="001B0FBA" w:rsidRDefault="007D3CA7" w:rsidP="00053612">
            <w:pPr>
              <w:pStyle w:val="Normal2"/>
              <w:ind w:left="0"/>
              <w:jc w:val="center"/>
              <w:rPr>
                <w:rFonts w:ascii="Arial" w:hAnsi="Arial" w:cs="Arial"/>
                <w:i/>
              </w:rPr>
            </w:pPr>
            <w:r w:rsidRPr="001B0FBA">
              <w:rPr>
                <w:rFonts w:ascii="Arial" w:hAnsi="Arial" w:cs="Arial"/>
                <w:i/>
              </w:rPr>
              <w:t>Reply code, success=OK, error=ERROR or FATAL</w:t>
            </w:r>
          </w:p>
        </w:tc>
      </w:tr>
      <w:tr w:rsidR="007D3CA7" w:rsidRPr="00FA0A10" w14:paraId="4EAC8C90" w14:textId="77777777" w:rsidTr="00053612">
        <w:tc>
          <w:tcPr>
            <w:tcW w:w="2268" w:type="dxa"/>
          </w:tcPr>
          <w:p w14:paraId="1A57E0BF" w14:textId="77777777" w:rsidR="007D3CA7" w:rsidRPr="002A438F" w:rsidRDefault="007D3CA7" w:rsidP="00053612">
            <w:pPr>
              <w:pStyle w:val="Normal2"/>
              <w:ind w:left="0"/>
              <w:jc w:val="center"/>
              <w:rPr>
                <w:rFonts w:ascii="Arial" w:hAnsi="Arial" w:cs="Arial"/>
              </w:rPr>
            </w:pPr>
            <w:r w:rsidRPr="00FA0A10">
              <w:rPr>
                <w:rFonts w:ascii="Arial" w:hAnsi="Arial" w:cs="Arial"/>
              </w:rPr>
              <w:t>Reply/Error</w:t>
            </w:r>
          </w:p>
        </w:tc>
        <w:tc>
          <w:tcPr>
            <w:tcW w:w="4365" w:type="dxa"/>
          </w:tcPr>
          <w:p w14:paraId="3855CD2A" w14:textId="77777777" w:rsidR="007D3CA7" w:rsidRPr="001B0FBA" w:rsidRDefault="007D3CA7" w:rsidP="00053612">
            <w:pPr>
              <w:pStyle w:val="Normal2"/>
              <w:ind w:left="0"/>
              <w:jc w:val="center"/>
              <w:rPr>
                <w:rFonts w:ascii="Arial" w:hAnsi="Arial" w:cs="Arial"/>
                <w:i/>
              </w:rPr>
            </w:pPr>
            <w:r w:rsidRPr="001B0FBA">
              <w:rPr>
                <w:rFonts w:ascii="Arial" w:hAnsi="Arial" w:cs="Arial"/>
                <w:i/>
              </w:rPr>
              <w:t>Error message, if error encountered</w:t>
            </w:r>
          </w:p>
        </w:tc>
      </w:tr>
      <w:tr w:rsidR="007D3CA7" w:rsidRPr="00FA0A10" w14:paraId="31E98AA4" w14:textId="77777777" w:rsidTr="00053612">
        <w:tc>
          <w:tcPr>
            <w:tcW w:w="2268" w:type="dxa"/>
          </w:tcPr>
          <w:p w14:paraId="4C995504" w14:textId="77777777" w:rsidR="007D3CA7" w:rsidRPr="002A438F" w:rsidRDefault="007D3CA7" w:rsidP="00053612">
            <w:pPr>
              <w:pStyle w:val="Normal2"/>
              <w:ind w:left="0"/>
              <w:jc w:val="center"/>
              <w:rPr>
                <w:rFonts w:ascii="Arial" w:hAnsi="Arial" w:cs="Arial"/>
              </w:rPr>
            </w:pPr>
            <w:r w:rsidRPr="00FA0A10">
              <w:rPr>
                <w:rFonts w:ascii="Arial" w:hAnsi="Arial" w:cs="Arial"/>
              </w:rPr>
              <w:t>Payload/</w:t>
            </w:r>
          </w:p>
        </w:tc>
        <w:tc>
          <w:tcPr>
            <w:tcW w:w="4365" w:type="dxa"/>
          </w:tcPr>
          <w:p w14:paraId="315F5917" w14:textId="77777777" w:rsidR="007D3CA7" w:rsidRPr="00FA0A10" w:rsidRDefault="007D3CA7" w:rsidP="00053612">
            <w:pPr>
              <w:pStyle w:val="Normal2"/>
              <w:ind w:left="0"/>
              <w:jc w:val="center"/>
              <w:rPr>
                <w:rFonts w:ascii="Arial" w:hAnsi="Arial" w:cs="Arial"/>
                <w:i/>
              </w:rPr>
            </w:pPr>
            <w:r w:rsidRPr="001B0FBA">
              <w:rPr>
                <w:rFonts w:ascii="Arial" w:hAnsi="Arial" w:cs="Arial"/>
              </w:rPr>
              <w:t>RTPriceAdderORDCs</w:t>
            </w:r>
          </w:p>
        </w:tc>
      </w:tr>
    </w:tbl>
    <w:p w14:paraId="677893C3" w14:textId="77777777" w:rsidR="007D3CA7" w:rsidRPr="00B81394" w:rsidRDefault="007D3CA7" w:rsidP="007D3CA7">
      <w:pPr>
        <w:rPr>
          <w:rFonts w:ascii="Arial" w:hAnsi="Arial" w:cs="Arial"/>
        </w:rPr>
      </w:pPr>
    </w:p>
    <w:p w14:paraId="17C9860B" w14:textId="77777777" w:rsidR="007D3CA7" w:rsidRPr="00B81394" w:rsidRDefault="007D3CA7" w:rsidP="007D3CA7">
      <w:pPr>
        <w:ind w:left="360"/>
        <w:rPr>
          <w:rFonts w:ascii="Arial" w:hAnsi="Arial" w:cs="Arial"/>
        </w:rPr>
      </w:pPr>
      <w:r w:rsidRPr="00B81394">
        <w:rPr>
          <w:rFonts w:ascii="Arial" w:hAnsi="Arial" w:cs="Arial"/>
        </w:rPr>
        <w:t>The structure of RTPriceAddersORDCs is described by the following diagram:</w:t>
      </w:r>
    </w:p>
    <w:p w14:paraId="2928248C" w14:textId="77777777" w:rsidR="007D3CA7" w:rsidRPr="00B81394" w:rsidRDefault="007D3CA7" w:rsidP="007D3CA7">
      <w:pPr>
        <w:ind w:left="360"/>
        <w:rPr>
          <w:rFonts w:ascii="Arial" w:hAnsi="Arial" w:cs="Arial"/>
        </w:rPr>
      </w:pPr>
    </w:p>
    <w:p w14:paraId="040ECC74" w14:textId="77777777" w:rsidR="007D3CA7" w:rsidRPr="004C5652" w:rsidRDefault="009A2F00" w:rsidP="007D3CA7">
      <w:pPr>
        <w:ind w:left="360"/>
        <w:rPr>
          <w:rFonts w:ascii="Arial" w:hAnsi="Arial" w:cs="Arial"/>
        </w:rPr>
      </w:pPr>
      <w:r>
        <w:rPr>
          <w:rFonts w:ascii="Arial" w:hAnsi="Arial" w:cs="Arial"/>
          <w:noProof/>
        </w:rPr>
        <w:drawing>
          <wp:inline distT="0" distB="0" distL="0" distR="0" wp14:anchorId="75034099" wp14:editId="18D22B3D">
            <wp:extent cx="4114800" cy="457200"/>
            <wp:effectExtent l="0" t="0" r="0" b="0"/>
            <wp:docPr id="106" name="Picture 106" descr="ErcotInformation_RT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6" descr="ErcotInformation_RTPriceAdderORDCs"/>
                    <pic:cNvPicPr>
                      <a:picLocks noChangeAspect="1" noChangeArrowheads="1"/>
                    </pic:cNvPicPr>
                  </pic:nvPicPr>
                  <pic:blipFill>
                    <a:blip r:embed="rId131">
                      <a:extLst>
                        <a:ext uri="{28A0092B-C50C-407E-A947-70E740481C1C}">
                          <a14:useLocalDpi xmlns:a14="http://schemas.microsoft.com/office/drawing/2010/main" val="0"/>
                        </a:ext>
                      </a:extLst>
                    </a:blip>
                    <a:srcRect/>
                    <a:stretch>
                      <a:fillRect/>
                    </a:stretch>
                  </pic:blipFill>
                  <pic:spPr bwMode="auto">
                    <a:xfrm>
                      <a:off x="0" y="0"/>
                      <a:ext cx="4114800" cy="457200"/>
                    </a:xfrm>
                    <a:prstGeom prst="rect">
                      <a:avLst/>
                    </a:prstGeom>
                    <a:noFill/>
                    <a:ln>
                      <a:noFill/>
                    </a:ln>
                  </pic:spPr>
                </pic:pic>
              </a:graphicData>
            </a:graphic>
          </wp:inline>
        </w:drawing>
      </w:r>
    </w:p>
    <w:p w14:paraId="46C63D74" w14:textId="77777777" w:rsidR="007D3CA7" w:rsidRPr="004C5652" w:rsidRDefault="007D3CA7" w:rsidP="007D3CA7">
      <w:pPr>
        <w:ind w:left="360"/>
        <w:rPr>
          <w:rFonts w:ascii="Arial" w:hAnsi="Arial" w:cs="Arial"/>
        </w:rPr>
      </w:pPr>
      <w:r w:rsidRPr="004C5652">
        <w:rPr>
          <w:rFonts w:ascii="Arial" w:hAnsi="Arial" w:cs="Arial"/>
        </w:rPr>
        <w:br/>
      </w:r>
    </w:p>
    <w:p w14:paraId="3E3077A3" w14:textId="77777777" w:rsidR="007D3CA7" w:rsidRPr="004C5652" w:rsidRDefault="007D3CA7" w:rsidP="007D3CA7">
      <w:pPr>
        <w:rPr>
          <w:rFonts w:ascii="Arial" w:hAnsi="Arial" w:cs="Arial"/>
        </w:rPr>
      </w:pPr>
    </w:p>
    <w:p w14:paraId="646A82A7" w14:textId="77777777" w:rsidR="007D3CA7" w:rsidRPr="004C5652" w:rsidRDefault="009A2F00" w:rsidP="007D3CA7">
      <w:pPr>
        <w:ind w:left="360"/>
        <w:rPr>
          <w:rFonts w:ascii="Arial" w:hAnsi="Arial" w:cs="Arial"/>
        </w:rPr>
      </w:pPr>
      <w:r>
        <w:rPr>
          <w:rFonts w:ascii="Arial" w:hAnsi="Arial" w:cs="Arial"/>
          <w:noProof/>
        </w:rPr>
        <w:drawing>
          <wp:inline distT="0" distB="0" distL="0" distR="0" wp14:anchorId="51D18E2A" wp14:editId="6F47B447">
            <wp:extent cx="4029075" cy="3571875"/>
            <wp:effectExtent l="0" t="0" r="9525" b="9525"/>
            <wp:docPr id="107" name="Picture 107" descr="ErcotInformationTypes_RTPriceAdderORD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descr="ErcotInformationTypes_RTPriceAdderORDC"/>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652323B9" w14:textId="77777777" w:rsidR="007D3CA7" w:rsidRPr="004C5652" w:rsidRDefault="007D3CA7" w:rsidP="007D3CA7">
      <w:pPr>
        <w:ind w:left="360"/>
        <w:rPr>
          <w:rFonts w:ascii="Arial" w:hAnsi="Arial" w:cs="Arial"/>
        </w:rPr>
      </w:pPr>
    </w:p>
    <w:p w14:paraId="101E4EFF" w14:textId="77777777" w:rsidR="007D3CA7" w:rsidRPr="004C5652" w:rsidRDefault="007D3CA7" w:rsidP="007D3CA7">
      <w:pPr>
        <w:ind w:left="360"/>
        <w:rPr>
          <w:rFonts w:ascii="Arial" w:hAnsi="Arial" w:cs="Arial"/>
        </w:rPr>
      </w:pPr>
    </w:p>
    <w:p w14:paraId="75C9377E" w14:textId="77777777" w:rsidR="007D3CA7" w:rsidRPr="004C5652" w:rsidRDefault="007D3CA7" w:rsidP="007D3CA7">
      <w:pPr>
        <w:ind w:left="360"/>
        <w:rPr>
          <w:rFonts w:ascii="Arial" w:hAnsi="Arial" w:cs="Arial"/>
        </w:rPr>
      </w:pPr>
    </w:p>
    <w:p w14:paraId="4362D914" w14:textId="77777777" w:rsidR="007D3CA7" w:rsidRPr="004C5652" w:rsidRDefault="007D3CA7" w:rsidP="007D3CA7">
      <w:pPr>
        <w:ind w:left="360"/>
        <w:rPr>
          <w:rFonts w:ascii="Arial" w:hAnsi="Arial" w:cs="Arial"/>
        </w:rPr>
      </w:pPr>
    </w:p>
    <w:p w14:paraId="422EBB4B" w14:textId="77777777" w:rsidR="007D3CA7" w:rsidRPr="004C5652" w:rsidRDefault="007D3CA7" w:rsidP="007D3CA7">
      <w:pPr>
        <w:keepNext/>
        <w:rPr>
          <w:rFonts w:ascii="Arial" w:hAnsi="Arial" w:cs="Arial"/>
        </w:rPr>
      </w:pPr>
    </w:p>
    <w:p w14:paraId="15D3FCB9" w14:textId="77777777" w:rsidR="007D3CA7" w:rsidRPr="004C5652" w:rsidRDefault="007D3CA7" w:rsidP="007D3CA7">
      <w:pPr>
        <w:rPr>
          <w:rFonts w:ascii="Arial" w:hAnsi="Arial" w:cs="Arial"/>
          <w:sz w:val="20"/>
          <w:szCs w:val="20"/>
        </w:rPr>
      </w:pPr>
      <w:bookmarkStart w:id="1756" w:name="_Toc9530066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135</w:t>
      </w:r>
      <w:r w:rsidRPr="004C5652">
        <w:rPr>
          <w:rFonts w:ascii="Arial" w:hAnsi="Arial" w:cs="Arial"/>
          <w:sz w:val="20"/>
          <w:szCs w:val="20"/>
        </w:rPr>
        <w:fldChar w:fldCharType="end"/>
      </w:r>
      <w:r w:rsidRPr="004C5652">
        <w:rPr>
          <w:rFonts w:ascii="Arial" w:hAnsi="Arial" w:cs="Arial"/>
          <w:sz w:val="20"/>
          <w:szCs w:val="20"/>
        </w:rPr>
        <w:t xml:space="preserve"> - </w:t>
      </w:r>
      <w:r w:rsidR="00F50E70" w:rsidRPr="004C5652">
        <w:rPr>
          <w:rFonts w:ascii="Arial" w:hAnsi="Arial" w:cs="Arial"/>
          <w:sz w:val="20"/>
          <w:szCs w:val="20"/>
        </w:rPr>
        <w:t>RTPriceAdderORDC</w:t>
      </w:r>
      <w:r w:rsidRPr="004C5652">
        <w:rPr>
          <w:rFonts w:ascii="Arial" w:hAnsi="Arial" w:cs="Arial"/>
          <w:sz w:val="20"/>
          <w:szCs w:val="20"/>
        </w:rPr>
        <w:t xml:space="preserve"> Container Structure</w:t>
      </w:r>
      <w:bookmarkEnd w:id="1756"/>
    </w:p>
    <w:p w14:paraId="0092FBD5" w14:textId="77777777" w:rsidR="007D3CA7" w:rsidRPr="004C5652" w:rsidRDefault="007D3CA7" w:rsidP="007D3CA7">
      <w:pPr>
        <w:rPr>
          <w:rFonts w:ascii="Arial" w:hAnsi="Arial" w:cs="Arial"/>
        </w:rPr>
      </w:pPr>
    </w:p>
    <w:p w14:paraId="21D3DDD1" w14:textId="77777777" w:rsidR="007D3CA7" w:rsidRPr="004C5652" w:rsidRDefault="007D3CA7" w:rsidP="007D3CA7">
      <w:pPr>
        <w:ind w:left="360"/>
        <w:rPr>
          <w:rFonts w:ascii="Arial" w:hAnsi="Arial" w:cs="Arial"/>
        </w:rPr>
      </w:pPr>
      <w:r w:rsidRPr="004C5652">
        <w:rPr>
          <w:rFonts w:ascii="Arial" w:hAnsi="Arial" w:cs="Arial"/>
        </w:rPr>
        <w:t xml:space="preserve">The following elements are used to report </w:t>
      </w:r>
      <w:r w:rsidR="00044EBF" w:rsidRPr="004C5652">
        <w:rPr>
          <w:rFonts w:ascii="Arial" w:hAnsi="Arial" w:cs="Arial"/>
        </w:rPr>
        <w:t>RT Price Adder</w:t>
      </w:r>
      <w:r w:rsidRPr="004C5652">
        <w:rPr>
          <w:rFonts w:ascii="Arial" w:hAnsi="Arial" w:cs="Arial"/>
        </w:rPr>
        <w:t xml:space="preserve"> ORDC:</w:t>
      </w:r>
    </w:p>
    <w:p w14:paraId="57F160AF" w14:textId="77777777" w:rsidR="007D3CA7" w:rsidRPr="004C5652" w:rsidRDefault="007D3CA7" w:rsidP="007D3CA7">
      <w:pPr>
        <w:ind w:left="360"/>
        <w:rPr>
          <w:rFonts w:ascii="Arial" w:hAnsi="Arial" w:cs="Arial"/>
        </w:rPr>
      </w:pPr>
    </w:p>
    <w:p w14:paraId="62170309" w14:textId="77777777" w:rsidR="007D3CA7" w:rsidRPr="004C5652" w:rsidRDefault="00F50E70" w:rsidP="007D3CA7">
      <w:pPr>
        <w:numPr>
          <w:ilvl w:val="0"/>
          <w:numId w:val="34"/>
        </w:numPr>
        <w:rPr>
          <w:rFonts w:ascii="Arial" w:hAnsi="Arial" w:cs="Arial"/>
        </w:rPr>
      </w:pPr>
      <w:r w:rsidRPr="004C5652">
        <w:rPr>
          <w:rFonts w:ascii="Arial" w:hAnsi="Arial" w:cs="Arial"/>
        </w:rPr>
        <w:t>DeliveryDate</w:t>
      </w:r>
    </w:p>
    <w:p w14:paraId="27DC502E" w14:textId="77777777" w:rsidR="007D3CA7" w:rsidRPr="004C5652" w:rsidRDefault="00F50E70" w:rsidP="007D3CA7">
      <w:pPr>
        <w:numPr>
          <w:ilvl w:val="0"/>
          <w:numId w:val="34"/>
        </w:numPr>
        <w:rPr>
          <w:rFonts w:ascii="Arial" w:hAnsi="Arial" w:cs="Arial"/>
        </w:rPr>
      </w:pPr>
      <w:r w:rsidRPr="004C5652">
        <w:rPr>
          <w:rFonts w:ascii="Arial" w:hAnsi="Arial" w:cs="Arial"/>
        </w:rPr>
        <w:t>DeliveryHour</w:t>
      </w:r>
    </w:p>
    <w:p w14:paraId="49FCBB5E" w14:textId="77777777" w:rsidR="007D3CA7" w:rsidRPr="004C5652" w:rsidRDefault="00F50E70" w:rsidP="007D3CA7">
      <w:pPr>
        <w:numPr>
          <w:ilvl w:val="0"/>
          <w:numId w:val="34"/>
        </w:numPr>
        <w:rPr>
          <w:rFonts w:ascii="Arial" w:hAnsi="Arial" w:cs="Arial"/>
        </w:rPr>
      </w:pPr>
      <w:r w:rsidRPr="004C5652">
        <w:rPr>
          <w:rFonts w:ascii="Arial" w:hAnsi="Arial" w:cs="Arial"/>
        </w:rPr>
        <w:t>DeliveryInterval</w:t>
      </w:r>
    </w:p>
    <w:p w14:paraId="7FACEA00" w14:textId="77777777" w:rsidR="007D3CA7" w:rsidRPr="004C5652" w:rsidRDefault="00F50E70" w:rsidP="007D3CA7">
      <w:pPr>
        <w:numPr>
          <w:ilvl w:val="0"/>
          <w:numId w:val="34"/>
        </w:numPr>
        <w:rPr>
          <w:rFonts w:ascii="Arial" w:hAnsi="Arial" w:cs="Arial"/>
        </w:rPr>
      </w:pPr>
      <w:r w:rsidRPr="004C5652">
        <w:rPr>
          <w:rFonts w:ascii="Arial" w:hAnsi="Arial" w:cs="Arial"/>
        </w:rPr>
        <w:lastRenderedPageBreak/>
        <w:t>RTRSVPOR</w:t>
      </w:r>
    </w:p>
    <w:p w14:paraId="2799EE93" w14:textId="77777777" w:rsidR="007D3CA7" w:rsidRPr="004C5652" w:rsidRDefault="00F50E70" w:rsidP="007D3CA7">
      <w:pPr>
        <w:numPr>
          <w:ilvl w:val="0"/>
          <w:numId w:val="34"/>
        </w:numPr>
        <w:rPr>
          <w:rFonts w:ascii="Arial" w:hAnsi="Arial" w:cs="Arial"/>
        </w:rPr>
      </w:pPr>
      <w:r w:rsidRPr="004C5652">
        <w:rPr>
          <w:rFonts w:ascii="Arial" w:hAnsi="Arial" w:cs="Arial"/>
        </w:rPr>
        <w:t>RTRSVPOFF</w:t>
      </w:r>
    </w:p>
    <w:p w14:paraId="57623885" w14:textId="77777777" w:rsidR="00A90028" w:rsidRPr="004C5652" w:rsidRDefault="00A90028" w:rsidP="007D3CA7">
      <w:pPr>
        <w:numPr>
          <w:ilvl w:val="0"/>
          <w:numId w:val="34"/>
        </w:numPr>
        <w:rPr>
          <w:rFonts w:ascii="Arial" w:hAnsi="Arial" w:cs="Arial"/>
        </w:rPr>
      </w:pPr>
      <w:r w:rsidRPr="004C5652">
        <w:rPr>
          <w:rFonts w:ascii="Arial" w:hAnsi="Arial" w:cs="Arial"/>
        </w:rPr>
        <w:t>RTRDP</w:t>
      </w:r>
    </w:p>
    <w:p w14:paraId="6E1F2C37" w14:textId="77777777" w:rsidR="007D3CA7" w:rsidRPr="004C5652" w:rsidRDefault="00F50E70" w:rsidP="007D3CA7">
      <w:pPr>
        <w:numPr>
          <w:ilvl w:val="0"/>
          <w:numId w:val="34"/>
        </w:numPr>
        <w:rPr>
          <w:rFonts w:ascii="Arial" w:hAnsi="Arial" w:cs="Arial"/>
        </w:rPr>
      </w:pPr>
      <w:r w:rsidRPr="004C5652">
        <w:rPr>
          <w:rFonts w:ascii="Arial" w:hAnsi="Arial" w:cs="Arial"/>
        </w:rPr>
        <w:t>DSTFlag</w:t>
      </w:r>
    </w:p>
    <w:p w14:paraId="3CF03B62" w14:textId="77777777" w:rsidR="007D3CA7" w:rsidRPr="004C5652" w:rsidRDefault="007D3CA7" w:rsidP="00F50E70">
      <w:pPr>
        <w:ind w:left="1080"/>
        <w:rPr>
          <w:rFonts w:ascii="Arial" w:hAnsi="Arial" w:cs="Arial"/>
        </w:rPr>
      </w:pPr>
      <w:r w:rsidRPr="004C5652">
        <w:rPr>
          <w:rFonts w:ascii="Arial" w:hAnsi="Arial" w:cs="Arial"/>
        </w:rPr>
        <w:t xml:space="preserve"> </w:t>
      </w:r>
    </w:p>
    <w:p w14:paraId="6722ECC0" w14:textId="77777777" w:rsidR="007D3CA7" w:rsidRPr="004C5652" w:rsidRDefault="007D3CA7" w:rsidP="007D3CA7">
      <w:pPr>
        <w:ind w:left="720"/>
        <w:rPr>
          <w:rFonts w:ascii="Arial" w:hAnsi="Arial" w:cs="Arial"/>
        </w:rPr>
      </w:pPr>
    </w:p>
    <w:p w14:paraId="41E16CE6" w14:textId="77777777" w:rsidR="007D3CA7" w:rsidRPr="004C5652" w:rsidRDefault="007D3CA7" w:rsidP="007D3CA7">
      <w:pPr>
        <w:tabs>
          <w:tab w:val="left" w:pos="360"/>
        </w:tabs>
        <w:ind w:left="360"/>
        <w:rPr>
          <w:rFonts w:ascii="Arial" w:hAnsi="Arial" w:cs="Arial"/>
        </w:rPr>
      </w:pPr>
      <w:r w:rsidRPr="004C5652">
        <w:rPr>
          <w:rFonts w:ascii="Arial" w:hAnsi="Arial" w:cs="Arial"/>
        </w:rPr>
        <w:t>The following is an XML example:</w:t>
      </w:r>
    </w:p>
    <w:p w14:paraId="001B83A8" w14:textId="77777777" w:rsidR="007D3CA7" w:rsidRPr="004C5652" w:rsidRDefault="007D3CA7" w:rsidP="007D3CA7">
      <w:pPr>
        <w:tabs>
          <w:tab w:val="left" w:pos="360"/>
        </w:tabs>
        <w:ind w:left="360"/>
        <w:rPr>
          <w:rFonts w:ascii="Arial" w:hAnsi="Arial" w:cs="Arial"/>
        </w:rPr>
      </w:pPr>
    </w:p>
    <w:p w14:paraId="3A967E2D" w14:textId="77777777" w:rsidR="00F50E70" w:rsidRPr="002A438F" w:rsidRDefault="00F50E70" w:rsidP="00F50E70">
      <w:pPr>
        <w:ind w:left="720"/>
        <w:rPr>
          <w:rFonts w:ascii="Arial" w:hAnsi="Arial" w:cs="Arial"/>
          <w:sz w:val="20"/>
          <w:szCs w:val="20"/>
        </w:rPr>
      </w:pPr>
      <w:r w:rsidRPr="00FA0A10">
        <w:rPr>
          <w:rFonts w:ascii="Arial" w:hAnsi="Arial" w:cs="Arial"/>
          <w:sz w:val="20"/>
          <w:szCs w:val="20"/>
        </w:rPr>
        <w:t>&lt;</w:t>
      </w:r>
      <w:r w:rsidRPr="002A438F">
        <w:rPr>
          <w:rFonts w:ascii="Arial" w:hAnsi="Arial" w:cs="Arial"/>
          <w:sz w:val="20"/>
          <w:szCs w:val="20"/>
        </w:rPr>
        <w:t>ns1:RTPriceAdderORDCs xmlns:ns0="http://www.ercot.com/schema/2007-05/nodal/eip/il" xmlns:ns1="http://www.ercot.com/schema/2007-06/nodal/ews"&gt;</w:t>
      </w:r>
    </w:p>
    <w:p w14:paraId="3A735C64" w14:textId="77777777" w:rsidR="00F50E70" w:rsidRPr="001B0FBA" w:rsidRDefault="00F50E70" w:rsidP="00F50E70">
      <w:pPr>
        <w:ind w:left="720"/>
        <w:rPr>
          <w:rFonts w:ascii="Arial" w:hAnsi="Arial" w:cs="Arial"/>
          <w:sz w:val="20"/>
          <w:szCs w:val="20"/>
        </w:rPr>
      </w:pPr>
      <w:r w:rsidRPr="001B0FBA">
        <w:rPr>
          <w:rFonts w:ascii="Arial" w:hAnsi="Arial" w:cs="Arial"/>
          <w:sz w:val="20"/>
          <w:szCs w:val="20"/>
        </w:rPr>
        <w:t xml:space="preserve">               &lt;ns1:RTPriceAdderORDC&gt;</w:t>
      </w:r>
    </w:p>
    <w:p w14:paraId="76AC3A99"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&lt;ns1:DeliveryDate&gt;08/14/2014&lt;/ns1:DeliveryDate&gt;</w:t>
      </w:r>
    </w:p>
    <w:p w14:paraId="4850EA5B"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&lt;ns1:DeliveryHour&gt;9&lt;/ns1:DeliveryHour&gt;</w:t>
      </w:r>
    </w:p>
    <w:p w14:paraId="633B78C0"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&lt;ns1:DeliveryInterval&gt;4&lt;/ns1:DeliveryInterval&gt;</w:t>
      </w:r>
    </w:p>
    <w:p w14:paraId="7B9459D4"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&lt;ns1:RTRSVPOR&gt;0.0&lt;/ns1:RTRSVPOR&gt;</w:t>
      </w:r>
    </w:p>
    <w:p w14:paraId="0547126E"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&lt;ns1:RTRSVPOFF&gt;0.0&lt;/ns1:RTRSVPOFF&gt;</w:t>
      </w:r>
    </w:p>
    <w:p w14:paraId="129AB58B" w14:textId="77777777" w:rsidR="00A90028" w:rsidRPr="00FA0A10" w:rsidRDefault="00A90028" w:rsidP="00A90028">
      <w:pPr>
        <w:ind w:left="1440"/>
        <w:rPr>
          <w:rFonts w:ascii="Arial" w:hAnsi="Arial" w:cs="Arial"/>
          <w:sz w:val="20"/>
          <w:szCs w:val="20"/>
        </w:rPr>
      </w:pPr>
      <w:r w:rsidRPr="00FA0A10">
        <w:rPr>
          <w:rFonts w:ascii="Arial" w:hAnsi="Arial" w:cs="Arial"/>
          <w:sz w:val="20"/>
          <w:szCs w:val="20"/>
        </w:rPr>
        <w:t xml:space="preserve">     &lt;ns1:RTRDP&gt;0.0&lt;/ns1:RTRDP&gt;</w:t>
      </w:r>
    </w:p>
    <w:p w14:paraId="54335615" w14:textId="77777777" w:rsidR="00F50E70" w:rsidRPr="00FA0A10" w:rsidRDefault="00F50E70" w:rsidP="00F50E70">
      <w:pPr>
        <w:ind w:left="720"/>
        <w:rPr>
          <w:rFonts w:ascii="Arial" w:hAnsi="Arial" w:cs="Arial"/>
          <w:sz w:val="20"/>
          <w:szCs w:val="20"/>
        </w:rPr>
      </w:pPr>
      <w:r w:rsidRPr="00FA0A10">
        <w:rPr>
          <w:rFonts w:ascii="Arial" w:hAnsi="Arial" w:cs="Arial"/>
          <w:sz w:val="20"/>
          <w:szCs w:val="20"/>
        </w:rPr>
        <w:t xml:space="preserve">                  &lt;ns1:DSTFlag&gt;N&lt;/ns1:DSTFlag&gt;</w:t>
      </w:r>
    </w:p>
    <w:p w14:paraId="507A537F" w14:textId="77777777" w:rsidR="00F50E70" w:rsidRPr="00FA0A10" w:rsidRDefault="00A90028" w:rsidP="00A90028">
      <w:pPr>
        <w:ind w:left="720" w:firstLine="720"/>
        <w:rPr>
          <w:rFonts w:ascii="Arial" w:hAnsi="Arial" w:cs="Arial"/>
          <w:sz w:val="20"/>
          <w:szCs w:val="20"/>
        </w:rPr>
      </w:pPr>
      <w:r w:rsidRPr="00FA0A10">
        <w:rPr>
          <w:rFonts w:ascii="Arial" w:hAnsi="Arial" w:cs="Arial"/>
          <w:sz w:val="20"/>
          <w:szCs w:val="20"/>
        </w:rPr>
        <w:t xml:space="preserve">   </w:t>
      </w:r>
      <w:r w:rsidR="00F50E70" w:rsidRPr="00FA0A10">
        <w:rPr>
          <w:rFonts w:ascii="Arial" w:hAnsi="Arial" w:cs="Arial"/>
          <w:sz w:val="20"/>
          <w:szCs w:val="20"/>
        </w:rPr>
        <w:t>&lt;/ns1:RTPriceAdderORDC&gt;</w:t>
      </w:r>
    </w:p>
    <w:p w14:paraId="7FE2103D" w14:textId="77777777" w:rsidR="007D3CA7" w:rsidRPr="00FA0A10" w:rsidRDefault="00F50E70" w:rsidP="00F50E70">
      <w:pPr>
        <w:ind w:left="720"/>
        <w:rPr>
          <w:rFonts w:ascii="Arial" w:hAnsi="Arial" w:cs="Arial"/>
          <w:sz w:val="20"/>
          <w:szCs w:val="20"/>
        </w:rPr>
      </w:pPr>
      <w:r w:rsidRPr="00FA0A10">
        <w:rPr>
          <w:rFonts w:ascii="Arial" w:hAnsi="Arial" w:cs="Arial"/>
          <w:sz w:val="20"/>
          <w:szCs w:val="20"/>
        </w:rPr>
        <w:t xml:space="preserve">            &lt;/ns1:RTPriceAdderORDCs&gt;</w:t>
      </w:r>
      <w:r w:rsidRPr="00FA0A10">
        <w:rPr>
          <w:rFonts w:ascii="Arial" w:hAnsi="Arial" w:cs="Arial"/>
          <w:sz w:val="20"/>
          <w:szCs w:val="20"/>
        </w:rPr>
        <w:cr/>
      </w:r>
      <w:r w:rsidR="007D3CA7" w:rsidRPr="00FA0A10">
        <w:rPr>
          <w:rFonts w:ascii="Arial" w:hAnsi="Arial" w:cs="Arial"/>
          <w:sz w:val="20"/>
          <w:szCs w:val="20"/>
        </w:rPr>
        <w:cr/>
      </w:r>
    </w:p>
    <w:p w14:paraId="1E9603F3" w14:textId="77777777" w:rsidR="00A82843" w:rsidRPr="00805285" w:rsidRDefault="00A82843" w:rsidP="00A82843">
      <w:pPr>
        <w:pStyle w:val="Heading3"/>
        <w:rPr>
          <w:rFonts w:cs="Arial"/>
          <w:b w:val="0"/>
        </w:rPr>
      </w:pPr>
      <w:bookmarkStart w:id="1757" w:name="_Toc95300457"/>
      <w:r w:rsidRPr="00805285">
        <w:rPr>
          <w:rFonts w:cs="Arial"/>
          <w:b w:val="0"/>
        </w:rPr>
        <w:t>RTD Indicative ORDC Price Adders</w:t>
      </w:r>
      <w:bookmarkEnd w:id="1757"/>
    </w:p>
    <w:p w14:paraId="7C224AA1" w14:textId="77777777" w:rsidR="00A82843" w:rsidRPr="004C5652" w:rsidRDefault="00A82843" w:rsidP="00A82843">
      <w:pPr>
        <w:ind w:left="360"/>
        <w:rPr>
          <w:rFonts w:ascii="Arial" w:hAnsi="Arial" w:cs="Arial"/>
        </w:rPr>
      </w:pPr>
      <w:r w:rsidRPr="004C5652">
        <w:rPr>
          <w:rFonts w:ascii="Arial" w:hAnsi="Arial" w:cs="Arial"/>
        </w:rPr>
        <w:t>This section describes interfaces used to retrieve RTD Indicative Total Available Reserves and Price Adders Based on ORDC.  The request message would use the following message fields:</w:t>
      </w:r>
    </w:p>
    <w:p w14:paraId="4A95FC06" w14:textId="77777777" w:rsidR="00A82843" w:rsidRPr="004C5652" w:rsidRDefault="00A82843" w:rsidP="00A8284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381D82F1" w14:textId="77777777" w:rsidTr="00053612">
        <w:tc>
          <w:tcPr>
            <w:tcW w:w="2268" w:type="dxa"/>
            <w:shd w:val="clear" w:color="auto" w:fill="C0C0C0"/>
          </w:tcPr>
          <w:p w14:paraId="76F23DA1"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6334652"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15CC7401" w14:textId="77777777" w:rsidTr="00053612">
        <w:tc>
          <w:tcPr>
            <w:tcW w:w="2268" w:type="dxa"/>
          </w:tcPr>
          <w:p w14:paraId="5F353882"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17C5AEB7" w14:textId="77777777" w:rsidR="00A82843" w:rsidRPr="001B0FBA" w:rsidRDefault="00A82843" w:rsidP="00053612">
            <w:pPr>
              <w:pStyle w:val="Normal2"/>
              <w:ind w:left="0"/>
              <w:jc w:val="center"/>
              <w:rPr>
                <w:rFonts w:ascii="Arial" w:hAnsi="Arial" w:cs="Arial"/>
              </w:rPr>
            </w:pPr>
            <w:r w:rsidRPr="001B0FBA">
              <w:rPr>
                <w:rFonts w:ascii="Arial" w:hAnsi="Arial" w:cs="Arial"/>
              </w:rPr>
              <w:t>get</w:t>
            </w:r>
          </w:p>
        </w:tc>
      </w:tr>
      <w:tr w:rsidR="00A82843" w:rsidRPr="00FA0A10" w14:paraId="65CAF2B1" w14:textId="77777777" w:rsidTr="00053612">
        <w:tc>
          <w:tcPr>
            <w:tcW w:w="2268" w:type="dxa"/>
          </w:tcPr>
          <w:p w14:paraId="5F8B15D1" w14:textId="77777777" w:rsidR="00A82843" w:rsidRPr="002A438F" w:rsidRDefault="00A82843" w:rsidP="00053612">
            <w:pPr>
              <w:pStyle w:val="Normal2"/>
              <w:ind w:left="0"/>
              <w:jc w:val="center"/>
              <w:rPr>
                <w:rFonts w:ascii="Arial" w:hAnsi="Arial" w:cs="Arial"/>
              </w:rPr>
            </w:pPr>
            <w:r w:rsidRPr="00FA0A10">
              <w:rPr>
                <w:rFonts w:ascii="Arial" w:hAnsi="Arial" w:cs="Arial"/>
              </w:rPr>
              <w:t>Header/Noun</w:t>
            </w:r>
          </w:p>
        </w:tc>
        <w:tc>
          <w:tcPr>
            <w:tcW w:w="4365" w:type="dxa"/>
          </w:tcPr>
          <w:p w14:paraId="75D0C964"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70AEE4FF" w14:textId="77777777" w:rsidTr="00053612">
        <w:tc>
          <w:tcPr>
            <w:tcW w:w="2268" w:type="dxa"/>
          </w:tcPr>
          <w:p w14:paraId="35CD69C3"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245F222D" w14:textId="77777777" w:rsidR="00A82843" w:rsidRPr="001B0FBA" w:rsidRDefault="00A82843" w:rsidP="00053612">
            <w:pPr>
              <w:pStyle w:val="Normal2"/>
              <w:ind w:left="0"/>
              <w:jc w:val="center"/>
              <w:rPr>
                <w:rFonts w:ascii="Arial" w:hAnsi="Arial" w:cs="Arial"/>
                <w:i/>
              </w:rPr>
            </w:pPr>
            <w:r w:rsidRPr="001B0FBA">
              <w:rPr>
                <w:rFonts w:ascii="Arial" w:hAnsi="Arial" w:cs="Arial"/>
                <w:i/>
              </w:rPr>
              <w:t>Market participant ID</w:t>
            </w:r>
          </w:p>
        </w:tc>
      </w:tr>
      <w:tr w:rsidR="00A82843" w:rsidRPr="00FA0A10" w14:paraId="4FEC1298" w14:textId="77777777" w:rsidTr="00053612">
        <w:tc>
          <w:tcPr>
            <w:tcW w:w="2268" w:type="dxa"/>
          </w:tcPr>
          <w:p w14:paraId="009403E0" w14:textId="77777777" w:rsidR="00A82843" w:rsidRPr="002A438F" w:rsidRDefault="00A82843" w:rsidP="00053612">
            <w:pPr>
              <w:pStyle w:val="Normal2"/>
              <w:ind w:left="0"/>
              <w:jc w:val="center"/>
              <w:rPr>
                <w:rFonts w:ascii="Arial" w:hAnsi="Arial" w:cs="Arial"/>
              </w:rPr>
            </w:pPr>
            <w:r w:rsidRPr="00FA0A10">
              <w:rPr>
                <w:rFonts w:ascii="Arial" w:hAnsi="Arial" w:cs="Arial"/>
              </w:rPr>
              <w:t>Header/UserID</w:t>
            </w:r>
          </w:p>
        </w:tc>
        <w:tc>
          <w:tcPr>
            <w:tcW w:w="4365" w:type="dxa"/>
          </w:tcPr>
          <w:p w14:paraId="496557F4" w14:textId="77777777" w:rsidR="00A82843" w:rsidRPr="001B0FBA" w:rsidRDefault="00A82843" w:rsidP="00053612">
            <w:pPr>
              <w:pStyle w:val="Normal2"/>
              <w:ind w:left="0"/>
              <w:jc w:val="center"/>
              <w:rPr>
                <w:rFonts w:ascii="Arial" w:hAnsi="Arial" w:cs="Arial"/>
                <w:i/>
              </w:rPr>
            </w:pPr>
            <w:r w:rsidRPr="001B0FBA">
              <w:rPr>
                <w:rFonts w:ascii="Arial" w:hAnsi="Arial" w:cs="Arial"/>
                <w:i/>
              </w:rPr>
              <w:t>ID of user</w:t>
            </w:r>
          </w:p>
        </w:tc>
      </w:tr>
      <w:tr w:rsidR="00A82843" w:rsidRPr="00FA0A10" w14:paraId="3BB28BC2" w14:textId="77777777" w:rsidTr="00053612">
        <w:tc>
          <w:tcPr>
            <w:tcW w:w="2268" w:type="dxa"/>
          </w:tcPr>
          <w:p w14:paraId="2E922630" w14:textId="77777777" w:rsidR="00A82843" w:rsidRPr="002A438F" w:rsidRDefault="00A82843" w:rsidP="00053612">
            <w:pPr>
              <w:pStyle w:val="Normal2"/>
              <w:ind w:left="0"/>
              <w:jc w:val="center"/>
              <w:rPr>
                <w:rFonts w:ascii="Arial" w:hAnsi="Arial" w:cs="Arial"/>
              </w:rPr>
            </w:pPr>
            <w:r w:rsidRPr="00FA0A10">
              <w:rPr>
                <w:rFonts w:ascii="Arial" w:hAnsi="Arial" w:cs="Arial"/>
              </w:rPr>
              <w:t>Request/StartTime</w:t>
            </w:r>
          </w:p>
        </w:tc>
        <w:tc>
          <w:tcPr>
            <w:tcW w:w="4365" w:type="dxa"/>
          </w:tcPr>
          <w:p w14:paraId="37CFD887" w14:textId="77777777" w:rsidR="00A82843" w:rsidRPr="001B0FBA" w:rsidRDefault="00A82843" w:rsidP="00053612">
            <w:pPr>
              <w:pStyle w:val="Normal2"/>
              <w:ind w:left="0"/>
              <w:jc w:val="center"/>
              <w:rPr>
                <w:rFonts w:ascii="Arial" w:hAnsi="Arial" w:cs="Arial"/>
                <w:i/>
              </w:rPr>
            </w:pPr>
            <w:r w:rsidRPr="001B0FBA">
              <w:rPr>
                <w:rFonts w:ascii="Arial" w:hAnsi="Arial" w:cs="Arial"/>
                <w:i/>
              </w:rPr>
              <w:t>Start time of interest</w:t>
            </w:r>
          </w:p>
        </w:tc>
      </w:tr>
      <w:tr w:rsidR="00A82843" w:rsidRPr="00FA0A10" w14:paraId="0387D8FA" w14:textId="77777777" w:rsidTr="00053612">
        <w:tc>
          <w:tcPr>
            <w:tcW w:w="2268" w:type="dxa"/>
          </w:tcPr>
          <w:p w14:paraId="4BA86DB7" w14:textId="77777777" w:rsidR="00A82843" w:rsidRPr="002A438F" w:rsidRDefault="00A82843" w:rsidP="00053612">
            <w:pPr>
              <w:pStyle w:val="Normal2"/>
              <w:ind w:left="0"/>
              <w:jc w:val="center"/>
              <w:rPr>
                <w:rFonts w:ascii="Arial" w:hAnsi="Arial" w:cs="Arial"/>
              </w:rPr>
            </w:pPr>
            <w:r w:rsidRPr="00FA0A10">
              <w:rPr>
                <w:rFonts w:ascii="Arial" w:hAnsi="Arial" w:cs="Arial"/>
              </w:rPr>
              <w:t>Request/EndTime</w:t>
            </w:r>
          </w:p>
        </w:tc>
        <w:tc>
          <w:tcPr>
            <w:tcW w:w="4365" w:type="dxa"/>
          </w:tcPr>
          <w:p w14:paraId="1785CFF6" w14:textId="77777777" w:rsidR="00A82843" w:rsidRPr="001B0FBA" w:rsidRDefault="00A82843" w:rsidP="00053612">
            <w:pPr>
              <w:pStyle w:val="Normal2"/>
              <w:ind w:left="0"/>
              <w:jc w:val="center"/>
              <w:rPr>
                <w:rFonts w:ascii="Arial" w:hAnsi="Arial" w:cs="Arial"/>
                <w:i/>
              </w:rPr>
            </w:pPr>
            <w:r w:rsidRPr="001B0FBA">
              <w:rPr>
                <w:rFonts w:ascii="Arial" w:hAnsi="Arial" w:cs="Arial"/>
                <w:i/>
              </w:rPr>
              <w:t>End time of interest</w:t>
            </w:r>
          </w:p>
        </w:tc>
      </w:tr>
    </w:tbl>
    <w:p w14:paraId="0D9BA2AD" w14:textId="77777777" w:rsidR="00A82843" w:rsidRPr="004C5652" w:rsidRDefault="00A82843" w:rsidP="00A82843">
      <w:pPr>
        <w:pStyle w:val="Normal2"/>
        <w:ind w:left="360"/>
        <w:rPr>
          <w:rFonts w:ascii="Arial" w:hAnsi="Arial" w:cs="Arial"/>
          <w:sz w:val="24"/>
        </w:rPr>
      </w:pPr>
    </w:p>
    <w:p w14:paraId="26BC6EA3" w14:textId="77777777" w:rsidR="00A82843" w:rsidRPr="004C5652" w:rsidRDefault="00A82843" w:rsidP="00A82843">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5ED2800" w14:textId="77777777" w:rsidR="00A82843" w:rsidRPr="004C5652" w:rsidRDefault="00A82843" w:rsidP="00A8284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82843" w:rsidRPr="00FA0A10" w14:paraId="474853E5" w14:textId="77777777" w:rsidTr="00053612">
        <w:tc>
          <w:tcPr>
            <w:tcW w:w="2268" w:type="dxa"/>
            <w:shd w:val="clear" w:color="auto" w:fill="C0C0C0"/>
          </w:tcPr>
          <w:p w14:paraId="1624581A"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B549798" w14:textId="77777777" w:rsidR="00A82843" w:rsidRPr="00995285" w:rsidRDefault="00A82843" w:rsidP="00053612">
            <w:pPr>
              <w:pStyle w:val="Normal2"/>
              <w:ind w:left="0"/>
              <w:jc w:val="center"/>
              <w:rPr>
                <w:rFonts w:ascii="Arial" w:hAnsi="Arial" w:cs="Arial"/>
                <w:highlight w:val="lightGray"/>
              </w:rPr>
            </w:pPr>
            <w:r w:rsidRPr="00995285">
              <w:rPr>
                <w:rFonts w:ascii="Arial" w:hAnsi="Arial" w:cs="Arial"/>
                <w:highlight w:val="lightGray"/>
              </w:rPr>
              <w:t>Value</w:t>
            </w:r>
          </w:p>
        </w:tc>
      </w:tr>
      <w:tr w:rsidR="00A82843" w:rsidRPr="00FA0A10" w14:paraId="68187335" w14:textId="77777777" w:rsidTr="00053612">
        <w:tc>
          <w:tcPr>
            <w:tcW w:w="2268" w:type="dxa"/>
          </w:tcPr>
          <w:p w14:paraId="3CC76271" w14:textId="77777777" w:rsidR="00A82843" w:rsidRPr="002A438F" w:rsidRDefault="00A82843" w:rsidP="00053612">
            <w:pPr>
              <w:pStyle w:val="Normal2"/>
              <w:ind w:left="0"/>
              <w:jc w:val="center"/>
              <w:rPr>
                <w:rFonts w:ascii="Arial" w:hAnsi="Arial" w:cs="Arial"/>
              </w:rPr>
            </w:pPr>
            <w:r w:rsidRPr="00FA0A10">
              <w:rPr>
                <w:rFonts w:ascii="Arial" w:hAnsi="Arial" w:cs="Arial"/>
              </w:rPr>
              <w:t>Header/Verb</w:t>
            </w:r>
          </w:p>
        </w:tc>
        <w:tc>
          <w:tcPr>
            <w:tcW w:w="4365" w:type="dxa"/>
          </w:tcPr>
          <w:p w14:paraId="48185241" w14:textId="77777777" w:rsidR="00A82843" w:rsidRPr="001B0FBA" w:rsidRDefault="00A82843" w:rsidP="00053612">
            <w:pPr>
              <w:pStyle w:val="Normal2"/>
              <w:ind w:left="0"/>
              <w:jc w:val="center"/>
              <w:rPr>
                <w:rFonts w:ascii="Arial" w:hAnsi="Arial" w:cs="Arial"/>
              </w:rPr>
            </w:pPr>
            <w:r w:rsidRPr="001B0FBA">
              <w:rPr>
                <w:rFonts w:ascii="Arial" w:hAnsi="Arial" w:cs="Arial"/>
              </w:rPr>
              <w:t>reply</w:t>
            </w:r>
          </w:p>
        </w:tc>
      </w:tr>
      <w:tr w:rsidR="00A82843" w:rsidRPr="00FA0A10" w14:paraId="3B0C02EC" w14:textId="77777777" w:rsidTr="00053612">
        <w:tc>
          <w:tcPr>
            <w:tcW w:w="2268" w:type="dxa"/>
          </w:tcPr>
          <w:p w14:paraId="0D08B22A" w14:textId="77777777" w:rsidR="00A82843" w:rsidRPr="002A438F" w:rsidRDefault="00A82843" w:rsidP="00053612">
            <w:pPr>
              <w:pStyle w:val="Normal2"/>
              <w:ind w:left="0"/>
              <w:jc w:val="center"/>
              <w:rPr>
                <w:rFonts w:ascii="Arial" w:hAnsi="Arial" w:cs="Arial"/>
              </w:rPr>
            </w:pPr>
            <w:r w:rsidRPr="00FA0A10">
              <w:rPr>
                <w:rFonts w:ascii="Arial" w:hAnsi="Arial" w:cs="Arial"/>
              </w:rPr>
              <w:lastRenderedPageBreak/>
              <w:t>Header/Noun</w:t>
            </w:r>
          </w:p>
        </w:tc>
        <w:tc>
          <w:tcPr>
            <w:tcW w:w="4365" w:type="dxa"/>
          </w:tcPr>
          <w:p w14:paraId="21A7BD0B" w14:textId="77777777" w:rsidR="00A82843" w:rsidRPr="001B0FBA" w:rsidRDefault="00A82843" w:rsidP="00053612">
            <w:pPr>
              <w:pStyle w:val="Normal2"/>
              <w:ind w:left="0"/>
              <w:jc w:val="center"/>
              <w:rPr>
                <w:rFonts w:ascii="Arial" w:hAnsi="Arial" w:cs="Arial"/>
              </w:rPr>
            </w:pPr>
            <w:r w:rsidRPr="001B0FBA">
              <w:rPr>
                <w:rFonts w:ascii="Arial" w:hAnsi="Arial" w:cs="Arial"/>
              </w:rPr>
              <w:t>RTDIndicativeORDCPriceAdders</w:t>
            </w:r>
          </w:p>
        </w:tc>
      </w:tr>
      <w:tr w:rsidR="00A82843" w:rsidRPr="00FA0A10" w14:paraId="28DCB12F" w14:textId="77777777" w:rsidTr="00053612">
        <w:tc>
          <w:tcPr>
            <w:tcW w:w="2268" w:type="dxa"/>
          </w:tcPr>
          <w:p w14:paraId="56D8ECDA" w14:textId="77777777" w:rsidR="00A82843" w:rsidRPr="002A438F" w:rsidRDefault="00A82843" w:rsidP="00053612">
            <w:pPr>
              <w:pStyle w:val="Normal2"/>
              <w:ind w:left="0"/>
              <w:jc w:val="center"/>
              <w:rPr>
                <w:rFonts w:ascii="Arial" w:hAnsi="Arial" w:cs="Arial"/>
              </w:rPr>
            </w:pPr>
            <w:r w:rsidRPr="00FA0A10">
              <w:rPr>
                <w:rFonts w:ascii="Arial" w:hAnsi="Arial" w:cs="Arial"/>
              </w:rPr>
              <w:t>Header/Source</w:t>
            </w:r>
          </w:p>
        </w:tc>
        <w:tc>
          <w:tcPr>
            <w:tcW w:w="4365" w:type="dxa"/>
          </w:tcPr>
          <w:p w14:paraId="5B034E38" w14:textId="77777777" w:rsidR="00A82843" w:rsidRPr="001B0FBA" w:rsidRDefault="00A82843" w:rsidP="00053612">
            <w:pPr>
              <w:pStyle w:val="Normal2"/>
              <w:ind w:left="0"/>
              <w:jc w:val="center"/>
              <w:rPr>
                <w:rFonts w:ascii="Arial" w:hAnsi="Arial" w:cs="Arial"/>
              </w:rPr>
            </w:pPr>
            <w:r w:rsidRPr="001B0FBA">
              <w:rPr>
                <w:rFonts w:ascii="Arial" w:hAnsi="Arial" w:cs="Arial"/>
              </w:rPr>
              <w:t>ERCOT</w:t>
            </w:r>
          </w:p>
        </w:tc>
      </w:tr>
      <w:tr w:rsidR="00A82843" w:rsidRPr="00FA0A10" w14:paraId="495B16FD" w14:textId="77777777" w:rsidTr="00053612">
        <w:tc>
          <w:tcPr>
            <w:tcW w:w="2268" w:type="dxa"/>
          </w:tcPr>
          <w:p w14:paraId="35860EB3" w14:textId="77777777" w:rsidR="00A82843" w:rsidRPr="002A438F" w:rsidRDefault="00A82843" w:rsidP="00053612">
            <w:pPr>
              <w:pStyle w:val="Normal2"/>
              <w:ind w:left="0"/>
              <w:jc w:val="center"/>
              <w:rPr>
                <w:rFonts w:ascii="Arial" w:hAnsi="Arial" w:cs="Arial"/>
              </w:rPr>
            </w:pPr>
            <w:r w:rsidRPr="00FA0A10">
              <w:rPr>
                <w:rFonts w:ascii="Arial" w:hAnsi="Arial" w:cs="Arial"/>
              </w:rPr>
              <w:t>Reply/ReplyCode</w:t>
            </w:r>
          </w:p>
        </w:tc>
        <w:tc>
          <w:tcPr>
            <w:tcW w:w="4365" w:type="dxa"/>
          </w:tcPr>
          <w:p w14:paraId="72EEAC76" w14:textId="77777777" w:rsidR="00A82843" w:rsidRPr="001B0FBA" w:rsidRDefault="00A82843" w:rsidP="00053612">
            <w:pPr>
              <w:pStyle w:val="Normal2"/>
              <w:ind w:left="0"/>
              <w:jc w:val="center"/>
              <w:rPr>
                <w:rFonts w:ascii="Arial" w:hAnsi="Arial" w:cs="Arial"/>
                <w:i/>
              </w:rPr>
            </w:pPr>
            <w:r w:rsidRPr="001B0FBA">
              <w:rPr>
                <w:rFonts w:ascii="Arial" w:hAnsi="Arial" w:cs="Arial"/>
                <w:i/>
              </w:rPr>
              <w:t>Reply code, success=OK, error=ERROR or FATAL</w:t>
            </w:r>
          </w:p>
        </w:tc>
      </w:tr>
      <w:tr w:rsidR="00A82843" w:rsidRPr="00FA0A10" w14:paraId="50D39680" w14:textId="77777777" w:rsidTr="00053612">
        <w:tc>
          <w:tcPr>
            <w:tcW w:w="2268" w:type="dxa"/>
          </w:tcPr>
          <w:p w14:paraId="468DC5F2" w14:textId="77777777" w:rsidR="00A82843" w:rsidRPr="002A438F" w:rsidRDefault="00A82843" w:rsidP="00053612">
            <w:pPr>
              <w:pStyle w:val="Normal2"/>
              <w:ind w:left="0"/>
              <w:jc w:val="center"/>
              <w:rPr>
                <w:rFonts w:ascii="Arial" w:hAnsi="Arial" w:cs="Arial"/>
              </w:rPr>
            </w:pPr>
            <w:r w:rsidRPr="00FA0A10">
              <w:rPr>
                <w:rFonts w:ascii="Arial" w:hAnsi="Arial" w:cs="Arial"/>
              </w:rPr>
              <w:t>Reply/Error</w:t>
            </w:r>
          </w:p>
        </w:tc>
        <w:tc>
          <w:tcPr>
            <w:tcW w:w="4365" w:type="dxa"/>
          </w:tcPr>
          <w:p w14:paraId="47EFAD2E" w14:textId="77777777" w:rsidR="00A82843" w:rsidRPr="001B0FBA" w:rsidRDefault="00A82843" w:rsidP="00053612">
            <w:pPr>
              <w:pStyle w:val="Normal2"/>
              <w:ind w:left="0"/>
              <w:jc w:val="center"/>
              <w:rPr>
                <w:rFonts w:ascii="Arial" w:hAnsi="Arial" w:cs="Arial"/>
                <w:i/>
              </w:rPr>
            </w:pPr>
            <w:r w:rsidRPr="001B0FBA">
              <w:rPr>
                <w:rFonts w:ascii="Arial" w:hAnsi="Arial" w:cs="Arial"/>
                <w:i/>
              </w:rPr>
              <w:t>Error message, if error encountered</w:t>
            </w:r>
          </w:p>
        </w:tc>
      </w:tr>
      <w:tr w:rsidR="00A82843" w:rsidRPr="00FA0A10" w14:paraId="0FBFF685" w14:textId="77777777" w:rsidTr="00053612">
        <w:tc>
          <w:tcPr>
            <w:tcW w:w="2268" w:type="dxa"/>
          </w:tcPr>
          <w:p w14:paraId="60418FB4" w14:textId="77777777" w:rsidR="00A82843" w:rsidRPr="002A438F" w:rsidRDefault="00A82843" w:rsidP="00053612">
            <w:pPr>
              <w:pStyle w:val="Normal2"/>
              <w:ind w:left="0"/>
              <w:jc w:val="center"/>
              <w:rPr>
                <w:rFonts w:ascii="Arial" w:hAnsi="Arial" w:cs="Arial"/>
              </w:rPr>
            </w:pPr>
            <w:r w:rsidRPr="00FA0A10">
              <w:rPr>
                <w:rFonts w:ascii="Arial" w:hAnsi="Arial" w:cs="Arial"/>
              </w:rPr>
              <w:t>Payload/</w:t>
            </w:r>
          </w:p>
        </w:tc>
        <w:tc>
          <w:tcPr>
            <w:tcW w:w="4365" w:type="dxa"/>
          </w:tcPr>
          <w:p w14:paraId="4E32D91C" w14:textId="77777777" w:rsidR="00A82843" w:rsidRPr="001B0FBA" w:rsidRDefault="00A82843" w:rsidP="00053612">
            <w:pPr>
              <w:pStyle w:val="Normal2"/>
              <w:ind w:left="0"/>
              <w:jc w:val="center"/>
              <w:rPr>
                <w:rFonts w:ascii="Arial" w:hAnsi="Arial" w:cs="Arial"/>
                <w:i/>
              </w:rPr>
            </w:pPr>
            <w:r w:rsidRPr="001B0FBA">
              <w:rPr>
                <w:rFonts w:ascii="Arial" w:hAnsi="Arial" w:cs="Arial"/>
              </w:rPr>
              <w:t>RTDPriceAdderORDCs</w:t>
            </w:r>
          </w:p>
        </w:tc>
      </w:tr>
    </w:tbl>
    <w:p w14:paraId="5260FCA5" w14:textId="77777777" w:rsidR="00A82843" w:rsidRPr="004C5652" w:rsidRDefault="00A82843" w:rsidP="00A82843">
      <w:pPr>
        <w:rPr>
          <w:rFonts w:ascii="Arial" w:hAnsi="Arial" w:cs="Arial"/>
        </w:rPr>
      </w:pPr>
    </w:p>
    <w:p w14:paraId="6DC925D9" w14:textId="77777777" w:rsidR="00A82843" w:rsidRPr="004C5652" w:rsidRDefault="00A82843" w:rsidP="00A82843">
      <w:pPr>
        <w:ind w:left="360"/>
        <w:rPr>
          <w:rFonts w:ascii="Arial" w:hAnsi="Arial" w:cs="Arial"/>
        </w:rPr>
      </w:pPr>
      <w:r w:rsidRPr="004C5652">
        <w:rPr>
          <w:rFonts w:ascii="Arial" w:hAnsi="Arial" w:cs="Arial"/>
        </w:rPr>
        <w:t>The structure of RTDPriceAdderORDCs is described by the following diagram:</w:t>
      </w:r>
    </w:p>
    <w:p w14:paraId="58BDE2DA" w14:textId="77777777" w:rsidR="00A82843" w:rsidRPr="004C5652" w:rsidRDefault="00A82843" w:rsidP="00A82843">
      <w:pPr>
        <w:ind w:left="360"/>
        <w:rPr>
          <w:rFonts w:ascii="Arial" w:hAnsi="Arial" w:cs="Arial"/>
        </w:rPr>
      </w:pPr>
    </w:p>
    <w:p w14:paraId="07B4AA21" w14:textId="77777777" w:rsidR="00A82843" w:rsidRPr="004C5652" w:rsidRDefault="009A2F00" w:rsidP="00A82843">
      <w:pPr>
        <w:ind w:left="360"/>
        <w:rPr>
          <w:rFonts w:ascii="Arial" w:hAnsi="Arial" w:cs="Arial"/>
        </w:rPr>
      </w:pPr>
      <w:r>
        <w:rPr>
          <w:rFonts w:ascii="Arial" w:hAnsi="Arial" w:cs="Arial"/>
          <w:noProof/>
        </w:rPr>
        <w:drawing>
          <wp:inline distT="0" distB="0" distL="0" distR="0" wp14:anchorId="2CDBEB86" wp14:editId="0BE74488">
            <wp:extent cx="4210050" cy="457200"/>
            <wp:effectExtent l="0" t="0" r="0" b="0"/>
            <wp:docPr id="108" name="Picture 108" descr="ErcotInformation_RTDPriceAdderORDC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descr="ErcotInformation_RTDPriceAdderORDCs"/>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4210050" cy="457200"/>
                    </a:xfrm>
                    <a:prstGeom prst="rect">
                      <a:avLst/>
                    </a:prstGeom>
                    <a:noFill/>
                    <a:ln>
                      <a:noFill/>
                    </a:ln>
                  </pic:spPr>
                </pic:pic>
              </a:graphicData>
            </a:graphic>
          </wp:inline>
        </w:drawing>
      </w:r>
    </w:p>
    <w:p w14:paraId="38EF5ACD" w14:textId="77777777" w:rsidR="00A82843" w:rsidRPr="004C5652" w:rsidRDefault="009A2F00" w:rsidP="00A82843">
      <w:pPr>
        <w:ind w:left="360"/>
        <w:rPr>
          <w:rFonts w:ascii="Arial" w:hAnsi="Arial" w:cs="Arial"/>
        </w:rPr>
      </w:pPr>
      <w:r>
        <w:rPr>
          <w:rFonts w:ascii="Arial" w:hAnsi="Arial" w:cs="Arial"/>
          <w:noProof/>
        </w:rPr>
        <w:drawing>
          <wp:inline distT="0" distB="0" distL="0" distR="0" wp14:anchorId="423CC882" wp14:editId="30E4F86C">
            <wp:extent cx="3381375" cy="4933950"/>
            <wp:effectExtent l="0" t="0" r="9525" b="0"/>
            <wp:docPr id="109" name="Picture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3381375" cy="4933950"/>
                    </a:xfrm>
                    <a:prstGeom prst="rect">
                      <a:avLst/>
                    </a:prstGeom>
                    <a:noFill/>
                    <a:ln>
                      <a:noFill/>
                    </a:ln>
                  </pic:spPr>
                </pic:pic>
              </a:graphicData>
            </a:graphic>
          </wp:inline>
        </w:drawing>
      </w:r>
      <w:r>
        <w:rPr>
          <w:rFonts w:ascii="Arial" w:hAnsi="Arial" w:cs="Arial"/>
          <w:noProof/>
        </w:rPr>
        <w:drawing>
          <wp:inline distT="0" distB="0" distL="0" distR="0" wp14:anchorId="5B1B0EDD" wp14:editId="38162700">
            <wp:extent cx="1743075" cy="4114800"/>
            <wp:effectExtent l="0" t="0" r="952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1743075" cy="4114800"/>
                    </a:xfrm>
                    <a:prstGeom prst="rect">
                      <a:avLst/>
                    </a:prstGeom>
                    <a:noFill/>
                    <a:ln>
                      <a:noFill/>
                    </a:ln>
                  </pic:spPr>
                </pic:pic>
              </a:graphicData>
            </a:graphic>
          </wp:inline>
        </w:drawing>
      </w:r>
    </w:p>
    <w:p w14:paraId="517B47C2" w14:textId="77777777" w:rsidR="00A82843" w:rsidRPr="004C5652" w:rsidRDefault="00A82843" w:rsidP="00A82843">
      <w:pPr>
        <w:ind w:left="360"/>
        <w:rPr>
          <w:rFonts w:ascii="Arial" w:hAnsi="Arial" w:cs="Arial"/>
        </w:rPr>
      </w:pPr>
    </w:p>
    <w:p w14:paraId="017CBCCA" w14:textId="77777777" w:rsidR="00A82843" w:rsidRPr="004C5652" w:rsidRDefault="00A82843" w:rsidP="00A82843">
      <w:pPr>
        <w:ind w:left="360"/>
        <w:rPr>
          <w:rFonts w:ascii="Arial" w:hAnsi="Arial" w:cs="Arial"/>
        </w:rPr>
      </w:pPr>
    </w:p>
    <w:p w14:paraId="296346A9" w14:textId="77777777" w:rsidR="00A82843" w:rsidRPr="004C5652" w:rsidRDefault="00A82843" w:rsidP="00A82843">
      <w:pPr>
        <w:ind w:left="360"/>
        <w:rPr>
          <w:rFonts w:ascii="Arial" w:hAnsi="Arial" w:cs="Arial"/>
        </w:rPr>
      </w:pPr>
    </w:p>
    <w:p w14:paraId="609A7A7D" w14:textId="77777777" w:rsidR="00A82843" w:rsidRPr="004C5652" w:rsidRDefault="00A82843" w:rsidP="00A82843">
      <w:pPr>
        <w:ind w:left="360"/>
        <w:rPr>
          <w:rFonts w:ascii="Arial" w:hAnsi="Arial" w:cs="Arial"/>
        </w:rPr>
      </w:pPr>
    </w:p>
    <w:p w14:paraId="215A027D" w14:textId="77777777" w:rsidR="00A82843" w:rsidRPr="004C5652" w:rsidRDefault="00A82843" w:rsidP="00A82843">
      <w:pPr>
        <w:keepNext/>
        <w:rPr>
          <w:rFonts w:ascii="Arial" w:hAnsi="Arial" w:cs="Arial"/>
        </w:rPr>
      </w:pPr>
    </w:p>
    <w:p w14:paraId="151E34F4" w14:textId="77777777" w:rsidR="00A82843" w:rsidRPr="004C5652" w:rsidRDefault="00A82843" w:rsidP="00A82843">
      <w:pPr>
        <w:rPr>
          <w:rFonts w:ascii="Arial" w:hAnsi="Arial" w:cs="Arial"/>
          <w:sz w:val="20"/>
          <w:szCs w:val="20"/>
        </w:rPr>
      </w:pPr>
      <w:bookmarkStart w:id="1758" w:name="_Toc9530066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136</w:t>
      </w:r>
      <w:r w:rsidRPr="004C5652">
        <w:rPr>
          <w:rFonts w:ascii="Arial" w:hAnsi="Arial" w:cs="Arial"/>
          <w:sz w:val="20"/>
          <w:szCs w:val="20"/>
        </w:rPr>
        <w:fldChar w:fldCharType="end"/>
      </w:r>
      <w:r w:rsidRPr="004C5652">
        <w:rPr>
          <w:rFonts w:ascii="Arial" w:hAnsi="Arial" w:cs="Arial"/>
          <w:sz w:val="20"/>
          <w:szCs w:val="20"/>
        </w:rPr>
        <w:t xml:space="preserve"> - RTDPriceAdderORDC Container Structure</w:t>
      </w:r>
      <w:bookmarkEnd w:id="1758"/>
    </w:p>
    <w:p w14:paraId="42E22951" w14:textId="77777777" w:rsidR="00A82843" w:rsidRPr="004C5652" w:rsidRDefault="00A82843" w:rsidP="00A82843">
      <w:pPr>
        <w:rPr>
          <w:rFonts w:ascii="Arial" w:hAnsi="Arial" w:cs="Arial"/>
        </w:rPr>
      </w:pPr>
    </w:p>
    <w:p w14:paraId="7957D67F" w14:textId="77777777" w:rsidR="00A82843" w:rsidRPr="004C5652" w:rsidRDefault="00A82843" w:rsidP="00A82843">
      <w:pPr>
        <w:ind w:left="360"/>
        <w:rPr>
          <w:rFonts w:ascii="Arial" w:hAnsi="Arial" w:cs="Arial"/>
        </w:rPr>
      </w:pPr>
      <w:r w:rsidRPr="004C5652">
        <w:rPr>
          <w:rFonts w:ascii="Arial" w:hAnsi="Arial" w:cs="Arial"/>
        </w:rPr>
        <w:t>The following elements are used to report RTD Price Adder ORDC:</w:t>
      </w:r>
    </w:p>
    <w:p w14:paraId="39CCD0AE" w14:textId="77777777" w:rsidR="00A82843" w:rsidRPr="004C5652" w:rsidRDefault="00A82843" w:rsidP="00A82843">
      <w:pPr>
        <w:ind w:left="360"/>
        <w:rPr>
          <w:rFonts w:ascii="Arial" w:hAnsi="Arial" w:cs="Arial"/>
        </w:rPr>
      </w:pPr>
    </w:p>
    <w:p w14:paraId="016E7782" w14:textId="77777777" w:rsidR="00A82843" w:rsidRPr="004C5652" w:rsidRDefault="00A82843" w:rsidP="00A82843">
      <w:pPr>
        <w:numPr>
          <w:ilvl w:val="0"/>
          <w:numId w:val="34"/>
        </w:numPr>
        <w:rPr>
          <w:rFonts w:ascii="Arial" w:hAnsi="Arial" w:cs="Arial"/>
        </w:rPr>
      </w:pPr>
      <w:r w:rsidRPr="004C5652">
        <w:rPr>
          <w:rFonts w:ascii="Arial" w:hAnsi="Arial" w:cs="Arial"/>
        </w:rPr>
        <w:t>BatchID</w:t>
      </w:r>
    </w:p>
    <w:p w14:paraId="05EB76F8" w14:textId="77777777" w:rsidR="00A82843" w:rsidRPr="004C5652" w:rsidRDefault="00A82843" w:rsidP="00A82843">
      <w:pPr>
        <w:numPr>
          <w:ilvl w:val="0"/>
          <w:numId w:val="34"/>
        </w:numPr>
        <w:rPr>
          <w:rFonts w:ascii="Arial" w:hAnsi="Arial" w:cs="Arial"/>
        </w:rPr>
      </w:pPr>
      <w:r w:rsidRPr="004C5652">
        <w:rPr>
          <w:rFonts w:ascii="Arial" w:hAnsi="Arial" w:cs="Arial"/>
        </w:rPr>
        <w:t>RTDTimestamp</w:t>
      </w:r>
    </w:p>
    <w:p w14:paraId="353FB92D" w14:textId="77777777" w:rsidR="00A82843" w:rsidRPr="004C5652" w:rsidRDefault="00A82843" w:rsidP="00A82843">
      <w:pPr>
        <w:numPr>
          <w:ilvl w:val="0"/>
          <w:numId w:val="34"/>
        </w:numPr>
        <w:rPr>
          <w:rFonts w:ascii="Arial" w:hAnsi="Arial" w:cs="Arial"/>
        </w:rPr>
      </w:pPr>
      <w:r w:rsidRPr="004C5652">
        <w:rPr>
          <w:rFonts w:ascii="Arial" w:hAnsi="Arial" w:cs="Arial"/>
        </w:rPr>
        <w:t>RepeatedHourFlag</w:t>
      </w:r>
    </w:p>
    <w:p w14:paraId="68AFB158" w14:textId="77777777" w:rsidR="00A82843" w:rsidRPr="004C5652" w:rsidRDefault="00A82843" w:rsidP="00A82843">
      <w:pPr>
        <w:numPr>
          <w:ilvl w:val="0"/>
          <w:numId w:val="34"/>
        </w:numPr>
        <w:rPr>
          <w:rFonts w:ascii="Arial" w:hAnsi="Arial" w:cs="Arial"/>
        </w:rPr>
      </w:pPr>
      <w:r w:rsidRPr="004C5652">
        <w:rPr>
          <w:rFonts w:ascii="Arial" w:hAnsi="Arial" w:cs="Arial"/>
        </w:rPr>
        <w:t>IntervalID</w:t>
      </w:r>
    </w:p>
    <w:p w14:paraId="37336E26" w14:textId="77777777" w:rsidR="00A82843" w:rsidRPr="004C5652" w:rsidRDefault="00A82843" w:rsidP="00A82843">
      <w:pPr>
        <w:numPr>
          <w:ilvl w:val="0"/>
          <w:numId w:val="34"/>
        </w:numPr>
        <w:rPr>
          <w:rFonts w:ascii="Arial" w:hAnsi="Arial" w:cs="Arial"/>
        </w:rPr>
      </w:pPr>
      <w:r w:rsidRPr="004C5652">
        <w:rPr>
          <w:rFonts w:ascii="Arial" w:hAnsi="Arial" w:cs="Arial"/>
        </w:rPr>
        <w:t>IntervalEnding</w:t>
      </w:r>
    </w:p>
    <w:p w14:paraId="4B157CA0" w14:textId="77777777" w:rsidR="00A82843" w:rsidRPr="004C5652" w:rsidRDefault="00A82843" w:rsidP="00A82843">
      <w:pPr>
        <w:numPr>
          <w:ilvl w:val="0"/>
          <w:numId w:val="34"/>
        </w:numPr>
        <w:rPr>
          <w:rFonts w:ascii="Arial" w:hAnsi="Arial" w:cs="Arial"/>
        </w:rPr>
      </w:pPr>
      <w:r w:rsidRPr="004C5652">
        <w:rPr>
          <w:rFonts w:ascii="Arial" w:hAnsi="Arial" w:cs="Arial"/>
        </w:rPr>
        <w:t>IERepeatedHourFlag</w:t>
      </w:r>
    </w:p>
    <w:p w14:paraId="125AD148" w14:textId="77777777" w:rsidR="00A82843" w:rsidRPr="004C5652" w:rsidRDefault="00A82843" w:rsidP="00A82843">
      <w:pPr>
        <w:numPr>
          <w:ilvl w:val="0"/>
          <w:numId w:val="34"/>
        </w:numPr>
        <w:rPr>
          <w:rFonts w:ascii="Arial" w:hAnsi="Arial" w:cs="Arial"/>
        </w:rPr>
      </w:pPr>
      <w:r w:rsidRPr="004C5652">
        <w:rPr>
          <w:rFonts w:ascii="Arial" w:hAnsi="Arial" w:cs="Arial"/>
        </w:rPr>
        <w:t>SystemLambda</w:t>
      </w:r>
    </w:p>
    <w:p w14:paraId="411B71C0" w14:textId="77777777" w:rsidR="00F11C27" w:rsidRPr="004C5652" w:rsidRDefault="00F11C27" w:rsidP="00A82843">
      <w:pPr>
        <w:numPr>
          <w:ilvl w:val="0"/>
          <w:numId w:val="34"/>
        </w:numPr>
        <w:rPr>
          <w:rFonts w:ascii="Arial" w:hAnsi="Arial" w:cs="Arial"/>
        </w:rPr>
      </w:pPr>
      <w:r w:rsidRPr="004C5652">
        <w:rPr>
          <w:rFonts w:ascii="Arial" w:hAnsi="Arial" w:cs="Arial"/>
        </w:rPr>
        <w:t>RTORPA</w:t>
      </w:r>
    </w:p>
    <w:p w14:paraId="54E7AE3D" w14:textId="77777777" w:rsidR="00F11C27" w:rsidRPr="004C5652" w:rsidRDefault="00F11C27" w:rsidP="00A82843">
      <w:pPr>
        <w:numPr>
          <w:ilvl w:val="0"/>
          <w:numId w:val="34"/>
        </w:numPr>
        <w:rPr>
          <w:rFonts w:ascii="Arial" w:hAnsi="Arial" w:cs="Arial"/>
        </w:rPr>
      </w:pPr>
      <w:r w:rsidRPr="004C5652">
        <w:rPr>
          <w:rFonts w:ascii="Arial" w:hAnsi="Arial" w:cs="Arial"/>
        </w:rPr>
        <w:t>RTOFFPA</w:t>
      </w:r>
    </w:p>
    <w:p w14:paraId="57142BAE" w14:textId="77777777" w:rsidR="00F11C27" w:rsidRPr="004C5652" w:rsidRDefault="00F11C27" w:rsidP="00A82843">
      <w:pPr>
        <w:numPr>
          <w:ilvl w:val="0"/>
          <w:numId w:val="34"/>
        </w:numPr>
        <w:rPr>
          <w:rFonts w:ascii="Arial" w:hAnsi="Arial" w:cs="Arial"/>
        </w:rPr>
      </w:pPr>
      <w:r w:rsidRPr="004C5652">
        <w:rPr>
          <w:rFonts w:ascii="Arial" w:hAnsi="Arial" w:cs="Arial"/>
        </w:rPr>
        <w:t>RTOLCAP</w:t>
      </w:r>
    </w:p>
    <w:p w14:paraId="3BDCA407" w14:textId="77777777" w:rsidR="00F11C27" w:rsidRPr="004C5652" w:rsidRDefault="00F11C27" w:rsidP="00A82843">
      <w:pPr>
        <w:numPr>
          <w:ilvl w:val="0"/>
          <w:numId w:val="34"/>
        </w:numPr>
        <w:rPr>
          <w:rFonts w:ascii="Arial" w:hAnsi="Arial" w:cs="Arial"/>
        </w:rPr>
      </w:pPr>
      <w:r w:rsidRPr="004C5652">
        <w:rPr>
          <w:rFonts w:ascii="Arial" w:hAnsi="Arial" w:cs="Arial"/>
        </w:rPr>
        <w:t>RTOFFCAP</w:t>
      </w:r>
    </w:p>
    <w:p w14:paraId="1A8D7703" w14:textId="77777777" w:rsidR="00F11C27" w:rsidRPr="004C5652" w:rsidRDefault="00F11C27" w:rsidP="00A82843">
      <w:pPr>
        <w:numPr>
          <w:ilvl w:val="0"/>
          <w:numId w:val="34"/>
        </w:numPr>
        <w:rPr>
          <w:rFonts w:ascii="Arial" w:hAnsi="Arial" w:cs="Arial"/>
        </w:rPr>
      </w:pPr>
      <w:r w:rsidRPr="004C5652">
        <w:rPr>
          <w:rFonts w:ascii="Arial" w:hAnsi="Arial" w:cs="Arial"/>
        </w:rPr>
        <w:t>RTORDPA</w:t>
      </w:r>
    </w:p>
    <w:p w14:paraId="401B7918" w14:textId="77777777" w:rsidR="00F11C27" w:rsidRPr="004C5652" w:rsidRDefault="00F11C27" w:rsidP="00A82843">
      <w:pPr>
        <w:numPr>
          <w:ilvl w:val="0"/>
          <w:numId w:val="34"/>
        </w:numPr>
        <w:rPr>
          <w:rFonts w:ascii="Arial" w:hAnsi="Arial" w:cs="Arial"/>
        </w:rPr>
      </w:pPr>
      <w:r w:rsidRPr="004C5652">
        <w:rPr>
          <w:rFonts w:ascii="Arial" w:hAnsi="Arial" w:cs="Arial"/>
        </w:rPr>
        <w:t>RTRRUC</w:t>
      </w:r>
    </w:p>
    <w:p w14:paraId="790160BC" w14:textId="77777777" w:rsidR="00F11C27" w:rsidRPr="004C5652" w:rsidRDefault="00F11C27" w:rsidP="00A82843">
      <w:pPr>
        <w:numPr>
          <w:ilvl w:val="0"/>
          <w:numId w:val="34"/>
        </w:numPr>
        <w:rPr>
          <w:rFonts w:ascii="Arial" w:hAnsi="Arial" w:cs="Arial"/>
        </w:rPr>
      </w:pPr>
      <w:r w:rsidRPr="004C5652">
        <w:rPr>
          <w:rFonts w:ascii="Arial" w:hAnsi="Arial" w:cs="Arial"/>
        </w:rPr>
        <w:t>RTRRMR</w:t>
      </w:r>
    </w:p>
    <w:p w14:paraId="44E91664" w14:textId="77777777" w:rsidR="00F11C27" w:rsidRPr="004C5652" w:rsidRDefault="00F11C27" w:rsidP="00A82843">
      <w:pPr>
        <w:numPr>
          <w:ilvl w:val="0"/>
          <w:numId w:val="34"/>
        </w:numPr>
        <w:rPr>
          <w:rFonts w:ascii="Arial" w:hAnsi="Arial" w:cs="Arial"/>
        </w:rPr>
      </w:pPr>
      <w:r w:rsidRPr="004C5652">
        <w:rPr>
          <w:rFonts w:ascii="Arial" w:hAnsi="Arial" w:cs="Arial"/>
        </w:rPr>
        <w:t>RTDLRRRS</w:t>
      </w:r>
    </w:p>
    <w:p w14:paraId="3D0CCB2D" w14:textId="77777777" w:rsidR="00F11C27" w:rsidRPr="004C5652" w:rsidRDefault="00F11C27" w:rsidP="00A82843">
      <w:pPr>
        <w:numPr>
          <w:ilvl w:val="0"/>
          <w:numId w:val="34"/>
        </w:numPr>
        <w:rPr>
          <w:rFonts w:ascii="Arial" w:hAnsi="Arial" w:cs="Arial"/>
        </w:rPr>
      </w:pPr>
      <w:r w:rsidRPr="004C5652">
        <w:rPr>
          <w:rFonts w:ascii="Arial" w:hAnsi="Arial" w:cs="Arial"/>
        </w:rPr>
        <w:t>RTDERS</w:t>
      </w:r>
    </w:p>
    <w:p w14:paraId="2EDB56D0" w14:textId="77777777" w:rsidR="00F11C27" w:rsidRPr="004C5652" w:rsidRDefault="00F11C27" w:rsidP="00A82843">
      <w:pPr>
        <w:numPr>
          <w:ilvl w:val="0"/>
          <w:numId w:val="34"/>
        </w:numPr>
        <w:rPr>
          <w:rFonts w:ascii="Arial" w:hAnsi="Arial" w:cs="Arial"/>
        </w:rPr>
      </w:pPr>
      <w:r w:rsidRPr="004C5652">
        <w:rPr>
          <w:rFonts w:ascii="Arial" w:hAnsi="Arial" w:cs="Arial"/>
        </w:rPr>
        <w:t>RTDCTIEIMPORT</w:t>
      </w:r>
    </w:p>
    <w:p w14:paraId="2F9E3EC2" w14:textId="77777777" w:rsidR="00F11C27" w:rsidRPr="004C5652" w:rsidRDefault="00F11C27" w:rsidP="00A82843">
      <w:pPr>
        <w:numPr>
          <w:ilvl w:val="0"/>
          <w:numId w:val="34"/>
        </w:numPr>
        <w:rPr>
          <w:rFonts w:ascii="Arial" w:hAnsi="Arial" w:cs="Arial"/>
        </w:rPr>
      </w:pPr>
      <w:r w:rsidRPr="004C5652">
        <w:rPr>
          <w:rFonts w:ascii="Arial" w:hAnsi="Arial" w:cs="Arial"/>
        </w:rPr>
        <w:t>RTDCTIEEXPORT</w:t>
      </w:r>
    </w:p>
    <w:p w14:paraId="64DA601B" w14:textId="77777777" w:rsidR="00F11C27" w:rsidRPr="004C5652" w:rsidRDefault="00F11C27" w:rsidP="00A82843">
      <w:pPr>
        <w:numPr>
          <w:ilvl w:val="0"/>
          <w:numId w:val="34"/>
        </w:numPr>
        <w:rPr>
          <w:rFonts w:ascii="Arial" w:hAnsi="Arial" w:cs="Arial"/>
        </w:rPr>
      </w:pPr>
      <w:r w:rsidRPr="004C5652">
        <w:rPr>
          <w:rFonts w:ascii="Arial" w:hAnsi="Arial" w:cs="Arial"/>
        </w:rPr>
        <w:t>RTBLTIMPORT</w:t>
      </w:r>
    </w:p>
    <w:p w14:paraId="28A5DE87" w14:textId="77777777" w:rsidR="00F11C27" w:rsidRPr="004C5652" w:rsidRDefault="00F11C27" w:rsidP="00A82843">
      <w:pPr>
        <w:numPr>
          <w:ilvl w:val="0"/>
          <w:numId w:val="34"/>
        </w:numPr>
        <w:rPr>
          <w:rFonts w:ascii="Arial" w:hAnsi="Arial" w:cs="Arial"/>
        </w:rPr>
      </w:pPr>
      <w:r w:rsidRPr="004C5652">
        <w:rPr>
          <w:rFonts w:ascii="Arial" w:hAnsi="Arial" w:cs="Arial"/>
        </w:rPr>
        <w:t>RTBLTEXPORT</w:t>
      </w:r>
    </w:p>
    <w:p w14:paraId="7E569809" w14:textId="77777777" w:rsidR="00F11C27" w:rsidRPr="004C5652" w:rsidRDefault="00F11C27" w:rsidP="00A82843">
      <w:pPr>
        <w:numPr>
          <w:ilvl w:val="0"/>
          <w:numId w:val="34"/>
        </w:numPr>
        <w:rPr>
          <w:rFonts w:ascii="Arial" w:hAnsi="Arial" w:cs="Arial"/>
        </w:rPr>
      </w:pPr>
      <w:r w:rsidRPr="004C5652">
        <w:rPr>
          <w:rFonts w:ascii="Arial" w:hAnsi="Arial" w:cs="Arial"/>
        </w:rPr>
        <w:t>RTOLLASL</w:t>
      </w:r>
    </w:p>
    <w:p w14:paraId="5B139DE9" w14:textId="77777777" w:rsidR="00A82843" w:rsidRPr="004C5652" w:rsidRDefault="00F11C27" w:rsidP="00F81BF1">
      <w:pPr>
        <w:numPr>
          <w:ilvl w:val="0"/>
          <w:numId w:val="34"/>
        </w:numPr>
        <w:rPr>
          <w:rFonts w:ascii="Arial" w:hAnsi="Arial" w:cs="Arial"/>
        </w:rPr>
      </w:pPr>
      <w:r w:rsidRPr="004C5652">
        <w:rPr>
          <w:rFonts w:ascii="Arial" w:hAnsi="Arial" w:cs="Arial"/>
        </w:rPr>
        <w:t>RTOLHASL</w:t>
      </w:r>
      <w:r w:rsidR="00A82843" w:rsidRPr="004C5652">
        <w:rPr>
          <w:rFonts w:ascii="Arial" w:hAnsi="Arial" w:cs="Arial"/>
        </w:rPr>
        <w:t xml:space="preserve"> </w:t>
      </w:r>
    </w:p>
    <w:p w14:paraId="1A9DCB3D" w14:textId="77777777" w:rsidR="00A82843" w:rsidRPr="004C5652" w:rsidRDefault="00A82843" w:rsidP="00A82843">
      <w:pPr>
        <w:ind w:left="720"/>
        <w:rPr>
          <w:rFonts w:ascii="Arial" w:hAnsi="Arial" w:cs="Arial"/>
        </w:rPr>
      </w:pPr>
    </w:p>
    <w:p w14:paraId="328AA39A" w14:textId="77777777" w:rsidR="00A82843" w:rsidRPr="004C5652" w:rsidRDefault="00A82843" w:rsidP="00A82843">
      <w:pPr>
        <w:tabs>
          <w:tab w:val="left" w:pos="360"/>
        </w:tabs>
        <w:ind w:left="360"/>
        <w:rPr>
          <w:rFonts w:ascii="Arial" w:hAnsi="Arial" w:cs="Arial"/>
        </w:rPr>
      </w:pPr>
      <w:r w:rsidRPr="004C5652">
        <w:rPr>
          <w:rFonts w:ascii="Arial" w:hAnsi="Arial" w:cs="Arial"/>
        </w:rPr>
        <w:t>The following is an XML example:</w:t>
      </w:r>
    </w:p>
    <w:p w14:paraId="0BB30684" w14:textId="77777777" w:rsidR="00A82843" w:rsidRPr="004C5652" w:rsidRDefault="00A82843" w:rsidP="00A82843">
      <w:pPr>
        <w:tabs>
          <w:tab w:val="left" w:pos="360"/>
        </w:tabs>
        <w:ind w:left="360"/>
        <w:rPr>
          <w:rFonts w:ascii="Arial" w:hAnsi="Arial" w:cs="Arial"/>
        </w:rPr>
      </w:pPr>
    </w:p>
    <w:p w14:paraId="6E0DB8F0" w14:textId="77777777" w:rsidR="00F11C27" w:rsidRPr="002A438F" w:rsidRDefault="00A82843" w:rsidP="00F11C27">
      <w:pPr>
        <w:ind w:left="720"/>
        <w:rPr>
          <w:rFonts w:ascii="Arial" w:hAnsi="Arial" w:cs="Arial"/>
          <w:sz w:val="20"/>
          <w:szCs w:val="20"/>
        </w:rPr>
      </w:pPr>
      <w:r w:rsidRPr="00FA0A10">
        <w:rPr>
          <w:rFonts w:ascii="Arial" w:hAnsi="Arial" w:cs="Arial"/>
          <w:sz w:val="20"/>
          <w:szCs w:val="20"/>
        </w:rPr>
        <w:t xml:space="preserve">            </w:t>
      </w:r>
      <w:r w:rsidR="00F11C27" w:rsidRPr="002A438F">
        <w:rPr>
          <w:rFonts w:ascii="Arial" w:hAnsi="Arial" w:cs="Arial"/>
          <w:sz w:val="20"/>
          <w:szCs w:val="20"/>
        </w:rPr>
        <w:t>&lt;ns1:RTDPriceAdderORDCs xmlns:ns0="http://www.ercot.com/schema/2007-05/nodal/eip/il" xmlns:ns1="http://www.ercot.com/schema/2007-06/nodal/ews"&gt;</w:t>
      </w:r>
    </w:p>
    <w:p w14:paraId="1F7CB7DD" w14:textId="77777777" w:rsidR="00F11C27" w:rsidRPr="001B0FBA" w:rsidRDefault="00F11C27" w:rsidP="00F11C27">
      <w:pPr>
        <w:ind w:left="720"/>
        <w:rPr>
          <w:rFonts w:ascii="Arial" w:hAnsi="Arial" w:cs="Arial"/>
          <w:sz w:val="20"/>
          <w:szCs w:val="20"/>
        </w:rPr>
      </w:pPr>
      <w:r w:rsidRPr="001B0FBA">
        <w:rPr>
          <w:rFonts w:ascii="Arial" w:hAnsi="Arial" w:cs="Arial"/>
          <w:sz w:val="20"/>
          <w:szCs w:val="20"/>
        </w:rPr>
        <w:t xml:space="preserve">               &lt;ns1:RTDPriceAdderORDC&gt;</w:t>
      </w:r>
    </w:p>
    <w:p w14:paraId="0EA669B0"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&lt;ns1:BatchID&gt;5146138&lt;/ns1:BatchID&gt;</w:t>
      </w:r>
    </w:p>
    <w:p w14:paraId="21313498"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&lt;ns1:RTDTimestamp&gt;06/04/2018 10:40:01&lt;/ns1:RTDTimestamp&gt;</w:t>
      </w:r>
    </w:p>
    <w:p w14:paraId="77BB72C6"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&lt;ns1:RepeatedHourFlag&gt;N&lt;/ns1:RepeatedHourFlag&gt;</w:t>
      </w:r>
    </w:p>
    <w:p w14:paraId="6D2F01AD"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&lt;ns1:IntervalID&gt;1&lt;/ns1:IntervalID&gt;</w:t>
      </w:r>
    </w:p>
    <w:p w14:paraId="3F602B7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&lt;ns1:IntervalEnding&gt;06/04/2018 10:45:00&lt;/ns1:IntervalEnding&gt;</w:t>
      </w:r>
    </w:p>
    <w:p w14:paraId="6770DB3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&lt;ns1:IERepeatedHourFlag&gt;N&lt;/ns1:IERepeatedHourFlag&gt;</w:t>
      </w:r>
    </w:p>
    <w:p w14:paraId="6F97668F"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&lt;ns1:SystemLambda&gt;8999.9985&lt;/ns1:SystemLambda&gt;</w:t>
      </w:r>
    </w:p>
    <w:p w14:paraId="1E466D0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&lt;ns1:RTORPA&gt;0.0&lt;/ns1:RTORPA&gt;</w:t>
      </w:r>
    </w:p>
    <w:p w14:paraId="0ED1100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&lt;ns1:RTOFFPA&gt;0.0&lt;/ns1:RTOFFPA&gt;</w:t>
      </w:r>
    </w:p>
    <w:p w14:paraId="0561247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&lt;ns1:RTOLCAP&gt;11645.57&lt;/ns1:RTOLCAP&gt;</w:t>
      </w:r>
    </w:p>
    <w:p w14:paraId="7AC0414A"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&lt;ns1:RTOFFCAP&gt;3625.47&lt;/ns1:RTOFFCAP&gt;</w:t>
      </w:r>
    </w:p>
    <w:p w14:paraId="3C95BB3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&lt;ns1:RTORDPA&gt;0.0&lt;/ns1:RTORDPA&gt;</w:t>
      </w:r>
    </w:p>
    <w:p w14:paraId="573B9587"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&lt;ns1:RTRRUC&gt;0.0&lt;/ns1:RTRRUC&gt;</w:t>
      </w:r>
    </w:p>
    <w:p w14:paraId="23E43B8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&lt;ns1:RTRRMR&gt;0.0&lt;/ns1:RTRRMR&gt;</w:t>
      </w:r>
    </w:p>
    <w:p w14:paraId="05CB8714"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&lt;ns1:RTDLRRRS&gt;0.0&lt;/ns1:RTDLRRRS&gt;</w:t>
      </w:r>
    </w:p>
    <w:p w14:paraId="6C09BB1E"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&lt;ns1:RTDERS&gt;0.0&lt;/ns1:RTDERS&gt;</w:t>
      </w:r>
    </w:p>
    <w:p w14:paraId="4C5C5839"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lastRenderedPageBreak/>
        <w:t xml:space="preserve">                  &lt;ns1:RTDCTIEIMPORT&gt;0.0&lt;/ns1:RTDCTIEIMPORT&gt;</w:t>
      </w:r>
    </w:p>
    <w:p w14:paraId="0DB152F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&lt;ns1:RTDCTIEEXPORT&gt;0.0&lt;/ns1:RTDCTIEEXPORT&gt;</w:t>
      </w:r>
    </w:p>
    <w:p w14:paraId="66C84915"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&lt;ns1:RTBLTIMPORT&gt;0.0&lt;/ns1:RTBLTIMPORT&gt;</w:t>
      </w:r>
    </w:p>
    <w:p w14:paraId="2CA8A0CB"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&lt;ns1:RTBLTEXPORT&gt;0.0&lt;/ns1:RTBLTEXPORT&gt;</w:t>
      </w:r>
    </w:p>
    <w:p w14:paraId="5C2D5061"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&lt;ns1:RTOLLASL&gt;28084.18&lt;/ns1:RTOLLASL&gt;</w:t>
      </w:r>
    </w:p>
    <w:p w14:paraId="517181C3" w14:textId="77777777" w:rsidR="00F11C27" w:rsidRPr="00FA0A10" w:rsidRDefault="00F11C27" w:rsidP="00F11C27">
      <w:pPr>
        <w:ind w:left="720"/>
        <w:rPr>
          <w:rFonts w:ascii="Arial" w:hAnsi="Arial" w:cs="Arial"/>
          <w:sz w:val="20"/>
          <w:szCs w:val="20"/>
        </w:rPr>
      </w:pPr>
      <w:r w:rsidRPr="00FA0A10">
        <w:rPr>
          <w:rFonts w:ascii="Arial" w:hAnsi="Arial" w:cs="Arial"/>
          <w:sz w:val="20"/>
          <w:szCs w:val="20"/>
        </w:rPr>
        <w:t xml:space="preserve">                  &lt;ns1:RTOLHASL&gt;57800.8&lt;/ns1:RTOLHASL&gt;</w:t>
      </w:r>
    </w:p>
    <w:p w14:paraId="0A8BFE98" w14:textId="77777777" w:rsidR="00A82843" w:rsidRPr="00FA0A10" w:rsidRDefault="00F11C27" w:rsidP="00F11C27">
      <w:pPr>
        <w:ind w:left="720"/>
        <w:rPr>
          <w:rFonts w:ascii="Arial" w:hAnsi="Arial" w:cs="Arial"/>
          <w:sz w:val="20"/>
          <w:szCs w:val="20"/>
        </w:rPr>
      </w:pPr>
      <w:r w:rsidRPr="00FA0A10">
        <w:rPr>
          <w:rFonts w:ascii="Arial" w:hAnsi="Arial" w:cs="Arial"/>
          <w:sz w:val="20"/>
          <w:szCs w:val="20"/>
        </w:rPr>
        <w:t xml:space="preserve">               &lt;/ns1:RTDPriceAdderORDC&gt;</w:t>
      </w:r>
      <w:r w:rsidRPr="00FA0A10">
        <w:rPr>
          <w:rFonts w:ascii="Arial" w:hAnsi="Arial" w:cs="Arial"/>
          <w:sz w:val="20"/>
          <w:szCs w:val="20"/>
        </w:rPr>
        <w:cr/>
      </w:r>
      <w:r w:rsidR="00A82843" w:rsidRPr="00FA0A10">
        <w:rPr>
          <w:rFonts w:ascii="Arial" w:hAnsi="Arial" w:cs="Arial"/>
          <w:sz w:val="20"/>
          <w:szCs w:val="20"/>
        </w:rPr>
        <w:cr/>
      </w:r>
    </w:p>
    <w:p w14:paraId="37B2BE26" w14:textId="77777777" w:rsidR="00AB0F87" w:rsidRPr="00805285" w:rsidRDefault="00C456B0" w:rsidP="00AB0F87">
      <w:pPr>
        <w:pStyle w:val="Heading3"/>
        <w:rPr>
          <w:rFonts w:cs="Arial"/>
          <w:b w:val="0"/>
        </w:rPr>
      </w:pPr>
      <w:bookmarkStart w:id="1759" w:name="_Toc95300458"/>
      <w:r w:rsidRPr="00805285">
        <w:rPr>
          <w:rFonts w:cs="Arial"/>
          <w:b w:val="0"/>
        </w:rPr>
        <w:t>Photov</w:t>
      </w:r>
      <w:r w:rsidR="00AB0F87" w:rsidRPr="00805285">
        <w:rPr>
          <w:rFonts w:cs="Arial"/>
          <w:b w:val="0"/>
        </w:rPr>
        <w:t>oltaic Generation Resource Production Potential</w:t>
      </w:r>
      <w:bookmarkEnd w:id="1759"/>
    </w:p>
    <w:p w14:paraId="5F3582BB" w14:textId="77777777" w:rsidR="00AB0F87" w:rsidRPr="004C5652" w:rsidRDefault="00AB0F87" w:rsidP="00AB0F87">
      <w:pPr>
        <w:pStyle w:val="BodyTextNumbered"/>
        <w:ind w:left="0" w:firstLine="0"/>
        <w:rPr>
          <w:rFonts w:ascii="Arial" w:hAnsi="Arial" w:cs="Arial"/>
        </w:rPr>
      </w:pPr>
      <w:r w:rsidRPr="004C5652">
        <w:rPr>
          <w:rFonts w:ascii="Arial" w:hAnsi="Arial" w:cs="Arial"/>
        </w:rPr>
        <w:t>The purpose of this interface is to prov</w:t>
      </w:r>
      <w:r w:rsidR="00C456B0" w:rsidRPr="004C5652">
        <w:rPr>
          <w:rFonts w:ascii="Arial" w:hAnsi="Arial" w:cs="Arial"/>
        </w:rPr>
        <w:t>ide a query for fetching Photov</w:t>
      </w:r>
      <w:r w:rsidRPr="004C5652">
        <w:rPr>
          <w:rFonts w:ascii="Arial" w:hAnsi="Arial" w:cs="Arial"/>
        </w:rPr>
        <w:t>oltaic Generation Resource Production Potential (PVGRPP) for e</w:t>
      </w:r>
      <w:r w:rsidR="00C456B0" w:rsidRPr="004C5652">
        <w:rPr>
          <w:rFonts w:ascii="Arial" w:hAnsi="Arial" w:cs="Arial"/>
        </w:rPr>
        <w:t>ach Photov</w:t>
      </w:r>
      <w:r w:rsidRPr="004C5652">
        <w:rPr>
          <w:rFonts w:ascii="Arial" w:hAnsi="Arial" w:cs="Arial"/>
        </w:rPr>
        <w:t>oltaic Generation Resource (PVGR) as well as PVGRPP forecast for all PVGRs. This interface will return the last hour data for the requesting hour-end.</w:t>
      </w:r>
    </w:p>
    <w:p w14:paraId="22E5325A" w14:textId="77777777" w:rsidR="00AB0F87" w:rsidRPr="004C5652" w:rsidRDefault="00AB0F87" w:rsidP="00AB0F87">
      <w:pPr>
        <w:pStyle w:val="BodyTextNumbered"/>
        <w:ind w:left="360" w:firstLine="0"/>
        <w:rPr>
          <w:rFonts w:ascii="Arial" w:hAnsi="Arial" w:cs="Arial"/>
        </w:rPr>
      </w:pPr>
    </w:p>
    <w:p w14:paraId="4DC9682F"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42AEA379"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77FBF29E" w14:textId="77777777" w:rsidTr="00DE5961">
        <w:tc>
          <w:tcPr>
            <w:tcW w:w="2268" w:type="dxa"/>
            <w:shd w:val="clear" w:color="auto" w:fill="C0C0C0"/>
          </w:tcPr>
          <w:p w14:paraId="40C22EFA"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490F46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314B2B4A" w14:textId="77777777" w:rsidTr="00DE5961">
        <w:tc>
          <w:tcPr>
            <w:tcW w:w="2268" w:type="dxa"/>
          </w:tcPr>
          <w:p w14:paraId="17979F65"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ECAB33E"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1CE06C37" w14:textId="77777777" w:rsidTr="00DE5961">
        <w:tc>
          <w:tcPr>
            <w:tcW w:w="2268" w:type="dxa"/>
          </w:tcPr>
          <w:p w14:paraId="2BC88096"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45F9D801"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37A2142D" w14:textId="77777777" w:rsidTr="00DE5961">
        <w:tc>
          <w:tcPr>
            <w:tcW w:w="2268" w:type="dxa"/>
          </w:tcPr>
          <w:p w14:paraId="68A44941"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019B2333"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572CB8D3" w14:textId="77777777" w:rsidTr="00DE5961">
        <w:tc>
          <w:tcPr>
            <w:tcW w:w="2268" w:type="dxa"/>
          </w:tcPr>
          <w:p w14:paraId="5FECC21C"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18DFA795"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0114D176" w14:textId="77777777" w:rsidTr="00DE5961">
        <w:tc>
          <w:tcPr>
            <w:tcW w:w="2268" w:type="dxa"/>
          </w:tcPr>
          <w:p w14:paraId="69BB4B3F"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51428C7F"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4406F5E3" w14:textId="77777777" w:rsidTr="00DE5961">
        <w:tc>
          <w:tcPr>
            <w:tcW w:w="2268" w:type="dxa"/>
          </w:tcPr>
          <w:p w14:paraId="16B44FDF"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1E68D3BD"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368FC1B4" w14:textId="77777777" w:rsidR="00AB0F87" w:rsidRPr="00FA0A10" w:rsidRDefault="00AB0F87" w:rsidP="00DE5961">
            <w:pPr>
              <w:pStyle w:val="Normal2"/>
              <w:ind w:left="0"/>
              <w:jc w:val="center"/>
              <w:rPr>
                <w:rFonts w:ascii="Arial" w:hAnsi="Arial" w:cs="Arial"/>
                <w:i/>
              </w:rPr>
            </w:pPr>
            <w:r w:rsidRPr="00FA0A10">
              <w:rPr>
                <w:rFonts w:ascii="Arial" w:hAnsi="Arial" w:cs="Arial"/>
                <w:i/>
              </w:rPr>
              <w:t>If No PVGR is provided, PVGRPP for all PVGRs is returned.</w:t>
            </w:r>
          </w:p>
        </w:tc>
      </w:tr>
    </w:tbl>
    <w:p w14:paraId="5A13DF61" w14:textId="77777777" w:rsidR="00AB0F87" w:rsidRPr="004C5652" w:rsidRDefault="00AB0F87" w:rsidP="00AB0F87">
      <w:pPr>
        <w:pStyle w:val="Normal2"/>
        <w:ind w:left="360"/>
        <w:rPr>
          <w:rFonts w:ascii="Arial" w:hAnsi="Arial" w:cs="Arial"/>
          <w:sz w:val="24"/>
        </w:rPr>
      </w:pPr>
    </w:p>
    <w:p w14:paraId="476D64E1"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AC3E102"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37293B1F" w14:textId="77777777" w:rsidTr="00DE5961">
        <w:tc>
          <w:tcPr>
            <w:tcW w:w="2268" w:type="dxa"/>
            <w:shd w:val="clear" w:color="auto" w:fill="C0C0C0"/>
          </w:tcPr>
          <w:p w14:paraId="579BD853"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0C6D6C0"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56EEA48" w14:textId="77777777" w:rsidTr="00DE5961">
        <w:tc>
          <w:tcPr>
            <w:tcW w:w="2268" w:type="dxa"/>
          </w:tcPr>
          <w:p w14:paraId="43CDF704"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4F8A3DB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751194F0" w14:textId="77777777" w:rsidTr="00DE5961">
        <w:tc>
          <w:tcPr>
            <w:tcW w:w="2268" w:type="dxa"/>
          </w:tcPr>
          <w:p w14:paraId="0B1E7A3E"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B4444D6" w14:textId="77777777" w:rsidR="00AB0F87" w:rsidRPr="001B0FBA" w:rsidRDefault="00AB0F87" w:rsidP="00DE5961">
            <w:pPr>
              <w:pStyle w:val="Normal2"/>
              <w:ind w:left="0"/>
              <w:jc w:val="center"/>
              <w:rPr>
                <w:rFonts w:ascii="Arial" w:hAnsi="Arial" w:cs="Arial"/>
                <w:i/>
              </w:rPr>
            </w:pPr>
            <w:r w:rsidRPr="001B0FBA">
              <w:rPr>
                <w:rFonts w:ascii="Arial" w:hAnsi="Arial" w:cs="Arial"/>
              </w:rPr>
              <w:t>PVGRPP</w:t>
            </w:r>
          </w:p>
        </w:tc>
      </w:tr>
      <w:tr w:rsidR="00AB0F87" w:rsidRPr="00FA0A10" w14:paraId="13AC44B8" w14:textId="77777777" w:rsidTr="00DE5961">
        <w:tc>
          <w:tcPr>
            <w:tcW w:w="2268" w:type="dxa"/>
          </w:tcPr>
          <w:p w14:paraId="3E8BBB2A"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11981D64"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4B1B17DD" w14:textId="77777777" w:rsidTr="00DE5961">
        <w:tc>
          <w:tcPr>
            <w:tcW w:w="2268" w:type="dxa"/>
          </w:tcPr>
          <w:p w14:paraId="52D513F2"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536B013B"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22B54CEC" w14:textId="77777777" w:rsidTr="00DE5961">
        <w:tc>
          <w:tcPr>
            <w:tcW w:w="2268" w:type="dxa"/>
          </w:tcPr>
          <w:p w14:paraId="696F548C"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6F0B61D6"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9CE60DA" w14:textId="77777777" w:rsidTr="00DE5961">
        <w:tc>
          <w:tcPr>
            <w:tcW w:w="2268" w:type="dxa"/>
          </w:tcPr>
          <w:p w14:paraId="2054CF14" w14:textId="77777777" w:rsidR="00AB0F87" w:rsidRPr="002A438F" w:rsidRDefault="00AB0F87" w:rsidP="00DE5961">
            <w:pPr>
              <w:pStyle w:val="Normal2"/>
              <w:ind w:left="0"/>
              <w:jc w:val="center"/>
              <w:rPr>
                <w:rFonts w:ascii="Arial" w:hAnsi="Arial" w:cs="Arial"/>
              </w:rPr>
            </w:pPr>
            <w:r w:rsidRPr="00FA0A10">
              <w:rPr>
                <w:rFonts w:ascii="Arial" w:hAnsi="Arial" w:cs="Arial"/>
              </w:rPr>
              <w:lastRenderedPageBreak/>
              <w:t>Payload/</w:t>
            </w:r>
          </w:p>
        </w:tc>
        <w:tc>
          <w:tcPr>
            <w:tcW w:w="4365" w:type="dxa"/>
          </w:tcPr>
          <w:p w14:paraId="709907D5"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PVGRPP </w:t>
            </w:r>
          </w:p>
        </w:tc>
      </w:tr>
    </w:tbl>
    <w:p w14:paraId="3D666961" w14:textId="77777777" w:rsidR="00AB0F87" w:rsidRPr="004C5652" w:rsidRDefault="00AB0F87" w:rsidP="00AB0F87">
      <w:pPr>
        <w:ind w:left="360"/>
        <w:rPr>
          <w:rFonts w:ascii="Arial" w:hAnsi="Arial" w:cs="Arial"/>
        </w:rPr>
      </w:pPr>
    </w:p>
    <w:p w14:paraId="1CE59471" w14:textId="77777777" w:rsidR="00AB0F87" w:rsidRPr="004C5652" w:rsidRDefault="00AB0F87" w:rsidP="00AB0F87">
      <w:pPr>
        <w:ind w:left="360"/>
        <w:rPr>
          <w:rFonts w:ascii="Arial" w:hAnsi="Arial" w:cs="Arial"/>
        </w:rPr>
      </w:pPr>
    </w:p>
    <w:p w14:paraId="2E7C839A" w14:textId="77777777" w:rsidR="00AB0F87" w:rsidRPr="004C5652" w:rsidRDefault="00AB0F87" w:rsidP="00AB0F87">
      <w:pPr>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w:t>
      </w:r>
      <w:r w:rsidRPr="004C5652">
        <w:rPr>
          <w:rFonts w:ascii="Arial" w:hAnsi="Arial" w:cs="Arial"/>
        </w:rPr>
        <w:t xml:space="preserve">structure of </w:t>
      </w:r>
      <w:r w:rsidR="007E5BA5" w:rsidRPr="004C5652">
        <w:rPr>
          <w:rFonts w:ascii="Arial" w:hAnsi="Arial" w:cs="Arial"/>
        </w:rPr>
        <w:t xml:space="preserve">the </w:t>
      </w:r>
      <w:r w:rsidRPr="004C5652">
        <w:rPr>
          <w:rFonts w:ascii="Arial" w:hAnsi="Arial" w:cs="Arial"/>
        </w:rPr>
        <w:t>PVGRPP</w:t>
      </w:r>
      <w:r w:rsidR="007E5BA5" w:rsidRPr="004C5652">
        <w:rPr>
          <w:rFonts w:ascii="Arial" w:hAnsi="Arial" w:cs="Arial"/>
        </w:rPr>
        <w:t xml:space="preserve"> response</w:t>
      </w:r>
    </w:p>
    <w:p w14:paraId="79D16888" w14:textId="77777777" w:rsidR="007E5BA5" w:rsidRPr="004C5652" w:rsidRDefault="007E5BA5" w:rsidP="00AB0F87">
      <w:pPr>
        <w:rPr>
          <w:rFonts w:ascii="Arial" w:hAnsi="Arial" w:cs="Arial"/>
        </w:rPr>
      </w:pPr>
    </w:p>
    <w:p w14:paraId="71A43572" w14:textId="77777777" w:rsidR="007E5BA5" w:rsidRPr="004C5652" w:rsidRDefault="009A2F00" w:rsidP="007E5BA5">
      <w:pPr>
        <w:rPr>
          <w:rFonts w:ascii="Arial" w:hAnsi="Arial" w:cs="Arial"/>
        </w:rPr>
      </w:pPr>
      <w:r>
        <w:rPr>
          <w:rFonts w:ascii="Arial" w:hAnsi="Arial" w:cs="Arial"/>
          <w:noProof/>
        </w:rPr>
        <w:drawing>
          <wp:inline distT="0" distB="0" distL="0" distR="0" wp14:anchorId="44E3085C" wp14:editId="54C497B3">
            <wp:extent cx="6496050" cy="4029075"/>
            <wp:effectExtent l="0" t="0" r="0" b="9525"/>
            <wp:docPr id="111" name="Picture 111"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ErcotSolarQSEForecast_ForecastSolarPayload"/>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496050" cy="4029075"/>
                    </a:xfrm>
                    <a:prstGeom prst="rect">
                      <a:avLst/>
                    </a:prstGeom>
                    <a:noFill/>
                    <a:ln>
                      <a:noFill/>
                    </a:ln>
                  </pic:spPr>
                </pic:pic>
              </a:graphicData>
            </a:graphic>
          </wp:inline>
        </w:drawing>
      </w:r>
    </w:p>
    <w:p w14:paraId="43A342FC" w14:textId="77777777" w:rsidR="00AB0F87" w:rsidRPr="004C5652" w:rsidRDefault="00AB0F87" w:rsidP="00AB0F87">
      <w:pPr>
        <w:rPr>
          <w:rFonts w:ascii="Arial" w:hAnsi="Arial" w:cs="Arial"/>
        </w:rPr>
      </w:pPr>
    </w:p>
    <w:p w14:paraId="694D9F07" w14:textId="77777777" w:rsidR="00AB0F87" w:rsidRPr="004C5652" w:rsidRDefault="00AB0F87" w:rsidP="00AB0F87">
      <w:pPr>
        <w:rPr>
          <w:rFonts w:ascii="Arial" w:hAnsi="Arial" w:cs="Arial"/>
          <w:sz w:val="20"/>
          <w:szCs w:val="20"/>
        </w:rPr>
      </w:pPr>
      <w:bookmarkStart w:id="1760" w:name="_Toc9530066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137</w:t>
      </w:r>
      <w:r w:rsidRPr="004C5652">
        <w:rPr>
          <w:rFonts w:ascii="Arial" w:hAnsi="Arial" w:cs="Arial"/>
          <w:sz w:val="20"/>
          <w:szCs w:val="20"/>
        </w:rPr>
        <w:fldChar w:fldCharType="end"/>
      </w:r>
      <w:r w:rsidRPr="004C5652">
        <w:rPr>
          <w:rFonts w:ascii="Arial" w:hAnsi="Arial" w:cs="Arial"/>
          <w:sz w:val="20"/>
          <w:szCs w:val="20"/>
        </w:rPr>
        <w:t xml:space="preserve"> – </w:t>
      </w:r>
      <w:r w:rsidR="00845BC0" w:rsidRPr="004C5652">
        <w:rPr>
          <w:rFonts w:ascii="Arial" w:hAnsi="Arial" w:cs="Arial"/>
          <w:sz w:val="20"/>
          <w:szCs w:val="20"/>
        </w:rPr>
        <w:t>PVGRPP</w:t>
      </w:r>
      <w:r w:rsidRPr="004C5652">
        <w:rPr>
          <w:rFonts w:ascii="Arial" w:hAnsi="Arial" w:cs="Arial"/>
          <w:sz w:val="20"/>
          <w:szCs w:val="20"/>
        </w:rPr>
        <w:t xml:space="preserve"> Structure</w:t>
      </w:r>
      <w:bookmarkEnd w:id="1760"/>
    </w:p>
    <w:p w14:paraId="61DAB572" w14:textId="77777777" w:rsidR="00AB0F87" w:rsidRPr="004C5652" w:rsidRDefault="00AB0F87" w:rsidP="00AB0F87">
      <w:pPr>
        <w:ind w:left="360"/>
        <w:rPr>
          <w:rFonts w:ascii="Arial" w:hAnsi="Arial" w:cs="Arial"/>
        </w:rPr>
      </w:pPr>
    </w:p>
    <w:p w14:paraId="1E6FB174" w14:textId="77777777" w:rsidR="00AB0F87" w:rsidRPr="004C5652" w:rsidRDefault="00AB0F87" w:rsidP="00AB0F87">
      <w:pPr>
        <w:ind w:left="360"/>
        <w:rPr>
          <w:rFonts w:ascii="Arial" w:hAnsi="Arial" w:cs="Arial"/>
        </w:rPr>
      </w:pPr>
    </w:p>
    <w:p w14:paraId="3DF77D37"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7E5BA5" w:rsidRPr="004C5652">
        <w:rPr>
          <w:rFonts w:ascii="Arial" w:hAnsi="Arial" w:cs="Arial"/>
        </w:rPr>
        <w:t xml:space="preserve">abbreviated </w:t>
      </w:r>
      <w:r w:rsidRPr="004C5652">
        <w:rPr>
          <w:rFonts w:ascii="Arial" w:hAnsi="Arial" w:cs="Arial"/>
        </w:rPr>
        <w:t xml:space="preserve">XML example for </w:t>
      </w:r>
      <w:r w:rsidR="007E5BA5" w:rsidRPr="004C5652">
        <w:rPr>
          <w:rFonts w:ascii="Arial" w:hAnsi="Arial" w:cs="Arial"/>
        </w:rPr>
        <w:t xml:space="preserve">a </w:t>
      </w:r>
      <w:r w:rsidRPr="004C5652">
        <w:rPr>
          <w:rFonts w:ascii="Arial" w:hAnsi="Arial" w:cs="Arial"/>
        </w:rPr>
        <w:t>PVGRPP</w:t>
      </w:r>
      <w:r w:rsidR="007E5BA5" w:rsidRPr="004C5652">
        <w:rPr>
          <w:rFonts w:ascii="Arial" w:hAnsi="Arial" w:cs="Arial"/>
        </w:rPr>
        <w:t xml:space="preserve"> response</w:t>
      </w:r>
      <w:r w:rsidRPr="004C5652">
        <w:rPr>
          <w:rFonts w:ascii="Arial" w:hAnsi="Arial" w:cs="Arial"/>
        </w:rPr>
        <w:t>:</w:t>
      </w:r>
    </w:p>
    <w:p w14:paraId="5A8B8B29" w14:textId="77777777" w:rsidR="00AB0F87" w:rsidRPr="004C5652" w:rsidRDefault="00AB0F87" w:rsidP="00AB0F87">
      <w:pPr>
        <w:ind w:left="360"/>
        <w:rPr>
          <w:rFonts w:ascii="Arial" w:hAnsi="Arial" w:cs="Arial"/>
          <w:sz w:val="20"/>
          <w:szCs w:val="20"/>
        </w:rPr>
      </w:pPr>
    </w:p>
    <w:p w14:paraId="3666781D" w14:textId="77777777" w:rsidR="00AB0F87" w:rsidRPr="00FA0A10" w:rsidRDefault="00B3066E" w:rsidP="00AB0F87">
      <w:pPr>
        <w:ind w:left="360"/>
        <w:rPr>
          <w:rFonts w:ascii="Arial" w:hAnsi="Arial" w:cs="Arial"/>
          <w:sz w:val="20"/>
          <w:szCs w:val="20"/>
        </w:rPr>
      </w:pPr>
      <w:r w:rsidRPr="00FA0A10">
        <w:rPr>
          <w:rFonts w:ascii="Arial" w:hAnsi="Arial" w:cs="Arial"/>
          <w:sz w:val="20"/>
          <w:szCs w:val="20"/>
        </w:rPr>
        <w:t>&lt;ns1:ForecastSolarPayload xmlns:ns0="http://www.ercot.com/schema/2007-05/nodal/eip/il"</w:t>
      </w:r>
      <w:r w:rsidRPr="00FA0A10">
        <w:rPr>
          <w:rFonts w:ascii="Arial" w:hAnsi="Arial" w:cs="Arial"/>
          <w:sz w:val="20"/>
          <w:szCs w:val="20"/>
        </w:rPr>
        <w:br/>
        <w:t xml:space="preserve">    xmlns:ns1="http://www.ercot.co</w:t>
      </w:r>
      <w:r w:rsidR="004E155C" w:rsidRPr="002A438F">
        <w:rPr>
          <w:rFonts w:ascii="Arial" w:hAnsi="Arial" w:cs="Arial"/>
          <w:sz w:val="20"/>
          <w:szCs w:val="20"/>
        </w:rPr>
        <w:t>m/schema/2007-06/nodal/ews</w:t>
      </w:r>
      <w:r w:rsidRPr="002A438F">
        <w:rPr>
          <w:rFonts w:ascii="Arial" w:hAnsi="Arial" w:cs="Arial"/>
          <w:sz w:val="20"/>
          <w:szCs w:val="20"/>
        </w:rPr>
        <w:t>"&gt;</w:t>
      </w:r>
      <w:r w:rsidRPr="002A438F">
        <w:rPr>
          <w:rFonts w:ascii="Arial" w:hAnsi="Arial" w:cs="Arial"/>
          <w:sz w:val="20"/>
          <w:szCs w:val="20"/>
        </w:rPr>
        <w:br/>
        <w:t xml:space="preserve">    &lt;ns1:ForecastSet&gt;</w:t>
      </w:r>
      <w:r w:rsidRPr="002A438F">
        <w:rPr>
          <w:rFonts w:ascii="Arial" w:hAnsi="Arial" w:cs="Arial"/>
          <w:sz w:val="20"/>
          <w:szCs w:val="20"/>
        </w:rPr>
        <w:br/>
        <w:t xml:space="preserve">        &lt;ns1:Site duns="1234567890000" name="SOLAR1" qseid="QSE1"&gt;SITE1&lt;/ns1:Site&gt;</w:t>
      </w:r>
      <w:r w:rsidRPr="002A438F">
        <w:rPr>
          <w:rFonts w:ascii="Arial" w:hAnsi="Arial" w:cs="Arial"/>
          <w:sz w:val="20"/>
          <w:szCs w:val="20"/>
        </w:rPr>
        <w:br/>
        <w:t xml:space="preserve">        &lt;ns1:Created&gt;2015-12-18T14:00:01-06:00&lt;/ns1:Created&gt;</w:t>
      </w:r>
      <w:r w:rsidRPr="002A438F">
        <w:rPr>
          <w:rFonts w:ascii="Arial" w:hAnsi="Arial" w:cs="Arial"/>
          <w:sz w:val="20"/>
          <w:szCs w:val="20"/>
        </w:rPr>
        <w:br/>
        <w:t xml:space="preserve">        &lt;ns1:AnalogValue statistic="MEA</w:t>
      </w:r>
      <w:r w:rsidRPr="001B0FBA">
        <w:rPr>
          <w:rFonts w:ascii="Arial" w:hAnsi="Arial" w:cs="Arial"/>
          <w:sz w:val="20"/>
          <w:szCs w:val="20"/>
        </w:rPr>
        <w:t>N" timeStamp="2015-12-18T14:00:00-06:00"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&lt;ns1:AnalogValue statistic="MEAN" timeStamp="2015-12-18T15:00:00-06:00" type="PVGRPP"</w:t>
      </w:r>
      <w:r w:rsidRPr="001B0FBA">
        <w:rPr>
          <w:rFonts w:ascii="Arial" w:hAnsi="Arial" w:cs="Arial"/>
          <w:sz w:val="20"/>
          <w:szCs w:val="20"/>
        </w:rPr>
        <w:br/>
        <w:t xml:space="preserve">            units="MW"&gt;0.0E0&lt;/ns1:AnalogValue&gt;</w:t>
      </w:r>
      <w:r w:rsidRPr="001B0FBA">
        <w:rPr>
          <w:rFonts w:ascii="Arial" w:hAnsi="Arial" w:cs="Arial"/>
          <w:sz w:val="20"/>
          <w:szCs w:val="20"/>
        </w:rPr>
        <w:br/>
        <w:t xml:space="preserve">    &lt;/ns1:For</w:t>
      </w:r>
      <w:r w:rsidRPr="00FA0A10">
        <w:rPr>
          <w:rFonts w:ascii="Arial" w:hAnsi="Arial" w:cs="Arial"/>
          <w:sz w:val="20"/>
          <w:szCs w:val="20"/>
        </w:rPr>
        <w:t>ecastSet&gt;</w:t>
      </w:r>
      <w:r w:rsidRPr="00FA0A10">
        <w:rPr>
          <w:rFonts w:ascii="Arial" w:hAnsi="Arial" w:cs="Arial"/>
          <w:sz w:val="20"/>
          <w:szCs w:val="20"/>
        </w:rPr>
        <w:br/>
        <w:t>&lt;/ns1:ForecastSolarPayload&gt;</w:t>
      </w:r>
    </w:p>
    <w:p w14:paraId="141AD0AC" w14:textId="77777777" w:rsidR="00AB0F87" w:rsidRPr="00FA0A10" w:rsidRDefault="00AB0F87" w:rsidP="00AB0F87">
      <w:pPr>
        <w:ind w:left="360"/>
        <w:rPr>
          <w:rFonts w:ascii="Arial" w:hAnsi="Arial" w:cs="Arial"/>
          <w:sz w:val="16"/>
          <w:szCs w:val="16"/>
        </w:rPr>
      </w:pPr>
    </w:p>
    <w:p w14:paraId="63C40BAE" w14:textId="77777777" w:rsidR="00AB0F87" w:rsidRPr="000467EE" w:rsidRDefault="00AB0F87" w:rsidP="00AB0F87">
      <w:pPr>
        <w:pStyle w:val="Heading3"/>
        <w:rPr>
          <w:rFonts w:cs="Arial"/>
          <w:b w:val="0"/>
        </w:rPr>
      </w:pPr>
      <w:bookmarkStart w:id="1761" w:name="_Toc95300459"/>
      <w:r w:rsidRPr="00805285">
        <w:rPr>
          <w:rFonts w:cs="Arial"/>
          <w:b w:val="0"/>
        </w:rPr>
        <w:lastRenderedPageBreak/>
        <w:t xml:space="preserve">Short-Term </w:t>
      </w:r>
      <w:r w:rsidR="00C456B0" w:rsidRPr="00805285">
        <w:rPr>
          <w:rFonts w:cs="Arial"/>
          <w:b w:val="0"/>
        </w:rPr>
        <w:t>Photov</w:t>
      </w:r>
      <w:r w:rsidRPr="00805285">
        <w:rPr>
          <w:rFonts w:cs="Arial"/>
          <w:b w:val="0"/>
        </w:rPr>
        <w:t>oltaic Power Forecast</w:t>
      </w:r>
      <w:bookmarkEnd w:id="1761"/>
    </w:p>
    <w:p w14:paraId="73011110" w14:textId="77777777" w:rsidR="00AB0F87" w:rsidRPr="004C5652" w:rsidRDefault="00AB0F87" w:rsidP="00AB0F87">
      <w:pPr>
        <w:pStyle w:val="BodyTextNumbered"/>
        <w:ind w:left="360" w:firstLine="0"/>
        <w:rPr>
          <w:rFonts w:ascii="Arial" w:hAnsi="Arial" w:cs="Arial"/>
        </w:rPr>
      </w:pPr>
      <w:r w:rsidRPr="004C5652">
        <w:rPr>
          <w:rFonts w:ascii="Arial" w:hAnsi="Arial" w:cs="Arial"/>
        </w:rPr>
        <w:t>The purpose of this interface is to provide a query</w:t>
      </w:r>
      <w:r w:rsidR="00C456B0" w:rsidRPr="004C5652">
        <w:rPr>
          <w:rFonts w:ascii="Arial" w:hAnsi="Arial" w:cs="Arial"/>
        </w:rPr>
        <w:t xml:space="preserve"> for fetching short-term photov</w:t>
      </w:r>
      <w:r w:rsidRPr="004C5652">
        <w:rPr>
          <w:rFonts w:ascii="Arial" w:hAnsi="Arial" w:cs="Arial"/>
        </w:rPr>
        <w:t>oltaic power forecast (STPPF) for each PVGR and STPPF forecast for all PVGRs.  This interface will return the last hour data for the requesting hour-end.</w:t>
      </w:r>
    </w:p>
    <w:p w14:paraId="0AF88083" w14:textId="77777777" w:rsidR="00AB0F87" w:rsidRPr="004C5652" w:rsidRDefault="00AB0F87" w:rsidP="00AB0F87">
      <w:pPr>
        <w:pStyle w:val="BodyTextNumbered"/>
        <w:ind w:left="360" w:firstLine="0"/>
        <w:rPr>
          <w:rFonts w:ascii="Arial" w:hAnsi="Arial" w:cs="Arial"/>
        </w:rPr>
      </w:pPr>
    </w:p>
    <w:p w14:paraId="7A66D211" w14:textId="77777777" w:rsidR="00AB0F87" w:rsidRPr="004C5652" w:rsidRDefault="00AB0F87" w:rsidP="00AB0F87">
      <w:pPr>
        <w:ind w:left="360"/>
        <w:rPr>
          <w:rFonts w:ascii="Arial" w:hAnsi="Arial" w:cs="Arial"/>
        </w:rPr>
      </w:pPr>
      <w:r w:rsidRPr="004C5652">
        <w:rPr>
          <w:rFonts w:ascii="Arial" w:hAnsi="Arial" w:cs="Arial"/>
        </w:rPr>
        <w:t>The request message would use the following message fields:</w:t>
      </w:r>
    </w:p>
    <w:p w14:paraId="5595C405" w14:textId="77777777" w:rsidR="00AB0F87" w:rsidRPr="004C5652" w:rsidRDefault="00AB0F87" w:rsidP="00AB0F87">
      <w:pPr>
        <w:ind w:left="360"/>
        <w:rPr>
          <w:rFonts w:ascii="Arial" w:hAnsi="Arial" w:cs="Arial"/>
        </w:rPr>
      </w:pPr>
    </w:p>
    <w:p w14:paraId="6D8DD8BE" w14:textId="77777777" w:rsidR="00AB0F87" w:rsidRPr="004C5652" w:rsidRDefault="00AB0F87" w:rsidP="00AB0F87">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0C399DB6" w14:textId="77777777" w:rsidTr="00DE5961">
        <w:tc>
          <w:tcPr>
            <w:tcW w:w="2268" w:type="dxa"/>
            <w:shd w:val="clear" w:color="auto" w:fill="C0C0C0"/>
          </w:tcPr>
          <w:p w14:paraId="75C0E48F"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0D45C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699B375" w14:textId="77777777" w:rsidTr="00DE5961">
        <w:tc>
          <w:tcPr>
            <w:tcW w:w="2268" w:type="dxa"/>
          </w:tcPr>
          <w:p w14:paraId="1964031F"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2CD871FD" w14:textId="77777777" w:rsidR="00AB0F87" w:rsidRPr="001B0FBA" w:rsidRDefault="00AB0F87" w:rsidP="00DE5961">
            <w:pPr>
              <w:pStyle w:val="Normal2"/>
              <w:ind w:left="0"/>
              <w:jc w:val="center"/>
              <w:rPr>
                <w:rFonts w:ascii="Arial" w:hAnsi="Arial" w:cs="Arial"/>
                <w:i/>
              </w:rPr>
            </w:pPr>
            <w:r w:rsidRPr="001B0FBA">
              <w:rPr>
                <w:rFonts w:ascii="Arial" w:hAnsi="Arial" w:cs="Arial"/>
                <w:i/>
              </w:rPr>
              <w:t>get</w:t>
            </w:r>
          </w:p>
        </w:tc>
      </w:tr>
      <w:tr w:rsidR="00AB0F87" w:rsidRPr="00FA0A10" w14:paraId="26F5D012" w14:textId="77777777" w:rsidTr="00DE5961">
        <w:tc>
          <w:tcPr>
            <w:tcW w:w="2268" w:type="dxa"/>
          </w:tcPr>
          <w:p w14:paraId="518639FD"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256B786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4182EE9A" w14:textId="77777777" w:rsidTr="00DE5961">
        <w:tc>
          <w:tcPr>
            <w:tcW w:w="2268" w:type="dxa"/>
          </w:tcPr>
          <w:p w14:paraId="3F3C0A2C"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7D5F0655" w14:textId="77777777" w:rsidR="00AB0F87" w:rsidRPr="001B0FBA" w:rsidRDefault="00AB0F87" w:rsidP="00DE5961">
            <w:pPr>
              <w:pStyle w:val="Normal2"/>
              <w:ind w:left="0"/>
              <w:jc w:val="center"/>
              <w:rPr>
                <w:rFonts w:ascii="Arial" w:hAnsi="Arial" w:cs="Arial"/>
                <w:i/>
              </w:rPr>
            </w:pPr>
            <w:r w:rsidRPr="001B0FBA">
              <w:rPr>
                <w:rFonts w:ascii="Arial" w:hAnsi="Arial" w:cs="Arial"/>
                <w:i/>
              </w:rPr>
              <w:t>MARKET PARTICIPANT ID</w:t>
            </w:r>
          </w:p>
        </w:tc>
      </w:tr>
      <w:tr w:rsidR="00AB0F87" w:rsidRPr="00FA0A10" w14:paraId="1B42C853" w14:textId="77777777" w:rsidTr="00DE5961">
        <w:tc>
          <w:tcPr>
            <w:tcW w:w="2268" w:type="dxa"/>
          </w:tcPr>
          <w:p w14:paraId="5708705F" w14:textId="77777777" w:rsidR="00AB0F87" w:rsidRPr="002A438F" w:rsidRDefault="00AB0F87" w:rsidP="00DE5961">
            <w:pPr>
              <w:pStyle w:val="Normal2"/>
              <w:ind w:left="0"/>
              <w:jc w:val="center"/>
              <w:rPr>
                <w:rFonts w:ascii="Arial" w:hAnsi="Arial" w:cs="Arial"/>
              </w:rPr>
            </w:pPr>
            <w:r w:rsidRPr="00FA0A10">
              <w:rPr>
                <w:rFonts w:ascii="Arial" w:hAnsi="Arial" w:cs="Arial"/>
              </w:rPr>
              <w:t>Header/UserID</w:t>
            </w:r>
          </w:p>
        </w:tc>
        <w:tc>
          <w:tcPr>
            <w:tcW w:w="4365" w:type="dxa"/>
          </w:tcPr>
          <w:p w14:paraId="79CBD1F6" w14:textId="77777777" w:rsidR="00AB0F87" w:rsidRPr="001B0FBA" w:rsidRDefault="00AB0F87" w:rsidP="00DE5961">
            <w:pPr>
              <w:pStyle w:val="Normal2"/>
              <w:ind w:left="0"/>
              <w:jc w:val="center"/>
              <w:rPr>
                <w:rFonts w:ascii="Arial" w:hAnsi="Arial" w:cs="Arial"/>
                <w:i/>
              </w:rPr>
            </w:pPr>
            <w:r w:rsidRPr="001B0FBA">
              <w:rPr>
                <w:rFonts w:ascii="Arial" w:hAnsi="Arial" w:cs="Arial"/>
                <w:i/>
              </w:rPr>
              <w:t>ID of user</w:t>
            </w:r>
          </w:p>
        </w:tc>
      </w:tr>
      <w:tr w:rsidR="00AB0F87" w:rsidRPr="00FA0A10" w14:paraId="66684442" w14:textId="77777777" w:rsidTr="00DE5961">
        <w:tc>
          <w:tcPr>
            <w:tcW w:w="2268" w:type="dxa"/>
          </w:tcPr>
          <w:p w14:paraId="6C0BD8AA" w14:textId="77777777" w:rsidR="00AB0F87" w:rsidRPr="002A438F" w:rsidRDefault="00AB0F87" w:rsidP="00DE5961">
            <w:pPr>
              <w:pStyle w:val="Normal2"/>
              <w:ind w:left="0"/>
              <w:jc w:val="center"/>
              <w:rPr>
                <w:rFonts w:ascii="Arial" w:hAnsi="Arial" w:cs="Arial"/>
              </w:rPr>
            </w:pPr>
            <w:r w:rsidRPr="00FA0A10">
              <w:rPr>
                <w:rFonts w:ascii="Arial" w:hAnsi="Arial" w:cs="Arial"/>
              </w:rPr>
              <w:t>Request/endTime</w:t>
            </w:r>
          </w:p>
        </w:tc>
        <w:tc>
          <w:tcPr>
            <w:tcW w:w="4365" w:type="dxa"/>
          </w:tcPr>
          <w:p w14:paraId="1D83DAA9"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End time of interest</w:t>
            </w:r>
          </w:p>
        </w:tc>
      </w:tr>
      <w:tr w:rsidR="00AB0F87" w:rsidRPr="00FA0A10" w14:paraId="0D2C55D9" w14:textId="77777777" w:rsidTr="00DE5961">
        <w:tc>
          <w:tcPr>
            <w:tcW w:w="2268" w:type="dxa"/>
          </w:tcPr>
          <w:p w14:paraId="490F8107" w14:textId="77777777" w:rsidR="00AB0F87" w:rsidRPr="002A438F" w:rsidRDefault="00AB0F87" w:rsidP="00DE5961">
            <w:pPr>
              <w:pStyle w:val="Normal2"/>
              <w:ind w:left="0"/>
              <w:jc w:val="center"/>
              <w:rPr>
                <w:rFonts w:ascii="Arial" w:hAnsi="Arial" w:cs="Arial"/>
              </w:rPr>
            </w:pPr>
            <w:r w:rsidRPr="00FA0A10">
              <w:rPr>
                <w:rFonts w:ascii="Arial" w:hAnsi="Arial" w:cs="Arial"/>
              </w:rPr>
              <w:t xml:space="preserve">    Request/ID</w:t>
            </w:r>
          </w:p>
        </w:tc>
        <w:tc>
          <w:tcPr>
            <w:tcW w:w="4365" w:type="dxa"/>
          </w:tcPr>
          <w:p w14:paraId="72D5B657" w14:textId="77777777" w:rsidR="00AB0F87" w:rsidRPr="001B0FBA" w:rsidRDefault="00AB0F87" w:rsidP="00DE5961">
            <w:pPr>
              <w:pStyle w:val="Normal2"/>
              <w:ind w:left="0"/>
              <w:jc w:val="center"/>
              <w:rPr>
                <w:rFonts w:ascii="Arial" w:hAnsi="Arial" w:cs="Arial"/>
                <w:i/>
              </w:rPr>
            </w:pPr>
            <w:r w:rsidRPr="001B0FBA">
              <w:rPr>
                <w:rFonts w:ascii="Arial" w:hAnsi="Arial" w:cs="Arial"/>
                <w:i/>
              </w:rPr>
              <w:t xml:space="preserve">                  Optional: PVGR identity</w:t>
            </w:r>
          </w:p>
          <w:p w14:paraId="0BC12EC8" w14:textId="77777777" w:rsidR="00AB0F87" w:rsidRPr="00FA0A10" w:rsidRDefault="00AB0F87" w:rsidP="00DE5961">
            <w:pPr>
              <w:pStyle w:val="Normal2"/>
              <w:ind w:left="0"/>
              <w:jc w:val="center"/>
              <w:rPr>
                <w:rFonts w:ascii="Arial" w:hAnsi="Arial" w:cs="Arial"/>
                <w:i/>
              </w:rPr>
            </w:pPr>
            <w:r w:rsidRPr="00FA0A10">
              <w:rPr>
                <w:rFonts w:ascii="Arial" w:hAnsi="Arial" w:cs="Arial"/>
                <w:i/>
              </w:rPr>
              <w:t xml:space="preserve">If No PVGR provided then </w:t>
            </w:r>
            <w:r w:rsidRPr="00FA0A10">
              <w:rPr>
                <w:rFonts w:ascii="Arial" w:hAnsi="Arial" w:cs="Arial"/>
              </w:rPr>
              <w:t>STPPF</w:t>
            </w:r>
            <w:r w:rsidRPr="00FA0A10">
              <w:rPr>
                <w:rFonts w:ascii="Arial" w:hAnsi="Arial" w:cs="Arial"/>
                <w:i/>
              </w:rPr>
              <w:t xml:space="preserve"> for all PVGRs is returned </w:t>
            </w:r>
          </w:p>
        </w:tc>
      </w:tr>
    </w:tbl>
    <w:p w14:paraId="78E6193B" w14:textId="77777777" w:rsidR="00AB0F87" w:rsidRPr="004C5652" w:rsidRDefault="00AB0F87" w:rsidP="00AB0F87">
      <w:pPr>
        <w:pStyle w:val="Normal2"/>
        <w:ind w:left="360"/>
        <w:rPr>
          <w:rFonts w:ascii="Arial" w:hAnsi="Arial" w:cs="Arial"/>
          <w:sz w:val="24"/>
        </w:rPr>
      </w:pPr>
    </w:p>
    <w:p w14:paraId="2E62DD80" w14:textId="77777777" w:rsidR="00AB0F87" w:rsidRPr="004C5652" w:rsidRDefault="00AB0F87" w:rsidP="00AB0F87">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1D85516" w14:textId="77777777" w:rsidR="00AB0F87" w:rsidRPr="004C5652" w:rsidRDefault="00AB0F87" w:rsidP="00AB0F87">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B0F87" w:rsidRPr="00FA0A10" w14:paraId="428F7471" w14:textId="77777777" w:rsidTr="00DE5961">
        <w:tc>
          <w:tcPr>
            <w:tcW w:w="2268" w:type="dxa"/>
            <w:shd w:val="clear" w:color="auto" w:fill="C0C0C0"/>
          </w:tcPr>
          <w:p w14:paraId="034501D1"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96353B8" w14:textId="77777777" w:rsidR="00AB0F87" w:rsidRPr="00995285" w:rsidRDefault="00AB0F87" w:rsidP="00DE5961">
            <w:pPr>
              <w:pStyle w:val="Normal2"/>
              <w:ind w:left="0"/>
              <w:jc w:val="center"/>
              <w:rPr>
                <w:rFonts w:ascii="Arial" w:hAnsi="Arial" w:cs="Arial"/>
                <w:highlight w:val="lightGray"/>
              </w:rPr>
            </w:pPr>
            <w:r w:rsidRPr="00995285">
              <w:rPr>
                <w:rFonts w:ascii="Arial" w:hAnsi="Arial" w:cs="Arial"/>
                <w:highlight w:val="lightGray"/>
              </w:rPr>
              <w:t>Value</w:t>
            </w:r>
          </w:p>
        </w:tc>
      </w:tr>
      <w:tr w:rsidR="00AB0F87" w:rsidRPr="00FA0A10" w14:paraId="0CF14CB7" w14:textId="77777777" w:rsidTr="00DE5961">
        <w:tc>
          <w:tcPr>
            <w:tcW w:w="2268" w:type="dxa"/>
          </w:tcPr>
          <w:p w14:paraId="1472DF2C" w14:textId="77777777" w:rsidR="00AB0F87" w:rsidRPr="002A438F" w:rsidRDefault="00AB0F87" w:rsidP="00DE5961">
            <w:pPr>
              <w:pStyle w:val="Normal2"/>
              <w:ind w:left="0"/>
              <w:jc w:val="center"/>
              <w:rPr>
                <w:rFonts w:ascii="Arial" w:hAnsi="Arial" w:cs="Arial"/>
              </w:rPr>
            </w:pPr>
            <w:r w:rsidRPr="00FA0A10">
              <w:rPr>
                <w:rFonts w:ascii="Arial" w:hAnsi="Arial" w:cs="Arial"/>
              </w:rPr>
              <w:t>Header/Verb</w:t>
            </w:r>
          </w:p>
        </w:tc>
        <w:tc>
          <w:tcPr>
            <w:tcW w:w="4365" w:type="dxa"/>
          </w:tcPr>
          <w:p w14:paraId="15E85428"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w:t>
            </w:r>
          </w:p>
        </w:tc>
      </w:tr>
      <w:tr w:rsidR="00AB0F87" w:rsidRPr="00FA0A10" w14:paraId="0C0DC715" w14:textId="77777777" w:rsidTr="00DE5961">
        <w:tc>
          <w:tcPr>
            <w:tcW w:w="2268" w:type="dxa"/>
          </w:tcPr>
          <w:p w14:paraId="2018B537" w14:textId="77777777" w:rsidR="00AB0F87" w:rsidRPr="002A438F" w:rsidRDefault="00AB0F87" w:rsidP="00DE5961">
            <w:pPr>
              <w:pStyle w:val="Normal2"/>
              <w:ind w:left="0"/>
              <w:jc w:val="center"/>
              <w:rPr>
                <w:rFonts w:ascii="Arial" w:hAnsi="Arial" w:cs="Arial"/>
              </w:rPr>
            </w:pPr>
            <w:r w:rsidRPr="00FA0A10">
              <w:rPr>
                <w:rFonts w:ascii="Arial" w:hAnsi="Arial" w:cs="Arial"/>
              </w:rPr>
              <w:t>Header/Noun</w:t>
            </w:r>
          </w:p>
        </w:tc>
        <w:tc>
          <w:tcPr>
            <w:tcW w:w="4365" w:type="dxa"/>
          </w:tcPr>
          <w:p w14:paraId="6EECC350" w14:textId="77777777" w:rsidR="00AB0F87" w:rsidRPr="001B0FBA" w:rsidRDefault="00AB0F87" w:rsidP="00DE5961">
            <w:pPr>
              <w:pStyle w:val="Normal2"/>
              <w:ind w:left="0"/>
              <w:jc w:val="center"/>
              <w:rPr>
                <w:rFonts w:ascii="Arial" w:hAnsi="Arial" w:cs="Arial"/>
                <w:i/>
              </w:rPr>
            </w:pPr>
            <w:r w:rsidRPr="001B0FBA">
              <w:rPr>
                <w:rFonts w:ascii="Arial" w:hAnsi="Arial" w:cs="Arial"/>
              </w:rPr>
              <w:t>STPPF</w:t>
            </w:r>
          </w:p>
        </w:tc>
      </w:tr>
      <w:tr w:rsidR="00AB0F87" w:rsidRPr="00FA0A10" w14:paraId="2E22C722" w14:textId="77777777" w:rsidTr="00DE5961">
        <w:tc>
          <w:tcPr>
            <w:tcW w:w="2268" w:type="dxa"/>
          </w:tcPr>
          <w:p w14:paraId="079B1D37" w14:textId="77777777" w:rsidR="00AB0F87" w:rsidRPr="002A438F" w:rsidRDefault="00AB0F87" w:rsidP="00DE5961">
            <w:pPr>
              <w:pStyle w:val="Normal2"/>
              <w:ind w:left="0"/>
              <w:jc w:val="center"/>
              <w:rPr>
                <w:rFonts w:ascii="Arial" w:hAnsi="Arial" w:cs="Arial"/>
              </w:rPr>
            </w:pPr>
            <w:r w:rsidRPr="00FA0A10">
              <w:rPr>
                <w:rFonts w:ascii="Arial" w:hAnsi="Arial" w:cs="Arial"/>
              </w:rPr>
              <w:t>Header/Source</w:t>
            </w:r>
          </w:p>
        </w:tc>
        <w:tc>
          <w:tcPr>
            <w:tcW w:w="4365" w:type="dxa"/>
          </w:tcPr>
          <w:p w14:paraId="64BC7D60" w14:textId="77777777" w:rsidR="00AB0F87" w:rsidRPr="001B0FBA" w:rsidRDefault="00AB0F87" w:rsidP="00DE5961">
            <w:pPr>
              <w:pStyle w:val="Normal2"/>
              <w:ind w:left="0"/>
              <w:jc w:val="center"/>
              <w:rPr>
                <w:rFonts w:ascii="Arial" w:hAnsi="Arial" w:cs="Arial"/>
                <w:i/>
              </w:rPr>
            </w:pPr>
            <w:r w:rsidRPr="001B0FBA">
              <w:rPr>
                <w:rFonts w:ascii="Arial" w:hAnsi="Arial" w:cs="Arial"/>
                <w:i/>
              </w:rPr>
              <w:t>ERCOT</w:t>
            </w:r>
          </w:p>
        </w:tc>
      </w:tr>
      <w:tr w:rsidR="00AB0F87" w:rsidRPr="00FA0A10" w14:paraId="371A2A9C" w14:textId="77777777" w:rsidTr="00DE5961">
        <w:tc>
          <w:tcPr>
            <w:tcW w:w="2268" w:type="dxa"/>
          </w:tcPr>
          <w:p w14:paraId="073E357A" w14:textId="77777777" w:rsidR="00AB0F87" w:rsidRPr="002A438F" w:rsidRDefault="00AB0F87" w:rsidP="00DE5961">
            <w:pPr>
              <w:pStyle w:val="Normal2"/>
              <w:ind w:left="0"/>
              <w:jc w:val="center"/>
              <w:rPr>
                <w:rFonts w:ascii="Arial" w:hAnsi="Arial" w:cs="Arial"/>
              </w:rPr>
            </w:pPr>
            <w:r w:rsidRPr="00FA0A10">
              <w:rPr>
                <w:rFonts w:ascii="Arial" w:hAnsi="Arial" w:cs="Arial"/>
              </w:rPr>
              <w:t>Reply/ReplyCode</w:t>
            </w:r>
          </w:p>
        </w:tc>
        <w:tc>
          <w:tcPr>
            <w:tcW w:w="4365" w:type="dxa"/>
          </w:tcPr>
          <w:p w14:paraId="78963FCA" w14:textId="77777777" w:rsidR="00AB0F87" w:rsidRPr="001B0FBA" w:rsidRDefault="00AB0F87" w:rsidP="00DE5961">
            <w:pPr>
              <w:pStyle w:val="Normal2"/>
              <w:ind w:left="0"/>
              <w:jc w:val="center"/>
              <w:rPr>
                <w:rFonts w:ascii="Arial" w:hAnsi="Arial" w:cs="Arial"/>
                <w:i/>
              </w:rPr>
            </w:pPr>
            <w:r w:rsidRPr="001B0FBA">
              <w:rPr>
                <w:rFonts w:ascii="Arial" w:hAnsi="Arial" w:cs="Arial"/>
                <w:i/>
              </w:rPr>
              <w:t>Reply code, success=OK</w:t>
            </w:r>
          </w:p>
        </w:tc>
      </w:tr>
      <w:tr w:rsidR="00AB0F87" w:rsidRPr="00FA0A10" w14:paraId="0AA07FCB" w14:textId="77777777" w:rsidTr="00DE5961">
        <w:tc>
          <w:tcPr>
            <w:tcW w:w="2268" w:type="dxa"/>
          </w:tcPr>
          <w:p w14:paraId="01E170D4" w14:textId="77777777" w:rsidR="00AB0F87" w:rsidRPr="002A438F" w:rsidRDefault="00AB0F87" w:rsidP="00DE5961">
            <w:pPr>
              <w:pStyle w:val="Normal2"/>
              <w:ind w:left="0"/>
              <w:jc w:val="center"/>
              <w:rPr>
                <w:rFonts w:ascii="Arial" w:hAnsi="Arial" w:cs="Arial"/>
              </w:rPr>
            </w:pPr>
            <w:r w:rsidRPr="00FA0A10">
              <w:rPr>
                <w:rFonts w:ascii="Arial" w:hAnsi="Arial" w:cs="Arial"/>
              </w:rPr>
              <w:t>Reply/Error</w:t>
            </w:r>
          </w:p>
        </w:tc>
        <w:tc>
          <w:tcPr>
            <w:tcW w:w="4365" w:type="dxa"/>
          </w:tcPr>
          <w:p w14:paraId="40B21370" w14:textId="77777777" w:rsidR="00AB0F87" w:rsidRPr="001B0FBA" w:rsidRDefault="00AB0F87" w:rsidP="00DE5961">
            <w:pPr>
              <w:pStyle w:val="Normal2"/>
              <w:ind w:left="0"/>
              <w:jc w:val="center"/>
              <w:rPr>
                <w:rFonts w:ascii="Arial" w:hAnsi="Arial" w:cs="Arial"/>
                <w:i/>
              </w:rPr>
            </w:pPr>
            <w:r w:rsidRPr="001B0FBA">
              <w:rPr>
                <w:rFonts w:ascii="Arial" w:hAnsi="Arial" w:cs="Arial"/>
                <w:i/>
              </w:rPr>
              <w:t>Error message, if error encountered</w:t>
            </w:r>
          </w:p>
        </w:tc>
      </w:tr>
      <w:tr w:rsidR="00AB0F87" w:rsidRPr="00FA0A10" w14:paraId="36B6A550" w14:textId="77777777" w:rsidTr="00DE5961">
        <w:tc>
          <w:tcPr>
            <w:tcW w:w="2268" w:type="dxa"/>
          </w:tcPr>
          <w:p w14:paraId="4A533988" w14:textId="77777777" w:rsidR="00AB0F87" w:rsidRPr="002A438F" w:rsidRDefault="00AB0F87" w:rsidP="00DE5961">
            <w:pPr>
              <w:pStyle w:val="Normal2"/>
              <w:ind w:left="0"/>
              <w:jc w:val="center"/>
              <w:rPr>
                <w:rFonts w:ascii="Arial" w:hAnsi="Arial" w:cs="Arial"/>
              </w:rPr>
            </w:pPr>
            <w:r w:rsidRPr="00FA0A10">
              <w:rPr>
                <w:rFonts w:ascii="Arial" w:hAnsi="Arial" w:cs="Arial"/>
              </w:rPr>
              <w:t>Payload/</w:t>
            </w:r>
          </w:p>
        </w:tc>
        <w:tc>
          <w:tcPr>
            <w:tcW w:w="4365" w:type="dxa"/>
          </w:tcPr>
          <w:p w14:paraId="75D2E561" w14:textId="77777777" w:rsidR="00AB0F87" w:rsidRPr="001B0FBA" w:rsidRDefault="00AB0F87" w:rsidP="00DE5961">
            <w:pPr>
              <w:pStyle w:val="Normal2"/>
              <w:ind w:left="0"/>
              <w:jc w:val="center"/>
              <w:rPr>
                <w:rFonts w:ascii="Arial" w:hAnsi="Arial" w:cs="Arial"/>
                <w:i/>
              </w:rPr>
            </w:pPr>
            <w:r w:rsidRPr="001B0FBA">
              <w:rPr>
                <w:rFonts w:ascii="Arial" w:hAnsi="Arial" w:cs="Arial"/>
                <w:i/>
              </w:rPr>
              <w:t>STPPF</w:t>
            </w:r>
          </w:p>
        </w:tc>
      </w:tr>
    </w:tbl>
    <w:p w14:paraId="17F0B745" w14:textId="77777777" w:rsidR="00AB0F87" w:rsidRPr="004C5652" w:rsidRDefault="00AB0F87" w:rsidP="00AB0F87">
      <w:pPr>
        <w:ind w:left="360"/>
        <w:rPr>
          <w:rFonts w:ascii="Arial" w:hAnsi="Arial" w:cs="Arial"/>
        </w:rPr>
      </w:pPr>
    </w:p>
    <w:p w14:paraId="08B3974E" w14:textId="77777777" w:rsidR="00AB0F87" w:rsidRPr="004C5652" w:rsidRDefault="00AB0F87" w:rsidP="00AB0F87">
      <w:pPr>
        <w:ind w:left="360"/>
        <w:rPr>
          <w:rFonts w:ascii="Arial" w:hAnsi="Arial" w:cs="Arial"/>
        </w:rPr>
      </w:pPr>
      <w:r w:rsidRPr="004C5652">
        <w:rPr>
          <w:rFonts w:ascii="Arial" w:hAnsi="Arial" w:cs="Arial"/>
        </w:rPr>
        <w:t xml:space="preserve">The following diagram defines the </w:t>
      </w:r>
      <w:r w:rsidR="007E5BA5" w:rsidRPr="004C5652">
        <w:rPr>
          <w:rFonts w:ascii="Arial" w:hAnsi="Arial" w:cs="Arial"/>
        </w:rPr>
        <w:t xml:space="preserve">ForecastSolarPayload structure in the </w:t>
      </w:r>
      <w:r w:rsidRPr="004C5652">
        <w:rPr>
          <w:rFonts w:ascii="Arial" w:hAnsi="Arial" w:cs="Arial"/>
        </w:rPr>
        <w:t>STPPF</w:t>
      </w:r>
      <w:r w:rsidR="007E5BA5" w:rsidRPr="004C5652">
        <w:rPr>
          <w:rFonts w:ascii="Arial" w:hAnsi="Arial" w:cs="Arial"/>
        </w:rPr>
        <w:t xml:space="preserve"> response</w:t>
      </w:r>
      <w:r w:rsidRPr="004C5652">
        <w:rPr>
          <w:rFonts w:ascii="Arial" w:hAnsi="Arial" w:cs="Arial"/>
        </w:rPr>
        <w:t>:</w:t>
      </w:r>
    </w:p>
    <w:p w14:paraId="6CC03884" w14:textId="77777777" w:rsidR="00AB0F87" w:rsidRPr="004C5652" w:rsidRDefault="00AB0F87" w:rsidP="00AB0F87">
      <w:pPr>
        <w:ind w:left="360"/>
        <w:rPr>
          <w:rFonts w:ascii="Arial" w:hAnsi="Arial" w:cs="Arial"/>
        </w:rPr>
      </w:pPr>
    </w:p>
    <w:p w14:paraId="25450E1A" w14:textId="77777777" w:rsidR="00AB0F87" w:rsidRPr="004C5652" w:rsidRDefault="009A2F00" w:rsidP="003A1FF4">
      <w:pPr>
        <w:rPr>
          <w:rFonts w:ascii="Arial" w:hAnsi="Arial" w:cs="Arial"/>
        </w:rPr>
      </w:pPr>
      <w:r>
        <w:rPr>
          <w:rFonts w:ascii="Arial" w:hAnsi="Arial" w:cs="Arial"/>
          <w:noProof/>
        </w:rPr>
        <w:lastRenderedPageBreak/>
        <w:drawing>
          <wp:inline distT="0" distB="0" distL="0" distR="0" wp14:anchorId="14FC858C" wp14:editId="369C0555">
            <wp:extent cx="6677025" cy="4114800"/>
            <wp:effectExtent l="0" t="0" r="9525" b="0"/>
            <wp:docPr id="112" name="Picture 112"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ErcotSolarQSEForecast_ForecastSolarPayload"/>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6677025" cy="4114800"/>
                    </a:xfrm>
                    <a:prstGeom prst="rect">
                      <a:avLst/>
                    </a:prstGeom>
                    <a:noFill/>
                    <a:ln>
                      <a:noFill/>
                    </a:ln>
                  </pic:spPr>
                </pic:pic>
              </a:graphicData>
            </a:graphic>
          </wp:inline>
        </w:drawing>
      </w:r>
    </w:p>
    <w:p w14:paraId="653AAF85" w14:textId="77777777" w:rsidR="00AB0F87" w:rsidRPr="004C5652" w:rsidRDefault="00AB0F87" w:rsidP="00AB0F87">
      <w:pPr>
        <w:ind w:left="360"/>
        <w:rPr>
          <w:rFonts w:ascii="Arial" w:hAnsi="Arial" w:cs="Arial"/>
        </w:rPr>
      </w:pPr>
    </w:p>
    <w:p w14:paraId="176C6460" w14:textId="77777777" w:rsidR="00AB0F87" w:rsidRPr="004C5652" w:rsidRDefault="00AB0F87" w:rsidP="00AB0F87">
      <w:pPr>
        <w:rPr>
          <w:rFonts w:ascii="Arial" w:hAnsi="Arial" w:cs="Arial"/>
          <w:sz w:val="20"/>
          <w:szCs w:val="20"/>
        </w:rPr>
      </w:pPr>
      <w:bookmarkStart w:id="1762" w:name="_Toc9530066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138</w:t>
      </w:r>
      <w:r w:rsidRPr="004C5652">
        <w:rPr>
          <w:rFonts w:ascii="Arial" w:hAnsi="Arial" w:cs="Arial"/>
          <w:sz w:val="20"/>
          <w:szCs w:val="20"/>
        </w:rPr>
        <w:fldChar w:fldCharType="end"/>
      </w:r>
      <w:r w:rsidRPr="004C5652">
        <w:rPr>
          <w:rFonts w:ascii="Arial" w:hAnsi="Arial" w:cs="Arial"/>
          <w:sz w:val="20"/>
          <w:szCs w:val="20"/>
        </w:rPr>
        <w:t xml:space="preserve"> - STPPF Structure</w:t>
      </w:r>
      <w:bookmarkEnd w:id="1762"/>
    </w:p>
    <w:p w14:paraId="34536F4C" w14:textId="77777777" w:rsidR="00AB0F87" w:rsidRPr="004C5652" w:rsidRDefault="00AB0F87" w:rsidP="00AB0F87">
      <w:pPr>
        <w:ind w:left="360"/>
        <w:rPr>
          <w:rFonts w:ascii="Arial" w:hAnsi="Arial" w:cs="Arial"/>
        </w:rPr>
      </w:pPr>
    </w:p>
    <w:p w14:paraId="7FE187D4" w14:textId="77777777" w:rsidR="00AB0F87" w:rsidRPr="004C5652" w:rsidRDefault="00AB0F87" w:rsidP="00AB0F87">
      <w:pPr>
        <w:ind w:left="360"/>
        <w:rPr>
          <w:rFonts w:ascii="Arial" w:hAnsi="Arial" w:cs="Arial"/>
        </w:rPr>
      </w:pPr>
      <w:r w:rsidRPr="004C5652">
        <w:rPr>
          <w:rFonts w:ascii="Arial" w:hAnsi="Arial" w:cs="Arial"/>
        </w:rPr>
        <w:t xml:space="preserve">The following is an </w:t>
      </w:r>
      <w:r w:rsidR="003A1FF4" w:rsidRPr="004C5652">
        <w:rPr>
          <w:rFonts w:ascii="Arial" w:hAnsi="Arial" w:cs="Arial"/>
        </w:rPr>
        <w:t xml:space="preserve">abbreviated </w:t>
      </w:r>
      <w:r w:rsidRPr="004C5652">
        <w:rPr>
          <w:rFonts w:ascii="Arial" w:hAnsi="Arial" w:cs="Arial"/>
        </w:rPr>
        <w:t xml:space="preserve">XML example </w:t>
      </w:r>
      <w:r w:rsidR="003A1FF4" w:rsidRPr="004C5652">
        <w:rPr>
          <w:rFonts w:ascii="Arial" w:hAnsi="Arial" w:cs="Arial"/>
        </w:rPr>
        <w:t>of a</w:t>
      </w:r>
      <w:r w:rsidR="00326803" w:rsidRPr="004C5652">
        <w:rPr>
          <w:rFonts w:ascii="Arial" w:hAnsi="Arial" w:cs="Arial"/>
        </w:rPr>
        <w:t>n</w:t>
      </w:r>
      <w:r w:rsidR="003A1FF4" w:rsidRPr="004C5652">
        <w:rPr>
          <w:rFonts w:ascii="Arial" w:hAnsi="Arial" w:cs="Arial"/>
        </w:rPr>
        <w:t xml:space="preserve"> </w:t>
      </w:r>
      <w:r w:rsidRPr="004C5652">
        <w:rPr>
          <w:rFonts w:ascii="Arial" w:hAnsi="Arial" w:cs="Arial"/>
        </w:rPr>
        <w:t xml:space="preserve">STPPF </w:t>
      </w:r>
      <w:r w:rsidR="003A1FF4" w:rsidRPr="004C5652">
        <w:rPr>
          <w:rFonts w:ascii="Arial" w:hAnsi="Arial" w:cs="Arial"/>
        </w:rPr>
        <w:t>response</w:t>
      </w:r>
      <w:r w:rsidRPr="004C5652">
        <w:rPr>
          <w:rFonts w:ascii="Arial" w:hAnsi="Arial" w:cs="Arial"/>
        </w:rPr>
        <w:t>:</w:t>
      </w:r>
    </w:p>
    <w:p w14:paraId="0A24CC53" w14:textId="77777777" w:rsidR="00F230A5" w:rsidRPr="004C5652" w:rsidRDefault="00F230A5" w:rsidP="00AB0F87">
      <w:pPr>
        <w:ind w:left="360"/>
        <w:rPr>
          <w:rFonts w:ascii="Arial" w:hAnsi="Arial" w:cs="Arial"/>
        </w:rPr>
      </w:pPr>
    </w:p>
    <w:p w14:paraId="40BF4CD1" w14:textId="77777777" w:rsidR="00F230A5" w:rsidRPr="00FA0A10" w:rsidRDefault="00F230A5" w:rsidP="00AB0F87">
      <w:pPr>
        <w:ind w:left="36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w:t>
      </w:r>
      <w:r w:rsidRPr="002A438F">
        <w:rPr>
          <w:rFonts w:ascii="Arial" w:hAnsi="Arial" w:cs="Arial"/>
          <w:sz w:val="20"/>
          <w:szCs w:val="20"/>
        </w:rPr>
        <w:br/>
        <w:t xml:space="preserve">    xmlns:ns1="http://www.ercot.co</w:t>
      </w:r>
      <w:r w:rsidR="004E155C" w:rsidRPr="001B0FBA">
        <w:rPr>
          <w:rFonts w:ascii="Arial" w:hAnsi="Arial" w:cs="Arial"/>
          <w:sz w:val="20"/>
          <w:szCs w:val="20"/>
        </w:rPr>
        <w:t>m/schema/2007-06/nodal/ews</w:t>
      </w:r>
      <w:r w:rsidRPr="001B0FBA">
        <w:rPr>
          <w:rFonts w:ascii="Arial" w:hAnsi="Arial" w:cs="Arial"/>
          <w:sz w:val="20"/>
          <w:szCs w:val="20"/>
        </w:rPr>
        <w:t>"&gt;</w:t>
      </w:r>
      <w:r w:rsidRPr="001B0FBA">
        <w:rPr>
          <w:rFonts w:ascii="Arial" w:hAnsi="Arial" w:cs="Arial"/>
          <w:sz w:val="20"/>
          <w:szCs w:val="20"/>
        </w:rPr>
        <w:br/>
        <w:t xml:space="preserve">    &lt;ns1:ForecastSet&gt;</w:t>
      </w:r>
      <w:r w:rsidRPr="001B0FBA">
        <w:rPr>
          <w:rFonts w:ascii="Arial" w:hAnsi="Arial" w:cs="Arial"/>
          <w:sz w:val="20"/>
          <w:szCs w:val="20"/>
        </w:rPr>
        <w:br/>
        <w:t xml:space="preserve">        &lt;ns1:Site duns="1234567890000" name="SOLAR1" qseid="QSE1"&gt;SITE1&lt;/ns1:Site&gt;</w:t>
      </w:r>
      <w:r w:rsidRPr="001B0FBA">
        <w:rPr>
          <w:rFonts w:ascii="Arial" w:hAnsi="Arial" w:cs="Arial"/>
          <w:sz w:val="20"/>
          <w:szCs w:val="20"/>
        </w:rPr>
        <w:br/>
        <w:t xml:space="preserve">        &lt;ns1:Created&gt;2015-12-18T14:00:01-06:00&lt;/ns1:Created&gt;</w:t>
      </w:r>
      <w:r w:rsidRPr="001B0FBA">
        <w:rPr>
          <w:rFonts w:ascii="Arial" w:hAnsi="Arial" w:cs="Arial"/>
          <w:sz w:val="20"/>
          <w:szCs w:val="20"/>
        </w:rPr>
        <w:br/>
        <w:t xml:space="preserve">        &lt;ns1:AnalogValue statistic="MEAN" timeStamp="2015-12-18T14:00:00-06:00" type="</w:t>
      </w:r>
      <w:r w:rsidRPr="00FA0A10">
        <w:rPr>
          <w:rFonts w:ascii="Arial" w:hAnsi="Arial" w:cs="Arial"/>
          <w:sz w:val="20"/>
          <w:szCs w:val="20"/>
        </w:rPr>
        <w:t>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&lt;ns1:AnalogValue statistic="MEAN" timeStamp="2015-12-18T15:00:00-06:00" type="STPPF"</w:t>
      </w:r>
      <w:r w:rsidRPr="00FA0A10">
        <w:rPr>
          <w:rFonts w:ascii="Arial" w:hAnsi="Arial" w:cs="Arial"/>
          <w:sz w:val="20"/>
          <w:szCs w:val="20"/>
        </w:rPr>
        <w:br/>
        <w:t xml:space="preserve">            units="MW"&gt;0.0E0&lt;/ns1:AnalogValue&gt;</w:t>
      </w:r>
      <w:r w:rsidRPr="00FA0A10">
        <w:rPr>
          <w:rFonts w:ascii="Arial" w:hAnsi="Arial" w:cs="Arial"/>
          <w:sz w:val="20"/>
          <w:szCs w:val="20"/>
        </w:rPr>
        <w:br/>
        <w:t xml:space="preserve">    &lt;/ns1:ForecastSet&gt;</w:t>
      </w:r>
      <w:r w:rsidRPr="00FA0A10">
        <w:rPr>
          <w:rFonts w:ascii="Arial" w:hAnsi="Arial" w:cs="Arial"/>
          <w:sz w:val="20"/>
          <w:szCs w:val="20"/>
        </w:rPr>
        <w:br/>
        <w:t>&lt;/ns1:ForecastSolarPayload&gt;</w:t>
      </w:r>
    </w:p>
    <w:p w14:paraId="05F2BE67" w14:textId="77777777" w:rsidR="00AB0F87" w:rsidRPr="00FA0A10" w:rsidRDefault="00AB0F87" w:rsidP="00A82843">
      <w:pPr>
        <w:ind w:left="720"/>
        <w:rPr>
          <w:rFonts w:ascii="Arial" w:hAnsi="Arial" w:cs="Arial"/>
          <w:sz w:val="20"/>
          <w:szCs w:val="20"/>
        </w:rPr>
      </w:pPr>
    </w:p>
    <w:p w14:paraId="4C7F2C0A" w14:textId="77777777" w:rsidR="00B956C8" w:rsidRPr="00FA0A10" w:rsidRDefault="00B956C8" w:rsidP="00A82843">
      <w:pPr>
        <w:pStyle w:val="Heading1"/>
        <w:ind w:left="0" w:firstLine="0"/>
        <w:rPr>
          <w:b w:val="0"/>
        </w:rPr>
      </w:pPr>
      <w:bookmarkStart w:id="1763" w:name="_Toc154924227"/>
      <w:bookmarkStart w:id="1764" w:name="_Toc165951919"/>
      <w:bookmarkStart w:id="1765" w:name="_Toc164750858"/>
      <w:bookmarkStart w:id="1766" w:name="_Toc95300460"/>
      <w:r w:rsidRPr="00FA0A10">
        <w:rPr>
          <w:b w:val="0"/>
        </w:rPr>
        <w:t>Notifications</w:t>
      </w:r>
      <w:bookmarkEnd w:id="1763"/>
      <w:bookmarkEnd w:id="1764"/>
      <w:bookmarkEnd w:id="1765"/>
      <w:bookmarkEnd w:id="1766"/>
      <w:r w:rsidR="004954CE" w:rsidRPr="00FA0A10">
        <w:rPr>
          <w:b w:val="0"/>
        </w:rPr>
        <w:t xml:space="preserve"> </w:t>
      </w:r>
    </w:p>
    <w:p w14:paraId="45C9656E" w14:textId="77777777" w:rsidR="00B956C8" w:rsidRPr="004C5652" w:rsidRDefault="00B956C8" w:rsidP="00B956C8">
      <w:pPr>
        <w:rPr>
          <w:rFonts w:ascii="Arial" w:hAnsi="Arial" w:cs="Arial"/>
        </w:rPr>
      </w:pPr>
      <w:r w:rsidRPr="004C5652">
        <w:rPr>
          <w:rFonts w:ascii="Arial" w:hAnsi="Arial" w:cs="Arial"/>
        </w:rPr>
        <w:t xml:space="preserve">A key aspect of the design for external interfaces for </w:t>
      </w:r>
      <w:r w:rsidR="00EA6106" w:rsidRPr="004C5652">
        <w:rPr>
          <w:rFonts w:ascii="Arial" w:hAnsi="Arial" w:cs="Arial"/>
        </w:rPr>
        <w:t>Market Participant</w:t>
      </w:r>
      <w:r w:rsidR="00995790" w:rsidRPr="004C5652">
        <w:rPr>
          <w:rFonts w:ascii="Arial" w:hAnsi="Arial" w:cs="Arial"/>
        </w:rPr>
        <w:t xml:space="preserve">s is </w:t>
      </w:r>
      <w:r w:rsidR="00C3203E" w:rsidRPr="004C5652">
        <w:rPr>
          <w:rFonts w:ascii="Arial" w:hAnsi="Arial" w:cs="Arial"/>
        </w:rPr>
        <w:t xml:space="preserve">to provide a simplified variant of </w:t>
      </w:r>
      <w:r w:rsidRPr="004C5652">
        <w:rPr>
          <w:rFonts w:ascii="Arial" w:hAnsi="Arial" w:cs="Arial"/>
        </w:rPr>
        <w:t>the OASIS WS-Notifications standard</w:t>
      </w:r>
      <w:r w:rsidR="00C3203E" w:rsidRPr="004C5652">
        <w:rPr>
          <w:rFonts w:ascii="Arial" w:hAnsi="Arial" w:cs="Arial"/>
        </w:rPr>
        <w:t xml:space="preserve"> for the definition of an ERCOT Notification interface</w:t>
      </w:r>
      <w:r w:rsidR="005C4D80" w:rsidRPr="004C5652">
        <w:rPr>
          <w:rFonts w:ascii="Arial" w:hAnsi="Arial" w:cs="Arial"/>
        </w:rPr>
        <w:t xml:space="preserve">.  </w:t>
      </w:r>
      <w:r w:rsidRPr="004C5652">
        <w:rPr>
          <w:rFonts w:ascii="Arial" w:hAnsi="Arial" w:cs="Arial"/>
        </w:rPr>
        <w:t xml:space="preserve">Each </w:t>
      </w:r>
      <w:r w:rsidR="00EA6106" w:rsidRPr="004C5652">
        <w:rPr>
          <w:rFonts w:ascii="Arial" w:hAnsi="Arial" w:cs="Arial"/>
        </w:rPr>
        <w:t>Market Participant</w:t>
      </w:r>
      <w:r w:rsidRPr="004C5652">
        <w:rPr>
          <w:rFonts w:ascii="Arial" w:hAnsi="Arial" w:cs="Arial"/>
        </w:rPr>
        <w:t xml:space="preserve"> using the external interface </w:t>
      </w:r>
      <w:r w:rsidR="00C3203E" w:rsidRPr="004C5652">
        <w:rPr>
          <w:rFonts w:ascii="Arial" w:hAnsi="Arial" w:cs="Arial"/>
        </w:rPr>
        <w:t xml:space="preserve">would be required to provide a listener </w:t>
      </w:r>
      <w:r w:rsidRPr="004C5652">
        <w:rPr>
          <w:rFonts w:ascii="Arial" w:hAnsi="Arial" w:cs="Arial"/>
        </w:rPr>
        <w:t xml:space="preserve">interface for the receipt of notification messages, compliant with </w:t>
      </w:r>
      <w:r w:rsidR="00C3203E" w:rsidRPr="004C5652">
        <w:rPr>
          <w:rFonts w:ascii="Arial" w:hAnsi="Arial" w:cs="Arial"/>
        </w:rPr>
        <w:t>the interface provided by ERCOT</w:t>
      </w:r>
      <w:r w:rsidRPr="004C5652">
        <w:rPr>
          <w:rFonts w:ascii="Arial" w:hAnsi="Arial" w:cs="Arial"/>
        </w:rPr>
        <w:t>.</w:t>
      </w:r>
    </w:p>
    <w:p w14:paraId="5A451915"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767" w:name="_Toc154924228"/>
      <w:bookmarkStart w:id="1768" w:name="_Toc165951920"/>
      <w:bookmarkStart w:id="1769" w:name="_Toc164750859"/>
      <w:bookmarkStart w:id="1770" w:name="_Toc95300461"/>
      <w:r w:rsidRPr="00FA0A10">
        <w:rPr>
          <w:b w:val="0"/>
        </w:rPr>
        <w:lastRenderedPageBreak/>
        <w:t>Interfaces Provided</w:t>
      </w:r>
      <w:bookmarkEnd w:id="1767"/>
      <w:bookmarkEnd w:id="1768"/>
      <w:bookmarkEnd w:id="1769"/>
      <w:bookmarkEnd w:id="1770"/>
    </w:p>
    <w:p w14:paraId="27E01897" w14:textId="77777777" w:rsidR="00B956C8" w:rsidRPr="004C5652" w:rsidRDefault="00B956C8" w:rsidP="00C3203E">
      <w:pPr>
        <w:ind w:left="540"/>
        <w:rPr>
          <w:rFonts w:ascii="Arial" w:hAnsi="Arial" w:cs="Arial"/>
        </w:rPr>
      </w:pPr>
      <w:r w:rsidRPr="004C5652">
        <w:rPr>
          <w:rFonts w:ascii="Arial" w:hAnsi="Arial" w:cs="Arial"/>
        </w:rPr>
        <w:t>The inter</w:t>
      </w:r>
      <w:r w:rsidR="00F656F4" w:rsidRPr="004C5652">
        <w:rPr>
          <w:rFonts w:ascii="Arial" w:hAnsi="Arial" w:cs="Arial"/>
        </w:rPr>
        <w:t xml:space="preserve">faces provided are based upon </w:t>
      </w:r>
      <w:r w:rsidRPr="004C5652">
        <w:rPr>
          <w:rFonts w:ascii="Arial" w:hAnsi="Arial" w:cs="Arial"/>
        </w:rPr>
        <w:t>the WS-Notifications specification</w:t>
      </w:r>
      <w:r w:rsidR="00F656F4" w:rsidRPr="004C5652">
        <w:rPr>
          <w:rFonts w:ascii="Arial" w:hAnsi="Arial" w:cs="Arial"/>
        </w:rPr>
        <w:t>, although for use by ERCOT the interface has been simplified and augmented to fill one gap in the WS-Notification specification</w:t>
      </w:r>
      <w:r w:rsidR="00A427DA" w:rsidRPr="004C5652">
        <w:rPr>
          <w:rFonts w:ascii="Arial" w:hAnsi="Arial" w:cs="Arial"/>
        </w:rPr>
        <w:t xml:space="preserve">.  </w:t>
      </w:r>
      <w:r w:rsidRPr="004C5652">
        <w:rPr>
          <w:rFonts w:ascii="Arial" w:hAnsi="Arial" w:cs="Arial"/>
        </w:rPr>
        <w:t xml:space="preserve">For the purposes of use by </w:t>
      </w:r>
      <w:r w:rsidR="00EA6106" w:rsidRPr="004C5652">
        <w:rPr>
          <w:rFonts w:ascii="Arial" w:hAnsi="Arial" w:cs="Arial"/>
        </w:rPr>
        <w:t>Market Participant</w:t>
      </w:r>
      <w:r w:rsidR="00C3203E" w:rsidRPr="004C5652">
        <w:rPr>
          <w:rFonts w:ascii="Arial" w:hAnsi="Arial" w:cs="Arial"/>
        </w:rPr>
        <w:t xml:space="preserve">s, there is only one </w:t>
      </w:r>
      <w:r w:rsidRPr="004C5652">
        <w:rPr>
          <w:rFonts w:ascii="Arial" w:hAnsi="Arial" w:cs="Arial"/>
        </w:rPr>
        <w:t>interfaces of interest</w:t>
      </w:r>
      <w:r w:rsidR="00C3203E" w:rsidRPr="004C5652">
        <w:rPr>
          <w:rFonts w:ascii="Arial" w:hAnsi="Arial" w:cs="Arial"/>
        </w:rPr>
        <w:t xml:space="preserve"> that is implemented by a Market Participant </w:t>
      </w:r>
      <w:r w:rsidR="00A427DA" w:rsidRPr="004C5652">
        <w:rPr>
          <w:rFonts w:ascii="Arial" w:hAnsi="Arial" w:cs="Arial"/>
        </w:rPr>
        <w:t>listener;</w:t>
      </w:r>
      <w:r w:rsidR="00C3203E" w:rsidRPr="004C5652">
        <w:rPr>
          <w:rFonts w:ascii="Arial" w:hAnsi="Arial" w:cs="Arial"/>
        </w:rPr>
        <w:t xml:space="preserve"> this is the ‘Notify’ interface.</w:t>
      </w:r>
    </w:p>
    <w:p w14:paraId="5B1C2A27" w14:textId="77777777" w:rsidR="00C3203E" w:rsidRPr="004C5652" w:rsidRDefault="00C3203E" w:rsidP="00C3203E">
      <w:pPr>
        <w:ind w:left="540"/>
        <w:rPr>
          <w:rFonts w:ascii="Arial" w:hAnsi="Arial" w:cs="Arial"/>
        </w:rPr>
      </w:pPr>
    </w:p>
    <w:p w14:paraId="6289F714" w14:textId="77777777" w:rsidR="00B956C8" w:rsidRPr="004C5652" w:rsidRDefault="00C3203E" w:rsidP="00BB28C6">
      <w:pPr>
        <w:pStyle w:val="Normal1"/>
        <w:rPr>
          <w:rFonts w:ascii="Arial" w:hAnsi="Arial" w:cs="Arial"/>
          <w:sz w:val="24"/>
        </w:rPr>
      </w:pPr>
      <w:r w:rsidRPr="004C5652">
        <w:rPr>
          <w:rFonts w:ascii="Arial" w:hAnsi="Arial" w:cs="Arial"/>
          <w:sz w:val="24"/>
        </w:rPr>
        <w:t>The ‘Notify’ interface</w:t>
      </w:r>
      <w:r w:rsidR="00B956C8" w:rsidRPr="004C5652">
        <w:rPr>
          <w:rFonts w:ascii="Arial" w:hAnsi="Arial" w:cs="Arial"/>
          <w:sz w:val="24"/>
        </w:rPr>
        <w:t xml:space="preserve"> </w:t>
      </w:r>
      <w:r w:rsidR="00BB28C6" w:rsidRPr="004C5652">
        <w:rPr>
          <w:rFonts w:ascii="Arial" w:hAnsi="Arial" w:cs="Arial"/>
          <w:sz w:val="24"/>
        </w:rPr>
        <w:t xml:space="preserve">is </w:t>
      </w:r>
      <w:r w:rsidR="00B956C8" w:rsidRPr="004C5652">
        <w:rPr>
          <w:rFonts w:ascii="Arial" w:hAnsi="Arial" w:cs="Arial"/>
          <w:sz w:val="24"/>
        </w:rPr>
        <w:t>used as a</w:t>
      </w:r>
      <w:r w:rsidRPr="004C5652">
        <w:rPr>
          <w:rFonts w:ascii="Arial" w:hAnsi="Arial" w:cs="Arial"/>
          <w:sz w:val="24"/>
        </w:rPr>
        <w:t xml:space="preserve"> means to asynchronously receive information by</w:t>
      </w:r>
      <w:r w:rsidR="00B956C8" w:rsidRPr="004C5652">
        <w:rPr>
          <w:rFonts w:ascii="Arial" w:hAnsi="Arial" w:cs="Arial"/>
          <w:sz w:val="24"/>
        </w:rPr>
        <w:t xml:space="preserve"> </w:t>
      </w:r>
      <w:r w:rsidR="00EA6106" w:rsidRPr="004C5652">
        <w:rPr>
          <w:rFonts w:ascii="Arial" w:hAnsi="Arial" w:cs="Arial"/>
          <w:sz w:val="24"/>
        </w:rPr>
        <w:t>Market Participant</w:t>
      </w:r>
      <w:r w:rsidR="00B956C8" w:rsidRPr="004C5652">
        <w:rPr>
          <w:rFonts w:ascii="Arial" w:hAnsi="Arial" w:cs="Arial"/>
          <w:sz w:val="24"/>
        </w:rPr>
        <w:t>s</w:t>
      </w:r>
      <w:r w:rsidRPr="004C5652">
        <w:rPr>
          <w:rFonts w:ascii="Arial" w:hAnsi="Arial" w:cs="Arial"/>
          <w:sz w:val="24"/>
        </w:rPr>
        <w:t xml:space="preserve"> from ERCOT</w:t>
      </w:r>
      <w:r w:rsidR="00A427DA" w:rsidRPr="004C5652">
        <w:rPr>
          <w:rFonts w:ascii="Arial" w:hAnsi="Arial" w:cs="Arial"/>
          <w:sz w:val="24"/>
        </w:rPr>
        <w:t xml:space="preserve">.  </w:t>
      </w:r>
      <w:r w:rsidR="00B956C8" w:rsidRPr="004C5652">
        <w:rPr>
          <w:rFonts w:ascii="Arial" w:hAnsi="Arial" w:cs="Arial"/>
          <w:sz w:val="24"/>
        </w:rPr>
        <w:t>Specific examples of this information include:</w:t>
      </w:r>
    </w:p>
    <w:p w14:paraId="61D89D18"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Notices</w:t>
      </w:r>
    </w:p>
    <w:p w14:paraId="4E0F91F6"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Alerts</w:t>
      </w:r>
    </w:p>
    <w:p w14:paraId="465F67F4"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BidSet acceptance or error</w:t>
      </w:r>
      <w:r w:rsidR="00901111" w:rsidRPr="004C5652">
        <w:rPr>
          <w:rFonts w:ascii="Arial" w:hAnsi="Arial" w:cs="Arial"/>
          <w:sz w:val="24"/>
        </w:rPr>
        <w:t xml:space="preserve"> reporting</w:t>
      </w:r>
    </w:p>
    <w:p w14:paraId="5523D075" w14:textId="77777777" w:rsidR="00B956C8" w:rsidRPr="004C5652" w:rsidRDefault="00B956C8" w:rsidP="00B956C8">
      <w:pPr>
        <w:pStyle w:val="Normal1"/>
        <w:numPr>
          <w:ilvl w:val="0"/>
          <w:numId w:val="7"/>
        </w:numPr>
        <w:rPr>
          <w:rFonts w:ascii="Arial" w:hAnsi="Arial" w:cs="Arial"/>
          <w:sz w:val="24"/>
        </w:rPr>
      </w:pPr>
      <w:r w:rsidRPr="004C5652">
        <w:rPr>
          <w:rFonts w:ascii="Arial" w:hAnsi="Arial" w:cs="Arial"/>
          <w:sz w:val="24"/>
        </w:rPr>
        <w:t>Awards</w:t>
      </w:r>
    </w:p>
    <w:p w14:paraId="5A010A05" w14:textId="77777777" w:rsidR="00B956C8" w:rsidRPr="004C5652" w:rsidRDefault="00B956C8" w:rsidP="00772AC6">
      <w:pPr>
        <w:pStyle w:val="Normal1"/>
        <w:numPr>
          <w:ilvl w:val="0"/>
          <w:numId w:val="7"/>
        </w:numPr>
        <w:rPr>
          <w:rFonts w:ascii="Arial" w:hAnsi="Arial" w:cs="Arial"/>
          <w:sz w:val="24"/>
        </w:rPr>
      </w:pPr>
      <w:r w:rsidRPr="004C5652">
        <w:rPr>
          <w:rFonts w:ascii="Arial" w:hAnsi="Arial" w:cs="Arial"/>
          <w:sz w:val="24"/>
        </w:rPr>
        <w:t>Obligations</w:t>
      </w:r>
    </w:p>
    <w:p w14:paraId="74EA42C5" w14:textId="77777777" w:rsidR="00803C6C" w:rsidRPr="004C5652" w:rsidRDefault="00803C6C" w:rsidP="00772AC6">
      <w:pPr>
        <w:pStyle w:val="Normal1"/>
        <w:numPr>
          <w:ilvl w:val="0"/>
          <w:numId w:val="7"/>
        </w:numPr>
        <w:rPr>
          <w:rFonts w:ascii="Arial" w:hAnsi="Arial" w:cs="Arial"/>
          <w:sz w:val="24"/>
        </w:rPr>
      </w:pPr>
      <w:r w:rsidRPr="004C5652">
        <w:rPr>
          <w:rFonts w:ascii="Arial" w:hAnsi="Arial" w:cs="Arial"/>
          <w:sz w:val="24"/>
        </w:rPr>
        <w:t>Startup/Shutdown Instructions</w:t>
      </w:r>
    </w:p>
    <w:p w14:paraId="5A10816A" w14:textId="77777777" w:rsidR="00F168AE" w:rsidRPr="004C5652" w:rsidRDefault="00F168AE" w:rsidP="00772AC6">
      <w:pPr>
        <w:pStyle w:val="Normal1"/>
        <w:numPr>
          <w:ilvl w:val="0"/>
          <w:numId w:val="7"/>
        </w:numPr>
        <w:rPr>
          <w:rFonts w:ascii="Arial" w:hAnsi="Arial" w:cs="Arial"/>
          <w:sz w:val="24"/>
        </w:rPr>
      </w:pPr>
      <w:r w:rsidRPr="004C5652">
        <w:rPr>
          <w:rFonts w:ascii="Arial" w:hAnsi="Arial" w:cs="Arial"/>
          <w:sz w:val="24"/>
        </w:rPr>
        <w:t>Outages</w:t>
      </w:r>
    </w:p>
    <w:p w14:paraId="4641B778" w14:textId="77777777" w:rsidR="00B956C8" w:rsidRPr="004C5652" w:rsidRDefault="00983443" w:rsidP="00B956C8">
      <w:pPr>
        <w:pStyle w:val="Normal1"/>
        <w:rPr>
          <w:rFonts w:ascii="Arial" w:hAnsi="Arial" w:cs="Arial"/>
          <w:sz w:val="24"/>
        </w:rPr>
      </w:pPr>
      <w:r w:rsidRPr="004C5652">
        <w:rPr>
          <w:rFonts w:ascii="Arial" w:hAnsi="Arial" w:cs="Arial"/>
          <w:sz w:val="24"/>
        </w:rPr>
        <w:t>The following sequence diagram describes the typical/potential set of information exchanges related to Notifications</w:t>
      </w:r>
      <w:r w:rsidR="00A427DA" w:rsidRPr="004C5652">
        <w:rPr>
          <w:rFonts w:ascii="Arial" w:hAnsi="Arial" w:cs="Arial"/>
          <w:sz w:val="24"/>
        </w:rPr>
        <w:t xml:space="preserve">.  </w:t>
      </w:r>
      <w:r w:rsidRPr="004C5652">
        <w:rPr>
          <w:rFonts w:ascii="Arial" w:hAnsi="Arial" w:cs="Arial"/>
          <w:sz w:val="24"/>
        </w:rPr>
        <w:t>The actual flows would be different based on the type of notification</w:t>
      </w:r>
      <w:r w:rsidR="006262CB" w:rsidRPr="004C5652">
        <w:rPr>
          <w:rFonts w:ascii="Arial" w:hAnsi="Arial" w:cs="Arial"/>
          <w:sz w:val="24"/>
        </w:rPr>
        <w:t>:</w:t>
      </w:r>
    </w:p>
    <w:p w14:paraId="62284903" w14:textId="77777777" w:rsidR="007C252F" w:rsidRPr="004C5652" w:rsidRDefault="009A2F00" w:rsidP="007C252F">
      <w:pPr>
        <w:pStyle w:val="Normal1"/>
        <w:keepNext/>
        <w:ind w:left="0"/>
        <w:rPr>
          <w:rFonts w:ascii="Arial" w:hAnsi="Arial" w:cs="Arial"/>
          <w:sz w:val="24"/>
        </w:rPr>
      </w:pPr>
      <w:r>
        <w:rPr>
          <w:rFonts w:ascii="Arial" w:hAnsi="Arial" w:cs="Arial"/>
          <w:noProof/>
          <w:sz w:val="24"/>
        </w:rPr>
        <w:drawing>
          <wp:inline distT="0" distB="0" distL="0" distR="0" wp14:anchorId="1A854D92" wp14:editId="06FD9CA7">
            <wp:extent cx="6400800" cy="3562350"/>
            <wp:effectExtent l="0" t="0" r="0" b="0"/>
            <wp:docPr id="113" name="Picture 113" descr="Notificat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Notifications"/>
                    <pic:cNvPicPr>
                      <a:picLocks noChangeAspect="1" noChangeArrowheads="1"/>
                    </pic:cNvPicPr>
                  </pic:nvPicPr>
                  <pic:blipFill>
                    <a:blip r:embed="rId137">
                      <a:extLst>
                        <a:ext uri="{28A0092B-C50C-407E-A947-70E740481C1C}">
                          <a14:useLocalDpi xmlns:a14="http://schemas.microsoft.com/office/drawing/2010/main" val="0"/>
                        </a:ext>
                      </a:extLst>
                    </a:blip>
                    <a:srcRect/>
                    <a:stretch>
                      <a:fillRect/>
                    </a:stretch>
                  </pic:blipFill>
                  <pic:spPr bwMode="auto">
                    <a:xfrm>
                      <a:off x="0" y="0"/>
                      <a:ext cx="6400800" cy="3562350"/>
                    </a:xfrm>
                    <a:prstGeom prst="rect">
                      <a:avLst/>
                    </a:prstGeom>
                    <a:noFill/>
                    <a:ln>
                      <a:noFill/>
                    </a:ln>
                  </pic:spPr>
                </pic:pic>
              </a:graphicData>
            </a:graphic>
          </wp:inline>
        </w:drawing>
      </w:r>
    </w:p>
    <w:p w14:paraId="3E85F0CD" w14:textId="77777777" w:rsidR="00337FBC" w:rsidRPr="004C5652" w:rsidRDefault="00337FBC" w:rsidP="00337FBC">
      <w:pPr>
        <w:pStyle w:val="Normal1"/>
        <w:keepNext/>
        <w:rPr>
          <w:rFonts w:ascii="Arial" w:hAnsi="Arial" w:cs="Arial"/>
        </w:rPr>
      </w:pPr>
    </w:p>
    <w:p w14:paraId="3373B3DA" w14:textId="77777777" w:rsidR="00983443" w:rsidRPr="004C5652" w:rsidRDefault="00337FBC" w:rsidP="00CC37BF">
      <w:pPr>
        <w:rPr>
          <w:rFonts w:ascii="Arial" w:hAnsi="Arial" w:cs="Arial"/>
          <w:sz w:val="20"/>
          <w:szCs w:val="20"/>
        </w:rPr>
      </w:pPr>
      <w:bookmarkStart w:id="1771" w:name="_Toc165952070"/>
      <w:bookmarkStart w:id="1772" w:name="_Toc9530066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139</w:t>
      </w:r>
      <w:r w:rsidR="00C80347" w:rsidRPr="004C5652">
        <w:rPr>
          <w:rFonts w:ascii="Arial" w:hAnsi="Arial" w:cs="Arial"/>
          <w:sz w:val="20"/>
          <w:szCs w:val="20"/>
        </w:rPr>
        <w:fldChar w:fldCharType="end"/>
      </w:r>
      <w:r w:rsidRPr="004C5652">
        <w:rPr>
          <w:rFonts w:ascii="Arial" w:hAnsi="Arial" w:cs="Arial"/>
          <w:sz w:val="20"/>
          <w:szCs w:val="20"/>
        </w:rPr>
        <w:t xml:space="preserve"> - Notification Sequence Diagram</w:t>
      </w:r>
      <w:bookmarkEnd w:id="1771"/>
      <w:bookmarkEnd w:id="1772"/>
    </w:p>
    <w:p w14:paraId="78C781B1" w14:textId="77777777" w:rsidR="00B956C8" w:rsidRPr="004C5652" w:rsidRDefault="00B956C8" w:rsidP="00B956C8">
      <w:pPr>
        <w:pStyle w:val="Normal1"/>
        <w:rPr>
          <w:rFonts w:ascii="Arial" w:hAnsi="Arial" w:cs="Arial"/>
          <w:sz w:val="24"/>
        </w:rPr>
      </w:pPr>
    </w:p>
    <w:p w14:paraId="18C758CB"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773" w:name="_Toc154924229"/>
      <w:bookmarkStart w:id="1774" w:name="_Toc165951921"/>
      <w:bookmarkStart w:id="1775" w:name="_Toc164750860"/>
      <w:bookmarkStart w:id="1776" w:name="_Toc95300462"/>
      <w:r w:rsidRPr="00FA0A10">
        <w:rPr>
          <w:b w:val="0"/>
        </w:rPr>
        <w:t>Interfaces Required</w:t>
      </w:r>
      <w:bookmarkEnd w:id="1773"/>
      <w:bookmarkEnd w:id="1774"/>
      <w:bookmarkEnd w:id="1775"/>
      <w:bookmarkEnd w:id="1776"/>
    </w:p>
    <w:p w14:paraId="32A61008"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contents of the any structure would be wrapped using the ResponseMessage structure defined in section 2.1.4, as this would allow necessary security information to be passed in a uniform manner</w:t>
      </w:r>
      <w:r w:rsidR="00A427DA" w:rsidRPr="004C5652">
        <w:rPr>
          <w:rFonts w:ascii="Arial" w:hAnsi="Arial" w:cs="Arial"/>
          <w:sz w:val="24"/>
        </w:rPr>
        <w:t xml:space="preserve">.  </w:t>
      </w:r>
      <w:r w:rsidRPr="004C5652">
        <w:rPr>
          <w:rFonts w:ascii="Arial" w:hAnsi="Arial" w:cs="Arial"/>
          <w:sz w:val="24"/>
        </w:rPr>
        <w:t>The following table desc</w:t>
      </w:r>
      <w:r w:rsidR="00F5710D" w:rsidRPr="004C5652">
        <w:rPr>
          <w:rFonts w:ascii="Arial" w:hAnsi="Arial" w:cs="Arial"/>
          <w:sz w:val="24"/>
        </w:rPr>
        <w:t>ribes the contents of the Notify message</w:t>
      </w:r>
      <w:r w:rsidRPr="004C5652">
        <w:rPr>
          <w:rFonts w:ascii="Arial" w:hAnsi="Arial" w:cs="Arial"/>
          <w:sz w:val="24"/>
        </w:rPr>
        <w:t>.</w:t>
      </w:r>
    </w:p>
    <w:p w14:paraId="27C1C3CC" w14:textId="77777777" w:rsidR="00B956C8" w:rsidRPr="004C5652" w:rsidRDefault="00B956C8" w:rsidP="00B956C8">
      <w:pPr>
        <w:pStyle w:val="Normal1"/>
        <w:ind w:left="360"/>
        <w:rPr>
          <w:rFonts w:ascii="Arial" w:hAnsi="Arial" w:cs="Arial"/>
          <w:sz w:val="24"/>
        </w:rPr>
      </w:pPr>
    </w:p>
    <w:p w14:paraId="4F812820" w14:textId="77777777" w:rsidR="00F5710D" w:rsidRPr="004C5652" w:rsidRDefault="00F5710D" w:rsidP="00F5710D">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67"/>
        <w:gridCol w:w="4208"/>
      </w:tblGrid>
      <w:tr w:rsidR="00F5710D" w:rsidRPr="00FA0A10" w14:paraId="559239C1" w14:textId="77777777">
        <w:tc>
          <w:tcPr>
            <w:tcW w:w="3151" w:type="dxa"/>
            <w:shd w:val="clear" w:color="auto" w:fill="C0C0C0"/>
          </w:tcPr>
          <w:p w14:paraId="28ED244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C946FD0" w14:textId="77777777" w:rsidR="00F5710D" w:rsidRPr="00995285" w:rsidRDefault="00F5710D"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F5710D" w:rsidRPr="00FA0A10" w14:paraId="43124AAE" w14:textId="77777777">
        <w:tc>
          <w:tcPr>
            <w:tcW w:w="3151" w:type="dxa"/>
          </w:tcPr>
          <w:p w14:paraId="65BE8DFB" w14:textId="77777777" w:rsidR="00F5710D" w:rsidRPr="002A438F" w:rsidRDefault="00F5710D" w:rsidP="00F5710D">
            <w:pPr>
              <w:pStyle w:val="Normal2"/>
              <w:ind w:left="0"/>
              <w:jc w:val="center"/>
              <w:rPr>
                <w:rFonts w:ascii="Arial" w:hAnsi="Arial" w:cs="Arial"/>
              </w:rPr>
            </w:pPr>
            <w:r w:rsidRPr="00FA0A10">
              <w:rPr>
                <w:rFonts w:ascii="Arial" w:hAnsi="Arial" w:cs="Arial"/>
              </w:rPr>
              <w:t>NotificationMessage/Message/any</w:t>
            </w:r>
          </w:p>
        </w:tc>
        <w:tc>
          <w:tcPr>
            <w:tcW w:w="4365" w:type="dxa"/>
          </w:tcPr>
          <w:p w14:paraId="5A59D376" w14:textId="77777777" w:rsidR="00F5710D" w:rsidRPr="001B0FBA" w:rsidRDefault="00F5710D" w:rsidP="00F5710D">
            <w:pPr>
              <w:pStyle w:val="Normal2"/>
              <w:ind w:left="0"/>
              <w:jc w:val="center"/>
              <w:rPr>
                <w:rFonts w:ascii="Arial" w:hAnsi="Arial" w:cs="Arial"/>
                <w:i/>
              </w:rPr>
            </w:pPr>
            <w:r w:rsidRPr="001B0FBA">
              <w:rPr>
                <w:rFonts w:ascii="Arial" w:hAnsi="Arial" w:cs="Arial"/>
                <w:i/>
              </w:rPr>
              <w:t>One or more messages as defined using ERCOT common message structure</w:t>
            </w:r>
          </w:p>
        </w:tc>
      </w:tr>
    </w:tbl>
    <w:p w14:paraId="2FC7D5DF" w14:textId="77777777" w:rsidR="00F5710D" w:rsidRPr="004C5652" w:rsidRDefault="00F5710D" w:rsidP="00F5710D">
      <w:pPr>
        <w:pStyle w:val="BodyText"/>
        <w:rPr>
          <w:rFonts w:ascii="Arial" w:hAnsi="Arial" w:cs="Arial"/>
          <w:sz w:val="24"/>
        </w:rPr>
      </w:pPr>
    </w:p>
    <w:p w14:paraId="20648BA1" w14:textId="77777777" w:rsidR="00B956C8" w:rsidRPr="004C5652" w:rsidRDefault="00B956C8" w:rsidP="00B956C8">
      <w:pPr>
        <w:pStyle w:val="BodyText"/>
        <w:rPr>
          <w:rFonts w:ascii="Arial" w:hAnsi="Arial" w:cs="Arial"/>
          <w:sz w:val="24"/>
        </w:rPr>
      </w:pPr>
    </w:p>
    <w:p w14:paraId="4C4D5B21" w14:textId="77777777" w:rsidR="00C3203E" w:rsidRPr="004C5652" w:rsidRDefault="00C3203E" w:rsidP="00CC37BF">
      <w:pPr>
        <w:ind w:firstLine="720"/>
        <w:rPr>
          <w:rFonts w:ascii="Arial" w:hAnsi="Arial" w:cs="Arial"/>
        </w:rPr>
      </w:pPr>
      <w:r w:rsidRPr="004C5652">
        <w:rPr>
          <w:rFonts w:ascii="Arial" w:hAnsi="Arial" w:cs="Arial"/>
        </w:rPr>
        <w:t>The following table describes the contents of the Acknowledge message.</w:t>
      </w:r>
    </w:p>
    <w:p w14:paraId="4EADF14E" w14:textId="77777777" w:rsidR="00C3203E" w:rsidRPr="004C5652" w:rsidRDefault="00C3203E" w:rsidP="00C3203E">
      <w:pPr>
        <w:pStyle w:val="Normal1"/>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51"/>
        <w:gridCol w:w="4365"/>
      </w:tblGrid>
      <w:tr w:rsidR="00C3203E" w:rsidRPr="00FA0A10" w14:paraId="5CB21E92" w14:textId="77777777">
        <w:tc>
          <w:tcPr>
            <w:tcW w:w="3151" w:type="dxa"/>
            <w:shd w:val="clear" w:color="auto" w:fill="C0C0C0"/>
          </w:tcPr>
          <w:p w14:paraId="020F21E5"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993F887" w14:textId="77777777" w:rsidR="00C3203E" w:rsidRPr="00995285" w:rsidRDefault="00C3203E" w:rsidP="00F5710D">
            <w:pPr>
              <w:pStyle w:val="Normal2"/>
              <w:ind w:left="0"/>
              <w:jc w:val="center"/>
              <w:rPr>
                <w:rFonts w:ascii="Arial" w:hAnsi="Arial" w:cs="Arial"/>
                <w:highlight w:val="lightGray"/>
              </w:rPr>
            </w:pPr>
            <w:r w:rsidRPr="00995285">
              <w:rPr>
                <w:rFonts w:ascii="Arial" w:hAnsi="Arial" w:cs="Arial"/>
                <w:highlight w:val="lightGray"/>
              </w:rPr>
              <w:t>Value</w:t>
            </w:r>
          </w:p>
        </w:tc>
      </w:tr>
      <w:tr w:rsidR="00C3203E" w:rsidRPr="00FA0A10" w14:paraId="377FD1B8" w14:textId="77777777">
        <w:tc>
          <w:tcPr>
            <w:tcW w:w="3151" w:type="dxa"/>
          </w:tcPr>
          <w:p w14:paraId="384BBB7A" w14:textId="77777777" w:rsidR="00C3203E" w:rsidRPr="002A438F" w:rsidRDefault="00F5710D" w:rsidP="00F5710D">
            <w:pPr>
              <w:pStyle w:val="Normal2"/>
              <w:ind w:left="0"/>
              <w:jc w:val="center"/>
              <w:rPr>
                <w:rFonts w:ascii="Arial" w:hAnsi="Arial" w:cs="Arial"/>
              </w:rPr>
            </w:pPr>
            <w:r w:rsidRPr="00FA0A10">
              <w:rPr>
                <w:rFonts w:ascii="Arial" w:hAnsi="Arial" w:cs="Arial"/>
              </w:rPr>
              <w:t>ReplyCode</w:t>
            </w:r>
          </w:p>
        </w:tc>
        <w:tc>
          <w:tcPr>
            <w:tcW w:w="4365" w:type="dxa"/>
          </w:tcPr>
          <w:p w14:paraId="4C641B80" w14:textId="77777777" w:rsidR="00C3203E" w:rsidRPr="001B0FBA" w:rsidRDefault="00F5710D" w:rsidP="00F5710D">
            <w:pPr>
              <w:pStyle w:val="Normal2"/>
              <w:ind w:left="0"/>
              <w:jc w:val="center"/>
              <w:rPr>
                <w:rFonts w:ascii="Arial" w:hAnsi="Arial" w:cs="Arial"/>
                <w:i/>
              </w:rPr>
            </w:pPr>
            <w:r w:rsidRPr="001B0FBA">
              <w:rPr>
                <w:rFonts w:ascii="Arial" w:hAnsi="Arial" w:cs="Arial"/>
                <w:i/>
              </w:rPr>
              <w:t>OK or ERROR</w:t>
            </w:r>
          </w:p>
        </w:tc>
      </w:tr>
      <w:tr w:rsidR="00F5710D" w:rsidRPr="00FA0A10" w14:paraId="6541E917" w14:textId="77777777">
        <w:tc>
          <w:tcPr>
            <w:tcW w:w="3151" w:type="dxa"/>
          </w:tcPr>
          <w:p w14:paraId="3D9D5FFA" w14:textId="77777777" w:rsidR="00F5710D" w:rsidRPr="002A438F" w:rsidRDefault="00F5710D" w:rsidP="00F5710D">
            <w:pPr>
              <w:pStyle w:val="Normal2"/>
              <w:ind w:left="0"/>
              <w:jc w:val="center"/>
              <w:rPr>
                <w:rFonts w:ascii="Arial" w:hAnsi="Arial" w:cs="Arial"/>
              </w:rPr>
            </w:pPr>
            <w:r w:rsidRPr="00FA0A10">
              <w:rPr>
                <w:rFonts w:ascii="Arial" w:hAnsi="Arial" w:cs="Arial"/>
              </w:rPr>
              <w:t>TimeStamp</w:t>
            </w:r>
          </w:p>
        </w:tc>
        <w:tc>
          <w:tcPr>
            <w:tcW w:w="4365" w:type="dxa"/>
          </w:tcPr>
          <w:p w14:paraId="5977D562" w14:textId="77777777" w:rsidR="00F5710D" w:rsidRPr="001B0FBA" w:rsidRDefault="00F5710D" w:rsidP="00764A48">
            <w:pPr>
              <w:pStyle w:val="Normal2"/>
              <w:ind w:left="0"/>
              <w:jc w:val="center"/>
              <w:rPr>
                <w:rFonts w:ascii="Arial" w:hAnsi="Arial" w:cs="Arial"/>
                <w:i/>
              </w:rPr>
            </w:pPr>
            <w:r w:rsidRPr="001B0FBA">
              <w:rPr>
                <w:rFonts w:ascii="Arial" w:hAnsi="Arial" w:cs="Arial"/>
                <w:i/>
              </w:rPr>
              <w:t>Current time string</w:t>
            </w:r>
          </w:p>
        </w:tc>
      </w:tr>
    </w:tbl>
    <w:p w14:paraId="2C98050D" w14:textId="77777777" w:rsidR="00C3203E" w:rsidRPr="004C5652" w:rsidRDefault="00C3203E" w:rsidP="00B956C8">
      <w:pPr>
        <w:pStyle w:val="BodyText"/>
        <w:rPr>
          <w:rFonts w:ascii="Arial" w:hAnsi="Arial" w:cs="Arial"/>
          <w:sz w:val="24"/>
        </w:rPr>
      </w:pPr>
    </w:p>
    <w:p w14:paraId="5F069A90" w14:textId="77777777" w:rsidR="00B956C8" w:rsidRPr="004C5652" w:rsidRDefault="00B956C8" w:rsidP="00B956C8">
      <w:pPr>
        <w:pStyle w:val="BodyText"/>
        <w:rPr>
          <w:rFonts w:ascii="Arial" w:hAnsi="Arial" w:cs="Arial"/>
          <w:sz w:val="24"/>
        </w:rPr>
      </w:pPr>
    </w:p>
    <w:p w14:paraId="1B647429" w14:textId="77777777" w:rsidR="00B956C8" w:rsidRPr="002A438F" w:rsidRDefault="00B956C8" w:rsidP="00CC64D2">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1777" w:name="_Toc154924230"/>
      <w:bookmarkStart w:id="1778" w:name="_Toc165951922"/>
      <w:bookmarkStart w:id="1779" w:name="_Toc164750861"/>
      <w:bookmarkStart w:id="1780" w:name="_Toc95300463"/>
      <w:r w:rsidRPr="00FA0A10">
        <w:rPr>
          <w:b w:val="0"/>
        </w:rPr>
        <w:t>Message Specifications</w:t>
      </w:r>
      <w:bookmarkEnd w:id="1777"/>
      <w:bookmarkEnd w:id="1778"/>
      <w:bookmarkEnd w:id="1779"/>
      <w:bookmarkEnd w:id="1780"/>
    </w:p>
    <w:p w14:paraId="77C9074F"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WS-Notifications specification identifies a single message structure for notification messages</w:t>
      </w:r>
      <w:r w:rsidR="00A427DA" w:rsidRPr="004C5652">
        <w:rPr>
          <w:rFonts w:ascii="Arial" w:hAnsi="Arial" w:cs="Arial"/>
          <w:sz w:val="24"/>
        </w:rPr>
        <w:t xml:space="preserve">.  </w:t>
      </w:r>
      <w:r w:rsidRPr="004C5652">
        <w:rPr>
          <w:rFonts w:ascii="Arial" w:hAnsi="Arial" w:cs="Arial"/>
          <w:sz w:val="24"/>
        </w:rPr>
        <w:t>The payload that is to be delivered by the notification message is represented by the ‘any’ element in the following message structure, loosely coupling the definition of the payload from the definition of the container message structure defined by WS-Notifications thereby allowing WS-Notifications to be used with any XML data structure</w:t>
      </w:r>
      <w:r w:rsidR="00A427DA" w:rsidRPr="004C5652">
        <w:rPr>
          <w:rFonts w:ascii="Arial" w:hAnsi="Arial" w:cs="Arial"/>
          <w:sz w:val="24"/>
        </w:rPr>
        <w:t xml:space="preserve">.  </w:t>
      </w:r>
      <w:r w:rsidR="00F5710D" w:rsidRPr="004C5652">
        <w:rPr>
          <w:rFonts w:ascii="Arial" w:hAnsi="Arial" w:cs="Arial"/>
          <w:sz w:val="24"/>
        </w:rPr>
        <w:t>ERCOT use</w:t>
      </w:r>
      <w:r w:rsidR="00BB28C6" w:rsidRPr="004C5652">
        <w:rPr>
          <w:rFonts w:ascii="Arial" w:hAnsi="Arial" w:cs="Arial"/>
          <w:sz w:val="24"/>
        </w:rPr>
        <w:t>s</w:t>
      </w:r>
      <w:r w:rsidR="00F5710D" w:rsidRPr="004C5652">
        <w:rPr>
          <w:rFonts w:ascii="Arial" w:hAnsi="Arial" w:cs="Arial"/>
          <w:sz w:val="24"/>
        </w:rPr>
        <w:t xml:space="preserve"> the SubscriptionReference, Topic and ProducerReference are not used.</w:t>
      </w:r>
    </w:p>
    <w:p w14:paraId="762A474D" w14:textId="77777777" w:rsidR="00A369E8" w:rsidRPr="004C5652" w:rsidRDefault="00A369E8" w:rsidP="00B956C8">
      <w:pPr>
        <w:pStyle w:val="Normal1"/>
        <w:ind w:left="360"/>
        <w:rPr>
          <w:rFonts w:ascii="Arial" w:hAnsi="Arial" w:cs="Arial"/>
          <w:sz w:val="24"/>
        </w:rPr>
      </w:pPr>
    </w:p>
    <w:p w14:paraId="4EFE3A80" w14:textId="77777777" w:rsidR="00337FBC" w:rsidRPr="004C5652" w:rsidRDefault="009A2F00" w:rsidP="00337FBC">
      <w:pPr>
        <w:keepNext/>
        <w:ind w:left="360"/>
        <w:rPr>
          <w:rFonts w:ascii="Arial" w:hAnsi="Arial" w:cs="Arial"/>
        </w:rPr>
      </w:pPr>
      <w:r>
        <w:rPr>
          <w:rFonts w:ascii="Arial" w:hAnsi="Arial" w:cs="Arial"/>
          <w:noProof/>
        </w:rPr>
        <w:drawing>
          <wp:inline distT="0" distB="0" distL="0" distR="0" wp14:anchorId="4A6F7880" wp14:editId="316EAB6E">
            <wp:extent cx="4657725" cy="1000125"/>
            <wp:effectExtent l="0" t="0" r="9525" b="9525"/>
            <wp:docPr id="114" name="Picture 11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4" descr="tpo"/>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4657725" cy="1000125"/>
                    </a:xfrm>
                    <a:prstGeom prst="rect">
                      <a:avLst/>
                    </a:prstGeom>
                    <a:noFill/>
                    <a:ln>
                      <a:noFill/>
                    </a:ln>
                  </pic:spPr>
                </pic:pic>
              </a:graphicData>
            </a:graphic>
          </wp:inline>
        </w:drawing>
      </w:r>
    </w:p>
    <w:p w14:paraId="0A171F23" w14:textId="77777777" w:rsidR="00A369E8" w:rsidRPr="004C5652" w:rsidRDefault="00A369E8" w:rsidP="00337FBC">
      <w:pPr>
        <w:keepNext/>
        <w:ind w:left="360"/>
        <w:rPr>
          <w:rFonts w:ascii="Arial" w:hAnsi="Arial" w:cs="Arial"/>
        </w:rPr>
      </w:pPr>
    </w:p>
    <w:p w14:paraId="34124500" w14:textId="77777777" w:rsidR="00B956C8" w:rsidRPr="004C5652" w:rsidRDefault="00337FBC" w:rsidP="00CC37BF">
      <w:pPr>
        <w:rPr>
          <w:rFonts w:ascii="Arial" w:hAnsi="Arial" w:cs="Arial"/>
          <w:sz w:val="20"/>
          <w:szCs w:val="20"/>
        </w:rPr>
      </w:pPr>
      <w:bookmarkStart w:id="1781" w:name="_Toc165952071"/>
      <w:bookmarkStart w:id="1782" w:name="_Toc9530066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140</w:t>
      </w:r>
      <w:r w:rsidR="00C80347" w:rsidRPr="004C5652">
        <w:rPr>
          <w:rFonts w:ascii="Arial" w:hAnsi="Arial" w:cs="Arial"/>
          <w:sz w:val="20"/>
          <w:szCs w:val="20"/>
        </w:rPr>
        <w:fldChar w:fldCharType="end"/>
      </w:r>
      <w:r w:rsidR="005975BF" w:rsidRPr="004C5652">
        <w:rPr>
          <w:rFonts w:ascii="Arial" w:hAnsi="Arial" w:cs="Arial"/>
          <w:sz w:val="20"/>
          <w:szCs w:val="20"/>
        </w:rPr>
        <w:t xml:space="preserve"> - WS-Not</w:t>
      </w:r>
      <w:r w:rsidRPr="004C5652">
        <w:rPr>
          <w:rFonts w:ascii="Arial" w:hAnsi="Arial" w:cs="Arial"/>
          <w:sz w:val="20"/>
          <w:szCs w:val="20"/>
        </w:rPr>
        <w:t>ifications Message Structure</w:t>
      </w:r>
      <w:bookmarkEnd w:id="1781"/>
      <w:bookmarkEnd w:id="1782"/>
    </w:p>
    <w:p w14:paraId="3BEDEF2F" w14:textId="77777777" w:rsidR="00337FBC" w:rsidRPr="004C5652" w:rsidRDefault="00337FBC" w:rsidP="00337FBC">
      <w:pPr>
        <w:rPr>
          <w:rFonts w:ascii="Arial" w:hAnsi="Arial" w:cs="Arial"/>
        </w:rPr>
      </w:pPr>
    </w:p>
    <w:p w14:paraId="31FDC447" w14:textId="77777777" w:rsidR="005D7D6B" w:rsidRPr="004C5652" w:rsidRDefault="00647A25" w:rsidP="00B956C8">
      <w:pPr>
        <w:ind w:left="360"/>
        <w:rPr>
          <w:rFonts w:ascii="Arial" w:hAnsi="Arial" w:cs="Arial"/>
        </w:rPr>
      </w:pPr>
      <w:r w:rsidRPr="004C5652">
        <w:rPr>
          <w:rFonts w:ascii="Arial" w:hAnsi="Arial" w:cs="Arial"/>
        </w:rPr>
        <w:t xml:space="preserve">It is important to note that the payloads for NotificationMessages are ALWAYS conveyed using the common message structure </w:t>
      </w:r>
      <w:r w:rsidR="005975BF" w:rsidRPr="004C5652">
        <w:rPr>
          <w:rFonts w:ascii="Arial" w:hAnsi="Arial" w:cs="Arial"/>
        </w:rPr>
        <w:t>(</w:t>
      </w:r>
      <w:r w:rsidR="002568BC" w:rsidRPr="004C5652">
        <w:rPr>
          <w:rFonts w:ascii="Arial" w:hAnsi="Arial" w:cs="Arial"/>
        </w:rPr>
        <w:t xml:space="preserve">e.g. </w:t>
      </w:r>
      <w:r w:rsidR="005975BF" w:rsidRPr="004C5652">
        <w:rPr>
          <w:rFonts w:ascii="Arial" w:hAnsi="Arial" w:cs="Arial"/>
        </w:rPr>
        <w:t xml:space="preserve">Message, </w:t>
      </w:r>
      <w:r w:rsidR="005C4D80" w:rsidRPr="004C5652">
        <w:rPr>
          <w:rFonts w:ascii="Arial" w:hAnsi="Arial" w:cs="Arial"/>
        </w:rPr>
        <w:t>RequestMessage,</w:t>
      </w:r>
      <w:r w:rsidR="005975BF" w:rsidRPr="004C5652">
        <w:rPr>
          <w:rFonts w:ascii="Arial" w:hAnsi="Arial" w:cs="Arial"/>
        </w:rPr>
        <w:t xml:space="preserve"> or ResponseMessage) </w:t>
      </w:r>
      <w:r w:rsidR="002568BC" w:rsidRPr="004C5652">
        <w:rPr>
          <w:rFonts w:ascii="Arial" w:hAnsi="Arial" w:cs="Arial"/>
        </w:rPr>
        <w:t xml:space="preserve">as </w:t>
      </w:r>
      <w:r w:rsidRPr="004C5652">
        <w:rPr>
          <w:rFonts w:ascii="Arial" w:hAnsi="Arial" w:cs="Arial"/>
        </w:rPr>
        <w:t>defined in section 2.1</w:t>
      </w:r>
      <w:r w:rsidR="002568BC" w:rsidRPr="004C5652">
        <w:rPr>
          <w:rFonts w:ascii="Arial" w:hAnsi="Arial" w:cs="Arial"/>
        </w:rPr>
        <w:t xml:space="preserve"> </w:t>
      </w:r>
      <w:r w:rsidR="0013186C" w:rsidRPr="004C5652">
        <w:rPr>
          <w:rFonts w:ascii="Arial" w:hAnsi="Arial" w:cs="Arial"/>
        </w:rPr>
        <w:t>serving as the ‘any’ sub-structure in the NotificationMessage structure</w:t>
      </w:r>
      <w:r w:rsidR="00D40C2C" w:rsidRPr="004C5652">
        <w:rPr>
          <w:rFonts w:ascii="Arial" w:hAnsi="Arial" w:cs="Arial"/>
        </w:rPr>
        <w:t>.</w:t>
      </w:r>
    </w:p>
    <w:p w14:paraId="6F5FA857" w14:textId="77777777" w:rsidR="00995790" w:rsidRPr="004C5652" w:rsidRDefault="00995790" w:rsidP="00B956C8">
      <w:pPr>
        <w:ind w:left="360"/>
        <w:rPr>
          <w:rFonts w:ascii="Arial" w:hAnsi="Arial" w:cs="Arial"/>
        </w:rPr>
      </w:pPr>
    </w:p>
    <w:p w14:paraId="43C9F58F" w14:textId="77777777" w:rsidR="00995790" w:rsidRPr="004C5652" w:rsidRDefault="00995790" w:rsidP="00B956C8">
      <w:pPr>
        <w:ind w:left="360"/>
        <w:rPr>
          <w:rFonts w:ascii="Arial" w:hAnsi="Arial" w:cs="Arial"/>
        </w:rPr>
      </w:pPr>
      <w:r w:rsidRPr="004C5652">
        <w:rPr>
          <w:rFonts w:ascii="Arial" w:hAnsi="Arial" w:cs="Arial"/>
        </w:rPr>
        <w:t>ERCOT uses a variant of WS-Notifications, where an ‘Acknowledge’ message is sent to acknowledge the receipt of a notification</w:t>
      </w:r>
      <w:r w:rsidR="00A427DA" w:rsidRPr="004C5652">
        <w:rPr>
          <w:rFonts w:ascii="Arial" w:hAnsi="Arial" w:cs="Arial"/>
        </w:rPr>
        <w:t xml:space="preserve">.  </w:t>
      </w:r>
      <w:r w:rsidRPr="004C5652">
        <w:rPr>
          <w:rFonts w:ascii="Arial" w:hAnsi="Arial" w:cs="Arial"/>
        </w:rPr>
        <w:t>The WSDL and XSD provided by ERCOT are also simplified to eliminate definitions for interfaces and structures not used by ERCOT</w:t>
      </w:r>
      <w:r w:rsidR="00A427DA" w:rsidRPr="004C5652">
        <w:rPr>
          <w:rFonts w:ascii="Arial" w:hAnsi="Arial" w:cs="Arial"/>
        </w:rPr>
        <w:t xml:space="preserve">.  </w:t>
      </w:r>
      <w:r w:rsidRPr="004C5652">
        <w:rPr>
          <w:rFonts w:ascii="Arial" w:hAnsi="Arial" w:cs="Arial"/>
        </w:rPr>
        <w:t>These are described in the appendix.</w:t>
      </w:r>
    </w:p>
    <w:p w14:paraId="35DE54C7" w14:textId="77777777" w:rsidR="00826718" w:rsidRPr="004C5652" w:rsidRDefault="00826718" w:rsidP="00B956C8">
      <w:pPr>
        <w:ind w:left="360"/>
        <w:rPr>
          <w:rFonts w:ascii="Arial" w:hAnsi="Arial" w:cs="Arial"/>
        </w:rPr>
      </w:pPr>
    </w:p>
    <w:p w14:paraId="2D672A5D" w14:textId="77777777" w:rsidR="00826718" w:rsidRPr="004C5652" w:rsidRDefault="00826718" w:rsidP="00B956C8">
      <w:pPr>
        <w:ind w:left="360"/>
        <w:rPr>
          <w:rFonts w:ascii="Arial" w:hAnsi="Arial" w:cs="Arial"/>
        </w:rPr>
      </w:pPr>
      <w:r w:rsidRPr="004C5652">
        <w:rPr>
          <w:rFonts w:ascii="Arial" w:hAnsi="Arial" w:cs="Arial"/>
        </w:rPr>
        <w:t>ERCOT will allow a Market Participant to specify up to two URLs</w:t>
      </w:r>
      <w:r w:rsidR="00A427DA" w:rsidRPr="004C5652">
        <w:rPr>
          <w:rFonts w:ascii="Arial" w:hAnsi="Arial" w:cs="Arial"/>
        </w:rPr>
        <w:t xml:space="preserve">.  </w:t>
      </w:r>
      <w:r w:rsidRPr="004C5652">
        <w:rPr>
          <w:rFonts w:ascii="Arial" w:hAnsi="Arial" w:cs="Arial"/>
        </w:rPr>
        <w:t>ERCOT will send notifications to port 443 of the specified URL using an HTTPS connection</w:t>
      </w:r>
      <w:r w:rsidR="00A427DA" w:rsidRPr="004C5652">
        <w:rPr>
          <w:rFonts w:ascii="Arial" w:hAnsi="Arial" w:cs="Arial"/>
        </w:rPr>
        <w:t xml:space="preserve">.  </w:t>
      </w:r>
      <w:r w:rsidRPr="004C5652">
        <w:rPr>
          <w:rFonts w:ascii="Arial" w:hAnsi="Arial" w:cs="Arial"/>
        </w:rPr>
        <w:t>ERCOT will sign the SOAP message, where the signature can be verified using the ERCOT public key</w:t>
      </w:r>
      <w:r w:rsidR="00A427DA" w:rsidRPr="004C5652">
        <w:rPr>
          <w:rFonts w:ascii="Arial" w:hAnsi="Arial" w:cs="Arial"/>
        </w:rPr>
        <w:t xml:space="preserve">.  </w:t>
      </w:r>
      <w:r w:rsidRPr="004C5652">
        <w:rPr>
          <w:rFonts w:ascii="Arial" w:hAnsi="Arial" w:cs="Arial"/>
        </w:rPr>
        <w:t>This will verify that the notification was sent by ERCOT and was not altered</w:t>
      </w:r>
      <w:r w:rsidR="00A427DA" w:rsidRPr="004C5652">
        <w:rPr>
          <w:rFonts w:ascii="Arial" w:hAnsi="Arial" w:cs="Arial"/>
        </w:rPr>
        <w:t xml:space="preserve">.  </w:t>
      </w:r>
      <w:r w:rsidRPr="004C5652">
        <w:rPr>
          <w:rFonts w:ascii="Arial" w:hAnsi="Arial" w:cs="Arial"/>
        </w:rPr>
        <w:t>The ‘Acknowledge’ message does not need to be signed.</w:t>
      </w:r>
    </w:p>
    <w:p w14:paraId="69D103FB" w14:textId="77777777" w:rsidR="00257B29" w:rsidRPr="004C5652" w:rsidRDefault="00257B29" w:rsidP="00B956C8">
      <w:pPr>
        <w:ind w:left="360"/>
        <w:rPr>
          <w:rFonts w:ascii="Arial" w:hAnsi="Arial" w:cs="Arial"/>
        </w:rPr>
      </w:pPr>
    </w:p>
    <w:p w14:paraId="129297FE" w14:textId="77777777" w:rsidR="00257B29" w:rsidRPr="002A438F" w:rsidRDefault="00257B29" w:rsidP="00CC64D2">
      <w:pPr>
        <w:pStyle w:val="Heading3"/>
        <w:rPr>
          <w:rFonts w:cs="Arial"/>
          <w:b w:val="0"/>
        </w:rPr>
      </w:pPr>
      <w:bookmarkStart w:id="1783" w:name="_Toc165951923"/>
      <w:bookmarkStart w:id="1784" w:name="_Toc164750862"/>
      <w:bookmarkStart w:id="1785" w:name="_Toc95300464"/>
      <w:r w:rsidRPr="00FA0A10">
        <w:rPr>
          <w:rFonts w:cs="Arial"/>
          <w:b w:val="0"/>
        </w:rPr>
        <w:t>Notices and Alerts</w:t>
      </w:r>
      <w:bookmarkEnd w:id="1783"/>
      <w:bookmarkEnd w:id="1784"/>
      <w:bookmarkEnd w:id="1785"/>
      <w:r w:rsidR="004D1842" w:rsidRPr="002A438F">
        <w:rPr>
          <w:rFonts w:cs="Arial"/>
          <w:b w:val="0"/>
        </w:rPr>
        <w:t xml:space="preserve"> </w:t>
      </w:r>
    </w:p>
    <w:p w14:paraId="1CDD9CA7" w14:textId="77777777" w:rsidR="00B956C8" w:rsidRPr="004C5652" w:rsidRDefault="00B956C8" w:rsidP="00B956C8">
      <w:pPr>
        <w:pStyle w:val="Normal1"/>
        <w:ind w:left="360"/>
        <w:rPr>
          <w:rFonts w:ascii="Arial" w:hAnsi="Arial" w:cs="Arial"/>
          <w:sz w:val="24"/>
        </w:rPr>
      </w:pPr>
      <w:r w:rsidRPr="004C5652">
        <w:rPr>
          <w:rFonts w:ascii="Arial" w:hAnsi="Arial" w:cs="Arial"/>
          <w:sz w:val="24"/>
        </w:rPr>
        <w:t>The specific payload for an Alert or Notice is described in the following diagram</w:t>
      </w:r>
      <w:r w:rsidR="00A427DA" w:rsidRPr="004C5652">
        <w:rPr>
          <w:rFonts w:ascii="Arial" w:hAnsi="Arial" w:cs="Arial"/>
          <w:sz w:val="24"/>
        </w:rPr>
        <w:t xml:space="preserve">.  </w:t>
      </w:r>
      <w:r w:rsidR="008254B7" w:rsidRPr="004C5652">
        <w:rPr>
          <w:rFonts w:ascii="Arial" w:hAnsi="Arial" w:cs="Arial"/>
          <w:sz w:val="24"/>
        </w:rPr>
        <w:t>Event</w:t>
      </w:r>
      <w:r w:rsidR="00934DFD" w:rsidRPr="004C5652">
        <w:rPr>
          <w:rFonts w:ascii="Arial" w:hAnsi="Arial" w:cs="Arial"/>
          <w:sz w:val="24"/>
        </w:rPr>
        <w:t xml:space="preserve"> container is used to hold Alerts and Notices. </w:t>
      </w:r>
      <w:r w:rsidR="00257B29" w:rsidRPr="004C5652">
        <w:rPr>
          <w:rFonts w:ascii="Arial" w:hAnsi="Arial" w:cs="Arial"/>
          <w:sz w:val="24"/>
        </w:rPr>
        <w:t>Wh</w:t>
      </w:r>
      <w:r w:rsidR="00934DFD" w:rsidRPr="004C5652">
        <w:rPr>
          <w:rFonts w:ascii="Arial" w:hAnsi="Arial" w:cs="Arial"/>
          <w:sz w:val="24"/>
        </w:rPr>
        <w:t>ile</w:t>
      </w:r>
      <w:r w:rsidR="00257B29" w:rsidRPr="004C5652">
        <w:rPr>
          <w:rFonts w:ascii="Arial" w:hAnsi="Arial" w:cs="Arial"/>
          <w:sz w:val="24"/>
        </w:rPr>
        <w:t xml:space="preserve"> there may be many different types of Notifications, the primary difference between a Notice and an Alert is that there is an expectation that an Alert would be acknowledged</w:t>
      </w:r>
      <w:r w:rsidR="006262CB" w:rsidRPr="004C5652">
        <w:rPr>
          <w:rFonts w:ascii="Arial" w:hAnsi="Arial" w:cs="Arial"/>
          <w:sz w:val="24"/>
        </w:rPr>
        <w:t>:</w:t>
      </w:r>
    </w:p>
    <w:p w14:paraId="7CCF810A" w14:textId="77777777" w:rsidR="00B956C8" w:rsidRPr="004C5652" w:rsidRDefault="009A2F00" w:rsidP="00B956C8">
      <w:pPr>
        <w:rPr>
          <w:rFonts w:ascii="Arial" w:hAnsi="Arial" w:cs="Arial"/>
        </w:rPr>
      </w:pPr>
      <w:r>
        <w:rPr>
          <w:rFonts w:ascii="Arial" w:hAnsi="Arial" w:cs="Arial"/>
          <w:noProof/>
        </w:rPr>
        <w:lastRenderedPageBreak/>
        <w:drawing>
          <wp:inline distT="0" distB="0" distL="0" distR="0" wp14:anchorId="7DB36822" wp14:editId="66AEE400">
            <wp:extent cx="3381375" cy="4572000"/>
            <wp:effectExtent l="0" t="0" r="9525" b="0"/>
            <wp:docPr id="115" name="Picture 11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5" descr="1aa"/>
                    <pic:cNvPicPr>
                      <a:picLocks noChangeAspect="1" noChangeArrowheads="1"/>
                    </pic:cNvPicPr>
                  </pic:nvPicPr>
                  <pic:blipFill>
                    <a:blip r:embed="rId139">
                      <a:extLst>
                        <a:ext uri="{28A0092B-C50C-407E-A947-70E740481C1C}">
                          <a14:useLocalDpi xmlns:a14="http://schemas.microsoft.com/office/drawing/2010/main" val="0"/>
                        </a:ext>
                      </a:extLst>
                    </a:blip>
                    <a:srcRect/>
                    <a:stretch>
                      <a:fillRect/>
                    </a:stretch>
                  </pic:blipFill>
                  <pic:spPr bwMode="auto">
                    <a:xfrm>
                      <a:off x="0" y="0"/>
                      <a:ext cx="3381375" cy="4572000"/>
                    </a:xfrm>
                    <a:prstGeom prst="rect">
                      <a:avLst/>
                    </a:prstGeom>
                    <a:noFill/>
                    <a:ln>
                      <a:noFill/>
                    </a:ln>
                  </pic:spPr>
                </pic:pic>
              </a:graphicData>
            </a:graphic>
          </wp:inline>
        </w:drawing>
      </w:r>
    </w:p>
    <w:p w14:paraId="3F965CB0" w14:textId="77777777" w:rsidR="00337FBC" w:rsidRPr="004C5652" w:rsidRDefault="00337FBC" w:rsidP="00337FBC">
      <w:pPr>
        <w:keepNext/>
        <w:ind w:left="720"/>
        <w:rPr>
          <w:rFonts w:ascii="Arial" w:hAnsi="Arial" w:cs="Arial"/>
        </w:rPr>
      </w:pPr>
    </w:p>
    <w:p w14:paraId="066E8FC0" w14:textId="77777777" w:rsidR="00B956C8" w:rsidRPr="004C5652" w:rsidRDefault="00337FBC" w:rsidP="00CC37BF">
      <w:pPr>
        <w:rPr>
          <w:rFonts w:ascii="Arial" w:hAnsi="Arial" w:cs="Arial"/>
          <w:sz w:val="20"/>
          <w:szCs w:val="20"/>
        </w:rPr>
      </w:pPr>
      <w:bookmarkStart w:id="1786" w:name="_Toc165952072"/>
      <w:bookmarkStart w:id="1787" w:name="_Toc9530066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141</w:t>
      </w:r>
      <w:r w:rsidR="00C80347" w:rsidRPr="004C5652">
        <w:rPr>
          <w:rFonts w:ascii="Arial" w:hAnsi="Arial" w:cs="Arial"/>
          <w:sz w:val="20"/>
          <w:szCs w:val="20"/>
        </w:rPr>
        <w:fldChar w:fldCharType="end"/>
      </w:r>
      <w:r w:rsidRPr="004C5652">
        <w:rPr>
          <w:rFonts w:ascii="Arial" w:hAnsi="Arial" w:cs="Arial"/>
          <w:sz w:val="20"/>
          <w:szCs w:val="20"/>
        </w:rPr>
        <w:t xml:space="preserve"> - </w:t>
      </w:r>
      <w:r w:rsidR="00934DFD" w:rsidRPr="004C5652">
        <w:rPr>
          <w:rFonts w:ascii="Arial" w:hAnsi="Arial" w:cs="Arial"/>
          <w:sz w:val="20"/>
          <w:szCs w:val="20"/>
        </w:rPr>
        <w:t xml:space="preserve">Event </w:t>
      </w:r>
      <w:r w:rsidRPr="004C5652">
        <w:rPr>
          <w:rFonts w:ascii="Arial" w:hAnsi="Arial" w:cs="Arial"/>
          <w:sz w:val="20"/>
          <w:szCs w:val="20"/>
        </w:rPr>
        <w:t>Structure</w:t>
      </w:r>
      <w:bookmarkEnd w:id="1786"/>
      <w:bookmarkEnd w:id="1787"/>
    </w:p>
    <w:p w14:paraId="5A8D7AFC" w14:textId="77777777" w:rsidR="00337FBC" w:rsidRPr="004C5652" w:rsidRDefault="00337FBC" w:rsidP="00337FBC">
      <w:pPr>
        <w:rPr>
          <w:rFonts w:ascii="Arial" w:hAnsi="Arial" w:cs="Arial"/>
        </w:rPr>
      </w:pPr>
    </w:p>
    <w:p w14:paraId="00B40545" w14:textId="77777777" w:rsidR="00DA65C8" w:rsidRPr="004C5652" w:rsidRDefault="00DA65C8" w:rsidP="00DA65C8">
      <w:pPr>
        <w:pStyle w:val="BodyText1"/>
        <w:rPr>
          <w:rFonts w:ascii="Arial" w:hAnsi="Arial" w:cs="Arial"/>
          <w:sz w:val="24"/>
        </w:rPr>
      </w:pPr>
      <w:r w:rsidRPr="004C5652">
        <w:rPr>
          <w:rFonts w:ascii="Arial" w:hAnsi="Arial" w:cs="Arial"/>
          <w:sz w:val="24"/>
        </w:rPr>
        <w:t>Example:</w:t>
      </w:r>
    </w:p>
    <w:p w14:paraId="153AD4E0" w14:textId="77777777" w:rsidR="00DA65C8" w:rsidRPr="004C5652" w:rsidRDefault="00DA65C8" w:rsidP="00DA65C8">
      <w:pPr>
        <w:pStyle w:val="BodyText1"/>
        <w:rPr>
          <w:rFonts w:ascii="Arial" w:hAnsi="Arial" w:cs="Arial"/>
          <w:sz w:val="24"/>
        </w:rPr>
      </w:pPr>
    </w:p>
    <w:p w14:paraId="0D0560AF" w14:textId="77777777" w:rsidR="00DA65C8" w:rsidRPr="004C5652" w:rsidRDefault="00DA65C8" w:rsidP="00DA65C8">
      <w:pPr>
        <w:pStyle w:val="BodyText1"/>
        <w:rPr>
          <w:rFonts w:ascii="Arial" w:hAnsi="Arial" w:cs="Arial"/>
        </w:rPr>
      </w:pPr>
      <w:r w:rsidRPr="004C5652">
        <w:rPr>
          <w:rFonts w:ascii="Arial" w:hAnsi="Arial" w:cs="Arial"/>
        </w:rPr>
        <w:t>&lt;Event xmlns:xsi="http://www.w3.org/2001/XMLSchema-instance" xsi:schemaLocation="http://www.ercot.com/schema/2007-06/nodal/ews ErcotEvents.xsd" xmlns="http://www.ercot.com/schema/2007-06/nodal/ews"&gt;</w:t>
      </w:r>
    </w:p>
    <w:p w14:paraId="225AC73F" w14:textId="77777777" w:rsidR="00DA65C8" w:rsidRPr="004C5652" w:rsidRDefault="00DA65C8" w:rsidP="00DA65C8">
      <w:pPr>
        <w:pStyle w:val="BodyText1"/>
        <w:rPr>
          <w:rFonts w:ascii="Arial" w:hAnsi="Arial" w:cs="Arial"/>
        </w:rPr>
      </w:pPr>
      <w:r w:rsidRPr="004C5652">
        <w:rPr>
          <w:rFonts w:ascii="Arial" w:hAnsi="Arial" w:cs="Arial"/>
        </w:rPr>
        <w:t>            &lt;qse&gt;TXU&lt;/qse&gt;</w:t>
      </w:r>
    </w:p>
    <w:p w14:paraId="0F9A776C" w14:textId="77777777" w:rsidR="00DA65C8" w:rsidRPr="004C5652" w:rsidRDefault="00DA65C8" w:rsidP="00DA65C8">
      <w:pPr>
        <w:pStyle w:val="BodyText1"/>
        <w:rPr>
          <w:rFonts w:ascii="Arial" w:hAnsi="Arial" w:cs="Arial"/>
        </w:rPr>
      </w:pPr>
      <w:r w:rsidRPr="004C5652">
        <w:rPr>
          <w:rFonts w:ascii="Arial" w:hAnsi="Arial" w:cs="Arial"/>
        </w:rPr>
        <w:t>            &lt;ID&gt;CM-CAPTRD-NOTF&lt;/ID&gt;</w:t>
      </w:r>
    </w:p>
    <w:p w14:paraId="33E4168E" w14:textId="77777777" w:rsidR="00DA65C8" w:rsidRPr="004C5652" w:rsidRDefault="00DA65C8" w:rsidP="00DA65C8">
      <w:pPr>
        <w:pStyle w:val="BodyText1"/>
        <w:rPr>
          <w:rFonts w:ascii="Arial" w:hAnsi="Arial" w:cs="Arial"/>
        </w:rPr>
      </w:pPr>
      <w:r w:rsidRPr="004C5652">
        <w:rPr>
          <w:rFonts w:ascii="Arial" w:hAnsi="Arial" w:cs="Arial"/>
        </w:rPr>
        <w:t>            &lt;type&gt;Reported Trade&lt;/type&gt;</w:t>
      </w:r>
    </w:p>
    <w:p w14:paraId="50421D24" w14:textId="77777777" w:rsidR="00DA65C8" w:rsidRPr="004C5652" w:rsidRDefault="00DA65C8" w:rsidP="00DA65C8">
      <w:pPr>
        <w:pStyle w:val="BodyText1"/>
        <w:rPr>
          <w:rFonts w:ascii="Arial" w:hAnsi="Arial" w:cs="Arial"/>
        </w:rPr>
      </w:pPr>
      <w:r w:rsidRPr="004C5652">
        <w:rPr>
          <w:rFonts w:ascii="Arial" w:hAnsi="Arial" w:cs="Arial"/>
        </w:rPr>
        <w:t>            &lt;priority&gt;High&lt;/priority&gt;</w:t>
      </w:r>
    </w:p>
    <w:p w14:paraId="1364BE38" w14:textId="77777777" w:rsidR="00DA65C8" w:rsidRPr="004C5652" w:rsidRDefault="00DA65C8" w:rsidP="00DA65C8">
      <w:pPr>
        <w:pStyle w:val="BodyText1"/>
        <w:rPr>
          <w:rFonts w:ascii="Arial" w:hAnsi="Arial" w:cs="Arial"/>
        </w:rPr>
      </w:pPr>
      <w:r w:rsidRPr="004C5652">
        <w:rPr>
          <w:rFonts w:ascii="Arial" w:hAnsi="Arial" w:cs="Arial"/>
        </w:rPr>
        <w:t>            &lt;source&gt;MMS&lt;/source&gt;</w:t>
      </w:r>
    </w:p>
    <w:p w14:paraId="1AE214C1" w14:textId="77777777" w:rsidR="00DA65C8" w:rsidRPr="004C5652" w:rsidRDefault="00DA65C8" w:rsidP="00DA65C8">
      <w:pPr>
        <w:pStyle w:val="BodyText1"/>
        <w:rPr>
          <w:rFonts w:ascii="Arial" w:hAnsi="Arial" w:cs="Arial"/>
        </w:rPr>
      </w:pPr>
      <w:r w:rsidRPr="004C5652">
        <w:rPr>
          <w:rFonts w:ascii="Arial" w:hAnsi="Arial" w:cs="Arial"/>
        </w:rPr>
        <w:t>            &lt;issued&gt; 2008-10-17T12:53:41.115-05:00 &lt;/issued&gt;</w:t>
      </w:r>
    </w:p>
    <w:p w14:paraId="6E43029B" w14:textId="77777777" w:rsidR="00DA65C8" w:rsidRPr="004C5652" w:rsidRDefault="00DA65C8" w:rsidP="00DA65C8">
      <w:pPr>
        <w:pStyle w:val="BodyText1"/>
        <w:rPr>
          <w:rFonts w:ascii="Arial" w:hAnsi="Arial" w:cs="Arial"/>
        </w:rPr>
      </w:pPr>
      <w:r w:rsidRPr="004C5652">
        <w:rPr>
          <w:rFonts w:ascii="Arial" w:hAnsi="Arial" w:cs="Arial"/>
        </w:rPr>
        <w:t>            &lt;summary&gt;Trade Submission update by TXU: Confirmed: YES, for Trade Date: 11/21/2008,  Buyer: TXU, Seller: Calpine&lt;/summary&gt;</w:t>
      </w:r>
    </w:p>
    <w:p w14:paraId="1BC7F3FD" w14:textId="77777777" w:rsidR="00DA65C8" w:rsidRPr="004C5652" w:rsidRDefault="00DA65C8" w:rsidP="00DA65C8">
      <w:pPr>
        <w:pStyle w:val="BodyText1"/>
        <w:rPr>
          <w:rFonts w:ascii="Arial" w:hAnsi="Arial" w:cs="Arial"/>
        </w:rPr>
      </w:pPr>
      <w:r w:rsidRPr="004C5652">
        <w:rPr>
          <w:rFonts w:ascii="Arial" w:hAnsi="Arial" w:cs="Arial"/>
        </w:rPr>
        <w:t>&lt;/Event&gt;</w:t>
      </w:r>
    </w:p>
    <w:p w14:paraId="60E7F82A" w14:textId="77777777" w:rsidR="00DA65C8" w:rsidRPr="004C5652" w:rsidRDefault="00DA65C8" w:rsidP="00337FBC">
      <w:pPr>
        <w:rPr>
          <w:rFonts w:ascii="Arial" w:hAnsi="Arial" w:cs="Arial"/>
        </w:rPr>
      </w:pPr>
    </w:p>
    <w:p w14:paraId="3E28597F" w14:textId="77777777" w:rsidR="00A47519" w:rsidRPr="002A438F" w:rsidRDefault="00A47519" w:rsidP="003265C4">
      <w:pPr>
        <w:pStyle w:val="Heading4"/>
        <w:tabs>
          <w:tab w:val="clear" w:pos="4867"/>
        </w:tabs>
        <w:ind w:left="1260" w:hanging="1260"/>
        <w:rPr>
          <w:rFonts w:cs="Arial"/>
          <w:b w:val="0"/>
        </w:rPr>
      </w:pPr>
      <w:r w:rsidRPr="00FA0A10">
        <w:rPr>
          <w:rFonts w:cs="Arial"/>
          <w:b w:val="0"/>
        </w:rPr>
        <w:t>MMS System-Generated Notices</w:t>
      </w:r>
    </w:p>
    <w:p w14:paraId="2CFE28BE" w14:textId="77777777" w:rsidR="00850F59" w:rsidRPr="004C5652" w:rsidRDefault="00A47519" w:rsidP="00A47519">
      <w:pPr>
        <w:pStyle w:val="BodyText1"/>
        <w:rPr>
          <w:rFonts w:ascii="Arial" w:hAnsi="Arial" w:cs="Arial"/>
          <w:sz w:val="24"/>
        </w:rPr>
      </w:pPr>
      <w:r w:rsidRPr="004C5652">
        <w:rPr>
          <w:rFonts w:ascii="Arial" w:hAnsi="Arial" w:cs="Arial"/>
          <w:sz w:val="24"/>
        </w:rPr>
        <w:t xml:space="preserve">The following notices are </w:t>
      </w:r>
      <w:r w:rsidR="003C7E65" w:rsidRPr="004C5652">
        <w:rPr>
          <w:rFonts w:ascii="Arial" w:hAnsi="Arial" w:cs="Arial"/>
          <w:sz w:val="24"/>
        </w:rPr>
        <w:t xml:space="preserve">Market </w:t>
      </w:r>
      <w:r w:rsidR="001B0FBA">
        <w:rPr>
          <w:rFonts w:ascii="Arial" w:hAnsi="Arial" w:cs="Arial"/>
          <w:sz w:val="24"/>
        </w:rPr>
        <w:t>M</w:t>
      </w:r>
      <w:r w:rsidR="003C7E65" w:rsidRPr="00AF57B0">
        <w:rPr>
          <w:rFonts w:ascii="Arial" w:hAnsi="Arial" w:cs="Arial"/>
          <w:sz w:val="24"/>
        </w:rPr>
        <w:t>anagement System (</w:t>
      </w:r>
      <w:r w:rsidR="00850F59" w:rsidRPr="00AF57B0">
        <w:rPr>
          <w:rFonts w:ascii="Arial" w:hAnsi="Arial" w:cs="Arial"/>
          <w:sz w:val="24"/>
        </w:rPr>
        <w:t>MMS</w:t>
      </w:r>
      <w:r w:rsidR="003C7E65" w:rsidRPr="00AF57B0">
        <w:rPr>
          <w:rFonts w:ascii="Arial" w:hAnsi="Arial" w:cs="Arial"/>
          <w:sz w:val="24"/>
        </w:rPr>
        <w:t>)</w:t>
      </w:r>
      <w:r w:rsidR="00850F59" w:rsidRPr="00AF57B0">
        <w:rPr>
          <w:rFonts w:ascii="Arial" w:hAnsi="Arial" w:cs="Arial"/>
          <w:sz w:val="24"/>
        </w:rPr>
        <w:t xml:space="preserve"> </w:t>
      </w:r>
      <w:r w:rsidRPr="00AF57B0">
        <w:rPr>
          <w:rFonts w:ascii="Arial" w:hAnsi="Arial" w:cs="Arial"/>
          <w:sz w:val="24"/>
        </w:rPr>
        <w:t xml:space="preserve">system-generated and will display on the MMS market-facing user interface on the notices page </w:t>
      </w:r>
      <w:r w:rsidR="00850F59" w:rsidRPr="00AF57B0">
        <w:rPr>
          <w:rFonts w:ascii="Arial" w:hAnsi="Arial" w:cs="Arial"/>
          <w:sz w:val="24"/>
        </w:rPr>
        <w:t>as well as</w:t>
      </w:r>
      <w:r w:rsidRPr="00AF57B0">
        <w:rPr>
          <w:rFonts w:ascii="Arial" w:hAnsi="Arial" w:cs="Arial"/>
          <w:sz w:val="24"/>
        </w:rPr>
        <w:t xml:space="preserve"> on </w:t>
      </w:r>
      <w:r w:rsidR="001B0FBA">
        <w:rPr>
          <w:rFonts w:ascii="Arial" w:hAnsi="Arial" w:cs="Arial"/>
          <w:sz w:val="24"/>
        </w:rPr>
        <w:lastRenderedPageBreak/>
        <w:t xml:space="preserve">the </w:t>
      </w:r>
      <w:r w:rsidRPr="00AF57B0">
        <w:rPr>
          <w:rFonts w:ascii="Arial" w:hAnsi="Arial" w:cs="Arial"/>
          <w:sz w:val="24"/>
        </w:rPr>
        <w:t xml:space="preserve">MIS </w:t>
      </w:r>
      <w:r w:rsidR="001B0FBA">
        <w:rPr>
          <w:rFonts w:ascii="Arial" w:hAnsi="Arial" w:cs="Arial"/>
          <w:sz w:val="24"/>
        </w:rPr>
        <w:t>website’s Notices</w:t>
      </w:r>
      <w:r w:rsidRPr="004C5652">
        <w:rPr>
          <w:rFonts w:ascii="Arial" w:hAnsi="Arial" w:cs="Arial"/>
          <w:sz w:val="24"/>
        </w:rPr>
        <w:t xml:space="preserve"> page. </w:t>
      </w:r>
      <w:r w:rsidR="00850F59" w:rsidRPr="004C5652">
        <w:rPr>
          <w:rFonts w:ascii="Arial" w:hAnsi="Arial" w:cs="Arial"/>
          <w:sz w:val="24"/>
        </w:rPr>
        <w:t xml:space="preserve"> Additionally these </w:t>
      </w:r>
      <w:r w:rsidR="00934DFD" w:rsidRPr="004C5652">
        <w:rPr>
          <w:rFonts w:ascii="Arial" w:hAnsi="Arial" w:cs="Arial"/>
          <w:sz w:val="24"/>
        </w:rPr>
        <w:t>events</w:t>
      </w:r>
      <w:r w:rsidR="00850F59" w:rsidRPr="004C5652">
        <w:rPr>
          <w:rFonts w:ascii="Arial" w:hAnsi="Arial" w:cs="Arial"/>
          <w:sz w:val="24"/>
        </w:rPr>
        <w:t xml:space="preserve"> are sent out asynchronously to the Market Participants Listeners.</w:t>
      </w:r>
    </w:p>
    <w:p w14:paraId="2D6DBF11" w14:textId="77777777" w:rsidR="00850F59" w:rsidRPr="004C5652" w:rsidRDefault="00850F59" w:rsidP="00A47519">
      <w:pPr>
        <w:pStyle w:val="BodyText1"/>
        <w:rPr>
          <w:rFonts w:ascii="Arial" w:hAnsi="Arial" w:cs="Arial"/>
          <w:sz w:val="24"/>
        </w:rPr>
      </w:pPr>
    </w:p>
    <w:p w14:paraId="6647B1EF" w14:textId="77777777" w:rsidR="00A47519" w:rsidRPr="004C5652" w:rsidRDefault="00A47519" w:rsidP="00A47519">
      <w:pPr>
        <w:pStyle w:val="BodyText1"/>
        <w:rPr>
          <w:rFonts w:ascii="Arial" w:hAnsi="Arial" w:cs="Arial"/>
          <w:sz w:val="24"/>
        </w:rPr>
      </w:pPr>
      <w:r w:rsidRPr="004C5652">
        <w:rPr>
          <w:rFonts w:ascii="Arial" w:hAnsi="Arial" w:cs="Arial"/>
          <w:sz w:val="24"/>
        </w:rPr>
        <w:t xml:space="preserve">In addition to the protocol-required notices, the MMS system generates some additional notices that are documented below. </w:t>
      </w:r>
    </w:p>
    <w:p w14:paraId="678217F5" w14:textId="77777777" w:rsidR="00433547" w:rsidRPr="004C5652" w:rsidRDefault="00433547" w:rsidP="00A47519">
      <w:pPr>
        <w:pStyle w:val="BodyText1"/>
        <w:rPr>
          <w:rFonts w:ascii="Arial" w:hAnsi="Arial" w:cs="Arial"/>
          <w:sz w:val="24"/>
        </w:rPr>
      </w:pPr>
    </w:p>
    <w:p w14:paraId="04DDEEB2" w14:textId="77777777" w:rsidR="00433547" w:rsidRPr="004C5652" w:rsidRDefault="00433547" w:rsidP="00A47519">
      <w:pPr>
        <w:pStyle w:val="BodyText1"/>
        <w:rPr>
          <w:rFonts w:ascii="Arial" w:hAnsi="Arial" w:cs="Arial"/>
          <w:sz w:val="24"/>
        </w:rPr>
      </w:pPr>
      <w:r w:rsidRPr="004C5652">
        <w:rPr>
          <w:rFonts w:ascii="Arial" w:hAnsi="Arial" w:cs="Arial"/>
          <w:sz w:val="24"/>
        </w:rPr>
        <w:t>The asynchronous outgoing notification alerts will have the following verb/noun combination:</w:t>
      </w:r>
    </w:p>
    <w:p w14:paraId="511ACA3A" w14:textId="77777777" w:rsidR="00433547" w:rsidRPr="004C5652" w:rsidRDefault="00433547" w:rsidP="00433547">
      <w:pPr>
        <w:pStyle w:val="BodyText1"/>
        <w:ind w:left="360"/>
        <w:rPr>
          <w:rFonts w:ascii="Arial" w:hAnsi="Arial" w:cs="Arial"/>
          <w:sz w:val="24"/>
        </w:rPr>
      </w:pPr>
    </w:p>
    <w:p w14:paraId="0BCCE951"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F1F7E86" w14:textId="77777777" w:rsidR="00433547" w:rsidRPr="004C5652" w:rsidRDefault="00433547" w:rsidP="00280FF5">
      <w:pPr>
        <w:pStyle w:val="BodyText1"/>
        <w:numPr>
          <w:ilvl w:val="0"/>
          <w:numId w:val="57"/>
        </w:numPr>
        <w:rPr>
          <w:rFonts w:ascii="Arial" w:hAnsi="Arial" w:cs="Arial"/>
          <w:sz w:val="24"/>
        </w:rPr>
      </w:pPr>
      <w:r w:rsidRPr="004C5652">
        <w:rPr>
          <w:rFonts w:ascii="Arial" w:hAnsi="Arial" w:cs="Arial"/>
          <w:sz w:val="24"/>
        </w:rPr>
        <w:t>noun=Alert</w:t>
      </w:r>
    </w:p>
    <w:p w14:paraId="0645BA11" w14:textId="77777777" w:rsidR="00A47519" w:rsidRPr="004C5652" w:rsidRDefault="00A47519" w:rsidP="00A47519">
      <w:pPr>
        <w:pStyle w:val="BodyText1"/>
        <w:rPr>
          <w:rFonts w:ascii="Arial" w:hAnsi="Arial" w:cs="Arial"/>
          <w:sz w:val="24"/>
        </w:rPr>
      </w:pPr>
    </w:p>
    <w:p w14:paraId="3BFFDA6B" w14:textId="77777777" w:rsidR="000B2858" w:rsidRPr="004C5652" w:rsidRDefault="000B2858" w:rsidP="00A47519">
      <w:pPr>
        <w:pStyle w:val="BodyText1"/>
        <w:rPr>
          <w:rFonts w:ascii="Arial" w:hAnsi="Arial" w:cs="Arial"/>
          <w:sz w:val="24"/>
        </w:rPr>
      </w:pPr>
    </w:p>
    <w:p w14:paraId="616B1635" w14:textId="77777777" w:rsidR="00DA65C8" w:rsidRPr="004C5652" w:rsidRDefault="00DA65C8" w:rsidP="00A47519">
      <w:pPr>
        <w:pStyle w:val="BodyText1"/>
        <w:rPr>
          <w:rFonts w:ascii="Arial" w:hAnsi="Arial" w:cs="Arial"/>
          <w:sz w:val="24"/>
        </w:rPr>
      </w:pPr>
    </w:p>
    <w:p w14:paraId="643FD933" w14:textId="77777777" w:rsidR="000B2858" w:rsidRPr="004C5652" w:rsidRDefault="000B2858" w:rsidP="00A47519">
      <w:pPr>
        <w:pStyle w:val="BodyText1"/>
        <w:rPr>
          <w:rFonts w:ascii="Arial" w:hAnsi="Arial" w:cs="Arial"/>
          <w:sz w:val="24"/>
        </w:rPr>
      </w:pPr>
    </w:p>
    <w:p w14:paraId="007C7397" w14:textId="77777777" w:rsidR="000B2858" w:rsidRPr="004C5652" w:rsidRDefault="000B2858" w:rsidP="00A47519">
      <w:pPr>
        <w:pStyle w:val="BodyText1"/>
        <w:rPr>
          <w:rFonts w:ascii="Arial" w:hAnsi="Arial" w:cs="Arial"/>
          <w:sz w:val="24"/>
        </w:rPr>
      </w:pPr>
    </w:p>
    <w:tbl>
      <w:tblPr>
        <w:tblW w:w="11272" w:type="dxa"/>
        <w:tblInd w:w="-11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0"/>
        <w:gridCol w:w="2970"/>
        <w:gridCol w:w="3060"/>
        <w:gridCol w:w="2790"/>
        <w:gridCol w:w="866"/>
        <w:gridCol w:w="1136"/>
      </w:tblGrid>
      <w:tr w:rsidR="00F7560C" w:rsidRPr="00FA0A10" w14:paraId="09523283" w14:textId="77777777" w:rsidTr="00752BA1">
        <w:trPr>
          <w:tblHeader/>
        </w:trPr>
        <w:tc>
          <w:tcPr>
            <w:tcW w:w="450" w:type="dxa"/>
          </w:tcPr>
          <w:p w14:paraId="416B173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w:t>
            </w:r>
          </w:p>
        </w:tc>
        <w:tc>
          <w:tcPr>
            <w:tcW w:w="2970" w:type="dxa"/>
          </w:tcPr>
          <w:p w14:paraId="446644AA" w14:textId="77777777" w:rsidR="00D60A62" w:rsidRPr="000467EE" w:rsidRDefault="00D60A62" w:rsidP="00347DBB">
            <w:pPr>
              <w:ind w:left="72"/>
              <w:rPr>
                <w:rFonts w:ascii="Arial" w:hAnsi="Arial" w:cs="Arial"/>
                <w:color w:val="000000"/>
                <w:sz w:val="20"/>
                <w:szCs w:val="20"/>
              </w:rPr>
            </w:pPr>
            <w:r w:rsidRPr="00805285">
              <w:rPr>
                <w:rFonts w:ascii="Arial" w:hAnsi="Arial" w:cs="Arial"/>
                <w:color w:val="000000"/>
                <w:sz w:val="20"/>
                <w:szCs w:val="20"/>
              </w:rPr>
              <w:t>Alert Text</w:t>
            </w:r>
          </w:p>
        </w:tc>
        <w:tc>
          <w:tcPr>
            <w:tcW w:w="3060" w:type="dxa"/>
          </w:tcPr>
          <w:p w14:paraId="22650F17"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Description</w:t>
            </w:r>
          </w:p>
        </w:tc>
        <w:tc>
          <w:tcPr>
            <w:tcW w:w="2790" w:type="dxa"/>
          </w:tcPr>
          <w:p w14:paraId="1A00BD53"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Type + Report</w:t>
            </w:r>
          </w:p>
        </w:tc>
        <w:tc>
          <w:tcPr>
            <w:tcW w:w="866" w:type="dxa"/>
          </w:tcPr>
          <w:p w14:paraId="296BD612" w14:textId="77777777" w:rsidR="00D60A62" w:rsidRPr="000467EE" w:rsidRDefault="00D60A62" w:rsidP="00D60A62">
            <w:pPr>
              <w:rPr>
                <w:rFonts w:ascii="Arial" w:hAnsi="Arial" w:cs="Arial"/>
                <w:color w:val="000000"/>
                <w:sz w:val="20"/>
                <w:szCs w:val="20"/>
              </w:rPr>
            </w:pPr>
            <w:r w:rsidRPr="000467EE">
              <w:rPr>
                <w:rFonts w:ascii="Arial" w:hAnsi="Arial" w:cs="Arial"/>
                <w:color w:val="000000"/>
                <w:sz w:val="20"/>
                <w:szCs w:val="20"/>
              </w:rPr>
              <w:t>Priority</w:t>
            </w:r>
          </w:p>
        </w:tc>
        <w:tc>
          <w:tcPr>
            <w:tcW w:w="1136" w:type="dxa"/>
          </w:tcPr>
          <w:p w14:paraId="29003DDE"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Audience </w:t>
            </w:r>
          </w:p>
        </w:tc>
      </w:tr>
      <w:tr w:rsidR="00F7560C" w:rsidRPr="00FA0A10" w14:paraId="6C61F72A" w14:textId="77777777" w:rsidTr="00752BA1">
        <w:trPr>
          <w:cantSplit/>
          <w:tblHeader/>
        </w:trPr>
        <w:tc>
          <w:tcPr>
            <w:tcW w:w="450" w:type="dxa"/>
          </w:tcPr>
          <w:p w14:paraId="31687C4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w:t>
            </w:r>
          </w:p>
        </w:tc>
        <w:tc>
          <w:tcPr>
            <w:tcW w:w="2970" w:type="dxa"/>
          </w:tcPr>
          <w:p w14:paraId="107525A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CM-ASCK-FAIL</w:t>
            </w:r>
            <w:r w:rsidRPr="001B0FBA">
              <w:rPr>
                <w:rFonts w:ascii="Arial" w:hAnsi="Arial" w:cs="Arial"/>
                <w:color w:val="000000"/>
                <w:sz w:val="20"/>
                <w:szCs w:val="20"/>
              </w:rPr>
              <w:t xml:space="preserve"> AS Responsibili</w:t>
            </w:r>
            <w:r w:rsidRPr="00FA0A10">
              <w:rPr>
                <w:rFonts w:ascii="Arial" w:hAnsi="Arial" w:cs="Arial"/>
                <w:color w:val="000000"/>
                <w:sz w:val="20"/>
                <w:szCs w:val="20"/>
              </w:rPr>
              <w:t xml:space="preserve">ty Check failed for Trade Date: </w:t>
            </w:r>
            <w:r w:rsidR="00BA4306" w:rsidRPr="00FA0A10">
              <w:rPr>
                <w:rFonts w:ascii="Arial" w:hAnsi="Arial" w:cs="Arial"/>
                <w:color w:val="000000"/>
                <w:sz w:val="20"/>
                <w:szCs w:val="20"/>
              </w:rPr>
              <w:t>&lt;</w:t>
            </w:r>
            <w:r w:rsidRPr="00FA0A10">
              <w:rPr>
                <w:rFonts w:ascii="Arial" w:hAnsi="Arial" w:cs="Arial"/>
                <w:color w:val="000000"/>
                <w:sz w:val="20"/>
                <w:szCs w:val="20"/>
              </w:rPr>
              <w:t>MM/DD/YYYY</w:t>
            </w:r>
            <w:r w:rsidR="00BA4306" w:rsidRPr="00FA0A10">
              <w:rPr>
                <w:rFonts w:ascii="Arial" w:hAnsi="Arial" w:cs="Arial"/>
                <w:color w:val="000000"/>
                <w:sz w:val="20"/>
                <w:szCs w:val="20"/>
              </w:rPr>
              <w:t>&gt;</w:t>
            </w:r>
            <w:r w:rsidRPr="00FA0A10">
              <w:rPr>
                <w:rFonts w:ascii="Arial" w:hAnsi="Arial" w:cs="Arial"/>
                <w:color w:val="000000"/>
                <w:sz w:val="20"/>
                <w:szCs w:val="20"/>
              </w:rPr>
              <w:t xml:space="preserve">, Delivery Hour: </w:t>
            </w:r>
            <w:r w:rsidR="00BA4306" w:rsidRPr="00FA0A10">
              <w:rPr>
                <w:rFonts w:ascii="Arial" w:hAnsi="Arial" w:cs="Arial"/>
                <w:color w:val="000000"/>
                <w:sz w:val="20"/>
                <w:szCs w:val="20"/>
              </w:rPr>
              <w:t>&lt;</w:t>
            </w:r>
            <w:r w:rsidRPr="00FA0A10">
              <w:rPr>
                <w:rFonts w:ascii="Arial" w:hAnsi="Arial" w:cs="Arial"/>
                <w:color w:val="000000"/>
                <w:sz w:val="20"/>
                <w:szCs w:val="20"/>
              </w:rPr>
              <w:t>HH</w:t>
            </w:r>
            <w:r w:rsidR="00BA4306" w:rsidRPr="00FA0A10">
              <w:rPr>
                <w:rFonts w:ascii="Arial" w:hAnsi="Arial" w:cs="Arial"/>
                <w:color w:val="000000"/>
                <w:sz w:val="20"/>
                <w:szCs w:val="20"/>
              </w:rPr>
              <w:t>&gt;</w:t>
            </w:r>
            <w:r w:rsidRPr="00FA0A10">
              <w:rPr>
                <w:rFonts w:ascii="Arial" w:hAnsi="Arial" w:cs="Arial"/>
                <w:color w:val="000000"/>
                <w:sz w:val="20"/>
                <w:szCs w:val="20"/>
              </w:rPr>
              <w:t xml:space="preserve"> for AS Type: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The Total COP is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 and the AS Difference = </w:t>
            </w:r>
            <w:r w:rsidR="00BA4306" w:rsidRPr="00FA0A10">
              <w:rPr>
                <w:rFonts w:ascii="Arial" w:hAnsi="Arial" w:cs="Arial"/>
                <w:color w:val="000000"/>
                <w:sz w:val="20"/>
                <w:szCs w:val="20"/>
              </w:rPr>
              <w:t>&lt;XX&gt;</w:t>
            </w:r>
            <w:r w:rsidRPr="00FA0A10">
              <w:rPr>
                <w:rFonts w:ascii="Arial" w:hAnsi="Arial" w:cs="Arial"/>
                <w:color w:val="000000"/>
                <w:sz w:val="20"/>
                <w:szCs w:val="20"/>
              </w:rPr>
              <w:t xml:space="preserve"> MW</w:t>
            </w:r>
          </w:p>
        </w:tc>
        <w:tc>
          <w:tcPr>
            <w:tcW w:w="3060" w:type="dxa"/>
          </w:tcPr>
          <w:p w14:paraId="79319044"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ERCOT shall notify the QSE if the sum of the Ancillary Service capacity designated in the COP for each hour, by service type) is less than the QSE's Ancillary Service Supply Responsibility for each service type for that hour.  If the QSE does not correct the deficiency within one hour after receiving the notice from ERCOT, then ERCOT shall follow the procedures outlined in Section 6.4.8.1, Evaluation, and Maintenance of Ancillary Service Capacity Sufficiency.</w:t>
            </w:r>
          </w:p>
        </w:tc>
        <w:tc>
          <w:tcPr>
            <w:tcW w:w="2790" w:type="dxa"/>
          </w:tcPr>
          <w:p w14:paraId="7D78676D"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F24C201" w14:textId="77777777" w:rsidR="00D60A62" w:rsidRPr="000467EE" w:rsidRDefault="00D60A62" w:rsidP="00D60A62">
            <w:pPr>
              <w:rPr>
                <w:rFonts w:ascii="Arial" w:hAnsi="Arial" w:cs="Arial"/>
                <w:color w:val="000000"/>
                <w:sz w:val="20"/>
                <w:szCs w:val="20"/>
              </w:rPr>
            </w:pPr>
          </w:p>
          <w:p w14:paraId="10334827" w14:textId="77777777" w:rsidR="00D60A62" w:rsidRPr="00B81394" w:rsidRDefault="00D60A62" w:rsidP="00D60A62">
            <w:pPr>
              <w:rPr>
                <w:rFonts w:ascii="Arial" w:hAnsi="Arial" w:cs="Arial"/>
                <w:color w:val="000000"/>
                <w:sz w:val="20"/>
                <w:szCs w:val="20"/>
              </w:rPr>
            </w:pPr>
          </w:p>
        </w:tc>
        <w:tc>
          <w:tcPr>
            <w:tcW w:w="866" w:type="dxa"/>
          </w:tcPr>
          <w:p w14:paraId="1A63C4F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008794B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8A22C23" w14:textId="77777777" w:rsidTr="00752BA1">
        <w:trPr>
          <w:cantSplit/>
          <w:tblHeader/>
        </w:trPr>
        <w:tc>
          <w:tcPr>
            <w:tcW w:w="450" w:type="dxa"/>
          </w:tcPr>
          <w:p w14:paraId="055404AB"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2</w:t>
            </w:r>
          </w:p>
        </w:tc>
        <w:tc>
          <w:tcPr>
            <w:tcW w:w="2970" w:type="dxa"/>
          </w:tcPr>
          <w:p w14:paraId="0343BD4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DRUC-AWD-RPT</w:t>
            </w:r>
            <w:r w:rsidRPr="001B0FBA">
              <w:rPr>
                <w:rFonts w:ascii="Arial" w:hAnsi="Arial" w:cs="Arial"/>
                <w:color w:val="000000"/>
                <w:sz w:val="20"/>
                <w:szCs w:val="20"/>
              </w:rPr>
              <w:t xml:space="preserve"> Reports on DRUC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8C05C1A" w14:textId="77777777" w:rsidR="00D60A62" w:rsidRPr="00FA0A10" w:rsidRDefault="00D60A62" w:rsidP="00D60A62">
            <w:pPr>
              <w:rPr>
                <w:rFonts w:ascii="Arial" w:hAnsi="Arial" w:cs="Arial"/>
                <w:color w:val="000000"/>
                <w:sz w:val="20"/>
                <w:szCs w:val="20"/>
              </w:rPr>
            </w:pPr>
          </w:p>
          <w:p w14:paraId="669A2417"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HRUC-AWD-RPT</w:t>
            </w:r>
            <w:r w:rsidRPr="00FA0A10">
              <w:rPr>
                <w:rFonts w:ascii="Arial" w:hAnsi="Arial" w:cs="Arial"/>
                <w:color w:val="000000"/>
                <w:sz w:val="20"/>
                <w:szCs w:val="20"/>
              </w:rPr>
              <w:t xml:space="preserve"> Reports on HRUC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773857" w:rsidRPr="00FA0A10">
              <w:rPr>
                <w:rFonts w:ascii="Arial" w:hAnsi="Arial" w:cs="Arial"/>
                <w:color w:val="000000"/>
                <w:sz w:val="20"/>
                <w:szCs w:val="20"/>
              </w:rPr>
              <w:t xml:space="preserve">hr </w:t>
            </w:r>
            <w:r w:rsidR="00BA4306" w:rsidRPr="00FA0A10">
              <w:rPr>
                <w:rFonts w:ascii="Arial" w:hAnsi="Arial" w:cs="Arial"/>
                <w:color w:val="000000"/>
                <w:sz w:val="20"/>
                <w:szCs w:val="20"/>
              </w:rPr>
              <w:t>&lt;XX&gt;</w:t>
            </w:r>
            <w:r w:rsidR="00773857" w:rsidRPr="00FA0A10">
              <w:rPr>
                <w:rFonts w:ascii="Arial" w:hAnsi="Arial" w:cs="Arial"/>
                <w:color w:val="000000"/>
                <w:sz w:val="20"/>
                <w:szCs w:val="20"/>
              </w:rPr>
              <w:t xml:space="preserve"> </w:t>
            </w:r>
            <w:r w:rsidRPr="00FA0A10">
              <w:rPr>
                <w:rFonts w:ascii="Arial" w:hAnsi="Arial" w:cs="Arial"/>
                <w:color w:val="000000"/>
                <w:sz w:val="20"/>
                <w:szCs w:val="20"/>
              </w:rPr>
              <w:t>are available.</w:t>
            </w:r>
          </w:p>
          <w:p w14:paraId="4267849C" w14:textId="77777777" w:rsidR="00D60A62" w:rsidRPr="00FA0A10" w:rsidRDefault="00D60A62" w:rsidP="00D60A62">
            <w:pPr>
              <w:rPr>
                <w:rFonts w:ascii="Arial" w:hAnsi="Arial" w:cs="Arial"/>
                <w:color w:val="000000"/>
                <w:sz w:val="20"/>
                <w:szCs w:val="20"/>
              </w:rPr>
            </w:pPr>
          </w:p>
        </w:tc>
        <w:tc>
          <w:tcPr>
            <w:tcW w:w="3060" w:type="dxa"/>
          </w:tcPr>
          <w:p w14:paraId="185730FC" w14:textId="77777777" w:rsidR="00D60A62" w:rsidRPr="00FA0A10" w:rsidRDefault="00D60A62" w:rsidP="00347DBB">
            <w:pPr>
              <w:spacing w:after="40"/>
              <w:ind w:left="72"/>
              <w:rPr>
                <w:rFonts w:ascii="Arial" w:hAnsi="Arial" w:cs="Arial"/>
                <w:color w:val="000000"/>
                <w:sz w:val="20"/>
                <w:szCs w:val="20"/>
              </w:rPr>
            </w:pPr>
            <w:r w:rsidRPr="00FA0A10">
              <w:rPr>
                <w:rFonts w:ascii="Arial" w:hAnsi="Arial" w:cs="Arial"/>
                <w:color w:val="000000"/>
                <w:sz w:val="20"/>
                <w:szCs w:val="20"/>
              </w:rPr>
              <w:t xml:space="preserve">ERCOT shall review the RUC-recommended Resource commitments to assess feasibility and shall make any changes that it considers necessary, in its sole discretion. ERCOT shall notify each QSE which of its Resources have been committed as a result of the RUC process. </w:t>
            </w:r>
          </w:p>
        </w:tc>
        <w:tc>
          <w:tcPr>
            <w:tcW w:w="2790" w:type="dxa"/>
          </w:tcPr>
          <w:p w14:paraId="63FF04F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RUC Commitment</w:t>
            </w:r>
          </w:p>
          <w:p w14:paraId="496F6F1F" w14:textId="77777777" w:rsidR="00D60A62" w:rsidRPr="000467EE" w:rsidRDefault="00D60A62" w:rsidP="00D60A62">
            <w:pPr>
              <w:rPr>
                <w:rFonts w:ascii="Arial" w:hAnsi="Arial" w:cs="Arial"/>
                <w:color w:val="000000"/>
                <w:sz w:val="20"/>
                <w:szCs w:val="20"/>
              </w:rPr>
            </w:pPr>
          </w:p>
          <w:p w14:paraId="5306D2D9"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 xml:space="preserve">Noun: StartupShutdownInstructions </w:t>
            </w:r>
          </w:p>
          <w:p w14:paraId="47D3BFD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 4.3.27</w:t>
            </w:r>
          </w:p>
          <w:p w14:paraId="2172D83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5.3.13</w:t>
            </w:r>
          </w:p>
        </w:tc>
        <w:tc>
          <w:tcPr>
            <w:tcW w:w="866" w:type="dxa"/>
          </w:tcPr>
          <w:p w14:paraId="4DDCC82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9F6B59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E4285CF" w14:textId="77777777" w:rsidTr="00752BA1">
        <w:trPr>
          <w:cantSplit/>
          <w:tblHeader/>
        </w:trPr>
        <w:tc>
          <w:tcPr>
            <w:tcW w:w="450" w:type="dxa"/>
          </w:tcPr>
          <w:p w14:paraId="00842E5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3</w:t>
            </w:r>
          </w:p>
        </w:tc>
        <w:tc>
          <w:tcPr>
            <w:tcW w:w="2970" w:type="dxa"/>
          </w:tcPr>
          <w:p w14:paraId="69F230D8"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DAM-ASOBL</w:t>
            </w:r>
            <w:r w:rsidR="00603BF0" w:rsidRPr="001B0FBA">
              <w:rPr>
                <w:rFonts w:ascii="Arial" w:hAnsi="Arial" w:cs="Arial"/>
                <w:color w:val="000000"/>
                <w:sz w:val="20"/>
                <w:szCs w:val="20"/>
                <w:u w:val="single"/>
              </w:rPr>
              <w:t>-RPT</w:t>
            </w:r>
            <w:r w:rsidRPr="001B0FBA">
              <w:rPr>
                <w:rFonts w:ascii="Arial" w:hAnsi="Arial" w:cs="Arial"/>
                <w:color w:val="000000"/>
                <w:sz w:val="20"/>
                <w:szCs w:val="20"/>
              </w:rPr>
              <w:t xml:space="preserve"> Reports on AS obligation for operating day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0B48B0A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By 0600 of the Day-Ahead, ERCOT shall notify each QSE of its Ancillary Service Obligation for each service and for each hour of the Operating Day</w:t>
            </w:r>
          </w:p>
        </w:tc>
        <w:tc>
          <w:tcPr>
            <w:tcW w:w="2790" w:type="dxa"/>
          </w:tcPr>
          <w:p w14:paraId="7EACCD7A"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4653BBFA" w14:textId="77777777" w:rsidR="00D60A62" w:rsidRPr="000467EE" w:rsidRDefault="00D60A62" w:rsidP="00D60A62">
            <w:pPr>
              <w:rPr>
                <w:rFonts w:ascii="Arial" w:hAnsi="Arial" w:cs="Arial"/>
                <w:color w:val="000000"/>
                <w:sz w:val="20"/>
                <w:szCs w:val="20"/>
              </w:rPr>
            </w:pPr>
          </w:p>
          <w:p w14:paraId="155F4D00" w14:textId="77777777" w:rsidR="00D60A62" w:rsidRPr="00B81394" w:rsidRDefault="00D60A62" w:rsidP="00D60A62">
            <w:pPr>
              <w:rPr>
                <w:rFonts w:ascii="Arial" w:hAnsi="Arial" w:cs="Arial"/>
                <w:color w:val="000000"/>
                <w:sz w:val="20"/>
                <w:szCs w:val="20"/>
              </w:rPr>
            </w:pPr>
            <w:r w:rsidRPr="00B81394">
              <w:rPr>
                <w:rFonts w:ascii="Arial" w:hAnsi="Arial" w:cs="Arial"/>
                <w:color w:val="000000"/>
                <w:sz w:val="20"/>
                <w:szCs w:val="20"/>
              </w:rPr>
              <w:t>Noun: ASObligations</w:t>
            </w:r>
          </w:p>
          <w:p w14:paraId="0419B10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4.3.15</w:t>
            </w:r>
          </w:p>
          <w:p w14:paraId="68A9EE1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5.3.11</w:t>
            </w:r>
          </w:p>
        </w:tc>
        <w:tc>
          <w:tcPr>
            <w:tcW w:w="866" w:type="dxa"/>
          </w:tcPr>
          <w:p w14:paraId="5A2045F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32A065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839156" w14:textId="77777777" w:rsidTr="00752BA1">
        <w:trPr>
          <w:cantSplit/>
          <w:tblHeader/>
        </w:trPr>
        <w:tc>
          <w:tcPr>
            <w:tcW w:w="450" w:type="dxa"/>
          </w:tcPr>
          <w:p w14:paraId="79142B3D"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4</w:t>
            </w:r>
          </w:p>
        </w:tc>
        <w:tc>
          <w:tcPr>
            <w:tcW w:w="2970" w:type="dxa"/>
          </w:tcPr>
          <w:p w14:paraId="15CBC99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CM-CAPTRD-NOTF</w:t>
            </w:r>
            <w:r w:rsidRPr="00FA0A10">
              <w:rPr>
                <w:rFonts w:ascii="Arial" w:hAnsi="Arial" w:cs="Arial"/>
                <w:color w:val="000000"/>
                <w:sz w:val="20"/>
                <w:szCs w:val="20"/>
              </w:rPr>
              <w:t xml:space="preserve"> Capacity Trade </w:t>
            </w:r>
            <w:r w:rsidR="0082241D" w:rsidRPr="00FA0A10">
              <w:rPr>
                <w:rFonts w:ascii="Arial" w:hAnsi="Arial" w:cs="Arial"/>
                <w:color w:val="000000"/>
                <w:sz w:val="20"/>
                <w:szCs w:val="20"/>
              </w:rPr>
              <w:t>&lt;</w:t>
            </w:r>
            <w:r w:rsidRPr="00FA0A10">
              <w:rPr>
                <w:rFonts w:ascii="Arial" w:hAnsi="Arial" w:cs="Arial"/>
                <w:color w:val="000000"/>
                <w:sz w:val="20"/>
                <w:szCs w:val="20"/>
              </w:rPr>
              <w:t>Submission</w:t>
            </w:r>
            <w:r w:rsidR="0082241D" w:rsidRPr="00FA0A10">
              <w:rPr>
                <w:rFonts w:ascii="Arial" w:hAnsi="Arial" w:cs="Arial"/>
                <w:color w:val="000000"/>
                <w:sz w:val="20"/>
                <w:szCs w:val="20"/>
              </w:rPr>
              <w:t>/Cancel&gt;</w:t>
            </w:r>
            <w:r w:rsidRPr="00FA0A10">
              <w:rPr>
                <w:rFonts w:ascii="Arial" w:hAnsi="Arial" w:cs="Arial"/>
                <w:color w:val="000000"/>
                <w:sz w:val="20"/>
                <w:szCs w:val="20"/>
              </w:rPr>
              <w:t xml:space="preserve"> 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p>
          <w:p w14:paraId="46012DDF" w14:textId="77777777" w:rsidR="00D60A62" w:rsidRPr="00FA0A10" w:rsidRDefault="00D60A62" w:rsidP="00D60A62">
            <w:pPr>
              <w:rPr>
                <w:rFonts w:ascii="Arial" w:hAnsi="Arial" w:cs="Arial"/>
                <w:color w:val="000000"/>
                <w:sz w:val="20"/>
                <w:szCs w:val="20"/>
              </w:rPr>
            </w:pPr>
          </w:p>
        </w:tc>
        <w:tc>
          <w:tcPr>
            <w:tcW w:w="3060" w:type="dxa"/>
          </w:tcPr>
          <w:p w14:paraId="3649AE9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 Capacity Trade is reported to ERCOT, ERCOT shall notify </w:t>
            </w:r>
            <w:r w:rsidR="008A47C3" w:rsidRPr="00FA0A10">
              <w:rPr>
                <w:rFonts w:ascii="Arial" w:hAnsi="Arial" w:cs="Arial"/>
                <w:color w:val="000000"/>
                <w:sz w:val="20"/>
                <w:szCs w:val="20"/>
              </w:rPr>
              <w:t>the counterparty to the trade.</w:t>
            </w:r>
          </w:p>
        </w:tc>
        <w:tc>
          <w:tcPr>
            <w:tcW w:w="2790" w:type="dxa"/>
          </w:tcPr>
          <w:p w14:paraId="43BA8907"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627ACA7" w14:textId="77777777" w:rsidR="00D60A62" w:rsidRPr="00B81394" w:rsidRDefault="00D60A62" w:rsidP="00D60A62">
            <w:pPr>
              <w:rPr>
                <w:rFonts w:ascii="Arial" w:hAnsi="Arial" w:cs="Arial"/>
                <w:color w:val="000000"/>
                <w:sz w:val="20"/>
                <w:szCs w:val="20"/>
              </w:rPr>
            </w:pPr>
          </w:p>
          <w:p w14:paraId="1B177E14" w14:textId="77777777" w:rsidR="00D60A62" w:rsidRPr="004C5652" w:rsidRDefault="00D60A62" w:rsidP="00347DBB">
            <w:pPr>
              <w:tabs>
                <w:tab w:val="num" w:pos="1260"/>
              </w:tabs>
              <w:rPr>
                <w:rFonts w:ascii="Arial" w:hAnsi="Arial" w:cs="Arial"/>
                <w:bCs/>
                <w:color w:val="000000"/>
                <w:sz w:val="20"/>
                <w:szCs w:val="20"/>
              </w:rPr>
            </w:pPr>
            <w:r w:rsidRPr="004C5652">
              <w:rPr>
                <w:rFonts w:ascii="Arial" w:hAnsi="Arial" w:cs="Arial"/>
                <w:bCs/>
                <w:color w:val="000000"/>
                <w:sz w:val="20"/>
                <w:szCs w:val="20"/>
              </w:rPr>
              <w:t>None: Confirmed and Unconfirmed Trades</w:t>
            </w:r>
          </w:p>
          <w:p w14:paraId="6F4C7EF5"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64AF77F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3A99F50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3F5AE803"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5B114FF8" w14:textId="77777777" w:rsidTr="00752BA1">
        <w:trPr>
          <w:cantSplit/>
          <w:tblHeader/>
        </w:trPr>
        <w:tc>
          <w:tcPr>
            <w:tcW w:w="450" w:type="dxa"/>
          </w:tcPr>
          <w:p w14:paraId="5B6B4657"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5</w:t>
            </w:r>
          </w:p>
        </w:tc>
        <w:tc>
          <w:tcPr>
            <w:tcW w:w="2970" w:type="dxa"/>
          </w:tcPr>
          <w:p w14:paraId="3D7656FD" w14:textId="77777777" w:rsidR="00D60A62" w:rsidRPr="00FA0A10" w:rsidRDefault="00D60A62" w:rsidP="00D60A62">
            <w:pPr>
              <w:rPr>
                <w:rFonts w:ascii="Arial" w:hAnsi="Arial" w:cs="Arial"/>
                <w:color w:val="000000"/>
                <w:sz w:val="20"/>
                <w:szCs w:val="20"/>
              </w:rPr>
            </w:pPr>
            <w:r w:rsidRPr="001B0FBA">
              <w:rPr>
                <w:rFonts w:ascii="Arial" w:hAnsi="Arial" w:cs="Arial"/>
                <w:sz w:val="20"/>
                <w:szCs w:val="20"/>
                <w:u w:val="single"/>
              </w:rPr>
              <w:t>CM-ENGTRD-NOTF</w:t>
            </w:r>
            <w:r w:rsidRPr="001B0FBA">
              <w:rPr>
                <w:rFonts w:ascii="Arial" w:hAnsi="Arial" w:cs="Arial"/>
                <w:sz w:val="20"/>
                <w:szCs w:val="20"/>
              </w:rPr>
              <w:t xml:space="preserve"> Energy Trade </w:t>
            </w:r>
            <w:r w:rsidR="0082241D" w:rsidRPr="00FA0A10">
              <w:rPr>
                <w:rFonts w:ascii="Arial" w:hAnsi="Arial" w:cs="Arial"/>
                <w:sz w:val="20"/>
                <w:szCs w:val="20"/>
              </w:rPr>
              <w:t>&lt;Submission</w:t>
            </w:r>
            <w:r w:rsidR="0082241D" w:rsidRPr="00FA0A10">
              <w:rPr>
                <w:rFonts w:ascii="Arial" w:hAnsi="Arial" w:cs="Arial"/>
                <w:color w:val="000000"/>
                <w:sz w:val="20"/>
                <w:szCs w:val="20"/>
              </w:rPr>
              <w:t xml:space="preserve">/Cancel&gt;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w:t>
            </w:r>
            <w:r w:rsidRPr="00FA0A10">
              <w:rPr>
                <w:rFonts w:ascii="Arial" w:hAnsi="Arial" w:cs="Arial"/>
                <w:color w:val="000000"/>
                <w:sz w:val="20"/>
                <w:szCs w:val="20"/>
              </w:rPr>
              <w:t>, Seller:</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Settlement Point: </w:t>
            </w:r>
            <w:r w:rsidR="00103E0A" w:rsidRPr="00FA0A10">
              <w:rPr>
                <w:rFonts w:ascii="Arial" w:hAnsi="Arial" w:cs="Arial"/>
                <w:color w:val="000000"/>
                <w:sz w:val="20"/>
                <w:szCs w:val="20"/>
              </w:rPr>
              <w:t>&lt;SETTLEMENT_POINT&gt;</w:t>
            </w:r>
          </w:p>
          <w:p w14:paraId="7FF40A83" w14:textId="77777777" w:rsidR="00D60A62" w:rsidRPr="00FA0A10" w:rsidRDefault="00D60A62" w:rsidP="00D60A62">
            <w:pPr>
              <w:rPr>
                <w:rFonts w:ascii="Arial" w:hAnsi="Arial" w:cs="Arial"/>
                <w:color w:val="000000"/>
                <w:sz w:val="20"/>
                <w:szCs w:val="20"/>
              </w:rPr>
            </w:pPr>
          </w:p>
        </w:tc>
        <w:tc>
          <w:tcPr>
            <w:tcW w:w="3060" w:type="dxa"/>
          </w:tcPr>
          <w:p w14:paraId="5044454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Energy Trade is reported to ERCOT, ERCOT shall notify </w:t>
            </w:r>
            <w:r w:rsidR="008A47C3" w:rsidRPr="00FA0A10">
              <w:rPr>
                <w:rFonts w:ascii="Arial" w:hAnsi="Arial" w:cs="Arial"/>
                <w:color w:val="000000"/>
                <w:sz w:val="20"/>
                <w:szCs w:val="20"/>
              </w:rPr>
              <w:t>the counterparty to the trade.</w:t>
            </w:r>
          </w:p>
        </w:tc>
        <w:tc>
          <w:tcPr>
            <w:tcW w:w="2790" w:type="dxa"/>
          </w:tcPr>
          <w:p w14:paraId="662311E8"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6A72CBF1" w14:textId="77777777" w:rsidR="00D60A62" w:rsidRPr="000467EE" w:rsidRDefault="00D60A62" w:rsidP="00D60A62">
            <w:pPr>
              <w:rPr>
                <w:rFonts w:ascii="Arial" w:hAnsi="Arial" w:cs="Arial"/>
                <w:color w:val="000000"/>
                <w:sz w:val="20"/>
                <w:szCs w:val="20"/>
              </w:rPr>
            </w:pPr>
          </w:p>
          <w:p w14:paraId="5106D483" w14:textId="77777777" w:rsidR="00D60A62" w:rsidRPr="00B81394"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Confirmed and Unconfirmed Trades</w:t>
            </w:r>
          </w:p>
          <w:p w14:paraId="0E137804"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1BEFDD7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5C0EDD10"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4143A4AD"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740F2C51" w14:textId="77777777" w:rsidTr="00752BA1">
        <w:trPr>
          <w:cantSplit/>
          <w:tblHeader/>
        </w:trPr>
        <w:tc>
          <w:tcPr>
            <w:tcW w:w="450" w:type="dxa"/>
          </w:tcPr>
          <w:p w14:paraId="4235D61A"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6</w:t>
            </w:r>
          </w:p>
        </w:tc>
        <w:tc>
          <w:tcPr>
            <w:tcW w:w="2970" w:type="dxa"/>
          </w:tcPr>
          <w:p w14:paraId="26638AB3"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CM-ASTRD-NOTF</w:t>
            </w:r>
            <w:r w:rsidRPr="001B0FBA">
              <w:rPr>
                <w:rFonts w:ascii="Arial" w:hAnsi="Arial" w:cs="Arial"/>
                <w:color w:val="000000"/>
                <w:sz w:val="20"/>
                <w:szCs w:val="20"/>
              </w:rPr>
              <w:t xml:space="preserve"> AS </w:t>
            </w:r>
            <w:r w:rsidR="00BA4306" w:rsidRPr="00FA0A10">
              <w:rPr>
                <w:rFonts w:ascii="Arial" w:hAnsi="Arial" w:cs="Arial"/>
                <w:color w:val="000000"/>
                <w:sz w:val="20"/>
                <w:szCs w:val="20"/>
              </w:rPr>
              <w:t>&lt;AS_TYPE&gt;</w:t>
            </w:r>
            <w:r w:rsidRPr="00FA0A10">
              <w:rPr>
                <w:rFonts w:ascii="Arial" w:hAnsi="Arial" w:cs="Arial"/>
                <w:color w:val="000000"/>
                <w:sz w:val="20"/>
                <w:szCs w:val="20"/>
              </w:rPr>
              <w:t xml:space="preserve"> Trade </w:t>
            </w:r>
            <w:r w:rsidR="0082241D" w:rsidRPr="00FA0A10">
              <w:rPr>
                <w:rFonts w:ascii="Arial" w:hAnsi="Arial" w:cs="Arial"/>
                <w:color w:val="000000"/>
                <w:sz w:val="20"/>
                <w:szCs w:val="20"/>
              </w:rPr>
              <w:t xml:space="preserve">&lt;Submission/Cancel&gt; </w:t>
            </w:r>
            <w:r w:rsidRPr="00FA0A10">
              <w:rPr>
                <w:rFonts w:ascii="Arial" w:hAnsi="Arial" w:cs="Arial"/>
                <w:color w:val="000000"/>
                <w:sz w:val="20"/>
                <w:szCs w:val="20"/>
              </w:rPr>
              <w:t xml:space="preserve">update by </w:t>
            </w:r>
            <w:r w:rsidR="00181A8B" w:rsidRPr="00FA0A10">
              <w:rPr>
                <w:rFonts w:ascii="Arial" w:hAnsi="Arial" w:cs="Arial"/>
                <w:color w:val="000000"/>
                <w:sz w:val="20"/>
                <w:szCs w:val="20"/>
              </w:rPr>
              <w:t>&lt;PARTICIPANT_NAME&gt;</w:t>
            </w:r>
            <w:r w:rsidRPr="00FA0A10">
              <w:rPr>
                <w:rFonts w:ascii="Arial" w:hAnsi="Arial" w:cs="Arial"/>
                <w:color w:val="000000"/>
                <w:sz w:val="20"/>
                <w:szCs w:val="20"/>
              </w:rPr>
              <w:t xml:space="preserve">: Confirmed: </w:t>
            </w:r>
            <w:r w:rsidR="00181A8B" w:rsidRPr="00FA0A10">
              <w:rPr>
                <w:rFonts w:ascii="Arial" w:hAnsi="Arial" w:cs="Arial"/>
                <w:color w:val="000000"/>
                <w:sz w:val="20"/>
                <w:szCs w:val="20"/>
              </w:rPr>
              <w:t>&lt;NO/YES&gt;</w:t>
            </w:r>
            <w:r w:rsidRPr="00FA0A10">
              <w:rPr>
                <w:rFonts w:ascii="Arial" w:hAnsi="Arial" w:cs="Arial"/>
                <w:color w:val="000000"/>
                <w:sz w:val="20"/>
                <w:szCs w:val="20"/>
              </w:rPr>
              <w:t xml:space="preserve">, for Trade Date: </w:t>
            </w:r>
            <w:r w:rsidR="00BA4306" w:rsidRPr="00FA0A10">
              <w:rPr>
                <w:rFonts w:ascii="Arial" w:hAnsi="Arial" w:cs="Arial"/>
                <w:color w:val="000000"/>
                <w:sz w:val="20"/>
                <w:szCs w:val="20"/>
              </w:rPr>
              <w:t>&lt;MM/DD/YYYY&gt;</w:t>
            </w:r>
            <w:r w:rsidRPr="00FA0A10">
              <w:rPr>
                <w:rFonts w:ascii="Arial" w:hAnsi="Arial" w:cs="Arial"/>
                <w:color w:val="000000"/>
                <w:sz w:val="20"/>
                <w:szCs w:val="20"/>
              </w:rPr>
              <w:t>, Buyer:</w:t>
            </w:r>
            <w:r w:rsidR="00181A8B" w:rsidRPr="00FA0A10">
              <w:rPr>
                <w:rFonts w:ascii="Arial" w:hAnsi="Arial" w:cs="Arial"/>
                <w:color w:val="000000"/>
                <w:sz w:val="20"/>
                <w:szCs w:val="20"/>
              </w:rPr>
              <w:t>&lt;PARTICIPANT_NAME&gt;,</w:t>
            </w:r>
            <w:r w:rsidRPr="00FA0A10">
              <w:rPr>
                <w:rFonts w:ascii="Arial" w:hAnsi="Arial" w:cs="Arial"/>
                <w:color w:val="000000"/>
                <w:sz w:val="20"/>
                <w:szCs w:val="20"/>
              </w:rPr>
              <w:t>Seller:</w:t>
            </w:r>
            <w:r w:rsidR="00181A8B" w:rsidRPr="00FA0A10">
              <w:rPr>
                <w:rFonts w:ascii="Arial" w:hAnsi="Arial" w:cs="Arial"/>
                <w:color w:val="000000"/>
                <w:sz w:val="20"/>
                <w:szCs w:val="20"/>
              </w:rPr>
              <w:t>&lt;</w:t>
            </w:r>
            <w:r w:rsidRPr="00FA0A10">
              <w:rPr>
                <w:rFonts w:ascii="Arial" w:hAnsi="Arial" w:cs="Arial"/>
                <w:color w:val="000000"/>
                <w:sz w:val="20"/>
                <w:szCs w:val="20"/>
              </w:rPr>
              <w:t>PARTICPANT_NAME</w:t>
            </w:r>
            <w:r w:rsidR="00181A8B" w:rsidRPr="00FA0A10">
              <w:rPr>
                <w:rFonts w:ascii="Arial" w:hAnsi="Arial" w:cs="Arial"/>
                <w:color w:val="000000"/>
                <w:sz w:val="20"/>
                <w:szCs w:val="20"/>
              </w:rPr>
              <w:t>&gt;</w:t>
            </w:r>
          </w:p>
        </w:tc>
        <w:tc>
          <w:tcPr>
            <w:tcW w:w="3060" w:type="dxa"/>
          </w:tcPr>
          <w:p w14:paraId="53CCB40B"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When an Ancillary Service Trade is reported to ERCOT, ERCOT shall notify </w:t>
            </w:r>
            <w:r w:rsidR="008A47C3" w:rsidRPr="00FA0A10">
              <w:rPr>
                <w:rFonts w:ascii="Arial" w:hAnsi="Arial" w:cs="Arial"/>
                <w:color w:val="000000"/>
                <w:sz w:val="20"/>
                <w:szCs w:val="20"/>
              </w:rPr>
              <w:t>the counterparty to the trade.</w:t>
            </w:r>
          </w:p>
        </w:tc>
        <w:tc>
          <w:tcPr>
            <w:tcW w:w="2790" w:type="dxa"/>
          </w:tcPr>
          <w:p w14:paraId="6F23DA9E"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Reported Trade</w:t>
            </w:r>
          </w:p>
          <w:p w14:paraId="4D86CA52" w14:textId="77777777" w:rsidR="00D60A62" w:rsidRPr="000467EE" w:rsidRDefault="00D60A62" w:rsidP="00D60A62">
            <w:pPr>
              <w:rPr>
                <w:rFonts w:ascii="Arial" w:hAnsi="Arial" w:cs="Arial"/>
                <w:color w:val="000000"/>
                <w:sz w:val="20"/>
                <w:szCs w:val="20"/>
              </w:rPr>
            </w:pPr>
          </w:p>
          <w:p w14:paraId="470C8D6C" w14:textId="77777777" w:rsidR="00D60A62" w:rsidRPr="004C5652" w:rsidRDefault="00D60A62" w:rsidP="00347DBB">
            <w:pPr>
              <w:tabs>
                <w:tab w:val="num" w:pos="1260"/>
              </w:tabs>
              <w:rPr>
                <w:rFonts w:ascii="Arial" w:hAnsi="Arial" w:cs="Arial"/>
                <w:bCs/>
                <w:color w:val="000000"/>
                <w:sz w:val="20"/>
                <w:szCs w:val="20"/>
              </w:rPr>
            </w:pPr>
            <w:r w:rsidRPr="00B81394">
              <w:rPr>
                <w:rFonts w:ascii="Arial" w:hAnsi="Arial" w:cs="Arial"/>
                <w:bCs/>
                <w:color w:val="000000"/>
                <w:sz w:val="20"/>
                <w:szCs w:val="20"/>
              </w:rPr>
              <w:t>Noun: Confirm</w:t>
            </w:r>
            <w:r w:rsidRPr="004C5652">
              <w:rPr>
                <w:rFonts w:ascii="Arial" w:hAnsi="Arial" w:cs="Arial"/>
                <w:bCs/>
                <w:color w:val="000000"/>
                <w:sz w:val="20"/>
                <w:szCs w:val="20"/>
              </w:rPr>
              <w:t>ed and Unconfirmed Trades</w:t>
            </w:r>
          </w:p>
          <w:p w14:paraId="479A35B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Synch </w:t>
            </w:r>
            <w:r w:rsidR="00461A27" w:rsidRPr="004C5652">
              <w:rPr>
                <w:rFonts w:ascii="Arial" w:hAnsi="Arial" w:cs="Arial"/>
                <w:color w:val="000000"/>
                <w:sz w:val="20"/>
                <w:szCs w:val="20"/>
              </w:rPr>
              <w:t>4.3.46,47</w:t>
            </w:r>
          </w:p>
          <w:p w14:paraId="020B59E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5.3.4</w:t>
            </w:r>
          </w:p>
        </w:tc>
        <w:tc>
          <w:tcPr>
            <w:tcW w:w="866" w:type="dxa"/>
          </w:tcPr>
          <w:p w14:paraId="088534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7948AC84" w14:textId="77777777" w:rsidR="00D60A62" w:rsidRPr="00805285" w:rsidRDefault="008A47C3" w:rsidP="00D60A62">
            <w:pPr>
              <w:rPr>
                <w:rFonts w:ascii="Arial" w:hAnsi="Arial" w:cs="Arial"/>
                <w:color w:val="000000"/>
                <w:sz w:val="20"/>
                <w:szCs w:val="20"/>
              </w:rPr>
            </w:pPr>
            <w:r w:rsidRPr="00FA0A10">
              <w:rPr>
                <w:rFonts w:ascii="Arial" w:hAnsi="Arial" w:cs="Arial"/>
                <w:color w:val="000000"/>
                <w:sz w:val="20"/>
                <w:szCs w:val="20"/>
              </w:rPr>
              <w:t>counterparty to the trade.</w:t>
            </w:r>
          </w:p>
        </w:tc>
      </w:tr>
      <w:tr w:rsidR="00F7560C" w:rsidRPr="00FA0A10" w14:paraId="27E69456" w14:textId="77777777" w:rsidTr="00752BA1">
        <w:trPr>
          <w:cantSplit/>
          <w:tblHeader/>
        </w:trPr>
        <w:tc>
          <w:tcPr>
            <w:tcW w:w="450" w:type="dxa"/>
          </w:tcPr>
          <w:p w14:paraId="0524116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7</w:t>
            </w:r>
          </w:p>
        </w:tc>
        <w:tc>
          <w:tcPr>
            <w:tcW w:w="2970" w:type="dxa"/>
          </w:tcPr>
          <w:p w14:paraId="53BC0DCE" w14:textId="77777777" w:rsidR="000361A1" w:rsidRPr="00FA0A10" w:rsidRDefault="000361A1" w:rsidP="000361A1">
            <w:pPr>
              <w:rPr>
                <w:rFonts w:ascii="Arial" w:hAnsi="Arial" w:cs="Arial"/>
                <w:color w:val="000000"/>
                <w:sz w:val="20"/>
                <w:szCs w:val="20"/>
              </w:rPr>
            </w:pPr>
            <w:r w:rsidRPr="001B0FBA">
              <w:rPr>
                <w:rFonts w:ascii="Arial" w:hAnsi="Arial" w:cs="Arial"/>
                <w:bCs/>
                <w:color w:val="000000"/>
                <w:sz w:val="20"/>
                <w:szCs w:val="20"/>
                <w:u w:val="single"/>
              </w:rPr>
              <w:t>SCED-ADJPER-FAIL</w:t>
            </w:r>
            <w:r w:rsidRPr="001B0FBA">
              <w:rPr>
                <w:rFonts w:ascii="Arial" w:hAnsi="Arial" w:cs="Arial"/>
                <w:color w:val="000000"/>
                <w:sz w:val="20"/>
                <w:szCs w:val="20"/>
              </w:rPr>
              <w:t xml:space="preserve"> End of Adjustment Period: Output Schedule Validation FAILED for Hour:</w:t>
            </w:r>
            <w:r w:rsidR="00181A8B" w:rsidRPr="00FA0A10">
              <w:rPr>
                <w:rFonts w:ascii="Arial" w:hAnsi="Arial" w:cs="Arial"/>
                <w:color w:val="000000"/>
                <w:sz w:val="20"/>
                <w:szCs w:val="20"/>
              </w:rPr>
              <w:t>&lt;HH&gt;</w:t>
            </w:r>
            <w:r w:rsidRPr="00FA0A10">
              <w:rPr>
                <w:rFonts w:ascii="Arial" w:hAnsi="Arial" w:cs="Arial"/>
                <w:color w:val="000000"/>
                <w:sz w:val="20"/>
                <w:szCs w:val="20"/>
              </w:rPr>
              <w:t xml:space="preserve"> and Date:</w:t>
            </w:r>
            <w:r w:rsidR="00181A8B" w:rsidRPr="00FA0A10">
              <w:rPr>
                <w:rFonts w:ascii="Arial" w:hAnsi="Arial" w:cs="Arial"/>
                <w:color w:val="000000"/>
                <w:sz w:val="20"/>
                <w:szCs w:val="20"/>
              </w:rPr>
              <w:t xml:space="preserve"> &lt;MM/DD/YYYY&gt;,</w:t>
            </w:r>
            <w:r w:rsidRPr="00FA0A10">
              <w:rPr>
                <w:rFonts w:ascii="Arial" w:hAnsi="Arial" w:cs="Arial"/>
                <w:color w:val="000000"/>
                <w:sz w:val="20"/>
                <w:szCs w:val="20"/>
              </w:rPr>
              <w:t>. Please find the details in the report &lt;REPORT_NAME&gt;.</w:t>
            </w:r>
          </w:p>
          <w:p w14:paraId="706A87ED" w14:textId="77777777" w:rsidR="00D60A62" w:rsidRPr="00FA0A10" w:rsidRDefault="00D60A62" w:rsidP="00D60A62">
            <w:pPr>
              <w:rPr>
                <w:rFonts w:ascii="Arial" w:hAnsi="Arial" w:cs="Arial"/>
                <w:color w:val="000000"/>
                <w:sz w:val="20"/>
                <w:szCs w:val="20"/>
              </w:rPr>
            </w:pPr>
          </w:p>
        </w:tc>
        <w:tc>
          <w:tcPr>
            <w:tcW w:w="3060" w:type="dxa"/>
          </w:tcPr>
          <w:p w14:paraId="41ED851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 xml:space="preserve">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  </w:t>
            </w:r>
          </w:p>
          <w:p w14:paraId="5018604F" w14:textId="77777777" w:rsidR="00D60A62" w:rsidRPr="00FA0A10" w:rsidRDefault="00D60A62" w:rsidP="00D60A62">
            <w:pPr>
              <w:rPr>
                <w:rFonts w:ascii="Arial" w:hAnsi="Arial" w:cs="Arial"/>
                <w:color w:val="000000"/>
                <w:sz w:val="20"/>
                <w:szCs w:val="20"/>
              </w:rPr>
            </w:pPr>
          </w:p>
        </w:tc>
        <w:tc>
          <w:tcPr>
            <w:tcW w:w="2790" w:type="dxa"/>
          </w:tcPr>
          <w:p w14:paraId="52338812"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1DF7FE6C" w14:textId="77777777" w:rsidR="00D60A62" w:rsidRPr="000467EE" w:rsidRDefault="00D60A62" w:rsidP="00D60A62">
            <w:pPr>
              <w:rPr>
                <w:rFonts w:ascii="Arial" w:hAnsi="Arial" w:cs="Arial"/>
                <w:color w:val="000000"/>
                <w:sz w:val="20"/>
                <w:szCs w:val="20"/>
              </w:rPr>
            </w:pPr>
          </w:p>
          <w:p w14:paraId="4DE82D94" w14:textId="77777777" w:rsidR="00D60A62" w:rsidRPr="00B81394" w:rsidRDefault="00D60A62" w:rsidP="00D60A62">
            <w:pPr>
              <w:rPr>
                <w:rFonts w:ascii="Arial" w:hAnsi="Arial" w:cs="Arial"/>
                <w:color w:val="000000"/>
                <w:sz w:val="20"/>
                <w:szCs w:val="20"/>
              </w:rPr>
            </w:pPr>
          </w:p>
        </w:tc>
        <w:tc>
          <w:tcPr>
            <w:tcW w:w="866" w:type="dxa"/>
          </w:tcPr>
          <w:p w14:paraId="5F29776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54D5C4A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0EC06ADB" w14:textId="77777777" w:rsidTr="00752BA1">
        <w:trPr>
          <w:cantSplit/>
          <w:tblHeader/>
        </w:trPr>
        <w:tc>
          <w:tcPr>
            <w:tcW w:w="450" w:type="dxa"/>
          </w:tcPr>
          <w:p w14:paraId="53D57445"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8</w:t>
            </w:r>
          </w:p>
        </w:tc>
        <w:tc>
          <w:tcPr>
            <w:tcW w:w="2970" w:type="dxa"/>
          </w:tcPr>
          <w:p w14:paraId="3EDA4A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DAM AWARDS:</w:t>
            </w:r>
          </w:p>
          <w:p w14:paraId="5765AC0F" w14:textId="77777777" w:rsidR="00D60A62" w:rsidRPr="00FA0A10" w:rsidRDefault="00D60A62" w:rsidP="00D60A62">
            <w:pPr>
              <w:rPr>
                <w:rFonts w:ascii="Arial" w:hAnsi="Arial" w:cs="Arial"/>
                <w:color w:val="000000"/>
                <w:sz w:val="20"/>
                <w:szCs w:val="20"/>
                <w:u w:val="single"/>
              </w:rPr>
            </w:pPr>
          </w:p>
          <w:p w14:paraId="7286965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DAM-ASAWD-RPT</w:t>
            </w:r>
            <w:r w:rsidRPr="00FA0A10">
              <w:rPr>
                <w:rFonts w:ascii="Arial" w:hAnsi="Arial" w:cs="Arial"/>
                <w:color w:val="000000"/>
                <w:sz w:val="20"/>
                <w:szCs w:val="20"/>
              </w:rPr>
              <w:t xml:space="preserve"> Reports on AS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304247BF" w14:textId="77777777" w:rsidR="00D60A62" w:rsidRPr="00FA0A10" w:rsidRDefault="00D60A62" w:rsidP="00D60A62">
            <w:pPr>
              <w:rPr>
                <w:rFonts w:ascii="Arial" w:hAnsi="Arial" w:cs="Arial"/>
                <w:color w:val="000000"/>
                <w:sz w:val="20"/>
                <w:szCs w:val="20"/>
              </w:rPr>
            </w:pPr>
          </w:p>
          <w:p w14:paraId="79C73071"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DAM-TPAWD-RPT</w:t>
            </w:r>
            <w:r w:rsidRPr="00FA0A10">
              <w:rPr>
                <w:rFonts w:ascii="Arial" w:hAnsi="Arial" w:cs="Arial"/>
                <w:color w:val="000000"/>
                <w:sz w:val="20"/>
                <w:szCs w:val="20"/>
              </w:rPr>
              <w:t xml:space="preserve"> Reports on 3Part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99A58E2" w14:textId="77777777" w:rsidR="00D60A62" w:rsidRPr="00FA0A10" w:rsidRDefault="00D60A62" w:rsidP="00D60A62">
            <w:pPr>
              <w:rPr>
                <w:rFonts w:ascii="Arial" w:hAnsi="Arial" w:cs="Arial"/>
                <w:color w:val="000000"/>
                <w:sz w:val="20"/>
                <w:szCs w:val="20"/>
              </w:rPr>
            </w:pPr>
          </w:p>
          <w:p w14:paraId="6150BD6D"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DAM-ENGYAWD-RPT</w:t>
            </w:r>
            <w:r w:rsidRPr="00FA0A10">
              <w:rPr>
                <w:rFonts w:ascii="Arial" w:hAnsi="Arial" w:cs="Arial"/>
                <w:color w:val="000000"/>
                <w:sz w:val="20"/>
                <w:szCs w:val="20"/>
              </w:rPr>
              <w:t xml:space="preserve"> Reports on Energy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717FEAF1" w14:textId="77777777" w:rsidR="00D60A62" w:rsidRPr="00FA0A10" w:rsidRDefault="00D60A62" w:rsidP="00D60A62">
            <w:pPr>
              <w:rPr>
                <w:rFonts w:ascii="Arial" w:hAnsi="Arial" w:cs="Arial"/>
                <w:color w:val="000000"/>
                <w:sz w:val="20"/>
                <w:szCs w:val="20"/>
              </w:rPr>
            </w:pPr>
          </w:p>
          <w:p w14:paraId="5365126A"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DAM-CRRAWD-RPT</w:t>
            </w:r>
            <w:r w:rsidRPr="00FA0A10">
              <w:rPr>
                <w:rFonts w:ascii="Arial" w:hAnsi="Arial" w:cs="Arial"/>
                <w:color w:val="000000"/>
                <w:sz w:val="20"/>
                <w:szCs w:val="20"/>
              </w:rPr>
              <w:t xml:space="preserve"> Reports on CRR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678057E1" w14:textId="77777777" w:rsidR="00D60A62" w:rsidRPr="00FA0A10" w:rsidRDefault="00D60A62" w:rsidP="00D60A62">
            <w:pPr>
              <w:rPr>
                <w:rFonts w:ascii="Arial" w:hAnsi="Arial" w:cs="Arial"/>
                <w:color w:val="000000"/>
                <w:sz w:val="20"/>
                <w:szCs w:val="20"/>
              </w:rPr>
            </w:pPr>
          </w:p>
          <w:p w14:paraId="41B837BE"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DAM-PTPAWD-RPT</w:t>
            </w:r>
            <w:r w:rsidRPr="00FA0A10">
              <w:rPr>
                <w:rFonts w:ascii="Arial" w:hAnsi="Arial" w:cs="Arial"/>
                <w:color w:val="000000"/>
                <w:sz w:val="20"/>
                <w:szCs w:val="20"/>
              </w:rPr>
              <w:t xml:space="preserve"> Reports on PTP Obligation Awards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p w14:paraId="533F482B" w14:textId="77777777" w:rsidR="00D60A62" w:rsidRPr="00FA0A10" w:rsidRDefault="00D60A62" w:rsidP="00D60A62">
            <w:pPr>
              <w:rPr>
                <w:rFonts w:ascii="Arial" w:hAnsi="Arial" w:cs="Arial"/>
                <w:color w:val="000000"/>
                <w:sz w:val="20"/>
                <w:szCs w:val="20"/>
              </w:rPr>
            </w:pPr>
          </w:p>
          <w:p w14:paraId="3DC072C9" w14:textId="77777777" w:rsidR="00D60A62" w:rsidRPr="00FA0A10" w:rsidRDefault="00D60A62" w:rsidP="00D60A62">
            <w:pPr>
              <w:rPr>
                <w:rFonts w:ascii="Arial" w:hAnsi="Arial" w:cs="Arial"/>
                <w:color w:val="000000"/>
                <w:sz w:val="20"/>
                <w:szCs w:val="20"/>
              </w:rPr>
            </w:pPr>
          </w:p>
        </w:tc>
        <w:tc>
          <w:tcPr>
            <w:tcW w:w="3060" w:type="dxa"/>
          </w:tcPr>
          <w:p w14:paraId="1B0068B5"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Cleared DAM transaction (e.g., the buyer and the seller) of the results of the DAM:</w:t>
            </w:r>
          </w:p>
          <w:p w14:paraId="79BD9981" w14:textId="77777777" w:rsidR="00D60A62" w:rsidRPr="00FA0A10" w:rsidRDefault="00D60A62" w:rsidP="00D60A62">
            <w:pPr>
              <w:rPr>
                <w:rFonts w:ascii="Arial" w:hAnsi="Arial" w:cs="Arial"/>
                <w:color w:val="000000"/>
                <w:sz w:val="20"/>
                <w:szCs w:val="20"/>
              </w:rPr>
            </w:pPr>
          </w:p>
          <w:p w14:paraId="79B6DB14"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(a)</w:t>
            </w:r>
            <w:r w:rsidRPr="00FA0A10">
              <w:rPr>
                <w:rFonts w:ascii="Arial" w:hAnsi="Arial" w:cs="Arial"/>
                <w:color w:val="000000"/>
                <w:sz w:val="20"/>
                <w:szCs w:val="20"/>
              </w:rPr>
              <w:tab/>
              <w:t>Awarded Ancillary Service Offers, specifying Resource, MW, Ancillary Service Type, and price, for each hour of the awarded offer;</w:t>
            </w:r>
          </w:p>
          <w:p w14:paraId="76FF79C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(b)</w:t>
            </w:r>
            <w:r w:rsidRPr="00FA0A10">
              <w:rPr>
                <w:rFonts w:ascii="Arial" w:hAnsi="Arial" w:cs="Arial"/>
                <w:color w:val="000000"/>
                <w:sz w:val="20"/>
                <w:szCs w:val="20"/>
              </w:rPr>
              <w:tab/>
              <w:t xml:space="preserve">Awarded </w:t>
            </w:r>
            <w:r w:rsidRPr="00FA0A10">
              <w:rPr>
                <w:rStyle w:val="msoins0"/>
                <w:rFonts w:ascii="Arial" w:hAnsi="Arial" w:cs="Arial"/>
                <w:color w:val="000000"/>
                <w:sz w:val="20"/>
                <w:szCs w:val="20"/>
              </w:rPr>
              <w:t>energy offers from Three-Part Supply Offers and from</w:t>
            </w:r>
            <w:r w:rsidRPr="00FA0A10">
              <w:rPr>
                <w:rFonts w:ascii="Arial" w:hAnsi="Arial" w:cs="Arial"/>
                <w:color w:val="000000"/>
                <w:sz w:val="20"/>
                <w:szCs w:val="20"/>
              </w:rPr>
              <w:t xml:space="preserve"> DAM Energy-Only Offers, specifying </w:t>
            </w:r>
            <w:r w:rsidRPr="00FA0A10">
              <w:rPr>
                <w:rStyle w:val="msoins0"/>
                <w:rFonts w:ascii="Arial" w:hAnsi="Arial" w:cs="Arial"/>
                <w:color w:val="000000"/>
                <w:sz w:val="20"/>
                <w:szCs w:val="20"/>
              </w:rPr>
              <w:t>Resource (except for DAM Energy-Only Offers),</w:t>
            </w:r>
            <w:r w:rsidRPr="00FA0A10">
              <w:rPr>
                <w:rFonts w:ascii="Arial" w:hAnsi="Arial" w:cs="Arial"/>
                <w:color w:val="000000"/>
                <w:sz w:val="20"/>
                <w:szCs w:val="20"/>
              </w:rPr>
              <w:t xml:space="preserve"> MWh, Settlement Point, and Settlement Point Price, for each hour of the awarded offer;</w:t>
            </w:r>
          </w:p>
          <w:p w14:paraId="41F00709"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(c)</w:t>
            </w:r>
            <w:r w:rsidRPr="00FA0A10">
              <w:rPr>
                <w:rFonts w:ascii="Arial" w:hAnsi="Arial" w:cs="Arial"/>
                <w:color w:val="000000"/>
                <w:sz w:val="20"/>
                <w:szCs w:val="20"/>
              </w:rPr>
              <w:tab/>
              <w:t xml:space="preserve">Awarded DAM Energy Bids, specifying MWh, Settlement Point, and Settlement Point Price for each hour of the awarded bid; </w:t>
            </w:r>
          </w:p>
          <w:p w14:paraId="304AB737"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(d)</w:t>
            </w:r>
            <w:r w:rsidRPr="00FA0A10">
              <w:rPr>
                <w:rFonts w:ascii="Arial" w:hAnsi="Arial" w:cs="Arial"/>
                <w:color w:val="000000"/>
                <w:sz w:val="20"/>
                <w:szCs w:val="20"/>
              </w:rPr>
              <w:tab/>
              <w:t>Awarded CRR Offers (PTP Options and PTP Options with Refund), specifying CRR identifier(s), number of CRRs in MW, source and sink Settlement Points, and price, for each Settlement Interval of the awarded offer; and</w:t>
            </w:r>
          </w:p>
          <w:p w14:paraId="3D6395BE" w14:textId="77777777" w:rsidR="00D60A62" w:rsidRPr="00FA0A10" w:rsidRDefault="00D60A62" w:rsidP="00347DBB">
            <w:pPr>
              <w:pStyle w:val="List"/>
              <w:ind w:left="444" w:hanging="276"/>
              <w:rPr>
                <w:rFonts w:ascii="Arial" w:hAnsi="Arial" w:cs="Arial"/>
                <w:color w:val="000000"/>
                <w:sz w:val="20"/>
                <w:szCs w:val="20"/>
              </w:rPr>
            </w:pPr>
            <w:r w:rsidRPr="00FA0A10">
              <w:rPr>
                <w:rFonts w:ascii="Arial" w:hAnsi="Arial" w:cs="Arial"/>
                <w:color w:val="000000"/>
                <w:sz w:val="20"/>
                <w:szCs w:val="20"/>
              </w:rPr>
              <w:t>(e)</w:t>
            </w:r>
            <w:r w:rsidRPr="00FA0A10">
              <w:rPr>
                <w:rFonts w:ascii="Arial" w:hAnsi="Arial" w:cs="Arial"/>
                <w:color w:val="000000"/>
                <w:sz w:val="20"/>
                <w:szCs w:val="20"/>
              </w:rPr>
              <w:tab/>
              <w:t>Awarded PTP Obligation Bids, number of PTP Obligations in MW, source and sink Settlement Points, and price for each Settlement Interval of the awarded bid.</w:t>
            </w:r>
          </w:p>
          <w:p w14:paraId="30746EEB" w14:textId="77777777" w:rsidR="00D60A62" w:rsidRPr="00FA0A10" w:rsidRDefault="00D60A62" w:rsidP="00D60A62">
            <w:pPr>
              <w:rPr>
                <w:rFonts w:ascii="Arial" w:hAnsi="Arial" w:cs="Arial"/>
                <w:color w:val="000000"/>
                <w:sz w:val="20"/>
                <w:szCs w:val="20"/>
              </w:rPr>
            </w:pPr>
          </w:p>
        </w:tc>
        <w:tc>
          <w:tcPr>
            <w:tcW w:w="2790" w:type="dxa"/>
          </w:tcPr>
          <w:p w14:paraId="7DCFFF7D"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QSE Data Available</w:t>
            </w:r>
          </w:p>
          <w:p w14:paraId="2F89619C" w14:textId="77777777" w:rsidR="00D60A62" w:rsidRPr="00B81394" w:rsidRDefault="00D60A62" w:rsidP="00D60A62">
            <w:pPr>
              <w:rPr>
                <w:rFonts w:ascii="Arial" w:hAnsi="Arial" w:cs="Arial"/>
                <w:color w:val="000000"/>
                <w:sz w:val="20"/>
                <w:szCs w:val="20"/>
              </w:rPr>
            </w:pPr>
          </w:p>
          <w:p w14:paraId="4472799C"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 xml:space="preserve">Nouns: </w:t>
            </w:r>
          </w:p>
          <w:p w14:paraId="76B02A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AwardSet</w:t>
            </w:r>
          </w:p>
          <w:p w14:paraId="5F60AEA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AwardedAS</w:t>
            </w:r>
          </w:p>
          <w:p w14:paraId="1B19AEE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AwardedCRR</w:t>
            </w:r>
          </w:p>
          <w:p w14:paraId="435803DA"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AwardedEnergyBid</w:t>
            </w:r>
          </w:p>
          <w:p w14:paraId="2298888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AwardedEnergyOffer</w:t>
            </w:r>
          </w:p>
          <w:p w14:paraId="50BB7891"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AwardedEnergyOnlyOffer</w:t>
            </w:r>
          </w:p>
          <w:p w14:paraId="430D295E"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AwardedPTPObligation</w:t>
            </w:r>
          </w:p>
          <w:p w14:paraId="6AF8DB0E" w14:textId="77777777" w:rsidR="00D60A62" w:rsidRPr="004C5652" w:rsidRDefault="00D60A62" w:rsidP="00D60A62">
            <w:pPr>
              <w:rPr>
                <w:rFonts w:ascii="Arial" w:hAnsi="Arial" w:cs="Arial"/>
                <w:color w:val="000000"/>
                <w:sz w:val="20"/>
                <w:szCs w:val="20"/>
              </w:rPr>
            </w:pPr>
          </w:p>
          <w:p w14:paraId="67F8951B"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Synch: 4.3.1- 4.3.7</w:t>
            </w:r>
          </w:p>
          <w:p w14:paraId="467D11BD"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Async: 5.3.5 - 5.3.11</w:t>
            </w:r>
          </w:p>
        </w:tc>
        <w:tc>
          <w:tcPr>
            <w:tcW w:w="866" w:type="dxa"/>
          </w:tcPr>
          <w:p w14:paraId="471E4CD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70768B06"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33057837" w14:textId="77777777" w:rsidTr="00752BA1">
        <w:trPr>
          <w:cantSplit/>
          <w:tblHeader/>
        </w:trPr>
        <w:tc>
          <w:tcPr>
            <w:tcW w:w="450" w:type="dxa"/>
          </w:tcPr>
          <w:p w14:paraId="06D008D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lastRenderedPageBreak/>
              <w:t>9</w:t>
            </w:r>
          </w:p>
        </w:tc>
        <w:tc>
          <w:tcPr>
            <w:tcW w:w="2970" w:type="dxa"/>
          </w:tcPr>
          <w:p w14:paraId="75EFB2D6"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Check FAILED due to missing Output Schedules/Energy Offer Curves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and Date: </w:t>
            </w:r>
            <w:r w:rsidR="00BA4306" w:rsidRPr="00FA0A10">
              <w:rPr>
                <w:rFonts w:ascii="Arial" w:hAnsi="Arial" w:cs="Arial"/>
                <w:color w:val="000000"/>
                <w:sz w:val="20"/>
                <w:szCs w:val="20"/>
              </w:rPr>
              <w:t>&lt;MM/DD/YYYY&gt;</w:t>
            </w:r>
          </w:p>
          <w:p w14:paraId="07ACA552" w14:textId="77777777" w:rsidR="003D5E23" w:rsidRPr="00FA0A10" w:rsidRDefault="003D5E23" w:rsidP="00D60A62">
            <w:pPr>
              <w:rPr>
                <w:rFonts w:ascii="Arial" w:hAnsi="Arial" w:cs="Arial"/>
                <w:color w:val="000000"/>
                <w:sz w:val="20"/>
                <w:szCs w:val="20"/>
              </w:rPr>
            </w:pPr>
          </w:p>
          <w:p w14:paraId="054EEBB9" w14:textId="77777777" w:rsidR="003D5E23" w:rsidRPr="00FA0A10" w:rsidRDefault="003D5E23" w:rsidP="00D60A62">
            <w:pPr>
              <w:rPr>
                <w:rFonts w:ascii="Arial" w:hAnsi="Arial" w:cs="Arial"/>
                <w:color w:val="000000"/>
                <w:sz w:val="20"/>
                <w:szCs w:val="20"/>
              </w:rPr>
            </w:pPr>
            <w:r w:rsidRPr="00FA0A10">
              <w:rPr>
                <w:rFonts w:ascii="Arial" w:hAnsi="Arial" w:cs="Arial"/>
                <w:color w:val="000000"/>
                <w:sz w:val="20"/>
                <w:szCs w:val="20"/>
                <w:u w:val="single"/>
              </w:rPr>
              <w:t>SCED-TWOHR-FAIL</w:t>
            </w:r>
            <w:r w:rsidRPr="00FA0A10">
              <w:rPr>
                <w:rFonts w:ascii="Arial" w:hAnsi="Arial" w:cs="Arial"/>
                <w:color w:val="000000"/>
                <w:sz w:val="20"/>
                <w:szCs w:val="20"/>
              </w:rPr>
              <w:t xml:space="preserve"> Two Hour Notification: </w:t>
            </w:r>
            <w:r w:rsidRPr="00FA0A10">
              <w:rPr>
                <w:rFonts w:ascii="Arial" w:hAnsi="Arial" w:cs="Arial"/>
                <w:bCs/>
                <w:color w:val="000000"/>
                <w:sz w:val="20"/>
                <w:szCs w:val="20"/>
              </w:rPr>
              <w:t xml:space="preserve">Output Schedule Validation FAILED for Hour: </w:t>
            </w:r>
            <w:r w:rsidRPr="00FA0A10">
              <w:rPr>
                <w:rFonts w:ascii="Arial" w:hAnsi="Arial" w:cs="Arial"/>
                <w:color w:val="000000"/>
                <w:sz w:val="20"/>
                <w:szCs w:val="20"/>
              </w:rPr>
              <w:t xml:space="preserve">&lt;HH&gt; </w:t>
            </w:r>
            <w:r w:rsidRPr="00FA0A10">
              <w:rPr>
                <w:rFonts w:ascii="Arial" w:hAnsi="Arial" w:cs="Arial"/>
                <w:bCs/>
                <w:color w:val="000000"/>
                <w:sz w:val="20"/>
                <w:szCs w:val="20"/>
              </w:rPr>
              <w:t xml:space="preserve">and Date: </w:t>
            </w:r>
            <w:r w:rsidRPr="00FA0A10">
              <w:rPr>
                <w:rFonts w:ascii="Arial" w:hAnsi="Arial" w:cs="Arial"/>
                <w:color w:val="000000"/>
                <w:sz w:val="20"/>
                <w:szCs w:val="20"/>
              </w:rPr>
              <w:t>&lt;MM/DD/YYYY&gt;</w:t>
            </w:r>
            <w:r w:rsidRPr="00FA0A10">
              <w:rPr>
                <w:rFonts w:ascii="Arial" w:hAnsi="Arial" w:cs="Arial"/>
                <w:bCs/>
                <w:color w:val="000000"/>
                <w:sz w:val="20"/>
                <w:szCs w:val="20"/>
              </w:rPr>
              <w:t>. Please find the details in the report MP_S_OUTSCHED_TwoHrNotif_&lt;HH&gt;.</w:t>
            </w:r>
          </w:p>
          <w:p w14:paraId="3FB5BCC6" w14:textId="77777777" w:rsidR="00D60A62" w:rsidRPr="00FA0A10" w:rsidRDefault="00D60A62" w:rsidP="00D60A62">
            <w:pPr>
              <w:rPr>
                <w:rFonts w:ascii="Arial" w:hAnsi="Arial" w:cs="Arial"/>
                <w:color w:val="000000"/>
                <w:sz w:val="20"/>
                <w:szCs w:val="20"/>
              </w:rPr>
            </w:pPr>
          </w:p>
        </w:tc>
        <w:tc>
          <w:tcPr>
            <w:tcW w:w="3060" w:type="dxa"/>
          </w:tcPr>
          <w:p w14:paraId="3A17C3FC"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Notify the QSE that an Energy Offer Curve or Output Schedule has not yet been submitted for a Resource as a reminder that one of the two must be submitted by the end of the Adjustment Period</w:t>
            </w:r>
          </w:p>
        </w:tc>
        <w:tc>
          <w:tcPr>
            <w:tcW w:w="2790" w:type="dxa"/>
          </w:tcPr>
          <w:p w14:paraId="3CC65C09" w14:textId="77777777" w:rsidR="00D60A62" w:rsidRPr="000467EE"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20C595AB" w14:textId="77777777" w:rsidR="00D60A62" w:rsidRPr="00B81394" w:rsidRDefault="00D60A62" w:rsidP="00D60A62">
            <w:pPr>
              <w:rPr>
                <w:rFonts w:ascii="Arial" w:hAnsi="Arial" w:cs="Arial"/>
                <w:color w:val="000000"/>
                <w:sz w:val="20"/>
                <w:szCs w:val="20"/>
              </w:rPr>
            </w:pPr>
          </w:p>
          <w:p w14:paraId="570B9723" w14:textId="77777777" w:rsidR="00D60A62" w:rsidRPr="004C5652" w:rsidRDefault="00D60A62" w:rsidP="00D60A62">
            <w:pPr>
              <w:rPr>
                <w:rFonts w:ascii="Arial" w:hAnsi="Arial" w:cs="Arial"/>
                <w:color w:val="000000"/>
                <w:sz w:val="20"/>
                <w:szCs w:val="20"/>
              </w:rPr>
            </w:pPr>
          </w:p>
        </w:tc>
        <w:tc>
          <w:tcPr>
            <w:tcW w:w="866" w:type="dxa"/>
          </w:tcPr>
          <w:p w14:paraId="72B207A2"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32DBBD9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08A2B03" w14:textId="77777777" w:rsidTr="00752BA1">
        <w:trPr>
          <w:cantSplit/>
          <w:tblHeader/>
        </w:trPr>
        <w:tc>
          <w:tcPr>
            <w:tcW w:w="450" w:type="dxa"/>
          </w:tcPr>
          <w:p w14:paraId="73E1A374"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10</w:t>
            </w:r>
          </w:p>
        </w:tc>
        <w:tc>
          <w:tcPr>
            <w:tcW w:w="2970" w:type="dxa"/>
          </w:tcPr>
          <w:p w14:paraId="3248924D"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SCED-TELOS-NOTF</w:t>
            </w:r>
            <w:r w:rsidRPr="001B0FBA">
              <w:rPr>
                <w:rFonts w:ascii="Arial" w:hAnsi="Arial" w:cs="Arial"/>
                <w:color w:val="000000"/>
                <w:sz w:val="20"/>
                <w:szCs w:val="20"/>
              </w:rPr>
              <w:t xml:space="preserve"> Telemetered Output Schedule Notification: Output Schedule for Resource: </w:t>
            </w:r>
            <w:r w:rsidR="00181A8B" w:rsidRPr="00FA0A10">
              <w:rPr>
                <w:rFonts w:ascii="Arial" w:hAnsi="Arial" w:cs="Arial"/>
                <w:color w:val="000000"/>
                <w:sz w:val="20"/>
                <w:szCs w:val="20"/>
              </w:rPr>
              <w:t>&lt;RESOURCE_NAME&gt;</w:t>
            </w:r>
          </w:p>
        </w:tc>
        <w:tc>
          <w:tcPr>
            <w:tcW w:w="3060" w:type="dxa"/>
          </w:tcPr>
          <w:p w14:paraId="252162E0"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If a valid Output Schedule does not exist for a Resource that has a status of On-Line Dynamically Scheduled Resource at the time of SCED execution, then ERCOT shall notify the QSE and set the Output Schedule equal to the telemetered output of the Resource until a revised Output Schedule is validated.</w:t>
            </w:r>
          </w:p>
        </w:tc>
        <w:tc>
          <w:tcPr>
            <w:tcW w:w="2790" w:type="dxa"/>
          </w:tcPr>
          <w:p w14:paraId="0CDAE91F"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Submission Warning</w:t>
            </w:r>
          </w:p>
          <w:p w14:paraId="452DF126" w14:textId="77777777" w:rsidR="00D60A62" w:rsidRPr="000467EE" w:rsidRDefault="00D60A62" w:rsidP="00D60A62">
            <w:pPr>
              <w:rPr>
                <w:rFonts w:ascii="Arial" w:hAnsi="Arial" w:cs="Arial"/>
                <w:color w:val="000000"/>
                <w:sz w:val="20"/>
                <w:szCs w:val="20"/>
              </w:rPr>
            </w:pPr>
          </w:p>
          <w:p w14:paraId="0E892310" w14:textId="77777777" w:rsidR="00D60A62" w:rsidRPr="00B81394" w:rsidRDefault="00D60A62" w:rsidP="00D60A62">
            <w:pPr>
              <w:rPr>
                <w:rFonts w:ascii="Arial" w:hAnsi="Arial" w:cs="Arial"/>
                <w:color w:val="000000"/>
                <w:sz w:val="20"/>
                <w:szCs w:val="20"/>
              </w:rPr>
            </w:pPr>
          </w:p>
        </w:tc>
        <w:tc>
          <w:tcPr>
            <w:tcW w:w="866" w:type="dxa"/>
          </w:tcPr>
          <w:p w14:paraId="3E12D1A3"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7301363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686F2C75" w14:textId="77777777" w:rsidTr="00752BA1">
        <w:trPr>
          <w:cantSplit/>
          <w:tblHeader/>
        </w:trPr>
        <w:tc>
          <w:tcPr>
            <w:tcW w:w="450" w:type="dxa"/>
          </w:tcPr>
          <w:p w14:paraId="1FA0C0C6" w14:textId="77777777" w:rsidR="00D60A62" w:rsidRPr="002A438F" w:rsidRDefault="00D60A62" w:rsidP="00347DBB">
            <w:pPr>
              <w:spacing w:after="40"/>
              <w:rPr>
                <w:rFonts w:ascii="Arial" w:hAnsi="Arial" w:cs="Arial"/>
                <w:color w:val="000000"/>
                <w:sz w:val="20"/>
                <w:szCs w:val="20"/>
              </w:rPr>
            </w:pPr>
            <w:r w:rsidRPr="00FA0A10">
              <w:rPr>
                <w:rFonts w:ascii="Arial" w:hAnsi="Arial" w:cs="Arial"/>
                <w:color w:val="000000"/>
                <w:sz w:val="20"/>
                <w:szCs w:val="20"/>
              </w:rPr>
              <w:t>11</w:t>
            </w:r>
          </w:p>
        </w:tc>
        <w:tc>
          <w:tcPr>
            <w:tcW w:w="2970" w:type="dxa"/>
          </w:tcPr>
          <w:p w14:paraId="7510259F" w14:textId="77777777" w:rsidR="00D60A62" w:rsidRPr="00FA0A10" w:rsidRDefault="00D60A62" w:rsidP="00D60A62">
            <w:pPr>
              <w:rPr>
                <w:rFonts w:ascii="Arial" w:hAnsi="Arial" w:cs="Arial"/>
                <w:color w:val="000000"/>
                <w:sz w:val="20"/>
                <w:szCs w:val="20"/>
              </w:rPr>
            </w:pPr>
            <w:r w:rsidRPr="001B0FBA">
              <w:rPr>
                <w:rFonts w:ascii="Arial" w:hAnsi="Arial" w:cs="Arial"/>
                <w:color w:val="000000"/>
                <w:sz w:val="20"/>
                <w:szCs w:val="20"/>
                <w:u w:val="single"/>
              </w:rPr>
              <w:t>CM-CONSCK-FAIL</w:t>
            </w:r>
            <w:r w:rsidRPr="001B0FBA">
              <w:rPr>
                <w:rFonts w:ascii="Arial" w:hAnsi="Arial" w:cs="Arial"/>
                <w:color w:val="000000"/>
                <w:sz w:val="20"/>
                <w:szCs w:val="20"/>
              </w:rPr>
              <w:t xml:space="preserve"> Consistency Check for Resource Status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181A8B" w:rsidRPr="00FA0A10">
              <w:rPr>
                <w:rFonts w:ascii="Arial" w:hAnsi="Arial" w:cs="Arial"/>
                <w:color w:val="000000"/>
                <w:sz w:val="20"/>
                <w:szCs w:val="20"/>
              </w:rPr>
              <w:t>&lt;</w:t>
            </w:r>
            <w:r w:rsidRPr="00FA0A10">
              <w:rPr>
                <w:rFonts w:ascii="Arial" w:hAnsi="Arial" w:cs="Arial"/>
                <w:color w:val="000000"/>
                <w:sz w:val="20"/>
                <w:szCs w:val="20"/>
              </w:rPr>
              <w:t>COP_STATUS</w:t>
            </w:r>
            <w:r w:rsidR="00181A8B" w:rsidRPr="00FA0A10">
              <w:rPr>
                <w:rFonts w:ascii="Arial" w:hAnsi="Arial" w:cs="Arial"/>
                <w:color w:val="000000"/>
                <w:sz w:val="20"/>
                <w:szCs w:val="20"/>
              </w:rPr>
              <w:t>&gt;</w:t>
            </w:r>
            <w:r w:rsidRPr="00FA0A10">
              <w:rPr>
                <w:rFonts w:ascii="Arial" w:hAnsi="Arial" w:cs="Arial"/>
                <w:color w:val="000000"/>
                <w:sz w:val="20"/>
                <w:szCs w:val="20"/>
              </w:rPr>
              <w:t xml:space="preserve">, Telemetered Status: </w:t>
            </w:r>
            <w:r w:rsidR="00181A8B" w:rsidRPr="00FA0A10">
              <w:rPr>
                <w:rFonts w:ascii="Arial" w:hAnsi="Arial" w:cs="Arial"/>
                <w:color w:val="000000"/>
                <w:sz w:val="20"/>
                <w:szCs w:val="20"/>
              </w:rPr>
              <w:t>&lt;</w:t>
            </w:r>
            <w:r w:rsidRPr="00FA0A10">
              <w:rPr>
                <w:rFonts w:ascii="Arial" w:hAnsi="Arial" w:cs="Arial"/>
                <w:color w:val="000000"/>
                <w:sz w:val="20"/>
                <w:szCs w:val="20"/>
              </w:rPr>
              <w:t>TEL_STATUS</w:t>
            </w:r>
            <w:r w:rsidR="00181A8B" w:rsidRPr="00FA0A10">
              <w:rPr>
                <w:rFonts w:ascii="Arial" w:hAnsi="Arial" w:cs="Arial"/>
                <w:color w:val="000000"/>
                <w:sz w:val="20"/>
                <w:szCs w:val="20"/>
              </w:rPr>
              <w:t>&gt;</w:t>
            </w:r>
          </w:p>
        </w:tc>
        <w:tc>
          <w:tcPr>
            <w:tcW w:w="3060" w:type="dxa"/>
          </w:tcPr>
          <w:p w14:paraId="07803FB9" w14:textId="77777777" w:rsidR="00D60A62" w:rsidRPr="00FA0A10" w:rsidRDefault="00D60A62" w:rsidP="00D60A62">
            <w:pPr>
              <w:rPr>
                <w:rFonts w:ascii="Arial" w:hAnsi="Arial" w:cs="Arial"/>
                <w:color w:val="000000"/>
                <w:sz w:val="20"/>
                <w:szCs w:val="20"/>
              </w:rPr>
            </w:pPr>
            <w:r w:rsidRPr="00FA0A10">
              <w:rPr>
                <w:rFonts w:ascii="Arial" w:hAnsi="Arial" w:cs="Arial"/>
                <w:color w:val="000000"/>
                <w:sz w:val="20"/>
                <w:szCs w:val="20"/>
              </w:rPr>
              <w:t>Five minutes before the end of each hour, ERCOT shall identify inconsistencies between the telemetered Resource Status and the Resource Status stated in the COP for that Resource in the next hour.  On detecting an inconsistency, ERCOT shall provide a notice of inconsistent Resource Status to the QSE using the Messaging System</w:t>
            </w:r>
          </w:p>
        </w:tc>
        <w:tc>
          <w:tcPr>
            <w:tcW w:w="2790" w:type="dxa"/>
          </w:tcPr>
          <w:p w14:paraId="5E195287" w14:textId="77777777" w:rsidR="00D60A62" w:rsidRPr="00805285" w:rsidRDefault="00D60A62" w:rsidP="00D60A62">
            <w:pPr>
              <w:rPr>
                <w:rFonts w:ascii="Arial" w:hAnsi="Arial" w:cs="Arial"/>
                <w:color w:val="000000"/>
                <w:sz w:val="20"/>
                <w:szCs w:val="20"/>
              </w:rPr>
            </w:pPr>
            <w:r w:rsidRPr="00805285">
              <w:rPr>
                <w:rFonts w:ascii="Arial" w:hAnsi="Arial" w:cs="Arial"/>
                <w:color w:val="000000"/>
                <w:sz w:val="20"/>
                <w:szCs w:val="20"/>
              </w:rPr>
              <w:t>COP Warning</w:t>
            </w:r>
          </w:p>
          <w:p w14:paraId="0C7FF956" w14:textId="77777777" w:rsidR="00D60A62" w:rsidRPr="000467EE" w:rsidRDefault="00D60A62" w:rsidP="00D60A62">
            <w:pPr>
              <w:rPr>
                <w:rFonts w:ascii="Arial" w:hAnsi="Arial" w:cs="Arial"/>
                <w:color w:val="000000"/>
                <w:sz w:val="20"/>
                <w:szCs w:val="20"/>
              </w:rPr>
            </w:pPr>
          </w:p>
          <w:p w14:paraId="248D0820" w14:textId="77777777" w:rsidR="00D60A62" w:rsidRPr="00B81394" w:rsidRDefault="00D60A62" w:rsidP="00D60A62">
            <w:pPr>
              <w:rPr>
                <w:rFonts w:ascii="Arial" w:hAnsi="Arial" w:cs="Arial"/>
                <w:color w:val="000000"/>
                <w:sz w:val="20"/>
                <w:szCs w:val="20"/>
              </w:rPr>
            </w:pPr>
          </w:p>
        </w:tc>
        <w:tc>
          <w:tcPr>
            <w:tcW w:w="866" w:type="dxa"/>
          </w:tcPr>
          <w:p w14:paraId="517D69B9"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534DBD97" w14:textId="77777777" w:rsidR="00D60A62" w:rsidRPr="004C5652" w:rsidRDefault="00D60A62"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D2EE636" w14:textId="77777777" w:rsidTr="00752BA1">
        <w:trPr>
          <w:cantSplit/>
          <w:tblHeader/>
        </w:trPr>
        <w:tc>
          <w:tcPr>
            <w:tcW w:w="450" w:type="dxa"/>
          </w:tcPr>
          <w:p w14:paraId="0C0986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12</w:t>
            </w:r>
          </w:p>
        </w:tc>
        <w:tc>
          <w:tcPr>
            <w:tcW w:w="2970" w:type="dxa"/>
          </w:tcPr>
          <w:p w14:paraId="646E62D6"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 xml:space="preserve">SASM-STDYPER-NOTF </w:t>
            </w:r>
            <w:r w:rsidRPr="00FA0A10">
              <w:rPr>
                <w:rFonts w:ascii="Arial" w:hAnsi="Arial" w:cs="Arial"/>
                <w:bCs/>
                <w:sz w:val="20"/>
                <w:szCs w:val="20"/>
              </w:rPr>
              <w:t xml:space="preserve">SASM study period for SASM ID </w:t>
            </w:r>
            <w:r w:rsidR="00BA4306" w:rsidRPr="00FA0A10">
              <w:rPr>
                <w:rFonts w:ascii="Arial" w:hAnsi="Arial" w:cs="Arial"/>
                <w:bCs/>
                <w:sz w:val="20"/>
                <w:szCs w:val="20"/>
              </w:rPr>
              <w:t>&lt;</w:t>
            </w:r>
            <w:r w:rsidR="00E24680" w:rsidRPr="00FA0A10">
              <w:rPr>
                <w:rFonts w:ascii="Arial" w:hAnsi="Arial" w:cs="Arial"/>
                <w:i/>
                <w:sz w:val="22"/>
              </w:rPr>
              <w:t>YYYYMMDDHHMMSS</w:t>
            </w:r>
            <w:r w:rsidR="00BA4306" w:rsidRPr="00FA0A10">
              <w:rPr>
                <w:rFonts w:ascii="Arial" w:hAnsi="Arial" w:cs="Arial"/>
                <w:bCs/>
                <w:sz w:val="20"/>
                <w:szCs w:val="20"/>
              </w:rPr>
              <w:t>&gt;</w:t>
            </w:r>
            <w:r w:rsidRPr="00FA0A10">
              <w:rPr>
                <w:rFonts w:ascii="Arial" w:hAnsi="Arial" w:cs="Arial"/>
                <w:bCs/>
                <w:sz w:val="20"/>
                <w:szCs w:val="20"/>
              </w:rPr>
              <w:t xml:space="preserve"> set from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to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w:t>
            </w:r>
          </w:p>
        </w:tc>
        <w:tc>
          <w:tcPr>
            <w:tcW w:w="3060" w:type="dxa"/>
          </w:tcPr>
          <w:p w14:paraId="79D2A5CC" w14:textId="77777777" w:rsidR="009F3417" w:rsidRPr="00FA0A10" w:rsidRDefault="009F3417" w:rsidP="00D60A62">
            <w:pPr>
              <w:rPr>
                <w:rFonts w:ascii="Arial" w:hAnsi="Arial" w:cs="Arial"/>
                <w:color w:val="000000"/>
                <w:sz w:val="20"/>
                <w:szCs w:val="20"/>
              </w:rPr>
            </w:pPr>
          </w:p>
        </w:tc>
        <w:tc>
          <w:tcPr>
            <w:tcW w:w="2790" w:type="dxa"/>
          </w:tcPr>
          <w:p w14:paraId="212F7F31" w14:textId="77777777" w:rsidR="009F3417" w:rsidRPr="00805285" w:rsidRDefault="009F3417" w:rsidP="009F3417">
            <w:pPr>
              <w:rPr>
                <w:rFonts w:ascii="Arial" w:hAnsi="Arial" w:cs="Arial"/>
                <w:color w:val="000000"/>
                <w:sz w:val="20"/>
                <w:szCs w:val="20"/>
              </w:rPr>
            </w:pPr>
            <w:r w:rsidRPr="00805285">
              <w:rPr>
                <w:rFonts w:ascii="Arial" w:hAnsi="Arial" w:cs="Arial"/>
                <w:color w:val="000000"/>
                <w:sz w:val="20"/>
                <w:szCs w:val="20"/>
              </w:rPr>
              <w:t>Market Message</w:t>
            </w:r>
          </w:p>
          <w:p w14:paraId="362F4CD9" w14:textId="77777777" w:rsidR="009F3417" w:rsidRPr="000467EE" w:rsidRDefault="009F3417" w:rsidP="009F3417">
            <w:pPr>
              <w:rPr>
                <w:rFonts w:ascii="Arial" w:hAnsi="Arial" w:cs="Arial"/>
                <w:color w:val="000000"/>
                <w:sz w:val="20"/>
                <w:szCs w:val="20"/>
              </w:rPr>
            </w:pPr>
          </w:p>
          <w:p w14:paraId="4FA3F6B3" w14:textId="77777777" w:rsidR="009F3417" w:rsidRPr="00B81394" w:rsidRDefault="009F3417" w:rsidP="009F3417">
            <w:pPr>
              <w:rPr>
                <w:rFonts w:ascii="Arial" w:hAnsi="Arial" w:cs="Arial"/>
                <w:color w:val="000000"/>
                <w:sz w:val="20"/>
                <w:szCs w:val="20"/>
              </w:rPr>
            </w:pPr>
          </w:p>
        </w:tc>
        <w:tc>
          <w:tcPr>
            <w:tcW w:w="866" w:type="dxa"/>
          </w:tcPr>
          <w:p w14:paraId="603C110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7B656DB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74C3F568" w14:textId="77777777" w:rsidTr="00752BA1">
        <w:trPr>
          <w:cantSplit/>
          <w:tblHeader/>
        </w:trPr>
        <w:tc>
          <w:tcPr>
            <w:tcW w:w="450" w:type="dxa"/>
          </w:tcPr>
          <w:p w14:paraId="0B4292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13</w:t>
            </w:r>
          </w:p>
        </w:tc>
        <w:tc>
          <w:tcPr>
            <w:tcW w:w="2970" w:type="dxa"/>
          </w:tcPr>
          <w:p w14:paraId="14005C2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SASM-ASOBL-RPT</w:t>
            </w:r>
            <w:r w:rsidRPr="001B0FBA">
              <w:rPr>
                <w:rFonts w:ascii="Arial" w:hAnsi="Arial" w:cs="Arial"/>
                <w:bCs/>
                <w:sz w:val="20"/>
                <w:szCs w:val="20"/>
              </w:rPr>
              <w:t xml:space="preserve"> Reports on SASM O</w:t>
            </w:r>
            <w:r w:rsidRPr="00FA0A10">
              <w:rPr>
                <w:rFonts w:ascii="Arial" w:hAnsi="Arial" w:cs="Arial"/>
                <w:bCs/>
                <w:sz w:val="20"/>
                <w:szCs w:val="20"/>
              </w:rPr>
              <w:t xml:space="preserve">bligation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are available.</w:t>
            </w:r>
          </w:p>
        </w:tc>
        <w:tc>
          <w:tcPr>
            <w:tcW w:w="3060" w:type="dxa"/>
          </w:tcPr>
          <w:p w14:paraId="6CDBC49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of any additional Ancillary Service Obligation, allocated to each LSE and aggregated to the QSE level.</w:t>
            </w:r>
          </w:p>
        </w:tc>
        <w:tc>
          <w:tcPr>
            <w:tcW w:w="2790" w:type="dxa"/>
          </w:tcPr>
          <w:p w14:paraId="4612BEA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82A1EF5" w14:textId="77777777" w:rsidR="009F3417" w:rsidRPr="000467EE" w:rsidRDefault="009F3417" w:rsidP="00D60A62">
            <w:pPr>
              <w:rPr>
                <w:rFonts w:ascii="Arial" w:hAnsi="Arial" w:cs="Arial"/>
                <w:color w:val="000000"/>
                <w:sz w:val="20"/>
                <w:szCs w:val="20"/>
              </w:rPr>
            </w:pPr>
          </w:p>
          <w:p w14:paraId="62F27F9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ASObligations</w:t>
            </w:r>
          </w:p>
          <w:p w14:paraId="0C165F0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4.3.15</w:t>
            </w:r>
          </w:p>
          <w:p w14:paraId="5147B9AD"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5.3.11</w:t>
            </w:r>
          </w:p>
          <w:p w14:paraId="47AAF58B" w14:textId="77777777" w:rsidR="009F3417" w:rsidRPr="004C5652" w:rsidRDefault="009F3417" w:rsidP="00D60A62">
            <w:pPr>
              <w:rPr>
                <w:rFonts w:ascii="Arial" w:hAnsi="Arial" w:cs="Arial"/>
                <w:color w:val="000000"/>
                <w:sz w:val="20"/>
                <w:szCs w:val="20"/>
              </w:rPr>
            </w:pPr>
          </w:p>
        </w:tc>
        <w:tc>
          <w:tcPr>
            <w:tcW w:w="866" w:type="dxa"/>
          </w:tcPr>
          <w:p w14:paraId="049AAB3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CA72F07"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7F25ACC0" w14:textId="77777777" w:rsidTr="00752BA1">
        <w:trPr>
          <w:cantSplit/>
          <w:tblHeader/>
        </w:trPr>
        <w:tc>
          <w:tcPr>
            <w:tcW w:w="450" w:type="dxa"/>
          </w:tcPr>
          <w:p w14:paraId="1CAA9D2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14</w:t>
            </w:r>
          </w:p>
        </w:tc>
        <w:tc>
          <w:tcPr>
            <w:tcW w:w="2970" w:type="dxa"/>
          </w:tcPr>
          <w:p w14:paraId="585AC8B0" w14:textId="77777777" w:rsidR="009F3417" w:rsidRPr="00FA0A10" w:rsidRDefault="009F3417" w:rsidP="00D60A62">
            <w:pPr>
              <w:rPr>
                <w:rFonts w:ascii="Arial" w:hAnsi="Arial" w:cs="Arial"/>
                <w:color w:val="000000"/>
                <w:sz w:val="20"/>
                <w:szCs w:val="20"/>
              </w:rPr>
            </w:pPr>
            <w:r w:rsidRPr="00FA0A10">
              <w:rPr>
                <w:rFonts w:ascii="Arial" w:hAnsi="Arial" w:cs="Arial"/>
                <w:bCs/>
                <w:sz w:val="20"/>
                <w:szCs w:val="20"/>
                <w:u w:val="single"/>
              </w:rPr>
              <w:t>SASM-OPEN-NOTF</w:t>
            </w:r>
            <w:r w:rsidRPr="00FA0A10">
              <w:rPr>
                <w:rFonts w:ascii="Arial" w:hAnsi="Arial" w:cs="Arial"/>
                <w:bCs/>
                <w:sz w:val="20"/>
                <w:szCs w:val="20"/>
              </w:rPr>
              <w:t xml:space="preserve"> SASM has opened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for Self AS submission. SASM will close at </w:t>
            </w:r>
            <w:r w:rsidR="00C30D3A" w:rsidRPr="00FA0A10">
              <w:rPr>
                <w:rFonts w:ascii="Arial" w:hAnsi="Arial" w:cs="Arial"/>
                <w:bCs/>
                <w:sz w:val="20"/>
                <w:szCs w:val="20"/>
              </w:rPr>
              <w:t>&lt;HH</w:t>
            </w:r>
            <w:r w:rsidRPr="00FA0A10">
              <w:rPr>
                <w:rFonts w:ascii="Arial" w:hAnsi="Arial" w:cs="Arial"/>
                <w:bCs/>
                <w:sz w:val="20"/>
                <w:szCs w:val="20"/>
              </w:rPr>
              <w:t>:MM</w:t>
            </w:r>
            <w:r w:rsidR="00C30D3A" w:rsidRPr="00FA0A10">
              <w:rPr>
                <w:rFonts w:ascii="Arial" w:hAnsi="Arial" w:cs="Arial"/>
                <w:bCs/>
                <w:sz w:val="20"/>
                <w:szCs w:val="20"/>
              </w:rPr>
              <w:t>&gt;</w:t>
            </w:r>
            <w:r w:rsidRPr="00FA0A10">
              <w:rPr>
                <w:rFonts w:ascii="Arial" w:hAnsi="Arial" w:cs="Arial"/>
                <w:bCs/>
                <w:sz w:val="20"/>
                <w:szCs w:val="20"/>
              </w:rPr>
              <w:t>.</w:t>
            </w:r>
          </w:p>
        </w:tc>
        <w:tc>
          <w:tcPr>
            <w:tcW w:w="3060" w:type="dxa"/>
          </w:tcPr>
          <w:p w14:paraId="2DD1EFA4"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all QSEs of intent to procure additional Ancillary Services.</w:t>
            </w:r>
          </w:p>
        </w:tc>
        <w:tc>
          <w:tcPr>
            <w:tcW w:w="2790" w:type="dxa"/>
          </w:tcPr>
          <w:p w14:paraId="69E3290A"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4AAA42E4" w14:textId="77777777" w:rsidR="009F3417" w:rsidRPr="00B81394" w:rsidRDefault="009F3417" w:rsidP="00D60A62">
            <w:pPr>
              <w:rPr>
                <w:rFonts w:ascii="Arial" w:hAnsi="Arial" w:cs="Arial"/>
                <w:color w:val="000000"/>
                <w:sz w:val="20"/>
                <w:szCs w:val="20"/>
              </w:rPr>
            </w:pPr>
          </w:p>
          <w:p w14:paraId="00D51201" w14:textId="77777777" w:rsidR="009F3417" w:rsidRPr="004C5652" w:rsidRDefault="009F3417" w:rsidP="00D60A62">
            <w:pPr>
              <w:rPr>
                <w:rFonts w:ascii="Arial" w:hAnsi="Arial" w:cs="Arial"/>
                <w:color w:val="000000"/>
                <w:sz w:val="20"/>
                <w:szCs w:val="20"/>
              </w:rPr>
            </w:pPr>
          </w:p>
        </w:tc>
        <w:tc>
          <w:tcPr>
            <w:tcW w:w="866" w:type="dxa"/>
          </w:tcPr>
          <w:p w14:paraId="0920566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8A077E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50F08E35" w14:textId="77777777" w:rsidTr="00752BA1">
        <w:trPr>
          <w:cantSplit/>
          <w:tblHeader/>
        </w:trPr>
        <w:tc>
          <w:tcPr>
            <w:tcW w:w="450" w:type="dxa"/>
          </w:tcPr>
          <w:p w14:paraId="63614E9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15</w:t>
            </w:r>
          </w:p>
        </w:tc>
        <w:tc>
          <w:tcPr>
            <w:tcW w:w="2970" w:type="dxa"/>
          </w:tcPr>
          <w:p w14:paraId="2711C975" w14:textId="77777777" w:rsidR="009F3417" w:rsidRPr="00FA0A10" w:rsidRDefault="009F3417" w:rsidP="00D60A62">
            <w:pPr>
              <w:rPr>
                <w:rFonts w:ascii="Arial" w:hAnsi="Arial" w:cs="Arial"/>
                <w:color w:val="000000"/>
                <w:sz w:val="20"/>
                <w:szCs w:val="20"/>
              </w:rPr>
            </w:pPr>
            <w:r w:rsidRPr="001B0FBA">
              <w:rPr>
                <w:rFonts w:ascii="Arial" w:hAnsi="Arial" w:cs="Arial"/>
                <w:bCs/>
                <w:sz w:val="20"/>
                <w:szCs w:val="20"/>
                <w:u w:val="single"/>
              </w:rPr>
              <w:t>SASM-ASAWD-RPT</w:t>
            </w:r>
            <w:r w:rsidRPr="001B0FBA">
              <w:rPr>
                <w:rFonts w:ascii="Arial" w:hAnsi="Arial" w:cs="Arial"/>
                <w:bCs/>
                <w:sz w:val="20"/>
                <w:szCs w:val="20"/>
              </w:rPr>
              <w:t xml:space="preserve"> Reports on SASM Awards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r w:rsidRPr="004C5652">
              <w:rPr>
                <w:rFonts w:ascii="Arial" w:hAnsi="Arial" w:cs="Arial"/>
              </w:rPr>
              <w:t xml:space="preserve"> </w:t>
            </w:r>
          </w:p>
          <w:p w14:paraId="706A60F9" w14:textId="77777777" w:rsidR="009F3417" w:rsidRPr="002A438F" w:rsidRDefault="009F3417" w:rsidP="00D60A62">
            <w:pPr>
              <w:rPr>
                <w:rFonts w:ascii="Arial" w:hAnsi="Arial" w:cs="Arial"/>
                <w:color w:val="000000"/>
                <w:sz w:val="20"/>
                <w:szCs w:val="20"/>
              </w:rPr>
            </w:pPr>
          </w:p>
        </w:tc>
        <w:tc>
          <w:tcPr>
            <w:tcW w:w="3060" w:type="dxa"/>
          </w:tcPr>
          <w:p w14:paraId="3C1717A2"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rPr>
              <w:t>Notify each QSE of its awarded Ancillary Service Offer quantities in e</w:t>
            </w:r>
            <w:r w:rsidRPr="00FA0A10">
              <w:rPr>
                <w:rFonts w:ascii="Arial" w:hAnsi="Arial" w:cs="Arial"/>
                <w:color w:val="000000"/>
                <w:sz w:val="20"/>
                <w:szCs w:val="20"/>
              </w:rPr>
              <w:t>ach SASM, specifying Resource, Ancillary Service type, SASM MCPC, and first and last hours of the awarded offer.</w:t>
            </w:r>
          </w:p>
        </w:tc>
        <w:tc>
          <w:tcPr>
            <w:tcW w:w="2790" w:type="dxa"/>
          </w:tcPr>
          <w:p w14:paraId="5CF28056"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5E323EF4" w14:textId="77777777" w:rsidR="009F3417" w:rsidRPr="000467EE" w:rsidRDefault="009F3417" w:rsidP="00D60A62">
            <w:pPr>
              <w:rPr>
                <w:rFonts w:ascii="Arial" w:hAnsi="Arial" w:cs="Arial"/>
                <w:color w:val="000000"/>
                <w:sz w:val="20"/>
                <w:szCs w:val="20"/>
              </w:rPr>
            </w:pPr>
          </w:p>
          <w:p w14:paraId="48A5FD1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AwardedAS</w:t>
            </w:r>
          </w:p>
          <w:p w14:paraId="22EA5AA1"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4.3.2</w:t>
            </w:r>
          </w:p>
          <w:p w14:paraId="13A3AA1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5.3.8</w:t>
            </w:r>
          </w:p>
          <w:p w14:paraId="08C0A812" w14:textId="77777777" w:rsidR="009F3417" w:rsidRPr="004C5652" w:rsidRDefault="009F3417" w:rsidP="00D60A62">
            <w:pPr>
              <w:rPr>
                <w:rFonts w:ascii="Arial" w:hAnsi="Arial" w:cs="Arial"/>
                <w:color w:val="000000"/>
                <w:sz w:val="20"/>
                <w:szCs w:val="20"/>
              </w:rPr>
            </w:pPr>
          </w:p>
        </w:tc>
        <w:tc>
          <w:tcPr>
            <w:tcW w:w="866" w:type="dxa"/>
          </w:tcPr>
          <w:p w14:paraId="61FC761B"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2D4BD329"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1A3C324" w14:textId="77777777" w:rsidTr="00752BA1">
        <w:trPr>
          <w:cantSplit/>
          <w:tblHeader/>
        </w:trPr>
        <w:tc>
          <w:tcPr>
            <w:tcW w:w="450" w:type="dxa"/>
          </w:tcPr>
          <w:p w14:paraId="378C579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16</w:t>
            </w:r>
          </w:p>
        </w:tc>
        <w:tc>
          <w:tcPr>
            <w:tcW w:w="2970" w:type="dxa"/>
          </w:tcPr>
          <w:p w14:paraId="1E0897D1" w14:textId="77777777" w:rsidR="009F3417" w:rsidRPr="00FA0A10" w:rsidRDefault="009F3417" w:rsidP="00D60A62">
            <w:pPr>
              <w:rPr>
                <w:rFonts w:ascii="Arial" w:hAnsi="Arial" w:cs="Arial"/>
                <w:color w:val="000000"/>
                <w:sz w:val="20"/>
                <w:szCs w:val="20"/>
                <w:u w:val="single"/>
              </w:rPr>
            </w:pPr>
            <w:r w:rsidRPr="001B0FBA">
              <w:rPr>
                <w:rFonts w:ascii="Arial" w:hAnsi="Arial" w:cs="Arial"/>
                <w:bCs/>
                <w:sz w:val="20"/>
                <w:szCs w:val="20"/>
                <w:u w:val="single"/>
              </w:rPr>
              <w:t>SASM-ASMCPC-RPT</w:t>
            </w:r>
            <w:r w:rsidRPr="001B0FBA">
              <w:rPr>
                <w:rFonts w:ascii="Arial" w:hAnsi="Arial" w:cs="Arial"/>
                <w:bCs/>
                <w:sz w:val="20"/>
                <w:szCs w:val="20"/>
              </w:rPr>
              <w:t xml:space="preserve"> Reports for SASM AS MCPC for SASM ID </w:t>
            </w:r>
            <w:r w:rsidR="00BA4306" w:rsidRPr="00FA0A10">
              <w:rPr>
                <w:rFonts w:ascii="Arial" w:hAnsi="Arial" w:cs="Arial"/>
                <w:bCs/>
                <w:sz w:val="20"/>
                <w:szCs w:val="20"/>
              </w:rPr>
              <w:t>&lt;</w:t>
            </w:r>
            <w:r w:rsidR="00E24680" w:rsidRPr="00FA0A10">
              <w:rPr>
                <w:rFonts w:ascii="Arial" w:hAnsi="Arial" w:cs="Arial"/>
                <w:bCs/>
                <w:i/>
                <w:sz w:val="20"/>
                <w:szCs w:val="20"/>
              </w:rPr>
              <w:t>YYYYMMDDHHMMSS</w:t>
            </w:r>
            <w:r w:rsidR="00BA4306" w:rsidRPr="00FA0A10">
              <w:rPr>
                <w:rFonts w:ascii="Arial" w:hAnsi="Arial" w:cs="Arial"/>
                <w:bCs/>
                <w:sz w:val="20"/>
                <w:szCs w:val="20"/>
              </w:rPr>
              <w:t>&gt;</w:t>
            </w:r>
            <w:r w:rsidRPr="00FA0A10">
              <w:rPr>
                <w:rFonts w:ascii="Arial" w:hAnsi="Arial" w:cs="Arial"/>
                <w:bCs/>
                <w:sz w:val="20"/>
                <w:szCs w:val="20"/>
              </w:rPr>
              <w:t xml:space="preserve"> from operating date </w:t>
            </w:r>
            <w:r w:rsidR="00C30D3A" w:rsidRPr="00FA0A10">
              <w:rPr>
                <w:rFonts w:ascii="Arial" w:hAnsi="Arial" w:cs="Arial"/>
                <w:bCs/>
                <w:sz w:val="20"/>
                <w:szCs w:val="20"/>
              </w:rPr>
              <w:t>&lt;MM/DD&gt;</w:t>
            </w:r>
            <w:r w:rsidRPr="00FA0A10">
              <w:rPr>
                <w:rFonts w:ascii="Arial" w:hAnsi="Arial" w:cs="Arial"/>
                <w:bCs/>
                <w:sz w:val="20"/>
                <w:szCs w:val="20"/>
              </w:rPr>
              <w:t xml:space="preserve"> hour </w:t>
            </w:r>
            <w:r w:rsidR="00BA4306" w:rsidRPr="00FA0A10">
              <w:rPr>
                <w:rFonts w:ascii="Arial" w:hAnsi="Arial" w:cs="Arial"/>
                <w:bCs/>
                <w:sz w:val="20"/>
                <w:szCs w:val="20"/>
              </w:rPr>
              <w:t>&lt;HH&gt;</w:t>
            </w:r>
            <w:r w:rsidRPr="00FA0A10">
              <w:rPr>
                <w:rFonts w:ascii="Arial" w:hAnsi="Arial" w:cs="Arial"/>
                <w:bCs/>
                <w:sz w:val="20"/>
                <w:szCs w:val="20"/>
              </w:rPr>
              <w:t xml:space="preserve"> through operating date </w:t>
            </w:r>
            <w:r w:rsidR="00C30D3A" w:rsidRPr="00FA0A10">
              <w:rPr>
                <w:rFonts w:ascii="Arial" w:hAnsi="Arial" w:cs="Arial"/>
                <w:bCs/>
                <w:sz w:val="20"/>
                <w:szCs w:val="20"/>
              </w:rPr>
              <w:t>&lt;MM/DD/</w:t>
            </w:r>
            <w:r w:rsidR="00BA4306" w:rsidRPr="00FA0A10">
              <w:rPr>
                <w:rFonts w:ascii="Arial" w:hAnsi="Arial" w:cs="Arial"/>
                <w:bCs/>
                <w:sz w:val="20"/>
                <w:szCs w:val="20"/>
              </w:rPr>
              <w:t>HH&gt;</w:t>
            </w:r>
            <w:r w:rsidRPr="00FA0A10">
              <w:rPr>
                <w:rFonts w:ascii="Arial" w:hAnsi="Arial" w:cs="Arial"/>
                <w:bCs/>
                <w:sz w:val="20"/>
                <w:szCs w:val="20"/>
              </w:rPr>
              <w:t xml:space="preserve"> are available.</w:t>
            </w:r>
          </w:p>
        </w:tc>
        <w:tc>
          <w:tcPr>
            <w:tcW w:w="3060" w:type="dxa"/>
          </w:tcPr>
          <w:p w14:paraId="4AB4F89A"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MCPC reports are available</w:t>
            </w:r>
          </w:p>
        </w:tc>
        <w:tc>
          <w:tcPr>
            <w:tcW w:w="2790" w:type="dxa"/>
          </w:tcPr>
          <w:p w14:paraId="1BB21752"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1A35636F" w14:textId="77777777" w:rsidR="009F3417" w:rsidRPr="000467EE" w:rsidRDefault="009F3417" w:rsidP="00D60A62">
            <w:pPr>
              <w:rPr>
                <w:rFonts w:ascii="Arial" w:hAnsi="Arial" w:cs="Arial"/>
                <w:color w:val="000000"/>
                <w:sz w:val="20"/>
                <w:szCs w:val="20"/>
              </w:rPr>
            </w:pPr>
          </w:p>
        </w:tc>
        <w:tc>
          <w:tcPr>
            <w:tcW w:w="866" w:type="dxa"/>
          </w:tcPr>
          <w:p w14:paraId="0D34471C"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Low</w:t>
            </w:r>
          </w:p>
        </w:tc>
        <w:tc>
          <w:tcPr>
            <w:tcW w:w="1136" w:type="dxa"/>
          </w:tcPr>
          <w:p w14:paraId="2998AFF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0040317E" w14:textId="77777777" w:rsidTr="00752BA1">
        <w:trPr>
          <w:cantSplit/>
          <w:tblHeader/>
        </w:trPr>
        <w:tc>
          <w:tcPr>
            <w:tcW w:w="450" w:type="dxa"/>
          </w:tcPr>
          <w:p w14:paraId="628214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17</w:t>
            </w:r>
          </w:p>
        </w:tc>
        <w:tc>
          <w:tcPr>
            <w:tcW w:w="2970" w:type="dxa"/>
          </w:tcPr>
          <w:p w14:paraId="334D8D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DAM-ASINSUFF-NOTF</w:t>
            </w:r>
            <w:r w:rsidRPr="001B0FBA">
              <w:rPr>
                <w:rFonts w:ascii="Arial" w:hAnsi="Arial" w:cs="Arial"/>
                <w:color w:val="000000"/>
                <w:sz w:val="20"/>
                <w:szCs w:val="20"/>
              </w:rPr>
              <w:t xml:space="preserve"> Due to AS Insufficiency, DAM market for </w:t>
            </w:r>
            <w:r w:rsidR="00BA4306" w:rsidRPr="00FA0A10">
              <w:rPr>
                <w:rFonts w:ascii="Arial" w:hAnsi="Arial" w:cs="Arial"/>
                <w:color w:val="000000"/>
                <w:sz w:val="20"/>
                <w:szCs w:val="20"/>
              </w:rPr>
              <w:t>&lt;</w:t>
            </w:r>
            <w:r w:rsidR="00C30D3A" w:rsidRPr="00FA0A10">
              <w:rPr>
                <w:rFonts w:ascii="Arial" w:hAnsi="Arial" w:cs="Arial"/>
                <w:color w:val="000000"/>
                <w:sz w:val="20"/>
                <w:szCs w:val="20"/>
              </w:rPr>
              <w:t>MM/DD</w:t>
            </w:r>
            <w:r w:rsidR="00BA4306" w:rsidRPr="00FA0A10">
              <w:rPr>
                <w:rFonts w:ascii="Arial" w:hAnsi="Arial" w:cs="Arial"/>
                <w:color w:val="000000"/>
                <w:sz w:val="20"/>
                <w:szCs w:val="20"/>
              </w:rPr>
              <w:t>/YYYY&gt;</w:t>
            </w:r>
            <w:r w:rsidRPr="00FA0A10">
              <w:rPr>
                <w:rFonts w:ascii="Arial" w:hAnsi="Arial" w:cs="Arial"/>
                <w:color w:val="000000"/>
                <w:sz w:val="20"/>
                <w:szCs w:val="20"/>
              </w:rPr>
              <w:t xml:space="preserve"> has reopened for AS offer resubmission. The DAM market will close today at </w:t>
            </w:r>
            <w:r w:rsidR="00C30D3A" w:rsidRPr="00FA0A10">
              <w:rPr>
                <w:rFonts w:ascii="Arial" w:hAnsi="Arial" w:cs="Arial"/>
                <w:color w:val="000000"/>
                <w:sz w:val="20"/>
                <w:szCs w:val="20"/>
              </w:rPr>
              <w:t>&lt;HH:</w:t>
            </w:r>
            <w:r w:rsidRPr="00FA0A10">
              <w:rPr>
                <w:rFonts w:ascii="Arial" w:hAnsi="Arial" w:cs="Arial"/>
                <w:color w:val="000000"/>
                <w:sz w:val="20"/>
                <w:szCs w:val="20"/>
              </w:rPr>
              <w:t>MM</w:t>
            </w:r>
            <w:r w:rsidR="00C30D3A" w:rsidRPr="00FA0A10">
              <w:rPr>
                <w:rFonts w:ascii="Arial" w:hAnsi="Arial" w:cs="Arial"/>
                <w:color w:val="000000"/>
                <w:sz w:val="20"/>
                <w:szCs w:val="20"/>
              </w:rPr>
              <w:t>&gt;</w:t>
            </w:r>
            <w:r w:rsidRPr="00FA0A10">
              <w:rPr>
                <w:rFonts w:ascii="Arial" w:hAnsi="Arial" w:cs="Arial"/>
                <w:color w:val="000000"/>
                <w:sz w:val="20"/>
                <w:szCs w:val="20"/>
              </w:rPr>
              <w:t>.</w:t>
            </w:r>
          </w:p>
          <w:p w14:paraId="4127BDE7" w14:textId="77777777" w:rsidR="009F3417" w:rsidRPr="00FA0A10" w:rsidRDefault="009F3417" w:rsidP="00D60A62">
            <w:pPr>
              <w:rPr>
                <w:rFonts w:ascii="Arial" w:hAnsi="Arial" w:cs="Arial"/>
                <w:color w:val="000000"/>
                <w:sz w:val="20"/>
                <w:szCs w:val="20"/>
              </w:rPr>
            </w:pPr>
          </w:p>
        </w:tc>
        <w:tc>
          <w:tcPr>
            <w:tcW w:w="3060" w:type="dxa"/>
          </w:tcPr>
          <w:p w14:paraId="2CAD0C8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ERCOT shall declare an Ancillary Service insufficiency and issue an Alert under Section 6.5.9.3.3, Alert.</w:t>
            </w:r>
          </w:p>
        </w:tc>
        <w:tc>
          <w:tcPr>
            <w:tcW w:w="2790" w:type="dxa"/>
          </w:tcPr>
          <w:p w14:paraId="05C66712" w14:textId="77777777" w:rsidR="009F3417" w:rsidRPr="00805285" w:rsidRDefault="00F43CA9" w:rsidP="00D60A62">
            <w:pPr>
              <w:rPr>
                <w:rFonts w:ascii="Arial" w:hAnsi="Arial" w:cs="Arial"/>
                <w:color w:val="000000"/>
                <w:sz w:val="20"/>
                <w:szCs w:val="20"/>
              </w:rPr>
            </w:pPr>
            <w:r w:rsidRPr="00805285">
              <w:rPr>
                <w:rFonts w:ascii="Arial" w:hAnsi="Arial" w:cs="Arial"/>
                <w:color w:val="000000"/>
                <w:sz w:val="20"/>
                <w:szCs w:val="20"/>
              </w:rPr>
              <w:t>Watch</w:t>
            </w:r>
          </w:p>
          <w:p w14:paraId="276CD0B8" w14:textId="77777777" w:rsidR="009F3417" w:rsidRPr="000467EE" w:rsidRDefault="009F3417" w:rsidP="00D60A62">
            <w:pPr>
              <w:rPr>
                <w:rFonts w:ascii="Arial" w:hAnsi="Arial" w:cs="Arial"/>
                <w:color w:val="000000"/>
                <w:sz w:val="20"/>
                <w:szCs w:val="20"/>
              </w:rPr>
            </w:pPr>
          </w:p>
          <w:p w14:paraId="148FD8A5" w14:textId="77777777" w:rsidR="009F3417" w:rsidRPr="00B81394" w:rsidRDefault="009F3417" w:rsidP="00D60A62">
            <w:pPr>
              <w:rPr>
                <w:rFonts w:ascii="Arial" w:hAnsi="Arial" w:cs="Arial"/>
                <w:color w:val="000000"/>
                <w:sz w:val="20"/>
                <w:szCs w:val="20"/>
              </w:rPr>
            </w:pPr>
          </w:p>
        </w:tc>
        <w:tc>
          <w:tcPr>
            <w:tcW w:w="866" w:type="dxa"/>
          </w:tcPr>
          <w:p w14:paraId="6D76F573"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High</w:t>
            </w:r>
          </w:p>
        </w:tc>
        <w:tc>
          <w:tcPr>
            <w:tcW w:w="1136" w:type="dxa"/>
          </w:tcPr>
          <w:p w14:paraId="07B32FD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A9B5681" w14:textId="77777777" w:rsidTr="00752BA1">
        <w:trPr>
          <w:cantSplit/>
          <w:tblHeader/>
        </w:trPr>
        <w:tc>
          <w:tcPr>
            <w:tcW w:w="450" w:type="dxa"/>
          </w:tcPr>
          <w:p w14:paraId="39B75A1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18</w:t>
            </w:r>
          </w:p>
        </w:tc>
        <w:tc>
          <w:tcPr>
            <w:tcW w:w="2970" w:type="dxa"/>
          </w:tcPr>
          <w:p w14:paraId="4A07B105" w14:textId="77777777" w:rsidR="009F3417" w:rsidRPr="00FA0A10" w:rsidRDefault="009F3417" w:rsidP="00D60A62">
            <w:pPr>
              <w:rPr>
                <w:rFonts w:ascii="Arial" w:hAnsi="Arial" w:cs="Arial"/>
                <w:color w:val="000000"/>
                <w:sz w:val="20"/>
                <w:szCs w:val="20"/>
              </w:rPr>
            </w:pPr>
            <w:r w:rsidRPr="001B0FBA">
              <w:rPr>
                <w:rFonts w:ascii="Arial" w:hAnsi="Arial" w:cs="Arial"/>
                <w:color w:val="000000"/>
                <w:sz w:val="20"/>
                <w:szCs w:val="20"/>
                <w:u w:val="single"/>
              </w:rPr>
              <w:t>DAM-CLOSE-NOTF</w:t>
            </w:r>
            <w:r w:rsidRPr="001B0FBA">
              <w:rPr>
                <w:rFonts w:ascii="Arial" w:hAnsi="Arial" w:cs="Arial"/>
                <w:color w:val="000000"/>
                <w:sz w:val="20"/>
                <w:szCs w:val="20"/>
              </w:rPr>
              <w:t xml:space="preserve"> DAM has closed for </w:t>
            </w:r>
            <w:r w:rsidR="00BA4306" w:rsidRPr="00FA0A10">
              <w:rPr>
                <w:rFonts w:ascii="Arial" w:hAnsi="Arial" w:cs="Arial"/>
                <w:color w:val="000000"/>
                <w:sz w:val="20"/>
                <w:szCs w:val="20"/>
              </w:rPr>
              <w:t>&lt;MM/DD/YYYY&gt;</w:t>
            </w:r>
          </w:p>
        </w:tc>
        <w:tc>
          <w:tcPr>
            <w:tcW w:w="3060" w:type="dxa"/>
          </w:tcPr>
          <w:p w14:paraId="241EE96E"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w:t>
            </w:r>
          </w:p>
        </w:tc>
        <w:tc>
          <w:tcPr>
            <w:tcW w:w="2790" w:type="dxa"/>
          </w:tcPr>
          <w:p w14:paraId="50EDE7E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51E6FCB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257A9463"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517C225F" w14:textId="77777777" w:rsidTr="00752BA1">
        <w:trPr>
          <w:cantSplit/>
          <w:tblHeader/>
        </w:trPr>
        <w:tc>
          <w:tcPr>
            <w:tcW w:w="450" w:type="dxa"/>
          </w:tcPr>
          <w:p w14:paraId="64528A1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19</w:t>
            </w:r>
          </w:p>
        </w:tc>
        <w:tc>
          <w:tcPr>
            <w:tcW w:w="2970" w:type="dxa"/>
          </w:tcPr>
          <w:p w14:paraId="4D87D45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DAM-RECLOSE-NOTF</w:t>
            </w:r>
            <w:r w:rsidRPr="001B0FBA">
              <w:rPr>
                <w:rFonts w:ascii="Arial" w:hAnsi="Arial" w:cs="Arial"/>
                <w:color w:val="000000"/>
                <w:sz w:val="20"/>
                <w:szCs w:val="20"/>
              </w:rPr>
              <w:t xml:space="preserve"> DAM has closed due to AS Insufficiency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6EEAEF5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DAM has closed again after reopening for AS insufficiency.</w:t>
            </w:r>
          </w:p>
        </w:tc>
        <w:tc>
          <w:tcPr>
            <w:tcW w:w="2790" w:type="dxa"/>
          </w:tcPr>
          <w:p w14:paraId="45ECCA9A"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2825424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386D3AF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52B3C78" w14:textId="77777777" w:rsidTr="00752BA1">
        <w:trPr>
          <w:cantSplit/>
          <w:tblHeader/>
        </w:trPr>
        <w:tc>
          <w:tcPr>
            <w:tcW w:w="450" w:type="dxa"/>
          </w:tcPr>
          <w:p w14:paraId="223F6E08"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20</w:t>
            </w:r>
          </w:p>
        </w:tc>
        <w:tc>
          <w:tcPr>
            <w:tcW w:w="2970" w:type="dxa"/>
          </w:tcPr>
          <w:p w14:paraId="766CE260"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CM-OPHRCLOSE-NOTF</w:t>
            </w:r>
            <w:r w:rsidRPr="001B0FBA">
              <w:rPr>
                <w:rFonts w:ascii="Arial" w:hAnsi="Arial" w:cs="Arial"/>
                <w:color w:val="000000"/>
                <w:sz w:val="20"/>
                <w:szCs w:val="20"/>
              </w:rPr>
              <w:t xml:space="preserve"> Market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060" w:type="dxa"/>
          </w:tcPr>
          <w:p w14:paraId="4A3562ED"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closed</w:t>
            </w:r>
          </w:p>
        </w:tc>
        <w:tc>
          <w:tcPr>
            <w:tcW w:w="2790" w:type="dxa"/>
          </w:tcPr>
          <w:p w14:paraId="7D210738"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771EE97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7EFCA27"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74CAF232" w14:textId="77777777" w:rsidTr="00752BA1">
        <w:trPr>
          <w:cantSplit/>
          <w:tblHeader/>
        </w:trPr>
        <w:tc>
          <w:tcPr>
            <w:tcW w:w="450" w:type="dxa"/>
          </w:tcPr>
          <w:p w14:paraId="26BB9CA4"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21</w:t>
            </w:r>
          </w:p>
        </w:tc>
        <w:tc>
          <w:tcPr>
            <w:tcW w:w="2970" w:type="dxa"/>
          </w:tcPr>
          <w:p w14:paraId="0674F947"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CM-MKTOPEN-NOTF</w:t>
            </w:r>
            <w:r w:rsidRPr="001B0FBA">
              <w:rPr>
                <w:rFonts w:ascii="Arial" w:hAnsi="Arial" w:cs="Arial"/>
                <w:color w:val="000000"/>
                <w:sz w:val="20"/>
                <w:szCs w:val="20"/>
              </w:rPr>
              <w:t xml:space="preserve"> Market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508BC706"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Market has opened</w:t>
            </w:r>
          </w:p>
        </w:tc>
        <w:tc>
          <w:tcPr>
            <w:tcW w:w="2790" w:type="dxa"/>
          </w:tcPr>
          <w:p w14:paraId="1D5F0DCB"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2A0EBB4"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27F32C1"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8786C1D" w14:textId="77777777" w:rsidTr="00752BA1">
        <w:trPr>
          <w:cantSplit/>
          <w:tblHeader/>
        </w:trPr>
        <w:tc>
          <w:tcPr>
            <w:tcW w:w="450" w:type="dxa"/>
          </w:tcPr>
          <w:p w14:paraId="28BA716F"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22</w:t>
            </w:r>
          </w:p>
        </w:tc>
        <w:tc>
          <w:tcPr>
            <w:tcW w:w="2970" w:type="dxa"/>
          </w:tcPr>
          <w:p w14:paraId="139E80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CM-ADJOPEN-NOTF</w:t>
            </w:r>
            <w:r w:rsidRPr="001B0FBA">
              <w:rPr>
                <w:rFonts w:ascii="Arial" w:hAnsi="Arial" w:cs="Arial"/>
                <w:color w:val="000000"/>
                <w:sz w:val="20"/>
                <w:szCs w:val="20"/>
              </w:rPr>
              <w:t xml:space="preserve"> Adjustment window has opened for </w:t>
            </w:r>
            <w:r w:rsidR="00BA4306" w:rsidRPr="00FA0A10">
              <w:rPr>
                <w:rFonts w:ascii="Arial" w:hAnsi="Arial" w:cs="Arial"/>
                <w:color w:val="000000"/>
                <w:sz w:val="20"/>
                <w:szCs w:val="20"/>
              </w:rPr>
              <w:t>&lt;MM/DD/YYYY&gt;</w:t>
            </w:r>
            <w:r w:rsidRPr="00FA0A10">
              <w:rPr>
                <w:rFonts w:ascii="Arial" w:hAnsi="Arial" w:cs="Arial"/>
                <w:color w:val="000000"/>
                <w:sz w:val="20"/>
                <w:szCs w:val="20"/>
              </w:rPr>
              <w:t>.</w:t>
            </w:r>
          </w:p>
        </w:tc>
        <w:tc>
          <w:tcPr>
            <w:tcW w:w="3060" w:type="dxa"/>
          </w:tcPr>
          <w:p w14:paraId="42A7F17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opened</w:t>
            </w:r>
          </w:p>
        </w:tc>
        <w:tc>
          <w:tcPr>
            <w:tcW w:w="2790" w:type="dxa"/>
          </w:tcPr>
          <w:p w14:paraId="3FE69DF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0D472118"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CCD3BB4"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1D494BE" w14:textId="77777777" w:rsidTr="00752BA1">
        <w:trPr>
          <w:cantSplit/>
          <w:tblHeader/>
        </w:trPr>
        <w:tc>
          <w:tcPr>
            <w:tcW w:w="450" w:type="dxa"/>
          </w:tcPr>
          <w:p w14:paraId="6ED87AF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23</w:t>
            </w:r>
          </w:p>
        </w:tc>
        <w:tc>
          <w:tcPr>
            <w:tcW w:w="2970" w:type="dxa"/>
          </w:tcPr>
          <w:p w14:paraId="01F214D3"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CM-ADJCLOSE-NOTF</w:t>
            </w:r>
            <w:r w:rsidRPr="001B0FBA">
              <w:rPr>
                <w:rFonts w:ascii="Arial" w:hAnsi="Arial" w:cs="Arial"/>
                <w:color w:val="000000"/>
                <w:sz w:val="20"/>
                <w:szCs w:val="20"/>
              </w:rPr>
              <w:t xml:space="preserve"> Adjustment window has closed for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hr </w:t>
            </w:r>
            <w:r w:rsidR="00BA4306" w:rsidRPr="00FA0A10">
              <w:rPr>
                <w:rFonts w:ascii="Arial" w:hAnsi="Arial" w:cs="Arial"/>
                <w:color w:val="000000"/>
                <w:sz w:val="20"/>
                <w:szCs w:val="20"/>
              </w:rPr>
              <w:t>&lt;HH&gt;</w:t>
            </w:r>
            <w:r w:rsidRPr="00FA0A10">
              <w:rPr>
                <w:rFonts w:ascii="Arial" w:hAnsi="Arial" w:cs="Arial"/>
                <w:color w:val="000000"/>
                <w:sz w:val="20"/>
                <w:szCs w:val="20"/>
              </w:rPr>
              <w:t>.</w:t>
            </w:r>
          </w:p>
        </w:tc>
        <w:tc>
          <w:tcPr>
            <w:tcW w:w="3060" w:type="dxa"/>
          </w:tcPr>
          <w:p w14:paraId="3F159408"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adjustment window has closed</w:t>
            </w:r>
          </w:p>
        </w:tc>
        <w:tc>
          <w:tcPr>
            <w:tcW w:w="2790" w:type="dxa"/>
          </w:tcPr>
          <w:p w14:paraId="39DCC549"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5894BD9"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F2FA4DD"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3FAB1A0F" w14:textId="77777777" w:rsidTr="00752BA1">
        <w:trPr>
          <w:cantSplit/>
          <w:tblHeader/>
        </w:trPr>
        <w:tc>
          <w:tcPr>
            <w:tcW w:w="450" w:type="dxa"/>
          </w:tcPr>
          <w:p w14:paraId="135B0A6D"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24</w:t>
            </w:r>
          </w:p>
        </w:tc>
        <w:tc>
          <w:tcPr>
            <w:tcW w:w="2970" w:type="dxa"/>
          </w:tcPr>
          <w:p w14:paraId="26ABC36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DAM-P2VAL-NOTF</w:t>
            </w:r>
            <w:r w:rsidRPr="001B0FBA">
              <w:rPr>
                <w:rFonts w:ascii="Arial" w:hAnsi="Arial" w:cs="Arial"/>
                <w:color w:val="000000"/>
                <w:sz w:val="20"/>
                <w:szCs w:val="20"/>
              </w:rPr>
              <w:t xml:space="preserve"> Phase2 Validation has completed for the date: </w:t>
            </w:r>
            <w:r w:rsidR="00BA4306" w:rsidRPr="00FA0A10">
              <w:rPr>
                <w:rFonts w:ascii="Arial" w:hAnsi="Arial" w:cs="Arial"/>
                <w:color w:val="000000"/>
                <w:sz w:val="20"/>
                <w:szCs w:val="20"/>
              </w:rPr>
              <w:t>&lt;MM/DD/YYYY&gt;</w:t>
            </w:r>
          </w:p>
        </w:tc>
        <w:tc>
          <w:tcPr>
            <w:tcW w:w="3060" w:type="dxa"/>
          </w:tcPr>
          <w:p w14:paraId="2674FF8C"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(for credit validation, etc) has completed.</w:t>
            </w:r>
          </w:p>
        </w:tc>
        <w:tc>
          <w:tcPr>
            <w:tcW w:w="2790" w:type="dxa"/>
          </w:tcPr>
          <w:p w14:paraId="717C54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49B93CDF"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62610935"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426E5834" w14:textId="77777777" w:rsidTr="00752BA1">
        <w:trPr>
          <w:cantSplit/>
          <w:tblHeader/>
        </w:trPr>
        <w:tc>
          <w:tcPr>
            <w:tcW w:w="450" w:type="dxa"/>
          </w:tcPr>
          <w:p w14:paraId="22138931"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25</w:t>
            </w:r>
          </w:p>
        </w:tc>
        <w:tc>
          <w:tcPr>
            <w:tcW w:w="2970" w:type="dxa"/>
          </w:tcPr>
          <w:p w14:paraId="6282EB2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DAM-P2VAL-ERR</w:t>
            </w:r>
            <w:r w:rsidRPr="001B0FBA">
              <w:rPr>
                <w:rFonts w:ascii="Arial" w:hAnsi="Arial" w:cs="Arial"/>
                <w:color w:val="000000"/>
                <w:sz w:val="20"/>
                <w:szCs w:val="20"/>
              </w:rPr>
              <w:t xml:space="preserve"> Phase2 Valid</w:t>
            </w:r>
            <w:r w:rsidRPr="00FA0A10">
              <w:rPr>
                <w:rFonts w:ascii="Arial" w:hAnsi="Arial" w:cs="Arial"/>
                <w:color w:val="000000"/>
                <w:sz w:val="20"/>
                <w:szCs w:val="20"/>
              </w:rPr>
              <w:t xml:space="preserve">ation has failed for the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type: </w:t>
            </w:r>
            <w:r w:rsidR="00BA4306" w:rsidRPr="00FA0A10">
              <w:rPr>
                <w:rFonts w:ascii="Arial" w:hAnsi="Arial" w:cs="Arial"/>
                <w:color w:val="000000"/>
                <w:sz w:val="20"/>
                <w:szCs w:val="20"/>
              </w:rPr>
              <w:t>&lt;</w:t>
            </w:r>
            <w:r w:rsidRPr="00FA0A10">
              <w:rPr>
                <w:rFonts w:ascii="Arial" w:hAnsi="Arial" w:cs="Arial"/>
                <w:color w:val="000000"/>
                <w:sz w:val="20"/>
                <w:szCs w:val="20"/>
              </w:rPr>
              <w:t>DATA_TYPE</w:t>
            </w:r>
            <w:r w:rsidR="00BA4306" w:rsidRPr="00FA0A10">
              <w:rPr>
                <w:rFonts w:ascii="Arial" w:hAnsi="Arial" w:cs="Arial"/>
                <w:color w:val="000000"/>
                <w:sz w:val="20"/>
                <w:szCs w:val="20"/>
              </w:rPr>
              <w:t>&gt;</w:t>
            </w:r>
            <w:r w:rsidRPr="00FA0A10">
              <w:rPr>
                <w:rFonts w:ascii="Arial" w:hAnsi="Arial" w:cs="Arial"/>
                <w:color w:val="000000"/>
                <w:sz w:val="20"/>
                <w:szCs w:val="20"/>
              </w:rPr>
              <w:t xml:space="preserve">. Please find the details in the report </w:t>
            </w:r>
            <w:r w:rsidR="00B159D3" w:rsidRPr="00FA0A10">
              <w:rPr>
                <w:rFonts w:ascii="Arial" w:hAnsi="Arial" w:cs="Arial"/>
                <w:color w:val="000000"/>
                <w:sz w:val="20"/>
                <w:szCs w:val="20"/>
              </w:rPr>
              <w:t>&lt;</w:t>
            </w:r>
            <w:r w:rsidRPr="00FA0A10">
              <w:rPr>
                <w:rFonts w:ascii="Arial" w:hAnsi="Arial" w:cs="Arial"/>
                <w:color w:val="000000"/>
                <w:sz w:val="20"/>
                <w:szCs w:val="20"/>
              </w:rPr>
              <w:t>REPORT_NAME</w:t>
            </w:r>
            <w:r w:rsidR="00B159D3" w:rsidRPr="00FA0A10">
              <w:rPr>
                <w:rFonts w:ascii="Arial" w:hAnsi="Arial" w:cs="Arial"/>
                <w:color w:val="000000"/>
                <w:sz w:val="20"/>
                <w:szCs w:val="20"/>
              </w:rPr>
              <w:t>&gt;</w:t>
            </w:r>
            <w:r w:rsidR="00E84E61" w:rsidRPr="00FA0A10">
              <w:rPr>
                <w:rFonts w:ascii="Arial" w:hAnsi="Arial" w:cs="Arial"/>
                <w:color w:val="000000"/>
                <w:sz w:val="20"/>
                <w:szCs w:val="20"/>
              </w:rPr>
              <w:t>.</w:t>
            </w:r>
          </w:p>
        </w:tc>
        <w:tc>
          <w:tcPr>
            <w:tcW w:w="3060" w:type="dxa"/>
          </w:tcPr>
          <w:p w14:paraId="5384F709"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the Phase 2 validation has failed.</w:t>
            </w:r>
          </w:p>
        </w:tc>
        <w:tc>
          <w:tcPr>
            <w:tcW w:w="2790" w:type="dxa"/>
          </w:tcPr>
          <w:p w14:paraId="2F05FE5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p w14:paraId="13FC3DC8" w14:textId="77777777" w:rsidR="009F3417" w:rsidRPr="000467EE" w:rsidRDefault="009F3417" w:rsidP="00D60A62">
            <w:pPr>
              <w:rPr>
                <w:rFonts w:ascii="Arial" w:hAnsi="Arial" w:cs="Arial"/>
                <w:color w:val="000000"/>
                <w:sz w:val="20"/>
                <w:szCs w:val="20"/>
              </w:rPr>
            </w:pPr>
          </w:p>
          <w:p w14:paraId="4EDAEF22"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NONE</w:t>
            </w:r>
          </w:p>
          <w:p w14:paraId="4014BE26"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none</w:t>
            </w:r>
          </w:p>
          <w:p w14:paraId="76CF86A0"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126CABA1" w14:textId="77777777" w:rsidR="009F3417" w:rsidRPr="004C5652" w:rsidRDefault="009F3417" w:rsidP="00D60A62">
            <w:pPr>
              <w:rPr>
                <w:rFonts w:ascii="Arial" w:hAnsi="Arial" w:cs="Arial"/>
                <w:color w:val="000000"/>
                <w:sz w:val="20"/>
                <w:szCs w:val="20"/>
              </w:rPr>
            </w:pPr>
          </w:p>
        </w:tc>
        <w:tc>
          <w:tcPr>
            <w:tcW w:w="866" w:type="dxa"/>
          </w:tcPr>
          <w:p w14:paraId="6E00EA92"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Med</w:t>
            </w:r>
          </w:p>
        </w:tc>
        <w:tc>
          <w:tcPr>
            <w:tcW w:w="1136" w:type="dxa"/>
          </w:tcPr>
          <w:p w14:paraId="3433CDE3" w14:textId="77777777" w:rsidR="009F3417" w:rsidRPr="004C5652" w:rsidRDefault="008C7384" w:rsidP="00D60A62">
            <w:pPr>
              <w:rPr>
                <w:rFonts w:ascii="Arial" w:hAnsi="Arial" w:cs="Arial"/>
                <w:color w:val="000000"/>
                <w:sz w:val="20"/>
                <w:szCs w:val="20"/>
              </w:rPr>
            </w:pPr>
            <w:r w:rsidRPr="004C5652">
              <w:rPr>
                <w:rFonts w:ascii="Arial" w:hAnsi="Arial" w:cs="Arial"/>
                <w:color w:val="000000"/>
                <w:sz w:val="20"/>
                <w:szCs w:val="20"/>
              </w:rPr>
              <w:t>A QSE</w:t>
            </w:r>
          </w:p>
        </w:tc>
      </w:tr>
      <w:tr w:rsidR="00F7560C" w:rsidRPr="00FA0A10" w14:paraId="1DA8C834" w14:textId="77777777" w:rsidTr="00752BA1">
        <w:trPr>
          <w:cantSplit/>
          <w:tblHeader/>
        </w:trPr>
        <w:tc>
          <w:tcPr>
            <w:tcW w:w="450" w:type="dxa"/>
          </w:tcPr>
          <w:p w14:paraId="1E3A9B7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lastRenderedPageBreak/>
              <w:t>26</w:t>
            </w:r>
          </w:p>
        </w:tc>
        <w:tc>
          <w:tcPr>
            <w:tcW w:w="2970" w:type="dxa"/>
          </w:tcPr>
          <w:p w14:paraId="496AA5C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DAM-ASINSUFF-RPT</w:t>
            </w:r>
            <w:r w:rsidRPr="00FA0A10">
              <w:rPr>
                <w:rFonts w:ascii="Arial" w:hAnsi="Arial" w:cs="Arial"/>
                <w:color w:val="000000"/>
                <w:sz w:val="20"/>
                <w:szCs w:val="20"/>
              </w:rPr>
              <w:t xml:space="preserve"> Reports on AS Insufficiency for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1B67A28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Insufficiency reports are available</w:t>
            </w:r>
          </w:p>
        </w:tc>
        <w:tc>
          <w:tcPr>
            <w:tcW w:w="2790" w:type="dxa"/>
          </w:tcPr>
          <w:p w14:paraId="71D40FCE" w14:textId="77777777" w:rsidR="009F3417" w:rsidRPr="000467EE"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6F6F3317" w14:textId="77777777" w:rsidR="009F3417" w:rsidRPr="00B81394" w:rsidRDefault="009F3417" w:rsidP="00D60A62">
            <w:pPr>
              <w:rPr>
                <w:rFonts w:ascii="Arial" w:hAnsi="Arial" w:cs="Arial"/>
                <w:color w:val="000000"/>
                <w:sz w:val="20"/>
                <w:szCs w:val="20"/>
              </w:rPr>
            </w:pPr>
          </w:p>
          <w:p w14:paraId="1807F0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Noun: InsufficiencyReport</w:t>
            </w:r>
          </w:p>
          <w:p w14:paraId="03B043B4"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4.3.46</w:t>
            </w:r>
          </w:p>
          <w:p w14:paraId="1C21F5B5"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5.3.15</w:t>
            </w:r>
          </w:p>
          <w:p w14:paraId="5DDBE5C3" w14:textId="77777777" w:rsidR="009F3417" w:rsidRPr="004C5652" w:rsidRDefault="009F3417" w:rsidP="00D60A62">
            <w:pPr>
              <w:rPr>
                <w:rFonts w:ascii="Arial" w:hAnsi="Arial" w:cs="Arial"/>
                <w:color w:val="000000"/>
                <w:sz w:val="20"/>
                <w:szCs w:val="20"/>
              </w:rPr>
            </w:pPr>
          </w:p>
        </w:tc>
        <w:tc>
          <w:tcPr>
            <w:tcW w:w="866" w:type="dxa"/>
          </w:tcPr>
          <w:p w14:paraId="580A4ED8"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1E7F889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17F8761E" w14:textId="77777777" w:rsidTr="00752BA1">
        <w:trPr>
          <w:cantSplit/>
          <w:tblHeader/>
        </w:trPr>
        <w:tc>
          <w:tcPr>
            <w:tcW w:w="450" w:type="dxa"/>
          </w:tcPr>
          <w:p w14:paraId="6F152C35"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27</w:t>
            </w:r>
          </w:p>
        </w:tc>
        <w:tc>
          <w:tcPr>
            <w:tcW w:w="2970" w:type="dxa"/>
          </w:tcPr>
          <w:p w14:paraId="1A4DEBBC"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DAM-ASMCPC-RPT</w:t>
            </w:r>
            <w:r w:rsidRPr="001B0FBA">
              <w:rPr>
                <w:rFonts w:ascii="Arial" w:hAnsi="Arial" w:cs="Arial"/>
                <w:color w:val="000000"/>
                <w:sz w:val="20"/>
                <w:szCs w:val="20"/>
              </w:rPr>
              <w:t xml:space="preserve"> Reports on AS MCPC for</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are available.</w:t>
            </w:r>
          </w:p>
        </w:tc>
        <w:tc>
          <w:tcPr>
            <w:tcW w:w="3060" w:type="dxa"/>
          </w:tcPr>
          <w:p w14:paraId="3A595627"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AS MCPC reports are available</w:t>
            </w:r>
          </w:p>
        </w:tc>
        <w:tc>
          <w:tcPr>
            <w:tcW w:w="2790" w:type="dxa"/>
          </w:tcPr>
          <w:p w14:paraId="104ADB41"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QSE Data Available</w:t>
            </w:r>
          </w:p>
          <w:p w14:paraId="22CA1239" w14:textId="77777777" w:rsidR="009F3417" w:rsidRPr="000467EE" w:rsidRDefault="009F3417" w:rsidP="00D60A62">
            <w:pPr>
              <w:rPr>
                <w:rFonts w:ascii="Arial" w:hAnsi="Arial" w:cs="Arial"/>
                <w:color w:val="000000"/>
                <w:sz w:val="20"/>
                <w:szCs w:val="20"/>
              </w:rPr>
            </w:pPr>
          </w:p>
          <w:p w14:paraId="3D29E4BB"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Noun: MCPCs</w:t>
            </w:r>
          </w:p>
          <w:p w14:paraId="0B38B37A"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Synch: 4.3.12</w:t>
            </w:r>
          </w:p>
          <w:p w14:paraId="194A051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Async: none</w:t>
            </w:r>
          </w:p>
          <w:p w14:paraId="47B339C6" w14:textId="77777777" w:rsidR="009F3417" w:rsidRPr="004C5652" w:rsidRDefault="009F3417" w:rsidP="00D60A62">
            <w:pPr>
              <w:rPr>
                <w:rFonts w:ascii="Arial" w:hAnsi="Arial" w:cs="Arial"/>
                <w:color w:val="000000"/>
                <w:sz w:val="20"/>
                <w:szCs w:val="20"/>
              </w:rPr>
            </w:pPr>
          </w:p>
          <w:p w14:paraId="41BC2DA8" w14:textId="77777777" w:rsidR="009F3417" w:rsidRPr="004C5652" w:rsidRDefault="009F3417" w:rsidP="00D60A62">
            <w:pPr>
              <w:rPr>
                <w:rFonts w:ascii="Arial" w:hAnsi="Arial" w:cs="Arial"/>
                <w:color w:val="000000"/>
                <w:sz w:val="20"/>
                <w:szCs w:val="20"/>
              </w:rPr>
            </w:pPr>
          </w:p>
        </w:tc>
        <w:tc>
          <w:tcPr>
            <w:tcW w:w="866" w:type="dxa"/>
          </w:tcPr>
          <w:p w14:paraId="6B305FDE"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Low</w:t>
            </w:r>
          </w:p>
        </w:tc>
        <w:tc>
          <w:tcPr>
            <w:tcW w:w="1136" w:type="dxa"/>
          </w:tcPr>
          <w:p w14:paraId="39DABFAF" w14:textId="77777777" w:rsidR="009F3417" w:rsidRPr="004C5652" w:rsidRDefault="009F3417" w:rsidP="00D60A62">
            <w:pPr>
              <w:rPr>
                <w:rFonts w:ascii="Arial" w:hAnsi="Arial" w:cs="Arial"/>
                <w:color w:val="000000"/>
                <w:sz w:val="20"/>
                <w:szCs w:val="20"/>
              </w:rPr>
            </w:pPr>
            <w:r w:rsidRPr="004C5652">
              <w:rPr>
                <w:rFonts w:ascii="Arial" w:hAnsi="Arial" w:cs="Arial"/>
                <w:color w:val="000000"/>
                <w:sz w:val="20"/>
                <w:szCs w:val="20"/>
              </w:rPr>
              <w:t>All QSEs</w:t>
            </w:r>
          </w:p>
        </w:tc>
      </w:tr>
      <w:tr w:rsidR="00F7560C" w:rsidRPr="00FA0A10" w14:paraId="6EE45BC3" w14:textId="77777777" w:rsidTr="00752BA1">
        <w:trPr>
          <w:cantSplit/>
          <w:tblHeader/>
        </w:trPr>
        <w:tc>
          <w:tcPr>
            <w:tcW w:w="450" w:type="dxa"/>
          </w:tcPr>
          <w:p w14:paraId="31D812B3"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28</w:t>
            </w:r>
          </w:p>
        </w:tc>
        <w:tc>
          <w:tcPr>
            <w:tcW w:w="2970" w:type="dxa"/>
          </w:tcPr>
          <w:p w14:paraId="4952208A" w14:textId="77777777" w:rsidR="009F3417" w:rsidRPr="001B0FBA"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SASM-CLOSE-NOTF</w:t>
            </w:r>
            <w:r w:rsidRPr="001B0FBA">
              <w:rPr>
                <w:rFonts w:ascii="Arial" w:hAnsi="Arial" w:cs="Arial"/>
                <w:color w:val="000000"/>
                <w:sz w:val="20"/>
                <w:szCs w:val="20"/>
              </w:rPr>
              <w:t xml:space="preserve"> SASM has closed for Self AS submission.</w:t>
            </w:r>
          </w:p>
        </w:tc>
        <w:tc>
          <w:tcPr>
            <w:tcW w:w="3060" w:type="dxa"/>
          </w:tcPr>
          <w:p w14:paraId="6EB71ADB"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that SASM has closed for AS submission</w:t>
            </w:r>
          </w:p>
        </w:tc>
        <w:tc>
          <w:tcPr>
            <w:tcW w:w="2790" w:type="dxa"/>
          </w:tcPr>
          <w:p w14:paraId="018E43C4"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49CA6196"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740E97D9"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All QSEs</w:t>
            </w:r>
          </w:p>
        </w:tc>
      </w:tr>
      <w:tr w:rsidR="00F7560C" w:rsidRPr="00FA0A10" w14:paraId="69E117BE" w14:textId="77777777" w:rsidTr="00752BA1">
        <w:trPr>
          <w:cantSplit/>
          <w:tblHeader/>
        </w:trPr>
        <w:tc>
          <w:tcPr>
            <w:tcW w:w="450" w:type="dxa"/>
          </w:tcPr>
          <w:p w14:paraId="49A13276"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29</w:t>
            </w:r>
          </w:p>
        </w:tc>
        <w:tc>
          <w:tcPr>
            <w:tcW w:w="2970" w:type="dxa"/>
          </w:tcPr>
          <w:p w14:paraId="4819C4FD"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CM-COPCK-NOTF</w:t>
            </w:r>
            <w:r w:rsidRPr="001B0FBA">
              <w:rPr>
                <w:rFonts w:ascii="Arial" w:hAnsi="Arial" w:cs="Arial"/>
                <w:color w:val="000000"/>
                <w:sz w:val="20"/>
                <w:szCs w:val="20"/>
              </w:rPr>
              <w:t xml:space="preserve"> Cop Update Check failed for Resource: </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Operating Date: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 Operating Hour: </w:t>
            </w:r>
            <w:r w:rsidR="00BA4306" w:rsidRPr="00FA0A10">
              <w:rPr>
                <w:rFonts w:ascii="Arial" w:hAnsi="Arial" w:cs="Arial"/>
                <w:color w:val="000000"/>
                <w:sz w:val="20"/>
                <w:szCs w:val="20"/>
              </w:rPr>
              <w:t>&lt;HH&gt;</w:t>
            </w:r>
            <w:r w:rsidRPr="00FA0A10">
              <w:rPr>
                <w:rFonts w:ascii="Arial" w:hAnsi="Arial" w:cs="Arial"/>
                <w:color w:val="000000"/>
                <w:sz w:val="20"/>
                <w:szCs w:val="20"/>
              </w:rPr>
              <w:t xml:space="preserve">, Cop Status: </w:t>
            </w:r>
            <w:r w:rsidR="00BA4306" w:rsidRPr="00FA0A10">
              <w:rPr>
                <w:rFonts w:ascii="Arial" w:hAnsi="Arial" w:cs="Arial"/>
                <w:color w:val="000000"/>
                <w:sz w:val="20"/>
                <w:szCs w:val="20"/>
              </w:rPr>
              <w:t>&lt;XX&gt;</w:t>
            </w:r>
          </w:p>
        </w:tc>
        <w:tc>
          <w:tcPr>
            <w:tcW w:w="3060" w:type="dxa"/>
          </w:tcPr>
          <w:p w14:paraId="1FA6FBDF"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QSEs who do not have complete COPs for all hours of the current operating day and the following day</w:t>
            </w:r>
          </w:p>
        </w:tc>
        <w:tc>
          <w:tcPr>
            <w:tcW w:w="2790" w:type="dxa"/>
          </w:tcPr>
          <w:p w14:paraId="64196B4F"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COP Warning</w:t>
            </w:r>
          </w:p>
        </w:tc>
        <w:tc>
          <w:tcPr>
            <w:tcW w:w="866" w:type="dxa"/>
          </w:tcPr>
          <w:p w14:paraId="3E36929C"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Med</w:t>
            </w:r>
          </w:p>
        </w:tc>
        <w:tc>
          <w:tcPr>
            <w:tcW w:w="1136" w:type="dxa"/>
          </w:tcPr>
          <w:p w14:paraId="4EA34D8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F7560C" w:rsidRPr="00FA0A10" w14:paraId="4A7C764E" w14:textId="77777777" w:rsidTr="00752BA1">
        <w:trPr>
          <w:cantSplit/>
          <w:tblHeader/>
        </w:trPr>
        <w:tc>
          <w:tcPr>
            <w:tcW w:w="450" w:type="dxa"/>
          </w:tcPr>
          <w:p w14:paraId="7B58B19B" w14:textId="77777777" w:rsidR="009F3417" w:rsidRPr="002A438F" w:rsidRDefault="009F3417" w:rsidP="00347DBB">
            <w:pPr>
              <w:spacing w:after="40"/>
              <w:rPr>
                <w:rFonts w:ascii="Arial" w:hAnsi="Arial" w:cs="Arial"/>
                <w:color w:val="000000"/>
                <w:sz w:val="20"/>
                <w:szCs w:val="20"/>
              </w:rPr>
            </w:pPr>
            <w:r w:rsidRPr="00FA0A10">
              <w:rPr>
                <w:rFonts w:ascii="Arial" w:hAnsi="Arial" w:cs="Arial"/>
                <w:color w:val="000000"/>
                <w:sz w:val="20"/>
                <w:szCs w:val="20"/>
              </w:rPr>
              <w:t>30</w:t>
            </w:r>
          </w:p>
        </w:tc>
        <w:tc>
          <w:tcPr>
            <w:tcW w:w="2970" w:type="dxa"/>
          </w:tcPr>
          <w:p w14:paraId="14A2827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w:t>
            </w:r>
            <w:r w:rsidR="00D0199E" w:rsidRPr="001B0FBA">
              <w:rPr>
                <w:rFonts w:ascii="Arial" w:hAnsi="Arial" w:cs="Arial"/>
                <w:color w:val="000000"/>
                <w:sz w:val="20"/>
                <w:szCs w:val="20"/>
                <w:u w:val="single"/>
              </w:rPr>
              <w:t>-</w:t>
            </w:r>
            <w:r w:rsidRPr="001B0FBA">
              <w:rPr>
                <w:rFonts w:ascii="Arial" w:hAnsi="Arial" w:cs="Arial"/>
                <w:color w:val="000000"/>
                <w:sz w:val="20"/>
                <w:szCs w:val="20"/>
                <w:u w:val="single"/>
              </w:rPr>
              <w:t>ASM</w:t>
            </w:r>
            <w:r w:rsidR="00D0199E" w:rsidRPr="001B0FBA">
              <w:rPr>
                <w:rFonts w:ascii="Arial" w:hAnsi="Arial" w:cs="Arial"/>
                <w:color w:val="000000"/>
                <w:sz w:val="20"/>
                <w:szCs w:val="20"/>
                <w:u w:val="single"/>
              </w:rPr>
              <w:t>-</w:t>
            </w:r>
            <w:r w:rsidRPr="001B0FBA">
              <w:rPr>
                <w:rFonts w:ascii="Arial" w:hAnsi="Arial" w:cs="Arial"/>
                <w:color w:val="000000"/>
                <w:sz w:val="20"/>
                <w:szCs w:val="20"/>
                <w:u w:val="single"/>
              </w:rPr>
              <w:t>NOTF</w:t>
            </w:r>
            <w:r w:rsidRPr="001B0FBA">
              <w:rPr>
                <w:rFonts w:ascii="Arial" w:hAnsi="Arial" w:cs="Arial"/>
                <w:color w:val="000000"/>
                <w:sz w:val="20"/>
                <w:szCs w:val="20"/>
              </w:rPr>
              <w:t xml:space="preserve"> </w:t>
            </w:r>
            <w:r w:rsidR="00BA4306" w:rsidRPr="001B0FBA">
              <w:rPr>
                <w:rFonts w:ascii="Arial" w:hAnsi="Arial" w:cs="Arial"/>
                <w:color w:val="000000"/>
                <w:sz w:val="20"/>
                <w:szCs w:val="20"/>
              </w:rPr>
              <w:t>AS_TYPE</w:t>
            </w:r>
            <w:r w:rsidRPr="001B0FBA">
              <w:rPr>
                <w:rFonts w:ascii="Arial" w:hAnsi="Arial" w:cs="Arial"/>
                <w:color w:val="000000"/>
                <w:sz w:val="20"/>
                <w:szCs w:val="20"/>
              </w:rPr>
              <w:t xml:space="preserve">: </w:t>
            </w:r>
            <w:r w:rsidR="00BA4306" w:rsidRPr="00FA0A10">
              <w:rPr>
                <w:rFonts w:ascii="Arial" w:hAnsi="Arial" w:cs="Arial"/>
                <w:color w:val="000000"/>
                <w:sz w:val="20"/>
                <w:szCs w:val="20"/>
              </w:rPr>
              <w:t>&lt;AS_TYPE&gt;</w:t>
            </w:r>
            <w:r w:rsidRPr="00FA0A10">
              <w:rPr>
                <w:rFonts w:ascii="Arial" w:hAnsi="Arial" w:cs="Arial"/>
                <w:color w:val="000000"/>
                <w:sz w:val="20"/>
                <w:szCs w:val="20"/>
              </w:rPr>
              <w:t>,  RES_NAME:</w:t>
            </w:r>
            <w:r w:rsidR="00181A8B" w:rsidRPr="00FA0A10">
              <w:rPr>
                <w:rFonts w:ascii="Arial" w:hAnsi="Arial" w:cs="Arial"/>
                <w:color w:val="000000"/>
                <w:sz w:val="20"/>
                <w:szCs w:val="20"/>
              </w:rPr>
              <w:t>&lt;RESOURCE_NAME&gt;</w:t>
            </w:r>
            <w:r w:rsidRPr="00FA0A10">
              <w:rPr>
                <w:rFonts w:ascii="Arial" w:hAnsi="Arial" w:cs="Arial"/>
                <w:color w:val="000000"/>
                <w:sz w:val="20"/>
                <w:szCs w:val="20"/>
              </w:rPr>
              <w:t xml:space="preserve">, DEPLOY_MW: </w:t>
            </w:r>
            <w:r w:rsidR="00C30D3A" w:rsidRPr="00FA0A10">
              <w:rPr>
                <w:rFonts w:ascii="Arial" w:hAnsi="Arial" w:cs="Arial"/>
                <w:color w:val="000000"/>
                <w:sz w:val="20"/>
                <w:szCs w:val="20"/>
              </w:rPr>
              <w:t>&lt;</w:t>
            </w:r>
            <w:r w:rsidRPr="00FA0A10">
              <w:rPr>
                <w:rFonts w:ascii="Arial" w:hAnsi="Arial" w:cs="Arial"/>
                <w:color w:val="000000"/>
                <w:sz w:val="20"/>
                <w:szCs w:val="20"/>
              </w:rPr>
              <w:t>XX.XX</w:t>
            </w:r>
            <w:r w:rsidR="00C30D3A" w:rsidRPr="00FA0A10">
              <w:rPr>
                <w:rFonts w:ascii="Arial" w:hAnsi="Arial" w:cs="Arial"/>
                <w:color w:val="000000"/>
                <w:sz w:val="20"/>
                <w:szCs w:val="20"/>
              </w:rPr>
              <w:t>&gt;</w:t>
            </w:r>
            <w:r w:rsidRPr="00FA0A10">
              <w:rPr>
                <w:rFonts w:ascii="Arial" w:hAnsi="Arial" w:cs="Arial"/>
                <w:color w:val="000000"/>
                <w:sz w:val="20"/>
                <w:szCs w:val="20"/>
              </w:rPr>
              <w:t xml:space="preserve">, BEGIN_TIME: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Pr="00FA0A10">
              <w:rPr>
                <w:rFonts w:ascii="Arial" w:hAnsi="Arial" w:cs="Arial"/>
                <w:color w:val="000000"/>
                <w:sz w:val="20"/>
                <w:szCs w:val="20"/>
              </w:rPr>
              <w:t xml:space="preserve">, END_TIME: </w:t>
            </w:r>
            <w:r w:rsidR="00BA4306" w:rsidRPr="00FA0A10">
              <w:rPr>
                <w:rFonts w:ascii="Arial" w:hAnsi="Arial" w:cs="Arial"/>
                <w:color w:val="000000"/>
                <w:sz w:val="20"/>
                <w:szCs w:val="20"/>
              </w:rPr>
              <w:t>&lt;MM/DD/YYYY&gt;</w:t>
            </w:r>
            <w:r w:rsidRPr="00FA0A10">
              <w:rPr>
                <w:rFonts w:ascii="Arial" w:hAnsi="Arial" w:cs="Arial"/>
                <w:color w:val="000000"/>
                <w:sz w:val="20"/>
                <w:szCs w:val="20"/>
              </w:rPr>
              <w:t xml:space="preserve"> </w:t>
            </w:r>
            <w:r w:rsidR="00BA4306" w:rsidRPr="00FA0A10">
              <w:rPr>
                <w:rFonts w:ascii="Arial" w:hAnsi="Arial" w:cs="Arial"/>
                <w:color w:val="000000"/>
                <w:sz w:val="20"/>
                <w:szCs w:val="20"/>
              </w:rPr>
              <w:t>&lt;HH&gt;</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Pr="00FA0A10">
              <w:rPr>
                <w:rFonts w:ascii="Arial" w:hAnsi="Arial" w:cs="Arial"/>
                <w:color w:val="000000"/>
                <w:sz w:val="20"/>
                <w:szCs w:val="20"/>
              </w:rPr>
              <w:t xml:space="preserve">, DURATION: </w:t>
            </w:r>
            <w:r w:rsidR="00C30D3A" w:rsidRPr="00FA0A10">
              <w:rPr>
                <w:rFonts w:ascii="Arial" w:hAnsi="Arial" w:cs="Arial"/>
                <w:color w:val="000000"/>
                <w:sz w:val="20"/>
                <w:szCs w:val="20"/>
              </w:rPr>
              <w:t>&lt;</w:t>
            </w:r>
            <w:r w:rsidRPr="00FA0A10">
              <w:rPr>
                <w:rFonts w:ascii="Arial" w:hAnsi="Arial" w:cs="Arial"/>
                <w:color w:val="000000"/>
                <w:sz w:val="20"/>
                <w:szCs w:val="20"/>
              </w:rPr>
              <w:t>XX.X</w:t>
            </w:r>
            <w:r w:rsidR="00C30D3A" w:rsidRPr="00FA0A10">
              <w:rPr>
                <w:rFonts w:ascii="Arial" w:hAnsi="Arial" w:cs="Arial"/>
                <w:color w:val="000000"/>
                <w:sz w:val="20"/>
                <w:szCs w:val="20"/>
              </w:rPr>
              <w:t>&gt;</w:t>
            </w:r>
            <w:r w:rsidRPr="00FA0A10">
              <w:rPr>
                <w:rFonts w:ascii="Arial" w:hAnsi="Arial" w:cs="Arial"/>
                <w:color w:val="000000"/>
                <w:sz w:val="20"/>
                <w:szCs w:val="20"/>
              </w:rPr>
              <w:t xml:space="preserve"> Hrs</w:t>
            </w:r>
          </w:p>
          <w:p w14:paraId="3974E6ED" w14:textId="77777777" w:rsidR="009F3417" w:rsidRPr="00FA0A10" w:rsidRDefault="009F3417" w:rsidP="00D60A62">
            <w:pPr>
              <w:rPr>
                <w:rFonts w:ascii="Arial" w:hAnsi="Arial" w:cs="Arial"/>
                <w:color w:val="000000"/>
                <w:sz w:val="20"/>
                <w:szCs w:val="20"/>
              </w:rPr>
            </w:pPr>
          </w:p>
          <w:p w14:paraId="54CBF30E" w14:textId="77777777" w:rsidR="009F3417" w:rsidRPr="00FA0A10" w:rsidRDefault="009F3417"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2F383B93" w14:textId="77777777" w:rsidR="009F3417" w:rsidRPr="00FA0A10" w:rsidRDefault="009F3417" w:rsidP="00D60A62">
            <w:pPr>
              <w:rPr>
                <w:rFonts w:ascii="Arial" w:hAnsi="Arial" w:cs="Arial"/>
                <w:color w:val="000000"/>
                <w:sz w:val="20"/>
                <w:szCs w:val="20"/>
              </w:rPr>
            </w:pPr>
            <w:r w:rsidRPr="00FA0A10">
              <w:rPr>
                <w:rFonts w:ascii="Arial" w:hAnsi="Arial" w:cs="Arial"/>
                <w:color w:val="000000"/>
                <w:sz w:val="20"/>
                <w:szCs w:val="20"/>
              </w:rPr>
              <w:t>Notify QSE of AS deployment</w:t>
            </w:r>
          </w:p>
        </w:tc>
        <w:tc>
          <w:tcPr>
            <w:tcW w:w="2790" w:type="dxa"/>
          </w:tcPr>
          <w:p w14:paraId="1B5247ED" w14:textId="77777777" w:rsidR="009F3417" w:rsidRPr="00805285" w:rsidRDefault="009F3417"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3E9E1A8D" w14:textId="77777777" w:rsidR="009F3417" w:rsidRPr="000467EE" w:rsidRDefault="009F3417"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526D69B0" w14:textId="77777777" w:rsidR="009F3417" w:rsidRPr="00B81394" w:rsidRDefault="009F3417" w:rsidP="00D60A62">
            <w:pPr>
              <w:rPr>
                <w:rFonts w:ascii="Arial" w:hAnsi="Arial" w:cs="Arial"/>
                <w:color w:val="000000"/>
                <w:sz w:val="20"/>
                <w:szCs w:val="20"/>
              </w:rPr>
            </w:pPr>
            <w:r w:rsidRPr="00B81394">
              <w:rPr>
                <w:rFonts w:ascii="Arial" w:hAnsi="Arial" w:cs="Arial"/>
                <w:color w:val="000000"/>
                <w:sz w:val="20"/>
                <w:szCs w:val="20"/>
              </w:rPr>
              <w:t>A QSE</w:t>
            </w:r>
          </w:p>
        </w:tc>
      </w:tr>
      <w:tr w:rsidR="00264AB8" w:rsidRPr="00FA0A10" w14:paraId="723E3E81" w14:textId="77777777" w:rsidTr="00752BA1">
        <w:trPr>
          <w:cantSplit/>
          <w:tblHeader/>
        </w:trPr>
        <w:tc>
          <w:tcPr>
            <w:tcW w:w="450" w:type="dxa"/>
          </w:tcPr>
          <w:p w14:paraId="23D3615C" w14:textId="77777777" w:rsidR="00264AB8" w:rsidRPr="002A438F" w:rsidRDefault="00264AB8" w:rsidP="00A1425F">
            <w:pPr>
              <w:spacing w:after="40"/>
              <w:rPr>
                <w:rFonts w:ascii="Arial" w:hAnsi="Arial" w:cs="Arial"/>
                <w:color w:val="000000"/>
                <w:sz w:val="20"/>
                <w:szCs w:val="20"/>
              </w:rPr>
            </w:pPr>
            <w:r w:rsidRPr="00FA0A10">
              <w:rPr>
                <w:rFonts w:ascii="Arial" w:hAnsi="Arial" w:cs="Arial"/>
                <w:color w:val="000000"/>
                <w:sz w:val="20"/>
                <w:szCs w:val="20"/>
              </w:rPr>
              <w:t>31</w:t>
            </w:r>
          </w:p>
        </w:tc>
        <w:tc>
          <w:tcPr>
            <w:tcW w:w="2970" w:type="dxa"/>
          </w:tcPr>
          <w:p w14:paraId="7F4AC3C9" w14:textId="77777777" w:rsidR="00264AB8" w:rsidRPr="00FA0A10" w:rsidRDefault="00264AB8"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CM-ASM-NOTF</w:t>
            </w:r>
            <w:r w:rsidRPr="001B0FBA">
              <w:rPr>
                <w:rFonts w:ascii="Arial" w:hAnsi="Arial" w:cs="Arial"/>
                <w:color w:val="000000"/>
                <w:sz w:val="20"/>
                <w:szCs w:val="20"/>
              </w:rPr>
              <w:t xml:space="preserve"> </w:t>
            </w:r>
            <w:r w:rsidR="00515285" w:rsidRPr="001B0FBA">
              <w:rPr>
                <w:rFonts w:ascii="Arial" w:hAnsi="Arial" w:cs="Arial"/>
                <w:color w:val="000000"/>
                <w:sz w:val="20"/>
                <w:szCs w:val="20"/>
              </w:rPr>
              <w:t>AS_TYPE</w:t>
            </w:r>
            <w:r w:rsidRPr="001B0FBA">
              <w:rPr>
                <w:rFonts w:ascii="Arial" w:hAnsi="Arial" w:cs="Arial"/>
                <w:color w:val="000000"/>
                <w:sz w:val="20"/>
                <w:szCs w:val="20"/>
              </w:rPr>
              <w:t xml:space="preserve">: </w:t>
            </w:r>
            <w:r w:rsidR="00515285" w:rsidRPr="00FA0A10">
              <w:rPr>
                <w:rFonts w:ascii="Arial" w:hAnsi="Arial" w:cs="Arial"/>
                <w:color w:val="000000"/>
                <w:sz w:val="20"/>
                <w:szCs w:val="20"/>
              </w:rPr>
              <w:t>ERS,  QSE</w:t>
            </w:r>
            <w:r w:rsidRPr="00FA0A10">
              <w:rPr>
                <w:rFonts w:ascii="Arial" w:hAnsi="Arial" w:cs="Arial"/>
                <w:color w:val="000000"/>
                <w:sz w:val="20"/>
                <w:szCs w:val="20"/>
              </w:rPr>
              <w:t>_NAME:&lt;</w:t>
            </w:r>
            <w:r w:rsidR="00515285" w:rsidRPr="00FA0A10">
              <w:rPr>
                <w:rFonts w:ascii="Arial" w:hAnsi="Arial" w:cs="Arial"/>
                <w:color w:val="000000"/>
                <w:sz w:val="20"/>
                <w:szCs w:val="20"/>
              </w:rPr>
              <w:t>QSE</w:t>
            </w:r>
            <w:r w:rsidRPr="00FA0A10">
              <w:rPr>
                <w:rFonts w:ascii="Arial" w:hAnsi="Arial" w:cs="Arial"/>
                <w:color w:val="000000"/>
                <w:sz w:val="20"/>
                <w:szCs w:val="20"/>
              </w:rPr>
              <w:t>_NAME&gt;,</w:t>
            </w:r>
            <w:r w:rsidR="00515285" w:rsidRPr="00FA0A10">
              <w:rPr>
                <w:rFonts w:ascii="Arial" w:hAnsi="Arial" w:cs="Arial"/>
                <w:color w:val="000000"/>
                <w:sz w:val="20"/>
                <w:szCs w:val="20"/>
              </w:rPr>
              <w:t xml:space="preserve"> RAMP_TYPE: &lt;10 or 30&gt;, GROUP_NUMBER: &lt;</w:t>
            </w:r>
            <w:r w:rsidR="00F04FF3" w:rsidRPr="00FA0A10">
              <w:rPr>
                <w:rFonts w:ascii="Arial" w:hAnsi="Arial" w:cs="Arial"/>
                <w:color w:val="000000"/>
                <w:sz w:val="20"/>
                <w:szCs w:val="20"/>
              </w:rPr>
              <w:t>1, 2, 3, etc.</w:t>
            </w:r>
            <w:r w:rsidR="00515285" w:rsidRPr="00FA0A10">
              <w:rPr>
                <w:rFonts w:ascii="Arial" w:hAnsi="Arial" w:cs="Arial"/>
                <w:color w:val="000000"/>
                <w:sz w:val="20"/>
                <w:szCs w:val="20"/>
              </w:rPr>
              <w:t xml:space="preserve">&gt;, GROUP_TYPE: &lt;t or d&gt;, </w:t>
            </w:r>
            <w:r w:rsidRPr="00FA0A10">
              <w:rPr>
                <w:rFonts w:ascii="Arial" w:hAnsi="Arial" w:cs="Arial"/>
                <w:color w:val="000000"/>
                <w:sz w:val="20"/>
                <w:szCs w:val="20"/>
              </w:rPr>
              <w:t xml:space="preserve"> </w:t>
            </w:r>
            <w:r w:rsidR="006A50BC" w:rsidRPr="00FA0A10">
              <w:rPr>
                <w:rFonts w:ascii="Arial" w:hAnsi="Arial" w:cs="Arial"/>
                <w:color w:val="000000"/>
                <w:sz w:val="20"/>
                <w:szCs w:val="20"/>
              </w:rPr>
              <w:t>WS_TYPE: &lt;WS or NON-WS&gt; ,</w:t>
            </w:r>
            <w:r w:rsidRPr="00FA0A10">
              <w:rPr>
                <w:rFonts w:ascii="Arial" w:hAnsi="Arial" w:cs="Arial"/>
                <w:color w:val="000000"/>
                <w:sz w:val="20"/>
                <w:szCs w:val="20"/>
              </w:rPr>
              <w:t>DEPLOY_MW: &lt;XX.XX&gt;,</w:t>
            </w:r>
            <w:r w:rsidR="00515285" w:rsidRPr="00FA0A10">
              <w:rPr>
                <w:rFonts w:ascii="Arial" w:hAnsi="Arial" w:cs="Arial"/>
                <w:color w:val="000000"/>
                <w:sz w:val="20"/>
                <w:szCs w:val="20"/>
              </w:rPr>
              <w:t xml:space="preserve"> BUSINESS_HOUR: &lt;</w:t>
            </w:r>
            <w:r w:rsidR="00557D8D" w:rsidRPr="00FA0A10">
              <w:rPr>
                <w:rFonts w:ascii="Arial" w:hAnsi="Arial" w:cs="Arial"/>
                <w:color w:val="000000"/>
                <w:sz w:val="20"/>
                <w:szCs w:val="20"/>
              </w:rPr>
              <w:t>TP1, TP2, TP3, TP4, TP5 or TP6</w:t>
            </w:r>
            <w:r w:rsidR="00515285" w:rsidRPr="00FA0A10">
              <w:rPr>
                <w:rFonts w:ascii="Arial" w:hAnsi="Arial" w:cs="Arial"/>
                <w:color w:val="000000"/>
                <w:sz w:val="20"/>
                <w:szCs w:val="20"/>
              </w:rPr>
              <w:t xml:space="preserve">&gt;, </w:t>
            </w:r>
            <w:r w:rsidRPr="00FA0A10">
              <w:rPr>
                <w:rFonts w:ascii="Arial" w:hAnsi="Arial" w:cs="Arial"/>
                <w:color w:val="000000"/>
                <w:sz w:val="20"/>
                <w:szCs w:val="20"/>
              </w:rPr>
              <w:t xml:space="preserve"> BEGIN_TIME: &lt;</w:t>
            </w:r>
            <w:r w:rsidR="00F04FF3" w:rsidRPr="00FA0A10">
              <w:rPr>
                <w:rFonts w:ascii="Arial" w:hAnsi="Arial" w:cs="Arial"/>
                <w:color w:val="000000"/>
                <w:sz w:val="20"/>
                <w:szCs w:val="20"/>
              </w:rPr>
              <w:t xml:space="preserve">YYYY-MM-DD </w:t>
            </w:r>
            <w:r w:rsidRPr="00FA0A10">
              <w:rPr>
                <w:rFonts w:ascii="Arial" w:hAnsi="Arial" w:cs="Arial"/>
                <w:color w:val="000000"/>
                <w:sz w:val="20"/>
                <w:szCs w:val="20"/>
              </w:rPr>
              <w:t xml:space="preserve"> </w:t>
            </w:r>
            <w:r w:rsidR="00515285" w:rsidRPr="00FA0A10">
              <w:rPr>
                <w:rFonts w:ascii="Arial" w:hAnsi="Arial" w:cs="Arial"/>
                <w:color w:val="000000"/>
                <w:sz w:val="20"/>
                <w:szCs w:val="20"/>
              </w:rPr>
              <w:t xml:space="preserve"> HH</w:t>
            </w:r>
            <w:r w:rsidRPr="00FA0A10">
              <w:rPr>
                <w:rFonts w:ascii="Arial" w:hAnsi="Arial" w:cs="Arial"/>
                <w:color w:val="000000"/>
                <w:sz w:val="20"/>
                <w:szCs w:val="20"/>
              </w:rPr>
              <w:t>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p>
          <w:p w14:paraId="7245ED27" w14:textId="77777777" w:rsidR="00264AB8" w:rsidRPr="00FA0A10" w:rsidRDefault="00264AB8" w:rsidP="00F04FF3">
            <w:pPr>
              <w:rPr>
                <w:rFonts w:ascii="Arial" w:hAnsi="Arial" w:cs="Arial"/>
                <w:color w:val="000000"/>
                <w:sz w:val="20"/>
                <w:szCs w:val="20"/>
              </w:rPr>
            </w:pPr>
          </w:p>
        </w:tc>
        <w:tc>
          <w:tcPr>
            <w:tcW w:w="3060" w:type="dxa"/>
          </w:tcPr>
          <w:p w14:paraId="7FA7EA2C" w14:textId="77777777" w:rsidR="004D175E" w:rsidRPr="004C5652" w:rsidRDefault="004D175E" w:rsidP="004D175E">
            <w:pPr>
              <w:rPr>
                <w:rFonts w:ascii="Arial" w:hAnsi="Arial" w:cs="Arial"/>
              </w:rPr>
            </w:pPr>
            <w:r w:rsidRPr="004C5652">
              <w:rPr>
                <w:rFonts w:ascii="Arial" w:hAnsi="Arial" w:cs="Arial"/>
                <w:color w:val="000000"/>
                <w:sz w:val="20"/>
                <w:szCs w:val="20"/>
              </w:rPr>
              <w:t>Notify QSE of AS deployment for ERS</w:t>
            </w:r>
          </w:p>
          <w:p w14:paraId="67CFA7AC" w14:textId="77777777" w:rsidR="00264AB8" w:rsidRPr="00FA0A10" w:rsidRDefault="00264AB8" w:rsidP="00A1425F">
            <w:pPr>
              <w:rPr>
                <w:rFonts w:ascii="Arial" w:hAnsi="Arial" w:cs="Arial"/>
                <w:color w:val="000000"/>
                <w:sz w:val="20"/>
                <w:szCs w:val="20"/>
              </w:rPr>
            </w:pPr>
          </w:p>
        </w:tc>
        <w:tc>
          <w:tcPr>
            <w:tcW w:w="2790" w:type="dxa"/>
          </w:tcPr>
          <w:p w14:paraId="24605DE8" w14:textId="77777777" w:rsidR="00264AB8" w:rsidRPr="002A438F" w:rsidRDefault="00264AB8" w:rsidP="00A1425F">
            <w:pPr>
              <w:rPr>
                <w:rFonts w:ascii="Arial" w:hAnsi="Arial" w:cs="Arial"/>
                <w:color w:val="000000"/>
                <w:sz w:val="20"/>
                <w:szCs w:val="20"/>
              </w:rPr>
            </w:pPr>
            <w:r w:rsidRPr="002A438F">
              <w:rPr>
                <w:rFonts w:ascii="Arial" w:hAnsi="Arial" w:cs="Arial"/>
                <w:color w:val="000000"/>
                <w:sz w:val="20"/>
                <w:szCs w:val="20"/>
              </w:rPr>
              <w:t>Market Message</w:t>
            </w:r>
          </w:p>
        </w:tc>
        <w:tc>
          <w:tcPr>
            <w:tcW w:w="866" w:type="dxa"/>
          </w:tcPr>
          <w:p w14:paraId="1FFF60C1" w14:textId="77777777" w:rsidR="00264AB8" w:rsidRPr="001B0FBA" w:rsidRDefault="00264AB8" w:rsidP="00A1425F">
            <w:pPr>
              <w:rPr>
                <w:rFonts w:ascii="Arial" w:hAnsi="Arial" w:cs="Arial"/>
                <w:color w:val="000000"/>
                <w:sz w:val="20"/>
                <w:szCs w:val="20"/>
              </w:rPr>
            </w:pPr>
            <w:r w:rsidRPr="001B0FBA">
              <w:rPr>
                <w:rFonts w:ascii="Arial" w:hAnsi="Arial" w:cs="Arial"/>
                <w:color w:val="000000"/>
                <w:sz w:val="20"/>
                <w:szCs w:val="20"/>
              </w:rPr>
              <w:t>High</w:t>
            </w:r>
          </w:p>
        </w:tc>
        <w:tc>
          <w:tcPr>
            <w:tcW w:w="1136" w:type="dxa"/>
          </w:tcPr>
          <w:p w14:paraId="232F8CEE" w14:textId="77777777" w:rsidR="00264AB8" w:rsidRPr="00805285" w:rsidRDefault="00264AB8" w:rsidP="00A1425F">
            <w:pPr>
              <w:rPr>
                <w:rFonts w:ascii="Arial" w:hAnsi="Arial" w:cs="Arial"/>
                <w:color w:val="000000"/>
                <w:sz w:val="20"/>
                <w:szCs w:val="20"/>
              </w:rPr>
            </w:pPr>
            <w:r w:rsidRPr="00805285">
              <w:rPr>
                <w:rFonts w:ascii="Arial" w:hAnsi="Arial" w:cs="Arial"/>
                <w:color w:val="000000"/>
                <w:sz w:val="20"/>
                <w:szCs w:val="20"/>
              </w:rPr>
              <w:t>A QSE</w:t>
            </w:r>
          </w:p>
        </w:tc>
      </w:tr>
      <w:tr w:rsidR="0012474E" w:rsidRPr="00FA0A10" w14:paraId="27475C4F" w14:textId="77777777" w:rsidTr="00752BA1">
        <w:trPr>
          <w:cantSplit/>
          <w:tblHeader/>
        </w:trPr>
        <w:tc>
          <w:tcPr>
            <w:tcW w:w="450" w:type="dxa"/>
          </w:tcPr>
          <w:p w14:paraId="58F0D5F8" w14:textId="77777777" w:rsidR="0012474E" w:rsidRPr="002A438F" w:rsidRDefault="0012474E" w:rsidP="00A1425F">
            <w:pPr>
              <w:spacing w:after="40"/>
              <w:rPr>
                <w:rFonts w:ascii="Arial" w:hAnsi="Arial" w:cs="Arial"/>
                <w:color w:val="000000"/>
                <w:sz w:val="20"/>
                <w:szCs w:val="20"/>
              </w:rPr>
            </w:pPr>
            <w:r w:rsidRPr="00FA0A10">
              <w:rPr>
                <w:rFonts w:ascii="Arial" w:hAnsi="Arial" w:cs="Arial"/>
                <w:color w:val="000000"/>
                <w:sz w:val="20"/>
                <w:szCs w:val="20"/>
              </w:rPr>
              <w:lastRenderedPageBreak/>
              <w:t>32</w:t>
            </w:r>
          </w:p>
        </w:tc>
        <w:tc>
          <w:tcPr>
            <w:tcW w:w="2970" w:type="dxa"/>
          </w:tcPr>
          <w:p w14:paraId="2A4D75B8" w14:textId="77777777" w:rsidR="0012474E" w:rsidRPr="00FA0A10" w:rsidRDefault="0012474E" w:rsidP="00142BD6">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FA0A10">
              <w:rPr>
                <w:rFonts w:ascii="Arial" w:hAnsi="Arial" w:cs="Arial"/>
                <w:color w:val="000000"/>
                <w:sz w:val="20"/>
                <w:szCs w:val="20"/>
                <w:u w:val="single"/>
              </w:rPr>
              <w:t>CM-ASM-NOTF</w:t>
            </w:r>
            <w:r w:rsidRPr="00FA0A10">
              <w:rPr>
                <w:rFonts w:ascii="Arial" w:hAnsi="Arial" w:cs="Arial"/>
                <w:color w:val="000000"/>
                <w:sz w:val="20"/>
                <w:szCs w:val="20"/>
              </w:rPr>
              <w:t xml:space="preserve"> AS_TYPE: &lt;AS_TYPE&gt;, DEPLOY_MW: &lt;XX.XX&gt;, BEGIN_TIME: &lt;MM/DD/YYYY HH24:MI:SS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r w:rsidRPr="00FA0A10">
              <w:rPr>
                <w:rFonts w:ascii="Arial" w:hAnsi="Arial" w:cs="Arial"/>
                <w:color w:val="000000"/>
                <w:sz w:val="20"/>
                <w:szCs w:val="20"/>
              </w:rPr>
              <w:t>, END_TIME: &lt;MM/DD/YYYY</w:t>
            </w:r>
            <w:r w:rsidR="00F06151" w:rsidRPr="00FA0A10">
              <w:rPr>
                <w:rFonts w:ascii="Arial" w:hAnsi="Arial" w:cs="Arial"/>
                <w:color w:val="000000"/>
                <w:sz w:val="20"/>
                <w:szCs w:val="20"/>
              </w:rPr>
              <w:t xml:space="preserve"> </w:t>
            </w:r>
            <w:r w:rsidRPr="00FA0A10">
              <w:rPr>
                <w:rFonts w:ascii="Arial" w:hAnsi="Arial" w:cs="Arial"/>
                <w:color w:val="000000"/>
                <w:sz w:val="20"/>
                <w:szCs w:val="20"/>
              </w:rPr>
              <w:t>HH24:MI:SS CST</w:t>
            </w:r>
            <w:r w:rsidR="00674D14" w:rsidRPr="00FA0A10">
              <w:rPr>
                <w:rFonts w:ascii="Arial" w:hAnsi="Arial" w:cs="Arial"/>
                <w:color w:val="000000"/>
                <w:sz w:val="20"/>
                <w:szCs w:val="20"/>
              </w:rPr>
              <w:t>/CDT</w:t>
            </w:r>
            <w:r w:rsidR="00F06151" w:rsidRPr="00FA0A10">
              <w:rPr>
                <w:rFonts w:ascii="Arial" w:hAnsi="Arial" w:cs="Arial"/>
                <w:color w:val="000000"/>
                <w:sz w:val="20"/>
                <w:szCs w:val="20"/>
              </w:rPr>
              <w:t>&gt;</w:t>
            </w:r>
            <w:r w:rsidRPr="00FA0A10">
              <w:rPr>
                <w:rFonts w:ascii="Arial" w:hAnsi="Arial" w:cs="Arial"/>
                <w:color w:val="000000"/>
                <w:sz w:val="20"/>
                <w:szCs w:val="20"/>
              </w:rPr>
              <w:t>, DURATION: &lt;XX.X&gt; Hrs</w:t>
            </w:r>
          </w:p>
          <w:p w14:paraId="78A9D986" w14:textId="77777777" w:rsidR="0012474E" w:rsidRPr="00FA0A10" w:rsidRDefault="0012474E" w:rsidP="00142BD6">
            <w:pPr>
              <w:rPr>
                <w:rFonts w:ascii="Arial" w:hAnsi="Arial" w:cs="Arial"/>
                <w:color w:val="000000"/>
                <w:sz w:val="20"/>
                <w:szCs w:val="20"/>
              </w:rPr>
            </w:pPr>
          </w:p>
          <w:p w14:paraId="270AE709" w14:textId="77777777" w:rsidR="0012474E" w:rsidRPr="00FA0A10" w:rsidRDefault="0012474E" w:rsidP="00A1425F">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684E19C3" w14:textId="77777777" w:rsidR="0012474E" w:rsidRPr="004C5652" w:rsidRDefault="0012474E" w:rsidP="004D175E">
            <w:pPr>
              <w:rPr>
                <w:rFonts w:ascii="Arial" w:hAnsi="Arial" w:cs="Arial"/>
                <w:color w:val="000000"/>
                <w:sz w:val="20"/>
                <w:szCs w:val="20"/>
              </w:rPr>
            </w:pPr>
            <w:r w:rsidRPr="00FA0A10">
              <w:rPr>
                <w:rFonts w:ascii="Arial" w:hAnsi="Arial" w:cs="Arial"/>
                <w:color w:val="000000"/>
                <w:sz w:val="20"/>
                <w:szCs w:val="20"/>
              </w:rPr>
              <w:t>Notify QSE of AS deployment Summary</w:t>
            </w:r>
          </w:p>
        </w:tc>
        <w:tc>
          <w:tcPr>
            <w:tcW w:w="2790" w:type="dxa"/>
          </w:tcPr>
          <w:p w14:paraId="173F3159" w14:textId="77777777" w:rsidR="0012474E" w:rsidRPr="002A438F" w:rsidRDefault="0012474E" w:rsidP="00A1425F">
            <w:pPr>
              <w:rPr>
                <w:rFonts w:ascii="Arial" w:hAnsi="Arial" w:cs="Arial"/>
                <w:color w:val="000000"/>
                <w:sz w:val="20"/>
                <w:szCs w:val="20"/>
              </w:rPr>
            </w:pPr>
            <w:r w:rsidRPr="00FA0A10">
              <w:rPr>
                <w:rFonts w:ascii="Arial" w:hAnsi="Arial" w:cs="Arial"/>
                <w:color w:val="000000"/>
                <w:sz w:val="20"/>
                <w:szCs w:val="20"/>
              </w:rPr>
              <w:t>Market Message</w:t>
            </w:r>
          </w:p>
        </w:tc>
        <w:tc>
          <w:tcPr>
            <w:tcW w:w="866" w:type="dxa"/>
          </w:tcPr>
          <w:p w14:paraId="6E54DF32" w14:textId="77777777" w:rsidR="0012474E" w:rsidRPr="001B0FBA" w:rsidRDefault="0012474E" w:rsidP="00A1425F">
            <w:pPr>
              <w:rPr>
                <w:rFonts w:ascii="Arial" w:hAnsi="Arial" w:cs="Arial"/>
                <w:color w:val="000000"/>
                <w:sz w:val="20"/>
                <w:szCs w:val="20"/>
              </w:rPr>
            </w:pPr>
            <w:r w:rsidRPr="001B0FBA">
              <w:rPr>
                <w:rFonts w:ascii="Arial" w:hAnsi="Arial" w:cs="Arial"/>
                <w:color w:val="000000"/>
                <w:sz w:val="20"/>
                <w:szCs w:val="20"/>
              </w:rPr>
              <w:t>High</w:t>
            </w:r>
          </w:p>
        </w:tc>
        <w:tc>
          <w:tcPr>
            <w:tcW w:w="1136" w:type="dxa"/>
          </w:tcPr>
          <w:p w14:paraId="49038663" w14:textId="77777777" w:rsidR="0012474E" w:rsidRPr="00B81394" w:rsidRDefault="0012474E" w:rsidP="00A1425F">
            <w:pPr>
              <w:rPr>
                <w:rFonts w:ascii="Arial" w:hAnsi="Arial" w:cs="Arial"/>
                <w:color w:val="000000"/>
                <w:sz w:val="20"/>
                <w:szCs w:val="20"/>
              </w:rPr>
            </w:pPr>
            <w:r w:rsidRPr="00805285">
              <w:rPr>
                <w:rFonts w:ascii="Arial" w:hAnsi="Arial" w:cs="Arial"/>
                <w:color w:val="000000"/>
                <w:sz w:val="20"/>
                <w:szCs w:val="20"/>
              </w:rPr>
              <w:t>A</w:t>
            </w:r>
            <w:r w:rsidR="00674D14" w:rsidRPr="00805285">
              <w:rPr>
                <w:rFonts w:ascii="Arial" w:hAnsi="Arial" w:cs="Arial"/>
                <w:color w:val="000000"/>
                <w:sz w:val="20"/>
                <w:szCs w:val="20"/>
              </w:rPr>
              <w:t xml:space="preserve">ll </w:t>
            </w:r>
            <w:r w:rsidRPr="00805285">
              <w:rPr>
                <w:rFonts w:ascii="Arial" w:hAnsi="Arial" w:cs="Arial"/>
                <w:color w:val="000000"/>
                <w:sz w:val="20"/>
                <w:szCs w:val="20"/>
              </w:rPr>
              <w:t xml:space="preserve"> QSE</w:t>
            </w:r>
            <w:r w:rsidR="00674D14" w:rsidRPr="000467EE">
              <w:rPr>
                <w:rFonts w:ascii="Arial" w:hAnsi="Arial" w:cs="Arial"/>
                <w:color w:val="000000"/>
                <w:sz w:val="20"/>
                <w:szCs w:val="20"/>
              </w:rPr>
              <w:t>s</w:t>
            </w:r>
          </w:p>
        </w:tc>
      </w:tr>
      <w:tr w:rsidR="00DC03E4" w:rsidRPr="00FA0A10" w14:paraId="2724C65D" w14:textId="77777777" w:rsidTr="00752BA1">
        <w:trPr>
          <w:cantSplit/>
          <w:tblHeader/>
        </w:trPr>
        <w:tc>
          <w:tcPr>
            <w:tcW w:w="450" w:type="dxa"/>
          </w:tcPr>
          <w:p w14:paraId="77ACFC17" w14:textId="77777777" w:rsidR="00DC03E4" w:rsidRPr="00FA0A10" w:rsidRDefault="00752BA1" w:rsidP="00347DBB">
            <w:pPr>
              <w:spacing w:after="40"/>
              <w:rPr>
                <w:rFonts w:ascii="Arial" w:hAnsi="Arial" w:cs="Arial"/>
                <w:color w:val="000000"/>
                <w:sz w:val="20"/>
                <w:szCs w:val="20"/>
              </w:rPr>
            </w:pPr>
            <w:r>
              <w:rPr>
                <w:rFonts w:ascii="Arial" w:hAnsi="Arial" w:cs="Arial"/>
                <w:color w:val="000000"/>
                <w:sz w:val="20"/>
                <w:szCs w:val="20"/>
              </w:rPr>
              <w:t>33</w:t>
            </w:r>
          </w:p>
        </w:tc>
        <w:tc>
          <w:tcPr>
            <w:tcW w:w="2970" w:type="dxa"/>
          </w:tcPr>
          <w:p w14:paraId="425003CE" w14:textId="77777777" w:rsidR="00DC03E4" w:rsidRPr="00DC03E4" w:rsidRDefault="00DC03E4"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DC03E4">
              <w:rPr>
                <w:rFonts w:ascii="Arial" w:hAnsi="Arial" w:cs="Arial"/>
                <w:color w:val="000000"/>
                <w:sz w:val="20"/>
                <w:szCs w:val="20"/>
                <w:u w:val="single"/>
              </w:rPr>
              <w:t>CM-ASM-NOTF</w:t>
            </w:r>
            <w:r w:rsidRPr="00DC03E4">
              <w:rPr>
                <w:rFonts w:ascii="Arial" w:hAnsi="Arial" w:cs="Arial"/>
                <w:color w:val="000000"/>
                <w:sz w:val="20"/>
                <w:szCs w:val="20"/>
              </w:rPr>
              <w:t xml:space="preserve"> ERCOT Emergency Response </w:t>
            </w:r>
            <w:r>
              <w:rPr>
                <w:rFonts w:ascii="Arial" w:hAnsi="Arial" w:cs="Arial"/>
                <w:color w:val="000000"/>
                <w:sz w:val="20"/>
                <w:szCs w:val="20"/>
              </w:rPr>
              <w:t>&lt;Service-1</w:t>
            </w:r>
            <w:r w:rsidRPr="00DC03E4">
              <w:rPr>
                <w:rFonts w:ascii="Arial" w:hAnsi="Arial" w:cs="Arial"/>
                <w:color w:val="000000"/>
                <w:sz w:val="20"/>
                <w:szCs w:val="20"/>
              </w:rPr>
              <w:t>0</w:t>
            </w:r>
            <w:r>
              <w:rPr>
                <w:rFonts w:ascii="Arial" w:hAnsi="Arial" w:cs="Arial"/>
                <w:color w:val="000000"/>
                <w:sz w:val="20"/>
                <w:szCs w:val="20"/>
              </w:rPr>
              <w:t>/Service-3</w:t>
            </w:r>
            <w:r w:rsidRPr="00DC03E4">
              <w:rPr>
                <w:rFonts w:ascii="Arial" w:hAnsi="Arial" w:cs="Arial"/>
                <w:color w:val="000000"/>
                <w:sz w:val="20"/>
                <w:szCs w:val="20"/>
              </w:rPr>
              <w:t>0</w:t>
            </w:r>
            <w:r>
              <w:rPr>
                <w:rFonts w:ascii="Arial" w:hAnsi="Arial" w:cs="Arial"/>
                <w:color w:val="000000"/>
                <w:sz w:val="20"/>
                <w:szCs w:val="20"/>
              </w:rPr>
              <w:t>&gt;</w:t>
            </w:r>
            <w:r w:rsidRPr="00DC03E4">
              <w:rPr>
                <w:rFonts w:ascii="Arial" w:hAnsi="Arial" w:cs="Arial"/>
                <w:color w:val="000000"/>
                <w:sz w:val="20"/>
                <w:szCs w:val="20"/>
              </w:rPr>
              <w:t xml:space="preserve"> is Being </w:t>
            </w:r>
            <w:r>
              <w:rPr>
                <w:rFonts w:ascii="Arial" w:hAnsi="Arial" w:cs="Arial"/>
                <w:color w:val="000000"/>
                <w:sz w:val="20"/>
                <w:szCs w:val="20"/>
              </w:rPr>
              <w:t>&lt;</w:t>
            </w:r>
            <w:r w:rsidRPr="00DC03E4">
              <w:rPr>
                <w:rFonts w:ascii="Arial" w:hAnsi="Arial" w:cs="Arial"/>
                <w:color w:val="000000"/>
                <w:sz w:val="20"/>
                <w:szCs w:val="20"/>
              </w:rPr>
              <w:t>Deployed</w:t>
            </w:r>
            <w:r>
              <w:rPr>
                <w:rFonts w:ascii="Arial" w:hAnsi="Arial" w:cs="Arial"/>
                <w:color w:val="000000"/>
                <w:sz w:val="20"/>
                <w:szCs w:val="20"/>
              </w:rPr>
              <w:t>/</w:t>
            </w:r>
            <w:r w:rsidRPr="00DC03E4">
              <w:rPr>
                <w:rFonts w:ascii="Arial" w:hAnsi="Arial" w:cs="Arial"/>
                <w:color w:val="000000"/>
                <w:sz w:val="20"/>
                <w:szCs w:val="20"/>
              </w:rPr>
              <w:t xml:space="preserve"> Recalled</w:t>
            </w:r>
            <w:r>
              <w:rPr>
                <w:rFonts w:ascii="Arial" w:hAnsi="Arial" w:cs="Arial"/>
                <w:color w:val="000000"/>
                <w:sz w:val="20"/>
                <w:szCs w:val="20"/>
              </w:rPr>
              <w:t>&gt;</w:t>
            </w:r>
          </w:p>
        </w:tc>
        <w:tc>
          <w:tcPr>
            <w:tcW w:w="3060" w:type="dxa"/>
          </w:tcPr>
          <w:p w14:paraId="12AEBCA5" w14:textId="77777777" w:rsidR="00DC03E4" w:rsidRPr="00FA0A10" w:rsidRDefault="00752BA1" w:rsidP="00D60A62">
            <w:pPr>
              <w:rPr>
                <w:rFonts w:ascii="Arial" w:hAnsi="Arial" w:cs="Arial"/>
                <w:color w:val="000000"/>
                <w:sz w:val="20"/>
                <w:szCs w:val="20"/>
              </w:rPr>
            </w:pPr>
            <w:r w:rsidRPr="00752BA1">
              <w:rPr>
                <w:rFonts w:ascii="Arial" w:hAnsi="Arial" w:cs="Arial"/>
                <w:color w:val="000000"/>
                <w:sz w:val="20"/>
                <w:szCs w:val="20"/>
              </w:rPr>
              <w:t>ERS Recall and Deployment messages</w:t>
            </w:r>
          </w:p>
        </w:tc>
        <w:tc>
          <w:tcPr>
            <w:tcW w:w="2790" w:type="dxa"/>
          </w:tcPr>
          <w:p w14:paraId="5487D25E" w14:textId="77777777" w:rsidR="00DC03E4" w:rsidRPr="00805285" w:rsidRDefault="00752BA1" w:rsidP="00D60A62">
            <w:pPr>
              <w:rPr>
                <w:rFonts w:ascii="Arial" w:hAnsi="Arial" w:cs="Arial"/>
                <w:color w:val="000000"/>
                <w:sz w:val="20"/>
                <w:szCs w:val="20"/>
              </w:rPr>
            </w:pPr>
            <w:r w:rsidRPr="00752BA1">
              <w:rPr>
                <w:rFonts w:ascii="Arial" w:hAnsi="Arial" w:cs="Arial"/>
                <w:color w:val="000000"/>
                <w:sz w:val="20"/>
                <w:szCs w:val="20"/>
              </w:rPr>
              <w:t>Operational Information</w:t>
            </w:r>
          </w:p>
        </w:tc>
        <w:tc>
          <w:tcPr>
            <w:tcW w:w="866" w:type="dxa"/>
          </w:tcPr>
          <w:p w14:paraId="799E4479" w14:textId="77777777" w:rsidR="00DC03E4" w:rsidRPr="000467EE" w:rsidRDefault="00752BA1" w:rsidP="00D60A62">
            <w:pPr>
              <w:rPr>
                <w:rFonts w:ascii="Arial" w:hAnsi="Arial" w:cs="Arial"/>
                <w:color w:val="000000"/>
                <w:sz w:val="20"/>
                <w:szCs w:val="20"/>
              </w:rPr>
            </w:pPr>
            <w:r>
              <w:rPr>
                <w:rFonts w:ascii="Arial" w:hAnsi="Arial" w:cs="Arial"/>
                <w:color w:val="000000"/>
                <w:sz w:val="20"/>
                <w:szCs w:val="20"/>
              </w:rPr>
              <w:t>High</w:t>
            </w:r>
          </w:p>
        </w:tc>
        <w:tc>
          <w:tcPr>
            <w:tcW w:w="1136" w:type="dxa"/>
          </w:tcPr>
          <w:p w14:paraId="47B5DE7A" w14:textId="77777777" w:rsidR="00DC03E4" w:rsidRPr="00B81394" w:rsidRDefault="00752BA1" w:rsidP="00D60A62">
            <w:pPr>
              <w:rPr>
                <w:rFonts w:ascii="Arial" w:hAnsi="Arial" w:cs="Arial"/>
                <w:color w:val="000000"/>
                <w:sz w:val="20"/>
                <w:szCs w:val="20"/>
              </w:rPr>
            </w:pPr>
            <w:r>
              <w:rPr>
                <w:rFonts w:ascii="Arial" w:hAnsi="Arial" w:cs="Arial"/>
                <w:color w:val="000000"/>
                <w:sz w:val="20"/>
                <w:szCs w:val="20"/>
              </w:rPr>
              <w:t>All QSEs</w:t>
            </w:r>
          </w:p>
        </w:tc>
      </w:tr>
      <w:tr w:rsidR="0012474E" w:rsidRPr="00FA0A10" w14:paraId="2575230B" w14:textId="77777777" w:rsidTr="00752BA1">
        <w:trPr>
          <w:cantSplit/>
          <w:tblHeader/>
        </w:trPr>
        <w:tc>
          <w:tcPr>
            <w:tcW w:w="450" w:type="dxa"/>
          </w:tcPr>
          <w:p w14:paraId="48DAA1AC"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4</w:t>
            </w:r>
          </w:p>
        </w:tc>
        <w:tc>
          <w:tcPr>
            <w:tcW w:w="2970" w:type="dxa"/>
          </w:tcPr>
          <w:p w14:paraId="06790CB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i/>
                <w:color w:val="000000"/>
                <w:sz w:val="20"/>
                <w:szCs w:val="20"/>
              </w:rPr>
            </w:pPr>
            <w:r w:rsidRPr="001B0FBA">
              <w:rPr>
                <w:rFonts w:ascii="Arial" w:hAnsi="Arial" w:cs="Arial"/>
                <w:color w:val="000000"/>
                <w:sz w:val="20"/>
                <w:szCs w:val="20"/>
                <w:u w:val="single"/>
              </w:rPr>
              <w:t>CM-VDI-NOTF</w:t>
            </w:r>
            <w:r w:rsidRPr="001B0FBA">
              <w:rPr>
                <w:rFonts w:ascii="Arial" w:hAnsi="Arial" w:cs="Arial"/>
                <w:color w:val="000000"/>
                <w:sz w:val="20"/>
                <w:szCs w:val="20"/>
              </w:rPr>
              <w:t xml:space="preserve"> Verbal Dispatch Instructions for acknowledgement have been sent for the Resource: </w:t>
            </w:r>
            <w:r w:rsidRPr="00FA0A10">
              <w:rPr>
                <w:rFonts w:ascii="Arial" w:hAnsi="Arial" w:cs="Arial"/>
                <w:i/>
                <w:color w:val="000000"/>
                <w:sz w:val="20"/>
                <w:szCs w:val="20"/>
              </w:rPr>
              <w:t>&lt;RESOURCE_NAME&gt;</w:t>
            </w:r>
          </w:p>
          <w:p w14:paraId="6CE8A788" w14:textId="77777777" w:rsidR="0012474E" w:rsidRPr="00FA0A10" w:rsidRDefault="0012474E" w:rsidP="00D60A62">
            <w:pPr>
              <w:rPr>
                <w:rFonts w:ascii="Arial" w:hAnsi="Arial" w:cs="Arial"/>
                <w:color w:val="000000"/>
                <w:sz w:val="20"/>
                <w:szCs w:val="20"/>
              </w:rPr>
            </w:pPr>
          </w:p>
          <w:p w14:paraId="3470065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48AF1948"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Confirm with a QSE that VDIs were sent for a resource</w:t>
            </w:r>
          </w:p>
        </w:tc>
        <w:tc>
          <w:tcPr>
            <w:tcW w:w="2790" w:type="dxa"/>
          </w:tcPr>
          <w:p w14:paraId="0069C06B"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74077381"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Low</w:t>
            </w:r>
          </w:p>
        </w:tc>
        <w:tc>
          <w:tcPr>
            <w:tcW w:w="1136" w:type="dxa"/>
          </w:tcPr>
          <w:p w14:paraId="5CE70344"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64400E6C" w14:textId="77777777" w:rsidTr="00752BA1">
        <w:trPr>
          <w:cantSplit/>
          <w:tblHeader/>
        </w:trPr>
        <w:tc>
          <w:tcPr>
            <w:tcW w:w="450" w:type="dxa"/>
          </w:tcPr>
          <w:p w14:paraId="19CE2096"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5</w:t>
            </w:r>
          </w:p>
        </w:tc>
        <w:tc>
          <w:tcPr>
            <w:tcW w:w="2970" w:type="dxa"/>
          </w:tcPr>
          <w:p w14:paraId="13C4C7D4" w14:textId="77777777" w:rsidR="0012474E" w:rsidRPr="001B0FBA"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r w:rsidRPr="001B0FBA">
              <w:rPr>
                <w:rFonts w:ascii="Arial" w:hAnsi="Arial" w:cs="Arial"/>
                <w:color w:val="000000"/>
                <w:sz w:val="20"/>
                <w:szCs w:val="20"/>
                <w:u w:val="single"/>
              </w:rPr>
              <w:t>CM-SWCAP-NOTF</w:t>
            </w:r>
            <w:r w:rsidRPr="001B0FBA">
              <w:rPr>
                <w:rFonts w:ascii="Arial" w:hAnsi="Arial" w:cs="Arial"/>
                <w:color w:val="000000"/>
                <w:sz w:val="20"/>
                <w:szCs w:val="20"/>
              </w:rPr>
              <w:t xml:space="preserve"> SWCAP has been changed for AS/ENGY to &lt;XXXX.XX&gt;</w:t>
            </w:r>
          </w:p>
          <w:p w14:paraId="7F32BF5E" w14:textId="77777777" w:rsidR="0012474E" w:rsidRPr="00FA0A10" w:rsidRDefault="0012474E" w:rsidP="00D60A62">
            <w:pPr>
              <w:rPr>
                <w:rFonts w:ascii="Arial" w:hAnsi="Arial" w:cs="Arial"/>
                <w:color w:val="000000"/>
                <w:sz w:val="20"/>
                <w:szCs w:val="20"/>
              </w:rPr>
            </w:pPr>
          </w:p>
          <w:p w14:paraId="58E4718F"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rPr>
            </w:pPr>
          </w:p>
        </w:tc>
        <w:tc>
          <w:tcPr>
            <w:tcW w:w="3060" w:type="dxa"/>
          </w:tcPr>
          <w:p w14:paraId="4EE550E4"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Notify QSEs that the system-wide offer cap has changed for AS, Energy, or both.</w:t>
            </w:r>
          </w:p>
        </w:tc>
        <w:tc>
          <w:tcPr>
            <w:tcW w:w="2790" w:type="dxa"/>
          </w:tcPr>
          <w:p w14:paraId="4E5D21C7"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65E5BF29"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39E36901"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All QSEs</w:t>
            </w:r>
          </w:p>
        </w:tc>
      </w:tr>
      <w:tr w:rsidR="0012474E" w:rsidRPr="00FA0A10" w14:paraId="0C3B3F6C" w14:textId="77777777" w:rsidTr="00752BA1">
        <w:trPr>
          <w:cantSplit/>
          <w:tblHeader/>
        </w:trPr>
        <w:tc>
          <w:tcPr>
            <w:tcW w:w="450" w:type="dxa"/>
          </w:tcPr>
          <w:p w14:paraId="087634E2"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6</w:t>
            </w:r>
          </w:p>
        </w:tc>
        <w:tc>
          <w:tcPr>
            <w:tcW w:w="2970" w:type="dxa"/>
          </w:tcPr>
          <w:p w14:paraId="39D767F1"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r w:rsidRPr="001B0FBA">
              <w:rPr>
                <w:rFonts w:ascii="Arial" w:hAnsi="Arial" w:cs="Arial"/>
                <w:color w:val="000000"/>
                <w:sz w:val="20"/>
                <w:szCs w:val="20"/>
                <w:u w:val="single"/>
              </w:rPr>
              <w:t xml:space="preserve">CM-COPVAL-NOTF </w:t>
            </w:r>
            <w:r w:rsidRPr="001B0FBA">
              <w:rPr>
                <w:rFonts w:ascii="Arial" w:hAnsi="Arial" w:cs="Arial"/>
                <w:color w:val="000000"/>
                <w:sz w:val="20"/>
                <w:szCs w:val="20"/>
              </w:rPr>
              <w:t xml:space="preserve">For CC </w:t>
            </w:r>
            <w:r w:rsidRPr="00FA0A10">
              <w:rPr>
                <w:rFonts w:ascii="Arial" w:hAnsi="Arial" w:cs="Arial"/>
                <w:color w:val="000000"/>
                <w:sz w:val="20"/>
                <w:szCs w:val="20"/>
              </w:rPr>
              <w:t>Unit: UNIT_NAME, there are two or more modes online for Date: &lt;MM/DD/YYYY&gt;</w:t>
            </w:r>
          </w:p>
        </w:tc>
        <w:tc>
          <w:tcPr>
            <w:tcW w:w="3060" w:type="dxa"/>
          </w:tcPr>
          <w:p w14:paraId="17BB57FA"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checks the COP for combined cycle configurations and will issue warning messages sent to the QSE if two or more configurations are marked as online in any one of the remaining hours of today and all the hours for tomorrow.</w:t>
            </w:r>
          </w:p>
          <w:p w14:paraId="092AD9FB" w14:textId="77777777" w:rsidR="0012474E" w:rsidRPr="00FA0A10" w:rsidRDefault="0012474E" w:rsidP="00D60A62">
            <w:pPr>
              <w:rPr>
                <w:rFonts w:ascii="Arial" w:hAnsi="Arial" w:cs="Arial"/>
                <w:color w:val="000000"/>
                <w:sz w:val="20"/>
                <w:szCs w:val="20"/>
              </w:rPr>
            </w:pPr>
          </w:p>
          <w:p w14:paraId="4BF92296" w14:textId="77777777" w:rsidR="0012474E" w:rsidRPr="00FA0A10" w:rsidRDefault="0012474E" w:rsidP="00D60A62">
            <w:pPr>
              <w:rPr>
                <w:rFonts w:ascii="Arial" w:hAnsi="Arial" w:cs="Arial"/>
                <w:color w:val="000000"/>
                <w:sz w:val="20"/>
                <w:szCs w:val="20"/>
              </w:rPr>
            </w:pPr>
          </w:p>
        </w:tc>
        <w:tc>
          <w:tcPr>
            <w:tcW w:w="2790" w:type="dxa"/>
          </w:tcPr>
          <w:p w14:paraId="2FB0BB5F"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2A10EE0D"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p w14:paraId="66892796" w14:textId="77777777" w:rsidR="0012474E" w:rsidRPr="00B81394" w:rsidRDefault="0012474E" w:rsidP="00D60A62">
            <w:pPr>
              <w:rPr>
                <w:rFonts w:ascii="Arial" w:hAnsi="Arial" w:cs="Arial"/>
                <w:color w:val="000000"/>
                <w:sz w:val="20"/>
                <w:szCs w:val="20"/>
              </w:rPr>
            </w:pPr>
          </w:p>
          <w:p w14:paraId="36C08E8B" w14:textId="77777777" w:rsidR="0012474E" w:rsidRPr="004C5652" w:rsidRDefault="0012474E" w:rsidP="00D60A62">
            <w:pPr>
              <w:rPr>
                <w:rFonts w:ascii="Arial" w:hAnsi="Arial" w:cs="Arial"/>
                <w:color w:val="000000"/>
                <w:sz w:val="20"/>
                <w:szCs w:val="20"/>
              </w:rPr>
            </w:pPr>
          </w:p>
        </w:tc>
        <w:tc>
          <w:tcPr>
            <w:tcW w:w="1136" w:type="dxa"/>
          </w:tcPr>
          <w:p w14:paraId="1429374D"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QSEs</w:t>
            </w:r>
          </w:p>
        </w:tc>
      </w:tr>
      <w:tr w:rsidR="0012474E" w:rsidRPr="00FA0A10" w14:paraId="0A691DB1" w14:textId="77777777" w:rsidTr="00752BA1">
        <w:trPr>
          <w:cantSplit/>
          <w:tblHeader/>
        </w:trPr>
        <w:tc>
          <w:tcPr>
            <w:tcW w:w="450" w:type="dxa"/>
          </w:tcPr>
          <w:p w14:paraId="57FCB96C"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7</w:t>
            </w:r>
          </w:p>
        </w:tc>
        <w:tc>
          <w:tcPr>
            <w:tcW w:w="2970" w:type="dxa"/>
          </w:tcPr>
          <w:p w14:paraId="15623E00" w14:textId="77777777" w:rsidR="0012474E" w:rsidRPr="00FA0A10" w:rsidRDefault="0012474E" w:rsidP="00D60A62">
            <w:pPr>
              <w:rPr>
                <w:rFonts w:ascii="Arial" w:hAnsi="Arial" w:cs="Arial"/>
                <w:color w:val="000000"/>
                <w:sz w:val="20"/>
                <w:szCs w:val="20"/>
              </w:rPr>
            </w:pPr>
            <w:r w:rsidRPr="001B0FBA">
              <w:rPr>
                <w:rFonts w:ascii="Arial" w:hAnsi="Arial" w:cs="Arial"/>
                <w:bCs/>
                <w:sz w:val="20"/>
                <w:szCs w:val="20"/>
              </w:rPr>
              <w:t>CM-COPVAL-NOTF For resource: &lt;RESOURCE_NAME&gt; the COP Status does not match with the other jointly owned units belonging to Physical &lt;RESOURCE_NAME&gt; for Dat</w:t>
            </w:r>
            <w:r w:rsidRPr="00FA0A10">
              <w:rPr>
                <w:rFonts w:ascii="Arial" w:hAnsi="Arial" w:cs="Arial"/>
                <w:bCs/>
                <w:sz w:val="20"/>
                <w:szCs w:val="20"/>
              </w:rPr>
              <w:t>e: &lt;MM/DD/YYYY&gt; for one or more hours</w:t>
            </w:r>
          </w:p>
        </w:tc>
        <w:tc>
          <w:tcPr>
            <w:tcW w:w="3060" w:type="dxa"/>
          </w:tcPr>
          <w:p w14:paraId="74F150B3"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issues warning messages to QSEs if two or more jointly owned units belonging to the same physical resource do not have the same Resource Status in the COP for any of the remaining hours of today and all the hours of tomorrow.</w:t>
            </w:r>
          </w:p>
        </w:tc>
        <w:tc>
          <w:tcPr>
            <w:tcW w:w="2790" w:type="dxa"/>
          </w:tcPr>
          <w:p w14:paraId="68B1E6E6"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Market Message</w:t>
            </w:r>
          </w:p>
        </w:tc>
        <w:tc>
          <w:tcPr>
            <w:tcW w:w="866" w:type="dxa"/>
          </w:tcPr>
          <w:p w14:paraId="0BF3F9C6"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High</w:t>
            </w:r>
          </w:p>
        </w:tc>
        <w:tc>
          <w:tcPr>
            <w:tcW w:w="1136" w:type="dxa"/>
          </w:tcPr>
          <w:p w14:paraId="29C1C9D8"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534EDBC8" w14:textId="77777777" w:rsidTr="00752BA1">
        <w:trPr>
          <w:cantSplit/>
          <w:tblHeader/>
        </w:trPr>
        <w:tc>
          <w:tcPr>
            <w:tcW w:w="450" w:type="dxa"/>
          </w:tcPr>
          <w:p w14:paraId="7DA4C7F1"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t>3</w:t>
            </w:r>
            <w:r w:rsidR="00752BA1">
              <w:rPr>
                <w:rFonts w:ascii="Arial" w:hAnsi="Arial" w:cs="Arial"/>
                <w:color w:val="000000"/>
                <w:sz w:val="20"/>
                <w:szCs w:val="20"/>
              </w:rPr>
              <w:t>8</w:t>
            </w:r>
          </w:p>
        </w:tc>
        <w:tc>
          <w:tcPr>
            <w:tcW w:w="2970" w:type="dxa"/>
          </w:tcPr>
          <w:p w14:paraId="3597750B" w14:textId="77777777" w:rsidR="0012474E" w:rsidRPr="001B0FBA" w:rsidRDefault="0012474E" w:rsidP="00D60A62">
            <w:pPr>
              <w:rPr>
                <w:rFonts w:ascii="Arial" w:hAnsi="Arial" w:cs="Arial"/>
                <w:color w:val="000000"/>
                <w:sz w:val="20"/>
                <w:szCs w:val="20"/>
              </w:rPr>
            </w:pPr>
            <w:r w:rsidRPr="001B0FBA">
              <w:rPr>
                <w:rFonts w:ascii="Arial" w:hAnsi="Arial" w:cs="Arial"/>
                <w:color w:val="000000"/>
                <w:sz w:val="20"/>
                <w:szCs w:val="20"/>
                <w:u w:val="single"/>
              </w:rPr>
              <w:t>SCED-ADJPER-WARN</w:t>
            </w:r>
            <w:r w:rsidRPr="001B0FBA">
              <w:rPr>
                <w:rFonts w:ascii="Arial" w:hAnsi="Arial" w:cs="Arial"/>
                <w:color w:val="000000"/>
                <w:sz w:val="20"/>
                <w:szCs w:val="20"/>
              </w:rPr>
              <w:t xml:space="preserve"> End of Adjustment Period: Reported warning(s) for Hour: &lt;HH&gt; and Date: &lt;MM/DD/YYYY&gt; Please find the details in the report &lt;REPORT_NAME&gt;.</w:t>
            </w:r>
          </w:p>
          <w:p w14:paraId="0E71F0A7"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4429FF59"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MMS hourly process that checks for Output Schedule ramp rate and HSL/LSL violations for the hour interval that is at the end of the Adjustment Period.</w:t>
            </w:r>
          </w:p>
        </w:tc>
        <w:tc>
          <w:tcPr>
            <w:tcW w:w="2790" w:type="dxa"/>
          </w:tcPr>
          <w:p w14:paraId="1A35DA84" w14:textId="77777777" w:rsidR="0012474E" w:rsidRPr="00805285" w:rsidRDefault="0012474E" w:rsidP="00D60A62">
            <w:pPr>
              <w:rPr>
                <w:rFonts w:ascii="Arial" w:hAnsi="Arial" w:cs="Arial"/>
                <w:color w:val="000000"/>
                <w:sz w:val="20"/>
                <w:szCs w:val="20"/>
              </w:rPr>
            </w:pPr>
            <w:r w:rsidRPr="00805285">
              <w:rPr>
                <w:rFonts w:ascii="Arial" w:hAnsi="Arial" w:cs="Arial"/>
                <w:color w:val="000000"/>
                <w:sz w:val="20"/>
                <w:szCs w:val="20"/>
              </w:rPr>
              <w:t>Submission Warning</w:t>
            </w:r>
          </w:p>
          <w:p w14:paraId="1F0CC3FC" w14:textId="77777777" w:rsidR="0012474E" w:rsidRPr="000467EE" w:rsidRDefault="0012474E" w:rsidP="00D60A62">
            <w:pPr>
              <w:rPr>
                <w:rFonts w:ascii="Arial" w:hAnsi="Arial" w:cs="Arial"/>
                <w:color w:val="000000"/>
                <w:sz w:val="20"/>
                <w:szCs w:val="20"/>
              </w:rPr>
            </w:pPr>
          </w:p>
        </w:tc>
        <w:tc>
          <w:tcPr>
            <w:tcW w:w="866" w:type="dxa"/>
          </w:tcPr>
          <w:p w14:paraId="47C75FB5"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Med</w:t>
            </w:r>
          </w:p>
        </w:tc>
        <w:tc>
          <w:tcPr>
            <w:tcW w:w="1136" w:type="dxa"/>
          </w:tcPr>
          <w:p w14:paraId="46AF6F55"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w:t>
            </w:r>
          </w:p>
        </w:tc>
      </w:tr>
      <w:tr w:rsidR="0012474E" w:rsidRPr="00FA0A10" w14:paraId="7C41FA75" w14:textId="77777777" w:rsidTr="00752BA1">
        <w:trPr>
          <w:cantSplit/>
          <w:tblHeader/>
        </w:trPr>
        <w:tc>
          <w:tcPr>
            <w:tcW w:w="450" w:type="dxa"/>
          </w:tcPr>
          <w:p w14:paraId="13526193" w14:textId="77777777" w:rsidR="0012474E" w:rsidRPr="002A438F" w:rsidRDefault="0012474E" w:rsidP="00347DBB">
            <w:pPr>
              <w:spacing w:after="40"/>
              <w:rPr>
                <w:rFonts w:ascii="Arial" w:hAnsi="Arial" w:cs="Arial"/>
                <w:color w:val="000000"/>
                <w:sz w:val="20"/>
                <w:szCs w:val="20"/>
              </w:rPr>
            </w:pPr>
            <w:r w:rsidRPr="00FA0A10">
              <w:rPr>
                <w:rFonts w:ascii="Arial" w:hAnsi="Arial" w:cs="Arial"/>
                <w:color w:val="000000"/>
                <w:sz w:val="20"/>
                <w:szCs w:val="20"/>
              </w:rPr>
              <w:lastRenderedPageBreak/>
              <w:t>3</w:t>
            </w:r>
            <w:r w:rsidR="00752BA1">
              <w:rPr>
                <w:rFonts w:ascii="Arial" w:hAnsi="Arial" w:cs="Arial"/>
                <w:color w:val="000000"/>
                <w:sz w:val="20"/>
                <w:szCs w:val="20"/>
              </w:rPr>
              <w:t>9</w:t>
            </w:r>
          </w:p>
        </w:tc>
        <w:tc>
          <w:tcPr>
            <w:tcW w:w="2970" w:type="dxa"/>
          </w:tcPr>
          <w:p w14:paraId="5A75F6AE" w14:textId="77777777" w:rsidR="0012474E" w:rsidRPr="004C5652" w:rsidRDefault="0012474E" w:rsidP="00D60A62">
            <w:pPr>
              <w:rPr>
                <w:rFonts w:ascii="Arial" w:hAnsi="Arial" w:cs="Arial"/>
                <w:color w:val="000000"/>
                <w:sz w:val="20"/>
                <w:szCs w:val="20"/>
              </w:rPr>
            </w:pPr>
            <w:r w:rsidRPr="001B0FBA">
              <w:rPr>
                <w:rFonts w:ascii="Arial" w:hAnsi="Arial" w:cs="Arial"/>
                <w:color w:val="000000"/>
                <w:sz w:val="20"/>
                <w:szCs w:val="20"/>
                <w:u w:val="single"/>
              </w:rPr>
              <w:t>SCED-TWOHR-WARN</w:t>
            </w:r>
            <w:r w:rsidRPr="001B0FBA">
              <w:rPr>
                <w:rFonts w:ascii="Arial" w:hAnsi="Arial" w:cs="Arial"/>
                <w:color w:val="000000"/>
                <w:sz w:val="20"/>
                <w:szCs w:val="20"/>
              </w:rPr>
              <w:t xml:space="preserve"> Two Hour Notification: Reported warning(s) for Hour: &lt;HH&gt; and Date: &lt;MM/DD/YYYY&gt; Please find t</w:t>
            </w:r>
            <w:r w:rsidRPr="00FA0A10">
              <w:rPr>
                <w:rFonts w:ascii="Arial" w:hAnsi="Arial" w:cs="Arial"/>
                <w:color w:val="000000"/>
                <w:sz w:val="20"/>
                <w:szCs w:val="20"/>
              </w:rPr>
              <w:t>he details in the report &lt;REPORT_NAME&gt;.</w:t>
            </w:r>
          </w:p>
          <w:p w14:paraId="7A85467A" w14:textId="77777777" w:rsidR="0012474E" w:rsidRPr="00FA0A10" w:rsidRDefault="0012474E" w:rsidP="00347DBB">
            <w:pPr>
              <w:tabs>
                <w:tab w:val="left" w:pos="-720"/>
                <w:tab w:val="left" w:pos="0"/>
                <w:tab w:val="left" w:pos="720"/>
                <w:tab w:val="left" w:pos="1440"/>
                <w:tab w:val="left" w:pos="2160"/>
                <w:tab w:val="left" w:pos="2880"/>
                <w:tab w:val="left" w:pos="3600"/>
                <w:tab w:val="left" w:pos="4320"/>
              </w:tabs>
              <w:autoSpaceDE w:val="0"/>
              <w:autoSpaceDN w:val="0"/>
              <w:adjustRightInd w:val="0"/>
              <w:rPr>
                <w:rFonts w:ascii="Arial" w:hAnsi="Arial" w:cs="Arial"/>
                <w:color w:val="000000"/>
                <w:sz w:val="20"/>
                <w:szCs w:val="20"/>
                <w:u w:val="single"/>
              </w:rPr>
            </w:pPr>
          </w:p>
        </w:tc>
        <w:tc>
          <w:tcPr>
            <w:tcW w:w="3060" w:type="dxa"/>
          </w:tcPr>
          <w:p w14:paraId="65EDAB48" w14:textId="77777777" w:rsidR="0012474E" w:rsidRPr="002A438F" w:rsidRDefault="0012474E" w:rsidP="00D60A62">
            <w:pPr>
              <w:rPr>
                <w:rFonts w:ascii="Arial" w:hAnsi="Arial" w:cs="Arial"/>
                <w:color w:val="000000"/>
                <w:sz w:val="20"/>
                <w:szCs w:val="20"/>
              </w:rPr>
            </w:pPr>
            <w:r w:rsidRPr="002A438F">
              <w:rPr>
                <w:rFonts w:ascii="Arial" w:hAnsi="Arial" w:cs="Arial"/>
                <w:color w:val="000000"/>
                <w:sz w:val="20"/>
                <w:szCs w:val="20"/>
              </w:rPr>
              <w:t>MMS hourly process that checks for Output Schedule ramp rate and HSL/LSL violations for the hour interval two hours from current time.</w:t>
            </w:r>
          </w:p>
        </w:tc>
        <w:tc>
          <w:tcPr>
            <w:tcW w:w="2790" w:type="dxa"/>
          </w:tcPr>
          <w:p w14:paraId="69D0D7D3" w14:textId="77777777" w:rsidR="0012474E" w:rsidRPr="001B0FBA" w:rsidRDefault="0012474E" w:rsidP="00D60A62">
            <w:pPr>
              <w:rPr>
                <w:rFonts w:ascii="Arial" w:hAnsi="Arial" w:cs="Arial"/>
                <w:color w:val="000000"/>
                <w:sz w:val="20"/>
                <w:szCs w:val="20"/>
              </w:rPr>
            </w:pPr>
            <w:r w:rsidRPr="001B0FBA">
              <w:rPr>
                <w:rFonts w:ascii="Arial" w:hAnsi="Arial" w:cs="Arial"/>
                <w:color w:val="000000"/>
                <w:sz w:val="20"/>
                <w:szCs w:val="20"/>
              </w:rPr>
              <w:t>Submission Warning</w:t>
            </w:r>
          </w:p>
          <w:p w14:paraId="0BF49E5C" w14:textId="77777777" w:rsidR="0012474E" w:rsidRPr="00805285" w:rsidRDefault="0012474E" w:rsidP="00D60A62">
            <w:pPr>
              <w:rPr>
                <w:rFonts w:ascii="Arial" w:hAnsi="Arial" w:cs="Arial"/>
                <w:color w:val="000000"/>
                <w:sz w:val="20"/>
                <w:szCs w:val="20"/>
              </w:rPr>
            </w:pPr>
          </w:p>
        </w:tc>
        <w:tc>
          <w:tcPr>
            <w:tcW w:w="866" w:type="dxa"/>
          </w:tcPr>
          <w:p w14:paraId="426BE7B1" w14:textId="77777777" w:rsidR="0012474E" w:rsidRPr="000467EE" w:rsidRDefault="0012474E" w:rsidP="00D60A62">
            <w:pPr>
              <w:rPr>
                <w:rFonts w:ascii="Arial" w:hAnsi="Arial" w:cs="Arial"/>
                <w:color w:val="000000"/>
                <w:sz w:val="20"/>
                <w:szCs w:val="20"/>
              </w:rPr>
            </w:pPr>
            <w:r w:rsidRPr="000467EE">
              <w:rPr>
                <w:rFonts w:ascii="Arial" w:hAnsi="Arial" w:cs="Arial"/>
                <w:color w:val="000000"/>
                <w:sz w:val="20"/>
                <w:szCs w:val="20"/>
              </w:rPr>
              <w:t>Med</w:t>
            </w:r>
          </w:p>
        </w:tc>
        <w:tc>
          <w:tcPr>
            <w:tcW w:w="1136" w:type="dxa"/>
          </w:tcPr>
          <w:p w14:paraId="40A45AF3"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A QSE</w:t>
            </w:r>
          </w:p>
        </w:tc>
      </w:tr>
      <w:tr w:rsidR="0012474E" w:rsidRPr="00FA0A10" w14:paraId="44D9CD68" w14:textId="77777777" w:rsidTr="00752BA1">
        <w:trPr>
          <w:cantSplit/>
          <w:tblHeader/>
        </w:trPr>
        <w:tc>
          <w:tcPr>
            <w:tcW w:w="450" w:type="dxa"/>
          </w:tcPr>
          <w:p w14:paraId="0A326713" w14:textId="77777777" w:rsidR="0012474E" w:rsidRPr="002A438F" w:rsidRDefault="00752BA1" w:rsidP="00347DBB">
            <w:pPr>
              <w:spacing w:after="40"/>
              <w:rPr>
                <w:rFonts w:ascii="Arial" w:hAnsi="Arial" w:cs="Arial"/>
                <w:color w:val="000000"/>
                <w:sz w:val="20"/>
                <w:szCs w:val="20"/>
              </w:rPr>
            </w:pPr>
            <w:r>
              <w:rPr>
                <w:rFonts w:ascii="Arial" w:hAnsi="Arial" w:cs="Arial"/>
                <w:color w:val="000000"/>
                <w:sz w:val="20"/>
                <w:szCs w:val="20"/>
              </w:rPr>
              <w:t>40</w:t>
            </w:r>
          </w:p>
        </w:tc>
        <w:tc>
          <w:tcPr>
            <w:tcW w:w="2970" w:type="dxa"/>
          </w:tcPr>
          <w:p w14:paraId="4AA8EE16"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u w:val="single"/>
              </w:rPr>
              <w:t>CM-ASUND-FAIL-NOTF</w:t>
            </w:r>
            <w:r w:rsidRPr="00FA0A10">
              <w:rPr>
                <w:rFonts w:ascii="Arial" w:hAnsi="Arial" w:cs="Arial"/>
                <w:color w:val="000000"/>
                <w:sz w:val="20"/>
                <w:szCs w:val="20"/>
              </w:rPr>
              <w:t xml:space="preserve"> AS Undeliverable for: &lt;raic_resource_name&gt; on trade date: &lt;tradedate&gt; at delivery time &lt;delivery_hour, &lt;HH&gt;24:&lt;delivery_min&gt; for AS Type: &lt;as_type&gt;, RUC Type: &lt;ruc_type&gt;, Violated MW: &lt;violated_mw&gt; [of &lt;cop_as_mw&gt;].</w:t>
            </w:r>
          </w:p>
        </w:tc>
        <w:tc>
          <w:tcPr>
            <w:tcW w:w="3060" w:type="dxa"/>
          </w:tcPr>
          <w:p w14:paraId="4DC2A5F2" w14:textId="77777777" w:rsidR="0012474E" w:rsidRPr="00FA0A10" w:rsidRDefault="0012474E" w:rsidP="00D60A62">
            <w:pPr>
              <w:rPr>
                <w:rFonts w:ascii="Arial" w:hAnsi="Arial" w:cs="Arial"/>
                <w:color w:val="000000"/>
                <w:sz w:val="20"/>
                <w:szCs w:val="20"/>
              </w:rPr>
            </w:pPr>
            <w:r w:rsidRPr="00FA0A10">
              <w:rPr>
                <w:rFonts w:ascii="Arial" w:hAnsi="Arial" w:cs="Arial"/>
                <w:color w:val="000000"/>
                <w:sz w:val="20"/>
                <w:szCs w:val="20"/>
              </w:rPr>
              <w:t>Notify QSE</w:t>
            </w:r>
          </w:p>
        </w:tc>
        <w:tc>
          <w:tcPr>
            <w:tcW w:w="2790" w:type="dxa"/>
          </w:tcPr>
          <w:p w14:paraId="3F651A98" w14:textId="77777777" w:rsidR="0012474E" w:rsidRPr="000467EE" w:rsidRDefault="0012474E" w:rsidP="00D60A62">
            <w:pPr>
              <w:rPr>
                <w:rFonts w:ascii="Arial" w:hAnsi="Arial" w:cs="Arial"/>
                <w:color w:val="000000"/>
                <w:sz w:val="20"/>
                <w:szCs w:val="20"/>
              </w:rPr>
            </w:pPr>
            <w:r w:rsidRPr="00805285">
              <w:rPr>
                <w:rFonts w:ascii="Arial" w:hAnsi="Arial" w:cs="Arial"/>
                <w:color w:val="000000"/>
                <w:sz w:val="20"/>
                <w:szCs w:val="20"/>
              </w:rPr>
              <w:t>Submission Warning</w:t>
            </w:r>
          </w:p>
        </w:tc>
        <w:tc>
          <w:tcPr>
            <w:tcW w:w="866" w:type="dxa"/>
          </w:tcPr>
          <w:p w14:paraId="24B9FF5B" w14:textId="77777777" w:rsidR="0012474E" w:rsidRPr="00B81394" w:rsidRDefault="0012474E" w:rsidP="00D60A62">
            <w:pPr>
              <w:rPr>
                <w:rFonts w:ascii="Arial" w:hAnsi="Arial" w:cs="Arial"/>
                <w:color w:val="000000"/>
                <w:sz w:val="20"/>
                <w:szCs w:val="20"/>
              </w:rPr>
            </w:pPr>
            <w:r w:rsidRPr="00B81394">
              <w:rPr>
                <w:rFonts w:ascii="Arial" w:hAnsi="Arial" w:cs="Arial"/>
                <w:color w:val="000000"/>
                <w:sz w:val="20"/>
                <w:szCs w:val="20"/>
              </w:rPr>
              <w:t>Med</w:t>
            </w:r>
          </w:p>
        </w:tc>
        <w:tc>
          <w:tcPr>
            <w:tcW w:w="1136" w:type="dxa"/>
          </w:tcPr>
          <w:p w14:paraId="0E85FA23" w14:textId="77777777" w:rsidR="0012474E" w:rsidRPr="004C5652" w:rsidRDefault="0012474E" w:rsidP="00D60A62">
            <w:pPr>
              <w:rPr>
                <w:rFonts w:ascii="Arial" w:hAnsi="Arial" w:cs="Arial"/>
                <w:color w:val="000000"/>
                <w:sz w:val="20"/>
                <w:szCs w:val="20"/>
              </w:rPr>
            </w:pPr>
            <w:r w:rsidRPr="004C5652">
              <w:rPr>
                <w:rFonts w:ascii="Arial" w:hAnsi="Arial" w:cs="Arial"/>
                <w:color w:val="000000"/>
                <w:sz w:val="20"/>
                <w:szCs w:val="20"/>
              </w:rPr>
              <w:t>A QSE</w:t>
            </w:r>
          </w:p>
        </w:tc>
      </w:tr>
      <w:tr w:rsidR="0012474E" w:rsidRPr="00FA0A10" w14:paraId="38ACCA2C" w14:textId="77777777" w:rsidTr="00752BA1">
        <w:tc>
          <w:tcPr>
            <w:tcW w:w="450" w:type="dxa"/>
          </w:tcPr>
          <w:p w14:paraId="72A9ED90"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1</w:t>
            </w:r>
          </w:p>
        </w:tc>
        <w:tc>
          <w:tcPr>
            <w:tcW w:w="2970" w:type="dxa"/>
          </w:tcPr>
          <w:p w14:paraId="7C0BA4E5" w14:textId="77777777" w:rsidR="0012474E" w:rsidRPr="00FA0A10" w:rsidRDefault="0012474E">
            <w:pPr>
              <w:rPr>
                <w:rFonts w:ascii="Arial" w:hAnsi="Arial" w:cs="Arial"/>
                <w:color w:val="000000"/>
                <w:sz w:val="20"/>
                <w:szCs w:val="20"/>
              </w:rPr>
            </w:pPr>
            <w:r w:rsidRPr="001B0FBA">
              <w:rPr>
                <w:rFonts w:ascii="Arial" w:hAnsi="Arial" w:cs="Arial"/>
                <w:color w:val="000000"/>
                <w:sz w:val="20"/>
                <w:szCs w:val="20"/>
                <w:u w:val="single"/>
              </w:rPr>
              <w:t>DRUC-CLOSE-NOTF</w:t>
            </w:r>
            <w:r w:rsidRPr="001B0FBA">
              <w:rPr>
                <w:rFonts w:ascii="Arial" w:hAnsi="Arial" w:cs="Arial"/>
                <w:color w:val="000000"/>
                <w:sz w:val="20"/>
                <w:szCs w:val="20"/>
              </w:rPr>
              <w:t xml:space="preserve"> DRUC ha</w:t>
            </w:r>
            <w:r w:rsidRPr="00FA0A10">
              <w:rPr>
                <w:rFonts w:ascii="Arial" w:hAnsi="Arial" w:cs="Arial"/>
                <w:color w:val="000000"/>
                <w:sz w:val="20"/>
                <w:szCs w:val="20"/>
              </w:rPr>
              <w:t>s closed for &lt;MM/DD/YYYY&gt;</w:t>
            </w:r>
          </w:p>
        </w:tc>
        <w:tc>
          <w:tcPr>
            <w:tcW w:w="3060" w:type="dxa"/>
          </w:tcPr>
          <w:p w14:paraId="65C1E17F"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Notify QSEs that the DRUC has closed</w:t>
            </w:r>
          </w:p>
        </w:tc>
        <w:tc>
          <w:tcPr>
            <w:tcW w:w="2790" w:type="dxa"/>
          </w:tcPr>
          <w:p w14:paraId="59F4AC29"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Market Message</w:t>
            </w:r>
          </w:p>
        </w:tc>
        <w:tc>
          <w:tcPr>
            <w:tcW w:w="866" w:type="dxa"/>
          </w:tcPr>
          <w:p w14:paraId="1A7D97BC"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Low</w:t>
            </w:r>
          </w:p>
        </w:tc>
        <w:tc>
          <w:tcPr>
            <w:tcW w:w="1136" w:type="dxa"/>
          </w:tcPr>
          <w:p w14:paraId="5F32BDEB" w14:textId="77777777" w:rsidR="0012474E" w:rsidRPr="00FA0A10" w:rsidRDefault="0012474E">
            <w:pPr>
              <w:rPr>
                <w:rFonts w:ascii="Arial" w:hAnsi="Arial" w:cs="Arial"/>
                <w:color w:val="000000"/>
                <w:sz w:val="20"/>
                <w:szCs w:val="20"/>
              </w:rPr>
            </w:pPr>
            <w:r w:rsidRPr="00FA0A10">
              <w:rPr>
                <w:rFonts w:ascii="Arial" w:hAnsi="Arial" w:cs="Arial"/>
                <w:color w:val="000000"/>
                <w:sz w:val="20"/>
                <w:szCs w:val="20"/>
              </w:rPr>
              <w:t>All QSEs</w:t>
            </w:r>
          </w:p>
        </w:tc>
      </w:tr>
      <w:tr w:rsidR="0012474E" w:rsidRPr="00FA0A10" w14:paraId="6DB8724E" w14:textId="77777777" w:rsidTr="00752BA1">
        <w:tc>
          <w:tcPr>
            <w:tcW w:w="450" w:type="dxa"/>
          </w:tcPr>
          <w:p w14:paraId="57D4BFBE"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2</w:t>
            </w:r>
          </w:p>
        </w:tc>
        <w:tc>
          <w:tcPr>
            <w:tcW w:w="2970" w:type="dxa"/>
          </w:tcPr>
          <w:p w14:paraId="17CCB9FC" w14:textId="77777777" w:rsidR="0012474E" w:rsidRPr="001B0FBA" w:rsidRDefault="0012474E">
            <w:pPr>
              <w:rPr>
                <w:rFonts w:ascii="Arial" w:hAnsi="Arial" w:cs="Arial"/>
                <w:sz w:val="20"/>
                <w:szCs w:val="20"/>
              </w:rPr>
            </w:pPr>
            <w:r w:rsidRPr="001B0FBA">
              <w:rPr>
                <w:rFonts w:ascii="Arial" w:hAnsi="Arial" w:cs="Arial"/>
                <w:sz w:val="20"/>
                <w:szCs w:val="20"/>
                <w:u w:val="single"/>
              </w:rPr>
              <w:t>DAM-DSRLDTEL-NOTF</w:t>
            </w:r>
            <w:r w:rsidRPr="001B0FBA">
              <w:rPr>
                <w:rFonts w:ascii="Arial" w:hAnsi="Arial" w:cs="Arial"/>
                <w:sz w:val="20"/>
                <w:szCs w:val="20"/>
              </w:rPr>
              <w:t xml:space="preserve"> DSR Load Telemetry Notification: DSR Load Telemetry is lost for more than &lt;MIN&gt; mins</w:t>
            </w:r>
          </w:p>
        </w:tc>
        <w:tc>
          <w:tcPr>
            <w:tcW w:w="3060" w:type="dxa"/>
          </w:tcPr>
          <w:p w14:paraId="2407C9D9" w14:textId="77777777" w:rsidR="0012474E" w:rsidRPr="00FA0A10" w:rsidRDefault="0012474E">
            <w:pPr>
              <w:rPr>
                <w:rFonts w:ascii="Arial" w:hAnsi="Arial" w:cs="Arial"/>
                <w:sz w:val="20"/>
                <w:szCs w:val="20"/>
              </w:rPr>
            </w:pPr>
            <w:r w:rsidRPr="00FA0A10">
              <w:rPr>
                <w:rFonts w:ascii="Arial" w:hAnsi="Arial" w:cs="Arial"/>
                <w:sz w:val="20"/>
                <w:szCs w:val="20"/>
              </w:rPr>
              <w:t>Notify QSE that their DSR Load signal has been lost, which results in suspension of DSR output schedule validation. (This alert will be generated as often as every 5 minutes).</w:t>
            </w:r>
          </w:p>
          <w:p w14:paraId="59D74061" w14:textId="77777777" w:rsidR="0012474E" w:rsidRPr="00FA0A10" w:rsidRDefault="0012474E">
            <w:pPr>
              <w:rPr>
                <w:rFonts w:ascii="Arial" w:hAnsi="Arial" w:cs="Arial"/>
                <w:sz w:val="20"/>
                <w:szCs w:val="20"/>
              </w:rPr>
            </w:pPr>
          </w:p>
        </w:tc>
        <w:tc>
          <w:tcPr>
            <w:tcW w:w="2790" w:type="dxa"/>
          </w:tcPr>
          <w:p w14:paraId="31CDAC12" w14:textId="77777777" w:rsidR="0012474E" w:rsidRPr="00FA0A10" w:rsidRDefault="0012474E">
            <w:pPr>
              <w:rPr>
                <w:rFonts w:ascii="Arial" w:hAnsi="Arial" w:cs="Arial"/>
                <w:sz w:val="20"/>
                <w:szCs w:val="20"/>
              </w:rPr>
            </w:pPr>
            <w:r w:rsidRPr="00FA0A10">
              <w:rPr>
                <w:rFonts w:ascii="Arial" w:hAnsi="Arial" w:cs="Arial"/>
                <w:sz w:val="20"/>
                <w:szCs w:val="20"/>
              </w:rPr>
              <w:t>Submission Warning</w:t>
            </w:r>
          </w:p>
          <w:p w14:paraId="3A4EF86B" w14:textId="77777777" w:rsidR="0012474E" w:rsidRPr="00FA0A10" w:rsidRDefault="0012474E">
            <w:pPr>
              <w:rPr>
                <w:rFonts w:ascii="Arial" w:hAnsi="Arial" w:cs="Arial"/>
                <w:sz w:val="20"/>
                <w:szCs w:val="20"/>
              </w:rPr>
            </w:pPr>
          </w:p>
        </w:tc>
        <w:tc>
          <w:tcPr>
            <w:tcW w:w="866" w:type="dxa"/>
          </w:tcPr>
          <w:p w14:paraId="029CFE76" w14:textId="77777777" w:rsidR="0012474E" w:rsidRPr="00FA0A10" w:rsidRDefault="0012474E">
            <w:pPr>
              <w:rPr>
                <w:rFonts w:ascii="Arial" w:hAnsi="Arial" w:cs="Arial"/>
                <w:sz w:val="20"/>
                <w:szCs w:val="20"/>
              </w:rPr>
            </w:pPr>
            <w:r w:rsidRPr="00FA0A10">
              <w:rPr>
                <w:rFonts w:ascii="Arial" w:hAnsi="Arial" w:cs="Arial"/>
                <w:sz w:val="20"/>
                <w:szCs w:val="20"/>
              </w:rPr>
              <w:t>Med</w:t>
            </w:r>
          </w:p>
        </w:tc>
        <w:tc>
          <w:tcPr>
            <w:tcW w:w="1136" w:type="dxa"/>
          </w:tcPr>
          <w:p w14:paraId="5BDAA352" w14:textId="77777777" w:rsidR="0012474E" w:rsidRPr="00FA0A10" w:rsidRDefault="0012474E">
            <w:pPr>
              <w:rPr>
                <w:rFonts w:ascii="Arial" w:hAnsi="Arial" w:cs="Arial"/>
                <w:sz w:val="20"/>
                <w:szCs w:val="20"/>
              </w:rPr>
            </w:pPr>
            <w:r w:rsidRPr="00FA0A10">
              <w:rPr>
                <w:rFonts w:ascii="Arial" w:hAnsi="Arial" w:cs="Arial"/>
                <w:sz w:val="20"/>
                <w:szCs w:val="20"/>
              </w:rPr>
              <w:t>A QSE</w:t>
            </w:r>
          </w:p>
        </w:tc>
      </w:tr>
      <w:tr w:rsidR="0012474E" w:rsidRPr="00FA0A10" w14:paraId="612971A3" w14:textId="77777777" w:rsidTr="00752BA1">
        <w:tc>
          <w:tcPr>
            <w:tcW w:w="450" w:type="dxa"/>
          </w:tcPr>
          <w:p w14:paraId="5806124C"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3</w:t>
            </w:r>
          </w:p>
        </w:tc>
        <w:tc>
          <w:tcPr>
            <w:tcW w:w="2970" w:type="dxa"/>
          </w:tcPr>
          <w:p w14:paraId="7BF8C01A" w14:textId="77777777" w:rsidR="0012474E" w:rsidRPr="00FA0A10" w:rsidRDefault="0012474E">
            <w:pPr>
              <w:rPr>
                <w:rFonts w:ascii="Arial" w:hAnsi="Arial" w:cs="Arial"/>
                <w:sz w:val="20"/>
                <w:szCs w:val="20"/>
                <w:u w:val="single"/>
              </w:rPr>
            </w:pPr>
            <w:r w:rsidRPr="001B0FBA">
              <w:rPr>
                <w:rFonts w:ascii="Arial" w:hAnsi="Arial" w:cs="Arial"/>
                <w:sz w:val="20"/>
                <w:szCs w:val="20"/>
                <w:u w:val="single"/>
              </w:rPr>
              <w:t>WRUC-COMP-NOTF</w:t>
            </w:r>
            <w:r w:rsidRPr="001B0FBA">
              <w:rPr>
                <w:rFonts w:ascii="Arial" w:hAnsi="Arial" w:cs="Arial"/>
                <w:sz w:val="20"/>
                <w:szCs w:val="20"/>
              </w:rPr>
              <w:t xml:space="preserve"> WRUC has completed for mm/dd/yyyy.</w:t>
            </w:r>
          </w:p>
        </w:tc>
        <w:tc>
          <w:tcPr>
            <w:tcW w:w="3060" w:type="dxa"/>
          </w:tcPr>
          <w:p w14:paraId="10EEA520" w14:textId="77777777" w:rsidR="0012474E" w:rsidRPr="00FA0A10" w:rsidRDefault="0012474E">
            <w:pPr>
              <w:rPr>
                <w:rFonts w:ascii="Arial" w:hAnsi="Arial" w:cs="Arial"/>
                <w:sz w:val="20"/>
                <w:szCs w:val="20"/>
              </w:rPr>
            </w:pPr>
            <w:r w:rsidRPr="00FA0A10">
              <w:rPr>
                <w:rFonts w:ascii="Arial" w:hAnsi="Arial" w:cs="Arial"/>
                <w:sz w:val="20"/>
                <w:szCs w:val="20"/>
              </w:rPr>
              <w:t>Notify QSEs that the WRUC has completed.</w:t>
            </w:r>
          </w:p>
        </w:tc>
        <w:tc>
          <w:tcPr>
            <w:tcW w:w="2790" w:type="dxa"/>
          </w:tcPr>
          <w:p w14:paraId="2E4183E2"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226D44FA"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54FBF66C"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12474E" w:rsidRPr="00FA0A10" w14:paraId="05499D12" w14:textId="77777777" w:rsidTr="00752BA1">
        <w:tc>
          <w:tcPr>
            <w:tcW w:w="450" w:type="dxa"/>
          </w:tcPr>
          <w:p w14:paraId="0DF96358"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4</w:t>
            </w:r>
          </w:p>
        </w:tc>
        <w:tc>
          <w:tcPr>
            <w:tcW w:w="2970" w:type="dxa"/>
          </w:tcPr>
          <w:p w14:paraId="3364D460" w14:textId="77777777" w:rsidR="0012474E" w:rsidRPr="00FA0A10" w:rsidRDefault="0012474E" w:rsidP="00416168">
            <w:pPr>
              <w:rPr>
                <w:rFonts w:ascii="Arial" w:hAnsi="Arial" w:cs="Arial"/>
                <w:sz w:val="20"/>
                <w:szCs w:val="20"/>
                <w:u w:val="single"/>
              </w:rPr>
            </w:pPr>
            <w:r w:rsidRPr="001B0FBA">
              <w:rPr>
                <w:rFonts w:ascii="Arial" w:hAnsi="Arial" w:cs="Arial"/>
                <w:sz w:val="20"/>
                <w:szCs w:val="20"/>
                <w:u w:val="single"/>
              </w:rPr>
              <w:t>SCED-COMP-NOTF</w:t>
            </w:r>
            <w:r w:rsidRPr="001B0FBA">
              <w:rPr>
                <w:rFonts w:ascii="Arial" w:hAnsi="Arial" w:cs="Arial"/>
                <w:sz w:val="20"/>
                <w:szCs w:val="20"/>
              </w:rPr>
              <w:t xml:space="preserve"> </w:t>
            </w:r>
            <w:r w:rsidRPr="001B0FBA">
              <w:rPr>
                <w:rFonts w:ascii="Arial" w:hAnsi="Arial" w:cs="Arial"/>
                <w:sz w:val="20"/>
                <w:szCs w:val="20"/>
              </w:rPr>
              <w:br/>
              <w:t>SCED has completed for MM/DD/YYYY HH&lt;24&gt;:MI:SS.</w:t>
            </w:r>
          </w:p>
        </w:tc>
        <w:tc>
          <w:tcPr>
            <w:tcW w:w="3060" w:type="dxa"/>
          </w:tcPr>
          <w:p w14:paraId="3E344390" w14:textId="77777777" w:rsidR="0012474E" w:rsidRPr="00FA0A10" w:rsidRDefault="0012474E" w:rsidP="00870363">
            <w:pPr>
              <w:rPr>
                <w:rFonts w:ascii="Arial" w:hAnsi="Arial" w:cs="Arial"/>
                <w:sz w:val="20"/>
                <w:szCs w:val="20"/>
              </w:rPr>
            </w:pPr>
            <w:r w:rsidRPr="00FA0A10">
              <w:rPr>
                <w:rFonts w:ascii="Arial" w:hAnsi="Arial" w:cs="Arial"/>
                <w:sz w:val="20"/>
                <w:szCs w:val="20"/>
              </w:rPr>
              <w:t>Notify QSEs that SCED has completed.</w:t>
            </w:r>
          </w:p>
        </w:tc>
        <w:tc>
          <w:tcPr>
            <w:tcW w:w="2790" w:type="dxa"/>
          </w:tcPr>
          <w:p w14:paraId="7610B93C"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7A9F2F66"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47EA5EF4"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12474E" w:rsidRPr="00FA0A10" w14:paraId="35F94EF2" w14:textId="77777777" w:rsidTr="00752BA1">
        <w:tc>
          <w:tcPr>
            <w:tcW w:w="450" w:type="dxa"/>
          </w:tcPr>
          <w:p w14:paraId="741B7AA0" w14:textId="77777777" w:rsidR="0012474E" w:rsidRPr="002A438F" w:rsidRDefault="0012474E" w:rsidP="00BF55B2">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5</w:t>
            </w:r>
          </w:p>
        </w:tc>
        <w:tc>
          <w:tcPr>
            <w:tcW w:w="2970" w:type="dxa"/>
          </w:tcPr>
          <w:p w14:paraId="5D3C4A14" w14:textId="77777777" w:rsidR="0012474E" w:rsidRPr="001B0FBA" w:rsidRDefault="0012474E" w:rsidP="00BF55B2">
            <w:pPr>
              <w:rPr>
                <w:rFonts w:ascii="Arial" w:hAnsi="Arial" w:cs="Arial"/>
                <w:sz w:val="20"/>
                <w:szCs w:val="20"/>
                <w:u w:val="single"/>
              </w:rPr>
            </w:pPr>
            <w:r w:rsidRPr="001B0FBA">
              <w:rPr>
                <w:rFonts w:ascii="Arial" w:hAnsi="Arial" w:cs="Arial"/>
                <w:sz w:val="20"/>
                <w:szCs w:val="20"/>
                <w:u w:val="single"/>
              </w:rPr>
              <w:t>PRC_CORR_SCED</w:t>
            </w:r>
          </w:p>
        </w:tc>
        <w:tc>
          <w:tcPr>
            <w:tcW w:w="3060" w:type="dxa"/>
          </w:tcPr>
          <w:p w14:paraId="6CF2C824" w14:textId="77777777" w:rsidR="0012474E" w:rsidRPr="00FA0A10" w:rsidRDefault="0012474E" w:rsidP="00BF55B2">
            <w:pPr>
              <w:rPr>
                <w:rFonts w:ascii="Arial" w:hAnsi="Arial" w:cs="Arial"/>
                <w:sz w:val="20"/>
                <w:szCs w:val="20"/>
              </w:rPr>
            </w:pPr>
            <w:r w:rsidRPr="00FA0A10">
              <w:rPr>
                <w:rFonts w:ascii="Arial" w:hAnsi="Arial" w:cs="Arial"/>
                <w:sz w:val="20"/>
                <w:szCs w:val="20"/>
              </w:rPr>
              <w:t xml:space="preserve">Notify QSEs that SCED price corrections are available. </w:t>
            </w:r>
          </w:p>
        </w:tc>
        <w:tc>
          <w:tcPr>
            <w:tcW w:w="2790" w:type="dxa"/>
          </w:tcPr>
          <w:p w14:paraId="38F4F5FA" w14:textId="77777777" w:rsidR="0012474E" w:rsidRPr="00FA0A10" w:rsidRDefault="0012474E" w:rsidP="00BF55B2">
            <w:pPr>
              <w:rPr>
                <w:rFonts w:ascii="Arial" w:hAnsi="Arial" w:cs="Arial"/>
                <w:sz w:val="20"/>
                <w:szCs w:val="20"/>
              </w:rPr>
            </w:pPr>
            <w:r w:rsidRPr="00FA0A10">
              <w:rPr>
                <w:rFonts w:ascii="Arial" w:hAnsi="Arial" w:cs="Arial"/>
                <w:sz w:val="20"/>
                <w:szCs w:val="20"/>
              </w:rPr>
              <w:t>Market Message</w:t>
            </w:r>
          </w:p>
        </w:tc>
        <w:tc>
          <w:tcPr>
            <w:tcW w:w="866" w:type="dxa"/>
          </w:tcPr>
          <w:p w14:paraId="288D5D0D" w14:textId="77777777" w:rsidR="0012474E" w:rsidRPr="00FA0A10" w:rsidRDefault="0012474E" w:rsidP="00BF55B2">
            <w:pPr>
              <w:rPr>
                <w:rFonts w:ascii="Arial" w:hAnsi="Arial" w:cs="Arial"/>
                <w:sz w:val="20"/>
                <w:szCs w:val="20"/>
              </w:rPr>
            </w:pPr>
            <w:r w:rsidRPr="00FA0A10">
              <w:rPr>
                <w:rFonts w:ascii="Arial" w:hAnsi="Arial" w:cs="Arial"/>
                <w:sz w:val="20"/>
                <w:szCs w:val="20"/>
              </w:rPr>
              <w:t>Low</w:t>
            </w:r>
          </w:p>
        </w:tc>
        <w:tc>
          <w:tcPr>
            <w:tcW w:w="1136" w:type="dxa"/>
          </w:tcPr>
          <w:p w14:paraId="52377E68" w14:textId="77777777" w:rsidR="0012474E" w:rsidRPr="00FA0A10" w:rsidRDefault="0012474E" w:rsidP="00BF55B2">
            <w:pPr>
              <w:rPr>
                <w:rFonts w:ascii="Arial" w:hAnsi="Arial" w:cs="Arial"/>
                <w:sz w:val="20"/>
                <w:szCs w:val="20"/>
              </w:rPr>
            </w:pPr>
            <w:r w:rsidRPr="00FA0A10">
              <w:rPr>
                <w:rFonts w:ascii="Arial" w:hAnsi="Arial" w:cs="Arial"/>
                <w:sz w:val="20"/>
                <w:szCs w:val="20"/>
              </w:rPr>
              <w:t>All QSEs</w:t>
            </w:r>
          </w:p>
        </w:tc>
      </w:tr>
      <w:tr w:rsidR="0012474E" w:rsidRPr="00FA0A10" w14:paraId="101FF476" w14:textId="77777777" w:rsidTr="00752BA1">
        <w:tc>
          <w:tcPr>
            <w:tcW w:w="450" w:type="dxa"/>
          </w:tcPr>
          <w:p w14:paraId="38567AB9" w14:textId="77777777" w:rsidR="0012474E" w:rsidRPr="002A438F" w:rsidRDefault="0012474E" w:rsidP="00BF55B2">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6</w:t>
            </w:r>
          </w:p>
        </w:tc>
        <w:tc>
          <w:tcPr>
            <w:tcW w:w="2970" w:type="dxa"/>
          </w:tcPr>
          <w:p w14:paraId="68AED8C1" w14:textId="77777777" w:rsidR="0012474E" w:rsidRPr="001B0FBA" w:rsidRDefault="0012474E" w:rsidP="00BF55B2">
            <w:pPr>
              <w:rPr>
                <w:rFonts w:ascii="Arial" w:hAnsi="Arial" w:cs="Arial"/>
                <w:sz w:val="20"/>
                <w:szCs w:val="20"/>
                <w:u w:val="single"/>
              </w:rPr>
            </w:pPr>
            <w:r w:rsidRPr="001B0FBA">
              <w:rPr>
                <w:rFonts w:ascii="Arial" w:hAnsi="Arial" w:cs="Arial"/>
                <w:sz w:val="20"/>
                <w:szCs w:val="20"/>
                <w:u w:val="single"/>
              </w:rPr>
              <w:t>PRC_CORR_DAM</w:t>
            </w:r>
          </w:p>
        </w:tc>
        <w:tc>
          <w:tcPr>
            <w:tcW w:w="3060" w:type="dxa"/>
          </w:tcPr>
          <w:p w14:paraId="16BE643E" w14:textId="77777777" w:rsidR="0012474E" w:rsidRPr="00FA0A10" w:rsidRDefault="0012474E" w:rsidP="00BF55B2">
            <w:pPr>
              <w:rPr>
                <w:rFonts w:ascii="Arial" w:hAnsi="Arial" w:cs="Arial"/>
                <w:sz w:val="20"/>
                <w:szCs w:val="20"/>
              </w:rPr>
            </w:pPr>
            <w:r w:rsidRPr="00FA0A10">
              <w:rPr>
                <w:rFonts w:ascii="Arial" w:hAnsi="Arial" w:cs="Arial"/>
                <w:sz w:val="20"/>
                <w:szCs w:val="20"/>
              </w:rPr>
              <w:t xml:space="preserve">Notify QSEs that DAM price corrections are available. </w:t>
            </w:r>
          </w:p>
        </w:tc>
        <w:tc>
          <w:tcPr>
            <w:tcW w:w="2790" w:type="dxa"/>
          </w:tcPr>
          <w:p w14:paraId="2118693B" w14:textId="77777777" w:rsidR="0012474E" w:rsidRPr="00FA0A10" w:rsidRDefault="0012474E" w:rsidP="00BF55B2">
            <w:pPr>
              <w:rPr>
                <w:rFonts w:ascii="Arial" w:hAnsi="Arial" w:cs="Arial"/>
                <w:sz w:val="20"/>
                <w:szCs w:val="20"/>
              </w:rPr>
            </w:pPr>
            <w:r w:rsidRPr="00FA0A10">
              <w:rPr>
                <w:rFonts w:ascii="Arial" w:hAnsi="Arial" w:cs="Arial"/>
                <w:sz w:val="20"/>
                <w:szCs w:val="20"/>
              </w:rPr>
              <w:t>Market Message</w:t>
            </w:r>
          </w:p>
        </w:tc>
        <w:tc>
          <w:tcPr>
            <w:tcW w:w="866" w:type="dxa"/>
          </w:tcPr>
          <w:p w14:paraId="4089B395" w14:textId="77777777" w:rsidR="0012474E" w:rsidRPr="00FA0A10" w:rsidRDefault="0012474E" w:rsidP="00BF55B2">
            <w:pPr>
              <w:rPr>
                <w:rFonts w:ascii="Arial" w:hAnsi="Arial" w:cs="Arial"/>
                <w:sz w:val="20"/>
                <w:szCs w:val="20"/>
              </w:rPr>
            </w:pPr>
            <w:r w:rsidRPr="00FA0A10">
              <w:rPr>
                <w:rFonts w:ascii="Arial" w:hAnsi="Arial" w:cs="Arial"/>
                <w:sz w:val="20"/>
                <w:szCs w:val="20"/>
              </w:rPr>
              <w:t>Low</w:t>
            </w:r>
          </w:p>
        </w:tc>
        <w:tc>
          <w:tcPr>
            <w:tcW w:w="1136" w:type="dxa"/>
          </w:tcPr>
          <w:p w14:paraId="7DBB28FA" w14:textId="77777777" w:rsidR="0012474E" w:rsidRPr="00FA0A10" w:rsidRDefault="0012474E" w:rsidP="00BF55B2">
            <w:pPr>
              <w:rPr>
                <w:rFonts w:ascii="Arial" w:hAnsi="Arial" w:cs="Arial"/>
                <w:sz w:val="20"/>
                <w:szCs w:val="20"/>
              </w:rPr>
            </w:pPr>
            <w:r w:rsidRPr="00FA0A10">
              <w:rPr>
                <w:rFonts w:ascii="Arial" w:hAnsi="Arial" w:cs="Arial"/>
                <w:sz w:val="20"/>
                <w:szCs w:val="20"/>
              </w:rPr>
              <w:t>All QSEs</w:t>
            </w:r>
          </w:p>
        </w:tc>
      </w:tr>
      <w:tr w:rsidR="0012474E" w:rsidRPr="00FA0A10" w14:paraId="23CD14EC" w14:textId="77777777" w:rsidTr="00752BA1">
        <w:tc>
          <w:tcPr>
            <w:tcW w:w="450" w:type="dxa"/>
          </w:tcPr>
          <w:p w14:paraId="34F20D3D" w14:textId="77777777" w:rsidR="0012474E" w:rsidRPr="002A438F" w:rsidRDefault="0012474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7</w:t>
            </w:r>
          </w:p>
        </w:tc>
        <w:tc>
          <w:tcPr>
            <w:tcW w:w="2970" w:type="dxa"/>
          </w:tcPr>
          <w:p w14:paraId="44F2A3BE" w14:textId="77777777" w:rsidR="0012474E" w:rsidRPr="001B0FBA" w:rsidRDefault="0012474E" w:rsidP="00870363">
            <w:pPr>
              <w:rPr>
                <w:rFonts w:ascii="Arial" w:hAnsi="Arial" w:cs="Arial"/>
                <w:sz w:val="20"/>
                <w:szCs w:val="20"/>
                <w:u w:val="single"/>
              </w:rPr>
            </w:pPr>
            <w:r w:rsidRPr="001B0FBA">
              <w:rPr>
                <w:rFonts w:ascii="Arial" w:hAnsi="Arial" w:cs="Arial"/>
                <w:sz w:val="20"/>
                <w:szCs w:val="20"/>
                <w:u w:val="single"/>
              </w:rPr>
              <w:t>PRC_CORR_SASM</w:t>
            </w:r>
          </w:p>
        </w:tc>
        <w:tc>
          <w:tcPr>
            <w:tcW w:w="3060" w:type="dxa"/>
          </w:tcPr>
          <w:p w14:paraId="2B808DE9" w14:textId="77777777" w:rsidR="0012474E" w:rsidRPr="00FA0A10" w:rsidRDefault="0012474E" w:rsidP="00F7560C">
            <w:pPr>
              <w:rPr>
                <w:rFonts w:ascii="Arial" w:hAnsi="Arial" w:cs="Arial"/>
                <w:sz w:val="20"/>
                <w:szCs w:val="20"/>
              </w:rPr>
            </w:pPr>
            <w:r w:rsidRPr="00FA0A10">
              <w:rPr>
                <w:rFonts w:ascii="Arial" w:hAnsi="Arial" w:cs="Arial"/>
                <w:sz w:val="20"/>
                <w:szCs w:val="20"/>
              </w:rPr>
              <w:t xml:space="preserve">Notify QSEs that SASM price corrections are available. </w:t>
            </w:r>
          </w:p>
        </w:tc>
        <w:tc>
          <w:tcPr>
            <w:tcW w:w="2790" w:type="dxa"/>
          </w:tcPr>
          <w:p w14:paraId="7DD0EDF8"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53464A7D" w14:textId="77777777" w:rsidR="0012474E" w:rsidRPr="00FA0A10" w:rsidRDefault="0012474E">
            <w:pPr>
              <w:rPr>
                <w:rFonts w:ascii="Arial" w:hAnsi="Arial" w:cs="Arial"/>
                <w:sz w:val="20"/>
                <w:szCs w:val="20"/>
              </w:rPr>
            </w:pPr>
            <w:r w:rsidRPr="00FA0A10">
              <w:rPr>
                <w:rFonts w:ascii="Arial" w:hAnsi="Arial" w:cs="Arial"/>
                <w:sz w:val="20"/>
                <w:szCs w:val="20"/>
              </w:rPr>
              <w:t>Low</w:t>
            </w:r>
          </w:p>
        </w:tc>
        <w:tc>
          <w:tcPr>
            <w:tcW w:w="1136" w:type="dxa"/>
          </w:tcPr>
          <w:p w14:paraId="4AA47FF1" w14:textId="77777777" w:rsidR="0012474E" w:rsidRPr="00FA0A10" w:rsidRDefault="0012474E">
            <w:pPr>
              <w:rPr>
                <w:rFonts w:ascii="Arial" w:hAnsi="Arial" w:cs="Arial"/>
                <w:sz w:val="20"/>
                <w:szCs w:val="20"/>
              </w:rPr>
            </w:pPr>
            <w:r w:rsidRPr="00FA0A10">
              <w:rPr>
                <w:rFonts w:ascii="Arial" w:hAnsi="Arial" w:cs="Arial"/>
                <w:sz w:val="20"/>
                <w:szCs w:val="20"/>
              </w:rPr>
              <w:t>All QSEs</w:t>
            </w:r>
          </w:p>
        </w:tc>
      </w:tr>
      <w:tr w:rsidR="00E62DDE" w:rsidRPr="00FA0A10" w14:paraId="636FE438" w14:textId="77777777" w:rsidTr="00752BA1">
        <w:tc>
          <w:tcPr>
            <w:tcW w:w="450" w:type="dxa"/>
          </w:tcPr>
          <w:p w14:paraId="0DA86972" w14:textId="77777777" w:rsidR="00E62DDE" w:rsidRPr="002A438F" w:rsidRDefault="00E62DDE" w:rsidP="002C109E">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8</w:t>
            </w:r>
          </w:p>
        </w:tc>
        <w:tc>
          <w:tcPr>
            <w:tcW w:w="2970" w:type="dxa"/>
          </w:tcPr>
          <w:p w14:paraId="10E1E760" w14:textId="77777777" w:rsidR="00E62DDE" w:rsidRPr="00FA0A10" w:rsidRDefault="00E62DDE" w:rsidP="002C109E">
            <w:pPr>
              <w:rPr>
                <w:rFonts w:ascii="Arial" w:hAnsi="Arial" w:cs="Arial"/>
                <w:sz w:val="20"/>
                <w:szCs w:val="20"/>
                <w:u w:val="single"/>
              </w:rPr>
            </w:pPr>
            <w:r w:rsidRPr="001B0FBA">
              <w:rPr>
                <w:rFonts w:ascii="Arial" w:hAnsi="Arial" w:cs="Arial"/>
                <w:sz w:val="20"/>
                <w:szCs w:val="20"/>
                <w:u w:val="single"/>
              </w:rPr>
              <w:t>RTD-COMP-NOTF</w:t>
            </w:r>
            <w:r w:rsidRPr="001B0FBA">
              <w:rPr>
                <w:rFonts w:ascii="Arial" w:hAnsi="Arial" w:cs="Arial"/>
                <w:sz w:val="20"/>
                <w:szCs w:val="20"/>
              </w:rPr>
              <w:t xml:space="preserve"> RTD has completed for MM/DD/YYYY HH24:MI:</w:t>
            </w:r>
            <w:r w:rsidRPr="00FA0A10">
              <w:rPr>
                <w:rFonts w:ascii="Arial" w:hAnsi="Arial" w:cs="Arial"/>
                <w:sz w:val="20"/>
                <w:szCs w:val="20"/>
              </w:rPr>
              <w:t>SS</w:t>
            </w:r>
          </w:p>
        </w:tc>
        <w:tc>
          <w:tcPr>
            <w:tcW w:w="3060" w:type="dxa"/>
          </w:tcPr>
          <w:p w14:paraId="457600C0" w14:textId="77777777" w:rsidR="00E62DDE" w:rsidRPr="00FA0A10" w:rsidRDefault="00E62DDE" w:rsidP="002C109E">
            <w:pPr>
              <w:rPr>
                <w:rFonts w:ascii="Arial" w:hAnsi="Arial" w:cs="Arial"/>
                <w:sz w:val="20"/>
                <w:szCs w:val="20"/>
              </w:rPr>
            </w:pPr>
            <w:r w:rsidRPr="00FA0A10">
              <w:rPr>
                <w:rFonts w:ascii="Arial" w:hAnsi="Arial" w:cs="Arial"/>
                <w:sz w:val="20"/>
                <w:szCs w:val="20"/>
              </w:rPr>
              <w:t>Notify QSEs that an RTD run has completed.</w:t>
            </w:r>
          </w:p>
        </w:tc>
        <w:tc>
          <w:tcPr>
            <w:tcW w:w="2790" w:type="dxa"/>
          </w:tcPr>
          <w:p w14:paraId="5B07AC67" w14:textId="77777777" w:rsidR="00E62DDE" w:rsidRPr="00FA0A10" w:rsidRDefault="00E62DDE" w:rsidP="002C109E">
            <w:pPr>
              <w:rPr>
                <w:rFonts w:ascii="Arial" w:hAnsi="Arial" w:cs="Arial"/>
                <w:sz w:val="20"/>
                <w:szCs w:val="20"/>
              </w:rPr>
            </w:pPr>
            <w:r w:rsidRPr="00FA0A10">
              <w:rPr>
                <w:rFonts w:ascii="Arial" w:hAnsi="Arial" w:cs="Arial"/>
                <w:sz w:val="20"/>
                <w:szCs w:val="20"/>
              </w:rPr>
              <w:t>Market Message</w:t>
            </w:r>
          </w:p>
        </w:tc>
        <w:tc>
          <w:tcPr>
            <w:tcW w:w="866" w:type="dxa"/>
          </w:tcPr>
          <w:p w14:paraId="506DBF69" w14:textId="77777777" w:rsidR="00E62DDE" w:rsidRPr="00FA0A10" w:rsidRDefault="00E62DDE" w:rsidP="002C109E">
            <w:pPr>
              <w:rPr>
                <w:rFonts w:ascii="Arial" w:hAnsi="Arial" w:cs="Arial"/>
                <w:sz w:val="20"/>
                <w:szCs w:val="20"/>
              </w:rPr>
            </w:pPr>
            <w:r w:rsidRPr="00FA0A10">
              <w:rPr>
                <w:rFonts w:ascii="Arial" w:hAnsi="Arial" w:cs="Arial"/>
                <w:sz w:val="20"/>
                <w:szCs w:val="20"/>
              </w:rPr>
              <w:t>Low</w:t>
            </w:r>
          </w:p>
        </w:tc>
        <w:tc>
          <w:tcPr>
            <w:tcW w:w="1136" w:type="dxa"/>
          </w:tcPr>
          <w:p w14:paraId="1D5510BD" w14:textId="77777777" w:rsidR="00E62DDE" w:rsidRPr="00FA0A10" w:rsidRDefault="00E62DDE" w:rsidP="002C109E">
            <w:pPr>
              <w:rPr>
                <w:rFonts w:ascii="Arial" w:hAnsi="Arial" w:cs="Arial"/>
                <w:sz w:val="20"/>
                <w:szCs w:val="20"/>
              </w:rPr>
            </w:pPr>
            <w:r w:rsidRPr="00FA0A10">
              <w:rPr>
                <w:rFonts w:ascii="Arial" w:hAnsi="Arial" w:cs="Arial"/>
                <w:sz w:val="20"/>
                <w:szCs w:val="20"/>
              </w:rPr>
              <w:t>All QSEs</w:t>
            </w:r>
          </w:p>
        </w:tc>
      </w:tr>
      <w:tr w:rsidR="00306E14" w:rsidRPr="00FA0A10" w14:paraId="513488D2" w14:textId="77777777" w:rsidTr="00752BA1">
        <w:tc>
          <w:tcPr>
            <w:tcW w:w="450" w:type="dxa"/>
          </w:tcPr>
          <w:p w14:paraId="56933613" w14:textId="77777777" w:rsidR="00306E14" w:rsidRPr="002A438F" w:rsidRDefault="00306E14" w:rsidP="00141CE7">
            <w:pPr>
              <w:rPr>
                <w:rFonts w:ascii="Arial" w:hAnsi="Arial" w:cs="Arial"/>
                <w:color w:val="000000"/>
                <w:sz w:val="20"/>
                <w:szCs w:val="20"/>
              </w:rPr>
            </w:pPr>
            <w:r w:rsidRPr="00FA0A10">
              <w:rPr>
                <w:rFonts w:ascii="Arial" w:hAnsi="Arial" w:cs="Arial"/>
                <w:color w:val="000000"/>
                <w:sz w:val="20"/>
                <w:szCs w:val="20"/>
              </w:rPr>
              <w:t>4</w:t>
            </w:r>
            <w:r w:rsidR="00752BA1">
              <w:rPr>
                <w:rFonts w:ascii="Arial" w:hAnsi="Arial" w:cs="Arial"/>
                <w:color w:val="000000"/>
                <w:sz w:val="20"/>
                <w:szCs w:val="20"/>
              </w:rPr>
              <w:t>9</w:t>
            </w:r>
          </w:p>
        </w:tc>
        <w:tc>
          <w:tcPr>
            <w:tcW w:w="2970" w:type="dxa"/>
          </w:tcPr>
          <w:p w14:paraId="688E48CC" w14:textId="77777777" w:rsidR="00306E14" w:rsidRPr="002A438F" w:rsidRDefault="00306E14" w:rsidP="00141CE7">
            <w:pPr>
              <w:rPr>
                <w:rFonts w:ascii="Arial" w:hAnsi="Arial" w:cs="Arial"/>
                <w:sz w:val="20"/>
                <w:szCs w:val="20"/>
                <w:u w:val="single"/>
              </w:rPr>
            </w:pPr>
            <w:r w:rsidRPr="001B0FBA">
              <w:rPr>
                <w:rFonts w:ascii="Arial" w:hAnsi="Arial" w:cs="Arial"/>
                <w:sz w:val="20"/>
                <w:szCs w:val="20"/>
                <w:u w:val="single"/>
              </w:rPr>
              <w:t>ETAG-NOTF</w:t>
            </w:r>
            <w:r w:rsidRPr="004C5652">
              <w:rPr>
                <w:rFonts w:ascii="Arial" w:hAnsi="Arial" w:cs="Arial"/>
                <w:color w:val="1F497D"/>
              </w:rPr>
              <w:t xml:space="preserve"> </w:t>
            </w:r>
            <w:r w:rsidRPr="00FA0A10">
              <w:rPr>
                <w:rFonts w:ascii="Arial" w:hAnsi="Arial" w:cs="Arial"/>
                <w:sz w:val="20"/>
                <w:szCs w:val="20"/>
              </w:rPr>
              <w:t>DC Tie e-Tag &lt;NERC_TAG&gt; for DC Tie &lt;DC_TIE_NAME&gt; on &lt;DELIVERY_DATE&gt; with a total flow of &lt;QTY&gt; MWhs was processed by ERCOT for &lt;QSE&gt; whose PSE is &lt;PSE&gt;.</w:t>
            </w:r>
          </w:p>
        </w:tc>
        <w:tc>
          <w:tcPr>
            <w:tcW w:w="3060" w:type="dxa"/>
          </w:tcPr>
          <w:p w14:paraId="358BA868" w14:textId="77777777" w:rsidR="00306E14" w:rsidRPr="001B0FBA" w:rsidRDefault="00306E14" w:rsidP="00141CE7">
            <w:pPr>
              <w:rPr>
                <w:rFonts w:ascii="Arial" w:hAnsi="Arial" w:cs="Arial"/>
                <w:sz w:val="20"/>
                <w:szCs w:val="20"/>
              </w:rPr>
            </w:pPr>
            <w:r w:rsidRPr="001B0FBA">
              <w:rPr>
                <w:rFonts w:ascii="Arial" w:hAnsi="Arial" w:cs="Arial"/>
                <w:sz w:val="20"/>
                <w:szCs w:val="20"/>
              </w:rPr>
              <w:t>Certified Notice to QSE when a confirmed e-Tag is downloaded, cancelled, or curtailed by ERCOT’s systems.</w:t>
            </w:r>
          </w:p>
        </w:tc>
        <w:tc>
          <w:tcPr>
            <w:tcW w:w="2790" w:type="dxa"/>
          </w:tcPr>
          <w:p w14:paraId="49C85FA5" w14:textId="77777777" w:rsidR="00306E14" w:rsidRPr="00FA0A10" w:rsidRDefault="00306E14" w:rsidP="00141CE7">
            <w:pPr>
              <w:rPr>
                <w:rFonts w:ascii="Arial" w:hAnsi="Arial" w:cs="Arial"/>
                <w:sz w:val="20"/>
                <w:szCs w:val="20"/>
              </w:rPr>
            </w:pPr>
            <w:r w:rsidRPr="00FA0A10">
              <w:rPr>
                <w:rFonts w:ascii="Arial" w:hAnsi="Arial" w:cs="Arial"/>
                <w:sz w:val="20"/>
                <w:szCs w:val="20"/>
              </w:rPr>
              <w:t>Market Message</w:t>
            </w:r>
          </w:p>
        </w:tc>
        <w:tc>
          <w:tcPr>
            <w:tcW w:w="866" w:type="dxa"/>
          </w:tcPr>
          <w:p w14:paraId="270A09D2" w14:textId="77777777" w:rsidR="00306E14" w:rsidRPr="00FA0A10" w:rsidRDefault="00306E14" w:rsidP="00141CE7">
            <w:pPr>
              <w:rPr>
                <w:rFonts w:ascii="Arial" w:hAnsi="Arial" w:cs="Arial"/>
                <w:sz w:val="20"/>
                <w:szCs w:val="20"/>
              </w:rPr>
            </w:pPr>
            <w:r w:rsidRPr="00FA0A10">
              <w:rPr>
                <w:rFonts w:ascii="Arial" w:hAnsi="Arial" w:cs="Arial"/>
                <w:sz w:val="20"/>
                <w:szCs w:val="20"/>
              </w:rPr>
              <w:t>Low</w:t>
            </w:r>
          </w:p>
        </w:tc>
        <w:tc>
          <w:tcPr>
            <w:tcW w:w="1136" w:type="dxa"/>
          </w:tcPr>
          <w:p w14:paraId="47277EB4" w14:textId="77777777" w:rsidR="00306E14" w:rsidRPr="00FA0A10" w:rsidRDefault="00306E14" w:rsidP="00141CE7">
            <w:pPr>
              <w:rPr>
                <w:rFonts w:ascii="Arial" w:hAnsi="Arial" w:cs="Arial"/>
                <w:sz w:val="20"/>
                <w:szCs w:val="20"/>
              </w:rPr>
            </w:pPr>
            <w:r w:rsidRPr="00FA0A10">
              <w:rPr>
                <w:rFonts w:ascii="Arial" w:hAnsi="Arial" w:cs="Arial"/>
                <w:sz w:val="20"/>
                <w:szCs w:val="20"/>
              </w:rPr>
              <w:t>All QSEs</w:t>
            </w:r>
          </w:p>
        </w:tc>
      </w:tr>
      <w:tr w:rsidR="000B040E" w:rsidRPr="00FA0A10" w14:paraId="18A10617" w14:textId="77777777" w:rsidTr="00752BA1">
        <w:tc>
          <w:tcPr>
            <w:tcW w:w="450" w:type="dxa"/>
          </w:tcPr>
          <w:p w14:paraId="6771BA6D" w14:textId="77777777" w:rsidR="000B040E" w:rsidRPr="002A438F" w:rsidRDefault="00752BA1" w:rsidP="00737050">
            <w:pPr>
              <w:rPr>
                <w:rFonts w:ascii="Arial" w:hAnsi="Arial" w:cs="Arial"/>
                <w:color w:val="000000"/>
                <w:sz w:val="20"/>
                <w:szCs w:val="20"/>
              </w:rPr>
            </w:pPr>
            <w:r>
              <w:rPr>
                <w:rFonts w:ascii="Arial" w:hAnsi="Arial" w:cs="Arial"/>
                <w:color w:val="000000"/>
                <w:sz w:val="20"/>
                <w:szCs w:val="20"/>
              </w:rPr>
              <w:t>50</w:t>
            </w:r>
          </w:p>
        </w:tc>
        <w:tc>
          <w:tcPr>
            <w:tcW w:w="2970" w:type="dxa"/>
          </w:tcPr>
          <w:p w14:paraId="1109D525" w14:textId="77777777" w:rsidR="000B040E" w:rsidRPr="00FA0A10" w:rsidRDefault="000B040E" w:rsidP="00737050">
            <w:pPr>
              <w:rPr>
                <w:rFonts w:ascii="Arial" w:hAnsi="Arial" w:cs="Arial"/>
                <w:sz w:val="20"/>
                <w:szCs w:val="20"/>
                <w:u w:val="single"/>
              </w:rPr>
            </w:pPr>
            <w:r w:rsidRPr="001B0FBA">
              <w:rPr>
                <w:rFonts w:ascii="Arial" w:hAnsi="Arial" w:cs="Arial"/>
                <w:sz w:val="20"/>
                <w:szCs w:val="20"/>
                <w:u w:val="single"/>
              </w:rPr>
              <w:t>CM-COP-UPD-NOTF</w:t>
            </w:r>
            <w:r w:rsidRPr="001B0FBA">
              <w:rPr>
                <w:rFonts w:ascii="Arial" w:hAnsi="Arial" w:cs="Arial"/>
                <w:sz w:val="20"/>
                <w:szCs w:val="20"/>
              </w:rPr>
              <w:t xml:space="preserve"> COP HSL for &lt;GEN_RES&gt; on trade date &lt;MM/DD/YYYY&gt; hour &lt;HR&gt; has been updated to &lt;VALUE&gt;</w:t>
            </w:r>
          </w:p>
        </w:tc>
        <w:tc>
          <w:tcPr>
            <w:tcW w:w="3060" w:type="dxa"/>
          </w:tcPr>
          <w:p w14:paraId="4142B559" w14:textId="77777777" w:rsidR="000B040E" w:rsidRPr="00FA0A10" w:rsidRDefault="000B040E" w:rsidP="00737050">
            <w:pPr>
              <w:rPr>
                <w:rFonts w:ascii="Arial" w:hAnsi="Arial" w:cs="Arial"/>
                <w:sz w:val="20"/>
                <w:szCs w:val="20"/>
              </w:rPr>
            </w:pPr>
            <w:r w:rsidRPr="00FA0A10">
              <w:rPr>
                <w:rFonts w:ascii="Arial" w:hAnsi="Arial" w:cs="Arial"/>
                <w:sz w:val="20"/>
                <w:szCs w:val="20"/>
              </w:rPr>
              <w:t>Notify QSE when a WGR’s or PVGR’s COP HSL value is updated with the forecast value.</w:t>
            </w:r>
          </w:p>
        </w:tc>
        <w:tc>
          <w:tcPr>
            <w:tcW w:w="2790" w:type="dxa"/>
          </w:tcPr>
          <w:p w14:paraId="3733E70E" w14:textId="77777777" w:rsidR="000B040E" w:rsidRPr="00FA0A10" w:rsidRDefault="000B040E" w:rsidP="00737050">
            <w:pPr>
              <w:rPr>
                <w:rFonts w:ascii="Arial" w:hAnsi="Arial" w:cs="Arial"/>
                <w:sz w:val="20"/>
                <w:szCs w:val="20"/>
              </w:rPr>
            </w:pPr>
            <w:r w:rsidRPr="00FA0A10">
              <w:rPr>
                <w:rFonts w:ascii="Arial" w:hAnsi="Arial" w:cs="Arial"/>
                <w:sz w:val="20"/>
                <w:szCs w:val="20"/>
              </w:rPr>
              <w:t>Market Message</w:t>
            </w:r>
          </w:p>
        </w:tc>
        <w:tc>
          <w:tcPr>
            <w:tcW w:w="866" w:type="dxa"/>
          </w:tcPr>
          <w:p w14:paraId="5D33E81D" w14:textId="77777777" w:rsidR="000B040E" w:rsidRPr="00FA0A10" w:rsidRDefault="000B040E" w:rsidP="00737050">
            <w:pPr>
              <w:rPr>
                <w:rFonts w:ascii="Arial" w:hAnsi="Arial" w:cs="Arial"/>
                <w:sz w:val="20"/>
                <w:szCs w:val="20"/>
              </w:rPr>
            </w:pPr>
            <w:r w:rsidRPr="00FA0A10">
              <w:rPr>
                <w:rFonts w:ascii="Arial" w:hAnsi="Arial" w:cs="Arial"/>
                <w:sz w:val="20"/>
                <w:szCs w:val="20"/>
              </w:rPr>
              <w:t>Med</w:t>
            </w:r>
          </w:p>
        </w:tc>
        <w:tc>
          <w:tcPr>
            <w:tcW w:w="1136" w:type="dxa"/>
          </w:tcPr>
          <w:p w14:paraId="2B5C8D2F" w14:textId="77777777" w:rsidR="000B040E" w:rsidRPr="00FA0A10" w:rsidRDefault="000B040E" w:rsidP="00737050">
            <w:pPr>
              <w:rPr>
                <w:rFonts w:ascii="Arial" w:hAnsi="Arial" w:cs="Arial"/>
                <w:sz w:val="20"/>
                <w:szCs w:val="20"/>
              </w:rPr>
            </w:pPr>
            <w:r w:rsidRPr="00FA0A10">
              <w:rPr>
                <w:rFonts w:ascii="Arial" w:hAnsi="Arial" w:cs="Arial"/>
                <w:sz w:val="20"/>
                <w:szCs w:val="20"/>
              </w:rPr>
              <w:t>A QSE</w:t>
            </w:r>
          </w:p>
        </w:tc>
      </w:tr>
      <w:tr w:rsidR="000B040E" w:rsidRPr="00FA0A10" w14:paraId="4F8DC14B" w14:textId="77777777" w:rsidTr="00752BA1">
        <w:tc>
          <w:tcPr>
            <w:tcW w:w="450" w:type="dxa"/>
          </w:tcPr>
          <w:p w14:paraId="747354CD" w14:textId="77777777" w:rsidR="000B040E" w:rsidRPr="002A438F" w:rsidRDefault="000B040E" w:rsidP="00890CD5">
            <w:pPr>
              <w:rPr>
                <w:rFonts w:ascii="Arial" w:hAnsi="Arial" w:cs="Arial"/>
                <w:color w:val="000000"/>
                <w:sz w:val="20"/>
                <w:szCs w:val="20"/>
              </w:rPr>
            </w:pPr>
            <w:r w:rsidRPr="00FA0A10">
              <w:rPr>
                <w:rFonts w:ascii="Arial" w:hAnsi="Arial" w:cs="Arial"/>
                <w:color w:val="000000"/>
                <w:sz w:val="20"/>
                <w:szCs w:val="20"/>
              </w:rPr>
              <w:lastRenderedPageBreak/>
              <w:t>5</w:t>
            </w:r>
            <w:r w:rsidR="00752BA1">
              <w:rPr>
                <w:rFonts w:ascii="Arial" w:hAnsi="Arial" w:cs="Arial"/>
                <w:color w:val="000000"/>
                <w:sz w:val="20"/>
                <w:szCs w:val="20"/>
              </w:rPr>
              <w:t>1</w:t>
            </w:r>
          </w:p>
        </w:tc>
        <w:tc>
          <w:tcPr>
            <w:tcW w:w="2970" w:type="dxa"/>
          </w:tcPr>
          <w:p w14:paraId="07894260" w14:textId="77777777" w:rsidR="000B040E" w:rsidRPr="00FA0A10" w:rsidRDefault="000B040E" w:rsidP="00737050">
            <w:pPr>
              <w:rPr>
                <w:rFonts w:ascii="Arial" w:hAnsi="Arial" w:cs="Arial"/>
                <w:sz w:val="20"/>
                <w:szCs w:val="20"/>
                <w:u w:val="single"/>
              </w:rPr>
            </w:pPr>
            <w:r w:rsidRPr="001B0FBA">
              <w:rPr>
                <w:rFonts w:ascii="Arial" w:hAnsi="Arial" w:cs="Arial"/>
                <w:sz w:val="20"/>
                <w:szCs w:val="20"/>
                <w:u w:val="single"/>
              </w:rPr>
              <w:t>CM-SCED-NOTIF</w:t>
            </w:r>
            <w:r w:rsidRPr="001B0FBA">
              <w:rPr>
                <w:rFonts w:ascii="Arial" w:hAnsi="Arial" w:cs="Arial"/>
                <w:sz w:val="20"/>
                <w:szCs w:val="20"/>
              </w:rPr>
              <w:t xml:space="preserve">  &lt;resource_name&gt; status &lt;original_status&gt; overridden to &lt;new_status&gt;, SCED at  &lt;YYYY-MM-DD HH24:MI:SS&gt;</w:t>
            </w:r>
          </w:p>
        </w:tc>
        <w:tc>
          <w:tcPr>
            <w:tcW w:w="3060" w:type="dxa"/>
          </w:tcPr>
          <w:p w14:paraId="37C400C4" w14:textId="77777777" w:rsidR="000B040E" w:rsidRPr="00FA0A10" w:rsidRDefault="000B040E" w:rsidP="000B040E">
            <w:pPr>
              <w:rPr>
                <w:rFonts w:ascii="Arial" w:hAnsi="Arial" w:cs="Arial"/>
                <w:sz w:val="20"/>
                <w:szCs w:val="20"/>
              </w:rPr>
            </w:pPr>
            <w:r w:rsidRPr="00FA0A10">
              <w:rPr>
                <w:rFonts w:ascii="Arial" w:hAnsi="Arial" w:cs="Arial"/>
                <w:sz w:val="20"/>
                <w:szCs w:val="20"/>
              </w:rPr>
              <w:t>Notify a QSE whose resource status has been overwritten by SCED.</w:t>
            </w:r>
          </w:p>
        </w:tc>
        <w:tc>
          <w:tcPr>
            <w:tcW w:w="2790" w:type="dxa"/>
          </w:tcPr>
          <w:p w14:paraId="755E3944" w14:textId="77777777" w:rsidR="000B040E" w:rsidRPr="00FA0A10" w:rsidRDefault="000B040E" w:rsidP="00737050">
            <w:pPr>
              <w:rPr>
                <w:rFonts w:ascii="Arial" w:hAnsi="Arial" w:cs="Arial"/>
                <w:sz w:val="20"/>
                <w:szCs w:val="20"/>
              </w:rPr>
            </w:pPr>
            <w:r w:rsidRPr="00FA0A10">
              <w:rPr>
                <w:rFonts w:ascii="Arial" w:hAnsi="Arial" w:cs="Arial"/>
                <w:sz w:val="20"/>
                <w:szCs w:val="20"/>
              </w:rPr>
              <w:t>Market Message</w:t>
            </w:r>
          </w:p>
        </w:tc>
        <w:tc>
          <w:tcPr>
            <w:tcW w:w="866" w:type="dxa"/>
          </w:tcPr>
          <w:p w14:paraId="3AC7CC48" w14:textId="77777777" w:rsidR="000B040E" w:rsidRPr="00FA0A10" w:rsidRDefault="000B040E" w:rsidP="00737050">
            <w:pPr>
              <w:rPr>
                <w:rFonts w:ascii="Arial" w:hAnsi="Arial" w:cs="Arial"/>
                <w:sz w:val="20"/>
                <w:szCs w:val="20"/>
              </w:rPr>
            </w:pPr>
            <w:r w:rsidRPr="00FA0A10">
              <w:rPr>
                <w:rFonts w:ascii="Arial" w:hAnsi="Arial" w:cs="Arial"/>
                <w:sz w:val="20"/>
                <w:szCs w:val="20"/>
              </w:rPr>
              <w:t>Med</w:t>
            </w:r>
          </w:p>
        </w:tc>
        <w:tc>
          <w:tcPr>
            <w:tcW w:w="1136" w:type="dxa"/>
          </w:tcPr>
          <w:p w14:paraId="1DF4B343" w14:textId="77777777" w:rsidR="000B040E" w:rsidRPr="00FA0A10" w:rsidRDefault="000B040E" w:rsidP="00737050">
            <w:pPr>
              <w:rPr>
                <w:rFonts w:ascii="Arial" w:hAnsi="Arial" w:cs="Arial"/>
                <w:sz w:val="20"/>
                <w:szCs w:val="20"/>
              </w:rPr>
            </w:pPr>
            <w:r w:rsidRPr="00FA0A10">
              <w:rPr>
                <w:rFonts w:ascii="Arial" w:hAnsi="Arial" w:cs="Arial"/>
                <w:sz w:val="20"/>
                <w:szCs w:val="20"/>
              </w:rPr>
              <w:t>A QSE</w:t>
            </w:r>
          </w:p>
        </w:tc>
      </w:tr>
      <w:tr w:rsidR="0012474E" w:rsidRPr="00FA0A10" w14:paraId="59069A89" w14:textId="77777777" w:rsidTr="00752BA1">
        <w:tc>
          <w:tcPr>
            <w:tcW w:w="450" w:type="dxa"/>
          </w:tcPr>
          <w:p w14:paraId="0C3D3DAE" w14:textId="77777777" w:rsidR="0012474E" w:rsidRPr="002A438F" w:rsidRDefault="000B040E" w:rsidP="00890CD5">
            <w:pPr>
              <w:rPr>
                <w:rFonts w:ascii="Arial" w:hAnsi="Arial" w:cs="Arial"/>
                <w:color w:val="000000"/>
                <w:sz w:val="20"/>
                <w:szCs w:val="20"/>
              </w:rPr>
            </w:pPr>
            <w:r w:rsidRPr="00FA0A10">
              <w:rPr>
                <w:rFonts w:ascii="Arial" w:hAnsi="Arial" w:cs="Arial"/>
                <w:color w:val="000000"/>
                <w:sz w:val="20"/>
                <w:szCs w:val="20"/>
              </w:rPr>
              <w:t>5</w:t>
            </w:r>
            <w:r w:rsidR="00752BA1">
              <w:rPr>
                <w:rFonts w:ascii="Arial" w:hAnsi="Arial" w:cs="Arial"/>
                <w:color w:val="000000"/>
                <w:sz w:val="20"/>
                <w:szCs w:val="20"/>
              </w:rPr>
              <w:t>2</w:t>
            </w:r>
          </w:p>
        </w:tc>
        <w:tc>
          <w:tcPr>
            <w:tcW w:w="2970" w:type="dxa"/>
          </w:tcPr>
          <w:p w14:paraId="2473F11D" w14:textId="77777777" w:rsidR="000B040E" w:rsidRPr="001B0FBA" w:rsidRDefault="000B040E" w:rsidP="000B040E">
            <w:pPr>
              <w:rPr>
                <w:rFonts w:ascii="Arial" w:hAnsi="Arial" w:cs="Arial"/>
                <w:sz w:val="20"/>
                <w:szCs w:val="20"/>
              </w:rPr>
            </w:pPr>
            <w:r w:rsidRPr="001B0FBA">
              <w:rPr>
                <w:rFonts w:ascii="Arial" w:hAnsi="Arial" w:cs="Arial"/>
                <w:sz w:val="20"/>
                <w:szCs w:val="20"/>
                <w:u w:val="single"/>
              </w:rPr>
              <w:t>CM-SCED-NOTIF</w:t>
            </w:r>
            <w:r w:rsidRPr="001B0FBA">
              <w:rPr>
                <w:rFonts w:ascii="Arial" w:hAnsi="Arial" w:cs="Arial"/>
                <w:sz w:val="20"/>
                <w:szCs w:val="20"/>
              </w:rPr>
              <w:t xml:space="preserve"> &lt;resource_name&gt; buyback status: &lt;Y or N&gt;, set by SCED &lt;YYYY-MM-DD HH24:MI:SS&gt;</w:t>
            </w:r>
          </w:p>
          <w:p w14:paraId="0EF5A228" w14:textId="77777777" w:rsidR="0012474E" w:rsidRPr="00FA0A10" w:rsidRDefault="0012474E" w:rsidP="00037CD0">
            <w:pPr>
              <w:rPr>
                <w:rFonts w:ascii="Arial" w:hAnsi="Arial" w:cs="Arial"/>
                <w:sz w:val="20"/>
                <w:szCs w:val="20"/>
                <w:u w:val="single"/>
              </w:rPr>
            </w:pPr>
          </w:p>
        </w:tc>
        <w:tc>
          <w:tcPr>
            <w:tcW w:w="3060" w:type="dxa"/>
          </w:tcPr>
          <w:p w14:paraId="005A89FD" w14:textId="77777777" w:rsidR="0012474E" w:rsidRPr="00FA0A10" w:rsidRDefault="00F85DAC" w:rsidP="000B040E">
            <w:pPr>
              <w:rPr>
                <w:rFonts w:ascii="Arial" w:hAnsi="Arial" w:cs="Arial"/>
                <w:sz w:val="20"/>
                <w:szCs w:val="20"/>
              </w:rPr>
            </w:pPr>
            <w:r w:rsidRPr="00FA0A10">
              <w:rPr>
                <w:rFonts w:ascii="Arial" w:hAnsi="Arial" w:cs="Arial"/>
                <w:sz w:val="20"/>
                <w:szCs w:val="20"/>
              </w:rPr>
              <w:t xml:space="preserve">Notify </w:t>
            </w:r>
            <w:r w:rsidR="000B040E" w:rsidRPr="00FA0A10">
              <w:rPr>
                <w:rFonts w:ascii="Arial" w:hAnsi="Arial" w:cs="Arial"/>
                <w:sz w:val="20"/>
                <w:szCs w:val="20"/>
              </w:rPr>
              <w:t xml:space="preserve">a </w:t>
            </w:r>
            <w:r w:rsidRPr="00FA0A10">
              <w:rPr>
                <w:rFonts w:ascii="Arial" w:hAnsi="Arial" w:cs="Arial"/>
                <w:sz w:val="20"/>
                <w:szCs w:val="20"/>
              </w:rPr>
              <w:t xml:space="preserve">QSE </w:t>
            </w:r>
            <w:r w:rsidR="000B040E" w:rsidRPr="00FA0A10">
              <w:rPr>
                <w:rFonts w:ascii="Arial" w:hAnsi="Arial" w:cs="Arial"/>
                <w:sz w:val="20"/>
                <w:szCs w:val="20"/>
              </w:rPr>
              <w:t>of the BUYBACK status of the RUC block once SCED sets the BUYBACK_FLAG (Y or N) for the RUC block.</w:t>
            </w:r>
          </w:p>
        </w:tc>
        <w:tc>
          <w:tcPr>
            <w:tcW w:w="2790" w:type="dxa"/>
          </w:tcPr>
          <w:p w14:paraId="2C6C5DE4" w14:textId="77777777" w:rsidR="0012474E" w:rsidRPr="00FA0A10" w:rsidRDefault="0012474E">
            <w:pPr>
              <w:rPr>
                <w:rFonts w:ascii="Arial" w:hAnsi="Arial" w:cs="Arial"/>
                <w:sz w:val="20"/>
                <w:szCs w:val="20"/>
              </w:rPr>
            </w:pPr>
            <w:r w:rsidRPr="00FA0A10">
              <w:rPr>
                <w:rFonts w:ascii="Arial" w:hAnsi="Arial" w:cs="Arial"/>
                <w:sz w:val="20"/>
                <w:szCs w:val="20"/>
              </w:rPr>
              <w:t>Market Message</w:t>
            </w:r>
          </w:p>
        </w:tc>
        <w:tc>
          <w:tcPr>
            <w:tcW w:w="866" w:type="dxa"/>
          </w:tcPr>
          <w:p w14:paraId="545AC966" w14:textId="77777777" w:rsidR="0012474E" w:rsidRPr="00FA0A10" w:rsidRDefault="00F85DAC">
            <w:pPr>
              <w:rPr>
                <w:rFonts w:ascii="Arial" w:hAnsi="Arial" w:cs="Arial"/>
                <w:sz w:val="20"/>
                <w:szCs w:val="20"/>
              </w:rPr>
            </w:pPr>
            <w:r w:rsidRPr="00FA0A10">
              <w:rPr>
                <w:rFonts w:ascii="Arial" w:hAnsi="Arial" w:cs="Arial"/>
                <w:sz w:val="20"/>
                <w:szCs w:val="20"/>
              </w:rPr>
              <w:t>Med</w:t>
            </w:r>
          </w:p>
        </w:tc>
        <w:tc>
          <w:tcPr>
            <w:tcW w:w="1136" w:type="dxa"/>
          </w:tcPr>
          <w:p w14:paraId="39ED208D" w14:textId="77777777" w:rsidR="0012474E" w:rsidRPr="00FA0A10" w:rsidRDefault="00F85DAC" w:rsidP="00F85DAC">
            <w:pPr>
              <w:rPr>
                <w:rFonts w:ascii="Arial" w:hAnsi="Arial" w:cs="Arial"/>
                <w:sz w:val="20"/>
                <w:szCs w:val="20"/>
              </w:rPr>
            </w:pPr>
            <w:r w:rsidRPr="00FA0A10">
              <w:rPr>
                <w:rFonts w:ascii="Arial" w:hAnsi="Arial" w:cs="Arial"/>
                <w:sz w:val="20"/>
                <w:szCs w:val="20"/>
              </w:rPr>
              <w:t xml:space="preserve">A </w:t>
            </w:r>
            <w:r w:rsidR="0012474E" w:rsidRPr="00FA0A10">
              <w:rPr>
                <w:rFonts w:ascii="Arial" w:hAnsi="Arial" w:cs="Arial"/>
                <w:sz w:val="20"/>
                <w:szCs w:val="20"/>
              </w:rPr>
              <w:t>QSE</w:t>
            </w:r>
          </w:p>
        </w:tc>
      </w:tr>
    </w:tbl>
    <w:p w14:paraId="6D636763" w14:textId="77777777" w:rsidR="000B31E2" w:rsidRPr="004C5652" w:rsidRDefault="000B31E2" w:rsidP="00A47519">
      <w:pPr>
        <w:rPr>
          <w:rFonts w:ascii="Arial" w:hAnsi="Arial" w:cs="Arial"/>
        </w:rPr>
      </w:pPr>
    </w:p>
    <w:p w14:paraId="19823734" w14:textId="77777777" w:rsidR="00282A0E" w:rsidRPr="004C5652" w:rsidRDefault="00282A0E" w:rsidP="00282A0E">
      <w:pPr>
        <w:rPr>
          <w:rFonts w:ascii="Arial" w:hAnsi="Arial" w:cs="Arial"/>
          <w:sz w:val="20"/>
          <w:szCs w:val="20"/>
        </w:rPr>
      </w:pPr>
      <w:bookmarkStart w:id="1788" w:name="_Toc9530066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142</w:t>
      </w:r>
      <w:r w:rsidRPr="004C5652">
        <w:rPr>
          <w:rFonts w:ascii="Arial" w:hAnsi="Arial" w:cs="Arial"/>
          <w:sz w:val="20"/>
          <w:szCs w:val="20"/>
        </w:rPr>
        <w:fldChar w:fldCharType="end"/>
      </w:r>
      <w:r w:rsidRPr="004C5652">
        <w:rPr>
          <w:rFonts w:ascii="Arial" w:hAnsi="Arial" w:cs="Arial"/>
          <w:sz w:val="20"/>
          <w:szCs w:val="20"/>
        </w:rPr>
        <w:t xml:space="preserve"> - MMS System generated Alerts and Notifications</w:t>
      </w:r>
      <w:bookmarkEnd w:id="1788"/>
    </w:p>
    <w:p w14:paraId="338C91A5" w14:textId="77777777" w:rsidR="00850F59" w:rsidRPr="002A438F" w:rsidRDefault="00850F59" w:rsidP="002260AF">
      <w:pPr>
        <w:pStyle w:val="Heading4"/>
        <w:tabs>
          <w:tab w:val="clear" w:pos="4867"/>
        </w:tabs>
        <w:ind w:left="1260" w:hanging="1260"/>
        <w:rPr>
          <w:rFonts w:cs="Arial"/>
          <w:b w:val="0"/>
        </w:rPr>
      </w:pPr>
      <w:bookmarkStart w:id="1789" w:name="_Toc199070886"/>
      <w:bookmarkStart w:id="1790" w:name="_Toc165952073"/>
      <w:r w:rsidRPr="00FA0A10">
        <w:rPr>
          <w:rFonts w:cs="Arial"/>
          <w:b w:val="0"/>
        </w:rPr>
        <w:t>EMS System-Generated Notices</w:t>
      </w:r>
      <w:bookmarkEnd w:id="1789"/>
    </w:p>
    <w:p w14:paraId="32BC32EB" w14:textId="77777777" w:rsidR="003C7E65" w:rsidRPr="004C5652" w:rsidRDefault="003C7E65" w:rsidP="003C7E65">
      <w:pPr>
        <w:pStyle w:val="BodyText1"/>
        <w:rPr>
          <w:rFonts w:ascii="Arial" w:hAnsi="Arial" w:cs="Arial"/>
          <w:sz w:val="24"/>
        </w:rPr>
      </w:pPr>
      <w:r w:rsidRPr="004C5652">
        <w:rPr>
          <w:rFonts w:ascii="Arial" w:hAnsi="Arial" w:cs="Arial"/>
          <w:sz w:val="24"/>
        </w:rPr>
        <w:t xml:space="preserve">The following notices are Energy </w:t>
      </w:r>
      <w:r w:rsidR="000B31E2" w:rsidRPr="004C5652">
        <w:rPr>
          <w:rFonts w:ascii="Arial" w:hAnsi="Arial" w:cs="Arial"/>
          <w:sz w:val="24"/>
        </w:rPr>
        <w:t>M</w:t>
      </w:r>
      <w:r w:rsidRPr="004C5652">
        <w:rPr>
          <w:rFonts w:ascii="Arial" w:hAnsi="Arial" w:cs="Arial"/>
          <w:sz w:val="24"/>
        </w:rPr>
        <w:t xml:space="preserve">anagement System (EMS) system-generated and will display on the MIS </w:t>
      </w:r>
      <w:r w:rsidR="001B0FBA">
        <w:rPr>
          <w:rFonts w:ascii="Arial" w:hAnsi="Arial" w:cs="Arial"/>
          <w:sz w:val="24"/>
        </w:rPr>
        <w:t>website’s N</w:t>
      </w:r>
      <w:r w:rsidRPr="004C5652">
        <w:rPr>
          <w:rFonts w:ascii="Arial" w:hAnsi="Arial" w:cs="Arial"/>
          <w:sz w:val="24"/>
        </w:rPr>
        <w:t>otices page.  Additionally these notices are sent out asynchronously to the Market Participants</w:t>
      </w:r>
      <w:r w:rsidR="00494999" w:rsidRPr="004C5652">
        <w:rPr>
          <w:rFonts w:ascii="Arial" w:hAnsi="Arial" w:cs="Arial"/>
          <w:sz w:val="24"/>
        </w:rPr>
        <w:t>(MP)</w:t>
      </w:r>
      <w:r w:rsidRPr="004C5652">
        <w:rPr>
          <w:rFonts w:ascii="Arial" w:hAnsi="Arial" w:cs="Arial"/>
          <w:sz w:val="24"/>
        </w:rPr>
        <w:t xml:space="preserve"> Listeners.</w:t>
      </w:r>
    </w:p>
    <w:p w14:paraId="78FA4240" w14:textId="77777777" w:rsidR="003265C4" w:rsidRPr="004C5652" w:rsidRDefault="003265C4" w:rsidP="003C7E65">
      <w:pPr>
        <w:pStyle w:val="BodyText1"/>
        <w:rPr>
          <w:rFonts w:ascii="Arial" w:hAnsi="Arial" w:cs="Arial"/>
          <w:sz w:val="24"/>
        </w:rPr>
      </w:pPr>
    </w:p>
    <w:p w14:paraId="33CC8C22" w14:textId="77777777" w:rsidR="003265C4" w:rsidRPr="004C5652" w:rsidRDefault="00494999" w:rsidP="003C7E65">
      <w:pPr>
        <w:pStyle w:val="BodyText1"/>
        <w:rPr>
          <w:rFonts w:ascii="Arial" w:hAnsi="Arial" w:cs="Arial"/>
          <w:sz w:val="24"/>
        </w:rPr>
      </w:pPr>
      <w:r w:rsidRPr="004C5652">
        <w:rPr>
          <w:rFonts w:ascii="Arial" w:hAnsi="Arial" w:cs="Arial"/>
          <w:sz w:val="24"/>
        </w:rPr>
        <w:t>When an alert clears (or becomes normal) in EMS, a</w:t>
      </w:r>
      <w:r w:rsidR="003265C4" w:rsidRPr="004C5652">
        <w:rPr>
          <w:rFonts w:ascii="Arial" w:hAnsi="Arial" w:cs="Arial"/>
          <w:sz w:val="24"/>
        </w:rPr>
        <w:t xml:space="preserve"> subsequent alert will be generated with text (“-RETURN”) appended to original </w:t>
      </w:r>
      <w:r w:rsidRPr="004C5652">
        <w:rPr>
          <w:rFonts w:ascii="Arial" w:hAnsi="Arial" w:cs="Arial"/>
          <w:sz w:val="24"/>
        </w:rPr>
        <w:t xml:space="preserve">alert. This follow-up alert will also be displayed </w:t>
      </w:r>
      <w:r w:rsidR="001B0FBA">
        <w:rPr>
          <w:rFonts w:ascii="Arial" w:hAnsi="Arial" w:cs="Arial"/>
          <w:sz w:val="24"/>
        </w:rPr>
        <w:t>o</w:t>
      </w:r>
      <w:r w:rsidRPr="00AF57B0">
        <w:rPr>
          <w:rFonts w:ascii="Arial" w:hAnsi="Arial" w:cs="Arial"/>
          <w:sz w:val="24"/>
        </w:rPr>
        <w:t xml:space="preserve">n </w:t>
      </w:r>
      <w:r w:rsidR="001B0FBA">
        <w:rPr>
          <w:rFonts w:ascii="Arial" w:hAnsi="Arial" w:cs="Arial"/>
          <w:sz w:val="24"/>
        </w:rPr>
        <w:t xml:space="preserve">the </w:t>
      </w:r>
      <w:r w:rsidRPr="00AF57B0">
        <w:rPr>
          <w:rFonts w:ascii="Arial" w:hAnsi="Arial" w:cs="Arial"/>
          <w:sz w:val="24"/>
        </w:rPr>
        <w:t>MIS</w:t>
      </w:r>
      <w:r w:rsidR="001B0FBA">
        <w:rPr>
          <w:rFonts w:ascii="Arial" w:hAnsi="Arial" w:cs="Arial"/>
          <w:sz w:val="24"/>
        </w:rPr>
        <w:t xml:space="preserve"> website’s N</w:t>
      </w:r>
      <w:r w:rsidRPr="004C5652">
        <w:rPr>
          <w:rFonts w:ascii="Arial" w:hAnsi="Arial" w:cs="Arial"/>
          <w:sz w:val="24"/>
        </w:rPr>
        <w:t xml:space="preserve">otices page and delivered to MP listeners. </w:t>
      </w:r>
    </w:p>
    <w:p w14:paraId="4928C9FF" w14:textId="77777777" w:rsidR="003C7E65" w:rsidRPr="004C5652" w:rsidRDefault="003C7E65" w:rsidP="00850F59">
      <w:pPr>
        <w:pStyle w:val="BodyText1"/>
        <w:rPr>
          <w:rFonts w:ascii="Arial" w:hAnsi="Arial" w:cs="Arial"/>
          <w:sz w:val="24"/>
        </w:rPr>
      </w:pPr>
    </w:p>
    <w:p w14:paraId="3CDA06B7" w14:textId="77777777" w:rsidR="00850F59" w:rsidRPr="004C5652" w:rsidRDefault="00850F59" w:rsidP="00850F59">
      <w:pPr>
        <w:pStyle w:val="BodyText1"/>
        <w:rPr>
          <w:rFonts w:ascii="Arial" w:hAnsi="Arial" w:cs="Arial"/>
          <w:sz w:val="24"/>
        </w:rPr>
      </w:pPr>
      <w:r w:rsidRPr="004C5652">
        <w:rPr>
          <w:rFonts w:ascii="Arial" w:hAnsi="Arial" w:cs="Arial"/>
          <w:sz w:val="24"/>
        </w:rPr>
        <w:t xml:space="preserve">The following table identifies the </w:t>
      </w:r>
      <w:r w:rsidR="004473F4" w:rsidRPr="004C5652">
        <w:rPr>
          <w:rFonts w:ascii="Arial" w:hAnsi="Arial" w:cs="Arial"/>
        </w:rPr>
        <w:t xml:space="preserve">Resource Limit Calculator (RLC) alarm ID, </w:t>
      </w:r>
      <w:r w:rsidR="009455AE" w:rsidRPr="004C5652">
        <w:rPr>
          <w:rFonts w:ascii="Arial" w:hAnsi="Arial" w:cs="Arial"/>
        </w:rPr>
        <w:t xml:space="preserve">description </w:t>
      </w:r>
      <w:r w:rsidRPr="004C5652">
        <w:rPr>
          <w:rFonts w:ascii="Arial" w:hAnsi="Arial" w:cs="Arial"/>
          <w:sz w:val="24"/>
        </w:rPr>
        <w:t xml:space="preserve">of the requirement,  notice type, priority, </w:t>
      </w:r>
      <w:r w:rsidR="003C7E65" w:rsidRPr="004C5652">
        <w:rPr>
          <w:rFonts w:ascii="Arial" w:hAnsi="Arial" w:cs="Arial"/>
          <w:sz w:val="24"/>
        </w:rPr>
        <w:t>audience,</w:t>
      </w:r>
      <w:r w:rsidRPr="004C5652">
        <w:rPr>
          <w:rFonts w:ascii="Arial" w:hAnsi="Arial" w:cs="Arial"/>
          <w:sz w:val="24"/>
        </w:rPr>
        <w:t xml:space="preserve"> and </w:t>
      </w:r>
      <w:r w:rsidR="004473F4" w:rsidRPr="004C5652">
        <w:rPr>
          <w:rFonts w:ascii="Arial" w:hAnsi="Arial" w:cs="Arial"/>
          <w:sz w:val="24"/>
        </w:rPr>
        <w:t xml:space="preserve">alert </w:t>
      </w:r>
      <w:r w:rsidRPr="004C5652">
        <w:rPr>
          <w:rFonts w:ascii="Arial" w:hAnsi="Arial" w:cs="Arial"/>
          <w:sz w:val="24"/>
        </w:rPr>
        <w:t>text.</w:t>
      </w:r>
      <w:r w:rsidR="004473F4" w:rsidRPr="004C5652">
        <w:rPr>
          <w:rFonts w:ascii="Arial" w:hAnsi="Arial" w:cs="Arial"/>
        </w:rPr>
        <w:t xml:space="preserve"> Please note that any alert with a * in the description denotes that the resource has become undispatchable by SCED, and RLC will set HDL=LDL=MW Output.</w:t>
      </w:r>
    </w:p>
    <w:p w14:paraId="13407479" w14:textId="77777777" w:rsidR="00850F59" w:rsidRPr="004C5652" w:rsidRDefault="00850F59" w:rsidP="00850F59">
      <w:pPr>
        <w:pStyle w:val="BodyText1"/>
        <w:rPr>
          <w:rFonts w:ascii="Arial" w:hAnsi="Arial" w:cs="Arial"/>
          <w:sz w:val="24"/>
        </w:rPr>
      </w:pPr>
    </w:p>
    <w:tbl>
      <w:tblPr>
        <w:tblW w:w="5345" w:type="pct"/>
        <w:tblInd w:w="-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39"/>
        <w:gridCol w:w="1689"/>
        <w:gridCol w:w="2077"/>
        <w:gridCol w:w="1106"/>
        <w:gridCol w:w="839"/>
        <w:gridCol w:w="1050"/>
        <w:gridCol w:w="2795"/>
      </w:tblGrid>
      <w:tr w:rsidR="00A80415" w:rsidRPr="00FA0A10" w14:paraId="7AF7C775"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2AC0FF34" w14:textId="77777777" w:rsidR="00A80415" w:rsidRPr="002A438F" w:rsidRDefault="00A80415">
            <w:pPr>
              <w:spacing w:after="40"/>
              <w:rPr>
                <w:rFonts w:ascii="Arial" w:hAnsi="Arial" w:cs="Arial"/>
                <w:sz w:val="20"/>
                <w:szCs w:val="20"/>
              </w:rPr>
            </w:pPr>
            <w:r w:rsidRPr="00FA0A10">
              <w:rPr>
                <w:rFonts w:ascii="Arial" w:hAnsi="Arial" w:cs="Arial"/>
                <w:sz w:val="20"/>
                <w:szCs w:val="20"/>
              </w:rPr>
              <w:t>#</w:t>
            </w:r>
          </w:p>
        </w:tc>
        <w:tc>
          <w:tcPr>
            <w:tcW w:w="825" w:type="pct"/>
            <w:tcBorders>
              <w:top w:val="single" w:sz="4" w:space="0" w:color="auto"/>
              <w:left w:val="single" w:sz="4" w:space="0" w:color="auto"/>
              <w:bottom w:val="single" w:sz="4" w:space="0" w:color="auto"/>
              <w:right w:val="single" w:sz="4" w:space="0" w:color="auto"/>
            </w:tcBorders>
            <w:hideMark/>
          </w:tcPr>
          <w:p w14:paraId="490B3F0A" w14:textId="77777777" w:rsidR="00A80415" w:rsidRPr="001B0FBA" w:rsidRDefault="00A80415">
            <w:pPr>
              <w:spacing w:after="40"/>
              <w:rPr>
                <w:rFonts w:ascii="Arial" w:hAnsi="Arial" w:cs="Arial"/>
                <w:sz w:val="20"/>
                <w:szCs w:val="20"/>
              </w:rPr>
            </w:pPr>
            <w:r w:rsidRPr="001B0FBA">
              <w:rPr>
                <w:rFonts w:ascii="Arial" w:hAnsi="Arial" w:cs="Arial"/>
                <w:sz w:val="20"/>
                <w:szCs w:val="20"/>
              </w:rPr>
              <w:t>ALARMID</w:t>
            </w:r>
          </w:p>
        </w:tc>
        <w:tc>
          <w:tcPr>
            <w:tcW w:w="1081" w:type="pct"/>
            <w:tcBorders>
              <w:top w:val="single" w:sz="4" w:space="0" w:color="auto"/>
              <w:left w:val="single" w:sz="4" w:space="0" w:color="auto"/>
              <w:bottom w:val="single" w:sz="4" w:space="0" w:color="auto"/>
              <w:right w:val="single" w:sz="4" w:space="0" w:color="auto"/>
            </w:tcBorders>
            <w:hideMark/>
          </w:tcPr>
          <w:p w14:paraId="4F7E319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Description</w:t>
            </w:r>
          </w:p>
        </w:tc>
        <w:tc>
          <w:tcPr>
            <w:tcW w:w="540" w:type="pct"/>
            <w:tcBorders>
              <w:top w:val="single" w:sz="4" w:space="0" w:color="auto"/>
              <w:left w:val="single" w:sz="4" w:space="0" w:color="auto"/>
              <w:bottom w:val="single" w:sz="4" w:space="0" w:color="auto"/>
              <w:right w:val="single" w:sz="4" w:space="0" w:color="auto"/>
            </w:tcBorders>
            <w:hideMark/>
          </w:tcPr>
          <w:p w14:paraId="3741F262" w14:textId="77777777" w:rsidR="00A80415" w:rsidRPr="00FA0A10" w:rsidRDefault="00A80415">
            <w:pPr>
              <w:rPr>
                <w:rFonts w:ascii="Arial" w:hAnsi="Arial" w:cs="Arial"/>
                <w:sz w:val="20"/>
                <w:szCs w:val="20"/>
              </w:rPr>
            </w:pPr>
            <w:r w:rsidRPr="00FA0A10">
              <w:rPr>
                <w:rFonts w:ascii="Arial" w:hAnsi="Arial" w:cs="Arial"/>
                <w:sz w:val="20"/>
                <w:szCs w:val="20"/>
              </w:rPr>
              <w:t>Type</w:t>
            </w:r>
          </w:p>
        </w:tc>
        <w:tc>
          <w:tcPr>
            <w:tcW w:w="410" w:type="pct"/>
            <w:tcBorders>
              <w:top w:val="single" w:sz="4" w:space="0" w:color="auto"/>
              <w:left w:val="single" w:sz="4" w:space="0" w:color="auto"/>
              <w:bottom w:val="single" w:sz="4" w:space="0" w:color="auto"/>
              <w:right w:val="single" w:sz="4" w:space="0" w:color="auto"/>
            </w:tcBorders>
            <w:hideMark/>
          </w:tcPr>
          <w:p w14:paraId="77FC62BA" w14:textId="77777777" w:rsidR="00A80415" w:rsidRPr="00FA0A10" w:rsidRDefault="00A80415">
            <w:pPr>
              <w:rPr>
                <w:rFonts w:ascii="Arial" w:hAnsi="Arial" w:cs="Arial"/>
                <w:sz w:val="20"/>
                <w:szCs w:val="20"/>
              </w:rPr>
            </w:pPr>
            <w:r w:rsidRPr="00FA0A10">
              <w:rPr>
                <w:rFonts w:ascii="Arial" w:hAnsi="Arial" w:cs="Arial"/>
                <w:sz w:val="20"/>
                <w:szCs w:val="20"/>
              </w:rPr>
              <w:t>Priority</w:t>
            </w:r>
          </w:p>
        </w:tc>
        <w:tc>
          <w:tcPr>
            <w:tcW w:w="513" w:type="pct"/>
            <w:tcBorders>
              <w:top w:val="single" w:sz="4" w:space="0" w:color="auto"/>
              <w:left w:val="single" w:sz="4" w:space="0" w:color="auto"/>
              <w:bottom w:val="single" w:sz="4" w:space="0" w:color="auto"/>
              <w:right w:val="single" w:sz="4" w:space="0" w:color="auto"/>
            </w:tcBorders>
            <w:hideMark/>
          </w:tcPr>
          <w:p w14:paraId="28648490" w14:textId="77777777" w:rsidR="00A80415" w:rsidRPr="00FA0A10" w:rsidRDefault="00A80415">
            <w:pPr>
              <w:rPr>
                <w:rFonts w:ascii="Arial" w:hAnsi="Arial" w:cs="Arial"/>
                <w:sz w:val="20"/>
                <w:szCs w:val="20"/>
              </w:rPr>
            </w:pPr>
            <w:r w:rsidRPr="00FA0A10">
              <w:rPr>
                <w:rFonts w:ascii="Arial" w:hAnsi="Arial" w:cs="Arial"/>
                <w:sz w:val="20"/>
                <w:szCs w:val="20"/>
              </w:rPr>
              <w:t>Audience</w:t>
            </w:r>
          </w:p>
        </w:tc>
        <w:tc>
          <w:tcPr>
            <w:tcW w:w="1417" w:type="pct"/>
            <w:tcBorders>
              <w:top w:val="single" w:sz="4" w:space="0" w:color="auto"/>
              <w:left w:val="single" w:sz="4" w:space="0" w:color="auto"/>
              <w:bottom w:val="single" w:sz="4" w:space="0" w:color="auto"/>
              <w:right w:val="single" w:sz="4" w:space="0" w:color="auto"/>
            </w:tcBorders>
            <w:hideMark/>
          </w:tcPr>
          <w:p w14:paraId="333E600E" w14:textId="77777777" w:rsidR="00A80415" w:rsidRPr="00FA0A10" w:rsidRDefault="00A80415">
            <w:pPr>
              <w:rPr>
                <w:rFonts w:ascii="Arial" w:hAnsi="Arial" w:cs="Arial"/>
                <w:sz w:val="20"/>
                <w:szCs w:val="20"/>
              </w:rPr>
            </w:pPr>
            <w:r w:rsidRPr="00FA0A10">
              <w:rPr>
                <w:rFonts w:ascii="Arial" w:hAnsi="Arial" w:cs="Arial"/>
                <w:sz w:val="20"/>
                <w:szCs w:val="20"/>
              </w:rPr>
              <w:t>Text</w:t>
            </w:r>
          </w:p>
        </w:tc>
      </w:tr>
      <w:tr w:rsidR="00A80415" w:rsidRPr="00FA0A10" w14:paraId="4D7732FF"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0EABD38F" w14:textId="77777777" w:rsidR="00A80415" w:rsidRPr="002A438F" w:rsidRDefault="00A80415">
            <w:pPr>
              <w:spacing w:after="40"/>
              <w:rPr>
                <w:rFonts w:ascii="Arial" w:hAnsi="Arial" w:cs="Arial"/>
                <w:sz w:val="20"/>
                <w:szCs w:val="20"/>
              </w:rPr>
            </w:pPr>
            <w:r w:rsidRPr="00FA0A10">
              <w:rPr>
                <w:rFonts w:ascii="Arial" w:hAnsi="Arial" w:cs="Arial"/>
                <w:sz w:val="20"/>
                <w:szCs w:val="20"/>
              </w:rPr>
              <w:t>1</w:t>
            </w:r>
          </w:p>
        </w:tc>
        <w:tc>
          <w:tcPr>
            <w:tcW w:w="825" w:type="pct"/>
            <w:tcBorders>
              <w:top w:val="single" w:sz="4" w:space="0" w:color="auto"/>
              <w:left w:val="single" w:sz="4" w:space="0" w:color="auto"/>
              <w:bottom w:val="single" w:sz="4" w:space="0" w:color="auto"/>
              <w:right w:val="single" w:sz="4" w:space="0" w:color="auto"/>
            </w:tcBorders>
            <w:hideMark/>
          </w:tcPr>
          <w:p w14:paraId="70DFD8C2" w14:textId="77777777" w:rsidR="00A80415" w:rsidRPr="001B0FBA" w:rsidRDefault="00A80415">
            <w:pPr>
              <w:spacing w:after="40"/>
              <w:rPr>
                <w:rFonts w:ascii="Arial" w:hAnsi="Arial" w:cs="Arial"/>
                <w:sz w:val="20"/>
                <w:szCs w:val="20"/>
              </w:rPr>
            </w:pPr>
            <w:r w:rsidRPr="001B0FBA">
              <w:rPr>
                <w:rFonts w:ascii="Arial" w:hAnsi="Arial" w:cs="Arial"/>
                <w:sz w:val="20"/>
                <w:szCs w:val="20"/>
              </w:rPr>
              <w:t>RLCUHSL</w:t>
            </w:r>
          </w:p>
        </w:tc>
        <w:tc>
          <w:tcPr>
            <w:tcW w:w="1081" w:type="pct"/>
            <w:tcBorders>
              <w:top w:val="single" w:sz="4" w:space="0" w:color="auto"/>
              <w:left w:val="single" w:sz="4" w:space="0" w:color="auto"/>
              <w:bottom w:val="single" w:sz="4" w:space="0" w:color="auto"/>
              <w:right w:val="single" w:sz="4" w:space="0" w:color="auto"/>
            </w:tcBorders>
            <w:hideMark/>
          </w:tcPr>
          <w:p w14:paraId="568B7313"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HSL &lt;= 0</w:t>
            </w:r>
            <w:r w:rsidR="004473F4" w:rsidRPr="00FA0A10">
              <w:rPr>
                <w:rFonts w:ascii="Arial" w:hAnsi="Arial" w:cs="Arial"/>
                <w:sz w:val="20"/>
                <w:szCs w:val="20"/>
              </w:rPr>
              <w:t>. *</w:t>
            </w:r>
          </w:p>
        </w:tc>
        <w:tc>
          <w:tcPr>
            <w:tcW w:w="540" w:type="pct"/>
            <w:tcBorders>
              <w:top w:val="single" w:sz="4" w:space="0" w:color="auto"/>
              <w:left w:val="single" w:sz="4" w:space="0" w:color="auto"/>
              <w:bottom w:val="single" w:sz="4" w:space="0" w:color="auto"/>
              <w:right w:val="single" w:sz="4" w:space="0" w:color="auto"/>
            </w:tcBorders>
            <w:hideMark/>
          </w:tcPr>
          <w:p w14:paraId="3ECA8F9F"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BF499EE"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71C23120"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1E38798" w14:textId="77777777" w:rsidR="00A80415" w:rsidRPr="004C5652" w:rsidRDefault="00A80415">
            <w:pPr>
              <w:rPr>
                <w:rFonts w:ascii="Arial" w:hAnsi="Arial" w:cs="Arial"/>
                <w:sz w:val="20"/>
              </w:rPr>
            </w:pPr>
            <w:r w:rsidRPr="004C5652">
              <w:rPr>
                <w:rFonts w:ascii="Arial" w:hAnsi="Arial" w:cs="Arial"/>
                <w:sz w:val="20"/>
              </w:rPr>
              <w:t>QSE: &lt;QSE_ID&gt; UNIT: &lt;ID&gt; ALERT: TEL HSL BELOW 0</w:t>
            </w:r>
          </w:p>
          <w:p w14:paraId="50D5AC82" w14:textId="77777777" w:rsidR="00A80415" w:rsidRPr="004C5652" w:rsidRDefault="00A80415">
            <w:pPr>
              <w:rPr>
                <w:rFonts w:ascii="Arial" w:hAnsi="Arial" w:cs="Arial"/>
                <w:sz w:val="20"/>
              </w:rPr>
            </w:pPr>
          </w:p>
          <w:p w14:paraId="3047CC59"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65AA27D1"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0EC311B" w14:textId="77777777" w:rsidR="00A80415" w:rsidRPr="002A438F" w:rsidRDefault="00A80415">
            <w:pPr>
              <w:spacing w:after="40"/>
              <w:rPr>
                <w:rFonts w:ascii="Arial" w:hAnsi="Arial" w:cs="Arial"/>
                <w:sz w:val="20"/>
                <w:szCs w:val="20"/>
              </w:rPr>
            </w:pPr>
            <w:r w:rsidRPr="00FA0A10">
              <w:rPr>
                <w:rFonts w:ascii="Arial" w:hAnsi="Arial" w:cs="Arial"/>
                <w:sz w:val="20"/>
                <w:szCs w:val="20"/>
              </w:rPr>
              <w:t>2</w:t>
            </w:r>
          </w:p>
        </w:tc>
        <w:tc>
          <w:tcPr>
            <w:tcW w:w="825" w:type="pct"/>
            <w:tcBorders>
              <w:top w:val="single" w:sz="4" w:space="0" w:color="auto"/>
              <w:left w:val="single" w:sz="4" w:space="0" w:color="auto"/>
              <w:bottom w:val="single" w:sz="4" w:space="0" w:color="auto"/>
              <w:right w:val="single" w:sz="4" w:space="0" w:color="auto"/>
            </w:tcBorders>
            <w:hideMark/>
          </w:tcPr>
          <w:p w14:paraId="3024DC29" w14:textId="77777777" w:rsidR="00A80415" w:rsidRPr="001B0FBA" w:rsidRDefault="00A80415">
            <w:pPr>
              <w:spacing w:after="40"/>
              <w:rPr>
                <w:rFonts w:ascii="Arial" w:hAnsi="Arial" w:cs="Arial"/>
                <w:sz w:val="20"/>
                <w:szCs w:val="20"/>
              </w:rPr>
            </w:pPr>
            <w:r w:rsidRPr="001B0FBA">
              <w:rPr>
                <w:rFonts w:ascii="Arial" w:hAnsi="Arial" w:cs="Arial"/>
                <w:sz w:val="20"/>
                <w:szCs w:val="20"/>
              </w:rPr>
              <w:t>RLCULSL</w:t>
            </w:r>
          </w:p>
        </w:tc>
        <w:tc>
          <w:tcPr>
            <w:tcW w:w="1081" w:type="pct"/>
            <w:tcBorders>
              <w:top w:val="single" w:sz="4" w:space="0" w:color="auto"/>
              <w:left w:val="single" w:sz="4" w:space="0" w:color="auto"/>
              <w:bottom w:val="single" w:sz="4" w:space="0" w:color="auto"/>
              <w:right w:val="single" w:sz="4" w:space="0" w:color="auto"/>
            </w:tcBorders>
            <w:hideMark/>
          </w:tcPr>
          <w:p w14:paraId="111ED468" w14:textId="77777777" w:rsidR="00A80415" w:rsidRPr="00FA0A10" w:rsidRDefault="00A80415">
            <w:pPr>
              <w:spacing w:after="40"/>
              <w:rPr>
                <w:rFonts w:ascii="Arial" w:hAnsi="Arial" w:cs="Arial"/>
                <w:sz w:val="20"/>
                <w:szCs w:val="20"/>
              </w:rPr>
            </w:pPr>
            <w:r w:rsidRPr="00FA0A10">
              <w:rPr>
                <w:rFonts w:ascii="Arial" w:hAnsi="Arial" w:cs="Arial"/>
                <w:sz w:val="20"/>
                <w:szCs w:val="20"/>
              </w:rPr>
              <w:t>The telemetered LSL &lt; 0</w:t>
            </w:r>
            <w:r w:rsidR="004473F4" w:rsidRPr="00FA0A10">
              <w:rPr>
                <w:rFonts w:ascii="Arial" w:hAnsi="Arial" w:cs="Arial"/>
                <w:sz w:val="20"/>
                <w:szCs w:val="20"/>
              </w:rPr>
              <w:t>. *</w:t>
            </w:r>
          </w:p>
        </w:tc>
        <w:tc>
          <w:tcPr>
            <w:tcW w:w="540" w:type="pct"/>
            <w:tcBorders>
              <w:top w:val="single" w:sz="4" w:space="0" w:color="auto"/>
              <w:left w:val="single" w:sz="4" w:space="0" w:color="auto"/>
              <w:bottom w:val="single" w:sz="4" w:space="0" w:color="auto"/>
              <w:right w:val="single" w:sz="4" w:space="0" w:color="auto"/>
            </w:tcBorders>
            <w:hideMark/>
          </w:tcPr>
          <w:p w14:paraId="66C76681"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0AB46312"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454954D9"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2948E239" w14:textId="77777777" w:rsidR="00A80415" w:rsidRPr="004C5652" w:rsidRDefault="00A80415">
            <w:pPr>
              <w:rPr>
                <w:rFonts w:ascii="Arial" w:hAnsi="Arial" w:cs="Arial"/>
                <w:sz w:val="20"/>
              </w:rPr>
            </w:pPr>
            <w:r w:rsidRPr="004C5652">
              <w:rPr>
                <w:rFonts w:ascii="Arial" w:hAnsi="Arial" w:cs="Arial"/>
                <w:sz w:val="20"/>
              </w:rPr>
              <w:t>QSE: &lt;QSE_ID&gt; UNIT: &lt;ID&gt; ALERT: TEL LSL BELOW 0</w:t>
            </w:r>
          </w:p>
          <w:p w14:paraId="6C1B72EE" w14:textId="77777777" w:rsidR="00A80415" w:rsidRPr="004C5652" w:rsidRDefault="00A80415">
            <w:pPr>
              <w:rPr>
                <w:rFonts w:ascii="Arial" w:hAnsi="Arial" w:cs="Arial"/>
                <w:sz w:val="20"/>
              </w:rPr>
            </w:pPr>
          </w:p>
          <w:p w14:paraId="74150693"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1F6E4A62"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BC664DA" w14:textId="77777777" w:rsidR="00A80415" w:rsidRPr="002A438F" w:rsidRDefault="00A80415">
            <w:pPr>
              <w:spacing w:after="40"/>
              <w:rPr>
                <w:rFonts w:ascii="Arial" w:hAnsi="Arial" w:cs="Arial"/>
                <w:sz w:val="20"/>
                <w:szCs w:val="20"/>
              </w:rPr>
            </w:pPr>
            <w:r w:rsidRPr="00FA0A10">
              <w:rPr>
                <w:rFonts w:ascii="Arial" w:hAnsi="Arial" w:cs="Arial"/>
                <w:sz w:val="20"/>
                <w:szCs w:val="20"/>
              </w:rPr>
              <w:t>3</w:t>
            </w:r>
          </w:p>
        </w:tc>
        <w:tc>
          <w:tcPr>
            <w:tcW w:w="825" w:type="pct"/>
            <w:tcBorders>
              <w:top w:val="single" w:sz="4" w:space="0" w:color="auto"/>
              <w:left w:val="single" w:sz="4" w:space="0" w:color="auto"/>
              <w:bottom w:val="single" w:sz="4" w:space="0" w:color="auto"/>
              <w:right w:val="single" w:sz="4" w:space="0" w:color="auto"/>
            </w:tcBorders>
            <w:hideMark/>
          </w:tcPr>
          <w:p w14:paraId="1517D691" w14:textId="77777777" w:rsidR="00A80415" w:rsidRPr="001B0FBA" w:rsidRDefault="00A80415">
            <w:pPr>
              <w:spacing w:after="40"/>
              <w:rPr>
                <w:rFonts w:ascii="Arial" w:hAnsi="Arial" w:cs="Arial"/>
                <w:sz w:val="20"/>
                <w:szCs w:val="20"/>
              </w:rPr>
            </w:pPr>
            <w:r w:rsidRPr="001B0FBA">
              <w:rPr>
                <w:rFonts w:ascii="Arial" w:hAnsi="Arial" w:cs="Arial"/>
                <w:sz w:val="20"/>
                <w:szCs w:val="20"/>
              </w:rPr>
              <w:t>RLCHSLAS</w:t>
            </w:r>
          </w:p>
        </w:tc>
        <w:tc>
          <w:tcPr>
            <w:tcW w:w="1081" w:type="pct"/>
            <w:tcBorders>
              <w:top w:val="single" w:sz="4" w:space="0" w:color="auto"/>
              <w:left w:val="single" w:sz="4" w:space="0" w:color="auto"/>
              <w:bottom w:val="single" w:sz="4" w:space="0" w:color="auto"/>
              <w:right w:val="single" w:sz="4" w:space="0" w:color="auto"/>
            </w:tcBorders>
            <w:hideMark/>
          </w:tcPr>
          <w:p w14:paraId="4E8F2435" w14:textId="77777777" w:rsidR="00A80415" w:rsidRPr="00FA0A10" w:rsidRDefault="004473F4">
            <w:pPr>
              <w:spacing w:after="40"/>
              <w:rPr>
                <w:rFonts w:ascii="Arial" w:hAnsi="Arial" w:cs="Arial"/>
                <w:sz w:val="20"/>
                <w:szCs w:val="20"/>
              </w:rPr>
            </w:pPr>
            <w:r w:rsidRPr="00FA0A10">
              <w:rPr>
                <w:rFonts w:ascii="Arial" w:hAnsi="Arial" w:cs="Arial"/>
                <w:sz w:val="20"/>
                <w:szCs w:val="20"/>
              </w:rPr>
              <w:t xml:space="preserve">HSL - LSL &lt; Sum of Reg-Up Responsibility, Reg-Down Responsibility, Responsive Responsibility and Non-Spin Responsibility. * </w:t>
            </w:r>
          </w:p>
        </w:tc>
        <w:tc>
          <w:tcPr>
            <w:tcW w:w="540" w:type="pct"/>
            <w:tcBorders>
              <w:top w:val="single" w:sz="4" w:space="0" w:color="auto"/>
              <w:left w:val="single" w:sz="4" w:space="0" w:color="auto"/>
              <w:bottom w:val="single" w:sz="4" w:space="0" w:color="auto"/>
              <w:right w:val="single" w:sz="4" w:space="0" w:color="auto"/>
            </w:tcBorders>
            <w:hideMark/>
          </w:tcPr>
          <w:p w14:paraId="646CF38C"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42C82A16"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14035ADF"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FC1DE6C" w14:textId="77777777" w:rsidR="004473F4" w:rsidRPr="004C5652" w:rsidRDefault="00A80415" w:rsidP="004473F4">
            <w:pPr>
              <w:rPr>
                <w:rFonts w:ascii="Arial" w:hAnsi="Arial" w:cs="Arial"/>
                <w:sz w:val="20"/>
              </w:rPr>
            </w:pPr>
            <w:r w:rsidRPr="004C5652">
              <w:rPr>
                <w:rFonts w:ascii="Arial" w:hAnsi="Arial" w:cs="Arial"/>
                <w:sz w:val="20"/>
              </w:rPr>
              <w:t xml:space="preserve">QSE: &lt;QSE_ID&gt; UNIT: &lt;ID&gt; ALERT:  </w:t>
            </w:r>
            <w:r w:rsidR="004473F4" w:rsidRPr="004C5652">
              <w:rPr>
                <w:rFonts w:ascii="Arial" w:hAnsi="Arial" w:cs="Arial"/>
                <w:sz w:val="20"/>
              </w:rPr>
              <w:t>HSL MINUS LSL BELOW SUM OF AS RESP</w:t>
            </w:r>
          </w:p>
          <w:p w14:paraId="2B7EC507" w14:textId="77777777" w:rsidR="00A80415" w:rsidRPr="004C5652" w:rsidRDefault="00A80415">
            <w:pPr>
              <w:rPr>
                <w:rFonts w:ascii="Arial" w:hAnsi="Arial" w:cs="Arial"/>
                <w:sz w:val="20"/>
              </w:rPr>
            </w:pPr>
          </w:p>
          <w:p w14:paraId="395977AF" w14:textId="77777777" w:rsidR="00A80415" w:rsidRPr="004C5652" w:rsidRDefault="00A80415">
            <w:pPr>
              <w:rPr>
                <w:rFonts w:ascii="Arial" w:hAnsi="Arial" w:cs="Arial"/>
                <w:sz w:val="20"/>
              </w:rPr>
            </w:pPr>
          </w:p>
          <w:p w14:paraId="38513BC2"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DF3FDB1"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65286153" w14:textId="77777777" w:rsidR="00A80415" w:rsidRPr="002A438F" w:rsidRDefault="00A80415">
            <w:pPr>
              <w:spacing w:after="40"/>
              <w:rPr>
                <w:rFonts w:ascii="Arial" w:hAnsi="Arial" w:cs="Arial"/>
                <w:sz w:val="20"/>
                <w:szCs w:val="20"/>
              </w:rPr>
            </w:pPr>
            <w:r w:rsidRPr="00FA0A10">
              <w:rPr>
                <w:rFonts w:ascii="Arial" w:hAnsi="Arial" w:cs="Arial"/>
                <w:sz w:val="20"/>
                <w:szCs w:val="20"/>
              </w:rPr>
              <w:t>4</w:t>
            </w:r>
          </w:p>
        </w:tc>
        <w:tc>
          <w:tcPr>
            <w:tcW w:w="825" w:type="pct"/>
            <w:tcBorders>
              <w:top w:val="single" w:sz="4" w:space="0" w:color="auto"/>
              <w:left w:val="single" w:sz="4" w:space="0" w:color="auto"/>
              <w:bottom w:val="single" w:sz="4" w:space="0" w:color="auto"/>
              <w:right w:val="single" w:sz="4" w:space="0" w:color="auto"/>
            </w:tcBorders>
            <w:hideMark/>
          </w:tcPr>
          <w:p w14:paraId="592A912E" w14:textId="77777777" w:rsidR="00A80415" w:rsidRPr="001B0FBA" w:rsidRDefault="00A80415">
            <w:pPr>
              <w:spacing w:after="40"/>
              <w:rPr>
                <w:rFonts w:ascii="Arial" w:hAnsi="Arial" w:cs="Arial"/>
                <w:sz w:val="20"/>
                <w:szCs w:val="20"/>
              </w:rPr>
            </w:pPr>
            <w:r w:rsidRPr="001B0FBA">
              <w:rPr>
                <w:rFonts w:ascii="Arial" w:hAnsi="Arial" w:cs="Arial"/>
                <w:sz w:val="20"/>
                <w:szCs w:val="20"/>
              </w:rPr>
              <w:t>RLCSCEUR</w:t>
            </w:r>
          </w:p>
        </w:tc>
        <w:tc>
          <w:tcPr>
            <w:tcW w:w="1081" w:type="pct"/>
            <w:tcBorders>
              <w:top w:val="single" w:sz="4" w:space="0" w:color="auto"/>
              <w:left w:val="single" w:sz="4" w:space="0" w:color="auto"/>
              <w:bottom w:val="single" w:sz="4" w:space="0" w:color="auto"/>
              <w:right w:val="single" w:sz="4" w:space="0" w:color="auto"/>
            </w:tcBorders>
            <w:hideMark/>
          </w:tcPr>
          <w:p w14:paraId="51107E5B" w14:textId="77777777" w:rsidR="00A80415" w:rsidRPr="00FA0A10" w:rsidRDefault="00A80415">
            <w:pPr>
              <w:spacing w:after="40"/>
              <w:rPr>
                <w:rFonts w:ascii="Arial" w:hAnsi="Arial" w:cs="Arial"/>
                <w:sz w:val="20"/>
                <w:szCs w:val="20"/>
              </w:rPr>
            </w:pPr>
            <w:r w:rsidRPr="00FA0A10">
              <w:rPr>
                <w:rFonts w:ascii="Arial" w:hAnsi="Arial" w:cs="Arial"/>
                <w:sz w:val="20"/>
                <w:szCs w:val="20"/>
              </w:rPr>
              <w:t>SCED Up Ramp Rate &lt;= 0</w:t>
            </w:r>
            <w:r w:rsidR="004473F4" w:rsidRPr="00FA0A10">
              <w:rPr>
                <w:rFonts w:ascii="Arial" w:hAnsi="Arial" w:cs="Arial"/>
                <w:sz w:val="20"/>
                <w:szCs w:val="20"/>
              </w:rPr>
              <w:t>.</w:t>
            </w:r>
          </w:p>
        </w:tc>
        <w:tc>
          <w:tcPr>
            <w:tcW w:w="540" w:type="pct"/>
            <w:tcBorders>
              <w:top w:val="single" w:sz="4" w:space="0" w:color="auto"/>
              <w:left w:val="single" w:sz="4" w:space="0" w:color="auto"/>
              <w:bottom w:val="single" w:sz="4" w:space="0" w:color="auto"/>
              <w:right w:val="single" w:sz="4" w:space="0" w:color="auto"/>
            </w:tcBorders>
            <w:hideMark/>
          </w:tcPr>
          <w:p w14:paraId="00CC5170"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395CEA2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C8F2040"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9D50CE4"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r w:rsidR="009206D0" w:rsidRPr="004C5652">
              <w:rPr>
                <w:rFonts w:ascii="Arial" w:hAnsi="Arial" w:cs="Arial"/>
                <w:sz w:val="20"/>
              </w:rPr>
              <w:t>SURAMP</w:t>
            </w:r>
            <w:r w:rsidRPr="004C5652">
              <w:rPr>
                <w:rFonts w:ascii="Arial" w:hAnsi="Arial" w:cs="Arial"/>
                <w:sz w:val="20"/>
              </w:rPr>
              <w:t xml:space="preserve"> BELOW 0</w:t>
            </w:r>
          </w:p>
          <w:p w14:paraId="5D5C7845" w14:textId="77777777" w:rsidR="00A80415" w:rsidRPr="004C5652" w:rsidRDefault="00A80415">
            <w:pPr>
              <w:rPr>
                <w:rFonts w:ascii="Arial" w:hAnsi="Arial" w:cs="Arial"/>
                <w:sz w:val="20"/>
              </w:rPr>
            </w:pPr>
          </w:p>
          <w:p w14:paraId="3F7EC90E"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2EFF195"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45866D0" w14:textId="77777777" w:rsidR="00A80415" w:rsidRPr="002A438F" w:rsidRDefault="00A80415">
            <w:pPr>
              <w:spacing w:after="40"/>
              <w:rPr>
                <w:rFonts w:ascii="Arial" w:hAnsi="Arial" w:cs="Arial"/>
                <w:sz w:val="20"/>
                <w:szCs w:val="20"/>
              </w:rPr>
            </w:pPr>
            <w:r w:rsidRPr="00FA0A10">
              <w:rPr>
                <w:rFonts w:ascii="Arial" w:hAnsi="Arial" w:cs="Arial"/>
                <w:sz w:val="20"/>
                <w:szCs w:val="20"/>
              </w:rPr>
              <w:t>5</w:t>
            </w:r>
          </w:p>
        </w:tc>
        <w:tc>
          <w:tcPr>
            <w:tcW w:w="825" w:type="pct"/>
            <w:tcBorders>
              <w:top w:val="single" w:sz="4" w:space="0" w:color="auto"/>
              <w:left w:val="single" w:sz="4" w:space="0" w:color="auto"/>
              <w:bottom w:val="single" w:sz="4" w:space="0" w:color="auto"/>
              <w:right w:val="single" w:sz="4" w:space="0" w:color="auto"/>
            </w:tcBorders>
            <w:hideMark/>
          </w:tcPr>
          <w:p w14:paraId="1E6D089D" w14:textId="77777777" w:rsidR="00A80415" w:rsidRPr="001B0FBA" w:rsidRDefault="00A80415">
            <w:pPr>
              <w:spacing w:after="40"/>
              <w:rPr>
                <w:rFonts w:ascii="Arial" w:hAnsi="Arial" w:cs="Arial"/>
                <w:sz w:val="20"/>
                <w:szCs w:val="20"/>
              </w:rPr>
            </w:pPr>
            <w:r w:rsidRPr="001B0FBA">
              <w:rPr>
                <w:rFonts w:ascii="Arial" w:hAnsi="Arial" w:cs="Arial"/>
                <w:sz w:val="20"/>
                <w:szCs w:val="20"/>
              </w:rPr>
              <w:t>RLCSCEDR</w:t>
            </w:r>
          </w:p>
        </w:tc>
        <w:tc>
          <w:tcPr>
            <w:tcW w:w="1081" w:type="pct"/>
            <w:tcBorders>
              <w:top w:val="single" w:sz="4" w:space="0" w:color="auto"/>
              <w:left w:val="single" w:sz="4" w:space="0" w:color="auto"/>
              <w:bottom w:val="single" w:sz="4" w:space="0" w:color="auto"/>
              <w:right w:val="single" w:sz="4" w:space="0" w:color="auto"/>
            </w:tcBorders>
            <w:hideMark/>
          </w:tcPr>
          <w:p w14:paraId="57F03AB6"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SCED Down Ramp Rate &lt;= 0</w:t>
            </w:r>
            <w:r w:rsidR="004473F4" w:rsidRPr="00FA0A10">
              <w:rPr>
                <w:rFonts w:ascii="Arial" w:hAnsi="Arial" w:cs="Arial"/>
                <w:sz w:val="20"/>
                <w:szCs w:val="20"/>
              </w:rPr>
              <w:t>.</w:t>
            </w:r>
          </w:p>
        </w:tc>
        <w:tc>
          <w:tcPr>
            <w:tcW w:w="540" w:type="pct"/>
            <w:tcBorders>
              <w:top w:val="single" w:sz="4" w:space="0" w:color="auto"/>
              <w:left w:val="single" w:sz="4" w:space="0" w:color="auto"/>
              <w:bottom w:val="single" w:sz="4" w:space="0" w:color="auto"/>
              <w:right w:val="single" w:sz="4" w:space="0" w:color="auto"/>
            </w:tcBorders>
            <w:hideMark/>
          </w:tcPr>
          <w:p w14:paraId="3609437E"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1C6EF76A"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81671A6"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012ECD5"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31148710" w14:textId="77777777" w:rsidR="00A80415" w:rsidRPr="004C5652" w:rsidRDefault="004473F4">
            <w:pPr>
              <w:rPr>
                <w:rFonts w:ascii="Arial" w:hAnsi="Arial" w:cs="Arial"/>
                <w:sz w:val="20"/>
              </w:rPr>
            </w:pPr>
            <w:r w:rsidRPr="004C5652">
              <w:rPr>
                <w:rFonts w:ascii="Arial" w:hAnsi="Arial" w:cs="Arial"/>
                <w:sz w:val="20"/>
              </w:rPr>
              <w:t>S</w:t>
            </w:r>
            <w:r w:rsidR="009455AE" w:rsidRPr="004C5652">
              <w:rPr>
                <w:rFonts w:ascii="Arial" w:hAnsi="Arial" w:cs="Arial"/>
                <w:sz w:val="20"/>
              </w:rPr>
              <w:t>D</w:t>
            </w:r>
            <w:r w:rsidRPr="004C5652">
              <w:rPr>
                <w:rFonts w:ascii="Arial" w:hAnsi="Arial" w:cs="Arial"/>
                <w:sz w:val="20"/>
              </w:rPr>
              <w:t>RAMP</w:t>
            </w:r>
            <w:r w:rsidR="00A80415" w:rsidRPr="004C5652">
              <w:rPr>
                <w:rFonts w:ascii="Arial" w:hAnsi="Arial" w:cs="Arial"/>
                <w:sz w:val="20"/>
              </w:rPr>
              <w:t xml:space="preserve"> BELOW 0</w:t>
            </w:r>
          </w:p>
          <w:p w14:paraId="7B8E48ED" w14:textId="77777777" w:rsidR="00A80415" w:rsidRPr="004C5652" w:rsidRDefault="00A80415">
            <w:pPr>
              <w:rPr>
                <w:rFonts w:ascii="Arial" w:hAnsi="Arial" w:cs="Arial"/>
                <w:sz w:val="20"/>
              </w:rPr>
            </w:pPr>
          </w:p>
          <w:p w14:paraId="1C909D51"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20BA5A5D"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A13D411" w14:textId="77777777" w:rsidR="00A80415" w:rsidRPr="002A438F" w:rsidRDefault="00A80415">
            <w:pPr>
              <w:spacing w:after="40"/>
              <w:rPr>
                <w:rFonts w:ascii="Arial" w:hAnsi="Arial" w:cs="Arial"/>
                <w:sz w:val="20"/>
                <w:szCs w:val="20"/>
              </w:rPr>
            </w:pPr>
            <w:r w:rsidRPr="00FA0A10">
              <w:rPr>
                <w:rFonts w:ascii="Arial" w:hAnsi="Arial" w:cs="Arial"/>
                <w:sz w:val="20"/>
                <w:szCs w:val="20"/>
              </w:rPr>
              <w:t>6</w:t>
            </w:r>
          </w:p>
        </w:tc>
        <w:tc>
          <w:tcPr>
            <w:tcW w:w="825" w:type="pct"/>
            <w:tcBorders>
              <w:top w:val="single" w:sz="4" w:space="0" w:color="auto"/>
              <w:left w:val="single" w:sz="4" w:space="0" w:color="auto"/>
              <w:bottom w:val="single" w:sz="4" w:space="0" w:color="auto"/>
              <w:right w:val="single" w:sz="4" w:space="0" w:color="auto"/>
            </w:tcBorders>
            <w:hideMark/>
          </w:tcPr>
          <w:p w14:paraId="65BB8297" w14:textId="77777777" w:rsidR="00A80415" w:rsidRPr="001B0FBA" w:rsidRDefault="00A80415">
            <w:pPr>
              <w:spacing w:after="40"/>
              <w:rPr>
                <w:rFonts w:ascii="Arial" w:hAnsi="Arial" w:cs="Arial"/>
                <w:sz w:val="20"/>
                <w:szCs w:val="20"/>
              </w:rPr>
            </w:pPr>
            <w:r w:rsidRPr="001B0FBA">
              <w:rPr>
                <w:rFonts w:ascii="Arial" w:hAnsi="Arial" w:cs="Arial"/>
                <w:sz w:val="20"/>
                <w:szCs w:val="20"/>
              </w:rPr>
              <w:t>RLCCCNO</w:t>
            </w:r>
          </w:p>
        </w:tc>
        <w:tc>
          <w:tcPr>
            <w:tcW w:w="1081" w:type="pct"/>
            <w:tcBorders>
              <w:top w:val="single" w:sz="4" w:space="0" w:color="auto"/>
              <w:left w:val="single" w:sz="4" w:space="0" w:color="auto"/>
              <w:bottom w:val="single" w:sz="4" w:space="0" w:color="auto"/>
              <w:right w:val="single" w:sz="4" w:space="0" w:color="auto"/>
            </w:tcBorders>
            <w:hideMark/>
          </w:tcPr>
          <w:p w14:paraId="658DC2C7" w14:textId="77777777" w:rsidR="00A80415" w:rsidRPr="00FA0A10" w:rsidRDefault="00A80415" w:rsidP="004473F4">
            <w:pPr>
              <w:spacing w:after="40"/>
              <w:ind w:left="72"/>
              <w:rPr>
                <w:rFonts w:ascii="Arial" w:hAnsi="Arial" w:cs="Arial"/>
                <w:sz w:val="20"/>
                <w:szCs w:val="20"/>
              </w:rPr>
            </w:pPr>
            <w:r w:rsidRPr="00FA0A10">
              <w:rPr>
                <w:rFonts w:ascii="Arial" w:hAnsi="Arial" w:cs="Arial"/>
                <w:sz w:val="20"/>
                <w:szCs w:val="20"/>
              </w:rPr>
              <w:t>For Combined Cycle configuration number validation, set it to default or last good value not 0</w:t>
            </w:r>
            <w:r w:rsidR="004473F4" w:rsidRPr="00FA0A10">
              <w:rPr>
                <w:rFonts w:ascii="Arial" w:hAnsi="Arial" w:cs="Arial"/>
                <w:sz w:val="20"/>
                <w:szCs w:val="20"/>
              </w:rPr>
              <w:t xml:space="preserve">. * </w:t>
            </w:r>
          </w:p>
        </w:tc>
        <w:tc>
          <w:tcPr>
            <w:tcW w:w="540" w:type="pct"/>
            <w:tcBorders>
              <w:top w:val="single" w:sz="4" w:space="0" w:color="auto"/>
              <w:left w:val="single" w:sz="4" w:space="0" w:color="auto"/>
              <w:bottom w:val="single" w:sz="4" w:space="0" w:color="auto"/>
              <w:right w:val="single" w:sz="4" w:space="0" w:color="auto"/>
            </w:tcBorders>
            <w:hideMark/>
          </w:tcPr>
          <w:p w14:paraId="0A764A07"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7029A1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9DDB933"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0A169B65"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20541835" w14:textId="77777777" w:rsidR="00A80415" w:rsidRPr="004C5652" w:rsidRDefault="00A80415">
            <w:pPr>
              <w:rPr>
                <w:rFonts w:ascii="Arial" w:hAnsi="Arial" w:cs="Arial"/>
                <w:sz w:val="20"/>
              </w:rPr>
            </w:pPr>
            <w:r w:rsidRPr="004C5652">
              <w:rPr>
                <w:rFonts w:ascii="Arial" w:hAnsi="Arial" w:cs="Arial"/>
                <w:sz w:val="20"/>
              </w:rPr>
              <w:t>INVALID CC CONFIG</w:t>
            </w:r>
          </w:p>
          <w:p w14:paraId="55316AAA" w14:textId="77777777" w:rsidR="00A80415" w:rsidRPr="004C5652" w:rsidRDefault="00A80415">
            <w:pPr>
              <w:rPr>
                <w:rFonts w:ascii="Arial" w:hAnsi="Arial" w:cs="Arial"/>
                <w:sz w:val="20"/>
              </w:rPr>
            </w:pPr>
          </w:p>
          <w:p w14:paraId="63D5EB8D" w14:textId="77777777" w:rsidR="00A80415" w:rsidRPr="002A438F" w:rsidRDefault="00A80415">
            <w:pPr>
              <w:rPr>
                <w:rFonts w:ascii="Arial" w:hAnsi="Arial" w:cs="Arial"/>
                <w:sz w:val="20"/>
                <w:szCs w:val="20"/>
              </w:rPr>
            </w:pPr>
            <w:r w:rsidRPr="00FA0A10">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62AF244D"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282968F8"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7</w:t>
            </w:r>
          </w:p>
        </w:tc>
        <w:tc>
          <w:tcPr>
            <w:tcW w:w="825" w:type="pct"/>
            <w:tcBorders>
              <w:top w:val="single" w:sz="4" w:space="0" w:color="auto"/>
              <w:left w:val="single" w:sz="4" w:space="0" w:color="auto"/>
              <w:bottom w:val="single" w:sz="4" w:space="0" w:color="auto"/>
              <w:right w:val="single" w:sz="4" w:space="0" w:color="auto"/>
            </w:tcBorders>
            <w:hideMark/>
          </w:tcPr>
          <w:p w14:paraId="57ACBAFF"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RLCHLSL</w:t>
            </w:r>
          </w:p>
        </w:tc>
        <w:tc>
          <w:tcPr>
            <w:tcW w:w="1081" w:type="pct"/>
            <w:tcBorders>
              <w:top w:val="single" w:sz="4" w:space="0" w:color="auto"/>
              <w:left w:val="single" w:sz="4" w:space="0" w:color="auto"/>
              <w:bottom w:val="single" w:sz="4" w:space="0" w:color="auto"/>
              <w:right w:val="single" w:sz="4" w:space="0" w:color="auto"/>
            </w:tcBorders>
            <w:hideMark/>
          </w:tcPr>
          <w:p w14:paraId="188EBEBA" w14:textId="77777777" w:rsidR="00A80415" w:rsidRPr="00FA0A10" w:rsidRDefault="004473F4">
            <w:pPr>
              <w:spacing w:after="40"/>
              <w:ind w:left="72"/>
              <w:rPr>
                <w:rFonts w:ascii="Arial" w:hAnsi="Arial" w:cs="Arial"/>
                <w:sz w:val="20"/>
                <w:szCs w:val="20"/>
              </w:rPr>
            </w:pPr>
            <w:r w:rsidRPr="00FA0A10">
              <w:rPr>
                <w:rFonts w:ascii="Arial" w:hAnsi="Arial" w:cs="Arial"/>
                <w:sz w:val="20"/>
                <w:szCs w:val="20"/>
              </w:rPr>
              <w:t>Invalid HSL or LSL telemetry (quality suspect). *</w:t>
            </w:r>
          </w:p>
        </w:tc>
        <w:tc>
          <w:tcPr>
            <w:tcW w:w="540" w:type="pct"/>
            <w:tcBorders>
              <w:top w:val="single" w:sz="4" w:space="0" w:color="auto"/>
              <w:left w:val="single" w:sz="4" w:space="0" w:color="auto"/>
              <w:bottom w:val="single" w:sz="4" w:space="0" w:color="auto"/>
              <w:right w:val="single" w:sz="4" w:space="0" w:color="auto"/>
            </w:tcBorders>
            <w:hideMark/>
          </w:tcPr>
          <w:p w14:paraId="3737A33D" w14:textId="77777777" w:rsidR="00A80415" w:rsidRPr="000467EE"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C7E2171"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DD5D46D"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4F43347C"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60415F8C" w14:textId="77777777" w:rsidR="00A80415" w:rsidRPr="004C5652" w:rsidRDefault="00A80415">
            <w:pPr>
              <w:rPr>
                <w:rFonts w:ascii="Arial" w:hAnsi="Arial" w:cs="Arial"/>
                <w:sz w:val="20"/>
              </w:rPr>
            </w:pPr>
            <w:r w:rsidRPr="004C5652">
              <w:rPr>
                <w:rFonts w:ascii="Arial" w:hAnsi="Arial" w:cs="Arial"/>
                <w:sz w:val="20"/>
              </w:rPr>
              <w:t>INVALID TEL HSL OR LSL</w:t>
            </w:r>
          </w:p>
          <w:p w14:paraId="46FB6A48" w14:textId="77777777" w:rsidR="00A80415" w:rsidRPr="004C5652" w:rsidRDefault="00A80415">
            <w:pPr>
              <w:rPr>
                <w:rFonts w:ascii="Arial" w:hAnsi="Arial" w:cs="Arial"/>
                <w:sz w:val="20"/>
              </w:rPr>
            </w:pPr>
          </w:p>
          <w:p w14:paraId="36291FA1"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5F844A99"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4107C61" w14:textId="77777777" w:rsidR="00A80415" w:rsidRPr="002A438F" w:rsidRDefault="00A80415">
            <w:pPr>
              <w:spacing w:after="40"/>
              <w:rPr>
                <w:rFonts w:ascii="Arial" w:hAnsi="Arial" w:cs="Arial"/>
                <w:sz w:val="20"/>
                <w:szCs w:val="20"/>
              </w:rPr>
            </w:pPr>
            <w:r w:rsidRPr="00FA0A10">
              <w:rPr>
                <w:rFonts w:ascii="Arial" w:hAnsi="Arial" w:cs="Arial"/>
                <w:sz w:val="20"/>
                <w:szCs w:val="20"/>
              </w:rPr>
              <w:t>8</w:t>
            </w:r>
          </w:p>
        </w:tc>
        <w:tc>
          <w:tcPr>
            <w:tcW w:w="825" w:type="pct"/>
            <w:tcBorders>
              <w:top w:val="single" w:sz="4" w:space="0" w:color="auto"/>
              <w:left w:val="single" w:sz="4" w:space="0" w:color="auto"/>
              <w:bottom w:val="single" w:sz="4" w:space="0" w:color="auto"/>
              <w:right w:val="single" w:sz="4" w:space="0" w:color="auto"/>
            </w:tcBorders>
            <w:hideMark/>
          </w:tcPr>
          <w:p w14:paraId="37809059"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RLCXGTBD</w:t>
            </w:r>
          </w:p>
        </w:tc>
        <w:tc>
          <w:tcPr>
            <w:tcW w:w="1081" w:type="pct"/>
            <w:tcBorders>
              <w:top w:val="single" w:sz="4" w:space="0" w:color="auto"/>
              <w:left w:val="single" w:sz="4" w:space="0" w:color="auto"/>
              <w:bottom w:val="single" w:sz="4" w:space="0" w:color="auto"/>
              <w:right w:val="single" w:sz="4" w:space="0" w:color="auto"/>
            </w:tcBorders>
            <w:hideMark/>
          </w:tcPr>
          <w:p w14:paraId="5A2E6A97" w14:textId="77777777" w:rsidR="00A80415" w:rsidRPr="00FA0A10" w:rsidRDefault="004473F4">
            <w:pPr>
              <w:spacing w:after="40"/>
              <w:ind w:left="72"/>
              <w:rPr>
                <w:rFonts w:ascii="Arial" w:hAnsi="Arial" w:cs="Arial"/>
                <w:sz w:val="20"/>
                <w:szCs w:val="20"/>
              </w:rPr>
            </w:pPr>
            <w:r w:rsidRPr="00FA0A10">
              <w:rPr>
                <w:rFonts w:ascii="Arial" w:hAnsi="Arial" w:cs="Arial"/>
                <w:sz w:val="20"/>
                <w:szCs w:val="20"/>
              </w:rPr>
              <w:t xml:space="preserve"> Invalid or suspect resource status codes. *</w:t>
            </w:r>
          </w:p>
        </w:tc>
        <w:tc>
          <w:tcPr>
            <w:tcW w:w="540" w:type="pct"/>
            <w:tcBorders>
              <w:top w:val="single" w:sz="4" w:space="0" w:color="auto"/>
              <w:left w:val="single" w:sz="4" w:space="0" w:color="auto"/>
              <w:bottom w:val="single" w:sz="4" w:space="0" w:color="auto"/>
              <w:right w:val="single" w:sz="4" w:space="0" w:color="auto"/>
            </w:tcBorders>
            <w:hideMark/>
          </w:tcPr>
          <w:p w14:paraId="41BC0EE7"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6948AE8"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BA1E20F"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3C6A5C59"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5765A8C2" w14:textId="77777777" w:rsidR="00A80415" w:rsidRPr="004C5652" w:rsidRDefault="00A80415">
            <w:pPr>
              <w:rPr>
                <w:rFonts w:ascii="Arial" w:hAnsi="Arial" w:cs="Arial"/>
                <w:sz w:val="20"/>
              </w:rPr>
            </w:pPr>
            <w:r w:rsidRPr="004C5652">
              <w:rPr>
                <w:rFonts w:ascii="Arial" w:hAnsi="Arial" w:cs="Arial"/>
                <w:sz w:val="20"/>
              </w:rPr>
              <w:t>INVALID TEL RST</w:t>
            </w:r>
          </w:p>
          <w:p w14:paraId="7207FFED" w14:textId="77777777" w:rsidR="00A80415" w:rsidRPr="004C5652" w:rsidRDefault="00A80415">
            <w:pPr>
              <w:rPr>
                <w:rFonts w:ascii="Arial" w:hAnsi="Arial" w:cs="Arial"/>
                <w:sz w:val="20"/>
              </w:rPr>
            </w:pPr>
          </w:p>
          <w:p w14:paraId="37F2250E"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3F66142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12EB87B" w14:textId="77777777" w:rsidR="00A80415" w:rsidRPr="002A438F" w:rsidRDefault="00A80415">
            <w:pPr>
              <w:spacing w:after="40"/>
              <w:rPr>
                <w:rFonts w:ascii="Arial" w:hAnsi="Arial" w:cs="Arial"/>
                <w:sz w:val="20"/>
                <w:szCs w:val="20"/>
              </w:rPr>
            </w:pPr>
            <w:r w:rsidRPr="00FA0A10">
              <w:rPr>
                <w:rFonts w:ascii="Arial" w:hAnsi="Arial" w:cs="Arial"/>
                <w:sz w:val="20"/>
                <w:szCs w:val="20"/>
              </w:rPr>
              <w:t>9</w:t>
            </w:r>
          </w:p>
        </w:tc>
        <w:tc>
          <w:tcPr>
            <w:tcW w:w="825" w:type="pct"/>
            <w:tcBorders>
              <w:top w:val="single" w:sz="4" w:space="0" w:color="auto"/>
              <w:left w:val="single" w:sz="4" w:space="0" w:color="auto"/>
              <w:bottom w:val="single" w:sz="4" w:space="0" w:color="auto"/>
              <w:right w:val="single" w:sz="4" w:space="0" w:color="auto"/>
            </w:tcBorders>
            <w:hideMark/>
          </w:tcPr>
          <w:p w14:paraId="28682BEA"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BCRSMTCH</w:t>
            </w:r>
          </w:p>
        </w:tc>
        <w:tc>
          <w:tcPr>
            <w:tcW w:w="1081" w:type="pct"/>
            <w:tcBorders>
              <w:top w:val="single" w:sz="4" w:space="0" w:color="auto"/>
              <w:left w:val="single" w:sz="4" w:space="0" w:color="auto"/>
              <w:bottom w:val="single" w:sz="4" w:space="0" w:color="auto"/>
              <w:right w:val="single" w:sz="4" w:space="0" w:color="auto"/>
            </w:tcBorders>
            <w:hideMark/>
          </w:tcPr>
          <w:p w14:paraId="3F6972C5"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Add a SCADA calculation to sum the Mw telemetry of transmission lines moving power from a generating plant.  Compare this total to the sum of the telemetered Mw output of the Resources at the same plant.  Alarm the QSE if the amount exceeds a threshold.</w:t>
            </w:r>
          </w:p>
        </w:tc>
        <w:tc>
          <w:tcPr>
            <w:tcW w:w="540" w:type="pct"/>
            <w:tcBorders>
              <w:top w:val="single" w:sz="4" w:space="0" w:color="auto"/>
              <w:left w:val="single" w:sz="4" w:space="0" w:color="auto"/>
              <w:bottom w:val="single" w:sz="4" w:space="0" w:color="auto"/>
              <w:right w:val="single" w:sz="4" w:space="0" w:color="auto"/>
            </w:tcBorders>
            <w:hideMark/>
          </w:tcPr>
          <w:p w14:paraId="4B64C356"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3A696ED"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58F8F663"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62110A35" w14:textId="77777777" w:rsidR="00A80415" w:rsidRPr="004C5652" w:rsidRDefault="00A80415">
            <w:pPr>
              <w:rPr>
                <w:rFonts w:ascii="Arial" w:hAnsi="Arial" w:cs="Arial"/>
                <w:sz w:val="20"/>
              </w:rPr>
            </w:pPr>
            <w:r w:rsidRPr="004C5652">
              <w:rPr>
                <w:rFonts w:ascii="Arial" w:hAnsi="Arial" w:cs="Arial"/>
                <w:sz w:val="20"/>
              </w:rPr>
              <w:t>ALERT :&lt;RES_ID&gt; - TEL MW= &lt;VALUE&gt; TRANS SUM= &lt;VALUE&gt;</w:t>
            </w:r>
          </w:p>
          <w:p w14:paraId="42C16FB7" w14:textId="77777777" w:rsidR="00A80415" w:rsidRPr="004C5652" w:rsidRDefault="00A80415">
            <w:pPr>
              <w:rPr>
                <w:rFonts w:ascii="Arial" w:hAnsi="Arial" w:cs="Arial"/>
                <w:sz w:val="20"/>
              </w:rPr>
            </w:pPr>
          </w:p>
          <w:p w14:paraId="11E79EDE" w14:textId="77777777" w:rsidR="00A80415" w:rsidRPr="004C5652" w:rsidRDefault="00A80415">
            <w:pPr>
              <w:rPr>
                <w:rFonts w:ascii="Arial" w:hAnsi="Arial" w:cs="Arial"/>
                <w:sz w:val="20"/>
              </w:rPr>
            </w:pPr>
            <w:r w:rsidRPr="004C5652">
              <w:rPr>
                <w:rFonts w:ascii="Arial" w:hAnsi="Arial" w:cs="Arial"/>
                <w:sz w:val="20"/>
              </w:rPr>
              <w:t xml:space="preserve">Note: </w:t>
            </w:r>
          </w:p>
          <w:p w14:paraId="7DC666E3" w14:textId="77777777" w:rsidR="00A80415" w:rsidRPr="002A438F" w:rsidRDefault="00A80415">
            <w:pPr>
              <w:rPr>
                <w:rFonts w:ascii="Arial" w:hAnsi="Arial" w:cs="Arial"/>
                <w:sz w:val="20"/>
              </w:rPr>
            </w:pPr>
            <w:r w:rsidRPr="004C5652">
              <w:rPr>
                <w:rFonts w:ascii="Arial" w:hAnsi="Arial" w:cs="Arial"/>
                <w:sz w:val="20"/>
              </w:rPr>
              <w:t xml:space="preserve">&lt;RES_ID&gt; </w:t>
            </w:r>
            <w:r w:rsidRPr="00FA0A10">
              <w:rPr>
                <w:rFonts w:ascii="Arial" w:hAnsi="Arial" w:cs="Arial"/>
                <w:sz w:val="20"/>
              </w:rPr>
              <w:sym w:font="Wingdings" w:char="00E0"/>
            </w:r>
            <w:r w:rsidRPr="00FA0A10">
              <w:rPr>
                <w:rFonts w:ascii="Arial" w:hAnsi="Arial" w:cs="Arial"/>
                <w:sz w:val="20"/>
              </w:rPr>
              <w:t xml:space="preserve"> &lt;SUBSTATION&gt; &lt;UNIT#&gt;</w:t>
            </w:r>
          </w:p>
        </w:tc>
      </w:tr>
      <w:tr w:rsidR="00A80415" w:rsidRPr="00FA0A10" w14:paraId="042CD97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A207948" w14:textId="77777777" w:rsidR="00A80415" w:rsidRPr="002A438F" w:rsidRDefault="00A80415">
            <w:pPr>
              <w:spacing w:after="40"/>
              <w:rPr>
                <w:rFonts w:ascii="Arial" w:hAnsi="Arial" w:cs="Arial"/>
                <w:sz w:val="20"/>
                <w:szCs w:val="20"/>
              </w:rPr>
            </w:pPr>
            <w:r w:rsidRPr="00FA0A10">
              <w:rPr>
                <w:rFonts w:ascii="Arial" w:hAnsi="Arial" w:cs="Arial"/>
                <w:sz w:val="20"/>
                <w:szCs w:val="20"/>
              </w:rPr>
              <w:t>10</w:t>
            </w:r>
          </w:p>
        </w:tc>
        <w:tc>
          <w:tcPr>
            <w:tcW w:w="825" w:type="pct"/>
            <w:tcBorders>
              <w:top w:val="single" w:sz="4" w:space="0" w:color="auto"/>
              <w:left w:val="single" w:sz="4" w:space="0" w:color="auto"/>
              <w:bottom w:val="single" w:sz="4" w:space="0" w:color="auto"/>
              <w:right w:val="single" w:sz="4" w:space="0" w:color="auto"/>
            </w:tcBorders>
            <w:hideMark/>
          </w:tcPr>
          <w:p w14:paraId="5AD999D1" w14:textId="77777777" w:rsidR="00A80415" w:rsidRPr="001B0FBA" w:rsidRDefault="00A80415">
            <w:pPr>
              <w:spacing w:after="40"/>
              <w:rPr>
                <w:rFonts w:ascii="Arial" w:hAnsi="Arial" w:cs="Arial"/>
                <w:sz w:val="20"/>
                <w:szCs w:val="20"/>
              </w:rPr>
            </w:pPr>
            <w:r w:rsidRPr="001B0FBA">
              <w:rPr>
                <w:rFonts w:ascii="Arial" w:hAnsi="Arial" w:cs="Arial"/>
                <w:sz w:val="20"/>
                <w:szCs w:val="20"/>
              </w:rPr>
              <w:t>RLCSUSMW</w:t>
            </w:r>
          </w:p>
        </w:tc>
        <w:tc>
          <w:tcPr>
            <w:tcW w:w="1081" w:type="pct"/>
            <w:tcBorders>
              <w:top w:val="single" w:sz="4" w:space="0" w:color="auto"/>
              <w:left w:val="single" w:sz="4" w:space="0" w:color="auto"/>
              <w:bottom w:val="single" w:sz="4" w:space="0" w:color="auto"/>
              <w:right w:val="single" w:sz="4" w:space="0" w:color="auto"/>
            </w:tcBorders>
            <w:hideMark/>
          </w:tcPr>
          <w:p w14:paraId="68EEDEE2" w14:textId="77777777" w:rsidR="00A80415" w:rsidRPr="00FA0A10" w:rsidRDefault="00A80415" w:rsidP="004473F4">
            <w:pPr>
              <w:spacing w:after="40"/>
              <w:ind w:left="72"/>
              <w:rPr>
                <w:rFonts w:ascii="Arial" w:hAnsi="Arial" w:cs="Arial"/>
                <w:sz w:val="20"/>
                <w:szCs w:val="20"/>
              </w:rPr>
            </w:pPr>
            <w:r w:rsidRPr="00FA0A10">
              <w:rPr>
                <w:rFonts w:ascii="Arial" w:hAnsi="Arial" w:cs="Arial"/>
                <w:sz w:val="20"/>
                <w:szCs w:val="20"/>
              </w:rPr>
              <w:t xml:space="preserve">If the HDL = LDL = Actual Generation and Resource Status </w:t>
            </w:r>
            <w:r w:rsidR="004473F4" w:rsidRPr="00FA0A10">
              <w:rPr>
                <w:rFonts w:ascii="Arial" w:hAnsi="Arial" w:cs="Arial"/>
                <w:sz w:val="20"/>
                <w:szCs w:val="20"/>
              </w:rPr>
              <w:t xml:space="preserve">is </w:t>
            </w:r>
            <w:r w:rsidRPr="00FA0A10">
              <w:rPr>
                <w:rFonts w:ascii="Arial" w:hAnsi="Arial" w:cs="Arial"/>
                <w:sz w:val="20"/>
                <w:szCs w:val="20"/>
              </w:rPr>
              <w:t xml:space="preserve">not OFF </w:t>
            </w:r>
            <w:r w:rsidR="004473F4" w:rsidRPr="00FA0A10">
              <w:rPr>
                <w:rFonts w:ascii="Arial" w:hAnsi="Arial" w:cs="Arial"/>
                <w:sz w:val="20"/>
                <w:szCs w:val="20"/>
              </w:rPr>
              <w:t xml:space="preserve">then </w:t>
            </w:r>
            <w:r w:rsidRPr="00FA0A10">
              <w:rPr>
                <w:rFonts w:ascii="Arial" w:hAnsi="Arial" w:cs="Arial"/>
                <w:sz w:val="20"/>
                <w:szCs w:val="20"/>
              </w:rPr>
              <w:t>alarm the QSE operator to verify data telemetry used by RLC.</w:t>
            </w:r>
            <w:r w:rsidR="004473F4" w:rsidRPr="00FA0A10">
              <w:rPr>
                <w:rFonts w:ascii="Arial" w:hAnsi="Arial" w:cs="Arial"/>
                <w:sz w:val="20"/>
                <w:szCs w:val="20"/>
              </w:rPr>
              <w:t xml:space="preserve"> *</w:t>
            </w:r>
          </w:p>
        </w:tc>
        <w:tc>
          <w:tcPr>
            <w:tcW w:w="540" w:type="pct"/>
            <w:tcBorders>
              <w:top w:val="single" w:sz="4" w:space="0" w:color="auto"/>
              <w:left w:val="single" w:sz="4" w:space="0" w:color="auto"/>
              <w:bottom w:val="single" w:sz="4" w:space="0" w:color="auto"/>
              <w:right w:val="single" w:sz="4" w:space="0" w:color="auto"/>
            </w:tcBorders>
            <w:hideMark/>
          </w:tcPr>
          <w:p w14:paraId="2EE97CE3"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4E68E2CF" w14:textId="77777777" w:rsidR="00A80415" w:rsidRPr="00B81394"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28D210F1"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hideMark/>
          </w:tcPr>
          <w:p w14:paraId="1DE0BD0D"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51C16AD9" w14:textId="77777777" w:rsidR="00A80415" w:rsidRPr="004C5652" w:rsidRDefault="00A80415">
            <w:pPr>
              <w:rPr>
                <w:rFonts w:ascii="Arial" w:hAnsi="Arial" w:cs="Arial"/>
                <w:sz w:val="20"/>
                <w:szCs w:val="20"/>
              </w:rPr>
            </w:pPr>
            <w:r w:rsidRPr="004C5652">
              <w:rPr>
                <w:rFonts w:ascii="Arial" w:hAnsi="Arial" w:cs="Arial"/>
                <w:sz w:val="20"/>
              </w:rPr>
              <w:t>SUSPECT TEL HDL=LDL=MW</w:t>
            </w:r>
          </w:p>
        </w:tc>
      </w:tr>
      <w:tr w:rsidR="00A80415" w:rsidRPr="00FA0A10" w14:paraId="21BD4863"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47A00492" w14:textId="77777777" w:rsidR="00A80415" w:rsidRPr="002A438F" w:rsidRDefault="00A80415">
            <w:pPr>
              <w:spacing w:after="40"/>
              <w:rPr>
                <w:rFonts w:ascii="Arial" w:hAnsi="Arial" w:cs="Arial"/>
                <w:sz w:val="20"/>
                <w:szCs w:val="20"/>
              </w:rPr>
            </w:pPr>
            <w:r w:rsidRPr="00FA0A10">
              <w:rPr>
                <w:rFonts w:ascii="Arial" w:hAnsi="Arial" w:cs="Arial"/>
                <w:sz w:val="20"/>
                <w:szCs w:val="20"/>
              </w:rPr>
              <w:t>11</w:t>
            </w:r>
          </w:p>
        </w:tc>
        <w:tc>
          <w:tcPr>
            <w:tcW w:w="825" w:type="pct"/>
            <w:tcBorders>
              <w:top w:val="single" w:sz="4" w:space="0" w:color="auto"/>
              <w:left w:val="single" w:sz="4" w:space="0" w:color="auto"/>
              <w:bottom w:val="single" w:sz="4" w:space="0" w:color="auto"/>
              <w:right w:val="single" w:sz="4" w:space="0" w:color="auto"/>
            </w:tcBorders>
            <w:hideMark/>
          </w:tcPr>
          <w:p w14:paraId="60DC3A6A"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RLCRSTMW</w:t>
            </w:r>
          </w:p>
        </w:tc>
        <w:tc>
          <w:tcPr>
            <w:tcW w:w="1081" w:type="pct"/>
            <w:tcBorders>
              <w:top w:val="single" w:sz="4" w:space="0" w:color="auto"/>
              <w:left w:val="single" w:sz="4" w:space="0" w:color="auto"/>
              <w:bottom w:val="single" w:sz="4" w:space="0" w:color="auto"/>
              <w:right w:val="single" w:sz="4" w:space="0" w:color="auto"/>
            </w:tcBorders>
            <w:hideMark/>
          </w:tcPr>
          <w:p w14:paraId="7BB9EB7E"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If Resource Status is OFF, and Resource output Mw is greater than 2 Mw, then alarm incorrect status.</w:t>
            </w:r>
          </w:p>
          <w:p w14:paraId="268C2BB3" w14:textId="77777777" w:rsidR="00705D96" w:rsidRPr="00FA0A10" w:rsidRDefault="00705D96">
            <w:pPr>
              <w:spacing w:after="40"/>
              <w:ind w:left="72"/>
              <w:rPr>
                <w:rFonts w:ascii="Arial" w:hAnsi="Arial" w:cs="Arial"/>
                <w:sz w:val="20"/>
                <w:szCs w:val="20"/>
              </w:rPr>
            </w:pPr>
          </w:p>
          <w:p w14:paraId="6A752D4B" w14:textId="77777777" w:rsidR="002A06E7" w:rsidRPr="00FA0A10" w:rsidRDefault="002A06E7">
            <w:pPr>
              <w:spacing w:after="40"/>
              <w:ind w:left="72"/>
              <w:rPr>
                <w:rFonts w:ascii="Arial" w:hAnsi="Arial" w:cs="Arial"/>
                <w:sz w:val="20"/>
                <w:szCs w:val="20"/>
              </w:rPr>
            </w:pPr>
            <w:r w:rsidRPr="00FA0A10">
              <w:rPr>
                <w:rFonts w:ascii="Arial" w:hAnsi="Arial" w:cs="Arial"/>
                <w:sz w:val="20"/>
                <w:szCs w:val="20"/>
              </w:rPr>
              <w:t>If Resource Status is ON, but MW &lt; 0.1 MW, then alarm incorrect status.</w:t>
            </w:r>
          </w:p>
          <w:p w14:paraId="2C578A16" w14:textId="77777777" w:rsidR="004473F4" w:rsidRPr="00FA0A10" w:rsidRDefault="004473F4">
            <w:pPr>
              <w:spacing w:after="40"/>
              <w:ind w:left="72"/>
              <w:rPr>
                <w:rFonts w:ascii="Arial" w:hAnsi="Arial" w:cs="Arial"/>
                <w:sz w:val="20"/>
                <w:szCs w:val="20"/>
              </w:rPr>
            </w:pPr>
          </w:p>
          <w:p w14:paraId="355940CA" w14:textId="77777777" w:rsidR="004473F4" w:rsidRPr="00FA0A10" w:rsidRDefault="004473F4">
            <w:pPr>
              <w:spacing w:after="40"/>
              <w:ind w:left="72"/>
              <w:rPr>
                <w:rFonts w:ascii="Arial" w:hAnsi="Arial" w:cs="Arial"/>
                <w:sz w:val="20"/>
                <w:szCs w:val="20"/>
              </w:rPr>
            </w:pPr>
            <w:r w:rsidRPr="00FA0A10">
              <w:rPr>
                <w:rFonts w:ascii="Arial" w:hAnsi="Arial" w:cs="Arial"/>
                <w:sz w:val="20"/>
                <w:szCs w:val="20"/>
              </w:rPr>
              <w:t>RLC will set RST to “N/A” and set HDL=LDL=MW Output – SDRAMP * 5.</w:t>
            </w:r>
          </w:p>
        </w:tc>
        <w:tc>
          <w:tcPr>
            <w:tcW w:w="540" w:type="pct"/>
            <w:tcBorders>
              <w:top w:val="single" w:sz="4" w:space="0" w:color="auto"/>
              <w:left w:val="single" w:sz="4" w:space="0" w:color="auto"/>
              <w:bottom w:val="single" w:sz="4" w:space="0" w:color="auto"/>
              <w:right w:val="single" w:sz="4" w:space="0" w:color="auto"/>
            </w:tcBorders>
            <w:hideMark/>
          </w:tcPr>
          <w:p w14:paraId="3C175435"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66065263"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1B9397B4"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082F91E9" w14:textId="77777777" w:rsidR="00A80415" w:rsidRPr="004C5652" w:rsidRDefault="00A80415">
            <w:pPr>
              <w:rPr>
                <w:rFonts w:ascii="Arial" w:hAnsi="Arial" w:cs="Arial"/>
                <w:sz w:val="20"/>
              </w:rPr>
            </w:pPr>
            <w:r w:rsidRPr="004C5652">
              <w:rPr>
                <w:rFonts w:ascii="Arial" w:hAnsi="Arial" w:cs="Arial"/>
                <w:sz w:val="20"/>
              </w:rPr>
              <w:t xml:space="preserve">QSE: &lt;QSE_ID&gt; UNIT: &lt;ID&gt; ALERT: </w:t>
            </w:r>
          </w:p>
          <w:p w14:paraId="23FD4FFE" w14:textId="77777777" w:rsidR="00A80415" w:rsidRPr="004C5652" w:rsidRDefault="00A80415">
            <w:pPr>
              <w:rPr>
                <w:rFonts w:ascii="Arial" w:hAnsi="Arial" w:cs="Arial"/>
                <w:sz w:val="20"/>
              </w:rPr>
            </w:pPr>
            <w:r w:rsidRPr="004C5652">
              <w:rPr>
                <w:rFonts w:ascii="Arial" w:hAnsi="Arial" w:cs="Arial"/>
                <w:sz w:val="20"/>
              </w:rPr>
              <w:t>INCONSIST RST AND MW</w:t>
            </w:r>
          </w:p>
          <w:p w14:paraId="47F28D87" w14:textId="77777777" w:rsidR="00A80415" w:rsidRPr="004C5652" w:rsidRDefault="00A80415">
            <w:pPr>
              <w:rPr>
                <w:rFonts w:ascii="Arial" w:hAnsi="Arial" w:cs="Arial"/>
                <w:sz w:val="20"/>
              </w:rPr>
            </w:pPr>
          </w:p>
          <w:p w14:paraId="3F2C4E1B" w14:textId="77777777" w:rsidR="00A80415" w:rsidRPr="002A438F" w:rsidRDefault="00A80415">
            <w:pPr>
              <w:rPr>
                <w:rFonts w:ascii="Arial" w:hAnsi="Arial" w:cs="Arial"/>
                <w:sz w:val="20"/>
                <w:szCs w:val="20"/>
              </w:rPr>
            </w:pPr>
            <w:r w:rsidRPr="004C5652">
              <w:rPr>
                <w:rFonts w:ascii="Arial" w:hAnsi="Arial" w:cs="Arial"/>
                <w:sz w:val="20"/>
              </w:rPr>
              <w:t xml:space="preserve">Note: &lt;ID&gt; </w:t>
            </w:r>
            <w:r w:rsidRPr="00FA0A10">
              <w:rPr>
                <w:rFonts w:ascii="Arial" w:hAnsi="Arial" w:cs="Arial"/>
                <w:sz w:val="20"/>
              </w:rPr>
              <w:sym w:font="Wingdings" w:char="00E0"/>
            </w:r>
            <w:r w:rsidRPr="00FA0A10">
              <w:rPr>
                <w:rFonts w:ascii="Arial" w:hAnsi="Arial" w:cs="Arial"/>
                <w:sz w:val="20"/>
              </w:rPr>
              <w:t xml:space="preserve"> &lt;SUBSTATION&gt;-&lt;UNIT#&gt;</w:t>
            </w:r>
          </w:p>
        </w:tc>
      </w:tr>
      <w:tr w:rsidR="00A80415" w:rsidRPr="00FA0A10" w14:paraId="7B35B51C"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58ECAFD" w14:textId="77777777" w:rsidR="00A80415" w:rsidRPr="002A438F" w:rsidRDefault="00A80415">
            <w:pPr>
              <w:spacing w:after="40"/>
              <w:rPr>
                <w:rFonts w:ascii="Arial" w:hAnsi="Arial" w:cs="Arial"/>
                <w:sz w:val="20"/>
                <w:szCs w:val="20"/>
              </w:rPr>
            </w:pPr>
            <w:r w:rsidRPr="00FA0A10">
              <w:rPr>
                <w:rFonts w:ascii="Arial" w:hAnsi="Arial" w:cs="Arial"/>
                <w:sz w:val="20"/>
                <w:szCs w:val="20"/>
              </w:rPr>
              <w:t>12</w:t>
            </w:r>
          </w:p>
        </w:tc>
        <w:tc>
          <w:tcPr>
            <w:tcW w:w="825" w:type="pct"/>
            <w:tcBorders>
              <w:top w:val="single" w:sz="4" w:space="0" w:color="auto"/>
              <w:left w:val="single" w:sz="4" w:space="0" w:color="auto"/>
              <w:bottom w:val="single" w:sz="4" w:space="0" w:color="auto"/>
              <w:right w:val="single" w:sz="4" w:space="0" w:color="auto"/>
            </w:tcBorders>
          </w:tcPr>
          <w:p w14:paraId="020E41A0" w14:textId="77777777" w:rsidR="00A80415" w:rsidRPr="00FA0A10" w:rsidRDefault="00A80415">
            <w:pPr>
              <w:spacing w:after="40"/>
              <w:rPr>
                <w:rFonts w:ascii="Arial" w:hAnsi="Arial" w:cs="Arial"/>
                <w:sz w:val="20"/>
                <w:szCs w:val="20"/>
              </w:rPr>
            </w:pPr>
            <w:r w:rsidRPr="00FA0A10">
              <w:rPr>
                <w:rFonts w:ascii="Arial" w:hAnsi="Arial" w:cs="Arial"/>
                <w:sz w:val="20"/>
                <w:szCs w:val="20"/>
              </w:rPr>
              <w:t>URGDASRT</w:t>
            </w:r>
          </w:p>
          <w:p w14:paraId="77F85862" w14:textId="77777777" w:rsidR="00A80415" w:rsidRPr="00FA0A10" w:rsidRDefault="00A80415">
            <w:pPr>
              <w:spacing w:after="40"/>
              <w:rPr>
                <w:rFonts w:ascii="Arial" w:hAnsi="Arial" w:cs="Arial"/>
                <w:sz w:val="20"/>
                <w:szCs w:val="20"/>
              </w:rPr>
            </w:pPr>
            <w:r w:rsidRPr="00FA0A10">
              <w:rPr>
                <w:rFonts w:ascii="Arial" w:hAnsi="Arial" w:cs="Arial"/>
                <w:sz w:val="20"/>
                <w:szCs w:val="20"/>
              </w:rPr>
              <w:t>URRASRT</w:t>
            </w:r>
          </w:p>
          <w:p w14:paraId="0D63AFD4" w14:textId="77777777" w:rsidR="00A80415" w:rsidRPr="00FA0A10" w:rsidRDefault="00A80415">
            <w:pPr>
              <w:spacing w:after="40"/>
              <w:rPr>
                <w:rFonts w:ascii="Arial" w:hAnsi="Arial" w:cs="Arial"/>
                <w:sz w:val="20"/>
                <w:szCs w:val="20"/>
              </w:rPr>
            </w:pPr>
          </w:p>
          <w:p w14:paraId="445D04BF" w14:textId="77777777" w:rsidR="00A80415" w:rsidRPr="00FA0A10" w:rsidRDefault="00A80415">
            <w:pPr>
              <w:spacing w:after="40"/>
              <w:rPr>
                <w:rFonts w:ascii="Arial" w:hAnsi="Arial" w:cs="Arial"/>
                <w:sz w:val="20"/>
                <w:szCs w:val="20"/>
              </w:rPr>
            </w:pPr>
            <w:r w:rsidRPr="00FA0A10">
              <w:rPr>
                <w:rFonts w:ascii="Arial" w:hAnsi="Arial" w:cs="Arial"/>
                <w:sz w:val="20"/>
                <w:szCs w:val="20"/>
              </w:rPr>
              <w:t>UNSRSRT</w:t>
            </w:r>
          </w:p>
        </w:tc>
        <w:tc>
          <w:tcPr>
            <w:tcW w:w="1081" w:type="pct"/>
            <w:tcBorders>
              <w:top w:val="single" w:sz="4" w:space="0" w:color="auto"/>
              <w:left w:val="single" w:sz="4" w:space="0" w:color="auto"/>
              <w:bottom w:val="single" w:sz="4" w:space="0" w:color="auto"/>
              <w:right w:val="single" w:sz="4" w:space="0" w:color="auto"/>
            </w:tcBorders>
            <w:hideMark/>
          </w:tcPr>
          <w:p w14:paraId="3F8BFE16" w14:textId="77777777" w:rsidR="00A80415" w:rsidRPr="00FA0A10" w:rsidRDefault="00A80415">
            <w:pPr>
              <w:spacing w:after="40"/>
              <w:rPr>
                <w:rFonts w:ascii="Arial" w:hAnsi="Arial" w:cs="Arial"/>
                <w:sz w:val="20"/>
                <w:szCs w:val="20"/>
              </w:rPr>
            </w:pPr>
            <w:r w:rsidRPr="00FA0A10">
              <w:rPr>
                <w:rFonts w:ascii="Arial" w:hAnsi="Arial" w:cs="Arial"/>
                <w:sz w:val="20"/>
                <w:szCs w:val="20"/>
              </w:rPr>
              <w:lastRenderedPageBreak/>
              <w:t xml:space="preserve">The Ancillary Responsibilities </w:t>
            </w:r>
            <w:r w:rsidRPr="00FA0A10">
              <w:rPr>
                <w:rFonts w:ascii="Arial" w:hAnsi="Arial" w:cs="Arial"/>
                <w:sz w:val="20"/>
                <w:szCs w:val="20"/>
              </w:rPr>
              <w:lastRenderedPageBreak/>
              <w:t>(Reg-Up, Reg-Down, Responsive and Non-Spin) &lt; 0</w:t>
            </w:r>
          </w:p>
          <w:p w14:paraId="789F5EA4" w14:textId="77777777" w:rsidR="004473F4" w:rsidRPr="00FA0A10" w:rsidRDefault="004473F4">
            <w:pPr>
              <w:spacing w:after="40"/>
              <w:rPr>
                <w:rFonts w:ascii="Arial" w:hAnsi="Arial" w:cs="Arial"/>
                <w:sz w:val="20"/>
                <w:szCs w:val="20"/>
              </w:rPr>
            </w:pPr>
          </w:p>
          <w:p w14:paraId="14FEB2D1" w14:textId="77777777" w:rsidR="004473F4" w:rsidRPr="00FA0A10" w:rsidRDefault="004473F4" w:rsidP="004473F4">
            <w:pPr>
              <w:spacing w:after="40"/>
              <w:ind w:left="72"/>
              <w:rPr>
                <w:rFonts w:ascii="Arial" w:hAnsi="Arial" w:cs="Arial"/>
                <w:sz w:val="20"/>
                <w:szCs w:val="20"/>
              </w:rPr>
            </w:pPr>
            <w:r w:rsidRPr="00FA0A10">
              <w:rPr>
                <w:rFonts w:ascii="Arial" w:hAnsi="Arial" w:cs="Arial"/>
                <w:sz w:val="20"/>
                <w:szCs w:val="20"/>
              </w:rPr>
              <w:t>RLC will set the AS responsibility to 0.</w:t>
            </w:r>
          </w:p>
          <w:p w14:paraId="0A1EAB82" w14:textId="77777777" w:rsidR="004473F4" w:rsidRPr="00FA0A10" w:rsidRDefault="004473F4">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55A65AD0" w14:textId="77777777" w:rsidR="00A80415" w:rsidRPr="000467EE" w:rsidRDefault="00A80415">
            <w:pPr>
              <w:rPr>
                <w:rFonts w:ascii="Arial" w:hAnsi="Arial" w:cs="Arial"/>
                <w:sz w:val="20"/>
              </w:rPr>
            </w:pPr>
            <w:r w:rsidRPr="00805285">
              <w:rPr>
                <w:rFonts w:ascii="Arial" w:hAnsi="Arial" w:cs="Arial"/>
                <w:sz w:val="20"/>
              </w:rPr>
              <w:lastRenderedPageBreak/>
              <w:t>Telemetry</w:t>
            </w:r>
          </w:p>
        </w:tc>
        <w:tc>
          <w:tcPr>
            <w:tcW w:w="410" w:type="pct"/>
            <w:tcBorders>
              <w:top w:val="single" w:sz="4" w:space="0" w:color="auto"/>
              <w:left w:val="single" w:sz="4" w:space="0" w:color="auto"/>
              <w:bottom w:val="single" w:sz="4" w:space="0" w:color="auto"/>
              <w:right w:val="single" w:sz="4" w:space="0" w:color="auto"/>
            </w:tcBorders>
            <w:hideMark/>
          </w:tcPr>
          <w:p w14:paraId="69F6CD6E" w14:textId="77777777" w:rsidR="00A80415" w:rsidRPr="00B81394" w:rsidRDefault="00A80415">
            <w:pPr>
              <w:rPr>
                <w:rFonts w:ascii="Arial" w:hAnsi="Arial" w:cs="Arial"/>
                <w:sz w:val="20"/>
              </w:rPr>
            </w:pPr>
            <w:r w:rsidRPr="00B81394">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3C33D612" w14:textId="77777777" w:rsidR="00A80415" w:rsidRPr="004C5652" w:rsidRDefault="00A80415">
            <w:pPr>
              <w:rPr>
                <w:rFonts w:ascii="Arial" w:hAnsi="Arial" w:cs="Arial"/>
                <w:sz w:val="20"/>
              </w:rPr>
            </w:pPr>
            <w:r w:rsidRPr="004C5652">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2BA8339A" w14:textId="77777777" w:rsidR="00A80415" w:rsidRPr="004C5652" w:rsidRDefault="00A80415">
            <w:pPr>
              <w:rPr>
                <w:rFonts w:ascii="Arial" w:hAnsi="Arial" w:cs="Arial"/>
                <w:sz w:val="20"/>
              </w:rPr>
            </w:pPr>
            <w:r w:rsidRPr="004C5652">
              <w:rPr>
                <w:rFonts w:ascii="Arial" w:hAnsi="Arial" w:cs="Arial"/>
                <w:sz w:val="20"/>
              </w:rPr>
              <w:t xml:space="preserve">QSE:[qse], SUBSTATION:[substn], </w:t>
            </w:r>
            <w:r w:rsidRPr="004C5652">
              <w:rPr>
                <w:rFonts w:ascii="Arial" w:hAnsi="Arial" w:cs="Arial"/>
                <w:sz w:val="20"/>
              </w:rPr>
              <w:lastRenderedPageBreak/>
              <w:t xml:space="preserve">UNIT:[unitname],REGUP AS RESP &lt; 0 </w:t>
            </w:r>
          </w:p>
          <w:p w14:paraId="6ED06439" w14:textId="77777777" w:rsidR="00A80415" w:rsidRPr="004C5652" w:rsidRDefault="00A80415">
            <w:pPr>
              <w:rPr>
                <w:rFonts w:ascii="Arial" w:hAnsi="Arial" w:cs="Arial"/>
                <w:sz w:val="20"/>
              </w:rPr>
            </w:pPr>
          </w:p>
          <w:p w14:paraId="4BA1D146" w14:textId="77777777" w:rsidR="00A80415" w:rsidRPr="004C5652" w:rsidRDefault="00A80415">
            <w:pPr>
              <w:rPr>
                <w:rFonts w:ascii="Arial" w:hAnsi="Arial" w:cs="Arial"/>
                <w:sz w:val="20"/>
              </w:rPr>
            </w:pPr>
            <w:r w:rsidRPr="004C5652">
              <w:rPr>
                <w:rFonts w:ascii="Arial" w:hAnsi="Arial" w:cs="Arial"/>
                <w:sz w:val="20"/>
              </w:rPr>
              <w:t>QSE:[qse], SUBSTATION:[substn], UNIT:[unitname],REGDWN AS RESP &lt; 0</w:t>
            </w:r>
          </w:p>
          <w:p w14:paraId="19E639EE" w14:textId="77777777" w:rsidR="00A80415" w:rsidRPr="004C5652" w:rsidRDefault="00A80415">
            <w:pPr>
              <w:rPr>
                <w:rFonts w:ascii="Arial" w:hAnsi="Arial" w:cs="Arial"/>
                <w:sz w:val="20"/>
              </w:rPr>
            </w:pPr>
          </w:p>
          <w:p w14:paraId="30492E96" w14:textId="77777777" w:rsidR="00A80415" w:rsidRPr="004C5652" w:rsidRDefault="00A80415">
            <w:pPr>
              <w:rPr>
                <w:rFonts w:ascii="Arial" w:hAnsi="Arial" w:cs="Arial"/>
                <w:sz w:val="20"/>
              </w:rPr>
            </w:pPr>
            <w:r w:rsidRPr="004C5652">
              <w:rPr>
                <w:rFonts w:ascii="Arial" w:hAnsi="Arial" w:cs="Arial"/>
                <w:sz w:val="20"/>
              </w:rPr>
              <w:t>QSE:[qse], SUBSTATION:[substn], UNIT:[unitname],RESP AS RESP &lt; 0</w:t>
            </w:r>
          </w:p>
          <w:p w14:paraId="028D0324" w14:textId="77777777" w:rsidR="00A80415" w:rsidRPr="004C5652" w:rsidRDefault="00A80415">
            <w:pPr>
              <w:rPr>
                <w:rFonts w:ascii="Arial" w:hAnsi="Arial" w:cs="Arial"/>
                <w:sz w:val="20"/>
              </w:rPr>
            </w:pPr>
          </w:p>
          <w:p w14:paraId="76BE3CF7" w14:textId="77777777" w:rsidR="00A80415" w:rsidRPr="004C5652" w:rsidRDefault="00A80415">
            <w:pPr>
              <w:rPr>
                <w:rFonts w:ascii="Arial" w:hAnsi="Arial" w:cs="Arial"/>
                <w:sz w:val="20"/>
              </w:rPr>
            </w:pPr>
            <w:r w:rsidRPr="004C5652">
              <w:rPr>
                <w:rFonts w:ascii="Arial" w:hAnsi="Arial" w:cs="Arial"/>
                <w:sz w:val="20"/>
              </w:rPr>
              <w:t>QSE:[qse], SUBSTATION:[substn], UNIT:[unitname],NSPIN AS RESP &lt; 0</w:t>
            </w:r>
          </w:p>
        </w:tc>
      </w:tr>
      <w:tr w:rsidR="00A80415" w:rsidRPr="00FA0A10" w14:paraId="44194CB2"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5671DACC"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13</w:t>
            </w:r>
          </w:p>
        </w:tc>
        <w:tc>
          <w:tcPr>
            <w:tcW w:w="825" w:type="pct"/>
            <w:tcBorders>
              <w:top w:val="single" w:sz="4" w:space="0" w:color="auto"/>
              <w:left w:val="single" w:sz="4" w:space="0" w:color="auto"/>
              <w:bottom w:val="single" w:sz="4" w:space="0" w:color="auto"/>
              <w:right w:val="single" w:sz="4" w:space="0" w:color="auto"/>
            </w:tcBorders>
            <w:hideMark/>
          </w:tcPr>
          <w:p w14:paraId="68E3A60A" w14:textId="77777777" w:rsidR="00A80415" w:rsidRPr="001B0FBA" w:rsidRDefault="00A80415">
            <w:pPr>
              <w:spacing w:after="40"/>
              <w:rPr>
                <w:rFonts w:ascii="Arial" w:hAnsi="Arial" w:cs="Arial"/>
                <w:sz w:val="20"/>
                <w:szCs w:val="20"/>
              </w:rPr>
            </w:pPr>
            <w:r w:rsidRPr="001B0FBA">
              <w:rPr>
                <w:rFonts w:ascii="Arial" w:hAnsi="Arial" w:cs="Arial"/>
                <w:sz w:val="20"/>
                <w:szCs w:val="20"/>
              </w:rPr>
              <w:t>URRASRS</w:t>
            </w:r>
          </w:p>
          <w:p w14:paraId="0065B6FC" w14:textId="77777777" w:rsidR="00A80415" w:rsidRPr="00FA0A10" w:rsidRDefault="00A80415">
            <w:pPr>
              <w:spacing w:after="40"/>
              <w:rPr>
                <w:rFonts w:ascii="Arial" w:hAnsi="Arial" w:cs="Arial"/>
                <w:sz w:val="20"/>
                <w:szCs w:val="20"/>
              </w:rPr>
            </w:pPr>
            <w:r w:rsidRPr="00FA0A10">
              <w:rPr>
                <w:rFonts w:ascii="Arial" w:hAnsi="Arial" w:cs="Arial"/>
                <w:sz w:val="20"/>
                <w:szCs w:val="20"/>
              </w:rPr>
              <w:t>UNSRSRSS</w:t>
            </w:r>
          </w:p>
        </w:tc>
        <w:tc>
          <w:tcPr>
            <w:tcW w:w="1081" w:type="pct"/>
            <w:tcBorders>
              <w:top w:val="single" w:sz="4" w:space="0" w:color="auto"/>
              <w:left w:val="single" w:sz="4" w:space="0" w:color="auto"/>
              <w:bottom w:val="single" w:sz="4" w:space="0" w:color="auto"/>
              <w:right w:val="single" w:sz="4" w:space="0" w:color="auto"/>
            </w:tcBorders>
            <w:hideMark/>
          </w:tcPr>
          <w:p w14:paraId="5929A3DB" w14:textId="77777777" w:rsidR="00A80415" w:rsidRPr="00FA0A10" w:rsidRDefault="00A80415">
            <w:pPr>
              <w:spacing w:after="40"/>
              <w:rPr>
                <w:rFonts w:ascii="Arial" w:hAnsi="Arial" w:cs="Arial"/>
                <w:sz w:val="20"/>
                <w:szCs w:val="20"/>
              </w:rPr>
            </w:pPr>
            <w:r w:rsidRPr="00FA0A10">
              <w:rPr>
                <w:rFonts w:ascii="Arial" w:hAnsi="Arial" w:cs="Arial"/>
                <w:sz w:val="20"/>
                <w:szCs w:val="20"/>
              </w:rPr>
              <w:t>The Ancillary Schedules (Responsive and Non-Spin) &lt; 0</w:t>
            </w:r>
          </w:p>
          <w:p w14:paraId="2D7FFF3F" w14:textId="77777777" w:rsidR="004473F4" w:rsidRPr="00FA0A10" w:rsidRDefault="004473F4">
            <w:pPr>
              <w:spacing w:after="40"/>
              <w:rPr>
                <w:rFonts w:ascii="Arial" w:hAnsi="Arial" w:cs="Arial"/>
                <w:sz w:val="20"/>
                <w:szCs w:val="20"/>
              </w:rPr>
            </w:pPr>
          </w:p>
          <w:p w14:paraId="226FF153" w14:textId="77777777" w:rsidR="004473F4" w:rsidRPr="00FA0A10" w:rsidRDefault="004473F4" w:rsidP="004473F4">
            <w:pPr>
              <w:spacing w:after="40"/>
              <w:ind w:left="72"/>
              <w:rPr>
                <w:rFonts w:ascii="Arial" w:hAnsi="Arial" w:cs="Arial"/>
                <w:sz w:val="20"/>
                <w:szCs w:val="20"/>
              </w:rPr>
            </w:pPr>
            <w:r w:rsidRPr="00FA0A10">
              <w:rPr>
                <w:rFonts w:ascii="Arial" w:hAnsi="Arial" w:cs="Arial"/>
                <w:sz w:val="20"/>
                <w:szCs w:val="20"/>
              </w:rPr>
              <w:t>RLC will set the AS responsibility to 0.</w:t>
            </w:r>
          </w:p>
          <w:p w14:paraId="3B89C409" w14:textId="77777777" w:rsidR="004473F4" w:rsidRPr="00FA0A10" w:rsidRDefault="004473F4">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2F3260AB"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3AB339F7"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8C39B44"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53282DB5" w14:textId="77777777" w:rsidR="00A80415" w:rsidRPr="004C5652" w:rsidRDefault="00A80415">
            <w:pPr>
              <w:rPr>
                <w:rFonts w:ascii="Arial" w:hAnsi="Arial" w:cs="Arial"/>
                <w:sz w:val="20"/>
              </w:rPr>
            </w:pPr>
            <w:r w:rsidRPr="004C5652">
              <w:rPr>
                <w:rFonts w:ascii="Arial" w:hAnsi="Arial" w:cs="Arial"/>
                <w:sz w:val="20"/>
              </w:rPr>
              <w:t xml:space="preserve">QSE:[qse], SUBSTATION:[substn], UNIT:[unitname],RESP AS SCHED &lt; 0 </w:t>
            </w:r>
          </w:p>
          <w:p w14:paraId="476E66D3" w14:textId="77777777" w:rsidR="00A80415" w:rsidRPr="004C5652" w:rsidRDefault="00A80415">
            <w:pPr>
              <w:rPr>
                <w:rFonts w:ascii="Arial" w:hAnsi="Arial" w:cs="Arial"/>
                <w:sz w:val="20"/>
              </w:rPr>
            </w:pPr>
          </w:p>
          <w:p w14:paraId="716B7FF8" w14:textId="77777777" w:rsidR="00A80415" w:rsidRPr="004C5652" w:rsidRDefault="00A80415">
            <w:pPr>
              <w:rPr>
                <w:rFonts w:ascii="Arial" w:hAnsi="Arial" w:cs="Arial"/>
                <w:sz w:val="20"/>
              </w:rPr>
            </w:pPr>
            <w:r w:rsidRPr="004C5652">
              <w:rPr>
                <w:rFonts w:ascii="Arial" w:hAnsi="Arial" w:cs="Arial"/>
                <w:sz w:val="20"/>
              </w:rPr>
              <w:t xml:space="preserve">QSE:[qse], SUBSTATION:[substn], UNIT:[unitname],NSPIN AS SCHED &lt; 0 </w:t>
            </w:r>
          </w:p>
        </w:tc>
      </w:tr>
      <w:tr w:rsidR="00A80415" w:rsidRPr="00FA0A10" w14:paraId="2520B4C8"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9A02F65" w14:textId="77777777" w:rsidR="00A80415" w:rsidRPr="002A438F" w:rsidRDefault="00A80415">
            <w:pPr>
              <w:spacing w:after="40"/>
              <w:rPr>
                <w:rFonts w:ascii="Arial" w:hAnsi="Arial" w:cs="Arial"/>
                <w:sz w:val="20"/>
                <w:szCs w:val="20"/>
              </w:rPr>
            </w:pPr>
            <w:r w:rsidRPr="00FA0A10">
              <w:rPr>
                <w:rFonts w:ascii="Arial" w:hAnsi="Arial" w:cs="Arial"/>
                <w:sz w:val="20"/>
                <w:szCs w:val="20"/>
              </w:rPr>
              <w:t>14</w:t>
            </w:r>
          </w:p>
        </w:tc>
        <w:tc>
          <w:tcPr>
            <w:tcW w:w="825" w:type="pct"/>
            <w:tcBorders>
              <w:top w:val="single" w:sz="4" w:space="0" w:color="auto"/>
              <w:left w:val="single" w:sz="4" w:space="0" w:color="auto"/>
              <w:bottom w:val="single" w:sz="4" w:space="0" w:color="auto"/>
              <w:right w:val="single" w:sz="4" w:space="0" w:color="auto"/>
            </w:tcBorders>
            <w:hideMark/>
          </w:tcPr>
          <w:p w14:paraId="3146EA4B"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BCVOLLUN</w:t>
            </w:r>
          </w:p>
        </w:tc>
        <w:tc>
          <w:tcPr>
            <w:tcW w:w="1081" w:type="pct"/>
            <w:tcBorders>
              <w:top w:val="single" w:sz="4" w:space="0" w:color="auto"/>
              <w:left w:val="single" w:sz="4" w:space="0" w:color="auto"/>
              <w:bottom w:val="single" w:sz="4" w:space="0" w:color="auto"/>
              <w:right w:val="single" w:sz="4" w:space="0" w:color="auto"/>
            </w:tcBorders>
            <w:hideMark/>
          </w:tcPr>
          <w:p w14:paraId="0897065B"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 xml:space="preserve">ERCOT shall notify each QSE representing the Split Generation Resource of any errors in telemetry detected by the State Estimator. </w:t>
            </w:r>
          </w:p>
        </w:tc>
        <w:tc>
          <w:tcPr>
            <w:tcW w:w="540" w:type="pct"/>
            <w:tcBorders>
              <w:top w:val="single" w:sz="4" w:space="0" w:color="auto"/>
              <w:left w:val="single" w:sz="4" w:space="0" w:color="auto"/>
              <w:bottom w:val="single" w:sz="4" w:space="0" w:color="auto"/>
              <w:right w:val="single" w:sz="4" w:space="0" w:color="auto"/>
            </w:tcBorders>
            <w:hideMark/>
          </w:tcPr>
          <w:p w14:paraId="24DB92FF"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16A3147C"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9559658" w14:textId="77777777" w:rsidR="00A80415" w:rsidRPr="00B81394" w:rsidRDefault="00A80415">
            <w:pPr>
              <w:rPr>
                <w:rFonts w:ascii="Arial" w:hAnsi="Arial" w:cs="Arial"/>
                <w:sz w:val="20"/>
              </w:rPr>
            </w:pPr>
            <w:r w:rsidRPr="00B81394">
              <w:rPr>
                <w:rFonts w:ascii="Arial" w:hAnsi="Arial" w:cs="Arial"/>
                <w:sz w:val="20"/>
              </w:rPr>
              <w:t>A QSE</w:t>
            </w:r>
          </w:p>
        </w:tc>
        <w:tc>
          <w:tcPr>
            <w:tcW w:w="1417" w:type="pct"/>
            <w:tcBorders>
              <w:top w:val="single" w:sz="4" w:space="0" w:color="auto"/>
              <w:left w:val="single" w:sz="4" w:space="0" w:color="auto"/>
              <w:bottom w:val="single" w:sz="4" w:space="0" w:color="auto"/>
              <w:right w:val="single" w:sz="4" w:space="0" w:color="auto"/>
            </w:tcBorders>
          </w:tcPr>
          <w:p w14:paraId="33755169" w14:textId="77777777" w:rsidR="00A80415" w:rsidRPr="004C5652" w:rsidRDefault="00A80415">
            <w:pPr>
              <w:rPr>
                <w:rFonts w:ascii="Arial" w:hAnsi="Arial" w:cs="Arial"/>
                <w:sz w:val="20"/>
              </w:rPr>
            </w:pPr>
            <w:r w:rsidRPr="004C5652">
              <w:rPr>
                <w:rFonts w:ascii="Arial" w:hAnsi="Arial" w:cs="Arial"/>
                <w:sz w:val="20"/>
              </w:rPr>
              <w:t>QSE:[qse], SUBSTATION:[substn], UNIT:[unitname],SE SGU ERROR MW=[123] TSUM=[1234],</w:t>
            </w:r>
          </w:p>
          <w:p w14:paraId="36C0FFC3" w14:textId="77777777" w:rsidR="00A80415" w:rsidRPr="004C5652" w:rsidRDefault="00A80415">
            <w:pPr>
              <w:rPr>
                <w:rFonts w:ascii="Arial" w:hAnsi="Arial" w:cs="Arial"/>
                <w:sz w:val="20"/>
              </w:rPr>
            </w:pPr>
          </w:p>
        </w:tc>
      </w:tr>
      <w:tr w:rsidR="00A80415" w:rsidRPr="00FA0A10" w14:paraId="2B796A3A"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72C4276F" w14:textId="77777777" w:rsidR="00A80415" w:rsidRPr="002A438F" w:rsidRDefault="00A80415">
            <w:pPr>
              <w:spacing w:after="40"/>
              <w:rPr>
                <w:rFonts w:ascii="Arial" w:hAnsi="Arial" w:cs="Arial"/>
                <w:sz w:val="20"/>
                <w:szCs w:val="20"/>
              </w:rPr>
            </w:pPr>
            <w:r w:rsidRPr="00FA0A10">
              <w:rPr>
                <w:rFonts w:ascii="Arial" w:hAnsi="Arial" w:cs="Arial"/>
                <w:sz w:val="20"/>
                <w:szCs w:val="20"/>
              </w:rPr>
              <w:t>15</w:t>
            </w:r>
          </w:p>
        </w:tc>
        <w:tc>
          <w:tcPr>
            <w:tcW w:w="825" w:type="pct"/>
            <w:tcBorders>
              <w:top w:val="single" w:sz="4" w:space="0" w:color="auto"/>
              <w:left w:val="single" w:sz="4" w:space="0" w:color="auto"/>
              <w:bottom w:val="single" w:sz="4" w:space="0" w:color="auto"/>
              <w:right w:val="single" w:sz="4" w:space="0" w:color="auto"/>
            </w:tcBorders>
            <w:hideMark/>
          </w:tcPr>
          <w:p w14:paraId="6A29B1CD" w14:textId="77777777" w:rsidR="00A80415" w:rsidRPr="001B0FBA" w:rsidRDefault="00A80415">
            <w:pPr>
              <w:spacing w:after="40"/>
              <w:ind w:left="72"/>
              <w:rPr>
                <w:rFonts w:ascii="Arial" w:hAnsi="Arial" w:cs="Arial"/>
                <w:sz w:val="20"/>
                <w:szCs w:val="20"/>
              </w:rPr>
            </w:pPr>
            <w:r w:rsidRPr="001B0FBA">
              <w:rPr>
                <w:rFonts w:ascii="Arial" w:hAnsi="Arial" w:cs="Arial"/>
                <w:sz w:val="20"/>
                <w:szCs w:val="20"/>
              </w:rPr>
              <w:t>BCABRANCH</w:t>
            </w:r>
          </w:p>
        </w:tc>
        <w:tc>
          <w:tcPr>
            <w:tcW w:w="1081" w:type="pct"/>
            <w:tcBorders>
              <w:top w:val="single" w:sz="4" w:space="0" w:color="auto"/>
              <w:left w:val="single" w:sz="4" w:space="0" w:color="auto"/>
              <w:bottom w:val="single" w:sz="4" w:space="0" w:color="auto"/>
              <w:right w:val="single" w:sz="4" w:space="0" w:color="auto"/>
            </w:tcBorders>
            <w:hideMark/>
          </w:tcPr>
          <w:p w14:paraId="5C96F5A4" w14:textId="77777777" w:rsidR="00A80415" w:rsidRPr="00FA0A10" w:rsidRDefault="00A80415">
            <w:pPr>
              <w:spacing w:after="40"/>
              <w:ind w:left="72"/>
              <w:rPr>
                <w:rFonts w:ascii="Arial" w:hAnsi="Arial" w:cs="Arial"/>
                <w:sz w:val="20"/>
                <w:szCs w:val="20"/>
              </w:rPr>
            </w:pPr>
            <w:r w:rsidRPr="00FA0A10">
              <w:rPr>
                <w:rFonts w:ascii="Arial" w:hAnsi="Arial" w:cs="Arial"/>
                <w:sz w:val="20"/>
                <w:szCs w:val="20"/>
              </w:rPr>
              <w:t>Once transmission line and transformer Dynamic Ratings are retrieved, ERCOT shall compare the actual flow and state estimated flow calculation of MVA to the effective Transmission Element limit and, if an out-of-limit condition exists, ERCOT shall produce an overload notification</w:t>
            </w:r>
          </w:p>
        </w:tc>
        <w:tc>
          <w:tcPr>
            <w:tcW w:w="540" w:type="pct"/>
            <w:tcBorders>
              <w:top w:val="single" w:sz="4" w:space="0" w:color="auto"/>
              <w:left w:val="single" w:sz="4" w:space="0" w:color="auto"/>
              <w:bottom w:val="single" w:sz="4" w:space="0" w:color="auto"/>
              <w:right w:val="single" w:sz="4" w:space="0" w:color="auto"/>
            </w:tcBorders>
            <w:hideMark/>
          </w:tcPr>
          <w:p w14:paraId="265A6B32"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75CF361A"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295B7497" w14:textId="77777777" w:rsidR="00A80415" w:rsidRPr="00B81394" w:rsidRDefault="00A80415">
            <w:pPr>
              <w:rPr>
                <w:rFonts w:ascii="Arial" w:hAnsi="Arial" w:cs="Arial"/>
                <w:sz w:val="20"/>
              </w:rPr>
            </w:pPr>
            <w:r w:rsidRPr="00B81394">
              <w:rPr>
                <w:rFonts w:ascii="Arial" w:hAnsi="Arial" w:cs="Arial"/>
                <w:sz w:val="20"/>
              </w:rPr>
              <w:t>A TSP</w:t>
            </w:r>
          </w:p>
        </w:tc>
        <w:tc>
          <w:tcPr>
            <w:tcW w:w="1417" w:type="pct"/>
            <w:tcBorders>
              <w:top w:val="single" w:sz="4" w:space="0" w:color="auto"/>
              <w:left w:val="single" w:sz="4" w:space="0" w:color="auto"/>
              <w:bottom w:val="single" w:sz="4" w:space="0" w:color="auto"/>
              <w:right w:val="single" w:sz="4" w:space="0" w:color="auto"/>
            </w:tcBorders>
          </w:tcPr>
          <w:p w14:paraId="3494831F" w14:textId="77777777" w:rsidR="00A80415" w:rsidRPr="004C5652" w:rsidRDefault="00A80415">
            <w:pPr>
              <w:rPr>
                <w:rFonts w:ascii="Arial" w:hAnsi="Arial" w:cs="Arial"/>
                <w:sz w:val="20"/>
              </w:rPr>
            </w:pPr>
            <w:r w:rsidRPr="004C5652">
              <w:rPr>
                <w:rFonts w:ascii="Arial" w:hAnsi="Arial" w:cs="Arial"/>
                <w:sz w:val="20"/>
              </w:rPr>
              <w:t xml:space="preserve">ALERT: &lt;SUBSTATION : EQUIPMENT IDENTIFICATION&gt; &lt;value&gt;  TEL OVERLOAD </w:t>
            </w:r>
          </w:p>
          <w:p w14:paraId="407713EE" w14:textId="77777777" w:rsidR="00A80415" w:rsidRPr="004C5652" w:rsidRDefault="00A80415">
            <w:pPr>
              <w:rPr>
                <w:rFonts w:ascii="Arial" w:hAnsi="Arial" w:cs="Arial"/>
              </w:rPr>
            </w:pPr>
          </w:p>
          <w:p w14:paraId="334458DE" w14:textId="77777777" w:rsidR="00A80415" w:rsidRPr="002A438F" w:rsidRDefault="00A80415">
            <w:pPr>
              <w:rPr>
                <w:rFonts w:ascii="Arial" w:hAnsi="Arial" w:cs="Arial"/>
                <w:sz w:val="20"/>
              </w:rPr>
            </w:pPr>
            <w:r w:rsidRPr="00FA0A10">
              <w:rPr>
                <w:rFonts w:ascii="Arial" w:hAnsi="Arial" w:cs="Arial"/>
                <w:sz w:val="20"/>
              </w:rPr>
              <w:t>OR</w:t>
            </w:r>
          </w:p>
          <w:p w14:paraId="60121A75" w14:textId="77777777" w:rsidR="00A80415" w:rsidRPr="001B0FBA" w:rsidRDefault="00A80415">
            <w:pPr>
              <w:rPr>
                <w:rFonts w:ascii="Arial" w:hAnsi="Arial" w:cs="Arial"/>
                <w:sz w:val="20"/>
              </w:rPr>
            </w:pPr>
          </w:p>
          <w:p w14:paraId="318DE43B" w14:textId="77777777" w:rsidR="00A80415" w:rsidRPr="000467EE" w:rsidRDefault="00A80415">
            <w:pPr>
              <w:rPr>
                <w:rFonts w:ascii="Arial" w:hAnsi="Arial" w:cs="Arial"/>
                <w:sz w:val="20"/>
              </w:rPr>
            </w:pPr>
            <w:r w:rsidRPr="00805285">
              <w:rPr>
                <w:rFonts w:ascii="Arial" w:hAnsi="Arial" w:cs="Arial"/>
                <w:sz w:val="20"/>
              </w:rPr>
              <w:t>ALERT: &lt;SUBSTATION : EQUIPMENT IDENTIFICATION&gt; &lt;</w:t>
            </w:r>
            <w:r w:rsidRPr="000467EE">
              <w:rPr>
                <w:rFonts w:ascii="Arial" w:hAnsi="Arial" w:cs="Arial"/>
                <w:sz w:val="20"/>
              </w:rPr>
              <w:t>value&gt;  SE OVERLOAD</w:t>
            </w:r>
          </w:p>
        </w:tc>
      </w:tr>
      <w:tr w:rsidR="00A80415" w:rsidRPr="00FA0A10" w14:paraId="1302489B"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6BECEEC9" w14:textId="77777777" w:rsidR="00A80415" w:rsidRPr="002A438F" w:rsidRDefault="00A80415">
            <w:pPr>
              <w:spacing w:after="40"/>
              <w:rPr>
                <w:rFonts w:ascii="Arial" w:hAnsi="Arial" w:cs="Arial"/>
                <w:sz w:val="20"/>
                <w:szCs w:val="20"/>
              </w:rPr>
            </w:pPr>
            <w:r w:rsidRPr="00FA0A10">
              <w:rPr>
                <w:rFonts w:ascii="Arial" w:hAnsi="Arial" w:cs="Arial"/>
                <w:sz w:val="20"/>
                <w:szCs w:val="20"/>
              </w:rPr>
              <w:t>16</w:t>
            </w:r>
          </w:p>
        </w:tc>
        <w:tc>
          <w:tcPr>
            <w:tcW w:w="825" w:type="pct"/>
            <w:tcBorders>
              <w:top w:val="single" w:sz="4" w:space="0" w:color="auto"/>
              <w:left w:val="single" w:sz="4" w:space="0" w:color="auto"/>
              <w:bottom w:val="single" w:sz="4" w:space="0" w:color="auto"/>
              <w:right w:val="single" w:sz="4" w:space="0" w:color="auto"/>
            </w:tcBorders>
            <w:hideMark/>
          </w:tcPr>
          <w:p w14:paraId="7B918C4D" w14:textId="77777777" w:rsidR="00A80415" w:rsidRPr="001B0FBA" w:rsidRDefault="00A80415">
            <w:pPr>
              <w:spacing w:after="40"/>
              <w:rPr>
                <w:rFonts w:ascii="Arial" w:hAnsi="Arial" w:cs="Arial"/>
                <w:sz w:val="20"/>
                <w:szCs w:val="20"/>
              </w:rPr>
            </w:pPr>
            <w:r w:rsidRPr="001B0FBA">
              <w:rPr>
                <w:rFonts w:ascii="Arial" w:hAnsi="Arial" w:cs="Arial"/>
                <w:sz w:val="20"/>
                <w:szCs w:val="20"/>
              </w:rPr>
              <w:t>UREGUP</w:t>
            </w:r>
          </w:p>
          <w:p w14:paraId="19C06CC5" w14:textId="77777777" w:rsidR="00A80415" w:rsidRPr="00FA0A10" w:rsidRDefault="00A80415">
            <w:pPr>
              <w:spacing w:after="40"/>
              <w:rPr>
                <w:rFonts w:ascii="Arial" w:hAnsi="Arial" w:cs="Arial"/>
                <w:sz w:val="20"/>
                <w:szCs w:val="20"/>
              </w:rPr>
            </w:pPr>
            <w:r w:rsidRPr="00FA0A10">
              <w:rPr>
                <w:rFonts w:ascii="Arial" w:hAnsi="Arial" w:cs="Arial"/>
                <w:sz w:val="20"/>
                <w:szCs w:val="20"/>
              </w:rPr>
              <w:t>UREGDN</w:t>
            </w:r>
          </w:p>
        </w:tc>
        <w:tc>
          <w:tcPr>
            <w:tcW w:w="1081" w:type="pct"/>
            <w:tcBorders>
              <w:top w:val="single" w:sz="4" w:space="0" w:color="auto"/>
              <w:left w:val="single" w:sz="4" w:space="0" w:color="auto"/>
              <w:bottom w:val="single" w:sz="4" w:space="0" w:color="auto"/>
              <w:right w:val="single" w:sz="4" w:space="0" w:color="auto"/>
            </w:tcBorders>
          </w:tcPr>
          <w:p w14:paraId="061992B8" w14:textId="77777777" w:rsidR="004473F4" w:rsidRPr="00FA0A10" w:rsidRDefault="004473F4" w:rsidP="004473F4">
            <w:pPr>
              <w:spacing w:after="40"/>
              <w:rPr>
                <w:rFonts w:ascii="Arial" w:hAnsi="Arial" w:cs="Arial"/>
                <w:sz w:val="20"/>
                <w:szCs w:val="20"/>
              </w:rPr>
            </w:pPr>
            <w:r w:rsidRPr="00FA0A10">
              <w:rPr>
                <w:rFonts w:ascii="Arial" w:hAnsi="Arial" w:cs="Arial"/>
                <w:sz w:val="20"/>
                <w:szCs w:val="20"/>
              </w:rPr>
              <w:t>The Reg-Up/Reg-Down Participation Factors &lt; 0.</w:t>
            </w:r>
          </w:p>
          <w:p w14:paraId="1E1E4575" w14:textId="77777777" w:rsidR="004473F4" w:rsidRPr="00FA0A10" w:rsidRDefault="004473F4" w:rsidP="004473F4">
            <w:pPr>
              <w:spacing w:after="40"/>
              <w:rPr>
                <w:rFonts w:ascii="Arial" w:hAnsi="Arial" w:cs="Arial"/>
                <w:sz w:val="20"/>
                <w:szCs w:val="20"/>
              </w:rPr>
            </w:pPr>
          </w:p>
          <w:p w14:paraId="0A5B5E37" w14:textId="77777777" w:rsidR="004473F4" w:rsidRPr="00FA0A10" w:rsidRDefault="004473F4" w:rsidP="004473F4">
            <w:pPr>
              <w:spacing w:after="40"/>
              <w:rPr>
                <w:rFonts w:ascii="Arial" w:hAnsi="Arial" w:cs="Arial"/>
                <w:sz w:val="20"/>
                <w:szCs w:val="20"/>
              </w:rPr>
            </w:pPr>
            <w:r w:rsidRPr="00FA0A10">
              <w:rPr>
                <w:rFonts w:ascii="Arial" w:hAnsi="Arial" w:cs="Arial"/>
                <w:sz w:val="20"/>
                <w:szCs w:val="20"/>
              </w:rPr>
              <w:lastRenderedPageBreak/>
              <w:t>RLC will set the Reg-Up/Reg-Down Participation Factors to 0.</w:t>
            </w:r>
          </w:p>
          <w:p w14:paraId="6E3A2D1C" w14:textId="77777777" w:rsidR="00A80415" w:rsidRPr="00FA0A10" w:rsidRDefault="00A80415">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48E16FCD" w14:textId="77777777" w:rsidR="00A80415" w:rsidRPr="00805285" w:rsidRDefault="00A80415">
            <w:pPr>
              <w:rPr>
                <w:rFonts w:ascii="Arial" w:hAnsi="Arial" w:cs="Arial"/>
                <w:sz w:val="20"/>
              </w:rPr>
            </w:pPr>
            <w:r w:rsidRPr="00805285">
              <w:rPr>
                <w:rFonts w:ascii="Arial" w:hAnsi="Arial" w:cs="Arial"/>
                <w:sz w:val="20"/>
              </w:rPr>
              <w:lastRenderedPageBreak/>
              <w:t>Telemetry</w:t>
            </w:r>
          </w:p>
        </w:tc>
        <w:tc>
          <w:tcPr>
            <w:tcW w:w="410" w:type="pct"/>
            <w:tcBorders>
              <w:top w:val="single" w:sz="4" w:space="0" w:color="auto"/>
              <w:left w:val="single" w:sz="4" w:space="0" w:color="auto"/>
              <w:bottom w:val="single" w:sz="4" w:space="0" w:color="auto"/>
              <w:right w:val="single" w:sz="4" w:space="0" w:color="auto"/>
            </w:tcBorders>
            <w:hideMark/>
          </w:tcPr>
          <w:p w14:paraId="0B8AE338"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6A3B835A" w14:textId="77777777" w:rsidR="00A80415" w:rsidRPr="00B81394" w:rsidRDefault="00A80415">
            <w:pPr>
              <w:rPr>
                <w:rFonts w:ascii="Arial" w:hAnsi="Arial" w:cs="Arial"/>
                <w:sz w:val="20"/>
              </w:rPr>
            </w:pPr>
            <w:r w:rsidRPr="00B81394">
              <w:rPr>
                <w:rFonts w:ascii="Arial" w:hAnsi="Arial" w:cs="Arial"/>
                <w:sz w:val="20"/>
              </w:rPr>
              <w:t>QSE</w:t>
            </w:r>
          </w:p>
        </w:tc>
        <w:tc>
          <w:tcPr>
            <w:tcW w:w="1417" w:type="pct"/>
            <w:tcBorders>
              <w:top w:val="single" w:sz="4" w:space="0" w:color="auto"/>
              <w:left w:val="single" w:sz="4" w:space="0" w:color="auto"/>
              <w:bottom w:val="single" w:sz="4" w:space="0" w:color="auto"/>
              <w:right w:val="single" w:sz="4" w:space="0" w:color="auto"/>
            </w:tcBorders>
          </w:tcPr>
          <w:p w14:paraId="082B13C0" w14:textId="77777777" w:rsidR="00A80415" w:rsidRPr="000467EE" w:rsidRDefault="00A80415">
            <w:pPr>
              <w:rPr>
                <w:rFonts w:ascii="Arial" w:hAnsi="Arial" w:cs="Arial"/>
                <w:sz w:val="20"/>
              </w:rPr>
            </w:pPr>
            <w:r w:rsidRPr="00FA0A10">
              <w:rPr>
                <w:rFonts w:ascii="Arial" w:hAnsi="Arial" w:cs="Arial"/>
                <w:sz w:val="20"/>
                <w:szCs w:val="20"/>
              </w:rPr>
              <w:t xml:space="preserve"> </w:t>
            </w:r>
            <w:r w:rsidRPr="00805285">
              <w:rPr>
                <w:rFonts w:ascii="Arial" w:hAnsi="Arial" w:cs="Arial"/>
                <w:sz w:val="20"/>
              </w:rPr>
              <w:t>QSE:[qse], SUBSTATION:[substn], UNIT:[unitname],REGUP PF &lt; 0</w:t>
            </w:r>
          </w:p>
          <w:p w14:paraId="77A1707B" w14:textId="77777777" w:rsidR="00A80415" w:rsidRPr="00FA0A10" w:rsidRDefault="00A80415">
            <w:pPr>
              <w:rPr>
                <w:rFonts w:ascii="Arial" w:hAnsi="Arial" w:cs="Arial"/>
                <w:sz w:val="20"/>
                <w:szCs w:val="20"/>
              </w:rPr>
            </w:pPr>
            <w:r w:rsidRPr="00B81394">
              <w:rPr>
                <w:rFonts w:ascii="Arial" w:hAnsi="Arial" w:cs="Arial"/>
                <w:sz w:val="20"/>
              </w:rPr>
              <w:lastRenderedPageBreak/>
              <w:t xml:space="preserve">QSE:[qse], </w:t>
            </w:r>
            <w:r w:rsidRPr="00805285">
              <w:rPr>
                <w:rFonts w:ascii="Arial" w:hAnsi="Arial" w:cs="Arial"/>
                <w:sz w:val="20"/>
              </w:rPr>
              <w:t>SUBSTATION:[substn], UNIT:[unitname],REGDOWN PF &lt; 0</w:t>
            </w:r>
          </w:p>
          <w:p w14:paraId="076526AF" w14:textId="77777777" w:rsidR="00A80415" w:rsidRPr="00FA0A10" w:rsidRDefault="00A80415">
            <w:pPr>
              <w:rPr>
                <w:rFonts w:ascii="Arial" w:hAnsi="Arial" w:cs="Arial"/>
                <w:sz w:val="20"/>
                <w:szCs w:val="20"/>
              </w:rPr>
            </w:pPr>
          </w:p>
          <w:p w14:paraId="4E89AEC3" w14:textId="77777777" w:rsidR="00A80415" w:rsidRPr="00FA0A10" w:rsidRDefault="00A80415">
            <w:pPr>
              <w:rPr>
                <w:rFonts w:ascii="Arial" w:hAnsi="Arial" w:cs="Arial"/>
                <w:sz w:val="20"/>
                <w:szCs w:val="20"/>
              </w:rPr>
            </w:pPr>
            <w:r w:rsidRPr="00805285">
              <w:rPr>
                <w:rFonts w:ascii="Arial" w:hAnsi="Arial" w:cs="Arial"/>
                <w:sz w:val="20"/>
              </w:rPr>
              <w:t>QSE:[qse], SUBSTATION:[substn], UNIT:[unitname],HSL &gt; THAN CURCAP</w:t>
            </w:r>
          </w:p>
        </w:tc>
      </w:tr>
      <w:tr w:rsidR="00A80415" w:rsidRPr="00FA0A10" w14:paraId="0D81552A"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59A82D03" w14:textId="77777777" w:rsidR="00A80415" w:rsidRPr="002A438F" w:rsidRDefault="00A80415">
            <w:pPr>
              <w:spacing w:after="40"/>
              <w:rPr>
                <w:rFonts w:ascii="Arial" w:hAnsi="Arial" w:cs="Arial"/>
                <w:sz w:val="20"/>
                <w:szCs w:val="20"/>
              </w:rPr>
            </w:pPr>
            <w:r w:rsidRPr="00FA0A10">
              <w:rPr>
                <w:rFonts w:ascii="Arial" w:hAnsi="Arial" w:cs="Arial"/>
                <w:sz w:val="20"/>
                <w:szCs w:val="20"/>
              </w:rPr>
              <w:lastRenderedPageBreak/>
              <w:t>17</w:t>
            </w:r>
          </w:p>
        </w:tc>
        <w:tc>
          <w:tcPr>
            <w:tcW w:w="825" w:type="pct"/>
            <w:tcBorders>
              <w:top w:val="single" w:sz="4" w:space="0" w:color="auto"/>
              <w:left w:val="single" w:sz="4" w:space="0" w:color="auto"/>
              <w:bottom w:val="single" w:sz="4" w:space="0" w:color="auto"/>
              <w:right w:val="single" w:sz="4" w:space="0" w:color="auto"/>
            </w:tcBorders>
            <w:hideMark/>
          </w:tcPr>
          <w:p w14:paraId="23D3A99A" w14:textId="77777777" w:rsidR="00A80415" w:rsidRPr="001B0FBA" w:rsidRDefault="00A80415">
            <w:pPr>
              <w:rPr>
                <w:rFonts w:ascii="Arial" w:hAnsi="Arial" w:cs="Arial"/>
                <w:sz w:val="20"/>
                <w:szCs w:val="20"/>
              </w:rPr>
            </w:pPr>
            <w:r w:rsidRPr="001B0FBA">
              <w:rPr>
                <w:rFonts w:ascii="Arial" w:hAnsi="Arial" w:cs="Arial"/>
                <w:sz w:val="20"/>
                <w:szCs w:val="20"/>
              </w:rPr>
              <w:t>RLCHCAP</w:t>
            </w:r>
          </w:p>
        </w:tc>
        <w:tc>
          <w:tcPr>
            <w:tcW w:w="1081" w:type="pct"/>
            <w:tcBorders>
              <w:top w:val="single" w:sz="4" w:space="0" w:color="auto"/>
              <w:left w:val="single" w:sz="4" w:space="0" w:color="auto"/>
              <w:bottom w:val="single" w:sz="4" w:space="0" w:color="auto"/>
              <w:right w:val="single" w:sz="4" w:space="0" w:color="auto"/>
            </w:tcBorders>
          </w:tcPr>
          <w:p w14:paraId="0A1E46CD" w14:textId="77777777" w:rsidR="00A80415" w:rsidRPr="00FA0A10" w:rsidRDefault="00A80415">
            <w:pPr>
              <w:rPr>
                <w:rFonts w:ascii="Arial" w:hAnsi="Arial" w:cs="Arial"/>
                <w:sz w:val="20"/>
                <w:szCs w:val="20"/>
              </w:rPr>
            </w:pPr>
            <w:r w:rsidRPr="00FA0A10">
              <w:rPr>
                <w:rFonts w:ascii="Arial" w:hAnsi="Arial" w:cs="Arial"/>
                <w:sz w:val="20"/>
                <w:szCs w:val="20"/>
              </w:rPr>
              <w:t xml:space="preserve">HSL is higher than the net dependable capability </w:t>
            </w:r>
          </w:p>
          <w:p w14:paraId="468ECF62" w14:textId="77777777" w:rsidR="00A80415" w:rsidRPr="00FA0A10" w:rsidRDefault="00A80415">
            <w:pPr>
              <w:spacing w:after="40"/>
              <w:rPr>
                <w:rFonts w:ascii="Arial" w:hAnsi="Arial" w:cs="Arial"/>
                <w:sz w:val="20"/>
                <w:szCs w:val="20"/>
              </w:rPr>
            </w:pPr>
          </w:p>
        </w:tc>
        <w:tc>
          <w:tcPr>
            <w:tcW w:w="540" w:type="pct"/>
            <w:tcBorders>
              <w:top w:val="single" w:sz="4" w:space="0" w:color="auto"/>
              <w:left w:val="single" w:sz="4" w:space="0" w:color="auto"/>
              <w:bottom w:val="single" w:sz="4" w:space="0" w:color="auto"/>
              <w:right w:val="single" w:sz="4" w:space="0" w:color="auto"/>
            </w:tcBorders>
            <w:hideMark/>
          </w:tcPr>
          <w:p w14:paraId="6FB6C32E" w14:textId="77777777" w:rsidR="00A80415" w:rsidRPr="00805285" w:rsidRDefault="00A80415">
            <w:pPr>
              <w:rPr>
                <w:rFonts w:ascii="Arial" w:hAnsi="Arial" w:cs="Arial"/>
                <w:sz w:val="20"/>
              </w:rPr>
            </w:pPr>
            <w:r w:rsidRPr="00805285">
              <w:rPr>
                <w:rFonts w:ascii="Arial" w:hAnsi="Arial" w:cs="Arial"/>
                <w:sz w:val="20"/>
              </w:rPr>
              <w:t>Telemetry</w:t>
            </w:r>
          </w:p>
        </w:tc>
        <w:tc>
          <w:tcPr>
            <w:tcW w:w="410" w:type="pct"/>
            <w:tcBorders>
              <w:top w:val="single" w:sz="4" w:space="0" w:color="auto"/>
              <w:left w:val="single" w:sz="4" w:space="0" w:color="auto"/>
              <w:bottom w:val="single" w:sz="4" w:space="0" w:color="auto"/>
              <w:right w:val="single" w:sz="4" w:space="0" w:color="auto"/>
            </w:tcBorders>
            <w:hideMark/>
          </w:tcPr>
          <w:p w14:paraId="516AC115" w14:textId="77777777" w:rsidR="00A80415" w:rsidRPr="000467EE" w:rsidRDefault="00A80415">
            <w:pPr>
              <w:rPr>
                <w:rFonts w:ascii="Arial" w:hAnsi="Arial" w:cs="Arial"/>
                <w:sz w:val="20"/>
              </w:rPr>
            </w:pPr>
            <w:r w:rsidRPr="000467EE">
              <w:rPr>
                <w:rFonts w:ascii="Arial" w:hAnsi="Arial" w:cs="Arial"/>
                <w:sz w:val="20"/>
              </w:rPr>
              <w:t>High</w:t>
            </w:r>
          </w:p>
        </w:tc>
        <w:tc>
          <w:tcPr>
            <w:tcW w:w="513" w:type="pct"/>
            <w:tcBorders>
              <w:top w:val="single" w:sz="4" w:space="0" w:color="auto"/>
              <w:left w:val="single" w:sz="4" w:space="0" w:color="auto"/>
              <w:bottom w:val="single" w:sz="4" w:space="0" w:color="auto"/>
              <w:right w:val="single" w:sz="4" w:space="0" w:color="auto"/>
            </w:tcBorders>
            <w:hideMark/>
          </w:tcPr>
          <w:p w14:paraId="077E28C3" w14:textId="77777777" w:rsidR="00A80415" w:rsidRPr="00B81394" w:rsidRDefault="00A80415">
            <w:pPr>
              <w:rPr>
                <w:rFonts w:ascii="Arial" w:hAnsi="Arial" w:cs="Arial"/>
                <w:sz w:val="20"/>
              </w:rPr>
            </w:pPr>
            <w:r w:rsidRPr="00B81394">
              <w:rPr>
                <w:rFonts w:ascii="Arial" w:hAnsi="Arial" w:cs="Arial"/>
                <w:sz w:val="20"/>
              </w:rPr>
              <w:t>QSE</w:t>
            </w:r>
          </w:p>
        </w:tc>
        <w:tc>
          <w:tcPr>
            <w:tcW w:w="1417" w:type="pct"/>
            <w:tcBorders>
              <w:top w:val="single" w:sz="4" w:space="0" w:color="auto"/>
              <w:left w:val="single" w:sz="4" w:space="0" w:color="auto"/>
              <w:bottom w:val="single" w:sz="4" w:space="0" w:color="auto"/>
              <w:right w:val="single" w:sz="4" w:space="0" w:color="auto"/>
            </w:tcBorders>
            <w:hideMark/>
          </w:tcPr>
          <w:p w14:paraId="0DEE640F" w14:textId="77777777" w:rsidR="00A80415" w:rsidRPr="004C5652" w:rsidRDefault="00A80415">
            <w:pPr>
              <w:rPr>
                <w:rFonts w:ascii="Arial" w:hAnsi="Arial" w:cs="Arial"/>
                <w:sz w:val="20"/>
              </w:rPr>
            </w:pPr>
            <w:r w:rsidRPr="004C5652">
              <w:rPr>
                <w:rFonts w:ascii="Arial" w:hAnsi="Arial" w:cs="Arial"/>
                <w:sz w:val="20"/>
              </w:rPr>
              <w:t>QSE:[qse], SUBSTATION:[substn], UNIT:[unitname],HSL &gt; THAN CURCAP</w:t>
            </w:r>
          </w:p>
        </w:tc>
      </w:tr>
      <w:tr w:rsidR="00890CD5" w:rsidRPr="00FA0A10" w14:paraId="708AC4EE"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35ACEB33" w14:textId="77777777" w:rsidR="00890CD5" w:rsidRPr="002A438F" w:rsidRDefault="00890CD5" w:rsidP="00737050">
            <w:pPr>
              <w:spacing w:after="40"/>
              <w:rPr>
                <w:rFonts w:ascii="Arial" w:hAnsi="Arial" w:cs="Arial"/>
                <w:sz w:val="20"/>
                <w:szCs w:val="20"/>
              </w:rPr>
            </w:pPr>
            <w:r w:rsidRPr="00FA0A10">
              <w:rPr>
                <w:rFonts w:ascii="Arial" w:hAnsi="Arial" w:cs="Arial"/>
                <w:sz w:val="20"/>
                <w:szCs w:val="20"/>
              </w:rPr>
              <w:t>18</w:t>
            </w:r>
          </w:p>
        </w:tc>
        <w:tc>
          <w:tcPr>
            <w:tcW w:w="825" w:type="pct"/>
            <w:tcBorders>
              <w:top w:val="single" w:sz="4" w:space="0" w:color="auto"/>
              <w:left w:val="single" w:sz="4" w:space="0" w:color="auto"/>
              <w:bottom w:val="single" w:sz="4" w:space="0" w:color="auto"/>
              <w:right w:val="single" w:sz="4" w:space="0" w:color="auto"/>
            </w:tcBorders>
          </w:tcPr>
          <w:p w14:paraId="45C7CD2F" w14:textId="77777777" w:rsidR="00890CD5" w:rsidRPr="001B0FBA" w:rsidRDefault="00890CD5" w:rsidP="00737050">
            <w:pPr>
              <w:spacing w:after="40"/>
              <w:ind w:left="72"/>
              <w:rPr>
                <w:rFonts w:ascii="Arial" w:hAnsi="Arial" w:cs="Arial"/>
                <w:sz w:val="20"/>
                <w:szCs w:val="20"/>
              </w:rPr>
            </w:pPr>
            <w:r w:rsidRPr="001B0FBA">
              <w:rPr>
                <w:rFonts w:ascii="Arial" w:hAnsi="Arial" w:cs="Arial"/>
                <w:sz w:val="20"/>
                <w:szCs w:val="20"/>
              </w:rPr>
              <w:t>LFUPDT</w:t>
            </w:r>
          </w:p>
        </w:tc>
        <w:tc>
          <w:tcPr>
            <w:tcW w:w="1081" w:type="pct"/>
            <w:tcBorders>
              <w:top w:val="single" w:sz="4" w:space="0" w:color="auto"/>
              <w:left w:val="single" w:sz="4" w:space="0" w:color="auto"/>
              <w:bottom w:val="single" w:sz="4" w:space="0" w:color="auto"/>
              <w:right w:val="single" w:sz="4" w:space="0" w:color="auto"/>
            </w:tcBorders>
            <w:hideMark/>
          </w:tcPr>
          <w:p w14:paraId="1D174CC2" w14:textId="77777777" w:rsidR="00890CD5" w:rsidRPr="00FA0A10" w:rsidRDefault="00890CD5" w:rsidP="00737050">
            <w:pPr>
              <w:spacing w:after="40"/>
              <w:ind w:left="72"/>
              <w:rPr>
                <w:rFonts w:ascii="Arial" w:hAnsi="Arial" w:cs="Arial"/>
                <w:sz w:val="20"/>
                <w:szCs w:val="20"/>
              </w:rPr>
            </w:pPr>
            <w:r w:rsidRPr="00FA0A10">
              <w:rPr>
                <w:rFonts w:ascii="Arial" w:hAnsi="Arial" w:cs="Arial"/>
                <w:sz w:val="20"/>
                <w:szCs w:val="20"/>
              </w:rPr>
              <w:t xml:space="preserve">ERCOT System, Weather Zone, and Load Zone Load forecasts for the next seven days, by hour, and a message on update indicating any changes to the forecasts by means of the Messaging System; </w:t>
            </w:r>
          </w:p>
        </w:tc>
        <w:tc>
          <w:tcPr>
            <w:tcW w:w="540" w:type="pct"/>
            <w:tcBorders>
              <w:top w:val="single" w:sz="4" w:space="0" w:color="auto"/>
              <w:left w:val="single" w:sz="4" w:space="0" w:color="auto"/>
              <w:bottom w:val="single" w:sz="4" w:space="0" w:color="auto"/>
              <w:right w:val="single" w:sz="4" w:space="0" w:color="auto"/>
            </w:tcBorders>
            <w:hideMark/>
          </w:tcPr>
          <w:p w14:paraId="21E8694C" w14:textId="77777777" w:rsidR="00890CD5" w:rsidRPr="000467EE" w:rsidRDefault="00890CD5" w:rsidP="00737050">
            <w:pPr>
              <w:rPr>
                <w:rFonts w:ascii="Arial" w:hAnsi="Arial" w:cs="Arial"/>
                <w:sz w:val="20"/>
              </w:rPr>
            </w:pPr>
            <w:r w:rsidRPr="00805285">
              <w:rPr>
                <w:rFonts w:ascii="Arial" w:hAnsi="Arial" w:cs="Arial"/>
                <w:sz w:val="20"/>
              </w:rPr>
              <w:t>Market Message</w:t>
            </w:r>
          </w:p>
        </w:tc>
        <w:tc>
          <w:tcPr>
            <w:tcW w:w="410" w:type="pct"/>
            <w:tcBorders>
              <w:top w:val="single" w:sz="4" w:space="0" w:color="auto"/>
              <w:left w:val="single" w:sz="4" w:space="0" w:color="auto"/>
              <w:bottom w:val="single" w:sz="4" w:space="0" w:color="auto"/>
              <w:right w:val="single" w:sz="4" w:space="0" w:color="auto"/>
            </w:tcBorders>
            <w:hideMark/>
          </w:tcPr>
          <w:p w14:paraId="6C1C52A3" w14:textId="77777777" w:rsidR="00890CD5" w:rsidRPr="00B81394" w:rsidRDefault="00890CD5" w:rsidP="00737050">
            <w:pPr>
              <w:rPr>
                <w:rFonts w:ascii="Arial" w:hAnsi="Arial" w:cs="Arial"/>
                <w:sz w:val="20"/>
              </w:rPr>
            </w:pPr>
            <w:r w:rsidRPr="00B81394">
              <w:rPr>
                <w:rFonts w:ascii="Arial" w:hAnsi="Arial" w:cs="Arial"/>
                <w:sz w:val="20"/>
              </w:rPr>
              <w:t>Low</w:t>
            </w:r>
          </w:p>
        </w:tc>
        <w:tc>
          <w:tcPr>
            <w:tcW w:w="513" w:type="pct"/>
            <w:tcBorders>
              <w:top w:val="single" w:sz="4" w:space="0" w:color="auto"/>
              <w:left w:val="single" w:sz="4" w:space="0" w:color="auto"/>
              <w:bottom w:val="single" w:sz="4" w:space="0" w:color="auto"/>
              <w:right w:val="single" w:sz="4" w:space="0" w:color="auto"/>
            </w:tcBorders>
            <w:hideMark/>
          </w:tcPr>
          <w:p w14:paraId="159B22BD" w14:textId="77777777" w:rsidR="00890CD5" w:rsidRPr="004C5652" w:rsidRDefault="00890CD5" w:rsidP="00737050">
            <w:pPr>
              <w:rPr>
                <w:rFonts w:ascii="Arial" w:hAnsi="Arial" w:cs="Arial"/>
                <w:sz w:val="20"/>
              </w:rPr>
            </w:pPr>
            <w:r w:rsidRPr="004C5652">
              <w:rPr>
                <w:rFonts w:ascii="Arial" w:hAnsi="Arial" w:cs="Arial"/>
                <w:sz w:val="20"/>
              </w:rPr>
              <w:t>All MPs</w:t>
            </w:r>
          </w:p>
        </w:tc>
        <w:tc>
          <w:tcPr>
            <w:tcW w:w="1417" w:type="pct"/>
            <w:tcBorders>
              <w:top w:val="single" w:sz="4" w:space="0" w:color="auto"/>
              <w:left w:val="single" w:sz="4" w:space="0" w:color="auto"/>
              <w:bottom w:val="single" w:sz="4" w:space="0" w:color="auto"/>
              <w:right w:val="single" w:sz="4" w:space="0" w:color="auto"/>
            </w:tcBorders>
            <w:hideMark/>
          </w:tcPr>
          <w:p w14:paraId="7B90794F" w14:textId="77777777" w:rsidR="00890CD5" w:rsidRPr="004C5652" w:rsidRDefault="00890CD5" w:rsidP="00737050">
            <w:pPr>
              <w:rPr>
                <w:rFonts w:ascii="Arial" w:hAnsi="Arial" w:cs="Arial"/>
                <w:sz w:val="20"/>
              </w:rPr>
            </w:pPr>
            <w:r w:rsidRPr="004C5652">
              <w:rPr>
                <w:rFonts w:ascii="Arial" w:hAnsi="Arial" w:cs="Arial"/>
                <w:sz w:val="20"/>
              </w:rPr>
              <w:t xml:space="preserve"> ERCOT 7 DAY LF UPDATED &lt;Add Alert Time&gt;</w:t>
            </w:r>
          </w:p>
        </w:tc>
      </w:tr>
      <w:tr w:rsidR="00A80415" w:rsidRPr="00FA0A10" w14:paraId="6526675F" w14:textId="77777777" w:rsidTr="00890CD5">
        <w:tc>
          <w:tcPr>
            <w:tcW w:w="214" w:type="pct"/>
            <w:tcBorders>
              <w:top w:val="single" w:sz="4" w:space="0" w:color="auto"/>
              <w:left w:val="single" w:sz="4" w:space="0" w:color="auto"/>
              <w:bottom w:val="single" w:sz="4" w:space="0" w:color="auto"/>
              <w:right w:val="single" w:sz="4" w:space="0" w:color="auto"/>
            </w:tcBorders>
            <w:hideMark/>
          </w:tcPr>
          <w:p w14:paraId="16B1DAC5" w14:textId="77777777" w:rsidR="00A80415" w:rsidRPr="001B0FBA" w:rsidRDefault="00A80415" w:rsidP="00890CD5">
            <w:pPr>
              <w:spacing w:after="40"/>
              <w:rPr>
                <w:rFonts w:ascii="Arial" w:hAnsi="Arial" w:cs="Arial"/>
                <w:sz w:val="20"/>
                <w:szCs w:val="20"/>
              </w:rPr>
            </w:pPr>
            <w:r w:rsidRPr="00FA0A10">
              <w:rPr>
                <w:rFonts w:ascii="Arial" w:hAnsi="Arial" w:cs="Arial"/>
                <w:sz w:val="20"/>
                <w:szCs w:val="20"/>
              </w:rPr>
              <w:t>1</w:t>
            </w:r>
            <w:r w:rsidR="00890CD5" w:rsidRPr="002A438F">
              <w:rPr>
                <w:rFonts w:ascii="Arial" w:hAnsi="Arial" w:cs="Arial"/>
                <w:sz w:val="20"/>
                <w:szCs w:val="20"/>
              </w:rPr>
              <w:t>9</w:t>
            </w:r>
          </w:p>
        </w:tc>
        <w:tc>
          <w:tcPr>
            <w:tcW w:w="825" w:type="pct"/>
            <w:tcBorders>
              <w:top w:val="single" w:sz="4" w:space="0" w:color="auto"/>
              <w:left w:val="single" w:sz="4" w:space="0" w:color="auto"/>
              <w:bottom w:val="single" w:sz="4" w:space="0" w:color="auto"/>
              <w:right w:val="single" w:sz="4" w:space="0" w:color="auto"/>
            </w:tcBorders>
          </w:tcPr>
          <w:p w14:paraId="4022783B" w14:textId="77777777" w:rsidR="00A80415" w:rsidRPr="00FA0A10" w:rsidRDefault="00890CD5" w:rsidP="00890CD5">
            <w:pPr>
              <w:spacing w:after="40"/>
              <w:ind w:left="72"/>
              <w:rPr>
                <w:rFonts w:ascii="Arial" w:hAnsi="Arial" w:cs="Arial"/>
                <w:sz w:val="20"/>
                <w:szCs w:val="20"/>
              </w:rPr>
            </w:pPr>
            <w:r w:rsidRPr="00FA0A10">
              <w:rPr>
                <w:rFonts w:ascii="Arial" w:hAnsi="Arial" w:cs="Arial"/>
                <w:sz w:val="20"/>
                <w:szCs w:val="20"/>
              </w:rPr>
              <w:t xml:space="preserve">EMS-LDF-UPDATE-VERIFICATION </w:t>
            </w:r>
          </w:p>
        </w:tc>
        <w:tc>
          <w:tcPr>
            <w:tcW w:w="1081" w:type="pct"/>
            <w:tcBorders>
              <w:top w:val="single" w:sz="4" w:space="0" w:color="auto"/>
              <w:left w:val="single" w:sz="4" w:space="0" w:color="auto"/>
              <w:bottom w:val="single" w:sz="4" w:space="0" w:color="auto"/>
              <w:right w:val="single" w:sz="4" w:space="0" w:color="auto"/>
            </w:tcBorders>
            <w:hideMark/>
          </w:tcPr>
          <w:p w14:paraId="056B3FE9" w14:textId="77777777" w:rsidR="00A80415" w:rsidRPr="00FA0A10" w:rsidRDefault="00890CD5">
            <w:pPr>
              <w:spacing w:after="40"/>
              <w:ind w:left="72"/>
              <w:rPr>
                <w:rFonts w:ascii="Arial" w:hAnsi="Arial" w:cs="Arial"/>
                <w:sz w:val="20"/>
                <w:szCs w:val="20"/>
              </w:rPr>
            </w:pPr>
            <w:r w:rsidRPr="00FA0A10">
              <w:rPr>
                <w:rFonts w:ascii="Arial" w:hAnsi="Arial" w:cs="Arial"/>
                <w:sz w:val="20"/>
                <w:szCs w:val="20"/>
              </w:rPr>
              <w:t xml:space="preserve">Notify QSEs of posting and availability of report NP4-159: Load Distribution Factors.  </w:t>
            </w:r>
          </w:p>
        </w:tc>
        <w:tc>
          <w:tcPr>
            <w:tcW w:w="540" w:type="pct"/>
            <w:tcBorders>
              <w:top w:val="single" w:sz="4" w:space="0" w:color="auto"/>
              <w:left w:val="single" w:sz="4" w:space="0" w:color="auto"/>
              <w:bottom w:val="single" w:sz="4" w:space="0" w:color="auto"/>
              <w:right w:val="single" w:sz="4" w:space="0" w:color="auto"/>
            </w:tcBorders>
            <w:hideMark/>
          </w:tcPr>
          <w:p w14:paraId="7E7F8444" w14:textId="77777777" w:rsidR="00A80415" w:rsidRPr="000467EE" w:rsidRDefault="00A80415">
            <w:pPr>
              <w:rPr>
                <w:rFonts w:ascii="Arial" w:hAnsi="Arial" w:cs="Arial"/>
                <w:sz w:val="20"/>
              </w:rPr>
            </w:pPr>
            <w:r w:rsidRPr="00805285">
              <w:rPr>
                <w:rFonts w:ascii="Arial" w:hAnsi="Arial" w:cs="Arial"/>
                <w:sz w:val="20"/>
              </w:rPr>
              <w:t>Market Message</w:t>
            </w:r>
          </w:p>
        </w:tc>
        <w:tc>
          <w:tcPr>
            <w:tcW w:w="410" w:type="pct"/>
            <w:tcBorders>
              <w:top w:val="single" w:sz="4" w:space="0" w:color="auto"/>
              <w:left w:val="single" w:sz="4" w:space="0" w:color="auto"/>
              <w:bottom w:val="single" w:sz="4" w:space="0" w:color="auto"/>
              <w:right w:val="single" w:sz="4" w:space="0" w:color="auto"/>
            </w:tcBorders>
            <w:hideMark/>
          </w:tcPr>
          <w:p w14:paraId="7D020E80" w14:textId="77777777" w:rsidR="00A80415" w:rsidRPr="00B81394" w:rsidRDefault="00A80415">
            <w:pPr>
              <w:rPr>
                <w:rFonts w:ascii="Arial" w:hAnsi="Arial" w:cs="Arial"/>
                <w:sz w:val="20"/>
              </w:rPr>
            </w:pPr>
            <w:r w:rsidRPr="00B81394">
              <w:rPr>
                <w:rFonts w:ascii="Arial" w:hAnsi="Arial" w:cs="Arial"/>
                <w:sz w:val="20"/>
              </w:rPr>
              <w:t>Low</w:t>
            </w:r>
          </w:p>
        </w:tc>
        <w:tc>
          <w:tcPr>
            <w:tcW w:w="513" w:type="pct"/>
            <w:tcBorders>
              <w:top w:val="single" w:sz="4" w:space="0" w:color="auto"/>
              <w:left w:val="single" w:sz="4" w:space="0" w:color="auto"/>
              <w:bottom w:val="single" w:sz="4" w:space="0" w:color="auto"/>
              <w:right w:val="single" w:sz="4" w:space="0" w:color="auto"/>
            </w:tcBorders>
            <w:hideMark/>
          </w:tcPr>
          <w:p w14:paraId="52F3309F" w14:textId="77777777" w:rsidR="00A80415" w:rsidRPr="004C5652" w:rsidRDefault="00A80415">
            <w:pPr>
              <w:rPr>
                <w:rFonts w:ascii="Arial" w:hAnsi="Arial" w:cs="Arial"/>
                <w:sz w:val="20"/>
              </w:rPr>
            </w:pPr>
            <w:r w:rsidRPr="004C5652">
              <w:rPr>
                <w:rFonts w:ascii="Arial" w:hAnsi="Arial" w:cs="Arial"/>
                <w:sz w:val="20"/>
              </w:rPr>
              <w:t>All MPs</w:t>
            </w:r>
          </w:p>
        </w:tc>
        <w:tc>
          <w:tcPr>
            <w:tcW w:w="1417" w:type="pct"/>
            <w:tcBorders>
              <w:top w:val="single" w:sz="4" w:space="0" w:color="auto"/>
              <w:left w:val="single" w:sz="4" w:space="0" w:color="auto"/>
              <w:bottom w:val="single" w:sz="4" w:space="0" w:color="auto"/>
              <w:right w:val="single" w:sz="4" w:space="0" w:color="auto"/>
            </w:tcBorders>
            <w:hideMark/>
          </w:tcPr>
          <w:p w14:paraId="569D21CC" w14:textId="77777777" w:rsidR="00A80415" w:rsidRPr="00805285" w:rsidRDefault="00890CD5">
            <w:pPr>
              <w:rPr>
                <w:rFonts w:ascii="Arial" w:hAnsi="Arial" w:cs="Arial"/>
                <w:sz w:val="20"/>
              </w:rPr>
            </w:pPr>
            <w:r w:rsidRPr="00FA0A10">
              <w:rPr>
                <w:rFonts w:ascii="Arial" w:hAnsi="Arial" w:cs="Arial"/>
                <w:sz w:val="20"/>
                <w:szCs w:val="20"/>
                <w:u w:val="single"/>
              </w:rPr>
              <w:t>EMS-LDF-UPDATE-VERIFICATION</w:t>
            </w:r>
            <w:r w:rsidRPr="00FA0A10">
              <w:rPr>
                <w:rFonts w:ascii="Arial" w:hAnsi="Arial" w:cs="Arial"/>
                <w:sz w:val="20"/>
                <w:szCs w:val="20"/>
              </w:rPr>
              <w:t xml:space="preserve"> completed on &lt;YYYY-MM-DD HH24:MI:SS&gt;. The LDF Report will be available by &lt;YYYY-MM-DD HH24:MI:SS&gt;</w:t>
            </w:r>
          </w:p>
        </w:tc>
      </w:tr>
    </w:tbl>
    <w:p w14:paraId="0D58A6AB" w14:textId="77777777" w:rsidR="008878AC" w:rsidRPr="004C5652" w:rsidRDefault="008878AC" w:rsidP="008878AC">
      <w:pPr>
        <w:pStyle w:val="BodyText1"/>
        <w:rPr>
          <w:rFonts w:ascii="Arial" w:hAnsi="Arial" w:cs="Arial"/>
        </w:rPr>
      </w:pPr>
    </w:p>
    <w:p w14:paraId="1CFEAAF7" w14:textId="77777777" w:rsidR="003C7E65" w:rsidRPr="004C5652" w:rsidRDefault="003C7E65" w:rsidP="003C7E65">
      <w:pPr>
        <w:rPr>
          <w:rFonts w:ascii="Arial" w:hAnsi="Arial" w:cs="Arial"/>
          <w:bCs/>
        </w:rPr>
      </w:pPr>
    </w:p>
    <w:p w14:paraId="70F18C16" w14:textId="77777777" w:rsidR="003C7E65" w:rsidRPr="004C5652" w:rsidRDefault="003C7E65" w:rsidP="003C7E65">
      <w:pPr>
        <w:rPr>
          <w:rFonts w:ascii="Arial" w:hAnsi="Arial" w:cs="Arial"/>
          <w:bCs/>
          <w:sz w:val="20"/>
          <w:szCs w:val="20"/>
        </w:rPr>
      </w:pPr>
      <w:bookmarkStart w:id="1791" w:name="_Toc95300670"/>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FE542F" w:rsidRPr="004C5652">
        <w:rPr>
          <w:rFonts w:ascii="Arial" w:hAnsi="Arial" w:cs="Arial"/>
          <w:bCs/>
          <w:noProof/>
          <w:sz w:val="20"/>
          <w:szCs w:val="20"/>
        </w:rPr>
        <w:t>143</w:t>
      </w:r>
      <w:r w:rsidRPr="004C5652">
        <w:rPr>
          <w:rFonts w:ascii="Arial" w:hAnsi="Arial" w:cs="Arial"/>
          <w:sz w:val="20"/>
          <w:szCs w:val="20"/>
        </w:rPr>
        <w:fldChar w:fldCharType="end"/>
      </w:r>
      <w:r w:rsidRPr="004C5652">
        <w:rPr>
          <w:rFonts w:ascii="Arial" w:hAnsi="Arial" w:cs="Arial"/>
          <w:bCs/>
          <w:sz w:val="20"/>
          <w:szCs w:val="20"/>
        </w:rPr>
        <w:t xml:space="preserve"> - EMS System generated Alerts and Notifications</w:t>
      </w:r>
      <w:bookmarkEnd w:id="1791"/>
    </w:p>
    <w:p w14:paraId="7D981755" w14:textId="77777777" w:rsidR="00C27BBC" w:rsidRPr="004C5652" w:rsidRDefault="00C27BBC" w:rsidP="003C7E65">
      <w:pPr>
        <w:rPr>
          <w:rFonts w:ascii="Arial" w:hAnsi="Arial" w:cs="Arial"/>
          <w:bCs/>
        </w:rPr>
      </w:pPr>
    </w:p>
    <w:p w14:paraId="4EC41515" w14:textId="77777777" w:rsidR="00C27BBC" w:rsidRPr="004C5652" w:rsidRDefault="00C27BBC" w:rsidP="003C7E65">
      <w:pPr>
        <w:rPr>
          <w:rFonts w:ascii="Arial" w:hAnsi="Arial" w:cs="Arial"/>
          <w:bCs/>
        </w:rPr>
      </w:pPr>
    </w:p>
    <w:p w14:paraId="5369B48C" w14:textId="77777777" w:rsidR="00C27BBC" w:rsidRPr="004C5652" w:rsidRDefault="00C27BBC" w:rsidP="003C7E65">
      <w:pPr>
        <w:rPr>
          <w:rFonts w:ascii="Arial" w:hAnsi="Arial" w:cs="Arial"/>
          <w:bCs/>
        </w:rPr>
      </w:pPr>
    </w:p>
    <w:bookmarkEnd w:id="1790"/>
    <w:p w14:paraId="19404A9C" w14:textId="77777777" w:rsidR="00171683" w:rsidRPr="002A438F" w:rsidRDefault="00171683" w:rsidP="002260AF">
      <w:pPr>
        <w:pStyle w:val="Heading4"/>
        <w:tabs>
          <w:tab w:val="clear" w:pos="4867"/>
        </w:tabs>
        <w:ind w:left="1260" w:hanging="1260"/>
        <w:rPr>
          <w:rFonts w:cs="Arial"/>
          <w:b w:val="0"/>
        </w:rPr>
      </w:pPr>
      <w:r w:rsidRPr="00FA0A10">
        <w:rPr>
          <w:rFonts w:cs="Arial"/>
          <w:b w:val="0"/>
        </w:rPr>
        <w:t>NMMS System-Generated Notices</w:t>
      </w:r>
    </w:p>
    <w:p w14:paraId="527AFDCA" w14:textId="77777777" w:rsidR="00C27BBC" w:rsidRPr="004C5652" w:rsidRDefault="00C27BBC" w:rsidP="00171683">
      <w:pPr>
        <w:pStyle w:val="bodytext0"/>
        <w:rPr>
          <w:rFonts w:ascii="Arial" w:hAnsi="Arial" w:cs="Arial"/>
          <w:sz w:val="24"/>
          <w:szCs w:val="24"/>
        </w:rPr>
      </w:pPr>
    </w:p>
    <w:p w14:paraId="53671449"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 xml:space="preserve">The following notices are Network Model Management System (NMMS) system-generated and </w:t>
      </w:r>
      <w:r w:rsidR="00C27BBC" w:rsidRPr="004C5652">
        <w:rPr>
          <w:rFonts w:ascii="Arial" w:hAnsi="Arial" w:cs="Arial"/>
          <w:sz w:val="24"/>
          <w:szCs w:val="24"/>
        </w:rPr>
        <w:t xml:space="preserve">they </w:t>
      </w:r>
      <w:r w:rsidRPr="004C5652">
        <w:rPr>
          <w:rFonts w:ascii="Arial" w:hAnsi="Arial" w:cs="Arial"/>
          <w:sz w:val="24"/>
          <w:szCs w:val="24"/>
        </w:rPr>
        <w:t xml:space="preserve">will display on the MIS </w:t>
      </w:r>
      <w:r w:rsidR="001B0FBA">
        <w:rPr>
          <w:rFonts w:ascii="Arial" w:hAnsi="Arial" w:cs="Arial"/>
          <w:sz w:val="24"/>
          <w:szCs w:val="24"/>
        </w:rPr>
        <w:t>website’s Notices page</w:t>
      </w:r>
      <w:r w:rsidRPr="004C5652">
        <w:rPr>
          <w:rFonts w:ascii="Arial" w:hAnsi="Arial" w:cs="Arial"/>
          <w:sz w:val="24"/>
          <w:szCs w:val="24"/>
        </w:rPr>
        <w:t>.  Additionally these notices are sent out asynchronously to the Market Participants Listeners.</w:t>
      </w:r>
    </w:p>
    <w:p w14:paraId="34820F8F" w14:textId="77777777" w:rsidR="00171683" w:rsidRPr="004C5652" w:rsidRDefault="00171683" w:rsidP="00171683">
      <w:pPr>
        <w:pStyle w:val="bodytext0"/>
        <w:rPr>
          <w:rFonts w:ascii="Arial" w:hAnsi="Arial" w:cs="Arial"/>
          <w:sz w:val="24"/>
          <w:szCs w:val="24"/>
        </w:rPr>
      </w:pPr>
    </w:p>
    <w:p w14:paraId="7C9BAF05" w14:textId="77777777" w:rsidR="00171683" w:rsidRPr="004C5652" w:rsidRDefault="00171683" w:rsidP="00171683">
      <w:pPr>
        <w:pStyle w:val="bodytext0"/>
        <w:rPr>
          <w:rFonts w:ascii="Arial" w:hAnsi="Arial" w:cs="Arial"/>
          <w:sz w:val="24"/>
          <w:szCs w:val="24"/>
        </w:rPr>
      </w:pPr>
      <w:r w:rsidRPr="004C5652">
        <w:rPr>
          <w:rFonts w:ascii="Arial" w:hAnsi="Arial" w:cs="Arial"/>
          <w:sz w:val="24"/>
          <w:szCs w:val="24"/>
        </w:rPr>
        <w:t>The following table identifies the description</w:t>
      </w:r>
      <w:r w:rsidR="00C27BBC" w:rsidRPr="004C5652">
        <w:rPr>
          <w:rFonts w:ascii="Arial" w:hAnsi="Arial" w:cs="Arial"/>
          <w:sz w:val="24"/>
          <w:szCs w:val="24"/>
        </w:rPr>
        <w:t>, n</w:t>
      </w:r>
      <w:r w:rsidRPr="004C5652">
        <w:rPr>
          <w:rFonts w:ascii="Arial" w:hAnsi="Arial" w:cs="Arial"/>
          <w:sz w:val="24"/>
          <w:szCs w:val="24"/>
        </w:rPr>
        <w:t>otice type, priority, audience, and text</w:t>
      </w:r>
      <w:r w:rsidR="00C27BBC" w:rsidRPr="004C5652">
        <w:rPr>
          <w:rFonts w:ascii="Arial" w:hAnsi="Arial" w:cs="Arial"/>
          <w:sz w:val="24"/>
          <w:szCs w:val="24"/>
        </w:rPr>
        <w:t xml:space="preserve"> of the notices.</w:t>
      </w:r>
    </w:p>
    <w:p w14:paraId="7B965D5B" w14:textId="77777777" w:rsidR="00171683" w:rsidRPr="00FA0A10" w:rsidRDefault="00171683" w:rsidP="00171683">
      <w:pPr>
        <w:rPr>
          <w:rFonts w:ascii="Arial" w:hAnsi="Arial" w:cs="Arial"/>
          <w:sz w:val="20"/>
          <w:szCs w:val="20"/>
        </w:rPr>
      </w:pPr>
    </w:p>
    <w:p w14:paraId="528866B7" w14:textId="77777777" w:rsidR="00C27BBC" w:rsidRPr="002A438F" w:rsidRDefault="00C27BBC" w:rsidP="00171683">
      <w:pPr>
        <w:rPr>
          <w:rFonts w:ascii="Arial" w:hAnsi="Arial" w:cs="Arial"/>
          <w:sz w:val="20"/>
          <w:szCs w:val="20"/>
        </w:rPr>
      </w:pPr>
    </w:p>
    <w:p w14:paraId="55D961A8" w14:textId="77777777" w:rsidR="00C27BBC" w:rsidRPr="001B0FBA" w:rsidRDefault="00C27BBC" w:rsidP="00171683">
      <w:pPr>
        <w:rPr>
          <w:rFonts w:ascii="Arial" w:hAnsi="Arial" w:cs="Arial"/>
          <w:sz w:val="20"/>
          <w:szCs w:val="20"/>
        </w:rPr>
      </w:pPr>
    </w:p>
    <w:p w14:paraId="0F844872" w14:textId="77777777" w:rsidR="00C27BBC" w:rsidRPr="00FA0A10" w:rsidRDefault="00C27BBC" w:rsidP="00171683">
      <w:pPr>
        <w:rPr>
          <w:rFonts w:ascii="Arial" w:hAnsi="Arial" w:cs="Arial"/>
          <w:sz w:val="20"/>
          <w:szCs w:val="20"/>
        </w:rPr>
      </w:pPr>
    </w:p>
    <w:p w14:paraId="60DBEBCB" w14:textId="77777777" w:rsidR="00C27BBC" w:rsidRPr="00FA0A10" w:rsidRDefault="00C27BBC" w:rsidP="00171683">
      <w:pPr>
        <w:rPr>
          <w:rFonts w:ascii="Arial" w:hAnsi="Arial" w:cs="Arial"/>
          <w:sz w:val="20"/>
          <w:szCs w:val="20"/>
        </w:rPr>
      </w:pPr>
    </w:p>
    <w:p w14:paraId="6FF1B54B" w14:textId="77777777" w:rsidR="00C27BBC" w:rsidRPr="00FA0A10" w:rsidRDefault="00C27BBC" w:rsidP="00171683">
      <w:pPr>
        <w:rPr>
          <w:rFonts w:ascii="Arial" w:hAnsi="Arial" w:cs="Arial"/>
          <w:sz w:val="20"/>
          <w:szCs w:val="20"/>
        </w:rPr>
      </w:pPr>
    </w:p>
    <w:p w14:paraId="26C4E354" w14:textId="77777777" w:rsidR="00C27BBC" w:rsidRPr="00FA0A10" w:rsidRDefault="00C27BBC" w:rsidP="00171683">
      <w:pPr>
        <w:rPr>
          <w:rFonts w:ascii="Arial" w:hAnsi="Arial" w:cs="Arial"/>
          <w:sz w:val="20"/>
          <w:szCs w:val="20"/>
        </w:rPr>
      </w:pPr>
    </w:p>
    <w:p w14:paraId="6A51C256" w14:textId="77777777" w:rsidR="00C27BBC" w:rsidRPr="00FA0A10" w:rsidRDefault="00C27BBC" w:rsidP="00171683">
      <w:pPr>
        <w:rPr>
          <w:rFonts w:ascii="Arial" w:hAnsi="Arial" w:cs="Arial"/>
          <w:sz w:val="20"/>
          <w:szCs w:val="20"/>
        </w:rPr>
      </w:pPr>
    </w:p>
    <w:p w14:paraId="5D995F9E" w14:textId="77777777" w:rsidR="00171683" w:rsidRPr="00FA0A10" w:rsidRDefault="00171683" w:rsidP="00171683">
      <w:pPr>
        <w:rPr>
          <w:rFonts w:ascii="Arial" w:hAnsi="Arial" w:cs="Arial"/>
          <w:sz w:val="20"/>
          <w:szCs w:val="20"/>
        </w:rPr>
      </w:pPr>
    </w:p>
    <w:tbl>
      <w:tblPr>
        <w:tblW w:w="0" w:type="auto"/>
        <w:tblCellMar>
          <w:left w:w="0" w:type="dxa"/>
          <w:right w:w="0" w:type="dxa"/>
        </w:tblCellMar>
        <w:tblLook w:val="0000" w:firstRow="0" w:lastRow="0" w:firstColumn="0" w:lastColumn="0" w:noHBand="0" w:noVBand="0"/>
      </w:tblPr>
      <w:tblGrid>
        <w:gridCol w:w="326"/>
        <w:gridCol w:w="1271"/>
        <w:gridCol w:w="1190"/>
        <w:gridCol w:w="829"/>
        <w:gridCol w:w="1036"/>
        <w:gridCol w:w="4688"/>
      </w:tblGrid>
      <w:tr w:rsidR="00171683" w:rsidRPr="00FA0A10" w14:paraId="5A6DECBB" w14:textId="77777777">
        <w:trPr>
          <w:cantSplit/>
          <w:trHeight w:val="274"/>
          <w:tblHeader/>
        </w:trPr>
        <w:tc>
          <w:tcPr>
            <w:tcW w:w="400"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tcPr>
          <w:p w14:paraId="5FF60C55" w14:textId="77777777" w:rsidR="00171683" w:rsidRPr="00FA0A10" w:rsidRDefault="00171683">
            <w:pPr>
              <w:spacing w:after="40"/>
              <w:rPr>
                <w:rFonts w:ascii="Arial" w:hAnsi="Arial" w:cs="Arial"/>
                <w:bCs/>
                <w:sz w:val="20"/>
                <w:szCs w:val="20"/>
              </w:rPr>
            </w:pPr>
            <w:r w:rsidRPr="00FA0A10">
              <w:rPr>
                <w:rFonts w:ascii="Arial" w:hAnsi="Arial" w:cs="Arial"/>
                <w:bCs/>
                <w:sz w:val="20"/>
                <w:szCs w:val="20"/>
              </w:rPr>
              <w:t>#</w:t>
            </w:r>
          </w:p>
        </w:tc>
        <w:tc>
          <w:tcPr>
            <w:tcW w:w="16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7D441435" w14:textId="77777777" w:rsidR="00171683" w:rsidRPr="00FA0A10" w:rsidRDefault="00171683">
            <w:pPr>
              <w:spacing w:after="40"/>
              <w:ind w:left="72"/>
              <w:rPr>
                <w:rFonts w:ascii="Arial" w:hAnsi="Arial" w:cs="Arial"/>
                <w:bCs/>
                <w:sz w:val="20"/>
                <w:szCs w:val="20"/>
              </w:rPr>
            </w:pPr>
            <w:r w:rsidRPr="00FA0A10">
              <w:rPr>
                <w:rFonts w:ascii="Arial" w:hAnsi="Arial" w:cs="Arial"/>
                <w:bCs/>
                <w:sz w:val="20"/>
                <w:szCs w:val="20"/>
              </w:rPr>
              <w:t>Description</w:t>
            </w:r>
          </w:p>
        </w:tc>
        <w:tc>
          <w:tcPr>
            <w:tcW w:w="1468"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37C834B5" w14:textId="77777777" w:rsidR="00171683" w:rsidRPr="00FA0A10" w:rsidRDefault="00171683">
            <w:pPr>
              <w:rPr>
                <w:rFonts w:ascii="Arial" w:hAnsi="Arial" w:cs="Arial"/>
                <w:bCs/>
                <w:sz w:val="20"/>
                <w:szCs w:val="20"/>
              </w:rPr>
            </w:pPr>
            <w:r w:rsidRPr="00FA0A10">
              <w:rPr>
                <w:rFonts w:ascii="Arial" w:hAnsi="Arial" w:cs="Arial"/>
                <w:bCs/>
                <w:sz w:val="20"/>
                <w:szCs w:val="20"/>
              </w:rPr>
              <w:t>Type</w:t>
            </w:r>
          </w:p>
        </w:tc>
        <w:tc>
          <w:tcPr>
            <w:tcW w:w="1131"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169ADC8C" w14:textId="77777777" w:rsidR="00171683" w:rsidRPr="00FA0A10" w:rsidRDefault="00171683">
            <w:pPr>
              <w:rPr>
                <w:rFonts w:ascii="Arial" w:hAnsi="Arial" w:cs="Arial"/>
                <w:bCs/>
                <w:sz w:val="20"/>
                <w:szCs w:val="20"/>
              </w:rPr>
            </w:pPr>
            <w:r w:rsidRPr="00FA0A10">
              <w:rPr>
                <w:rFonts w:ascii="Arial" w:hAnsi="Arial" w:cs="Arial"/>
                <w:bCs/>
                <w:sz w:val="20"/>
                <w:szCs w:val="20"/>
              </w:rPr>
              <w:t>Priority</w:t>
            </w:r>
          </w:p>
        </w:tc>
        <w:tc>
          <w:tcPr>
            <w:tcW w:w="1393"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4E0BA3B3" w14:textId="77777777" w:rsidR="00171683" w:rsidRPr="00FA0A10" w:rsidRDefault="00171683">
            <w:pPr>
              <w:rPr>
                <w:rFonts w:ascii="Arial" w:hAnsi="Arial" w:cs="Arial"/>
                <w:bCs/>
                <w:sz w:val="20"/>
                <w:szCs w:val="20"/>
              </w:rPr>
            </w:pPr>
            <w:r w:rsidRPr="00FA0A10">
              <w:rPr>
                <w:rFonts w:ascii="Arial" w:hAnsi="Arial" w:cs="Arial"/>
                <w:bCs/>
                <w:sz w:val="20"/>
                <w:szCs w:val="20"/>
              </w:rPr>
              <w:t>Audience</w:t>
            </w:r>
          </w:p>
        </w:tc>
        <w:tc>
          <w:tcPr>
            <w:tcW w:w="9162" w:type="dxa"/>
            <w:tcBorders>
              <w:top w:val="single" w:sz="8" w:space="0" w:color="auto"/>
              <w:left w:val="nil"/>
              <w:bottom w:val="single" w:sz="8" w:space="0" w:color="auto"/>
              <w:right w:val="single" w:sz="8" w:space="0" w:color="auto"/>
            </w:tcBorders>
            <w:tcMar>
              <w:top w:w="0" w:type="dxa"/>
              <w:left w:w="108" w:type="dxa"/>
              <w:bottom w:w="0" w:type="dxa"/>
              <w:right w:w="108" w:type="dxa"/>
            </w:tcMar>
          </w:tcPr>
          <w:p w14:paraId="2F93F6C0" w14:textId="77777777" w:rsidR="00171683" w:rsidRPr="00FA0A10" w:rsidRDefault="00171683">
            <w:pPr>
              <w:rPr>
                <w:rFonts w:ascii="Arial" w:hAnsi="Arial" w:cs="Arial"/>
                <w:bCs/>
                <w:sz w:val="20"/>
                <w:szCs w:val="20"/>
              </w:rPr>
            </w:pPr>
            <w:r w:rsidRPr="00FA0A10">
              <w:rPr>
                <w:rFonts w:ascii="Arial" w:hAnsi="Arial" w:cs="Arial"/>
                <w:bCs/>
                <w:sz w:val="20"/>
                <w:szCs w:val="20"/>
              </w:rPr>
              <w:t>Text</w:t>
            </w:r>
          </w:p>
        </w:tc>
      </w:tr>
      <w:tr w:rsidR="00171683" w:rsidRPr="00FA0A10" w14:paraId="66DDB773" w14:textId="77777777">
        <w:trPr>
          <w:cantSplit/>
          <w:trHeight w:val="4633"/>
          <w:tblHeader/>
        </w:trPr>
        <w:tc>
          <w:tcPr>
            <w:tcW w:w="400"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461F98A0" w14:textId="77777777" w:rsidR="00171683" w:rsidRPr="002A438F" w:rsidRDefault="00171683">
            <w:pPr>
              <w:spacing w:after="40"/>
              <w:rPr>
                <w:rFonts w:ascii="Arial" w:hAnsi="Arial" w:cs="Arial"/>
                <w:sz w:val="20"/>
                <w:szCs w:val="20"/>
              </w:rPr>
            </w:pPr>
            <w:r w:rsidRPr="00FA0A10">
              <w:rPr>
                <w:rFonts w:ascii="Arial" w:hAnsi="Arial" w:cs="Arial"/>
                <w:sz w:val="20"/>
                <w:szCs w:val="20"/>
              </w:rPr>
              <w:t>1</w:t>
            </w:r>
          </w:p>
        </w:tc>
        <w:tc>
          <w:tcPr>
            <w:tcW w:w="1693" w:type="dxa"/>
            <w:tcBorders>
              <w:top w:val="nil"/>
              <w:left w:val="nil"/>
              <w:bottom w:val="single" w:sz="8" w:space="0" w:color="auto"/>
              <w:right w:val="single" w:sz="8" w:space="0" w:color="auto"/>
            </w:tcBorders>
            <w:tcMar>
              <w:top w:w="0" w:type="dxa"/>
              <w:left w:w="108" w:type="dxa"/>
              <w:bottom w:w="0" w:type="dxa"/>
              <w:right w:w="108" w:type="dxa"/>
            </w:tcMar>
          </w:tcPr>
          <w:p w14:paraId="452F1209" w14:textId="77777777" w:rsidR="00171683" w:rsidRPr="001B0FBA" w:rsidRDefault="00171683" w:rsidP="001B0FBA">
            <w:pPr>
              <w:spacing w:after="40"/>
              <w:rPr>
                <w:rFonts w:ascii="Arial" w:hAnsi="Arial" w:cs="Arial"/>
                <w:sz w:val="20"/>
                <w:szCs w:val="20"/>
              </w:rPr>
            </w:pPr>
            <w:r w:rsidRPr="001B0FBA">
              <w:rPr>
                <w:rFonts w:ascii="Arial" w:hAnsi="Arial" w:cs="Arial"/>
                <w:sz w:val="20"/>
                <w:szCs w:val="20"/>
              </w:rPr>
              <w:t>Notifies the market participants that NOMCR and SAMR status changes are posted to MIS.</w:t>
            </w:r>
          </w:p>
        </w:tc>
        <w:tc>
          <w:tcPr>
            <w:tcW w:w="1468" w:type="dxa"/>
            <w:tcBorders>
              <w:top w:val="nil"/>
              <w:left w:val="nil"/>
              <w:bottom w:val="single" w:sz="8" w:space="0" w:color="auto"/>
              <w:right w:val="single" w:sz="8" w:space="0" w:color="auto"/>
            </w:tcBorders>
            <w:tcMar>
              <w:top w:w="0" w:type="dxa"/>
              <w:left w:w="108" w:type="dxa"/>
              <w:bottom w:w="0" w:type="dxa"/>
              <w:right w:w="108" w:type="dxa"/>
            </w:tcMar>
          </w:tcPr>
          <w:p w14:paraId="39D3A9ED" w14:textId="77777777" w:rsidR="00171683" w:rsidRPr="001B0FBA" w:rsidRDefault="00171683">
            <w:pPr>
              <w:rPr>
                <w:rFonts w:ascii="Arial" w:hAnsi="Arial" w:cs="Arial"/>
                <w:sz w:val="20"/>
                <w:szCs w:val="20"/>
              </w:rPr>
            </w:pPr>
            <w:r w:rsidRPr="001B0FBA">
              <w:rPr>
                <w:rFonts w:ascii="Arial" w:hAnsi="Arial" w:cs="Arial"/>
                <w:sz w:val="20"/>
                <w:szCs w:val="20"/>
              </w:rPr>
              <w:t>Notification</w:t>
            </w:r>
          </w:p>
        </w:tc>
        <w:tc>
          <w:tcPr>
            <w:tcW w:w="1131" w:type="dxa"/>
            <w:tcBorders>
              <w:top w:val="nil"/>
              <w:left w:val="nil"/>
              <w:bottom w:val="single" w:sz="8" w:space="0" w:color="auto"/>
              <w:right w:val="single" w:sz="8" w:space="0" w:color="auto"/>
            </w:tcBorders>
            <w:tcMar>
              <w:top w:w="0" w:type="dxa"/>
              <w:left w:w="108" w:type="dxa"/>
              <w:bottom w:w="0" w:type="dxa"/>
              <w:right w:w="108" w:type="dxa"/>
            </w:tcMar>
          </w:tcPr>
          <w:p w14:paraId="082ACDF4" w14:textId="77777777" w:rsidR="00171683" w:rsidRPr="00FA0A10" w:rsidRDefault="00171683">
            <w:pPr>
              <w:rPr>
                <w:rFonts w:ascii="Arial" w:hAnsi="Arial" w:cs="Arial"/>
                <w:sz w:val="20"/>
                <w:szCs w:val="20"/>
              </w:rPr>
            </w:pPr>
            <w:r w:rsidRPr="00FA0A10">
              <w:rPr>
                <w:rFonts w:ascii="Arial" w:hAnsi="Arial" w:cs="Arial"/>
                <w:sz w:val="20"/>
                <w:szCs w:val="20"/>
              </w:rPr>
              <w:t>Med</w:t>
            </w:r>
          </w:p>
        </w:tc>
        <w:tc>
          <w:tcPr>
            <w:tcW w:w="1393" w:type="dxa"/>
            <w:tcBorders>
              <w:top w:val="nil"/>
              <w:left w:val="nil"/>
              <w:bottom w:val="single" w:sz="8" w:space="0" w:color="auto"/>
              <w:right w:val="single" w:sz="8" w:space="0" w:color="auto"/>
            </w:tcBorders>
            <w:tcMar>
              <w:top w:w="0" w:type="dxa"/>
              <w:left w:w="108" w:type="dxa"/>
              <w:bottom w:w="0" w:type="dxa"/>
              <w:right w:w="108" w:type="dxa"/>
            </w:tcMar>
          </w:tcPr>
          <w:p w14:paraId="6D2BCFD9" w14:textId="77777777" w:rsidR="00171683" w:rsidRPr="00FA0A10" w:rsidRDefault="00171683">
            <w:pPr>
              <w:rPr>
                <w:rFonts w:ascii="Arial" w:hAnsi="Arial" w:cs="Arial"/>
                <w:sz w:val="20"/>
                <w:szCs w:val="20"/>
              </w:rPr>
            </w:pPr>
            <w:r w:rsidRPr="00FA0A10">
              <w:rPr>
                <w:rFonts w:ascii="Arial" w:hAnsi="Arial" w:cs="Arial"/>
                <w:sz w:val="20"/>
                <w:szCs w:val="20"/>
              </w:rPr>
              <w:t>TSP</w:t>
            </w:r>
          </w:p>
        </w:tc>
        <w:tc>
          <w:tcPr>
            <w:tcW w:w="9162" w:type="dxa"/>
            <w:tcBorders>
              <w:top w:val="nil"/>
              <w:left w:val="nil"/>
              <w:bottom w:val="single" w:sz="8" w:space="0" w:color="auto"/>
              <w:right w:val="single" w:sz="8" w:space="0" w:color="auto"/>
            </w:tcBorders>
            <w:tcMar>
              <w:top w:w="0" w:type="dxa"/>
              <w:left w:w="108" w:type="dxa"/>
              <w:bottom w:w="0" w:type="dxa"/>
              <w:right w:w="108" w:type="dxa"/>
            </w:tcMar>
          </w:tcPr>
          <w:p w14:paraId="44D1993D" w14:textId="77777777" w:rsidR="00171683" w:rsidRPr="00FA0A10" w:rsidRDefault="00171683">
            <w:pPr>
              <w:rPr>
                <w:rFonts w:ascii="Arial" w:hAnsi="Arial" w:cs="Arial"/>
                <w:color w:val="000080"/>
                <w:sz w:val="20"/>
                <w:szCs w:val="20"/>
              </w:rPr>
            </w:pPr>
            <w:r w:rsidRPr="00FA0A10">
              <w:rPr>
                <w:rFonts w:ascii="Arial" w:hAnsi="Arial" w:cs="Arial"/>
                <w:sz w:val="20"/>
                <w:szCs w:val="20"/>
              </w:rPr>
              <w:t>Auto forwarded by a Rule:</w:t>
            </w:r>
          </w:p>
          <w:p w14:paraId="37F09818" w14:textId="77777777" w:rsidR="00171683" w:rsidRPr="00FA0A10" w:rsidRDefault="00171683">
            <w:pPr>
              <w:rPr>
                <w:rFonts w:ascii="Arial" w:hAnsi="Arial" w:cs="Arial"/>
                <w:color w:val="000080"/>
                <w:sz w:val="20"/>
                <w:szCs w:val="20"/>
              </w:rPr>
            </w:pPr>
          </w:p>
          <w:p w14:paraId="2407AFE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Status change for [SAMR/NOMCR/Interim Update] - Number: '[SAMR/NOMCR ID]', Name: '[Short Description]' to [New Status]</w:t>
            </w:r>
          </w:p>
          <w:p w14:paraId="55F31870" w14:textId="77777777" w:rsidR="00171683" w:rsidRPr="00FA0A10" w:rsidRDefault="00171683">
            <w:pPr>
              <w:rPr>
                <w:rFonts w:ascii="Arial" w:hAnsi="Arial" w:cs="Arial"/>
                <w:color w:val="000000"/>
                <w:sz w:val="20"/>
                <w:szCs w:val="20"/>
              </w:rPr>
            </w:pPr>
          </w:p>
          <w:p w14:paraId="69FD6863"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Below are the NOMCR details:</w:t>
            </w:r>
          </w:p>
          <w:p w14:paraId="399A86CA" w14:textId="77777777" w:rsidR="00171683" w:rsidRPr="00FA0A10" w:rsidRDefault="00171683">
            <w:pPr>
              <w:rPr>
                <w:rFonts w:ascii="Arial" w:hAnsi="Arial" w:cs="Arial"/>
                <w:color w:val="000000"/>
                <w:sz w:val="20"/>
                <w:szCs w:val="20"/>
              </w:rPr>
            </w:pPr>
          </w:p>
          <w:p w14:paraId="7831D1A4" w14:textId="77777777" w:rsidR="00171683" w:rsidRPr="00FA0A10" w:rsidRDefault="00171683" w:rsidP="00171683">
            <w:pPr>
              <w:rPr>
                <w:rFonts w:ascii="Arial" w:hAnsi="Arial" w:cs="Arial"/>
                <w:color w:val="000000"/>
                <w:sz w:val="20"/>
                <w:szCs w:val="20"/>
              </w:rPr>
            </w:pPr>
            <w:r w:rsidRPr="00FA0A10">
              <w:rPr>
                <w:rFonts w:ascii="Arial" w:hAnsi="Arial" w:cs="Arial"/>
                <w:color w:val="000000"/>
                <w:sz w:val="20"/>
                <w:szCs w:val="20"/>
              </w:rPr>
              <w:t>Market Participant Account       User          Energize Date      Short Description    Long Description</w:t>
            </w:r>
          </w:p>
          <w:p w14:paraId="2A446DC0"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 </w:t>
            </w:r>
          </w:p>
          <w:p w14:paraId="1E332B41"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[MPName]                           [Username]    [Energize Date]   [Short Description]   [Long Description]</w:t>
            </w:r>
          </w:p>
          <w:p w14:paraId="2C0F218D" w14:textId="77777777" w:rsidR="00171683" w:rsidRPr="00FA0A10" w:rsidRDefault="00171683">
            <w:pPr>
              <w:rPr>
                <w:rFonts w:ascii="Arial" w:hAnsi="Arial" w:cs="Arial"/>
                <w:color w:val="000000"/>
                <w:sz w:val="20"/>
                <w:szCs w:val="20"/>
              </w:rPr>
            </w:pPr>
          </w:p>
          <w:p w14:paraId="5B86D5E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 Modified Date</w:t>
            </w:r>
          </w:p>
          <w:p w14:paraId="5EC88A75" w14:textId="77777777" w:rsidR="00171683" w:rsidRPr="00FA0A10" w:rsidRDefault="00171683">
            <w:pPr>
              <w:rPr>
                <w:rFonts w:ascii="Arial" w:hAnsi="Arial" w:cs="Arial"/>
                <w:color w:val="000000"/>
                <w:sz w:val="20"/>
                <w:szCs w:val="20"/>
              </w:rPr>
            </w:pPr>
            <w:r w:rsidRPr="00FA0A10">
              <w:rPr>
                <w:rFonts w:ascii="Arial" w:hAnsi="Arial" w:cs="Arial"/>
                <w:color w:val="000000"/>
                <w:sz w:val="20"/>
                <w:szCs w:val="20"/>
              </w:rPr>
              <w:t>[LastModifiedDate]</w:t>
            </w:r>
          </w:p>
          <w:p w14:paraId="4E74834B" w14:textId="77777777" w:rsidR="00171683" w:rsidRPr="00FA0A10" w:rsidRDefault="00171683">
            <w:pPr>
              <w:rPr>
                <w:rFonts w:ascii="Arial" w:hAnsi="Arial" w:cs="Arial"/>
                <w:sz w:val="20"/>
                <w:szCs w:val="20"/>
              </w:rPr>
            </w:pPr>
          </w:p>
        </w:tc>
      </w:tr>
    </w:tbl>
    <w:p w14:paraId="62D3A37F" w14:textId="77777777" w:rsidR="00171683" w:rsidRPr="00FA0A10" w:rsidRDefault="00171683" w:rsidP="00171683">
      <w:pPr>
        <w:rPr>
          <w:rFonts w:ascii="Arial" w:hAnsi="Arial" w:cs="Arial"/>
          <w:sz w:val="20"/>
          <w:szCs w:val="20"/>
        </w:rPr>
      </w:pPr>
    </w:p>
    <w:p w14:paraId="6C342E7A" w14:textId="77777777" w:rsidR="00171683" w:rsidRPr="002A438F" w:rsidRDefault="00171683" w:rsidP="00171683">
      <w:pPr>
        <w:rPr>
          <w:rFonts w:ascii="Arial" w:hAnsi="Arial" w:cs="Arial"/>
          <w:sz w:val="20"/>
          <w:szCs w:val="20"/>
        </w:rPr>
      </w:pPr>
    </w:p>
    <w:p w14:paraId="28E7FB61" w14:textId="77777777" w:rsidR="00171683" w:rsidRPr="004C5652" w:rsidRDefault="00171683" w:rsidP="00171683">
      <w:pPr>
        <w:rPr>
          <w:rFonts w:ascii="Arial" w:hAnsi="Arial" w:cs="Arial"/>
          <w:bCs/>
          <w:sz w:val="20"/>
          <w:szCs w:val="20"/>
        </w:rPr>
      </w:pPr>
      <w:bookmarkStart w:id="1792" w:name="_Toc95300671"/>
      <w:r w:rsidRPr="004C5652">
        <w:rPr>
          <w:rFonts w:ascii="Arial" w:hAnsi="Arial" w:cs="Arial"/>
          <w:bCs/>
          <w:sz w:val="20"/>
          <w:szCs w:val="20"/>
        </w:rPr>
        <w:t xml:space="preserve">Figure </w:t>
      </w:r>
      <w:r w:rsidRPr="004C5652">
        <w:rPr>
          <w:rFonts w:ascii="Arial" w:hAnsi="Arial" w:cs="Arial"/>
          <w:bCs/>
          <w:sz w:val="20"/>
          <w:szCs w:val="20"/>
        </w:rPr>
        <w:fldChar w:fldCharType="begin"/>
      </w:r>
      <w:r w:rsidRPr="004C5652">
        <w:rPr>
          <w:rFonts w:ascii="Arial" w:hAnsi="Arial" w:cs="Arial"/>
          <w:bCs/>
          <w:sz w:val="20"/>
          <w:szCs w:val="20"/>
        </w:rPr>
        <w:instrText xml:space="preserve"> SEQ Figure \* ARABIC </w:instrText>
      </w:r>
      <w:r w:rsidRPr="004C5652">
        <w:rPr>
          <w:rFonts w:ascii="Arial" w:hAnsi="Arial" w:cs="Arial"/>
          <w:bCs/>
          <w:sz w:val="20"/>
          <w:szCs w:val="20"/>
        </w:rPr>
        <w:fldChar w:fldCharType="separate"/>
      </w:r>
      <w:r w:rsidR="00FE542F" w:rsidRPr="004C5652">
        <w:rPr>
          <w:rFonts w:ascii="Arial" w:hAnsi="Arial" w:cs="Arial"/>
          <w:bCs/>
          <w:noProof/>
          <w:sz w:val="20"/>
          <w:szCs w:val="20"/>
        </w:rPr>
        <w:t>144</w:t>
      </w:r>
      <w:r w:rsidRPr="004C5652">
        <w:rPr>
          <w:rFonts w:ascii="Arial" w:hAnsi="Arial" w:cs="Arial"/>
          <w:sz w:val="20"/>
          <w:szCs w:val="20"/>
        </w:rPr>
        <w:fldChar w:fldCharType="end"/>
      </w:r>
      <w:r w:rsidRPr="004C5652">
        <w:rPr>
          <w:rFonts w:ascii="Arial" w:hAnsi="Arial" w:cs="Arial"/>
          <w:bCs/>
          <w:sz w:val="20"/>
          <w:szCs w:val="20"/>
        </w:rPr>
        <w:t xml:space="preserve"> - NMMS System generated Alerts and Notifications</w:t>
      </w:r>
      <w:bookmarkEnd w:id="1792"/>
    </w:p>
    <w:p w14:paraId="66A371DB" w14:textId="77777777" w:rsidR="002260AF" w:rsidRPr="004C5652" w:rsidRDefault="002260AF" w:rsidP="00B956C8">
      <w:pPr>
        <w:ind w:left="720"/>
        <w:rPr>
          <w:rFonts w:ascii="Arial" w:hAnsi="Arial" w:cs="Arial"/>
        </w:rPr>
      </w:pPr>
    </w:p>
    <w:p w14:paraId="2753D28D" w14:textId="77777777" w:rsidR="002260AF" w:rsidRPr="002A438F" w:rsidRDefault="006F4A5B" w:rsidP="002260AF">
      <w:pPr>
        <w:pStyle w:val="Heading4"/>
        <w:tabs>
          <w:tab w:val="clear" w:pos="4867"/>
        </w:tabs>
        <w:ind w:left="1260" w:hanging="1260"/>
        <w:rPr>
          <w:rFonts w:cs="Arial"/>
          <w:b w:val="0"/>
        </w:rPr>
      </w:pPr>
      <w:r w:rsidRPr="00FA0A10">
        <w:rPr>
          <w:rFonts w:cs="Arial"/>
          <w:b w:val="0"/>
        </w:rPr>
        <w:t>Operator notices</w:t>
      </w:r>
    </w:p>
    <w:p w14:paraId="55C12597" w14:textId="77777777" w:rsidR="002260AF" w:rsidRPr="004C5652" w:rsidRDefault="002260AF" w:rsidP="002260AF">
      <w:pPr>
        <w:rPr>
          <w:rFonts w:ascii="Arial" w:hAnsi="Arial" w:cs="Arial"/>
        </w:rPr>
      </w:pPr>
    </w:p>
    <w:p w14:paraId="6DCBFECC" w14:textId="77777777" w:rsidR="002260AF" w:rsidRPr="004C5652" w:rsidRDefault="002260AF" w:rsidP="002260AF">
      <w:pPr>
        <w:pStyle w:val="BodyText1"/>
        <w:rPr>
          <w:rFonts w:ascii="Arial" w:hAnsi="Arial" w:cs="Arial"/>
          <w:sz w:val="24"/>
        </w:rPr>
      </w:pPr>
      <w:r w:rsidRPr="004C5652">
        <w:rPr>
          <w:rFonts w:ascii="Arial" w:hAnsi="Arial" w:cs="Arial"/>
          <w:sz w:val="24"/>
        </w:rPr>
        <w:t xml:space="preserve">The following custom notices </w:t>
      </w:r>
      <w:r w:rsidR="0023066D" w:rsidRPr="004C5652">
        <w:rPr>
          <w:rFonts w:ascii="Arial" w:hAnsi="Arial" w:cs="Arial"/>
          <w:sz w:val="24"/>
        </w:rPr>
        <w:t xml:space="preserve">are </w:t>
      </w:r>
      <w:r w:rsidRPr="004C5652">
        <w:rPr>
          <w:rFonts w:ascii="Arial" w:hAnsi="Arial" w:cs="Arial"/>
          <w:sz w:val="24"/>
        </w:rPr>
        <w:t xml:space="preserve">issued by </w:t>
      </w:r>
      <w:r w:rsidR="0023066D" w:rsidRPr="004C5652">
        <w:rPr>
          <w:rFonts w:ascii="Arial" w:hAnsi="Arial" w:cs="Arial"/>
          <w:sz w:val="24"/>
        </w:rPr>
        <w:t>various operator groups</w:t>
      </w:r>
      <w:r w:rsidRPr="004C5652">
        <w:rPr>
          <w:rFonts w:ascii="Arial" w:hAnsi="Arial" w:cs="Arial"/>
          <w:sz w:val="24"/>
        </w:rPr>
        <w:t xml:space="preserve">. These notices will also be displayed on the MIS </w:t>
      </w:r>
      <w:r w:rsidR="001B0FBA">
        <w:rPr>
          <w:rFonts w:ascii="Arial" w:hAnsi="Arial" w:cs="Arial"/>
          <w:sz w:val="24"/>
        </w:rPr>
        <w:t>website’s Notices page</w:t>
      </w:r>
      <w:r w:rsidRPr="004C5652">
        <w:rPr>
          <w:rFonts w:ascii="Arial" w:hAnsi="Arial" w:cs="Arial"/>
          <w:sz w:val="24"/>
        </w:rPr>
        <w:t xml:space="preserve">. </w:t>
      </w:r>
    </w:p>
    <w:p w14:paraId="45FADC5C"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control room operators</w:t>
      </w:r>
    </w:p>
    <w:p w14:paraId="43E47FD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Operations notices created by day-ahead market (DAM) operators</w:t>
      </w:r>
    </w:p>
    <w:p w14:paraId="3008A9A7"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Planning notices created by the planning team</w:t>
      </w:r>
    </w:p>
    <w:p w14:paraId="57614A00"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CRR notices created by the CRR team</w:t>
      </w:r>
    </w:p>
    <w:p w14:paraId="4A60D623" w14:textId="77777777" w:rsidR="0023066D" w:rsidRPr="004C5652" w:rsidRDefault="0023066D" w:rsidP="00280FF5">
      <w:pPr>
        <w:pStyle w:val="BodyText1"/>
        <w:numPr>
          <w:ilvl w:val="0"/>
          <w:numId w:val="66"/>
        </w:numPr>
        <w:rPr>
          <w:rFonts w:ascii="Arial" w:hAnsi="Arial" w:cs="Arial"/>
          <w:sz w:val="24"/>
        </w:rPr>
      </w:pPr>
      <w:r w:rsidRPr="004C5652">
        <w:rPr>
          <w:rFonts w:ascii="Arial" w:hAnsi="Arial" w:cs="Arial"/>
          <w:sz w:val="24"/>
        </w:rPr>
        <w:t>Settlements notices generated by Client Services</w:t>
      </w:r>
    </w:p>
    <w:p w14:paraId="0003EB63" w14:textId="77777777" w:rsidR="0023066D" w:rsidRPr="004C5652" w:rsidRDefault="0023066D" w:rsidP="002260AF">
      <w:pPr>
        <w:pStyle w:val="BodyText1"/>
        <w:rPr>
          <w:rFonts w:ascii="Arial" w:hAnsi="Arial" w:cs="Arial"/>
          <w:sz w:val="24"/>
        </w:rPr>
      </w:pPr>
    </w:p>
    <w:p w14:paraId="3169F34E" w14:textId="77777777" w:rsidR="002260AF" w:rsidRPr="004C5652" w:rsidRDefault="002260AF" w:rsidP="002260AF">
      <w:pPr>
        <w:pStyle w:val="BodyText1"/>
        <w:rPr>
          <w:rFonts w:ascii="Arial" w:hAnsi="Arial" w:cs="Arial"/>
          <w:sz w:val="24"/>
        </w:rPr>
      </w:pPr>
      <w:r w:rsidRPr="004C5652">
        <w:rPr>
          <w:rFonts w:ascii="Arial" w:hAnsi="Arial" w:cs="Arial"/>
          <w:sz w:val="24"/>
        </w:rPr>
        <w:t>The API notices will have the following verb/noun combination:</w:t>
      </w:r>
    </w:p>
    <w:p w14:paraId="48A7D5F9" w14:textId="77777777" w:rsidR="002260AF" w:rsidRPr="004C5652" w:rsidRDefault="002260AF" w:rsidP="002260AF">
      <w:pPr>
        <w:pStyle w:val="BodyText1"/>
        <w:ind w:left="360"/>
        <w:rPr>
          <w:rFonts w:ascii="Arial" w:hAnsi="Arial" w:cs="Arial"/>
          <w:sz w:val="24"/>
        </w:rPr>
      </w:pPr>
    </w:p>
    <w:p w14:paraId="69C88291"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 xml:space="preserve">verb=created </w:t>
      </w:r>
    </w:p>
    <w:p w14:paraId="4C45D362" w14:textId="77777777" w:rsidR="002260AF" w:rsidRPr="004C5652" w:rsidRDefault="002260AF" w:rsidP="00280FF5">
      <w:pPr>
        <w:pStyle w:val="BodyText1"/>
        <w:numPr>
          <w:ilvl w:val="0"/>
          <w:numId w:val="57"/>
        </w:numPr>
        <w:rPr>
          <w:rFonts w:ascii="Arial" w:hAnsi="Arial" w:cs="Arial"/>
          <w:sz w:val="24"/>
        </w:rPr>
      </w:pPr>
      <w:r w:rsidRPr="004C5652">
        <w:rPr>
          <w:rFonts w:ascii="Arial" w:hAnsi="Arial" w:cs="Arial"/>
          <w:sz w:val="24"/>
        </w:rPr>
        <w:t>noun=Alert</w:t>
      </w:r>
    </w:p>
    <w:p w14:paraId="2DCB4738" w14:textId="77777777" w:rsidR="009E01DF" w:rsidRPr="004C5652" w:rsidRDefault="009E01DF" w:rsidP="009E01DF">
      <w:pPr>
        <w:pStyle w:val="BodyText1"/>
        <w:rPr>
          <w:rFonts w:ascii="Arial" w:hAnsi="Arial" w:cs="Arial"/>
          <w:sz w:val="24"/>
        </w:rPr>
      </w:pPr>
    </w:p>
    <w:p w14:paraId="6A780968" w14:textId="77777777" w:rsidR="009E01DF" w:rsidRPr="004C5652" w:rsidRDefault="009E01DF" w:rsidP="009E01DF">
      <w:pPr>
        <w:pStyle w:val="BodyText1"/>
        <w:rPr>
          <w:rFonts w:ascii="Arial" w:hAnsi="Arial" w:cs="Arial"/>
          <w:sz w:val="24"/>
        </w:rPr>
      </w:pPr>
      <w:r w:rsidRPr="004C5652">
        <w:rPr>
          <w:rFonts w:ascii="Arial" w:hAnsi="Arial" w:cs="Arial"/>
          <w:sz w:val="24"/>
        </w:rPr>
        <w:t>When a notice gets cancelled, a follow-up notice will be sent with “ERCOT is cancelling the following notice: . . .”  text prepended to original notice. Following verb/noun combination are used for cancel notice:</w:t>
      </w:r>
    </w:p>
    <w:p w14:paraId="1A0DC15C" w14:textId="77777777" w:rsidR="009E01DF" w:rsidRPr="004C5652" w:rsidRDefault="009E01DF" w:rsidP="009E01DF">
      <w:pPr>
        <w:pStyle w:val="BodyText1"/>
        <w:rPr>
          <w:rFonts w:ascii="Arial" w:hAnsi="Arial" w:cs="Arial"/>
          <w:sz w:val="24"/>
        </w:rPr>
      </w:pPr>
    </w:p>
    <w:p w14:paraId="1CBFB373"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 xml:space="preserve">verb=canceled </w:t>
      </w:r>
    </w:p>
    <w:p w14:paraId="01541221" w14:textId="77777777" w:rsidR="009E01DF" w:rsidRPr="004C5652" w:rsidRDefault="009E01DF" w:rsidP="00280FF5">
      <w:pPr>
        <w:pStyle w:val="BodyText1"/>
        <w:numPr>
          <w:ilvl w:val="0"/>
          <w:numId w:val="57"/>
        </w:numPr>
        <w:rPr>
          <w:rFonts w:ascii="Arial" w:hAnsi="Arial" w:cs="Arial"/>
          <w:sz w:val="24"/>
        </w:rPr>
      </w:pPr>
      <w:r w:rsidRPr="004C5652">
        <w:rPr>
          <w:rFonts w:ascii="Arial" w:hAnsi="Arial" w:cs="Arial"/>
          <w:sz w:val="24"/>
        </w:rPr>
        <w:t>noun=Alert</w:t>
      </w:r>
    </w:p>
    <w:p w14:paraId="11483D2E" w14:textId="77777777" w:rsidR="009E01DF" w:rsidRPr="004C5652" w:rsidRDefault="009E01DF" w:rsidP="009E01DF">
      <w:pPr>
        <w:pStyle w:val="BodyText1"/>
        <w:rPr>
          <w:rFonts w:ascii="Arial" w:hAnsi="Arial" w:cs="Arial"/>
          <w:sz w:val="24"/>
        </w:rPr>
      </w:pPr>
    </w:p>
    <w:p w14:paraId="1B5FC23D" w14:textId="77777777" w:rsidR="002260AF" w:rsidRPr="004C5652" w:rsidRDefault="002260AF" w:rsidP="002260AF">
      <w:pPr>
        <w:pStyle w:val="BodyText1"/>
        <w:rPr>
          <w:rFonts w:ascii="Arial" w:hAnsi="Arial" w:cs="Arial"/>
          <w:sz w:val="24"/>
        </w:rPr>
      </w:pPr>
    </w:p>
    <w:tbl>
      <w:tblPr>
        <w:tblW w:w="10440" w:type="dxa"/>
        <w:tblInd w:w="-61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left w:w="0" w:type="dxa"/>
          <w:right w:w="0" w:type="dxa"/>
        </w:tblCellMar>
        <w:tblLook w:val="0000" w:firstRow="0" w:lastRow="0" w:firstColumn="0" w:lastColumn="0" w:noHBand="0" w:noVBand="0"/>
      </w:tblPr>
      <w:tblGrid>
        <w:gridCol w:w="540"/>
        <w:gridCol w:w="2700"/>
        <w:gridCol w:w="1440"/>
        <w:gridCol w:w="720"/>
        <w:gridCol w:w="1620"/>
        <w:gridCol w:w="3420"/>
      </w:tblGrid>
      <w:tr w:rsidR="003F4DE7" w:rsidRPr="00FA0A10" w14:paraId="46CC588D" w14:textId="77777777" w:rsidTr="00826850">
        <w:trPr>
          <w:cantSplit/>
          <w:trHeight w:val="274"/>
          <w:tblHeader/>
        </w:trPr>
        <w:tc>
          <w:tcPr>
            <w:tcW w:w="540" w:type="dxa"/>
            <w:tcMar>
              <w:top w:w="0" w:type="dxa"/>
              <w:left w:w="108" w:type="dxa"/>
              <w:bottom w:w="0" w:type="dxa"/>
              <w:right w:w="108" w:type="dxa"/>
            </w:tcMar>
          </w:tcPr>
          <w:p w14:paraId="43AB69CD" w14:textId="77777777" w:rsidR="0023066D" w:rsidRPr="002A438F" w:rsidRDefault="0023066D" w:rsidP="003F4DE7">
            <w:pPr>
              <w:spacing w:after="40"/>
              <w:rPr>
                <w:rFonts w:ascii="Arial" w:hAnsi="Arial" w:cs="Arial"/>
                <w:bCs/>
                <w:sz w:val="20"/>
                <w:szCs w:val="20"/>
              </w:rPr>
            </w:pPr>
            <w:r w:rsidRPr="00FA0A10">
              <w:rPr>
                <w:rFonts w:ascii="Arial" w:hAnsi="Arial" w:cs="Arial"/>
                <w:bCs/>
                <w:sz w:val="20"/>
                <w:szCs w:val="20"/>
              </w:rPr>
              <w:lastRenderedPageBreak/>
              <w:t>#</w:t>
            </w:r>
          </w:p>
        </w:tc>
        <w:tc>
          <w:tcPr>
            <w:tcW w:w="2700" w:type="dxa"/>
            <w:tcMar>
              <w:top w:w="0" w:type="dxa"/>
              <w:left w:w="108" w:type="dxa"/>
              <w:bottom w:w="0" w:type="dxa"/>
              <w:right w:w="108" w:type="dxa"/>
            </w:tcMar>
          </w:tcPr>
          <w:p w14:paraId="2206B22E" w14:textId="77777777" w:rsidR="0023066D" w:rsidRPr="00FA0A10" w:rsidRDefault="0023066D" w:rsidP="003F4DE7">
            <w:pPr>
              <w:spacing w:after="40"/>
              <w:ind w:left="72"/>
              <w:rPr>
                <w:rFonts w:ascii="Arial" w:hAnsi="Arial" w:cs="Arial"/>
                <w:bCs/>
                <w:sz w:val="20"/>
                <w:szCs w:val="20"/>
              </w:rPr>
            </w:pPr>
            <w:r w:rsidRPr="00FA0A10">
              <w:rPr>
                <w:rFonts w:ascii="Arial" w:hAnsi="Arial" w:cs="Arial"/>
                <w:bCs/>
                <w:sz w:val="20"/>
                <w:szCs w:val="20"/>
              </w:rPr>
              <w:t>Description</w:t>
            </w:r>
          </w:p>
        </w:tc>
        <w:tc>
          <w:tcPr>
            <w:tcW w:w="1440" w:type="dxa"/>
            <w:tcMar>
              <w:top w:w="0" w:type="dxa"/>
              <w:left w:w="108" w:type="dxa"/>
              <w:bottom w:w="0" w:type="dxa"/>
              <w:right w:w="108" w:type="dxa"/>
            </w:tcMar>
          </w:tcPr>
          <w:p w14:paraId="75EE62A1"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Type</w:t>
            </w:r>
          </w:p>
        </w:tc>
        <w:tc>
          <w:tcPr>
            <w:tcW w:w="720" w:type="dxa"/>
            <w:tcMar>
              <w:top w:w="0" w:type="dxa"/>
              <w:left w:w="108" w:type="dxa"/>
              <w:bottom w:w="0" w:type="dxa"/>
              <w:right w:w="108" w:type="dxa"/>
            </w:tcMar>
          </w:tcPr>
          <w:p w14:paraId="554AA51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Priority</w:t>
            </w:r>
          </w:p>
        </w:tc>
        <w:tc>
          <w:tcPr>
            <w:tcW w:w="1620" w:type="dxa"/>
            <w:tcMar>
              <w:top w:w="0" w:type="dxa"/>
              <w:left w:w="108" w:type="dxa"/>
              <w:bottom w:w="0" w:type="dxa"/>
              <w:right w:w="108" w:type="dxa"/>
            </w:tcMar>
          </w:tcPr>
          <w:p w14:paraId="2BAD0F4C"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Audience</w:t>
            </w:r>
          </w:p>
        </w:tc>
        <w:tc>
          <w:tcPr>
            <w:tcW w:w="3420" w:type="dxa"/>
            <w:tcMar>
              <w:top w:w="0" w:type="dxa"/>
              <w:left w:w="108" w:type="dxa"/>
              <w:bottom w:w="0" w:type="dxa"/>
              <w:right w:w="108" w:type="dxa"/>
            </w:tcMar>
          </w:tcPr>
          <w:p w14:paraId="29308E35" w14:textId="77777777" w:rsidR="0023066D" w:rsidRPr="00FA0A10" w:rsidRDefault="0023066D" w:rsidP="003F4DE7">
            <w:pPr>
              <w:rPr>
                <w:rFonts w:ascii="Arial" w:hAnsi="Arial" w:cs="Arial"/>
                <w:bCs/>
                <w:sz w:val="20"/>
                <w:szCs w:val="20"/>
              </w:rPr>
            </w:pPr>
            <w:r w:rsidRPr="00FA0A10">
              <w:rPr>
                <w:rFonts w:ascii="Arial" w:hAnsi="Arial" w:cs="Arial"/>
                <w:bCs/>
                <w:sz w:val="20"/>
                <w:szCs w:val="20"/>
              </w:rPr>
              <w:t>Text</w:t>
            </w:r>
          </w:p>
        </w:tc>
      </w:tr>
      <w:tr w:rsidR="0023066D" w:rsidRPr="00FA0A10" w14:paraId="3679BF91" w14:textId="77777777" w:rsidTr="00826850">
        <w:trPr>
          <w:cantSplit/>
          <w:trHeight w:val="583"/>
          <w:tblHeader/>
        </w:trPr>
        <w:tc>
          <w:tcPr>
            <w:tcW w:w="540" w:type="dxa"/>
            <w:tcMar>
              <w:top w:w="0" w:type="dxa"/>
              <w:left w:w="108" w:type="dxa"/>
              <w:bottom w:w="0" w:type="dxa"/>
              <w:right w:w="108" w:type="dxa"/>
            </w:tcMar>
          </w:tcPr>
          <w:p w14:paraId="286DF623"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1</w:t>
            </w:r>
          </w:p>
        </w:tc>
        <w:tc>
          <w:tcPr>
            <w:tcW w:w="2700" w:type="dxa"/>
            <w:tcMar>
              <w:top w:w="0" w:type="dxa"/>
              <w:left w:w="108" w:type="dxa"/>
              <w:bottom w:w="0" w:type="dxa"/>
              <w:right w:w="108" w:type="dxa"/>
            </w:tcMar>
          </w:tcPr>
          <w:p w14:paraId="1D88592F"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SCED Failure</w:t>
            </w:r>
          </w:p>
        </w:tc>
        <w:tc>
          <w:tcPr>
            <w:tcW w:w="1440" w:type="dxa"/>
            <w:tcMar>
              <w:top w:w="0" w:type="dxa"/>
              <w:left w:w="108" w:type="dxa"/>
              <w:bottom w:w="0" w:type="dxa"/>
              <w:right w:w="108" w:type="dxa"/>
            </w:tcMar>
          </w:tcPr>
          <w:p w14:paraId="12D229F5" w14:textId="77777777" w:rsidR="0023066D" w:rsidRPr="00FA0A10" w:rsidRDefault="00CE1AF3" w:rsidP="00960F23">
            <w:pPr>
              <w:spacing w:after="40"/>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23A0533A" w14:textId="77777777" w:rsidR="0023066D" w:rsidRPr="00FA0A10" w:rsidRDefault="00960F23"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8A5ACE3"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66E671FB" w14:textId="77777777" w:rsidR="00960F23" w:rsidRPr="00FA0A10" w:rsidRDefault="00960F23" w:rsidP="00D508F2">
            <w:pPr>
              <w:pStyle w:val="table"/>
              <w:rPr>
                <w:rFonts w:cs="Arial"/>
                <w:sz w:val="20"/>
                <w:szCs w:val="20"/>
              </w:rPr>
            </w:pPr>
            <w:r w:rsidRPr="00FA0A10">
              <w:rPr>
                <w:rFonts w:cs="Arial"/>
                <w:sz w:val="20"/>
                <w:szCs w:val="20"/>
              </w:rPr>
              <w:t>ERCOT has declared an Emergency due to the failure of the SCED process, starting at [</w:t>
            </w:r>
            <w:r w:rsidR="00D508F2" w:rsidRPr="00FA0A10">
              <w:rPr>
                <w:rFonts w:cs="Arial"/>
                <w:sz w:val="20"/>
                <w:szCs w:val="20"/>
              </w:rPr>
              <w:t>hh:mm:z</w:t>
            </w:r>
            <w:r w:rsidRPr="00FA0A10">
              <w:rPr>
                <w:rFonts w:cs="Arial"/>
                <w:sz w:val="20"/>
                <w:szCs w:val="20"/>
              </w:rPr>
              <w:t>].</w:t>
            </w:r>
          </w:p>
          <w:p w14:paraId="31AF8B24" w14:textId="77777777" w:rsidR="0023066D" w:rsidRPr="00FA0A10" w:rsidRDefault="0023066D" w:rsidP="0023066D">
            <w:pPr>
              <w:rPr>
                <w:rFonts w:ascii="Arial" w:hAnsi="Arial" w:cs="Arial"/>
                <w:sz w:val="20"/>
                <w:szCs w:val="20"/>
              </w:rPr>
            </w:pPr>
          </w:p>
        </w:tc>
      </w:tr>
      <w:tr w:rsidR="003F4DE7" w:rsidRPr="00FA0A10" w14:paraId="44EE7FC0" w14:textId="77777777" w:rsidTr="00826850">
        <w:trPr>
          <w:cantSplit/>
          <w:trHeight w:val="612"/>
          <w:tblHeader/>
        </w:trPr>
        <w:tc>
          <w:tcPr>
            <w:tcW w:w="540" w:type="dxa"/>
            <w:tcMar>
              <w:top w:w="0" w:type="dxa"/>
              <w:left w:w="108" w:type="dxa"/>
              <w:bottom w:w="0" w:type="dxa"/>
              <w:right w:w="108" w:type="dxa"/>
            </w:tcMar>
          </w:tcPr>
          <w:p w14:paraId="77B6EF32"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2</w:t>
            </w:r>
          </w:p>
        </w:tc>
        <w:tc>
          <w:tcPr>
            <w:tcW w:w="2700" w:type="dxa"/>
            <w:tcMar>
              <w:top w:w="0" w:type="dxa"/>
              <w:left w:w="108" w:type="dxa"/>
              <w:bottom w:w="0" w:type="dxa"/>
              <w:right w:w="108" w:type="dxa"/>
            </w:tcMar>
          </w:tcPr>
          <w:p w14:paraId="400342FB"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DC Tie Outage</w:t>
            </w:r>
          </w:p>
        </w:tc>
        <w:tc>
          <w:tcPr>
            <w:tcW w:w="1440" w:type="dxa"/>
            <w:tcMar>
              <w:top w:w="0" w:type="dxa"/>
              <w:left w:w="108" w:type="dxa"/>
              <w:bottom w:w="0" w:type="dxa"/>
              <w:right w:w="108" w:type="dxa"/>
            </w:tcMar>
          </w:tcPr>
          <w:p w14:paraId="582D6DBA" w14:textId="77777777" w:rsidR="00A87EB3" w:rsidRPr="00FA0A10" w:rsidRDefault="00A87EB3" w:rsidP="00BB730E">
            <w:pPr>
              <w:spacing w:after="40"/>
              <w:rPr>
                <w:rFonts w:ascii="Arial" w:hAnsi="Arial" w:cs="Arial"/>
                <w:sz w:val="20"/>
                <w:szCs w:val="20"/>
              </w:rPr>
            </w:pPr>
            <w:r w:rsidRPr="00FA0A10">
              <w:rPr>
                <w:rFonts w:ascii="Arial" w:hAnsi="Arial" w:cs="Arial"/>
                <w:sz w:val="20"/>
                <w:szCs w:val="20"/>
              </w:rPr>
              <w:t>Operational Information</w:t>
            </w:r>
          </w:p>
          <w:p w14:paraId="61D74A8A" w14:textId="77777777" w:rsidR="0023066D" w:rsidRPr="00FA0A10" w:rsidRDefault="0023066D" w:rsidP="00BB730E">
            <w:pPr>
              <w:spacing w:after="40"/>
              <w:rPr>
                <w:rFonts w:ascii="Arial" w:hAnsi="Arial" w:cs="Arial"/>
                <w:sz w:val="20"/>
                <w:szCs w:val="20"/>
              </w:rPr>
            </w:pPr>
          </w:p>
        </w:tc>
        <w:tc>
          <w:tcPr>
            <w:tcW w:w="720" w:type="dxa"/>
            <w:tcMar>
              <w:top w:w="0" w:type="dxa"/>
              <w:left w:w="108" w:type="dxa"/>
              <w:bottom w:w="0" w:type="dxa"/>
              <w:right w:w="108" w:type="dxa"/>
            </w:tcMar>
          </w:tcPr>
          <w:p w14:paraId="1B538566" w14:textId="77777777" w:rsidR="0023066D" w:rsidRPr="00FA0A10" w:rsidRDefault="00D508F2"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E3157CB" w14:textId="77777777" w:rsidR="0023066D" w:rsidRPr="00FA0A10" w:rsidRDefault="00D508F2"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601FA5C" w14:textId="77777777" w:rsidR="0023066D" w:rsidRPr="00FA0A10" w:rsidRDefault="00D508F2" w:rsidP="003F4DE7">
            <w:pPr>
              <w:rPr>
                <w:rFonts w:ascii="Arial" w:hAnsi="Arial" w:cs="Arial"/>
                <w:sz w:val="20"/>
                <w:szCs w:val="20"/>
              </w:rPr>
            </w:pPr>
            <w:r w:rsidRPr="00FA0A10">
              <w:rPr>
                <w:rFonts w:ascii="Arial" w:hAnsi="Arial" w:cs="Arial"/>
                <w:sz w:val="20"/>
                <w:szCs w:val="20"/>
              </w:rPr>
              <w:t>The &lt;DcTie Name&gt; DC Tie will be unavailable from [mmmddyyyy] through [mmmddyyyy] due to a planned outage.</w:t>
            </w:r>
          </w:p>
        </w:tc>
      </w:tr>
      <w:tr w:rsidR="0023066D" w:rsidRPr="00FA0A10" w14:paraId="7D900670" w14:textId="77777777" w:rsidTr="00826850">
        <w:trPr>
          <w:cantSplit/>
          <w:trHeight w:val="612"/>
          <w:tblHeader/>
        </w:trPr>
        <w:tc>
          <w:tcPr>
            <w:tcW w:w="540" w:type="dxa"/>
            <w:tcMar>
              <w:top w:w="0" w:type="dxa"/>
              <w:left w:w="108" w:type="dxa"/>
              <w:bottom w:w="0" w:type="dxa"/>
              <w:right w:w="108" w:type="dxa"/>
            </w:tcMar>
          </w:tcPr>
          <w:p w14:paraId="0CA7CAFC"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3</w:t>
            </w:r>
          </w:p>
        </w:tc>
        <w:tc>
          <w:tcPr>
            <w:tcW w:w="2700" w:type="dxa"/>
            <w:tcMar>
              <w:top w:w="0" w:type="dxa"/>
              <w:left w:w="108" w:type="dxa"/>
              <w:bottom w:w="0" w:type="dxa"/>
              <w:right w:w="108" w:type="dxa"/>
            </w:tcMar>
          </w:tcPr>
          <w:p w14:paraId="1C22DE0C"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EMS Site Failover</w:t>
            </w:r>
          </w:p>
        </w:tc>
        <w:tc>
          <w:tcPr>
            <w:tcW w:w="1440" w:type="dxa"/>
            <w:tcMar>
              <w:top w:w="0" w:type="dxa"/>
              <w:left w:w="108" w:type="dxa"/>
              <w:bottom w:w="0" w:type="dxa"/>
              <w:right w:w="108" w:type="dxa"/>
            </w:tcMar>
          </w:tcPr>
          <w:p w14:paraId="00AD2431" w14:textId="77777777" w:rsidR="0023066D" w:rsidRPr="00FA0A10" w:rsidRDefault="00BB730E"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D521743" w14:textId="77777777" w:rsidR="0023066D" w:rsidRPr="00FA0A10" w:rsidRDefault="00BB730E"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2153264E" w14:textId="77777777" w:rsidR="0023066D" w:rsidRPr="00FA0A10" w:rsidRDefault="00BB730E"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DF14FD3" w14:textId="77777777" w:rsidR="0023066D" w:rsidRPr="00FA0A10" w:rsidRDefault="00BB730E" w:rsidP="003F4DE7">
            <w:pPr>
              <w:rPr>
                <w:rFonts w:ascii="Arial" w:hAnsi="Arial" w:cs="Arial"/>
                <w:sz w:val="20"/>
                <w:szCs w:val="20"/>
              </w:rPr>
            </w:pPr>
            <w:r w:rsidRPr="00FA0A10">
              <w:rPr>
                <w:rFonts w:ascii="Arial" w:hAnsi="Arial" w:cs="Arial"/>
                <w:sz w:val="20"/>
                <w:szCs w:val="20"/>
              </w:rPr>
              <w:t>At [hh:mm:z]on [mmm dd yyyy],ERCOT will perform a site failover of its Energy and Market Management Systems from [hh:mm:z]through [hh:mm:z].During this time, market communications will be unavailable for about 15 minutes, and real-time communications will be unavailable for about 5 minutes. All systems should re-establish communications automatically. This event will be preceded by a hot-line call shorty before the start of the failover.</w:t>
            </w:r>
          </w:p>
        </w:tc>
      </w:tr>
      <w:tr w:rsidR="0023066D" w:rsidRPr="00FA0A10" w14:paraId="779B3BCB" w14:textId="77777777" w:rsidTr="00826850">
        <w:trPr>
          <w:cantSplit/>
          <w:trHeight w:val="612"/>
          <w:tblHeader/>
        </w:trPr>
        <w:tc>
          <w:tcPr>
            <w:tcW w:w="540" w:type="dxa"/>
            <w:tcMar>
              <w:top w:w="0" w:type="dxa"/>
              <w:left w:w="108" w:type="dxa"/>
              <w:bottom w:w="0" w:type="dxa"/>
              <w:right w:w="108" w:type="dxa"/>
            </w:tcMar>
          </w:tcPr>
          <w:p w14:paraId="1953E266" w14:textId="77777777" w:rsidR="0023066D" w:rsidRPr="002A438F" w:rsidRDefault="0023066D" w:rsidP="003F4DE7">
            <w:pPr>
              <w:spacing w:after="40"/>
              <w:rPr>
                <w:rFonts w:ascii="Arial" w:hAnsi="Arial" w:cs="Arial"/>
                <w:sz w:val="20"/>
                <w:szCs w:val="20"/>
              </w:rPr>
            </w:pPr>
            <w:r w:rsidRPr="00FA0A10">
              <w:rPr>
                <w:rFonts w:ascii="Arial" w:hAnsi="Arial" w:cs="Arial"/>
                <w:sz w:val="20"/>
                <w:szCs w:val="20"/>
              </w:rPr>
              <w:t>4</w:t>
            </w:r>
          </w:p>
        </w:tc>
        <w:tc>
          <w:tcPr>
            <w:tcW w:w="2700" w:type="dxa"/>
            <w:tcMar>
              <w:top w:w="0" w:type="dxa"/>
              <w:left w:w="108" w:type="dxa"/>
              <w:bottom w:w="0" w:type="dxa"/>
              <w:right w:w="108" w:type="dxa"/>
            </w:tcMar>
          </w:tcPr>
          <w:p w14:paraId="42212DE9" w14:textId="77777777" w:rsidR="0023066D" w:rsidRPr="001B0FBA" w:rsidRDefault="0023066D" w:rsidP="003F4DE7">
            <w:pPr>
              <w:spacing w:after="40"/>
              <w:rPr>
                <w:rFonts w:ascii="Arial" w:hAnsi="Arial" w:cs="Arial"/>
                <w:sz w:val="20"/>
                <w:szCs w:val="20"/>
              </w:rPr>
            </w:pPr>
            <w:r w:rsidRPr="001B0FBA">
              <w:rPr>
                <w:rFonts w:ascii="Arial" w:hAnsi="Arial" w:cs="Arial"/>
                <w:sz w:val="20"/>
                <w:szCs w:val="20"/>
              </w:rPr>
              <w:t>Capacity Insufficiency</w:t>
            </w:r>
          </w:p>
        </w:tc>
        <w:tc>
          <w:tcPr>
            <w:tcW w:w="1440" w:type="dxa"/>
            <w:tcMar>
              <w:top w:w="0" w:type="dxa"/>
              <w:left w:w="108" w:type="dxa"/>
              <w:bottom w:w="0" w:type="dxa"/>
              <w:right w:w="108" w:type="dxa"/>
            </w:tcMar>
          </w:tcPr>
          <w:p w14:paraId="0DEB08BB" w14:textId="77777777" w:rsidR="0023066D" w:rsidRPr="00FA0A10" w:rsidRDefault="00960F2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0CBAB38C" w14:textId="77777777" w:rsidR="0023066D" w:rsidRPr="00FA0A10" w:rsidRDefault="00960F2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186AB84" w14:textId="77777777" w:rsidR="0023066D" w:rsidRPr="00FA0A10" w:rsidRDefault="00960F23"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566EE6DB" w14:textId="77777777" w:rsidR="0023066D" w:rsidRPr="00FA0A10" w:rsidRDefault="00BB730E" w:rsidP="00DC22E3">
            <w:pPr>
              <w:rPr>
                <w:rFonts w:ascii="Arial" w:hAnsi="Arial" w:cs="Arial"/>
                <w:sz w:val="20"/>
                <w:szCs w:val="20"/>
              </w:rPr>
            </w:pPr>
            <w:r w:rsidRPr="00FA0A10">
              <w:rPr>
                <w:rFonts w:ascii="Arial" w:hAnsi="Arial" w:cs="Arial"/>
                <w:sz w:val="20"/>
                <w:szCs w:val="20"/>
              </w:rPr>
              <w:t xml:space="preserve">ERCOT is issuing an OCN for a </w:t>
            </w:r>
            <w:r w:rsidR="009B0E20" w:rsidRPr="00FA0A10">
              <w:rPr>
                <w:rFonts w:ascii="Arial" w:hAnsi="Arial" w:cs="Arial"/>
                <w:sz w:val="20"/>
                <w:szCs w:val="20"/>
              </w:rPr>
              <w:t xml:space="preserve"> </w:t>
            </w:r>
            <w:r w:rsidR="00DC22E3" w:rsidRPr="00FA0A10">
              <w:rPr>
                <w:rFonts w:ascii="Arial" w:hAnsi="Arial" w:cs="Arial"/>
                <w:sz w:val="20"/>
                <w:szCs w:val="20"/>
              </w:rPr>
              <w:t xml:space="preserve">projected reserve </w:t>
            </w:r>
            <w:r w:rsidRPr="00FA0A10">
              <w:rPr>
                <w:rFonts w:ascii="Arial" w:hAnsi="Arial" w:cs="Arial"/>
                <w:sz w:val="20"/>
                <w:szCs w:val="20"/>
              </w:rPr>
              <w:t xml:space="preserve">capacity </w:t>
            </w:r>
            <w:r w:rsidR="00DC22E3" w:rsidRPr="00FA0A10">
              <w:rPr>
                <w:rFonts w:ascii="Arial" w:hAnsi="Arial" w:cs="Arial"/>
                <w:sz w:val="20"/>
                <w:szCs w:val="20"/>
              </w:rPr>
              <w:t xml:space="preserve"> shortage </w:t>
            </w:r>
            <w:r w:rsidRPr="00FA0A10">
              <w:rPr>
                <w:rFonts w:ascii="Arial" w:hAnsi="Arial" w:cs="Arial"/>
                <w:sz w:val="20"/>
                <w:szCs w:val="20"/>
              </w:rPr>
              <w:t>for hours ending [hh:mm:z]through [hh:mm:z].ERCOT is requesting all QSEs to update their COPs.</w:t>
            </w:r>
          </w:p>
        </w:tc>
      </w:tr>
      <w:tr w:rsidR="0023066D" w:rsidRPr="00FA0A10" w14:paraId="21E631BA" w14:textId="77777777" w:rsidTr="00826850">
        <w:trPr>
          <w:cantSplit/>
          <w:trHeight w:val="612"/>
          <w:tblHeader/>
        </w:trPr>
        <w:tc>
          <w:tcPr>
            <w:tcW w:w="540" w:type="dxa"/>
            <w:tcMar>
              <w:top w:w="0" w:type="dxa"/>
              <w:left w:w="108" w:type="dxa"/>
              <w:bottom w:w="0" w:type="dxa"/>
              <w:right w:w="108" w:type="dxa"/>
            </w:tcMar>
          </w:tcPr>
          <w:p w14:paraId="1951CB97" w14:textId="77777777" w:rsidR="0023066D" w:rsidRPr="002A438F" w:rsidRDefault="003F4DE7" w:rsidP="003F4DE7">
            <w:pPr>
              <w:spacing w:after="40"/>
              <w:rPr>
                <w:rFonts w:ascii="Arial" w:hAnsi="Arial" w:cs="Arial"/>
                <w:sz w:val="20"/>
                <w:szCs w:val="20"/>
              </w:rPr>
            </w:pPr>
            <w:r w:rsidRPr="00FA0A10">
              <w:rPr>
                <w:rFonts w:ascii="Arial" w:hAnsi="Arial" w:cs="Arial"/>
                <w:sz w:val="20"/>
                <w:szCs w:val="20"/>
              </w:rPr>
              <w:t>5</w:t>
            </w:r>
          </w:p>
        </w:tc>
        <w:tc>
          <w:tcPr>
            <w:tcW w:w="2700" w:type="dxa"/>
            <w:tcMar>
              <w:top w:w="0" w:type="dxa"/>
              <w:left w:w="108" w:type="dxa"/>
              <w:bottom w:w="0" w:type="dxa"/>
              <w:right w:w="108" w:type="dxa"/>
            </w:tcMar>
          </w:tcPr>
          <w:p w14:paraId="71FC289C" w14:textId="77777777" w:rsidR="00A87EB3" w:rsidRPr="001B0FBA" w:rsidRDefault="00A87EB3" w:rsidP="003F4DE7">
            <w:pPr>
              <w:spacing w:after="40"/>
              <w:rPr>
                <w:rFonts w:ascii="Arial" w:hAnsi="Arial" w:cs="Arial"/>
                <w:sz w:val="20"/>
                <w:szCs w:val="20"/>
              </w:rPr>
            </w:pPr>
            <w:r w:rsidRPr="001B0FBA">
              <w:rPr>
                <w:rFonts w:ascii="Arial" w:hAnsi="Arial" w:cs="Arial"/>
                <w:sz w:val="20"/>
                <w:szCs w:val="20"/>
              </w:rPr>
              <w:t>Physical Responsive Capability &lt; 3000 MW</w:t>
            </w:r>
          </w:p>
          <w:p w14:paraId="71AED0D2" w14:textId="77777777" w:rsidR="0023066D" w:rsidRPr="00FA0A10" w:rsidRDefault="0023066D" w:rsidP="003F4DE7">
            <w:pPr>
              <w:spacing w:after="40"/>
              <w:rPr>
                <w:rFonts w:ascii="Arial" w:hAnsi="Arial" w:cs="Arial"/>
                <w:sz w:val="20"/>
                <w:szCs w:val="20"/>
              </w:rPr>
            </w:pPr>
          </w:p>
        </w:tc>
        <w:tc>
          <w:tcPr>
            <w:tcW w:w="1440" w:type="dxa"/>
            <w:tcMar>
              <w:top w:w="0" w:type="dxa"/>
              <w:left w:w="108" w:type="dxa"/>
              <w:bottom w:w="0" w:type="dxa"/>
              <w:right w:w="108" w:type="dxa"/>
            </w:tcMar>
          </w:tcPr>
          <w:p w14:paraId="5A8DF4B6" w14:textId="77777777" w:rsidR="0023066D" w:rsidRPr="00FA0A10" w:rsidRDefault="00875AD3"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12F1BDAA" w14:textId="77777777" w:rsidR="0023066D" w:rsidRPr="00FA0A10" w:rsidRDefault="00875AD3"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5F05EA8A" w14:textId="77777777" w:rsidR="0023066D"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1038A6D" w14:textId="77777777" w:rsidR="00A87EB3" w:rsidRPr="00FA0A10" w:rsidRDefault="00A87EB3" w:rsidP="003F4DE7">
            <w:pPr>
              <w:rPr>
                <w:rFonts w:ascii="Arial" w:hAnsi="Arial" w:cs="Arial"/>
                <w:sz w:val="20"/>
                <w:szCs w:val="20"/>
              </w:rPr>
            </w:pPr>
            <w:r w:rsidRPr="00FA0A10">
              <w:rPr>
                <w:rFonts w:ascii="Arial" w:hAnsi="Arial" w:cs="Arial"/>
                <w:sz w:val="20"/>
                <w:szCs w:val="20"/>
              </w:rPr>
              <w:t>ERCOT is issuing an Advisory due to Physical Responsive Capability being below 3000 MW</w:t>
            </w:r>
          </w:p>
          <w:p w14:paraId="7FE22659" w14:textId="77777777" w:rsidR="0023066D" w:rsidRPr="00FA0A10" w:rsidRDefault="0023066D" w:rsidP="003F4DE7">
            <w:pPr>
              <w:rPr>
                <w:rFonts w:ascii="Arial" w:hAnsi="Arial" w:cs="Arial"/>
                <w:sz w:val="20"/>
                <w:szCs w:val="20"/>
              </w:rPr>
            </w:pPr>
          </w:p>
        </w:tc>
      </w:tr>
      <w:tr w:rsidR="003F4DE7" w:rsidRPr="00FA0A10" w14:paraId="06683599" w14:textId="77777777" w:rsidTr="00826850">
        <w:trPr>
          <w:cantSplit/>
          <w:trHeight w:val="612"/>
          <w:tblHeader/>
        </w:trPr>
        <w:tc>
          <w:tcPr>
            <w:tcW w:w="540" w:type="dxa"/>
            <w:tcMar>
              <w:top w:w="0" w:type="dxa"/>
              <w:left w:w="108" w:type="dxa"/>
              <w:bottom w:w="0" w:type="dxa"/>
              <w:right w:w="108" w:type="dxa"/>
            </w:tcMar>
          </w:tcPr>
          <w:p w14:paraId="170E624C" w14:textId="77777777" w:rsidR="003F4DE7" w:rsidRPr="002A438F" w:rsidRDefault="003F4DE7" w:rsidP="003F4DE7">
            <w:pPr>
              <w:spacing w:after="40"/>
              <w:rPr>
                <w:rFonts w:ascii="Arial" w:hAnsi="Arial" w:cs="Arial"/>
                <w:sz w:val="20"/>
                <w:szCs w:val="20"/>
              </w:rPr>
            </w:pPr>
            <w:r w:rsidRPr="00FA0A10">
              <w:rPr>
                <w:rFonts w:ascii="Arial" w:hAnsi="Arial" w:cs="Arial"/>
                <w:sz w:val="20"/>
                <w:szCs w:val="20"/>
              </w:rPr>
              <w:t>6</w:t>
            </w:r>
          </w:p>
        </w:tc>
        <w:tc>
          <w:tcPr>
            <w:tcW w:w="2700" w:type="dxa"/>
            <w:tcMar>
              <w:top w:w="0" w:type="dxa"/>
              <w:left w:w="108" w:type="dxa"/>
              <w:bottom w:w="0" w:type="dxa"/>
              <w:right w:w="108" w:type="dxa"/>
            </w:tcMar>
          </w:tcPr>
          <w:p w14:paraId="1DDDBA27"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Physical Responsive Capability &lt; 2500 MW</w:t>
            </w:r>
          </w:p>
          <w:p w14:paraId="5E3B3B04" w14:textId="77777777" w:rsidR="003F4DE7" w:rsidRPr="00FA0A10" w:rsidRDefault="003F4DE7" w:rsidP="003F4DE7">
            <w:pPr>
              <w:spacing w:after="40"/>
              <w:rPr>
                <w:rFonts w:ascii="Arial" w:hAnsi="Arial" w:cs="Arial"/>
                <w:sz w:val="20"/>
                <w:szCs w:val="20"/>
              </w:rPr>
            </w:pPr>
          </w:p>
        </w:tc>
        <w:tc>
          <w:tcPr>
            <w:tcW w:w="1440" w:type="dxa"/>
            <w:tcMar>
              <w:top w:w="0" w:type="dxa"/>
              <w:left w:w="108" w:type="dxa"/>
              <w:bottom w:w="0" w:type="dxa"/>
              <w:right w:w="108" w:type="dxa"/>
            </w:tcMar>
          </w:tcPr>
          <w:p w14:paraId="2153E1EB" w14:textId="77777777" w:rsidR="00550C2B" w:rsidRPr="00FA0A10" w:rsidRDefault="00550C2B" w:rsidP="003F4DE7">
            <w:pPr>
              <w:rPr>
                <w:rFonts w:ascii="Arial" w:hAnsi="Arial" w:cs="Arial"/>
                <w:sz w:val="20"/>
                <w:szCs w:val="20"/>
              </w:rPr>
            </w:pPr>
            <w:r w:rsidRPr="00FA0A10">
              <w:rPr>
                <w:rFonts w:ascii="Arial" w:hAnsi="Arial" w:cs="Arial"/>
                <w:sz w:val="20"/>
                <w:szCs w:val="20"/>
              </w:rPr>
              <w:t>Watch</w:t>
            </w:r>
          </w:p>
          <w:p w14:paraId="2A0EC991" w14:textId="77777777" w:rsidR="003F4DE7" w:rsidRPr="00FA0A10" w:rsidRDefault="003F4DE7" w:rsidP="003F4DE7">
            <w:pPr>
              <w:rPr>
                <w:rFonts w:ascii="Arial" w:hAnsi="Arial" w:cs="Arial"/>
                <w:sz w:val="20"/>
                <w:szCs w:val="20"/>
              </w:rPr>
            </w:pPr>
          </w:p>
        </w:tc>
        <w:tc>
          <w:tcPr>
            <w:tcW w:w="720" w:type="dxa"/>
            <w:tcMar>
              <w:top w:w="0" w:type="dxa"/>
              <w:left w:w="108" w:type="dxa"/>
              <w:bottom w:w="0" w:type="dxa"/>
              <w:right w:w="108" w:type="dxa"/>
            </w:tcMar>
          </w:tcPr>
          <w:p w14:paraId="1457874F"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p w14:paraId="7CEEAE0C" w14:textId="77777777" w:rsidR="003F4DE7" w:rsidRPr="00FA0A10" w:rsidRDefault="003F4DE7" w:rsidP="003F4DE7">
            <w:pPr>
              <w:rPr>
                <w:rFonts w:ascii="Arial" w:hAnsi="Arial" w:cs="Arial"/>
                <w:sz w:val="20"/>
                <w:szCs w:val="20"/>
              </w:rPr>
            </w:pPr>
          </w:p>
        </w:tc>
        <w:tc>
          <w:tcPr>
            <w:tcW w:w="1620" w:type="dxa"/>
            <w:tcMar>
              <w:top w:w="0" w:type="dxa"/>
              <w:left w:w="108" w:type="dxa"/>
              <w:bottom w:w="0" w:type="dxa"/>
              <w:right w:w="108" w:type="dxa"/>
            </w:tcMar>
          </w:tcPr>
          <w:p w14:paraId="6B980615" w14:textId="77777777" w:rsidR="003F4DE7" w:rsidRPr="00FA0A10" w:rsidRDefault="00875AD3"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22E3A0E" w14:textId="77777777" w:rsidR="00550C2B" w:rsidRPr="00FA0A10" w:rsidRDefault="00550C2B" w:rsidP="00085935">
            <w:pPr>
              <w:rPr>
                <w:rFonts w:ascii="Arial" w:hAnsi="Arial" w:cs="Arial"/>
                <w:sz w:val="20"/>
                <w:szCs w:val="20"/>
              </w:rPr>
            </w:pPr>
            <w:r w:rsidRPr="00FA0A10">
              <w:rPr>
                <w:rFonts w:ascii="Arial" w:hAnsi="Arial" w:cs="Arial"/>
                <w:sz w:val="20"/>
                <w:szCs w:val="20"/>
              </w:rPr>
              <w:t>ERCOT is issuing a Watch due to Physical Responsive Capability being below 2500 MW</w:t>
            </w:r>
          </w:p>
          <w:p w14:paraId="0276109E" w14:textId="77777777" w:rsidR="003F4DE7" w:rsidRPr="00FA0A10" w:rsidRDefault="003F4DE7" w:rsidP="00085935">
            <w:pPr>
              <w:rPr>
                <w:rFonts w:ascii="Arial" w:hAnsi="Arial" w:cs="Arial"/>
                <w:sz w:val="20"/>
                <w:szCs w:val="20"/>
              </w:rPr>
            </w:pPr>
          </w:p>
        </w:tc>
      </w:tr>
      <w:tr w:rsidR="003F4DE7" w:rsidRPr="00FA0A10" w14:paraId="45CC6AFA" w14:textId="77777777" w:rsidTr="00826850">
        <w:trPr>
          <w:cantSplit/>
          <w:trHeight w:val="612"/>
          <w:tblHeader/>
        </w:trPr>
        <w:tc>
          <w:tcPr>
            <w:tcW w:w="540" w:type="dxa"/>
            <w:tcMar>
              <w:top w:w="0" w:type="dxa"/>
              <w:left w:w="108" w:type="dxa"/>
              <w:bottom w:w="0" w:type="dxa"/>
              <w:right w:w="108" w:type="dxa"/>
            </w:tcMar>
          </w:tcPr>
          <w:p w14:paraId="66DCEAE6" w14:textId="77777777" w:rsidR="003F4DE7" w:rsidRPr="002A438F" w:rsidRDefault="002A5D65" w:rsidP="003F4DE7">
            <w:pPr>
              <w:spacing w:after="40"/>
              <w:rPr>
                <w:rFonts w:ascii="Arial" w:hAnsi="Arial" w:cs="Arial"/>
                <w:sz w:val="20"/>
                <w:szCs w:val="20"/>
              </w:rPr>
            </w:pPr>
            <w:r w:rsidRPr="00FA0A10">
              <w:rPr>
                <w:rFonts w:ascii="Arial" w:hAnsi="Arial" w:cs="Arial"/>
                <w:sz w:val="20"/>
                <w:szCs w:val="20"/>
              </w:rPr>
              <w:t>7</w:t>
            </w:r>
          </w:p>
        </w:tc>
        <w:tc>
          <w:tcPr>
            <w:tcW w:w="2700" w:type="dxa"/>
            <w:tcMar>
              <w:top w:w="0" w:type="dxa"/>
              <w:left w:w="108" w:type="dxa"/>
              <w:bottom w:w="0" w:type="dxa"/>
              <w:right w:w="108" w:type="dxa"/>
            </w:tcMar>
          </w:tcPr>
          <w:p w14:paraId="442C72DB" w14:textId="77777777" w:rsidR="003F4DE7" w:rsidRPr="001B0FBA" w:rsidRDefault="00085935" w:rsidP="003F4DE7">
            <w:pPr>
              <w:spacing w:after="40"/>
              <w:rPr>
                <w:rFonts w:ascii="Arial" w:hAnsi="Arial" w:cs="Arial"/>
                <w:sz w:val="20"/>
                <w:szCs w:val="20"/>
              </w:rPr>
            </w:pPr>
            <w:r w:rsidRPr="001B0FBA">
              <w:rPr>
                <w:rFonts w:ascii="Arial" w:hAnsi="Arial" w:cs="Arial"/>
                <w:sz w:val="20"/>
                <w:szCs w:val="20"/>
              </w:rPr>
              <w:t>EEA Level 1</w:t>
            </w:r>
          </w:p>
        </w:tc>
        <w:tc>
          <w:tcPr>
            <w:tcW w:w="1440" w:type="dxa"/>
            <w:tcMar>
              <w:top w:w="0" w:type="dxa"/>
              <w:left w:w="108" w:type="dxa"/>
              <w:bottom w:w="0" w:type="dxa"/>
              <w:right w:w="108" w:type="dxa"/>
            </w:tcMar>
          </w:tcPr>
          <w:p w14:paraId="783F0908" w14:textId="77777777" w:rsidR="003F4DE7"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54A7111" w14:textId="77777777" w:rsidR="003F4DE7"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3E06814" w14:textId="77777777" w:rsidR="003F4DE7"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43058502" w14:textId="77777777" w:rsidR="003F4DE7" w:rsidRPr="00FA0A10" w:rsidRDefault="00875AD3"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1</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Alert</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6BD24037" w14:textId="77777777" w:rsidTr="00826850">
        <w:trPr>
          <w:cantSplit/>
          <w:trHeight w:val="612"/>
          <w:tblHeader/>
        </w:trPr>
        <w:tc>
          <w:tcPr>
            <w:tcW w:w="540" w:type="dxa"/>
            <w:tcMar>
              <w:top w:w="0" w:type="dxa"/>
              <w:left w:w="108" w:type="dxa"/>
              <w:bottom w:w="0" w:type="dxa"/>
              <w:right w:w="108" w:type="dxa"/>
            </w:tcMar>
          </w:tcPr>
          <w:p w14:paraId="4E30DD13"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8</w:t>
            </w:r>
          </w:p>
        </w:tc>
        <w:tc>
          <w:tcPr>
            <w:tcW w:w="2700" w:type="dxa"/>
            <w:tcMar>
              <w:top w:w="0" w:type="dxa"/>
              <w:left w:w="108" w:type="dxa"/>
              <w:bottom w:w="0" w:type="dxa"/>
              <w:right w:w="108" w:type="dxa"/>
            </w:tcMar>
          </w:tcPr>
          <w:p w14:paraId="439DFD17"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2A</w:t>
            </w:r>
          </w:p>
        </w:tc>
        <w:tc>
          <w:tcPr>
            <w:tcW w:w="1440" w:type="dxa"/>
            <w:tcMar>
              <w:top w:w="0" w:type="dxa"/>
              <w:left w:w="108" w:type="dxa"/>
              <w:bottom w:w="0" w:type="dxa"/>
              <w:right w:w="108" w:type="dxa"/>
            </w:tcMar>
          </w:tcPr>
          <w:p w14:paraId="1F03375F"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96FED16"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5E739F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A76B76" w14:textId="77777777" w:rsidR="00E876AF" w:rsidRPr="00FA0A10" w:rsidRDefault="00E876AF" w:rsidP="00085935">
            <w:pPr>
              <w:rPr>
                <w:rFonts w:ascii="Arial" w:hAnsi="Arial" w:cs="Arial"/>
                <w:sz w:val="20"/>
                <w:szCs w:val="20"/>
              </w:rPr>
            </w:pPr>
            <w:r w:rsidRPr="00FA0A10">
              <w:rPr>
                <w:rFonts w:ascii="Arial" w:hAnsi="Arial" w:cs="Arial"/>
                <w:sz w:val="20"/>
                <w:szCs w:val="20"/>
              </w:rPr>
              <w:t xml:space="preserve">At [hh:mm:z] ERCOT declared </w:t>
            </w:r>
            <w:r w:rsidR="00085935" w:rsidRPr="00FA0A10">
              <w:rPr>
                <w:rFonts w:ascii="Arial" w:hAnsi="Arial" w:cs="Arial"/>
                <w:sz w:val="20"/>
                <w:szCs w:val="20"/>
              </w:rPr>
              <w:t>EEA Level 2A</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550C2B" w:rsidRPr="00FA0A10" w14:paraId="4F241BCC" w14:textId="77777777" w:rsidTr="00826850">
        <w:trPr>
          <w:cantSplit/>
          <w:trHeight w:val="612"/>
          <w:tblHeader/>
        </w:trPr>
        <w:tc>
          <w:tcPr>
            <w:tcW w:w="540" w:type="dxa"/>
            <w:tcMar>
              <w:top w:w="0" w:type="dxa"/>
              <w:left w:w="108" w:type="dxa"/>
              <w:bottom w:w="0" w:type="dxa"/>
              <w:right w:w="108" w:type="dxa"/>
            </w:tcMar>
          </w:tcPr>
          <w:p w14:paraId="7BF68094"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9</w:t>
            </w:r>
          </w:p>
        </w:tc>
        <w:tc>
          <w:tcPr>
            <w:tcW w:w="2700" w:type="dxa"/>
            <w:tcMar>
              <w:top w:w="0" w:type="dxa"/>
              <w:left w:w="108" w:type="dxa"/>
              <w:bottom w:w="0" w:type="dxa"/>
              <w:right w:w="108" w:type="dxa"/>
            </w:tcMar>
          </w:tcPr>
          <w:p w14:paraId="3AAFB59C"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Loss of ERCOTs RTA and SE 15 Minutes</w:t>
            </w:r>
          </w:p>
        </w:tc>
        <w:tc>
          <w:tcPr>
            <w:tcW w:w="1440" w:type="dxa"/>
            <w:tcMar>
              <w:top w:w="0" w:type="dxa"/>
              <w:left w:w="108" w:type="dxa"/>
              <w:bottom w:w="0" w:type="dxa"/>
              <w:right w:w="108" w:type="dxa"/>
            </w:tcMar>
          </w:tcPr>
          <w:p w14:paraId="01D707A7" w14:textId="77777777" w:rsidR="00550C2B" w:rsidRPr="00FA0A10" w:rsidRDefault="00550C2B" w:rsidP="003F4DE7">
            <w:pPr>
              <w:rPr>
                <w:rFonts w:ascii="Arial" w:hAnsi="Arial" w:cs="Arial"/>
                <w:sz w:val="20"/>
                <w:szCs w:val="20"/>
              </w:rPr>
            </w:pPr>
            <w:r w:rsidRPr="00FA0A10">
              <w:rPr>
                <w:rFonts w:ascii="Arial" w:hAnsi="Arial" w:cs="Arial"/>
                <w:sz w:val="20"/>
                <w:szCs w:val="20"/>
              </w:rPr>
              <w:t>Advisory</w:t>
            </w:r>
          </w:p>
        </w:tc>
        <w:tc>
          <w:tcPr>
            <w:tcW w:w="720" w:type="dxa"/>
            <w:tcMar>
              <w:top w:w="0" w:type="dxa"/>
              <w:left w:w="108" w:type="dxa"/>
              <w:bottom w:w="0" w:type="dxa"/>
              <w:right w:w="108" w:type="dxa"/>
            </w:tcMar>
          </w:tcPr>
          <w:p w14:paraId="314D4D50" w14:textId="77777777" w:rsidR="00550C2B" w:rsidRPr="00FA0A10" w:rsidRDefault="00550C2B" w:rsidP="003F4DE7">
            <w:pPr>
              <w:rPr>
                <w:rFonts w:ascii="Arial" w:hAnsi="Arial" w:cs="Arial"/>
                <w:sz w:val="20"/>
                <w:szCs w:val="20"/>
              </w:rPr>
            </w:pPr>
            <w:r w:rsidRPr="00FA0A10">
              <w:rPr>
                <w:rFonts w:ascii="Arial" w:hAnsi="Arial" w:cs="Arial"/>
                <w:sz w:val="20"/>
                <w:szCs w:val="20"/>
              </w:rPr>
              <w:t>Medium</w:t>
            </w:r>
          </w:p>
        </w:tc>
        <w:tc>
          <w:tcPr>
            <w:tcW w:w="1620" w:type="dxa"/>
            <w:tcMar>
              <w:top w:w="0" w:type="dxa"/>
              <w:left w:w="108" w:type="dxa"/>
              <w:bottom w:w="0" w:type="dxa"/>
              <w:right w:w="108" w:type="dxa"/>
            </w:tcMar>
          </w:tcPr>
          <w:p w14:paraId="7D9BC00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B225502" w14:textId="77777777" w:rsidR="00550C2B" w:rsidRPr="00FA0A10" w:rsidRDefault="00550C2B" w:rsidP="003F4DE7">
            <w:pPr>
              <w:rPr>
                <w:rFonts w:ascii="Arial" w:hAnsi="Arial" w:cs="Arial"/>
                <w:sz w:val="20"/>
                <w:szCs w:val="20"/>
              </w:rPr>
            </w:pPr>
            <w:r w:rsidRPr="00FA0A10">
              <w:rPr>
                <w:rFonts w:ascii="Arial" w:hAnsi="Arial" w:cs="Arial"/>
                <w:sz w:val="20"/>
                <w:szCs w:val="20"/>
              </w:rPr>
              <w:t>ERCOT's RTCA and State Estimator have not solved in the last 15 minutes. Please monitor your own service area and notify ERCOT if you exceed the normal rating of your transmission elements. Continue to monitor voltages in your area and notify ERCOT of any forced line operations in your area.</w:t>
            </w:r>
          </w:p>
        </w:tc>
      </w:tr>
      <w:tr w:rsidR="00550C2B" w:rsidRPr="00FA0A10" w14:paraId="2242EC8A" w14:textId="77777777" w:rsidTr="00826850">
        <w:trPr>
          <w:cantSplit/>
          <w:trHeight w:val="612"/>
          <w:tblHeader/>
        </w:trPr>
        <w:tc>
          <w:tcPr>
            <w:tcW w:w="540" w:type="dxa"/>
            <w:tcMar>
              <w:top w:w="0" w:type="dxa"/>
              <w:left w:w="108" w:type="dxa"/>
              <w:bottom w:w="0" w:type="dxa"/>
              <w:right w:w="108" w:type="dxa"/>
            </w:tcMar>
          </w:tcPr>
          <w:p w14:paraId="374B346E"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lastRenderedPageBreak/>
              <w:t>10</w:t>
            </w:r>
          </w:p>
        </w:tc>
        <w:tc>
          <w:tcPr>
            <w:tcW w:w="2700" w:type="dxa"/>
            <w:tcMar>
              <w:top w:w="0" w:type="dxa"/>
              <w:left w:w="108" w:type="dxa"/>
              <w:bottom w:w="0" w:type="dxa"/>
              <w:right w:w="108" w:type="dxa"/>
            </w:tcMar>
          </w:tcPr>
          <w:p w14:paraId="5B273933" w14:textId="77777777" w:rsidR="00550C2B" w:rsidRPr="00FA0A10" w:rsidRDefault="00550C2B" w:rsidP="003F4DE7">
            <w:pPr>
              <w:spacing w:after="40"/>
              <w:rPr>
                <w:rFonts w:ascii="Arial" w:hAnsi="Arial" w:cs="Arial"/>
                <w:sz w:val="20"/>
                <w:szCs w:val="20"/>
              </w:rPr>
            </w:pPr>
            <w:r w:rsidRPr="00FA0A10">
              <w:rPr>
                <w:rFonts w:ascii="Arial" w:hAnsi="Arial" w:cs="Arial"/>
                <w:sz w:val="20"/>
                <w:szCs w:val="20"/>
              </w:rPr>
              <w:t>West-North Stability Limit</w:t>
            </w:r>
          </w:p>
        </w:tc>
        <w:tc>
          <w:tcPr>
            <w:tcW w:w="1440" w:type="dxa"/>
            <w:tcMar>
              <w:top w:w="0" w:type="dxa"/>
              <w:left w:w="108" w:type="dxa"/>
              <w:bottom w:w="0" w:type="dxa"/>
              <w:right w:w="108" w:type="dxa"/>
            </w:tcMar>
          </w:tcPr>
          <w:p w14:paraId="0ACA402F"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0C0CF8B6"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68AE02FB"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6B53F1B" w14:textId="77777777" w:rsidR="00550C2B" w:rsidRPr="00FA0A10" w:rsidRDefault="00550C2B" w:rsidP="003F4DE7">
            <w:pPr>
              <w:rPr>
                <w:rFonts w:ascii="Arial" w:hAnsi="Arial" w:cs="Arial"/>
                <w:sz w:val="20"/>
                <w:szCs w:val="20"/>
              </w:rPr>
            </w:pPr>
            <w:r w:rsidRPr="00FA0A10">
              <w:rPr>
                <w:rFonts w:ascii="Arial" w:hAnsi="Arial" w:cs="Arial"/>
                <w:sz w:val="20"/>
                <w:szCs w:val="20"/>
              </w:rPr>
              <w:t>ERCOT is constraining for the West-North stability limit.</w:t>
            </w:r>
          </w:p>
        </w:tc>
      </w:tr>
      <w:tr w:rsidR="00550C2B" w:rsidRPr="00FA0A10" w14:paraId="24159A3D" w14:textId="77777777" w:rsidTr="00826850">
        <w:trPr>
          <w:cantSplit/>
          <w:trHeight w:val="612"/>
          <w:tblHeader/>
        </w:trPr>
        <w:tc>
          <w:tcPr>
            <w:tcW w:w="540" w:type="dxa"/>
            <w:tcMar>
              <w:top w:w="0" w:type="dxa"/>
              <w:left w:w="108" w:type="dxa"/>
              <w:bottom w:w="0" w:type="dxa"/>
              <w:right w:w="108" w:type="dxa"/>
            </w:tcMar>
          </w:tcPr>
          <w:p w14:paraId="7C793C2D" w14:textId="77777777" w:rsidR="00550C2B" w:rsidRPr="002A438F" w:rsidRDefault="00550C2B" w:rsidP="003F4DE7">
            <w:pPr>
              <w:spacing w:after="40"/>
              <w:rPr>
                <w:rFonts w:ascii="Arial" w:hAnsi="Arial" w:cs="Arial"/>
                <w:sz w:val="20"/>
                <w:szCs w:val="20"/>
              </w:rPr>
            </w:pPr>
            <w:r w:rsidRPr="00FA0A10">
              <w:rPr>
                <w:rFonts w:ascii="Arial" w:hAnsi="Arial" w:cs="Arial"/>
                <w:sz w:val="20"/>
                <w:szCs w:val="20"/>
              </w:rPr>
              <w:t>11</w:t>
            </w:r>
          </w:p>
        </w:tc>
        <w:tc>
          <w:tcPr>
            <w:tcW w:w="2700" w:type="dxa"/>
            <w:tcMar>
              <w:top w:w="0" w:type="dxa"/>
              <w:left w:w="108" w:type="dxa"/>
              <w:bottom w:w="0" w:type="dxa"/>
              <w:right w:w="108" w:type="dxa"/>
            </w:tcMar>
          </w:tcPr>
          <w:p w14:paraId="52068694" w14:textId="77777777" w:rsidR="00550C2B" w:rsidRPr="001B0FBA" w:rsidRDefault="00550C2B" w:rsidP="003F4DE7">
            <w:pPr>
              <w:spacing w:after="40"/>
              <w:rPr>
                <w:rFonts w:ascii="Arial" w:hAnsi="Arial" w:cs="Arial"/>
                <w:sz w:val="20"/>
                <w:szCs w:val="20"/>
              </w:rPr>
            </w:pPr>
            <w:r w:rsidRPr="001B0FBA">
              <w:rPr>
                <w:rFonts w:ascii="Arial" w:hAnsi="Arial" w:cs="Arial"/>
                <w:sz w:val="20"/>
                <w:szCs w:val="20"/>
              </w:rPr>
              <w:t>North-Houston Voltage Stability Limit</w:t>
            </w:r>
          </w:p>
        </w:tc>
        <w:tc>
          <w:tcPr>
            <w:tcW w:w="1440" w:type="dxa"/>
            <w:tcMar>
              <w:top w:w="0" w:type="dxa"/>
              <w:left w:w="108" w:type="dxa"/>
              <w:bottom w:w="0" w:type="dxa"/>
              <w:right w:w="108" w:type="dxa"/>
            </w:tcMar>
          </w:tcPr>
          <w:p w14:paraId="5F65BBE6" w14:textId="77777777" w:rsidR="00550C2B" w:rsidRPr="00FA0A10" w:rsidRDefault="00550C2B" w:rsidP="003F4DE7">
            <w:pPr>
              <w:rPr>
                <w:rFonts w:ascii="Arial" w:hAnsi="Arial" w:cs="Arial"/>
                <w:sz w:val="20"/>
                <w:szCs w:val="20"/>
              </w:rPr>
            </w:pPr>
            <w:r w:rsidRPr="00FA0A10">
              <w:rPr>
                <w:rFonts w:ascii="Arial" w:hAnsi="Arial" w:cs="Arial"/>
                <w:sz w:val="20"/>
                <w:szCs w:val="20"/>
              </w:rPr>
              <w:t>Operational Information</w:t>
            </w:r>
          </w:p>
        </w:tc>
        <w:tc>
          <w:tcPr>
            <w:tcW w:w="720" w:type="dxa"/>
            <w:tcMar>
              <w:top w:w="0" w:type="dxa"/>
              <w:left w:w="108" w:type="dxa"/>
              <w:bottom w:w="0" w:type="dxa"/>
              <w:right w:w="108" w:type="dxa"/>
            </w:tcMar>
          </w:tcPr>
          <w:p w14:paraId="5CE6421E" w14:textId="77777777" w:rsidR="00550C2B" w:rsidRPr="00FA0A10" w:rsidRDefault="00550C2B" w:rsidP="003F4DE7">
            <w:pPr>
              <w:rPr>
                <w:rFonts w:ascii="Arial" w:hAnsi="Arial" w:cs="Arial"/>
                <w:sz w:val="20"/>
                <w:szCs w:val="20"/>
              </w:rPr>
            </w:pPr>
            <w:r w:rsidRPr="00FA0A10">
              <w:rPr>
                <w:rFonts w:ascii="Arial" w:hAnsi="Arial" w:cs="Arial"/>
                <w:sz w:val="20"/>
                <w:szCs w:val="20"/>
              </w:rPr>
              <w:t>Low</w:t>
            </w:r>
          </w:p>
        </w:tc>
        <w:tc>
          <w:tcPr>
            <w:tcW w:w="1620" w:type="dxa"/>
            <w:tcMar>
              <w:top w:w="0" w:type="dxa"/>
              <w:left w:w="108" w:type="dxa"/>
              <w:bottom w:w="0" w:type="dxa"/>
              <w:right w:w="108" w:type="dxa"/>
            </w:tcMar>
          </w:tcPr>
          <w:p w14:paraId="08835164" w14:textId="77777777" w:rsidR="00550C2B" w:rsidRPr="00FA0A10" w:rsidRDefault="00550C2B"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0D630A9" w14:textId="77777777" w:rsidR="00550C2B" w:rsidRPr="004C5652" w:rsidRDefault="00550C2B" w:rsidP="003F4DE7">
            <w:pPr>
              <w:rPr>
                <w:rFonts w:ascii="Arial" w:hAnsi="Arial" w:cs="Arial"/>
              </w:rPr>
            </w:pPr>
            <w:r w:rsidRPr="00FA0A10">
              <w:rPr>
                <w:rFonts w:ascii="Arial" w:hAnsi="Arial" w:cs="Arial"/>
                <w:sz w:val="20"/>
                <w:szCs w:val="20"/>
              </w:rPr>
              <w:t>ERCOT is constraining for the North-Houston voltage stability limit.</w:t>
            </w:r>
          </w:p>
        </w:tc>
      </w:tr>
      <w:tr w:rsidR="00E876AF" w:rsidRPr="00FA0A10" w14:paraId="016969C7" w14:textId="77777777" w:rsidTr="00826850">
        <w:trPr>
          <w:cantSplit/>
          <w:trHeight w:val="612"/>
          <w:tblHeader/>
        </w:trPr>
        <w:tc>
          <w:tcPr>
            <w:tcW w:w="540" w:type="dxa"/>
            <w:tcMar>
              <w:top w:w="0" w:type="dxa"/>
              <w:left w:w="108" w:type="dxa"/>
              <w:bottom w:w="0" w:type="dxa"/>
              <w:right w:w="108" w:type="dxa"/>
            </w:tcMar>
          </w:tcPr>
          <w:p w14:paraId="6BCADDA4"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12</w:t>
            </w:r>
          </w:p>
        </w:tc>
        <w:tc>
          <w:tcPr>
            <w:tcW w:w="2700" w:type="dxa"/>
            <w:tcMar>
              <w:top w:w="0" w:type="dxa"/>
              <w:left w:w="108" w:type="dxa"/>
              <w:bottom w:w="0" w:type="dxa"/>
              <w:right w:w="108" w:type="dxa"/>
            </w:tcMar>
          </w:tcPr>
          <w:p w14:paraId="60A5C15B" w14:textId="77777777" w:rsidR="00E876AF" w:rsidRPr="001B0FBA" w:rsidRDefault="00085935" w:rsidP="003F4DE7">
            <w:pPr>
              <w:spacing w:after="40"/>
              <w:rPr>
                <w:rFonts w:ascii="Arial" w:hAnsi="Arial" w:cs="Arial"/>
                <w:sz w:val="20"/>
                <w:szCs w:val="20"/>
              </w:rPr>
            </w:pPr>
            <w:r w:rsidRPr="001B0FBA">
              <w:rPr>
                <w:rFonts w:ascii="Arial" w:hAnsi="Arial" w:cs="Arial"/>
                <w:sz w:val="20"/>
                <w:szCs w:val="20"/>
              </w:rPr>
              <w:t>EEA Level 2B</w:t>
            </w:r>
          </w:p>
        </w:tc>
        <w:tc>
          <w:tcPr>
            <w:tcW w:w="1440" w:type="dxa"/>
            <w:tcMar>
              <w:top w:w="0" w:type="dxa"/>
              <w:left w:w="108" w:type="dxa"/>
              <w:bottom w:w="0" w:type="dxa"/>
              <w:right w:w="108" w:type="dxa"/>
            </w:tcMar>
          </w:tcPr>
          <w:p w14:paraId="51F7A5B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49E09CC"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DEA8B2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9EA6D22"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 xml:space="preserve">EEA Level 2B </w:t>
            </w:r>
            <w:r w:rsidRPr="00FA0A10">
              <w:rPr>
                <w:rFonts w:ascii="Arial" w:hAnsi="Arial" w:cs="Arial"/>
                <w:sz w:val="20"/>
                <w:szCs w:val="20"/>
              </w:rPr>
              <w:t xml:space="preserve">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BDE2B2E" w14:textId="77777777" w:rsidTr="00826850">
        <w:trPr>
          <w:cantSplit/>
          <w:trHeight w:val="612"/>
          <w:tblHeader/>
        </w:trPr>
        <w:tc>
          <w:tcPr>
            <w:tcW w:w="540" w:type="dxa"/>
            <w:tcMar>
              <w:top w:w="0" w:type="dxa"/>
              <w:left w:w="108" w:type="dxa"/>
              <w:bottom w:w="0" w:type="dxa"/>
              <w:right w:w="108" w:type="dxa"/>
            </w:tcMar>
          </w:tcPr>
          <w:p w14:paraId="440BA22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13</w:t>
            </w:r>
          </w:p>
        </w:tc>
        <w:tc>
          <w:tcPr>
            <w:tcW w:w="2700" w:type="dxa"/>
            <w:tcMar>
              <w:top w:w="0" w:type="dxa"/>
              <w:left w:w="108" w:type="dxa"/>
              <w:bottom w:w="0" w:type="dxa"/>
              <w:right w:w="108" w:type="dxa"/>
            </w:tcMar>
          </w:tcPr>
          <w:p w14:paraId="0D58881E" w14:textId="77777777" w:rsidR="00E876AF" w:rsidRPr="001B0FBA" w:rsidRDefault="00E876AF" w:rsidP="00085935">
            <w:pPr>
              <w:spacing w:after="40"/>
              <w:rPr>
                <w:rFonts w:ascii="Arial" w:hAnsi="Arial" w:cs="Arial"/>
                <w:sz w:val="20"/>
                <w:szCs w:val="20"/>
              </w:rPr>
            </w:pPr>
            <w:r w:rsidRPr="001B0FBA">
              <w:rPr>
                <w:rFonts w:ascii="Arial" w:hAnsi="Arial" w:cs="Arial"/>
                <w:sz w:val="20"/>
                <w:szCs w:val="20"/>
              </w:rPr>
              <w:t xml:space="preserve">EECP </w:t>
            </w:r>
            <w:r w:rsidR="00085935" w:rsidRPr="001B0FBA">
              <w:rPr>
                <w:rFonts w:ascii="Arial" w:hAnsi="Arial" w:cs="Arial"/>
                <w:sz w:val="20"/>
                <w:szCs w:val="20"/>
              </w:rPr>
              <w:t>Level 3</w:t>
            </w:r>
          </w:p>
        </w:tc>
        <w:tc>
          <w:tcPr>
            <w:tcW w:w="1440" w:type="dxa"/>
            <w:tcMar>
              <w:top w:w="0" w:type="dxa"/>
              <w:left w:w="108" w:type="dxa"/>
              <w:bottom w:w="0" w:type="dxa"/>
              <w:right w:w="108" w:type="dxa"/>
            </w:tcMar>
          </w:tcPr>
          <w:p w14:paraId="186A8C97"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4AA03E5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084865F"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77239A2A"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declared </w:t>
            </w:r>
            <w:r w:rsidR="00085935" w:rsidRPr="00FA0A10">
              <w:rPr>
                <w:rFonts w:ascii="Arial" w:hAnsi="Arial" w:cs="Arial"/>
                <w:sz w:val="20"/>
                <w:szCs w:val="20"/>
              </w:rPr>
              <w:t>EEA Level 3</w:t>
            </w:r>
            <w:r w:rsidRPr="00FA0A10">
              <w:rPr>
                <w:rFonts w:ascii="Arial" w:hAnsi="Arial" w:cs="Arial"/>
                <w:sz w:val="20"/>
                <w:szCs w:val="20"/>
              </w:rPr>
              <w:t xml:space="preserve"> of the </w:t>
            </w:r>
            <w:r w:rsidR="00085935" w:rsidRPr="00FA0A10">
              <w:rPr>
                <w:rFonts w:ascii="Arial" w:hAnsi="Arial" w:cs="Arial"/>
                <w:sz w:val="20"/>
                <w:szCs w:val="20"/>
              </w:rPr>
              <w:t xml:space="preserve">Energy </w:t>
            </w:r>
            <w:r w:rsidRPr="00FA0A10">
              <w:rPr>
                <w:rFonts w:ascii="Arial" w:hAnsi="Arial" w:cs="Arial"/>
                <w:sz w:val="20"/>
                <w:szCs w:val="20"/>
              </w:rPr>
              <w:t xml:space="preserve">Emergency </w:t>
            </w:r>
            <w:r w:rsidR="00085935" w:rsidRPr="00FA0A10">
              <w:rPr>
                <w:rFonts w:ascii="Arial" w:hAnsi="Arial" w:cs="Arial"/>
                <w:sz w:val="20"/>
                <w:szCs w:val="20"/>
              </w:rPr>
              <w:t xml:space="preserve">Alert </w:t>
            </w:r>
            <w:r w:rsidRPr="00FA0A10">
              <w:rPr>
                <w:rFonts w:ascii="Arial" w:hAnsi="Arial" w:cs="Arial"/>
                <w:sz w:val="20"/>
                <w:szCs w:val="20"/>
              </w:rPr>
              <w:t xml:space="preserve"> (</w:t>
            </w:r>
            <w:r w:rsidR="00085935" w:rsidRPr="00FA0A10">
              <w:rPr>
                <w:rFonts w:ascii="Arial" w:hAnsi="Arial" w:cs="Arial"/>
                <w:sz w:val="20"/>
                <w:szCs w:val="20"/>
              </w:rPr>
              <w:t>EEA</w:t>
            </w:r>
            <w:r w:rsidRPr="00FA0A10">
              <w:rPr>
                <w:rFonts w:ascii="Arial" w:hAnsi="Arial" w:cs="Arial"/>
                <w:sz w:val="20"/>
                <w:szCs w:val="20"/>
              </w:rPr>
              <w:t>).</w:t>
            </w:r>
          </w:p>
        </w:tc>
      </w:tr>
      <w:tr w:rsidR="00E876AF" w:rsidRPr="00FA0A10" w14:paraId="23C23FDE" w14:textId="77777777" w:rsidTr="00826850">
        <w:trPr>
          <w:cantSplit/>
          <w:trHeight w:val="612"/>
          <w:tblHeader/>
        </w:trPr>
        <w:tc>
          <w:tcPr>
            <w:tcW w:w="540" w:type="dxa"/>
            <w:tcMar>
              <w:top w:w="0" w:type="dxa"/>
              <w:left w:w="108" w:type="dxa"/>
              <w:bottom w:w="0" w:type="dxa"/>
              <w:right w:w="108" w:type="dxa"/>
            </w:tcMar>
          </w:tcPr>
          <w:p w14:paraId="052B54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14</w:t>
            </w:r>
          </w:p>
        </w:tc>
        <w:tc>
          <w:tcPr>
            <w:tcW w:w="2700" w:type="dxa"/>
            <w:tcMar>
              <w:top w:w="0" w:type="dxa"/>
              <w:left w:w="108" w:type="dxa"/>
              <w:bottom w:w="0" w:type="dxa"/>
              <w:right w:w="108" w:type="dxa"/>
            </w:tcMar>
          </w:tcPr>
          <w:p w14:paraId="6A5D8B27" w14:textId="77777777" w:rsidR="00E876AF" w:rsidRPr="00FA0A10" w:rsidRDefault="00085935" w:rsidP="00085935">
            <w:pPr>
              <w:spacing w:after="40"/>
              <w:rPr>
                <w:rFonts w:ascii="Arial" w:hAnsi="Arial" w:cs="Arial"/>
                <w:sz w:val="20"/>
                <w:szCs w:val="20"/>
              </w:rPr>
            </w:pPr>
            <w:r w:rsidRPr="001B0FBA">
              <w:rPr>
                <w:rFonts w:ascii="Arial" w:hAnsi="Arial" w:cs="Arial"/>
                <w:sz w:val="20"/>
                <w:szCs w:val="20"/>
              </w:rPr>
              <w:t>EEA Level 3</w:t>
            </w:r>
            <w:r w:rsidR="00E876AF" w:rsidRPr="001B0FBA">
              <w:rPr>
                <w:rFonts w:ascii="Arial" w:hAnsi="Arial" w:cs="Arial"/>
                <w:sz w:val="20"/>
                <w:szCs w:val="20"/>
              </w:rPr>
              <w:t xml:space="preserve"> to </w:t>
            </w:r>
            <w:r w:rsidRPr="001B0FBA">
              <w:rPr>
                <w:rFonts w:ascii="Arial" w:hAnsi="Arial" w:cs="Arial"/>
                <w:sz w:val="20"/>
                <w:szCs w:val="20"/>
              </w:rPr>
              <w:t>EEA Level 2B</w:t>
            </w:r>
          </w:p>
        </w:tc>
        <w:tc>
          <w:tcPr>
            <w:tcW w:w="1440" w:type="dxa"/>
            <w:tcMar>
              <w:top w:w="0" w:type="dxa"/>
              <w:left w:w="108" w:type="dxa"/>
              <w:bottom w:w="0" w:type="dxa"/>
              <w:right w:w="108" w:type="dxa"/>
            </w:tcMar>
          </w:tcPr>
          <w:p w14:paraId="21B04A7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03263F6F"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D5C2444"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2E84596"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 xml:space="preserve">EEA Level 3 </w:t>
            </w:r>
            <w:r w:rsidRPr="00FA0A10">
              <w:rPr>
                <w:rFonts w:ascii="Arial" w:hAnsi="Arial" w:cs="Arial"/>
                <w:sz w:val="20"/>
                <w:szCs w:val="20"/>
              </w:rPr>
              <w:t xml:space="preserve"> to </w:t>
            </w:r>
            <w:r w:rsidR="00085935" w:rsidRPr="00FA0A10">
              <w:rPr>
                <w:rFonts w:ascii="Arial" w:hAnsi="Arial" w:cs="Arial"/>
                <w:sz w:val="20"/>
                <w:szCs w:val="20"/>
              </w:rPr>
              <w:t>EEA Level 2B</w:t>
            </w:r>
          </w:p>
        </w:tc>
      </w:tr>
      <w:tr w:rsidR="00E876AF" w:rsidRPr="00FA0A10" w14:paraId="22390AE3" w14:textId="77777777" w:rsidTr="00826850">
        <w:trPr>
          <w:cantSplit/>
          <w:trHeight w:val="612"/>
          <w:tblHeader/>
        </w:trPr>
        <w:tc>
          <w:tcPr>
            <w:tcW w:w="540" w:type="dxa"/>
            <w:tcMar>
              <w:top w:w="0" w:type="dxa"/>
              <w:left w:w="108" w:type="dxa"/>
              <w:bottom w:w="0" w:type="dxa"/>
              <w:right w:w="108" w:type="dxa"/>
            </w:tcMar>
          </w:tcPr>
          <w:p w14:paraId="6E19003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15</w:t>
            </w:r>
          </w:p>
        </w:tc>
        <w:tc>
          <w:tcPr>
            <w:tcW w:w="2700" w:type="dxa"/>
            <w:tcMar>
              <w:top w:w="0" w:type="dxa"/>
              <w:left w:w="108" w:type="dxa"/>
              <w:bottom w:w="0" w:type="dxa"/>
              <w:right w:w="108" w:type="dxa"/>
            </w:tcMar>
          </w:tcPr>
          <w:p w14:paraId="502A2348" w14:textId="77777777" w:rsidR="00E876AF" w:rsidRPr="00FA0A10" w:rsidRDefault="00E876AF" w:rsidP="00085935">
            <w:pPr>
              <w:spacing w:after="40"/>
              <w:rPr>
                <w:rFonts w:ascii="Arial" w:hAnsi="Arial" w:cs="Arial"/>
                <w:sz w:val="20"/>
                <w:szCs w:val="20"/>
              </w:rPr>
            </w:pPr>
            <w:r w:rsidRPr="001B0FBA">
              <w:rPr>
                <w:rFonts w:ascii="Arial" w:hAnsi="Arial" w:cs="Arial"/>
                <w:sz w:val="20"/>
                <w:szCs w:val="20"/>
              </w:rPr>
              <w:t>EE</w:t>
            </w:r>
            <w:r w:rsidR="00085935" w:rsidRPr="001B0FBA">
              <w:rPr>
                <w:rFonts w:ascii="Arial" w:hAnsi="Arial" w:cs="Arial"/>
                <w:sz w:val="20"/>
                <w:szCs w:val="20"/>
              </w:rPr>
              <w:t xml:space="preserve">A Level 2B </w:t>
            </w:r>
            <w:r w:rsidRPr="001B0FBA">
              <w:rPr>
                <w:rFonts w:ascii="Arial" w:hAnsi="Arial" w:cs="Arial"/>
                <w:sz w:val="20"/>
                <w:szCs w:val="20"/>
              </w:rPr>
              <w:t xml:space="preserve"> to </w:t>
            </w:r>
            <w:r w:rsidR="00085935" w:rsidRPr="001B0FBA">
              <w:rPr>
                <w:rFonts w:ascii="Arial" w:hAnsi="Arial" w:cs="Arial"/>
                <w:sz w:val="20"/>
                <w:szCs w:val="20"/>
              </w:rPr>
              <w:t>EEA Level 2A</w:t>
            </w:r>
          </w:p>
        </w:tc>
        <w:tc>
          <w:tcPr>
            <w:tcW w:w="1440" w:type="dxa"/>
            <w:tcMar>
              <w:top w:w="0" w:type="dxa"/>
              <w:left w:w="108" w:type="dxa"/>
              <w:bottom w:w="0" w:type="dxa"/>
              <w:right w:w="108" w:type="dxa"/>
            </w:tcMar>
          </w:tcPr>
          <w:p w14:paraId="7B98712C"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223A9408"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C4DB1E0"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0BADB658" w14:textId="77777777" w:rsidR="00E876AF" w:rsidRPr="00FA0A10" w:rsidRDefault="00E876AF" w:rsidP="00085935">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085935" w:rsidRPr="00FA0A10">
              <w:rPr>
                <w:rFonts w:ascii="Arial" w:hAnsi="Arial" w:cs="Arial"/>
                <w:sz w:val="20"/>
                <w:szCs w:val="20"/>
              </w:rPr>
              <w:t>EEA Level 2B</w:t>
            </w:r>
            <w:r w:rsidRPr="00FA0A10">
              <w:rPr>
                <w:rFonts w:ascii="Arial" w:hAnsi="Arial" w:cs="Arial"/>
                <w:sz w:val="20"/>
                <w:szCs w:val="20"/>
              </w:rPr>
              <w:t xml:space="preserve"> to </w:t>
            </w:r>
            <w:r w:rsidR="00085935" w:rsidRPr="00FA0A10">
              <w:rPr>
                <w:rFonts w:ascii="Arial" w:hAnsi="Arial" w:cs="Arial"/>
                <w:sz w:val="20"/>
                <w:szCs w:val="20"/>
              </w:rPr>
              <w:t xml:space="preserve">EEA Level </w:t>
            </w:r>
            <w:r w:rsidRPr="00FA0A10">
              <w:rPr>
                <w:rFonts w:ascii="Arial" w:hAnsi="Arial" w:cs="Arial"/>
                <w:sz w:val="20"/>
                <w:szCs w:val="20"/>
              </w:rPr>
              <w:t>2</w:t>
            </w:r>
            <w:r w:rsidR="00085935" w:rsidRPr="00FA0A10">
              <w:rPr>
                <w:rFonts w:ascii="Arial" w:hAnsi="Arial" w:cs="Arial"/>
                <w:sz w:val="20"/>
                <w:szCs w:val="20"/>
              </w:rPr>
              <w:t>A</w:t>
            </w:r>
            <w:r w:rsidRPr="00FA0A10">
              <w:rPr>
                <w:rFonts w:ascii="Arial" w:hAnsi="Arial" w:cs="Arial"/>
                <w:sz w:val="20"/>
                <w:szCs w:val="20"/>
              </w:rPr>
              <w:t>.</w:t>
            </w:r>
          </w:p>
        </w:tc>
      </w:tr>
      <w:tr w:rsidR="00E876AF" w:rsidRPr="00FA0A10" w14:paraId="25628518" w14:textId="77777777" w:rsidTr="00826850">
        <w:trPr>
          <w:cantSplit/>
          <w:trHeight w:val="612"/>
          <w:tblHeader/>
        </w:trPr>
        <w:tc>
          <w:tcPr>
            <w:tcW w:w="540" w:type="dxa"/>
            <w:tcMar>
              <w:top w:w="0" w:type="dxa"/>
              <w:left w:w="108" w:type="dxa"/>
              <w:bottom w:w="0" w:type="dxa"/>
              <w:right w:w="108" w:type="dxa"/>
            </w:tcMar>
          </w:tcPr>
          <w:p w14:paraId="016373CC"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16</w:t>
            </w:r>
          </w:p>
        </w:tc>
        <w:tc>
          <w:tcPr>
            <w:tcW w:w="2700" w:type="dxa"/>
            <w:tcMar>
              <w:top w:w="0" w:type="dxa"/>
              <w:left w:w="108" w:type="dxa"/>
              <w:bottom w:w="0" w:type="dxa"/>
              <w:right w:w="108" w:type="dxa"/>
            </w:tcMar>
          </w:tcPr>
          <w:p w14:paraId="5F5DF79B"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EECP Step 2 to Step 1</w:t>
            </w:r>
          </w:p>
        </w:tc>
        <w:tc>
          <w:tcPr>
            <w:tcW w:w="1440" w:type="dxa"/>
            <w:tcMar>
              <w:top w:w="0" w:type="dxa"/>
              <w:left w:w="108" w:type="dxa"/>
              <w:bottom w:w="0" w:type="dxa"/>
              <w:right w:w="108" w:type="dxa"/>
            </w:tcMar>
          </w:tcPr>
          <w:p w14:paraId="32F0CC61" w14:textId="77777777" w:rsidR="00E876AF" w:rsidRPr="00FA0A10" w:rsidRDefault="00E876AF" w:rsidP="003F4DE7">
            <w:pPr>
              <w:rPr>
                <w:rFonts w:ascii="Arial" w:hAnsi="Arial" w:cs="Arial"/>
                <w:sz w:val="20"/>
                <w:szCs w:val="20"/>
              </w:rPr>
            </w:pPr>
            <w:r w:rsidRPr="00FA0A10">
              <w:rPr>
                <w:rFonts w:ascii="Arial" w:hAnsi="Arial" w:cs="Arial"/>
                <w:sz w:val="20"/>
                <w:szCs w:val="20"/>
              </w:rPr>
              <w:t>Emergency Notice</w:t>
            </w:r>
          </w:p>
        </w:tc>
        <w:tc>
          <w:tcPr>
            <w:tcW w:w="720" w:type="dxa"/>
            <w:tcMar>
              <w:top w:w="0" w:type="dxa"/>
              <w:left w:w="108" w:type="dxa"/>
              <w:bottom w:w="0" w:type="dxa"/>
              <w:right w:w="108" w:type="dxa"/>
            </w:tcMar>
          </w:tcPr>
          <w:p w14:paraId="5ADD66B9"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7ABABDF7"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r w:rsidR="00B11AED" w:rsidRPr="00FA0A10">
              <w:rPr>
                <w:rFonts w:ascii="Arial" w:hAnsi="Arial" w:cs="Arial"/>
                <w:sz w:val="20"/>
                <w:szCs w:val="20"/>
              </w:rPr>
              <w:t>(Public)</w:t>
            </w:r>
          </w:p>
        </w:tc>
        <w:tc>
          <w:tcPr>
            <w:tcW w:w="3420" w:type="dxa"/>
            <w:tcMar>
              <w:top w:w="0" w:type="dxa"/>
              <w:left w:w="108" w:type="dxa"/>
              <w:bottom w:w="0" w:type="dxa"/>
              <w:right w:w="108" w:type="dxa"/>
            </w:tcMar>
          </w:tcPr>
          <w:p w14:paraId="6916A91C" w14:textId="77777777" w:rsidR="00E876AF" w:rsidRPr="00FA0A10" w:rsidRDefault="00E876AF" w:rsidP="00A15286">
            <w:pPr>
              <w:rPr>
                <w:rFonts w:ascii="Arial" w:hAnsi="Arial" w:cs="Arial"/>
                <w:sz w:val="20"/>
                <w:szCs w:val="20"/>
              </w:rPr>
            </w:pPr>
            <w:r w:rsidRPr="00FA0A10">
              <w:rPr>
                <w:rFonts w:ascii="Arial" w:hAnsi="Arial" w:cs="Arial"/>
                <w:sz w:val="20"/>
                <w:szCs w:val="20"/>
              </w:rPr>
              <w:t>At [</w:t>
            </w:r>
            <w:r w:rsidR="00B26302" w:rsidRPr="00FA0A10">
              <w:rPr>
                <w:rFonts w:ascii="Arial" w:hAnsi="Arial" w:cs="Arial"/>
                <w:sz w:val="20"/>
                <w:szCs w:val="20"/>
              </w:rPr>
              <w:t>hh:mm:z</w:t>
            </w:r>
            <w:r w:rsidRPr="00FA0A10">
              <w:rPr>
                <w:rFonts w:ascii="Arial" w:hAnsi="Arial" w:cs="Arial"/>
                <w:sz w:val="20"/>
                <w:szCs w:val="20"/>
              </w:rPr>
              <w:t xml:space="preserve">]ERCOT moved from </w:t>
            </w:r>
            <w:r w:rsidR="00A15286" w:rsidRPr="00FA0A10">
              <w:rPr>
                <w:rFonts w:ascii="Arial" w:hAnsi="Arial" w:cs="Arial"/>
                <w:sz w:val="20"/>
                <w:szCs w:val="20"/>
              </w:rPr>
              <w:t xml:space="preserve">EEA Level 2A </w:t>
            </w:r>
            <w:r w:rsidRPr="00FA0A10">
              <w:rPr>
                <w:rFonts w:ascii="Arial" w:hAnsi="Arial" w:cs="Arial"/>
                <w:sz w:val="20"/>
                <w:szCs w:val="20"/>
              </w:rPr>
              <w:t xml:space="preserve"> to </w:t>
            </w:r>
            <w:r w:rsidR="00A15286" w:rsidRPr="00FA0A10">
              <w:rPr>
                <w:rFonts w:ascii="Arial" w:hAnsi="Arial" w:cs="Arial"/>
                <w:sz w:val="20"/>
                <w:szCs w:val="20"/>
              </w:rPr>
              <w:t>EEA Level 1.</w:t>
            </w:r>
          </w:p>
        </w:tc>
      </w:tr>
      <w:tr w:rsidR="00E876AF" w:rsidRPr="00FA0A10" w14:paraId="5CCC670B" w14:textId="77777777" w:rsidTr="00826850">
        <w:trPr>
          <w:cantSplit/>
          <w:trHeight w:val="612"/>
          <w:tblHeader/>
        </w:trPr>
        <w:tc>
          <w:tcPr>
            <w:tcW w:w="540" w:type="dxa"/>
            <w:tcMar>
              <w:top w:w="0" w:type="dxa"/>
              <w:left w:w="108" w:type="dxa"/>
              <w:bottom w:w="0" w:type="dxa"/>
              <w:right w:w="108" w:type="dxa"/>
            </w:tcMar>
          </w:tcPr>
          <w:p w14:paraId="4F98AF1A"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17</w:t>
            </w:r>
          </w:p>
        </w:tc>
        <w:tc>
          <w:tcPr>
            <w:tcW w:w="2700" w:type="dxa"/>
            <w:tcMar>
              <w:top w:w="0" w:type="dxa"/>
              <w:left w:w="108" w:type="dxa"/>
              <w:bottom w:w="0" w:type="dxa"/>
              <w:right w:w="108" w:type="dxa"/>
            </w:tcMar>
          </w:tcPr>
          <w:p w14:paraId="2F8259EE" w14:textId="77777777" w:rsidR="00E876AF" w:rsidRPr="001B0FBA" w:rsidRDefault="00FE542F" w:rsidP="003F4DE7">
            <w:pPr>
              <w:spacing w:after="40"/>
              <w:rPr>
                <w:rFonts w:ascii="Arial" w:hAnsi="Arial" w:cs="Arial"/>
                <w:sz w:val="20"/>
                <w:szCs w:val="20"/>
              </w:rPr>
            </w:pPr>
            <w:r w:rsidRPr="001B0FBA">
              <w:rPr>
                <w:rFonts w:ascii="Arial" w:hAnsi="Arial" w:cs="Arial"/>
                <w:sz w:val="20"/>
                <w:szCs w:val="20"/>
              </w:rPr>
              <w:t>Change in GTC</w:t>
            </w:r>
          </w:p>
        </w:tc>
        <w:tc>
          <w:tcPr>
            <w:tcW w:w="1440" w:type="dxa"/>
            <w:tcMar>
              <w:top w:w="0" w:type="dxa"/>
              <w:left w:w="108" w:type="dxa"/>
              <w:bottom w:w="0" w:type="dxa"/>
              <w:right w:w="108" w:type="dxa"/>
            </w:tcMar>
          </w:tcPr>
          <w:p w14:paraId="36C0BF00" w14:textId="77777777" w:rsidR="00E876AF" w:rsidRPr="00FA0A10" w:rsidRDefault="00CE1AF3" w:rsidP="003F4DE7">
            <w:pPr>
              <w:rPr>
                <w:rFonts w:ascii="Arial" w:hAnsi="Arial" w:cs="Arial"/>
                <w:sz w:val="20"/>
                <w:szCs w:val="20"/>
              </w:rPr>
            </w:pPr>
            <w:r w:rsidRPr="00FA0A10">
              <w:rPr>
                <w:rFonts w:ascii="Arial" w:hAnsi="Arial" w:cs="Arial"/>
                <w:sz w:val="20"/>
                <w:szCs w:val="20"/>
              </w:rPr>
              <w:t>OCN</w:t>
            </w:r>
          </w:p>
        </w:tc>
        <w:tc>
          <w:tcPr>
            <w:tcW w:w="720" w:type="dxa"/>
            <w:tcMar>
              <w:top w:w="0" w:type="dxa"/>
              <w:left w:w="108" w:type="dxa"/>
              <w:bottom w:w="0" w:type="dxa"/>
              <w:right w:w="108" w:type="dxa"/>
            </w:tcMar>
          </w:tcPr>
          <w:p w14:paraId="1B6C3E0A"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94D3B6" w14:textId="77777777" w:rsidR="00E876AF" w:rsidRPr="00FA0A10" w:rsidRDefault="00E876AF" w:rsidP="003F4DE7">
            <w:pPr>
              <w:rPr>
                <w:rFonts w:ascii="Arial" w:hAnsi="Arial" w:cs="Arial"/>
                <w:sz w:val="20"/>
                <w:szCs w:val="20"/>
              </w:rPr>
            </w:pPr>
            <w:r w:rsidRPr="00FA0A10">
              <w:rPr>
                <w:rFonts w:ascii="Arial" w:hAnsi="Arial" w:cs="Arial"/>
                <w:sz w:val="20"/>
                <w:szCs w:val="20"/>
              </w:rPr>
              <w:t>All MPs</w:t>
            </w:r>
          </w:p>
        </w:tc>
        <w:tc>
          <w:tcPr>
            <w:tcW w:w="3420" w:type="dxa"/>
            <w:tcMar>
              <w:top w:w="0" w:type="dxa"/>
              <w:left w:w="108" w:type="dxa"/>
              <w:bottom w:w="0" w:type="dxa"/>
              <w:right w:w="108" w:type="dxa"/>
            </w:tcMar>
          </w:tcPr>
          <w:p w14:paraId="428AAAEF" w14:textId="77777777" w:rsidR="00E876AF" w:rsidRPr="00FA0A10" w:rsidRDefault="00E876AF" w:rsidP="00FE542F">
            <w:pPr>
              <w:rPr>
                <w:rFonts w:ascii="Arial" w:hAnsi="Arial" w:cs="Arial"/>
                <w:sz w:val="20"/>
                <w:szCs w:val="20"/>
              </w:rPr>
            </w:pPr>
            <w:r w:rsidRPr="00FA0A10">
              <w:rPr>
                <w:rFonts w:ascii="Arial" w:hAnsi="Arial" w:cs="Arial"/>
                <w:sz w:val="20"/>
                <w:szCs w:val="20"/>
              </w:rPr>
              <w:t>Change in GT</w:t>
            </w:r>
            <w:r w:rsidR="00FE542F" w:rsidRPr="00FA0A10">
              <w:rPr>
                <w:rFonts w:ascii="Arial" w:hAnsi="Arial" w:cs="Arial"/>
                <w:sz w:val="20"/>
                <w:szCs w:val="20"/>
              </w:rPr>
              <w:t>C</w:t>
            </w:r>
            <w:r w:rsidRPr="00FA0A10">
              <w:rPr>
                <w:rFonts w:ascii="Arial" w:hAnsi="Arial" w:cs="Arial"/>
                <w:sz w:val="20"/>
                <w:szCs w:val="20"/>
              </w:rPr>
              <w:t xml:space="preserve"> found. Please review. </w:t>
            </w:r>
          </w:p>
        </w:tc>
      </w:tr>
      <w:tr w:rsidR="002A5D65" w:rsidRPr="00FA0A10" w14:paraId="35059F4C" w14:textId="77777777" w:rsidTr="00826850">
        <w:trPr>
          <w:cantSplit/>
          <w:trHeight w:val="612"/>
          <w:tblHeader/>
        </w:trPr>
        <w:tc>
          <w:tcPr>
            <w:tcW w:w="540" w:type="dxa"/>
            <w:tcMar>
              <w:top w:w="0" w:type="dxa"/>
              <w:left w:w="108" w:type="dxa"/>
              <w:bottom w:w="0" w:type="dxa"/>
              <w:right w:w="108" w:type="dxa"/>
            </w:tcMar>
          </w:tcPr>
          <w:p w14:paraId="2899F121" w14:textId="77777777" w:rsidR="002A5D65" w:rsidRPr="002A438F" w:rsidRDefault="002A5D65" w:rsidP="003F4DE7">
            <w:pPr>
              <w:spacing w:after="40"/>
              <w:rPr>
                <w:rFonts w:ascii="Arial" w:hAnsi="Arial" w:cs="Arial"/>
                <w:sz w:val="20"/>
                <w:szCs w:val="20"/>
              </w:rPr>
            </w:pPr>
            <w:r w:rsidRPr="00FA0A10">
              <w:rPr>
                <w:rFonts w:ascii="Arial" w:hAnsi="Arial" w:cs="Arial"/>
                <w:sz w:val="20"/>
                <w:szCs w:val="20"/>
              </w:rPr>
              <w:t>18</w:t>
            </w:r>
          </w:p>
        </w:tc>
        <w:tc>
          <w:tcPr>
            <w:tcW w:w="2700" w:type="dxa"/>
            <w:tcMar>
              <w:top w:w="0" w:type="dxa"/>
              <w:left w:w="108" w:type="dxa"/>
              <w:bottom w:w="0" w:type="dxa"/>
              <w:right w:w="108" w:type="dxa"/>
            </w:tcMar>
          </w:tcPr>
          <w:p w14:paraId="34C45A8D" w14:textId="77777777" w:rsidR="002A5D65" w:rsidRPr="001B0FBA" w:rsidRDefault="002A5D65" w:rsidP="003F4DE7">
            <w:pPr>
              <w:spacing w:after="40"/>
              <w:rPr>
                <w:rFonts w:ascii="Arial" w:hAnsi="Arial" w:cs="Arial"/>
                <w:sz w:val="20"/>
                <w:szCs w:val="20"/>
              </w:rPr>
            </w:pPr>
            <w:r w:rsidRPr="001B0FBA">
              <w:rPr>
                <w:rFonts w:ascii="Arial" w:hAnsi="Arial" w:cs="Arial"/>
                <w:sz w:val="20"/>
                <w:szCs w:val="20"/>
              </w:rPr>
              <w:t>Free form notices</w:t>
            </w:r>
          </w:p>
        </w:tc>
        <w:tc>
          <w:tcPr>
            <w:tcW w:w="1440" w:type="dxa"/>
            <w:tcMar>
              <w:top w:w="0" w:type="dxa"/>
              <w:left w:w="108" w:type="dxa"/>
              <w:bottom w:w="0" w:type="dxa"/>
              <w:right w:w="108" w:type="dxa"/>
            </w:tcMar>
          </w:tcPr>
          <w:p w14:paraId="6BD2ABB6"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Operational Information or </w:t>
            </w:r>
          </w:p>
          <w:p w14:paraId="0C1252D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OCN or </w:t>
            </w:r>
          </w:p>
          <w:p w14:paraId="35FFCC68"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Advisory or </w:t>
            </w:r>
          </w:p>
          <w:p w14:paraId="31517944"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Watch or </w:t>
            </w:r>
          </w:p>
          <w:p w14:paraId="1DA5E41F"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Emergency or </w:t>
            </w:r>
          </w:p>
          <w:p w14:paraId="002D3881" w14:textId="77777777" w:rsidR="00826850" w:rsidRPr="00FA0A10" w:rsidRDefault="00826850" w:rsidP="003F4DE7">
            <w:pPr>
              <w:rPr>
                <w:rFonts w:ascii="Arial" w:hAnsi="Arial" w:cs="Arial"/>
                <w:sz w:val="20"/>
                <w:szCs w:val="20"/>
              </w:rPr>
            </w:pPr>
            <w:r w:rsidRPr="00FA0A10">
              <w:rPr>
                <w:rFonts w:ascii="Arial" w:hAnsi="Arial" w:cs="Arial"/>
                <w:sz w:val="20"/>
                <w:szCs w:val="20"/>
              </w:rPr>
              <w:t xml:space="preserve">AS Postings or </w:t>
            </w:r>
          </w:p>
          <w:p w14:paraId="61DD6C07" w14:textId="77777777" w:rsidR="002A5D65" w:rsidRPr="00FA0A10" w:rsidRDefault="00826850" w:rsidP="003F4DE7">
            <w:pPr>
              <w:rPr>
                <w:rFonts w:ascii="Arial" w:hAnsi="Arial" w:cs="Arial"/>
                <w:sz w:val="20"/>
                <w:szCs w:val="20"/>
              </w:rPr>
            </w:pPr>
            <w:r w:rsidRPr="00FA0A10">
              <w:rPr>
                <w:rFonts w:ascii="Arial" w:hAnsi="Arial" w:cs="Arial"/>
                <w:sz w:val="20"/>
                <w:szCs w:val="20"/>
              </w:rPr>
              <w:t>Violations</w:t>
            </w:r>
          </w:p>
        </w:tc>
        <w:tc>
          <w:tcPr>
            <w:tcW w:w="720" w:type="dxa"/>
            <w:tcMar>
              <w:top w:w="0" w:type="dxa"/>
              <w:left w:w="108" w:type="dxa"/>
              <w:bottom w:w="0" w:type="dxa"/>
              <w:right w:w="108" w:type="dxa"/>
            </w:tcMar>
          </w:tcPr>
          <w:p w14:paraId="0686271C" w14:textId="77777777" w:rsidR="002A5D65" w:rsidRPr="00FA0A10" w:rsidRDefault="00826850" w:rsidP="003F4DE7">
            <w:pPr>
              <w:rPr>
                <w:rFonts w:ascii="Arial" w:hAnsi="Arial" w:cs="Arial"/>
                <w:sz w:val="20"/>
                <w:szCs w:val="20"/>
              </w:rPr>
            </w:pPr>
            <w:r w:rsidRPr="00FA0A10">
              <w:rPr>
                <w:rFonts w:ascii="Arial" w:hAnsi="Arial" w:cs="Arial"/>
                <w:sz w:val="20"/>
                <w:szCs w:val="20"/>
              </w:rPr>
              <w:t>High/Medium/Low</w:t>
            </w:r>
          </w:p>
        </w:tc>
        <w:tc>
          <w:tcPr>
            <w:tcW w:w="1620" w:type="dxa"/>
            <w:tcMar>
              <w:top w:w="0" w:type="dxa"/>
              <w:left w:w="108" w:type="dxa"/>
              <w:bottom w:w="0" w:type="dxa"/>
              <w:right w:w="108" w:type="dxa"/>
            </w:tcMar>
          </w:tcPr>
          <w:p w14:paraId="63970183" w14:textId="77777777" w:rsidR="002A5D65" w:rsidRPr="00FA0A10" w:rsidRDefault="00826850" w:rsidP="003F4DE7">
            <w:pPr>
              <w:rPr>
                <w:rFonts w:ascii="Arial" w:hAnsi="Arial" w:cs="Arial"/>
                <w:sz w:val="20"/>
                <w:szCs w:val="20"/>
              </w:rPr>
            </w:pPr>
            <w:r w:rsidRPr="00FA0A10">
              <w:rPr>
                <w:rFonts w:ascii="Arial" w:hAnsi="Arial" w:cs="Arial"/>
                <w:sz w:val="20"/>
                <w:szCs w:val="20"/>
              </w:rPr>
              <w:t>All MPs(Public) / All QSEs</w:t>
            </w:r>
          </w:p>
        </w:tc>
        <w:tc>
          <w:tcPr>
            <w:tcW w:w="3420" w:type="dxa"/>
            <w:tcMar>
              <w:top w:w="0" w:type="dxa"/>
              <w:left w:w="108" w:type="dxa"/>
              <w:bottom w:w="0" w:type="dxa"/>
              <w:right w:w="108" w:type="dxa"/>
            </w:tcMar>
          </w:tcPr>
          <w:p w14:paraId="3321DC1A" w14:textId="77777777" w:rsidR="002A5D65" w:rsidRPr="00FA0A10" w:rsidRDefault="002A5D65" w:rsidP="003F4DE7">
            <w:pPr>
              <w:rPr>
                <w:rFonts w:ascii="Arial" w:hAnsi="Arial" w:cs="Arial"/>
                <w:sz w:val="20"/>
                <w:szCs w:val="20"/>
              </w:rPr>
            </w:pPr>
            <w:r w:rsidRPr="00FA0A10">
              <w:rPr>
                <w:rFonts w:ascii="Arial" w:hAnsi="Arial" w:cs="Arial"/>
                <w:sz w:val="20"/>
                <w:szCs w:val="20"/>
              </w:rPr>
              <w:t>Custom text – actual text entered by operator based on notice.</w:t>
            </w:r>
          </w:p>
        </w:tc>
      </w:tr>
      <w:tr w:rsidR="00E876AF" w:rsidRPr="00FA0A10" w14:paraId="5EFC6D70" w14:textId="77777777" w:rsidTr="00826850">
        <w:trPr>
          <w:cantSplit/>
          <w:trHeight w:val="612"/>
          <w:tblHeader/>
        </w:trPr>
        <w:tc>
          <w:tcPr>
            <w:tcW w:w="540" w:type="dxa"/>
            <w:tcMar>
              <w:top w:w="0" w:type="dxa"/>
              <w:left w:w="108" w:type="dxa"/>
              <w:bottom w:w="0" w:type="dxa"/>
              <w:right w:w="108" w:type="dxa"/>
            </w:tcMar>
          </w:tcPr>
          <w:p w14:paraId="33BCF5E2"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19</w:t>
            </w:r>
          </w:p>
        </w:tc>
        <w:tc>
          <w:tcPr>
            <w:tcW w:w="2700" w:type="dxa"/>
            <w:tcMar>
              <w:top w:w="0" w:type="dxa"/>
              <w:left w:w="108" w:type="dxa"/>
              <w:bottom w:w="0" w:type="dxa"/>
              <w:right w:w="108" w:type="dxa"/>
            </w:tcMar>
          </w:tcPr>
          <w:p w14:paraId="7331BFAE"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Extension</w:t>
            </w:r>
          </w:p>
        </w:tc>
        <w:tc>
          <w:tcPr>
            <w:tcW w:w="1440" w:type="dxa"/>
            <w:tcMar>
              <w:top w:w="0" w:type="dxa"/>
              <w:left w:w="108" w:type="dxa"/>
              <w:bottom w:w="0" w:type="dxa"/>
              <w:right w:w="108" w:type="dxa"/>
            </w:tcMar>
          </w:tcPr>
          <w:p w14:paraId="56937B95" w14:textId="77777777" w:rsidR="00E876AF" w:rsidRPr="00FA0A10" w:rsidRDefault="005F1AB1"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72F8E94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219528E" w14:textId="77777777" w:rsidR="00E876AF" w:rsidRPr="00FA0A10" w:rsidRDefault="00E876AF"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080F9D0" w14:textId="77777777" w:rsidR="00E876AF" w:rsidRPr="00FA0A10" w:rsidRDefault="00E876AF" w:rsidP="003F4DE7">
            <w:pPr>
              <w:rPr>
                <w:rFonts w:ascii="Arial" w:hAnsi="Arial" w:cs="Arial"/>
                <w:sz w:val="20"/>
                <w:szCs w:val="20"/>
              </w:rPr>
            </w:pPr>
            <w:r w:rsidRPr="00FA0A10">
              <w:rPr>
                <w:rFonts w:ascii="Arial" w:hAnsi="Arial" w:cs="Arial"/>
                <w:sz w:val="20"/>
                <w:szCs w:val="20"/>
              </w:rPr>
              <w:t>ERCOT has extended the DAM for Operating Day [mmm dd yyyy].until [hh:mm:z],due to &lt;reason text&gt;.Please &lt; interim requirements&gt;</w:t>
            </w:r>
          </w:p>
        </w:tc>
      </w:tr>
      <w:tr w:rsidR="00E876AF" w:rsidRPr="00FA0A10" w14:paraId="63E3D8CF" w14:textId="77777777" w:rsidTr="00826850">
        <w:trPr>
          <w:cantSplit/>
          <w:trHeight w:val="612"/>
          <w:tblHeader/>
        </w:trPr>
        <w:tc>
          <w:tcPr>
            <w:tcW w:w="540" w:type="dxa"/>
            <w:tcMar>
              <w:top w:w="0" w:type="dxa"/>
              <w:left w:w="108" w:type="dxa"/>
              <w:bottom w:w="0" w:type="dxa"/>
              <w:right w:w="108" w:type="dxa"/>
            </w:tcMar>
          </w:tcPr>
          <w:p w14:paraId="14FF4977"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20</w:t>
            </w:r>
          </w:p>
        </w:tc>
        <w:tc>
          <w:tcPr>
            <w:tcW w:w="2700" w:type="dxa"/>
            <w:tcMar>
              <w:top w:w="0" w:type="dxa"/>
              <w:left w:w="108" w:type="dxa"/>
              <w:bottom w:w="0" w:type="dxa"/>
              <w:right w:w="108" w:type="dxa"/>
            </w:tcMar>
          </w:tcPr>
          <w:p w14:paraId="20B223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DAM Invalid</w:t>
            </w:r>
          </w:p>
        </w:tc>
        <w:tc>
          <w:tcPr>
            <w:tcW w:w="1440" w:type="dxa"/>
            <w:tcMar>
              <w:top w:w="0" w:type="dxa"/>
              <w:left w:w="108" w:type="dxa"/>
              <w:bottom w:w="0" w:type="dxa"/>
              <w:right w:w="108" w:type="dxa"/>
            </w:tcMar>
          </w:tcPr>
          <w:p w14:paraId="6D0EE488" w14:textId="77777777" w:rsidR="00E876AF" w:rsidRPr="00FA0A10" w:rsidRDefault="005F1AB1" w:rsidP="005F1AB1">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6F6222F3"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2E3B3B3" w14:textId="77777777" w:rsidR="00E876AF" w:rsidRPr="00FA0A10" w:rsidRDefault="00B26302"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14719167" w14:textId="77777777" w:rsidR="00E876AF" w:rsidRPr="00FA0A10" w:rsidRDefault="00B26302" w:rsidP="003F4DE7">
            <w:pPr>
              <w:rPr>
                <w:rFonts w:ascii="Arial" w:hAnsi="Arial" w:cs="Arial"/>
                <w:sz w:val="20"/>
                <w:szCs w:val="20"/>
              </w:rPr>
            </w:pPr>
            <w:r w:rsidRPr="00FA0A10">
              <w:rPr>
                <w:rFonts w:ascii="Arial" w:hAnsi="Arial" w:cs="Arial"/>
                <w:sz w:val="20"/>
                <w:szCs w:val="20"/>
              </w:rPr>
              <w:t>ERCOT has declared the DAM process invalid for Operating Day [mmm dd yyyy]due to &lt;reason text&gt;. Please &lt;required schedules and trades during the Adjustment Period.&gt;</w:t>
            </w:r>
          </w:p>
        </w:tc>
      </w:tr>
      <w:tr w:rsidR="00E876AF" w:rsidRPr="00FA0A10" w14:paraId="3A8DDC11" w14:textId="77777777" w:rsidTr="00826850">
        <w:trPr>
          <w:cantSplit/>
          <w:trHeight w:val="612"/>
          <w:tblHeader/>
        </w:trPr>
        <w:tc>
          <w:tcPr>
            <w:tcW w:w="540" w:type="dxa"/>
            <w:tcMar>
              <w:top w:w="0" w:type="dxa"/>
              <w:left w:w="108" w:type="dxa"/>
              <w:bottom w:w="0" w:type="dxa"/>
              <w:right w:w="108" w:type="dxa"/>
            </w:tcMar>
          </w:tcPr>
          <w:p w14:paraId="37016679"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21</w:t>
            </w:r>
          </w:p>
        </w:tc>
        <w:tc>
          <w:tcPr>
            <w:tcW w:w="2700" w:type="dxa"/>
            <w:tcMar>
              <w:top w:w="0" w:type="dxa"/>
              <w:left w:w="108" w:type="dxa"/>
              <w:bottom w:w="0" w:type="dxa"/>
              <w:right w:w="108" w:type="dxa"/>
            </w:tcMar>
          </w:tcPr>
          <w:p w14:paraId="4BC511AA"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AS Insufficiency</w:t>
            </w:r>
          </w:p>
        </w:tc>
        <w:tc>
          <w:tcPr>
            <w:tcW w:w="1440" w:type="dxa"/>
            <w:tcMar>
              <w:top w:w="0" w:type="dxa"/>
              <w:left w:w="108" w:type="dxa"/>
              <w:bottom w:w="0" w:type="dxa"/>
              <w:right w:w="108" w:type="dxa"/>
            </w:tcMar>
          </w:tcPr>
          <w:p w14:paraId="62437B33" w14:textId="77777777" w:rsidR="00E876AF" w:rsidRPr="00FA0A10" w:rsidRDefault="00A15286" w:rsidP="003F4DE7">
            <w:pPr>
              <w:rPr>
                <w:rFonts w:ascii="Arial" w:hAnsi="Arial" w:cs="Arial"/>
                <w:sz w:val="20"/>
                <w:szCs w:val="20"/>
              </w:rPr>
            </w:pPr>
            <w:r w:rsidRPr="00FA0A10">
              <w:rPr>
                <w:rFonts w:ascii="Arial" w:hAnsi="Arial" w:cs="Arial"/>
                <w:sz w:val="20"/>
                <w:szCs w:val="20"/>
              </w:rPr>
              <w:t>Watch</w:t>
            </w:r>
          </w:p>
        </w:tc>
        <w:tc>
          <w:tcPr>
            <w:tcW w:w="720" w:type="dxa"/>
            <w:tcMar>
              <w:top w:w="0" w:type="dxa"/>
              <w:left w:w="108" w:type="dxa"/>
              <w:bottom w:w="0" w:type="dxa"/>
              <w:right w:w="108" w:type="dxa"/>
            </w:tcMar>
          </w:tcPr>
          <w:p w14:paraId="51DA489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E1EB1E0" w14:textId="77777777" w:rsidR="00E876AF" w:rsidRPr="00FA0A10" w:rsidRDefault="00A15286" w:rsidP="003F4DE7">
            <w:pPr>
              <w:rPr>
                <w:rFonts w:ascii="Arial" w:hAnsi="Arial" w:cs="Arial"/>
                <w:sz w:val="20"/>
                <w:szCs w:val="20"/>
              </w:rPr>
            </w:pPr>
            <w:r w:rsidRPr="00FA0A10">
              <w:rPr>
                <w:rFonts w:ascii="Arial" w:hAnsi="Arial" w:cs="Arial"/>
                <w:sz w:val="20"/>
                <w:szCs w:val="20"/>
              </w:rPr>
              <w:t>All QSEs</w:t>
            </w:r>
          </w:p>
        </w:tc>
        <w:tc>
          <w:tcPr>
            <w:tcW w:w="3420" w:type="dxa"/>
            <w:tcMar>
              <w:top w:w="0" w:type="dxa"/>
              <w:left w:w="108" w:type="dxa"/>
              <w:bottom w:w="0" w:type="dxa"/>
              <w:right w:w="108" w:type="dxa"/>
            </w:tcMar>
          </w:tcPr>
          <w:p w14:paraId="3A9AB7FD" w14:textId="77777777" w:rsidR="00A15286" w:rsidRPr="00FA0A10" w:rsidRDefault="00A15286" w:rsidP="00A15286">
            <w:pPr>
              <w:rPr>
                <w:rFonts w:ascii="Arial" w:hAnsi="Arial" w:cs="Arial"/>
                <w:sz w:val="20"/>
                <w:szCs w:val="20"/>
              </w:rPr>
            </w:pPr>
            <w:bookmarkStart w:id="1793" w:name="REQKCEFK1"/>
            <w:r w:rsidRPr="00FA0A10">
              <w:rPr>
                <w:rFonts w:ascii="Arial" w:hAnsi="Arial" w:cs="Arial"/>
                <w:vanish/>
                <w:sz w:val="20"/>
                <w:szCs w:val="20"/>
              </w:rPr>
              <w:t xml:space="preserve">FR3061 </w:t>
            </w:r>
            <w:r w:rsidRPr="00FA0A10">
              <w:rPr>
                <w:rFonts w:ascii="Arial" w:hAnsi="Arial" w:cs="Arial"/>
                <w:sz w:val="20"/>
                <w:szCs w:val="20"/>
              </w:rPr>
              <w:t>DAM-ASINSUFF-NOTF Due to AS Insufficiency, DAM market for MM/DD/YYYY has reopened for AS offer resubmission. The DAM market will close today at HH:MM.</w:t>
            </w:r>
          </w:p>
          <w:p w14:paraId="5C91480A" w14:textId="77777777" w:rsidR="00A15286" w:rsidRPr="00FA0A10" w:rsidRDefault="00A15286" w:rsidP="00A15286">
            <w:pPr>
              <w:rPr>
                <w:rFonts w:ascii="Arial" w:hAnsi="Arial" w:cs="Arial"/>
                <w:sz w:val="20"/>
                <w:szCs w:val="20"/>
              </w:rPr>
            </w:pPr>
          </w:p>
          <w:p w14:paraId="4C858D63" w14:textId="77777777" w:rsidR="00E876AF" w:rsidRPr="00FA0A10" w:rsidRDefault="00A15286" w:rsidP="00A15286">
            <w:pPr>
              <w:rPr>
                <w:rFonts w:ascii="Arial" w:hAnsi="Arial" w:cs="Arial"/>
                <w:sz w:val="20"/>
                <w:szCs w:val="20"/>
              </w:rPr>
            </w:pPr>
            <w:r w:rsidRPr="00FA0A10">
              <w:rPr>
                <w:rFonts w:ascii="Arial" w:hAnsi="Arial" w:cs="Arial"/>
                <w:sz w:val="20"/>
                <w:szCs w:val="20"/>
              </w:rPr>
              <w:t>Note: This notice is not automatically sent and requires the operator to “push a button” to send it. </w:t>
            </w:r>
            <w:bookmarkEnd w:id="1793"/>
          </w:p>
        </w:tc>
      </w:tr>
      <w:tr w:rsidR="00E876AF" w:rsidRPr="00FA0A10" w14:paraId="05A6BA9F" w14:textId="77777777" w:rsidTr="00826850">
        <w:trPr>
          <w:cantSplit/>
          <w:trHeight w:val="612"/>
          <w:tblHeader/>
        </w:trPr>
        <w:tc>
          <w:tcPr>
            <w:tcW w:w="540" w:type="dxa"/>
            <w:tcMar>
              <w:top w:w="0" w:type="dxa"/>
              <w:left w:w="108" w:type="dxa"/>
              <w:bottom w:w="0" w:type="dxa"/>
              <w:right w:w="108" w:type="dxa"/>
            </w:tcMar>
          </w:tcPr>
          <w:p w14:paraId="6F404E7E"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lastRenderedPageBreak/>
              <w:t>22</w:t>
            </w:r>
          </w:p>
        </w:tc>
        <w:tc>
          <w:tcPr>
            <w:tcW w:w="2700" w:type="dxa"/>
            <w:tcMar>
              <w:top w:w="0" w:type="dxa"/>
              <w:left w:w="108" w:type="dxa"/>
              <w:bottom w:w="0" w:type="dxa"/>
              <w:right w:w="108" w:type="dxa"/>
            </w:tcMar>
          </w:tcPr>
          <w:p w14:paraId="11101B35" w14:textId="77777777" w:rsidR="00E876AF" w:rsidRPr="00FA0A10" w:rsidRDefault="00E876AF" w:rsidP="003F4DE7">
            <w:pPr>
              <w:spacing w:after="40"/>
              <w:rPr>
                <w:rFonts w:ascii="Arial" w:hAnsi="Arial" w:cs="Arial"/>
                <w:sz w:val="20"/>
                <w:szCs w:val="20"/>
              </w:rPr>
            </w:pPr>
            <w:r w:rsidRPr="00FA0A10">
              <w:rPr>
                <w:rFonts w:ascii="Arial" w:hAnsi="Arial" w:cs="Arial"/>
                <w:sz w:val="20"/>
                <w:szCs w:val="20"/>
              </w:rPr>
              <w:t>Electrical Bus Removal</w:t>
            </w:r>
          </w:p>
        </w:tc>
        <w:tc>
          <w:tcPr>
            <w:tcW w:w="1440" w:type="dxa"/>
            <w:tcMar>
              <w:top w:w="0" w:type="dxa"/>
              <w:left w:w="108" w:type="dxa"/>
              <w:bottom w:w="0" w:type="dxa"/>
              <w:right w:w="108" w:type="dxa"/>
            </w:tcMar>
          </w:tcPr>
          <w:p w14:paraId="31F0753B" w14:textId="77777777" w:rsidR="00E876AF" w:rsidRPr="00FA0A10" w:rsidRDefault="00BB1D08" w:rsidP="003F4DE7">
            <w:pPr>
              <w:rPr>
                <w:rFonts w:ascii="Arial" w:hAnsi="Arial" w:cs="Arial"/>
                <w:sz w:val="20"/>
                <w:szCs w:val="20"/>
              </w:rPr>
            </w:pPr>
            <w:r w:rsidRPr="00FA0A10">
              <w:rPr>
                <w:rFonts w:ascii="Arial" w:hAnsi="Arial" w:cs="Arial"/>
                <w:sz w:val="20"/>
                <w:szCs w:val="20"/>
              </w:rPr>
              <w:t>Planning</w:t>
            </w:r>
          </w:p>
        </w:tc>
        <w:tc>
          <w:tcPr>
            <w:tcW w:w="720" w:type="dxa"/>
            <w:tcMar>
              <w:top w:w="0" w:type="dxa"/>
              <w:left w:w="108" w:type="dxa"/>
              <w:bottom w:w="0" w:type="dxa"/>
              <w:right w:w="108" w:type="dxa"/>
            </w:tcMar>
          </w:tcPr>
          <w:p w14:paraId="70CE1C0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E15BF83" w14:textId="77777777" w:rsidR="00E876AF" w:rsidRPr="00FA0A10" w:rsidRDefault="00BB1D08"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1360DA63" w14:textId="77777777" w:rsidR="00E876AF" w:rsidRPr="00FA0A10" w:rsidRDefault="00BB1D08" w:rsidP="00A15286">
            <w:pPr>
              <w:rPr>
                <w:rFonts w:ascii="Arial" w:hAnsi="Arial" w:cs="Arial"/>
                <w:sz w:val="20"/>
                <w:szCs w:val="20"/>
              </w:rPr>
            </w:pPr>
            <w:r w:rsidRPr="00FA0A10">
              <w:rPr>
                <w:rFonts w:ascii="Arial" w:hAnsi="Arial" w:cs="Arial"/>
                <w:sz w:val="20"/>
                <w:szCs w:val="20"/>
              </w:rPr>
              <w:t>The Electrical Bus [bus name]contained within [hub bus name]has been removed due to reflected changes in the Transmission Grid as submitted by [NOMCR owner].</w:t>
            </w:r>
            <w:r w:rsidR="00A15286" w:rsidRPr="00FA0A10" w:rsidDel="00A15286">
              <w:rPr>
                <w:rFonts w:ascii="Arial" w:hAnsi="Arial" w:cs="Arial"/>
                <w:sz w:val="20"/>
                <w:szCs w:val="20"/>
              </w:rPr>
              <w:t xml:space="preserve"> </w:t>
            </w:r>
            <w:r w:rsidRPr="00FA0A10">
              <w:rPr>
                <w:rFonts w:ascii="Arial" w:hAnsi="Arial" w:cs="Arial"/>
                <w:sz w:val="20"/>
                <w:szCs w:val="20"/>
              </w:rPr>
              <w:t>and is effective [mmm dd yyyy].The Electrical Bus will be excluded from pricing calculations after removal</w:t>
            </w:r>
          </w:p>
        </w:tc>
      </w:tr>
      <w:tr w:rsidR="00E876AF" w:rsidRPr="00FA0A10" w14:paraId="5C48FE85" w14:textId="77777777" w:rsidTr="00826850">
        <w:trPr>
          <w:cantSplit/>
          <w:trHeight w:val="612"/>
          <w:tblHeader/>
        </w:trPr>
        <w:tc>
          <w:tcPr>
            <w:tcW w:w="540" w:type="dxa"/>
            <w:tcMar>
              <w:top w:w="0" w:type="dxa"/>
              <w:left w:w="108" w:type="dxa"/>
              <w:bottom w:w="0" w:type="dxa"/>
              <w:right w:w="108" w:type="dxa"/>
            </w:tcMar>
          </w:tcPr>
          <w:p w14:paraId="68521125"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23</w:t>
            </w:r>
          </w:p>
        </w:tc>
        <w:tc>
          <w:tcPr>
            <w:tcW w:w="2700" w:type="dxa"/>
            <w:tcMar>
              <w:top w:w="0" w:type="dxa"/>
              <w:left w:w="108" w:type="dxa"/>
              <w:bottom w:w="0" w:type="dxa"/>
              <w:right w:w="108" w:type="dxa"/>
            </w:tcMar>
          </w:tcPr>
          <w:p w14:paraId="2F6898CD"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CRR Auction Bid Submissions</w:t>
            </w:r>
          </w:p>
        </w:tc>
        <w:tc>
          <w:tcPr>
            <w:tcW w:w="1440" w:type="dxa"/>
            <w:tcMar>
              <w:top w:w="0" w:type="dxa"/>
              <w:left w:w="108" w:type="dxa"/>
              <w:bottom w:w="0" w:type="dxa"/>
              <w:right w:w="108" w:type="dxa"/>
            </w:tcMar>
          </w:tcPr>
          <w:p w14:paraId="5ABABA93" w14:textId="77777777" w:rsidR="00E876AF" w:rsidRPr="00FA0A10" w:rsidRDefault="00E8320C" w:rsidP="003F4DE7">
            <w:pPr>
              <w:rPr>
                <w:rFonts w:ascii="Arial" w:hAnsi="Arial" w:cs="Arial"/>
                <w:sz w:val="20"/>
                <w:szCs w:val="20"/>
              </w:rPr>
            </w:pPr>
            <w:r w:rsidRPr="00FA0A10">
              <w:rPr>
                <w:rFonts w:ascii="Arial" w:hAnsi="Arial" w:cs="Arial"/>
                <w:sz w:val="20"/>
                <w:szCs w:val="20"/>
              </w:rPr>
              <w:t>CRR</w:t>
            </w:r>
          </w:p>
        </w:tc>
        <w:tc>
          <w:tcPr>
            <w:tcW w:w="720" w:type="dxa"/>
            <w:tcMar>
              <w:top w:w="0" w:type="dxa"/>
              <w:left w:w="108" w:type="dxa"/>
              <w:bottom w:w="0" w:type="dxa"/>
              <w:right w:w="108" w:type="dxa"/>
            </w:tcMar>
          </w:tcPr>
          <w:p w14:paraId="48948BE4"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05C798A7" w14:textId="77777777" w:rsidR="00E876AF" w:rsidRPr="00FA0A10" w:rsidRDefault="00E8320C"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5537E495" w14:textId="77777777" w:rsidR="00E876AF" w:rsidRPr="00FA0A10" w:rsidRDefault="00E8320C" w:rsidP="003F4DE7">
            <w:pPr>
              <w:rPr>
                <w:rFonts w:ascii="Arial" w:hAnsi="Arial" w:cs="Arial"/>
                <w:sz w:val="20"/>
                <w:szCs w:val="20"/>
              </w:rPr>
            </w:pPr>
            <w:r w:rsidRPr="00FA0A10">
              <w:rPr>
                <w:rFonts w:ascii="Arial" w:hAnsi="Arial" w:cs="Arial"/>
                <w:sz w:val="20"/>
                <w:szCs w:val="20"/>
              </w:rPr>
              <w:t>Bid submissions for the [Month or Year][monthly or annual] CRR auction will be accepted starting on [mmm dd yyyy].Details are posted on ERCOT.com</w:t>
            </w:r>
          </w:p>
        </w:tc>
      </w:tr>
      <w:tr w:rsidR="00E876AF" w:rsidRPr="00FA0A10" w14:paraId="44DEB029" w14:textId="77777777" w:rsidTr="00826850">
        <w:trPr>
          <w:cantSplit/>
          <w:trHeight w:val="612"/>
          <w:tblHeader/>
        </w:trPr>
        <w:tc>
          <w:tcPr>
            <w:tcW w:w="540" w:type="dxa"/>
            <w:tcMar>
              <w:top w:w="0" w:type="dxa"/>
              <w:left w:w="108" w:type="dxa"/>
              <w:bottom w:w="0" w:type="dxa"/>
              <w:right w:w="108" w:type="dxa"/>
            </w:tcMar>
          </w:tcPr>
          <w:p w14:paraId="77591EB6" w14:textId="77777777" w:rsidR="00E876AF" w:rsidRPr="002A438F" w:rsidRDefault="002A5D65" w:rsidP="003F4DE7">
            <w:pPr>
              <w:spacing w:after="40"/>
              <w:rPr>
                <w:rFonts w:ascii="Arial" w:hAnsi="Arial" w:cs="Arial"/>
                <w:sz w:val="20"/>
                <w:szCs w:val="20"/>
              </w:rPr>
            </w:pPr>
            <w:r w:rsidRPr="00FA0A10">
              <w:rPr>
                <w:rFonts w:ascii="Arial" w:hAnsi="Arial" w:cs="Arial"/>
                <w:sz w:val="20"/>
                <w:szCs w:val="20"/>
              </w:rPr>
              <w:t>24</w:t>
            </w:r>
          </w:p>
        </w:tc>
        <w:tc>
          <w:tcPr>
            <w:tcW w:w="2700" w:type="dxa"/>
            <w:tcMar>
              <w:top w:w="0" w:type="dxa"/>
              <w:left w:w="108" w:type="dxa"/>
              <w:bottom w:w="0" w:type="dxa"/>
              <w:right w:w="108" w:type="dxa"/>
            </w:tcMar>
          </w:tcPr>
          <w:p w14:paraId="30FC29A0" w14:textId="77777777" w:rsidR="00E876AF" w:rsidRPr="001B0FBA" w:rsidRDefault="00E876AF" w:rsidP="003F4DE7">
            <w:pPr>
              <w:spacing w:after="40"/>
              <w:rPr>
                <w:rFonts w:ascii="Arial" w:hAnsi="Arial" w:cs="Arial"/>
                <w:sz w:val="20"/>
                <w:szCs w:val="20"/>
              </w:rPr>
            </w:pPr>
            <w:r w:rsidRPr="001B0FBA">
              <w:rPr>
                <w:rFonts w:ascii="Arial" w:hAnsi="Arial" w:cs="Arial"/>
                <w:sz w:val="20"/>
                <w:szCs w:val="20"/>
              </w:rPr>
              <w:t>Settlements Delay</w:t>
            </w:r>
          </w:p>
        </w:tc>
        <w:tc>
          <w:tcPr>
            <w:tcW w:w="1440" w:type="dxa"/>
            <w:tcMar>
              <w:top w:w="0" w:type="dxa"/>
              <w:left w:w="108" w:type="dxa"/>
              <w:bottom w:w="0" w:type="dxa"/>
              <w:right w:w="108" w:type="dxa"/>
            </w:tcMar>
          </w:tcPr>
          <w:p w14:paraId="54D59C31" w14:textId="77777777" w:rsidR="00E876AF"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1D5DF11" w14:textId="77777777" w:rsidR="00E876AF" w:rsidRPr="00FA0A10" w:rsidRDefault="00E876AF"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24DB4BCB" w14:textId="77777777" w:rsidR="00E876AF"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78291" w14:textId="77777777" w:rsidR="00E876AF" w:rsidRPr="00FA0A10" w:rsidRDefault="00E8320C" w:rsidP="003F4DE7">
            <w:pPr>
              <w:rPr>
                <w:rFonts w:ascii="Arial" w:hAnsi="Arial" w:cs="Arial"/>
                <w:sz w:val="20"/>
                <w:szCs w:val="20"/>
              </w:rPr>
            </w:pPr>
            <w:r w:rsidRPr="00FA0A10">
              <w:rPr>
                <w:rFonts w:ascii="Arial" w:hAnsi="Arial" w:cs="Arial"/>
                <w:sz w:val="20"/>
                <w:szCs w:val="20"/>
              </w:rPr>
              <w:t>The following data will not be available on the scheduled date: (List all that are appropriate*).The [RTM or DAM]for Operating Day [mmm dd yyyy]will be resettled. View details.</w:t>
            </w:r>
          </w:p>
          <w:p w14:paraId="3158A3A8" w14:textId="77777777" w:rsidR="00E8320C" w:rsidRPr="00FA0A10" w:rsidRDefault="00E8320C" w:rsidP="003F4DE7">
            <w:pPr>
              <w:rPr>
                <w:rFonts w:ascii="Arial" w:hAnsi="Arial" w:cs="Arial"/>
                <w:sz w:val="20"/>
                <w:szCs w:val="20"/>
              </w:rPr>
            </w:pPr>
          </w:p>
          <w:p w14:paraId="308B399A" w14:textId="77777777" w:rsidR="00E8320C" w:rsidRPr="00FA0A10" w:rsidRDefault="00E8320C" w:rsidP="003F4DE7">
            <w:pPr>
              <w:rPr>
                <w:rFonts w:ascii="Arial" w:hAnsi="Arial" w:cs="Arial"/>
                <w:sz w:val="20"/>
                <w:szCs w:val="20"/>
              </w:rPr>
            </w:pPr>
            <w:r w:rsidRPr="00FA0A10">
              <w:rPr>
                <w:rFonts w:ascii="Arial" w:hAnsi="Arial" w:cs="Arial"/>
                <w:sz w:val="20"/>
                <w:szCs w:val="20"/>
              </w:rPr>
              <w:t>* List</w:t>
            </w:r>
          </w:p>
          <w:p w14:paraId="682D8D0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Settlement Invoice for the DAM </w:t>
            </w:r>
          </w:p>
          <w:p w14:paraId="36893032"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the DAM</w:t>
            </w:r>
          </w:p>
          <w:p w14:paraId="480ACD66"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Late Fee Invoice for the DAM </w:t>
            </w:r>
          </w:p>
          <w:p w14:paraId="617696B9"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DAM Late Fee Invoices </w:t>
            </w:r>
          </w:p>
          <w:p w14:paraId="1D811ACA"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Settlement Invoice for the RTM </w:t>
            </w:r>
          </w:p>
          <w:p w14:paraId="7CED7A37"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Payments for the Real-Time Market </w:t>
            </w:r>
          </w:p>
          <w:p w14:paraId="3D769115"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Late Fee Invoice for the RTM </w:t>
            </w:r>
          </w:p>
          <w:p w14:paraId="08A8AB46"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Late Fee Invoices</w:t>
            </w:r>
          </w:p>
          <w:p w14:paraId="49BF4B56" w14:textId="77777777" w:rsidR="00E8320C" w:rsidRPr="00FA0A10" w:rsidRDefault="00E8320C" w:rsidP="00E8320C">
            <w:pPr>
              <w:rPr>
                <w:rFonts w:ascii="Arial" w:hAnsi="Arial" w:cs="Arial"/>
                <w:sz w:val="18"/>
                <w:szCs w:val="20"/>
              </w:rPr>
            </w:pPr>
            <w:r w:rsidRPr="00FA0A10">
              <w:rPr>
                <w:rFonts w:ascii="Arial" w:hAnsi="Arial" w:cs="Arial"/>
                <w:sz w:val="18"/>
                <w:szCs w:val="20"/>
              </w:rPr>
              <w:t>• RTM Uplift Invoice</w:t>
            </w:r>
          </w:p>
          <w:p w14:paraId="4AB9F0D7"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RTM Uplift Invoices</w:t>
            </w:r>
          </w:p>
          <w:p w14:paraId="5A5956B3"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Congestion Revenue Rights (CRR) Auction Invoic </w:t>
            </w:r>
          </w:p>
          <w:p w14:paraId="305FEEC4"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Invoices</w:t>
            </w:r>
          </w:p>
          <w:p w14:paraId="6B579198" w14:textId="77777777" w:rsidR="00E8320C" w:rsidRPr="00FA0A10" w:rsidRDefault="00E8320C" w:rsidP="00E8320C">
            <w:pPr>
              <w:rPr>
                <w:rFonts w:ascii="Arial" w:hAnsi="Arial" w:cs="Arial"/>
                <w:sz w:val="18"/>
                <w:szCs w:val="20"/>
              </w:rPr>
            </w:pPr>
            <w:r w:rsidRPr="00FA0A10">
              <w:rPr>
                <w:rFonts w:ascii="Arial" w:hAnsi="Arial" w:cs="Arial"/>
                <w:sz w:val="18"/>
                <w:szCs w:val="20"/>
              </w:rPr>
              <w:t>• CRR Auction Revenue Distribution Invoice</w:t>
            </w:r>
          </w:p>
          <w:p w14:paraId="19795D7F"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Auction Revenue Distribution Invoices</w:t>
            </w:r>
          </w:p>
          <w:p w14:paraId="60048C8E" w14:textId="77777777" w:rsidR="00E8320C" w:rsidRPr="00FA0A10" w:rsidRDefault="00E8320C" w:rsidP="00E8320C">
            <w:pPr>
              <w:rPr>
                <w:rFonts w:ascii="Arial" w:hAnsi="Arial" w:cs="Arial"/>
                <w:sz w:val="18"/>
                <w:szCs w:val="20"/>
              </w:rPr>
            </w:pPr>
            <w:r w:rsidRPr="00FA0A10">
              <w:rPr>
                <w:rFonts w:ascii="Arial" w:hAnsi="Arial" w:cs="Arial"/>
                <w:sz w:val="18"/>
                <w:szCs w:val="20"/>
              </w:rPr>
              <w:t xml:space="preserve">• Each CRR Balancing Account Invoic </w:t>
            </w:r>
          </w:p>
          <w:p w14:paraId="2990FF00" w14:textId="77777777" w:rsidR="00E8320C" w:rsidRPr="00FA0A10" w:rsidRDefault="00E8320C" w:rsidP="00E8320C">
            <w:pPr>
              <w:rPr>
                <w:rFonts w:ascii="Arial" w:hAnsi="Arial" w:cs="Arial"/>
                <w:sz w:val="18"/>
                <w:szCs w:val="20"/>
              </w:rPr>
            </w:pPr>
            <w:r w:rsidRPr="00FA0A10">
              <w:rPr>
                <w:rFonts w:ascii="Arial" w:hAnsi="Arial" w:cs="Arial"/>
                <w:sz w:val="18"/>
                <w:szCs w:val="20"/>
              </w:rPr>
              <w:t>• Payments for CRR Balancing Account Invoice</w:t>
            </w:r>
          </w:p>
          <w:p w14:paraId="3A936D8E" w14:textId="77777777" w:rsidR="00E8320C" w:rsidRPr="00FA0A10" w:rsidRDefault="00E8320C" w:rsidP="00E8320C">
            <w:pPr>
              <w:rPr>
                <w:rFonts w:ascii="Arial" w:hAnsi="Arial" w:cs="Arial"/>
                <w:sz w:val="20"/>
                <w:szCs w:val="20"/>
              </w:rPr>
            </w:pPr>
            <w:r w:rsidRPr="00FA0A10">
              <w:rPr>
                <w:rFonts w:ascii="Arial" w:hAnsi="Arial" w:cs="Arial"/>
                <w:sz w:val="18"/>
                <w:szCs w:val="20"/>
              </w:rPr>
              <w:t>• Settlement and Billing Disputes for each scheduled Settlement Statement.</w:t>
            </w:r>
          </w:p>
        </w:tc>
      </w:tr>
      <w:tr w:rsidR="00265519" w:rsidRPr="00FA0A10" w14:paraId="3BD990E2" w14:textId="77777777" w:rsidTr="00826850">
        <w:trPr>
          <w:cantSplit/>
          <w:trHeight w:val="612"/>
          <w:tblHeader/>
        </w:trPr>
        <w:tc>
          <w:tcPr>
            <w:tcW w:w="540" w:type="dxa"/>
            <w:tcMar>
              <w:top w:w="0" w:type="dxa"/>
              <w:left w:w="108" w:type="dxa"/>
              <w:bottom w:w="0" w:type="dxa"/>
              <w:right w:w="108" w:type="dxa"/>
            </w:tcMar>
          </w:tcPr>
          <w:p w14:paraId="2E18EAFD" w14:textId="77777777" w:rsidR="00265519" w:rsidRPr="002A438F" w:rsidRDefault="002A5D65" w:rsidP="003F4DE7">
            <w:pPr>
              <w:spacing w:after="40"/>
              <w:rPr>
                <w:rFonts w:ascii="Arial" w:hAnsi="Arial" w:cs="Arial"/>
                <w:sz w:val="20"/>
                <w:szCs w:val="20"/>
              </w:rPr>
            </w:pPr>
            <w:r w:rsidRPr="00FA0A10">
              <w:rPr>
                <w:rFonts w:ascii="Arial" w:hAnsi="Arial" w:cs="Arial"/>
                <w:sz w:val="20"/>
                <w:szCs w:val="20"/>
              </w:rPr>
              <w:t>25</w:t>
            </w:r>
          </w:p>
        </w:tc>
        <w:tc>
          <w:tcPr>
            <w:tcW w:w="2700" w:type="dxa"/>
            <w:tcMar>
              <w:top w:w="0" w:type="dxa"/>
              <w:left w:w="108" w:type="dxa"/>
              <w:bottom w:w="0" w:type="dxa"/>
              <w:right w:w="108" w:type="dxa"/>
            </w:tcMar>
          </w:tcPr>
          <w:p w14:paraId="0CFBBA70" w14:textId="77777777" w:rsidR="00265519" w:rsidRPr="001B0FBA" w:rsidRDefault="00265519" w:rsidP="003F4DE7">
            <w:pPr>
              <w:spacing w:after="40"/>
              <w:rPr>
                <w:rFonts w:ascii="Arial" w:hAnsi="Arial" w:cs="Arial"/>
                <w:sz w:val="20"/>
                <w:szCs w:val="20"/>
              </w:rPr>
            </w:pPr>
            <w:r w:rsidRPr="001B0FBA">
              <w:rPr>
                <w:rFonts w:ascii="Arial" w:hAnsi="Arial" w:cs="Arial"/>
                <w:sz w:val="20"/>
                <w:szCs w:val="20"/>
              </w:rPr>
              <w:t>Resettlement Notice</w:t>
            </w:r>
          </w:p>
        </w:tc>
        <w:tc>
          <w:tcPr>
            <w:tcW w:w="1440" w:type="dxa"/>
            <w:tcMar>
              <w:top w:w="0" w:type="dxa"/>
              <w:left w:w="108" w:type="dxa"/>
              <w:bottom w:w="0" w:type="dxa"/>
              <w:right w:w="108" w:type="dxa"/>
            </w:tcMar>
          </w:tcPr>
          <w:p w14:paraId="302C1BF4" w14:textId="77777777" w:rsidR="00265519" w:rsidRPr="00FA0A10" w:rsidRDefault="00265519"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27391B23" w14:textId="77777777" w:rsidR="00265519" w:rsidRPr="00FA0A10" w:rsidRDefault="00265519"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54D2C9BB" w14:textId="77777777" w:rsidR="00265519" w:rsidRPr="00FA0A10" w:rsidRDefault="00265519"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3591F7BB" w14:textId="77777777" w:rsidR="00265519" w:rsidRPr="00FA0A10" w:rsidRDefault="00265519" w:rsidP="00A15286">
            <w:pPr>
              <w:rPr>
                <w:rFonts w:ascii="Arial" w:hAnsi="Arial" w:cs="Arial"/>
                <w:sz w:val="20"/>
                <w:szCs w:val="20"/>
              </w:rPr>
            </w:pPr>
            <w:r w:rsidRPr="00FA0A10">
              <w:rPr>
                <w:rFonts w:ascii="Arial" w:hAnsi="Arial" w:cs="Arial"/>
                <w:sz w:val="20"/>
                <w:szCs w:val="20"/>
              </w:rPr>
              <w:t xml:space="preserve">The </w:t>
            </w:r>
            <w:r w:rsidR="00A15286" w:rsidRPr="00FA0A10">
              <w:rPr>
                <w:rFonts w:ascii="Arial" w:hAnsi="Arial" w:cs="Arial"/>
                <w:sz w:val="20"/>
                <w:szCs w:val="20"/>
              </w:rPr>
              <w:t>&lt;Market&gt; Statement for Operating Day &lt;Operating Day&gt; will be resettled</w:t>
            </w:r>
            <w:r w:rsidR="00A15286" w:rsidRPr="00FA0A10">
              <w:rPr>
                <w:rFonts w:ascii="Arial" w:hAnsi="Arial" w:cs="Arial"/>
                <w:sz w:val="20"/>
                <w:szCs w:val="20"/>
              </w:rPr>
              <w:br/>
            </w:r>
            <w:r w:rsidR="00A15286" w:rsidRPr="00FA0A10">
              <w:rPr>
                <w:rFonts w:ascii="Arial" w:hAnsi="Arial" w:cs="Arial"/>
                <w:sz w:val="20"/>
                <w:szCs w:val="20"/>
              </w:rPr>
              <w:br/>
              <w:t xml:space="preserve">(This notice is undergoing a change to include additional fields rather than the View Details link.)  </w:t>
            </w:r>
            <w:r w:rsidRPr="00FA0A10">
              <w:rPr>
                <w:rFonts w:ascii="Arial" w:hAnsi="Arial" w:cs="Arial"/>
                <w:sz w:val="20"/>
                <w:szCs w:val="20"/>
              </w:rPr>
              <w:t xml:space="preserve"> </w:t>
            </w:r>
          </w:p>
        </w:tc>
      </w:tr>
      <w:tr w:rsidR="00B11AED" w:rsidRPr="00FA0A10" w14:paraId="4E7D8F8A" w14:textId="77777777" w:rsidTr="00826850">
        <w:trPr>
          <w:cantSplit/>
          <w:trHeight w:val="612"/>
          <w:tblHeader/>
        </w:trPr>
        <w:tc>
          <w:tcPr>
            <w:tcW w:w="540" w:type="dxa"/>
            <w:tcMar>
              <w:top w:w="0" w:type="dxa"/>
              <w:left w:w="108" w:type="dxa"/>
              <w:bottom w:w="0" w:type="dxa"/>
              <w:right w:w="108" w:type="dxa"/>
            </w:tcMar>
          </w:tcPr>
          <w:p w14:paraId="249800AD"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t>26</w:t>
            </w:r>
          </w:p>
        </w:tc>
        <w:tc>
          <w:tcPr>
            <w:tcW w:w="2700" w:type="dxa"/>
            <w:tcMar>
              <w:top w:w="0" w:type="dxa"/>
              <w:left w:w="108" w:type="dxa"/>
              <w:bottom w:w="0" w:type="dxa"/>
              <w:right w:w="108" w:type="dxa"/>
            </w:tcMar>
          </w:tcPr>
          <w:p w14:paraId="765EA6C4" w14:textId="77777777" w:rsidR="00B11AED" w:rsidRPr="001B0FBA" w:rsidRDefault="00B11AED" w:rsidP="003F4DE7">
            <w:pPr>
              <w:spacing w:after="40"/>
              <w:rPr>
                <w:rFonts w:ascii="Arial" w:hAnsi="Arial" w:cs="Arial"/>
                <w:sz w:val="20"/>
                <w:szCs w:val="20"/>
              </w:rPr>
            </w:pPr>
            <w:r w:rsidRPr="001B0FBA">
              <w:rPr>
                <w:rFonts w:ascii="Arial" w:hAnsi="Arial" w:cs="Arial"/>
                <w:sz w:val="20"/>
                <w:szCs w:val="20"/>
              </w:rPr>
              <w:t>Delay of RTM True-Up</w:t>
            </w:r>
          </w:p>
        </w:tc>
        <w:tc>
          <w:tcPr>
            <w:tcW w:w="1440" w:type="dxa"/>
            <w:tcMar>
              <w:top w:w="0" w:type="dxa"/>
              <w:left w:w="108" w:type="dxa"/>
              <w:bottom w:w="0" w:type="dxa"/>
              <w:right w:w="108" w:type="dxa"/>
            </w:tcMar>
          </w:tcPr>
          <w:p w14:paraId="283096B4"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B1247A3"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375326A9"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0BFEF159"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 ]has been delayed. This delay is due to [ ].ERCOT expects to issue the Real-Time Market True-Up Statement on [ ].</w:t>
            </w:r>
          </w:p>
        </w:tc>
      </w:tr>
      <w:tr w:rsidR="00B11AED" w:rsidRPr="00FA0A10" w14:paraId="2CA3380D" w14:textId="77777777" w:rsidTr="00826850">
        <w:trPr>
          <w:cantSplit/>
          <w:trHeight w:val="612"/>
          <w:tblHeader/>
        </w:trPr>
        <w:tc>
          <w:tcPr>
            <w:tcW w:w="540" w:type="dxa"/>
            <w:tcMar>
              <w:top w:w="0" w:type="dxa"/>
              <w:left w:w="108" w:type="dxa"/>
              <w:bottom w:w="0" w:type="dxa"/>
              <w:right w:w="108" w:type="dxa"/>
            </w:tcMar>
          </w:tcPr>
          <w:p w14:paraId="41F8816A" w14:textId="77777777" w:rsidR="00B11AED" w:rsidRPr="002A438F" w:rsidRDefault="002A5D65" w:rsidP="003F4DE7">
            <w:pPr>
              <w:spacing w:after="40"/>
              <w:rPr>
                <w:rFonts w:ascii="Arial" w:hAnsi="Arial" w:cs="Arial"/>
                <w:sz w:val="20"/>
                <w:szCs w:val="20"/>
              </w:rPr>
            </w:pPr>
            <w:r w:rsidRPr="00FA0A10">
              <w:rPr>
                <w:rFonts w:ascii="Arial" w:hAnsi="Arial" w:cs="Arial"/>
                <w:sz w:val="20"/>
                <w:szCs w:val="20"/>
              </w:rPr>
              <w:lastRenderedPageBreak/>
              <w:t>27</w:t>
            </w:r>
          </w:p>
        </w:tc>
        <w:tc>
          <w:tcPr>
            <w:tcW w:w="2700" w:type="dxa"/>
            <w:tcMar>
              <w:top w:w="0" w:type="dxa"/>
              <w:left w:w="108" w:type="dxa"/>
              <w:bottom w:w="0" w:type="dxa"/>
              <w:right w:w="108" w:type="dxa"/>
            </w:tcMar>
          </w:tcPr>
          <w:p w14:paraId="7589A901" w14:textId="77777777" w:rsidR="00B11AED" w:rsidRPr="00FA0A10" w:rsidRDefault="00B11AED" w:rsidP="003F4DE7">
            <w:pPr>
              <w:spacing w:after="40"/>
              <w:rPr>
                <w:rFonts w:ascii="Arial" w:hAnsi="Arial" w:cs="Arial"/>
                <w:sz w:val="20"/>
                <w:szCs w:val="20"/>
              </w:rPr>
            </w:pPr>
            <w:r w:rsidRPr="00FA0A10">
              <w:rPr>
                <w:rFonts w:ascii="Arial" w:hAnsi="Arial" w:cs="Arial"/>
                <w:sz w:val="20"/>
                <w:szCs w:val="20"/>
              </w:rPr>
              <w:t>RTM True-Up Settlement Notice</w:t>
            </w:r>
          </w:p>
        </w:tc>
        <w:tc>
          <w:tcPr>
            <w:tcW w:w="1440" w:type="dxa"/>
            <w:tcMar>
              <w:top w:w="0" w:type="dxa"/>
              <w:left w:w="108" w:type="dxa"/>
              <w:bottom w:w="0" w:type="dxa"/>
              <w:right w:w="108" w:type="dxa"/>
            </w:tcMar>
          </w:tcPr>
          <w:p w14:paraId="3D2581FA" w14:textId="77777777" w:rsidR="00B11AED" w:rsidRPr="00FA0A10" w:rsidRDefault="00B11AED" w:rsidP="003F4DE7">
            <w:pPr>
              <w:rPr>
                <w:rFonts w:ascii="Arial" w:hAnsi="Arial" w:cs="Arial"/>
                <w:sz w:val="20"/>
                <w:szCs w:val="20"/>
              </w:rPr>
            </w:pPr>
            <w:r w:rsidRPr="00FA0A10">
              <w:rPr>
                <w:rFonts w:ascii="Arial" w:hAnsi="Arial" w:cs="Arial"/>
                <w:sz w:val="20"/>
                <w:szCs w:val="20"/>
              </w:rPr>
              <w:t>Settlements</w:t>
            </w:r>
          </w:p>
        </w:tc>
        <w:tc>
          <w:tcPr>
            <w:tcW w:w="720" w:type="dxa"/>
            <w:tcMar>
              <w:top w:w="0" w:type="dxa"/>
              <w:left w:w="108" w:type="dxa"/>
              <w:bottom w:w="0" w:type="dxa"/>
              <w:right w:w="108" w:type="dxa"/>
            </w:tcMar>
          </w:tcPr>
          <w:p w14:paraId="62F81BF9" w14:textId="77777777" w:rsidR="00B11AED" w:rsidRPr="00FA0A10" w:rsidRDefault="00B11AED" w:rsidP="003F4DE7">
            <w:pPr>
              <w:rPr>
                <w:rFonts w:ascii="Arial" w:hAnsi="Arial" w:cs="Arial"/>
                <w:sz w:val="20"/>
                <w:szCs w:val="20"/>
              </w:rPr>
            </w:pPr>
            <w:r w:rsidRPr="00FA0A10">
              <w:rPr>
                <w:rFonts w:ascii="Arial" w:hAnsi="Arial" w:cs="Arial"/>
                <w:sz w:val="20"/>
                <w:szCs w:val="20"/>
              </w:rPr>
              <w:t>High</w:t>
            </w:r>
          </w:p>
        </w:tc>
        <w:tc>
          <w:tcPr>
            <w:tcW w:w="1620" w:type="dxa"/>
            <w:tcMar>
              <w:top w:w="0" w:type="dxa"/>
              <w:left w:w="108" w:type="dxa"/>
              <w:bottom w:w="0" w:type="dxa"/>
              <w:right w:w="108" w:type="dxa"/>
            </w:tcMar>
          </w:tcPr>
          <w:p w14:paraId="63561C96" w14:textId="77777777" w:rsidR="00B11AED" w:rsidRPr="00FA0A10" w:rsidRDefault="00B11AED" w:rsidP="003F4DE7">
            <w:pPr>
              <w:rPr>
                <w:rFonts w:ascii="Arial" w:hAnsi="Arial" w:cs="Arial"/>
                <w:sz w:val="20"/>
                <w:szCs w:val="20"/>
              </w:rPr>
            </w:pPr>
            <w:r w:rsidRPr="00FA0A10">
              <w:rPr>
                <w:rFonts w:ascii="Arial" w:hAnsi="Arial" w:cs="Arial"/>
                <w:sz w:val="20"/>
                <w:szCs w:val="20"/>
              </w:rPr>
              <w:t>All MPs(Public)</w:t>
            </w:r>
          </w:p>
        </w:tc>
        <w:tc>
          <w:tcPr>
            <w:tcW w:w="3420" w:type="dxa"/>
            <w:tcMar>
              <w:top w:w="0" w:type="dxa"/>
              <w:left w:w="108" w:type="dxa"/>
              <w:bottom w:w="0" w:type="dxa"/>
              <w:right w:w="108" w:type="dxa"/>
            </w:tcMar>
          </w:tcPr>
          <w:p w14:paraId="79938D5E" w14:textId="77777777" w:rsidR="00B11AED" w:rsidRPr="00FA0A10" w:rsidRDefault="00B11AED" w:rsidP="003F4DE7">
            <w:pPr>
              <w:rPr>
                <w:rFonts w:ascii="Arial" w:hAnsi="Arial" w:cs="Arial"/>
                <w:sz w:val="20"/>
                <w:szCs w:val="20"/>
              </w:rPr>
            </w:pPr>
            <w:r w:rsidRPr="00FA0A10">
              <w:rPr>
                <w:rFonts w:ascii="Arial" w:hAnsi="Arial" w:cs="Arial"/>
                <w:sz w:val="20"/>
                <w:szCs w:val="20"/>
              </w:rPr>
              <w:t>The True-Up Statement for Operating Day [mmm dd yyyy]will be posted on [mmm dd yyyy].</w:t>
            </w:r>
          </w:p>
        </w:tc>
      </w:tr>
    </w:tbl>
    <w:p w14:paraId="0CAA0997" w14:textId="77777777" w:rsidR="002260AF" w:rsidRPr="004C5652" w:rsidRDefault="002260AF" w:rsidP="00B956C8">
      <w:pPr>
        <w:ind w:left="720"/>
        <w:rPr>
          <w:rFonts w:ascii="Arial" w:hAnsi="Arial" w:cs="Arial"/>
        </w:rPr>
      </w:pPr>
    </w:p>
    <w:p w14:paraId="723EA88A"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Example Operator notice XMLs:</w:t>
      </w:r>
    </w:p>
    <w:p w14:paraId="68D4A94C"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&lt;?xml version="1.0" encoding="UTF-8"?&gt;</w:t>
      </w:r>
    </w:p>
    <w:p w14:paraId="416FA97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73C61B4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1211E1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313B2F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35C6282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0DFEC89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&lt;Nonce&gt;1585254487&lt;/Nonce&gt;</w:t>
      </w:r>
    </w:p>
    <w:p w14:paraId="0261343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661C53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67CE9AA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7C0FDAA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0744E8C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9A3E51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&lt;MessageID&gt;Watch&lt;/MessageID&gt;</w:t>
      </w:r>
    </w:p>
    <w:p w14:paraId="1F98EE1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48F396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43D1DC1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64F5B2E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40DE140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22B21F0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265D90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6E8553E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&lt;qse&gt;ALLMPs&lt;/qse&gt;</w:t>
      </w:r>
    </w:p>
    <w:p w14:paraId="0BF1CC0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62DA2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&lt;type&gt;Watch&lt;/type&gt;</w:t>
      </w:r>
    </w:p>
    <w:p w14:paraId="2FB1A78D"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4D75A4B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353CC7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77CA4D6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is issuing a Watch due to adjusted responsive reserve being below 2500 MW.&lt;/summary&gt;</w:t>
      </w:r>
    </w:p>
    <w:p w14:paraId="2708564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05E22D4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50EF7D3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0EA490D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5A543482" w14:textId="77777777" w:rsidR="00316D5A" w:rsidRPr="004C5652" w:rsidRDefault="00316D5A" w:rsidP="00B956C8">
      <w:pPr>
        <w:ind w:left="720"/>
        <w:rPr>
          <w:rFonts w:ascii="Arial" w:hAnsi="Arial" w:cs="Arial"/>
        </w:rPr>
      </w:pPr>
    </w:p>
    <w:p w14:paraId="6B6F3ADD" w14:textId="77777777" w:rsidR="00316D5A" w:rsidRPr="002A438F" w:rsidRDefault="00316D5A" w:rsidP="00316D5A">
      <w:pPr>
        <w:spacing w:after="40"/>
        <w:rPr>
          <w:rFonts w:ascii="Arial" w:hAnsi="Arial" w:cs="Arial"/>
          <w:sz w:val="20"/>
          <w:szCs w:val="20"/>
        </w:rPr>
      </w:pPr>
      <w:r w:rsidRPr="00FA0A10">
        <w:rPr>
          <w:rFonts w:ascii="Arial" w:hAnsi="Arial" w:cs="Arial"/>
          <w:sz w:val="20"/>
          <w:szCs w:val="20"/>
        </w:rPr>
        <w:t>&lt;?xml version="1.0" encoding="UTF-8"?&gt;</w:t>
      </w:r>
    </w:p>
    <w:p w14:paraId="25320FBF" w14:textId="77777777" w:rsidR="00316D5A" w:rsidRPr="001B0FBA" w:rsidRDefault="00316D5A" w:rsidP="00316D5A">
      <w:pPr>
        <w:spacing w:after="40"/>
        <w:rPr>
          <w:rFonts w:ascii="Arial" w:hAnsi="Arial" w:cs="Arial"/>
          <w:sz w:val="20"/>
          <w:szCs w:val="20"/>
        </w:rPr>
      </w:pPr>
      <w:r w:rsidRPr="001B0FBA">
        <w:rPr>
          <w:rFonts w:ascii="Arial" w:hAnsi="Arial" w:cs="Arial"/>
          <w:sz w:val="20"/>
          <w:szCs w:val="20"/>
        </w:rPr>
        <w:t>&lt;ResponseMessage xmlns="http://www.ercot.com/schema/2007-06/nodal/ews/message" xmlns:ResponseMessage="http://www.ercot.com/schema/2007-06/nodal/ews/message" xmlns:ns2="http://www.docs.oasis-open.org/wss/2004/01/oasis-200401-wss-wssecurity-utility-1.0.xsd"&gt;</w:t>
      </w:r>
    </w:p>
    <w:p w14:paraId="0C92D5C0"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781EE5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&lt;Verb&gt;created&lt;/Verb&gt;</w:t>
      </w:r>
    </w:p>
    <w:p w14:paraId="5458C13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&lt;Noun&gt;Alert&lt;/Noun&gt;</w:t>
      </w:r>
    </w:p>
    <w:p w14:paraId="6BF92BF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5118FD3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t>&lt;Nonce&gt;-1309492847&lt;/Nonce&gt;</w:t>
      </w:r>
    </w:p>
    <w:p w14:paraId="46B740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&lt;Created&gt;2010-08-11T11:23:00-05:00&lt;/Created&gt;</w:t>
      </w:r>
    </w:p>
    <w:p w14:paraId="7F385BC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&lt;/ReplayDetection&gt;</w:t>
      </w:r>
    </w:p>
    <w:p w14:paraId="3025A69A"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&lt;Revision&gt;1.19K&lt;/Revision&gt;</w:t>
      </w:r>
    </w:p>
    <w:p w14:paraId="2F753C8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&lt;Source&gt;ERCOT&lt;/Source&gt;</w:t>
      </w:r>
    </w:p>
    <w:p w14:paraId="3FA01E66"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&lt;UserID&gt;183529049$tfrank&lt;/UserID&gt;</w:t>
      </w:r>
    </w:p>
    <w:p w14:paraId="7CBB059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&lt;MessageID&gt;Emergency Notice&lt;/MessageID&gt;</w:t>
      </w:r>
    </w:p>
    <w:p w14:paraId="2DD2908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&lt;/Header&gt;</w:t>
      </w:r>
    </w:p>
    <w:p w14:paraId="020066A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646E46E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&lt;ReplyCode&gt;OK&lt;/ReplyCode&gt;</w:t>
      </w:r>
    </w:p>
    <w:p w14:paraId="75A28433"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&lt;Timestamp&gt;2010-08-11T11:23:00-05:00&lt;/Timestamp&gt;</w:t>
      </w:r>
    </w:p>
    <w:p w14:paraId="76B69488"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&lt;/Reply&gt;</w:t>
      </w:r>
    </w:p>
    <w:p w14:paraId="556D16EC"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55153CC4"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 xmlns="http://www.ercot.com/schema/2007-06/nodal/ews" xmlns:Event="http://www.ercot.com/schema/2007-06/nodal/ews"&gt;</w:t>
      </w:r>
    </w:p>
    <w:p w14:paraId="2AC90DA9"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&lt;qse&gt;ALLQSEs&lt;/qse&gt;</w:t>
      </w:r>
    </w:p>
    <w:p w14:paraId="7E1DD9CB"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&lt;ID&gt;2010-08-11T11:23:00-05:00&lt;/ID&gt;</w:t>
      </w:r>
    </w:p>
    <w:p w14:paraId="5A3932EF"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&lt;type&gt;Emergency Notice&lt;/type&gt;</w:t>
      </w:r>
    </w:p>
    <w:p w14:paraId="5F63F422"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&lt;priority&gt;High&lt;/priority&gt;</w:t>
      </w:r>
    </w:p>
    <w:p w14:paraId="1899991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&lt;source&gt;183529049$tfrank&lt;/source&gt;</w:t>
      </w:r>
    </w:p>
    <w:p w14:paraId="5793C26E"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&lt;issued&gt;2010-08-11T11:23:00-05:00&lt;/issued&gt;</w:t>
      </w:r>
    </w:p>
    <w:p w14:paraId="5A96C815"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&lt;summary&gt;ERCOT has declared the DAM process invalid for Operating Day Apr 09 2011 due to xxxxxxxxxxxxxx..&lt;/summary&gt;</w:t>
      </w:r>
    </w:p>
    <w:p w14:paraId="6586AA7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&lt;/Event&gt;</w:t>
      </w:r>
    </w:p>
    <w:p w14:paraId="7A46731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&lt;format&gt;XML&lt;/format&gt;</w:t>
      </w:r>
    </w:p>
    <w:p w14:paraId="7BBA2DB7"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ab/>
        <w:t>&lt;/Payload&gt;</w:t>
      </w:r>
    </w:p>
    <w:p w14:paraId="3078C921" w14:textId="77777777" w:rsidR="00316D5A" w:rsidRPr="00FA0A10" w:rsidRDefault="00316D5A" w:rsidP="00316D5A">
      <w:pPr>
        <w:spacing w:after="40"/>
        <w:rPr>
          <w:rFonts w:ascii="Arial" w:hAnsi="Arial" w:cs="Arial"/>
          <w:sz w:val="20"/>
          <w:szCs w:val="20"/>
        </w:rPr>
      </w:pPr>
      <w:r w:rsidRPr="00FA0A10">
        <w:rPr>
          <w:rFonts w:ascii="Arial" w:hAnsi="Arial" w:cs="Arial"/>
          <w:sz w:val="20"/>
          <w:szCs w:val="20"/>
        </w:rPr>
        <w:t>&lt;/ResponseMessage&gt;</w:t>
      </w:r>
    </w:p>
    <w:p w14:paraId="24C8D660" w14:textId="77777777" w:rsidR="00257B29" w:rsidRPr="00B81394" w:rsidRDefault="006B7B4F" w:rsidP="00CC64D2">
      <w:pPr>
        <w:pStyle w:val="Heading3"/>
        <w:rPr>
          <w:rFonts w:cs="Arial"/>
          <w:b w:val="0"/>
        </w:rPr>
      </w:pPr>
      <w:bookmarkStart w:id="1794" w:name="_Toc165951924"/>
      <w:bookmarkStart w:id="1795" w:name="_Toc164750863"/>
      <w:bookmarkStart w:id="1796" w:name="_Toc95300465"/>
      <w:r w:rsidRPr="00805285">
        <w:rPr>
          <w:rFonts w:cs="Arial"/>
          <w:b w:val="0"/>
        </w:rPr>
        <w:t>O</w:t>
      </w:r>
      <w:r w:rsidR="00431C5E" w:rsidRPr="00805285">
        <w:rPr>
          <w:rFonts w:cs="Arial"/>
          <w:b w:val="0"/>
        </w:rPr>
        <w:t xml:space="preserve">ffer and </w:t>
      </w:r>
      <w:r w:rsidR="00257B29" w:rsidRPr="00805285">
        <w:rPr>
          <w:rFonts w:cs="Arial"/>
          <w:b w:val="0"/>
        </w:rPr>
        <w:t>Bid Set Acceptance</w:t>
      </w:r>
      <w:bookmarkEnd w:id="1794"/>
      <w:bookmarkEnd w:id="1795"/>
      <w:bookmarkEnd w:id="1796"/>
      <w:r w:rsidR="00C47637" w:rsidRPr="000467EE">
        <w:rPr>
          <w:rFonts w:cs="Arial"/>
          <w:b w:val="0"/>
        </w:rPr>
        <w:t xml:space="preserve"> </w:t>
      </w:r>
    </w:p>
    <w:p w14:paraId="47D4DD1E" w14:textId="77777777" w:rsidR="00257B29" w:rsidRPr="004C5652" w:rsidRDefault="00B453FE" w:rsidP="00B453FE">
      <w:pPr>
        <w:ind w:left="360"/>
        <w:rPr>
          <w:rFonts w:ascii="Arial" w:hAnsi="Arial" w:cs="Arial"/>
        </w:rPr>
      </w:pPr>
      <w:r w:rsidRPr="004C5652">
        <w:rPr>
          <w:rFonts w:ascii="Arial" w:hAnsi="Arial" w:cs="Arial"/>
        </w:rPr>
        <w:t>The purpose of this notification is to indicate the acceptance of a BidSet to a QSE</w:t>
      </w:r>
      <w:r w:rsidR="00A427DA" w:rsidRPr="004C5652">
        <w:rPr>
          <w:rFonts w:ascii="Arial" w:hAnsi="Arial" w:cs="Arial"/>
        </w:rPr>
        <w:t xml:space="preserve">.  </w:t>
      </w:r>
      <w:r w:rsidRPr="004C5652">
        <w:rPr>
          <w:rFonts w:ascii="Arial" w:hAnsi="Arial" w:cs="Arial"/>
        </w:rPr>
        <w:t>This is necessary as BidSets are validated some time after the initial submission.</w:t>
      </w:r>
    </w:p>
    <w:p w14:paraId="4C33A33C" w14:textId="77777777" w:rsidR="00630219" w:rsidRPr="004C5652" w:rsidRDefault="00630219" w:rsidP="00B453FE">
      <w:pPr>
        <w:ind w:left="360"/>
        <w:rPr>
          <w:rFonts w:ascii="Arial" w:hAnsi="Arial" w:cs="Arial"/>
        </w:rPr>
      </w:pPr>
    </w:p>
    <w:p w14:paraId="740A1EBE" w14:textId="77777777" w:rsidR="00630219" w:rsidRPr="004C5652" w:rsidRDefault="00630219" w:rsidP="00B453FE">
      <w:pPr>
        <w:ind w:left="360"/>
        <w:rPr>
          <w:rFonts w:ascii="Arial" w:hAnsi="Arial" w:cs="Arial"/>
        </w:rPr>
      </w:pPr>
      <w:r w:rsidRPr="004C5652">
        <w:rPr>
          <w:rFonts w:ascii="Arial" w:hAnsi="Arial" w:cs="Arial"/>
        </w:rPr>
        <w:t>A more detailed description of this process is described in section 3</w:t>
      </w:r>
      <w:r w:rsidR="00A427DA" w:rsidRPr="004C5652">
        <w:rPr>
          <w:rFonts w:ascii="Arial" w:hAnsi="Arial" w:cs="Arial"/>
        </w:rPr>
        <w:t xml:space="preserve">.  </w:t>
      </w:r>
      <w:r w:rsidR="00E0556C" w:rsidRPr="004C5652">
        <w:rPr>
          <w:rFonts w:ascii="Arial" w:hAnsi="Arial" w:cs="Arial"/>
        </w:rPr>
        <w:t>The following is an example payload where all bids</w:t>
      </w:r>
      <w:r w:rsidR="001D276B" w:rsidRPr="004C5652">
        <w:rPr>
          <w:rFonts w:ascii="Arial" w:hAnsi="Arial" w:cs="Arial"/>
        </w:rPr>
        <w:t xml:space="preserve"> have been set to a PENDING state</w:t>
      </w:r>
      <w:r w:rsidR="00E0556C" w:rsidRPr="004C5652">
        <w:rPr>
          <w:rFonts w:ascii="Arial" w:hAnsi="Arial" w:cs="Arial"/>
        </w:rPr>
        <w:t>.</w:t>
      </w:r>
    </w:p>
    <w:p w14:paraId="434A5915" w14:textId="77777777" w:rsidR="00E0556C" w:rsidRPr="004C5652" w:rsidRDefault="00E0556C" w:rsidP="00B453FE">
      <w:pPr>
        <w:ind w:left="360"/>
        <w:rPr>
          <w:rFonts w:ascii="Arial" w:hAnsi="Arial" w:cs="Arial"/>
        </w:rPr>
      </w:pPr>
    </w:p>
    <w:p w14:paraId="1648506D" w14:textId="77777777" w:rsidR="00E0556C" w:rsidRPr="002A438F" w:rsidRDefault="00A41C19" w:rsidP="00E0556C">
      <w:pPr>
        <w:ind w:left="720"/>
        <w:rPr>
          <w:rFonts w:ascii="Arial" w:hAnsi="Arial" w:cs="Arial"/>
          <w:sz w:val="20"/>
          <w:szCs w:val="20"/>
          <w:lang w:val="sv-SE"/>
        </w:rPr>
      </w:pPr>
      <w:r w:rsidRPr="00FA0A10">
        <w:rPr>
          <w:rFonts w:ascii="Arial" w:hAnsi="Arial" w:cs="Arial"/>
          <w:sz w:val="20"/>
          <w:szCs w:val="20"/>
          <w:lang w:val="sv-SE"/>
        </w:rPr>
        <w:t>&lt;BidSet xmlns="http://www.ercot.com/schema/2007-05/nodal/ews" xmlns:xsi="http://www.w3.org/2001/XMLSchema-instance"</w:t>
      </w:r>
      <w:r w:rsidR="00E0556C" w:rsidRPr="002A438F">
        <w:rPr>
          <w:rFonts w:ascii="Arial" w:hAnsi="Arial" w:cs="Arial"/>
          <w:sz w:val="20"/>
          <w:szCs w:val="20"/>
          <w:lang w:val="sv-SE"/>
        </w:rPr>
        <w:t>&gt;</w:t>
      </w:r>
    </w:p>
    <w:p w14:paraId="6F42183F" w14:textId="77777777" w:rsidR="00E0556C" w:rsidRPr="001B0FBA" w:rsidRDefault="00E0556C" w:rsidP="00E0556C">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5A920FF"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5463B71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072FE9D"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&lt;externalId&gt;XID12345&lt;/externalId&gt;</w:t>
      </w:r>
    </w:p>
    <w:p w14:paraId="269E950B"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CC88FD4"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t>&lt;/ASOffer&gt;</w:t>
      </w:r>
    </w:p>
    <w:p w14:paraId="254280C6"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352EDB9"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1F7671C1" w14:textId="77777777" w:rsidR="002526C0" w:rsidRPr="00FA0A10" w:rsidRDefault="002526C0" w:rsidP="002526C0">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w:t>
      </w:r>
      <w:r w:rsidR="00920D11" w:rsidRPr="00FA0A10">
        <w:rPr>
          <w:rFonts w:ascii="Arial" w:hAnsi="Arial" w:cs="Arial"/>
          <w:sz w:val="20"/>
          <w:szCs w:val="20"/>
        </w:rPr>
        <w:t>ID12346</w:t>
      </w:r>
      <w:r w:rsidRPr="00FA0A10">
        <w:rPr>
          <w:rFonts w:ascii="Arial" w:hAnsi="Arial" w:cs="Arial"/>
          <w:sz w:val="20"/>
          <w:szCs w:val="20"/>
        </w:rPr>
        <w:t>&lt;/externalId&gt;</w:t>
      </w:r>
    </w:p>
    <w:p w14:paraId="1DF6BEA7"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1DFCC65D" w14:textId="77777777" w:rsidR="00E0556C" w:rsidRPr="00FA0A10" w:rsidRDefault="00BB0211" w:rsidP="00E0556C">
      <w:pPr>
        <w:ind w:left="720"/>
        <w:rPr>
          <w:rFonts w:ascii="Arial" w:hAnsi="Arial" w:cs="Arial"/>
          <w:sz w:val="20"/>
          <w:szCs w:val="20"/>
        </w:rPr>
      </w:pPr>
      <w:r w:rsidRPr="00FA0A10">
        <w:rPr>
          <w:rFonts w:ascii="Arial" w:hAnsi="Arial" w:cs="Arial"/>
          <w:sz w:val="20"/>
          <w:szCs w:val="20"/>
        </w:rPr>
        <w:tab/>
        <w:t>&lt;/ASOffer</w:t>
      </w:r>
      <w:r w:rsidR="00E0556C" w:rsidRPr="00FA0A10">
        <w:rPr>
          <w:rFonts w:ascii="Arial" w:hAnsi="Arial" w:cs="Arial"/>
          <w:sz w:val="20"/>
          <w:szCs w:val="20"/>
        </w:rPr>
        <w:t>&gt;</w:t>
      </w:r>
    </w:p>
    <w:p w14:paraId="0552B262" w14:textId="77777777" w:rsidR="00E0556C" w:rsidRPr="00FA0A10" w:rsidRDefault="00E0556C" w:rsidP="00E0556C">
      <w:pPr>
        <w:ind w:left="720"/>
        <w:rPr>
          <w:rFonts w:ascii="Arial" w:hAnsi="Arial" w:cs="Arial"/>
          <w:sz w:val="20"/>
          <w:szCs w:val="20"/>
        </w:rPr>
      </w:pPr>
      <w:r w:rsidRPr="00FA0A10">
        <w:rPr>
          <w:rFonts w:ascii="Arial" w:hAnsi="Arial" w:cs="Arial"/>
          <w:sz w:val="20"/>
          <w:szCs w:val="20"/>
        </w:rPr>
        <w:t>&lt;/BidSet&gt;</w:t>
      </w:r>
    </w:p>
    <w:p w14:paraId="50920FD9" w14:textId="77777777" w:rsidR="00257B29" w:rsidRPr="004C5652" w:rsidRDefault="00257B29" w:rsidP="00257B29">
      <w:pPr>
        <w:rPr>
          <w:rFonts w:ascii="Arial" w:hAnsi="Arial" w:cs="Arial"/>
        </w:rPr>
      </w:pPr>
    </w:p>
    <w:p w14:paraId="0E76E528" w14:textId="77777777" w:rsidR="00257B29" w:rsidRPr="001B0FBA" w:rsidRDefault="00431C5E" w:rsidP="00CC64D2">
      <w:pPr>
        <w:pStyle w:val="Heading3"/>
        <w:rPr>
          <w:rFonts w:cs="Arial"/>
          <w:b w:val="0"/>
        </w:rPr>
      </w:pPr>
      <w:bookmarkStart w:id="1797" w:name="_Toc165951925"/>
      <w:bookmarkStart w:id="1798" w:name="_Toc164750864"/>
      <w:bookmarkStart w:id="1799" w:name="_Toc95300466"/>
      <w:r w:rsidRPr="00FA0A10">
        <w:rPr>
          <w:rFonts w:cs="Arial"/>
          <w:b w:val="0"/>
        </w:rPr>
        <w:lastRenderedPageBreak/>
        <w:t xml:space="preserve">Offer and </w:t>
      </w:r>
      <w:r w:rsidR="00257B29" w:rsidRPr="002A438F">
        <w:rPr>
          <w:rFonts w:cs="Arial"/>
          <w:b w:val="0"/>
        </w:rPr>
        <w:t>Bid Set Errors</w:t>
      </w:r>
      <w:bookmarkEnd w:id="1797"/>
      <w:bookmarkEnd w:id="1798"/>
      <w:bookmarkEnd w:id="1799"/>
      <w:r w:rsidR="00C47637" w:rsidRPr="002A438F">
        <w:rPr>
          <w:rFonts w:cs="Arial"/>
          <w:b w:val="0"/>
        </w:rPr>
        <w:t xml:space="preserve"> </w:t>
      </w:r>
    </w:p>
    <w:p w14:paraId="0241E389" w14:textId="77777777" w:rsidR="00257B29" w:rsidRPr="004C5652" w:rsidRDefault="00A427DA" w:rsidP="00B453FE">
      <w:pPr>
        <w:ind w:left="360"/>
        <w:rPr>
          <w:rFonts w:ascii="Arial" w:hAnsi="Arial" w:cs="Arial"/>
        </w:rPr>
      </w:pPr>
      <w:r w:rsidRPr="004C5652">
        <w:rPr>
          <w:rFonts w:ascii="Arial" w:hAnsi="Arial" w:cs="Arial"/>
        </w:rPr>
        <w:t xml:space="preserve">The purpose of this message is to indicate that one or more bids in a BidSet had errors.  </w:t>
      </w:r>
      <w:r w:rsidR="00B453FE" w:rsidRPr="004C5652">
        <w:rPr>
          <w:rFonts w:ascii="Arial" w:hAnsi="Arial" w:cs="Arial"/>
        </w:rPr>
        <w:t>Those bids in a BidSet without errors are otherwise accepted</w:t>
      </w:r>
      <w:r w:rsidRPr="004C5652">
        <w:rPr>
          <w:rFonts w:ascii="Arial" w:hAnsi="Arial" w:cs="Arial"/>
        </w:rPr>
        <w:t xml:space="preserve">.  </w:t>
      </w:r>
      <w:r w:rsidR="00E3340F" w:rsidRPr="004C5652">
        <w:rPr>
          <w:rFonts w:ascii="Arial" w:hAnsi="Arial" w:cs="Arial"/>
        </w:rPr>
        <w:t>Error may also indicate the rejection of bids or offers for reasons such as the failure to receive credit approval.</w:t>
      </w:r>
    </w:p>
    <w:p w14:paraId="34C2B47E" w14:textId="77777777" w:rsidR="00630219" w:rsidRPr="004C5652" w:rsidRDefault="00630219" w:rsidP="00B453FE">
      <w:pPr>
        <w:ind w:left="360"/>
        <w:rPr>
          <w:rFonts w:ascii="Arial" w:hAnsi="Arial" w:cs="Arial"/>
        </w:rPr>
      </w:pPr>
    </w:p>
    <w:p w14:paraId="2C9328AF" w14:textId="77777777" w:rsidR="00630219" w:rsidRPr="004C5652" w:rsidRDefault="00630219" w:rsidP="00B453FE">
      <w:pPr>
        <w:ind w:left="360"/>
        <w:rPr>
          <w:rFonts w:ascii="Arial" w:hAnsi="Arial" w:cs="Arial"/>
        </w:rPr>
      </w:pPr>
      <w:r w:rsidRPr="004C5652">
        <w:rPr>
          <w:rFonts w:ascii="Arial" w:hAnsi="Arial" w:cs="Arial"/>
        </w:rPr>
        <w:t>Examples of errors are described in section 3.4</w:t>
      </w:r>
      <w:r w:rsidR="00A427DA" w:rsidRPr="004C5652">
        <w:rPr>
          <w:rFonts w:ascii="Arial" w:hAnsi="Arial" w:cs="Arial"/>
        </w:rPr>
        <w:t xml:space="preserve">.  </w:t>
      </w:r>
      <w:r w:rsidR="00E0556C" w:rsidRPr="004C5652">
        <w:rPr>
          <w:rFonts w:ascii="Arial" w:hAnsi="Arial" w:cs="Arial"/>
        </w:rPr>
        <w:t>The following is an XML example where some bids were not valid and therefore rejected.</w:t>
      </w:r>
    </w:p>
    <w:p w14:paraId="248C8310" w14:textId="77777777" w:rsidR="00E0556C" w:rsidRPr="004C5652" w:rsidRDefault="00E0556C" w:rsidP="00B453FE">
      <w:pPr>
        <w:ind w:left="360"/>
        <w:rPr>
          <w:rFonts w:ascii="Arial" w:hAnsi="Arial" w:cs="Arial"/>
        </w:rPr>
      </w:pPr>
    </w:p>
    <w:p w14:paraId="3D8CCD36" w14:textId="77777777" w:rsidR="005974EB" w:rsidRPr="001B0FBA" w:rsidRDefault="00A41C19" w:rsidP="005974EB">
      <w:pPr>
        <w:ind w:left="720"/>
        <w:rPr>
          <w:rFonts w:ascii="Arial" w:hAnsi="Arial" w:cs="Arial"/>
          <w:sz w:val="20"/>
          <w:szCs w:val="20"/>
          <w:lang w:val="sv-SE"/>
        </w:rPr>
      </w:pPr>
      <w:r w:rsidRPr="00FA0A10">
        <w:rPr>
          <w:rFonts w:ascii="Arial" w:hAnsi="Arial" w:cs="Arial"/>
          <w:sz w:val="20"/>
          <w:szCs w:val="20"/>
          <w:lang w:val="sv-SE"/>
        </w:rPr>
        <w:t xml:space="preserve">&lt;BidSet </w:t>
      </w:r>
      <w:r w:rsidRPr="002A438F">
        <w:rPr>
          <w:rFonts w:ascii="Arial" w:hAnsi="Arial" w:cs="Arial"/>
          <w:sz w:val="20"/>
          <w:szCs w:val="20"/>
          <w:lang w:val="sv-SE"/>
        </w:rPr>
        <w:t>xmlns="http://www.ercot.com/schema/2007-05/nodal/ews" xmlns:xsi="http://www.w3.org/2001/XMLSchema-instance"</w:t>
      </w:r>
      <w:r w:rsidR="005974EB" w:rsidRPr="001B0FBA">
        <w:rPr>
          <w:rFonts w:ascii="Arial" w:hAnsi="Arial" w:cs="Arial"/>
          <w:sz w:val="20"/>
          <w:szCs w:val="20"/>
          <w:lang w:val="sv-SE"/>
        </w:rPr>
        <w:t>&gt;</w:t>
      </w:r>
    </w:p>
    <w:p w14:paraId="5DA966A2" w14:textId="77777777" w:rsidR="005974EB" w:rsidRPr="00FA0A10" w:rsidRDefault="005974EB" w:rsidP="005974EB">
      <w:pPr>
        <w:ind w:left="720"/>
        <w:rPr>
          <w:rFonts w:ascii="Arial" w:hAnsi="Arial" w:cs="Arial"/>
          <w:sz w:val="20"/>
          <w:szCs w:val="20"/>
        </w:rPr>
      </w:pPr>
      <w:r w:rsidRPr="00FA0A10">
        <w:rPr>
          <w:rFonts w:ascii="Arial" w:hAnsi="Arial" w:cs="Arial"/>
          <w:sz w:val="20"/>
          <w:szCs w:val="20"/>
          <w:lang w:val="sv-SE"/>
        </w:rPr>
        <w:tab/>
      </w:r>
      <w:r w:rsidRPr="00FA0A10">
        <w:rPr>
          <w:rFonts w:ascii="Arial" w:hAnsi="Arial" w:cs="Arial"/>
          <w:sz w:val="20"/>
          <w:szCs w:val="20"/>
        </w:rPr>
        <w:t>&lt;tradingDate&gt;2008-01-01&lt;/tradingDate&gt;</w:t>
      </w:r>
    </w:p>
    <w:p w14:paraId="46D342C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31B56B51"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ASO.&lt;Resource1&gt;.Reg-Up</w:t>
      </w:r>
      <w:r w:rsidRPr="00FA0A10">
        <w:rPr>
          <w:rFonts w:ascii="Arial" w:hAnsi="Arial" w:cs="Arial"/>
          <w:sz w:val="20"/>
          <w:szCs w:val="20"/>
        </w:rPr>
        <w:t>&lt;/mRID&gt;</w:t>
      </w:r>
    </w:p>
    <w:p w14:paraId="17E2BD8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&lt;externalId&gt;XID12360&lt;/externalId&gt;</w:t>
      </w:r>
    </w:p>
    <w:p w14:paraId="708E6365"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w:t>
      </w:r>
      <w:r w:rsidR="001D276B" w:rsidRPr="00FA0A10">
        <w:rPr>
          <w:rFonts w:ascii="Arial" w:hAnsi="Arial" w:cs="Arial"/>
          <w:sz w:val="20"/>
          <w:szCs w:val="20"/>
        </w:rPr>
        <w:t>PENDING</w:t>
      </w:r>
      <w:r w:rsidRPr="00FA0A10">
        <w:rPr>
          <w:rFonts w:ascii="Arial" w:hAnsi="Arial" w:cs="Arial"/>
          <w:sz w:val="20"/>
          <w:szCs w:val="20"/>
        </w:rPr>
        <w:t>&lt;/status&gt;</w:t>
      </w:r>
    </w:p>
    <w:p w14:paraId="21881B18"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t>&lt;/ASOffer&gt;</w:t>
      </w:r>
    </w:p>
    <w:p w14:paraId="7D8435DE"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541370CC" w14:textId="77777777" w:rsidR="008E1F4A" w:rsidRPr="00FA0A10" w:rsidRDefault="008E1F4A" w:rsidP="008E1F4A">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B60763" w:rsidRPr="00FA0A10">
        <w:rPr>
          <w:rFonts w:ascii="Arial" w:hAnsi="Arial" w:cs="Arial"/>
          <w:sz w:val="20"/>
          <w:szCs w:val="20"/>
        </w:rPr>
        <w:t>ASO.&lt;Resource2&gt;.Reg-Up</w:t>
      </w:r>
      <w:r w:rsidRPr="00FA0A10">
        <w:rPr>
          <w:rFonts w:ascii="Arial" w:hAnsi="Arial" w:cs="Arial"/>
          <w:sz w:val="20"/>
          <w:szCs w:val="20"/>
        </w:rPr>
        <w:t>&lt;/mRID&gt;</w:t>
      </w:r>
    </w:p>
    <w:p w14:paraId="08DB125C" w14:textId="77777777" w:rsidR="00920D11" w:rsidRPr="00FA0A10" w:rsidRDefault="00920D11" w:rsidP="00920D11">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&lt;externalId&gt;XID12361&lt;/externalId&gt;</w:t>
      </w:r>
    </w:p>
    <w:p w14:paraId="575C1B80"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&lt;status&gt;ERROR&lt;/status&gt;</w:t>
      </w:r>
    </w:p>
    <w:p w14:paraId="0397F3AA" w14:textId="77777777" w:rsidR="005974EB" w:rsidRPr="00FA0A10" w:rsidRDefault="005974EB" w:rsidP="005974EB">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00DD421B" w:rsidRPr="00FA0A10">
        <w:rPr>
          <w:rFonts w:ascii="Arial" w:hAnsi="Arial" w:cs="Arial"/>
          <w:sz w:val="20"/>
          <w:szCs w:val="20"/>
        </w:rPr>
        <w:t>&lt;severity&gt;ERROR&lt;/severity&gt;&lt;text&gt;</w:t>
      </w:r>
      <w:r w:rsidRPr="00FA0A10">
        <w:rPr>
          <w:rFonts w:ascii="Arial" w:hAnsi="Arial" w:cs="Arial"/>
          <w:sz w:val="20"/>
          <w:szCs w:val="20"/>
        </w:rPr>
        <w:t>Invalid AS Type</w:t>
      </w:r>
      <w:r w:rsidR="00DD421B" w:rsidRPr="00FA0A10">
        <w:rPr>
          <w:rFonts w:ascii="Arial" w:hAnsi="Arial" w:cs="Arial"/>
          <w:sz w:val="20"/>
          <w:szCs w:val="20"/>
        </w:rPr>
        <w:t>&lt;/text&gt;</w:t>
      </w:r>
      <w:r w:rsidRPr="00FA0A10">
        <w:rPr>
          <w:rFonts w:ascii="Arial" w:hAnsi="Arial" w:cs="Arial"/>
          <w:sz w:val="20"/>
          <w:szCs w:val="20"/>
        </w:rPr>
        <w:t>&lt;/error&gt;</w:t>
      </w:r>
    </w:p>
    <w:p w14:paraId="776B8564" w14:textId="77777777" w:rsidR="005974EB" w:rsidRPr="00FA0A10" w:rsidRDefault="00BB0211" w:rsidP="005974EB">
      <w:pPr>
        <w:ind w:left="720"/>
        <w:rPr>
          <w:rFonts w:ascii="Arial" w:hAnsi="Arial" w:cs="Arial"/>
          <w:sz w:val="20"/>
          <w:szCs w:val="20"/>
        </w:rPr>
      </w:pPr>
      <w:r w:rsidRPr="00FA0A10">
        <w:rPr>
          <w:rFonts w:ascii="Arial" w:hAnsi="Arial" w:cs="Arial"/>
          <w:sz w:val="20"/>
          <w:szCs w:val="20"/>
        </w:rPr>
        <w:tab/>
        <w:t>&lt;/ASOffer</w:t>
      </w:r>
      <w:r w:rsidR="005974EB" w:rsidRPr="00FA0A10">
        <w:rPr>
          <w:rFonts w:ascii="Arial" w:hAnsi="Arial" w:cs="Arial"/>
          <w:sz w:val="20"/>
          <w:szCs w:val="20"/>
        </w:rPr>
        <w:t>&gt;</w:t>
      </w:r>
    </w:p>
    <w:p w14:paraId="72E935DA" w14:textId="77777777" w:rsidR="00E0556C" w:rsidRPr="00FA0A10" w:rsidRDefault="005974EB" w:rsidP="005974EB">
      <w:pPr>
        <w:ind w:left="720"/>
        <w:rPr>
          <w:rFonts w:ascii="Arial" w:hAnsi="Arial" w:cs="Arial"/>
          <w:sz w:val="20"/>
          <w:szCs w:val="20"/>
        </w:rPr>
      </w:pPr>
      <w:r w:rsidRPr="00FA0A10">
        <w:rPr>
          <w:rFonts w:ascii="Arial" w:hAnsi="Arial" w:cs="Arial"/>
          <w:sz w:val="20"/>
          <w:szCs w:val="20"/>
        </w:rPr>
        <w:t>&lt;/BidSet&gt;</w:t>
      </w:r>
    </w:p>
    <w:p w14:paraId="77C3D504" w14:textId="77777777" w:rsidR="006A2EB3" w:rsidRPr="004C5652" w:rsidRDefault="006A2EB3" w:rsidP="00B453FE">
      <w:pPr>
        <w:ind w:left="360"/>
        <w:rPr>
          <w:rFonts w:ascii="Arial" w:hAnsi="Arial" w:cs="Arial"/>
        </w:rPr>
      </w:pPr>
    </w:p>
    <w:p w14:paraId="2ECFFF27" w14:textId="77777777" w:rsidR="00E77B95" w:rsidRPr="004C5652" w:rsidRDefault="00E77B95" w:rsidP="00B453FE">
      <w:pPr>
        <w:ind w:left="360"/>
        <w:rPr>
          <w:rFonts w:ascii="Arial" w:hAnsi="Arial" w:cs="Arial"/>
        </w:rPr>
      </w:pPr>
    </w:p>
    <w:p w14:paraId="7C7C4904" w14:textId="77777777" w:rsidR="006A2EB3" w:rsidRPr="001B0FBA" w:rsidRDefault="004F1924" w:rsidP="00CC64D2">
      <w:pPr>
        <w:pStyle w:val="Heading3"/>
        <w:rPr>
          <w:rFonts w:cs="Arial"/>
          <w:b w:val="0"/>
        </w:rPr>
      </w:pPr>
      <w:bookmarkStart w:id="1800" w:name="_Toc165951926"/>
      <w:bookmarkStart w:id="1801" w:name="_Toc164750865"/>
      <w:bookmarkStart w:id="1802" w:name="_Toc95300467"/>
      <w:r w:rsidRPr="00FA0A10">
        <w:rPr>
          <w:rFonts w:cs="Arial"/>
          <w:b w:val="0"/>
        </w:rPr>
        <w:t xml:space="preserve">Confirmed and </w:t>
      </w:r>
      <w:r w:rsidR="00BE2BEC" w:rsidRPr="002A438F">
        <w:rPr>
          <w:rFonts w:cs="Arial"/>
          <w:b w:val="0"/>
        </w:rPr>
        <w:t>Unconfirmed</w:t>
      </w:r>
      <w:r w:rsidR="006A2EB3" w:rsidRPr="002A438F">
        <w:rPr>
          <w:rFonts w:cs="Arial"/>
          <w:b w:val="0"/>
        </w:rPr>
        <w:t xml:space="preserve"> Trade</w:t>
      </w:r>
      <w:bookmarkEnd w:id="1800"/>
      <w:bookmarkEnd w:id="1801"/>
      <w:r w:rsidRPr="001B0FBA">
        <w:rPr>
          <w:rFonts w:cs="Arial"/>
          <w:b w:val="0"/>
        </w:rPr>
        <w:t>s</w:t>
      </w:r>
      <w:bookmarkEnd w:id="1802"/>
    </w:p>
    <w:p w14:paraId="470A1417" w14:textId="77777777" w:rsidR="006A2EB3" w:rsidRPr="004C5652" w:rsidRDefault="006A2EB3" w:rsidP="006A2EB3">
      <w:pPr>
        <w:ind w:left="360"/>
        <w:rPr>
          <w:rFonts w:ascii="Arial" w:hAnsi="Arial" w:cs="Arial"/>
        </w:rPr>
      </w:pPr>
      <w:r w:rsidRPr="004C5652">
        <w:rPr>
          <w:rFonts w:ascii="Arial" w:hAnsi="Arial" w:cs="Arial"/>
        </w:rPr>
        <w:t xml:space="preserve">A notification is issued periodically to a QSE where they have been identified as the counter party in a trade, but have not yet entered a matching energy, </w:t>
      </w:r>
      <w:r w:rsidR="00A427DA" w:rsidRPr="004C5652">
        <w:rPr>
          <w:rFonts w:ascii="Arial" w:hAnsi="Arial" w:cs="Arial"/>
        </w:rPr>
        <w:t>capacity,</w:t>
      </w:r>
      <w:r w:rsidRPr="004C5652">
        <w:rPr>
          <w:rFonts w:ascii="Arial" w:hAnsi="Arial" w:cs="Arial"/>
        </w:rPr>
        <w:t xml:space="preserve"> or ancillary services trade</w:t>
      </w:r>
      <w:r w:rsidR="00A427DA" w:rsidRPr="004C5652">
        <w:rPr>
          <w:rFonts w:ascii="Arial" w:hAnsi="Arial" w:cs="Arial"/>
        </w:rPr>
        <w:t xml:space="preserve">.  </w:t>
      </w:r>
      <w:r w:rsidRPr="004C5652">
        <w:rPr>
          <w:rFonts w:ascii="Arial" w:hAnsi="Arial" w:cs="Arial"/>
        </w:rPr>
        <w:t>If a matching trade is not entered by the close of the market, the trade is rejected.</w:t>
      </w:r>
    </w:p>
    <w:p w14:paraId="68B19716" w14:textId="77777777" w:rsidR="00C646CA" w:rsidRPr="004C5652" w:rsidRDefault="00C646CA" w:rsidP="006A2EB3">
      <w:pPr>
        <w:ind w:left="360"/>
        <w:rPr>
          <w:rFonts w:ascii="Arial" w:hAnsi="Arial" w:cs="Arial"/>
        </w:rPr>
      </w:pPr>
    </w:p>
    <w:p w14:paraId="7FFE13EF"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C62735" w:rsidRPr="004C5652">
        <w:rPr>
          <w:rFonts w:ascii="Arial" w:hAnsi="Arial" w:cs="Arial"/>
          <w:sz w:val="24"/>
        </w:rPr>
        <w:t xml:space="preserve">created </w:t>
      </w:r>
      <w:r w:rsidRPr="004C5652">
        <w:rPr>
          <w:rFonts w:ascii="Arial" w:hAnsi="Arial" w:cs="Arial"/>
          <w:sz w:val="24"/>
        </w:rPr>
        <w:t>Unconfirmed trade notification:</w:t>
      </w:r>
    </w:p>
    <w:p w14:paraId="514FBC12" w14:textId="77777777" w:rsidR="00D406BA" w:rsidRPr="004C5652" w:rsidRDefault="00D406BA" w:rsidP="006A2EB3">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C27157" w:rsidRPr="00FA0A10" w14:paraId="56A5A093" w14:textId="77777777" w:rsidTr="00792C16">
        <w:tc>
          <w:tcPr>
            <w:tcW w:w="2418" w:type="dxa"/>
            <w:shd w:val="clear" w:color="auto" w:fill="C0C0C0"/>
          </w:tcPr>
          <w:p w14:paraId="7AEEEF4E"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5F6B56" w14:textId="77777777" w:rsidR="00C27157" w:rsidRPr="00995285" w:rsidRDefault="00C27157"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C27157" w:rsidRPr="00FA0A10" w14:paraId="508B7C2D" w14:textId="77777777" w:rsidTr="00792C16">
        <w:tc>
          <w:tcPr>
            <w:tcW w:w="2418" w:type="dxa"/>
          </w:tcPr>
          <w:p w14:paraId="2B0E1B8B" w14:textId="77777777" w:rsidR="00C27157" w:rsidRPr="002A438F" w:rsidRDefault="00C27157" w:rsidP="00792C16">
            <w:pPr>
              <w:pStyle w:val="Normal2"/>
              <w:ind w:left="0"/>
              <w:jc w:val="center"/>
              <w:rPr>
                <w:rFonts w:ascii="Arial" w:hAnsi="Arial" w:cs="Arial"/>
              </w:rPr>
            </w:pPr>
            <w:r w:rsidRPr="00FA0A10">
              <w:rPr>
                <w:rFonts w:ascii="Arial" w:hAnsi="Arial" w:cs="Arial"/>
              </w:rPr>
              <w:t>Header/Verb</w:t>
            </w:r>
          </w:p>
        </w:tc>
        <w:tc>
          <w:tcPr>
            <w:tcW w:w="4365" w:type="dxa"/>
          </w:tcPr>
          <w:p w14:paraId="57436BCD" w14:textId="77777777" w:rsidR="00C27157" w:rsidRPr="001B0FBA" w:rsidRDefault="003F75B8" w:rsidP="00792C16">
            <w:pPr>
              <w:pStyle w:val="Normal2"/>
              <w:ind w:left="0"/>
              <w:jc w:val="center"/>
              <w:rPr>
                <w:rFonts w:ascii="Arial" w:hAnsi="Arial" w:cs="Arial"/>
              </w:rPr>
            </w:pPr>
            <w:r w:rsidRPr="001B0FBA">
              <w:rPr>
                <w:rFonts w:ascii="Arial" w:hAnsi="Arial" w:cs="Arial"/>
              </w:rPr>
              <w:t>C</w:t>
            </w:r>
            <w:r w:rsidR="00C27157" w:rsidRPr="001B0FBA">
              <w:rPr>
                <w:rFonts w:ascii="Arial" w:hAnsi="Arial" w:cs="Arial"/>
              </w:rPr>
              <w:t>reated</w:t>
            </w:r>
          </w:p>
        </w:tc>
      </w:tr>
      <w:tr w:rsidR="00C27157" w:rsidRPr="00FA0A10" w14:paraId="5C965F90" w14:textId="77777777" w:rsidTr="00792C16">
        <w:tc>
          <w:tcPr>
            <w:tcW w:w="2418" w:type="dxa"/>
          </w:tcPr>
          <w:p w14:paraId="1227A8FC" w14:textId="77777777" w:rsidR="00C27157" w:rsidRPr="002A438F" w:rsidRDefault="00C27157" w:rsidP="00792C16">
            <w:pPr>
              <w:pStyle w:val="Normal2"/>
              <w:ind w:left="0"/>
              <w:jc w:val="center"/>
              <w:rPr>
                <w:rFonts w:ascii="Arial" w:hAnsi="Arial" w:cs="Arial"/>
              </w:rPr>
            </w:pPr>
            <w:r w:rsidRPr="00FA0A10">
              <w:rPr>
                <w:rFonts w:ascii="Arial" w:hAnsi="Arial" w:cs="Arial"/>
              </w:rPr>
              <w:t>Header/Noun</w:t>
            </w:r>
          </w:p>
        </w:tc>
        <w:tc>
          <w:tcPr>
            <w:tcW w:w="4365" w:type="dxa"/>
          </w:tcPr>
          <w:p w14:paraId="168A8ED6" w14:textId="77777777" w:rsidR="00C27157" w:rsidRPr="001B0FBA" w:rsidRDefault="00C27157" w:rsidP="00792C16">
            <w:pPr>
              <w:pStyle w:val="Normal2"/>
              <w:ind w:left="0"/>
              <w:jc w:val="center"/>
              <w:rPr>
                <w:rFonts w:ascii="Arial" w:hAnsi="Arial" w:cs="Arial"/>
              </w:rPr>
            </w:pPr>
            <w:r w:rsidRPr="001B0FBA">
              <w:rPr>
                <w:rFonts w:ascii="Arial" w:hAnsi="Arial" w:cs="Arial"/>
              </w:rPr>
              <w:t>UnconfirmedTrades</w:t>
            </w:r>
          </w:p>
        </w:tc>
      </w:tr>
      <w:tr w:rsidR="00C27157" w:rsidRPr="00FA0A10" w14:paraId="2AD2EF75" w14:textId="77777777" w:rsidTr="00792C16">
        <w:tc>
          <w:tcPr>
            <w:tcW w:w="2418" w:type="dxa"/>
          </w:tcPr>
          <w:p w14:paraId="0FDCFD85" w14:textId="77777777" w:rsidR="00C27157" w:rsidRPr="002A438F" w:rsidRDefault="00C27157" w:rsidP="00792C16">
            <w:pPr>
              <w:pStyle w:val="Normal2"/>
              <w:ind w:left="0"/>
              <w:jc w:val="center"/>
              <w:rPr>
                <w:rFonts w:ascii="Arial" w:hAnsi="Arial" w:cs="Arial"/>
              </w:rPr>
            </w:pPr>
            <w:r w:rsidRPr="00FA0A10">
              <w:rPr>
                <w:rFonts w:ascii="Arial" w:hAnsi="Arial" w:cs="Arial"/>
              </w:rPr>
              <w:t>Header/Source</w:t>
            </w:r>
          </w:p>
        </w:tc>
        <w:tc>
          <w:tcPr>
            <w:tcW w:w="4365" w:type="dxa"/>
          </w:tcPr>
          <w:p w14:paraId="2BF68181" w14:textId="77777777" w:rsidR="00C27157" w:rsidRPr="001B0FBA" w:rsidRDefault="00C27157" w:rsidP="00792C16">
            <w:pPr>
              <w:pStyle w:val="Normal2"/>
              <w:ind w:left="0"/>
              <w:jc w:val="center"/>
              <w:rPr>
                <w:rFonts w:ascii="Arial" w:hAnsi="Arial" w:cs="Arial"/>
              </w:rPr>
            </w:pPr>
            <w:r w:rsidRPr="001B0FBA">
              <w:rPr>
                <w:rFonts w:ascii="Arial" w:hAnsi="Arial" w:cs="Arial"/>
              </w:rPr>
              <w:t>ERCOT</w:t>
            </w:r>
          </w:p>
        </w:tc>
      </w:tr>
      <w:tr w:rsidR="00C27157" w:rsidRPr="00FA0A10" w14:paraId="476AF9AC" w14:textId="77777777" w:rsidTr="00792C16">
        <w:tc>
          <w:tcPr>
            <w:tcW w:w="2418" w:type="dxa"/>
          </w:tcPr>
          <w:p w14:paraId="79391AD1" w14:textId="77777777" w:rsidR="00C27157" w:rsidRPr="002A438F" w:rsidRDefault="00C27157" w:rsidP="00792C16">
            <w:pPr>
              <w:pStyle w:val="Normal2"/>
              <w:ind w:left="0"/>
              <w:jc w:val="center"/>
              <w:rPr>
                <w:rFonts w:ascii="Arial" w:hAnsi="Arial" w:cs="Arial"/>
              </w:rPr>
            </w:pPr>
            <w:r w:rsidRPr="00FA0A10">
              <w:rPr>
                <w:rFonts w:ascii="Arial" w:hAnsi="Arial" w:cs="Arial"/>
              </w:rPr>
              <w:t>Reply/ReplyCode</w:t>
            </w:r>
          </w:p>
        </w:tc>
        <w:tc>
          <w:tcPr>
            <w:tcW w:w="4365" w:type="dxa"/>
          </w:tcPr>
          <w:p w14:paraId="1EC6B06D" w14:textId="77777777" w:rsidR="00C27157" w:rsidRPr="00FA0A10"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C27157" w:rsidRPr="00FA0A10" w14:paraId="16E672AC" w14:textId="77777777" w:rsidTr="00792C16">
        <w:tc>
          <w:tcPr>
            <w:tcW w:w="2418" w:type="dxa"/>
          </w:tcPr>
          <w:p w14:paraId="6DF91E89" w14:textId="77777777" w:rsidR="00C27157" w:rsidRPr="002A438F" w:rsidRDefault="00C27157" w:rsidP="00792C16">
            <w:pPr>
              <w:pStyle w:val="Normal2"/>
              <w:ind w:left="0"/>
              <w:jc w:val="center"/>
              <w:rPr>
                <w:rFonts w:ascii="Arial" w:hAnsi="Arial" w:cs="Arial"/>
              </w:rPr>
            </w:pPr>
            <w:r w:rsidRPr="00FA0A10">
              <w:rPr>
                <w:rFonts w:ascii="Arial" w:hAnsi="Arial" w:cs="Arial"/>
              </w:rPr>
              <w:t>Reply/Error</w:t>
            </w:r>
          </w:p>
        </w:tc>
        <w:tc>
          <w:tcPr>
            <w:tcW w:w="4365" w:type="dxa"/>
          </w:tcPr>
          <w:p w14:paraId="091572EC" w14:textId="77777777" w:rsidR="00C27157" w:rsidRPr="001B0FBA" w:rsidRDefault="00C27157"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76761C89" w14:textId="77777777" w:rsidTr="00792C16">
        <w:tc>
          <w:tcPr>
            <w:tcW w:w="2418" w:type="dxa"/>
          </w:tcPr>
          <w:p w14:paraId="21C9E709"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59B100BC"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68443EC8" w14:textId="77777777" w:rsidTr="00792C16">
        <w:tc>
          <w:tcPr>
            <w:tcW w:w="2418" w:type="dxa"/>
          </w:tcPr>
          <w:p w14:paraId="2C31B7B8" w14:textId="77777777" w:rsidR="00D0061C" w:rsidRPr="002A438F" w:rsidRDefault="00D0061C" w:rsidP="00792C16">
            <w:pPr>
              <w:pStyle w:val="Normal2"/>
              <w:ind w:left="0"/>
              <w:jc w:val="center"/>
              <w:rPr>
                <w:rFonts w:ascii="Arial" w:hAnsi="Arial" w:cs="Arial"/>
              </w:rPr>
            </w:pPr>
            <w:r w:rsidRPr="00FA0A10">
              <w:rPr>
                <w:rFonts w:ascii="Arial" w:hAnsi="Arial" w:cs="Arial"/>
              </w:rPr>
              <w:lastRenderedPageBreak/>
              <w:t>Payload</w:t>
            </w:r>
          </w:p>
        </w:tc>
        <w:tc>
          <w:tcPr>
            <w:tcW w:w="4365" w:type="dxa"/>
          </w:tcPr>
          <w:p w14:paraId="0A61E2BE" w14:textId="77777777" w:rsidR="00D0061C" w:rsidRPr="001B0FBA" w:rsidRDefault="00D0061C" w:rsidP="00792C16">
            <w:pPr>
              <w:pStyle w:val="Normal2"/>
              <w:keepNext/>
              <w:ind w:left="0"/>
              <w:jc w:val="center"/>
              <w:rPr>
                <w:rFonts w:ascii="Arial" w:hAnsi="Arial" w:cs="Arial"/>
                <w:i/>
              </w:rPr>
            </w:pPr>
            <w:r w:rsidRPr="001B0FBA">
              <w:rPr>
                <w:rFonts w:ascii="Arial" w:hAnsi="Arial" w:cs="Arial"/>
              </w:rPr>
              <w:t>UnconfirmedTrades</w:t>
            </w:r>
          </w:p>
        </w:tc>
      </w:tr>
    </w:tbl>
    <w:p w14:paraId="1D295B7F" w14:textId="77777777" w:rsidR="00C27157" w:rsidRPr="004C5652" w:rsidRDefault="00C27157" w:rsidP="006A2EB3">
      <w:pPr>
        <w:ind w:left="360"/>
        <w:rPr>
          <w:rFonts w:ascii="Arial" w:hAnsi="Arial" w:cs="Arial"/>
        </w:rPr>
      </w:pPr>
    </w:p>
    <w:p w14:paraId="56A7CCA2" w14:textId="77777777" w:rsidR="00D406BA" w:rsidRPr="004C5652" w:rsidRDefault="00D406BA" w:rsidP="006A2EB3">
      <w:pPr>
        <w:ind w:left="360"/>
        <w:rPr>
          <w:rFonts w:ascii="Arial" w:hAnsi="Arial" w:cs="Arial"/>
        </w:rPr>
      </w:pPr>
      <w:r w:rsidRPr="004C5652">
        <w:rPr>
          <w:rFonts w:ascii="Arial" w:hAnsi="Arial" w:cs="Arial"/>
        </w:rPr>
        <w:t>The following structure is used for conveying unconfirmed trades:</w:t>
      </w:r>
    </w:p>
    <w:p w14:paraId="7E625736" w14:textId="77777777" w:rsidR="006A2EB3" w:rsidRPr="004C5652" w:rsidRDefault="006A2EB3" w:rsidP="006A2EB3">
      <w:pPr>
        <w:rPr>
          <w:rFonts w:ascii="Arial" w:hAnsi="Arial" w:cs="Arial"/>
        </w:rPr>
      </w:pPr>
    </w:p>
    <w:p w14:paraId="1DB8B632" w14:textId="77777777" w:rsidR="00A819B9" w:rsidRPr="004C5652" w:rsidRDefault="009A2F00" w:rsidP="006A2EB3">
      <w:pPr>
        <w:rPr>
          <w:rFonts w:ascii="Arial" w:hAnsi="Arial" w:cs="Arial"/>
        </w:rPr>
      </w:pPr>
      <w:r>
        <w:rPr>
          <w:rFonts w:ascii="Arial" w:hAnsi="Arial" w:cs="Arial"/>
          <w:noProof/>
        </w:rPr>
        <w:drawing>
          <wp:inline distT="0" distB="0" distL="0" distR="0" wp14:anchorId="5E6DB362" wp14:editId="31879935">
            <wp:extent cx="3476625" cy="2200275"/>
            <wp:effectExtent l="0" t="0" r="9525" b="9525"/>
            <wp:docPr id="116" name="Picture 11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6"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52324E24" w14:textId="77777777" w:rsidR="00337FBC" w:rsidRPr="004C5652" w:rsidRDefault="00337FBC" w:rsidP="00337FBC">
      <w:pPr>
        <w:keepNext/>
        <w:ind w:left="360"/>
        <w:rPr>
          <w:rFonts w:ascii="Arial" w:hAnsi="Arial" w:cs="Arial"/>
        </w:rPr>
      </w:pPr>
    </w:p>
    <w:p w14:paraId="6EEC9AD5" w14:textId="77777777" w:rsidR="00D406BA" w:rsidRPr="004C5652" w:rsidRDefault="00337FBC" w:rsidP="00CC37BF">
      <w:pPr>
        <w:rPr>
          <w:rFonts w:ascii="Arial" w:hAnsi="Arial" w:cs="Arial"/>
          <w:sz w:val="20"/>
          <w:szCs w:val="20"/>
        </w:rPr>
      </w:pPr>
      <w:bookmarkStart w:id="1803" w:name="_Toc165952074"/>
      <w:bookmarkStart w:id="1804" w:name="_Toc9530067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145</w:t>
      </w:r>
      <w:r w:rsidR="00C80347"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1803"/>
      <w:bookmarkEnd w:id="1804"/>
    </w:p>
    <w:p w14:paraId="05FCE2D4" w14:textId="77777777" w:rsidR="00337FBC" w:rsidRPr="004C5652" w:rsidRDefault="00337FBC" w:rsidP="00337FBC">
      <w:pPr>
        <w:rPr>
          <w:rFonts w:ascii="Arial" w:hAnsi="Arial" w:cs="Arial"/>
        </w:rPr>
      </w:pPr>
    </w:p>
    <w:p w14:paraId="5196A5D2" w14:textId="77777777" w:rsidR="00257B29" w:rsidRPr="004C5652" w:rsidRDefault="00630219" w:rsidP="00630219">
      <w:pPr>
        <w:ind w:left="360"/>
        <w:rPr>
          <w:rFonts w:ascii="Arial" w:hAnsi="Arial" w:cs="Arial"/>
        </w:rPr>
      </w:pPr>
      <w:r w:rsidRPr="004C5652">
        <w:rPr>
          <w:rFonts w:ascii="Arial" w:hAnsi="Arial" w:cs="Arial"/>
        </w:rPr>
        <w:t xml:space="preserve">The details of the structures for ASTrades, </w:t>
      </w:r>
      <w:r w:rsidR="00A427DA" w:rsidRPr="004C5652">
        <w:rPr>
          <w:rFonts w:ascii="Arial" w:hAnsi="Arial" w:cs="Arial"/>
        </w:rPr>
        <w:t>CapacityTrades,</w:t>
      </w:r>
      <w:r w:rsidRPr="004C5652">
        <w:rPr>
          <w:rFonts w:ascii="Arial" w:hAnsi="Arial" w:cs="Arial"/>
        </w:rPr>
        <w:t xml:space="preserve"> and EnergyTrades are described in sections 3.3.5, </w:t>
      </w:r>
      <w:r w:rsidR="00A427DA" w:rsidRPr="004C5652">
        <w:rPr>
          <w:rFonts w:ascii="Arial" w:hAnsi="Arial" w:cs="Arial"/>
        </w:rPr>
        <w:t>3.3.6,</w:t>
      </w:r>
      <w:r w:rsidRPr="004C5652">
        <w:rPr>
          <w:rFonts w:ascii="Arial" w:hAnsi="Arial" w:cs="Arial"/>
        </w:rPr>
        <w:t xml:space="preserve"> and 3.3.12, respectively</w:t>
      </w:r>
      <w:r w:rsidR="00A427DA" w:rsidRPr="004C5652">
        <w:rPr>
          <w:rFonts w:ascii="Arial" w:hAnsi="Arial" w:cs="Arial"/>
        </w:rPr>
        <w:t xml:space="preserve">.  </w:t>
      </w:r>
      <w:r w:rsidR="00AD1908" w:rsidRPr="004C5652">
        <w:rPr>
          <w:rFonts w:ascii="Arial" w:hAnsi="Arial" w:cs="Arial"/>
        </w:rPr>
        <w:t xml:space="preserve">The following is an XML of an unconfirmed </w:t>
      </w:r>
      <w:r w:rsidR="00A427DA" w:rsidRPr="004C5652">
        <w:rPr>
          <w:rFonts w:ascii="Arial" w:hAnsi="Arial" w:cs="Arial"/>
        </w:rPr>
        <w:t>trade’s</w:t>
      </w:r>
      <w:r w:rsidR="00AD1908" w:rsidRPr="004C5652">
        <w:rPr>
          <w:rFonts w:ascii="Arial" w:hAnsi="Arial" w:cs="Arial"/>
        </w:rPr>
        <w:t xml:space="preserve"> payload:</w:t>
      </w:r>
    </w:p>
    <w:p w14:paraId="1B645C15" w14:textId="77777777" w:rsidR="00AD1908" w:rsidRPr="00FA0A10" w:rsidRDefault="00AD1908" w:rsidP="00A41C19">
      <w:pPr>
        <w:rPr>
          <w:rFonts w:ascii="Arial" w:hAnsi="Arial" w:cs="Arial"/>
          <w:sz w:val="20"/>
          <w:szCs w:val="20"/>
        </w:rPr>
      </w:pPr>
    </w:p>
    <w:p w14:paraId="742D4F97" w14:textId="77777777" w:rsidR="00AD1908" w:rsidRPr="002A438F" w:rsidRDefault="00A41C19" w:rsidP="00AD1908">
      <w:pPr>
        <w:ind w:left="720"/>
        <w:rPr>
          <w:rFonts w:ascii="Arial" w:hAnsi="Arial" w:cs="Arial"/>
          <w:sz w:val="20"/>
          <w:szCs w:val="20"/>
        </w:rPr>
      </w:pPr>
      <w:r w:rsidRPr="002A438F">
        <w:rPr>
          <w:rFonts w:ascii="Arial" w:hAnsi="Arial" w:cs="Arial"/>
          <w:sz w:val="20"/>
          <w:szCs w:val="20"/>
        </w:rPr>
        <w:t>&lt;UnconfirmedTrades</w:t>
      </w:r>
      <w:r w:rsidR="00AD1908" w:rsidRPr="002A438F">
        <w:rPr>
          <w:rFonts w:ascii="Arial" w:hAnsi="Arial" w:cs="Arial"/>
          <w:sz w:val="20"/>
          <w:szCs w:val="20"/>
        </w:rPr>
        <w:t>&gt;</w:t>
      </w:r>
    </w:p>
    <w:p w14:paraId="09535C61" w14:textId="77777777" w:rsidR="00AD1908" w:rsidRPr="001B0FBA" w:rsidRDefault="00AD1908" w:rsidP="00AD1908">
      <w:pPr>
        <w:ind w:left="720"/>
        <w:rPr>
          <w:rFonts w:ascii="Arial" w:hAnsi="Arial" w:cs="Arial"/>
          <w:sz w:val="20"/>
          <w:szCs w:val="20"/>
        </w:rPr>
      </w:pPr>
      <w:r w:rsidRPr="001B0FBA">
        <w:rPr>
          <w:rFonts w:ascii="Arial" w:hAnsi="Arial" w:cs="Arial"/>
          <w:sz w:val="20"/>
          <w:szCs w:val="20"/>
        </w:rPr>
        <w:tab/>
        <w:t>&lt;ASTrade&gt;</w:t>
      </w:r>
    </w:p>
    <w:p w14:paraId="5E0BA6EA"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000F494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&lt;/ASTrade&gt;</w:t>
      </w:r>
    </w:p>
    <w:p w14:paraId="657A322E"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1BE3FA50"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00D758DF" w:rsidRPr="00FA0A10">
        <w:rPr>
          <w:rFonts w:ascii="Arial" w:hAnsi="Arial" w:cs="Arial"/>
          <w:sz w:val="20"/>
          <w:szCs w:val="20"/>
        </w:rPr>
        <w:t>.20080101</w:t>
      </w:r>
      <w:r w:rsidRPr="00FA0A10">
        <w:rPr>
          <w:rFonts w:ascii="Arial" w:hAnsi="Arial" w:cs="Arial"/>
          <w:sz w:val="20"/>
          <w:szCs w:val="20"/>
        </w:rPr>
        <w:t>.</w:t>
      </w:r>
      <w:r w:rsidR="00800872" w:rsidRPr="00FA0A10">
        <w:rPr>
          <w:rFonts w:ascii="Arial" w:hAnsi="Arial" w:cs="Arial"/>
          <w:sz w:val="20"/>
          <w:szCs w:val="20"/>
        </w:rPr>
        <w:t>CT.&lt;BuyerQSE&gt;.&lt;SellerQSE&gt;</w:t>
      </w:r>
      <w:r w:rsidRPr="00FA0A10">
        <w:rPr>
          <w:rFonts w:ascii="Arial" w:hAnsi="Arial" w:cs="Arial"/>
          <w:sz w:val="20"/>
          <w:szCs w:val="20"/>
        </w:rPr>
        <w:t>&lt;/mRID&gt;</w:t>
      </w:r>
    </w:p>
    <w:p w14:paraId="140689E2"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&lt;/CapacityTrade&gt;</w:t>
      </w:r>
    </w:p>
    <w:p w14:paraId="59E46D21"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B3B7683"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D758DF" w:rsidRPr="00FA0A10">
        <w:rPr>
          <w:rFonts w:ascii="Arial" w:hAnsi="Arial" w:cs="Arial"/>
          <w:sz w:val="20"/>
          <w:szCs w:val="20"/>
        </w:rPr>
        <w:t>ACME.20080101</w:t>
      </w:r>
      <w:r w:rsidRPr="00FA0A10">
        <w:rPr>
          <w:rFonts w:ascii="Arial" w:hAnsi="Arial" w:cs="Arial"/>
          <w:sz w:val="20"/>
          <w:szCs w:val="20"/>
        </w:rPr>
        <w:t>.</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33E4C2B"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ab/>
        <w:t>&lt;/EnergyTrade&gt;</w:t>
      </w:r>
    </w:p>
    <w:p w14:paraId="27FCD986" w14:textId="77777777" w:rsidR="00AD1908" w:rsidRPr="00FA0A10" w:rsidRDefault="00AD1908" w:rsidP="00AD1908">
      <w:pPr>
        <w:ind w:left="720"/>
        <w:rPr>
          <w:rFonts w:ascii="Arial" w:hAnsi="Arial" w:cs="Arial"/>
          <w:sz w:val="20"/>
          <w:szCs w:val="20"/>
        </w:rPr>
      </w:pPr>
      <w:r w:rsidRPr="00FA0A10">
        <w:rPr>
          <w:rFonts w:ascii="Arial" w:hAnsi="Arial" w:cs="Arial"/>
          <w:sz w:val="20"/>
          <w:szCs w:val="20"/>
        </w:rPr>
        <w:t>&lt;/UnconfirmedTrades&gt;</w:t>
      </w:r>
    </w:p>
    <w:p w14:paraId="2A31C398" w14:textId="77777777" w:rsidR="00630219" w:rsidRPr="004C5652" w:rsidRDefault="00630219" w:rsidP="00630219">
      <w:pPr>
        <w:ind w:left="360"/>
        <w:rPr>
          <w:rFonts w:ascii="Arial" w:hAnsi="Arial" w:cs="Arial"/>
        </w:rPr>
      </w:pPr>
    </w:p>
    <w:p w14:paraId="522976DC" w14:textId="77777777" w:rsidR="004F1924" w:rsidRPr="004C5652" w:rsidRDefault="005039C3" w:rsidP="004F1924">
      <w:pPr>
        <w:ind w:left="360"/>
        <w:rPr>
          <w:rFonts w:ascii="Arial" w:hAnsi="Arial" w:cs="Arial"/>
        </w:rPr>
      </w:pPr>
      <w:r w:rsidRPr="004C5652">
        <w:rPr>
          <w:rFonts w:ascii="Arial" w:hAnsi="Arial" w:cs="Arial"/>
        </w:rPr>
        <w:t>The mRID used in the message is the mRID for the trade that was submitted by the counterparty</w:t>
      </w:r>
      <w:r w:rsidR="00A427DA" w:rsidRPr="004C5652">
        <w:rPr>
          <w:rFonts w:ascii="Arial" w:hAnsi="Arial" w:cs="Arial"/>
        </w:rPr>
        <w:t xml:space="preserve">.  </w:t>
      </w:r>
      <w:r w:rsidR="00BB28C6" w:rsidRPr="004C5652">
        <w:rPr>
          <w:rFonts w:ascii="Arial" w:hAnsi="Arial" w:cs="Arial"/>
        </w:rPr>
        <w:t>Similarly</w:t>
      </w:r>
      <w:r w:rsidR="004F1924" w:rsidRPr="004C5652">
        <w:rPr>
          <w:rFonts w:ascii="Arial" w:hAnsi="Arial" w:cs="Arial"/>
        </w:rPr>
        <w:t xml:space="preserve"> to unconfirmed trades, the following figure describes the container for confirmed trades.</w:t>
      </w:r>
    </w:p>
    <w:p w14:paraId="1BC1AB31" w14:textId="77777777" w:rsidR="004F1924" w:rsidRPr="004C5652" w:rsidRDefault="004F1924" w:rsidP="00630219">
      <w:pPr>
        <w:ind w:left="360"/>
        <w:rPr>
          <w:rFonts w:ascii="Arial" w:hAnsi="Arial" w:cs="Arial"/>
        </w:rPr>
      </w:pPr>
    </w:p>
    <w:p w14:paraId="6FD14566" w14:textId="77777777" w:rsidR="00A819B9" w:rsidRPr="004C5652" w:rsidRDefault="009A2F00" w:rsidP="00630219">
      <w:pPr>
        <w:ind w:left="360"/>
        <w:rPr>
          <w:rFonts w:ascii="Arial" w:hAnsi="Arial" w:cs="Arial"/>
        </w:rPr>
      </w:pPr>
      <w:r>
        <w:rPr>
          <w:rFonts w:ascii="Arial" w:hAnsi="Arial" w:cs="Arial"/>
          <w:noProof/>
        </w:rPr>
        <w:lastRenderedPageBreak/>
        <w:drawing>
          <wp:inline distT="0" distB="0" distL="0" distR="0" wp14:anchorId="3A0D6198" wp14:editId="2E65C7CE">
            <wp:extent cx="3381375" cy="2200275"/>
            <wp:effectExtent l="0" t="0" r="9525" b="9525"/>
            <wp:docPr id="117" name="Picture 11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7"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4A6048A6" w14:textId="77777777" w:rsidR="004F1924" w:rsidRPr="004C5652" w:rsidRDefault="004F1924" w:rsidP="00630219">
      <w:pPr>
        <w:ind w:left="360"/>
        <w:rPr>
          <w:rFonts w:ascii="Arial" w:hAnsi="Arial" w:cs="Arial"/>
        </w:rPr>
      </w:pPr>
    </w:p>
    <w:p w14:paraId="6ACFE60A" w14:textId="77777777" w:rsidR="004F1924" w:rsidRPr="004C5652" w:rsidRDefault="004F1924" w:rsidP="00CC37BF">
      <w:pPr>
        <w:rPr>
          <w:rFonts w:ascii="Arial" w:hAnsi="Arial" w:cs="Arial"/>
          <w:sz w:val="20"/>
          <w:szCs w:val="20"/>
        </w:rPr>
      </w:pPr>
      <w:bookmarkStart w:id="1805" w:name="_Toc9530067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146</w:t>
      </w:r>
      <w:r w:rsidR="00C80347" w:rsidRPr="004C5652">
        <w:rPr>
          <w:rFonts w:ascii="Arial" w:hAnsi="Arial" w:cs="Arial"/>
          <w:sz w:val="20"/>
          <w:szCs w:val="20"/>
        </w:rPr>
        <w:fldChar w:fldCharType="end"/>
      </w:r>
      <w:r w:rsidRPr="004C5652">
        <w:rPr>
          <w:rFonts w:ascii="Arial" w:hAnsi="Arial" w:cs="Arial"/>
          <w:sz w:val="20"/>
          <w:szCs w:val="20"/>
        </w:rPr>
        <w:t xml:space="preserve"> - Confirmed Trades</w:t>
      </w:r>
      <w:bookmarkEnd w:id="1805"/>
    </w:p>
    <w:p w14:paraId="44B8F063" w14:textId="77777777" w:rsidR="00C27157" w:rsidRPr="004C5652" w:rsidRDefault="00C27157" w:rsidP="00CC37BF">
      <w:pPr>
        <w:rPr>
          <w:rFonts w:ascii="Arial" w:hAnsi="Arial" w:cs="Arial"/>
        </w:rPr>
      </w:pPr>
    </w:p>
    <w:p w14:paraId="05EAEF65" w14:textId="77777777" w:rsidR="00C27157" w:rsidRPr="004C5652" w:rsidRDefault="00C27157" w:rsidP="00C27157">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D0061C" w:rsidRPr="004C5652">
        <w:rPr>
          <w:rFonts w:ascii="Arial" w:hAnsi="Arial" w:cs="Arial"/>
          <w:sz w:val="24"/>
        </w:rPr>
        <w:t>Confirmed</w:t>
      </w:r>
      <w:r w:rsidRPr="004C5652">
        <w:rPr>
          <w:rFonts w:ascii="Arial" w:hAnsi="Arial" w:cs="Arial"/>
          <w:sz w:val="24"/>
        </w:rPr>
        <w:t xml:space="preserve"> trade notification:</w:t>
      </w:r>
    </w:p>
    <w:p w14:paraId="20EE989C" w14:textId="77777777" w:rsidR="00C27157" w:rsidRPr="004C5652" w:rsidRDefault="00C27157" w:rsidP="00C2715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0061C" w:rsidRPr="00FA0A10" w14:paraId="088FE4A2" w14:textId="77777777" w:rsidTr="00792C16">
        <w:tc>
          <w:tcPr>
            <w:tcW w:w="2418" w:type="dxa"/>
            <w:shd w:val="clear" w:color="auto" w:fill="C0C0C0"/>
          </w:tcPr>
          <w:p w14:paraId="7C6164DF"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F67B4CD" w14:textId="77777777" w:rsidR="00D0061C" w:rsidRPr="00995285" w:rsidRDefault="00D0061C"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D0061C" w:rsidRPr="00FA0A10" w14:paraId="33019B50" w14:textId="77777777" w:rsidTr="00792C16">
        <w:tc>
          <w:tcPr>
            <w:tcW w:w="2418" w:type="dxa"/>
          </w:tcPr>
          <w:p w14:paraId="1342CB42" w14:textId="77777777" w:rsidR="00D0061C" w:rsidRPr="002A438F" w:rsidRDefault="00D0061C" w:rsidP="00792C16">
            <w:pPr>
              <w:pStyle w:val="Normal2"/>
              <w:ind w:left="0"/>
              <w:jc w:val="center"/>
              <w:rPr>
                <w:rFonts w:ascii="Arial" w:hAnsi="Arial" w:cs="Arial"/>
              </w:rPr>
            </w:pPr>
            <w:r w:rsidRPr="00FA0A10">
              <w:rPr>
                <w:rFonts w:ascii="Arial" w:hAnsi="Arial" w:cs="Arial"/>
              </w:rPr>
              <w:t>Header/Verb</w:t>
            </w:r>
          </w:p>
        </w:tc>
        <w:tc>
          <w:tcPr>
            <w:tcW w:w="4365" w:type="dxa"/>
          </w:tcPr>
          <w:p w14:paraId="047C637E" w14:textId="77777777" w:rsidR="00D0061C" w:rsidRPr="001B0FBA" w:rsidRDefault="0032005D" w:rsidP="00792C16">
            <w:pPr>
              <w:pStyle w:val="Normal2"/>
              <w:ind w:left="0"/>
              <w:jc w:val="center"/>
              <w:rPr>
                <w:rFonts w:ascii="Arial" w:hAnsi="Arial" w:cs="Arial"/>
              </w:rPr>
            </w:pPr>
            <w:r w:rsidRPr="001B0FBA">
              <w:rPr>
                <w:rFonts w:ascii="Arial" w:hAnsi="Arial" w:cs="Arial"/>
              </w:rPr>
              <w:t>C</w:t>
            </w:r>
            <w:r w:rsidR="00D0061C" w:rsidRPr="001B0FBA">
              <w:rPr>
                <w:rFonts w:ascii="Arial" w:hAnsi="Arial" w:cs="Arial"/>
              </w:rPr>
              <w:t>reated</w:t>
            </w:r>
          </w:p>
        </w:tc>
      </w:tr>
      <w:tr w:rsidR="00D0061C" w:rsidRPr="00FA0A10" w14:paraId="3A71F19B" w14:textId="77777777" w:rsidTr="00792C16">
        <w:tc>
          <w:tcPr>
            <w:tcW w:w="2418" w:type="dxa"/>
          </w:tcPr>
          <w:p w14:paraId="5FB00AED" w14:textId="77777777" w:rsidR="00D0061C" w:rsidRPr="002A438F" w:rsidRDefault="00D0061C" w:rsidP="00792C16">
            <w:pPr>
              <w:pStyle w:val="Normal2"/>
              <w:ind w:left="0"/>
              <w:jc w:val="center"/>
              <w:rPr>
                <w:rFonts w:ascii="Arial" w:hAnsi="Arial" w:cs="Arial"/>
              </w:rPr>
            </w:pPr>
            <w:r w:rsidRPr="00FA0A10">
              <w:rPr>
                <w:rFonts w:ascii="Arial" w:hAnsi="Arial" w:cs="Arial"/>
              </w:rPr>
              <w:t>Header/Noun</w:t>
            </w:r>
          </w:p>
        </w:tc>
        <w:tc>
          <w:tcPr>
            <w:tcW w:w="4365" w:type="dxa"/>
          </w:tcPr>
          <w:p w14:paraId="7FA00F25" w14:textId="77777777" w:rsidR="00D0061C" w:rsidRPr="001B0FBA" w:rsidRDefault="00D0061C" w:rsidP="00792C16">
            <w:pPr>
              <w:pStyle w:val="Normal2"/>
              <w:ind w:left="0"/>
              <w:jc w:val="center"/>
              <w:rPr>
                <w:rFonts w:ascii="Arial" w:hAnsi="Arial" w:cs="Arial"/>
              </w:rPr>
            </w:pPr>
            <w:r w:rsidRPr="001B0FBA">
              <w:rPr>
                <w:rFonts w:ascii="Arial" w:hAnsi="Arial" w:cs="Arial"/>
              </w:rPr>
              <w:t>ConfirmedTrades</w:t>
            </w:r>
          </w:p>
        </w:tc>
      </w:tr>
      <w:tr w:rsidR="00D0061C" w:rsidRPr="00FA0A10" w14:paraId="57BF036E" w14:textId="77777777" w:rsidTr="00792C16">
        <w:tc>
          <w:tcPr>
            <w:tcW w:w="2418" w:type="dxa"/>
          </w:tcPr>
          <w:p w14:paraId="404EA831" w14:textId="77777777" w:rsidR="00D0061C" w:rsidRPr="002A438F" w:rsidRDefault="00D0061C" w:rsidP="00792C16">
            <w:pPr>
              <w:pStyle w:val="Normal2"/>
              <w:ind w:left="0"/>
              <w:jc w:val="center"/>
              <w:rPr>
                <w:rFonts w:ascii="Arial" w:hAnsi="Arial" w:cs="Arial"/>
              </w:rPr>
            </w:pPr>
            <w:r w:rsidRPr="00FA0A10">
              <w:rPr>
                <w:rFonts w:ascii="Arial" w:hAnsi="Arial" w:cs="Arial"/>
              </w:rPr>
              <w:t>Header/Source</w:t>
            </w:r>
          </w:p>
        </w:tc>
        <w:tc>
          <w:tcPr>
            <w:tcW w:w="4365" w:type="dxa"/>
          </w:tcPr>
          <w:p w14:paraId="24973452" w14:textId="77777777" w:rsidR="00D0061C" w:rsidRPr="001B0FBA" w:rsidRDefault="00D0061C" w:rsidP="00792C16">
            <w:pPr>
              <w:pStyle w:val="Normal2"/>
              <w:ind w:left="0"/>
              <w:jc w:val="center"/>
              <w:rPr>
                <w:rFonts w:ascii="Arial" w:hAnsi="Arial" w:cs="Arial"/>
              </w:rPr>
            </w:pPr>
            <w:r w:rsidRPr="001B0FBA">
              <w:rPr>
                <w:rFonts w:ascii="Arial" w:hAnsi="Arial" w:cs="Arial"/>
              </w:rPr>
              <w:t>ERCOT</w:t>
            </w:r>
          </w:p>
        </w:tc>
      </w:tr>
      <w:tr w:rsidR="00D0061C" w:rsidRPr="00FA0A10" w14:paraId="67DF9E63" w14:textId="77777777" w:rsidTr="00792C16">
        <w:tc>
          <w:tcPr>
            <w:tcW w:w="2418" w:type="dxa"/>
          </w:tcPr>
          <w:p w14:paraId="55F38467" w14:textId="77777777" w:rsidR="00D0061C" w:rsidRPr="002A438F" w:rsidRDefault="00D0061C" w:rsidP="00792C16">
            <w:pPr>
              <w:pStyle w:val="Normal2"/>
              <w:ind w:left="0"/>
              <w:jc w:val="center"/>
              <w:rPr>
                <w:rFonts w:ascii="Arial" w:hAnsi="Arial" w:cs="Arial"/>
              </w:rPr>
            </w:pPr>
            <w:r w:rsidRPr="00FA0A10">
              <w:rPr>
                <w:rFonts w:ascii="Arial" w:hAnsi="Arial" w:cs="Arial"/>
              </w:rPr>
              <w:t>Reply/ReplyCode</w:t>
            </w:r>
          </w:p>
        </w:tc>
        <w:tc>
          <w:tcPr>
            <w:tcW w:w="4365" w:type="dxa"/>
          </w:tcPr>
          <w:p w14:paraId="7A2B3D67" w14:textId="77777777" w:rsidR="00D0061C" w:rsidRPr="001B0FBA" w:rsidRDefault="00D0061C" w:rsidP="00792C16">
            <w:pPr>
              <w:pStyle w:val="Normal2"/>
              <w:ind w:left="0"/>
              <w:jc w:val="center"/>
              <w:rPr>
                <w:rFonts w:ascii="Arial" w:hAnsi="Arial" w:cs="Arial"/>
                <w:i/>
              </w:rPr>
            </w:pPr>
            <w:r w:rsidRPr="001B0FBA">
              <w:rPr>
                <w:rFonts w:ascii="Arial" w:hAnsi="Arial" w:cs="Arial"/>
                <w:i/>
              </w:rPr>
              <w:t>Reply code, success=OK, error=ERROR or FATAL</w:t>
            </w:r>
          </w:p>
        </w:tc>
      </w:tr>
      <w:tr w:rsidR="00D0061C" w:rsidRPr="00FA0A10" w14:paraId="49C88E51" w14:textId="77777777" w:rsidTr="00792C16">
        <w:tc>
          <w:tcPr>
            <w:tcW w:w="2418" w:type="dxa"/>
          </w:tcPr>
          <w:p w14:paraId="08CC337B" w14:textId="77777777" w:rsidR="00D0061C" w:rsidRPr="002A438F" w:rsidRDefault="00D0061C" w:rsidP="00792C16">
            <w:pPr>
              <w:pStyle w:val="Normal2"/>
              <w:ind w:left="0"/>
              <w:jc w:val="center"/>
              <w:rPr>
                <w:rFonts w:ascii="Arial" w:hAnsi="Arial" w:cs="Arial"/>
              </w:rPr>
            </w:pPr>
            <w:r w:rsidRPr="00FA0A10">
              <w:rPr>
                <w:rFonts w:ascii="Arial" w:hAnsi="Arial" w:cs="Arial"/>
              </w:rPr>
              <w:t>Reply/Error</w:t>
            </w:r>
          </w:p>
        </w:tc>
        <w:tc>
          <w:tcPr>
            <w:tcW w:w="4365" w:type="dxa"/>
          </w:tcPr>
          <w:p w14:paraId="1CDF9E4C" w14:textId="77777777" w:rsidR="00D0061C" w:rsidRPr="001B0FBA" w:rsidRDefault="00D0061C" w:rsidP="00792C16">
            <w:pPr>
              <w:pStyle w:val="Normal2"/>
              <w:ind w:left="0"/>
              <w:jc w:val="center"/>
              <w:rPr>
                <w:rFonts w:ascii="Arial" w:hAnsi="Arial" w:cs="Arial"/>
                <w:i/>
              </w:rPr>
            </w:pPr>
            <w:r w:rsidRPr="001B0FBA">
              <w:rPr>
                <w:rFonts w:ascii="Arial" w:hAnsi="Arial" w:cs="Arial"/>
                <w:i/>
              </w:rPr>
              <w:t>Error message, if error encountered</w:t>
            </w:r>
          </w:p>
        </w:tc>
      </w:tr>
      <w:tr w:rsidR="00D0061C" w:rsidRPr="00FA0A10" w14:paraId="0082EBAC" w14:textId="77777777" w:rsidTr="00792C16">
        <w:tc>
          <w:tcPr>
            <w:tcW w:w="2418" w:type="dxa"/>
          </w:tcPr>
          <w:p w14:paraId="2E08A8EC" w14:textId="77777777" w:rsidR="00D0061C" w:rsidRPr="002A438F" w:rsidRDefault="00D0061C" w:rsidP="00792C16">
            <w:pPr>
              <w:pStyle w:val="Normal2"/>
              <w:ind w:left="0"/>
              <w:jc w:val="center"/>
              <w:rPr>
                <w:rFonts w:ascii="Arial" w:hAnsi="Arial" w:cs="Arial"/>
              </w:rPr>
            </w:pPr>
            <w:r w:rsidRPr="00FA0A10">
              <w:rPr>
                <w:rFonts w:ascii="Arial" w:hAnsi="Arial" w:cs="Arial"/>
              </w:rPr>
              <w:t>Reply/Timestamp</w:t>
            </w:r>
          </w:p>
        </w:tc>
        <w:tc>
          <w:tcPr>
            <w:tcW w:w="4365" w:type="dxa"/>
          </w:tcPr>
          <w:p w14:paraId="1D452401" w14:textId="77777777" w:rsidR="00D0061C" w:rsidRPr="001B0FBA" w:rsidRDefault="00D0061C" w:rsidP="00792C16">
            <w:pPr>
              <w:pStyle w:val="Normal2"/>
              <w:keepNext/>
              <w:ind w:left="0"/>
              <w:jc w:val="center"/>
              <w:rPr>
                <w:rFonts w:ascii="Arial" w:hAnsi="Arial" w:cs="Arial"/>
              </w:rPr>
            </w:pPr>
            <w:r w:rsidRPr="001B0FBA">
              <w:rPr>
                <w:rFonts w:ascii="Arial" w:hAnsi="Arial" w:cs="Arial"/>
                <w:i/>
              </w:rPr>
              <w:t>Current System Timestamp</w:t>
            </w:r>
          </w:p>
        </w:tc>
      </w:tr>
      <w:tr w:rsidR="00D0061C" w:rsidRPr="00FA0A10" w14:paraId="5F1BCE62" w14:textId="77777777" w:rsidTr="00792C16">
        <w:tc>
          <w:tcPr>
            <w:tcW w:w="2418" w:type="dxa"/>
          </w:tcPr>
          <w:p w14:paraId="3997C687" w14:textId="77777777" w:rsidR="00D0061C" w:rsidRPr="002A438F" w:rsidRDefault="00D0061C" w:rsidP="00792C16">
            <w:pPr>
              <w:pStyle w:val="Normal2"/>
              <w:ind w:left="0"/>
              <w:jc w:val="center"/>
              <w:rPr>
                <w:rFonts w:ascii="Arial" w:hAnsi="Arial" w:cs="Arial"/>
              </w:rPr>
            </w:pPr>
            <w:r w:rsidRPr="00FA0A10">
              <w:rPr>
                <w:rFonts w:ascii="Arial" w:hAnsi="Arial" w:cs="Arial"/>
              </w:rPr>
              <w:t>Payload</w:t>
            </w:r>
          </w:p>
        </w:tc>
        <w:tc>
          <w:tcPr>
            <w:tcW w:w="4365" w:type="dxa"/>
          </w:tcPr>
          <w:p w14:paraId="0EA806DC" w14:textId="77777777" w:rsidR="00D0061C" w:rsidRPr="001B0FBA" w:rsidRDefault="00D0061C" w:rsidP="00792C16">
            <w:pPr>
              <w:pStyle w:val="Normal2"/>
              <w:keepNext/>
              <w:ind w:left="0"/>
              <w:jc w:val="center"/>
              <w:rPr>
                <w:rFonts w:ascii="Arial" w:hAnsi="Arial" w:cs="Arial"/>
              </w:rPr>
            </w:pPr>
            <w:r w:rsidRPr="001B0FBA">
              <w:rPr>
                <w:rFonts w:ascii="Arial" w:hAnsi="Arial" w:cs="Arial"/>
              </w:rPr>
              <w:t>ConfirmedTrades</w:t>
            </w:r>
          </w:p>
        </w:tc>
      </w:tr>
    </w:tbl>
    <w:p w14:paraId="48C962BD" w14:textId="77777777" w:rsidR="00D0061C" w:rsidRPr="004C5652" w:rsidRDefault="00D0061C" w:rsidP="00C27157">
      <w:pPr>
        <w:ind w:left="360"/>
        <w:rPr>
          <w:rFonts w:ascii="Arial" w:hAnsi="Arial" w:cs="Arial"/>
        </w:rPr>
      </w:pPr>
    </w:p>
    <w:p w14:paraId="70DDBE08" w14:textId="77777777" w:rsidR="00D0061C" w:rsidRPr="004C5652" w:rsidRDefault="00D0061C" w:rsidP="00C27157">
      <w:pPr>
        <w:ind w:left="360"/>
        <w:rPr>
          <w:rFonts w:ascii="Arial" w:hAnsi="Arial" w:cs="Arial"/>
        </w:rPr>
      </w:pPr>
    </w:p>
    <w:p w14:paraId="05D01CCA" w14:textId="77777777" w:rsidR="00D0061C" w:rsidRPr="004C5652" w:rsidRDefault="00D0061C" w:rsidP="00C27157">
      <w:pPr>
        <w:ind w:left="360"/>
        <w:rPr>
          <w:rFonts w:ascii="Arial" w:hAnsi="Arial" w:cs="Arial"/>
        </w:rPr>
      </w:pPr>
    </w:p>
    <w:p w14:paraId="1BED29CE" w14:textId="77777777" w:rsidR="004F1924" w:rsidRPr="004C5652" w:rsidRDefault="004F1924" w:rsidP="004F1924">
      <w:pPr>
        <w:ind w:left="360"/>
        <w:rPr>
          <w:rFonts w:ascii="Arial" w:hAnsi="Arial" w:cs="Arial"/>
        </w:rPr>
      </w:pPr>
      <w:r w:rsidRPr="004C5652">
        <w:rPr>
          <w:rFonts w:ascii="Arial" w:hAnsi="Arial" w:cs="Arial"/>
        </w:rPr>
        <w:t xml:space="preserve">The following is an XML of </w:t>
      </w:r>
      <w:r w:rsidR="00A427DA" w:rsidRPr="004C5652">
        <w:rPr>
          <w:rFonts w:ascii="Arial" w:hAnsi="Arial" w:cs="Arial"/>
        </w:rPr>
        <w:t>a</w:t>
      </w:r>
      <w:r w:rsidRPr="004C5652">
        <w:rPr>
          <w:rFonts w:ascii="Arial" w:hAnsi="Arial" w:cs="Arial"/>
        </w:rPr>
        <w:t xml:space="preserve"> confirmed </w:t>
      </w:r>
      <w:r w:rsidR="00BB28C6" w:rsidRPr="004C5652">
        <w:rPr>
          <w:rFonts w:ascii="Arial" w:hAnsi="Arial" w:cs="Arial"/>
        </w:rPr>
        <w:t>trade’s</w:t>
      </w:r>
      <w:r w:rsidRPr="004C5652">
        <w:rPr>
          <w:rFonts w:ascii="Arial" w:hAnsi="Arial" w:cs="Arial"/>
        </w:rPr>
        <w:t xml:space="preserve"> payload:</w:t>
      </w:r>
    </w:p>
    <w:p w14:paraId="7469950E" w14:textId="77777777" w:rsidR="004F1924" w:rsidRPr="00FA0A10" w:rsidRDefault="004F1924" w:rsidP="004F1924">
      <w:pPr>
        <w:rPr>
          <w:rFonts w:ascii="Arial" w:hAnsi="Arial" w:cs="Arial"/>
          <w:sz w:val="20"/>
          <w:szCs w:val="20"/>
        </w:rPr>
      </w:pPr>
    </w:p>
    <w:p w14:paraId="11883665" w14:textId="77777777" w:rsidR="004F1924" w:rsidRPr="002A438F" w:rsidRDefault="004F1924" w:rsidP="004F1924">
      <w:pPr>
        <w:ind w:left="720"/>
        <w:rPr>
          <w:rFonts w:ascii="Arial" w:hAnsi="Arial" w:cs="Arial"/>
          <w:sz w:val="20"/>
          <w:szCs w:val="20"/>
        </w:rPr>
      </w:pPr>
      <w:r w:rsidRPr="002A438F">
        <w:rPr>
          <w:rFonts w:ascii="Arial" w:hAnsi="Arial" w:cs="Arial"/>
          <w:sz w:val="20"/>
          <w:szCs w:val="20"/>
        </w:rPr>
        <w:t>&lt;ConfirmedTrades&gt;</w:t>
      </w:r>
    </w:p>
    <w:p w14:paraId="319B815B" w14:textId="77777777" w:rsidR="004F1924" w:rsidRPr="001B0FBA" w:rsidRDefault="004F1924" w:rsidP="004F1924">
      <w:pPr>
        <w:ind w:left="720"/>
        <w:rPr>
          <w:rFonts w:ascii="Arial" w:hAnsi="Arial" w:cs="Arial"/>
          <w:sz w:val="20"/>
          <w:szCs w:val="20"/>
        </w:rPr>
      </w:pPr>
      <w:r w:rsidRPr="001B0FBA">
        <w:rPr>
          <w:rFonts w:ascii="Arial" w:hAnsi="Arial" w:cs="Arial"/>
          <w:sz w:val="20"/>
          <w:szCs w:val="20"/>
        </w:rPr>
        <w:tab/>
        <w:t>&lt;ASTrade&gt;</w:t>
      </w:r>
    </w:p>
    <w:p w14:paraId="35BE5088"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AST.&lt;ASType&gt;.&lt;BuyerQSE&gt;.&lt;SellerQSE&gt;</w:t>
      </w:r>
      <w:r w:rsidRPr="00FA0A10">
        <w:rPr>
          <w:rFonts w:ascii="Arial" w:hAnsi="Arial" w:cs="Arial"/>
          <w:sz w:val="20"/>
          <w:szCs w:val="20"/>
        </w:rPr>
        <w:t>&lt;/mRID&gt;</w:t>
      </w:r>
    </w:p>
    <w:p w14:paraId="61244E64"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&lt;/ASTrade&gt;</w:t>
      </w:r>
    </w:p>
    <w:p w14:paraId="48E03C20"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5D6F83BF"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w:t>
      </w:r>
      <w:r w:rsidR="002C37DC" w:rsidRPr="00FA0A10">
        <w:rPr>
          <w:rFonts w:ascii="Arial" w:hAnsi="Arial" w:cs="Arial"/>
          <w:sz w:val="20"/>
          <w:szCs w:val="20"/>
        </w:rPr>
        <w:t>ACME</w:t>
      </w:r>
      <w:r w:rsidRPr="00FA0A10">
        <w:rPr>
          <w:rFonts w:ascii="Arial" w:hAnsi="Arial" w:cs="Arial"/>
          <w:sz w:val="20"/>
          <w:szCs w:val="20"/>
        </w:rPr>
        <w:t>.20080101.</w:t>
      </w:r>
      <w:r w:rsidR="00800872" w:rsidRPr="00FA0A10">
        <w:rPr>
          <w:rFonts w:ascii="Arial" w:hAnsi="Arial" w:cs="Arial"/>
          <w:sz w:val="20"/>
          <w:szCs w:val="20"/>
        </w:rPr>
        <w:t>CT.&lt;BuyerQSE&gt;.&lt;SellerQSE&gt;</w:t>
      </w:r>
      <w:r w:rsidRPr="00FA0A10">
        <w:rPr>
          <w:rFonts w:ascii="Arial" w:hAnsi="Arial" w:cs="Arial"/>
          <w:sz w:val="20"/>
          <w:szCs w:val="20"/>
        </w:rPr>
        <w:t>&lt;/mRID&gt;</w:t>
      </w:r>
    </w:p>
    <w:p w14:paraId="1A1E1459"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&lt;/CapacityTrade&gt;</w:t>
      </w:r>
    </w:p>
    <w:p w14:paraId="0EFF6BA2"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77D0DC65"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w:t>
      </w:r>
      <w:r w:rsidR="00800872" w:rsidRPr="00FA0A10">
        <w:rPr>
          <w:rFonts w:ascii="Arial" w:hAnsi="Arial" w:cs="Arial"/>
          <w:sz w:val="20"/>
          <w:szCs w:val="20"/>
        </w:rPr>
        <w:t>ET.&lt;SettlementPoint&gt;.&lt;BuyerQS</w:t>
      </w:r>
      <w:r w:rsidR="00285C87" w:rsidRPr="00FA0A10">
        <w:rPr>
          <w:rFonts w:ascii="Arial" w:hAnsi="Arial" w:cs="Arial"/>
          <w:sz w:val="20"/>
          <w:szCs w:val="20"/>
        </w:rPr>
        <w:t>E</w:t>
      </w:r>
      <w:r w:rsidR="00800872" w:rsidRPr="00FA0A10">
        <w:rPr>
          <w:rFonts w:ascii="Arial" w:hAnsi="Arial" w:cs="Arial"/>
          <w:sz w:val="20"/>
          <w:szCs w:val="20"/>
        </w:rPr>
        <w:t>&gt;.&lt;SellerQSE&gt;</w:t>
      </w:r>
      <w:r w:rsidRPr="00FA0A10">
        <w:rPr>
          <w:rFonts w:ascii="Arial" w:hAnsi="Arial" w:cs="Arial"/>
          <w:sz w:val="20"/>
          <w:szCs w:val="20"/>
        </w:rPr>
        <w:t>&lt;/mRID&gt;</w:t>
      </w:r>
    </w:p>
    <w:p w14:paraId="22A417E3"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tab/>
        <w:t>&lt;/EnergyTrade&gt;</w:t>
      </w:r>
    </w:p>
    <w:p w14:paraId="0C35296C" w14:textId="77777777" w:rsidR="004F1924" w:rsidRPr="00FA0A10" w:rsidRDefault="004F1924" w:rsidP="004F1924">
      <w:pPr>
        <w:ind w:left="720"/>
        <w:rPr>
          <w:rFonts w:ascii="Arial" w:hAnsi="Arial" w:cs="Arial"/>
          <w:sz w:val="20"/>
          <w:szCs w:val="20"/>
        </w:rPr>
      </w:pPr>
      <w:r w:rsidRPr="00FA0A10">
        <w:rPr>
          <w:rFonts w:ascii="Arial" w:hAnsi="Arial" w:cs="Arial"/>
          <w:sz w:val="20"/>
          <w:szCs w:val="20"/>
        </w:rPr>
        <w:lastRenderedPageBreak/>
        <w:t>&lt;/ConfirmedTrades&gt;</w:t>
      </w:r>
    </w:p>
    <w:p w14:paraId="6E82D26C" w14:textId="77777777" w:rsidR="00C62735" w:rsidRPr="004C5652" w:rsidRDefault="00C62735" w:rsidP="00C62735">
      <w:pPr>
        <w:ind w:left="360"/>
        <w:rPr>
          <w:rFonts w:ascii="Arial" w:hAnsi="Arial" w:cs="Arial"/>
        </w:rPr>
      </w:pPr>
      <w:r w:rsidRPr="004C5652">
        <w:rPr>
          <w:rFonts w:ascii="Arial" w:hAnsi="Arial" w:cs="Arial"/>
        </w:rPr>
        <w:t>Confirmed and Unconfirmed Trades – cancel update</w:t>
      </w:r>
    </w:p>
    <w:p w14:paraId="2BCF704C" w14:textId="77777777" w:rsidR="00C62735" w:rsidRPr="004C5652" w:rsidRDefault="00C62735" w:rsidP="00C62735">
      <w:pPr>
        <w:ind w:left="360"/>
        <w:rPr>
          <w:rFonts w:ascii="Arial" w:hAnsi="Arial" w:cs="Arial"/>
        </w:rPr>
      </w:pPr>
    </w:p>
    <w:p w14:paraId="5013DF36" w14:textId="77777777" w:rsidR="00C62735" w:rsidRPr="004C5652" w:rsidRDefault="00C62735" w:rsidP="00C62735">
      <w:pPr>
        <w:ind w:left="360"/>
        <w:rPr>
          <w:rFonts w:ascii="Arial" w:hAnsi="Arial" w:cs="Arial"/>
        </w:rPr>
      </w:pPr>
      <w:r w:rsidRPr="004C5652">
        <w:rPr>
          <w:rFonts w:ascii="Arial" w:hAnsi="Arial" w:cs="Arial"/>
        </w:rPr>
        <w:t xml:space="preserve">A separate notification is issued to a QSE when a Confirmed/Unconfirmed trade is canceled by counter party. </w:t>
      </w:r>
    </w:p>
    <w:p w14:paraId="2566FF06" w14:textId="77777777" w:rsidR="00C62735" w:rsidRPr="004C5652" w:rsidRDefault="00C62735" w:rsidP="0032005D">
      <w:pPr>
        <w:pStyle w:val="Normal2"/>
        <w:ind w:left="360"/>
        <w:rPr>
          <w:rFonts w:ascii="Arial" w:hAnsi="Arial" w:cs="Arial"/>
          <w:sz w:val="24"/>
        </w:rPr>
      </w:pPr>
    </w:p>
    <w:p w14:paraId="7B524BF0" w14:textId="77777777" w:rsidR="0032005D" w:rsidRPr="004C5652" w:rsidRDefault="0032005D" w:rsidP="0032005D">
      <w:pPr>
        <w:pStyle w:val="Normal2"/>
        <w:ind w:left="360"/>
        <w:rPr>
          <w:rFonts w:ascii="Arial" w:hAnsi="Arial" w:cs="Arial"/>
          <w:sz w:val="24"/>
        </w:rPr>
      </w:pPr>
      <w:r w:rsidRPr="004C5652">
        <w:rPr>
          <w:rFonts w:ascii="Arial" w:hAnsi="Arial" w:cs="Arial"/>
          <w:sz w:val="24"/>
        </w:rPr>
        <w:t>The following response message structure will be used for cancelled Unconfirmed trade notification:</w:t>
      </w:r>
    </w:p>
    <w:p w14:paraId="1F383053"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3297DEE9" w14:textId="77777777" w:rsidTr="003F4DE7">
        <w:tc>
          <w:tcPr>
            <w:tcW w:w="2418" w:type="dxa"/>
            <w:shd w:val="clear" w:color="auto" w:fill="C0C0C0"/>
          </w:tcPr>
          <w:p w14:paraId="49A296A0"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D7953FC"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63F7BB34" w14:textId="77777777" w:rsidTr="003F4DE7">
        <w:tc>
          <w:tcPr>
            <w:tcW w:w="2418" w:type="dxa"/>
          </w:tcPr>
          <w:p w14:paraId="074F6DEF"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0D3922C6"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2005D" w:rsidRPr="001B0FBA">
              <w:rPr>
                <w:rFonts w:ascii="Arial" w:hAnsi="Arial" w:cs="Arial"/>
              </w:rPr>
              <w:t>anceled</w:t>
            </w:r>
          </w:p>
        </w:tc>
      </w:tr>
      <w:tr w:rsidR="0032005D" w:rsidRPr="00FA0A10" w14:paraId="52BC9F7F" w14:textId="77777777" w:rsidTr="003F4DE7">
        <w:tc>
          <w:tcPr>
            <w:tcW w:w="2418" w:type="dxa"/>
          </w:tcPr>
          <w:p w14:paraId="31D5995A"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6A68D4E7" w14:textId="77777777" w:rsidR="0032005D" w:rsidRPr="001B0FBA" w:rsidRDefault="0032005D" w:rsidP="003F4DE7">
            <w:pPr>
              <w:pStyle w:val="Normal2"/>
              <w:ind w:left="0"/>
              <w:jc w:val="center"/>
              <w:rPr>
                <w:rFonts w:ascii="Arial" w:hAnsi="Arial" w:cs="Arial"/>
              </w:rPr>
            </w:pPr>
            <w:r w:rsidRPr="001B0FBA">
              <w:rPr>
                <w:rFonts w:ascii="Arial" w:hAnsi="Arial" w:cs="Arial"/>
              </w:rPr>
              <w:t>UnconfirmedTrades</w:t>
            </w:r>
          </w:p>
        </w:tc>
      </w:tr>
      <w:tr w:rsidR="0032005D" w:rsidRPr="00FA0A10" w14:paraId="72A2A71B" w14:textId="77777777" w:rsidTr="003F4DE7">
        <w:tc>
          <w:tcPr>
            <w:tcW w:w="2418" w:type="dxa"/>
          </w:tcPr>
          <w:p w14:paraId="293FB576"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0C21400B"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1E3CC7DF" w14:textId="77777777" w:rsidTr="003F4DE7">
        <w:tc>
          <w:tcPr>
            <w:tcW w:w="2418" w:type="dxa"/>
          </w:tcPr>
          <w:p w14:paraId="64F1B117"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2723A9FB"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2303F12D" w14:textId="77777777" w:rsidTr="003F4DE7">
        <w:tc>
          <w:tcPr>
            <w:tcW w:w="2418" w:type="dxa"/>
          </w:tcPr>
          <w:p w14:paraId="1CCC66A5"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88A76FF"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54D97B48" w14:textId="77777777" w:rsidTr="003F4DE7">
        <w:tc>
          <w:tcPr>
            <w:tcW w:w="2418" w:type="dxa"/>
          </w:tcPr>
          <w:p w14:paraId="69480B5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0BE7C0BB"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354577B9" w14:textId="77777777" w:rsidTr="003F4DE7">
        <w:tc>
          <w:tcPr>
            <w:tcW w:w="2418" w:type="dxa"/>
          </w:tcPr>
          <w:p w14:paraId="365B5F96" w14:textId="77777777" w:rsidR="0032005D" w:rsidRPr="002A438F" w:rsidRDefault="0032005D" w:rsidP="003F4DE7">
            <w:pPr>
              <w:pStyle w:val="Normal2"/>
              <w:ind w:left="0"/>
              <w:jc w:val="center"/>
              <w:rPr>
                <w:rFonts w:ascii="Arial" w:hAnsi="Arial" w:cs="Arial"/>
              </w:rPr>
            </w:pPr>
            <w:r w:rsidRPr="00FA0A10">
              <w:rPr>
                <w:rFonts w:ascii="Arial" w:hAnsi="Arial" w:cs="Arial"/>
              </w:rPr>
              <w:t>Payload</w:t>
            </w:r>
          </w:p>
        </w:tc>
        <w:tc>
          <w:tcPr>
            <w:tcW w:w="4365" w:type="dxa"/>
          </w:tcPr>
          <w:p w14:paraId="6A6EBC94" w14:textId="77777777" w:rsidR="0032005D" w:rsidRPr="001B0FBA" w:rsidRDefault="0032005D" w:rsidP="003F4DE7">
            <w:pPr>
              <w:pStyle w:val="Normal2"/>
              <w:keepNext/>
              <w:ind w:left="0"/>
              <w:jc w:val="center"/>
              <w:rPr>
                <w:rFonts w:ascii="Arial" w:hAnsi="Arial" w:cs="Arial"/>
                <w:i/>
              </w:rPr>
            </w:pPr>
            <w:r w:rsidRPr="001B0FBA">
              <w:rPr>
                <w:rFonts w:ascii="Arial" w:hAnsi="Arial" w:cs="Arial"/>
              </w:rPr>
              <w:t>UnconfirmedTrades</w:t>
            </w:r>
          </w:p>
        </w:tc>
      </w:tr>
    </w:tbl>
    <w:p w14:paraId="450EB4A5" w14:textId="77777777" w:rsidR="0032005D" w:rsidRPr="004C5652" w:rsidRDefault="0032005D" w:rsidP="0032005D">
      <w:pPr>
        <w:ind w:left="360"/>
        <w:rPr>
          <w:rFonts w:ascii="Arial" w:hAnsi="Arial" w:cs="Arial"/>
        </w:rPr>
      </w:pPr>
    </w:p>
    <w:p w14:paraId="6034FFDF" w14:textId="77777777" w:rsidR="0032005D" w:rsidRPr="004C5652" w:rsidRDefault="0032005D" w:rsidP="0032005D">
      <w:pPr>
        <w:ind w:left="360"/>
        <w:rPr>
          <w:rFonts w:ascii="Arial" w:hAnsi="Arial" w:cs="Arial"/>
        </w:rPr>
      </w:pPr>
      <w:r w:rsidRPr="004C5652">
        <w:rPr>
          <w:rFonts w:ascii="Arial" w:hAnsi="Arial" w:cs="Arial"/>
        </w:rPr>
        <w:t>The following structure is used for conveying unconfirmed trades:</w:t>
      </w:r>
    </w:p>
    <w:p w14:paraId="6C48F75C" w14:textId="77777777" w:rsidR="0032005D" w:rsidRPr="004C5652" w:rsidRDefault="0032005D" w:rsidP="0032005D">
      <w:pPr>
        <w:rPr>
          <w:rFonts w:ascii="Arial" w:hAnsi="Arial" w:cs="Arial"/>
        </w:rPr>
      </w:pPr>
    </w:p>
    <w:p w14:paraId="46466D19" w14:textId="77777777" w:rsidR="0032005D" w:rsidRPr="004C5652" w:rsidRDefault="009A2F00" w:rsidP="0032005D">
      <w:pPr>
        <w:rPr>
          <w:rFonts w:ascii="Arial" w:hAnsi="Arial" w:cs="Arial"/>
        </w:rPr>
      </w:pPr>
      <w:r>
        <w:rPr>
          <w:rFonts w:ascii="Arial" w:hAnsi="Arial" w:cs="Arial"/>
          <w:noProof/>
        </w:rPr>
        <w:drawing>
          <wp:inline distT="0" distB="0" distL="0" distR="0" wp14:anchorId="11AEFD89" wp14:editId="01412021">
            <wp:extent cx="3476625" cy="2200275"/>
            <wp:effectExtent l="0" t="0" r="9525" b="9525"/>
            <wp:docPr id="118" name="Picture 11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8" descr="tpo"/>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3476625" cy="2200275"/>
                    </a:xfrm>
                    <a:prstGeom prst="rect">
                      <a:avLst/>
                    </a:prstGeom>
                    <a:noFill/>
                    <a:ln>
                      <a:noFill/>
                    </a:ln>
                  </pic:spPr>
                </pic:pic>
              </a:graphicData>
            </a:graphic>
          </wp:inline>
        </w:drawing>
      </w:r>
    </w:p>
    <w:p w14:paraId="16D4287C" w14:textId="77777777" w:rsidR="0032005D" w:rsidRPr="004C5652" w:rsidRDefault="0032005D" w:rsidP="0032005D">
      <w:pPr>
        <w:keepNext/>
        <w:ind w:left="360"/>
        <w:rPr>
          <w:rFonts w:ascii="Arial" w:hAnsi="Arial" w:cs="Arial"/>
        </w:rPr>
      </w:pPr>
    </w:p>
    <w:p w14:paraId="6421CCB3" w14:textId="77777777" w:rsidR="0032005D" w:rsidRPr="004C5652" w:rsidRDefault="0032005D" w:rsidP="0032005D">
      <w:pPr>
        <w:rPr>
          <w:rFonts w:ascii="Arial" w:hAnsi="Arial" w:cs="Arial"/>
          <w:sz w:val="20"/>
          <w:szCs w:val="20"/>
        </w:rPr>
      </w:pPr>
      <w:bookmarkStart w:id="1806" w:name="_Toc9530067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147</w:t>
      </w:r>
      <w:r w:rsidRPr="004C5652">
        <w:rPr>
          <w:rFonts w:ascii="Arial" w:hAnsi="Arial" w:cs="Arial"/>
          <w:sz w:val="20"/>
          <w:szCs w:val="20"/>
        </w:rPr>
        <w:fldChar w:fldCharType="end"/>
      </w:r>
      <w:r w:rsidRPr="004C5652">
        <w:rPr>
          <w:rFonts w:ascii="Arial" w:hAnsi="Arial" w:cs="Arial"/>
          <w:sz w:val="20"/>
          <w:szCs w:val="20"/>
        </w:rPr>
        <w:t xml:space="preserve"> - UnconfirmedTrades Container</w:t>
      </w:r>
      <w:bookmarkEnd w:id="1806"/>
    </w:p>
    <w:p w14:paraId="7FB6DCF2" w14:textId="77777777" w:rsidR="0032005D" w:rsidRPr="004C5652" w:rsidRDefault="0032005D" w:rsidP="0032005D">
      <w:pPr>
        <w:rPr>
          <w:rFonts w:ascii="Arial" w:hAnsi="Arial" w:cs="Arial"/>
        </w:rPr>
      </w:pPr>
    </w:p>
    <w:p w14:paraId="25471BAA" w14:textId="77777777" w:rsidR="0032005D" w:rsidRPr="004C5652" w:rsidRDefault="0032005D" w:rsidP="0032005D">
      <w:pPr>
        <w:ind w:left="360"/>
        <w:rPr>
          <w:rFonts w:ascii="Arial" w:hAnsi="Arial" w:cs="Arial"/>
        </w:rPr>
      </w:pPr>
      <w:r w:rsidRPr="004C5652">
        <w:rPr>
          <w:rFonts w:ascii="Arial" w:hAnsi="Arial" w:cs="Arial"/>
        </w:rPr>
        <w:t>The details of the structures for ASTrades, CapacityTrades, and EnergyTrades are described in sections 3.3.5, 3.3.6, and 3.3.12, respectively.  The following is an XML of an unconfirmed trade’s payload:</w:t>
      </w:r>
    </w:p>
    <w:p w14:paraId="33FD0407" w14:textId="77777777" w:rsidR="0032005D" w:rsidRPr="00FA0A10" w:rsidRDefault="0032005D" w:rsidP="0032005D">
      <w:pPr>
        <w:rPr>
          <w:rFonts w:ascii="Arial" w:hAnsi="Arial" w:cs="Arial"/>
          <w:sz w:val="20"/>
          <w:szCs w:val="20"/>
        </w:rPr>
      </w:pPr>
    </w:p>
    <w:p w14:paraId="0C904E06"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&lt;UnconfirmedTrades&gt;</w:t>
      </w:r>
    </w:p>
    <w:p w14:paraId="170DE89D"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lastRenderedPageBreak/>
        <w:tab/>
        <w:t>&lt;ASTrade&gt;</w:t>
      </w:r>
    </w:p>
    <w:p w14:paraId="0BA19DDD"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&lt;mRID&gt;ACME.20080101.AST.&lt;ASType&gt;.&lt;BuyerQSE&gt;.&lt;SellerQSE&gt;&lt;/mRID&gt;</w:t>
      </w:r>
    </w:p>
    <w:p w14:paraId="5231DE0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5E20B6D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28127A2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67E5A25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6F916121"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37482F6B"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674FDC3C"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7DC0C4C2"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&lt;/UnconfirmedTrades&gt;</w:t>
      </w:r>
    </w:p>
    <w:p w14:paraId="674933F2" w14:textId="77777777" w:rsidR="0032005D" w:rsidRPr="004C5652" w:rsidRDefault="0032005D" w:rsidP="0032005D">
      <w:pPr>
        <w:ind w:left="360"/>
        <w:rPr>
          <w:rFonts w:ascii="Arial" w:hAnsi="Arial" w:cs="Arial"/>
        </w:rPr>
      </w:pPr>
    </w:p>
    <w:p w14:paraId="7E5AB349" w14:textId="77777777" w:rsidR="0032005D" w:rsidRPr="004C5652" w:rsidRDefault="0032005D" w:rsidP="0032005D">
      <w:pPr>
        <w:ind w:left="360"/>
        <w:rPr>
          <w:rFonts w:ascii="Arial" w:hAnsi="Arial" w:cs="Arial"/>
        </w:rPr>
      </w:pPr>
      <w:r w:rsidRPr="004C5652">
        <w:rPr>
          <w:rFonts w:ascii="Arial" w:hAnsi="Arial" w:cs="Arial"/>
        </w:rPr>
        <w:t>The mRID used in the message is the mRID for the trade that was submitted by the counterparty.  Similarly to unconfirmed trades, the following figure describes the container for confirmed trades.</w:t>
      </w:r>
    </w:p>
    <w:p w14:paraId="789CF8B1" w14:textId="77777777" w:rsidR="0032005D" w:rsidRPr="004C5652" w:rsidRDefault="0032005D" w:rsidP="0032005D">
      <w:pPr>
        <w:ind w:left="360"/>
        <w:rPr>
          <w:rFonts w:ascii="Arial" w:hAnsi="Arial" w:cs="Arial"/>
        </w:rPr>
      </w:pPr>
    </w:p>
    <w:p w14:paraId="38FDA433" w14:textId="77777777" w:rsidR="0032005D" w:rsidRPr="004C5652" w:rsidRDefault="009A2F00" w:rsidP="0032005D">
      <w:pPr>
        <w:ind w:left="360"/>
        <w:rPr>
          <w:rFonts w:ascii="Arial" w:hAnsi="Arial" w:cs="Arial"/>
        </w:rPr>
      </w:pPr>
      <w:r>
        <w:rPr>
          <w:rFonts w:ascii="Arial" w:hAnsi="Arial" w:cs="Arial"/>
          <w:noProof/>
        </w:rPr>
        <w:drawing>
          <wp:inline distT="0" distB="0" distL="0" distR="0" wp14:anchorId="3A7A3DAC" wp14:editId="7E9CC55A">
            <wp:extent cx="3381375" cy="2200275"/>
            <wp:effectExtent l="0" t="0" r="9525" b="9525"/>
            <wp:docPr id="119" name="Picture 11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9" descr="tpo"/>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759102C7" w14:textId="77777777" w:rsidR="0032005D" w:rsidRPr="004C5652" w:rsidRDefault="0032005D" w:rsidP="0032005D">
      <w:pPr>
        <w:ind w:left="360"/>
        <w:rPr>
          <w:rFonts w:ascii="Arial" w:hAnsi="Arial" w:cs="Arial"/>
        </w:rPr>
      </w:pPr>
    </w:p>
    <w:p w14:paraId="57248CB8" w14:textId="77777777" w:rsidR="0032005D" w:rsidRPr="004C5652" w:rsidRDefault="0032005D" w:rsidP="0032005D">
      <w:pPr>
        <w:rPr>
          <w:rFonts w:ascii="Arial" w:hAnsi="Arial" w:cs="Arial"/>
          <w:sz w:val="20"/>
          <w:szCs w:val="20"/>
        </w:rPr>
      </w:pPr>
      <w:bookmarkStart w:id="1807" w:name="_Toc9530067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148</w:t>
      </w:r>
      <w:r w:rsidRPr="004C5652">
        <w:rPr>
          <w:rFonts w:ascii="Arial" w:hAnsi="Arial" w:cs="Arial"/>
          <w:sz w:val="20"/>
          <w:szCs w:val="20"/>
        </w:rPr>
        <w:fldChar w:fldCharType="end"/>
      </w:r>
      <w:r w:rsidRPr="004C5652">
        <w:rPr>
          <w:rFonts w:ascii="Arial" w:hAnsi="Arial" w:cs="Arial"/>
          <w:sz w:val="20"/>
          <w:szCs w:val="20"/>
        </w:rPr>
        <w:t xml:space="preserve"> - Confirmed Trades</w:t>
      </w:r>
      <w:r w:rsidR="003F75B8" w:rsidRPr="004C5652">
        <w:rPr>
          <w:rFonts w:ascii="Arial" w:hAnsi="Arial" w:cs="Arial"/>
          <w:sz w:val="20"/>
          <w:szCs w:val="20"/>
        </w:rPr>
        <w:t xml:space="preserve"> (canceled)</w:t>
      </w:r>
      <w:bookmarkEnd w:id="1807"/>
    </w:p>
    <w:p w14:paraId="30375592" w14:textId="77777777" w:rsidR="0032005D" w:rsidRPr="004C5652" w:rsidRDefault="0032005D" w:rsidP="0032005D">
      <w:pPr>
        <w:rPr>
          <w:rFonts w:ascii="Arial" w:hAnsi="Arial" w:cs="Arial"/>
        </w:rPr>
      </w:pPr>
    </w:p>
    <w:p w14:paraId="55DA9D00" w14:textId="77777777" w:rsidR="0032005D" w:rsidRPr="004C5652" w:rsidRDefault="0032005D" w:rsidP="0032005D">
      <w:pPr>
        <w:pStyle w:val="Normal2"/>
        <w:ind w:left="360"/>
        <w:rPr>
          <w:rFonts w:ascii="Arial" w:hAnsi="Arial" w:cs="Arial"/>
          <w:sz w:val="24"/>
        </w:rPr>
      </w:pPr>
      <w:r w:rsidRPr="004C5652">
        <w:rPr>
          <w:rFonts w:ascii="Arial" w:hAnsi="Arial" w:cs="Arial"/>
          <w:sz w:val="24"/>
        </w:rPr>
        <w:t xml:space="preserve">The following response message structure will be used for Confirmed trade </w:t>
      </w:r>
      <w:r w:rsidR="003F75B8" w:rsidRPr="004C5652">
        <w:rPr>
          <w:rFonts w:ascii="Arial" w:hAnsi="Arial" w:cs="Arial"/>
          <w:sz w:val="24"/>
        </w:rPr>
        <w:t xml:space="preserve">cancel </w:t>
      </w:r>
      <w:r w:rsidRPr="004C5652">
        <w:rPr>
          <w:rFonts w:ascii="Arial" w:hAnsi="Arial" w:cs="Arial"/>
          <w:sz w:val="24"/>
        </w:rPr>
        <w:t>notification:</w:t>
      </w:r>
    </w:p>
    <w:p w14:paraId="3EC5F678" w14:textId="77777777" w:rsidR="0032005D" w:rsidRPr="004C5652" w:rsidRDefault="0032005D" w:rsidP="0032005D">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2005D" w:rsidRPr="00FA0A10" w14:paraId="1491B6ED" w14:textId="77777777" w:rsidTr="003F4DE7">
        <w:tc>
          <w:tcPr>
            <w:tcW w:w="2418" w:type="dxa"/>
            <w:shd w:val="clear" w:color="auto" w:fill="C0C0C0"/>
          </w:tcPr>
          <w:p w14:paraId="4B8D41E5"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25C20A" w14:textId="77777777" w:rsidR="0032005D" w:rsidRPr="00995285" w:rsidRDefault="0032005D" w:rsidP="003F4DE7">
            <w:pPr>
              <w:pStyle w:val="Normal2"/>
              <w:ind w:left="0"/>
              <w:jc w:val="center"/>
              <w:rPr>
                <w:rFonts w:ascii="Arial" w:hAnsi="Arial" w:cs="Arial"/>
                <w:highlight w:val="lightGray"/>
              </w:rPr>
            </w:pPr>
            <w:r w:rsidRPr="00995285">
              <w:rPr>
                <w:rFonts w:ascii="Arial" w:hAnsi="Arial" w:cs="Arial"/>
                <w:highlight w:val="lightGray"/>
              </w:rPr>
              <w:t>Value</w:t>
            </w:r>
          </w:p>
        </w:tc>
      </w:tr>
      <w:tr w:rsidR="0032005D" w:rsidRPr="00FA0A10" w14:paraId="3A6487B6" w14:textId="77777777" w:rsidTr="003F4DE7">
        <w:tc>
          <w:tcPr>
            <w:tcW w:w="2418" w:type="dxa"/>
          </w:tcPr>
          <w:p w14:paraId="35236BE7" w14:textId="77777777" w:rsidR="0032005D" w:rsidRPr="002A438F" w:rsidRDefault="0032005D" w:rsidP="003F4DE7">
            <w:pPr>
              <w:pStyle w:val="Normal2"/>
              <w:ind w:left="0"/>
              <w:jc w:val="center"/>
              <w:rPr>
                <w:rFonts w:ascii="Arial" w:hAnsi="Arial" w:cs="Arial"/>
              </w:rPr>
            </w:pPr>
            <w:r w:rsidRPr="00FA0A10">
              <w:rPr>
                <w:rFonts w:ascii="Arial" w:hAnsi="Arial" w:cs="Arial"/>
              </w:rPr>
              <w:t>Header/Verb</w:t>
            </w:r>
          </w:p>
        </w:tc>
        <w:tc>
          <w:tcPr>
            <w:tcW w:w="4365" w:type="dxa"/>
          </w:tcPr>
          <w:p w14:paraId="2AEF5389" w14:textId="77777777" w:rsidR="0032005D" w:rsidRPr="001B0FBA" w:rsidRDefault="007A6C99" w:rsidP="003F4DE7">
            <w:pPr>
              <w:pStyle w:val="Normal2"/>
              <w:ind w:left="0"/>
              <w:jc w:val="center"/>
              <w:rPr>
                <w:rFonts w:ascii="Arial" w:hAnsi="Arial" w:cs="Arial"/>
              </w:rPr>
            </w:pPr>
            <w:r w:rsidRPr="001B0FBA">
              <w:rPr>
                <w:rFonts w:ascii="Arial" w:hAnsi="Arial" w:cs="Arial"/>
              </w:rPr>
              <w:t>c</w:t>
            </w:r>
            <w:r w:rsidR="003F75B8" w:rsidRPr="001B0FBA">
              <w:rPr>
                <w:rFonts w:ascii="Arial" w:hAnsi="Arial" w:cs="Arial"/>
              </w:rPr>
              <w:t>anceled</w:t>
            </w:r>
          </w:p>
        </w:tc>
      </w:tr>
      <w:tr w:rsidR="0032005D" w:rsidRPr="00FA0A10" w14:paraId="45DE0437" w14:textId="77777777" w:rsidTr="003F4DE7">
        <w:tc>
          <w:tcPr>
            <w:tcW w:w="2418" w:type="dxa"/>
          </w:tcPr>
          <w:p w14:paraId="3DB71BE5" w14:textId="77777777" w:rsidR="0032005D" w:rsidRPr="002A438F" w:rsidRDefault="0032005D" w:rsidP="003F4DE7">
            <w:pPr>
              <w:pStyle w:val="Normal2"/>
              <w:ind w:left="0"/>
              <w:jc w:val="center"/>
              <w:rPr>
                <w:rFonts w:ascii="Arial" w:hAnsi="Arial" w:cs="Arial"/>
              </w:rPr>
            </w:pPr>
            <w:r w:rsidRPr="00FA0A10">
              <w:rPr>
                <w:rFonts w:ascii="Arial" w:hAnsi="Arial" w:cs="Arial"/>
              </w:rPr>
              <w:t>Header/Noun</w:t>
            </w:r>
          </w:p>
        </w:tc>
        <w:tc>
          <w:tcPr>
            <w:tcW w:w="4365" w:type="dxa"/>
          </w:tcPr>
          <w:p w14:paraId="34B604AC" w14:textId="77777777" w:rsidR="0032005D" w:rsidRPr="001B0FBA" w:rsidRDefault="0032005D" w:rsidP="003F4DE7">
            <w:pPr>
              <w:pStyle w:val="Normal2"/>
              <w:ind w:left="0"/>
              <w:jc w:val="center"/>
              <w:rPr>
                <w:rFonts w:ascii="Arial" w:hAnsi="Arial" w:cs="Arial"/>
              </w:rPr>
            </w:pPr>
            <w:r w:rsidRPr="001B0FBA">
              <w:rPr>
                <w:rFonts w:ascii="Arial" w:hAnsi="Arial" w:cs="Arial"/>
              </w:rPr>
              <w:t>ConfirmedTrades</w:t>
            </w:r>
          </w:p>
        </w:tc>
      </w:tr>
      <w:tr w:rsidR="0032005D" w:rsidRPr="00FA0A10" w14:paraId="12B61DC8" w14:textId="77777777" w:rsidTr="003F4DE7">
        <w:tc>
          <w:tcPr>
            <w:tcW w:w="2418" w:type="dxa"/>
          </w:tcPr>
          <w:p w14:paraId="715481A0" w14:textId="77777777" w:rsidR="0032005D" w:rsidRPr="002A438F" w:rsidRDefault="0032005D" w:rsidP="003F4DE7">
            <w:pPr>
              <w:pStyle w:val="Normal2"/>
              <w:ind w:left="0"/>
              <w:jc w:val="center"/>
              <w:rPr>
                <w:rFonts w:ascii="Arial" w:hAnsi="Arial" w:cs="Arial"/>
              </w:rPr>
            </w:pPr>
            <w:r w:rsidRPr="00FA0A10">
              <w:rPr>
                <w:rFonts w:ascii="Arial" w:hAnsi="Arial" w:cs="Arial"/>
              </w:rPr>
              <w:t>Header/Source</w:t>
            </w:r>
          </w:p>
        </w:tc>
        <w:tc>
          <w:tcPr>
            <w:tcW w:w="4365" w:type="dxa"/>
          </w:tcPr>
          <w:p w14:paraId="51FDDA8C" w14:textId="77777777" w:rsidR="0032005D" w:rsidRPr="001B0FBA" w:rsidRDefault="0032005D" w:rsidP="003F4DE7">
            <w:pPr>
              <w:pStyle w:val="Normal2"/>
              <w:ind w:left="0"/>
              <w:jc w:val="center"/>
              <w:rPr>
                <w:rFonts w:ascii="Arial" w:hAnsi="Arial" w:cs="Arial"/>
              </w:rPr>
            </w:pPr>
            <w:r w:rsidRPr="001B0FBA">
              <w:rPr>
                <w:rFonts w:ascii="Arial" w:hAnsi="Arial" w:cs="Arial"/>
              </w:rPr>
              <w:t>ERCOT</w:t>
            </w:r>
          </w:p>
        </w:tc>
      </w:tr>
      <w:tr w:rsidR="0032005D" w:rsidRPr="00FA0A10" w14:paraId="4A50B39F" w14:textId="77777777" w:rsidTr="003F4DE7">
        <w:tc>
          <w:tcPr>
            <w:tcW w:w="2418" w:type="dxa"/>
          </w:tcPr>
          <w:p w14:paraId="6FA12ADD" w14:textId="77777777" w:rsidR="0032005D" w:rsidRPr="002A438F" w:rsidRDefault="0032005D" w:rsidP="003F4DE7">
            <w:pPr>
              <w:pStyle w:val="Normal2"/>
              <w:ind w:left="0"/>
              <w:jc w:val="center"/>
              <w:rPr>
                <w:rFonts w:ascii="Arial" w:hAnsi="Arial" w:cs="Arial"/>
              </w:rPr>
            </w:pPr>
            <w:r w:rsidRPr="00FA0A10">
              <w:rPr>
                <w:rFonts w:ascii="Arial" w:hAnsi="Arial" w:cs="Arial"/>
              </w:rPr>
              <w:t>Reply/ReplyCode</w:t>
            </w:r>
          </w:p>
        </w:tc>
        <w:tc>
          <w:tcPr>
            <w:tcW w:w="4365" w:type="dxa"/>
          </w:tcPr>
          <w:p w14:paraId="14F65CBE" w14:textId="77777777" w:rsidR="0032005D" w:rsidRPr="001B0FBA" w:rsidRDefault="0032005D" w:rsidP="003F4DE7">
            <w:pPr>
              <w:pStyle w:val="Normal2"/>
              <w:ind w:left="0"/>
              <w:jc w:val="center"/>
              <w:rPr>
                <w:rFonts w:ascii="Arial" w:hAnsi="Arial" w:cs="Arial"/>
                <w:i/>
              </w:rPr>
            </w:pPr>
            <w:r w:rsidRPr="001B0FBA">
              <w:rPr>
                <w:rFonts w:ascii="Arial" w:hAnsi="Arial" w:cs="Arial"/>
                <w:i/>
              </w:rPr>
              <w:t>Reply code, success=OK, error=ERROR or FATAL</w:t>
            </w:r>
          </w:p>
        </w:tc>
      </w:tr>
      <w:tr w:rsidR="0032005D" w:rsidRPr="00FA0A10" w14:paraId="1C4D9F81" w14:textId="77777777" w:rsidTr="003F4DE7">
        <w:tc>
          <w:tcPr>
            <w:tcW w:w="2418" w:type="dxa"/>
          </w:tcPr>
          <w:p w14:paraId="1507C95C" w14:textId="77777777" w:rsidR="0032005D" w:rsidRPr="002A438F" w:rsidRDefault="0032005D" w:rsidP="003F4DE7">
            <w:pPr>
              <w:pStyle w:val="Normal2"/>
              <w:ind w:left="0"/>
              <w:jc w:val="center"/>
              <w:rPr>
                <w:rFonts w:ascii="Arial" w:hAnsi="Arial" w:cs="Arial"/>
              </w:rPr>
            </w:pPr>
            <w:r w:rsidRPr="00FA0A10">
              <w:rPr>
                <w:rFonts w:ascii="Arial" w:hAnsi="Arial" w:cs="Arial"/>
              </w:rPr>
              <w:t>Reply/Error</w:t>
            </w:r>
          </w:p>
        </w:tc>
        <w:tc>
          <w:tcPr>
            <w:tcW w:w="4365" w:type="dxa"/>
          </w:tcPr>
          <w:p w14:paraId="66C485CB" w14:textId="77777777" w:rsidR="0032005D" w:rsidRPr="001B0FBA" w:rsidRDefault="0032005D" w:rsidP="003F4DE7">
            <w:pPr>
              <w:pStyle w:val="Normal2"/>
              <w:ind w:left="0"/>
              <w:jc w:val="center"/>
              <w:rPr>
                <w:rFonts w:ascii="Arial" w:hAnsi="Arial" w:cs="Arial"/>
                <w:i/>
              </w:rPr>
            </w:pPr>
            <w:r w:rsidRPr="001B0FBA">
              <w:rPr>
                <w:rFonts w:ascii="Arial" w:hAnsi="Arial" w:cs="Arial"/>
                <w:i/>
              </w:rPr>
              <w:t>Error message, if error encountered</w:t>
            </w:r>
          </w:p>
        </w:tc>
      </w:tr>
      <w:tr w:rsidR="0032005D" w:rsidRPr="00FA0A10" w14:paraId="2F71A4A9" w14:textId="77777777" w:rsidTr="003F4DE7">
        <w:tc>
          <w:tcPr>
            <w:tcW w:w="2418" w:type="dxa"/>
          </w:tcPr>
          <w:p w14:paraId="68ECDAC6" w14:textId="77777777" w:rsidR="0032005D" w:rsidRPr="002A438F" w:rsidRDefault="0032005D" w:rsidP="003F4DE7">
            <w:pPr>
              <w:pStyle w:val="Normal2"/>
              <w:ind w:left="0"/>
              <w:jc w:val="center"/>
              <w:rPr>
                <w:rFonts w:ascii="Arial" w:hAnsi="Arial" w:cs="Arial"/>
              </w:rPr>
            </w:pPr>
            <w:r w:rsidRPr="00FA0A10">
              <w:rPr>
                <w:rFonts w:ascii="Arial" w:hAnsi="Arial" w:cs="Arial"/>
              </w:rPr>
              <w:t>Reply/Timestamp</w:t>
            </w:r>
          </w:p>
        </w:tc>
        <w:tc>
          <w:tcPr>
            <w:tcW w:w="4365" w:type="dxa"/>
          </w:tcPr>
          <w:p w14:paraId="6191BFA2" w14:textId="77777777" w:rsidR="0032005D" w:rsidRPr="001B0FBA" w:rsidRDefault="0032005D" w:rsidP="003F4DE7">
            <w:pPr>
              <w:pStyle w:val="Normal2"/>
              <w:keepNext/>
              <w:ind w:left="0"/>
              <w:jc w:val="center"/>
              <w:rPr>
                <w:rFonts w:ascii="Arial" w:hAnsi="Arial" w:cs="Arial"/>
              </w:rPr>
            </w:pPr>
            <w:r w:rsidRPr="001B0FBA">
              <w:rPr>
                <w:rFonts w:ascii="Arial" w:hAnsi="Arial" w:cs="Arial"/>
                <w:i/>
              </w:rPr>
              <w:t>Current System Timestamp</w:t>
            </w:r>
          </w:p>
        </w:tc>
      </w:tr>
      <w:tr w:rsidR="0032005D" w:rsidRPr="00FA0A10" w14:paraId="7453EF46" w14:textId="77777777" w:rsidTr="003F4DE7">
        <w:tc>
          <w:tcPr>
            <w:tcW w:w="2418" w:type="dxa"/>
          </w:tcPr>
          <w:p w14:paraId="35C6B612" w14:textId="77777777" w:rsidR="0032005D" w:rsidRPr="002A438F" w:rsidRDefault="0032005D" w:rsidP="003F4DE7">
            <w:pPr>
              <w:pStyle w:val="Normal2"/>
              <w:ind w:left="0"/>
              <w:jc w:val="center"/>
              <w:rPr>
                <w:rFonts w:ascii="Arial" w:hAnsi="Arial" w:cs="Arial"/>
              </w:rPr>
            </w:pPr>
            <w:r w:rsidRPr="00FA0A10">
              <w:rPr>
                <w:rFonts w:ascii="Arial" w:hAnsi="Arial" w:cs="Arial"/>
              </w:rPr>
              <w:lastRenderedPageBreak/>
              <w:t>Payload</w:t>
            </w:r>
          </w:p>
        </w:tc>
        <w:tc>
          <w:tcPr>
            <w:tcW w:w="4365" w:type="dxa"/>
          </w:tcPr>
          <w:p w14:paraId="23439FBE" w14:textId="77777777" w:rsidR="0032005D" w:rsidRPr="001B0FBA" w:rsidRDefault="0032005D" w:rsidP="003F4DE7">
            <w:pPr>
              <w:pStyle w:val="Normal2"/>
              <w:keepNext/>
              <w:ind w:left="0"/>
              <w:jc w:val="center"/>
              <w:rPr>
                <w:rFonts w:ascii="Arial" w:hAnsi="Arial" w:cs="Arial"/>
              </w:rPr>
            </w:pPr>
            <w:r w:rsidRPr="001B0FBA">
              <w:rPr>
                <w:rFonts w:ascii="Arial" w:hAnsi="Arial" w:cs="Arial"/>
              </w:rPr>
              <w:t>ConfirmedTrades</w:t>
            </w:r>
          </w:p>
        </w:tc>
      </w:tr>
    </w:tbl>
    <w:p w14:paraId="530F338F" w14:textId="77777777" w:rsidR="0032005D" w:rsidRPr="004C5652" w:rsidRDefault="0032005D" w:rsidP="0032005D">
      <w:pPr>
        <w:ind w:left="360"/>
        <w:rPr>
          <w:rFonts w:ascii="Arial" w:hAnsi="Arial" w:cs="Arial"/>
        </w:rPr>
      </w:pPr>
    </w:p>
    <w:p w14:paraId="0939DAC8" w14:textId="77777777" w:rsidR="0032005D" w:rsidRPr="004C5652" w:rsidRDefault="0032005D" w:rsidP="0032005D">
      <w:pPr>
        <w:ind w:left="360"/>
        <w:rPr>
          <w:rFonts w:ascii="Arial" w:hAnsi="Arial" w:cs="Arial"/>
        </w:rPr>
      </w:pPr>
    </w:p>
    <w:p w14:paraId="0B8AD85E" w14:textId="77777777" w:rsidR="0032005D" w:rsidRPr="004C5652" w:rsidRDefault="0032005D" w:rsidP="0032005D">
      <w:pPr>
        <w:ind w:left="360"/>
        <w:rPr>
          <w:rFonts w:ascii="Arial" w:hAnsi="Arial" w:cs="Arial"/>
        </w:rPr>
      </w:pPr>
    </w:p>
    <w:p w14:paraId="689B39FB" w14:textId="77777777" w:rsidR="0032005D" w:rsidRPr="004C5652" w:rsidRDefault="0032005D" w:rsidP="0032005D">
      <w:pPr>
        <w:ind w:left="360"/>
        <w:rPr>
          <w:rFonts w:ascii="Arial" w:hAnsi="Arial" w:cs="Arial"/>
        </w:rPr>
      </w:pPr>
      <w:r w:rsidRPr="004C5652">
        <w:rPr>
          <w:rFonts w:ascii="Arial" w:hAnsi="Arial" w:cs="Arial"/>
        </w:rPr>
        <w:t>The following is an XML of a confirmed trade’s payload:</w:t>
      </w:r>
    </w:p>
    <w:p w14:paraId="260C35FD" w14:textId="77777777" w:rsidR="0032005D" w:rsidRPr="00FA0A10" w:rsidRDefault="0032005D" w:rsidP="0032005D">
      <w:pPr>
        <w:rPr>
          <w:rFonts w:ascii="Arial" w:hAnsi="Arial" w:cs="Arial"/>
          <w:sz w:val="20"/>
          <w:szCs w:val="20"/>
        </w:rPr>
      </w:pPr>
    </w:p>
    <w:p w14:paraId="3D8002A7" w14:textId="77777777" w:rsidR="0032005D" w:rsidRPr="002A438F" w:rsidRDefault="0032005D" w:rsidP="0032005D">
      <w:pPr>
        <w:ind w:left="720"/>
        <w:rPr>
          <w:rFonts w:ascii="Arial" w:hAnsi="Arial" w:cs="Arial"/>
          <w:sz w:val="20"/>
          <w:szCs w:val="20"/>
        </w:rPr>
      </w:pPr>
      <w:r w:rsidRPr="002A438F">
        <w:rPr>
          <w:rFonts w:ascii="Arial" w:hAnsi="Arial" w:cs="Arial"/>
          <w:sz w:val="20"/>
          <w:szCs w:val="20"/>
        </w:rPr>
        <w:t>&lt;ConfirmedTrades&gt;</w:t>
      </w:r>
    </w:p>
    <w:p w14:paraId="72F28F0A" w14:textId="77777777" w:rsidR="0032005D" w:rsidRPr="001B0FBA" w:rsidRDefault="0032005D" w:rsidP="0032005D">
      <w:pPr>
        <w:ind w:left="720"/>
        <w:rPr>
          <w:rFonts w:ascii="Arial" w:hAnsi="Arial" w:cs="Arial"/>
          <w:sz w:val="20"/>
          <w:szCs w:val="20"/>
        </w:rPr>
      </w:pPr>
      <w:r w:rsidRPr="001B0FBA">
        <w:rPr>
          <w:rFonts w:ascii="Arial" w:hAnsi="Arial" w:cs="Arial"/>
          <w:sz w:val="20"/>
          <w:szCs w:val="20"/>
        </w:rPr>
        <w:tab/>
        <w:t>&lt;ASTrade&gt;</w:t>
      </w:r>
    </w:p>
    <w:p w14:paraId="5E6672AF"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&lt;mRID&gt;ACME.20080101.AST.&lt;ASType&gt;.&lt;BuyerQSE&gt;.&lt;SellerQSE&gt;&lt;/mRID&gt;</w:t>
      </w:r>
    </w:p>
    <w:p w14:paraId="1B4A8DC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&lt;/ASTrade&gt;</w:t>
      </w:r>
    </w:p>
    <w:p w14:paraId="162CC0F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4DF47344"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&lt;mRID&gt;ACME.20080101.CT.&lt;BuyerQSE&gt;.&lt;SellerQSE&gt;&lt;/mRID&gt;</w:t>
      </w:r>
    </w:p>
    <w:p w14:paraId="35F6CAE0"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&lt;/CapacityTrade&gt;</w:t>
      </w:r>
    </w:p>
    <w:p w14:paraId="57D1BEAD"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48CE1BE"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&lt;mRID&gt;ACME.20080101.ET.&lt;SettlementPoint&gt;.&lt;BuyerQSE&gt;.&lt;SellerQSE&gt;&lt;/mRID&gt;</w:t>
      </w:r>
    </w:p>
    <w:p w14:paraId="4BBD0945"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ab/>
        <w:t>&lt;/EnergyTrade&gt;</w:t>
      </w:r>
    </w:p>
    <w:p w14:paraId="2E196E57" w14:textId="77777777" w:rsidR="0032005D" w:rsidRPr="00FA0A10" w:rsidRDefault="0032005D" w:rsidP="0032005D">
      <w:pPr>
        <w:ind w:left="720"/>
        <w:rPr>
          <w:rFonts w:ascii="Arial" w:hAnsi="Arial" w:cs="Arial"/>
          <w:sz w:val="20"/>
          <w:szCs w:val="20"/>
        </w:rPr>
      </w:pPr>
      <w:r w:rsidRPr="00FA0A10">
        <w:rPr>
          <w:rFonts w:ascii="Arial" w:hAnsi="Arial" w:cs="Arial"/>
          <w:sz w:val="20"/>
          <w:szCs w:val="20"/>
        </w:rPr>
        <w:t>&lt;/ConfirmedTrades&gt;</w:t>
      </w:r>
    </w:p>
    <w:p w14:paraId="20AAC404" w14:textId="77777777" w:rsidR="00C646CA" w:rsidRPr="004C5652" w:rsidRDefault="00C646CA" w:rsidP="00630219">
      <w:pPr>
        <w:ind w:left="360"/>
        <w:rPr>
          <w:rFonts w:ascii="Arial" w:hAnsi="Arial" w:cs="Arial"/>
        </w:rPr>
      </w:pPr>
    </w:p>
    <w:p w14:paraId="522EA113" w14:textId="77777777" w:rsidR="0032005D" w:rsidRPr="004C5652" w:rsidRDefault="0032005D" w:rsidP="00630219">
      <w:pPr>
        <w:ind w:left="360"/>
        <w:rPr>
          <w:rFonts w:ascii="Arial" w:hAnsi="Arial" w:cs="Arial"/>
        </w:rPr>
      </w:pPr>
    </w:p>
    <w:p w14:paraId="61E624A6" w14:textId="77777777" w:rsidR="005039C3" w:rsidRPr="004C5652" w:rsidRDefault="005039C3" w:rsidP="00630219">
      <w:pPr>
        <w:ind w:left="360"/>
        <w:rPr>
          <w:rFonts w:ascii="Arial" w:hAnsi="Arial" w:cs="Arial"/>
        </w:rPr>
      </w:pPr>
    </w:p>
    <w:p w14:paraId="5518F0D6" w14:textId="77777777" w:rsidR="00257B29" w:rsidRPr="002A438F" w:rsidRDefault="00257B29" w:rsidP="007B668B">
      <w:pPr>
        <w:pStyle w:val="Heading3"/>
        <w:rPr>
          <w:rFonts w:cs="Arial"/>
          <w:b w:val="0"/>
        </w:rPr>
      </w:pPr>
      <w:bookmarkStart w:id="1808" w:name="_Toc165951927"/>
      <w:bookmarkStart w:id="1809" w:name="_Toc164750866"/>
      <w:bookmarkStart w:id="1810" w:name="_Toc95300468"/>
      <w:r w:rsidRPr="00FA0A10">
        <w:rPr>
          <w:rFonts w:cs="Arial"/>
          <w:b w:val="0"/>
        </w:rPr>
        <w:t xml:space="preserve">Energy </w:t>
      </w:r>
      <w:r w:rsidR="00AE28DA" w:rsidRPr="002A438F">
        <w:rPr>
          <w:rFonts w:cs="Arial"/>
          <w:b w:val="0"/>
        </w:rPr>
        <w:t xml:space="preserve">Offer </w:t>
      </w:r>
      <w:r w:rsidRPr="002A438F">
        <w:rPr>
          <w:rFonts w:cs="Arial"/>
          <w:b w:val="0"/>
        </w:rPr>
        <w:t>Awards</w:t>
      </w:r>
      <w:bookmarkEnd w:id="1808"/>
      <w:bookmarkEnd w:id="1809"/>
      <w:bookmarkEnd w:id="1810"/>
    </w:p>
    <w:p w14:paraId="38DC173C" w14:textId="77777777" w:rsidR="003044E6" w:rsidRPr="004C5652" w:rsidRDefault="00B453FE" w:rsidP="00B453FE">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 xml:space="preserve">Energy </w:t>
      </w:r>
      <w:r w:rsidR="00AE28DA" w:rsidRPr="004C5652">
        <w:rPr>
          <w:rFonts w:ascii="Arial" w:hAnsi="Arial" w:cs="Arial"/>
        </w:rPr>
        <w:t xml:space="preserve">Offer </w:t>
      </w:r>
      <w:r w:rsidRPr="004C5652">
        <w:rPr>
          <w:rFonts w:ascii="Arial" w:hAnsi="Arial" w:cs="Arial"/>
        </w:rPr>
        <w:t>Awards</w:t>
      </w:r>
      <w:r w:rsidR="00A427DA" w:rsidRPr="004C5652">
        <w:rPr>
          <w:rFonts w:ascii="Arial" w:hAnsi="Arial" w:cs="Arial"/>
        </w:rPr>
        <w:t xml:space="preserve">.  </w:t>
      </w:r>
    </w:p>
    <w:p w14:paraId="6E743C4D" w14:textId="77777777" w:rsidR="003044E6" w:rsidRPr="004C5652" w:rsidRDefault="003044E6" w:rsidP="00B453FE">
      <w:pPr>
        <w:ind w:left="360"/>
        <w:rPr>
          <w:rFonts w:ascii="Arial" w:hAnsi="Arial" w:cs="Arial"/>
        </w:rPr>
      </w:pPr>
    </w:p>
    <w:p w14:paraId="7C3A3833"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Offer Awards notification:</w:t>
      </w:r>
    </w:p>
    <w:p w14:paraId="608B01D3"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2F02FAEF" w14:textId="77777777" w:rsidTr="00792C16">
        <w:tc>
          <w:tcPr>
            <w:tcW w:w="2418" w:type="dxa"/>
            <w:shd w:val="clear" w:color="auto" w:fill="C0C0C0"/>
          </w:tcPr>
          <w:p w14:paraId="4FD1DAE3"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0C70B22"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51CDF3EB" w14:textId="77777777" w:rsidTr="00792C16">
        <w:tc>
          <w:tcPr>
            <w:tcW w:w="2418" w:type="dxa"/>
          </w:tcPr>
          <w:p w14:paraId="206165AA"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385DF22"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0212FA1D" w14:textId="77777777" w:rsidTr="00792C16">
        <w:tc>
          <w:tcPr>
            <w:tcW w:w="2418" w:type="dxa"/>
          </w:tcPr>
          <w:p w14:paraId="65134CAB"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0713535"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AwardedEnergyOffer</w:t>
            </w:r>
          </w:p>
        </w:tc>
      </w:tr>
      <w:tr w:rsidR="003044E6" w:rsidRPr="00FA0A10" w14:paraId="423C1E68" w14:textId="77777777" w:rsidTr="00792C16">
        <w:tc>
          <w:tcPr>
            <w:tcW w:w="2418" w:type="dxa"/>
          </w:tcPr>
          <w:p w14:paraId="2D11E56E"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229B7DF6"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530ABFC5" w14:textId="77777777" w:rsidTr="00792C16">
        <w:tc>
          <w:tcPr>
            <w:tcW w:w="2418" w:type="dxa"/>
          </w:tcPr>
          <w:p w14:paraId="17676608"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74C20A1C"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6B7439B6" w14:textId="77777777" w:rsidTr="00792C16">
        <w:tc>
          <w:tcPr>
            <w:tcW w:w="2418" w:type="dxa"/>
          </w:tcPr>
          <w:p w14:paraId="5E6BBC1C"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661C6C51"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33055B25" w14:textId="77777777" w:rsidTr="00792C16">
        <w:tc>
          <w:tcPr>
            <w:tcW w:w="2418" w:type="dxa"/>
          </w:tcPr>
          <w:p w14:paraId="64D6F699"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5BF329C"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6B8460D0" w14:textId="77777777" w:rsidTr="00792C16">
        <w:tc>
          <w:tcPr>
            <w:tcW w:w="2418" w:type="dxa"/>
          </w:tcPr>
          <w:p w14:paraId="6F86776D"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4A07A66"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AwardedEnergyOffer</w:t>
            </w:r>
          </w:p>
        </w:tc>
      </w:tr>
    </w:tbl>
    <w:p w14:paraId="5082E986" w14:textId="77777777" w:rsidR="003044E6" w:rsidRPr="004C5652" w:rsidRDefault="003044E6" w:rsidP="003044E6">
      <w:pPr>
        <w:ind w:left="360"/>
        <w:rPr>
          <w:rFonts w:ascii="Arial" w:hAnsi="Arial" w:cs="Arial"/>
        </w:rPr>
      </w:pPr>
    </w:p>
    <w:p w14:paraId="49458B20" w14:textId="77777777" w:rsidR="003044E6" w:rsidRPr="004C5652" w:rsidRDefault="003044E6" w:rsidP="00B453FE">
      <w:pPr>
        <w:ind w:left="360"/>
        <w:rPr>
          <w:rFonts w:ascii="Arial" w:hAnsi="Arial" w:cs="Arial"/>
        </w:rPr>
      </w:pPr>
    </w:p>
    <w:p w14:paraId="0BF7357A" w14:textId="77777777" w:rsidR="00257B29" w:rsidRPr="004C5652" w:rsidRDefault="005D7D6B" w:rsidP="00B453FE">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25CB3D8C" w14:textId="77777777" w:rsidR="005D7D6B" w:rsidRPr="004C5652" w:rsidRDefault="005D7D6B" w:rsidP="00B453FE">
      <w:pPr>
        <w:ind w:left="360"/>
        <w:rPr>
          <w:rFonts w:ascii="Arial" w:hAnsi="Arial" w:cs="Arial"/>
        </w:rPr>
      </w:pPr>
    </w:p>
    <w:p w14:paraId="0104EE7E" w14:textId="77777777" w:rsidR="00C84785" w:rsidRPr="004C5652" w:rsidRDefault="00C84785" w:rsidP="00337FBC">
      <w:pPr>
        <w:keepNext/>
        <w:ind w:left="720"/>
        <w:rPr>
          <w:rFonts w:ascii="Arial" w:hAnsi="Arial" w:cs="Arial"/>
        </w:rPr>
      </w:pPr>
    </w:p>
    <w:p w14:paraId="353E07F4" w14:textId="77777777" w:rsidR="00E20696" w:rsidRPr="004C5652" w:rsidRDefault="009A2F00" w:rsidP="00337FBC">
      <w:pPr>
        <w:keepNext/>
        <w:ind w:left="720"/>
        <w:rPr>
          <w:rFonts w:ascii="Arial" w:hAnsi="Arial" w:cs="Arial"/>
        </w:rPr>
      </w:pPr>
      <w:r>
        <w:rPr>
          <w:rFonts w:ascii="Arial" w:hAnsi="Arial" w:cs="Arial"/>
          <w:noProof/>
        </w:rPr>
        <w:drawing>
          <wp:inline distT="0" distB="0" distL="0" distR="0" wp14:anchorId="5F4BF924" wp14:editId="00A1C634">
            <wp:extent cx="4029075" cy="3571875"/>
            <wp:effectExtent l="0" t="0" r="9525" b="9525"/>
            <wp:docPr id="120" name="Picture 120" descr="EO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0" descr="EOO"/>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4029075" cy="3571875"/>
                    </a:xfrm>
                    <a:prstGeom prst="rect">
                      <a:avLst/>
                    </a:prstGeom>
                    <a:noFill/>
                    <a:ln>
                      <a:noFill/>
                    </a:ln>
                  </pic:spPr>
                </pic:pic>
              </a:graphicData>
            </a:graphic>
          </wp:inline>
        </w:drawing>
      </w:r>
    </w:p>
    <w:p w14:paraId="27C3ED9D" w14:textId="77777777" w:rsidR="00337FBC" w:rsidRPr="004C5652" w:rsidRDefault="00337FBC" w:rsidP="00337FBC">
      <w:pPr>
        <w:keepNext/>
        <w:ind w:left="720"/>
        <w:rPr>
          <w:rFonts w:ascii="Arial" w:hAnsi="Arial" w:cs="Arial"/>
        </w:rPr>
      </w:pPr>
    </w:p>
    <w:p w14:paraId="227F7A70" w14:textId="77777777" w:rsidR="00A819B9" w:rsidRPr="004C5652" w:rsidRDefault="00A819B9" w:rsidP="00337FBC">
      <w:pPr>
        <w:keepNext/>
        <w:ind w:left="720"/>
        <w:rPr>
          <w:rFonts w:ascii="Arial" w:hAnsi="Arial" w:cs="Arial"/>
        </w:rPr>
      </w:pPr>
    </w:p>
    <w:p w14:paraId="0F88E715" w14:textId="77777777" w:rsidR="00935101" w:rsidRPr="004C5652" w:rsidRDefault="00935101" w:rsidP="00935101">
      <w:pPr>
        <w:ind w:left="360"/>
        <w:rPr>
          <w:rFonts w:ascii="Arial" w:hAnsi="Arial" w:cs="Arial"/>
        </w:rPr>
      </w:pPr>
      <w:r w:rsidRPr="004C5652">
        <w:rPr>
          <w:rFonts w:ascii="Arial" w:hAnsi="Arial" w:cs="Arial"/>
        </w:rPr>
        <w:t>The table found in sections 4.3.5 describes each AwardedEnergyOffer elements.</w:t>
      </w:r>
    </w:p>
    <w:p w14:paraId="1215B7EF" w14:textId="77777777" w:rsidR="00935101" w:rsidRPr="004C5652" w:rsidRDefault="00935101" w:rsidP="00337FBC">
      <w:pPr>
        <w:keepNext/>
        <w:ind w:left="720"/>
        <w:rPr>
          <w:rFonts w:ascii="Arial" w:hAnsi="Arial" w:cs="Arial"/>
        </w:rPr>
      </w:pPr>
    </w:p>
    <w:p w14:paraId="663DF67E" w14:textId="77777777" w:rsidR="005D7D6B" w:rsidRPr="004C5652" w:rsidRDefault="00337FBC" w:rsidP="00CC37BF">
      <w:pPr>
        <w:rPr>
          <w:rFonts w:ascii="Arial" w:hAnsi="Arial" w:cs="Arial"/>
          <w:sz w:val="20"/>
          <w:szCs w:val="20"/>
        </w:rPr>
      </w:pPr>
      <w:bookmarkStart w:id="1811" w:name="_Toc165952075"/>
      <w:bookmarkStart w:id="1812" w:name="_Toc9530067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149</w:t>
      </w:r>
      <w:r w:rsidR="00C80347" w:rsidRPr="004C5652">
        <w:rPr>
          <w:rFonts w:ascii="Arial" w:hAnsi="Arial" w:cs="Arial"/>
          <w:sz w:val="20"/>
          <w:szCs w:val="20"/>
        </w:rPr>
        <w:fldChar w:fldCharType="end"/>
      </w:r>
      <w:r w:rsidRPr="004C5652">
        <w:rPr>
          <w:rFonts w:ascii="Arial" w:hAnsi="Arial" w:cs="Arial"/>
          <w:sz w:val="20"/>
          <w:szCs w:val="20"/>
        </w:rPr>
        <w:t xml:space="preserve"> - AwardedEnergyOffer Structure</w:t>
      </w:r>
      <w:bookmarkEnd w:id="1811"/>
      <w:bookmarkEnd w:id="1812"/>
    </w:p>
    <w:p w14:paraId="72263DD6" w14:textId="77777777" w:rsidR="00257B29" w:rsidRPr="004C5652" w:rsidRDefault="00257B29" w:rsidP="00257B29">
      <w:pPr>
        <w:rPr>
          <w:rFonts w:ascii="Arial" w:hAnsi="Arial" w:cs="Arial"/>
        </w:rPr>
      </w:pPr>
    </w:p>
    <w:p w14:paraId="401F3F37"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09C90038" w14:textId="77777777" w:rsidR="00C84785" w:rsidRPr="004C5652" w:rsidRDefault="00C84785" w:rsidP="00AD1908">
      <w:pPr>
        <w:tabs>
          <w:tab w:val="left" w:pos="360"/>
        </w:tabs>
        <w:ind w:left="360"/>
        <w:rPr>
          <w:rFonts w:ascii="Arial" w:hAnsi="Arial" w:cs="Arial"/>
        </w:rPr>
      </w:pPr>
    </w:p>
    <w:p w14:paraId="7F1A12A5" w14:textId="77777777" w:rsidR="007B668B" w:rsidRPr="002A438F"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&lt;ns0:AwardedEnergyOffer&gt;</w:t>
      </w:r>
    </w:p>
    <w:p w14:paraId="264A4DE3" w14:textId="77777777" w:rsidR="007B668B" w:rsidRPr="001B0FBA" w:rsidRDefault="007B668B" w:rsidP="007B668B">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&lt;ns0:qse&gt;LUMN&lt;/ns0:qse&gt;</w:t>
      </w:r>
    </w:p>
    <w:p w14:paraId="0B9AC061"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&lt;ns0:startTime&gt;2008-04-30T23:00:00-05:00&lt;/ns0:startTime&gt;</w:t>
      </w:r>
    </w:p>
    <w:p w14:paraId="4AD30495"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&lt;ns0:endTime&gt;2008-05-01T00:00:00-05:00&lt;/ns0:endTime&gt;</w:t>
      </w:r>
    </w:p>
    <w:p w14:paraId="1C639C93"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&lt;ns0:tradingDate&gt;2008-04-30&lt;/ns0:tradingDate&gt;</w:t>
      </w:r>
    </w:p>
    <w:p w14:paraId="347A8214" w14:textId="77777777" w:rsidR="007B2D71" w:rsidRPr="00FA0A10" w:rsidRDefault="007B2D71" w:rsidP="007B2D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&lt;ns0:marketType&gt;DAM&lt;/ns0: marketType &gt;</w:t>
      </w:r>
    </w:p>
    <w:p w14:paraId="5ADD0877" w14:textId="77777777" w:rsidR="007B668B" w:rsidRPr="00FA0A10" w:rsidRDefault="007B668B" w:rsidP="007B668B">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&lt;ns0:resource&gt;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&lt;/ns0:resource&gt;</w:t>
      </w:r>
    </w:p>
    <w:p w14:paraId="6C9A96D8" w14:textId="77777777" w:rsidR="00D712AE" w:rsidRPr="00FA0A10" w:rsidRDefault="007B668B" w:rsidP="00D712AE">
      <w:pPr>
        <w:ind w:firstLine="360"/>
        <w:rPr>
          <w:rFonts w:ascii="Arial" w:hAnsi="Arial" w:cs="Arial"/>
          <w:sz w:val="18"/>
          <w:szCs w:val="18"/>
        </w:rPr>
      </w:pPr>
      <w:r w:rsidRPr="00FA0A10">
        <w:rPr>
          <w:rFonts w:ascii="Arial" w:hAnsi="Arial" w:cs="Arial"/>
          <w:color w:val="000000"/>
          <w:sz w:val="20"/>
          <w:szCs w:val="20"/>
          <w:highlight w:val="white"/>
        </w:rPr>
        <w:tab/>
      </w:r>
      <w:r w:rsidR="00D712AE" w:rsidRPr="00FA0A10">
        <w:rPr>
          <w:rFonts w:ascii="Arial" w:hAnsi="Arial" w:cs="Arial"/>
          <w:sz w:val="18"/>
          <w:szCs w:val="18"/>
        </w:rPr>
        <w:tab/>
        <w:t>&lt;awardedMWh&gt;126.6&lt;/awardedMWh&gt;</w:t>
      </w:r>
    </w:p>
    <w:p w14:paraId="0199BF9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&lt;startType&gt;HOT&lt;/startType&gt;</w:t>
      </w:r>
    </w:p>
    <w:p w14:paraId="0258366A" w14:textId="77777777" w:rsidR="00D712AE" w:rsidRPr="00FA0A10" w:rsidRDefault="00D712AE" w:rsidP="00D712AE">
      <w:pPr>
        <w:ind w:firstLine="360"/>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&lt;combinedCycleName&gt;CC1&lt;/combinedCycleName&gt;</w:t>
      </w:r>
    </w:p>
    <w:p w14:paraId="0D2C2E38" w14:textId="77777777" w:rsidR="00AD1908" w:rsidRPr="00FA0A10" w:rsidRDefault="007B668B" w:rsidP="00D712AE">
      <w:pPr>
        <w:autoSpaceDE w:val="0"/>
        <w:autoSpaceDN w:val="0"/>
        <w:adjustRightInd w:val="0"/>
        <w:rPr>
          <w:rFonts w:ascii="Arial" w:hAnsi="Arial" w:cs="Arial"/>
          <w:color w:val="000000"/>
          <w:sz w:val="20"/>
          <w:szCs w:val="20"/>
        </w:rPr>
      </w:pPr>
      <w:r w:rsidRPr="00FA0A10">
        <w:rPr>
          <w:rFonts w:ascii="Arial" w:hAnsi="Arial" w:cs="Arial"/>
          <w:color w:val="000000"/>
          <w:sz w:val="20"/>
          <w:szCs w:val="20"/>
          <w:highlight w:val="white"/>
        </w:rPr>
        <w:tab/>
        <w:t>&lt;/ns0:AwardedEnergyOffer&gt;</w:t>
      </w:r>
    </w:p>
    <w:p w14:paraId="72F5D1AC" w14:textId="77777777" w:rsidR="00AD1908" w:rsidRPr="004C5652" w:rsidRDefault="00AD1908" w:rsidP="00AD1908">
      <w:pPr>
        <w:tabs>
          <w:tab w:val="left" w:pos="360"/>
        </w:tabs>
        <w:ind w:left="360"/>
        <w:rPr>
          <w:rFonts w:ascii="Arial" w:hAnsi="Arial" w:cs="Arial"/>
        </w:rPr>
      </w:pPr>
    </w:p>
    <w:p w14:paraId="5B79B54E" w14:textId="77777777" w:rsidR="00AE28DA" w:rsidRPr="001B0FBA" w:rsidRDefault="00E3340F" w:rsidP="007B668B">
      <w:pPr>
        <w:pStyle w:val="Heading3"/>
        <w:rPr>
          <w:rFonts w:cs="Arial"/>
          <w:b w:val="0"/>
        </w:rPr>
      </w:pPr>
      <w:bookmarkStart w:id="1813" w:name="_Toc165951928"/>
      <w:bookmarkStart w:id="1814" w:name="_Toc95300469"/>
      <w:r w:rsidRPr="00FA0A10">
        <w:rPr>
          <w:rFonts w:cs="Arial"/>
          <w:b w:val="0"/>
        </w:rPr>
        <w:t xml:space="preserve">DAM </w:t>
      </w:r>
      <w:bookmarkStart w:id="1815" w:name="_Toc164750867"/>
      <w:r w:rsidR="00AE28DA" w:rsidRPr="002A438F">
        <w:rPr>
          <w:rFonts w:cs="Arial"/>
          <w:b w:val="0"/>
        </w:rPr>
        <w:t>Energy</w:t>
      </w:r>
      <w:r w:rsidR="00BA744C" w:rsidRPr="002A438F">
        <w:rPr>
          <w:rFonts w:cs="Arial"/>
          <w:b w:val="0"/>
        </w:rPr>
        <w:t>-</w:t>
      </w:r>
      <w:r w:rsidR="00AE28DA" w:rsidRPr="001B0FBA">
        <w:rPr>
          <w:rFonts w:cs="Arial"/>
          <w:b w:val="0"/>
        </w:rPr>
        <w:t>Only Offer Awards</w:t>
      </w:r>
      <w:bookmarkEnd w:id="1813"/>
      <w:bookmarkEnd w:id="1814"/>
      <w:bookmarkEnd w:id="1815"/>
    </w:p>
    <w:p w14:paraId="672D61F3"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w:t>
      </w:r>
      <w:r w:rsidR="00BA744C" w:rsidRPr="004C5652">
        <w:rPr>
          <w:rFonts w:ascii="Arial" w:hAnsi="Arial" w:cs="Arial"/>
        </w:rPr>
        <w:t xml:space="preserve">-Only </w:t>
      </w:r>
      <w:r w:rsidRPr="004C5652">
        <w:rPr>
          <w:rFonts w:ascii="Arial" w:hAnsi="Arial" w:cs="Arial"/>
        </w:rPr>
        <w:t>Offer Awards</w:t>
      </w:r>
      <w:r w:rsidR="00A427DA" w:rsidRPr="004C5652">
        <w:rPr>
          <w:rFonts w:ascii="Arial" w:hAnsi="Arial" w:cs="Arial"/>
        </w:rPr>
        <w:t xml:space="preserve">.  </w:t>
      </w:r>
    </w:p>
    <w:p w14:paraId="5313A7B4" w14:textId="77777777" w:rsidR="003044E6" w:rsidRPr="004C5652" w:rsidRDefault="003044E6" w:rsidP="00AE28DA">
      <w:pPr>
        <w:ind w:left="360"/>
        <w:rPr>
          <w:rFonts w:ascii="Arial" w:hAnsi="Arial" w:cs="Arial"/>
        </w:rPr>
      </w:pPr>
    </w:p>
    <w:p w14:paraId="34158AF8"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Only Offer Awards notification:</w:t>
      </w:r>
    </w:p>
    <w:p w14:paraId="3981191F"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1F591E99" w14:textId="77777777" w:rsidTr="00792C16">
        <w:tc>
          <w:tcPr>
            <w:tcW w:w="2418" w:type="dxa"/>
            <w:shd w:val="clear" w:color="auto" w:fill="C0C0C0"/>
          </w:tcPr>
          <w:p w14:paraId="28AD899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24850D3A"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2A90922D" w14:textId="77777777" w:rsidTr="00792C16">
        <w:tc>
          <w:tcPr>
            <w:tcW w:w="2418" w:type="dxa"/>
          </w:tcPr>
          <w:p w14:paraId="38F793B9"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CEAE645"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48672D14" w14:textId="77777777" w:rsidTr="00792C16">
        <w:tc>
          <w:tcPr>
            <w:tcW w:w="2418" w:type="dxa"/>
          </w:tcPr>
          <w:p w14:paraId="0744892A"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6B4EC84D"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AwardedEnergyOnlyOffer</w:t>
            </w:r>
          </w:p>
        </w:tc>
      </w:tr>
      <w:tr w:rsidR="003044E6" w:rsidRPr="00FA0A10" w14:paraId="647C7A94" w14:textId="77777777" w:rsidTr="00792C16">
        <w:tc>
          <w:tcPr>
            <w:tcW w:w="2418" w:type="dxa"/>
          </w:tcPr>
          <w:p w14:paraId="393942E4"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64C7EA82"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EFB70C" w14:textId="77777777" w:rsidTr="00792C16">
        <w:tc>
          <w:tcPr>
            <w:tcW w:w="2418" w:type="dxa"/>
          </w:tcPr>
          <w:p w14:paraId="16777B8D"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00CB866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0AF5E4E" w14:textId="77777777" w:rsidTr="00792C16">
        <w:tc>
          <w:tcPr>
            <w:tcW w:w="2418" w:type="dxa"/>
          </w:tcPr>
          <w:p w14:paraId="794DFF7B"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404EF8E6"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0611D491" w14:textId="77777777" w:rsidTr="00792C16">
        <w:tc>
          <w:tcPr>
            <w:tcW w:w="2418" w:type="dxa"/>
          </w:tcPr>
          <w:p w14:paraId="52C1AC81"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6B03A65B"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08104C67" w14:textId="77777777" w:rsidTr="00792C16">
        <w:tc>
          <w:tcPr>
            <w:tcW w:w="2418" w:type="dxa"/>
          </w:tcPr>
          <w:p w14:paraId="75147A8A"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2DAE055B" w14:textId="77777777" w:rsidR="003044E6" w:rsidRPr="001B0FBA" w:rsidRDefault="003044E6" w:rsidP="00792C16">
            <w:pPr>
              <w:pStyle w:val="Normal2"/>
              <w:keepNext/>
              <w:ind w:left="0"/>
              <w:jc w:val="center"/>
              <w:rPr>
                <w:rFonts w:ascii="Arial" w:hAnsi="Arial" w:cs="Arial"/>
              </w:rPr>
            </w:pPr>
            <w:r w:rsidRPr="001B0FBA">
              <w:rPr>
                <w:rFonts w:ascii="Arial" w:hAnsi="Arial" w:cs="Arial"/>
              </w:rPr>
              <w:t>AwardedEnergyOnlyOffer</w:t>
            </w:r>
          </w:p>
        </w:tc>
      </w:tr>
    </w:tbl>
    <w:p w14:paraId="744FC4CF" w14:textId="77777777" w:rsidR="003044E6" w:rsidRPr="004C5652" w:rsidRDefault="003044E6" w:rsidP="003044E6">
      <w:pPr>
        <w:ind w:left="360"/>
        <w:rPr>
          <w:rFonts w:ascii="Arial" w:hAnsi="Arial" w:cs="Arial"/>
        </w:rPr>
      </w:pPr>
    </w:p>
    <w:p w14:paraId="333E3EA6" w14:textId="77777777" w:rsidR="003044E6" w:rsidRPr="004C5652" w:rsidRDefault="003044E6" w:rsidP="00AE28DA">
      <w:pPr>
        <w:ind w:left="360"/>
        <w:rPr>
          <w:rFonts w:ascii="Arial" w:hAnsi="Arial" w:cs="Arial"/>
        </w:rPr>
      </w:pPr>
    </w:p>
    <w:p w14:paraId="75F62D1C"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002D7DF7" w14:textId="77777777" w:rsidR="00AE28DA" w:rsidRPr="004C5652" w:rsidRDefault="00AE28DA" w:rsidP="00AE28DA">
      <w:pPr>
        <w:ind w:left="360"/>
        <w:rPr>
          <w:rFonts w:ascii="Arial" w:hAnsi="Arial" w:cs="Arial"/>
        </w:rPr>
      </w:pPr>
    </w:p>
    <w:p w14:paraId="6C462AB2" w14:textId="77777777" w:rsidR="00337FBC" w:rsidRPr="004C5652" w:rsidRDefault="00A819B9" w:rsidP="00337FBC">
      <w:pPr>
        <w:keepNext/>
        <w:ind w:left="720"/>
        <w:rPr>
          <w:rFonts w:ascii="Arial" w:hAnsi="Arial" w:cs="Arial"/>
        </w:rPr>
      </w:pPr>
      <w:r w:rsidRPr="004C5652">
        <w:rPr>
          <w:rFonts w:ascii="Arial" w:hAnsi="Arial" w:cs="Arial"/>
        </w:rPr>
        <w:br/>
      </w:r>
    </w:p>
    <w:p w14:paraId="5AE0D0D2" w14:textId="77777777" w:rsidR="00BA6B73" w:rsidRPr="004C5652" w:rsidRDefault="009A2F00" w:rsidP="00337FBC">
      <w:pPr>
        <w:keepNext/>
        <w:ind w:left="720"/>
        <w:rPr>
          <w:rFonts w:ascii="Arial" w:hAnsi="Arial" w:cs="Arial"/>
        </w:rPr>
      </w:pPr>
      <w:r>
        <w:rPr>
          <w:rFonts w:ascii="Arial" w:hAnsi="Arial" w:cs="Arial"/>
          <w:noProof/>
        </w:rPr>
        <w:drawing>
          <wp:inline distT="0" distB="0" distL="0" distR="0" wp14:anchorId="593D707C" wp14:editId="25113CB6">
            <wp:extent cx="3838575" cy="3476625"/>
            <wp:effectExtent l="0" t="0" r="9525" b="9525"/>
            <wp:docPr id="121" name="Picture 12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tpo"/>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3838575" cy="3476625"/>
                    </a:xfrm>
                    <a:prstGeom prst="rect">
                      <a:avLst/>
                    </a:prstGeom>
                    <a:noFill/>
                    <a:ln>
                      <a:noFill/>
                    </a:ln>
                  </pic:spPr>
                </pic:pic>
              </a:graphicData>
            </a:graphic>
          </wp:inline>
        </w:drawing>
      </w:r>
    </w:p>
    <w:p w14:paraId="7DB7EE90" w14:textId="77777777" w:rsidR="00A819B9" w:rsidRPr="004C5652" w:rsidRDefault="00A819B9" w:rsidP="00337FBC">
      <w:pPr>
        <w:keepNext/>
        <w:ind w:left="720"/>
        <w:rPr>
          <w:rFonts w:ascii="Arial" w:hAnsi="Arial" w:cs="Arial"/>
        </w:rPr>
      </w:pPr>
    </w:p>
    <w:p w14:paraId="14480832" w14:textId="77777777" w:rsidR="008E68F0" w:rsidRPr="004C5652" w:rsidRDefault="00337FBC" w:rsidP="00CC37BF">
      <w:pPr>
        <w:rPr>
          <w:rFonts w:ascii="Arial" w:hAnsi="Arial" w:cs="Arial"/>
          <w:sz w:val="20"/>
          <w:szCs w:val="20"/>
        </w:rPr>
      </w:pPr>
      <w:bookmarkStart w:id="1816" w:name="_Toc165952076"/>
      <w:bookmarkStart w:id="1817" w:name="_Toc95300677"/>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150</w:t>
      </w:r>
      <w:r w:rsidR="00C80347" w:rsidRPr="004C5652">
        <w:rPr>
          <w:rFonts w:ascii="Arial" w:hAnsi="Arial" w:cs="Arial"/>
          <w:sz w:val="20"/>
          <w:szCs w:val="20"/>
        </w:rPr>
        <w:fldChar w:fldCharType="end"/>
      </w:r>
      <w:r w:rsidRPr="004C5652">
        <w:rPr>
          <w:rFonts w:ascii="Arial" w:hAnsi="Arial" w:cs="Arial"/>
          <w:sz w:val="20"/>
          <w:szCs w:val="20"/>
        </w:rPr>
        <w:t xml:space="preserve"> - AwardedEnergyOnlyOffer Structure</w:t>
      </w:r>
      <w:bookmarkEnd w:id="1816"/>
      <w:bookmarkEnd w:id="1817"/>
    </w:p>
    <w:p w14:paraId="2A6F1FA3" w14:textId="77777777" w:rsidR="00AE28DA" w:rsidRPr="004C5652" w:rsidRDefault="00AE28DA" w:rsidP="00B90BF0">
      <w:pPr>
        <w:ind w:left="720"/>
        <w:rPr>
          <w:rFonts w:ascii="Arial" w:hAnsi="Arial" w:cs="Arial"/>
        </w:rPr>
      </w:pPr>
    </w:p>
    <w:p w14:paraId="041D6FE8" w14:textId="77777777" w:rsidR="00935101" w:rsidRPr="004C5652" w:rsidRDefault="00935101" w:rsidP="00935101">
      <w:pPr>
        <w:ind w:left="360"/>
        <w:rPr>
          <w:rFonts w:ascii="Arial" w:hAnsi="Arial" w:cs="Arial"/>
        </w:rPr>
      </w:pPr>
      <w:r w:rsidRPr="004C5652">
        <w:rPr>
          <w:rFonts w:ascii="Arial" w:hAnsi="Arial" w:cs="Arial"/>
        </w:rPr>
        <w:t>The table found in sections 4.3.6 describes each AwardedEnergyOnlyOffer elements.</w:t>
      </w:r>
    </w:p>
    <w:p w14:paraId="785AD9E4" w14:textId="77777777" w:rsidR="00935101" w:rsidRPr="004C5652" w:rsidRDefault="00935101" w:rsidP="00B90BF0">
      <w:pPr>
        <w:ind w:left="720"/>
        <w:rPr>
          <w:rFonts w:ascii="Arial" w:hAnsi="Arial" w:cs="Arial"/>
        </w:rPr>
      </w:pPr>
    </w:p>
    <w:p w14:paraId="5065EC06" w14:textId="77777777" w:rsidR="00AD1908" w:rsidRPr="004C5652" w:rsidRDefault="00AD1908" w:rsidP="00AD1908">
      <w:pPr>
        <w:rPr>
          <w:rFonts w:ascii="Arial" w:hAnsi="Arial" w:cs="Arial"/>
        </w:rPr>
      </w:pPr>
    </w:p>
    <w:p w14:paraId="711C871B" w14:textId="77777777" w:rsidR="00AD1908" w:rsidRPr="004C5652" w:rsidRDefault="00AD1908" w:rsidP="00AD1908">
      <w:pPr>
        <w:tabs>
          <w:tab w:val="left" w:pos="360"/>
        </w:tabs>
        <w:ind w:left="360"/>
        <w:rPr>
          <w:rFonts w:ascii="Arial" w:hAnsi="Arial" w:cs="Arial"/>
        </w:rPr>
      </w:pPr>
      <w:r w:rsidRPr="004C5652">
        <w:rPr>
          <w:rFonts w:ascii="Arial" w:hAnsi="Arial" w:cs="Arial"/>
        </w:rPr>
        <w:lastRenderedPageBreak/>
        <w:t>The following is an XML example:</w:t>
      </w:r>
    </w:p>
    <w:p w14:paraId="6E780A58" w14:textId="77777777" w:rsidR="00CF0D10" w:rsidRPr="004C5652" w:rsidRDefault="00CF0D10" w:rsidP="00AD1908">
      <w:pPr>
        <w:tabs>
          <w:tab w:val="left" w:pos="360"/>
        </w:tabs>
        <w:ind w:left="360"/>
        <w:rPr>
          <w:rFonts w:ascii="Arial" w:hAnsi="Arial" w:cs="Arial"/>
        </w:rPr>
      </w:pPr>
    </w:p>
    <w:p w14:paraId="0E31D5C5"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&lt;ns0:AwardedEnergyOnlyOffer&gt;</w:t>
      </w:r>
    </w:p>
    <w:p w14:paraId="28E2AD86"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&lt;ns0:qse&gt;LUMN&lt;/ns0:qse&gt;</w:t>
      </w:r>
    </w:p>
    <w:p w14:paraId="1B27C8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60322A1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F854A8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37893A9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69A98F1"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13EA0B5A"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&lt;ns0:bidId&gt;456&lt;/ns0:bidId&gt;</w:t>
      </w:r>
    </w:p>
    <w:p w14:paraId="14C23F3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&lt;ns0:sp&gt;123&lt;/ns0:sp&gt;</w:t>
      </w:r>
    </w:p>
    <w:p w14:paraId="7AFFA0FA" w14:textId="77777777" w:rsidR="00AE28DA" w:rsidRPr="00FA0A10" w:rsidRDefault="007B668B" w:rsidP="00AE28DA">
      <w:pPr>
        <w:ind w:left="360"/>
        <w:rPr>
          <w:rFonts w:ascii="Arial" w:hAnsi="Arial" w:cs="Arial"/>
          <w:sz w:val="20"/>
          <w:szCs w:val="20"/>
        </w:rPr>
      </w:pPr>
      <w:r w:rsidRPr="00FA0A10">
        <w:rPr>
          <w:rFonts w:ascii="Arial" w:hAnsi="Arial" w:cs="Arial"/>
          <w:sz w:val="20"/>
          <w:szCs w:val="20"/>
        </w:rPr>
        <w:tab/>
        <w:t>&lt;/ns0:AwardedEnergyOnlyOffer&gt;</w:t>
      </w:r>
    </w:p>
    <w:p w14:paraId="3BCF9706" w14:textId="77777777" w:rsidR="00AE28DA" w:rsidRPr="00805285" w:rsidRDefault="00E3340F" w:rsidP="00CC64D2">
      <w:pPr>
        <w:pStyle w:val="Heading3"/>
        <w:rPr>
          <w:rFonts w:cs="Arial"/>
          <w:b w:val="0"/>
        </w:rPr>
      </w:pPr>
      <w:bookmarkStart w:id="1818" w:name="_Toc165951929"/>
      <w:bookmarkStart w:id="1819" w:name="_Toc95300470"/>
      <w:r w:rsidRPr="00805285">
        <w:rPr>
          <w:rFonts w:cs="Arial"/>
          <w:b w:val="0"/>
        </w:rPr>
        <w:t xml:space="preserve">DAM </w:t>
      </w:r>
      <w:bookmarkStart w:id="1820" w:name="_Toc164750868"/>
      <w:r w:rsidR="00AE28DA" w:rsidRPr="00805285">
        <w:rPr>
          <w:rFonts w:cs="Arial"/>
          <w:b w:val="0"/>
        </w:rPr>
        <w:t>Energy Bid Award</w:t>
      </w:r>
      <w:bookmarkEnd w:id="1818"/>
      <w:bookmarkEnd w:id="1819"/>
      <w:bookmarkEnd w:id="1820"/>
    </w:p>
    <w:p w14:paraId="25E192EE" w14:textId="77777777" w:rsidR="003044E6" w:rsidRPr="004C5652" w:rsidRDefault="00AE28DA" w:rsidP="00AE28DA">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E3340F" w:rsidRPr="004C5652">
        <w:rPr>
          <w:rFonts w:ascii="Arial" w:hAnsi="Arial" w:cs="Arial"/>
        </w:rPr>
        <w:t xml:space="preserve">DAM </w:t>
      </w:r>
      <w:r w:rsidRPr="004C5652">
        <w:rPr>
          <w:rFonts w:ascii="Arial" w:hAnsi="Arial" w:cs="Arial"/>
        </w:rPr>
        <w:t>Energy Bid Awards</w:t>
      </w:r>
      <w:r w:rsidR="00A427DA" w:rsidRPr="004C5652">
        <w:rPr>
          <w:rFonts w:ascii="Arial" w:hAnsi="Arial" w:cs="Arial"/>
        </w:rPr>
        <w:t xml:space="preserve">.  </w:t>
      </w:r>
    </w:p>
    <w:p w14:paraId="59CE6E74" w14:textId="77777777" w:rsidR="003044E6" w:rsidRPr="004C5652" w:rsidRDefault="003044E6" w:rsidP="00AE28DA">
      <w:pPr>
        <w:ind w:left="360"/>
        <w:rPr>
          <w:rFonts w:ascii="Arial" w:hAnsi="Arial" w:cs="Arial"/>
        </w:rPr>
      </w:pPr>
    </w:p>
    <w:p w14:paraId="5F70489B"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Energy Bid Awards notification:</w:t>
      </w:r>
    </w:p>
    <w:p w14:paraId="719E54CC"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5AA0AEC" w14:textId="77777777" w:rsidTr="00792C16">
        <w:tc>
          <w:tcPr>
            <w:tcW w:w="2418" w:type="dxa"/>
            <w:shd w:val="clear" w:color="auto" w:fill="C0C0C0"/>
          </w:tcPr>
          <w:p w14:paraId="622804ED"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451EAD0"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112F9225" w14:textId="77777777" w:rsidTr="00792C16">
        <w:tc>
          <w:tcPr>
            <w:tcW w:w="2418" w:type="dxa"/>
          </w:tcPr>
          <w:p w14:paraId="2771E603"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5791D89B"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24C3B891" w14:textId="77777777" w:rsidTr="00792C16">
        <w:tc>
          <w:tcPr>
            <w:tcW w:w="2418" w:type="dxa"/>
          </w:tcPr>
          <w:p w14:paraId="69065521"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32FCBBF7" w14:textId="77777777" w:rsidR="003044E6" w:rsidRPr="001B0FBA" w:rsidRDefault="003044E6" w:rsidP="00792C16">
            <w:pPr>
              <w:pStyle w:val="Normal2"/>
              <w:ind w:left="0"/>
              <w:jc w:val="center"/>
              <w:rPr>
                <w:rFonts w:ascii="Arial" w:hAnsi="Arial" w:cs="Arial"/>
              </w:rPr>
            </w:pPr>
            <w:r w:rsidRPr="001B0FBA">
              <w:rPr>
                <w:rFonts w:ascii="Arial" w:hAnsi="Arial" w:cs="Arial"/>
              </w:rPr>
              <w:t>AwardedEnergyBid</w:t>
            </w:r>
          </w:p>
        </w:tc>
      </w:tr>
      <w:tr w:rsidR="003044E6" w:rsidRPr="00FA0A10" w14:paraId="0990A451" w14:textId="77777777" w:rsidTr="00792C16">
        <w:tc>
          <w:tcPr>
            <w:tcW w:w="2418" w:type="dxa"/>
          </w:tcPr>
          <w:p w14:paraId="038C513F"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391584B3"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A5E3944" w14:textId="77777777" w:rsidTr="00792C16">
        <w:tc>
          <w:tcPr>
            <w:tcW w:w="2418" w:type="dxa"/>
          </w:tcPr>
          <w:p w14:paraId="0CFC7060"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B6FC826" w14:textId="77777777" w:rsidR="003044E6" w:rsidRPr="001B0FBA" w:rsidRDefault="003044E6" w:rsidP="00792C16">
            <w:pPr>
              <w:pStyle w:val="Normal2"/>
              <w:ind w:left="0"/>
              <w:jc w:val="center"/>
              <w:rPr>
                <w:rFonts w:ascii="Arial" w:hAnsi="Arial" w:cs="Arial"/>
                <w:i/>
              </w:rPr>
            </w:pPr>
            <w:r w:rsidRPr="001B0FBA">
              <w:rPr>
                <w:rFonts w:ascii="Arial" w:hAnsi="Arial" w:cs="Arial"/>
                <w:i/>
              </w:rPr>
              <w:t>Reply code, success=OK, error=ERROR or FATAL</w:t>
            </w:r>
          </w:p>
        </w:tc>
      </w:tr>
      <w:tr w:rsidR="003044E6" w:rsidRPr="00FA0A10" w14:paraId="36B7A508" w14:textId="77777777" w:rsidTr="00792C16">
        <w:tc>
          <w:tcPr>
            <w:tcW w:w="2418" w:type="dxa"/>
          </w:tcPr>
          <w:p w14:paraId="2BC7A8EA"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25A7F03A"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28C96EF2" w14:textId="77777777" w:rsidTr="00792C16">
        <w:tc>
          <w:tcPr>
            <w:tcW w:w="2418" w:type="dxa"/>
          </w:tcPr>
          <w:p w14:paraId="3E42F414"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299A8ABE"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F036BE6" w14:textId="77777777" w:rsidTr="00792C16">
        <w:tc>
          <w:tcPr>
            <w:tcW w:w="2418" w:type="dxa"/>
          </w:tcPr>
          <w:p w14:paraId="52B1FE2C"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1170CA09" w14:textId="77777777" w:rsidR="003044E6" w:rsidRPr="001B0FBA" w:rsidRDefault="003044E6" w:rsidP="00792C16">
            <w:pPr>
              <w:pStyle w:val="Normal2"/>
              <w:keepNext/>
              <w:ind w:left="0"/>
              <w:jc w:val="center"/>
              <w:rPr>
                <w:rFonts w:ascii="Arial" w:hAnsi="Arial" w:cs="Arial"/>
              </w:rPr>
            </w:pPr>
            <w:r w:rsidRPr="001B0FBA">
              <w:rPr>
                <w:rFonts w:ascii="Arial" w:hAnsi="Arial" w:cs="Arial"/>
                <w:i/>
              </w:rPr>
              <w:t>AwardedEnergyBid</w:t>
            </w:r>
          </w:p>
        </w:tc>
      </w:tr>
    </w:tbl>
    <w:p w14:paraId="314F2BF9" w14:textId="77777777" w:rsidR="003044E6" w:rsidRPr="004C5652" w:rsidRDefault="003044E6" w:rsidP="003044E6">
      <w:pPr>
        <w:ind w:left="360"/>
        <w:rPr>
          <w:rFonts w:ascii="Arial" w:hAnsi="Arial" w:cs="Arial"/>
        </w:rPr>
      </w:pPr>
    </w:p>
    <w:p w14:paraId="4556CBFE" w14:textId="77777777" w:rsidR="003044E6" w:rsidRPr="004C5652" w:rsidRDefault="003044E6" w:rsidP="00AE28DA">
      <w:pPr>
        <w:ind w:left="360"/>
        <w:rPr>
          <w:rFonts w:ascii="Arial" w:hAnsi="Arial" w:cs="Arial"/>
        </w:rPr>
      </w:pPr>
    </w:p>
    <w:p w14:paraId="2DDCB5A0" w14:textId="77777777" w:rsidR="003044E6" w:rsidRPr="004C5652" w:rsidRDefault="003044E6" w:rsidP="00AE28DA">
      <w:pPr>
        <w:ind w:left="360"/>
        <w:rPr>
          <w:rFonts w:ascii="Arial" w:hAnsi="Arial" w:cs="Arial"/>
        </w:rPr>
      </w:pPr>
    </w:p>
    <w:p w14:paraId="0730999D" w14:textId="77777777" w:rsidR="00AE28DA" w:rsidRPr="004C5652" w:rsidRDefault="00AE28DA" w:rsidP="00AE28DA">
      <w:pPr>
        <w:ind w:left="360"/>
        <w:rPr>
          <w:rFonts w:ascii="Arial" w:hAnsi="Arial" w:cs="Arial"/>
        </w:rPr>
      </w:pPr>
      <w:r w:rsidRPr="004C5652">
        <w:rPr>
          <w:rFonts w:ascii="Arial" w:hAnsi="Arial" w:cs="Arial"/>
        </w:rPr>
        <w:t xml:space="preserve">The </w:t>
      </w:r>
      <w:r w:rsidR="003044E6" w:rsidRPr="004C5652">
        <w:rPr>
          <w:rFonts w:ascii="Arial" w:hAnsi="Arial" w:cs="Arial"/>
        </w:rPr>
        <w:t xml:space="preserve">payload </w:t>
      </w:r>
      <w:r w:rsidRPr="004C5652">
        <w:rPr>
          <w:rFonts w:ascii="Arial" w:hAnsi="Arial" w:cs="Arial"/>
        </w:rPr>
        <w:t>structure of this message is shown by the following diagram</w:t>
      </w:r>
      <w:r w:rsidR="006262CB" w:rsidRPr="004C5652">
        <w:rPr>
          <w:rFonts w:ascii="Arial" w:hAnsi="Arial" w:cs="Arial"/>
        </w:rPr>
        <w:t>:</w:t>
      </w:r>
    </w:p>
    <w:p w14:paraId="6E81D162" w14:textId="77777777" w:rsidR="00AE28DA" w:rsidRPr="004C5652" w:rsidRDefault="00AE28DA" w:rsidP="00AE28DA">
      <w:pPr>
        <w:rPr>
          <w:rFonts w:ascii="Arial" w:hAnsi="Arial" w:cs="Arial"/>
        </w:rPr>
      </w:pPr>
    </w:p>
    <w:p w14:paraId="054A8308" w14:textId="77777777" w:rsidR="00AE28DA" w:rsidRPr="004C5652" w:rsidRDefault="00AE28DA" w:rsidP="00AE28DA">
      <w:pPr>
        <w:rPr>
          <w:rFonts w:ascii="Arial" w:hAnsi="Arial" w:cs="Arial"/>
        </w:rPr>
      </w:pPr>
    </w:p>
    <w:p w14:paraId="16918913" w14:textId="77777777" w:rsidR="00BA6B73" w:rsidRPr="004C5652" w:rsidRDefault="00BA6B73" w:rsidP="00337FBC">
      <w:pPr>
        <w:keepNext/>
        <w:ind w:left="720"/>
        <w:rPr>
          <w:rFonts w:ascii="Arial" w:hAnsi="Arial" w:cs="Arial"/>
        </w:rPr>
      </w:pPr>
    </w:p>
    <w:p w14:paraId="68445619" w14:textId="77777777" w:rsidR="000E271E" w:rsidRPr="004C5652" w:rsidRDefault="009A2F00" w:rsidP="00337FBC">
      <w:pPr>
        <w:keepNext/>
        <w:ind w:left="720"/>
        <w:rPr>
          <w:rFonts w:ascii="Arial" w:hAnsi="Arial" w:cs="Arial"/>
        </w:rPr>
      </w:pPr>
      <w:r>
        <w:rPr>
          <w:rFonts w:ascii="Arial" w:hAnsi="Arial" w:cs="Arial"/>
          <w:noProof/>
        </w:rPr>
        <w:drawing>
          <wp:inline distT="0" distB="0" distL="0" distR="0" wp14:anchorId="2152D422" wp14:editId="01A0D0CE">
            <wp:extent cx="3467100" cy="3476625"/>
            <wp:effectExtent l="0" t="0" r="0" b="9525"/>
            <wp:docPr id="122" name="Picture 12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tpo"/>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467100" cy="3476625"/>
                    </a:xfrm>
                    <a:prstGeom prst="rect">
                      <a:avLst/>
                    </a:prstGeom>
                    <a:noFill/>
                    <a:ln>
                      <a:noFill/>
                    </a:ln>
                  </pic:spPr>
                </pic:pic>
              </a:graphicData>
            </a:graphic>
          </wp:inline>
        </w:drawing>
      </w:r>
    </w:p>
    <w:p w14:paraId="20A7DFC4" w14:textId="77777777" w:rsidR="00337FBC" w:rsidRPr="004C5652" w:rsidRDefault="00337FBC" w:rsidP="00337FBC">
      <w:pPr>
        <w:keepNext/>
        <w:ind w:left="720"/>
        <w:rPr>
          <w:rFonts w:ascii="Arial" w:hAnsi="Arial" w:cs="Arial"/>
        </w:rPr>
      </w:pPr>
    </w:p>
    <w:p w14:paraId="63401E25" w14:textId="77777777" w:rsidR="00935101" w:rsidRPr="004C5652" w:rsidRDefault="00935101" w:rsidP="00935101">
      <w:pPr>
        <w:ind w:left="360"/>
        <w:rPr>
          <w:rFonts w:ascii="Arial" w:hAnsi="Arial" w:cs="Arial"/>
        </w:rPr>
      </w:pPr>
      <w:r w:rsidRPr="004C5652">
        <w:rPr>
          <w:rFonts w:ascii="Arial" w:hAnsi="Arial" w:cs="Arial"/>
        </w:rPr>
        <w:t>The table found in sections 4.3.4 describes each AwardedEnergyBid elements.</w:t>
      </w:r>
    </w:p>
    <w:p w14:paraId="2DD15745" w14:textId="77777777" w:rsidR="00A819B9" w:rsidRPr="004C5652" w:rsidRDefault="00A819B9" w:rsidP="00337FBC">
      <w:pPr>
        <w:keepNext/>
        <w:ind w:left="720"/>
        <w:rPr>
          <w:rFonts w:ascii="Arial" w:hAnsi="Arial" w:cs="Arial"/>
        </w:rPr>
      </w:pPr>
    </w:p>
    <w:p w14:paraId="530DC623" w14:textId="77777777" w:rsidR="00AE28DA" w:rsidRPr="004C5652" w:rsidRDefault="00337FBC" w:rsidP="00CC37BF">
      <w:pPr>
        <w:rPr>
          <w:rFonts w:ascii="Arial" w:hAnsi="Arial" w:cs="Arial"/>
          <w:sz w:val="20"/>
          <w:szCs w:val="20"/>
        </w:rPr>
      </w:pPr>
      <w:bookmarkStart w:id="1821" w:name="_Toc165952077"/>
      <w:bookmarkStart w:id="1822" w:name="_Toc9530067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151</w:t>
      </w:r>
      <w:r w:rsidR="00C80347" w:rsidRPr="004C5652">
        <w:rPr>
          <w:rFonts w:ascii="Arial" w:hAnsi="Arial" w:cs="Arial"/>
          <w:sz w:val="20"/>
          <w:szCs w:val="20"/>
        </w:rPr>
        <w:fldChar w:fldCharType="end"/>
      </w:r>
      <w:r w:rsidRPr="004C5652">
        <w:rPr>
          <w:rFonts w:ascii="Arial" w:hAnsi="Arial" w:cs="Arial"/>
          <w:sz w:val="20"/>
          <w:szCs w:val="20"/>
        </w:rPr>
        <w:t xml:space="preserve"> - AwardedEnergyBid Structure</w:t>
      </w:r>
      <w:bookmarkEnd w:id="1821"/>
      <w:bookmarkEnd w:id="1822"/>
    </w:p>
    <w:p w14:paraId="5276FEE9" w14:textId="77777777" w:rsidR="00AD1908" w:rsidRPr="004C5652" w:rsidRDefault="00AD1908" w:rsidP="00AD1908">
      <w:pPr>
        <w:rPr>
          <w:rFonts w:ascii="Arial" w:hAnsi="Arial" w:cs="Arial"/>
        </w:rPr>
      </w:pPr>
    </w:p>
    <w:p w14:paraId="3A1E1473"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2F035785" w14:textId="77777777" w:rsidR="00AD1908" w:rsidRPr="004C5652" w:rsidRDefault="00AD1908" w:rsidP="00AD1908">
      <w:pPr>
        <w:tabs>
          <w:tab w:val="left" w:pos="360"/>
        </w:tabs>
        <w:ind w:left="360"/>
        <w:rPr>
          <w:rFonts w:ascii="Arial" w:hAnsi="Arial" w:cs="Arial"/>
        </w:rPr>
      </w:pPr>
    </w:p>
    <w:p w14:paraId="2E4157B1"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&lt;ns0:AwardedEnergyBid&gt;</w:t>
      </w:r>
    </w:p>
    <w:p w14:paraId="1BCDFAFE"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&lt;ns0:qse&gt;LUMN&lt;/ns0:qse&gt;</w:t>
      </w:r>
    </w:p>
    <w:p w14:paraId="4822A60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74477C5B"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757AA2E5"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7CC8247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252D1F5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&lt;ns0:awardedMWh&gt;3&lt;/ns0:awardedMWh&gt;</w:t>
      </w:r>
    </w:p>
    <w:p w14:paraId="4F18022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&lt;ns0:bidId&gt;1234&lt;/ns0:bidId&gt;</w:t>
      </w:r>
    </w:p>
    <w:p w14:paraId="671873AD"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&lt;ns0:sp&gt;1234&lt;/ns0:sp&gt;</w:t>
      </w:r>
    </w:p>
    <w:p w14:paraId="301AB34D" w14:textId="77777777" w:rsidR="00772AC6" w:rsidRPr="00FA0A10" w:rsidRDefault="007B668B" w:rsidP="00772AC6">
      <w:pPr>
        <w:ind w:left="360"/>
        <w:rPr>
          <w:rFonts w:ascii="Arial" w:hAnsi="Arial" w:cs="Arial"/>
          <w:sz w:val="20"/>
          <w:szCs w:val="20"/>
        </w:rPr>
      </w:pPr>
      <w:r w:rsidRPr="00FA0A10">
        <w:rPr>
          <w:rFonts w:ascii="Arial" w:hAnsi="Arial" w:cs="Arial"/>
          <w:sz w:val="20"/>
          <w:szCs w:val="20"/>
        </w:rPr>
        <w:tab/>
        <w:t>&lt;/ns0:AwardedEnergyBid&gt;</w:t>
      </w:r>
    </w:p>
    <w:p w14:paraId="0B5D69B1" w14:textId="77777777" w:rsidR="00AE28DA" w:rsidRPr="004C5652" w:rsidRDefault="00AE28DA" w:rsidP="00257B29">
      <w:pPr>
        <w:rPr>
          <w:rFonts w:ascii="Arial" w:hAnsi="Arial" w:cs="Arial"/>
        </w:rPr>
      </w:pPr>
    </w:p>
    <w:p w14:paraId="19AC612D" w14:textId="77777777" w:rsidR="00AE28DA" w:rsidRPr="004C5652" w:rsidRDefault="00AE28DA" w:rsidP="00257B29">
      <w:pPr>
        <w:rPr>
          <w:rFonts w:ascii="Arial" w:hAnsi="Arial" w:cs="Arial"/>
        </w:rPr>
      </w:pPr>
    </w:p>
    <w:p w14:paraId="0518C5D5" w14:textId="77777777" w:rsidR="00257B29" w:rsidRPr="002A438F" w:rsidRDefault="00257B29" w:rsidP="00CC64D2">
      <w:pPr>
        <w:pStyle w:val="Heading3"/>
        <w:rPr>
          <w:rFonts w:cs="Arial"/>
          <w:b w:val="0"/>
        </w:rPr>
      </w:pPr>
      <w:bookmarkStart w:id="1823" w:name="_Toc165951930"/>
      <w:bookmarkStart w:id="1824" w:name="_Toc164750869"/>
      <w:bookmarkStart w:id="1825" w:name="_Toc95300471"/>
      <w:r w:rsidRPr="00FA0A10">
        <w:rPr>
          <w:rFonts w:cs="Arial"/>
          <w:b w:val="0"/>
        </w:rPr>
        <w:t>Ancillary Service Awards</w:t>
      </w:r>
      <w:bookmarkEnd w:id="1823"/>
      <w:bookmarkEnd w:id="1824"/>
      <w:bookmarkEnd w:id="1825"/>
    </w:p>
    <w:p w14:paraId="226A1EA0" w14:textId="77777777" w:rsidR="003044E6" w:rsidRPr="004C5652" w:rsidRDefault="00B453FE" w:rsidP="005D7D6B">
      <w:pPr>
        <w:ind w:left="360"/>
        <w:rPr>
          <w:rFonts w:ascii="Arial" w:hAnsi="Arial" w:cs="Arial"/>
        </w:rPr>
      </w:pPr>
      <w:r w:rsidRPr="004C5652">
        <w:rPr>
          <w:rFonts w:ascii="Arial" w:hAnsi="Arial" w:cs="Arial"/>
        </w:rPr>
        <w:t xml:space="preserve">The purpose of this message is to </w:t>
      </w:r>
      <w:r w:rsidR="003044E6"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Services Awards</w:t>
      </w:r>
      <w:r w:rsidR="00A427DA" w:rsidRPr="004C5652">
        <w:rPr>
          <w:rFonts w:ascii="Arial" w:hAnsi="Arial" w:cs="Arial"/>
        </w:rPr>
        <w:t xml:space="preserve">. </w:t>
      </w:r>
    </w:p>
    <w:p w14:paraId="5C2593F9" w14:textId="77777777" w:rsidR="003044E6" w:rsidRPr="004C5652" w:rsidRDefault="003044E6" w:rsidP="003044E6">
      <w:pPr>
        <w:pStyle w:val="Normal2"/>
        <w:ind w:left="360"/>
        <w:rPr>
          <w:rFonts w:ascii="Arial" w:hAnsi="Arial" w:cs="Arial"/>
          <w:sz w:val="24"/>
        </w:rPr>
      </w:pPr>
      <w:r w:rsidRPr="004C5652">
        <w:rPr>
          <w:rFonts w:ascii="Arial" w:hAnsi="Arial" w:cs="Arial"/>
          <w:sz w:val="24"/>
        </w:rPr>
        <w:t>The following response message structure will be used for Ancillary Service Awards notification:</w:t>
      </w:r>
    </w:p>
    <w:p w14:paraId="28AAABF9" w14:textId="77777777" w:rsidR="003044E6" w:rsidRPr="004C5652" w:rsidRDefault="003044E6" w:rsidP="003044E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3044E6" w:rsidRPr="00FA0A10" w14:paraId="4AC8FA45" w14:textId="77777777" w:rsidTr="00792C16">
        <w:tc>
          <w:tcPr>
            <w:tcW w:w="2418" w:type="dxa"/>
            <w:shd w:val="clear" w:color="auto" w:fill="C0C0C0"/>
          </w:tcPr>
          <w:p w14:paraId="3694343E"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6EA4FE9F" w14:textId="77777777" w:rsidR="003044E6" w:rsidRPr="00995285" w:rsidRDefault="003044E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3044E6" w:rsidRPr="00FA0A10" w14:paraId="6FE02FA7" w14:textId="77777777" w:rsidTr="00792C16">
        <w:tc>
          <w:tcPr>
            <w:tcW w:w="2418" w:type="dxa"/>
          </w:tcPr>
          <w:p w14:paraId="1B36011C" w14:textId="77777777" w:rsidR="003044E6" w:rsidRPr="002A438F" w:rsidRDefault="003044E6" w:rsidP="00792C16">
            <w:pPr>
              <w:pStyle w:val="Normal2"/>
              <w:ind w:left="0"/>
              <w:jc w:val="center"/>
              <w:rPr>
                <w:rFonts w:ascii="Arial" w:hAnsi="Arial" w:cs="Arial"/>
              </w:rPr>
            </w:pPr>
            <w:r w:rsidRPr="00FA0A10">
              <w:rPr>
                <w:rFonts w:ascii="Arial" w:hAnsi="Arial" w:cs="Arial"/>
              </w:rPr>
              <w:t>Header/Verb</w:t>
            </w:r>
          </w:p>
        </w:tc>
        <w:tc>
          <w:tcPr>
            <w:tcW w:w="4365" w:type="dxa"/>
          </w:tcPr>
          <w:p w14:paraId="01D55310" w14:textId="77777777" w:rsidR="003044E6" w:rsidRPr="001B0FBA" w:rsidRDefault="003044E6" w:rsidP="00792C16">
            <w:pPr>
              <w:pStyle w:val="Normal2"/>
              <w:ind w:left="0"/>
              <w:jc w:val="center"/>
              <w:rPr>
                <w:rFonts w:ascii="Arial" w:hAnsi="Arial" w:cs="Arial"/>
              </w:rPr>
            </w:pPr>
            <w:r w:rsidRPr="001B0FBA">
              <w:rPr>
                <w:rFonts w:ascii="Arial" w:hAnsi="Arial" w:cs="Arial"/>
              </w:rPr>
              <w:t>created</w:t>
            </w:r>
          </w:p>
        </w:tc>
      </w:tr>
      <w:tr w:rsidR="003044E6" w:rsidRPr="00FA0A10" w14:paraId="540E1833" w14:textId="77777777" w:rsidTr="00792C16">
        <w:tc>
          <w:tcPr>
            <w:tcW w:w="2418" w:type="dxa"/>
          </w:tcPr>
          <w:p w14:paraId="06910545" w14:textId="77777777" w:rsidR="003044E6" w:rsidRPr="002A438F" w:rsidRDefault="003044E6" w:rsidP="00792C16">
            <w:pPr>
              <w:pStyle w:val="Normal2"/>
              <w:ind w:left="0"/>
              <w:jc w:val="center"/>
              <w:rPr>
                <w:rFonts w:ascii="Arial" w:hAnsi="Arial" w:cs="Arial"/>
              </w:rPr>
            </w:pPr>
            <w:r w:rsidRPr="00FA0A10">
              <w:rPr>
                <w:rFonts w:ascii="Arial" w:hAnsi="Arial" w:cs="Arial"/>
              </w:rPr>
              <w:t>Header/Noun</w:t>
            </w:r>
          </w:p>
        </w:tc>
        <w:tc>
          <w:tcPr>
            <w:tcW w:w="4365" w:type="dxa"/>
          </w:tcPr>
          <w:p w14:paraId="0483EC54" w14:textId="77777777" w:rsidR="003044E6" w:rsidRPr="001B0FBA" w:rsidRDefault="003044E6" w:rsidP="00792C16">
            <w:pPr>
              <w:pStyle w:val="Normal2"/>
              <w:ind w:left="0"/>
              <w:jc w:val="center"/>
              <w:rPr>
                <w:rFonts w:ascii="Arial" w:hAnsi="Arial" w:cs="Arial"/>
              </w:rPr>
            </w:pPr>
            <w:r w:rsidRPr="001B0FBA">
              <w:rPr>
                <w:rFonts w:ascii="Arial" w:hAnsi="Arial" w:cs="Arial"/>
              </w:rPr>
              <w:t>AwardedAS</w:t>
            </w:r>
          </w:p>
        </w:tc>
      </w:tr>
      <w:tr w:rsidR="003044E6" w:rsidRPr="00FA0A10" w14:paraId="68EBEAD5" w14:textId="77777777" w:rsidTr="00792C16">
        <w:tc>
          <w:tcPr>
            <w:tcW w:w="2418" w:type="dxa"/>
          </w:tcPr>
          <w:p w14:paraId="3BC33385" w14:textId="77777777" w:rsidR="003044E6" w:rsidRPr="002A438F" w:rsidRDefault="003044E6" w:rsidP="00792C16">
            <w:pPr>
              <w:pStyle w:val="Normal2"/>
              <w:ind w:left="0"/>
              <w:jc w:val="center"/>
              <w:rPr>
                <w:rFonts w:ascii="Arial" w:hAnsi="Arial" w:cs="Arial"/>
              </w:rPr>
            </w:pPr>
            <w:r w:rsidRPr="00FA0A10">
              <w:rPr>
                <w:rFonts w:ascii="Arial" w:hAnsi="Arial" w:cs="Arial"/>
              </w:rPr>
              <w:t>Header/Source</w:t>
            </w:r>
          </w:p>
        </w:tc>
        <w:tc>
          <w:tcPr>
            <w:tcW w:w="4365" w:type="dxa"/>
          </w:tcPr>
          <w:p w14:paraId="4A9C4ABC" w14:textId="77777777" w:rsidR="003044E6" w:rsidRPr="001B0FBA" w:rsidRDefault="003044E6" w:rsidP="00792C16">
            <w:pPr>
              <w:pStyle w:val="Normal2"/>
              <w:ind w:left="0"/>
              <w:jc w:val="center"/>
              <w:rPr>
                <w:rFonts w:ascii="Arial" w:hAnsi="Arial" w:cs="Arial"/>
              </w:rPr>
            </w:pPr>
            <w:r w:rsidRPr="001B0FBA">
              <w:rPr>
                <w:rFonts w:ascii="Arial" w:hAnsi="Arial" w:cs="Arial"/>
              </w:rPr>
              <w:t>ERCOT</w:t>
            </w:r>
          </w:p>
        </w:tc>
      </w:tr>
      <w:tr w:rsidR="003044E6" w:rsidRPr="00FA0A10" w14:paraId="1FB86396" w14:textId="77777777" w:rsidTr="00792C16">
        <w:tc>
          <w:tcPr>
            <w:tcW w:w="2418" w:type="dxa"/>
          </w:tcPr>
          <w:p w14:paraId="3D9CD3BB" w14:textId="77777777" w:rsidR="003044E6" w:rsidRPr="002A438F" w:rsidRDefault="003044E6" w:rsidP="00792C16">
            <w:pPr>
              <w:pStyle w:val="Normal2"/>
              <w:ind w:left="0"/>
              <w:jc w:val="center"/>
              <w:rPr>
                <w:rFonts w:ascii="Arial" w:hAnsi="Arial" w:cs="Arial"/>
              </w:rPr>
            </w:pPr>
            <w:r w:rsidRPr="00FA0A10">
              <w:rPr>
                <w:rFonts w:ascii="Arial" w:hAnsi="Arial" w:cs="Arial"/>
              </w:rPr>
              <w:t>Reply/ReplyCode</w:t>
            </w:r>
          </w:p>
        </w:tc>
        <w:tc>
          <w:tcPr>
            <w:tcW w:w="4365" w:type="dxa"/>
          </w:tcPr>
          <w:p w14:paraId="44738B6B" w14:textId="77777777" w:rsidR="003044E6" w:rsidRPr="00FA0A10" w:rsidRDefault="003044E6" w:rsidP="00792C16">
            <w:pPr>
              <w:pStyle w:val="Normal2"/>
              <w:ind w:left="0"/>
              <w:jc w:val="center"/>
              <w:rPr>
                <w:rFonts w:ascii="Arial" w:hAnsi="Arial" w:cs="Arial"/>
                <w:i/>
              </w:rPr>
            </w:pPr>
            <w:r w:rsidRPr="001B0FBA">
              <w:rPr>
                <w:rFonts w:ascii="Arial" w:hAnsi="Arial" w:cs="Arial"/>
                <w:i/>
              </w:rPr>
              <w:t>Reply code, success=OK, error=ERR</w:t>
            </w:r>
            <w:r w:rsidRPr="00FA0A10">
              <w:rPr>
                <w:rFonts w:ascii="Arial" w:hAnsi="Arial" w:cs="Arial"/>
                <w:i/>
              </w:rPr>
              <w:t>OR or FATAL</w:t>
            </w:r>
          </w:p>
        </w:tc>
      </w:tr>
      <w:tr w:rsidR="003044E6" w:rsidRPr="00FA0A10" w14:paraId="6493295F" w14:textId="77777777" w:rsidTr="00792C16">
        <w:tc>
          <w:tcPr>
            <w:tcW w:w="2418" w:type="dxa"/>
          </w:tcPr>
          <w:p w14:paraId="7FD1318D" w14:textId="77777777" w:rsidR="003044E6" w:rsidRPr="002A438F" w:rsidRDefault="003044E6" w:rsidP="00792C16">
            <w:pPr>
              <w:pStyle w:val="Normal2"/>
              <w:ind w:left="0"/>
              <w:jc w:val="center"/>
              <w:rPr>
                <w:rFonts w:ascii="Arial" w:hAnsi="Arial" w:cs="Arial"/>
              </w:rPr>
            </w:pPr>
            <w:r w:rsidRPr="00FA0A10">
              <w:rPr>
                <w:rFonts w:ascii="Arial" w:hAnsi="Arial" w:cs="Arial"/>
              </w:rPr>
              <w:t>Reply/Error</w:t>
            </w:r>
          </w:p>
        </w:tc>
        <w:tc>
          <w:tcPr>
            <w:tcW w:w="4365" w:type="dxa"/>
          </w:tcPr>
          <w:p w14:paraId="1766FA0B" w14:textId="77777777" w:rsidR="003044E6" w:rsidRPr="001B0FBA" w:rsidRDefault="003044E6" w:rsidP="00792C16">
            <w:pPr>
              <w:pStyle w:val="Normal2"/>
              <w:ind w:left="0"/>
              <w:jc w:val="center"/>
              <w:rPr>
                <w:rFonts w:ascii="Arial" w:hAnsi="Arial" w:cs="Arial"/>
                <w:i/>
              </w:rPr>
            </w:pPr>
            <w:r w:rsidRPr="001B0FBA">
              <w:rPr>
                <w:rFonts w:ascii="Arial" w:hAnsi="Arial" w:cs="Arial"/>
                <w:i/>
              </w:rPr>
              <w:t>Error message, if error encountered</w:t>
            </w:r>
          </w:p>
        </w:tc>
      </w:tr>
      <w:tr w:rsidR="003044E6" w:rsidRPr="00FA0A10" w14:paraId="6B65D75C" w14:textId="77777777" w:rsidTr="00792C16">
        <w:tc>
          <w:tcPr>
            <w:tcW w:w="2418" w:type="dxa"/>
          </w:tcPr>
          <w:p w14:paraId="7CA7163F" w14:textId="77777777" w:rsidR="003044E6" w:rsidRPr="002A438F" w:rsidRDefault="003044E6" w:rsidP="00792C16">
            <w:pPr>
              <w:pStyle w:val="Normal2"/>
              <w:ind w:left="0"/>
              <w:jc w:val="center"/>
              <w:rPr>
                <w:rFonts w:ascii="Arial" w:hAnsi="Arial" w:cs="Arial"/>
              </w:rPr>
            </w:pPr>
            <w:r w:rsidRPr="00FA0A10">
              <w:rPr>
                <w:rFonts w:ascii="Arial" w:hAnsi="Arial" w:cs="Arial"/>
              </w:rPr>
              <w:t>Reply/Timestamp</w:t>
            </w:r>
          </w:p>
        </w:tc>
        <w:tc>
          <w:tcPr>
            <w:tcW w:w="4365" w:type="dxa"/>
          </w:tcPr>
          <w:p w14:paraId="310D6EF1"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Current System Timestamp</w:t>
            </w:r>
          </w:p>
        </w:tc>
      </w:tr>
      <w:tr w:rsidR="003044E6" w:rsidRPr="00FA0A10" w14:paraId="2068E2F1" w14:textId="77777777" w:rsidTr="00792C16">
        <w:tc>
          <w:tcPr>
            <w:tcW w:w="2418" w:type="dxa"/>
          </w:tcPr>
          <w:p w14:paraId="3D03CD06" w14:textId="77777777" w:rsidR="003044E6" w:rsidRPr="002A438F" w:rsidRDefault="003044E6" w:rsidP="00792C16">
            <w:pPr>
              <w:pStyle w:val="Normal2"/>
              <w:ind w:left="0"/>
              <w:jc w:val="center"/>
              <w:rPr>
                <w:rFonts w:ascii="Arial" w:hAnsi="Arial" w:cs="Arial"/>
              </w:rPr>
            </w:pPr>
            <w:r w:rsidRPr="00FA0A10">
              <w:rPr>
                <w:rFonts w:ascii="Arial" w:hAnsi="Arial" w:cs="Arial"/>
              </w:rPr>
              <w:t>Payload/AwardSet</w:t>
            </w:r>
          </w:p>
        </w:tc>
        <w:tc>
          <w:tcPr>
            <w:tcW w:w="4365" w:type="dxa"/>
          </w:tcPr>
          <w:p w14:paraId="55DD2889" w14:textId="77777777" w:rsidR="003044E6" w:rsidRPr="00FA0A10" w:rsidRDefault="003044E6" w:rsidP="00792C16">
            <w:pPr>
              <w:pStyle w:val="Normal2"/>
              <w:keepNext/>
              <w:ind w:left="0"/>
              <w:jc w:val="center"/>
              <w:rPr>
                <w:rFonts w:ascii="Arial" w:hAnsi="Arial" w:cs="Arial"/>
              </w:rPr>
            </w:pPr>
            <w:r w:rsidRPr="001B0FBA">
              <w:rPr>
                <w:rFonts w:ascii="Arial" w:hAnsi="Arial" w:cs="Arial"/>
                <w:i/>
              </w:rPr>
              <w:t>AwardedAS</w:t>
            </w:r>
          </w:p>
        </w:tc>
      </w:tr>
    </w:tbl>
    <w:p w14:paraId="72D702DA" w14:textId="77777777" w:rsidR="003044E6" w:rsidRPr="004C5652" w:rsidRDefault="003044E6" w:rsidP="003044E6">
      <w:pPr>
        <w:ind w:left="360"/>
        <w:rPr>
          <w:rFonts w:ascii="Arial" w:hAnsi="Arial" w:cs="Arial"/>
        </w:rPr>
      </w:pPr>
    </w:p>
    <w:p w14:paraId="3D955417" w14:textId="77777777" w:rsidR="003044E6" w:rsidRPr="004C5652" w:rsidRDefault="003044E6" w:rsidP="005D7D6B">
      <w:pPr>
        <w:ind w:left="360"/>
        <w:rPr>
          <w:rFonts w:ascii="Arial" w:hAnsi="Arial" w:cs="Arial"/>
        </w:rPr>
      </w:pPr>
    </w:p>
    <w:p w14:paraId="24C7C99A" w14:textId="77777777" w:rsidR="003044E6" w:rsidRPr="004C5652" w:rsidRDefault="003044E6" w:rsidP="005D7D6B">
      <w:pPr>
        <w:ind w:left="360"/>
        <w:rPr>
          <w:rFonts w:ascii="Arial" w:hAnsi="Arial" w:cs="Arial"/>
        </w:rPr>
      </w:pPr>
    </w:p>
    <w:p w14:paraId="1F8DEB38"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3044E6"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228587C1" w14:textId="77777777" w:rsidR="00257B29" w:rsidRPr="004C5652" w:rsidRDefault="00257B29" w:rsidP="00B453FE">
      <w:pPr>
        <w:ind w:left="360"/>
        <w:rPr>
          <w:rFonts w:ascii="Arial" w:hAnsi="Arial" w:cs="Arial"/>
        </w:rPr>
      </w:pPr>
    </w:p>
    <w:p w14:paraId="77B5CABB" w14:textId="77777777" w:rsidR="00BA6B73" w:rsidRPr="004C5652" w:rsidRDefault="00BA6B73" w:rsidP="00337FBC">
      <w:pPr>
        <w:keepNext/>
        <w:ind w:left="720"/>
        <w:rPr>
          <w:rFonts w:ascii="Arial" w:hAnsi="Arial" w:cs="Arial"/>
        </w:rPr>
      </w:pPr>
    </w:p>
    <w:p w14:paraId="142F5D0D" w14:textId="77777777" w:rsidR="00337FBC" w:rsidRPr="004C5652" w:rsidRDefault="009A2F00" w:rsidP="00337FBC">
      <w:pPr>
        <w:keepNext/>
        <w:ind w:left="720"/>
        <w:rPr>
          <w:rFonts w:ascii="Arial" w:hAnsi="Arial" w:cs="Arial"/>
        </w:rPr>
      </w:pPr>
      <w:r>
        <w:rPr>
          <w:rFonts w:ascii="Arial" w:hAnsi="Arial" w:cs="Arial"/>
          <w:noProof/>
        </w:rPr>
        <w:drawing>
          <wp:inline distT="0" distB="0" distL="0" distR="0" wp14:anchorId="11772802" wp14:editId="23469EE9">
            <wp:extent cx="4210050" cy="5124450"/>
            <wp:effectExtent l="0" t="0" r="0" b="0"/>
            <wp:docPr id="123" name="Picture 123"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1aa"/>
                    <pic:cNvPicPr>
                      <a:picLocks noChangeAspect="1" noChangeArrowheads="1"/>
                    </pic:cNvPicPr>
                  </pic:nvPicPr>
                  <pic:blipFill>
                    <a:blip r:embed="rId140">
                      <a:extLst>
                        <a:ext uri="{28A0092B-C50C-407E-A947-70E740481C1C}">
                          <a14:useLocalDpi xmlns:a14="http://schemas.microsoft.com/office/drawing/2010/main" val="0"/>
                        </a:ext>
                      </a:extLst>
                    </a:blip>
                    <a:srcRect/>
                    <a:stretch>
                      <a:fillRect/>
                    </a:stretch>
                  </pic:blipFill>
                  <pic:spPr bwMode="auto">
                    <a:xfrm>
                      <a:off x="0" y="0"/>
                      <a:ext cx="4210050" cy="5124450"/>
                    </a:xfrm>
                    <a:prstGeom prst="rect">
                      <a:avLst/>
                    </a:prstGeom>
                    <a:noFill/>
                    <a:ln>
                      <a:noFill/>
                    </a:ln>
                  </pic:spPr>
                </pic:pic>
              </a:graphicData>
            </a:graphic>
          </wp:inline>
        </w:drawing>
      </w:r>
    </w:p>
    <w:p w14:paraId="78116B99" w14:textId="77777777" w:rsidR="007F1D01" w:rsidRPr="004C5652" w:rsidRDefault="009A2F00" w:rsidP="00337FBC">
      <w:pPr>
        <w:keepNext/>
        <w:ind w:left="720"/>
        <w:rPr>
          <w:rFonts w:ascii="Arial" w:hAnsi="Arial" w:cs="Arial"/>
        </w:rPr>
      </w:pPr>
      <w:r>
        <w:rPr>
          <w:rFonts w:ascii="Arial" w:hAnsi="Arial" w:cs="Arial"/>
          <w:noProof/>
        </w:rPr>
        <w:lastRenderedPageBreak/>
        <w:drawing>
          <wp:inline distT="0" distB="0" distL="0" distR="0" wp14:anchorId="674B08E0" wp14:editId="44A072B9">
            <wp:extent cx="5581650" cy="7591425"/>
            <wp:effectExtent l="0" t="0" r="0" b="9525"/>
            <wp:docPr id="124" name="Picture 124"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2aa"/>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581650" cy="7591425"/>
                    </a:xfrm>
                    <a:prstGeom prst="rect">
                      <a:avLst/>
                    </a:prstGeom>
                    <a:noFill/>
                    <a:ln>
                      <a:noFill/>
                    </a:ln>
                  </pic:spPr>
                </pic:pic>
              </a:graphicData>
            </a:graphic>
          </wp:inline>
        </w:drawing>
      </w:r>
    </w:p>
    <w:p w14:paraId="4F59CF68" w14:textId="77777777" w:rsidR="007F1D01" w:rsidRPr="004C5652" w:rsidRDefault="007F1D01" w:rsidP="00337FBC">
      <w:pPr>
        <w:keepNext/>
        <w:ind w:left="720"/>
        <w:rPr>
          <w:rFonts w:ascii="Arial" w:hAnsi="Arial" w:cs="Arial"/>
        </w:rPr>
      </w:pPr>
    </w:p>
    <w:p w14:paraId="4376A851" w14:textId="77777777" w:rsidR="00A819B9" w:rsidRPr="004C5652" w:rsidRDefault="009A2F00" w:rsidP="00337FBC">
      <w:pPr>
        <w:keepNext/>
        <w:ind w:left="720"/>
        <w:rPr>
          <w:rFonts w:ascii="Arial" w:hAnsi="Arial" w:cs="Arial"/>
        </w:rPr>
      </w:pPr>
      <w:r>
        <w:rPr>
          <w:rFonts w:ascii="Arial" w:hAnsi="Arial" w:cs="Arial"/>
          <w:noProof/>
        </w:rPr>
        <w:lastRenderedPageBreak/>
        <w:drawing>
          <wp:inline distT="0" distB="0" distL="0" distR="0" wp14:anchorId="5A5DF03B" wp14:editId="60D5FD25">
            <wp:extent cx="3381375" cy="2933700"/>
            <wp:effectExtent l="0" t="0" r="9525" b="0"/>
            <wp:docPr id="125" name="Picture 125" descr="1b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1bb"/>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3381375" cy="2933700"/>
                    </a:xfrm>
                    <a:prstGeom prst="rect">
                      <a:avLst/>
                    </a:prstGeom>
                    <a:noFill/>
                    <a:ln>
                      <a:noFill/>
                    </a:ln>
                  </pic:spPr>
                </pic:pic>
              </a:graphicData>
            </a:graphic>
          </wp:inline>
        </w:drawing>
      </w:r>
    </w:p>
    <w:p w14:paraId="3A23F59B" w14:textId="77777777" w:rsidR="007F1D01" w:rsidRPr="004C5652" w:rsidRDefault="007F1D01" w:rsidP="00337FBC">
      <w:pPr>
        <w:keepNext/>
        <w:ind w:left="720"/>
        <w:rPr>
          <w:rFonts w:ascii="Arial" w:hAnsi="Arial" w:cs="Arial"/>
        </w:rPr>
      </w:pPr>
    </w:p>
    <w:p w14:paraId="10920E68" w14:textId="77777777" w:rsidR="005D7D6B" w:rsidRPr="004C5652" w:rsidRDefault="00337FBC" w:rsidP="00CC37BF">
      <w:pPr>
        <w:rPr>
          <w:rFonts w:ascii="Arial" w:hAnsi="Arial" w:cs="Arial"/>
          <w:sz w:val="20"/>
          <w:szCs w:val="20"/>
        </w:rPr>
      </w:pPr>
      <w:bookmarkStart w:id="1826" w:name="_Toc165952078"/>
      <w:bookmarkStart w:id="1827" w:name="_Toc95300679"/>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152</w:t>
      </w:r>
      <w:r w:rsidR="00C80347" w:rsidRPr="004C5652">
        <w:rPr>
          <w:rFonts w:ascii="Arial" w:hAnsi="Arial" w:cs="Arial"/>
          <w:sz w:val="20"/>
          <w:szCs w:val="20"/>
        </w:rPr>
        <w:fldChar w:fldCharType="end"/>
      </w:r>
      <w:r w:rsidRPr="004C5652">
        <w:rPr>
          <w:rFonts w:ascii="Arial" w:hAnsi="Arial" w:cs="Arial"/>
          <w:sz w:val="20"/>
          <w:szCs w:val="20"/>
        </w:rPr>
        <w:t xml:space="preserve"> - AwardedAS Structure</w:t>
      </w:r>
      <w:bookmarkEnd w:id="1826"/>
      <w:bookmarkEnd w:id="1827"/>
    </w:p>
    <w:p w14:paraId="4E3F701E" w14:textId="77777777" w:rsidR="00257B29" w:rsidRPr="004C5652" w:rsidRDefault="00257B29" w:rsidP="00257B29">
      <w:pPr>
        <w:rPr>
          <w:rFonts w:ascii="Arial" w:hAnsi="Arial" w:cs="Arial"/>
        </w:rPr>
      </w:pPr>
    </w:p>
    <w:p w14:paraId="72BCFB8C" w14:textId="77777777" w:rsidR="00935101" w:rsidRPr="004C5652" w:rsidRDefault="00935101" w:rsidP="00935101">
      <w:pPr>
        <w:ind w:left="360"/>
        <w:rPr>
          <w:rFonts w:ascii="Arial" w:hAnsi="Arial" w:cs="Arial"/>
        </w:rPr>
      </w:pPr>
      <w:r w:rsidRPr="004C5652">
        <w:rPr>
          <w:rFonts w:ascii="Arial" w:hAnsi="Arial" w:cs="Arial"/>
        </w:rPr>
        <w:t>The table found in sections 4.3.2 describes each AwardedAS elements.</w:t>
      </w:r>
    </w:p>
    <w:p w14:paraId="570B2318" w14:textId="77777777" w:rsidR="00935101" w:rsidRPr="004C5652" w:rsidRDefault="00935101" w:rsidP="00257B29">
      <w:pPr>
        <w:rPr>
          <w:rFonts w:ascii="Arial" w:hAnsi="Arial" w:cs="Arial"/>
        </w:rPr>
      </w:pPr>
    </w:p>
    <w:p w14:paraId="614E25A9" w14:textId="77777777" w:rsidR="00AD1908" w:rsidRPr="004C5652" w:rsidRDefault="00AD1908" w:rsidP="00AD1908">
      <w:pPr>
        <w:rPr>
          <w:rFonts w:ascii="Arial" w:hAnsi="Arial" w:cs="Arial"/>
        </w:rPr>
      </w:pPr>
    </w:p>
    <w:p w14:paraId="0E07AB5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57453ED6" w14:textId="77777777" w:rsidR="00AD1908" w:rsidRPr="004C5652" w:rsidRDefault="00AD1908" w:rsidP="00AD1908">
      <w:pPr>
        <w:tabs>
          <w:tab w:val="left" w:pos="360"/>
        </w:tabs>
        <w:ind w:left="360"/>
        <w:rPr>
          <w:rFonts w:ascii="Arial" w:hAnsi="Arial" w:cs="Arial"/>
        </w:rPr>
      </w:pPr>
    </w:p>
    <w:p w14:paraId="168878DA" w14:textId="77777777" w:rsidR="00E32C97" w:rsidRPr="002A438F" w:rsidRDefault="00E32C97" w:rsidP="00E32C97">
      <w:pPr>
        <w:rPr>
          <w:rFonts w:ascii="Arial" w:hAnsi="Arial" w:cs="Arial"/>
          <w:sz w:val="18"/>
          <w:szCs w:val="18"/>
        </w:rPr>
      </w:pPr>
      <w:r w:rsidRPr="00FA0A10">
        <w:rPr>
          <w:rFonts w:ascii="Arial" w:hAnsi="Arial" w:cs="Arial"/>
          <w:sz w:val="18"/>
          <w:szCs w:val="18"/>
        </w:rPr>
        <w:tab/>
        <w:t>&lt;ns0:AwardedAS&gt;</w:t>
      </w:r>
    </w:p>
    <w:p w14:paraId="0C910642" w14:textId="77777777" w:rsidR="00E32C97" w:rsidRPr="001B0FBA" w:rsidRDefault="00E32C97" w:rsidP="00E32C97">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&lt;ns0:qse&gt;LUMN&lt;/ns0:qse&gt;</w:t>
      </w:r>
    </w:p>
    <w:p w14:paraId="32A9DB4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&lt;ns0:startTime&gt;2008-04-30T00:00:00-05:00&lt;/ns0:startTime&gt;</w:t>
      </w:r>
    </w:p>
    <w:p w14:paraId="394D3F2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&lt;ns0:endTime&gt;2008-04-30T01:00:00-05:00&lt;/ns0:endTime&gt;</w:t>
      </w:r>
    </w:p>
    <w:p w14:paraId="637D972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&lt;ns0:tradingDate&gt;2008-04-30&lt;/ns0:tradingDate&gt;</w:t>
      </w:r>
    </w:p>
    <w:p w14:paraId="641BE1D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&lt;ns0:marketType&gt;DAM&lt;/ns0: marketType &gt;</w:t>
      </w:r>
    </w:p>
    <w:p w14:paraId="1CB4FEC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&lt;ns0:resource&gt;</w:t>
      </w:r>
      <w:r w:rsidR="006A4CA5" w:rsidRPr="00FA0A10">
        <w:rPr>
          <w:rFonts w:ascii="Arial" w:hAnsi="Arial" w:cs="Arial"/>
          <w:sz w:val="18"/>
          <w:szCs w:val="18"/>
        </w:rPr>
        <w:t>Resource1</w:t>
      </w:r>
      <w:r w:rsidRPr="00FA0A10">
        <w:rPr>
          <w:rFonts w:ascii="Arial" w:hAnsi="Arial" w:cs="Arial"/>
          <w:sz w:val="18"/>
          <w:szCs w:val="18"/>
        </w:rPr>
        <w:t>&lt;/ns0:resource&gt;</w:t>
      </w:r>
    </w:p>
    <w:p w14:paraId="669EFF2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&lt;ns0:asType&gt;On-Non-Spin&lt;/ns0:asType&gt;</w:t>
      </w:r>
    </w:p>
    <w:p w14:paraId="7CAFFD84"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&lt;ns0:awardedMW&gt;</w:t>
      </w:r>
    </w:p>
    <w:p w14:paraId="069DBC8C"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&lt;ns0:startTime&gt;2008-04-30T00:00:00-05:00&lt;/ns0:startTime&gt;</w:t>
      </w:r>
    </w:p>
    <w:p w14:paraId="6C57099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&lt;ns0:endTime&gt;2008-04-30T01:00:00-05:00&lt;/ns0:endTime&gt;</w:t>
      </w:r>
    </w:p>
    <w:p w14:paraId="6218EC8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7136FA3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&lt;ns0:xvalue&gt;0&lt;/ns0:xvalue&gt;</w:t>
      </w:r>
    </w:p>
    <w:p w14:paraId="652AF86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&lt;ns0:block&gt;1&lt;/ns0:block&gt;</w:t>
      </w:r>
    </w:p>
    <w:p w14:paraId="3C87BC1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3E488FAF"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00BCFCA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&lt;ns0:xvalue&gt;0&lt;/ns0:xvalue&gt;</w:t>
      </w:r>
    </w:p>
    <w:p w14:paraId="6D3632F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&lt;ns0:block&gt;2&lt;/ns0:block&gt;</w:t>
      </w:r>
    </w:p>
    <w:p w14:paraId="534F1251"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1B7E7CED"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5E8B5F3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&lt;ns0:xvalue&gt;0&lt;/ns0:xvalue&gt;</w:t>
      </w:r>
    </w:p>
    <w:p w14:paraId="23D0E05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&lt;ns0:block&gt;3&lt;/ns0:block&gt;</w:t>
      </w:r>
    </w:p>
    <w:p w14:paraId="1F3BC3F3"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52D9004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69ED0DDE"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&lt;ns0:xvalue&gt;0&lt;/ns0:xvalue&gt;</w:t>
      </w:r>
    </w:p>
    <w:p w14:paraId="4639E89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&lt;ns0:block&gt;4&lt;/ns0:block&gt;</w:t>
      </w:r>
    </w:p>
    <w:p w14:paraId="369C0A99"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1B4F5618"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4DA68746"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&lt;ns0:xvalue&gt;0&lt;/ns0:xvalue&gt;</w:t>
      </w:r>
    </w:p>
    <w:p w14:paraId="08A056E2" w14:textId="77777777" w:rsidR="00E32C97" w:rsidRPr="00FA0A10" w:rsidRDefault="00E32C97" w:rsidP="00E32C97">
      <w:pPr>
        <w:rPr>
          <w:rFonts w:ascii="Arial" w:hAnsi="Arial" w:cs="Arial"/>
          <w:sz w:val="18"/>
          <w:szCs w:val="18"/>
        </w:rPr>
      </w:pPr>
      <w:r w:rsidRPr="00FA0A10">
        <w:rPr>
          <w:rFonts w:ascii="Arial" w:hAnsi="Arial" w:cs="Arial"/>
          <w:sz w:val="18"/>
          <w:szCs w:val="18"/>
        </w:rPr>
        <w:lastRenderedPageBreak/>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&lt;ns0:block&gt;5&lt;/ns0:block&gt;</w:t>
      </w:r>
    </w:p>
    <w:p w14:paraId="0A31D666"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&lt;/ns0:OnLineReserves&gt;</w:t>
      </w:r>
    </w:p>
    <w:p w14:paraId="34FAC6AB"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&lt;/ns0:awardedMW&gt;</w:t>
      </w:r>
    </w:p>
    <w:p w14:paraId="13A47021" w14:textId="77777777" w:rsidR="00E32C97" w:rsidRPr="00FA0A10" w:rsidRDefault="00E32C97" w:rsidP="00E32C97">
      <w:pPr>
        <w:ind w:left="720" w:firstLine="720"/>
        <w:rPr>
          <w:rFonts w:ascii="Arial" w:hAnsi="Arial" w:cs="Arial"/>
          <w:sz w:val="18"/>
          <w:szCs w:val="18"/>
        </w:rPr>
      </w:pPr>
      <w:r w:rsidRPr="00FA0A10">
        <w:rPr>
          <w:rFonts w:ascii="Arial" w:hAnsi="Arial" w:cs="Arial"/>
          <w:sz w:val="18"/>
          <w:szCs w:val="18"/>
        </w:rPr>
        <w:t>&lt;ns0:mcpc&gt;</w:t>
      </w:r>
    </w:p>
    <w:p w14:paraId="266E6BF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&lt;time&gt;2008-04-30T00:00:00-05:00&lt;/time&gt;</w:t>
      </w:r>
    </w:p>
    <w:p w14:paraId="752FE11A"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&lt;ending &gt;2008-04-30T01:00:00-05:00&gt;&lt;/ending&gt;</w:t>
      </w:r>
    </w:p>
    <w:p w14:paraId="48DB9982" w14:textId="77777777" w:rsidR="00E32C97" w:rsidRPr="00FA0A10" w:rsidRDefault="00E32C97" w:rsidP="00E32C97">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&lt;value1&gt;1234&lt;/value1&gt;</w:t>
      </w:r>
    </w:p>
    <w:p w14:paraId="2B9CDBD5" w14:textId="77777777" w:rsidR="00E32C97" w:rsidRPr="00FA0A10" w:rsidRDefault="00E32C97" w:rsidP="00E32C97">
      <w:pPr>
        <w:ind w:left="720" w:firstLine="720"/>
        <w:rPr>
          <w:rFonts w:ascii="Arial" w:hAnsi="Arial" w:cs="Arial"/>
          <w:sz w:val="18"/>
          <w:szCs w:val="18"/>
        </w:rPr>
      </w:pPr>
      <w:r w:rsidRPr="00FA0A10">
        <w:rPr>
          <w:rFonts w:ascii="Arial" w:hAnsi="Arial" w:cs="Arial"/>
          <w:sz w:val="18"/>
          <w:szCs w:val="18"/>
        </w:rPr>
        <w:t>&lt;/ns0:mcpc&gt;</w:t>
      </w:r>
    </w:p>
    <w:p w14:paraId="3BAA386C" w14:textId="77777777" w:rsidR="00E32C97" w:rsidRPr="00FA0A10" w:rsidRDefault="00E32C97" w:rsidP="00E32C97">
      <w:pPr>
        <w:rPr>
          <w:rFonts w:ascii="Arial" w:hAnsi="Arial" w:cs="Arial"/>
          <w:sz w:val="18"/>
          <w:szCs w:val="18"/>
        </w:rPr>
      </w:pPr>
      <w:r w:rsidRPr="00FA0A10">
        <w:rPr>
          <w:rFonts w:ascii="Arial" w:hAnsi="Arial" w:cs="Arial"/>
          <w:sz w:val="18"/>
          <w:szCs w:val="18"/>
        </w:rPr>
        <w:tab/>
        <w:t>&lt;/ns0:AwardedAS&gt;</w:t>
      </w:r>
    </w:p>
    <w:p w14:paraId="0C434A00" w14:textId="77777777" w:rsidR="00192C1E" w:rsidRPr="00FA0A10" w:rsidRDefault="00192C1E" w:rsidP="00192C1E">
      <w:pPr>
        <w:rPr>
          <w:rFonts w:ascii="Arial" w:hAnsi="Arial" w:cs="Arial"/>
          <w:sz w:val="18"/>
          <w:szCs w:val="18"/>
        </w:rPr>
      </w:pPr>
    </w:p>
    <w:p w14:paraId="0C7A8F69" w14:textId="77777777" w:rsidR="00192C1E" w:rsidRPr="00FA0A10" w:rsidRDefault="00192C1E" w:rsidP="00192C1E">
      <w:pPr>
        <w:rPr>
          <w:rFonts w:ascii="Arial" w:hAnsi="Arial" w:cs="Arial"/>
          <w:sz w:val="18"/>
          <w:szCs w:val="18"/>
        </w:rPr>
      </w:pPr>
      <w:r w:rsidRPr="00FA0A10">
        <w:rPr>
          <w:rFonts w:ascii="Arial" w:hAnsi="Arial" w:cs="Arial"/>
          <w:sz w:val="18"/>
          <w:szCs w:val="18"/>
        </w:rPr>
        <w:tab/>
      </w:r>
    </w:p>
    <w:p w14:paraId="54DC6577" w14:textId="77777777" w:rsidR="00257B29" w:rsidRPr="00805285" w:rsidRDefault="00257B29" w:rsidP="00CC64D2">
      <w:pPr>
        <w:pStyle w:val="Heading3"/>
        <w:rPr>
          <w:rFonts w:cs="Arial"/>
          <w:b w:val="0"/>
        </w:rPr>
      </w:pPr>
      <w:bookmarkStart w:id="1828" w:name="_Toc222728740"/>
      <w:bookmarkStart w:id="1829" w:name="_Toc222889028"/>
      <w:bookmarkStart w:id="1830" w:name="_Toc223248233"/>
      <w:bookmarkStart w:id="1831" w:name="_Toc223340818"/>
      <w:bookmarkStart w:id="1832" w:name="_Toc226423072"/>
      <w:bookmarkStart w:id="1833" w:name="_Toc226886355"/>
      <w:bookmarkStart w:id="1834" w:name="_Toc165951931"/>
      <w:bookmarkStart w:id="1835" w:name="_Toc164750870"/>
      <w:bookmarkStart w:id="1836" w:name="_Toc95300472"/>
      <w:bookmarkEnd w:id="1828"/>
      <w:bookmarkEnd w:id="1829"/>
      <w:bookmarkEnd w:id="1830"/>
      <w:bookmarkEnd w:id="1831"/>
      <w:bookmarkEnd w:id="1832"/>
      <w:bookmarkEnd w:id="1833"/>
      <w:r w:rsidRPr="00805285">
        <w:rPr>
          <w:rFonts w:cs="Arial"/>
          <w:b w:val="0"/>
        </w:rPr>
        <w:t>CRR Awards</w:t>
      </w:r>
      <w:bookmarkEnd w:id="1834"/>
      <w:bookmarkEnd w:id="1835"/>
      <w:bookmarkEnd w:id="1836"/>
    </w:p>
    <w:p w14:paraId="262D7A85"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CRR Awards</w:t>
      </w:r>
      <w:r w:rsidR="00A427DA" w:rsidRPr="004C5652">
        <w:rPr>
          <w:rFonts w:ascii="Arial" w:hAnsi="Arial" w:cs="Arial"/>
        </w:rPr>
        <w:t xml:space="preserve">. </w:t>
      </w:r>
    </w:p>
    <w:p w14:paraId="39C2168F" w14:textId="77777777" w:rsidR="0098443A" w:rsidRPr="004C5652" w:rsidRDefault="0098443A" w:rsidP="005D7D6B">
      <w:pPr>
        <w:ind w:left="360"/>
        <w:rPr>
          <w:rFonts w:ascii="Arial" w:hAnsi="Arial" w:cs="Arial"/>
        </w:rPr>
      </w:pPr>
    </w:p>
    <w:p w14:paraId="65E84869"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CRR Awards notification:</w:t>
      </w:r>
    </w:p>
    <w:p w14:paraId="1B2EC388"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3D47009A" w14:textId="77777777" w:rsidTr="00792C16">
        <w:tc>
          <w:tcPr>
            <w:tcW w:w="2418" w:type="dxa"/>
            <w:shd w:val="clear" w:color="auto" w:fill="C0C0C0"/>
          </w:tcPr>
          <w:p w14:paraId="6C0FF4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295FA5"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68F8317C" w14:textId="77777777" w:rsidTr="00792C16">
        <w:tc>
          <w:tcPr>
            <w:tcW w:w="2418" w:type="dxa"/>
          </w:tcPr>
          <w:p w14:paraId="67EEEE9B"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5444A845"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5030940F" w14:textId="77777777" w:rsidTr="00792C16">
        <w:tc>
          <w:tcPr>
            <w:tcW w:w="2418" w:type="dxa"/>
          </w:tcPr>
          <w:p w14:paraId="148F5AC2"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5A998FDA" w14:textId="77777777" w:rsidR="0098443A" w:rsidRPr="00FA0A10" w:rsidRDefault="0098443A" w:rsidP="00792C16">
            <w:pPr>
              <w:pStyle w:val="Normal2"/>
              <w:ind w:left="0"/>
              <w:jc w:val="center"/>
              <w:rPr>
                <w:rFonts w:ascii="Arial" w:hAnsi="Arial" w:cs="Arial"/>
              </w:rPr>
            </w:pPr>
            <w:r w:rsidRPr="001B0FBA">
              <w:rPr>
                <w:rFonts w:ascii="Arial" w:hAnsi="Arial" w:cs="Arial"/>
              </w:rPr>
              <w:t>Awarded</w:t>
            </w:r>
            <w:r w:rsidRPr="00FA0A10">
              <w:rPr>
                <w:rFonts w:ascii="Arial" w:hAnsi="Arial" w:cs="Arial"/>
              </w:rPr>
              <w:t>CRR</w:t>
            </w:r>
          </w:p>
        </w:tc>
      </w:tr>
      <w:tr w:rsidR="0098443A" w:rsidRPr="00FA0A10" w14:paraId="71CEC7AF" w14:textId="77777777" w:rsidTr="00792C16">
        <w:tc>
          <w:tcPr>
            <w:tcW w:w="2418" w:type="dxa"/>
          </w:tcPr>
          <w:p w14:paraId="72ACD292"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6B17240C"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2CA964DB" w14:textId="77777777" w:rsidTr="00792C16">
        <w:tc>
          <w:tcPr>
            <w:tcW w:w="2418" w:type="dxa"/>
          </w:tcPr>
          <w:p w14:paraId="24CF70FF"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452EBA2F" w14:textId="77777777" w:rsidR="0098443A" w:rsidRPr="001B0FBA" w:rsidRDefault="0098443A" w:rsidP="00792C16">
            <w:pPr>
              <w:pStyle w:val="Normal2"/>
              <w:ind w:left="0"/>
              <w:jc w:val="center"/>
              <w:rPr>
                <w:rFonts w:ascii="Arial" w:hAnsi="Arial" w:cs="Arial"/>
                <w:i/>
              </w:rPr>
            </w:pPr>
            <w:r w:rsidRPr="001B0FBA">
              <w:rPr>
                <w:rFonts w:ascii="Arial" w:hAnsi="Arial" w:cs="Arial"/>
                <w:i/>
              </w:rPr>
              <w:t>Reply code, success=OK, error=ERROR or FATAL</w:t>
            </w:r>
          </w:p>
        </w:tc>
      </w:tr>
      <w:tr w:rsidR="0098443A" w:rsidRPr="00FA0A10" w14:paraId="7A69DD4D" w14:textId="77777777" w:rsidTr="00792C16">
        <w:tc>
          <w:tcPr>
            <w:tcW w:w="2418" w:type="dxa"/>
          </w:tcPr>
          <w:p w14:paraId="798EFFD8"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DF9FCF2"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085029A3" w14:textId="77777777" w:rsidTr="00792C16">
        <w:tc>
          <w:tcPr>
            <w:tcW w:w="2418" w:type="dxa"/>
          </w:tcPr>
          <w:p w14:paraId="4A5BC9E2"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3E5CC72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0E21F0A3" w14:textId="77777777" w:rsidTr="00792C16">
        <w:tc>
          <w:tcPr>
            <w:tcW w:w="2418" w:type="dxa"/>
          </w:tcPr>
          <w:p w14:paraId="065A143B"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8C6CFE2"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AwardedCRR</w:t>
            </w:r>
          </w:p>
        </w:tc>
      </w:tr>
    </w:tbl>
    <w:p w14:paraId="47196765" w14:textId="77777777" w:rsidR="0098443A" w:rsidRPr="004C5652" w:rsidRDefault="0098443A" w:rsidP="0098443A">
      <w:pPr>
        <w:ind w:left="360"/>
        <w:rPr>
          <w:rFonts w:ascii="Arial" w:hAnsi="Arial" w:cs="Arial"/>
        </w:rPr>
      </w:pPr>
    </w:p>
    <w:p w14:paraId="34A060CA" w14:textId="77777777" w:rsidR="0098443A" w:rsidRPr="004C5652" w:rsidRDefault="0098443A" w:rsidP="005D7D6B">
      <w:pPr>
        <w:ind w:left="360"/>
        <w:rPr>
          <w:rFonts w:ascii="Arial" w:hAnsi="Arial" w:cs="Arial"/>
        </w:rPr>
      </w:pPr>
    </w:p>
    <w:p w14:paraId="07ADE9B9" w14:textId="77777777" w:rsidR="0098443A" w:rsidRPr="004C5652" w:rsidRDefault="0098443A" w:rsidP="005D7D6B">
      <w:pPr>
        <w:ind w:left="360"/>
        <w:rPr>
          <w:rFonts w:ascii="Arial" w:hAnsi="Arial" w:cs="Arial"/>
        </w:rPr>
      </w:pPr>
    </w:p>
    <w:p w14:paraId="35EC047F" w14:textId="77777777" w:rsidR="005D7D6B" w:rsidRPr="004C5652" w:rsidRDefault="00A427DA" w:rsidP="005D7D6B">
      <w:pPr>
        <w:ind w:left="360"/>
        <w:rPr>
          <w:rFonts w:ascii="Arial" w:hAnsi="Arial" w:cs="Arial"/>
        </w:rPr>
      </w:pPr>
      <w:r w:rsidRPr="004C5652">
        <w:rPr>
          <w:rFonts w:ascii="Arial" w:hAnsi="Arial" w:cs="Arial"/>
        </w:rPr>
        <w:t xml:space="preserve"> </w:t>
      </w:r>
      <w:r w:rsidR="005D7D6B" w:rsidRPr="004C5652">
        <w:rPr>
          <w:rFonts w:ascii="Arial" w:hAnsi="Arial" w:cs="Arial"/>
        </w:rPr>
        <w:t xml:space="preserve">The </w:t>
      </w:r>
      <w:r w:rsidR="0098443A" w:rsidRPr="004C5652">
        <w:rPr>
          <w:rFonts w:ascii="Arial" w:hAnsi="Arial" w:cs="Arial"/>
        </w:rPr>
        <w:t xml:space="preserve">payload </w:t>
      </w:r>
      <w:r w:rsidR="005D7D6B" w:rsidRPr="004C5652">
        <w:rPr>
          <w:rFonts w:ascii="Arial" w:hAnsi="Arial" w:cs="Arial"/>
        </w:rPr>
        <w:t>structure of this message is shown by the following diagram</w:t>
      </w:r>
      <w:r w:rsidR="006262CB" w:rsidRPr="004C5652">
        <w:rPr>
          <w:rFonts w:ascii="Arial" w:hAnsi="Arial" w:cs="Arial"/>
        </w:rPr>
        <w:t>:</w:t>
      </w:r>
    </w:p>
    <w:p w14:paraId="3A754F02" w14:textId="77777777" w:rsidR="00257B29" w:rsidRPr="004C5652" w:rsidRDefault="00257B29" w:rsidP="005D7D6B">
      <w:pPr>
        <w:ind w:left="360"/>
        <w:rPr>
          <w:rFonts w:ascii="Arial" w:hAnsi="Arial" w:cs="Arial"/>
        </w:rPr>
      </w:pPr>
    </w:p>
    <w:p w14:paraId="4164D585" w14:textId="77777777" w:rsidR="00BA6B73" w:rsidRPr="004C5652" w:rsidRDefault="00BA6B73" w:rsidP="00413C5C">
      <w:pPr>
        <w:keepNext/>
        <w:ind w:left="720"/>
        <w:rPr>
          <w:rFonts w:ascii="Arial" w:hAnsi="Arial" w:cs="Arial"/>
        </w:rPr>
      </w:pPr>
    </w:p>
    <w:p w14:paraId="54602855" w14:textId="77777777" w:rsidR="00542512" w:rsidRPr="004C5652" w:rsidRDefault="00542512" w:rsidP="00413C5C">
      <w:pPr>
        <w:keepNext/>
        <w:ind w:left="720"/>
        <w:rPr>
          <w:rFonts w:ascii="Arial" w:hAnsi="Arial" w:cs="Arial"/>
        </w:rPr>
      </w:pPr>
    </w:p>
    <w:p w14:paraId="07F816A1" w14:textId="77777777" w:rsidR="00413C5C" w:rsidRPr="004C5652" w:rsidRDefault="009A2F00" w:rsidP="00413C5C">
      <w:pPr>
        <w:keepNext/>
        <w:ind w:left="720"/>
        <w:rPr>
          <w:rFonts w:ascii="Arial" w:hAnsi="Arial" w:cs="Arial"/>
        </w:rPr>
      </w:pPr>
      <w:r>
        <w:rPr>
          <w:rFonts w:ascii="Arial" w:hAnsi="Arial" w:cs="Arial"/>
          <w:noProof/>
        </w:rPr>
        <w:drawing>
          <wp:inline distT="0" distB="0" distL="0" distR="0" wp14:anchorId="0C5D5BFF" wp14:editId="749EFA29">
            <wp:extent cx="3381375" cy="4486275"/>
            <wp:effectExtent l="0" t="0" r="9525" b="9525"/>
            <wp:docPr id="126" name="Picture 12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tpo"/>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3381375" cy="4486275"/>
                    </a:xfrm>
                    <a:prstGeom prst="rect">
                      <a:avLst/>
                    </a:prstGeom>
                    <a:noFill/>
                    <a:ln>
                      <a:noFill/>
                    </a:ln>
                  </pic:spPr>
                </pic:pic>
              </a:graphicData>
            </a:graphic>
          </wp:inline>
        </w:drawing>
      </w:r>
    </w:p>
    <w:p w14:paraId="5388D87B" w14:textId="77777777" w:rsidR="00A819B9" w:rsidRPr="004C5652" w:rsidRDefault="00A819B9" w:rsidP="00413C5C">
      <w:pPr>
        <w:keepNext/>
        <w:ind w:left="720"/>
        <w:rPr>
          <w:rFonts w:ascii="Arial" w:hAnsi="Arial" w:cs="Arial"/>
        </w:rPr>
      </w:pPr>
    </w:p>
    <w:p w14:paraId="43E5D727" w14:textId="77777777" w:rsidR="00935101" w:rsidRPr="004C5652" w:rsidRDefault="00935101" w:rsidP="00935101">
      <w:pPr>
        <w:ind w:left="360"/>
        <w:rPr>
          <w:rFonts w:ascii="Arial" w:hAnsi="Arial" w:cs="Arial"/>
        </w:rPr>
      </w:pPr>
      <w:r w:rsidRPr="004C5652">
        <w:rPr>
          <w:rFonts w:ascii="Arial" w:hAnsi="Arial" w:cs="Arial"/>
        </w:rPr>
        <w:t>The table found in sections 4.3.3 describes each AwardedCRR elements.</w:t>
      </w:r>
    </w:p>
    <w:p w14:paraId="637BBF4B" w14:textId="77777777" w:rsidR="00935101" w:rsidRPr="004C5652" w:rsidRDefault="00935101" w:rsidP="00413C5C">
      <w:pPr>
        <w:keepNext/>
        <w:ind w:left="720"/>
        <w:rPr>
          <w:rFonts w:ascii="Arial" w:hAnsi="Arial" w:cs="Arial"/>
        </w:rPr>
      </w:pPr>
    </w:p>
    <w:p w14:paraId="1D668F11" w14:textId="77777777" w:rsidR="005D7D6B" w:rsidRPr="004C5652" w:rsidRDefault="00413C5C" w:rsidP="00C77E2A">
      <w:pPr>
        <w:tabs>
          <w:tab w:val="left" w:pos="1080"/>
        </w:tabs>
        <w:rPr>
          <w:rFonts w:ascii="Arial" w:hAnsi="Arial" w:cs="Arial"/>
          <w:sz w:val="20"/>
          <w:szCs w:val="20"/>
        </w:rPr>
      </w:pPr>
      <w:bookmarkStart w:id="1837" w:name="_Toc165952079"/>
      <w:bookmarkStart w:id="1838" w:name="_Toc9530068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153</w:t>
      </w:r>
      <w:r w:rsidR="00C80347" w:rsidRPr="004C5652">
        <w:rPr>
          <w:rFonts w:ascii="Arial" w:hAnsi="Arial" w:cs="Arial"/>
          <w:sz w:val="20"/>
          <w:szCs w:val="20"/>
        </w:rPr>
        <w:fldChar w:fldCharType="end"/>
      </w:r>
      <w:r w:rsidRPr="004C5652">
        <w:rPr>
          <w:rFonts w:ascii="Arial" w:hAnsi="Arial" w:cs="Arial"/>
          <w:sz w:val="20"/>
          <w:szCs w:val="20"/>
        </w:rPr>
        <w:t xml:space="preserve"> - AwardedCRR Structure</w:t>
      </w:r>
      <w:bookmarkEnd w:id="1837"/>
      <w:bookmarkEnd w:id="1838"/>
    </w:p>
    <w:p w14:paraId="028B4B75" w14:textId="77777777" w:rsidR="00AD1908" w:rsidRPr="004C5652" w:rsidRDefault="00AD1908" w:rsidP="00AD1908">
      <w:pPr>
        <w:rPr>
          <w:rFonts w:ascii="Arial" w:hAnsi="Arial" w:cs="Arial"/>
        </w:rPr>
      </w:pPr>
    </w:p>
    <w:p w14:paraId="34DA7789"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2886CF" w14:textId="77777777" w:rsidR="00AD1908" w:rsidRPr="004C5652" w:rsidRDefault="00AD1908" w:rsidP="00AD1908">
      <w:pPr>
        <w:tabs>
          <w:tab w:val="left" w:pos="360"/>
        </w:tabs>
        <w:ind w:left="360"/>
        <w:rPr>
          <w:rFonts w:ascii="Arial" w:hAnsi="Arial" w:cs="Arial"/>
        </w:rPr>
      </w:pPr>
    </w:p>
    <w:p w14:paraId="79C87AFA"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&lt;ns0:AwardedCRR&gt;</w:t>
      </w:r>
    </w:p>
    <w:p w14:paraId="1B22C97A"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&lt;ns0:qse&gt;LUMN&lt;/ns0:qse&gt;</w:t>
      </w:r>
    </w:p>
    <w:p w14:paraId="2097FC27"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01B12BCE"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04EA23D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256D3304"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&lt;ns0:marketType&gt;DAM&lt;/ns0:marketType&gt;</w:t>
      </w:r>
    </w:p>
    <w:p w14:paraId="694AF75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&lt;ns0:awardedMW&gt;3&lt;/ns0:awardedMW&gt;</w:t>
      </w:r>
    </w:p>
    <w:p w14:paraId="7C0069F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36EEDDB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&lt;ns0:source&gt;BBSES_UNIT1&lt;/ns0:source&gt;</w:t>
      </w:r>
    </w:p>
    <w:p w14:paraId="04BD5270"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&lt;ns0:sink&gt;BBSES_UNIT2&lt;/ns0:sink&gt;</w:t>
      </w:r>
    </w:p>
    <w:p w14:paraId="6E103DB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&lt;ns0:crrId&gt;12345&lt;/ns0:crrId&gt;</w:t>
      </w:r>
    </w:p>
    <w:p w14:paraId="001BB98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&lt;ns0:offerId&gt;1234&lt;/ns0:offerId&gt;</w:t>
      </w:r>
    </w:p>
    <w:p w14:paraId="42A9E848" w14:textId="77777777" w:rsidR="00257B29" w:rsidRPr="00FA0A10" w:rsidRDefault="007B668B" w:rsidP="00257B29">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&lt;/ns0:AwardedCRR&gt;</w:t>
      </w:r>
    </w:p>
    <w:p w14:paraId="0B40E362" w14:textId="77777777" w:rsidR="00257B29" w:rsidRPr="00FA0A10" w:rsidRDefault="00257B29" w:rsidP="00257B29">
      <w:pPr>
        <w:rPr>
          <w:rFonts w:ascii="Arial" w:hAnsi="Arial" w:cs="Arial"/>
          <w:sz w:val="20"/>
          <w:szCs w:val="20"/>
        </w:rPr>
      </w:pPr>
    </w:p>
    <w:p w14:paraId="535FE491" w14:textId="77777777" w:rsidR="00257B29" w:rsidRPr="00805285" w:rsidRDefault="00257B29" w:rsidP="00CC64D2">
      <w:pPr>
        <w:pStyle w:val="Heading3"/>
        <w:rPr>
          <w:rFonts w:cs="Arial"/>
          <w:b w:val="0"/>
        </w:rPr>
      </w:pPr>
      <w:bookmarkStart w:id="1839" w:name="_Toc165951932"/>
      <w:bookmarkStart w:id="1840" w:name="_Toc164750871"/>
      <w:bookmarkStart w:id="1841" w:name="_Toc95300473"/>
      <w:r w:rsidRPr="00805285">
        <w:rPr>
          <w:rFonts w:cs="Arial"/>
          <w:b w:val="0"/>
        </w:rPr>
        <w:lastRenderedPageBreak/>
        <w:t>PTP Obligation Awards</w:t>
      </w:r>
      <w:bookmarkEnd w:id="1839"/>
      <w:bookmarkEnd w:id="1840"/>
      <w:bookmarkEnd w:id="1841"/>
    </w:p>
    <w:p w14:paraId="20D070D6" w14:textId="77777777" w:rsidR="0098443A" w:rsidRPr="004C5652" w:rsidRDefault="005D7D6B" w:rsidP="005D7D6B">
      <w:pPr>
        <w:ind w:left="360"/>
        <w:rPr>
          <w:rFonts w:ascii="Arial" w:hAnsi="Arial" w:cs="Arial"/>
        </w:rPr>
      </w:pPr>
      <w:r w:rsidRPr="004C5652">
        <w:rPr>
          <w:rFonts w:ascii="Arial" w:hAnsi="Arial" w:cs="Arial"/>
        </w:rPr>
        <w:t xml:space="preserve">The purpose of this message is to </w:t>
      </w:r>
      <w:r w:rsidR="0098443A" w:rsidRPr="004C5652">
        <w:rPr>
          <w:rFonts w:ascii="Arial" w:hAnsi="Arial" w:cs="Arial"/>
        </w:rPr>
        <w:t xml:space="preserve">notify </w:t>
      </w:r>
      <w:r w:rsidR="00285EC8" w:rsidRPr="004C5652">
        <w:rPr>
          <w:rFonts w:ascii="Arial" w:hAnsi="Arial" w:cs="Arial"/>
        </w:rPr>
        <w:t xml:space="preserve">a QSE of DAM </w:t>
      </w:r>
      <w:r w:rsidRPr="004C5652">
        <w:rPr>
          <w:rFonts w:ascii="Arial" w:hAnsi="Arial" w:cs="Arial"/>
        </w:rPr>
        <w:t>PTP Obligation Awards</w:t>
      </w:r>
      <w:r w:rsidR="00A427DA" w:rsidRPr="004C5652">
        <w:rPr>
          <w:rFonts w:ascii="Arial" w:hAnsi="Arial" w:cs="Arial"/>
        </w:rPr>
        <w:t xml:space="preserve">.  </w:t>
      </w:r>
    </w:p>
    <w:p w14:paraId="77857344" w14:textId="77777777" w:rsidR="0098443A" w:rsidRPr="004C5652" w:rsidRDefault="0098443A" w:rsidP="005D7D6B">
      <w:pPr>
        <w:ind w:left="360"/>
        <w:rPr>
          <w:rFonts w:ascii="Arial" w:hAnsi="Arial" w:cs="Arial"/>
        </w:rPr>
      </w:pPr>
    </w:p>
    <w:p w14:paraId="55A3FA61" w14:textId="77777777" w:rsidR="0098443A" w:rsidRPr="004C5652" w:rsidRDefault="0098443A" w:rsidP="0098443A">
      <w:pPr>
        <w:pStyle w:val="Normal2"/>
        <w:ind w:left="360"/>
        <w:rPr>
          <w:rFonts w:ascii="Arial" w:hAnsi="Arial" w:cs="Arial"/>
          <w:sz w:val="24"/>
        </w:rPr>
      </w:pPr>
      <w:r w:rsidRPr="004C5652">
        <w:rPr>
          <w:rFonts w:ascii="Arial" w:hAnsi="Arial" w:cs="Arial"/>
          <w:sz w:val="24"/>
        </w:rPr>
        <w:t>The following response message structure will be used for PTP Obligation Awards notification:</w:t>
      </w:r>
    </w:p>
    <w:p w14:paraId="0EC92CB0" w14:textId="77777777" w:rsidR="0098443A" w:rsidRPr="004C5652" w:rsidRDefault="0098443A" w:rsidP="0098443A">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98443A" w:rsidRPr="00FA0A10" w14:paraId="0FABCE49" w14:textId="77777777" w:rsidTr="00792C16">
        <w:tc>
          <w:tcPr>
            <w:tcW w:w="2418" w:type="dxa"/>
            <w:shd w:val="clear" w:color="auto" w:fill="C0C0C0"/>
          </w:tcPr>
          <w:p w14:paraId="56C4206C"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D1CA9D3" w14:textId="77777777" w:rsidR="0098443A" w:rsidRPr="00995285" w:rsidRDefault="0098443A"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98443A" w:rsidRPr="00FA0A10" w14:paraId="42E965E6" w14:textId="77777777" w:rsidTr="00792C16">
        <w:tc>
          <w:tcPr>
            <w:tcW w:w="2418" w:type="dxa"/>
          </w:tcPr>
          <w:p w14:paraId="4D1576B3" w14:textId="77777777" w:rsidR="0098443A" w:rsidRPr="002A438F" w:rsidRDefault="0098443A" w:rsidP="00792C16">
            <w:pPr>
              <w:pStyle w:val="Normal2"/>
              <w:ind w:left="0"/>
              <w:jc w:val="center"/>
              <w:rPr>
                <w:rFonts w:ascii="Arial" w:hAnsi="Arial" w:cs="Arial"/>
              </w:rPr>
            </w:pPr>
            <w:r w:rsidRPr="00FA0A10">
              <w:rPr>
                <w:rFonts w:ascii="Arial" w:hAnsi="Arial" w:cs="Arial"/>
              </w:rPr>
              <w:t>Header/Verb</w:t>
            </w:r>
          </w:p>
        </w:tc>
        <w:tc>
          <w:tcPr>
            <w:tcW w:w="4365" w:type="dxa"/>
          </w:tcPr>
          <w:p w14:paraId="4B778300" w14:textId="77777777" w:rsidR="0098443A" w:rsidRPr="001B0FBA" w:rsidRDefault="0098443A" w:rsidP="00792C16">
            <w:pPr>
              <w:pStyle w:val="Normal2"/>
              <w:ind w:left="0"/>
              <w:jc w:val="center"/>
              <w:rPr>
                <w:rFonts w:ascii="Arial" w:hAnsi="Arial" w:cs="Arial"/>
              </w:rPr>
            </w:pPr>
            <w:r w:rsidRPr="001B0FBA">
              <w:rPr>
                <w:rFonts w:ascii="Arial" w:hAnsi="Arial" w:cs="Arial"/>
              </w:rPr>
              <w:t>created</w:t>
            </w:r>
          </w:p>
        </w:tc>
      </w:tr>
      <w:tr w:rsidR="0098443A" w:rsidRPr="00FA0A10" w14:paraId="3893AA32" w14:textId="77777777" w:rsidTr="00792C16">
        <w:tc>
          <w:tcPr>
            <w:tcW w:w="2418" w:type="dxa"/>
          </w:tcPr>
          <w:p w14:paraId="0EF70CAA" w14:textId="77777777" w:rsidR="0098443A" w:rsidRPr="002A438F" w:rsidRDefault="0098443A" w:rsidP="00792C16">
            <w:pPr>
              <w:pStyle w:val="Normal2"/>
              <w:ind w:left="0"/>
              <w:jc w:val="center"/>
              <w:rPr>
                <w:rFonts w:ascii="Arial" w:hAnsi="Arial" w:cs="Arial"/>
              </w:rPr>
            </w:pPr>
            <w:r w:rsidRPr="00FA0A10">
              <w:rPr>
                <w:rFonts w:ascii="Arial" w:hAnsi="Arial" w:cs="Arial"/>
              </w:rPr>
              <w:t>Header/Noun</w:t>
            </w:r>
          </w:p>
        </w:tc>
        <w:tc>
          <w:tcPr>
            <w:tcW w:w="4365" w:type="dxa"/>
          </w:tcPr>
          <w:p w14:paraId="36AD7CA6" w14:textId="77777777" w:rsidR="0098443A" w:rsidRPr="001B0FBA" w:rsidRDefault="0098443A" w:rsidP="00792C16">
            <w:pPr>
              <w:pStyle w:val="Normal2"/>
              <w:ind w:left="0"/>
              <w:jc w:val="center"/>
              <w:rPr>
                <w:rFonts w:ascii="Arial" w:hAnsi="Arial" w:cs="Arial"/>
              </w:rPr>
            </w:pPr>
            <w:r w:rsidRPr="001B0FBA">
              <w:rPr>
                <w:rFonts w:ascii="Arial" w:hAnsi="Arial" w:cs="Arial"/>
              </w:rPr>
              <w:t>AwardedPTPObligation</w:t>
            </w:r>
          </w:p>
        </w:tc>
      </w:tr>
      <w:tr w:rsidR="0098443A" w:rsidRPr="00FA0A10" w14:paraId="222B26B1" w14:textId="77777777" w:rsidTr="00792C16">
        <w:tc>
          <w:tcPr>
            <w:tcW w:w="2418" w:type="dxa"/>
          </w:tcPr>
          <w:p w14:paraId="13F51B5B" w14:textId="77777777" w:rsidR="0098443A" w:rsidRPr="002A438F" w:rsidRDefault="0098443A" w:rsidP="00792C16">
            <w:pPr>
              <w:pStyle w:val="Normal2"/>
              <w:ind w:left="0"/>
              <w:jc w:val="center"/>
              <w:rPr>
                <w:rFonts w:ascii="Arial" w:hAnsi="Arial" w:cs="Arial"/>
              </w:rPr>
            </w:pPr>
            <w:r w:rsidRPr="00FA0A10">
              <w:rPr>
                <w:rFonts w:ascii="Arial" w:hAnsi="Arial" w:cs="Arial"/>
              </w:rPr>
              <w:t>Header/Source</w:t>
            </w:r>
          </w:p>
        </w:tc>
        <w:tc>
          <w:tcPr>
            <w:tcW w:w="4365" w:type="dxa"/>
          </w:tcPr>
          <w:p w14:paraId="3D2727B5" w14:textId="77777777" w:rsidR="0098443A" w:rsidRPr="001B0FBA" w:rsidRDefault="0098443A" w:rsidP="00792C16">
            <w:pPr>
              <w:pStyle w:val="Normal2"/>
              <w:ind w:left="0"/>
              <w:jc w:val="center"/>
              <w:rPr>
                <w:rFonts w:ascii="Arial" w:hAnsi="Arial" w:cs="Arial"/>
              </w:rPr>
            </w:pPr>
            <w:r w:rsidRPr="001B0FBA">
              <w:rPr>
                <w:rFonts w:ascii="Arial" w:hAnsi="Arial" w:cs="Arial"/>
              </w:rPr>
              <w:t>ERCOT</w:t>
            </w:r>
          </w:p>
        </w:tc>
      </w:tr>
      <w:tr w:rsidR="0098443A" w:rsidRPr="00FA0A10" w14:paraId="5B3C7852" w14:textId="77777777" w:rsidTr="00792C16">
        <w:tc>
          <w:tcPr>
            <w:tcW w:w="2418" w:type="dxa"/>
          </w:tcPr>
          <w:p w14:paraId="6C782944" w14:textId="77777777" w:rsidR="0098443A" w:rsidRPr="002A438F" w:rsidRDefault="0098443A" w:rsidP="00792C16">
            <w:pPr>
              <w:pStyle w:val="Normal2"/>
              <w:ind w:left="0"/>
              <w:jc w:val="center"/>
              <w:rPr>
                <w:rFonts w:ascii="Arial" w:hAnsi="Arial" w:cs="Arial"/>
              </w:rPr>
            </w:pPr>
            <w:r w:rsidRPr="00FA0A10">
              <w:rPr>
                <w:rFonts w:ascii="Arial" w:hAnsi="Arial" w:cs="Arial"/>
              </w:rPr>
              <w:t>Reply/ReplyCode</w:t>
            </w:r>
          </w:p>
        </w:tc>
        <w:tc>
          <w:tcPr>
            <w:tcW w:w="4365" w:type="dxa"/>
          </w:tcPr>
          <w:p w14:paraId="58D41528" w14:textId="77777777" w:rsidR="0098443A" w:rsidRPr="00FA0A10" w:rsidRDefault="0098443A" w:rsidP="00792C16">
            <w:pPr>
              <w:pStyle w:val="Normal2"/>
              <w:ind w:left="0"/>
              <w:jc w:val="center"/>
              <w:rPr>
                <w:rFonts w:ascii="Arial" w:hAnsi="Arial" w:cs="Arial"/>
                <w:i/>
              </w:rPr>
            </w:pPr>
            <w:r w:rsidRPr="001B0FBA">
              <w:rPr>
                <w:rFonts w:ascii="Arial" w:hAnsi="Arial" w:cs="Arial"/>
                <w:i/>
              </w:rPr>
              <w:t>Reply code, success=OK, error=ERROR or FAT</w:t>
            </w:r>
            <w:r w:rsidRPr="00FA0A10">
              <w:rPr>
                <w:rFonts w:ascii="Arial" w:hAnsi="Arial" w:cs="Arial"/>
                <w:i/>
              </w:rPr>
              <w:t>AL</w:t>
            </w:r>
          </w:p>
        </w:tc>
      </w:tr>
      <w:tr w:rsidR="0098443A" w:rsidRPr="00FA0A10" w14:paraId="2C4E6F9E" w14:textId="77777777" w:rsidTr="00792C16">
        <w:tc>
          <w:tcPr>
            <w:tcW w:w="2418" w:type="dxa"/>
          </w:tcPr>
          <w:p w14:paraId="39E0C4FF" w14:textId="77777777" w:rsidR="0098443A" w:rsidRPr="002A438F" w:rsidRDefault="0098443A" w:rsidP="00792C16">
            <w:pPr>
              <w:pStyle w:val="Normal2"/>
              <w:ind w:left="0"/>
              <w:jc w:val="center"/>
              <w:rPr>
                <w:rFonts w:ascii="Arial" w:hAnsi="Arial" w:cs="Arial"/>
              </w:rPr>
            </w:pPr>
            <w:r w:rsidRPr="00FA0A10">
              <w:rPr>
                <w:rFonts w:ascii="Arial" w:hAnsi="Arial" w:cs="Arial"/>
              </w:rPr>
              <w:t>Reply/Error</w:t>
            </w:r>
          </w:p>
        </w:tc>
        <w:tc>
          <w:tcPr>
            <w:tcW w:w="4365" w:type="dxa"/>
          </w:tcPr>
          <w:p w14:paraId="7EF230FE" w14:textId="77777777" w:rsidR="0098443A" w:rsidRPr="001B0FBA" w:rsidRDefault="0098443A" w:rsidP="00792C16">
            <w:pPr>
              <w:pStyle w:val="Normal2"/>
              <w:ind w:left="0"/>
              <w:jc w:val="center"/>
              <w:rPr>
                <w:rFonts w:ascii="Arial" w:hAnsi="Arial" w:cs="Arial"/>
                <w:i/>
              </w:rPr>
            </w:pPr>
            <w:r w:rsidRPr="001B0FBA">
              <w:rPr>
                <w:rFonts w:ascii="Arial" w:hAnsi="Arial" w:cs="Arial"/>
                <w:i/>
              </w:rPr>
              <w:t>Error message, if error encountered</w:t>
            </w:r>
          </w:p>
        </w:tc>
      </w:tr>
      <w:tr w:rsidR="0098443A" w:rsidRPr="00FA0A10" w14:paraId="1B1D6425" w14:textId="77777777" w:rsidTr="00792C16">
        <w:tc>
          <w:tcPr>
            <w:tcW w:w="2418" w:type="dxa"/>
          </w:tcPr>
          <w:p w14:paraId="581CD73D" w14:textId="77777777" w:rsidR="0098443A" w:rsidRPr="002A438F" w:rsidRDefault="0098443A" w:rsidP="00792C16">
            <w:pPr>
              <w:pStyle w:val="Normal2"/>
              <w:ind w:left="0"/>
              <w:jc w:val="center"/>
              <w:rPr>
                <w:rFonts w:ascii="Arial" w:hAnsi="Arial" w:cs="Arial"/>
              </w:rPr>
            </w:pPr>
            <w:r w:rsidRPr="00FA0A10">
              <w:rPr>
                <w:rFonts w:ascii="Arial" w:hAnsi="Arial" w:cs="Arial"/>
              </w:rPr>
              <w:t>Reply/Timestamp</w:t>
            </w:r>
          </w:p>
        </w:tc>
        <w:tc>
          <w:tcPr>
            <w:tcW w:w="4365" w:type="dxa"/>
          </w:tcPr>
          <w:p w14:paraId="657A2D01" w14:textId="77777777" w:rsidR="0098443A" w:rsidRPr="00FA0A10" w:rsidRDefault="0098443A" w:rsidP="00792C16">
            <w:pPr>
              <w:pStyle w:val="Normal2"/>
              <w:keepNext/>
              <w:ind w:left="0"/>
              <w:jc w:val="center"/>
              <w:rPr>
                <w:rFonts w:ascii="Arial" w:hAnsi="Arial" w:cs="Arial"/>
              </w:rPr>
            </w:pPr>
            <w:r w:rsidRPr="001B0FBA">
              <w:rPr>
                <w:rFonts w:ascii="Arial" w:hAnsi="Arial" w:cs="Arial"/>
                <w:i/>
              </w:rPr>
              <w:t>Current System Timestamp</w:t>
            </w:r>
          </w:p>
        </w:tc>
      </w:tr>
      <w:tr w:rsidR="0098443A" w:rsidRPr="00FA0A10" w14:paraId="22D25739" w14:textId="77777777" w:rsidTr="00792C16">
        <w:tc>
          <w:tcPr>
            <w:tcW w:w="2418" w:type="dxa"/>
          </w:tcPr>
          <w:p w14:paraId="51979EAE" w14:textId="77777777" w:rsidR="0098443A" w:rsidRPr="002A438F" w:rsidRDefault="0098443A" w:rsidP="00792C16">
            <w:pPr>
              <w:pStyle w:val="Normal2"/>
              <w:ind w:left="0"/>
              <w:jc w:val="center"/>
              <w:rPr>
                <w:rFonts w:ascii="Arial" w:hAnsi="Arial" w:cs="Arial"/>
              </w:rPr>
            </w:pPr>
            <w:r w:rsidRPr="00FA0A10">
              <w:rPr>
                <w:rFonts w:ascii="Arial" w:hAnsi="Arial" w:cs="Arial"/>
              </w:rPr>
              <w:t>Payload/AwardSet</w:t>
            </w:r>
          </w:p>
        </w:tc>
        <w:tc>
          <w:tcPr>
            <w:tcW w:w="4365" w:type="dxa"/>
          </w:tcPr>
          <w:p w14:paraId="40AF5EBD" w14:textId="77777777" w:rsidR="0098443A" w:rsidRPr="001B0FBA" w:rsidRDefault="0098443A" w:rsidP="00792C16">
            <w:pPr>
              <w:pStyle w:val="Normal2"/>
              <w:keepNext/>
              <w:ind w:left="0"/>
              <w:jc w:val="center"/>
              <w:rPr>
                <w:rFonts w:ascii="Arial" w:hAnsi="Arial" w:cs="Arial"/>
              </w:rPr>
            </w:pPr>
            <w:r w:rsidRPr="001B0FBA">
              <w:rPr>
                <w:rFonts w:ascii="Arial" w:hAnsi="Arial" w:cs="Arial"/>
              </w:rPr>
              <w:t>AwardedPTPObligation</w:t>
            </w:r>
          </w:p>
        </w:tc>
      </w:tr>
    </w:tbl>
    <w:p w14:paraId="7A68E205" w14:textId="77777777" w:rsidR="0098443A" w:rsidRPr="004C5652" w:rsidRDefault="0098443A" w:rsidP="005D7D6B">
      <w:pPr>
        <w:ind w:left="360"/>
        <w:rPr>
          <w:rFonts w:ascii="Arial" w:hAnsi="Arial" w:cs="Arial"/>
        </w:rPr>
      </w:pPr>
    </w:p>
    <w:p w14:paraId="24B3E27D" w14:textId="77777777" w:rsidR="0098443A" w:rsidRPr="004C5652" w:rsidRDefault="0098443A" w:rsidP="005D7D6B">
      <w:pPr>
        <w:ind w:left="360"/>
        <w:rPr>
          <w:rFonts w:ascii="Arial" w:hAnsi="Arial" w:cs="Arial"/>
        </w:rPr>
      </w:pPr>
    </w:p>
    <w:p w14:paraId="240494E0" w14:textId="77777777" w:rsidR="005D7D6B" w:rsidRPr="004C5652" w:rsidRDefault="005D7D6B" w:rsidP="005D7D6B">
      <w:pPr>
        <w:ind w:left="360"/>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5ED02971" w14:textId="77777777" w:rsidR="00257B29" w:rsidRPr="004C5652" w:rsidRDefault="00257B29" w:rsidP="005D7D6B">
      <w:pPr>
        <w:ind w:left="360"/>
        <w:rPr>
          <w:rFonts w:ascii="Arial" w:hAnsi="Arial" w:cs="Arial"/>
        </w:rPr>
      </w:pPr>
    </w:p>
    <w:p w14:paraId="72D2CC9C" w14:textId="77777777" w:rsidR="00F23C67" w:rsidRPr="004C5652" w:rsidRDefault="00F23C67" w:rsidP="00E63C15">
      <w:pPr>
        <w:keepNext/>
        <w:ind w:left="720"/>
        <w:rPr>
          <w:rFonts w:ascii="Arial" w:hAnsi="Arial" w:cs="Arial"/>
        </w:rPr>
      </w:pPr>
    </w:p>
    <w:p w14:paraId="1C00607B" w14:textId="77777777" w:rsidR="00BA6B73" w:rsidRPr="004C5652" w:rsidRDefault="009A2F00" w:rsidP="00E63C15">
      <w:pPr>
        <w:keepNext/>
        <w:ind w:left="720"/>
        <w:rPr>
          <w:rFonts w:ascii="Arial" w:hAnsi="Arial" w:cs="Arial"/>
        </w:rPr>
      </w:pPr>
      <w:r>
        <w:rPr>
          <w:rFonts w:ascii="Arial" w:hAnsi="Arial" w:cs="Arial"/>
          <w:noProof/>
        </w:rPr>
        <w:drawing>
          <wp:inline distT="0" distB="0" distL="0" distR="0" wp14:anchorId="11EFDD66" wp14:editId="3A0D581D">
            <wp:extent cx="3657600" cy="3838575"/>
            <wp:effectExtent l="0" t="0" r="0" b="9525"/>
            <wp:docPr id="127" name="Picture 12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tpo"/>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657600" cy="3838575"/>
                    </a:xfrm>
                    <a:prstGeom prst="rect">
                      <a:avLst/>
                    </a:prstGeom>
                    <a:noFill/>
                    <a:ln>
                      <a:noFill/>
                    </a:ln>
                  </pic:spPr>
                </pic:pic>
              </a:graphicData>
            </a:graphic>
          </wp:inline>
        </w:drawing>
      </w:r>
    </w:p>
    <w:p w14:paraId="5582000F" w14:textId="77777777" w:rsidR="00542512" w:rsidRPr="004C5652" w:rsidRDefault="00542512" w:rsidP="00E63C15">
      <w:pPr>
        <w:keepNext/>
        <w:ind w:left="720"/>
        <w:rPr>
          <w:rFonts w:ascii="Arial" w:hAnsi="Arial" w:cs="Arial"/>
        </w:rPr>
      </w:pPr>
    </w:p>
    <w:p w14:paraId="7749342F" w14:textId="77777777" w:rsidR="00935101" w:rsidRPr="004C5652" w:rsidRDefault="00935101" w:rsidP="00935101">
      <w:pPr>
        <w:ind w:left="360"/>
        <w:rPr>
          <w:rFonts w:ascii="Arial" w:hAnsi="Arial" w:cs="Arial"/>
        </w:rPr>
      </w:pPr>
    </w:p>
    <w:p w14:paraId="4E63EF20" w14:textId="77777777" w:rsidR="00935101" w:rsidRPr="004C5652" w:rsidRDefault="00935101" w:rsidP="00935101">
      <w:pPr>
        <w:ind w:left="360"/>
        <w:rPr>
          <w:rFonts w:ascii="Arial" w:hAnsi="Arial" w:cs="Arial"/>
        </w:rPr>
      </w:pPr>
      <w:r w:rsidRPr="004C5652">
        <w:rPr>
          <w:rFonts w:ascii="Arial" w:hAnsi="Arial" w:cs="Arial"/>
        </w:rPr>
        <w:t>The table found in sections 4.3.7 describes each AwardedPTPObligation elements.</w:t>
      </w:r>
    </w:p>
    <w:p w14:paraId="6AD988CC" w14:textId="77777777" w:rsidR="00E63C15" w:rsidRPr="004C5652" w:rsidRDefault="00E63C15" w:rsidP="00E63C15">
      <w:pPr>
        <w:keepNext/>
        <w:ind w:left="720"/>
        <w:rPr>
          <w:rFonts w:ascii="Arial" w:hAnsi="Arial" w:cs="Arial"/>
        </w:rPr>
      </w:pPr>
    </w:p>
    <w:p w14:paraId="3661E2B6" w14:textId="77777777" w:rsidR="00A819B9" w:rsidRPr="004C5652" w:rsidRDefault="00A819B9" w:rsidP="00E63C15">
      <w:pPr>
        <w:keepNext/>
        <w:ind w:left="720"/>
        <w:rPr>
          <w:rFonts w:ascii="Arial" w:hAnsi="Arial" w:cs="Arial"/>
        </w:rPr>
      </w:pPr>
    </w:p>
    <w:p w14:paraId="64432978" w14:textId="77777777" w:rsidR="005D7D6B" w:rsidRPr="004C5652" w:rsidRDefault="00E63C15" w:rsidP="00CC37BF">
      <w:pPr>
        <w:rPr>
          <w:rFonts w:ascii="Arial" w:hAnsi="Arial" w:cs="Arial"/>
          <w:sz w:val="20"/>
          <w:szCs w:val="20"/>
        </w:rPr>
      </w:pPr>
      <w:bookmarkStart w:id="1842" w:name="_Toc165952080"/>
      <w:bookmarkStart w:id="1843" w:name="_Toc9530068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154</w:t>
      </w:r>
      <w:r w:rsidR="00C80347" w:rsidRPr="004C5652">
        <w:rPr>
          <w:rFonts w:ascii="Arial" w:hAnsi="Arial" w:cs="Arial"/>
          <w:sz w:val="20"/>
          <w:szCs w:val="20"/>
        </w:rPr>
        <w:fldChar w:fldCharType="end"/>
      </w:r>
      <w:r w:rsidRPr="004C5652">
        <w:rPr>
          <w:rFonts w:ascii="Arial" w:hAnsi="Arial" w:cs="Arial"/>
          <w:sz w:val="20"/>
          <w:szCs w:val="20"/>
        </w:rPr>
        <w:t xml:space="preserve"> - AwardedPTPObligation Structure</w:t>
      </w:r>
      <w:bookmarkEnd w:id="1842"/>
      <w:bookmarkEnd w:id="1843"/>
    </w:p>
    <w:p w14:paraId="7F9ADA20" w14:textId="77777777" w:rsidR="00AD1908" w:rsidRPr="004C5652" w:rsidRDefault="00AD1908" w:rsidP="00AD1908">
      <w:pPr>
        <w:rPr>
          <w:rFonts w:ascii="Arial" w:hAnsi="Arial" w:cs="Arial"/>
        </w:rPr>
      </w:pPr>
    </w:p>
    <w:p w14:paraId="72AEEF4A" w14:textId="77777777" w:rsidR="00AD1908" w:rsidRPr="004C5652" w:rsidRDefault="00AD1908" w:rsidP="00AD1908">
      <w:pPr>
        <w:tabs>
          <w:tab w:val="left" w:pos="360"/>
        </w:tabs>
        <w:ind w:left="360"/>
        <w:rPr>
          <w:rFonts w:ascii="Arial" w:hAnsi="Arial" w:cs="Arial"/>
        </w:rPr>
      </w:pPr>
      <w:r w:rsidRPr="004C5652">
        <w:rPr>
          <w:rFonts w:ascii="Arial" w:hAnsi="Arial" w:cs="Arial"/>
        </w:rPr>
        <w:t>The following is an XML example:</w:t>
      </w:r>
    </w:p>
    <w:p w14:paraId="3C1ED8DA" w14:textId="77777777" w:rsidR="003E46E3" w:rsidRPr="004C5652" w:rsidRDefault="003E46E3" w:rsidP="00AD1908">
      <w:pPr>
        <w:tabs>
          <w:tab w:val="left" w:pos="360"/>
        </w:tabs>
        <w:ind w:left="360"/>
        <w:rPr>
          <w:rFonts w:ascii="Arial" w:hAnsi="Arial" w:cs="Arial"/>
        </w:rPr>
      </w:pPr>
    </w:p>
    <w:p w14:paraId="0671FD7D" w14:textId="77777777" w:rsidR="007B668B" w:rsidRPr="002A438F" w:rsidRDefault="007B668B" w:rsidP="007B668B">
      <w:pPr>
        <w:tabs>
          <w:tab w:val="left" w:pos="360"/>
        </w:tabs>
        <w:ind w:left="360"/>
        <w:rPr>
          <w:rFonts w:ascii="Arial" w:hAnsi="Arial" w:cs="Arial"/>
          <w:sz w:val="20"/>
          <w:szCs w:val="20"/>
        </w:rPr>
      </w:pPr>
      <w:r w:rsidRPr="00FA0A10">
        <w:rPr>
          <w:rFonts w:ascii="Arial" w:hAnsi="Arial" w:cs="Arial"/>
          <w:sz w:val="20"/>
          <w:szCs w:val="20"/>
        </w:rPr>
        <w:tab/>
        <w:t>&lt;</w:t>
      </w:r>
      <w:r w:rsidRPr="002A438F">
        <w:rPr>
          <w:rFonts w:ascii="Arial" w:hAnsi="Arial" w:cs="Arial"/>
          <w:sz w:val="20"/>
          <w:szCs w:val="20"/>
        </w:rPr>
        <w:t>ns0:AwardedPTPObligation&gt;</w:t>
      </w:r>
    </w:p>
    <w:p w14:paraId="5E16532A" w14:textId="77777777" w:rsidR="007B668B" w:rsidRPr="001B0FBA" w:rsidRDefault="007B668B" w:rsidP="007B668B">
      <w:pPr>
        <w:tabs>
          <w:tab w:val="left" w:pos="360"/>
        </w:tabs>
        <w:ind w:left="36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&lt;ns0:qse&gt;LUMN&lt;/ns0:qse&gt;</w:t>
      </w:r>
    </w:p>
    <w:p w14:paraId="19815949"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&lt;ns0:startTime&gt;2008-04-30T00:00:00-05:00&lt;/ns0:startTime&gt;</w:t>
      </w:r>
    </w:p>
    <w:p w14:paraId="124B15F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&lt;ns0:endTime&gt;2008-04-30T01:00:00-05:00&lt;/ns0:endTime&gt;</w:t>
      </w:r>
    </w:p>
    <w:p w14:paraId="65978E42"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&lt;ns0:tradingDate&gt;2008-04-30&lt;/ns0:tradingDate&gt;</w:t>
      </w:r>
    </w:p>
    <w:p w14:paraId="023963C8" w14:textId="77777777" w:rsidR="007B2D71" w:rsidRPr="00FA0A10" w:rsidRDefault="007B2D71" w:rsidP="007B2D71">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&lt;ns0:marketType&gt;DAM&lt;/ns0: marketType &gt;</w:t>
      </w:r>
    </w:p>
    <w:p w14:paraId="6EB58F0C"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&lt;ns0:awardedMW&gt;0&lt;/ns0:awardedMW&gt;</w:t>
      </w:r>
    </w:p>
    <w:p w14:paraId="463DC3AF"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&lt;ns0:source&gt;BBSES_UNIT1&lt;/ns0:source&gt;</w:t>
      </w:r>
    </w:p>
    <w:p w14:paraId="4A88F8F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&lt;ns0:sink&gt;LZ_NORTH&lt;/ns0:sink&gt;</w:t>
      </w:r>
    </w:p>
    <w:p w14:paraId="03C35D18"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&lt;ns0:price&gt;0&lt;/ns0:price&gt;</w:t>
      </w:r>
    </w:p>
    <w:p w14:paraId="78D71AE3" w14:textId="77777777" w:rsidR="007B668B" w:rsidRPr="00FA0A10" w:rsidRDefault="007B668B" w:rsidP="007B668B">
      <w:pPr>
        <w:tabs>
          <w:tab w:val="left" w:pos="360"/>
        </w:tabs>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&lt;ns0:bidId&gt;01&lt;/ns0:bidId&gt;</w:t>
      </w:r>
    </w:p>
    <w:p w14:paraId="6F2F6701" w14:textId="77777777" w:rsidR="003E46E3" w:rsidRPr="00FA0A10" w:rsidRDefault="007B668B" w:rsidP="009F5EBF">
      <w:pPr>
        <w:tabs>
          <w:tab w:val="left" w:pos="360"/>
        </w:tabs>
        <w:ind w:left="720"/>
        <w:rPr>
          <w:rFonts w:ascii="Arial" w:hAnsi="Arial" w:cs="Arial"/>
          <w:sz w:val="20"/>
          <w:szCs w:val="20"/>
        </w:rPr>
      </w:pPr>
      <w:r w:rsidRPr="00FA0A10">
        <w:rPr>
          <w:rFonts w:ascii="Arial" w:hAnsi="Arial" w:cs="Arial"/>
          <w:sz w:val="20"/>
          <w:szCs w:val="20"/>
        </w:rPr>
        <w:t>&lt;/ns0:AwardedPTPObligation&gt;</w:t>
      </w:r>
    </w:p>
    <w:p w14:paraId="088F8AFA" w14:textId="77777777" w:rsidR="00E77B95" w:rsidRPr="00805285" w:rsidRDefault="00E77B95" w:rsidP="00CC64D2">
      <w:pPr>
        <w:pStyle w:val="Heading3"/>
        <w:rPr>
          <w:rFonts w:cs="Arial"/>
          <w:b w:val="0"/>
        </w:rPr>
      </w:pPr>
      <w:bookmarkStart w:id="1844" w:name="_Toc222728743"/>
      <w:bookmarkStart w:id="1845" w:name="_Toc222889031"/>
      <w:bookmarkStart w:id="1846" w:name="_Toc223248236"/>
      <w:bookmarkStart w:id="1847" w:name="_Toc223340821"/>
      <w:bookmarkStart w:id="1848" w:name="_Toc226423075"/>
      <w:bookmarkStart w:id="1849" w:name="_Toc226886358"/>
      <w:bookmarkStart w:id="1850" w:name="_Toc222728744"/>
      <w:bookmarkStart w:id="1851" w:name="_Toc222889032"/>
      <w:bookmarkStart w:id="1852" w:name="_Toc223248237"/>
      <w:bookmarkStart w:id="1853" w:name="_Toc223340822"/>
      <w:bookmarkStart w:id="1854" w:name="_Toc226423076"/>
      <w:bookmarkStart w:id="1855" w:name="_Toc226886359"/>
      <w:bookmarkStart w:id="1856" w:name="_Toc197160881"/>
      <w:bookmarkStart w:id="1857" w:name="_Toc197163450"/>
      <w:bookmarkStart w:id="1858" w:name="_Toc197219756"/>
      <w:bookmarkStart w:id="1859" w:name="_Toc197220257"/>
      <w:bookmarkStart w:id="1860" w:name="_Toc197421179"/>
      <w:bookmarkStart w:id="1861" w:name="_Toc197912970"/>
      <w:bookmarkStart w:id="1862" w:name="_Toc197915432"/>
      <w:bookmarkStart w:id="1863" w:name="_Toc198089368"/>
      <w:bookmarkStart w:id="1864" w:name="_Toc200796662"/>
      <w:bookmarkStart w:id="1865" w:name="_Toc200866968"/>
      <w:bookmarkStart w:id="1866" w:name="_Toc200873427"/>
      <w:bookmarkStart w:id="1867" w:name="_Toc201039099"/>
      <w:bookmarkStart w:id="1868" w:name="_Toc201464313"/>
      <w:bookmarkStart w:id="1869" w:name="_Toc201484758"/>
      <w:bookmarkStart w:id="1870" w:name="_Toc202342539"/>
      <w:bookmarkStart w:id="1871" w:name="_Toc202846203"/>
      <w:bookmarkStart w:id="1872" w:name="_Toc203461568"/>
      <w:bookmarkStart w:id="1873" w:name="_Toc203478037"/>
      <w:bookmarkStart w:id="1874" w:name="_Toc203547369"/>
      <w:bookmarkStart w:id="1875" w:name="_Toc203895921"/>
      <w:bookmarkStart w:id="1876" w:name="_Toc203988347"/>
      <w:bookmarkStart w:id="1877" w:name="_Toc205272640"/>
      <w:bookmarkStart w:id="1878" w:name="_Toc205607987"/>
      <w:bookmarkStart w:id="1879" w:name="_Toc197160882"/>
      <w:bookmarkStart w:id="1880" w:name="_Toc197163451"/>
      <w:bookmarkStart w:id="1881" w:name="_Toc197219757"/>
      <w:bookmarkStart w:id="1882" w:name="_Toc197220258"/>
      <w:bookmarkStart w:id="1883" w:name="_Toc197421180"/>
      <w:bookmarkStart w:id="1884" w:name="_Toc197912971"/>
      <w:bookmarkStart w:id="1885" w:name="_Toc197915433"/>
      <w:bookmarkStart w:id="1886" w:name="_Toc198089369"/>
      <w:bookmarkStart w:id="1887" w:name="_Toc200796663"/>
      <w:bookmarkStart w:id="1888" w:name="_Toc200866969"/>
      <w:bookmarkStart w:id="1889" w:name="_Toc200873428"/>
      <w:bookmarkStart w:id="1890" w:name="_Toc201039100"/>
      <w:bookmarkStart w:id="1891" w:name="_Toc201464314"/>
      <w:bookmarkStart w:id="1892" w:name="_Toc201484759"/>
      <w:bookmarkStart w:id="1893" w:name="_Toc202342540"/>
      <w:bookmarkStart w:id="1894" w:name="_Toc202846204"/>
      <w:bookmarkStart w:id="1895" w:name="_Toc203461569"/>
      <w:bookmarkStart w:id="1896" w:name="_Toc203478038"/>
      <w:bookmarkStart w:id="1897" w:name="_Toc203547370"/>
      <w:bookmarkStart w:id="1898" w:name="_Toc203895922"/>
      <w:bookmarkStart w:id="1899" w:name="_Toc203988348"/>
      <w:bookmarkStart w:id="1900" w:name="_Toc205272641"/>
      <w:bookmarkStart w:id="1901" w:name="_Toc205607988"/>
      <w:bookmarkStart w:id="1902" w:name="_Toc206914238"/>
      <w:bookmarkStart w:id="1903" w:name="_Toc208313072"/>
      <w:bookmarkStart w:id="1904" w:name="_Toc206914239"/>
      <w:bookmarkStart w:id="1905" w:name="_Toc208313073"/>
      <w:bookmarkStart w:id="1906" w:name="_Toc165951933"/>
      <w:bookmarkStart w:id="1907" w:name="_Toc95300474"/>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bookmarkEnd w:id="1875"/>
      <w:bookmarkEnd w:id="1876"/>
      <w:bookmarkEnd w:id="1877"/>
      <w:bookmarkEnd w:id="1878"/>
      <w:bookmarkEnd w:id="1879"/>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r w:rsidRPr="00805285">
        <w:rPr>
          <w:rFonts w:cs="Arial"/>
          <w:b w:val="0"/>
        </w:rPr>
        <w:t>Ancillary Service Obligations</w:t>
      </w:r>
      <w:bookmarkEnd w:id="1906"/>
      <w:bookmarkEnd w:id="1907"/>
    </w:p>
    <w:p w14:paraId="05D344CF" w14:textId="77777777" w:rsidR="00194C3E" w:rsidRPr="004C5652" w:rsidRDefault="00E77B95" w:rsidP="00A819B9">
      <w:pPr>
        <w:rPr>
          <w:rFonts w:ascii="Arial" w:hAnsi="Arial" w:cs="Arial"/>
        </w:rPr>
      </w:pPr>
      <w:r w:rsidRPr="004C5652">
        <w:rPr>
          <w:rFonts w:ascii="Arial" w:hAnsi="Arial" w:cs="Arial"/>
        </w:rPr>
        <w:t xml:space="preserve">The purpose of this notification message is to </w:t>
      </w:r>
      <w:r w:rsidR="00194C3E" w:rsidRPr="004C5652">
        <w:rPr>
          <w:rFonts w:ascii="Arial" w:hAnsi="Arial" w:cs="Arial"/>
        </w:rPr>
        <w:t xml:space="preserve">notify </w:t>
      </w:r>
      <w:r w:rsidR="00285EC8" w:rsidRPr="004C5652">
        <w:rPr>
          <w:rFonts w:ascii="Arial" w:hAnsi="Arial" w:cs="Arial"/>
        </w:rPr>
        <w:t xml:space="preserve">a QSE of </w:t>
      </w:r>
      <w:r w:rsidR="008C44C3" w:rsidRPr="004C5652">
        <w:rPr>
          <w:rFonts w:ascii="Arial" w:hAnsi="Arial" w:cs="Arial"/>
        </w:rPr>
        <w:t xml:space="preserve">DAM or SASM </w:t>
      </w:r>
      <w:r w:rsidRPr="004C5652">
        <w:rPr>
          <w:rFonts w:ascii="Arial" w:hAnsi="Arial" w:cs="Arial"/>
        </w:rPr>
        <w:t>Ancillary Service Obligations</w:t>
      </w:r>
      <w:r w:rsidR="00A427DA" w:rsidRPr="004C5652">
        <w:rPr>
          <w:rFonts w:ascii="Arial" w:hAnsi="Arial" w:cs="Arial"/>
        </w:rPr>
        <w:t xml:space="preserve">.  </w:t>
      </w:r>
    </w:p>
    <w:p w14:paraId="15035E37" w14:textId="77777777" w:rsidR="00194C3E" w:rsidRPr="004C5652" w:rsidRDefault="00194C3E" w:rsidP="00A819B9">
      <w:pPr>
        <w:rPr>
          <w:rFonts w:ascii="Arial" w:hAnsi="Arial" w:cs="Arial"/>
        </w:rPr>
      </w:pPr>
    </w:p>
    <w:p w14:paraId="3D42337B" w14:textId="77777777" w:rsidR="00194C3E" w:rsidRPr="004C5652" w:rsidRDefault="00194C3E" w:rsidP="00194C3E">
      <w:pPr>
        <w:pStyle w:val="Normal2"/>
        <w:ind w:left="360"/>
        <w:rPr>
          <w:rFonts w:ascii="Arial" w:hAnsi="Arial" w:cs="Arial"/>
          <w:sz w:val="24"/>
        </w:rPr>
      </w:pPr>
      <w:r w:rsidRPr="004C5652">
        <w:rPr>
          <w:rFonts w:ascii="Arial" w:hAnsi="Arial" w:cs="Arial"/>
          <w:sz w:val="24"/>
        </w:rPr>
        <w:lastRenderedPageBreak/>
        <w:t xml:space="preserve">The following response message structure will be used for </w:t>
      </w:r>
      <w:r w:rsidRPr="004C5652">
        <w:rPr>
          <w:rFonts w:ascii="Arial" w:hAnsi="Arial" w:cs="Arial"/>
        </w:rPr>
        <w:t xml:space="preserve">Ancillary Service Obligations </w:t>
      </w:r>
      <w:r w:rsidRPr="004C5652">
        <w:rPr>
          <w:rFonts w:ascii="Arial" w:hAnsi="Arial" w:cs="Arial"/>
          <w:sz w:val="24"/>
        </w:rPr>
        <w:t>notification:</w:t>
      </w:r>
    </w:p>
    <w:p w14:paraId="2FBDC4CF"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AD42C3A" w14:textId="77777777" w:rsidTr="00792C16">
        <w:tc>
          <w:tcPr>
            <w:tcW w:w="2418" w:type="dxa"/>
            <w:shd w:val="clear" w:color="auto" w:fill="C0C0C0"/>
          </w:tcPr>
          <w:p w14:paraId="1E340BD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DB744B8"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65FFD63E" w14:textId="77777777" w:rsidTr="00792C16">
        <w:tc>
          <w:tcPr>
            <w:tcW w:w="2418" w:type="dxa"/>
          </w:tcPr>
          <w:p w14:paraId="08B15755"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16701C71" w14:textId="77777777" w:rsidR="00194C3E" w:rsidRPr="001B0FBA" w:rsidRDefault="00194C3E" w:rsidP="00792C16">
            <w:pPr>
              <w:pStyle w:val="Normal2"/>
              <w:ind w:left="0"/>
              <w:jc w:val="center"/>
              <w:rPr>
                <w:rFonts w:ascii="Arial" w:hAnsi="Arial" w:cs="Arial"/>
              </w:rPr>
            </w:pPr>
            <w:r w:rsidRPr="001B0FBA">
              <w:rPr>
                <w:rFonts w:ascii="Arial" w:hAnsi="Arial" w:cs="Arial"/>
              </w:rPr>
              <w:t>created</w:t>
            </w:r>
          </w:p>
        </w:tc>
      </w:tr>
      <w:tr w:rsidR="00194C3E" w:rsidRPr="00FA0A10" w14:paraId="0E7F0120" w14:textId="77777777" w:rsidTr="00792C16">
        <w:tc>
          <w:tcPr>
            <w:tcW w:w="2418" w:type="dxa"/>
          </w:tcPr>
          <w:p w14:paraId="22CAF565"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5F34FA9B" w14:textId="77777777" w:rsidR="00194C3E" w:rsidRPr="001B0FBA" w:rsidRDefault="00194C3E" w:rsidP="00792C16">
            <w:pPr>
              <w:pStyle w:val="Normal2"/>
              <w:ind w:left="0"/>
              <w:jc w:val="center"/>
              <w:rPr>
                <w:rFonts w:ascii="Arial" w:hAnsi="Arial" w:cs="Arial"/>
              </w:rPr>
            </w:pPr>
            <w:r w:rsidRPr="001B0FBA">
              <w:rPr>
                <w:rFonts w:ascii="Arial" w:hAnsi="Arial" w:cs="Arial"/>
              </w:rPr>
              <w:t>ASObligations</w:t>
            </w:r>
          </w:p>
        </w:tc>
      </w:tr>
      <w:tr w:rsidR="00194C3E" w:rsidRPr="00FA0A10" w14:paraId="5F183356" w14:textId="77777777" w:rsidTr="00792C16">
        <w:tc>
          <w:tcPr>
            <w:tcW w:w="2418" w:type="dxa"/>
          </w:tcPr>
          <w:p w14:paraId="395AE2EC"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EC03759"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20229990" w14:textId="77777777" w:rsidTr="00792C16">
        <w:tc>
          <w:tcPr>
            <w:tcW w:w="2418" w:type="dxa"/>
          </w:tcPr>
          <w:p w14:paraId="3E765A8F"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5D7D0480" w14:textId="77777777" w:rsidR="00194C3E" w:rsidRPr="001B0FBA" w:rsidRDefault="00194C3E" w:rsidP="00792C16">
            <w:pPr>
              <w:pStyle w:val="Normal2"/>
              <w:ind w:left="0"/>
              <w:jc w:val="center"/>
              <w:rPr>
                <w:rFonts w:ascii="Arial" w:hAnsi="Arial" w:cs="Arial"/>
                <w:i/>
              </w:rPr>
            </w:pPr>
            <w:r w:rsidRPr="001B0FBA">
              <w:rPr>
                <w:rFonts w:ascii="Arial" w:hAnsi="Arial" w:cs="Arial"/>
                <w:i/>
              </w:rPr>
              <w:t>Reply code, success=OK, error=ERROR or FATAL</w:t>
            </w:r>
          </w:p>
        </w:tc>
      </w:tr>
      <w:tr w:rsidR="00194C3E" w:rsidRPr="00FA0A10" w14:paraId="7DF4D060" w14:textId="77777777" w:rsidTr="00792C16">
        <w:tc>
          <w:tcPr>
            <w:tcW w:w="2418" w:type="dxa"/>
          </w:tcPr>
          <w:p w14:paraId="6A69F4D7"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7DE2B98A" w14:textId="77777777" w:rsidR="00194C3E" w:rsidRPr="00FA0A10" w:rsidRDefault="00194C3E" w:rsidP="00792C16">
            <w:pPr>
              <w:pStyle w:val="Normal2"/>
              <w:ind w:left="0"/>
              <w:jc w:val="center"/>
              <w:rPr>
                <w:rFonts w:ascii="Arial" w:hAnsi="Arial" w:cs="Arial"/>
                <w:i/>
              </w:rPr>
            </w:pPr>
            <w:r w:rsidRPr="001B0FBA">
              <w:rPr>
                <w:rFonts w:ascii="Arial" w:hAnsi="Arial" w:cs="Arial"/>
                <w:i/>
              </w:rPr>
              <w:t>Error message, if error encounter</w:t>
            </w:r>
            <w:r w:rsidRPr="00FA0A10">
              <w:rPr>
                <w:rFonts w:ascii="Arial" w:hAnsi="Arial" w:cs="Arial"/>
                <w:i/>
              </w:rPr>
              <w:t>ed</w:t>
            </w:r>
          </w:p>
        </w:tc>
      </w:tr>
      <w:tr w:rsidR="00194C3E" w:rsidRPr="00FA0A10" w14:paraId="1F974CA2" w14:textId="77777777" w:rsidTr="00792C16">
        <w:tc>
          <w:tcPr>
            <w:tcW w:w="2418" w:type="dxa"/>
          </w:tcPr>
          <w:p w14:paraId="33EAECC9"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568AA2E0"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090C91C0" w14:textId="77777777" w:rsidTr="00792C16">
        <w:tc>
          <w:tcPr>
            <w:tcW w:w="2418" w:type="dxa"/>
          </w:tcPr>
          <w:p w14:paraId="0A63B3DA"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DF7733C" w14:textId="77777777" w:rsidR="00194C3E" w:rsidRPr="001B0FBA" w:rsidRDefault="00194C3E" w:rsidP="00792C16">
            <w:pPr>
              <w:pStyle w:val="Normal2"/>
              <w:keepNext/>
              <w:ind w:left="0"/>
              <w:jc w:val="center"/>
              <w:rPr>
                <w:rFonts w:ascii="Arial" w:hAnsi="Arial" w:cs="Arial"/>
              </w:rPr>
            </w:pPr>
            <w:r w:rsidRPr="001B0FBA">
              <w:rPr>
                <w:rFonts w:ascii="Arial" w:hAnsi="Arial" w:cs="Arial"/>
              </w:rPr>
              <w:t>ASObligations</w:t>
            </w:r>
          </w:p>
        </w:tc>
      </w:tr>
    </w:tbl>
    <w:p w14:paraId="42403B22" w14:textId="77777777" w:rsidR="00194C3E" w:rsidRPr="004C5652" w:rsidRDefault="00194C3E" w:rsidP="00194C3E">
      <w:pPr>
        <w:ind w:left="360"/>
        <w:rPr>
          <w:rFonts w:ascii="Arial" w:hAnsi="Arial" w:cs="Arial"/>
        </w:rPr>
      </w:pPr>
    </w:p>
    <w:p w14:paraId="35294CA9" w14:textId="77777777" w:rsidR="00194C3E" w:rsidRPr="004C5652" w:rsidRDefault="00194C3E" w:rsidP="00A819B9">
      <w:pPr>
        <w:rPr>
          <w:rFonts w:ascii="Arial" w:hAnsi="Arial" w:cs="Arial"/>
        </w:rPr>
      </w:pPr>
    </w:p>
    <w:p w14:paraId="0C6EC9E9" w14:textId="77777777" w:rsidR="00E77B95" w:rsidRPr="004C5652" w:rsidRDefault="00E77B95" w:rsidP="00A819B9">
      <w:pPr>
        <w:rPr>
          <w:rFonts w:ascii="Arial" w:hAnsi="Arial" w:cs="Arial"/>
        </w:rPr>
      </w:pPr>
      <w:r w:rsidRPr="004C5652">
        <w:rPr>
          <w:rFonts w:ascii="Arial" w:hAnsi="Arial" w:cs="Arial"/>
        </w:rPr>
        <w:t>The structure of this message is shown by the following diagram</w:t>
      </w:r>
      <w:r w:rsidR="006262CB" w:rsidRPr="004C5652">
        <w:rPr>
          <w:rFonts w:ascii="Arial" w:hAnsi="Arial" w:cs="Arial"/>
        </w:rPr>
        <w:t>:</w:t>
      </w:r>
    </w:p>
    <w:p w14:paraId="1144B34F" w14:textId="77777777" w:rsidR="00192C1E" w:rsidRPr="004C5652" w:rsidRDefault="00192C1E" w:rsidP="00A819B9">
      <w:pPr>
        <w:rPr>
          <w:rFonts w:ascii="Arial" w:hAnsi="Arial" w:cs="Arial"/>
        </w:rPr>
      </w:pPr>
    </w:p>
    <w:p w14:paraId="139F9201" w14:textId="77777777" w:rsidR="00A369E8" w:rsidRPr="004C5652" w:rsidRDefault="009A2F00" w:rsidP="00A819B9">
      <w:pPr>
        <w:rPr>
          <w:rFonts w:ascii="Arial" w:hAnsi="Arial" w:cs="Arial"/>
        </w:rPr>
      </w:pPr>
      <w:r>
        <w:rPr>
          <w:rFonts w:ascii="Arial" w:hAnsi="Arial" w:cs="Arial"/>
          <w:noProof/>
        </w:rPr>
        <w:drawing>
          <wp:inline distT="0" distB="0" distL="0" distR="0" wp14:anchorId="2CFA2402" wp14:editId="1344218B">
            <wp:extent cx="3381375" cy="733425"/>
            <wp:effectExtent l="0" t="0" r="9525" b="9525"/>
            <wp:docPr id="128" name="Picture 12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1aa"/>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6BB0DB98" w14:textId="77777777" w:rsidR="00E77B95" w:rsidRPr="004C5652" w:rsidRDefault="009A2F00" w:rsidP="00E77B95">
      <w:pPr>
        <w:ind w:left="360"/>
        <w:rPr>
          <w:rFonts w:ascii="Arial" w:hAnsi="Arial" w:cs="Arial"/>
        </w:rPr>
      </w:pPr>
      <w:r>
        <w:rPr>
          <w:rFonts w:ascii="Arial" w:hAnsi="Arial" w:cs="Arial"/>
          <w:noProof/>
        </w:rPr>
        <w:lastRenderedPageBreak/>
        <w:drawing>
          <wp:inline distT="0" distB="0" distL="0" distR="0" wp14:anchorId="37C7898B" wp14:editId="7CF46E3D">
            <wp:extent cx="5305425" cy="6667500"/>
            <wp:effectExtent l="0" t="0" r="9525" b="0"/>
            <wp:docPr id="129" name="Picture 12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9" descr="1aa"/>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05425" cy="6667500"/>
                    </a:xfrm>
                    <a:prstGeom prst="rect">
                      <a:avLst/>
                    </a:prstGeom>
                    <a:noFill/>
                    <a:ln>
                      <a:noFill/>
                    </a:ln>
                  </pic:spPr>
                </pic:pic>
              </a:graphicData>
            </a:graphic>
          </wp:inline>
        </w:drawing>
      </w:r>
    </w:p>
    <w:p w14:paraId="7AE54F00" w14:textId="77777777" w:rsidR="00E77B95" w:rsidRPr="004C5652" w:rsidRDefault="00E77B95" w:rsidP="00E77B95">
      <w:pPr>
        <w:keepNext/>
        <w:ind w:left="720"/>
        <w:rPr>
          <w:rFonts w:ascii="Arial" w:hAnsi="Arial" w:cs="Arial"/>
        </w:rPr>
      </w:pPr>
    </w:p>
    <w:p w14:paraId="4A14ABB6" w14:textId="77777777" w:rsidR="00E77B95" w:rsidRPr="004C5652" w:rsidRDefault="00E77B95" w:rsidP="00CC37BF">
      <w:pPr>
        <w:rPr>
          <w:rFonts w:ascii="Arial" w:hAnsi="Arial" w:cs="Arial"/>
          <w:sz w:val="20"/>
          <w:szCs w:val="20"/>
        </w:rPr>
      </w:pPr>
      <w:bookmarkStart w:id="1908" w:name="_Toc165952081"/>
      <w:bookmarkStart w:id="1909" w:name="_Toc9530068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155</w:t>
      </w:r>
      <w:r w:rsidR="00C80347" w:rsidRPr="004C5652">
        <w:rPr>
          <w:rFonts w:ascii="Arial" w:hAnsi="Arial" w:cs="Arial"/>
          <w:sz w:val="20"/>
          <w:szCs w:val="20"/>
        </w:rPr>
        <w:fldChar w:fldCharType="end"/>
      </w:r>
      <w:r w:rsidRPr="004C5652">
        <w:rPr>
          <w:rFonts w:ascii="Arial" w:hAnsi="Arial" w:cs="Arial"/>
          <w:sz w:val="20"/>
          <w:szCs w:val="20"/>
        </w:rPr>
        <w:t xml:space="preserve"> – Ancillary Service Obligation Structure</w:t>
      </w:r>
      <w:bookmarkEnd w:id="1908"/>
      <w:bookmarkEnd w:id="1909"/>
    </w:p>
    <w:p w14:paraId="160C3093" w14:textId="77777777" w:rsidR="00E77B95" w:rsidRPr="004C5652" w:rsidRDefault="00E77B95" w:rsidP="00E77B95">
      <w:pPr>
        <w:rPr>
          <w:rFonts w:ascii="Arial" w:hAnsi="Arial" w:cs="Arial"/>
        </w:rPr>
      </w:pPr>
    </w:p>
    <w:p w14:paraId="6CB02781" w14:textId="77777777" w:rsidR="003E46E3" w:rsidRPr="004C5652" w:rsidRDefault="003E46E3" w:rsidP="003E46E3">
      <w:pPr>
        <w:ind w:left="360"/>
        <w:rPr>
          <w:rFonts w:ascii="Arial" w:hAnsi="Arial" w:cs="Arial"/>
        </w:rPr>
      </w:pPr>
      <w:r w:rsidRPr="004C5652">
        <w:rPr>
          <w:rFonts w:ascii="Arial" w:hAnsi="Arial" w:cs="Arial"/>
        </w:rPr>
        <w:t>The following is an XML example:</w:t>
      </w:r>
    </w:p>
    <w:p w14:paraId="3CE8713B" w14:textId="77777777" w:rsidR="003E46E3" w:rsidRPr="004C5652" w:rsidRDefault="003E46E3" w:rsidP="003E46E3">
      <w:pPr>
        <w:ind w:left="360"/>
        <w:rPr>
          <w:rFonts w:ascii="Arial" w:hAnsi="Arial" w:cs="Arial"/>
        </w:rPr>
      </w:pPr>
    </w:p>
    <w:p w14:paraId="3C4CB788" w14:textId="77777777" w:rsidR="007B668B" w:rsidRPr="00FA0A10" w:rsidRDefault="007B668B" w:rsidP="003E46E3">
      <w:pPr>
        <w:ind w:left="360"/>
        <w:rPr>
          <w:rFonts w:ascii="Arial" w:hAnsi="Arial" w:cs="Arial"/>
          <w:sz w:val="20"/>
          <w:szCs w:val="20"/>
        </w:rPr>
      </w:pPr>
    </w:p>
    <w:p w14:paraId="6629A0BD" w14:textId="77777777" w:rsidR="003E46E3" w:rsidRPr="002A438F" w:rsidRDefault="003E46E3" w:rsidP="003E46E3">
      <w:pPr>
        <w:ind w:left="360"/>
        <w:rPr>
          <w:rFonts w:ascii="Arial" w:hAnsi="Arial" w:cs="Arial"/>
          <w:sz w:val="20"/>
          <w:szCs w:val="20"/>
        </w:rPr>
      </w:pPr>
      <w:r w:rsidRPr="002A438F">
        <w:rPr>
          <w:rFonts w:ascii="Arial" w:hAnsi="Arial" w:cs="Arial"/>
          <w:sz w:val="20"/>
          <w:szCs w:val="20"/>
        </w:rPr>
        <w:t>&lt;ASObligations&gt;</w:t>
      </w:r>
    </w:p>
    <w:p w14:paraId="660865AC" w14:textId="77777777" w:rsidR="003E46E3" w:rsidRPr="001B0FBA" w:rsidRDefault="003E46E3" w:rsidP="003E46E3">
      <w:pPr>
        <w:ind w:left="360"/>
        <w:rPr>
          <w:rFonts w:ascii="Arial" w:hAnsi="Arial" w:cs="Arial"/>
          <w:sz w:val="20"/>
          <w:szCs w:val="20"/>
        </w:rPr>
      </w:pPr>
      <w:r w:rsidRPr="001B0FBA">
        <w:rPr>
          <w:rFonts w:ascii="Arial" w:hAnsi="Arial" w:cs="Arial"/>
          <w:sz w:val="20"/>
          <w:szCs w:val="20"/>
        </w:rPr>
        <w:tab/>
        <w:t>&lt;ASObligation&gt;</w:t>
      </w:r>
    </w:p>
    <w:p w14:paraId="6B3170B7"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&lt;startTime&gt;2008-01-01T00:00:00-06:00&lt;/startTime&gt;</w:t>
      </w:r>
    </w:p>
    <w:p w14:paraId="62BE18A3"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&lt;endTime&gt;2008-01-01T00:00:00-06:00&lt;/endTime&gt;</w:t>
      </w:r>
    </w:p>
    <w:p w14:paraId="31C3FE4E"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46FFCF0D"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&lt;time&gt;2008-01-01T00:00:00-06:00&lt;/time&gt;</w:t>
      </w:r>
    </w:p>
    <w:p w14:paraId="5EB701F5"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&lt;ending&gt;2008-01-01T00:00:00-06:00&lt;/ending&gt;</w:t>
      </w:r>
    </w:p>
    <w:p w14:paraId="2DD304D9"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&lt;value1&gt;3.1&lt;/value1&gt;</w:t>
      </w:r>
    </w:p>
    <w:p w14:paraId="136DC171"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&lt;/TmPoint&gt;</w:t>
      </w:r>
    </w:p>
    <w:p w14:paraId="74A2BFE6"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&lt;asType&gt;Reg-Up&lt;/asType&gt;</w:t>
      </w:r>
    </w:p>
    <w:p w14:paraId="22A8CF12" w14:textId="77777777" w:rsidR="00C519C4" w:rsidRPr="00FA0A10" w:rsidRDefault="00C519C4" w:rsidP="003E46E3">
      <w:pPr>
        <w:ind w:left="360"/>
        <w:rPr>
          <w:rFonts w:ascii="Arial" w:hAnsi="Arial" w:cs="Arial"/>
          <w:sz w:val="20"/>
          <w:szCs w:val="20"/>
        </w:rPr>
      </w:pPr>
      <w:r w:rsidRPr="00FA0A10">
        <w:rPr>
          <w:rFonts w:ascii="Arial" w:hAnsi="Arial" w:cs="Arial"/>
          <w:sz w:val="20"/>
          <w:szCs w:val="20"/>
        </w:rPr>
        <w:t xml:space="preserve">                  &lt;qse&gt;string&lt;/qse&gt;</w:t>
      </w:r>
    </w:p>
    <w:p w14:paraId="411CAA66" w14:textId="77777777" w:rsidR="00912697" w:rsidRPr="00FA0A10" w:rsidRDefault="00912697" w:rsidP="00912697">
      <w:pPr>
        <w:ind w:left="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&lt;marketType&gt;SASM&lt;/marketType &gt;</w:t>
      </w:r>
    </w:p>
    <w:p w14:paraId="03C1E220" w14:textId="77777777" w:rsidR="00912697" w:rsidRPr="002A438F" w:rsidRDefault="00912697" w:rsidP="00912697">
      <w:pPr>
        <w:ind w:left="360"/>
        <w:rPr>
          <w:rFonts w:ascii="Arial" w:hAnsi="Arial" w:cs="Arial"/>
          <w:sz w:val="20"/>
          <w:szCs w:val="20"/>
        </w:rPr>
      </w:pPr>
      <w:r w:rsidRPr="00FA0A10">
        <w:rPr>
          <w:rFonts w:ascii="Arial" w:hAnsi="Arial" w:cs="Arial"/>
          <w:sz w:val="20"/>
          <w:szCs w:val="20"/>
        </w:rPr>
        <w:t xml:space="preserve">                   &lt;SASMid&gt;</w:t>
      </w:r>
      <w:r w:rsidR="00E24680" w:rsidRPr="004C5652">
        <w:rPr>
          <w:rFonts w:ascii="Arial" w:hAnsi="Arial" w:cs="Arial"/>
          <w:sz w:val="18"/>
          <w:szCs w:val="18"/>
        </w:rPr>
        <w:t>20091108122027</w:t>
      </w:r>
      <w:r w:rsidRPr="00FA0A10">
        <w:rPr>
          <w:rFonts w:ascii="Arial" w:hAnsi="Arial" w:cs="Arial"/>
          <w:sz w:val="20"/>
          <w:szCs w:val="20"/>
        </w:rPr>
        <w:t>&lt;/SASMid&gt;</w:t>
      </w:r>
    </w:p>
    <w:p w14:paraId="400C9BA6" w14:textId="77777777" w:rsidR="003E46E3" w:rsidRPr="001B0FBA" w:rsidRDefault="003E46E3" w:rsidP="003E46E3">
      <w:pPr>
        <w:ind w:left="360"/>
        <w:rPr>
          <w:rFonts w:ascii="Arial" w:hAnsi="Arial" w:cs="Arial"/>
          <w:sz w:val="20"/>
          <w:szCs w:val="20"/>
        </w:rPr>
      </w:pPr>
      <w:r w:rsidRPr="001B0FBA">
        <w:rPr>
          <w:rFonts w:ascii="Arial" w:hAnsi="Arial" w:cs="Arial"/>
          <w:sz w:val="20"/>
          <w:szCs w:val="20"/>
        </w:rPr>
        <w:tab/>
        <w:t>&lt;/ASObligation&gt;</w:t>
      </w:r>
    </w:p>
    <w:p w14:paraId="3EBC07B8" w14:textId="77777777" w:rsidR="003E46E3" w:rsidRPr="00FA0A10" w:rsidRDefault="003E46E3" w:rsidP="003E46E3">
      <w:pPr>
        <w:ind w:left="360"/>
        <w:rPr>
          <w:rFonts w:ascii="Arial" w:hAnsi="Arial" w:cs="Arial"/>
          <w:sz w:val="20"/>
          <w:szCs w:val="20"/>
        </w:rPr>
      </w:pPr>
      <w:r w:rsidRPr="00FA0A10">
        <w:rPr>
          <w:rFonts w:ascii="Arial" w:hAnsi="Arial" w:cs="Arial"/>
          <w:sz w:val="20"/>
          <w:szCs w:val="20"/>
        </w:rPr>
        <w:t>&lt;/ASObligations&gt;</w:t>
      </w:r>
    </w:p>
    <w:p w14:paraId="4E810492" w14:textId="77777777" w:rsidR="003E46E3" w:rsidRPr="004C5652" w:rsidRDefault="003E46E3" w:rsidP="003E46E3">
      <w:pPr>
        <w:ind w:left="360"/>
        <w:rPr>
          <w:rFonts w:ascii="Arial" w:hAnsi="Arial" w:cs="Arial"/>
        </w:rPr>
      </w:pPr>
    </w:p>
    <w:p w14:paraId="46993000" w14:textId="77777777" w:rsidR="00772AC6" w:rsidRPr="004C5652" w:rsidRDefault="00772AC6" w:rsidP="00772AC6">
      <w:pPr>
        <w:ind w:left="360"/>
        <w:rPr>
          <w:rFonts w:ascii="Arial" w:hAnsi="Arial" w:cs="Arial"/>
        </w:rPr>
      </w:pPr>
    </w:p>
    <w:p w14:paraId="7DD35D77" w14:textId="77777777" w:rsidR="007A22E1" w:rsidRPr="002A438F" w:rsidRDefault="007A22E1" w:rsidP="00CC64D2">
      <w:pPr>
        <w:pStyle w:val="Heading3"/>
        <w:rPr>
          <w:rFonts w:cs="Arial"/>
          <w:b w:val="0"/>
        </w:rPr>
      </w:pPr>
      <w:bookmarkStart w:id="1910" w:name="_Toc165951934"/>
      <w:bookmarkStart w:id="1911" w:name="_Toc164750872"/>
      <w:bookmarkStart w:id="1912" w:name="_Toc95300475"/>
      <w:r w:rsidRPr="00FA0A10">
        <w:rPr>
          <w:rFonts w:cs="Arial"/>
          <w:b w:val="0"/>
        </w:rPr>
        <w:t>Outage Notifications</w:t>
      </w:r>
      <w:bookmarkEnd w:id="1910"/>
      <w:bookmarkEnd w:id="1911"/>
      <w:bookmarkEnd w:id="1912"/>
    </w:p>
    <w:p w14:paraId="30B5ACE5" w14:textId="77777777" w:rsidR="00194C3E" w:rsidRPr="004C5652" w:rsidRDefault="007A22E1" w:rsidP="007A22E1">
      <w:pPr>
        <w:ind w:left="360"/>
        <w:rPr>
          <w:rFonts w:ascii="Arial" w:hAnsi="Arial" w:cs="Arial"/>
        </w:rPr>
      </w:pPr>
      <w:r w:rsidRPr="004C5652">
        <w:rPr>
          <w:rFonts w:ascii="Arial" w:hAnsi="Arial" w:cs="Arial"/>
        </w:rPr>
        <w:t>The p</w:t>
      </w:r>
      <w:r w:rsidR="00A735F4" w:rsidRPr="004C5652">
        <w:rPr>
          <w:rFonts w:ascii="Arial" w:hAnsi="Arial" w:cs="Arial"/>
        </w:rPr>
        <w:t>ur</w:t>
      </w:r>
      <w:r w:rsidRPr="004C5652">
        <w:rPr>
          <w:rFonts w:ascii="Arial" w:hAnsi="Arial" w:cs="Arial"/>
        </w:rPr>
        <w:t>pose of this notification is to notify marke</w:t>
      </w:r>
      <w:r w:rsidR="009E470B" w:rsidRPr="004C5652">
        <w:rPr>
          <w:rFonts w:ascii="Arial" w:hAnsi="Arial" w:cs="Arial"/>
        </w:rPr>
        <w:t xml:space="preserve">t participants </w:t>
      </w:r>
      <w:r w:rsidR="000E53EE" w:rsidRPr="004C5652">
        <w:rPr>
          <w:rFonts w:ascii="Arial" w:hAnsi="Arial" w:cs="Arial"/>
        </w:rPr>
        <w:t xml:space="preserve">of </w:t>
      </w:r>
      <w:r w:rsidR="00D46268" w:rsidRPr="004C5652">
        <w:rPr>
          <w:rFonts w:ascii="Arial" w:hAnsi="Arial" w:cs="Arial"/>
        </w:rPr>
        <w:t>outage state</w:t>
      </w:r>
      <w:r w:rsidR="009E470B" w:rsidRPr="004C5652">
        <w:rPr>
          <w:rFonts w:ascii="Arial" w:hAnsi="Arial" w:cs="Arial"/>
        </w:rPr>
        <w:t xml:space="preserve"> chang</w:t>
      </w:r>
      <w:r w:rsidRPr="004C5652">
        <w:rPr>
          <w:rFonts w:ascii="Arial" w:hAnsi="Arial" w:cs="Arial"/>
        </w:rPr>
        <w:t>e</w:t>
      </w:r>
      <w:r w:rsidR="00D46268" w:rsidRPr="004C5652">
        <w:rPr>
          <w:rFonts w:ascii="Arial" w:hAnsi="Arial" w:cs="Arial"/>
        </w:rPr>
        <w:t>s</w:t>
      </w:r>
      <w:r w:rsidR="00A427DA" w:rsidRPr="004C5652">
        <w:rPr>
          <w:rFonts w:ascii="Arial" w:hAnsi="Arial" w:cs="Arial"/>
        </w:rPr>
        <w:t xml:space="preserve">.  </w:t>
      </w:r>
    </w:p>
    <w:p w14:paraId="44B6A109" w14:textId="77777777" w:rsidR="00194C3E" w:rsidRPr="004C5652" w:rsidRDefault="00194C3E" w:rsidP="007A22E1">
      <w:pPr>
        <w:ind w:left="360"/>
        <w:rPr>
          <w:rFonts w:ascii="Arial" w:hAnsi="Arial" w:cs="Arial"/>
        </w:rPr>
      </w:pPr>
    </w:p>
    <w:p w14:paraId="2D4CB9ED" w14:textId="77777777" w:rsidR="00194C3E" w:rsidRPr="004C5652" w:rsidRDefault="00194C3E" w:rsidP="00194C3E">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001A0A68" w:rsidRPr="004C5652">
        <w:rPr>
          <w:rFonts w:ascii="Arial" w:hAnsi="Arial" w:cs="Arial"/>
        </w:rPr>
        <w:t>Outage State change</w:t>
      </w:r>
      <w:r w:rsidRPr="004C5652">
        <w:rPr>
          <w:rFonts w:ascii="Arial" w:hAnsi="Arial" w:cs="Arial"/>
        </w:rPr>
        <w:t xml:space="preserve"> </w:t>
      </w:r>
      <w:r w:rsidRPr="004C5652">
        <w:rPr>
          <w:rFonts w:ascii="Arial" w:hAnsi="Arial" w:cs="Arial"/>
          <w:sz w:val="24"/>
        </w:rPr>
        <w:t>notification:</w:t>
      </w:r>
    </w:p>
    <w:p w14:paraId="738582E6" w14:textId="77777777" w:rsidR="00194C3E" w:rsidRPr="004C5652" w:rsidRDefault="00194C3E" w:rsidP="00194C3E">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94C3E" w:rsidRPr="00FA0A10" w14:paraId="0C998EE6" w14:textId="77777777" w:rsidTr="00792C16">
        <w:tc>
          <w:tcPr>
            <w:tcW w:w="2418" w:type="dxa"/>
            <w:shd w:val="clear" w:color="auto" w:fill="C0C0C0"/>
          </w:tcPr>
          <w:p w14:paraId="63FBAE89"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96396B6" w14:textId="77777777" w:rsidR="00194C3E" w:rsidRPr="00995285" w:rsidRDefault="00194C3E"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94C3E" w:rsidRPr="00FA0A10" w14:paraId="2E98C0A1" w14:textId="77777777" w:rsidTr="00792C16">
        <w:tc>
          <w:tcPr>
            <w:tcW w:w="2418" w:type="dxa"/>
          </w:tcPr>
          <w:p w14:paraId="7A0BCBAB" w14:textId="77777777" w:rsidR="00194C3E" w:rsidRPr="002A438F" w:rsidRDefault="00194C3E" w:rsidP="00792C16">
            <w:pPr>
              <w:pStyle w:val="Normal2"/>
              <w:ind w:left="0"/>
              <w:jc w:val="center"/>
              <w:rPr>
                <w:rFonts w:ascii="Arial" w:hAnsi="Arial" w:cs="Arial"/>
              </w:rPr>
            </w:pPr>
            <w:r w:rsidRPr="00FA0A10">
              <w:rPr>
                <w:rFonts w:ascii="Arial" w:hAnsi="Arial" w:cs="Arial"/>
              </w:rPr>
              <w:t>Header/Verb</w:t>
            </w:r>
          </w:p>
        </w:tc>
        <w:tc>
          <w:tcPr>
            <w:tcW w:w="4365" w:type="dxa"/>
          </w:tcPr>
          <w:p w14:paraId="31914F37" w14:textId="77777777" w:rsidR="00194C3E" w:rsidRPr="00FA0A10" w:rsidRDefault="001A0A68" w:rsidP="00792C16">
            <w:pPr>
              <w:pStyle w:val="Normal2"/>
              <w:ind w:left="0"/>
              <w:jc w:val="center"/>
              <w:rPr>
                <w:rFonts w:ascii="Arial" w:hAnsi="Arial" w:cs="Arial"/>
              </w:rPr>
            </w:pPr>
            <w:r w:rsidRPr="001B0FBA">
              <w:rPr>
                <w:rFonts w:ascii="Arial" w:hAnsi="Arial" w:cs="Arial"/>
              </w:rPr>
              <w:t>changed</w:t>
            </w:r>
          </w:p>
        </w:tc>
      </w:tr>
      <w:tr w:rsidR="00194C3E" w:rsidRPr="00FA0A10" w14:paraId="6028A620" w14:textId="77777777" w:rsidTr="00792C16">
        <w:tc>
          <w:tcPr>
            <w:tcW w:w="2418" w:type="dxa"/>
          </w:tcPr>
          <w:p w14:paraId="3522BD8D" w14:textId="77777777" w:rsidR="00194C3E" w:rsidRPr="002A438F" w:rsidRDefault="00194C3E" w:rsidP="00792C16">
            <w:pPr>
              <w:pStyle w:val="Normal2"/>
              <w:ind w:left="0"/>
              <w:jc w:val="center"/>
              <w:rPr>
                <w:rFonts w:ascii="Arial" w:hAnsi="Arial" w:cs="Arial"/>
              </w:rPr>
            </w:pPr>
            <w:r w:rsidRPr="00FA0A10">
              <w:rPr>
                <w:rFonts w:ascii="Arial" w:hAnsi="Arial" w:cs="Arial"/>
              </w:rPr>
              <w:t>Header/Noun</w:t>
            </w:r>
          </w:p>
        </w:tc>
        <w:tc>
          <w:tcPr>
            <w:tcW w:w="4365" w:type="dxa"/>
          </w:tcPr>
          <w:p w14:paraId="10CE94A1" w14:textId="77777777" w:rsidR="00194C3E" w:rsidRPr="00FA0A10" w:rsidRDefault="001A0A68" w:rsidP="00792C16">
            <w:pPr>
              <w:pStyle w:val="Normal2"/>
              <w:ind w:left="0"/>
              <w:jc w:val="center"/>
              <w:rPr>
                <w:rFonts w:ascii="Arial" w:hAnsi="Arial" w:cs="Arial"/>
              </w:rPr>
            </w:pPr>
            <w:r w:rsidRPr="001B0FBA">
              <w:rPr>
                <w:rFonts w:ascii="Arial" w:hAnsi="Arial" w:cs="Arial"/>
              </w:rPr>
              <w:t>OutageSet</w:t>
            </w:r>
          </w:p>
        </w:tc>
      </w:tr>
      <w:tr w:rsidR="00194C3E" w:rsidRPr="00FA0A10" w14:paraId="319D61C0" w14:textId="77777777" w:rsidTr="00792C16">
        <w:tc>
          <w:tcPr>
            <w:tcW w:w="2418" w:type="dxa"/>
          </w:tcPr>
          <w:p w14:paraId="1279F7F6" w14:textId="77777777" w:rsidR="00194C3E" w:rsidRPr="002A438F" w:rsidRDefault="00194C3E" w:rsidP="00792C16">
            <w:pPr>
              <w:pStyle w:val="Normal2"/>
              <w:ind w:left="0"/>
              <w:jc w:val="center"/>
              <w:rPr>
                <w:rFonts w:ascii="Arial" w:hAnsi="Arial" w:cs="Arial"/>
              </w:rPr>
            </w:pPr>
            <w:r w:rsidRPr="00FA0A10">
              <w:rPr>
                <w:rFonts w:ascii="Arial" w:hAnsi="Arial" w:cs="Arial"/>
              </w:rPr>
              <w:t>Header/Source</w:t>
            </w:r>
          </w:p>
        </w:tc>
        <w:tc>
          <w:tcPr>
            <w:tcW w:w="4365" w:type="dxa"/>
          </w:tcPr>
          <w:p w14:paraId="6C2A6624" w14:textId="77777777" w:rsidR="00194C3E" w:rsidRPr="001B0FBA" w:rsidRDefault="00194C3E" w:rsidP="00792C16">
            <w:pPr>
              <w:pStyle w:val="Normal2"/>
              <w:ind w:left="0"/>
              <w:jc w:val="center"/>
              <w:rPr>
                <w:rFonts w:ascii="Arial" w:hAnsi="Arial" w:cs="Arial"/>
              </w:rPr>
            </w:pPr>
            <w:r w:rsidRPr="001B0FBA">
              <w:rPr>
                <w:rFonts w:ascii="Arial" w:hAnsi="Arial" w:cs="Arial"/>
              </w:rPr>
              <w:t>ERCOT</w:t>
            </w:r>
          </w:p>
        </w:tc>
      </w:tr>
      <w:tr w:rsidR="00194C3E" w:rsidRPr="00FA0A10" w14:paraId="1F2DD674" w14:textId="77777777" w:rsidTr="00792C16">
        <w:tc>
          <w:tcPr>
            <w:tcW w:w="2418" w:type="dxa"/>
          </w:tcPr>
          <w:p w14:paraId="7DBBC129" w14:textId="77777777" w:rsidR="00194C3E" w:rsidRPr="002A438F" w:rsidRDefault="00194C3E" w:rsidP="00792C16">
            <w:pPr>
              <w:pStyle w:val="Normal2"/>
              <w:ind w:left="0"/>
              <w:jc w:val="center"/>
              <w:rPr>
                <w:rFonts w:ascii="Arial" w:hAnsi="Arial" w:cs="Arial"/>
              </w:rPr>
            </w:pPr>
            <w:r w:rsidRPr="00FA0A10">
              <w:rPr>
                <w:rFonts w:ascii="Arial" w:hAnsi="Arial" w:cs="Arial"/>
              </w:rPr>
              <w:t>Reply/ReplyCode</w:t>
            </w:r>
          </w:p>
        </w:tc>
        <w:tc>
          <w:tcPr>
            <w:tcW w:w="4365" w:type="dxa"/>
          </w:tcPr>
          <w:p w14:paraId="26EE4DDD" w14:textId="77777777" w:rsidR="00194C3E" w:rsidRPr="00FA0A10" w:rsidRDefault="00194C3E" w:rsidP="00792C16">
            <w:pPr>
              <w:pStyle w:val="Normal2"/>
              <w:ind w:left="0"/>
              <w:jc w:val="center"/>
              <w:rPr>
                <w:rFonts w:ascii="Arial" w:hAnsi="Arial" w:cs="Arial"/>
                <w:i/>
              </w:rPr>
            </w:pPr>
            <w:r w:rsidRPr="001B0FBA">
              <w:rPr>
                <w:rFonts w:ascii="Arial" w:hAnsi="Arial" w:cs="Arial"/>
                <w:i/>
              </w:rPr>
              <w:t>R</w:t>
            </w:r>
            <w:r w:rsidRPr="00FA0A10">
              <w:rPr>
                <w:rFonts w:ascii="Arial" w:hAnsi="Arial" w:cs="Arial"/>
                <w:i/>
              </w:rPr>
              <w:t>eply code, success=OK, error=ERROR or FATAL</w:t>
            </w:r>
          </w:p>
        </w:tc>
      </w:tr>
      <w:tr w:rsidR="00194C3E" w:rsidRPr="00FA0A10" w14:paraId="7DB46909" w14:textId="77777777" w:rsidTr="00792C16">
        <w:tc>
          <w:tcPr>
            <w:tcW w:w="2418" w:type="dxa"/>
          </w:tcPr>
          <w:p w14:paraId="3C88D856" w14:textId="77777777" w:rsidR="00194C3E" w:rsidRPr="002A438F" w:rsidRDefault="00194C3E" w:rsidP="00792C16">
            <w:pPr>
              <w:pStyle w:val="Normal2"/>
              <w:ind w:left="0"/>
              <w:jc w:val="center"/>
              <w:rPr>
                <w:rFonts w:ascii="Arial" w:hAnsi="Arial" w:cs="Arial"/>
              </w:rPr>
            </w:pPr>
            <w:r w:rsidRPr="00FA0A10">
              <w:rPr>
                <w:rFonts w:ascii="Arial" w:hAnsi="Arial" w:cs="Arial"/>
              </w:rPr>
              <w:t>Reply/Error</w:t>
            </w:r>
          </w:p>
        </w:tc>
        <w:tc>
          <w:tcPr>
            <w:tcW w:w="4365" w:type="dxa"/>
          </w:tcPr>
          <w:p w14:paraId="68E03DEC" w14:textId="77777777" w:rsidR="00194C3E" w:rsidRPr="001B0FBA" w:rsidRDefault="00194C3E" w:rsidP="00792C16">
            <w:pPr>
              <w:pStyle w:val="Normal2"/>
              <w:ind w:left="0"/>
              <w:jc w:val="center"/>
              <w:rPr>
                <w:rFonts w:ascii="Arial" w:hAnsi="Arial" w:cs="Arial"/>
                <w:i/>
              </w:rPr>
            </w:pPr>
            <w:r w:rsidRPr="001B0FBA">
              <w:rPr>
                <w:rFonts w:ascii="Arial" w:hAnsi="Arial" w:cs="Arial"/>
                <w:i/>
              </w:rPr>
              <w:t>Error message, if error encountered</w:t>
            </w:r>
          </w:p>
        </w:tc>
      </w:tr>
      <w:tr w:rsidR="00194C3E" w:rsidRPr="00FA0A10" w14:paraId="28013D42" w14:textId="77777777" w:rsidTr="00792C16">
        <w:tc>
          <w:tcPr>
            <w:tcW w:w="2418" w:type="dxa"/>
          </w:tcPr>
          <w:p w14:paraId="0D2E8A77" w14:textId="77777777" w:rsidR="00194C3E" w:rsidRPr="002A438F" w:rsidRDefault="00194C3E" w:rsidP="00792C16">
            <w:pPr>
              <w:pStyle w:val="Normal2"/>
              <w:ind w:left="0"/>
              <w:jc w:val="center"/>
              <w:rPr>
                <w:rFonts w:ascii="Arial" w:hAnsi="Arial" w:cs="Arial"/>
              </w:rPr>
            </w:pPr>
            <w:r w:rsidRPr="00FA0A10">
              <w:rPr>
                <w:rFonts w:ascii="Arial" w:hAnsi="Arial" w:cs="Arial"/>
              </w:rPr>
              <w:t>Reply/Timestamp</w:t>
            </w:r>
          </w:p>
        </w:tc>
        <w:tc>
          <w:tcPr>
            <w:tcW w:w="4365" w:type="dxa"/>
          </w:tcPr>
          <w:p w14:paraId="4D82A503" w14:textId="77777777" w:rsidR="00194C3E" w:rsidRPr="00FA0A10" w:rsidRDefault="00194C3E" w:rsidP="00792C16">
            <w:pPr>
              <w:pStyle w:val="Normal2"/>
              <w:keepNext/>
              <w:ind w:left="0"/>
              <w:jc w:val="center"/>
              <w:rPr>
                <w:rFonts w:ascii="Arial" w:hAnsi="Arial" w:cs="Arial"/>
              </w:rPr>
            </w:pPr>
            <w:r w:rsidRPr="001B0FBA">
              <w:rPr>
                <w:rFonts w:ascii="Arial" w:hAnsi="Arial" w:cs="Arial"/>
                <w:i/>
              </w:rPr>
              <w:t>Current System Timestamp</w:t>
            </w:r>
          </w:p>
        </w:tc>
      </w:tr>
      <w:tr w:rsidR="00194C3E" w:rsidRPr="00FA0A10" w14:paraId="2C108F6D" w14:textId="77777777" w:rsidTr="00792C16">
        <w:tc>
          <w:tcPr>
            <w:tcW w:w="2418" w:type="dxa"/>
          </w:tcPr>
          <w:p w14:paraId="5297C64C" w14:textId="77777777" w:rsidR="00194C3E" w:rsidRPr="002A438F" w:rsidRDefault="00194C3E" w:rsidP="00792C16">
            <w:pPr>
              <w:pStyle w:val="Normal2"/>
              <w:ind w:left="0"/>
              <w:jc w:val="center"/>
              <w:rPr>
                <w:rFonts w:ascii="Arial" w:hAnsi="Arial" w:cs="Arial"/>
              </w:rPr>
            </w:pPr>
            <w:r w:rsidRPr="00FA0A10">
              <w:rPr>
                <w:rFonts w:ascii="Arial" w:hAnsi="Arial" w:cs="Arial"/>
              </w:rPr>
              <w:t>Payload</w:t>
            </w:r>
            <w:r w:rsidR="001A0A68" w:rsidRPr="002A438F">
              <w:rPr>
                <w:rFonts w:ascii="Arial" w:hAnsi="Arial" w:cs="Arial"/>
              </w:rPr>
              <w:t>/</w:t>
            </w:r>
          </w:p>
        </w:tc>
        <w:tc>
          <w:tcPr>
            <w:tcW w:w="4365" w:type="dxa"/>
          </w:tcPr>
          <w:p w14:paraId="239F29BA" w14:textId="77777777" w:rsidR="00194C3E" w:rsidRPr="00FA0A10" w:rsidRDefault="001A0A68" w:rsidP="00792C16">
            <w:pPr>
              <w:pStyle w:val="Normal2"/>
              <w:keepNext/>
              <w:ind w:left="0"/>
              <w:jc w:val="center"/>
              <w:rPr>
                <w:rFonts w:ascii="Arial" w:hAnsi="Arial" w:cs="Arial"/>
              </w:rPr>
            </w:pPr>
            <w:r w:rsidRPr="001B0FBA">
              <w:rPr>
                <w:rFonts w:ascii="Arial" w:hAnsi="Arial" w:cs="Arial"/>
              </w:rPr>
              <w:t>OutageStateChange</w:t>
            </w:r>
          </w:p>
        </w:tc>
      </w:tr>
    </w:tbl>
    <w:p w14:paraId="125B0DAF" w14:textId="77777777" w:rsidR="00194C3E" w:rsidRPr="004C5652" w:rsidRDefault="00194C3E" w:rsidP="00194C3E">
      <w:pPr>
        <w:ind w:left="360"/>
        <w:rPr>
          <w:rFonts w:ascii="Arial" w:hAnsi="Arial" w:cs="Arial"/>
        </w:rPr>
      </w:pPr>
    </w:p>
    <w:p w14:paraId="4A28B82F" w14:textId="77777777" w:rsidR="00194C3E" w:rsidRPr="004C5652" w:rsidRDefault="00194C3E" w:rsidP="007A22E1">
      <w:pPr>
        <w:ind w:left="360"/>
        <w:rPr>
          <w:rFonts w:ascii="Arial" w:hAnsi="Arial" w:cs="Arial"/>
        </w:rPr>
      </w:pPr>
    </w:p>
    <w:p w14:paraId="172EB31A" w14:textId="77777777" w:rsidR="00194C3E" w:rsidRPr="004C5652" w:rsidRDefault="00194C3E" w:rsidP="007A22E1">
      <w:pPr>
        <w:ind w:left="360"/>
        <w:rPr>
          <w:rFonts w:ascii="Arial" w:hAnsi="Arial" w:cs="Arial"/>
        </w:rPr>
      </w:pPr>
    </w:p>
    <w:p w14:paraId="75999F9E" w14:textId="77777777" w:rsidR="007A22E1" w:rsidRPr="004C5652" w:rsidRDefault="00D46268" w:rsidP="007A22E1">
      <w:pPr>
        <w:ind w:left="360"/>
        <w:rPr>
          <w:rFonts w:ascii="Arial" w:hAnsi="Arial" w:cs="Arial"/>
        </w:rPr>
      </w:pPr>
      <w:r w:rsidRPr="004C5652">
        <w:rPr>
          <w:rFonts w:ascii="Arial" w:hAnsi="Arial" w:cs="Arial"/>
        </w:rPr>
        <w:t xml:space="preserve">  </w:t>
      </w:r>
      <w:r w:rsidR="008E68F0" w:rsidRPr="004C5652">
        <w:rPr>
          <w:rFonts w:ascii="Arial" w:hAnsi="Arial" w:cs="Arial"/>
        </w:rPr>
        <w:t xml:space="preserve">The following </w:t>
      </w:r>
      <w:r w:rsidR="00117CA3" w:rsidRPr="004C5652">
        <w:rPr>
          <w:rFonts w:ascii="Arial" w:hAnsi="Arial" w:cs="Arial"/>
        </w:rPr>
        <w:t xml:space="preserve">high-level </w:t>
      </w:r>
      <w:r w:rsidR="001A0A68" w:rsidRPr="004C5652">
        <w:rPr>
          <w:rFonts w:ascii="Arial" w:hAnsi="Arial" w:cs="Arial"/>
        </w:rPr>
        <w:t xml:space="preserve">payload </w:t>
      </w:r>
      <w:r w:rsidR="00117CA3" w:rsidRPr="004C5652">
        <w:rPr>
          <w:rFonts w:ascii="Arial" w:hAnsi="Arial" w:cs="Arial"/>
        </w:rPr>
        <w:t xml:space="preserve">structure </w:t>
      </w:r>
      <w:r w:rsidR="001A0A68" w:rsidRPr="004C5652">
        <w:rPr>
          <w:rFonts w:ascii="Arial" w:hAnsi="Arial" w:cs="Arial"/>
        </w:rPr>
        <w:t xml:space="preserve">is </w:t>
      </w:r>
      <w:r w:rsidR="008E68F0" w:rsidRPr="004C5652">
        <w:rPr>
          <w:rFonts w:ascii="Arial" w:hAnsi="Arial" w:cs="Arial"/>
        </w:rPr>
        <w:t>used to convey outage notifications</w:t>
      </w:r>
      <w:r w:rsidR="00A427DA" w:rsidRPr="004C5652">
        <w:rPr>
          <w:rFonts w:ascii="Arial" w:hAnsi="Arial" w:cs="Arial"/>
        </w:rPr>
        <w:t xml:space="preserve">.  </w:t>
      </w:r>
    </w:p>
    <w:p w14:paraId="218D72ED" w14:textId="77777777" w:rsidR="00D7098D" w:rsidRPr="004C5652" w:rsidRDefault="003A6AC8" w:rsidP="00D7098D">
      <w:pPr>
        <w:keepNext/>
        <w:rPr>
          <w:rFonts w:ascii="Arial" w:hAnsi="Arial" w:cs="Arial"/>
        </w:rPr>
      </w:pPr>
      <w:r w:rsidRPr="004C5652">
        <w:rPr>
          <w:rFonts w:ascii="Arial" w:hAnsi="Arial" w:cs="Arial"/>
        </w:rPr>
        <w:lastRenderedPageBreak/>
        <w:t xml:space="preserve"> </w:t>
      </w:r>
    </w:p>
    <w:p w14:paraId="4A7EB1C2" w14:textId="77777777" w:rsidR="00F660EA" w:rsidRPr="004C5652" w:rsidRDefault="009A2F00" w:rsidP="00D7098D">
      <w:pPr>
        <w:keepNext/>
        <w:rPr>
          <w:rFonts w:ascii="Arial" w:hAnsi="Arial" w:cs="Arial"/>
        </w:rPr>
      </w:pPr>
      <w:r>
        <w:rPr>
          <w:rFonts w:ascii="Arial" w:hAnsi="Arial" w:cs="Arial"/>
          <w:noProof/>
        </w:rPr>
        <w:drawing>
          <wp:inline distT="0" distB="0" distL="0" distR="0" wp14:anchorId="483604B5" wp14:editId="5B5F78FB">
            <wp:extent cx="3381375" cy="1914525"/>
            <wp:effectExtent l="0" t="0" r="9525" b="9525"/>
            <wp:docPr id="130" name="Picture 13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0" descr="tpo"/>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3381375" cy="1914525"/>
                    </a:xfrm>
                    <a:prstGeom prst="rect">
                      <a:avLst/>
                    </a:prstGeom>
                    <a:noFill/>
                    <a:ln>
                      <a:noFill/>
                    </a:ln>
                  </pic:spPr>
                </pic:pic>
              </a:graphicData>
            </a:graphic>
          </wp:inline>
        </w:drawing>
      </w:r>
    </w:p>
    <w:p w14:paraId="79763A23" w14:textId="77777777" w:rsidR="005B7886" w:rsidRPr="004C5652" w:rsidRDefault="005B7886" w:rsidP="00D7098D">
      <w:pPr>
        <w:keepNext/>
        <w:rPr>
          <w:rFonts w:ascii="Arial" w:hAnsi="Arial" w:cs="Arial"/>
        </w:rPr>
      </w:pPr>
    </w:p>
    <w:p w14:paraId="47A148AD" w14:textId="77777777" w:rsidR="003A6AC8" w:rsidRPr="004C5652" w:rsidRDefault="003A6AC8" w:rsidP="00D7098D">
      <w:pPr>
        <w:keepNext/>
        <w:rPr>
          <w:rFonts w:ascii="Arial" w:hAnsi="Arial" w:cs="Arial"/>
        </w:rPr>
      </w:pPr>
    </w:p>
    <w:p w14:paraId="116DE759" w14:textId="77777777" w:rsidR="00EB61C7" w:rsidRPr="004C5652" w:rsidRDefault="00D7098D" w:rsidP="00CC37BF">
      <w:pPr>
        <w:rPr>
          <w:rFonts w:ascii="Arial" w:hAnsi="Arial" w:cs="Arial"/>
          <w:sz w:val="20"/>
          <w:szCs w:val="20"/>
        </w:rPr>
      </w:pPr>
      <w:bookmarkStart w:id="1913" w:name="_Toc165952082"/>
      <w:bookmarkStart w:id="1914" w:name="_Toc9530068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156</w:t>
      </w:r>
      <w:r w:rsidR="00C80347" w:rsidRPr="004C5652">
        <w:rPr>
          <w:rFonts w:ascii="Arial" w:hAnsi="Arial" w:cs="Arial"/>
          <w:sz w:val="20"/>
          <w:szCs w:val="20"/>
        </w:rPr>
        <w:fldChar w:fldCharType="end"/>
      </w:r>
      <w:r w:rsidRPr="004C5652">
        <w:rPr>
          <w:rFonts w:ascii="Arial" w:hAnsi="Arial" w:cs="Arial"/>
          <w:sz w:val="20"/>
          <w:szCs w:val="20"/>
        </w:rPr>
        <w:t xml:space="preserve"> </w:t>
      </w:r>
      <w:r w:rsidR="005A19DB" w:rsidRPr="004C5652">
        <w:rPr>
          <w:rFonts w:ascii="Arial" w:hAnsi="Arial" w:cs="Arial"/>
          <w:sz w:val="20"/>
          <w:szCs w:val="20"/>
        </w:rPr>
        <w:t>–</w:t>
      </w:r>
      <w:r w:rsidRPr="004C5652">
        <w:rPr>
          <w:rFonts w:ascii="Arial" w:hAnsi="Arial" w:cs="Arial"/>
          <w:sz w:val="20"/>
          <w:szCs w:val="20"/>
        </w:rPr>
        <w:t xml:space="preserve"> Outage</w:t>
      </w:r>
      <w:r w:rsidR="005A19DB" w:rsidRPr="004C5652">
        <w:rPr>
          <w:rFonts w:ascii="Arial" w:hAnsi="Arial" w:cs="Arial"/>
          <w:sz w:val="20"/>
          <w:szCs w:val="20"/>
        </w:rPr>
        <w:t xml:space="preserve"> State Change</w:t>
      </w:r>
      <w:r w:rsidRPr="004C5652">
        <w:rPr>
          <w:rFonts w:ascii="Arial" w:hAnsi="Arial" w:cs="Arial"/>
          <w:sz w:val="20"/>
          <w:szCs w:val="20"/>
        </w:rPr>
        <w:t xml:space="preserve"> Structure</w:t>
      </w:r>
      <w:bookmarkEnd w:id="1913"/>
      <w:bookmarkEnd w:id="1914"/>
    </w:p>
    <w:p w14:paraId="4050F449" w14:textId="77777777" w:rsidR="00EB61C7" w:rsidRPr="004C5652" w:rsidRDefault="00EB61C7" w:rsidP="00EB61C7">
      <w:pPr>
        <w:keepNext/>
        <w:ind w:left="360"/>
        <w:rPr>
          <w:rFonts w:ascii="Arial" w:hAnsi="Arial" w:cs="Arial"/>
        </w:rPr>
      </w:pPr>
    </w:p>
    <w:p w14:paraId="7CB85BC6" w14:textId="77777777" w:rsidR="005B7886" w:rsidRPr="004C5652" w:rsidRDefault="005B7886" w:rsidP="005B7886">
      <w:pPr>
        <w:ind w:left="360"/>
        <w:rPr>
          <w:rFonts w:ascii="Arial" w:hAnsi="Arial" w:cs="Arial"/>
        </w:rPr>
      </w:pPr>
      <w:bookmarkStart w:id="1915" w:name="_Toc165951935"/>
      <w:r w:rsidRPr="004C5652">
        <w:rPr>
          <w:rFonts w:ascii="Arial" w:hAnsi="Arial" w:cs="Arial"/>
        </w:rPr>
        <w:t>The following is an XML example:</w:t>
      </w:r>
    </w:p>
    <w:p w14:paraId="47A5B12B" w14:textId="77777777" w:rsidR="005B7886" w:rsidRPr="004C5652" w:rsidRDefault="005B7886" w:rsidP="005B7886">
      <w:pPr>
        <w:ind w:left="360"/>
        <w:rPr>
          <w:rFonts w:ascii="Arial" w:hAnsi="Arial" w:cs="Arial"/>
        </w:rPr>
      </w:pPr>
    </w:p>
    <w:p w14:paraId="3A8A8A60" w14:textId="77777777" w:rsidR="005B7886" w:rsidRPr="002A438F" w:rsidRDefault="005B7886" w:rsidP="005B7886">
      <w:pPr>
        <w:ind w:left="360"/>
        <w:rPr>
          <w:rFonts w:ascii="Arial" w:hAnsi="Arial" w:cs="Arial"/>
          <w:sz w:val="20"/>
          <w:szCs w:val="20"/>
        </w:rPr>
      </w:pPr>
      <w:r w:rsidRPr="00FA0A10">
        <w:rPr>
          <w:rFonts w:ascii="Arial" w:hAnsi="Arial" w:cs="Arial"/>
          <w:sz w:val="20"/>
          <w:szCs w:val="20"/>
        </w:rPr>
        <w:t>&lt;OutageStateChange&gt;</w:t>
      </w:r>
    </w:p>
    <w:p w14:paraId="6FEB50DA" w14:textId="77777777" w:rsidR="005B7886" w:rsidRPr="00FA0A10" w:rsidRDefault="005B7886" w:rsidP="005B7886">
      <w:pPr>
        <w:ind w:left="360"/>
        <w:rPr>
          <w:rFonts w:ascii="Arial" w:hAnsi="Arial" w:cs="Arial"/>
          <w:sz w:val="20"/>
          <w:szCs w:val="20"/>
        </w:rPr>
      </w:pPr>
      <w:r w:rsidRPr="001B0FBA">
        <w:rPr>
          <w:rFonts w:ascii="Arial" w:hAnsi="Arial" w:cs="Arial"/>
          <w:sz w:val="20"/>
          <w:szCs w:val="20"/>
        </w:rPr>
        <w:tab/>
        <w:t>&lt;mRID&gt;</w:t>
      </w:r>
      <w:r w:rsidR="001A0A68" w:rsidRPr="00FA0A10">
        <w:rPr>
          <w:rFonts w:ascii="Arial" w:hAnsi="Arial" w:cs="Arial"/>
          <w:sz w:val="20"/>
          <w:szCs w:val="20"/>
        </w:rPr>
        <w:t>TESTQSE.OTG.M1.Resource.XYZ121548</w:t>
      </w:r>
      <w:r w:rsidRPr="00FA0A10">
        <w:rPr>
          <w:rFonts w:ascii="Arial" w:hAnsi="Arial" w:cs="Arial"/>
          <w:sz w:val="20"/>
          <w:szCs w:val="20"/>
        </w:rPr>
        <w:t>&lt;/mRID&gt;</w:t>
      </w:r>
    </w:p>
    <w:p w14:paraId="31899C14"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&lt;state&gt;</w:t>
      </w:r>
      <w:r w:rsidR="001A0A68" w:rsidRPr="00FA0A10">
        <w:rPr>
          <w:rFonts w:ascii="Arial" w:hAnsi="Arial" w:cs="Arial"/>
          <w:sz w:val="20"/>
          <w:szCs w:val="20"/>
        </w:rPr>
        <w:t>Cancl</w:t>
      </w:r>
      <w:r w:rsidRPr="00FA0A10">
        <w:rPr>
          <w:rFonts w:ascii="Arial" w:hAnsi="Arial" w:cs="Arial"/>
          <w:sz w:val="20"/>
          <w:szCs w:val="20"/>
        </w:rPr>
        <w:t>&lt;/state&gt;</w:t>
      </w:r>
    </w:p>
    <w:p w14:paraId="07357FDD"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&lt;previousState&gt;</w:t>
      </w:r>
      <w:r w:rsidR="001A0A68" w:rsidRPr="00FA0A10">
        <w:rPr>
          <w:rFonts w:ascii="Arial" w:hAnsi="Arial" w:cs="Arial"/>
          <w:sz w:val="20"/>
          <w:szCs w:val="20"/>
        </w:rPr>
        <w:t>Recvd</w:t>
      </w:r>
      <w:r w:rsidRPr="00FA0A10">
        <w:rPr>
          <w:rFonts w:ascii="Arial" w:hAnsi="Arial" w:cs="Arial"/>
          <w:sz w:val="20"/>
          <w:szCs w:val="20"/>
        </w:rPr>
        <w:t>&lt;/previousState&gt;</w:t>
      </w:r>
    </w:p>
    <w:p w14:paraId="2A76F789"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ab/>
        <w:t>&lt;lastModified&gt;</w:t>
      </w:r>
      <w:r w:rsidR="001A0A68" w:rsidRPr="00FA0A10">
        <w:rPr>
          <w:rFonts w:ascii="Arial" w:hAnsi="Arial" w:cs="Arial"/>
          <w:sz w:val="20"/>
          <w:szCs w:val="20"/>
        </w:rPr>
        <w:t>2010-03-15</w:t>
      </w:r>
      <w:r w:rsidRPr="00FA0A10">
        <w:rPr>
          <w:rFonts w:ascii="Arial" w:hAnsi="Arial" w:cs="Arial"/>
          <w:sz w:val="20"/>
          <w:szCs w:val="20"/>
        </w:rPr>
        <w:t>&lt;/lastModified&gt;</w:t>
      </w:r>
    </w:p>
    <w:p w14:paraId="310309BA" w14:textId="77777777" w:rsidR="005B7886" w:rsidRPr="00FA0A10" w:rsidRDefault="005B7886" w:rsidP="005B7886">
      <w:pPr>
        <w:ind w:left="360"/>
        <w:rPr>
          <w:rFonts w:ascii="Arial" w:hAnsi="Arial" w:cs="Arial"/>
          <w:sz w:val="20"/>
          <w:szCs w:val="20"/>
        </w:rPr>
      </w:pPr>
      <w:r w:rsidRPr="00FA0A10">
        <w:rPr>
          <w:rFonts w:ascii="Arial" w:hAnsi="Arial" w:cs="Arial"/>
          <w:sz w:val="20"/>
          <w:szCs w:val="20"/>
        </w:rPr>
        <w:t>&lt;/OutageStateChange&gt;</w:t>
      </w:r>
    </w:p>
    <w:p w14:paraId="5C98FEEF" w14:textId="77777777" w:rsidR="00B203F4" w:rsidRPr="00FA0A10" w:rsidRDefault="00B203F4" w:rsidP="005B7886">
      <w:pPr>
        <w:ind w:left="360"/>
        <w:rPr>
          <w:rFonts w:ascii="Arial" w:hAnsi="Arial" w:cs="Arial"/>
          <w:sz w:val="20"/>
          <w:szCs w:val="20"/>
        </w:rPr>
      </w:pPr>
    </w:p>
    <w:p w14:paraId="7478F2E9" w14:textId="77777777" w:rsidR="00803C6C" w:rsidRPr="00805285" w:rsidRDefault="00803C6C" w:rsidP="00CC64D2">
      <w:pPr>
        <w:pStyle w:val="Heading3"/>
        <w:rPr>
          <w:rFonts w:cs="Arial"/>
          <w:b w:val="0"/>
        </w:rPr>
      </w:pPr>
      <w:bookmarkStart w:id="1916" w:name="_Toc95300476"/>
      <w:r w:rsidRPr="00805285">
        <w:rPr>
          <w:rFonts w:cs="Arial"/>
          <w:b w:val="0"/>
        </w:rPr>
        <w:t>Startup/Shutdown Instructions</w:t>
      </w:r>
      <w:bookmarkEnd w:id="1915"/>
      <w:bookmarkEnd w:id="1916"/>
    </w:p>
    <w:p w14:paraId="5F0BB78C" w14:textId="77777777" w:rsidR="001A0A68" w:rsidRPr="004C5652" w:rsidRDefault="00803C6C" w:rsidP="00803C6C">
      <w:pPr>
        <w:ind w:left="360"/>
        <w:rPr>
          <w:rFonts w:ascii="Arial" w:hAnsi="Arial" w:cs="Arial"/>
        </w:rPr>
      </w:pPr>
      <w:r w:rsidRPr="004C5652">
        <w:rPr>
          <w:rFonts w:ascii="Arial" w:hAnsi="Arial" w:cs="Arial"/>
        </w:rPr>
        <w:t>The purpose of this notification is to notify market participants of startup and shutdown instructions</w:t>
      </w:r>
      <w:r w:rsidR="00A427DA" w:rsidRPr="004C5652">
        <w:rPr>
          <w:rFonts w:ascii="Arial" w:hAnsi="Arial" w:cs="Arial"/>
        </w:rPr>
        <w:t xml:space="preserve">.  </w:t>
      </w:r>
    </w:p>
    <w:p w14:paraId="5F8D6D12" w14:textId="77777777" w:rsidR="001A0A68" w:rsidRPr="004C5652" w:rsidRDefault="001A0A68" w:rsidP="00803C6C">
      <w:pPr>
        <w:ind w:left="360"/>
        <w:rPr>
          <w:rFonts w:ascii="Arial" w:hAnsi="Arial" w:cs="Arial"/>
        </w:rPr>
      </w:pPr>
    </w:p>
    <w:p w14:paraId="4F9E2501" w14:textId="77777777" w:rsidR="001A0A68" w:rsidRPr="004C5652" w:rsidRDefault="001A0A68" w:rsidP="001A0A68">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StartupShutdown Instructions </w:t>
      </w:r>
      <w:r w:rsidRPr="004C5652">
        <w:rPr>
          <w:rFonts w:ascii="Arial" w:hAnsi="Arial" w:cs="Arial"/>
          <w:sz w:val="24"/>
        </w:rPr>
        <w:t>notification:</w:t>
      </w:r>
    </w:p>
    <w:p w14:paraId="00FE6C90" w14:textId="77777777" w:rsidR="001A0A68" w:rsidRPr="004C5652" w:rsidRDefault="001A0A68" w:rsidP="001A0A68">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A0A68" w:rsidRPr="00FA0A10" w14:paraId="14F6B083" w14:textId="77777777" w:rsidTr="00792C16">
        <w:tc>
          <w:tcPr>
            <w:tcW w:w="2418" w:type="dxa"/>
            <w:shd w:val="clear" w:color="auto" w:fill="C0C0C0"/>
          </w:tcPr>
          <w:p w14:paraId="3B977195"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BED2D7C" w14:textId="77777777" w:rsidR="001A0A68" w:rsidRPr="00995285" w:rsidRDefault="001A0A68"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A0A68" w:rsidRPr="00FA0A10" w14:paraId="6A3FBBC5" w14:textId="77777777" w:rsidTr="00792C16">
        <w:tc>
          <w:tcPr>
            <w:tcW w:w="2418" w:type="dxa"/>
          </w:tcPr>
          <w:p w14:paraId="56DE497C" w14:textId="77777777" w:rsidR="001A0A68" w:rsidRPr="002A438F" w:rsidRDefault="001A0A68" w:rsidP="00792C16">
            <w:pPr>
              <w:pStyle w:val="Normal2"/>
              <w:ind w:left="0"/>
              <w:jc w:val="center"/>
              <w:rPr>
                <w:rFonts w:ascii="Arial" w:hAnsi="Arial" w:cs="Arial"/>
              </w:rPr>
            </w:pPr>
            <w:r w:rsidRPr="00FA0A10">
              <w:rPr>
                <w:rFonts w:ascii="Arial" w:hAnsi="Arial" w:cs="Arial"/>
              </w:rPr>
              <w:t>Header/Verb</w:t>
            </w:r>
          </w:p>
        </w:tc>
        <w:tc>
          <w:tcPr>
            <w:tcW w:w="4365" w:type="dxa"/>
          </w:tcPr>
          <w:p w14:paraId="28B60738" w14:textId="77777777" w:rsidR="001A0A68" w:rsidRPr="00FA0A10" w:rsidRDefault="001A0A68"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A0A68" w:rsidRPr="00FA0A10" w14:paraId="75F9CD38" w14:textId="77777777" w:rsidTr="00792C16">
        <w:tc>
          <w:tcPr>
            <w:tcW w:w="2418" w:type="dxa"/>
          </w:tcPr>
          <w:p w14:paraId="2A1358E6" w14:textId="77777777" w:rsidR="001A0A68" w:rsidRPr="002A438F" w:rsidRDefault="001A0A68" w:rsidP="00792C16">
            <w:pPr>
              <w:pStyle w:val="Normal2"/>
              <w:ind w:left="0"/>
              <w:jc w:val="center"/>
              <w:rPr>
                <w:rFonts w:ascii="Arial" w:hAnsi="Arial" w:cs="Arial"/>
              </w:rPr>
            </w:pPr>
            <w:r w:rsidRPr="00FA0A10">
              <w:rPr>
                <w:rFonts w:ascii="Arial" w:hAnsi="Arial" w:cs="Arial"/>
              </w:rPr>
              <w:t>Header/Noun</w:t>
            </w:r>
          </w:p>
        </w:tc>
        <w:tc>
          <w:tcPr>
            <w:tcW w:w="4365" w:type="dxa"/>
          </w:tcPr>
          <w:p w14:paraId="43462B59" w14:textId="77777777" w:rsidR="001A0A68" w:rsidRPr="001B0FBA" w:rsidRDefault="001A0A68" w:rsidP="00792C16">
            <w:pPr>
              <w:pStyle w:val="Normal2"/>
              <w:ind w:left="0"/>
              <w:jc w:val="center"/>
              <w:rPr>
                <w:rFonts w:ascii="Arial" w:hAnsi="Arial" w:cs="Arial"/>
              </w:rPr>
            </w:pPr>
            <w:r w:rsidRPr="001B0FBA">
              <w:rPr>
                <w:rFonts w:ascii="Arial" w:hAnsi="Arial" w:cs="Arial"/>
              </w:rPr>
              <w:t>StartupShutdownInstructions</w:t>
            </w:r>
          </w:p>
        </w:tc>
      </w:tr>
      <w:tr w:rsidR="001A0A68" w:rsidRPr="00FA0A10" w14:paraId="496C8230" w14:textId="77777777" w:rsidTr="00792C16">
        <w:tc>
          <w:tcPr>
            <w:tcW w:w="2418" w:type="dxa"/>
          </w:tcPr>
          <w:p w14:paraId="0B42E006" w14:textId="77777777" w:rsidR="001A0A68" w:rsidRPr="002A438F" w:rsidRDefault="001A0A68" w:rsidP="00792C16">
            <w:pPr>
              <w:pStyle w:val="Normal2"/>
              <w:ind w:left="0"/>
              <w:jc w:val="center"/>
              <w:rPr>
                <w:rFonts w:ascii="Arial" w:hAnsi="Arial" w:cs="Arial"/>
              </w:rPr>
            </w:pPr>
            <w:r w:rsidRPr="00FA0A10">
              <w:rPr>
                <w:rFonts w:ascii="Arial" w:hAnsi="Arial" w:cs="Arial"/>
              </w:rPr>
              <w:t>Header/Source</w:t>
            </w:r>
          </w:p>
        </w:tc>
        <w:tc>
          <w:tcPr>
            <w:tcW w:w="4365" w:type="dxa"/>
          </w:tcPr>
          <w:p w14:paraId="1F98F144" w14:textId="77777777" w:rsidR="001A0A68" w:rsidRPr="001B0FBA" w:rsidRDefault="001A0A68" w:rsidP="00792C16">
            <w:pPr>
              <w:pStyle w:val="Normal2"/>
              <w:ind w:left="0"/>
              <w:jc w:val="center"/>
              <w:rPr>
                <w:rFonts w:ascii="Arial" w:hAnsi="Arial" w:cs="Arial"/>
              </w:rPr>
            </w:pPr>
            <w:r w:rsidRPr="001B0FBA">
              <w:rPr>
                <w:rFonts w:ascii="Arial" w:hAnsi="Arial" w:cs="Arial"/>
              </w:rPr>
              <w:t>ERCOT</w:t>
            </w:r>
          </w:p>
        </w:tc>
      </w:tr>
      <w:tr w:rsidR="001A0A68" w:rsidRPr="00FA0A10" w14:paraId="5B4C7F86" w14:textId="77777777" w:rsidTr="00792C16">
        <w:tc>
          <w:tcPr>
            <w:tcW w:w="2418" w:type="dxa"/>
          </w:tcPr>
          <w:p w14:paraId="62CB4606" w14:textId="77777777" w:rsidR="001A0A68" w:rsidRPr="002A438F" w:rsidRDefault="001A0A68" w:rsidP="00792C16">
            <w:pPr>
              <w:pStyle w:val="Normal2"/>
              <w:ind w:left="0"/>
              <w:jc w:val="center"/>
              <w:rPr>
                <w:rFonts w:ascii="Arial" w:hAnsi="Arial" w:cs="Arial"/>
              </w:rPr>
            </w:pPr>
            <w:r w:rsidRPr="00FA0A10">
              <w:rPr>
                <w:rFonts w:ascii="Arial" w:hAnsi="Arial" w:cs="Arial"/>
              </w:rPr>
              <w:t>Reply/ReplyCode</w:t>
            </w:r>
          </w:p>
        </w:tc>
        <w:tc>
          <w:tcPr>
            <w:tcW w:w="4365" w:type="dxa"/>
          </w:tcPr>
          <w:p w14:paraId="2B4A452C" w14:textId="77777777" w:rsidR="001A0A68" w:rsidRPr="001B0FBA" w:rsidRDefault="001A0A68" w:rsidP="00792C16">
            <w:pPr>
              <w:pStyle w:val="Normal2"/>
              <w:ind w:left="0"/>
              <w:jc w:val="center"/>
              <w:rPr>
                <w:rFonts w:ascii="Arial" w:hAnsi="Arial" w:cs="Arial"/>
                <w:i/>
              </w:rPr>
            </w:pPr>
            <w:r w:rsidRPr="001B0FBA">
              <w:rPr>
                <w:rFonts w:ascii="Arial" w:hAnsi="Arial" w:cs="Arial"/>
                <w:i/>
              </w:rPr>
              <w:t>Reply code, success=OK, error=ERROR or FATAL</w:t>
            </w:r>
          </w:p>
        </w:tc>
      </w:tr>
      <w:tr w:rsidR="001A0A68" w:rsidRPr="00FA0A10" w14:paraId="0BABD8CE" w14:textId="77777777" w:rsidTr="00792C16">
        <w:tc>
          <w:tcPr>
            <w:tcW w:w="2418" w:type="dxa"/>
          </w:tcPr>
          <w:p w14:paraId="20C53004" w14:textId="77777777" w:rsidR="001A0A68" w:rsidRPr="002A438F" w:rsidRDefault="001A0A68" w:rsidP="00792C16">
            <w:pPr>
              <w:pStyle w:val="Normal2"/>
              <w:ind w:left="0"/>
              <w:jc w:val="center"/>
              <w:rPr>
                <w:rFonts w:ascii="Arial" w:hAnsi="Arial" w:cs="Arial"/>
              </w:rPr>
            </w:pPr>
            <w:r w:rsidRPr="00FA0A10">
              <w:rPr>
                <w:rFonts w:ascii="Arial" w:hAnsi="Arial" w:cs="Arial"/>
              </w:rPr>
              <w:t>Reply/Error</w:t>
            </w:r>
          </w:p>
        </w:tc>
        <w:tc>
          <w:tcPr>
            <w:tcW w:w="4365" w:type="dxa"/>
          </w:tcPr>
          <w:p w14:paraId="47CFD85A" w14:textId="77777777" w:rsidR="001A0A68" w:rsidRPr="001B0FBA" w:rsidRDefault="001A0A68" w:rsidP="00792C16">
            <w:pPr>
              <w:pStyle w:val="Normal2"/>
              <w:ind w:left="0"/>
              <w:jc w:val="center"/>
              <w:rPr>
                <w:rFonts w:ascii="Arial" w:hAnsi="Arial" w:cs="Arial"/>
                <w:i/>
              </w:rPr>
            </w:pPr>
            <w:r w:rsidRPr="001B0FBA">
              <w:rPr>
                <w:rFonts w:ascii="Arial" w:hAnsi="Arial" w:cs="Arial"/>
                <w:i/>
              </w:rPr>
              <w:t>Error message, if error encountered</w:t>
            </w:r>
          </w:p>
        </w:tc>
      </w:tr>
      <w:tr w:rsidR="001A0A68" w:rsidRPr="00FA0A10" w14:paraId="34A5380E" w14:textId="77777777" w:rsidTr="00792C16">
        <w:tc>
          <w:tcPr>
            <w:tcW w:w="2418" w:type="dxa"/>
          </w:tcPr>
          <w:p w14:paraId="5AA8FDB9" w14:textId="77777777" w:rsidR="001A0A68" w:rsidRPr="002A438F" w:rsidRDefault="001A0A68" w:rsidP="00792C16">
            <w:pPr>
              <w:pStyle w:val="Normal2"/>
              <w:ind w:left="0"/>
              <w:jc w:val="center"/>
              <w:rPr>
                <w:rFonts w:ascii="Arial" w:hAnsi="Arial" w:cs="Arial"/>
              </w:rPr>
            </w:pPr>
            <w:r w:rsidRPr="00FA0A10">
              <w:rPr>
                <w:rFonts w:ascii="Arial" w:hAnsi="Arial" w:cs="Arial"/>
              </w:rPr>
              <w:t>Reply/Timestamp</w:t>
            </w:r>
          </w:p>
        </w:tc>
        <w:tc>
          <w:tcPr>
            <w:tcW w:w="4365" w:type="dxa"/>
          </w:tcPr>
          <w:p w14:paraId="201A8677" w14:textId="77777777" w:rsidR="001A0A68" w:rsidRPr="00FA0A10" w:rsidRDefault="001A0A68" w:rsidP="00792C16">
            <w:pPr>
              <w:pStyle w:val="Normal2"/>
              <w:keepNext/>
              <w:ind w:left="0"/>
              <w:jc w:val="center"/>
              <w:rPr>
                <w:rFonts w:ascii="Arial" w:hAnsi="Arial" w:cs="Arial"/>
              </w:rPr>
            </w:pPr>
            <w:r w:rsidRPr="001B0FBA">
              <w:rPr>
                <w:rFonts w:ascii="Arial" w:hAnsi="Arial" w:cs="Arial"/>
                <w:i/>
              </w:rPr>
              <w:t>Current System Timestamp</w:t>
            </w:r>
          </w:p>
        </w:tc>
      </w:tr>
      <w:tr w:rsidR="001A0A68" w:rsidRPr="00FA0A10" w14:paraId="3EB158C9" w14:textId="77777777" w:rsidTr="00792C16">
        <w:tc>
          <w:tcPr>
            <w:tcW w:w="2418" w:type="dxa"/>
          </w:tcPr>
          <w:p w14:paraId="41644D19" w14:textId="77777777" w:rsidR="001A0A68" w:rsidRPr="002A438F" w:rsidRDefault="001A0A68" w:rsidP="00792C16">
            <w:pPr>
              <w:pStyle w:val="Normal2"/>
              <w:ind w:left="0"/>
              <w:jc w:val="center"/>
              <w:rPr>
                <w:rFonts w:ascii="Arial" w:hAnsi="Arial" w:cs="Arial"/>
              </w:rPr>
            </w:pPr>
            <w:r w:rsidRPr="00FA0A10">
              <w:rPr>
                <w:rFonts w:ascii="Arial" w:hAnsi="Arial" w:cs="Arial"/>
              </w:rPr>
              <w:t>Payload/</w:t>
            </w:r>
          </w:p>
        </w:tc>
        <w:tc>
          <w:tcPr>
            <w:tcW w:w="4365" w:type="dxa"/>
          </w:tcPr>
          <w:p w14:paraId="3FEE9405" w14:textId="77777777" w:rsidR="001A0A68" w:rsidRPr="001B0FBA" w:rsidRDefault="001A0A68" w:rsidP="00792C16">
            <w:pPr>
              <w:pStyle w:val="Normal2"/>
              <w:keepNext/>
              <w:ind w:left="0"/>
              <w:jc w:val="center"/>
              <w:rPr>
                <w:rFonts w:ascii="Arial" w:hAnsi="Arial" w:cs="Arial"/>
              </w:rPr>
            </w:pPr>
            <w:r w:rsidRPr="001B0FBA">
              <w:rPr>
                <w:rFonts w:ascii="Arial" w:hAnsi="Arial" w:cs="Arial"/>
              </w:rPr>
              <w:t>StartupShutdownInstructions</w:t>
            </w:r>
          </w:p>
        </w:tc>
      </w:tr>
    </w:tbl>
    <w:p w14:paraId="34A7F01C" w14:textId="77777777" w:rsidR="001A0A68" w:rsidRPr="004C5652" w:rsidRDefault="001A0A68" w:rsidP="001A0A68">
      <w:pPr>
        <w:ind w:left="360"/>
        <w:rPr>
          <w:rFonts w:ascii="Arial" w:hAnsi="Arial" w:cs="Arial"/>
          <w:color w:val="FF0000"/>
        </w:rPr>
      </w:pPr>
    </w:p>
    <w:p w14:paraId="29B33AE3" w14:textId="77777777" w:rsidR="001A0A68" w:rsidRPr="004C5652" w:rsidRDefault="001A0A68" w:rsidP="00803C6C">
      <w:pPr>
        <w:ind w:left="360"/>
        <w:rPr>
          <w:rFonts w:ascii="Arial" w:hAnsi="Arial" w:cs="Arial"/>
        </w:rPr>
      </w:pPr>
    </w:p>
    <w:p w14:paraId="5BE6F2B3" w14:textId="77777777" w:rsidR="001A0A68" w:rsidRPr="004C5652" w:rsidRDefault="001A0A68" w:rsidP="00803C6C">
      <w:pPr>
        <w:ind w:left="360"/>
        <w:rPr>
          <w:rFonts w:ascii="Arial" w:hAnsi="Arial" w:cs="Arial"/>
        </w:rPr>
      </w:pPr>
    </w:p>
    <w:p w14:paraId="45F9ADDF" w14:textId="77777777" w:rsidR="00803C6C" w:rsidRPr="004C5652" w:rsidRDefault="00803C6C" w:rsidP="00803C6C">
      <w:pPr>
        <w:ind w:left="360"/>
        <w:rPr>
          <w:rFonts w:ascii="Arial" w:hAnsi="Arial" w:cs="Arial"/>
        </w:rPr>
      </w:pPr>
      <w:r w:rsidRPr="004C5652">
        <w:rPr>
          <w:rFonts w:ascii="Arial" w:hAnsi="Arial" w:cs="Arial"/>
        </w:rPr>
        <w:t xml:space="preserve">The following </w:t>
      </w:r>
      <w:r w:rsidR="001A0A68" w:rsidRPr="004C5652">
        <w:rPr>
          <w:rFonts w:ascii="Arial" w:hAnsi="Arial" w:cs="Arial"/>
        </w:rPr>
        <w:t xml:space="preserve">payload </w:t>
      </w:r>
      <w:r w:rsidRPr="004C5652">
        <w:rPr>
          <w:rFonts w:ascii="Arial" w:hAnsi="Arial" w:cs="Arial"/>
        </w:rPr>
        <w:t>structure is used to convey these notifications.</w:t>
      </w:r>
    </w:p>
    <w:p w14:paraId="16900C9F" w14:textId="77777777" w:rsidR="00803C6C" w:rsidRPr="004C5652" w:rsidRDefault="009A2F00" w:rsidP="00803C6C">
      <w:pPr>
        <w:ind w:left="360"/>
        <w:rPr>
          <w:rFonts w:ascii="Arial" w:hAnsi="Arial" w:cs="Arial"/>
        </w:rPr>
      </w:pPr>
      <w:r>
        <w:rPr>
          <w:rFonts w:ascii="Arial" w:hAnsi="Arial" w:cs="Arial"/>
          <w:noProof/>
        </w:rPr>
        <w:drawing>
          <wp:inline distT="0" distB="0" distL="0" distR="0" wp14:anchorId="78B11E3B" wp14:editId="3DE1B099">
            <wp:extent cx="3743325" cy="733425"/>
            <wp:effectExtent l="0" t="0" r="9525" b="9525"/>
            <wp:docPr id="131" name="Picture 131" descr="tpo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1" descr="tpo2"/>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3743325" cy="733425"/>
                    </a:xfrm>
                    <a:prstGeom prst="rect">
                      <a:avLst/>
                    </a:prstGeom>
                    <a:noFill/>
                    <a:ln>
                      <a:noFill/>
                    </a:ln>
                  </pic:spPr>
                </pic:pic>
              </a:graphicData>
            </a:graphic>
          </wp:inline>
        </w:drawing>
      </w:r>
    </w:p>
    <w:p w14:paraId="2F40E39D" w14:textId="77777777" w:rsidR="00A819B9" w:rsidRPr="004C5652" w:rsidRDefault="009A2F00" w:rsidP="00803C6C">
      <w:pPr>
        <w:ind w:left="360"/>
        <w:rPr>
          <w:rFonts w:ascii="Arial" w:hAnsi="Arial" w:cs="Arial"/>
        </w:rPr>
      </w:pPr>
      <w:r>
        <w:rPr>
          <w:rFonts w:ascii="Arial" w:hAnsi="Arial" w:cs="Arial"/>
          <w:noProof/>
        </w:rPr>
        <w:drawing>
          <wp:inline distT="0" distB="0" distL="0" distR="0" wp14:anchorId="1640BE78" wp14:editId="4CD7AFC0">
            <wp:extent cx="3467100" cy="2743200"/>
            <wp:effectExtent l="0" t="0" r="0" b="0"/>
            <wp:docPr id="132" name="Picture 132"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2" descr="1aa"/>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3467100" cy="2743200"/>
                    </a:xfrm>
                    <a:prstGeom prst="rect">
                      <a:avLst/>
                    </a:prstGeom>
                    <a:noFill/>
                    <a:ln>
                      <a:noFill/>
                    </a:ln>
                  </pic:spPr>
                </pic:pic>
              </a:graphicData>
            </a:graphic>
          </wp:inline>
        </w:drawing>
      </w:r>
    </w:p>
    <w:p w14:paraId="6768CC2F" w14:textId="77777777" w:rsidR="00D7098D" w:rsidRPr="004C5652" w:rsidRDefault="00D7098D" w:rsidP="00D7098D">
      <w:pPr>
        <w:keepNext/>
        <w:ind w:left="360"/>
        <w:rPr>
          <w:rFonts w:ascii="Arial" w:hAnsi="Arial" w:cs="Arial"/>
        </w:rPr>
      </w:pPr>
    </w:p>
    <w:p w14:paraId="3A6E1239" w14:textId="77777777" w:rsidR="00803C6C" w:rsidRPr="004C5652" w:rsidRDefault="00D7098D" w:rsidP="00CC37BF">
      <w:pPr>
        <w:rPr>
          <w:rFonts w:ascii="Arial" w:hAnsi="Arial" w:cs="Arial"/>
          <w:sz w:val="20"/>
          <w:szCs w:val="20"/>
        </w:rPr>
      </w:pPr>
      <w:bookmarkStart w:id="1917" w:name="_Toc165952083"/>
      <w:bookmarkStart w:id="1918" w:name="_Toc9530068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157</w:t>
      </w:r>
      <w:r w:rsidR="00C80347" w:rsidRPr="004C5652">
        <w:rPr>
          <w:rFonts w:ascii="Arial" w:hAnsi="Arial" w:cs="Arial"/>
          <w:sz w:val="20"/>
          <w:szCs w:val="20"/>
        </w:rPr>
        <w:fldChar w:fldCharType="end"/>
      </w:r>
      <w:r w:rsidRPr="004C5652">
        <w:rPr>
          <w:rFonts w:ascii="Arial" w:hAnsi="Arial" w:cs="Arial"/>
          <w:sz w:val="20"/>
          <w:szCs w:val="20"/>
        </w:rPr>
        <w:t xml:space="preserve"> - StartupShutdownInstructions Structure</w:t>
      </w:r>
      <w:bookmarkEnd w:id="1917"/>
      <w:bookmarkEnd w:id="1918"/>
    </w:p>
    <w:p w14:paraId="2BBDE4CF" w14:textId="77777777" w:rsidR="00B94560" w:rsidRPr="004C5652" w:rsidRDefault="00B94560" w:rsidP="008058AA">
      <w:pPr>
        <w:tabs>
          <w:tab w:val="left" w:pos="1395"/>
        </w:tabs>
        <w:rPr>
          <w:rFonts w:ascii="Arial" w:hAnsi="Arial" w:cs="Arial"/>
        </w:rPr>
      </w:pPr>
    </w:p>
    <w:p w14:paraId="2EFF9358" w14:textId="77777777" w:rsidR="008058AA" w:rsidRPr="004C5652" w:rsidRDefault="008058AA" w:rsidP="008058AA">
      <w:pPr>
        <w:rPr>
          <w:rFonts w:ascii="Arial" w:hAnsi="Arial" w:cs="Arial"/>
        </w:rPr>
      </w:pPr>
      <w:r w:rsidRPr="004C5652">
        <w:rPr>
          <w:rFonts w:ascii="Arial" w:hAnsi="Arial" w:cs="Arial"/>
        </w:rPr>
        <w:t>The following is an XML example:</w:t>
      </w:r>
    </w:p>
    <w:p w14:paraId="1DC46F03" w14:textId="77777777" w:rsidR="00B94560" w:rsidRPr="004C5652" w:rsidRDefault="008058AA" w:rsidP="008058AA">
      <w:pPr>
        <w:tabs>
          <w:tab w:val="left" w:pos="1395"/>
        </w:tabs>
        <w:rPr>
          <w:rFonts w:ascii="Arial" w:hAnsi="Arial" w:cs="Arial"/>
        </w:rPr>
      </w:pPr>
      <w:r w:rsidRPr="004C5652">
        <w:rPr>
          <w:rFonts w:ascii="Arial" w:hAnsi="Arial" w:cs="Arial"/>
        </w:rPr>
        <w:tab/>
      </w:r>
    </w:p>
    <w:p w14:paraId="13E389FA" w14:textId="77777777" w:rsidR="00EC5171" w:rsidRPr="002A438F"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 xml:space="preserve">&lt;StartupShutdownInstructions </w:t>
      </w:r>
      <w:r w:rsidRPr="002A438F">
        <w:rPr>
          <w:rFonts w:ascii="Arial" w:hAnsi="Arial" w:cs="Arial"/>
          <w:color w:val="000000"/>
          <w:sz w:val="20"/>
          <w:szCs w:val="20"/>
          <w:highlight w:val="white"/>
        </w:rPr>
        <w:t>xmlns="http://www.ercot.com/schema/2007-06/nodal/ews" xmlns:xsi="http://www.w3.org/2001/XMLSchema-instance"&gt;</w:t>
      </w:r>
    </w:p>
    <w:p w14:paraId="1B310507" w14:textId="77777777" w:rsidR="00EC5171" w:rsidRPr="001B0FBA" w:rsidRDefault="00EC5171" w:rsidP="00EC5171">
      <w:pPr>
        <w:autoSpaceDE w:val="0"/>
        <w:autoSpaceDN w:val="0"/>
        <w:adjustRightInd w:val="0"/>
        <w:rPr>
          <w:rFonts w:ascii="Arial" w:hAnsi="Arial" w:cs="Arial"/>
          <w:color w:val="000000"/>
          <w:sz w:val="20"/>
          <w:szCs w:val="20"/>
          <w:highlight w:val="white"/>
        </w:rPr>
      </w:pPr>
      <w:r w:rsidRPr="001B0FBA">
        <w:rPr>
          <w:rFonts w:ascii="Arial" w:hAnsi="Arial" w:cs="Arial"/>
          <w:color w:val="000000"/>
          <w:sz w:val="20"/>
          <w:szCs w:val="20"/>
          <w:highlight w:val="white"/>
        </w:rPr>
        <w:tab/>
        <w:t>&lt;StartupShutdown&gt;</w:t>
      </w:r>
    </w:p>
    <w:p w14:paraId="429AA2C7"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&lt;rucType&gt;DRUC&lt;/rucType&gt;</w:t>
      </w:r>
    </w:p>
    <w:p w14:paraId="41637FD7" w14:textId="77777777" w:rsidR="006470CC" w:rsidRPr="00FA0A10" w:rsidRDefault="006470CC" w:rsidP="006470CC">
      <w:pPr>
        <w:autoSpaceDE w:val="0"/>
        <w:autoSpaceDN w:val="0"/>
        <w:adjustRightInd w:val="0"/>
        <w:ind w:left="720" w:firstLine="720"/>
        <w:rPr>
          <w:rFonts w:ascii="Arial" w:hAnsi="Arial" w:cs="Arial"/>
          <w:sz w:val="20"/>
          <w:szCs w:val="20"/>
          <w:highlight w:val="white"/>
        </w:rPr>
      </w:pPr>
      <w:r w:rsidRPr="00FA0A10">
        <w:rPr>
          <w:rFonts w:ascii="Arial" w:hAnsi="Arial" w:cs="Arial"/>
          <w:sz w:val="20"/>
          <w:szCs w:val="20"/>
          <w:highlight w:val="white"/>
        </w:rPr>
        <w:t>&lt;hourEnding&gt;6&lt;/hourEnding&gt;</w:t>
      </w:r>
    </w:p>
    <w:p w14:paraId="212C22E4"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&lt;deliveryDate&gt;2007-07-25&lt;/deliveryDate&gt;</w:t>
      </w:r>
    </w:p>
    <w:p w14:paraId="354338C1"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6A4CA5" w:rsidRPr="00FA0A10">
        <w:rPr>
          <w:rFonts w:ascii="Arial" w:hAnsi="Arial" w:cs="Arial"/>
          <w:color w:val="000000"/>
          <w:sz w:val="20"/>
          <w:szCs w:val="20"/>
          <w:highlight w:val="white"/>
        </w:rPr>
        <w:t>Resource1</w:t>
      </w:r>
      <w:r w:rsidRPr="00FA0A10">
        <w:rPr>
          <w:rFonts w:ascii="Arial" w:hAnsi="Arial" w:cs="Arial"/>
          <w:color w:val="000000"/>
          <w:sz w:val="20"/>
          <w:szCs w:val="20"/>
          <w:highlight w:val="white"/>
        </w:rPr>
        <w:t>&lt;/resource&gt;</w:t>
      </w:r>
    </w:p>
    <w:p w14:paraId="6EE5193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&lt;clearedCommit&gt;true&lt;/clearedCommit&gt;</w:t>
      </w:r>
    </w:p>
    <w:p w14:paraId="6605D375"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&lt;clearedDecommit&gt;</w:t>
      </w:r>
      <w:r w:rsidR="00E34BE0" w:rsidRPr="00FA0A10">
        <w:rPr>
          <w:rFonts w:ascii="Arial" w:hAnsi="Arial" w:cs="Arial"/>
          <w:color w:val="000000"/>
          <w:sz w:val="20"/>
          <w:szCs w:val="20"/>
          <w:highlight w:val="white"/>
        </w:rPr>
        <w:t>false</w:t>
      </w:r>
      <w:r w:rsidRPr="00FA0A10">
        <w:rPr>
          <w:rFonts w:ascii="Arial" w:hAnsi="Arial" w:cs="Arial"/>
          <w:color w:val="000000"/>
          <w:sz w:val="20"/>
          <w:szCs w:val="20"/>
          <w:highlight w:val="white"/>
        </w:rPr>
        <w:t>&lt;/clearedDecommit&gt;</w:t>
      </w:r>
    </w:p>
    <w:p w14:paraId="088E266B"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&lt;decommitReasonCode&gt;</w:t>
      </w:r>
      <w:r w:rsidR="00E34BE0" w:rsidRPr="00FA0A10">
        <w:rPr>
          <w:rFonts w:ascii="Arial" w:hAnsi="Arial" w:cs="Arial"/>
          <w:color w:val="000000"/>
          <w:sz w:val="20"/>
          <w:szCs w:val="20"/>
          <w:highlight w:val="white"/>
        </w:rPr>
        <w:t>50 characters of free form text.</w:t>
      </w:r>
      <w:r w:rsidRPr="00FA0A10">
        <w:rPr>
          <w:rFonts w:ascii="Arial" w:hAnsi="Arial" w:cs="Arial"/>
          <w:color w:val="000000"/>
          <w:sz w:val="20"/>
          <w:szCs w:val="20"/>
          <w:highlight w:val="white"/>
        </w:rPr>
        <w:t>&lt;/decommitReasonCode&gt;</w:t>
      </w:r>
    </w:p>
    <w:p w14:paraId="50649476" w14:textId="77777777" w:rsidR="00EC5171" w:rsidRPr="00FA0A10" w:rsidRDefault="00EC5171" w:rsidP="00EC5171">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&lt;reportDate&gt;2007-07-25T11:00:00-06:00&lt;/reportDate&gt;</w:t>
      </w:r>
    </w:p>
    <w:p w14:paraId="3DA0588C" w14:textId="77777777" w:rsidR="00EC5171" w:rsidRPr="00FA0A10" w:rsidRDefault="00EC5171" w:rsidP="003D0B11">
      <w:pPr>
        <w:tabs>
          <w:tab w:val="left" w:pos="720"/>
          <w:tab w:val="left" w:pos="1440"/>
          <w:tab w:val="left" w:pos="2160"/>
          <w:tab w:val="left" w:pos="3030"/>
        </w:tabs>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ab/>
        <w:t>&lt;/StartupShutdown&gt;</w:t>
      </w:r>
      <w:r w:rsidR="003D0B11" w:rsidRPr="00FA0A10">
        <w:rPr>
          <w:rFonts w:ascii="Arial" w:hAnsi="Arial" w:cs="Arial"/>
          <w:color w:val="000000"/>
          <w:sz w:val="20"/>
          <w:szCs w:val="20"/>
          <w:highlight w:val="white"/>
        </w:rPr>
        <w:tab/>
      </w:r>
    </w:p>
    <w:p w14:paraId="4B71B8FE" w14:textId="77777777" w:rsidR="00EC5171" w:rsidRPr="00FA0A10" w:rsidRDefault="00EC5171" w:rsidP="00EC5171">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64D2C2B6" w14:textId="77777777" w:rsidR="00B94560" w:rsidRPr="004C5652" w:rsidRDefault="00B94560" w:rsidP="00CC37BF">
      <w:pPr>
        <w:rPr>
          <w:rFonts w:ascii="Arial" w:hAnsi="Arial" w:cs="Arial"/>
        </w:rPr>
      </w:pPr>
    </w:p>
    <w:p w14:paraId="0484A32D" w14:textId="77777777" w:rsidR="00257B29" w:rsidRPr="004C5652" w:rsidRDefault="00D61DF4" w:rsidP="00EB61C7">
      <w:pPr>
        <w:keepNext/>
        <w:ind w:left="360"/>
        <w:rPr>
          <w:rFonts w:ascii="Arial" w:hAnsi="Arial" w:cs="Arial"/>
        </w:rPr>
      </w:pPr>
      <w:r w:rsidRPr="004C5652">
        <w:rPr>
          <w:rFonts w:ascii="Arial" w:hAnsi="Arial" w:cs="Arial"/>
          <w:lang w:val="de-DE"/>
        </w:rPr>
        <w:lastRenderedPageBreak/>
        <w:t>Note : On long day(DST change day), hourEnding will be represented as 2* for repeating hour.</w:t>
      </w:r>
    </w:p>
    <w:p w14:paraId="6F74ADC4" w14:textId="77777777" w:rsidR="007D4C30" w:rsidRPr="004C5652" w:rsidRDefault="007D4C30" w:rsidP="00EB61C7">
      <w:pPr>
        <w:keepNext/>
        <w:ind w:left="360"/>
        <w:rPr>
          <w:rFonts w:ascii="Arial" w:hAnsi="Arial" w:cs="Arial"/>
        </w:rPr>
      </w:pPr>
    </w:p>
    <w:p w14:paraId="6A3B2FC9" w14:textId="77777777" w:rsidR="007D4C30" w:rsidRPr="001B0FBA" w:rsidRDefault="007D4C30" w:rsidP="00CC64D2">
      <w:pPr>
        <w:pStyle w:val="Heading3"/>
        <w:rPr>
          <w:rFonts w:cs="Arial"/>
          <w:b w:val="0"/>
        </w:rPr>
      </w:pPr>
      <w:bookmarkStart w:id="1919" w:name="_Toc95300477"/>
      <w:r w:rsidRPr="00FA0A10">
        <w:rPr>
          <w:rFonts w:cs="Arial"/>
          <w:b w:val="0"/>
        </w:rPr>
        <w:t xml:space="preserve">Wind </w:t>
      </w:r>
      <w:r w:rsidR="004D12BE" w:rsidRPr="002A438F">
        <w:rPr>
          <w:rFonts w:cs="Arial"/>
          <w:b w:val="0"/>
        </w:rPr>
        <w:t xml:space="preserve">Generation </w:t>
      </w:r>
      <w:r w:rsidR="00BE12B9" w:rsidRPr="002A438F">
        <w:rPr>
          <w:rFonts w:cs="Arial"/>
          <w:b w:val="0"/>
        </w:rPr>
        <w:t>Forecast</w:t>
      </w:r>
      <w:bookmarkEnd w:id="1919"/>
    </w:p>
    <w:p w14:paraId="7BA52E52" w14:textId="77777777" w:rsidR="007D4C30" w:rsidRPr="004C5652" w:rsidRDefault="007D4C30" w:rsidP="007D4C30">
      <w:pPr>
        <w:ind w:left="360"/>
        <w:rPr>
          <w:rFonts w:ascii="Arial" w:hAnsi="Arial" w:cs="Arial"/>
        </w:rPr>
      </w:pPr>
      <w:r w:rsidRPr="004C5652">
        <w:rPr>
          <w:rFonts w:ascii="Arial" w:hAnsi="Arial" w:cs="Arial"/>
        </w:rPr>
        <w:t>The purpose of this interface is to provide a notification for Wind Generation Resource Production Potential (WGRPP).</w:t>
      </w:r>
    </w:p>
    <w:p w14:paraId="0AEF0D1B" w14:textId="77777777" w:rsidR="00BE12B9" w:rsidRPr="004C5652" w:rsidRDefault="00BE12B9" w:rsidP="007D4C30">
      <w:pPr>
        <w:ind w:left="360"/>
        <w:rPr>
          <w:rFonts w:ascii="Arial" w:hAnsi="Arial" w:cs="Arial"/>
        </w:rPr>
      </w:pPr>
    </w:p>
    <w:p w14:paraId="0FD68E77" w14:textId="77777777" w:rsidR="00BE12B9" w:rsidRPr="004C5652" w:rsidRDefault="00BE12B9" w:rsidP="00BE12B9">
      <w:pPr>
        <w:ind w:left="360"/>
        <w:rPr>
          <w:rFonts w:ascii="Arial" w:hAnsi="Arial" w:cs="Arial"/>
        </w:rPr>
      </w:pPr>
      <w:r w:rsidRPr="004C5652">
        <w:rPr>
          <w:rFonts w:ascii="Arial" w:hAnsi="Arial" w:cs="Arial"/>
        </w:rPr>
        <w:t xml:space="preserve">The purpose of Interface is to provide forecasts of Renewable Production Potential (RPP) for Wind Powered Generation Resources (WGR).  </w:t>
      </w:r>
      <w:r w:rsidR="00CA620A" w:rsidRPr="004C5652">
        <w:rPr>
          <w:rFonts w:ascii="Arial" w:hAnsi="Arial" w:cs="Arial"/>
        </w:rPr>
        <w:t>ERCOT will</w:t>
      </w:r>
      <w:r w:rsidRPr="004C5652">
        <w:rPr>
          <w:rFonts w:ascii="Arial" w:hAnsi="Arial" w:cs="Arial"/>
        </w:rPr>
        <w:t xml:space="preserve"> provide forecasts for each WGR to the QSEs representing WGRs</w:t>
      </w:r>
      <w:r w:rsidR="00A427DA" w:rsidRPr="004C5652">
        <w:rPr>
          <w:rFonts w:ascii="Arial" w:hAnsi="Arial" w:cs="Arial"/>
        </w:rPr>
        <w:t xml:space="preserve">.  </w:t>
      </w:r>
      <w:r w:rsidRPr="004C5652">
        <w:rPr>
          <w:rFonts w:ascii="Arial" w:hAnsi="Arial" w:cs="Arial"/>
        </w:rPr>
        <w:t>The QSEs shall use the ERCOT provided forecasts for WGRs throughout the Day-Ahead and Operating Day for applicable markets and RUCs</w:t>
      </w:r>
      <w:r w:rsidR="00A427DA" w:rsidRPr="004C5652">
        <w:rPr>
          <w:rFonts w:ascii="Arial" w:hAnsi="Arial" w:cs="Arial"/>
        </w:rPr>
        <w:t xml:space="preserve">.  </w:t>
      </w:r>
      <w:r w:rsidRPr="004C5652">
        <w:rPr>
          <w:rFonts w:ascii="Arial" w:hAnsi="Arial" w:cs="Arial"/>
        </w:rPr>
        <w:t>Additionally the purpose is to allow WGRs to submit the LTWPF for their Resources to ERCOT and their respective QSE.</w:t>
      </w:r>
    </w:p>
    <w:p w14:paraId="352433E9" w14:textId="77777777" w:rsidR="00BE12B9" w:rsidRPr="004C5652" w:rsidRDefault="00BE12B9" w:rsidP="007D4C30">
      <w:pPr>
        <w:ind w:left="360"/>
        <w:rPr>
          <w:rFonts w:ascii="Arial" w:hAnsi="Arial" w:cs="Arial"/>
        </w:rPr>
      </w:pPr>
    </w:p>
    <w:p w14:paraId="48E852D4"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13BE590C"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736B4517" w14:textId="77777777" w:rsidTr="00792C16">
        <w:tc>
          <w:tcPr>
            <w:tcW w:w="2418" w:type="dxa"/>
            <w:shd w:val="clear" w:color="auto" w:fill="C0C0C0"/>
          </w:tcPr>
          <w:p w14:paraId="086AE68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81A48E6"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5A49D51E" w14:textId="77777777" w:rsidTr="00792C16">
        <w:tc>
          <w:tcPr>
            <w:tcW w:w="2418" w:type="dxa"/>
          </w:tcPr>
          <w:p w14:paraId="754683A1"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2D34B67E" w14:textId="77777777" w:rsidR="001475D9" w:rsidRPr="001B0FBA" w:rsidRDefault="001475D9" w:rsidP="00792C16">
            <w:pPr>
              <w:pStyle w:val="Normal2"/>
              <w:ind w:left="0"/>
              <w:jc w:val="center"/>
              <w:rPr>
                <w:rFonts w:ascii="Arial" w:hAnsi="Arial" w:cs="Arial"/>
              </w:rPr>
            </w:pPr>
            <w:r w:rsidRPr="001B0FBA">
              <w:rPr>
                <w:rFonts w:ascii="Arial" w:hAnsi="Arial" w:cs="Arial"/>
              </w:rPr>
              <w:t>create</w:t>
            </w:r>
          </w:p>
        </w:tc>
      </w:tr>
      <w:tr w:rsidR="001475D9" w:rsidRPr="00FA0A10" w14:paraId="3E255780" w14:textId="77777777" w:rsidTr="00792C16">
        <w:tc>
          <w:tcPr>
            <w:tcW w:w="2418" w:type="dxa"/>
          </w:tcPr>
          <w:p w14:paraId="5D81B577"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541B80B4" w14:textId="77777777" w:rsidR="001475D9" w:rsidRPr="001B0FBA" w:rsidRDefault="001475D9" w:rsidP="00792C16">
            <w:pPr>
              <w:pStyle w:val="Normal2"/>
              <w:ind w:left="0"/>
              <w:jc w:val="center"/>
              <w:rPr>
                <w:rFonts w:ascii="Arial" w:hAnsi="Arial" w:cs="Arial"/>
              </w:rPr>
            </w:pPr>
            <w:r w:rsidRPr="001B0FBA">
              <w:rPr>
                <w:rFonts w:ascii="Arial" w:hAnsi="Arial" w:cs="Arial"/>
              </w:rPr>
              <w:t>WindForecastData</w:t>
            </w:r>
          </w:p>
        </w:tc>
      </w:tr>
      <w:tr w:rsidR="001475D9" w:rsidRPr="00FA0A10" w14:paraId="4F8CCF4F" w14:textId="77777777" w:rsidTr="00792C16">
        <w:tc>
          <w:tcPr>
            <w:tcW w:w="2418" w:type="dxa"/>
          </w:tcPr>
          <w:p w14:paraId="399AA8BC" w14:textId="77777777" w:rsidR="001475D9" w:rsidRPr="002A438F" w:rsidRDefault="001475D9" w:rsidP="00792C16">
            <w:pPr>
              <w:pStyle w:val="Normal2"/>
              <w:ind w:left="0"/>
              <w:jc w:val="center"/>
              <w:rPr>
                <w:rFonts w:ascii="Arial" w:hAnsi="Arial" w:cs="Arial"/>
              </w:rPr>
            </w:pPr>
            <w:r w:rsidRPr="00FA0A10">
              <w:rPr>
                <w:rFonts w:ascii="Arial" w:hAnsi="Arial" w:cs="Arial"/>
              </w:rPr>
              <w:t>Header/Source</w:t>
            </w:r>
          </w:p>
        </w:tc>
        <w:tc>
          <w:tcPr>
            <w:tcW w:w="4365" w:type="dxa"/>
          </w:tcPr>
          <w:p w14:paraId="7D4808F6"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28A44BB4" w14:textId="77777777" w:rsidTr="00792C16">
        <w:tc>
          <w:tcPr>
            <w:tcW w:w="2418" w:type="dxa"/>
          </w:tcPr>
          <w:p w14:paraId="67F9F2F9"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7AEB1C29"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05293462" w14:textId="77777777" w:rsidTr="00792C16">
        <w:tc>
          <w:tcPr>
            <w:tcW w:w="2418" w:type="dxa"/>
          </w:tcPr>
          <w:p w14:paraId="41F90724"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0993C640"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5E507B79" w14:textId="77777777" w:rsidTr="00792C16">
        <w:tc>
          <w:tcPr>
            <w:tcW w:w="2418" w:type="dxa"/>
          </w:tcPr>
          <w:p w14:paraId="18CB50BF"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AE56B41"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78DF2973" w14:textId="77777777" w:rsidTr="00792C16">
        <w:tc>
          <w:tcPr>
            <w:tcW w:w="2418" w:type="dxa"/>
          </w:tcPr>
          <w:p w14:paraId="509DA926"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B6EE8A0" w14:textId="77777777" w:rsidR="001475D9" w:rsidRPr="001B0FBA" w:rsidRDefault="001475D9" w:rsidP="00792C16">
            <w:pPr>
              <w:pStyle w:val="Normal2"/>
              <w:keepNext/>
              <w:ind w:left="0"/>
              <w:jc w:val="center"/>
              <w:rPr>
                <w:rFonts w:ascii="Arial" w:hAnsi="Arial" w:cs="Arial"/>
              </w:rPr>
            </w:pPr>
            <w:r w:rsidRPr="001B0FBA">
              <w:rPr>
                <w:rFonts w:ascii="Arial" w:hAnsi="Arial" w:cs="Arial"/>
              </w:rPr>
              <w:t>ForecastPayload</w:t>
            </w:r>
          </w:p>
        </w:tc>
      </w:tr>
    </w:tbl>
    <w:p w14:paraId="24460D20" w14:textId="77777777" w:rsidR="001475D9" w:rsidRPr="004C5652" w:rsidRDefault="001475D9" w:rsidP="001475D9">
      <w:pPr>
        <w:ind w:left="360"/>
        <w:rPr>
          <w:rFonts w:ascii="Arial" w:hAnsi="Arial" w:cs="Arial"/>
        </w:rPr>
      </w:pPr>
    </w:p>
    <w:p w14:paraId="2E725147" w14:textId="77777777" w:rsidR="001475D9" w:rsidRPr="004C5652" w:rsidRDefault="001475D9" w:rsidP="007D4C30">
      <w:pPr>
        <w:ind w:left="360"/>
        <w:rPr>
          <w:rFonts w:ascii="Arial" w:hAnsi="Arial" w:cs="Arial"/>
        </w:rPr>
      </w:pPr>
    </w:p>
    <w:p w14:paraId="72A4E3A9" w14:textId="77777777" w:rsidR="00574285" w:rsidRPr="004C5652" w:rsidRDefault="00574285" w:rsidP="007D4C30">
      <w:pPr>
        <w:ind w:left="360"/>
        <w:rPr>
          <w:rFonts w:ascii="Arial" w:hAnsi="Arial" w:cs="Arial"/>
        </w:rPr>
      </w:pPr>
    </w:p>
    <w:p w14:paraId="3ABEC68D" w14:textId="77777777" w:rsidR="00574285" w:rsidRPr="004C5652" w:rsidRDefault="00574285" w:rsidP="00574285">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r w:rsidR="006262CB" w:rsidRPr="004C5652">
        <w:rPr>
          <w:rFonts w:ascii="Arial" w:hAnsi="Arial" w:cs="Arial"/>
        </w:rPr>
        <w:t>:</w:t>
      </w:r>
    </w:p>
    <w:p w14:paraId="43D3E850" w14:textId="77777777" w:rsidR="00574285" w:rsidRPr="004C5652" w:rsidRDefault="00574285" w:rsidP="007D4C30">
      <w:pPr>
        <w:ind w:left="360"/>
        <w:rPr>
          <w:rFonts w:ascii="Arial" w:hAnsi="Arial" w:cs="Arial"/>
        </w:rPr>
      </w:pPr>
    </w:p>
    <w:p w14:paraId="33841DC7" w14:textId="77777777" w:rsidR="00A42E7D" w:rsidRPr="004C5652" w:rsidRDefault="00A42E7D" w:rsidP="007D4C30">
      <w:pPr>
        <w:ind w:left="360"/>
        <w:rPr>
          <w:rFonts w:ascii="Arial" w:hAnsi="Arial" w:cs="Arial"/>
        </w:rPr>
      </w:pPr>
    </w:p>
    <w:p w14:paraId="6E773787" w14:textId="77777777" w:rsidR="00A42E7D" w:rsidRPr="004C5652" w:rsidRDefault="009A2F00" w:rsidP="007D4C30">
      <w:pPr>
        <w:ind w:left="360"/>
        <w:rPr>
          <w:rFonts w:ascii="Arial" w:hAnsi="Arial" w:cs="Arial"/>
        </w:rPr>
      </w:pPr>
      <w:r>
        <w:rPr>
          <w:rFonts w:ascii="Arial" w:hAnsi="Arial" w:cs="Arial"/>
          <w:noProof/>
        </w:rPr>
        <w:drawing>
          <wp:anchor distT="0" distB="0" distL="0" distR="0" simplePos="0" relativeHeight="251657728" behindDoc="0" locked="0" layoutInCell="1" allowOverlap="1" wp14:anchorId="097E2E66" wp14:editId="48C6A3C5">
            <wp:simplePos x="0" y="0"/>
            <wp:positionH relativeFrom="column">
              <wp:posOffset>1257300</wp:posOffset>
            </wp:positionH>
            <wp:positionV relativeFrom="paragraph">
              <wp:posOffset>138430</wp:posOffset>
            </wp:positionV>
            <wp:extent cx="3211830" cy="840105"/>
            <wp:effectExtent l="0" t="0" r="7620" b="0"/>
            <wp:wrapTopAndBottom/>
            <wp:docPr id="1"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3211830" cy="84010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p w14:paraId="6E9A26E2" w14:textId="77777777" w:rsidR="00574285" w:rsidRPr="004C5652" w:rsidRDefault="00574285" w:rsidP="007D4C30">
      <w:pPr>
        <w:ind w:left="360"/>
        <w:rPr>
          <w:rFonts w:ascii="Arial" w:hAnsi="Arial" w:cs="Arial"/>
        </w:rPr>
      </w:pPr>
    </w:p>
    <w:tbl>
      <w:tblPr>
        <w:tblW w:w="0" w:type="auto"/>
        <w:tblLayout w:type="fixed"/>
        <w:tblLook w:val="0000" w:firstRow="0" w:lastRow="0" w:firstColumn="0" w:lastColumn="0" w:noHBand="0" w:noVBand="0"/>
      </w:tblPr>
      <w:tblGrid>
        <w:gridCol w:w="1440"/>
        <w:gridCol w:w="1021"/>
        <w:gridCol w:w="1260"/>
        <w:gridCol w:w="1800"/>
        <w:gridCol w:w="3060"/>
      </w:tblGrid>
      <w:tr w:rsidR="00574285" w:rsidRPr="00FA0A10" w14:paraId="0C0CD5DA" w14:textId="77777777">
        <w:tc>
          <w:tcPr>
            <w:tcW w:w="1440" w:type="dxa"/>
            <w:tcBorders>
              <w:top w:val="single" w:sz="4" w:space="0" w:color="000000"/>
              <w:left w:val="single" w:sz="4" w:space="0" w:color="000000"/>
              <w:bottom w:val="single" w:sz="4" w:space="0" w:color="000000"/>
            </w:tcBorders>
            <w:shd w:val="clear" w:color="auto" w:fill="FF99CC"/>
          </w:tcPr>
          <w:p w14:paraId="2AD29B39" w14:textId="77777777" w:rsidR="00574285" w:rsidRPr="004C5652" w:rsidRDefault="00574285" w:rsidP="00574285">
            <w:pPr>
              <w:ind w:left="360"/>
              <w:rPr>
                <w:rFonts w:ascii="Arial" w:hAnsi="Arial" w:cs="Arial"/>
                <w:i/>
              </w:rPr>
            </w:pPr>
            <w:r w:rsidRPr="004C5652">
              <w:rPr>
                <w:rFonts w:ascii="Arial" w:hAnsi="Arial" w:cs="Arial"/>
                <w:i/>
              </w:rPr>
              <w:t>Element</w:t>
            </w:r>
          </w:p>
        </w:tc>
        <w:tc>
          <w:tcPr>
            <w:tcW w:w="1021" w:type="dxa"/>
            <w:tcBorders>
              <w:top w:val="single" w:sz="4" w:space="0" w:color="000000"/>
              <w:left w:val="single" w:sz="4" w:space="0" w:color="000000"/>
              <w:bottom w:val="single" w:sz="4" w:space="0" w:color="000000"/>
            </w:tcBorders>
            <w:shd w:val="clear" w:color="auto" w:fill="FF99CC"/>
          </w:tcPr>
          <w:p w14:paraId="6C999B91"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5BF1FCEA" w14:textId="77777777" w:rsidR="00574285" w:rsidRPr="004C5652" w:rsidRDefault="00574285" w:rsidP="00574285">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6D8084EE"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76789C30" w14:textId="77777777" w:rsidR="00574285" w:rsidRPr="004C5652" w:rsidRDefault="00574285" w:rsidP="00574285">
            <w:pPr>
              <w:ind w:left="360"/>
              <w:rPr>
                <w:rFonts w:ascii="Arial" w:hAnsi="Arial" w:cs="Arial"/>
                <w:i/>
              </w:rPr>
            </w:pPr>
            <w:r w:rsidRPr="004C5652">
              <w:rPr>
                <w:rFonts w:ascii="Arial" w:hAnsi="Arial" w:cs="Arial"/>
                <w:i/>
              </w:rPr>
              <w:t>Values</w:t>
            </w:r>
          </w:p>
        </w:tc>
      </w:tr>
      <w:tr w:rsidR="00574285" w:rsidRPr="00FA0A10" w14:paraId="6B56201A" w14:textId="77777777">
        <w:tc>
          <w:tcPr>
            <w:tcW w:w="1440" w:type="dxa"/>
            <w:tcBorders>
              <w:top w:val="single" w:sz="4" w:space="0" w:color="000000"/>
              <w:left w:val="single" w:sz="4" w:space="0" w:color="000000"/>
              <w:bottom w:val="single" w:sz="4" w:space="0" w:color="000000"/>
            </w:tcBorders>
          </w:tcPr>
          <w:p w14:paraId="6374BBC6" w14:textId="77777777" w:rsidR="00574285" w:rsidRPr="004C5652" w:rsidRDefault="00574285" w:rsidP="00574285">
            <w:pPr>
              <w:rPr>
                <w:rFonts w:ascii="Arial" w:hAnsi="Arial" w:cs="Arial"/>
              </w:rPr>
            </w:pPr>
            <w:r w:rsidRPr="004C5652">
              <w:rPr>
                <w:rFonts w:ascii="Arial" w:hAnsi="Arial" w:cs="Arial"/>
              </w:rPr>
              <w:t>Site</w:t>
            </w:r>
          </w:p>
        </w:tc>
        <w:tc>
          <w:tcPr>
            <w:tcW w:w="1021" w:type="dxa"/>
            <w:tcBorders>
              <w:top w:val="single" w:sz="4" w:space="0" w:color="000000"/>
              <w:left w:val="single" w:sz="4" w:space="0" w:color="000000"/>
              <w:bottom w:val="single" w:sz="4" w:space="0" w:color="000000"/>
            </w:tcBorders>
          </w:tcPr>
          <w:p w14:paraId="105481E2" w14:textId="77777777" w:rsidR="00574285" w:rsidRPr="004C5652" w:rsidRDefault="00574285" w:rsidP="00574285">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1507849C"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5C770F6A" w14:textId="77777777" w:rsidR="00574285" w:rsidRPr="004C5652" w:rsidRDefault="00574285" w:rsidP="00574285">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5E973EEE" w14:textId="77777777" w:rsidR="00574285" w:rsidRPr="004C5652" w:rsidRDefault="00574285" w:rsidP="00574285">
            <w:pPr>
              <w:rPr>
                <w:rFonts w:ascii="Arial" w:hAnsi="Arial" w:cs="Arial"/>
              </w:rPr>
            </w:pPr>
            <w:r w:rsidRPr="004C5652">
              <w:rPr>
                <w:rFonts w:ascii="Arial" w:hAnsi="Arial" w:cs="Arial"/>
              </w:rPr>
              <w:t xml:space="preserve">Prescribed at registration </w:t>
            </w:r>
          </w:p>
        </w:tc>
      </w:tr>
      <w:tr w:rsidR="00574285" w:rsidRPr="00FA0A10" w14:paraId="34D0EC78" w14:textId="77777777">
        <w:tc>
          <w:tcPr>
            <w:tcW w:w="1440" w:type="dxa"/>
            <w:tcBorders>
              <w:left w:val="single" w:sz="4" w:space="0" w:color="000000"/>
              <w:bottom w:val="single" w:sz="4" w:space="0" w:color="000000"/>
            </w:tcBorders>
            <w:shd w:val="clear" w:color="auto" w:fill="00CCCC"/>
          </w:tcPr>
          <w:p w14:paraId="621A7802" w14:textId="77777777" w:rsidR="00574285" w:rsidRPr="004C5652" w:rsidRDefault="00574285" w:rsidP="00574285">
            <w:pPr>
              <w:rPr>
                <w:rFonts w:ascii="Arial" w:hAnsi="Arial" w:cs="Arial"/>
                <w:i/>
              </w:rPr>
            </w:pPr>
            <w:r w:rsidRPr="004C5652">
              <w:rPr>
                <w:rFonts w:ascii="Arial" w:hAnsi="Arial" w:cs="Arial"/>
                <w:i/>
              </w:rPr>
              <w:t>Attribute</w:t>
            </w:r>
          </w:p>
        </w:tc>
        <w:tc>
          <w:tcPr>
            <w:tcW w:w="1021" w:type="dxa"/>
            <w:tcBorders>
              <w:left w:val="single" w:sz="4" w:space="0" w:color="000000"/>
              <w:bottom w:val="single" w:sz="4" w:space="0" w:color="000000"/>
            </w:tcBorders>
            <w:shd w:val="clear" w:color="auto" w:fill="00CCCC"/>
          </w:tcPr>
          <w:p w14:paraId="2C7ADA97" w14:textId="77777777" w:rsidR="00574285" w:rsidRPr="004C5652" w:rsidRDefault="00574285" w:rsidP="00574285">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0020A1FC" w14:textId="77777777" w:rsidR="00574285" w:rsidRPr="004C5652" w:rsidRDefault="00574285" w:rsidP="00574285">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7EF2ECD3" w14:textId="77777777" w:rsidR="00574285" w:rsidRPr="004C5652" w:rsidRDefault="00574285" w:rsidP="00574285">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8746845" w14:textId="77777777" w:rsidR="00574285" w:rsidRPr="004C5652" w:rsidRDefault="00574285" w:rsidP="00574285">
            <w:pPr>
              <w:rPr>
                <w:rFonts w:ascii="Arial" w:hAnsi="Arial" w:cs="Arial"/>
                <w:i/>
              </w:rPr>
            </w:pPr>
            <w:r w:rsidRPr="004C5652">
              <w:rPr>
                <w:rFonts w:ascii="Arial" w:hAnsi="Arial" w:cs="Arial"/>
                <w:i/>
              </w:rPr>
              <w:t>Values</w:t>
            </w:r>
          </w:p>
        </w:tc>
      </w:tr>
      <w:tr w:rsidR="00574285" w:rsidRPr="00FA0A10" w14:paraId="7F8B3D42" w14:textId="77777777">
        <w:tc>
          <w:tcPr>
            <w:tcW w:w="1440" w:type="dxa"/>
            <w:tcBorders>
              <w:left w:val="single" w:sz="4" w:space="0" w:color="000000"/>
              <w:bottom w:val="single" w:sz="4" w:space="0" w:color="000000"/>
            </w:tcBorders>
          </w:tcPr>
          <w:p w14:paraId="4E0C836C" w14:textId="77777777" w:rsidR="00574285" w:rsidRPr="004C5652" w:rsidRDefault="00574285" w:rsidP="00574285">
            <w:pPr>
              <w:rPr>
                <w:rFonts w:ascii="Arial" w:hAnsi="Arial" w:cs="Arial"/>
              </w:rPr>
            </w:pPr>
            <w:r w:rsidRPr="004C5652">
              <w:rPr>
                <w:rFonts w:ascii="Arial" w:hAnsi="Arial" w:cs="Arial"/>
              </w:rPr>
              <w:t>name</w:t>
            </w:r>
          </w:p>
        </w:tc>
        <w:tc>
          <w:tcPr>
            <w:tcW w:w="1021" w:type="dxa"/>
            <w:tcBorders>
              <w:left w:val="single" w:sz="4" w:space="0" w:color="000000"/>
              <w:bottom w:val="single" w:sz="4" w:space="0" w:color="000000"/>
            </w:tcBorders>
          </w:tcPr>
          <w:p w14:paraId="511A992E" w14:textId="77777777" w:rsidR="00574285" w:rsidRPr="004C5652" w:rsidRDefault="00574285" w:rsidP="00574285">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000000"/>
            </w:tcBorders>
          </w:tcPr>
          <w:p w14:paraId="0473567A" w14:textId="77777777" w:rsidR="00574285" w:rsidRPr="004C5652" w:rsidRDefault="00574285" w:rsidP="00574285">
            <w:pPr>
              <w:rPr>
                <w:rFonts w:ascii="Arial" w:hAnsi="Arial" w:cs="Arial"/>
              </w:rPr>
            </w:pPr>
            <w:r w:rsidRPr="004C5652">
              <w:rPr>
                <w:rFonts w:ascii="Arial" w:hAnsi="Arial" w:cs="Arial"/>
              </w:rPr>
              <w:t>String</w:t>
            </w:r>
          </w:p>
        </w:tc>
        <w:tc>
          <w:tcPr>
            <w:tcW w:w="1800" w:type="dxa"/>
            <w:tcBorders>
              <w:left w:val="single" w:sz="4" w:space="0" w:color="000000"/>
              <w:bottom w:val="single" w:sz="4" w:space="0" w:color="000000"/>
            </w:tcBorders>
          </w:tcPr>
          <w:p w14:paraId="57C934DA" w14:textId="77777777" w:rsidR="00574285" w:rsidRPr="004C5652" w:rsidRDefault="00574285" w:rsidP="00574285">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000000"/>
              <w:right w:val="single" w:sz="4" w:space="0" w:color="000000"/>
            </w:tcBorders>
          </w:tcPr>
          <w:p w14:paraId="5CFD6151" w14:textId="77777777" w:rsidR="00574285" w:rsidRPr="004C5652" w:rsidRDefault="00574285" w:rsidP="00574285">
            <w:pPr>
              <w:rPr>
                <w:rFonts w:ascii="Arial" w:hAnsi="Arial" w:cs="Arial"/>
              </w:rPr>
            </w:pPr>
            <w:r w:rsidRPr="004C5652">
              <w:rPr>
                <w:rFonts w:ascii="Arial" w:hAnsi="Arial" w:cs="Arial"/>
              </w:rPr>
              <w:t>Prescribed at registration</w:t>
            </w:r>
          </w:p>
        </w:tc>
      </w:tr>
    </w:tbl>
    <w:p w14:paraId="1BBA0F34" w14:textId="77777777" w:rsidR="00574285" w:rsidRPr="004C5652" w:rsidRDefault="00574285" w:rsidP="007D4C30">
      <w:pPr>
        <w:ind w:left="360"/>
        <w:rPr>
          <w:rFonts w:ascii="Arial" w:hAnsi="Arial" w:cs="Arial"/>
        </w:rPr>
      </w:pPr>
    </w:p>
    <w:p w14:paraId="4BE60C0A" w14:textId="77777777" w:rsidR="00574285" w:rsidRPr="004C5652" w:rsidRDefault="00574285" w:rsidP="007D4C30">
      <w:pPr>
        <w:ind w:left="360"/>
        <w:rPr>
          <w:rFonts w:ascii="Arial" w:hAnsi="Arial" w:cs="Arial"/>
        </w:rPr>
      </w:pPr>
    </w:p>
    <w:p w14:paraId="5368C6C8" w14:textId="77777777" w:rsidR="00574285" w:rsidRPr="004C5652" w:rsidRDefault="00574285" w:rsidP="007D4C30">
      <w:pPr>
        <w:ind w:left="360"/>
        <w:rPr>
          <w:rFonts w:ascii="Arial" w:hAnsi="Arial" w:cs="Arial"/>
        </w:rPr>
      </w:pPr>
      <w:r w:rsidRPr="004C5652">
        <w:rPr>
          <w:rFonts w:ascii="Arial" w:hAnsi="Arial" w:cs="Arial"/>
        </w:rPr>
        <w:t xml:space="preserve">The following diagram defines the structure of Analog Values which must be exchanged by the ERCOT </w:t>
      </w:r>
      <w:r w:rsidR="007C6DEA" w:rsidRPr="004C5652">
        <w:rPr>
          <w:rFonts w:ascii="Arial" w:hAnsi="Arial" w:cs="Arial"/>
        </w:rPr>
        <w:t xml:space="preserve">and Market </w:t>
      </w:r>
      <w:r w:rsidR="005C4D80" w:rsidRPr="004C5652">
        <w:rPr>
          <w:rFonts w:ascii="Arial" w:hAnsi="Arial" w:cs="Arial"/>
        </w:rPr>
        <w:t>Participants</w:t>
      </w:r>
      <w:r w:rsidR="007C6DEA" w:rsidRPr="004C5652">
        <w:rPr>
          <w:rFonts w:ascii="Arial" w:hAnsi="Arial" w:cs="Arial"/>
        </w:rPr>
        <w:t xml:space="preserve"> Notification Listener </w:t>
      </w:r>
      <w:r w:rsidRPr="004C5652">
        <w:rPr>
          <w:rFonts w:ascii="Arial" w:hAnsi="Arial" w:cs="Arial"/>
        </w:rPr>
        <w:t>applications using the AnalogValue tag</w:t>
      </w:r>
      <w:r w:rsidR="006262CB" w:rsidRPr="004C5652">
        <w:rPr>
          <w:rFonts w:ascii="Arial" w:hAnsi="Arial" w:cs="Arial"/>
        </w:rPr>
        <w:t>:</w:t>
      </w:r>
    </w:p>
    <w:p w14:paraId="759EB6C0" w14:textId="77777777" w:rsidR="007C6DEA" w:rsidRPr="004C5652" w:rsidRDefault="007C6DEA" w:rsidP="007D4C30">
      <w:pPr>
        <w:ind w:left="360"/>
        <w:rPr>
          <w:rFonts w:ascii="Arial" w:hAnsi="Arial" w:cs="Arial"/>
        </w:rPr>
      </w:pPr>
    </w:p>
    <w:p w14:paraId="64D5EA9E" w14:textId="77777777" w:rsidR="007C6DEA" w:rsidRPr="004C5652" w:rsidRDefault="007C6DEA" w:rsidP="007D4C30">
      <w:pPr>
        <w:ind w:left="360"/>
        <w:rPr>
          <w:rFonts w:ascii="Arial" w:hAnsi="Arial" w:cs="Arial"/>
        </w:rPr>
      </w:pPr>
    </w:p>
    <w:p w14:paraId="7D96ADCD" w14:textId="77777777" w:rsidR="007C6DEA" w:rsidRPr="004C5652" w:rsidRDefault="009A2F00" w:rsidP="007D4C30">
      <w:pPr>
        <w:ind w:left="360"/>
        <w:rPr>
          <w:rFonts w:ascii="Arial" w:hAnsi="Arial" w:cs="Arial"/>
        </w:rPr>
      </w:pPr>
      <w:r>
        <w:rPr>
          <w:rFonts w:ascii="Arial" w:hAnsi="Arial" w:cs="Arial"/>
          <w:noProof/>
        </w:rPr>
        <w:drawing>
          <wp:inline distT="0" distB="0" distL="0" distR="0" wp14:anchorId="0785968F" wp14:editId="2AEDA532">
            <wp:extent cx="3381375" cy="2200275"/>
            <wp:effectExtent l="0" t="0" r="9525" b="9525"/>
            <wp:docPr id="133" name="Picture 13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3" descr="tpo"/>
                    <pic:cNvPicPr>
                      <a:picLocks noChangeAspect="1" noChangeArrowheads="1"/>
                    </pic:cNvPicPr>
                  </pic:nvPicPr>
                  <pic:blipFill>
                    <a:blip r:embed="rId145">
                      <a:extLst>
                        <a:ext uri="{28A0092B-C50C-407E-A947-70E740481C1C}">
                          <a14:useLocalDpi xmlns:a14="http://schemas.microsoft.com/office/drawing/2010/main" val="0"/>
                        </a:ext>
                      </a:extLst>
                    </a:blip>
                    <a:srcRect/>
                    <a:stretch>
                      <a:fillRect/>
                    </a:stretch>
                  </pic:blipFill>
                  <pic:spPr bwMode="auto">
                    <a:xfrm>
                      <a:off x="0" y="0"/>
                      <a:ext cx="3381375" cy="2200275"/>
                    </a:xfrm>
                    <a:prstGeom prst="rect">
                      <a:avLst/>
                    </a:prstGeom>
                    <a:noFill/>
                    <a:ln>
                      <a:noFill/>
                    </a:ln>
                  </pic:spPr>
                </pic:pic>
              </a:graphicData>
            </a:graphic>
          </wp:inline>
        </w:drawing>
      </w:r>
    </w:p>
    <w:p w14:paraId="18967BB9" w14:textId="77777777" w:rsidR="007C6DEA" w:rsidRPr="004C5652" w:rsidRDefault="007C6DEA" w:rsidP="007D4C30">
      <w:pPr>
        <w:ind w:left="360"/>
        <w:rPr>
          <w:rFonts w:ascii="Arial" w:hAnsi="Arial" w:cs="Arial"/>
        </w:rPr>
      </w:pPr>
    </w:p>
    <w:tbl>
      <w:tblPr>
        <w:tblW w:w="0" w:type="auto"/>
        <w:tblLayout w:type="fixed"/>
        <w:tblLook w:val="0000" w:firstRow="0" w:lastRow="0" w:firstColumn="0" w:lastColumn="0" w:noHBand="0" w:noVBand="0"/>
      </w:tblPr>
      <w:tblGrid>
        <w:gridCol w:w="1440"/>
        <w:gridCol w:w="699"/>
        <w:gridCol w:w="1222"/>
        <w:gridCol w:w="2520"/>
        <w:gridCol w:w="2880"/>
      </w:tblGrid>
      <w:tr w:rsidR="007C6DEA" w:rsidRPr="00FA0A10" w14:paraId="25D16AC6" w14:textId="77777777">
        <w:tc>
          <w:tcPr>
            <w:tcW w:w="1440" w:type="dxa"/>
            <w:tcBorders>
              <w:top w:val="single" w:sz="4" w:space="0" w:color="000000"/>
              <w:left w:val="single" w:sz="4" w:space="0" w:color="000000"/>
              <w:bottom w:val="single" w:sz="4" w:space="0" w:color="000000"/>
            </w:tcBorders>
            <w:shd w:val="clear" w:color="auto" w:fill="FF99CC"/>
          </w:tcPr>
          <w:p w14:paraId="6015318F" w14:textId="77777777" w:rsidR="007C6DEA" w:rsidRPr="004C5652" w:rsidRDefault="007C6DEA" w:rsidP="007C6DEA">
            <w:pPr>
              <w:rPr>
                <w:rFonts w:ascii="Arial" w:hAnsi="Arial" w:cs="Arial"/>
                <w:i/>
              </w:rPr>
            </w:pPr>
            <w:r w:rsidRPr="004C5652">
              <w:rPr>
                <w:rFonts w:ascii="Arial" w:hAnsi="Arial" w:cs="Arial"/>
                <w:i/>
              </w:rPr>
              <w:t>Element</w:t>
            </w:r>
          </w:p>
        </w:tc>
        <w:tc>
          <w:tcPr>
            <w:tcW w:w="699" w:type="dxa"/>
            <w:tcBorders>
              <w:top w:val="single" w:sz="4" w:space="0" w:color="000000"/>
              <w:left w:val="single" w:sz="4" w:space="0" w:color="000000"/>
              <w:bottom w:val="single" w:sz="4" w:space="0" w:color="000000"/>
            </w:tcBorders>
            <w:shd w:val="clear" w:color="auto" w:fill="FF99CC"/>
          </w:tcPr>
          <w:p w14:paraId="281B347C"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top w:val="single" w:sz="4" w:space="0" w:color="000000"/>
              <w:left w:val="single" w:sz="4" w:space="0" w:color="000000"/>
              <w:bottom w:val="single" w:sz="4" w:space="0" w:color="000000"/>
            </w:tcBorders>
            <w:shd w:val="clear" w:color="auto" w:fill="FF99CC"/>
          </w:tcPr>
          <w:p w14:paraId="36B9445A"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top w:val="single" w:sz="4" w:space="0" w:color="000000"/>
              <w:left w:val="single" w:sz="4" w:space="0" w:color="000000"/>
              <w:bottom w:val="single" w:sz="4" w:space="0" w:color="000000"/>
            </w:tcBorders>
            <w:shd w:val="clear" w:color="auto" w:fill="FF99CC"/>
          </w:tcPr>
          <w:p w14:paraId="7C7FF939" w14:textId="77777777" w:rsidR="007C6DEA" w:rsidRPr="004C5652" w:rsidRDefault="007C6DEA" w:rsidP="007C6DEA">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5488F951" w14:textId="77777777" w:rsidR="007C6DEA" w:rsidRPr="004C5652" w:rsidRDefault="007C6DEA" w:rsidP="007C6DEA">
            <w:pPr>
              <w:ind w:left="360"/>
              <w:rPr>
                <w:rFonts w:ascii="Arial" w:hAnsi="Arial" w:cs="Arial"/>
                <w:i/>
              </w:rPr>
            </w:pPr>
            <w:r w:rsidRPr="004C5652">
              <w:rPr>
                <w:rFonts w:ascii="Arial" w:hAnsi="Arial" w:cs="Arial"/>
                <w:i/>
              </w:rPr>
              <w:t>Values</w:t>
            </w:r>
          </w:p>
        </w:tc>
      </w:tr>
      <w:tr w:rsidR="007C6DEA" w:rsidRPr="00FA0A10" w14:paraId="06A3B1B9" w14:textId="77777777">
        <w:tc>
          <w:tcPr>
            <w:tcW w:w="1440" w:type="dxa"/>
            <w:tcBorders>
              <w:top w:val="single" w:sz="4" w:space="0" w:color="000000"/>
              <w:left w:val="single" w:sz="4" w:space="0" w:color="000000"/>
              <w:bottom w:val="single" w:sz="4" w:space="0" w:color="000000"/>
            </w:tcBorders>
          </w:tcPr>
          <w:p w14:paraId="6DF9F94E" w14:textId="77777777" w:rsidR="007C6DEA" w:rsidRPr="004C5652" w:rsidRDefault="007C6DEA" w:rsidP="007C6DEA">
            <w:pPr>
              <w:ind w:left="360"/>
              <w:rPr>
                <w:rFonts w:ascii="Arial" w:hAnsi="Arial" w:cs="Arial"/>
              </w:rPr>
            </w:pPr>
            <w:r w:rsidRPr="004C5652">
              <w:rPr>
                <w:rFonts w:ascii="Arial" w:hAnsi="Arial" w:cs="Arial"/>
              </w:rPr>
              <w:t>Analog Value</w:t>
            </w:r>
          </w:p>
        </w:tc>
        <w:tc>
          <w:tcPr>
            <w:tcW w:w="699" w:type="dxa"/>
            <w:tcBorders>
              <w:top w:val="single" w:sz="4" w:space="0" w:color="000000"/>
              <w:left w:val="single" w:sz="4" w:space="0" w:color="000000"/>
              <w:bottom w:val="single" w:sz="4" w:space="0" w:color="000000"/>
            </w:tcBorders>
          </w:tcPr>
          <w:p w14:paraId="29DE1B33" w14:textId="77777777" w:rsidR="007C6DEA" w:rsidRPr="004C5652" w:rsidRDefault="007C6DEA" w:rsidP="007C6DEA">
            <w:pPr>
              <w:rPr>
                <w:rFonts w:ascii="Arial" w:hAnsi="Arial" w:cs="Arial"/>
              </w:rPr>
            </w:pPr>
            <w:r w:rsidRPr="004C5652">
              <w:rPr>
                <w:rFonts w:ascii="Arial" w:hAnsi="Arial" w:cs="Arial"/>
              </w:rPr>
              <w:t>Y</w:t>
            </w:r>
          </w:p>
        </w:tc>
        <w:tc>
          <w:tcPr>
            <w:tcW w:w="1222" w:type="dxa"/>
            <w:tcBorders>
              <w:top w:val="single" w:sz="4" w:space="0" w:color="000000"/>
              <w:left w:val="single" w:sz="4" w:space="0" w:color="000000"/>
              <w:bottom w:val="single" w:sz="4" w:space="0" w:color="000000"/>
            </w:tcBorders>
          </w:tcPr>
          <w:p w14:paraId="48C642BA" w14:textId="77777777" w:rsidR="007C6DEA" w:rsidRPr="004C5652" w:rsidRDefault="007C6DEA" w:rsidP="007C6DEA">
            <w:pPr>
              <w:rPr>
                <w:rFonts w:ascii="Arial" w:hAnsi="Arial" w:cs="Arial"/>
              </w:rPr>
            </w:pPr>
            <w:r w:rsidRPr="004C5652">
              <w:rPr>
                <w:rFonts w:ascii="Arial" w:hAnsi="Arial" w:cs="Arial"/>
              </w:rPr>
              <w:t>AnalogValue</w:t>
            </w:r>
          </w:p>
        </w:tc>
        <w:tc>
          <w:tcPr>
            <w:tcW w:w="2520" w:type="dxa"/>
            <w:tcBorders>
              <w:top w:val="single" w:sz="4" w:space="0" w:color="000000"/>
              <w:left w:val="single" w:sz="4" w:space="0" w:color="000000"/>
              <w:bottom w:val="single" w:sz="4" w:space="0" w:color="000000"/>
            </w:tcBorders>
          </w:tcPr>
          <w:p w14:paraId="78FAB32E"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44B8F534" w14:textId="77777777" w:rsidR="007C6DEA" w:rsidRPr="004C5652" w:rsidRDefault="007C6DEA" w:rsidP="007C6DEA">
            <w:pPr>
              <w:rPr>
                <w:rFonts w:ascii="Arial" w:hAnsi="Arial" w:cs="Arial"/>
              </w:rPr>
            </w:pPr>
            <w:r w:rsidRPr="004C5652">
              <w:rPr>
                <w:rFonts w:ascii="Arial" w:hAnsi="Arial" w:cs="Arial"/>
              </w:rPr>
              <w:t xml:space="preserve">Valid floating point value </w:t>
            </w:r>
          </w:p>
        </w:tc>
      </w:tr>
      <w:tr w:rsidR="007C6DEA" w:rsidRPr="00FA0A10" w14:paraId="53954038" w14:textId="77777777">
        <w:tc>
          <w:tcPr>
            <w:tcW w:w="1440" w:type="dxa"/>
            <w:tcBorders>
              <w:left w:val="single" w:sz="4" w:space="0" w:color="000000"/>
              <w:bottom w:val="single" w:sz="4" w:space="0" w:color="000000"/>
            </w:tcBorders>
            <w:shd w:val="clear" w:color="auto" w:fill="00CCCC"/>
          </w:tcPr>
          <w:p w14:paraId="50E5B3EA" w14:textId="77777777" w:rsidR="007C6DEA" w:rsidRPr="004C5652" w:rsidRDefault="007C6DEA" w:rsidP="007C6DEA">
            <w:pPr>
              <w:rPr>
                <w:rFonts w:ascii="Arial" w:hAnsi="Arial" w:cs="Arial"/>
                <w:i/>
              </w:rPr>
            </w:pPr>
            <w:r w:rsidRPr="004C5652">
              <w:rPr>
                <w:rFonts w:ascii="Arial" w:hAnsi="Arial" w:cs="Arial"/>
                <w:i/>
              </w:rPr>
              <w:t>Attribute</w:t>
            </w:r>
          </w:p>
        </w:tc>
        <w:tc>
          <w:tcPr>
            <w:tcW w:w="699" w:type="dxa"/>
            <w:tcBorders>
              <w:left w:val="single" w:sz="4" w:space="0" w:color="000000"/>
              <w:bottom w:val="single" w:sz="4" w:space="0" w:color="000000"/>
            </w:tcBorders>
            <w:shd w:val="clear" w:color="auto" w:fill="00CCCC"/>
          </w:tcPr>
          <w:p w14:paraId="1733EA35" w14:textId="77777777" w:rsidR="007C6DEA" w:rsidRPr="004C5652" w:rsidRDefault="007C6DEA" w:rsidP="007C6DEA">
            <w:pPr>
              <w:rPr>
                <w:rFonts w:ascii="Arial" w:hAnsi="Arial" w:cs="Arial"/>
                <w:i/>
              </w:rPr>
            </w:pPr>
            <w:r w:rsidRPr="004C5652">
              <w:rPr>
                <w:rFonts w:ascii="Arial" w:hAnsi="Arial" w:cs="Arial"/>
                <w:i/>
              </w:rPr>
              <w:t>REQ</w:t>
            </w:r>
          </w:p>
        </w:tc>
        <w:tc>
          <w:tcPr>
            <w:tcW w:w="1222" w:type="dxa"/>
            <w:tcBorders>
              <w:left w:val="single" w:sz="4" w:space="0" w:color="000000"/>
              <w:bottom w:val="single" w:sz="4" w:space="0" w:color="000000"/>
            </w:tcBorders>
            <w:shd w:val="clear" w:color="auto" w:fill="00CCCC"/>
          </w:tcPr>
          <w:p w14:paraId="3DACB0B2" w14:textId="77777777" w:rsidR="007C6DEA" w:rsidRPr="004C5652" w:rsidRDefault="007C6DEA" w:rsidP="007C6DEA">
            <w:pPr>
              <w:rPr>
                <w:rFonts w:ascii="Arial" w:hAnsi="Arial" w:cs="Arial"/>
                <w:i/>
              </w:rPr>
            </w:pPr>
            <w:r w:rsidRPr="004C5652">
              <w:rPr>
                <w:rFonts w:ascii="Arial" w:hAnsi="Arial" w:cs="Arial"/>
                <w:i/>
              </w:rPr>
              <w:t>Data type</w:t>
            </w:r>
          </w:p>
        </w:tc>
        <w:tc>
          <w:tcPr>
            <w:tcW w:w="2520" w:type="dxa"/>
            <w:tcBorders>
              <w:left w:val="single" w:sz="4" w:space="0" w:color="000000"/>
              <w:bottom w:val="single" w:sz="4" w:space="0" w:color="000000"/>
            </w:tcBorders>
            <w:shd w:val="clear" w:color="auto" w:fill="00CCCC"/>
          </w:tcPr>
          <w:p w14:paraId="25037468" w14:textId="77777777" w:rsidR="007C6DEA" w:rsidRPr="004C5652" w:rsidRDefault="007C6DEA" w:rsidP="007C6DEA">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10958829" w14:textId="77777777" w:rsidR="007C6DEA" w:rsidRPr="004C5652" w:rsidRDefault="007C6DEA" w:rsidP="007C6DEA">
            <w:pPr>
              <w:rPr>
                <w:rFonts w:ascii="Arial" w:hAnsi="Arial" w:cs="Arial"/>
                <w:i/>
              </w:rPr>
            </w:pPr>
            <w:r w:rsidRPr="004C5652">
              <w:rPr>
                <w:rFonts w:ascii="Arial" w:hAnsi="Arial" w:cs="Arial"/>
                <w:i/>
              </w:rPr>
              <w:t>Values</w:t>
            </w:r>
          </w:p>
        </w:tc>
      </w:tr>
      <w:tr w:rsidR="007C6DEA" w:rsidRPr="00FA0A10" w14:paraId="48E50137" w14:textId="77777777">
        <w:tc>
          <w:tcPr>
            <w:tcW w:w="1440" w:type="dxa"/>
            <w:tcBorders>
              <w:left w:val="single" w:sz="4" w:space="0" w:color="000000"/>
              <w:bottom w:val="single" w:sz="4" w:space="0" w:color="000000"/>
            </w:tcBorders>
          </w:tcPr>
          <w:p w14:paraId="1FCD8E72" w14:textId="77777777" w:rsidR="007C6DEA" w:rsidRPr="004C5652" w:rsidRDefault="007C6DEA" w:rsidP="007C6DEA">
            <w:pPr>
              <w:rPr>
                <w:rFonts w:ascii="Arial" w:hAnsi="Arial" w:cs="Arial"/>
              </w:rPr>
            </w:pPr>
            <w:r w:rsidRPr="004C5652">
              <w:rPr>
                <w:rFonts w:ascii="Arial" w:hAnsi="Arial" w:cs="Arial"/>
              </w:rPr>
              <w:t>timeStamp</w:t>
            </w:r>
          </w:p>
        </w:tc>
        <w:tc>
          <w:tcPr>
            <w:tcW w:w="699" w:type="dxa"/>
            <w:tcBorders>
              <w:left w:val="single" w:sz="4" w:space="0" w:color="000000"/>
              <w:bottom w:val="single" w:sz="4" w:space="0" w:color="000000"/>
            </w:tcBorders>
          </w:tcPr>
          <w:p w14:paraId="2BDE66A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0E16150E" w14:textId="77777777" w:rsidR="007C6DEA" w:rsidRPr="004C5652" w:rsidRDefault="007C6DEA" w:rsidP="007C6DEA">
            <w:pPr>
              <w:rPr>
                <w:rFonts w:ascii="Arial" w:hAnsi="Arial" w:cs="Arial"/>
              </w:rPr>
            </w:pPr>
            <w:r w:rsidRPr="004C5652">
              <w:rPr>
                <w:rFonts w:ascii="Arial" w:hAnsi="Arial" w:cs="Arial"/>
              </w:rPr>
              <w:t>dateTime</w:t>
            </w:r>
          </w:p>
        </w:tc>
        <w:tc>
          <w:tcPr>
            <w:tcW w:w="2520" w:type="dxa"/>
            <w:tcBorders>
              <w:left w:val="single" w:sz="4" w:space="0" w:color="000000"/>
              <w:bottom w:val="single" w:sz="4" w:space="0" w:color="000000"/>
            </w:tcBorders>
          </w:tcPr>
          <w:p w14:paraId="00326686" w14:textId="77777777" w:rsidR="007C6DEA" w:rsidRPr="004C5652" w:rsidRDefault="007C6DEA" w:rsidP="007C6DEA">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2893CB25" w14:textId="77777777" w:rsidR="007C6DEA" w:rsidRPr="004C5652" w:rsidRDefault="007C6DEA" w:rsidP="007C6DEA">
            <w:pPr>
              <w:rPr>
                <w:rFonts w:ascii="Arial" w:hAnsi="Arial" w:cs="Arial"/>
              </w:rPr>
            </w:pPr>
            <w:r w:rsidRPr="004C5652">
              <w:rPr>
                <w:rFonts w:ascii="Arial" w:hAnsi="Arial" w:cs="Arial"/>
              </w:rPr>
              <w:t>Valid dateTime format</w:t>
            </w:r>
          </w:p>
        </w:tc>
      </w:tr>
      <w:tr w:rsidR="007C6DEA" w:rsidRPr="00FA0A10" w14:paraId="7BD8F906" w14:textId="77777777">
        <w:tc>
          <w:tcPr>
            <w:tcW w:w="1440" w:type="dxa"/>
            <w:tcBorders>
              <w:left w:val="single" w:sz="4" w:space="0" w:color="000000"/>
              <w:bottom w:val="single" w:sz="4" w:space="0" w:color="000000"/>
            </w:tcBorders>
          </w:tcPr>
          <w:p w14:paraId="146C7ABE" w14:textId="77777777" w:rsidR="007C6DEA" w:rsidRPr="004C5652" w:rsidRDefault="007C6DEA" w:rsidP="007C6DEA">
            <w:pPr>
              <w:rPr>
                <w:rFonts w:ascii="Arial" w:hAnsi="Arial" w:cs="Arial"/>
              </w:rPr>
            </w:pPr>
            <w:r w:rsidRPr="004C5652">
              <w:rPr>
                <w:rFonts w:ascii="Arial" w:hAnsi="Arial" w:cs="Arial"/>
              </w:rPr>
              <w:t>Value</w:t>
            </w:r>
          </w:p>
        </w:tc>
        <w:tc>
          <w:tcPr>
            <w:tcW w:w="699" w:type="dxa"/>
            <w:tcBorders>
              <w:left w:val="single" w:sz="4" w:space="0" w:color="000000"/>
              <w:bottom w:val="single" w:sz="4" w:space="0" w:color="000000"/>
            </w:tcBorders>
          </w:tcPr>
          <w:p w14:paraId="20AD83B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3BA3FD1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1D3253B9" w14:textId="77777777" w:rsidR="007C6DEA" w:rsidRPr="004C5652" w:rsidRDefault="007C6DEA" w:rsidP="007C6DEA">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2EC2A24C"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46EA03C5" w14:textId="77777777">
        <w:tc>
          <w:tcPr>
            <w:tcW w:w="1440" w:type="dxa"/>
            <w:tcBorders>
              <w:left w:val="single" w:sz="4" w:space="0" w:color="000000"/>
              <w:bottom w:val="single" w:sz="4" w:space="0" w:color="000000"/>
            </w:tcBorders>
          </w:tcPr>
          <w:p w14:paraId="4DD65CF4" w14:textId="77777777" w:rsidR="007C6DEA" w:rsidRPr="004C5652" w:rsidRDefault="007C6DEA" w:rsidP="007C6DEA">
            <w:pPr>
              <w:rPr>
                <w:rFonts w:ascii="Arial" w:hAnsi="Arial" w:cs="Arial"/>
              </w:rPr>
            </w:pPr>
            <w:r w:rsidRPr="004C5652">
              <w:rPr>
                <w:rFonts w:ascii="Arial" w:hAnsi="Arial" w:cs="Arial"/>
              </w:rPr>
              <w:t>units</w:t>
            </w:r>
          </w:p>
        </w:tc>
        <w:tc>
          <w:tcPr>
            <w:tcW w:w="699" w:type="dxa"/>
            <w:tcBorders>
              <w:left w:val="single" w:sz="4" w:space="0" w:color="000000"/>
              <w:bottom w:val="single" w:sz="4" w:space="0" w:color="000000"/>
            </w:tcBorders>
          </w:tcPr>
          <w:p w14:paraId="33B8ED8F"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87E5686"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01CA28C7" w14:textId="77777777" w:rsidR="007C6DEA" w:rsidRPr="004C5652" w:rsidRDefault="007C6DEA" w:rsidP="007C6DEA">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438B0274" w14:textId="77777777" w:rsidR="007C6DEA" w:rsidRPr="004C5652" w:rsidRDefault="007C6DEA" w:rsidP="007C6DEA">
            <w:pPr>
              <w:rPr>
                <w:rFonts w:ascii="Arial" w:hAnsi="Arial" w:cs="Arial"/>
              </w:rPr>
            </w:pPr>
            <w:r w:rsidRPr="004C5652">
              <w:rPr>
                <w:rFonts w:ascii="Arial" w:hAnsi="Arial" w:cs="Arial"/>
              </w:rPr>
              <w:t>Enumeration (MW, m/s, Celsius)</w:t>
            </w:r>
          </w:p>
        </w:tc>
      </w:tr>
      <w:tr w:rsidR="007C6DEA" w:rsidRPr="00FA0A10" w14:paraId="37C1C059" w14:textId="77777777">
        <w:tc>
          <w:tcPr>
            <w:tcW w:w="1440" w:type="dxa"/>
            <w:tcBorders>
              <w:left w:val="single" w:sz="4" w:space="0" w:color="000000"/>
              <w:bottom w:val="single" w:sz="4" w:space="0" w:color="000000"/>
            </w:tcBorders>
          </w:tcPr>
          <w:p w14:paraId="1A9F6F11" w14:textId="77777777" w:rsidR="007C6DEA" w:rsidRPr="004C5652" w:rsidRDefault="007C6DEA" w:rsidP="007C6DEA">
            <w:pPr>
              <w:rPr>
                <w:rFonts w:ascii="Arial" w:hAnsi="Arial" w:cs="Arial"/>
              </w:rPr>
            </w:pPr>
            <w:r w:rsidRPr="004C5652">
              <w:rPr>
                <w:rFonts w:ascii="Arial" w:hAnsi="Arial" w:cs="Arial"/>
              </w:rPr>
              <w:t>height</w:t>
            </w:r>
          </w:p>
        </w:tc>
        <w:tc>
          <w:tcPr>
            <w:tcW w:w="699" w:type="dxa"/>
            <w:tcBorders>
              <w:left w:val="single" w:sz="4" w:space="0" w:color="000000"/>
              <w:bottom w:val="single" w:sz="4" w:space="0" w:color="000000"/>
            </w:tcBorders>
          </w:tcPr>
          <w:p w14:paraId="71749220"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2016C33F"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44D17D6" w14:textId="77777777" w:rsidR="007C6DEA" w:rsidRPr="004C5652" w:rsidRDefault="007C6DEA" w:rsidP="007C6DEA">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3C983F50" w14:textId="77777777" w:rsidR="007C6DEA" w:rsidRPr="004C5652" w:rsidRDefault="007C6DEA" w:rsidP="007C6DEA">
            <w:pPr>
              <w:rPr>
                <w:rFonts w:ascii="Arial" w:hAnsi="Arial" w:cs="Arial"/>
              </w:rPr>
            </w:pPr>
            <w:r w:rsidRPr="004C5652">
              <w:rPr>
                <w:rFonts w:ascii="Arial" w:hAnsi="Arial" w:cs="Arial"/>
              </w:rPr>
              <w:t>Valid floating point value</w:t>
            </w:r>
          </w:p>
        </w:tc>
      </w:tr>
      <w:tr w:rsidR="007C6DEA" w:rsidRPr="00FA0A10" w14:paraId="06C84CF6" w14:textId="77777777">
        <w:tc>
          <w:tcPr>
            <w:tcW w:w="1440" w:type="dxa"/>
            <w:tcBorders>
              <w:left w:val="single" w:sz="4" w:space="0" w:color="000000"/>
              <w:bottom w:val="single" w:sz="4" w:space="0" w:color="000000"/>
            </w:tcBorders>
          </w:tcPr>
          <w:p w14:paraId="1EFCD978" w14:textId="77777777" w:rsidR="007C6DEA" w:rsidRPr="004C5652" w:rsidRDefault="007C6DEA" w:rsidP="007C6DEA">
            <w:pPr>
              <w:rPr>
                <w:rFonts w:ascii="Arial" w:hAnsi="Arial" w:cs="Arial"/>
              </w:rPr>
            </w:pPr>
            <w:r w:rsidRPr="004C5652">
              <w:rPr>
                <w:rFonts w:ascii="Arial" w:hAnsi="Arial" w:cs="Arial"/>
              </w:rPr>
              <w:t>orientation</w:t>
            </w:r>
          </w:p>
        </w:tc>
        <w:tc>
          <w:tcPr>
            <w:tcW w:w="699" w:type="dxa"/>
            <w:tcBorders>
              <w:left w:val="single" w:sz="4" w:space="0" w:color="000000"/>
              <w:bottom w:val="single" w:sz="4" w:space="0" w:color="000000"/>
            </w:tcBorders>
          </w:tcPr>
          <w:p w14:paraId="652FA0D7" w14:textId="77777777" w:rsidR="007C6DEA" w:rsidRPr="004C5652" w:rsidRDefault="007C6DEA" w:rsidP="007C6DEA">
            <w:pPr>
              <w:rPr>
                <w:rFonts w:ascii="Arial" w:hAnsi="Arial" w:cs="Arial"/>
              </w:rPr>
            </w:pPr>
            <w:r w:rsidRPr="004C5652">
              <w:rPr>
                <w:rFonts w:ascii="Arial" w:hAnsi="Arial" w:cs="Arial"/>
              </w:rPr>
              <w:t>N</w:t>
            </w:r>
          </w:p>
        </w:tc>
        <w:tc>
          <w:tcPr>
            <w:tcW w:w="1222" w:type="dxa"/>
            <w:tcBorders>
              <w:left w:val="single" w:sz="4" w:space="0" w:color="000000"/>
              <w:bottom w:val="single" w:sz="4" w:space="0" w:color="000000"/>
            </w:tcBorders>
          </w:tcPr>
          <w:p w14:paraId="6F3A468C" w14:textId="77777777" w:rsidR="007C6DEA" w:rsidRPr="004C5652" w:rsidRDefault="007C6DEA" w:rsidP="007C6DEA">
            <w:pPr>
              <w:rPr>
                <w:rFonts w:ascii="Arial" w:hAnsi="Arial" w:cs="Arial"/>
              </w:rPr>
            </w:pPr>
            <w:r w:rsidRPr="004C5652">
              <w:rPr>
                <w:rFonts w:ascii="Arial" w:hAnsi="Arial" w:cs="Arial"/>
              </w:rPr>
              <w:t>Float</w:t>
            </w:r>
          </w:p>
        </w:tc>
        <w:tc>
          <w:tcPr>
            <w:tcW w:w="2520" w:type="dxa"/>
            <w:tcBorders>
              <w:left w:val="single" w:sz="4" w:space="0" w:color="000000"/>
              <w:bottom w:val="single" w:sz="4" w:space="0" w:color="000000"/>
            </w:tcBorders>
          </w:tcPr>
          <w:p w14:paraId="29B15F06" w14:textId="77777777" w:rsidR="007C6DEA" w:rsidRPr="004C5652" w:rsidRDefault="007C6DEA" w:rsidP="007C6DEA">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14972DE4" w14:textId="77777777" w:rsidR="007C6DEA" w:rsidRPr="004C5652" w:rsidRDefault="007C6DEA" w:rsidP="007C6DEA">
            <w:pPr>
              <w:rPr>
                <w:rFonts w:ascii="Arial" w:hAnsi="Arial" w:cs="Arial"/>
              </w:rPr>
            </w:pPr>
            <w:r w:rsidRPr="004C5652">
              <w:rPr>
                <w:rFonts w:ascii="Arial" w:hAnsi="Arial" w:cs="Arial"/>
              </w:rPr>
              <w:t>Valid floating point value between 0.0 and 359.99 inclusive.</w:t>
            </w:r>
          </w:p>
        </w:tc>
      </w:tr>
      <w:tr w:rsidR="007C6DEA" w:rsidRPr="00FA0A10" w14:paraId="5842BB80" w14:textId="77777777">
        <w:tc>
          <w:tcPr>
            <w:tcW w:w="1440" w:type="dxa"/>
            <w:tcBorders>
              <w:left w:val="single" w:sz="4" w:space="0" w:color="000000"/>
              <w:bottom w:val="single" w:sz="4" w:space="0" w:color="000000"/>
            </w:tcBorders>
          </w:tcPr>
          <w:p w14:paraId="4D3D37A2" w14:textId="77777777" w:rsidR="007C6DEA" w:rsidRPr="004C5652" w:rsidRDefault="007C6DEA" w:rsidP="007C6DEA">
            <w:pPr>
              <w:rPr>
                <w:rFonts w:ascii="Arial" w:hAnsi="Arial" w:cs="Arial"/>
              </w:rPr>
            </w:pPr>
            <w:r w:rsidRPr="004C5652">
              <w:rPr>
                <w:rFonts w:ascii="Arial" w:hAnsi="Arial" w:cs="Arial"/>
              </w:rPr>
              <w:t>statistic</w:t>
            </w:r>
          </w:p>
        </w:tc>
        <w:tc>
          <w:tcPr>
            <w:tcW w:w="699" w:type="dxa"/>
            <w:tcBorders>
              <w:left w:val="single" w:sz="4" w:space="0" w:color="000000"/>
              <w:bottom w:val="single" w:sz="4" w:space="0" w:color="000000"/>
            </w:tcBorders>
          </w:tcPr>
          <w:p w14:paraId="408C1985" w14:textId="77777777" w:rsidR="007C6DEA" w:rsidRPr="004C5652" w:rsidRDefault="007C6DEA" w:rsidP="007C6DEA">
            <w:pPr>
              <w:rPr>
                <w:rFonts w:ascii="Arial" w:hAnsi="Arial" w:cs="Arial"/>
              </w:rPr>
            </w:pPr>
            <w:r w:rsidRPr="004C5652">
              <w:rPr>
                <w:rFonts w:ascii="Arial" w:hAnsi="Arial" w:cs="Arial"/>
              </w:rPr>
              <w:t>Y</w:t>
            </w:r>
          </w:p>
        </w:tc>
        <w:tc>
          <w:tcPr>
            <w:tcW w:w="1222" w:type="dxa"/>
            <w:tcBorders>
              <w:left w:val="single" w:sz="4" w:space="0" w:color="000000"/>
              <w:bottom w:val="single" w:sz="4" w:space="0" w:color="000000"/>
            </w:tcBorders>
          </w:tcPr>
          <w:p w14:paraId="59BBCAB9" w14:textId="77777777" w:rsidR="007C6DEA" w:rsidRPr="004C5652" w:rsidRDefault="007C6DEA" w:rsidP="007C6DEA">
            <w:pPr>
              <w:rPr>
                <w:rFonts w:ascii="Arial" w:hAnsi="Arial" w:cs="Arial"/>
              </w:rPr>
            </w:pPr>
            <w:r w:rsidRPr="004C5652">
              <w:rPr>
                <w:rFonts w:ascii="Arial" w:hAnsi="Arial" w:cs="Arial"/>
              </w:rPr>
              <w:t>String</w:t>
            </w:r>
          </w:p>
        </w:tc>
        <w:tc>
          <w:tcPr>
            <w:tcW w:w="2520" w:type="dxa"/>
            <w:tcBorders>
              <w:left w:val="single" w:sz="4" w:space="0" w:color="000000"/>
              <w:bottom w:val="single" w:sz="4" w:space="0" w:color="000000"/>
            </w:tcBorders>
          </w:tcPr>
          <w:p w14:paraId="145CF905" w14:textId="77777777" w:rsidR="007C6DEA" w:rsidRPr="004C5652" w:rsidRDefault="007C6DEA" w:rsidP="007C6DEA">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4DC9F82D" w14:textId="77777777" w:rsidR="007C6DEA" w:rsidRPr="004C5652" w:rsidRDefault="007C6DEA" w:rsidP="007C6DEA">
            <w:pPr>
              <w:rPr>
                <w:rFonts w:ascii="Arial" w:hAnsi="Arial" w:cs="Arial"/>
              </w:rPr>
            </w:pPr>
            <w:r w:rsidRPr="004C5652">
              <w:rPr>
                <w:rFonts w:ascii="Arial" w:hAnsi="Arial" w:cs="Arial"/>
              </w:rPr>
              <w:t>Enumeration (AVG, MIN, MAX, SDV)</w:t>
            </w:r>
          </w:p>
        </w:tc>
      </w:tr>
    </w:tbl>
    <w:p w14:paraId="131FFF96" w14:textId="77777777" w:rsidR="007C6DEA" w:rsidRPr="004C5652" w:rsidRDefault="007C6DEA" w:rsidP="007D4C30">
      <w:pPr>
        <w:ind w:left="360"/>
        <w:rPr>
          <w:rFonts w:ascii="Arial" w:hAnsi="Arial" w:cs="Arial"/>
        </w:rPr>
      </w:pPr>
    </w:p>
    <w:p w14:paraId="4D9CC80D" w14:textId="77777777" w:rsidR="007C6DEA" w:rsidRPr="004C5652" w:rsidRDefault="007C6DEA" w:rsidP="007D4C30">
      <w:pPr>
        <w:ind w:left="360"/>
        <w:rPr>
          <w:rFonts w:ascii="Arial" w:hAnsi="Arial" w:cs="Arial"/>
        </w:rPr>
      </w:pPr>
    </w:p>
    <w:p w14:paraId="12B37B29" w14:textId="77777777" w:rsidR="00A42E7D" w:rsidRPr="004C5652" w:rsidRDefault="009A2F00" w:rsidP="007D4C30">
      <w:pPr>
        <w:ind w:left="360"/>
        <w:rPr>
          <w:rFonts w:ascii="Arial" w:hAnsi="Arial" w:cs="Arial"/>
        </w:rPr>
      </w:pPr>
      <w:r>
        <w:rPr>
          <w:rFonts w:ascii="Arial" w:hAnsi="Arial" w:cs="Arial"/>
          <w:noProof/>
        </w:rPr>
        <w:drawing>
          <wp:inline distT="0" distB="0" distL="0" distR="0" wp14:anchorId="79E7404F" wp14:editId="379B0C0A">
            <wp:extent cx="3381375" cy="733425"/>
            <wp:effectExtent l="0" t="0" r="9525" b="9525"/>
            <wp:docPr id="134" name="Picture 13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4" descr="1aa"/>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3381375" cy="733425"/>
                    </a:xfrm>
                    <a:prstGeom prst="rect">
                      <a:avLst/>
                    </a:prstGeom>
                    <a:noFill/>
                    <a:ln>
                      <a:noFill/>
                    </a:ln>
                  </pic:spPr>
                </pic:pic>
              </a:graphicData>
            </a:graphic>
          </wp:inline>
        </w:drawing>
      </w:r>
    </w:p>
    <w:p w14:paraId="0A887E9B" w14:textId="77777777" w:rsidR="00A42E7D" w:rsidRPr="004C5652" w:rsidRDefault="009A2F00" w:rsidP="004855CE">
      <w:pPr>
        <w:ind w:left="360"/>
        <w:rPr>
          <w:rFonts w:ascii="Arial" w:hAnsi="Arial" w:cs="Arial"/>
        </w:rPr>
      </w:pPr>
      <w:r>
        <w:rPr>
          <w:rFonts w:ascii="Arial" w:hAnsi="Arial" w:cs="Arial"/>
          <w:noProof/>
        </w:rPr>
        <w:drawing>
          <wp:inline distT="0" distB="0" distL="0" distR="0" wp14:anchorId="5229A07E" wp14:editId="21FED8D8">
            <wp:extent cx="5676900" cy="6210300"/>
            <wp:effectExtent l="0" t="0" r="0" b="0"/>
            <wp:docPr id="135" name="Picture 13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 descr="tpo"/>
                    <pic:cNvPicPr>
                      <a:picLocks noChangeAspect="1" noChangeArrowheads="1"/>
                    </pic:cNvPicPr>
                  </pic:nvPicPr>
                  <pic:blipFill>
                    <a:blip r:embed="rId147">
                      <a:extLst>
                        <a:ext uri="{28A0092B-C50C-407E-A947-70E740481C1C}">
                          <a14:useLocalDpi xmlns:a14="http://schemas.microsoft.com/office/drawing/2010/main" val="0"/>
                        </a:ext>
                      </a:extLst>
                    </a:blip>
                    <a:srcRect/>
                    <a:stretch>
                      <a:fillRect/>
                    </a:stretch>
                  </pic:blipFill>
                  <pic:spPr bwMode="auto">
                    <a:xfrm>
                      <a:off x="0" y="0"/>
                      <a:ext cx="5676900" cy="6210300"/>
                    </a:xfrm>
                    <a:prstGeom prst="rect">
                      <a:avLst/>
                    </a:prstGeom>
                    <a:noFill/>
                    <a:ln>
                      <a:noFill/>
                    </a:ln>
                  </pic:spPr>
                </pic:pic>
              </a:graphicData>
            </a:graphic>
          </wp:inline>
        </w:drawing>
      </w:r>
    </w:p>
    <w:p w14:paraId="316DC851" w14:textId="77777777" w:rsidR="004855CE" w:rsidRPr="004C5652" w:rsidRDefault="004855CE" w:rsidP="00CC37BF">
      <w:pPr>
        <w:rPr>
          <w:rFonts w:ascii="Arial" w:hAnsi="Arial" w:cs="Arial"/>
        </w:rPr>
      </w:pPr>
    </w:p>
    <w:p w14:paraId="5BAA9441" w14:textId="77777777" w:rsidR="00A42E7D" w:rsidRPr="004C5652" w:rsidRDefault="00A42E7D" w:rsidP="00CC37BF">
      <w:pPr>
        <w:rPr>
          <w:rFonts w:ascii="Arial" w:hAnsi="Arial" w:cs="Arial"/>
          <w:sz w:val="20"/>
          <w:szCs w:val="20"/>
        </w:rPr>
      </w:pPr>
    </w:p>
    <w:p w14:paraId="3A0670BC" w14:textId="77777777" w:rsidR="008B2401" w:rsidRPr="004C5652" w:rsidRDefault="008B2401" w:rsidP="00CC37BF">
      <w:pPr>
        <w:rPr>
          <w:rFonts w:ascii="Arial" w:hAnsi="Arial" w:cs="Arial"/>
          <w:sz w:val="20"/>
          <w:szCs w:val="20"/>
        </w:rPr>
      </w:pPr>
      <w:bookmarkStart w:id="1920" w:name="_Toc9530068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158</w:t>
      </w:r>
      <w:r w:rsidR="00C80347" w:rsidRPr="004C5652">
        <w:rPr>
          <w:rFonts w:ascii="Arial" w:hAnsi="Arial" w:cs="Arial"/>
          <w:sz w:val="20"/>
          <w:szCs w:val="20"/>
        </w:rPr>
        <w:fldChar w:fldCharType="end"/>
      </w:r>
      <w:r w:rsidRPr="004C5652">
        <w:rPr>
          <w:rFonts w:ascii="Arial" w:hAnsi="Arial" w:cs="Arial"/>
          <w:sz w:val="20"/>
          <w:szCs w:val="20"/>
        </w:rPr>
        <w:t xml:space="preserve"> - Wind Generation Resource Production Potential Structure</w:t>
      </w:r>
      <w:bookmarkEnd w:id="1920"/>
    </w:p>
    <w:p w14:paraId="241F9E16" w14:textId="77777777" w:rsidR="0098653C" w:rsidRPr="004C5652" w:rsidRDefault="0098653C" w:rsidP="0098653C">
      <w:pPr>
        <w:ind w:left="360"/>
        <w:rPr>
          <w:rFonts w:ascii="Arial" w:hAnsi="Arial" w:cs="Arial"/>
        </w:rPr>
      </w:pPr>
    </w:p>
    <w:p w14:paraId="6C0077E6" w14:textId="77777777" w:rsidR="004855CE" w:rsidRPr="004C5652" w:rsidRDefault="004855CE" w:rsidP="0098653C">
      <w:pPr>
        <w:ind w:left="360"/>
        <w:rPr>
          <w:rFonts w:ascii="Arial" w:hAnsi="Arial" w:cs="Arial"/>
        </w:rPr>
      </w:pPr>
      <w:r w:rsidRPr="004C5652">
        <w:rPr>
          <w:rFonts w:ascii="Arial" w:hAnsi="Arial" w:cs="Arial"/>
        </w:rPr>
        <w:lastRenderedPageBreak/>
        <w:t xml:space="preserve">Please note that the “Component” element is used only </w:t>
      </w:r>
      <w:r w:rsidR="004D12BE" w:rsidRPr="004C5652">
        <w:rPr>
          <w:rFonts w:ascii="Arial" w:hAnsi="Arial" w:cs="Arial"/>
        </w:rPr>
        <w:t>by the Wind For</w:t>
      </w:r>
      <w:r w:rsidRPr="004C5652">
        <w:rPr>
          <w:rFonts w:ascii="Arial" w:hAnsi="Arial" w:cs="Arial"/>
        </w:rPr>
        <w:t>ecasting vendor to send the forecast information to ERCOT for all QSEs and it is not used to send the QSE specific forecast information to their listeners (see example below).</w:t>
      </w:r>
    </w:p>
    <w:p w14:paraId="69049E73" w14:textId="77777777" w:rsidR="0098653C" w:rsidRPr="004C5652" w:rsidRDefault="0098653C" w:rsidP="0098653C">
      <w:pPr>
        <w:ind w:left="360"/>
        <w:rPr>
          <w:rFonts w:ascii="Arial" w:hAnsi="Arial" w:cs="Arial"/>
        </w:rPr>
      </w:pPr>
    </w:p>
    <w:p w14:paraId="713F9131" w14:textId="77777777" w:rsidR="0098653C" w:rsidRPr="004C5652" w:rsidRDefault="0098653C" w:rsidP="0098653C">
      <w:pPr>
        <w:ind w:left="360"/>
        <w:rPr>
          <w:rFonts w:ascii="Arial" w:hAnsi="Arial" w:cs="Arial"/>
        </w:rPr>
      </w:pPr>
      <w:r w:rsidRPr="004C5652">
        <w:rPr>
          <w:rFonts w:ascii="Arial" w:hAnsi="Arial" w:cs="Arial"/>
        </w:rPr>
        <w:t>The following is an XML example</w:t>
      </w:r>
      <w:r w:rsidR="00404DF3" w:rsidRPr="004C5652">
        <w:rPr>
          <w:rFonts w:ascii="Arial" w:hAnsi="Arial" w:cs="Arial"/>
        </w:rPr>
        <w:t xml:space="preserve"> for Forecast payload</w:t>
      </w:r>
      <w:r w:rsidRPr="004C5652">
        <w:rPr>
          <w:rFonts w:ascii="Arial" w:hAnsi="Arial" w:cs="Arial"/>
        </w:rPr>
        <w:t>:</w:t>
      </w:r>
    </w:p>
    <w:p w14:paraId="2EB208D3" w14:textId="77777777" w:rsidR="0098653C" w:rsidRPr="004C5652" w:rsidRDefault="0098653C" w:rsidP="0098653C">
      <w:pPr>
        <w:ind w:left="360"/>
        <w:rPr>
          <w:rFonts w:ascii="Arial" w:hAnsi="Arial" w:cs="Arial"/>
        </w:rPr>
      </w:pPr>
    </w:p>
    <w:p w14:paraId="7F096296" w14:textId="77777777" w:rsidR="004C699B" w:rsidRPr="002A438F" w:rsidRDefault="004C699B" w:rsidP="004C699B">
      <w:pPr>
        <w:ind w:left="360"/>
        <w:rPr>
          <w:rFonts w:ascii="Arial" w:hAnsi="Arial" w:cs="Arial"/>
          <w:sz w:val="20"/>
          <w:szCs w:val="20"/>
        </w:rPr>
      </w:pPr>
      <w:r w:rsidRPr="00FA0A10">
        <w:rPr>
          <w:rFonts w:ascii="Arial" w:hAnsi="Arial" w:cs="Arial"/>
          <w:sz w:val="20"/>
          <w:szCs w:val="20"/>
        </w:rPr>
        <w:t>&lt;ForecastPayload&gt;</w:t>
      </w:r>
    </w:p>
    <w:p w14:paraId="26180FD3" w14:textId="77777777" w:rsidR="00EC5E30" w:rsidRPr="001B0FBA" w:rsidRDefault="00EC5E30" w:rsidP="00EC5E30">
      <w:pPr>
        <w:ind w:left="360"/>
        <w:rPr>
          <w:rFonts w:ascii="Arial" w:hAnsi="Arial" w:cs="Arial"/>
          <w:sz w:val="20"/>
          <w:szCs w:val="20"/>
        </w:rPr>
      </w:pPr>
      <w:r w:rsidRPr="001B0FBA">
        <w:rPr>
          <w:rFonts w:ascii="Arial" w:hAnsi="Arial" w:cs="Arial"/>
          <w:sz w:val="20"/>
          <w:szCs w:val="20"/>
        </w:rPr>
        <w:t xml:space="preserve">                            &lt;ns1:ForecastSet&gt;</w:t>
      </w:r>
    </w:p>
    <w:p w14:paraId="0423EA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&lt;ns1:Site name="SITE1" qseid="TESTQSE1" duns="0012345676901"&gt;XXX&lt;/ns1:Site&gt;</w:t>
      </w:r>
    </w:p>
    <w:p w14:paraId="70F7137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&lt;ns1:Created&gt;2010-04-27T15:14:01-05:00&lt;/ns1:Created&gt;</w:t>
      </w:r>
    </w:p>
    <w:p w14:paraId="51B329A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type="STWPF" units="MW" statistic="MEAN"&gt;4.4&lt;/ns1:AnalogValue&gt;</w:t>
      </w:r>
    </w:p>
    <w:p w14:paraId="6152C38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timeStamp="2010-04-27T16:00:00-05:00" type="WGRPP" units="MW" statistic="MEAN"&gt;0&lt;/ns1:AnalogValue&gt;</w:t>
      </w:r>
    </w:p>
    <w:p w14:paraId="3F23677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type="STWPF" units="MW" statistic="MEAN"&gt;5.7&lt;/ns1:AnalogValue&gt;</w:t>
      </w:r>
    </w:p>
    <w:p w14:paraId="4C45D34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timeStamp="2010-04-27T17:00:00-05:00" type="WGRPP" units="MW" statistic="MEAN"&gt;0&lt;/ns1:AnalogValue&gt;</w:t>
      </w:r>
    </w:p>
    <w:p w14:paraId="2DC7B68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type="STWPF" units="MW" statistic="MEAN"&gt;5.5&lt;/ns1:AnalogValue&gt;</w:t>
      </w:r>
    </w:p>
    <w:p w14:paraId="61B1D0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timeStamp="2010-04-27T18:00:00-05:00" type="WGRPP" units="MW" statistic="MEAN"&gt;0&lt;/ns1:AnalogValue&gt;</w:t>
      </w:r>
    </w:p>
    <w:p w14:paraId="7DA1433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type="STWPF" units="MW" statistic="MEAN"&gt;6.6&lt;/ns1:AnalogValue&gt;</w:t>
      </w:r>
    </w:p>
    <w:p w14:paraId="2E9B7D8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timeStamp="2010-04-27T19:00:00-05:00" type="WGRPP" units="MW" statistic="MEAN"&gt;0&lt;/ns1:AnalogValue&gt;</w:t>
      </w:r>
    </w:p>
    <w:p w14:paraId="1E2C607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type="STWPF" units="MW" statistic="MEAN"&gt;7.7&lt;/ns1:AnalogValue&gt;</w:t>
      </w:r>
    </w:p>
    <w:p w14:paraId="277D91B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timeStamp="2010-04-27T20:00:00-05:00" type="WGRPP" units="MW" statistic="MEAN"&gt;0.3&lt;/ns1:AnalogValue&gt;</w:t>
      </w:r>
    </w:p>
    <w:p w14:paraId="174B12B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type="STWPF" units="MW" statistic="MEAN"&gt;15&lt;/ns1:AnalogValue&gt;</w:t>
      </w:r>
    </w:p>
    <w:p w14:paraId="3618A62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timeStamp="2010-04-27T21:00:00-05:00" type="WGRPP" units="MW" statistic="MEAN"&gt;7.6&lt;/ns1:AnalogValue&gt;</w:t>
      </w:r>
    </w:p>
    <w:p w14:paraId="6AAC0E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type="STWPF" units="MW" statistic="MEAN"&gt;23.1&lt;/ns1:AnalogValue&gt;</w:t>
      </w:r>
    </w:p>
    <w:p w14:paraId="65A3CC4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timeStamp="2010-04-27T22:00:00-05:00" type="WGRPP" units="MW" statistic="MEAN"&gt;15.7&lt;/ns1:AnalogValue&gt;</w:t>
      </w:r>
    </w:p>
    <w:p w14:paraId="57E1C66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type="STWPF" units="MW" statistic="MEAN"&gt;23.3&lt;/ns1:AnalogValue&gt;</w:t>
      </w:r>
    </w:p>
    <w:p w14:paraId="0B84E66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timeStamp="2010-04-27T23:00:00-05:00" type="WGRPP" units="MW" statistic="MEAN"&gt;16&lt;/ns1:AnalogValue&gt;</w:t>
      </w:r>
    </w:p>
    <w:p w14:paraId="04881C3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type="STWPF" units="MW" statistic="MEAN"&gt;25.9&lt;/ns1:AnalogValue&gt;</w:t>
      </w:r>
    </w:p>
    <w:p w14:paraId="74AE59A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timeStamp="2010-04-28T00:00:00-05:00" type="WGRPP" units="MW" statistic="MEAN"&gt;18.5&lt;/ns1:AnalogValue&gt;</w:t>
      </w:r>
    </w:p>
    <w:p w14:paraId="5FB2D51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type="STWPF" units="MW" statistic="MEAN"&gt;31.4&lt;/ns1:AnalogValue&gt;</w:t>
      </w:r>
    </w:p>
    <w:p w14:paraId="6AA63A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timeStamp="2010-04-28T01:00:00-05:00" type="WGRPP" units="MW" statistic="MEAN"&gt;24&lt;/ns1:AnalogValue&gt;</w:t>
      </w:r>
    </w:p>
    <w:p w14:paraId="061F74E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type="STWPF" units="MW" statistic="MEAN"&gt;34.7&lt;/ns1:AnalogValue&gt;</w:t>
      </w:r>
    </w:p>
    <w:p w14:paraId="7FD590E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timeStamp="2010-04-28T02:00:00-05:00" type="WGRPP" units="MW" statistic="MEAN"&gt;27.3&lt;/ns1:AnalogValue&gt;</w:t>
      </w:r>
    </w:p>
    <w:p w14:paraId="3F258BF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timeStamp="2010-04-28T03:00:00-05:00" type="STWPF" units="MW" statistic="MEAN"&gt;39.4&lt;/ns1:AnalogValue&gt;</w:t>
      </w:r>
    </w:p>
    <w:p w14:paraId="1E787C9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timeStamp="2010-04-28T03:00:00-05:00" type="WGRPP" units="MW" statistic="MEAN"&gt;32&lt;/ns1:AnalogValue&gt;</w:t>
      </w:r>
    </w:p>
    <w:p w14:paraId="0F50AD9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type="STWPF" units="MW" statistic="MEAN"&gt;42.3&lt;/ns1:AnalogValue&gt;</w:t>
      </w:r>
    </w:p>
    <w:p w14:paraId="2520093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timeStamp="2010-04-28T04:00:00-05:00" type="WGRPP" units="MW" statistic="MEAN"&gt;34.9&lt;/ns1:AnalogValue&gt;</w:t>
      </w:r>
    </w:p>
    <w:p w14:paraId="590E65E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type="STWPF" units="MW" statistic="MEAN"&gt;46.4&lt;/ns1:AnalogValue&gt;</w:t>
      </w:r>
    </w:p>
    <w:p w14:paraId="1867865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timeStamp="2010-04-28T05:00:00-05:00" type="WGRPP" units="MW" statistic="MEAN"&gt;39&lt;/ns1:AnalogValue&gt;</w:t>
      </w:r>
    </w:p>
    <w:p w14:paraId="569884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type="STWPF" units="MW" statistic="MEAN"&gt;44.3&lt;/ns1:AnalogValue&gt;</w:t>
      </w:r>
    </w:p>
    <w:p w14:paraId="3421043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timeStamp="2010-04-28T06:00:00-05:00" type="WGRPP" units="MW" statistic="MEAN"&gt;36.9&lt;/ns1:AnalogValue&gt;</w:t>
      </w:r>
    </w:p>
    <w:p w14:paraId="71AC5FC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type="STWPF" units="MW" statistic="MEAN"&gt;45.6&lt;/ns1:AnalogValue&gt;</w:t>
      </w:r>
    </w:p>
    <w:p w14:paraId="7CE3BB1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timeStamp="2010-04-28T07:00:00-05:00" type="WGRPP" units="MW" statistic="MEAN"&gt;38.2&lt;/ns1:AnalogValue&gt;</w:t>
      </w:r>
    </w:p>
    <w:p w14:paraId="478D8B8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type="STWPF" units="MW" statistic="MEAN"&gt;44.7&lt;/ns1:AnalogValue&gt;</w:t>
      </w:r>
    </w:p>
    <w:p w14:paraId="1C2E344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timeStamp="2010-04-28T08:00:00-05:00" type="WGRPP" units="MW" statistic="MEAN"&gt;37.3&lt;/ns1:AnalogValue&gt;</w:t>
      </w:r>
    </w:p>
    <w:p w14:paraId="33983BCB"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type="STWPF" units="MW" statistic="MEAN"&gt;37&lt;/ns1:AnalogValue&gt;</w:t>
      </w:r>
    </w:p>
    <w:p w14:paraId="723AB6D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timeStamp="2010-04-28T09:00:00-05:00" type="WGRPP" units="MW" statistic="MEAN"&gt;29.6&lt;/ns1:AnalogValue&gt;</w:t>
      </w:r>
    </w:p>
    <w:p w14:paraId="5184EC4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type="STWPF" units="MW" statistic="MEAN"&gt;34.4&lt;/ns1:AnalogValue&gt;</w:t>
      </w:r>
    </w:p>
    <w:p w14:paraId="73697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timeStamp="2010-04-28T10:00:00-05:00" type="WGRPP" units="MW" statistic="MEAN"&gt;27&lt;/ns1:AnalogValue&gt;</w:t>
      </w:r>
    </w:p>
    <w:p w14:paraId="30FB589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type="STWPF" units="MW" statistic="MEAN"&gt;31.2&lt;/ns1:AnalogValue&gt;</w:t>
      </w:r>
    </w:p>
    <w:p w14:paraId="3583546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timeStamp="2010-04-28T11:00:00-05:00" type="WGRPP" units="MW" statistic="MEAN"&gt;23.8&lt;/ns1:AnalogValue&gt;</w:t>
      </w:r>
    </w:p>
    <w:p w14:paraId="0A48E2C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type="STWPF" units="MW" statistic="MEAN"&gt;28.4&lt;/ns1:AnalogValue&gt;</w:t>
      </w:r>
    </w:p>
    <w:p w14:paraId="2931E35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timeStamp="2010-04-28T12:00:00-05:00" type="WGRPP" units="MW" statistic="MEAN"&gt;21&lt;/ns1:AnalogValue&gt;</w:t>
      </w:r>
    </w:p>
    <w:p w14:paraId="79EA2BC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type="STWPF" units="MW" statistic="MEAN"&gt;27.1&lt;/ns1:AnalogValue&gt;</w:t>
      </w:r>
    </w:p>
    <w:p w14:paraId="279F836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timeStamp="2010-04-28T13:00:00-05:00" type="WGRPP" units="MW" statistic="MEAN"&gt;19.7&lt;/ns1:AnalogValue&gt;</w:t>
      </w:r>
    </w:p>
    <w:p w14:paraId="2D820E1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type="STWPF" units="MW" statistic="MEAN"&gt;26.7&lt;/ns1:AnalogValue&gt;</w:t>
      </w:r>
    </w:p>
    <w:p w14:paraId="71628CB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timeStamp="2010-04-28T14:00:00-05:00" type="WGRPP" units="MW" statistic="MEAN"&gt;19.3&lt;/ns1:AnalogValue&gt;</w:t>
      </w:r>
    </w:p>
    <w:p w14:paraId="6CBD7A4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type="STWPF" units="MW" statistic="MEAN"&gt;27&lt;/ns1:AnalogValue&gt;</w:t>
      </w:r>
    </w:p>
    <w:p w14:paraId="3C091DB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timeStamp="2010-04-28T15:00:00-05:00" type="WGRPP" units="MW" statistic="MEAN"&gt;19.6&lt;/ns1:AnalogValue&gt;</w:t>
      </w:r>
    </w:p>
    <w:p w14:paraId="44C584D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type="STWPF" units="MW" statistic="MEAN"&gt;27.6&lt;/ns1:AnalogValue&gt;</w:t>
      </w:r>
    </w:p>
    <w:p w14:paraId="68860F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timeStamp="2010-04-28T16:00:00-05:00" type="WGRPP" units="MW" statistic="MEAN"&gt;20.2&lt;/ns1:AnalogValue&gt;</w:t>
      </w:r>
    </w:p>
    <w:p w14:paraId="79FAB6EF"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timeStamp="2010-04-28T17:00:00-05:00" type="STWPF" units="MW" statistic="MEAN"&gt;28.6&lt;/ns1:AnalogValue&gt;</w:t>
      </w:r>
    </w:p>
    <w:p w14:paraId="2248EEA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timeStamp="2010-04-28T17:00:00-05:00" type="WGRPP" units="MW" statistic="MEAN"&gt;21.3&lt;/ns1:AnalogValue&gt;</w:t>
      </w:r>
    </w:p>
    <w:p w14:paraId="62F852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type="STWPF" units="MW" statistic="MEAN"&gt;29.4&lt;/ns1:AnalogValue&gt;</w:t>
      </w:r>
    </w:p>
    <w:p w14:paraId="6B6F12A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timeStamp="2010-04-28T18:00:00-05:00" type="WGRPP" units="MW" statistic="MEAN"&gt;22&lt;/ns1:AnalogValue&gt;</w:t>
      </w:r>
    </w:p>
    <w:p w14:paraId="1F2BA18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type="STWPF" units="MW" statistic="MEAN"&gt;32.1&lt;/ns1:AnalogValue&gt;</w:t>
      </w:r>
    </w:p>
    <w:p w14:paraId="67DFB00C"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timeStamp="2010-04-28T19:00:00-05:00" type="WGRPP" units="MW" statistic="MEAN"&gt;24.7&lt;/ns1:AnalogValue&gt;</w:t>
      </w:r>
    </w:p>
    <w:p w14:paraId="0B71A29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type="STWPF" units="MW" statistic="MEAN"&gt;37.7&lt;/ns1:AnalogValue&gt;</w:t>
      </w:r>
    </w:p>
    <w:p w14:paraId="21763ED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timeStamp="2010-04-28T20:00:00-05:00" type="WGRPP" units="MW" statistic="MEAN"&gt;30.3&lt;/ns1:AnalogValue&gt;</w:t>
      </w:r>
    </w:p>
    <w:p w14:paraId="505661E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type="STWPF" units="MW" statistic="MEAN"&gt;41.2&lt;/ns1:AnalogValue&gt;</w:t>
      </w:r>
    </w:p>
    <w:p w14:paraId="1CF5B40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timeStamp="2010-04-28T21:00:00-05:00" type="WGRPP" units="MW" statistic="MEAN"&gt;33.8&lt;/ns1:AnalogValue&gt;</w:t>
      </w:r>
    </w:p>
    <w:p w14:paraId="1909433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type="STWPF" units="MW" statistic="MEAN"&gt;44.1&lt;/ns1:AnalogValue&gt;</w:t>
      </w:r>
    </w:p>
    <w:p w14:paraId="136495C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timeStamp="2010-04-28T22:00:00-05:00" type="WGRPP" units="MW" statistic="MEAN"&gt;36.7&lt;/ns1:AnalogValue&gt;</w:t>
      </w:r>
    </w:p>
    <w:p w14:paraId="14D2FCB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type="STWPF" units="MW" statistic="MEAN"&gt;48&lt;/ns1:AnalogValue&gt;</w:t>
      </w:r>
    </w:p>
    <w:p w14:paraId="7D35B0E6"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timeStamp="2010-04-28T23:00:00-05:00" type="WGRPP" units="MW" statistic="MEAN"&gt;40.6&lt;/ns1:AnalogValue&gt;</w:t>
      </w:r>
    </w:p>
    <w:p w14:paraId="0FD05F2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type="STWPF" units="MW" statistic="MEAN"&gt;51.4&lt;/ns1:AnalogValue&gt;</w:t>
      </w:r>
    </w:p>
    <w:p w14:paraId="47DEBE0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timeStamp="2010-04-29T00:00:00-05:00" type="WGRPP" units="MW" statistic="MEAN"&gt;44.1&lt;/ns1:AnalogValue&gt;</w:t>
      </w:r>
    </w:p>
    <w:p w14:paraId="472CACC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type="STWPF" units="MW" statistic="MEAN"&gt;55.5&lt;/ns1:AnalogValue&gt;</w:t>
      </w:r>
    </w:p>
    <w:p w14:paraId="17ECCB1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timeStamp="2010-04-29T01:00:00-05:00" type="WGRPP" units="MW" statistic="MEAN"&gt;48.1&lt;/ns1:AnalogValue&gt;</w:t>
      </w:r>
    </w:p>
    <w:p w14:paraId="723752A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type="STWPF" units="MW" statistic="MEAN"&gt;61&lt;/ns1:AnalogValue&gt;</w:t>
      </w:r>
    </w:p>
    <w:p w14:paraId="4F6A6D5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timeStamp="2010-04-29T02:00:00-05:00" type="WGRPP" units="MW" statistic="MEAN"&gt;53.6&lt;/ns1:AnalogValue&gt;</w:t>
      </w:r>
    </w:p>
    <w:p w14:paraId="40F2788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type="STWPF" units="MW" statistic="MEAN"&gt;64.6&lt;/ns1:AnalogValue&gt;</w:t>
      </w:r>
    </w:p>
    <w:p w14:paraId="3105C00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timeStamp="2010-04-29T03:00:00-05:00" type="WGRPP" units="MW" statistic="MEAN"&gt;57.2&lt;/ns1:AnalogValue&gt;</w:t>
      </w:r>
    </w:p>
    <w:p w14:paraId="44A4E49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type="STWPF" units="MW" statistic="MEAN"&gt;63.4&lt;/ns1:AnalogValue&gt;</w:t>
      </w:r>
    </w:p>
    <w:p w14:paraId="04E1A3F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timeStamp="2010-04-29T04:00:00-05:00" type="WGRPP" units="MW" statistic="MEAN"&gt;56&lt;/ns1:AnalogValue&gt;</w:t>
      </w:r>
    </w:p>
    <w:p w14:paraId="5F5ADB1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type="STWPF" units="MW" statistic="MEAN"&gt;61.1&lt;/ns1:AnalogValue&gt;</w:t>
      </w:r>
    </w:p>
    <w:p w14:paraId="3B9313D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timeStamp="2010-04-29T05:00:00-05:00" type="WGRPP" units="MW" statistic="MEAN"&gt;53.7&lt;/ns1:AnalogValue&gt;</w:t>
      </w:r>
    </w:p>
    <w:p w14:paraId="146BD6FA"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type="STWPF" units="MW" statistic="MEAN"&gt;60.5&lt;/ns1:AnalogValue&gt;</w:t>
      </w:r>
    </w:p>
    <w:p w14:paraId="0822E21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timeStamp="2010-04-29T06:00:00-05:00" type="WGRPP" units="MW" statistic="MEAN"&gt;53.1&lt;/ns1:AnalogValue&gt;</w:t>
      </w:r>
    </w:p>
    <w:p w14:paraId="3D47E80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lastRenderedPageBreak/>
        <w:t xml:space="preserve">                                &lt;ns1:AnalogValue timeStamp="2010-04-29T07:00:00-05:00" type="STWPF" units="MW" statistic="MEAN"&gt;59.7&lt;/ns1:AnalogValue&gt;</w:t>
      </w:r>
    </w:p>
    <w:p w14:paraId="0A9CB7A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timeStamp="2010-04-29T07:00:00-05:00" type="WGRPP" units="MW" statistic="MEAN"&gt;52.3&lt;/ns1:AnalogValue&gt;</w:t>
      </w:r>
    </w:p>
    <w:p w14:paraId="393D244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type="STWPF" units="MW" statistic="MEAN"&gt;57.6&lt;/ns1:AnalogValue&gt;</w:t>
      </w:r>
    </w:p>
    <w:p w14:paraId="79A4B51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timeStamp="2010-04-29T08:00:00-05:00" type="WGRPP" units="MW" statistic="MEAN"&gt;50.2&lt;/ns1:AnalogValue&gt;</w:t>
      </w:r>
    </w:p>
    <w:p w14:paraId="3EC52221"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type="STWPF" units="MW" statistic="MEAN"&gt;55.4&lt;/ns1:AnalogValue&gt;</w:t>
      </w:r>
    </w:p>
    <w:p w14:paraId="2BBB2AED"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timeStamp="2010-04-29T09:00:00-05:00" type="WGRPP" units="MW" statistic="MEAN"&gt;48&lt;/ns1:AnalogValue&gt;</w:t>
      </w:r>
    </w:p>
    <w:p w14:paraId="466A7EE5"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type="STWPF" units="MW" statistic="MEAN"&gt;47.7&lt;/ns1:AnalogValue&gt;</w:t>
      </w:r>
    </w:p>
    <w:p w14:paraId="7E92E4E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timeStamp="2010-04-29T10:00:00-05:00" type="WGRPP" units="MW" statistic="MEAN"&gt;40.4&lt;/ns1:AnalogValue&gt;</w:t>
      </w:r>
    </w:p>
    <w:p w14:paraId="6463E687"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type="STWPF" units="MW" statistic="MEAN"&gt;41.8&lt;/ns1:AnalogValue&gt;</w:t>
      </w:r>
    </w:p>
    <w:p w14:paraId="678FB1DE"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timeStamp="2010-04-29T11:00:00-05:00" type="WGRPP" units="MW" statistic="MEAN"&gt;34.4&lt;/ns1:AnalogValue&gt;</w:t>
      </w:r>
    </w:p>
    <w:p w14:paraId="0EA76FE9"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type="STWPF" units="MW" statistic="MEAN"&gt;38.9&lt;/ns1:AnalogValue&gt;</w:t>
      </w:r>
    </w:p>
    <w:p w14:paraId="487D04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timeStamp="2010-04-29T12:00:00-05:00" type="WGRPP" units="MW" statistic="MEAN"&gt;31.5&lt;/ns1:AnalogValue&gt;</w:t>
      </w:r>
    </w:p>
    <w:p w14:paraId="7F20A290"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type="STWPF" units="MW" statistic="MEAN"&gt;37.5&lt;/ns1:AnalogValue&gt;</w:t>
      </w:r>
    </w:p>
    <w:p w14:paraId="22097902"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timeStamp="2010-04-29T13:00:00-05:00" type="WGRPP" units="MW" statistic="MEAN"&gt;30.1&lt;/ns1:AnalogValue&gt;</w:t>
      </w:r>
    </w:p>
    <w:p w14:paraId="6073FD98"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type="STWPF" units="MW" statistic="MEAN"&gt;42.9&lt;/ns1:AnalogValue&gt;</w:t>
      </w:r>
    </w:p>
    <w:p w14:paraId="5CD48F1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timeStamp="2010-04-29T14:00:00-05:00" type="WGRPP" units="MW" statistic="MEAN"&gt;35.5&lt;/ns1:AnalogValue&gt;</w:t>
      </w:r>
    </w:p>
    <w:p w14:paraId="6181CA74"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type="STWPF" units="MW" statistic="MEAN"&gt;47.1&lt;/ns1:AnalogValue&gt;</w:t>
      </w:r>
    </w:p>
    <w:p w14:paraId="4B40BC53" w14:textId="77777777" w:rsidR="00EC5E30" w:rsidRPr="00FA0A10" w:rsidRDefault="00EC5E30" w:rsidP="00EC5E30">
      <w:pPr>
        <w:ind w:left="360"/>
        <w:rPr>
          <w:rFonts w:ascii="Arial" w:hAnsi="Arial" w:cs="Arial"/>
          <w:sz w:val="20"/>
          <w:szCs w:val="20"/>
        </w:rPr>
      </w:pPr>
      <w:r w:rsidRPr="00FA0A10">
        <w:rPr>
          <w:rFonts w:ascii="Arial" w:hAnsi="Arial" w:cs="Arial"/>
          <w:sz w:val="20"/>
          <w:szCs w:val="20"/>
        </w:rPr>
        <w:t xml:space="preserve">                                &lt;ns1:AnalogValue timeStamp="2010-04-29T15:00:00-05:00" type="WGRPP" units="MW" statistic="MEAN"&gt;39.7&lt;/ns1:AnalogValue&gt;</w:t>
      </w:r>
    </w:p>
    <w:p w14:paraId="0D85A37B" w14:textId="77777777" w:rsidR="004C699B" w:rsidRPr="00FA0A10" w:rsidRDefault="00EC5E30" w:rsidP="00EC5E30">
      <w:pPr>
        <w:ind w:left="360"/>
        <w:rPr>
          <w:rFonts w:ascii="Arial" w:hAnsi="Arial" w:cs="Arial"/>
          <w:sz w:val="20"/>
          <w:szCs w:val="20"/>
        </w:rPr>
      </w:pPr>
      <w:r w:rsidRPr="00FA0A10">
        <w:rPr>
          <w:rFonts w:ascii="Arial" w:hAnsi="Arial" w:cs="Arial"/>
          <w:sz w:val="20"/>
          <w:szCs w:val="20"/>
        </w:rPr>
        <w:t xml:space="preserve">                            &lt;/ns1:ForecastSet&gt;</w:t>
      </w:r>
      <w:r w:rsidR="004C699B" w:rsidRPr="00FA0A10">
        <w:rPr>
          <w:rFonts w:ascii="Arial" w:hAnsi="Arial" w:cs="Arial"/>
          <w:sz w:val="20"/>
          <w:szCs w:val="20"/>
        </w:rPr>
        <w:t>&lt;ForecastPayload&gt;</w:t>
      </w:r>
    </w:p>
    <w:p w14:paraId="5ADD6BAA" w14:textId="77777777" w:rsidR="0098653C" w:rsidRPr="00FA0A10" w:rsidRDefault="0098653C" w:rsidP="0098653C">
      <w:pPr>
        <w:ind w:left="360"/>
        <w:rPr>
          <w:rFonts w:ascii="Arial" w:hAnsi="Arial" w:cs="Arial"/>
          <w:sz w:val="20"/>
          <w:szCs w:val="20"/>
        </w:rPr>
      </w:pPr>
    </w:p>
    <w:p w14:paraId="7B784B9F" w14:textId="77777777" w:rsidR="008058AA" w:rsidRPr="00805285" w:rsidRDefault="008058AA" w:rsidP="008058AA">
      <w:pPr>
        <w:pStyle w:val="Heading3"/>
        <w:rPr>
          <w:rFonts w:cs="Arial"/>
          <w:b w:val="0"/>
        </w:rPr>
      </w:pPr>
      <w:bookmarkStart w:id="1921" w:name="_Toc95300478"/>
      <w:r w:rsidRPr="00805285">
        <w:rPr>
          <w:rFonts w:cs="Arial"/>
          <w:b w:val="0"/>
        </w:rPr>
        <w:t>DAM Ancillary Service Offer Insufficiency Report</w:t>
      </w:r>
      <w:bookmarkEnd w:id="1921"/>
    </w:p>
    <w:p w14:paraId="50F9FE0F" w14:textId="77777777" w:rsidR="001475D9" w:rsidRPr="004C5652" w:rsidRDefault="00347C8B" w:rsidP="008058AA">
      <w:pPr>
        <w:ind w:left="360"/>
        <w:rPr>
          <w:rFonts w:ascii="Arial" w:hAnsi="Arial" w:cs="Arial"/>
        </w:rPr>
      </w:pPr>
      <w:r w:rsidRPr="004C5652">
        <w:rPr>
          <w:rFonts w:ascii="Arial" w:hAnsi="Arial" w:cs="Arial"/>
        </w:rPr>
        <w:t>Upon DAM market closure</w:t>
      </w:r>
      <w:r w:rsidR="008058AA" w:rsidRPr="004C5652">
        <w:rPr>
          <w:rFonts w:ascii="Arial" w:hAnsi="Arial" w:cs="Arial"/>
        </w:rPr>
        <w:t xml:space="preserve"> and before the </w:t>
      </w:r>
      <w:r w:rsidRPr="004C5652">
        <w:rPr>
          <w:rFonts w:ascii="Arial" w:hAnsi="Arial" w:cs="Arial"/>
        </w:rPr>
        <w:t xml:space="preserve">start of the MMS </w:t>
      </w:r>
      <w:r w:rsidR="008058AA" w:rsidRPr="004C5652">
        <w:rPr>
          <w:rFonts w:ascii="Arial" w:hAnsi="Arial" w:cs="Arial"/>
        </w:rPr>
        <w:t xml:space="preserve">optimization </w:t>
      </w:r>
      <w:r w:rsidRPr="004C5652">
        <w:rPr>
          <w:rFonts w:ascii="Arial" w:hAnsi="Arial" w:cs="Arial"/>
        </w:rPr>
        <w:t xml:space="preserve">process, </w:t>
      </w:r>
      <w:r w:rsidR="008058AA" w:rsidRPr="004C5652">
        <w:rPr>
          <w:rFonts w:ascii="Arial" w:hAnsi="Arial" w:cs="Arial"/>
        </w:rPr>
        <w:t xml:space="preserve">if there </w:t>
      </w:r>
      <w:r w:rsidRPr="004C5652">
        <w:rPr>
          <w:rFonts w:ascii="Arial" w:hAnsi="Arial" w:cs="Arial"/>
        </w:rPr>
        <w:t>are</w:t>
      </w:r>
      <w:r w:rsidR="008058AA" w:rsidRPr="004C5652">
        <w:rPr>
          <w:rFonts w:ascii="Arial" w:hAnsi="Arial" w:cs="Arial"/>
        </w:rPr>
        <w:t xml:space="preserve"> not enough AS offers, </w:t>
      </w:r>
      <w:r w:rsidRPr="004C5652">
        <w:rPr>
          <w:rFonts w:ascii="Arial" w:hAnsi="Arial" w:cs="Arial"/>
        </w:rPr>
        <w:t>the DAM AS Offer Insufficiency Report</w:t>
      </w:r>
      <w:r w:rsidR="008058AA" w:rsidRPr="004C5652">
        <w:rPr>
          <w:rFonts w:ascii="Arial" w:hAnsi="Arial" w:cs="Arial"/>
        </w:rPr>
        <w:t xml:space="preserve"> </w:t>
      </w:r>
      <w:r w:rsidRPr="004C5652">
        <w:rPr>
          <w:rFonts w:ascii="Arial" w:hAnsi="Arial" w:cs="Arial"/>
        </w:rPr>
        <w:t>will</w:t>
      </w:r>
      <w:r w:rsidR="008058AA" w:rsidRPr="004C5652">
        <w:rPr>
          <w:rFonts w:ascii="Arial" w:hAnsi="Arial" w:cs="Arial"/>
        </w:rPr>
        <w:t xml:space="preserve"> </w:t>
      </w:r>
      <w:r w:rsidRPr="004C5652">
        <w:rPr>
          <w:rFonts w:ascii="Arial" w:hAnsi="Arial" w:cs="Arial"/>
        </w:rPr>
        <w:t>be used to notify the market participants of available and insufficient AS Offer quantities</w:t>
      </w:r>
      <w:r w:rsidR="001475D9" w:rsidRPr="004C5652">
        <w:rPr>
          <w:rFonts w:ascii="Arial" w:hAnsi="Arial" w:cs="Arial"/>
        </w:rPr>
        <w:t xml:space="preserve">. </w:t>
      </w:r>
    </w:p>
    <w:p w14:paraId="2194637D" w14:textId="77777777" w:rsidR="001475D9" w:rsidRPr="004C5652" w:rsidRDefault="001475D9" w:rsidP="008058AA">
      <w:pPr>
        <w:ind w:left="360"/>
        <w:rPr>
          <w:rFonts w:ascii="Arial" w:hAnsi="Arial" w:cs="Arial"/>
        </w:rPr>
      </w:pPr>
    </w:p>
    <w:p w14:paraId="54B96450" w14:textId="77777777" w:rsidR="001475D9" w:rsidRPr="004C5652" w:rsidRDefault="001475D9" w:rsidP="001475D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DAM AS Offer Insufficiency Report </w:t>
      </w:r>
      <w:r w:rsidRPr="004C5652">
        <w:rPr>
          <w:rFonts w:ascii="Arial" w:hAnsi="Arial" w:cs="Arial"/>
          <w:sz w:val="24"/>
        </w:rPr>
        <w:t>notification:</w:t>
      </w:r>
    </w:p>
    <w:p w14:paraId="674A29DA" w14:textId="77777777" w:rsidR="001475D9" w:rsidRPr="004C5652" w:rsidRDefault="001475D9" w:rsidP="001475D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475D9" w:rsidRPr="00FA0A10" w14:paraId="4E5D2746" w14:textId="77777777" w:rsidTr="00792C16">
        <w:tc>
          <w:tcPr>
            <w:tcW w:w="2418" w:type="dxa"/>
            <w:shd w:val="clear" w:color="auto" w:fill="C0C0C0"/>
          </w:tcPr>
          <w:p w14:paraId="2334736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E3BFCC7" w14:textId="77777777" w:rsidR="001475D9" w:rsidRPr="00995285" w:rsidRDefault="001475D9"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1475D9" w:rsidRPr="00FA0A10" w14:paraId="27CD66A5" w14:textId="77777777" w:rsidTr="00792C16">
        <w:tc>
          <w:tcPr>
            <w:tcW w:w="2418" w:type="dxa"/>
          </w:tcPr>
          <w:p w14:paraId="66B87F1F" w14:textId="77777777" w:rsidR="001475D9" w:rsidRPr="002A438F" w:rsidRDefault="001475D9" w:rsidP="00792C16">
            <w:pPr>
              <w:pStyle w:val="Normal2"/>
              <w:ind w:left="0"/>
              <w:jc w:val="center"/>
              <w:rPr>
                <w:rFonts w:ascii="Arial" w:hAnsi="Arial" w:cs="Arial"/>
              </w:rPr>
            </w:pPr>
            <w:r w:rsidRPr="00FA0A10">
              <w:rPr>
                <w:rFonts w:ascii="Arial" w:hAnsi="Arial" w:cs="Arial"/>
              </w:rPr>
              <w:t>Header/Verb</w:t>
            </w:r>
          </w:p>
        </w:tc>
        <w:tc>
          <w:tcPr>
            <w:tcW w:w="4365" w:type="dxa"/>
          </w:tcPr>
          <w:p w14:paraId="4EF1A82B" w14:textId="77777777" w:rsidR="001475D9" w:rsidRPr="00FA0A10" w:rsidRDefault="001475D9" w:rsidP="00792C16">
            <w:pPr>
              <w:pStyle w:val="Normal2"/>
              <w:ind w:left="0"/>
              <w:jc w:val="center"/>
              <w:rPr>
                <w:rFonts w:ascii="Arial" w:hAnsi="Arial" w:cs="Arial"/>
              </w:rPr>
            </w:pPr>
            <w:r w:rsidRPr="001B0FBA">
              <w:rPr>
                <w:rFonts w:ascii="Arial" w:hAnsi="Arial" w:cs="Arial"/>
              </w:rPr>
              <w:t>create</w:t>
            </w:r>
            <w:r w:rsidR="000E53EE" w:rsidRPr="00FA0A10">
              <w:rPr>
                <w:rFonts w:ascii="Arial" w:hAnsi="Arial" w:cs="Arial"/>
              </w:rPr>
              <w:t>d</w:t>
            </w:r>
          </w:p>
        </w:tc>
      </w:tr>
      <w:tr w:rsidR="001475D9" w:rsidRPr="00FA0A10" w14:paraId="24F640D1" w14:textId="77777777" w:rsidTr="00792C16">
        <w:tc>
          <w:tcPr>
            <w:tcW w:w="2418" w:type="dxa"/>
          </w:tcPr>
          <w:p w14:paraId="0DE7866F" w14:textId="77777777" w:rsidR="001475D9" w:rsidRPr="002A438F" w:rsidRDefault="001475D9" w:rsidP="00792C16">
            <w:pPr>
              <w:pStyle w:val="Normal2"/>
              <w:ind w:left="0"/>
              <w:jc w:val="center"/>
              <w:rPr>
                <w:rFonts w:ascii="Arial" w:hAnsi="Arial" w:cs="Arial"/>
              </w:rPr>
            </w:pPr>
            <w:r w:rsidRPr="00FA0A10">
              <w:rPr>
                <w:rFonts w:ascii="Arial" w:hAnsi="Arial" w:cs="Arial"/>
              </w:rPr>
              <w:t>Header/Noun</w:t>
            </w:r>
          </w:p>
        </w:tc>
        <w:tc>
          <w:tcPr>
            <w:tcW w:w="4365" w:type="dxa"/>
          </w:tcPr>
          <w:p w14:paraId="061D1689" w14:textId="77777777" w:rsidR="001475D9" w:rsidRPr="001B0FBA" w:rsidRDefault="001475D9" w:rsidP="00792C16">
            <w:pPr>
              <w:pStyle w:val="Normal2"/>
              <w:ind w:left="0"/>
              <w:jc w:val="center"/>
              <w:rPr>
                <w:rFonts w:ascii="Arial" w:hAnsi="Arial" w:cs="Arial"/>
              </w:rPr>
            </w:pPr>
            <w:r w:rsidRPr="001B0FBA">
              <w:rPr>
                <w:rFonts w:ascii="Arial" w:hAnsi="Arial" w:cs="Arial"/>
              </w:rPr>
              <w:t>InsufficiencyReport</w:t>
            </w:r>
          </w:p>
        </w:tc>
      </w:tr>
      <w:tr w:rsidR="001475D9" w:rsidRPr="00FA0A10" w14:paraId="5BBE364F" w14:textId="77777777" w:rsidTr="00792C16">
        <w:tc>
          <w:tcPr>
            <w:tcW w:w="2418" w:type="dxa"/>
          </w:tcPr>
          <w:p w14:paraId="16214A80" w14:textId="77777777" w:rsidR="001475D9" w:rsidRPr="002A438F" w:rsidRDefault="001475D9" w:rsidP="00792C16">
            <w:pPr>
              <w:pStyle w:val="Normal2"/>
              <w:ind w:left="0"/>
              <w:jc w:val="center"/>
              <w:rPr>
                <w:rFonts w:ascii="Arial" w:hAnsi="Arial" w:cs="Arial"/>
              </w:rPr>
            </w:pPr>
            <w:r w:rsidRPr="00FA0A10">
              <w:rPr>
                <w:rFonts w:ascii="Arial" w:hAnsi="Arial" w:cs="Arial"/>
              </w:rPr>
              <w:lastRenderedPageBreak/>
              <w:t>Header/Source</w:t>
            </w:r>
          </w:p>
        </w:tc>
        <w:tc>
          <w:tcPr>
            <w:tcW w:w="4365" w:type="dxa"/>
          </w:tcPr>
          <w:p w14:paraId="1633C94C" w14:textId="77777777" w:rsidR="001475D9" w:rsidRPr="001B0FBA" w:rsidRDefault="001475D9" w:rsidP="00792C16">
            <w:pPr>
              <w:pStyle w:val="Normal2"/>
              <w:ind w:left="0"/>
              <w:jc w:val="center"/>
              <w:rPr>
                <w:rFonts w:ascii="Arial" w:hAnsi="Arial" w:cs="Arial"/>
              </w:rPr>
            </w:pPr>
            <w:r w:rsidRPr="001B0FBA">
              <w:rPr>
                <w:rFonts w:ascii="Arial" w:hAnsi="Arial" w:cs="Arial"/>
              </w:rPr>
              <w:t>ERCOT</w:t>
            </w:r>
          </w:p>
        </w:tc>
      </w:tr>
      <w:tr w:rsidR="001475D9" w:rsidRPr="00FA0A10" w14:paraId="574C9EFF" w14:textId="77777777" w:rsidTr="00792C16">
        <w:tc>
          <w:tcPr>
            <w:tcW w:w="2418" w:type="dxa"/>
          </w:tcPr>
          <w:p w14:paraId="2B365C67" w14:textId="77777777" w:rsidR="001475D9" w:rsidRPr="002A438F" w:rsidRDefault="001475D9" w:rsidP="00792C16">
            <w:pPr>
              <w:pStyle w:val="Normal2"/>
              <w:ind w:left="0"/>
              <w:jc w:val="center"/>
              <w:rPr>
                <w:rFonts w:ascii="Arial" w:hAnsi="Arial" w:cs="Arial"/>
              </w:rPr>
            </w:pPr>
            <w:r w:rsidRPr="00FA0A10">
              <w:rPr>
                <w:rFonts w:ascii="Arial" w:hAnsi="Arial" w:cs="Arial"/>
              </w:rPr>
              <w:t>Reply/ReplyCode</w:t>
            </w:r>
          </w:p>
        </w:tc>
        <w:tc>
          <w:tcPr>
            <w:tcW w:w="4365" w:type="dxa"/>
          </w:tcPr>
          <w:p w14:paraId="5F839DE1" w14:textId="77777777" w:rsidR="001475D9" w:rsidRPr="001B0FBA" w:rsidRDefault="001475D9" w:rsidP="00792C16">
            <w:pPr>
              <w:pStyle w:val="Normal2"/>
              <w:ind w:left="0"/>
              <w:jc w:val="center"/>
              <w:rPr>
                <w:rFonts w:ascii="Arial" w:hAnsi="Arial" w:cs="Arial"/>
                <w:i/>
              </w:rPr>
            </w:pPr>
            <w:r w:rsidRPr="001B0FBA">
              <w:rPr>
                <w:rFonts w:ascii="Arial" w:hAnsi="Arial" w:cs="Arial"/>
                <w:i/>
              </w:rPr>
              <w:t>Reply code, success=OK, error=ERROR or FATAL</w:t>
            </w:r>
          </w:p>
        </w:tc>
      </w:tr>
      <w:tr w:rsidR="001475D9" w:rsidRPr="00FA0A10" w14:paraId="7E025C73" w14:textId="77777777" w:rsidTr="00792C16">
        <w:tc>
          <w:tcPr>
            <w:tcW w:w="2418" w:type="dxa"/>
          </w:tcPr>
          <w:p w14:paraId="317C89CF" w14:textId="77777777" w:rsidR="001475D9" w:rsidRPr="002A438F" w:rsidRDefault="001475D9" w:rsidP="00792C16">
            <w:pPr>
              <w:pStyle w:val="Normal2"/>
              <w:ind w:left="0"/>
              <w:jc w:val="center"/>
              <w:rPr>
                <w:rFonts w:ascii="Arial" w:hAnsi="Arial" w:cs="Arial"/>
              </w:rPr>
            </w:pPr>
            <w:r w:rsidRPr="00FA0A10">
              <w:rPr>
                <w:rFonts w:ascii="Arial" w:hAnsi="Arial" w:cs="Arial"/>
              </w:rPr>
              <w:t>Reply/Error</w:t>
            </w:r>
          </w:p>
        </w:tc>
        <w:tc>
          <w:tcPr>
            <w:tcW w:w="4365" w:type="dxa"/>
          </w:tcPr>
          <w:p w14:paraId="11BF96A1" w14:textId="77777777" w:rsidR="001475D9" w:rsidRPr="001B0FBA" w:rsidRDefault="001475D9" w:rsidP="00792C16">
            <w:pPr>
              <w:pStyle w:val="Normal2"/>
              <w:ind w:left="0"/>
              <w:jc w:val="center"/>
              <w:rPr>
                <w:rFonts w:ascii="Arial" w:hAnsi="Arial" w:cs="Arial"/>
                <w:i/>
              </w:rPr>
            </w:pPr>
            <w:r w:rsidRPr="001B0FBA">
              <w:rPr>
                <w:rFonts w:ascii="Arial" w:hAnsi="Arial" w:cs="Arial"/>
                <w:i/>
              </w:rPr>
              <w:t>Error message, if error encountered</w:t>
            </w:r>
          </w:p>
        </w:tc>
      </w:tr>
      <w:tr w:rsidR="001475D9" w:rsidRPr="00FA0A10" w14:paraId="0C98698E" w14:textId="77777777" w:rsidTr="00792C16">
        <w:tc>
          <w:tcPr>
            <w:tcW w:w="2418" w:type="dxa"/>
          </w:tcPr>
          <w:p w14:paraId="3BA1B04C" w14:textId="77777777" w:rsidR="001475D9" w:rsidRPr="002A438F" w:rsidRDefault="001475D9" w:rsidP="00792C16">
            <w:pPr>
              <w:pStyle w:val="Normal2"/>
              <w:ind w:left="0"/>
              <w:jc w:val="center"/>
              <w:rPr>
                <w:rFonts w:ascii="Arial" w:hAnsi="Arial" w:cs="Arial"/>
              </w:rPr>
            </w:pPr>
            <w:r w:rsidRPr="00FA0A10">
              <w:rPr>
                <w:rFonts w:ascii="Arial" w:hAnsi="Arial" w:cs="Arial"/>
              </w:rPr>
              <w:t>Reply/Timestamp</w:t>
            </w:r>
          </w:p>
        </w:tc>
        <w:tc>
          <w:tcPr>
            <w:tcW w:w="4365" w:type="dxa"/>
          </w:tcPr>
          <w:p w14:paraId="44F52BA6" w14:textId="77777777" w:rsidR="001475D9" w:rsidRPr="00FA0A10" w:rsidRDefault="001475D9" w:rsidP="00792C16">
            <w:pPr>
              <w:pStyle w:val="Normal2"/>
              <w:keepNext/>
              <w:ind w:left="0"/>
              <w:jc w:val="center"/>
              <w:rPr>
                <w:rFonts w:ascii="Arial" w:hAnsi="Arial" w:cs="Arial"/>
              </w:rPr>
            </w:pPr>
            <w:r w:rsidRPr="001B0FBA">
              <w:rPr>
                <w:rFonts w:ascii="Arial" w:hAnsi="Arial" w:cs="Arial"/>
                <w:i/>
              </w:rPr>
              <w:t>Current System Timestamp</w:t>
            </w:r>
          </w:p>
        </w:tc>
      </w:tr>
      <w:tr w:rsidR="001475D9" w:rsidRPr="00FA0A10" w14:paraId="22937DBB" w14:textId="77777777" w:rsidTr="00792C16">
        <w:tc>
          <w:tcPr>
            <w:tcW w:w="2418" w:type="dxa"/>
          </w:tcPr>
          <w:p w14:paraId="4E1635CA" w14:textId="77777777" w:rsidR="001475D9" w:rsidRPr="002A438F" w:rsidRDefault="001475D9" w:rsidP="00792C16">
            <w:pPr>
              <w:pStyle w:val="Normal2"/>
              <w:ind w:left="0"/>
              <w:jc w:val="center"/>
              <w:rPr>
                <w:rFonts w:ascii="Arial" w:hAnsi="Arial" w:cs="Arial"/>
              </w:rPr>
            </w:pPr>
            <w:r w:rsidRPr="00FA0A10">
              <w:rPr>
                <w:rFonts w:ascii="Arial" w:hAnsi="Arial" w:cs="Arial"/>
              </w:rPr>
              <w:t>Payload/</w:t>
            </w:r>
          </w:p>
        </w:tc>
        <w:tc>
          <w:tcPr>
            <w:tcW w:w="4365" w:type="dxa"/>
          </w:tcPr>
          <w:p w14:paraId="451A71FB" w14:textId="77777777" w:rsidR="001475D9" w:rsidRPr="00FA0A10" w:rsidRDefault="001475D9" w:rsidP="00792C16">
            <w:pPr>
              <w:pStyle w:val="Normal2"/>
              <w:keepNext/>
              <w:ind w:left="0"/>
              <w:jc w:val="center"/>
              <w:rPr>
                <w:rFonts w:ascii="Arial" w:hAnsi="Arial" w:cs="Arial"/>
              </w:rPr>
            </w:pPr>
            <w:r w:rsidRPr="001B0FBA">
              <w:rPr>
                <w:rFonts w:ascii="Arial" w:hAnsi="Arial" w:cs="Arial"/>
              </w:rPr>
              <w:t>InsufficiencyReport</w:t>
            </w:r>
            <w:r w:rsidR="00935FB1" w:rsidRPr="00FA0A10">
              <w:rPr>
                <w:rFonts w:ascii="Arial" w:hAnsi="Arial" w:cs="Arial"/>
              </w:rPr>
              <w:t>s</w:t>
            </w:r>
          </w:p>
        </w:tc>
      </w:tr>
    </w:tbl>
    <w:p w14:paraId="0F4B36B8" w14:textId="77777777" w:rsidR="001475D9" w:rsidRPr="004C5652" w:rsidRDefault="001475D9" w:rsidP="001475D9">
      <w:pPr>
        <w:ind w:left="360"/>
        <w:rPr>
          <w:rFonts w:ascii="Arial" w:hAnsi="Arial" w:cs="Arial"/>
        </w:rPr>
      </w:pPr>
    </w:p>
    <w:p w14:paraId="537EE4C5" w14:textId="77777777" w:rsidR="001475D9" w:rsidRPr="004C5652" w:rsidRDefault="001475D9" w:rsidP="008058AA">
      <w:pPr>
        <w:ind w:left="360"/>
        <w:rPr>
          <w:rFonts w:ascii="Arial" w:hAnsi="Arial" w:cs="Arial"/>
        </w:rPr>
      </w:pPr>
    </w:p>
    <w:p w14:paraId="461B2EAF" w14:textId="77777777" w:rsidR="001475D9" w:rsidRPr="004C5652" w:rsidRDefault="001475D9" w:rsidP="008058AA">
      <w:pPr>
        <w:ind w:left="360"/>
        <w:rPr>
          <w:rFonts w:ascii="Arial" w:hAnsi="Arial" w:cs="Arial"/>
        </w:rPr>
      </w:pPr>
    </w:p>
    <w:p w14:paraId="1BDAD69A" w14:textId="77777777" w:rsidR="008058AA" w:rsidRPr="004C5652" w:rsidRDefault="008058AA" w:rsidP="008058AA">
      <w:pPr>
        <w:ind w:left="360"/>
        <w:rPr>
          <w:rFonts w:ascii="Arial" w:hAnsi="Arial" w:cs="Arial"/>
        </w:rPr>
      </w:pPr>
      <w:r w:rsidRPr="004C5652">
        <w:rPr>
          <w:rFonts w:ascii="Arial" w:hAnsi="Arial" w:cs="Arial"/>
        </w:rPr>
        <w:t xml:space="preserve">The following </w:t>
      </w:r>
      <w:r w:rsidR="001475D9" w:rsidRPr="004C5652">
        <w:rPr>
          <w:rFonts w:ascii="Arial" w:hAnsi="Arial" w:cs="Arial"/>
        </w:rPr>
        <w:t xml:space="preserve">payload </w:t>
      </w:r>
      <w:r w:rsidRPr="004C5652">
        <w:rPr>
          <w:rFonts w:ascii="Arial" w:hAnsi="Arial" w:cs="Arial"/>
        </w:rPr>
        <w:t>structure is used to convey these notifications.</w:t>
      </w:r>
    </w:p>
    <w:p w14:paraId="3567A26B" w14:textId="77777777" w:rsidR="008058AA" w:rsidRPr="004C5652" w:rsidRDefault="008058AA" w:rsidP="008058AA">
      <w:pPr>
        <w:ind w:left="360"/>
        <w:rPr>
          <w:rFonts w:ascii="Arial" w:hAnsi="Arial" w:cs="Arial"/>
        </w:rPr>
      </w:pPr>
    </w:p>
    <w:p w14:paraId="63CEBFDB" w14:textId="77777777" w:rsidR="00935FB1" w:rsidRPr="004C5652" w:rsidRDefault="009A2F00" w:rsidP="008058AA">
      <w:pPr>
        <w:ind w:left="360"/>
        <w:rPr>
          <w:rFonts w:ascii="Arial" w:hAnsi="Arial" w:cs="Arial"/>
        </w:rPr>
      </w:pPr>
      <w:r>
        <w:rPr>
          <w:rFonts w:ascii="Arial" w:hAnsi="Arial" w:cs="Arial"/>
          <w:noProof/>
        </w:rPr>
        <w:drawing>
          <wp:inline distT="0" distB="0" distL="0" distR="0" wp14:anchorId="48D18C7E" wp14:editId="2A079631">
            <wp:extent cx="3476625" cy="733425"/>
            <wp:effectExtent l="0" t="0" r="9525" b="9525"/>
            <wp:docPr id="136" name="Picture 136" descr="IS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6" descr="ISR"/>
                    <pic:cNvPicPr>
                      <a:picLocks noChangeAspect="1" noChangeArrowheads="1"/>
                    </pic:cNvPicPr>
                  </pic:nvPicPr>
                  <pic:blipFill>
                    <a:blip r:embed="rId120">
                      <a:extLst>
                        <a:ext uri="{28A0092B-C50C-407E-A947-70E740481C1C}">
                          <a14:useLocalDpi xmlns:a14="http://schemas.microsoft.com/office/drawing/2010/main" val="0"/>
                        </a:ext>
                      </a:extLst>
                    </a:blip>
                    <a:srcRect/>
                    <a:stretch>
                      <a:fillRect/>
                    </a:stretch>
                  </pic:blipFill>
                  <pic:spPr bwMode="auto">
                    <a:xfrm>
                      <a:off x="0" y="0"/>
                      <a:ext cx="3476625" cy="733425"/>
                    </a:xfrm>
                    <a:prstGeom prst="rect">
                      <a:avLst/>
                    </a:prstGeom>
                    <a:noFill/>
                    <a:ln>
                      <a:noFill/>
                    </a:ln>
                  </pic:spPr>
                </pic:pic>
              </a:graphicData>
            </a:graphic>
          </wp:inline>
        </w:drawing>
      </w:r>
    </w:p>
    <w:p w14:paraId="0DA31E5C" w14:textId="77777777" w:rsidR="00935FB1" w:rsidRPr="004C5652" w:rsidRDefault="00935FB1" w:rsidP="008058AA">
      <w:pPr>
        <w:ind w:left="360"/>
        <w:rPr>
          <w:rFonts w:ascii="Arial" w:hAnsi="Arial" w:cs="Arial"/>
        </w:rPr>
      </w:pPr>
    </w:p>
    <w:p w14:paraId="45D0752E" w14:textId="77777777" w:rsidR="008058AA" w:rsidRPr="004C5652" w:rsidRDefault="009A2F00" w:rsidP="008058AA">
      <w:pPr>
        <w:ind w:left="360"/>
        <w:rPr>
          <w:rFonts w:ascii="Arial" w:hAnsi="Arial" w:cs="Arial"/>
        </w:rPr>
      </w:pPr>
      <w:r>
        <w:rPr>
          <w:rFonts w:ascii="Arial" w:hAnsi="Arial" w:cs="Arial"/>
          <w:noProof/>
        </w:rPr>
        <w:drawing>
          <wp:inline distT="0" distB="0" distL="0" distR="0" wp14:anchorId="0019962B" wp14:editId="70A2A438">
            <wp:extent cx="4029075" cy="4114800"/>
            <wp:effectExtent l="0" t="0" r="9525" b="0"/>
            <wp:docPr id="137" name="Picture 13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7" descr="tpo"/>
                    <pic:cNvPicPr>
                      <a:picLocks noChangeAspect="1" noChangeArrowheads="1"/>
                    </pic:cNvPicPr>
                  </pic:nvPicPr>
                  <pic:blipFill>
                    <a:blip r:embed="rId121">
                      <a:extLst>
                        <a:ext uri="{28A0092B-C50C-407E-A947-70E740481C1C}">
                          <a14:useLocalDpi xmlns:a14="http://schemas.microsoft.com/office/drawing/2010/main" val="0"/>
                        </a:ext>
                      </a:extLst>
                    </a:blip>
                    <a:srcRect/>
                    <a:stretch>
                      <a:fillRect/>
                    </a:stretch>
                  </pic:blipFill>
                  <pic:spPr bwMode="auto">
                    <a:xfrm>
                      <a:off x="0" y="0"/>
                      <a:ext cx="4029075" cy="4114800"/>
                    </a:xfrm>
                    <a:prstGeom prst="rect">
                      <a:avLst/>
                    </a:prstGeom>
                    <a:noFill/>
                    <a:ln>
                      <a:noFill/>
                    </a:ln>
                  </pic:spPr>
                </pic:pic>
              </a:graphicData>
            </a:graphic>
          </wp:inline>
        </w:drawing>
      </w:r>
    </w:p>
    <w:p w14:paraId="692C43AB" w14:textId="77777777" w:rsidR="008058AA" w:rsidRPr="004C5652" w:rsidRDefault="008058AA" w:rsidP="008058AA">
      <w:pPr>
        <w:keepNext/>
        <w:ind w:left="360"/>
        <w:rPr>
          <w:rFonts w:ascii="Arial" w:hAnsi="Arial" w:cs="Arial"/>
        </w:rPr>
      </w:pPr>
    </w:p>
    <w:p w14:paraId="622CEEC8" w14:textId="77777777" w:rsidR="008058AA" w:rsidRPr="004C5652" w:rsidRDefault="008058AA" w:rsidP="008058AA">
      <w:pPr>
        <w:rPr>
          <w:rFonts w:ascii="Arial" w:hAnsi="Arial" w:cs="Arial"/>
          <w:sz w:val="20"/>
          <w:szCs w:val="20"/>
        </w:rPr>
      </w:pPr>
      <w:bookmarkStart w:id="1922" w:name="_Toc9530068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159</w:t>
      </w:r>
      <w:r w:rsidRPr="004C5652">
        <w:rPr>
          <w:rFonts w:ascii="Arial" w:hAnsi="Arial" w:cs="Arial"/>
          <w:sz w:val="20"/>
          <w:szCs w:val="20"/>
        </w:rPr>
        <w:fldChar w:fldCharType="end"/>
      </w:r>
      <w:r w:rsidRPr="004C5652">
        <w:rPr>
          <w:rFonts w:ascii="Arial" w:hAnsi="Arial" w:cs="Arial"/>
          <w:sz w:val="20"/>
          <w:szCs w:val="20"/>
        </w:rPr>
        <w:t xml:space="preserve"> – Insufficiency Report Structure</w:t>
      </w:r>
      <w:bookmarkEnd w:id="1922"/>
    </w:p>
    <w:p w14:paraId="70D14B91" w14:textId="77777777" w:rsidR="00B2476E" w:rsidRPr="004C5652" w:rsidRDefault="00B2476E" w:rsidP="00B2476E">
      <w:pPr>
        <w:rPr>
          <w:rFonts w:ascii="Arial" w:hAnsi="Arial" w:cs="Arial"/>
        </w:rPr>
      </w:pPr>
    </w:p>
    <w:p w14:paraId="284CDC82" w14:textId="77777777" w:rsidR="00B2476E" w:rsidRPr="004C5652" w:rsidRDefault="00B2476E" w:rsidP="00B2476E">
      <w:pPr>
        <w:rPr>
          <w:rFonts w:ascii="Arial" w:hAnsi="Arial" w:cs="Arial"/>
        </w:rPr>
      </w:pPr>
    </w:p>
    <w:p w14:paraId="27B4312F" w14:textId="77777777" w:rsidR="00B2476E" w:rsidRPr="004C5652" w:rsidRDefault="00B2476E" w:rsidP="00B2476E">
      <w:pPr>
        <w:rPr>
          <w:rFonts w:ascii="Arial" w:hAnsi="Arial" w:cs="Arial"/>
        </w:rPr>
      </w:pPr>
      <w:r w:rsidRPr="004C5652">
        <w:rPr>
          <w:rFonts w:ascii="Arial" w:hAnsi="Arial" w:cs="Arial"/>
        </w:rPr>
        <w:lastRenderedPageBreak/>
        <w:t>The following is an XML example:</w:t>
      </w:r>
    </w:p>
    <w:p w14:paraId="46CF9644" w14:textId="77777777" w:rsidR="00B2476E" w:rsidRPr="004C5652" w:rsidRDefault="00B2476E" w:rsidP="00B2476E">
      <w:pPr>
        <w:tabs>
          <w:tab w:val="left" w:pos="1395"/>
        </w:tabs>
        <w:rPr>
          <w:rFonts w:ascii="Arial" w:hAnsi="Arial" w:cs="Arial"/>
        </w:rPr>
      </w:pPr>
      <w:r w:rsidRPr="004C5652">
        <w:rPr>
          <w:rFonts w:ascii="Arial" w:hAnsi="Arial" w:cs="Arial"/>
        </w:rPr>
        <w:tab/>
      </w:r>
    </w:p>
    <w:p w14:paraId="24C47F67" w14:textId="77777777" w:rsidR="00B2476E" w:rsidRPr="001B0FBA" w:rsidRDefault="00B2476E"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w:t>
      </w:r>
      <w:r w:rsidR="00935FB1" w:rsidRPr="002A438F">
        <w:rPr>
          <w:rFonts w:ascii="Arial" w:hAnsi="Arial" w:cs="Arial"/>
          <w:color w:val="000000"/>
          <w:sz w:val="20"/>
          <w:szCs w:val="20"/>
          <w:highlight w:val="white"/>
        </w:rPr>
        <w:t>s</w:t>
      </w:r>
      <w:r w:rsidRPr="002A438F">
        <w:rPr>
          <w:rFonts w:ascii="Arial" w:hAnsi="Arial" w:cs="Arial"/>
          <w:color w:val="000000"/>
          <w:sz w:val="20"/>
          <w:szCs w:val="20"/>
          <w:highlight w:val="white"/>
        </w:rPr>
        <w:t xml:space="preserve"> xsi:schemaLocation="http://www.ercot.com/schema/2007-06/nodal/ews Erco</w:t>
      </w:r>
      <w:r w:rsidRPr="001B0FBA">
        <w:rPr>
          <w:rFonts w:ascii="Arial" w:hAnsi="Arial" w:cs="Arial"/>
          <w:color w:val="000000"/>
          <w:sz w:val="20"/>
          <w:szCs w:val="20"/>
          <w:highlight w:val="white"/>
        </w:rPr>
        <w:t>tAwards.xsd" xmlns="http://www.ercot.com/schema/2007-06/nodal/ews" xmlns:xsi="http://www.w3.org/2001/XMLSchema-instance"&gt;</w:t>
      </w:r>
    </w:p>
    <w:p w14:paraId="21585DF3" w14:textId="77777777" w:rsidR="00935FB1" w:rsidRPr="00FA0A10" w:rsidRDefault="00935FB1"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p>
    <w:p w14:paraId="5618EA5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&lt;qse&gt;ERCOT&lt;/qse&gt;</w:t>
      </w:r>
    </w:p>
    <w:p w14:paraId="14E34595"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&lt;startTime&gt;</w:t>
      </w:r>
      <w:r w:rsidRPr="00FA0A10">
        <w:rPr>
          <w:rFonts w:ascii="Arial" w:hAnsi="Arial" w:cs="Arial"/>
          <w:color w:val="000000"/>
          <w:sz w:val="20"/>
          <w:szCs w:val="20"/>
        </w:rPr>
        <w:t>2008-01-01T10:00:00-06:00</w:t>
      </w:r>
      <w:r w:rsidRPr="00FA0A10">
        <w:rPr>
          <w:rFonts w:ascii="Arial" w:hAnsi="Arial" w:cs="Arial"/>
          <w:color w:val="000000"/>
          <w:sz w:val="20"/>
          <w:szCs w:val="20"/>
          <w:highlight w:val="white"/>
        </w:rPr>
        <w:t>&lt;/startTime&gt;</w:t>
      </w:r>
    </w:p>
    <w:p w14:paraId="6DF1122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&lt;endTime&gt;</w:t>
      </w:r>
      <w:r w:rsidRPr="00FA0A10">
        <w:rPr>
          <w:rFonts w:ascii="Arial" w:hAnsi="Arial" w:cs="Arial"/>
          <w:color w:val="000000"/>
          <w:sz w:val="20"/>
          <w:szCs w:val="20"/>
        </w:rPr>
        <w:t>2008-01-01T12:00:00-06:00</w:t>
      </w:r>
      <w:r w:rsidRPr="00FA0A10">
        <w:rPr>
          <w:rFonts w:ascii="Arial" w:hAnsi="Arial" w:cs="Arial"/>
          <w:color w:val="000000"/>
          <w:sz w:val="20"/>
          <w:szCs w:val="20"/>
          <w:highlight w:val="white"/>
        </w:rPr>
        <w:t>&lt;/endTime&gt;</w:t>
      </w:r>
    </w:p>
    <w:p w14:paraId="54528F1A"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&lt;tradingDate&gt;</w:t>
      </w:r>
      <w:r w:rsidRPr="00FA0A10">
        <w:rPr>
          <w:rFonts w:ascii="Arial" w:hAnsi="Arial" w:cs="Arial"/>
          <w:color w:val="000000"/>
          <w:sz w:val="20"/>
          <w:szCs w:val="20"/>
        </w:rPr>
        <w:t>2008-01-01</w:t>
      </w:r>
      <w:r w:rsidRPr="00FA0A10">
        <w:rPr>
          <w:rFonts w:ascii="Arial" w:hAnsi="Arial" w:cs="Arial"/>
          <w:color w:val="000000"/>
          <w:sz w:val="20"/>
          <w:szCs w:val="20"/>
          <w:highlight w:val="white"/>
        </w:rPr>
        <w:t>&lt;/tradingDate&gt;</w:t>
      </w:r>
    </w:p>
    <w:p w14:paraId="7E48BAF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&lt;marketType&gt;DAM&lt;/marketType&gt;</w:t>
      </w:r>
    </w:p>
    <w:p w14:paraId="4739DD31"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&lt;asType&gt;Reg-Up&lt;/asType&gt;</w:t>
      </w:r>
    </w:p>
    <w:p w14:paraId="11E768A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&lt;asOfferQuantity&gt;3.1&lt;/asOfferQuantity&gt;</w:t>
      </w:r>
    </w:p>
    <w:p w14:paraId="75A6D649"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&lt;asInsufficiencyQuantity&gt;</w:t>
      </w:r>
      <w:r w:rsidR="00E17E60" w:rsidRPr="00FA0A10">
        <w:rPr>
          <w:rFonts w:ascii="Arial" w:hAnsi="Arial" w:cs="Arial"/>
          <w:color w:val="000000"/>
          <w:sz w:val="20"/>
          <w:szCs w:val="20"/>
          <w:highlight w:val="white"/>
        </w:rPr>
        <w:t>3.1</w:t>
      </w:r>
      <w:r w:rsidRPr="00FA0A10">
        <w:rPr>
          <w:rFonts w:ascii="Arial" w:hAnsi="Arial" w:cs="Arial"/>
          <w:color w:val="000000"/>
          <w:sz w:val="20"/>
          <w:szCs w:val="20"/>
          <w:highlight w:val="white"/>
        </w:rPr>
        <w:t>&lt;/asInsufficiencyQuantity&gt;</w:t>
      </w:r>
    </w:p>
    <w:p w14:paraId="1C77A5E2"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&lt;asInsufficiencyStatus&gt;3.1&lt;/asInsufficiencyStatus&gt;</w:t>
      </w:r>
    </w:p>
    <w:p w14:paraId="3523903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&lt;clearedAS&gt;String&lt;/clearedAS&gt;</w:t>
      </w:r>
    </w:p>
    <w:p w14:paraId="306061E7" w14:textId="77777777" w:rsidR="00B2476E" w:rsidRPr="00FA0A10" w:rsidRDefault="00B2476E" w:rsidP="00935FB1">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t>&lt;draftAlert&gt;String&lt;/draftAlert&gt;</w:t>
      </w:r>
    </w:p>
    <w:p w14:paraId="7C989F2D" w14:textId="77777777" w:rsidR="00B2476E" w:rsidRPr="00FA0A10" w:rsidRDefault="00935FB1" w:rsidP="00B2476E">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&lt;InsufficiencyReport&gt;</w:t>
      </w:r>
      <w:r w:rsidR="00B2476E" w:rsidRPr="00FA0A10">
        <w:rPr>
          <w:rFonts w:ascii="Arial" w:hAnsi="Arial" w:cs="Arial"/>
          <w:color w:val="000000"/>
          <w:sz w:val="20"/>
          <w:szCs w:val="20"/>
          <w:highlight w:val="white"/>
        </w:rPr>
        <w:t>&lt;/InsufficiencyReport</w:t>
      </w:r>
      <w:r w:rsidRPr="00FA0A10">
        <w:rPr>
          <w:rFonts w:ascii="Arial" w:hAnsi="Arial" w:cs="Arial"/>
          <w:color w:val="000000"/>
          <w:sz w:val="20"/>
          <w:szCs w:val="20"/>
          <w:highlight w:val="white"/>
        </w:rPr>
        <w:t>s</w:t>
      </w:r>
      <w:r w:rsidR="00B2476E" w:rsidRPr="00FA0A10">
        <w:rPr>
          <w:rFonts w:ascii="Arial" w:hAnsi="Arial" w:cs="Arial"/>
          <w:color w:val="000000"/>
          <w:sz w:val="20"/>
          <w:szCs w:val="20"/>
          <w:highlight w:val="white"/>
        </w:rPr>
        <w:t>&gt;</w:t>
      </w:r>
    </w:p>
    <w:p w14:paraId="061F6D66"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EB492D4" w14:textId="77777777" w:rsidR="00792C16" w:rsidRPr="00FA0A10" w:rsidRDefault="00792C16" w:rsidP="00B2476E">
      <w:pPr>
        <w:autoSpaceDE w:val="0"/>
        <w:autoSpaceDN w:val="0"/>
        <w:adjustRightInd w:val="0"/>
        <w:rPr>
          <w:rFonts w:ascii="Arial" w:hAnsi="Arial" w:cs="Arial"/>
          <w:color w:val="000000"/>
          <w:sz w:val="20"/>
          <w:szCs w:val="20"/>
          <w:highlight w:val="white"/>
        </w:rPr>
      </w:pPr>
    </w:p>
    <w:p w14:paraId="7071D8BB" w14:textId="77777777" w:rsidR="00792C16" w:rsidRPr="00805285" w:rsidRDefault="00792C16" w:rsidP="00352CFA">
      <w:pPr>
        <w:pStyle w:val="Heading3"/>
        <w:rPr>
          <w:rFonts w:cs="Arial"/>
          <w:b w:val="0"/>
        </w:rPr>
      </w:pPr>
      <w:bookmarkStart w:id="1923" w:name="_Toc95300479"/>
      <w:r w:rsidRPr="00805285">
        <w:rPr>
          <w:rFonts w:cs="Arial"/>
          <w:b w:val="0"/>
        </w:rPr>
        <w:t>End of Adjustment Period Results</w:t>
      </w:r>
      <w:bookmarkEnd w:id="1923"/>
    </w:p>
    <w:p w14:paraId="5A9478BD" w14:textId="77777777" w:rsidR="00792C16" w:rsidRPr="004C5652" w:rsidRDefault="00792C16" w:rsidP="00792C16">
      <w:pPr>
        <w:rPr>
          <w:rFonts w:ascii="Arial" w:hAnsi="Arial" w:cs="Arial"/>
        </w:rPr>
      </w:pPr>
      <w:r w:rsidRPr="004C5652">
        <w:rPr>
          <w:rFonts w:ascii="Arial" w:hAnsi="Arial" w:cs="Arial"/>
        </w:rPr>
        <w:t>The purpose of this notification message is to notify End of Adjustment period results to a QSE.  The result set will hold the Output Schedule Validation results (errors and warnings) for the specified trading date and the end hour.</w:t>
      </w:r>
    </w:p>
    <w:p w14:paraId="0CE8DFC7" w14:textId="77777777" w:rsidR="00792C16" w:rsidRPr="004C5652" w:rsidRDefault="00792C16" w:rsidP="00792C16">
      <w:pPr>
        <w:rPr>
          <w:rFonts w:ascii="Arial" w:hAnsi="Arial" w:cs="Arial"/>
        </w:rPr>
      </w:pPr>
    </w:p>
    <w:p w14:paraId="5CDD8519" w14:textId="77777777" w:rsidR="00792C16" w:rsidRPr="004C5652" w:rsidRDefault="00792C16" w:rsidP="00792C16">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End of Adjustment period results </w:t>
      </w:r>
      <w:r w:rsidRPr="004C5652">
        <w:rPr>
          <w:rFonts w:ascii="Arial" w:hAnsi="Arial" w:cs="Arial"/>
          <w:sz w:val="24"/>
        </w:rPr>
        <w:t>notification:</w:t>
      </w:r>
    </w:p>
    <w:p w14:paraId="3947E593" w14:textId="77777777" w:rsidR="00792C16" w:rsidRPr="004C5652" w:rsidRDefault="00792C16" w:rsidP="00792C16">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792C16" w:rsidRPr="00FA0A10" w14:paraId="418F0173" w14:textId="77777777" w:rsidTr="00792C16">
        <w:tc>
          <w:tcPr>
            <w:tcW w:w="2418" w:type="dxa"/>
            <w:shd w:val="clear" w:color="auto" w:fill="C0C0C0"/>
          </w:tcPr>
          <w:p w14:paraId="163F1BE9"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E1E7584" w14:textId="77777777" w:rsidR="00792C16" w:rsidRPr="00995285" w:rsidRDefault="00792C16" w:rsidP="00792C16">
            <w:pPr>
              <w:pStyle w:val="Normal2"/>
              <w:ind w:left="0"/>
              <w:jc w:val="center"/>
              <w:rPr>
                <w:rFonts w:ascii="Arial" w:hAnsi="Arial" w:cs="Arial"/>
                <w:highlight w:val="lightGray"/>
              </w:rPr>
            </w:pPr>
            <w:r w:rsidRPr="00995285">
              <w:rPr>
                <w:rFonts w:ascii="Arial" w:hAnsi="Arial" w:cs="Arial"/>
                <w:highlight w:val="lightGray"/>
              </w:rPr>
              <w:t>Value</w:t>
            </w:r>
          </w:p>
        </w:tc>
      </w:tr>
      <w:tr w:rsidR="00792C16" w:rsidRPr="00FA0A10" w14:paraId="66D11755" w14:textId="77777777" w:rsidTr="00792C16">
        <w:tc>
          <w:tcPr>
            <w:tcW w:w="2418" w:type="dxa"/>
          </w:tcPr>
          <w:p w14:paraId="263770F8" w14:textId="77777777" w:rsidR="00792C16" w:rsidRPr="002A438F" w:rsidRDefault="00792C16" w:rsidP="00792C16">
            <w:pPr>
              <w:pStyle w:val="Normal2"/>
              <w:ind w:left="0"/>
              <w:jc w:val="center"/>
              <w:rPr>
                <w:rFonts w:ascii="Arial" w:hAnsi="Arial" w:cs="Arial"/>
              </w:rPr>
            </w:pPr>
            <w:r w:rsidRPr="00FA0A10">
              <w:rPr>
                <w:rFonts w:ascii="Arial" w:hAnsi="Arial" w:cs="Arial"/>
              </w:rPr>
              <w:t>Header/Verb</w:t>
            </w:r>
          </w:p>
        </w:tc>
        <w:tc>
          <w:tcPr>
            <w:tcW w:w="4365" w:type="dxa"/>
          </w:tcPr>
          <w:p w14:paraId="37F5ABEB" w14:textId="77777777" w:rsidR="00792C16" w:rsidRPr="00FA0A10" w:rsidRDefault="00792C16" w:rsidP="00792C16">
            <w:pPr>
              <w:pStyle w:val="Normal2"/>
              <w:ind w:left="0"/>
              <w:jc w:val="center"/>
              <w:rPr>
                <w:rFonts w:ascii="Arial" w:hAnsi="Arial" w:cs="Arial"/>
              </w:rPr>
            </w:pPr>
            <w:r w:rsidRPr="001B0FBA">
              <w:rPr>
                <w:rFonts w:ascii="Arial" w:hAnsi="Arial" w:cs="Arial"/>
              </w:rPr>
              <w:t>creat</w:t>
            </w:r>
            <w:r w:rsidRPr="00FA0A10">
              <w:rPr>
                <w:rFonts w:ascii="Arial" w:hAnsi="Arial" w:cs="Arial"/>
              </w:rPr>
              <w:t>ed</w:t>
            </w:r>
          </w:p>
        </w:tc>
      </w:tr>
      <w:tr w:rsidR="00792C16" w:rsidRPr="00FA0A10" w14:paraId="43775969" w14:textId="77777777" w:rsidTr="00792C16">
        <w:tc>
          <w:tcPr>
            <w:tcW w:w="2418" w:type="dxa"/>
          </w:tcPr>
          <w:p w14:paraId="7E790439" w14:textId="77777777" w:rsidR="00792C16" w:rsidRPr="002A438F" w:rsidRDefault="00792C16" w:rsidP="00792C16">
            <w:pPr>
              <w:pStyle w:val="Normal2"/>
              <w:ind w:left="0"/>
              <w:jc w:val="center"/>
              <w:rPr>
                <w:rFonts w:ascii="Arial" w:hAnsi="Arial" w:cs="Arial"/>
              </w:rPr>
            </w:pPr>
            <w:r w:rsidRPr="00FA0A10">
              <w:rPr>
                <w:rFonts w:ascii="Arial" w:hAnsi="Arial" w:cs="Arial"/>
              </w:rPr>
              <w:t>Header/Noun</w:t>
            </w:r>
          </w:p>
        </w:tc>
        <w:tc>
          <w:tcPr>
            <w:tcW w:w="4365" w:type="dxa"/>
          </w:tcPr>
          <w:p w14:paraId="03A3F193" w14:textId="77777777" w:rsidR="00792C16" w:rsidRPr="00FA0A10" w:rsidRDefault="00D31074" w:rsidP="00792C16">
            <w:pPr>
              <w:pStyle w:val="Normal2"/>
              <w:ind w:left="0"/>
              <w:jc w:val="center"/>
              <w:rPr>
                <w:rFonts w:ascii="Arial" w:hAnsi="Arial" w:cs="Arial"/>
              </w:rPr>
            </w:pPr>
            <w:r w:rsidRPr="001B0FBA">
              <w:rPr>
                <w:rFonts w:ascii="Arial" w:hAnsi="Arial" w:cs="Arial"/>
              </w:rPr>
              <w:t>EndAdjPeriod</w:t>
            </w:r>
          </w:p>
        </w:tc>
      </w:tr>
      <w:tr w:rsidR="00792C16" w:rsidRPr="00FA0A10" w14:paraId="25DDBA72" w14:textId="77777777" w:rsidTr="00792C16">
        <w:tc>
          <w:tcPr>
            <w:tcW w:w="2418" w:type="dxa"/>
          </w:tcPr>
          <w:p w14:paraId="54ADF626" w14:textId="77777777" w:rsidR="00792C16" w:rsidRPr="002A438F" w:rsidRDefault="00792C16" w:rsidP="00792C16">
            <w:pPr>
              <w:pStyle w:val="Normal2"/>
              <w:ind w:left="0"/>
              <w:jc w:val="center"/>
              <w:rPr>
                <w:rFonts w:ascii="Arial" w:hAnsi="Arial" w:cs="Arial"/>
              </w:rPr>
            </w:pPr>
            <w:r w:rsidRPr="00FA0A10">
              <w:rPr>
                <w:rFonts w:ascii="Arial" w:hAnsi="Arial" w:cs="Arial"/>
              </w:rPr>
              <w:t>Header/Source</w:t>
            </w:r>
          </w:p>
        </w:tc>
        <w:tc>
          <w:tcPr>
            <w:tcW w:w="4365" w:type="dxa"/>
          </w:tcPr>
          <w:p w14:paraId="30C8E3F3" w14:textId="77777777" w:rsidR="00792C16" w:rsidRPr="001B0FBA" w:rsidRDefault="00792C16" w:rsidP="00792C16">
            <w:pPr>
              <w:pStyle w:val="Normal2"/>
              <w:ind w:left="0"/>
              <w:jc w:val="center"/>
              <w:rPr>
                <w:rFonts w:ascii="Arial" w:hAnsi="Arial" w:cs="Arial"/>
              </w:rPr>
            </w:pPr>
            <w:r w:rsidRPr="001B0FBA">
              <w:rPr>
                <w:rFonts w:ascii="Arial" w:hAnsi="Arial" w:cs="Arial"/>
              </w:rPr>
              <w:t>ERCOT</w:t>
            </w:r>
          </w:p>
        </w:tc>
      </w:tr>
      <w:tr w:rsidR="00792C16" w:rsidRPr="00FA0A10" w14:paraId="51BC815C" w14:textId="77777777" w:rsidTr="00792C16">
        <w:tc>
          <w:tcPr>
            <w:tcW w:w="2418" w:type="dxa"/>
          </w:tcPr>
          <w:p w14:paraId="464660BC" w14:textId="77777777" w:rsidR="00792C16" w:rsidRPr="002A438F" w:rsidRDefault="00792C16" w:rsidP="00792C16">
            <w:pPr>
              <w:pStyle w:val="Normal2"/>
              <w:ind w:left="0"/>
              <w:jc w:val="center"/>
              <w:rPr>
                <w:rFonts w:ascii="Arial" w:hAnsi="Arial" w:cs="Arial"/>
              </w:rPr>
            </w:pPr>
            <w:r w:rsidRPr="00FA0A10">
              <w:rPr>
                <w:rFonts w:ascii="Arial" w:hAnsi="Arial" w:cs="Arial"/>
              </w:rPr>
              <w:t>Reply/ReplyCode</w:t>
            </w:r>
          </w:p>
        </w:tc>
        <w:tc>
          <w:tcPr>
            <w:tcW w:w="4365" w:type="dxa"/>
          </w:tcPr>
          <w:p w14:paraId="14F9E46A" w14:textId="77777777" w:rsidR="00792C16" w:rsidRPr="001B0FBA" w:rsidRDefault="00792C16" w:rsidP="00792C16">
            <w:pPr>
              <w:pStyle w:val="Normal2"/>
              <w:ind w:left="0"/>
              <w:jc w:val="center"/>
              <w:rPr>
                <w:rFonts w:ascii="Arial" w:hAnsi="Arial" w:cs="Arial"/>
                <w:i/>
              </w:rPr>
            </w:pPr>
            <w:r w:rsidRPr="001B0FBA">
              <w:rPr>
                <w:rFonts w:ascii="Arial" w:hAnsi="Arial" w:cs="Arial"/>
                <w:i/>
              </w:rPr>
              <w:t>Reply code, success=OK, error=ERROR or FATAL</w:t>
            </w:r>
          </w:p>
        </w:tc>
      </w:tr>
      <w:tr w:rsidR="00792C16" w:rsidRPr="00FA0A10" w14:paraId="515DECC9" w14:textId="77777777" w:rsidTr="00792C16">
        <w:tc>
          <w:tcPr>
            <w:tcW w:w="2418" w:type="dxa"/>
          </w:tcPr>
          <w:p w14:paraId="47BB91DE" w14:textId="77777777" w:rsidR="00792C16" w:rsidRPr="002A438F" w:rsidRDefault="00792C16" w:rsidP="00792C16">
            <w:pPr>
              <w:pStyle w:val="Normal2"/>
              <w:ind w:left="0"/>
              <w:jc w:val="center"/>
              <w:rPr>
                <w:rFonts w:ascii="Arial" w:hAnsi="Arial" w:cs="Arial"/>
              </w:rPr>
            </w:pPr>
            <w:r w:rsidRPr="00FA0A10">
              <w:rPr>
                <w:rFonts w:ascii="Arial" w:hAnsi="Arial" w:cs="Arial"/>
              </w:rPr>
              <w:t>Reply/Error</w:t>
            </w:r>
          </w:p>
        </w:tc>
        <w:tc>
          <w:tcPr>
            <w:tcW w:w="4365" w:type="dxa"/>
          </w:tcPr>
          <w:p w14:paraId="01D7DDA0" w14:textId="77777777" w:rsidR="00792C16" w:rsidRPr="001B0FBA" w:rsidRDefault="00792C16" w:rsidP="00792C16">
            <w:pPr>
              <w:pStyle w:val="Normal2"/>
              <w:ind w:left="0"/>
              <w:jc w:val="center"/>
              <w:rPr>
                <w:rFonts w:ascii="Arial" w:hAnsi="Arial" w:cs="Arial"/>
                <w:i/>
              </w:rPr>
            </w:pPr>
            <w:r w:rsidRPr="001B0FBA">
              <w:rPr>
                <w:rFonts w:ascii="Arial" w:hAnsi="Arial" w:cs="Arial"/>
                <w:i/>
              </w:rPr>
              <w:t>Error message, if error encountered</w:t>
            </w:r>
          </w:p>
        </w:tc>
      </w:tr>
      <w:tr w:rsidR="00792C16" w:rsidRPr="00FA0A10" w14:paraId="21FECA58" w14:textId="77777777" w:rsidTr="00792C16">
        <w:tc>
          <w:tcPr>
            <w:tcW w:w="2418" w:type="dxa"/>
          </w:tcPr>
          <w:p w14:paraId="1B51B490" w14:textId="77777777" w:rsidR="00792C16" w:rsidRPr="002A438F" w:rsidRDefault="00792C16" w:rsidP="00792C16">
            <w:pPr>
              <w:pStyle w:val="Normal2"/>
              <w:ind w:left="0"/>
              <w:jc w:val="center"/>
              <w:rPr>
                <w:rFonts w:ascii="Arial" w:hAnsi="Arial" w:cs="Arial"/>
              </w:rPr>
            </w:pPr>
            <w:r w:rsidRPr="00FA0A10">
              <w:rPr>
                <w:rFonts w:ascii="Arial" w:hAnsi="Arial" w:cs="Arial"/>
              </w:rPr>
              <w:t>Reply/Timestamp</w:t>
            </w:r>
          </w:p>
        </w:tc>
        <w:tc>
          <w:tcPr>
            <w:tcW w:w="4365" w:type="dxa"/>
          </w:tcPr>
          <w:p w14:paraId="2888C51E" w14:textId="77777777" w:rsidR="00792C16" w:rsidRPr="00FA0A10" w:rsidRDefault="00792C16" w:rsidP="00792C16">
            <w:pPr>
              <w:pStyle w:val="Normal2"/>
              <w:keepNext/>
              <w:ind w:left="0"/>
              <w:jc w:val="center"/>
              <w:rPr>
                <w:rFonts w:ascii="Arial" w:hAnsi="Arial" w:cs="Arial"/>
              </w:rPr>
            </w:pPr>
            <w:r w:rsidRPr="001B0FBA">
              <w:rPr>
                <w:rFonts w:ascii="Arial" w:hAnsi="Arial" w:cs="Arial"/>
                <w:i/>
              </w:rPr>
              <w:t>Current System Timestamp</w:t>
            </w:r>
          </w:p>
        </w:tc>
      </w:tr>
      <w:tr w:rsidR="00792C16" w:rsidRPr="00FA0A10" w14:paraId="43A32F55" w14:textId="77777777" w:rsidTr="00792C16">
        <w:tc>
          <w:tcPr>
            <w:tcW w:w="2418" w:type="dxa"/>
          </w:tcPr>
          <w:p w14:paraId="46A55F85" w14:textId="77777777" w:rsidR="00792C16" w:rsidRPr="002A438F" w:rsidRDefault="00792C16" w:rsidP="00792C16">
            <w:pPr>
              <w:pStyle w:val="Normal2"/>
              <w:ind w:left="0"/>
              <w:jc w:val="center"/>
              <w:rPr>
                <w:rFonts w:ascii="Arial" w:hAnsi="Arial" w:cs="Arial"/>
              </w:rPr>
            </w:pPr>
            <w:r w:rsidRPr="00FA0A10">
              <w:rPr>
                <w:rFonts w:ascii="Arial" w:hAnsi="Arial" w:cs="Arial"/>
              </w:rPr>
              <w:t>Payload/</w:t>
            </w:r>
          </w:p>
        </w:tc>
        <w:tc>
          <w:tcPr>
            <w:tcW w:w="4365" w:type="dxa"/>
          </w:tcPr>
          <w:p w14:paraId="514E4B14" w14:textId="77777777" w:rsidR="00792C16" w:rsidRPr="001B0FBA" w:rsidRDefault="00792C16" w:rsidP="00792C16">
            <w:pPr>
              <w:pStyle w:val="Normal2"/>
              <w:keepNext/>
              <w:ind w:left="0"/>
              <w:jc w:val="center"/>
              <w:rPr>
                <w:rFonts w:ascii="Arial" w:hAnsi="Arial" w:cs="Arial"/>
              </w:rPr>
            </w:pPr>
            <w:r w:rsidRPr="001B0FBA">
              <w:rPr>
                <w:rFonts w:ascii="Arial" w:hAnsi="Arial" w:cs="Arial"/>
              </w:rPr>
              <w:t>BidSet/OutputSchedule</w:t>
            </w:r>
          </w:p>
        </w:tc>
      </w:tr>
    </w:tbl>
    <w:p w14:paraId="665BAD63" w14:textId="77777777" w:rsidR="00792C16" w:rsidRPr="004C5652" w:rsidRDefault="00792C16" w:rsidP="00792C16">
      <w:pPr>
        <w:ind w:left="360"/>
        <w:rPr>
          <w:rFonts w:ascii="Arial" w:hAnsi="Arial" w:cs="Arial"/>
        </w:rPr>
      </w:pPr>
    </w:p>
    <w:p w14:paraId="6617A32D" w14:textId="77777777" w:rsidR="00792C16" w:rsidRPr="004C5652" w:rsidRDefault="00792C16" w:rsidP="00792C16">
      <w:pPr>
        <w:rPr>
          <w:rFonts w:ascii="Arial" w:hAnsi="Arial" w:cs="Arial"/>
        </w:rPr>
      </w:pPr>
    </w:p>
    <w:p w14:paraId="33DBEAFC" w14:textId="77777777" w:rsidR="00792C16" w:rsidRPr="004C5652" w:rsidRDefault="00792C16" w:rsidP="00792C16">
      <w:pPr>
        <w:ind w:left="360"/>
        <w:rPr>
          <w:rFonts w:ascii="Arial" w:hAnsi="Arial" w:cs="Arial"/>
        </w:rPr>
      </w:pPr>
      <w:r w:rsidRPr="004C5652">
        <w:rPr>
          <w:rFonts w:ascii="Arial" w:hAnsi="Arial" w:cs="Arial"/>
        </w:rPr>
        <w:t>The payload structure is described by the following diagram:</w:t>
      </w:r>
    </w:p>
    <w:p w14:paraId="16D2A622" w14:textId="77777777" w:rsidR="00792C16" w:rsidRPr="004C5652" w:rsidRDefault="00792C16" w:rsidP="00792C16">
      <w:pPr>
        <w:rPr>
          <w:rFonts w:ascii="Arial" w:hAnsi="Arial" w:cs="Arial"/>
        </w:rPr>
      </w:pPr>
    </w:p>
    <w:p w14:paraId="2A3C1F00" w14:textId="77777777" w:rsidR="00792C16" w:rsidRPr="004C5652" w:rsidRDefault="009A2F00" w:rsidP="00792C16">
      <w:pPr>
        <w:ind w:left="360"/>
        <w:rPr>
          <w:rFonts w:ascii="Arial" w:hAnsi="Arial" w:cs="Arial"/>
        </w:rPr>
      </w:pPr>
      <w:r>
        <w:rPr>
          <w:rFonts w:ascii="Arial" w:hAnsi="Arial" w:cs="Arial"/>
          <w:noProof/>
        </w:rPr>
        <w:lastRenderedPageBreak/>
        <w:drawing>
          <wp:inline distT="0" distB="0" distL="0" distR="0" wp14:anchorId="2A82E5D1" wp14:editId="7AB75292">
            <wp:extent cx="3476625" cy="4295775"/>
            <wp:effectExtent l="0" t="0" r="9525" b="9525"/>
            <wp:docPr id="138" name="Picture 138"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8"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7E02C3" w14:textId="77777777" w:rsidR="00792C16" w:rsidRPr="004C5652" w:rsidRDefault="00792C16" w:rsidP="00792C16">
      <w:pPr>
        <w:ind w:left="360"/>
        <w:rPr>
          <w:rFonts w:ascii="Arial" w:hAnsi="Arial" w:cs="Arial"/>
        </w:rPr>
      </w:pPr>
    </w:p>
    <w:p w14:paraId="003CE2C9" w14:textId="77777777" w:rsidR="00792C16" w:rsidRPr="004C5652" w:rsidRDefault="00792C16" w:rsidP="00792C16">
      <w:pPr>
        <w:ind w:left="360"/>
        <w:rPr>
          <w:rFonts w:ascii="Arial" w:hAnsi="Arial" w:cs="Arial"/>
        </w:rPr>
      </w:pPr>
    </w:p>
    <w:p w14:paraId="3AD4FABB" w14:textId="77777777" w:rsidR="00792C16" w:rsidRPr="004C5652" w:rsidRDefault="00792C16" w:rsidP="00792C16">
      <w:pPr>
        <w:rPr>
          <w:rFonts w:ascii="Arial" w:hAnsi="Arial" w:cs="Arial"/>
          <w:sz w:val="20"/>
          <w:szCs w:val="20"/>
        </w:rPr>
      </w:pPr>
      <w:bookmarkStart w:id="1924" w:name="_Toc9530068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160</w:t>
      </w:r>
      <w:r w:rsidRPr="004C5652">
        <w:rPr>
          <w:rFonts w:ascii="Arial" w:hAnsi="Arial" w:cs="Arial"/>
          <w:sz w:val="20"/>
          <w:szCs w:val="20"/>
        </w:rPr>
        <w:fldChar w:fldCharType="end"/>
      </w:r>
      <w:r w:rsidRPr="004C5652">
        <w:rPr>
          <w:rFonts w:ascii="Arial" w:hAnsi="Arial" w:cs="Arial"/>
          <w:sz w:val="20"/>
          <w:szCs w:val="20"/>
        </w:rPr>
        <w:t xml:space="preserve"> – End of Adjustment Period results: BidSet/OutputSchedule</w:t>
      </w:r>
      <w:bookmarkEnd w:id="1924"/>
    </w:p>
    <w:p w14:paraId="17A3BD3E" w14:textId="77777777" w:rsidR="00792C16" w:rsidRPr="004C5652" w:rsidRDefault="00792C16" w:rsidP="00792C16">
      <w:pPr>
        <w:ind w:left="360"/>
        <w:rPr>
          <w:rFonts w:ascii="Arial" w:hAnsi="Arial" w:cs="Arial"/>
        </w:rPr>
      </w:pPr>
    </w:p>
    <w:p w14:paraId="7F9FA533" w14:textId="77777777" w:rsidR="00792C16" w:rsidRPr="004C5652" w:rsidRDefault="00792C16" w:rsidP="00792C16">
      <w:pPr>
        <w:ind w:left="720"/>
        <w:rPr>
          <w:rFonts w:ascii="Arial" w:hAnsi="Arial" w:cs="Arial"/>
        </w:rPr>
      </w:pPr>
      <w:r w:rsidRPr="004C5652">
        <w:rPr>
          <w:rFonts w:ascii="Arial" w:hAnsi="Arial" w:cs="Arial"/>
        </w:rPr>
        <w:t>The following is an XML example for End of Adjustment Period Results:</w:t>
      </w:r>
    </w:p>
    <w:p w14:paraId="2A917FC7" w14:textId="77777777" w:rsidR="00792C16" w:rsidRPr="004C5652" w:rsidRDefault="00792C16" w:rsidP="00792C16">
      <w:pPr>
        <w:ind w:left="720"/>
        <w:rPr>
          <w:rFonts w:ascii="Arial" w:hAnsi="Arial" w:cs="Arial"/>
        </w:rPr>
      </w:pPr>
    </w:p>
    <w:p w14:paraId="2ADFBEA6" w14:textId="77777777" w:rsidR="00792C16" w:rsidRPr="00FA0A10" w:rsidRDefault="00792C16" w:rsidP="00792C16">
      <w:pPr>
        <w:ind w:left="720"/>
        <w:rPr>
          <w:rFonts w:ascii="Arial" w:hAnsi="Arial" w:cs="Arial"/>
          <w:sz w:val="20"/>
          <w:szCs w:val="20"/>
          <w:lang w:val="sv-SE"/>
        </w:rPr>
      </w:pPr>
    </w:p>
    <w:p w14:paraId="64A1B979" w14:textId="77777777" w:rsidR="00792C16" w:rsidRPr="002A438F" w:rsidRDefault="00792C16" w:rsidP="00792C16">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2B5548A0" w14:textId="77777777" w:rsidR="00792C16" w:rsidRPr="001B0FBA" w:rsidRDefault="00792C16" w:rsidP="00792C16">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01CFEAA9"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206A0247"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1DE63012"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 xml:space="preserve">  &lt;status&gt;ACCEPTED&lt;/status&gt;</w:t>
      </w:r>
    </w:p>
    <w:p w14:paraId="22CED797"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&lt;error&gt;</w:t>
      </w:r>
    </w:p>
    <w:p w14:paraId="74318668"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2AFE39B8"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75F91E15"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existing Energy Offer Curve&lt;/text&gt;</w:t>
      </w:r>
    </w:p>
    <w:p w14:paraId="71040E73"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43AB57AD" w14:textId="77777777" w:rsidR="00792C16" w:rsidRPr="00FA0A10" w:rsidRDefault="00792C16" w:rsidP="00792C16">
      <w:pPr>
        <w:ind w:left="1440"/>
        <w:rPr>
          <w:rFonts w:ascii="Arial" w:hAnsi="Arial" w:cs="Arial"/>
          <w:sz w:val="20"/>
          <w:szCs w:val="20"/>
        </w:rPr>
      </w:pPr>
      <w:r w:rsidRPr="00FA0A10">
        <w:rPr>
          <w:rFonts w:ascii="Arial" w:hAnsi="Arial" w:cs="Arial"/>
          <w:sz w:val="20"/>
          <w:szCs w:val="20"/>
        </w:rPr>
        <w:t xml:space="preserve">   &lt;error&gt;</w:t>
      </w:r>
    </w:p>
    <w:p w14:paraId="1F4F521B"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&lt;ns1:severity&gt;INFORMATIVE&lt;/ns1:severity&gt;</w:t>
      </w:r>
    </w:p>
    <w:p w14:paraId="410D8982" w14:textId="77777777" w:rsidR="00792C16" w:rsidRPr="00FA0A10" w:rsidRDefault="00792C16" w:rsidP="00792C16">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3F6126C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0D1A79DE" w14:textId="77777777" w:rsidR="00792C16" w:rsidRPr="00FA0A10" w:rsidRDefault="00792C16" w:rsidP="00792C16">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4BC1E2A2" w14:textId="77777777" w:rsidR="007E3EEA" w:rsidRPr="00FA0A10" w:rsidRDefault="007E3EEA" w:rsidP="007E3EEA">
      <w:pPr>
        <w:ind w:left="1440" w:firstLine="720"/>
        <w:rPr>
          <w:rFonts w:ascii="Arial" w:hAnsi="Arial" w:cs="Arial"/>
          <w:sz w:val="20"/>
          <w:szCs w:val="20"/>
        </w:rPr>
      </w:pPr>
      <w:r w:rsidRPr="00FA0A10">
        <w:rPr>
          <w:rFonts w:ascii="Arial" w:hAnsi="Arial" w:cs="Arial"/>
          <w:sz w:val="20"/>
          <w:szCs w:val="20"/>
        </w:rPr>
        <w:t>&lt;ns1:severity&gt;WARNING&lt;/ns1:severity&gt;</w:t>
      </w:r>
    </w:p>
    <w:p w14:paraId="68204866" w14:textId="77777777" w:rsidR="00792C16" w:rsidRPr="00FA0A10" w:rsidRDefault="00792C16" w:rsidP="00792C16">
      <w:pPr>
        <w:ind w:left="1440" w:firstLine="720"/>
        <w:rPr>
          <w:rFonts w:ascii="Arial" w:hAnsi="Arial" w:cs="Arial"/>
          <w:sz w:val="20"/>
          <w:szCs w:val="20"/>
          <w:highlight w:val="white"/>
        </w:rPr>
      </w:pPr>
      <w:r w:rsidRPr="00FA0A10">
        <w:rPr>
          <w:rFonts w:ascii="Arial" w:hAnsi="Arial" w:cs="Arial"/>
          <w:sz w:val="20"/>
          <w:szCs w:val="20"/>
        </w:rPr>
        <w:lastRenderedPageBreak/>
        <w:t>&lt;text&gt;</w:t>
      </w:r>
      <w:r w:rsidRPr="00FA0A10">
        <w:rPr>
          <w:rFonts w:ascii="Arial" w:hAnsi="Arial" w:cs="Arial"/>
          <w:sz w:val="20"/>
          <w:szCs w:val="20"/>
          <w:highlight w:val="white"/>
        </w:rPr>
        <w:t>The Output Schedule exists for hour ending 22 where resource status is OFF &lt;/text&gt;</w:t>
      </w:r>
    </w:p>
    <w:p w14:paraId="3986724F" w14:textId="77777777" w:rsidR="00792C16" w:rsidRPr="00FA0A10" w:rsidRDefault="00792C16" w:rsidP="00792C16">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75DC00D6"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ab/>
        <w:t>&lt;/OutputSchedule&gt;</w:t>
      </w:r>
    </w:p>
    <w:p w14:paraId="1418FE2B" w14:textId="77777777" w:rsidR="00792C16" w:rsidRPr="00FA0A10" w:rsidRDefault="00792C16" w:rsidP="00792C16">
      <w:pPr>
        <w:ind w:left="720"/>
        <w:rPr>
          <w:rFonts w:ascii="Arial" w:hAnsi="Arial" w:cs="Arial"/>
          <w:sz w:val="20"/>
          <w:szCs w:val="20"/>
        </w:rPr>
      </w:pPr>
      <w:r w:rsidRPr="00FA0A10">
        <w:rPr>
          <w:rFonts w:ascii="Arial" w:hAnsi="Arial" w:cs="Arial"/>
          <w:sz w:val="20"/>
          <w:szCs w:val="20"/>
        </w:rPr>
        <w:t>&lt;/BidSet&gt;</w:t>
      </w:r>
    </w:p>
    <w:p w14:paraId="1DDB64CE" w14:textId="77777777" w:rsidR="00792C16" w:rsidRPr="004C5652" w:rsidRDefault="00792C16" w:rsidP="00792C16">
      <w:pPr>
        <w:ind w:left="360"/>
        <w:rPr>
          <w:rFonts w:ascii="Arial" w:hAnsi="Arial" w:cs="Arial"/>
        </w:rPr>
      </w:pPr>
    </w:p>
    <w:p w14:paraId="04B6FA9F" w14:textId="77777777" w:rsidR="00792C16" w:rsidRPr="00FA0A10" w:rsidRDefault="00792C16" w:rsidP="00B2476E">
      <w:pPr>
        <w:autoSpaceDE w:val="0"/>
        <w:autoSpaceDN w:val="0"/>
        <w:adjustRightInd w:val="0"/>
        <w:rPr>
          <w:rFonts w:ascii="Arial" w:hAnsi="Arial" w:cs="Arial"/>
          <w:sz w:val="20"/>
          <w:szCs w:val="20"/>
          <w:highlight w:val="white"/>
        </w:rPr>
      </w:pPr>
    </w:p>
    <w:p w14:paraId="7AB959AF" w14:textId="77777777" w:rsidR="00D31074" w:rsidRPr="002A438F" w:rsidRDefault="00D31074" w:rsidP="00A67DA1">
      <w:pPr>
        <w:pStyle w:val="Heading3"/>
        <w:rPr>
          <w:rFonts w:cs="Arial"/>
          <w:b w:val="0"/>
        </w:rPr>
      </w:pPr>
      <w:bookmarkStart w:id="1925" w:name="_Toc95300480"/>
      <w:r w:rsidRPr="002A438F">
        <w:rPr>
          <w:rFonts w:cs="Arial"/>
          <w:b w:val="0"/>
        </w:rPr>
        <w:t>Two Hour Warning Results</w:t>
      </w:r>
      <w:bookmarkEnd w:id="1925"/>
    </w:p>
    <w:p w14:paraId="33B28A0F" w14:textId="77777777" w:rsidR="00D31074" w:rsidRPr="004C5652" w:rsidRDefault="00D31074" w:rsidP="00D31074">
      <w:pPr>
        <w:rPr>
          <w:rFonts w:ascii="Arial" w:hAnsi="Arial" w:cs="Arial"/>
        </w:rPr>
      </w:pPr>
      <w:r w:rsidRPr="004C5652">
        <w:rPr>
          <w:rFonts w:ascii="Arial" w:hAnsi="Arial" w:cs="Arial"/>
        </w:rPr>
        <w:t>The purpose of this notification message is to notify the two hour warning results to a QSE.  The result set will hold the Output Schedule Validation results (errors and warnings) for the specified trading date and the end hour.</w:t>
      </w:r>
    </w:p>
    <w:p w14:paraId="6367221C" w14:textId="77777777" w:rsidR="00D31074" w:rsidRPr="004C5652" w:rsidRDefault="00D31074" w:rsidP="00D31074">
      <w:pPr>
        <w:rPr>
          <w:rFonts w:ascii="Arial" w:hAnsi="Arial" w:cs="Arial"/>
        </w:rPr>
      </w:pPr>
    </w:p>
    <w:p w14:paraId="06948303" w14:textId="77777777" w:rsidR="00D31074" w:rsidRPr="004C5652" w:rsidRDefault="00D31074" w:rsidP="00D31074">
      <w:pPr>
        <w:pStyle w:val="Normal2"/>
        <w:ind w:left="0"/>
        <w:rPr>
          <w:rFonts w:ascii="Arial" w:hAnsi="Arial" w:cs="Arial"/>
          <w:sz w:val="24"/>
        </w:rPr>
      </w:pPr>
      <w:r w:rsidRPr="004C5652">
        <w:rPr>
          <w:rFonts w:ascii="Arial" w:hAnsi="Arial" w:cs="Arial"/>
          <w:sz w:val="24"/>
        </w:rPr>
        <w:t xml:space="preserve">The following response message structure will be used for </w:t>
      </w:r>
      <w:r w:rsidR="005961B7" w:rsidRPr="004C5652">
        <w:rPr>
          <w:rFonts w:ascii="Arial" w:hAnsi="Arial" w:cs="Arial"/>
        </w:rPr>
        <w:t>Two Hour</w:t>
      </w:r>
      <w:r w:rsidRPr="004C5652">
        <w:rPr>
          <w:rFonts w:ascii="Arial" w:hAnsi="Arial" w:cs="Arial"/>
        </w:rPr>
        <w:t xml:space="preserve"> </w:t>
      </w:r>
      <w:r w:rsidR="005961B7" w:rsidRPr="004C5652">
        <w:rPr>
          <w:rFonts w:ascii="Arial" w:hAnsi="Arial" w:cs="Arial"/>
        </w:rPr>
        <w:t xml:space="preserve">Warning </w:t>
      </w:r>
      <w:r w:rsidRPr="004C5652">
        <w:rPr>
          <w:rFonts w:ascii="Arial" w:hAnsi="Arial" w:cs="Arial"/>
        </w:rPr>
        <w:t xml:space="preserve">results </w:t>
      </w:r>
      <w:r w:rsidRPr="004C5652">
        <w:rPr>
          <w:rFonts w:ascii="Arial" w:hAnsi="Arial" w:cs="Arial"/>
          <w:sz w:val="24"/>
        </w:rPr>
        <w:t>notification:</w:t>
      </w:r>
    </w:p>
    <w:p w14:paraId="0A72C0B7" w14:textId="77777777" w:rsidR="00D31074" w:rsidRPr="004C5652" w:rsidRDefault="00D31074" w:rsidP="00D31074">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D31074" w:rsidRPr="00FA0A10" w14:paraId="438C6006" w14:textId="77777777" w:rsidTr="00773702">
        <w:tc>
          <w:tcPr>
            <w:tcW w:w="2418" w:type="dxa"/>
            <w:shd w:val="clear" w:color="auto" w:fill="C0C0C0"/>
          </w:tcPr>
          <w:p w14:paraId="6F57EFEA"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B9BD022" w14:textId="77777777" w:rsidR="00D31074" w:rsidRPr="00995285" w:rsidRDefault="00D31074"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D31074" w:rsidRPr="00FA0A10" w14:paraId="2816322C" w14:textId="77777777" w:rsidTr="00773702">
        <w:tc>
          <w:tcPr>
            <w:tcW w:w="2418" w:type="dxa"/>
          </w:tcPr>
          <w:p w14:paraId="7B4C9E71" w14:textId="77777777" w:rsidR="00D31074" w:rsidRPr="002A438F" w:rsidRDefault="00D31074" w:rsidP="00773702">
            <w:pPr>
              <w:pStyle w:val="Normal2"/>
              <w:ind w:left="0"/>
              <w:jc w:val="center"/>
              <w:rPr>
                <w:rFonts w:ascii="Arial" w:hAnsi="Arial" w:cs="Arial"/>
              </w:rPr>
            </w:pPr>
            <w:r w:rsidRPr="00FA0A10">
              <w:rPr>
                <w:rFonts w:ascii="Arial" w:hAnsi="Arial" w:cs="Arial"/>
              </w:rPr>
              <w:t>Header/Verb</w:t>
            </w:r>
          </w:p>
        </w:tc>
        <w:tc>
          <w:tcPr>
            <w:tcW w:w="4365" w:type="dxa"/>
          </w:tcPr>
          <w:p w14:paraId="45675434" w14:textId="77777777" w:rsidR="00D31074" w:rsidRPr="001B0FBA" w:rsidRDefault="00D31074" w:rsidP="00773702">
            <w:pPr>
              <w:pStyle w:val="Normal2"/>
              <w:ind w:left="0"/>
              <w:jc w:val="center"/>
              <w:rPr>
                <w:rFonts w:ascii="Arial" w:hAnsi="Arial" w:cs="Arial"/>
              </w:rPr>
            </w:pPr>
            <w:r w:rsidRPr="001B0FBA">
              <w:rPr>
                <w:rFonts w:ascii="Arial" w:hAnsi="Arial" w:cs="Arial"/>
              </w:rPr>
              <w:t>created</w:t>
            </w:r>
          </w:p>
        </w:tc>
      </w:tr>
      <w:tr w:rsidR="00D31074" w:rsidRPr="00FA0A10" w14:paraId="641E98E0" w14:textId="77777777" w:rsidTr="00773702">
        <w:tc>
          <w:tcPr>
            <w:tcW w:w="2418" w:type="dxa"/>
          </w:tcPr>
          <w:p w14:paraId="768F8F4F" w14:textId="77777777" w:rsidR="00D31074" w:rsidRPr="002A438F" w:rsidRDefault="00D31074" w:rsidP="00773702">
            <w:pPr>
              <w:pStyle w:val="Normal2"/>
              <w:ind w:left="0"/>
              <w:jc w:val="center"/>
              <w:rPr>
                <w:rFonts w:ascii="Arial" w:hAnsi="Arial" w:cs="Arial"/>
              </w:rPr>
            </w:pPr>
            <w:r w:rsidRPr="00FA0A10">
              <w:rPr>
                <w:rFonts w:ascii="Arial" w:hAnsi="Arial" w:cs="Arial"/>
              </w:rPr>
              <w:t>Header/Noun</w:t>
            </w:r>
          </w:p>
        </w:tc>
        <w:tc>
          <w:tcPr>
            <w:tcW w:w="4365" w:type="dxa"/>
          </w:tcPr>
          <w:p w14:paraId="7C79B4EB" w14:textId="77777777" w:rsidR="00D31074" w:rsidRPr="001B0FBA" w:rsidRDefault="00D31074" w:rsidP="00773702">
            <w:pPr>
              <w:pStyle w:val="Normal2"/>
              <w:ind w:left="0"/>
              <w:jc w:val="center"/>
              <w:rPr>
                <w:rFonts w:ascii="Arial" w:hAnsi="Arial" w:cs="Arial"/>
              </w:rPr>
            </w:pPr>
            <w:r w:rsidRPr="001B0FBA">
              <w:rPr>
                <w:rFonts w:ascii="Arial" w:hAnsi="Arial" w:cs="Arial"/>
              </w:rPr>
              <w:t>TwoHrNotif</w:t>
            </w:r>
          </w:p>
        </w:tc>
      </w:tr>
      <w:tr w:rsidR="00D31074" w:rsidRPr="00FA0A10" w14:paraId="4A054010" w14:textId="77777777" w:rsidTr="00773702">
        <w:tc>
          <w:tcPr>
            <w:tcW w:w="2418" w:type="dxa"/>
          </w:tcPr>
          <w:p w14:paraId="04DBACCF" w14:textId="77777777" w:rsidR="00D31074" w:rsidRPr="002A438F" w:rsidRDefault="00D31074" w:rsidP="00773702">
            <w:pPr>
              <w:pStyle w:val="Normal2"/>
              <w:ind w:left="0"/>
              <w:jc w:val="center"/>
              <w:rPr>
                <w:rFonts w:ascii="Arial" w:hAnsi="Arial" w:cs="Arial"/>
              </w:rPr>
            </w:pPr>
            <w:r w:rsidRPr="00FA0A10">
              <w:rPr>
                <w:rFonts w:ascii="Arial" w:hAnsi="Arial" w:cs="Arial"/>
              </w:rPr>
              <w:t>Header/Source</w:t>
            </w:r>
          </w:p>
        </w:tc>
        <w:tc>
          <w:tcPr>
            <w:tcW w:w="4365" w:type="dxa"/>
          </w:tcPr>
          <w:p w14:paraId="7A813618" w14:textId="77777777" w:rsidR="00D31074" w:rsidRPr="001B0FBA" w:rsidRDefault="00D31074" w:rsidP="00773702">
            <w:pPr>
              <w:pStyle w:val="Normal2"/>
              <w:ind w:left="0"/>
              <w:jc w:val="center"/>
              <w:rPr>
                <w:rFonts w:ascii="Arial" w:hAnsi="Arial" w:cs="Arial"/>
              </w:rPr>
            </w:pPr>
            <w:r w:rsidRPr="001B0FBA">
              <w:rPr>
                <w:rFonts w:ascii="Arial" w:hAnsi="Arial" w:cs="Arial"/>
              </w:rPr>
              <w:t>ERCOT</w:t>
            </w:r>
          </w:p>
        </w:tc>
      </w:tr>
      <w:tr w:rsidR="00D31074" w:rsidRPr="00FA0A10" w14:paraId="305850D7" w14:textId="77777777" w:rsidTr="00773702">
        <w:tc>
          <w:tcPr>
            <w:tcW w:w="2418" w:type="dxa"/>
          </w:tcPr>
          <w:p w14:paraId="46777DB4" w14:textId="77777777" w:rsidR="00D31074" w:rsidRPr="002A438F" w:rsidRDefault="00D31074" w:rsidP="00773702">
            <w:pPr>
              <w:pStyle w:val="Normal2"/>
              <w:ind w:left="0"/>
              <w:jc w:val="center"/>
              <w:rPr>
                <w:rFonts w:ascii="Arial" w:hAnsi="Arial" w:cs="Arial"/>
              </w:rPr>
            </w:pPr>
            <w:r w:rsidRPr="00FA0A10">
              <w:rPr>
                <w:rFonts w:ascii="Arial" w:hAnsi="Arial" w:cs="Arial"/>
              </w:rPr>
              <w:t>Reply/ReplyCode</w:t>
            </w:r>
          </w:p>
        </w:tc>
        <w:tc>
          <w:tcPr>
            <w:tcW w:w="4365" w:type="dxa"/>
          </w:tcPr>
          <w:p w14:paraId="711E3EB3" w14:textId="77777777" w:rsidR="00D31074" w:rsidRPr="001B0FBA" w:rsidRDefault="00D31074" w:rsidP="00773702">
            <w:pPr>
              <w:pStyle w:val="Normal2"/>
              <w:ind w:left="0"/>
              <w:jc w:val="center"/>
              <w:rPr>
                <w:rFonts w:ascii="Arial" w:hAnsi="Arial" w:cs="Arial"/>
                <w:i/>
              </w:rPr>
            </w:pPr>
            <w:r w:rsidRPr="001B0FBA">
              <w:rPr>
                <w:rFonts w:ascii="Arial" w:hAnsi="Arial" w:cs="Arial"/>
                <w:i/>
              </w:rPr>
              <w:t>Reply code, success=OK, error=ERROR or FATAL</w:t>
            </w:r>
          </w:p>
        </w:tc>
      </w:tr>
      <w:tr w:rsidR="00D31074" w:rsidRPr="00FA0A10" w14:paraId="1A2164F0" w14:textId="77777777" w:rsidTr="00773702">
        <w:tc>
          <w:tcPr>
            <w:tcW w:w="2418" w:type="dxa"/>
          </w:tcPr>
          <w:p w14:paraId="47220CAA" w14:textId="77777777" w:rsidR="00D31074" w:rsidRPr="002A438F" w:rsidRDefault="00D31074" w:rsidP="00773702">
            <w:pPr>
              <w:pStyle w:val="Normal2"/>
              <w:ind w:left="0"/>
              <w:jc w:val="center"/>
              <w:rPr>
                <w:rFonts w:ascii="Arial" w:hAnsi="Arial" w:cs="Arial"/>
              </w:rPr>
            </w:pPr>
            <w:r w:rsidRPr="00FA0A10">
              <w:rPr>
                <w:rFonts w:ascii="Arial" w:hAnsi="Arial" w:cs="Arial"/>
              </w:rPr>
              <w:t>Reply/Error</w:t>
            </w:r>
          </w:p>
        </w:tc>
        <w:tc>
          <w:tcPr>
            <w:tcW w:w="4365" w:type="dxa"/>
          </w:tcPr>
          <w:p w14:paraId="004CB752" w14:textId="77777777" w:rsidR="00D31074" w:rsidRPr="001B0FBA" w:rsidRDefault="00D31074" w:rsidP="00773702">
            <w:pPr>
              <w:pStyle w:val="Normal2"/>
              <w:ind w:left="0"/>
              <w:jc w:val="center"/>
              <w:rPr>
                <w:rFonts w:ascii="Arial" w:hAnsi="Arial" w:cs="Arial"/>
                <w:i/>
              </w:rPr>
            </w:pPr>
            <w:r w:rsidRPr="001B0FBA">
              <w:rPr>
                <w:rFonts w:ascii="Arial" w:hAnsi="Arial" w:cs="Arial"/>
                <w:i/>
              </w:rPr>
              <w:t>Error message, if error encountered</w:t>
            </w:r>
          </w:p>
        </w:tc>
      </w:tr>
      <w:tr w:rsidR="00D31074" w:rsidRPr="00FA0A10" w14:paraId="7E140FD0" w14:textId="77777777" w:rsidTr="00773702">
        <w:tc>
          <w:tcPr>
            <w:tcW w:w="2418" w:type="dxa"/>
          </w:tcPr>
          <w:p w14:paraId="0E29FBBF" w14:textId="77777777" w:rsidR="00D31074" w:rsidRPr="002A438F" w:rsidRDefault="00D31074" w:rsidP="00773702">
            <w:pPr>
              <w:pStyle w:val="Normal2"/>
              <w:ind w:left="0"/>
              <w:jc w:val="center"/>
              <w:rPr>
                <w:rFonts w:ascii="Arial" w:hAnsi="Arial" w:cs="Arial"/>
              </w:rPr>
            </w:pPr>
            <w:r w:rsidRPr="00FA0A10">
              <w:rPr>
                <w:rFonts w:ascii="Arial" w:hAnsi="Arial" w:cs="Arial"/>
              </w:rPr>
              <w:t>Reply/Timestamp</w:t>
            </w:r>
          </w:p>
        </w:tc>
        <w:tc>
          <w:tcPr>
            <w:tcW w:w="4365" w:type="dxa"/>
          </w:tcPr>
          <w:p w14:paraId="7BAB84D6" w14:textId="77777777" w:rsidR="00D31074" w:rsidRPr="001B0FBA" w:rsidRDefault="00D31074" w:rsidP="00773702">
            <w:pPr>
              <w:pStyle w:val="Normal2"/>
              <w:keepNext/>
              <w:ind w:left="0"/>
              <w:jc w:val="center"/>
              <w:rPr>
                <w:rFonts w:ascii="Arial" w:hAnsi="Arial" w:cs="Arial"/>
              </w:rPr>
            </w:pPr>
            <w:r w:rsidRPr="001B0FBA">
              <w:rPr>
                <w:rFonts w:ascii="Arial" w:hAnsi="Arial" w:cs="Arial"/>
                <w:i/>
              </w:rPr>
              <w:t>Current System Timestamp</w:t>
            </w:r>
          </w:p>
        </w:tc>
      </w:tr>
      <w:tr w:rsidR="00D31074" w:rsidRPr="00FA0A10" w14:paraId="5DC72A62" w14:textId="77777777" w:rsidTr="00773702">
        <w:tc>
          <w:tcPr>
            <w:tcW w:w="2418" w:type="dxa"/>
          </w:tcPr>
          <w:p w14:paraId="62AF9D90" w14:textId="77777777" w:rsidR="00D31074" w:rsidRPr="002A438F" w:rsidRDefault="00D31074" w:rsidP="00773702">
            <w:pPr>
              <w:pStyle w:val="Normal2"/>
              <w:ind w:left="0"/>
              <w:jc w:val="center"/>
              <w:rPr>
                <w:rFonts w:ascii="Arial" w:hAnsi="Arial" w:cs="Arial"/>
              </w:rPr>
            </w:pPr>
            <w:r w:rsidRPr="00FA0A10">
              <w:rPr>
                <w:rFonts w:ascii="Arial" w:hAnsi="Arial" w:cs="Arial"/>
              </w:rPr>
              <w:t>Payload/</w:t>
            </w:r>
          </w:p>
        </w:tc>
        <w:tc>
          <w:tcPr>
            <w:tcW w:w="4365" w:type="dxa"/>
          </w:tcPr>
          <w:p w14:paraId="063C9906" w14:textId="77777777" w:rsidR="00D31074" w:rsidRPr="001B0FBA" w:rsidRDefault="00D31074" w:rsidP="00773702">
            <w:pPr>
              <w:pStyle w:val="Normal2"/>
              <w:keepNext/>
              <w:ind w:left="0"/>
              <w:jc w:val="center"/>
              <w:rPr>
                <w:rFonts w:ascii="Arial" w:hAnsi="Arial" w:cs="Arial"/>
              </w:rPr>
            </w:pPr>
            <w:r w:rsidRPr="001B0FBA">
              <w:rPr>
                <w:rFonts w:ascii="Arial" w:hAnsi="Arial" w:cs="Arial"/>
              </w:rPr>
              <w:t>BidSet/OutputSchedule</w:t>
            </w:r>
          </w:p>
        </w:tc>
      </w:tr>
    </w:tbl>
    <w:p w14:paraId="3CB1DC13" w14:textId="77777777" w:rsidR="00D31074" w:rsidRPr="004C5652" w:rsidRDefault="00D31074" w:rsidP="00D31074">
      <w:pPr>
        <w:ind w:left="360"/>
        <w:rPr>
          <w:rFonts w:ascii="Arial" w:hAnsi="Arial" w:cs="Arial"/>
        </w:rPr>
      </w:pPr>
    </w:p>
    <w:p w14:paraId="0E54A304" w14:textId="77777777" w:rsidR="00D31074" w:rsidRPr="004C5652" w:rsidRDefault="00D31074" w:rsidP="00D31074">
      <w:pPr>
        <w:rPr>
          <w:rFonts w:ascii="Arial" w:hAnsi="Arial" w:cs="Arial"/>
        </w:rPr>
      </w:pPr>
    </w:p>
    <w:p w14:paraId="5FFE8952" w14:textId="77777777" w:rsidR="00D31074" w:rsidRPr="004C5652" w:rsidRDefault="00D31074" w:rsidP="00D31074">
      <w:pPr>
        <w:ind w:left="360"/>
        <w:rPr>
          <w:rFonts w:ascii="Arial" w:hAnsi="Arial" w:cs="Arial"/>
        </w:rPr>
      </w:pPr>
      <w:r w:rsidRPr="004C5652">
        <w:rPr>
          <w:rFonts w:ascii="Arial" w:hAnsi="Arial" w:cs="Arial"/>
        </w:rPr>
        <w:t>The payload structure is described by the following diagram:</w:t>
      </w:r>
    </w:p>
    <w:p w14:paraId="42E709D2" w14:textId="77777777" w:rsidR="00D31074" w:rsidRPr="004C5652" w:rsidRDefault="00D31074" w:rsidP="00D31074">
      <w:pPr>
        <w:rPr>
          <w:rFonts w:ascii="Arial" w:hAnsi="Arial" w:cs="Arial"/>
        </w:rPr>
      </w:pPr>
    </w:p>
    <w:p w14:paraId="3470A0DF" w14:textId="77777777" w:rsidR="00D31074" w:rsidRPr="004C5652" w:rsidRDefault="009A2F00" w:rsidP="00D31074">
      <w:pPr>
        <w:ind w:left="360"/>
        <w:rPr>
          <w:rFonts w:ascii="Arial" w:hAnsi="Arial" w:cs="Arial"/>
        </w:rPr>
      </w:pPr>
      <w:r>
        <w:rPr>
          <w:rFonts w:ascii="Arial" w:hAnsi="Arial" w:cs="Arial"/>
          <w:noProof/>
        </w:rPr>
        <w:lastRenderedPageBreak/>
        <w:drawing>
          <wp:inline distT="0" distB="0" distL="0" distR="0" wp14:anchorId="65E7AE76" wp14:editId="041CD5CA">
            <wp:extent cx="3476625" cy="4295775"/>
            <wp:effectExtent l="0" t="0" r="9525" b="9525"/>
            <wp:docPr id="139" name="Picture 13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descr="1aa"/>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3476625" cy="4295775"/>
                    </a:xfrm>
                    <a:prstGeom prst="rect">
                      <a:avLst/>
                    </a:prstGeom>
                    <a:noFill/>
                    <a:ln>
                      <a:noFill/>
                    </a:ln>
                  </pic:spPr>
                </pic:pic>
              </a:graphicData>
            </a:graphic>
          </wp:inline>
        </w:drawing>
      </w:r>
    </w:p>
    <w:p w14:paraId="5FD84DD9" w14:textId="77777777" w:rsidR="00D31074" w:rsidRPr="004C5652" w:rsidRDefault="00D31074" w:rsidP="00D31074">
      <w:pPr>
        <w:ind w:left="360"/>
        <w:rPr>
          <w:rFonts w:ascii="Arial" w:hAnsi="Arial" w:cs="Arial"/>
        </w:rPr>
      </w:pPr>
    </w:p>
    <w:p w14:paraId="082F5893" w14:textId="77777777" w:rsidR="00D31074" w:rsidRPr="004C5652" w:rsidRDefault="00D31074" w:rsidP="00D31074">
      <w:pPr>
        <w:ind w:left="360"/>
        <w:rPr>
          <w:rFonts w:ascii="Arial" w:hAnsi="Arial" w:cs="Arial"/>
        </w:rPr>
      </w:pPr>
    </w:p>
    <w:p w14:paraId="1B65B19B" w14:textId="77777777" w:rsidR="00D31074" w:rsidRPr="004C5652" w:rsidRDefault="00D31074" w:rsidP="00D31074">
      <w:pPr>
        <w:ind w:left="720"/>
        <w:rPr>
          <w:rFonts w:ascii="Arial" w:hAnsi="Arial" w:cs="Arial"/>
        </w:rPr>
      </w:pPr>
      <w:r w:rsidRPr="004C5652">
        <w:rPr>
          <w:rFonts w:ascii="Arial" w:hAnsi="Arial" w:cs="Arial"/>
        </w:rPr>
        <w:t>The following is an XML example for Two Hour Warning results:</w:t>
      </w:r>
    </w:p>
    <w:p w14:paraId="275B559C" w14:textId="77777777" w:rsidR="00D31074" w:rsidRPr="00FA0A10" w:rsidRDefault="00D31074" w:rsidP="00D31074">
      <w:pPr>
        <w:ind w:left="720"/>
        <w:rPr>
          <w:rFonts w:ascii="Arial" w:hAnsi="Arial" w:cs="Arial"/>
          <w:sz w:val="20"/>
          <w:szCs w:val="20"/>
          <w:lang w:val="sv-SE"/>
        </w:rPr>
      </w:pPr>
    </w:p>
    <w:p w14:paraId="75F01464" w14:textId="77777777" w:rsidR="00D31074" w:rsidRPr="002A438F" w:rsidRDefault="00D31074" w:rsidP="00D31074">
      <w:pPr>
        <w:ind w:left="720"/>
        <w:rPr>
          <w:rFonts w:ascii="Arial" w:hAnsi="Arial" w:cs="Arial"/>
          <w:sz w:val="20"/>
          <w:szCs w:val="20"/>
          <w:lang w:val="sv-SE"/>
        </w:rPr>
      </w:pPr>
      <w:r w:rsidRPr="002A438F">
        <w:rPr>
          <w:rFonts w:ascii="Arial" w:hAnsi="Arial" w:cs="Arial"/>
          <w:sz w:val="20"/>
          <w:szCs w:val="20"/>
          <w:lang w:val="sv-SE"/>
        </w:rPr>
        <w:t>&lt;BidSet xmlns="http://www.ercot.com/schema/2007-05/nodal/ews" xmlns:xsi="http://www.w3.org/2001/XMLSchema-instance"&gt;</w:t>
      </w:r>
    </w:p>
    <w:p w14:paraId="164B2E8D" w14:textId="77777777" w:rsidR="00D31074" w:rsidRPr="001B0FBA" w:rsidRDefault="00D31074" w:rsidP="00D31074">
      <w:pPr>
        <w:ind w:left="720"/>
        <w:rPr>
          <w:rFonts w:ascii="Arial" w:hAnsi="Arial" w:cs="Arial"/>
          <w:sz w:val="20"/>
          <w:szCs w:val="20"/>
        </w:rPr>
      </w:pPr>
      <w:r w:rsidRPr="001B0FBA">
        <w:rPr>
          <w:rFonts w:ascii="Arial" w:hAnsi="Arial" w:cs="Arial"/>
          <w:sz w:val="20"/>
          <w:szCs w:val="20"/>
          <w:lang w:val="sv-SE"/>
        </w:rPr>
        <w:tab/>
      </w:r>
      <w:r w:rsidRPr="001B0FBA">
        <w:rPr>
          <w:rFonts w:ascii="Arial" w:hAnsi="Arial" w:cs="Arial"/>
          <w:sz w:val="20"/>
          <w:szCs w:val="20"/>
        </w:rPr>
        <w:t>&lt;tradingDate&gt;2008-01-01&lt;/tradingDate&gt;</w:t>
      </w:r>
    </w:p>
    <w:p w14:paraId="5D459231"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510639C4"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&lt;mRID&gt;ACME.20080101.</w:t>
      </w:r>
      <w:r w:rsidR="000E53EE" w:rsidRPr="00FA0A10">
        <w:rPr>
          <w:rFonts w:ascii="Arial" w:hAnsi="Arial" w:cs="Arial"/>
          <w:sz w:val="20"/>
          <w:szCs w:val="20"/>
        </w:rPr>
        <w:t>OS.Resource1</w:t>
      </w:r>
      <w:r w:rsidRPr="00FA0A10">
        <w:rPr>
          <w:rFonts w:ascii="Arial" w:hAnsi="Arial" w:cs="Arial"/>
          <w:sz w:val="20"/>
          <w:szCs w:val="20"/>
        </w:rPr>
        <w:t>&lt;/mRID&gt;</w:t>
      </w:r>
    </w:p>
    <w:p w14:paraId="76E2F77B"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 xml:space="preserve">  &lt;status&gt;ACCEPTED&lt;/status&gt;</w:t>
      </w:r>
    </w:p>
    <w:p w14:paraId="7C3D1D5F"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&lt;error&gt;</w:t>
      </w:r>
    </w:p>
    <w:p w14:paraId="4F9CB0BC"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934F370"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 xml:space="preserve">&lt;text&gt;Five-minute intervals beginning 21:10 through interval 22:0 conflict with         </w:t>
      </w:r>
    </w:p>
    <w:p w14:paraId="0F6BF30C"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existing Energy Offer Curve&lt;/text&gt;</w:t>
      </w:r>
    </w:p>
    <w:p w14:paraId="3B57C14B"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                </w:t>
      </w:r>
      <w:r w:rsidRPr="00FA0A10">
        <w:rPr>
          <w:rFonts w:ascii="Arial" w:hAnsi="Arial" w:cs="Arial"/>
          <w:sz w:val="20"/>
          <w:szCs w:val="20"/>
        </w:rPr>
        <w:tab/>
        <w:t xml:space="preserve">  </w:t>
      </w:r>
    </w:p>
    <w:p w14:paraId="309F1AFC" w14:textId="77777777" w:rsidR="00D31074" w:rsidRPr="00FA0A10" w:rsidRDefault="00D31074" w:rsidP="00D31074">
      <w:pPr>
        <w:ind w:left="1440"/>
        <w:rPr>
          <w:rFonts w:ascii="Arial" w:hAnsi="Arial" w:cs="Arial"/>
          <w:sz w:val="20"/>
          <w:szCs w:val="20"/>
        </w:rPr>
      </w:pPr>
      <w:r w:rsidRPr="00FA0A10">
        <w:rPr>
          <w:rFonts w:ascii="Arial" w:hAnsi="Arial" w:cs="Arial"/>
          <w:sz w:val="20"/>
          <w:szCs w:val="20"/>
        </w:rPr>
        <w:t xml:space="preserve">   &lt;error&gt;</w:t>
      </w:r>
    </w:p>
    <w:p w14:paraId="62DB0CFD"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&lt;ns1:severity&gt;INFORMATIVE&lt;/ns1:severity&gt;</w:t>
      </w:r>
    </w:p>
    <w:p w14:paraId="088E1EC7" w14:textId="77777777" w:rsidR="00D31074" w:rsidRPr="00FA0A10" w:rsidRDefault="00D31074" w:rsidP="00D31074">
      <w:pPr>
        <w:ind w:left="1440" w:firstLine="720"/>
        <w:rPr>
          <w:rFonts w:ascii="Arial" w:hAnsi="Arial" w:cs="Arial"/>
          <w:sz w:val="20"/>
          <w:szCs w:val="20"/>
        </w:rPr>
      </w:pPr>
      <w:r w:rsidRPr="00FA0A10">
        <w:rPr>
          <w:rFonts w:ascii="Arial" w:hAnsi="Arial" w:cs="Arial"/>
          <w:sz w:val="20"/>
          <w:szCs w:val="20"/>
        </w:rPr>
        <w:t>&lt;text&gt;Successfully validated the ERCOT Output Schedule.&lt;/text&gt;</w:t>
      </w:r>
    </w:p>
    <w:p w14:paraId="4F3F7C1A"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r>
      <w:r w:rsidRPr="00FA0A10">
        <w:rPr>
          <w:rFonts w:ascii="Arial" w:hAnsi="Arial" w:cs="Arial"/>
          <w:sz w:val="20"/>
          <w:szCs w:val="20"/>
        </w:rPr>
        <w:tab/>
        <w:t xml:space="preserve">   &lt;/error&gt;</w:t>
      </w:r>
    </w:p>
    <w:p w14:paraId="5188DA0B" w14:textId="77777777" w:rsidR="00D31074" w:rsidRPr="00FA0A10" w:rsidRDefault="00D31074" w:rsidP="00D31074">
      <w:pPr>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 xml:space="preserve">                &lt;error&gt;</w:t>
      </w:r>
    </w:p>
    <w:p w14:paraId="0A21C7B8" w14:textId="77777777" w:rsidR="00427ED4" w:rsidRPr="00FA0A10" w:rsidRDefault="00427ED4" w:rsidP="00427ED4">
      <w:pPr>
        <w:ind w:left="1440" w:firstLine="720"/>
        <w:rPr>
          <w:rFonts w:ascii="Arial" w:hAnsi="Arial" w:cs="Arial"/>
          <w:sz w:val="20"/>
          <w:szCs w:val="20"/>
        </w:rPr>
      </w:pPr>
      <w:r w:rsidRPr="00FA0A10">
        <w:rPr>
          <w:rFonts w:ascii="Arial" w:hAnsi="Arial" w:cs="Arial"/>
          <w:sz w:val="20"/>
          <w:szCs w:val="20"/>
        </w:rPr>
        <w:t>&lt;ns1:severity&gt;WARNING&lt;/ns1:severity&gt;</w:t>
      </w:r>
    </w:p>
    <w:p w14:paraId="4CF78AA7" w14:textId="77777777" w:rsidR="00D31074" w:rsidRPr="00FA0A10" w:rsidRDefault="00D31074" w:rsidP="00D31074">
      <w:pPr>
        <w:ind w:left="1440" w:firstLine="720"/>
        <w:rPr>
          <w:rFonts w:ascii="Arial" w:hAnsi="Arial" w:cs="Arial"/>
          <w:sz w:val="20"/>
          <w:szCs w:val="20"/>
          <w:highlight w:val="white"/>
        </w:rPr>
      </w:pPr>
      <w:r w:rsidRPr="00FA0A10">
        <w:rPr>
          <w:rFonts w:ascii="Arial" w:hAnsi="Arial" w:cs="Arial"/>
          <w:sz w:val="20"/>
          <w:szCs w:val="20"/>
        </w:rPr>
        <w:t>&lt;text&gt;</w:t>
      </w:r>
      <w:r w:rsidRPr="00FA0A10">
        <w:rPr>
          <w:rFonts w:ascii="Arial" w:hAnsi="Arial" w:cs="Arial"/>
          <w:sz w:val="20"/>
          <w:szCs w:val="20"/>
          <w:highlight w:val="white"/>
        </w:rPr>
        <w:t>The Output Schedule exists for hour ending 22 where resource status is OFF &lt;/text&gt;</w:t>
      </w:r>
    </w:p>
    <w:p w14:paraId="4F8EF3F8" w14:textId="77777777" w:rsidR="00D31074" w:rsidRPr="00FA0A10" w:rsidRDefault="00D31074" w:rsidP="00D31074">
      <w:pPr>
        <w:ind w:left="720"/>
        <w:rPr>
          <w:rFonts w:ascii="Arial" w:hAnsi="Arial" w:cs="Arial"/>
          <w:sz w:val="20"/>
          <w:szCs w:val="20"/>
        </w:rPr>
      </w:pPr>
      <w:r w:rsidRPr="00FA0A10">
        <w:rPr>
          <w:rFonts w:ascii="Arial" w:hAnsi="Arial" w:cs="Arial"/>
          <w:sz w:val="20"/>
          <w:szCs w:val="20"/>
          <w:highlight w:val="white"/>
        </w:rPr>
        <w:t xml:space="preserve">              </w:t>
      </w:r>
      <w:r w:rsidRPr="00FA0A10">
        <w:rPr>
          <w:rFonts w:ascii="Arial" w:hAnsi="Arial" w:cs="Arial"/>
          <w:sz w:val="20"/>
          <w:szCs w:val="20"/>
        </w:rPr>
        <w:t xml:space="preserve"> &lt;/error&gt;</w:t>
      </w:r>
    </w:p>
    <w:p w14:paraId="3A325FFD"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ab/>
        <w:t>&lt;/OutputSchedule&gt;</w:t>
      </w:r>
    </w:p>
    <w:p w14:paraId="39994028" w14:textId="77777777" w:rsidR="00D31074" w:rsidRPr="00FA0A10" w:rsidRDefault="00D31074" w:rsidP="00D31074">
      <w:pPr>
        <w:ind w:left="720"/>
        <w:rPr>
          <w:rFonts w:ascii="Arial" w:hAnsi="Arial" w:cs="Arial"/>
          <w:sz w:val="20"/>
          <w:szCs w:val="20"/>
        </w:rPr>
      </w:pPr>
      <w:r w:rsidRPr="00FA0A10">
        <w:rPr>
          <w:rFonts w:ascii="Arial" w:hAnsi="Arial" w:cs="Arial"/>
          <w:sz w:val="20"/>
          <w:szCs w:val="20"/>
        </w:rPr>
        <w:t>&lt;/BidSet&gt;</w:t>
      </w:r>
    </w:p>
    <w:p w14:paraId="473F10CD" w14:textId="77777777" w:rsidR="005961B7" w:rsidRPr="00FA0A10" w:rsidRDefault="005961B7" w:rsidP="00D31074">
      <w:pPr>
        <w:ind w:left="720"/>
        <w:rPr>
          <w:rFonts w:ascii="Arial" w:hAnsi="Arial" w:cs="Arial"/>
          <w:sz w:val="20"/>
          <w:szCs w:val="20"/>
        </w:rPr>
      </w:pPr>
    </w:p>
    <w:p w14:paraId="5974733F" w14:textId="77777777" w:rsidR="005961B7" w:rsidRPr="00805285" w:rsidRDefault="005961B7" w:rsidP="00352CFA">
      <w:pPr>
        <w:pStyle w:val="Heading3"/>
        <w:rPr>
          <w:rFonts w:cs="Arial"/>
          <w:b w:val="0"/>
        </w:rPr>
      </w:pPr>
      <w:bookmarkStart w:id="1926" w:name="_Toc95300481"/>
      <w:r w:rsidRPr="00805285">
        <w:rPr>
          <w:rFonts w:cs="Arial"/>
          <w:b w:val="0"/>
        </w:rPr>
        <w:t>DAM Phase II Validation Results</w:t>
      </w:r>
      <w:bookmarkEnd w:id="1926"/>
    </w:p>
    <w:p w14:paraId="63760B81" w14:textId="77777777" w:rsidR="005961B7" w:rsidRPr="004C5652" w:rsidRDefault="005961B7" w:rsidP="005961B7">
      <w:pPr>
        <w:rPr>
          <w:rFonts w:ascii="Arial" w:hAnsi="Arial" w:cs="Arial"/>
        </w:rPr>
      </w:pPr>
      <w:r w:rsidRPr="004C5652">
        <w:rPr>
          <w:rFonts w:ascii="Arial" w:hAnsi="Arial" w:cs="Arial"/>
        </w:rPr>
        <w:t xml:space="preserve">The purpose of this notification message is to notify DAM Phase II Validation results to a QSE.  </w:t>
      </w:r>
    </w:p>
    <w:p w14:paraId="42A448FA" w14:textId="77777777" w:rsidR="005961B7" w:rsidRPr="004C5652" w:rsidRDefault="005961B7" w:rsidP="005961B7">
      <w:pPr>
        <w:rPr>
          <w:rFonts w:ascii="Arial" w:hAnsi="Arial" w:cs="Arial"/>
        </w:rPr>
      </w:pPr>
      <w:r w:rsidRPr="004C5652">
        <w:rPr>
          <w:rFonts w:ascii="Arial" w:hAnsi="Arial" w:cs="Arial"/>
        </w:rPr>
        <w:t>The payload will hold the Bid Validation results (bid cancellations only) for the specified trading date.</w:t>
      </w:r>
    </w:p>
    <w:p w14:paraId="339074FD" w14:textId="77777777" w:rsidR="005961B7" w:rsidRPr="004C5652" w:rsidRDefault="005961B7" w:rsidP="005961B7">
      <w:pPr>
        <w:rPr>
          <w:rFonts w:ascii="Arial" w:hAnsi="Arial" w:cs="Arial"/>
        </w:rPr>
      </w:pPr>
    </w:p>
    <w:p w14:paraId="47E4E367" w14:textId="77777777" w:rsidR="005961B7" w:rsidRPr="004C5652" w:rsidRDefault="005961B7" w:rsidP="005961B7">
      <w:pPr>
        <w:pStyle w:val="Normal2"/>
        <w:ind w:left="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Phase II validation results </w:t>
      </w:r>
      <w:r w:rsidRPr="004C5652">
        <w:rPr>
          <w:rFonts w:ascii="Arial" w:hAnsi="Arial" w:cs="Arial"/>
          <w:sz w:val="24"/>
        </w:rPr>
        <w:t>notification:</w:t>
      </w:r>
    </w:p>
    <w:p w14:paraId="32F4C9ED" w14:textId="77777777" w:rsidR="005961B7" w:rsidRPr="004C5652" w:rsidRDefault="005961B7" w:rsidP="005961B7">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5961B7" w:rsidRPr="00FA0A10" w14:paraId="4302F732" w14:textId="77777777" w:rsidTr="00773702">
        <w:tc>
          <w:tcPr>
            <w:tcW w:w="2418" w:type="dxa"/>
            <w:shd w:val="clear" w:color="auto" w:fill="C0C0C0"/>
          </w:tcPr>
          <w:p w14:paraId="73F344F6"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6A99697" w14:textId="77777777" w:rsidR="005961B7" w:rsidRPr="00995285" w:rsidRDefault="005961B7" w:rsidP="00773702">
            <w:pPr>
              <w:pStyle w:val="Normal2"/>
              <w:ind w:left="0"/>
              <w:jc w:val="center"/>
              <w:rPr>
                <w:rFonts w:ascii="Arial" w:hAnsi="Arial" w:cs="Arial"/>
                <w:highlight w:val="lightGray"/>
              </w:rPr>
            </w:pPr>
            <w:r w:rsidRPr="00995285">
              <w:rPr>
                <w:rFonts w:ascii="Arial" w:hAnsi="Arial" w:cs="Arial"/>
                <w:highlight w:val="lightGray"/>
              </w:rPr>
              <w:t>Value</w:t>
            </w:r>
          </w:p>
        </w:tc>
      </w:tr>
      <w:tr w:rsidR="005961B7" w:rsidRPr="00FA0A10" w14:paraId="0846E306" w14:textId="77777777" w:rsidTr="00773702">
        <w:tc>
          <w:tcPr>
            <w:tcW w:w="2418" w:type="dxa"/>
          </w:tcPr>
          <w:p w14:paraId="63D218EC" w14:textId="77777777" w:rsidR="005961B7" w:rsidRPr="002A438F" w:rsidRDefault="005961B7" w:rsidP="00773702">
            <w:pPr>
              <w:pStyle w:val="Normal2"/>
              <w:ind w:left="0"/>
              <w:jc w:val="center"/>
              <w:rPr>
                <w:rFonts w:ascii="Arial" w:hAnsi="Arial" w:cs="Arial"/>
              </w:rPr>
            </w:pPr>
            <w:r w:rsidRPr="00FA0A10">
              <w:rPr>
                <w:rFonts w:ascii="Arial" w:hAnsi="Arial" w:cs="Arial"/>
              </w:rPr>
              <w:t>Header/Verb</w:t>
            </w:r>
          </w:p>
        </w:tc>
        <w:tc>
          <w:tcPr>
            <w:tcW w:w="4365" w:type="dxa"/>
          </w:tcPr>
          <w:p w14:paraId="0E12F4D2" w14:textId="77777777" w:rsidR="005961B7" w:rsidRPr="001B0FBA" w:rsidRDefault="005961B7" w:rsidP="00773702">
            <w:pPr>
              <w:pStyle w:val="Normal2"/>
              <w:ind w:left="0"/>
              <w:jc w:val="center"/>
              <w:rPr>
                <w:rFonts w:ascii="Arial" w:hAnsi="Arial" w:cs="Arial"/>
              </w:rPr>
            </w:pPr>
            <w:r w:rsidRPr="001B0FBA">
              <w:rPr>
                <w:rFonts w:ascii="Arial" w:hAnsi="Arial" w:cs="Arial"/>
              </w:rPr>
              <w:t>canceled</w:t>
            </w:r>
          </w:p>
        </w:tc>
      </w:tr>
      <w:tr w:rsidR="005961B7" w:rsidRPr="00FA0A10" w14:paraId="1008EE8B" w14:textId="77777777" w:rsidTr="00773702">
        <w:tc>
          <w:tcPr>
            <w:tcW w:w="2418" w:type="dxa"/>
          </w:tcPr>
          <w:p w14:paraId="228022A4" w14:textId="77777777" w:rsidR="005961B7" w:rsidRPr="002A438F" w:rsidRDefault="005961B7" w:rsidP="00773702">
            <w:pPr>
              <w:pStyle w:val="Normal2"/>
              <w:ind w:left="0"/>
              <w:jc w:val="center"/>
              <w:rPr>
                <w:rFonts w:ascii="Arial" w:hAnsi="Arial" w:cs="Arial"/>
              </w:rPr>
            </w:pPr>
            <w:r w:rsidRPr="00FA0A10">
              <w:rPr>
                <w:rFonts w:ascii="Arial" w:hAnsi="Arial" w:cs="Arial"/>
              </w:rPr>
              <w:t>Header/Noun</w:t>
            </w:r>
          </w:p>
        </w:tc>
        <w:tc>
          <w:tcPr>
            <w:tcW w:w="4365" w:type="dxa"/>
          </w:tcPr>
          <w:p w14:paraId="28BDAFAB" w14:textId="77777777" w:rsidR="005961B7" w:rsidRPr="001B0FBA" w:rsidRDefault="005961B7" w:rsidP="00773702">
            <w:pPr>
              <w:pStyle w:val="Normal2"/>
              <w:ind w:left="0"/>
              <w:jc w:val="center"/>
              <w:rPr>
                <w:rFonts w:ascii="Arial" w:hAnsi="Arial" w:cs="Arial"/>
              </w:rPr>
            </w:pPr>
            <w:r w:rsidRPr="001B0FBA">
              <w:rPr>
                <w:rFonts w:ascii="Arial" w:hAnsi="Arial" w:cs="Arial"/>
              </w:rPr>
              <w:t>P2ValidationSet</w:t>
            </w:r>
          </w:p>
        </w:tc>
      </w:tr>
      <w:tr w:rsidR="005961B7" w:rsidRPr="00FA0A10" w14:paraId="34357A15" w14:textId="77777777" w:rsidTr="00773702">
        <w:tc>
          <w:tcPr>
            <w:tcW w:w="2418" w:type="dxa"/>
          </w:tcPr>
          <w:p w14:paraId="41B3FF8C" w14:textId="77777777" w:rsidR="005961B7" w:rsidRPr="002A438F" w:rsidRDefault="005961B7" w:rsidP="00773702">
            <w:pPr>
              <w:pStyle w:val="Normal2"/>
              <w:ind w:left="0"/>
              <w:jc w:val="center"/>
              <w:rPr>
                <w:rFonts w:ascii="Arial" w:hAnsi="Arial" w:cs="Arial"/>
              </w:rPr>
            </w:pPr>
            <w:r w:rsidRPr="00FA0A10">
              <w:rPr>
                <w:rFonts w:ascii="Arial" w:hAnsi="Arial" w:cs="Arial"/>
              </w:rPr>
              <w:t>Header/Source</w:t>
            </w:r>
          </w:p>
        </w:tc>
        <w:tc>
          <w:tcPr>
            <w:tcW w:w="4365" w:type="dxa"/>
          </w:tcPr>
          <w:p w14:paraId="315F686A" w14:textId="77777777" w:rsidR="005961B7" w:rsidRPr="001B0FBA" w:rsidRDefault="005961B7" w:rsidP="00773702">
            <w:pPr>
              <w:pStyle w:val="Normal2"/>
              <w:ind w:left="0"/>
              <w:jc w:val="center"/>
              <w:rPr>
                <w:rFonts w:ascii="Arial" w:hAnsi="Arial" w:cs="Arial"/>
              </w:rPr>
            </w:pPr>
            <w:r w:rsidRPr="001B0FBA">
              <w:rPr>
                <w:rFonts w:ascii="Arial" w:hAnsi="Arial" w:cs="Arial"/>
              </w:rPr>
              <w:t>ERCOT</w:t>
            </w:r>
          </w:p>
        </w:tc>
      </w:tr>
      <w:tr w:rsidR="005961B7" w:rsidRPr="00FA0A10" w14:paraId="28226D90" w14:textId="77777777" w:rsidTr="00773702">
        <w:tc>
          <w:tcPr>
            <w:tcW w:w="2418" w:type="dxa"/>
          </w:tcPr>
          <w:p w14:paraId="02994DBA" w14:textId="77777777" w:rsidR="005961B7" w:rsidRPr="002A438F" w:rsidRDefault="005961B7" w:rsidP="00773702">
            <w:pPr>
              <w:pStyle w:val="Normal2"/>
              <w:ind w:left="0"/>
              <w:jc w:val="center"/>
              <w:rPr>
                <w:rFonts w:ascii="Arial" w:hAnsi="Arial" w:cs="Arial"/>
              </w:rPr>
            </w:pPr>
            <w:r w:rsidRPr="00FA0A10">
              <w:rPr>
                <w:rFonts w:ascii="Arial" w:hAnsi="Arial" w:cs="Arial"/>
              </w:rPr>
              <w:t>Reply/ReplyCode</w:t>
            </w:r>
          </w:p>
        </w:tc>
        <w:tc>
          <w:tcPr>
            <w:tcW w:w="4365" w:type="dxa"/>
          </w:tcPr>
          <w:p w14:paraId="4E4780BB" w14:textId="77777777" w:rsidR="005961B7" w:rsidRPr="001B0FBA" w:rsidRDefault="005961B7" w:rsidP="00773702">
            <w:pPr>
              <w:pStyle w:val="Normal2"/>
              <w:ind w:left="0"/>
              <w:jc w:val="center"/>
              <w:rPr>
                <w:rFonts w:ascii="Arial" w:hAnsi="Arial" w:cs="Arial"/>
                <w:i/>
              </w:rPr>
            </w:pPr>
            <w:r w:rsidRPr="001B0FBA">
              <w:rPr>
                <w:rFonts w:ascii="Arial" w:hAnsi="Arial" w:cs="Arial"/>
                <w:i/>
              </w:rPr>
              <w:t>Reply code, success=OK, error=ERROR or FATAL</w:t>
            </w:r>
          </w:p>
        </w:tc>
      </w:tr>
      <w:tr w:rsidR="005961B7" w:rsidRPr="00FA0A10" w14:paraId="4F286C36" w14:textId="77777777" w:rsidTr="00773702">
        <w:tc>
          <w:tcPr>
            <w:tcW w:w="2418" w:type="dxa"/>
          </w:tcPr>
          <w:p w14:paraId="4BD1FFCF" w14:textId="77777777" w:rsidR="005961B7" w:rsidRPr="002A438F" w:rsidRDefault="005961B7" w:rsidP="00773702">
            <w:pPr>
              <w:pStyle w:val="Normal2"/>
              <w:ind w:left="0"/>
              <w:jc w:val="center"/>
              <w:rPr>
                <w:rFonts w:ascii="Arial" w:hAnsi="Arial" w:cs="Arial"/>
              </w:rPr>
            </w:pPr>
            <w:r w:rsidRPr="00FA0A10">
              <w:rPr>
                <w:rFonts w:ascii="Arial" w:hAnsi="Arial" w:cs="Arial"/>
              </w:rPr>
              <w:t>Reply/Error</w:t>
            </w:r>
          </w:p>
        </w:tc>
        <w:tc>
          <w:tcPr>
            <w:tcW w:w="4365" w:type="dxa"/>
          </w:tcPr>
          <w:p w14:paraId="524F8183" w14:textId="77777777" w:rsidR="005961B7" w:rsidRPr="001B0FBA" w:rsidRDefault="005961B7" w:rsidP="00773702">
            <w:pPr>
              <w:pStyle w:val="Normal2"/>
              <w:ind w:left="0"/>
              <w:jc w:val="center"/>
              <w:rPr>
                <w:rFonts w:ascii="Arial" w:hAnsi="Arial" w:cs="Arial"/>
                <w:i/>
              </w:rPr>
            </w:pPr>
            <w:r w:rsidRPr="001B0FBA">
              <w:rPr>
                <w:rFonts w:ascii="Arial" w:hAnsi="Arial" w:cs="Arial"/>
                <w:i/>
              </w:rPr>
              <w:t>Error message, if error encountered</w:t>
            </w:r>
          </w:p>
        </w:tc>
      </w:tr>
      <w:tr w:rsidR="005961B7" w:rsidRPr="00FA0A10" w14:paraId="58699B47" w14:textId="77777777" w:rsidTr="00773702">
        <w:tc>
          <w:tcPr>
            <w:tcW w:w="2418" w:type="dxa"/>
          </w:tcPr>
          <w:p w14:paraId="5CCC237D" w14:textId="77777777" w:rsidR="005961B7" w:rsidRPr="002A438F" w:rsidRDefault="005961B7" w:rsidP="00773702">
            <w:pPr>
              <w:pStyle w:val="Normal2"/>
              <w:ind w:left="0"/>
              <w:jc w:val="center"/>
              <w:rPr>
                <w:rFonts w:ascii="Arial" w:hAnsi="Arial" w:cs="Arial"/>
              </w:rPr>
            </w:pPr>
            <w:r w:rsidRPr="00FA0A10">
              <w:rPr>
                <w:rFonts w:ascii="Arial" w:hAnsi="Arial" w:cs="Arial"/>
              </w:rPr>
              <w:t>Reply/Timestamp</w:t>
            </w:r>
          </w:p>
        </w:tc>
        <w:tc>
          <w:tcPr>
            <w:tcW w:w="4365" w:type="dxa"/>
          </w:tcPr>
          <w:p w14:paraId="1E7A6461" w14:textId="77777777" w:rsidR="005961B7" w:rsidRPr="001B0FBA" w:rsidRDefault="005961B7" w:rsidP="00773702">
            <w:pPr>
              <w:pStyle w:val="Normal2"/>
              <w:keepNext/>
              <w:ind w:left="0"/>
              <w:jc w:val="center"/>
              <w:rPr>
                <w:rFonts w:ascii="Arial" w:hAnsi="Arial" w:cs="Arial"/>
              </w:rPr>
            </w:pPr>
            <w:r w:rsidRPr="001B0FBA">
              <w:rPr>
                <w:rFonts w:ascii="Arial" w:hAnsi="Arial" w:cs="Arial"/>
                <w:i/>
              </w:rPr>
              <w:t>Current System Timestamp</w:t>
            </w:r>
          </w:p>
        </w:tc>
      </w:tr>
      <w:tr w:rsidR="005961B7" w:rsidRPr="00FA0A10" w14:paraId="08B3B435" w14:textId="77777777" w:rsidTr="00773702">
        <w:tc>
          <w:tcPr>
            <w:tcW w:w="2418" w:type="dxa"/>
          </w:tcPr>
          <w:p w14:paraId="6676DBEA" w14:textId="77777777" w:rsidR="005961B7" w:rsidRPr="002A438F" w:rsidRDefault="005961B7" w:rsidP="00773702">
            <w:pPr>
              <w:pStyle w:val="Normal2"/>
              <w:ind w:left="0"/>
              <w:jc w:val="center"/>
              <w:rPr>
                <w:rFonts w:ascii="Arial" w:hAnsi="Arial" w:cs="Arial"/>
              </w:rPr>
            </w:pPr>
            <w:r w:rsidRPr="00FA0A10">
              <w:rPr>
                <w:rFonts w:ascii="Arial" w:hAnsi="Arial" w:cs="Arial"/>
              </w:rPr>
              <w:t>Payload/</w:t>
            </w:r>
          </w:p>
        </w:tc>
        <w:tc>
          <w:tcPr>
            <w:tcW w:w="4365" w:type="dxa"/>
          </w:tcPr>
          <w:p w14:paraId="78DF9A23" w14:textId="77777777" w:rsidR="005961B7" w:rsidRPr="001B0FBA" w:rsidRDefault="005961B7" w:rsidP="00773702">
            <w:pPr>
              <w:pStyle w:val="Normal2"/>
              <w:keepNext/>
              <w:ind w:left="0"/>
              <w:jc w:val="center"/>
              <w:rPr>
                <w:rFonts w:ascii="Arial" w:hAnsi="Arial" w:cs="Arial"/>
              </w:rPr>
            </w:pPr>
            <w:r w:rsidRPr="001B0FBA">
              <w:rPr>
                <w:rFonts w:ascii="Arial" w:hAnsi="Arial" w:cs="Arial"/>
              </w:rPr>
              <w:t>BidSet/&lt;BidType&gt;</w:t>
            </w:r>
          </w:p>
          <w:p w14:paraId="352933C4" w14:textId="77777777" w:rsidR="005961B7" w:rsidRPr="00FA0A10" w:rsidRDefault="005961B7" w:rsidP="00773702">
            <w:pPr>
              <w:pStyle w:val="Normal2"/>
              <w:keepNext/>
              <w:ind w:left="0"/>
              <w:jc w:val="center"/>
              <w:rPr>
                <w:rFonts w:ascii="Arial" w:hAnsi="Arial" w:cs="Arial"/>
              </w:rPr>
            </w:pPr>
            <w:r w:rsidRPr="00FA0A10">
              <w:rPr>
                <w:rFonts w:ascii="Arial" w:hAnsi="Arial" w:cs="Arial"/>
              </w:rPr>
              <w:t>&lt;BidType&gt; : one of the valid bid type like COP etc</w:t>
            </w:r>
          </w:p>
        </w:tc>
      </w:tr>
    </w:tbl>
    <w:p w14:paraId="71150C19" w14:textId="77777777" w:rsidR="005961B7" w:rsidRPr="004C5652" w:rsidRDefault="005961B7" w:rsidP="005961B7">
      <w:pPr>
        <w:ind w:left="360"/>
        <w:rPr>
          <w:rFonts w:ascii="Arial" w:hAnsi="Arial" w:cs="Arial"/>
        </w:rPr>
      </w:pPr>
    </w:p>
    <w:p w14:paraId="4F7E19C9" w14:textId="77777777" w:rsidR="005961B7" w:rsidRPr="004C5652" w:rsidRDefault="005961B7" w:rsidP="005961B7">
      <w:pPr>
        <w:rPr>
          <w:rFonts w:ascii="Arial" w:hAnsi="Arial" w:cs="Arial"/>
        </w:rPr>
      </w:pPr>
    </w:p>
    <w:p w14:paraId="33B013DB" w14:textId="77777777" w:rsidR="005961B7" w:rsidRPr="004C5652" w:rsidRDefault="005961B7" w:rsidP="005961B7">
      <w:pPr>
        <w:ind w:left="360"/>
        <w:rPr>
          <w:rFonts w:ascii="Arial" w:hAnsi="Arial" w:cs="Arial"/>
        </w:rPr>
      </w:pPr>
      <w:r w:rsidRPr="004C5652">
        <w:rPr>
          <w:rFonts w:ascii="Arial" w:hAnsi="Arial" w:cs="Arial"/>
        </w:rPr>
        <w:t xml:space="preserve">The payload structure is described by the following diagram: </w:t>
      </w:r>
    </w:p>
    <w:p w14:paraId="04F67840" w14:textId="77777777" w:rsidR="005961B7" w:rsidRPr="004C5652" w:rsidRDefault="005961B7" w:rsidP="005961B7">
      <w:pPr>
        <w:rPr>
          <w:rFonts w:ascii="Arial" w:hAnsi="Arial" w:cs="Arial"/>
        </w:rPr>
      </w:pPr>
    </w:p>
    <w:p w14:paraId="7E6FF1DC" w14:textId="77777777" w:rsidR="005961B7" w:rsidRPr="004C5652" w:rsidRDefault="009A2F00" w:rsidP="005961B7">
      <w:pPr>
        <w:ind w:left="360"/>
        <w:rPr>
          <w:rFonts w:ascii="Arial" w:hAnsi="Arial" w:cs="Arial"/>
        </w:rPr>
      </w:pPr>
      <w:r>
        <w:rPr>
          <w:rFonts w:ascii="Arial" w:hAnsi="Arial" w:cs="Arial"/>
          <w:noProof/>
        </w:rPr>
        <w:lastRenderedPageBreak/>
        <w:drawing>
          <wp:inline distT="0" distB="0" distL="0" distR="0" wp14:anchorId="61424F97" wp14:editId="47F45050">
            <wp:extent cx="2657475" cy="8229600"/>
            <wp:effectExtent l="0" t="0" r="9525" b="0"/>
            <wp:docPr id="140" name="Picture 140" descr="BidSe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0" descr="BidSet"/>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2657475" cy="8229600"/>
                    </a:xfrm>
                    <a:prstGeom prst="rect">
                      <a:avLst/>
                    </a:prstGeom>
                    <a:noFill/>
                    <a:ln>
                      <a:noFill/>
                    </a:ln>
                  </pic:spPr>
                </pic:pic>
              </a:graphicData>
            </a:graphic>
          </wp:inline>
        </w:drawing>
      </w:r>
    </w:p>
    <w:p w14:paraId="279E711F" w14:textId="77777777" w:rsidR="005961B7" w:rsidRPr="004C5652" w:rsidRDefault="005961B7" w:rsidP="005961B7">
      <w:pPr>
        <w:ind w:left="360"/>
        <w:rPr>
          <w:rFonts w:ascii="Arial" w:hAnsi="Arial" w:cs="Arial"/>
        </w:rPr>
      </w:pPr>
    </w:p>
    <w:p w14:paraId="046670D5" w14:textId="77777777" w:rsidR="005961B7" w:rsidRPr="004C5652" w:rsidRDefault="005961B7" w:rsidP="005961B7">
      <w:pPr>
        <w:ind w:left="360"/>
        <w:rPr>
          <w:rFonts w:ascii="Arial" w:hAnsi="Arial" w:cs="Arial"/>
        </w:rPr>
      </w:pPr>
    </w:p>
    <w:p w14:paraId="69034231" w14:textId="77777777" w:rsidR="005961B7" w:rsidRPr="004C5652" w:rsidRDefault="005961B7" w:rsidP="005961B7">
      <w:pPr>
        <w:rPr>
          <w:rFonts w:ascii="Arial" w:hAnsi="Arial" w:cs="Arial"/>
        </w:rPr>
      </w:pPr>
      <w:bookmarkStart w:id="1927" w:name="_Toc95300688"/>
      <w:r w:rsidRPr="004C5652">
        <w:rPr>
          <w:rFonts w:ascii="Arial" w:hAnsi="Arial" w:cs="Arial"/>
        </w:rPr>
        <w:t>F</w:t>
      </w:r>
      <w:r w:rsidRPr="004C5652">
        <w:rPr>
          <w:rFonts w:ascii="Arial" w:hAnsi="Arial" w:cs="Arial"/>
          <w:sz w:val="20"/>
          <w:szCs w:val="20"/>
        </w:rPr>
        <w:t xml:space="preserve">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161</w:t>
      </w:r>
      <w:r w:rsidRPr="004C5652">
        <w:rPr>
          <w:rFonts w:ascii="Arial" w:hAnsi="Arial" w:cs="Arial"/>
          <w:sz w:val="20"/>
          <w:szCs w:val="20"/>
        </w:rPr>
        <w:fldChar w:fldCharType="end"/>
      </w:r>
      <w:r w:rsidRPr="004C5652">
        <w:rPr>
          <w:rFonts w:ascii="Arial" w:hAnsi="Arial" w:cs="Arial"/>
          <w:sz w:val="20"/>
          <w:szCs w:val="20"/>
        </w:rPr>
        <w:t xml:space="preserve"> – DAM Phase II  Validation Results: BidSet/[Bid Type]</w:t>
      </w:r>
      <w:bookmarkEnd w:id="1927"/>
    </w:p>
    <w:p w14:paraId="3D0F2F16" w14:textId="77777777" w:rsidR="005961B7" w:rsidRPr="004C5652" w:rsidRDefault="005961B7" w:rsidP="005961B7">
      <w:pPr>
        <w:ind w:left="360"/>
        <w:rPr>
          <w:rFonts w:ascii="Arial" w:hAnsi="Arial" w:cs="Arial"/>
        </w:rPr>
      </w:pPr>
    </w:p>
    <w:p w14:paraId="0A8E3E4E" w14:textId="77777777" w:rsidR="005961B7" w:rsidRPr="004C5652" w:rsidRDefault="005961B7" w:rsidP="005961B7">
      <w:pPr>
        <w:ind w:left="720"/>
        <w:rPr>
          <w:rFonts w:ascii="Arial" w:hAnsi="Arial" w:cs="Arial"/>
        </w:rPr>
      </w:pPr>
      <w:r w:rsidRPr="004C5652">
        <w:rPr>
          <w:rFonts w:ascii="Arial" w:hAnsi="Arial" w:cs="Arial"/>
        </w:rPr>
        <w:t>The following is an XML example for DAM Phase II validation:</w:t>
      </w:r>
    </w:p>
    <w:p w14:paraId="0DF8EB9D" w14:textId="77777777" w:rsidR="005961B7" w:rsidRPr="004C5652" w:rsidRDefault="005961B7" w:rsidP="005961B7">
      <w:pPr>
        <w:ind w:left="720"/>
        <w:rPr>
          <w:rFonts w:ascii="Arial" w:hAnsi="Arial" w:cs="Arial"/>
        </w:rPr>
      </w:pPr>
    </w:p>
    <w:p w14:paraId="21739F22" w14:textId="77777777" w:rsidR="005961B7" w:rsidRPr="002A438F" w:rsidRDefault="005961B7" w:rsidP="005961B7">
      <w:pPr>
        <w:ind w:left="720"/>
        <w:rPr>
          <w:rFonts w:ascii="Arial" w:hAnsi="Arial" w:cs="Arial"/>
          <w:sz w:val="20"/>
          <w:szCs w:val="20"/>
        </w:rPr>
      </w:pPr>
      <w:r w:rsidRPr="00FA0A10">
        <w:rPr>
          <w:rFonts w:ascii="Arial" w:hAnsi="Arial" w:cs="Arial"/>
          <w:sz w:val="20"/>
          <w:szCs w:val="20"/>
        </w:rPr>
        <w:t xml:space="preserve">&lt;BidSet xmlns="http://www.ercot.com/schema/2007-05/nodal/ews" </w:t>
      </w:r>
      <w:r w:rsidRPr="002A438F">
        <w:rPr>
          <w:rFonts w:ascii="Arial" w:hAnsi="Arial" w:cs="Arial"/>
          <w:sz w:val="20"/>
          <w:szCs w:val="20"/>
        </w:rPr>
        <w:t>xmlns:xsi="http://www.w3.org/2001/XMLSchema-instance"&gt;</w:t>
      </w:r>
    </w:p>
    <w:p w14:paraId="6BAC9E8F" w14:textId="77777777" w:rsidR="005961B7" w:rsidRPr="001B0FBA" w:rsidRDefault="005961B7" w:rsidP="005961B7">
      <w:pPr>
        <w:ind w:left="720"/>
        <w:rPr>
          <w:rFonts w:ascii="Arial" w:hAnsi="Arial" w:cs="Arial"/>
          <w:sz w:val="20"/>
          <w:szCs w:val="20"/>
        </w:rPr>
      </w:pPr>
      <w:r w:rsidRPr="001B0FBA">
        <w:rPr>
          <w:rFonts w:ascii="Arial" w:hAnsi="Arial" w:cs="Arial"/>
          <w:sz w:val="20"/>
          <w:szCs w:val="20"/>
        </w:rPr>
        <w:t>            &lt;tradingDate&gt;2008-02-19&lt;/tradingDate&gt;</w:t>
      </w:r>
    </w:p>
    <w:p w14:paraId="584BD187"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6FB2125D"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&lt;mRID&gt;ACME.20080101.TPO.DG_BIOE_2UNITS&lt;/mRID&gt;</w:t>
      </w:r>
    </w:p>
    <w:p w14:paraId="1D77705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&lt;status&gt;CANCELED&lt;/status&gt;</w:t>
      </w:r>
    </w:p>
    <w:p w14:paraId="0A1CE16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1100815E"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5B6FAF2A"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&lt;text&gt;Validation of the Energy Three Part Offer failed.&lt;/text&gt;</w:t>
      </w:r>
    </w:p>
    <w:p w14:paraId="669FCB0D"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1B3DA809"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xml:space="preserve">                                    &lt;error&gt; </w:t>
      </w:r>
    </w:p>
    <w:p w14:paraId="276433D8" w14:textId="77777777" w:rsidR="005961B7" w:rsidRPr="00FA0A10" w:rsidRDefault="005961B7" w:rsidP="005961B7">
      <w:pPr>
        <w:ind w:left="2880" w:firstLine="720"/>
        <w:rPr>
          <w:rFonts w:ascii="Arial" w:hAnsi="Arial" w:cs="Arial"/>
          <w:sz w:val="20"/>
          <w:szCs w:val="20"/>
        </w:rPr>
      </w:pPr>
      <w:r w:rsidRPr="00FA0A10">
        <w:rPr>
          <w:rFonts w:ascii="Arial" w:hAnsi="Arial" w:cs="Arial"/>
          <w:sz w:val="20"/>
          <w:szCs w:val="20"/>
        </w:rPr>
        <w:t>&lt;severity&gt;ERROR&lt;/severity&gt;</w:t>
      </w:r>
    </w:p>
    <w:p w14:paraId="4A259F63"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&lt;text&gt;The data required for credit exposure calculation cannot be found&lt;/text&gt;</w:t>
      </w:r>
    </w:p>
    <w:p w14:paraId="20608277" w14:textId="77777777" w:rsidR="005961B7" w:rsidRPr="00FA0A10" w:rsidRDefault="005961B7" w:rsidP="005961B7">
      <w:pPr>
        <w:ind w:left="2160" w:firstLine="720"/>
        <w:rPr>
          <w:rFonts w:ascii="Arial" w:hAnsi="Arial" w:cs="Arial"/>
          <w:sz w:val="20"/>
          <w:szCs w:val="20"/>
        </w:rPr>
      </w:pPr>
      <w:r w:rsidRPr="00FA0A10">
        <w:rPr>
          <w:rFonts w:ascii="Arial" w:hAnsi="Arial" w:cs="Arial"/>
          <w:sz w:val="20"/>
          <w:szCs w:val="20"/>
        </w:rPr>
        <w:t>&lt;/error&gt;</w:t>
      </w:r>
    </w:p>
    <w:p w14:paraId="3179DF7B"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            &lt;/ThreePartOffer&gt;</w:t>
      </w:r>
    </w:p>
    <w:p w14:paraId="2B7F39C4" w14:textId="77777777" w:rsidR="005961B7" w:rsidRPr="00FA0A10" w:rsidRDefault="005961B7" w:rsidP="005961B7">
      <w:pPr>
        <w:ind w:left="720"/>
        <w:rPr>
          <w:rFonts w:ascii="Arial" w:hAnsi="Arial" w:cs="Arial"/>
          <w:sz w:val="20"/>
          <w:szCs w:val="20"/>
        </w:rPr>
      </w:pPr>
      <w:r w:rsidRPr="00FA0A10">
        <w:rPr>
          <w:rFonts w:ascii="Arial" w:hAnsi="Arial" w:cs="Arial"/>
          <w:sz w:val="20"/>
          <w:szCs w:val="20"/>
        </w:rPr>
        <w:t>&lt;/BidSet&gt;</w:t>
      </w:r>
    </w:p>
    <w:p w14:paraId="4AD7E400" w14:textId="77777777" w:rsidR="00117659" w:rsidRPr="00FA0A10" w:rsidRDefault="00117659" w:rsidP="005961B7">
      <w:pPr>
        <w:ind w:left="720"/>
        <w:rPr>
          <w:rFonts w:ascii="Arial" w:hAnsi="Arial" w:cs="Arial"/>
          <w:sz w:val="20"/>
          <w:szCs w:val="20"/>
        </w:rPr>
      </w:pPr>
    </w:p>
    <w:p w14:paraId="5752BEFF" w14:textId="77777777" w:rsidR="00117659" w:rsidRPr="00805285" w:rsidRDefault="00117659" w:rsidP="00A67DA1">
      <w:pPr>
        <w:pStyle w:val="Heading3"/>
        <w:rPr>
          <w:rFonts w:cs="Arial"/>
          <w:b w:val="0"/>
        </w:rPr>
      </w:pPr>
      <w:bookmarkStart w:id="1928" w:name="_Toc95300482"/>
      <w:r w:rsidRPr="00805285">
        <w:rPr>
          <w:rFonts w:cs="Arial"/>
          <w:b w:val="0"/>
        </w:rPr>
        <w:t>Solar Generation Forecast</w:t>
      </w:r>
      <w:bookmarkEnd w:id="1928"/>
    </w:p>
    <w:p w14:paraId="1C76252A" w14:textId="77777777" w:rsidR="00117659" w:rsidRPr="004C5652" w:rsidRDefault="00117659" w:rsidP="00117659">
      <w:pPr>
        <w:ind w:left="360"/>
        <w:rPr>
          <w:rFonts w:ascii="Arial" w:hAnsi="Arial" w:cs="Arial"/>
        </w:rPr>
      </w:pPr>
      <w:r w:rsidRPr="004C5652">
        <w:rPr>
          <w:rFonts w:ascii="Arial" w:hAnsi="Arial" w:cs="Arial"/>
        </w:rPr>
        <w:t xml:space="preserve">The purpose of this interface is to </w:t>
      </w:r>
      <w:r w:rsidR="00A57563" w:rsidRPr="004C5652">
        <w:rPr>
          <w:rFonts w:ascii="Arial" w:hAnsi="Arial" w:cs="Arial"/>
        </w:rPr>
        <w:t>pr</w:t>
      </w:r>
      <w:r w:rsidR="00B8221B" w:rsidRPr="004C5652">
        <w:rPr>
          <w:rFonts w:ascii="Arial" w:hAnsi="Arial" w:cs="Arial"/>
        </w:rPr>
        <w:t>ovide a notification for Photov</w:t>
      </w:r>
      <w:r w:rsidR="00A57563" w:rsidRPr="004C5652">
        <w:rPr>
          <w:rFonts w:ascii="Arial" w:hAnsi="Arial" w:cs="Arial"/>
        </w:rPr>
        <w:t xml:space="preserve">oltaic </w:t>
      </w:r>
      <w:r w:rsidRPr="004C5652">
        <w:rPr>
          <w:rFonts w:ascii="Arial" w:hAnsi="Arial" w:cs="Arial"/>
        </w:rPr>
        <w:t>Generation Resource Production Potential (PV</w:t>
      </w:r>
      <w:r w:rsidR="00070545" w:rsidRPr="004C5652">
        <w:rPr>
          <w:rFonts w:ascii="Arial" w:hAnsi="Arial" w:cs="Arial"/>
        </w:rPr>
        <w:t xml:space="preserve">GRPP), which is a </w:t>
      </w:r>
      <w:r w:rsidRPr="004C5652">
        <w:rPr>
          <w:rFonts w:ascii="Arial" w:hAnsi="Arial" w:cs="Arial"/>
        </w:rPr>
        <w:t>f</w:t>
      </w:r>
      <w:r w:rsidR="00070545" w:rsidRPr="004C5652">
        <w:rPr>
          <w:rFonts w:ascii="Arial" w:hAnsi="Arial" w:cs="Arial"/>
        </w:rPr>
        <w:t xml:space="preserve">orecast </w:t>
      </w:r>
      <w:r w:rsidRPr="004C5652">
        <w:rPr>
          <w:rFonts w:ascii="Arial" w:hAnsi="Arial" w:cs="Arial"/>
        </w:rPr>
        <w:t xml:space="preserve">of Renewable Production Potential (RPP) for </w:t>
      </w:r>
      <w:r w:rsidR="00C456B0" w:rsidRPr="004C5652">
        <w:rPr>
          <w:rFonts w:ascii="Arial" w:hAnsi="Arial" w:cs="Arial"/>
        </w:rPr>
        <w:t>Photov</w:t>
      </w:r>
      <w:r w:rsidRPr="004C5652">
        <w:rPr>
          <w:rFonts w:ascii="Arial" w:hAnsi="Arial" w:cs="Arial"/>
        </w:rPr>
        <w:t>oltaic Generation Resources (PVGR).  ERCOT will provide forecasts for each PVGR to the QSEs representing PVGRs.  The QSEs shall use the ERCOT provided forecasts for PVGRs throughout the Day-Ahead and Operating Day for applicable markets and RUCs</w:t>
      </w:r>
      <w:r w:rsidR="00A57563" w:rsidRPr="004C5652">
        <w:rPr>
          <w:rFonts w:ascii="Arial" w:hAnsi="Arial" w:cs="Arial"/>
        </w:rPr>
        <w:t xml:space="preserve">. </w:t>
      </w:r>
    </w:p>
    <w:p w14:paraId="7B7C7EA4" w14:textId="77777777" w:rsidR="00117659" w:rsidRPr="004C5652" w:rsidRDefault="00117659" w:rsidP="00117659">
      <w:pPr>
        <w:ind w:left="360"/>
        <w:rPr>
          <w:rFonts w:ascii="Arial" w:hAnsi="Arial" w:cs="Arial"/>
        </w:rPr>
      </w:pPr>
    </w:p>
    <w:p w14:paraId="7213573B" w14:textId="77777777" w:rsidR="00117659" w:rsidRPr="004C5652" w:rsidRDefault="00117659" w:rsidP="00117659">
      <w:pPr>
        <w:pStyle w:val="Normal2"/>
        <w:ind w:left="360"/>
        <w:rPr>
          <w:rFonts w:ascii="Arial" w:hAnsi="Arial" w:cs="Arial"/>
          <w:sz w:val="24"/>
        </w:rPr>
      </w:pPr>
      <w:r w:rsidRPr="004C5652">
        <w:rPr>
          <w:rFonts w:ascii="Arial" w:hAnsi="Arial" w:cs="Arial"/>
          <w:sz w:val="24"/>
        </w:rPr>
        <w:t xml:space="preserve">The following response message structure will be used for </w:t>
      </w:r>
      <w:r w:rsidRPr="004C5652">
        <w:rPr>
          <w:rFonts w:ascii="Arial" w:hAnsi="Arial" w:cs="Arial"/>
        </w:rPr>
        <w:t xml:space="preserve">forecast </w:t>
      </w:r>
      <w:r w:rsidRPr="004C5652">
        <w:rPr>
          <w:rFonts w:ascii="Arial" w:hAnsi="Arial" w:cs="Arial"/>
          <w:sz w:val="24"/>
        </w:rPr>
        <w:t>notification:</w:t>
      </w:r>
    </w:p>
    <w:p w14:paraId="6B0663CC" w14:textId="77777777" w:rsidR="00117659" w:rsidRPr="004C5652" w:rsidRDefault="00117659" w:rsidP="00117659">
      <w:pPr>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117659" w:rsidRPr="00FA0A10" w14:paraId="78791278" w14:textId="77777777" w:rsidTr="00CF7B43">
        <w:tc>
          <w:tcPr>
            <w:tcW w:w="2418" w:type="dxa"/>
            <w:shd w:val="clear" w:color="auto" w:fill="C0C0C0"/>
          </w:tcPr>
          <w:p w14:paraId="6F2F8291"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CB0DF74" w14:textId="77777777" w:rsidR="00117659" w:rsidRPr="00995285" w:rsidRDefault="00117659" w:rsidP="00CF7B43">
            <w:pPr>
              <w:pStyle w:val="Normal2"/>
              <w:ind w:left="0"/>
              <w:jc w:val="center"/>
              <w:rPr>
                <w:rFonts w:ascii="Arial" w:hAnsi="Arial" w:cs="Arial"/>
                <w:highlight w:val="lightGray"/>
              </w:rPr>
            </w:pPr>
            <w:r w:rsidRPr="00995285">
              <w:rPr>
                <w:rFonts w:ascii="Arial" w:hAnsi="Arial" w:cs="Arial"/>
                <w:highlight w:val="lightGray"/>
              </w:rPr>
              <w:t>Value</w:t>
            </w:r>
          </w:p>
        </w:tc>
      </w:tr>
      <w:tr w:rsidR="00117659" w:rsidRPr="00FA0A10" w14:paraId="6F8E760F" w14:textId="77777777" w:rsidTr="00CF7B43">
        <w:tc>
          <w:tcPr>
            <w:tcW w:w="2418" w:type="dxa"/>
          </w:tcPr>
          <w:p w14:paraId="57C681AD" w14:textId="77777777" w:rsidR="00117659" w:rsidRPr="002A438F" w:rsidRDefault="00117659" w:rsidP="00CF7B43">
            <w:pPr>
              <w:pStyle w:val="Normal2"/>
              <w:ind w:left="0"/>
              <w:jc w:val="center"/>
              <w:rPr>
                <w:rFonts w:ascii="Arial" w:hAnsi="Arial" w:cs="Arial"/>
              </w:rPr>
            </w:pPr>
            <w:r w:rsidRPr="00FA0A10">
              <w:rPr>
                <w:rFonts w:ascii="Arial" w:hAnsi="Arial" w:cs="Arial"/>
              </w:rPr>
              <w:t>Header/Verb</w:t>
            </w:r>
          </w:p>
        </w:tc>
        <w:tc>
          <w:tcPr>
            <w:tcW w:w="4365" w:type="dxa"/>
          </w:tcPr>
          <w:p w14:paraId="75699BE4" w14:textId="77777777" w:rsidR="00117659" w:rsidRPr="001B0FBA" w:rsidRDefault="00117659" w:rsidP="00CF7B43">
            <w:pPr>
              <w:pStyle w:val="Normal2"/>
              <w:ind w:left="0"/>
              <w:jc w:val="center"/>
              <w:rPr>
                <w:rFonts w:ascii="Arial" w:hAnsi="Arial" w:cs="Arial"/>
              </w:rPr>
            </w:pPr>
            <w:r w:rsidRPr="001B0FBA">
              <w:rPr>
                <w:rFonts w:ascii="Arial" w:hAnsi="Arial" w:cs="Arial"/>
              </w:rPr>
              <w:t>create</w:t>
            </w:r>
          </w:p>
        </w:tc>
      </w:tr>
      <w:tr w:rsidR="00117659" w:rsidRPr="00FA0A10" w14:paraId="75A6F6A9" w14:textId="77777777" w:rsidTr="00CF7B43">
        <w:tc>
          <w:tcPr>
            <w:tcW w:w="2418" w:type="dxa"/>
          </w:tcPr>
          <w:p w14:paraId="4753FD95" w14:textId="77777777" w:rsidR="00117659" w:rsidRPr="002A438F" w:rsidRDefault="00117659" w:rsidP="00CF7B43">
            <w:pPr>
              <w:pStyle w:val="Normal2"/>
              <w:ind w:left="0"/>
              <w:jc w:val="center"/>
              <w:rPr>
                <w:rFonts w:ascii="Arial" w:hAnsi="Arial" w:cs="Arial"/>
              </w:rPr>
            </w:pPr>
            <w:r w:rsidRPr="00FA0A10">
              <w:rPr>
                <w:rFonts w:ascii="Arial" w:hAnsi="Arial" w:cs="Arial"/>
              </w:rPr>
              <w:t>Header/Noun</w:t>
            </w:r>
          </w:p>
        </w:tc>
        <w:tc>
          <w:tcPr>
            <w:tcW w:w="4365" w:type="dxa"/>
          </w:tcPr>
          <w:p w14:paraId="7C3418C3" w14:textId="77777777" w:rsidR="00117659" w:rsidRPr="001B0FBA" w:rsidRDefault="00332D02" w:rsidP="00CF7B43">
            <w:pPr>
              <w:pStyle w:val="Normal2"/>
              <w:ind w:left="0"/>
              <w:jc w:val="center"/>
              <w:rPr>
                <w:rFonts w:ascii="Arial" w:hAnsi="Arial" w:cs="Arial"/>
              </w:rPr>
            </w:pPr>
            <w:r w:rsidRPr="001B0FBA">
              <w:rPr>
                <w:rFonts w:ascii="Arial" w:hAnsi="Arial" w:cs="Arial"/>
              </w:rPr>
              <w:t>Solar</w:t>
            </w:r>
            <w:r w:rsidR="00117659" w:rsidRPr="001B0FBA">
              <w:rPr>
                <w:rFonts w:ascii="Arial" w:hAnsi="Arial" w:cs="Arial"/>
              </w:rPr>
              <w:t>ForecastData</w:t>
            </w:r>
          </w:p>
        </w:tc>
      </w:tr>
      <w:tr w:rsidR="00117659" w:rsidRPr="00FA0A10" w14:paraId="12BCBBAD" w14:textId="77777777" w:rsidTr="00CF7B43">
        <w:tc>
          <w:tcPr>
            <w:tcW w:w="2418" w:type="dxa"/>
          </w:tcPr>
          <w:p w14:paraId="21519B1F" w14:textId="77777777" w:rsidR="00117659" w:rsidRPr="002A438F" w:rsidRDefault="00117659" w:rsidP="00CF7B43">
            <w:pPr>
              <w:pStyle w:val="Normal2"/>
              <w:ind w:left="0"/>
              <w:jc w:val="center"/>
              <w:rPr>
                <w:rFonts w:ascii="Arial" w:hAnsi="Arial" w:cs="Arial"/>
              </w:rPr>
            </w:pPr>
            <w:r w:rsidRPr="00FA0A10">
              <w:rPr>
                <w:rFonts w:ascii="Arial" w:hAnsi="Arial" w:cs="Arial"/>
              </w:rPr>
              <w:t>Header/Source</w:t>
            </w:r>
          </w:p>
        </w:tc>
        <w:tc>
          <w:tcPr>
            <w:tcW w:w="4365" w:type="dxa"/>
          </w:tcPr>
          <w:p w14:paraId="52B8B320" w14:textId="77777777" w:rsidR="00117659" w:rsidRPr="001B0FBA" w:rsidRDefault="00117659" w:rsidP="00CF7B43">
            <w:pPr>
              <w:pStyle w:val="Normal2"/>
              <w:ind w:left="0"/>
              <w:jc w:val="center"/>
              <w:rPr>
                <w:rFonts w:ascii="Arial" w:hAnsi="Arial" w:cs="Arial"/>
              </w:rPr>
            </w:pPr>
            <w:r w:rsidRPr="001B0FBA">
              <w:rPr>
                <w:rFonts w:ascii="Arial" w:hAnsi="Arial" w:cs="Arial"/>
              </w:rPr>
              <w:t>ERCOT</w:t>
            </w:r>
          </w:p>
        </w:tc>
      </w:tr>
      <w:tr w:rsidR="00117659" w:rsidRPr="00FA0A10" w14:paraId="72322B15" w14:textId="77777777" w:rsidTr="00CF7B43">
        <w:tc>
          <w:tcPr>
            <w:tcW w:w="2418" w:type="dxa"/>
          </w:tcPr>
          <w:p w14:paraId="6D78A8A6" w14:textId="77777777" w:rsidR="00117659" w:rsidRPr="002A438F" w:rsidRDefault="00117659" w:rsidP="00CF7B43">
            <w:pPr>
              <w:pStyle w:val="Normal2"/>
              <w:ind w:left="0"/>
              <w:jc w:val="center"/>
              <w:rPr>
                <w:rFonts w:ascii="Arial" w:hAnsi="Arial" w:cs="Arial"/>
              </w:rPr>
            </w:pPr>
            <w:r w:rsidRPr="00FA0A10">
              <w:rPr>
                <w:rFonts w:ascii="Arial" w:hAnsi="Arial" w:cs="Arial"/>
              </w:rPr>
              <w:t>Reply/ReplyCode</w:t>
            </w:r>
          </w:p>
        </w:tc>
        <w:tc>
          <w:tcPr>
            <w:tcW w:w="4365" w:type="dxa"/>
          </w:tcPr>
          <w:p w14:paraId="48EAC91D" w14:textId="77777777" w:rsidR="00117659" w:rsidRPr="001B0FBA" w:rsidRDefault="00117659" w:rsidP="00CF7B43">
            <w:pPr>
              <w:pStyle w:val="Normal2"/>
              <w:ind w:left="0"/>
              <w:jc w:val="center"/>
              <w:rPr>
                <w:rFonts w:ascii="Arial" w:hAnsi="Arial" w:cs="Arial"/>
                <w:i/>
              </w:rPr>
            </w:pPr>
            <w:r w:rsidRPr="001B0FBA">
              <w:rPr>
                <w:rFonts w:ascii="Arial" w:hAnsi="Arial" w:cs="Arial"/>
                <w:i/>
              </w:rPr>
              <w:t>Reply code, success=OK, error=ERROR or FATAL</w:t>
            </w:r>
          </w:p>
        </w:tc>
      </w:tr>
      <w:tr w:rsidR="00117659" w:rsidRPr="00FA0A10" w14:paraId="53ADAEF6" w14:textId="77777777" w:rsidTr="00CF7B43">
        <w:tc>
          <w:tcPr>
            <w:tcW w:w="2418" w:type="dxa"/>
          </w:tcPr>
          <w:p w14:paraId="09ABC4C3" w14:textId="77777777" w:rsidR="00117659" w:rsidRPr="002A438F" w:rsidRDefault="00117659" w:rsidP="00CF7B43">
            <w:pPr>
              <w:pStyle w:val="Normal2"/>
              <w:ind w:left="0"/>
              <w:jc w:val="center"/>
              <w:rPr>
                <w:rFonts w:ascii="Arial" w:hAnsi="Arial" w:cs="Arial"/>
              </w:rPr>
            </w:pPr>
            <w:r w:rsidRPr="00FA0A10">
              <w:rPr>
                <w:rFonts w:ascii="Arial" w:hAnsi="Arial" w:cs="Arial"/>
              </w:rPr>
              <w:t>Reply/Error</w:t>
            </w:r>
          </w:p>
        </w:tc>
        <w:tc>
          <w:tcPr>
            <w:tcW w:w="4365" w:type="dxa"/>
          </w:tcPr>
          <w:p w14:paraId="1DA81155" w14:textId="77777777" w:rsidR="00117659" w:rsidRPr="001B0FBA" w:rsidRDefault="00117659" w:rsidP="00CF7B43">
            <w:pPr>
              <w:pStyle w:val="Normal2"/>
              <w:ind w:left="0"/>
              <w:jc w:val="center"/>
              <w:rPr>
                <w:rFonts w:ascii="Arial" w:hAnsi="Arial" w:cs="Arial"/>
                <w:i/>
              </w:rPr>
            </w:pPr>
            <w:r w:rsidRPr="001B0FBA">
              <w:rPr>
                <w:rFonts w:ascii="Arial" w:hAnsi="Arial" w:cs="Arial"/>
                <w:i/>
              </w:rPr>
              <w:t>Error message, if error encountered</w:t>
            </w:r>
          </w:p>
        </w:tc>
      </w:tr>
      <w:tr w:rsidR="00117659" w:rsidRPr="00FA0A10" w14:paraId="188F0608" w14:textId="77777777" w:rsidTr="00CF7B43">
        <w:tc>
          <w:tcPr>
            <w:tcW w:w="2418" w:type="dxa"/>
          </w:tcPr>
          <w:p w14:paraId="491DFF57" w14:textId="77777777" w:rsidR="00117659" w:rsidRPr="002A438F" w:rsidRDefault="00117659" w:rsidP="00CF7B43">
            <w:pPr>
              <w:pStyle w:val="Normal2"/>
              <w:ind w:left="0"/>
              <w:jc w:val="center"/>
              <w:rPr>
                <w:rFonts w:ascii="Arial" w:hAnsi="Arial" w:cs="Arial"/>
              </w:rPr>
            </w:pPr>
            <w:r w:rsidRPr="00FA0A10">
              <w:rPr>
                <w:rFonts w:ascii="Arial" w:hAnsi="Arial" w:cs="Arial"/>
              </w:rPr>
              <w:t>Reply/Timestamp</w:t>
            </w:r>
          </w:p>
        </w:tc>
        <w:tc>
          <w:tcPr>
            <w:tcW w:w="4365" w:type="dxa"/>
          </w:tcPr>
          <w:p w14:paraId="1ED97CA2" w14:textId="77777777" w:rsidR="00117659" w:rsidRPr="001B0FBA" w:rsidRDefault="00117659" w:rsidP="00CF7B43">
            <w:pPr>
              <w:pStyle w:val="Normal2"/>
              <w:keepNext/>
              <w:ind w:left="0"/>
              <w:jc w:val="center"/>
              <w:rPr>
                <w:rFonts w:ascii="Arial" w:hAnsi="Arial" w:cs="Arial"/>
              </w:rPr>
            </w:pPr>
            <w:r w:rsidRPr="001B0FBA">
              <w:rPr>
                <w:rFonts w:ascii="Arial" w:hAnsi="Arial" w:cs="Arial"/>
                <w:i/>
              </w:rPr>
              <w:t>Current System Timestamp</w:t>
            </w:r>
          </w:p>
        </w:tc>
      </w:tr>
      <w:tr w:rsidR="00117659" w:rsidRPr="00FA0A10" w14:paraId="27F4BA6E" w14:textId="77777777" w:rsidTr="00CF7B43">
        <w:tc>
          <w:tcPr>
            <w:tcW w:w="2418" w:type="dxa"/>
          </w:tcPr>
          <w:p w14:paraId="41E716B4" w14:textId="77777777" w:rsidR="00117659" w:rsidRPr="002A438F" w:rsidRDefault="00117659" w:rsidP="00CF7B43">
            <w:pPr>
              <w:pStyle w:val="Normal2"/>
              <w:ind w:left="0"/>
              <w:jc w:val="center"/>
              <w:rPr>
                <w:rFonts w:ascii="Arial" w:hAnsi="Arial" w:cs="Arial"/>
              </w:rPr>
            </w:pPr>
            <w:r w:rsidRPr="00FA0A10">
              <w:rPr>
                <w:rFonts w:ascii="Arial" w:hAnsi="Arial" w:cs="Arial"/>
              </w:rPr>
              <w:t>Payload/</w:t>
            </w:r>
          </w:p>
        </w:tc>
        <w:tc>
          <w:tcPr>
            <w:tcW w:w="4365" w:type="dxa"/>
          </w:tcPr>
          <w:p w14:paraId="595EE143" w14:textId="77777777" w:rsidR="00117659" w:rsidRPr="00FA0A10" w:rsidRDefault="00117659" w:rsidP="00CF7B43">
            <w:pPr>
              <w:pStyle w:val="Normal2"/>
              <w:keepNext/>
              <w:ind w:left="0"/>
              <w:jc w:val="center"/>
              <w:rPr>
                <w:rFonts w:ascii="Arial" w:hAnsi="Arial" w:cs="Arial"/>
              </w:rPr>
            </w:pPr>
            <w:r w:rsidRPr="001B0FBA">
              <w:rPr>
                <w:rFonts w:ascii="Arial" w:hAnsi="Arial" w:cs="Arial"/>
              </w:rPr>
              <w:t>Forecast</w:t>
            </w:r>
            <w:r w:rsidR="00E21AFA" w:rsidRPr="001B0FBA">
              <w:rPr>
                <w:rFonts w:ascii="Arial" w:hAnsi="Arial" w:cs="Arial"/>
              </w:rPr>
              <w:t>Solar</w:t>
            </w:r>
            <w:r w:rsidRPr="00FA0A10">
              <w:rPr>
                <w:rFonts w:ascii="Arial" w:hAnsi="Arial" w:cs="Arial"/>
              </w:rPr>
              <w:t>Payload</w:t>
            </w:r>
          </w:p>
        </w:tc>
      </w:tr>
    </w:tbl>
    <w:p w14:paraId="72A0E7CC" w14:textId="77777777" w:rsidR="00117659" w:rsidRPr="004C5652" w:rsidRDefault="00117659" w:rsidP="00117659">
      <w:pPr>
        <w:ind w:left="360"/>
        <w:rPr>
          <w:rFonts w:ascii="Arial" w:hAnsi="Arial" w:cs="Arial"/>
        </w:rPr>
      </w:pPr>
    </w:p>
    <w:p w14:paraId="21E97526" w14:textId="77777777" w:rsidR="00117659" w:rsidRPr="004C5652" w:rsidRDefault="00117659" w:rsidP="00117659">
      <w:pPr>
        <w:ind w:left="360"/>
        <w:rPr>
          <w:rFonts w:ascii="Arial" w:hAnsi="Arial" w:cs="Arial"/>
        </w:rPr>
      </w:pPr>
    </w:p>
    <w:p w14:paraId="143FE5FC" w14:textId="77777777" w:rsidR="00117659" w:rsidRPr="004C5652" w:rsidRDefault="00117659" w:rsidP="00117659">
      <w:pPr>
        <w:ind w:left="360"/>
        <w:rPr>
          <w:rFonts w:ascii="Arial" w:hAnsi="Arial" w:cs="Arial"/>
        </w:rPr>
      </w:pPr>
    </w:p>
    <w:p w14:paraId="7266AA58"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 site about which information must be exchanged by the ERCOT and Market Participants Notification listener using the Site tag:</w:t>
      </w:r>
    </w:p>
    <w:p w14:paraId="67A1DBD7" w14:textId="77777777" w:rsidR="00117659" w:rsidRPr="004C5652" w:rsidRDefault="00117659" w:rsidP="00117659">
      <w:pPr>
        <w:ind w:left="360"/>
        <w:rPr>
          <w:rFonts w:ascii="Arial" w:hAnsi="Arial" w:cs="Arial"/>
        </w:rPr>
      </w:pPr>
    </w:p>
    <w:p w14:paraId="477BBA45" w14:textId="77777777" w:rsidR="00117659" w:rsidRPr="004C5652" w:rsidRDefault="00117659" w:rsidP="00117659">
      <w:pPr>
        <w:ind w:left="360"/>
        <w:rPr>
          <w:rFonts w:ascii="Arial" w:hAnsi="Arial" w:cs="Arial"/>
        </w:rPr>
      </w:pPr>
    </w:p>
    <w:p w14:paraId="70A5C9DF" w14:textId="77777777" w:rsidR="000A3BC2" w:rsidRPr="004C5652" w:rsidRDefault="009A2F00" w:rsidP="00117659">
      <w:pPr>
        <w:ind w:left="360"/>
        <w:rPr>
          <w:rFonts w:ascii="Arial" w:hAnsi="Arial" w:cs="Arial"/>
        </w:rPr>
      </w:pPr>
      <w:r>
        <w:rPr>
          <w:rFonts w:ascii="Arial" w:hAnsi="Arial" w:cs="Arial"/>
          <w:noProof/>
        </w:rPr>
        <w:drawing>
          <wp:inline distT="0" distB="0" distL="0" distR="0" wp14:anchorId="02B9DB97" wp14:editId="2F29F11F">
            <wp:extent cx="4114800" cy="3571875"/>
            <wp:effectExtent l="0" t="0" r="0" b="9525"/>
            <wp:docPr id="141" name="Picture 141" descr="ErcotSolarQSEForecast_S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1" descr="ErcotSolarQSEForecast_Site"/>
                    <pic:cNvPicPr>
                      <a:picLocks noChangeAspect="1" noChangeArrowheads="1"/>
                    </pic:cNvPicPr>
                  </pic:nvPicPr>
                  <pic:blipFill>
                    <a:blip r:embed="rId148">
                      <a:extLst>
                        <a:ext uri="{28A0092B-C50C-407E-A947-70E740481C1C}">
                          <a14:useLocalDpi xmlns:a14="http://schemas.microsoft.com/office/drawing/2010/main" val="0"/>
                        </a:ext>
                      </a:extLst>
                    </a:blip>
                    <a:srcRect/>
                    <a:stretch>
                      <a:fillRect/>
                    </a:stretch>
                  </pic:blipFill>
                  <pic:spPr bwMode="auto">
                    <a:xfrm>
                      <a:off x="0" y="0"/>
                      <a:ext cx="4114800" cy="3571875"/>
                    </a:xfrm>
                    <a:prstGeom prst="rect">
                      <a:avLst/>
                    </a:prstGeom>
                    <a:noFill/>
                    <a:ln>
                      <a:noFill/>
                    </a:ln>
                  </pic:spPr>
                </pic:pic>
              </a:graphicData>
            </a:graphic>
          </wp:inline>
        </w:drawing>
      </w:r>
    </w:p>
    <w:p w14:paraId="233E63EE" w14:textId="77777777" w:rsidR="00117659" w:rsidRPr="004C5652" w:rsidRDefault="00117659" w:rsidP="00117659">
      <w:pPr>
        <w:ind w:left="360"/>
        <w:rPr>
          <w:rFonts w:ascii="Arial" w:hAnsi="Arial" w:cs="Arial"/>
        </w:rPr>
      </w:pPr>
    </w:p>
    <w:p w14:paraId="2B8C54F0"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548"/>
        <w:gridCol w:w="913"/>
        <w:gridCol w:w="1260"/>
        <w:gridCol w:w="1800"/>
        <w:gridCol w:w="3060"/>
      </w:tblGrid>
      <w:tr w:rsidR="00117659" w:rsidRPr="00FA0A10" w14:paraId="523A53AF" w14:textId="77777777" w:rsidTr="00F83C80">
        <w:tc>
          <w:tcPr>
            <w:tcW w:w="1548" w:type="dxa"/>
            <w:tcBorders>
              <w:top w:val="single" w:sz="4" w:space="0" w:color="000000"/>
              <w:left w:val="single" w:sz="4" w:space="0" w:color="000000"/>
              <w:bottom w:val="single" w:sz="4" w:space="0" w:color="000000"/>
            </w:tcBorders>
            <w:shd w:val="clear" w:color="auto" w:fill="FF99CC"/>
          </w:tcPr>
          <w:p w14:paraId="41A34CDC" w14:textId="77777777" w:rsidR="00117659" w:rsidRPr="004C5652" w:rsidRDefault="00117659" w:rsidP="00CF7B43">
            <w:pPr>
              <w:ind w:left="360"/>
              <w:rPr>
                <w:rFonts w:ascii="Arial" w:hAnsi="Arial" w:cs="Arial"/>
                <w:i/>
              </w:rPr>
            </w:pPr>
            <w:r w:rsidRPr="004C5652">
              <w:rPr>
                <w:rFonts w:ascii="Arial" w:hAnsi="Arial" w:cs="Arial"/>
                <w:i/>
              </w:rPr>
              <w:t>Element</w:t>
            </w:r>
          </w:p>
        </w:tc>
        <w:tc>
          <w:tcPr>
            <w:tcW w:w="913" w:type="dxa"/>
            <w:tcBorders>
              <w:top w:val="single" w:sz="4" w:space="0" w:color="000000"/>
              <w:left w:val="single" w:sz="4" w:space="0" w:color="000000"/>
              <w:bottom w:val="single" w:sz="4" w:space="0" w:color="000000"/>
            </w:tcBorders>
            <w:shd w:val="clear" w:color="auto" w:fill="FF99CC"/>
          </w:tcPr>
          <w:p w14:paraId="30C86D5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top w:val="single" w:sz="4" w:space="0" w:color="000000"/>
              <w:left w:val="single" w:sz="4" w:space="0" w:color="000000"/>
              <w:bottom w:val="single" w:sz="4" w:space="0" w:color="000000"/>
            </w:tcBorders>
            <w:shd w:val="clear" w:color="auto" w:fill="FF99CC"/>
          </w:tcPr>
          <w:p w14:paraId="1416644A" w14:textId="77777777" w:rsidR="00117659" w:rsidRPr="004C5652" w:rsidRDefault="00117659" w:rsidP="00CF7B43">
            <w:pPr>
              <w:ind w:left="360"/>
              <w:rPr>
                <w:rFonts w:ascii="Arial" w:hAnsi="Arial" w:cs="Arial"/>
                <w:i/>
              </w:rPr>
            </w:pPr>
            <w:r w:rsidRPr="004C5652">
              <w:rPr>
                <w:rFonts w:ascii="Arial" w:hAnsi="Arial" w:cs="Arial"/>
                <w:i/>
              </w:rPr>
              <w:t>Data type</w:t>
            </w:r>
          </w:p>
        </w:tc>
        <w:tc>
          <w:tcPr>
            <w:tcW w:w="1800" w:type="dxa"/>
            <w:tcBorders>
              <w:top w:val="single" w:sz="4" w:space="0" w:color="000000"/>
              <w:left w:val="single" w:sz="4" w:space="0" w:color="000000"/>
              <w:bottom w:val="single" w:sz="4" w:space="0" w:color="000000"/>
            </w:tcBorders>
            <w:shd w:val="clear" w:color="auto" w:fill="FF99CC"/>
          </w:tcPr>
          <w:p w14:paraId="3A1236A3"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top w:val="single" w:sz="4" w:space="0" w:color="000000"/>
              <w:left w:val="single" w:sz="4" w:space="0" w:color="000000"/>
              <w:bottom w:val="single" w:sz="4" w:space="0" w:color="000000"/>
              <w:right w:val="single" w:sz="4" w:space="0" w:color="000000"/>
            </w:tcBorders>
            <w:shd w:val="clear" w:color="auto" w:fill="FF99CC"/>
          </w:tcPr>
          <w:p w14:paraId="67C6D731"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449C52C8" w14:textId="77777777" w:rsidTr="00F83C80">
        <w:tc>
          <w:tcPr>
            <w:tcW w:w="1548" w:type="dxa"/>
            <w:tcBorders>
              <w:top w:val="single" w:sz="4" w:space="0" w:color="000000"/>
              <w:left w:val="single" w:sz="4" w:space="0" w:color="000000"/>
              <w:bottom w:val="single" w:sz="4" w:space="0" w:color="000000"/>
            </w:tcBorders>
          </w:tcPr>
          <w:p w14:paraId="22A93518" w14:textId="77777777" w:rsidR="00117659" w:rsidRPr="004C5652" w:rsidRDefault="00117659" w:rsidP="00CF7B43">
            <w:pPr>
              <w:rPr>
                <w:rFonts w:ascii="Arial" w:hAnsi="Arial" w:cs="Arial"/>
              </w:rPr>
            </w:pPr>
            <w:r w:rsidRPr="004C5652">
              <w:rPr>
                <w:rFonts w:ascii="Arial" w:hAnsi="Arial" w:cs="Arial"/>
              </w:rPr>
              <w:t>Site</w:t>
            </w:r>
          </w:p>
        </w:tc>
        <w:tc>
          <w:tcPr>
            <w:tcW w:w="913" w:type="dxa"/>
            <w:tcBorders>
              <w:top w:val="single" w:sz="4" w:space="0" w:color="000000"/>
              <w:left w:val="single" w:sz="4" w:space="0" w:color="000000"/>
              <w:bottom w:val="single" w:sz="4" w:space="0" w:color="000000"/>
            </w:tcBorders>
          </w:tcPr>
          <w:p w14:paraId="5066AF5C" w14:textId="77777777" w:rsidR="00117659" w:rsidRPr="004C5652" w:rsidRDefault="00117659" w:rsidP="00CF7B43">
            <w:pPr>
              <w:ind w:left="360"/>
              <w:rPr>
                <w:rFonts w:ascii="Arial" w:hAnsi="Arial" w:cs="Arial"/>
              </w:rPr>
            </w:pPr>
            <w:r w:rsidRPr="004C5652">
              <w:rPr>
                <w:rFonts w:ascii="Arial" w:hAnsi="Arial" w:cs="Arial"/>
              </w:rPr>
              <w:t>Y</w:t>
            </w:r>
          </w:p>
        </w:tc>
        <w:tc>
          <w:tcPr>
            <w:tcW w:w="1260" w:type="dxa"/>
            <w:tcBorders>
              <w:top w:val="single" w:sz="4" w:space="0" w:color="000000"/>
              <w:left w:val="single" w:sz="4" w:space="0" w:color="000000"/>
              <w:bottom w:val="single" w:sz="4" w:space="0" w:color="000000"/>
            </w:tcBorders>
          </w:tcPr>
          <w:p w14:paraId="0E624DDE"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top w:val="single" w:sz="4" w:space="0" w:color="000000"/>
              <w:left w:val="single" w:sz="4" w:space="0" w:color="000000"/>
              <w:bottom w:val="single" w:sz="4" w:space="0" w:color="000000"/>
            </w:tcBorders>
          </w:tcPr>
          <w:p w14:paraId="6C51F146" w14:textId="77777777" w:rsidR="00117659" w:rsidRPr="004C5652" w:rsidRDefault="00117659" w:rsidP="00CF7B43">
            <w:pPr>
              <w:rPr>
                <w:rFonts w:ascii="Arial" w:hAnsi="Arial" w:cs="Arial"/>
              </w:rPr>
            </w:pPr>
            <w:r w:rsidRPr="004C5652">
              <w:rPr>
                <w:rFonts w:ascii="Arial" w:hAnsi="Arial" w:cs="Arial"/>
              </w:rPr>
              <w:t>Unique site ID</w:t>
            </w:r>
          </w:p>
        </w:tc>
        <w:tc>
          <w:tcPr>
            <w:tcW w:w="3060" w:type="dxa"/>
            <w:tcBorders>
              <w:top w:val="single" w:sz="4" w:space="0" w:color="000000"/>
              <w:left w:val="single" w:sz="4" w:space="0" w:color="000000"/>
              <w:bottom w:val="single" w:sz="4" w:space="0" w:color="000000"/>
              <w:right w:val="single" w:sz="4" w:space="0" w:color="000000"/>
            </w:tcBorders>
          </w:tcPr>
          <w:p w14:paraId="1EA1EA0A" w14:textId="77777777" w:rsidR="00117659" w:rsidRPr="004C5652" w:rsidRDefault="00117659" w:rsidP="00CF7B43">
            <w:pPr>
              <w:rPr>
                <w:rFonts w:ascii="Arial" w:hAnsi="Arial" w:cs="Arial"/>
              </w:rPr>
            </w:pPr>
            <w:r w:rsidRPr="004C5652">
              <w:rPr>
                <w:rFonts w:ascii="Arial" w:hAnsi="Arial" w:cs="Arial"/>
              </w:rPr>
              <w:t xml:space="preserve">Prescribed at registration </w:t>
            </w:r>
          </w:p>
        </w:tc>
      </w:tr>
      <w:tr w:rsidR="00117659" w:rsidRPr="00FA0A10" w14:paraId="15E03526" w14:textId="77777777" w:rsidTr="00F83C80">
        <w:tc>
          <w:tcPr>
            <w:tcW w:w="1548" w:type="dxa"/>
            <w:tcBorders>
              <w:left w:val="single" w:sz="4" w:space="0" w:color="000000"/>
              <w:bottom w:val="single" w:sz="4" w:space="0" w:color="000000"/>
            </w:tcBorders>
            <w:shd w:val="clear" w:color="auto" w:fill="00CCCC"/>
          </w:tcPr>
          <w:p w14:paraId="3C2091A2" w14:textId="77777777" w:rsidR="00117659" w:rsidRPr="004C5652" w:rsidRDefault="00117659" w:rsidP="00CF7B43">
            <w:pPr>
              <w:rPr>
                <w:rFonts w:ascii="Arial" w:hAnsi="Arial" w:cs="Arial"/>
                <w:i/>
              </w:rPr>
            </w:pPr>
            <w:r w:rsidRPr="004C5652">
              <w:rPr>
                <w:rFonts w:ascii="Arial" w:hAnsi="Arial" w:cs="Arial"/>
                <w:i/>
              </w:rPr>
              <w:t>Attribute</w:t>
            </w:r>
          </w:p>
        </w:tc>
        <w:tc>
          <w:tcPr>
            <w:tcW w:w="913" w:type="dxa"/>
            <w:tcBorders>
              <w:left w:val="single" w:sz="4" w:space="0" w:color="000000"/>
              <w:bottom w:val="single" w:sz="4" w:space="0" w:color="000000"/>
            </w:tcBorders>
            <w:shd w:val="clear" w:color="auto" w:fill="00CCCC"/>
          </w:tcPr>
          <w:p w14:paraId="487FB890" w14:textId="77777777" w:rsidR="00117659" w:rsidRPr="004C5652" w:rsidRDefault="00117659" w:rsidP="00CF7B43">
            <w:pPr>
              <w:rPr>
                <w:rFonts w:ascii="Arial" w:hAnsi="Arial" w:cs="Arial"/>
                <w:i/>
              </w:rPr>
            </w:pPr>
            <w:r w:rsidRPr="004C5652">
              <w:rPr>
                <w:rFonts w:ascii="Arial" w:hAnsi="Arial" w:cs="Arial"/>
                <w:i/>
              </w:rPr>
              <w:t>REQ</w:t>
            </w:r>
          </w:p>
        </w:tc>
        <w:tc>
          <w:tcPr>
            <w:tcW w:w="1260" w:type="dxa"/>
            <w:tcBorders>
              <w:left w:val="single" w:sz="4" w:space="0" w:color="000000"/>
              <w:bottom w:val="single" w:sz="4" w:space="0" w:color="000000"/>
            </w:tcBorders>
            <w:shd w:val="clear" w:color="auto" w:fill="00CCCC"/>
          </w:tcPr>
          <w:p w14:paraId="66D83571" w14:textId="77777777" w:rsidR="00117659" w:rsidRPr="004C5652" w:rsidRDefault="00117659" w:rsidP="00CF7B43">
            <w:pPr>
              <w:rPr>
                <w:rFonts w:ascii="Arial" w:hAnsi="Arial" w:cs="Arial"/>
                <w:i/>
              </w:rPr>
            </w:pPr>
            <w:r w:rsidRPr="004C5652">
              <w:rPr>
                <w:rFonts w:ascii="Arial" w:hAnsi="Arial" w:cs="Arial"/>
                <w:i/>
              </w:rPr>
              <w:t>Data type</w:t>
            </w:r>
          </w:p>
        </w:tc>
        <w:tc>
          <w:tcPr>
            <w:tcW w:w="1800" w:type="dxa"/>
            <w:tcBorders>
              <w:left w:val="single" w:sz="4" w:space="0" w:color="000000"/>
              <w:bottom w:val="single" w:sz="4" w:space="0" w:color="000000"/>
            </w:tcBorders>
            <w:shd w:val="clear" w:color="auto" w:fill="00CCCC"/>
          </w:tcPr>
          <w:p w14:paraId="0F8714AF" w14:textId="77777777" w:rsidR="00117659" w:rsidRPr="004C5652" w:rsidRDefault="00117659" w:rsidP="00CF7B43">
            <w:pPr>
              <w:rPr>
                <w:rFonts w:ascii="Arial" w:hAnsi="Arial" w:cs="Arial"/>
                <w:i/>
              </w:rPr>
            </w:pPr>
            <w:r w:rsidRPr="004C5652">
              <w:rPr>
                <w:rFonts w:ascii="Arial" w:hAnsi="Arial" w:cs="Arial"/>
                <w:i/>
              </w:rPr>
              <w:t>Description</w:t>
            </w:r>
          </w:p>
        </w:tc>
        <w:tc>
          <w:tcPr>
            <w:tcW w:w="3060" w:type="dxa"/>
            <w:tcBorders>
              <w:left w:val="single" w:sz="4" w:space="0" w:color="000000"/>
              <w:bottom w:val="single" w:sz="4" w:space="0" w:color="000000"/>
              <w:right w:val="single" w:sz="4" w:space="0" w:color="000000"/>
            </w:tcBorders>
            <w:shd w:val="clear" w:color="auto" w:fill="00CCCC"/>
          </w:tcPr>
          <w:p w14:paraId="4C312EE0"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3F6273A2" w14:textId="77777777" w:rsidTr="00F83C80">
        <w:tc>
          <w:tcPr>
            <w:tcW w:w="1548" w:type="dxa"/>
            <w:tcBorders>
              <w:left w:val="single" w:sz="4" w:space="0" w:color="000000"/>
              <w:bottom w:val="single" w:sz="4" w:space="0" w:color="auto"/>
            </w:tcBorders>
          </w:tcPr>
          <w:p w14:paraId="5563AA40" w14:textId="77777777" w:rsidR="00117659" w:rsidRPr="004C5652" w:rsidRDefault="00117659" w:rsidP="00CF7B43">
            <w:pPr>
              <w:rPr>
                <w:rFonts w:ascii="Arial" w:hAnsi="Arial" w:cs="Arial"/>
              </w:rPr>
            </w:pPr>
            <w:r w:rsidRPr="004C5652">
              <w:rPr>
                <w:rFonts w:ascii="Arial" w:hAnsi="Arial" w:cs="Arial"/>
              </w:rPr>
              <w:t>name</w:t>
            </w:r>
          </w:p>
        </w:tc>
        <w:tc>
          <w:tcPr>
            <w:tcW w:w="913" w:type="dxa"/>
            <w:tcBorders>
              <w:left w:val="single" w:sz="4" w:space="0" w:color="000000"/>
              <w:bottom w:val="single" w:sz="4" w:space="0" w:color="auto"/>
            </w:tcBorders>
          </w:tcPr>
          <w:p w14:paraId="6B8742F9" w14:textId="77777777" w:rsidR="00117659" w:rsidRPr="004C5652" w:rsidRDefault="00117659" w:rsidP="00CF7B43">
            <w:pPr>
              <w:ind w:left="360"/>
              <w:rPr>
                <w:rFonts w:ascii="Arial" w:hAnsi="Arial" w:cs="Arial"/>
              </w:rPr>
            </w:pPr>
            <w:r w:rsidRPr="004C5652">
              <w:rPr>
                <w:rFonts w:ascii="Arial" w:hAnsi="Arial" w:cs="Arial"/>
              </w:rPr>
              <w:t>N</w:t>
            </w:r>
          </w:p>
        </w:tc>
        <w:tc>
          <w:tcPr>
            <w:tcW w:w="1260" w:type="dxa"/>
            <w:tcBorders>
              <w:left w:val="single" w:sz="4" w:space="0" w:color="000000"/>
              <w:bottom w:val="single" w:sz="4" w:space="0" w:color="auto"/>
            </w:tcBorders>
          </w:tcPr>
          <w:p w14:paraId="3F212F9C" w14:textId="77777777" w:rsidR="00117659" w:rsidRPr="004C5652" w:rsidRDefault="00117659" w:rsidP="00CF7B43">
            <w:pPr>
              <w:rPr>
                <w:rFonts w:ascii="Arial" w:hAnsi="Arial" w:cs="Arial"/>
              </w:rPr>
            </w:pPr>
            <w:r w:rsidRPr="004C5652">
              <w:rPr>
                <w:rFonts w:ascii="Arial" w:hAnsi="Arial" w:cs="Arial"/>
              </w:rPr>
              <w:t>String</w:t>
            </w:r>
          </w:p>
        </w:tc>
        <w:tc>
          <w:tcPr>
            <w:tcW w:w="1800" w:type="dxa"/>
            <w:tcBorders>
              <w:left w:val="single" w:sz="4" w:space="0" w:color="000000"/>
              <w:bottom w:val="single" w:sz="4" w:space="0" w:color="auto"/>
            </w:tcBorders>
          </w:tcPr>
          <w:p w14:paraId="772C55E6" w14:textId="77777777" w:rsidR="00117659" w:rsidRPr="004C5652" w:rsidRDefault="00117659" w:rsidP="00CF7B43">
            <w:pPr>
              <w:rPr>
                <w:rFonts w:ascii="Arial" w:hAnsi="Arial" w:cs="Arial"/>
              </w:rPr>
            </w:pPr>
            <w:r w:rsidRPr="004C5652">
              <w:rPr>
                <w:rFonts w:ascii="Arial" w:hAnsi="Arial" w:cs="Arial"/>
              </w:rPr>
              <w:t>Verbose site ID</w:t>
            </w:r>
          </w:p>
        </w:tc>
        <w:tc>
          <w:tcPr>
            <w:tcW w:w="3060" w:type="dxa"/>
            <w:tcBorders>
              <w:left w:val="single" w:sz="4" w:space="0" w:color="000000"/>
              <w:bottom w:val="single" w:sz="4" w:space="0" w:color="auto"/>
              <w:right w:val="single" w:sz="4" w:space="0" w:color="000000"/>
            </w:tcBorders>
          </w:tcPr>
          <w:p w14:paraId="7AE85DC6" w14:textId="77777777" w:rsidR="00117659" w:rsidRPr="004C5652" w:rsidRDefault="00117659" w:rsidP="00CF7B43">
            <w:pPr>
              <w:rPr>
                <w:rFonts w:ascii="Arial" w:hAnsi="Arial" w:cs="Arial"/>
              </w:rPr>
            </w:pPr>
            <w:r w:rsidRPr="004C5652">
              <w:rPr>
                <w:rFonts w:ascii="Arial" w:hAnsi="Arial" w:cs="Arial"/>
              </w:rPr>
              <w:t>Prescribed at registration</w:t>
            </w:r>
          </w:p>
        </w:tc>
      </w:tr>
      <w:tr w:rsidR="00436F01" w:rsidRPr="00FA0A10" w14:paraId="790D5861" w14:textId="77777777" w:rsidTr="00F83C80">
        <w:tc>
          <w:tcPr>
            <w:tcW w:w="1548" w:type="dxa"/>
            <w:tcBorders>
              <w:top w:val="single" w:sz="4" w:space="0" w:color="auto"/>
              <w:left w:val="single" w:sz="4" w:space="0" w:color="auto"/>
              <w:bottom w:val="single" w:sz="4" w:space="0" w:color="auto"/>
              <w:right w:val="single" w:sz="4" w:space="0" w:color="auto"/>
            </w:tcBorders>
          </w:tcPr>
          <w:p w14:paraId="3EFAEDAF" w14:textId="77777777" w:rsidR="00436F01" w:rsidRPr="004C5652" w:rsidRDefault="00436F01" w:rsidP="00CF7B43">
            <w:pPr>
              <w:rPr>
                <w:rFonts w:ascii="Arial" w:hAnsi="Arial" w:cs="Arial"/>
              </w:rPr>
            </w:pPr>
            <w:r w:rsidRPr="004C5652">
              <w:rPr>
                <w:rFonts w:ascii="Arial" w:hAnsi="Arial" w:cs="Arial"/>
              </w:rPr>
              <w:t>qseid</w:t>
            </w:r>
          </w:p>
        </w:tc>
        <w:tc>
          <w:tcPr>
            <w:tcW w:w="913" w:type="dxa"/>
            <w:tcBorders>
              <w:top w:val="single" w:sz="4" w:space="0" w:color="auto"/>
              <w:left w:val="single" w:sz="4" w:space="0" w:color="auto"/>
              <w:bottom w:val="single" w:sz="4" w:space="0" w:color="auto"/>
              <w:right w:val="single" w:sz="4" w:space="0" w:color="auto"/>
            </w:tcBorders>
          </w:tcPr>
          <w:p w14:paraId="3B7D38A1" w14:textId="77777777" w:rsidR="00436F01" w:rsidRPr="004C5652" w:rsidRDefault="00436F01"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4DF23B19" w14:textId="77777777" w:rsidR="00436F01" w:rsidRPr="004C5652" w:rsidRDefault="00436F01"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60D21A47" w14:textId="77777777" w:rsidR="00436F01" w:rsidRPr="004C5652" w:rsidRDefault="00436F01" w:rsidP="00CF7B43">
            <w:pPr>
              <w:rPr>
                <w:rFonts w:ascii="Arial" w:hAnsi="Arial" w:cs="Arial"/>
              </w:rPr>
            </w:pPr>
            <w:r w:rsidRPr="004C5652">
              <w:rPr>
                <w:rFonts w:ascii="Arial" w:hAnsi="Arial" w:cs="Arial"/>
              </w:rPr>
              <w:t>QSE short name</w:t>
            </w:r>
          </w:p>
        </w:tc>
        <w:tc>
          <w:tcPr>
            <w:tcW w:w="3060" w:type="dxa"/>
            <w:tcBorders>
              <w:top w:val="single" w:sz="4" w:space="0" w:color="auto"/>
              <w:left w:val="single" w:sz="4" w:space="0" w:color="auto"/>
              <w:bottom w:val="single" w:sz="4" w:space="0" w:color="auto"/>
              <w:right w:val="single" w:sz="4" w:space="0" w:color="auto"/>
            </w:tcBorders>
          </w:tcPr>
          <w:p w14:paraId="7746FAB8" w14:textId="77777777" w:rsidR="00436F01" w:rsidRPr="004C5652" w:rsidRDefault="00436F01" w:rsidP="00CF7B43">
            <w:pPr>
              <w:rPr>
                <w:rFonts w:ascii="Arial" w:hAnsi="Arial" w:cs="Arial"/>
              </w:rPr>
            </w:pPr>
            <w:r w:rsidRPr="004C5652">
              <w:rPr>
                <w:rFonts w:ascii="Arial" w:hAnsi="Arial" w:cs="Arial"/>
              </w:rPr>
              <w:t>Prescribed at registration</w:t>
            </w:r>
          </w:p>
        </w:tc>
      </w:tr>
      <w:tr w:rsidR="000A3BC2" w:rsidRPr="00FA0A10" w14:paraId="4632297F" w14:textId="77777777" w:rsidTr="00F83C80">
        <w:tc>
          <w:tcPr>
            <w:tcW w:w="1548" w:type="dxa"/>
            <w:tcBorders>
              <w:top w:val="single" w:sz="4" w:space="0" w:color="auto"/>
              <w:left w:val="single" w:sz="4" w:space="0" w:color="auto"/>
              <w:bottom w:val="single" w:sz="4" w:space="0" w:color="auto"/>
              <w:right w:val="single" w:sz="4" w:space="0" w:color="auto"/>
            </w:tcBorders>
          </w:tcPr>
          <w:p w14:paraId="1004850A" w14:textId="77777777" w:rsidR="000A3BC2" w:rsidRPr="004C5652" w:rsidRDefault="00436F01" w:rsidP="00CF7B43">
            <w:pPr>
              <w:rPr>
                <w:rFonts w:ascii="Arial" w:hAnsi="Arial" w:cs="Arial"/>
              </w:rPr>
            </w:pPr>
            <w:r w:rsidRPr="004C5652">
              <w:rPr>
                <w:rFonts w:ascii="Arial" w:hAnsi="Arial" w:cs="Arial"/>
              </w:rPr>
              <w:t>duns</w:t>
            </w:r>
          </w:p>
        </w:tc>
        <w:tc>
          <w:tcPr>
            <w:tcW w:w="913" w:type="dxa"/>
            <w:tcBorders>
              <w:top w:val="single" w:sz="4" w:space="0" w:color="auto"/>
              <w:left w:val="single" w:sz="4" w:space="0" w:color="auto"/>
              <w:bottom w:val="single" w:sz="4" w:space="0" w:color="auto"/>
              <w:right w:val="single" w:sz="4" w:space="0" w:color="auto"/>
            </w:tcBorders>
          </w:tcPr>
          <w:p w14:paraId="18709798" w14:textId="77777777" w:rsidR="000A3BC2" w:rsidRPr="004C5652" w:rsidRDefault="000A3BC2" w:rsidP="00CF7B43">
            <w:pPr>
              <w:ind w:left="360"/>
              <w:rPr>
                <w:rFonts w:ascii="Arial" w:hAnsi="Arial" w:cs="Arial"/>
              </w:rPr>
            </w:pPr>
            <w:r w:rsidRPr="004C5652">
              <w:rPr>
                <w:rFonts w:ascii="Arial" w:hAnsi="Arial" w:cs="Arial"/>
              </w:rPr>
              <w:t>N</w:t>
            </w:r>
          </w:p>
        </w:tc>
        <w:tc>
          <w:tcPr>
            <w:tcW w:w="1260" w:type="dxa"/>
            <w:tcBorders>
              <w:top w:val="single" w:sz="4" w:space="0" w:color="auto"/>
              <w:left w:val="single" w:sz="4" w:space="0" w:color="auto"/>
              <w:bottom w:val="single" w:sz="4" w:space="0" w:color="auto"/>
              <w:right w:val="single" w:sz="4" w:space="0" w:color="auto"/>
            </w:tcBorders>
          </w:tcPr>
          <w:p w14:paraId="32745638" w14:textId="77777777" w:rsidR="000A3BC2" w:rsidRPr="004C5652" w:rsidRDefault="000A3BC2" w:rsidP="00CF7B43">
            <w:pPr>
              <w:rPr>
                <w:rFonts w:ascii="Arial" w:hAnsi="Arial" w:cs="Arial"/>
              </w:rPr>
            </w:pPr>
            <w:r w:rsidRPr="004C5652">
              <w:rPr>
                <w:rFonts w:ascii="Arial" w:hAnsi="Arial" w:cs="Arial"/>
              </w:rPr>
              <w:t>String</w:t>
            </w:r>
          </w:p>
        </w:tc>
        <w:tc>
          <w:tcPr>
            <w:tcW w:w="1800" w:type="dxa"/>
            <w:tcBorders>
              <w:top w:val="single" w:sz="4" w:space="0" w:color="auto"/>
              <w:left w:val="single" w:sz="4" w:space="0" w:color="auto"/>
              <w:bottom w:val="single" w:sz="4" w:space="0" w:color="auto"/>
              <w:right w:val="single" w:sz="4" w:space="0" w:color="auto"/>
            </w:tcBorders>
          </w:tcPr>
          <w:p w14:paraId="341C7E6F" w14:textId="77777777" w:rsidR="000A3BC2" w:rsidRPr="004C5652" w:rsidRDefault="000A3BC2" w:rsidP="00436F01">
            <w:pPr>
              <w:rPr>
                <w:rFonts w:ascii="Arial" w:hAnsi="Arial" w:cs="Arial"/>
              </w:rPr>
            </w:pPr>
            <w:r w:rsidRPr="004C5652">
              <w:rPr>
                <w:rFonts w:ascii="Arial" w:hAnsi="Arial" w:cs="Arial"/>
              </w:rPr>
              <w:t xml:space="preserve">QSE </w:t>
            </w:r>
            <w:r w:rsidR="00436F01" w:rsidRPr="004C5652">
              <w:rPr>
                <w:rFonts w:ascii="Arial" w:hAnsi="Arial" w:cs="Arial"/>
              </w:rPr>
              <w:t>DUNS</w:t>
            </w:r>
          </w:p>
        </w:tc>
        <w:tc>
          <w:tcPr>
            <w:tcW w:w="3060" w:type="dxa"/>
            <w:tcBorders>
              <w:top w:val="single" w:sz="4" w:space="0" w:color="auto"/>
              <w:left w:val="single" w:sz="4" w:space="0" w:color="auto"/>
              <w:bottom w:val="single" w:sz="4" w:space="0" w:color="auto"/>
              <w:right w:val="single" w:sz="4" w:space="0" w:color="auto"/>
            </w:tcBorders>
          </w:tcPr>
          <w:p w14:paraId="442B24DE" w14:textId="77777777" w:rsidR="000A3BC2" w:rsidRPr="004C5652" w:rsidRDefault="00436F01" w:rsidP="00CF7B43">
            <w:pPr>
              <w:rPr>
                <w:rFonts w:ascii="Arial" w:hAnsi="Arial" w:cs="Arial"/>
              </w:rPr>
            </w:pPr>
            <w:r w:rsidRPr="004C5652">
              <w:rPr>
                <w:rFonts w:ascii="Arial" w:hAnsi="Arial" w:cs="Arial"/>
              </w:rPr>
              <w:t>DUNS Number</w:t>
            </w:r>
          </w:p>
        </w:tc>
      </w:tr>
    </w:tbl>
    <w:p w14:paraId="0D6EC69B" w14:textId="77777777" w:rsidR="00117659" w:rsidRPr="004C5652" w:rsidRDefault="00117659" w:rsidP="00117659">
      <w:pPr>
        <w:ind w:left="360"/>
        <w:rPr>
          <w:rFonts w:ascii="Arial" w:hAnsi="Arial" w:cs="Arial"/>
        </w:rPr>
      </w:pPr>
    </w:p>
    <w:p w14:paraId="6DC5D723" w14:textId="77777777" w:rsidR="00117659" w:rsidRPr="004C5652" w:rsidRDefault="00117659" w:rsidP="00117659">
      <w:pPr>
        <w:ind w:left="360"/>
        <w:rPr>
          <w:rFonts w:ascii="Arial" w:hAnsi="Arial" w:cs="Arial"/>
        </w:rPr>
      </w:pPr>
    </w:p>
    <w:p w14:paraId="59DB47B5" w14:textId="77777777" w:rsidR="00117659" w:rsidRPr="004C5652" w:rsidRDefault="00117659" w:rsidP="00117659">
      <w:pPr>
        <w:ind w:left="360"/>
        <w:rPr>
          <w:rFonts w:ascii="Arial" w:hAnsi="Arial" w:cs="Arial"/>
        </w:rPr>
      </w:pPr>
      <w:r w:rsidRPr="004C5652">
        <w:rPr>
          <w:rFonts w:ascii="Arial" w:hAnsi="Arial" w:cs="Arial"/>
        </w:rPr>
        <w:t>The following diagram defines the structure of Analog Values which must be exchanged by the ERCOT and Market Participants Notification Listener applications using the AnalogValue tag:</w:t>
      </w:r>
    </w:p>
    <w:p w14:paraId="4C5ADD78" w14:textId="77777777" w:rsidR="00117659" w:rsidRPr="004C5652" w:rsidRDefault="00117659" w:rsidP="00117659">
      <w:pPr>
        <w:ind w:left="360"/>
        <w:rPr>
          <w:rFonts w:ascii="Arial" w:hAnsi="Arial" w:cs="Arial"/>
        </w:rPr>
      </w:pPr>
    </w:p>
    <w:p w14:paraId="54EF21F4" w14:textId="77777777" w:rsidR="00117659" w:rsidRPr="004C5652" w:rsidRDefault="00117659" w:rsidP="00117659">
      <w:pPr>
        <w:ind w:left="360"/>
        <w:rPr>
          <w:rFonts w:ascii="Arial" w:hAnsi="Arial" w:cs="Arial"/>
        </w:rPr>
      </w:pPr>
    </w:p>
    <w:p w14:paraId="74F673EA" w14:textId="77777777" w:rsidR="00117659" w:rsidRPr="004C5652" w:rsidRDefault="00117659" w:rsidP="00117659">
      <w:pPr>
        <w:ind w:left="360"/>
        <w:rPr>
          <w:rFonts w:ascii="Arial" w:hAnsi="Arial" w:cs="Arial"/>
        </w:rPr>
      </w:pPr>
    </w:p>
    <w:p w14:paraId="2DC9D5E4" w14:textId="77777777" w:rsidR="00436F01" w:rsidRPr="004C5652" w:rsidRDefault="009A2F00" w:rsidP="00117659">
      <w:pPr>
        <w:ind w:left="360"/>
        <w:rPr>
          <w:rFonts w:ascii="Arial" w:hAnsi="Arial" w:cs="Arial"/>
        </w:rPr>
      </w:pPr>
      <w:r>
        <w:rPr>
          <w:rFonts w:ascii="Arial" w:hAnsi="Arial" w:cs="Arial"/>
          <w:noProof/>
        </w:rPr>
        <w:drawing>
          <wp:inline distT="0" distB="0" distL="0" distR="0" wp14:anchorId="7713EDC1" wp14:editId="5294FE7F">
            <wp:extent cx="4391025" cy="5305425"/>
            <wp:effectExtent l="0" t="0" r="9525" b="9525"/>
            <wp:docPr id="142" name="Picture 142" descr="ErcotSolarQSEForecast_AnalogVa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2" descr="ErcotSolarQSEForecast_AnalogValue"/>
                    <pic:cNvPicPr>
                      <a:picLocks noChangeAspect="1" noChangeArrowheads="1"/>
                    </pic:cNvPicPr>
                  </pic:nvPicPr>
                  <pic:blipFill>
                    <a:blip r:embed="rId149">
                      <a:extLst>
                        <a:ext uri="{28A0092B-C50C-407E-A947-70E740481C1C}">
                          <a14:useLocalDpi xmlns:a14="http://schemas.microsoft.com/office/drawing/2010/main" val="0"/>
                        </a:ext>
                      </a:extLst>
                    </a:blip>
                    <a:srcRect/>
                    <a:stretch>
                      <a:fillRect/>
                    </a:stretch>
                  </pic:blipFill>
                  <pic:spPr bwMode="auto">
                    <a:xfrm>
                      <a:off x="0" y="0"/>
                      <a:ext cx="4391025" cy="5305425"/>
                    </a:xfrm>
                    <a:prstGeom prst="rect">
                      <a:avLst/>
                    </a:prstGeom>
                    <a:noFill/>
                    <a:ln>
                      <a:noFill/>
                    </a:ln>
                  </pic:spPr>
                </pic:pic>
              </a:graphicData>
            </a:graphic>
          </wp:inline>
        </w:drawing>
      </w:r>
    </w:p>
    <w:p w14:paraId="331F454D" w14:textId="77777777" w:rsidR="00117659" w:rsidRPr="004C5652" w:rsidRDefault="00117659" w:rsidP="00117659">
      <w:pPr>
        <w:ind w:left="360"/>
        <w:rPr>
          <w:rFonts w:ascii="Arial" w:hAnsi="Arial" w:cs="Arial"/>
        </w:rPr>
      </w:pPr>
    </w:p>
    <w:tbl>
      <w:tblPr>
        <w:tblW w:w="0" w:type="auto"/>
        <w:tblLayout w:type="fixed"/>
        <w:tblLook w:val="0000" w:firstRow="0" w:lastRow="0" w:firstColumn="0" w:lastColumn="0" w:noHBand="0" w:noVBand="0"/>
      </w:tblPr>
      <w:tblGrid>
        <w:gridCol w:w="1440"/>
        <w:gridCol w:w="738"/>
        <w:gridCol w:w="1710"/>
        <w:gridCol w:w="1993"/>
        <w:gridCol w:w="2880"/>
      </w:tblGrid>
      <w:tr w:rsidR="00117659" w:rsidRPr="00FA0A10" w14:paraId="0F51A339" w14:textId="77777777" w:rsidTr="00F83C80">
        <w:tc>
          <w:tcPr>
            <w:tcW w:w="1440" w:type="dxa"/>
            <w:tcBorders>
              <w:top w:val="single" w:sz="4" w:space="0" w:color="000000"/>
              <w:left w:val="single" w:sz="4" w:space="0" w:color="000000"/>
              <w:bottom w:val="single" w:sz="4" w:space="0" w:color="000000"/>
            </w:tcBorders>
            <w:shd w:val="clear" w:color="auto" w:fill="FF99CC"/>
          </w:tcPr>
          <w:p w14:paraId="51B25AA9" w14:textId="77777777" w:rsidR="00117659" w:rsidRPr="004C5652" w:rsidRDefault="00117659" w:rsidP="00CF7B43">
            <w:pPr>
              <w:rPr>
                <w:rFonts w:ascii="Arial" w:hAnsi="Arial" w:cs="Arial"/>
                <w:i/>
              </w:rPr>
            </w:pPr>
            <w:r w:rsidRPr="004C5652">
              <w:rPr>
                <w:rFonts w:ascii="Arial" w:hAnsi="Arial" w:cs="Arial"/>
                <w:i/>
              </w:rPr>
              <w:t>Element</w:t>
            </w:r>
          </w:p>
        </w:tc>
        <w:tc>
          <w:tcPr>
            <w:tcW w:w="738" w:type="dxa"/>
            <w:tcBorders>
              <w:top w:val="single" w:sz="4" w:space="0" w:color="000000"/>
              <w:left w:val="single" w:sz="4" w:space="0" w:color="000000"/>
              <w:bottom w:val="single" w:sz="4" w:space="0" w:color="000000"/>
            </w:tcBorders>
            <w:shd w:val="clear" w:color="auto" w:fill="FF99CC"/>
          </w:tcPr>
          <w:p w14:paraId="424CEE5F"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top w:val="single" w:sz="4" w:space="0" w:color="000000"/>
              <w:left w:val="single" w:sz="4" w:space="0" w:color="000000"/>
              <w:bottom w:val="single" w:sz="4" w:space="0" w:color="000000"/>
            </w:tcBorders>
            <w:shd w:val="clear" w:color="auto" w:fill="FF99CC"/>
          </w:tcPr>
          <w:p w14:paraId="1C617859"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top w:val="single" w:sz="4" w:space="0" w:color="000000"/>
              <w:left w:val="single" w:sz="4" w:space="0" w:color="000000"/>
              <w:bottom w:val="single" w:sz="4" w:space="0" w:color="000000"/>
            </w:tcBorders>
            <w:shd w:val="clear" w:color="auto" w:fill="FF99CC"/>
          </w:tcPr>
          <w:p w14:paraId="6252ACE5" w14:textId="77777777" w:rsidR="00117659" w:rsidRPr="004C5652" w:rsidRDefault="00117659" w:rsidP="00CF7B43">
            <w:pPr>
              <w:ind w:left="360"/>
              <w:rPr>
                <w:rFonts w:ascii="Arial" w:hAnsi="Arial" w:cs="Arial"/>
                <w:i/>
              </w:rPr>
            </w:pPr>
            <w:r w:rsidRPr="004C5652">
              <w:rPr>
                <w:rFonts w:ascii="Arial" w:hAnsi="Arial" w:cs="Arial"/>
                <w:i/>
              </w:rPr>
              <w:t>Description</w:t>
            </w:r>
          </w:p>
        </w:tc>
        <w:tc>
          <w:tcPr>
            <w:tcW w:w="2880" w:type="dxa"/>
            <w:tcBorders>
              <w:top w:val="single" w:sz="4" w:space="0" w:color="000000"/>
              <w:left w:val="single" w:sz="4" w:space="0" w:color="000000"/>
              <w:bottom w:val="single" w:sz="4" w:space="0" w:color="000000"/>
              <w:right w:val="single" w:sz="4" w:space="0" w:color="000000"/>
            </w:tcBorders>
            <w:shd w:val="clear" w:color="auto" w:fill="FF99CC"/>
          </w:tcPr>
          <w:p w14:paraId="18BFC0BC" w14:textId="77777777" w:rsidR="00117659" w:rsidRPr="004C5652" w:rsidRDefault="00117659" w:rsidP="00CF7B43">
            <w:pPr>
              <w:ind w:left="360"/>
              <w:rPr>
                <w:rFonts w:ascii="Arial" w:hAnsi="Arial" w:cs="Arial"/>
                <w:i/>
              </w:rPr>
            </w:pPr>
            <w:r w:rsidRPr="004C5652">
              <w:rPr>
                <w:rFonts w:ascii="Arial" w:hAnsi="Arial" w:cs="Arial"/>
                <w:i/>
              </w:rPr>
              <w:t>Values</w:t>
            </w:r>
          </w:p>
        </w:tc>
      </w:tr>
      <w:tr w:rsidR="00117659" w:rsidRPr="00FA0A10" w14:paraId="67A781FB" w14:textId="77777777" w:rsidTr="00F83C80">
        <w:tc>
          <w:tcPr>
            <w:tcW w:w="1440" w:type="dxa"/>
            <w:tcBorders>
              <w:top w:val="single" w:sz="4" w:space="0" w:color="000000"/>
              <w:left w:val="single" w:sz="4" w:space="0" w:color="000000"/>
              <w:bottom w:val="single" w:sz="4" w:space="0" w:color="000000"/>
            </w:tcBorders>
          </w:tcPr>
          <w:p w14:paraId="49EF7AA7" w14:textId="77777777" w:rsidR="00117659" w:rsidRPr="004C5652" w:rsidRDefault="00117659" w:rsidP="00CF7B43">
            <w:pPr>
              <w:ind w:left="360"/>
              <w:rPr>
                <w:rFonts w:ascii="Arial" w:hAnsi="Arial" w:cs="Arial"/>
              </w:rPr>
            </w:pPr>
            <w:r w:rsidRPr="004C5652">
              <w:rPr>
                <w:rFonts w:ascii="Arial" w:hAnsi="Arial" w:cs="Arial"/>
              </w:rPr>
              <w:t>Analog Value</w:t>
            </w:r>
          </w:p>
        </w:tc>
        <w:tc>
          <w:tcPr>
            <w:tcW w:w="738" w:type="dxa"/>
            <w:tcBorders>
              <w:top w:val="single" w:sz="4" w:space="0" w:color="000000"/>
              <w:left w:val="single" w:sz="4" w:space="0" w:color="000000"/>
              <w:bottom w:val="single" w:sz="4" w:space="0" w:color="000000"/>
            </w:tcBorders>
          </w:tcPr>
          <w:p w14:paraId="0341344F" w14:textId="77777777" w:rsidR="00117659" w:rsidRPr="004C5652" w:rsidRDefault="00117659" w:rsidP="00CF7B43">
            <w:pPr>
              <w:rPr>
                <w:rFonts w:ascii="Arial" w:hAnsi="Arial" w:cs="Arial"/>
              </w:rPr>
            </w:pPr>
            <w:r w:rsidRPr="004C5652">
              <w:rPr>
                <w:rFonts w:ascii="Arial" w:hAnsi="Arial" w:cs="Arial"/>
              </w:rPr>
              <w:t>Y</w:t>
            </w:r>
          </w:p>
        </w:tc>
        <w:tc>
          <w:tcPr>
            <w:tcW w:w="1710" w:type="dxa"/>
            <w:tcBorders>
              <w:top w:val="single" w:sz="4" w:space="0" w:color="000000"/>
              <w:left w:val="single" w:sz="4" w:space="0" w:color="000000"/>
              <w:bottom w:val="single" w:sz="4" w:space="0" w:color="000000"/>
            </w:tcBorders>
          </w:tcPr>
          <w:p w14:paraId="778073CB" w14:textId="77777777" w:rsidR="00117659" w:rsidRPr="004C5652" w:rsidRDefault="00117659" w:rsidP="00CF7B43">
            <w:pPr>
              <w:rPr>
                <w:rFonts w:ascii="Arial" w:hAnsi="Arial" w:cs="Arial"/>
              </w:rPr>
            </w:pPr>
            <w:r w:rsidRPr="004C5652">
              <w:rPr>
                <w:rFonts w:ascii="Arial" w:hAnsi="Arial" w:cs="Arial"/>
              </w:rPr>
              <w:t>AnalogValue</w:t>
            </w:r>
          </w:p>
        </w:tc>
        <w:tc>
          <w:tcPr>
            <w:tcW w:w="1993" w:type="dxa"/>
            <w:tcBorders>
              <w:top w:val="single" w:sz="4" w:space="0" w:color="000000"/>
              <w:left w:val="single" w:sz="4" w:space="0" w:color="000000"/>
              <w:bottom w:val="single" w:sz="4" w:space="0" w:color="000000"/>
            </w:tcBorders>
          </w:tcPr>
          <w:p w14:paraId="15E71C53"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top w:val="single" w:sz="4" w:space="0" w:color="000000"/>
              <w:left w:val="single" w:sz="4" w:space="0" w:color="000000"/>
              <w:bottom w:val="single" w:sz="4" w:space="0" w:color="000000"/>
              <w:right w:val="single" w:sz="4" w:space="0" w:color="000000"/>
            </w:tcBorders>
          </w:tcPr>
          <w:p w14:paraId="5E366402" w14:textId="77777777" w:rsidR="00117659" w:rsidRPr="004C5652" w:rsidRDefault="00117659" w:rsidP="00CF7B43">
            <w:pPr>
              <w:rPr>
                <w:rFonts w:ascii="Arial" w:hAnsi="Arial" w:cs="Arial"/>
              </w:rPr>
            </w:pPr>
            <w:r w:rsidRPr="004C5652">
              <w:rPr>
                <w:rFonts w:ascii="Arial" w:hAnsi="Arial" w:cs="Arial"/>
              </w:rPr>
              <w:t xml:space="preserve">Valid floating point value </w:t>
            </w:r>
          </w:p>
        </w:tc>
      </w:tr>
      <w:tr w:rsidR="00117659" w:rsidRPr="00FA0A10" w14:paraId="311F1FB3" w14:textId="77777777" w:rsidTr="00F83C80">
        <w:tc>
          <w:tcPr>
            <w:tcW w:w="1440" w:type="dxa"/>
            <w:tcBorders>
              <w:left w:val="single" w:sz="4" w:space="0" w:color="000000"/>
              <w:bottom w:val="single" w:sz="4" w:space="0" w:color="000000"/>
            </w:tcBorders>
            <w:shd w:val="clear" w:color="auto" w:fill="00CCCC"/>
          </w:tcPr>
          <w:p w14:paraId="2032718C" w14:textId="77777777" w:rsidR="00117659" w:rsidRPr="004C5652" w:rsidRDefault="00117659" w:rsidP="00CF7B43">
            <w:pPr>
              <w:rPr>
                <w:rFonts w:ascii="Arial" w:hAnsi="Arial" w:cs="Arial"/>
                <w:i/>
              </w:rPr>
            </w:pPr>
            <w:r w:rsidRPr="004C5652">
              <w:rPr>
                <w:rFonts w:ascii="Arial" w:hAnsi="Arial" w:cs="Arial"/>
                <w:i/>
              </w:rPr>
              <w:t>Attribute</w:t>
            </w:r>
          </w:p>
        </w:tc>
        <w:tc>
          <w:tcPr>
            <w:tcW w:w="738" w:type="dxa"/>
            <w:tcBorders>
              <w:left w:val="single" w:sz="4" w:space="0" w:color="000000"/>
              <w:bottom w:val="single" w:sz="4" w:space="0" w:color="000000"/>
            </w:tcBorders>
            <w:shd w:val="clear" w:color="auto" w:fill="00CCCC"/>
          </w:tcPr>
          <w:p w14:paraId="4A3AC8E6" w14:textId="77777777" w:rsidR="00117659" w:rsidRPr="004C5652" w:rsidRDefault="00117659" w:rsidP="00CF7B43">
            <w:pPr>
              <w:rPr>
                <w:rFonts w:ascii="Arial" w:hAnsi="Arial" w:cs="Arial"/>
                <w:i/>
              </w:rPr>
            </w:pPr>
            <w:r w:rsidRPr="004C5652">
              <w:rPr>
                <w:rFonts w:ascii="Arial" w:hAnsi="Arial" w:cs="Arial"/>
                <w:i/>
              </w:rPr>
              <w:t>REQ</w:t>
            </w:r>
          </w:p>
        </w:tc>
        <w:tc>
          <w:tcPr>
            <w:tcW w:w="1710" w:type="dxa"/>
            <w:tcBorders>
              <w:left w:val="single" w:sz="4" w:space="0" w:color="000000"/>
              <w:bottom w:val="single" w:sz="4" w:space="0" w:color="000000"/>
            </w:tcBorders>
            <w:shd w:val="clear" w:color="auto" w:fill="00CCCC"/>
          </w:tcPr>
          <w:p w14:paraId="4C39EC81" w14:textId="77777777" w:rsidR="00117659" w:rsidRPr="004C5652" w:rsidRDefault="00117659" w:rsidP="00CF7B43">
            <w:pPr>
              <w:rPr>
                <w:rFonts w:ascii="Arial" w:hAnsi="Arial" w:cs="Arial"/>
                <w:i/>
              </w:rPr>
            </w:pPr>
            <w:r w:rsidRPr="004C5652">
              <w:rPr>
                <w:rFonts w:ascii="Arial" w:hAnsi="Arial" w:cs="Arial"/>
                <w:i/>
              </w:rPr>
              <w:t>Data type</w:t>
            </w:r>
          </w:p>
        </w:tc>
        <w:tc>
          <w:tcPr>
            <w:tcW w:w="1993" w:type="dxa"/>
            <w:tcBorders>
              <w:left w:val="single" w:sz="4" w:space="0" w:color="000000"/>
              <w:bottom w:val="single" w:sz="4" w:space="0" w:color="000000"/>
            </w:tcBorders>
            <w:shd w:val="clear" w:color="auto" w:fill="00CCCC"/>
          </w:tcPr>
          <w:p w14:paraId="6532FF9B" w14:textId="77777777" w:rsidR="00117659" w:rsidRPr="004C5652" w:rsidRDefault="00117659" w:rsidP="00CF7B43">
            <w:pPr>
              <w:rPr>
                <w:rFonts w:ascii="Arial" w:hAnsi="Arial" w:cs="Arial"/>
                <w:i/>
              </w:rPr>
            </w:pPr>
            <w:r w:rsidRPr="004C5652">
              <w:rPr>
                <w:rFonts w:ascii="Arial" w:hAnsi="Arial" w:cs="Arial"/>
                <w:i/>
              </w:rPr>
              <w:t>Description</w:t>
            </w:r>
          </w:p>
        </w:tc>
        <w:tc>
          <w:tcPr>
            <w:tcW w:w="2880" w:type="dxa"/>
            <w:tcBorders>
              <w:left w:val="single" w:sz="4" w:space="0" w:color="000000"/>
              <w:bottom w:val="single" w:sz="4" w:space="0" w:color="000000"/>
              <w:right w:val="single" w:sz="4" w:space="0" w:color="000000"/>
            </w:tcBorders>
            <w:shd w:val="clear" w:color="auto" w:fill="00CCCC"/>
          </w:tcPr>
          <w:p w14:paraId="7084C8FA" w14:textId="77777777" w:rsidR="00117659" w:rsidRPr="004C5652" w:rsidRDefault="00117659" w:rsidP="00CF7B43">
            <w:pPr>
              <w:rPr>
                <w:rFonts w:ascii="Arial" w:hAnsi="Arial" w:cs="Arial"/>
                <w:i/>
              </w:rPr>
            </w:pPr>
            <w:r w:rsidRPr="004C5652">
              <w:rPr>
                <w:rFonts w:ascii="Arial" w:hAnsi="Arial" w:cs="Arial"/>
                <w:i/>
              </w:rPr>
              <w:t>Values</w:t>
            </w:r>
          </w:p>
        </w:tc>
      </w:tr>
      <w:tr w:rsidR="00117659" w:rsidRPr="00FA0A10" w14:paraId="7AEAB14B" w14:textId="77777777" w:rsidTr="00F83C80">
        <w:tc>
          <w:tcPr>
            <w:tcW w:w="1440" w:type="dxa"/>
            <w:tcBorders>
              <w:left w:val="single" w:sz="4" w:space="0" w:color="000000"/>
              <w:bottom w:val="single" w:sz="4" w:space="0" w:color="000000"/>
            </w:tcBorders>
          </w:tcPr>
          <w:p w14:paraId="120FD9B1" w14:textId="77777777" w:rsidR="00117659" w:rsidRPr="004C5652" w:rsidRDefault="00117659" w:rsidP="00CF7B43">
            <w:pPr>
              <w:rPr>
                <w:rFonts w:ascii="Arial" w:hAnsi="Arial" w:cs="Arial"/>
              </w:rPr>
            </w:pPr>
            <w:r w:rsidRPr="004C5652">
              <w:rPr>
                <w:rFonts w:ascii="Arial" w:hAnsi="Arial" w:cs="Arial"/>
              </w:rPr>
              <w:t>timeStamp</w:t>
            </w:r>
          </w:p>
        </w:tc>
        <w:tc>
          <w:tcPr>
            <w:tcW w:w="738" w:type="dxa"/>
            <w:tcBorders>
              <w:left w:val="single" w:sz="4" w:space="0" w:color="000000"/>
              <w:bottom w:val="single" w:sz="4" w:space="0" w:color="000000"/>
            </w:tcBorders>
          </w:tcPr>
          <w:p w14:paraId="051F0F9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3A6588C" w14:textId="77777777" w:rsidR="00117659" w:rsidRPr="004C5652" w:rsidRDefault="00117659" w:rsidP="00CF7B43">
            <w:pPr>
              <w:rPr>
                <w:rFonts w:ascii="Arial" w:hAnsi="Arial" w:cs="Arial"/>
              </w:rPr>
            </w:pPr>
            <w:r w:rsidRPr="004C5652">
              <w:rPr>
                <w:rFonts w:ascii="Arial" w:hAnsi="Arial" w:cs="Arial"/>
              </w:rPr>
              <w:t>dateTime</w:t>
            </w:r>
          </w:p>
        </w:tc>
        <w:tc>
          <w:tcPr>
            <w:tcW w:w="1993" w:type="dxa"/>
            <w:tcBorders>
              <w:left w:val="single" w:sz="4" w:space="0" w:color="000000"/>
              <w:bottom w:val="single" w:sz="4" w:space="0" w:color="000000"/>
            </w:tcBorders>
          </w:tcPr>
          <w:p w14:paraId="6F9F9EEA" w14:textId="77777777" w:rsidR="00117659" w:rsidRPr="004C5652" w:rsidRDefault="00117659" w:rsidP="00CF7B43">
            <w:pPr>
              <w:rPr>
                <w:rFonts w:ascii="Arial" w:hAnsi="Arial" w:cs="Arial"/>
              </w:rPr>
            </w:pPr>
            <w:r w:rsidRPr="004C5652">
              <w:rPr>
                <w:rFonts w:ascii="Arial" w:hAnsi="Arial" w:cs="Arial"/>
              </w:rPr>
              <w:t>Time of data</w:t>
            </w:r>
          </w:p>
        </w:tc>
        <w:tc>
          <w:tcPr>
            <w:tcW w:w="2880" w:type="dxa"/>
            <w:tcBorders>
              <w:left w:val="single" w:sz="4" w:space="0" w:color="000000"/>
              <w:bottom w:val="single" w:sz="4" w:space="0" w:color="000000"/>
              <w:right w:val="single" w:sz="4" w:space="0" w:color="000000"/>
            </w:tcBorders>
          </w:tcPr>
          <w:p w14:paraId="59A06FB7" w14:textId="77777777" w:rsidR="00117659" w:rsidRPr="004C5652" w:rsidRDefault="00117659" w:rsidP="00CF7B43">
            <w:pPr>
              <w:rPr>
                <w:rFonts w:ascii="Arial" w:hAnsi="Arial" w:cs="Arial"/>
              </w:rPr>
            </w:pPr>
            <w:r w:rsidRPr="004C5652">
              <w:rPr>
                <w:rFonts w:ascii="Arial" w:hAnsi="Arial" w:cs="Arial"/>
              </w:rPr>
              <w:t>Valid dateTime format</w:t>
            </w:r>
          </w:p>
        </w:tc>
      </w:tr>
      <w:tr w:rsidR="00117659" w:rsidRPr="00FA0A10" w14:paraId="301A816B" w14:textId="77777777" w:rsidTr="00F83C80">
        <w:tc>
          <w:tcPr>
            <w:tcW w:w="1440" w:type="dxa"/>
            <w:tcBorders>
              <w:left w:val="single" w:sz="4" w:space="0" w:color="000000"/>
              <w:bottom w:val="single" w:sz="4" w:space="0" w:color="000000"/>
            </w:tcBorders>
          </w:tcPr>
          <w:p w14:paraId="18A08714" w14:textId="77777777" w:rsidR="00117659" w:rsidRPr="004C5652" w:rsidRDefault="00A67DA1" w:rsidP="00CF7B43">
            <w:pPr>
              <w:rPr>
                <w:rFonts w:ascii="Arial" w:hAnsi="Arial" w:cs="Arial"/>
              </w:rPr>
            </w:pPr>
            <w:r w:rsidRPr="004C5652">
              <w:rPr>
                <w:rFonts w:ascii="Arial" w:hAnsi="Arial" w:cs="Arial"/>
              </w:rPr>
              <w:t>T</w:t>
            </w:r>
            <w:r w:rsidR="00436F01" w:rsidRPr="004C5652">
              <w:rPr>
                <w:rFonts w:ascii="Arial" w:hAnsi="Arial" w:cs="Arial"/>
              </w:rPr>
              <w:t>ype</w:t>
            </w:r>
          </w:p>
        </w:tc>
        <w:tc>
          <w:tcPr>
            <w:tcW w:w="738" w:type="dxa"/>
            <w:tcBorders>
              <w:left w:val="single" w:sz="4" w:space="0" w:color="000000"/>
              <w:bottom w:val="single" w:sz="4" w:space="0" w:color="000000"/>
            </w:tcBorders>
          </w:tcPr>
          <w:p w14:paraId="616AD5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5A8A4AD4" w14:textId="77777777" w:rsidR="00117659" w:rsidRPr="004C5652" w:rsidRDefault="00436F01"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06658282" w14:textId="77777777" w:rsidR="00117659" w:rsidRPr="004C5652" w:rsidRDefault="00117659" w:rsidP="00CF7B43">
            <w:pPr>
              <w:rPr>
                <w:rFonts w:ascii="Arial" w:hAnsi="Arial" w:cs="Arial"/>
              </w:rPr>
            </w:pPr>
            <w:r w:rsidRPr="004C5652">
              <w:rPr>
                <w:rFonts w:ascii="Arial" w:hAnsi="Arial" w:cs="Arial"/>
              </w:rPr>
              <w:t>Value of data</w:t>
            </w:r>
          </w:p>
        </w:tc>
        <w:tc>
          <w:tcPr>
            <w:tcW w:w="2880" w:type="dxa"/>
            <w:tcBorders>
              <w:left w:val="single" w:sz="4" w:space="0" w:color="000000"/>
              <w:bottom w:val="single" w:sz="4" w:space="0" w:color="000000"/>
              <w:right w:val="single" w:sz="4" w:space="0" w:color="000000"/>
            </w:tcBorders>
          </w:tcPr>
          <w:p w14:paraId="7F4C6062" w14:textId="77777777" w:rsidR="00117659" w:rsidRPr="004C5652" w:rsidRDefault="00436F01" w:rsidP="00CF7B43">
            <w:pPr>
              <w:rPr>
                <w:rFonts w:ascii="Arial" w:hAnsi="Arial" w:cs="Arial"/>
              </w:rPr>
            </w:pPr>
            <w:r w:rsidRPr="004C5652">
              <w:rPr>
                <w:rFonts w:ascii="Arial" w:hAnsi="Arial" w:cs="Arial"/>
              </w:rPr>
              <w:t>Enumeration (STPPF, PVGRPP, TE, PR, WS, WD, PWR, BPAVG)</w:t>
            </w:r>
          </w:p>
        </w:tc>
      </w:tr>
      <w:tr w:rsidR="00117659" w:rsidRPr="00FA0A10" w14:paraId="4A1E989D" w14:textId="77777777" w:rsidTr="00F83C80">
        <w:tc>
          <w:tcPr>
            <w:tcW w:w="1440" w:type="dxa"/>
            <w:tcBorders>
              <w:left w:val="single" w:sz="4" w:space="0" w:color="000000"/>
              <w:bottom w:val="single" w:sz="4" w:space="0" w:color="000000"/>
            </w:tcBorders>
          </w:tcPr>
          <w:p w14:paraId="03E3BC6B" w14:textId="77777777" w:rsidR="00117659" w:rsidRPr="004C5652" w:rsidRDefault="00A67DA1" w:rsidP="00CF7B43">
            <w:pPr>
              <w:rPr>
                <w:rFonts w:ascii="Arial" w:hAnsi="Arial" w:cs="Arial"/>
              </w:rPr>
            </w:pPr>
            <w:r w:rsidRPr="004C5652">
              <w:rPr>
                <w:rFonts w:ascii="Arial" w:hAnsi="Arial" w:cs="Arial"/>
              </w:rPr>
              <w:t>U</w:t>
            </w:r>
            <w:r w:rsidR="00117659" w:rsidRPr="004C5652">
              <w:rPr>
                <w:rFonts w:ascii="Arial" w:hAnsi="Arial" w:cs="Arial"/>
              </w:rPr>
              <w:t>nits</w:t>
            </w:r>
          </w:p>
        </w:tc>
        <w:tc>
          <w:tcPr>
            <w:tcW w:w="738" w:type="dxa"/>
            <w:tcBorders>
              <w:left w:val="single" w:sz="4" w:space="0" w:color="000000"/>
              <w:bottom w:val="single" w:sz="4" w:space="0" w:color="000000"/>
            </w:tcBorders>
          </w:tcPr>
          <w:p w14:paraId="52C0007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2ADF3D96"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514A613B" w14:textId="77777777" w:rsidR="00117659" w:rsidRPr="004C5652" w:rsidRDefault="00117659" w:rsidP="00CF7B43">
            <w:pPr>
              <w:rPr>
                <w:rFonts w:ascii="Arial" w:hAnsi="Arial" w:cs="Arial"/>
              </w:rPr>
            </w:pPr>
            <w:r w:rsidRPr="004C5652">
              <w:rPr>
                <w:rFonts w:ascii="Arial" w:hAnsi="Arial" w:cs="Arial"/>
              </w:rPr>
              <w:t>Units of data</w:t>
            </w:r>
          </w:p>
        </w:tc>
        <w:tc>
          <w:tcPr>
            <w:tcW w:w="2880" w:type="dxa"/>
            <w:tcBorders>
              <w:left w:val="single" w:sz="4" w:space="0" w:color="000000"/>
              <w:bottom w:val="single" w:sz="4" w:space="0" w:color="000000"/>
              <w:right w:val="single" w:sz="4" w:space="0" w:color="000000"/>
            </w:tcBorders>
          </w:tcPr>
          <w:p w14:paraId="2D81080D" w14:textId="77777777" w:rsidR="00117659" w:rsidRPr="004C5652" w:rsidRDefault="00117659" w:rsidP="00CF7B43">
            <w:pPr>
              <w:rPr>
                <w:rFonts w:ascii="Arial" w:hAnsi="Arial" w:cs="Arial"/>
              </w:rPr>
            </w:pPr>
            <w:r w:rsidRPr="004C5652">
              <w:rPr>
                <w:rFonts w:ascii="Arial" w:hAnsi="Arial" w:cs="Arial"/>
              </w:rPr>
              <w:t>Enumeration (MW, m/s, Celsius)</w:t>
            </w:r>
          </w:p>
        </w:tc>
      </w:tr>
      <w:tr w:rsidR="00117659" w:rsidRPr="00FA0A10" w14:paraId="151BB0B3" w14:textId="77777777" w:rsidTr="00F83C80">
        <w:tc>
          <w:tcPr>
            <w:tcW w:w="1440" w:type="dxa"/>
            <w:tcBorders>
              <w:left w:val="single" w:sz="4" w:space="0" w:color="000000"/>
              <w:bottom w:val="single" w:sz="4" w:space="0" w:color="000000"/>
            </w:tcBorders>
          </w:tcPr>
          <w:p w14:paraId="12D19A3A" w14:textId="77777777" w:rsidR="00117659" w:rsidRPr="004C5652" w:rsidRDefault="00A67DA1" w:rsidP="00CF7B43">
            <w:pPr>
              <w:rPr>
                <w:rFonts w:ascii="Arial" w:hAnsi="Arial" w:cs="Arial"/>
              </w:rPr>
            </w:pPr>
            <w:r w:rsidRPr="004C5652">
              <w:rPr>
                <w:rFonts w:ascii="Arial" w:hAnsi="Arial" w:cs="Arial"/>
              </w:rPr>
              <w:t>H</w:t>
            </w:r>
            <w:r w:rsidR="00117659" w:rsidRPr="004C5652">
              <w:rPr>
                <w:rFonts w:ascii="Arial" w:hAnsi="Arial" w:cs="Arial"/>
              </w:rPr>
              <w:t>eight</w:t>
            </w:r>
          </w:p>
        </w:tc>
        <w:tc>
          <w:tcPr>
            <w:tcW w:w="738" w:type="dxa"/>
            <w:tcBorders>
              <w:left w:val="single" w:sz="4" w:space="0" w:color="000000"/>
              <w:bottom w:val="single" w:sz="4" w:space="0" w:color="000000"/>
            </w:tcBorders>
          </w:tcPr>
          <w:p w14:paraId="0E1658B9"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0A5666C9"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2FB1DBA0" w14:textId="77777777" w:rsidR="00117659" w:rsidRPr="004C5652" w:rsidRDefault="00117659" w:rsidP="00CF7B43">
            <w:pPr>
              <w:rPr>
                <w:rFonts w:ascii="Arial" w:hAnsi="Arial" w:cs="Arial"/>
              </w:rPr>
            </w:pPr>
            <w:r w:rsidRPr="004C5652">
              <w:rPr>
                <w:rFonts w:ascii="Arial" w:hAnsi="Arial" w:cs="Arial"/>
              </w:rPr>
              <w:t>Height above ground level of data</w:t>
            </w:r>
          </w:p>
        </w:tc>
        <w:tc>
          <w:tcPr>
            <w:tcW w:w="2880" w:type="dxa"/>
            <w:tcBorders>
              <w:left w:val="single" w:sz="4" w:space="0" w:color="000000"/>
              <w:bottom w:val="single" w:sz="4" w:space="0" w:color="000000"/>
              <w:right w:val="single" w:sz="4" w:space="0" w:color="000000"/>
            </w:tcBorders>
          </w:tcPr>
          <w:p w14:paraId="55436237"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3FE4C383" w14:textId="77777777" w:rsidTr="00F83C80">
        <w:tc>
          <w:tcPr>
            <w:tcW w:w="1440" w:type="dxa"/>
            <w:tcBorders>
              <w:left w:val="single" w:sz="4" w:space="0" w:color="000000"/>
              <w:bottom w:val="single" w:sz="4" w:space="0" w:color="000000"/>
            </w:tcBorders>
          </w:tcPr>
          <w:p w14:paraId="625678E6" w14:textId="77777777" w:rsidR="00117659" w:rsidRPr="004C5652" w:rsidRDefault="00117659" w:rsidP="00CF7B43">
            <w:pPr>
              <w:rPr>
                <w:rFonts w:ascii="Arial" w:hAnsi="Arial" w:cs="Arial"/>
              </w:rPr>
            </w:pPr>
            <w:r w:rsidRPr="004C5652">
              <w:rPr>
                <w:rFonts w:ascii="Arial" w:hAnsi="Arial" w:cs="Arial"/>
              </w:rPr>
              <w:lastRenderedPageBreak/>
              <w:t>orientation</w:t>
            </w:r>
          </w:p>
        </w:tc>
        <w:tc>
          <w:tcPr>
            <w:tcW w:w="738" w:type="dxa"/>
            <w:tcBorders>
              <w:left w:val="single" w:sz="4" w:space="0" w:color="000000"/>
              <w:bottom w:val="single" w:sz="4" w:space="0" w:color="000000"/>
            </w:tcBorders>
          </w:tcPr>
          <w:p w14:paraId="2A690066" w14:textId="77777777" w:rsidR="00117659" w:rsidRPr="004C5652" w:rsidRDefault="00117659" w:rsidP="00CF7B43">
            <w:pPr>
              <w:rPr>
                <w:rFonts w:ascii="Arial" w:hAnsi="Arial" w:cs="Arial"/>
              </w:rPr>
            </w:pPr>
            <w:r w:rsidRPr="004C5652">
              <w:rPr>
                <w:rFonts w:ascii="Arial" w:hAnsi="Arial" w:cs="Arial"/>
              </w:rPr>
              <w:t>N</w:t>
            </w:r>
          </w:p>
        </w:tc>
        <w:tc>
          <w:tcPr>
            <w:tcW w:w="1710" w:type="dxa"/>
            <w:tcBorders>
              <w:left w:val="single" w:sz="4" w:space="0" w:color="000000"/>
              <w:bottom w:val="single" w:sz="4" w:space="0" w:color="000000"/>
            </w:tcBorders>
          </w:tcPr>
          <w:p w14:paraId="194111AA" w14:textId="77777777" w:rsidR="00117659" w:rsidRPr="004C5652" w:rsidRDefault="00117659" w:rsidP="00CF7B43">
            <w:pPr>
              <w:rPr>
                <w:rFonts w:ascii="Arial" w:hAnsi="Arial" w:cs="Arial"/>
              </w:rPr>
            </w:pPr>
            <w:r w:rsidRPr="004C5652">
              <w:rPr>
                <w:rFonts w:ascii="Arial" w:hAnsi="Arial" w:cs="Arial"/>
              </w:rPr>
              <w:t>Float</w:t>
            </w:r>
          </w:p>
        </w:tc>
        <w:tc>
          <w:tcPr>
            <w:tcW w:w="1993" w:type="dxa"/>
            <w:tcBorders>
              <w:left w:val="single" w:sz="4" w:space="0" w:color="000000"/>
              <w:bottom w:val="single" w:sz="4" w:space="0" w:color="000000"/>
            </w:tcBorders>
          </w:tcPr>
          <w:p w14:paraId="704F5A9B" w14:textId="77777777" w:rsidR="00117659" w:rsidRPr="004C5652" w:rsidRDefault="00117659" w:rsidP="00CF7B43">
            <w:pPr>
              <w:rPr>
                <w:rFonts w:ascii="Arial" w:hAnsi="Arial" w:cs="Arial"/>
              </w:rPr>
            </w:pPr>
            <w:r w:rsidRPr="004C5652">
              <w:rPr>
                <w:rFonts w:ascii="Arial" w:hAnsi="Arial" w:cs="Arial"/>
              </w:rPr>
              <w:t>Directional orientation from true north of sensor</w:t>
            </w:r>
          </w:p>
        </w:tc>
        <w:tc>
          <w:tcPr>
            <w:tcW w:w="2880" w:type="dxa"/>
            <w:tcBorders>
              <w:left w:val="single" w:sz="4" w:space="0" w:color="000000"/>
              <w:bottom w:val="single" w:sz="4" w:space="0" w:color="000000"/>
              <w:right w:val="single" w:sz="4" w:space="0" w:color="000000"/>
            </w:tcBorders>
          </w:tcPr>
          <w:p w14:paraId="2F53E0D3" w14:textId="77777777" w:rsidR="00117659" w:rsidRPr="004C5652" w:rsidRDefault="00B8221B" w:rsidP="00CF7B43">
            <w:pPr>
              <w:rPr>
                <w:rFonts w:ascii="Arial" w:hAnsi="Arial" w:cs="Arial"/>
              </w:rPr>
            </w:pPr>
            <w:r w:rsidRPr="004C5652">
              <w:rPr>
                <w:rFonts w:ascii="Arial" w:hAnsi="Arial" w:cs="Arial"/>
              </w:rPr>
              <w:t>Not Applicable</w:t>
            </w:r>
          </w:p>
        </w:tc>
      </w:tr>
      <w:tr w:rsidR="00117659" w:rsidRPr="00FA0A10" w14:paraId="1BD6614E" w14:textId="77777777" w:rsidTr="00F83C80">
        <w:tc>
          <w:tcPr>
            <w:tcW w:w="1440" w:type="dxa"/>
            <w:tcBorders>
              <w:left w:val="single" w:sz="4" w:space="0" w:color="000000"/>
              <w:bottom w:val="single" w:sz="4" w:space="0" w:color="000000"/>
            </w:tcBorders>
          </w:tcPr>
          <w:p w14:paraId="462D4FA8" w14:textId="77777777" w:rsidR="00117659" w:rsidRPr="004C5652" w:rsidRDefault="00A67DA1" w:rsidP="00CF7B43">
            <w:pPr>
              <w:rPr>
                <w:rFonts w:ascii="Arial" w:hAnsi="Arial" w:cs="Arial"/>
              </w:rPr>
            </w:pPr>
            <w:r w:rsidRPr="004C5652">
              <w:rPr>
                <w:rFonts w:ascii="Arial" w:hAnsi="Arial" w:cs="Arial"/>
              </w:rPr>
              <w:t>S</w:t>
            </w:r>
            <w:r w:rsidR="00117659" w:rsidRPr="004C5652">
              <w:rPr>
                <w:rFonts w:ascii="Arial" w:hAnsi="Arial" w:cs="Arial"/>
              </w:rPr>
              <w:t>tatistic</w:t>
            </w:r>
          </w:p>
        </w:tc>
        <w:tc>
          <w:tcPr>
            <w:tcW w:w="738" w:type="dxa"/>
            <w:tcBorders>
              <w:left w:val="single" w:sz="4" w:space="0" w:color="000000"/>
              <w:bottom w:val="single" w:sz="4" w:space="0" w:color="000000"/>
            </w:tcBorders>
          </w:tcPr>
          <w:p w14:paraId="5355BC6B" w14:textId="77777777" w:rsidR="00117659" w:rsidRPr="004C5652" w:rsidRDefault="00117659" w:rsidP="00CF7B43">
            <w:pPr>
              <w:rPr>
                <w:rFonts w:ascii="Arial" w:hAnsi="Arial" w:cs="Arial"/>
              </w:rPr>
            </w:pPr>
            <w:r w:rsidRPr="004C5652">
              <w:rPr>
                <w:rFonts w:ascii="Arial" w:hAnsi="Arial" w:cs="Arial"/>
              </w:rPr>
              <w:t>Y</w:t>
            </w:r>
          </w:p>
        </w:tc>
        <w:tc>
          <w:tcPr>
            <w:tcW w:w="1710" w:type="dxa"/>
            <w:tcBorders>
              <w:left w:val="single" w:sz="4" w:space="0" w:color="000000"/>
              <w:bottom w:val="single" w:sz="4" w:space="0" w:color="000000"/>
            </w:tcBorders>
          </w:tcPr>
          <w:p w14:paraId="1B2A2D4A" w14:textId="77777777" w:rsidR="00117659" w:rsidRPr="004C5652" w:rsidRDefault="00117659" w:rsidP="00CF7B43">
            <w:pPr>
              <w:rPr>
                <w:rFonts w:ascii="Arial" w:hAnsi="Arial" w:cs="Arial"/>
              </w:rPr>
            </w:pPr>
            <w:r w:rsidRPr="004C5652">
              <w:rPr>
                <w:rFonts w:ascii="Arial" w:hAnsi="Arial" w:cs="Arial"/>
              </w:rPr>
              <w:t>String</w:t>
            </w:r>
          </w:p>
        </w:tc>
        <w:tc>
          <w:tcPr>
            <w:tcW w:w="1993" w:type="dxa"/>
            <w:tcBorders>
              <w:left w:val="single" w:sz="4" w:space="0" w:color="000000"/>
              <w:bottom w:val="single" w:sz="4" w:space="0" w:color="000000"/>
            </w:tcBorders>
          </w:tcPr>
          <w:p w14:paraId="3C18303F" w14:textId="77777777" w:rsidR="00117659" w:rsidRPr="004C5652" w:rsidRDefault="00117659" w:rsidP="00CF7B43">
            <w:pPr>
              <w:rPr>
                <w:rFonts w:ascii="Arial" w:hAnsi="Arial" w:cs="Arial"/>
              </w:rPr>
            </w:pPr>
            <w:r w:rsidRPr="004C5652">
              <w:rPr>
                <w:rFonts w:ascii="Arial" w:hAnsi="Arial" w:cs="Arial"/>
              </w:rPr>
              <w:t>Statistic used to create data</w:t>
            </w:r>
          </w:p>
        </w:tc>
        <w:tc>
          <w:tcPr>
            <w:tcW w:w="2880" w:type="dxa"/>
            <w:tcBorders>
              <w:left w:val="single" w:sz="4" w:space="0" w:color="000000"/>
              <w:bottom w:val="single" w:sz="4" w:space="0" w:color="000000"/>
              <w:right w:val="single" w:sz="4" w:space="0" w:color="000000"/>
            </w:tcBorders>
          </w:tcPr>
          <w:p w14:paraId="06FFBBDA" w14:textId="77777777" w:rsidR="00117659" w:rsidRPr="004C5652" w:rsidRDefault="00117659" w:rsidP="00436F01">
            <w:pPr>
              <w:rPr>
                <w:rFonts w:ascii="Arial" w:hAnsi="Arial" w:cs="Arial"/>
              </w:rPr>
            </w:pPr>
            <w:r w:rsidRPr="004C5652">
              <w:rPr>
                <w:rFonts w:ascii="Arial" w:hAnsi="Arial" w:cs="Arial"/>
              </w:rPr>
              <w:t>Enumeration (</w:t>
            </w:r>
            <w:r w:rsidR="00436F01" w:rsidRPr="004C5652">
              <w:rPr>
                <w:rFonts w:ascii="Arial" w:hAnsi="Arial" w:cs="Arial"/>
              </w:rPr>
              <w:t>SAMPLE,MEAN,SD,ME,MAE,RMS</w:t>
            </w:r>
            <w:r w:rsidRPr="004C5652">
              <w:rPr>
                <w:rFonts w:ascii="Arial" w:hAnsi="Arial" w:cs="Arial"/>
              </w:rPr>
              <w:t>)</w:t>
            </w:r>
          </w:p>
        </w:tc>
      </w:tr>
    </w:tbl>
    <w:p w14:paraId="0A5FAF47" w14:textId="77777777" w:rsidR="00117659" w:rsidRPr="004C5652" w:rsidRDefault="00117659" w:rsidP="00117659">
      <w:pPr>
        <w:ind w:left="360"/>
        <w:rPr>
          <w:rFonts w:ascii="Arial" w:hAnsi="Arial" w:cs="Arial"/>
        </w:rPr>
      </w:pPr>
    </w:p>
    <w:p w14:paraId="13D3E447" w14:textId="77777777" w:rsidR="00117659" w:rsidRPr="004C5652" w:rsidRDefault="00436F01" w:rsidP="00117659">
      <w:pPr>
        <w:ind w:left="360"/>
        <w:rPr>
          <w:rFonts w:ascii="Arial" w:hAnsi="Arial" w:cs="Arial"/>
        </w:rPr>
      </w:pPr>
      <w:r w:rsidRPr="004C5652">
        <w:rPr>
          <w:rFonts w:ascii="Arial" w:hAnsi="Arial" w:cs="Arial"/>
        </w:rPr>
        <w:br/>
      </w:r>
      <w:r w:rsidR="009A2F00">
        <w:rPr>
          <w:rFonts w:ascii="Arial" w:hAnsi="Arial" w:cs="Arial"/>
          <w:noProof/>
        </w:rPr>
        <w:drawing>
          <wp:inline distT="0" distB="0" distL="0" distR="0" wp14:anchorId="38F431DE" wp14:editId="0B29E26D">
            <wp:extent cx="5943600" cy="3657600"/>
            <wp:effectExtent l="0" t="0" r="0" b="0"/>
            <wp:docPr id="143" name="Picture 143" descr="ErcotSolarQSEForecast_ForecastSolarPayl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3" descr="ErcotSolarQSEForecast_ForecastSolarPayload"/>
                    <pic:cNvPicPr>
                      <a:picLocks noChangeAspect="1" noChangeArrowheads="1"/>
                    </pic:cNvPicPr>
                  </pic:nvPicPr>
                  <pic:blipFill>
                    <a:blip r:embed="rId136">
                      <a:extLst>
                        <a:ext uri="{28A0092B-C50C-407E-A947-70E740481C1C}">
                          <a14:useLocalDpi xmlns:a14="http://schemas.microsoft.com/office/drawing/2010/main" val="0"/>
                        </a:ext>
                      </a:extLst>
                    </a:blip>
                    <a:srcRect/>
                    <a:stretch>
                      <a:fillRect/>
                    </a:stretch>
                  </pic:blipFill>
                  <pic:spPr bwMode="auto">
                    <a:xfrm>
                      <a:off x="0" y="0"/>
                      <a:ext cx="5943600" cy="3657600"/>
                    </a:xfrm>
                    <a:prstGeom prst="rect">
                      <a:avLst/>
                    </a:prstGeom>
                    <a:noFill/>
                    <a:ln>
                      <a:noFill/>
                    </a:ln>
                  </pic:spPr>
                </pic:pic>
              </a:graphicData>
            </a:graphic>
          </wp:inline>
        </w:drawing>
      </w:r>
    </w:p>
    <w:p w14:paraId="42E93516" w14:textId="77777777" w:rsidR="00117659" w:rsidRPr="004C5652" w:rsidRDefault="00117659" w:rsidP="00117659">
      <w:pPr>
        <w:ind w:left="360"/>
        <w:rPr>
          <w:rFonts w:ascii="Arial" w:hAnsi="Arial" w:cs="Arial"/>
        </w:rPr>
      </w:pPr>
    </w:p>
    <w:p w14:paraId="07A656CD" w14:textId="77777777" w:rsidR="00117659" w:rsidRPr="004C5652" w:rsidRDefault="00117659" w:rsidP="00117659">
      <w:pPr>
        <w:rPr>
          <w:rFonts w:ascii="Arial" w:hAnsi="Arial" w:cs="Arial"/>
          <w:sz w:val="20"/>
          <w:szCs w:val="20"/>
        </w:rPr>
      </w:pPr>
    </w:p>
    <w:p w14:paraId="135CA6BB" w14:textId="77777777" w:rsidR="00117659" w:rsidRPr="004C5652" w:rsidRDefault="00117659" w:rsidP="00117659">
      <w:pPr>
        <w:rPr>
          <w:rFonts w:ascii="Arial" w:hAnsi="Arial" w:cs="Arial"/>
          <w:sz w:val="20"/>
          <w:szCs w:val="20"/>
        </w:rPr>
      </w:pPr>
      <w:bookmarkStart w:id="1929" w:name="_Toc9530068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162</w:t>
      </w:r>
      <w:r w:rsidRPr="004C5652">
        <w:rPr>
          <w:rFonts w:ascii="Arial" w:hAnsi="Arial" w:cs="Arial"/>
          <w:sz w:val="20"/>
          <w:szCs w:val="20"/>
        </w:rPr>
        <w:fldChar w:fldCharType="end"/>
      </w:r>
      <w:r w:rsidRPr="004C5652">
        <w:rPr>
          <w:rFonts w:ascii="Arial" w:hAnsi="Arial" w:cs="Arial"/>
          <w:sz w:val="20"/>
          <w:szCs w:val="20"/>
        </w:rPr>
        <w:t xml:space="preserve"> </w:t>
      </w:r>
      <w:r w:rsidR="00B5599D" w:rsidRPr="004C5652">
        <w:rPr>
          <w:rFonts w:ascii="Arial" w:hAnsi="Arial" w:cs="Arial"/>
          <w:sz w:val="20"/>
          <w:szCs w:val="20"/>
        </w:rPr>
        <w:t>–</w:t>
      </w:r>
      <w:r w:rsidRPr="004C5652">
        <w:rPr>
          <w:rFonts w:ascii="Arial" w:hAnsi="Arial" w:cs="Arial"/>
          <w:sz w:val="20"/>
          <w:szCs w:val="20"/>
        </w:rPr>
        <w:t xml:space="preserve"> </w:t>
      </w:r>
      <w:r w:rsidR="00B8221B" w:rsidRPr="004C5652">
        <w:rPr>
          <w:rFonts w:ascii="Arial" w:hAnsi="Arial" w:cs="Arial"/>
          <w:sz w:val="20"/>
          <w:szCs w:val="20"/>
        </w:rPr>
        <w:t>Photov</w:t>
      </w:r>
      <w:r w:rsidR="00B5599D" w:rsidRPr="004C5652">
        <w:rPr>
          <w:rFonts w:ascii="Arial" w:hAnsi="Arial" w:cs="Arial"/>
          <w:sz w:val="20"/>
          <w:szCs w:val="20"/>
        </w:rPr>
        <w:t xml:space="preserve">oltaic </w:t>
      </w:r>
      <w:r w:rsidRPr="004C5652">
        <w:rPr>
          <w:rFonts w:ascii="Arial" w:hAnsi="Arial" w:cs="Arial"/>
          <w:sz w:val="20"/>
          <w:szCs w:val="20"/>
        </w:rPr>
        <w:t>Generation Resource Production Potential Structure</w:t>
      </w:r>
      <w:bookmarkEnd w:id="1929"/>
    </w:p>
    <w:p w14:paraId="64750682" w14:textId="77777777" w:rsidR="00117659" w:rsidRPr="004C5652" w:rsidRDefault="00117659" w:rsidP="00117659">
      <w:pPr>
        <w:ind w:left="360"/>
        <w:rPr>
          <w:rFonts w:ascii="Arial" w:hAnsi="Arial" w:cs="Arial"/>
        </w:rPr>
      </w:pPr>
    </w:p>
    <w:p w14:paraId="78879A5D" w14:textId="77777777" w:rsidR="00117659" w:rsidRPr="004C5652" w:rsidRDefault="00117659" w:rsidP="00117659">
      <w:pPr>
        <w:ind w:left="360"/>
        <w:rPr>
          <w:rFonts w:ascii="Arial" w:hAnsi="Arial" w:cs="Arial"/>
        </w:rPr>
      </w:pPr>
    </w:p>
    <w:p w14:paraId="0539ECA2" w14:textId="77777777" w:rsidR="00117659" w:rsidRPr="004C5652" w:rsidRDefault="00117659" w:rsidP="00117659">
      <w:pPr>
        <w:ind w:left="360"/>
        <w:rPr>
          <w:rFonts w:ascii="Arial" w:hAnsi="Arial" w:cs="Arial"/>
        </w:rPr>
      </w:pPr>
    </w:p>
    <w:p w14:paraId="1A37A64C" w14:textId="77777777" w:rsidR="00117659" w:rsidRPr="004C5652" w:rsidRDefault="00117659" w:rsidP="00117659">
      <w:pPr>
        <w:ind w:left="360"/>
        <w:rPr>
          <w:rFonts w:ascii="Arial" w:hAnsi="Arial" w:cs="Arial"/>
        </w:rPr>
      </w:pPr>
      <w:r w:rsidRPr="004C5652">
        <w:rPr>
          <w:rFonts w:ascii="Arial" w:hAnsi="Arial" w:cs="Arial"/>
        </w:rPr>
        <w:t xml:space="preserve">The following is an </w:t>
      </w:r>
      <w:r w:rsidR="00B5599D" w:rsidRPr="004C5652">
        <w:rPr>
          <w:rFonts w:ascii="Arial" w:hAnsi="Arial" w:cs="Arial"/>
        </w:rPr>
        <w:t xml:space="preserve">abbreviated </w:t>
      </w:r>
      <w:r w:rsidRPr="004C5652">
        <w:rPr>
          <w:rFonts w:ascii="Arial" w:hAnsi="Arial" w:cs="Arial"/>
        </w:rPr>
        <w:t xml:space="preserve">XML example for </w:t>
      </w:r>
      <w:r w:rsidR="00B5599D" w:rsidRPr="004C5652">
        <w:rPr>
          <w:rFonts w:ascii="Arial" w:hAnsi="Arial" w:cs="Arial"/>
        </w:rPr>
        <w:t xml:space="preserve">Solar </w:t>
      </w:r>
      <w:r w:rsidRPr="004C5652">
        <w:rPr>
          <w:rFonts w:ascii="Arial" w:hAnsi="Arial" w:cs="Arial"/>
        </w:rPr>
        <w:t>Forecast payload:</w:t>
      </w:r>
    </w:p>
    <w:p w14:paraId="63F361DD" w14:textId="77777777" w:rsidR="00117659" w:rsidRPr="004C5652" w:rsidRDefault="00117659" w:rsidP="00117659">
      <w:pPr>
        <w:ind w:left="360"/>
        <w:rPr>
          <w:rFonts w:ascii="Arial" w:hAnsi="Arial" w:cs="Arial"/>
        </w:rPr>
      </w:pPr>
    </w:p>
    <w:p w14:paraId="0AFE343B" w14:textId="77777777" w:rsidR="00B5599D" w:rsidRPr="00FA0A10" w:rsidRDefault="00B5599D" w:rsidP="00B5599D">
      <w:pPr>
        <w:ind w:left="720"/>
        <w:rPr>
          <w:rFonts w:ascii="Arial" w:hAnsi="Arial" w:cs="Arial"/>
          <w:sz w:val="20"/>
          <w:szCs w:val="20"/>
        </w:rPr>
      </w:pPr>
      <w:r w:rsidRPr="00FA0A10">
        <w:rPr>
          <w:rFonts w:ascii="Arial" w:hAnsi="Arial" w:cs="Arial"/>
          <w:sz w:val="20"/>
          <w:szCs w:val="20"/>
        </w:rPr>
        <w:t xml:space="preserve">&lt;ns1:ForecastSolarPayload </w:t>
      </w:r>
      <w:r w:rsidRPr="002A438F">
        <w:rPr>
          <w:rFonts w:ascii="Arial" w:hAnsi="Arial" w:cs="Arial"/>
          <w:sz w:val="20"/>
          <w:szCs w:val="20"/>
        </w:rPr>
        <w:t>xmlns:ns0="http://www.ercot.com/schema/2007-05/nodal/eip/il" xmlns:ns1="http://www.ercot.co</w:t>
      </w:r>
      <w:r w:rsidR="00B8221B" w:rsidRPr="001B0FBA">
        <w:rPr>
          <w:rFonts w:ascii="Arial" w:hAnsi="Arial" w:cs="Arial"/>
          <w:sz w:val="20"/>
          <w:szCs w:val="20"/>
        </w:rPr>
        <w:t>m/schema/2007-06/nodal/ews</w:t>
      </w:r>
      <w:r w:rsidRPr="00FA0A10">
        <w:rPr>
          <w:rFonts w:ascii="Arial" w:hAnsi="Arial" w:cs="Arial"/>
          <w:sz w:val="20"/>
          <w:szCs w:val="20"/>
        </w:rPr>
        <w:t>"&gt;</w:t>
      </w:r>
    </w:p>
    <w:p w14:paraId="55265FD9" w14:textId="77777777" w:rsidR="00A67DA1" w:rsidRPr="00FA0A10" w:rsidRDefault="00B5599D" w:rsidP="00A67DA1">
      <w:pPr>
        <w:autoSpaceDE w:val="0"/>
        <w:autoSpaceDN w:val="0"/>
        <w:rPr>
          <w:rFonts w:ascii="Arial" w:hAnsi="Arial" w:cs="Arial"/>
          <w:sz w:val="20"/>
          <w:szCs w:val="20"/>
        </w:rPr>
      </w:pPr>
      <w:r w:rsidRPr="00FA0A10">
        <w:rPr>
          <w:rFonts w:ascii="Arial" w:hAnsi="Arial" w:cs="Arial"/>
          <w:sz w:val="20"/>
          <w:szCs w:val="20"/>
        </w:rPr>
        <w:t xml:space="preserve">               </w:t>
      </w:r>
      <w:r w:rsidR="00A67DA1" w:rsidRPr="00FA0A10">
        <w:rPr>
          <w:rFonts w:ascii="Arial" w:hAnsi="Arial" w:cs="Arial"/>
          <w:sz w:val="20"/>
          <w:szCs w:val="20"/>
        </w:rPr>
        <w:t>&lt;ns1:ForecastSet&gt;</w:t>
      </w:r>
    </w:p>
    <w:p w14:paraId="3C37EC50"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&lt;ns1:Site name="ABC_DEF1" qseid="QSE1" duns="1234567890000"&gt;SITE1&lt;/ns1:Site&gt;</w:t>
      </w:r>
    </w:p>
    <w:p w14:paraId="487182C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&lt;ns1:Created&gt;2016-01-20T17:10:01-06:00&lt;/ns1:Created&gt;</w:t>
      </w:r>
    </w:p>
    <w:p w14:paraId="45B3756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statistic="MEAN"&gt;4.4&lt;/ns1:AnalogValue&gt;</w:t>
      </w:r>
    </w:p>
    <w:p w14:paraId="10AB80C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statistic="MEAN"&gt;4.4&lt;/ns1:AnalogValue&gt;</w:t>
      </w:r>
    </w:p>
    <w:p w14:paraId="1E773685"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lastRenderedPageBreak/>
        <w:t>                                &lt;ns1:AnalogValue timeStamp="2016-01-20T17:10:01-06:00" type="STPPF" units="MW" statistic="MEAN"&gt;0&lt;/ns1:AnalogValue&gt;</w:t>
      </w:r>
    </w:p>
    <w:p w14:paraId="5E734DF4"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088267F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0DDBAF99"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3FEC48E3"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statistic="MEAN"&gt;0&lt;/ns1:AnalogValue&gt;</w:t>
      </w:r>
    </w:p>
    <w:p w14:paraId="66B5112B"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4B607D41" w14:textId="77777777" w:rsidR="00A67DA1"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type="STPPF" units="MW" statistic="MEAN"&gt;1.7&lt;/ns1:AnalogValue&gt;</w:t>
      </w:r>
    </w:p>
    <w:p w14:paraId="4FB21043" w14:textId="77777777" w:rsidR="00B5599D" w:rsidRPr="00FA0A10" w:rsidRDefault="00A67DA1" w:rsidP="00A67DA1">
      <w:pPr>
        <w:autoSpaceDE w:val="0"/>
        <w:autoSpaceDN w:val="0"/>
        <w:rPr>
          <w:rFonts w:ascii="Arial" w:hAnsi="Arial" w:cs="Arial"/>
          <w:sz w:val="20"/>
          <w:szCs w:val="20"/>
        </w:rPr>
      </w:pPr>
      <w:r w:rsidRPr="00FA0A10">
        <w:rPr>
          <w:rFonts w:ascii="Arial" w:hAnsi="Arial" w:cs="Arial"/>
          <w:sz w:val="20"/>
          <w:szCs w:val="20"/>
        </w:rPr>
        <w:t>                                &lt;ns1:AnalogValue timeStamp="2016-01-20T17:10:01-06:00" type="PVGRPP" units="MW" statistic="MEAN"&gt;0&lt;/ns1:AnalogValue&gt;</w:t>
      </w:r>
    </w:p>
    <w:p w14:paraId="7D26B885" w14:textId="77777777" w:rsidR="00117659" w:rsidRPr="00FA0A10" w:rsidRDefault="00B5599D" w:rsidP="00B5599D">
      <w:pPr>
        <w:ind w:left="720"/>
        <w:rPr>
          <w:rFonts w:ascii="Arial" w:hAnsi="Arial" w:cs="Arial"/>
          <w:sz w:val="20"/>
          <w:szCs w:val="20"/>
        </w:rPr>
      </w:pPr>
      <w:r w:rsidRPr="00FA0A10">
        <w:rPr>
          <w:rFonts w:ascii="Arial" w:hAnsi="Arial" w:cs="Arial"/>
          <w:sz w:val="20"/>
          <w:szCs w:val="20"/>
        </w:rPr>
        <w:t xml:space="preserve">            &lt;/ns1:ForecastSolarPayload&gt;</w:t>
      </w:r>
      <w:r w:rsidRPr="00FA0A10">
        <w:rPr>
          <w:rFonts w:ascii="Arial" w:hAnsi="Arial" w:cs="Arial"/>
          <w:sz w:val="20"/>
          <w:szCs w:val="20"/>
        </w:rPr>
        <w:cr/>
      </w:r>
    </w:p>
    <w:p w14:paraId="5181D2E2" w14:textId="77777777" w:rsidR="005961B7" w:rsidRPr="00FA0A10" w:rsidRDefault="005961B7" w:rsidP="005961B7">
      <w:pPr>
        <w:ind w:left="720"/>
        <w:rPr>
          <w:rFonts w:ascii="Arial" w:hAnsi="Arial" w:cs="Arial"/>
          <w:sz w:val="20"/>
          <w:szCs w:val="20"/>
        </w:rPr>
      </w:pPr>
    </w:p>
    <w:p w14:paraId="7C83F8A5" w14:textId="77777777" w:rsidR="005961B7" w:rsidRPr="00FA0A10" w:rsidRDefault="005961B7" w:rsidP="00D31074">
      <w:pPr>
        <w:ind w:left="720"/>
        <w:rPr>
          <w:rFonts w:ascii="Arial" w:hAnsi="Arial" w:cs="Arial"/>
          <w:sz w:val="20"/>
          <w:szCs w:val="20"/>
        </w:rPr>
      </w:pPr>
    </w:p>
    <w:p w14:paraId="6DE6DC42" w14:textId="77777777" w:rsidR="00B36D1C" w:rsidRPr="00FA0A10" w:rsidRDefault="00B36D1C" w:rsidP="00CC64D2">
      <w:pPr>
        <w:pStyle w:val="Heading1"/>
        <w:ind w:left="0" w:firstLine="0"/>
        <w:rPr>
          <w:b w:val="0"/>
        </w:rPr>
      </w:pPr>
      <w:r w:rsidRPr="00FA0A10">
        <w:rPr>
          <w:b w:val="0"/>
        </w:rPr>
        <w:br w:type="page"/>
      </w:r>
      <w:bookmarkStart w:id="1930" w:name="_Toc165951940"/>
      <w:bookmarkStart w:id="1931" w:name="_Toc164750877"/>
      <w:bookmarkStart w:id="1932" w:name="_Toc95300483"/>
      <w:r w:rsidRPr="00FA0A10">
        <w:rPr>
          <w:b w:val="0"/>
        </w:rPr>
        <w:lastRenderedPageBreak/>
        <w:t>Outage Scheduling Interfaces</w:t>
      </w:r>
      <w:bookmarkEnd w:id="1930"/>
      <w:bookmarkEnd w:id="1931"/>
      <w:bookmarkEnd w:id="1932"/>
      <w:r w:rsidR="004954CE" w:rsidRPr="00FA0A10">
        <w:rPr>
          <w:b w:val="0"/>
        </w:rPr>
        <w:t xml:space="preserve"> </w:t>
      </w:r>
    </w:p>
    <w:p w14:paraId="4C9CB5CE" w14:textId="77777777" w:rsidR="00B36D1C" w:rsidRPr="004C5652" w:rsidRDefault="00B36D1C" w:rsidP="00B36D1C">
      <w:pPr>
        <w:rPr>
          <w:rFonts w:ascii="Arial" w:hAnsi="Arial" w:cs="Arial"/>
        </w:rPr>
      </w:pPr>
      <w:r w:rsidRPr="004C5652">
        <w:rPr>
          <w:rFonts w:ascii="Arial" w:hAnsi="Arial" w:cs="Arial"/>
        </w:rPr>
        <w:t xml:space="preserve">The purpose of this section is to describe interfaces related to the creation, </w:t>
      </w:r>
      <w:r w:rsidR="00025DEF" w:rsidRPr="004C5652">
        <w:rPr>
          <w:rFonts w:ascii="Arial" w:hAnsi="Arial" w:cs="Arial"/>
        </w:rPr>
        <w:t xml:space="preserve">update, </w:t>
      </w:r>
      <w:r w:rsidR="00A427DA" w:rsidRPr="004C5652">
        <w:rPr>
          <w:rFonts w:ascii="Arial" w:hAnsi="Arial" w:cs="Arial"/>
        </w:rPr>
        <w:t>query,</w:t>
      </w:r>
      <w:r w:rsidRPr="004C5652">
        <w:rPr>
          <w:rFonts w:ascii="Arial" w:hAnsi="Arial" w:cs="Arial"/>
        </w:rPr>
        <w:t xml:space="preserve"> and cancellation of outages</w:t>
      </w:r>
      <w:r w:rsidR="00A427DA" w:rsidRPr="004C5652">
        <w:rPr>
          <w:rFonts w:ascii="Arial" w:hAnsi="Arial" w:cs="Arial"/>
        </w:rPr>
        <w:t xml:space="preserve">.  </w:t>
      </w:r>
      <w:r w:rsidRPr="004C5652">
        <w:rPr>
          <w:rFonts w:ascii="Arial" w:hAnsi="Arial" w:cs="Arial"/>
        </w:rPr>
        <w:t>These interface</w:t>
      </w:r>
      <w:r w:rsidR="00025DEF" w:rsidRPr="004C5652">
        <w:rPr>
          <w:rFonts w:ascii="Arial" w:hAnsi="Arial" w:cs="Arial"/>
        </w:rPr>
        <w:t>s would be used by QSEs and TPs, as needed to support integration with their system.</w:t>
      </w:r>
    </w:p>
    <w:p w14:paraId="32F773FB" w14:textId="77777777" w:rsidR="00FC3133" w:rsidRPr="004C5652" w:rsidRDefault="00FC3133" w:rsidP="00B36D1C">
      <w:pPr>
        <w:rPr>
          <w:rFonts w:ascii="Arial" w:hAnsi="Arial" w:cs="Arial"/>
        </w:rPr>
      </w:pPr>
    </w:p>
    <w:p w14:paraId="5A293D59" w14:textId="77777777" w:rsidR="00B36D1C" w:rsidRPr="004C5652" w:rsidRDefault="00B36D1C" w:rsidP="00B36D1C">
      <w:pPr>
        <w:ind w:left="720"/>
        <w:rPr>
          <w:rFonts w:ascii="Arial" w:hAnsi="Arial" w:cs="Arial"/>
        </w:rPr>
      </w:pPr>
    </w:p>
    <w:p w14:paraId="7B235F03" w14:textId="77777777" w:rsidR="00B36D1C" w:rsidRPr="002A438F" w:rsidRDefault="00B36D1C" w:rsidP="00CC64D2">
      <w:pPr>
        <w:pStyle w:val="Heading2"/>
        <w:rPr>
          <w:b w:val="0"/>
        </w:rPr>
      </w:pPr>
      <w:bookmarkStart w:id="1933" w:name="_Toc165951941"/>
      <w:bookmarkStart w:id="1934" w:name="_Toc164750878"/>
      <w:bookmarkStart w:id="1935" w:name="_Toc95300484"/>
      <w:r w:rsidRPr="00FA0A10">
        <w:rPr>
          <w:b w:val="0"/>
        </w:rPr>
        <w:t>Interfaces Provided</w:t>
      </w:r>
      <w:bookmarkEnd w:id="1933"/>
      <w:bookmarkEnd w:id="1934"/>
      <w:bookmarkEnd w:id="1935"/>
      <w:r w:rsidR="00C47637" w:rsidRPr="002A438F">
        <w:rPr>
          <w:b w:val="0"/>
        </w:rPr>
        <w:t xml:space="preserve"> </w:t>
      </w:r>
    </w:p>
    <w:p w14:paraId="1700F492" w14:textId="77777777" w:rsidR="00B36D1C" w:rsidRPr="004C5652" w:rsidRDefault="00B36D1C" w:rsidP="00B36D1C">
      <w:pPr>
        <w:pStyle w:val="Normal1"/>
        <w:ind w:left="360"/>
        <w:rPr>
          <w:rFonts w:ascii="Arial" w:hAnsi="Arial" w:cs="Arial"/>
          <w:sz w:val="24"/>
        </w:rPr>
      </w:pPr>
      <w:r w:rsidRPr="004C5652">
        <w:rPr>
          <w:rFonts w:ascii="Arial" w:hAnsi="Arial" w:cs="Arial"/>
          <w:sz w:val="24"/>
        </w:rPr>
        <w:t xml:space="preserve">Interfaces are provided for the creation, </w:t>
      </w:r>
      <w:r w:rsidR="0075612E" w:rsidRPr="004C5652">
        <w:rPr>
          <w:rFonts w:ascii="Arial" w:hAnsi="Arial" w:cs="Arial"/>
          <w:sz w:val="24"/>
        </w:rPr>
        <w:t xml:space="preserve">update, </w:t>
      </w:r>
      <w:r w:rsidR="00A427DA" w:rsidRPr="004C5652">
        <w:rPr>
          <w:rFonts w:ascii="Arial" w:hAnsi="Arial" w:cs="Arial"/>
          <w:sz w:val="24"/>
        </w:rPr>
        <w:t>query,</w:t>
      </w:r>
      <w:r w:rsidRPr="004C5652">
        <w:rPr>
          <w:rFonts w:ascii="Arial" w:hAnsi="Arial" w:cs="Arial"/>
          <w:sz w:val="24"/>
        </w:rPr>
        <w:t xml:space="preserve"> and cancellation of outages by QSEs and TPs</w:t>
      </w:r>
      <w:r w:rsidR="00A427DA" w:rsidRPr="004C5652">
        <w:rPr>
          <w:rFonts w:ascii="Arial" w:hAnsi="Arial" w:cs="Arial"/>
          <w:sz w:val="24"/>
        </w:rPr>
        <w:t xml:space="preserve">.  </w:t>
      </w:r>
      <w:r w:rsidR="000B6A42" w:rsidRPr="004C5652">
        <w:rPr>
          <w:rFonts w:ascii="Arial" w:hAnsi="Arial" w:cs="Arial"/>
          <w:sz w:val="24"/>
        </w:rPr>
        <w:t>The</w:t>
      </w:r>
      <w:r w:rsidR="0075612E" w:rsidRPr="004C5652">
        <w:rPr>
          <w:rFonts w:ascii="Arial" w:hAnsi="Arial" w:cs="Arial"/>
          <w:sz w:val="24"/>
        </w:rPr>
        <w:t xml:space="preserve"> interfaces use a basic request/</w:t>
      </w:r>
      <w:r w:rsidR="000B6A42" w:rsidRPr="004C5652">
        <w:rPr>
          <w:rFonts w:ascii="Arial" w:hAnsi="Arial" w:cs="Arial"/>
          <w:sz w:val="24"/>
        </w:rPr>
        <w:t>reply</w:t>
      </w:r>
      <w:r w:rsidR="0075612E" w:rsidRPr="004C5652">
        <w:rPr>
          <w:rFonts w:ascii="Arial" w:hAnsi="Arial" w:cs="Arial"/>
          <w:sz w:val="24"/>
        </w:rPr>
        <w:t xml:space="preserve"> interaction pattern</w:t>
      </w:r>
      <w:r w:rsidR="00A427DA" w:rsidRPr="004C5652">
        <w:rPr>
          <w:rFonts w:ascii="Arial" w:hAnsi="Arial" w:cs="Arial"/>
          <w:sz w:val="24"/>
        </w:rPr>
        <w:t xml:space="preserve">.  </w:t>
      </w:r>
      <w:r w:rsidR="0075612E" w:rsidRPr="004C5652">
        <w:rPr>
          <w:rFonts w:ascii="Arial" w:hAnsi="Arial" w:cs="Arial"/>
          <w:sz w:val="24"/>
        </w:rPr>
        <w:t>The payload used for these interfaces is an ‘OutageSet’, which is a container that may contain zero, one or more ‘Outage’ objects.</w:t>
      </w:r>
    </w:p>
    <w:p w14:paraId="1AB34FE5" w14:textId="77777777" w:rsidR="00E63C15" w:rsidRPr="004C5652" w:rsidRDefault="009A2F00" w:rsidP="00E63C15">
      <w:pPr>
        <w:pStyle w:val="Normal1"/>
        <w:keepNext/>
        <w:ind w:left="360"/>
        <w:rPr>
          <w:rFonts w:ascii="Arial" w:hAnsi="Arial" w:cs="Arial"/>
        </w:rPr>
      </w:pPr>
      <w:r>
        <w:rPr>
          <w:rFonts w:ascii="Arial" w:hAnsi="Arial" w:cs="Arial"/>
          <w:noProof/>
          <w:sz w:val="24"/>
        </w:rPr>
        <w:drawing>
          <wp:inline distT="0" distB="0" distL="0" distR="0" wp14:anchorId="60E01BBB" wp14:editId="1094AE40">
            <wp:extent cx="5114925" cy="2562225"/>
            <wp:effectExtent l="0" t="0" r="9525" b="9525"/>
            <wp:docPr id="144" name="Picture 144" descr="Out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4" descr="Outages"/>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114925" cy="2562225"/>
                    </a:xfrm>
                    <a:prstGeom prst="rect">
                      <a:avLst/>
                    </a:prstGeom>
                    <a:noFill/>
                    <a:ln>
                      <a:noFill/>
                    </a:ln>
                  </pic:spPr>
                </pic:pic>
              </a:graphicData>
            </a:graphic>
          </wp:inline>
        </w:drawing>
      </w:r>
    </w:p>
    <w:p w14:paraId="6C0CC946" w14:textId="77777777" w:rsidR="000B6A42" w:rsidRPr="004C5652" w:rsidRDefault="00E63C15" w:rsidP="00CC37BF">
      <w:pPr>
        <w:rPr>
          <w:rFonts w:ascii="Arial" w:hAnsi="Arial" w:cs="Arial"/>
          <w:sz w:val="20"/>
          <w:szCs w:val="20"/>
        </w:rPr>
      </w:pPr>
      <w:bookmarkStart w:id="1936" w:name="_Toc165952086"/>
      <w:bookmarkStart w:id="1937" w:name="_Toc95300690"/>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163</w:t>
      </w:r>
      <w:r w:rsidR="00C80347" w:rsidRPr="004C5652">
        <w:rPr>
          <w:rFonts w:ascii="Arial" w:hAnsi="Arial" w:cs="Arial"/>
          <w:sz w:val="20"/>
          <w:szCs w:val="20"/>
        </w:rPr>
        <w:fldChar w:fldCharType="end"/>
      </w:r>
      <w:r w:rsidRPr="004C5652">
        <w:rPr>
          <w:rFonts w:ascii="Arial" w:hAnsi="Arial" w:cs="Arial"/>
          <w:sz w:val="20"/>
          <w:szCs w:val="20"/>
        </w:rPr>
        <w:t xml:space="preserve"> - Outage Scheduling Interface Sequence Diagram</w:t>
      </w:r>
      <w:bookmarkEnd w:id="1936"/>
      <w:bookmarkEnd w:id="1937"/>
    </w:p>
    <w:p w14:paraId="41926E67" w14:textId="77777777" w:rsidR="000B6A42" w:rsidRPr="004C5652" w:rsidRDefault="000B6A42" w:rsidP="00B36D1C">
      <w:pPr>
        <w:pStyle w:val="Normal1"/>
        <w:ind w:left="360"/>
        <w:rPr>
          <w:rFonts w:ascii="Arial" w:hAnsi="Arial" w:cs="Arial"/>
          <w:sz w:val="24"/>
        </w:rPr>
      </w:pPr>
    </w:p>
    <w:p w14:paraId="29A23585" w14:textId="77777777" w:rsidR="00B36D1C" w:rsidRPr="004C5652" w:rsidRDefault="00B631E6" w:rsidP="00CC37BF">
      <w:pPr>
        <w:ind w:firstLine="360"/>
        <w:rPr>
          <w:rFonts w:ascii="Arial" w:hAnsi="Arial" w:cs="Arial"/>
        </w:rPr>
      </w:pPr>
      <w:r w:rsidRPr="004C5652">
        <w:rPr>
          <w:rFonts w:ascii="Arial" w:hAnsi="Arial" w:cs="Arial"/>
        </w:rPr>
        <w:t xml:space="preserve">Outages can be submitted by TP for transmission </w:t>
      </w:r>
      <w:r w:rsidR="00174837" w:rsidRPr="004C5652">
        <w:rPr>
          <w:rFonts w:ascii="Arial" w:hAnsi="Arial" w:cs="Arial"/>
        </w:rPr>
        <w:t>elements</w:t>
      </w:r>
      <w:r w:rsidRPr="004C5652">
        <w:rPr>
          <w:rFonts w:ascii="Arial" w:hAnsi="Arial" w:cs="Arial"/>
        </w:rPr>
        <w:t xml:space="preserve"> or by QSEs for resources.</w:t>
      </w:r>
    </w:p>
    <w:p w14:paraId="4EEBE976" w14:textId="77777777" w:rsidR="000B6A42" w:rsidRPr="004C5652" w:rsidRDefault="000B6A42" w:rsidP="00B36D1C">
      <w:pPr>
        <w:ind w:left="360"/>
        <w:rPr>
          <w:rFonts w:ascii="Arial" w:hAnsi="Arial" w:cs="Arial"/>
        </w:rPr>
      </w:pPr>
    </w:p>
    <w:p w14:paraId="4B682BE8" w14:textId="77777777" w:rsidR="000B6A42" w:rsidRPr="004C5652" w:rsidRDefault="000B6A42" w:rsidP="00B36D1C">
      <w:pPr>
        <w:ind w:left="360"/>
        <w:rPr>
          <w:rFonts w:ascii="Arial" w:hAnsi="Arial" w:cs="Arial"/>
        </w:rPr>
      </w:pPr>
      <w:r w:rsidRPr="004C5652">
        <w:rPr>
          <w:rFonts w:ascii="Arial" w:hAnsi="Arial" w:cs="Arial"/>
        </w:rPr>
        <w:t xml:space="preserve">There </w:t>
      </w:r>
      <w:r w:rsidR="00A953ED" w:rsidRPr="004C5652">
        <w:rPr>
          <w:rFonts w:ascii="Arial" w:hAnsi="Arial" w:cs="Arial"/>
        </w:rPr>
        <w:t>are also</w:t>
      </w:r>
      <w:r w:rsidRPr="004C5652">
        <w:rPr>
          <w:rFonts w:ascii="Arial" w:hAnsi="Arial" w:cs="Arial"/>
        </w:rPr>
        <w:t xml:space="preserve"> notifications</w:t>
      </w:r>
      <w:r w:rsidR="001E5A01" w:rsidRPr="004C5652">
        <w:rPr>
          <w:rFonts w:ascii="Arial" w:hAnsi="Arial" w:cs="Arial"/>
        </w:rPr>
        <w:t xml:space="preserve"> </w:t>
      </w:r>
      <w:r w:rsidR="00236CC3" w:rsidRPr="004C5652">
        <w:rPr>
          <w:rFonts w:ascii="Arial" w:hAnsi="Arial" w:cs="Arial"/>
        </w:rPr>
        <w:t xml:space="preserve">sent </w:t>
      </w:r>
      <w:r w:rsidR="001E5A01" w:rsidRPr="004C5652">
        <w:rPr>
          <w:rFonts w:ascii="Arial" w:hAnsi="Arial" w:cs="Arial"/>
        </w:rPr>
        <w:t>to MPs w</w:t>
      </w:r>
      <w:r w:rsidR="009E470B" w:rsidRPr="004C5652">
        <w:rPr>
          <w:rFonts w:ascii="Arial" w:hAnsi="Arial" w:cs="Arial"/>
        </w:rPr>
        <w:t>hen outages are created or chang</w:t>
      </w:r>
      <w:r w:rsidR="001E5A01" w:rsidRPr="004C5652">
        <w:rPr>
          <w:rFonts w:ascii="Arial" w:hAnsi="Arial" w:cs="Arial"/>
        </w:rPr>
        <w:t>ed</w:t>
      </w:r>
      <w:r w:rsidR="00A427DA" w:rsidRPr="004C5652">
        <w:rPr>
          <w:rFonts w:ascii="Arial" w:hAnsi="Arial" w:cs="Arial"/>
        </w:rPr>
        <w:t xml:space="preserve">.  </w:t>
      </w:r>
      <w:r w:rsidR="00A35D6A" w:rsidRPr="004C5652">
        <w:rPr>
          <w:rFonts w:ascii="Arial" w:hAnsi="Arial" w:cs="Arial"/>
        </w:rPr>
        <w:t>These are described in section 5.</w:t>
      </w:r>
      <w:r w:rsidRPr="004C5652">
        <w:rPr>
          <w:rFonts w:ascii="Arial" w:hAnsi="Arial" w:cs="Arial"/>
          <w:vanish/>
        </w:rPr>
        <w:t>y.on elements, or by QSEs for resources. be returned.ustomers.t participant for a given tr</w:t>
      </w:r>
    </w:p>
    <w:p w14:paraId="76694D87" w14:textId="77777777" w:rsidR="00B36D1C" w:rsidRPr="004C5652" w:rsidRDefault="00B36D1C" w:rsidP="00B36D1C">
      <w:pPr>
        <w:pStyle w:val="BodyText"/>
        <w:rPr>
          <w:rFonts w:ascii="Arial" w:hAnsi="Arial" w:cs="Arial"/>
        </w:rPr>
      </w:pPr>
    </w:p>
    <w:p w14:paraId="40D0239D" w14:textId="77777777" w:rsidR="00B36D1C" w:rsidRPr="002A438F" w:rsidRDefault="00B36D1C" w:rsidP="00CC64D2">
      <w:pPr>
        <w:pStyle w:val="Heading2"/>
        <w:rPr>
          <w:b w:val="0"/>
        </w:rPr>
      </w:pPr>
      <w:bookmarkStart w:id="1938" w:name="_Toc165951942"/>
      <w:bookmarkStart w:id="1939" w:name="_Toc164750879"/>
      <w:bookmarkStart w:id="1940" w:name="_Toc95300485"/>
      <w:r w:rsidRPr="00FA0A10">
        <w:rPr>
          <w:b w:val="0"/>
        </w:rPr>
        <w:t>Message Specifications</w:t>
      </w:r>
      <w:bookmarkEnd w:id="1938"/>
      <w:bookmarkEnd w:id="1939"/>
      <w:bookmarkEnd w:id="1940"/>
    </w:p>
    <w:p w14:paraId="0BF30359" w14:textId="77777777" w:rsidR="00B36D1C" w:rsidRPr="001B0FBA" w:rsidRDefault="00B36D1C" w:rsidP="00CC64D2">
      <w:pPr>
        <w:pStyle w:val="Heading3"/>
        <w:rPr>
          <w:rFonts w:cs="Arial"/>
          <w:b w:val="0"/>
        </w:rPr>
      </w:pPr>
      <w:bookmarkStart w:id="1941" w:name="_Toc165951943"/>
      <w:bookmarkStart w:id="1942" w:name="_Toc164750880"/>
      <w:bookmarkStart w:id="1943" w:name="_Toc95300486"/>
      <w:r w:rsidRPr="001B0FBA">
        <w:rPr>
          <w:rFonts w:cs="Arial"/>
          <w:b w:val="0"/>
        </w:rPr>
        <w:t>Outage Creation</w:t>
      </w:r>
      <w:bookmarkEnd w:id="1941"/>
      <w:bookmarkEnd w:id="1942"/>
      <w:bookmarkEnd w:id="1943"/>
      <w:r w:rsidR="00C47637" w:rsidRPr="001B0FBA">
        <w:rPr>
          <w:rFonts w:cs="Arial"/>
          <w:b w:val="0"/>
        </w:rPr>
        <w:t xml:space="preserve"> </w:t>
      </w:r>
    </w:p>
    <w:p w14:paraId="04D4217C" w14:textId="77777777" w:rsidR="005E000C" w:rsidRPr="004C5652" w:rsidRDefault="005E000C" w:rsidP="005E000C">
      <w:pPr>
        <w:ind w:left="360"/>
        <w:rPr>
          <w:rFonts w:ascii="Arial" w:hAnsi="Arial" w:cs="Arial"/>
        </w:rPr>
      </w:pPr>
      <w:r w:rsidRPr="004C5652">
        <w:rPr>
          <w:rFonts w:ascii="Arial" w:hAnsi="Arial" w:cs="Arial"/>
        </w:rPr>
        <w:t xml:space="preserve">The request message for outage creation </w:t>
      </w:r>
      <w:r w:rsidR="001E5A01" w:rsidRPr="004C5652">
        <w:rPr>
          <w:rFonts w:ascii="Arial" w:hAnsi="Arial" w:cs="Arial"/>
        </w:rPr>
        <w:t xml:space="preserve">or update </w:t>
      </w:r>
      <w:r w:rsidRPr="004C5652">
        <w:rPr>
          <w:rFonts w:ascii="Arial" w:hAnsi="Arial" w:cs="Arial"/>
        </w:rPr>
        <w:t>would use the following message fields:</w:t>
      </w:r>
    </w:p>
    <w:p w14:paraId="591555B5"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FBDF305" w14:textId="77777777">
        <w:tc>
          <w:tcPr>
            <w:tcW w:w="2268" w:type="dxa"/>
            <w:shd w:val="clear" w:color="auto" w:fill="C0C0C0"/>
          </w:tcPr>
          <w:p w14:paraId="2285DB6B"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43F697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6783D3B1" w14:textId="77777777">
        <w:tc>
          <w:tcPr>
            <w:tcW w:w="2268" w:type="dxa"/>
            <w:vAlign w:val="center"/>
          </w:tcPr>
          <w:p w14:paraId="0520B2CE" w14:textId="77777777" w:rsidR="005E000C" w:rsidRPr="002A438F" w:rsidRDefault="005E000C" w:rsidP="00423EFA">
            <w:pPr>
              <w:pStyle w:val="Normal2"/>
              <w:ind w:left="0"/>
              <w:rPr>
                <w:rFonts w:ascii="Arial" w:hAnsi="Arial" w:cs="Arial"/>
              </w:rPr>
            </w:pPr>
            <w:r w:rsidRPr="00FA0A10">
              <w:rPr>
                <w:rFonts w:ascii="Arial" w:hAnsi="Arial" w:cs="Arial"/>
              </w:rPr>
              <w:lastRenderedPageBreak/>
              <w:t>Header/Verb</w:t>
            </w:r>
          </w:p>
        </w:tc>
        <w:tc>
          <w:tcPr>
            <w:tcW w:w="4365" w:type="dxa"/>
          </w:tcPr>
          <w:p w14:paraId="52782DDA" w14:textId="77777777" w:rsidR="005E000C" w:rsidRPr="001B0FBA" w:rsidRDefault="001E5A01"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reate</w:t>
            </w:r>
          </w:p>
        </w:tc>
      </w:tr>
      <w:tr w:rsidR="005E000C" w:rsidRPr="00FA0A10" w14:paraId="077F5DCC" w14:textId="77777777">
        <w:tc>
          <w:tcPr>
            <w:tcW w:w="2268" w:type="dxa"/>
            <w:vAlign w:val="center"/>
          </w:tcPr>
          <w:p w14:paraId="475D22CA"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5B0C7207"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99871D0" w14:textId="77777777">
        <w:tc>
          <w:tcPr>
            <w:tcW w:w="2268" w:type="dxa"/>
            <w:vAlign w:val="center"/>
          </w:tcPr>
          <w:p w14:paraId="3C3E1A20"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357D0E40"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42FDDD77" w14:textId="77777777">
        <w:tc>
          <w:tcPr>
            <w:tcW w:w="2268" w:type="dxa"/>
            <w:vAlign w:val="center"/>
          </w:tcPr>
          <w:p w14:paraId="0852F3C2"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15E1FFB"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1168BDA1" w14:textId="77777777">
        <w:tc>
          <w:tcPr>
            <w:tcW w:w="2268" w:type="dxa"/>
            <w:vAlign w:val="center"/>
          </w:tcPr>
          <w:p w14:paraId="2025ECAF" w14:textId="77777777" w:rsidR="005E000C" w:rsidRPr="002A438F" w:rsidRDefault="005E000C" w:rsidP="00423EFA">
            <w:pPr>
              <w:pStyle w:val="Normal2"/>
              <w:ind w:left="0"/>
              <w:rPr>
                <w:rFonts w:ascii="Arial" w:hAnsi="Arial" w:cs="Arial"/>
              </w:rPr>
            </w:pPr>
            <w:r w:rsidRPr="00FA0A10">
              <w:rPr>
                <w:rFonts w:ascii="Arial" w:hAnsi="Arial" w:cs="Arial"/>
              </w:rPr>
              <w:t>Payload</w:t>
            </w:r>
          </w:p>
        </w:tc>
        <w:tc>
          <w:tcPr>
            <w:tcW w:w="4365" w:type="dxa"/>
          </w:tcPr>
          <w:p w14:paraId="69F5AFDE" w14:textId="77777777" w:rsidR="005E000C" w:rsidRPr="001B0FBA" w:rsidRDefault="00D40C2C" w:rsidP="003D0201">
            <w:pPr>
              <w:pStyle w:val="Normal2"/>
              <w:keepNext/>
              <w:ind w:left="0"/>
              <w:jc w:val="center"/>
              <w:rPr>
                <w:rFonts w:ascii="Arial" w:hAnsi="Arial" w:cs="Arial"/>
                <w:i/>
              </w:rPr>
            </w:pPr>
            <w:r w:rsidRPr="001B0FBA">
              <w:rPr>
                <w:rFonts w:ascii="Arial" w:hAnsi="Arial" w:cs="Arial"/>
                <w:i/>
              </w:rPr>
              <w:t>Outage</w:t>
            </w:r>
            <w:r w:rsidR="0075612E" w:rsidRPr="001B0FBA">
              <w:rPr>
                <w:rFonts w:ascii="Arial" w:hAnsi="Arial" w:cs="Arial"/>
                <w:i/>
              </w:rPr>
              <w:t>Set</w:t>
            </w:r>
          </w:p>
        </w:tc>
      </w:tr>
    </w:tbl>
    <w:p w14:paraId="7A3F8521" w14:textId="77777777" w:rsidR="00236CC3" w:rsidRPr="004C5652" w:rsidRDefault="00236CC3" w:rsidP="00EB61C7">
      <w:pPr>
        <w:pStyle w:val="Caption"/>
        <w:rPr>
          <w:rFonts w:ascii="Arial" w:hAnsi="Arial" w:cs="Arial"/>
          <w:b w:val="0"/>
        </w:rPr>
      </w:pPr>
      <w:bookmarkStart w:id="1944" w:name="_Toc165952087"/>
    </w:p>
    <w:p w14:paraId="71E3334E" w14:textId="77777777" w:rsidR="005E000C" w:rsidRPr="004C5652" w:rsidRDefault="00EB61C7" w:rsidP="00CC37BF">
      <w:pPr>
        <w:rPr>
          <w:rFonts w:ascii="Arial" w:hAnsi="Arial" w:cs="Arial"/>
          <w:sz w:val="20"/>
          <w:szCs w:val="20"/>
        </w:rPr>
      </w:pPr>
      <w:bookmarkStart w:id="1945" w:name="_Toc9530069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164</w:t>
      </w:r>
      <w:r w:rsidR="00C80347" w:rsidRPr="004C5652">
        <w:rPr>
          <w:rFonts w:ascii="Arial" w:hAnsi="Arial" w:cs="Arial"/>
          <w:sz w:val="20"/>
          <w:szCs w:val="20"/>
        </w:rPr>
        <w:fldChar w:fldCharType="end"/>
      </w:r>
      <w:r w:rsidRPr="004C5652">
        <w:rPr>
          <w:rFonts w:ascii="Arial" w:hAnsi="Arial" w:cs="Arial"/>
          <w:sz w:val="20"/>
          <w:szCs w:val="20"/>
        </w:rPr>
        <w:t xml:space="preserve"> - Outage Creation Request</w:t>
      </w:r>
      <w:bookmarkEnd w:id="1944"/>
      <w:bookmarkEnd w:id="1945"/>
    </w:p>
    <w:p w14:paraId="34341BF7" w14:textId="77777777" w:rsidR="00EB61C7" w:rsidRPr="004C5652" w:rsidRDefault="00EB61C7" w:rsidP="00EB61C7">
      <w:pPr>
        <w:rPr>
          <w:rFonts w:ascii="Arial" w:hAnsi="Arial" w:cs="Arial"/>
        </w:rPr>
      </w:pPr>
    </w:p>
    <w:p w14:paraId="4E21AA79"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7C95B254"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47EC416F" w14:textId="77777777">
        <w:tc>
          <w:tcPr>
            <w:tcW w:w="2268" w:type="dxa"/>
            <w:shd w:val="clear" w:color="auto" w:fill="C0C0C0"/>
          </w:tcPr>
          <w:p w14:paraId="15E7409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3A4E4D9"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22DE50E8" w14:textId="77777777">
        <w:tc>
          <w:tcPr>
            <w:tcW w:w="2268" w:type="dxa"/>
          </w:tcPr>
          <w:p w14:paraId="4D9708AE"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3634CE62"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5639979" w14:textId="77777777">
        <w:tc>
          <w:tcPr>
            <w:tcW w:w="2268" w:type="dxa"/>
          </w:tcPr>
          <w:p w14:paraId="45D29CD0"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3BD6AACF" w14:textId="77777777" w:rsidR="005E000C" w:rsidRPr="001B0FBA" w:rsidRDefault="005E000C" w:rsidP="003D0201">
            <w:pPr>
              <w:pStyle w:val="Normal2"/>
              <w:ind w:left="0"/>
              <w:jc w:val="center"/>
              <w:rPr>
                <w:rFonts w:ascii="Arial" w:hAnsi="Arial" w:cs="Arial"/>
              </w:rPr>
            </w:pPr>
            <w:r w:rsidRPr="001B0FBA">
              <w:rPr>
                <w:rFonts w:ascii="Arial" w:hAnsi="Arial" w:cs="Arial"/>
              </w:rPr>
              <w:t>Outage</w:t>
            </w:r>
            <w:r w:rsidR="0075612E" w:rsidRPr="001B0FBA">
              <w:rPr>
                <w:rFonts w:ascii="Arial" w:hAnsi="Arial" w:cs="Arial"/>
              </w:rPr>
              <w:t>Set</w:t>
            </w:r>
          </w:p>
        </w:tc>
      </w:tr>
      <w:tr w:rsidR="005E000C" w:rsidRPr="00FA0A10" w14:paraId="1D118C52" w14:textId="77777777">
        <w:tc>
          <w:tcPr>
            <w:tcW w:w="2268" w:type="dxa"/>
          </w:tcPr>
          <w:p w14:paraId="49037B5E"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5A098C5"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868129F" w14:textId="77777777">
        <w:tc>
          <w:tcPr>
            <w:tcW w:w="2268" w:type="dxa"/>
          </w:tcPr>
          <w:p w14:paraId="4540D598"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634EFDB6"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E983AB2" w14:textId="77777777">
        <w:tc>
          <w:tcPr>
            <w:tcW w:w="2268" w:type="dxa"/>
          </w:tcPr>
          <w:p w14:paraId="7B9F3FFD"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2766D222"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r w:rsidR="008D36B8" w:rsidRPr="00FA0A10" w14:paraId="54996C80" w14:textId="77777777">
        <w:tc>
          <w:tcPr>
            <w:tcW w:w="2268" w:type="dxa"/>
            <w:tcBorders>
              <w:top w:val="single" w:sz="4" w:space="0" w:color="auto"/>
              <w:left w:val="single" w:sz="4" w:space="0" w:color="auto"/>
              <w:bottom w:val="single" w:sz="4" w:space="0" w:color="auto"/>
              <w:right w:val="single" w:sz="4" w:space="0" w:color="auto"/>
            </w:tcBorders>
          </w:tcPr>
          <w:p w14:paraId="21107810" w14:textId="77777777" w:rsidR="008D36B8" w:rsidRPr="002A438F" w:rsidRDefault="008D36B8" w:rsidP="00E15F29">
            <w:pPr>
              <w:pStyle w:val="Normal2"/>
              <w:ind w:left="0"/>
              <w:rPr>
                <w:rFonts w:ascii="Arial" w:hAnsi="Arial" w:cs="Arial"/>
              </w:rPr>
            </w:pPr>
            <w:bookmarkStart w:id="1946" w:name="_Toc165952088"/>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FDAB689" w14:textId="77777777" w:rsidR="008D36B8" w:rsidRPr="001B0FBA" w:rsidRDefault="008D36B8" w:rsidP="00E15F29">
            <w:pPr>
              <w:pStyle w:val="Normal2"/>
              <w:keepNext/>
              <w:ind w:left="0"/>
              <w:jc w:val="center"/>
              <w:rPr>
                <w:rFonts w:ascii="Arial" w:hAnsi="Arial" w:cs="Arial"/>
                <w:i/>
              </w:rPr>
            </w:pPr>
            <w:r w:rsidRPr="001B0FBA">
              <w:rPr>
                <w:rFonts w:ascii="Arial" w:hAnsi="Arial" w:cs="Arial"/>
                <w:i/>
              </w:rPr>
              <w:t>OutageSet</w:t>
            </w:r>
          </w:p>
        </w:tc>
      </w:tr>
    </w:tbl>
    <w:p w14:paraId="1CE45653" w14:textId="77777777" w:rsidR="00236CC3" w:rsidRPr="004C5652" w:rsidRDefault="00236CC3" w:rsidP="00EB61C7">
      <w:pPr>
        <w:pStyle w:val="Caption"/>
        <w:rPr>
          <w:rFonts w:ascii="Arial" w:hAnsi="Arial" w:cs="Arial"/>
          <w:b w:val="0"/>
        </w:rPr>
      </w:pPr>
    </w:p>
    <w:p w14:paraId="7ED0703C" w14:textId="77777777" w:rsidR="005E000C" w:rsidRPr="004C5652" w:rsidRDefault="00EB61C7" w:rsidP="00CC37BF">
      <w:pPr>
        <w:rPr>
          <w:rFonts w:ascii="Arial" w:hAnsi="Arial" w:cs="Arial"/>
          <w:sz w:val="20"/>
          <w:szCs w:val="20"/>
        </w:rPr>
      </w:pPr>
      <w:bookmarkStart w:id="1947" w:name="_Toc9530069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165</w:t>
      </w:r>
      <w:r w:rsidR="00C80347" w:rsidRPr="004C5652">
        <w:rPr>
          <w:rFonts w:ascii="Arial" w:hAnsi="Arial" w:cs="Arial"/>
          <w:sz w:val="20"/>
          <w:szCs w:val="20"/>
        </w:rPr>
        <w:fldChar w:fldCharType="end"/>
      </w:r>
      <w:r w:rsidRPr="004C5652">
        <w:rPr>
          <w:rFonts w:ascii="Arial" w:hAnsi="Arial" w:cs="Arial"/>
          <w:sz w:val="20"/>
          <w:szCs w:val="20"/>
        </w:rPr>
        <w:t xml:space="preserve"> - Outage Creation Response</w:t>
      </w:r>
      <w:bookmarkEnd w:id="1946"/>
      <w:bookmarkEnd w:id="1947"/>
    </w:p>
    <w:p w14:paraId="1D6EB5F2" w14:textId="77777777" w:rsidR="00EB61C7" w:rsidRPr="004C5652" w:rsidRDefault="00EB61C7" w:rsidP="00EB61C7">
      <w:pPr>
        <w:rPr>
          <w:rFonts w:ascii="Arial" w:hAnsi="Arial" w:cs="Arial"/>
        </w:rPr>
      </w:pPr>
    </w:p>
    <w:p w14:paraId="3B46BA0A" w14:textId="77777777" w:rsidR="00801FD3" w:rsidRPr="00FA0A10" w:rsidRDefault="00801FD3" w:rsidP="00EB61C7">
      <w:pPr>
        <w:rPr>
          <w:rFonts w:ascii="Arial" w:hAnsi="Arial" w:cs="Arial"/>
          <w:sz w:val="20"/>
          <w:szCs w:val="20"/>
        </w:rPr>
      </w:pPr>
      <w:r w:rsidRPr="00FA0A10">
        <w:rPr>
          <w:rFonts w:ascii="Arial" w:hAnsi="Arial" w:cs="Arial"/>
          <w:sz w:val="20"/>
          <w:szCs w:val="20"/>
        </w:rPr>
        <w:t xml:space="preserve">An </w:t>
      </w:r>
      <w:r w:rsidR="007B2E5B" w:rsidRPr="002A438F">
        <w:rPr>
          <w:rFonts w:ascii="Arial" w:hAnsi="Arial" w:cs="Arial"/>
          <w:sz w:val="20"/>
          <w:szCs w:val="20"/>
        </w:rPr>
        <w:t>Outage</w:t>
      </w:r>
      <w:r w:rsidRPr="002A438F">
        <w:rPr>
          <w:rFonts w:ascii="Arial" w:hAnsi="Arial" w:cs="Arial"/>
          <w:sz w:val="20"/>
          <w:szCs w:val="20"/>
        </w:rPr>
        <w:t xml:space="preserve"> Sche</w:t>
      </w:r>
      <w:r w:rsidR="00FC7F24" w:rsidRPr="001B0FBA">
        <w:rPr>
          <w:rFonts w:ascii="Arial" w:hAnsi="Arial" w:cs="Arial"/>
          <w:sz w:val="20"/>
          <w:szCs w:val="20"/>
        </w:rPr>
        <w:t>d</w:t>
      </w:r>
      <w:r w:rsidRPr="001B0FBA">
        <w:rPr>
          <w:rFonts w:ascii="Arial" w:hAnsi="Arial" w:cs="Arial"/>
          <w:sz w:val="20"/>
          <w:szCs w:val="20"/>
        </w:rPr>
        <w:t xml:space="preserve">uler mRID is </w:t>
      </w:r>
      <w:r w:rsidR="007B2E5B" w:rsidRPr="001B0FBA">
        <w:rPr>
          <w:rFonts w:ascii="Arial" w:hAnsi="Arial" w:cs="Arial"/>
          <w:sz w:val="20"/>
          <w:szCs w:val="20"/>
        </w:rPr>
        <w:t>constructed</w:t>
      </w:r>
      <w:r w:rsidR="00FC7F24" w:rsidRPr="00FA0A10">
        <w:rPr>
          <w:rFonts w:ascii="Arial" w:hAnsi="Arial" w:cs="Arial"/>
          <w:sz w:val="20"/>
          <w:szCs w:val="20"/>
        </w:rPr>
        <w:t xml:space="preserve"> and </w:t>
      </w:r>
      <w:r w:rsidR="007B2E5B" w:rsidRPr="00FA0A10">
        <w:rPr>
          <w:rFonts w:ascii="Arial" w:hAnsi="Arial" w:cs="Arial"/>
          <w:sz w:val="20"/>
          <w:szCs w:val="20"/>
        </w:rPr>
        <w:t>returned</w:t>
      </w:r>
      <w:r w:rsidRPr="00FA0A10">
        <w:rPr>
          <w:rFonts w:ascii="Arial" w:hAnsi="Arial" w:cs="Arial"/>
          <w:sz w:val="20"/>
          <w:szCs w:val="20"/>
        </w:rPr>
        <w:t xml:space="preserve"> in the payload of the response </w:t>
      </w:r>
      <w:r w:rsidR="0002375E" w:rsidRPr="00FA0A10">
        <w:rPr>
          <w:rFonts w:ascii="Arial" w:hAnsi="Arial" w:cs="Arial"/>
          <w:sz w:val="20"/>
          <w:szCs w:val="20"/>
        </w:rPr>
        <w:t xml:space="preserve">(included in ResourceOutage or Equipment Outage) </w:t>
      </w:r>
      <w:r w:rsidRPr="00FA0A10">
        <w:rPr>
          <w:rFonts w:ascii="Arial" w:hAnsi="Arial" w:cs="Arial"/>
          <w:sz w:val="20"/>
          <w:szCs w:val="20"/>
        </w:rPr>
        <w:t xml:space="preserve">as part of the OutageSet structure in the  following format </w:t>
      </w:r>
    </w:p>
    <w:p w14:paraId="235BE328" w14:textId="77777777" w:rsidR="00801FD3" w:rsidRPr="00FA0A10" w:rsidRDefault="00801FD3" w:rsidP="00EB61C7">
      <w:pPr>
        <w:rPr>
          <w:rFonts w:ascii="Arial" w:hAnsi="Arial" w:cs="Arial"/>
          <w:sz w:val="20"/>
          <w:szCs w:val="20"/>
        </w:rPr>
      </w:pPr>
    </w:p>
    <w:p w14:paraId="172640FD" w14:textId="77777777" w:rsidR="00801FD3" w:rsidRPr="00FA0A10" w:rsidRDefault="001F57D9" w:rsidP="00EB61C7">
      <w:pPr>
        <w:rPr>
          <w:rFonts w:ascii="Arial" w:hAnsi="Arial" w:cs="Arial"/>
          <w:i/>
          <w:sz w:val="20"/>
          <w:szCs w:val="20"/>
        </w:rPr>
      </w:pPr>
      <w:r w:rsidRPr="00FA0A10">
        <w:rPr>
          <w:rFonts w:ascii="Arial" w:hAnsi="Arial" w:cs="Arial"/>
          <w:i/>
          <w:sz w:val="20"/>
          <w:szCs w:val="20"/>
        </w:rPr>
        <w:t xml:space="preserve">mRID:  </w:t>
      </w:r>
      <w:r w:rsidR="00801FD3" w:rsidRPr="00FA0A10">
        <w:rPr>
          <w:rFonts w:ascii="Arial" w:hAnsi="Arial" w:cs="Arial"/>
          <w:i/>
          <w:sz w:val="20"/>
          <w:szCs w:val="20"/>
        </w:rPr>
        <w:t>&lt;QSEID&gt;.OTG.&lt;outageType&gt;.&lt;outageCategory&gt;.&lt;outageIdent&gt;</w:t>
      </w:r>
    </w:p>
    <w:p w14:paraId="3197DA04" w14:textId="77777777" w:rsidR="00FC7F24" w:rsidRPr="00FA0A10" w:rsidRDefault="00FC7F24" w:rsidP="00EB61C7">
      <w:pPr>
        <w:rPr>
          <w:rFonts w:ascii="Arial" w:hAnsi="Arial" w:cs="Arial"/>
          <w:i/>
          <w:sz w:val="20"/>
          <w:szCs w:val="20"/>
        </w:rPr>
      </w:pPr>
    </w:p>
    <w:p w14:paraId="29939675" w14:textId="77777777" w:rsidR="00FC7F24" w:rsidRPr="004C5652" w:rsidRDefault="00FC7F24" w:rsidP="00EB61C7">
      <w:pPr>
        <w:rPr>
          <w:rFonts w:ascii="Arial" w:hAnsi="Arial" w:cs="Arial"/>
        </w:rPr>
      </w:pPr>
      <w:r w:rsidRPr="00FA0A10">
        <w:rPr>
          <w:rFonts w:ascii="Arial" w:hAnsi="Arial" w:cs="Arial"/>
          <w:sz w:val="20"/>
          <w:szCs w:val="20"/>
        </w:rPr>
        <w:t>Note: OutageIdent is assigned by Outage Scheduler Application.</w:t>
      </w:r>
    </w:p>
    <w:p w14:paraId="1DFFD987" w14:textId="77777777" w:rsidR="00801FD3" w:rsidRPr="004C5652" w:rsidRDefault="00801FD3" w:rsidP="0075612E">
      <w:pPr>
        <w:ind w:left="360"/>
        <w:rPr>
          <w:rFonts w:ascii="Arial" w:hAnsi="Arial" w:cs="Arial"/>
        </w:rPr>
      </w:pPr>
    </w:p>
    <w:p w14:paraId="7B48CD68" w14:textId="77777777" w:rsidR="0075612E" w:rsidRPr="004C5652" w:rsidRDefault="0075612E" w:rsidP="0075612E">
      <w:pPr>
        <w:ind w:left="360"/>
        <w:rPr>
          <w:rFonts w:ascii="Arial" w:hAnsi="Arial" w:cs="Arial"/>
        </w:rPr>
      </w:pPr>
      <w:r w:rsidRPr="004C5652">
        <w:rPr>
          <w:rFonts w:ascii="Arial" w:hAnsi="Arial" w:cs="Arial"/>
        </w:rPr>
        <w:t>The structure of the OutageSet payload is described by the following diagram</w:t>
      </w:r>
      <w:r w:rsidR="00A427DA" w:rsidRPr="004C5652">
        <w:rPr>
          <w:rFonts w:ascii="Arial" w:hAnsi="Arial" w:cs="Arial"/>
        </w:rPr>
        <w:t xml:space="preserve">.  </w:t>
      </w:r>
      <w:r w:rsidRPr="004C5652">
        <w:rPr>
          <w:rFonts w:ascii="Arial" w:hAnsi="Arial" w:cs="Arial"/>
        </w:rPr>
        <w:t>This leverages the structure</w:t>
      </w:r>
      <w:r w:rsidR="00025DEF" w:rsidRPr="004C5652">
        <w:rPr>
          <w:rFonts w:ascii="Arial" w:hAnsi="Arial" w:cs="Arial"/>
        </w:rPr>
        <w:t xml:space="preserve"> of an Outage defined later in this section</w:t>
      </w:r>
      <w:r w:rsidR="006262CB" w:rsidRPr="004C5652">
        <w:rPr>
          <w:rFonts w:ascii="Arial" w:hAnsi="Arial" w:cs="Arial"/>
        </w:rPr>
        <w:t>:</w:t>
      </w:r>
    </w:p>
    <w:p w14:paraId="32FD05EB" w14:textId="77777777" w:rsidR="0075612E" w:rsidRPr="004C5652" w:rsidRDefault="0075612E" w:rsidP="0075612E">
      <w:pPr>
        <w:ind w:left="360"/>
        <w:rPr>
          <w:rFonts w:ascii="Arial" w:hAnsi="Arial" w:cs="Arial"/>
        </w:rPr>
      </w:pPr>
    </w:p>
    <w:p w14:paraId="2FD8DB05" w14:textId="77777777" w:rsidR="0075612E" w:rsidRPr="004C5652" w:rsidRDefault="0075612E" w:rsidP="0075612E">
      <w:pPr>
        <w:keepNext/>
        <w:ind w:left="360"/>
        <w:rPr>
          <w:rFonts w:ascii="Arial" w:hAnsi="Arial" w:cs="Arial"/>
        </w:rPr>
      </w:pPr>
    </w:p>
    <w:p w14:paraId="2D570FB5" w14:textId="77777777" w:rsidR="008224DD" w:rsidRPr="004C5652" w:rsidRDefault="008224DD" w:rsidP="0075612E">
      <w:pPr>
        <w:keepNext/>
        <w:ind w:left="360"/>
        <w:rPr>
          <w:rFonts w:ascii="Arial" w:hAnsi="Arial" w:cs="Arial"/>
        </w:rPr>
      </w:pPr>
    </w:p>
    <w:p w14:paraId="000251C6" w14:textId="77777777" w:rsidR="00ED1ED9" w:rsidRPr="004C5652" w:rsidRDefault="009A2F00" w:rsidP="0075612E">
      <w:pPr>
        <w:keepNext/>
        <w:ind w:left="360"/>
        <w:rPr>
          <w:rFonts w:ascii="Arial" w:hAnsi="Arial" w:cs="Arial"/>
        </w:rPr>
      </w:pPr>
      <w:r>
        <w:rPr>
          <w:rFonts w:ascii="Arial" w:hAnsi="Arial" w:cs="Arial"/>
          <w:noProof/>
        </w:rPr>
        <w:drawing>
          <wp:inline distT="0" distB="0" distL="0" distR="0" wp14:anchorId="32ED9482" wp14:editId="5F670F19">
            <wp:extent cx="3476625" cy="733425"/>
            <wp:effectExtent l="0" t="0" r="9525" b="9525"/>
            <wp:docPr id="1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51">
                      <a:extLst>
                        <a:ext uri="{28A0092B-C50C-407E-A947-70E740481C1C}">
                          <a14:useLocalDpi xmlns:a14="http://schemas.microsoft.com/office/drawing/2010/main" val="0"/>
                        </a:ext>
                      </a:extLst>
                    </a:blip>
                    <a:srcRect t="9412"/>
                    <a:stretch>
                      <a:fillRect/>
                    </a:stretch>
                  </pic:blipFill>
                  <pic:spPr bwMode="auto">
                    <a:xfrm>
                      <a:off x="0" y="0"/>
                      <a:ext cx="3476625" cy="733425"/>
                    </a:xfrm>
                    <a:prstGeom prst="rect">
                      <a:avLst/>
                    </a:prstGeom>
                    <a:noFill/>
                    <a:ln>
                      <a:noFill/>
                    </a:ln>
                  </pic:spPr>
                </pic:pic>
              </a:graphicData>
            </a:graphic>
          </wp:inline>
        </w:drawing>
      </w:r>
    </w:p>
    <w:p w14:paraId="7407C330" w14:textId="77777777" w:rsidR="0047759D" w:rsidRPr="004C5652" w:rsidRDefault="0047759D" w:rsidP="0075612E">
      <w:pPr>
        <w:keepNext/>
        <w:ind w:left="360"/>
        <w:rPr>
          <w:rFonts w:ascii="Arial" w:hAnsi="Arial" w:cs="Arial"/>
        </w:rPr>
      </w:pPr>
    </w:p>
    <w:p w14:paraId="68D7F35C" w14:textId="77777777" w:rsidR="00236CC3" w:rsidRPr="004C5652" w:rsidRDefault="00025DEF" w:rsidP="00CC37BF">
      <w:pPr>
        <w:rPr>
          <w:rFonts w:ascii="Arial" w:hAnsi="Arial" w:cs="Arial"/>
          <w:sz w:val="20"/>
          <w:szCs w:val="20"/>
        </w:rPr>
      </w:pPr>
      <w:bookmarkStart w:id="1948" w:name="_Toc165952092"/>
      <w:bookmarkStart w:id="1949" w:name="_Toc9530069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166</w:t>
      </w:r>
      <w:r w:rsidR="00C80347" w:rsidRPr="004C5652">
        <w:rPr>
          <w:rFonts w:ascii="Arial" w:hAnsi="Arial" w:cs="Arial"/>
          <w:sz w:val="20"/>
          <w:szCs w:val="20"/>
        </w:rPr>
        <w:fldChar w:fldCharType="end"/>
      </w:r>
      <w:r w:rsidR="0075612E" w:rsidRPr="004C5652">
        <w:rPr>
          <w:rFonts w:ascii="Arial" w:hAnsi="Arial" w:cs="Arial"/>
          <w:sz w:val="20"/>
          <w:szCs w:val="20"/>
        </w:rPr>
        <w:t xml:space="preserve"> - OutageSet Structure</w:t>
      </w:r>
      <w:bookmarkEnd w:id="1948"/>
      <w:bookmarkEnd w:id="1949"/>
    </w:p>
    <w:p w14:paraId="3F9FFFD7" w14:textId="77777777" w:rsidR="0075612E" w:rsidRPr="004C5652" w:rsidRDefault="0075612E" w:rsidP="005E000C">
      <w:pPr>
        <w:ind w:left="360"/>
        <w:rPr>
          <w:rFonts w:ascii="Arial" w:hAnsi="Arial" w:cs="Arial"/>
        </w:rPr>
      </w:pPr>
    </w:p>
    <w:p w14:paraId="7826B8C3" w14:textId="77777777" w:rsidR="008224DD" w:rsidRPr="004C5652" w:rsidRDefault="008224DD" w:rsidP="005E000C">
      <w:pPr>
        <w:ind w:left="360"/>
        <w:rPr>
          <w:rFonts w:ascii="Arial" w:hAnsi="Arial" w:cs="Arial"/>
        </w:rPr>
      </w:pPr>
    </w:p>
    <w:p w14:paraId="008B12FF" w14:textId="77777777" w:rsidR="008224DD" w:rsidRPr="004C5652" w:rsidRDefault="008224DD" w:rsidP="005E000C">
      <w:pPr>
        <w:ind w:left="360"/>
        <w:rPr>
          <w:rFonts w:ascii="Arial" w:hAnsi="Arial" w:cs="Arial"/>
        </w:rPr>
      </w:pPr>
    </w:p>
    <w:p w14:paraId="72646161" w14:textId="77777777" w:rsidR="008224DD" w:rsidRPr="004C5652" w:rsidRDefault="008224DD" w:rsidP="005E000C">
      <w:pPr>
        <w:ind w:left="360"/>
        <w:rPr>
          <w:rFonts w:ascii="Arial" w:hAnsi="Arial" w:cs="Arial"/>
        </w:rPr>
      </w:pPr>
    </w:p>
    <w:p w14:paraId="0FF8AE8B" w14:textId="77777777" w:rsidR="005E000C" w:rsidRPr="004C5652" w:rsidRDefault="005E000C" w:rsidP="005E000C">
      <w:pPr>
        <w:ind w:left="360"/>
        <w:rPr>
          <w:rFonts w:ascii="Arial" w:hAnsi="Arial" w:cs="Arial"/>
        </w:rPr>
      </w:pPr>
      <w:r w:rsidRPr="004C5652">
        <w:rPr>
          <w:rFonts w:ascii="Arial" w:hAnsi="Arial" w:cs="Arial"/>
        </w:rPr>
        <w:t xml:space="preserve">The </w:t>
      </w:r>
      <w:r w:rsidR="004F1924" w:rsidRPr="004C5652">
        <w:rPr>
          <w:rFonts w:ascii="Arial" w:hAnsi="Arial" w:cs="Arial"/>
        </w:rPr>
        <w:t xml:space="preserve">high-level </w:t>
      </w:r>
      <w:r w:rsidRPr="004C5652">
        <w:rPr>
          <w:rFonts w:ascii="Arial" w:hAnsi="Arial" w:cs="Arial"/>
        </w:rPr>
        <w:t>structure of an Outage record is described by the following diagram:</w:t>
      </w:r>
    </w:p>
    <w:p w14:paraId="524CC384" w14:textId="77777777" w:rsidR="008224DD" w:rsidRPr="004C5652" w:rsidRDefault="008224DD" w:rsidP="00B36D1C">
      <w:pPr>
        <w:ind w:left="360"/>
        <w:rPr>
          <w:rFonts w:ascii="Arial" w:hAnsi="Arial" w:cs="Arial"/>
        </w:rPr>
      </w:pPr>
    </w:p>
    <w:p w14:paraId="65F5818F" w14:textId="77777777" w:rsidR="008224DD" w:rsidRPr="004C5652" w:rsidRDefault="009A2F00" w:rsidP="008224DD">
      <w:pPr>
        <w:rPr>
          <w:rFonts w:ascii="Arial" w:hAnsi="Arial" w:cs="Arial"/>
        </w:rPr>
      </w:pPr>
      <w:r>
        <w:rPr>
          <w:rFonts w:ascii="Arial" w:hAnsi="Arial" w:cs="Arial"/>
          <w:noProof/>
        </w:rPr>
        <w:drawing>
          <wp:inline distT="0" distB="0" distL="0" distR="0" wp14:anchorId="0FBB240D" wp14:editId="1962C4C4">
            <wp:extent cx="5943600" cy="4838700"/>
            <wp:effectExtent l="0" t="0" r="0" b="0"/>
            <wp:docPr id="146" name="Picture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6"/>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1678264A" w14:textId="77777777" w:rsidR="005E000C" w:rsidRPr="004C5652" w:rsidRDefault="005E000C" w:rsidP="00B36D1C">
      <w:pPr>
        <w:ind w:left="360"/>
        <w:rPr>
          <w:rFonts w:ascii="Arial" w:hAnsi="Arial" w:cs="Arial"/>
        </w:rPr>
      </w:pPr>
    </w:p>
    <w:p w14:paraId="1A61A879" w14:textId="77777777" w:rsidR="00236CC3" w:rsidRPr="004C5652" w:rsidRDefault="00236CC3" w:rsidP="004F1924">
      <w:pPr>
        <w:pStyle w:val="Caption"/>
        <w:rPr>
          <w:rFonts w:ascii="Arial" w:hAnsi="Arial" w:cs="Arial"/>
          <w:b w:val="0"/>
        </w:rPr>
      </w:pPr>
    </w:p>
    <w:p w14:paraId="2F88D74A" w14:textId="77777777" w:rsidR="00236CC3" w:rsidRPr="004C5652" w:rsidRDefault="00236CC3" w:rsidP="004F1924">
      <w:pPr>
        <w:pStyle w:val="Caption"/>
        <w:rPr>
          <w:rFonts w:ascii="Arial" w:hAnsi="Arial" w:cs="Arial"/>
          <w:b w:val="0"/>
        </w:rPr>
      </w:pPr>
    </w:p>
    <w:p w14:paraId="2FB8079A" w14:textId="77777777" w:rsidR="004F1924" w:rsidRPr="004C5652" w:rsidRDefault="004F1924" w:rsidP="00CC37BF">
      <w:pPr>
        <w:rPr>
          <w:rFonts w:ascii="Arial" w:hAnsi="Arial" w:cs="Arial"/>
          <w:sz w:val="20"/>
          <w:szCs w:val="20"/>
        </w:rPr>
      </w:pPr>
      <w:bookmarkStart w:id="1950" w:name="_Toc95300694"/>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167</w:t>
      </w:r>
      <w:r w:rsidR="00C80347" w:rsidRPr="004C5652">
        <w:rPr>
          <w:rFonts w:ascii="Arial" w:hAnsi="Arial" w:cs="Arial"/>
          <w:sz w:val="20"/>
          <w:szCs w:val="20"/>
        </w:rPr>
        <w:fldChar w:fldCharType="end"/>
      </w:r>
      <w:r w:rsidRPr="004C5652">
        <w:rPr>
          <w:rFonts w:ascii="Arial" w:hAnsi="Arial" w:cs="Arial"/>
          <w:sz w:val="20"/>
          <w:szCs w:val="20"/>
        </w:rPr>
        <w:t xml:space="preserve"> - High-level Outage Structure</w:t>
      </w:r>
      <w:bookmarkEnd w:id="1950"/>
    </w:p>
    <w:p w14:paraId="420870FE" w14:textId="77777777" w:rsidR="00322D04" w:rsidRPr="004C5652" w:rsidRDefault="00322D04" w:rsidP="00322D04">
      <w:pPr>
        <w:keepNext/>
        <w:ind w:left="360"/>
        <w:rPr>
          <w:rFonts w:ascii="Arial" w:hAnsi="Arial" w:cs="Arial"/>
        </w:rPr>
      </w:pPr>
    </w:p>
    <w:tbl>
      <w:tblPr>
        <w:tblW w:w="0" w:type="auto"/>
        <w:tblLook w:val="04A0" w:firstRow="1" w:lastRow="0" w:firstColumn="1" w:lastColumn="0" w:noHBand="0" w:noVBand="1"/>
      </w:tblPr>
      <w:tblGrid>
        <w:gridCol w:w="5282"/>
        <w:gridCol w:w="4078"/>
      </w:tblGrid>
      <w:tr w:rsidR="008224DD" w:rsidRPr="00FA0A10" w14:paraId="6FFA34D0" w14:textId="77777777" w:rsidTr="00F017D3">
        <w:tc>
          <w:tcPr>
            <w:tcW w:w="4788" w:type="dxa"/>
            <w:shd w:val="clear" w:color="auto" w:fill="auto"/>
          </w:tcPr>
          <w:p w14:paraId="58E39624" w14:textId="77777777" w:rsidR="008224DD" w:rsidRPr="004C5652" w:rsidRDefault="009A2F00" w:rsidP="00322D04">
            <w:pPr>
              <w:pStyle w:val="Caption"/>
              <w:rPr>
                <w:rFonts w:ascii="Arial" w:hAnsi="Arial" w:cs="Arial"/>
                <w:b w:val="0"/>
              </w:rPr>
            </w:pPr>
            <w:r>
              <w:rPr>
                <w:rFonts w:ascii="Arial" w:hAnsi="Arial" w:cs="Arial"/>
                <w:noProof/>
              </w:rPr>
              <w:drawing>
                <wp:inline distT="0" distB="0" distL="0" distR="0" wp14:anchorId="7D2355F6" wp14:editId="4FA5B880">
                  <wp:extent cx="3838575" cy="6134100"/>
                  <wp:effectExtent l="0" t="0" r="9525" b="0"/>
                  <wp:docPr id="147" name="Picture 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7"/>
                          <pic:cNvPicPr>
                            <a:picLocks noChangeAspect="1" noChangeArrowheads="1"/>
                          </pic:cNvPicPr>
                        </pic:nvPicPr>
                        <pic:blipFill>
                          <a:blip r:embed="rId153">
                            <a:extLst>
                              <a:ext uri="{28A0092B-C50C-407E-A947-70E740481C1C}">
                                <a14:useLocalDpi xmlns:a14="http://schemas.microsoft.com/office/drawing/2010/main" val="0"/>
                              </a:ext>
                            </a:extLst>
                          </a:blip>
                          <a:srcRect l="2870"/>
                          <a:stretch>
                            <a:fillRect/>
                          </a:stretch>
                        </pic:blipFill>
                        <pic:spPr bwMode="auto">
                          <a:xfrm>
                            <a:off x="0" y="0"/>
                            <a:ext cx="3838575" cy="6134100"/>
                          </a:xfrm>
                          <a:prstGeom prst="rect">
                            <a:avLst/>
                          </a:prstGeom>
                          <a:noFill/>
                          <a:ln>
                            <a:noFill/>
                          </a:ln>
                        </pic:spPr>
                      </pic:pic>
                    </a:graphicData>
                  </a:graphic>
                </wp:inline>
              </w:drawing>
            </w:r>
          </w:p>
        </w:tc>
        <w:tc>
          <w:tcPr>
            <w:tcW w:w="4788" w:type="dxa"/>
            <w:shd w:val="clear" w:color="auto" w:fill="auto"/>
          </w:tcPr>
          <w:p w14:paraId="2E03C310" w14:textId="77777777" w:rsidR="005E7B92" w:rsidRPr="004C5652" w:rsidRDefault="005E7B92" w:rsidP="00322D04">
            <w:pPr>
              <w:pStyle w:val="Caption"/>
              <w:rPr>
                <w:rFonts w:ascii="Arial" w:hAnsi="Arial" w:cs="Arial"/>
                <w:noProof/>
              </w:rPr>
            </w:pPr>
          </w:p>
          <w:p w14:paraId="615F0A70" w14:textId="77777777" w:rsidR="005E7B92" w:rsidRPr="004C5652" w:rsidRDefault="005E7B92" w:rsidP="00322D04">
            <w:pPr>
              <w:pStyle w:val="Caption"/>
              <w:rPr>
                <w:rFonts w:ascii="Arial" w:hAnsi="Arial" w:cs="Arial"/>
                <w:noProof/>
              </w:rPr>
            </w:pPr>
          </w:p>
          <w:p w14:paraId="16204B6C" w14:textId="77777777" w:rsidR="008224DD" w:rsidRPr="004C5652" w:rsidRDefault="009A2F00" w:rsidP="00322D04">
            <w:pPr>
              <w:pStyle w:val="Caption"/>
              <w:rPr>
                <w:rFonts w:ascii="Arial" w:hAnsi="Arial" w:cs="Arial"/>
                <w:b w:val="0"/>
              </w:rPr>
            </w:pPr>
            <w:r>
              <w:rPr>
                <w:rFonts w:ascii="Arial" w:hAnsi="Arial" w:cs="Arial"/>
                <w:noProof/>
              </w:rPr>
              <w:drawing>
                <wp:inline distT="0" distB="0" distL="0" distR="0" wp14:anchorId="23A3E357" wp14:editId="6155361A">
                  <wp:extent cx="2924175" cy="5400675"/>
                  <wp:effectExtent l="0" t="0" r="9525" b="9525"/>
                  <wp:docPr id="148" name="Picture 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54">
                            <a:extLst>
                              <a:ext uri="{28A0092B-C50C-407E-A947-70E740481C1C}">
                                <a14:useLocalDpi xmlns:a14="http://schemas.microsoft.com/office/drawing/2010/main" val="0"/>
                              </a:ext>
                            </a:extLst>
                          </a:blip>
                          <a:srcRect t="9149"/>
                          <a:stretch>
                            <a:fillRect/>
                          </a:stretch>
                        </pic:blipFill>
                        <pic:spPr bwMode="auto">
                          <a:xfrm>
                            <a:off x="0" y="0"/>
                            <a:ext cx="2924175" cy="5400675"/>
                          </a:xfrm>
                          <a:prstGeom prst="rect">
                            <a:avLst/>
                          </a:prstGeom>
                          <a:noFill/>
                          <a:ln>
                            <a:noFill/>
                          </a:ln>
                        </pic:spPr>
                      </pic:pic>
                    </a:graphicData>
                  </a:graphic>
                </wp:inline>
              </w:drawing>
            </w:r>
          </w:p>
        </w:tc>
      </w:tr>
    </w:tbl>
    <w:p w14:paraId="6CC913CF" w14:textId="77777777" w:rsidR="00236CC3" w:rsidRPr="004C5652" w:rsidRDefault="00236CC3" w:rsidP="00322D04">
      <w:pPr>
        <w:pStyle w:val="Caption"/>
        <w:rPr>
          <w:rFonts w:ascii="Arial" w:hAnsi="Arial" w:cs="Arial"/>
          <w:b w:val="0"/>
        </w:rPr>
      </w:pPr>
    </w:p>
    <w:p w14:paraId="7909DCF7" w14:textId="77777777" w:rsidR="0034223A" w:rsidRPr="004C5652" w:rsidRDefault="0034223A" w:rsidP="0034223A">
      <w:pPr>
        <w:rPr>
          <w:rFonts w:ascii="Arial" w:hAnsi="Arial" w:cs="Arial"/>
        </w:rPr>
      </w:pPr>
    </w:p>
    <w:p w14:paraId="0A6ED7CF" w14:textId="77777777" w:rsidR="00123CEA" w:rsidRPr="004C5652" w:rsidRDefault="00123CEA" w:rsidP="00123CEA">
      <w:pPr>
        <w:rPr>
          <w:rFonts w:ascii="Arial" w:hAnsi="Arial" w:cs="Arial"/>
        </w:rPr>
      </w:pPr>
    </w:p>
    <w:p w14:paraId="5959DF36" w14:textId="77777777" w:rsidR="00236CC3" w:rsidRPr="004C5652" w:rsidRDefault="00236CC3" w:rsidP="00322D04">
      <w:pPr>
        <w:pStyle w:val="Caption"/>
        <w:rPr>
          <w:rFonts w:ascii="Arial" w:hAnsi="Arial" w:cs="Arial"/>
          <w:b w:val="0"/>
        </w:rPr>
      </w:pPr>
    </w:p>
    <w:p w14:paraId="67D5119A" w14:textId="77777777" w:rsidR="00322D04" w:rsidRPr="004C5652" w:rsidRDefault="00322D04" w:rsidP="00CC37BF">
      <w:pPr>
        <w:rPr>
          <w:rFonts w:ascii="Arial" w:hAnsi="Arial" w:cs="Arial"/>
          <w:sz w:val="20"/>
          <w:szCs w:val="20"/>
        </w:rPr>
      </w:pPr>
      <w:bookmarkStart w:id="1951" w:name="_Toc9530069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168</w:t>
      </w:r>
      <w:r w:rsidR="00C80347" w:rsidRPr="004C5652">
        <w:rPr>
          <w:rFonts w:ascii="Arial" w:hAnsi="Arial" w:cs="Arial"/>
          <w:sz w:val="20"/>
          <w:szCs w:val="20"/>
        </w:rPr>
        <w:fldChar w:fldCharType="end"/>
      </w:r>
      <w:r w:rsidRPr="004C5652">
        <w:rPr>
          <w:rFonts w:ascii="Arial" w:hAnsi="Arial" w:cs="Arial"/>
          <w:sz w:val="20"/>
          <w:szCs w:val="20"/>
        </w:rPr>
        <w:t xml:space="preserve"> - Outage Information</w:t>
      </w:r>
      <w:bookmarkEnd w:id="1951"/>
    </w:p>
    <w:p w14:paraId="74112BDD" w14:textId="77777777" w:rsidR="00322D04" w:rsidRPr="004C5652" w:rsidRDefault="00322D04" w:rsidP="00412DA9">
      <w:pPr>
        <w:keepNext/>
        <w:ind w:left="360"/>
        <w:rPr>
          <w:rFonts w:ascii="Arial" w:hAnsi="Arial" w:cs="Arial"/>
        </w:rPr>
      </w:pPr>
    </w:p>
    <w:p w14:paraId="51CCC534" w14:textId="77777777" w:rsidR="00DC1271" w:rsidRPr="004C5652" w:rsidRDefault="00322D04" w:rsidP="00322D04">
      <w:pPr>
        <w:ind w:left="360"/>
        <w:rPr>
          <w:rFonts w:ascii="Arial" w:hAnsi="Arial" w:cs="Arial"/>
        </w:rPr>
      </w:pPr>
      <w:r w:rsidRPr="004C5652">
        <w:rPr>
          <w:rFonts w:ascii="Arial" w:hAnsi="Arial" w:cs="Arial"/>
        </w:rPr>
        <w:t xml:space="preserve">Within the OutageInfo substructure, the outage type, </w:t>
      </w:r>
      <w:r w:rsidR="004148CE" w:rsidRPr="004C5652">
        <w:rPr>
          <w:rFonts w:ascii="Arial" w:hAnsi="Arial" w:cs="Arial"/>
        </w:rPr>
        <w:t xml:space="preserve">and </w:t>
      </w:r>
      <w:r w:rsidRPr="004C5652">
        <w:rPr>
          <w:rFonts w:ascii="Arial" w:hAnsi="Arial" w:cs="Arial"/>
        </w:rPr>
        <w:t>state</w:t>
      </w:r>
      <w:r w:rsidR="00050737" w:rsidRPr="004C5652">
        <w:rPr>
          <w:rFonts w:ascii="Arial" w:hAnsi="Arial" w:cs="Arial"/>
        </w:rPr>
        <w:t>, status,</w:t>
      </w:r>
      <w:r w:rsidRPr="004C5652">
        <w:rPr>
          <w:rFonts w:ascii="Arial" w:hAnsi="Arial" w:cs="Arial"/>
        </w:rPr>
        <w:t xml:space="preserve"> and nature of work are identified</w:t>
      </w:r>
      <w:r w:rsidR="00A427DA" w:rsidRPr="004C5652">
        <w:rPr>
          <w:rFonts w:ascii="Arial" w:hAnsi="Arial" w:cs="Arial"/>
        </w:rPr>
        <w:t xml:space="preserve">.  </w:t>
      </w:r>
    </w:p>
    <w:p w14:paraId="37B648EA" w14:textId="77777777" w:rsidR="00DC1271" w:rsidRPr="004C5652" w:rsidRDefault="00DC1271" w:rsidP="00322D04">
      <w:pPr>
        <w:ind w:left="360"/>
        <w:rPr>
          <w:rFonts w:ascii="Arial" w:hAnsi="Arial" w:cs="Arial"/>
        </w:rPr>
      </w:pPr>
    </w:p>
    <w:p w14:paraId="6717F77F" w14:textId="77777777" w:rsidR="002270AA" w:rsidRPr="004C5652" w:rsidRDefault="00322D04" w:rsidP="00DC1271">
      <w:pPr>
        <w:ind w:left="360"/>
        <w:rPr>
          <w:rFonts w:ascii="Arial" w:hAnsi="Arial" w:cs="Arial"/>
        </w:rPr>
      </w:pPr>
      <w:r w:rsidRPr="004C5652">
        <w:rPr>
          <w:rFonts w:ascii="Arial" w:hAnsi="Arial" w:cs="Arial"/>
        </w:rPr>
        <w:t>Valid outage type codes include:</w:t>
      </w:r>
    </w:p>
    <w:p w14:paraId="1D7EAFB6" w14:textId="77777777" w:rsidR="002270AA" w:rsidRPr="004C5652" w:rsidRDefault="002270AA" w:rsidP="00280FF5">
      <w:pPr>
        <w:numPr>
          <w:ilvl w:val="0"/>
          <w:numId w:val="46"/>
        </w:numPr>
        <w:rPr>
          <w:rFonts w:ascii="Arial" w:hAnsi="Arial" w:cs="Arial"/>
        </w:rPr>
      </w:pPr>
      <w:r w:rsidRPr="004C5652">
        <w:rPr>
          <w:rFonts w:ascii="Arial" w:hAnsi="Arial" w:cs="Arial"/>
        </w:rPr>
        <w:t>FR  - Forced Outage</w:t>
      </w:r>
    </w:p>
    <w:p w14:paraId="2027942A" w14:textId="77777777" w:rsidR="002270AA" w:rsidRPr="004C5652" w:rsidRDefault="002270AA" w:rsidP="00280FF5">
      <w:pPr>
        <w:numPr>
          <w:ilvl w:val="0"/>
          <w:numId w:val="46"/>
        </w:numPr>
        <w:rPr>
          <w:rFonts w:ascii="Arial" w:hAnsi="Arial" w:cs="Arial"/>
        </w:rPr>
      </w:pPr>
      <w:r w:rsidRPr="004C5652">
        <w:rPr>
          <w:rFonts w:ascii="Arial" w:hAnsi="Arial" w:cs="Arial"/>
        </w:rPr>
        <w:lastRenderedPageBreak/>
        <w:t>M1 - Maintenance Level 1</w:t>
      </w:r>
    </w:p>
    <w:p w14:paraId="296BC7D5" w14:textId="77777777" w:rsidR="002270AA" w:rsidRPr="004C5652" w:rsidRDefault="002270AA" w:rsidP="00280FF5">
      <w:pPr>
        <w:numPr>
          <w:ilvl w:val="0"/>
          <w:numId w:val="46"/>
        </w:numPr>
        <w:rPr>
          <w:rFonts w:ascii="Arial" w:hAnsi="Arial" w:cs="Arial"/>
        </w:rPr>
      </w:pPr>
      <w:r w:rsidRPr="004C5652">
        <w:rPr>
          <w:rFonts w:ascii="Arial" w:hAnsi="Arial" w:cs="Arial"/>
        </w:rPr>
        <w:t>M2 - Maintenance Level 2</w:t>
      </w:r>
    </w:p>
    <w:p w14:paraId="26DDEF2D" w14:textId="77777777" w:rsidR="002270AA" w:rsidRPr="004C5652" w:rsidRDefault="002270AA" w:rsidP="00280FF5">
      <w:pPr>
        <w:numPr>
          <w:ilvl w:val="0"/>
          <w:numId w:val="46"/>
        </w:numPr>
        <w:rPr>
          <w:rFonts w:ascii="Arial" w:hAnsi="Arial" w:cs="Arial"/>
        </w:rPr>
      </w:pPr>
      <w:r w:rsidRPr="004C5652">
        <w:rPr>
          <w:rFonts w:ascii="Arial" w:hAnsi="Arial" w:cs="Arial"/>
        </w:rPr>
        <w:t>M3 - Maintenance Level 3</w:t>
      </w:r>
    </w:p>
    <w:p w14:paraId="2B2D5F0D" w14:textId="77777777" w:rsidR="002270AA" w:rsidRPr="004C5652" w:rsidRDefault="002270AA" w:rsidP="00280FF5">
      <w:pPr>
        <w:numPr>
          <w:ilvl w:val="0"/>
          <w:numId w:val="46"/>
        </w:numPr>
        <w:rPr>
          <w:rFonts w:ascii="Arial" w:hAnsi="Arial" w:cs="Arial"/>
        </w:rPr>
      </w:pPr>
      <w:r w:rsidRPr="004C5652">
        <w:rPr>
          <w:rFonts w:ascii="Arial" w:hAnsi="Arial" w:cs="Arial"/>
        </w:rPr>
        <w:t>OP - Planned Outage Non-Reliability with Opportunity</w:t>
      </w:r>
    </w:p>
    <w:p w14:paraId="06A43710" w14:textId="77777777" w:rsidR="002270AA" w:rsidRPr="004C5652" w:rsidRDefault="002270AA" w:rsidP="00280FF5">
      <w:pPr>
        <w:numPr>
          <w:ilvl w:val="0"/>
          <w:numId w:val="46"/>
        </w:numPr>
        <w:rPr>
          <w:rFonts w:ascii="Arial" w:hAnsi="Arial" w:cs="Arial"/>
        </w:rPr>
      </w:pPr>
      <w:r w:rsidRPr="004C5652">
        <w:rPr>
          <w:rFonts w:ascii="Arial" w:hAnsi="Arial" w:cs="Arial"/>
        </w:rPr>
        <w:t>PL - Planned Outage Reliability</w:t>
      </w:r>
    </w:p>
    <w:p w14:paraId="64E12346" w14:textId="77777777" w:rsidR="002270AA" w:rsidRPr="004C5652" w:rsidRDefault="002270AA" w:rsidP="00280FF5">
      <w:pPr>
        <w:numPr>
          <w:ilvl w:val="0"/>
          <w:numId w:val="46"/>
        </w:numPr>
        <w:rPr>
          <w:rFonts w:ascii="Arial" w:hAnsi="Arial" w:cs="Arial"/>
        </w:rPr>
      </w:pPr>
      <w:r w:rsidRPr="004C5652">
        <w:rPr>
          <w:rFonts w:ascii="Arial" w:hAnsi="Arial" w:cs="Arial"/>
        </w:rPr>
        <w:t>RS - Forced Outage with Remedial Switching Action</w:t>
      </w:r>
    </w:p>
    <w:p w14:paraId="2C1312B1" w14:textId="77777777" w:rsidR="002270AA" w:rsidRPr="004C5652" w:rsidRDefault="002270AA" w:rsidP="00280FF5">
      <w:pPr>
        <w:numPr>
          <w:ilvl w:val="0"/>
          <w:numId w:val="46"/>
        </w:numPr>
        <w:rPr>
          <w:rFonts w:ascii="Arial" w:hAnsi="Arial" w:cs="Arial"/>
        </w:rPr>
      </w:pPr>
      <w:r w:rsidRPr="004C5652">
        <w:rPr>
          <w:rFonts w:ascii="Arial" w:hAnsi="Arial" w:cs="Arial"/>
        </w:rPr>
        <w:t>SM -  Simple Transmission Outage</w:t>
      </w:r>
    </w:p>
    <w:p w14:paraId="72C0D71B" w14:textId="77777777" w:rsidR="002270AA" w:rsidRPr="004C5652" w:rsidRDefault="002270AA" w:rsidP="00280FF5">
      <w:pPr>
        <w:numPr>
          <w:ilvl w:val="0"/>
          <w:numId w:val="46"/>
        </w:numPr>
        <w:rPr>
          <w:rFonts w:ascii="Arial" w:hAnsi="Arial" w:cs="Arial"/>
        </w:rPr>
      </w:pPr>
      <w:r w:rsidRPr="004C5652">
        <w:rPr>
          <w:rFonts w:ascii="Arial" w:hAnsi="Arial" w:cs="Arial"/>
        </w:rPr>
        <w:t>UE - Forced Outage with Unavoidable Extension</w:t>
      </w:r>
    </w:p>
    <w:p w14:paraId="6B091999" w14:textId="77777777" w:rsidR="00322D04" w:rsidRPr="004C5652" w:rsidRDefault="002270AA" w:rsidP="00280FF5">
      <w:pPr>
        <w:numPr>
          <w:ilvl w:val="0"/>
          <w:numId w:val="46"/>
        </w:numPr>
        <w:rPr>
          <w:rFonts w:ascii="Arial" w:hAnsi="Arial" w:cs="Arial"/>
        </w:rPr>
      </w:pPr>
      <w:r w:rsidRPr="004C5652">
        <w:rPr>
          <w:rFonts w:ascii="Arial" w:hAnsi="Arial" w:cs="Arial"/>
        </w:rPr>
        <w:t>FE - Forced Outage with Forced Extension</w:t>
      </w:r>
    </w:p>
    <w:p w14:paraId="5727E6E9" w14:textId="77777777" w:rsidR="00A24CD5" w:rsidRPr="004C5652" w:rsidRDefault="00A24CD5" w:rsidP="00280FF5">
      <w:pPr>
        <w:numPr>
          <w:ilvl w:val="0"/>
          <w:numId w:val="46"/>
        </w:numPr>
        <w:rPr>
          <w:rFonts w:ascii="Arial" w:hAnsi="Arial" w:cs="Arial"/>
        </w:rPr>
      </w:pPr>
      <w:r w:rsidRPr="004C5652">
        <w:rPr>
          <w:rFonts w:ascii="Arial" w:hAnsi="Arial" w:cs="Arial"/>
        </w:rPr>
        <w:t>RO - Rescheduled Outage</w:t>
      </w:r>
    </w:p>
    <w:p w14:paraId="30D25AE0" w14:textId="77777777" w:rsidR="00322D04" w:rsidRPr="004C5652" w:rsidRDefault="00322D04" w:rsidP="00322D04">
      <w:pPr>
        <w:ind w:left="360"/>
        <w:rPr>
          <w:rFonts w:ascii="Arial" w:hAnsi="Arial" w:cs="Arial"/>
        </w:rPr>
      </w:pPr>
    </w:p>
    <w:p w14:paraId="10F5223D" w14:textId="77777777" w:rsidR="00322D04" w:rsidRPr="004C5652" w:rsidRDefault="00322D04" w:rsidP="00DC1271">
      <w:pPr>
        <w:ind w:left="360"/>
        <w:rPr>
          <w:rFonts w:ascii="Arial" w:hAnsi="Arial" w:cs="Arial"/>
        </w:rPr>
      </w:pPr>
      <w:r w:rsidRPr="004C5652">
        <w:rPr>
          <w:rFonts w:ascii="Arial" w:hAnsi="Arial" w:cs="Arial"/>
        </w:rPr>
        <w:t>The valid state codes include:</w:t>
      </w:r>
    </w:p>
    <w:p w14:paraId="272F2FFD"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ENYS : Entered Not Yet Submitted  </w:t>
      </w:r>
    </w:p>
    <w:p w14:paraId="5850CEBB"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Recvd: Received at ERCOT </w:t>
      </w:r>
    </w:p>
    <w:p w14:paraId="2F17C34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Study : Study  </w:t>
      </w:r>
    </w:p>
    <w:p w14:paraId="3DAAA75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Rejct : Rejected  </w:t>
      </w:r>
    </w:p>
    <w:p w14:paraId="56E1E7A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Accpt: Accepted  </w:t>
      </w:r>
    </w:p>
    <w:p w14:paraId="3380DCF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Apprv: Approved  </w:t>
      </w:r>
    </w:p>
    <w:p w14:paraId="71A9CDC3" w14:textId="77777777" w:rsidR="00A91D15" w:rsidRPr="004C5652" w:rsidRDefault="00A91D15" w:rsidP="00280FF5">
      <w:pPr>
        <w:numPr>
          <w:ilvl w:val="0"/>
          <w:numId w:val="47"/>
        </w:numPr>
        <w:rPr>
          <w:rFonts w:ascii="Arial" w:hAnsi="Arial" w:cs="Arial"/>
        </w:rPr>
      </w:pPr>
      <w:r w:rsidRPr="004C5652">
        <w:rPr>
          <w:rFonts w:ascii="Arial" w:hAnsi="Arial" w:cs="Arial"/>
        </w:rPr>
        <w:t xml:space="preserve">Active: Active  </w:t>
      </w:r>
    </w:p>
    <w:p w14:paraId="1A47B079" w14:textId="77777777" w:rsidR="00DC1271" w:rsidRPr="004C5652" w:rsidRDefault="00A91D15" w:rsidP="00280FF5">
      <w:pPr>
        <w:numPr>
          <w:ilvl w:val="0"/>
          <w:numId w:val="47"/>
        </w:numPr>
        <w:rPr>
          <w:rFonts w:ascii="Arial" w:hAnsi="Arial" w:cs="Arial"/>
        </w:rPr>
      </w:pPr>
      <w:r w:rsidRPr="004C5652">
        <w:rPr>
          <w:rFonts w:ascii="Arial" w:hAnsi="Arial" w:cs="Arial"/>
        </w:rPr>
        <w:t xml:space="preserve">AExt: Active Extension </w:t>
      </w:r>
    </w:p>
    <w:p w14:paraId="4B49C489" w14:textId="77777777" w:rsidR="00A91D15" w:rsidRPr="004C5652" w:rsidRDefault="00DC1271" w:rsidP="00280FF5">
      <w:pPr>
        <w:numPr>
          <w:ilvl w:val="0"/>
          <w:numId w:val="47"/>
        </w:numPr>
        <w:rPr>
          <w:rFonts w:ascii="Arial" w:hAnsi="Arial" w:cs="Arial"/>
        </w:rPr>
      </w:pPr>
      <w:r w:rsidRPr="004C5652">
        <w:rPr>
          <w:rFonts w:ascii="Arial" w:hAnsi="Arial" w:cs="Arial"/>
        </w:rPr>
        <w:t xml:space="preserve">PotOp: </w:t>
      </w:r>
      <w:r w:rsidR="00A91D15" w:rsidRPr="004C5652">
        <w:rPr>
          <w:rFonts w:ascii="Arial" w:hAnsi="Arial" w:cs="Arial"/>
        </w:rPr>
        <w:t xml:space="preserve"> </w:t>
      </w:r>
      <w:r w:rsidR="00CF48F0" w:rsidRPr="004C5652">
        <w:rPr>
          <w:rFonts w:ascii="Arial" w:hAnsi="Arial" w:cs="Arial"/>
        </w:rPr>
        <w:t>Potential Opportunity</w:t>
      </w:r>
    </w:p>
    <w:p w14:paraId="6805868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Withd: Withdrawn  </w:t>
      </w:r>
    </w:p>
    <w:p w14:paraId="37078D57"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Cancl : Canceled  </w:t>
      </w:r>
    </w:p>
    <w:p w14:paraId="37C60C56" w14:textId="77777777" w:rsidR="00A91D15" w:rsidRPr="004C5652" w:rsidRDefault="00A91D15" w:rsidP="00280FF5">
      <w:pPr>
        <w:numPr>
          <w:ilvl w:val="0"/>
          <w:numId w:val="47"/>
        </w:numPr>
        <w:rPr>
          <w:rFonts w:ascii="Arial" w:hAnsi="Arial" w:cs="Arial"/>
        </w:rPr>
      </w:pPr>
      <w:r w:rsidRPr="004C5652">
        <w:rPr>
          <w:rFonts w:ascii="Arial" w:hAnsi="Arial" w:cs="Arial"/>
        </w:rPr>
        <w:t xml:space="preserve">PComp: Pending Completion  </w:t>
      </w:r>
    </w:p>
    <w:p w14:paraId="43D40E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ExpOp: Expired Opportunity  </w:t>
      </w:r>
    </w:p>
    <w:p w14:paraId="394C1DE4"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CompEd: Completed - Editable  </w:t>
      </w:r>
    </w:p>
    <w:p w14:paraId="38237E3C" w14:textId="77777777" w:rsidR="00A91D15" w:rsidRPr="004C5652" w:rsidRDefault="00A91D15" w:rsidP="00280FF5">
      <w:pPr>
        <w:numPr>
          <w:ilvl w:val="0"/>
          <w:numId w:val="47"/>
        </w:numPr>
        <w:rPr>
          <w:rFonts w:ascii="Arial" w:hAnsi="Arial" w:cs="Arial"/>
        </w:rPr>
      </w:pPr>
      <w:r w:rsidRPr="004C5652">
        <w:rPr>
          <w:rFonts w:ascii="Arial" w:hAnsi="Arial" w:cs="Arial"/>
        </w:rPr>
        <w:t xml:space="preserve">CompNE: Completed - Not Editable  </w:t>
      </w:r>
    </w:p>
    <w:p w14:paraId="44AE856F" w14:textId="77777777" w:rsidR="00322D04" w:rsidRPr="004C5652" w:rsidRDefault="00322D04" w:rsidP="00322D04">
      <w:pPr>
        <w:ind w:left="360"/>
        <w:rPr>
          <w:rFonts w:ascii="Arial" w:hAnsi="Arial" w:cs="Arial"/>
        </w:rPr>
      </w:pPr>
    </w:p>
    <w:p w14:paraId="7641D1A8" w14:textId="77777777" w:rsidR="00050737" w:rsidRPr="004C5652" w:rsidRDefault="00050737" w:rsidP="00DC1271">
      <w:pPr>
        <w:ind w:left="360"/>
        <w:rPr>
          <w:rFonts w:ascii="Arial" w:hAnsi="Arial" w:cs="Arial"/>
        </w:rPr>
      </w:pPr>
      <w:r w:rsidRPr="004C5652">
        <w:rPr>
          <w:rFonts w:ascii="Arial" w:hAnsi="Arial" w:cs="Arial"/>
        </w:rPr>
        <w:t>The valid status codes include:</w:t>
      </w:r>
    </w:p>
    <w:p w14:paraId="56150E2B" w14:textId="77777777" w:rsidR="00050737" w:rsidRPr="004C5652" w:rsidRDefault="00050737" w:rsidP="00280FF5">
      <w:pPr>
        <w:numPr>
          <w:ilvl w:val="0"/>
          <w:numId w:val="48"/>
        </w:numPr>
        <w:rPr>
          <w:rFonts w:ascii="Arial" w:hAnsi="Arial" w:cs="Arial"/>
        </w:rPr>
      </w:pPr>
      <w:r w:rsidRPr="004C5652">
        <w:rPr>
          <w:rFonts w:ascii="Arial" w:hAnsi="Arial" w:cs="Arial"/>
        </w:rPr>
        <w:t>ENYS: Entered Not Yet Submitted</w:t>
      </w:r>
    </w:p>
    <w:p w14:paraId="00CD7672" w14:textId="77777777" w:rsidR="00050737" w:rsidRPr="004C5652" w:rsidRDefault="00050737" w:rsidP="00280FF5">
      <w:pPr>
        <w:numPr>
          <w:ilvl w:val="0"/>
          <w:numId w:val="48"/>
        </w:numPr>
        <w:rPr>
          <w:rFonts w:ascii="Arial" w:hAnsi="Arial" w:cs="Arial"/>
        </w:rPr>
      </w:pPr>
      <w:r w:rsidRPr="004C5652">
        <w:rPr>
          <w:rFonts w:ascii="Arial" w:hAnsi="Arial" w:cs="Arial"/>
        </w:rPr>
        <w:t xml:space="preserve">RatE: Received at </w:t>
      </w:r>
      <w:r w:rsidR="00A427DA" w:rsidRPr="004C5652">
        <w:rPr>
          <w:rFonts w:ascii="Arial" w:hAnsi="Arial" w:cs="Arial"/>
        </w:rPr>
        <w:t>ERCOT</w:t>
      </w:r>
    </w:p>
    <w:p w14:paraId="65459953" w14:textId="77777777" w:rsidR="00050737" w:rsidRPr="004C5652" w:rsidRDefault="00050737" w:rsidP="00280FF5">
      <w:pPr>
        <w:numPr>
          <w:ilvl w:val="0"/>
          <w:numId w:val="48"/>
        </w:numPr>
        <w:rPr>
          <w:rFonts w:ascii="Arial" w:hAnsi="Arial" w:cs="Arial"/>
        </w:rPr>
      </w:pPr>
      <w:r w:rsidRPr="004C5652">
        <w:rPr>
          <w:rFonts w:ascii="Arial" w:hAnsi="Arial" w:cs="Arial"/>
        </w:rPr>
        <w:t>Accpt: Accepted</w:t>
      </w:r>
    </w:p>
    <w:p w14:paraId="3A1801E9" w14:textId="77777777" w:rsidR="00050737" w:rsidRPr="004C5652" w:rsidRDefault="00050737" w:rsidP="00280FF5">
      <w:pPr>
        <w:numPr>
          <w:ilvl w:val="0"/>
          <w:numId w:val="48"/>
        </w:numPr>
        <w:rPr>
          <w:rFonts w:ascii="Arial" w:hAnsi="Arial" w:cs="Arial"/>
        </w:rPr>
      </w:pPr>
      <w:r w:rsidRPr="004C5652">
        <w:rPr>
          <w:rFonts w:ascii="Arial" w:hAnsi="Arial" w:cs="Arial"/>
        </w:rPr>
        <w:t>Apprv: Approved</w:t>
      </w:r>
    </w:p>
    <w:p w14:paraId="460E1725" w14:textId="77777777" w:rsidR="00050737" w:rsidRPr="004C5652" w:rsidRDefault="00050737" w:rsidP="00280FF5">
      <w:pPr>
        <w:numPr>
          <w:ilvl w:val="0"/>
          <w:numId w:val="48"/>
        </w:numPr>
        <w:rPr>
          <w:rFonts w:ascii="Arial" w:hAnsi="Arial" w:cs="Arial"/>
        </w:rPr>
      </w:pPr>
      <w:r w:rsidRPr="004C5652">
        <w:rPr>
          <w:rFonts w:ascii="Arial" w:hAnsi="Arial" w:cs="Arial"/>
        </w:rPr>
        <w:t>Rejct: Rejected</w:t>
      </w:r>
    </w:p>
    <w:p w14:paraId="259AB591" w14:textId="77777777" w:rsidR="00050737" w:rsidRPr="004C5652" w:rsidRDefault="00050737" w:rsidP="00280FF5">
      <w:pPr>
        <w:numPr>
          <w:ilvl w:val="0"/>
          <w:numId w:val="48"/>
        </w:numPr>
        <w:rPr>
          <w:rFonts w:ascii="Arial" w:hAnsi="Arial" w:cs="Arial"/>
        </w:rPr>
      </w:pPr>
      <w:r w:rsidRPr="004C5652">
        <w:rPr>
          <w:rFonts w:ascii="Arial" w:hAnsi="Arial" w:cs="Arial"/>
        </w:rPr>
        <w:t>Study: Selected for Study</w:t>
      </w:r>
    </w:p>
    <w:p w14:paraId="3B344E53" w14:textId="77777777" w:rsidR="00050737" w:rsidRPr="004C5652" w:rsidRDefault="00050737" w:rsidP="00280FF5">
      <w:pPr>
        <w:numPr>
          <w:ilvl w:val="0"/>
          <w:numId w:val="48"/>
        </w:numPr>
        <w:rPr>
          <w:rFonts w:ascii="Arial" w:hAnsi="Arial" w:cs="Arial"/>
        </w:rPr>
      </w:pPr>
      <w:r w:rsidRPr="004C5652">
        <w:rPr>
          <w:rFonts w:ascii="Arial" w:hAnsi="Arial" w:cs="Arial"/>
        </w:rPr>
        <w:t>Withd: Withdrawn</w:t>
      </w:r>
    </w:p>
    <w:p w14:paraId="60AD870A" w14:textId="77777777" w:rsidR="00050737" w:rsidRPr="004C5652" w:rsidRDefault="00C50C0F" w:rsidP="00280FF5">
      <w:pPr>
        <w:numPr>
          <w:ilvl w:val="0"/>
          <w:numId w:val="48"/>
        </w:numPr>
        <w:rPr>
          <w:rFonts w:ascii="Arial" w:hAnsi="Arial" w:cs="Arial"/>
        </w:rPr>
      </w:pPr>
      <w:r w:rsidRPr="004C5652">
        <w:rPr>
          <w:rFonts w:ascii="Arial" w:hAnsi="Arial" w:cs="Arial"/>
          <w:color w:val="000000"/>
          <w:highlight w:val="white"/>
        </w:rPr>
        <w:t>ExpOp</w:t>
      </w:r>
      <w:r w:rsidR="00050737" w:rsidRPr="004C5652">
        <w:rPr>
          <w:rFonts w:ascii="Arial" w:hAnsi="Arial" w:cs="Arial"/>
        </w:rPr>
        <w:t>: Expired</w:t>
      </w:r>
      <w:r w:rsidRPr="004C5652">
        <w:rPr>
          <w:rFonts w:ascii="Arial" w:hAnsi="Arial" w:cs="Arial"/>
        </w:rPr>
        <w:t>Opportunity</w:t>
      </w:r>
    </w:p>
    <w:p w14:paraId="7C227002" w14:textId="77777777" w:rsidR="00D75D49" w:rsidRPr="004C5652" w:rsidRDefault="00050737" w:rsidP="00280FF5">
      <w:pPr>
        <w:numPr>
          <w:ilvl w:val="0"/>
          <w:numId w:val="48"/>
        </w:numPr>
        <w:rPr>
          <w:rFonts w:ascii="Arial" w:hAnsi="Arial" w:cs="Arial"/>
        </w:rPr>
      </w:pPr>
      <w:r w:rsidRPr="004C5652">
        <w:rPr>
          <w:rFonts w:ascii="Arial" w:hAnsi="Arial" w:cs="Arial"/>
        </w:rPr>
        <w:t>Cancl: Canceled</w:t>
      </w:r>
      <w:r w:rsidRPr="004C5652">
        <w:rPr>
          <w:rFonts w:ascii="Arial" w:hAnsi="Arial" w:cs="Arial"/>
        </w:rPr>
        <w:tab/>
      </w:r>
    </w:p>
    <w:p w14:paraId="502FF3B6" w14:textId="77777777" w:rsidR="00AC47B3" w:rsidRPr="004C5652" w:rsidRDefault="00050737" w:rsidP="00D75D49">
      <w:pPr>
        <w:ind w:left="1080"/>
        <w:rPr>
          <w:rFonts w:ascii="Arial" w:hAnsi="Arial" w:cs="Arial"/>
        </w:rPr>
      </w:pPr>
      <w:r w:rsidRPr="004C5652">
        <w:rPr>
          <w:rFonts w:ascii="Arial" w:hAnsi="Arial" w:cs="Arial"/>
        </w:rPr>
        <w:tab/>
      </w:r>
    </w:p>
    <w:p w14:paraId="5AA5780A" w14:textId="77777777" w:rsidR="00AC47B3" w:rsidRPr="004C5652" w:rsidRDefault="00DC1271" w:rsidP="00AC47B3">
      <w:pPr>
        <w:ind w:left="360"/>
        <w:rPr>
          <w:rFonts w:ascii="Arial" w:hAnsi="Arial" w:cs="Arial"/>
        </w:rPr>
      </w:pPr>
      <w:r w:rsidRPr="004C5652">
        <w:rPr>
          <w:rFonts w:ascii="Arial" w:hAnsi="Arial" w:cs="Arial"/>
        </w:rPr>
        <w:t>The valid N</w:t>
      </w:r>
      <w:r w:rsidR="00AC47B3" w:rsidRPr="004C5652">
        <w:rPr>
          <w:rFonts w:ascii="Arial" w:hAnsi="Arial" w:cs="Arial"/>
        </w:rPr>
        <w:t>ature of Work codes for Resource Outages include:</w:t>
      </w:r>
    </w:p>
    <w:p w14:paraId="18FAF931" w14:textId="77777777" w:rsidR="00AC47B3" w:rsidRPr="004C5652" w:rsidRDefault="00AC47B3" w:rsidP="00280FF5">
      <w:pPr>
        <w:numPr>
          <w:ilvl w:val="0"/>
          <w:numId w:val="48"/>
        </w:numPr>
        <w:rPr>
          <w:rFonts w:ascii="Arial" w:hAnsi="Arial" w:cs="Arial"/>
        </w:rPr>
      </w:pPr>
      <w:r w:rsidRPr="004C5652">
        <w:rPr>
          <w:rFonts w:ascii="Arial" w:hAnsi="Arial" w:cs="Arial"/>
        </w:rPr>
        <w:t>BS</w:t>
      </w:r>
      <w:r w:rsidR="003928CB" w:rsidRPr="004C5652">
        <w:rPr>
          <w:rFonts w:ascii="Arial" w:hAnsi="Arial" w:cs="Arial"/>
        </w:rPr>
        <w:t xml:space="preserve"> : Black Start Test</w:t>
      </w:r>
    </w:p>
    <w:p w14:paraId="6F36934E" w14:textId="77777777" w:rsidR="00AC47B3" w:rsidRPr="004C5652" w:rsidRDefault="00AC47B3" w:rsidP="00280FF5">
      <w:pPr>
        <w:numPr>
          <w:ilvl w:val="0"/>
          <w:numId w:val="48"/>
        </w:numPr>
        <w:rPr>
          <w:rFonts w:ascii="Arial" w:hAnsi="Arial" w:cs="Arial"/>
        </w:rPr>
      </w:pPr>
      <w:r w:rsidRPr="004C5652">
        <w:rPr>
          <w:rFonts w:ascii="Arial" w:hAnsi="Arial" w:cs="Arial"/>
        </w:rPr>
        <w:t>BO</w:t>
      </w:r>
      <w:r w:rsidR="003928CB" w:rsidRPr="004C5652">
        <w:rPr>
          <w:rFonts w:ascii="Arial" w:hAnsi="Arial" w:cs="Arial"/>
        </w:rPr>
        <w:t xml:space="preserve"> : Boroscope</w:t>
      </w:r>
    </w:p>
    <w:p w14:paraId="1BBE149E" w14:textId="77777777" w:rsidR="00AC47B3" w:rsidRPr="004C5652" w:rsidRDefault="00AC47B3" w:rsidP="00280FF5">
      <w:pPr>
        <w:numPr>
          <w:ilvl w:val="0"/>
          <w:numId w:val="48"/>
        </w:numPr>
        <w:rPr>
          <w:rFonts w:ascii="Arial" w:hAnsi="Arial" w:cs="Arial"/>
        </w:rPr>
      </w:pPr>
      <w:r w:rsidRPr="004C5652">
        <w:rPr>
          <w:rFonts w:ascii="Arial" w:hAnsi="Arial" w:cs="Arial"/>
        </w:rPr>
        <w:t>CI</w:t>
      </w:r>
      <w:r w:rsidR="003928CB" w:rsidRPr="004C5652">
        <w:rPr>
          <w:rFonts w:ascii="Arial" w:hAnsi="Arial" w:cs="Arial"/>
        </w:rPr>
        <w:t xml:space="preserve"> : Combustion Inspection and Repair</w:t>
      </w:r>
    </w:p>
    <w:p w14:paraId="6629BFD9" w14:textId="77777777" w:rsidR="00D75D49" w:rsidRPr="004C5652" w:rsidRDefault="00D75D49" w:rsidP="00D75D49">
      <w:pPr>
        <w:numPr>
          <w:ilvl w:val="0"/>
          <w:numId w:val="48"/>
        </w:numPr>
        <w:rPr>
          <w:rFonts w:ascii="Arial" w:hAnsi="Arial" w:cs="Arial"/>
        </w:rPr>
      </w:pPr>
      <w:r w:rsidRPr="004C5652">
        <w:rPr>
          <w:rFonts w:ascii="Arial" w:hAnsi="Arial" w:cs="Arial"/>
        </w:rPr>
        <w:t>CW : Cooling Water Problems/Repairs</w:t>
      </w:r>
    </w:p>
    <w:p w14:paraId="6AB1C87D" w14:textId="77777777" w:rsidR="00AC47B3" w:rsidRPr="004C5652" w:rsidRDefault="00AC47B3" w:rsidP="00D75D49">
      <w:pPr>
        <w:numPr>
          <w:ilvl w:val="0"/>
          <w:numId w:val="48"/>
        </w:numPr>
        <w:rPr>
          <w:rFonts w:ascii="Arial" w:hAnsi="Arial" w:cs="Arial"/>
        </w:rPr>
      </w:pPr>
      <w:r w:rsidRPr="004C5652">
        <w:rPr>
          <w:rFonts w:ascii="Arial" w:hAnsi="Arial" w:cs="Arial"/>
        </w:rPr>
        <w:lastRenderedPageBreak/>
        <w:t>EX</w:t>
      </w:r>
      <w:r w:rsidR="003928CB" w:rsidRPr="004C5652">
        <w:rPr>
          <w:rFonts w:ascii="Arial" w:hAnsi="Arial" w:cs="Arial"/>
        </w:rPr>
        <w:t xml:space="preserve"> : Exhaust Problems/Repairs</w:t>
      </w:r>
    </w:p>
    <w:p w14:paraId="41654963" w14:textId="77777777" w:rsidR="00AC47B3" w:rsidRPr="004C5652" w:rsidRDefault="00AC47B3" w:rsidP="00280FF5">
      <w:pPr>
        <w:numPr>
          <w:ilvl w:val="0"/>
          <w:numId w:val="48"/>
        </w:numPr>
        <w:rPr>
          <w:rFonts w:ascii="Arial" w:hAnsi="Arial" w:cs="Arial"/>
        </w:rPr>
      </w:pPr>
      <w:r w:rsidRPr="004C5652">
        <w:rPr>
          <w:rFonts w:ascii="Arial" w:hAnsi="Arial" w:cs="Arial"/>
        </w:rPr>
        <w:t>FW</w:t>
      </w:r>
      <w:r w:rsidR="003928CB" w:rsidRPr="004C5652">
        <w:rPr>
          <w:rFonts w:ascii="Arial" w:hAnsi="Arial" w:cs="Arial"/>
        </w:rPr>
        <w:t xml:space="preserve"> : Feedwater Problems/Repairs</w:t>
      </w:r>
    </w:p>
    <w:p w14:paraId="65BD3CF8" w14:textId="77777777" w:rsidR="00D75D49" w:rsidRPr="004C5652" w:rsidRDefault="00D75D49" w:rsidP="00D75D49">
      <w:pPr>
        <w:numPr>
          <w:ilvl w:val="0"/>
          <w:numId w:val="48"/>
        </w:numPr>
        <w:rPr>
          <w:rFonts w:ascii="Arial" w:hAnsi="Arial" w:cs="Arial"/>
        </w:rPr>
      </w:pPr>
      <w:r w:rsidRPr="004C5652">
        <w:rPr>
          <w:rFonts w:ascii="Arial" w:hAnsi="Arial" w:cs="Arial"/>
        </w:rPr>
        <w:t>FL : Fuel Limitation/Lack of Fuel Availability</w:t>
      </w:r>
    </w:p>
    <w:p w14:paraId="27D8E66A" w14:textId="77777777" w:rsidR="00AC47B3" w:rsidRPr="004C5652" w:rsidRDefault="00AC47B3" w:rsidP="00280FF5">
      <w:pPr>
        <w:numPr>
          <w:ilvl w:val="0"/>
          <w:numId w:val="48"/>
        </w:numPr>
        <w:rPr>
          <w:rFonts w:ascii="Arial" w:hAnsi="Arial" w:cs="Arial"/>
        </w:rPr>
      </w:pPr>
      <w:r w:rsidRPr="004C5652">
        <w:rPr>
          <w:rFonts w:ascii="Arial" w:hAnsi="Arial" w:cs="Arial"/>
        </w:rPr>
        <w:t>FP</w:t>
      </w:r>
      <w:r w:rsidR="003928CB" w:rsidRPr="004C5652">
        <w:rPr>
          <w:rFonts w:ascii="Arial" w:hAnsi="Arial" w:cs="Arial"/>
        </w:rPr>
        <w:t xml:space="preserve"> : Fuel Problems/Repairs</w:t>
      </w:r>
    </w:p>
    <w:p w14:paraId="470C2EB3" w14:textId="77777777" w:rsidR="00AC47B3" w:rsidRPr="004C5652" w:rsidRDefault="00AC47B3" w:rsidP="00280FF5">
      <w:pPr>
        <w:numPr>
          <w:ilvl w:val="0"/>
          <w:numId w:val="48"/>
        </w:numPr>
        <w:rPr>
          <w:rFonts w:ascii="Arial" w:hAnsi="Arial" w:cs="Arial"/>
        </w:rPr>
      </w:pPr>
      <w:r w:rsidRPr="004C5652">
        <w:rPr>
          <w:rFonts w:ascii="Arial" w:hAnsi="Arial" w:cs="Arial"/>
        </w:rPr>
        <w:t>GW</w:t>
      </w:r>
      <w:r w:rsidR="003928CB" w:rsidRPr="004C5652">
        <w:rPr>
          <w:rFonts w:ascii="Arial" w:hAnsi="Arial" w:cs="Arial"/>
        </w:rPr>
        <w:t xml:space="preserve"> : Gas Company Pipeline Work</w:t>
      </w:r>
    </w:p>
    <w:p w14:paraId="396859BA" w14:textId="77777777" w:rsidR="00D75D49" w:rsidRPr="004C5652" w:rsidRDefault="00D75D49" w:rsidP="00280FF5">
      <w:pPr>
        <w:numPr>
          <w:ilvl w:val="0"/>
          <w:numId w:val="48"/>
        </w:numPr>
        <w:rPr>
          <w:rFonts w:ascii="Arial" w:hAnsi="Arial" w:cs="Arial"/>
        </w:rPr>
      </w:pPr>
      <w:r w:rsidRPr="004C5652">
        <w:rPr>
          <w:rFonts w:ascii="Arial" w:hAnsi="Arial" w:cs="Arial"/>
        </w:rPr>
        <w:t>IP : Inlet Air Problems/Repairs</w:t>
      </w:r>
    </w:p>
    <w:p w14:paraId="73470018" w14:textId="77777777" w:rsidR="00AC47B3" w:rsidRPr="004C5652" w:rsidRDefault="00AC47B3" w:rsidP="00280FF5">
      <w:pPr>
        <w:numPr>
          <w:ilvl w:val="0"/>
          <w:numId w:val="48"/>
        </w:numPr>
        <w:rPr>
          <w:rFonts w:ascii="Arial" w:hAnsi="Arial" w:cs="Arial"/>
        </w:rPr>
      </w:pPr>
      <w:r w:rsidRPr="004C5652">
        <w:rPr>
          <w:rFonts w:ascii="Arial" w:hAnsi="Arial" w:cs="Arial"/>
        </w:rPr>
        <w:t>LS</w:t>
      </w:r>
      <w:r w:rsidR="003928CB" w:rsidRPr="004C5652">
        <w:rPr>
          <w:rFonts w:ascii="Arial" w:hAnsi="Arial" w:cs="Arial"/>
        </w:rPr>
        <w:t xml:space="preserve"> : Lack of Steam Load Availability</w:t>
      </w:r>
    </w:p>
    <w:p w14:paraId="05DB9C86" w14:textId="77777777" w:rsidR="00D75D49" w:rsidRPr="004C5652" w:rsidRDefault="00D75D49" w:rsidP="00D75D49">
      <w:pPr>
        <w:numPr>
          <w:ilvl w:val="0"/>
          <w:numId w:val="48"/>
        </w:numPr>
        <w:rPr>
          <w:rFonts w:ascii="Arial" w:hAnsi="Arial" w:cs="Arial"/>
        </w:rPr>
      </w:pPr>
      <w:r w:rsidRPr="004C5652">
        <w:rPr>
          <w:rFonts w:ascii="Arial" w:hAnsi="Arial" w:cs="Arial"/>
        </w:rPr>
        <w:t>MO : Mothballed</w:t>
      </w:r>
    </w:p>
    <w:p w14:paraId="55106146"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707094CA"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2A090BD6" w14:textId="77777777" w:rsidR="00AC47B3" w:rsidRPr="004C5652" w:rsidRDefault="00AC47B3" w:rsidP="00280FF5">
      <w:pPr>
        <w:numPr>
          <w:ilvl w:val="0"/>
          <w:numId w:val="48"/>
        </w:numPr>
        <w:rPr>
          <w:rFonts w:ascii="Arial" w:hAnsi="Arial" w:cs="Arial"/>
        </w:rPr>
      </w:pPr>
      <w:r w:rsidRPr="004C5652">
        <w:rPr>
          <w:rFonts w:ascii="Arial" w:hAnsi="Arial" w:cs="Arial"/>
        </w:rPr>
        <w:t>OV</w:t>
      </w:r>
      <w:r w:rsidR="003928CB" w:rsidRPr="004C5652">
        <w:rPr>
          <w:rFonts w:ascii="Arial" w:hAnsi="Arial" w:cs="Arial"/>
        </w:rPr>
        <w:t xml:space="preserve"> : Overhaul</w:t>
      </w:r>
      <w:r w:rsidR="003928CB" w:rsidRPr="004C5652">
        <w:rPr>
          <w:rFonts w:ascii="Arial" w:hAnsi="Arial" w:cs="Arial"/>
        </w:rPr>
        <w:tab/>
      </w:r>
    </w:p>
    <w:p w14:paraId="3817CD5C" w14:textId="77777777" w:rsidR="00D75D49" w:rsidRPr="004C5652" w:rsidRDefault="00D75D49" w:rsidP="00280FF5">
      <w:pPr>
        <w:numPr>
          <w:ilvl w:val="0"/>
          <w:numId w:val="48"/>
        </w:numPr>
        <w:rPr>
          <w:rFonts w:ascii="Arial" w:hAnsi="Arial" w:cs="Arial"/>
        </w:rPr>
      </w:pPr>
      <w:r w:rsidRPr="004C5652">
        <w:rPr>
          <w:rFonts w:ascii="Arial" w:hAnsi="Arial" w:cs="Arial"/>
        </w:rPr>
        <w:t>OE : Retirement of Old Equipment</w:t>
      </w:r>
    </w:p>
    <w:p w14:paraId="042E1A3E" w14:textId="77777777" w:rsidR="00D75D49" w:rsidRPr="004C5652" w:rsidRDefault="00D75D49" w:rsidP="00280FF5">
      <w:pPr>
        <w:numPr>
          <w:ilvl w:val="0"/>
          <w:numId w:val="48"/>
        </w:numPr>
        <w:rPr>
          <w:rFonts w:ascii="Arial" w:hAnsi="Arial" w:cs="Arial"/>
        </w:rPr>
      </w:pPr>
      <w:r w:rsidRPr="004C5652">
        <w:rPr>
          <w:rFonts w:ascii="Arial" w:hAnsi="Arial" w:cs="Arial"/>
        </w:rPr>
        <w:t>SE : Seasonal Resource</w:t>
      </w:r>
    </w:p>
    <w:p w14:paraId="77B16B80" w14:textId="77777777" w:rsidR="00AC47B3" w:rsidRPr="004C5652" w:rsidRDefault="00AC47B3" w:rsidP="00280FF5">
      <w:pPr>
        <w:numPr>
          <w:ilvl w:val="0"/>
          <w:numId w:val="48"/>
        </w:numPr>
        <w:rPr>
          <w:rFonts w:ascii="Arial" w:hAnsi="Arial" w:cs="Arial"/>
        </w:rPr>
      </w:pPr>
      <w:r w:rsidRPr="004C5652">
        <w:rPr>
          <w:rFonts w:ascii="Arial" w:hAnsi="Arial" w:cs="Arial"/>
        </w:rPr>
        <w:t>TW</w:t>
      </w:r>
      <w:r w:rsidR="003928CB" w:rsidRPr="004C5652">
        <w:rPr>
          <w:rFonts w:ascii="Arial" w:hAnsi="Arial" w:cs="Arial"/>
        </w:rPr>
        <w:t xml:space="preserve"> : Steam Turbine Limited/Unavailable Due to CT/GT Work</w:t>
      </w:r>
    </w:p>
    <w:p w14:paraId="6C76096E" w14:textId="77777777" w:rsidR="00AC47B3" w:rsidRPr="004C5652" w:rsidRDefault="00AC47B3" w:rsidP="00280FF5">
      <w:pPr>
        <w:numPr>
          <w:ilvl w:val="0"/>
          <w:numId w:val="48"/>
        </w:numPr>
        <w:rPr>
          <w:rFonts w:ascii="Arial" w:hAnsi="Arial" w:cs="Arial"/>
        </w:rPr>
      </w:pPr>
      <w:r w:rsidRPr="004C5652">
        <w:rPr>
          <w:rFonts w:ascii="Arial" w:hAnsi="Arial" w:cs="Arial"/>
        </w:rPr>
        <w:t>TL</w:t>
      </w:r>
      <w:r w:rsidR="003928CB" w:rsidRPr="004C5652">
        <w:rPr>
          <w:rFonts w:ascii="Arial" w:hAnsi="Arial" w:cs="Arial"/>
        </w:rPr>
        <w:t xml:space="preserve"> : Tube Leak</w:t>
      </w:r>
    </w:p>
    <w:p w14:paraId="0754AB96" w14:textId="77777777" w:rsidR="00AC47B3" w:rsidRPr="004C5652" w:rsidRDefault="00AC47B3" w:rsidP="00280FF5">
      <w:pPr>
        <w:numPr>
          <w:ilvl w:val="0"/>
          <w:numId w:val="48"/>
        </w:numPr>
        <w:rPr>
          <w:rFonts w:ascii="Arial" w:hAnsi="Arial" w:cs="Arial"/>
        </w:rPr>
      </w:pPr>
      <w:r w:rsidRPr="004C5652">
        <w:rPr>
          <w:rFonts w:ascii="Arial" w:hAnsi="Arial" w:cs="Arial"/>
        </w:rPr>
        <w:t>VR</w:t>
      </w:r>
      <w:r w:rsidR="00C31240" w:rsidRPr="004C5652">
        <w:rPr>
          <w:rFonts w:ascii="Arial" w:hAnsi="Arial" w:cs="Arial"/>
        </w:rPr>
        <w:t xml:space="preserve"> : Turbine/Generator Vibration/Repair</w:t>
      </w:r>
    </w:p>
    <w:p w14:paraId="56475F40" w14:textId="77777777" w:rsidR="00AC47B3" w:rsidRPr="004C5652" w:rsidRDefault="00AC47B3" w:rsidP="00280FF5">
      <w:pPr>
        <w:numPr>
          <w:ilvl w:val="0"/>
          <w:numId w:val="48"/>
        </w:numPr>
        <w:rPr>
          <w:rFonts w:ascii="Arial" w:hAnsi="Arial" w:cs="Arial"/>
        </w:rPr>
      </w:pPr>
      <w:r w:rsidRPr="004C5652">
        <w:rPr>
          <w:rFonts w:ascii="Arial" w:hAnsi="Arial" w:cs="Arial"/>
        </w:rPr>
        <w:t>UN</w:t>
      </w:r>
      <w:r w:rsidR="00C31240" w:rsidRPr="004C5652">
        <w:rPr>
          <w:rFonts w:ascii="Arial" w:hAnsi="Arial" w:cs="Arial"/>
        </w:rPr>
        <w:t xml:space="preserve"> : Unknown</w:t>
      </w:r>
    </w:p>
    <w:p w14:paraId="0B1DF837" w14:textId="77777777" w:rsidR="00D75D49" w:rsidRPr="004C5652" w:rsidRDefault="00D75D49" w:rsidP="00D75D49">
      <w:pPr>
        <w:ind w:left="1080"/>
        <w:rPr>
          <w:rFonts w:ascii="Arial" w:hAnsi="Arial" w:cs="Arial"/>
        </w:rPr>
      </w:pPr>
    </w:p>
    <w:p w14:paraId="17C800EB" w14:textId="77777777" w:rsidR="00D75D49" w:rsidRPr="004C5652" w:rsidRDefault="00DC1271" w:rsidP="00AC47B3">
      <w:pPr>
        <w:rPr>
          <w:rFonts w:ascii="Arial" w:hAnsi="Arial" w:cs="Arial"/>
        </w:rPr>
      </w:pPr>
      <w:r w:rsidRPr="004C5652">
        <w:rPr>
          <w:rFonts w:ascii="Arial" w:hAnsi="Arial" w:cs="Arial"/>
        </w:rPr>
        <w:t>The valid N</w:t>
      </w:r>
      <w:r w:rsidR="00AC47B3" w:rsidRPr="004C5652">
        <w:rPr>
          <w:rFonts w:ascii="Arial" w:hAnsi="Arial" w:cs="Arial"/>
        </w:rPr>
        <w:t xml:space="preserve">ature of Work codes for Transmission Outages include: </w:t>
      </w:r>
    </w:p>
    <w:p w14:paraId="6ED7EDEB" w14:textId="77777777" w:rsidR="00D75D49" w:rsidRPr="004C5652" w:rsidRDefault="00D75D49" w:rsidP="00D75D49">
      <w:pPr>
        <w:numPr>
          <w:ilvl w:val="0"/>
          <w:numId w:val="48"/>
        </w:numPr>
        <w:rPr>
          <w:rFonts w:ascii="Arial" w:hAnsi="Arial" w:cs="Arial"/>
        </w:rPr>
      </w:pPr>
      <w:r w:rsidRPr="004C5652">
        <w:rPr>
          <w:rFonts w:ascii="Arial" w:hAnsi="Arial" w:cs="Arial"/>
        </w:rPr>
        <w:t>AO : Associated Equipment Outage</w:t>
      </w:r>
    </w:p>
    <w:p w14:paraId="6CCF3333" w14:textId="77777777" w:rsidR="00D75D49" w:rsidRPr="004C5652" w:rsidRDefault="00D75D49" w:rsidP="00D75D49">
      <w:pPr>
        <w:numPr>
          <w:ilvl w:val="0"/>
          <w:numId w:val="48"/>
        </w:numPr>
        <w:rPr>
          <w:rFonts w:ascii="Arial" w:hAnsi="Arial" w:cs="Arial"/>
        </w:rPr>
      </w:pPr>
      <w:r w:rsidRPr="004C5652">
        <w:rPr>
          <w:rFonts w:ascii="Arial" w:hAnsi="Arial" w:cs="Arial"/>
        </w:rPr>
        <w:t>BM : Breaker Maintenance</w:t>
      </w:r>
    </w:p>
    <w:p w14:paraId="63EC1BD8" w14:textId="77777777" w:rsidR="00D75D49" w:rsidRPr="004C5652" w:rsidRDefault="00D75D49" w:rsidP="00D75D49">
      <w:pPr>
        <w:numPr>
          <w:ilvl w:val="0"/>
          <w:numId w:val="48"/>
        </w:numPr>
        <w:rPr>
          <w:rFonts w:ascii="Arial" w:hAnsi="Arial" w:cs="Arial"/>
        </w:rPr>
      </w:pPr>
      <w:r w:rsidRPr="004C5652">
        <w:rPr>
          <w:rFonts w:ascii="Arial" w:hAnsi="Arial" w:cs="Arial"/>
        </w:rPr>
        <w:t>BR : Breaker Repair/Replace</w:t>
      </w:r>
    </w:p>
    <w:p w14:paraId="73F51218" w14:textId="77777777" w:rsidR="00AC47B3" w:rsidRPr="004C5652" w:rsidRDefault="00AC47B3" w:rsidP="00D75D49">
      <w:pPr>
        <w:numPr>
          <w:ilvl w:val="0"/>
          <w:numId w:val="48"/>
        </w:numPr>
        <w:rPr>
          <w:rFonts w:ascii="Arial" w:hAnsi="Arial" w:cs="Arial"/>
        </w:rPr>
      </w:pPr>
      <w:r w:rsidRPr="004C5652">
        <w:rPr>
          <w:rFonts w:ascii="Arial" w:hAnsi="Arial" w:cs="Arial"/>
        </w:rPr>
        <w:t>LM</w:t>
      </w:r>
      <w:r w:rsidR="00C31240" w:rsidRPr="004C5652">
        <w:rPr>
          <w:rFonts w:ascii="Arial" w:hAnsi="Arial" w:cs="Arial"/>
        </w:rPr>
        <w:t xml:space="preserve"> : </w:t>
      </w:r>
      <w:r w:rsidR="00252F7C" w:rsidRPr="004C5652">
        <w:rPr>
          <w:rFonts w:ascii="Arial" w:hAnsi="Arial" w:cs="Arial"/>
        </w:rPr>
        <w:t>Line Maintenance</w:t>
      </w:r>
    </w:p>
    <w:p w14:paraId="1BC420C0" w14:textId="77777777" w:rsidR="00AC47B3" w:rsidRPr="004C5652" w:rsidRDefault="00AC47B3" w:rsidP="00280FF5">
      <w:pPr>
        <w:numPr>
          <w:ilvl w:val="0"/>
          <w:numId w:val="48"/>
        </w:numPr>
        <w:rPr>
          <w:rFonts w:ascii="Arial" w:hAnsi="Arial" w:cs="Arial"/>
        </w:rPr>
      </w:pPr>
      <w:r w:rsidRPr="004C5652">
        <w:rPr>
          <w:rFonts w:ascii="Arial" w:hAnsi="Arial" w:cs="Arial"/>
        </w:rPr>
        <w:t>LR</w:t>
      </w:r>
      <w:r w:rsidR="00252F7C" w:rsidRPr="004C5652">
        <w:rPr>
          <w:rFonts w:ascii="Arial" w:hAnsi="Arial" w:cs="Arial"/>
        </w:rPr>
        <w:t xml:space="preserve"> : Line Rebuild/Upgrade</w:t>
      </w:r>
    </w:p>
    <w:p w14:paraId="4E292D4E" w14:textId="77777777" w:rsidR="00D75D49" w:rsidRPr="004C5652" w:rsidRDefault="00D75D49" w:rsidP="00D75D49">
      <w:pPr>
        <w:numPr>
          <w:ilvl w:val="0"/>
          <w:numId w:val="48"/>
        </w:numPr>
        <w:rPr>
          <w:rFonts w:ascii="Arial" w:hAnsi="Arial" w:cs="Arial"/>
        </w:rPr>
      </w:pPr>
      <w:r w:rsidRPr="004C5652">
        <w:rPr>
          <w:rFonts w:ascii="Arial" w:hAnsi="Arial" w:cs="Arial"/>
        </w:rPr>
        <w:t>NE : New Equipment Energization</w:t>
      </w:r>
    </w:p>
    <w:p w14:paraId="1CBBF516" w14:textId="77777777" w:rsidR="00D75D49" w:rsidRPr="004C5652" w:rsidRDefault="00D75D49" w:rsidP="00D75D49">
      <w:pPr>
        <w:numPr>
          <w:ilvl w:val="0"/>
          <w:numId w:val="48"/>
        </w:numPr>
        <w:rPr>
          <w:rFonts w:ascii="Arial" w:hAnsi="Arial" w:cs="Arial"/>
        </w:rPr>
      </w:pPr>
      <w:r w:rsidRPr="004C5652">
        <w:rPr>
          <w:rFonts w:ascii="Arial" w:hAnsi="Arial" w:cs="Arial"/>
        </w:rPr>
        <w:t>OT : Other</w:t>
      </w:r>
    </w:p>
    <w:p w14:paraId="71B6081C" w14:textId="77777777" w:rsidR="00D75D49" w:rsidRPr="004C5652" w:rsidRDefault="00D75D49" w:rsidP="00D75D49">
      <w:pPr>
        <w:numPr>
          <w:ilvl w:val="0"/>
          <w:numId w:val="48"/>
        </w:numPr>
        <w:rPr>
          <w:rFonts w:ascii="Arial" w:hAnsi="Arial" w:cs="Arial"/>
        </w:rPr>
      </w:pPr>
      <w:r w:rsidRPr="004C5652">
        <w:rPr>
          <w:rFonts w:ascii="Arial" w:hAnsi="Arial" w:cs="Arial"/>
        </w:rPr>
        <w:t>RW : Relay Work - See Notes</w:t>
      </w:r>
    </w:p>
    <w:p w14:paraId="6F620012" w14:textId="77777777" w:rsidR="00D75D49" w:rsidRPr="004C5652" w:rsidRDefault="00D75D49" w:rsidP="00D75D49">
      <w:pPr>
        <w:numPr>
          <w:ilvl w:val="0"/>
          <w:numId w:val="48"/>
        </w:numPr>
        <w:rPr>
          <w:rFonts w:ascii="Arial" w:hAnsi="Arial" w:cs="Arial"/>
        </w:rPr>
      </w:pPr>
      <w:r w:rsidRPr="004C5652">
        <w:rPr>
          <w:rFonts w:ascii="Arial" w:hAnsi="Arial" w:cs="Arial"/>
        </w:rPr>
        <w:t>HS : Repair Hot Spot</w:t>
      </w:r>
    </w:p>
    <w:p w14:paraId="1DA9B3F1" w14:textId="77777777" w:rsidR="00D75D49" w:rsidRPr="004C5652" w:rsidRDefault="00D75D49" w:rsidP="00D75D49">
      <w:pPr>
        <w:numPr>
          <w:ilvl w:val="0"/>
          <w:numId w:val="48"/>
        </w:numPr>
        <w:rPr>
          <w:rFonts w:ascii="Arial" w:hAnsi="Arial" w:cs="Arial"/>
        </w:rPr>
      </w:pPr>
      <w:r w:rsidRPr="004C5652">
        <w:rPr>
          <w:rFonts w:ascii="Arial" w:hAnsi="Arial" w:cs="Arial"/>
        </w:rPr>
        <w:t>DR : Repair/Replace Damaged Equipment</w:t>
      </w:r>
    </w:p>
    <w:p w14:paraId="1268F2B4" w14:textId="77777777" w:rsidR="00D75D49" w:rsidRPr="004C5652" w:rsidRDefault="00D75D49" w:rsidP="00D75D49">
      <w:pPr>
        <w:numPr>
          <w:ilvl w:val="0"/>
          <w:numId w:val="48"/>
        </w:numPr>
        <w:rPr>
          <w:rFonts w:ascii="Arial" w:hAnsi="Arial" w:cs="Arial"/>
        </w:rPr>
      </w:pPr>
      <w:r w:rsidRPr="004C5652">
        <w:rPr>
          <w:rFonts w:ascii="Arial" w:hAnsi="Arial" w:cs="Arial"/>
        </w:rPr>
        <w:t>RE : Replace Equipment</w:t>
      </w:r>
    </w:p>
    <w:p w14:paraId="5F33A82C" w14:textId="77777777" w:rsidR="00D75D49" w:rsidRPr="004C5652" w:rsidRDefault="00D75D49" w:rsidP="00D75D49">
      <w:pPr>
        <w:numPr>
          <w:ilvl w:val="0"/>
          <w:numId w:val="48"/>
        </w:numPr>
        <w:rPr>
          <w:rFonts w:ascii="Arial" w:hAnsi="Arial" w:cs="Arial"/>
        </w:rPr>
      </w:pPr>
      <w:r w:rsidRPr="004C5652">
        <w:rPr>
          <w:rFonts w:ascii="Arial" w:hAnsi="Arial" w:cs="Arial"/>
        </w:rPr>
        <w:t>OE : Retirement of Old Equipment</w:t>
      </w:r>
    </w:p>
    <w:p w14:paraId="5BC79672" w14:textId="77777777" w:rsidR="00D75D49" w:rsidRPr="004C5652" w:rsidRDefault="00D75D49" w:rsidP="00D75D49">
      <w:pPr>
        <w:numPr>
          <w:ilvl w:val="0"/>
          <w:numId w:val="48"/>
        </w:numPr>
        <w:rPr>
          <w:rFonts w:ascii="Arial" w:hAnsi="Arial" w:cs="Arial"/>
        </w:rPr>
      </w:pPr>
      <w:r w:rsidRPr="004C5652">
        <w:rPr>
          <w:rFonts w:ascii="Arial" w:hAnsi="Arial" w:cs="Arial"/>
        </w:rPr>
        <w:t>SM : Switch Maintenance</w:t>
      </w:r>
    </w:p>
    <w:p w14:paraId="12E373ED" w14:textId="77777777" w:rsidR="00D75D49" w:rsidRPr="004C5652" w:rsidRDefault="00D75D49" w:rsidP="00D75D49">
      <w:pPr>
        <w:numPr>
          <w:ilvl w:val="0"/>
          <w:numId w:val="48"/>
        </w:numPr>
        <w:rPr>
          <w:rFonts w:ascii="Arial" w:hAnsi="Arial" w:cs="Arial"/>
        </w:rPr>
      </w:pPr>
      <w:r w:rsidRPr="004C5652">
        <w:rPr>
          <w:rFonts w:ascii="Arial" w:hAnsi="Arial" w:cs="Arial"/>
        </w:rPr>
        <w:t>SR : Switch Repair/Replace</w:t>
      </w:r>
    </w:p>
    <w:p w14:paraId="3AE2FCC7" w14:textId="77777777" w:rsidR="00D75D49" w:rsidRPr="004C5652" w:rsidRDefault="00B0552A" w:rsidP="00D75D49">
      <w:pPr>
        <w:numPr>
          <w:ilvl w:val="0"/>
          <w:numId w:val="48"/>
        </w:numPr>
        <w:rPr>
          <w:rFonts w:ascii="Arial" w:hAnsi="Arial" w:cs="Arial"/>
        </w:rPr>
      </w:pPr>
      <w:r w:rsidRPr="004C5652">
        <w:rPr>
          <w:rFonts w:ascii="Arial" w:hAnsi="Arial" w:cs="Arial"/>
        </w:rPr>
        <w:t>TC : Telcom Work</w:t>
      </w:r>
    </w:p>
    <w:p w14:paraId="3108222E" w14:textId="77777777" w:rsidR="00B0552A" w:rsidRPr="004C5652" w:rsidRDefault="00B0552A" w:rsidP="00D75D49">
      <w:pPr>
        <w:numPr>
          <w:ilvl w:val="0"/>
          <w:numId w:val="48"/>
        </w:numPr>
        <w:rPr>
          <w:rFonts w:ascii="Arial" w:hAnsi="Arial" w:cs="Arial"/>
        </w:rPr>
      </w:pPr>
      <w:r w:rsidRPr="004C5652">
        <w:rPr>
          <w:rFonts w:ascii="Arial" w:hAnsi="Arial" w:cs="Arial"/>
        </w:rPr>
        <w:t>PR : Third Party Request</w:t>
      </w:r>
    </w:p>
    <w:p w14:paraId="201407EB" w14:textId="77777777" w:rsidR="00AC47B3" w:rsidRPr="004C5652" w:rsidRDefault="00AC47B3" w:rsidP="00280FF5">
      <w:pPr>
        <w:numPr>
          <w:ilvl w:val="0"/>
          <w:numId w:val="48"/>
        </w:numPr>
        <w:rPr>
          <w:rFonts w:ascii="Arial" w:hAnsi="Arial" w:cs="Arial"/>
        </w:rPr>
      </w:pPr>
      <w:r w:rsidRPr="004C5652">
        <w:rPr>
          <w:rFonts w:ascii="Arial" w:hAnsi="Arial" w:cs="Arial"/>
        </w:rPr>
        <w:t>TM</w:t>
      </w:r>
      <w:r w:rsidR="00252F7C" w:rsidRPr="004C5652">
        <w:rPr>
          <w:rFonts w:ascii="Arial" w:hAnsi="Arial" w:cs="Arial"/>
        </w:rPr>
        <w:t xml:space="preserve"> : Transformer Maintenance</w:t>
      </w:r>
    </w:p>
    <w:p w14:paraId="3B80879B" w14:textId="77777777" w:rsidR="00AC47B3" w:rsidRPr="004C5652" w:rsidRDefault="00AC47B3" w:rsidP="00280FF5">
      <w:pPr>
        <w:numPr>
          <w:ilvl w:val="0"/>
          <w:numId w:val="48"/>
        </w:numPr>
        <w:rPr>
          <w:rFonts w:ascii="Arial" w:hAnsi="Arial" w:cs="Arial"/>
        </w:rPr>
      </w:pPr>
      <w:r w:rsidRPr="004C5652">
        <w:rPr>
          <w:rFonts w:ascii="Arial" w:hAnsi="Arial" w:cs="Arial"/>
        </w:rPr>
        <w:t>TR</w:t>
      </w:r>
      <w:r w:rsidR="00252F7C" w:rsidRPr="004C5652">
        <w:rPr>
          <w:rFonts w:ascii="Arial" w:hAnsi="Arial" w:cs="Arial"/>
        </w:rPr>
        <w:t xml:space="preserve"> : Transformer Repair/Replace</w:t>
      </w:r>
    </w:p>
    <w:p w14:paraId="4CDF18DA" w14:textId="77777777" w:rsidR="00AC47B3" w:rsidRPr="004C5652" w:rsidRDefault="00AC47B3" w:rsidP="00280FF5">
      <w:pPr>
        <w:numPr>
          <w:ilvl w:val="0"/>
          <w:numId w:val="48"/>
        </w:numPr>
        <w:rPr>
          <w:rFonts w:ascii="Arial" w:hAnsi="Arial" w:cs="Arial"/>
        </w:rPr>
      </w:pPr>
      <w:r w:rsidRPr="004C5652">
        <w:rPr>
          <w:rFonts w:ascii="Arial" w:hAnsi="Arial" w:cs="Arial"/>
        </w:rPr>
        <w:t>TT</w:t>
      </w:r>
      <w:r w:rsidR="00252F7C" w:rsidRPr="004C5652">
        <w:rPr>
          <w:rFonts w:ascii="Arial" w:hAnsi="Arial" w:cs="Arial"/>
        </w:rPr>
        <w:t xml:space="preserve"> : Transformer Testing</w:t>
      </w:r>
    </w:p>
    <w:p w14:paraId="25C95158" w14:textId="77777777" w:rsidR="00AC47B3" w:rsidRPr="004C5652" w:rsidRDefault="00AC47B3" w:rsidP="00B0552A">
      <w:pPr>
        <w:numPr>
          <w:ilvl w:val="0"/>
          <w:numId w:val="48"/>
        </w:numPr>
        <w:rPr>
          <w:rFonts w:ascii="Arial" w:hAnsi="Arial" w:cs="Arial"/>
        </w:rPr>
      </w:pPr>
      <w:r w:rsidRPr="004C5652">
        <w:rPr>
          <w:rFonts w:ascii="Arial" w:hAnsi="Arial" w:cs="Arial"/>
        </w:rPr>
        <w:t>UN</w:t>
      </w:r>
      <w:r w:rsidR="00252F7C" w:rsidRPr="004C5652">
        <w:rPr>
          <w:rFonts w:ascii="Arial" w:hAnsi="Arial" w:cs="Arial"/>
        </w:rPr>
        <w:t xml:space="preserve"> : Unknown</w:t>
      </w:r>
    </w:p>
    <w:p w14:paraId="374250E5" w14:textId="77777777" w:rsidR="00322D04" w:rsidRPr="004C5652" w:rsidRDefault="00322D04" w:rsidP="00412DA9">
      <w:pPr>
        <w:keepNext/>
        <w:ind w:left="360"/>
        <w:rPr>
          <w:rFonts w:ascii="Arial" w:hAnsi="Arial" w:cs="Arial"/>
        </w:rPr>
      </w:pPr>
    </w:p>
    <w:p w14:paraId="06263650" w14:textId="77777777" w:rsidR="00CC4822" w:rsidRPr="004C5652" w:rsidRDefault="009A2F00" w:rsidP="00412DA9">
      <w:pPr>
        <w:keepNext/>
        <w:ind w:left="360"/>
        <w:rPr>
          <w:rFonts w:ascii="Arial" w:hAnsi="Arial" w:cs="Arial"/>
        </w:rPr>
      </w:pPr>
      <w:r>
        <w:rPr>
          <w:rFonts w:ascii="Arial" w:hAnsi="Arial" w:cs="Arial"/>
          <w:noProof/>
        </w:rPr>
        <w:drawing>
          <wp:inline distT="0" distB="0" distL="0" distR="0" wp14:anchorId="1D0977D0" wp14:editId="0F461D6A">
            <wp:extent cx="5943600" cy="2828925"/>
            <wp:effectExtent l="0" t="0" r="0" b="9525"/>
            <wp:docPr id="149" name="Picture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9"/>
                    <pic:cNvPicPr>
                      <a:picLocks noChangeAspect="1" noChangeArrowheads="1"/>
                    </pic:cNvPicPr>
                  </pic:nvPicPr>
                  <pic:blipFill>
                    <a:blip r:embed="rId155">
                      <a:extLst>
                        <a:ext uri="{28A0092B-C50C-407E-A947-70E740481C1C}">
                          <a14:useLocalDpi xmlns:a14="http://schemas.microsoft.com/office/drawing/2010/main" val="0"/>
                        </a:ext>
                      </a:extLst>
                    </a:blip>
                    <a:srcRect/>
                    <a:stretch>
                      <a:fillRect/>
                    </a:stretch>
                  </pic:blipFill>
                  <pic:spPr bwMode="auto">
                    <a:xfrm>
                      <a:off x="0" y="0"/>
                      <a:ext cx="5943600" cy="2828925"/>
                    </a:xfrm>
                    <a:prstGeom prst="rect">
                      <a:avLst/>
                    </a:prstGeom>
                    <a:noFill/>
                    <a:ln>
                      <a:noFill/>
                    </a:ln>
                  </pic:spPr>
                </pic:pic>
              </a:graphicData>
            </a:graphic>
          </wp:inline>
        </w:drawing>
      </w:r>
    </w:p>
    <w:p w14:paraId="02FE5BBB" w14:textId="77777777" w:rsidR="00CC4822" w:rsidRPr="004C5652" w:rsidRDefault="00CC4822" w:rsidP="00412DA9">
      <w:pPr>
        <w:keepNext/>
        <w:ind w:left="360"/>
        <w:rPr>
          <w:rFonts w:ascii="Arial" w:hAnsi="Arial" w:cs="Arial"/>
        </w:rPr>
      </w:pPr>
    </w:p>
    <w:p w14:paraId="7311BF0A" w14:textId="77777777" w:rsidR="0034223A" w:rsidRPr="004C5652" w:rsidRDefault="009A2F00" w:rsidP="00412DA9">
      <w:pPr>
        <w:keepNext/>
        <w:ind w:left="360"/>
        <w:rPr>
          <w:rFonts w:ascii="Arial" w:hAnsi="Arial" w:cs="Arial"/>
        </w:rPr>
      </w:pPr>
      <w:r>
        <w:rPr>
          <w:rFonts w:ascii="Arial" w:hAnsi="Arial" w:cs="Arial"/>
          <w:noProof/>
        </w:rPr>
        <w:drawing>
          <wp:inline distT="0" distB="0" distL="0" distR="0" wp14:anchorId="0FE31D7D" wp14:editId="16EEFDCF">
            <wp:extent cx="3743325" cy="4943475"/>
            <wp:effectExtent l="0" t="0" r="9525" b="9525"/>
            <wp:docPr id="150" name="Picture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0"/>
                    <pic:cNvPicPr>
                      <a:picLocks noChangeAspect="1" noChangeArrowheads="1"/>
                    </pic:cNvPicPr>
                  </pic:nvPicPr>
                  <pic:blipFill>
                    <a:blip r:embed="rId156">
                      <a:extLst>
                        <a:ext uri="{28A0092B-C50C-407E-A947-70E740481C1C}">
                          <a14:useLocalDpi xmlns:a14="http://schemas.microsoft.com/office/drawing/2010/main" val="0"/>
                        </a:ext>
                      </a:extLst>
                    </a:blip>
                    <a:srcRect/>
                    <a:stretch>
                      <a:fillRect/>
                    </a:stretch>
                  </pic:blipFill>
                  <pic:spPr bwMode="auto">
                    <a:xfrm>
                      <a:off x="0" y="0"/>
                      <a:ext cx="3743325" cy="4943475"/>
                    </a:xfrm>
                    <a:prstGeom prst="rect">
                      <a:avLst/>
                    </a:prstGeom>
                    <a:noFill/>
                    <a:ln>
                      <a:noFill/>
                    </a:ln>
                  </pic:spPr>
                </pic:pic>
              </a:graphicData>
            </a:graphic>
          </wp:inline>
        </w:drawing>
      </w:r>
    </w:p>
    <w:p w14:paraId="0ADAE5FD" w14:textId="77777777" w:rsidR="00322D04" w:rsidRPr="004C5652" w:rsidRDefault="00322D04" w:rsidP="00412DA9">
      <w:pPr>
        <w:keepNext/>
        <w:ind w:left="360"/>
        <w:rPr>
          <w:rFonts w:ascii="Arial" w:hAnsi="Arial" w:cs="Arial"/>
        </w:rPr>
      </w:pPr>
    </w:p>
    <w:tbl>
      <w:tblPr>
        <w:tblW w:w="0" w:type="auto"/>
        <w:tblInd w:w="360" w:type="dxa"/>
        <w:tblLook w:val="04A0" w:firstRow="1" w:lastRow="0" w:firstColumn="1" w:lastColumn="0" w:noHBand="0" w:noVBand="1"/>
      </w:tblPr>
      <w:tblGrid>
        <w:gridCol w:w="5527"/>
        <w:gridCol w:w="3473"/>
      </w:tblGrid>
      <w:tr w:rsidR="000577DE" w:rsidRPr="00FA0A10" w14:paraId="7FB53D57" w14:textId="77777777" w:rsidTr="00F017D3">
        <w:tc>
          <w:tcPr>
            <w:tcW w:w="4788" w:type="dxa"/>
            <w:shd w:val="clear" w:color="auto" w:fill="auto"/>
          </w:tcPr>
          <w:p w14:paraId="0AB5CEFD" w14:textId="77777777" w:rsidR="000577DE" w:rsidRPr="004C5652" w:rsidRDefault="009A2F00" w:rsidP="00F017D3">
            <w:pPr>
              <w:keepNext/>
              <w:rPr>
                <w:rFonts w:ascii="Arial" w:hAnsi="Arial" w:cs="Arial"/>
              </w:rPr>
            </w:pPr>
            <w:r>
              <w:rPr>
                <w:rFonts w:ascii="Arial" w:hAnsi="Arial" w:cs="Arial"/>
                <w:noProof/>
              </w:rPr>
              <w:drawing>
                <wp:inline distT="0" distB="0" distL="0" distR="0" wp14:anchorId="698BA6EB" wp14:editId="2D8F7278">
                  <wp:extent cx="4029075" cy="5762625"/>
                  <wp:effectExtent l="0" t="0" r="9525" b="9525"/>
                  <wp:docPr id="151" name="Picture 1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1"/>
                          <pic:cNvPicPr>
                            <a:picLocks noChangeAspect="1" noChangeArrowheads="1"/>
                          </pic:cNvPicPr>
                        </pic:nvPicPr>
                        <pic:blipFill>
                          <a:blip r:embed="rId157">
                            <a:extLst>
                              <a:ext uri="{28A0092B-C50C-407E-A947-70E740481C1C}">
                                <a14:useLocalDpi xmlns:a14="http://schemas.microsoft.com/office/drawing/2010/main" val="0"/>
                              </a:ext>
                            </a:extLst>
                          </a:blip>
                          <a:srcRect/>
                          <a:stretch>
                            <a:fillRect/>
                          </a:stretch>
                        </pic:blipFill>
                        <pic:spPr bwMode="auto">
                          <a:xfrm>
                            <a:off x="0" y="0"/>
                            <a:ext cx="4029075" cy="5762625"/>
                          </a:xfrm>
                          <a:prstGeom prst="rect">
                            <a:avLst/>
                          </a:prstGeom>
                          <a:noFill/>
                          <a:ln>
                            <a:noFill/>
                          </a:ln>
                        </pic:spPr>
                      </pic:pic>
                    </a:graphicData>
                  </a:graphic>
                </wp:inline>
              </w:drawing>
            </w:r>
          </w:p>
        </w:tc>
        <w:tc>
          <w:tcPr>
            <w:tcW w:w="4788" w:type="dxa"/>
            <w:shd w:val="clear" w:color="auto" w:fill="auto"/>
          </w:tcPr>
          <w:p w14:paraId="7BD27C99" w14:textId="77777777" w:rsidR="000577DE" w:rsidRPr="004C5652" w:rsidRDefault="000577DE" w:rsidP="00F017D3">
            <w:pPr>
              <w:keepNext/>
              <w:rPr>
                <w:rFonts w:ascii="Arial" w:hAnsi="Arial" w:cs="Arial"/>
                <w:noProof/>
              </w:rPr>
            </w:pPr>
          </w:p>
          <w:p w14:paraId="5502FEBB" w14:textId="77777777" w:rsidR="000577DE" w:rsidRPr="004C5652" w:rsidRDefault="000577DE" w:rsidP="00F017D3">
            <w:pPr>
              <w:keepNext/>
              <w:rPr>
                <w:rFonts w:ascii="Arial" w:hAnsi="Arial" w:cs="Arial"/>
                <w:noProof/>
              </w:rPr>
            </w:pPr>
          </w:p>
          <w:p w14:paraId="6EF31D3A" w14:textId="77777777" w:rsidR="000577DE" w:rsidRPr="004C5652" w:rsidRDefault="009A2F00" w:rsidP="00F017D3">
            <w:pPr>
              <w:keepNext/>
              <w:rPr>
                <w:rFonts w:ascii="Arial" w:hAnsi="Arial" w:cs="Arial"/>
              </w:rPr>
            </w:pPr>
            <w:r>
              <w:rPr>
                <w:rFonts w:ascii="Arial" w:hAnsi="Arial" w:cs="Arial"/>
                <w:noProof/>
              </w:rPr>
              <w:drawing>
                <wp:inline distT="0" distB="0" distL="0" distR="0" wp14:anchorId="73272B0D" wp14:editId="40AB7A2C">
                  <wp:extent cx="2466975" cy="3019425"/>
                  <wp:effectExtent l="0" t="0" r="9525" b="9525"/>
                  <wp:docPr id="152" name="Picture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2"/>
                          <pic:cNvPicPr>
                            <a:picLocks noChangeAspect="1" noChangeArrowheads="1"/>
                          </pic:cNvPicPr>
                        </pic:nvPicPr>
                        <pic:blipFill>
                          <a:blip r:embed="rId158">
                            <a:extLst>
                              <a:ext uri="{28A0092B-C50C-407E-A947-70E740481C1C}">
                                <a14:useLocalDpi xmlns:a14="http://schemas.microsoft.com/office/drawing/2010/main" val="0"/>
                              </a:ext>
                            </a:extLst>
                          </a:blip>
                          <a:srcRect/>
                          <a:stretch>
                            <a:fillRect/>
                          </a:stretch>
                        </pic:blipFill>
                        <pic:spPr bwMode="auto">
                          <a:xfrm>
                            <a:off x="0" y="0"/>
                            <a:ext cx="2466975" cy="3019425"/>
                          </a:xfrm>
                          <a:prstGeom prst="rect">
                            <a:avLst/>
                          </a:prstGeom>
                          <a:noFill/>
                          <a:ln>
                            <a:noFill/>
                          </a:ln>
                        </pic:spPr>
                      </pic:pic>
                    </a:graphicData>
                  </a:graphic>
                </wp:inline>
              </w:drawing>
            </w:r>
          </w:p>
        </w:tc>
      </w:tr>
    </w:tbl>
    <w:p w14:paraId="66FF3BCC" w14:textId="77777777" w:rsidR="00B5470D" w:rsidRPr="004C5652" w:rsidRDefault="00B5470D" w:rsidP="00412DA9">
      <w:pPr>
        <w:keepNext/>
        <w:ind w:left="360"/>
        <w:rPr>
          <w:rFonts w:ascii="Arial" w:hAnsi="Arial" w:cs="Arial"/>
        </w:rPr>
      </w:pPr>
    </w:p>
    <w:p w14:paraId="68A5F16D" w14:textId="77777777" w:rsidR="00B5470D" w:rsidRPr="004C5652" w:rsidRDefault="00B5470D" w:rsidP="00412DA9">
      <w:pPr>
        <w:keepNext/>
        <w:ind w:left="360"/>
        <w:rPr>
          <w:rFonts w:ascii="Arial" w:hAnsi="Arial" w:cs="Arial"/>
        </w:rPr>
      </w:pPr>
    </w:p>
    <w:p w14:paraId="412BC727" w14:textId="77777777" w:rsidR="00322D04" w:rsidRPr="004C5652" w:rsidRDefault="00322D04" w:rsidP="00412DA9">
      <w:pPr>
        <w:keepNext/>
        <w:ind w:left="360"/>
        <w:rPr>
          <w:rFonts w:ascii="Arial" w:hAnsi="Arial" w:cs="Arial"/>
        </w:rPr>
      </w:pPr>
    </w:p>
    <w:p w14:paraId="4783F3DE" w14:textId="77777777" w:rsidR="00117CA3" w:rsidRPr="004C5652" w:rsidRDefault="00117CA3" w:rsidP="00E6590D">
      <w:pPr>
        <w:keepNext/>
        <w:ind w:left="360"/>
        <w:rPr>
          <w:rFonts w:ascii="Arial" w:hAnsi="Arial" w:cs="Arial"/>
        </w:rPr>
      </w:pPr>
    </w:p>
    <w:p w14:paraId="2C2F572D" w14:textId="77777777" w:rsidR="00322D04" w:rsidRPr="004C5652" w:rsidRDefault="00322D04" w:rsidP="00C44330">
      <w:pPr>
        <w:keepNext/>
        <w:ind w:left="360"/>
        <w:rPr>
          <w:rFonts w:ascii="Arial" w:hAnsi="Arial" w:cs="Arial"/>
        </w:rPr>
      </w:pPr>
    </w:p>
    <w:p w14:paraId="2F3036C9" w14:textId="77777777" w:rsidR="00C51560" w:rsidRPr="004C5652" w:rsidRDefault="009A2F00" w:rsidP="00B5470D">
      <w:pPr>
        <w:keepNext/>
        <w:ind w:left="360"/>
        <w:rPr>
          <w:rFonts w:ascii="Arial" w:hAnsi="Arial" w:cs="Arial"/>
        </w:rPr>
      </w:pPr>
      <w:r>
        <w:rPr>
          <w:rFonts w:ascii="Arial" w:hAnsi="Arial" w:cs="Arial"/>
          <w:noProof/>
        </w:rPr>
        <w:lastRenderedPageBreak/>
        <w:drawing>
          <wp:inline distT="0" distB="0" distL="0" distR="0" wp14:anchorId="0D7ACBEB" wp14:editId="3AEDB95C">
            <wp:extent cx="3657600" cy="5124450"/>
            <wp:effectExtent l="0" t="0" r="0" b="0"/>
            <wp:docPr id="153" name="Picture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3"/>
                    <pic:cNvPicPr>
                      <a:picLocks noChangeAspect="1" noChangeArrowheads="1"/>
                    </pic:cNvPicPr>
                  </pic:nvPicPr>
                  <pic:blipFill>
                    <a:blip r:embed="rId159">
                      <a:extLst>
                        <a:ext uri="{28A0092B-C50C-407E-A947-70E740481C1C}">
                          <a14:useLocalDpi xmlns:a14="http://schemas.microsoft.com/office/drawing/2010/main" val="0"/>
                        </a:ext>
                      </a:extLst>
                    </a:blip>
                    <a:srcRect/>
                    <a:stretch>
                      <a:fillRect/>
                    </a:stretch>
                  </pic:blipFill>
                  <pic:spPr bwMode="auto">
                    <a:xfrm>
                      <a:off x="0" y="0"/>
                      <a:ext cx="3657600" cy="5124450"/>
                    </a:xfrm>
                    <a:prstGeom prst="rect">
                      <a:avLst/>
                    </a:prstGeom>
                    <a:noFill/>
                    <a:ln>
                      <a:noFill/>
                    </a:ln>
                  </pic:spPr>
                </pic:pic>
              </a:graphicData>
            </a:graphic>
          </wp:inline>
        </w:drawing>
      </w:r>
    </w:p>
    <w:p w14:paraId="67B283E6" w14:textId="77777777" w:rsidR="00322D04" w:rsidRPr="004C5652" w:rsidRDefault="00322D04" w:rsidP="00412DA9">
      <w:pPr>
        <w:keepNext/>
        <w:ind w:left="360"/>
        <w:rPr>
          <w:rFonts w:ascii="Arial" w:hAnsi="Arial" w:cs="Arial"/>
        </w:rPr>
      </w:pPr>
    </w:p>
    <w:p w14:paraId="467B0850" w14:textId="77777777" w:rsidR="00322D04" w:rsidRPr="004C5652" w:rsidRDefault="00322D04" w:rsidP="00412DA9">
      <w:pPr>
        <w:keepNext/>
        <w:ind w:left="360"/>
        <w:rPr>
          <w:rFonts w:ascii="Arial" w:hAnsi="Arial" w:cs="Arial"/>
        </w:rPr>
      </w:pPr>
    </w:p>
    <w:p w14:paraId="78FAC544" w14:textId="77777777" w:rsidR="00E40AC8" w:rsidRPr="004C5652" w:rsidRDefault="009A2F00" w:rsidP="00412DA9">
      <w:pPr>
        <w:keepNext/>
        <w:ind w:left="360"/>
        <w:rPr>
          <w:rFonts w:ascii="Arial" w:hAnsi="Arial" w:cs="Arial"/>
        </w:rPr>
      </w:pPr>
      <w:r>
        <w:rPr>
          <w:rFonts w:ascii="Arial" w:hAnsi="Arial" w:cs="Arial"/>
          <w:noProof/>
        </w:rPr>
        <w:lastRenderedPageBreak/>
        <w:drawing>
          <wp:inline distT="0" distB="0" distL="0" distR="0" wp14:anchorId="4CECC0BC" wp14:editId="31AABC9F">
            <wp:extent cx="5400675" cy="2828925"/>
            <wp:effectExtent l="0" t="0" r="9525" b="9525"/>
            <wp:docPr id="154" name="Picture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4"/>
                    <pic:cNvPicPr>
                      <a:picLocks noChangeAspect="1" noChangeArrowheads="1"/>
                    </pic:cNvPicPr>
                  </pic:nvPicPr>
                  <pic:blipFill>
                    <a:blip r:embed="rId160">
                      <a:extLst>
                        <a:ext uri="{28A0092B-C50C-407E-A947-70E740481C1C}">
                          <a14:useLocalDpi xmlns:a14="http://schemas.microsoft.com/office/drawing/2010/main" val="0"/>
                        </a:ext>
                      </a:extLst>
                    </a:blip>
                    <a:srcRect/>
                    <a:stretch>
                      <a:fillRect/>
                    </a:stretch>
                  </pic:blipFill>
                  <pic:spPr bwMode="auto">
                    <a:xfrm>
                      <a:off x="0" y="0"/>
                      <a:ext cx="5400675" cy="2828925"/>
                    </a:xfrm>
                    <a:prstGeom prst="rect">
                      <a:avLst/>
                    </a:prstGeom>
                    <a:noFill/>
                    <a:ln>
                      <a:noFill/>
                    </a:ln>
                  </pic:spPr>
                </pic:pic>
              </a:graphicData>
            </a:graphic>
          </wp:inline>
        </w:drawing>
      </w:r>
    </w:p>
    <w:p w14:paraId="476ECA99" w14:textId="77777777" w:rsidR="00B5470D" w:rsidRPr="004C5652" w:rsidRDefault="00B5470D" w:rsidP="00412DA9">
      <w:pPr>
        <w:keepNext/>
        <w:ind w:left="360"/>
        <w:rPr>
          <w:rFonts w:ascii="Arial" w:hAnsi="Arial" w:cs="Arial"/>
        </w:rPr>
      </w:pPr>
    </w:p>
    <w:p w14:paraId="005F2408" w14:textId="77777777" w:rsidR="00B5470D" w:rsidRPr="004C5652" w:rsidRDefault="009A2F00" w:rsidP="00412DA9">
      <w:pPr>
        <w:keepNext/>
        <w:ind w:left="360"/>
        <w:rPr>
          <w:rFonts w:ascii="Arial" w:hAnsi="Arial" w:cs="Arial"/>
        </w:rPr>
      </w:pPr>
      <w:r>
        <w:rPr>
          <w:rFonts w:ascii="Arial" w:hAnsi="Arial" w:cs="Arial"/>
          <w:noProof/>
        </w:rPr>
        <w:lastRenderedPageBreak/>
        <w:drawing>
          <wp:inline distT="0" distB="0" distL="0" distR="0" wp14:anchorId="7E12EECF" wp14:editId="37606D3E">
            <wp:extent cx="5943600" cy="5857875"/>
            <wp:effectExtent l="0" t="0" r="0" b="9525"/>
            <wp:docPr id="155" name="Picture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5"/>
                    <pic:cNvPicPr>
                      <a:picLocks noChangeAspect="1" noChangeArrowheads="1"/>
                    </pic:cNvPicPr>
                  </pic:nvPicPr>
                  <pic:blipFill>
                    <a:blip r:embed="rId161">
                      <a:extLst>
                        <a:ext uri="{28A0092B-C50C-407E-A947-70E740481C1C}">
                          <a14:useLocalDpi xmlns:a14="http://schemas.microsoft.com/office/drawing/2010/main" val="0"/>
                        </a:ext>
                      </a:extLst>
                    </a:blip>
                    <a:srcRect t="323" b="323"/>
                    <a:stretch>
                      <a:fillRect/>
                    </a:stretch>
                  </pic:blipFill>
                  <pic:spPr bwMode="auto">
                    <a:xfrm>
                      <a:off x="0" y="0"/>
                      <a:ext cx="5943600" cy="5857875"/>
                    </a:xfrm>
                    <a:prstGeom prst="rect">
                      <a:avLst/>
                    </a:prstGeom>
                    <a:noFill/>
                    <a:ln>
                      <a:noFill/>
                    </a:ln>
                  </pic:spPr>
                </pic:pic>
              </a:graphicData>
            </a:graphic>
          </wp:inline>
        </w:drawing>
      </w:r>
    </w:p>
    <w:p w14:paraId="5CF5EF37" w14:textId="77777777" w:rsidR="00117CA3" w:rsidRPr="004C5652" w:rsidRDefault="00117CA3" w:rsidP="00412DA9">
      <w:pPr>
        <w:keepNext/>
        <w:ind w:left="360"/>
        <w:rPr>
          <w:rFonts w:ascii="Arial" w:hAnsi="Arial" w:cs="Arial"/>
        </w:rPr>
      </w:pPr>
    </w:p>
    <w:p w14:paraId="61E7068B" w14:textId="77777777" w:rsidR="00B36D1C" w:rsidRPr="004C5652" w:rsidRDefault="00412DA9" w:rsidP="00CC37BF">
      <w:pPr>
        <w:rPr>
          <w:rFonts w:ascii="Arial" w:hAnsi="Arial" w:cs="Arial"/>
          <w:sz w:val="20"/>
          <w:szCs w:val="20"/>
        </w:rPr>
      </w:pPr>
      <w:bookmarkStart w:id="1952" w:name="_Toc165952089"/>
      <w:bookmarkStart w:id="1953" w:name="_Toc95300696"/>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169</w:t>
      </w:r>
      <w:r w:rsidR="00C80347" w:rsidRPr="004C5652">
        <w:rPr>
          <w:rFonts w:ascii="Arial" w:hAnsi="Arial" w:cs="Arial"/>
          <w:sz w:val="20"/>
          <w:szCs w:val="20"/>
        </w:rPr>
        <w:fldChar w:fldCharType="end"/>
      </w:r>
      <w:r w:rsidRPr="004C5652">
        <w:rPr>
          <w:rFonts w:ascii="Arial" w:hAnsi="Arial" w:cs="Arial"/>
          <w:sz w:val="20"/>
          <w:szCs w:val="20"/>
        </w:rPr>
        <w:t xml:space="preserve"> - </w:t>
      </w:r>
      <w:bookmarkStart w:id="1954" w:name="_Toc164750881"/>
      <w:r w:rsidRPr="004C5652">
        <w:rPr>
          <w:rFonts w:ascii="Arial" w:hAnsi="Arial" w:cs="Arial"/>
          <w:sz w:val="20"/>
          <w:szCs w:val="20"/>
        </w:rPr>
        <w:t xml:space="preserve">Outage </w:t>
      </w:r>
      <w:r w:rsidR="00322D04" w:rsidRPr="004C5652">
        <w:rPr>
          <w:rFonts w:ascii="Arial" w:hAnsi="Arial" w:cs="Arial"/>
          <w:sz w:val="20"/>
          <w:szCs w:val="20"/>
        </w:rPr>
        <w:t xml:space="preserve">Grouping, Details, </w:t>
      </w:r>
      <w:r w:rsidR="004F1924" w:rsidRPr="004C5652">
        <w:rPr>
          <w:rFonts w:ascii="Arial" w:hAnsi="Arial" w:cs="Arial"/>
          <w:sz w:val="20"/>
          <w:szCs w:val="20"/>
        </w:rPr>
        <w:t>Schedule, Contacts</w:t>
      </w:r>
      <w:r w:rsidR="004B15CD" w:rsidRPr="004C5652">
        <w:rPr>
          <w:rFonts w:ascii="Arial" w:hAnsi="Arial" w:cs="Arial"/>
          <w:sz w:val="20"/>
          <w:szCs w:val="20"/>
        </w:rPr>
        <w:t xml:space="preserve">, </w:t>
      </w:r>
      <w:r w:rsidR="004F1924" w:rsidRPr="004C5652">
        <w:rPr>
          <w:rFonts w:ascii="Arial" w:hAnsi="Arial" w:cs="Arial"/>
          <w:sz w:val="20"/>
          <w:szCs w:val="20"/>
        </w:rPr>
        <w:t>Notes</w:t>
      </w:r>
      <w:bookmarkEnd w:id="1952"/>
      <w:r w:rsidR="004B15CD" w:rsidRPr="004C5652">
        <w:rPr>
          <w:rFonts w:ascii="Arial" w:hAnsi="Arial" w:cs="Arial"/>
          <w:sz w:val="20"/>
          <w:szCs w:val="20"/>
        </w:rPr>
        <w:t>, and Opportunity</w:t>
      </w:r>
      <w:bookmarkEnd w:id="1953"/>
      <w:r w:rsidR="004B15CD" w:rsidRPr="004C5652">
        <w:rPr>
          <w:rFonts w:ascii="Arial" w:hAnsi="Arial" w:cs="Arial"/>
          <w:sz w:val="20"/>
          <w:szCs w:val="20"/>
        </w:rPr>
        <w:t xml:space="preserve"> </w:t>
      </w:r>
    </w:p>
    <w:p w14:paraId="76F2EA7E" w14:textId="77777777" w:rsidR="00B36D1C" w:rsidRPr="004C5652" w:rsidRDefault="00B36D1C" w:rsidP="00B36D1C">
      <w:pPr>
        <w:ind w:left="360"/>
        <w:rPr>
          <w:rFonts w:ascii="Arial" w:hAnsi="Arial" w:cs="Arial"/>
        </w:rPr>
      </w:pPr>
    </w:p>
    <w:p w14:paraId="601AE878" w14:textId="77777777" w:rsidR="00CC29CF" w:rsidRPr="004C5652" w:rsidRDefault="00CC29CF" w:rsidP="00CC29CF">
      <w:pPr>
        <w:rPr>
          <w:rFonts w:ascii="Arial" w:hAnsi="Arial" w:cs="Arial"/>
        </w:rPr>
      </w:pPr>
    </w:p>
    <w:p w14:paraId="035537D0" w14:textId="77777777" w:rsidR="00CC29CF" w:rsidRPr="004C5652" w:rsidRDefault="00322D04" w:rsidP="00322D04">
      <w:pPr>
        <w:ind w:left="360"/>
        <w:rPr>
          <w:rFonts w:ascii="Arial" w:hAnsi="Arial" w:cs="Arial"/>
        </w:rPr>
      </w:pPr>
      <w:r w:rsidRPr="004C5652">
        <w:rPr>
          <w:rFonts w:ascii="Arial" w:hAnsi="Arial" w:cs="Arial"/>
        </w:rPr>
        <w:t xml:space="preserve">As </w:t>
      </w:r>
      <w:r w:rsidR="00F3188A" w:rsidRPr="004C5652">
        <w:rPr>
          <w:rFonts w:ascii="Arial" w:hAnsi="Arial" w:cs="Arial"/>
        </w:rPr>
        <w:t>shown</w:t>
      </w:r>
      <w:r w:rsidRPr="004C5652">
        <w:rPr>
          <w:rFonts w:ascii="Arial" w:hAnsi="Arial" w:cs="Arial"/>
        </w:rPr>
        <w:t xml:space="preserve"> by the sub-structures, details are provided to reflect a resource outage or a </w:t>
      </w:r>
      <w:r w:rsidR="00490669" w:rsidRPr="004C5652">
        <w:rPr>
          <w:rFonts w:ascii="Arial" w:hAnsi="Arial" w:cs="Arial"/>
        </w:rPr>
        <w:t>transmission</w:t>
      </w:r>
      <w:r w:rsidRPr="004C5652">
        <w:rPr>
          <w:rFonts w:ascii="Arial" w:hAnsi="Arial" w:cs="Arial"/>
        </w:rPr>
        <w:t xml:space="preserve"> outage</w:t>
      </w:r>
      <w:r w:rsidR="00A427DA" w:rsidRPr="004C5652">
        <w:rPr>
          <w:rFonts w:ascii="Arial" w:hAnsi="Arial" w:cs="Arial"/>
        </w:rPr>
        <w:t xml:space="preserve">.  </w:t>
      </w:r>
      <w:r w:rsidR="00CC29CF" w:rsidRPr="004C5652">
        <w:rPr>
          <w:rFonts w:ascii="Arial" w:hAnsi="Arial" w:cs="Arial"/>
        </w:rPr>
        <w:t>For each resource, a name and resource type must be supplied</w:t>
      </w:r>
      <w:r w:rsidR="00A427DA" w:rsidRPr="004C5652">
        <w:rPr>
          <w:rFonts w:ascii="Arial" w:hAnsi="Arial" w:cs="Arial"/>
        </w:rPr>
        <w:t xml:space="preserve">.  </w:t>
      </w:r>
      <w:r w:rsidR="00CC29CF" w:rsidRPr="004C5652">
        <w:rPr>
          <w:rFonts w:ascii="Arial" w:hAnsi="Arial" w:cs="Arial"/>
        </w:rPr>
        <w:t>The resource is identified by its short name, and the resource type is one of ‘</w:t>
      </w:r>
      <w:r w:rsidR="00490669" w:rsidRPr="004C5652">
        <w:rPr>
          <w:rFonts w:ascii="Arial" w:hAnsi="Arial" w:cs="Arial"/>
        </w:rPr>
        <w:t>UN</w:t>
      </w:r>
      <w:r w:rsidR="00CC29CF" w:rsidRPr="004C5652">
        <w:rPr>
          <w:rFonts w:ascii="Arial" w:hAnsi="Arial" w:cs="Arial"/>
        </w:rPr>
        <w:t>’</w:t>
      </w:r>
      <w:r w:rsidR="00A427DA" w:rsidRPr="004C5652">
        <w:rPr>
          <w:rFonts w:ascii="Arial" w:hAnsi="Arial" w:cs="Arial"/>
        </w:rPr>
        <w:t xml:space="preserve">, </w:t>
      </w:r>
      <w:r w:rsidR="00CC29CF" w:rsidRPr="004C5652">
        <w:rPr>
          <w:rFonts w:ascii="Arial" w:hAnsi="Arial" w:cs="Arial"/>
        </w:rPr>
        <w:t>or ‘</w:t>
      </w:r>
      <w:r w:rsidR="00490669" w:rsidRPr="004C5652">
        <w:rPr>
          <w:rFonts w:ascii="Arial" w:hAnsi="Arial" w:cs="Arial"/>
        </w:rPr>
        <w:t>LR’</w:t>
      </w:r>
      <w:r w:rsidR="00A427DA" w:rsidRPr="004C5652">
        <w:rPr>
          <w:rFonts w:ascii="Arial" w:hAnsi="Arial" w:cs="Arial"/>
        </w:rPr>
        <w:t xml:space="preserve">.  </w:t>
      </w:r>
      <w:r w:rsidR="00CC29CF" w:rsidRPr="004C5652">
        <w:rPr>
          <w:rFonts w:ascii="Arial" w:hAnsi="Arial" w:cs="Arial"/>
        </w:rPr>
        <w:t xml:space="preserve">For each </w:t>
      </w:r>
      <w:r w:rsidR="00490669" w:rsidRPr="004C5652">
        <w:rPr>
          <w:rFonts w:ascii="Arial" w:hAnsi="Arial" w:cs="Arial"/>
        </w:rPr>
        <w:t xml:space="preserve">transmission </w:t>
      </w:r>
      <w:r w:rsidRPr="004C5652">
        <w:rPr>
          <w:rFonts w:ascii="Arial" w:hAnsi="Arial" w:cs="Arial"/>
        </w:rPr>
        <w:t>equip</w:t>
      </w:r>
      <w:r w:rsidR="00CC29CF" w:rsidRPr="004C5652">
        <w:rPr>
          <w:rFonts w:ascii="Arial" w:hAnsi="Arial" w:cs="Arial"/>
        </w:rPr>
        <w:t xml:space="preserve">ment, a name and </w:t>
      </w:r>
      <w:r w:rsidR="000C519D" w:rsidRPr="004C5652">
        <w:rPr>
          <w:rFonts w:ascii="Arial" w:hAnsi="Arial" w:cs="Arial"/>
        </w:rPr>
        <w:t xml:space="preserve">a </w:t>
      </w:r>
      <w:r w:rsidR="00490669" w:rsidRPr="004C5652">
        <w:rPr>
          <w:rFonts w:ascii="Arial" w:hAnsi="Arial" w:cs="Arial"/>
        </w:rPr>
        <w:t>transmission</w:t>
      </w:r>
      <w:r w:rsidR="00CC29CF" w:rsidRPr="004C5652">
        <w:rPr>
          <w:rFonts w:ascii="Arial" w:hAnsi="Arial" w:cs="Arial"/>
        </w:rPr>
        <w:t xml:space="preserve"> type must be supplied</w:t>
      </w:r>
      <w:r w:rsidR="00A427DA" w:rsidRPr="004C5652">
        <w:rPr>
          <w:rFonts w:ascii="Arial" w:hAnsi="Arial" w:cs="Arial"/>
        </w:rPr>
        <w:t xml:space="preserve">.  </w:t>
      </w:r>
      <w:r w:rsidR="00CC29CF" w:rsidRPr="004C5652">
        <w:rPr>
          <w:rFonts w:ascii="Arial" w:hAnsi="Arial" w:cs="Arial"/>
        </w:rPr>
        <w:t xml:space="preserve">The equipment is identified </w:t>
      </w:r>
      <w:r w:rsidRPr="004C5652">
        <w:rPr>
          <w:rFonts w:ascii="Arial" w:hAnsi="Arial" w:cs="Arial"/>
        </w:rPr>
        <w:t xml:space="preserve">by its short name and the </w:t>
      </w:r>
      <w:r w:rsidR="00BB28C6" w:rsidRPr="004C5652">
        <w:rPr>
          <w:rFonts w:ascii="Arial" w:hAnsi="Arial" w:cs="Arial"/>
        </w:rPr>
        <w:t>equipment</w:t>
      </w:r>
      <w:r w:rsidRPr="004C5652">
        <w:rPr>
          <w:rFonts w:ascii="Arial" w:hAnsi="Arial" w:cs="Arial"/>
        </w:rPr>
        <w:t xml:space="preserve"> type is one of ‘LN’,</w:t>
      </w:r>
      <w:r w:rsidR="00490669" w:rsidRPr="004C5652">
        <w:rPr>
          <w:rFonts w:ascii="Arial" w:hAnsi="Arial" w:cs="Arial"/>
        </w:rPr>
        <w:t xml:space="preserve"> ‘DCLN’, ‘DSC’, ‘CB’, ‘XF’, ‘CP’, ‘SR’, ‘SVC’, ‘LD’, ‘SC’</w:t>
      </w:r>
      <w:r w:rsidR="00AE7AD3" w:rsidRPr="004C5652">
        <w:rPr>
          <w:rFonts w:ascii="Arial" w:hAnsi="Arial" w:cs="Arial"/>
        </w:rPr>
        <w:t>, ‘SCM’</w:t>
      </w:r>
      <w:r w:rsidR="00490669" w:rsidRPr="004C5652">
        <w:rPr>
          <w:rFonts w:ascii="Arial" w:hAnsi="Arial" w:cs="Arial"/>
        </w:rPr>
        <w:t>.</w:t>
      </w:r>
    </w:p>
    <w:p w14:paraId="774ACF78" w14:textId="77777777" w:rsidR="00E40AC8" w:rsidRPr="004C5652" w:rsidRDefault="00E40AC8" w:rsidP="00322D04">
      <w:pPr>
        <w:ind w:left="360"/>
        <w:rPr>
          <w:rFonts w:ascii="Arial" w:hAnsi="Arial" w:cs="Arial"/>
        </w:rPr>
      </w:pPr>
    </w:p>
    <w:p w14:paraId="0C06358C" w14:textId="77777777" w:rsidR="00E40AC8" w:rsidRPr="004C5652" w:rsidRDefault="00E40AC8" w:rsidP="00CC37BF">
      <w:pPr>
        <w:ind w:firstLine="360"/>
        <w:rPr>
          <w:rFonts w:ascii="Arial" w:hAnsi="Arial" w:cs="Arial"/>
        </w:rPr>
      </w:pPr>
      <w:r w:rsidRPr="004C5652">
        <w:rPr>
          <w:rFonts w:ascii="Arial" w:hAnsi="Arial" w:cs="Arial"/>
        </w:rPr>
        <w:t>Notes provided may be types as ‘General’, ‘Supporting’ or ‘RASPS’.</w:t>
      </w:r>
    </w:p>
    <w:p w14:paraId="6540E525" w14:textId="77777777" w:rsidR="004F65FB" w:rsidRPr="004C5652" w:rsidRDefault="004F65FB" w:rsidP="00322D04">
      <w:pPr>
        <w:ind w:left="360"/>
        <w:rPr>
          <w:rFonts w:ascii="Arial" w:hAnsi="Arial" w:cs="Arial"/>
        </w:rPr>
      </w:pPr>
    </w:p>
    <w:p w14:paraId="05A39982" w14:textId="77777777" w:rsidR="00ED480F" w:rsidRPr="004C5652" w:rsidRDefault="008B4A22" w:rsidP="00C66165">
      <w:pPr>
        <w:ind w:left="360"/>
        <w:rPr>
          <w:rFonts w:ascii="Arial" w:hAnsi="Arial" w:cs="Arial"/>
        </w:rPr>
      </w:pPr>
      <w:r w:rsidRPr="004C5652">
        <w:rPr>
          <w:rFonts w:ascii="Arial" w:hAnsi="Arial" w:cs="Arial"/>
        </w:rPr>
        <w:lastRenderedPageBreak/>
        <w:t xml:space="preserve">On submission, the following table describes the items used for </w:t>
      </w:r>
      <w:r w:rsidR="00C66165" w:rsidRPr="004C5652">
        <w:rPr>
          <w:rFonts w:ascii="Arial" w:hAnsi="Arial" w:cs="Arial"/>
        </w:rPr>
        <w:t>an Outage creation:</w:t>
      </w:r>
    </w:p>
    <w:p w14:paraId="7044B444" w14:textId="77777777" w:rsidR="00C66165" w:rsidRPr="004C5652" w:rsidRDefault="00C66165" w:rsidP="00C66165">
      <w:pPr>
        <w:ind w:left="360"/>
        <w:rPr>
          <w:rFonts w:ascii="Arial" w:hAnsi="Arial" w:cs="Arial"/>
        </w:rPr>
      </w:pPr>
    </w:p>
    <w:tbl>
      <w:tblPr>
        <w:tblW w:w="11070" w:type="dxa"/>
        <w:tblInd w:w="-3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510"/>
        <w:gridCol w:w="540"/>
        <w:gridCol w:w="1080"/>
        <w:gridCol w:w="2880"/>
        <w:gridCol w:w="3060"/>
      </w:tblGrid>
      <w:tr w:rsidR="00601B53" w:rsidRPr="00FA0A10" w14:paraId="135DC502" w14:textId="77777777" w:rsidTr="003D3339">
        <w:tc>
          <w:tcPr>
            <w:tcW w:w="3510" w:type="dxa"/>
            <w:shd w:val="clear" w:color="auto" w:fill="FF99CC"/>
          </w:tcPr>
          <w:p w14:paraId="16C47CB5" w14:textId="77777777" w:rsidR="00601B53" w:rsidRPr="004C5652" w:rsidRDefault="00601B53" w:rsidP="00601B53">
            <w:pPr>
              <w:rPr>
                <w:rFonts w:ascii="Arial" w:hAnsi="Arial" w:cs="Arial"/>
                <w:i/>
              </w:rPr>
            </w:pPr>
            <w:r w:rsidRPr="004C5652">
              <w:rPr>
                <w:rFonts w:ascii="Arial" w:hAnsi="Arial" w:cs="Arial"/>
                <w:i/>
              </w:rPr>
              <w:t>Element</w:t>
            </w:r>
          </w:p>
        </w:tc>
        <w:tc>
          <w:tcPr>
            <w:tcW w:w="540" w:type="dxa"/>
            <w:shd w:val="clear" w:color="auto" w:fill="FF99CC"/>
          </w:tcPr>
          <w:p w14:paraId="0AF0E3BB" w14:textId="77777777" w:rsidR="00601B53" w:rsidRPr="004C5652" w:rsidRDefault="00601B53" w:rsidP="00601B53">
            <w:pPr>
              <w:rPr>
                <w:rFonts w:ascii="Arial" w:hAnsi="Arial" w:cs="Arial"/>
                <w:i/>
              </w:rPr>
            </w:pPr>
            <w:r w:rsidRPr="004C5652">
              <w:rPr>
                <w:rFonts w:ascii="Arial" w:hAnsi="Arial" w:cs="Arial"/>
                <w:i/>
              </w:rPr>
              <w:t>Req?</w:t>
            </w:r>
          </w:p>
        </w:tc>
        <w:tc>
          <w:tcPr>
            <w:tcW w:w="1080" w:type="dxa"/>
            <w:shd w:val="clear" w:color="auto" w:fill="FF99CC"/>
          </w:tcPr>
          <w:p w14:paraId="565D2458" w14:textId="77777777" w:rsidR="00601B53" w:rsidRPr="004C5652" w:rsidRDefault="00A427DA" w:rsidP="00601B53">
            <w:pPr>
              <w:rPr>
                <w:rFonts w:ascii="Arial" w:hAnsi="Arial" w:cs="Arial"/>
                <w:i/>
              </w:rPr>
            </w:pPr>
            <w:r w:rsidRPr="004C5652">
              <w:rPr>
                <w:rFonts w:ascii="Arial" w:hAnsi="Arial" w:cs="Arial"/>
                <w:i/>
              </w:rPr>
              <w:t>Data type</w:t>
            </w:r>
          </w:p>
        </w:tc>
        <w:tc>
          <w:tcPr>
            <w:tcW w:w="2880" w:type="dxa"/>
            <w:shd w:val="clear" w:color="auto" w:fill="FF99CC"/>
          </w:tcPr>
          <w:p w14:paraId="4E4832A3" w14:textId="77777777" w:rsidR="00601B53" w:rsidRPr="004C5652" w:rsidRDefault="00601B53" w:rsidP="00601B53">
            <w:pPr>
              <w:rPr>
                <w:rFonts w:ascii="Arial" w:hAnsi="Arial" w:cs="Arial"/>
                <w:i/>
              </w:rPr>
            </w:pPr>
            <w:r w:rsidRPr="004C5652">
              <w:rPr>
                <w:rFonts w:ascii="Arial" w:hAnsi="Arial" w:cs="Arial"/>
                <w:i/>
              </w:rPr>
              <w:t>Description</w:t>
            </w:r>
          </w:p>
        </w:tc>
        <w:tc>
          <w:tcPr>
            <w:tcW w:w="3060" w:type="dxa"/>
            <w:shd w:val="clear" w:color="auto" w:fill="FF99CC"/>
          </w:tcPr>
          <w:p w14:paraId="42CB7BEB" w14:textId="77777777" w:rsidR="00601B53" w:rsidRPr="004C5652" w:rsidRDefault="00601B53" w:rsidP="00601B53">
            <w:pPr>
              <w:rPr>
                <w:rFonts w:ascii="Arial" w:hAnsi="Arial" w:cs="Arial"/>
                <w:i/>
              </w:rPr>
            </w:pPr>
            <w:r w:rsidRPr="004C5652">
              <w:rPr>
                <w:rFonts w:ascii="Arial" w:hAnsi="Arial" w:cs="Arial"/>
                <w:i/>
              </w:rPr>
              <w:t>Values</w:t>
            </w:r>
          </w:p>
        </w:tc>
      </w:tr>
      <w:tr w:rsidR="00601B53" w:rsidRPr="00FA0A10" w14:paraId="63DCEDEA" w14:textId="77777777" w:rsidTr="003D3339">
        <w:tc>
          <w:tcPr>
            <w:tcW w:w="3510" w:type="dxa"/>
            <w:tcBorders>
              <w:top w:val="single" w:sz="4" w:space="0" w:color="auto"/>
              <w:left w:val="single" w:sz="4" w:space="0" w:color="auto"/>
              <w:bottom w:val="single" w:sz="4" w:space="0" w:color="auto"/>
              <w:right w:val="single" w:sz="4" w:space="0" w:color="auto"/>
            </w:tcBorders>
          </w:tcPr>
          <w:p w14:paraId="0F5BA104" w14:textId="77777777" w:rsidR="00601B53" w:rsidRPr="004C5652" w:rsidRDefault="00601B53" w:rsidP="00601B53">
            <w:pPr>
              <w:rPr>
                <w:rFonts w:ascii="Arial" w:hAnsi="Arial" w:cs="Arial"/>
              </w:rPr>
            </w:pPr>
            <w:r w:rsidRPr="004C5652">
              <w:rPr>
                <w:rFonts w:ascii="Arial" w:hAnsi="Arial" w:cs="Arial"/>
              </w:rPr>
              <w:t>OutageInfo/outageType</w:t>
            </w:r>
          </w:p>
        </w:tc>
        <w:tc>
          <w:tcPr>
            <w:tcW w:w="540" w:type="dxa"/>
            <w:tcBorders>
              <w:top w:val="single" w:sz="4" w:space="0" w:color="auto"/>
              <w:left w:val="single" w:sz="4" w:space="0" w:color="auto"/>
              <w:bottom w:val="single" w:sz="4" w:space="0" w:color="auto"/>
              <w:right w:val="single" w:sz="4" w:space="0" w:color="auto"/>
            </w:tcBorders>
          </w:tcPr>
          <w:p w14:paraId="493CCE46"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CC239A2"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229CC67" w14:textId="77777777" w:rsidR="00601B53" w:rsidRPr="004C5652" w:rsidRDefault="00601B53" w:rsidP="00601B53">
            <w:pPr>
              <w:rPr>
                <w:rFonts w:ascii="Arial" w:hAnsi="Arial" w:cs="Arial"/>
              </w:rPr>
            </w:pPr>
            <w:r w:rsidRPr="004C5652">
              <w:rPr>
                <w:rFonts w:ascii="Arial" w:hAnsi="Arial" w:cs="Arial"/>
              </w:rPr>
              <w:t>Type of Outage</w:t>
            </w:r>
          </w:p>
        </w:tc>
        <w:tc>
          <w:tcPr>
            <w:tcW w:w="3060" w:type="dxa"/>
            <w:tcBorders>
              <w:top w:val="single" w:sz="4" w:space="0" w:color="auto"/>
              <w:left w:val="single" w:sz="4" w:space="0" w:color="auto"/>
              <w:bottom w:val="single" w:sz="4" w:space="0" w:color="auto"/>
              <w:right w:val="single" w:sz="4" w:space="0" w:color="auto"/>
            </w:tcBorders>
          </w:tcPr>
          <w:p w14:paraId="18934903" w14:textId="77777777" w:rsidR="00601B53" w:rsidRPr="004C5652" w:rsidRDefault="00601B53" w:rsidP="00601B53">
            <w:pPr>
              <w:rPr>
                <w:rFonts w:ascii="Arial" w:hAnsi="Arial" w:cs="Arial"/>
              </w:rPr>
            </w:pPr>
            <w:r w:rsidRPr="004C5652">
              <w:rPr>
                <w:rFonts w:ascii="Arial" w:hAnsi="Arial" w:cs="Arial"/>
              </w:rPr>
              <w:t>FR,M1,M2,M3,OP,PL,</w:t>
            </w:r>
          </w:p>
          <w:p w14:paraId="6564B768" w14:textId="77777777" w:rsidR="00601B53" w:rsidRPr="004C5652" w:rsidRDefault="00601B53" w:rsidP="00601B53">
            <w:pPr>
              <w:rPr>
                <w:rFonts w:ascii="Arial" w:hAnsi="Arial" w:cs="Arial"/>
              </w:rPr>
            </w:pPr>
            <w:r w:rsidRPr="004C5652">
              <w:rPr>
                <w:rFonts w:ascii="Arial" w:hAnsi="Arial" w:cs="Arial"/>
              </w:rPr>
              <w:t>RS,SM,UE,FE</w:t>
            </w:r>
            <w:r w:rsidR="00BE270D" w:rsidRPr="004C5652">
              <w:rPr>
                <w:rFonts w:ascii="Arial" w:hAnsi="Arial" w:cs="Arial"/>
              </w:rPr>
              <w:t>, RO</w:t>
            </w:r>
          </w:p>
        </w:tc>
      </w:tr>
      <w:tr w:rsidR="00601B53" w:rsidRPr="00FA0A10" w14:paraId="2B332892" w14:textId="77777777" w:rsidTr="003D3339">
        <w:tc>
          <w:tcPr>
            <w:tcW w:w="3510" w:type="dxa"/>
            <w:tcBorders>
              <w:top w:val="single" w:sz="4" w:space="0" w:color="auto"/>
              <w:left w:val="single" w:sz="4" w:space="0" w:color="auto"/>
              <w:bottom w:val="single" w:sz="4" w:space="0" w:color="auto"/>
              <w:right w:val="single" w:sz="4" w:space="0" w:color="auto"/>
            </w:tcBorders>
          </w:tcPr>
          <w:p w14:paraId="2DA021BF" w14:textId="77777777" w:rsidR="00601B53" w:rsidRPr="004C5652" w:rsidRDefault="00601B53" w:rsidP="00601B53">
            <w:pPr>
              <w:rPr>
                <w:rFonts w:ascii="Arial" w:hAnsi="Arial" w:cs="Arial"/>
              </w:rPr>
            </w:pPr>
            <w:r w:rsidRPr="004C5652">
              <w:rPr>
                <w:rFonts w:ascii="Arial" w:hAnsi="Arial" w:cs="Arial"/>
              </w:rPr>
              <w:t>OutageInfo/participant</w:t>
            </w:r>
          </w:p>
        </w:tc>
        <w:tc>
          <w:tcPr>
            <w:tcW w:w="540" w:type="dxa"/>
            <w:tcBorders>
              <w:top w:val="single" w:sz="4" w:space="0" w:color="auto"/>
              <w:left w:val="single" w:sz="4" w:space="0" w:color="auto"/>
              <w:bottom w:val="single" w:sz="4" w:space="0" w:color="auto"/>
              <w:right w:val="single" w:sz="4" w:space="0" w:color="auto"/>
            </w:tcBorders>
          </w:tcPr>
          <w:p w14:paraId="733B59E6"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6F4D1A1"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91AD7BE" w14:textId="77777777" w:rsidR="00601B53" w:rsidRPr="004C5652" w:rsidRDefault="00601B53" w:rsidP="00601B53">
            <w:pPr>
              <w:rPr>
                <w:rFonts w:ascii="Arial" w:hAnsi="Arial" w:cs="Arial"/>
              </w:rPr>
            </w:pPr>
            <w:r w:rsidRPr="004C5652">
              <w:rPr>
                <w:rFonts w:ascii="Arial" w:hAnsi="Arial" w:cs="Arial"/>
              </w:rPr>
              <w:t>Outage Participant</w:t>
            </w:r>
          </w:p>
        </w:tc>
        <w:tc>
          <w:tcPr>
            <w:tcW w:w="3060" w:type="dxa"/>
            <w:tcBorders>
              <w:top w:val="single" w:sz="4" w:space="0" w:color="auto"/>
              <w:left w:val="single" w:sz="4" w:space="0" w:color="auto"/>
              <w:bottom w:val="single" w:sz="4" w:space="0" w:color="auto"/>
              <w:right w:val="single" w:sz="4" w:space="0" w:color="auto"/>
            </w:tcBorders>
          </w:tcPr>
          <w:p w14:paraId="55D36E16" w14:textId="77777777" w:rsidR="00601B53" w:rsidRPr="004C5652" w:rsidRDefault="00601B53" w:rsidP="00601B53">
            <w:pPr>
              <w:rPr>
                <w:rFonts w:ascii="Arial" w:hAnsi="Arial" w:cs="Arial"/>
              </w:rPr>
            </w:pPr>
          </w:p>
        </w:tc>
      </w:tr>
      <w:tr w:rsidR="00601B53" w:rsidRPr="00FA0A10" w14:paraId="57DE6A4E" w14:textId="77777777" w:rsidTr="003D3339">
        <w:tc>
          <w:tcPr>
            <w:tcW w:w="3510" w:type="dxa"/>
            <w:tcBorders>
              <w:top w:val="single" w:sz="4" w:space="0" w:color="auto"/>
              <w:left w:val="single" w:sz="4" w:space="0" w:color="auto"/>
              <w:bottom w:val="single" w:sz="4" w:space="0" w:color="auto"/>
              <w:right w:val="single" w:sz="4" w:space="0" w:color="auto"/>
            </w:tcBorders>
          </w:tcPr>
          <w:p w14:paraId="64A83610" w14:textId="77777777" w:rsidR="00601B53" w:rsidRPr="004C5652" w:rsidRDefault="00601B53" w:rsidP="00601B53">
            <w:pPr>
              <w:rPr>
                <w:rFonts w:ascii="Arial" w:hAnsi="Arial" w:cs="Arial"/>
              </w:rPr>
            </w:pPr>
            <w:r w:rsidRPr="004C5652">
              <w:rPr>
                <w:rFonts w:ascii="Arial" w:hAnsi="Arial" w:cs="Arial"/>
              </w:rPr>
              <w:t>OutageInfo/versionId</w:t>
            </w:r>
          </w:p>
        </w:tc>
        <w:tc>
          <w:tcPr>
            <w:tcW w:w="540" w:type="dxa"/>
            <w:tcBorders>
              <w:top w:val="single" w:sz="4" w:space="0" w:color="auto"/>
              <w:left w:val="single" w:sz="4" w:space="0" w:color="auto"/>
              <w:bottom w:val="single" w:sz="4" w:space="0" w:color="auto"/>
              <w:right w:val="single" w:sz="4" w:space="0" w:color="auto"/>
            </w:tcBorders>
          </w:tcPr>
          <w:p w14:paraId="242EF987"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927713B"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92FBF53" w14:textId="77777777" w:rsidR="00601B53" w:rsidRPr="004C5652" w:rsidRDefault="00601B53" w:rsidP="00601B53">
            <w:pPr>
              <w:rPr>
                <w:rFonts w:ascii="Arial" w:hAnsi="Arial" w:cs="Arial"/>
              </w:rPr>
            </w:pPr>
            <w:r w:rsidRPr="004C5652">
              <w:rPr>
                <w:rFonts w:ascii="Arial" w:hAnsi="Arial" w:cs="Arial"/>
              </w:rPr>
              <w:t>It is automatically generated by the system, it is used for keeping an audit trail of all changes made to an Outage.</w:t>
            </w:r>
          </w:p>
        </w:tc>
        <w:tc>
          <w:tcPr>
            <w:tcW w:w="3060" w:type="dxa"/>
            <w:tcBorders>
              <w:top w:val="single" w:sz="4" w:space="0" w:color="auto"/>
              <w:left w:val="single" w:sz="4" w:space="0" w:color="auto"/>
              <w:bottom w:val="single" w:sz="4" w:space="0" w:color="auto"/>
              <w:right w:val="single" w:sz="4" w:space="0" w:color="auto"/>
            </w:tcBorders>
          </w:tcPr>
          <w:p w14:paraId="77CB934A" w14:textId="77777777" w:rsidR="00601B53" w:rsidRPr="004C5652" w:rsidRDefault="00601B53" w:rsidP="00601B53">
            <w:pPr>
              <w:rPr>
                <w:rFonts w:ascii="Arial" w:hAnsi="Arial" w:cs="Arial"/>
              </w:rPr>
            </w:pPr>
          </w:p>
        </w:tc>
      </w:tr>
      <w:tr w:rsidR="00601B53" w:rsidRPr="00FA0A10" w14:paraId="33150DA7" w14:textId="77777777" w:rsidTr="003D3339">
        <w:tc>
          <w:tcPr>
            <w:tcW w:w="3510" w:type="dxa"/>
            <w:tcBorders>
              <w:top w:val="single" w:sz="4" w:space="0" w:color="auto"/>
              <w:left w:val="single" w:sz="4" w:space="0" w:color="auto"/>
              <w:bottom w:val="single" w:sz="4" w:space="0" w:color="auto"/>
              <w:right w:val="single" w:sz="4" w:space="0" w:color="auto"/>
            </w:tcBorders>
          </w:tcPr>
          <w:p w14:paraId="0AA105E2" w14:textId="77777777" w:rsidR="00601B53" w:rsidRPr="004C5652" w:rsidRDefault="00601B53" w:rsidP="00601B53">
            <w:pPr>
              <w:rPr>
                <w:rFonts w:ascii="Arial" w:hAnsi="Arial" w:cs="Arial"/>
              </w:rPr>
            </w:pPr>
            <w:r w:rsidRPr="004C5652">
              <w:rPr>
                <w:rFonts w:ascii="Arial" w:hAnsi="Arial" w:cs="Arial"/>
              </w:rPr>
              <w:t>OutageInfo/state</w:t>
            </w:r>
          </w:p>
        </w:tc>
        <w:tc>
          <w:tcPr>
            <w:tcW w:w="540" w:type="dxa"/>
            <w:tcBorders>
              <w:top w:val="single" w:sz="4" w:space="0" w:color="auto"/>
              <w:left w:val="single" w:sz="4" w:space="0" w:color="auto"/>
              <w:bottom w:val="single" w:sz="4" w:space="0" w:color="auto"/>
              <w:right w:val="single" w:sz="4" w:space="0" w:color="auto"/>
            </w:tcBorders>
          </w:tcPr>
          <w:p w14:paraId="5E6B76E2" w14:textId="77777777" w:rsidR="00601B53" w:rsidRPr="004C5652" w:rsidRDefault="006B0FE0"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BBC9664"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CE24F72" w14:textId="77777777" w:rsidR="00601B53" w:rsidRPr="004C5652" w:rsidRDefault="00601B53" w:rsidP="00601B53">
            <w:pPr>
              <w:rPr>
                <w:rFonts w:ascii="Arial" w:hAnsi="Arial" w:cs="Arial"/>
              </w:rPr>
            </w:pPr>
            <w:r w:rsidRPr="004C5652">
              <w:rPr>
                <w:rFonts w:ascii="Arial" w:hAnsi="Arial" w:cs="Arial"/>
              </w:rPr>
              <w:t>The State of the Outage, taken from ENYS, Recvd, Study, Rejct, Accpt, Apprv, Active, FExt, UExt, Withd, Cancl, ExpOp, CompEd, CompNE, PComp</w:t>
            </w:r>
          </w:p>
        </w:tc>
        <w:tc>
          <w:tcPr>
            <w:tcW w:w="3060" w:type="dxa"/>
            <w:tcBorders>
              <w:top w:val="single" w:sz="4" w:space="0" w:color="auto"/>
              <w:left w:val="single" w:sz="4" w:space="0" w:color="auto"/>
              <w:bottom w:val="single" w:sz="4" w:space="0" w:color="auto"/>
              <w:right w:val="single" w:sz="4" w:space="0" w:color="auto"/>
            </w:tcBorders>
          </w:tcPr>
          <w:p w14:paraId="410EAF71" w14:textId="77777777" w:rsidR="00601B53" w:rsidRPr="004C5652" w:rsidRDefault="00601B53" w:rsidP="00601B53">
            <w:pPr>
              <w:rPr>
                <w:rFonts w:ascii="Arial" w:hAnsi="Arial" w:cs="Arial"/>
              </w:rPr>
            </w:pPr>
            <w:r w:rsidRPr="004C5652">
              <w:rPr>
                <w:rFonts w:ascii="Arial" w:hAnsi="Arial" w:cs="Arial"/>
              </w:rPr>
              <w:t>ENSYS,Recvd,Study,Rejctd</w:t>
            </w:r>
          </w:p>
          <w:p w14:paraId="6B6D5299" w14:textId="77777777" w:rsidR="00601B53" w:rsidRPr="004C5652" w:rsidRDefault="00601B53" w:rsidP="00601B53">
            <w:pPr>
              <w:rPr>
                <w:rFonts w:ascii="Arial" w:hAnsi="Arial" w:cs="Arial"/>
              </w:rPr>
            </w:pPr>
            <w:r w:rsidRPr="004C5652">
              <w:rPr>
                <w:rFonts w:ascii="Arial" w:hAnsi="Arial" w:cs="Arial"/>
              </w:rPr>
              <w:t>Accptd,Active,FExt,UExt,Withdr</w:t>
            </w:r>
          </w:p>
          <w:p w14:paraId="5C069B89" w14:textId="77777777" w:rsidR="00601B53" w:rsidRPr="004C5652" w:rsidRDefault="00601B53" w:rsidP="00601B53">
            <w:pPr>
              <w:rPr>
                <w:rFonts w:ascii="Arial" w:hAnsi="Arial" w:cs="Arial"/>
              </w:rPr>
            </w:pPr>
            <w:r w:rsidRPr="004C5652">
              <w:rPr>
                <w:rFonts w:ascii="Arial" w:hAnsi="Arial" w:cs="Arial"/>
              </w:rPr>
              <w:t>Cancld,PComp,ExpOp,CompEd</w:t>
            </w:r>
          </w:p>
          <w:p w14:paraId="0489BC9A" w14:textId="77777777" w:rsidR="00601B53" w:rsidRPr="004C5652" w:rsidRDefault="00601B53" w:rsidP="00601B53">
            <w:pPr>
              <w:rPr>
                <w:rFonts w:ascii="Arial" w:hAnsi="Arial" w:cs="Arial"/>
              </w:rPr>
            </w:pPr>
            <w:r w:rsidRPr="004C5652">
              <w:rPr>
                <w:rFonts w:ascii="Arial" w:hAnsi="Arial" w:cs="Arial"/>
              </w:rPr>
              <w:t>CompNE</w:t>
            </w:r>
          </w:p>
        </w:tc>
      </w:tr>
      <w:tr w:rsidR="00601B53" w:rsidRPr="00FA0A10" w14:paraId="5DEDB427" w14:textId="77777777" w:rsidTr="003D3339">
        <w:tc>
          <w:tcPr>
            <w:tcW w:w="3510" w:type="dxa"/>
            <w:tcBorders>
              <w:top w:val="single" w:sz="4" w:space="0" w:color="auto"/>
              <w:left w:val="single" w:sz="4" w:space="0" w:color="auto"/>
              <w:bottom w:val="single" w:sz="4" w:space="0" w:color="auto"/>
              <w:right w:val="single" w:sz="4" w:space="0" w:color="auto"/>
            </w:tcBorders>
          </w:tcPr>
          <w:p w14:paraId="49B991DD" w14:textId="77777777" w:rsidR="00601B53" w:rsidRPr="004C5652" w:rsidRDefault="00601B53" w:rsidP="00601B53">
            <w:pPr>
              <w:rPr>
                <w:rFonts w:ascii="Arial" w:hAnsi="Arial" w:cs="Arial"/>
              </w:rPr>
            </w:pPr>
            <w:r w:rsidRPr="004C5652">
              <w:rPr>
                <w:rFonts w:ascii="Arial" w:hAnsi="Arial" w:cs="Arial"/>
              </w:rPr>
              <w:t>OutageInfo/status</w:t>
            </w:r>
          </w:p>
        </w:tc>
        <w:tc>
          <w:tcPr>
            <w:tcW w:w="540" w:type="dxa"/>
            <w:tcBorders>
              <w:top w:val="single" w:sz="4" w:space="0" w:color="auto"/>
              <w:left w:val="single" w:sz="4" w:space="0" w:color="auto"/>
              <w:bottom w:val="single" w:sz="4" w:space="0" w:color="auto"/>
              <w:right w:val="single" w:sz="4" w:space="0" w:color="auto"/>
            </w:tcBorders>
          </w:tcPr>
          <w:p w14:paraId="6F1DAF16"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0D2DD18"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478D689" w14:textId="77777777" w:rsidR="00601B53" w:rsidRPr="004C5652" w:rsidRDefault="00601B53" w:rsidP="00601B53">
            <w:pPr>
              <w:rPr>
                <w:rFonts w:ascii="Arial" w:hAnsi="Arial" w:cs="Arial"/>
              </w:rPr>
            </w:pPr>
            <w:r w:rsidRPr="004C5652">
              <w:rPr>
                <w:rFonts w:ascii="Arial" w:hAnsi="Arial" w:cs="Arial"/>
              </w:rPr>
              <w:t xml:space="preserve">The Status of the Outage, taken from ENYS, RetE, Study, Rejct, Apprv, Accpt, Withd, Cancl, </w:t>
            </w:r>
            <w:r w:rsidR="00C50C0F" w:rsidRPr="004C5652">
              <w:rPr>
                <w:rFonts w:ascii="Arial" w:hAnsi="Arial" w:cs="Arial"/>
                <w:color w:val="000000"/>
                <w:highlight w:val="white"/>
              </w:rPr>
              <w:t>ExpOp</w:t>
            </w:r>
            <w:r w:rsidR="00C50C0F" w:rsidRPr="004C5652" w:rsidDel="00C50C0F">
              <w:rPr>
                <w:rFonts w:ascii="Arial" w:hAnsi="Arial" w:cs="Arial"/>
              </w:rPr>
              <w:t xml:space="preserve"> </w:t>
            </w:r>
            <w:r w:rsidRPr="004C5652">
              <w:rPr>
                <w:rFonts w:ascii="Arial" w:hAnsi="Arial" w:cs="Arial"/>
              </w:rPr>
              <w:t>.</w:t>
            </w:r>
          </w:p>
          <w:p w14:paraId="7ACB000F"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8CE4BCA" w14:textId="77777777" w:rsidR="00601B53" w:rsidRPr="004C5652" w:rsidRDefault="00601B53" w:rsidP="00601B53">
            <w:pPr>
              <w:rPr>
                <w:rFonts w:ascii="Arial" w:hAnsi="Arial" w:cs="Arial"/>
              </w:rPr>
            </w:pPr>
            <w:r w:rsidRPr="004C5652">
              <w:rPr>
                <w:rFonts w:ascii="Arial" w:hAnsi="Arial" w:cs="Arial"/>
              </w:rPr>
              <w:t>ENYS,RatE,Accpt,Apprv,Rejct,</w:t>
            </w:r>
          </w:p>
          <w:p w14:paraId="7D3E6676" w14:textId="77777777" w:rsidR="00601B53" w:rsidRPr="004C5652" w:rsidRDefault="00601B53" w:rsidP="00601B53">
            <w:pPr>
              <w:rPr>
                <w:rFonts w:ascii="Arial" w:hAnsi="Arial" w:cs="Arial"/>
              </w:rPr>
            </w:pPr>
            <w:r w:rsidRPr="004C5652">
              <w:rPr>
                <w:rFonts w:ascii="Arial" w:hAnsi="Arial" w:cs="Arial"/>
              </w:rPr>
              <w:t>Study,Withd,Cancl,Pendg,Compl</w:t>
            </w:r>
          </w:p>
        </w:tc>
      </w:tr>
      <w:tr w:rsidR="00601B53" w:rsidRPr="00FA0A10" w14:paraId="0F51FCE9" w14:textId="77777777" w:rsidTr="003D3339">
        <w:tc>
          <w:tcPr>
            <w:tcW w:w="3510" w:type="dxa"/>
            <w:tcBorders>
              <w:top w:val="single" w:sz="4" w:space="0" w:color="auto"/>
              <w:left w:val="single" w:sz="4" w:space="0" w:color="auto"/>
              <w:bottom w:val="single" w:sz="4" w:space="0" w:color="auto"/>
              <w:right w:val="single" w:sz="4" w:space="0" w:color="auto"/>
            </w:tcBorders>
          </w:tcPr>
          <w:p w14:paraId="03251C9B" w14:textId="77777777" w:rsidR="00601B53" w:rsidRPr="004C5652" w:rsidRDefault="00601B53" w:rsidP="00601B53">
            <w:pPr>
              <w:rPr>
                <w:rFonts w:ascii="Arial" w:hAnsi="Arial" w:cs="Arial"/>
              </w:rPr>
            </w:pPr>
            <w:r w:rsidRPr="004C5652">
              <w:rPr>
                <w:rFonts w:ascii="Arial" w:hAnsi="Arial" w:cs="Arial"/>
              </w:rPr>
              <w:t>OutageInfo/previousState</w:t>
            </w:r>
          </w:p>
        </w:tc>
        <w:tc>
          <w:tcPr>
            <w:tcW w:w="540" w:type="dxa"/>
            <w:tcBorders>
              <w:top w:val="single" w:sz="4" w:space="0" w:color="auto"/>
              <w:left w:val="single" w:sz="4" w:space="0" w:color="auto"/>
              <w:bottom w:val="single" w:sz="4" w:space="0" w:color="auto"/>
              <w:right w:val="single" w:sz="4" w:space="0" w:color="auto"/>
            </w:tcBorders>
          </w:tcPr>
          <w:p w14:paraId="41C71105"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CE4B4D4"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CF9E27C" w14:textId="77777777" w:rsidR="00601B53" w:rsidRPr="004C5652" w:rsidRDefault="00601B53" w:rsidP="00601B53">
            <w:pPr>
              <w:rPr>
                <w:rFonts w:ascii="Arial" w:hAnsi="Arial" w:cs="Arial"/>
              </w:rPr>
            </w:pPr>
            <w:r w:rsidRPr="004C5652">
              <w:rPr>
                <w:rFonts w:ascii="Arial" w:hAnsi="Arial" w:cs="Arial"/>
              </w:rPr>
              <w:t>The previous value of the Outage State, used by the State Machine.</w:t>
            </w:r>
          </w:p>
          <w:p w14:paraId="59729519"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BCEC90F" w14:textId="77777777" w:rsidR="00601B53" w:rsidRPr="004C5652" w:rsidRDefault="00601B53" w:rsidP="00601B53">
            <w:pPr>
              <w:rPr>
                <w:rFonts w:ascii="Arial" w:hAnsi="Arial" w:cs="Arial"/>
              </w:rPr>
            </w:pPr>
            <w:r w:rsidRPr="004C5652">
              <w:rPr>
                <w:rFonts w:ascii="Arial" w:hAnsi="Arial" w:cs="Arial"/>
              </w:rPr>
              <w:t>ENSYS,Recvd,Study,Rejctd</w:t>
            </w:r>
          </w:p>
          <w:p w14:paraId="67040A48" w14:textId="77777777" w:rsidR="00601B53" w:rsidRPr="004C5652" w:rsidRDefault="00601B53" w:rsidP="00601B53">
            <w:pPr>
              <w:rPr>
                <w:rFonts w:ascii="Arial" w:hAnsi="Arial" w:cs="Arial"/>
              </w:rPr>
            </w:pPr>
            <w:r w:rsidRPr="004C5652">
              <w:rPr>
                <w:rFonts w:ascii="Arial" w:hAnsi="Arial" w:cs="Arial"/>
              </w:rPr>
              <w:t>Accptd,Active,FExt,UExt,Withdr</w:t>
            </w:r>
          </w:p>
          <w:p w14:paraId="210B5116" w14:textId="77777777" w:rsidR="00601B53" w:rsidRPr="004C5652" w:rsidRDefault="00601B53" w:rsidP="00601B53">
            <w:pPr>
              <w:rPr>
                <w:rFonts w:ascii="Arial" w:hAnsi="Arial" w:cs="Arial"/>
              </w:rPr>
            </w:pPr>
            <w:r w:rsidRPr="004C5652">
              <w:rPr>
                <w:rFonts w:ascii="Arial" w:hAnsi="Arial" w:cs="Arial"/>
              </w:rPr>
              <w:t>Cancld,PComp,</w:t>
            </w:r>
            <w:r w:rsidR="00C50C0F" w:rsidRPr="004C5652">
              <w:rPr>
                <w:rFonts w:ascii="Arial" w:hAnsi="Arial" w:cs="Arial"/>
                <w:color w:val="000000"/>
                <w:highlight w:val="white"/>
              </w:rPr>
              <w:t xml:space="preserve"> ExpOp</w:t>
            </w:r>
            <w:r w:rsidR="00C50C0F" w:rsidRPr="004C5652" w:rsidDel="00C50C0F">
              <w:rPr>
                <w:rFonts w:ascii="Arial" w:hAnsi="Arial" w:cs="Arial"/>
              </w:rPr>
              <w:t xml:space="preserve"> </w:t>
            </w:r>
            <w:r w:rsidRPr="004C5652">
              <w:rPr>
                <w:rFonts w:ascii="Arial" w:hAnsi="Arial" w:cs="Arial"/>
              </w:rPr>
              <w:t>,CompEd</w:t>
            </w:r>
          </w:p>
          <w:p w14:paraId="4A32862B" w14:textId="77777777" w:rsidR="00601B53" w:rsidRPr="004C5652" w:rsidRDefault="00601B53" w:rsidP="00601B53">
            <w:pPr>
              <w:rPr>
                <w:rFonts w:ascii="Arial" w:hAnsi="Arial" w:cs="Arial"/>
              </w:rPr>
            </w:pPr>
            <w:r w:rsidRPr="004C5652">
              <w:rPr>
                <w:rFonts w:ascii="Arial" w:hAnsi="Arial" w:cs="Arial"/>
              </w:rPr>
              <w:t>CompNE</w:t>
            </w:r>
          </w:p>
        </w:tc>
      </w:tr>
      <w:tr w:rsidR="00601B53" w:rsidRPr="00FA0A10" w14:paraId="1FCB8256" w14:textId="77777777" w:rsidTr="003D3339">
        <w:tc>
          <w:tcPr>
            <w:tcW w:w="3510" w:type="dxa"/>
            <w:tcBorders>
              <w:top w:val="single" w:sz="4" w:space="0" w:color="auto"/>
              <w:left w:val="single" w:sz="4" w:space="0" w:color="auto"/>
              <w:bottom w:val="single" w:sz="4" w:space="0" w:color="auto"/>
              <w:right w:val="single" w:sz="4" w:space="0" w:color="auto"/>
            </w:tcBorders>
          </w:tcPr>
          <w:p w14:paraId="57602F97" w14:textId="77777777" w:rsidR="00601B53" w:rsidRPr="004C5652" w:rsidRDefault="00601B53" w:rsidP="00601B53">
            <w:pPr>
              <w:rPr>
                <w:rFonts w:ascii="Arial" w:hAnsi="Arial" w:cs="Arial"/>
              </w:rPr>
            </w:pPr>
            <w:r w:rsidRPr="004C5652">
              <w:rPr>
                <w:rFonts w:ascii="Arial" w:hAnsi="Arial" w:cs="Arial"/>
              </w:rPr>
              <w:t>OutageInfo/previousStatus</w:t>
            </w:r>
          </w:p>
        </w:tc>
        <w:tc>
          <w:tcPr>
            <w:tcW w:w="540" w:type="dxa"/>
            <w:tcBorders>
              <w:top w:val="single" w:sz="4" w:space="0" w:color="auto"/>
              <w:left w:val="single" w:sz="4" w:space="0" w:color="auto"/>
              <w:bottom w:val="single" w:sz="4" w:space="0" w:color="auto"/>
              <w:right w:val="single" w:sz="4" w:space="0" w:color="auto"/>
            </w:tcBorders>
          </w:tcPr>
          <w:p w14:paraId="200E8F7F"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9A3B43B"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8462502" w14:textId="77777777" w:rsidR="00601B53" w:rsidRPr="004C5652" w:rsidRDefault="00601B53" w:rsidP="00601B53">
            <w:pPr>
              <w:rPr>
                <w:rFonts w:ascii="Arial" w:hAnsi="Arial" w:cs="Arial"/>
              </w:rPr>
            </w:pPr>
            <w:r w:rsidRPr="004C5652">
              <w:rPr>
                <w:rFonts w:ascii="Arial" w:hAnsi="Arial" w:cs="Arial"/>
              </w:rPr>
              <w:t>The previous value of the Outage Status, used by the State Machine.</w:t>
            </w:r>
          </w:p>
          <w:p w14:paraId="460694F1"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58CCBE1" w14:textId="77777777" w:rsidR="00601B53" w:rsidRPr="004C5652" w:rsidRDefault="00601B53" w:rsidP="00601B53">
            <w:pPr>
              <w:rPr>
                <w:rFonts w:ascii="Arial" w:hAnsi="Arial" w:cs="Arial"/>
              </w:rPr>
            </w:pPr>
            <w:r w:rsidRPr="004C5652">
              <w:rPr>
                <w:rFonts w:ascii="Arial" w:hAnsi="Arial" w:cs="Arial"/>
              </w:rPr>
              <w:t>ENYS,RatE,Accpt,Apprv,Rejct,</w:t>
            </w:r>
          </w:p>
          <w:p w14:paraId="0576208D" w14:textId="77777777" w:rsidR="00601B53" w:rsidRPr="004C5652" w:rsidRDefault="00601B53" w:rsidP="00601B53">
            <w:pPr>
              <w:rPr>
                <w:rFonts w:ascii="Arial" w:hAnsi="Arial" w:cs="Arial"/>
              </w:rPr>
            </w:pPr>
            <w:r w:rsidRPr="004C5652">
              <w:rPr>
                <w:rFonts w:ascii="Arial" w:hAnsi="Arial" w:cs="Arial"/>
              </w:rPr>
              <w:t>Study,Withd,Cancl,Pendg,Compl</w:t>
            </w:r>
          </w:p>
        </w:tc>
      </w:tr>
      <w:tr w:rsidR="00601B53" w:rsidRPr="00FA0A10" w14:paraId="37CF4D9F" w14:textId="77777777" w:rsidTr="003D3339">
        <w:tc>
          <w:tcPr>
            <w:tcW w:w="3510" w:type="dxa"/>
            <w:tcBorders>
              <w:top w:val="single" w:sz="4" w:space="0" w:color="auto"/>
              <w:left w:val="single" w:sz="4" w:space="0" w:color="auto"/>
              <w:bottom w:val="single" w:sz="4" w:space="0" w:color="auto"/>
              <w:right w:val="single" w:sz="4" w:space="0" w:color="auto"/>
            </w:tcBorders>
          </w:tcPr>
          <w:p w14:paraId="5D53F129" w14:textId="77777777" w:rsidR="00601B53" w:rsidRPr="004C5652" w:rsidRDefault="00601B53" w:rsidP="00601B53">
            <w:pPr>
              <w:rPr>
                <w:rFonts w:ascii="Arial" w:hAnsi="Arial" w:cs="Arial"/>
              </w:rPr>
            </w:pPr>
            <w:r w:rsidRPr="004C5652">
              <w:rPr>
                <w:rFonts w:ascii="Arial" w:hAnsi="Arial" w:cs="Arial"/>
              </w:rPr>
              <w:t>OutageInfo/lastModifiedBy</w:t>
            </w:r>
          </w:p>
        </w:tc>
        <w:tc>
          <w:tcPr>
            <w:tcW w:w="540" w:type="dxa"/>
            <w:tcBorders>
              <w:top w:val="single" w:sz="4" w:space="0" w:color="auto"/>
              <w:left w:val="single" w:sz="4" w:space="0" w:color="auto"/>
              <w:bottom w:val="single" w:sz="4" w:space="0" w:color="auto"/>
              <w:right w:val="single" w:sz="4" w:space="0" w:color="auto"/>
            </w:tcBorders>
          </w:tcPr>
          <w:p w14:paraId="78579C84"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41C6000"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F9BB724" w14:textId="77777777" w:rsidR="00601B53" w:rsidRPr="004C5652" w:rsidRDefault="00601B53" w:rsidP="00601B53">
            <w:pPr>
              <w:rPr>
                <w:rFonts w:ascii="Arial" w:hAnsi="Arial" w:cs="Arial"/>
              </w:rPr>
            </w:pPr>
            <w:r w:rsidRPr="004C5652">
              <w:rPr>
                <w:rFonts w:ascii="Arial" w:hAnsi="Arial" w:cs="Arial"/>
              </w:rPr>
              <w:t>Creator or responsible for last update</w:t>
            </w:r>
          </w:p>
        </w:tc>
        <w:tc>
          <w:tcPr>
            <w:tcW w:w="3060" w:type="dxa"/>
            <w:tcBorders>
              <w:top w:val="single" w:sz="4" w:space="0" w:color="auto"/>
              <w:left w:val="single" w:sz="4" w:space="0" w:color="auto"/>
              <w:bottom w:val="single" w:sz="4" w:space="0" w:color="auto"/>
              <w:right w:val="single" w:sz="4" w:space="0" w:color="auto"/>
            </w:tcBorders>
          </w:tcPr>
          <w:p w14:paraId="73CDC36E" w14:textId="77777777" w:rsidR="00601B53" w:rsidRPr="004C5652" w:rsidRDefault="00601B53" w:rsidP="00601B53">
            <w:pPr>
              <w:rPr>
                <w:rFonts w:ascii="Arial" w:hAnsi="Arial" w:cs="Arial"/>
              </w:rPr>
            </w:pPr>
          </w:p>
        </w:tc>
      </w:tr>
      <w:tr w:rsidR="00601B53" w:rsidRPr="00FA0A10" w14:paraId="73DCFED2" w14:textId="77777777" w:rsidTr="003D3339">
        <w:tc>
          <w:tcPr>
            <w:tcW w:w="3510" w:type="dxa"/>
            <w:tcBorders>
              <w:top w:val="single" w:sz="4" w:space="0" w:color="auto"/>
              <w:left w:val="single" w:sz="4" w:space="0" w:color="auto"/>
              <w:bottom w:val="single" w:sz="4" w:space="0" w:color="auto"/>
              <w:right w:val="single" w:sz="4" w:space="0" w:color="auto"/>
            </w:tcBorders>
          </w:tcPr>
          <w:p w14:paraId="26E18D94" w14:textId="77777777" w:rsidR="00601B53" w:rsidRPr="004C5652" w:rsidRDefault="00601B53" w:rsidP="00601B53">
            <w:pPr>
              <w:rPr>
                <w:rFonts w:ascii="Arial" w:hAnsi="Arial" w:cs="Arial"/>
              </w:rPr>
            </w:pPr>
            <w:r w:rsidRPr="004C5652">
              <w:rPr>
                <w:rFonts w:ascii="Arial" w:hAnsi="Arial" w:cs="Arial"/>
              </w:rPr>
              <w:t>OutageInfo/warningFlag</w:t>
            </w:r>
          </w:p>
        </w:tc>
        <w:tc>
          <w:tcPr>
            <w:tcW w:w="540" w:type="dxa"/>
            <w:tcBorders>
              <w:top w:val="single" w:sz="4" w:space="0" w:color="auto"/>
              <w:left w:val="single" w:sz="4" w:space="0" w:color="auto"/>
              <w:bottom w:val="single" w:sz="4" w:space="0" w:color="auto"/>
              <w:right w:val="single" w:sz="4" w:space="0" w:color="auto"/>
            </w:tcBorders>
          </w:tcPr>
          <w:p w14:paraId="36011ED0"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407E64E" w14:textId="77777777" w:rsidR="00601B53" w:rsidRPr="004C5652" w:rsidRDefault="00601B53" w:rsidP="00601B53">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1E1B28E3" w14:textId="77777777" w:rsidR="00601B53" w:rsidRPr="004C5652" w:rsidRDefault="00601B53" w:rsidP="00601B53">
            <w:pPr>
              <w:rPr>
                <w:rFonts w:ascii="Arial" w:hAnsi="Arial" w:cs="Arial"/>
              </w:rPr>
            </w:pPr>
            <w:r w:rsidRPr="004C5652">
              <w:rPr>
                <w:rFonts w:ascii="Arial" w:hAnsi="Arial" w:cs="Arial"/>
              </w:rPr>
              <w:t>Warning Exists</w:t>
            </w:r>
          </w:p>
        </w:tc>
        <w:tc>
          <w:tcPr>
            <w:tcW w:w="3060" w:type="dxa"/>
            <w:tcBorders>
              <w:top w:val="single" w:sz="4" w:space="0" w:color="auto"/>
              <w:left w:val="single" w:sz="4" w:space="0" w:color="auto"/>
              <w:bottom w:val="single" w:sz="4" w:space="0" w:color="auto"/>
              <w:right w:val="single" w:sz="4" w:space="0" w:color="auto"/>
            </w:tcBorders>
          </w:tcPr>
          <w:p w14:paraId="12FC4B2F" w14:textId="77777777" w:rsidR="00601B53" w:rsidRPr="004C5652" w:rsidRDefault="00601B53" w:rsidP="00601B53">
            <w:pPr>
              <w:rPr>
                <w:rFonts w:ascii="Arial" w:hAnsi="Arial" w:cs="Arial"/>
              </w:rPr>
            </w:pPr>
            <w:r w:rsidRPr="004C5652">
              <w:rPr>
                <w:rFonts w:ascii="Arial" w:hAnsi="Arial" w:cs="Arial"/>
              </w:rPr>
              <w:t>true/false</w:t>
            </w:r>
          </w:p>
        </w:tc>
      </w:tr>
      <w:tr w:rsidR="00601B53" w:rsidRPr="00FA0A10" w14:paraId="087C6005" w14:textId="77777777" w:rsidTr="003D3339">
        <w:tc>
          <w:tcPr>
            <w:tcW w:w="3510" w:type="dxa"/>
            <w:tcBorders>
              <w:top w:val="single" w:sz="4" w:space="0" w:color="auto"/>
              <w:left w:val="single" w:sz="4" w:space="0" w:color="auto"/>
              <w:bottom w:val="single" w:sz="4" w:space="0" w:color="auto"/>
              <w:right w:val="single" w:sz="4" w:space="0" w:color="auto"/>
            </w:tcBorders>
          </w:tcPr>
          <w:p w14:paraId="0028B9B3" w14:textId="77777777" w:rsidR="00601B53" w:rsidRPr="004C5652" w:rsidRDefault="00601B53" w:rsidP="00601B53">
            <w:pPr>
              <w:rPr>
                <w:rFonts w:ascii="Arial" w:hAnsi="Arial" w:cs="Arial"/>
              </w:rPr>
            </w:pPr>
            <w:r w:rsidRPr="004C5652">
              <w:rPr>
                <w:rFonts w:ascii="Arial" w:hAnsi="Arial" w:cs="Arial"/>
              </w:rPr>
              <w:t>OutageInfo/warningAcknowledge</w:t>
            </w:r>
          </w:p>
        </w:tc>
        <w:tc>
          <w:tcPr>
            <w:tcW w:w="540" w:type="dxa"/>
            <w:tcBorders>
              <w:top w:val="single" w:sz="4" w:space="0" w:color="auto"/>
              <w:left w:val="single" w:sz="4" w:space="0" w:color="auto"/>
              <w:bottom w:val="single" w:sz="4" w:space="0" w:color="auto"/>
              <w:right w:val="single" w:sz="4" w:space="0" w:color="auto"/>
            </w:tcBorders>
          </w:tcPr>
          <w:p w14:paraId="3568C1CC"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EDF8AAD" w14:textId="77777777" w:rsidR="00601B53" w:rsidRPr="004C5652" w:rsidRDefault="00601B53" w:rsidP="00601B53">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30D7CF5D" w14:textId="77777777" w:rsidR="00601B53" w:rsidRPr="004C5652" w:rsidRDefault="00601B53" w:rsidP="00601B53">
            <w:pPr>
              <w:rPr>
                <w:rFonts w:ascii="Arial" w:hAnsi="Arial" w:cs="Arial"/>
              </w:rPr>
            </w:pPr>
            <w:r w:rsidRPr="004C5652">
              <w:rPr>
                <w:rFonts w:ascii="Arial" w:hAnsi="Arial" w:cs="Arial"/>
              </w:rPr>
              <w:t xml:space="preserve">Warning Acknowledge </w:t>
            </w:r>
          </w:p>
        </w:tc>
        <w:tc>
          <w:tcPr>
            <w:tcW w:w="3060" w:type="dxa"/>
            <w:tcBorders>
              <w:top w:val="single" w:sz="4" w:space="0" w:color="auto"/>
              <w:left w:val="single" w:sz="4" w:space="0" w:color="auto"/>
              <w:bottom w:val="single" w:sz="4" w:space="0" w:color="auto"/>
              <w:right w:val="single" w:sz="4" w:space="0" w:color="auto"/>
            </w:tcBorders>
          </w:tcPr>
          <w:p w14:paraId="623AE552" w14:textId="77777777" w:rsidR="00601B53" w:rsidRPr="004C5652" w:rsidRDefault="00601B53" w:rsidP="00601B53">
            <w:pPr>
              <w:rPr>
                <w:rFonts w:ascii="Arial" w:hAnsi="Arial" w:cs="Arial"/>
              </w:rPr>
            </w:pPr>
            <w:r w:rsidRPr="004C5652">
              <w:rPr>
                <w:rFonts w:ascii="Arial" w:hAnsi="Arial" w:cs="Arial"/>
              </w:rPr>
              <w:t>true/false</w:t>
            </w:r>
          </w:p>
        </w:tc>
      </w:tr>
      <w:tr w:rsidR="00601B53" w:rsidRPr="00FA0A10" w14:paraId="150F87CA" w14:textId="77777777" w:rsidTr="003D3339">
        <w:tc>
          <w:tcPr>
            <w:tcW w:w="3510" w:type="dxa"/>
            <w:tcBorders>
              <w:top w:val="single" w:sz="4" w:space="0" w:color="auto"/>
              <w:left w:val="single" w:sz="4" w:space="0" w:color="auto"/>
              <w:bottom w:val="single" w:sz="4" w:space="0" w:color="auto"/>
              <w:right w:val="single" w:sz="4" w:space="0" w:color="auto"/>
            </w:tcBorders>
          </w:tcPr>
          <w:p w14:paraId="267C6281" w14:textId="77777777" w:rsidR="00601B53" w:rsidRPr="004C5652" w:rsidRDefault="00601B53" w:rsidP="00601B53">
            <w:pPr>
              <w:rPr>
                <w:rFonts w:ascii="Arial" w:hAnsi="Arial" w:cs="Arial"/>
              </w:rPr>
            </w:pPr>
            <w:r w:rsidRPr="004C5652">
              <w:rPr>
                <w:rFonts w:ascii="Arial" w:hAnsi="Arial" w:cs="Arial"/>
              </w:rPr>
              <w:t>OutageInfo/warningMessage</w:t>
            </w:r>
          </w:p>
        </w:tc>
        <w:tc>
          <w:tcPr>
            <w:tcW w:w="540" w:type="dxa"/>
            <w:tcBorders>
              <w:top w:val="single" w:sz="4" w:space="0" w:color="auto"/>
              <w:left w:val="single" w:sz="4" w:space="0" w:color="auto"/>
              <w:bottom w:val="single" w:sz="4" w:space="0" w:color="auto"/>
              <w:right w:val="single" w:sz="4" w:space="0" w:color="auto"/>
            </w:tcBorders>
          </w:tcPr>
          <w:p w14:paraId="0CDBBBAB"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4BB4990"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0020D3B" w14:textId="77777777" w:rsidR="00601B53" w:rsidRPr="004C5652" w:rsidRDefault="00601B53" w:rsidP="00601B53">
            <w:pPr>
              <w:rPr>
                <w:rFonts w:ascii="Arial" w:hAnsi="Arial" w:cs="Arial"/>
              </w:rPr>
            </w:pPr>
            <w:r w:rsidRPr="004C5652">
              <w:rPr>
                <w:rFonts w:ascii="Arial" w:hAnsi="Arial" w:cs="Arial"/>
              </w:rPr>
              <w:t>Warnings are part of the xml response</w:t>
            </w:r>
            <w:r w:rsidR="00A427DA" w:rsidRPr="004C5652">
              <w:rPr>
                <w:rFonts w:ascii="Arial" w:hAnsi="Arial" w:cs="Arial"/>
              </w:rPr>
              <w:t xml:space="preserve">.  </w:t>
            </w:r>
            <w:r w:rsidRPr="004C5652">
              <w:rPr>
                <w:rFonts w:ascii="Arial" w:hAnsi="Arial" w:cs="Arial"/>
              </w:rPr>
              <w:t xml:space="preserve">The message indicates the </w:t>
            </w:r>
            <w:r w:rsidRPr="004C5652">
              <w:rPr>
                <w:rFonts w:ascii="Arial" w:hAnsi="Arial" w:cs="Arial"/>
              </w:rPr>
              <w:lastRenderedPageBreak/>
              <w:t>issue to be resolved, they are fixed messages with integrated variables for customizing the message for the Outage.</w:t>
            </w:r>
          </w:p>
        </w:tc>
        <w:tc>
          <w:tcPr>
            <w:tcW w:w="3060" w:type="dxa"/>
            <w:tcBorders>
              <w:top w:val="single" w:sz="4" w:space="0" w:color="auto"/>
              <w:left w:val="single" w:sz="4" w:space="0" w:color="auto"/>
              <w:bottom w:val="single" w:sz="4" w:space="0" w:color="auto"/>
              <w:right w:val="single" w:sz="4" w:space="0" w:color="auto"/>
            </w:tcBorders>
          </w:tcPr>
          <w:p w14:paraId="69C243D5" w14:textId="77777777" w:rsidR="00601B53" w:rsidRPr="004C5652" w:rsidRDefault="00601B53" w:rsidP="00601B53">
            <w:pPr>
              <w:rPr>
                <w:rFonts w:ascii="Arial" w:hAnsi="Arial" w:cs="Arial"/>
              </w:rPr>
            </w:pPr>
            <w:r w:rsidRPr="004C5652">
              <w:rPr>
                <w:rFonts w:ascii="Arial" w:hAnsi="Arial" w:cs="Arial"/>
              </w:rPr>
              <w:lastRenderedPageBreak/>
              <w:t>The free-form text of the message.</w:t>
            </w:r>
          </w:p>
          <w:p w14:paraId="5CB13372" w14:textId="77777777" w:rsidR="00601B53" w:rsidRPr="004C5652" w:rsidRDefault="00601B53" w:rsidP="00601B53">
            <w:pPr>
              <w:rPr>
                <w:rFonts w:ascii="Arial" w:hAnsi="Arial" w:cs="Arial"/>
              </w:rPr>
            </w:pPr>
          </w:p>
        </w:tc>
      </w:tr>
      <w:tr w:rsidR="00D37FDB" w:rsidRPr="00FA0A10" w14:paraId="7F86FFBE" w14:textId="77777777" w:rsidTr="00AB11F3">
        <w:tc>
          <w:tcPr>
            <w:tcW w:w="3510" w:type="dxa"/>
            <w:tcBorders>
              <w:top w:val="single" w:sz="4" w:space="0" w:color="auto"/>
              <w:left w:val="single" w:sz="4" w:space="0" w:color="auto"/>
              <w:bottom w:val="single" w:sz="4" w:space="0" w:color="auto"/>
              <w:right w:val="single" w:sz="4" w:space="0" w:color="auto"/>
            </w:tcBorders>
          </w:tcPr>
          <w:p w14:paraId="0FD90F07" w14:textId="77777777" w:rsidR="00D37FDB" w:rsidRPr="004C5652" w:rsidRDefault="00D37FDB" w:rsidP="00AB11F3">
            <w:pPr>
              <w:rPr>
                <w:rFonts w:ascii="Arial" w:hAnsi="Arial" w:cs="Arial"/>
              </w:rPr>
            </w:pPr>
            <w:r w:rsidRPr="004C5652">
              <w:rPr>
                <w:rFonts w:ascii="Arial" w:hAnsi="Arial" w:cs="Arial"/>
              </w:rPr>
              <w:t>OutageInfo/highImpactOutage</w:t>
            </w:r>
          </w:p>
        </w:tc>
        <w:tc>
          <w:tcPr>
            <w:tcW w:w="540" w:type="dxa"/>
            <w:tcBorders>
              <w:top w:val="single" w:sz="4" w:space="0" w:color="auto"/>
              <w:left w:val="single" w:sz="4" w:space="0" w:color="auto"/>
              <w:bottom w:val="single" w:sz="4" w:space="0" w:color="auto"/>
              <w:right w:val="single" w:sz="4" w:space="0" w:color="auto"/>
            </w:tcBorders>
          </w:tcPr>
          <w:p w14:paraId="15222D54" w14:textId="77777777" w:rsidR="00D37FDB" w:rsidRPr="004C5652" w:rsidRDefault="00D37FDB" w:rsidP="00AB11F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B31A251" w14:textId="77777777" w:rsidR="00D37FDB" w:rsidRPr="004C5652" w:rsidRDefault="00D37FDB" w:rsidP="00AB11F3">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1A2CDD1D" w14:textId="77777777" w:rsidR="00D37FDB" w:rsidRPr="004C5652" w:rsidRDefault="00D37FDB" w:rsidP="00AB11F3">
            <w:pPr>
              <w:rPr>
                <w:rFonts w:ascii="Arial" w:hAnsi="Arial" w:cs="Arial"/>
              </w:rPr>
            </w:pPr>
            <w:r w:rsidRPr="004C5652">
              <w:rPr>
                <w:rFonts w:ascii="Arial" w:hAnsi="Arial" w:cs="Arial"/>
              </w:rPr>
              <w:t>A Boolean indicating if the Outage includes equipment on the High Impact Transmission Elements (HITE) list.</w:t>
            </w:r>
          </w:p>
          <w:p w14:paraId="462B534A" w14:textId="77777777" w:rsidR="00D37FDB" w:rsidRPr="004C5652" w:rsidRDefault="00D37FDB" w:rsidP="00AB11F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72708BD" w14:textId="77777777" w:rsidR="00D37FDB" w:rsidRPr="004C5652" w:rsidRDefault="00D37FDB" w:rsidP="00AB11F3">
            <w:pPr>
              <w:rPr>
                <w:rFonts w:ascii="Arial" w:hAnsi="Arial" w:cs="Arial"/>
              </w:rPr>
            </w:pPr>
            <w:r w:rsidRPr="004C5652">
              <w:rPr>
                <w:rFonts w:ascii="Arial" w:hAnsi="Arial" w:cs="Arial"/>
              </w:rPr>
              <w:t>Output only; Returned for single outages.  For Group outages, see Group/GroupTransmissionOutage below.</w:t>
            </w:r>
          </w:p>
        </w:tc>
      </w:tr>
      <w:tr w:rsidR="00D37FDB" w:rsidRPr="00FA0A10" w14:paraId="56695A7B" w14:textId="77777777" w:rsidTr="00AB11F3">
        <w:tc>
          <w:tcPr>
            <w:tcW w:w="3510" w:type="dxa"/>
            <w:tcBorders>
              <w:top w:val="single" w:sz="4" w:space="0" w:color="auto"/>
              <w:left w:val="single" w:sz="4" w:space="0" w:color="auto"/>
              <w:bottom w:val="single" w:sz="4" w:space="0" w:color="auto"/>
              <w:right w:val="single" w:sz="4" w:space="0" w:color="auto"/>
            </w:tcBorders>
          </w:tcPr>
          <w:p w14:paraId="790E07FE" w14:textId="77777777" w:rsidR="00D37FDB" w:rsidRPr="004C5652" w:rsidRDefault="00D37FDB" w:rsidP="00D37FDB">
            <w:pPr>
              <w:rPr>
                <w:rFonts w:ascii="Arial" w:hAnsi="Arial" w:cs="Arial"/>
              </w:rPr>
            </w:pPr>
            <w:r w:rsidRPr="004C5652">
              <w:rPr>
                <w:rFonts w:ascii="Arial" w:hAnsi="Arial" w:cs="Arial"/>
              </w:rPr>
              <w:t>OutageInfo/greater90Days</w:t>
            </w:r>
          </w:p>
        </w:tc>
        <w:tc>
          <w:tcPr>
            <w:tcW w:w="540" w:type="dxa"/>
            <w:tcBorders>
              <w:top w:val="single" w:sz="4" w:space="0" w:color="auto"/>
              <w:left w:val="single" w:sz="4" w:space="0" w:color="auto"/>
              <w:bottom w:val="single" w:sz="4" w:space="0" w:color="auto"/>
              <w:right w:val="single" w:sz="4" w:space="0" w:color="auto"/>
            </w:tcBorders>
          </w:tcPr>
          <w:p w14:paraId="2A5591BD" w14:textId="77777777" w:rsidR="00D37FDB" w:rsidRPr="004C5652" w:rsidRDefault="00D37FDB" w:rsidP="00AB11F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FC4B9E1" w14:textId="77777777" w:rsidR="00D37FDB" w:rsidRPr="004C5652" w:rsidRDefault="00D37FDB" w:rsidP="00AB11F3">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291BCBC0" w14:textId="77777777" w:rsidR="00D37FDB" w:rsidRPr="004C5652" w:rsidRDefault="00D37FDB" w:rsidP="00AB11F3">
            <w:pPr>
              <w:rPr>
                <w:rFonts w:ascii="Arial" w:hAnsi="Arial" w:cs="Arial"/>
              </w:rPr>
            </w:pPr>
            <w:r w:rsidRPr="004C5652">
              <w:rPr>
                <w:rFonts w:ascii="Arial" w:hAnsi="Arial" w:cs="Arial"/>
              </w:rPr>
              <w:t>A Boolean indicating if the Outage is greater than 90 days in advance.</w:t>
            </w:r>
          </w:p>
          <w:p w14:paraId="2A644484" w14:textId="77777777" w:rsidR="00D37FDB" w:rsidRPr="004C5652" w:rsidRDefault="00D37FDB" w:rsidP="00AB11F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3A54588" w14:textId="77777777" w:rsidR="00D37FDB" w:rsidRPr="004C5652" w:rsidRDefault="00D37FDB" w:rsidP="00D37FDB">
            <w:pPr>
              <w:rPr>
                <w:rFonts w:ascii="Arial" w:hAnsi="Arial" w:cs="Arial"/>
              </w:rPr>
            </w:pPr>
            <w:r w:rsidRPr="004C5652">
              <w:rPr>
                <w:rFonts w:ascii="Arial" w:hAnsi="Arial" w:cs="Arial"/>
              </w:rPr>
              <w:t>Output only; Returned for single outages.  For Group outages, see Group/GroupTransmissionOutage below.</w:t>
            </w:r>
          </w:p>
        </w:tc>
      </w:tr>
      <w:tr w:rsidR="00601B53" w:rsidRPr="00FA0A10" w14:paraId="543047BE" w14:textId="77777777" w:rsidTr="003D3339">
        <w:tc>
          <w:tcPr>
            <w:tcW w:w="3510" w:type="dxa"/>
            <w:tcBorders>
              <w:top w:val="single" w:sz="4" w:space="0" w:color="auto"/>
              <w:left w:val="single" w:sz="4" w:space="0" w:color="auto"/>
              <w:bottom w:val="single" w:sz="4" w:space="0" w:color="auto"/>
              <w:right w:val="single" w:sz="4" w:space="0" w:color="auto"/>
            </w:tcBorders>
          </w:tcPr>
          <w:p w14:paraId="22C105FD" w14:textId="77777777" w:rsidR="00601B53" w:rsidRPr="004C5652" w:rsidRDefault="00601B53" w:rsidP="00601B53">
            <w:pPr>
              <w:rPr>
                <w:rFonts w:ascii="Arial" w:hAnsi="Arial" w:cs="Arial"/>
              </w:rPr>
            </w:pPr>
            <w:r w:rsidRPr="004C5652">
              <w:rPr>
                <w:rFonts w:ascii="Arial" w:hAnsi="Arial" w:cs="Arial"/>
              </w:rPr>
              <w:t>OutageInfo/Requestor/name</w:t>
            </w:r>
          </w:p>
        </w:tc>
        <w:tc>
          <w:tcPr>
            <w:tcW w:w="540" w:type="dxa"/>
            <w:tcBorders>
              <w:top w:val="single" w:sz="4" w:space="0" w:color="auto"/>
              <w:left w:val="single" w:sz="4" w:space="0" w:color="auto"/>
              <w:bottom w:val="single" w:sz="4" w:space="0" w:color="auto"/>
              <w:right w:val="single" w:sz="4" w:space="0" w:color="auto"/>
            </w:tcBorders>
          </w:tcPr>
          <w:p w14:paraId="620F8490" w14:textId="77777777" w:rsidR="00601B53" w:rsidRPr="004C5652" w:rsidRDefault="0028423F"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85D775C" w14:textId="77777777" w:rsidR="00601B53" w:rsidRPr="004C5652" w:rsidRDefault="00601B53" w:rsidP="00601B53">
            <w:pPr>
              <w:rPr>
                <w:rFonts w:ascii="Arial" w:hAnsi="Arial" w:cs="Arial"/>
              </w:rPr>
            </w:pPr>
            <w:r w:rsidRPr="004C5652">
              <w:rPr>
                <w:rFonts w:ascii="Arial" w:hAnsi="Arial" w:cs="Arial"/>
              </w:rPr>
              <w:t xml:space="preserve">string </w:t>
            </w:r>
          </w:p>
        </w:tc>
        <w:tc>
          <w:tcPr>
            <w:tcW w:w="2880" w:type="dxa"/>
            <w:tcBorders>
              <w:top w:val="single" w:sz="4" w:space="0" w:color="auto"/>
              <w:left w:val="single" w:sz="4" w:space="0" w:color="auto"/>
              <w:bottom w:val="single" w:sz="4" w:space="0" w:color="auto"/>
              <w:right w:val="single" w:sz="4" w:space="0" w:color="auto"/>
            </w:tcBorders>
          </w:tcPr>
          <w:p w14:paraId="04B8BF3F" w14:textId="77777777" w:rsidR="00601B53" w:rsidRPr="004C5652" w:rsidRDefault="00601B53" w:rsidP="00601B53">
            <w:pPr>
              <w:rPr>
                <w:rFonts w:ascii="Arial" w:hAnsi="Arial" w:cs="Arial"/>
              </w:rPr>
            </w:pPr>
            <w:r w:rsidRPr="004C5652">
              <w:rPr>
                <w:rFonts w:ascii="Arial" w:hAnsi="Arial" w:cs="Arial"/>
              </w:rPr>
              <w:t>Contact name</w:t>
            </w:r>
          </w:p>
        </w:tc>
        <w:tc>
          <w:tcPr>
            <w:tcW w:w="3060" w:type="dxa"/>
            <w:tcBorders>
              <w:top w:val="single" w:sz="4" w:space="0" w:color="auto"/>
              <w:left w:val="single" w:sz="4" w:space="0" w:color="auto"/>
              <w:bottom w:val="single" w:sz="4" w:space="0" w:color="auto"/>
              <w:right w:val="single" w:sz="4" w:space="0" w:color="auto"/>
            </w:tcBorders>
          </w:tcPr>
          <w:p w14:paraId="3E8D778E" w14:textId="77777777" w:rsidR="00601B53" w:rsidRPr="004C5652" w:rsidRDefault="00601B53" w:rsidP="00601B53">
            <w:pPr>
              <w:rPr>
                <w:rFonts w:ascii="Arial" w:hAnsi="Arial" w:cs="Arial"/>
              </w:rPr>
            </w:pPr>
          </w:p>
        </w:tc>
      </w:tr>
      <w:tr w:rsidR="00700317" w:rsidRPr="00FA0A10" w14:paraId="5DE95421" w14:textId="77777777" w:rsidTr="003D3339">
        <w:tc>
          <w:tcPr>
            <w:tcW w:w="3510" w:type="dxa"/>
            <w:tcBorders>
              <w:top w:val="single" w:sz="4" w:space="0" w:color="auto"/>
              <w:left w:val="single" w:sz="4" w:space="0" w:color="auto"/>
              <w:bottom w:val="single" w:sz="4" w:space="0" w:color="auto"/>
              <w:right w:val="single" w:sz="4" w:space="0" w:color="auto"/>
            </w:tcBorders>
          </w:tcPr>
          <w:p w14:paraId="5B3D36F6" w14:textId="77777777" w:rsidR="00700317" w:rsidRPr="004C5652" w:rsidRDefault="00700317" w:rsidP="00700317">
            <w:pPr>
              <w:rPr>
                <w:rFonts w:ascii="Arial" w:hAnsi="Arial" w:cs="Arial"/>
              </w:rPr>
            </w:pPr>
            <w:r w:rsidRPr="004C5652">
              <w:rPr>
                <w:rFonts w:ascii="Arial" w:hAnsi="Arial" w:cs="Arial"/>
              </w:rPr>
              <w:t>OutageInfo/Requestor/userFullName</w:t>
            </w:r>
          </w:p>
        </w:tc>
        <w:tc>
          <w:tcPr>
            <w:tcW w:w="540" w:type="dxa"/>
            <w:tcBorders>
              <w:top w:val="single" w:sz="4" w:space="0" w:color="auto"/>
              <w:left w:val="single" w:sz="4" w:space="0" w:color="auto"/>
              <w:bottom w:val="single" w:sz="4" w:space="0" w:color="auto"/>
              <w:right w:val="single" w:sz="4" w:space="0" w:color="auto"/>
            </w:tcBorders>
          </w:tcPr>
          <w:p w14:paraId="56726DA2" w14:textId="77777777" w:rsidR="00700317" w:rsidRPr="004C5652" w:rsidRDefault="000E6908"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EE4B9C3" w14:textId="77777777" w:rsidR="00700317" w:rsidRPr="004C5652" w:rsidRDefault="003D3339"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7B76CD8" w14:textId="77777777" w:rsidR="00700317" w:rsidRPr="004C5652" w:rsidRDefault="003D3339" w:rsidP="00601B53">
            <w:pPr>
              <w:rPr>
                <w:rFonts w:ascii="Arial" w:hAnsi="Arial" w:cs="Arial"/>
              </w:rPr>
            </w:pPr>
            <w:r w:rsidRPr="004C5652">
              <w:rPr>
                <w:rFonts w:ascii="Arial" w:hAnsi="Arial" w:cs="Arial"/>
              </w:rPr>
              <w:t>Full name of requestor</w:t>
            </w:r>
          </w:p>
        </w:tc>
        <w:tc>
          <w:tcPr>
            <w:tcW w:w="3060" w:type="dxa"/>
            <w:tcBorders>
              <w:top w:val="single" w:sz="4" w:space="0" w:color="auto"/>
              <w:left w:val="single" w:sz="4" w:space="0" w:color="auto"/>
              <w:bottom w:val="single" w:sz="4" w:space="0" w:color="auto"/>
              <w:right w:val="single" w:sz="4" w:space="0" w:color="auto"/>
            </w:tcBorders>
          </w:tcPr>
          <w:p w14:paraId="42D76FD0" w14:textId="77777777" w:rsidR="00700317" w:rsidRPr="004C5652" w:rsidRDefault="000E6908" w:rsidP="000E6908">
            <w:pPr>
              <w:rPr>
                <w:rFonts w:ascii="Arial" w:hAnsi="Arial" w:cs="Arial"/>
              </w:rPr>
            </w:pPr>
            <w:r w:rsidRPr="004C5652">
              <w:rPr>
                <w:rFonts w:ascii="Arial" w:hAnsi="Arial" w:cs="Arial"/>
              </w:rPr>
              <w:t>UserFullName is required on a Submit, Update and Cancel.  Note: the element is defined as optional in the XSD.</w:t>
            </w:r>
          </w:p>
        </w:tc>
      </w:tr>
      <w:tr w:rsidR="00601B53" w:rsidRPr="00FA0A10" w14:paraId="095A513F" w14:textId="77777777" w:rsidTr="003D3339">
        <w:tc>
          <w:tcPr>
            <w:tcW w:w="3510" w:type="dxa"/>
            <w:tcBorders>
              <w:top w:val="single" w:sz="4" w:space="0" w:color="auto"/>
              <w:left w:val="single" w:sz="4" w:space="0" w:color="auto"/>
              <w:bottom w:val="single" w:sz="4" w:space="0" w:color="auto"/>
              <w:right w:val="single" w:sz="4" w:space="0" w:color="auto"/>
            </w:tcBorders>
          </w:tcPr>
          <w:p w14:paraId="5B4D6076" w14:textId="77777777" w:rsidR="00601B53" w:rsidRPr="004C5652" w:rsidRDefault="00601B53" w:rsidP="00601B53">
            <w:pPr>
              <w:rPr>
                <w:rFonts w:ascii="Arial" w:hAnsi="Arial" w:cs="Arial"/>
              </w:rPr>
            </w:pPr>
            <w:r w:rsidRPr="004C5652">
              <w:rPr>
                <w:rFonts w:ascii="Arial" w:hAnsi="Arial" w:cs="Arial"/>
              </w:rPr>
              <w:t>OutageInfo/Requestor/primaryContact</w:t>
            </w:r>
          </w:p>
        </w:tc>
        <w:tc>
          <w:tcPr>
            <w:tcW w:w="540" w:type="dxa"/>
            <w:tcBorders>
              <w:top w:val="single" w:sz="4" w:space="0" w:color="auto"/>
              <w:left w:val="single" w:sz="4" w:space="0" w:color="auto"/>
              <w:bottom w:val="single" w:sz="4" w:space="0" w:color="auto"/>
              <w:right w:val="single" w:sz="4" w:space="0" w:color="auto"/>
            </w:tcBorders>
          </w:tcPr>
          <w:p w14:paraId="427A6CFA"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DB3920D"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CF6F7C2" w14:textId="77777777" w:rsidR="00601B53" w:rsidRPr="004C5652" w:rsidRDefault="00601B53" w:rsidP="00601B53">
            <w:pPr>
              <w:rPr>
                <w:rFonts w:ascii="Arial" w:hAnsi="Arial" w:cs="Arial"/>
              </w:rPr>
            </w:pPr>
            <w:r w:rsidRPr="004C5652">
              <w:rPr>
                <w:rFonts w:ascii="Arial" w:hAnsi="Arial" w:cs="Arial"/>
              </w:rPr>
              <w:t>Primary Contact phone no.</w:t>
            </w:r>
          </w:p>
        </w:tc>
        <w:tc>
          <w:tcPr>
            <w:tcW w:w="3060" w:type="dxa"/>
            <w:tcBorders>
              <w:top w:val="single" w:sz="4" w:space="0" w:color="auto"/>
              <w:left w:val="single" w:sz="4" w:space="0" w:color="auto"/>
              <w:bottom w:val="single" w:sz="4" w:space="0" w:color="auto"/>
              <w:right w:val="single" w:sz="4" w:space="0" w:color="auto"/>
            </w:tcBorders>
          </w:tcPr>
          <w:p w14:paraId="498B8AD8" w14:textId="77777777" w:rsidR="00601B53" w:rsidRPr="004C5652" w:rsidRDefault="00601B53" w:rsidP="00601B53">
            <w:pPr>
              <w:rPr>
                <w:rFonts w:ascii="Arial" w:hAnsi="Arial" w:cs="Arial"/>
              </w:rPr>
            </w:pPr>
          </w:p>
        </w:tc>
      </w:tr>
      <w:tr w:rsidR="00601B53" w:rsidRPr="00FA0A10" w14:paraId="31423746" w14:textId="77777777" w:rsidTr="003D3339">
        <w:tc>
          <w:tcPr>
            <w:tcW w:w="3510" w:type="dxa"/>
            <w:tcBorders>
              <w:top w:val="single" w:sz="4" w:space="0" w:color="auto"/>
              <w:left w:val="single" w:sz="4" w:space="0" w:color="auto"/>
              <w:bottom w:val="single" w:sz="4" w:space="0" w:color="auto"/>
              <w:right w:val="single" w:sz="4" w:space="0" w:color="auto"/>
            </w:tcBorders>
          </w:tcPr>
          <w:p w14:paraId="68EB8A04" w14:textId="77777777" w:rsidR="00601B53" w:rsidRPr="004C5652" w:rsidRDefault="00601B53" w:rsidP="00601B53">
            <w:pPr>
              <w:rPr>
                <w:rFonts w:ascii="Arial" w:hAnsi="Arial" w:cs="Arial"/>
              </w:rPr>
            </w:pPr>
            <w:r w:rsidRPr="004C5652">
              <w:rPr>
                <w:rFonts w:ascii="Arial" w:hAnsi="Arial" w:cs="Arial"/>
              </w:rPr>
              <w:t>OutageInfo/Requestor/SecondaryContact</w:t>
            </w:r>
          </w:p>
        </w:tc>
        <w:tc>
          <w:tcPr>
            <w:tcW w:w="540" w:type="dxa"/>
            <w:tcBorders>
              <w:top w:val="single" w:sz="4" w:space="0" w:color="auto"/>
              <w:left w:val="single" w:sz="4" w:space="0" w:color="auto"/>
              <w:bottom w:val="single" w:sz="4" w:space="0" w:color="auto"/>
              <w:right w:val="single" w:sz="4" w:space="0" w:color="auto"/>
            </w:tcBorders>
          </w:tcPr>
          <w:p w14:paraId="2F1ABB22"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F89CE9C"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4C8068B" w14:textId="77777777" w:rsidR="00601B53" w:rsidRPr="004C5652" w:rsidRDefault="00601B53" w:rsidP="00601B53">
            <w:pPr>
              <w:rPr>
                <w:rFonts w:ascii="Arial" w:hAnsi="Arial" w:cs="Arial"/>
              </w:rPr>
            </w:pPr>
            <w:r w:rsidRPr="004C5652">
              <w:rPr>
                <w:rFonts w:ascii="Arial" w:hAnsi="Arial" w:cs="Arial"/>
              </w:rPr>
              <w:t>Secondary Contact Phone No.</w:t>
            </w:r>
          </w:p>
        </w:tc>
        <w:tc>
          <w:tcPr>
            <w:tcW w:w="3060" w:type="dxa"/>
            <w:tcBorders>
              <w:top w:val="single" w:sz="4" w:space="0" w:color="auto"/>
              <w:left w:val="single" w:sz="4" w:space="0" w:color="auto"/>
              <w:bottom w:val="single" w:sz="4" w:space="0" w:color="auto"/>
              <w:right w:val="single" w:sz="4" w:space="0" w:color="auto"/>
            </w:tcBorders>
          </w:tcPr>
          <w:p w14:paraId="18AFF477" w14:textId="77777777" w:rsidR="00601B53" w:rsidRPr="004C5652" w:rsidRDefault="00601B53" w:rsidP="00601B53">
            <w:pPr>
              <w:rPr>
                <w:rFonts w:ascii="Arial" w:hAnsi="Arial" w:cs="Arial"/>
              </w:rPr>
            </w:pPr>
          </w:p>
        </w:tc>
      </w:tr>
      <w:tr w:rsidR="00601B53" w:rsidRPr="00FA0A10" w14:paraId="6E59B597" w14:textId="77777777" w:rsidTr="003D3339">
        <w:tc>
          <w:tcPr>
            <w:tcW w:w="3510" w:type="dxa"/>
            <w:tcBorders>
              <w:top w:val="single" w:sz="4" w:space="0" w:color="auto"/>
              <w:left w:val="single" w:sz="4" w:space="0" w:color="auto"/>
              <w:bottom w:val="single" w:sz="4" w:space="0" w:color="auto"/>
              <w:right w:val="single" w:sz="4" w:space="0" w:color="auto"/>
            </w:tcBorders>
          </w:tcPr>
          <w:p w14:paraId="544F3B31" w14:textId="77777777" w:rsidR="00601B53" w:rsidRPr="004C5652" w:rsidRDefault="00601B53" w:rsidP="00601B53">
            <w:pPr>
              <w:rPr>
                <w:rFonts w:ascii="Arial" w:hAnsi="Arial" w:cs="Arial"/>
              </w:rPr>
            </w:pPr>
            <w:r w:rsidRPr="004C5652">
              <w:rPr>
                <w:rFonts w:ascii="Arial" w:hAnsi="Arial" w:cs="Arial"/>
              </w:rPr>
              <w:t>OutageInfo/Requestor/tertiaryContact</w:t>
            </w:r>
          </w:p>
        </w:tc>
        <w:tc>
          <w:tcPr>
            <w:tcW w:w="540" w:type="dxa"/>
            <w:tcBorders>
              <w:top w:val="single" w:sz="4" w:space="0" w:color="auto"/>
              <w:left w:val="single" w:sz="4" w:space="0" w:color="auto"/>
              <w:bottom w:val="single" w:sz="4" w:space="0" w:color="auto"/>
              <w:right w:val="single" w:sz="4" w:space="0" w:color="auto"/>
            </w:tcBorders>
          </w:tcPr>
          <w:p w14:paraId="7E9E9A91"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59CAFBA"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70E4093" w14:textId="77777777" w:rsidR="00601B53" w:rsidRPr="004C5652" w:rsidRDefault="00601B53" w:rsidP="00601B53">
            <w:pPr>
              <w:rPr>
                <w:rFonts w:ascii="Arial" w:hAnsi="Arial" w:cs="Arial"/>
              </w:rPr>
            </w:pPr>
            <w:r w:rsidRPr="004C5652">
              <w:rPr>
                <w:rFonts w:ascii="Arial" w:hAnsi="Arial" w:cs="Arial"/>
              </w:rPr>
              <w:t>Tertiary Contact Phone No.</w:t>
            </w:r>
          </w:p>
        </w:tc>
        <w:tc>
          <w:tcPr>
            <w:tcW w:w="3060" w:type="dxa"/>
            <w:tcBorders>
              <w:top w:val="single" w:sz="4" w:space="0" w:color="auto"/>
              <w:left w:val="single" w:sz="4" w:space="0" w:color="auto"/>
              <w:bottom w:val="single" w:sz="4" w:space="0" w:color="auto"/>
              <w:right w:val="single" w:sz="4" w:space="0" w:color="auto"/>
            </w:tcBorders>
          </w:tcPr>
          <w:p w14:paraId="48CFFE40" w14:textId="77777777" w:rsidR="00601B53" w:rsidRPr="004C5652" w:rsidRDefault="00601B53" w:rsidP="00601B53">
            <w:pPr>
              <w:rPr>
                <w:rFonts w:ascii="Arial" w:hAnsi="Arial" w:cs="Arial"/>
              </w:rPr>
            </w:pPr>
          </w:p>
        </w:tc>
      </w:tr>
      <w:tr w:rsidR="00601B53" w:rsidRPr="00FA0A10" w14:paraId="785F4192" w14:textId="77777777" w:rsidTr="003D3339">
        <w:tc>
          <w:tcPr>
            <w:tcW w:w="3510" w:type="dxa"/>
            <w:tcBorders>
              <w:top w:val="single" w:sz="4" w:space="0" w:color="auto"/>
              <w:left w:val="single" w:sz="4" w:space="0" w:color="auto"/>
              <w:bottom w:val="single" w:sz="4" w:space="0" w:color="auto"/>
              <w:right w:val="single" w:sz="4" w:space="0" w:color="auto"/>
            </w:tcBorders>
          </w:tcPr>
          <w:p w14:paraId="0298419E" w14:textId="77777777" w:rsidR="00601B53" w:rsidRPr="004C5652" w:rsidRDefault="00601B53" w:rsidP="00601B53">
            <w:pPr>
              <w:rPr>
                <w:rFonts w:ascii="Arial" w:hAnsi="Arial" w:cs="Arial"/>
              </w:rPr>
            </w:pPr>
            <w:r w:rsidRPr="004C5652">
              <w:rPr>
                <w:rFonts w:ascii="Arial" w:hAnsi="Arial" w:cs="Arial"/>
              </w:rPr>
              <w:t>OutageInfo/requestDate</w:t>
            </w:r>
          </w:p>
        </w:tc>
        <w:tc>
          <w:tcPr>
            <w:tcW w:w="540" w:type="dxa"/>
            <w:tcBorders>
              <w:top w:val="single" w:sz="4" w:space="0" w:color="auto"/>
              <w:left w:val="single" w:sz="4" w:space="0" w:color="auto"/>
              <w:bottom w:val="single" w:sz="4" w:space="0" w:color="auto"/>
              <w:right w:val="single" w:sz="4" w:space="0" w:color="auto"/>
            </w:tcBorders>
          </w:tcPr>
          <w:p w14:paraId="261A0345"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EFC42BD" w14:textId="77777777" w:rsidR="00601B53" w:rsidRPr="004C5652" w:rsidRDefault="00601B53" w:rsidP="00601B53">
            <w:pPr>
              <w:rPr>
                <w:rFonts w:ascii="Arial" w:hAnsi="Arial" w:cs="Arial"/>
              </w:rPr>
            </w:pPr>
            <w:r w:rsidRPr="004C5652">
              <w:rPr>
                <w:rFonts w:ascii="Arial" w:hAnsi="Arial" w:cs="Arial"/>
              </w:rPr>
              <w:t>date</w:t>
            </w:r>
          </w:p>
        </w:tc>
        <w:tc>
          <w:tcPr>
            <w:tcW w:w="2880" w:type="dxa"/>
            <w:tcBorders>
              <w:top w:val="single" w:sz="4" w:space="0" w:color="auto"/>
              <w:left w:val="single" w:sz="4" w:space="0" w:color="auto"/>
              <w:bottom w:val="single" w:sz="4" w:space="0" w:color="auto"/>
              <w:right w:val="single" w:sz="4" w:space="0" w:color="auto"/>
            </w:tcBorders>
          </w:tcPr>
          <w:p w14:paraId="3E9920E1" w14:textId="77777777" w:rsidR="00601B53" w:rsidRPr="004C5652" w:rsidRDefault="00601B53" w:rsidP="00601B53">
            <w:pPr>
              <w:rPr>
                <w:rFonts w:ascii="Arial" w:hAnsi="Arial" w:cs="Arial"/>
              </w:rPr>
            </w:pPr>
            <w:r w:rsidRPr="004C5652">
              <w:rPr>
                <w:rFonts w:ascii="Arial" w:hAnsi="Arial" w:cs="Arial"/>
              </w:rPr>
              <w:t>Request Date</w:t>
            </w:r>
          </w:p>
        </w:tc>
        <w:tc>
          <w:tcPr>
            <w:tcW w:w="3060" w:type="dxa"/>
            <w:tcBorders>
              <w:top w:val="single" w:sz="4" w:space="0" w:color="auto"/>
              <w:left w:val="single" w:sz="4" w:space="0" w:color="auto"/>
              <w:bottom w:val="single" w:sz="4" w:space="0" w:color="auto"/>
              <w:right w:val="single" w:sz="4" w:space="0" w:color="auto"/>
            </w:tcBorders>
          </w:tcPr>
          <w:p w14:paraId="138F37E0" w14:textId="77777777" w:rsidR="00601B53" w:rsidRPr="004C5652" w:rsidRDefault="00601B53" w:rsidP="00601B53">
            <w:pPr>
              <w:rPr>
                <w:rFonts w:ascii="Arial" w:hAnsi="Arial" w:cs="Arial"/>
              </w:rPr>
            </w:pPr>
          </w:p>
        </w:tc>
      </w:tr>
      <w:tr w:rsidR="00601B53" w:rsidRPr="00FA0A10" w14:paraId="3C54398D" w14:textId="77777777" w:rsidTr="003D3339">
        <w:tc>
          <w:tcPr>
            <w:tcW w:w="3510" w:type="dxa"/>
            <w:tcBorders>
              <w:top w:val="single" w:sz="4" w:space="0" w:color="auto"/>
              <w:left w:val="single" w:sz="4" w:space="0" w:color="auto"/>
              <w:bottom w:val="single" w:sz="4" w:space="0" w:color="auto"/>
              <w:right w:val="single" w:sz="4" w:space="0" w:color="auto"/>
            </w:tcBorders>
          </w:tcPr>
          <w:p w14:paraId="79637CE4" w14:textId="77777777" w:rsidR="00601B53" w:rsidRPr="004C5652" w:rsidRDefault="00601B53" w:rsidP="00601B53">
            <w:pPr>
              <w:rPr>
                <w:rFonts w:ascii="Arial" w:hAnsi="Arial" w:cs="Arial"/>
              </w:rPr>
            </w:pPr>
            <w:r w:rsidRPr="004C5652">
              <w:rPr>
                <w:rFonts w:ascii="Arial" w:hAnsi="Arial" w:cs="Arial"/>
              </w:rPr>
              <w:t>OutageInfo/Disclaimer</w:t>
            </w:r>
          </w:p>
        </w:tc>
        <w:tc>
          <w:tcPr>
            <w:tcW w:w="540" w:type="dxa"/>
            <w:tcBorders>
              <w:top w:val="single" w:sz="4" w:space="0" w:color="auto"/>
              <w:left w:val="single" w:sz="4" w:space="0" w:color="auto"/>
              <w:bottom w:val="single" w:sz="4" w:space="0" w:color="auto"/>
              <w:right w:val="single" w:sz="4" w:space="0" w:color="auto"/>
            </w:tcBorders>
          </w:tcPr>
          <w:p w14:paraId="78BB2498" w14:textId="77777777" w:rsidR="00601B53" w:rsidRPr="004C5652" w:rsidRDefault="00E7571B"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E77DF78"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7C4C900" w14:textId="77777777" w:rsidR="00601B53" w:rsidRPr="004C5652" w:rsidRDefault="00601B53" w:rsidP="00601B53">
            <w:pPr>
              <w:rPr>
                <w:rFonts w:ascii="Arial" w:hAnsi="Arial" w:cs="Arial"/>
              </w:rPr>
            </w:pPr>
            <w:r w:rsidRPr="004C5652">
              <w:rPr>
                <w:rFonts w:ascii="Arial" w:hAnsi="Arial" w:cs="Arial"/>
              </w:rPr>
              <w:t xml:space="preserve">Outage disclaimer </w:t>
            </w:r>
          </w:p>
        </w:tc>
        <w:tc>
          <w:tcPr>
            <w:tcW w:w="3060" w:type="dxa"/>
            <w:tcBorders>
              <w:top w:val="single" w:sz="4" w:space="0" w:color="auto"/>
              <w:left w:val="single" w:sz="4" w:space="0" w:color="auto"/>
              <w:bottom w:val="single" w:sz="4" w:space="0" w:color="auto"/>
              <w:right w:val="single" w:sz="4" w:space="0" w:color="auto"/>
            </w:tcBorders>
          </w:tcPr>
          <w:p w14:paraId="735FC6A2" w14:textId="77777777" w:rsidR="00601B53" w:rsidRPr="004C5652" w:rsidRDefault="00601B53" w:rsidP="00601B53">
            <w:pPr>
              <w:rPr>
                <w:rFonts w:ascii="Arial" w:hAnsi="Arial" w:cs="Arial"/>
              </w:rPr>
            </w:pPr>
            <w:r w:rsidRPr="004C5652">
              <w:rPr>
                <w:rFonts w:ascii="Arial" w:hAnsi="Arial" w:cs="Arial"/>
              </w:rPr>
              <w:t>Free-form text</w:t>
            </w:r>
          </w:p>
        </w:tc>
      </w:tr>
      <w:tr w:rsidR="00601B53" w:rsidRPr="00FA0A10" w14:paraId="54B0E2C9" w14:textId="77777777" w:rsidTr="003D3339">
        <w:tc>
          <w:tcPr>
            <w:tcW w:w="3510" w:type="dxa"/>
            <w:tcBorders>
              <w:top w:val="single" w:sz="4" w:space="0" w:color="auto"/>
              <w:left w:val="single" w:sz="4" w:space="0" w:color="auto"/>
              <w:bottom w:val="single" w:sz="4" w:space="0" w:color="auto"/>
              <w:right w:val="single" w:sz="4" w:space="0" w:color="auto"/>
            </w:tcBorders>
          </w:tcPr>
          <w:p w14:paraId="0630A414" w14:textId="77777777" w:rsidR="00601B53" w:rsidRPr="004C5652" w:rsidRDefault="00601B53" w:rsidP="00601B53">
            <w:pPr>
              <w:rPr>
                <w:rFonts w:ascii="Arial" w:hAnsi="Arial" w:cs="Arial"/>
              </w:rPr>
            </w:pPr>
            <w:r w:rsidRPr="004C5652">
              <w:rPr>
                <w:rFonts w:ascii="Arial" w:hAnsi="Arial" w:cs="Arial"/>
              </w:rPr>
              <w:t>OutageInfo/disclaimerAck</w:t>
            </w:r>
          </w:p>
        </w:tc>
        <w:tc>
          <w:tcPr>
            <w:tcW w:w="540" w:type="dxa"/>
            <w:tcBorders>
              <w:top w:val="single" w:sz="4" w:space="0" w:color="auto"/>
              <w:left w:val="single" w:sz="4" w:space="0" w:color="auto"/>
              <w:bottom w:val="single" w:sz="4" w:space="0" w:color="auto"/>
              <w:right w:val="single" w:sz="4" w:space="0" w:color="auto"/>
            </w:tcBorders>
          </w:tcPr>
          <w:p w14:paraId="13133C2E" w14:textId="77777777" w:rsidR="00601B53" w:rsidRPr="004C5652" w:rsidRDefault="00E7571B"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3F86AEE" w14:textId="77777777" w:rsidR="00601B53" w:rsidRPr="004C5652" w:rsidRDefault="00A427DA" w:rsidP="00601B53">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4C2B0B78" w14:textId="77777777" w:rsidR="00601B53" w:rsidRPr="004C5652" w:rsidRDefault="00601B53" w:rsidP="00601B53">
            <w:pPr>
              <w:rPr>
                <w:rFonts w:ascii="Arial" w:hAnsi="Arial" w:cs="Arial"/>
              </w:rPr>
            </w:pPr>
            <w:r w:rsidRPr="004C5652">
              <w:rPr>
                <w:rFonts w:ascii="Arial" w:hAnsi="Arial" w:cs="Arial"/>
              </w:rPr>
              <w:t>Outage disclaimer acknowledge flag</w:t>
            </w:r>
          </w:p>
        </w:tc>
        <w:tc>
          <w:tcPr>
            <w:tcW w:w="3060" w:type="dxa"/>
            <w:tcBorders>
              <w:top w:val="single" w:sz="4" w:space="0" w:color="auto"/>
              <w:left w:val="single" w:sz="4" w:space="0" w:color="auto"/>
              <w:bottom w:val="single" w:sz="4" w:space="0" w:color="auto"/>
              <w:right w:val="single" w:sz="4" w:space="0" w:color="auto"/>
            </w:tcBorders>
          </w:tcPr>
          <w:p w14:paraId="2A63E0B9" w14:textId="77777777" w:rsidR="00601B53" w:rsidRPr="004C5652" w:rsidRDefault="00601B53" w:rsidP="00601B53">
            <w:pPr>
              <w:rPr>
                <w:rFonts w:ascii="Arial" w:hAnsi="Arial" w:cs="Arial"/>
              </w:rPr>
            </w:pPr>
            <w:r w:rsidRPr="004C5652">
              <w:rPr>
                <w:rFonts w:ascii="Arial" w:hAnsi="Arial" w:cs="Arial"/>
              </w:rPr>
              <w:t>true/false</w:t>
            </w:r>
          </w:p>
        </w:tc>
      </w:tr>
      <w:tr w:rsidR="00601B53" w:rsidRPr="00FA0A10" w14:paraId="114DDE96" w14:textId="77777777" w:rsidTr="003D3339">
        <w:tc>
          <w:tcPr>
            <w:tcW w:w="3510" w:type="dxa"/>
            <w:tcBorders>
              <w:top w:val="single" w:sz="4" w:space="0" w:color="auto"/>
              <w:left w:val="single" w:sz="4" w:space="0" w:color="auto"/>
              <w:bottom w:val="single" w:sz="4" w:space="0" w:color="auto"/>
              <w:right w:val="single" w:sz="4" w:space="0" w:color="auto"/>
            </w:tcBorders>
          </w:tcPr>
          <w:p w14:paraId="20F92119" w14:textId="77777777" w:rsidR="00601B53" w:rsidRPr="004C5652" w:rsidRDefault="00601B53" w:rsidP="00601B53">
            <w:pPr>
              <w:rPr>
                <w:rFonts w:ascii="Arial" w:hAnsi="Arial" w:cs="Arial"/>
              </w:rPr>
            </w:pPr>
            <w:r w:rsidRPr="004C5652">
              <w:rPr>
                <w:rFonts w:ascii="Arial" w:hAnsi="Arial" w:cs="Arial"/>
              </w:rPr>
              <w:t>Group/groupId</w:t>
            </w:r>
          </w:p>
        </w:tc>
        <w:tc>
          <w:tcPr>
            <w:tcW w:w="540" w:type="dxa"/>
            <w:tcBorders>
              <w:top w:val="single" w:sz="4" w:space="0" w:color="auto"/>
              <w:left w:val="single" w:sz="4" w:space="0" w:color="auto"/>
              <w:bottom w:val="single" w:sz="4" w:space="0" w:color="auto"/>
              <w:right w:val="single" w:sz="4" w:space="0" w:color="auto"/>
            </w:tcBorders>
          </w:tcPr>
          <w:p w14:paraId="10777B06"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2B75ED5"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FBE006C" w14:textId="77777777" w:rsidR="00601B53" w:rsidRPr="004C5652" w:rsidRDefault="00601B53" w:rsidP="00601B53">
            <w:pPr>
              <w:rPr>
                <w:rFonts w:ascii="Arial" w:hAnsi="Arial" w:cs="Arial"/>
              </w:rPr>
            </w:pPr>
            <w:r w:rsidRPr="004C5652">
              <w:rPr>
                <w:rFonts w:ascii="Arial" w:hAnsi="Arial" w:cs="Arial"/>
              </w:rPr>
              <w:t>This is the ability to group outages</w:t>
            </w:r>
            <w:r w:rsidR="00A427DA" w:rsidRPr="004C5652">
              <w:rPr>
                <w:rFonts w:ascii="Arial" w:hAnsi="Arial" w:cs="Arial"/>
              </w:rPr>
              <w:t xml:space="preserve">.  </w:t>
            </w:r>
            <w:r w:rsidRPr="004C5652">
              <w:rPr>
                <w:rFonts w:ascii="Arial" w:hAnsi="Arial" w:cs="Arial"/>
              </w:rPr>
              <w:t>A group outage has a Group ID</w:t>
            </w:r>
            <w:r w:rsidR="00A427DA" w:rsidRPr="004C5652">
              <w:rPr>
                <w:rFonts w:ascii="Arial" w:hAnsi="Arial" w:cs="Arial"/>
              </w:rPr>
              <w:t xml:space="preserve">.  </w:t>
            </w:r>
            <w:r w:rsidRPr="004C5652">
              <w:rPr>
                <w:rFonts w:ascii="Arial" w:hAnsi="Arial" w:cs="Arial"/>
              </w:rPr>
              <w:t>Each outage is still a separate outage with an outage ID as well</w:t>
            </w:r>
            <w:r w:rsidR="00A427DA" w:rsidRPr="004C5652">
              <w:rPr>
                <w:rFonts w:ascii="Arial" w:hAnsi="Arial" w:cs="Arial"/>
              </w:rPr>
              <w:t xml:space="preserve">.  </w:t>
            </w:r>
            <w:r w:rsidRPr="004C5652">
              <w:rPr>
                <w:rFonts w:ascii="Arial" w:hAnsi="Arial" w:cs="Arial"/>
              </w:rPr>
              <w:t>The Requestor can add to a group when creating the outage request</w:t>
            </w:r>
            <w:r w:rsidR="00A427DA" w:rsidRPr="004C5652">
              <w:rPr>
                <w:rFonts w:ascii="Arial" w:hAnsi="Arial" w:cs="Arial"/>
              </w:rPr>
              <w:t xml:space="preserve">.  </w:t>
            </w:r>
            <w:r w:rsidRPr="004C5652">
              <w:rPr>
                <w:rFonts w:ascii="Arial" w:hAnsi="Arial" w:cs="Arial"/>
              </w:rPr>
              <w:t>Once the outages have been submitted they can be removed from the group, creating an independent outage</w:t>
            </w:r>
            <w:r w:rsidR="00A427DA" w:rsidRPr="004C5652">
              <w:rPr>
                <w:rFonts w:ascii="Arial" w:hAnsi="Arial" w:cs="Arial"/>
              </w:rPr>
              <w:t xml:space="preserve">.  </w:t>
            </w:r>
            <w:r w:rsidRPr="004C5652">
              <w:rPr>
                <w:rFonts w:ascii="Arial" w:hAnsi="Arial" w:cs="Arial"/>
              </w:rPr>
              <w:t xml:space="preserve">Once the group </w:t>
            </w:r>
            <w:r w:rsidRPr="004C5652">
              <w:rPr>
                <w:rFonts w:ascii="Arial" w:hAnsi="Arial" w:cs="Arial"/>
              </w:rPr>
              <w:lastRenderedPageBreak/>
              <w:t>has been submitted the requestor can’t add to it</w:t>
            </w:r>
            <w:r w:rsidR="00A427DA" w:rsidRPr="004C5652">
              <w:rPr>
                <w:rFonts w:ascii="Arial" w:hAnsi="Arial" w:cs="Arial"/>
              </w:rPr>
              <w:t xml:space="preserve">.  </w:t>
            </w:r>
            <w:r w:rsidRPr="004C5652">
              <w:rPr>
                <w:rFonts w:ascii="Arial" w:hAnsi="Arial" w:cs="Arial"/>
              </w:rPr>
              <w:t>The grouping will be used in the EMS-Outage Evaluation tool.</w:t>
            </w:r>
          </w:p>
          <w:p w14:paraId="1723106B" w14:textId="77777777" w:rsidR="00601B53" w:rsidRPr="004C5652" w:rsidRDefault="00601B53" w:rsidP="00601B53">
            <w:pPr>
              <w:rPr>
                <w:rFonts w:ascii="Arial" w:hAnsi="Arial" w:cs="Arial"/>
              </w:rPr>
            </w:pPr>
            <w:r w:rsidRPr="004C5652">
              <w:rPr>
                <w:rFonts w:ascii="Arial" w:hAnsi="Arial" w:cs="Arial"/>
              </w:rPr>
              <w:t>Outage grouping name</w:t>
            </w:r>
          </w:p>
        </w:tc>
        <w:tc>
          <w:tcPr>
            <w:tcW w:w="3060" w:type="dxa"/>
            <w:tcBorders>
              <w:top w:val="single" w:sz="4" w:space="0" w:color="auto"/>
              <w:left w:val="single" w:sz="4" w:space="0" w:color="auto"/>
              <w:bottom w:val="single" w:sz="4" w:space="0" w:color="auto"/>
              <w:right w:val="single" w:sz="4" w:space="0" w:color="auto"/>
            </w:tcBorders>
          </w:tcPr>
          <w:p w14:paraId="3739A2E7" w14:textId="77777777" w:rsidR="00601B53" w:rsidRPr="004C5652" w:rsidRDefault="00601B53" w:rsidP="00601B53">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392B3D14" w14:textId="77777777" w:rsidR="002C1C6C" w:rsidRPr="004C5652" w:rsidRDefault="002C1C6C" w:rsidP="00601B53">
            <w:pPr>
              <w:rPr>
                <w:rFonts w:ascii="Arial" w:hAnsi="Arial" w:cs="Arial"/>
              </w:rPr>
            </w:pPr>
          </w:p>
          <w:p w14:paraId="4AD2F4D8" w14:textId="77777777" w:rsidR="002C1C6C" w:rsidRPr="004C5652" w:rsidRDefault="002C1C6C" w:rsidP="00601B53">
            <w:pPr>
              <w:rPr>
                <w:rFonts w:ascii="Arial" w:hAnsi="Arial" w:cs="Arial"/>
              </w:rPr>
            </w:pPr>
            <w:r w:rsidRPr="004C5652">
              <w:rPr>
                <w:rFonts w:ascii="Arial" w:hAnsi="Arial" w:cs="Arial"/>
              </w:rPr>
              <w:t>groupId Pattern</w:t>
            </w:r>
          </w:p>
          <w:p w14:paraId="1A07CE60" w14:textId="77777777" w:rsidR="002C1C6C" w:rsidRPr="004C5652" w:rsidRDefault="002C1C6C" w:rsidP="00601B53">
            <w:pPr>
              <w:rPr>
                <w:rFonts w:ascii="Arial" w:hAnsi="Arial" w:cs="Arial"/>
              </w:rPr>
            </w:pPr>
            <w:r w:rsidRPr="004C5652">
              <w:rPr>
                <w:rFonts w:ascii="Arial" w:hAnsi="Arial" w:cs="Arial"/>
              </w:rPr>
              <w:t>groupId will conform to the following three token pattern:</w:t>
            </w:r>
          </w:p>
          <w:p w14:paraId="3884EC6D" w14:textId="77777777" w:rsidR="002C1C6C" w:rsidRPr="004C5652" w:rsidRDefault="002C1C6C" w:rsidP="00601B53">
            <w:pPr>
              <w:rPr>
                <w:rFonts w:ascii="Arial" w:hAnsi="Arial" w:cs="Arial"/>
              </w:rPr>
            </w:pPr>
          </w:p>
          <w:p w14:paraId="5E6EEA3C" w14:textId="77777777" w:rsidR="002C1C6C" w:rsidRPr="004C5652" w:rsidRDefault="002C1C6C" w:rsidP="002C1C6C">
            <w:pPr>
              <w:rPr>
                <w:rFonts w:ascii="Arial" w:hAnsi="Arial" w:cs="Arial"/>
              </w:rPr>
            </w:pPr>
            <w:r w:rsidRPr="004C5652">
              <w:rPr>
                <w:rFonts w:ascii="Arial" w:hAnsi="Arial" w:cs="Arial"/>
              </w:rPr>
              <w:t>&lt;ShortName&gt;.OTG.&lt;</w:t>
            </w:r>
            <w:r w:rsidRPr="004C5652">
              <w:rPr>
                <w:rFonts w:ascii="Arial" w:hAnsi="Arial" w:cs="Arial"/>
                <w:bCs/>
              </w:rPr>
              <w:t>groupId</w:t>
            </w:r>
            <w:r w:rsidRPr="004C5652">
              <w:rPr>
                <w:rFonts w:ascii="Arial" w:hAnsi="Arial" w:cs="Arial"/>
              </w:rPr>
              <w:t>&gt;</w:t>
            </w:r>
          </w:p>
          <w:p w14:paraId="601CFB6D" w14:textId="77777777" w:rsidR="002C1C6C" w:rsidRPr="004C5652" w:rsidRDefault="002C1C6C" w:rsidP="00601B53">
            <w:pPr>
              <w:rPr>
                <w:rFonts w:ascii="Arial" w:hAnsi="Arial" w:cs="Arial"/>
              </w:rPr>
            </w:pPr>
          </w:p>
          <w:p w14:paraId="52E6798F" w14:textId="77777777" w:rsidR="002C1C6C" w:rsidRPr="004C5652" w:rsidRDefault="002C1C6C" w:rsidP="00601B53">
            <w:pPr>
              <w:rPr>
                <w:rFonts w:ascii="Arial" w:hAnsi="Arial" w:cs="Arial"/>
              </w:rPr>
            </w:pPr>
            <w:r w:rsidRPr="004C5652">
              <w:rPr>
                <w:rFonts w:ascii="Arial" w:hAnsi="Arial" w:cs="Arial"/>
              </w:rPr>
              <w:t>groupId Example</w:t>
            </w:r>
          </w:p>
          <w:p w14:paraId="6ED2518A" w14:textId="77777777" w:rsidR="002C1C6C" w:rsidRPr="004C5652" w:rsidRDefault="002C1C6C" w:rsidP="00601B53">
            <w:pPr>
              <w:rPr>
                <w:rFonts w:ascii="Arial" w:hAnsi="Arial" w:cs="Arial"/>
              </w:rPr>
            </w:pPr>
            <w:r w:rsidRPr="004C5652">
              <w:rPr>
                <w:rFonts w:ascii="Arial" w:hAnsi="Arial" w:cs="Arial"/>
              </w:rPr>
              <w:t xml:space="preserve">For example, the XML document may contain the following groupId value:  </w:t>
            </w:r>
          </w:p>
          <w:p w14:paraId="158F1F3C" w14:textId="77777777" w:rsidR="002C1C6C" w:rsidRPr="004C5652" w:rsidRDefault="002C1C6C" w:rsidP="00601B53">
            <w:pPr>
              <w:rPr>
                <w:rFonts w:ascii="Arial" w:hAnsi="Arial" w:cs="Arial"/>
              </w:rPr>
            </w:pPr>
          </w:p>
          <w:p w14:paraId="2EADFD44" w14:textId="77777777" w:rsidR="002C1C6C" w:rsidRPr="004C5652" w:rsidRDefault="002C1C6C" w:rsidP="002C1C6C">
            <w:pPr>
              <w:ind w:left="720"/>
              <w:rPr>
                <w:rFonts w:ascii="Arial" w:hAnsi="Arial" w:cs="Arial"/>
              </w:rPr>
            </w:pPr>
            <w:r w:rsidRPr="004C5652">
              <w:rPr>
                <w:rFonts w:ascii="Arial" w:hAnsi="Arial" w:cs="Arial"/>
              </w:rPr>
              <w:t>&lt;ns1:groupId&gt;ShortName</w:t>
            </w:r>
            <w:r w:rsidRPr="004C5652">
              <w:rPr>
                <w:rFonts w:ascii="Arial" w:hAnsi="Arial" w:cs="Arial"/>
                <w:bCs/>
              </w:rPr>
              <w:t>.OTG.1930</w:t>
            </w:r>
            <w:r w:rsidRPr="004C5652">
              <w:rPr>
                <w:rFonts w:ascii="Arial" w:hAnsi="Arial" w:cs="Arial"/>
              </w:rPr>
              <w:t>&lt;/ns1:groupId&gt;</w:t>
            </w:r>
          </w:p>
          <w:p w14:paraId="63D9E395" w14:textId="77777777" w:rsidR="002C1C6C" w:rsidRPr="004C5652" w:rsidRDefault="002C1C6C" w:rsidP="002C1C6C">
            <w:pPr>
              <w:rPr>
                <w:rFonts w:ascii="Arial" w:hAnsi="Arial" w:cs="Arial"/>
              </w:rPr>
            </w:pPr>
          </w:p>
          <w:p w14:paraId="38FCA8B7" w14:textId="77777777" w:rsidR="002C1C6C" w:rsidRPr="004C5652" w:rsidRDefault="002C1C6C" w:rsidP="002C1C6C">
            <w:pPr>
              <w:rPr>
                <w:rFonts w:ascii="Arial" w:hAnsi="Arial" w:cs="Arial"/>
              </w:rPr>
            </w:pPr>
            <w:r w:rsidRPr="004C5652">
              <w:rPr>
                <w:rFonts w:ascii="Arial" w:hAnsi="Arial" w:cs="Arial"/>
              </w:rPr>
              <w:t>Cancel Outage Reference</w:t>
            </w:r>
          </w:p>
          <w:p w14:paraId="4FE1494C" w14:textId="77777777" w:rsidR="002C1C6C" w:rsidRPr="004C5652" w:rsidRDefault="002C1C6C" w:rsidP="002C1C6C">
            <w:pPr>
              <w:rPr>
                <w:rFonts w:ascii="Arial" w:hAnsi="Arial" w:cs="Arial"/>
              </w:rPr>
            </w:pPr>
            <w:r w:rsidRPr="004C5652">
              <w:rPr>
                <w:rFonts w:ascii="Arial" w:hAnsi="Arial" w:cs="Arial"/>
              </w:rPr>
              <w:t>In this example, “1930” is the portion of the groupId token set that should be used when referring to this grouped outage in a cancel or get request.</w:t>
            </w:r>
          </w:p>
          <w:p w14:paraId="10C5DA21" w14:textId="77777777" w:rsidR="00601B53" w:rsidRPr="004C5652" w:rsidRDefault="00601B53" w:rsidP="002C1C6C">
            <w:pPr>
              <w:ind w:left="720"/>
              <w:rPr>
                <w:rFonts w:ascii="Arial" w:hAnsi="Arial" w:cs="Arial"/>
              </w:rPr>
            </w:pPr>
          </w:p>
        </w:tc>
      </w:tr>
      <w:tr w:rsidR="00601B53" w:rsidRPr="00FA0A10" w14:paraId="0D04118B" w14:textId="77777777" w:rsidTr="003D3339">
        <w:tc>
          <w:tcPr>
            <w:tcW w:w="3510" w:type="dxa"/>
            <w:tcBorders>
              <w:top w:val="single" w:sz="4" w:space="0" w:color="auto"/>
              <w:left w:val="single" w:sz="4" w:space="0" w:color="auto"/>
              <w:bottom w:val="single" w:sz="4" w:space="0" w:color="auto"/>
              <w:right w:val="single" w:sz="4" w:space="0" w:color="auto"/>
            </w:tcBorders>
          </w:tcPr>
          <w:p w14:paraId="7360D59D" w14:textId="77777777" w:rsidR="00601B53" w:rsidRPr="004C5652" w:rsidRDefault="00601B53" w:rsidP="00601B53">
            <w:pPr>
              <w:rPr>
                <w:rFonts w:ascii="Arial" w:hAnsi="Arial" w:cs="Arial"/>
              </w:rPr>
            </w:pPr>
            <w:r w:rsidRPr="004C5652">
              <w:rPr>
                <w:rFonts w:ascii="Arial" w:hAnsi="Arial" w:cs="Arial"/>
              </w:rPr>
              <w:lastRenderedPageBreak/>
              <w:t>Group/name</w:t>
            </w:r>
          </w:p>
        </w:tc>
        <w:tc>
          <w:tcPr>
            <w:tcW w:w="540" w:type="dxa"/>
            <w:tcBorders>
              <w:top w:val="single" w:sz="4" w:space="0" w:color="auto"/>
              <w:left w:val="single" w:sz="4" w:space="0" w:color="auto"/>
              <w:bottom w:val="single" w:sz="4" w:space="0" w:color="auto"/>
              <w:right w:val="single" w:sz="4" w:space="0" w:color="auto"/>
            </w:tcBorders>
          </w:tcPr>
          <w:p w14:paraId="64EFDFEB"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16E2C2F"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AA203E7" w14:textId="77777777" w:rsidR="00601B53" w:rsidRPr="004C5652" w:rsidRDefault="0028423F" w:rsidP="00601B53">
            <w:pPr>
              <w:rPr>
                <w:rFonts w:ascii="Arial" w:hAnsi="Arial" w:cs="Arial"/>
              </w:rPr>
            </w:pPr>
            <w:r w:rsidRPr="004C5652">
              <w:rPr>
                <w:rFonts w:ascii="Arial" w:hAnsi="Arial" w:cs="Arial"/>
              </w:rPr>
              <w:t>Outage Group Name</w:t>
            </w:r>
          </w:p>
        </w:tc>
        <w:tc>
          <w:tcPr>
            <w:tcW w:w="3060" w:type="dxa"/>
            <w:tcBorders>
              <w:top w:val="single" w:sz="4" w:space="0" w:color="auto"/>
              <w:left w:val="single" w:sz="4" w:space="0" w:color="auto"/>
              <w:bottom w:val="single" w:sz="4" w:space="0" w:color="auto"/>
              <w:right w:val="single" w:sz="4" w:space="0" w:color="auto"/>
            </w:tcBorders>
          </w:tcPr>
          <w:p w14:paraId="147CA64A" w14:textId="77777777" w:rsidR="00601B53" w:rsidRPr="004C5652" w:rsidRDefault="00601B53" w:rsidP="00601B53">
            <w:pPr>
              <w:rPr>
                <w:rFonts w:ascii="Arial" w:hAnsi="Arial" w:cs="Arial"/>
              </w:rPr>
            </w:pPr>
          </w:p>
        </w:tc>
      </w:tr>
      <w:tr w:rsidR="00601B53" w:rsidRPr="00FA0A10" w14:paraId="03089296" w14:textId="77777777" w:rsidTr="003D3339">
        <w:tc>
          <w:tcPr>
            <w:tcW w:w="3510" w:type="dxa"/>
            <w:tcBorders>
              <w:top w:val="single" w:sz="4" w:space="0" w:color="auto"/>
              <w:left w:val="single" w:sz="4" w:space="0" w:color="auto"/>
              <w:bottom w:val="single" w:sz="4" w:space="0" w:color="auto"/>
              <w:right w:val="single" w:sz="4" w:space="0" w:color="auto"/>
            </w:tcBorders>
          </w:tcPr>
          <w:p w14:paraId="7021BEDC" w14:textId="77777777" w:rsidR="00601B53" w:rsidRPr="004C5652" w:rsidRDefault="00601B53" w:rsidP="00601B53">
            <w:pPr>
              <w:rPr>
                <w:rFonts w:ascii="Arial" w:hAnsi="Arial" w:cs="Arial"/>
              </w:rPr>
            </w:pPr>
            <w:r w:rsidRPr="004C5652">
              <w:rPr>
                <w:rFonts w:ascii="Arial" w:hAnsi="Arial" w:cs="Arial"/>
              </w:rPr>
              <w:t>Group/ResourceOutage/operatingCompany</w:t>
            </w:r>
          </w:p>
        </w:tc>
        <w:tc>
          <w:tcPr>
            <w:tcW w:w="540" w:type="dxa"/>
            <w:tcBorders>
              <w:top w:val="single" w:sz="4" w:space="0" w:color="auto"/>
              <w:left w:val="single" w:sz="4" w:space="0" w:color="auto"/>
              <w:bottom w:val="single" w:sz="4" w:space="0" w:color="auto"/>
              <w:right w:val="single" w:sz="4" w:space="0" w:color="auto"/>
            </w:tcBorders>
          </w:tcPr>
          <w:p w14:paraId="59A3F50E"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1FD1319"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4D266F8" w14:textId="77777777" w:rsidR="00601B53" w:rsidRPr="004C5652" w:rsidRDefault="00601B53" w:rsidP="00601B53">
            <w:pPr>
              <w:rPr>
                <w:rFonts w:ascii="Arial" w:hAnsi="Arial" w:cs="Arial"/>
              </w:rPr>
            </w:pPr>
            <w:r w:rsidRPr="004C5652">
              <w:rPr>
                <w:rFonts w:ascii="Arial" w:hAnsi="Arial" w:cs="Arial"/>
              </w:rPr>
              <w:t>Group Resource Outage Operating Company Name</w:t>
            </w:r>
          </w:p>
        </w:tc>
        <w:tc>
          <w:tcPr>
            <w:tcW w:w="3060" w:type="dxa"/>
            <w:tcBorders>
              <w:top w:val="single" w:sz="4" w:space="0" w:color="auto"/>
              <w:left w:val="single" w:sz="4" w:space="0" w:color="auto"/>
              <w:bottom w:val="single" w:sz="4" w:space="0" w:color="auto"/>
              <w:right w:val="single" w:sz="4" w:space="0" w:color="auto"/>
            </w:tcBorders>
          </w:tcPr>
          <w:p w14:paraId="76C51D79" w14:textId="77777777" w:rsidR="00601B53" w:rsidRPr="004C5652" w:rsidRDefault="00601B53" w:rsidP="00601B53">
            <w:pPr>
              <w:rPr>
                <w:rFonts w:ascii="Arial" w:hAnsi="Arial" w:cs="Arial"/>
              </w:rPr>
            </w:pPr>
          </w:p>
        </w:tc>
      </w:tr>
      <w:tr w:rsidR="00601B53" w:rsidRPr="00FA0A10" w14:paraId="28AA9E06" w14:textId="77777777" w:rsidTr="003D3339">
        <w:tc>
          <w:tcPr>
            <w:tcW w:w="3510" w:type="dxa"/>
            <w:tcBorders>
              <w:top w:val="single" w:sz="4" w:space="0" w:color="auto"/>
              <w:left w:val="single" w:sz="4" w:space="0" w:color="auto"/>
              <w:bottom w:val="single" w:sz="4" w:space="0" w:color="auto"/>
              <w:right w:val="single" w:sz="4" w:space="0" w:color="auto"/>
            </w:tcBorders>
          </w:tcPr>
          <w:p w14:paraId="7AEC400F" w14:textId="77777777" w:rsidR="00601B53" w:rsidRPr="004C5652" w:rsidRDefault="00601B53" w:rsidP="00601B53">
            <w:pPr>
              <w:rPr>
                <w:rFonts w:ascii="Arial" w:hAnsi="Arial" w:cs="Arial"/>
              </w:rPr>
            </w:pPr>
            <w:r w:rsidRPr="004C5652">
              <w:rPr>
                <w:rFonts w:ascii="Arial" w:hAnsi="Arial" w:cs="Arial"/>
              </w:rPr>
              <w:t>Group/ResourceOutage/station</w:t>
            </w:r>
          </w:p>
        </w:tc>
        <w:tc>
          <w:tcPr>
            <w:tcW w:w="540" w:type="dxa"/>
            <w:tcBorders>
              <w:top w:val="single" w:sz="4" w:space="0" w:color="auto"/>
              <w:left w:val="single" w:sz="4" w:space="0" w:color="auto"/>
              <w:bottom w:val="single" w:sz="4" w:space="0" w:color="auto"/>
              <w:right w:val="single" w:sz="4" w:space="0" w:color="auto"/>
            </w:tcBorders>
          </w:tcPr>
          <w:p w14:paraId="546268CD"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E5B59DC"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1934182" w14:textId="77777777" w:rsidR="00601B53" w:rsidRPr="004C5652" w:rsidRDefault="00601B53" w:rsidP="00601B53">
            <w:pPr>
              <w:rPr>
                <w:rFonts w:ascii="Arial" w:hAnsi="Arial" w:cs="Arial"/>
              </w:rPr>
            </w:pPr>
            <w:r w:rsidRPr="004C5652">
              <w:rPr>
                <w:rFonts w:ascii="Arial" w:hAnsi="Arial" w:cs="Arial"/>
              </w:rPr>
              <w:t>Group Resource Outage Station Name</w:t>
            </w:r>
          </w:p>
        </w:tc>
        <w:tc>
          <w:tcPr>
            <w:tcW w:w="3060" w:type="dxa"/>
            <w:tcBorders>
              <w:top w:val="single" w:sz="4" w:space="0" w:color="auto"/>
              <w:left w:val="single" w:sz="4" w:space="0" w:color="auto"/>
              <w:bottom w:val="single" w:sz="4" w:space="0" w:color="auto"/>
              <w:right w:val="single" w:sz="4" w:space="0" w:color="auto"/>
            </w:tcBorders>
          </w:tcPr>
          <w:p w14:paraId="39450A58" w14:textId="77777777" w:rsidR="00601B53" w:rsidRPr="004C5652" w:rsidRDefault="00601B53" w:rsidP="00601B53">
            <w:pPr>
              <w:rPr>
                <w:rFonts w:ascii="Arial" w:hAnsi="Arial" w:cs="Arial"/>
              </w:rPr>
            </w:pPr>
          </w:p>
        </w:tc>
      </w:tr>
      <w:tr w:rsidR="00601B53" w:rsidRPr="00FA0A10" w14:paraId="7630DC88" w14:textId="77777777" w:rsidTr="003D3339">
        <w:tc>
          <w:tcPr>
            <w:tcW w:w="3510" w:type="dxa"/>
            <w:tcBorders>
              <w:top w:val="single" w:sz="4" w:space="0" w:color="auto"/>
              <w:left w:val="single" w:sz="4" w:space="0" w:color="auto"/>
              <w:bottom w:val="single" w:sz="4" w:space="0" w:color="auto"/>
              <w:right w:val="single" w:sz="4" w:space="0" w:color="auto"/>
            </w:tcBorders>
          </w:tcPr>
          <w:p w14:paraId="347D0DAB" w14:textId="77777777" w:rsidR="00601B53" w:rsidRPr="004C5652" w:rsidRDefault="00601B53" w:rsidP="00601B53">
            <w:pPr>
              <w:rPr>
                <w:rFonts w:ascii="Arial" w:hAnsi="Arial" w:cs="Arial"/>
              </w:rPr>
            </w:pPr>
            <w:r w:rsidRPr="004C5652">
              <w:rPr>
                <w:rFonts w:ascii="Arial" w:hAnsi="Arial" w:cs="Arial"/>
              </w:rPr>
              <w:t>Group/ResourceOutage/equipmentName</w:t>
            </w:r>
          </w:p>
        </w:tc>
        <w:tc>
          <w:tcPr>
            <w:tcW w:w="540" w:type="dxa"/>
            <w:tcBorders>
              <w:top w:val="single" w:sz="4" w:space="0" w:color="auto"/>
              <w:left w:val="single" w:sz="4" w:space="0" w:color="auto"/>
              <w:bottom w:val="single" w:sz="4" w:space="0" w:color="auto"/>
              <w:right w:val="single" w:sz="4" w:space="0" w:color="auto"/>
            </w:tcBorders>
          </w:tcPr>
          <w:p w14:paraId="3C822985"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87FA955"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4900FCD" w14:textId="77777777" w:rsidR="00601B53" w:rsidRPr="004C5652" w:rsidRDefault="00601B53" w:rsidP="00601B53">
            <w:pPr>
              <w:rPr>
                <w:rFonts w:ascii="Arial" w:hAnsi="Arial" w:cs="Arial"/>
              </w:rPr>
            </w:pPr>
            <w:r w:rsidRPr="004C5652">
              <w:rPr>
                <w:rFonts w:ascii="Arial" w:hAnsi="Arial" w:cs="Arial"/>
              </w:rPr>
              <w:t>This is the name of a Resource that is a Designated Resource for this Opportunity Outage.</w:t>
            </w:r>
          </w:p>
          <w:p w14:paraId="25BAF0DC"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FB6E30B" w14:textId="77777777" w:rsidR="00601B53" w:rsidRPr="004C5652" w:rsidRDefault="00601B53" w:rsidP="00601B53">
            <w:pPr>
              <w:rPr>
                <w:rFonts w:ascii="Arial" w:hAnsi="Arial" w:cs="Arial"/>
              </w:rPr>
            </w:pPr>
          </w:p>
        </w:tc>
      </w:tr>
      <w:tr w:rsidR="003D3339" w:rsidRPr="00FA0A10" w14:paraId="3DA70201" w14:textId="77777777" w:rsidTr="003D3339">
        <w:tc>
          <w:tcPr>
            <w:tcW w:w="3510" w:type="dxa"/>
            <w:tcBorders>
              <w:top w:val="single" w:sz="4" w:space="0" w:color="auto"/>
              <w:left w:val="single" w:sz="4" w:space="0" w:color="auto"/>
              <w:bottom w:val="single" w:sz="4" w:space="0" w:color="auto"/>
              <w:right w:val="single" w:sz="4" w:space="0" w:color="auto"/>
            </w:tcBorders>
          </w:tcPr>
          <w:p w14:paraId="4B894ECF" w14:textId="77777777" w:rsidR="003D3339" w:rsidRPr="004C5652" w:rsidRDefault="003D3339" w:rsidP="00601B53">
            <w:pPr>
              <w:rPr>
                <w:rFonts w:ascii="Arial" w:hAnsi="Arial" w:cs="Arial"/>
              </w:rPr>
            </w:pPr>
            <w:r w:rsidRPr="004C5652">
              <w:rPr>
                <w:rFonts w:ascii="Arial" w:hAnsi="Arial" w:cs="Arial"/>
              </w:rPr>
              <w:t>Group/ResourceOutage/equipmentIdentifier</w:t>
            </w:r>
          </w:p>
        </w:tc>
        <w:tc>
          <w:tcPr>
            <w:tcW w:w="540" w:type="dxa"/>
            <w:tcBorders>
              <w:top w:val="single" w:sz="4" w:space="0" w:color="auto"/>
              <w:left w:val="single" w:sz="4" w:space="0" w:color="auto"/>
              <w:bottom w:val="single" w:sz="4" w:space="0" w:color="auto"/>
              <w:right w:val="single" w:sz="4" w:space="0" w:color="auto"/>
            </w:tcBorders>
          </w:tcPr>
          <w:p w14:paraId="6DA12959" w14:textId="77777777" w:rsidR="003D3339" w:rsidRPr="004C5652" w:rsidRDefault="003D3339"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ABC267A" w14:textId="77777777" w:rsidR="003D3339" w:rsidRPr="004C5652" w:rsidRDefault="003D3339"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F1D0CEE" w14:textId="77777777" w:rsidR="003D3339" w:rsidRPr="004C5652" w:rsidRDefault="00887472" w:rsidP="00601B53">
            <w:pPr>
              <w:rPr>
                <w:rFonts w:ascii="Arial" w:hAnsi="Arial" w:cs="Arial"/>
              </w:rPr>
            </w:pPr>
            <w:r w:rsidRPr="004C5652">
              <w:rPr>
                <w:rFonts w:ascii="Arial" w:hAnsi="Arial" w:cs="Arial"/>
              </w:rPr>
              <w:t>RDFID used for uniquely identifying equipment</w:t>
            </w:r>
          </w:p>
        </w:tc>
        <w:tc>
          <w:tcPr>
            <w:tcW w:w="3060" w:type="dxa"/>
            <w:tcBorders>
              <w:top w:val="single" w:sz="4" w:space="0" w:color="auto"/>
              <w:left w:val="single" w:sz="4" w:space="0" w:color="auto"/>
              <w:bottom w:val="single" w:sz="4" w:space="0" w:color="auto"/>
              <w:right w:val="single" w:sz="4" w:space="0" w:color="auto"/>
            </w:tcBorders>
          </w:tcPr>
          <w:p w14:paraId="1885F4E8" w14:textId="77777777" w:rsidR="00887472" w:rsidRPr="004C5652" w:rsidRDefault="00887472" w:rsidP="00601B53">
            <w:pPr>
              <w:rPr>
                <w:rFonts w:ascii="Arial" w:hAnsi="Arial" w:cs="Arial"/>
              </w:rPr>
            </w:pPr>
            <w:r w:rsidRPr="004C5652">
              <w:rPr>
                <w:rFonts w:ascii="Arial" w:hAnsi="Arial" w:cs="Arial"/>
              </w:rPr>
              <w:t>Example:</w:t>
            </w:r>
          </w:p>
          <w:p w14:paraId="6611383A" w14:textId="77777777" w:rsidR="003D3339" w:rsidRPr="004C5652" w:rsidRDefault="00887472" w:rsidP="00887472">
            <w:pPr>
              <w:rPr>
                <w:rFonts w:ascii="Arial" w:hAnsi="Arial" w:cs="Arial"/>
              </w:rPr>
            </w:pPr>
            <w:r w:rsidRPr="004C5652">
              <w:rPr>
                <w:rFonts w:ascii="Arial" w:hAnsi="Arial" w:cs="Arial"/>
              </w:rPr>
              <w:t>_{123AE789-4477-4A1B-8D09-E41615AF38EC}</w:t>
            </w:r>
          </w:p>
        </w:tc>
      </w:tr>
      <w:tr w:rsidR="00601B53" w:rsidRPr="00FA0A10" w14:paraId="5F2D011A" w14:textId="77777777" w:rsidTr="003D3339">
        <w:tc>
          <w:tcPr>
            <w:tcW w:w="3510" w:type="dxa"/>
            <w:tcBorders>
              <w:top w:val="single" w:sz="4" w:space="0" w:color="auto"/>
              <w:left w:val="single" w:sz="4" w:space="0" w:color="auto"/>
              <w:bottom w:val="single" w:sz="4" w:space="0" w:color="auto"/>
              <w:right w:val="single" w:sz="4" w:space="0" w:color="auto"/>
            </w:tcBorders>
          </w:tcPr>
          <w:p w14:paraId="4B04C0A5" w14:textId="77777777" w:rsidR="00601B53" w:rsidRPr="004C5652" w:rsidRDefault="00601B53" w:rsidP="00601B53">
            <w:pPr>
              <w:rPr>
                <w:rFonts w:ascii="Arial" w:hAnsi="Arial" w:cs="Arial"/>
              </w:rPr>
            </w:pPr>
            <w:r w:rsidRPr="004C5652">
              <w:rPr>
                <w:rFonts w:ascii="Arial" w:hAnsi="Arial" w:cs="Arial"/>
              </w:rPr>
              <w:t>Group/ResourceOutage/resourceType</w:t>
            </w:r>
          </w:p>
        </w:tc>
        <w:tc>
          <w:tcPr>
            <w:tcW w:w="540" w:type="dxa"/>
            <w:tcBorders>
              <w:top w:val="single" w:sz="4" w:space="0" w:color="auto"/>
              <w:left w:val="single" w:sz="4" w:space="0" w:color="auto"/>
              <w:bottom w:val="single" w:sz="4" w:space="0" w:color="auto"/>
              <w:right w:val="single" w:sz="4" w:space="0" w:color="auto"/>
            </w:tcBorders>
          </w:tcPr>
          <w:p w14:paraId="105F6372" w14:textId="77777777" w:rsidR="00601B53" w:rsidRPr="004C5652" w:rsidRDefault="0028423F"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676B64D"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33C700F" w14:textId="77777777" w:rsidR="00601B53" w:rsidRPr="004C5652" w:rsidRDefault="00601B53" w:rsidP="00601B53">
            <w:pPr>
              <w:rPr>
                <w:rFonts w:ascii="Arial" w:hAnsi="Arial" w:cs="Arial"/>
              </w:rPr>
            </w:pPr>
            <w:r w:rsidRPr="004C5652">
              <w:rPr>
                <w:rFonts w:ascii="Arial" w:hAnsi="Arial" w:cs="Arial"/>
              </w:rPr>
              <w:t>This is the type of a Resource that is a Designated Resource for this Opportunity Outage</w:t>
            </w:r>
          </w:p>
        </w:tc>
        <w:tc>
          <w:tcPr>
            <w:tcW w:w="3060" w:type="dxa"/>
            <w:tcBorders>
              <w:top w:val="single" w:sz="4" w:space="0" w:color="auto"/>
              <w:left w:val="single" w:sz="4" w:space="0" w:color="auto"/>
              <w:bottom w:val="single" w:sz="4" w:space="0" w:color="auto"/>
              <w:right w:val="single" w:sz="4" w:space="0" w:color="auto"/>
            </w:tcBorders>
          </w:tcPr>
          <w:p w14:paraId="40A398E3" w14:textId="77777777" w:rsidR="00601B53" w:rsidRPr="004C5652" w:rsidRDefault="005763AD" w:rsidP="00601B53">
            <w:pPr>
              <w:rPr>
                <w:rFonts w:ascii="Arial" w:hAnsi="Arial" w:cs="Arial"/>
              </w:rPr>
            </w:pPr>
            <w:r w:rsidRPr="004C5652">
              <w:rPr>
                <w:rFonts w:ascii="Arial" w:hAnsi="Arial" w:cs="Arial"/>
              </w:rPr>
              <w:t xml:space="preserve">UN </w:t>
            </w:r>
            <w:r w:rsidR="009F59BF" w:rsidRPr="004C5652">
              <w:rPr>
                <w:rFonts w:ascii="Arial" w:hAnsi="Arial" w:cs="Arial"/>
              </w:rPr>
              <w:t xml:space="preserve">(Unit) </w:t>
            </w:r>
            <w:r w:rsidRPr="004C5652">
              <w:rPr>
                <w:rFonts w:ascii="Arial" w:hAnsi="Arial" w:cs="Arial"/>
              </w:rPr>
              <w:t xml:space="preserve">or </w:t>
            </w:r>
            <w:r w:rsidR="00601B53" w:rsidRPr="004C5652">
              <w:rPr>
                <w:rFonts w:ascii="Arial" w:hAnsi="Arial" w:cs="Arial"/>
              </w:rPr>
              <w:t>LR</w:t>
            </w:r>
            <w:r w:rsidR="009F59BF" w:rsidRPr="004C5652">
              <w:rPr>
                <w:rFonts w:ascii="Arial" w:hAnsi="Arial" w:cs="Arial"/>
              </w:rPr>
              <w:t xml:space="preserve"> (Load Resource)</w:t>
            </w:r>
          </w:p>
        </w:tc>
      </w:tr>
      <w:tr w:rsidR="00601B53" w:rsidRPr="00FA0A10" w14:paraId="1A91666E" w14:textId="77777777" w:rsidTr="003D3339">
        <w:tc>
          <w:tcPr>
            <w:tcW w:w="3510" w:type="dxa"/>
            <w:tcBorders>
              <w:top w:val="single" w:sz="4" w:space="0" w:color="auto"/>
              <w:left w:val="single" w:sz="4" w:space="0" w:color="auto"/>
              <w:bottom w:val="single" w:sz="4" w:space="0" w:color="auto"/>
              <w:right w:val="single" w:sz="4" w:space="0" w:color="auto"/>
            </w:tcBorders>
          </w:tcPr>
          <w:p w14:paraId="5C901B9C" w14:textId="77777777" w:rsidR="00601B53" w:rsidRPr="004C5652" w:rsidRDefault="00601B53" w:rsidP="00601B53">
            <w:pPr>
              <w:rPr>
                <w:rFonts w:ascii="Arial" w:hAnsi="Arial" w:cs="Arial"/>
              </w:rPr>
            </w:pPr>
            <w:r w:rsidRPr="004C5652">
              <w:rPr>
                <w:rFonts w:ascii="Arial" w:hAnsi="Arial" w:cs="Arial"/>
              </w:rPr>
              <w:t>Group/ResourceOutage/HSL</w:t>
            </w:r>
          </w:p>
        </w:tc>
        <w:tc>
          <w:tcPr>
            <w:tcW w:w="540" w:type="dxa"/>
            <w:tcBorders>
              <w:top w:val="single" w:sz="4" w:space="0" w:color="auto"/>
              <w:left w:val="single" w:sz="4" w:space="0" w:color="auto"/>
              <w:bottom w:val="single" w:sz="4" w:space="0" w:color="auto"/>
              <w:right w:val="single" w:sz="4" w:space="0" w:color="auto"/>
            </w:tcBorders>
          </w:tcPr>
          <w:p w14:paraId="1F800F5C"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ED9EE2D" w14:textId="77777777" w:rsidR="00601B53" w:rsidRPr="004C5652" w:rsidRDefault="00824674" w:rsidP="00601B53">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5992FF33" w14:textId="77777777" w:rsidR="00601B53" w:rsidRPr="004C5652" w:rsidRDefault="00601B53" w:rsidP="00601B53">
            <w:pPr>
              <w:rPr>
                <w:rFonts w:ascii="Arial" w:hAnsi="Arial" w:cs="Arial"/>
              </w:rPr>
            </w:pPr>
            <w:r w:rsidRPr="004C5652">
              <w:rPr>
                <w:rFonts w:ascii="Arial" w:hAnsi="Arial" w:cs="Arial"/>
              </w:rPr>
              <w:t>Group Outage Resource HSL</w:t>
            </w:r>
          </w:p>
        </w:tc>
        <w:tc>
          <w:tcPr>
            <w:tcW w:w="3060" w:type="dxa"/>
            <w:tcBorders>
              <w:top w:val="single" w:sz="4" w:space="0" w:color="auto"/>
              <w:left w:val="single" w:sz="4" w:space="0" w:color="auto"/>
              <w:bottom w:val="single" w:sz="4" w:space="0" w:color="auto"/>
              <w:right w:val="single" w:sz="4" w:space="0" w:color="auto"/>
            </w:tcBorders>
          </w:tcPr>
          <w:p w14:paraId="775532F9" w14:textId="77777777" w:rsidR="00601B53" w:rsidRPr="004C5652" w:rsidRDefault="00601B53" w:rsidP="00601B53">
            <w:pPr>
              <w:rPr>
                <w:rFonts w:ascii="Arial" w:hAnsi="Arial" w:cs="Arial"/>
              </w:rPr>
            </w:pPr>
          </w:p>
        </w:tc>
      </w:tr>
      <w:tr w:rsidR="00601B53" w:rsidRPr="00FA0A10" w14:paraId="5607ABB1" w14:textId="77777777" w:rsidTr="003D3339">
        <w:tc>
          <w:tcPr>
            <w:tcW w:w="3510" w:type="dxa"/>
            <w:tcBorders>
              <w:top w:val="single" w:sz="4" w:space="0" w:color="auto"/>
              <w:left w:val="single" w:sz="4" w:space="0" w:color="auto"/>
              <w:bottom w:val="single" w:sz="4" w:space="0" w:color="auto"/>
              <w:right w:val="single" w:sz="4" w:space="0" w:color="auto"/>
            </w:tcBorders>
          </w:tcPr>
          <w:p w14:paraId="57135A0F" w14:textId="77777777" w:rsidR="00601B53" w:rsidRPr="004C5652" w:rsidRDefault="00601B53" w:rsidP="00601B53">
            <w:pPr>
              <w:rPr>
                <w:rFonts w:ascii="Arial" w:hAnsi="Arial" w:cs="Arial"/>
              </w:rPr>
            </w:pPr>
            <w:r w:rsidRPr="004C5652">
              <w:rPr>
                <w:rFonts w:ascii="Arial" w:hAnsi="Arial" w:cs="Arial"/>
              </w:rPr>
              <w:t>Group/ResourceOutage/LSL</w:t>
            </w:r>
          </w:p>
        </w:tc>
        <w:tc>
          <w:tcPr>
            <w:tcW w:w="540" w:type="dxa"/>
            <w:tcBorders>
              <w:top w:val="single" w:sz="4" w:space="0" w:color="auto"/>
              <w:left w:val="single" w:sz="4" w:space="0" w:color="auto"/>
              <w:bottom w:val="single" w:sz="4" w:space="0" w:color="auto"/>
              <w:right w:val="single" w:sz="4" w:space="0" w:color="auto"/>
            </w:tcBorders>
          </w:tcPr>
          <w:p w14:paraId="1C72D1F6"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BED7C0B" w14:textId="77777777" w:rsidR="00601B53" w:rsidRPr="004C5652" w:rsidRDefault="00824674" w:rsidP="00601B53">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60BC9C3E" w14:textId="77777777" w:rsidR="00601B53" w:rsidRPr="004C5652" w:rsidRDefault="00601B53" w:rsidP="00601B53">
            <w:pPr>
              <w:rPr>
                <w:rFonts w:ascii="Arial" w:hAnsi="Arial" w:cs="Arial"/>
              </w:rPr>
            </w:pPr>
            <w:r w:rsidRPr="004C5652">
              <w:rPr>
                <w:rFonts w:ascii="Arial" w:hAnsi="Arial" w:cs="Arial"/>
              </w:rPr>
              <w:t>Group Outage Resource LSL</w:t>
            </w:r>
          </w:p>
        </w:tc>
        <w:tc>
          <w:tcPr>
            <w:tcW w:w="3060" w:type="dxa"/>
            <w:tcBorders>
              <w:top w:val="single" w:sz="4" w:space="0" w:color="auto"/>
              <w:left w:val="single" w:sz="4" w:space="0" w:color="auto"/>
              <w:bottom w:val="single" w:sz="4" w:space="0" w:color="auto"/>
              <w:right w:val="single" w:sz="4" w:space="0" w:color="auto"/>
            </w:tcBorders>
          </w:tcPr>
          <w:p w14:paraId="3EC2E63E" w14:textId="77777777" w:rsidR="00601B53" w:rsidRPr="004C5652" w:rsidRDefault="00601B53" w:rsidP="00601B53">
            <w:pPr>
              <w:rPr>
                <w:rFonts w:ascii="Arial" w:hAnsi="Arial" w:cs="Arial"/>
              </w:rPr>
            </w:pPr>
          </w:p>
        </w:tc>
      </w:tr>
      <w:tr w:rsidR="00601B53" w:rsidRPr="00FA0A10" w14:paraId="4F993595" w14:textId="77777777" w:rsidTr="003D3339">
        <w:tc>
          <w:tcPr>
            <w:tcW w:w="3510" w:type="dxa"/>
            <w:tcBorders>
              <w:top w:val="single" w:sz="4" w:space="0" w:color="auto"/>
              <w:left w:val="single" w:sz="4" w:space="0" w:color="auto"/>
              <w:bottom w:val="single" w:sz="4" w:space="0" w:color="auto"/>
              <w:right w:val="single" w:sz="4" w:space="0" w:color="auto"/>
            </w:tcBorders>
          </w:tcPr>
          <w:p w14:paraId="7F5296F7" w14:textId="77777777" w:rsidR="00601B53" w:rsidRPr="004C5652" w:rsidRDefault="00601B53" w:rsidP="00601B53">
            <w:pPr>
              <w:rPr>
                <w:rFonts w:ascii="Arial" w:hAnsi="Arial" w:cs="Arial"/>
              </w:rPr>
            </w:pPr>
            <w:r w:rsidRPr="004C5652">
              <w:rPr>
                <w:rFonts w:ascii="Arial" w:hAnsi="Arial" w:cs="Arial"/>
              </w:rPr>
              <w:t>Group/ResourceOutage/mRID</w:t>
            </w:r>
          </w:p>
        </w:tc>
        <w:tc>
          <w:tcPr>
            <w:tcW w:w="540" w:type="dxa"/>
            <w:tcBorders>
              <w:top w:val="single" w:sz="4" w:space="0" w:color="auto"/>
              <w:left w:val="single" w:sz="4" w:space="0" w:color="auto"/>
              <w:bottom w:val="single" w:sz="4" w:space="0" w:color="auto"/>
              <w:right w:val="single" w:sz="4" w:space="0" w:color="auto"/>
            </w:tcBorders>
          </w:tcPr>
          <w:p w14:paraId="1E7670A0" w14:textId="77777777" w:rsidR="00601B53" w:rsidRPr="004C5652" w:rsidRDefault="00601B53" w:rsidP="00601B5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0CB7D5F"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99577C8" w14:textId="77777777" w:rsidR="00601B53" w:rsidRPr="004C5652" w:rsidRDefault="00601B53" w:rsidP="00601B53">
            <w:pPr>
              <w:rPr>
                <w:rFonts w:ascii="Arial" w:hAnsi="Arial" w:cs="Arial"/>
              </w:rPr>
            </w:pPr>
            <w:r w:rsidRPr="004C5652">
              <w:rPr>
                <w:rFonts w:ascii="Arial" w:hAnsi="Arial" w:cs="Arial"/>
              </w:rPr>
              <w:t>Unique identifier for an outage.</w:t>
            </w:r>
          </w:p>
        </w:tc>
        <w:tc>
          <w:tcPr>
            <w:tcW w:w="3060" w:type="dxa"/>
            <w:tcBorders>
              <w:top w:val="single" w:sz="4" w:space="0" w:color="auto"/>
              <w:left w:val="single" w:sz="4" w:space="0" w:color="auto"/>
              <w:bottom w:val="single" w:sz="4" w:space="0" w:color="auto"/>
              <w:right w:val="single" w:sz="4" w:space="0" w:color="auto"/>
            </w:tcBorders>
          </w:tcPr>
          <w:p w14:paraId="56211E6E" w14:textId="77777777" w:rsidR="00601B53" w:rsidRPr="004C5652" w:rsidRDefault="00601B53" w:rsidP="00601B53">
            <w:pPr>
              <w:rPr>
                <w:rFonts w:ascii="Arial" w:hAnsi="Arial" w:cs="Arial"/>
              </w:rPr>
            </w:pPr>
            <w:r w:rsidRPr="004C5652">
              <w:rPr>
                <w:rFonts w:ascii="Arial" w:hAnsi="Arial" w:cs="Arial"/>
              </w:rPr>
              <w:t>mRID is in the  format of &lt;QSEID&gt;.OTG.&lt;outageType&gt;.&lt;outageCategory&gt;.&lt;outageIdent&gt;</w:t>
            </w:r>
          </w:p>
        </w:tc>
      </w:tr>
      <w:tr w:rsidR="00601B53" w:rsidRPr="00FA0A10" w14:paraId="1061479C" w14:textId="77777777" w:rsidTr="003D3339">
        <w:tc>
          <w:tcPr>
            <w:tcW w:w="3510" w:type="dxa"/>
            <w:tcBorders>
              <w:top w:val="single" w:sz="4" w:space="0" w:color="auto"/>
              <w:left w:val="single" w:sz="4" w:space="0" w:color="auto"/>
              <w:bottom w:val="single" w:sz="4" w:space="0" w:color="auto"/>
              <w:right w:val="single" w:sz="4" w:space="0" w:color="auto"/>
            </w:tcBorders>
          </w:tcPr>
          <w:p w14:paraId="43A963E1" w14:textId="77777777" w:rsidR="00601B53" w:rsidRPr="004C5652" w:rsidRDefault="00601B53" w:rsidP="00601B53">
            <w:pPr>
              <w:rPr>
                <w:rFonts w:ascii="Arial" w:hAnsi="Arial" w:cs="Arial"/>
              </w:rPr>
            </w:pPr>
            <w:r w:rsidRPr="004C5652">
              <w:rPr>
                <w:rFonts w:ascii="Arial" w:hAnsi="Arial" w:cs="Arial"/>
              </w:rPr>
              <w:t>Group/ResourceOutage/natureOfWork</w:t>
            </w:r>
          </w:p>
        </w:tc>
        <w:tc>
          <w:tcPr>
            <w:tcW w:w="540" w:type="dxa"/>
            <w:tcBorders>
              <w:top w:val="single" w:sz="4" w:space="0" w:color="auto"/>
              <w:left w:val="single" w:sz="4" w:space="0" w:color="auto"/>
              <w:bottom w:val="single" w:sz="4" w:space="0" w:color="auto"/>
              <w:right w:val="single" w:sz="4" w:space="0" w:color="auto"/>
            </w:tcBorders>
          </w:tcPr>
          <w:p w14:paraId="546984E8"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F1C8DC6"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577C86F" w14:textId="77777777" w:rsidR="00601B53" w:rsidRPr="004C5652" w:rsidRDefault="00601B53" w:rsidP="00601B53">
            <w:pPr>
              <w:rPr>
                <w:rFonts w:ascii="Arial" w:hAnsi="Arial" w:cs="Arial"/>
              </w:rPr>
            </w:pPr>
            <w:r w:rsidRPr="004C5652">
              <w:rPr>
                <w:rFonts w:ascii="Arial" w:hAnsi="Arial" w:cs="Arial"/>
              </w:rPr>
              <w:t xml:space="preserve">This is a description of the nature of the work to </w:t>
            </w:r>
            <w:r w:rsidRPr="004C5652">
              <w:rPr>
                <w:rFonts w:ascii="Arial" w:hAnsi="Arial" w:cs="Arial"/>
              </w:rPr>
              <w:lastRenderedPageBreak/>
              <w:t xml:space="preserve">be performed during the Outage.  The allowable values for this field are </w:t>
            </w:r>
            <w:r w:rsidR="005712A2" w:rsidRPr="004C5652">
              <w:rPr>
                <w:rFonts w:ascii="Arial" w:hAnsi="Arial" w:cs="Arial"/>
              </w:rPr>
              <w:t xml:space="preserve">stated above. </w:t>
            </w:r>
          </w:p>
          <w:p w14:paraId="4F512C8E"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8272271" w14:textId="77777777" w:rsidR="00601B53" w:rsidRPr="004C5652" w:rsidRDefault="00601B53" w:rsidP="00601B53">
            <w:pPr>
              <w:rPr>
                <w:rFonts w:ascii="Arial" w:hAnsi="Arial" w:cs="Arial"/>
              </w:rPr>
            </w:pPr>
          </w:p>
        </w:tc>
      </w:tr>
      <w:tr w:rsidR="00601B53" w:rsidRPr="00FA0A10" w14:paraId="4E812924" w14:textId="77777777" w:rsidTr="003D3339">
        <w:tc>
          <w:tcPr>
            <w:tcW w:w="3510" w:type="dxa"/>
            <w:tcBorders>
              <w:top w:val="single" w:sz="4" w:space="0" w:color="auto"/>
              <w:left w:val="single" w:sz="4" w:space="0" w:color="auto"/>
              <w:bottom w:val="single" w:sz="4" w:space="0" w:color="auto"/>
              <w:right w:val="single" w:sz="4" w:space="0" w:color="auto"/>
            </w:tcBorders>
          </w:tcPr>
          <w:p w14:paraId="7F04D734" w14:textId="77777777" w:rsidR="00601B53" w:rsidRPr="004C5652" w:rsidRDefault="00601B53" w:rsidP="00601B53">
            <w:pPr>
              <w:rPr>
                <w:rFonts w:ascii="Arial" w:hAnsi="Arial" w:cs="Arial"/>
              </w:rPr>
            </w:pPr>
            <w:r w:rsidRPr="004C5652">
              <w:rPr>
                <w:rFonts w:ascii="Arial" w:hAnsi="Arial" w:cs="Arial"/>
              </w:rPr>
              <w:t>Group/</w:t>
            </w:r>
            <w:r w:rsidR="00D91598" w:rsidRPr="004C5652">
              <w:rPr>
                <w:rFonts w:ascii="Arial" w:hAnsi="Arial" w:cs="Arial"/>
              </w:rPr>
              <w:t>GroupTransmissionOutage</w:t>
            </w:r>
            <w:r w:rsidRPr="004C5652">
              <w:rPr>
                <w:rFonts w:ascii="Arial" w:hAnsi="Arial" w:cs="Arial"/>
              </w:rPr>
              <w:t>/OperatingCompany</w:t>
            </w:r>
          </w:p>
        </w:tc>
        <w:tc>
          <w:tcPr>
            <w:tcW w:w="540" w:type="dxa"/>
            <w:tcBorders>
              <w:top w:val="single" w:sz="4" w:space="0" w:color="auto"/>
              <w:left w:val="single" w:sz="4" w:space="0" w:color="auto"/>
              <w:bottom w:val="single" w:sz="4" w:space="0" w:color="auto"/>
              <w:right w:val="single" w:sz="4" w:space="0" w:color="auto"/>
            </w:tcBorders>
          </w:tcPr>
          <w:p w14:paraId="77C0D42F"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B98F74D"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65411EC"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240797B" w14:textId="77777777" w:rsidR="00601B53" w:rsidRPr="004C5652" w:rsidRDefault="00601B53" w:rsidP="00601B53">
            <w:pPr>
              <w:rPr>
                <w:rFonts w:ascii="Arial" w:hAnsi="Arial" w:cs="Arial"/>
              </w:rPr>
            </w:pPr>
          </w:p>
        </w:tc>
      </w:tr>
      <w:tr w:rsidR="00601B53" w:rsidRPr="00FA0A10" w14:paraId="5100C052" w14:textId="77777777" w:rsidTr="003D3339">
        <w:tc>
          <w:tcPr>
            <w:tcW w:w="3510" w:type="dxa"/>
            <w:tcBorders>
              <w:top w:val="single" w:sz="4" w:space="0" w:color="auto"/>
              <w:left w:val="single" w:sz="4" w:space="0" w:color="auto"/>
              <w:bottom w:val="single" w:sz="4" w:space="0" w:color="auto"/>
              <w:right w:val="single" w:sz="4" w:space="0" w:color="auto"/>
            </w:tcBorders>
          </w:tcPr>
          <w:p w14:paraId="4C143287" w14:textId="77777777" w:rsidR="00601B53" w:rsidRPr="004C5652" w:rsidRDefault="00601B53" w:rsidP="00601B53">
            <w:pPr>
              <w:rPr>
                <w:rFonts w:ascii="Arial" w:hAnsi="Arial" w:cs="Arial"/>
              </w:rPr>
            </w:pPr>
            <w:r w:rsidRPr="004C5652">
              <w:rPr>
                <w:rFonts w:ascii="Arial" w:hAnsi="Arial" w:cs="Arial"/>
              </w:rPr>
              <w:t xml:space="preserve">Group/ </w:t>
            </w:r>
            <w:r w:rsidR="00D91598" w:rsidRPr="004C5652">
              <w:rPr>
                <w:rFonts w:ascii="Arial" w:hAnsi="Arial" w:cs="Arial"/>
              </w:rPr>
              <w:t>GroupTransmissionOutage</w:t>
            </w:r>
            <w:r w:rsidRPr="004C5652">
              <w:rPr>
                <w:rFonts w:ascii="Arial" w:hAnsi="Arial" w:cs="Arial"/>
              </w:rPr>
              <w:t xml:space="preserve"> /equipmentName</w:t>
            </w:r>
          </w:p>
        </w:tc>
        <w:tc>
          <w:tcPr>
            <w:tcW w:w="540" w:type="dxa"/>
            <w:tcBorders>
              <w:top w:val="single" w:sz="4" w:space="0" w:color="auto"/>
              <w:left w:val="single" w:sz="4" w:space="0" w:color="auto"/>
              <w:bottom w:val="single" w:sz="4" w:space="0" w:color="auto"/>
              <w:right w:val="single" w:sz="4" w:space="0" w:color="auto"/>
            </w:tcBorders>
          </w:tcPr>
          <w:p w14:paraId="3DE346D3" w14:textId="77777777" w:rsidR="00601B53" w:rsidRPr="004C5652" w:rsidRDefault="00601B53" w:rsidP="00601B53">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320E810" w14:textId="77777777" w:rsidR="00601B53" w:rsidRPr="004C5652" w:rsidRDefault="00601B53" w:rsidP="00601B5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0739EBB" w14:textId="77777777" w:rsidR="00601B53" w:rsidRPr="004C5652" w:rsidRDefault="00601B53" w:rsidP="00601B5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E9D3B82" w14:textId="77777777" w:rsidR="00601B53" w:rsidRPr="004C5652" w:rsidRDefault="00601B53" w:rsidP="00601B53">
            <w:pPr>
              <w:rPr>
                <w:rFonts w:ascii="Arial" w:hAnsi="Arial" w:cs="Arial"/>
              </w:rPr>
            </w:pPr>
          </w:p>
        </w:tc>
      </w:tr>
      <w:tr w:rsidR="00887472" w:rsidRPr="00FA0A10" w14:paraId="53F1BBA5" w14:textId="77777777" w:rsidTr="003D3339">
        <w:tc>
          <w:tcPr>
            <w:tcW w:w="3510" w:type="dxa"/>
            <w:tcBorders>
              <w:top w:val="single" w:sz="4" w:space="0" w:color="auto"/>
              <w:left w:val="single" w:sz="4" w:space="0" w:color="auto"/>
              <w:bottom w:val="single" w:sz="4" w:space="0" w:color="auto"/>
              <w:right w:val="single" w:sz="4" w:space="0" w:color="auto"/>
            </w:tcBorders>
          </w:tcPr>
          <w:p w14:paraId="24DED851" w14:textId="77777777" w:rsidR="00887472" w:rsidRPr="004C5652" w:rsidRDefault="00887472" w:rsidP="00887472">
            <w:pPr>
              <w:rPr>
                <w:rFonts w:ascii="Arial" w:hAnsi="Arial" w:cs="Arial"/>
              </w:rPr>
            </w:pPr>
            <w:r w:rsidRPr="004C5652">
              <w:rPr>
                <w:rFonts w:ascii="Arial" w:hAnsi="Arial" w:cs="Arial"/>
              </w:rPr>
              <w:t>Group/ GroupTransmissionOutage /equipmentIdentifier</w:t>
            </w:r>
          </w:p>
        </w:tc>
        <w:tc>
          <w:tcPr>
            <w:tcW w:w="540" w:type="dxa"/>
            <w:tcBorders>
              <w:top w:val="single" w:sz="4" w:space="0" w:color="auto"/>
              <w:left w:val="single" w:sz="4" w:space="0" w:color="auto"/>
              <w:bottom w:val="single" w:sz="4" w:space="0" w:color="auto"/>
              <w:right w:val="single" w:sz="4" w:space="0" w:color="auto"/>
            </w:tcBorders>
          </w:tcPr>
          <w:p w14:paraId="141D5CB1"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579ADC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80D2720" w14:textId="77777777" w:rsidR="00887472" w:rsidRPr="004C5652" w:rsidRDefault="00887472" w:rsidP="00887472">
            <w:pPr>
              <w:rPr>
                <w:rFonts w:ascii="Arial" w:hAnsi="Arial" w:cs="Arial"/>
              </w:rPr>
            </w:pPr>
            <w:r w:rsidRPr="004C5652">
              <w:rPr>
                <w:rFonts w:ascii="Arial" w:hAnsi="Arial" w:cs="Arial"/>
              </w:rPr>
              <w:t>RDFID used for uniquely identifying equipment</w:t>
            </w:r>
          </w:p>
        </w:tc>
        <w:tc>
          <w:tcPr>
            <w:tcW w:w="3060" w:type="dxa"/>
            <w:tcBorders>
              <w:top w:val="single" w:sz="4" w:space="0" w:color="auto"/>
              <w:left w:val="single" w:sz="4" w:space="0" w:color="auto"/>
              <w:bottom w:val="single" w:sz="4" w:space="0" w:color="auto"/>
              <w:right w:val="single" w:sz="4" w:space="0" w:color="auto"/>
            </w:tcBorders>
          </w:tcPr>
          <w:p w14:paraId="5BA2E36B" w14:textId="77777777" w:rsidR="00887472" w:rsidRPr="004C5652" w:rsidRDefault="00887472" w:rsidP="00887472">
            <w:pPr>
              <w:rPr>
                <w:rFonts w:ascii="Arial" w:hAnsi="Arial" w:cs="Arial"/>
              </w:rPr>
            </w:pPr>
            <w:r w:rsidRPr="004C5652">
              <w:rPr>
                <w:rFonts w:ascii="Arial" w:hAnsi="Arial" w:cs="Arial"/>
              </w:rPr>
              <w:t>Example:</w:t>
            </w:r>
          </w:p>
          <w:p w14:paraId="12FB7630" w14:textId="77777777" w:rsidR="00887472" w:rsidRPr="004C5652" w:rsidRDefault="00887472" w:rsidP="00887472">
            <w:pPr>
              <w:rPr>
                <w:rFonts w:ascii="Arial" w:hAnsi="Arial" w:cs="Arial"/>
              </w:rPr>
            </w:pPr>
            <w:r w:rsidRPr="004C5652">
              <w:rPr>
                <w:rFonts w:ascii="Arial" w:hAnsi="Arial" w:cs="Arial"/>
              </w:rPr>
              <w:t>_{123AE789-4477-4A1B-8D09-E41615AF38EC}</w:t>
            </w:r>
          </w:p>
        </w:tc>
      </w:tr>
      <w:tr w:rsidR="00887472" w:rsidRPr="00FA0A10" w14:paraId="59472B43" w14:textId="77777777" w:rsidTr="003D3339">
        <w:tc>
          <w:tcPr>
            <w:tcW w:w="3510" w:type="dxa"/>
            <w:tcBorders>
              <w:top w:val="single" w:sz="4" w:space="0" w:color="auto"/>
              <w:left w:val="single" w:sz="4" w:space="0" w:color="auto"/>
              <w:bottom w:val="single" w:sz="4" w:space="0" w:color="auto"/>
              <w:right w:val="single" w:sz="4" w:space="0" w:color="auto"/>
            </w:tcBorders>
          </w:tcPr>
          <w:p w14:paraId="7BB88939" w14:textId="77777777" w:rsidR="00887472" w:rsidRPr="004C5652" w:rsidRDefault="00887472" w:rsidP="00887472">
            <w:pPr>
              <w:rPr>
                <w:rFonts w:ascii="Arial" w:hAnsi="Arial" w:cs="Arial"/>
              </w:rPr>
            </w:pPr>
            <w:r w:rsidRPr="004C5652">
              <w:rPr>
                <w:rFonts w:ascii="Arial" w:hAnsi="Arial" w:cs="Arial"/>
              </w:rPr>
              <w:t>Group/ GroupTransmissionOutage /transmissionType</w:t>
            </w:r>
          </w:p>
        </w:tc>
        <w:tc>
          <w:tcPr>
            <w:tcW w:w="540" w:type="dxa"/>
            <w:tcBorders>
              <w:top w:val="single" w:sz="4" w:space="0" w:color="auto"/>
              <w:left w:val="single" w:sz="4" w:space="0" w:color="auto"/>
              <w:bottom w:val="single" w:sz="4" w:space="0" w:color="auto"/>
              <w:right w:val="single" w:sz="4" w:space="0" w:color="auto"/>
            </w:tcBorders>
          </w:tcPr>
          <w:p w14:paraId="71753934"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9207681"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D6EFB05" w14:textId="77777777" w:rsidR="00887472" w:rsidRPr="004C5652" w:rsidRDefault="00887472" w:rsidP="00887472">
            <w:pPr>
              <w:rPr>
                <w:rFonts w:ascii="Arial" w:hAnsi="Arial" w:cs="Arial"/>
              </w:rPr>
            </w:pPr>
            <w:r w:rsidRPr="004C5652">
              <w:rPr>
                <w:rFonts w:ascii="Arial" w:hAnsi="Arial" w:cs="Arial"/>
              </w:rPr>
              <w:t>This is the type of Equipment subject to removal from service as a consequence of the Outage:  e.g. CB, LINE, etc.</w:t>
            </w:r>
          </w:p>
          <w:p w14:paraId="15A0C596"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3C8CC01" w14:textId="77777777" w:rsidR="00887472" w:rsidRPr="004C5652" w:rsidRDefault="00887472" w:rsidP="00887472">
            <w:pPr>
              <w:rPr>
                <w:rFonts w:ascii="Arial" w:hAnsi="Arial" w:cs="Arial"/>
              </w:rPr>
            </w:pPr>
          </w:p>
        </w:tc>
      </w:tr>
      <w:tr w:rsidR="00887472" w:rsidRPr="00FA0A10" w14:paraId="7BC84F5D" w14:textId="77777777" w:rsidTr="003D3339">
        <w:tc>
          <w:tcPr>
            <w:tcW w:w="3510" w:type="dxa"/>
            <w:tcBorders>
              <w:top w:val="single" w:sz="4" w:space="0" w:color="auto"/>
              <w:left w:val="single" w:sz="4" w:space="0" w:color="auto"/>
              <w:bottom w:val="single" w:sz="4" w:space="0" w:color="auto"/>
              <w:right w:val="single" w:sz="4" w:space="0" w:color="auto"/>
            </w:tcBorders>
          </w:tcPr>
          <w:p w14:paraId="1A538E92" w14:textId="77777777" w:rsidR="00887472" w:rsidRPr="004C5652" w:rsidRDefault="00887472" w:rsidP="00887472">
            <w:pPr>
              <w:rPr>
                <w:rFonts w:ascii="Arial" w:hAnsi="Arial" w:cs="Arial"/>
              </w:rPr>
            </w:pPr>
            <w:r w:rsidRPr="004C5652">
              <w:rPr>
                <w:rFonts w:ascii="Arial" w:hAnsi="Arial" w:cs="Arial"/>
              </w:rPr>
              <w:t>Group/ GroupTransmissionOutage /fromStation</w:t>
            </w:r>
          </w:p>
        </w:tc>
        <w:tc>
          <w:tcPr>
            <w:tcW w:w="540" w:type="dxa"/>
            <w:tcBorders>
              <w:top w:val="single" w:sz="4" w:space="0" w:color="auto"/>
              <w:left w:val="single" w:sz="4" w:space="0" w:color="auto"/>
              <w:bottom w:val="single" w:sz="4" w:space="0" w:color="auto"/>
              <w:right w:val="single" w:sz="4" w:space="0" w:color="auto"/>
            </w:tcBorders>
          </w:tcPr>
          <w:p w14:paraId="129139BA"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860615F"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4845A51" w14:textId="77777777" w:rsidR="00887472" w:rsidRPr="004C5652" w:rsidRDefault="00887472" w:rsidP="00887472">
            <w:pPr>
              <w:rPr>
                <w:rFonts w:ascii="Arial" w:hAnsi="Arial" w:cs="Arial"/>
              </w:rPr>
            </w:pPr>
            <w:r w:rsidRPr="004C5652">
              <w:rPr>
                <w:rFonts w:ascii="Arial" w:hAnsi="Arial" w:cs="Arial"/>
              </w:rPr>
              <w:t>The name of the “From” Station in which an Equipment resides for all lines.</w:t>
            </w:r>
          </w:p>
          <w:p w14:paraId="7489C956"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4FDE85E" w14:textId="77777777" w:rsidR="00887472" w:rsidRPr="004C5652" w:rsidRDefault="00887472" w:rsidP="00887472">
            <w:pPr>
              <w:rPr>
                <w:rFonts w:ascii="Arial" w:hAnsi="Arial" w:cs="Arial"/>
              </w:rPr>
            </w:pPr>
          </w:p>
        </w:tc>
      </w:tr>
      <w:tr w:rsidR="00BE270D" w:rsidRPr="00FA0A10" w14:paraId="60A3BE62" w14:textId="77777777" w:rsidTr="00AB11F3">
        <w:tc>
          <w:tcPr>
            <w:tcW w:w="3510" w:type="dxa"/>
            <w:tcBorders>
              <w:top w:val="single" w:sz="4" w:space="0" w:color="auto"/>
              <w:left w:val="single" w:sz="4" w:space="0" w:color="auto"/>
              <w:bottom w:val="single" w:sz="4" w:space="0" w:color="auto"/>
              <w:right w:val="single" w:sz="4" w:space="0" w:color="auto"/>
            </w:tcBorders>
          </w:tcPr>
          <w:p w14:paraId="4E998E3B" w14:textId="77777777" w:rsidR="00BE270D" w:rsidRPr="004C5652" w:rsidRDefault="00BE270D" w:rsidP="00AB11F3">
            <w:pPr>
              <w:rPr>
                <w:rFonts w:ascii="Arial" w:hAnsi="Arial" w:cs="Arial"/>
              </w:rPr>
            </w:pPr>
            <w:r w:rsidRPr="004C5652">
              <w:rPr>
                <w:rFonts w:ascii="Arial" w:hAnsi="Arial" w:cs="Arial"/>
              </w:rPr>
              <w:t>Group/ GroupTransmissionOutage /toStation</w:t>
            </w:r>
          </w:p>
        </w:tc>
        <w:tc>
          <w:tcPr>
            <w:tcW w:w="540" w:type="dxa"/>
            <w:tcBorders>
              <w:top w:val="single" w:sz="4" w:space="0" w:color="auto"/>
              <w:left w:val="single" w:sz="4" w:space="0" w:color="auto"/>
              <w:bottom w:val="single" w:sz="4" w:space="0" w:color="auto"/>
              <w:right w:val="single" w:sz="4" w:space="0" w:color="auto"/>
            </w:tcBorders>
          </w:tcPr>
          <w:p w14:paraId="73F2598D" w14:textId="77777777" w:rsidR="00BE270D" w:rsidRPr="004C5652" w:rsidRDefault="00BE270D" w:rsidP="00AB11F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3627A8C" w14:textId="77777777" w:rsidR="00BE270D" w:rsidRPr="004C5652" w:rsidRDefault="00BE270D" w:rsidP="00AB11F3">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4041E4E" w14:textId="77777777" w:rsidR="00BE270D" w:rsidRPr="004C5652" w:rsidRDefault="00BE270D" w:rsidP="00AB11F3">
            <w:pPr>
              <w:rPr>
                <w:rFonts w:ascii="Arial" w:hAnsi="Arial" w:cs="Arial"/>
              </w:rPr>
            </w:pPr>
            <w:r w:rsidRPr="004C5652">
              <w:rPr>
                <w:rFonts w:ascii="Arial" w:hAnsi="Arial" w:cs="Arial"/>
              </w:rPr>
              <w:t>The name of the “To” Station in which an Equipment resides for all lines.</w:t>
            </w:r>
          </w:p>
          <w:p w14:paraId="0D0B8130" w14:textId="77777777" w:rsidR="00BE270D" w:rsidRPr="004C5652" w:rsidRDefault="00BE270D" w:rsidP="00AB11F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D67C2AA" w14:textId="77777777" w:rsidR="00BE270D" w:rsidRPr="004C5652" w:rsidRDefault="00BE270D" w:rsidP="00AB11F3">
            <w:pPr>
              <w:rPr>
                <w:rFonts w:ascii="Arial" w:hAnsi="Arial" w:cs="Arial"/>
              </w:rPr>
            </w:pPr>
          </w:p>
        </w:tc>
      </w:tr>
      <w:tr w:rsidR="00BE270D" w:rsidRPr="00FA0A10" w14:paraId="1BE42292" w14:textId="77777777" w:rsidTr="00AB11F3">
        <w:tc>
          <w:tcPr>
            <w:tcW w:w="3510" w:type="dxa"/>
            <w:tcBorders>
              <w:top w:val="single" w:sz="4" w:space="0" w:color="auto"/>
              <w:left w:val="single" w:sz="4" w:space="0" w:color="auto"/>
              <w:bottom w:val="single" w:sz="4" w:space="0" w:color="auto"/>
              <w:right w:val="single" w:sz="4" w:space="0" w:color="auto"/>
            </w:tcBorders>
          </w:tcPr>
          <w:p w14:paraId="04CBB283" w14:textId="77777777" w:rsidR="00BE270D" w:rsidRPr="004C5652" w:rsidRDefault="00BE270D" w:rsidP="00AB11F3">
            <w:pPr>
              <w:rPr>
                <w:rFonts w:ascii="Arial" w:hAnsi="Arial" w:cs="Arial"/>
              </w:rPr>
            </w:pPr>
            <w:r w:rsidRPr="004C5652">
              <w:rPr>
                <w:rFonts w:ascii="Arial" w:hAnsi="Arial" w:cs="Arial"/>
              </w:rPr>
              <w:t>Group/ GroupTransmissionOutage /highImpactOutage</w:t>
            </w:r>
          </w:p>
        </w:tc>
        <w:tc>
          <w:tcPr>
            <w:tcW w:w="540" w:type="dxa"/>
            <w:tcBorders>
              <w:top w:val="single" w:sz="4" w:space="0" w:color="auto"/>
              <w:left w:val="single" w:sz="4" w:space="0" w:color="auto"/>
              <w:bottom w:val="single" w:sz="4" w:space="0" w:color="auto"/>
              <w:right w:val="single" w:sz="4" w:space="0" w:color="auto"/>
            </w:tcBorders>
          </w:tcPr>
          <w:p w14:paraId="158BF733" w14:textId="77777777" w:rsidR="00BE270D" w:rsidRPr="004C5652" w:rsidRDefault="00BE270D" w:rsidP="00AB11F3">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5972E6E" w14:textId="77777777" w:rsidR="00BE270D" w:rsidRPr="004C5652" w:rsidRDefault="00BE270D" w:rsidP="00AB11F3">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03DCEFB5" w14:textId="77777777" w:rsidR="00BE270D" w:rsidRPr="004C5652" w:rsidRDefault="00BE270D" w:rsidP="00AB11F3">
            <w:pPr>
              <w:rPr>
                <w:rFonts w:ascii="Arial" w:hAnsi="Arial" w:cs="Arial"/>
              </w:rPr>
            </w:pPr>
            <w:r w:rsidRPr="004C5652">
              <w:rPr>
                <w:rFonts w:ascii="Arial" w:hAnsi="Arial" w:cs="Arial"/>
              </w:rPr>
              <w:t>A Boolean indicating if the Outage includes equipment on the High Impact Transmission Elements (HITE) list.</w:t>
            </w:r>
          </w:p>
          <w:p w14:paraId="4DE499A4" w14:textId="77777777" w:rsidR="00BE270D" w:rsidRPr="004C5652" w:rsidRDefault="00BE270D" w:rsidP="00AB11F3">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5E70CD5" w14:textId="77777777" w:rsidR="00BE270D" w:rsidRPr="004C5652" w:rsidRDefault="00D37FDB" w:rsidP="00D37FDB">
            <w:pPr>
              <w:rPr>
                <w:rFonts w:ascii="Arial" w:hAnsi="Arial" w:cs="Arial"/>
              </w:rPr>
            </w:pPr>
            <w:r w:rsidRPr="004C5652">
              <w:rPr>
                <w:rFonts w:ascii="Arial" w:hAnsi="Arial" w:cs="Arial"/>
              </w:rPr>
              <w:t>Output only; Returned for group outages.  For single outages, see OutageInfo above.</w:t>
            </w:r>
          </w:p>
        </w:tc>
      </w:tr>
      <w:tr w:rsidR="00887472" w:rsidRPr="00FA0A10" w14:paraId="6501579D" w14:textId="77777777" w:rsidTr="003D3339">
        <w:tc>
          <w:tcPr>
            <w:tcW w:w="3510" w:type="dxa"/>
            <w:tcBorders>
              <w:top w:val="single" w:sz="4" w:space="0" w:color="auto"/>
              <w:left w:val="single" w:sz="4" w:space="0" w:color="auto"/>
              <w:bottom w:val="single" w:sz="4" w:space="0" w:color="auto"/>
              <w:right w:val="single" w:sz="4" w:space="0" w:color="auto"/>
            </w:tcBorders>
          </w:tcPr>
          <w:p w14:paraId="1A0EF0B1" w14:textId="77777777" w:rsidR="00887472" w:rsidRPr="004C5652" w:rsidRDefault="00887472" w:rsidP="00BE270D">
            <w:pPr>
              <w:rPr>
                <w:rFonts w:ascii="Arial" w:hAnsi="Arial" w:cs="Arial"/>
              </w:rPr>
            </w:pPr>
            <w:r w:rsidRPr="004C5652">
              <w:rPr>
                <w:rFonts w:ascii="Arial" w:hAnsi="Arial" w:cs="Arial"/>
              </w:rPr>
              <w:t>Group/ GroupTransmissionOutage /</w:t>
            </w:r>
            <w:r w:rsidR="00BE270D" w:rsidRPr="004C5652">
              <w:rPr>
                <w:rFonts w:ascii="Arial" w:hAnsi="Arial" w:cs="Arial"/>
              </w:rPr>
              <w:t>greater90Days</w:t>
            </w:r>
          </w:p>
        </w:tc>
        <w:tc>
          <w:tcPr>
            <w:tcW w:w="540" w:type="dxa"/>
            <w:tcBorders>
              <w:top w:val="single" w:sz="4" w:space="0" w:color="auto"/>
              <w:left w:val="single" w:sz="4" w:space="0" w:color="auto"/>
              <w:bottom w:val="single" w:sz="4" w:space="0" w:color="auto"/>
              <w:right w:val="single" w:sz="4" w:space="0" w:color="auto"/>
            </w:tcBorders>
          </w:tcPr>
          <w:p w14:paraId="4A346BE0"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81B4558" w14:textId="77777777" w:rsidR="00887472" w:rsidRPr="004C5652" w:rsidRDefault="00BE270D" w:rsidP="00887472">
            <w:pPr>
              <w:rPr>
                <w:rFonts w:ascii="Arial" w:hAnsi="Arial" w:cs="Arial"/>
              </w:rPr>
            </w:pPr>
            <w:r w:rsidRPr="004C5652">
              <w:rPr>
                <w:rFonts w:ascii="Arial" w:hAnsi="Arial" w:cs="Arial"/>
              </w:rPr>
              <w:t>boolean</w:t>
            </w:r>
          </w:p>
        </w:tc>
        <w:tc>
          <w:tcPr>
            <w:tcW w:w="2880" w:type="dxa"/>
            <w:tcBorders>
              <w:top w:val="single" w:sz="4" w:space="0" w:color="auto"/>
              <w:left w:val="single" w:sz="4" w:space="0" w:color="auto"/>
              <w:bottom w:val="single" w:sz="4" w:space="0" w:color="auto"/>
              <w:right w:val="single" w:sz="4" w:space="0" w:color="auto"/>
            </w:tcBorders>
          </w:tcPr>
          <w:p w14:paraId="29401A0F" w14:textId="77777777" w:rsidR="00887472" w:rsidRPr="004C5652" w:rsidRDefault="00BE270D" w:rsidP="00887472">
            <w:pPr>
              <w:rPr>
                <w:rFonts w:ascii="Arial" w:hAnsi="Arial" w:cs="Arial"/>
              </w:rPr>
            </w:pPr>
            <w:r w:rsidRPr="004C5652">
              <w:rPr>
                <w:rFonts w:ascii="Arial" w:hAnsi="Arial" w:cs="Arial"/>
              </w:rPr>
              <w:t>A Boolean indicating if the Outage is greater than 90 days in advance.</w:t>
            </w:r>
          </w:p>
          <w:p w14:paraId="1B348A2B"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9A5497F" w14:textId="77777777" w:rsidR="00887472" w:rsidRPr="004C5652" w:rsidRDefault="00D37FDB" w:rsidP="00887472">
            <w:pPr>
              <w:rPr>
                <w:rFonts w:ascii="Arial" w:hAnsi="Arial" w:cs="Arial"/>
              </w:rPr>
            </w:pPr>
            <w:r w:rsidRPr="004C5652">
              <w:rPr>
                <w:rFonts w:ascii="Arial" w:hAnsi="Arial" w:cs="Arial"/>
              </w:rPr>
              <w:t>Output only; Returned for group outages.  For single outages, see OutageInfo above.</w:t>
            </w:r>
          </w:p>
        </w:tc>
      </w:tr>
      <w:tr w:rsidR="00887472" w:rsidRPr="00FA0A10" w14:paraId="54E556FF" w14:textId="77777777" w:rsidTr="003D3339">
        <w:trPr>
          <w:trHeight w:val="710"/>
        </w:trPr>
        <w:tc>
          <w:tcPr>
            <w:tcW w:w="3510" w:type="dxa"/>
            <w:tcBorders>
              <w:top w:val="single" w:sz="4" w:space="0" w:color="auto"/>
              <w:left w:val="single" w:sz="4" w:space="0" w:color="auto"/>
              <w:bottom w:val="single" w:sz="4" w:space="0" w:color="auto"/>
              <w:right w:val="single" w:sz="4" w:space="0" w:color="auto"/>
            </w:tcBorders>
          </w:tcPr>
          <w:p w14:paraId="7F8B1100" w14:textId="77777777" w:rsidR="00887472" w:rsidRPr="004C5652" w:rsidRDefault="00887472" w:rsidP="00887472">
            <w:pPr>
              <w:rPr>
                <w:rFonts w:ascii="Arial" w:hAnsi="Arial" w:cs="Arial"/>
              </w:rPr>
            </w:pPr>
            <w:r w:rsidRPr="004C5652">
              <w:rPr>
                <w:rFonts w:ascii="Arial" w:hAnsi="Arial" w:cs="Arial"/>
              </w:rPr>
              <w:t>Group/GroupTransmissionOutage/normalState</w:t>
            </w:r>
          </w:p>
        </w:tc>
        <w:tc>
          <w:tcPr>
            <w:tcW w:w="540" w:type="dxa"/>
            <w:tcBorders>
              <w:top w:val="single" w:sz="4" w:space="0" w:color="auto"/>
              <w:left w:val="single" w:sz="4" w:space="0" w:color="auto"/>
              <w:bottom w:val="single" w:sz="4" w:space="0" w:color="auto"/>
              <w:right w:val="single" w:sz="4" w:space="0" w:color="auto"/>
            </w:tcBorders>
          </w:tcPr>
          <w:p w14:paraId="15182D94"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B9954EA"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45B8028" w14:textId="77777777" w:rsidR="00887472" w:rsidRPr="004C5652" w:rsidRDefault="00887472" w:rsidP="00887472">
            <w:pPr>
              <w:rPr>
                <w:rFonts w:ascii="Arial" w:hAnsi="Arial" w:cs="Arial"/>
              </w:rPr>
            </w:pPr>
            <w:r w:rsidRPr="004C5652">
              <w:rPr>
                <w:rFonts w:ascii="Arial" w:hAnsi="Arial" w:cs="Arial"/>
              </w:rPr>
              <w:t>Equipment Normal State</w:t>
            </w:r>
          </w:p>
        </w:tc>
        <w:tc>
          <w:tcPr>
            <w:tcW w:w="3060" w:type="dxa"/>
            <w:tcBorders>
              <w:top w:val="single" w:sz="4" w:space="0" w:color="auto"/>
              <w:left w:val="single" w:sz="4" w:space="0" w:color="auto"/>
              <w:bottom w:val="single" w:sz="4" w:space="0" w:color="auto"/>
              <w:right w:val="single" w:sz="4" w:space="0" w:color="auto"/>
            </w:tcBorders>
          </w:tcPr>
          <w:p w14:paraId="65504EA1" w14:textId="77777777" w:rsidR="00887472" w:rsidRPr="004C5652" w:rsidRDefault="00887472" w:rsidP="00887472">
            <w:pPr>
              <w:rPr>
                <w:rFonts w:ascii="Arial" w:hAnsi="Arial" w:cs="Arial"/>
              </w:rPr>
            </w:pPr>
            <w:r w:rsidRPr="004C5652">
              <w:rPr>
                <w:rFonts w:ascii="Arial" w:hAnsi="Arial" w:cs="Arial"/>
              </w:rPr>
              <w:t>Output only</w:t>
            </w:r>
          </w:p>
        </w:tc>
      </w:tr>
      <w:tr w:rsidR="00887472" w:rsidRPr="00FA0A10" w14:paraId="76EE3379" w14:textId="77777777" w:rsidTr="003D3339">
        <w:tc>
          <w:tcPr>
            <w:tcW w:w="3510" w:type="dxa"/>
            <w:tcBorders>
              <w:top w:val="single" w:sz="4" w:space="0" w:color="auto"/>
              <w:left w:val="single" w:sz="4" w:space="0" w:color="auto"/>
              <w:bottom w:val="single" w:sz="4" w:space="0" w:color="auto"/>
              <w:right w:val="single" w:sz="4" w:space="0" w:color="auto"/>
            </w:tcBorders>
          </w:tcPr>
          <w:p w14:paraId="7D474CAD" w14:textId="77777777" w:rsidR="00887472" w:rsidRPr="004C5652" w:rsidRDefault="00887472" w:rsidP="00887472">
            <w:pPr>
              <w:rPr>
                <w:rFonts w:ascii="Arial" w:hAnsi="Arial" w:cs="Arial"/>
              </w:rPr>
            </w:pPr>
            <w:r w:rsidRPr="004C5652">
              <w:rPr>
                <w:rFonts w:ascii="Arial" w:hAnsi="Arial" w:cs="Arial"/>
              </w:rPr>
              <w:t>Group/GroupTransmissionOutage/outageState</w:t>
            </w:r>
          </w:p>
        </w:tc>
        <w:tc>
          <w:tcPr>
            <w:tcW w:w="540" w:type="dxa"/>
            <w:tcBorders>
              <w:top w:val="single" w:sz="4" w:space="0" w:color="auto"/>
              <w:left w:val="single" w:sz="4" w:space="0" w:color="auto"/>
              <w:bottom w:val="single" w:sz="4" w:space="0" w:color="auto"/>
              <w:right w:val="single" w:sz="4" w:space="0" w:color="auto"/>
            </w:tcBorders>
          </w:tcPr>
          <w:p w14:paraId="33557319"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702D4F6F"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54D4EDC" w14:textId="77777777" w:rsidR="00887472" w:rsidRPr="004C5652" w:rsidRDefault="00887472" w:rsidP="00887472">
            <w:pPr>
              <w:rPr>
                <w:rFonts w:ascii="Arial" w:hAnsi="Arial" w:cs="Arial"/>
              </w:rPr>
            </w:pPr>
            <w:r w:rsidRPr="004C5652">
              <w:rPr>
                <w:rFonts w:ascii="Arial" w:hAnsi="Arial" w:cs="Arial"/>
              </w:rPr>
              <w:t xml:space="preserve">This field, which is pertinent (and required) </w:t>
            </w:r>
            <w:r w:rsidRPr="004C5652">
              <w:rPr>
                <w:rFonts w:ascii="Arial" w:hAnsi="Arial" w:cs="Arial"/>
              </w:rPr>
              <w:lastRenderedPageBreak/>
              <w:t>only for switching devices, contains the state of the device when taken out of service:  OPEN or CLOSED.  This field is the opposite of the Normal State of the Equipment entity.</w:t>
            </w:r>
          </w:p>
          <w:p w14:paraId="51D71960"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3F54E58" w14:textId="77777777" w:rsidR="00887472" w:rsidRPr="004C5652" w:rsidRDefault="00887472" w:rsidP="00887472">
            <w:pPr>
              <w:rPr>
                <w:rFonts w:ascii="Arial" w:hAnsi="Arial" w:cs="Arial"/>
              </w:rPr>
            </w:pPr>
            <w:r w:rsidRPr="004C5652">
              <w:rPr>
                <w:rFonts w:ascii="Arial" w:hAnsi="Arial" w:cs="Arial"/>
              </w:rPr>
              <w:lastRenderedPageBreak/>
              <w:t>“C’,”O” or “”</w:t>
            </w:r>
          </w:p>
          <w:p w14:paraId="34CB50F9" w14:textId="77777777" w:rsidR="00887472" w:rsidRPr="004C5652" w:rsidRDefault="00887472" w:rsidP="00887472">
            <w:pPr>
              <w:rPr>
                <w:rFonts w:ascii="Arial" w:hAnsi="Arial" w:cs="Arial"/>
              </w:rPr>
            </w:pPr>
          </w:p>
        </w:tc>
      </w:tr>
      <w:tr w:rsidR="00887472" w:rsidRPr="00FA0A10" w14:paraId="783102FA" w14:textId="77777777" w:rsidTr="003D3339">
        <w:tc>
          <w:tcPr>
            <w:tcW w:w="3510" w:type="dxa"/>
            <w:tcBorders>
              <w:top w:val="single" w:sz="4" w:space="0" w:color="auto"/>
              <w:left w:val="single" w:sz="4" w:space="0" w:color="auto"/>
              <w:bottom w:val="single" w:sz="4" w:space="0" w:color="auto"/>
              <w:right w:val="single" w:sz="4" w:space="0" w:color="auto"/>
            </w:tcBorders>
          </w:tcPr>
          <w:p w14:paraId="2B39B30D" w14:textId="77777777" w:rsidR="00887472" w:rsidRPr="004C5652" w:rsidRDefault="00887472" w:rsidP="00887472">
            <w:pPr>
              <w:rPr>
                <w:rFonts w:ascii="Arial" w:hAnsi="Arial" w:cs="Arial"/>
              </w:rPr>
            </w:pPr>
            <w:r w:rsidRPr="004C5652">
              <w:rPr>
                <w:rFonts w:ascii="Arial" w:hAnsi="Arial" w:cs="Arial"/>
              </w:rPr>
              <w:t>Group/GroupTransmissionOutage/voltage</w:t>
            </w:r>
          </w:p>
        </w:tc>
        <w:tc>
          <w:tcPr>
            <w:tcW w:w="540" w:type="dxa"/>
            <w:tcBorders>
              <w:top w:val="single" w:sz="4" w:space="0" w:color="auto"/>
              <w:left w:val="single" w:sz="4" w:space="0" w:color="auto"/>
              <w:bottom w:val="single" w:sz="4" w:space="0" w:color="auto"/>
              <w:right w:val="single" w:sz="4" w:space="0" w:color="auto"/>
            </w:tcBorders>
          </w:tcPr>
          <w:p w14:paraId="5F96CA92"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6E61C81" w14:textId="77777777" w:rsidR="00887472" w:rsidRPr="004C5652" w:rsidRDefault="00887472" w:rsidP="00887472">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34E0560F" w14:textId="77777777" w:rsidR="00887472" w:rsidRPr="004C5652" w:rsidRDefault="00887472" w:rsidP="00887472">
            <w:pPr>
              <w:rPr>
                <w:rFonts w:ascii="Arial" w:hAnsi="Arial" w:cs="Arial"/>
              </w:rPr>
            </w:pPr>
            <w:r w:rsidRPr="004C5652">
              <w:rPr>
                <w:rFonts w:ascii="Arial" w:hAnsi="Arial" w:cs="Arial"/>
              </w:rPr>
              <w:t>Equipment Outage Voltage</w:t>
            </w:r>
          </w:p>
        </w:tc>
        <w:tc>
          <w:tcPr>
            <w:tcW w:w="3060" w:type="dxa"/>
            <w:tcBorders>
              <w:top w:val="single" w:sz="4" w:space="0" w:color="auto"/>
              <w:left w:val="single" w:sz="4" w:space="0" w:color="auto"/>
              <w:bottom w:val="single" w:sz="4" w:space="0" w:color="auto"/>
              <w:right w:val="single" w:sz="4" w:space="0" w:color="auto"/>
            </w:tcBorders>
          </w:tcPr>
          <w:p w14:paraId="1D524515" w14:textId="77777777" w:rsidR="00887472" w:rsidRPr="004C5652" w:rsidRDefault="00887472" w:rsidP="00887472">
            <w:pPr>
              <w:rPr>
                <w:rFonts w:ascii="Arial" w:hAnsi="Arial" w:cs="Arial"/>
              </w:rPr>
            </w:pPr>
          </w:p>
        </w:tc>
      </w:tr>
      <w:tr w:rsidR="00887472" w:rsidRPr="00FA0A10" w14:paraId="7701B6E6" w14:textId="77777777" w:rsidTr="003D3339">
        <w:tc>
          <w:tcPr>
            <w:tcW w:w="3510" w:type="dxa"/>
            <w:tcBorders>
              <w:top w:val="single" w:sz="4" w:space="0" w:color="auto"/>
              <w:left w:val="single" w:sz="4" w:space="0" w:color="auto"/>
              <w:bottom w:val="single" w:sz="4" w:space="0" w:color="auto"/>
              <w:right w:val="single" w:sz="4" w:space="0" w:color="auto"/>
            </w:tcBorders>
          </w:tcPr>
          <w:p w14:paraId="0B4C348C" w14:textId="77777777" w:rsidR="00887472" w:rsidRPr="004C5652" w:rsidRDefault="00887472" w:rsidP="00887472">
            <w:pPr>
              <w:rPr>
                <w:rFonts w:ascii="Arial" w:hAnsi="Arial" w:cs="Arial"/>
              </w:rPr>
            </w:pPr>
            <w:r w:rsidRPr="004C5652">
              <w:rPr>
                <w:rFonts w:ascii="Arial" w:hAnsi="Arial" w:cs="Arial"/>
              </w:rPr>
              <w:t>Group/GroupTransmissionOutage/projectName</w:t>
            </w:r>
          </w:p>
        </w:tc>
        <w:tc>
          <w:tcPr>
            <w:tcW w:w="540" w:type="dxa"/>
            <w:tcBorders>
              <w:top w:val="single" w:sz="4" w:space="0" w:color="auto"/>
              <w:left w:val="single" w:sz="4" w:space="0" w:color="auto"/>
              <w:bottom w:val="single" w:sz="4" w:space="0" w:color="auto"/>
              <w:right w:val="single" w:sz="4" w:space="0" w:color="auto"/>
            </w:tcBorders>
          </w:tcPr>
          <w:p w14:paraId="05889EED"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545A92F"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C786E07" w14:textId="77777777" w:rsidR="00887472" w:rsidRPr="004C5652" w:rsidRDefault="00887472" w:rsidP="00887472">
            <w:pPr>
              <w:rPr>
                <w:rFonts w:ascii="Arial" w:hAnsi="Arial" w:cs="Arial"/>
              </w:rPr>
            </w:pPr>
            <w:r w:rsidRPr="004C5652">
              <w:rPr>
                <w:rFonts w:ascii="Arial" w:hAnsi="Arial" w:cs="Arial"/>
              </w:rPr>
              <w:t>Equipment Outage NOMCR</w:t>
            </w:r>
          </w:p>
        </w:tc>
        <w:tc>
          <w:tcPr>
            <w:tcW w:w="3060" w:type="dxa"/>
            <w:tcBorders>
              <w:top w:val="single" w:sz="4" w:space="0" w:color="auto"/>
              <w:left w:val="single" w:sz="4" w:space="0" w:color="auto"/>
              <w:bottom w:val="single" w:sz="4" w:space="0" w:color="auto"/>
              <w:right w:val="single" w:sz="4" w:space="0" w:color="auto"/>
            </w:tcBorders>
          </w:tcPr>
          <w:p w14:paraId="7321E957" w14:textId="77777777" w:rsidR="00887472" w:rsidRPr="004C5652" w:rsidRDefault="00887472" w:rsidP="00887472">
            <w:pPr>
              <w:rPr>
                <w:rFonts w:ascii="Arial" w:hAnsi="Arial" w:cs="Arial"/>
              </w:rPr>
            </w:pPr>
          </w:p>
        </w:tc>
      </w:tr>
      <w:tr w:rsidR="00887472" w:rsidRPr="00FA0A10" w14:paraId="2C11B188" w14:textId="77777777" w:rsidTr="003D3339">
        <w:tc>
          <w:tcPr>
            <w:tcW w:w="3510" w:type="dxa"/>
            <w:tcBorders>
              <w:top w:val="single" w:sz="4" w:space="0" w:color="auto"/>
              <w:left w:val="single" w:sz="4" w:space="0" w:color="auto"/>
              <w:bottom w:val="single" w:sz="4" w:space="0" w:color="auto"/>
              <w:right w:val="single" w:sz="4" w:space="0" w:color="auto"/>
            </w:tcBorders>
          </w:tcPr>
          <w:p w14:paraId="17D27EFB" w14:textId="77777777" w:rsidR="00887472" w:rsidRPr="004C5652" w:rsidRDefault="00887472" w:rsidP="00887472">
            <w:pPr>
              <w:rPr>
                <w:rFonts w:ascii="Arial" w:hAnsi="Arial" w:cs="Arial"/>
              </w:rPr>
            </w:pPr>
            <w:r w:rsidRPr="004C5652">
              <w:rPr>
                <w:rFonts w:ascii="Arial" w:hAnsi="Arial" w:cs="Arial"/>
              </w:rPr>
              <w:t>Group/GroupTransmissionOutage/emergencyRestorationTime</w:t>
            </w:r>
          </w:p>
        </w:tc>
        <w:tc>
          <w:tcPr>
            <w:tcW w:w="540" w:type="dxa"/>
            <w:tcBorders>
              <w:top w:val="single" w:sz="4" w:space="0" w:color="auto"/>
              <w:left w:val="single" w:sz="4" w:space="0" w:color="auto"/>
              <w:bottom w:val="single" w:sz="4" w:space="0" w:color="auto"/>
              <w:right w:val="single" w:sz="4" w:space="0" w:color="auto"/>
            </w:tcBorders>
          </w:tcPr>
          <w:p w14:paraId="015E2C8B"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4DF7D4E"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CD6E4A3" w14:textId="77777777" w:rsidR="00887472" w:rsidRPr="004C5652" w:rsidRDefault="00887472" w:rsidP="00887472">
            <w:pPr>
              <w:rPr>
                <w:rFonts w:ascii="Arial" w:hAnsi="Arial" w:cs="Arial"/>
              </w:rPr>
            </w:pPr>
            <w:r w:rsidRPr="004C5652">
              <w:rPr>
                <w:rFonts w:ascii="Arial" w:hAnsi="Arial" w:cs="Arial"/>
              </w:rPr>
              <w:t>Eq. Outage Emer Restoration Time</w:t>
            </w:r>
          </w:p>
        </w:tc>
        <w:tc>
          <w:tcPr>
            <w:tcW w:w="3060" w:type="dxa"/>
            <w:tcBorders>
              <w:top w:val="single" w:sz="4" w:space="0" w:color="auto"/>
              <w:left w:val="single" w:sz="4" w:space="0" w:color="auto"/>
              <w:bottom w:val="single" w:sz="4" w:space="0" w:color="auto"/>
              <w:right w:val="single" w:sz="4" w:space="0" w:color="auto"/>
            </w:tcBorders>
          </w:tcPr>
          <w:p w14:paraId="3B0E3B9C" w14:textId="77777777" w:rsidR="00887472" w:rsidRPr="004C5652" w:rsidRDefault="00887472" w:rsidP="00887472">
            <w:pPr>
              <w:rPr>
                <w:rFonts w:ascii="Arial" w:hAnsi="Arial" w:cs="Arial"/>
              </w:rPr>
            </w:pPr>
          </w:p>
        </w:tc>
      </w:tr>
      <w:tr w:rsidR="00887472" w:rsidRPr="00FA0A10" w14:paraId="3A025691" w14:textId="77777777" w:rsidTr="003D3339">
        <w:tc>
          <w:tcPr>
            <w:tcW w:w="3510" w:type="dxa"/>
            <w:tcBorders>
              <w:top w:val="single" w:sz="4" w:space="0" w:color="auto"/>
              <w:left w:val="single" w:sz="4" w:space="0" w:color="auto"/>
              <w:bottom w:val="single" w:sz="4" w:space="0" w:color="auto"/>
              <w:right w:val="single" w:sz="4" w:space="0" w:color="auto"/>
            </w:tcBorders>
          </w:tcPr>
          <w:p w14:paraId="3DD46A6D" w14:textId="77777777" w:rsidR="00887472" w:rsidRPr="004C5652" w:rsidRDefault="00887472" w:rsidP="00887472">
            <w:pPr>
              <w:rPr>
                <w:rFonts w:ascii="Arial" w:hAnsi="Arial" w:cs="Arial"/>
              </w:rPr>
            </w:pPr>
            <w:r w:rsidRPr="004C5652">
              <w:rPr>
                <w:rFonts w:ascii="Arial" w:hAnsi="Arial" w:cs="Arial"/>
              </w:rPr>
              <w:t>Group/GroupTransmissionOutage/mRID</w:t>
            </w:r>
          </w:p>
        </w:tc>
        <w:tc>
          <w:tcPr>
            <w:tcW w:w="540" w:type="dxa"/>
            <w:tcBorders>
              <w:top w:val="single" w:sz="4" w:space="0" w:color="auto"/>
              <w:left w:val="single" w:sz="4" w:space="0" w:color="auto"/>
              <w:bottom w:val="single" w:sz="4" w:space="0" w:color="auto"/>
              <w:right w:val="single" w:sz="4" w:space="0" w:color="auto"/>
            </w:tcBorders>
          </w:tcPr>
          <w:p w14:paraId="19039E08"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AD268D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50D6C21" w14:textId="77777777" w:rsidR="00887472" w:rsidRPr="004C5652" w:rsidRDefault="00887472" w:rsidP="00887472">
            <w:pPr>
              <w:rPr>
                <w:rFonts w:ascii="Arial" w:hAnsi="Arial" w:cs="Arial"/>
              </w:rPr>
            </w:pPr>
            <w:r w:rsidRPr="004C5652">
              <w:rPr>
                <w:rFonts w:ascii="Arial" w:hAnsi="Arial" w:cs="Arial"/>
              </w:rPr>
              <w:t>Outage Identity</w:t>
            </w:r>
          </w:p>
        </w:tc>
        <w:tc>
          <w:tcPr>
            <w:tcW w:w="3060" w:type="dxa"/>
            <w:tcBorders>
              <w:top w:val="single" w:sz="4" w:space="0" w:color="auto"/>
              <w:left w:val="single" w:sz="4" w:space="0" w:color="auto"/>
              <w:bottom w:val="single" w:sz="4" w:space="0" w:color="auto"/>
              <w:right w:val="single" w:sz="4" w:space="0" w:color="auto"/>
            </w:tcBorders>
          </w:tcPr>
          <w:p w14:paraId="5EFA0E45" w14:textId="77777777" w:rsidR="00887472" w:rsidRPr="004C5652" w:rsidRDefault="00887472" w:rsidP="00887472">
            <w:pPr>
              <w:rPr>
                <w:rFonts w:ascii="Arial" w:hAnsi="Arial" w:cs="Arial"/>
              </w:rPr>
            </w:pPr>
            <w:r w:rsidRPr="004C5652">
              <w:rPr>
                <w:rFonts w:ascii="Arial" w:hAnsi="Arial" w:cs="Arial"/>
              </w:rPr>
              <w:t>mRID is in the  format of &lt;QSEID&gt;.OTG.&lt;outageType&gt;.&lt;outageCategory&gt;.&lt;outageIdent&gt;</w:t>
            </w:r>
          </w:p>
        </w:tc>
      </w:tr>
      <w:tr w:rsidR="00887472" w:rsidRPr="00FA0A10" w14:paraId="6221552E" w14:textId="77777777" w:rsidTr="003D3339">
        <w:tc>
          <w:tcPr>
            <w:tcW w:w="3510" w:type="dxa"/>
            <w:tcBorders>
              <w:top w:val="single" w:sz="4" w:space="0" w:color="auto"/>
              <w:left w:val="single" w:sz="4" w:space="0" w:color="auto"/>
              <w:bottom w:val="single" w:sz="4" w:space="0" w:color="auto"/>
              <w:right w:val="single" w:sz="4" w:space="0" w:color="auto"/>
            </w:tcBorders>
          </w:tcPr>
          <w:p w14:paraId="06BFC8EE" w14:textId="77777777" w:rsidR="00887472" w:rsidRPr="004C5652" w:rsidRDefault="00887472" w:rsidP="00887472">
            <w:pPr>
              <w:rPr>
                <w:rFonts w:ascii="Arial" w:hAnsi="Arial" w:cs="Arial"/>
              </w:rPr>
            </w:pPr>
            <w:r w:rsidRPr="004C5652">
              <w:rPr>
                <w:rFonts w:ascii="Arial" w:hAnsi="Arial" w:cs="Arial"/>
              </w:rPr>
              <w:t>Group/GroupTransmissionOutage/natureOfWork</w:t>
            </w:r>
          </w:p>
        </w:tc>
        <w:tc>
          <w:tcPr>
            <w:tcW w:w="540" w:type="dxa"/>
            <w:tcBorders>
              <w:top w:val="single" w:sz="4" w:space="0" w:color="auto"/>
              <w:left w:val="single" w:sz="4" w:space="0" w:color="auto"/>
              <w:bottom w:val="single" w:sz="4" w:space="0" w:color="auto"/>
              <w:right w:val="single" w:sz="4" w:space="0" w:color="auto"/>
            </w:tcBorders>
          </w:tcPr>
          <w:p w14:paraId="068BF42F"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2235882"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1075E39" w14:textId="77777777" w:rsidR="00887472" w:rsidRPr="004C5652" w:rsidRDefault="00887472" w:rsidP="00887472">
            <w:pPr>
              <w:rPr>
                <w:rFonts w:ascii="Arial" w:hAnsi="Arial" w:cs="Arial"/>
              </w:rPr>
            </w:pPr>
            <w:r w:rsidRPr="004C5652">
              <w:rPr>
                <w:rFonts w:ascii="Arial" w:hAnsi="Arial" w:cs="Arial"/>
              </w:rPr>
              <w:t>Eq. Outage Nature of Work</w:t>
            </w:r>
          </w:p>
        </w:tc>
        <w:tc>
          <w:tcPr>
            <w:tcW w:w="3060" w:type="dxa"/>
            <w:tcBorders>
              <w:top w:val="single" w:sz="4" w:space="0" w:color="auto"/>
              <w:left w:val="single" w:sz="4" w:space="0" w:color="auto"/>
              <w:bottom w:val="single" w:sz="4" w:space="0" w:color="auto"/>
              <w:right w:val="single" w:sz="4" w:space="0" w:color="auto"/>
            </w:tcBorders>
          </w:tcPr>
          <w:p w14:paraId="72B6993B" w14:textId="77777777" w:rsidR="00887472" w:rsidRPr="004C5652" w:rsidRDefault="00887472" w:rsidP="00887472">
            <w:pPr>
              <w:rPr>
                <w:rFonts w:ascii="Arial" w:hAnsi="Arial" w:cs="Arial"/>
              </w:rPr>
            </w:pPr>
          </w:p>
        </w:tc>
      </w:tr>
      <w:tr w:rsidR="00887472" w:rsidRPr="00FA0A10" w14:paraId="2D8FD96F" w14:textId="77777777" w:rsidTr="003D3339">
        <w:tc>
          <w:tcPr>
            <w:tcW w:w="3510" w:type="dxa"/>
            <w:tcBorders>
              <w:top w:val="single" w:sz="4" w:space="0" w:color="auto"/>
              <w:left w:val="single" w:sz="4" w:space="0" w:color="auto"/>
              <w:bottom w:val="single" w:sz="4" w:space="0" w:color="auto"/>
              <w:right w:val="single" w:sz="4" w:space="0" w:color="auto"/>
            </w:tcBorders>
          </w:tcPr>
          <w:p w14:paraId="33CDC384" w14:textId="77777777" w:rsidR="00887472" w:rsidRPr="004C5652" w:rsidRDefault="00887472" w:rsidP="00887472">
            <w:pPr>
              <w:rPr>
                <w:rFonts w:ascii="Arial" w:hAnsi="Arial" w:cs="Arial"/>
              </w:rPr>
            </w:pPr>
            <w:r w:rsidRPr="004C5652">
              <w:rPr>
                <w:rFonts w:ascii="Arial" w:hAnsi="Arial" w:cs="Arial"/>
              </w:rPr>
              <w:t>Group/Opportunity/opportunityDuration/days</w:t>
            </w:r>
          </w:p>
          <w:p w14:paraId="77D277D1" w14:textId="77777777" w:rsidR="00887472" w:rsidRPr="004C5652" w:rsidRDefault="00887472" w:rsidP="00887472">
            <w:pPr>
              <w:rPr>
                <w:rFonts w:ascii="Arial" w:hAnsi="Arial" w:cs="Arial"/>
              </w:rPr>
            </w:pPr>
          </w:p>
        </w:tc>
        <w:tc>
          <w:tcPr>
            <w:tcW w:w="540" w:type="dxa"/>
            <w:tcBorders>
              <w:top w:val="single" w:sz="4" w:space="0" w:color="auto"/>
              <w:left w:val="single" w:sz="4" w:space="0" w:color="auto"/>
              <w:bottom w:val="single" w:sz="4" w:space="0" w:color="auto"/>
              <w:right w:val="single" w:sz="4" w:space="0" w:color="auto"/>
            </w:tcBorders>
          </w:tcPr>
          <w:p w14:paraId="604B7719"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A24E2C2" w14:textId="77777777" w:rsidR="00887472" w:rsidRPr="004C5652" w:rsidRDefault="00887472" w:rsidP="00887472">
            <w:pPr>
              <w:rPr>
                <w:rFonts w:ascii="Arial" w:hAnsi="Arial" w:cs="Arial"/>
              </w:rPr>
            </w:pPr>
            <w:r w:rsidRPr="004C5652">
              <w:rPr>
                <w:rFonts w:ascii="Arial" w:hAnsi="Arial" w:cs="Arial"/>
              </w:rPr>
              <w:t xml:space="preserve"> unsigned Byte</w:t>
            </w:r>
          </w:p>
        </w:tc>
        <w:tc>
          <w:tcPr>
            <w:tcW w:w="2880" w:type="dxa"/>
            <w:tcBorders>
              <w:top w:val="single" w:sz="4" w:space="0" w:color="auto"/>
              <w:left w:val="single" w:sz="4" w:space="0" w:color="auto"/>
              <w:bottom w:val="single" w:sz="4" w:space="0" w:color="auto"/>
              <w:right w:val="single" w:sz="4" w:space="0" w:color="auto"/>
            </w:tcBorders>
          </w:tcPr>
          <w:p w14:paraId="041BFCCE" w14:textId="77777777" w:rsidR="00887472" w:rsidRPr="004C5652" w:rsidRDefault="00887472" w:rsidP="00887472">
            <w:pPr>
              <w:rPr>
                <w:rFonts w:ascii="Arial" w:hAnsi="Arial" w:cs="Arial"/>
              </w:rPr>
            </w:pPr>
            <w:r w:rsidRPr="004C5652">
              <w:rPr>
                <w:rFonts w:ascii="Arial" w:hAnsi="Arial" w:cs="Arial"/>
              </w:rPr>
              <w:t>For Opportunity Outages, the outage no. of days.</w:t>
            </w:r>
          </w:p>
          <w:p w14:paraId="40BE1386"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6FFC75B" w14:textId="77777777" w:rsidR="00887472" w:rsidRPr="004C5652" w:rsidRDefault="00887472" w:rsidP="00887472">
            <w:pPr>
              <w:rPr>
                <w:rFonts w:ascii="Arial" w:hAnsi="Arial" w:cs="Arial"/>
              </w:rPr>
            </w:pPr>
            <w:r w:rsidRPr="004C5652">
              <w:rPr>
                <w:rFonts w:ascii="Arial" w:hAnsi="Arial" w:cs="Arial"/>
              </w:rPr>
              <w:t>Positive no.</w:t>
            </w:r>
          </w:p>
        </w:tc>
      </w:tr>
      <w:tr w:rsidR="00887472" w:rsidRPr="00FA0A10" w14:paraId="76E3DF0B" w14:textId="77777777" w:rsidTr="003D3339">
        <w:tc>
          <w:tcPr>
            <w:tcW w:w="3510" w:type="dxa"/>
            <w:tcBorders>
              <w:top w:val="single" w:sz="4" w:space="0" w:color="auto"/>
              <w:left w:val="single" w:sz="4" w:space="0" w:color="auto"/>
              <w:bottom w:val="single" w:sz="4" w:space="0" w:color="auto"/>
              <w:right w:val="single" w:sz="4" w:space="0" w:color="auto"/>
            </w:tcBorders>
          </w:tcPr>
          <w:p w14:paraId="029535F8" w14:textId="77777777" w:rsidR="00887472" w:rsidRPr="004C5652" w:rsidRDefault="00887472" w:rsidP="00887472">
            <w:pPr>
              <w:rPr>
                <w:rFonts w:ascii="Arial" w:hAnsi="Arial" w:cs="Arial"/>
              </w:rPr>
            </w:pPr>
            <w:r w:rsidRPr="004C5652">
              <w:rPr>
                <w:rFonts w:ascii="Arial" w:hAnsi="Arial" w:cs="Arial"/>
              </w:rPr>
              <w:t>Group/Opportunity/opportunityDuration/hours</w:t>
            </w:r>
          </w:p>
          <w:p w14:paraId="314418E0" w14:textId="77777777" w:rsidR="00887472" w:rsidRPr="004C5652" w:rsidRDefault="00887472" w:rsidP="00887472">
            <w:pPr>
              <w:rPr>
                <w:rFonts w:ascii="Arial" w:hAnsi="Arial" w:cs="Arial"/>
              </w:rPr>
            </w:pPr>
          </w:p>
        </w:tc>
        <w:tc>
          <w:tcPr>
            <w:tcW w:w="540" w:type="dxa"/>
            <w:tcBorders>
              <w:top w:val="single" w:sz="4" w:space="0" w:color="auto"/>
              <w:left w:val="single" w:sz="4" w:space="0" w:color="auto"/>
              <w:bottom w:val="single" w:sz="4" w:space="0" w:color="auto"/>
              <w:right w:val="single" w:sz="4" w:space="0" w:color="auto"/>
            </w:tcBorders>
          </w:tcPr>
          <w:p w14:paraId="1C7B228B"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AE8FED2" w14:textId="77777777" w:rsidR="00887472" w:rsidRPr="004C5652" w:rsidRDefault="00887472" w:rsidP="00887472">
            <w:pPr>
              <w:rPr>
                <w:rFonts w:ascii="Arial" w:hAnsi="Arial" w:cs="Arial"/>
              </w:rPr>
            </w:pPr>
            <w:r w:rsidRPr="004C5652">
              <w:rPr>
                <w:rFonts w:ascii="Arial" w:hAnsi="Arial" w:cs="Arial"/>
              </w:rPr>
              <w:t>unsigned Byte</w:t>
            </w:r>
          </w:p>
        </w:tc>
        <w:tc>
          <w:tcPr>
            <w:tcW w:w="2880" w:type="dxa"/>
            <w:tcBorders>
              <w:top w:val="single" w:sz="4" w:space="0" w:color="auto"/>
              <w:left w:val="single" w:sz="4" w:space="0" w:color="auto"/>
              <w:bottom w:val="single" w:sz="4" w:space="0" w:color="auto"/>
              <w:right w:val="single" w:sz="4" w:space="0" w:color="auto"/>
            </w:tcBorders>
          </w:tcPr>
          <w:p w14:paraId="17848D57" w14:textId="77777777" w:rsidR="00887472" w:rsidRPr="004C5652" w:rsidRDefault="00887472" w:rsidP="00887472">
            <w:pPr>
              <w:rPr>
                <w:rFonts w:ascii="Arial" w:hAnsi="Arial" w:cs="Arial"/>
              </w:rPr>
            </w:pPr>
            <w:r w:rsidRPr="004C5652">
              <w:rPr>
                <w:rFonts w:ascii="Arial" w:hAnsi="Arial" w:cs="Arial"/>
              </w:rPr>
              <w:t>For Opportunity Outages, the outage no. of hours</w:t>
            </w:r>
          </w:p>
          <w:p w14:paraId="532F0E48"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F43CB87" w14:textId="77777777" w:rsidR="00887472" w:rsidRPr="004C5652" w:rsidRDefault="00887472" w:rsidP="00887472">
            <w:pPr>
              <w:rPr>
                <w:rFonts w:ascii="Arial" w:hAnsi="Arial" w:cs="Arial"/>
              </w:rPr>
            </w:pPr>
            <w:r w:rsidRPr="004C5652">
              <w:rPr>
                <w:rFonts w:ascii="Arial" w:hAnsi="Arial" w:cs="Arial"/>
              </w:rPr>
              <w:t>Positive no.</w:t>
            </w:r>
          </w:p>
        </w:tc>
      </w:tr>
      <w:tr w:rsidR="00887472" w:rsidRPr="00FA0A10" w14:paraId="04893566" w14:textId="77777777" w:rsidTr="003D3339">
        <w:tc>
          <w:tcPr>
            <w:tcW w:w="3510" w:type="dxa"/>
            <w:tcBorders>
              <w:top w:val="single" w:sz="4" w:space="0" w:color="auto"/>
              <w:left w:val="single" w:sz="4" w:space="0" w:color="auto"/>
              <w:bottom w:val="single" w:sz="4" w:space="0" w:color="auto"/>
              <w:right w:val="single" w:sz="4" w:space="0" w:color="auto"/>
            </w:tcBorders>
          </w:tcPr>
          <w:p w14:paraId="1EF0A382" w14:textId="77777777" w:rsidR="00887472" w:rsidRPr="004C5652" w:rsidRDefault="00887472" w:rsidP="00887472">
            <w:pPr>
              <w:rPr>
                <w:rFonts w:ascii="Arial" w:hAnsi="Arial" w:cs="Arial"/>
              </w:rPr>
            </w:pPr>
            <w:r w:rsidRPr="004C5652">
              <w:rPr>
                <w:rFonts w:ascii="Arial" w:hAnsi="Arial" w:cs="Arial"/>
              </w:rPr>
              <w:t>Group/Opportunity/end</w:t>
            </w:r>
          </w:p>
        </w:tc>
        <w:tc>
          <w:tcPr>
            <w:tcW w:w="540" w:type="dxa"/>
            <w:tcBorders>
              <w:top w:val="single" w:sz="4" w:space="0" w:color="auto"/>
              <w:left w:val="single" w:sz="4" w:space="0" w:color="auto"/>
              <w:bottom w:val="single" w:sz="4" w:space="0" w:color="auto"/>
              <w:right w:val="single" w:sz="4" w:space="0" w:color="auto"/>
            </w:tcBorders>
          </w:tcPr>
          <w:p w14:paraId="10BD651B"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CDC7D19"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41B7FC14" w14:textId="77777777" w:rsidR="00887472" w:rsidRPr="004C5652" w:rsidRDefault="00887472" w:rsidP="00887472">
            <w:pPr>
              <w:rPr>
                <w:rFonts w:ascii="Arial" w:hAnsi="Arial" w:cs="Arial"/>
              </w:rPr>
            </w:pPr>
            <w:r w:rsidRPr="004C5652">
              <w:rPr>
                <w:rFonts w:ascii="Arial" w:hAnsi="Arial" w:cs="Arial"/>
              </w:rPr>
              <w:t>For Opportunity Outages, the outage end time</w:t>
            </w:r>
          </w:p>
          <w:p w14:paraId="4A4E567E"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3A5907B3" w14:textId="77777777" w:rsidR="00887472" w:rsidRPr="004C5652" w:rsidRDefault="00887472" w:rsidP="00887472">
            <w:pPr>
              <w:rPr>
                <w:rFonts w:ascii="Arial" w:hAnsi="Arial" w:cs="Arial"/>
              </w:rPr>
            </w:pPr>
            <w:r w:rsidRPr="004C5652">
              <w:rPr>
                <w:rFonts w:ascii="Arial" w:hAnsi="Arial" w:cs="Arial"/>
              </w:rPr>
              <w:t xml:space="preserve">Date Time </w:t>
            </w:r>
          </w:p>
        </w:tc>
      </w:tr>
      <w:tr w:rsidR="00887472" w:rsidRPr="00FA0A10" w14:paraId="00A3E850" w14:textId="77777777" w:rsidTr="003D3339">
        <w:tc>
          <w:tcPr>
            <w:tcW w:w="3510" w:type="dxa"/>
            <w:tcBorders>
              <w:top w:val="single" w:sz="4" w:space="0" w:color="auto"/>
              <w:left w:val="single" w:sz="4" w:space="0" w:color="auto"/>
              <w:bottom w:val="single" w:sz="4" w:space="0" w:color="auto"/>
              <w:right w:val="single" w:sz="4" w:space="0" w:color="auto"/>
            </w:tcBorders>
          </w:tcPr>
          <w:p w14:paraId="1ED23597" w14:textId="77777777" w:rsidR="00887472" w:rsidRPr="004C5652" w:rsidRDefault="00887472" w:rsidP="00887472">
            <w:pPr>
              <w:rPr>
                <w:rFonts w:ascii="Arial" w:hAnsi="Arial" w:cs="Arial"/>
              </w:rPr>
            </w:pPr>
            <w:r w:rsidRPr="004C5652">
              <w:rPr>
                <w:rFonts w:ascii="Arial" w:hAnsi="Arial" w:cs="Arial"/>
              </w:rPr>
              <w:t>Group/Opportunity/designatedResource/equipmentName</w:t>
            </w:r>
          </w:p>
        </w:tc>
        <w:tc>
          <w:tcPr>
            <w:tcW w:w="540" w:type="dxa"/>
            <w:tcBorders>
              <w:top w:val="single" w:sz="4" w:space="0" w:color="auto"/>
              <w:left w:val="single" w:sz="4" w:space="0" w:color="auto"/>
              <w:bottom w:val="single" w:sz="4" w:space="0" w:color="auto"/>
              <w:right w:val="single" w:sz="4" w:space="0" w:color="auto"/>
            </w:tcBorders>
          </w:tcPr>
          <w:p w14:paraId="015EA9CA"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27A46C3F"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9D979C3" w14:textId="77777777" w:rsidR="00887472" w:rsidRPr="004C5652" w:rsidRDefault="00887472" w:rsidP="00887472">
            <w:pPr>
              <w:rPr>
                <w:rFonts w:ascii="Arial" w:hAnsi="Arial" w:cs="Arial"/>
              </w:rPr>
            </w:pPr>
            <w:r w:rsidRPr="004C5652">
              <w:rPr>
                <w:rFonts w:ascii="Arial" w:hAnsi="Arial" w:cs="Arial"/>
              </w:rPr>
              <w:t xml:space="preserve">This is the Resource name of a Resource that has been designated to an Opportunity </w:t>
            </w:r>
          </w:p>
          <w:p w14:paraId="5721211E"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2D005404" w14:textId="77777777" w:rsidR="00887472" w:rsidRPr="004C5652" w:rsidRDefault="00887472" w:rsidP="00887472">
            <w:pPr>
              <w:rPr>
                <w:rFonts w:ascii="Arial" w:hAnsi="Arial" w:cs="Arial"/>
              </w:rPr>
            </w:pPr>
          </w:p>
        </w:tc>
      </w:tr>
      <w:tr w:rsidR="00887472" w:rsidRPr="00FA0A10" w14:paraId="3588DB06" w14:textId="77777777" w:rsidTr="003D3339">
        <w:tc>
          <w:tcPr>
            <w:tcW w:w="3510" w:type="dxa"/>
            <w:tcBorders>
              <w:top w:val="single" w:sz="4" w:space="0" w:color="auto"/>
              <w:left w:val="single" w:sz="4" w:space="0" w:color="auto"/>
              <w:bottom w:val="single" w:sz="4" w:space="0" w:color="auto"/>
              <w:right w:val="single" w:sz="4" w:space="0" w:color="auto"/>
            </w:tcBorders>
          </w:tcPr>
          <w:p w14:paraId="2B13E3C9" w14:textId="77777777" w:rsidR="00887472" w:rsidRPr="004C5652" w:rsidRDefault="00887472" w:rsidP="00887472">
            <w:pPr>
              <w:rPr>
                <w:rFonts w:ascii="Arial" w:hAnsi="Arial" w:cs="Arial"/>
              </w:rPr>
            </w:pPr>
            <w:r w:rsidRPr="004C5652">
              <w:rPr>
                <w:rFonts w:ascii="Arial" w:hAnsi="Arial" w:cs="Arial"/>
              </w:rPr>
              <w:t>Group/Opportunity/designatedResource/equipmentIdentifier</w:t>
            </w:r>
          </w:p>
        </w:tc>
        <w:tc>
          <w:tcPr>
            <w:tcW w:w="540" w:type="dxa"/>
            <w:tcBorders>
              <w:top w:val="single" w:sz="4" w:space="0" w:color="auto"/>
              <w:left w:val="single" w:sz="4" w:space="0" w:color="auto"/>
              <w:bottom w:val="single" w:sz="4" w:space="0" w:color="auto"/>
              <w:right w:val="single" w:sz="4" w:space="0" w:color="auto"/>
            </w:tcBorders>
          </w:tcPr>
          <w:p w14:paraId="35165BA1"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5C60B04"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9A15A48" w14:textId="77777777" w:rsidR="00887472" w:rsidRPr="004C5652" w:rsidRDefault="00887472" w:rsidP="00887472">
            <w:pPr>
              <w:rPr>
                <w:rFonts w:ascii="Arial" w:hAnsi="Arial" w:cs="Arial"/>
              </w:rPr>
            </w:pPr>
            <w:r w:rsidRPr="004C5652">
              <w:rPr>
                <w:rFonts w:ascii="Arial" w:hAnsi="Arial" w:cs="Arial"/>
              </w:rPr>
              <w:t>RDFID used for uniquely identifying equipment</w:t>
            </w:r>
          </w:p>
        </w:tc>
        <w:tc>
          <w:tcPr>
            <w:tcW w:w="3060" w:type="dxa"/>
            <w:tcBorders>
              <w:top w:val="single" w:sz="4" w:space="0" w:color="auto"/>
              <w:left w:val="single" w:sz="4" w:space="0" w:color="auto"/>
              <w:bottom w:val="single" w:sz="4" w:space="0" w:color="auto"/>
              <w:right w:val="single" w:sz="4" w:space="0" w:color="auto"/>
            </w:tcBorders>
          </w:tcPr>
          <w:p w14:paraId="0E113268" w14:textId="77777777" w:rsidR="00887472" w:rsidRPr="004C5652" w:rsidRDefault="00887472" w:rsidP="00887472">
            <w:pPr>
              <w:rPr>
                <w:rFonts w:ascii="Arial" w:hAnsi="Arial" w:cs="Arial"/>
              </w:rPr>
            </w:pPr>
            <w:r w:rsidRPr="004C5652">
              <w:rPr>
                <w:rFonts w:ascii="Arial" w:hAnsi="Arial" w:cs="Arial"/>
              </w:rPr>
              <w:t>Example:</w:t>
            </w:r>
          </w:p>
          <w:p w14:paraId="44C786BD" w14:textId="77777777" w:rsidR="00887472" w:rsidRPr="004C5652" w:rsidRDefault="00887472" w:rsidP="00887472">
            <w:pPr>
              <w:rPr>
                <w:rFonts w:ascii="Arial" w:hAnsi="Arial" w:cs="Arial"/>
              </w:rPr>
            </w:pPr>
            <w:r w:rsidRPr="004C5652">
              <w:rPr>
                <w:rFonts w:ascii="Arial" w:hAnsi="Arial" w:cs="Arial"/>
              </w:rPr>
              <w:t>_{123AE789-4477-4A1B-8D09-E41615AF38EC}</w:t>
            </w:r>
          </w:p>
        </w:tc>
      </w:tr>
      <w:tr w:rsidR="00887472" w:rsidRPr="00FA0A10" w14:paraId="38980E9D" w14:textId="77777777" w:rsidTr="003D3339">
        <w:tc>
          <w:tcPr>
            <w:tcW w:w="3510" w:type="dxa"/>
            <w:tcBorders>
              <w:top w:val="single" w:sz="4" w:space="0" w:color="auto"/>
              <w:left w:val="single" w:sz="4" w:space="0" w:color="auto"/>
              <w:bottom w:val="single" w:sz="4" w:space="0" w:color="auto"/>
              <w:right w:val="single" w:sz="4" w:space="0" w:color="auto"/>
            </w:tcBorders>
          </w:tcPr>
          <w:p w14:paraId="5E475144" w14:textId="77777777" w:rsidR="00887472" w:rsidRPr="004C5652" w:rsidRDefault="00887472" w:rsidP="00887472">
            <w:pPr>
              <w:rPr>
                <w:rFonts w:ascii="Arial" w:hAnsi="Arial" w:cs="Arial"/>
              </w:rPr>
            </w:pPr>
            <w:r w:rsidRPr="004C5652">
              <w:rPr>
                <w:rFonts w:ascii="Arial" w:hAnsi="Arial" w:cs="Arial"/>
              </w:rPr>
              <w:t>Group/Opportunity/designatedResource/resourceType</w:t>
            </w:r>
          </w:p>
        </w:tc>
        <w:tc>
          <w:tcPr>
            <w:tcW w:w="540" w:type="dxa"/>
            <w:tcBorders>
              <w:top w:val="single" w:sz="4" w:space="0" w:color="auto"/>
              <w:left w:val="single" w:sz="4" w:space="0" w:color="auto"/>
              <w:bottom w:val="single" w:sz="4" w:space="0" w:color="auto"/>
              <w:right w:val="single" w:sz="4" w:space="0" w:color="auto"/>
            </w:tcBorders>
          </w:tcPr>
          <w:p w14:paraId="7105809B"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B23B184"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35E14DC" w14:textId="77777777" w:rsidR="00887472" w:rsidRPr="004C5652" w:rsidRDefault="00887472" w:rsidP="00887472">
            <w:pPr>
              <w:rPr>
                <w:rFonts w:ascii="Arial" w:hAnsi="Arial" w:cs="Arial"/>
              </w:rPr>
            </w:pPr>
            <w:r w:rsidRPr="004C5652">
              <w:rPr>
                <w:rFonts w:ascii="Arial" w:hAnsi="Arial" w:cs="Arial"/>
              </w:rPr>
              <w:t xml:space="preserve">This is the Resource type of a Resource that has been designated to an Opportunity </w:t>
            </w:r>
          </w:p>
          <w:p w14:paraId="6B52F1CB"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812E996" w14:textId="77777777" w:rsidR="00887472" w:rsidRPr="004C5652" w:rsidRDefault="00887472" w:rsidP="00887472">
            <w:pPr>
              <w:rPr>
                <w:rFonts w:ascii="Arial" w:hAnsi="Arial" w:cs="Arial"/>
              </w:rPr>
            </w:pPr>
            <w:r w:rsidRPr="004C5652">
              <w:rPr>
                <w:rFonts w:ascii="Arial" w:hAnsi="Arial" w:cs="Arial"/>
              </w:rPr>
              <w:lastRenderedPageBreak/>
              <w:t>UN (Unit) or LR (Load Resource)</w:t>
            </w:r>
          </w:p>
        </w:tc>
      </w:tr>
      <w:tr w:rsidR="00887472" w:rsidRPr="00FA0A10" w14:paraId="713CB28A" w14:textId="77777777" w:rsidTr="003D3339">
        <w:tc>
          <w:tcPr>
            <w:tcW w:w="3510" w:type="dxa"/>
            <w:tcBorders>
              <w:top w:val="single" w:sz="4" w:space="0" w:color="auto"/>
              <w:left w:val="single" w:sz="4" w:space="0" w:color="auto"/>
              <w:bottom w:val="single" w:sz="4" w:space="0" w:color="auto"/>
              <w:right w:val="single" w:sz="4" w:space="0" w:color="auto"/>
            </w:tcBorders>
          </w:tcPr>
          <w:p w14:paraId="3C755ED3" w14:textId="77777777" w:rsidR="00887472" w:rsidRPr="004C5652" w:rsidRDefault="00887472" w:rsidP="00887472">
            <w:pPr>
              <w:rPr>
                <w:rFonts w:ascii="Arial" w:hAnsi="Arial" w:cs="Arial"/>
              </w:rPr>
            </w:pPr>
            <w:r w:rsidRPr="004C5652">
              <w:rPr>
                <w:rFonts w:ascii="Arial" w:hAnsi="Arial" w:cs="Arial"/>
              </w:rPr>
              <w:t>Group/Opportunity/designatedResource/station</w:t>
            </w:r>
          </w:p>
        </w:tc>
        <w:tc>
          <w:tcPr>
            <w:tcW w:w="540" w:type="dxa"/>
            <w:tcBorders>
              <w:top w:val="single" w:sz="4" w:space="0" w:color="auto"/>
              <w:left w:val="single" w:sz="4" w:space="0" w:color="auto"/>
              <w:bottom w:val="single" w:sz="4" w:space="0" w:color="auto"/>
              <w:right w:val="single" w:sz="4" w:space="0" w:color="auto"/>
            </w:tcBorders>
          </w:tcPr>
          <w:p w14:paraId="7DC38A8F"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1A77BD8"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146FCE4" w14:textId="77777777" w:rsidR="00887472" w:rsidRPr="004C5652" w:rsidRDefault="00887472" w:rsidP="00887472">
            <w:pPr>
              <w:rPr>
                <w:rFonts w:ascii="Arial" w:hAnsi="Arial" w:cs="Arial"/>
              </w:rPr>
            </w:pPr>
            <w:r w:rsidRPr="004C5652">
              <w:rPr>
                <w:rFonts w:ascii="Arial" w:hAnsi="Arial" w:cs="Arial"/>
              </w:rPr>
              <w:t xml:space="preserve">This is the station name of a Resource that has been designated to an Opportunity </w:t>
            </w:r>
          </w:p>
          <w:p w14:paraId="3B606E20"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D6D9D69" w14:textId="77777777" w:rsidR="00887472" w:rsidRPr="004C5652" w:rsidRDefault="00887472" w:rsidP="00887472">
            <w:pPr>
              <w:rPr>
                <w:rFonts w:ascii="Arial" w:hAnsi="Arial" w:cs="Arial"/>
              </w:rPr>
            </w:pPr>
          </w:p>
        </w:tc>
      </w:tr>
      <w:tr w:rsidR="00887472" w:rsidRPr="00FA0A10" w14:paraId="08F32C53" w14:textId="77777777" w:rsidTr="003D3339">
        <w:tc>
          <w:tcPr>
            <w:tcW w:w="3510" w:type="dxa"/>
            <w:tcBorders>
              <w:top w:val="single" w:sz="4" w:space="0" w:color="auto"/>
              <w:left w:val="single" w:sz="4" w:space="0" w:color="auto"/>
              <w:bottom w:val="single" w:sz="4" w:space="0" w:color="auto"/>
              <w:right w:val="single" w:sz="4" w:space="0" w:color="auto"/>
            </w:tcBorders>
          </w:tcPr>
          <w:p w14:paraId="409A3977" w14:textId="77777777" w:rsidR="00887472" w:rsidRPr="004C5652" w:rsidRDefault="00887472" w:rsidP="00887472">
            <w:pPr>
              <w:rPr>
                <w:rFonts w:ascii="Arial" w:hAnsi="Arial" w:cs="Arial"/>
              </w:rPr>
            </w:pPr>
            <w:r w:rsidRPr="004C5652">
              <w:rPr>
                <w:rFonts w:ascii="Arial" w:hAnsi="Arial" w:cs="Arial"/>
              </w:rPr>
              <w:t>Group/Opportunity/designatedResource/HSL</w:t>
            </w:r>
          </w:p>
        </w:tc>
        <w:tc>
          <w:tcPr>
            <w:tcW w:w="540" w:type="dxa"/>
            <w:tcBorders>
              <w:top w:val="single" w:sz="4" w:space="0" w:color="auto"/>
              <w:left w:val="single" w:sz="4" w:space="0" w:color="auto"/>
              <w:bottom w:val="single" w:sz="4" w:space="0" w:color="auto"/>
              <w:right w:val="single" w:sz="4" w:space="0" w:color="auto"/>
            </w:tcBorders>
          </w:tcPr>
          <w:p w14:paraId="779B6245"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F15DB51" w14:textId="77777777" w:rsidR="00887472" w:rsidRPr="004C5652" w:rsidRDefault="00887472" w:rsidP="00887472">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248B7BC8" w14:textId="77777777" w:rsidR="00887472" w:rsidRPr="004C5652" w:rsidRDefault="00887472" w:rsidP="00887472">
            <w:pPr>
              <w:rPr>
                <w:rFonts w:ascii="Arial" w:hAnsi="Arial" w:cs="Arial"/>
              </w:rPr>
            </w:pPr>
            <w:r w:rsidRPr="004C5652">
              <w:rPr>
                <w:rFonts w:ascii="Arial" w:hAnsi="Arial" w:cs="Arial"/>
              </w:rPr>
              <w:t xml:space="preserve"> </w:t>
            </w:r>
          </w:p>
          <w:p w14:paraId="16187AD4"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42CE252" w14:textId="77777777" w:rsidR="00887472" w:rsidRPr="004C5652" w:rsidRDefault="00887472" w:rsidP="00887472">
            <w:pPr>
              <w:rPr>
                <w:rFonts w:ascii="Arial" w:hAnsi="Arial" w:cs="Arial"/>
              </w:rPr>
            </w:pPr>
          </w:p>
        </w:tc>
      </w:tr>
      <w:tr w:rsidR="00887472" w:rsidRPr="00FA0A10" w14:paraId="3A3CF316" w14:textId="77777777" w:rsidTr="003D3339">
        <w:tc>
          <w:tcPr>
            <w:tcW w:w="3510" w:type="dxa"/>
            <w:tcBorders>
              <w:top w:val="single" w:sz="4" w:space="0" w:color="auto"/>
              <w:left w:val="single" w:sz="4" w:space="0" w:color="auto"/>
              <w:bottom w:val="single" w:sz="4" w:space="0" w:color="auto"/>
              <w:right w:val="single" w:sz="4" w:space="0" w:color="auto"/>
            </w:tcBorders>
          </w:tcPr>
          <w:p w14:paraId="73F81908" w14:textId="77777777" w:rsidR="00887472" w:rsidRPr="004C5652" w:rsidRDefault="00887472" w:rsidP="00887472">
            <w:pPr>
              <w:rPr>
                <w:rFonts w:ascii="Arial" w:hAnsi="Arial" w:cs="Arial"/>
              </w:rPr>
            </w:pPr>
            <w:r w:rsidRPr="004C5652">
              <w:rPr>
                <w:rFonts w:ascii="Arial" w:hAnsi="Arial" w:cs="Arial"/>
              </w:rPr>
              <w:t>Group/Opportunity/desgOutageIdent</w:t>
            </w:r>
          </w:p>
        </w:tc>
        <w:tc>
          <w:tcPr>
            <w:tcW w:w="540" w:type="dxa"/>
            <w:tcBorders>
              <w:top w:val="single" w:sz="4" w:space="0" w:color="auto"/>
              <w:left w:val="single" w:sz="4" w:space="0" w:color="auto"/>
              <w:bottom w:val="single" w:sz="4" w:space="0" w:color="auto"/>
              <w:right w:val="single" w:sz="4" w:space="0" w:color="auto"/>
            </w:tcBorders>
          </w:tcPr>
          <w:p w14:paraId="0FE5408B"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8E9D90E"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E38CFA4" w14:textId="77777777" w:rsidR="00887472" w:rsidRPr="002A438F" w:rsidRDefault="00887472" w:rsidP="00887472">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1482B374"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52B19C4" w14:textId="77777777" w:rsidR="00887472" w:rsidRPr="004C5652" w:rsidRDefault="00887472" w:rsidP="00887472">
            <w:pPr>
              <w:tabs>
                <w:tab w:val="num" w:pos="1080"/>
              </w:tabs>
              <w:rPr>
                <w:rFonts w:ascii="Arial" w:hAnsi="Arial" w:cs="Arial"/>
              </w:rPr>
            </w:pPr>
            <w:r w:rsidRPr="004C5652">
              <w:rPr>
                <w:rFonts w:ascii="Arial" w:hAnsi="Arial" w:cs="Arial"/>
              </w:rPr>
              <w:t xml:space="preserve">Not required for outage create transaction. </w:t>
            </w:r>
          </w:p>
          <w:p w14:paraId="11886FFD" w14:textId="77777777" w:rsidR="00887472" w:rsidRPr="004C5652" w:rsidRDefault="00887472" w:rsidP="00887472">
            <w:pPr>
              <w:tabs>
                <w:tab w:val="num" w:pos="1080"/>
              </w:tabs>
              <w:rPr>
                <w:rFonts w:ascii="Arial" w:hAnsi="Arial" w:cs="Arial"/>
              </w:rPr>
            </w:pPr>
            <w:r w:rsidRPr="004C5652">
              <w:rPr>
                <w:rFonts w:ascii="Arial" w:hAnsi="Arial" w:cs="Arial"/>
              </w:rPr>
              <w:t>Outage Schedule will populate this field in OS query response</w:t>
            </w:r>
          </w:p>
        </w:tc>
      </w:tr>
      <w:tr w:rsidR="00887472" w:rsidRPr="00FA0A10" w14:paraId="09D2C3C3" w14:textId="77777777" w:rsidTr="003D3339">
        <w:tc>
          <w:tcPr>
            <w:tcW w:w="3510" w:type="dxa"/>
            <w:tcBorders>
              <w:top w:val="single" w:sz="4" w:space="0" w:color="auto"/>
              <w:left w:val="single" w:sz="4" w:space="0" w:color="auto"/>
              <w:bottom w:val="single" w:sz="4" w:space="0" w:color="auto"/>
              <w:right w:val="single" w:sz="4" w:space="0" w:color="auto"/>
            </w:tcBorders>
          </w:tcPr>
          <w:p w14:paraId="4F4652FB" w14:textId="77777777" w:rsidR="00887472" w:rsidRPr="004C5652" w:rsidRDefault="00887472" w:rsidP="00887472">
            <w:pPr>
              <w:rPr>
                <w:rFonts w:ascii="Arial" w:hAnsi="Arial" w:cs="Arial"/>
              </w:rPr>
            </w:pPr>
            <w:r w:rsidRPr="004C5652">
              <w:rPr>
                <w:rFonts w:ascii="Arial" w:hAnsi="Arial" w:cs="Arial"/>
              </w:rPr>
              <w:t>Group/Opportunity/desgOutageStart</w:t>
            </w:r>
          </w:p>
        </w:tc>
        <w:tc>
          <w:tcPr>
            <w:tcW w:w="540" w:type="dxa"/>
            <w:tcBorders>
              <w:top w:val="single" w:sz="4" w:space="0" w:color="auto"/>
              <w:left w:val="single" w:sz="4" w:space="0" w:color="auto"/>
              <w:bottom w:val="single" w:sz="4" w:space="0" w:color="auto"/>
              <w:right w:val="single" w:sz="4" w:space="0" w:color="auto"/>
            </w:tcBorders>
          </w:tcPr>
          <w:p w14:paraId="57EA45AB"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17F8CD5"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254AADCF" w14:textId="77777777" w:rsidR="00887472" w:rsidRPr="002A438F" w:rsidRDefault="00887472" w:rsidP="00887472">
            <w:pPr>
              <w:rPr>
                <w:rFonts w:ascii="Arial" w:hAnsi="Arial" w:cs="Arial"/>
                <w:sz w:val="20"/>
                <w:szCs w:val="20"/>
              </w:rPr>
            </w:pPr>
            <w:r w:rsidRPr="00FA0A10">
              <w:rPr>
                <w:rFonts w:ascii="Arial" w:hAnsi="Arial" w:cs="Arial"/>
                <w:sz w:val="20"/>
                <w:szCs w:val="20"/>
              </w:rPr>
              <w:t>Designated Resource outage start dateTime</w:t>
            </w:r>
          </w:p>
        </w:tc>
        <w:tc>
          <w:tcPr>
            <w:tcW w:w="3060" w:type="dxa"/>
            <w:tcBorders>
              <w:top w:val="single" w:sz="4" w:space="0" w:color="auto"/>
              <w:left w:val="single" w:sz="4" w:space="0" w:color="auto"/>
              <w:bottom w:val="single" w:sz="4" w:space="0" w:color="auto"/>
              <w:right w:val="single" w:sz="4" w:space="0" w:color="auto"/>
            </w:tcBorders>
          </w:tcPr>
          <w:p w14:paraId="3CFA9D4A" w14:textId="77777777" w:rsidR="00887472" w:rsidRPr="004C5652" w:rsidRDefault="00887472" w:rsidP="00887472">
            <w:pPr>
              <w:tabs>
                <w:tab w:val="num" w:pos="1080"/>
              </w:tabs>
              <w:rPr>
                <w:rFonts w:ascii="Arial" w:hAnsi="Arial" w:cs="Arial"/>
              </w:rPr>
            </w:pPr>
            <w:r w:rsidRPr="004C5652">
              <w:rPr>
                <w:rFonts w:ascii="Arial" w:hAnsi="Arial" w:cs="Arial"/>
              </w:rPr>
              <w:t xml:space="preserve">Not required for outage create transaction. </w:t>
            </w:r>
          </w:p>
          <w:p w14:paraId="7570F779" w14:textId="77777777" w:rsidR="00887472" w:rsidRPr="004C5652" w:rsidRDefault="00887472" w:rsidP="00887472">
            <w:pPr>
              <w:tabs>
                <w:tab w:val="num" w:pos="1080"/>
              </w:tabs>
              <w:rPr>
                <w:rFonts w:ascii="Arial" w:hAnsi="Arial" w:cs="Arial"/>
              </w:rPr>
            </w:pPr>
            <w:r w:rsidRPr="004C5652">
              <w:rPr>
                <w:rFonts w:ascii="Arial" w:hAnsi="Arial" w:cs="Arial"/>
              </w:rPr>
              <w:t>Outage Schedule will populate this field in OS query response</w:t>
            </w:r>
          </w:p>
        </w:tc>
      </w:tr>
      <w:tr w:rsidR="00887472" w:rsidRPr="00FA0A10" w14:paraId="26B598BB" w14:textId="77777777" w:rsidTr="003D3339">
        <w:tc>
          <w:tcPr>
            <w:tcW w:w="3510" w:type="dxa"/>
            <w:tcBorders>
              <w:top w:val="single" w:sz="4" w:space="0" w:color="auto"/>
              <w:left w:val="single" w:sz="4" w:space="0" w:color="auto"/>
              <w:bottom w:val="single" w:sz="4" w:space="0" w:color="auto"/>
              <w:right w:val="single" w:sz="4" w:space="0" w:color="auto"/>
            </w:tcBorders>
          </w:tcPr>
          <w:p w14:paraId="75ACCB68" w14:textId="77777777" w:rsidR="00887472" w:rsidRPr="004C5652" w:rsidRDefault="00887472" w:rsidP="00887472">
            <w:pPr>
              <w:rPr>
                <w:rFonts w:ascii="Arial" w:hAnsi="Arial" w:cs="Arial"/>
              </w:rPr>
            </w:pPr>
            <w:r w:rsidRPr="004C5652">
              <w:rPr>
                <w:rFonts w:ascii="Arial" w:hAnsi="Arial" w:cs="Arial"/>
              </w:rPr>
              <w:t>Group/Opportunity/desgOutageEnd</w:t>
            </w:r>
          </w:p>
        </w:tc>
        <w:tc>
          <w:tcPr>
            <w:tcW w:w="540" w:type="dxa"/>
            <w:tcBorders>
              <w:top w:val="single" w:sz="4" w:space="0" w:color="auto"/>
              <w:left w:val="single" w:sz="4" w:space="0" w:color="auto"/>
              <w:bottom w:val="single" w:sz="4" w:space="0" w:color="auto"/>
              <w:right w:val="single" w:sz="4" w:space="0" w:color="auto"/>
            </w:tcBorders>
          </w:tcPr>
          <w:p w14:paraId="01043E22"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1AD060D1"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471EE9D3" w14:textId="77777777" w:rsidR="00887472" w:rsidRPr="004C5652" w:rsidRDefault="00887472" w:rsidP="00887472">
            <w:pPr>
              <w:rPr>
                <w:rFonts w:ascii="Arial" w:hAnsi="Arial" w:cs="Arial"/>
              </w:rPr>
            </w:pPr>
            <w:r w:rsidRPr="00FA0A10">
              <w:rPr>
                <w:rFonts w:ascii="Arial" w:hAnsi="Arial" w:cs="Arial"/>
                <w:sz w:val="20"/>
                <w:szCs w:val="20"/>
              </w:rPr>
              <w:t>Designated Resource outage End dateTime</w:t>
            </w:r>
          </w:p>
        </w:tc>
        <w:tc>
          <w:tcPr>
            <w:tcW w:w="3060" w:type="dxa"/>
            <w:tcBorders>
              <w:top w:val="single" w:sz="4" w:space="0" w:color="auto"/>
              <w:left w:val="single" w:sz="4" w:space="0" w:color="auto"/>
              <w:bottom w:val="single" w:sz="4" w:space="0" w:color="auto"/>
              <w:right w:val="single" w:sz="4" w:space="0" w:color="auto"/>
            </w:tcBorders>
          </w:tcPr>
          <w:p w14:paraId="07FD15F7" w14:textId="77777777" w:rsidR="00887472" w:rsidRPr="004C5652" w:rsidRDefault="00887472" w:rsidP="00887472">
            <w:pPr>
              <w:tabs>
                <w:tab w:val="num" w:pos="1080"/>
              </w:tabs>
              <w:rPr>
                <w:rFonts w:ascii="Arial" w:hAnsi="Arial" w:cs="Arial"/>
              </w:rPr>
            </w:pPr>
            <w:r w:rsidRPr="004C5652">
              <w:rPr>
                <w:rFonts w:ascii="Arial" w:hAnsi="Arial" w:cs="Arial"/>
              </w:rPr>
              <w:t xml:space="preserve">Not required for outage create transaction. </w:t>
            </w:r>
          </w:p>
          <w:p w14:paraId="1340597C" w14:textId="77777777" w:rsidR="00887472" w:rsidRPr="004C5652" w:rsidRDefault="00887472" w:rsidP="00887472">
            <w:pPr>
              <w:rPr>
                <w:rFonts w:ascii="Arial" w:hAnsi="Arial" w:cs="Arial"/>
              </w:rPr>
            </w:pPr>
            <w:r w:rsidRPr="004C5652">
              <w:rPr>
                <w:rFonts w:ascii="Arial" w:hAnsi="Arial" w:cs="Arial"/>
              </w:rPr>
              <w:t>Outage Schedule will populate this field in OS query response</w:t>
            </w:r>
          </w:p>
        </w:tc>
      </w:tr>
      <w:tr w:rsidR="00887472" w:rsidRPr="00FA0A10" w14:paraId="5CFA4072" w14:textId="77777777" w:rsidTr="003D3339">
        <w:tc>
          <w:tcPr>
            <w:tcW w:w="3510" w:type="dxa"/>
            <w:tcBorders>
              <w:top w:val="single" w:sz="4" w:space="0" w:color="auto"/>
              <w:left w:val="single" w:sz="4" w:space="0" w:color="auto"/>
              <w:bottom w:val="single" w:sz="4" w:space="0" w:color="auto"/>
              <w:right w:val="single" w:sz="4" w:space="0" w:color="auto"/>
            </w:tcBorders>
          </w:tcPr>
          <w:p w14:paraId="1FB0F7A1" w14:textId="77777777" w:rsidR="00887472" w:rsidRPr="004C5652" w:rsidRDefault="00887472" w:rsidP="00887472">
            <w:pPr>
              <w:rPr>
                <w:rFonts w:ascii="Arial" w:hAnsi="Arial" w:cs="Arial"/>
              </w:rPr>
            </w:pPr>
            <w:r w:rsidRPr="004C5652">
              <w:rPr>
                <w:rFonts w:ascii="Arial" w:hAnsi="Arial" w:cs="Arial"/>
              </w:rPr>
              <w:t>ResourceOutage/operatingCompany</w:t>
            </w:r>
          </w:p>
        </w:tc>
        <w:tc>
          <w:tcPr>
            <w:tcW w:w="540" w:type="dxa"/>
            <w:tcBorders>
              <w:top w:val="single" w:sz="4" w:space="0" w:color="auto"/>
              <w:left w:val="single" w:sz="4" w:space="0" w:color="auto"/>
              <w:bottom w:val="single" w:sz="4" w:space="0" w:color="auto"/>
              <w:right w:val="single" w:sz="4" w:space="0" w:color="auto"/>
            </w:tcBorders>
          </w:tcPr>
          <w:p w14:paraId="6318B015"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527F23E"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884FB7B"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0B0780D" w14:textId="77777777" w:rsidR="00887472" w:rsidRPr="004C5652" w:rsidRDefault="00887472" w:rsidP="00887472">
            <w:pPr>
              <w:rPr>
                <w:rFonts w:ascii="Arial" w:hAnsi="Arial" w:cs="Arial"/>
              </w:rPr>
            </w:pPr>
          </w:p>
        </w:tc>
      </w:tr>
      <w:tr w:rsidR="00887472" w:rsidRPr="00FA0A10" w14:paraId="43FF485C" w14:textId="77777777" w:rsidTr="003D3339">
        <w:tc>
          <w:tcPr>
            <w:tcW w:w="3510" w:type="dxa"/>
            <w:tcBorders>
              <w:top w:val="single" w:sz="4" w:space="0" w:color="auto"/>
              <w:left w:val="single" w:sz="4" w:space="0" w:color="auto"/>
              <w:bottom w:val="single" w:sz="4" w:space="0" w:color="auto"/>
              <w:right w:val="single" w:sz="4" w:space="0" w:color="auto"/>
            </w:tcBorders>
          </w:tcPr>
          <w:p w14:paraId="07873853" w14:textId="77777777" w:rsidR="00887472" w:rsidRPr="004C5652" w:rsidRDefault="00887472" w:rsidP="00887472">
            <w:pPr>
              <w:rPr>
                <w:rFonts w:ascii="Arial" w:hAnsi="Arial" w:cs="Arial"/>
              </w:rPr>
            </w:pPr>
            <w:r w:rsidRPr="004C5652">
              <w:rPr>
                <w:rFonts w:ascii="Arial" w:hAnsi="Arial" w:cs="Arial"/>
              </w:rPr>
              <w:t>ResourceOutage/station</w:t>
            </w:r>
          </w:p>
        </w:tc>
        <w:tc>
          <w:tcPr>
            <w:tcW w:w="540" w:type="dxa"/>
            <w:tcBorders>
              <w:top w:val="single" w:sz="4" w:space="0" w:color="auto"/>
              <w:left w:val="single" w:sz="4" w:space="0" w:color="auto"/>
              <w:bottom w:val="single" w:sz="4" w:space="0" w:color="auto"/>
              <w:right w:val="single" w:sz="4" w:space="0" w:color="auto"/>
            </w:tcBorders>
          </w:tcPr>
          <w:p w14:paraId="698872A2"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2A2B0AE"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660D868" w14:textId="77777777" w:rsidR="00887472" w:rsidRPr="004C5652" w:rsidRDefault="00887472" w:rsidP="00887472">
            <w:pPr>
              <w:rPr>
                <w:rFonts w:ascii="Arial" w:hAnsi="Arial" w:cs="Arial"/>
              </w:rPr>
            </w:pPr>
            <w:r w:rsidRPr="004C5652">
              <w:rPr>
                <w:rFonts w:ascii="Arial" w:hAnsi="Arial" w:cs="Arial"/>
              </w:rPr>
              <w:t>This is the station name of a Resource that is a Designated Resource for this Outage.</w:t>
            </w:r>
          </w:p>
          <w:p w14:paraId="6C5AD569"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3BA0FDB" w14:textId="77777777" w:rsidR="00887472" w:rsidRPr="004C5652" w:rsidRDefault="00887472" w:rsidP="00887472">
            <w:pPr>
              <w:rPr>
                <w:rFonts w:ascii="Arial" w:hAnsi="Arial" w:cs="Arial"/>
              </w:rPr>
            </w:pPr>
          </w:p>
        </w:tc>
      </w:tr>
      <w:tr w:rsidR="00887472" w:rsidRPr="00FA0A10" w14:paraId="5030E4F5" w14:textId="77777777" w:rsidTr="003D3339">
        <w:tc>
          <w:tcPr>
            <w:tcW w:w="3510" w:type="dxa"/>
            <w:tcBorders>
              <w:top w:val="single" w:sz="4" w:space="0" w:color="auto"/>
              <w:left w:val="single" w:sz="4" w:space="0" w:color="auto"/>
              <w:bottom w:val="single" w:sz="4" w:space="0" w:color="auto"/>
              <w:right w:val="single" w:sz="4" w:space="0" w:color="auto"/>
            </w:tcBorders>
          </w:tcPr>
          <w:p w14:paraId="3387B861" w14:textId="77777777" w:rsidR="00887472" w:rsidRPr="004C5652" w:rsidRDefault="00887472" w:rsidP="00887472">
            <w:pPr>
              <w:rPr>
                <w:rFonts w:ascii="Arial" w:hAnsi="Arial" w:cs="Arial"/>
              </w:rPr>
            </w:pPr>
            <w:r w:rsidRPr="004C5652">
              <w:rPr>
                <w:rFonts w:ascii="Arial" w:hAnsi="Arial" w:cs="Arial"/>
              </w:rPr>
              <w:t>ResourceOutage/equipmentName</w:t>
            </w:r>
          </w:p>
        </w:tc>
        <w:tc>
          <w:tcPr>
            <w:tcW w:w="540" w:type="dxa"/>
            <w:tcBorders>
              <w:top w:val="single" w:sz="4" w:space="0" w:color="auto"/>
              <w:left w:val="single" w:sz="4" w:space="0" w:color="auto"/>
              <w:bottom w:val="single" w:sz="4" w:space="0" w:color="auto"/>
              <w:right w:val="single" w:sz="4" w:space="0" w:color="auto"/>
            </w:tcBorders>
          </w:tcPr>
          <w:p w14:paraId="78B93B99"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5305F07"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BBA98E3" w14:textId="77777777" w:rsidR="00887472" w:rsidRPr="004C5652" w:rsidRDefault="00887472" w:rsidP="00887472">
            <w:pPr>
              <w:rPr>
                <w:rFonts w:ascii="Arial" w:hAnsi="Arial" w:cs="Arial"/>
              </w:rPr>
            </w:pPr>
            <w:r w:rsidRPr="004C5652">
              <w:rPr>
                <w:rFonts w:ascii="Arial" w:hAnsi="Arial" w:cs="Arial"/>
              </w:rPr>
              <w:t>This is the name of a Resource that is a Designated Resource for this Outage.</w:t>
            </w:r>
          </w:p>
          <w:p w14:paraId="2088145C"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F81C35F" w14:textId="77777777" w:rsidR="00887472" w:rsidRPr="004C5652" w:rsidRDefault="00887472" w:rsidP="00887472">
            <w:pPr>
              <w:rPr>
                <w:rFonts w:ascii="Arial" w:hAnsi="Arial" w:cs="Arial"/>
              </w:rPr>
            </w:pPr>
          </w:p>
        </w:tc>
      </w:tr>
      <w:tr w:rsidR="00887472" w:rsidRPr="00FA0A10" w14:paraId="4DF79BEB" w14:textId="77777777" w:rsidTr="003D3339">
        <w:tc>
          <w:tcPr>
            <w:tcW w:w="3510" w:type="dxa"/>
            <w:tcBorders>
              <w:top w:val="single" w:sz="4" w:space="0" w:color="auto"/>
              <w:left w:val="single" w:sz="4" w:space="0" w:color="auto"/>
              <w:bottom w:val="single" w:sz="4" w:space="0" w:color="auto"/>
              <w:right w:val="single" w:sz="4" w:space="0" w:color="auto"/>
            </w:tcBorders>
          </w:tcPr>
          <w:p w14:paraId="7ECC75D9" w14:textId="77777777" w:rsidR="00887472" w:rsidRPr="004C5652" w:rsidRDefault="00887472" w:rsidP="00887472">
            <w:pPr>
              <w:rPr>
                <w:rFonts w:ascii="Arial" w:hAnsi="Arial" w:cs="Arial"/>
              </w:rPr>
            </w:pPr>
            <w:r w:rsidRPr="004C5652">
              <w:rPr>
                <w:rFonts w:ascii="Arial" w:hAnsi="Arial" w:cs="Arial"/>
              </w:rPr>
              <w:t>ResourceOutage/equipmentIdentifier</w:t>
            </w:r>
          </w:p>
        </w:tc>
        <w:tc>
          <w:tcPr>
            <w:tcW w:w="540" w:type="dxa"/>
            <w:tcBorders>
              <w:top w:val="single" w:sz="4" w:space="0" w:color="auto"/>
              <w:left w:val="single" w:sz="4" w:space="0" w:color="auto"/>
              <w:bottom w:val="single" w:sz="4" w:space="0" w:color="auto"/>
              <w:right w:val="single" w:sz="4" w:space="0" w:color="auto"/>
            </w:tcBorders>
          </w:tcPr>
          <w:p w14:paraId="04D206CA"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85B17BA"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9A9F1B8" w14:textId="77777777" w:rsidR="00887472" w:rsidRPr="004C5652" w:rsidRDefault="00887472" w:rsidP="00887472">
            <w:pPr>
              <w:rPr>
                <w:rFonts w:ascii="Arial" w:hAnsi="Arial" w:cs="Arial"/>
              </w:rPr>
            </w:pPr>
            <w:r w:rsidRPr="004C5652">
              <w:rPr>
                <w:rFonts w:ascii="Arial" w:hAnsi="Arial" w:cs="Arial"/>
              </w:rPr>
              <w:t>RDFID used for uniquely identifying equipment</w:t>
            </w:r>
          </w:p>
        </w:tc>
        <w:tc>
          <w:tcPr>
            <w:tcW w:w="3060" w:type="dxa"/>
            <w:tcBorders>
              <w:top w:val="single" w:sz="4" w:space="0" w:color="auto"/>
              <w:left w:val="single" w:sz="4" w:space="0" w:color="auto"/>
              <w:bottom w:val="single" w:sz="4" w:space="0" w:color="auto"/>
              <w:right w:val="single" w:sz="4" w:space="0" w:color="auto"/>
            </w:tcBorders>
          </w:tcPr>
          <w:p w14:paraId="77AAEDB1" w14:textId="77777777" w:rsidR="00887472" w:rsidRPr="004C5652" w:rsidRDefault="00887472" w:rsidP="00887472">
            <w:pPr>
              <w:rPr>
                <w:rFonts w:ascii="Arial" w:hAnsi="Arial" w:cs="Arial"/>
              </w:rPr>
            </w:pPr>
            <w:r w:rsidRPr="004C5652">
              <w:rPr>
                <w:rFonts w:ascii="Arial" w:hAnsi="Arial" w:cs="Arial"/>
              </w:rPr>
              <w:t>Example:</w:t>
            </w:r>
          </w:p>
          <w:p w14:paraId="736D94EF" w14:textId="77777777" w:rsidR="00887472" w:rsidRPr="004C5652" w:rsidRDefault="00887472" w:rsidP="00887472">
            <w:pPr>
              <w:rPr>
                <w:rFonts w:ascii="Arial" w:hAnsi="Arial" w:cs="Arial"/>
              </w:rPr>
            </w:pPr>
            <w:r w:rsidRPr="004C5652">
              <w:rPr>
                <w:rFonts w:ascii="Arial" w:hAnsi="Arial" w:cs="Arial"/>
              </w:rPr>
              <w:t>_{123AE789-4477-4A1B-8D09-E41615AF38EC}</w:t>
            </w:r>
          </w:p>
        </w:tc>
      </w:tr>
      <w:tr w:rsidR="00887472" w:rsidRPr="00FA0A10" w14:paraId="3D737536" w14:textId="77777777" w:rsidTr="003D3339">
        <w:tc>
          <w:tcPr>
            <w:tcW w:w="3510" w:type="dxa"/>
            <w:tcBorders>
              <w:top w:val="single" w:sz="4" w:space="0" w:color="auto"/>
              <w:left w:val="single" w:sz="4" w:space="0" w:color="auto"/>
              <w:bottom w:val="single" w:sz="4" w:space="0" w:color="auto"/>
              <w:right w:val="single" w:sz="4" w:space="0" w:color="auto"/>
            </w:tcBorders>
          </w:tcPr>
          <w:p w14:paraId="2F257365" w14:textId="77777777" w:rsidR="00887472" w:rsidRPr="004C5652" w:rsidRDefault="00887472" w:rsidP="00887472">
            <w:pPr>
              <w:rPr>
                <w:rFonts w:ascii="Arial" w:hAnsi="Arial" w:cs="Arial"/>
              </w:rPr>
            </w:pPr>
            <w:r w:rsidRPr="004C5652">
              <w:rPr>
                <w:rFonts w:ascii="Arial" w:hAnsi="Arial" w:cs="Arial"/>
              </w:rPr>
              <w:t>ResourceOutage/resourceType</w:t>
            </w:r>
          </w:p>
        </w:tc>
        <w:tc>
          <w:tcPr>
            <w:tcW w:w="540" w:type="dxa"/>
            <w:tcBorders>
              <w:top w:val="single" w:sz="4" w:space="0" w:color="auto"/>
              <w:left w:val="single" w:sz="4" w:space="0" w:color="auto"/>
              <w:bottom w:val="single" w:sz="4" w:space="0" w:color="auto"/>
              <w:right w:val="single" w:sz="4" w:space="0" w:color="auto"/>
            </w:tcBorders>
          </w:tcPr>
          <w:p w14:paraId="4AC8A82E"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EE8D949"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5E48091" w14:textId="77777777" w:rsidR="00887472" w:rsidRPr="004C5652" w:rsidRDefault="00887472" w:rsidP="00887472">
            <w:pPr>
              <w:rPr>
                <w:rFonts w:ascii="Arial" w:hAnsi="Arial" w:cs="Arial"/>
              </w:rPr>
            </w:pPr>
            <w:r w:rsidRPr="004C5652">
              <w:rPr>
                <w:rFonts w:ascii="Arial" w:hAnsi="Arial" w:cs="Arial"/>
              </w:rPr>
              <w:t>This is the type of a Resource that is a Designated Resource for this Outage.</w:t>
            </w:r>
          </w:p>
          <w:p w14:paraId="7A24F33E"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694970B" w14:textId="77777777" w:rsidR="00887472" w:rsidRPr="004C5652" w:rsidRDefault="00887472" w:rsidP="00887472">
            <w:pPr>
              <w:rPr>
                <w:rFonts w:ascii="Arial" w:hAnsi="Arial" w:cs="Arial"/>
              </w:rPr>
            </w:pPr>
            <w:r w:rsidRPr="004C5652">
              <w:rPr>
                <w:rFonts w:ascii="Arial" w:hAnsi="Arial" w:cs="Arial"/>
              </w:rPr>
              <w:t>UN (Unit) or LR (Load Resource)</w:t>
            </w:r>
          </w:p>
        </w:tc>
      </w:tr>
      <w:tr w:rsidR="00887472" w:rsidRPr="00FA0A10" w14:paraId="2401406C" w14:textId="77777777" w:rsidTr="003D3339">
        <w:tc>
          <w:tcPr>
            <w:tcW w:w="3510" w:type="dxa"/>
            <w:tcBorders>
              <w:top w:val="single" w:sz="4" w:space="0" w:color="auto"/>
              <w:left w:val="single" w:sz="4" w:space="0" w:color="auto"/>
              <w:bottom w:val="single" w:sz="4" w:space="0" w:color="auto"/>
              <w:right w:val="single" w:sz="4" w:space="0" w:color="auto"/>
            </w:tcBorders>
          </w:tcPr>
          <w:p w14:paraId="116467F8" w14:textId="77777777" w:rsidR="00887472" w:rsidRPr="004C5652" w:rsidRDefault="00887472" w:rsidP="00887472">
            <w:pPr>
              <w:rPr>
                <w:rFonts w:ascii="Arial" w:hAnsi="Arial" w:cs="Arial"/>
              </w:rPr>
            </w:pPr>
            <w:r w:rsidRPr="004C5652">
              <w:rPr>
                <w:rFonts w:ascii="Arial" w:hAnsi="Arial" w:cs="Arial"/>
              </w:rPr>
              <w:t>ResourceOutage/HSL</w:t>
            </w:r>
          </w:p>
        </w:tc>
        <w:tc>
          <w:tcPr>
            <w:tcW w:w="540" w:type="dxa"/>
            <w:tcBorders>
              <w:top w:val="single" w:sz="4" w:space="0" w:color="auto"/>
              <w:left w:val="single" w:sz="4" w:space="0" w:color="auto"/>
              <w:bottom w:val="single" w:sz="4" w:space="0" w:color="auto"/>
              <w:right w:val="single" w:sz="4" w:space="0" w:color="auto"/>
            </w:tcBorders>
          </w:tcPr>
          <w:p w14:paraId="53F55648"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5FBE30C" w14:textId="77777777" w:rsidR="00887472" w:rsidRPr="004C5652" w:rsidRDefault="00887472" w:rsidP="00887472">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2B420380" w14:textId="77777777" w:rsidR="00887472" w:rsidRPr="004C5652" w:rsidRDefault="00887472" w:rsidP="00887472">
            <w:pPr>
              <w:rPr>
                <w:rFonts w:ascii="Arial" w:hAnsi="Arial" w:cs="Arial"/>
              </w:rPr>
            </w:pPr>
            <w:r w:rsidRPr="004C5652">
              <w:rPr>
                <w:rFonts w:ascii="Arial" w:hAnsi="Arial" w:cs="Arial"/>
              </w:rPr>
              <w:t>Resource Outage HSL</w:t>
            </w:r>
          </w:p>
        </w:tc>
        <w:tc>
          <w:tcPr>
            <w:tcW w:w="3060" w:type="dxa"/>
            <w:tcBorders>
              <w:top w:val="single" w:sz="4" w:space="0" w:color="auto"/>
              <w:left w:val="single" w:sz="4" w:space="0" w:color="auto"/>
              <w:bottom w:val="single" w:sz="4" w:space="0" w:color="auto"/>
              <w:right w:val="single" w:sz="4" w:space="0" w:color="auto"/>
            </w:tcBorders>
          </w:tcPr>
          <w:p w14:paraId="1E8D0B8F" w14:textId="77777777" w:rsidR="00887472" w:rsidRPr="004C5652" w:rsidRDefault="00887472" w:rsidP="00887472">
            <w:pPr>
              <w:rPr>
                <w:rFonts w:ascii="Arial" w:hAnsi="Arial" w:cs="Arial"/>
              </w:rPr>
            </w:pPr>
          </w:p>
        </w:tc>
      </w:tr>
      <w:tr w:rsidR="00887472" w:rsidRPr="00FA0A10" w14:paraId="1A8544D9" w14:textId="77777777" w:rsidTr="003D3339">
        <w:tc>
          <w:tcPr>
            <w:tcW w:w="3510" w:type="dxa"/>
            <w:tcBorders>
              <w:top w:val="single" w:sz="4" w:space="0" w:color="auto"/>
              <w:left w:val="single" w:sz="4" w:space="0" w:color="auto"/>
              <w:bottom w:val="single" w:sz="4" w:space="0" w:color="auto"/>
              <w:right w:val="single" w:sz="4" w:space="0" w:color="auto"/>
            </w:tcBorders>
          </w:tcPr>
          <w:p w14:paraId="5F11300C" w14:textId="77777777" w:rsidR="00887472" w:rsidRPr="004C5652" w:rsidRDefault="00887472" w:rsidP="00887472">
            <w:pPr>
              <w:rPr>
                <w:rFonts w:ascii="Arial" w:hAnsi="Arial" w:cs="Arial"/>
              </w:rPr>
            </w:pPr>
            <w:r w:rsidRPr="004C5652">
              <w:rPr>
                <w:rFonts w:ascii="Arial" w:hAnsi="Arial" w:cs="Arial"/>
              </w:rPr>
              <w:lastRenderedPageBreak/>
              <w:t>ResourceOutage/LSL</w:t>
            </w:r>
          </w:p>
        </w:tc>
        <w:tc>
          <w:tcPr>
            <w:tcW w:w="540" w:type="dxa"/>
            <w:tcBorders>
              <w:top w:val="single" w:sz="4" w:space="0" w:color="auto"/>
              <w:left w:val="single" w:sz="4" w:space="0" w:color="auto"/>
              <w:bottom w:val="single" w:sz="4" w:space="0" w:color="auto"/>
              <w:right w:val="single" w:sz="4" w:space="0" w:color="auto"/>
            </w:tcBorders>
          </w:tcPr>
          <w:p w14:paraId="316D1AC5"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1A8CC4F" w14:textId="77777777" w:rsidR="00887472" w:rsidRPr="004C5652" w:rsidRDefault="00887472" w:rsidP="00887472">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03B2DD40" w14:textId="77777777" w:rsidR="00887472" w:rsidRPr="004C5652" w:rsidRDefault="00887472" w:rsidP="00887472">
            <w:pPr>
              <w:rPr>
                <w:rFonts w:ascii="Arial" w:hAnsi="Arial" w:cs="Arial"/>
              </w:rPr>
            </w:pPr>
            <w:r w:rsidRPr="004C5652">
              <w:rPr>
                <w:rFonts w:ascii="Arial" w:hAnsi="Arial" w:cs="Arial"/>
              </w:rPr>
              <w:t>Resource Outage LSL</w:t>
            </w:r>
          </w:p>
        </w:tc>
        <w:tc>
          <w:tcPr>
            <w:tcW w:w="3060" w:type="dxa"/>
            <w:tcBorders>
              <w:top w:val="single" w:sz="4" w:space="0" w:color="auto"/>
              <w:left w:val="single" w:sz="4" w:space="0" w:color="auto"/>
              <w:bottom w:val="single" w:sz="4" w:space="0" w:color="auto"/>
              <w:right w:val="single" w:sz="4" w:space="0" w:color="auto"/>
            </w:tcBorders>
          </w:tcPr>
          <w:p w14:paraId="7FDE9EF6" w14:textId="77777777" w:rsidR="00887472" w:rsidRPr="004C5652" w:rsidRDefault="00887472" w:rsidP="00887472">
            <w:pPr>
              <w:rPr>
                <w:rFonts w:ascii="Arial" w:hAnsi="Arial" w:cs="Arial"/>
              </w:rPr>
            </w:pPr>
          </w:p>
        </w:tc>
      </w:tr>
      <w:tr w:rsidR="00887472" w:rsidRPr="00FA0A10" w14:paraId="28F80422" w14:textId="77777777" w:rsidTr="003D3339">
        <w:tc>
          <w:tcPr>
            <w:tcW w:w="3510" w:type="dxa"/>
            <w:tcBorders>
              <w:top w:val="single" w:sz="4" w:space="0" w:color="auto"/>
              <w:left w:val="single" w:sz="4" w:space="0" w:color="auto"/>
              <w:bottom w:val="single" w:sz="4" w:space="0" w:color="auto"/>
              <w:right w:val="single" w:sz="4" w:space="0" w:color="auto"/>
            </w:tcBorders>
          </w:tcPr>
          <w:p w14:paraId="05AEE784" w14:textId="77777777" w:rsidR="00887472" w:rsidRPr="004C5652" w:rsidRDefault="00887472" w:rsidP="00887472">
            <w:pPr>
              <w:rPr>
                <w:rFonts w:ascii="Arial" w:hAnsi="Arial" w:cs="Arial"/>
              </w:rPr>
            </w:pPr>
            <w:r w:rsidRPr="004C5652">
              <w:rPr>
                <w:rFonts w:ascii="Arial" w:hAnsi="Arial" w:cs="Arial"/>
              </w:rPr>
              <w:t>ResourceOutage/mRID</w:t>
            </w:r>
          </w:p>
        </w:tc>
        <w:tc>
          <w:tcPr>
            <w:tcW w:w="540" w:type="dxa"/>
            <w:tcBorders>
              <w:top w:val="single" w:sz="4" w:space="0" w:color="auto"/>
              <w:left w:val="single" w:sz="4" w:space="0" w:color="auto"/>
              <w:bottom w:val="single" w:sz="4" w:space="0" w:color="auto"/>
              <w:right w:val="single" w:sz="4" w:space="0" w:color="auto"/>
            </w:tcBorders>
          </w:tcPr>
          <w:p w14:paraId="21F46CA6"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8F8F0E6"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13E842B" w14:textId="77777777" w:rsidR="00887472" w:rsidRPr="004C5652" w:rsidRDefault="00887472" w:rsidP="00887472">
            <w:pPr>
              <w:rPr>
                <w:rFonts w:ascii="Arial" w:hAnsi="Arial" w:cs="Arial"/>
              </w:rPr>
            </w:pPr>
            <w:r w:rsidRPr="004C5652">
              <w:rPr>
                <w:rFonts w:ascii="Arial" w:hAnsi="Arial" w:cs="Arial"/>
              </w:rPr>
              <w:t>Outage Identity</w:t>
            </w:r>
          </w:p>
        </w:tc>
        <w:tc>
          <w:tcPr>
            <w:tcW w:w="3060" w:type="dxa"/>
            <w:tcBorders>
              <w:top w:val="single" w:sz="4" w:space="0" w:color="auto"/>
              <w:left w:val="single" w:sz="4" w:space="0" w:color="auto"/>
              <w:bottom w:val="single" w:sz="4" w:space="0" w:color="auto"/>
              <w:right w:val="single" w:sz="4" w:space="0" w:color="auto"/>
            </w:tcBorders>
          </w:tcPr>
          <w:p w14:paraId="16612C95" w14:textId="77777777" w:rsidR="00887472" w:rsidRPr="004C5652" w:rsidRDefault="00887472" w:rsidP="00887472">
            <w:pPr>
              <w:rPr>
                <w:rFonts w:ascii="Arial" w:hAnsi="Arial" w:cs="Arial"/>
              </w:rPr>
            </w:pPr>
            <w:r w:rsidRPr="004C5652">
              <w:rPr>
                <w:rFonts w:ascii="Arial" w:hAnsi="Arial" w:cs="Arial"/>
              </w:rPr>
              <w:t>mRID is in the  format of &lt;QSEID&gt;.OTG.&lt;outageType&gt;.&lt;outageCategory&gt;.&lt;outageIdent&gt;</w:t>
            </w:r>
          </w:p>
        </w:tc>
      </w:tr>
      <w:tr w:rsidR="00887472" w:rsidRPr="00FA0A10" w14:paraId="70119376" w14:textId="77777777" w:rsidTr="003D3339">
        <w:tc>
          <w:tcPr>
            <w:tcW w:w="3510" w:type="dxa"/>
            <w:tcBorders>
              <w:top w:val="single" w:sz="4" w:space="0" w:color="auto"/>
              <w:left w:val="single" w:sz="4" w:space="0" w:color="auto"/>
              <w:bottom w:val="single" w:sz="4" w:space="0" w:color="auto"/>
              <w:right w:val="single" w:sz="4" w:space="0" w:color="auto"/>
            </w:tcBorders>
          </w:tcPr>
          <w:p w14:paraId="4DC34213" w14:textId="77777777" w:rsidR="00887472" w:rsidRPr="004C5652" w:rsidRDefault="00887472" w:rsidP="00887472">
            <w:pPr>
              <w:rPr>
                <w:rFonts w:ascii="Arial" w:hAnsi="Arial" w:cs="Arial"/>
              </w:rPr>
            </w:pPr>
            <w:r w:rsidRPr="004C5652">
              <w:rPr>
                <w:rFonts w:ascii="Arial" w:hAnsi="Arial" w:cs="Arial"/>
              </w:rPr>
              <w:t>ResourceOutage/natureOfWork</w:t>
            </w:r>
          </w:p>
        </w:tc>
        <w:tc>
          <w:tcPr>
            <w:tcW w:w="540" w:type="dxa"/>
            <w:tcBorders>
              <w:top w:val="single" w:sz="4" w:space="0" w:color="auto"/>
              <w:left w:val="single" w:sz="4" w:space="0" w:color="auto"/>
              <w:bottom w:val="single" w:sz="4" w:space="0" w:color="auto"/>
              <w:right w:val="single" w:sz="4" w:space="0" w:color="auto"/>
            </w:tcBorders>
          </w:tcPr>
          <w:p w14:paraId="56CAB5CE"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9AD970C"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38880D3" w14:textId="77777777" w:rsidR="00887472" w:rsidRPr="004C5652" w:rsidRDefault="00887472" w:rsidP="00887472">
            <w:pPr>
              <w:rPr>
                <w:rFonts w:ascii="Arial" w:hAnsi="Arial" w:cs="Arial"/>
              </w:rPr>
            </w:pPr>
            <w:r w:rsidRPr="004C5652">
              <w:rPr>
                <w:rFonts w:ascii="Arial" w:hAnsi="Arial" w:cs="Arial"/>
              </w:rPr>
              <w:t xml:space="preserve">Resource Outage Nature of Work. .  The allowable values for this field are stated above. </w:t>
            </w:r>
          </w:p>
        </w:tc>
        <w:tc>
          <w:tcPr>
            <w:tcW w:w="3060" w:type="dxa"/>
            <w:tcBorders>
              <w:top w:val="single" w:sz="4" w:space="0" w:color="auto"/>
              <w:left w:val="single" w:sz="4" w:space="0" w:color="auto"/>
              <w:bottom w:val="single" w:sz="4" w:space="0" w:color="auto"/>
              <w:right w:val="single" w:sz="4" w:space="0" w:color="auto"/>
            </w:tcBorders>
          </w:tcPr>
          <w:p w14:paraId="36C2F3D9" w14:textId="77777777" w:rsidR="00887472" w:rsidRPr="004C5652" w:rsidRDefault="00887472" w:rsidP="00887472">
            <w:pPr>
              <w:rPr>
                <w:rFonts w:ascii="Arial" w:hAnsi="Arial" w:cs="Arial"/>
              </w:rPr>
            </w:pPr>
          </w:p>
        </w:tc>
      </w:tr>
      <w:tr w:rsidR="00887472" w:rsidRPr="00FA0A10" w14:paraId="4BBEB815" w14:textId="77777777" w:rsidTr="003D3339">
        <w:tc>
          <w:tcPr>
            <w:tcW w:w="3510" w:type="dxa"/>
            <w:tcBorders>
              <w:top w:val="single" w:sz="4" w:space="0" w:color="auto"/>
              <w:left w:val="single" w:sz="4" w:space="0" w:color="auto"/>
              <w:bottom w:val="single" w:sz="4" w:space="0" w:color="auto"/>
              <w:right w:val="single" w:sz="4" w:space="0" w:color="auto"/>
            </w:tcBorders>
          </w:tcPr>
          <w:p w14:paraId="6D530894" w14:textId="77777777" w:rsidR="00887472" w:rsidRPr="004C5652" w:rsidRDefault="00887472" w:rsidP="00887472">
            <w:pPr>
              <w:rPr>
                <w:rFonts w:ascii="Arial" w:hAnsi="Arial" w:cs="Arial"/>
              </w:rPr>
            </w:pPr>
            <w:r w:rsidRPr="004C5652">
              <w:rPr>
                <w:rFonts w:ascii="Arial" w:hAnsi="Arial" w:cs="Arial"/>
              </w:rPr>
              <w:t>TransmissionOutage/operatingCompany</w:t>
            </w:r>
          </w:p>
        </w:tc>
        <w:tc>
          <w:tcPr>
            <w:tcW w:w="540" w:type="dxa"/>
            <w:tcBorders>
              <w:top w:val="single" w:sz="4" w:space="0" w:color="auto"/>
              <w:left w:val="single" w:sz="4" w:space="0" w:color="auto"/>
              <w:bottom w:val="single" w:sz="4" w:space="0" w:color="auto"/>
              <w:right w:val="single" w:sz="4" w:space="0" w:color="auto"/>
            </w:tcBorders>
          </w:tcPr>
          <w:p w14:paraId="257D1991"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B4A96A2"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7819F38"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2C5DD12" w14:textId="77777777" w:rsidR="00887472" w:rsidRPr="004C5652" w:rsidRDefault="00887472" w:rsidP="00887472">
            <w:pPr>
              <w:rPr>
                <w:rFonts w:ascii="Arial" w:hAnsi="Arial" w:cs="Arial"/>
              </w:rPr>
            </w:pPr>
          </w:p>
        </w:tc>
      </w:tr>
      <w:tr w:rsidR="00887472" w:rsidRPr="00FA0A10" w14:paraId="5020D2BB" w14:textId="77777777" w:rsidTr="003D3339">
        <w:tc>
          <w:tcPr>
            <w:tcW w:w="3510" w:type="dxa"/>
            <w:tcBorders>
              <w:top w:val="single" w:sz="4" w:space="0" w:color="auto"/>
              <w:left w:val="single" w:sz="4" w:space="0" w:color="auto"/>
              <w:bottom w:val="single" w:sz="4" w:space="0" w:color="auto"/>
              <w:right w:val="single" w:sz="4" w:space="0" w:color="auto"/>
            </w:tcBorders>
          </w:tcPr>
          <w:p w14:paraId="6EA8CE79" w14:textId="77777777" w:rsidR="00887472" w:rsidRPr="004C5652" w:rsidRDefault="00887472" w:rsidP="00887472">
            <w:pPr>
              <w:rPr>
                <w:rFonts w:ascii="Arial" w:hAnsi="Arial" w:cs="Arial"/>
              </w:rPr>
            </w:pPr>
            <w:r w:rsidRPr="004C5652">
              <w:rPr>
                <w:rFonts w:ascii="Arial" w:hAnsi="Arial" w:cs="Arial"/>
              </w:rPr>
              <w:t>TransmissionOutage/equipmentType</w:t>
            </w:r>
          </w:p>
        </w:tc>
        <w:tc>
          <w:tcPr>
            <w:tcW w:w="540" w:type="dxa"/>
            <w:tcBorders>
              <w:top w:val="single" w:sz="4" w:space="0" w:color="auto"/>
              <w:left w:val="single" w:sz="4" w:space="0" w:color="auto"/>
              <w:bottom w:val="single" w:sz="4" w:space="0" w:color="auto"/>
              <w:right w:val="single" w:sz="4" w:space="0" w:color="auto"/>
            </w:tcBorders>
          </w:tcPr>
          <w:p w14:paraId="5D05F7C9"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8FFAF5D"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3F7585B" w14:textId="77777777" w:rsidR="00887472" w:rsidRPr="004C5652" w:rsidRDefault="00DB2E9B" w:rsidP="00887472">
            <w:pPr>
              <w:rPr>
                <w:rFonts w:ascii="Arial" w:hAnsi="Arial" w:cs="Arial"/>
              </w:rPr>
            </w:pPr>
            <w:r w:rsidRPr="004C5652">
              <w:rPr>
                <w:rFonts w:ascii="Arial" w:hAnsi="Arial" w:cs="Arial"/>
              </w:rPr>
              <w:t>Allowed values for Transmission equipment types as stated above.</w:t>
            </w:r>
          </w:p>
        </w:tc>
        <w:tc>
          <w:tcPr>
            <w:tcW w:w="3060" w:type="dxa"/>
            <w:tcBorders>
              <w:top w:val="single" w:sz="4" w:space="0" w:color="auto"/>
              <w:left w:val="single" w:sz="4" w:space="0" w:color="auto"/>
              <w:bottom w:val="single" w:sz="4" w:space="0" w:color="auto"/>
              <w:right w:val="single" w:sz="4" w:space="0" w:color="auto"/>
            </w:tcBorders>
          </w:tcPr>
          <w:p w14:paraId="13055F2C" w14:textId="77777777" w:rsidR="00887472" w:rsidRPr="004C5652" w:rsidRDefault="00887472" w:rsidP="00887472">
            <w:pPr>
              <w:rPr>
                <w:rFonts w:ascii="Arial" w:hAnsi="Arial" w:cs="Arial"/>
              </w:rPr>
            </w:pPr>
          </w:p>
        </w:tc>
      </w:tr>
      <w:tr w:rsidR="00887472" w:rsidRPr="00FA0A10" w14:paraId="63D507B3" w14:textId="77777777" w:rsidTr="003D3339">
        <w:tc>
          <w:tcPr>
            <w:tcW w:w="3510" w:type="dxa"/>
            <w:tcBorders>
              <w:top w:val="single" w:sz="4" w:space="0" w:color="auto"/>
              <w:left w:val="single" w:sz="4" w:space="0" w:color="auto"/>
              <w:bottom w:val="single" w:sz="4" w:space="0" w:color="auto"/>
              <w:right w:val="single" w:sz="4" w:space="0" w:color="auto"/>
            </w:tcBorders>
          </w:tcPr>
          <w:p w14:paraId="16412F2C" w14:textId="77777777" w:rsidR="00887472" w:rsidRPr="004C5652" w:rsidRDefault="00887472" w:rsidP="00887472">
            <w:pPr>
              <w:rPr>
                <w:rFonts w:ascii="Arial" w:hAnsi="Arial" w:cs="Arial"/>
              </w:rPr>
            </w:pPr>
            <w:r w:rsidRPr="004C5652">
              <w:rPr>
                <w:rFonts w:ascii="Arial" w:hAnsi="Arial" w:cs="Arial"/>
              </w:rPr>
              <w:t>TransmissionOutage/equipmentName</w:t>
            </w:r>
          </w:p>
        </w:tc>
        <w:tc>
          <w:tcPr>
            <w:tcW w:w="540" w:type="dxa"/>
            <w:tcBorders>
              <w:top w:val="single" w:sz="4" w:space="0" w:color="auto"/>
              <w:left w:val="single" w:sz="4" w:space="0" w:color="auto"/>
              <w:bottom w:val="single" w:sz="4" w:space="0" w:color="auto"/>
              <w:right w:val="single" w:sz="4" w:space="0" w:color="auto"/>
            </w:tcBorders>
          </w:tcPr>
          <w:p w14:paraId="5DBB594A"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75D4F76"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1BE4B11" w14:textId="77777777" w:rsidR="00887472" w:rsidRPr="004C5652" w:rsidRDefault="00887472" w:rsidP="00887472">
            <w:pPr>
              <w:rPr>
                <w:rFonts w:ascii="Arial" w:hAnsi="Arial" w:cs="Arial"/>
              </w:rPr>
            </w:pPr>
            <w:r w:rsidRPr="004C5652">
              <w:rPr>
                <w:rFonts w:ascii="Arial" w:hAnsi="Arial" w:cs="Arial"/>
              </w:rPr>
              <w:t>The name of the Equipment that can be the subject of an Outage.</w:t>
            </w:r>
          </w:p>
          <w:p w14:paraId="0C52A5EB"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9B3DA92" w14:textId="77777777" w:rsidR="00887472" w:rsidRPr="004C5652" w:rsidRDefault="00887472" w:rsidP="00887472">
            <w:pPr>
              <w:rPr>
                <w:rFonts w:ascii="Arial" w:hAnsi="Arial" w:cs="Arial"/>
              </w:rPr>
            </w:pPr>
          </w:p>
        </w:tc>
      </w:tr>
      <w:tr w:rsidR="00887472" w:rsidRPr="00FA0A10" w14:paraId="378DB4B4" w14:textId="77777777" w:rsidTr="003D3339">
        <w:tc>
          <w:tcPr>
            <w:tcW w:w="3510" w:type="dxa"/>
            <w:tcBorders>
              <w:top w:val="single" w:sz="4" w:space="0" w:color="auto"/>
              <w:left w:val="single" w:sz="4" w:space="0" w:color="auto"/>
              <w:bottom w:val="single" w:sz="4" w:space="0" w:color="auto"/>
              <w:right w:val="single" w:sz="4" w:space="0" w:color="auto"/>
            </w:tcBorders>
          </w:tcPr>
          <w:p w14:paraId="7E95571C" w14:textId="77777777" w:rsidR="00887472" w:rsidRPr="004C5652" w:rsidRDefault="00887472" w:rsidP="00887472">
            <w:pPr>
              <w:rPr>
                <w:rFonts w:ascii="Arial" w:hAnsi="Arial" w:cs="Arial"/>
              </w:rPr>
            </w:pPr>
            <w:r w:rsidRPr="004C5652">
              <w:rPr>
                <w:rFonts w:ascii="Arial" w:hAnsi="Arial" w:cs="Arial"/>
              </w:rPr>
              <w:t>TransmissionOutage/equipmentIdentifier</w:t>
            </w:r>
          </w:p>
        </w:tc>
        <w:tc>
          <w:tcPr>
            <w:tcW w:w="540" w:type="dxa"/>
            <w:tcBorders>
              <w:top w:val="single" w:sz="4" w:space="0" w:color="auto"/>
              <w:left w:val="single" w:sz="4" w:space="0" w:color="auto"/>
              <w:bottom w:val="single" w:sz="4" w:space="0" w:color="auto"/>
              <w:right w:val="single" w:sz="4" w:space="0" w:color="auto"/>
            </w:tcBorders>
          </w:tcPr>
          <w:p w14:paraId="423BBB64"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890CCAA"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608475C" w14:textId="77777777" w:rsidR="00887472" w:rsidRPr="004C5652" w:rsidRDefault="00887472" w:rsidP="00887472">
            <w:pPr>
              <w:rPr>
                <w:rFonts w:ascii="Arial" w:hAnsi="Arial" w:cs="Arial"/>
              </w:rPr>
            </w:pPr>
            <w:r w:rsidRPr="004C5652">
              <w:rPr>
                <w:rFonts w:ascii="Arial" w:hAnsi="Arial" w:cs="Arial"/>
              </w:rPr>
              <w:t>RDFID used for uniquely identifying equipment</w:t>
            </w:r>
          </w:p>
        </w:tc>
        <w:tc>
          <w:tcPr>
            <w:tcW w:w="3060" w:type="dxa"/>
            <w:tcBorders>
              <w:top w:val="single" w:sz="4" w:space="0" w:color="auto"/>
              <w:left w:val="single" w:sz="4" w:space="0" w:color="auto"/>
              <w:bottom w:val="single" w:sz="4" w:space="0" w:color="auto"/>
              <w:right w:val="single" w:sz="4" w:space="0" w:color="auto"/>
            </w:tcBorders>
          </w:tcPr>
          <w:p w14:paraId="76A677B3" w14:textId="77777777" w:rsidR="00887472" w:rsidRPr="004C5652" w:rsidRDefault="00887472" w:rsidP="00887472">
            <w:pPr>
              <w:rPr>
                <w:rFonts w:ascii="Arial" w:hAnsi="Arial" w:cs="Arial"/>
              </w:rPr>
            </w:pPr>
            <w:r w:rsidRPr="004C5652">
              <w:rPr>
                <w:rFonts w:ascii="Arial" w:hAnsi="Arial" w:cs="Arial"/>
              </w:rPr>
              <w:t>Example:</w:t>
            </w:r>
          </w:p>
          <w:p w14:paraId="6B4B01B7" w14:textId="77777777" w:rsidR="00887472" w:rsidRPr="004C5652" w:rsidRDefault="00887472" w:rsidP="00887472">
            <w:pPr>
              <w:rPr>
                <w:rFonts w:ascii="Arial" w:hAnsi="Arial" w:cs="Arial"/>
              </w:rPr>
            </w:pPr>
            <w:r w:rsidRPr="004C5652">
              <w:rPr>
                <w:rFonts w:ascii="Arial" w:hAnsi="Arial" w:cs="Arial"/>
              </w:rPr>
              <w:t>_{123AE789-4477-4A1B-8D09-E41615AF38EC}</w:t>
            </w:r>
          </w:p>
        </w:tc>
      </w:tr>
      <w:tr w:rsidR="00887472" w:rsidRPr="00FA0A10" w14:paraId="6A3E5772" w14:textId="77777777" w:rsidTr="003D3339">
        <w:tc>
          <w:tcPr>
            <w:tcW w:w="3510" w:type="dxa"/>
            <w:tcBorders>
              <w:top w:val="single" w:sz="4" w:space="0" w:color="auto"/>
              <w:left w:val="single" w:sz="4" w:space="0" w:color="auto"/>
              <w:bottom w:val="single" w:sz="4" w:space="0" w:color="auto"/>
              <w:right w:val="single" w:sz="4" w:space="0" w:color="auto"/>
            </w:tcBorders>
          </w:tcPr>
          <w:p w14:paraId="525A3488" w14:textId="77777777" w:rsidR="00887472" w:rsidRPr="004C5652" w:rsidRDefault="00887472" w:rsidP="00887472">
            <w:pPr>
              <w:rPr>
                <w:rFonts w:ascii="Arial" w:hAnsi="Arial" w:cs="Arial"/>
              </w:rPr>
            </w:pPr>
            <w:r w:rsidRPr="004C5652">
              <w:rPr>
                <w:rFonts w:ascii="Arial" w:hAnsi="Arial" w:cs="Arial"/>
              </w:rPr>
              <w:t>TransmissionOutage/transmissionType</w:t>
            </w:r>
          </w:p>
        </w:tc>
        <w:tc>
          <w:tcPr>
            <w:tcW w:w="540" w:type="dxa"/>
            <w:tcBorders>
              <w:top w:val="single" w:sz="4" w:space="0" w:color="auto"/>
              <w:left w:val="single" w:sz="4" w:space="0" w:color="auto"/>
              <w:bottom w:val="single" w:sz="4" w:space="0" w:color="auto"/>
              <w:right w:val="single" w:sz="4" w:space="0" w:color="auto"/>
            </w:tcBorders>
          </w:tcPr>
          <w:p w14:paraId="699E28C2"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38E9522"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FFC2074" w14:textId="77777777" w:rsidR="00887472" w:rsidRPr="004C5652" w:rsidRDefault="00887472" w:rsidP="00887472">
            <w:pPr>
              <w:rPr>
                <w:rFonts w:ascii="Arial" w:hAnsi="Arial" w:cs="Arial"/>
              </w:rPr>
            </w:pPr>
            <w:r w:rsidRPr="004C5652">
              <w:rPr>
                <w:rFonts w:ascii="Arial" w:hAnsi="Arial" w:cs="Arial"/>
              </w:rPr>
              <w:t>The Type of the Transmission Equipment that can be the subject of an Outage.</w:t>
            </w:r>
          </w:p>
          <w:p w14:paraId="4675D995"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322901FF" w14:textId="77777777" w:rsidR="00887472" w:rsidRPr="004C5652" w:rsidRDefault="00887472" w:rsidP="00887472">
            <w:pPr>
              <w:rPr>
                <w:rFonts w:ascii="Arial" w:hAnsi="Arial" w:cs="Arial"/>
              </w:rPr>
            </w:pPr>
          </w:p>
        </w:tc>
      </w:tr>
      <w:tr w:rsidR="00887472" w:rsidRPr="00FA0A10" w14:paraId="06B87BF5" w14:textId="77777777" w:rsidTr="003D3339">
        <w:tc>
          <w:tcPr>
            <w:tcW w:w="3510" w:type="dxa"/>
            <w:tcBorders>
              <w:top w:val="single" w:sz="4" w:space="0" w:color="auto"/>
              <w:left w:val="single" w:sz="4" w:space="0" w:color="auto"/>
              <w:bottom w:val="single" w:sz="4" w:space="0" w:color="auto"/>
              <w:right w:val="single" w:sz="4" w:space="0" w:color="auto"/>
            </w:tcBorders>
          </w:tcPr>
          <w:p w14:paraId="74AD9903" w14:textId="77777777" w:rsidR="00887472" w:rsidRPr="004C5652" w:rsidRDefault="00887472" w:rsidP="00887472">
            <w:pPr>
              <w:rPr>
                <w:rFonts w:ascii="Arial" w:hAnsi="Arial" w:cs="Arial"/>
              </w:rPr>
            </w:pPr>
            <w:r w:rsidRPr="004C5652">
              <w:rPr>
                <w:rFonts w:ascii="Arial" w:hAnsi="Arial" w:cs="Arial"/>
              </w:rPr>
              <w:t>TransmissionOutage/fromStation</w:t>
            </w:r>
          </w:p>
        </w:tc>
        <w:tc>
          <w:tcPr>
            <w:tcW w:w="540" w:type="dxa"/>
            <w:tcBorders>
              <w:top w:val="single" w:sz="4" w:space="0" w:color="auto"/>
              <w:left w:val="single" w:sz="4" w:space="0" w:color="auto"/>
              <w:bottom w:val="single" w:sz="4" w:space="0" w:color="auto"/>
              <w:right w:val="single" w:sz="4" w:space="0" w:color="auto"/>
            </w:tcBorders>
          </w:tcPr>
          <w:p w14:paraId="42D3F7CF"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8D69372"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AE34EB0" w14:textId="77777777" w:rsidR="00887472" w:rsidRPr="004C5652" w:rsidRDefault="00887472" w:rsidP="00887472">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060" w:type="dxa"/>
            <w:tcBorders>
              <w:top w:val="single" w:sz="4" w:space="0" w:color="auto"/>
              <w:left w:val="single" w:sz="4" w:space="0" w:color="auto"/>
              <w:bottom w:val="single" w:sz="4" w:space="0" w:color="auto"/>
              <w:right w:val="single" w:sz="4" w:space="0" w:color="auto"/>
            </w:tcBorders>
          </w:tcPr>
          <w:p w14:paraId="3D4E7A59" w14:textId="77777777" w:rsidR="00887472" w:rsidRPr="004C5652" w:rsidRDefault="00887472" w:rsidP="00887472">
            <w:pPr>
              <w:rPr>
                <w:rFonts w:ascii="Arial" w:hAnsi="Arial" w:cs="Arial"/>
              </w:rPr>
            </w:pPr>
          </w:p>
        </w:tc>
      </w:tr>
      <w:tr w:rsidR="00887472" w:rsidRPr="00FA0A10" w14:paraId="306B0D23" w14:textId="77777777" w:rsidTr="003D3339">
        <w:tc>
          <w:tcPr>
            <w:tcW w:w="3510" w:type="dxa"/>
            <w:tcBorders>
              <w:top w:val="single" w:sz="4" w:space="0" w:color="auto"/>
              <w:left w:val="single" w:sz="4" w:space="0" w:color="auto"/>
              <w:bottom w:val="single" w:sz="4" w:space="0" w:color="auto"/>
              <w:right w:val="single" w:sz="4" w:space="0" w:color="auto"/>
            </w:tcBorders>
          </w:tcPr>
          <w:p w14:paraId="6E780E63" w14:textId="77777777" w:rsidR="00887472" w:rsidRPr="004C5652" w:rsidRDefault="00887472" w:rsidP="00887472">
            <w:pPr>
              <w:rPr>
                <w:rFonts w:ascii="Arial" w:hAnsi="Arial" w:cs="Arial"/>
              </w:rPr>
            </w:pPr>
            <w:r w:rsidRPr="004C5652">
              <w:rPr>
                <w:rFonts w:ascii="Arial" w:hAnsi="Arial" w:cs="Arial"/>
              </w:rPr>
              <w:t>TransmissionOutage/toStation</w:t>
            </w:r>
          </w:p>
        </w:tc>
        <w:tc>
          <w:tcPr>
            <w:tcW w:w="540" w:type="dxa"/>
            <w:tcBorders>
              <w:top w:val="single" w:sz="4" w:space="0" w:color="auto"/>
              <w:left w:val="single" w:sz="4" w:space="0" w:color="auto"/>
              <w:bottom w:val="single" w:sz="4" w:space="0" w:color="auto"/>
              <w:right w:val="single" w:sz="4" w:space="0" w:color="auto"/>
            </w:tcBorders>
          </w:tcPr>
          <w:p w14:paraId="0ECCE880"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60025C7"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EB634BC" w14:textId="77777777" w:rsidR="00887472" w:rsidRPr="004C5652" w:rsidRDefault="00887472" w:rsidP="00887472">
            <w:pPr>
              <w:rPr>
                <w:rFonts w:ascii="Arial" w:hAnsi="Arial" w:cs="Arial"/>
              </w:rPr>
            </w:pPr>
            <w:r w:rsidRPr="004C5652">
              <w:rPr>
                <w:rFonts w:ascii="Arial" w:hAnsi="Arial" w:cs="Arial"/>
              </w:rPr>
              <w:t>This is the name of the “To” Station in which an Equipment resides for all lines.</w:t>
            </w:r>
          </w:p>
          <w:p w14:paraId="1F11EA4A"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D55D222" w14:textId="77777777" w:rsidR="00887472" w:rsidRPr="004C5652" w:rsidRDefault="00887472" w:rsidP="00887472">
            <w:pPr>
              <w:rPr>
                <w:rFonts w:ascii="Arial" w:hAnsi="Arial" w:cs="Arial"/>
              </w:rPr>
            </w:pPr>
          </w:p>
        </w:tc>
      </w:tr>
      <w:tr w:rsidR="00887472" w:rsidRPr="00FA0A10" w14:paraId="395B08B8" w14:textId="77777777" w:rsidTr="003D3339">
        <w:tc>
          <w:tcPr>
            <w:tcW w:w="3510" w:type="dxa"/>
            <w:tcBorders>
              <w:top w:val="single" w:sz="4" w:space="0" w:color="auto"/>
              <w:left w:val="single" w:sz="4" w:space="0" w:color="auto"/>
              <w:bottom w:val="single" w:sz="4" w:space="0" w:color="auto"/>
              <w:right w:val="single" w:sz="4" w:space="0" w:color="auto"/>
            </w:tcBorders>
          </w:tcPr>
          <w:p w14:paraId="15E3C6B1" w14:textId="77777777" w:rsidR="00887472" w:rsidRPr="004C5652" w:rsidRDefault="00887472" w:rsidP="00887472">
            <w:pPr>
              <w:rPr>
                <w:rFonts w:ascii="Arial" w:hAnsi="Arial" w:cs="Arial"/>
              </w:rPr>
            </w:pPr>
            <w:r w:rsidRPr="004C5652">
              <w:rPr>
                <w:rFonts w:ascii="Arial" w:hAnsi="Arial" w:cs="Arial"/>
              </w:rPr>
              <w:t>TransmissionOutage/normalState</w:t>
            </w:r>
          </w:p>
        </w:tc>
        <w:tc>
          <w:tcPr>
            <w:tcW w:w="540" w:type="dxa"/>
            <w:tcBorders>
              <w:top w:val="single" w:sz="4" w:space="0" w:color="auto"/>
              <w:left w:val="single" w:sz="4" w:space="0" w:color="auto"/>
              <w:bottom w:val="single" w:sz="4" w:space="0" w:color="auto"/>
              <w:right w:val="single" w:sz="4" w:space="0" w:color="auto"/>
            </w:tcBorders>
          </w:tcPr>
          <w:p w14:paraId="5E4A3902"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079F138"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127D5F9" w14:textId="77777777" w:rsidR="00887472" w:rsidRPr="004C5652" w:rsidRDefault="00887472" w:rsidP="00887472">
            <w:pPr>
              <w:rPr>
                <w:rFonts w:ascii="Arial" w:hAnsi="Arial" w:cs="Arial"/>
              </w:rPr>
            </w:pPr>
            <w:r w:rsidRPr="004C5652">
              <w:rPr>
                <w:rFonts w:ascii="Arial" w:hAnsi="Arial" w:cs="Arial"/>
              </w:rPr>
              <w:t xml:space="preserve">This field, which is pertinent only for switching devices, contains the normal state of the device:  OPEN or CLOSED.  </w:t>
            </w:r>
            <w:r w:rsidRPr="004C5652">
              <w:rPr>
                <w:rFonts w:ascii="Arial" w:hAnsi="Arial" w:cs="Arial"/>
              </w:rPr>
              <w:lastRenderedPageBreak/>
              <w:t>This field is the same as the Normal State of the Equipment entity.</w:t>
            </w:r>
          </w:p>
          <w:p w14:paraId="30488920"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9C15808" w14:textId="77777777" w:rsidR="00887472" w:rsidRPr="004C5652" w:rsidRDefault="00887472" w:rsidP="00887472">
            <w:pPr>
              <w:rPr>
                <w:rFonts w:ascii="Arial" w:hAnsi="Arial" w:cs="Arial"/>
              </w:rPr>
            </w:pPr>
            <w:r w:rsidRPr="004C5652">
              <w:rPr>
                <w:rFonts w:ascii="Arial" w:hAnsi="Arial" w:cs="Arial"/>
              </w:rPr>
              <w:lastRenderedPageBreak/>
              <w:t>Output only</w:t>
            </w:r>
          </w:p>
        </w:tc>
      </w:tr>
      <w:tr w:rsidR="00887472" w:rsidRPr="00FA0A10" w14:paraId="2FB901A5" w14:textId="77777777" w:rsidTr="003D3339">
        <w:tc>
          <w:tcPr>
            <w:tcW w:w="3510" w:type="dxa"/>
            <w:tcBorders>
              <w:top w:val="single" w:sz="4" w:space="0" w:color="auto"/>
              <w:left w:val="single" w:sz="4" w:space="0" w:color="auto"/>
              <w:bottom w:val="single" w:sz="4" w:space="0" w:color="auto"/>
              <w:right w:val="single" w:sz="4" w:space="0" w:color="auto"/>
            </w:tcBorders>
          </w:tcPr>
          <w:p w14:paraId="746A3E34" w14:textId="77777777" w:rsidR="00887472" w:rsidRPr="004C5652" w:rsidRDefault="00887472" w:rsidP="00887472">
            <w:pPr>
              <w:rPr>
                <w:rFonts w:ascii="Arial" w:hAnsi="Arial" w:cs="Arial"/>
              </w:rPr>
            </w:pPr>
            <w:r w:rsidRPr="004C5652">
              <w:rPr>
                <w:rFonts w:ascii="Arial" w:hAnsi="Arial" w:cs="Arial"/>
              </w:rPr>
              <w:t>TransmissionOutage/outageState</w:t>
            </w:r>
          </w:p>
        </w:tc>
        <w:tc>
          <w:tcPr>
            <w:tcW w:w="540" w:type="dxa"/>
            <w:tcBorders>
              <w:top w:val="single" w:sz="4" w:space="0" w:color="auto"/>
              <w:left w:val="single" w:sz="4" w:space="0" w:color="auto"/>
              <w:bottom w:val="single" w:sz="4" w:space="0" w:color="auto"/>
              <w:right w:val="single" w:sz="4" w:space="0" w:color="auto"/>
            </w:tcBorders>
          </w:tcPr>
          <w:p w14:paraId="2AE1360C"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1CE3263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13E5DEE" w14:textId="77777777" w:rsidR="00887472" w:rsidRPr="004C5652" w:rsidRDefault="00887472" w:rsidP="00887472">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60A64BA6"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6B1177D" w14:textId="77777777" w:rsidR="00887472" w:rsidRPr="004C5652" w:rsidRDefault="00887472" w:rsidP="00887472">
            <w:pPr>
              <w:rPr>
                <w:rFonts w:ascii="Arial" w:hAnsi="Arial" w:cs="Arial"/>
              </w:rPr>
            </w:pPr>
            <w:r w:rsidRPr="004C5652">
              <w:rPr>
                <w:rFonts w:ascii="Arial" w:hAnsi="Arial" w:cs="Arial"/>
              </w:rPr>
              <w:t>“C’,”O” or “”</w:t>
            </w:r>
          </w:p>
          <w:p w14:paraId="32DEFDBD" w14:textId="77777777" w:rsidR="00887472" w:rsidRPr="004C5652" w:rsidRDefault="00887472" w:rsidP="00887472">
            <w:pPr>
              <w:rPr>
                <w:rFonts w:ascii="Arial" w:hAnsi="Arial" w:cs="Arial"/>
              </w:rPr>
            </w:pPr>
          </w:p>
        </w:tc>
      </w:tr>
      <w:tr w:rsidR="00887472" w:rsidRPr="00FA0A10" w14:paraId="6E877048" w14:textId="77777777" w:rsidTr="003D3339">
        <w:tc>
          <w:tcPr>
            <w:tcW w:w="3510" w:type="dxa"/>
            <w:tcBorders>
              <w:top w:val="single" w:sz="4" w:space="0" w:color="auto"/>
              <w:left w:val="single" w:sz="4" w:space="0" w:color="auto"/>
              <w:bottom w:val="single" w:sz="4" w:space="0" w:color="auto"/>
              <w:right w:val="single" w:sz="4" w:space="0" w:color="auto"/>
            </w:tcBorders>
          </w:tcPr>
          <w:p w14:paraId="6780E371" w14:textId="77777777" w:rsidR="00887472" w:rsidRPr="004C5652" w:rsidRDefault="00887472" w:rsidP="00887472">
            <w:pPr>
              <w:rPr>
                <w:rFonts w:ascii="Arial" w:hAnsi="Arial" w:cs="Arial"/>
              </w:rPr>
            </w:pPr>
            <w:r w:rsidRPr="004C5652">
              <w:rPr>
                <w:rFonts w:ascii="Arial" w:hAnsi="Arial" w:cs="Arial"/>
              </w:rPr>
              <w:t>TransmissionOutage/voltage</w:t>
            </w:r>
          </w:p>
        </w:tc>
        <w:tc>
          <w:tcPr>
            <w:tcW w:w="540" w:type="dxa"/>
            <w:tcBorders>
              <w:top w:val="single" w:sz="4" w:space="0" w:color="auto"/>
              <w:left w:val="single" w:sz="4" w:space="0" w:color="auto"/>
              <w:bottom w:val="single" w:sz="4" w:space="0" w:color="auto"/>
              <w:right w:val="single" w:sz="4" w:space="0" w:color="auto"/>
            </w:tcBorders>
          </w:tcPr>
          <w:p w14:paraId="56A25159"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C17A15E" w14:textId="77777777" w:rsidR="00887472" w:rsidRPr="004C5652" w:rsidRDefault="00887472" w:rsidP="00887472">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21966B6B" w14:textId="77777777" w:rsidR="00887472" w:rsidRPr="004C5652" w:rsidRDefault="00887472" w:rsidP="00887472">
            <w:pPr>
              <w:rPr>
                <w:rFonts w:ascii="Arial" w:hAnsi="Arial" w:cs="Arial"/>
              </w:rPr>
            </w:pPr>
            <w:r w:rsidRPr="004C5652">
              <w:rPr>
                <w:rFonts w:ascii="Arial" w:hAnsi="Arial" w:cs="Arial"/>
              </w:rPr>
              <w:t>The voltage level at which the Equipment resides.  For transformers it is the high side voltage level.</w:t>
            </w:r>
          </w:p>
          <w:p w14:paraId="22A39A4D"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96338D0" w14:textId="77777777" w:rsidR="00887472" w:rsidRPr="004C5652" w:rsidRDefault="00887472" w:rsidP="00887472">
            <w:pPr>
              <w:rPr>
                <w:rFonts w:ascii="Arial" w:hAnsi="Arial" w:cs="Arial"/>
              </w:rPr>
            </w:pPr>
          </w:p>
        </w:tc>
      </w:tr>
      <w:tr w:rsidR="00887472" w:rsidRPr="00FA0A10" w14:paraId="04E61882" w14:textId="77777777" w:rsidTr="003D3339">
        <w:tc>
          <w:tcPr>
            <w:tcW w:w="3510" w:type="dxa"/>
            <w:tcBorders>
              <w:top w:val="single" w:sz="4" w:space="0" w:color="auto"/>
              <w:left w:val="single" w:sz="4" w:space="0" w:color="auto"/>
              <w:bottom w:val="single" w:sz="4" w:space="0" w:color="auto"/>
              <w:right w:val="single" w:sz="4" w:space="0" w:color="auto"/>
            </w:tcBorders>
          </w:tcPr>
          <w:p w14:paraId="5CEB6993" w14:textId="77777777" w:rsidR="00887472" w:rsidRPr="004C5652" w:rsidRDefault="00887472" w:rsidP="00887472">
            <w:pPr>
              <w:rPr>
                <w:rFonts w:ascii="Arial" w:hAnsi="Arial" w:cs="Arial"/>
              </w:rPr>
            </w:pPr>
            <w:r w:rsidRPr="004C5652">
              <w:rPr>
                <w:rFonts w:ascii="Arial" w:hAnsi="Arial" w:cs="Arial"/>
              </w:rPr>
              <w:t>TransmissionOutage/projectName</w:t>
            </w:r>
          </w:p>
        </w:tc>
        <w:tc>
          <w:tcPr>
            <w:tcW w:w="540" w:type="dxa"/>
            <w:tcBorders>
              <w:top w:val="single" w:sz="4" w:space="0" w:color="auto"/>
              <w:left w:val="single" w:sz="4" w:space="0" w:color="auto"/>
              <w:bottom w:val="single" w:sz="4" w:space="0" w:color="auto"/>
              <w:right w:val="single" w:sz="4" w:space="0" w:color="auto"/>
            </w:tcBorders>
          </w:tcPr>
          <w:p w14:paraId="4E3E0A23"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D17C379"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3B2BBDE"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ADE155C" w14:textId="77777777" w:rsidR="00887472" w:rsidRPr="004C5652" w:rsidRDefault="00887472" w:rsidP="00887472">
            <w:pPr>
              <w:rPr>
                <w:rFonts w:ascii="Arial" w:hAnsi="Arial" w:cs="Arial"/>
              </w:rPr>
            </w:pPr>
          </w:p>
        </w:tc>
      </w:tr>
      <w:tr w:rsidR="00887472" w:rsidRPr="00FA0A10" w14:paraId="70A1F8CF" w14:textId="77777777" w:rsidTr="003D3339">
        <w:tc>
          <w:tcPr>
            <w:tcW w:w="3510" w:type="dxa"/>
            <w:tcBorders>
              <w:top w:val="single" w:sz="4" w:space="0" w:color="auto"/>
              <w:left w:val="single" w:sz="4" w:space="0" w:color="auto"/>
              <w:bottom w:val="single" w:sz="4" w:space="0" w:color="auto"/>
              <w:right w:val="single" w:sz="4" w:space="0" w:color="auto"/>
            </w:tcBorders>
          </w:tcPr>
          <w:p w14:paraId="0A46DB8B" w14:textId="77777777" w:rsidR="00887472" w:rsidRPr="004C5652" w:rsidRDefault="00887472" w:rsidP="00887472">
            <w:pPr>
              <w:rPr>
                <w:rFonts w:ascii="Arial" w:hAnsi="Arial" w:cs="Arial"/>
              </w:rPr>
            </w:pPr>
            <w:r w:rsidRPr="004C5652">
              <w:rPr>
                <w:rFonts w:ascii="Arial" w:hAnsi="Arial" w:cs="Arial"/>
              </w:rPr>
              <w:t>TransmissionOutage/emergencyRestorationTime</w:t>
            </w:r>
          </w:p>
        </w:tc>
        <w:tc>
          <w:tcPr>
            <w:tcW w:w="540" w:type="dxa"/>
            <w:tcBorders>
              <w:top w:val="single" w:sz="4" w:space="0" w:color="auto"/>
              <w:left w:val="single" w:sz="4" w:space="0" w:color="auto"/>
              <w:bottom w:val="single" w:sz="4" w:space="0" w:color="auto"/>
              <w:right w:val="single" w:sz="4" w:space="0" w:color="auto"/>
            </w:tcBorders>
          </w:tcPr>
          <w:p w14:paraId="5B610C55"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522F27E" w14:textId="77777777" w:rsidR="00887472" w:rsidRPr="004C5652" w:rsidRDefault="00887472" w:rsidP="00887472">
            <w:pPr>
              <w:rPr>
                <w:rFonts w:ascii="Arial" w:hAnsi="Arial" w:cs="Arial"/>
              </w:rPr>
            </w:pPr>
            <w:r w:rsidRPr="004C5652">
              <w:rPr>
                <w:rFonts w:ascii="Arial" w:hAnsi="Arial" w:cs="Arial"/>
              </w:rPr>
              <w:t>positiveInteger</w:t>
            </w:r>
          </w:p>
        </w:tc>
        <w:tc>
          <w:tcPr>
            <w:tcW w:w="2880" w:type="dxa"/>
            <w:tcBorders>
              <w:top w:val="single" w:sz="4" w:space="0" w:color="auto"/>
              <w:left w:val="single" w:sz="4" w:space="0" w:color="auto"/>
              <w:bottom w:val="single" w:sz="4" w:space="0" w:color="auto"/>
              <w:right w:val="single" w:sz="4" w:space="0" w:color="auto"/>
            </w:tcBorders>
          </w:tcPr>
          <w:p w14:paraId="18BDAEE8" w14:textId="77777777" w:rsidR="00887472" w:rsidRPr="004C5652" w:rsidRDefault="00887472" w:rsidP="00887472">
            <w:pPr>
              <w:rPr>
                <w:rFonts w:ascii="Arial" w:hAnsi="Arial" w:cs="Arial"/>
              </w:rPr>
            </w:pPr>
            <w:r w:rsidRPr="004C5652">
              <w:rPr>
                <w:rFonts w:ascii="Arial" w:hAnsi="Arial" w:cs="Arial"/>
              </w:rPr>
              <w:t>This is the time in hours necessary to terminate the Outage and return the Equipment to service.</w:t>
            </w:r>
          </w:p>
          <w:p w14:paraId="3FEBB9AC"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13EC896" w14:textId="77777777" w:rsidR="00887472" w:rsidRPr="004C5652" w:rsidRDefault="00887472" w:rsidP="00887472">
            <w:pPr>
              <w:rPr>
                <w:rFonts w:ascii="Arial" w:hAnsi="Arial" w:cs="Arial"/>
              </w:rPr>
            </w:pPr>
          </w:p>
        </w:tc>
      </w:tr>
      <w:tr w:rsidR="00887472" w:rsidRPr="00FA0A10" w14:paraId="0AA72C88" w14:textId="77777777" w:rsidTr="003D3339">
        <w:tc>
          <w:tcPr>
            <w:tcW w:w="3510" w:type="dxa"/>
            <w:tcBorders>
              <w:top w:val="single" w:sz="4" w:space="0" w:color="auto"/>
              <w:left w:val="single" w:sz="4" w:space="0" w:color="auto"/>
              <w:bottom w:val="single" w:sz="4" w:space="0" w:color="auto"/>
              <w:right w:val="single" w:sz="4" w:space="0" w:color="auto"/>
            </w:tcBorders>
          </w:tcPr>
          <w:p w14:paraId="10D300A2" w14:textId="77777777" w:rsidR="00887472" w:rsidRPr="004C5652" w:rsidRDefault="00887472" w:rsidP="00887472">
            <w:pPr>
              <w:rPr>
                <w:rFonts w:ascii="Arial" w:hAnsi="Arial" w:cs="Arial"/>
              </w:rPr>
            </w:pPr>
            <w:r w:rsidRPr="004C5652">
              <w:rPr>
                <w:rFonts w:ascii="Arial" w:hAnsi="Arial" w:cs="Arial"/>
              </w:rPr>
              <w:t>TransmissionOutage/mRID</w:t>
            </w:r>
          </w:p>
        </w:tc>
        <w:tc>
          <w:tcPr>
            <w:tcW w:w="540" w:type="dxa"/>
            <w:tcBorders>
              <w:top w:val="single" w:sz="4" w:space="0" w:color="auto"/>
              <w:left w:val="single" w:sz="4" w:space="0" w:color="auto"/>
              <w:bottom w:val="single" w:sz="4" w:space="0" w:color="auto"/>
              <w:right w:val="single" w:sz="4" w:space="0" w:color="auto"/>
            </w:tcBorders>
          </w:tcPr>
          <w:p w14:paraId="09CBFBD4"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7188B799"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4F862A4" w14:textId="77777777" w:rsidR="00887472" w:rsidRPr="004C5652" w:rsidRDefault="00887472" w:rsidP="00887472">
            <w:pPr>
              <w:rPr>
                <w:rFonts w:ascii="Arial" w:hAnsi="Arial" w:cs="Arial"/>
              </w:rPr>
            </w:pPr>
            <w:r w:rsidRPr="004C5652">
              <w:rPr>
                <w:rFonts w:ascii="Arial" w:hAnsi="Arial" w:cs="Arial"/>
              </w:rPr>
              <w:t>Outage Identity</w:t>
            </w:r>
          </w:p>
        </w:tc>
        <w:tc>
          <w:tcPr>
            <w:tcW w:w="3060" w:type="dxa"/>
            <w:tcBorders>
              <w:top w:val="single" w:sz="4" w:space="0" w:color="auto"/>
              <w:left w:val="single" w:sz="4" w:space="0" w:color="auto"/>
              <w:bottom w:val="single" w:sz="4" w:space="0" w:color="auto"/>
              <w:right w:val="single" w:sz="4" w:space="0" w:color="auto"/>
            </w:tcBorders>
          </w:tcPr>
          <w:p w14:paraId="67ED035E" w14:textId="77777777" w:rsidR="00887472" w:rsidRPr="004C5652" w:rsidRDefault="00887472" w:rsidP="00887472">
            <w:pPr>
              <w:rPr>
                <w:rFonts w:ascii="Arial" w:hAnsi="Arial" w:cs="Arial"/>
              </w:rPr>
            </w:pPr>
            <w:r w:rsidRPr="004C5652">
              <w:rPr>
                <w:rFonts w:ascii="Arial" w:hAnsi="Arial" w:cs="Arial"/>
              </w:rPr>
              <w:t>mRID is in the  format of &lt;QSEID&gt;.OTG.&lt;outageType&gt;.&lt;outageCategory&gt;.&lt;outageIdent&gt;</w:t>
            </w:r>
          </w:p>
        </w:tc>
      </w:tr>
      <w:tr w:rsidR="00887472" w:rsidRPr="00FA0A10" w14:paraId="7723BE39" w14:textId="77777777" w:rsidTr="003D3339">
        <w:tc>
          <w:tcPr>
            <w:tcW w:w="3510" w:type="dxa"/>
            <w:tcBorders>
              <w:top w:val="single" w:sz="4" w:space="0" w:color="auto"/>
              <w:left w:val="single" w:sz="4" w:space="0" w:color="auto"/>
              <w:bottom w:val="single" w:sz="4" w:space="0" w:color="auto"/>
              <w:right w:val="single" w:sz="4" w:space="0" w:color="auto"/>
            </w:tcBorders>
          </w:tcPr>
          <w:p w14:paraId="4A6408CA" w14:textId="77777777" w:rsidR="00887472" w:rsidRPr="004C5652" w:rsidRDefault="00887472" w:rsidP="00887472">
            <w:pPr>
              <w:rPr>
                <w:rFonts w:ascii="Arial" w:hAnsi="Arial" w:cs="Arial"/>
              </w:rPr>
            </w:pPr>
            <w:r w:rsidRPr="004C5652">
              <w:rPr>
                <w:rFonts w:ascii="Arial" w:hAnsi="Arial" w:cs="Arial"/>
              </w:rPr>
              <w:t>TransmissionOutage/natureOfWork</w:t>
            </w:r>
          </w:p>
        </w:tc>
        <w:tc>
          <w:tcPr>
            <w:tcW w:w="540" w:type="dxa"/>
            <w:tcBorders>
              <w:top w:val="single" w:sz="4" w:space="0" w:color="auto"/>
              <w:left w:val="single" w:sz="4" w:space="0" w:color="auto"/>
              <w:bottom w:val="single" w:sz="4" w:space="0" w:color="auto"/>
              <w:right w:val="single" w:sz="4" w:space="0" w:color="auto"/>
            </w:tcBorders>
          </w:tcPr>
          <w:p w14:paraId="7AB20DBD"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BC5FC21"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5664A31"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039093A" w14:textId="77777777" w:rsidR="00887472" w:rsidRPr="004C5652" w:rsidRDefault="00887472" w:rsidP="00887472">
            <w:pPr>
              <w:rPr>
                <w:rFonts w:ascii="Arial" w:hAnsi="Arial" w:cs="Arial"/>
              </w:rPr>
            </w:pPr>
          </w:p>
        </w:tc>
      </w:tr>
      <w:tr w:rsidR="00887472" w:rsidRPr="00FA0A10" w14:paraId="50E23E7B" w14:textId="77777777" w:rsidTr="003D3339">
        <w:tc>
          <w:tcPr>
            <w:tcW w:w="3510" w:type="dxa"/>
            <w:tcBorders>
              <w:top w:val="single" w:sz="4" w:space="0" w:color="auto"/>
              <w:left w:val="single" w:sz="4" w:space="0" w:color="auto"/>
              <w:bottom w:val="single" w:sz="4" w:space="0" w:color="auto"/>
              <w:right w:val="single" w:sz="4" w:space="0" w:color="auto"/>
            </w:tcBorders>
          </w:tcPr>
          <w:p w14:paraId="31458DD7" w14:textId="77777777" w:rsidR="00887472" w:rsidRPr="004C5652" w:rsidRDefault="00887472" w:rsidP="00887472">
            <w:pPr>
              <w:rPr>
                <w:rFonts w:ascii="Arial" w:hAnsi="Arial" w:cs="Arial"/>
              </w:rPr>
            </w:pPr>
            <w:r w:rsidRPr="004C5652">
              <w:rPr>
                <w:rFonts w:ascii="Arial" w:hAnsi="Arial" w:cs="Arial"/>
              </w:rPr>
              <w:t>TransmissionOutage/Opportunity/opportunityDuration/days</w:t>
            </w:r>
          </w:p>
        </w:tc>
        <w:tc>
          <w:tcPr>
            <w:tcW w:w="540" w:type="dxa"/>
            <w:tcBorders>
              <w:top w:val="single" w:sz="4" w:space="0" w:color="auto"/>
              <w:left w:val="single" w:sz="4" w:space="0" w:color="auto"/>
              <w:bottom w:val="single" w:sz="4" w:space="0" w:color="auto"/>
              <w:right w:val="single" w:sz="4" w:space="0" w:color="auto"/>
            </w:tcBorders>
          </w:tcPr>
          <w:p w14:paraId="545F31C5"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305230A" w14:textId="77777777" w:rsidR="00887472" w:rsidRPr="004C5652" w:rsidRDefault="00887472" w:rsidP="00887472">
            <w:pPr>
              <w:rPr>
                <w:rFonts w:ascii="Arial" w:hAnsi="Arial" w:cs="Arial"/>
              </w:rPr>
            </w:pPr>
            <w:r w:rsidRPr="004C5652">
              <w:rPr>
                <w:rFonts w:ascii="Arial" w:hAnsi="Arial" w:cs="Arial"/>
              </w:rPr>
              <w:t xml:space="preserve"> unsigned Byte</w:t>
            </w:r>
          </w:p>
        </w:tc>
        <w:tc>
          <w:tcPr>
            <w:tcW w:w="2880" w:type="dxa"/>
            <w:tcBorders>
              <w:top w:val="single" w:sz="4" w:space="0" w:color="auto"/>
              <w:left w:val="single" w:sz="4" w:space="0" w:color="auto"/>
              <w:bottom w:val="single" w:sz="4" w:space="0" w:color="auto"/>
              <w:right w:val="single" w:sz="4" w:space="0" w:color="auto"/>
            </w:tcBorders>
          </w:tcPr>
          <w:p w14:paraId="571E139E" w14:textId="77777777" w:rsidR="00887472" w:rsidRPr="004C5652" w:rsidRDefault="00887472" w:rsidP="00887472">
            <w:pPr>
              <w:rPr>
                <w:rFonts w:ascii="Arial" w:hAnsi="Arial" w:cs="Arial"/>
              </w:rPr>
            </w:pPr>
            <w:r w:rsidRPr="004C5652">
              <w:rPr>
                <w:rFonts w:ascii="Arial" w:hAnsi="Arial" w:cs="Arial"/>
              </w:rPr>
              <w:t>For Opportunity Outages, the outage no. of days.</w:t>
            </w:r>
          </w:p>
          <w:p w14:paraId="37E37E33"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2D6D3049" w14:textId="77777777" w:rsidR="00887472" w:rsidRPr="004C5652" w:rsidRDefault="00887472" w:rsidP="00887472">
            <w:pPr>
              <w:rPr>
                <w:rFonts w:ascii="Arial" w:hAnsi="Arial" w:cs="Arial"/>
              </w:rPr>
            </w:pPr>
            <w:r w:rsidRPr="004C5652">
              <w:rPr>
                <w:rFonts w:ascii="Arial" w:hAnsi="Arial" w:cs="Arial"/>
              </w:rPr>
              <w:t>Positive no.</w:t>
            </w:r>
          </w:p>
        </w:tc>
      </w:tr>
      <w:tr w:rsidR="00887472" w:rsidRPr="00FA0A10" w14:paraId="56DF81B9" w14:textId="77777777" w:rsidTr="003D3339">
        <w:tc>
          <w:tcPr>
            <w:tcW w:w="3510" w:type="dxa"/>
            <w:tcBorders>
              <w:top w:val="single" w:sz="4" w:space="0" w:color="auto"/>
              <w:left w:val="single" w:sz="4" w:space="0" w:color="auto"/>
              <w:bottom w:val="single" w:sz="4" w:space="0" w:color="auto"/>
              <w:right w:val="single" w:sz="4" w:space="0" w:color="auto"/>
            </w:tcBorders>
          </w:tcPr>
          <w:p w14:paraId="1283C5FC" w14:textId="77777777" w:rsidR="00887472" w:rsidRPr="004C5652" w:rsidRDefault="00887472" w:rsidP="00887472">
            <w:pPr>
              <w:rPr>
                <w:rFonts w:ascii="Arial" w:hAnsi="Arial" w:cs="Arial"/>
              </w:rPr>
            </w:pPr>
            <w:r w:rsidRPr="004C5652">
              <w:rPr>
                <w:rFonts w:ascii="Arial" w:hAnsi="Arial" w:cs="Arial"/>
              </w:rPr>
              <w:t>TransmissionOutage/Opportunity/opportunityDuration/hours</w:t>
            </w:r>
          </w:p>
        </w:tc>
        <w:tc>
          <w:tcPr>
            <w:tcW w:w="540" w:type="dxa"/>
            <w:tcBorders>
              <w:top w:val="single" w:sz="4" w:space="0" w:color="auto"/>
              <w:left w:val="single" w:sz="4" w:space="0" w:color="auto"/>
              <w:bottom w:val="single" w:sz="4" w:space="0" w:color="auto"/>
              <w:right w:val="single" w:sz="4" w:space="0" w:color="auto"/>
            </w:tcBorders>
          </w:tcPr>
          <w:p w14:paraId="644F0B18"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7697A8D" w14:textId="77777777" w:rsidR="00887472" w:rsidRPr="004C5652" w:rsidRDefault="00887472" w:rsidP="00887472">
            <w:pPr>
              <w:rPr>
                <w:rFonts w:ascii="Arial" w:hAnsi="Arial" w:cs="Arial"/>
              </w:rPr>
            </w:pPr>
            <w:r w:rsidRPr="004C5652">
              <w:rPr>
                <w:rFonts w:ascii="Arial" w:hAnsi="Arial" w:cs="Arial"/>
              </w:rPr>
              <w:t>unsigned Byte</w:t>
            </w:r>
          </w:p>
        </w:tc>
        <w:tc>
          <w:tcPr>
            <w:tcW w:w="2880" w:type="dxa"/>
            <w:tcBorders>
              <w:top w:val="single" w:sz="4" w:space="0" w:color="auto"/>
              <w:left w:val="single" w:sz="4" w:space="0" w:color="auto"/>
              <w:bottom w:val="single" w:sz="4" w:space="0" w:color="auto"/>
              <w:right w:val="single" w:sz="4" w:space="0" w:color="auto"/>
            </w:tcBorders>
          </w:tcPr>
          <w:p w14:paraId="348F3D1A" w14:textId="77777777" w:rsidR="00887472" w:rsidRPr="004C5652" w:rsidRDefault="00887472" w:rsidP="00887472">
            <w:pPr>
              <w:rPr>
                <w:rFonts w:ascii="Arial" w:hAnsi="Arial" w:cs="Arial"/>
              </w:rPr>
            </w:pPr>
            <w:r w:rsidRPr="004C5652">
              <w:rPr>
                <w:rFonts w:ascii="Arial" w:hAnsi="Arial" w:cs="Arial"/>
              </w:rPr>
              <w:t>For Opportunity Outages, the outage no. of hours</w:t>
            </w:r>
          </w:p>
          <w:p w14:paraId="7627EC07"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496C3B9" w14:textId="77777777" w:rsidR="00887472" w:rsidRPr="004C5652" w:rsidRDefault="00887472" w:rsidP="00887472">
            <w:pPr>
              <w:rPr>
                <w:rFonts w:ascii="Arial" w:hAnsi="Arial" w:cs="Arial"/>
              </w:rPr>
            </w:pPr>
            <w:r w:rsidRPr="004C5652">
              <w:rPr>
                <w:rFonts w:ascii="Arial" w:hAnsi="Arial" w:cs="Arial"/>
              </w:rPr>
              <w:t>Positive no.</w:t>
            </w:r>
          </w:p>
        </w:tc>
      </w:tr>
      <w:tr w:rsidR="00887472" w:rsidRPr="00FA0A10" w14:paraId="03B81874" w14:textId="77777777" w:rsidTr="003D3339">
        <w:tc>
          <w:tcPr>
            <w:tcW w:w="3510" w:type="dxa"/>
            <w:tcBorders>
              <w:top w:val="single" w:sz="4" w:space="0" w:color="auto"/>
              <w:left w:val="single" w:sz="4" w:space="0" w:color="auto"/>
              <w:bottom w:val="single" w:sz="4" w:space="0" w:color="auto"/>
              <w:right w:val="single" w:sz="4" w:space="0" w:color="auto"/>
            </w:tcBorders>
          </w:tcPr>
          <w:p w14:paraId="5780773D" w14:textId="77777777" w:rsidR="00887472" w:rsidRPr="004C5652" w:rsidRDefault="00887472" w:rsidP="00887472">
            <w:pPr>
              <w:rPr>
                <w:rFonts w:ascii="Arial" w:hAnsi="Arial" w:cs="Arial"/>
              </w:rPr>
            </w:pPr>
            <w:r w:rsidRPr="004C5652">
              <w:rPr>
                <w:rFonts w:ascii="Arial" w:hAnsi="Arial" w:cs="Arial"/>
              </w:rPr>
              <w:t>TransmissionOutage/Opportunity/opportunityEnd</w:t>
            </w:r>
          </w:p>
        </w:tc>
        <w:tc>
          <w:tcPr>
            <w:tcW w:w="540" w:type="dxa"/>
            <w:tcBorders>
              <w:top w:val="single" w:sz="4" w:space="0" w:color="auto"/>
              <w:left w:val="single" w:sz="4" w:space="0" w:color="auto"/>
              <w:bottom w:val="single" w:sz="4" w:space="0" w:color="auto"/>
              <w:right w:val="single" w:sz="4" w:space="0" w:color="auto"/>
            </w:tcBorders>
          </w:tcPr>
          <w:p w14:paraId="766B419D"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BC117CE"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09BADF61" w14:textId="77777777" w:rsidR="00887472" w:rsidRPr="004C5652" w:rsidRDefault="00887472" w:rsidP="00887472">
            <w:pPr>
              <w:rPr>
                <w:rFonts w:ascii="Arial" w:hAnsi="Arial" w:cs="Arial"/>
              </w:rPr>
            </w:pPr>
            <w:r w:rsidRPr="004C5652">
              <w:rPr>
                <w:rFonts w:ascii="Arial" w:hAnsi="Arial" w:cs="Arial"/>
              </w:rPr>
              <w:t>For Opportunity Outages, the outage end time</w:t>
            </w:r>
          </w:p>
          <w:p w14:paraId="61183FCA"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A540105" w14:textId="77777777" w:rsidR="00887472" w:rsidRPr="004C5652" w:rsidRDefault="00887472" w:rsidP="00887472">
            <w:pPr>
              <w:rPr>
                <w:rFonts w:ascii="Arial" w:hAnsi="Arial" w:cs="Arial"/>
              </w:rPr>
            </w:pPr>
            <w:r w:rsidRPr="004C5652">
              <w:rPr>
                <w:rFonts w:ascii="Arial" w:hAnsi="Arial" w:cs="Arial"/>
              </w:rPr>
              <w:lastRenderedPageBreak/>
              <w:t xml:space="preserve">Date Time </w:t>
            </w:r>
          </w:p>
        </w:tc>
      </w:tr>
      <w:tr w:rsidR="00887472" w:rsidRPr="00FA0A10" w14:paraId="5BEC65D0" w14:textId="77777777" w:rsidTr="003D3339">
        <w:tc>
          <w:tcPr>
            <w:tcW w:w="3510" w:type="dxa"/>
            <w:tcBorders>
              <w:top w:val="single" w:sz="4" w:space="0" w:color="auto"/>
              <w:left w:val="single" w:sz="4" w:space="0" w:color="auto"/>
              <w:bottom w:val="single" w:sz="4" w:space="0" w:color="auto"/>
              <w:right w:val="single" w:sz="4" w:space="0" w:color="auto"/>
            </w:tcBorders>
          </w:tcPr>
          <w:p w14:paraId="488EC287" w14:textId="77777777" w:rsidR="00887472" w:rsidRPr="004C5652" w:rsidRDefault="00887472" w:rsidP="00887472">
            <w:pPr>
              <w:rPr>
                <w:rFonts w:ascii="Arial" w:hAnsi="Arial" w:cs="Arial"/>
              </w:rPr>
            </w:pPr>
            <w:r w:rsidRPr="004C5652">
              <w:rPr>
                <w:rFonts w:ascii="Arial" w:hAnsi="Arial" w:cs="Arial"/>
              </w:rPr>
              <w:t>TransmissionOutage/Opportunity/designatedResource/equipmentName</w:t>
            </w:r>
          </w:p>
        </w:tc>
        <w:tc>
          <w:tcPr>
            <w:tcW w:w="540" w:type="dxa"/>
            <w:tcBorders>
              <w:top w:val="single" w:sz="4" w:space="0" w:color="auto"/>
              <w:left w:val="single" w:sz="4" w:space="0" w:color="auto"/>
              <w:bottom w:val="single" w:sz="4" w:space="0" w:color="auto"/>
              <w:right w:val="single" w:sz="4" w:space="0" w:color="auto"/>
            </w:tcBorders>
          </w:tcPr>
          <w:p w14:paraId="27C98B36"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9EE6C1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AB651AD" w14:textId="77777777" w:rsidR="00887472" w:rsidRPr="004C5652" w:rsidRDefault="00887472" w:rsidP="00887472">
            <w:pPr>
              <w:rPr>
                <w:rFonts w:ascii="Arial" w:hAnsi="Arial" w:cs="Arial"/>
              </w:rPr>
            </w:pPr>
            <w:r w:rsidRPr="004C5652">
              <w:rPr>
                <w:rFonts w:ascii="Arial" w:hAnsi="Arial" w:cs="Arial"/>
              </w:rPr>
              <w:t xml:space="preserve">This is the Resource name of a Resource that has been designated to an Opportunity </w:t>
            </w:r>
          </w:p>
          <w:p w14:paraId="4F683C14"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CD5AA1F" w14:textId="77777777" w:rsidR="00887472" w:rsidRPr="004C5652" w:rsidRDefault="00887472" w:rsidP="00887472">
            <w:pPr>
              <w:rPr>
                <w:rFonts w:ascii="Arial" w:hAnsi="Arial" w:cs="Arial"/>
              </w:rPr>
            </w:pPr>
          </w:p>
        </w:tc>
      </w:tr>
      <w:tr w:rsidR="00887472" w:rsidRPr="00FA0A10" w14:paraId="036A9261" w14:textId="77777777" w:rsidTr="003D3339">
        <w:tc>
          <w:tcPr>
            <w:tcW w:w="3510" w:type="dxa"/>
            <w:tcBorders>
              <w:top w:val="single" w:sz="4" w:space="0" w:color="auto"/>
              <w:left w:val="single" w:sz="4" w:space="0" w:color="auto"/>
              <w:bottom w:val="single" w:sz="4" w:space="0" w:color="auto"/>
              <w:right w:val="single" w:sz="4" w:space="0" w:color="auto"/>
            </w:tcBorders>
          </w:tcPr>
          <w:p w14:paraId="170AD4D3" w14:textId="77777777" w:rsidR="00887472" w:rsidRPr="004C5652" w:rsidRDefault="00887472" w:rsidP="00887472">
            <w:pPr>
              <w:rPr>
                <w:rFonts w:ascii="Arial" w:hAnsi="Arial" w:cs="Arial"/>
              </w:rPr>
            </w:pPr>
            <w:r w:rsidRPr="004C5652">
              <w:rPr>
                <w:rFonts w:ascii="Arial" w:hAnsi="Arial" w:cs="Arial"/>
              </w:rPr>
              <w:t>TransmissionOutage/Opportunity/designatedResource/equipmentIdentifier</w:t>
            </w:r>
          </w:p>
        </w:tc>
        <w:tc>
          <w:tcPr>
            <w:tcW w:w="540" w:type="dxa"/>
            <w:tcBorders>
              <w:top w:val="single" w:sz="4" w:space="0" w:color="auto"/>
              <w:left w:val="single" w:sz="4" w:space="0" w:color="auto"/>
              <w:bottom w:val="single" w:sz="4" w:space="0" w:color="auto"/>
              <w:right w:val="single" w:sz="4" w:space="0" w:color="auto"/>
            </w:tcBorders>
          </w:tcPr>
          <w:p w14:paraId="15936A96"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36CBE5A"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DCF75F0"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AEC3999" w14:textId="77777777" w:rsidR="00887472" w:rsidRPr="004C5652" w:rsidRDefault="00887472" w:rsidP="00887472">
            <w:pPr>
              <w:rPr>
                <w:rFonts w:ascii="Arial" w:hAnsi="Arial" w:cs="Arial"/>
              </w:rPr>
            </w:pPr>
          </w:p>
        </w:tc>
      </w:tr>
      <w:tr w:rsidR="00887472" w:rsidRPr="00FA0A10" w14:paraId="6902A0BB" w14:textId="77777777" w:rsidTr="003D3339">
        <w:tc>
          <w:tcPr>
            <w:tcW w:w="3510" w:type="dxa"/>
            <w:tcBorders>
              <w:top w:val="single" w:sz="4" w:space="0" w:color="auto"/>
              <w:left w:val="single" w:sz="4" w:space="0" w:color="auto"/>
              <w:bottom w:val="single" w:sz="4" w:space="0" w:color="auto"/>
              <w:right w:val="single" w:sz="4" w:space="0" w:color="auto"/>
            </w:tcBorders>
          </w:tcPr>
          <w:p w14:paraId="2A7E4704" w14:textId="77777777" w:rsidR="00887472" w:rsidRPr="004C5652" w:rsidRDefault="00887472" w:rsidP="00887472">
            <w:pPr>
              <w:rPr>
                <w:rFonts w:ascii="Arial" w:hAnsi="Arial" w:cs="Arial"/>
              </w:rPr>
            </w:pPr>
            <w:r w:rsidRPr="004C5652">
              <w:rPr>
                <w:rFonts w:ascii="Arial" w:hAnsi="Arial" w:cs="Arial"/>
              </w:rPr>
              <w:t>TransmissionOutage/Opportunity/designatedResource/resourceType</w:t>
            </w:r>
          </w:p>
        </w:tc>
        <w:tc>
          <w:tcPr>
            <w:tcW w:w="540" w:type="dxa"/>
            <w:tcBorders>
              <w:top w:val="single" w:sz="4" w:space="0" w:color="auto"/>
              <w:left w:val="single" w:sz="4" w:space="0" w:color="auto"/>
              <w:bottom w:val="single" w:sz="4" w:space="0" w:color="auto"/>
              <w:right w:val="single" w:sz="4" w:space="0" w:color="auto"/>
            </w:tcBorders>
          </w:tcPr>
          <w:p w14:paraId="49772BA2"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BD1D51E"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BE9D5FC" w14:textId="77777777" w:rsidR="00887472" w:rsidRPr="004C5652" w:rsidRDefault="00887472" w:rsidP="00887472">
            <w:pPr>
              <w:rPr>
                <w:rFonts w:ascii="Arial" w:hAnsi="Arial" w:cs="Arial"/>
              </w:rPr>
            </w:pPr>
            <w:r w:rsidRPr="004C5652">
              <w:rPr>
                <w:rFonts w:ascii="Arial" w:hAnsi="Arial" w:cs="Arial"/>
              </w:rPr>
              <w:t xml:space="preserve">This is the Resource type of a Resource that has been designated to an Opportunity </w:t>
            </w:r>
          </w:p>
          <w:p w14:paraId="14C30894"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92CDC0D" w14:textId="77777777" w:rsidR="00887472" w:rsidRPr="004C5652" w:rsidRDefault="00887472" w:rsidP="00887472">
            <w:pPr>
              <w:rPr>
                <w:rFonts w:ascii="Arial" w:hAnsi="Arial" w:cs="Arial"/>
              </w:rPr>
            </w:pPr>
            <w:r w:rsidRPr="004C5652">
              <w:rPr>
                <w:rFonts w:ascii="Arial" w:hAnsi="Arial" w:cs="Arial"/>
              </w:rPr>
              <w:t>UN (Unit) or LR (Load Resource)</w:t>
            </w:r>
          </w:p>
        </w:tc>
      </w:tr>
      <w:tr w:rsidR="00887472" w:rsidRPr="00FA0A10" w14:paraId="68A4F3AB" w14:textId="77777777" w:rsidTr="003D3339">
        <w:tc>
          <w:tcPr>
            <w:tcW w:w="3510" w:type="dxa"/>
            <w:tcBorders>
              <w:top w:val="single" w:sz="4" w:space="0" w:color="auto"/>
              <w:left w:val="single" w:sz="4" w:space="0" w:color="auto"/>
              <w:bottom w:val="single" w:sz="4" w:space="0" w:color="auto"/>
              <w:right w:val="single" w:sz="4" w:space="0" w:color="auto"/>
            </w:tcBorders>
          </w:tcPr>
          <w:p w14:paraId="24DD271D" w14:textId="77777777" w:rsidR="00887472" w:rsidRPr="004C5652" w:rsidRDefault="00887472" w:rsidP="00887472">
            <w:pPr>
              <w:rPr>
                <w:rFonts w:ascii="Arial" w:hAnsi="Arial" w:cs="Arial"/>
              </w:rPr>
            </w:pPr>
            <w:r w:rsidRPr="004C5652">
              <w:rPr>
                <w:rFonts w:ascii="Arial" w:hAnsi="Arial" w:cs="Arial"/>
              </w:rPr>
              <w:t>TransmissionOutage/Opportunity/designatedResource/station</w:t>
            </w:r>
          </w:p>
        </w:tc>
        <w:tc>
          <w:tcPr>
            <w:tcW w:w="540" w:type="dxa"/>
            <w:tcBorders>
              <w:top w:val="single" w:sz="4" w:space="0" w:color="auto"/>
              <w:left w:val="single" w:sz="4" w:space="0" w:color="auto"/>
              <w:bottom w:val="single" w:sz="4" w:space="0" w:color="auto"/>
              <w:right w:val="single" w:sz="4" w:space="0" w:color="auto"/>
            </w:tcBorders>
          </w:tcPr>
          <w:p w14:paraId="53323CB4"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94FB5EF"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20364EC" w14:textId="77777777" w:rsidR="00887472" w:rsidRPr="004C5652" w:rsidRDefault="00887472" w:rsidP="00887472">
            <w:pPr>
              <w:rPr>
                <w:rFonts w:ascii="Arial" w:hAnsi="Arial" w:cs="Arial"/>
              </w:rPr>
            </w:pPr>
            <w:r w:rsidRPr="004C5652">
              <w:rPr>
                <w:rFonts w:ascii="Arial" w:hAnsi="Arial" w:cs="Arial"/>
              </w:rPr>
              <w:t xml:space="preserve"> </w:t>
            </w:r>
          </w:p>
          <w:p w14:paraId="27437612"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2155D30" w14:textId="77777777" w:rsidR="00887472" w:rsidRPr="004C5652" w:rsidRDefault="00887472" w:rsidP="00887472">
            <w:pPr>
              <w:rPr>
                <w:rFonts w:ascii="Arial" w:hAnsi="Arial" w:cs="Arial"/>
              </w:rPr>
            </w:pPr>
          </w:p>
        </w:tc>
      </w:tr>
      <w:tr w:rsidR="00887472" w:rsidRPr="00FA0A10" w14:paraId="2D6BD737" w14:textId="77777777" w:rsidTr="003D3339">
        <w:tc>
          <w:tcPr>
            <w:tcW w:w="3510" w:type="dxa"/>
            <w:tcBorders>
              <w:top w:val="single" w:sz="4" w:space="0" w:color="auto"/>
              <w:left w:val="single" w:sz="4" w:space="0" w:color="auto"/>
              <w:bottom w:val="single" w:sz="4" w:space="0" w:color="auto"/>
              <w:right w:val="single" w:sz="4" w:space="0" w:color="auto"/>
            </w:tcBorders>
          </w:tcPr>
          <w:p w14:paraId="1B24E348" w14:textId="77777777" w:rsidR="00887472" w:rsidRPr="004C5652" w:rsidRDefault="00887472" w:rsidP="00887472">
            <w:pPr>
              <w:rPr>
                <w:rFonts w:ascii="Arial" w:hAnsi="Arial" w:cs="Arial"/>
              </w:rPr>
            </w:pPr>
            <w:r w:rsidRPr="004C5652">
              <w:rPr>
                <w:rFonts w:ascii="Arial" w:hAnsi="Arial" w:cs="Arial"/>
              </w:rPr>
              <w:t>TransmissionOutage/Opportunity/designatedResource/HSL</w:t>
            </w:r>
          </w:p>
        </w:tc>
        <w:tc>
          <w:tcPr>
            <w:tcW w:w="540" w:type="dxa"/>
            <w:tcBorders>
              <w:top w:val="single" w:sz="4" w:space="0" w:color="auto"/>
              <w:left w:val="single" w:sz="4" w:space="0" w:color="auto"/>
              <w:bottom w:val="single" w:sz="4" w:space="0" w:color="auto"/>
              <w:right w:val="single" w:sz="4" w:space="0" w:color="auto"/>
            </w:tcBorders>
          </w:tcPr>
          <w:p w14:paraId="712FF3CE"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7A91DF2" w14:textId="77777777" w:rsidR="00887472" w:rsidRPr="004C5652" w:rsidRDefault="00887472" w:rsidP="00887472">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0DEEAD5A" w14:textId="77777777" w:rsidR="00887472" w:rsidRPr="004C5652" w:rsidRDefault="00887472" w:rsidP="00887472">
            <w:pPr>
              <w:rPr>
                <w:rFonts w:ascii="Arial" w:hAnsi="Arial" w:cs="Arial"/>
              </w:rPr>
            </w:pPr>
            <w:r w:rsidRPr="004C5652">
              <w:rPr>
                <w:rFonts w:ascii="Arial" w:hAnsi="Arial" w:cs="Arial"/>
              </w:rPr>
              <w:t xml:space="preserve"> </w:t>
            </w:r>
          </w:p>
          <w:p w14:paraId="187D0068"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E855DCA" w14:textId="77777777" w:rsidR="00887472" w:rsidRPr="004C5652" w:rsidRDefault="00887472" w:rsidP="00887472">
            <w:pPr>
              <w:rPr>
                <w:rFonts w:ascii="Arial" w:hAnsi="Arial" w:cs="Arial"/>
              </w:rPr>
            </w:pPr>
          </w:p>
        </w:tc>
      </w:tr>
      <w:tr w:rsidR="00887472" w:rsidRPr="00FA0A10" w14:paraId="1349242B" w14:textId="77777777" w:rsidTr="003D3339">
        <w:tc>
          <w:tcPr>
            <w:tcW w:w="3510" w:type="dxa"/>
            <w:tcBorders>
              <w:top w:val="single" w:sz="4" w:space="0" w:color="auto"/>
              <w:left w:val="single" w:sz="4" w:space="0" w:color="auto"/>
              <w:bottom w:val="single" w:sz="4" w:space="0" w:color="auto"/>
              <w:right w:val="single" w:sz="4" w:space="0" w:color="auto"/>
            </w:tcBorders>
          </w:tcPr>
          <w:p w14:paraId="1D2C21BD" w14:textId="77777777" w:rsidR="00887472" w:rsidRPr="004C5652" w:rsidRDefault="00887472" w:rsidP="00887472">
            <w:pPr>
              <w:rPr>
                <w:rFonts w:ascii="Arial" w:hAnsi="Arial" w:cs="Arial"/>
              </w:rPr>
            </w:pPr>
            <w:r w:rsidRPr="004C5652">
              <w:rPr>
                <w:rFonts w:ascii="Arial" w:hAnsi="Arial" w:cs="Arial"/>
              </w:rPr>
              <w:t>TransmissionOutage/Opportunity/designatedResource/desgOutageIdent</w:t>
            </w:r>
          </w:p>
        </w:tc>
        <w:tc>
          <w:tcPr>
            <w:tcW w:w="540" w:type="dxa"/>
            <w:tcBorders>
              <w:top w:val="single" w:sz="4" w:space="0" w:color="auto"/>
              <w:left w:val="single" w:sz="4" w:space="0" w:color="auto"/>
              <w:bottom w:val="single" w:sz="4" w:space="0" w:color="auto"/>
              <w:right w:val="single" w:sz="4" w:space="0" w:color="auto"/>
            </w:tcBorders>
          </w:tcPr>
          <w:p w14:paraId="41171173"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D052EB0"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ADCDB79" w14:textId="77777777" w:rsidR="00887472" w:rsidRPr="002A438F" w:rsidRDefault="00887472" w:rsidP="00887472">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45DC7A03"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right w:val="single" w:sz="4" w:space="0" w:color="auto"/>
            </w:tcBorders>
          </w:tcPr>
          <w:p w14:paraId="3641A2C0" w14:textId="77777777" w:rsidR="00887472" w:rsidRPr="004C5652" w:rsidRDefault="00887472" w:rsidP="00887472">
            <w:pPr>
              <w:tabs>
                <w:tab w:val="num" w:pos="1080"/>
              </w:tabs>
              <w:rPr>
                <w:rFonts w:ascii="Arial" w:hAnsi="Arial" w:cs="Arial"/>
              </w:rPr>
            </w:pPr>
            <w:r w:rsidRPr="004C5652">
              <w:rPr>
                <w:rFonts w:ascii="Arial" w:hAnsi="Arial" w:cs="Arial"/>
              </w:rPr>
              <w:t xml:space="preserve">Not required for outage create transaction. </w:t>
            </w:r>
          </w:p>
          <w:p w14:paraId="0F0D7B8A" w14:textId="77777777" w:rsidR="00887472" w:rsidRPr="004C5652" w:rsidRDefault="00887472" w:rsidP="00887472">
            <w:pPr>
              <w:tabs>
                <w:tab w:val="num" w:pos="1080"/>
              </w:tabs>
              <w:rPr>
                <w:rFonts w:ascii="Arial" w:hAnsi="Arial" w:cs="Arial"/>
              </w:rPr>
            </w:pPr>
            <w:r w:rsidRPr="004C5652">
              <w:rPr>
                <w:rFonts w:ascii="Arial" w:hAnsi="Arial" w:cs="Arial"/>
              </w:rPr>
              <w:t>Outage Schedule will populate this field in OS query response</w:t>
            </w:r>
          </w:p>
        </w:tc>
      </w:tr>
      <w:tr w:rsidR="00887472" w:rsidRPr="00FA0A10" w14:paraId="594BA9DF" w14:textId="77777777" w:rsidTr="003D3339">
        <w:tc>
          <w:tcPr>
            <w:tcW w:w="3510" w:type="dxa"/>
            <w:tcBorders>
              <w:top w:val="single" w:sz="4" w:space="0" w:color="auto"/>
              <w:left w:val="single" w:sz="4" w:space="0" w:color="auto"/>
              <w:bottom w:val="single" w:sz="4" w:space="0" w:color="auto"/>
              <w:right w:val="single" w:sz="4" w:space="0" w:color="auto"/>
            </w:tcBorders>
          </w:tcPr>
          <w:p w14:paraId="77FD4096" w14:textId="77777777" w:rsidR="00887472" w:rsidRPr="004C5652" w:rsidRDefault="00887472" w:rsidP="00887472">
            <w:pPr>
              <w:rPr>
                <w:rFonts w:ascii="Arial" w:hAnsi="Arial" w:cs="Arial"/>
              </w:rPr>
            </w:pPr>
            <w:r w:rsidRPr="004C5652">
              <w:rPr>
                <w:rFonts w:ascii="Arial" w:hAnsi="Arial" w:cs="Arial"/>
              </w:rPr>
              <w:t>TransmissionOutage/Opportunity/designatedResource/desgOutageStart</w:t>
            </w:r>
          </w:p>
        </w:tc>
        <w:tc>
          <w:tcPr>
            <w:tcW w:w="540" w:type="dxa"/>
            <w:tcBorders>
              <w:top w:val="single" w:sz="4" w:space="0" w:color="auto"/>
              <w:left w:val="single" w:sz="4" w:space="0" w:color="auto"/>
              <w:bottom w:val="single" w:sz="4" w:space="0" w:color="auto"/>
              <w:right w:val="single" w:sz="4" w:space="0" w:color="auto"/>
            </w:tcBorders>
          </w:tcPr>
          <w:p w14:paraId="49A3B8D2"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8F633B8"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082AF51C" w14:textId="77777777" w:rsidR="00887472" w:rsidRPr="002A438F" w:rsidRDefault="00887472" w:rsidP="00887472">
            <w:pPr>
              <w:rPr>
                <w:rFonts w:ascii="Arial" w:hAnsi="Arial" w:cs="Arial"/>
                <w:sz w:val="20"/>
                <w:szCs w:val="20"/>
              </w:rPr>
            </w:pPr>
            <w:r w:rsidRPr="00FA0A10">
              <w:rPr>
                <w:rFonts w:ascii="Arial" w:hAnsi="Arial" w:cs="Arial"/>
                <w:sz w:val="20"/>
                <w:szCs w:val="20"/>
              </w:rPr>
              <w:t>Designated Resource outage start dateTime</w:t>
            </w:r>
          </w:p>
        </w:tc>
        <w:tc>
          <w:tcPr>
            <w:tcW w:w="3060" w:type="dxa"/>
            <w:tcBorders>
              <w:top w:val="single" w:sz="4" w:space="0" w:color="auto"/>
              <w:left w:val="single" w:sz="4" w:space="0" w:color="auto"/>
              <w:right w:val="single" w:sz="4" w:space="0" w:color="auto"/>
            </w:tcBorders>
          </w:tcPr>
          <w:p w14:paraId="7309EFC9" w14:textId="77777777" w:rsidR="00887472" w:rsidRPr="004C5652" w:rsidRDefault="00887472" w:rsidP="00887472">
            <w:pPr>
              <w:tabs>
                <w:tab w:val="num" w:pos="1080"/>
              </w:tabs>
              <w:rPr>
                <w:rFonts w:ascii="Arial" w:hAnsi="Arial" w:cs="Arial"/>
              </w:rPr>
            </w:pPr>
            <w:r w:rsidRPr="004C5652">
              <w:rPr>
                <w:rFonts w:ascii="Arial" w:hAnsi="Arial" w:cs="Arial"/>
              </w:rPr>
              <w:t xml:space="preserve">Not required for outage create transaction. </w:t>
            </w:r>
          </w:p>
          <w:p w14:paraId="5F40F032" w14:textId="77777777" w:rsidR="00887472" w:rsidRPr="004C5652" w:rsidRDefault="00887472" w:rsidP="00887472">
            <w:pPr>
              <w:tabs>
                <w:tab w:val="num" w:pos="1080"/>
              </w:tabs>
              <w:rPr>
                <w:rFonts w:ascii="Arial" w:hAnsi="Arial" w:cs="Arial"/>
              </w:rPr>
            </w:pPr>
            <w:r w:rsidRPr="004C5652">
              <w:rPr>
                <w:rFonts w:ascii="Arial" w:hAnsi="Arial" w:cs="Arial"/>
              </w:rPr>
              <w:t>Outage Schedule will populate this field in OS query response</w:t>
            </w:r>
          </w:p>
        </w:tc>
      </w:tr>
      <w:tr w:rsidR="00887472" w:rsidRPr="00FA0A10" w14:paraId="2D47F5BB" w14:textId="77777777" w:rsidTr="003D3339">
        <w:tc>
          <w:tcPr>
            <w:tcW w:w="3510" w:type="dxa"/>
            <w:tcBorders>
              <w:top w:val="single" w:sz="4" w:space="0" w:color="auto"/>
              <w:left w:val="single" w:sz="4" w:space="0" w:color="auto"/>
              <w:bottom w:val="single" w:sz="4" w:space="0" w:color="auto"/>
              <w:right w:val="single" w:sz="4" w:space="0" w:color="auto"/>
            </w:tcBorders>
          </w:tcPr>
          <w:p w14:paraId="46C0A594" w14:textId="77777777" w:rsidR="00887472" w:rsidRPr="004C5652" w:rsidRDefault="00887472" w:rsidP="00887472">
            <w:pPr>
              <w:rPr>
                <w:rFonts w:ascii="Arial" w:hAnsi="Arial" w:cs="Arial"/>
              </w:rPr>
            </w:pPr>
            <w:r w:rsidRPr="004C5652">
              <w:rPr>
                <w:rFonts w:ascii="Arial" w:hAnsi="Arial" w:cs="Arial"/>
              </w:rPr>
              <w:t>TransmissionOutage/Opportunity/designatedResource/desgOutageEnd</w:t>
            </w:r>
          </w:p>
        </w:tc>
        <w:tc>
          <w:tcPr>
            <w:tcW w:w="540" w:type="dxa"/>
            <w:tcBorders>
              <w:top w:val="single" w:sz="4" w:space="0" w:color="auto"/>
              <w:left w:val="single" w:sz="4" w:space="0" w:color="auto"/>
              <w:bottom w:val="single" w:sz="4" w:space="0" w:color="auto"/>
              <w:right w:val="single" w:sz="4" w:space="0" w:color="auto"/>
            </w:tcBorders>
          </w:tcPr>
          <w:p w14:paraId="679D093D"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E784746"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3753014D" w14:textId="77777777" w:rsidR="00887472" w:rsidRPr="002A438F" w:rsidRDefault="00887472" w:rsidP="00887472">
            <w:pPr>
              <w:rPr>
                <w:rFonts w:ascii="Arial" w:hAnsi="Arial" w:cs="Arial"/>
                <w:sz w:val="20"/>
                <w:szCs w:val="20"/>
              </w:rPr>
            </w:pPr>
            <w:r w:rsidRPr="00FA0A10">
              <w:rPr>
                <w:rFonts w:ascii="Arial" w:hAnsi="Arial" w:cs="Arial"/>
                <w:sz w:val="20"/>
                <w:szCs w:val="20"/>
              </w:rPr>
              <w:t>Designated Resource outage End dateTime</w:t>
            </w:r>
          </w:p>
        </w:tc>
        <w:tc>
          <w:tcPr>
            <w:tcW w:w="3060" w:type="dxa"/>
            <w:tcBorders>
              <w:top w:val="single" w:sz="4" w:space="0" w:color="auto"/>
              <w:left w:val="single" w:sz="4" w:space="0" w:color="auto"/>
              <w:right w:val="single" w:sz="4" w:space="0" w:color="auto"/>
            </w:tcBorders>
          </w:tcPr>
          <w:p w14:paraId="0665BBA5" w14:textId="77777777" w:rsidR="00887472" w:rsidRPr="004C5652" w:rsidRDefault="00887472" w:rsidP="00887472">
            <w:pPr>
              <w:tabs>
                <w:tab w:val="num" w:pos="1080"/>
              </w:tabs>
              <w:rPr>
                <w:rFonts w:ascii="Arial" w:hAnsi="Arial" w:cs="Arial"/>
              </w:rPr>
            </w:pPr>
            <w:r w:rsidRPr="004C5652">
              <w:rPr>
                <w:rFonts w:ascii="Arial" w:hAnsi="Arial" w:cs="Arial"/>
              </w:rPr>
              <w:t xml:space="preserve">Not required for outage create transaction. </w:t>
            </w:r>
          </w:p>
          <w:p w14:paraId="07DC6629" w14:textId="77777777" w:rsidR="00887472" w:rsidRPr="004C5652" w:rsidRDefault="00887472" w:rsidP="00887472">
            <w:pPr>
              <w:tabs>
                <w:tab w:val="num" w:pos="1080"/>
              </w:tabs>
              <w:rPr>
                <w:rFonts w:ascii="Arial" w:hAnsi="Arial" w:cs="Arial"/>
              </w:rPr>
            </w:pPr>
            <w:r w:rsidRPr="004C5652">
              <w:rPr>
                <w:rFonts w:ascii="Arial" w:hAnsi="Arial" w:cs="Arial"/>
              </w:rPr>
              <w:t>Outage Schedule will populate this field in OS query response</w:t>
            </w:r>
          </w:p>
        </w:tc>
      </w:tr>
      <w:tr w:rsidR="00887472" w:rsidRPr="00FA0A10" w14:paraId="793C3CCD" w14:textId="77777777" w:rsidTr="003D3339">
        <w:tc>
          <w:tcPr>
            <w:tcW w:w="3510" w:type="dxa"/>
            <w:tcBorders>
              <w:top w:val="single" w:sz="4" w:space="0" w:color="auto"/>
              <w:left w:val="single" w:sz="4" w:space="0" w:color="auto"/>
              <w:bottom w:val="single" w:sz="4" w:space="0" w:color="auto"/>
              <w:right w:val="single" w:sz="4" w:space="0" w:color="auto"/>
            </w:tcBorders>
          </w:tcPr>
          <w:p w14:paraId="3CAAE1AC" w14:textId="77777777" w:rsidR="00887472" w:rsidRPr="004C5652" w:rsidRDefault="00887472" w:rsidP="00887472">
            <w:pPr>
              <w:rPr>
                <w:rFonts w:ascii="Arial" w:hAnsi="Arial" w:cs="Arial"/>
              </w:rPr>
            </w:pPr>
            <w:r w:rsidRPr="004C5652">
              <w:rPr>
                <w:rFonts w:ascii="Arial" w:hAnsi="Arial" w:cs="Arial"/>
              </w:rPr>
              <w:t>Schedule/plannedSart</w:t>
            </w:r>
          </w:p>
        </w:tc>
        <w:tc>
          <w:tcPr>
            <w:tcW w:w="540" w:type="dxa"/>
            <w:tcBorders>
              <w:top w:val="single" w:sz="4" w:space="0" w:color="auto"/>
              <w:left w:val="single" w:sz="4" w:space="0" w:color="auto"/>
              <w:bottom w:val="single" w:sz="4" w:space="0" w:color="auto"/>
              <w:right w:val="single" w:sz="4" w:space="0" w:color="auto"/>
            </w:tcBorders>
          </w:tcPr>
          <w:p w14:paraId="02A05C0E"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CF82D05"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37E411E7" w14:textId="77777777" w:rsidR="00887472" w:rsidRPr="004C5652" w:rsidRDefault="00887472" w:rsidP="00887472">
            <w:pPr>
              <w:rPr>
                <w:rFonts w:ascii="Arial" w:hAnsi="Arial" w:cs="Arial"/>
              </w:rPr>
            </w:pPr>
            <w:r w:rsidRPr="004C5652">
              <w:rPr>
                <w:rFonts w:ascii="Arial" w:hAnsi="Arial" w:cs="Arial"/>
              </w:rPr>
              <w:t>This is the date/time at which the Outage is planned to start.</w:t>
            </w:r>
          </w:p>
          <w:p w14:paraId="438FA9C7" w14:textId="77777777" w:rsidR="00887472" w:rsidRPr="004C5652" w:rsidRDefault="00887472" w:rsidP="00887472">
            <w:pPr>
              <w:rPr>
                <w:rFonts w:ascii="Arial" w:hAnsi="Arial" w:cs="Arial"/>
              </w:rPr>
            </w:pPr>
          </w:p>
        </w:tc>
        <w:tc>
          <w:tcPr>
            <w:tcW w:w="3060" w:type="dxa"/>
            <w:vMerge w:val="restart"/>
            <w:tcBorders>
              <w:top w:val="single" w:sz="4" w:space="0" w:color="auto"/>
              <w:left w:val="single" w:sz="4" w:space="0" w:color="auto"/>
              <w:right w:val="single" w:sz="4" w:space="0" w:color="auto"/>
            </w:tcBorders>
          </w:tcPr>
          <w:p w14:paraId="79710F7B" w14:textId="77777777" w:rsidR="00887472" w:rsidRPr="004C5652" w:rsidRDefault="00887472" w:rsidP="00887472">
            <w:pPr>
              <w:numPr>
                <w:ilvl w:val="0"/>
                <w:numId w:val="58"/>
              </w:numPr>
              <w:tabs>
                <w:tab w:val="num" w:pos="1080"/>
              </w:tabs>
              <w:rPr>
                <w:rFonts w:ascii="Arial" w:hAnsi="Arial" w:cs="Arial"/>
              </w:rPr>
            </w:pPr>
            <w:r w:rsidRPr="004C5652">
              <w:rPr>
                <w:rFonts w:ascii="Arial" w:hAnsi="Arial" w:cs="Arial"/>
              </w:rPr>
              <w:t>Forced (Transmission and Resource) - Forced outages don’t have a Planned Start when created</w:t>
            </w:r>
          </w:p>
          <w:p w14:paraId="016BD9DF" w14:textId="77777777" w:rsidR="00887472" w:rsidRPr="004C5652" w:rsidRDefault="00887472" w:rsidP="00887472">
            <w:pPr>
              <w:numPr>
                <w:ilvl w:val="0"/>
                <w:numId w:val="58"/>
              </w:numPr>
              <w:tabs>
                <w:tab w:val="num" w:pos="1080"/>
              </w:tabs>
              <w:rPr>
                <w:rFonts w:ascii="Arial" w:hAnsi="Arial" w:cs="Arial"/>
              </w:rPr>
            </w:pPr>
            <w:r w:rsidRPr="004C5652">
              <w:rPr>
                <w:rFonts w:ascii="Arial" w:hAnsi="Arial" w:cs="Arial"/>
              </w:rPr>
              <w:t xml:space="preserve">Transmission Opportunity outages (TOO).  TOO’s doesn’t have a Planned Start </w:t>
            </w:r>
            <w:r w:rsidRPr="004C5652">
              <w:rPr>
                <w:rFonts w:ascii="Arial" w:hAnsi="Arial" w:cs="Arial"/>
              </w:rPr>
              <w:lastRenderedPageBreak/>
              <w:t>or a Planned End when created</w:t>
            </w:r>
          </w:p>
          <w:p w14:paraId="219200FA" w14:textId="77777777" w:rsidR="00887472" w:rsidRPr="004C5652" w:rsidRDefault="00887472" w:rsidP="00887472">
            <w:pPr>
              <w:rPr>
                <w:rFonts w:ascii="Arial" w:hAnsi="Arial" w:cs="Arial"/>
              </w:rPr>
            </w:pPr>
          </w:p>
        </w:tc>
      </w:tr>
      <w:tr w:rsidR="00887472" w:rsidRPr="00FA0A10" w14:paraId="22D790E2" w14:textId="77777777" w:rsidTr="003D3339">
        <w:tc>
          <w:tcPr>
            <w:tcW w:w="3510" w:type="dxa"/>
            <w:tcBorders>
              <w:top w:val="single" w:sz="4" w:space="0" w:color="auto"/>
              <w:left w:val="single" w:sz="4" w:space="0" w:color="auto"/>
              <w:bottom w:val="single" w:sz="4" w:space="0" w:color="auto"/>
              <w:right w:val="single" w:sz="4" w:space="0" w:color="auto"/>
            </w:tcBorders>
          </w:tcPr>
          <w:p w14:paraId="16F582D8" w14:textId="77777777" w:rsidR="00887472" w:rsidRPr="004C5652" w:rsidRDefault="00887472" w:rsidP="00887472">
            <w:pPr>
              <w:rPr>
                <w:rFonts w:ascii="Arial" w:hAnsi="Arial" w:cs="Arial"/>
              </w:rPr>
            </w:pPr>
            <w:r w:rsidRPr="004C5652">
              <w:rPr>
                <w:rFonts w:ascii="Arial" w:hAnsi="Arial" w:cs="Arial"/>
              </w:rPr>
              <w:t>Schedule/plannedEnd</w:t>
            </w:r>
          </w:p>
        </w:tc>
        <w:tc>
          <w:tcPr>
            <w:tcW w:w="540" w:type="dxa"/>
            <w:tcBorders>
              <w:top w:val="single" w:sz="4" w:space="0" w:color="auto"/>
              <w:left w:val="single" w:sz="4" w:space="0" w:color="auto"/>
              <w:bottom w:val="single" w:sz="4" w:space="0" w:color="auto"/>
              <w:right w:val="single" w:sz="4" w:space="0" w:color="auto"/>
            </w:tcBorders>
          </w:tcPr>
          <w:p w14:paraId="63A945CC"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FE79F30"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23D2ECD9" w14:textId="77777777" w:rsidR="00887472" w:rsidRPr="004C5652" w:rsidRDefault="00887472" w:rsidP="00887472">
            <w:pPr>
              <w:rPr>
                <w:rFonts w:ascii="Arial" w:hAnsi="Arial" w:cs="Arial"/>
              </w:rPr>
            </w:pPr>
            <w:r w:rsidRPr="004C5652">
              <w:rPr>
                <w:rFonts w:ascii="Arial" w:hAnsi="Arial" w:cs="Arial"/>
              </w:rPr>
              <w:t>This is the date/time at which the Outage is planned to end.</w:t>
            </w:r>
          </w:p>
        </w:tc>
        <w:tc>
          <w:tcPr>
            <w:tcW w:w="3060" w:type="dxa"/>
            <w:vMerge/>
            <w:tcBorders>
              <w:left w:val="single" w:sz="4" w:space="0" w:color="auto"/>
              <w:right w:val="single" w:sz="4" w:space="0" w:color="auto"/>
            </w:tcBorders>
          </w:tcPr>
          <w:p w14:paraId="6DD516C6" w14:textId="77777777" w:rsidR="00887472" w:rsidRPr="004C5652" w:rsidRDefault="00887472" w:rsidP="00887472">
            <w:pPr>
              <w:rPr>
                <w:rFonts w:ascii="Arial" w:hAnsi="Arial" w:cs="Arial"/>
              </w:rPr>
            </w:pPr>
          </w:p>
        </w:tc>
      </w:tr>
      <w:tr w:rsidR="00887472" w:rsidRPr="00FA0A10" w14:paraId="6CA87D6A" w14:textId="77777777" w:rsidTr="003D3339">
        <w:tc>
          <w:tcPr>
            <w:tcW w:w="3510" w:type="dxa"/>
            <w:tcBorders>
              <w:top w:val="single" w:sz="4" w:space="0" w:color="auto"/>
              <w:left w:val="single" w:sz="4" w:space="0" w:color="auto"/>
              <w:bottom w:val="single" w:sz="4" w:space="0" w:color="auto"/>
              <w:right w:val="single" w:sz="4" w:space="0" w:color="auto"/>
            </w:tcBorders>
          </w:tcPr>
          <w:p w14:paraId="42DDF7C2" w14:textId="77777777" w:rsidR="00887472" w:rsidRPr="004C5652" w:rsidRDefault="00887472" w:rsidP="00887472">
            <w:pPr>
              <w:rPr>
                <w:rFonts w:ascii="Arial" w:hAnsi="Arial" w:cs="Arial"/>
              </w:rPr>
            </w:pPr>
            <w:r w:rsidRPr="004C5652">
              <w:rPr>
                <w:rFonts w:ascii="Arial" w:hAnsi="Arial" w:cs="Arial"/>
              </w:rPr>
              <w:t>Schedule/earliestStart</w:t>
            </w:r>
          </w:p>
        </w:tc>
        <w:tc>
          <w:tcPr>
            <w:tcW w:w="540" w:type="dxa"/>
            <w:tcBorders>
              <w:top w:val="single" w:sz="4" w:space="0" w:color="auto"/>
              <w:left w:val="single" w:sz="4" w:space="0" w:color="auto"/>
              <w:bottom w:val="single" w:sz="4" w:space="0" w:color="auto"/>
              <w:right w:val="single" w:sz="4" w:space="0" w:color="auto"/>
            </w:tcBorders>
          </w:tcPr>
          <w:p w14:paraId="58769628"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86B5DB6"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29F6FF83" w14:textId="77777777" w:rsidR="00887472" w:rsidRPr="004C5652" w:rsidRDefault="00887472" w:rsidP="00887472">
            <w:pPr>
              <w:rPr>
                <w:rFonts w:ascii="Arial" w:hAnsi="Arial" w:cs="Arial"/>
              </w:rPr>
            </w:pPr>
            <w:r w:rsidRPr="004C5652">
              <w:rPr>
                <w:rFonts w:ascii="Arial" w:hAnsi="Arial" w:cs="Arial"/>
              </w:rPr>
              <w:t>This is the earliest date/time at which the Outage may start.</w:t>
            </w:r>
          </w:p>
          <w:p w14:paraId="03B509C1"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5343D753" w14:textId="77777777" w:rsidR="00887472" w:rsidRPr="004C5652" w:rsidRDefault="00887472" w:rsidP="00887472">
            <w:pPr>
              <w:rPr>
                <w:rFonts w:ascii="Arial" w:hAnsi="Arial" w:cs="Arial"/>
              </w:rPr>
            </w:pPr>
          </w:p>
        </w:tc>
      </w:tr>
      <w:tr w:rsidR="00887472" w:rsidRPr="00FA0A10" w14:paraId="7DE10D3F" w14:textId="77777777" w:rsidTr="003D3339">
        <w:tc>
          <w:tcPr>
            <w:tcW w:w="3510" w:type="dxa"/>
            <w:tcBorders>
              <w:top w:val="single" w:sz="4" w:space="0" w:color="auto"/>
              <w:left w:val="single" w:sz="4" w:space="0" w:color="auto"/>
              <w:bottom w:val="single" w:sz="4" w:space="0" w:color="auto"/>
              <w:right w:val="single" w:sz="4" w:space="0" w:color="auto"/>
            </w:tcBorders>
          </w:tcPr>
          <w:p w14:paraId="16E04BCA" w14:textId="77777777" w:rsidR="00887472" w:rsidRPr="004C5652" w:rsidRDefault="00887472" w:rsidP="00887472">
            <w:pPr>
              <w:rPr>
                <w:rFonts w:ascii="Arial" w:hAnsi="Arial" w:cs="Arial"/>
              </w:rPr>
            </w:pPr>
            <w:r w:rsidRPr="004C5652">
              <w:rPr>
                <w:rFonts w:ascii="Arial" w:hAnsi="Arial" w:cs="Arial"/>
              </w:rPr>
              <w:lastRenderedPageBreak/>
              <w:t>Schedule/latestEnd</w:t>
            </w:r>
          </w:p>
        </w:tc>
        <w:tc>
          <w:tcPr>
            <w:tcW w:w="540" w:type="dxa"/>
            <w:tcBorders>
              <w:top w:val="single" w:sz="4" w:space="0" w:color="auto"/>
              <w:left w:val="single" w:sz="4" w:space="0" w:color="auto"/>
              <w:bottom w:val="single" w:sz="4" w:space="0" w:color="auto"/>
              <w:right w:val="single" w:sz="4" w:space="0" w:color="auto"/>
            </w:tcBorders>
          </w:tcPr>
          <w:p w14:paraId="35C836A9"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CE5C6A9"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7603365B" w14:textId="77777777" w:rsidR="00887472" w:rsidRPr="004C5652" w:rsidRDefault="00887472" w:rsidP="00887472">
            <w:pPr>
              <w:rPr>
                <w:rFonts w:ascii="Arial" w:hAnsi="Arial" w:cs="Arial"/>
              </w:rPr>
            </w:pPr>
            <w:r w:rsidRPr="004C5652">
              <w:rPr>
                <w:rFonts w:ascii="Arial" w:hAnsi="Arial" w:cs="Arial"/>
              </w:rPr>
              <w:t>This is the latest date/time at which the Outage may end.</w:t>
            </w:r>
          </w:p>
          <w:p w14:paraId="74492FA6"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36B5F767" w14:textId="77777777" w:rsidR="00887472" w:rsidRPr="004C5652" w:rsidRDefault="00887472" w:rsidP="00887472">
            <w:pPr>
              <w:rPr>
                <w:rFonts w:ascii="Arial" w:hAnsi="Arial" w:cs="Arial"/>
              </w:rPr>
            </w:pPr>
          </w:p>
        </w:tc>
      </w:tr>
      <w:tr w:rsidR="00887472" w:rsidRPr="00FA0A10" w14:paraId="177419D0" w14:textId="77777777" w:rsidTr="003D3339">
        <w:tc>
          <w:tcPr>
            <w:tcW w:w="3510" w:type="dxa"/>
            <w:tcBorders>
              <w:top w:val="single" w:sz="4" w:space="0" w:color="auto"/>
              <w:left w:val="single" w:sz="4" w:space="0" w:color="auto"/>
              <w:bottom w:val="single" w:sz="4" w:space="0" w:color="auto"/>
              <w:right w:val="single" w:sz="4" w:space="0" w:color="auto"/>
            </w:tcBorders>
          </w:tcPr>
          <w:p w14:paraId="3DC61A21" w14:textId="77777777" w:rsidR="00887472" w:rsidRPr="004C5652" w:rsidRDefault="00887472" w:rsidP="00887472">
            <w:pPr>
              <w:rPr>
                <w:rFonts w:ascii="Arial" w:hAnsi="Arial" w:cs="Arial"/>
              </w:rPr>
            </w:pPr>
            <w:r w:rsidRPr="004C5652">
              <w:rPr>
                <w:rFonts w:ascii="Arial" w:hAnsi="Arial" w:cs="Arial"/>
              </w:rPr>
              <w:t>Schedule/actualStart</w:t>
            </w:r>
          </w:p>
        </w:tc>
        <w:tc>
          <w:tcPr>
            <w:tcW w:w="540" w:type="dxa"/>
            <w:tcBorders>
              <w:top w:val="single" w:sz="4" w:space="0" w:color="auto"/>
              <w:left w:val="single" w:sz="4" w:space="0" w:color="auto"/>
              <w:bottom w:val="single" w:sz="4" w:space="0" w:color="auto"/>
              <w:right w:val="single" w:sz="4" w:space="0" w:color="auto"/>
            </w:tcBorders>
          </w:tcPr>
          <w:p w14:paraId="73E541B9"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D1738F7"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3EF11ECB" w14:textId="77777777" w:rsidR="00887472" w:rsidRPr="004C5652" w:rsidRDefault="00887472" w:rsidP="00887472">
            <w:pPr>
              <w:rPr>
                <w:rFonts w:ascii="Arial" w:hAnsi="Arial" w:cs="Arial"/>
              </w:rPr>
            </w:pPr>
            <w:r w:rsidRPr="004C5652">
              <w:rPr>
                <w:rFonts w:ascii="Arial" w:hAnsi="Arial" w:cs="Arial"/>
              </w:rPr>
              <w:t>This is the actual date/time at which the Outage started.</w:t>
            </w:r>
          </w:p>
          <w:p w14:paraId="43371B07"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3414A7BF" w14:textId="77777777" w:rsidR="00887472" w:rsidRPr="004C5652" w:rsidRDefault="00887472" w:rsidP="00887472">
            <w:pPr>
              <w:rPr>
                <w:rFonts w:ascii="Arial" w:hAnsi="Arial" w:cs="Arial"/>
              </w:rPr>
            </w:pPr>
          </w:p>
        </w:tc>
      </w:tr>
      <w:tr w:rsidR="00887472" w:rsidRPr="00FA0A10" w14:paraId="432507B9" w14:textId="77777777" w:rsidTr="003D3339">
        <w:tc>
          <w:tcPr>
            <w:tcW w:w="3510" w:type="dxa"/>
            <w:tcBorders>
              <w:top w:val="single" w:sz="4" w:space="0" w:color="auto"/>
              <w:left w:val="single" w:sz="4" w:space="0" w:color="auto"/>
              <w:bottom w:val="single" w:sz="4" w:space="0" w:color="auto"/>
              <w:right w:val="single" w:sz="4" w:space="0" w:color="auto"/>
            </w:tcBorders>
          </w:tcPr>
          <w:p w14:paraId="5C0F08B8" w14:textId="77777777" w:rsidR="00887472" w:rsidRPr="004C5652" w:rsidRDefault="00887472" w:rsidP="00887472">
            <w:pPr>
              <w:rPr>
                <w:rFonts w:ascii="Arial" w:hAnsi="Arial" w:cs="Arial"/>
              </w:rPr>
            </w:pPr>
            <w:r w:rsidRPr="004C5652">
              <w:rPr>
                <w:rFonts w:ascii="Arial" w:hAnsi="Arial" w:cs="Arial"/>
              </w:rPr>
              <w:t>Schedule/actualEnd</w:t>
            </w:r>
          </w:p>
        </w:tc>
        <w:tc>
          <w:tcPr>
            <w:tcW w:w="540" w:type="dxa"/>
            <w:tcBorders>
              <w:top w:val="single" w:sz="4" w:space="0" w:color="auto"/>
              <w:left w:val="single" w:sz="4" w:space="0" w:color="auto"/>
              <w:bottom w:val="single" w:sz="4" w:space="0" w:color="auto"/>
              <w:right w:val="single" w:sz="4" w:space="0" w:color="auto"/>
            </w:tcBorders>
          </w:tcPr>
          <w:p w14:paraId="47CE519C"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11DB48C"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7BA447C1" w14:textId="77777777" w:rsidR="00887472" w:rsidRPr="004C5652" w:rsidRDefault="00887472" w:rsidP="00887472">
            <w:pPr>
              <w:rPr>
                <w:rFonts w:ascii="Arial" w:hAnsi="Arial" w:cs="Arial"/>
              </w:rPr>
            </w:pPr>
            <w:r w:rsidRPr="004C5652">
              <w:rPr>
                <w:rFonts w:ascii="Arial" w:hAnsi="Arial" w:cs="Arial"/>
              </w:rPr>
              <w:t>This is the actual date/time at which the Outage ended.</w:t>
            </w:r>
          </w:p>
          <w:p w14:paraId="6861C2B4"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09775C85" w14:textId="77777777" w:rsidR="00887472" w:rsidRPr="004C5652" w:rsidRDefault="00887472" w:rsidP="00887472">
            <w:pPr>
              <w:rPr>
                <w:rFonts w:ascii="Arial" w:hAnsi="Arial" w:cs="Arial"/>
              </w:rPr>
            </w:pPr>
          </w:p>
        </w:tc>
      </w:tr>
      <w:tr w:rsidR="00887472" w:rsidRPr="00FA0A10" w14:paraId="50531111" w14:textId="77777777" w:rsidTr="003D3339">
        <w:tc>
          <w:tcPr>
            <w:tcW w:w="3510" w:type="dxa"/>
            <w:tcBorders>
              <w:top w:val="single" w:sz="4" w:space="0" w:color="auto"/>
              <w:left w:val="single" w:sz="4" w:space="0" w:color="auto"/>
              <w:bottom w:val="single" w:sz="4" w:space="0" w:color="auto"/>
              <w:right w:val="single" w:sz="4" w:space="0" w:color="auto"/>
            </w:tcBorders>
          </w:tcPr>
          <w:p w14:paraId="7EA620E4" w14:textId="77777777" w:rsidR="00887472" w:rsidRPr="004C5652" w:rsidRDefault="00887472" w:rsidP="00887472">
            <w:pPr>
              <w:rPr>
                <w:rFonts w:ascii="Arial" w:hAnsi="Arial" w:cs="Arial"/>
              </w:rPr>
            </w:pPr>
            <w:r w:rsidRPr="004C5652">
              <w:rPr>
                <w:rFonts w:ascii="Arial" w:hAnsi="Arial" w:cs="Arial"/>
              </w:rPr>
              <w:t>Schedule/new_plannedStart</w:t>
            </w:r>
          </w:p>
        </w:tc>
        <w:tc>
          <w:tcPr>
            <w:tcW w:w="540" w:type="dxa"/>
            <w:tcBorders>
              <w:top w:val="single" w:sz="4" w:space="0" w:color="auto"/>
              <w:left w:val="single" w:sz="4" w:space="0" w:color="auto"/>
              <w:bottom w:val="single" w:sz="4" w:space="0" w:color="auto"/>
              <w:right w:val="single" w:sz="4" w:space="0" w:color="auto"/>
            </w:tcBorders>
          </w:tcPr>
          <w:p w14:paraId="4648BF1E"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FD8B823"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681D198A" w14:textId="77777777" w:rsidR="00887472" w:rsidRPr="004C5652" w:rsidRDefault="00887472" w:rsidP="00887472">
            <w:pPr>
              <w:rPr>
                <w:rFonts w:ascii="Arial" w:hAnsi="Arial" w:cs="Arial"/>
              </w:rPr>
            </w:pPr>
            <w:r w:rsidRPr="004C5652">
              <w:rPr>
                <w:rFonts w:ascii="Arial" w:hAnsi="Arial" w:cs="Arial"/>
              </w:rPr>
              <w:t>This is the proposed date/time at which an Unavoidable Extension may start.</w:t>
            </w:r>
          </w:p>
          <w:p w14:paraId="3F69A2AB"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5292444D" w14:textId="77777777" w:rsidR="00887472" w:rsidRPr="004C5652" w:rsidRDefault="00887472" w:rsidP="00887472">
            <w:pPr>
              <w:rPr>
                <w:rFonts w:ascii="Arial" w:hAnsi="Arial" w:cs="Arial"/>
              </w:rPr>
            </w:pPr>
          </w:p>
        </w:tc>
      </w:tr>
      <w:tr w:rsidR="00887472" w:rsidRPr="00FA0A10" w14:paraId="69978663" w14:textId="77777777" w:rsidTr="003D3339">
        <w:tc>
          <w:tcPr>
            <w:tcW w:w="3510" w:type="dxa"/>
            <w:tcBorders>
              <w:top w:val="single" w:sz="4" w:space="0" w:color="auto"/>
              <w:left w:val="single" w:sz="4" w:space="0" w:color="auto"/>
              <w:bottom w:val="single" w:sz="4" w:space="0" w:color="auto"/>
              <w:right w:val="single" w:sz="4" w:space="0" w:color="auto"/>
            </w:tcBorders>
          </w:tcPr>
          <w:p w14:paraId="1DC2A3E0" w14:textId="77777777" w:rsidR="00887472" w:rsidRPr="004C5652" w:rsidRDefault="00887472" w:rsidP="00887472">
            <w:pPr>
              <w:rPr>
                <w:rFonts w:ascii="Arial" w:hAnsi="Arial" w:cs="Arial"/>
              </w:rPr>
            </w:pPr>
            <w:r w:rsidRPr="004C5652">
              <w:rPr>
                <w:rFonts w:ascii="Arial" w:hAnsi="Arial" w:cs="Arial"/>
              </w:rPr>
              <w:t>Schedule/new_plannedEnd</w:t>
            </w:r>
          </w:p>
        </w:tc>
        <w:tc>
          <w:tcPr>
            <w:tcW w:w="540" w:type="dxa"/>
            <w:tcBorders>
              <w:top w:val="single" w:sz="4" w:space="0" w:color="auto"/>
              <w:left w:val="single" w:sz="4" w:space="0" w:color="auto"/>
              <w:bottom w:val="single" w:sz="4" w:space="0" w:color="auto"/>
              <w:right w:val="single" w:sz="4" w:space="0" w:color="auto"/>
            </w:tcBorders>
          </w:tcPr>
          <w:p w14:paraId="4F159507"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A03006B"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3033B84D" w14:textId="77777777" w:rsidR="00887472" w:rsidRPr="004C5652" w:rsidRDefault="00887472" w:rsidP="00887472">
            <w:pPr>
              <w:rPr>
                <w:rFonts w:ascii="Arial" w:hAnsi="Arial" w:cs="Arial"/>
              </w:rPr>
            </w:pPr>
            <w:r w:rsidRPr="004C5652">
              <w:rPr>
                <w:rFonts w:ascii="Arial" w:hAnsi="Arial" w:cs="Arial"/>
              </w:rPr>
              <w:t>This is the proposed date/time at which an Unavoidable Extension may end.</w:t>
            </w:r>
          </w:p>
          <w:p w14:paraId="4B323AFD"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610DCDA8" w14:textId="77777777" w:rsidR="00887472" w:rsidRPr="004C5652" w:rsidRDefault="00887472" w:rsidP="00887472">
            <w:pPr>
              <w:rPr>
                <w:rFonts w:ascii="Arial" w:hAnsi="Arial" w:cs="Arial"/>
              </w:rPr>
            </w:pPr>
          </w:p>
        </w:tc>
      </w:tr>
      <w:tr w:rsidR="00887472" w:rsidRPr="00FA0A10" w14:paraId="6CA74002" w14:textId="77777777" w:rsidTr="003D3339">
        <w:tc>
          <w:tcPr>
            <w:tcW w:w="3510" w:type="dxa"/>
            <w:tcBorders>
              <w:top w:val="single" w:sz="4" w:space="0" w:color="auto"/>
              <w:left w:val="single" w:sz="4" w:space="0" w:color="auto"/>
              <w:bottom w:val="single" w:sz="4" w:space="0" w:color="auto"/>
              <w:right w:val="single" w:sz="4" w:space="0" w:color="auto"/>
            </w:tcBorders>
          </w:tcPr>
          <w:p w14:paraId="750B746E" w14:textId="77777777" w:rsidR="00887472" w:rsidRPr="004C5652" w:rsidRDefault="00887472" w:rsidP="00887472">
            <w:pPr>
              <w:rPr>
                <w:rFonts w:ascii="Arial" w:hAnsi="Arial" w:cs="Arial"/>
              </w:rPr>
            </w:pPr>
            <w:r w:rsidRPr="004C5652">
              <w:rPr>
                <w:rFonts w:ascii="Arial" w:hAnsi="Arial" w:cs="Arial"/>
              </w:rPr>
              <w:t>Schedule/new_earliestStart</w:t>
            </w:r>
          </w:p>
        </w:tc>
        <w:tc>
          <w:tcPr>
            <w:tcW w:w="540" w:type="dxa"/>
            <w:tcBorders>
              <w:top w:val="single" w:sz="4" w:space="0" w:color="auto"/>
              <w:left w:val="single" w:sz="4" w:space="0" w:color="auto"/>
              <w:bottom w:val="single" w:sz="4" w:space="0" w:color="auto"/>
              <w:right w:val="single" w:sz="4" w:space="0" w:color="auto"/>
            </w:tcBorders>
          </w:tcPr>
          <w:p w14:paraId="537E9273"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9C53499"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5D7F9DDC" w14:textId="77777777" w:rsidR="00887472" w:rsidRPr="004C5652" w:rsidRDefault="00887472" w:rsidP="00887472">
            <w:pPr>
              <w:rPr>
                <w:rFonts w:ascii="Arial" w:hAnsi="Arial" w:cs="Arial"/>
              </w:rPr>
            </w:pPr>
            <w:r w:rsidRPr="004C5652">
              <w:rPr>
                <w:rFonts w:ascii="Arial" w:hAnsi="Arial" w:cs="Arial"/>
              </w:rPr>
              <w:t>This is the proposed earliest date/time at which a Resource Opportunity Outage may start.</w:t>
            </w:r>
          </w:p>
          <w:p w14:paraId="03D7D751" w14:textId="77777777" w:rsidR="00887472" w:rsidRPr="004C5652" w:rsidRDefault="00887472" w:rsidP="00887472">
            <w:pPr>
              <w:rPr>
                <w:rFonts w:ascii="Arial" w:hAnsi="Arial" w:cs="Arial"/>
              </w:rPr>
            </w:pPr>
          </w:p>
        </w:tc>
        <w:tc>
          <w:tcPr>
            <w:tcW w:w="3060" w:type="dxa"/>
            <w:vMerge/>
            <w:tcBorders>
              <w:left w:val="single" w:sz="4" w:space="0" w:color="auto"/>
              <w:right w:val="single" w:sz="4" w:space="0" w:color="auto"/>
            </w:tcBorders>
          </w:tcPr>
          <w:p w14:paraId="0A6C0277" w14:textId="77777777" w:rsidR="00887472" w:rsidRPr="004C5652" w:rsidRDefault="00887472" w:rsidP="00887472">
            <w:pPr>
              <w:rPr>
                <w:rFonts w:ascii="Arial" w:hAnsi="Arial" w:cs="Arial"/>
              </w:rPr>
            </w:pPr>
          </w:p>
        </w:tc>
      </w:tr>
      <w:tr w:rsidR="00887472" w:rsidRPr="00FA0A10" w14:paraId="2D4818E2" w14:textId="77777777" w:rsidTr="003D3339">
        <w:tc>
          <w:tcPr>
            <w:tcW w:w="3510" w:type="dxa"/>
            <w:tcBorders>
              <w:top w:val="single" w:sz="4" w:space="0" w:color="auto"/>
              <w:left w:val="single" w:sz="4" w:space="0" w:color="auto"/>
              <w:bottom w:val="single" w:sz="4" w:space="0" w:color="auto"/>
              <w:right w:val="single" w:sz="4" w:space="0" w:color="auto"/>
            </w:tcBorders>
          </w:tcPr>
          <w:p w14:paraId="674F7014" w14:textId="77777777" w:rsidR="00887472" w:rsidRPr="004C5652" w:rsidRDefault="00887472" w:rsidP="00887472">
            <w:pPr>
              <w:rPr>
                <w:rFonts w:ascii="Arial" w:hAnsi="Arial" w:cs="Arial"/>
              </w:rPr>
            </w:pPr>
            <w:r w:rsidRPr="004C5652">
              <w:rPr>
                <w:rFonts w:ascii="Arial" w:hAnsi="Arial" w:cs="Arial"/>
              </w:rPr>
              <w:t>Schedule/new_latestEnd</w:t>
            </w:r>
          </w:p>
        </w:tc>
        <w:tc>
          <w:tcPr>
            <w:tcW w:w="540" w:type="dxa"/>
            <w:tcBorders>
              <w:top w:val="single" w:sz="4" w:space="0" w:color="auto"/>
              <w:left w:val="single" w:sz="4" w:space="0" w:color="auto"/>
              <w:bottom w:val="single" w:sz="4" w:space="0" w:color="auto"/>
              <w:right w:val="single" w:sz="4" w:space="0" w:color="auto"/>
            </w:tcBorders>
          </w:tcPr>
          <w:p w14:paraId="6D8BAA12"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2086994" w14:textId="77777777" w:rsidR="00887472" w:rsidRPr="004C5652" w:rsidRDefault="00887472" w:rsidP="00887472">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37C7221E" w14:textId="77777777" w:rsidR="00887472" w:rsidRPr="004C5652" w:rsidRDefault="00887472" w:rsidP="00887472">
            <w:pPr>
              <w:rPr>
                <w:rFonts w:ascii="Arial" w:hAnsi="Arial" w:cs="Arial"/>
              </w:rPr>
            </w:pPr>
            <w:r w:rsidRPr="004C5652">
              <w:rPr>
                <w:rFonts w:ascii="Arial" w:hAnsi="Arial" w:cs="Arial"/>
              </w:rPr>
              <w:t>This is the proposed latest date/time at which a Resource Opportunity Outage may end.</w:t>
            </w:r>
          </w:p>
        </w:tc>
        <w:tc>
          <w:tcPr>
            <w:tcW w:w="3060" w:type="dxa"/>
            <w:vMerge/>
            <w:tcBorders>
              <w:left w:val="single" w:sz="4" w:space="0" w:color="auto"/>
              <w:bottom w:val="single" w:sz="4" w:space="0" w:color="auto"/>
              <w:right w:val="single" w:sz="4" w:space="0" w:color="auto"/>
            </w:tcBorders>
          </w:tcPr>
          <w:p w14:paraId="6D749A15" w14:textId="77777777" w:rsidR="00887472" w:rsidRPr="004C5652" w:rsidRDefault="00887472" w:rsidP="00887472">
            <w:pPr>
              <w:rPr>
                <w:rFonts w:ascii="Arial" w:hAnsi="Arial" w:cs="Arial"/>
              </w:rPr>
            </w:pPr>
          </w:p>
        </w:tc>
      </w:tr>
      <w:tr w:rsidR="00887472" w:rsidRPr="00FA0A10" w14:paraId="4C6C311D" w14:textId="77777777" w:rsidTr="003D3339">
        <w:tc>
          <w:tcPr>
            <w:tcW w:w="3510" w:type="dxa"/>
            <w:tcBorders>
              <w:top w:val="single" w:sz="4" w:space="0" w:color="auto"/>
              <w:left w:val="single" w:sz="4" w:space="0" w:color="auto"/>
              <w:bottom w:val="single" w:sz="4" w:space="0" w:color="auto"/>
              <w:right w:val="single" w:sz="4" w:space="0" w:color="auto"/>
            </w:tcBorders>
          </w:tcPr>
          <w:p w14:paraId="41EF5651" w14:textId="77777777" w:rsidR="00887472" w:rsidRPr="004C5652" w:rsidRDefault="00887472" w:rsidP="00887472">
            <w:pPr>
              <w:rPr>
                <w:rFonts w:ascii="Arial" w:hAnsi="Arial" w:cs="Arial"/>
              </w:rPr>
            </w:pPr>
            <w:r w:rsidRPr="004C5652">
              <w:rPr>
                <w:rFonts w:ascii="Arial" w:hAnsi="Arial" w:cs="Arial"/>
              </w:rPr>
              <w:t>Recurrence/datesList/dates/mRID</w:t>
            </w:r>
          </w:p>
        </w:tc>
        <w:tc>
          <w:tcPr>
            <w:tcW w:w="540" w:type="dxa"/>
            <w:tcBorders>
              <w:top w:val="single" w:sz="4" w:space="0" w:color="auto"/>
              <w:left w:val="single" w:sz="4" w:space="0" w:color="auto"/>
              <w:bottom w:val="single" w:sz="4" w:space="0" w:color="auto"/>
              <w:right w:val="single" w:sz="4" w:space="0" w:color="auto"/>
            </w:tcBorders>
          </w:tcPr>
          <w:p w14:paraId="15CF2E74"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835E77D"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6FE8DF6" w14:textId="77777777" w:rsidR="00887472" w:rsidRPr="004C5652" w:rsidRDefault="00887472" w:rsidP="00887472">
            <w:pPr>
              <w:rPr>
                <w:rFonts w:ascii="Arial" w:hAnsi="Arial" w:cs="Arial"/>
              </w:rPr>
            </w:pPr>
            <w:r w:rsidRPr="004C5652">
              <w:rPr>
                <w:rFonts w:ascii="Arial" w:hAnsi="Arial" w:cs="Arial"/>
              </w:rPr>
              <w:t>Outage Identity</w:t>
            </w:r>
          </w:p>
        </w:tc>
        <w:tc>
          <w:tcPr>
            <w:tcW w:w="3060" w:type="dxa"/>
            <w:tcBorders>
              <w:top w:val="single" w:sz="4" w:space="0" w:color="auto"/>
              <w:left w:val="single" w:sz="4" w:space="0" w:color="auto"/>
              <w:bottom w:val="single" w:sz="4" w:space="0" w:color="auto"/>
              <w:right w:val="single" w:sz="4" w:space="0" w:color="auto"/>
            </w:tcBorders>
          </w:tcPr>
          <w:p w14:paraId="7E98F140" w14:textId="77777777" w:rsidR="00887472" w:rsidRPr="004C5652" w:rsidRDefault="00887472" w:rsidP="00887472">
            <w:pPr>
              <w:rPr>
                <w:rFonts w:ascii="Arial" w:hAnsi="Arial" w:cs="Arial"/>
              </w:rPr>
            </w:pPr>
            <w:r w:rsidRPr="004C5652">
              <w:rPr>
                <w:rFonts w:ascii="Arial" w:hAnsi="Arial" w:cs="Arial"/>
              </w:rPr>
              <w:t>mRID is in the  format of &lt;QSEID&gt;.OTG.&lt;outageType&gt;.&lt;outageCategory&gt;.&lt;outageIdent&gt;</w:t>
            </w:r>
          </w:p>
        </w:tc>
      </w:tr>
      <w:tr w:rsidR="00887472" w:rsidRPr="00FA0A10" w14:paraId="15D99BD9" w14:textId="77777777" w:rsidTr="003D3339">
        <w:tc>
          <w:tcPr>
            <w:tcW w:w="3510" w:type="dxa"/>
            <w:tcBorders>
              <w:top w:val="single" w:sz="4" w:space="0" w:color="auto"/>
              <w:left w:val="single" w:sz="4" w:space="0" w:color="auto"/>
              <w:bottom w:val="single" w:sz="4" w:space="0" w:color="auto"/>
              <w:right w:val="single" w:sz="4" w:space="0" w:color="auto"/>
            </w:tcBorders>
          </w:tcPr>
          <w:p w14:paraId="6DA511F4" w14:textId="77777777" w:rsidR="00887472" w:rsidRPr="004C5652" w:rsidRDefault="00887472" w:rsidP="00887472">
            <w:pPr>
              <w:rPr>
                <w:rFonts w:ascii="Arial" w:hAnsi="Arial" w:cs="Arial"/>
              </w:rPr>
            </w:pPr>
            <w:r w:rsidRPr="004C5652">
              <w:rPr>
                <w:rFonts w:ascii="Arial" w:hAnsi="Arial" w:cs="Arial"/>
              </w:rPr>
              <w:t>Recurrence/datesList/dates/plannedStart</w:t>
            </w:r>
          </w:p>
        </w:tc>
        <w:tc>
          <w:tcPr>
            <w:tcW w:w="540" w:type="dxa"/>
            <w:tcBorders>
              <w:top w:val="single" w:sz="4" w:space="0" w:color="auto"/>
              <w:left w:val="single" w:sz="4" w:space="0" w:color="auto"/>
              <w:bottom w:val="single" w:sz="4" w:space="0" w:color="auto"/>
              <w:right w:val="single" w:sz="4" w:space="0" w:color="auto"/>
            </w:tcBorders>
          </w:tcPr>
          <w:p w14:paraId="70AEB779"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9C18448" w14:textId="77777777" w:rsidR="00887472" w:rsidRPr="004C5652" w:rsidRDefault="00887472" w:rsidP="00887472">
            <w:pPr>
              <w:rPr>
                <w:rFonts w:ascii="Arial" w:hAnsi="Arial" w:cs="Arial"/>
              </w:rPr>
            </w:pPr>
            <w:r w:rsidRPr="004C5652">
              <w:rPr>
                <w:rFonts w:ascii="Arial" w:hAnsi="Arial" w:cs="Arial"/>
              </w:rPr>
              <w:t>Date</w:t>
            </w:r>
          </w:p>
        </w:tc>
        <w:tc>
          <w:tcPr>
            <w:tcW w:w="2880" w:type="dxa"/>
            <w:tcBorders>
              <w:top w:val="single" w:sz="4" w:space="0" w:color="auto"/>
              <w:left w:val="single" w:sz="4" w:space="0" w:color="auto"/>
              <w:bottom w:val="single" w:sz="4" w:space="0" w:color="auto"/>
              <w:right w:val="single" w:sz="4" w:space="0" w:color="auto"/>
            </w:tcBorders>
          </w:tcPr>
          <w:p w14:paraId="0FFCAA95" w14:textId="77777777" w:rsidR="00887472" w:rsidRPr="004C5652" w:rsidRDefault="00887472" w:rsidP="00887472">
            <w:pPr>
              <w:rPr>
                <w:rFonts w:ascii="Arial" w:hAnsi="Arial" w:cs="Arial"/>
              </w:rPr>
            </w:pPr>
            <w:r w:rsidRPr="004C5652">
              <w:rPr>
                <w:rFonts w:ascii="Arial" w:hAnsi="Arial" w:cs="Arial"/>
              </w:rPr>
              <w:t>Planned start date of outage recurrence</w:t>
            </w:r>
          </w:p>
        </w:tc>
        <w:tc>
          <w:tcPr>
            <w:tcW w:w="3060" w:type="dxa"/>
            <w:tcBorders>
              <w:top w:val="single" w:sz="4" w:space="0" w:color="auto"/>
              <w:left w:val="single" w:sz="4" w:space="0" w:color="auto"/>
              <w:bottom w:val="single" w:sz="4" w:space="0" w:color="auto"/>
              <w:right w:val="single" w:sz="4" w:space="0" w:color="auto"/>
            </w:tcBorders>
          </w:tcPr>
          <w:p w14:paraId="6B28C34F" w14:textId="77777777" w:rsidR="00887472" w:rsidRPr="004C5652" w:rsidRDefault="00887472" w:rsidP="00887472">
            <w:pPr>
              <w:rPr>
                <w:rFonts w:ascii="Arial" w:hAnsi="Arial" w:cs="Arial"/>
              </w:rPr>
            </w:pPr>
          </w:p>
        </w:tc>
      </w:tr>
      <w:tr w:rsidR="00887472" w:rsidRPr="00FA0A10" w14:paraId="4AA75464" w14:textId="77777777" w:rsidTr="003D3339">
        <w:tc>
          <w:tcPr>
            <w:tcW w:w="3510" w:type="dxa"/>
            <w:tcBorders>
              <w:top w:val="single" w:sz="4" w:space="0" w:color="auto"/>
              <w:left w:val="single" w:sz="4" w:space="0" w:color="auto"/>
              <w:bottom w:val="single" w:sz="4" w:space="0" w:color="auto"/>
              <w:right w:val="single" w:sz="4" w:space="0" w:color="auto"/>
            </w:tcBorders>
          </w:tcPr>
          <w:p w14:paraId="583C87E8" w14:textId="77777777" w:rsidR="00887472" w:rsidRPr="004C5652" w:rsidRDefault="00887472" w:rsidP="00887472">
            <w:pPr>
              <w:rPr>
                <w:rFonts w:ascii="Arial" w:hAnsi="Arial" w:cs="Arial"/>
              </w:rPr>
            </w:pPr>
            <w:r w:rsidRPr="004C5652">
              <w:rPr>
                <w:rFonts w:ascii="Arial" w:hAnsi="Arial" w:cs="Arial"/>
              </w:rPr>
              <w:t>Recurrence/datesList/dates/plannedEnd</w:t>
            </w:r>
          </w:p>
        </w:tc>
        <w:tc>
          <w:tcPr>
            <w:tcW w:w="540" w:type="dxa"/>
            <w:tcBorders>
              <w:top w:val="single" w:sz="4" w:space="0" w:color="auto"/>
              <w:left w:val="single" w:sz="4" w:space="0" w:color="auto"/>
              <w:bottom w:val="single" w:sz="4" w:space="0" w:color="auto"/>
              <w:right w:val="single" w:sz="4" w:space="0" w:color="auto"/>
            </w:tcBorders>
          </w:tcPr>
          <w:p w14:paraId="2536B257"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E646C07" w14:textId="77777777" w:rsidR="00887472" w:rsidRPr="004C5652" w:rsidRDefault="00887472" w:rsidP="00887472">
            <w:pPr>
              <w:rPr>
                <w:rFonts w:ascii="Arial" w:hAnsi="Arial" w:cs="Arial"/>
              </w:rPr>
            </w:pPr>
            <w:r w:rsidRPr="004C5652">
              <w:rPr>
                <w:rFonts w:ascii="Arial" w:hAnsi="Arial" w:cs="Arial"/>
              </w:rPr>
              <w:t>Date</w:t>
            </w:r>
          </w:p>
        </w:tc>
        <w:tc>
          <w:tcPr>
            <w:tcW w:w="2880" w:type="dxa"/>
            <w:tcBorders>
              <w:top w:val="single" w:sz="4" w:space="0" w:color="auto"/>
              <w:left w:val="single" w:sz="4" w:space="0" w:color="auto"/>
              <w:bottom w:val="single" w:sz="4" w:space="0" w:color="auto"/>
              <w:right w:val="single" w:sz="4" w:space="0" w:color="auto"/>
            </w:tcBorders>
          </w:tcPr>
          <w:p w14:paraId="2D9119C4" w14:textId="77777777" w:rsidR="00887472" w:rsidRPr="004C5652" w:rsidRDefault="00887472" w:rsidP="00887472">
            <w:pPr>
              <w:rPr>
                <w:rFonts w:ascii="Arial" w:hAnsi="Arial" w:cs="Arial"/>
              </w:rPr>
            </w:pPr>
            <w:r w:rsidRPr="004C5652">
              <w:rPr>
                <w:rFonts w:ascii="Arial" w:hAnsi="Arial" w:cs="Arial"/>
              </w:rPr>
              <w:t>Planned End date of outage recurrence</w:t>
            </w:r>
          </w:p>
        </w:tc>
        <w:tc>
          <w:tcPr>
            <w:tcW w:w="3060" w:type="dxa"/>
            <w:tcBorders>
              <w:top w:val="single" w:sz="4" w:space="0" w:color="auto"/>
              <w:left w:val="single" w:sz="4" w:space="0" w:color="auto"/>
              <w:bottom w:val="single" w:sz="4" w:space="0" w:color="auto"/>
              <w:right w:val="single" w:sz="4" w:space="0" w:color="auto"/>
            </w:tcBorders>
          </w:tcPr>
          <w:p w14:paraId="32964A26" w14:textId="77777777" w:rsidR="00887472" w:rsidRPr="004C5652" w:rsidRDefault="00887472" w:rsidP="00887472">
            <w:pPr>
              <w:rPr>
                <w:rFonts w:ascii="Arial" w:hAnsi="Arial" w:cs="Arial"/>
              </w:rPr>
            </w:pPr>
          </w:p>
        </w:tc>
      </w:tr>
      <w:tr w:rsidR="00887472" w:rsidRPr="00FA0A10" w14:paraId="59F14332" w14:textId="77777777" w:rsidTr="003D3339">
        <w:tc>
          <w:tcPr>
            <w:tcW w:w="3510" w:type="dxa"/>
            <w:tcBorders>
              <w:top w:val="single" w:sz="4" w:space="0" w:color="auto"/>
              <w:left w:val="single" w:sz="4" w:space="0" w:color="auto"/>
              <w:bottom w:val="single" w:sz="4" w:space="0" w:color="auto"/>
              <w:right w:val="single" w:sz="4" w:space="0" w:color="auto"/>
            </w:tcBorders>
          </w:tcPr>
          <w:p w14:paraId="105D7033" w14:textId="77777777" w:rsidR="00887472" w:rsidRPr="004C5652" w:rsidRDefault="00887472" w:rsidP="00887472">
            <w:pPr>
              <w:rPr>
                <w:rFonts w:ascii="Arial" w:hAnsi="Arial" w:cs="Arial"/>
              </w:rPr>
            </w:pPr>
            <w:r w:rsidRPr="004C5652">
              <w:rPr>
                <w:rFonts w:ascii="Arial" w:hAnsi="Arial" w:cs="Arial"/>
              </w:rPr>
              <w:t>Recurrence/datesList/dates/earliestStart</w:t>
            </w:r>
          </w:p>
        </w:tc>
        <w:tc>
          <w:tcPr>
            <w:tcW w:w="540" w:type="dxa"/>
            <w:tcBorders>
              <w:top w:val="single" w:sz="4" w:space="0" w:color="auto"/>
              <w:left w:val="single" w:sz="4" w:space="0" w:color="auto"/>
              <w:bottom w:val="single" w:sz="4" w:space="0" w:color="auto"/>
              <w:right w:val="single" w:sz="4" w:space="0" w:color="auto"/>
            </w:tcBorders>
          </w:tcPr>
          <w:p w14:paraId="6BA60F45"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CA4B37D" w14:textId="77777777" w:rsidR="00887472" w:rsidRPr="004C5652" w:rsidRDefault="00887472" w:rsidP="00887472">
            <w:pPr>
              <w:rPr>
                <w:rFonts w:ascii="Arial" w:hAnsi="Arial" w:cs="Arial"/>
              </w:rPr>
            </w:pPr>
            <w:r w:rsidRPr="004C5652">
              <w:rPr>
                <w:rFonts w:ascii="Arial" w:hAnsi="Arial" w:cs="Arial"/>
              </w:rPr>
              <w:t>Date</w:t>
            </w:r>
          </w:p>
        </w:tc>
        <w:tc>
          <w:tcPr>
            <w:tcW w:w="2880" w:type="dxa"/>
            <w:tcBorders>
              <w:top w:val="single" w:sz="4" w:space="0" w:color="auto"/>
              <w:left w:val="single" w:sz="4" w:space="0" w:color="auto"/>
              <w:bottom w:val="single" w:sz="4" w:space="0" w:color="auto"/>
              <w:right w:val="single" w:sz="4" w:space="0" w:color="auto"/>
            </w:tcBorders>
          </w:tcPr>
          <w:p w14:paraId="3586B221" w14:textId="77777777" w:rsidR="00887472" w:rsidRPr="004C5652" w:rsidRDefault="00887472" w:rsidP="00887472">
            <w:pPr>
              <w:rPr>
                <w:rFonts w:ascii="Arial" w:hAnsi="Arial" w:cs="Arial"/>
              </w:rPr>
            </w:pPr>
            <w:r w:rsidRPr="004C5652">
              <w:rPr>
                <w:rFonts w:ascii="Arial" w:hAnsi="Arial" w:cs="Arial"/>
              </w:rPr>
              <w:t>Earliest start date of outage recurrence</w:t>
            </w:r>
          </w:p>
        </w:tc>
        <w:tc>
          <w:tcPr>
            <w:tcW w:w="3060" w:type="dxa"/>
            <w:tcBorders>
              <w:top w:val="single" w:sz="4" w:space="0" w:color="auto"/>
              <w:left w:val="single" w:sz="4" w:space="0" w:color="auto"/>
              <w:bottom w:val="single" w:sz="4" w:space="0" w:color="auto"/>
              <w:right w:val="single" w:sz="4" w:space="0" w:color="auto"/>
            </w:tcBorders>
          </w:tcPr>
          <w:p w14:paraId="0B6C6F2A" w14:textId="77777777" w:rsidR="00887472" w:rsidRPr="004C5652" w:rsidRDefault="00887472" w:rsidP="00887472">
            <w:pPr>
              <w:rPr>
                <w:rFonts w:ascii="Arial" w:hAnsi="Arial" w:cs="Arial"/>
              </w:rPr>
            </w:pPr>
          </w:p>
        </w:tc>
      </w:tr>
      <w:tr w:rsidR="00887472" w:rsidRPr="00FA0A10" w14:paraId="07BF25A5" w14:textId="77777777" w:rsidTr="003D3339">
        <w:tc>
          <w:tcPr>
            <w:tcW w:w="3510" w:type="dxa"/>
            <w:tcBorders>
              <w:top w:val="single" w:sz="4" w:space="0" w:color="auto"/>
              <w:left w:val="single" w:sz="4" w:space="0" w:color="auto"/>
              <w:bottom w:val="single" w:sz="4" w:space="0" w:color="auto"/>
              <w:right w:val="single" w:sz="4" w:space="0" w:color="auto"/>
            </w:tcBorders>
          </w:tcPr>
          <w:p w14:paraId="17ABC410" w14:textId="77777777" w:rsidR="00887472" w:rsidRPr="004C5652" w:rsidRDefault="00887472" w:rsidP="00887472">
            <w:pPr>
              <w:rPr>
                <w:rFonts w:ascii="Arial" w:hAnsi="Arial" w:cs="Arial"/>
              </w:rPr>
            </w:pPr>
            <w:r w:rsidRPr="004C5652">
              <w:rPr>
                <w:rFonts w:ascii="Arial" w:hAnsi="Arial" w:cs="Arial"/>
              </w:rPr>
              <w:t>Recurrence/datesList/dates/latestEnd</w:t>
            </w:r>
          </w:p>
        </w:tc>
        <w:tc>
          <w:tcPr>
            <w:tcW w:w="540" w:type="dxa"/>
            <w:tcBorders>
              <w:top w:val="single" w:sz="4" w:space="0" w:color="auto"/>
              <w:left w:val="single" w:sz="4" w:space="0" w:color="auto"/>
              <w:bottom w:val="single" w:sz="4" w:space="0" w:color="auto"/>
              <w:right w:val="single" w:sz="4" w:space="0" w:color="auto"/>
            </w:tcBorders>
          </w:tcPr>
          <w:p w14:paraId="338D46B2"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DDDECEF" w14:textId="77777777" w:rsidR="00887472" w:rsidRPr="004C5652" w:rsidRDefault="00887472" w:rsidP="00887472">
            <w:pPr>
              <w:rPr>
                <w:rFonts w:ascii="Arial" w:hAnsi="Arial" w:cs="Arial"/>
              </w:rPr>
            </w:pPr>
            <w:r w:rsidRPr="004C5652">
              <w:rPr>
                <w:rFonts w:ascii="Arial" w:hAnsi="Arial" w:cs="Arial"/>
              </w:rPr>
              <w:t>Date</w:t>
            </w:r>
          </w:p>
        </w:tc>
        <w:tc>
          <w:tcPr>
            <w:tcW w:w="2880" w:type="dxa"/>
            <w:tcBorders>
              <w:top w:val="single" w:sz="4" w:space="0" w:color="auto"/>
              <w:left w:val="single" w:sz="4" w:space="0" w:color="auto"/>
              <w:bottom w:val="single" w:sz="4" w:space="0" w:color="auto"/>
              <w:right w:val="single" w:sz="4" w:space="0" w:color="auto"/>
            </w:tcBorders>
          </w:tcPr>
          <w:p w14:paraId="55D77799" w14:textId="77777777" w:rsidR="00887472" w:rsidRPr="004C5652" w:rsidRDefault="00887472" w:rsidP="00887472">
            <w:pPr>
              <w:rPr>
                <w:rFonts w:ascii="Arial" w:hAnsi="Arial" w:cs="Arial"/>
              </w:rPr>
            </w:pPr>
            <w:r w:rsidRPr="004C5652">
              <w:rPr>
                <w:rFonts w:ascii="Arial" w:hAnsi="Arial" w:cs="Arial"/>
              </w:rPr>
              <w:t>Latest Planned End date of outage recurrence</w:t>
            </w:r>
          </w:p>
        </w:tc>
        <w:tc>
          <w:tcPr>
            <w:tcW w:w="3060" w:type="dxa"/>
            <w:tcBorders>
              <w:top w:val="single" w:sz="4" w:space="0" w:color="auto"/>
              <w:left w:val="single" w:sz="4" w:space="0" w:color="auto"/>
              <w:bottom w:val="single" w:sz="4" w:space="0" w:color="auto"/>
              <w:right w:val="single" w:sz="4" w:space="0" w:color="auto"/>
            </w:tcBorders>
          </w:tcPr>
          <w:p w14:paraId="4613FC34" w14:textId="77777777" w:rsidR="00887472" w:rsidRPr="004C5652" w:rsidRDefault="00887472" w:rsidP="00887472">
            <w:pPr>
              <w:rPr>
                <w:rFonts w:ascii="Arial" w:hAnsi="Arial" w:cs="Arial"/>
              </w:rPr>
            </w:pPr>
          </w:p>
        </w:tc>
      </w:tr>
      <w:tr w:rsidR="00887472" w:rsidRPr="00FA0A10" w14:paraId="723EA3A5" w14:textId="77777777" w:rsidTr="003D3339">
        <w:tc>
          <w:tcPr>
            <w:tcW w:w="3510" w:type="dxa"/>
            <w:tcBorders>
              <w:top w:val="single" w:sz="4" w:space="0" w:color="auto"/>
              <w:left w:val="single" w:sz="4" w:space="0" w:color="auto"/>
              <w:bottom w:val="single" w:sz="4" w:space="0" w:color="auto"/>
              <w:right w:val="single" w:sz="4" w:space="0" w:color="auto"/>
            </w:tcBorders>
          </w:tcPr>
          <w:p w14:paraId="4B13DABF" w14:textId="77777777" w:rsidR="00887472" w:rsidRPr="004C5652" w:rsidRDefault="00887472" w:rsidP="00887472">
            <w:pPr>
              <w:rPr>
                <w:rFonts w:ascii="Arial" w:hAnsi="Arial" w:cs="Arial"/>
              </w:rPr>
            </w:pPr>
            <w:r w:rsidRPr="004C5652">
              <w:rPr>
                <w:rFonts w:ascii="Arial" w:hAnsi="Arial" w:cs="Arial"/>
              </w:rPr>
              <w:t>OSNotes/RequestorNotes/Note/createdTime</w:t>
            </w:r>
          </w:p>
        </w:tc>
        <w:tc>
          <w:tcPr>
            <w:tcW w:w="540" w:type="dxa"/>
            <w:tcBorders>
              <w:top w:val="single" w:sz="4" w:space="0" w:color="auto"/>
              <w:left w:val="single" w:sz="4" w:space="0" w:color="auto"/>
              <w:bottom w:val="single" w:sz="4" w:space="0" w:color="auto"/>
              <w:right w:val="single" w:sz="4" w:space="0" w:color="auto"/>
            </w:tcBorders>
          </w:tcPr>
          <w:p w14:paraId="53BBA6E1"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0FDE93E"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7E9D1C2" w14:textId="77777777" w:rsidR="00887472" w:rsidRPr="004C5652" w:rsidRDefault="00887472" w:rsidP="00887472">
            <w:pPr>
              <w:rPr>
                <w:rFonts w:ascii="Arial" w:hAnsi="Arial" w:cs="Arial"/>
              </w:rPr>
            </w:pPr>
            <w:r w:rsidRPr="004C5652">
              <w:rPr>
                <w:rFonts w:ascii="Arial" w:hAnsi="Arial" w:cs="Arial"/>
              </w:rPr>
              <w:t xml:space="preserve">There are three sections that the requestor can </w:t>
            </w:r>
            <w:r w:rsidRPr="004C5652">
              <w:rPr>
                <w:rFonts w:ascii="Arial" w:hAnsi="Arial" w:cs="Arial"/>
              </w:rPr>
              <w:lastRenderedPageBreak/>
              <w:t>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3060" w:type="dxa"/>
            <w:tcBorders>
              <w:top w:val="single" w:sz="4" w:space="0" w:color="auto"/>
              <w:left w:val="single" w:sz="4" w:space="0" w:color="auto"/>
              <w:bottom w:val="single" w:sz="4" w:space="0" w:color="auto"/>
              <w:right w:val="single" w:sz="4" w:space="0" w:color="auto"/>
            </w:tcBorders>
          </w:tcPr>
          <w:p w14:paraId="3020B7F9" w14:textId="77777777" w:rsidR="00887472" w:rsidRPr="004C5652" w:rsidRDefault="00887472" w:rsidP="00887472">
            <w:pPr>
              <w:rPr>
                <w:rFonts w:ascii="Arial" w:hAnsi="Arial" w:cs="Arial"/>
              </w:rPr>
            </w:pPr>
          </w:p>
        </w:tc>
      </w:tr>
      <w:tr w:rsidR="00887472" w:rsidRPr="00FA0A10" w14:paraId="16F26946" w14:textId="77777777" w:rsidTr="003D3339">
        <w:tc>
          <w:tcPr>
            <w:tcW w:w="3510" w:type="dxa"/>
            <w:tcBorders>
              <w:top w:val="single" w:sz="4" w:space="0" w:color="auto"/>
              <w:left w:val="single" w:sz="4" w:space="0" w:color="auto"/>
              <w:bottom w:val="single" w:sz="4" w:space="0" w:color="auto"/>
              <w:right w:val="single" w:sz="4" w:space="0" w:color="auto"/>
            </w:tcBorders>
          </w:tcPr>
          <w:p w14:paraId="6818E920" w14:textId="77777777" w:rsidR="00887472" w:rsidRPr="004C5652" w:rsidRDefault="00887472" w:rsidP="00887472">
            <w:pPr>
              <w:rPr>
                <w:rFonts w:ascii="Arial" w:hAnsi="Arial" w:cs="Arial"/>
              </w:rPr>
            </w:pPr>
            <w:r w:rsidRPr="004C5652">
              <w:rPr>
                <w:rFonts w:ascii="Arial" w:hAnsi="Arial" w:cs="Arial"/>
              </w:rPr>
              <w:t>OSNotes/RequestorNotes/Note/createdBy</w:t>
            </w:r>
          </w:p>
        </w:tc>
        <w:tc>
          <w:tcPr>
            <w:tcW w:w="540" w:type="dxa"/>
            <w:tcBorders>
              <w:top w:val="single" w:sz="4" w:space="0" w:color="auto"/>
              <w:left w:val="single" w:sz="4" w:space="0" w:color="auto"/>
              <w:bottom w:val="single" w:sz="4" w:space="0" w:color="auto"/>
              <w:right w:val="single" w:sz="4" w:space="0" w:color="auto"/>
            </w:tcBorders>
          </w:tcPr>
          <w:p w14:paraId="1EB457F4"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79EF1A1"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7A853A0"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F9D0C6D" w14:textId="77777777" w:rsidR="00887472" w:rsidRPr="004C5652" w:rsidRDefault="00887472" w:rsidP="00887472">
            <w:pPr>
              <w:rPr>
                <w:rFonts w:ascii="Arial" w:hAnsi="Arial" w:cs="Arial"/>
              </w:rPr>
            </w:pPr>
          </w:p>
        </w:tc>
      </w:tr>
      <w:tr w:rsidR="00887472" w:rsidRPr="00FA0A10" w14:paraId="7253AFF3" w14:textId="77777777" w:rsidTr="003D3339">
        <w:tc>
          <w:tcPr>
            <w:tcW w:w="3510" w:type="dxa"/>
            <w:tcBorders>
              <w:top w:val="single" w:sz="4" w:space="0" w:color="auto"/>
              <w:left w:val="single" w:sz="4" w:space="0" w:color="auto"/>
              <w:bottom w:val="single" w:sz="4" w:space="0" w:color="auto"/>
              <w:right w:val="single" w:sz="4" w:space="0" w:color="auto"/>
            </w:tcBorders>
          </w:tcPr>
          <w:p w14:paraId="6CBD5454" w14:textId="77777777" w:rsidR="00887472" w:rsidRPr="004C5652" w:rsidRDefault="00887472" w:rsidP="00887472">
            <w:pPr>
              <w:rPr>
                <w:rFonts w:ascii="Arial" w:hAnsi="Arial" w:cs="Arial"/>
              </w:rPr>
            </w:pPr>
            <w:r w:rsidRPr="004C5652">
              <w:rPr>
                <w:rFonts w:ascii="Arial" w:hAnsi="Arial" w:cs="Arial"/>
              </w:rPr>
              <w:t>OSNotes/RequestorNotes/Note/company</w:t>
            </w:r>
          </w:p>
        </w:tc>
        <w:tc>
          <w:tcPr>
            <w:tcW w:w="540" w:type="dxa"/>
            <w:tcBorders>
              <w:top w:val="single" w:sz="4" w:space="0" w:color="auto"/>
              <w:left w:val="single" w:sz="4" w:space="0" w:color="auto"/>
              <w:bottom w:val="single" w:sz="4" w:space="0" w:color="auto"/>
              <w:right w:val="single" w:sz="4" w:space="0" w:color="auto"/>
            </w:tcBorders>
          </w:tcPr>
          <w:p w14:paraId="365919AB"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33A9867"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9F574BE"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88C883E" w14:textId="77777777" w:rsidR="00887472" w:rsidRPr="004C5652" w:rsidRDefault="00887472" w:rsidP="00887472">
            <w:pPr>
              <w:rPr>
                <w:rFonts w:ascii="Arial" w:hAnsi="Arial" w:cs="Arial"/>
              </w:rPr>
            </w:pPr>
          </w:p>
        </w:tc>
      </w:tr>
      <w:tr w:rsidR="00887472" w:rsidRPr="00FA0A10" w14:paraId="2679C512" w14:textId="77777777" w:rsidTr="003D3339">
        <w:tc>
          <w:tcPr>
            <w:tcW w:w="3510" w:type="dxa"/>
            <w:tcBorders>
              <w:top w:val="single" w:sz="4" w:space="0" w:color="auto"/>
              <w:left w:val="single" w:sz="4" w:space="0" w:color="auto"/>
              <w:bottom w:val="single" w:sz="4" w:space="0" w:color="auto"/>
              <w:right w:val="single" w:sz="4" w:space="0" w:color="auto"/>
            </w:tcBorders>
          </w:tcPr>
          <w:p w14:paraId="0F920008" w14:textId="77777777" w:rsidR="00887472" w:rsidRPr="004C5652" w:rsidRDefault="00887472" w:rsidP="00887472">
            <w:pPr>
              <w:rPr>
                <w:rFonts w:ascii="Arial" w:hAnsi="Arial" w:cs="Arial"/>
              </w:rPr>
            </w:pPr>
            <w:r w:rsidRPr="004C5652">
              <w:rPr>
                <w:rFonts w:ascii="Arial" w:hAnsi="Arial" w:cs="Arial"/>
              </w:rPr>
              <w:t>OSNotes/RequestorNotes/Note/comment</w:t>
            </w:r>
          </w:p>
        </w:tc>
        <w:tc>
          <w:tcPr>
            <w:tcW w:w="540" w:type="dxa"/>
            <w:tcBorders>
              <w:top w:val="single" w:sz="4" w:space="0" w:color="auto"/>
              <w:left w:val="single" w:sz="4" w:space="0" w:color="auto"/>
              <w:bottom w:val="single" w:sz="4" w:space="0" w:color="auto"/>
              <w:right w:val="single" w:sz="4" w:space="0" w:color="auto"/>
            </w:tcBorders>
          </w:tcPr>
          <w:p w14:paraId="6F17E508"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02BA519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0D957CA"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D09A7DD" w14:textId="77777777" w:rsidR="00887472" w:rsidRPr="004C5652" w:rsidRDefault="00887472" w:rsidP="00887472">
            <w:pPr>
              <w:rPr>
                <w:rFonts w:ascii="Arial" w:hAnsi="Arial" w:cs="Arial"/>
              </w:rPr>
            </w:pPr>
          </w:p>
        </w:tc>
      </w:tr>
      <w:tr w:rsidR="00887472" w:rsidRPr="00FA0A10" w14:paraId="4D95FC57" w14:textId="77777777" w:rsidTr="003D3339">
        <w:tc>
          <w:tcPr>
            <w:tcW w:w="3510" w:type="dxa"/>
            <w:tcBorders>
              <w:top w:val="single" w:sz="4" w:space="0" w:color="auto"/>
              <w:left w:val="single" w:sz="4" w:space="0" w:color="auto"/>
              <w:bottom w:val="single" w:sz="4" w:space="0" w:color="auto"/>
              <w:right w:val="single" w:sz="4" w:space="0" w:color="auto"/>
            </w:tcBorders>
          </w:tcPr>
          <w:p w14:paraId="2889F9B7" w14:textId="77777777" w:rsidR="00887472" w:rsidRPr="004C5652" w:rsidRDefault="00887472" w:rsidP="00887472">
            <w:pPr>
              <w:rPr>
                <w:rFonts w:ascii="Arial" w:hAnsi="Arial" w:cs="Arial"/>
              </w:rPr>
            </w:pPr>
            <w:r w:rsidRPr="004C5652">
              <w:rPr>
                <w:rFonts w:ascii="Arial" w:hAnsi="Arial" w:cs="Arial"/>
              </w:rPr>
              <w:t>OSNotes/ReviewerNotes/Note/createdTime</w:t>
            </w:r>
          </w:p>
        </w:tc>
        <w:tc>
          <w:tcPr>
            <w:tcW w:w="540" w:type="dxa"/>
            <w:tcBorders>
              <w:top w:val="single" w:sz="4" w:space="0" w:color="auto"/>
              <w:left w:val="single" w:sz="4" w:space="0" w:color="auto"/>
              <w:bottom w:val="single" w:sz="4" w:space="0" w:color="auto"/>
              <w:right w:val="single" w:sz="4" w:space="0" w:color="auto"/>
            </w:tcBorders>
          </w:tcPr>
          <w:p w14:paraId="503DA178"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7685714"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8E175FB"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C77DE3F" w14:textId="77777777" w:rsidR="00887472" w:rsidRPr="004C5652" w:rsidRDefault="00887472" w:rsidP="00887472">
            <w:pPr>
              <w:rPr>
                <w:rFonts w:ascii="Arial" w:hAnsi="Arial" w:cs="Arial"/>
              </w:rPr>
            </w:pPr>
          </w:p>
        </w:tc>
      </w:tr>
      <w:tr w:rsidR="00887472" w:rsidRPr="00FA0A10" w14:paraId="6056D1EC" w14:textId="77777777" w:rsidTr="003D3339">
        <w:tc>
          <w:tcPr>
            <w:tcW w:w="3510" w:type="dxa"/>
            <w:tcBorders>
              <w:top w:val="single" w:sz="4" w:space="0" w:color="auto"/>
              <w:left w:val="single" w:sz="4" w:space="0" w:color="auto"/>
              <w:bottom w:val="single" w:sz="4" w:space="0" w:color="auto"/>
              <w:right w:val="single" w:sz="4" w:space="0" w:color="auto"/>
            </w:tcBorders>
          </w:tcPr>
          <w:p w14:paraId="0DFE6D5A" w14:textId="77777777" w:rsidR="00887472" w:rsidRPr="004C5652" w:rsidRDefault="00887472" w:rsidP="00887472">
            <w:pPr>
              <w:rPr>
                <w:rFonts w:ascii="Arial" w:hAnsi="Arial" w:cs="Arial"/>
              </w:rPr>
            </w:pPr>
            <w:r w:rsidRPr="004C5652">
              <w:rPr>
                <w:rFonts w:ascii="Arial" w:hAnsi="Arial" w:cs="Arial"/>
              </w:rPr>
              <w:t>OSNotes/ReviewerNotes/Note/createdBy</w:t>
            </w:r>
          </w:p>
        </w:tc>
        <w:tc>
          <w:tcPr>
            <w:tcW w:w="540" w:type="dxa"/>
            <w:tcBorders>
              <w:top w:val="single" w:sz="4" w:space="0" w:color="auto"/>
              <w:left w:val="single" w:sz="4" w:space="0" w:color="auto"/>
              <w:bottom w:val="single" w:sz="4" w:space="0" w:color="auto"/>
              <w:right w:val="single" w:sz="4" w:space="0" w:color="auto"/>
            </w:tcBorders>
          </w:tcPr>
          <w:p w14:paraId="74B5BDB4"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B3BA271"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9D3B33A"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98F7A63" w14:textId="77777777" w:rsidR="00887472" w:rsidRPr="004C5652" w:rsidRDefault="00887472" w:rsidP="00887472">
            <w:pPr>
              <w:rPr>
                <w:rFonts w:ascii="Arial" w:hAnsi="Arial" w:cs="Arial"/>
              </w:rPr>
            </w:pPr>
          </w:p>
        </w:tc>
      </w:tr>
      <w:tr w:rsidR="00887472" w:rsidRPr="00FA0A10" w14:paraId="2B9C9312" w14:textId="77777777" w:rsidTr="003D3339">
        <w:tc>
          <w:tcPr>
            <w:tcW w:w="3510" w:type="dxa"/>
            <w:tcBorders>
              <w:top w:val="single" w:sz="4" w:space="0" w:color="auto"/>
              <w:left w:val="single" w:sz="4" w:space="0" w:color="auto"/>
              <w:bottom w:val="single" w:sz="4" w:space="0" w:color="auto"/>
              <w:right w:val="single" w:sz="4" w:space="0" w:color="auto"/>
            </w:tcBorders>
          </w:tcPr>
          <w:p w14:paraId="7DC04025" w14:textId="77777777" w:rsidR="00887472" w:rsidRPr="004C5652" w:rsidRDefault="00887472" w:rsidP="00887472">
            <w:pPr>
              <w:rPr>
                <w:rFonts w:ascii="Arial" w:hAnsi="Arial" w:cs="Arial"/>
              </w:rPr>
            </w:pPr>
            <w:r w:rsidRPr="004C5652">
              <w:rPr>
                <w:rFonts w:ascii="Arial" w:hAnsi="Arial" w:cs="Arial"/>
              </w:rPr>
              <w:t>OSNotes/ReviewerNotes/Note/company</w:t>
            </w:r>
          </w:p>
        </w:tc>
        <w:tc>
          <w:tcPr>
            <w:tcW w:w="540" w:type="dxa"/>
            <w:tcBorders>
              <w:top w:val="single" w:sz="4" w:space="0" w:color="auto"/>
              <w:left w:val="single" w:sz="4" w:space="0" w:color="auto"/>
              <w:bottom w:val="single" w:sz="4" w:space="0" w:color="auto"/>
              <w:right w:val="single" w:sz="4" w:space="0" w:color="auto"/>
            </w:tcBorders>
          </w:tcPr>
          <w:p w14:paraId="5369BD7B"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A970335"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E62D4D5"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208BBB49" w14:textId="77777777" w:rsidR="00887472" w:rsidRPr="004C5652" w:rsidRDefault="00887472" w:rsidP="00887472">
            <w:pPr>
              <w:rPr>
                <w:rFonts w:ascii="Arial" w:hAnsi="Arial" w:cs="Arial"/>
              </w:rPr>
            </w:pPr>
          </w:p>
        </w:tc>
      </w:tr>
      <w:tr w:rsidR="00887472" w:rsidRPr="00FA0A10" w14:paraId="331C534E" w14:textId="77777777" w:rsidTr="003D3339">
        <w:tc>
          <w:tcPr>
            <w:tcW w:w="3510" w:type="dxa"/>
            <w:tcBorders>
              <w:top w:val="single" w:sz="4" w:space="0" w:color="auto"/>
              <w:left w:val="single" w:sz="4" w:space="0" w:color="auto"/>
              <w:bottom w:val="single" w:sz="4" w:space="0" w:color="auto"/>
              <w:right w:val="single" w:sz="4" w:space="0" w:color="auto"/>
            </w:tcBorders>
          </w:tcPr>
          <w:p w14:paraId="30C2F22E" w14:textId="77777777" w:rsidR="00887472" w:rsidRPr="004C5652" w:rsidRDefault="00887472" w:rsidP="00887472">
            <w:pPr>
              <w:rPr>
                <w:rFonts w:ascii="Arial" w:hAnsi="Arial" w:cs="Arial"/>
              </w:rPr>
            </w:pPr>
            <w:r w:rsidRPr="004C5652">
              <w:rPr>
                <w:rFonts w:ascii="Arial" w:hAnsi="Arial" w:cs="Arial"/>
              </w:rPr>
              <w:t>OSNotes/ReviewerNotes/Note/comment</w:t>
            </w:r>
          </w:p>
        </w:tc>
        <w:tc>
          <w:tcPr>
            <w:tcW w:w="540" w:type="dxa"/>
            <w:tcBorders>
              <w:top w:val="single" w:sz="4" w:space="0" w:color="auto"/>
              <w:left w:val="single" w:sz="4" w:space="0" w:color="auto"/>
              <w:bottom w:val="single" w:sz="4" w:space="0" w:color="auto"/>
              <w:right w:val="single" w:sz="4" w:space="0" w:color="auto"/>
            </w:tcBorders>
          </w:tcPr>
          <w:p w14:paraId="41D1A3FB"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228CA2C9"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84DC141"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29FB91FD" w14:textId="77777777" w:rsidR="00887472" w:rsidRPr="004C5652" w:rsidRDefault="00887472" w:rsidP="00887472">
            <w:pPr>
              <w:rPr>
                <w:rFonts w:ascii="Arial" w:hAnsi="Arial" w:cs="Arial"/>
              </w:rPr>
            </w:pPr>
          </w:p>
        </w:tc>
      </w:tr>
      <w:tr w:rsidR="00887472" w:rsidRPr="00FA0A10" w14:paraId="6620CE09" w14:textId="77777777" w:rsidTr="003D3339">
        <w:tc>
          <w:tcPr>
            <w:tcW w:w="3510" w:type="dxa"/>
            <w:tcBorders>
              <w:top w:val="single" w:sz="4" w:space="0" w:color="auto"/>
              <w:left w:val="single" w:sz="4" w:space="0" w:color="auto"/>
              <w:bottom w:val="single" w:sz="4" w:space="0" w:color="auto"/>
              <w:right w:val="single" w:sz="4" w:space="0" w:color="auto"/>
            </w:tcBorders>
          </w:tcPr>
          <w:p w14:paraId="60B49A3F" w14:textId="77777777" w:rsidR="00887472" w:rsidRPr="004C5652" w:rsidRDefault="00887472" w:rsidP="00887472">
            <w:pPr>
              <w:rPr>
                <w:rFonts w:ascii="Arial" w:hAnsi="Arial" w:cs="Arial"/>
              </w:rPr>
            </w:pPr>
            <w:r w:rsidRPr="004C5652">
              <w:rPr>
                <w:rFonts w:ascii="Arial" w:hAnsi="Arial" w:cs="Arial"/>
              </w:rPr>
              <w:t>OSNotes/SupportingNotes/Note/createdTime</w:t>
            </w:r>
          </w:p>
        </w:tc>
        <w:tc>
          <w:tcPr>
            <w:tcW w:w="540" w:type="dxa"/>
            <w:tcBorders>
              <w:top w:val="single" w:sz="4" w:space="0" w:color="auto"/>
              <w:left w:val="single" w:sz="4" w:space="0" w:color="auto"/>
              <w:bottom w:val="single" w:sz="4" w:space="0" w:color="auto"/>
              <w:right w:val="single" w:sz="4" w:space="0" w:color="auto"/>
            </w:tcBorders>
          </w:tcPr>
          <w:p w14:paraId="0B8E4499"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BEA4FA9"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6FEFB6F"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F00A0AC" w14:textId="77777777" w:rsidR="00887472" w:rsidRPr="004C5652" w:rsidRDefault="00887472" w:rsidP="00887472">
            <w:pPr>
              <w:rPr>
                <w:rFonts w:ascii="Arial" w:hAnsi="Arial" w:cs="Arial"/>
              </w:rPr>
            </w:pPr>
          </w:p>
        </w:tc>
      </w:tr>
      <w:tr w:rsidR="00887472" w:rsidRPr="00FA0A10" w14:paraId="4C3D9C9E" w14:textId="77777777" w:rsidTr="003D3339">
        <w:tc>
          <w:tcPr>
            <w:tcW w:w="3510" w:type="dxa"/>
            <w:tcBorders>
              <w:top w:val="single" w:sz="4" w:space="0" w:color="auto"/>
              <w:left w:val="single" w:sz="4" w:space="0" w:color="auto"/>
              <w:bottom w:val="single" w:sz="4" w:space="0" w:color="auto"/>
              <w:right w:val="single" w:sz="4" w:space="0" w:color="auto"/>
            </w:tcBorders>
          </w:tcPr>
          <w:p w14:paraId="138D0A29" w14:textId="77777777" w:rsidR="00887472" w:rsidRPr="004C5652" w:rsidRDefault="00887472" w:rsidP="00887472">
            <w:pPr>
              <w:rPr>
                <w:rFonts w:ascii="Arial" w:hAnsi="Arial" w:cs="Arial"/>
              </w:rPr>
            </w:pPr>
            <w:r w:rsidRPr="004C5652">
              <w:rPr>
                <w:rFonts w:ascii="Arial" w:hAnsi="Arial" w:cs="Arial"/>
              </w:rPr>
              <w:t>OSNotes/SupportingNotes/Note/createdBy</w:t>
            </w:r>
          </w:p>
        </w:tc>
        <w:tc>
          <w:tcPr>
            <w:tcW w:w="540" w:type="dxa"/>
            <w:tcBorders>
              <w:top w:val="single" w:sz="4" w:space="0" w:color="auto"/>
              <w:left w:val="single" w:sz="4" w:space="0" w:color="auto"/>
              <w:bottom w:val="single" w:sz="4" w:space="0" w:color="auto"/>
              <w:right w:val="single" w:sz="4" w:space="0" w:color="auto"/>
            </w:tcBorders>
          </w:tcPr>
          <w:p w14:paraId="24CB8709"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2F082A54"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74CABFC"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36EC9BA" w14:textId="77777777" w:rsidR="00887472" w:rsidRPr="004C5652" w:rsidRDefault="00887472" w:rsidP="00887472">
            <w:pPr>
              <w:rPr>
                <w:rFonts w:ascii="Arial" w:hAnsi="Arial" w:cs="Arial"/>
              </w:rPr>
            </w:pPr>
          </w:p>
        </w:tc>
      </w:tr>
      <w:tr w:rsidR="00887472" w:rsidRPr="00FA0A10" w14:paraId="12270B3F" w14:textId="77777777" w:rsidTr="003D3339">
        <w:tc>
          <w:tcPr>
            <w:tcW w:w="3510" w:type="dxa"/>
            <w:tcBorders>
              <w:top w:val="single" w:sz="4" w:space="0" w:color="auto"/>
              <w:left w:val="single" w:sz="4" w:space="0" w:color="auto"/>
              <w:bottom w:val="single" w:sz="4" w:space="0" w:color="auto"/>
              <w:right w:val="single" w:sz="4" w:space="0" w:color="auto"/>
            </w:tcBorders>
          </w:tcPr>
          <w:p w14:paraId="72AE2E24" w14:textId="77777777" w:rsidR="00887472" w:rsidRPr="004C5652" w:rsidRDefault="00887472" w:rsidP="00887472">
            <w:pPr>
              <w:rPr>
                <w:rFonts w:ascii="Arial" w:hAnsi="Arial" w:cs="Arial"/>
              </w:rPr>
            </w:pPr>
            <w:r w:rsidRPr="004C5652">
              <w:rPr>
                <w:rFonts w:ascii="Arial" w:hAnsi="Arial" w:cs="Arial"/>
              </w:rPr>
              <w:t>OSNotes/SupportingNotes/Note/company</w:t>
            </w:r>
          </w:p>
        </w:tc>
        <w:tc>
          <w:tcPr>
            <w:tcW w:w="540" w:type="dxa"/>
            <w:tcBorders>
              <w:top w:val="single" w:sz="4" w:space="0" w:color="auto"/>
              <w:left w:val="single" w:sz="4" w:space="0" w:color="auto"/>
              <w:bottom w:val="single" w:sz="4" w:space="0" w:color="auto"/>
              <w:right w:val="single" w:sz="4" w:space="0" w:color="auto"/>
            </w:tcBorders>
          </w:tcPr>
          <w:p w14:paraId="1F2D05A1"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D3DB05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2A355BE"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2F1D4D31" w14:textId="77777777" w:rsidR="00887472" w:rsidRPr="004C5652" w:rsidRDefault="00887472" w:rsidP="00887472">
            <w:pPr>
              <w:rPr>
                <w:rFonts w:ascii="Arial" w:hAnsi="Arial" w:cs="Arial"/>
              </w:rPr>
            </w:pPr>
          </w:p>
        </w:tc>
      </w:tr>
      <w:tr w:rsidR="00887472" w:rsidRPr="00FA0A10" w14:paraId="2F2191F3" w14:textId="77777777" w:rsidTr="003D3339">
        <w:tc>
          <w:tcPr>
            <w:tcW w:w="3510" w:type="dxa"/>
            <w:tcBorders>
              <w:top w:val="single" w:sz="4" w:space="0" w:color="auto"/>
              <w:left w:val="single" w:sz="4" w:space="0" w:color="auto"/>
              <w:bottom w:val="single" w:sz="4" w:space="0" w:color="auto"/>
              <w:right w:val="single" w:sz="4" w:space="0" w:color="auto"/>
            </w:tcBorders>
          </w:tcPr>
          <w:p w14:paraId="7EE73D6F" w14:textId="77777777" w:rsidR="00887472" w:rsidRPr="004C5652" w:rsidRDefault="00887472" w:rsidP="00887472">
            <w:pPr>
              <w:rPr>
                <w:rFonts w:ascii="Arial" w:hAnsi="Arial" w:cs="Arial"/>
              </w:rPr>
            </w:pPr>
            <w:r w:rsidRPr="004C5652">
              <w:rPr>
                <w:rFonts w:ascii="Arial" w:hAnsi="Arial" w:cs="Arial"/>
              </w:rPr>
              <w:t>OSNotes/SupportingNotes/Note/comment</w:t>
            </w:r>
          </w:p>
        </w:tc>
        <w:tc>
          <w:tcPr>
            <w:tcW w:w="540" w:type="dxa"/>
            <w:tcBorders>
              <w:top w:val="single" w:sz="4" w:space="0" w:color="auto"/>
              <w:left w:val="single" w:sz="4" w:space="0" w:color="auto"/>
              <w:bottom w:val="single" w:sz="4" w:space="0" w:color="auto"/>
              <w:right w:val="single" w:sz="4" w:space="0" w:color="auto"/>
            </w:tcBorders>
          </w:tcPr>
          <w:p w14:paraId="082CCB75"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985EBFF"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1BB5AB8"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B9430D0" w14:textId="77777777" w:rsidR="00887472" w:rsidRPr="004C5652" w:rsidRDefault="00887472" w:rsidP="00887472">
            <w:pPr>
              <w:rPr>
                <w:rFonts w:ascii="Arial" w:hAnsi="Arial" w:cs="Arial"/>
              </w:rPr>
            </w:pPr>
          </w:p>
        </w:tc>
      </w:tr>
      <w:tr w:rsidR="00887472" w:rsidRPr="00FA0A10" w14:paraId="35E02A3A" w14:textId="77777777" w:rsidTr="003D3339">
        <w:tc>
          <w:tcPr>
            <w:tcW w:w="3510" w:type="dxa"/>
            <w:tcBorders>
              <w:top w:val="single" w:sz="4" w:space="0" w:color="auto"/>
              <w:left w:val="single" w:sz="4" w:space="0" w:color="auto"/>
              <w:bottom w:val="single" w:sz="4" w:space="0" w:color="auto"/>
              <w:right w:val="single" w:sz="4" w:space="0" w:color="auto"/>
            </w:tcBorders>
          </w:tcPr>
          <w:p w14:paraId="35E8F0D1" w14:textId="77777777" w:rsidR="00887472" w:rsidRPr="004C5652" w:rsidRDefault="00887472" w:rsidP="00887472">
            <w:pPr>
              <w:rPr>
                <w:rFonts w:ascii="Arial" w:hAnsi="Arial" w:cs="Arial"/>
              </w:rPr>
            </w:pPr>
            <w:r w:rsidRPr="004C5652">
              <w:rPr>
                <w:rFonts w:ascii="Arial" w:hAnsi="Arial" w:cs="Arial"/>
              </w:rPr>
              <w:t>OSNotes/RASPSNotes/Note/createdTime</w:t>
            </w:r>
          </w:p>
        </w:tc>
        <w:tc>
          <w:tcPr>
            <w:tcW w:w="540" w:type="dxa"/>
            <w:tcBorders>
              <w:top w:val="single" w:sz="4" w:space="0" w:color="auto"/>
              <w:left w:val="single" w:sz="4" w:space="0" w:color="auto"/>
              <w:bottom w:val="single" w:sz="4" w:space="0" w:color="auto"/>
              <w:right w:val="single" w:sz="4" w:space="0" w:color="auto"/>
            </w:tcBorders>
          </w:tcPr>
          <w:p w14:paraId="446B5E16"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6055BDD"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6A2205F"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4C0DCB7" w14:textId="77777777" w:rsidR="00887472" w:rsidRPr="004C5652" w:rsidRDefault="00887472" w:rsidP="00887472">
            <w:pPr>
              <w:rPr>
                <w:rFonts w:ascii="Arial" w:hAnsi="Arial" w:cs="Arial"/>
              </w:rPr>
            </w:pPr>
          </w:p>
        </w:tc>
      </w:tr>
      <w:tr w:rsidR="00887472" w:rsidRPr="00FA0A10" w14:paraId="2ABFD1C7" w14:textId="77777777" w:rsidTr="003D3339">
        <w:tc>
          <w:tcPr>
            <w:tcW w:w="3510" w:type="dxa"/>
            <w:tcBorders>
              <w:top w:val="single" w:sz="4" w:space="0" w:color="auto"/>
              <w:left w:val="single" w:sz="4" w:space="0" w:color="auto"/>
              <w:bottom w:val="single" w:sz="4" w:space="0" w:color="auto"/>
              <w:right w:val="single" w:sz="4" w:space="0" w:color="auto"/>
            </w:tcBorders>
          </w:tcPr>
          <w:p w14:paraId="73C0D36D" w14:textId="77777777" w:rsidR="00887472" w:rsidRPr="004C5652" w:rsidRDefault="00887472" w:rsidP="00887472">
            <w:pPr>
              <w:rPr>
                <w:rFonts w:ascii="Arial" w:hAnsi="Arial" w:cs="Arial"/>
              </w:rPr>
            </w:pPr>
            <w:r w:rsidRPr="004C5652">
              <w:rPr>
                <w:rFonts w:ascii="Arial" w:hAnsi="Arial" w:cs="Arial"/>
              </w:rPr>
              <w:t>OSNotes/RASPSNotes/Note/createdBy</w:t>
            </w:r>
          </w:p>
        </w:tc>
        <w:tc>
          <w:tcPr>
            <w:tcW w:w="540" w:type="dxa"/>
            <w:tcBorders>
              <w:top w:val="single" w:sz="4" w:space="0" w:color="auto"/>
              <w:left w:val="single" w:sz="4" w:space="0" w:color="auto"/>
              <w:bottom w:val="single" w:sz="4" w:space="0" w:color="auto"/>
              <w:right w:val="single" w:sz="4" w:space="0" w:color="auto"/>
            </w:tcBorders>
          </w:tcPr>
          <w:p w14:paraId="477BED11"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8427160"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80465AA"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BBCF2EA" w14:textId="77777777" w:rsidR="00887472" w:rsidRPr="004C5652" w:rsidRDefault="00887472" w:rsidP="00887472">
            <w:pPr>
              <w:rPr>
                <w:rFonts w:ascii="Arial" w:hAnsi="Arial" w:cs="Arial"/>
              </w:rPr>
            </w:pPr>
          </w:p>
        </w:tc>
      </w:tr>
      <w:tr w:rsidR="00887472" w:rsidRPr="00FA0A10" w14:paraId="7FE95B1A" w14:textId="77777777" w:rsidTr="003D3339">
        <w:tc>
          <w:tcPr>
            <w:tcW w:w="3510" w:type="dxa"/>
            <w:tcBorders>
              <w:top w:val="single" w:sz="4" w:space="0" w:color="auto"/>
              <w:left w:val="single" w:sz="4" w:space="0" w:color="auto"/>
              <w:bottom w:val="single" w:sz="4" w:space="0" w:color="auto"/>
              <w:right w:val="single" w:sz="4" w:space="0" w:color="auto"/>
            </w:tcBorders>
          </w:tcPr>
          <w:p w14:paraId="1BDF7FCF" w14:textId="77777777" w:rsidR="00887472" w:rsidRPr="004C5652" w:rsidRDefault="00887472" w:rsidP="00887472">
            <w:pPr>
              <w:rPr>
                <w:rFonts w:ascii="Arial" w:hAnsi="Arial" w:cs="Arial"/>
              </w:rPr>
            </w:pPr>
            <w:r w:rsidRPr="004C5652">
              <w:rPr>
                <w:rFonts w:ascii="Arial" w:hAnsi="Arial" w:cs="Arial"/>
              </w:rPr>
              <w:lastRenderedPageBreak/>
              <w:t>OSNotes/RASPSNotes/Note/company</w:t>
            </w:r>
          </w:p>
        </w:tc>
        <w:tc>
          <w:tcPr>
            <w:tcW w:w="540" w:type="dxa"/>
            <w:tcBorders>
              <w:top w:val="single" w:sz="4" w:space="0" w:color="auto"/>
              <w:left w:val="single" w:sz="4" w:space="0" w:color="auto"/>
              <w:bottom w:val="single" w:sz="4" w:space="0" w:color="auto"/>
              <w:right w:val="single" w:sz="4" w:space="0" w:color="auto"/>
            </w:tcBorders>
          </w:tcPr>
          <w:p w14:paraId="6836EABC"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DD81387"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571E4BC"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D60A6BB" w14:textId="77777777" w:rsidR="00887472" w:rsidRPr="004C5652" w:rsidRDefault="00887472" w:rsidP="00887472">
            <w:pPr>
              <w:rPr>
                <w:rFonts w:ascii="Arial" w:hAnsi="Arial" w:cs="Arial"/>
              </w:rPr>
            </w:pPr>
          </w:p>
        </w:tc>
      </w:tr>
      <w:tr w:rsidR="00887472" w:rsidRPr="00FA0A10" w14:paraId="15525566" w14:textId="77777777" w:rsidTr="003D3339">
        <w:tc>
          <w:tcPr>
            <w:tcW w:w="3510" w:type="dxa"/>
            <w:tcBorders>
              <w:top w:val="single" w:sz="4" w:space="0" w:color="auto"/>
              <w:left w:val="single" w:sz="4" w:space="0" w:color="auto"/>
              <w:bottom w:val="single" w:sz="4" w:space="0" w:color="auto"/>
              <w:right w:val="single" w:sz="4" w:space="0" w:color="auto"/>
            </w:tcBorders>
          </w:tcPr>
          <w:p w14:paraId="3658E85C" w14:textId="77777777" w:rsidR="00887472" w:rsidRPr="004C5652" w:rsidRDefault="00887472" w:rsidP="00887472">
            <w:pPr>
              <w:rPr>
                <w:rFonts w:ascii="Arial" w:hAnsi="Arial" w:cs="Arial"/>
              </w:rPr>
            </w:pPr>
            <w:r w:rsidRPr="004C5652">
              <w:rPr>
                <w:rFonts w:ascii="Arial" w:hAnsi="Arial" w:cs="Arial"/>
              </w:rPr>
              <w:t>OSNotes/RASPSNotes/Note/comment</w:t>
            </w:r>
          </w:p>
        </w:tc>
        <w:tc>
          <w:tcPr>
            <w:tcW w:w="540" w:type="dxa"/>
            <w:tcBorders>
              <w:top w:val="single" w:sz="4" w:space="0" w:color="auto"/>
              <w:left w:val="single" w:sz="4" w:space="0" w:color="auto"/>
              <w:bottom w:val="single" w:sz="4" w:space="0" w:color="auto"/>
              <w:right w:val="single" w:sz="4" w:space="0" w:color="auto"/>
            </w:tcBorders>
          </w:tcPr>
          <w:p w14:paraId="0BD6EB44"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F0C3B03"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340BB7B"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5652BEA" w14:textId="77777777" w:rsidR="00887472" w:rsidRPr="004C5652" w:rsidRDefault="00887472" w:rsidP="00887472">
            <w:pPr>
              <w:rPr>
                <w:rFonts w:ascii="Arial" w:hAnsi="Arial" w:cs="Arial"/>
              </w:rPr>
            </w:pPr>
          </w:p>
        </w:tc>
      </w:tr>
      <w:tr w:rsidR="00887472" w:rsidRPr="00FA0A10" w14:paraId="4DE27952" w14:textId="77777777" w:rsidTr="003D3339">
        <w:tc>
          <w:tcPr>
            <w:tcW w:w="3510" w:type="dxa"/>
            <w:tcBorders>
              <w:top w:val="single" w:sz="4" w:space="0" w:color="auto"/>
              <w:left w:val="single" w:sz="4" w:space="0" w:color="auto"/>
              <w:bottom w:val="single" w:sz="4" w:space="0" w:color="auto"/>
              <w:right w:val="single" w:sz="4" w:space="0" w:color="auto"/>
            </w:tcBorders>
          </w:tcPr>
          <w:p w14:paraId="12A2F609" w14:textId="77777777" w:rsidR="00887472" w:rsidRPr="004C5652" w:rsidRDefault="00887472" w:rsidP="00887472">
            <w:pPr>
              <w:rPr>
                <w:rFonts w:ascii="Arial" w:hAnsi="Arial" w:cs="Arial"/>
              </w:rPr>
            </w:pPr>
            <w:r w:rsidRPr="004C5652">
              <w:rPr>
                <w:rFonts w:ascii="Arial" w:hAnsi="Arial" w:cs="Arial"/>
              </w:rPr>
              <w:t>Error/severity</w:t>
            </w:r>
          </w:p>
        </w:tc>
        <w:tc>
          <w:tcPr>
            <w:tcW w:w="540" w:type="dxa"/>
            <w:tcBorders>
              <w:top w:val="single" w:sz="4" w:space="0" w:color="auto"/>
              <w:left w:val="single" w:sz="4" w:space="0" w:color="auto"/>
              <w:bottom w:val="single" w:sz="4" w:space="0" w:color="auto"/>
              <w:right w:val="single" w:sz="4" w:space="0" w:color="auto"/>
            </w:tcBorders>
          </w:tcPr>
          <w:p w14:paraId="10C571CB"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1AB26E8"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E004190" w14:textId="77777777" w:rsidR="00887472" w:rsidRPr="004C5652" w:rsidRDefault="00887472" w:rsidP="00887472">
            <w:pPr>
              <w:rPr>
                <w:rFonts w:ascii="Arial" w:hAnsi="Arial" w:cs="Arial"/>
              </w:rPr>
            </w:pPr>
            <w:r w:rsidRPr="004C5652">
              <w:rPr>
                <w:rFonts w:ascii="Arial" w:hAnsi="Arial" w:cs="Arial"/>
              </w:rPr>
              <w:t>Severity of Error Generated</w:t>
            </w:r>
          </w:p>
        </w:tc>
        <w:tc>
          <w:tcPr>
            <w:tcW w:w="3060" w:type="dxa"/>
            <w:tcBorders>
              <w:top w:val="single" w:sz="4" w:space="0" w:color="auto"/>
              <w:left w:val="single" w:sz="4" w:space="0" w:color="auto"/>
              <w:bottom w:val="single" w:sz="4" w:space="0" w:color="auto"/>
              <w:right w:val="single" w:sz="4" w:space="0" w:color="auto"/>
            </w:tcBorders>
          </w:tcPr>
          <w:p w14:paraId="0ADFFC66" w14:textId="77777777" w:rsidR="00887472" w:rsidRPr="004C5652" w:rsidRDefault="00887472" w:rsidP="00887472">
            <w:pPr>
              <w:rPr>
                <w:rFonts w:ascii="Arial" w:hAnsi="Arial" w:cs="Arial"/>
              </w:rPr>
            </w:pPr>
          </w:p>
        </w:tc>
      </w:tr>
      <w:tr w:rsidR="00887472" w:rsidRPr="00FA0A10" w14:paraId="0B147E2D" w14:textId="77777777" w:rsidTr="003D3339">
        <w:tc>
          <w:tcPr>
            <w:tcW w:w="3510" w:type="dxa"/>
            <w:tcBorders>
              <w:top w:val="single" w:sz="4" w:space="0" w:color="auto"/>
              <w:left w:val="single" w:sz="4" w:space="0" w:color="auto"/>
              <w:bottom w:val="single" w:sz="4" w:space="0" w:color="auto"/>
              <w:right w:val="single" w:sz="4" w:space="0" w:color="auto"/>
            </w:tcBorders>
          </w:tcPr>
          <w:p w14:paraId="04551556" w14:textId="77777777" w:rsidR="00887472" w:rsidRPr="004C5652" w:rsidRDefault="00887472" w:rsidP="00887472">
            <w:pPr>
              <w:rPr>
                <w:rFonts w:ascii="Arial" w:hAnsi="Arial" w:cs="Arial"/>
              </w:rPr>
            </w:pPr>
            <w:r w:rsidRPr="004C5652">
              <w:rPr>
                <w:rFonts w:ascii="Arial" w:hAnsi="Arial" w:cs="Arial"/>
              </w:rPr>
              <w:t>Error/area</w:t>
            </w:r>
          </w:p>
        </w:tc>
        <w:tc>
          <w:tcPr>
            <w:tcW w:w="540" w:type="dxa"/>
            <w:tcBorders>
              <w:top w:val="single" w:sz="4" w:space="0" w:color="auto"/>
              <w:left w:val="single" w:sz="4" w:space="0" w:color="auto"/>
              <w:bottom w:val="single" w:sz="4" w:space="0" w:color="auto"/>
              <w:right w:val="single" w:sz="4" w:space="0" w:color="auto"/>
            </w:tcBorders>
          </w:tcPr>
          <w:p w14:paraId="4F202FDA"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0D88D19"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2EA9B5D3" w14:textId="77777777" w:rsidR="00887472" w:rsidRPr="004C5652" w:rsidRDefault="00887472" w:rsidP="00887472">
            <w:pPr>
              <w:rPr>
                <w:rFonts w:ascii="Arial" w:hAnsi="Arial" w:cs="Arial"/>
              </w:rPr>
            </w:pPr>
            <w:r w:rsidRPr="004C5652">
              <w:rPr>
                <w:rFonts w:ascii="Arial" w:hAnsi="Arial" w:cs="Arial"/>
              </w:rPr>
              <w:t>Area of generated error</w:t>
            </w:r>
          </w:p>
        </w:tc>
        <w:tc>
          <w:tcPr>
            <w:tcW w:w="3060" w:type="dxa"/>
            <w:tcBorders>
              <w:top w:val="single" w:sz="4" w:space="0" w:color="auto"/>
              <w:left w:val="single" w:sz="4" w:space="0" w:color="auto"/>
              <w:bottom w:val="single" w:sz="4" w:space="0" w:color="auto"/>
              <w:right w:val="single" w:sz="4" w:space="0" w:color="auto"/>
            </w:tcBorders>
          </w:tcPr>
          <w:p w14:paraId="3FB12CE7" w14:textId="77777777" w:rsidR="00887472" w:rsidRPr="004C5652" w:rsidRDefault="00887472" w:rsidP="00887472">
            <w:pPr>
              <w:rPr>
                <w:rFonts w:ascii="Arial" w:hAnsi="Arial" w:cs="Arial"/>
              </w:rPr>
            </w:pPr>
          </w:p>
        </w:tc>
      </w:tr>
      <w:tr w:rsidR="00887472" w:rsidRPr="00FA0A10" w14:paraId="6EEE4BA8" w14:textId="77777777" w:rsidTr="003D3339">
        <w:tc>
          <w:tcPr>
            <w:tcW w:w="3510" w:type="dxa"/>
            <w:tcBorders>
              <w:top w:val="single" w:sz="4" w:space="0" w:color="auto"/>
              <w:left w:val="single" w:sz="4" w:space="0" w:color="auto"/>
              <w:bottom w:val="single" w:sz="4" w:space="0" w:color="auto"/>
              <w:right w:val="single" w:sz="4" w:space="0" w:color="auto"/>
            </w:tcBorders>
          </w:tcPr>
          <w:p w14:paraId="2C39392C" w14:textId="77777777" w:rsidR="00887472" w:rsidRPr="004C5652" w:rsidRDefault="00887472" w:rsidP="00887472">
            <w:pPr>
              <w:rPr>
                <w:rFonts w:ascii="Arial" w:hAnsi="Arial" w:cs="Arial"/>
              </w:rPr>
            </w:pPr>
            <w:r w:rsidRPr="004C5652">
              <w:rPr>
                <w:rFonts w:ascii="Arial" w:hAnsi="Arial" w:cs="Arial"/>
              </w:rPr>
              <w:t>Error/interval</w:t>
            </w:r>
          </w:p>
        </w:tc>
        <w:tc>
          <w:tcPr>
            <w:tcW w:w="540" w:type="dxa"/>
            <w:tcBorders>
              <w:top w:val="single" w:sz="4" w:space="0" w:color="auto"/>
              <w:left w:val="single" w:sz="4" w:space="0" w:color="auto"/>
              <w:bottom w:val="single" w:sz="4" w:space="0" w:color="auto"/>
              <w:right w:val="single" w:sz="4" w:space="0" w:color="auto"/>
            </w:tcBorders>
          </w:tcPr>
          <w:p w14:paraId="2A5328FF" w14:textId="77777777" w:rsidR="00887472" w:rsidRPr="004C5652" w:rsidRDefault="00887472" w:rsidP="00887472">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3589A93"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92ECE60" w14:textId="77777777" w:rsidR="00887472" w:rsidRPr="004C5652" w:rsidRDefault="00887472" w:rsidP="00887472">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3AFEB99" w14:textId="77777777" w:rsidR="00887472" w:rsidRPr="004C5652" w:rsidRDefault="00887472" w:rsidP="00887472">
            <w:pPr>
              <w:rPr>
                <w:rFonts w:ascii="Arial" w:hAnsi="Arial" w:cs="Arial"/>
              </w:rPr>
            </w:pPr>
          </w:p>
        </w:tc>
      </w:tr>
      <w:tr w:rsidR="00887472" w:rsidRPr="00FA0A10" w14:paraId="00526CEE" w14:textId="77777777" w:rsidTr="003D3339">
        <w:tc>
          <w:tcPr>
            <w:tcW w:w="3510" w:type="dxa"/>
            <w:tcBorders>
              <w:top w:val="single" w:sz="4" w:space="0" w:color="auto"/>
              <w:left w:val="single" w:sz="4" w:space="0" w:color="auto"/>
              <w:bottom w:val="single" w:sz="4" w:space="0" w:color="auto"/>
              <w:right w:val="single" w:sz="4" w:space="0" w:color="auto"/>
            </w:tcBorders>
          </w:tcPr>
          <w:p w14:paraId="46D96EA2" w14:textId="77777777" w:rsidR="00887472" w:rsidRPr="004C5652" w:rsidRDefault="00887472" w:rsidP="00887472">
            <w:pPr>
              <w:rPr>
                <w:rFonts w:ascii="Arial" w:hAnsi="Arial" w:cs="Arial"/>
              </w:rPr>
            </w:pPr>
            <w:r w:rsidRPr="004C5652">
              <w:rPr>
                <w:rFonts w:ascii="Arial" w:hAnsi="Arial" w:cs="Arial"/>
              </w:rPr>
              <w:t>Error/text</w:t>
            </w:r>
          </w:p>
        </w:tc>
        <w:tc>
          <w:tcPr>
            <w:tcW w:w="540" w:type="dxa"/>
            <w:tcBorders>
              <w:top w:val="single" w:sz="4" w:space="0" w:color="auto"/>
              <w:left w:val="single" w:sz="4" w:space="0" w:color="auto"/>
              <w:bottom w:val="single" w:sz="4" w:space="0" w:color="auto"/>
              <w:right w:val="single" w:sz="4" w:space="0" w:color="auto"/>
            </w:tcBorders>
          </w:tcPr>
          <w:p w14:paraId="1E760768" w14:textId="77777777" w:rsidR="00887472" w:rsidRPr="004C5652" w:rsidRDefault="00887472" w:rsidP="00887472">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106F05B" w14:textId="77777777" w:rsidR="00887472" w:rsidRPr="004C5652" w:rsidRDefault="00887472" w:rsidP="00887472">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23FA926" w14:textId="77777777" w:rsidR="00887472" w:rsidRPr="004C5652" w:rsidRDefault="00887472" w:rsidP="00887472">
            <w:pPr>
              <w:rPr>
                <w:rFonts w:ascii="Arial" w:hAnsi="Arial" w:cs="Arial"/>
              </w:rPr>
            </w:pPr>
            <w:r w:rsidRPr="004C5652">
              <w:rPr>
                <w:rFonts w:ascii="Arial" w:hAnsi="Arial" w:cs="Arial"/>
              </w:rPr>
              <w:t>Error Text</w:t>
            </w:r>
          </w:p>
        </w:tc>
        <w:tc>
          <w:tcPr>
            <w:tcW w:w="3060" w:type="dxa"/>
            <w:tcBorders>
              <w:top w:val="single" w:sz="4" w:space="0" w:color="auto"/>
              <w:left w:val="single" w:sz="4" w:space="0" w:color="auto"/>
              <w:bottom w:val="single" w:sz="4" w:space="0" w:color="auto"/>
              <w:right w:val="single" w:sz="4" w:space="0" w:color="auto"/>
            </w:tcBorders>
          </w:tcPr>
          <w:p w14:paraId="0F490BB2" w14:textId="77777777" w:rsidR="00887472" w:rsidRPr="004C5652" w:rsidRDefault="00887472" w:rsidP="00887472">
            <w:pPr>
              <w:rPr>
                <w:rFonts w:ascii="Arial" w:hAnsi="Arial" w:cs="Arial"/>
              </w:rPr>
            </w:pPr>
          </w:p>
        </w:tc>
      </w:tr>
    </w:tbl>
    <w:p w14:paraId="1DAF6363" w14:textId="77777777" w:rsidR="00536F6C" w:rsidRDefault="00536F6C" w:rsidP="00536F6C">
      <w:pPr>
        <w:rPr>
          <w:rFonts w:ascii="Arial" w:hAnsi="Arial" w:cs="Arial"/>
        </w:rPr>
      </w:pPr>
    </w:p>
    <w:p w14:paraId="24210A07" w14:textId="661CBD86" w:rsidR="00E34E8B" w:rsidRDefault="00536F6C" w:rsidP="00244F7C">
      <w:pPr>
        <w:rPr>
          <w:rFonts w:ascii="Arial" w:hAnsi="Arial" w:cs="Arial"/>
          <w:sz w:val="20"/>
          <w:szCs w:val="20"/>
        </w:rPr>
      </w:pPr>
      <w:bookmarkStart w:id="1955" w:name="_Toc9530069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Pr="004C5652">
        <w:rPr>
          <w:rFonts w:ascii="Arial" w:hAnsi="Arial" w:cs="Arial"/>
          <w:noProof/>
          <w:sz w:val="20"/>
          <w:szCs w:val="20"/>
        </w:rPr>
        <w:t>170</w:t>
      </w:r>
      <w:r w:rsidRPr="004C5652">
        <w:rPr>
          <w:rFonts w:ascii="Arial" w:hAnsi="Arial" w:cs="Arial"/>
          <w:sz w:val="20"/>
          <w:szCs w:val="20"/>
        </w:rPr>
        <w:fldChar w:fldCharType="end"/>
      </w:r>
      <w:r w:rsidRPr="004C5652">
        <w:rPr>
          <w:rFonts w:ascii="Arial" w:hAnsi="Arial" w:cs="Arial"/>
          <w:sz w:val="20"/>
          <w:szCs w:val="20"/>
        </w:rPr>
        <w:t xml:space="preserve"> – Outage Creation Elements</w:t>
      </w:r>
      <w:bookmarkEnd w:id="1955"/>
    </w:p>
    <w:p w14:paraId="779FABD2" w14:textId="438F97F1" w:rsidR="00244F7C" w:rsidRDefault="00244F7C" w:rsidP="00244F7C">
      <w:pPr>
        <w:rPr>
          <w:rFonts w:ascii="Arial" w:hAnsi="Arial" w:cs="Arial"/>
          <w:sz w:val="20"/>
          <w:szCs w:val="20"/>
        </w:rPr>
      </w:pPr>
    </w:p>
    <w:p w14:paraId="76C4CDBE" w14:textId="38540B0F" w:rsidR="00244F7C" w:rsidRDefault="00244F7C" w:rsidP="00244F7C">
      <w:pPr>
        <w:rPr>
          <w:rFonts w:ascii="Arial" w:hAnsi="Arial" w:cs="Arial"/>
          <w:sz w:val="20"/>
          <w:szCs w:val="20"/>
        </w:rPr>
      </w:pPr>
    </w:p>
    <w:tbl>
      <w:tblPr>
        <w:tblStyle w:val="TableGrid"/>
        <w:tblW w:w="6341" w:type="pct"/>
        <w:tblInd w:w="-1152" w:type="dxa"/>
        <w:shd w:val="pct12" w:color="auto" w:fill="auto"/>
        <w:tblLayout w:type="fixed"/>
        <w:tblCellMar>
          <w:left w:w="43" w:type="dxa"/>
          <w:right w:w="43" w:type="dxa"/>
        </w:tblCellMar>
        <w:tblLook w:val="04A0" w:firstRow="1" w:lastRow="0" w:firstColumn="1" w:lastColumn="0" w:noHBand="0" w:noVBand="1"/>
      </w:tblPr>
      <w:tblGrid>
        <w:gridCol w:w="11858"/>
      </w:tblGrid>
      <w:tr w:rsidR="00244F7C" w14:paraId="683B0B43" w14:textId="77777777" w:rsidTr="007459D0">
        <w:tc>
          <w:tcPr>
            <w:tcW w:w="5000" w:type="pct"/>
            <w:shd w:val="pct12" w:color="auto" w:fill="auto"/>
          </w:tcPr>
          <w:p w14:paraId="453DAA7E" w14:textId="71423AD3" w:rsidR="00244F7C" w:rsidRPr="007459D0" w:rsidRDefault="007459D0">
            <w:pPr>
              <w:rPr>
                <w:rFonts w:ascii="Arial" w:hAnsi="Arial" w:cs="Arial"/>
              </w:rPr>
            </w:pPr>
            <w:r>
              <w:rPr>
                <w:b/>
                <w:i/>
                <w:iCs/>
              </w:rPr>
              <w:t>[NPRR</w:t>
            </w:r>
            <w:r w:rsidRPr="007459D0">
              <w:rPr>
                <w:b/>
                <w:i/>
                <w:iCs/>
              </w:rPr>
              <w:t>1016</w:t>
            </w:r>
            <w:r>
              <w:rPr>
                <w:b/>
                <w:i/>
                <w:iCs/>
              </w:rPr>
              <w:t>:  Replace Figure 170 above with the following upon system implementation]</w:t>
            </w:r>
          </w:p>
          <w:p w14:paraId="45926FE3" w14:textId="77777777" w:rsidR="007459D0" w:rsidRDefault="007459D0"/>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157"/>
              <w:gridCol w:w="1014"/>
              <w:gridCol w:w="1291"/>
              <w:gridCol w:w="3472"/>
              <w:gridCol w:w="2828"/>
            </w:tblGrid>
            <w:tr w:rsidR="00244F7C" w:rsidRPr="00FA0A10" w14:paraId="4355FEB9" w14:textId="77777777" w:rsidTr="007459D0">
              <w:tc>
                <w:tcPr>
                  <w:tcW w:w="1342" w:type="pct"/>
                  <w:shd w:val="clear" w:color="auto" w:fill="auto"/>
                </w:tcPr>
                <w:p w14:paraId="05A4AAB8" w14:textId="77777777" w:rsidR="00244F7C" w:rsidRPr="004C5652" w:rsidRDefault="00244F7C" w:rsidP="00244F7C">
                  <w:pPr>
                    <w:rPr>
                      <w:rFonts w:ascii="Arial" w:hAnsi="Arial" w:cs="Arial"/>
                      <w:i/>
                    </w:rPr>
                  </w:pPr>
                  <w:r w:rsidRPr="004C5652">
                    <w:rPr>
                      <w:rFonts w:ascii="Arial" w:hAnsi="Arial" w:cs="Arial"/>
                      <w:i/>
                    </w:rPr>
                    <w:t>Element</w:t>
                  </w:r>
                </w:p>
              </w:tc>
              <w:tc>
                <w:tcPr>
                  <w:tcW w:w="431" w:type="pct"/>
                  <w:shd w:val="clear" w:color="auto" w:fill="auto"/>
                </w:tcPr>
                <w:p w14:paraId="1935FDFB" w14:textId="77777777" w:rsidR="00244F7C" w:rsidRPr="004C5652" w:rsidRDefault="00244F7C" w:rsidP="00244F7C">
                  <w:pPr>
                    <w:rPr>
                      <w:rFonts w:ascii="Arial" w:hAnsi="Arial" w:cs="Arial"/>
                      <w:i/>
                    </w:rPr>
                  </w:pPr>
                  <w:r w:rsidRPr="004C5652">
                    <w:rPr>
                      <w:rFonts w:ascii="Arial" w:hAnsi="Arial" w:cs="Arial"/>
                      <w:i/>
                    </w:rPr>
                    <w:t>Req?</w:t>
                  </w:r>
                </w:p>
              </w:tc>
              <w:tc>
                <w:tcPr>
                  <w:tcW w:w="549" w:type="pct"/>
                  <w:shd w:val="clear" w:color="auto" w:fill="auto"/>
                </w:tcPr>
                <w:p w14:paraId="475D554F" w14:textId="77777777" w:rsidR="00244F7C" w:rsidRPr="004C5652" w:rsidRDefault="00244F7C" w:rsidP="00244F7C">
                  <w:pPr>
                    <w:rPr>
                      <w:rFonts w:ascii="Arial" w:hAnsi="Arial" w:cs="Arial"/>
                      <w:i/>
                    </w:rPr>
                  </w:pPr>
                  <w:r w:rsidRPr="004C5652">
                    <w:rPr>
                      <w:rFonts w:ascii="Arial" w:hAnsi="Arial" w:cs="Arial"/>
                      <w:i/>
                    </w:rPr>
                    <w:t>Data type</w:t>
                  </w:r>
                </w:p>
              </w:tc>
              <w:tc>
                <w:tcPr>
                  <w:tcW w:w="1476" w:type="pct"/>
                  <w:shd w:val="clear" w:color="auto" w:fill="auto"/>
                </w:tcPr>
                <w:p w14:paraId="629E8A58" w14:textId="77777777" w:rsidR="00244F7C" w:rsidRPr="004C5652" w:rsidRDefault="00244F7C" w:rsidP="00244F7C">
                  <w:pPr>
                    <w:rPr>
                      <w:rFonts w:ascii="Arial" w:hAnsi="Arial" w:cs="Arial"/>
                      <w:i/>
                    </w:rPr>
                  </w:pPr>
                  <w:r w:rsidRPr="004C5652">
                    <w:rPr>
                      <w:rFonts w:ascii="Arial" w:hAnsi="Arial" w:cs="Arial"/>
                      <w:i/>
                    </w:rPr>
                    <w:t>Description</w:t>
                  </w:r>
                </w:p>
              </w:tc>
              <w:tc>
                <w:tcPr>
                  <w:tcW w:w="1202" w:type="pct"/>
                  <w:shd w:val="clear" w:color="auto" w:fill="auto"/>
                </w:tcPr>
                <w:p w14:paraId="772E3938" w14:textId="77777777" w:rsidR="00244F7C" w:rsidRPr="004C5652" w:rsidRDefault="00244F7C" w:rsidP="00244F7C">
                  <w:pPr>
                    <w:rPr>
                      <w:rFonts w:ascii="Arial" w:hAnsi="Arial" w:cs="Arial"/>
                      <w:i/>
                    </w:rPr>
                  </w:pPr>
                  <w:r w:rsidRPr="004C5652">
                    <w:rPr>
                      <w:rFonts w:ascii="Arial" w:hAnsi="Arial" w:cs="Arial"/>
                      <w:i/>
                    </w:rPr>
                    <w:t>Values</w:t>
                  </w:r>
                </w:p>
              </w:tc>
            </w:tr>
            <w:tr w:rsidR="00244F7C" w:rsidRPr="00FA0A10" w14:paraId="270B6793" w14:textId="77777777" w:rsidTr="007459D0">
              <w:tc>
                <w:tcPr>
                  <w:tcW w:w="1342" w:type="pct"/>
                  <w:tcBorders>
                    <w:top w:val="single" w:sz="4" w:space="0" w:color="auto"/>
                    <w:left w:val="single" w:sz="4" w:space="0" w:color="auto"/>
                    <w:bottom w:val="single" w:sz="4" w:space="0" w:color="auto"/>
                    <w:right w:val="single" w:sz="4" w:space="0" w:color="auto"/>
                  </w:tcBorders>
                </w:tcPr>
                <w:p w14:paraId="5519CFE7" w14:textId="77777777" w:rsidR="00244F7C" w:rsidRPr="004C5652" w:rsidRDefault="00244F7C" w:rsidP="00244F7C">
                  <w:pPr>
                    <w:rPr>
                      <w:rFonts w:ascii="Arial" w:hAnsi="Arial" w:cs="Arial"/>
                    </w:rPr>
                  </w:pPr>
                  <w:r w:rsidRPr="004C5652">
                    <w:rPr>
                      <w:rFonts w:ascii="Arial" w:hAnsi="Arial" w:cs="Arial"/>
                    </w:rPr>
                    <w:t>OutageInfo/outageType</w:t>
                  </w:r>
                </w:p>
              </w:tc>
              <w:tc>
                <w:tcPr>
                  <w:tcW w:w="431" w:type="pct"/>
                  <w:tcBorders>
                    <w:top w:val="single" w:sz="4" w:space="0" w:color="auto"/>
                    <w:left w:val="single" w:sz="4" w:space="0" w:color="auto"/>
                    <w:bottom w:val="single" w:sz="4" w:space="0" w:color="auto"/>
                    <w:right w:val="single" w:sz="4" w:space="0" w:color="auto"/>
                  </w:tcBorders>
                </w:tcPr>
                <w:p w14:paraId="5A49C2CF"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AC35CA2"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3C5A01A" w14:textId="77777777" w:rsidR="00244F7C" w:rsidRPr="004C5652" w:rsidRDefault="00244F7C" w:rsidP="00244F7C">
                  <w:pPr>
                    <w:rPr>
                      <w:rFonts w:ascii="Arial" w:hAnsi="Arial" w:cs="Arial"/>
                    </w:rPr>
                  </w:pPr>
                  <w:r w:rsidRPr="004C5652">
                    <w:rPr>
                      <w:rFonts w:ascii="Arial" w:hAnsi="Arial" w:cs="Arial"/>
                    </w:rPr>
                    <w:t>Type of Outage</w:t>
                  </w:r>
                </w:p>
              </w:tc>
              <w:tc>
                <w:tcPr>
                  <w:tcW w:w="1202" w:type="pct"/>
                  <w:tcBorders>
                    <w:top w:val="single" w:sz="4" w:space="0" w:color="auto"/>
                    <w:left w:val="single" w:sz="4" w:space="0" w:color="auto"/>
                    <w:bottom w:val="single" w:sz="4" w:space="0" w:color="auto"/>
                    <w:right w:val="single" w:sz="4" w:space="0" w:color="auto"/>
                  </w:tcBorders>
                </w:tcPr>
                <w:p w14:paraId="1F9BB27B" w14:textId="77777777" w:rsidR="00244F7C" w:rsidRPr="004C5652" w:rsidRDefault="00244F7C" w:rsidP="00244F7C">
                  <w:pPr>
                    <w:rPr>
                      <w:rFonts w:ascii="Arial" w:hAnsi="Arial" w:cs="Arial"/>
                    </w:rPr>
                  </w:pPr>
                  <w:r w:rsidRPr="004C5652">
                    <w:rPr>
                      <w:rFonts w:ascii="Arial" w:hAnsi="Arial" w:cs="Arial"/>
                    </w:rPr>
                    <w:t>FR,M1,M2,M3,OP,PL,</w:t>
                  </w:r>
                </w:p>
                <w:p w14:paraId="331AD288" w14:textId="77777777" w:rsidR="00244F7C" w:rsidRPr="004C5652" w:rsidRDefault="00244F7C" w:rsidP="00244F7C">
                  <w:pPr>
                    <w:rPr>
                      <w:rFonts w:ascii="Arial" w:hAnsi="Arial" w:cs="Arial"/>
                    </w:rPr>
                  </w:pPr>
                  <w:r w:rsidRPr="004C5652">
                    <w:rPr>
                      <w:rFonts w:ascii="Arial" w:hAnsi="Arial" w:cs="Arial"/>
                    </w:rPr>
                    <w:t>RS,SM,UE,FE, RO</w:t>
                  </w:r>
                </w:p>
              </w:tc>
            </w:tr>
            <w:tr w:rsidR="00244F7C" w:rsidRPr="00FA0A10" w14:paraId="65244E6F" w14:textId="77777777" w:rsidTr="007459D0">
              <w:tc>
                <w:tcPr>
                  <w:tcW w:w="1342" w:type="pct"/>
                  <w:tcBorders>
                    <w:top w:val="single" w:sz="4" w:space="0" w:color="auto"/>
                    <w:left w:val="single" w:sz="4" w:space="0" w:color="auto"/>
                    <w:bottom w:val="single" w:sz="4" w:space="0" w:color="auto"/>
                    <w:right w:val="single" w:sz="4" w:space="0" w:color="auto"/>
                  </w:tcBorders>
                </w:tcPr>
                <w:p w14:paraId="7B9146C5" w14:textId="77777777" w:rsidR="00244F7C" w:rsidRPr="004C5652" w:rsidRDefault="00244F7C" w:rsidP="00244F7C">
                  <w:pPr>
                    <w:rPr>
                      <w:rFonts w:ascii="Arial" w:hAnsi="Arial" w:cs="Arial"/>
                    </w:rPr>
                  </w:pPr>
                  <w:r w:rsidRPr="004C5652">
                    <w:rPr>
                      <w:rFonts w:ascii="Arial" w:hAnsi="Arial" w:cs="Arial"/>
                    </w:rPr>
                    <w:t>OutageInfo/participant</w:t>
                  </w:r>
                </w:p>
              </w:tc>
              <w:tc>
                <w:tcPr>
                  <w:tcW w:w="431" w:type="pct"/>
                  <w:tcBorders>
                    <w:top w:val="single" w:sz="4" w:space="0" w:color="auto"/>
                    <w:left w:val="single" w:sz="4" w:space="0" w:color="auto"/>
                    <w:bottom w:val="single" w:sz="4" w:space="0" w:color="auto"/>
                    <w:right w:val="single" w:sz="4" w:space="0" w:color="auto"/>
                  </w:tcBorders>
                </w:tcPr>
                <w:p w14:paraId="0F54E1A4"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660FD9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1EE29E2" w14:textId="77777777" w:rsidR="00244F7C" w:rsidRPr="004C5652" w:rsidRDefault="00244F7C" w:rsidP="00244F7C">
                  <w:pPr>
                    <w:rPr>
                      <w:rFonts w:ascii="Arial" w:hAnsi="Arial" w:cs="Arial"/>
                    </w:rPr>
                  </w:pPr>
                  <w:r w:rsidRPr="004C5652">
                    <w:rPr>
                      <w:rFonts w:ascii="Arial" w:hAnsi="Arial" w:cs="Arial"/>
                    </w:rPr>
                    <w:t>Outage Participant</w:t>
                  </w:r>
                </w:p>
              </w:tc>
              <w:tc>
                <w:tcPr>
                  <w:tcW w:w="1202" w:type="pct"/>
                  <w:tcBorders>
                    <w:top w:val="single" w:sz="4" w:space="0" w:color="auto"/>
                    <w:left w:val="single" w:sz="4" w:space="0" w:color="auto"/>
                    <w:bottom w:val="single" w:sz="4" w:space="0" w:color="auto"/>
                    <w:right w:val="single" w:sz="4" w:space="0" w:color="auto"/>
                  </w:tcBorders>
                </w:tcPr>
                <w:p w14:paraId="78C97F44" w14:textId="77777777" w:rsidR="00244F7C" w:rsidRPr="004C5652" w:rsidRDefault="00244F7C" w:rsidP="00244F7C">
                  <w:pPr>
                    <w:rPr>
                      <w:rFonts w:ascii="Arial" w:hAnsi="Arial" w:cs="Arial"/>
                    </w:rPr>
                  </w:pPr>
                </w:p>
              </w:tc>
            </w:tr>
            <w:tr w:rsidR="00244F7C" w:rsidRPr="00FA0A10" w14:paraId="7FF57470" w14:textId="77777777" w:rsidTr="007459D0">
              <w:tc>
                <w:tcPr>
                  <w:tcW w:w="1342" w:type="pct"/>
                  <w:tcBorders>
                    <w:top w:val="single" w:sz="4" w:space="0" w:color="auto"/>
                    <w:left w:val="single" w:sz="4" w:space="0" w:color="auto"/>
                    <w:bottom w:val="single" w:sz="4" w:space="0" w:color="auto"/>
                    <w:right w:val="single" w:sz="4" w:space="0" w:color="auto"/>
                  </w:tcBorders>
                </w:tcPr>
                <w:p w14:paraId="3CE1E68B" w14:textId="77777777" w:rsidR="00244F7C" w:rsidRPr="004C5652" w:rsidRDefault="00244F7C" w:rsidP="00244F7C">
                  <w:pPr>
                    <w:rPr>
                      <w:rFonts w:ascii="Arial" w:hAnsi="Arial" w:cs="Arial"/>
                    </w:rPr>
                  </w:pPr>
                  <w:r w:rsidRPr="004C5652">
                    <w:rPr>
                      <w:rFonts w:ascii="Arial" w:hAnsi="Arial" w:cs="Arial"/>
                    </w:rPr>
                    <w:t>OutageInfo/versionId</w:t>
                  </w:r>
                </w:p>
              </w:tc>
              <w:tc>
                <w:tcPr>
                  <w:tcW w:w="431" w:type="pct"/>
                  <w:tcBorders>
                    <w:top w:val="single" w:sz="4" w:space="0" w:color="auto"/>
                    <w:left w:val="single" w:sz="4" w:space="0" w:color="auto"/>
                    <w:bottom w:val="single" w:sz="4" w:space="0" w:color="auto"/>
                    <w:right w:val="single" w:sz="4" w:space="0" w:color="auto"/>
                  </w:tcBorders>
                </w:tcPr>
                <w:p w14:paraId="415643C1"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572141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247A5D93" w14:textId="77777777" w:rsidR="00244F7C" w:rsidRPr="004C5652" w:rsidRDefault="00244F7C" w:rsidP="00244F7C">
                  <w:pPr>
                    <w:rPr>
                      <w:rFonts w:ascii="Arial" w:hAnsi="Arial" w:cs="Arial"/>
                    </w:rPr>
                  </w:pPr>
                  <w:r w:rsidRPr="004C5652">
                    <w:rPr>
                      <w:rFonts w:ascii="Arial" w:hAnsi="Arial" w:cs="Arial"/>
                    </w:rPr>
                    <w:t>It is automatically generated by the system, it is used for keeping an audit trail of all changes made to an Outage.</w:t>
                  </w:r>
                </w:p>
              </w:tc>
              <w:tc>
                <w:tcPr>
                  <w:tcW w:w="1202" w:type="pct"/>
                  <w:tcBorders>
                    <w:top w:val="single" w:sz="4" w:space="0" w:color="auto"/>
                    <w:left w:val="single" w:sz="4" w:space="0" w:color="auto"/>
                    <w:bottom w:val="single" w:sz="4" w:space="0" w:color="auto"/>
                    <w:right w:val="single" w:sz="4" w:space="0" w:color="auto"/>
                  </w:tcBorders>
                </w:tcPr>
                <w:p w14:paraId="05649D5C" w14:textId="77777777" w:rsidR="00244F7C" w:rsidRPr="004C5652" w:rsidRDefault="00244F7C" w:rsidP="00244F7C">
                  <w:pPr>
                    <w:rPr>
                      <w:rFonts w:ascii="Arial" w:hAnsi="Arial" w:cs="Arial"/>
                    </w:rPr>
                  </w:pPr>
                </w:p>
              </w:tc>
            </w:tr>
            <w:tr w:rsidR="00244F7C" w:rsidRPr="00FA0A10" w14:paraId="7BE5E398" w14:textId="77777777" w:rsidTr="007459D0">
              <w:tc>
                <w:tcPr>
                  <w:tcW w:w="1342" w:type="pct"/>
                  <w:tcBorders>
                    <w:top w:val="single" w:sz="4" w:space="0" w:color="auto"/>
                    <w:left w:val="single" w:sz="4" w:space="0" w:color="auto"/>
                    <w:bottom w:val="single" w:sz="4" w:space="0" w:color="auto"/>
                    <w:right w:val="single" w:sz="4" w:space="0" w:color="auto"/>
                  </w:tcBorders>
                </w:tcPr>
                <w:p w14:paraId="0680D85D" w14:textId="77777777" w:rsidR="00244F7C" w:rsidRPr="004C5652" w:rsidRDefault="00244F7C" w:rsidP="00244F7C">
                  <w:pPr>
                    <w:rPr>
                      <w:rFonts w:ascii="Arial" w:hAnsi="Arial" w:cs="Arial"/>
                    </w:rPr>
                  </w:pPr>
                  <w:r w:rsidRPr="004C5652">
                    <w:rPr>
                      <w:rFonts w:ascii="Arial" w:hAnsi="Arial" w:cs="Arial"/>
                    </w:rPr>
                    <w:t>OutageInfo/state</w:t>
                  </w:r>
                </w:p>
              </w:tc>
              <w:tc>
                <w:tcPr>
                  <w:tcW w:w="431" w:type="pct"/>
                  <w:tcBorders>
                    <w:top w:val="single" w:sz="4" w:space="0" w:color="auto"/>
                    <w:left w:val="single" w:sz="4" w:space="0" w:color="auto"/>
                    <w:bottom w:val="single" w:sz="4" w:space="0" w:color="auto"/>
                    <w:right w:val="single" w:sz="4" w:space="0" w:color="auto"/>
                  </w:tcBorders>
                </w:tcPr>
                <w:p w14:paraId="17F91C03"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4AB469B8"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6488E64" w14:textId="77777777" w:rsidR="00244F7C" w:rsidRPr="004C5652" w:rsidRDefault="00244F7C" w:rsidP="00244F7C">
                  <w:pPr>
                    <w:rPr>
                      <w:rFonts w:ascii="Arial" w:hAnsi="Arial" w:cs="Arial"/>
                    </w:rPr>
                  </w:pPr>
                  <w:r w:rsidRPr="004C5652">
                    <w:rPr>
                      <w:rFonts w:ascii="Arial" w:hAnsi="Arial" w:cs="Arial"/>
                    </w:rPr>
                    <w:t>The State of the Outage, taken from ENYS, Recvd, Study, Rejct, Accpt, Apprv, Active, FExt, UExt, Withd, Cancl, ExpOp, CompEd, CompNE, PComp</w:t>
                  </w:r>
                </w:p>
              </w:tc>
              <w:tc>
                <w:tcPr>
                  <w:tcW w:w="1202" w:type="pct"/>
                  <w:tcBorders>
                    <w:top w:val="single" w:sz="4" w:space="0" w:color="auto"/>
                    <w:left w:val="single" w:sz="4" w:space="0" w:color="auto"/>
                    <w:bottom w:val="single" w:sz="4" w:space="0" w:color="auto"/>
                    <w:right w:val="single" w:sz="4" w:space="0" w:color="auto"/>
                  </w:tcBorders>
                </w:tcPr>
                <w:p w14:paraId="288B3DF0" w14:textId="77777777" w:rsidR="00244F7C" w:rsidRPr="004C5652" w:rsidRDefault="00244F7C" w:rsidP="00244F7C">
                  <w:pPr>
                    <w:rPr>
                      <w:rFonts w:ascii="Arial" w:hAnsi="Arial" w:cs="Arial"/>
                    </w:rPr>
                  </w:pPr>
                  <w:r w:rsidRPr="004C5652">
                    <w:rPr>
                      <w:rFonts w:ascii="Arial" w:hAnsi="Arial" w:cs="Arial"/>
                    </w:rPr>
                    <w:t>ENSYS,Recvd,Study,Rejctd</w:t>
                  </w:r>
                </w:p>
                <w:p w14:paraId="00D3EF17" w14:textId="77777777" w:rsidR="00244F7C" w:rsidRPr="004C5652" w:rsidRDefault="00244F7C" w:rsidP="00244F7C">
                  <w:pPr>
                    <w:rPr>
                      <w:rFonts w:ascii="Arial" w:hAnsi="Arial" w:cs="Arial"/>
                    </w:rPr>
                  </w:pPr>
                  <w:r w:rsidRPr="004C5652">
                    <w:rPr>
                      <w:rFonts w:ascii="Arial" w:hAnsi="Arial" w:cs="Arial"/>
                    </w:rPr>
                    <w:t>Accptd,Active,FExt,UExt,Withdr</w:t>
                  </w:r>
                </w:p>
                <w:p w14:paraId="5D880318" w14:textId="77777777" w:rsidR="00244F7C" w:rsidRPr="004C5652" w:rsidRDefault="00244F7C" w:rsidP="00244F7C">
                  <w:pPr>
                    <w:rPr>
                      <w:rFonts w:ascii="Arial" w:hAnsi="Arial" w:cs="Arial"/>
                    </w:rPr>
                  </w:pPr>
                  <w:r w:rsidRPr="004C5652">
                    <w:rPr>
                      <w:rFonts w:ascii="Arial" w:hAnsi="Arial" w:cs="Arial"/>
                    </w:rPr>
                    <w:t>Cancld,PComp,ExpOp,CompEd</w:t>
                  </w:r>
                </w:p>
                <w:p w14:paraId="45EBA356" w14:textId="77777777" w:rsidR="00244F7C" w:rsidRPr="004C5652" w:rsidRDefault="00244F7C" w:rsidP="00244F7C">
                  <w:pPr>
                    <w:rPr>
                      <w:rFonts w:ascii="Arial" w:hAnsi="Arial" w:cs="Arial"/>
                    </w:rPr>
                  </w:pPr>
                  <w:r w:rsidRPr="004C5652">
                    <w:rPr>
                      <w:rFonts w:ascii="Arial" w:hAnsi="Arial" w:cs="Arial"/>
                    </w:rPr>
                    <w:t>CompNE</w:t>
                  </w:r>
                </w:p>
              </w:tc>
            </w:tr>
            <w:tr w:rsidR="00244F7C" w:rsidRPr="00FA0A10" w14:paraId="4C3EE25D" w14:textId="77777777" w:rsidTr="007459D0">
              <w:tc>
                <w:tcPr>
                  <w:tcW w:w="1342" w:type="pct"/>
                  <w:tcBorders>
                    <w:top w:val="single" w:sz="4" w:space="0" w:color="auto"/>
                    <w:left w:val="single" w:sz="4" w:space="0" w:color="auto"/>
                    <w:bottom w:val="single" w:sz="4" w:space="0" w:color="auto"/>
                    <w:right w:val="single" w:sz="4" w:space="0" w:color="auto"/>
                  </w:tcBorders>
                </w:tcPr>
                <w:p w14:paraId="3D5937C1" w14:textId="77777777" w:rsidR="00244F7C" w:rsidRPr="004C5652" w:rsidRDefault="00244F7C" w:rsidP="00244F7C">
                  <w:pPr>
                    <w:rPr>
                      <w:rFonts w:ascii="Arial" w:hAnsi="Arial" w:cs="Arial"/>
                    </w:rPr>
                  </w:pPr>
                  <w:r w:rsidRPr="004C5652">
                    <w:rPr>
                      <w:rFonts w:ascii="Arial" w:hAnsi="Arial" w:cs="Arial"/>
                    </w:rPr>
                    <w:t>OutageInfo/status</w:t>
                  </w:r>
                </w:p>
              </w:tc>
              <w:tc>
                <w:tcPr>
                  <w:tcW w:w="431" w:type="pct"/>
                  <w:tcBorders>
                    <w:top w:val="single" w:sz="4" w:space="0" w:color="auto"/>
                    <w:left w:val="single" w:sz="4" w:space="0" w:color="auto"/>
                    <w:bottom w:val="single" w:sz="4" w:space="0" w:color="auto"/>
                    <w:right w:val="single" w:sz="4" w:space="0" w:color="auto"/>
                  </w:tcBorders>
                </w:tcPr>
                <w:p w14:paraId="22BCB291"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3C1B3B25"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BB8C571" w14:textId="77777777" w:rsidR="00244F7C" w:rsidRPr="004C5652" w:rsidRDefault="00244F7C" w:rsidP="00244F7C">
                  <w:pPr>
                    <w:rPr>
                      <w:rFonts w:ascii="Arial" w:hAnsi="Arial" w:cs="Arial"/>
                    </w:rPr>
                  </w:pPr>
                  <w:r w:rsidRPr="004C5652">
                    <w:rPr>
                      <w:rFonts w:ascii="Arial" w:hAnsi="Arial" w:cs="Arial"/>
                    </w:rPr>
                    <w:t xml:space="preserve">The Status of the Outage, taken from ENYS, RetE, Study, Rejct, Apprv, Accpt, Withd, Cancl, </w:t>
                  </w:r>
                  <w:r w:rsidRPr="004C5652">
                    <w:rPr>
                      <w:rFonts w:ascii="Arial" w:hAnsi="Arial" w:cs="Arial"/>
                      <w:color w:val="000000"/>
                      <w:highlight w:val="white"/>
                    </w:rPr>
                    <w:t>ExpOp</w:t>
                  </w:r>
                  <w:r w:rsidRPr="004C5652" w:rsidDel="00C50C0F">
                    <w:rPr>
                      <w:rFonts w:ascii="Arial" w:hAnsi="Arial" w:cs="Arial"/>
                    </w:rPr>
                    <w:t xml:space="preserve"> </w:t>
                  </w:r>
                  <w:r w:rsidRPr="004C5652">
                    <w:rPr>
                      <w:rFonts w:ascii="Arial" w:hAnsi="Arial" w:cs="Arial"/>
                    </w:rPr>
                    <w:t>.</w:t>
                  </w:r>
                </w:p>
                <w:p w14:paraId="7A7B796E"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6DEE7B0D" w14:textId="77777777" w:rsidR="00244F7C" w:rsidRPr="004C5652" w:rsidRDefault="00244F7C" w:rsidP="00244F7C">
                  <w:pPr>
                    <w:rPr>
                      <w:rFonts w:ascii="Arial" w:hAnsi="Arial" w:cs="Arial"/>
                    </w:rPr>
                  </w:pPr>
                  <w:r w:rsidRPr="004C5652">
                    <w:rPr>
                      <w:rFonts w:ascii="Arial" w:hAnsi="Arial" w:cs="Arial"/>
                    </w:rPr>
                    <w:t>ENYS,RatE,Accpt,Apprv,Rejct,</w:t>
                  </w:r>
                </w:p>
                <w:p w14:paraId="70F398EE" w14:textId="77777777" w:rsidR="00244F7C" w:rsidRPr="004C5652" w:rsidRDefault="00244F7C" w:rsidP="00244F7C">
                  <w:pPr>
                    <w:rPr>
                      <w:rFonts w:ascii="Arial" w:hAnsi="Arial" w:cs="Arial"/>
                    </w:rPr>
                  </w:pPr>
                  <w:r w:rsidRPr="004C5652">
                    <w:rPr>
                      <w:rFonts w:ascii="Arial" w:hAnsi="Arial" w:cs="Arial"/>
                    </w:rPr>
                    <w:t>Study,Withd,Cancl,Pendg,Compl</w:t>
                  </w:r>
                </w:p>
              </w:tc>
            </w:tr>
            <w:tr w:rsidR="00244F7C" w:rsidRPr="00FA0A10" w14:paraId="75940903" w14:textId="77777777" w:rsidTr="007459D0">
              <w:tc>
                <w:tcPr>
                  <w:tcW w:w="1342" w:type="pct"/>
                  <w:tcBorders>
                    <w:top w:val="single" w:sz="4" w:space="0" w:color="auto"/>
                    <w:left w:val="single" w:sz="4" w:space="0" w:color="auto"/>
                    <w:bottom w:val="single" w:sz="4" w:space="0" w:color="auto"/>
                    <w:right w:val="single" w:sz="4" w:space="0" w:color="auto"/>
                  </w:tcBorders>
                </w:tcPr>
                <w:p w14:paraId="237EE606" w14:textId="77777777" w:rsidR="00244F7C" w:rsidRPr="004C5652" w:rsidRDefault="00244F7C" w:rsidP="00244F7C">
                  <w:pPr>
                    <w:rPr>
                      <w:rFonts w:ascii="Arial" w:hAnsi="Arial" w:cs="Arial"/>
                    </w:rPr>
                  </w:pPr>
                  <w:r w:rsidRPr="004C5652">
                    <w:rPr>
                      <w:rFonts w:ascii="Arial" w:hAnsi="Arial" w:cs="Arial"/>
                    </w:rPr>
                    <w:t>OutageInfo/previousState</w:t>
                  </w:r>
                </w:p>
              </w:tc>
              <w:tc>
                <w:tcPr>
                  <w:tcW w:w="431" w:type="pct"/>
                  <w:tcBorders>
                    <w:top w:val="single" w:sz="4" w:space="0" w:color="auto"/>
                    <w:left w:val="single" w:sz="4" w:space="0" w:color="auto"/>
                    <w:bottom w:val="single" w:sz="4" w:space="0" w:color="auto"/>
                    <w:right w:val="single" w:sz="4" w:space="0" w:color="auto"/>
                  </w:tcBorders>
                </w:tcPr>
                <w:p w14:paraId="564B3EA8"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1FAFA20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2FE6B437" w14:textId="77777777" w:rsidR="00244F7C" w:rsidRPr="004C5652" w:rsidRDefault="00244F7C" w:rsidP="00244F7C">
                  <w:pPr>
                    <w:rPr>
                      <w:rFonts w:ascii="Arial" w:hAnsi="Arial" w:cs="Arial"/>
                    </w:rPr>
                  </w:pPr>
                  <w:r w:rsidRPr="004C5652">
                    <w:rPr>
                      <w:rFonts w:ascii="Arial" w:hAnsi="Arial" w:cs="Arial"/>
                    </w:rPr>
                    <w:t>The previous value of the Outage State, used by the State Machine.</w:t>
                  </w:r>
                </w:p>
                <w:p w14:paraId="409C7022"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C868D23" w14:textId="77777777" w:rsidR="00244F7C" w:rsidRPr="004C5652" w:rsidRDefault="00244F7C" w:rsidP="00244F7C">
                  <w:pPr>
                    <w:rPr>
                      <w:rFonts w:ascii="Arial" w:hAnsi="Arial" w:cs="Arial"/>
                    </w:rPr>
                  </w:pPr>
                  <w:r w:rsidRPr="004C5652">
                    <w:rPr>
                      <w:rFonts w:ascii="Arial" w:hAnsi="Arial" w:cs="Arial"/>
                    </w:rPr>
                    <w:t>ENSYS,Recvd,Study,Rejctd</w:t>
                  </w:r>
                </w:p>
                <w:p w14:paraId="60E147D0" w14:textId="77777777" w:rsidR="00244F7C" w:rsidRPr="004C5652" w:rsidRDefault="00244F7C" w:rsidP="00244F7C">
                  <w:pPr>
                    <w:rPr>
                      <w:rFonts w:ascii="Arial" w:hAnsi="Arial" w:cs="Arial"/>
                    </w:rPr>
                  </w:pPr>
                  <w:r w:rsidRPr="004C5652">
                    <w:rPr>
                      <w:rFonts w:ascii="Arial" w:hAnsi="Arial" w:cs="Arial"/>
                    </w:rPr>
                    <w:t>Accptd,Active,FExt,UExt,Withdr</w:t>
                  </w:r>
                </w:p>
                <w:p w14:paraId="3D8CD712" w14:textId="77777777" w:rsidR="00244F7C" w:rsidRPr="004C5652" w:rsidRDefault="00244F7C" w:rsidP="00244F7C">
                  <w:pPr>
                    <w:rPr>
                      <w:rFonts w:ascii="Arial" w:hAnsi="Arial" w:cs="Arial"/>
                    </w:rPr>
                  </w:pPr>
                  <w:r w:rsidRPr="004C5652">
                    <w:rPr>
                      <w:rFonts w:ascii="Arial" w:hAnsi="Arial" w:cs="Arial"/>
                    </w:rPr>
                    <w:t>Cancld,PComp,</w:t>
                  </w:r>
                  <w:r w:rsidRPr="004C5652">
                    <w:rPr>
                      <w:rFonts w:ascii="Arial" w:hAnsi="Arial" w:cs="Arial"/>
                      <w:color w:val="000000"/>
                      <w:highlight w:val="white"/>
                    </w:rPr>
                    <w:t xml:space="preserve"> ExpOp</w:t>
                  </w:r>
                  <w:r w:rsidRPr="004C5652" w:rsidDel="00C50C0F">
                    <w:rPr>
                      <w:rFonts w:ascii="Arial" w:hAnsi="Arial" w:cs="Arial"/>
                    </w:rPr>
                    <w:t xml:space="preserve"> </w:t>
                  </w:r>
                  <w:r w:rsidRPr="004C5652">
                    <w:rPr>
                      <w:rFonts w:ascii="Arial" w:hAnsi="Arial" w:cs="Arial"/>
                    </w:rPr>
                    <w:t>,CompEd</w:t>
                  </w:r>
                </w:p>
                <w:p w14:paraId="5F23A594" w14:textId="77777777" w:rsidR="00244F7C" w:rsidRPr="004C5652" w:rsidRDefault="00244F7C" w:rsidP="00244F7C">
                  <w:pPr>
                    <w:rPr>
                      <w:rFonts w:ascii="Arial" w:hAnsi="Arial" w:cs="Arial"/>
                    </w:rPr>
                  </w:pPr>
                  <w:r w:rsidRPr="004C5652">
                    <w:rPr>
                      <w:rFonts w:ascii="Arial" w:hAnsi="Arial" w:cs="Arial"/>
                    </w:rPr>
                    <w:t>CompNE</w:t>
                  </w:r>
                </w:p>
              </w:tc>
            </w:tr>
            <w:tr w:rsidR="00244F7C" w:rsidRPr="00FA0A10" w14:paraId="3F4D3BC9" w14:textId="77777777" w:rsidTr="007459D0">
              <w:tc>
                <w:tcPr>
                  <w:tcW w:w="1342" w:type="pct"/>
                  <w:tcBorders>
                    <w:top w:val="single" w:sz="4" w:space="0" w:color="auto"/>
                    <w:left w:val="single" w:sz="4" w:space="0" w:color="auto"/>
                    <w:bottom w:val="single" w:sz="4" w:space="0" w:color="auto"/>
                    <w:right w:val="single" w:sz="4" w:space="0" w:color="auto"/>
                  </w:tcBorders>
                </w:tcPr>
                <w:p w14:paraId="4B2AA7A8" w14:textId="77777777" w:rsidR="00244F7C" w:rsidRPr="004C5652" w:rsidRDefault="00244F7C" w:rsidP="00244F7C">
                  <w:pPr>
                    <w:rPr>
                      <w:rFonts w:ascii="Arial" w:hAnsi="Arial" w:cs="Arial"/>
                    </w:rPr>
                  </w:pPr>
                  <w:r w:rsidRPr="004C5652">
                    <w:rPr>
                      <w:rFonts w:ascii="Arial" w:hAnsi="Arial" w:cs="Arial"/>
                    </w:rPr>
                    <w:t>OutageInfo/previousStatus</w:t>
                  </w:r>
                </w:p>
              </w:tc>
              <w:tc>
                <w:tcPr>
                  <w:tcW w:w="431" w:type="pct"/>
                  <w:tcBorders>
                    <w:top w:val="single" w:sz="4" w:space="0" w:color="auto"/>
                    <w:left w:val="single" w:sz="4" w:space="0" w:color="auto"/>
                    <w:bottom w:val="single" w:sz="4" w:space="0" w:color="auto"/>
                    <w:right w:val="single" w:sz="4" w:space="0" w:color="auto"/>
                  </w:tcBorders>
                </w:tcPr>
                <w:p w14:paraId="3E6EC3B4"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3A56AAE8"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29E749F1" w14:textId="77777777" w:rsidR="00244F7C" w:rsidRPr="004C5652" w:rsidRDefault="00244F7C" w:rsidP="00244F7C">
                  <w:pPr>
                    <w:rPr>
                      <w:rFonts w:ascii="Arial" w:hAnsi="Arial" w:cs="Arial"/>
                    </w:rPr>
                  </w:pPr>
                  <w:r w:rsidRPr="004C5652">
                    <w:rPr>
                      <w:rFonts w:ascii="Arial" w:hAnsi="Arial" w:cs="Arial"/>
                    </w:rPr>
                    <w:t>The previous value of the Outage Status, used by the State Machine.</w:t>
                  </w:r>
                </w:p>
                <w:p w14:paraId="290C7D37"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F2C7893" w14:textId="77777777" w:rsidR="00244F7C" w:rsidRPr="004C5652" w:rsidRDefault="00244F7C" w:rsidP="00244F7C">
                  <w:pPr>
                    <w:rPr>
                      <w:rFonts w:ascii="Arial" w:hAnsi="Arial" w:cs="Arial"/>
                    </w:rPr>
                  </w:pPr>
                  <w:r w:rsidRPr="004C5652">
                    <w:rPr>
                      <w:rFonts w:ascii="Arial" w:hAnsi="Arial" w:cs="Arial"/>
                    </w:rPr>
                    <w:t>ENYS,RatE,Accpt,Apprv,Rejct,</w:t>
                  </w:r>
                </w:p>
                <w:p w14:paraId="481A9830" w14:textId="77777777" w:rsidR="00244F7C" w:rsidRPr="004C5652" w:rsidRDefault="00244F7C" w:rsidP="00244F7C">
                  <w:pPr>
                    <w:rPr>
                      <w:rFonts w:ascii="Arial" w:hAnsi="Arial" w:cs="Arial"/>
                    </w:rPr>
                  </w:pPr>
                  <w:r w:rsidRPr="004C5652">
                    <w:rPr>
                      <w:rFonts w:ascii="Arial" w:hAnsi="Arial" w:cs="Arial"/>
                    </w:rPr>
                    <w:t>Study,Withd,Cancl,Pendg,Compl</w:t>
                  </w:r>
                </w:p>
              </w:tc>
            </w:tr>
            <w:tr w:rsidR="00244F7C" w:rsidRPr="00FA0A10" w14:paraId="14D31A9C" w14:textId="77777777" w:rsidTr="007459D0">
              <w:tc>
                <w:tcPr>
                  <w:tcW w:w="1342" w:type="pct"/>
                  <w:tcBorders>
                    <w:top w:val="single" w:sz="4" w:space="0" w:color="auto"/>
                    <w:left w:val="single" w:sz="4" w:space="0" w:color="auto"/>
                    <w:bottom w:val="single" w:sz="4" w:space="0" w:color="auto"/>
                    <w:right w:val="single" w:sz="4" w:space="0" w:color="auto"/>
                  </w:tcBorders>
                </w:tcPr>
                <w:p w14:paraId="10FB5967" w14:textId="77777777" w:rsidR="00244F7C" w:rsidRPr="004C5652" w:rsidRDefault="00244F7C" w:rsidP="00244F7C">
                  <w:pPr>
                    <w:rPr>
                      <w:rFonts w:ascii="Arial" w:hAnsi="Arial" w:cs="Arial"/>
                    </w:rPr>
                  </w:pPr>
                  <w:r w:rsidRPr="004C5652">
                    <w:rPr>
                      <w:rFonts w:ascii="Arial" w:hAnsi="Arial" w:cs="Arial"/>
                    </w:rPr>
                    <w:lastRenderedPageBreak/>
                    <w:t>OutageInfo/lastModifiedBy</w:t>
                  </w:r>
                </w:p>
              </w:tc>
              <w:tc>
                <w:tcPr>
                  <w:tcW w:w="431" w:type="pct"/>
                  <w:tcBorders>
                    <w:top w:val="single" w:sz="4" w:space="0" w:color="auto"/>
                    <w:left w:val="single" w:sz="4" w:space="0" w:color="auto"/>
                    <w:bottom w:val="single" w:sz="4" w:space="0" w:color="auto"/>
                    <w:right w:val="single" w:sz="4" w:space="0" w:color="auto"/>
                  </w:tcBorders>
                </w:tcPr>
                <w:p w14:paraId="15A16D8E"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CF4AFB5"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205ABC4" w14:textId="77777777" w:rsidR="00244F7C" w:rsidRPr="004C5652" w:rsidRDefault="00244F7C" w:rsidP="00244F7C">
                  <w:pPr>
                    <w:rPr>
                      <w:rFonts w:ascii="Arial" w:hAnsi="Arial" w:cs="Arial"/>
                    </w:rPr>
                  </w:pPr>
                  <w:r w:rsidRPr="004C5652">
                    <w:rPr>
                      <w:rFonts w:ascii="Arial" w:hAnsi="Arial" w:cs="Arial"/>
                    </w:rPr>
                    <w:t>Creator or responsible for last update</w:t>
                  </w:r>
                </w:p>
              </w:tc>
              <w:tc>
                <w:tcPr>
                  <w:tcW w:w="1202" w:type="pct"/>
                  <w:tcBorders>
                    <w:top w:val="single" w:sz="4" w:space="0" w:color="auto"/>
                    <w:left w:val="single" w:sz="4" w:space="0" w:color="auto"/>
                    <w:bottom w:val="single" w:sz="4" w:space="0" w:color="auto"/>
                    <w:right w:val="single" w:sz="4" w:space="0" w:color="auto"/>
                  </w:tcBorders>
                </w:tcPr>
                <w:p w14:paraId="2E9B3F2B" w14:textId="77777777" w:rsidR="00244F7C" w:rsidRPr="004C5652" w:rsidRDefault="00244F7C" w:rsidP="00244F7C">
                  <w:pPr>
                    <w:rPr>
                      <w:rFonts w:ascii="Arial" w:hAnsi="Arial" w:cs="Arial"/>
                    </w:rPr>
                  </w:pPr>
                </w:p>
              </w:tc>
            </w:tr>
            <w:tr w:rsidR="00244F7C" w:rsidRPr="00FA0A10" w14:paraId="0C5F2B71" w14:textId="77777777" w:rsidTr="007459D0">
              <w:tc>
                <w:tcPr>
                  <w:tcW w:w="1342" w:type="pct"/>
                  <w:tcBorders>
                    <w:top w:val="single" w:sz="4" w:space="0" w:color="auto"/>
                    <w:left w:val="single" w:sz="4" w:space="0" w:color="auto"/>
                    <w:bottom w:val="single" w:sz="4" w:space="0" w:color="auto"/>
                    <w:right w:val="single" w:sz="4" w:space="0" w:color="auto"/>
                  </w:tcBorders>
                </w:tcPr>
                <w:p w14:paraId="01B08FD1" w14:textId="77777777" w:rsidR="00244F7C" w:rsidRPr="004C5652" w:rsidRDefault="00244F7C" w:rsidP="00244F7C">
                  <w:pPr>
                    <w:rPr>
                      <w:rFonts w:ascii="Arial" w:hAnsi="Arial" w:cs="Arial"/>
                    </w:rPr>
                  </w:pPr>
                  <w:r w:rsidRPr="004C5652">
                    <w:rPr>
                      <w:rFonts w:ascii="Arial" w:hAnsi="Arial" w:cs="Arial"/>
                    </w:rPr>
                    <w:t>OutageInfo/warningFlag</w:t>
                  </w:r>
                </w:p>
              </w:tc>
              <w:tc>
                <w:tcPr>
                  <w:tcW w:w="431" w:type="pct"/>
                  <w:tcBorders>
                    <w:top w:val="single" w:sz="4" w:space="0" w:color="auto"/>
                    <w:left w:val="single" w:sz="4" w:space="0" w:color="auto"/>
                    <w:bottom w:val="single" w:sz="4" w:space="0" w:color="auto"/>
                    <w:right w:val="single" w:sz="4" w:space="0" w:color="auto"/>
                  </w:tcBorders>
                </w:tcPr>
                <w:p w14:paraId="6D8A00CB"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24D4A9B"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4A340B94" w14:textId="77777777" w:rsidR="00244F7C" w:rsidRPr="004C5652" w:rsidRDefault="00244F7C" w:rsidP="00244F7C">
                  <w:pPr>
                    <w:rPr>
                      <w:rFonts w:ascii="Arial" w:hAnsi="Arial" w:cs="Arial"/>
                    </w:rPr>
                  </w:pPr>
                  <w:r w:rsidRPr="004C5652">
                    <w:rPr>
                      <w:rFonts w:ascii="Arial" w:hAnsi="Arial" w:cs="Arial"/>
                    </w:rPr>
                    <w:t>Warning Exists</w:t>
                  </w:r>
                </w:p>
              </w:tc>
              <w:tc>
                <w:tcPr>
                  <w:tcW w:w="1202" w:type="pct"/>
                  <w:tcBorders>
                    <w:top w:val="single" w:sz="4" w:space="0" w:color="auto"/>
                    <w:left w:val="single" w:sz="4" w:space="0" w:color="auto"/>
                    <w:bottom w:val="single" w:sz="4" w:space="0" w:color="auto"/>
                    <w:right w:val="single" w:sz="4" w:space="0" w:color="auto"/>
                  </w:tcBorders>
                </w:tcPr>
                <w:p w14:paraId="49ACFC7D" w14:textId="77777777" w:rsidR="00244F7C" w:rsidRPr="004C5652" w:rsidRDefault="00244F7C" w:rsidP="00244F7C">
                  <w:pPr>
                    <w:rPr>
                      <w:rFonts w:ascii="Arial" w:hAnsi="Arial" w:cs="Arial"/>
                    </w:rPr>
                  </w:pPr>
                  <w:r w:rsidRPr="004C5652">
                    <w:rPr>
                      <w:rFonts w:ascii="Arial" w:hAnsi="Arial" w:cs="Arial"/>
                    </w:rPr>
                    <w:t>true/false</w:t>
                  </w:r>
                </w:p>
              </w:tc>
            </w:tr>
            <w:tr w:rsidR="00244F7C" w:rsidRPr="00FA0A10" w14:paraId="55675C80" w14:textId="77777777" w:rsidTr="007459D0">
              <w:tc>
                <w:tcPr>
                  <w:tcW w:w="1342" w:type="pct"/>
                  <w:tcBorders>
                    <w:top w:val="single" w:sz="4" w:space="0" w:color="auto"/>
                    <w:left w:val="single" w:sz="4" w:space="0" w:color="auto"/>
                    <w:bottom w:val="single" w:sz="4" w:space="0" w:color="auto"/>
                    <w:right w:val="single" w:sz="4" w:space="0" w:color="auto"/>
                  </w:tcBorders>
                </w:tcPr>
                <w:p w14:paraId="3A125456" w14:textId="77777777" w:rsidR="00244F7C" w:rsidRPr="004C5652" w:rsidRDefault="00244F7C" w:rsidP="00244F7C">
                  <w:pPr>
                    <w:rPr>
                      <w:rFonts w:ascii="Arial" w:hAnsi="Arial" w:cs="Arial"/>
                    </w:rPr>
                  </w:pPr>
                  <w:r w:rsidRPr="004C5652">
                    <w:rPr>
                      <w:rFonts w:ascii="Arial" w:hAnsi="Arial" w:cs="Arial"/>
                    </w:rPr>
                    <w:t>OutageInfo/warningAcknowledge</w:t>
                  </w:r>
                </w:p>
              </w:tc>
              <w:tc>
                <w:tcPr>
                  <w:tcW w:w="431" w:type="pct"/>
                  <w:tcBorders>
                    <w:top w:val="single" w:sz="4" w:space="0" w:color="auto"/>
                    <w:left w:val="single" w:sz="4" w:space="0" w:color="auto"/>
                    <w:bottom w:val="single" w:sz="4" w:space="0" w:color="auto"/>
                    <w:right w:val="single" w:sz="4" w:space="0" w:color="auto"/>
                  </w:tcBorders>
                </w:tcPr>
                <w:p w14:paraId="6C3A2940"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0E4D7D6E"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4DD19E21" w14:textId="77777777" w:rsidR="00244F7C" w:rsidRPr="004C5652" w:rsidRDefault="00244F7C" w:rsidP="00244F7C">
                  <w:pPr>
                    <w:rPr>
                      <w:rFonts w:ascii="Arial" w:hAnsi="Arial" w:cs="Arial"/>
                    </w:rPr>
                  </w:pPr>
                  <w:r w:rsidRPr="004C5652">
                    <w:rPr>
                      <w:rFonts w:ascii="Arial" w:hAnsi="Arial" w:cs="Arial"/>
                    </w:rPr>
                    <w:t xml:space="preserve">Warning Acknowledge </w:t>
                  </w:r>
                </w:p>
              </w:tc>
              <w:tc>
                <w:tcPr>
                  <w:tcW w:w="1202" w:type="pct"/>
                  <w:tcBorders>
                    <w:top w:val="single" w:sz="4" w:space="0" w:color="auto"/>
                    <w:left w:val="single" w:sz="4" w:space="0" w:color="auto"/>
                    <w:bottom w:val="single" w:sz="4" w:space="0" w:color="auto"/>
                    <w:right w:val="single" w:sz="4" w:space="0" w:color="auto"/>
                  </w:tcBorders>
                </w:tcPr>
                <w:p w14:paraId="7DAC4887" w14:textId="77777777" w:rsidR="00244F7C" w:rsidRPr="004C5652" w:rsidRDefault="00244F7C" w:rsidP="00244F7C">
                  <w:pPr>
                    <w:rPr>
                      <w:rFonts w:ascii="Arial" w:hAnsi="Arial" w:cs="Arial"/>
                    </w:rPr>
                  </w:pPr>
                  <w:r w:rsidRPr="004C5652">
                    <w:rPr>
                      <w:rFonts w:ascii="Arial" w:hAnsi="Arial" w:cs="Arial"/>
                    </w:rPr>
                    <w:t>true/false</w:t>
                  </w:r>
                </w:p>
              </w:tc>
            </w:tr>
            <w:tr w:rsidR="00244F7C" w:rsidRPr="00FA0A10" w14:paraId="111DB7A7" w14:textId="77777777" w:rsidTr="007459D0">
              <w:tc>
                <w:tcPr>
                  <w:tcW w:w="1342" w:type="pct"/>
                  <w:tcBorders>
                    <w:top w:val="single" w:sz="4" w:space="0" w:color="auto"/>
                    <w:left w:val="single" w:sz="4" w:space="0" w:color="auto"/>
                    <w:bottom w:val="single" w:sz="4" w:space="0" w:color="auto"/>
                    <w:right w:val="single" w:sz="4" w:space="0" w:color="auto"/>
                  </w:tcBorders>
                </w:tcPr>
                <w:p w14:paraId="79548545" w14:textId="77777777" w:rsidR="00244F7C" w:rsidRPr="004C5652" w:rsidRDefault="00244F7C" w:rsidP="00244F7C">
                  <w:pPr>
                    <w:rPr>
                      <w:rFonts w:ascii="Arial" w:hAnsi="Arial" w:cs="Arial"/>
                    </w:rPr>
                  </w:pPr>
                  <w:r w:rsidRPr="004C5652">
                    <w:rPr>
                      <w:rFonts w:ascii="Arial" w:hAnsi="Arial" w:cs="Arial"/>
                    </w:rPr>
                    <w:t>OutageInfo/warningMessage</w:t>
                  </w:r>
                </w:p>
              </w:tc>
              <w:tc>
                <w:tcPr>
                  <w:tcW w:w="431" w:type="pct"/>
                  <w:tcBorders>
                    <w:top w:val="single" w:sz="4" w:space="0" w:color="auto"/>
                    <w:left w:val="single" w:sz="4" w:space="0" w:color="auto"/>
                    <w:bottom w:val="single" w:sz="4" w:space="0" w:color="auto"/>
                    <w:right w:val="single" w:sz="4" w:space="0" w:color="auto"/>
                  </w:tcBorders>
                </w:tcPr>
                <w:p w14:paraId="3A89A20D"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D1A9B7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0CB4721" w14:textId="77777777" w:rsidR="00244F7C" w:rsidRPr="004C5652" w:rsidRDefault="00244F7C" w:rsidP="00244F7C">
                  <w:pPr>
                    <w:rPr>
                      <w:rFonts w:ascii="Arial" w:hAnsi="Arial" w:cs="Arial"/>
                    </w:rPr>
                  </w:pPr>
                  <w:r w:rsidRPr="004C5652">
                    <w:rPr>
                      <w:rFonts w:ascii="Arial" w:hAnsi="Arial" w:cs="Arial"/>
                    </w:rPr>
                    <w:t>Warnings are part of the xml response.  The message indicates the issue to be resolved, they are fixed messages with integrated variables for customizing the message for the Outage.</w:t>
                  </w:r>
                </w:p>
              </w:tc>
              <w:tc>
                <w:tcPr>
                  <w:tcW w:w="1202" w:type="pct"/>
                  <w:tcBorders>
                    <w:top w:val="single" w:sz="4" w:space="0" w:color="auto"/>
                    <w:left w:val="single" w:sz="4" w:space="0" w:color="auto"/>
                    <w:bottom w:val="single" w:sz="4" w:space="0" w:color="auto"/>
                    <w:right w:val="single" w:sz="4" w:space="0" w:color="auto"/>
                  </w:tcBorders>
                </w:tcPr>
                <w:p w14:paraId="61746C1E" w14:textId="77777777" w:rsidR="00244F7C" w:rsidRPr="004C5652" w:rsidRDefault="00244F7C" w:rsidP="00244F7C">
                  <w:pPr>
                    <w:rPr>
                      <w:rFonts w:ascii="Arial" w:hAnsi="Arial" w:cs="Arial"/>
                    </w:rPr>
                  </w:pPr>
                  <w:r w:rsidRPr="004C5652">
                    <w:rPr>
                      <w:rFonts w:ascii="Arial" w:hAnsi="Arial" w:cs="Arial"/>
                    </w:rPr>
                    <w:t>The free-form text of the message.</w:t>
                  </w:r>
                </w:p>
                <w:p w14:paraId="4A649E67" w14:textId="77777777" w:rsidR="00244F7C" w:rsidRPr="004C5652" w:rsidRDefault="00244F7C" w:rsidP="00244F7C">
                  <w:pPr>
                    <w:rPr>
                      <w:rFonts w:ascii="Arial" w:hAnsi="Arial" w:cs="Arial"/>
                    </w:rPr>
                  </w:pPr>
                </w:p>
              </w:tc>
            </w:tr>
            <w:tr w:rsidR="00244F7C" w:rsidRPr="00FA0A10" w14:paraId="74509334" w14:textId="77777777" w:rsidTr="007459D0">
              <w:tc>
                <w:tcPr>
                  <w:tcW w:w="1342" w:type="pct"/>
                  <w:tcBorders>
                    <w:top w:val="single" w:sz="4" w:space="0" w:color="auto"/>
                    <w:left w:val="single" w:sz="4" w:space="0" w:color="auto"/>
                    <w:bottom w:val="single" w:sz="4" w:space="0" w:color="auto"/>
                    <w:right w:val="single" w:sz="4" w:space="0" w:color="auto"/>
                  </w:tcBorders>
                </w:tcPr>
                <w:p w14:paraId="3C1B3A2A" w14:textId="77777777" w:rsidR="00244F7C" w:rsidRPr="004C5652" w:rsidRDefault="00244F7C" w:rsidP="00244F7C">
                  <w:pPr>
                    <w:rPr>
                      <w:rFonts w:ascii="Arial" w:hAnsi="Arial" w:cs="Arial"/>
                    </w:rPr>
                  </w:pPr>
                  <w:r w:rsidRPr="004C5652">
                    <w:rPr>
                      <w:rFonts w:ascii="Arial" w:hAnsi="Arial" w:cs="Arial"/>
                    </w:rPr>
                    <w:t>OutageInfo/highImpactOutage</w:t>
                  </w:r>
                </w:p>
              </w:tc>
              <w:tc>
                <w:tcPr>
                  <w:tcW w:w="431" w:type="pct"/>
                  <w:tcBorders>
                    <w:top w:val="single" w:sz="4" w:space="0" w:color="auto"/>
                    <w:left w:val="single" w:sz="4" w:space="0" w:color="auto"/>
                    <w:bottom w:val="single" w:sz="4" w:space="0" w:color="auto"/>
                    <w:right w:val="single" w:sz="4" w:space="0" w:color="auto"/>
                  </w:tcBorders>
                </w:tcPr>
                <w:p w14:paraId="7B933572"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9764E99"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2AB22AE9" w14:textId="77777777" w:rsidR="00244F7C" w:rsidRPr="004C5652" w:rsidRDefault="00244F7C" w:rsidP="00244F7C">
                  <w:pPr>
                    <w:rPr>
                      <w:rFonts w:ascii="Arial" w:hAnsi="Arial" w:cs="Arial"/>
                    </w:rPr>
                  </w:pPr>
                  <w:r w:rsidRPr="004C5652">
                    <w:rPr>
                      <w:rFonts w:ascii="Arial" w:hAnsi="Arial" w:cs="Arial"/>
                    </w:rPr>
                    <w:t>A Boolean indicating if the Outage includes equipment on the High Impact Transmission Elements (HITE) list.</w:t>
                  </w:r>
                </w:p>
                <w:p w14:paraId="1024F2A1"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747CD6FD" w14:textId="77777777" w:rsidR="00244F7C" w:rsidRPr="004C5652" w:rsidRDefault="00244F7C" w:rsidP="00244F7C">
                  <w:pPr>
                    <w:rPr>
                      <w:rFonts w:ascii="Arial" w:hAnsi="Arial" w:cs="Arial"/>
                    </w:rPr>
                  </w:pPr>
                  <w:r w:rsidRPr="004C5652">
                    <w:rPr>
                      <w:rFonts w:ascii="Arial" w:hAnsi="Arial" w:cs="Arial"/>
                    </w:rPr>
                    <w:t>Output only; Returned for single outages.  For Group outages, see Group/GroupTransmissionOutage below.</w:t>
                  </w:r>
                </w:p>
              </w:tc>
            </w:tr>
            <w:tr w:rsidR="00244F7C" w:rsidRPr="00FA0A10" w14:paraId="64862209" w14:textId="77777777" w:rsidTr="007459D0">
              <w:tc>
                <w:tcPr>
                  <w:tcW w:w="1342" w:type="pct"/>
                  <w:tcBorders>
                    <w:top w:val="single" w:sz="4" w:space="0" w:color="auto"/>
                    <w:left w:val="single" w:sz="4" w:space="0" w:color="auto"/>
                    <w:bottom w:val="single" w:sz="4" w:space="0" w:color="auto"/>
                    <w:right w:val="single" w:sz="4" w:space="0" w:color="auto"/>
                  </w:tcBorders>
                </w:tcPr>
                <w:p w14:paraId="522C364A" w14:textId="77777777" w:rsidR="00244F7C" w:rsidRPr="004C5652" w:rsidRDefault="00244F7C" w:rsidP="00244F7C">
                  <w:pPr>
                    <w:rPr>
                      <w:rFonts w:ascii="Arial" w:hAnsi="Arial" w:cs="Arial"/>
                    </w:rPr>
                  </w:pPr>
                  <w:r w:rsidRPr="004C5652">
                    <w:rPr>
                      <w:rFonts w:ascii="Arial" w:hAnsi="Arial" w:cs="Arial"/>
                    </w:rPr>
                    <w:t>OutageInfo/greater90Days</w:t>
                  </w:r>
                </w:p>
              </w:tc>
              <w:tc>
                <w:tcPr>
                  <w:tcW w:w="431" w:type="pct"/>
                  <w:tcBorders>
                    <w:top w:val="single" w:sz="4" w:space="0" w:color="auto"/>
                    <w:left w:val="single" w:sz="4" w:space="0" w:color="auto"/>
                    <w:bottom w:val="single" w:sz="4" w:space="0" w:color="auto"/>
                    <w:right w:val="single" w:sz="4" w:space="0" w:color="auto"/>
                  </w:tcBorders>
                </w:tcPr>
                <w:p w14:paraId="052B8D3A"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2D5A376"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08ECEB51" w14:textId="77777777" w:rsidR="00244F7C" w:rsidRPr="004C5652" w:rsidRDefault="00244F7C" w:rsidP="00244F7C">
                  <w:pPr>
                    <w:rPr>
                      <w:rFonts w:ascii="Arial" w:hAnsi="Arial" w:cs="Arial"/>
                    </w:rPr>
                  </w:pPr>
                  <w:r w:rsidRPr="004C5652">
                    <w:rPr>
                      <w:rFonts w:ascii="Arial" w:hAnsi="Arial" w:cs="Arial"/>
                    </w:rPr>
                    <w:t>A Boolean indicating if the Outage is greater than 90 days in advance.</w:t>
                  </w:r>
                </w:p>
                <w:p w14:paraId="040C493D"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66624F39" w14:textId="77777777" w:rsidR="00244F7C" w:rsidRPr="004C5652" w:rsidRDefault="00244F7C" w:rsidP="00244F7C">
                  <w:pPr>
                    <w:rPr>
                      <w:rFonts w:ascii="Arial" w:hAnsi="Arial" w:cs="Arial"/>
                    </w:rPr>
                  </w:pPr>
                  <w:r w:rsidRPr="004C5652">
                    <w:rPr>
                      <w:rFonts w:ascii="Arial" w:hAnsi="Arial" w:cs="Arial"/>
                    </w:rPr>
                    <w:t>Output only; Returned for single outages.  For Group outages, see Group/GroupTransmissionOutage below.</w:t>
                  </w:r>
                </w:p>
              </w:tc>
            </w:tr>
            <w:tr w:rsidR="00244F7C" w:rsidRPr="00FA0A10" w14:paraId="0B222A8C" w14:textId="77777777" w:rsidTr="007459D0">
              <w:tc>
                <w:tcPr>
                  <w:tcW w:w="1342" w:type="pct"/>
                  <w:tcBorders>
                    <w:top w:val="single" w:sz="4" w:space="0" w:color="auto"/>
                    <w:left w:val="single" w:sz="4" w:space="0" w:color="auto"/>
                    <w:bottom w:val="single" w:sz="4" w:space="0" w:color="auto"/>
                    <w:right w:val="single" w:sz="4" w:space="0" w:color="auto"/>
                  </w:tcBorders>
                </w:tcPr>
                <w:p w14:paraId="08D4956E" w14:textId="77777777" w:rsidR="00244F7C" w:rsidRPr="004C5652" w:rsidRDefault="00244F7C" w:rsidP="00244F7C">
                  <w:pPr>
                    <w:rPr>
                      <w:rFonts w:ascii="Arial" w:hAnsi="Arial" w:cs="Arial"/>
                    </w:rPr>
                  </w:pPr>
                  <w:r w:rsidRPr="004C5652">
                    <w:rPr>
                      <w:rFonts w:ascii="Arial" w:hAnsi="Arial" w:cs="Arial"/>
                    </w:rPr>
                    <w:t>OutageInfo/Requestor/name</w:t>
                  </w:r>
                </w:p>
              </w:tc>
              <w:tc>
                <w:tcPr>
                  <w:tcW w:w="431" w:type="pct"/>
                  <w:tcBorders>
                    <w:top w:val="single" w:sz="4" w:space="0" w:color="auto"/>
                    <w:left w:val="single" w:sz="4" w:space="0" w:color="auto"/>
                    <w:bottom w:val="single" w:sz="4" w:space="0" w:color="auto"/>
                    <w:right w:val="single" w:sz="4" w:space="0" w:color="auto"/>
                  </w:tcBorders>
                </w:tcPr>
                <w:p w14:paraId="5E754E7D"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550EDB9" w14:textId="77777777" w:rsidR="00244F7C" w:rsidRPr="004C5652" w:rsidRDefault="00244F7C" w:rsidP="00244F7C">
                  <w:pPr>
                    <w:rPr>
                      <w:rFonts w:ascii="Arial" w:hAnsi="Arial" w:cs="Arial"/>
                    </w:rPr>
                  </w:pPr>
                  <w:r w:rsidRPr="004C5652">
                    <w:rPr>
                      <w:rFonts w:ascii="Arial" w:hAnsi="Arial" w:cs="Arial"/>
                    </w:rPr>
                    <w:t xml:space="preserve">string </w:t>
                  </w:r>
                </w:p>
              </w:tc>
              <w:tc>
                <w:tcPr>
                  <w:tcW w:w="1476" w:type="pct"/>
                  <w:tcBorders>
                    <w:top w:val="single" w:sz="4" w:space="0" w:color="auto"/>
                    <w:left w:val="single" w:sz="4" w:space="0" w:color="auto"/>
                    <w:bottom w:val="single" w:sz="4" w:space="0" w:color="auto"/>
                    <w:right w:val="single" w:sz="4" w:space="0" w:color="auto"/>
                  </w:tcBorders>
                </w:tcPr>
                <w:p w14:paraId="1CBCA3A8" w14:textId="77777777" w:rsidR="00244F7C" w:rsidRPr="004C5652" w:rsidRDefault="00244F7C" w:rsidP="00244F7C">
                  <w:pPr>
                    <w:rPr>
                      <w:rFonts w:ascii="Arial" w:hAnsi="Arial" w:cs="Arial"/>
                    </w:rPr>
                  </w:pPr>
                  <w:r w:rsidRPr="004C5652">
                    <w:rPr>
                      <w:rFonts w:ascii="Arial" w:hAnsi="Arial" w:cs="Arial"/>
                    </w:rPr>
                    <w:t>Contact name</w:t>
                  </w:r>
                </w:p>
              </w:tc>
              <w:tc>
                <w:tcPr>
                  <w:tcW w:w="1202" w:type="pct"/>
                  <w:tcBorders>
                    <w:top w:val="single" w:sz="4" w:space="0" w:color="auto"/>
                    <w:left w:val="single" w:sz="4" w:space="0" w:color="auto"/>
                    <w:bottom w:val="single" w:sz="4" w:space="0" w:color="auto"/>
                    <w:right w:val="single" w:sz="4" w:space="0" w:color="auto"/>
                  </w:tcBorders>
                </w:tcPr>
                <w:p w14:paraId="0BDF2885" w14:textId="77777777" w:rsidR="00244F7C" w:rsidRPr="004C5652" w:rsidRDefault="00244F7C" w:rsidP="00244F7C">
                  <w:pPr>
                    <w:rPr>
                      <w:rFonts w:ascii="Arial" w:hAnsi="Arial" w:cs="Arial"/>
                    </w:rPr>
                  </w:pPr>
                </w:p>
              </w:tc>
            </w:tr>
            <w:tr w:rsidR="00244F7C" w:rsidRPr="00FA0A10" w14:paraId="4D648E9D" w14:textId="77777777" w:rsidTr="007459D0">
              <w:tc>
                <w:tcPr>
                  <w:tcW w:w="1342" w:type="pct"/>
                  <w:tcBorders>
                    <w:top w:val="single" w:sz="4" w:space="0" w:color="auto"/>
                    <w:left w:val="single" w:sz="4" w:space="0" w:color="auto"/>
                    <w:bottom w:val="single" w:sz="4" w:space="0" w:color="auto"/>
                    <w:right w:val="single" w:sz="4" w:space="0" w:color="auto"/>
                  </w:tcBorders>
                </w:tcPr>
                <w:p w14:paraId="38C6E120" w14:textId="77777777" w:rsidR="00244F7C" w:rsidRPr="004C5652" w:rsidRDefault="00244F7C" w:rsidP="00244F7C">
                  <w:pPr>
                    <w:rPr>
                      <w:rFonts w:ascii="Arial" w:hAnsi="Arial" w:cs="Arial"/>
                    </w:rPr>
                  </w:pPr>
                  <w:r w:rsidRPr="004C5652">
                    <w:rPr>
                      <w:rFonts w:ascii="Arial" w:hAnsi="Arial" w:cs="Arial"/>
                    </w:rPr>
                    <w:t>OutageInfo/Requestor/userFullName</w:t>
                  </w:r>
                </w:p>
              </w:tc>
              <w:tc>
                <w:tcPr>
                  <w:tcW w:w="431" w:type="pct"/>
                  <w:tcBorders>
                    <w:top w:val="single" w:sz="4" w:space="0" w:color="auto"/>
                    <w:left w:val="single" w:sz="4" w:space="0" w:color="auto"/>
                    <w:bottom w:val="single" w:sz="4" w:space="0" w:color="auto"/>
                    <w:right w:val="single" w:sz="4" w:space="0" w:color="auto"/>
                  </w:tcBorders>
                </w:tcPr>
                <w:p w14:paraId="40B75F2B"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5CAC697"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F31841E" w14:textId="77777777" w:rsidR="00244F7C" w:rsidRPr="004C5652" w:rsidRDefault="00244F7C" w:rsidP="00244F7C">
                  <w:pPr>
                    <w:rPr>
                      <w:rFonts w:ascii="Arial" w:hAnsi="Arial" w:cs="Arial"/>
                    </w:rPr>
                  </w:pPr>
                  <w:r w:rsidRPr="004C5652">
                    <w:rPr>
                      <w:rFonts w:ascii="Arial" w:hAnsi="Arial" w:cs="Arial"/>
                    </w:rPr>
                    <w:t>Full name of requestor</w:t>
                  </w:r>
                </w:p>
              </w:tc>
              <w:tc>
                <w:tcPr>
                  <w:tcW w:w="1202" w:type="pct"/>
                  <w:tcBorders>
                    <w:top w:val="single" w:sz="4" w:space="0" w:color="auto"/>
                    <w:left w:val="single" w:sz="4" w:space="0" w:color="auto"/>
                    <w:bottom w:val="single" w:sz="4" w:space="0" w:color="auto"/>
                    <w:right w:val="single" w:sz="4" w:space="0" w:color="auto"/>
                  </w:tcBorders>
                </w:tcPr>
                <w:p w14:paraId="09A65702" w14:textId="77777777" w:rsidR="00244F7C" w:rsidRPr="004C5652" w:rsidRDefault="00244F7C" w:rsidP="00244F7C">
                  <w:pPr>
                    <w:rPr>
                      <w:rFonts w:ascii="Arial" w:hAnsi="Arial" w:cs="Arial"/>
                    </w:rPr>
                  </w:pPr>
                  <w:r w:rsidRPr="004C5652">
                    <w:rPr>
                      <w:rFonts w:ascii="Arial" w:hAnsi="Arial" w:cs="Arial"/>
                    </w:rPr>
                    <w:t>UserFullName is required on a Submit, Update and Cancel.  Note: the element is defined as optional in the XSD.</w:t>
                  </w:r>
                </w:p>
              </w:tc>
            </w:tr>
            <w:tr w:rsidR="00244F7C" w:rsidRPr="00FA0A10" w14:paraId="45265660" w14:textId="77777777" w:rsidTr="007459D0">
              <w:tc>
                <w:tcPr>
                  <w:tcW w:w="1342" w:type="pct"/>
                  <w:tcBorders>
                    <w:top w:val="single" w:sz="4" w:space="0" w:color="auto"/>
                    <w:left w:val="single" w:sz="4" w:space="0" w:color="auto"/>
                    <w:bottom w:val="single" w:sz="4" w:space="0" w:color="auto"/>
                    <w:right w:val="single" w:sz="4" w:space="0" w:color="auto"/>
                  </w:tcBorders>
                </w:tcPr>
                <w:p w14:paraId="25C0014B" w14:textId="77777777" w:rsidR="00244F7C" w:rsidRPr="004C5652" w:rsidRDefault="00244F7C" w:rsidP="00244F7C">
                  <w:pPr>
                    <w:rPr>
                      <w:rFonts w:ascii="Arial" w:hAnsi="Arial" w:cs="Arial"/>
                    </w:rPr>
                  </w:pPr>
                  <w:r w:rsidRPr="004C5652">
                    <w:rPr>
                      <w:rFonts w:ascii="Arial" w:hAnsi="Arial" w:cs="Arial"/>
                    </w:rPr>
                    <w:t>OutageInfo/Requestor/primaryContact</w:t>
                  </w:r>
                </w:p>
              </w:tc>
              <w:tc>
                <w:tcPr>
                  <w:tcW w:w="431" w:type="pct"/>
                  <w:tcBorders>
                    <w:top w:val="single" w:sz="4" w:space="0" w:color="auto"/>
                    <w:left w:val="single" w:sz="4" w:space="0" w:color="auto"/>
                    <w:bottom w:val="single" w:sz="4" w:space="0" w:color="auto"/>
                    <w:right w:val="single" w:sz="4" w:space="0" w:color="auto"/>
                  </w:tcBorders>
                </w:tcPr>
                <w:p w14:paraId="51FE4F12"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42C418E"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0DB9A29" w14:textId="77777777" w:rsidR="00244F7C" w:rsidRPr="004C5652" w:rsidRDefault="00244F7C" w:rsidP="00244F7C">
                  <w:pPr>
                    <w:rPr>
                      <w:rFonts w:ascii="Arial" w:hAnsi="Arial" w:cs="Arial"/>
                    </w:rPr>
                  </w:pPr>
                  <w:r w:rsidRPr="004C5652">
                    <w:rPr>
                      <w:rFonts w:ascii="Arial" w:hAnsi="Arial" w:cs="Arial"/>
                    </w:rPr>
                    <w:t>Primary Contact phone no.</w:t>
                  </w:r>
                </w:p>
              </w:tc>
              <w:tc>
                <w:tcPr>
                  <w:tcW w:w="1202" w:type="pct"/>
                  <w:tcBorders>
                    <w:top w:val="single" w:sz="4" w:space="0" w:color="auto"/>
                    <w:left w:val="single" w:sz="4" w:space="0" w:color="auto"/>
                    <w:bottom w:val="single" w:sz="4" w:space="0" w:color="auto"/>
                    <w:right w:val="single" w:sz="4" w:space="0" w:color="auto"/>
                  </w:tcBorders>
                </w:tcPr>
                <w:p w14:paraId="13B5EBDE" w14:textId="77777777" w:rsidR="00244F7C" w:rsidRPr="004C5652" w:rsidRDefault="00244F7C" w:rsidP="00244F7C">
                  <w:pPr>
                    <w:rPr>
                      <w:rFonts w:ascii="Arial" w:hAnsi="Arial" w:cs="Arial"/>
                    </w:rPr>
                  </w:pPr>
                </w:p>
              </w:tc>
            </w:tr>
            <w:tr w:rsidR="00244F7C" w:rsidRPr="00FA0A10" w14:paraId="0B785908" w14:textId="77777777" w:rsidTr="007459D0">
              <w:tc>
                <w:tcPr>
                  <w:tcW w:w="1342" w:type="pct"/>
                  <w:tcBorders>
                    <w:top w:val="single" w:sz="4" w:space="0" w:color="auto"/>
                    <w:left w:val="single" w:sz="4" w:space="0" w:color="auto"/>
                    <w:bottom w:val="single" w:sz="4" w:space="0" w:color="auto"/>
                    <w:right w:val="single" w:sz="4" w:space="0" w:color="auto"/>
                  </w:tcBorders>
                </w:tcPr>
                <w:p w14:paraId="6ACC7996" w14:textId="77777777" w:rsidR="00244F7C" w:rsidRPr="004C5652" w:rsidRDefault="00244F7C" w:rsidP="00244F7C">
                  <w:pPr>
                    <w:rPr>
                      <w:rFonts w:ascii="Arial" w:hAnsi="Arial" w:cs="Arial"/>
                    </w:rPr>
                  </w:pPr>
                  <w:r w:rsidRPr="004C5652">
                    <w:rPr>
                      <w:rFonts w:ascii="Arial" w:hAnsi="Arial" w:cs="Arial"/>
                    </w:rPr>
                    <w:t>OutageInfo/Requestor/SecondaryContact</w:t>
                  </w:r>
                </w:p>
              </w:tc>
              <w:tc>
                <w:tcPr>
                  <w:tcW w:w="431" w:type="pct"/>
                  <w:tcBorders>
                    <w:top w:val="single" w:sz="4" w:space="0" w:color="auto"/>
                    <w:left w:val="single" w:sz="4" w:space="0" w:color="auto"/>
                    <w:bottom w:val="single" w:sz="4" w:space="0" w:color="auto"/>
                    <w:right w:val="single" w:sz="4" w:space="0" w:color="auto"/>
                  </w:tcBorders>
                </w:tcPr>
                <w:p w14:paraId="41617218"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262CD46"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369C601" w14:textId="77777777" w:rsidR="00244F7C" w:rsidRPr="004C5652" w:rsidRDefault="00244F7C" w:rsidP="00244F7C">
                  <w:pPr>
                    <w:rPr>
                      <w:rFonts w:ascii="Arial" w:hAnsi="Arial" w:cs="Arial"/>
                    </w:rPr>
                  </w:pPr>
                  <w:r w:rsidRPr="004C5652">
                    <w:rPr>
                      <w:rFonts w:ascii="Arial" w:hAnsi="Arial" w:cs="Arial"/>
                    </w:rPr>
                    <w:t>Secondary Contact Phone No.</w:t>
                  </w:r>
                </w:p>
              </w:tc>
              <w:tc>
                <w:tcPr>
                  <w:tcW w:w="1202" w:type="pct"/>
                  <w:tcBorders>
                    <w:top w:val="single" w:sz="4" w:space="0" w:color="auto"/>
                    <w:left w:val="single" w:sz="4" w:space="0" w:color="auto"/>
                    <w:bottom w:val="single" w:sz="4" w:space="0" w:color="auto"/>
                    <w:right w:val="single" w:sz="4" w:space="0" w:color="auto"/>
                  </w:tcBorders>
                </w:tcPr>
                <w:p w14:paraId="7BDDEA74" w14:textId="77777777" w:rsidR="00244F7C" w:rsidRPr="004C5652" w:rsidRDefault="00244F7C" w:rsidP="00244F7C">
                  <w:pPr>
                    <w:rPr>
                      <w:rFonts w:ascii="Arial" w:hAnsi="Arial" w:cs="Arial"/>
                    </w:rPr>
                  </w:pPr>
                </w:p>
              </w:tc>
            </w:tr>
            <w:tr w:rsidR="00244F7C" w:rsidRPr="00FA0A10" w14:paraId="44970921" w14:textId="77777777" w:rsidTr="007459D0">
              <w:tc>
                <w:tcPr>
                  <w:tcW w:w="1342" w:type="pct"/>
                  <w:tcBorders>
                    <w:top w:val="single" w:sz="4" w:space="0" w:color="auto"/>
                    <w:left w:val="single" w:sz="4" w:space="0" w:color="auto"/>
                    <w:bottom w:val="single" w:sz="4" w:space="0" w:color="auto"/>
                    <w:right w:val="single" w:sz="4" w:space="0" w:color="auto"/>
                  </w:tcBorders>
                </w:tcPr>
                <w:p w14:paraId="22FC492C" w14:textId="77777777" w:rsidR="00244F7C" w:rsidRPr="004C5652" w:rsidRDefault="00244F7C" w:rsidP="00244F7C">
                  <w:pPr>
                    <w:rPr>
                      <w:rFonts w:ascii="Arial" w:hAnsi="Arial" w:cs="Arial"/>
                    </w:rPr>
                  </w:pPr>
                  <w:r w:rsidRPr="004C5652">
                    <w:rPr>
                      <w:rFonts w:ascii="Arial" w:hAnsi="Arial" w:cs="Arial"/>
                    </w:rPr>
                    <w:t>OutageInfo/Requestor/tertiaryContact</w:t>
                  </w:r>
                </w:p>
              </w:tc>
              <w:tc>
                <w:tcPr>
                  <w:tcW w:w="431" w:type="pct"/>
                  <w:tcBorders>
                    <w:top w:val="single" w:sz="4" w:space="0" w:color="auto"/>
                    <w:left w:val="single" w:sz="4" w:space="0" w:color="auto"/>
                    <w:bottom w:val="single" w:sz="4" w:space="0" w:color="auto"/>
                    <w:right w:val="single" w:sz="4" w:space="0" w:color="auto"/>
                  </w:tcBorders>
                </w:tcPr>
                <w:p w14:paraId="438FD87A"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0070A2B5"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C1E99D2" w14:textId="77777777" w:rsidR="00244F7C" w:rsidRPr="004C5652" w:rsidRDefault="00244F7C" w:rsidP="00244F7C">
                  <w:pPr>
                    <w:rPr>
                      <w:rFonts w:ascii="Arial" w:hAnsi="Arial" w:cs="Arial"/>
                    </w:rPr>
                  </w:pPr>
                  <w:r w:rsidRPr="004C5652">
                    <w:rPr>
                      <w:rFonts w:ascii="Arial" w:hAnsi="Arial" w:cs="Arial"/>
                    </w:rPr>
                    <w:t>Tertiary Contact Phone No.</w:t>
                  </w:r>
                </w:p>
              </w:tc>
              <w:tc>
                <w:tcPr>
                  <w:tcW w:w="1202" w:type="pct"/>
                  <w:tcBorders>
                    <w:top w:val="single" w:sz="4" w:space="0" w:color="auto"/>
                    <w:left w:val="single" w:sz="4" w:space="0" w:color="auto"/>
                    <w:bottom w:val="single" w:sz="4" w:space="0" w:color="auto"/>
                    <w:right w:val="single" w:sz="4" w:space="0" w:color="auto"/>
                  </w:tcBorders>
                </w:tcPr>
                <w:p w14:paraId="3D00039A" w14:textId="77777777" w:rsidR="00244F7C" w:rsidRPr="004C5652" w:rsidRDefault="00244F7C" w:rsidP="00244F7C">
                  <w:pPr>
                    <w:rPr>
                      <w:rFonts w:ascii="Arial" w:hAnsi="Arial" w:cs="Arial"/>
                    </w:rPr>
                  </w:pPr>
                </w:p>
              </w:tc>
            </w:tr>
            <w:tr w:rsidR="00244F7C" w:rsidRPr="00FA0A10" w14:paraId="20E2A90A" w14:textId="77777777" w:rsidTr="007459D0">
              <w:tc>
                <w:tcPr>
                  <w:tcW w:w="1342" w:type="pct"/>
                  <w:tcBorders>
                    <w:top w:val="single" w:sz="4" w:space="0" w:color="auto"/>
                    <w:left w:val="single" w:sz="4" w:space="0" w:color="auto"/>
                    <w:bottom w:val="single" w:sz="4" w:space="0" w:color="auto"/>
                    <w:right w:val="single" w:sz="4" w:space="0" w:color="auto"/>
                  </w:tcBorders>
                </w:tcPr>
                <w:p w14:paraId="71461D30" w14:textId="77777777" w:rsidR="00244F7C" w:rsidRPr="004C5652" w:rsidRDefault="00244F7C" w:rsidP="00244F7C">
                  <w:pPr>
                    <w:rPr>
                      <w:rFonts w:ascii="Arial" w:hAnsi="Arial" w:cs="Arial"/>
                    </w:rPr>
                  </w:pPr>
                  <w:r w:rsidRPr="004C5652">
                    <w:rPr>
                      <w:rFonts w:ascii="Arial" w:hAnsi="Arial" w:cs="Arial"/>
                    </w:rPr>
                    <w:t>OutageInfo/requestDate</w:t>
                  </w:r>
                </w:p>
              </w:tc>
              <w:tc>
                <w:tcPr>
                  <w:tcW w:w="431" w:type="pct"/>
                  <w:tcBorders>
                    <w:top w:val="single" w:sz="4" w:space="0" w:color="auto"/>
                    <w:left w:val="single" w:sz="4" w:space="0" w:color="auto"/>
                    <w:bottom w:val="single" w:sz="4" w:space="0" w:color="auto"/>
                    <w:right w:val="single" w:sz="4" w:space="0" w:color="auto"/>
                  </w:tcBorders>
                </w:tcPr>
                <w:p w14:paraId="29DAB15A"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5D2875C" w14:textId="77777777" w:rsidR="00244F7C" w:rsidRPr="004C5652" w:rsidRDefault="00244F7C" w:rsidP="00244F7C">
                  <w:pPr>
                    <w:rPr>
                      <w:rFonts w:ascii="Arial" w:hAnsi="Arial" w:cs="Arial"/>
                    </w:rPr>
                  </w:pPr>
                  <w:r w:rsidRPr="004C5652">
                    <w:rPr>
                      <w:rFonts w:ascii="Arial" w:hAnsi="Arial" w:cs="Arial"/>
                    </w:rPr>
                    <w:t>date</w:t>
                  </w:r>
                </w:p>
              </w:tc>
              <w:tc>
                <w:tcPr>
                  <w:tcW w:w="1476" w:type="pct"/>
                  <w:tcBorders>
                    <w:top w:val="single" w:sz="4" w:space="0" w:color="auto"/>
                    <w:left w:val="single" w:sz="4" w:space="0" w:color="auto"/>
                    <w:bottom w:val="single" w:sz="4" w:space="0" w:color="auto"/>
                    <w:right w:val="single" w:sz="4" w:space="0" w:color="auto"/>
                  </w:tcBorders>
                </w:tcPr>
                <w:p w14:paraId="389FC112" w14:textId="77777777" w:rsidR="00244F7C" w:rsidRPr="004C5652" w:rsidRDefault="00244F7C" w:rsidP="00244F7C">
                  <w:pPr>
                    <w:rPr>
                      <w:rFonts w:ascii="Arial" w:hAnsi="Arial" w:cs="Arial"/>
                    </w:rPr>
                  </w:pPr>
                  <w:r w:rsidRPr="004C5652">
                    <w:rPr>
                      <w:rFonts w:ascii="Arial" w:hAnsi="Arial" w:cs="Arial"/>
                    </w:rPr>
                    <w:t>Request Date</w:t>
                  </w:r>
                </w:p>
              </w:tc>
              <w:tc>
                <w:tcPr>
                  <w:tcW w:w="1202" w:type="pct"/>
                  <w:tcBorders>
                    <w:top w:val="single" w:sz="4" w:space="0" w:color="auto"/>
                    <w:left w:val="single" w:sz="4" w:space="0" w:color="auto"/>
                    <w:bottom w:val="single" w:sz="4" w:space="0" w:color="auto"/>
                    <w:right w:val="single" w:sz="4" w:space="0" w:color="auto"/>
                  </w:tcBorders>
                </w:tcPr>
                <w:p w14:paraId="63BE918D" w14:textId="77777777" w:rsidR="00244F7C" w:rsidRPr="004C5652" w:rsidRDefault="00244F7C" w:rsidP="00244F7C">
                  <w:pPr>
                    <w:rPr>
                      <w:rFonts w:ascii="Arial" w:hAnsi="Arial" w:cs="Arial"/>
                    </w:rPr>
                  </w:pPr>
                </w:p>
              </w:tc>
            </w:tr>
            <w:tr w:rsidR="00244F7C" w:rsidRPr="00FA0A10" w14:paraId="5AE033D1" w14:textId="77777777" w:rsidTr="007459D0">
              <w:tc>
                <w:tcPr>
                  <w:tcW w:w="1342" w:type="pct"/>
                  <w:tcBorders>
                    <w:top w:val="single" w:sz="4" w:space="0" w:color="auto"/>
                    <w:left w:val="single" w:sz="4" w:space="0" w:color="auto"/>
                    <w:bottom w:val="single" w:sz="4" w:space="0" w:color="auto"/>
                    <w:right w:val="single" w:sz="4" w:space="0" w:color="auto"/>
                  </w:tcBorders>
                </w:tcPr>
                <w:p w14:paraId="327B9DCE" w14:textId="77777777" w:rsidR="00244F7C" w:rsidRPr="004C5652" w:rsidRDefault="00244F7C" w:rsidP="00244F7C">
                  <w:pPr>
                    <w:rPr>
                      <w:rFonts w:ascii="Arial" w:hAnsi="Arial" w:cs="Arial"/>
                    </w:rPr>
                  </w:pPr>
                  <w:r w:rsidRPr="004C5652">
                    <w:rPr>
                      <w:rFonts w:ascii="Arial" w:hAnsi="Arial" w:cs="Arial"/>
                    </w:rPr>
                    <w:t>OutageInfo/Disclaimer</w:t>
                  </w:r>
                </w:p>
              </w:tc>
              <w:tc>
                <w:tcPr>
                  <w:tcW w:w="431" w:type="pct"/>
                  <w:tcBorders>
                    <w:top w:val="single" w:sz="4" w:space="0" w:color="auto"/>
                    <w:left w:val="single" w:sz="4" w:space="0" w:color="auto"/>
                    <w:bottom w:val="single" w:sz="4" w:space="0" w:color="auto"/>
                    <w:right w:val="single" w:sz="4" w:space="0" w:color="auto"/>
                  </w:tcBorders>
                </w:tcPr>
                <w:p w14:paraId="4B61B20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DF7168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B28E390" w14:textId="77777777" w:rsidR="00244F7C" w:rsidRPr="004C5652" w:rsidRDefault="00244F7C" w:rsidP="00244F7C">
                  <w:pPr>
                    <w:rPr>
                      <w:rFonts w:ascii="Arial" w:hAnsi="Arial" w:cs="Arial"/>
                    </w:rPr>
                  </w:pPr>
                  <w:r w:rsidRPr="004C5652">
                    <w:rPr>
                      <w:rFonts w:ascii="Arial" w:hAnsi="Arial" w:cs="Arial"/>
                    </w:rPr>
                    <w:t xml:space="preserve">Outage disclaimer </w:t>
                  </w:r>
                </w:p>
              </w:tc>
              <w:tc>
                <w:tcPr>
                  <w:tcW w:w="1202" w:type="pct"/>
                  <w:tcBorders>
                    <w:top w:val="single" w:sz="4" w:space="0" w:color="auto"/>
                    <w:left w:val="single" w:sz="4" w:space="0" w:color="auto"/>
                    <w:bottom w:val="single" w:sz="4" w:space="0" w:color="auto"/>
                    <w:right w:val="single" w:sz="4" w:space="0" w:color="auto"/>
                  </w:tcBorders>
                </w:tcPr>
                <w:p w14:paraId="3AAEB19A" w14:textId="77777777" w:rsidR="00244F7C" w:rsidRPr="004C5652" w:rsidRDefault="00244F7C" w:rsidP="00244F7C">
                  <w:pPr>
                    <w:rPr>
                      <w:rFonts w:ascii="Arial" w:hAnsi="Arial" w:cs="Arial"/>
                    </w:rPr>
                  </w:pPr>
                  <w:r w:rsidRPr="004C5652">
                    <w:rPr>
                      <w:rFonts w:ascii="Arial" w:hAnsi="Arial" w:cs="Arial"/>
                    </w:rPr>
                    <w:t>Free-form text</w:t>
                  </w:r>
                </w:p>
              </w:tc>
            </w:tr>
            <w:tr w:rsidR="00244F7C" w:rsidRPr="00FA0A10" w14:paraId="29A89146" w14:textId="77777777" w:rsidTr="007459D0">
              <w:tc>
                <w:tcPr>
                  <w:tcW w:w="1342" w:type="pct"/>
                  <w:tcBorders>
                    <w:top w:val="single" w:sz="4" w:space="0" w:color="auto"/>
                    <w:left w:val="single" w:sz="4" w:space="0" w:color="auto"/>
                    <w:bottom w:val="single" w:sz="4" w:space="0" w:color="auto"/>
                    <w:right w:val="single" w:sz="4" w:space="0" w:color="auto"/>
                  </w:tcBorders>
                </w:tcPr>
                <w:p w14:paraId="6630AEB7" w14:textId="77777777" w:rsidR="00244F7C" w:rsidRPr="004C5652" w:rsidRDefault="00244F7C" w:rsidP="00244F7C">
                  <w:pPr>
                    <w:rPr>
                      <w:rFonts w:ascii="Arial" w:hAnsi="Arial" w:cs="Arial"/>
                    </w:rPr>
                  </w:pPr>
                  <w:r w:rsidRPr="004C5652">
                    <w:rPr>
                      <w:rFonts w:ascii="Arial" w:hAnsi="Arial" w:cs="Arial"/>
                    </w:rPr>
                    <w:t>OutageInfo/disclaimerAck</w:t>
                  </w:r>
                </w:p>
              </w:tc>
              <w:tc>
                <w:tcPr>
                  <w:tcW w:w="431" w:type="pct"/>
                  <w:tcBorders>
                    <w:top w:val="single" w:sz="4" w:space="0" w:color="auto"/>
                    <w:left w:val="single" w:sz="4" w:space="0" w:color="auto"/>
                    <w:bottom w:val="single" w:sz="4" w:space="0" w:color="auto"/>
                    <w:right w:val="single" w:sz="4" w:space="0" w:color="auto"/>
                  </w:tcBorders>
                </w:tcPr>
                <w:p w14:paraId="74ABA1DB"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76D46AA"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363CEE8E" w14:textId="77777777" w:rsidR="00244F7C" w:rsidRPr="004C5652" w:rsidRDefault="00244F7C" w:rsidP="00244F7C">
                  <w:pPr>
                    <w:rPr>
                      <w:rFonts w:ascii="Arial" w:hAnsi="Arial" w:cs="Arial"/>
                    </w:rPr>
                  </w:pPr>
                  <w:r w:rsidRPr="004C5652">
                    <w:rPr>
                      <w:rFonts w:ascii="Arial" w:hAnsi="Arial" w:cs="Arial"/>
                    </w:rPr>
                    <w:t>Outage disclaimer acknowledge flag</w:t>
                  </w:r>
                </w:p>
              </w:tc>
              <w:tc>
                <w:tcPr>
                  <w:tcW w:w="1202" w:type="pct"/>
                  <w:tcBorders>
                    <w:top w:val="single" w:sz="4" w:space="0" w:color="auto"/>
                    <w:left w:val="single" w:sz="4" w:space="0" w:color="auto"/>
                    <w:bottom w:val="single" w:sz="4" w:space="0" w:color="auto"/>
                    <w:right w:val="single" w:sz="4" w:space="0" w:color="auto"/>
                  </w:tcBorders>
                </w:tcPr>
                <w:p w14:paraId="5A988EBB" w14:textId="77777777" w:rsidR="00244F7C" w:rsidRPr="004C5652" w:rsidRDefault="00244F7C" w:rsidP="00244F7C">
                  <w:pPr>
                    <w:rPr>
                      <w:rFonts w:ascii="Arial" w:hAnsi="Arial" w:cs="Arial"/>
                    </w:rPr>
                  </w:pPr>
                  <w:r w:rsidRPr="004C5652">
                    <w:rPr>
                      <w:rFonts w:ascii="Arial" w:hAnsi="Arial" w:cs="Arial"/>
                    </w:rPr>
                    <w:t>true/false</w:t>
                  </w:r>
                </w:p>
              </w:tc>
            </w:tr>
            <w:tr w:rsidR="00244F7C" w:rsidRPr="00FA0A10" w14:paraId="6B5FDB7C" w14:textId="77777777" w:rsidTr="007459D0">
              <w:tc>
                <w:tcPr>
                  <w:tcW w:w="1342" w:type="pct"/>
                  <w:tcBorders>
                    <w:top w:val="single" w:sz="4" w:space="0" w:color="auto"/>
                    <w:left w:val="single" w:sz="4" w:space="0" w:color="auto"/>
                    <w:bottom w:val="single" w:sz="4" w:space="0" w:color="auto"/>
                    <w:right w:val="single" w:sz="4" w:space="0" w:color="auto"/>
                  </w:tcBorders>
                </w:tcPr>
                <w:p w14:paraId="42D9EF24" w14:textId="77777777" w:rsidR="00244F7C" w:rsidRPr="004C5652" w:rsidRDefault="00244F7C" w:rsidP="00244F7C">
                  <w:pPr>
                    <w:rPr>
                      <w:rFonts w:ascii="Arial" w:hAnsi="Arial" w:cs="Arial"/>
                    </w:rPr>
                  </w:pPr>
                  <w:r w:rsidRPr="004C5652">
                    <w:rPr>
                      <w:rFonts w:ascii="Arial" w:hAnsi="Arial" w:cs="Arial"/>
                    </w:rPr>
                    <w:t>Group/groupId</w:t>
                  </w:r>
                </w:p>
              </w:tc>
              <w:tc>
                <w:tcPr>
                  <w:tcW w:w="431" w:type="pct"/>
                  <w:tcBorders>
                    <w:top w:val="single" w:sz="4" w:space="0" w:color="auto"/>
                    <w:left w:val="single" w:sz="4" w:space="0" w:color="auto"/>
                    <w:bottom w:val="single" w:sz="4" w:space="0" w:color="auto"/>
                    <w:right w:val="single" w:sz="4" w:space="0" w:color="auto"/>
                  </w:tcBorders>
                </w:tcPr>
                <w:p w14:paraId="3DB8013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71332E2"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693DFC5" w14:textId="77777777" w:rsidR="00244F7C" w:rsidRPr="004C5652" w:rsidRDefault="00244F7C" w:rsidP="00244F7C">
                  <w:pPr>
                    <w:rPr>
                      <w:rFonts w:ascii="Arial" w:hAnsi="Arial" w:cs="Arial"/>
                    </w:rPr>
                  </w:pPr>
                  <w:r w:rsidRPr="004C5652">
                    <w:rPr>
                      <w:rFonts w:ascii="Arial" w:hAnsi="Arial" w:cs="Arial"/>
                    </w:rPr>
                    <w:t xml:space="preserve">This is the ability to group outages.  A group outage has a Group ID.  Each outage is still a separate outage with an outage ID as well.  The Requestor can add to a group </w:t>
                  </w:r>
                  <w:r w:rsidRPr="004C5652">
                    <w:rPr>
                      <w:rFonts w:ascii="Arial" w:hAnsi="Arial" w:cs="Arial"/>
                    </w:rPr>
                    <w:lastRenderedPageBreak/>
                    <w:t>when creating the outage request.  Once the outages have been submitted they can be removed from the group, creating an independent outage.  Once the group has been submitted the requestor can’t add to it.  The grouping will be used in the EMS-Outage Evaluation tool.</w:t>
                  </w:r>
                </w:p>
                <w:p w14:paraId="41FC4FF9" w14:textId="77777777" w:rsidR="00244F7C" w:rsidRPr="004C5652" w:rsidRDefault="00244F7C" w:rsidP="00244F7C">
                  <w:pPr>
                    <w:rPr>
                      <w:rFonts w:ascii="Arial" w:hAnsi="Arial" w:cs="Arial"/>
                    </w:rPr>
                  </w:pPr>
                  <w:r w:rsidRPr="004C5652">
                    <w:rPr>
                      <w:rFonts w:ascii="Arial" w:hAnsi="Arial" w:cs="Arial"/>
                    </w:rPr>
                    <w:t>Outage grouping name</w:t>
                  </w:r>
                </w:p>
              </w:tc>
              <w:tc>
                <w:tcPr>
                  <w:tcW w:w="1202" w:type="pct"/>
                  <w:tcBorders>
                    <w:top w:val="single" w:sz="4" w:space="0" w:color="auto"/>
                    <w:left w:val="single" w:sz="4" w:space="0" w:color="auto"/>
                    <w:bottom w:val="single" w:sz="4" w:space="0" w:color="auto"/>
                    <w:right w:val="single" w:sz="4" w:space="0" w:color="auto"/>
                  </w:tcBorders>
                </w:tcPr>
                <w:p w14:paraId="0794E145" w14:textId="77777777" w:rsidR="00244F7C" w:rsidRPr="004C5652" w:rsidRDefault="00244F7C" w:rsidP="00244F7C">
                  <w:pPr>
                    <w:rPr>
                      <w:rFonts w:ascii="Arial" w:hAnsi="Arial" w:cs="Arial"/>
                    </w:rPr>
                  </w:pPr>
                  <w:r w:rsidRPr="004C5652">
                    <w:rPr>
                      <w:rFonts w:ascii="Arial" w:hAnsi="Arial" w:cs="Arial"/>
                    </w:rPr>
                    <w:lastRenderedPageBreak/>
                    <w:t>An Outage may be a member of an Outage Group.  An Outage Group must have at least one and can have more than one Outage.</w:t>
                  </w:r>
                </w:p>
                <w:p w14:paraId="7592D76D" w14:textId="77777777" w:rsidR="00244F7C" w:rsidRPr="004C5652" w:rsidRDefault="00244F7C" w:rsidP="00244F7C">
                  <w:pPr>
                    <w:rPr>
                      <w:rFonts w:ascii="Arial" w:hAnsi="Arial" w:cs="Arial"/>
                    </w:rPr>
                  </w:pPr>
                </w:p>
                <w:p w14:paraId="1D5F55C1" w14:textId="77777777" w:rsidR="00244F7C" w:rsidRPr="004C5652" w:rsidRDefault="00244F7C" w:rsidP="00244F7C">
                  <w:pPr>
                    <w:rPr>
                      <w:rFonts w:ascii="Arial" w:hAnsi="Arial" w:cs="Arial"/>
                    </w:rPr>
                  </w:pPr>
                  <w:r w:rsidRPr="004C5652">
                    <w:rPr>
                      <w:rFonts w:ascii="Arial" w:hAnsi="Arial" w:cs="Arial"/>
                    </w:rPr>
                    <w:t>groupId Pattern</w:t>
                  </w:r>
                </w:p>
                <w:p w14:paraId="6D6988FB" w14:textId="77777777" w:rsidR="00244F7C" w:rsidRPr="004C5652" w:rsidRDefault="00244F7C" w:rsidP="00244F7C">
                  <w:pPr>
                    <w:rPr>
                      <w:rFonts w:ascii="Arial" w:hAnsi="Arial" w:cs="Arial"/>
                    </w:rPr>
                  </w:pPr>
                  <w:r w:rsidRPr="004C5652">
                    <w:rPr>
                      <w:rFonts w:ascii="Arial" w:hAnsi="Arial" w:cs="Arial"/>
                    </w:rPr>
                    <w:t>groupId will conform to the following three token pattern:</w:t>
                  </w:r>
                </w:p>
                <w:p w14:paraId="04B8E40C" w14:textId="77777777" w:rsidR="00244F7C" w:rsidRPr="004C5652" w:rsidRDefault="00244F7C" w:rsidP="00244F7C">
                  <w:pPr>
                    <w:rPr>
                      <w:rFonts w:ascii="Arial" w:hAnsi="Arial" w:cs="Arial"/>
                    </w:rPr>
                  </w:pPr>
                </w:p>
                <w:p w14:paraId="44115256" w14:textId="77777777" w:rsidR="00244F7C" w:rsidRPr="004C5652" w:rsidRDefault="00244F7C" w:rsidP="00244F7C">
                  <w:pPr>
                    <w:rPr>
                      <w:rFonts w:ascii="Arial" w:hAnsi="Arial" w:cs="Arial"/>
                    </w:rPr>
                  </w:pPr>
                  <w:r w:rsidRPr="004C5652">
                    <w:rPr>
                      <w:rFonts w:ascii="Arial" w:hAnsi="Arial" w:cs="Arial"/>
                    </w:rPr>
                    <w:t>&lt;ShortName&gt;.OTG.&lt;</w:t>
                  </w:r>
                  <w:r w:rsidRPr="004C5652">
                    <w:rPr>
                      <w:rFonts w:ascii="Arial" w:hAnsi="Arial" w:cs="Arial"/>
                      <w:bCs/>
                    </w:rPr>
                    <w:t>groupId</w:t>
                  </w:r>
                  <w:r w:rsidRPr="004C5652">
                    <w:rPr>
                      <w:rFonts w:ascii="Arial" w:hAnsi="Arial" w:cs="Arial"/>
                    </w:rPr>
                    <w:t>&gt;</w:t>
                  </w:r>
                </w:p>
                <w:p w14:paraId="67908D00" w14:textId="77777777" w:rsidR="00244F7C" w:rsidRPr="004C5652" w:rsidRDefault="00244F7C" w:rsidP="00244F7C">
                  <w:pPr>
                    <w:rPr>
                      <w:rFonts w:ascii="Arial" w:hAnsi="Arial" w:cs="Arial"/>
                    </w:rPr>
                  </w:pPr>
                </w:p>
                <w:p w14:paraId="2F7E1816" w14:textId="77777777" w:rsidR="00244F7C" w:rsidRPr="004C5652" w:rsidRDefault="00244F7C" w:rsidP="00244F7C">
                  <w:pPr>
                    <w:rPr>
                      <w:rFonts w:ascii="Arial" w:hAnsi="Arial" w:cs="Arial"/>
                    </w:rPr>
                  </w:pPr>
                  <w:r w:rsidRPr="004C5652">
                    <w:rPr>
                      <w:rFonts w:ascii="Arial" w:hAnsi="Arial" w:cs="Arial"/>
                    </w:rPr>
                    <w:t>groupId Example</w:t>
                  </w:r>
                </w:p>
                <w:p w14:paraId="136ECABA" w14:textId="77777777" w:rsidR="00244F7C" w:rsidRPr="004C5652" w:rsidRDefault="00244F7C" w:rsidP="00244F7C">
                  <w:pPr>
                    <w:rPr>
                      <w:rFonts w:ascii="Arial" w:hAnsi="Arial" w:cs="Arial"/>
                    </w:rPr>
                  </w:pPr>
                  <w:r w:rsidRPr="004C5652">
                    <w:rPr>
                      <w:rFonts w:ascii="Arial" w:hAnsi="Arial" w:cs="Arial"/>
                    </w:rPr>
                    <w:t xml:space="preserve">For example, the XML document may contain the following groupId value:  </w:t>
                  </w:r>
                </w:p>
                <w:p w14:paraId="1C640708" w14:textId="77777777" w:rsidR="00244F7C" w:rsidRPr="004C5652" w:rsidRDefault="00244F7C" w:rsidP="00244F7C">
                  <w:pPr>
                    <w:rPr>
                      <w:rFonts w:ascii="Arial" w:hAnsi="Arial" w:cs="Arial"/>
                    </w:rPr>
                  </w:pPr>
                </w:p>
                <w:p w14:paraId="446E7FFE" w14:textId="77777777" w:rsidR="00244F7C" w:rsidRPr="004C5652" w:rsidRDefault="00244F7C" w:rsidP="00244F7C">
                  <w:pPr>
                    <w:ind w:left="720"/>
                    <w:rPr>
                      <w:rFonts w:ascii="Arial" w:hAnsi="Arial" w:cs="Arial"/>
                    </w:rPr>
                  </w:pPr>
                  <w:r w:rsidRPr="004C5652">
                    <w:rPr>
                      <w:rFonts w:ascii="Arial" w:hAnsi="Arial" w:cs="Arial"/>
                    </w:rPr>
                    <w:t>&lt;ns1:groupId&gt;ShortName</w:t>
                  </w:r>
                  <w:r w:rsidRPr="004C5652">
                    <w:rPr>
                      <w:rFonts w:ascii="Arial" w:hAnsi="Arial" w:cs="Arial"/>
                      <w:bCs/>
                    </w:rPr>
                    <w:t>.OTG.1930</w:t>
                  </w:r>
                  <w:r w:rsidRPr="004C5652">
                    <w:rPr>
                      <w:rFonts w:ascii="Arial" w:hAnsi="Arial" w:cs="Arial"/>
                    </w:rPr>
                    <w:t>&lt;/ns1:groupId&gt;</w:t>
                  </w:r>
                </w:p>
                <w:p w14:paraId="5E31150E" w14:textId="77777777" w:rsidR="00244F7C" w:rsidRPr="004C5652" w:rsidRDefault="00244F7C" w:rsidP="00244F7C">
                  <w:pPr>
                    <w:rPr>
                      <w:rFonts w:ascii="Arial" w:hAnsi="Arial" w:cs="Arial"/>
                    </w:rPr>
                  </w:pPr>
                </w:p>
                <w:p w14:paraId="1C019580" w14:textId="77777777" w:rsidR="00244F7C" w:rsidRPr="004C5652" w:rsidRDefault="00244F7C" w:rsidP="00244F7C">
                  <w:pPr>
                    <w:rPr>
                      <w:rFonts w:ascii="Arial" w:hAnsi="Arial" w:cs="Arial"/>
                    </w:rPr>
                  </w:pPr>
                  <w:r w:rsidRPr="004C5652">
                    <w:rPr>
                      <w:rFonts w:ascii="Arial" w:hAnsi="Arial" w:cs="Arial"/>
                    </w:rPr>
                    <w:t>Cancel Outage Reference</w:t>
                  </w:r>
                </w:p>
                <w:p w14:paraId="03D11A0F" w14:textId="77777777" w:rsidR="00244F7C" w:rsidRPr="004C5652" w:rsidRDefault="00244F7C" w:rsidP="00244F7C">
                  <w:pPr>
                    <w:rPr>
                      <w:rFonts w:ascii="Arial" w:hAnsi="Arial" w:cs="Arial"/>
                    </w:rPr>
                  </w:pPr>
                  <w:r w:rsidRPr="004C5652">
                    <w:rPr>
                      <w:rFonts w:ascii="Arial" w:hAnsi="Arial" w:cs="Arial"/>
                    </w:rPr>
                    <w:t>In this example, “1930” is the portion of the groupId token set that should be used when referring to this grouped outage in a cancel or get request.</w:t>
                  </w:r>
                </w:p>
                <w:p w14:paraId="07E15AAA" w14:textId="77777777" w:rsidR="00244F7C" w:rsidRPr="004C5652" w:rsidRDefault="00244F7C" w:rsidP="00244F7C">
                  <w:pPr>
                    <w:ind w:left="720"/>
                    <w:rPr>
                      <w:rFonts w:ascii="Arial" w:hAnsi="Arial" w:cs="Arial"/>
                    </w:rPr>
                  </w:pPr>
                </w:p>
              </w:tc>
            </w:tr>
            <w:tr w:rsidR="00244F7C" w:rsidRPr="00FA0A10" w14:paraId="4DB1ED41" w14:textId="77777777" w:rsidTr="007459D0">
              <w:tc>
                <w:tcPr>
                  <w:tcW w:w="1342" w:type="pct"/>
                  <w:tcBorders>
                    <w:top w:val="single" w:sz="4" w:space="0" w:color="auto"/>
                    <w:left w:val="single" w:sz="4" w:space="0" w:color="auto"/>
                    <w:bottom w:val="single" w:sz="4" w:space="0" w:color="auto"/>
                    <w:right w:val="single" w:sz="4" w:space="0" w:color="auto"/>
                  </w:tcBorders>
                </w:tcPr>
                <w:p w14:paraId="577418EF" w14:textId="77777777" w:rsidR="00244F7C" w:rsidRPr="004C5652" w:rsidRDefault="00244F7C" w:rsidP="00244F7C">
                  <w:pPr>
                    <w:rPr>
                      <w:rFonts w:ascii="Arial" w:hAnsi="Arial" w:cs="Arial"/>
                    </w:rPr>
                  </w:pPr>
                  <w:r w:rsidRPr="004C5652">
                    <w:rPr>
                      <w:rFonts w:ascii="Arial" w:hAnsi="Arial" w:cs="Arial"/>
                    </w:rPr>
                    <w:lastRenderedPageBreak/>
                    <w:t>Group/name</w:t>
                  </w:r>
                </w:p>
              </w:tc>
              <w:tc>
                <w:tcPr>
                  <w:tcW w:w="431" w:type="pct"/>
                  <w:tcBorders>
                    <w:top w:val="single" w:sz="4" w:space="0" w:color="auto"/>
                    <w:left w:val="single" w:sz="4" w:space="0" w:color="auto"/>
                    <w:bottom w:val="single" w:sz="4" w:space="0" w:color="auto"/>
                    <w:right w:val="single" w:sz="4" w:space="0" w:color="auto"/>
                  </w:tcBorders>
                </w:tcPr>
                <w:p w14:paraId="1BED707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EFFCDA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680A23C" w14:textId="77777777" w:rsidR="00244F7C" w:rsidRPr="004C5652" w:rsidRDefault="00244F7C" w:rsidP="00244F7C">
                  <w:pPr>
                    <w:rPr>
                      <w:rFonts w:ascii="Arial" w:hAnsi="Arial" w:cs="Arial"/>
                    </w:rPr>
                  </w:pPr>
                  <w:r w:rsidRPr="004C5652">
                    <w:rPr>
                      <w:rFonts w:ascii="Arial" w:hAnsi="Arial" w:cs="Arial"/>
                    </w:rPr>
                    <w:t>Outage Group Name</w:t>
                  </w:r>
                </w:p>
              </w:tc>
              <w:tc>
                <w:tcPr>
                  <w:tcW w:w="1202" w:type="pct"/>
                  <w:tcBorders>
                    <w:top w:val="single" w:sz="4" w:space="0" w:color="auto"/>
                    <w:left w:val="single" w:sz="4" w:space="0" w:color="auto"/>
                    <w:bottom w:val="single" w:sz="4" w:space="0" w:color="auto"/>
                    <w:right w:val="single" w:sz="4" w:space="0" w:color="auto"/>
                  </w:tcBorders>
                </w:tcPr>
                <w:p w14:paraId="7FDC9E4D" w14:textId="77777777" w:rsidR="00244F7C" w:rsidRPr="004C5652" w:rsidRDefault="00244F7C" w:rsidP="00244F7C">
                  <w:pPr>
                    <w:rPr>
                      <w:rFonts w:ascii="Arial" w:hAnsi="Arial" w:cs="Arial"/>
                    </w:rPr>
                  </w:pPr>
                </w:p>
              </w:tc>
            </w:tr>
            <w:tr w:rsidR="00244F7C" w:rsidRPr="00FA0A10" w14:paraId="26D91074" w14:textId="77777777" w:rsidTr="007459D0">
              <w:tc>
                <w:tcPr>
                  <w:tcW w:w="1342" w:type="pct"/>
                  <w:tcBorders>
                    <w:top w:val="single" w:sz="4" w:space="0" w:color="auto"/>
                    <w:left w:val="single" w:sz="4" w:space="0" w:color="auto"/>
                    <w:bottom w:val="single" w:sz="4" w:space="0" w:color="auto"/>
                    <w:right w:val="single" w:sz="4" w:space="0" w:color="auto"/>
                  </w:tcBorders>
                </w:tcPr>
                <w:p w14:paraId="3DE7A510" w14:textId="77777777" w:rsidR="00244F7C" w:rsidRPr="004C5652" w:rsidRDefault="00244F7C" w:rsidP="00244F7C">
                  <w:pPr>
                    <w:rPr>
                      <w:rFonts w:ascii="Arial" w:hAnsi="Arial" w:cs="Arial"/>
                    </w:rPr>
                  </w:pPr>
                  <w:r w:rsidRPr="004C5652">
                    <w:rPr>
                      <w:rFonts w:ascii="Arial" w:hAnsi="Arial" w:cs="Arial"/>
                    </w:rPr>
                    <w:t>Group/ResourceOutage/operatingCompany</w:t>
                  </w:r>
                </w:p>
              </w:tc>
              <w:tc>
                <w:tcPr>
                  <w:tcW w:w="431" w:type="pct"/>
                  <w:tcBorders>
                    <w:top w:val="single" w:sz="4" w:space="0" w:color="auto"/>
                    <w:left w:val="single" w:sz="4" w:space="0" w:color="auto"/>
                    <w:bottom w:val="single" w:sz="4" w:space="0" w:color="auto"/>
                    <w:right w:val="single" w:sz="4" w:space="0" w:color="auto"/>
                  </w:tcBorders>
                </w:tcPr>
                <w:p w14:paraId="7AB43777"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EC0DC92"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7DAAF1E" w14:textId="77777777" w:rsidR="00244F7C" w:rsidRPr="004C5652" w:rsidRDefault="00244F7C" w:rsidP="00244F7C">
                  <w:pPr>
                    <w:rPr>
                      <w:rFonts w:ascii="Arial" w:hAnsi="Arial" w:cs="Arial"/>
                    </w:rPr>
                  </w:pPr>
                  <w:r w:rsidRPr="004C5652">
                    <w:rPr>
                      <w:rFonts w:ascii="Arial" w:hAnsi="Arial" w:cs="Arial"/>
                    </w:rPr>
                    <w:t>Group Resource Outage Operating Company Name</w:t>
                  </w:r>
                </w:p>
              </w:tc>
              <w:tc>
                <w:tcPr>
                  <w:tcW w:w="1202" w:type="pct"/>
                  <w:tcBorders>
                    <w:top w:val="single" w:sz="4" w:space="0" w:color="auto"/>
                    <w:left w:val="single" w:sz="4" w:space="0" w:color="auto"/>
                    <w:bottom w:val="single" w:sz="4" w:space="0" w:color="auto"/>
                    <w:right w:val="single" w:sz="4" w:space="0" w:color="auto"/>
                  </w:tcBorders>
                </w:tcPr>
                <w:p w14:paraId="1B7D0943" w14:textId="77777777" w:rsidR="00244F7C" w:rsidRPr="004C5652" w:rsidRDefault="00244F7C" w:rsidP="00244F7C">
                  <w:pPr>
                    <w:rPr>
                      <w:rFonts w:ascii="Arial" w:hAnsi="Arial" w:cs="Arial"/>
                    </w:rPr>
                  </w:pPr>
                </w:p>
              </w:tc>
            </w:tr>
            <w:tr w:rsidR="00244F7C" w:rsidRPr="00FA0A10" w14:paraId="4FF00AF8" w14:textId="77777777" w:rsidTr="007459D0">
              <w:tc>
                <w:tcPr>
                  <w:tcW w:w="1342" w:type="pct"/>
                  <w:tcBorders>
                    <w:top w:val="single" w:sz="4" w:space="0" w:color="auto"/>
                    <w:left w:val="single" w:sz="4" w:space="0" w:color="auto"/>
                    <w:bottom w:val="single" w:sz="4" w:space="0" w:color="auto"/>
                    <w:right w:val="single" w:sz="4" w:space="0" w:color="auto"/>
                  </w:tcBorders>
                </w:tcPr>
                <w:p w14:paraId="7059060F" w14:textId="77777777" w:rsidR="00244F7C" w:rsidRPr="004C5652" w:rsidRDefault="00244F7C" w:rsidP="00244F7C">
                  <w:pPr>
                    <w:rPr>
                      <w:rFonts w:ascii="Arial" w:hAnsi="Arial" w:cs="Arial"/>
                    </w:rPr>
                  </w:pPr>
                  <w:r w:rsidRPr="004C5652">
                    <w:rPr>
                      <w:rFonts w:ascii="Arial" w:hAnsi="Arial" w:cs="Arial"/>
                    </w:rPr>
                    <w:t>Group/ResourceOutage/station</w:t>
                  </w:r>
                </w:p>
              </w:tc>
              <w:tc>
                <w:tcPr>
                  <w:tcW w:w="431" w:type="pct"/>
                  <w:tcBorders>
                    <w:top w:val="single" w:sz="4" w:space="0" w:color="auto"/>
                    <w:left w:val="single" w:sz="4" w:space="0" w:color="auto"/>
                    <w:bottom w:val="single" w:sz="4" w:space="0" w:color="auto"/>
                    <w:right w:val="single" w:sz="4" w:space="0" w:color="auto"/>
                  </w:tcBorders>
                </w:tcPr>
                <w:p w14:paraId="224A5813"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192196A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89DAF5B" w14:textId="77777777" w:rsidR="00244F7C" w:rsidRPr="004C5652" w:rsidRDefault="00244F7C" w:rsidP="00244F7C">
                  <w:pPr>
                    <w:rPr>
                      <w:rFonts w:ascii="Arial" w:hAnsi="Arial" w:cs="Arial"/>
                    </w:rPr>
                  </w:pPr>
                  <w:r w:rsidRPr="004C5652">
                    <w:rPr>
                      <w:rFonts w:ascii="Arial" w:hAnsi="Arial" w:cs="Arial"/>
                    </w:rPr>
                    <w:t>Group Resource Outage Station Name</w:t>
                  </w:r>
                </w:p>
              </w:tc>
              <w:tc>
                <w:tcPr>
                  <w:tcW w:w="1202" w:type="pct"/>
                  <w:tcBorders>
                    <w:top w:val="single" w:sz="4" w:space="0" w:color="auto"/>
                    <w:left w:val="single" w:sz="4" w:space="0" w:color="auto"/>
                    <w:bottom w:val="single" w:sz="4" w:space="0" w:color="auto"/>
                    <w:right w:val="single" w:sz="4" w:space="0" w:color="auto"/>
                  </w:tcBorders>
                </w:tcPr>
                <w:p w14:paraId="145D075C" w14:textId="77777777" w:rsidR="00244F7C" w:rsidRPr="004C5652" w:rsidRDefault="00244F7C" w:rsidP="00244F7C">
                  <w:pPr>
                    <w:rPr>
                      <w:rFonts w:ascii="Arial" w:hAnsi="Arial" w:cs="Arial"/>
                    </w:rPr>
                  </w:pPr>
                </w:p>
              </w:tc>
            </w:tr>
            <w:tr w:rsidR="00244F7C" w:rsidRPr="00FA0A10" w14:paraId="49937F1F" w14:textId="77777777" w:rsidTr="007459D0">
              <w:tc>
                <w:tcPr>
                  <w:tcW w:w="1342" w:type="pct"/>
                  <w:tcBorders>
                    <w:top w:val="single" w:sz="4" w:space="0" w:color="auto"/>
                    <w:left w:val="single" w:sz="4" w:space="0" w:color="auto"/>
                    <w:bottom w:val="single" w:sz="4" w:space="0" w:color="auto"/>
                    <w:right w:val="single" w:sz="4" w:space="0" w:color="auto"/>
                  </w:tcBorders>
                </w:tcPr>
                <w:p w14:paraId="46E1AEED" w14:textId="77777777" w:rsidR="00244F7C" w:rsidRPr="004C5652" w:rsidRDefault="00244F7C" w:rsidP="00244F7C">
                  <w:pPr>
                    <w:rPr>
                      <w:rFonts w:ascii="Arial" w:hAnsi="Arial" w:cs="Arial"/>
                    </w:rPr>
                  </w:pPr>
                  <w:r w:rsidRPr="004C5652">
                    <w:rPr>
                      <w:rFonts w:ascii="Arial" w:hAnsi="Arial" w:cs="Arial"/>
                    </w:rPr>
                    <w:t>Group/ResourceOutage/equipmentName</w:t>
                  </w:r>
                </w:p>
              </w:tc>
              <w:tc>
                <w:tcPr>
                  <w:tcW w:w="431" w:type="pct"/>
                  <w:tcBorders>
                    <w:top w:val="single" w:sz="4" w:space="0" w:color="auto"/>
                    <w:left w:val="single" w:sz="4" w:space="0" w:color="auto"/>
                    <w:bottom w:val="single" w:sz="4" w:space="0" w:color="auto"/>
                    <w:right w:val="single" w:sz="4" w:space="0" w:color="auto"/>
                  </w:tcBorders>
                </w:tcPr>
                <w:p w14:paraId="5B0083FA"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DD3EB68"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5FAC99B" w14:textId="77777777" w:rsidR="00244F7C" w:rsidRPr="004C5652" w:rsidRDefault="00244F7C" w:rsidP="00244F7C">
                  <w:pPr>
                    <w:rPr>
                      <w:rFonts w:ascii="Arial" w:hAnsi="Arial" w:cs="Arial"/>
                    </w:rPr>
                  </w:pPr>
                  <w:r w:rsidRPr="004C5652">
                    <w:rPr>
                      <w:rFonts w:ascii="Arial" w:hAnsi="Arial" w:cs="Arial"/>
                    </w:rPr>
                    <w:t>This is the name of a Resource that is a Designated Resource for this Opportunity Outage.</w:t>
                  </w:r>
                </w:p>
                <w:p w14:paraId="0114E41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97F740B" w14:textId="77777777" w:rsidR="00244F7C" w:rsidRPr="004C5652" w:rsidRDefault="00244F7C" w:rsidP="00244F7C">
                  <w:pPr>
                    <w:rPr>
                      <w:rFonts w:ascii="Arial" w:hAnsi="Arial" w:cs="Arial"/>
                    </w:rPr>
                  </w:pPr>
                </w:p>
              </w:tc>
            </w:tr>
            <w:tr w:rsidR="00244F7C" w:rsidRPr="00FA0A10" w14:paraId="11EB7BFE" w14:textId="77777777" w:rsidTr="007459D0">
              <w:tc>
                <w:tcPr>
                  <w:tcW w:w="1342" w:type="pct"/>
                  <w:tcBorders>
                    <w:top w:val="single" w:sz="4" w:space="0" w:color="auto"/>
                    <w:left w:val="single" w:sz="4" w:space="0" w:color="auto"/>
                    <w:bottom w:val="single" w:sz="4" w:space="0" w:color="auto"/>
                    <w:right w:val="single" w:sz="4" w:space="0" w:color="auto"/>
                  </w:tcBorders>
                </w:tcPr>
                <w:p w14:paraId="3A80A549" w14:textId="77777777" w:rsidR="00244F7C" w:rsidRPr="004C5652" w:rsidRDefault="00244F7C" w:rsidP="00244F7C">
                  <w:pPr>
                    <w:rPr>
                      <w:rFonts w:ascii="Arial" w:hAnsi="Arial" w:cs="Arial"/>
                    </w:rPr>
                  </w:pPr>
                  <w:r w:rsidRPr="004C5652">
                    <w:rPr>
                      <w:rFonts w:ascii="Arial" w:hAnsi="Arial" w:cs="Arial"/>
                    </w:rPr>
                    <w:t>Group/ResourceOutage/equipmentIdentifier</w:t>
                  </w:r>
                </w:p>
              </w:tc>
              <w:tc>
                <w:tcPr>
                  <w:tcW w:w="431" w:type="pct"/>
                  <w:tcBorders>
                    <w:top w:val="single" w:sz="4" w:space="0" w:color="auto"/>
                    <w:left w:val="single" w:sz="4" w:space="0" w:color="auto"/>
                    <w:bottom w:val="single" w:sz="4" w:space="0" w:color="auto"/>
                    <w:right w:val="single" w:sz="4" w:space="0" w:color="auto"/>
                  </w:tcBorders>
                </w:tcPr>
                <w:p w14:paraId="7451BB95"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E9629B4"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1CAD1DA" w14:textId="77777777" w:rsidR="00244F7C" w:rsidRPr="004C5652" w:rsidRDefault="00244F7C" w:rsidP="00244F7C">
                  <w:pPr>
                    <w:rPr>
                      <w:rFonts w:ascii="Arial" w:hAnsi="Arial" w:cs="Arial"/>
                    </w:rPr>
                  </w:pPr>
                  <w:r w:rsidRPr="004C5652">
                    <w:rPr>
                      <w:rFonts w:ascii="Arial" w:hAnsi="Arial" w:cs="Arial"/>
                    </w:rPr>
                    <w:t>RDFID used for uniquely identifying equipment</w:t>
                  </w:r>
                </w:p>
              </w:tc>
              <w:tc>
                <w:tcPr>
                  <w:tcW w:w="1202" w:type="pct"/>
                  <w:tcBorders>
                    <w:top w:val="single" w:sz="4" w:space="0" w:color="auto"/>
                    <w:left w:val="single" w:sz="4" w:space="0" w:color="auto"/>
                    <w:bottom w:val="single" w:sz="4" w:space="0" w:color="auto"/>
                    <w:right w:val="single" w:sz="4" w:space="0" w:color="auto"/>
                  </w:tcBorders>
                </w:tcPr>
                <w:p w14:paraId="3CE194F4" w14:textId="77777777" w:rsidR="00244F7C" w:rsidRPr="004C5652" w:rsidRDefault="00244F7C" w:rsidP="00244F7C">
                  <w:pPr>
                    <w:rPr>
                      <w:rFonts w:ascii="Arial" w:hAnsi="Arial" w:cs="Arial"/>
                    </w:rPr>
                  </w:pPr>
                  <w:r w:rsidRPr="004C5652">
                    <w:rPr>
                      <w:rFonts w:ascii="Arial" w:hAnsi="Arial" w:cs="Arial"/>
                    </w:rPr>
                    <w:t>Example:</w:t>
                  </w:r>
                </w:p>
                <w:p w14:paraId="351C18AD" w14:textId="77777777" w:rsidR="00244F7C" w:rsidRPr="004C5652" w:rsidRDefault="00244F7C" w:rsidP="00244F7C">
                  <w:pPr>
                    <w:rPr>
                      <w:rFonts w:ascii="Arial" w:hAnsi="Arial" w:cs="Arial"/>
                    </w:rPr>
                  </w:pPr>
                  <w:r w:rsidRPr="004C5652">
                    <w:rPr>
                      <w:rFonts w:ascii="Arial" w:hAnsi="Arial" w:cs="Arial"/>
                    </w:rPr>
                    <w:t>_{123AE789-4477-4A1B-8D09-E41615AF38EC}</w:t>
                  </w:r>
                </w:p>
              </w:tc>
            </w:tr>
            <w:tr w:rsidR="00244F7C" w:rsidRPr="00FA0A10" w14:paraId="054661E0" w14:textId="77777777" w:rsidTr="007459D0">
              <w:tc>
                <w:tcPr>
                  <w:tcW w:w="1342" w:type="pct"/>
                  <w:tcBorders>
                    <w:top w:val="single" w:sz="4" w:space="0" w:color="auto"/>
                    <w:left w:val="single" w:sz="4" w:space="0" w:color="auto"/>
                    <w:bottom w:val="single" w:sz="4" w:space="0" w:color="auto"/>
                    <w:right w:val="single" w:sz="4" w:space="0" w:color="auto"/>
                  </w:tcBorders>
                </w:tcPr>
                <w:p w14:paraId="12007C45" w14:textId="77777777" w:rsidR="00244F7C" w:rsidRPr="004C5652" w:rsidRDefault="00244F7C" w:rsidP="00244F7C">
                  <w:pPr>
                    <w:rPr>
                      <w:rFonts w:ascii="Arial" w:hAnsi="Arial" w:cs="Arial"/>
                    </w:rPr>
                  </w:pPr>
                  <w:r w:rsidRPr="004C5652">
                    <w:rPr>
                      <w:rFonts w:ascii="Arial" w:hAnsi="Arial" w:cs="Arial"/>
                    </w:rPr>
                    <w:t>Group/ResourceOutage/resourceType</w:t>
                  </w:r>
                </w:p>
              </w:tc>
              <w:tc>
                <w:tcPr>
                  <w:tcW w:w="431" w:type="pct"/>
                  <w:tcBorders>
                    <w:top w:val="single" w:sz="4" w:space="0" w:color="auto"/>
                    <w:left w:val="single" w:sz="4" w:space="0" w:color="auto"/>
                    <w:bottom w:val="single" w:sz="4" w:space="0" w:color="auto"/>
                    <w:right w:val="single" w:sz="4" w:space="0" w:color="auto"/>
                  </w:tcBorders>
                </w:tcPr>
                <w:p w14:paraId="37AC1100"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F14EDB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0F1431A" w14:textId="77777777" w:rsidR="00244F7C" w:rsidRPr="004C5652" w:rsidRDefault="00244F7C" w:rsidP="00244F7C">
                  <w:pPr>
                    <w:rPr>
                      <w:rFonts w:ascii="Arial" w:hAnsi="Arial" w:cs="Arial"/>
                    </w:rPr>
                  </w:pPr>
                  <w:r w:rsidRPr="004C5652">
                    <w:rPr>
                      <w:rFonts w:ascii="Arial" w:hAnsi="Arial" w:cs="Arial"/>
                    </w:rPr>
                    <w:t>This is the type of a Resource that is a Designated Resource for this Opportunity Outage</w:t>
                  </w:r>
                </w:p>
              </w:tc>
              <w:tc>
                <w:tcPr>
                  <w:tcW w:w="1202" w:type="pct"/>
                  <w:tcBorders>
                    <w:top w:val="single" w:sz="4" w:space="0" w:color="auto"/>
                    <w:left w:val="single" w:sz="4" w:space="0" w:color="auto"/>
                    <w:bottom w:val="single" w:sz="4" w:space="0" w:color="auto"/>
                    <w:right w:val="single" w:sz="4" w:space="0" w:color="auto"/>
                  </w:tcBorders>
                </w:tcPr>
                <w:p w14:paraId="02A81550" w14:textId="77777777" w:rsidR="00244F7C" w:rsidRPr="004C5652" w:rsidRDefault="00244F7C" w:rsidP="00244F7C">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8B2779">
                    <w:rPr>
                      <w:rFonts w:ascii="Arial" w:hAnsi="Arial" w:cs="Arial"/>
                    </w:rPr>
                    <w:t xml:space="preserve">Distribution Generation Resource </w:t>
                  </w:r>
                  <w:r w:rsidRPr="008B2779">
                    <w:rPr>
                      <w:rFonts w:ascii="Arial" w:hAnsi="Arial" w:cs="Arial"/>
                    </w:rPr>
                    <w:lastRenderedPageBreak/>
                    <w:t>(DGR) and Distribution Energy Storage Resource</w:t>
                  </w:r>
                  <w:r>
                    <w:rPr>
                      <w:rFonts w:ascii="Arial" w:hAnsi="Arial" w:cs="Arial"/>
                    </w:rPr>
                    <w:t xml:space="preserve"> (DESR)</w:t>
                  </w:r>
                </w:p>
              </w:tc>
            </w:tr>
            <w:tr w:rsidR="00244F7C" w:rsidRPr="00FA0A10" w14:paraId="1DB8EE29" w14:textId="77777777" w:rsidTr="007459D0">
              <w:tc>
                <w:tcPr>
                  <w:tcW w:w="1342" w:type="pct"/>
                  <w:tcBorders>
                    <w:top w:val="single" w:sz="4" w:space="0" w:color="auto"/>
                    <w:left w:val="single" w:sz="4" w:space="0" w:color="auto"/>
                    <w:bottom w:val="single" w:sz="4" w:space="0" w:color="auto"/>
                    <w:right w:val="single" w:sz="4" w:space="0" w:color="auto"/>
                  </w:tcBorders>
                </w:tcPr>
                <w:p w14:paraId="7825909C" w14:textId="77777777" w:rsidR="00244F7C" w:rsidRPr="004C5652" w:rsidRDefault="00244F7C" w:rsidP="00244F7C">
                  <w:pPr>
                    <w:rPr>
                      <w:rFonts w:ascii="Arial" w:hAnsi="Arial" w:cs="Arial"/>
                    </w:rPr>
                  </w:pPr>
                  <w:r w:rsidRPr="004C5652">
                    <w:rPr>
                      <w:rFonts w:ascii="Arial" w:hAnsi="Arial" w:cs="Arial"/>
                    </w:rPr>
                    <w:lastRenderedPageBreak/>
                    <w:t>Group/ResourceOutage/HSL</w:t>
                  </w:r>
                </w:p>
              </w:tc>
              <w:tc>
                <w:tcPr>
                  <w:tcW w:w="431" w:type="pct"/>
                  <w:tcBorders>
                    <w:top w:val="single" w:sz="4" w:space="0" w:color="auto"/>
                    <w:left w:val="single" w:sz="4" w:space="0" w:color="auto"/>
                    <w:bottom w:val="single" w:sz="4" w:space="0" w:color="auto"/>
                    <w:right w:val="single" w:sz="4" w:space="0" w:color="auto"/>
                  </w:tcBorders>
                </w:tcPr>
                <w:p w14:paraId="5429B762"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F6D0BEF"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756FA7C9" w14:textId="77777777" w:rsidR="00244F7C" w:rsidRPr="004C5652" w:rsidRDefault="00244F7C" w:rsidP="00244F7C">
                  <w:pPr>
                    <w:rPr>
                      <w:rFonts w:ascii="Arial" w:hAnsi="Arial" w:cs="Arial"/>
                    </w:rPr>
                  </w:pPr>
                  <w:r w:rsidRPr="004C5652">
                    <w:rPr>
                      <w:rFonts w:ascii="Arial" w:hAnsi="Arial" w:cs="Arial"/>
                    </w:rPr>
                    <w:t>Group Outage Resource HSL</w:t>
                  </w:r>
                </w:p>
              </w:tc>
              <w:tc>
                <w:tcPr>
                  <w:tcW w:w="1202" w:type="pct"/>
                  <w:tcBorders>
                    <w:top w:val="single" w:sz="4" w:space="0" w:color="auto"/>
                    <w:left w:val="single" w:sz="4" w:space="0" w:color="auto"/>
                    <w:bottom w:val="single" w:sz="4" w:space="0" w:color="auto"/>
                    <w:right w:val="single" w:sz="4" w:space="0" w:color="auto"/>
                  </w:tcBorders>
                </w:tcPr>
                <w:p w14:paraId="5784D3A9" w14:textId="77777777" w:rsidR="00244F7C" w:rsidRPr="004C5652" w:rsidRDefault="00244F7C" w:rsidP="00244F7C">
                  <w:pPr>
                    <w:rPr>
                      <w:rFonts w:ascii="Arial" w:hAnsi="Arial" w:cs="Arial"/>
                    </w:rPr>
                  </w:pPr>
                </w:p>
              </w:tc>
            </w:tr>
            <w:tr w:rsidR="00244F7C" w:rsidRPr="00FA0A10" w14:paraId="2C884EA0" w14:textId="77777777" w:rsidTr="007459D0">
              <w:tc>
                <w:tcPr>
                  <w:tcW w:w="1342" w:type="pct"/>
                  <w:tcBorders>
                    <w:top w:val="single" w:sz="4" w:space="0" w:color="auto"/>
                    <w:left w:val="single" w:sz="4" w:space="0" w:color="auto"/>
                    <w:bottom w:val="single" w:sz="4" w:space="0" w:color="auto"/>
                    <w:right w:val="single" w:sz="4" w:space="0" w:color="auto"/>
                  </w:tcBorders>
                </w:tcPr>
                <w:p w14:paraId="5A9566B8" w14:textId="77777777" w:rsidR="00244F7C" w:rsidRPr="004C5652" w:rsidRDefault="00244F7C" w:rsidP="00244F7C">
                  <w:pPr>
                    <w:rPr>
                      <w:rFonts w:ascii="Arial" w:hAnsi="Arial" w:cs="Arial"/>
                    </w:rPr>
                  </w:pPr>
                  <w:r w:rsidRPr="004C5652">
                    <w:rPr>
                      <w:rFonts w:ascii="Arial" w:hAnsi="Arial" w:cs="Arial"/>
                    </w:rPr>
                    <w:t>Group/ResourceOutage/LSL</w:t>
                  </w:r>
                </w:p>
              </w:tc>
              <w:tc>
                <w:tcPr>
                  <w:tcW w:w="431" w:type="pct"/>
                  <w:tcBorders>
                    <w:top w:val="single" w:sz="4" w:space="0" w:color="auto"/>
                    <w:left w:val="single" w:sz="4" w:space="0" w:color="auto"/>
                    <w:bottom w:val="single" w:sz="4" w:space="0" w:color="auto"/>
                    <w:right w:val="single" w:sz="4" w:space="0" w:color="auto"/>
                  </w:tcBorders>
                </w:tcPr>
                <w:p w14:paraId="30929A27"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330A6EF"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7C80CD5A" w14:textId="77777777" w:rsidR="00244F7C" w:rsidRPr="004C5652" w:rsidRDefault="00244F7C" w:rsidP="00244F7C">
                  <w:pPr>
                    <w:rPr>
                      <w:rFonts w:ascii="Arial" w:hAnsi="Arial" w:cs="Arial"/>
                    </w:rPr>
                  </w:pPr>
                  <w:r w:rsidRPr="004C5652">
                    <w:rPr>
                      <w:rFonts w:ascii="Arial" w:hAnsi="Arial" w:cs="Arial"/>
                    </w:rPr>
                    <w:t>Group Outage Resource LSL</w:t>
                  </w:r>
                </w:p>
              </w:tc>
              <w:tc>
                <w:tcPr>
                  <w:tcW w:w="1202" w:type="pct"/>
                  <w:tcBorders>
                    <w:top w:val="single" w:sz="4" w:space="0" w:color="auto"/>
                    <w:left w:val="single" w:sz="4" w:space="0" w:color="auto"/>
                    <w:bottom w:val="single" w:sz="4" w:space="0" w:color="auto"/>
                    <w:right w:val="single" w:sz="4" w:space="0" w:color="auto"/>
                  </w:tcBorders>
                </w:tcPr>
                <w:p w14:paraId="7452EE2E" w14:textId="77777777" w:rsidR="00244F7C" w:rsidRPr="004C5652" w:rsidRDefault="00244F7C" w:rsidP="00244F7C">
                  <w:pPr>
                    <w:rPr>
                      <w:rFonts w:ascii="Arial" w:hAnsi="Arial" w:cs="Arial"/>
                    </w:rPr>
                  </w:pPr>
                </w:p>
              </w:tc>
            </w:tr>
            <w:tr w:rsidR="00244F7C" w:rsidRPr="00FA0A10" w14:paraId="71AF32AB" w14:textId="77777777" w:rsidTr="007459D0">
              <w:tc>
                <w:tcPr>
                  <w:tcW w:w="1342" w:type="pct"/>
                  <w:tcBorders>
                    <w:top w:val="single" w:sz="4" w:space="0" w:color="auto"/>
                    <w:left w:val="single" w:sz="4" w:space="0" w:color="auto"/>
                    <w:bottom w:val="single" w:sz="4" w:space="0" w:color="auto"/>
                    <w:right w:val="single" w:sz="4" w:space="0" w:color="auto"/>
                  </w:tcBorders>
                </w:tcPr>
                <w:p w14:paraId="043D29F8" w14:textId="77777777" w:rsidR="00244F7C" w:rsidRPr="004C5652" w:rsidRDefault="00244F7C" w:rsidP="00244F7C">
                  <w:pPr>
                    <w:rPr>
                      <w:rFonts w:ascii="Arial" w:hAnsi="Arial" w:cs="Arial"/>
                    </w:rPr>
                  </w:pPr>
                  <w:r w:rsidRPr="004C5652">
                    <w:rPr>
                      <w:rFonts w:ascii="Arial" w:hAnsi="Arial" w:cs="Arial"/>
                    </w:rPr>
                    <w:t>Group/ResourceOutage/mRID</w:t>
                  </w:r>
                </w:p>
              </w:tc>
              <w:tc>
                <w:tcPr>
                  <w:tcW w:w="431" w:type="pct"/>
                  <w:tcBorders>
                    <w:top w:val="single" w:sz="4" w:space="0" w:color="auto"/>
                    <w:left w:val="single" w:sz="4" w:space="0" w:color="auto"/>
                    <w:bottom w:val="single" w:sz="4" w:space="0" w:color="auto"/>
                    <w:right w:val="single" w:sz="4" w:space="0" w:color="auto"/>
                  </w:tcBorders>
                </w:tcPr>
                <w:p w14:paraId="397FBA67"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41EDACE"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EBD056C" w14:textId="77777777" w:rsidR="00244F7C" w:rsidRPr="004C5652" w:rsidRDefault="00244F7C" w:rsidP="00244F7C">
                  <w:pPr>
                    <w:rPr>
                      <w:rFonts w:ascii="Arial" w:hAnsi="Arial" w:cs="Arial"/>
                    </w:rPr>
                  </w:pPr>
                  <w:r w:rsidRPr="004C5652">
                    <w:rPr>
                      <w:rFonts w:ascii="Arial" w:hAnsi="Arial" w:cs="Arial"/>
                    </w:rPr>
                    <w:t>Unique identifier for an outage.</w:t>
                  </w:r>
                </w:p>
              </w:tc>
              <w:tc>
                <w:tcPr>
                  <w:tcW w:w="1202" w:type="pct"/>
                  <w:tcBorders>
                    <w:top w:val="single" w:sz="4" w:space="0" w:color="auto"/>
                    <w:left w:val="single" w:sz="4" w:space="0" w:color="auto"/>
                    <w:bottom w:val="single" w:sz="4" w:space="0" w:color="auto"/>
                    <w:right w:val="single" w:sz="4" w:space="0" w:color="auto"/>
                  </w:tcBorders>
                </w:tcPr>
                <w:p w14:paraId="1485F25A" w14:textId="77777777" w:rsidR="00244F7C" w:rsidRPr="004C5652" w:rsidRDefault="00244F7C" w:rsidP="00244F7C">
                  <w:pPr>
                    <w:rPr>
                      <w:rFonts w:ascii="Arial" w:hAnsi="Arial" w:cs="Arial"/>
                    </w:rPr>
                  </w:pPr>
                  <w:r w:rsidRPr="004C5652">
                    <w:rPr>
                      <w:rFonts w:ascii="Arial" w:hAnsi="Arial" w:cs="Arial"/>
                    </w:rPr>
                    <w:t>mRID is in the  format of &lt;QSEID&gt;.OTG.&lt;outageType&gt;.&lt;outageCategory&gt;.&lt;outageIdent&gt;</w:t>
                  </w:r>
                </w:p>
              </w:tc>
            </w:tr>
            <w:tr w:rsidR="00244F7C" w:rsidRPr="00FA0A10" w14:paraId="01CD0BC8" w14:textId="77777777" w:rsidTr="007459D0">
              <w:tc>
                <w:tcPr>
                  <w:tcW w:w="1342" w:type="pct"/>
                  <w:tcBorders>
                    <w:top w:val="single" w:sz="4" w:space="0" w:color="auto"/>
                    <w:left w:val="single" w:sz="4" w:space="0" w:color="auto"/>
                    <w:bottom w:val="single" w:sz="4" w:space="0" w:color="auto"/>
                    <w:right w:val="single" w:sz="4" w:space="0" w:color="auto"/>
                  </w:tcBorders>
                </w:tcPr>
                <w:p w14:paraId="6937D15D" w14:textId="77777777" w:rsidR="00244F7C" w:rsidRPr="004C5652" w:rsidRDefault="00244F7C" w:rsidP="00244F7C">
                  <w:pPr>
                    <w:rPr>
                      <w:rFonts w:ascii="Arial" w:hAnsi="Arial" w:cs="Arial"/>
                    </w:rPr>
                  </w:pPr>
                  <w:r w:rsidRPr="004C5652">
                    <w:rPr>
                      <w:rFonts w:ascii="Arial" w:hAnsi="Arial" w:cs="Arial"/>
                    </w:rPr>
                    <w:t>Group/ResourceOutage/natureOfWork</w:t>
                  </w:r>
                </w:p>
              </w:tc>
              <w:tc>
                <w:tcPr>
                  <w:tcW w:w="431" w:type="pct"/>
                  <w:tcBorders>
                    <w:top w:val="single" w:sz="4" w:space="0" w:color="auto"/>
                    <w:left w:val="single" w:sz="4" w:space="0" w:color="auto"/>
                    <w:bottom w:val="single" w:sz="4" w:space="0" w:color="auto"/>
                    <w:right w:val="single" w:sz="4" w:space="0" w:color="auto"/>
                  </w:tcBorders>
                </w:tcPr>
                <w:p w14:paraId="1D67D7BF"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3CC70A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509E42C" w14:textId="77777777" w:rsidR="00244F7C" w:rsidRPr="004C5652" w:rsidRDefault="00244F7C" w:rsidP="00244F7C">
                  <w:pPr>
                    <w:rPr>
                      <w:rFonts w:ascii="Arial" w:hAnsi="Arial" w:cs="Arial"/>
                    </w:rPr>
                  </w:pPr>
                  <w:r w:rsidRPr="004C5652">
                    <w:rPr>
                      <w:rFonts w:ascii="Arial" w:hAnsi="Arial" w:cs="Arial"/>
                    </w:rPr>
                    <w:t xml:space="preserve">This is a description of the nature of the work to be performed during the Outage.  The allowable values for this field are stated above. </w:t>
                  </w:r>
                </w:p>
                <w:p w14:paraId="2783465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722EA06B" w14:textId="77777777" w:rsidR="00244F7C" w:rsidRPr="004C5652" w:rsidRDefault="00244F7C" w:rsidP="00244F7C">
                  <w:pPr>
                    <w:rPr>
                      <w:rFonts w:ascii="Arial" w:hAnsi="Arial" w:cs="Arial"/>
                    </w:rPr>
                  </w:pPr>
                </w:p>
              </w:tc>
            </w:tr>
            <w:tr w:rsidR="00244F7C" w:rsidRPr="00FA0A10" w14:paraId="7CED2D1B" w14:textId="77777777" w:rsidTr="007459D0">
              <w:tc>
                <w:tcPr>
                  <w:tcW w:w="1342" w:type="pct"/>
                  <w:tcBorders>
                    <w:top w:val="single" w:sz="4" w:space="0" w:color="auto"/>
                    <w:left w:val="single" w:sz="4" w:space="0" w:color="auto"/>
                    <w:bottom w:val="single" w:sz="4" w:space="0" w:color="auto"/>
                    <w:right w:val="single" w:sz="4" w:space="0" w:color="auto"/>
                  </w:tcBorders>
                </w:tcPr>
                <w:p w14:paraId="3249A224" w14:textId="77777777" w:rsidR="00244F7C" w:rsidRPr="004C5652" w:rsidRDefault="00244F7C" w:rsidP="00244F7C">
                  <w:pPr>
                    <w:rPr>
                      <w:rFonts w:ascii="Arial" w:hAnsi="Arial" w:cs="Arial"/>
                    </w:rPr>
                  </w:pPr>
                  <w:r w:rsidRPr="004C5652">
                    <w:rPr>
                      <w:rFonts w:ascii="Arial" w:hAnsi="Arial" w:cs="Arial"/>
                    </w:rPr>
                    <w:t>Group/GroupTransmissionOutage/OperatingCompany</w:t>
                  </w:r>
                </w:p>
              </w:tc>
              <w:tc>
                <w:tcPr>
                  <w:tcW w:w="431" w:type="pct"/>
                  <w:tcBorders>
                    <w:top w:val="single" w:sz="4" w:space="0" w:color="auto"/>
                    <w:left w:val="single" w:sz="4" w:space="0" w:color="auto"/>
                    <w:bottom w:val="single" w:sz="4" w:space="0" w:color="auto"/>
                    <w:right w:val="single" w:sz="4" w:space="0" w:color="auto"/>
                  </w:tcBorders>
                </w:tcPr>
                <w:p w14:paraId="4DDE188B"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C6078B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C03033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A9FBB9D" w14:textId="77777777" w:rsidR="00244F7C" w:rsidRPr="004C5652" w:rsidRDefault="00244F7C" w:rsidP="00244F7C">
                  <w:pPr>
                    <w:rPr>
                      <w:rFonts w:ascii="Arial" w:hAnsi="Arial" w:cs="Arial"/>
                    </w:rPr>
                  </w:pPr>
                </w:p>
              </w:tc>
            </w:tr>
            <w:tr w:rsidR="00244F7C" w:rsidRPr="00FA0A10" w14:paraId="26EB3C31" w14:textId="77777777" w:rsidTr="007459D0">
              <w:tc>
                <w:tcPr>
                  <w:tcW w:w="1342" w:type="pct"/>
                  <w:tcBorders>
                    <w:top w:val="single" w:sz="4" w:space="0" w:color="auto"/>
                    <w:left w:val="single" w:sz="4" w:space="0" w:color="auto"/>
                    <w:bottom w:val="single" w:sz="4" w:space="0" w:color="auto"/>
                    <w:right w:val="single" w:sz="4" w:space="0" w:color="auto"/>
                  </w:tcBorders>
                </w:tcPr>
                <w:p w14:paraId="31E8520E" w14:textId="77777777" w:rsidR="00244F7C" w:rsidRPr="004C5652" w:rsidRDefault="00244F7C" w:rsidP="00244F7C">
                  <w:pPr>
                    <w:rPr>
                      <w:rFonts w:ascii="Arial" w:hAnsi="Arial" w:cs="Arial"/>
                    </w:rPr>
                  </w:pPr>
                  <w:r w:rsidRPr="004C5652">
                    <w:rPr>
                      <w:rFonts w:ascii="Arial" w:hAnsi="Arial" w:cs="Arial"/>
                    </w:rPr>
                    <w:t>Group/ GroupTransmissionOutage /equipmentName</w:t>
                  </w:r>
                </w:p>
              </w:tc>
              <w:tc>
                <w:tcPr>
                  <w:tcW w:w="431" w:type="pct"/>
                  <w:tcBorders>
                    <w:top w:val="single" w:sz="4" w:space="0" w:color="auto"/>
                    <w:left w:val="single" w:sz="4" w:space="0" w:color="auto"/>
                    <w:bottom w:val="single" w:sz="4" w:space="0" w:color="auto"/>
                    <w:right w:val="single" w:sz="4" w:space="0" w:color="auto"/>
                  </w:tcBorders>
                </w:tcPr>
                <w:p w14:paraId="38A0B6A2"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88B2CA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E3C1D23"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336C332" w14:textId="77777777" w:rsidR="00244F7C" w:rsidRPr="004C5652" w:rsidRDefault="00244F7C" w:rsidP="00244F7C">
                  <w:pPr>
                    <w:rPr>
                      <w:rFonts w:ascii="Arial" w:hAnsi="Arial" w:cs="Arial"/>
                    </w:rPr>
                  </w:pPr>
                </w:p>
              </w:tc>
            </w:tr>
            <w:tr w:rsidR="00244F7C" w:rsidRPr="00FA0A10" w14:paraId="630339F4" w14:textId="77777777" w:rsidTr="007459D0">
              <w:tc>
                <w:tcPr>
                  <w:tcW w:w="1342" w:type="pct"/>
                  <w:tcBorders>
                    <w:top w:val="single" w:sz="4" w:space="0" w:color="auto"/>
                    <w:left w:val="single" w:sz="4" w:space="0" w:color="auto"/>
                    <w:bottom w:val="single" w:sz="4" w:space="0" w:color="auto"/>
                    <w:right w:val="single" w:sz="4" w:space="0" w:color="auto"/>
                  </w:tcBorders>
                </w:tcPr>
                <w:p w14:paraId="2970F447" w14:textId="77777777" w:rsidR="00244F7C" w:rsidRPr="004C5652" w:rsidRDefault="00244F7C" w:rsidP="00244F7C">
                  <w:pPr>
                    <w:rPr>
                      <w:rFonts w:ascii="Arial" w:hAnsi="Arial" w:cs="Arial"/>
                    </w:rPr>
                  </w:pPr>
                  <w:r w:rsidRPr="004C5652">
                    <w:rPr>
                      <w:rFonts w:ascii="Arial" w:hAnsi="Arial" w:cs="Arial"/>
                    </w:rPr>
                    <w:t>Group/ GroupTransmissionOutage /equipmentIdentifier</w:t>
                  </w:r>
                </w:p>
              </w:tc>
              <w:tc>
                <w:tcPr>
                  <w:tcW w:w="431" w:type="pct"/>
                  <w:tcBorders>
                    <w:top w:val="single" w:sz="4" w:space="0" w:color="auto"/>
                    <w:left w:val="single" w:sz="4" w:space="0" w:color="auto"/>
                    <w:bottom w:val="single" w:sz="4" w:space="0" w:color="auto"/>
                    <w:right w:val="single" w:sz="4" w:space="0" w:color="auto"/>
                  </w:tcBorders>
                </w:tcPr>
                <w:p w14:paraId="6D57FE6A"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3C8124E"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D732676" w14:textId="77777777" w:rsidR="00244F7C" w:rsidRPr="004C5652" w:rsidRDefault="00244F7C" w:rsidP="00244F7C">
                  <w:pPr>
                    <w:rPr>
                      <w:rFonts w:ascii="Arial" w:hAnsi="Arial" w:cs="Arial"/>
                    </w:rPr>
                  </w:pPr>
                  <w:r w:rsidRPr="004C5652">
                    <w:rPr>
                      <w:rFonts w:ascii="Arial" w:hAnsi="Arial" w:cs="Arial"/>
                    </w:rPr>
                    <w:t>RDFID used for uniquely identifying equipment</w:t>
                  </w:r>
                </w:p>
              </w:tc>
              <w:tc>
                <w:tcPr>
                  <w:tcW w:w="1202" w:type="pct"/>
                  <w:tcBorders>
                    <w:top w:val="single" w:sz="4" w:space="0" w:color="auto"/>
                    <w:left w:val="single" w:sz="4" w:space="0" w:color="auto"/>
                    <w:bottom w:val="single" w:sz="4" w:space="0" w:color="auto"/>
                    <w:right w:val="single" w:sz="4" w:space="0" w:color="auto"/>
                  </w:tcBorders>
                </w:tcPr>
                <w:p w14:paraId="15973478" w14:textId="77777777" w:rsidR="00244F7C" w:rsidRPr="004C5652" w:rsidRDefault="00244F7C" w:rsidP="00244F7C">
                  <w:pPr>
                    <w:rPr>
                      <w:rFonts w:ascii="Arial" w:hAnsi="Arial" w:cs="Arial"/>
                    </w:rPr>
                  </w:pPr>
                  <w:r w:rsidRPr="004C5652">
                    <w:rPr>
                      <w:rFonts w:ascii="Arial" w:hAnsi="Arial" w:cs="Arial"/>
                    </w:rPr>
                    <w:t>Example:</w:t>
                  </w:r>
                </w:p>
                <w:p w14:paraId="64C48A87" w14:textId="77777777" w:rsidR="00244F7C" w:rsidRPr="004C5652" w:rsidRDefault="00244F7C" w:rsidP="00244F7C">
                  <w:pPr>
                    <w:rPr>
                      <w:rFonts w:ascii="Arial" w:hAnsi="Arial" w:cs="Arial"/>
                    </w:rPr>
                  </w:pPr>
                  <w:r w:rsidRPr="004C5652">
                    <w:rPr>
                      <w:rFonts w:ascii="Arial" w:hAnsi="Arial" w:cs="Arial"/>
                    </w:rPr>
                    <w:t>_{123AE789-4477-4A1B-8D09-E41615AF38EC}</w:t>
                  </w:r>
                </w:p>
              </w:tc>
            </w:tr>
            <w:tr w:rsidR="00244F7C" w:rsidRPr="00FA0A10" w14:paraId="22F26DFF" w14:textId="77777777" w:rsidTr="007459D0">
              <w:tc>
                <w:tcPr>
                  <w:tcW w:w="1342" w:type="pct"/>
                  <w:tcBorders>
                    <w:top w:val="single" w:sz="4" w:space="0" w:color="auto"/>
                    <w:left w:val="single" w:sz="4" w:space="0" w:color="auto"/>
                    <w:bottom w:val="single" w:sz="4" w:space="0" w:color="auto"/>
                    <w:right w:val="single" w:sz="4" w:space="0" w:color="auto"/>
                  </w:tcBorders>
                </w:tcPr>
                <w:p w14:paraId="0DD32879" w14:textId="77777777" w:rsidR="00244F7C" w:rsidRPr="004C5652" w:rsidRDefault="00244F7C" w:rsidP="00244F7C">
                  <w:pPr>
                    <w:rPr>
                      <w:rFonts w:ascii="Arial" w:hAnsi="Arial" w:cs="Arial"/>
                    </w:rPr>
                  </w:pPr>
                  <w:r w:rsidRPr="004C5652">
                    <w:rPr>
                      <w:rFonts w:ascii="Arial" w:hAnsi="Arial" w:cs="Arial"/>
                    </w:rPr>
                    <w:t>Group/ GroupTransmissionOutage /transmissionType</w:t>
                  </w:r>
                </w:p>
              </w:tc>
              <w:tc>
                <w:tcPr>
                  <w:tcW w:w="431" w:type="pct"/>
                  <w:tcBorders>
                    <w:top w:val="single" w:sz="4" w:space="0" w:color="auto"/>
                    <w:left w:val="single" w:sz="4" w:space="0" w:color="auto"/>
                    <w:bottom w:val="single" w:sz="4" w:space="0" w:color="auto"/>
                    <w:right w:val="single" w:sz="4" w:space="0" w:color="auto"/>
                  </w:tcBorders>
                </w:tcPr>
                <w:p w14:paraId="78C473D5"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39CB654"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E0B8969" w14:textId="77777777" w:rsidR="00244F7C" w:rsidRPr="004C5652" w:rsidRDefault="00244F7C" w:rsidP="00244F7C">
                  <w:pPr>
                    <w:rPr>
                      <w:rFonts w:ascii="Arial" w:hAnsi="Arial" w:cs="Arial"/>
                    </w:rPr>
                  </w:pPr>
                  <w:r w:rsidRPr="004C5652">
                    <w:rPr>
                      <w:rFonts w:ascii="Arial" w:hAnsi="Arial" w:cs="Arial"/>
                    </w:rPr>
                    <w:t>This is the type of Equipment subject to removal from service as a consequence of the Outage:  e.g. CB, LINE, etc.</w:t>
                  </w:r>
                </w:p>
                <w:p w14:paraId="2BA35344"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3BE348A" w14:textId="77777777" w:rsidR="00244F7C" w:rsidRPr="004C5652" w:rsidRDefault="00244F7C" w:rsidP="00244F7C">
                  <w:pPr>
                    <w:rPr>
                      <w:rFonts w:ascii="Arial" w:hAnsi="Arial" w:cs="Arial"/>
                    </w:rPr>
                  </w:pPr>
                </w:p>
              </w:tc>
            </w:tr>
            <w:tr w:rsidR="00244F7C" w:rsidRPr="00FA0A10" w14:paraId="2BD8F0B0" w14:textId="77777777" w:rsidTr="007459D0">
              <w:tc>
                <w:tcPr>
                  <w:tcW w:w="1342" w:type="pct"/>
                  <w:tcBorders>
                    <w:top w:val="single" w:sz="4" w:space="0" w:color="auto"/>
                    <w:left w:val="single" w:sz="4" w:space="0" w:color="auto"/>
                    <w:bottom w:val="single" w:sz="4" w:space="0" w:color="auto"/>
                    <w:right w:val="single" w:sz="4" w:space="0" w:color="auto"/>
                  </w:tcBorders>
                </w:tcPr>
                <w:p w14:paraId="49729DA3" w14:textId="77777777" w:rsidR="00244F7C" w:rsidRPr="004C5652" w:rsidRDefault="00244F7C" w:rsidP="00244F7C">
                  <w:pPr>
                    <w:rPr>
                      <w:rFonts w:ascii="Arial" w:hAnsi="Arial" w:cs="Arial"/>
                    </w:rPr>
                  </w:pPr>
                  <w:r w:rsidRPr="004C5652">
                    <w:rPr>
                      <w:rFonts w:ascii="Arial" w:hAnsi="Arial" w:cs="Arial"/>
                    </w:rPr>
                    <w:t>Group/ GroupTransmissionOutage /fromStation</w:t>
                  </w:r>
                </w:p>
              </w:tc>
              <w:tc>
                <w:tcPr>
                  <w:tcW w:w="431" w:type="pct"/>
                  <w:tcBorders>
                    <w:top w:val="single" w:sz="4" w:space="0" w:color="auto"/>
                    <w:left w:val="single" w:sz="4" w:space="0" w:color="auto"/>
                    <w:bottom w:val="single" w:sz="4" w:space="0" w:color="auto"/>
                    <w:right w:val="single" w:sz="4" w:space="0" w:color="auto"/>
                  </w:tcBorders>
                </w:tcPr>
                <w:p w14:paraId="4D16536D"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C8B54F0"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8465AF2" w14:textId="77777777" w:rsidR="00244F7C" w:rsidRPr="004C5652" w:rsidRDefault="00244F7C" w:rsidP="00244F7C">
                  <w:pPr>
                    <w:rPr>
                      <w:rFonts w:ascii="Arial" w:hAnsi="Arial" w:cs="Arial"/>
                    </w:rPr>
                  </w:pPr>
                  <w:r w:rsidRPr="004C5652">
                    <w:rPr>
                      <w:rFonts w:ascii="Arial" w:hAnsi="Arial" w:cs="Arial"/>
                    </w:rPr>
                    <w:t>The name of the “From” Station in which an Equipment resides for all lines.</w:t>
                  </w:r>
                </w:p>
                <w:p w14:paraId="7E1BD525"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CCCE77A" w14:textId="77777777" w:rsidR="00244F7C" w:rsidRPr="004C5652" w:rsidRDefault="00244F7C" w:rsidP="00244F7C">
                  <w:pPr>
                    <w:rPr>
                      <w:rFonts w:ascii="Arial" w:hAnsi="Arial" w:cs="Arial"/>
                    </w:rPr>
                  </w:pPr>
                </w:p>
              </w:tc>
            </w:tr>
            <w:tr w:rsidR="00244F7C" w:rsidRPr="00FA0A10" w14:paraId="280EF9BC" w14:textId="77777777" w:rsidTr="007459D0">
              <w:tc>
                <w:tcPr>
                  <w:tcW w:w="1342" w:type="pct"/>
                  <w:tcBorders>
                    <w:top w:val="single" w:sz="4" w:space="0" w:color="auto"/>
                    <w:left w:val="single" w:sz="4" w:space="0" w:color="auto"/>
                    <w:bottom w:val="single" w:sz="4" w:space="0" w:color="auto"/>
                    <w:right w:val="single" w:sz="4" w:space="0" w:color="auto"/>
                  </w:tcBorders>
                </w:tcPr>
                <w:p w14:paraId="3C9660B6" w14:textId="77777777" w:rsidR="00244F7C" w:rsidRPr="004C5652" w:rsidRDefault="00244F7C" w:rsidP="00244F7C">
                  <w:pPr>
                    <w:rPr>
                      <w:rFonts w:ascii="Arial" w:hAnsi="Arial" w:cs="Arial"/>
                    </w:rPr>
                  </w:pPr>
                  <w:r w:rsidRPr="004C5652">
                    <w:rPr>
                      <w:rFonts w:ascii="Arial" w:hAnsi="Arial" w:cs="Arial"/>
                    </w:rPr>
                    <w:t>Group/ GroupTransmissionOutage /toStation</w:t>
                  </w:r>
                </w:p>
              </w:tc>
              <w:tc>
                <w:tcPr>
                  <w:tcW w:w="431" w:type="pct"/>
                  <w:tcBorders>
                    <w:top w:val="single" w:sz="4" w:space="0" w:color="auto"/>
                    <w:left w:val="single" w:sz="4" w:space="0" w:color="auto"/>
                    <w:bottom w:val="single" w:sz="4" w:space="0" w:color="auto"/>
                    <w:right w:val="single" w:sz="4" w:space="0" w:color="auto"/>
                  </w:tcBorders>
                </w:tcPr>
                <w:p w14:paraId="7008F89C"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336785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BB3DBF3" w14:textId="77777777" w:rsidR="00244F7C" w:rsidRPr="004C5652" w:rsidRDefault="00244F7C" w:rsidP="00244F7C">
                  <w:pPr>
                    <w:rPr>
                      <w:rFonts w:ascii="Arial" w:hAnsi="Arial" w:cs="Arial"/>
                    </w:rPr>
                  </w:pPr>
                  <w:r w:rsidRPr="004C5652">
                    <w:rPr>
                      <w:rFonts w:ascii="Arial" w:hAnsi="Arial" w:cs="Arial"/>
                    </w:rPr>
                    <w:t>The name of the “To” Station in which an Equipment resides for all lines.</w:t>
                  </w:r>
                </w:p>
                <w:p w14:paraId="3E09EF84"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E3666B5" w14:textId="77777777" w:rsidR="00244F7C" w:rsidRPr="004C5652" w:rsidRDefault="00244F7C" w:rsidP="00244F7C">
                  <w:pPr>
                    <w:rPr>
                      <w:rFonts w:ascii="Arial" w:hAnsi="Arial" w:cs="Arial"/>
                    </w:rPr>
                  </w:pPr>
                </w:p>
              </w:tc>
            </w:tr>
            <w:tr w:rsidR="00244F7C" w:rsidRPr="00FA0A10" w14:paraId="2C2FBE1A" w14:textId="77777777" w:rsidTr="007459D0">
              <w:tc>
                <w:tcPr>
                  <w:tcW w:w="1342" w:type="pct"/>
                  <w:tcBorders>
                    <w:top w:val="single" w:sz="4" w:space="0" w:color="auto"/>
                    <w:left w:val="single" w:sz="4" w:space="0" w:color="auto"/>
                    <w:bottom w:val="single" w:sz="4" w:space="0" w:color="auto"/>
                    <w:right w:val="single" w:sz="4" w:space="0" w:color="auto"/>
                  </w:tcBorders>
                </w:tcPr>
                <w:p w14:paraId="618F5BD0" w14:textId="77777777" w:rsidR="00244F7C" w:rsidRPr="004C5652" w:rsidRDefault="00244F7C" w:rsidP="00244F7C">
                  <w:pPr>
                    <w:rPr>
                      <w:rFonts w:ascii="Arial" w:hAnsi="Arial" w:cs="Arial"/>
                    </w:rPr>
                  </w:pPr>
                  <w:r w:rsidRPr="004C5652">
                    <w:rPr>
                      <w:rFonts w:ascii="Arial" w:hAnsi="Arial" w:cs="Arial"/>
                    </w:rPr>
                    <w:t>Group/ GroupTransmissionOutage /highImpactOutage</w:t>
                  </w:r>
                </w:p>
              </w:tc>
              <w:tc>
                <w:tcPr>
                  <w:tcW w:w="431" w:type="pct"/>
                  <w:tcBorders>
                    <w:top w:val="single" w:sz="4" w:space="0" w:color="auto"/>
                    <w:left w:val="single" w:sz="4" w:space="0" w:color="auto"/>
                    <w:bottom w:val="single" w:sz="4" w:space="0" w:color="auto"/>
                    <w:right w:val="single" w:sz="4" w:space="0" w:color="auto"/>
                  </w:tcBorders>
                </w:tcPr>
                <w:p w14:paraId="53C23572"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C892C0E"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156C0688" w14:textId="77777777" w:rsidR="00244F7C" w:rsidRPr="004C5652" w:rsidRDefault="00244F7C" w:rsidP="00244F7C">
                  <w:pPr>
                    <w:rPr>
                      <w:rFonts w:ascii="Arial" w:hAnsi="Arial" w:cs="Arial"/>
                    </w:rPr>
                  </w:pPr>
                  <w:r w:rsidRPr="004C5652">
                    <w:rPr>
                      <w:rFonts w:ascii="Arial" w:hAnsi="Arial" w:cs="Arial"/>
                    </w:rPr>
                    <w:t>A Boolean indicating if the Outage includes equipment on the High Impact Transmission Elements (HITE) list.</w:t>
                  </w:r>
                </w:p>
                <w:p w14:paraId="6C434308"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6B6F6983" w14:textId="77777777" w:rsidR="00244F7C" w:rsidRPr="004C5652" w:rsidRDefault="00244F7C" w:rsidP="00244F7C">
                  <w:pPr>
                    <w:rPr>
                      <w:rFonts w:ascii="Arial" w:hAnsi="Arial" w:cs="Arial"/>
                    </w:rPr>
                  </w:pPr>
                  <w:r w:rsidRPr="004C5652">
                    <w:rPr>
                      <w:rFonts w:ascii="Arial" w:hAnsi="Arial" w:cs="Arial"/>
                    </w:rPr>
                    <w:t>Output only; Returned for group outages.  For single outages, see OutageInfo above.</w:t>
                  </w:r>
                </w:p>
              </w:tc>
            </w:tr>
            <w:tr w:rsidR="00244F7C" w:rsidRPr="00FA0A10" w14:paraId="18AE8623" w14:textId="77777777" w:rsidTr="007459D0">
              <w:tc>
                <w:tcPr>
                  <w:tcW w:w="1342" w:type="pct"/>
                  <w:tcBorders>
                    <w:top w:val="single" w:sz="4" w:space="0" w:color="auto"/>
                    <w:left w:val="single" w:sz="4" w:space="0" w:color="auto"/>
                    <w:bottom w:val="single" w:sz="4" w:space="0" w:color="auto"/>
                    <w:right w:val="single" w:sz="4" w:space="0" w:color="auto"/>
                  </w:tcBorders>
                </w:tcPr>
                <w:p w14:paraId="3E9CBA7F" w14:textId="77777777" w:rsidR="00244F7C" w:rsidRPr="004C5652" w:rsidRDefault="00244F7C" w:rsidP="00244F7C">
                  <w:pPr>
                    <w:rPr>
                      <w:rFonts w:ascii="Arial" w:hAnsi="Arial" w:cs="Arial"/>
                    </w:rPr>
                  </w:pPr>
                  <w:r w:rsidRPr="004C5652">
                    <w:rPr>
                      <w:rFonts w:ascii="Arial" w:hAnsi="Arial" w:cs="Arial"/>
                    </w:rPr>
                    <w:lastRenderedPageBreak/>
                    <w:t>Group/ GroupTransmissionOutage /greater90Days</w:t>
                  </w:r>
                </w:p>
              </w:tc>
              <w:tc>
                <w:tcPr>
                  <w:tcW w:w="431" w:type="pct"/>
                  <w:tcBorders>
                    <w:top w:val="single" w:sz="4" w:space="0" w:color="auto"/>
                    <w:left w:val="single" w:sz="4" w:space="0" w:color="auto"/>
                    <w:bottom w:val="single" w:sz="4" w:space="0" w:color="auto"/>
                    <w:right w:val="single" w:sz="4" w:space="0" w:color="auto"/>
                  </w:tcBorders>
                </w:tcPr>
                <w:p w14:paraId="1DAB65D1"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36DC7EF" w14:textId="77777777" w:rsidR="00244F7C" w:rsidRPr="004C5652" w:rsidRDefault="00244F7C" w:rsidP="00244F7C">
                  <w:pPr>
                    <w:rPr>
                      <w:rFonts w:ascii="Arial" w:hAnsi="Arial" w:cs="Arial"/>
                    </w:rPr>
                  </w:pPr>
                  <w:r w:rsidRPr="004C5652">
                    <w:rPr>
                      <w:rFonts w:ascii="Arial" w:hAnsi="Arial" w:cs="Arial"/>
                    </w:rPr>
                    <w:t>boolean</w:t>
                  </w:r>
                </w:p>
              </w:tc>
              <w:tc>
                <w:tcPr>
                  <w:tcW w:w="1476" w:type="pct"/>
                  <w:tcBorders>
                    <w:top w:val="single" w:sz="4" w:space="0" w:color="auto"/>
                    <w:left w:val="single" w:sz="4" w:space="0" w:color="auto"/>
                    <w:bottom w:val="single" w:sz="4" w:space="0" w:color="auto"/>
                    <w:right w:val="single" w:sz="4" w:space="0" w:color="auto"/>
                  </w:tcBorders>
                </w:tcPr>
                <w:p w14:paraId="359C00D4" w14:textId="77777777" w:rsidR="00244F7C" w:rsidRPr="004C5652" w:rsidRDefault="00244F7C" w:rsidP="00244F7C">
                  <w:pPr>
                    <w:rPr>
                      <w:rFonts w:ascii="Arial" w:hAnsi="Arial" w:cs="Arial"/>
                    </w:rPr>
                  </w:pPr>
                  <w:r w:rsidRPr="004C5652">
                    <w:rPr>
                      <w:rFonts w:ascii="Arial" w:hAnsi="Arial" w:cs="Arial"/>
                    </w:rPr>
                    <w:t>A Boolean indicating if the Outage is greater than 90 days in advance.</w:t>
                  </w:r>
                </w:p>
                <w:p w14:paraId="3CD89929"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C78930F" w14:textId="77777777" w:rsidR="00244F7C" w:rsidRPr="004C5652" w:rsidRDefault="00244F7C" w:rsidP="00244F7C">
                  <w:pPr>
                    <w:rPr>
                      <w:rFonts w:ascii="Arial" w:hAnsi="Arial" w:cs="Arial"/>
                    </w:rPr>
                  </w:pPr>
                  <w:r w:rsidRPr="004C5652">
                    <w:rPr>
                      <w:rFonts w:ascii="Arial" w:hAnsi="Arial" w:cs="Arial"/>
                    </w:rPr>
                    <w:t>Output only; Returned for group outages.  For single outages, see OutageInfo above.</w:t>
                  </w:r>
                </w:p>
              </w:tc>
            </w:tr>
            <w:tr w:rsidR="00244F7C" w:rsidRPr="00FA0A10" w14:paraId="7F2A8BB8" w14:textId="77777777" w:rsidTr="007459D0">
              <w:trPr>
                <w:trHeight w:val="710"/>
              </w:trPr>
              <w:tc>
                <w:tcPr>
                  <w:tcW w:w="1342" w:type="pct"/>
                  <w:tcBorders>
                    <w:top w:val="single" w:sz="4" w:space="0" w:color="auto"/>
                    <w:left w:val="single" w:sz="4" w:space="0" w:color="auto"/>
                    <w:bottom w:val="single" w:sz="4" w:space="0" w:color="auto"/>
                    <w:right w:val="single" w:sz="4" w:space="0" w:color="auto"/>
                  </w:tcBorders>
                </w:tcPr>
                <w:p w14:paraId="7A5C9E77" w14:textId="77777777" w:rsidR="00244F7C" w:rsidRPr="004C5652" w:rsidRDefault="00244F7C" w:rsidP="00244F7C">
                  <w:pPr>
                    <w:rPr>
                      <w:rFonts w:ascii="Arial" w:hAnsi="Arial" w:cs="Arial"/>
                    </w:rPr>
                  </w:pPr>
                  <w:r w:rsidRPr="004C5652">
                    <w:rPr>
                      <w:rFonts w:ascii="Arial" w:hAnsi="Arial" w:cs="Arial"/>
                    </w:rPr>
                    <w:t>Group/GroupTransmissionOutage/normalState</w:t>
                  </w:r>
                </w:p>
              </w:tc>
              <w:tc>
                <w:tcPr>
                  <w:tcW w:w="431" w:type="pct"/>
                  <w:tcBorders>
                    <w:top w:val="single" w:sz="4" w:space="0" w:color="auto"/>
                    <w:left w:val="single" w:sz="4" w:space="0" w:color="auto"/>
                    <w:bottom w:val="single" w:sz="4" w:space="0" w:color="auto"/>
                    <w:right w:val="single" w:sz="4" w:space="0" w:color="auto"/>
                  </w:tcBorders>
                </w:tcPr>
                <w:p w14:paraId="4E382C72"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C0DFCEF"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FAD4FC4" w14:textId="77777777" w:rsidR="00244F7C" w:rsidRPr="004C5652" w:rsidRDefault="00244F7C" w:rsidP="00244F7C">
                  <w:pPr>
                    <w:rPr>
                      <w:rFonts w:ascii="Arial" w:hAnsi="Arial" w:cs="Arial"/>
                    </w:rPr>
                  </w:pPr>
                  <w:r w:rsidRPr="004C5652">
                    <w:rPr>
                      <w:rFonts w:ascii="Arial" w:hAnsi="Arial" w:cs="Arial"/>
                    </w:rPr>
                    <w:t>Equipment Normal State</w:t>
                  </w:r>
                </w:p>
              </w:tc>
              <w:tc>
                <w:tcPr>
                  <w:tcW w:w="1202" w:type="pct"/>
                  <w:tcBorders>
                    <w:top w:val="single" w:sz="4" w:space="0" w:color="auto"/>
                    <w:left w:val="single" w:sz="4" w:space="0" w:color="auto"/>
                    <w:bottom w:val="single" w:sz="4" w:space="0" w:color="auto"/>
                    <w:right w:val="single" w:sz="4" w:space="0" w:color="auto"/>
                  </w:tcBorders>
                </w:tcPr>
                <w:p w14:paraId="56D9DE1B" w14:textId="77777777" w:rsidR="00244F7C" w:rsidRPr="004C5652" w:rsidRDefault="00244F7C" w:rsidP="00244F7C">
                  <w:pPr>
                    <w:rPr>
                      <w:rFonts w:ascii="Arial" w:hAnsi="Arial" w:cs="Arial"/>
                    </w:rPr>
                  </w:pPr>
                  <w:r w:rsidRPr="004C5652">
                    <w:rPr>
                      <w:rFonts w:ascii="Arial" w:hAnsi="Arial" w:cs="Arial"/>
                    </w:rPr>
                    <w:t>Output only</w:t>
                  </w:r>
                </w:p>
              </w:tc>
            </w:tr>
            <w:tr w:rsidR="00244F7C" w:rsidRPr="00FA0A10" w14:paraId="18564CB8" w14:textId="77777777" w:rsidTr="007459D0">
              <w:tc>
                <w:tcPr>
                  <w:tcW w:w="1342" w:type="pct"/>
                  <w:tcBorders>
                    <w:top w:val="single" w:sz="4" w:space="0" w:color="auto"/>
                    <w:left w:val="single" w:sz="4" w:space="0" w:color="auto"/>
                    <w:bottom w:val="single" w:sz="4" w:space="0" w:color="auto"/>
                    <w:right w:val="single" w:sz="4" w:space="0" w:color="auto"/>
                  </w:tcBorders>
                </w:tcPr>
                <w:p w14:paraId="1E3F10D9" w14:textId="77777777" w:rsidR="00244F7C" w:rsidRPr="004C5652" w:rsidRDefault="00244F7C" w:rsidP="00244F7C">
                  <w:pPr>
                    <w:rPr>
                      <w:rFonts w:ascii="Arial" w:hAnsi="Arial" w:cs="Arial"/>
                    </w:rPr>
                  </w:pPr>
                  <w:r w:rsidRPr="004C5652">
                    <w:rPr>
                      <w:rFonts w:ascii="Arial" w:hAnsi="Arial" w:cs="Arial"/>
                    </w:rPr>
                    <w:t>Group/GroupTransmissionOutage/outageState</w:t>
                  </w:r>
                </w:p>
              </w:tc>
              <w:tc>
                <w:tcPr>
                  <w:tcW w:w="431" w:type="pct"/>
                  <w:tcBorders>
                    <w:top w:val="single" w:sz="4" w:space="0" w:color="auto"/>
                    <w:left w:val="single" w:sz="4" w:space="0" w:color="auto"/>
                    <w:bottom w:val="single" w:sz="4" w:space="0" w:color="auto"/>
                    <w:right w:val="single" w:sz="4" w:space="0" w:color="auto"/>
                  </w:tcBorders>
                </w:tcPr>
                <w:p w14:paraId="74762A2C"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43CD5E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CE75CA1" w14:textId="77777777" w:rsidR="00244F7C" w:rsidRPr="004C5652" w:rsidRDefault="00244F7C" w:rsidP="00244F7C">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32D9789C"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BF4D6A1" w14:textId="77777777" w:rsidR="00244F7C" w:rsidRPr="004C5652" w:rsidRDefault="00244F7C" w:rsidP="00244F7C">
                  <w:pPr>
                    <w:rPr>
                      <w:rFonts w:ascii="Arial" w:hAnsi="Arial" w:cs="Arial"/>
                    </w:rPr>
                  </w:pPr>
                  <w:r w:rsidRPr="004C5652">
                    <w:rPr>
                      <w:rFonts w:ascii="Arial" w:hAnsi="Arial" w:cs="Arial"/>
                    </w:rPr>
                    <w:t>“C’,”O” or “”</w:t>
                  </w:r>
                </w:p>
                <w:p w14:paraId="5ADAD626" w14:textId="77777777" w:rsidR="00244F7C" w:rsidRPr="004C5652" w:rsidRDefault="00244F7C" w:rsidP="00244F7C">
                  <w:pPr>
                    <w:rPr>
                      <w:rFonts w:ascii="Arial" w:hAnsi="Arial" w:cs="Arial"/>
                    </w:rPr>
                  </w:pPr>
                </w:p>
              </w:tc>
            </w:tr>
            <w:tr w:rsidR="00244F7C" w:rsidRPr="00FA0A10" w14:paraId="0B687996" w14:textId="77777777" w:rsidTr="007459D0">
              <w:tc>
                <w:tcPr>
                  <w:tcW w:w="1342" w:type="pct"/>
                  <w:tcBorders>
                    <w:top w:val="single" w:sz="4" w:space="0" w:color="auto"/>
                    <w:left w:val="single" w:sz="4" w:space="0" w:color="auto"/>
                    <w:bottom w:val="single" w:sz="4" w:space="0" w:color="auto"/>
                    <w:right w:val="single" w:sz="4" w:space="0" w:color="auto"/>
                  </w:tcBorders>
                </w:tcPr>
                <w:p w14:paraId="41C9EB50" w14:textId="77777777" w:rsidR="00244F7C" w:rsidRPr="004C5652" w:rsidRDefault="00244F7C" w:rsidP="00244F7C">
                  <w:pPr>
                    <w:rPr>
                      <w:rFonts w:ascii="Arial" w:hAnsi="Arial" w:cs="Arial"/>
                    </w:rPr>
                  </w:pPr>
                  <w:r w:rsidRPr="004C5652">
                    <w:rPr>
                      <w:rFonts w:ascii="Arial" w:hAnsi="Arial" w:cs="Arial"/>
                    </w:rPr>
                    <w:t>Group/GroupTransmissionOutage/voltage</w:t>
                  </w:r>
                </w:p>
              </w:tc>
              <w:tc>
                <w:tcPr>
                  <w:tcW w:w="431" w:type="pct"/>
                  <w:tcBorders>
                    <w:top w:val="single" w:sz="4" w:space="0" w:color="auto"/>
                    <w:left w:val="single" w:sz="4" w:space="0" w:color="auto"/>
                    <w:bottom w:val="single" w:sz="4" w:space="0" w:color="auto"/>
                    <w:right w:val="single" w:sz="4" w:space="0" w:color="auto"/>
                  </w:tcBorders>
                </w:tcPr>
                <w:p w14:paraId="7A5525F0"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F9D6C23"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454A4F9C" w14:textId="77777777" w:rsidR="00244F7C" w:rsidRPr="004C5652" w:rsidRDefault="00244F7C" w:rsidP="00244F7C">
                  <w:pPr>
                    <w:rPr>
                      <w:rFonts w:ascii="Arial" w:hAnsi="Arial" w:cs="Arial"/>
                    </w:rPr>
                  </w:pPr>
                  <w:r w:rsidRPr="004C5652">
                    <w:rPr>
                      <w:rFonts w:ascii="Arial" w:hAnsi="Arial" w:cs="Arial"/>
                    </w:rPr>
                    <w:t>Equipment Outage Voltage</w:t>
                  </w:r>
                </w:p>
              </w:tc>
              <w:tc>
                <w:tcPr>
                  <w:tcW w:w="1202" w:type="pct"/>
                  <w:tcBorders>
                    <w:top w:val="single" w:sz="4" w:space="0" w:color="auto"/>
                    <w:left w:val="single" w:sz="4" w:space="0" w:color="auto"/>
                    <w:bottom w:val="single" w:sz="4" w:space="0" w:color="auto"/>
                    <w:right w:val="single" w:sz="4" w:space="0" w:color="auto"/>
                  </w:tcBorders>
                </w:tcPr>
                <w:p w14:paraId="4EDCE5CB" w14:textId="77777777" w:rsidR="00244F7C" w:rsidRPr="004C5652" w:rsidRDefault="00244F7C" w:rsidP="00244F7C">
                  <w:pPr>
                    <w:rPr>
                      <w:rFonts w:ascii="Arial" w:hAnsi="Arial" w:cs="Arial"/>
                    </w:rPr>
                  </w:pPr>
                </w:p>
              </w:tc>
            </w:tr>
            <w:tr w:rsidR="00244F7C" w:rsidRPr="00FA0A10" w14:paraId="088F62F2" w14:textId="77777777" w:rsidTr="007459D0">
              <w:tc>
                <w:tcPr>
                  <w:tcW w:w="1342" w:type="pct"/>
                  <w:tcBorders>
                    <w:top w:val="single" w:sz="4" w:space="0" w:color="auto"/>
                    <w:left w:val="single" w:sz="4" w:space="0" w:color="auto"/>
                    <w:bottom w:val="single" w:sz="4" w:space="0" w:color="auto"/>
                    <w:right w:val="single" w:sz="4" w:space="0" w:color="auto"/>
                  </w:tcBorders>
                </w:tcPr>
                <w:p w14:paraId="420D24FE" w14:textId="77777777" w:rsidR="00244F7C" w:rsidRPr="004C5652" w:rsidRDefault="00244F7C" w:rsidP="00244F7C">
                  <w:pPr>
                    <w:rPr>
                      <w:rFonts w:ascii="Arial" w:hAnsi="Arial" w:cs="Arial"/>
                    </w:rPr>
                  </w:pPr>
                  <w:r w:rsidRPr="004C5652">
                    <w:rPr>
                      <w:rFonts w:ascii="Arial" w:hAnsi="Arial" w:cs="Arial"/>
                    </w:rPr>
                    <w:t>Group/GroupTransmissionOutage/projectName</w:t>
                  </w:r>
                </w:p>
              </w:tc>
              <w:tc>
                <w:tcPr>
                  <w:tcW w:w="431" w:type="pct"/>
                  <w:tcBorders>
                    <w:top w:val="single" w:sz="4" w:space="0" w:color="auto"/>
                    <w:left w:val="single" w:sz="4" w:space="0" w:color="auto"/>
                    <w:bottom w:val="single" w:sz="4" w:space="0" w:color="auto"/>
                    <w:right w:val="single" w:sz="4" w:space="0" w:color="auto"/>
                  </w:tcBorders>
                </w:tcPr>
                <w:p w14:paraId="0D50F247"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56B44A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2F351FEC" w14:textId="77777777" w:rsidR="00244F7C" w:rsidRPr="004C5652" w:rsidRDefault="00244F7C" w:rsidP="00244F7C">
                  <w:pPr>
                    <w:rPr>
                      <w:rFonts w:ascii="Arial" w:hAnsi="Arial" w:cs="Arial"/>
                    </w:rPr>
                  </w:pPr>
                  <w:r w:rsidRPr="004C5652">
                    <w:rPr>
                      <w:rFonts w:ascii="Arial" w:hAnsi="Arial" w:cs="Arial"/>
                    </w:rPr>
                    <w:t>Equipment Outage NOMCR</w:t>
                  </w:r>
                </w:p>
              </w:tc>
              <w:tc>
                <w:tcPr>
                  <w:tcW w:w="1202" w:type="pct"/>
                  <w:tcBorders>
                    <w:top w:val="single" w:sz="4" w:space="0" w:color="auto"/>
                    <w:left w:val="single" w:sz="4" w:space="0" w:color="auto"/>
                    <w:bottom w:val="single" w:sz="4" w:space="0" w:color="auto"/>
                    <w:right w:val="single" w:sz="4" w:space="0" w:color="auto"/>
                  </w:tcBorders>
                </w:tcPr>
                <w:p w14:paraId="24165A35" w14:textId="77777777" w:rsidR="00244F7C" w:rsidRPr="004C5652" w:rsidRDefault="00244F7C" w:rsidP="00244F7C">
                  <w:pPr>
                    <w:rPr>
                      <w:rFonts w:ascii="Arial" w:hAnsi="Arial" w:cs="Arial"/>
                    </w:rPr>
                  </w:pPr>
                </w:p>
              </w:tc>
            </w:tr>
            <w:tr w:rsidR="00244F7C" w:rsidRPr="00FA0A10" w14:paraId="57EE3393" w14:textId="77777777" w:rsidTr="007459D0">
              <w:tc>
                <w:tcPr>
                  <w:tcW w:w="1342" w:type="pct"/>
                  <w:tcBorders>
                    <w:top w:val="single" w:sz="4" w:space="0" w:color="auto"/>
                    <w:left w:val="single" w:sz="4" w:space="0" w:color="auto"/>
                    <w:bottom w:val="single" w:sz="4" w:space="0" w:color="auto"/>
                    <w:right w:val="single" w:sz="4" w:space="0" w:color="auto"/>
                  </w:tcBorders>
                </w:tcPr>
                <w:p w14:paraId="7FD3A086" w14:textId="77777777" w:rsidR="00244F7C" w:rsidRPr="004C5652" w:rsidRDefault="00244F7C" w:rsidP="00244F7C">
                  <w:pPr>
                    <w:rPr>
                      <w:rFonts w:ascii="Arial" w:hAnsi="Arial" w:cs="Arial"/>
                    </w:rPr>
                  </w:pPr>
                  <w:r w:rsidRPr="004C5652">
                    <w:rPr>
                      <w:rFonts w:ascii="Arial" w:hAnsi="Arial" w:cs="Arial"/>
                    </w:rPr>
                    <w:t>Group/GroupTransmissionOutage/emergencyRestorationTime</w:t>
                  </w:r>
                </w:p>
              </w:tc>
              <w:tc>
                <w:tcPr>
                  <w:tcW w:w="431" w:type="pct"/>
                  <w:tcBorders>
                    <w:top w:val="single" w:sz="4" w:space="0" w:color="auto"/>
                    <w:left w:val="single" w:sz="4" w:space="0" w:color="auto"/>
                    <w:bottom w:val="single" w:sz="4" w:space="0" w:color="auto"/>
                    <w:right w:val="single" w:sz="4" w:space="0" w:color="auto"/>
                  </w:tcBorders>
                </w:tcPr>
                <w:p w14:paraId="74C220E0"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674164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E887B96" w14:textId="77777777" w:rsidR="00244F7C" w:rsidRPr="004C5652" w:rsidRDefault="00244F7C" w:rsidP="00244F7C">
                  <w:pPr>
                    <w:rPr>
                      <w:rFonts w:ascii="Arial" w:hAnsi="Arial" w:cs="Arial"/>
                    </w:rPr>
                  </w:pPr>
                  <w:r w:rsidRPr="004C5652">
                    <w:rPr>
                      <w:rFonts w:ascii="Arial" w:hAnsi="Arial" w:cs="Arial"/>
                    </w:rPr>
                    <w:t>Eq. Outage Emer Restoration Time</w:t>
                  </w:r>
                </w:p>
              </w:tc>
              <w:tc>
                <w:tcPr>
                  <w:tcW w:w="1202" w:type="pct"/>
                  <w:tcBorders>
                    <w:top w:val="single" w:sz="4" w:space="0" w:color="auto"/>
                    <w:left w:val="single" w:sz="4" w:space="0" w:color="auto"/>
                    <w:bottom w:val="single" w:sz="4" w:space="0" w:color="auto"/>
                    <w:right w:val="single" w:sz="4" w:space="0" w:color="auto"/>
                  </w:tcBorders>
                </w:tcPr>
                <w:p w14:paraId="14FA0DC0" w14:textId="77777777" w:rsidR="00244F7C" w:rsidRPr="004C5652" w:rsidRDefault="00244F7C" w:rsidP="00244F7C">
                  <w:pPr>
                    <w:rPr>
                      <w:rFonts w:ascii="Arial" w:hAnsi="Arial" w:cs="Arial"/>
                    </w:rPr>
                  </w:pPr>
                </w:p>
              </w:tc>
            </w:tr>
            <w:tr w:rsidR="00244F7C" w:rsidRPr="00FA0A10" w14:paraId="427F7290" w14:textId="77777777" w:rsidTr="007459D0">
              <w:tc>
                <w:tcPr>
                  <w:tcW w:w="1342" w:type="pct"/>
                  <w:tcBorders>
                    <w:top w:val="single" w:sz="4" w:space="0" w:color="auto"/>
                    <w:left w:val="single" w:sz="4" w:space="0" w:color="auto"/>
                    <w:bottom w:val="single" w:sz="4" w:space="0" w:color="auto"/>
                    <w:right w:val="single" w:sz="4" w:space="0" w:color="auto"/>
                  </w:tcBorders>
                </w:tcPr>
                <w:p w14:paraId="683D6A6A" w14:textId="77777777" w:rsidR="00244F7C" w:rsidRPr="004C5652" w:rsidRDefault="00244F7C" w:rsidP="00244F7C">
                  <w:pPr>
                    <w:rPr>
                      <w:rFonts w:ascii="Arial" w:hAnsi="Arial" w:cs="Arial"/>
                    </w:rPr>
                  </w:pPr>
                  <w:r w:rsidRPr="004C5652">
                    <w:rPr>
                      <w:rFonts w:ascii="Arial" w:hAnsi="Arial" w:cs="Arial"/>
                    </w:rPr>
                    <w:t>Group/GroupTransmissionOutage/mRID</w:t>
                  </w:r>
                </w:p>
              </w:tc>
              <w:tc>
                <w:tcPr>
                  <w:tcW w:w="431" w:type="pct"/>
                  <w:tcBorders>
                    <w:top w:val="single" w:sz="4" w:space="0" w:color="auto"/>
                    <w:left w:val="single" w:sz="4" w:space="0" w:color="auto"/>
                    <w:bottom w:val="single" w:sz="4" w:space="0" w:color="auto"/>
                    <w:right w:val="single" w:sz="4" w:space="0" w:color="auto"/>
                  </w:tcBorders>
                </w:tcPr>
                <w:p w14:paraId="17284073"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E3D2A6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B8FCAB2" w14:textId="77777777" w:rsidR="00244F7C" w:rsidRPr="004C5652" w:rsidRDefault="00244F7C" w:rsidP="00244F7C">
                  <w:pPr>
                    <w:rPr>
                      <w:rFonts w:ascii="Arial" w:hAnsi="Arial" w:cs="Arial"/>
                    </w:rPr>
                  </w:pPr>
                  <w:r w:rsidRPr="004C5652">
                    <w:rPr>
                      <w:rFonts w:ascii="Arial" w:hAnsi="Arial" w:cs="Arial"/>
                    </w:rPr>
                    <w:t>Outage Identity</w:t>
                  </w:r>
                </w:p>
              </w:tc>
              <w:tc>
                <w:tcPr>
                  <w:tcW w:w="1202" w:type="pct"/>
                  <w:tcBorders>
                    <w:top w:val="single" w:sz="4" w:space="0" w:color="auto"/>
                    <w:left w:val="single" w:sz="4" w:space="0" w:color="auto"/>
                    <w:bottom w:val="single" w:sz="4" w:space="0" w:color="auto"/>
                    <w:right w:val="single" w:sz="4" w:space="0" w:color="auto"/>
                  </w:tcBorders>
                </w:tcPr>
                <w:p w14:paraId="265FC118" w14:textId="77777777" w:rsidR="00244F7C" w:rsidRPr="004C5652" w:rsidRDefault="00244F7C" w:rsidP="00244F7C">
                  <w:pPr>
                    <w:rPr>
                      <w:rFonts w:ascii="Arial" w:hAnsi="Arial" w:cs="Arial"/>
                    </w:rPr>
                  </w:pPr>
                  <w:r w:rsidRPr="004C5652">
                    <w:rPr>
                      <w:rFonts w:ascii="Arial" w:hAnsi="Arial" w:cs="Arial"/>
                    </w:rPr>
                    <w:t>mRID is in the  format of &lt;QSEID&gt;.OTG.&lt;outageType&gt;.&lt;outageCategory&gt;.&lt;outageIdent&gt;</w:t>
                  </w:r>
                </w:p>
              </w:tc>
            </w:tr>
            <w:tr w:rsidR="00244F7C" w:rsidRPr="00FA0A10" w14:paraId="361F2B54" w14:textId="77777777" w:rsidTr="007459D0">
              <w:tc>
                <w:tcPr>
                  <w:tcW w:w="1342" w:type="pct"/>
                  <w:tcBorders>
                    <w:top w:val="single" w:sz="4" w:space="0" w:color="auto"/>
                    <w:left w:val="single" w:sz="4" w:space="0" w:color="auto"/>
                    <w:bottom w:val="single" w:sz="4" w:space="0" w:color="auto"/>
                    <w:right w:val="single" w:sz="4" w:space="0" w:color="auto"/>
                  </w:tcBorders>
                </w:tcPr>
                <w:p w14:paraId="2E5AC4AC" w14:textId="77777777" w:rsidR="00244F7C" w:rsidRPr="004C5652" w:rsidRDefault="00244F7C" w:rsidP="00244F7C">
                  <w:pPr>
                    <w:rPr>
                      <w:rFonts w:ascii="Arial" w:hAnsi="Arial" w:cs="Arial"/>
                    </w:rPr>
                  </w:pPr>
                  <w:r w:rsidRPr="004C5652">
                    <w:rPr>
                      <w:rFonts w:ascii="Arial" w:hAnsi="Arial" w:cs="Arial"/>
                    </w:rPr>
                    <w:t>Group/GroupTransmissionOutage/natureOfWork</w:t>
                  </w:r>
                </w:p>
              </w:tc>
              <w:tc>
                <w:tcPr>
                  <w:tcW w:w="431" w:type="pct"/>
                  <w:tcBorders>
                    <w:top w:val="single" w:sz="4" w:space="0" w:color="auto"/>
                    <w:left w:val="single" w:sz="4" w:space="0" w:color="auto"/>
                    <w:bottom w:val="single" w:sz="4" w:space="0" w:color="auto"/>
                    <w:right w:val="single" w:sz="4" w:space="0" w:color="auto"/>
                  </w:tcBorders>
                </w:tcPr>
                <w:p w14:paraId="6B37C376"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55282E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97577B7" w14:textId="77777777" w:rsidR="00244F7C" w:rsidRPr="004C5652" w:rsidRDefault="00244F7C" w:rsidP="00244F7C">
                  <w:pPr>
                    <w:rPr>
                      <w:rFonts w:ascii="Arial" w:hAnsi="Arial" w:cs="Arial"/>
                    </w:rPr>
                  </w:pPr>
                  <w:r w:rsidRPr="004C5652">
                    <w:rPr>
                      <w:rFonts w:ascii="Arial" w:hAnsi="Arial" w:cs="Arial"/>
                    </w:rPr>
                    <w:t>Eq. Outage Nature of Work</w:t>
                  </w:r>
                </w:p>
              </w:tc>
              <w:tc>
                <w:tcPr>
                  <w:tcW w:w="1202" w:type="pct"/>
                  <w:tcBorders>
                    <w:top w:val="single" w:sz="4" w:space="0" w:color="auto"/>
                    <w:left w:val="single" w:sz="4" w:space="0" w:color="auto"/>
                    <w:bottom w:val="single" w:sz="4" w:space="0" w:color="auto"/>
                    <w:right w:val="single" w:sz="4" w:space="0" w:color="auto"/>
                  </w:tcBorders>
                </w:tcPr>
                <w:p w14:paraId="0A7E9B79" w14:textId="77777777" w:rsidR="00244F7C" w:rsidRPr="004C5652" w:rsidRDefault="00244F7C" w:rsidP="00244F7C">
                  <w:pPr>
                    <w:rPr>
                      <w:rFonts w:ascii="Arial" w:hAnsi="Arial" w:cs="Arial"/>
                    </w:rPr>
                  </w:pPr>
                </w:p>
              </w:tc>
            </w:tr>
            <w:tr w:rsidR="00244F7C" w:rsidRPr="00FA0A10" w14:paraId="1B57EBA3" w14:textId="77777777" w:rsidTr="007459D0">
              <w:tc>
                <w:tcPr>
                  <w:tcW w:w="1342" w:type="pct"/>
                  <w:tcBorders>
                    <w:top w:val="single" w:sz="4" w:space="0" w:color="auto"/>
                    <w:left w:val="single" w:sz="4" w:space="0" w:color="auto"/>
                    <w:bottom w:val="single" w:sz="4" w:space="0" w:color="auto"/>
                    <w:right w:val="single" w:sz="4" w:space="0" w:color="auto"/>
                  </w:tcBorders>
                </w:tcPr>
                <w:p w14:paraId="64CDFC19" w14:textId="77777777" w:rsidR="00244F7C" w:rsidRPr="004C5652" w:rsidRDefault="00244F7C" w:rsidP="00244F7C">
                  <w:pPr>
                    <w:rPr>
                      <w:rFonts w:ascii="Arial" w:hAnsi="Arial" w:cs="Arial"/>
                    </w:rPr>
                  </w:pPr>
                  <w:r w:rsidRPr="004C5652">
                    <w:rPr>
                      <w:rFonts w:ascii="Arial" w:hAnsi="Arial" w:cs="Arial"/>
                    </w:rPr>
                    <w:t>Group/Opportunity/opportunityDuration/days</w:t>
                  </w:r>
                </w:p>
                <w:p w14:paraId="4D4D28F7" w14:textId="77777777" w:rsidR="00244F7C" w:rsidRPr="004C5652" w:rsidRDefault="00244F7C" w:rsidP="00244F7C">
                  <w:pPr>
                    <w:rPr>
                      <w:rFonts w:ascii="Arial" w:hAnsi="Arial" w:cs="Arial"/>
                    </w:rPr>
                  </w:pPr>
                </w:p>
              </w:tc>
              <w:tc>
                <w:tcPr>
                  <w:tcW w:w="431" w:type="pct"/>
                  <w:tcBorders>
                    <w:top w:val="single" w:sz="4" w:space="0" w:color="auto"/>
                    <w:left w:val="single" w:sz="4" w:space="0" w:color="auto"/>
                    <w:bottom w:val="single" w:sz="4" w:space="0" w:color="auto"/>
                    <w:right w:val="single" w:sz="4" w:space="0" w:color="auto"/>
                  </w:tcBorders>
                </w:tcPr>
                <w:p w14:paraId="24297C6D"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6971C44" w14:textId="77777777" w:rsidR="00244F7C" w:rsidRPr="004C5652" w:rsidRDefault="00244F7C" w:rsidP="00244F7C">
                  <w:pPr>
                    <w:rPr>
                      <w:rFonts w:ascii="Arial" w:hAnsi="Arial" w:cs="Arial"/>
                    </w:rPr>
                  </w:pPr>
                  <w:r w:rsidRPr="004C5652">
                    <w:rPr>
                      <w:rFonts w:ascii="Arial" w:hAnsi="Arial" w:cs="Arial"/>
                    </w:rPr>
                    <w:t xml:space="preserve"> unsigned Byte</w:t>
                  </w:r>
                </w:p>
              </w:tc>
              <w:tc>
                <w:tcPr>
                  <w:tcW w:w="1476" w:type="pct"/>
                  <w:tcBorders>
                    <w:top w:val="single" w:sz="4" w:space="0" w:color="auto"/>
                    <w:left w:val="single" w:sz="4" w:space="0" w:color="auto"/>
                    <w:bottom w:val="single" w:sz="4" w:space="0" w:color="auto"/>
                    <w:right w:val="single" w:sz="4" w:space="0" w:color="auto"/>
                  </w:tcBorders>
                </w:tcPr>
                <w:p w14:paraId="4E243F29" w14:textId="77777777" w:rsidR="00244F7C" w:rsidRPr="004C5652" w:rsidRDefault="00244F7C" w:rsidP="00244F7C">
                  <w:pPr>
                    <w:rPr>
                      <w:rFonts w:ascii="Arial" w:hAnsi="Arial" w:cs="Arial"/>
                    </w:rPr>
                  </w:pPr>
                  <w:r w:rsidRPr="004C5652">
                    <w:rPr>
                      <w:rFonts w:ascii="Arial" w:hAnsi="Arial" w:cs="Arial"/>
                    </w:rPr>
                    <w:t>For Opportunity Outages, the outage no. of days.</w:t>
                  </w:r>
                </w:p>
                <w:p w14:paraId="5F97D54B"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EDE906F" w14:textId="77777777" w:rsidR="00244F7C" w:rsidRPr="004C5652" w:rsidRDefault="00244F7C" w:rsidP="00244F7C">
                  <w:pPr>
                    <w:rPr>
                      <w:rFonts w:ascii="Arial" w:hAnsi="Arial" w:cs="Arial"/>
                    </w:rPr>
                  </w:pPr>
                  <w:r w:rsidRPr="004C5652">
                    <w:rPr>
                      <w:rFonts w:ascii="Arial" w:hAnsi="Arial" w:cs="Arial"/>
                    </w:rPr>
                    <w:t>Positive no.</w:t>
                  </w:r>
                </w:p>
              </w:tc>
            </w:tr>
            <w:tr w:rsidR="00244F7C" w:rsidRPr="00FA0A10" w14:paraId="3D889DED" w14:textId="77777777" w:rsidTr="007459D0">
              <w:tc>
                <w:tcPr>
                  <w:tcW w:w="1342" w:type="pct"/>
                  <w:tcBorders>
                    <w:top w:val="single" w:sz="4" w:space="0" w:color="auto"/>
                    <w:left w:val="single" w:sz="4" w:space="0" w:color="auto"/>
                    <w:bottom w:val="single" w:sz="4" w:space="0" w:color="auto"/>
                    <w:right w:val="single" w:sz="4" w:space="0" w:color="auto"/>
                  </w:tcBorders>
                </w:tcPr>
                <w:p w14:paraId="16F7829E" w14:textId="77777777" w:rsidR="00244F7C" w:rsidRPr="004C5652" w:rsidRDefault="00244F7C" w:rsidP="00244F7C">
                  <w:pPr>
                    <w:rPr>
                      <w:rFonts w:ascii="Arial" w:hAnsi="Arial" w:cs="Arial"/>
                    </w:rPr>
                  </w:pPr>
                  <w:r w:rsidRPr="004C5652">
                    <w:rPr>
                      <w:rFonts w:ascii="Arial" w:hAnsi="Arial" w:cs="Arial"/>
                    </w:rPr>
                    <w:t>Group/Opportunity/opportunityDuration/hours</w:t>
                  </w:r>
                </w:p>
                <w:p w14:paraId="305A95EE" w14:textId="77777777" w:rsidR="00244F7C" w:rsidRPr="004C5652" w:rsidRDefault="00244F7C" w:rsidP="00244F7C">
                  <w:pPr>
                    <w:rPr>
                      <w:rFonts w:ascii="Arial" w:hAnsi="Arial" w:cs="Arial"/>
                    </w:rPr>
                  </w:pPr>
                </w:p>
              </w:tc>
              <w:tc>
                <w:tcPr>
                  <w:tcW w:w="431" w:type="pct"/>
                  <w:tcBorders>
                    <w:top w:val="single" w:sz="4" w:space="0" w:color="auto"/>
                    <w:left w:val="single" w:sz="4" w:space="0" w:color="auto"/>
                    <w:bottom w:val="single" w:sz="4" w:space="0" w:color="auto"/>
                    <w:right w:val="single" w:sz="4" w:space="0" w:color="auto"/>
                  </w:tcBorders>
                </w:tcPr>
                <w:p w14:paraId="1E369D96"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304839F7" w14:textId="77777777" w:rsidR="00244F7C" w:rsidRPr="004C5652" w:rsidRDefault="00244F7C" w:rsidP="00244F7C">
                  <w:pPr>
                    <w:rPr>
                      <w:rFonts w:ascii="Arial" w:hAnsi="Arial" w:cs="Arial"/>
                    </w:rPr>
                  </w:pPr>
                  <w:r w:rsidRPr="004C5652">
                    <w:rPr>
                      <w:rFonts w:ascii="Arial" w:hAnsi="Arial" w:cs="Arial"/>
                    </w:rPr>
                    <w:t>unsigned Byte</w:t>
                  </w:r>
                </w:p>
              </w:tc>
              <w:tc>
                <w:tcPr>
                  <w:tcW w:w="1476" w:type="pct"/>
                  <w:tcBorders>
                    <w:top w:val="single" w:sz="4" w:space="0" w:color="auto"/>
                    <w:left w:val="single" w:sz="4" w:space="0" w:color="auto"/>
                    <w:bottom w:val="single" w:sz="4" w:space="0" w:color="auto"/>
                    <w:right w:val="single" w:sz="4" w:space="0" w:color="auto"/>
                  </w:tcBorders>
                </w:tcPr>
                <w:p w14:paraId="5DE49497" w14:textId="77777777" w:rsidR="00244F7C" w:rsidRPr="004C5652" w:rsidRDefault="00244F7C" w:rsidP="00244F7C">
                  <w:pPr>
                    <w:rPr>
                      <w:rFonts w:ascii="Arial" w:hAnsi="Arial" w:cs="Arial"/>
                    </w:rPr>
                  </w:pPr>
                  <w:r w:rsidRPr="004C5652">
                    <w:rPr>
                      <w:rFonts w:ascii="Arial" w:hAnsi="Arial" w:cs="Arial"/>
                    </w:rPr>
                    <w:t>For Opportunity Outages, the outage no. of hours</w:t>
                  </w:r>
                </w:p>
                <w:p w14:paraId="25255939"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24DC968E" w14:textId="77777777" w:rsidR="00244F7C" w:rsidRPr="004C5652" w:rsidRDefault="00244F7C" w:rsidP="00244F7C">
                  <w:pPr>
                    <w:rPr>
                      <w:rFonts w:ascii="Arial" w:hAnsi="Arial" w:cs="Arial"/>
                    </w:rPr>
                  </w:pPr>
                  <w:r w:rsidRPr="004C5652">
                    <w:rPr>
                      <w:rFonts w:ascii="Arial" w:hAnsi="Arial" w:cs="Arial"/>
                    </w:rPr>
                    <w:t>Positive no.</w:t>
                  </w:r>
                </w:p>
              </w:tc>
            </w:tr>
            <w:tr w:rsidR="00244F7C" w:rsidRPr="00FA0A10" w14:paraId="5D9E61E2" w14:textId="77777777" w:rsidTr="007459D0">
              <w:tc>
                <w:tcPr>
                  <w:tcW w:w="1342" w:type="pct"/>
                  <w:tcBorders>
                    <w:top w:val="single" w:sz="4" w:space="0" w:color="auto"/>
                    <w:left w:val="single" w:sz="4" w:space="0" w:color="auto"/>
                    <w:bottom w:val="single" w:sz="4" w:space="0" w:color="auto"/>
                    <w:right w:val="single" w:sz="4" w:space="0" w:color="auto"/>
                  </w:tcBorders>
                </w:tcPr>
                <w:p w14:paraId="3D1F6CDB" w14:textId="77777777" w:rsidR="00244F7C" w:rsidRPr="004C5652" w:rsidRDefault="00244F7C" w:rsidP="00244F7C">
                  <w:pPr>
                    <w:rPr>
                      <w:rFonts w:ascii="Arial" w:hAnsi="Arial" w:cs="Arial"/>
                    </w:rPr>
                  </w:pPr>
                  <w:r w:rsidRPr="004C5652">
                    <w:rPr>
                      <w:rFonts w:ascii="Arial" w:hAnsi="Arial" w:cs="Arial"/>
                    </w:rPr>
                    <w:t>Group/Opportunity/end</w:t>
                  </w:r>
                </w:p>
              </w:tc>
              <w:tc>
                <w:tcPr>
                  <w:tcW w:w="431" w:type="pct"/>
                  <w:tcBorders>
                    <w:top w:val="single" w:sz="4" w:space="0" w:color="auto"/>
                    <w:left w:val="single" w:sz="4" w:space="0" w:color="auto"/>
                    <w:bottom w:val="single" w:sz="4" w:space="0" w:color="auto"/>
                    <w:right w:val="single" w:sz="4" w:space="0" w:color="auto"/>
                  </w:tcBorders>
                </w:tcPr>
                <w:p w14:paraId="799FECA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7463CAD"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2C927E4F" w14:textId="77777777" w:rsidR="00244F7C" w:rsidRPr="004C5652" w:rsidRDefault="00244F7C" w:rsidP="00244F7C">
                  <w:pPr>
                    <w:rPr>
                      <w:rFonts w:ascii="Arial" w:hAnsi="Arial" w:cs="Arial"/>
                    </w:rPr>
                  </w:pPr>
                  <w:r w:rsidRPr="004C5652">
                    <w:rPr>
                      <w:rFonts w:ascii="Arial" w:hAnsi="Arial" w:cs="Arial"/>
                    </w:rPr>
                    <w:t>For Opportunity Outages, the outage end time</w:t>
                  </w:r>
                </w:p>
                <w:p w14:paraId="0B045EC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1B526CD" w14:textId="77777777" w:rsidR="00244F7C" w:rsidRPr="004C5652" w:rsidRDefault="00244F7C" w:rsidP="00244F7C">
                  <w:pPr>
                    <w:rPr>
                      <w:rFonts w:ascii="Arial" w:hAnsi="Arial" w:cs="Arial"/>
                    </w:rPr>
                  </w:pPr>
                  <w:r w:rsidRPr="004C5652">
                    <w:rPr>
                      <w:rFonts w:ascii="Arial" w:hAnsi="Arial" w:cs="Arial"/>
                    </w:rPr>
                    <w:t xml:space="preserve">Date Time </w:t>
                  </w:r>
                </w:p>
              </w:tc>
            </w:tr>
            <w:tr w:rsidR="00244F7C" w:rsidRPr="00FA0A10" w14:paraId="07EFF35B" w14:textId="77777777" w:rsidTr="007459D0">
              <w:tc>
                <w:tcPr>
                  <w:tcW w:w="1342" w:type="pct"/>
                  <w:tcBorders>
                    <w:top w:val="single" w:sz="4" w:space="0" w:color="auto"/>
                    <w:left w:val="single" w:sz="4" w:space="0" w:color="auto"/>
                    <w:bottom w:val="single" w:sz="4" w:space="0" w:color="auto"/>
                    <w:right w:val="single" w:sz="4" w:space="0" w:color="auto"/>
                  </w:tcBorders>
                </w:tcPr>
                <w:p w14:paraId="201E0C05" w14:textId="77777777" w:rsidR="00244F7C" w:rsidRPr="004C5652" w:rsidRDefault="00244F7C" w:rsidP="00244F7C">
                  <w:pPr>
                    <w:rPr>
                      <w:rFonts w:ascii="Arial" w:hAnsi="Arial" w:cs="Arial"/>
                    </w:rPr>
                  </w:pPr>
                  <w:r w:rsidRPr="004C5652">
                    <w:rPr>
                      <w:rFonts w:ascii="Arial" w:hAnsi="Arial" w:cs="Arial"/>
                    </w:rPr>
                    <w:t>Group/Opportunity/designatedResource/equipmentName</w:t>
                  </w:r>
                </w:p>
              </w:tc>
              <w:tc>
                <w:tcPr>
                  <w:tcW w:w="431" w:type="pct"/>
                  <w:tcBorders>
                    <w:top w:val="single" w:sz="4" w:space="0" w:color="auto"/>
                    <w:left w:val="single" w:sz="4" w:space="0" w:color="auto"/>
                    <w:bottom w:val="single" w:sz="4" w:space="0" w:color="auto"/>
                    <w:right w:val="single" w:sz="4" w:space="0" w:color="auto"/>
                  </w:tcBorders>
                </w:tcPr>
                <w:p w14:paraId="3BBFEB6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4CB6316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492CAC3" w14:textId="77777777" w:rsidR="00244F7C" w:rsidRPr="004C5652" w:rsidRDefault="00244F7C" w:rsidP="00244F7C">
                  <w:pPr>
                    <w:rPr>
                      <w:rFonts w:ascii="Arial" w:hAnsi="Arial" w:cs="Arial"/>
                    </w:rPr>
                  </w:pPr>
                  <w:r w:rsidRPr="004C5652">
                    <w:rPr>
                      <w:rFonts w:ascii="Arial" w:hAnsi="Arial" w:cs="Arial"/>
                    </w:rPr>
                    <w:t xml:space="preserve">This is the Resource name of a Resource that has been designated to an Opportunity </w:t>
                  </w:r>
                </w:p>
                <w:p w14:paraId="0E795C1B"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60CF334D" w14:textId="77777777" w:rsidR="00244F7C" w:rsidRPr="004C5652" w:rsidRDefault="00244F7C" w:rsidP="00244F7C">
                  <w:pPr>
                    <w:rPr>
                      <w:rFonts w:ascii="Arial" w:hAnsi="Arial" w:cs="Arial"/>
                    </w:rPr>
                  </w:pPr>
                </w:p>
              </w:tc>
            </w:tr>
            <w:tr w:rsidR="00244F7C" w:rsidRPr="00FA0A10" w14:paraId="2F0FA1B4" w14:textId="77777777" w:rsidTr="007459D0">
              <w:tc>
                <w:tcPr>
                  <w:tcW w:w="1342" w:type="pct"/>
                  <w:tcBorders>
                    <w:top w:val="single" w:sz="4" w:space="0" w:color="auto"/>
                    <w:left w:val="single" w:sz="4" w:space="0" w:color="auto"/>
                    <w:bottom w:val="single" w:sz="4" w:space="0" w:color="auto"/>
                    <w:right w:val="single" w:sz="4" w:space="0" w:color="auto"/>
                  </w:tcBorders>
                </w:tcPr>
                <w:p w14:paraId="1B57B07E" w14:textId="77777777" w:rsidR="00244F7C" w:rsidRPr="004C5652" w:rsidRDefault="00244F7C" w:rsidP="00244F7C">
                  <w:pPr>
                    <w:rPr>
                      <w:rFonts w:ascii="Arial" w:hAnsi="Arial" w:cs="Arial"/>
                    </w:rPr>
                  </w:pPr>
                  <w:r w:rsidRPr="004C5652">
                    <w:rPr>
                      <w:rFonts w:ascii="Arial" w:hAnsi="Arial" w:cs="Arial"/>
                    </w:rPr>
                    <w:t>Group/Opportunity/designatedResource/equipmentIdentifier</w:t>
                  </w:r>
                </w:p>
              </w:tc>
              <w:tc>
                <w:tcPr>
                  <w:tcW w:w="431" w:type="pct"/>
                  <w:tcBorders>
                    <w:top w:val="single" w:sz="4" w:space="0" w:color="auto"/>
                    <w:left w:val="single" w:sz="4" w:space="0" w:color="auto"/>
                    <w:bottom w:val="single" w:sz="4" w:space="0" w:color="auto"/>
                    <w:right w:val="single" w:sz="4" w:space="0" w:color="auto"/>
                  </w:tcBorders>
                </w:tcPr>
                <w:p w14:paraId="0E1AA1BA"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EBB08C8"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84C9A93" w14:textId="77777777" w:rsidR="00244F7C" w:rsidRPr="004C5652" w:rsidRDefault="00244F7C" w:rsidP="00244F7C">
                  <w:pPr>
                    <w:rPr>
                      <w:rFonts w:ascii="Arial" w:hAnsi="Arial" w:cs="Arial"/>
                    </w:rPr>
                  </w:pPr>
                  <w:r w:rsidRPr="004C5652">
                    <w:rPr>
                      <w:rFonts w:ascii="Arial" w:hAnsi="Arial" w:cs="Arial"/>
                    </w:rPr>
                    <w:t>RDFID used for uniquely identifying equipment</w:t>
                  </w:r>
                </w:p>
              </w:tc>
              <w:tc>
                <w:tcPr>
                  <w:tcW w:w="1202" w:type="pct"/>
                  <w:tcBorders>
                    <w:top w:val="single" w:sz="4" w:space="0" w:color="auto"/>
                    <w:left w:val="single" w:sz="4" w:space="0" w:color="auto"/>
                    <w:bottom w:val="single" w:sz="4" w:space="0" w:color="auto"/>
                    <w:right w:val="single" w:sz="4" w:space="0" w:color="auto"/>
                  </w:tcBorders>
                </w:tcPr>
                <w:p w14:paraId="0DD2E2E8" w14:textId="77777777" w:rsidR="00244F7C" w:rsidRPr="004C5652" w:rsidRDefault="00244F7C" w:rsidP="00244F7C">
                  <w:pPr>
                    <w:rPr>
                      <w:rFonts w:ascii="Arial" w:hAnsi="Arial" w:cs="Arial"/>
                    </w:rPr>
                  </w:pPr>
                  <w:r w:rsidRPr="004C5652">
                    <w:rPr>
                      <w:rFonts w:ascii="Arial" w:hAnsi="Arial" w:cs="Arial"/>
                    </w:rPr>
                    <w:t>Example:</w:t>
                  </w:r>
                </w:p>
                <w:p w14:paraId="6E57882A" w14:textId="77777777" w:rsidR="00244F7C" w:rsidRPr="004C5652" w:rsidRDefault="00244F7C" w:rsidP="00244F7C">
                  <w:pPr>
                    <w:rPr>
                      <w:rFonts w:ascii="Arial" w:hAnsi="Arial" w:cs="Arial"/>
                    </w:rPr>
                  </w:pPr>
                  <w:r w:rsidRPr="004C5652">
                    <w:rPr>
                      <w:rFonts w:ascii="Arial" w:hAnsi="Arial" w:cs="Arial"/>
                    </w:rPr>
                    <w:t>_{123AE789-4477-4A1B-8D09-E41615AF38EC}</w:t>
                  </w:r>
                </w:p>
              </w:tc>
            </w:tr>
            <w:tr w:rsidR="00244F7C" w:rsidRPr="00FA0A10" w14:paraId="2B8E09E6" w14:textId="77777777" w:rsidTr="007459D0">
              <w:tc>
                <w:tcPr>
                  <w:tcW w:w="1342" w:type="pct"/>
                  <w:tcBorders>
                    <w:top w:val="single" w:sz="4" w:space="0" w:color="auto"/>
                    <w:left w:val="single" w:sz="4" w:space="0" w:color="auto"/>
                    <w:bottom w:val="single" w:sz="4" w:space="0" w:color="auto"/>
                    <w:right w:val="single" w:sz="4" w:space="0" w:color="auto"/>
                  </w:tcBorders>
                </w:tcPr>
                <w:p w14:paraId="05BB4658" w14:textId="77777777" w:rsidR="00244F7C" w:rsidRPr="004C5652" w:rsidRDefault="00244F7C" w:rsidP="00244F7C">
                  <w:pPr>
                    <w:rPr>
                      <w:rFonts w:ascii="Arial" w:hAnsi="Arial" w:cs="Arial"/>
                    </w:rPr>
                  </w:pPr>
                  <w:r w:rsidRPr="004C5652">
                    <w:rPr>
                      <w:rFonts w:ascii="Arial" w:hAnsi="Arial" w:cs="Arial"/>
                    </w:rPr>
                    <w:lastRenderedPageBreak/>
                    <w:t>Group/Opportunity/designatedResource/resourceType</w:t>
                  </w:r>
                </w:p>
              </w:tc>
              <w:tc>
                <w:tcPr>
                  <w:tcW w:w="431" w:type="pct"/>
                  <w:tcBorders>
                    <w:top w:val="single" w:sz="4" w:space="0" w:color="auto"/>
                    <w:left w:val="single" w:sz="4" w:space="0" w:color="auto"/>
                    <w:bottom w:val="single" w:sz="4" w:space="0" w:color="auto"/>
                    <w:right w:val="single" w:sz="4" w:space="0" w:color="auto"/>
                  </w:tcBorders>
                </w:tcPr>
                <w:p w14:paraId="7C864A2C"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46D880A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ACB8A0F" w14:textId="77777777" w:rsidR="00244F7C" w:rsidRPr="004C5652" w:rsidRDefault="00244F7C" w:rsidP="00244F7C">
                  <w:pPr>
                    <w:rPr>
                      <w:rFonts w:ascii="Arial" w:hAnsi="Arial" w:cs="Arial"/>
                    </w:rPr>
                  </w:pPr>
                  <w:r w:rsidRPr="004C5652">
                    <w:rPr>
                      <w:rFonts w:ascii="Arial" w:hAnsi="Arial" w:cs="Arial"/>
                    </w:rPr>
                    <w:t xml:space="preserve">This is the Resource type of a Resource that has been designated to an Opportunity </w:t>
                  </w:r>
                </w:p>
                <w:p w14:paraId="6D7C5F07"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75679DD" w14:textId="77777777" w:rsidR="00244F7C" w:rsidRPr="004C5652" w:rsidRDefault="00244F7C" w:rsidP="00244F7C">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244F7C" w:rsidRPr="00FA0A10" w14:paraId="5158C567" w14:textId="77777777" w:rsidTr="007459D0">
              <w:tc>
                <w:tcPr>
                  <w:tcW w:w="1342" w:type="pct"/>
                  <w:tcBorders>
                    <w:top w:val="single" w:sz="4" w:space="0" w:color="auto"/>
                    <w:left w:val="single" w:sz="4" w:space="0" w:color="auto"/>
                    <w:bottom w:val="single" w:sz="4" w:space="0" w:color="auto"/>
                    <w:right w:val="single" w:sz="4" w:space="0" w:color="auto"/>
                  </w:tcBorders>
                </w:tcPr>
                <w:p w14:paraId="031E84A4" w14:textId="77777777" w:rsidR="00244F7C" w:rsidRPr="004C5652" w:rsidRDefault="00244F7C" w:rsidP="00244F7C">
                  <w:pPr>
                    <w:rPr>
                      <w:rFonts w:ascii="Arial" w:hAnsi="Arial" w:cs="Arial"/>
                    </w:rPr>
                  </w:pPr>
                  <w:r w:rsidRPr="004C5652">
                    <w:rPr>
                      <w:rFonts w:ascii="Arial" w:hAnsi="Arial" w:cs="Arial"/>
                    </w:rPr>
                    <w:t>Group/Opportunity/designatedResource/station</w:t>
                  </w:r>
                </w:p>
              </w:tc>
              <w:tc>
                <w:tcPr>
                  <w:tcW w:w="431" w:type="pct"/>
                  <w:tcBorders>
                    <w:top w:val="single" w:sz="4" w:space="0" w:color="auto"/>
                    <w:left w:val="single" w:sz="4" w:space="0" w:color="auto"/>
                    <w:bottom w:val="single" w:sz="4" w:space="0" w:color="auto"/>
                    <w:right w:val="single" w:sz="4" w:space="0" w:color="auto"/>
                  </w:tcBorders>
                </w:tcPr>
                <w:p w14:paraId="44D33103"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50C2B16"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EDDEA85" w14:textId="77777777" w:rsidR="00244F7C" w:rsidRPr="004C5652" w:rsidRDefault="00244F7C" w:rsidP="00244F7C">
                  <w:pPr>
                    <w:rPr>
                      <w:rFonts w:ascii="Arial" w:hAnsi="Arial" w:cs="Arial"/>
                    </w:rPr>
                  </w:pPr>
                  <w:r w:rsidRPr="004C5652">
                    <w:rPr>
                      <w:rFonts w:ascii="Arial" w:hAnsi="Arial" w:cs="Arial"/>
                    </w:rPr>
                    <w:t xml:space="preserve">This is the station name of a Resource that has been designated to an Opportunity </w:t>
                  </w:r>
                </w:p>
                <w:p w14:paraId="527AD026"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C9027EE" w14:textId="77777777" w:rsidR="00244F7C" w:rsidRPr="004C5652" w:rsidRDefault="00244F7C" w:rsidP="00244F7C">
                  <w:pPr>
                    <w:rPr>
                      <w:rFonts w:ascii="Arial" w:hAnsi="Arial" w:cs="Arial"/>
                    </w:rPr>
                  </w:pPr>
                </w:p>
              </w:tc>
            </w:tr>
            <w:tr w:rsidR="00244F7C" w:rsidRPr="00FA0A10" w14:paraId="5EDF9609" w14:textId="77777777" w:rsidTr="007459D0">
              <w:tc>
                <w:tcPr>
                  <w:tcW w:w="1342" w:type="pct"/>
                  <w:tcBorders>
                    <w:top w:val="single" w:sz="4" w:space="0" w:color="auto"/>
                    <w:left w:val="single" w:sz="4" w:space="0" w:color="auto"/>
                    <w:bottom w:val="single" w:sz="4" w:space="0" w:color="auto"/>
                    <w:right w:val="single" w:sz="4" w:space="0" w:color="auto"/>
                  </w:tcBorders>
                </w:tcPr>
                <w:p w14:paraId="5599E87E" w14:textId="77777777" w:rsidR="00244F7C" w:rsidRPr="004C5652" w:rsidRDefault="00244F7C" w:rsidP="00244F7C">
                  <w:pPr>
                    <w:rPr>
                      <w:rFonts w:ascii="Arial" w:hAnsi="Arial" w:cs="Arial"/>
                    </w:rPr>
                  </w:pPr>
                  <w:r w:rsidRPr="004C5652">
                    <w:rPr>
                      <w:rFonts w:ascii="Arial" w:hAnsi="Arial" w:cs="Arial"/>
                    </w:rPr>
                    <w:t>Group/Opportunity/designatedResource/HSL</w:t>
                  </w:r>
                </w:p>
              </w:tc>
              <w:tc>
                <w:tcPr>
                  <w:tcW w:w="431" w:type="pct"/>
                  <w:tcBorders>
                    <w:top w:val="single" w:sz="4" w:space="0" w:color="auto"/>
                    <w:left w:val="single" w:sz="4" w:space="0" w:color="auto"/>
                    <w:bottom w:val="single" w:sz="4" w:space="0" w:color="auto"/>
                    <w:right w:val="single" w:sz="4" w:space="0" w:color="auto"/>
                  </w:tcBorders>
                </w:tcPr>
                <w:p w14:paraId="0C790F1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1B443BEC"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23BB956B" w14:textId="77777777" w:rsidR="00244F7C" w:rsidRPr="004C5652" w:rsidRDefault="00244F7C" w:rsidP="00244F7C">
                  <w:pPr>
                    <w:rPr>
                      <w:rFonts w:ascii="Arial" w:hAnsi="Arial" w:cs="Arial"/>
                    </w:rPr>
                  </w:pPr>
                  <w:r w:rsidRPr="004C5652">
                    <w:rPr>
                      <w:rFonts w:ascii="Arial" w:hAnsi="Arial" w:cs="Arial"/>
                    </w:rPr>
                    <w:t xml:space="preserve"> </w:t>
                  </w:r>
                </w:p>
                <w:p w14:paraId="6E5FE4B0"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6FD52454" w14:textId="77777777" w:rsidR="00244F7C" w:rsidRPr="004C5652" w:rsidRDefault="00244F7C" w:rsidP="00244F7C">
                  <w:pPr>
                    <w:rPr>
                      <w:rFonts w:ascii="Arial" w:hAnsi="Arial" w:cs="Arial"/>
                    </w:rPr>
                  </w:pPr>
                </w:p>
              </w:tc>
            </w:tr>
            <w:tr w:rsidR="00244F7C" w:rsidRPr="00FA0A10" w14:paraId="79A04EDD" w14:textId="77777777" w:rsidTr="007459D0">
              <w:tc>
                <w:tcPr>
                  <w:tcW w:w="1342" w:type="pct"/>
                  <w:tcBorders>
                    <w:top w:val="single" w:sz="4" w:space="0" w:color="auto"/>
                    <w:left w:val="single" w:sz="4" w:space="0" w:color="auto"/>
                    <w:bottom w:val="single" w:sz="4" w:space="0" w:color="auto"/>
                    <w:right w:val="single" w:sz="4" w:space="0" w:color="auto"/>
                  </w:tcBorders>
                </w:tcPr>
                <w:p w14:paraId="428BCA49" w14:textId="77777777" w:rsidR="00244F7C" w:rsidRPr="004C5652" w:rsidRDefault="00244F7C" w:rsidP="00244F7C">
                  <w:pPr>
                    <w:rPr>
                      <w:rFonts w:ascii="Arial" w:hAnsi="Arial" w:cs="Arial"/>
                    </w:rPr>
                  </w:pPr>
                  <w:r w:rsidRPr="004C5652">
                    <w:rPr>
                      <w:rFonts w:ascii="Arial" w:hAnsi="Arial" w:cs="Arial"/>
                    </w:rPr>
                    <w:t>Group/Opportunity/desgOutageIdent</w:t>
                  </w:r>
                </w:p>
              </w:tc>
              <w:tc>
                <w:tcPr>
                  <w:tcW w:w="431" w:type="pct"/>
                  <w:tcBorders>
                    <w:top w:val="single" w:sz="4" w:space="0" w:color="auto"/>
                    <w:left w:val="single" w:sz="4" w:space="0" w:color="auto"/>
                    <w:bottom w:val="single" w:sz="4" w:space="0" w:color="auto"/>
                    <w:right w:val="single" w:sz="4" w:space="0" w:color="auto"/>
                  </w:tcBorders>
                </w:tcPr>
                <w:p w14:paraId="07DC256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3934320"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382D546" w14:textId="77777777" w:rsidR="00244F7C" w:rsidRPr="002A438F" w:rsidRDefault="00244F7C" w:rsidP="00244F7C">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2D3CD68B"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1FF4C7E" w14:textId="77777777" w:rsidR="00244F7C" w:rsidRPr="004C5652" w:rsidRDefault="00244F7C" w:rsidP="00244F7C">
                  <w:pPr>
                    <w:tabs>
                      <w:tab w:val="num" w:pos="1080"/>
                    </w:tabs>
                    <w:rPr>
                      <w:rFonts w:ascii="Arial" w:hAnsi="Arial" w:cs="Arial"/>
                    </w:rPr>
                  </w:pPr>
                  <w:r w:rsidRPr="004C5652">
                    <w:rPr>
                      <w:rFonts w:ascii="Arial" w:hAnsi="Arial" w:cs="Arial"/>
                    </w:rPr>
                    <w:t xml:space="preserve">Not required for outage create transaction. </w:t>
                  </w:r>
                </w:p>
                <w:p w14:paraId="0A2647E2" w14:textId="77777777" w:rsidR="00244F7C" w:rsidRPr="004C5652" w:rsidRDefault="00244F7C" w:rsidP="00244F7C">
                  <w:pPr>
                    <w:tabs>
                      <w:tab w:val="num" w:pos="1080"/>
                    </w:tabs>
                    <w:rPr>
                      <w:rFonts w:ascii="Arial" w:hAnsi="Arial" w:cs="Arial"/>
                    </w:rPr>
                  </w:pPr>
                  <w:r w:rsidRPr="004C5652">
                    <w:rPr>
                      <w:rFonts w:ascii="Arial" w:hAnsi="Arial" w:cs="Arial"/>
                    </w:rPr>
                    <w:t>Outage Schedule will populate this field in OS query response</w:t>
                  </w:r>
                </w:p>
              </w:tc>
            </w:tr>
            <w:tr w:rsidR="00244F7C" w:rsidRPr="00FA0A10" w14:paraId="6EDB1799" w14:textId="77777777" w:rsidTr="007459D0">
              <w:tc>
                <w:tcPr>
                  <w:tcW w:w="1342" w:type="pct"/>
                  <w:tcBorders>
                    <w:top w:val="single" w:sz="4" w:space="0" w:color="auto"/>
                    <w:left w:val="single" w:sz="4" w:space="0" w:color="auto"/>
                    <w:bottom w:val="single" w:sz="4" w:space="0" w:color="auto"/>
                    <w:right w:val="single" w:sz="4" w:space="0" w:color="auto"/>
                  </w:tcBorders>
                </w:tcPr>
                <w:p w14:paraId="15FE631B" w14:textId="77777777" w:rsidR="00244F7C" w:rsidRPr="004C5652" w:rsidRDefault="00244F7C" w:rsidP="00244F7C">
                  <w:pPr>
                    <w:rPr>
                      <w:rFonts w:ascii="Arial" w:hAnsi="Arial" w:cs="Arial"/>
                    </w:rPr>
                  </w:pPr>
                  <w:r w:rsidRPr="004C5652">
                    <w:rPr>
                      <w:rFonts w:ascii="Arial" w:hAnsi="Arial" w:cs="Arial"/>
                    </w:rPr>
                    <w:t>Group/Opportunity/desgOutageStart</w:t>
                  </w:r>
                </w:p>
              </w:tc>
              <w:tc>
                <w:tcPr>
                  <w:tcW w:w="431" w:type="pct"/>
                  <w:tcBorders>
                    <w:top w:val="single" w:sz="4" w:space="0" w:color="auto"/>
                    <w:left w:val="single" w:sz="4" w:space="0" w:color="auto"/>
                    <w:bottom w:val="single" w:sz="4" w:space="0" w:color="auto"/>
                    <w:right w:val="single" w:sz="4" w:space="0" w:color="auto"/>
                  </w:tcBorders>
                </w:tcPr>
                <w:p w14:paraId="5B2CCF29"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1143541"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5F4BE4E4" w14:textId="77777777" w:rsidR="00244F7C" w:rsidRPr="002A438F" w:rsidRDefault="00244F7C" w:rsidP="00244F7C">
                  <w:pPr>
                    <w:rPr>
                      <w:rFonts w:ascii="Arial" w:hAnsi="Arial" w:cs="Arial"/>
                      <w:sz w:val="20"/>
                      <w:szCs w:val="20"/>
                    </w:rPr>
                  </w:pPr>
                  <w:r w:rsidRPr="00FA0A10">
                    <w:rPr>
                      <w:rFonts w:ascii="Arial" w:hAnsi="Arial" w:cs="Arial"/>
                      <w:sz w:val="20"/>
                      <w:szCs w:val="20"/>
                    </w:rPr>
                    <w:t>Designated Resource outage start dateTime</w:t>
                  </w:r>
                </w:p>
              </w:tc>
              <w:tc>
                <w:tcPr>
                  <w:tcW w:w="1202" w:type="pct"/>
                  <w:tcBorders>
                    <w:top w:val="single" w:sz="4" w:space="0" w:color="auto"/>
                    <w:left w:val="single" w:sz="4" w:space="0" w:color="auto"/>
                    <w:bottom w:val="single" w:sz="4" w:space="0" w:color="auto"/>
                    <w:right w:val="single" w:sz="4" w:space="0" w:color="auto"/>
                  </w:tcBorders>
                </w:tcPr>
                <w:p w14:paraId="7D98D657" w14:textId="77777777" w:rsidR="00244F7C" w:rsidRPr="004C5652" w:rsidRDefault="00244F7C" w:rsidP="00244F7C">
                  <w:pPr>
                    <w:tabs>
                      <w:tab w:val="num" w:pos="1080"/>
                    </w:tabs>
                    <w:rPr>
                      <w:rFonts w:ascii="Arial" w:hAnsi="Arial" w:cs="Arial"/>
                    </w:rPr>
                  </w:pPr>
                  <w:r w:rsidRPr="004C5652">
                    <w:rPr>
                      <w:rFonts w:ascii="Arial" w:hAnsi="Arial" w:cs="Arial"/>
                    </w:rPr>
                    <w:t xml:space="preserve">Not required for outage create transaction. </w:t>
                  </w:r>
                </w:p>
                <w:p w14:paraId="6B63CDCD" w14:textId="77777777" w:rsidR="00244F7C" w:rsidRPr="004C5652" w:rsidRDefault="00244F7C" w:rsidP="00244F7C">
                  <w:pPr>
                    <w:tabs>
                      <w:tab w:val="num" w:pos="1080"/>
                    </w:tabs>
                    <w:rPr>
                      <w:rFonts w:ascii="Arial" w:hAnsi="Arial" w:cs="Arial"/>
                    </w:rPr>
                  </w:pPr>
                  <w:r w:rsidRPr="004C5652">
                    <w:rPr>
                      <w:rFonts w:ascii="Arial" w:hAnsi="Arial" w:cs="Arial"/>
                    </w:rPr>
                    <w:t>Outage Schedule will populate this field in OS query response</w:t>
                  </w:r>
                </w:p>
              </w:tc>
            </w:tr>
            <w:tr w:rsidR="00244F7C" w:rsidRPr="00FA0A10" w14:paraId="5BEB956B" w14:textId="77777777" w:rsidTr="007459D0">
              <w:tc>
                <w:tcPr>
                  <w:tcW w:w="1342" w:type="pct"/>
                  <w:tcBorders>
                    <w:top w:val="single" w:sz="4" w:space="0" w:color="auto"/>
                    <w:left w:val="single" w:sz="4" w:space="0" w:color="auto"/>
                    <w:bottom w:val="single" w:sz="4" w:space="0" w:color="auto"/>
                    <w:right w:val="single" w:sz="4" w:space="0" w:color="auto"/>
                  </w:tcBorders>
                </w:tcPr>
                <w:p w14:paraId="66253899" w14:textId="77777777" w:rsidR="00244F7C" w:rsidRPr="004C5652" w:rsidRDefault="00244F7C" w:rsidP="00244F7C">
                  <w:pPr>
                    <w:rPr>
                      <w:rFonts w:ascii="Arial" w:hAnsi="Arial" w:cs="Arial"/>
                    </w:rPr>
                  </w:pPr>
                  <w:r w:rsidRPr="004C5652">
                    <w:rPr>
                      <w:rFonts w:ascii="Arial" w:hAnsi="Arial" w:cs="Arial"/>
                    </w:rPr>
                    <w:t>Group/Opportunity/desgOutageEnd</w:t>
                  </w:r>
                </w:p>
              </w:tc>
              <w:tc>
                <w:tcPr>
                  <w:tcW w:w="431" w:type="pct"/>
                  <w:tcBorders>
                    <w:top w:val="single" w:sz="4" w:space="0" w:color="auto"/>
                    <w:left w:val="single" w:sz="4" w:space="0" w:color="auto"/>
                    <w:bottom w:val="single" w:sz="4" w:space="0" w:color="auto"/>
                    <w:right w:val="single" w:sz="4" w:space="0" w:color="auto"/>
                  </w:tcBorders>
                </w:tcPr>
                <w:p w14:paraId="3CF934B4"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3F679F2E"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05526D9F" w14:textId="77777777" w:rsidR="00244F7C" w:rsidRPr="004C5652" w:rsidRDefault="00244F7C" w:rsidP="00244F7C">
                  <w:pPr>
                    <w:rPr>
                      <w:rFonts w:ascii="Arial" w:hAnsi="Arial" w:cs="Arial"/>
                    </w:rPr>
                  </w:pPr>
                  <w:r w:rsidRPr="00FA0A10">
                    <w:rPr>
                      <w:rFonts w:ascii="Arial" w:hAnsi="Arial" w:cs="Arial"/>
                      <w:sz w:val="20"/>
                      <w:szCs w:val="20"/>
                    </w:rPr>
                    <w:t>Designated Resource outage End dateTime</w:t>
                  </w:r>
                </w:p>
              </w:tc>
              <w:tc>
                <w:tcPr>
                  <w:tcW w:w="1202" w:type="pct"/>
                  <w:tcBorders>
                    <w:top w:val="single" w:sz="4" w:space="0" w:color="auto"/>
                    <w:left w:val="single" w:sz="4" w:space="0" w:color="auto"/>
                    <w:bottom w:val="single" w:sz="4" w:space="0" w:color="auto"/>
                    <w:right w:val="single" w:sz="4" w:space="0" w:color="auto"/>
                  </w:tcBorders>
                </w:tcPr>
                <w:p w14:paraId="4644324C" w14:textId="77777777" w:rsidR="00244F7C" w:rsidRPr="004C5652" w:rsidRDefault="00244F7C" w:rsidP="00244F7C">
                  <w:pPr>
                    <w:tabs>
                      <w:tab w:val="num" w:pos="1080"/>
                    </w:tabs>
                    <w:rPr>
                      <w:rFonts w:ascii="Arial" w:hAnsi="Arial" w:cs="Arial"/>
                    </w:rPr>
                  </w:pPr>
                  <w:r w:rsidRPr="004C5652">
                    <w:rPr>
                      <w:rFonts w:ascii="Arial" w:hAnsi="Arial" w:cs="Arial"/>
                    </w:rPr>
                    <w:t xml:space="preserve">Not required for outage create transaction. </w:t>
                  </w:r>
                </w:p>
                <w:p w14:paraId="414A56AA" w14:textId="77777777" w:rsidR="00244F7C" w:rsidRPr="004C5652" w:rsidRDefault="00244F7C" w:rsidP="00244F7C">
                  <w:pPr>
                    <w:rPr>
                      <w:rFonts w:ascii="Arial" w:hAnsi="Arial" w:cs="Arial"/>
                    </w:rPr>
                  </w:pPr>
                  <w:r w:rsidRPr="004C5652">
                    <w:rPr>
                      <w:rFonts w:ascii="Arial" w:hAnsi="Arial" w:cs="Arial"/>
                    </w:rPr>
                    <w:t>Outage Schedule will populate this field in OS query response</w:t>
                  </w:r>
                </w:p>
              </w:tc>
            </w:tr>
            <w:tr w:rsidR="00244F7C" w:rsidRPr="00FA0A10" w14:paraId="253216DB" w14:textId="77777777" w:rsidTr="007459D0">
              <w:tc>
                <w:tcPr>
                  <w:tcW w:w="1342" w:type="pct"/>
                  <w:tcBorders>
                    <w:top w:val="single" w:sz="4" w:space="0" w:color="auto"/>
                    <w:left w:val="single" w:sz="4" w:space="0" w:color="auto"/>
                    <w:bottom w:val="single" w:sz="4" w:space="0" w:color="auto"/>
                    <w:right w:val="single" w:sz="4" w:space="0" w:color="auto"/>
                  </w:tcBorders>
                </w:tcPr>
                <w:p w14:paraId="77D005A8" w14:textId="77777777" w:rsidR="00244F7C" w:rsidRPr="004C5652" w:rsidRDefault="00244F7C" w:rsidP="00244F7C">
                  <w:pPr>
                    <w:rPr>
                      <w:rFonts w:ascii="Arial" w:hAnsi="Arial" w:cs="Arial"/>
                    </w:rPr>
                  </w:pPr>
                  <w:r w:rsidRPr="004C5652">
                    <w:rPr>
                      <w:rFonts w:ascii="Arial" w:hAnsi="Arial" w:cs="Arial"/>
                    </w:rPr>
                    <w:t>ResourceOutage/operatingCompany</w:t>
                  </w:r>
                </w:p>
              </w:tc>
              <w:tc>
                <w:tcPr>
                  <w:tcW w:w="431" w:type="pct"/>
                  <w:tcBorders>
                    <w:top w:val="single" w:sz="4" w:space="0" w:color="auto"/>
                    <w:left w:val="single" w:sz="4" w:space="0" w:color="auto"/>
                    <w:bottom w:val="single" w:sz="4" w:space="0" w:color="auto"/>
                    <w:right w:val="single" w:sz="4" w:space="0" w:color="auto"/>
                  </w:tcBorders>
                </w:tcPr>
                <w:p w14:paraId="0275EB6E"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0D595EF"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CE5A36E"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0BB86E0" w14:textId="77777777" w:rsidR="00244F7C" w:rsidRPr="004C5652" w:rsidRDefault="00244F7C" w:rsidP="00244F7C">
                  <w:pPr>
                    <w:rPr>
                      <w:rFonts w:ascii="Arial" w:hAnsi="Arial" w:cs="Arial"/>
                    </w:rPr>
                  </w:pPr>
                </w:p>
              </w:tc>
            </w:tr>
            <w:tr w:rsidR="00244F7C" w:rsidRPr="00FA0A10" w14:paraId="0C8C98F2" w14:textId="77777777" w:rsidTr="007459D0">
              <w:tc>
                <w:tcPr>
                  <w:tcW w:w="1342" w:type="pct"/>
                  <w:tcBorders>
                    <w:top w:val="single" w:sz="4" w:space="0" w:color="auto"/>
                    <w:left w:val="single" w:sz="4" w:space="0" w:color="auto"/>
                    <w:bottom w:val="single" w:sz="4" w:space="0" w:color="auto"/>
                    <w:right w:val="single" w:sz="4" w:space="0" w:color="auto"/>
                  </w:tcBorders>
                </w:tcPr>
                <w:p w14:paraId="0DA398BB" w14:textId="77777777" w:rsidR="00244F7C" w:rsidRPr="004C5652" w:rsidRDefault="00244F7C" w:rsidP="00244F7C">
                  <w:pPr>
                    <w:rPr>
                      <w:rFonts w:ascii="Arial" w:hAnsi="Arial" w:cs="Arial"/>
                    </w:rPr>
                  </w:pPr>
                  <w:r w:rsidRPr="004C5652">
                    <w:rPr>
                      <w:rFonts w:ascii="Arial" w:hAnsi="Arial" w:cs="Arial"/>
                    </w:rPr>
                    <w:t>ResourceOutage/station</w:t>
                  </w:r>
                </w:p>
              </w:tc>
              <w:tc>
                <w:tcPr>
                  <w:tcW w:w="431" w:type="pct"/>
                  <w:tcBorders>
                    <w:top w:val="single" w:sz="4" w:space="0" w:color="auto"/>
                    <w:left w:val="single" w:sz="4" w:space="0" w:color="auto"/>
                    <w:bottom w:val="single" w:sz="4" w:space="0" w:color="auto"/>
                    <w:right w:val="single" w:sz="4" w:space="0" w:color="auto"/>
                  </w:tcBorders>
                </w:tcPr>
                <w:p w14:paraId="5826EC80"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84BD34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FF58584" w14:textId="77777777" w:rsidR="00244F7C" w:rsidRPr="004C5652" w:rsidRDefault="00244F7C" w:rsidP="00244F7C">
                  <w:pPr>
                    <w:rPr>
                      <w:rFonts w:ascii="Arial" w:hAnsi="Arial" w:cs="Arial"/>
                    </w:rPr>
                  </w:pPr>
                  <w:r w:rsidRPr="004C5652">
                    <w:rPr>
                      <w:rFonts w:ascii="Arial" w:hAnsi="Arial" w:cs="Arial"/>
                    </w:rPr>
                    <w:t>This is the station name of a Resource that is a Designated Resource for this Outage.</w:t>
                  </w:r>
                </w:p>
                <w:p w14:paraId="490FE54E"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1DCBEB3" w14:textId="77777777" w:rsidR="00244F7C" w:rsidRPr="004C5652" w:rsidRDefault="00244F7C" w:rsidP="00244F7C">
                  <w:pPr>
                    <w:rPr>
                      <w:rFonts w:ascii="Arial" w:hAnsi="Arial" w:cs="Arial"/>
                    </w:rPr>
                  </w:pPr>
                </w:p>
              </w:tc>
            </w:tr>
            <w:tr w:rsidR="00244F7C" w:rsidRPr="00FA0A10" w14:paraId="507CA229" w14:textId="77777777" w:rsidTr="007459D0">
              <w:tc>
                <w:tcPr>
                  <w:tcW w:w="1342" w:type="pct"/>
                  <w:tcBorders>
                    <w:top w:val="single" w:sz="4" w:space="0" w:color="auto"/>
                    <w:left w:val="single" w:sz="4" w:space="0" w:color="auto"/>
                    <w:bottom w:val="single" w:sz="4" w:space="0" w:color="auto"/>
                    <w:right w:val="single" w:sz="4" w:space="0" w:color="auto"/>
                  </w:tcBorders>
                </w:tcPr>
                <w:p w14:paraId="08D42D13" w14:textId="77777777" w:rsidR="00244F7C" w:rsidRPr="004C5652" w:rsidRDefault="00244F7C" w:rsidP="00244F7C">
                  <w:pPr>
                    <w:rPr>
                      <w:rFonts w:ascii="Arial" w:hAnsi="Arial" w:cs="Arial"/>
                    </w:rPr>
                  </w:pPr>
                  <w:r w:rsidRPr="004C5652">
                    <w:rPr>
                      <w:rFonts w:ascii="Arial" w:hAnsi="Arial" w:cs="Arial"/>
                    </w:rPr>
                    <w:t>ResourceOutage/equipmentName</w:t>
                  </w:r>
                </w:p>
              </w:tc>
              <w:tc>
                <w:tcPr>
                  <w:tcW w:w="431" w:type="pct"/>
                  <w:tcBorders>
                    <w:top w:val="single" w:sz="4" w:space="0" w:color="auto"/>
                    <w:left w:val="single" w:sz="4" w:space="0" w:color="auto"/>
                    <w:bottom w:val="single" w:sz="4" w:space="0" w:color="auto"/>
                    <w:right w:val="single" w:sz="4" w:space="0" w:color="auto"/>
                  </w:tcBorders>
                </w:tcPr>
                <w:p w14:paraId="4ED1DC01"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3F1E017"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12EC179" w14:textId="77777777" w:rsidR="00244F7C" w:rsidRPr="004C5652" w:rsidRDefault="00244F7C" w:rsidP="00244F7C">
                  <w:pPr>
                    <w:rPr>
                      <w:rFonts w:ascii="Arial" w:hAnsi="Arial" w:cs="Arial"/>
                    </w:rPr>
                  </w:pPr>
                  <w:r w:rsidRPr="004C5652">
                    <w:rPr>
                      <w:rFonts w:ascii="Arial" w:hAnsi="Arial" w:cs="Arial"/>
                    </w:rPr>
                    <w:t>This is the name of a Resource that is a Designated Resource for this Outage.</w:t>
                  </w:r>
                </w:p>
                <w:p w14:paraId="09C1271C"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2062314" w14:textId="77777777" w:rsidR="00244F7C" w:rsidRPr="004C5652" w:rsidRDefault="00244F7C" w:rsidP="00244F7C">
                  <w:pPr>
                    <w:rPr>
                      <w:rFonts w:ascii="Arial" w:hAnsi="Arial" w:cs="Arial"/>
                    </w:rPr>
                  </w:pPr>
                </w:p>
              </w:tc>
            </w:tr>
            <w:tr w:rsidR="00244F7C" w:rsidRPr="00FA0A10" w14:paraId="6EE21F16" w14:textId="77777777" w:rsidTr="007459D0">
              <w:tc>
                <w:tcPr>
                  <w:tcW w:w="1342" w:type="pct"/>
                  <w:tcBorders>
                    <w:top w:val="single" w:sz="4" w:space="0" w:color="auto"/>
                    <w:left w:val="single" w:sz="4" w:space="0" w:color="auto"/>
                    <w:bottom w:val="single" w:sz="4" w:space="0" w:color="auto"/>
                    <w:right w:val="single" w:sz="4" w:space="0" w:color="auto"/>
                  </w:tcBorders>
                </w:tcPr>
                <w:p w14:paraId="5865EE50" w14:textId="77777777" w:rsidR="00244F7C" w:rsidRPr="004C5652" w:rsidRDefault="00244F7C" w:rsidP="00244F7C">
                  <w:pPr>
                    <w:rPr>
                      <w:rFonts w:ascii="Arial" w:hAnsi="Arial" w:cs="Arial"/>
                    </w:rPr>
                  </w:pPr>
                  <w:r w:rsidRPr="004C5652">
                    <w:rPr>
                      <w:rFonts w:ascii="Arial" w:hAnsi="Arial" w:cs="Arial"/>
                    </w:rPr>
                    <w:t>ResourceOutage/equipmentIdentifier</w:t>
                  </w:r>
                </w:p>
              </w:tc>
              <w:tc>
                <w:tcPr>
                  <w:tcW w:w="431" w:type="pct"/>
                  <w:tcBorders>
                    <w:top w:val="single" w:sz="4" w:space="0" w:color="auto"/>
                    <w:left w:val="single" w:sz="4" w:space="0" w:color="auto"/>
                    <w:bottom w:val="single" w:sz="4" w:space="0" w:color="auto"/>
                    <w:right w:val="single" w:sz="4" w:space="0" w:color="auto"/>
                  </w:tcBorders>
                </w:tcPr>
                <w:p w14:paraId="597450B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E49A4FE"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A4B91AB" w14:textId="77777777" w:rsidR="00244F7C" w:rsidRPr="004C5652" w:rsidRDefault="00244F7C" w:rsidP="00244F7C">
                  <w:pPr>
                    <w:rPr>
                      <w:rFonts w:ascii="Arial" w:hAnsi="Arial" w:cs="Arial"/>
                    </w:rPr>
                  </w:pPr>
                  <w:r w:rsidRPr="004C5652">
                    <w:rPr>
                      <w:rFonts w:ascii="Arial" w:hAnsi="Arial" w:cs="Arial"/>
                    </w:rPr>
                    <w:t>RDFID used for uniquely identifying equipment</w:t>
                  </w:r>
                </w:p>
              </w:tc>
              <w:tc>
                <w:tcPr>
                  <w:tcW w:w="1202" w:type="pct"/>
                  <w:tcBorders>
                    <w:top w:val="single" w:sz="4" w:space="0" w:color="auto"/>
                    <w:left w:val="single" w:sz="4" w:space="0" w:color="auto"/>
                    <w:bottom w:val="single" w:sz="4" w:space="0" w:color="auto"/>
                    <w:right w:val="single" w:sz="4" w:space="0" w:color="auto"/>
                  </w:tcBorders>
                </w:tcPr>
                <w:p w14:paraId="50202E74" w14:textId="77777777" w:rsidR="00244F7C" w:rsidRPr="004C5652" w:rsidRDefault="00244F7C" w:rsidP="00244F7C">
                  <w:pPr>
                    <w:rPr>
                      <w:rFonts w:ascii="Arial" w:hAnsi="Arial" w:cs="Arial"/>
                    </w:rPr>
                  </w:pPr>
                  <w:r w:rsidRPr="004C5652">
                    <w:rPr>
                      <w:rFonts w:ascii="Arial" w:hAnsi="Arial" w:cs="Arial"/>
                    </w:rPr>
                    <w:t>Example:</w:t>
                  </w:r>
                </w:p>
                <w:p w14:paraId="7DA2F01A" w14:textId="77777777" w:rsidR="00244F7C" w:rsidRPr="004C5652" w:rsidRDefault="00244F7C" w:rsidP="00244F7C">
                  <w:pPr>
                    <w:rPr>
                      <w:rFonts w:ascii="Arial" w:hAnsi="Arial" w:cs="Arial"/>
                    </w:rPr>
                  </w:pPr>
                  <w:r w:rsidRPr="004C5652">
                    <w:rPr>
                      <w:rFonts w:ascii="Arial" w:hAnsi="Arial" w:cs="Arial"/>
                    </w:rPr>
                    <w:t>_{123AE789-4477-4A1B-8D09-E41615AF38EC}</w:t>
                  </w:r>
                </w:p>
              </w:tc>
            </w:tr>
            <w:tr w:rsidR="00244F7C" w:rsidRPr="00FA0A10" w14:paraId="5F4974F7" w14:textId="77777777" w:rsidTr="007459D0">
              <w:tc>
                <w:tcPr>
                  <w:tcW w:w="1342" w:type="pct"/>
                  <w:tcBorders>
                    <w:top w:val="single" w:sz="4" w:space="0" w:color="auto"/>
                    <w:left w:val="single" w:sz="4" w:space="0" w:color="auto"/>
                    <w:bottom w:val="single" w:sz="4" w:space="0" w:color="auto"/>
                    <w:right w:val="single" w:sz="4" w:space="0" w:color="auto"/>
                  </w:tcBorders>
                </w:tcPr>
                <w:p w14:paraId="73CF82C1" w14:textId="77777777" w:rsidR="00244F7C" w:rsidRPr="004C5652" w:rsidRDefault="00244F7C" w:rsidP="00244F7C">
                  <w:pPr>
                    <w:rPr>
                      <w:rFonts w:ascii="Arial" w:hAnsi="Arial" w:cs="Arial"/>
                    </w:rPr>
                  </w:pPr>
                  <w:r w:rsidRPr="004C5652">
                    <w:rPr>
                      <w:rFonts w:ascii="Arial" w:hAnsi="Arial" w:cs="Arial"/>
                    </w:rPr>
                    <w:t>ResourceOutage/resourceType</w:t>
                  </w:r>
                </w:p>
              </w:tc>
              <w:tc>
                <w:tcPr>
                  <w:tcW w:w="431" w:type="pct"/>
                  <w:tcBorders>
                    <w:top w:val="single" w:sz="4" w:space="0" w:color="auto"/>
                    <w:left w:val="single" w:sz="4" w:space="0" w:color="auto"/>
                    <w:bottom w:val="single" w:sz="4" w:space="0" w:color="auto"/>
                    <w:right w:val="single" w:sz="4" w:space="0" w:color="auto"/>
                  </w:tcBorders>
                </w:tcPr>
                <w:p w14:paraId="7AD81860"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F2C1B3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A1D5FC0" w14:textId="77777777" w:rsidR="00244F7C" w:rsidRPr="004C5652" w:rsidRDefault="00244F7C" w:rsidP="00244F7C">
                  <w:pPr>
                    <w:rPr>
                      <w:rFonts w:ascii="Arial" w:hAnsi="Arial" w:cs="Arial"/>
                    </w:rPr>
                  </w:pPr>
                  <w:r w:rsidRPr="004C5652">
                    <w:rPr>
                      <w:rFonts w:ascii="Arial" w:hAnsi="Arial" w:cs="Arial"/>
                    </w:rPr>
                    <w:t>This is the type of a Resource that is a Designated Resource for this Outage.</w:t>
                  </w:r>
                </w:p>
                <w:p w14:paraId="03EF473C"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D8C6D4A" w14:textId="77777777" w:rsidR="00244F7C" w:rsidRPr="004C5652" w:rsidRDefault="00244F7C" w:rsidP="00244F7C">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 xml:space="preserve">Distribution Generation Resource (DGR) and Distribution </w:t>
                  </w:r>
                  <w:r w:rsidRPr="00952D33">
                    <w:rPr>
                      <w:rFonts w:ascii="Arial" w:hAnsi="Arial" w:cs="Arial"/>
                    </w:rPr>
                    <w:lastRenderedPageBreak/>
                    <w:t>Energy Storage Resource</w:t>
                  </w:r>
                  <w:r>
                    <w:rPr>
                      <w:rFonts w:ascii="Arial" w:hAnsi="Arial" w:cs="Arial"/>
                    </w:rPr>
                    <w:t xml:space="preserve"> (DESR)</w:t>
                  </w:r>
                </w:p>
              </w:tc>
            </w:tr>
            <w:tr w:rsidR="00244F7C" w:rsidRPr="00FA0A10" w14:paraId="73D74A6A" w14:textId="77777777" w:rsidTr="007459D0">
              <w:tc>
                <w:tcPr>
                  <w:tcW w:w="1342" w:type="pct"/>
                  <w:tcBorders>
                    <w:top w:val="single" w:sz="4" w:space="0" w:color="auto"/>
                    <w:left w:val="single" w:sz="4" w:space="0" w:color="auto"/>
                    <w:bottom w:val="single" w:sz="4" w:space="0" w:color="auto"/>
                    <w:right w:val="single" w:sz="4" w:space="0" w:color="auto"/>
                  </w:tcBorders>
                </w:tcPr>
                <w:p w14:paraId="201913B4" w14:textId="77777777" w:rsidR="00244F7C" w:rsidRPr="004C5652" w:rsidRDefault="00244F7C" w:rsidP="00244F7C">
                  <w:pPr>
                    <w:rPr>
                      <w:rFonts w:ascii="Arial" w:hAnsi="Arial" w:cs="Arial"/>
                    </w:rPr>
                  </w:pPr>
                  <w:r w:rsidRPr="004C5652">
                    <w:rPr>
                      <w:rFonts w:ascii="Arial" w:hAnsi="Arial" w:cs="Arial"/>
                    </w:rPr>
                    <w:lastRenderedPageBreak/>
                    <w:t>ResourceOutage/HSL</w:t>
                  </w:r>
                </w:p>
              </w:tc>
              <w:tc>
                <w:tcPr>
                  <w:tcW w:w="431" w:type="pct"/>
                  <w:tcBorders>
                    <w:top w:val="single" w:sz="4" w:space="0" w:color="auto"/>
                    <w:left w:val="single" w:sz="4" w:space="0" w:color="auto"/>
                    <w:bottom w:val="single" w:sz="4" w:space="0" w:color="auto"/>
                    <w:right w:val="single" w:sz="4" w:space="0" w:color="auto"/>
                  </w:tcBorders>
                </w:tcPr>
                <w:p w14:paraId="7D15B06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441DAC0C"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415E2499" w14:textId="77777777" w:rsidR="00244F7C" w:rsidRPr="004C5652" w:rsidRDefault="00244F7C" w:rsidP="00244F7C">
                  <w:pPr>
                    <w:rPr>
                      <w:rFonts w:ascii="Arial" w:hAnsi="Arial" w:cs="Arial"/>
                    </w:rPr>
                  </w:pPr>
                  <w:r w:rsidRPr="004C5652">
                    <w:rPr>
                      <w:rFonts w:ascii="Arial" w:hAnsi="Arial" w:cs="Arial"/>
                    </w:rPr>
                    <w:t>Resource Outage HSL</w:t>
                  </w:r>
                </w:p>
              </w:tc>
              <w:tc>
                <w:tcPr>
                  <w:tcW w:w="1202" w:type="pct"/>
                  <w:tcBorders>
                    <w:top w:val="single" w:sz="4" w:space="0" w:color="auto"/>
                    <w:left w:val="single" w:sz="4" w:space="0" w:color="auto"/>
                    <w:bottom w:val="single" w:sz="4" w:space="0" w:color="auto"/>
                    <w:right w:val="single" w:sz="4" w:space="0" w:color="auto"/>
                  </w:tcBorders>
                </w:tcPr>
                <w:p w14:paraId="53AECC0F" w14:textId="77777777" w:rsidR="00244F7C" w:rsidRPr="004C5652" w:rsidRDefault="00244F7C" w:rsidP="00244F7C">
                  <w:pPr>
                    <w:rPr>
                      <w:rFonts w:ascii="Arial" w:hAnsi="Arial" w:cs="Arial"/>
                    </w:rPr>
                  </w:pPr>
                </w:p>
              </w:tc>
            </w:tr>
            <w:tr w:rsidR="00244F7C" w:rsidRPr="00FA0A10" w14:paraId="13710808" w14:textId="77777777" w:rsidTr="007459D0">
              <w:tc>
                <w:tcPr>
                  <w:tcW w:w="1342" w:type="pct"/>
                  <w:tcBorders>
                    <w:top w:val="single" w:sz="4" w:space="0" w:color="auto"/>
                    <w:left w:val="single" w:sz="4" w:space="0" w:color="auto"/>
                    <w:bottom w:val="single" w:sz="4" w:space="0" w:color="auto"/>
                    <w:right w:val="single" w:sz="4" w:space="0" w:color="auto"/>
                  </w:tcBorders>
                </w:tcPr>
                <w:p w14:paraId="254EC516" w14:textId="77777777" w:rsidR="00244F7C" w:rsidRPr="004C5652" w:rsidRDefault="00244F7C" w:rsidP="00244F7C">
                  <w:pPr>
                    <w:rPr>
                      <w:rFonts w:ascii="Arial" w:hAnsi="Arial" w:cs="Arial"/>
                    </w:rPr>
                  </w:pPr>
                  <w:r w:rsidRPr="004C5652">
                    <w:rPr>
                      <w:rFonts w:ascii="Arial" w:hAnsi="Arial" w:cs="Arial"/>
                    </w:rPr>
                    <w:t>ResourceOutage/LSL</w:t>
                  </w:r>
                </w:p>
              </w:tc>
              <w:tc>
                <w:tcPr>
                  <w:tcW w:w="431" w:type="pct"/>
                  <w:tcBorders>
                    <w:top w:val="single" w:sz="4" w:space="0" w:color="auto"/>
                    <w:left w:val="single" w:sz="4" w:space="0" w:color="auto"/>
                    <w:bottom w:val="single" w:sz="4" w:space="0" w:color="auto"/>
                    <w:right w:val="single" w:sz="4" w:space="0" w:color="auto"/>
                  </w:tcBorders>
                </w:tcPr>
                <w:p w14:paraId="59EBAB2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41116F3A"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54E4D42B" w14:textId="77777777" w:rsidR="00244F7C" w:rsidRPr="004C5652" w:rsidRDefault="00244F7C" w:rsidP="00244F7C">
                  <w:pPr>
                    <w:rPr>
                      <w:rFonts w:ascii="Arial" w:hAnsi="Arial" w:cs="Arial"/>
                    </w:rPr>
                  </w:pPr>
                  <w:r w:rsidRPr="004C5652">
                    <w:rPr>
                      <w:rFonts w:ascii="Arial" w:hAnsi="Arial" w:cs="Arial"/>
                    </w:rPr>
                    <w:t>Resource Outage LSL</w:t>
                  </w:r>
                </w:p>
              </w:tc>
              <w:tc>
                <w:tcPr>
                  <w:tcW w:w="1202" w:type="pct"/>
                  <w:tcBorders>
                    <w:top w:val="single" w:sz="4" w:space="0" w:color="auto"/>
                    <w:left w:val="single" w:sz="4" w:space="0" w:color="auto"/>
                    <w:bottom w:val="single" w:sz="4" w:space="0" w:color="auto"/>
                    <w:right w:val="single" w:sz="4" w:space="0" w:color="auto"/>
                  </w:tcBorders>
                </w:tcPr>
                <w:p w14:paraId="69AC5620" w14:textId="77777777" w:rsidR="00244F7C" w:rsidRPr="004C5652" w:rsidRDefault="00244F7C" w:rsidP="00244F7C">
                  <w:pPr>
                    <w:rPr>
                      <w:rFonts w:ascii="Arial" w:hAnsi="Arial" w:cs="Arial"/>
                    </w:rPr>
                  </w:pPr>
                </w:p>
              </w:tc>
            </w:tr>
            <w:tr w:rsidR="00244F7C" w:rsidRPr="00FA0A10" w14:paraId="6E578A71" w14:textId="77777777" w:rsidTr="007459D0">
              <w:tc>
                <w:tcPr>
                  <w:tcW w:w="1342" w:type="pct"/>
                  <w:tcBorders>
                    <w:top w:val="single" w:sz="4" w:space="0" w:color="auto"/>
                    <w:left w:val="single" w:sz="4" w:space="0" w:color="auto"/>
                    <w:bottom w:val="single" w:sz="4" w:space="0" w:color="auto"/>
                    <w:right w:val="single" w:sz="4" w:space="0" w:color="auto"/>
                  </w:tcBorders>
                </w:tcPr>
                <w:p w14:paraId="724DDECA" w14:textId="77777777" w:rsidR="00244F7C" w:rsidRPr="004C5652" w:rsidRDefault="00244F7C" w:rsidP="00244F7C">
                  <w:pPr>
                    <w:rPr>
                      <w:rFonts w:ascii="Arial" w:hAnsi="Arial" w:cs="Arial"/>
                    </w:rPr>
                  </w:pPr>
                  <w:r w:rsidRPr="004C5652">
                    <w:rPr>
                      <w:rFonts w:ascii="Arial" w:hAnsi="Arial" w:cs="Arial"/>
                    </w:rPr>
                    <w:t>ResourceOutage/mRID</w:t>
                  </w:r>
                </w:p>
              </w:tc>
              <w:tc>
                <w:tcPr>
                  <w:tcW w:w="431" w:type="pct"/>
                  <w:tcBorders>
                    <w:top w:val="single" w:sz="4" w:space="0" w:color="auto"/>
                    <w:left w:val="single" w:sz="4" w:space="0" w:color="auto"/>
                    <w:bottom w:val="single" w:sz="4" w:space="0" w:color="auto"/>
                    <w:right w:val="single" w:sz="4" w:space="0" w:color="auto"/>
                  </w:tcBorders>
                </w:tcPr>
                <w:p w14:paraId="3068DAF4"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1A487F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0004FCA" w14:textId="77777777" w:rsidR="00244F7C" w:rsidRPr="004C5652" w:rsidRDefault="00244F7C" w:rsidP="00244F7C">
                  <w:pPr>
                    <w:rPr>
                      <w:rFonts w:ascii="Arial" w:hAnsi="Arial" w:cs="Arial"/>
                    </w:rPr>
                  </w:pPr>
                  <w:r w:rsidRPr="004C5652">
                    <w:rPr>
                      <w:rFonts w:ascii="Arial" w:hAnsi="Arial" w:cs="Arial"/>
                    </w:rPr>
                    <w:t>Outage Identity</w:t>
                  </w:r>
                </w:p>
              </w:tc>
              <w:tc>
                <w:tcPr>
                  <w:tcW w:w="1202" w:type="pct"/>
                  <w:tcBorders>
                    <w:top w:val="single" w:sz="4" w:space="0" w:color="auto"/>
                    <w:left w:val="single" w:sz="4" w:space="0" w:color="auto"/>
                    <w:bottom w:val="single" w:sz="4" w:space="0" w:color="auto"/>
                    <w:right w:val="single" w:sz="4" w:space="0" w:color="auto"/>
                  </w:tcBorders>
                </w:tcPr>
                <w:p w14:paraId="0701E269" w14:textId="77777777" w:rsidR="00244F7C" w:rsidRPr="004C5652" w:rsidRDefault="00244F7C" w:rsidP="00244F7C">
                  <w:pPr>
                    <w:rPr>
                      <w:rFonts w:ascii="Arial" w:hAnsi="Arial" w:cs="Arial"/>
                    </w:rPr>
                  </w:pPr>
                  <w:r w:rsidRPr="004C5652">
                    <w:rPr>
                      <w:rFonts w:ascii="Arial" w:hAnsi="Arial" w:cs="Arial"/>
                    </w:rPr>
                    <w:t>mRID is in the  format of &lt;QSEID&gt;.OTG.&lt;outageType&gt;.&lt;outageCategory&gt;.&lt;outageIdent&gt;</w:t>
                  </w:r>
                </w:p>
              </w:tc>
            </w:tr>
            <w:tr w:rsidR="00244F7C" w:rsidRPr="00FA0A10" w14:paraId="1650C1D8" w14:textId="77777777" w:rsidTr="007459D0">
              <w:tc>
                <w:tcPr>
                  <w:tcW w:w="1342" w:type="pct"/>
                  <w:tcBorders>
                    <w:top w:val="single" w:sz="4" w:space="0" w:color="auto"/>
                    <w:left w:val="single" w:sz="4" w:space="0" w:color="auto"/>
                    <w:bottom w:val="single" w:sz="4" w:space="0" w:color="auto"/>
                    <w:right w:val="single" w:sz="4" w:space="0" w:color="auto"/>
                  </w:tcBorders>
                </w:tcPr>
                <w:p w14:paraId="2F670903" w14:textId="77777777" w:rsidR="00244F7C" w:rsidRPr="004C5652" w:rsidRDefault="00244F7C" w:rsidP="00244F7C">
                  <w:pPr>
                    <w:rPr>
                      <w:rFonts w:ascii="Arial" w:hAnsi="Arial" w:cs="Arial"/>
                    </w:rPr>
                  </w:pPr>
                  <w:r w:rsidRPr="004C5652">
                    <w:rPr>
                      <w:rFonts w:ascii="Arial" w:hAnsi="Arial" w:cs="Arial"/>
                    </w:rPr>
                    <w:t>ResourceOutage/natureOfWork</w:t>
                  </w:r>
                </w:p>
              </w:tc>
              <w:tc>
                <w:tcPr>
                  <w:tcW w:w="431" w:type="pct"/>
                  <w:tcBorders>
                    <w:top w:val="single" w:sz="4" w:space="0" w:color="auto"/>
                    <w:left w:val="single" w:sz="4" w:space="0" w:color="auto"/>
                    <w:bottom w:val="single" w:sz="4" w:space="0" w:color="auto"/>
                    <w:right w:val="single" w:sz="4" w:space="0" w:color="auto"/>
                  </w:tcBorders>
                </w:tcPr>
                <w:p w14:paraId="1ED18A97"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7BE75CE"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0BA4D76" w14:textId="77777777" w:rsidR="00244F7C" w:rsidRPr="004C5652" w:rsidRDefault="00244F7C" w:rsidP="00244F7C">
                  <w:pPr>
                    <w:rPr>
                      <w:rFonts w:ascii="Arial" w:hAnsi="Arial" w:cs="Arial"/>
                    </w:rPr>
                  </w:pPr>
                  <w:r w:rsidRPr="004C5652">
                    <w:rPr>
                      <w:rFonts w:ascii="Arial" w:hAnsi="Arial" w:cs="Arial"/>
                    </w:rPr>
                    <w:t xml:space="preserve">Resource Outage Nature of Work. .  The allowable values for this field are stated above. </w:t>
                  </w:r>
                </w:p>
              </w:tc>
              <w:tc>
                <w:tcPr>
                  <w:tcW w:w="1202" w:type="pct"/>
                  <w:tcBorders>
                    <w:top w:val="single" w:sz="4" w:space="0" w:color="auto"/>
                    <w:left w:val="single" w:sz="4" w:space="0" w:color="auto"/>
                    <w:bottom w:val="single" w:sz="4" w:space="0" w:color="auto"/>
                    <w:right w:val="single" w:sz="4" w:space="0" w:color="auto"/>
                  </w:tcBorders>
                </w:tcPr>
                <w:p w14:paraId="563A5160" w14:textId="77777777" w:rsidR="00244F7C" w:rsidRPr="004C5652" w:rsidRDefault="00244F7C" w:rsidP="00244F7C">
                  <w:pPr>
                    <w:rPr>
                      <w:rFonts w:ascii="Arial" w:hAnsi="Arial" w:cs="Arial"/>
                    </w:rPr>
                  </w:pPr>
                </w:p>
              </w:tc>
            </w:tr>
            <w:tr w:rsidR="00244F7C" w:rsidRPr="00FA0A10" w14:paraId="33C4FCDA" w14:textId="77777777" w:rsidTr="007459D0">
              <w:tc>
                <w:tcPr>
                  <w:tcW w:w="1342" w:type="pct"/>
                  <w:tcBorders>
                    <w:top w:val="single" w:sz="4" w:space="0" w:color="auto"/>
                    <w:left w:val="single" w:sz="4" w:space="0" w:color="auto"/>
                    <w:bottom w:val="single" w:sz="4" w:space="0" w:color="auto"/>
                    <w:right w:val="single" w:sz="4" w:space="0" w:color="auto"/>
                  </w:tcBorders>
                </w:tcPr>
                <w:p w14:paraId="33293983" w14:textId="77777777" w:rsidR="00244F7C" w:rsidRPr="004C5652" w:rsidRDefault="00244F7C" w:rsidP="00244F7C">
                  <w:pPr>
                    <w:rPr>
                      <w:rFonts w:ascii="Arial" w:hAnsi="Arial" w:cs="Arial"/>
                    </w:rPr>
                  </w:pPr>
                  <w:r w:rsidRPr="004C5652">
                    <w:rPr>
                      <w:rFonts w:ascii="Arial" w:hAnsi="Arial" w:cs="Arial"/>
                    </w:rPr>
                    <w:t>TransmissionOutage/operatingCompany</w:t>
                  </w:r>
                </w:p>
              </w:tc>
              <w:tc>
                <w:tcPr>
                  <w:tcW w:w="431" w:type="pct"/>
                  <w:tcBorders>
                    <w:top w:val="single" w:sz="4" w:space="0" w:color="auto"/>
                    <w:left w:val="single" w:sz="4" w:space="0" w:color="auto"/>
                    <w:bottom w:val="single" w:sz="4" w:space="0" w:color="auto"/>
                    <w:right w:val="single" w:sz="4" w:space="0" w:color="auto"/>
                  </w:tcBorders>
                </w:tcPr>
                <w:p w14:paraId="4F90195A"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6296577"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D2662E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24AD9F4C" w14:textId="77777777" w:rsidR="00244F7C" w:rsidRPr="004C5652" w:rsidRDefault="00244F7C" w:rsidP="00244F7C">
                  <w:pPr>
                    <w:rPr>
                      <w:rFonts w:ascii="Arial" w:hAnsi="Arial" w:cs="Arial"/>
                    </w:rPr>
                  </w:pPr>
                </w:p>
              </w:tc>
            </w:tr>
            <w:tr w:rsidR="00244F7C" w:rsidRPr="00FA0A10" w14:paraId="16487C37" w14:textId="77777777" w:rsidTr="007459D0">
              <w:tc>
                <w:tcPr>
                  <w:tcW w:w="1342" w:type="pct"/>
                  <w:tcBorders>
                    <w:top w:val="single" w:sz="4" w:space="0" w:color="auto"/>
                    <w:left w:val="single" w:sz="4" w:space="0" w:color="auto"/>
                    <w:bottom w:val="single" w:sz="4" w:space="0" w:color="auto"/>
                    <w:right w:val="single" w:sz="4" w:space="0" w:color="auto"/>
                  </w:tcBorders>
                </w:tcPr>
                <w:p w14:paraId="272513A9" w14:textId="77777777" w:rsidR="00244F7C" w:rsidRPr="004C5652" w:rsidRDefault="00244F7C" w:rsidP="00244F7C">
                  <w:pPr>
                    <w:rPr>
                      <w:rFonts w:ascii="Arial" w:hAnsi="Arial" w:cs="Arial"/>
                    </w:rPr>
                  </w:pPr>
                  <w:r w:rsidRPr="004C5652">
                    <w:rPr>
                      <w:rFonts w:ascii="Arial" w:hAnsi="Arial" w:cs="Arial"/>
                    </w:rPr>
                    <w:t>TransmissionOutage/equipmentType</w:t>
                  </w:r>
                </w:p>
              </w:tc>
              <w:tc>
                <w:tcPr>
                  <w:tcW w:w="431" w:type="pct"/>
                  <w:tcBorders>
                    <w:top w:val="single" w:sz="4" w:space="0" w:color="auto"/>
                    <w:left w:val="single" w:sz="4" w:space="0" w:color="auto"/>
                    <w:bottom w:val="single" w:sz="4" w:space="0" w:color="auto"/>
                    <w:right w:val="single" w:sz="4" w:space="0" w:color="auto"/>
                  </w:tcBorders>
                </w:tcPr>
                <w:p w14:paraId="546FF36A"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5DA0C1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90F8FDF" w14:textId="77777777" w:rsidR="00244F7C" w:rsidRPr="004C5652" w:rsidRDefault="00244F7C" w:rsidP="00244F7C">
                  <w:pPr>
                    <w:rPr>
                      <w:rFonts w:ascii="Arial" w:hAnsi="Arial" w:cs="Arial"/>
                    </w:rPr>
                  </w:pPr>
                  <w:r w:rsidRPr="004C5652">
                    <w:rPr>
                      <w:rFonts w:ascii="Arial" w:hAnsi="Arial" w:cs="Arial"/>
                    </w:rPr>
                    <w:t>Allowed values for Transmission equipment types as stated above.</w:t>
                  </w:r>
                </w:p>
              </w:tc>
              <w:tc>
                <w:tcPr>
                  <w:tcW w:w="1202" w:type="pct"/>
                  <w:tcBorders>
                    <w:top w:val="single" w:sz="4" w:space="0" w:color="auto"/>
                    <w:left w:val="single" w:sz="4" w:space="0" w:color="auto"/>
                    <w:bottom w:val="single" w:sz="4" w:space="0" w:color="auto"/>
                    <w:right w:val="single" w:sz="4" w:space="0" w:color="auto"/>
                  </w:tcBorders>
                </w:tcPr>
                <w:p w14:paraId="650F47F5" w14:textId="77777777" w:rsidR="00244F7C" w:rsidRPr="004C5652" w:rsidRDefault="00244F7C" w:rsidP="00244F7C">
                  <w:pPr>
                    <w:rPr>
                      <w:rFonts w:ascii="Arial" w:hAnsi="Arial" w:cs="Arial"/>
                    </w:rPr>
                  </w:pPr>
                </w:p>
              </w:tc>
            </w:tr>
            <w:tr w:rsidR="00244F7C" w:rsidRPr="00FA0A10" w14:paraId="374C0447" w14:textId="77777777" w:rsidTr="007459D0">
              <w:tc>
                <w:tcPr>
                  <w:tcW w:w="1342" w:type="pct"/>
                  <w:tcBorders>
                    <w:top w:val="single" w:sz="4" w:space="0" w:color="auto"/>
                    <w:left w:val="single" w:sz="4" w:space="0" w:color="auto"/>
                    <w:bottom w:val="single" w:sz="4" w:space="0" w:color="auto"/>
                    <w:right w:val="single" w:sz="4" w:space="0" w:color="auto"/>
                  </w:tcBorders>
                </w:tcPr>
                <w:p w14:paraId="75D20745" w14:textId="77777777" w:rsidR="00244F7C" w:rsidRPr="004C5652" w:rsidRDefault="00244F7C" w:rsidP="00244F7C">
                  <w:pPr>
                    <w:rPr>
                      <w:rFonts w:ascii="Arial" w:hAnsi="Arial" w:cs="Arial"/>
                    </w:rPr>
                  </w:pPr>
                  <w:r w:rsidRPr="004C5652">
                    <w:rPr>
                      <w:rFonts w:ascii="Arial" w:hAnsi="Arial" w:cs="Arial"/>
                    </w:rPr>
                    <w:t>TransmissionOutage/equipmentName</w:t>
                  </w:r>
                </w:p>
              </w:tc>
              <w:tc>
                <w:tcPr>
                  <w:tcW w:w="431" w:type="pct"/>
                  <w:tcBorders>
                    <w:top w:val="single" w:sz="4" w:space="0" w:color="auto"/>
                    <w:left w:val="single" w:sz="4" w:space="0" w:color="auto"/>
                    <w:bottom w:val="single" w:sz="4" w:space="0" w:color="auto"/>
                    <w:right w:val="single" w:sz="4" w:space="0" w:color="auto"/>
                  </w:tcBorders>
                </w:tcPr>
                <w:p w14:paraId="156DD23D"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1271E7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4C98152" w14:textId="77777777" w:rsidR="00244F7C" w:rsidRPr="004C5652" w:rsidRDefault="00244F7C" w:rsidP="00244F7C">
                  <w:pPr>
                    <w:rPr>
                      <w:rFonts w:ascii="Arial" w:hAnsi="Arial" w:cs="Arial"/>
                    </w:rPr>
                  </w:pPr>
                  <w:r w:rsidRPr="004C5652">
                    <w:rPr>
                      <w:rFonts w:ascii="Arial" w:hAnsi="Arial" w:cs="Arial"/>
                    </w:rPr>
                    <w:t>The name of the Equipment that can be the subject of an Outage.</w:t>
                  </w:r>
                </w:p>
                <w:p w14:paraId="0172ED73"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10C1345" w14:textId="77777777" w:rsidR="00244F7C" w:rsidRPr="004C5652" w:rsidRDefault="00244F7C" w:rsidP="00244F7C">
                  <w:pPr>
                    <w:rPr>
                      <w:rFonts w:ascii="Arial" w:hAnsi="Arial" w:cs="Arial"/>
                    </w:rPr>
                  </w:pPr>
                </w:p>
              </w:tc>
            </w:tr>
            <w:tr w:rsidR="00244F7C" w:rsidRPr="00FA0A10" w14:paraId="61CFD6C7" w14:textId="77777777" w:rsidTr="007459D0">
              <w:tc>
                <w:tcPr>
                  <w:tcW w:w="1342" w:type="pct"/>
                  <w:tcBorders>
                    <w:top w:val="single" w:sz="4" w:space="0" w:color="auto"/>
                    <w:left w:val="single" w:sz="4" w:space="0" w:color="auto"/>
                    <w:bottom w:val="single" w:sz="4" w:space="0" w:color="auto"/>
                    <w:right w:val="single" w:sz="4" w:space="0" w:color="auto"/>
                  </w:tcBorders>
                </w:tcPr>
                <w:p w14:paraId="7A4CDE56" w14:textId="77777777" w:rsidR="00244F7C" w:rsidRPr="004C5652" w:rsidRDefault="00244F7C" w:rsidP="00244F7C">
                  <w:pPr>
                    <w:rPr>
                      <w:rFonts w:ascii="Arial" w:hAnsi="Arial" w:cs="Arial"/>
                    </w:rPr>
                  </w:pPr>
                  <w:r w:rsidRPr="004C5652">
                    <w:rPr>
                      <w:rFonts w:ascii="Arial" w:hAnsi="Arial" w:cs="Arial"/>
                    </w:rPr>
                    <w:t>TransmissionOutage/equipmentIdentifier</w:t>
                  </w:r>
                </w:p>
              </w:tc>
              <w:tc>
                <w:tcPr>
                  <w:tcW w:w="431" w:type="pct"/>
                  <w:tcBorders>
                    <w:top w:val="single" w:sz="4" w:space="0" w:color="auto"/>
                    <w:left w:val="single" w:sz="4" w:space="0" w:color="auto"/>
                    <w:bottom w:val="single" w:sz="4" w:space="0" w:color="auto"/>
                    <w:right w:val="single" w:sz="4" w:space="0" w:color="auto"/>
                  </w:tcBorders>
                </w:tcPr>
                <w:p w14:paraId="71FA76C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0ABEC70"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E9A626C" w14:textId="77777777" w:rsidR="00244F7C" w:rsidRPr="004C5652" w:rsidRDefault="00244F7C" w:rsidP="00244F7C">
                  <w:pPr>
                    <w:rPr>
                      <w:rFonts w:ascii="Arial" w:hAnsi="Arial" w:cs="Arial"/>
                    </w:rPr>
                  </w:pPr>
                  <w:r w:rsidRPr="004C5652">
                    <w:rPr>
                      <w:rFonts w:ascii="Arial" w:hAnsi="Arial" w:cs="Arial"/>
                    </w:rPr>
                    <w:t>RDFID used for uniquely identifying equipment</w:t>
                  </w:r>
                </w:p>
              </w:tc>
              <w:tc>
                <w:tcPr>
                  <w:tcW w:w="1202" w:type="pct"/>
                  <w:tcBorders>
                    <w:top w:val="single" w:sz="4" w:space="0" w:color="auto"/>
                    <w:left w:val="single" w:sz="4" w:space="0" w:color="auto"/>
                    <w:bottom w:val="single" w:sz="4" w:space="0" w:color="auto"/>
                    <w:right w:val="single" w:sz="4" w:space="0" w:color="auto"/>
                  </w:tcBorders>
                </w:tcPr>
                <w:p w14:paraId="13BEABFE" w14:textId="77777777" w:rsidR="00244F7C" w:rsidRPr="004C5652" w:rsidRDefault="00244F7C" w:rsidP="00244F7C">
                  <w:pPr>
                    <w:rPr>
                      <w:rFonts w:ascii="Arial" w:hAnsi="Arial" w:cs="Arial"/>
                    </w:rPr>
                  </w:pPr>
                  <w:r w:rsidRPr="004C5652">
                    <w:rPr>
                      <w:rFonts w:ascii="Arial" w:hAnsi="Arial" w:cs="Arial"/>
                    </w:rPr>
                    <w:t>Example:</w:t>
                  </w:r>
                </w:p>
                <w:p w14:paraId="14D8F230" w14:textId="77777777" w:rsidR="00244F7C" w:rsidRPr="004C5652" w:rsidRDefault="00244F7C" w:rsidP="00244F7C">
                  <w:pPr>
                    <w:rPr>
                      <w:rFonts w:ascii="Arial" w:hAnsi="Arial" w:cs="Arial"/>
                    </w:rPr>
                  </w:pPr>
                  <w:r w:rsidRPr="004C5652">
                    <w:rPr>
                      <w:rFonts w:ascii="Arial" w:hAnsi="Arial" w:cs="Arial"/>
                    </w:rPr>
                    <w:t>_{123AE789-4477-4A1B-8D09-E41615AF38EC}</w:t>
                  </w:r>
                </w:p>
              </w:tc>
            </w:tr>
            <w:tr w:rsidR="00244F7C" w:rsidRPr="00FA0A10" w14:paraId="2312CC0C" w14:textId="77777777" w:rsidTr="007459D0">
              <w:tc>
                <w:tcPr>
                  <w:tcW w:w="1342" w:type="pct"/>
                  <w:tcBorders>
                    <w:top w:val="single" w:sz="4" w:space="0" w:color="auto"/>
                    <w:left w:val="single" w:sz="4" w:space="0" w:color="auto"/>
                    <w:bottom w:val="single" w:sz="4" w:space="0" w:color="auto"/>
                    <w:right w:val="single" w:sz="4" w:space="0" w:color="auto"/>
                  </w:tcBorders>
                </w:tcPr>
                <w:p w14:paraId="7D6F8B19" w14:textId="77777777" w:rsidR="00244F7C" w:rsidRPr="004C5652" w:rsidRDefault="00244F7C" w:rsidP="00244F7C">
                  <w:pPr>
                    <w:rPr>
                      <w:rFonts w:ascii="Arial" w:hAnsi="Arial" w:cs="Arial"/>
                    </w:rPr>
                  </w:pPr>
                  <w:r w:rsidRPr="004C5652">
                    <w:rPr>
                      <w:rFonts w:ascii="Arial" w:hAnsi="Arial" w:cs="Arial"/>
                    </w:rPr>
                    <w:t>TransmissionOutage/transmissionType</w:t>
                  </w:r>
                </w:p>
              </w:tc>
              <w:tc>
                <w:tcPr>
                  <w:tcW w:w="431" w:type="pct"/>
                  <w:tcBorders>
                    <w:top w:val="single" w:sz="4" w:space="0" w:color="auto"/>
                    <w:left w:val="single" w:sz="4" w:space="0" w:color="auto"/>
                    <w:bottom w:val="single" w:sz="4" w:space="0" w:color="auto"/>
                    <w:right w:val="single" w:sz="4" w:space="0" w:color="auto"/>
                  </w:tcBorders>
                </w:tcPr>
                <w:p w14:paraId="3B38331F"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60DFB9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17A773A" w14:textId="77777777" w:rsidR="00244F7C" w:rsidRPr="004C5652" w:rsidRDefault="00244F7C" w:rsidP="00244F7C">
                  <w:pPr>
                    <w:rPr>
                      <w:rFonts w:ascii="Arial" w:hAnsi="Arial" w:cs="Arial"/>
                    </w:rPr>
                  </w:pPr>
                  <w:r w:rsidRPr="004C5652">
                    <w:rPr>
                      <w:rFonts w:ascii="Arial" w:hAnsi="Arial" w:cs="Arial"/>
                    </w:rPr>
                    <w:t>The Type of the Transmission Equipment that can be the subject of an Outage.</w:t>
                  </w:r>
                </w:p>
                <w:p w14:paraId="223CA0BF"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AEF8D77" w14:textId="77777777" w:rsidR="00244F7C" w:rsidRPr="004C5652" w:rsidRDefault="00244F7C" w:rsidP="00244F7C">
                  <w:pPr>
                    <w:rPr>
                      <w:rFonts w:ascii="Arial" w:hAnsi="Arial" w:cs="Arial"/>
                    </w:rPr>
                  </w:pPr>
                </w:p>
              </w:tc>
            </w:tr>
            <w:tr w:rsidR="00244F7C" w:rsidRPr="00FA0A10" w14:paraId="0E43983D" w14:textId="77777777" w:rsidTr="007459D0">
              <w:tc>
                <w:tcPr>
                  <w:tcW w:w="1342" w:type="pct"/>
                  <w:tcBorders>
                    <w:top w:val="single" w:sz="4" w:space="0" w:color="auto"/>
                    <w:left w:val="single" w:sz="4" w:space="0" w:color="auto"/>
                    <w:bottom w:val="single" w:sz="4" w:space="0" w:color="auto"/>
                    <w:right w:val="single" w:sz="4" w:space="0" w:color="auto"/>
                  </w:tcBorders>
                </w:tcPr>
                <w:p w14:paraId="232ABC95" w14:textId="77777777" w:rsidR="00244F7C" w:rsidRPr="004C5652" w:rsidRDefault="00244F7C" w:rsidP="00244F7C">
                  <w:pPr>
                    <w:rPr>
                      <w:rFonts w:ascii="Arial" w:hAnsi="Arial" w:cs="Arial"/>
                    </w:rPr>
                  </w:pPr>
                  <w:r w:rsidRPr="004C5652">
                    <w:rPr>
                      <w:rFonts w:ascii="Arial" w:hAnsi="Arial" w:cs="Arial"/>
                    </w:rPr>
                    <w:t>TransmissionOutage/fromStation</w:t>
                  </w:r>
                </w:p>
              </w:tc>
              <w:tc>
                <w:tcPr>
                  <w:tcW w:w="431" w:type="pct"/>
                  <w:tcBorders>
                    <w:top w:val="single" w:sz="4" w:space="0" w:color="auto"/>
                    <w:left w:val="single" w:sz="4" w:space="0" w:color="auto"/>
                    <w:bottom w:val="single" w:sz="4" w:space="0" w:color="auto"/>
                    <w:right w:val="single" w:sz="4" w:space="0" w:color="auto"/>
                  </w:tcBorders>
                </w:tcPr>
                <w:p w14:paraId="399159E6"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1832A81F"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A685F63" w14:textId="77777777" w:rsidR="00244F7C" w:rsidRPr="004C5652" w:rsidRDefault="00244F7C" w:rsidP="00244F7C">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1202" w:type="pct"/>
                  <w:tcBorders>
                    <w:top w:val="single" w:sz="4" w:space="0" w:color="auto"/>
                    <w:left w:val="single" w:sz="4" w:space="0" w:color="auto"/>
                    <w:bottom w:val="single" w:sz="4" w:space="0" w:color="auto"/>
                    <w:right w:val="single" w:sz="4" w:space="0" w:color="auto"/>
                  </w:tcBorders>
                </w:tcPr>
                <w:p w14:paraId="412046A9" w14:textId="77777777" w:rsidR="00244F7C" w:rsidRPr="004C5652" w:rsidRDefault="00244F7C" w:rsidP="00244F7C">
                  <w:pPr>
                    <w:rPr>
                      <w:rFonts w:ascii="Arial" w:hAnsi="Arial" w:cs="Arial"/>
                    </w:rPr>
                  </w:pPr>
                </w:p>
              </w:tc>
            </w:tr>
            <w:tr w:rsidR="00244F7C" w:rsidRPr="00FA0A10" w14:paraId="61F06867" w14:textId="77777777" w:rsidTr="007459D0">
              <w:tc>
                <w:tcPr>
                  <w:tcW w:w="1342" w:type="pct"/>
                  <w:tcBorders>
                    <w:top w:val="single" w:sz="4" w:space="0" w:color="auto"/>
                    <w:left w:val="single" w:sz="4" w:space="0" w:color="auto"/>
                    <w:bottom w:val="single" w:sz="4" w:space="0" w:color="auto"/>
                    <w:right w:val="single" w:sz="4" w:space="0" w:color="auto"/>
                  </w:tcBorders>
                </w:tcPr>
                <w:p w14:paraId="523423A4" w14:textId="77777777" w:rsidR="00244F7C" w:rsidRPr="004C5652" w:rsidRDefault="00244F7C" w:rsidP="00244F7C">
                  <w:pPr>
                    <w:rPr>
                      <w:rFonts w:ascii="Arial" w:hAnsi="Arial" w:cs="Arial"/>
                    </w:rPr>
                  </w:pPr>
                  <w:r w:rsidRPr="004C5652">
                    <w:rPr>
                      <w:rFonts w:ascii="Arial" w:hAnsi="Arial" w:cs="Arial"/>
                    </w:rPr>
                    <w:t>TransmissionOutage/toStation</w:t>
                  </w:r>
                </w:p>
              </w:tc>
              <w:tc>
                <w:tcPr>
                  <w:tcW w:w="431" w:type="pct"/>
                  <w:tcBorders>
                    <w:top w:val="single" w:sz="4" w:space="0" w:color="auto"/>
                    <w:left w:val="single" w:sz="4" w:space="0" w:color="auto"/>
                    <w:bottom w:val="single" w:sz="4" w:space="0" w:color="auto"/>
                    <w:right w:val="single" w:sz="4" w:space="0" w:color="auto"/>
                  </w:tcBorders>
                </w:tcPr>
                <w:p w14:paraId="35482F5C"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D4D9BA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55987ED" w14:textId="77777777" w:rsidR="00244F7C" w:rsidRPr="004C5652" w:rsidRDefault="00244F7C" w:rsidP="00244F7C">
                  <w:pPr>
                    <w:rPr>
                      <w:rFonts w:ascii="Arial" w:hAnsi="Arial" w:cs="Arial"/>
                    </w:rPr>
                  </w:pPr>
                  <w:r w:rsidRPr="004C5652">
                    <w:rPr>
                      <w:rFonts w:ascii="Arial" w:hAnsi="Arial" w:cs="Arial"/>
                    </w:rPr>
                    <w:t>This is the name of the “To” Station in which an Equipment resides for all lines.</w:t>
                  </w:r>
                </w:p>
                <w:p w14:paraId="26C0474C"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97BEAED" w14:textId="77777777" w:rsidR="00244F7C" w:rsidRPr="004C5652" w:rsidRDefault="00244F7C" w:rsidP="00244F7C">
                  <w:pPr>
                    <w:rPr>
                      <w:rFonts w:ascii="Arial" w:hAnsi="Arial" w:cs="Arial"/>
                    </w:rPr>
                  </w:pPr>
                </w:p>
              </w:tc>
            </w:tr>
            <w:tr w:rsidR="00244F7C" w:rsidRPr="00FA0A10" w14:paraId="1A2E7068" w14:textId="77777777" w:rsidTr="007459D0">
              <w:tc>
                <w:tcPr>
                  <w:tcW w:w="1342" w:type="pct"/>
                  <w:tcBorders>
                    <w:top w:val="single" w:sz="4" w:space="0" w:color="auto"/>
                    <w:left w:val="single" w:sz="4" w:space="0" w:color="auto"/>
                    <w:bottom w:val="single" w:sz="4" w:space="0" w:color="auto"/>
                    <w:right w:val="single" w:sz="4" w:space="0" w:color="auto"/>
                  </w:tcBorders>
                </w:tcPr>
                <w:p w14:paraId="5EE21D3E" w14:textId="77777777" w:rsidR="00244F7C" w:rsidRPr="004C5652" w:rsidRDefault="00244F7C" w:rsidP="00244F7C">
                  <w:pPr>
                    <w:rPr>
                      <w:rFonts w:ascii="Arial" w:hAnsi="Arial" w:cs="Arial"/>
                    </w:rPr>
                  </w:pPr>
                  <w:r w:rsidRPr="004C5652">
                    <w:rPr>
                      <w:rFonts w:ascii="Arial" w:hAnsi="Arial" w:cs="Arial"/>
                    </w:rPr>
                    <w:t>TransmissionOutage/normalState</w:t>
                  </w:r>
                </w:p>
              </w:tc>
              <w:tc>
                <w:tcPr>
                  <w:tcW w:w="431" w:type="pct"/>
                  <w:tcBorders>
                    <w:top w:val="single" w:sz="4" w:space="0" w:color="auto"/>
                    <w:left w:val="single" w:sz="4" w:space="0" w:color="auto"/>
                    <w:bottom w:val="single" w:sz="4" w:space="0" w:color="auto"/>
                    <w:right w:val="single" w:sz="4" w:space="0" w:color="auto"/>
                  </w:tcBorders>
                </w:tcPr>
                <w:p w14:paraId="2388CDF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5252023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2F2B4255" w14:textId="77777777" w:rsidR="00244F7C" w:rsidRPr="004C5652" w:rsidRDefault="00244F7C" w:rsidP="00244F7C">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99C8E9F"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76183822" w14:textId="77777777" w:rsidR="00244F7C" w:rsidRPr="004C5652" w:rsidRDefault="00244F7C" w:rsidP="00244F7C">
                  <w:pPr>
                    <w:rPr>
                      <w:rFonts w:ascii="Arial" w:hAnsi="Arial" w:cs="Arial"/>
                    </w:rPr>
                  </w:pPr>
                  <w:r w:rsidRPr="004C5652">
                    <w:rPr>
                      <w:rFonts w:ascii="Arial" w:hAnsi="Arial" w:cs="Arial"/>
                    </w:rPr>
                    <w:t>Output only</w:t>
                  </w:r>
                </w:p>
              </w:tc>
            </w:tr>
            <w:tr w:rsidR="00244F7C" w:rsidRPr="00FA0A10" w14:paraId="7819D58A" w14:textId="77777777" w:rsidTr="007459D0">
              <w:tc>
                <w:tcPr>
                  <w:tcW w:w="1342" w:type="pct"/>
                  <w:tcBorders>
                    <w:top w:val="single" w:sz="4" w:space="0" w:color="auto"/>
                    <w:left w:val="single" w:sz="4" w:space="0" w:color="auto"/>
                    <w:bottom w:val="single" w:sz="4" w:space="0" w:color="auto"/>
                    <w:right w:val="single" w:sz="4" w:space="0" w:color="auto"/>
                  </w:tcBorders>
                </w:tcPr>
                <w:p w14:paraId="029B0998" w14:textId="77777777" w:rsidR="00244F7C" w:rsidRPr="004C5652" w:rsidRDefault="00244F7C" w:rsidP="00244F7C">
                  <w:pPr>
                    <w:rPr>
                      <w:rFonts w:ascii="Arial" w:hAnsi="Arial" w:cs="Arial"/>
                    </w:rPr>
                  </w:pPr>
                  <w:r w:rsidRPr="004C5652">
                    <w:rPr>
                      <w:rFonts w:ascii="Arial" w:hAnsi="Arial" w:cs="Arial"/>
                    </w:rPr>
                    <w:lastRenderedPageBreak/>
                    <w:t>TransmissionOutage/outageState</w:t>
                  </w:r>
                </w:p>
              </w:tc>
              <w:tc>
                <w:tcPr>
                  <w:tcW w:w="431" w:type="pct"/>
                  <w:tcBorders>
                    <w:top w:val="single" w:sz="4" w:space="0" w:color="auto"/>
                    <w:left w:val="single" w:sz="4" w:space="0" w:color="auto"/>
                    <w:bottom w:val="single" w:sz="4" w:space="0" w:color="auto"/>
                    <w:right w:val="single" w:sz="4" w:space="0" w:color="auto"/>
                  </w:tcBorders>
                </w:tcPr>
                <w:p w14:paraId="10CBCE7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5BC27D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E520D18" w14:textId="77777777" w:rsidR="00244F7C" w:rsidRPr="004C5652" w:rsidRDefault="00244F7C" w:rsidP="00244F7C">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3CCD3A65"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28460504" w14:textId="77777777" w:rsidR="00244F7C" w:rsidRPr="004C5652" w:rsidRDefault="00244F7C" w:rsidP="00244F7C">
                  <w:pPr>
                    <w:rPr>
                      <w:rFonts w:ascii="Arial" w:hAnsi="Arial" w:cs="Arial"/>
                    </w:rPr>
                  </w:pPr>
                  <w:r w:rsidRPr="004C5652">
                    <w:rPr>
                      <w:rFonts w:ascii="Arial" w:hAnsi="Arial" w:cs="Arial"/>
                    </w:rPr>
                    <w:t>“C’,”O” or “”</w:t>
                  </w:r>
                </w:p>
                <w:p w14:paraId="213B3981" w14:textId="77777777" w:rsidR="00244F7C" w:rsidRPr="004C5652" w:rsidRDefault="00244F7C" w:rsidP="00244F7C">
                  <w:pPr>
                    <w:rPr>
                      <w:rFonts w:ascii="Arial" w:hAnsi="Arial" w:cs="Arial"/>
                    </w:rPr>
                  </w:pPr>
                </w:p>
              </w:tc>
            </w:tr>
            <w:tr w:rsidR="00244F7C" w:rsidRPr="00FA0A10" w14:paraId="3D27FF9D" w14:textId="77777777" w:rsidTr="007459D0">
              <w:tc>
                <w:tcPr>
                  <w:tcW w:w="1342" w:type="pct"/>
                  <w:tcBorders>
                    <w:top w:val="single" w:sz="4" w:space="0" w:color="auto"/>
                    <w:left w:val="single" w:sz="4" w:space="0" w:color="auto"/>
                    <w:bottom w:val="single" w:sz="4" w:space="0" w:color="auto"/>
                    <w:right w:val="single" w:sz="4" w:space="0" w:color="auto"/>
                  </w:tcBorders>
                </w:tcPr>
                <w:p w14:paraId="1221FA82" w14:textId="77777777" w:rsidR="00244F7C" w:rsidRPr="004C5652" w:rsidRDefault="00244F7C" w:rsidP="00244F7C">
                  <w:pPr>
                    <w:rPr>
                      <w:rFonts w:ascii="Arial" w:hAnsi="Arial" w:cs="Arial"/>
                    </w:rPr>
                  </w:pPr>
                  <w:r w:rsidRPr="004C5652">
                    <w:rPr>
                      <w:rFonts w:ascii="Arial" w:hAnsi="Arial" w:cs="Arial"/>
                    </w:rPr>
                    <w:t>TransmissionOutage/voltage</w:t>
                  </w:r>
                </w:p>
              </w:tc>
              <w:tc>
                <w:tcPr>
                  <w:tcW w:w="431" w:type="pct"/>
                  <w:tcBorders>
                    <w:top w:val="single" w:sz="4" w:space="0" w:color="auto"/>
                    <w:left w:val="single" w:sz="4" w:space="0" w:color="auto"/>
                    <w:bottom w:val="single" w:sz="4" w:space="0" w:color="auto"/>
                    <w:right w:val="single" w:sz="4" w:space="0" w:color="auto"/>
                  </w:tcBorders>
                </w:tcPr>
                <w:p w14:paraId="3C940BF1"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169AF7AB"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521C09CD" w14:textId="77777777" w:rsidR="00244F7C" w:rsidRPr="004C5652" w:rsidRDefault="00244F7C" w:rsidP="00244F7C">
                  <w:pPr>
                    <w:rPr>
                      <w:rFonts w:ascii="Arial" w:hAnsi="Arial" w:cs="Arial"/>
                    </w:rPr>
                  </w:pPr>
                  <w:r w:rsidRPr="004C5652">
                    <w:rPr>
                      <w:rFonts w:ascii="Arial" w:hAnsi="Arial" w:cs="Arial"/>
                    </w:rPr>
                    <w:t>The voltage level at which the Equipment resides.  For transformers it is the high side voltage level.</w:t>
                  </w:r>
                </w:p>
                <w:p w14:paraId="18B0DD89"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42F7F00" w14:textId="77777777" w:rsidR="00244F7C" w:rsidRPr="004C5652" w:rsidRDefault="00244F7C" w:rsidP="00244F7C">
                  <w:pPr>
                    <w:rPr>
                      <w:rFonts w:ascii="Arial" w:hAnsi="Arial" w:cs="Arial"/>
                    </w:rPr>
                  </w:pPr>
                </w:p>
              </w:tc>
            </w:tr>
            <w:tr w:rsidR="00244F7C" w:rsidRPr="00FA0A10" w14:paraId="1BDC2EF6" w14:textId="77777777" w:rsidTr="007459D0">
              <w:tc>
                <w:tcPr>
                  <w:tcW w:w="1342" w:type="pct"/>
                  <w:tcBorders>
                    <w:top w:val="single" w:sz="4" w:space="0" w:color="auto"/>
                    <w:left w:val="single" w:sz="4" w:space="0" w:color="auto"/>
                    <w:bottom w:val="single" w:sz="4" w:space="0" w:color="auto"/>
                    <w:right w:val="single" w:sz="4" w:space="0" w:color="auto"/>
                  </w:tcBorders>
                </w:tcPr>
                <w:p w14:paraId="4285F0FE" w14:textId="77777777" w:rsidR="00244F7C" w:rsidRPr="004C5652" w:rsidRDefault="00244F7C" w:rsidP="00244F7C">
                  <w:pPr>
                    <w:rPr>
                      <w:rFonts w:ascii="Arial" w:hAnsi="Arial" w:cs="Arial"/>
                    </w:rPr>
                  </w:pPr>
                  <w:r w:rsidRPr="004C5652">
                    <w:rPr>
                      <w:rFonts w:ascii="Arial" w:hAnsi="Arial" w:cs="Arial"/>
                    </w:rPr>
                    <w:t>TransmissionOutage/projectName</w:t>
                  </w:r>
                </w:p>
              </w:tc>
              <w:tc>
                <w:tcPr>
                  <w:tcW w:w="431" w:type="pct"/>
                  <w:tcBorders>
                    <w:top w:val="single" w:sz="4" w:space="0" w:color="auto"/>
                    <w:left w:val="single" w:sz="4" w:space="0" w:color="auto"/>
                    <w:bottom w:val="single" w:sz="4" w:space="0" w:color="auto"/>
                    <w:right w:val="single" w:sz="4" w:space="0" w:color="auto"/>
                  </w:tcBorders>
                </w:tcPr>
                <w:p w14:paraId="277B1AA4"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38B9BB4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8535BE1"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0F89796" w14:textId="77777777" w:rsidR="00244F7C" w:rsidRPr="004C5652" w:rsidRDefault="00244F7C" w:rsidP="00244F7C">
                  <w:pPr>
                    <w:rPr>
                      <w:rFonts w:ascii="Arial" w:hAnsi="Arial" w:cs="Arial"/>
                    </w:rPr>
                  </w:pPr>
                </w:p>
              </w:tc>
            </w:tr>
            <w:tr w:rsidR="00244F7C" w:rsidRPr="00FA0A10" w14:paraId="65CCE9C3" w14:textId="77777777" w:rsidTr="007459D0">
              <w:tc>
                <w:tcPr>
                  <w:tcW w:w="1342" w:type="pct"/>
                  <w:tcBorders>
                    <w:top w:val="single" w:sz="4" w:space="0" w:color="auto"/>
                    <w:left w:val="single" w:sz="4" w:space="0" w:color="auto"/>
                    <w:bottom w:val="single" w:sz="4" w:space="0" w:color="auto"/>
                    <w:right w:val="single" w:sz="4" w:space="0" w:color="auto"/>
                  </w:tcBorders>
                </w:tcPr>
                <w:p w14:paraId="69024232" w14:textId="77777777" w:rsidR="00244F7C" w:rsidRPr="004C5652" w:rsidRDefault="00244F7C" w:rsidP="00244F7C">
                  <w:pPr>
                    <w:rPr>
                      <w:rFonts w:ascii="Arial" w:hAnsi="Arial" w:cs="Arial"/>
                    </w:rPr>
                  </w:pPr>
                  <w:r w:rsidRPr="004C5652">
                    <w:rPr>
                      <w:rFonts w:ascii="Arial" w:hAnsi="Arial" w:cs="Arial"/>
                    </w:rPr>
                    <w:t>TransmissionOutage/emergencyRestorationTime</w:t>
                  </w:r>
                </w:p>
              </w:tc>
              <w:tc>
                <w:tcPr>
                  <w:tcW w:w="431" w:type="pct"/>
                  <w:tcBorders>
                    <w:top w:val="single" w:sz="4" w:space="0" w:color="auto"/>
                    <w:left w:val="single" w:sz="4" w:space="0" w:color="auto"/>
                    <w:bottom w:val="single" w:sz="4" w:space="0" w:color="auto"/>
                    <w:right w:val="single" w:sz="4" w:space="0" w:color="auto"/>
                  </w:tcBorders>
                </w:tcPr>
                <w:p w14:paraId="16B2662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505FF3F" w14:textId="77777777" w:rsidR="00244F7C" w:rsidRPr="004C5652" w:rsidRDefault="00244F7C" w:rsidP="00244F7C">
                  <w:pPr>
                    <w:rPr>
                      <w:rFonts w:ascii="Arial" w:hAnsi="Arial" w:cs="Arial"/>
                    </w:rPr>
                  </w:pPr>
                  <w:r w:rsidRPr="004C5652">
                    <w:rPr>
                      <w:rFonts w:ascii="Arial" w:hAnsi="Arial" w:cs="Arial"/>
                    </w:rPr>
                    <w:t>positiveInteger</w:t>
                  </w:r>
                </w:p>
              </w:tc>
              <w:tc>
                <w:tcPr>
                  <w:tcW w:w="1476" w:type="pct"/>
                  <w:tcBorders>
                    <w:top w:val="single" w:sz="4" w:space="0" w:color="auto"/>
                    <w:left w:val="single" w:sz="4" w:space="0" w:color="auto"/>
                    <w:bottom w:val="single" w:sz="4" w:space="0" w:color="auto"/>
                    <w:right w:val="single" w:sz="4" w:space="0" w:color="auto"/>
                  </w:tcBorders>
                </w:tcPr>
                <w:p w14:paraId="621DF13F" w14:textId="77777777" w:rsidR="00244F7C" w:rsidRPr="004C5652" w:rsidRDefault="00244F7C" w:rsidP="00244F7C">
                  <w:pPr>
                    <w:rPr>
                      <w:rFonts w:ascii="Arial" w:hAnsi="Arial" w:cs="Arial"/>
                    </w:rPr>
                  </w:pPr>
                  <w:r w:rsidRPr="004C5652">
                    <w:rPr>
                      <w:rFonts w:ascii="Arial" w:hAnsi="Arial" w:cs="Arial"/>
                    </w:rPr>
                    <w:t>This is the time in hours necessary to terminate the Outage and return the Equipment to service.</w:t>
                  </w:r>
                </w:p>
                <w:p w14:paraId="31BCE42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689F6C6" w14:textId="77777777" w:rsidR="00244F7C" w:rsidRPr="004C5652" w:rsidRDefault="00244F7C" w:rsidP="00244F7C">
                  <w:pPr>
                    <w:rPr>
                      <w:rFonts w:ascii="Arial" w:hAnsi="Arial" w:cs="Arial"/>
                    </w:rPr>
                  </w:pPr>
                </w:p>
              </w:tc>
            </w:tr>
            <w:tr w:rsidR="00244F7C" w:rsidRPr="00FA0A10" w14:paraId="45CFAC1D" w14:textId="77777777" w:rsidTr="007459D0">
              <w:tc>
                <w:tcPr>
                  <w:tcW w:w="1342" w:type="pct"/>
                  <w:tcBorders>
                    <w:top w:val="single" w:sz="4" w:space="0" w:color="auto"/>
                    <w:left w:val="single" w:sz="4" w:space="0" w:color="auto"/>
                    <w:bottom w:val="single" w:sz="4" w:space="0" w:color="auto"/>
                    <w:right w:val="single" w:sz="4" w:space="0" w:color="auto"/>
                  </w:tcBorders>
                </w:tcPr>
                <w:p w14:paraId="0130C3E5" w14:textId="77777777" w:rsidR="00244F7C" w:rsidRPr="004C5652" w:rsidRDefault="00244F7C" w:rsidP="00244F7C">
                  <w:pPr>
                    <w:rPr>
                      <w:rFonts w:ascii="Arial" w:hAnsi="Arial" w:cs="Arial"/>
                    </w:rPr>
                  </w:pPr>
                  <w:r w:rsidRPr="004C5652">
                    <w:rPr>
                      <w:rFonts w:ascii="Arial" w:hAnsi="Arial" w:cs="Arial"/>
                    </w:rPr>
                    <w:t>TransmissionOutage/mRID</w:t>
                  </w:r>
                </w:p>
              </w:tc>
              <w:tc>
                <w:tcPr>
                  <w:tcW w:w="431" w:type="pct"/>
                  <w:tcBorders>
                    <w:top w:val="single" w:sz="4" w:space="0" w:color="auto"/>
                    <w:left w:val="single" w:sz="4" w:space="0" w:color="auto"/>
                    <w:bottom w:val="single" w:sz="4" w:space="0" w:color="auto"/>
                    <w:right w:val="single" w:sz="4" w:space="0" w:color="auto"/>
                  </w:tcBorders>
                </w:tcPr>
                <w:p w14:paraId="46D7EACD"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457A6AB"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1A1DE84" w14:textId="77777777" w:rsidR="00244F7C" w:rsidRPr="004C5652" w:rsidRDefault="00244F7C" w:rsidP="00244F7C">
                  <w:pPr>
                    <w:rPr>
                      <w:rFonts w:ascii="Arial" w:hAnsi="Arial" w:cs="Arial"/>
                    </w:rPr>
                  </w:pPr>
                  <w:r w:rsidRPr="004C5652">
                    <w:rPr>
                      <w:rFonts w:ascii="Arial" w:hAnsi="Arial" w:cs="Arial"/>
                    </w:rPr>
                    <w:t>Outage Identity</w:t>
                  </w:r>
                </w:p>
              </w:tc>
              <w:tc>
                <w:tcPr>
                  <w:tcW w:w="1202" w:type="pct"/>
                  <w:tcBorders>
                    <w:top w:val="single" w:sz="4" w:space="0" w:color="auto"/>
                    <w:left w:val="single" w:sz="4" w:space="0" w:color="auto"/>
                    <w:bottom w:val="single" w:sz="4" w:space="0" w:color="auto"/>
                    <w:right w:val="single" w:sz="4" w:space="0" w:color="auto"/>
                  </w:tcBorders>
                </w:tcPr>
                <w:p w14:paraId="09E2331E" w14:textId="77777777" w:rsidR="00244F7C" w:rsidRPr="004C5652" w:rsidRDefault="00244F7C" w:rsidP="00244F7C">
                  <w:pPr>
                    <w:rPr>
                      <w:rFonts w:ascii="Arial" w:hAnsi="Arial" w:cs="Arial"/>
                    </w:rPr>
                  </w:pPr>
                  <w:r w:rsidRPr="004C5652">
                    <w:rPr>
                      <w:rFonts w:ascii="Arial" w:hAnsi="Arial" w:cs="Arial"/>
                    </w:rPr>
                    <w:t>mRID is in the  format of &lt;QSEID&gt;.OTG.&lt;outageType&gt;.&lt;outageCategory&gt;.&lt;outageIdent&gt;</w:t>
                  </w:r>
                </w:p>
              </w:tc>
            </w:tr>
            <w:tr w:rsidR="00244F7C" w:rsidRPr="00FA0A10" w14:paraId="678A911E" w14:textId="77777777" w:rsidTr="007459D0">
              <w:tc>
                <w:tcPr>
                  <w:tcW w:w="1342" w:type="pct"/>
                  <w:tcBorders>
                    <w:top w:val="single" w:sz="4" w:space="0" w:color="auto"/>
                    <w:left w:val="single" w:sz="4" w:space="0" w:color="auto"/>
                    <w:bottom w:val="single" w:sz="4" w:space="0" w:color="auto"/>
                    <w:right w:val="single" w:sz="4" w:space="0" w:color="auto"/>
                  </w:tcBorders>
                </w:tcPr>
                <w:p w14:paraId="4B0AA070" w14:textId="77777777" w:rsidR="00244F7C" w:rsidRPr="004C5652" w:rsidRDefault="00244F7C" w:rsidP="00244F7C">
                  <w:pPr>
                    <w:rPr>
                      <w:rFonts w:ascii="Arial" w:hAnsi="Arial" w:cs="Arial"/>
                    </w:rPr>
                  </w:pPr>
                  <w:r w:rsidRPr="004C5652">
                    <w:rPr>
                      <w:rFonts w:ascii="Arial" w:hAnsi="Arial" w:cs="Arial"/>
                    </w:rPr>
                    <w:t>TransmissionOutage/natureOfWork</w:t>
                  </w:r>
                </w:p>
              </w:tc>
              <w:tc>
                <w:tcPr>
                  <w:tcW w:w="431" w:type="pct"/>
                  <w:tcBorders>
                    <w:top w:val="single" w:sz="4" w:space="0" w:color="auto"/>
                    <w:left w:val="single" w:sz="4" w:space="0" w:color="auto"/>
                    <w:bottom w:val="single" w:sz="4" w:space="0" w:color="auto"/>
                    <w:right w:val="single" w:sz="4" w:space="0" w:color="auto"/>
                  </w:tcBorders>
                </w:tcPr>
                <w:p w14:paraId="71B9C29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E6B6695"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94B5DD5"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B5BB062" w14:textId="77777777" w:rsidR="00244F7C" w:rsidRPr="004C5652" w:rsidRDefault="00244F7C" w:rsidP="00244F7C">
                  <w:pPr>
                    <w:rPr>
                      <w:rFonts w:ascii="Arial" w:hAnsi="Arial" w:cs="Arial"/>
                    </w:rPr>
                  </w:pPr>
                </w:p>
              </w:tc>
            </w:tr>
            <w:tr w:rsidR="00244F7C" w:rsidRPr="00FA0A10" w14:paraId="0E58B287" w14:textId="77777777" w:rsidTr="007459D0">
              <w:tc>
                <w:tcPr>
                  <w:tcW w:w="1342" w:type="pct"/>
                  <w:tcBorders>
                    <w:top w:val="single" w:sz="4" w:space="0" w:color="auto"/>
                    <w:left w:val="single" w:sz="4" w:space="0" w:color="auto"/>
                    <w:bottom w:val="single" w:sz="4" w:space="0" w:color="auto"/>
                    <w:right w:val="single" w:sz="4" w:space="0" w:color="auto"/>
                  </w:tcBorders>
                </w:tcPr>
                <w:p w14:paraId="49EE0CDB" w14:textId="77777777" w:rsidR="00244F7C" w:rsidRPr="004C5652" w:rsidRDefault="00244F7C" w:rsidP="00244F7C">
                  <w:pPr>
                    <w:rPr>
                      <w:rFonts w:ascii="Arial" w:hAnsi="Arial" w:cs="Arial"/>
                    </w:rPr>
                  </w:pPr>
                  <w:r w:rsidRPr="004C5652">
                    <w:rPr>
                      <w:rFonts w:ascii="Arial" w:hAnsi="Arial" w:cs="Arial"/>
                    </w:rPr>
                    <w:t>TransmissionOutage/Opportunity/opportunityDuration/days</w:t>
                  </w:r>
                </w:p>
              </w:tc>
              <w:tc>
                <w:tcPr>
                  <w:tcW w:w="431" w:type="pct"/>
                  <w:tcBorders>
                    <w:top w:val="single" w:sz="4" w:space="0" w:color="auto"/>
                    <w:left w:val="single" w:sz="4" w:space="0" w:color="auto"/>
                    <w:bottom w:val="single" w:sz="4" w:space="0" w:color="auto"/>
                    <w:right w:val="single" w:sz="4" w:space="0" w:color="auto"/>
                  </w:tcBorders>
                </w:tcPr>
                <w:p w14:paraId="4C70090C"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0117E2E3" w14:textId="77777777" w:rsidR="00244F7C" w:rsidRPr="004C5652" w:rsidRDefault="00244F7C" w:rsidP="00244F7C">
                  <w:pPr>
                    <w:rPr>
                      <w:rFonts w:ascii="Arial" w:hAnsi="Arial" w:cs="Arial"/>
                    </w:rPr>
                  </w:pPr>
                  <w:r w:rsidRPr="004C5652">
                    <w:rPr>
                      <w:rFonts w:ascii="Arial" w:hAnsi="Arial" w:cs="Arial"/>
                    </w:rPr>
                    <w:t xml:space="preserve"> unsigned Byte</w:t>
                  </w:r>
                </w:p>
              </w:tc>
              <w:tc>
                <w:tcPr>
                  <w:tcW w:w="1476" w:type="pct"/>
                  <w:tcBorders>
                    <w:top w:val="single" w:sz="4" w:space="0" w:color="auto"/>
                    <w:left w:val="single" w:sz="4" w:space="0" w:color="auto"/>
                    <w:bottom w:val="single" w:sz="4" w:space="0" w:color="auto"/>
                    <w:right w:val="single" w:sz="4" w:space="0" w:color="auto"/>
                  </w:tcBorders>
                </w:tcPr>
                <w:p w14:paraId="0C67C38F" w14:textId="77777777" w:rsidR="00244F7C" w:rsidRPr="004C5652" w:rsidRDefault="00244F7C" w:rsidP="00244F7C">
                  <w:pPr>
                    <w:rPr>
                      <w:rFonts w:ascii="Arial" w:hAnsi="Arial" w:cs="Arial"/>
                    </w:rPr>
                  </w:pPr>
                  <w:r w:rsidRPr="004C5652">
                    <w:rPr>
                      <w:rFonts w:ascii="Arial" w:hAnsi="Arial" w:cs="Arial"/>
                    </w:rPr>
                    <w:t>For Opportunity Outages, the outage no. of days.</w:t>
                  </w:r>
                </w:p>
                <w:p w14:paraId="03C5F50F"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C56F097" w14:textId="77777777" w:rsidR="00244F7C" w:rsidRPr="004C5652" w:rsidRDefault="00244F7C" w:rsidP="00244F7C">
                  <w:pPr>
                    <w:rPr>
                      <w:rFonts w:ascii="Arial" w:hAnsi="Arial" w:cs="Arial"/>
                    </w:rPr>
                  </w:pPr>
                  <w:r w:rsidRPr="004C5652">
                    <w:rPr>
                      <w:rFonts w:ascii="Arial" w:hAnsi="Arial" w:cs="Arial"/>
                    </w:rPr>
                    <w:t>Positive no.</w:t>
                  </w:r>
                </w:p>
              </w:tc>
            </w:tr>
            <w:tr w:rsidR="00244F7C" w:rsidRPr="00FA0A10" w14:paraId="6BDFA9C3" w14:textId="77777777" w:rsidTr="007459D0">
              <w:tc>
                <w:tcPr>
                  <w:tcW w:w="1342" w:type="pct"/>
                  <w:tcBorders>
                    <w:top w:val="single" w:sz="4" w:space="0" w:color="auto"/>
                    <w:left w:val="single" w:sz="4" w:space="0" w:color="auto"/>
                    <w:bottom w:val="single" w:sz="4" w:space="0" w:color="auto"/>
                    <w:right w:val="single" w:sz="4" w:space="0" w:color="auto"/>
                  </w:tcBorders>
                </w:tcPr>
                <w:p w14:paraId="7BC5A2C8" w14:textId="77777777" w:rsidR="00244F7C" w:rsidRPr="004C5652" w:rsidRDefault="00244F7C" w:rsidP="00244F7C">
                  <w:pPr>
                    <w:rPr>
                      <w:rFonts w:ascii="Arial" w:hAnsi="Arial" w:cs="Arial"/>
                    </w:rPr>
                  </w:pPr>
                  <w:r w:rsidRPr="004C5652">
                    <w:rPr>
                      <w:rFonts w:ascii="Arial" w:hAnsi="Arial" w:cs="Arial"/>
                    </w:rPr>
                    <w:t>TransmissionOutage/Opportunity/opportunityDuration/hours</w:t>
                  </w:r>
                </w:p>
              </w:tc>
              <w:tc>
                <w:tcPr>
                  <w:tcW w:w="431" w:type="pct"/>
                  <w:tcBorders>
                    <w:top w:val="single" w:sz="4" w:space="0" w:color="auto"/>
                    <w:left w:val="single" w:sz="4" w:space="0" w:color="auto"/>
                    <w:bottom w:val="single" w:sz="4" w:space="0" w:color="auto"/>
                    <w:right w:val="single" w:sz="4" w:space="0" w:color="auto"/>
                  </w:tcBorders>
                </w:tcPr>
                <w:p w14:paraId="6802C64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D7D2965" w14:textId="77777777" w:rsidR="00244F7C" w:rsidRPr="004C5652" w:rsidRDefault="00244F7C" w:rsidP="00244F7C">
                  <w:pPr>
                    <w:rPr>
                      <w:rFonts w:ascii="Arial" w:hAnsi="Arial" w:cs="Arial"/>
                    </w:rPr>
                  </w:pPr>
                  <w:r w:rsidRPr="004C5652">
                    <w:rPr>
                      <w:rFonts w:ascii="Arial" w:hAnsi="Arial" w:cs="Arial"/>
                    </w:rPr>
                    <w:t>unsigned Byte</w:t>
                  </w:r>
                </w:p>
              </w:tc>
              <w:tc>
                <w:tcPr>
                  <w:tcW w:w="1476" w:type="pct"/>
                  <w:tcBorders>
                    <w:top w:val="single" w:sz="4" w:space="0" w:color="auto"/>
                    <w:left w:val="single" w:sz="4" w:space="0" w:color="auto"/>
                    <w:bottom w:val="single" w:sz="4" w:space="0" w:color="auto"/>
                    <w:right w:val="single" w:sz="4" w:space="0" w:color="auto"/>
                  </w:tcBorders>
                </w:tcPr>
                <w:p w14:paraId="55A9E9D9" w14:textId="77777777" w:rsidR="00244F7C" w:rsidRPr="004C5652" w:rsidRDefault="00244F7C" w:rsidP="00244F7C">
                  <w:pPr>
                    <w:rPr>
                      <w:rFonts w:ascii="Arial" w:hAnsi="Arial" w:cs="Arial"/>
                    </w:rPr>
                  </w:pPr>
                  <w:r w:rsidRPr="004C5652">
                    <w:rPr>
                      <w:rFonts w:ascii="Arial" w:hAnsi="Arial" w:cs="Arial"/>
                    </w:rPr>
                    <w:t>For Opportunity Outages, the outage no. of hours</w:t>
                  </w:r>
                </w:p>
                <w:p w14:paraId="727D01B8"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0B7F285" w14:textId="77777777" w:rsidR="00244F7C" w:rsidRPr="004C5652" w:rsidRDefault="00244F7C" w:rsidP="00244F7C">
                  <w:pPr>
                    <w:rPr>
                      <w:rFonts w:ascii="Arial" w:hAnsi="Arial" w:cs="Arial"/>
                    </w:rPr>
                  </w:pPr>
                  <w:r w:rsidRPr="004C5652">
                    <w:rPr>
                      <w:rFonts w:ascii="Arial" w:hAnsi="Arial" w:cs="Arial"/>
                    </w:rPr>
                    <w:t>Positive no.</w:t>
                  </w:r>
                </w:p>
              </w:tc>
            </w:tr>
            <w:tr w:rsidR="00244F7C" w:rsidRPr="00FA0A10" w14:paraId="5462AC43" w14:textId="77777777" w:rsidTr="007459D0">
              <w:tc>
                <w:tcPr>
                  <w:tcW w:w="1342" w:type="pct"/>
                  <w:tcBorders>
                    <w:top w:val="single" w:sz="4" w:space="0" w:color="auto"/>
                    <w:left w:val="single" w:sz="4" w:space="0" w:color="auto"/>
                    <w:bottom w:val="single" w:sz="4" w:space="0" w:color="auto"/>
                    <w:right w:val="single" w:sz="4" w:space="0" w:color="auto"/>
                  </w:tcBorders>
                </w:tcPr>
                <w:p w14:paraId="7E8088AF" w14:textId="77777777" w:rsidR="00244F7C" w:rsidRPr="004C5652" w:rsidRDefault="00244F7C" w:rsidP="00244F7C">
                  <w:pPr>
                    <w:rPr>
                      <w:rFonts w:ascii="Arial" w:hAnsi="Arial" w:cs="Arial"/>
                    </w:rPr>
                  </w:pPr>
                  <w:r w:rsidRPr="004C5652">
                    <w:rPr>
                      <w:rFonts w:ascii="Arial" w:hAnsi="Arial" w:cs="Arial"/>
                    </w:rPr>
                    <w:t>TransmissionOutage/Opportunity/opportunityEnd</w:t>
                  </w:r>
                </w:p>
              </w:tc>
              <w:tc>
                <w:tcPr>
                  <w:tcW w:w="431" w:type="pct"/>
                  <w:tcBorders>
                    <w:top w:val="single" w:sz="4" w:space="0" w:color="auto"/>
                    <w:left w:val="single" w:sz="4" w:space="0" w:color="auto"/>
                    <w:bottom w:val="single" w:sz="4" w:space="0" w:color="auto"/>
                    <w:right w:val="single" w:sz="4" w:space="0" w:color="auto"/>
                  </w:tcBorders>
                </w:tcPr>
                <w:p w14:paraId="2408A2AD"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A559F7C"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41D453AE" w14:textId="77777777" w:rsidR="00244F7C" w:rsidRPr="004C5652" w:rsidRDefault="00244F7C" w:rsidP="00244F7C">
                  <w:pPr>
                    <w:rPr>
                      <w:rFonts w:ascii="Arial" w:hAnsi="Arial" w:cs="Arial"/>
                    </w:rPr>
                  </w:pPr>
                  <w:r w:rsidRPr="004C5652">
                    <w:rPr>
                      <w:rFonts w:ascii="Arial" w:hAnsi="Arial" w:cs="Arial"/>
                    </w:rPr>
                    <w:t>For Opportunity Outages, the outage end time</w:t>
                  </w:r>
                </w:p>
                <w:p w14:paraId="099B08F7"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BB39B8A" w14:textId="77777777" w:rsidR="00244F7C" w:rsidRPr="004C5652" w:rsidRDefault="00244F7C" w:rsidP="00244F7C">
                  <w:pPr>
                    <w:rPr>
                      <w:rFonts w:ascii="Arial" w:hAnsi="Arial" w:cs="Arial"/>
                    </w:rPr>
                  </w:pPr>
                  <w:r w:rsidRPr="004C5652">
                    <w:rPr>
                      <w:rFonts w:ascii="Arial" w:hAnsi="Arial" w:cs="Arial"/>
                    </w:rPr>
                    <w:t xml:space="preserve">Date Time </w:t>
                  </w:r>
                </w:p>
              </w:tc>
            </w:tr>
            <w:tr w:rsidR="00244F7C" w:rsidRPr="00FA0A10" w14:paraId="02FBA0AB" w14:textId="77777777" w:rsidTr="007459D0">
              <w:tc>
                <w:tcPr>
                  <w:tcW w:w="1342" w:type="pct"/>
                  <w:tcBorders>
                    <w:top w:val="single" w:sz="4" w:space="0" w:color="auto"/>
                    <w:left w:val="single" w:sz="4" w:space="0" w:color="auto"/>
                    <w:bottom w:val="single" w:sz="4" w:space="0" w:color="auto"/>
                    <w:right w:val="single" w:sz="4" w:space="0" w:color="auto"/>
                  </w:tcBorders>
                </w:tcPr>
                <w:p w14:paraId="687769D8" w14:textId="77777777" w:rsidR="00244F7C" w:rsidRPr="004C5652" w:rsidRDefault="00244F7C" w:rsidP="00244F7C">
                  <w:pPr>
                    <w:rPr>
                      <w:rFonts w:ascii="Arial" w:hAnsi="Arial" w:cs="Arial"/>
                    </w:rPr>
                  </w:pPr>
                  <w:r w:rsidRPr="004C5652">
                    <w:rPr>
                      <w:rFonts w:ascii="Arial" w:hAnsi="Arial" w:cs="Arial"/>
                    </w:rPr>
                    <w:t>TransmissionOutage/Opportunity/designatedResource/equipmentName</w:t>
                  </w:r>
                </w:p>
              </w:tc>
              <w:tc>
                <w:tcPr>
                  <w:tcW w:w="431" w:type="pct"/>
                  <w:tcBorders>
                    <w:top w:val="single" w:sz="4" w:space="0" w:color="auto"/>
                    <w:left w:val="single" w:sz="4" w:space="0" w:color="auto"/>
                    <w:bottom w:val="single" w:sz="4" w:space="0" w:color="auto"/>
                    <w:right w:val="single" w:sz="4" w:space="0" w:color="auto"/>
                  </w:tcBorders>
                </w:tcPr>
                <w:p w14:paraId="482465B3"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75E62E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B0476A8" w14:textId="77777777" w:rsidR="00244F7C" w:rsidRPr="004C5652" w:rsidRDefault="00244F7C" w:rsidP="00244F7C">
                  <w:pPr>
                    <w:rPr>
                      <w:rFonts w:ascii="Arial" w:hAnsi="Arial" w:cs="Arial"/>
                    </w:rPr>
                  </w:pPr>
                  <w:r w:rsidRPr="004C5652">
                    <w:rPr>
                      <w:rFonts w:ascii="Arial" w:hAnsi="Arial" w:cs="Arial"/>
                    </w:rPr>
                    <w:t xml:space="preserve">This is the Resource name of a Resource that has been designated to an Opportunity </w:t>
                  </w:r>
                </w:p>
                <w:p w14:paraId="3548DCDB"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74D7E85" w14:textId="77777777" w:rsidR="00244F7C" w:rsidRPr="004C5652" w:rsidRDefault="00244F7C" w:rsidP="00244F7C">
                  <w:pPr>
                    <w:rPr>
                      <w:rFonts w:ascii="Arial" w:hAnsi="Arial" w:cs="Arial"/>
                    </w:rPr>
                  </w:pPr>
                </w:p>
              </w:tc>
            </w:tr>
            <w:tr w:rsidR="00244F7C" w:rsidRPr="00FA0A10" w14:paraId="079541CE" w14:textId="77777777" w:rsidTr="007459D0">
              <w:tc>
                <w:tcPr>
                  <w:tcW w:w="1342" w:type="pct"/>
                  <w:tcBorders>
                    <w:top w:val="single" w:sz="4" w:space="0" w:color="auto"/>
                    <w:left w:val="single" w:sz="4" w:space="0" w:color="auto"/>
                    <w:bottom w:val="single" w:sz="4" w:space="0" w:color="auto"/>
                    <w:right w:val="single" w:sz="4" w:space="0" w:color="auto"/>
                  </w:tcBorders>
                </w:tcPr>
                <w:p w14:paraId="0A4F6643" w14:textId="77777777" w:rsidR="00244F7C" w:rsidRPr="004C5652" w:rsidRDefault="00244F7C" w:rsidP="00244F7C">
                  <w:pPr>
                    <w:rPr>
                      <w:rFonts w:ascii="Arial" w:hAnsi="Arial" w:cs="Arial"/>
                    </w:rPr>
                  </w:pPr>
                  <w:r w:rsidRPr="004C5652">
                    <w:rPr>
                      <w:rFonts w:ascii="Arial" w:hAnsi="Arial" w:cs="Arial"/>
                    </w:rPr>
                    <w:t>TransmissionOutage/Opportunity/designatedResource/equipmentIdentifier</w:t>
                  </w:r>
                </w:p>
              </w:tc>
              <w:tc>
                <w:tcPr>
                  <w:tcW w:w="431" w:type="pct"/>
                  <w:tcBorders>
                    <w:top w:val="single" w:sz="4" w:space="0" w:color="auto"/>
                    <w:left w:val="single" w:sz="4" w:space="0" w:color="auto"/>
                    <w:bottom w:val="single" w:sz="4" w:space="0" w:color="auto"/>
                    <w:right w:val="single" w:sz="4" w:space="0" w:color="auto"/>
                  </w:tcBorders>
                </w:tcPr>
                <w:p w14:paraId="2312DD47"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5BFBB76"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7875DD1"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2F27091C" w14:textId="77777777" w:rsidR="00244F7C" w:rsidRPr="004C5652" w:rsidRDefault="00244F7C" w:rsidP="00244F7C">
                  <w:pPr>
                    <w:rPr>
                      <w:rFonts w:ascii="Arial" w:hAnsi="Arial" w:cs="Arial"/>
                    </w:rPr>
                  </w:pPr>
                </w:p>
              </w:tc>
            </w:tr>
            <w:tr w:rsidR="00244F7C" w:rsidRPr="00FA0A10" w14:paraId="0441A06A" w14:textId="77777777" w:rsidTr="007459D0">
              <w:tc>
                <w:tcPr>
                  <w:tcW w:w="1342" w:type="pct"/>
                  <w:tcBorders>
                    <w:top w:val="single" w:sz="4" w:space="0" w:color="auto"/>
                    <w:left w:val="single" w:sz="4" w:space="0" w:color="auto"/>
                    <w:bottom w:val="single" w:sz="4" w:space="0" w:color="auto"/>
                    <w:right w:val="single" w:sz="4" w:space="0" w:color="auto"/>
                  </w:tcBorders>
                </w:tcPr>
                <w:p w14:paraId="040A2C05" w14:textId="77777777" w:rsidR="00244F7C" w:rsidRPr="004C5652" w:rsidRDefault="00244F7C" w:rsidP="00244F7C">
                  <w:pPr>
                    <w:rPr>
                      <w:rFonts w:ascii="Arial" w:hAnsi="Arial" w:cs="Arial"/>
                    </w:rPr>
                  </w:pPr>
                  <w:r w:rsidRPr="004C5652">
                    <w:rPr>
                      <w:rFonts w:ascii="Arial" w:hAnsi="Arial" w:cs="Arial"/>
                    </w:rPr>
                    <w:t>TransmissionOutage/Opportunity/designatedResource/resourceType</w:t>
                  </w:r>
                </w:p>
              </w:tc>
              <w:tc>
                <w:tcPr>
                  <w:tcW w:w="431" w:type="pct"/>
                  <w:tcBorders>
                    <w:top w:val="single" w:sz="4" w:space="0" w:color="auto"/>
                    <w:left w:val="single" w:sz="4" w:space="0" w:color="auto"/>
                    <w:bottom w:val="single" w:sz="4" w:space="0" w:color="auto"/>
                    <w:right w:val="single" w:sz="4" w:space="0" w:color="auto"/>
                  </w:tcBorders>
                </w:tcPr>
                <w:p w14:paraId="1547676D"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F578F7F"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D28DF3F" w14:textId="77777777" w:rsidR="00244F7C" w:rsidRPr="004C5652" w:rsidRDefault="00244F7C" w:rsidP="00244F7C">
                  <w:pPr>
                    <w:rPr>
                      <w:rFonts w:ascii="Arial" w:hAnsi="Arial" w:cs="Arial"/>
                    </w:rPr>
                  </w:pPr>
                  <w:r w:rsidRPr="004C5652">
                    <w:rPr>
                      <w:rFonts w:ascii="Arial" w:hAnsi="Arial" w:cs="Arial"/>
                    </w:rPr>
                    <w:t xml:space="preserve">This is the Resource type of a Resource that has been designated to an Opportunity </w:t>
                  </w:r>
                </w:p>
                <w:p w14:paraId="74091AC6"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C550230" w14:textId="77777777" w:rsidR="00244F7C" w:rsidRPr="004C5652" w:rsidRDefault="00244F7C" w:rsidP="00244F7C">
                  <w:pPr>
                    <w:rPr>
                      <w:rFonts w:ascii="Arial" w:hAnsi="Arial" w:cs="Arial"/>
                    </w:rPr>
                  </w:pPr>
                  <w:r w:rsidRPr="004C5652">
                    <w:rPr>
                      <w:rFonts w:ascii="Arial" w:hAnsi="Arial" w:cs="Arial"/>
                    </w:rPr>
                    <w:lastRenderedPageBreak/>
                    <w:t>UN (Unit) or LR (Load Resource)</w:t>
                  </w:r>
                  <w:r>
                    <w:rPr>
                      <w:rFonts w:ascii="Arial" w:hAnsi="Arial" w:cs="Arial"/>
                    </w:rPr>
                    <w:t xml:space="preserve">, </w:t>
                  </w:r>
                  <w:r w:rsidRPr="00952D33">
                    <w:rPr>
                      <w:rFonts w:ascii="Arial" w:hAnsi="Arial" w:cs="Arial"/>
                    </w:rPr>
                    <w:t xml:space="preserve">Distribution Generation Resource </w:t>
                  </w:r>
                  <w:r w:rsidRPr="00952D33">
                    <w:rPr>
                      <w:rFonts w:ascii="Arial" w:hAnsi="Arial" w:cs="Arial"/>
                    </w:rPr>
                    <w:lastRenderedPageBreak/>
                    <w:t>(DGR) and Distribution Energy Storage Resource</w:t>
                  </w:r>
                  <w:r>
                    <w:rPr>
                      <w:rFonts w:ascii="Arial" w:hAnsi="Arial" w:cs="Arial"/>
                    </w:rPr>
                    <w:t xml:space="preserve"> (DESR)</w:t>
                  </w:r>
                </w:p>
              </w:tc>
            </w:tr>
            <w:tr w:rsidR="00244F7C" w:rsidRPr="00FA0A10" w14:paraId="3F95EF10" w14:textId="77777777" w:rsidTr="007459D0">
              <w:tc>
                <w:tcPr>
                  <w:tcW w:w="1342" w:type="pct"/>
                  <w:tcBorders>
                    <w:top w:val="single" w:sz="4" w:space="0" w:color="auto"/>
                    <w:left w:val="single" w:sz="4" w:space="0" w:color="auto"/>
                    <w:bottom w:val="single" w:sz="4" w:space="0" w:color="auto"/>
                    <w:right w:val="single" w:sz="4" w:space="0" w:color="auto"/>
                  </w:tcBorders>
                </w:tcPr>
                <w:p w14:paraId="64B3C617" w14:textId="77777777" w:rsidR="00244F7C" w:rsidRPr="004C5652" w:rsidRDefault="00244F7C" w:rsidP="00244F7C">
                  <w:pPr>
                    <w:rPr>
                      <w:rFonts w:ascii="Arial" w:hAnsi="Arial" w:cs="Arial"/>
                    </w:rPr>
                  </w:pPr>
                  <w:r w:rsidRPr="004C5652">
                    <w:rPr>
                      <w:rFonts w:ascii="Arial" w:hAnsi="Arial" w:cs="Arial"/>
                    </w:rPr>
                    <w:lastRenderedPageBreak/>
                    <w:t>TransmissionOutage/Opportunity/designatedResource/station</w:t>
                  </w:r>
                </w:p>
              </w:tc>
              <w:tc>
                <w:tcPr>
                  <w:tcW w:w="431" w:type="pct"/>
                  <w:tcBorders>
                    <w:top w:val="single" w:sz="4" w:space="0" w:color="auto"/>
                    <w:left w:val="single" w:sz="4" w:space="0" w:color="auto"/>
                    <w:bottom w:val="single" w:sz="4" w:space="0" w:color="auto"/>
                    <w:right w:val="single" w:sz="4" w:space="0" w:color="auto"/>
                  </w:tcBorders>
                </w:tcPr>
                <w:p w14:paraId="5FC35A6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4706A3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7A8051E" w14:textId="77777777" w:rsidR="00244F7C" w:rsidRPr="004C5652" w:rsidRDefault="00244F7C" w:rsidP="00244F7C">
                  <w:pPr>
                    <w:rPr>
                      <w:rFonts w:ascii="Arial" w:hAnsi="Arial" w:cs="Arial"/>
                    </w:rPr>
                  </w:pPr>
                  <w:r w:rsidRPr="004C5652">
                    <w:rPr>
                      <w:rFonts w:ascii="Arial" w:hAnsi="Arial" w:cs="Arial"/>
                    </w:rPr>
                    <w:t xml:space="preserve"> </w:t>
                  </w:r>
                </w:p>
                <w:p w14:paraId="13D925C5"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C8AB031" w14:textId="77777777" w:rsidR="00244F7C" w:rsidRPr="004C5652" w:rsidRDefault="00244F7C" w:rsidP="00244F7C">
                  <w:pPr>
                    <w:rPr>
                      <w:rFonts w:ascii="Arial" w:hAnsi="Arial" w:cs="Arial"/>
                    </w:rPr>
                  </w:pPr>
                </w:p>
              </w:tc>
            </w:tr>
            <w:tr w:rsidR="00244F7C" w:rsidRPr="00FA0A10" w14:paraId="1E8F4781" w14:textId="77777777" w:rsidTr="007459D0">
              <w:tc>
                <w:tcPr>
                  <w:tcW w:w="1342" w:type="pct"/>
                  <w:tcBorders>
                    <w:top w:val="single" w:sz="4" w:space="0" w:color="auto"/>
                    <w:left w:val="single" w:sz="4" w:space="0" w:color="auto"/>
                    <w:bottom w:val="single" w:sz="4" w:space="0" w:color="auto"/>
                    <w:right w:val="single" w:sz="4" w:space="0" w:color="auto"/>
                  </w:tcBorders>
                </w:tcPr>
                <w:p w14:paraId="7601198B" w14:textId="77777777" w:rsidR="00244F7C" w:rsidRPr="004C5652" w:rsidRDefault="00244F7C" w:rsidP="00244F7C">
                  <w:pPr>
                    <w:rPr>
                      <w:rFonts w:ascii="Arial" w:hAnsi="Arial" w:cs="Arial"/>
                    </w:rPr>
                  </w:pPr>
                  <w:r w:rsidRPr="004C5652">
                    <w:rPr>
                      <w:rFonts w:ascii="Arial" w:hAnsi="Arial" w:cs="Arial"/>
                    </w:rPr>
                    <w:t>TransmissionOutage/Opportunity/designatedResource/HSL</w:t>
                  </w:r>
                </w:p>
              </w:tc>
              <w:tc>
                <w:tcPr>
                  <w:tcW w:w="431" w:type="pct"/>
                  <w:tcBorders>
                    <w:top w:val="single" w:sz="4" w:space="0" w:color="auto"/>
                    <w:left w:val="single" w:sz="4" w:space="0" w:color="auto"/>
                    <w:bottom w:val="single" w:sz="4" w:space="0" w:color="auto"/>
                    <w:right w:val="single" w:sz="4" w:space="0" w:color="auto"/>
                  </w:tcBorders>
                </w:tcPr>
                <w:p w14:paraId="233DD672"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16588B17" w14:textId="77777777" w:rsidR="00244F7C" w:rsidRPr="004C5652" w:rsidRDefault="00244F7C" w:rsidP="00244F7C">
                  <w:pPr>
                    <w:rPr>
                      <w:rFonts w:ascii="Arial" w:hAnsi="Arial" w:cs="Arial"/>
                    </w:rPr>
                  </w:pPr>
                  <w:r w:rsidRPr="004C5652">
                    <w:rPr>
                      <w:rFonts w:ascii="Arial" w:hAnsi="Arial" w:cs="Arial"/>
                    </w:rPr>
                    <w:t>Decimal</w:t>
                  </w:r>
                </w:p>
              </w:tc>
              <w:tc>
                <w:tcPr>
                  <w:tcW w:w="1476" w:type="pct"/>
                  <w:tcBorders>
                    <w:top w:val="single" w:sz="4" w:space="0" w:color="auto"/>
                    <w:left w:val="single" w:sz="4" w:space="0" w:color="auto"/>
                    <w:bottom w:val="single" w:sz="4" w:space="0" w:color="auto"/>
                    <w:right w:val="single" w:sz="4" w:space="0" w:color="auto"/>
                  </w:tcBorders>
                </w:tcPr>
                <w:p w14:paraId="5DDCA342" w14:textId="77777777" w:rsidR="00244F7C" w:rsidRPr="004C5652" w:rsidRDefault="00244F7C" w:rsidP="00244F7C">
                  <w:pPr>
                    <w:rPr>
                      <w:rFonts w:ascii="Arial" w:hAnsi="Arial" w:cs="Arial"/>
                    </w:rPr>
                  </w:pPr>
                  <w:r w:rsidRPr="004C5652">
                    <w:rPr>
                      <w:rFonts w:ascii="Arial" w:hAnsi="Arial" w:cs="Arial"/>
                    </w:rPr>
                    <w:t xml:space="preserve"> </w:t>
                  </w:r>
                </w:p>
                <w:p w14:paraId="746FF3C4"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5E78969" w14:textId="77777777" w:rsidR="00244F7C" w:rsidRPr="004C5652" w:rsidRDefault="00244F7C" w:rsidP="00244F7C">
                  <w:pPr>
                    <w:rPr>
                      <w:rFonts w:ascii="Arial" w:hAnsi="Arial" w:cs="Arial"/>
                    </w:rPr>
                  </w:pPr>
                </w:p>
              </w:tc>
            </w:tr>
            <w:tr w:rsidR="00244F7C" w:rsidRPr="00FA0A10" w14:paraId="54B3CC0B" w14:textId="77777777" w:rsidTr="007459D0">
              <w:tc>
                <w:tcPr>
                  <w:tcW w:w="1342" w:type="pct"/>
                  <w:tcBorders>
                    <w:top w:val="single" w:sz="4" w:space="0" w:color="auto"/>
                    <w:left w:val="single" w:sz="4" w:space="0" w:color="auto"/>
                    <w:bottom w:val="single" w:sz="4" w:space="0" w:color="auto"/>
                    <w:right w:val="single" w:sz="4" w:space="0" w:color="auto"/>
                  </w:tcBorders>
                </w:tcPr>
                <w:p w14:paraId="79B6E8D7" w14:textId="77777777" w:rsidR="00244F7C" w:rsidRPr="004C5652" w:rsidRDefault="00244F7C" w:rsidP="00244F7C">
                  <w:pPr>
                    <w:rPr>
                      <w:rFonts w:ascii="Arial" w:hAnsi="Arial" w:cs="Arial"/>
                    </w:rPr>
                  </w:pPr>
                  <w:r w:rsidRPr="004C5652">
                    <w:rPr>
                      <w:rFonts w:ascii="Arial" w:hAnsi="Arial" w:cs="Arial"/>
                    </w:rPr>
                    <w:t>TransmissionOutage/Opportunity/designatedResource/desgOutageIdent</w:t>
                  </w:r>
                </w:p>
              </w:tc>
              <w:tc>
                <w:tcPr>
                  <w:tcW w:w="431" w:type="pct"/>
                  <w:tcBorders>
                    <w:top w:val="single" w:sz="4" w:space="0" w:color="auto"/>
                    <w:left w:val="single" w:sz="4" w:space="0" w:color="auto"/>
                    <w:bottom w:val="single" w:sz="4" w:space="0" w:color="auto"/>
                    <w:right w:val="single" w:sz="4" w:space="0" w:color="auto"/>
                  </w:tcBorders>
                </w:tcPr>
                <w:p w14:paraId="790F7D28"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2416DE0"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3211E71" w14:textId="77777777" w:rsidR="00244F7C" w:rsidRPr="002A438F" w:rsidRDefault="00244F7C" w:rsidP="00244F7C">
                  <w:pPr>
                    <w:rPr>
                      <w:rFonts w:ascii="Arial" w:hAnsi="Arial" w:cs="Arial"/>
                      <w:sz w:val="20"/>
                      <w:szCs w:val="20"/>
                    </w:rPr>
                  </w:pPr>
                  <w:r w:rsidRPr="00FA0A10">
                    <w:rPr>
                      <w:rFonts w:ascii="Arial" w:hAnsi="Arial" w:cs="Arial"/>
                      <w:sz w:val="20"/>
                      <w:szCs w:val="20"/>
                    </w:rPr>
                    <w:t xml:space="preserve">Designated Resource Outage Identifier corresponding to a valid TOO ( Transmission Opportunity Outage). </w:t>
                  </w:r>
                </w:p>
                <w:p w14:paraId="28999664"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right w:val="single" w:sz="4" w:space="0" w:color="auto"/>
                  </w:tcBorders>
                </w:tcPr>
                <w:p w14:paraId="272B3CCB" w14:textId="77777777" w:rsidR="00244F7C" w:rsidRPr="004C5652" w:rsidRDefault="00244F7C" w:rsidP="00244F7C">
                  <w:pPr>
                    <w:tabs>
                      <w:tab w:val="num" w:pos="1080"/>
                    </w:tabs>
                    <w:rPr>
                      <w:rFonts w:ascii="Arial" w:hAnsi="Arial" w:cs="Arial"/>
                    </w:rPr>
                  </w:pPr>
                  <w:r w:rsidRPr="004C5652">
                    <w:rPr>
                      <w:rFonts w:ascii="Arial" w:hAnsi="Arial" w:cs="Arial"/>
                    </w:rPr>
                    <w:t xml:space="preserve">Not required for outage create transaction. </w:t>
                  </w:r>
                </w:p>
                <w:p w14:paraId="40C806A5" w14:textId="77777777" w:rsidR="00244F7C" w:rsidRPr="004C5652" w:rsidRDefault="00244F7C" w:rsidP="00244F7C">
                  <w:pPr>
                    <w:tabs>
                      <w:tab w:val="num" w:pos="1080"/>
                    </w:tabs>
                    <w:rPr>
                      <w:rFonts w:ascii="Arial" w:hAnsi="Arial" w:cs="Arial"/>
                    </w:rPr>
                  </w:pPr>
                  <w:r w:rsidRPr="004C5652">
                    <w:rPr>
                      <w:rFonts w:ascii="Arial" w:hAnsi="Arial" w:cs="Arial"/>
                    </w:rPr>
                    <w:t>Outage Schedule will populate this field in OS query response</w:t>
                  </w:r>
                </w:p>
              </w:tc>
            </w:tr>
            <w:tr w:rsidR="00244F7C" w:rsidRPr="00FA0A10" w14:paraId="5CDF6C45" w14:textId="77777777" w:rsidTr="007459D0">
              <w:tc>
                <w:tcPr>
                  <w:tcW w:w="1342" w:type="pct"/>
                  <w:tcBorders>
                    <w:top w:val="single" w:sz="4" w:space="0" w:color="auto"/>
                    <w:left w:val="single" w:sz="4" w:space="0" w:color="auto"/>
                    <w:bottom w:val="single" w:sz="4" w:space="0" w:color="auto"/>
                    <w:right w:val="single" w:sz="4" w:space="0" w:color="auto"/>
                  </w:tcBorders>
                </w:tcPr>
                <w:p w14:paraId="10A7B59D" w14:textId="77777777" w:rsidR="00244F7C" w:rsidRPr="004C5652" w:rsidRDefault="00244F7C" w:rsidP="00244F7C">
                  <w:pPr>
                    <w:rPr>
                      <w:rFonts w:ascii="Arial" w:hAnsi="Arial" w:cs="Arial"/>
                    </w:rPr>
                  </w:pPr>
                  <w:r w:rsidRPr="004C5652">
                    <w:rPr>
                      <w:rFonts w:ascii="Arial" w:hAnsi="Arial" w:cs="Arial"/>
                    </w:rPr>
                    <w:t>TransmissionOutage/Opportunity/designatedResource/desgOutageStart</w:t>
                  </w:r>
                </w:p>
              </w:tc>
              <w:tc>
                <w:tcPr>
                  <w:tcW w:w="431" w:type="pct"/>
                  <w:tcBorders>
                    <w:top w:val="single" w:sz="4" w:space="0" w:color="auto"/>
                    <w:left w:val="single" w:sz="4" w:space="0" w:color="auto"/>
                    <w:bottom w:val="single" w:sz="4" w:space="0" w:color="auto"/>
                    <w:right w:val="single" w:sz="4" w:space="0" w:color="auto"/>
                  </w:tcBorders>
                </w:tcPr>
                <w:p w14:paraId="0CEF05EE"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8C33049"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03203C89" w14:textId="77777777" w:rsidR="00244F7C" w:rsidRPr="002A438F" w:rsidRDefault="00244F7C" w:rsidP="00244F7C">
                  <w:pPr>
                    <w:rPr>
                      <w:rFonts w:ascii="Arial" w:hAnsi="Arial" w:cs="Arial"/>
                      <w:sz w:val="20"/>
                      <w:szCs w:val="20"/>
                    </w:rPr>
                  </w:pPr>
                  <w:r w:rsidRPr="00FA0A10">
                    <w:rPr>
                      <w:rFonts w:ascii="Arial" w:hAnsi="Arial" w:cs="Arial"/>
                      <w:sz w:val="20"/>
                      <w:szCs w:val="20"/>
                    </w:rPr>
                    <w:t>Designated Resource outage start dateTime</w:t>
                  </w:r>
                </w:p>
              </w:tc>
              <w:tc>
                <w:tcPr>
                  <w:tcW w:w="1202" w:type="pct"/>
                  <w:tcBorders>
                    <w:top w:val="single" w:sz="4" w:space="0" w:color="auto"/>
                    <w:left w:val="single" w:sz="4" w:space="0" w:color="auto"/>
                    <w:right w:val="single" w:sz="4" w:space="0" w:color="auto"/>
                  </w:tcBorders>
                </w:tcPr>
                <w:p w14:paraId="06BF0959" w14:textId="77777777" w:rsidR="00244F7C" w:rsidRPr="004C5652" w:rsidRDefault="00244F7C" w:rsidP="00244F7C">
                  <w:pPr>
                    <w:tabs>
                      <w:tab w:val="num" w:pos="1080"/>
                    </w:tabs>
                    <w:rPr>
                      <w:rFonts w:ascii="Arial" w:hAnsi="Arial" w:cs="Arial"/>
                    </w:rPr>
                  </w:pPr>
                  <w:r w:rsidRPr="004C5652">
                    <w:rPr>
                      <w:rFonts w:ascii="Arial" w:hAnsi="Arial" w:cs="Arial"/>
                    </w:rPr>
                    <w:t xml:space="preserve">Not required for outage create transaction. </w:t>
                  </w:r>
                </w:p>
                <w:p w14:paraId="69D649F0" w14:textId="77777777" w:rsidR="00244F7C" w:rsidRPr="004C5652" w:rsidRDefault="00244F7C" w:rsidP="00244F7C">
                  <w:pPr>
                    <w:tabs>
                      <w:tab w:val="num" w:pos="1080"/>
                    </w:tabs>
                    <w:rPr>
                      <w:rFonts w:ascii="Arial" w:hAnsi="Arial" w:cs="Arial"/>
                    </w:rPr>
                  </w:pPr>
                  <w:r w:rsidRPr="004C5652">
                    <w:rPr>
                      <w:rFonts w:ascii="Arial" w:hAnsi="Arial" w:cs="Arial"/>
                    </w:rPr>
                    <w:t>Outage Schedule will populate this field in OS query response</w:t>
                  </w:r>
                </w:p>
              </w:tc>
            </w:tr>
            <w:tr w:rsidR="00244F7C" w:rsidRPr="00FA0A10" w14:paraId="287873B8" w14:textId="77777777" w:rsidTr="007459D0">
              <w:tc>
                <w:tcPr>
                  <w:tcW w:w="1342" w:type="pct"/>
                  <w:tcBorders>
                    <w:top w:val="single" w:sz="4" w:space="0" w:color="auto"/>
                    <w:left w:val="single" w:sz="4" w:space="0" w:color="auto"/>
                    <w:bottom w:val="single" w:sz="4" w:space="0" w:color="auto"/>
                    <w:right w:val="single" w:sz="4" w:space="0" w:color="auto"/>
                  </w:tcBorders>
                </w:tcPr>
                <w:p w14:paraId="024979CC" w14:textId="77777777" w:rsidR="00244F7C" w:rsidRPr="004C5652" w:rsidRDefault="00244F7C" w:rsidP="00244F7C">
                  <w:pPr>
                    <w:rPr>
                      <w:rFonts w:ascii="Arial" w:hAnsi="Arial" w:cs="Arial"/>
                    </w:rPr>
                  </w:pPr>
                  <w:r w:rsidRPr="004C5652">
                    <w:rPr>
                      <w:rFonts w:ascii="Arial" w:hAnsi="Arial" w:cs="Arial"/>
                    </w:rPr>
                    <w:t>TransmissionOutage/Opportunity/designatedResource/desgOutageEnd</w:t>
                  </w:r>
                </w:p>
              </w:tc>
              <w:tc>
                <w:tcPr>
                  <w:tcW w:w="431" w:type="pct"/>
                  <w:tcBorders>
                    <w:top w:val="single" w:sz="4" w:space="0" w:color="auto"/>
                    <w:left w:val="single" w:sz="4" w:space="0" w:color="auto"/>
                    <w:bottom w:val="single" w:sz="4" w:space="0" w:color="auto"/>
                    <w:right w:val="single" w:sz="4" w:space="0" w:color="auto"/>
                  </w:tcBorders>
                </w:tcPr>
                <w:p w14:paraId="57D23BB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37497C3A"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192F9603" w14:textId="77777777" w:rsidR="00244F7C" w:rsidRPr="002A438F" w:rsidRDefault="00244F7C" w:rsidP="00244F7C">
                  <w:pPr>
                    <w:rPr>
                      <w:rFonts w:ascii="Arial" w:hAnsi="Arial" w:cs="Arial"/>
                      <w:sz w:val="20"/>
                      <w:szCs w:val="20"/>
                    </w:rPr>
                  </w:pPr>
                  <w:r w:rsidRPr="00FA0A10">
                    <w:rPr>
                      <w:rFonts w:ascii="Arial" w:hAnsi="Arial" w:cs="Arial"/>
                      <w:sz w:val="20"/>
                      <w:szCs w:val="20"/>
                    </w:rPr>
                    <w:t>Designated Resource outage End dateTime</w:t>
                  </w:r>
                </w:p>
              </w:tc>
              <w:tc>
                <w:tcPr>
                  <w:tcW w:w="1202" w:type="pct"/>
                  <w:tcBorders>
                    <w:top w:val="single" w:sz="4" w:space="0" w:color="auto"/>
                    <w:left w:val="single" w:sz="4" w:space="0" w:color="auto"/>
                    <w:right w:val="single" w:sz="4" w:space="0" w:color="auto"/>
                  </w:tcBorders>
                </w:tcPr>
                <w:p w14:paraId="519ABBDE" w14:textId="77777777" w:rsidR="00244F7C" w:rsidRPr="004C5652" w:rsidRDefault="00244F7C" w:rsidP="00244F7C">
                  <w:pPr>
                    <w:tabs>
                      <w:tab w:val="num" w:pos="1080"/>
                    </w:tabs>
                    <w:rPr>
                      <w:rFonts w:ascii="Arial" w:hAnsi="Arial" w:cs="Arial"/>
                    </w:rPr>
                  </w:pPr>
                  <w:r w:rsidRPr="004C5652">
                    <w:rPr>
                      <w:rFonts w:ascii="Arial" w:hAnsi="Arial" w:cs="Arial"/>
                    </w:rPr>
                    <w:t xml:space="preserve">Not required for outage create transaction. </w:t>
                  </w:r>
                </w:p>
                <w:p w14:paraId="38261821" w14:textId="77777777" w:rsidR="00244F7C" w:rsidRPr="004C5652" w:rsidRDefault="00244F7C" w:rsidP="00244F7C">
                  <w:pPr>
                    <w:tabs>
                      <w:tab w:val="num" w:pos="1080"/>
                    </w:tabs>
                    <w:rPr>
                      <w:rFonts w:ascii="Arial" w:hAnsi="Arial" w:cs="Arial"/>
                    </w:rPr>
                  </w:pPr>
                  <w:r w:rsidRPr="004C5652">
                    <w:rPr>
                      <w:rFonts w:ascii="Arial" w:hAnsi="Arial" w:cs="Arial"/>
                    </w:rPr>
                    <w:t>Outage Schedule will populate this field in OS query response</w:t>
                  </w:r>
                </w:p>
              </w:tc>
            </w:tr>
            <w:tr w:rsidR="00244F7C" w:rsidRPr="00FA0A10" w14:paraId="556C85C6" w14:textId="77777777" w:rsidTr="007459D0">
              <w:tc>
                <w:tcPr>
                  <w:tcW w:w="1342" w:type="pct"/>
                  <w:tcBorders>
                    <w:top w:val="single" w:sz="4" w:space="0" w:color="auto"/>
                    <w:left w:val="single" w:sz="4" w:space="0" w:color="auto"/>
                    <w:bottom w:val="single" w:sz="4" w:space="0" w:color="auto"/>
                    <w:right w:val="single" w:sz="4" w:space="0" w:color="auto"/>
                  </w:tcBorders>
                </w:tcPr>
                <w:p w14:paraId="2FFC297E" w14:textId="77777777" w:rsidR="00244F7C" w:rsidRPr="004C5652" w:rsidRDefault="00244F7C" w:rsidP="00244F7C">
                  <w:pPr>
                    <w:rPr>
                      <w:rFonts w:ascii="Arial" w:hAnsi="Arial" w:cs="Arial"/>
                    </w:rPr>
                  </w:pPr>
                  <w:r w:rsidRPr="004C5652">
                    <w:rPr>
                      <w:rFonts w:ascii="Arial" w:hAnsi="Arial" w:cs="Arial"/>
                    </w:rPr>
                    <w:t>Schedule/plannedSart</w:t>
                  </w:r>
                </w:p>
              </w:tc>
              <w:tc>
                <w:tcPr>
                  <w:tcW w:w="431" w:type="pct"/>
                  <w:tcBorders>
                    <w:top w:val="single" w:sz="4" w:space="0" w:color="auto"/>
                    <w:left w:val="single" w:sz="4" w:space="0" w:color="auto"/>
                    <w:bottom w:val="single" w:sz="4" w:space="0" w:color="auto"/>
                    <w:right w:val="single" w:sz="4" w:space="0" w:color="auto"/>
                  </w:tcBorders>
                </w:tcPr>
                <w:p w14:paraId="77D0A3D5"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1A2A1326"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5B2D5A84" w14:textId="77777777" w:rsidR="00244F7C" w:rsidRPr="004C5652" w:rsidRDefault="00244F7C" w:rsidP="00244F7C">
                  <w:pPr>
                    <w:rPr>
                      <w:rFonts w:ascii="Arial" w:hAnsi="Arial" w:cs="Arial"/>
                    </w:rPr>
                  </w:pPr>
                  <w:r w:rsidRPr="004C5652">
                    <w:rPr>
                      <w:rFonts w:ascii="Arial" w:hAnsi="Arial" w:cs="Arial"/>
                    </w:rPr>
                    <w:t>This is the date/time at which the Outage is planned to start.</w:t>
                  </w:r>
                </w:p>
                <w:p w14:paraId="75F65F41" w14:textId="77777777" w:rsidR="00244F7C" w:rsidRPr="004C5652" w:rsidRDefault="00244F7C" w:rsidP="00244F7C">
                  <w:pPr>
                    <w:rPr>
                      <w:rFonts w:ascii="Arial" w:hAnsi="Arial" w:cs="Arial"/>
                    </w:rPr>
                  </w:pPr>
                </w:p>
              </w:tc>
              <w:tc>
                <w:tcPr>
                  <w:tcW w:w="1202" w:type="pct"/>
                  <w:vMerge w:val="restart"/>
                  <w:tcBorders>
                    <w:top w:val="single" w:sz="4" w:space="0" w:color="auto"/>
                    <w:left w:val="single" w:sz="4" w:space="0" w:color="auto"/>
                    <w:right w:val="single" w:sz="4" w:space="0" w:color="auto"/>
                  </w:tcBorders>
                </w:tcPr>
                <w:p w14:paraId="07B130A3" w14:textId="77777777" w:rsidR="00244F7C" w:rsidRPr="004C5652" w:rsidRDefault="00244F7C" w:rsidP="00244F7C">
                  <w:pPr>
                    <w:numPr>
                      <w:ilvl w:val="0"/>
                      <w:numId w:val="58"/>
                    </w:numPr>
                    <w:tabs>
                      <w:tab w:val="num" w:pos="1080"/>
                    </w:tabs>
                    <w:rPr>
                      <w:rFonts w:ascii="Arial" w:hAnsi="Arial" w:cs="Arial"/>
                    </w:rPr>
                  </w:pPr>
                  <w:r w:rsidRPr="004C5652">
                    <w:rPr>
                      <w:rFonts w:ascii="Arial" w:hAnsi="Arial" w:cs="Arial"/>
                    </w:rPr>
                    <w:t>Forced (Transmission and Resource) - Forced outages don’t have a Planned Start when created</w:t>
                  </w:r>
                </w:p>
                <w:p w14:paraId="33A37F9C" w14:textId="77777777" w:rsidR="00244F7C" w:rsidRPr="004C5652" w:rsidRDefault="00244F7C" w:rsidP="00244F7C">
                  <w:pPr>
                    <w:numPr>
                      <w:ilvl w:val="0"/>
                      <w:numId w:val="58"/>
                    </w:numPr>
                    <w:tabs>
                      <w:tab w:val="num" w:pos="1080"/>
                    </w:tabs>
                    <w:rPr>
                      <w:rFonts w:ascii="Arial" w:hAnsi="Arial" w:cs="Arial"/>
                    </w:rPr>
                  </w:pPr>
                  <w:r w:rsidRPr="004C5652">
                    <w:rPr>
                      <w:rFonts w:ascii="Arial" w:hAnsi="Arial" w:cs="Arial"/>
                    </w:rPr>
                    <w:t>Transmission Opportunity outages (TOO).  TOO’s doesn’t have a Planned Start or a Planned End when created</w:t>
                  </w:r>
                </w:p>
                <w:p w14:paraId="22634576" w14:textId="77777777" w:rsidR="00244F7C" w:rsidRPr="004C5652" w:rsidRDefault="00244F7C" w:rsidP="00244F7C">
                  <w:pPr>
                    <w:rPr>
                      <w:rFonts w:ascii="Arial" w:hAnsi="Arial" w:cs="Arial"/>
                    </w:rPr>
                  </w:pPr>
                </w:p>
              </w:tc>
            </w:tr>
            <w:tr w:rsidR="00244F7C" w:rsidRPr="00FA0A10" w14:paraId="73CA71D5" w14:textId="77777777" w:rsidTr="007459D0">
              <w:tc>
                <w:tcPr>
                  <w:tcW w:w="1342" w:type="pct"/>
                  <w:tcBorders>
                    <w:top w:val="single" w:sz="4" w:space="0" w:color="auto"/>
                    <w:left w:val="single" w:sz="4" w:space="0" w:color="auto"/>
                    <w:bottom w:val="single" w:sz="4" w:space="0" w:color="auto"/>
                    <w:right w:val="single" w:sz="4" w:space="0" w:color="auto"/>
                  </w:tcBorders>
                </w:tcPr>
                <w:p w14:paraId="3F54E8D4" w14:textId="77777777" w:rsidR="00244F7C" w:rsidRPr="004C5652" w:rsidRDefault="00244F7C" w:rsidP="00244F7C">
                  <w:pPr>
                    <w:rPr>
                      <w:rFonts w:ascii="Arial" w:hAnsi="Arial" w:cs="Arial"/>
                    </w:rPr>
                  </w:pPr>
                  <w:r w:rsidRPr="004C5652">
                    <w:rPr>
                      <w:rFonts w:ascii="Arial" w:hAnsi="Arial" w:cs="Arial"/>
                    </w:rPr>
                    <w:t>Schedule/plannedEnd</w:t>
                  </w:r>
                </w:p>
              </w:tc>
              <w:tc>
                <w:tcPr>
                  <w:tcW w:w="431" w:type="pct"/>
                  <w:tcBorders>
                    <w:top w:val="single" w:sz="4" w:space="0" w:color="auto"/>
                    <w:left w:val="single" w:sz="4" w:space="0" w:color="auto"/>
                    <w:bottom w:val="single" w:sz="4" w:space="0" w:color="auto"/>
                    <w:right w:val="single" w:sz="4" w:space="0" w:color="auto"/>
                  </w:tcBorders>
                </w:tcPr>
                <w:p w14:paraId="3774D612"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18454E34"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35D5D651" w14:textId="77777777" w:rsidR="00244F7C" w:rsidRPr="004C5652" w:rsidRDefault="00244F7C" w:rsidP="00244F7C">
                  <w:pPr>
                    <w:rPr>
                      <w:rFonts w:ascii="Arial" w:hAnsi="Arial" w:cs="Arial"/>
                    </w:rPr>
                  </w:pPr>
                  <w:r w:rsidRPr="004C5652">
                    <w:rPr>
                      <w:rFonts w:ascii="Arial" w:hAnsi="Arial" w:cs="Arial"/>
                    </w:rPr>
                    <w:t>This is the date/time at which the Outage is planned to end.</w:t>
                  </w:r>
                </w:p>
              </w:tc>
              <w:tc>
                <w:tcPr>
                  <w:tcW w:w="1202" w:type="pct"/>
                  <w:vMerge/>
                  <w:tcBorders>
                    <w:left w:val="single" w:sz="4" w:space="0" w:color="auto"/>
                    <w:right w:val="single" w:sz="4" w:space="0" w:color="auto"/>
                  </w:tcBorders>
                </w:tcPr>
                <w:p w14:paraId="678BA875" w14:textId="77777777" w:rsidR="00244F7C" w:rsidRPr="004C5652" w:rsidRDefault="00244F7C" w:rsidP="00244F7C">
                  <w:pPr>
                    <w:rPr>
                      <w:rFonts w:ascii="Arial" w:hAnsi="Arial" w:cs="Arial"/>
                    </w:rPr>
                  </w:pPr>
                </w:p>
              </w:tc>
            </w:tr>
            <w:tr w:rsidR="00244F7C" w:rsidRPr="00FA0A10" w14:paraId="774820BF" w14:textId="77777777" w:rsidTr="007459D0">
              <w:tc>
                <w:tcPr>
                  <w:tcW w:w="1342" w:type="pct"/>
                  <w:tcBorders>
                    <w:top w:val="single" w:sz="4" w:space="0" w:color="auto"/>
                    <w:left w:val="single" w:sz="4" w:space="0" w:color="auto"/>
                    <w:bottom w:val="single" w:sz="4" w:space="0" w:color="auto"/>
                    <w:right w:val="single" w:sz="4" w:space="0" w:color="auto"/>
                  </w:tcBorders>
                </w:tcPr>
                <w:p w14:paraId="387DF6B5" w14:textId="77777777" w:rsidR="00244F7C" w:rsidRPr="004C5652" w:rsidRDefault="00244F7C" w:rsidP="00244F7C">
                  <w:pPr>
                    <w:rPr>
                      <w:rFonts w:ascii="Arial" w:hAnsi="Arial" w:cs="Arial"/>
                    </w:rPr>
                  </w:pPr>
                  <w:r w:rsidRPr="004C5652">
                    <w:rPr>
                      <w:rFonts w:ascii="Arial" w:hAnsi="Arial" w:cs="Arial"/>
                    </w:rPr>
                    <w:t>Schedule/earliestStart</w:t>
                  </w:r>
                </w:p>
              </w:tc>
              <w:tc>
                <w:tcPr>
                  <w:tcW w:w="431" w:type="pct"/>
                  <w:tcBorders>
                    <w:top w:val="single" w:sz="4" w:space="0" w:color="auto"/>
                    <w:left w:val="single" w:sz="4" w:space="0" w:color="auto"/>
                    <w:bottom w:val="single" w:sz="4" w:space="0" w:color="auto"/>
                    <w:right w:val="single" w:sz="4" w:space="0" w:color="auto"/>
                  </w:tcBorders>
                </w:tcPr>
                <w:p w14:paraId="536E612F"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C932356"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43BF7D39" w14:textId="77777777" w:rsidR="00244F7C" w:rsidRPr="004C5652" w:rsidRDefault="00244F7C" w:rsidP="00244F7C">
                  <w:pPr>
                    <w:rPr>
                      <w:rFonts w:ascii="Arial" w:hAnsi="Arial" w:cs="Arial"/>
                    </w:rPr>
                  </w:pPr>
                  <w:r w:rsidRPr="004C5652">
                    <w:rPr>
                      <w:rFonts w:ascii="Arial" w:hAnsi="Arial" w:cs="Arial"/>
                    </w:rPr>
                    <w:t>This is the earliest date/time at which the Outage may start.</w:t>
                  </w:r>
                </w:p>
                <w:p w14:paraId="2433CB86"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7213A905" w14:textId="77777777" w:rsidR="00244F7C" w:rsidRPr="004C5652" w:rsidRDefault="00244F7C" w:rsidP="00244F7C">
                  <w:pPr>
                    <w:rPr>
                      <w:rFonts w:ascii="Arial" w:hAnsi="Arial" w:cs="Arial"/>
                    </w:rPr>
                  </w:pPr>
                </w:p>
              </w:tc>
            </w:tr>
            <w:tr w:rsidR="00244F7C" w:rsidRPr="00FA0A10" w14:paraId="4472A4D2" w14:textId="77777777" w:rsidTr="007459D0">
              <w:tc>
                <w:tcPr>
                  <w:tcW w:w="1342" w:type="pct"/>
                  <w:tcBorders>
                    <w:top w:val="single" w:sz="4" w:space="0" w:color="auto"/>
                    <w:left w:val="single" w:sz="4" w:space="0" w:color="auto"/>
                    <w:bottom w:val="single" w:sz="4" w:space="0" w:color="auto"/>
                    <w:right w:val="single" w:sz="4" w:space="0" w:color="auto"/>
                  </w:tcBorders>
                </w:tcPr>
                <w:p w14:paraId="251D2A03" w14:textId="77777777" w:rsidR="00244F7C" w:rsidRPr="004C5652" w:rsidRDefault="00244F7C" w:rsidP="00244F7C">
                  <w:pPr>
                    <w:rPr>
                      <w:rFonts w:ascii="Arial" w:hAnsi="Arial" w:cs="Arial"/>
                    </w:rPr>
                  </w:pPr>
                  <w:r w:rsidRPr="004C5652">
                    <w:rPr>
                      <w:rFonts w:ascii="Arial" w:hAnsi="Arial" w:cs="Arial"/>
                    </w:rPr>
                    <w:t>Schedule/latestEnd</w:t>
                  </w:r>
                </w:p>
              </w:tc>
              <w:tc>
                <w:tcPr>
                  <w:tcW w:w="431" w:type="pct"/>
                  <w:tcBorders>
                    <w:top w:val="single" w:sz="4" w:space="0" w:color="auto"/>
                    <w:left w:val="single" w:sz="4" w:space="0" w:color="auto"/>
                    <w:bottom w:val="single" w:sz="4" w:space="0" w:color="auto"/>
                    <w:right w:val="single" w:sz="4" w:space="0" w:color="auto"/>
                  </w:tcBorders>
                </w:tcPr>
                <w:p w14:paraId="6AE17AD9"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732B4CA"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1F4EA132" w14:textId="77777777" w:rsidR="00244F7C" w:rsidRPr="004C5652" w:rsidRDefault="00244F7C" w:rsidP="00244F7C">
                  <w:pPr>
                    <w:rPr>
                      <w:rFonts w:ascii="Arial" w:hAnsi="Arial" w:cs="Arial"/>
                    </w:rPr>
                  </w:pPr>
                  <w:r w:rsidRPr="004C5652">
                    <w:rPr>
                      <w:rFonts w:ascii="Arial" w:hAnsi="Arial" w:cs="Arial"/>
                    </w:rPr>
                    <w:t>This is the latest date/time at which the Outage may end.</w:t>
                  </w:r>
                </w:p>
                <w:p w14:paraId="268ABFA7"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33E71DE5" w14:textId="77777777" w:rsidR="00244F7C" w:rsidRPr="004C5652" w:rsidRDefault="00244F7C" w:rsidP="00244F7C">
                  <w:pPr>
                    <w:rPr>
                      <w:rFonts w:ascii="Arial" w:hAnsi="Arial" w:cs="Arial"/>
                    </w:rPr>
                  </w:pPr>
                </w:p>
              </w:tc>
            </w:tr>
            <w:tr w:rsidR="00244F7C" w:rsidRPr="00FA0A10" w14:paraId="0D47CD32" w14:textId="77777777" w:rsidTr="007459D0">
              <w:tc>
                <w:tcPr>
                  <w:tcW w:w="1342" w:type="pct"/>
                  <w:tcBorders>
                    <w:top w:val="single" w:sz="4" w:space="0" w:color="auto"/>
                    <w:left w:val="single" w:sz="4" w:space="0" w:color="auto"/>
                    <w:bottom w:val="single" w:sz="4" w:space="0" w:color="auto"/>
                    <w:right w:val="single" w:sz="4" w:space="0" w:color="auto"/>
                  </w:tcBorders>
                </w:tcPr>
                <w:p w14:paraId="7D29E2D4" w14:textId="77777777" w:rsidR="00244F7C" w:rsidRPr="004C5652" w:rsidRDefault="00244F7C" w:rsidP="00244F7C">
                  <w:pPr>
                    <w:rPr>
                      <w:rFonts w:ascii="Arial" w:hAnsi="Arial" w:cs="Arial"/>
                    </w:rPr>
                  </w:pPr>
                  <w:r w:rsidRPr="004C5652">
                    <w:rPr>
                      <w:rFonts w:ascii="Arial" w:hAnsi="Arial" w:cs="Arial"/>
                    </w:rPr>
                    <w:t>Schedule/actualStart</w:t>
                  </w:r>
                </w:p>
              </w:tc>
              <w:tc>
                <w:tcPr>
                  <w:tcW w:w="431" w:type="pct"/>
                  <w:tcBorders>
                    <w:top w:val="single" w:sz="4" w:space="0" w:color="auto"/>
                    <w:left w:val="single" w:sz="4" w:space="0" w:color="auto"/>
                    <w:bottom w:val="single" w:sz="4" w:space="0" w:color="auto"/>
                    <w:right w:val="single" w:sz="4" w:space="0" w:color="auto"/>
                  </w:tcBorders>
                </w:tcPr>
                <w:p w14:paraId="4AEFD75A"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6E2566BE"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2BE37911" w14:textId="77777777" w:rsidR="00244F7C" w:rsidRPr="004C5652" w:rsidRDefault="00244F7C" w:rsidP="00244F7C">
                  <w:pPr>
                    <w:rPr>
                      <w:rFonts w:ascii="Arial" w:hAnsi="Arial" w:cs="Arial"/>
                    </w:rPr>
                  </w:pPr>
                  <w:r w:rsidRPr="004C5652">
                    <w:rPr>
                      <w:rFonts w:ascii="Arial" w:hAnsi="Arial" w:cs="Arial"/>
                    </w:rPr>
                    <w:t>This is the actual date/time at which the Outage started.</w:t>
                  </w:r>
                </w:p>
                <w:p w14:paraId="50A84655"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629F1DD1" w14:textId="77777777" w:rsidR="00244F7C" w:rsidRPr="004C5652" w:rsidRDefault="00244F7C" w:rsidP="00244F7C">
                  <w:pPr>
                    <w:rPr>
                      <w:rFonts w:ascii="Arial" w:hAnsi="Arial" w:cs="Arial"/>
                    </w:rPr>
                  </w:pPr>
                </w:p>
              </w:tc>
            </w:tr>
            <w:tr w:rsidR="00244F7C" w:rsidRPr="00FA0A10" w14:paraId="5BD71C4E" w14:textId="77777777" w:rsidTr="007459D0">
              <w:tc>
                <w:tcPr>
                  <w:tcW w:w="1342" w:type="pct"/>
                  <w:tcBorders>
                    <w:top w:val="single" w:sz="4" w:space="0" w:color="auto"/>
                    <w:left w:val="single" w:sz="4" w:space="0" w:color="auto"/>
                    <w:bottom w:val="single" w:sz="4" w:space="0" w:color="auto"/>
                    <w:right w:val="single" w:sz="4" w:space="0" w:color="auto"/>
                  </w:tcBorders>
                </w:tcPr>
                <w:p w14:paraId="1697AAB8" w14:textId="77777777" w:rsidR="00244F7C" w:rsidRPr="004C5652" w:rsidRDefault="00244F7C" w:rsidP="00244F7C">
                  <w:pPr>
                    <w:rPr>
                      <w:rFonts w:ascii="Arial" w:hAnsi="Arial" w:cs="Arial"/>
                    </w:rPr>
                  </w:pPr>
                  <w:r w:rsidRPr="004C5652">
                    <w:rPr>
                      <w:rFonts w:ascii="Arial" w:hAnsi="Arial" w:cs="Arial"/>
                    </w:rPr>
                    <w:t>Schedule/actualEnd</w:t>
                  </w:r>
                </w:p>
              </w:tc>
              <w:tc>
                <w:tcPr>
                  <w:tcW w:w="431" w:type="pct"/>
                  <w:tcBorders>
                    <w:top w:val="single" w:sz="4" w:space="0" w:color="auto"/>
                    <w:left w:val="single" w:sz="4" w:space="0" w:color="auto"/>
                    <w:bottom w:val="single" w:sz="4" w:space="0" w:color="auto"/>
                    <w:right w:val="single" w:sz="4" w:space="0" w:color="auto"/>
                  </w:tcBorders>
                </w:tcPr>
                <w:p w14:paraId="537D071F"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7E870587"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1CEC0102" w14:textId="77777777" w:rsidR="00244F7C" w:rsidRPr="004C5652" w:rsidRDefault="00244F7C" w:rsidP="00244F7C">
                  <w:pPr>
                    <w:rPr>
                      <w:rFonts w:ascii="Arial" w:hAnsi="Arial" w:cs="Arial"/>
                    </w:rPr>
                  </w:pPr>
                  <w:r w:rsidRPr="004C5652">
                    <w:rPr>
                      <w:rFonts w:ascii="Arial" w:hAnsi="Arial" w:cs="Arial"/>
                    </w:rPr>
                    <w:t>This is the actual date/time at which the Outage ended.</w:t>
                  </w:r>
                </w:p>
                <w:p w14:paraId="24EF7209"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10F6819D" w14:textId="77777777" w:rsidR="00244F7C" w:rsidRPr="004C5652" w:rsidRDefault="00244F7C" w:rsidP="00244F7C">
                  <w:pPr>
                    <w:rPr>
                      <w:rFonts w:ascii="Arial" w:hAnsi="Arial" w:cs="Arial"/>
                    </w:rPr>
                  </w:pPr>
                </w:p>
              </w:tc>
            </w:tr>
            <w:tr w:rsidR="00244F7C" w:rsidRPr="00FA0A10" w14:paraId="4341C33B" w14:textId="77777777" w:rsidTr="007459D0">
              <w:tc>
                <w:tcPr>
                  <w:tcW w:w="1342" w:type="pct"/>
                  <w:tcBorders>
                    <w:top w:val="single" w:sz="4" w:space="0" w:color="auto"/>
                    <w:left w:val="single" w:sz="4" w:space="0" w:color="auto"/>
                    <w:bottom w:val="single" w:sz="4" w:space="0" w:color="auto"/>
                    <w:right w:val="single" w:sz="4" w:space="0" w:color="auto"/>
                  </w:tcBorders>
                </w:tcPr>
                <w:p w14:paraId="6665C5FC" w14:textId="77777777" w:rsidR="00244F7C" w:rsidRPr="004C5652" w:rsidRDefault="00244F7C" w:rsidP="00244F7C">
                  <w:pPr>
                    <w:rPr>
                      <w:rFonts w:ascii="Arial" w:hAnsi="Arial" w:cs="Arial"/>
                    </w:rPr>
                  </w:pPr>
                  <w:r w:rsidRPr="004C5652">
                    <w:rPr>
                      <w:rFonts w:ascii="Arial" w:hAnsi="Arial" w:cs="Arial"/>
                    </w:rPr>
                    <w:t>Schedule/new_plannedStart</w:t>
                  </w:r>
                </w:p>
              </w:tc>
              <w:tc>
                <w:tcPr>
                  <w:tcW w:w="431" w:type="pct"/>
                  <w:tcBorders>
                    <w:top w:val="single" w:sz="4" w:space="0" w:color="auto"/>
                    <w:left w:val="single" w:sz="4" w:space="0" w:color="auto"/>
                    <w:bottom w:val="single" w:sz="4" w:space="0" w:color="auto"/>
                    <w:right w:val="single" w:sz="4" w:space="0" w:color="auto"/>
                  </w:tcBorders>
                </w:tcPr>
                <w:p w14:paraId="696932BB"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03CC1624"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477A0D43" w14:textId="77777777" w:rsidR="00244F7C" w:rsidRPr="004C5652" w:rsidRDefault="00244F7C" w:rsidP="00244F7C">
                  <w:pPr>
                    <w:rPr>
                      <w:rFonts w:ascii="Arial" w:hAnsi="Arial" w:cs="Arial"/>
                    </w:rPr>
                  </w:pPr>
                  <w:r w:rsidRPr="004C5652">
                    <w:rPr>
                      <w:rFonts w:ascii="Arial" w:hAnsi="Arial" w:cs="Arial"/>
                    </w:rPr>
                    <w:t>This is the proposed date/time at which an Unavoidable Extension may start.</w:t>
                  </w:r>
                </w:p>
                <w:p w14:paraId="305BA74C"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472DCDEC" w14:textId="77777777" w:rsidR="00244F7C" w:rsidRPr="004C5652" w:rsidRDefault="00244F7C" w:rsidP="00244F7C">
                  <w:pPr>
                    <w:rPr>
                      <w:rFonts w:ascii="Arial" w:hAnsi="Arial" w:cs="Arial"/>
                    </w:rPr>
                  </w:pPr>
                </w:p>
              </w:tc>
            </w:tr>
            <w:tr w:rsidR="00244F7C" w:rsidRPr="00FA0A10" w14:paraId="390134C0" w14:textId="77777777" w:rsidTr="007459D0">
              <w:tc>
                <w:tcPr>
                  <w:tcW w:w="1342" w:type="pct"/>
                  <w:tcBorders>
                    <w:top w:val="single" w:sz="4" w:space="0" w:color="auto"/>
                    <w:left w:val="single" w:sz="4" w:space="0" w:color="auto"/>
                    <w:bottom w:val="single" w:sz="4" w:space="0" w:color="auto"/>
                    <w:right w:val="single" w:sz="4" w:space="0" w:color="auto"/>
                  </w:tcBorders>
                </w:tcPr>
                <w:p w14:paraId="4CEB88DF" w14:textId="77777777" w:rsidR="00244F7C" w:rsidRPr="004C5652" w:rsidRDefault="00244F7C" w:rsidP="00244F7C">
                  <w:pPr>
                    <w:rPr>
                      <w:rFonts w:ascii="Arial" w:hAnsi="Arial" w:cs="Arial"/>
                    </w:rPr>
                  </w:pPr>
                  <w:r w:rsidRPr="004C5652">
                    <w:rPr>
                      <w:rFonts w:ascii="Arial" w:hAnsi="Arial" w:cs="Arial"/>
                    </w:rPr>
                    <w:lastRenderedPageBreak/>
                    <w:t>Schedule/new_plannedEnd</w:t>
                  </w:r>
                </w:p>
              </w:tc>
              <w:tc>
                <w:tcPr>
                  <w:tcW w:w="431" w:type="pct"/>
                  <w:tcBorders>
                    <w:top w:val="single" w:sz="4" w:space="0" w:color="auto"/>
                    <w:left w:val="single" w:sz="4" w:space="0" w:color="auto"/>
                    <w:bottom w:val="single" w:sz="4" w:space="0" w:color="auto"/>
                    <w:right w:val="single" w:sz="4" w:space="0" w:color="auto"/>
                  </w:tcBorders>
                </w:tcPr>
                <w:p w14:paraId="02EEB612"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1ACB88F6"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0D521698" w14:textId="77777777" w:rsidR="00244F7C" w:rsidRPr="004C5652" w:rsidRDefault="00244F7C" w:rsidP="00244F7C">
                  <w:pPr>
                    <w:rPr>
                      <w:rFonts w:ascii="Arial" w:hAnsi="Arial" w:cs="Arial"/>
                    </w:rPr>
                  </w:pPr>
                  <w:r w:rsidRPr="004C5652">
                    <w:rPr>
                      <w:rFonts w:ascii="Arial" w:hAnsi="Arial" w:cs="Arial"/>
                    </w:rPr>
                    <w:t>This is the proposed date/time at which an Unavoidable Extension may end.</w:t>
                  </w:r>
                </w:p>
                <w:p w14:paraId="21398BCE"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37B5155C" w14:textId="77777777" w:rsidR="00244F7C" w:rsidRPr="004C5652" w:rsidRDefault="00244F7C" w:rsidP="00244F7C">
                  <w:pPr>
                    <w:rPr>
                      <w:rFonts w:ascii="Arial" w:hAnsi="Arial" w:cs="Arial"/>
                    </w:rPr>
                  </w:pPr>
                </w:p>
              </w:tc>
            </w:tr>
            <w:tr w:rsidR="00244F7C" w:rsidRPr="00FA0A10" w14:paraId="23304F8F" w14:textId="77777777" w:rsidTr="007459D0">
              <w:tc>
                <w:tcPr>
                  <w:tcW w:w="1342" w:type="pct"/>
                  <w:tcBorders>
                    <w:top w:val="single" w:sz="4" w:space="0" w:color="auto"/>
                    <w:left w:val="single" w:sz="4" w:space="0" w:color="auto"/>
                    <w:bottom w:val="single" w:sz="4" w:space="0" w:color="auto"/>
                    <w:right w:val="single" w:sz="4" w:space="0" w:color="auto"/>
                  </w:tcBorders>
                </w:tcPr>
                <w:p w14:paraId="7E518AC7" w14:textId="77777777" w:rsidR="00244F7C" w:rsidRPr="004C5652" w:rsidRDefault="00244F7C" w:rsidP="00244F7C">
                  <w:pPr>
                    <w:rPr>
                      <w:rFonts w:ascii="Arial" w:hAnsi="Arial" w:cs="Arial"/>
                    </w:rPr>
                  </w:pPr>
                  <w:r w:rsidRPr="004C5652">
                    <w:rPr>
                      <w:rFonts w:ascii="Arial" w:hAnsi="Arial" w:cs="Arial"/>
                    </w:rPr>
                    <w:t>Schedule/new_earliestStart</w:t>
                  </w:r>
                </w:p>
              </w:tc>
              <w:tc>
                <w:tcPr>
                  <w:tcW w:w="431" w:type="pct"/>
                  <w:tcBorders>
                    <w:top w:val="single" w:sz="4" w:space="0" w:color="auto"/>
                    <w:left w:val="single" w:sz="4" w:space="0" w:color="auto"/>
                    <w:bottom w:val="single" w:sz="4" w:space="0" w:color="auto"/>
                    <w:right w:val="single" w:sz="4" w:space="0" w:color="auto"/>
                  </w:tcBorders>
                </w:tcPr>
                <w:p w14:paraId="1945FD1D"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D0C0F16"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42AB98C2" w14:textId="77777777" w:rsidR="00244F7C" w:rsidRPr="004C5652" w:rsidRDefault="00244F7C" w:rsidP="00244F7C">
                  <w:pPr>
                    <w:rPr>
                      <w:rFonts w:ascii="Arial" w:hAnsi="Arial" w:cs="Arial"/>
                    </w:rPr>
                  </w:pPr>
                  <w:r w:rsidRPr="004C5652">
                    <w:rPr>
                      <w:rFonts w:ascii="Arial" w:hAnsi="Arial" w:cs="Arial"/>
                    </w:rPr>
                    <w:t>This is the proposed earliest date/time at which a Resource Opportunity Outage may start.</w:t>
                  </w:r>
                </w:p>
                <w:p w14:paraId="4C10152E" w14:textId="77777777" w:rsidR="00244F7C" w:rsidRPr="004C5652" w:rsidRDefault="00244F7C" w:rsidP="00244F7C">
                  <w:pPr>
                    <w:rPr>
                      <w:rFonts w:ascii="Arial" w:hAnsi="Arial" w:cs="Arial"/>
                    </w:rPr>
                  </w:pPr>
                </w:p>
              </w:tc>
              <w:tc>
                <w:tcPr>
                  <w:tcW w:w="1202" w:type="pct"/>
                  <w:vMerge/>
                  <w:tcBorders>
                    <w:left w:val="single" w:sz="4" w:space="0" w:color="auto"/>
                    <w:right w:val="single" w:sz="4" w:space="0" w:color="auto"/>
                  </w:tcBorders>
                </w:tcPr>
                <w:p w14:paraId="20096339" w14:textId="77777777" w:rsidR="00244F7C" w:rsidRPr="004C5652" w:rsidRDefault="00244F7C" w:rsidP="00244F7C">
                  <w:pPr>
                    <w:rPr>
                      <w:rFonts w:ascii="Arial" w:hAnsi="Arial" w:cs="Arial"/>
                    </w:rPr>
                  </w:pPr>
                </w:p>
              </w:tc>
            </w:tr>
            <w:tr w:rsidR="00244F7C" w:rsidRPr="00FA0A10" w14:paraId="18B1A036" w14:textId="77777777" w:rsidTr="007459D0">
              <w:tc>
                <w:tcPr>
                  <w:tcW w:w="1342" w:type="pct"/>
                  <w:tcBorders>
                    <w:top w:val="single" w:sz="4" w:space="0" w:color="auto"/>
                    <w:left w:val="single" w:sz="4" w:space="0" w:color="auto"/>
                    <w:bottom w:val="single" w:sz="4" w:space="0" w:color="auto"/>
                    <w:right w:val="single" w:sz="4" w:space="0" w:color="auto"/>
                  </w:tcBorders>
                </w:tcPr>
                <w:p w14:paraId="0F68F03A" w14:textId="77777777" w:rsidR="00244F7C" w:rsidRPr="004C5652" w:rsidRDefault="00244F7C" w:rsidP="00244F7C">
                  <w:pPr>
                    <w:rPr>
                      <w:rFonts w:ascii="Arial" w:hAnsi="Arial" w:cs="Arial"/>
                    </w:rPr>
                  </w:pPr>
                  <w:r w:rsidRPr="004C5652">
                    <w:rPr>
                      <w:rFonts w:ascii="Arial" w:hAnsi="Arial" w:cs="Arial"/>
                    </w:rPr>
                    <w:t>Schedule/new_latestEnd</w:t>
                  </w:r>
                </w:p>
              </w:tc>
              <w:tc>
                <w:tcPr>
                  <w:tcW w:w="431" w:type="pct"/>
                  <w:tcBorders>
                    <w:top w:val="single" w:sz="4" w:space="0" w:color="auto"/>
                    <w:left w:val="single" w:sz="4" w:space="0" w:color="auto"/>
                    <w:bottom w:val="single" w:sz="4" w:space="0" w:color="auto"/>
                    <w:right w:val="single" w:sz="4" w:space="0" w:color="auto"/>
                  </w:tcBorders>
                </w:tcPr>
                <w:p w14:paraId="47D49B4A"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25644E4" w14:textId="77777777" w:rsidR="00244F7C" w:rsidRPr="004C5652" w:rsidRDefault="00244F7C" w:rsidP="00244F7C">
                  <w:pPr>
                    <w:rPr>
                      <w:rFonts w:ascii="Arial" w:hAnsi="Arial" w:cs="Arial"/>
                    </w:rPr>
                  </w:pPr>
                  <w:r w:rsidRPr="004C5652">
                    <w:rPr>
                      <w:rFonts w:ascii="Arial" w:hAnsi="Arial" w:cs="Arial"/>
                    </w:rPr>
                    <w:t>dateTime</w:t>
                  </w:r>
                </w:p>
              </w:tc>
              <w:tc>
                <w:tcPr>
                  <w:tcW w:w="1476" w:type="pct"/>
                  <w:tcBorders>
                    <w:top w:val="single" w:sz="4" w:space="0" w:color="auto"/>
                    <w:left w:val="single" w:sz="4" w:space="0" w:color="auto"/>
                    <w:bottom w:val="single" w:sz="4" w:space="0" w:color="auto"/>
                    <w:right w:val="single" w:sz="4" w:space="0" w:color="auto"/>
                  </w:tcBorders>
                </w:tcPr>
                <w:p w14:paraId="029DC4F6" w14:textId="77777777" w:rsidR="00244F7C" w:rsidRPr="004C5652" w:rsidRDefault="00244F7C" w:rsidP="00244F7C">
                  <w:pPr>
                    <w:rPr>
                      <w:rFonts w:ascii="Arial" w:hAnsi="Arial" w:cs="Arial"/>
                    </w:rPr>
                  </w:pPr>
                  <w:r w:rsidRPr="004C5652">
                    <w:rPr>
                      <w:rFonts w:ascii="Arial" w:hAnsi="Arial" w:cs="Arial"/>
                    </w:rPr>
                    <w:t>This is the proposed latest date/time at which a Resource Opportunity Outage may end.</w:t>
                  </w:r>
                </w:p>
              </w:tc>
              <w:tc>
                <w:tcPr>
                  <w:tcW w:w="1202" w:type="pct"/>
                  <w:vMerge/>
                  <w:tcBorders>
                    <w:left w:val="single" w:sz="4" w:space="0" w:color="auto"/>
                    <w:bottom w:val="single" w:sz="4" w:space="0" w:color="auto"/>
                    <w:right w:val="single" w:sz="4" w:space="0" w:color="auto"/>
                  </w:tcBorders>
                </w:tcPr>
                <w:p w14:paraId="7999B495" w14:textId="77777777" w:rsidR="00244F7C" w:rsidRPr="004C5652" w:rsidRDefault="00244F7C" w:rsidP="00244F7C">
                  <w:pPr>
                    <w:rPr>
                      <w:rFonts w:ascii="Arial" w:hAnsi="Arial" w:cs="Arial"/>
                    </w:rPr>
                  </w:pPr>
                </w:p>
              </w:tc>
            </w:tr>
            <w:tr w:rsidR="00244F7C" w:rsidRPr="00FA0A10" w14:paraId="7283AD62" w14:textId="77777777" w:rsidTr="007459D0">
              <w:tc>
                <w:tcPr>
                  <w:tcW w:w="1342" w:type="pct"/>
                  <w:tcBorders>
                    <w:top w:val="single" w:sz="4" w:space="0" w:color="auto"/>
                    <w:left w:val="single" w:sz="4" w:space="0" w:color="auto"/>
                    <w:bottom w:val="single" w:sz="4" w:space="0" w:color="auto"/>
                    <w:right w:val="single" w:sz="4" w:space="0" w:color="auto"/>
                  </w:tcBorders>
                </w:tcPr>
                <w:p w14:paraId="715BE732" w14:textId="77777777" w:rsidR="00244F7C" w:rsidRPr="004C5652" w:rsidRDefault="00244F7C" w:rsidP="00244F7C">
                  <w:pPr>
                    <w:rPr>
                      <w:rFonts w:ascii="Arial" w:hAnsi="Arial" w:cs="Arial"/>
                    </w:rPr>
                  </w:pPr>
                  <w:r w:rsidRPr="004C5652">
                    <w:rPr>
                      <w:rFonts w:ascii="Arial" w:hAnsi="Arial" w:cs="Arial"/>
                    </w:rPr>
                    <w:t>Recurrence/datesList/dates/mRID</w:t>
                  </w:r>
                </w:p>
              </w:tc>
              <w:tc>
                <w:tcPr>
                  <w:tcW w:w="431" w:type="pct"/>
                  <w:tcBorders>
                    <w:top w:val="single" w:sz="4" w:space="0" w:color="auto"/>
                    <w:left w:val="single" w:sz="4" w:space="0" w:color="auto"/>
                    <w:bottom w:val="single" w:sz="4" w:space="0" w:color="auto"/>
                    <w:right w:val="single" w:sz="4" w:space="0" w:color="auto"/>
                  </w:tcBorders>
                </w:tcPr>
                <w:p w14:paraId="6DC1501D"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C2B588E"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5F10858" w14:textId="77777777" w:rsidR="00244F7C" w:rsidRPr="004C5652" w:rsidRDefault="00244F7C" w:rsidP="00244F7C">
                  <w:pPr>
                    <w:rPr>
                      <w:rFonts w:ascii="Arial" w:hAnsi="Arial" w:cs="Arial"/>
                    </w:rPr>
                  </w:pPr>
                  <w:r w:rsidRPr="004C5652">
                    <w:rPr>
                      <w:rFonts w:ascii="Arial" w:hAnsi="Arial" w:cs="Arial"/>
                    </w:rPr>
                    <w:t>Outage Identity</w:t>
                  </w:r>
                </w:p>
              </w:tc>
              <w:tc>
                <w:tcPr>
                  <w:tcW w:w="1202" w:type="pct"/>
                  <w:tcBorders>
                    <w:top w:val="single" w:sz="4" w:space="0" w:color="auto"/>
                    <w:left w:val="single" w:sz="4" w:space="0" w:color="auto"/>
                    <w:bottom w:val="single" w:sz="4" w:space="0" w:color="auto"/>
                    <w:right w:val="single" w:sz="4" w:space="0" w:color="auto"/>
                  </w:tcBorders>
                </w:tcPr>
                <w:p w14:paraId="5AD9D9C1" w14:textId="77777777" w:rsidR="00244F7C" w:rsidRPr="004C5652" w:rsidRDefault="00244F7C" w:rsidP="00244F7C">
                  <w:pPr>
                    <w:rPr>
                      <w:rFonts w:ascii="Arial" w:hAnsi="Arial" w:cs="Arial"/>
                    </w:rPr>
                  </w:pPr>
                  <w:r w:rsidRPr="004C5652">
                    <w:rPr>
                      <w:rFonts w:ascii="Arial" w:hAnsi="Arial" w:cs="Arial"/>
                    </w:rPr>
                    <w:t>mRID is in the  format of &lt;QSEID&gt;.OTG.&lt;outageType&gt;.&lt;outageCategory&gt;.&lt;outageIdent&gt;</w:t>
                  </w:r>
                </w:p>
              </w:tc>
            </w:tr>
            <w:tr w:rsidR="00244F7C" w:rsidRPr="00FA0A10" w14:paraId="7F481011" w14:textId="77777777" w:rsidTr="007459D0">
              <w:tc>
                <w:tcPr>
                  <w:tcW w:w="1342" w:type="pct"/>
                  <w:tcBorders>
                    <w:top w:val="single" w:sz="4" w:space="0" w:color="auto"/>
                    <w:left w:val="single" w:sz="4" w:space="0" w:color="auto"/>
                    <w:bottom w:val="single" w:sz="4" w:space="0" w:color="auto"/>
                    <w:right w:val="single" w:sz="4" w:space="0" w:color="auto"/>
                  </w:tcBorders>
                </w:tcPr>
                <w:p w14:paraId="409F7480" w14:textId="77777777" w:rsidR="00244F7C" w:rsidRPr="004C5652" w:rsidRDefault="00244F7C" w:rsidP="00244F7C">
                  <w:pPr>
                    <w:rPr>
                      <w:rFonts w:ascii="Arial" w:hAnsi="Arial" w:cs="Arial"/>
                    </w:rPr>
                  </w:pPr>
                  <w:r w:rsidRPr="004C5652">
                    <w:rPr>
                      <w:rFonts w:ascii="Arial" w:hAnsi="Arial" w:cs="Arial"/>
                    </w:rPr>
                    <w:t>Recurrence/datesList/dates/plannedStart</w:t>
                  </w:r>
                </w:p>
              </w:tc>
              <w:tc>
                <w:tcPr>
                  <w:tcW w:w="431" w:type="pct"/>
                  <w:tcBorders>
                    <w:top w:val="single" w:sz="4" w:space="0" w:color="auto"/>
                    <w:left w:val="single" w:sz="4" w:space="0" w:color="auto"/>
                    <w:bottom w:val="single" w:sz="4" w:space="0" w:color="auto"/>
                    <w:right w:val="single" w:sz="4" w:space="0" w:color="auto"/>
                  </w:tcBorders>
                </w:tcPr>
                <w:p w14:paraId="40451B8E"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63EF43F" w14:textId="77777777" w:rsidR="00244F7C" w:rsidRPr="004C5652" w:rsidRDefault="00244F7C" w:rsidP="00244F7C">
                  <w:pPr>
                    <w:rPr>
                      <w:rFonts w:ascii="Arial" w:hAnsi="Arial" w:cs="Arial"/>
                    </w:rPr>
                  </w:pPr>
                  <w:r w:rsidRPr="004C5652">
                    <w:rPr>
                      <w:rFonts w:ascii="Arial" w:hAnsi="Arial" w:cs="Arial"/>
                    </w:rPr>
                    <w:t>Date</w:t>
                  </w:r>
                </w:p>
              </w:tc>
              <w:tc>
                <w:tcPr>
                  <w:tcW w:w="1476" w:type="pct"/>
                  <w:tcBorders>
                    <w:top w:val="single" w:sz="4" w:space="0" w:color="auto"/>
                    <w:left w:val="single" w:sz="4" w:space="0" w:color="auto"/>
                    <w:bottom w:val="single" w:sz="4" w:space="0" w:color="auto"/>
                    <w:right w:val="single" w:sz="4" w:space="0" w:color="auto"/>
                  </w:tcBorders>
                </w:tcPr>
                <w:p w14:paraId="282CF0AD" w14:textId="77777777" w:rsidR="00244F7C" w:rsidRPr="004C5652" w:rsidRDefault="00244F7C" w:rsidP="00244F7C">
                  <w:pPr>
                    <w:rPr>
                      <w:rFonts w:ascii="Arial" w:hAnsi="Arial" w:cs="Arial"/>
                    </w:rPr>
                  </w:pPr>
                  <w:r w:rsidRPr="004C5652">
                    <w:rPr>
                      <w:rFonts w:ascii="Arial" w:hAnsi="Arial" w:cs="Arial"/>
                    </w:rPr>
                    <w:t>Planned start date of outage recurrence</w:t>
                  </w:r>
                </w:p>
              </w:tc>
              <w:tc>
                <w:tcPr>
                  <w:tcW w:w="1202" w:type="pct"/>
                  <w:tcBorders>
                    <w:top w:val="single" w:sz="4" w:space="0" w:color="auto"/>
                    <w:left w:val="single" w:sz="4" w:space="0" w:color="auto"/>
                    <w:bottom w:val="single" w:sz="4" w:space="0" w:color="auto"/>
                    <w:right w:val="single" w:sz="4" w:space="0" w:color="auto"/>
                  </w:tcBorders>
                </w:tcPr>
                <w:p w14:paraId="5F19E3E1" w14:textId="77777777" w:rsidR="00244F7C" w:rsidRPr="004C5652" w:rsidRDefault="00244F7C" w:rsidP="00244F7C">
                  <w:pPr>
                    <w:rPr>
                      <w:rFonts w:ascii="Arial" w:hAnsi="Arial" w:cs="Arial"/>
                    </w:rPr>
                  </w:pPr>
                </w:p>
              </w:tc>
            </w:tr>
            <w:tr w:rsidR="00244F7C" w:rsidRPr="00FA0A10" w14:paraId="2714DCE2" w14:textId="77777777" w:rsidTr="007459D0">
              <w:tc>
                <w:tcPr>
                  <w:tcW w:w="1342" w:type="pct"/>
                  <w:tcBorders>
                    <w:top w:val="single" w:sz="4" w:space="0" w:color="auto"/>
                    <w:left w:val="single" w:sz="4" w:space="0" w:color="auto"/>
                    <w:bottom w:val="single" w:sz="4" w:space="0" w:color="auto"/>
                    <w:right w:val="single" w:sz="4" w:space="0" w:color="auto"/>
                  </w:tcBorders>
                </w:tcPr>
                <w:p w14:paraId="0A9D5A82" w14:textId="77777777" w:rsidR="00244F7C" w:rsidRPr="004C5652" w:rsidRDefault="00244F7C" w:rsidP="00244F7C">
                  <w:pPr>
                    <w:rPr>
                      <w:rFonts w:ascii="Arial" w:hAnsi="Arial" w:cs="Arial"/>
                    </w:rPr>
                  </w:pPr>
                  <w:r w:rsidRPr="004C5652">
                    <w:rPr>
                      <w:rFonts w:ascii="Arial" w:hAnsi="Arial" w:cs="Arial"/>
                    </w:rPr>
                    <w:t>Recurrence/datesList/dates/plannedEnd</w:t>
                  </w:r>
                </w:p>
              </w:tc>
              <w:tc>
                <w:tcPr>
                  <w:tcW w:w="431" w:type="pct"/>
                  <w:tcBorders>
                    <w:top w:val="single" w:sz="4" w:space="0" w:color="auto"/>
                    <w:left w:val="single" w:sz="4" w:space="0" w:color="auto"/>
                    <w:bottom w:val="single" w:sz="4" w:space="0" w:color="auto"/>
                    <w:right w:val="single" w:sz="4" w:space="0" w:color="auto"/>
                  </w:tcBorders>
                </w:tcPr>
                <w:p w14:paraId="51A5EA4B"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51A1A82" w14:textId="77777777" w:rsidR="00244F7C" w:rsidRPr="004C5652" w:rsidRDefault="00244F7C" w:rsidP="00244F7C">
                  <w:pPr>
                    <w:rPr>
                      <w:rFonts w:ascii="Arial" w:hAnsi="Arial" w:cs="Arial"/>
                    </w:rPr>
                  </w:pPr>
                  <w:r w:rsidRPr="004C5652">
                    <w:rPr>
                      <w:rFonts w:ascii="Arial" w:hAnsi="Arial" w:cs="Arial"/>
                    </w:rPr>
                    <w:t>Date</w:t>
                  </w:r>
                </w:p>
              </w:tc>
              <w:tc>
                <w:tcPr>
                  <w:tcW w:w="1476" w:type="pct"/>
                  <w:tcBorders>
                    <w:top w:val="single" w:sz="4" w:space="0" w:color="auto"/>
                    <w:left w:val="single" w:sz="4" w:space="0" w:color="auto"/>
                    <w:bottom w:val="single" w:sz="4" w:space="0" w:color="auto"/>
                    <w:right w:val="single" w:sz="4" w:space="0" w:color="auto"/>
                  </w:tcBorders>
                </w:tcPr>
                <w:p w14:paraId="3577D035" w14:textId="77777777" w:rsidR="00244F7C" w:rsidRPr="004C5652" w:rsidRDefault="00244F7C" w:rsidP="00244F7C">
                  <w:pPr>
                    <w:rPr>
                      <w:rFonts w:ascii="Arial" w:hAnsi="Arial" w:cs="Arial"/>
                    </w:rPr>
                  </w:pPr>
                  <w:r w:rsidRPr="004C5652">
                    <w:rPr>
                      <w:rFonts w:ascii="Arial" w:hAnsi="Arial" w:cs="Arial"/>
                    </w:rPr>
                    <w:t>Planned End date of outage recurrence</w:t>
                  </w:r>
                </w:p>
              </w:tc>
              <w:tc>
                <w:tcPr>
                  <w:tcW w:w="1202" w:type="pct"/>
                  <w:tcBorders>
                    <w:top w:val="single" w:sz="4" w:space="0" w:color="auto"/>
                    <w:left w:val="single" w:sz="4" w:space="0" w:color="auto"/>
                    <w:bottom w:val="single" w:sz="4" w:space="0" w:color="auto"/>
                    <w:right w:val="single" w:sz="4" w:space="0" w:color="auto"/>
                  </w:tcBorders>
                </w:tcPr>
                <w:p w14:paraId="507B5912" w14:textId="77777777" w:rsidR="00244F7C" w:rsidRPr="004C5652" w:rsidRDefault="00244F7C" w:rsidP="00244F7C">
                  <w:pPr>
                    <w:rPr>
                      <w:rFonts w:ascii="Arial" w:hAnsi="Arial" w:cs="Arial"/>
                    </w:rPr>
                  </w:pPr>
                </w:p>
              </w:tc>
            </w:tr>
            <w:tr w:rsidR="00244F7C" w:rsidRPr="00FA0A10" w14:paraId="7E86B151" w14:textId="77777777" w:rsidTr="007459D0">
              <w:tc>
                <w:tcPr>
                  <w:tcW w:w="1342" w:type="pct"/>
                  <w:tcBorders>
                    <w:top w:val="single" w:sz="4" w:space="0" w:color="auto"/>
                    <w:left w:val="single" w:sz="4" w:space="0" w:color="auto"/>
                    <w:bottom w:val="single" w:sz="4" w:space="0" w:color="auto"/>
                    <w:right w:val="single" w:sz="4" w:space="0" w:color="auto"/>
                  </w:tcBorders>
                </w:tcPr>
                <w:p w14:paraId="666A9FAB" w14:textId="77777777" w:rsidR="00244F7C" w:rsidRPr="004C5652" w:rsidRDefault="00244F7C" w:rsidP="00244F7C">
                  <w:pPr>
                    <w:rPr>
                      <w:rFonts w:ascii="Arial" w:hAnsi="Arial" w:cs="Arial"/>
                    </w:rPr>
                  </w:pPr>
                  <w:r w:rsidRPr="004C5652">
                    <w:rPr>
                      <w:rFonts w:ascii="Arial" w:hAnsi="Arial" w:cs="Arial"/>
                    </w:rPr>
                    <w:t>Recurrence/datesList/dates/earliestStart</w:t>
                  </w:r>
                </w:p>
              </w:tc>
              <w:tc>
                <w:tcPr>
                  <w:tcW w:w="431" w:type="pct"/>
                  <w:tcBorders>
                    <w:top w:val="single" w:sz="4" w:space="0" w:color="auto"/>
                    <w:left w:val="single" w:sz="4" w:space="0" w:color="auto"/>
                    <w:bottom w:val="single" w:sz="4" w:space="0" w:color="auto"/>
                    <w:right w:val="single" w:sz="4" w:space="0" w:color="auto"/>
                  </w:tcBorders>
                </w:tcPr>
                <w:p w14:paraId="237C4D9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2B99E53" w14:textId="77777777" w:rsidR="00244F7C" w:rsidRPr="004C5652" w:rsidRDefault="00244F7C" w:rsidP="00244F7C">
                  <w:pPr>
                    <w:rPr>
                      <w:rFonts w:ascii="Arial" w:hAnsi="Arial" w:cs="Arial"/>
                    </w:rPr>
                  </w:pPr>
                  <w:r w:rsidRPr="004C5652">
                    <w:rPr>
                      <w:rFonts w:ascii="Arial" w:hAnsi="Arial" w:cs="Arial"/>
                    </w:rPr>
                    <w:t>Date</w:t>
                  </w:r>
                </w:p>
              </w:tc>
              <w:tc>
                <w:tcPr>
                  <w:tcW w:w="1476" w:type="pct"/>
                  <w:tcBorders>
                    <w:top w:val="single" w:sz="4" w:space="0" w:color="auto"/>
                    <w:left w:val="single" w:sz="4" w:space="0" w:color="auto"/>
                    <w:bottom w:val="single" w:sz="4" w:space="0" w:color="auto"/>
                    <w:right w:val="single" w:sz="4" w:space="0" w:color="auto"/>
                  </w:tcBorders>
                </w:tcPr>
                <w:p w14:paraId="55FBDBC0" w14:textId="77777777" w:rsidR="00244F7C" w:rsidRPr="004C5652" w:rsidRDefault="00244F7C" w:rsidP="00244F7C">
                  <w:pPr>
                    <w:rPr>
                      <w:rFonts w:ascii="Arial" w:hAnsi="Arial" w:cs="Arial"/>
                    </w:rPr>
                  </w:pPr>
                  <w:r w:rsidRPr="004C5652">
                    <w:rPr>
                      <w:rFonts w:ascii="Arial" w:hAnsi="Arial" w:cs="Arial"/>
                    </w:rPr>
                    <w:t>Earliest start date of outage recurrence</w:t>
                  </w:r>
                </w:p>
              </w:tc>
              <w:tc>
                <w:tcPr>
                  <w:tcW w:w="1202" w:type="pct"/>
                  <w:tcBorders>
                    <w:top w:val="single" w:sz="4" w:space="0" w:color="auto"/>
                    <w:left w:val="single" w:sz="4" w:space="0" w:color="auto"/>
                    <w:bottom w:val="single" w:sz="4" w:space="0" w:color="auto"/>
                    <w:right w:val="single" w:sz="4" w:space="0" w:color="auto"/>
                  </w:tcBorders>
                </w:tcPr>
                <w:p w14:paraId="3A2A297F" w14:textId="77777777" w:rsidR="00244F7C" w:rsidRPr="004C5652" w:rsidRDefault="00244F7C" w:rsidP="00244F7C">
                  <w:pPr>
                    <w:rPr>
                      <w:rFonts w:ascii="Arial" w:hAnsi="Arial" w:cs="Arial"/>
                    </w:rPr>
                  </w:pPr>
                </w:p>
              </w:tc>
            </w:tr>
            <w:tr w:rsidR="00244F7C" w:rsidRPr="00FA0A10" w14:paraId="34BD8164" w14:textId="77777777" w:rsidTr="007459D0">
              <w:tc>
                <w:tcPr>
                  <w:tcW w:w="1342" w:type="pct"/>
                  <w:tcBorders>
                    <w:top w:val="single" w:sz="4" w:space="0" w:color="auto"/>
                    <w:left w:val="single" w:sz="4" w:space="0" w:color="auto"/>
                    <w:bottom w:val="single" w:sz="4" w:space="0" w:color="auto"/>
                    <w:right w:val="single" w:sz="4" w:space="0" w:color="auto"/>
                  </w:tcBorders>
                </w:tcPr>
                <w:p w14:paraId="104D7BDF" w14:textId="77777777" w:rsidR="00244F7C" w:rsidRPr="004C5652" w:rsidRDefault="00244F7C" w:rsidP="00244F7C">
                  <w:pPr>
                    <w:rPr>
                      <w:rFonts w:ascii="Arial" w:hAnsi="Arial" w:cs="Arial"/>
                    </w:rPr>
                  </w:pPr>
                  <w:r w:rsidRPr="004C5652">
                    <w:rPr>
                      <w:rFonts w:ascii="Arial" w:hAnsi="Arial" w:cs="Arial"/>
                    </w:rPr>
                    <w:t>Recurrence/datesList/dates/latestEnd</w:t>
                  </w:r>
                </w:p>
              </w:tc>
              <w:tc>
                <w:tcPr>
                  <w:tcW w:w="431" w:type="pct"/>
                  <w:tcBorders>
                    <w:top w:val="single" w:sz="4" w:space="0" w:color="auto"/>
                    <w:left w:val="single" w:sz="4" w:space="0" w:color="auto"/>
                    <w:bottom w:val="single" w:sz="4" w:space="0" w:color="auto"/>
                    <w:right w:val="single" w:sz="4" w:space="0" w:color="auto"/>
                  </w:tcBorders>
                </w:tcPr>
                <w:p w14:paraId="0795CED7"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192CC3C2" w14:textId="77777777" w:rsidR="00244F7C" w:rsidRPr="004C5652" w:rsidRDefault="00244F7C" w:rsidP="00244F7C">
                  <w:pPr>
                    <w:rPr>
                      <w:rFonts w:ascii="Arial" w:hAnsi="Arial" w:cs="Arial"/>
                    </w:rPr>
                  </w:pPr>
                  <w:r w:rsidRPr="004C5652">
                    <w:rPr>
                      <w:rFonts w:ascii="Arial" w:hAnsi="Arial" w:cs="Arial"/>
                    </w:rPr>
                    <w:t>Date</w:t>
                  </w:r>
                </w:p>
              </w:tc>
              <w:tc>
                <w:tcPr>
                  <w:tcW w:w="1476" w:type="pct"/>
                  <w:tcBorders>
                    <w:top w:val="single" w:sz="4" w:space="0" w:color="auto"/>
                    <w:left w:val="single" w:sz="4" w:space="0" w:color="auto"/>
                    <w:bottom w:val="single" w:sz="4" w:space="0" w:color="auto"/>
                    <w:right w:val="single" w:sz="4" w:space="0" w:color="auto"/>
                  </w:tcBorders>
                </w:tcPr>
                <w:p w14:paraId="655E9F0C" w14:textId="77777777" w:rsidR="00244F7C" w:rsidRPr="004C5652" w:rsidRDefault="00244F7C" w:rsidP="00244F7C">
                  <w:pPr>
                    <w:rPr>
                      <w:rFonts w:ascii="Arial" w:hAnsi="Arial" w:cs="Arial"/>
                    </w:rPr>
                  </w:pPr>
                  <w:r w:rsidRPr="004C5652">
                    <w:rPr>
                      <w:rFonts w:ascii="Arial" w:hAnsi="Arial" w:cs="Arial"/>
                    </w:rPr>
                    <w:t>Latest Planned End date of outage recurrence</w:t>
                  </w:r>
                </w:p>
              </w:tc>
              <w:tc>
                <w:tcPr>
                  <w:tcW w:w="1202" w:type="pct"/>
                  <w:tcBorders>
                    <w:top w:val="single" w:sz="4" w:space="0" w:color="auto"/>
                    <w:left w:val="single" w:sz="4" w:space="0" w:color="auto"/>
                    <w:bottom w:val="single" w:sz="4" w:space="0" w:color="auto"/>
                    <w:right w:val="single" w:sz="4" w:space="0" w:color="auto"/>
                  </w:tcBorders>
                </w:tcPr>
                <w:p w14:paraId="7A088AB0" w14:textId="77777777" w:rsidR="00244F7C" w:rsidRPr="004C5652" w:rsidRDefault="00244F7C" w:rsidP="00244F7C">
                  <w:pPr>
                    <w:rPr>
                      <w:rFonts w:ascii="Arial" w:hAnsi="Arial" w:cs="Arial"/>
                    </w:rPr>
                  </w:pPr>
                </w:p>
              </w:tc>
            </w:tr>
            <w:tr w:rsidR="00244F7C" w:rsidRPr="00FA0A10" w14:paraId="125CBF20" w14:textId="77777777" w:rsidTr="007459D0">
              <w:tc>
                <w:tcPr>
                  <w:tcW w:w="1342" w:type="pct"/>
                  <w:tcBorders>
                    <w:top w:val="single" w:sz="4" w:space="0" w:color="auto"/>
                    <w:left w:val="single" w:sz="4" w:space="0" w:color="auto"/>
                    <w:bottom w:val="single" w:sz="4" w:space="0" w:color="auto"/>
                    <w:right w:val="single" w:sz="4" w:space="0" w:color="auto"/>
                  </w:tcBorders>
                </w:tcPr>
                <w:p w14:paraId="6519B21E" w14:textId="77777777" w:rsidR="00244F7C" w:rsidRPr="004C5652" w:rsidRDefault="00244F7C" w:rsidP="00244F7C">
                  <w:pPr>
                    <w:rPr>
                      <w:rFonts w:ascii="Arial" w:hAnsi="Arial" w:cs="Arial"/>
                    </w:rPr>
                  </w:pPr>
                  <w:r w:rsidRPr="004C5652">
                    <w:rPr>
                      <w:rFonts w:ascii="Arial" w:hAnsi="Arial" w:cs="Arial"/>
                    </w:rPr>
                    <w:t>OSNotes/RequestorNotes/Note/createdTime</w:t>
                  </w:r>
                </w:p>
              </w:tc>
              <w:tc>
                <w:tcPr>
                  <w:tcW w:w="431" w:type="pct"/>
                  <w:tcBorders>
                    <w:top w:val="single" w:sz="4" w:space="0" w:color="auto"/>
                    <w:left w:val="single" w:sz="4" w:space="0" w:color="auto"/>
                    <w:bottom w:val="single" w:sz="4" w:space="0" w:color="auto"/>
                    <w:right w:val="single" w:sz="4" w:space="0" w:color="auto"/>
                  </w:tcBorders>
                </w:tcPr>
                <w:p w14:paraId="25D30C1B"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C842E2B"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5EBF099" w14:textId="77777777" w:rsidR="00244F7C" w:rsidRPr="004C5652" w:rsidRDefault="00244F7C" w:rsidP="00244F7C">
                  <w:pPr>
                    <w:rPr>
                      <w:rFonts w:ascii="Arial" w:hAnsi="Arial" w:cs="Arial"/>
                    </w:rPr>
                  </w:pPr>
                  <w:r w:rsidRPr="004C5652">
                    <w:rPr>
                      <w:rFonts w:ascii="Arial" w:hAnsi="Arial" w:cs="Arial"/>
                    </w:rPr>
                    <w:t>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There is another section for reviewer notes.  This is for ERCOT to enter notes and the MP can only read them.</w:t>
                  </w:r>
                </w:p>
              </w:tc>
              <w:tc>
                <w:tcPr>
                  <w:tcW w:w="1202" w:type="pct"/>
                  <w:tcBorders>
                    <w:top w:val="single" w:sz="4" w:space="0" w:color="auto"/>
                    <w:left w:val="single" w:sz="4" w:space="0" w:color="auto"/>
                    <w:bottom w:val="single" w:sz="4" w:space="0" w:color="auto"/>
                    <w:right w:val="single" w:sz="4" w:space="0" w:color="auto"/>
                  </w:tcBorders>
                </w:tcPr>
                <w:p w14:paraId="277A1AA4" w14:textId="77777777" w:rsidR="00244F7C" w:rsidRPr="004C5652" w:rsidRDefault="00244F7C" w:rsidP="00244F7C">
                  <w:pPr>
                    <w:rPr>
                      <w:rFonts w:ascii="Arial" w:hAnsi="Arial" w:cs="Arial"/>
                    </w:rPr>
                  </w:pPr>
                </w:p>
              </w:tc>
            </w:tr>
            <w:tr w:rsidR="00244F7C" w:rsidRPr="00FA0A10" w14:paraId="7959B103" w14:textId="77777777" w:rsidTr="007459D0">
              <w:tc>
                <w:tcPr>
                  <w:tcW w:w="1342" w:type="pct"/>
                  <w:tcBorders>
                    <w:top w:val="single" w:sz="4" w:space="0" w:color="auto"/>
                    <w:left w:val="single" w:sz="4" w:space="0" w:color="auto"/>
                    <w:bottom w:val="single" w:sz="4" w:space="0" w:color="auto"/>
                    <w:right w:val="single" w:sz="4" w:space="0" w:color="auto"/>
                  </w:tcBorders>
                </w:tcPr>
                <w:p w14:paraId="0B1CF549" w14:textId="77777777" w:rsidR="00244F7C" w:rsidRPr="004C5652" w:rsidRDefault="00244F7C" w:rsidP="00244F7C">
                  <w:pPr>
                    <w:rPr>
                      <w:rFonts w:ascii="Arial" w:hAnsi="Arial" w:cs="Arial"/>
                    </w:rPr>
                  </w:pPr>
                  <w:r w:rsidRPr="004C5652">
                    <w:rPr>
                      <w:rFonts w:ascii="Arial" w:hAnsi="Arial" w:cs="Arial"/>
                    </w:rPr>
                    <w:t>OSNotes/RequestorNotes/Note/createdBy</w:t>
                  </w:r>
                </w:p>
              </w:tc>
              <w:tc>
                <w:tcPr>
                  <w:tcW w:w="431" w:type="pct"/>
                  <w:tcBorders>
                    <w:top w:val="single" w:sz="4" w:space="0" w:color="auto"/>
                    <w:left w:val="single" w:sz="4" w:space="0" w:color="auto"/>
                    <w:bottom w:val="single" w:sz="4" w:space="0" w:color="auto"/>
                    <w:right w:val="single" w:sz="4" w:space="0" w:color="auto"/>
                  </w:tcBorders>
                </w:tcPr>
                <w:p w14:paraId="70FAB002"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C3F294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E202A16"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2FB9A42" w14:textId="77777777" w:rsidR="00244F7C" w:rsidRPr="004C5652" w:rsidRDefault="00244F7C" w:rsidP="00244F7C">
                  <w:pPr>
                    <w:rPr>
                      <w:rFonts w:ascii="Arial" w:hAnsi="Arial" w:cs="Arial"/>
                    </w:rPr>
                  </w:pPr>
                </w:p>
              </w:tc>
            </w:tr>
            <w:tr w:rsidR="00244F7C" w:rsidRPr="00FA0A10" w14:paraId="5CED6807" w14:textId="77777777" w:rsidTr="007459D0">
              <w:tc>
                <w:tcPr>
                  <w:tcW w:w="1342" w:type="pct"/>
                  <w:tcBorders>
                    <w:top w:val="single" w:sz="4" w:space="0" w:color="auto"/>
                    <w:left w:val="single" w:sz="4" w:space="0" w:color="auto"/>
                    <w:bottom w:val="single" w:sz="4" w:space="0" w:color="auto"/>
                    <w:right w:val="single" w:sz="4" w:space="0" w:color="auto"/>
                  </w:tcBorders>
                </w:tcPr>
                <w:p w14:paraId="00E8B488" w14:textId="77777777" w:rsidR="00244F7C" w:rsidRPr="004C5652" w:rsidRDefault="00244F7C" w:rsidP="00244F7C">
                  <w:pPr>
                    <w:rPr>
                      <w:rFonts w:ascii="Arial" w:hAnsi="Arial" w:cs="Arial"/>
                    </w:rPr>
                  </w:pPr>
                  <w:r w:rsidRPr="004C5652">
                    <w:rPr>
                      <w:rFonts w:ascii="Arial" w:hAnsi="Arial" w:cs="Arial"/>
                    </w:rPr>
                    <w:t>OSNotes/RequestorNotes/Note/company</w:t>
                  </w:r>
                </w:p>
              </w:tc>
              <w:tc>
                <w:tcPr>
                  <w:tcW w:w="431" w:type="pct"/>
                  <w:tcBorders>
                    <w:top w:val="single" w:sz="4" w:space="0" w:color="auto"/>
                    <w:left w:val="single" w:sz="4" w:space="0" w:color="auto"/>
                    <w:bottom w:val="single" w:sz="4" w:space="0" w:color="auto"/>
                    <w:right w:val="single" w:sz="4" w:space="0" w:color="auto"/>
                  </w:tcBorders>
                </w:tcPr>
                <w:p w14:paraId="7A62835E"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3056B5AC"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984448E"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246B07D" w14:textId="77777777" w:rsidR="00244F7C" w:rsidRPr="004C5652" w:rsidRDefault="00244F7C" w:rsidP="00244F7C">
                  <w:pPr>
                    <w:rPr>
                      <w:rFonts w:ascii="Arial" w:hAnsi="Arial" w:cs="Arial"/>
                    </w:rPr>
                  </w:pPr>
                </w:p>
              </w:tc>
            </w:tr>
            <w:tr w:rsidR="00244F7C" w:rsidRPr="00FA0A10" w14:paraId="73EC4F41" w14:textId="77777777" w:rsidTr="007459D0">
              <w:tc>
                <w:tcPr>
                  <w:tcW w:w="1342" w:type="pct"/>
                  <w:tcBorders>
                    <w:top w:val="single" w:sz="4" w:space="0" w:color="auto"/>
                    <w:left w:val="single" w:sz="4" w:space="0" w:color="auto"/>
                    <w:bottom w:val="single" w:sz="4" w:space="0" w:color="auto"/>
                    <w:right w:val="single" w:sz="4" w:space="0" w:color="auto"/>
                  </w:tcBorders>
                </w:tcPr>
                <w:p w14:paraId="1ABCAC5D" w14:textId="77777777" w:rsidR="00244F7C" w:rsidRPr="004C5652" w:rsidRDefault="00244F7C" w:rsidP="00244F7C">
                  <w:pPr>
                    <w:rPr>
                      <w:rFonts w:ascii="Arial" w:hAnsi="Arial" w:cs="Arial"/>
                    </w:rPr>
                  </w:pPr>
                  <w:r w:rsidRPr="004C5652">
                    <w:rPr>
                      <w:rFonts w:ascii="Arial" w:hAnsi="Arial" w:cs="Arial"/>
                    </w:rPr>
                    <w:t>OSNotes/RequestorNotes/Note/comment</w:t>
                  </w:r>
                </w:p>
              </w:tc>
              <w:tc>
                <w:tcPr>
                  <w:tcW w:w="431" w:type="pct"/>
                  <w:tcBorders>
                    <w:top w:val="single" w:sz="4" w:space="0" w:color="auto"/>
                    <w:left w:val="single" w:sz="4" w:space="0" w:color="auto"/>
                    <w:bottom w:val="single" w:sz="4" w:space="0" w:color="auto"/>
                    <w:right w:val="single" w:sz="4" w:space="0" w:color="auto"/>
                  </w:tcBorders>
                </w:tcPr>
                <w:p w14:paraId="532D1AC4"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468A6C6"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DD2BE0A"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8D163BE" w14:textId="77777777" w:rsidR="00244F7C" w:rsidRPr="004C5652" w:rsidRDefault="00244F7C" w:rsidP="00244F7C">
                  <w:pPr>
                    <w:rPr>
                      <w:rFonts w:ascii="Arial" w:hAnsi="Arial" w:cs="Arial"/>
                    </w:rPr>
                  </w:pPr>
                </w:p>
              </w:tc>
            </w:tr>
            <w:tr w:rsidR="00244F7C" w:rsidRPr="00FA0A10" w14:paraId="20D288B0" w14:textId="77777777" w:rsidTr="007459D0">
              <w:tc>
                <w:tcPr>
                  <w:tcW w:w="1342" w:type="pct"/>
                  <w:tcBorders>
                    <w:top w:val="single" w:sz="4" w:space="0" w:color="auto"/>
                    <w:left w:val="single" w:sz="4" w:space="0" w:color="auto"/>
                    <w:bottom w:val="single" w:sz="4" w:space="0" w:color="auto"/>
                    <w:right w:val="single" w:sz="4" w:space="0" w:color="auto"/>
                  </w:tcBorders>
                </w:tcPr>
                <w:p w14:paraId="4BA96BA5" w14:textId="77777777" w:rsidR="00244F7C" w:rsidRPr="004C5652" w:rsidRDefault="00244F7C" w:rsidP="00244F7C">
                  <w:pPr>
                    <w:rPr>
                      <w:rFonts w:ascii="Arial" w:hAnsi="Arial" w:cs="Arial"/>
                    </w:rPr>
                  </w:pPr>
                  <w:r w:rsidRPr="004C5652">
                    <w:rPr>
                      <w:rFonts w:ascii="Arial" w:hAnsi="Arial" w:cs="Arial"/>
                    </w:rPr>
                    <w:lastRenderedPageBreak/>
                    <w:t>OSNotes/ReviewerNotes/Note/createdTime</w:t>
                  </w:r>
                </w:p>
              </w:tc>
              <w:tc>
                <w:tcPr>
                  <w:tcW w:w="431" w:type="pct"/>
                  <w:tcBorders>
                    <w:top w:val="single" w:sz="4" w:space="0" w:color="auto"/>
                    <w:left w:val="single" w:sz="4" w:space="0" w:color="auto"/>
                    <w:bottom w:val="single" w:sz="4" w:space="0" w:color="auto"/>
                    <w:right w:val="single" w:sz="4" w:space="0" w:color="auto"/>
                  </w:tcBorders>
                </w:tcPr>
                <w:p w14:paraId="3D937CAC"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E22A34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1DDED78"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69EC1445" w14:textId="77777777" w:rsidR="00244F7C" w:rsidRPr="004C5652" w:rsidRDefault="00244F7C" w:rsidP="00244F7C">
                  <w:pPr>
                    <w:rPr>
                      <w:rFonts w:ascii="Arial" w:hAnsi="Arial" w:cs="Arial"/>
                    </w:rPr>
                  </w:pPr>
                </w:p>
              </w:tc>
            </w:tr>
            <w:tr w:rsidR="00244F7C" w:rsidRPr="00FA0A10" w14:paraId="694B1BAD" w14:textId="77777777" w:rsidTr="007459D0">
              <w:tc>
                <w:tcPr>
                  <w:tcW w:w="1342" w:type="pct"/>
                  <w:tcBorders>
                    <w:top w:val="single" w:sz="4" w:space="0" w:color="auto"/>
                    <w:left w:val="single" w:sz="4" w:space="0" w:color="auto"/>
                    <w:bottom w:val="single" w:sz="4" w:space="0" w:color="auto"/>
                    <w:right w:val="single" w:sz="4" w:space="0" w:color="auto"/>
                  </w:tcBorders>
                </w:tcPr>
                <w:p w14:paraId="47D297D0" w14:textId="77777777" w:rsidR="00244F7C" w:rsidRPr="004C5652" w:rsidRDefault="00244F7C" w:rsidP="00244F7C">
                  <w:pPr>
                    <w:rPr>
                      <w:rFonts w:ascii="Arial" w:hAnsi="Arial" w:cs="Arial"/>
                    </w:rPr>
                  </w:pPr>
                  <w:r w:rsidRPr="004C5652">
                    <w:rPr>
                      <w:rFonts w:ascii="Arial" w:hAnsi="Arial" w:cs="Arial"/>
                    </w:rPr>
                    <w:t>OSNotes/ReviewerNotes/Note/createdBy</w:t>
                  </w:r>
                </w:p>
              </w:tc>
              <w:tc>
                <w:tcPr>
                  <w:tcW w:w="431" w:type="pct"/>
                  <w:tcBorders>
                    <w:top w:val="single" w:sz="4" w:space="0" w:color="auto"/>
                    <w:left w:val="single" w:sz="4" w:space="0" w:color="auto"/>
                    <w:bottom w:val="single" w:sz="4" w:space="0" w:color="auto"/>
                    <w:right w:val="single" w:sz="4" w:space="0" w:color="auto"/>
                  </w:tcBorders>
                </w:tcPr>
                <w:p w14:paraId="7516D22A"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78979A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00D3185"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55318F16" w14:textId="77777777" w:rsidR="00244F7C" w:rsidRPr="004C5652" w:rsidRDefault="00244F7C" w:rsidP="00244F7C">
                  <w:pPr>
                    <w:rPr>
                      <w:rFonts w:ascii="Arial" w:hAnsi="Arial" w:cs="Arial"/>
                    </w:rPr>
                  </w:pPr>
                </w:p>
              </w:tc>
            </w:tr>
            <w:tr w:rsidR="00244F7C" w:rsidRPr="00FA0A10" w14:paraId="7BD96158" w14:textId="77777777" w:rsidTr="007459D0">
              <w:tc>
                <w:tcPr>
                  <w:tcW w:w="1342" w:type="pct"/>
                  <w:tcBorders>
                    <w:top w:val="single" w:sz="4" w:space="0" w:color="auto"/>
                    <w:left w:val="single" w:sz="4" w:space="0" w:color="auto"/>
                    <w:bottom w:val="single" w:sz="4" w:space="0" w:color="auto"/>
                    <w:right w:val="single" w:sz="4" w:space="0" w:color="auto"/>
                  </w:tcBorders>
                </w:tcPr>
                <w:p w14:paraId="0171B024" w14:textId="77777777" w:rsidR="00244F7C" w:rsidRPr="004C5652" w:rsidRDefault="00244F7C" w:rsidP="00244F7C">
                  <w:pPr>
                    <w:rPr>
                      <w:rFonts w:ascii="Arial" w:hAnsi="Arial" w:cs="Arial"/>
                    </w:rPr>
                  </w:pPr>
                  <w:r w:rsidRPr="004C5652">
                    <w:rPr>
                      <w:rFonts w:ascii="Arial" w:hAnsi="Arial" w:cs="Arial"/>
                    </w:rPr>
                    <w:t>OSNotes/ReviewerNotes/Note/company</w:t>
                  </w:r>
                </w:p>
              </w:tc>
              <w:tc>
                <w:tcPr>
                  <w:tcW w:w="431" w:type="pct"/>
                  <w:tcBorders>
                    <w:top w:val="single" w:sz="4" w:space="0" w:color="auto"/>
                    <w:left w:val="single" w:sz="4" w:space="0" w:color="auto"/>
                    <w:bottom w:val="single" w:sz="4" w:space="0" w:color="auto"/>
                    <w:right w:val="single" w:sz="4" w:space="0" w:color="auto"/>
                  </w:tcBorders>
                </w:tcPr>
                <w:p w14:paraId="017F04F6"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0EE077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46A14B1D"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34CB71CC" w14:textId="77777777" w:rsidR="00244F7C" w:rsidRPr="004C5652" w:rsidRDefault="00244F7C" w:rsidP="00244F7C">
                  <w:pPr>
                    <w:rPr>
                      <w:rFonts w:ascii="Arial" w:hAnsi="Arial" w:cs="Arial"/>
                    </w:rPr>
                  </w:pPr>
                </w:p>
              </w:tc>
            </w:tr>
            <w:tr w:rsidR="00244F7C" w:rsidRPr="00FA0A10" w14:paraId="61398278" w14:textId="77777777" w:rsidTr="007459D0">
              <w:tc>
                <w:tcPr>
                  <w:tcW w:w="1342" w:type="pct"/>
                  <w:tcBorders>
                    <w:top w:val="single" w:sz="4" w:space="0" w:color="auto"/>
                    <w:left w:val="single" w:sz="4" w:space="0" w:color="auto"/>
                    <w:bottom w:val="single" w:sz="4" w:space="0" w:color="auto"/>
                    <w:right w:val="single" w:sz="4" w:space="0" w:color="auto"/>
                  </w:tcBorders>
                </w:tcPr>
                <w:p w14:paraId="5D785CAF" w14:textId="77777777" w:rsidR="00244F7C" w:rsidRPr="004C5652" w:rsidRDefault="00244F7C" w:rsidP="00244F7C">
                  <w:pPr>
                    <w:rPr>
                      <w:rFonts w:ascii="Arial" w:hAnsi="Arial" w:cs="Arial"/>
                    </w:rPr>
                  </w:pPr>
                  <w:r w:rsidRPr="004C5652">
                    <w:rPr>
                      <w:rFonts w:ascii="Arial" w:hAnsi="Arial" w:cs="Arial"/>
                    </w:rPr>
                    <w:t>OSNotes/ReviewerNotes/Note/comment</w:t>
                  </w:r>
                </w:p>
              </w:tc>
              <w:tc>
                <w:tcPr>
                  <w:tcW w:w="431" w:type="pct"/>
                  <w:tcBorders>
                    <w:top w:val="single" w:sz="4" w:space="0" w:color="auto"/>
                    <w:left w:val="single" w:sz="4" w:space="0" w:color="auto"/>
                    <w:bottom w:val="single" w:sz="4" w:space="0" w:color="auto"/>
                    <w:right w:val="single" w:sz="4" w:space="0" w:color="auto"/>
                  </w:tcBorders>
                </w:tcPr>
                <w:p w14:paraId="6D889F2E"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D4FA05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2C73AE4"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02B1E63" w14:textId="77777777" w:rsidR="00244F7C" w:rsidRPr="004C5652" w:rsidRDefault="00244F7C" w:rsidP="00244F7C">
                  <w:pPr>
                    <w:rPr>
                      <w:rFonts w:ascii="Arial" w:hAnsi="Arial" w:cs="Arial"/>
                    </w:rPr>
                  </w:pPr>
                </w:p>
              </w:tc>
            </w:tr>
            <w:tr w:rsidR="00244F7C" w:rsidRPr="00FA0A10" w14:paraId="6892B1CA" w14:textId="77777777" w:rsidTr="007459D0">
              <w:tc>
                <w:tcPr>
                  <w:tcW w:w="1342" w:type="pct"/>
                  <w:tcBorders>
                    <w:top w:val="single" w:sz="4" w:space="0" w:color="auto"/>
                    <w:left w:val="single" w:sz="4" w:space="0" w:color="auto"/>
                    <w:bottom w:val="single" w:sz="4" w:space="0" w:color="auto"/>
                    <w:right w:val="single" w:sz="4" w:space="0" w:color="auto"/>
                  </w:tcBorders>
                </w:tcPr>
                <w:p w14:paraId="764F32DF" w14:textId="77777777" w:rsidR="00244F7C" w:rsidRPr="004C5652" w:rsidRDefault="00244F7C" w:rsidP="00244F7C">
                  <w:pPr>
                    <w:rPr>
                      <w:rFonts w:ascii="Arial" w:hAnsi="Arial" w:cs="Arial"/>
                    </w:rPr>
                  </w:pPr>
                  <w:r w:rsidRPr="004C5652">
                    <w:rPr>
                      <w:rFonts w:ascii="Arial" w:hAnsi="Arial" w:cs="Arial"/>
                    </w:rPr>
                    <w:t>OSNotes/SupportingNotes/Note/createdTime</w:t>
                  </w:r>
                </w:p>
              </w:tc>
              <w:tc>
                <w:tcPr>
                  <w:tcW w:w="431" w:type="pct"/>
                  <w:tcBorders>
                    <w:top w:val="single" w:sz="4" w:space="0" w:color="auto"/>
                    <w:left w:val="single" w:sz="4" w:space="0" w:color="auto"/>
                    <w:bottom w:val="single" w:sz="4" w:space="0" w:color="auto"/>
                    <w:right w:val="single" w:sz="4" w:space="0" w:color="auto"/>
                  </w:tcBorders>
                </w:tcPr>
                <w:p w14:paraId="575F89D3"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7374463"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E47508B"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0E9E8BF" w14:textId="77777777" w:rsidR="00244F7C" w:rsidRPr="004C5652" w:rsidRDefault="00244F7C" w:rsidP="00244F7C">
                  <w:pPr>
                    <w:rPr>
                      <w:rFonts w:ascii="Arial" w:hAnsi="Arial" w:cs="Arial"/>
                    </w:rPr>
                  </w:pPr>
                </w:p>
              </w:tc>
            </w:tr>
            <w:tr w:rsidR="00244F7C" w:rsidRPr="00FA0A10" w14:paraId="2F966718" w14:textId="77777777" w:rsidTr="007459D0">
              <w:tc>
                <w:tcPr>
                  <w:tcW w:w="1342" w:type="pct"/>
                  <w:tcBorders>
                    <w:top w:val="single" w:sz="4" w:space="0" w:color="auto"/>
                    <w:left w:val="single" w:sz="4" w:space="0" w:color="auto"/>
                    <w:bottom w:val="single" w:sz="4" w:space="0" w:color="auto"/>
                    <w:right w:val="single" w:sz="4" w:space="0" w:color="auto"/>
                  </w:tcBorders>
                </w:tcPr>
                <w:p w14:paraId="5EBB7A62" w14:textId="77777777" w:rsidR="00244F7C" w:rsidRPr="004C5652" w:rsidRDefault="00244F7C" w:rsidP="00244F7C">
                  <w:pPr>
                    <w:rPr>
                      <w:rFonts w:ascii="Arial" w:hAnsi="Arial" w:cs="Arial"/>
                    </w:rPr>
                  </w:pPr>
                  <w:r w:rsidRPr="004C5652">
                    <w:rPr>
                      <w:rFonts w:ascii="Arial" w:hAnsi="Arial" w:cs="Arial"/>
                    </w:rPr>
                    <w:t>OSNotes/SupportingNotes/Note/createdBy</w:t>
                  </w:r>
                </w:p>
              </w:tc>
              <w:tc>
                <w:tcPr>
                  <w:tcW w:w="431" w:type="pct"/>
                  <w:tcBorders>
                    <w:top w:val="single" w:sz="4" w:space="0" w:color="auto"/>
                    <w:left w:val="single" w:sz="4" w:space="0" w:color="auto"/>
                    <w:bottom w:val="single" w:sz="4" w:space="0" w:color="auto"/>
                    <w:right w:val="single" w:sz="4" w:space="0" w:color="auto"/>
                  </w:tcBorders>
                </w:tcPr>
                <w:p w14:paraId="5952DFEF"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5B65C7F6"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AB51709"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404198F9" w14:textId="77777777" w:rsidR="00244F7C" w:rsidRPr="004C5652" w:rsidRDefault="00244F7C" w:rsidP="00244F7C">
                  <w:pPr>
                    <w:rPr>
                      <w:rFonts w:ascii="Arial" w:hAnsi="Arial" w:cs="Arial"/>
                    </w:rPr>
                  </w:pPr>
                </w:p>
              </w:tc>
            </w:tr>
            <w:tr w:rsidR="00244F7C" w:rsidRPr="00FA0A10" w14:paraId="680C6B8D" w14:textId="77777777" w:rsidTr="007459D0">
              <w:tc>
                <w:tcPr>
                  <w:tcW w:w="1342" w:type="pct"/>
                  <w:tcBorders>
                    <w:top w:val="single" w:sz="4" w:space="0" w:color="auto"/>
                    <w:left w:val="single" w:sz="4" w:space="0" w:color="auto"/>
                    <w:bottom w:val="single" w:sz="4" w:space="0" w:color="auto"/>
                    <w:right w:val="single" w:sz="4" w:space="0" w:color="auto"/>
                  </w:tcBorders>
                </w:tcPr>
                <w:p w14:paraId="37FDC701" w14:textId="77777777" w:rsidR="00244F7C" w:rsidRPr="004C5652" w:rsidRDefault="00244F7C" w:rsidP="00244F7C">
                  <w:pPr>
                    <w:rPr>
                      <w:rFonts w:ascii="Arial" w:hAnsi="Arial" w:cs="Arial"/>
                    </w:rPr>
                  </w:pPr>
                  <w:r w:rsidRPr="004C5652">
                    <w:rPr>
                      <w:rFonts w:ascii="Arial" w:hAnsi="Arial" w:cs="Arial"/>
                    </w:rPr>
                    <w:t>OSNotes/SupportingNotes/Note/company</w:t>
                  </w:r>
                </w:p>
              </w:tc>
              <w:tc>
                <w:tcPr>
                  <w:tcW w:w="431" w:type="pct"/>
                  <w:tcBorders>
                    <w:top w:val="single" w:sz="4" w:space="0" w:color="auto"/>
                    <w:left w:val="single" w:sz="4" w:space="0" w:color="auto"/>
                    <w:bottom w:val="single" w:sz="4" w:space="0" w:color="auto"/>
                    <w:right w:val="single" w:sz="4" w:space="0" w:color="auto"/>
                  </w:tcBorders>
                </w:tcPr>
                <w:p w14:paraId="1DC84F8D"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8A09410"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335CFA5D"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0FD7F61" w14:textId="77777777" w:rsidR="00244F7C" w:rsidRPr="004C5652" w:rsidRDefault="00244F7C" w:rsidP="00244F7C">
                  <w:pPr>
                    <w:rPr>
                      <w:rFonts w:ascii="Arial" w:hAnsi="Arial" w:cs="Arial"/>
                    </w:rPr>
                  </w:pPr>
                </w:p>
              </w:tc>
            </w:tr>
            <w:tr w:rsidR="00244F7C" w:rsidRPr="00FA0A10" w14:paraId="67AEA985" w14:textId="77777777" w:rsidTr="007459D0">
              <w:tc>
                <w:tcPr>
                  <w:tcW w:w="1342" w:type="pct"/>
                  <w:tcBorders>
                    <w:top w:val="single" w:sz="4" w:space="0" w:color="auto"/>
                    <w:left w:val="single" w:sz="4" w:space="0" w:color="auto"/>
                    <w:bottom w:val="single" w:sz="4" w:space="0" w:color="auto"/>
                    <w:right w:val="single" w:sz="4" w:space="0" w:color="auto"/>
                  </w:tcBorders>
                </w:tcPr>
                <w:p w14:paraId="3F86ECB8" w14:textId="77777777" w:rsidR="00244F7C" w:rsidRPr="004C5652" w:rsidRDefault="00244F7C" w:rsidP="00244F7C">
                  <w:pPr>
                    <w:rPr>
                      <w:rFonts w:ascii="Arial" w:hAnsi="Arial" w:cs="Arial"/>
                    </w:rPr>
                  </w:pPr>
                  <w:r w:rsidRPr="004C5652">
                    <w:rPr>
                      <w:rFonts w:ascii="Arial" w:hAnsi="Arial" w:cs="Arial"/>
                    </w:rPr>
                    <w:t>OSNotes/SupportingNotes/Note/comment</w:t>
                  </w:r>
                </w:p>
              </w:tc>
              <w:tc>
                <w:tcPr>
                  <w:tcW w:w="431" w:type="pct"/>
                  <w:tcBorders>
                    <w:top w:val="single" w:sz="4" w:space="0" w:color="auto"/>
                    <w:left w:val="single" w:sz="4" w:space="0" w:color="auto"/>
                    <w:bottom w:val="single" w:sz="4" w:space="0" w:color="auto"/>
                    <w:right w:val="single" w:sz="4" w:space="0" w:color="auto"/>
                  </w:tcBorders>
                </w:tcPr>
                <w:p w14:paraId="36342948"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A209237"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E960067"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7B9A40A3" w14:textId="77777777" w:rsidR="00244F7C" w:rsidRPr="004C5652" w:rsidRDefault="00244F7C" w:rsidP="00244F7C">
                  <w:pPr>
                    <w:rPr>
                      <w:rFonts w:ascii="Arial" w:hAnsi="Arial" w:cs="Arial"/>
                    </w:rPr>
                  </w:pPr>
                </w:p>
              </w:tc>
            </w:tr>
            <w:tr w:rsidR="00244F7C" w:rsidRPr="00FA0A10" w14:paraId="5D8F2291" w14:textId="77777777" w:rsidTr="007459D0">
              <w:tc>
                <w:tcPr>
                  <w:tcW w:w="1342" w:type="pct"/>
                  <w:tcBorders>
                    <w:top w:val="single" w:sz="4" w:space="0" w:color="auto"/>
                    <w:left w:val="single" w:sz="4" w:space="0" w:color="auto"/>
                    <w:bottom w:val="single" w:sz="4" w:space="0" w:color="auto"/>
                    <w:right w:val="single" w:sz="4" w:space="0" w:color="auto"/>
                  </w:tcBorders>
                </w:tcPr>
                <w:p w14:paraId="32AA3A58" w14:textId="77777777" w:rsidR="00244F7C" w:rsidRPr="004C5652" w:rsidRDefault="00244F7C" w:rsidP="00244F7C">
                  <w:pPr>
                    <w:rPr>
                      <w:rFonts w:ascii="Arial" w:hAnsi="Arial" w:cs="Arial"/>
                    </w:rPr>
                  </w:pPr>
                  <w:r w:rsidRPr="004C5652">
                    <w:rPr>
                      <w:rFonts w:ascii="Arial" w:hAnsi="Arial" w:cs="Arial"/>
                    </w:rPr>
                    <w:t>OSNotes/RASPSNotes/Note/createdTime</w:t>
                  </w:r>
                </w:p>
              </w:tc>
              <w:tc>
                <w:tcPr>
                  <w:tcW w:w="431" w:type="pct"/>
                  <w:tcBorders>
                    <w:top w:val="single" w:sz="4" w:space="0" w:color="auto"/>
                    <w:left w:val="single" w:sz="4" w:space="0" w:color="auto"/>
                    <w:bottom w:val="single" w:sz="4" w:space="0" w:color="auto"/>
                    <w:right w:val="single" w:sz="4" w:space="0" w:color="auto"/>
                  </w:tcBorders>
                </w:tcPr>
                <w:p w14:paraId="478D1271"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A09560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23368112"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7D02554B" w14:textId="77777777" w:rsidR="00244F7C" w:rsidRPr="004C5652" w:rsidRDefault="00244F7C" w:rsidP="00244F7C">
                  <w:pPr>
                    <w:rPr>
                      <w:rFonts w:ascii="Arial" w:hAnsi="Arial" w:cs="Arial"/>
                    </w:rPr>
                  </w:pPr>
                </w:p>
              </w:tc>
            </w:tr>
            <w:tr w:rsidR="00244F7C" w:rsidRPr="00FA0A10" w14:paraId="0F8B3FCA" w14:textId="77777777" w:rsidTr="007459D0">
              <w:tc>
                <w:tcPr>
                  <w:tcW w:w="1342" w:type="pct"/>
                  <w:tcBorders>
                    <w:top w:val="single" w:sz="4" w:space="0" w:color="auto"/>
                    <w:left w:val="single" w:sz="4" w:space="0" w:color="auto"/>
                    <w:bottom w:val="single" w:sz="4" w:space="0" w:color="auto"/>
                    <w:right w:val="single" w:sz="4" w:space="0" w:color="auto"/>
                  </w:tcBorders>
                </w:tcPr>
                <w:p w14:paraId="572E0C7C" w14:textId="77777777" w:rsidR="00244F7C" w:rsidRPr="004C5652" w:rsidRDefault="00244F7C" w:rsidP="00244F7C">
                  <w:pPr>
                    <w:rPr>
                      <w:rFonts w:ascii="Arial" w:hAnsi="Arial" w:cs="Arial"/>
                    </w:rPr>
                  </w:pPr>
                  <w:r w:rsidRPr="004C5652">
                    <w:rPr>
                      <w:rFonts w:ascii="Arial" w:hAnsi="Arial" w:cs="Arial"/>
                    </w:rPr>
                    <w:t>OSNotes/RASPSNotes/Note/createdBy</w:t>
                  </w:r>
                </w:p>
              </w:tc>
              <w:tc>
                <w:tcPr>
                  <w:tcW w:w="431" w:type="pct"/>
                  <w:tcBorders>
                    <w:top w:val="single" w:sz="4" w:space="0" w:color="auto"/>
                    <w:left w:val="single" w:sz="4" w:space="0" w:color="auto"/>
                    <w:bottom w:val="single" w:sz="4" w:space="0" w:color="auto"/>
                    <w:right w:val="single" w:sz="4" w:space="0" w:color="auto"/>
                  </w:tcBorders>
                </w:tcPr>
                <w:p w14:paraId="1CA1DBE6"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087DBAC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5A735549"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159BA811" w14:textId="77777777" w:rsidR="00244F7C" w:rsidRPr="004C5652" w:rsidRDefault="00244F7C" w:rsidP="00244F7C">
                  <w:pPr>
                    <w:rPr>
                      <w:rFonts w:ascii="Arial" w:hAnsi="Arial" w:cs="Arial"/>
                    </w:rPr>
                  </w:pPr>
                </w:p>
              </w:tc>
            </w:tr>
            <w:tr w:rsidR="00244F7C" w:rsidRPr="00FA0A10" w14:paraId="2CEAA714" w14:textId="77777777" w:rsidTr="007459D0">
              <w:tc>
                <w:tcPr>
                  <w:tcW w:w="1342" w:type="pct"/>
                  <w:tcBorders>
                    <w:top w:val="single" w:sz="4" w:space="0" w:color="auto"/>
                    <w:left w:val="single" w:sz="4" w:space="0" w:color="auto"/>
                    <w:bottom w:val="single" w:sz="4" w:space="0" w:color="auto"/>
                    <w:right w:val="single" w:sz="4" w:space="0" w:color="auto"/>
                  </w:tcBorders>
                </w:tcPr>
                <w:p w14:paraId="6C1AD0EB" w14:textId="77777777" w:rsidR="00244F7C" w:rsidRPr="004C5652" w:rsidRDefault="00244F7C" w:rsidP="00244F7C">
                  <w:pPr>
                    <w:rPr>
                      <w:rFonts w:ascii="Arial" w:hAnsi="Arial" w:cs="Arial"/>
                    </w:rPr>
                  </w:pPr>
                  <w:r w:rsidRPr="004C5652">
                    <w:rPr>
                      <w:rFonts w:ascii="Arial" w:hAnsi="Arial" w:cs="Arial"/>
                    </w:rPr>
                    <w:t>OSNotes/RASPSNotes/Note/company</w:t>
                  </w:r>
                </w:p>
              </w:tc>
              <w:tc>
                <w:tcPr>
                  <w:tcW w:w="431" w:type="pct"/>
                  <w:tcBorders>
                    <w:top w:val="single" w:sz="4" w:space="0" w:color="auto"/>
                    <w:left w:val="single" w:sz="4" w:space="0" w:color="auto"/>
                    <w:bottom w:val="single" w:sz="4" w:space="0" w:color="auto"/>
                    <w:right w:val="single" w:sz="4" w:space="0" w:color="auto"/>
                  </w:tcBorders>
                </w:tcPr>
                <w:p w14:paraId="5BCDAB79"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7C383491"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345A94C"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727C7D95" w14:textId="77777777" w:rsidR="00244F7C" w:rsidRPr="004C5652" w:rsidRDefault="00244F7C" w:rsidP="00244F7C">
                  <w:pPr>
                    <w:rPr>
                      <w:rFonts w:ascii="Arial" w:hAnsi="Arial" w:cs="Arial"/>
                    </w:rPr>
                  </w:pPr>
                </w:p>
              </w:tc>
            </w:tr>
            <w:tr w:rsidR="00244F7C" w:rsidRPr="00FA0A10" w14:paraId="27772D7D" w14:textId="77777777" w:rsidTr="007459D0">
              <w:tc>
                <w:tcPr>
                  <w:tcW w:w="1342" w:type="pct"/>
                  <w:tcBorders>
                    <w:top w:val="single" w:sz="4" w:space="0" w:color="auto"/>
                    <w:left w:val="single" w:sz="4" w:space="0" w:color="auto"/>
                    <w:bottom w:val="single" w:sz="4" w:space="0" w:color="auto"/>
                    <w:right w:val="single" w:sz="4" w:space="0" w:color="auto"/>
                  </w:tcBorders>
                </w:tcPr>
                <w:p w14:paraId="41187E1C" w14:textId="77777777" w:rsidR="00244F7C" w:rsidRPr="004C5652" w:rsidRDefault="00244F7C" w:rsidP="00244F7C">
                  <w:pPr>
                    <w:rPr>
                      <w:rFonts w:ascii="Arial" w:hAnsi="Arial" w:cs="Arial"/>
                    </w:rPr>
                  </w:pPr>
                  <w:r w:rsidRPr="004C5652">
                    <w:rPr>
                      <w:rFonts w:ascii="Arial" w:hAnsi="Arial" w:cs="Arial"/>
                    </w:rPr>
                    <w:t>OSNotes/RASPSNotes/Note/comment</w:t>
                  </w:r>
                </w:p>
              </w:tc>
              <w:tc>
                <w:tcPr>
                  <w:tcW w:w="431" w:type="pct"/>
                  <w:tcBorders>
                    <w:top w:val="single" w:sz="4" w:space="0" w:color="auto"/>
                    <w:left w:val="single" w:sz="4" w:space="0" w:color="auto"/>
                    <w:bottom w:val="single" w:sz="4" w:space="0" w:color="auto"/>
                    <w:right w:val="single" w:sz="4" w:space="0" w:color="auto"/>
                  </w:tcBorders>
                </w:tcPr>
                <w:p w14:paraId="63AADBD3"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2CC01DD2"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6144D7E8"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291BB839" w14:textId="77777777" w:rsidR="00244F7C" w:rsidRPr="004C5652" w:rsidRDefault="00244F7C" w:rsidP="00244F7C">
                  <w:pPr>
                    <w:rPr>
                      <w:rFonts w:ascii="Arial" w:hAnsi="Arial" w:cs="Arial"/>
                    </w:rPr>
                  </w:pPr>
                </w:p>
              </w:tc>
            </w:tr>
            <w:tr w:rsidR="00244F7C" w:rsidRPr="00FA0A10" w14:paraId="491AD2DF" w14:textId="77777777" w:rsidTr="007459D0">
              <w:tc>
                <w:tcPr>
                  <w:tcW w:w="1342" w:type="pct"/>
                  <w:tcBorders>
                    <w:top w:val="single" w:sz="4" w:space="0" w:color="auto"/>
                    <w:left w:val="single" w:sz="4" w:space="0" w:color="auto"/>
                    <w:bottom w:val="single" w:sz="4" w:space="0" w:color="auto"/>
                    <w:right w:val="single" w:sz="4" w:space="0" w:color="auto"/>
                  </w:tcBorders>
                </w:tcPr>
                <w:p w14:paraId="2218D287" w14:textId="77777777" w:rsidR="00244F7C" w:rsidRPr="004C5652" w:rsidRDefault="00244F7C" w:rsidP="00244F7C">
                  <w:pPr>
                    <w:rPr>
                      <w:rFonts w:ascii="Arial" w:hAnsi="Arial" w:cs="Arial"/>
                    </w:rPr>
                  </w:pPr>
                  <w:r w:rsidRPr="004C5652">
                    <w:rPr>
                      <w:rFonts w:ascii="Arial" w:hAnsi="Arial" w:cs="Arial"/>
                    </w:rPr>
                    <w:t>Error/severity</w:t>
                  </w:r>
                </w:p>
              </w:tc>
              <w:tc>
                <w:tcPr>
                  <w:tcW w:w="431" w:type="pct"/>
                  <w:tcBorders>
                    <w:top w:val="single" w:sz="4" w:space="0" w:color="auto"/>
                    <w:left w:val="single" w:sz="4" w:space="0" w:color="auto"/>
                    <w:bottom w:val="single" w:sz="4" w:space="0" w:color="auto"/>
                    <w:right w:val="single" w:sz="4" w:space="0" w:color="auto"/>
                  </w:tcBorders>
                </w:tcPr>
                <w:p w14:paraId="2D514EC6"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2347D195"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53FF7D4" w14:textId="77777777" w:rsidR="00244F7C" w:rsidRPr="004C5652" w:rsidRDefault="00244F7C" w:rsidP="00244F7C">
                  <w:pPr>
                    <w:rPr>
                      <w:rFonts w:ascii="Arial" w:hAnsi="Arial" w:cs="Arial"/>
                    </w:rPr>
                  </w:pPr>
                  <w:r w:rsidRPr="004C5652">
                    <w:rPr>
                      <w:rFonts w:ascii="Arial" w:hAnsi="Arial" w:cs="Arial"/>
                    </w:rPr>
                    <w:t>Severity of Error Generated</w:t>
                  </w:r>
                </w:p>
              </w:tc>
              <w:tc>
                <w:tcPr>
                  <w:tcW w:w="1202" w:type="pct"/>
                  <w:tcBorders>
                    <w:top w:val="single" w:sz="4" w:space="0" w:color="auto"/>
                    <w:left w:val="single" w:sz="4" w:space="0" w:color="auto"/>
                    <w:bottom w:val="single" w:sz="4" w:space="0" w:color="auto"/>
                    <w:right w:val="single" w:sz="4" w:space="0" w:color="auto"/>
                  </w:tcBorders>
                </w:tcPr>
                <w:p w14:paraId="52134A6B" w14:textId="77777777" w:rsidR="00244F7C" w:rsidRPr="004C5652" w:rsidRDefault="00244F7C" w:rsidP="00244F7C">
                  <w:pPr>
                    <w:rPr>
                      <w:rFonts w:ascii="Arial" w:hAnsi="Arial" w:cs="Arial"/>
                    </w:rPr>
                  </w:pPr>
                </w:p>
              </w:tc>
            </w:tr>
            <w:tr w:rsidR="00244F7C" w:rsidRPr="00FA0A10" w14:paraId="2823FB4A" w14:textId="77777777" w:rsidTr="007459D0">
              <w:tc>
                <w:tcPr>
                  <w:tcW w:w="1342" w:type="pct"/>
                  <w:tcBorders>
                    <w:top w:val="single" w:sz="4" w:space="0" w:color="auto"/>
                    <w:left w:val="single" w:sz="4" w:space="0" w:color="auto"/>
                    <w:bottom w:val="single" w:sz="4" w:space="0" w:color="auto"/>
                    <w:right w:val="single" w:sz="4" w:space="0" w:color="auto"/>
                  </w:tcBorders>
                </w:tcPr>
                <w:p w14:paraId="25189359" w14:textId="77777777" w:rsidR="00244F7C" w:rsidRPr="004C5652" w:rsidRDefault="00244F7C" w:rsidP="00244F7C">
                  <w:pPr>
                    <w:rPr>
                      <w:rFonts w:ascii="Arial" w:hAnsi="Arial" w:cs="Arial"/>
                    </w:rPr>
                  </w:pPr>
                  <w:r w:rsidRPr="004C5652">
                    <w:rPr>
                      <w:rFonts w:ascii="Arial" w:hAnsi="Arial" w:cs="Arial"/>
                    </w:rPr>
                    <w:t>Error/area</w:t>
                  </w:r>
                </w:p>
              </w:tc>
              <w:tc>
                <w:tcPr>
                  <w:tcW w:w="431" w:type="pct"/>
                  <w:tcBorders>
                    <w:top w:val="single" w:sz="4" w:space="0" w:color="auto"/>
                    <w:left w:val="single" w:sz="4" w:space="0" w:color="auto"/>
                    <w:bottom w:val="single" w:sz="4" w:space="0" w:color="auto"/>
                    <w:right w:val="single" w:sz="4" w:space="0" w:color="auto"/>
                  </w:tcBorders>
                </w:tcPr>
                <w:p w14:paraId="3AD98B1C"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6BA797A"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7AD32205" w14:textId="77777777" w:rsidR="00244F7C" w:rsidRPr="004C5652" w:rsidRDefault="00244F7C" w:rsidP="00244F7C">
                  <w:pPr>
                    <w:rPr>
                      <w:rFonts w:ascii="Arial" w:hAnsi="Arial" w:cs="Arial"/>
                    </w:rPr>
                  </w:pPr>
                  <w:r w:rsidRPr="004C5652">
                    <w:rPr>
                      <w:rFonts w:ascii="Arial" w:hAnsi="Arial" w:cs="Arial"/>
                    </w:rPr>
                    <w:t>Area of generated error</w:t>
                  </w:r>
                </w:p>
              </w:tc>
              <w:tc>
                <w:tcPr>
                  <w:tcW w:w="1202" w:type="pct"/>
                  <w:tcBorders>
                    <w:top w:val="single" w:sz="4" w:space="0" w:color="auto"/>
                    <w:left w:val="single" w:sz="4" w:space="0" w:color="auto"/>
                    <w:bottom w:val="single" w:sz="4" w:space="0" w:color="auto"/>
                    <w:right w:val="single" w:sz="4" w:space="0" w:color="auto"/>
                  </w:tcBorders>
                </w:tcPr>
                <w:p w14:paraId="10CD1ED1" w14:textId="77777777" w:rsidR="00244F7C" w:rsidRPr="004C5652" w:rsidRDefault="00244F7C" w:rsidP="00244F7C">
                  <w:pPr>
                    <w:rPr>
                      <w:rFonts w:ascii="Arial" w:hAnsi="Arial" w:cs="Arial"/>
                    </w:rPr>
                  </w:pPr>
                </w:p>
              </w:tc>
            </w:tr>
            <w:tr w:rsidR="00244F7C" w:rsidRPr="00FA0A10" w14:paraId="144AD60D" w14:textId="77777777" w:rsidTr="007459D0">
              <w:tc>
                <w:tcPr>
                  <w:tcW w:w="1342" w:type="pct"/>
                  <w:tcBorders>
                    <w:top w:val="single" w:sz="4" w:space="0" w:color="auto"/>
                    <w:left w:val="single" w:sz="4" w:space="0" w:color="auto"/>
                    <w:bottom w:val="single" w:sz="4" w:space="0" w:color="auto"/>
                    <w:right w:val="single" w:sz="4" w:space="0" w:color="auto"/>
                  </w:tcBorders>
                </w:tcPr>
                <w:p w14:paraId="076C04AD" w14:textId="77777777" w:rsidR="00244F7C" w:rsidRPr="004C5652" w:rsidRDefault="00244F7C" w:rsidP="00244F7C">
                  <w:pPr>
                    <w:rPr>
                      <w:rFonts w:ascii="Arial" w:hAnsi="Arial" w:cs="Arial"/>
                    </w:rPr>
                  </w:pPr>
                  <w:r w:rsidRPr="004C5652">
                    <w:rPr>
                      <w:rFonts w:ascii="Arial" w:hAnsi="Arial" w:cs="Arial"/>
                    </w:rPr>
                    <w:t>Error/interval</w:t>
                  </w:r>
                </w:p>
              </w:tc>
              <w:tc>
                <w:tcPr>
                  <w:tcW w:w="431" w:type="pct"/>
                  <w:tcBorders>
                    <w:top w:val="single" w:sz="4" w:space="0" w:color="auto"/>
                    <w:left w:val="single" w:sz="4" w:space="0" w:color="auto"/>
                    <w:bottom w:val="single" w:sz="4" w:space="0" w:color="auto"/>
                    <w:right w:val="single" w:sz="4" w:space="0" w:color="auto"/>
                  </w:tcBorders>
                </w:tcPr>
                <w:p w14:paraId="55FC1C91" w14:textId="77777777" w:rsidR="00244F7C" w:rsidRPr="004C5652" w:rsidRDefault="00244F7C" w:rsidP="00244F7C">
                  <w:pPr>
                    <w:rPr>
                      <w:rFonts w:ascii="Arial" w:hAnsi="Arial" w:cs="Arial"/>
                    </w:rPr>
                  </w:pPr>
                  <w:r w:rsidRPr="004C5652">
                    <w:rPr>
                      <w:rFonts w:ascii="Arial" w:hAnsi="Arial" w:cs="Arial"/>
                    </w:rPr>
                    <w:t>N</w:t>
                  </w:r>
                </w:p>
              </w:tc>
              <w:tc>
                <w:tcPr>
                  <w:tcW w:w="549" w:type="pct"/>
                  <w:tcBorders>
                    <w:top w:val="single" w:sz="4" w:space="0" w:color="auto"/>
                    <w:left w:val="single" w:sz="4" w:space="0" w:color="auto"/>
                    <w:bottom w:val="single" w:sz="4" w:space="0" w:color="auto"/>
                    <w:right w:val="single" w:sz="4" w:space="0" w:color="auto"/>
                  </w:tcBorders>
                </w:tcPr>
                <w:p w14:paraId="43E0B799"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1EF04904" w14:textId="77777777" w:rsidR="00244F7C" w:rsidRPr="004C5652" w:rsidRDefault="00244F7C" w:rsidP="00244F7C">
                  <w:pPr>
                    <w:rPr>
                      <w:rFonts w:ascii="Arial" w:hAnsi="Arial" w:cs="Arial"/>
                    </w:rPr>
                  </w:pPr>
                </w:p>
              </w:tc>
              <w:tc>
                <w:tcPr>
                  <w:tcW w:w="1202" w:type="pct"/>
                  <w:tcBorders>
                    <w:top w:val="single" w:sz="4" w:space="0" w:color="auto"/>
                    <w:left w:val="single" w:sz="4" w:space="0" w:color="auto"/>
                    <w:bottom w:val="single" w:sz="4" w:space="0" w:color="auto"/>
                    <w:right w:val="single" w:sz="4" w:space="0" w:color="auto"/>
                  </w:tcBorders>
                </w:tcPr>
                <w:p w14:paraId="032DEF88" w14:textId="77777777" w:rsidR="00244F7C" w:rsidRPr="004C5652" w:rsidRDefault="00244F7C" w:rsidP="00244F7C">
                  <w:pPr>
                    <w:rPr>
                      <w:rFonts w:ascii="Arial" w:hAnsi="Arial" w:cs="Arial"/>
                    </w:rPr>
                  </w:pPr>
                </w:p>
              </w:tc>
            </w:tr>
            <w:tr w:rsidR="00244F7C" w:rsidRPr="00FA0A10" w14:paraId="07D358BB" w14:textId="77777777" w:rsidTr="007459D0">
              <w:tc>
                <w:tcPr>
                  <w:tcW w:w="1342" w:type="pct"/>
                  <w:tcBorders>
                    <w:top w:val="single" w:sz="4" w:space="0" w:color="auto"/>
                    <w:left w:val="single" w:sz="4" w:space="0" w:color="auto"/>
                    <w:bottom w:val="single" w:sz="4" w:space="0" w:color="auto"/>
                    <w:right w:val="single" w:sz="4" w:space="0" w:color="auto"/>
                  </w:tcBorders>
                </w:tcPr>
                <w:p w14:paraId="1602798F" w14:textId="77777777" w:rsidR="00244F7C" w:rsidRPr="004C5652" w:rsidRDefault="00244F7C" w:rsidP="00244F7C">
                  <w:pPr>
                    <w:rPr>
                      <w:rFonts w:ascii="Arial" w:hAnsi="Arial" w:cs="Arial"/>
                    </w:rPr>
                  </w:pPr>
                  <w:r w:rsidRPr="004C5652">
                    <w:rPr>
                      <w:rFonts w:ascii="Arial" w:hAnsi="Arial" w:cs="Arial"/>
                    </w:rPr>
                    <w:t>Error/text</w:t>
                  </w:r>
                </w:p>
              </w:tc>
              <w:tc>
                <w:tcPr>
                  <w:tcW w:w="431" w:type="pct"/>
                  <w:tcBorders>
                    <w:top w:val="single" w:sz="4" w:space="0" w:color="auto"/>
                    <w:left w:val="single" w:sz="4" w:space="0" w:color="auto"/>
                    <w:bottom w:val="single" w:sz="4" w:space="0" w:color="auto"/>
                    <w:right w:val="single" w:sz="4" w:space="0" w:color="auto"/>
                  </w:tcBorders>
                </w:tcPr>
                <w:p w14:paraId="77FE1C57" w14:textId="77777777" w:rsidR="00244F7C" w:rsidRPr="004C5652" w:rsidRDefault="00244F7C" w:rsidP="00244F7C">
                  <w:pPr>
                    <w:rPr>
                      <w:rFonts w:ascii="Arial" w:hAnsi="Arial" w:cs="Arial"/>
                    </w:rPr>
                  </w:pPr>
                  <w:r w:rsidRPr="004C5652">
                    <w:rPr>
                      <w:rFonts w:ascii="Arial" w:hAnsi="Arial" w:cs="Arial"/>
                    </w:rPr>
                    <w:t>Y</w:t>
                  </w:r>
                </w:p>
              </w:tc>
              <w:tc>
                <w:tcPr>
                  <w:tcW w:w="549" w:type="pct"/>
                  <w:tcBorders>
                    <w:top w:val="single" w:sz="4" w:space="0" w:color="auto"/>
                    <w:left w:val="single" w:sz="4" w:space="0" w:color="auto"/>
                    <w:bottom w:val="single" w:sz="4" w:space="0" w:color="auto"/>
                    <w:right w:val="single" w:sz="4" w:space="0" w:color="auto"/>
                  </w:tcBorders>
                </w:tcPr>
                <w:p w14:paraId="6A923B0D" w14:textId="77777777" w:rsidR="00244F7C" w:rsidRPr="004C5652" w:rsidRDefault="00244F7C" w:rsidP="00244F7C">
                  <w:pPr>
                    <w:rPr>
                      <w:rFonts w:ascii="Arial" w:hAnsi="Arial" w:cs="Arial"/>
                    </w:rPr>
                  </w:pPr>
                  <w:r w:rsidRPr="004C5652">
                    <w:rPr>
                      <w:rFonts w:ascii="Arial" w:hAnsi="Arial" w:cs="Arial"/>
                    </w:rPr>
                    <w:t>string</w:t>
                  </w:r>
                </w:p>
              </w:tc>
              <w:tc>
                <w:tcPr>
                  <w:tcW w:w="1476" w:type="pct"/>
                  <w:tcBorders>
                    <w:top w:val="single" w:sz="4" w:space="0" w:color="auto"/>
                    <w:left w:val="single" w:sz="4" w:space="0" w:color="auto"/>
                    <w:bottom w:val="single" w:sz="4" w:space="0" w:color="auto"/>
                    <w:right w:val="single" w:sz="4" w:space="0" w:color="auto"/>
                  </w:tcBorders>
                </w:tcPr>
                <w:p w14:paraId="06F04EE6" w14:textId="77777777" w:rsidR="00244F7C" w:rsidRPr="004C5652" w:rsidRDefault="00244F7C" w:rsidP="00244F7C">
                  <w:pPr>
                    <w:rPr>
                      <w:rFonts w:ascii="Arial" w:hAnsi="Arial" w:cs="Arial"/>
                    </w:rPr>
                  </w:pPr>
                  <w:r w:rsidRPr="004C5652">
                    <w:rPr>
                      <w:rFonts w:ascii="Arial" w:hAnsi="Arial" w:cs="Arial"/>
                    </w:rPr>
                    <w:t>Error Text</w:t>
                  </w:r>
                </w:p>
              </w:tc>
              <w:tc>
                <w:tcPr>
                  <w:tcW w:w="1202" w:type="pct"/>
                  <w:tcBorders>
                    <w:top w:val="single" w:sz="4" w:space="0" w:color="auto"/>
                    <w:left w:val="single" w:sz="4" w:space="0" w:color="auto"/>
                    <w:bottom w:val="single" w:sz="4" w:space="0" w:color="auto"/>
                    <w:right w:val="single" w:sz="4" w:space="0" w:color="auto"/>
                  </w:tcBorders>
                </w:tcPr>
                <w:p w14:paraId="4C0F739E" w14:textId="77777777" w:rsidR="00244F7C" w:rsidRPr="004C5652" w:rsidRDefault="00244F7C" w:rsidP="00244F7C">
                  <w:pPr>
                    <w:rPr>
                      <w:rFonts w:ascii="Arial" w:hAnsi="Arial" w:cs="Arial"/>
                    </w:rPr>
                  </w:pPr>
                </w:p>
              </w:tc>
            </w:tr>
          </w:tbl>
          <w:p w14:paraId="6B02DF3D" w14:textId="77777777" w:rsidR="00244F7C" w:rsidRDefault="00244F7C" w:rsidP="00244F7C"/>
        </w:tc>
      </w:tr>
    </w:tbl>
    <w:p w14:paraId="0B390556" w14:textId="77777777" w:rsidR="00244F7C" w:rsidRPr="00244F7C" w:rsidRDefault="00244F7C" w:rsidP="00244F7C"/>
    <w:p w14:paraId="228A6505" w14:textId="7715E004" w:rsidR="00E34E8B" w:rsidRPr="004C5652" w:rsidRDefault="00E34E8B" w:rsidP="00E34E8B">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w:t>
      </w:r>
      <w:r w:rsidR="00255A8C" w:rsidRPr="004C5652">
        <w:rPr>
          <w:rFonts w:ascii="Arial" w:hAnsi="Arial" w:cs="Arial"/>
        </w:rPr>
        <w:t xml:space="preserve">an </w:t>
      </w:r>
      <w:r w:rsidRPr="004C5652">
        <w:rPr>
          <w:rFonts w:ascii="Arial" w:hAnsi="Arial" w:cs="Arial"/>
        </w:rPr>
        <w:t xml:space="preserve">OutageSet </w:t>
      </w:r>
      <w:r w:rsidR="00255A8C" w:rsidRPr="004C5652">
        <w:rPr>
          <w:rFonts w:ascii="Arial" w:hAnsi="Arial" w:cs="Arial"/>
        </w:rPr>
        <w:t xml:space="preserve">submission </w:t>
      </w:r>
      <w:r w:rsidRPr="004C5652">
        <w:rPr>
          <w:rFonts w:ascii="Arial" w:hAnsi="Arial" w:cs="Arial"/>
        </w:rPr>
        <w:t>by a Market Participant:</w:t>
      </w:r>
    </w:p>
    <w:p w14:paraId="32522651" w14:textId="77777777" w:rsidR="00E34E8B" w:rsidRPr="004C5652" w:rsidRDefault="00E34E8B" w:rsidP="00E34E8B">
      <w:pPr>
        <w:ind w:left="360"/>
        <w:rPr>
          <w:rFonts w:ascii="Arial" w:hAnsi="Arial" w:cs="Arial"/>
        </w:rPr>
      </w:pPr>
    </w:p>
    <w:p w14:paraId="1494BF6E" w14:textId="77777777" w:rsidR="00B51033" w:rsidRPr="002A438F" w:rsidRDefault="00B51033" w:rsidP="00B51033">
      <w:pPr>
        <w:ind w:left="360"/>
        <w:rPr>
          <w:rFonts w:ascii="Arial" w:hAnsi="Arial" w:cs="Arial"/>
          <w:color w:val="000000"/>
          <w:sz w:val="16"/>
          <w:szCs w:val="16"/>
        </w:rPr>
      </w:pPr>
      <w:r w:rsidRPr="00FA0A10">
        <w:rPr>
          <w:rFonts w:ascii="Arial" w:hAnsi="Arial" w:cs="Arial"/>
          <w:color w:val="000000"/>
          <w:sz w:val="16"/>
          <w:szCs w:val="16"/>
        </w:rPr>
        <w:t>&lt;ns2:OutageSet xmlns="http://www.ercot.com/schema/2007-06/nodal/ews" xmlns:ns2="http://www.ercot.com/schema/2007-06/nodal/ews"&gt;</w:t>
      </w:r>
    </w:p>
    <w:p w14:paraId="298095CF" w14:textId="77777777" w:rsidR="00B51033" w:rsidRPr="001B0FBA" w:rsidRDefault="00B51033" w:rsidP="00B51033">
      <w:pPr>
        <w:ind w:left="360"/>
        <w:rPr>
          <w:rFonts w:ascii="Arial" w:hAnsi="Arial" w:cs="Arial"/>
          <w:color w:val="000000"/>
          <w:sz w:val="16"/>
          <w:szCs w:val="16"/>
        </w:rPr>
      </w:pPr>
      <w:r w:rsidRPr="001B0FBA">
        <w:rPr>
          <w:rFonts w:ascii="Arial" w:hAnsi="Arial" w:cs="Arial"/>
          <w:color w:val="000000"/>
          <w:sz w:val="16"/>
          <w:szCs w:val="16"/>
        </w:rPr>
        <w:tab/>
        <w:t>&lt;ns2:Outage&gt;</w:t>
      </w:r>
    </w:p>
    <w:p w14:paraId="44FFFE8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BD4D3E5"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&lt;ns2:outageType&gt;PL&lt;/ns2:outageType&gt;</w:t>
      </w:r>
    </w:p>
    <w:p w14:paraId="1ED1B0E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&lt;ns2:participant&gt;TABC&lt;/ns2:participant&gt;</w:t>
      </w:r>
    </w:p>
    <w:p w14:paraId="6D7CC7B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&lt;ns2:lastModified&gt;2016-08-03T14:08:00-05:00&lt;/ns2:lastModified&gt;</w:t>
      </w:r>
    </w:p>
    <w:p w14:paraId="6707897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&lt;ns2:lastModifiedBy&gt;USER1&lt;/ns2:lastModifiedBy&gt;</w:t>
      </w:r>
    </w:p>
    <w:p w14:paraId="27321C3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4871060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&lt;ns2:name&gt;USER1&lt;/ns2:name&gt;</w:t>
      </w:r>
    </w:p>
    <w:p w14:paraId="33002BA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&lt;ns2:userFullName&gt;Alex Smith&lt;/ns2:userFullName&gt;</w:t>
      </w:r>
    </w:p>
    <w:p w14:paraId="289796F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&lt;ns2:primaryContact&gt;512-555-5555&lt;/ns2:primaryContact&gt;</w:t>
      </w:r>
    </w:p>
    <w:p w14:paraId="5A87276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&lt;ns2:secondaryContact&gt;512-555-5556&lt;/ns2:secondaryContact&gt;</w:t>
      </w:r>
    </w:p>
    <w:p w14:paraId="0E001BB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&lt;ns2:tertiaryContact&gt;512-555-5557&lt;/ns2:tertiaryContact&gt;</w:t>
      </w:r>
    </w:p>
    <w:p w14:paraId="353458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&lt;/ns2:Requestor&gt;</w:t>
      </w:r>
    </w:p>
    <w:p w14:paraId="3438085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&lt;ns2:requestDate&gt;2016-08-03T14:09:00-05:00&lt;/ns2:requestDate&gt;</w:t>
      </w:r>
    </w:p>
    <w:p w14:paraId="64A4461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&lt;ns2:Disclaimer&gt;temp disclaimer&lt;/ns2:Disclaimer&gt;</w:t>
      </w:r>
    </w:p>
    <w:p w14:paraId="0D210C4A"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t>&lt;ns2:disclaimerAck&gt;true&lt;/ns2:disclaimerAck&gt;</w:t>
      </w:r>
    </w:p>
    <w:p w14:paraId="47E12E00"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&lt;/ns2:OutageInfo&gt;</w:t>
      </w:r>
    </w:p>
    <w:p w14:paraId="24AE9BE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p>
    <w:p w14:paraId="599FC7F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&lt;ns2:operatingCompany&gt;TABC&lt;/ns2:operatingCompany&gt;</w:t>
      </w:r>
    </w:p>
    <w:p w14:paraId="61C6D01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&lt;ns2:equipmentName&gt;ABC_123&lt;/ns2:equipmentName&gt;</w:t>
      </w:r>
    </w:p>
    <w:p w14:paraId="2329737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lastRenderedPageBreak/>
        <w:tab/>
      </w:r>
      <w:r w:rsidRPr="00FA0A10">
        <w:rPr>
          <w:rFonts w:ascii="Arial" w:hAnsi="Arial" w:cs="Arial"/>
          <w:color w:val="000000"/>
          <w:sz w:val="16"/>
          <w:szCs w:val="16"/>
        </w:rPr>
        <w:tab/>
        <w:t xml:space="preserve">       &lt;ns2:equipmentIdentifier&gt;_{123AE789-4477-4A1B-8D09-E41615AF38EC}&lt;/ns2:equipmentIdentifier&gt;</w:t>
      </w:r>
    </w:p>
    <w:p w14:paraId="083EB0A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&lt;ns2:transmissionType&gt;LN&lt;/ns2:transmissionType&gt;</w:t>
      </w:r>
    </w:p>
    <w:p w14:paraId="680B16FC"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&lt;ns2:fromStation&gt;STATION1&lt;/ns2:fromStation&gt;</w:t>
      </w:r>
    </w:p>
    <w:p w14:paraId="0C7D9D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&lt;ns2:normalState&gt;C&lt;/ns2:normalState&gt;</w:t>
      </w:r>
    </w:p>
    <w:p w14:paraId="4A0113A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&lt;ns2:outageState&gt;O&lt;/ns2:outageState&gt;</w:t>
      </w:r>
    </w:p>
    <w:p w14:paraId="265C2817"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&lt;ns2:voltage&gt;6.9&lt;/ns2:voltage&gt;</w:t>
      </w:r>
    </w:p>
    <w:p w14:paraId="387AD133"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&lt;ns2:projectName&gt;project123&lt;/ns2:projectName&gt;</w:t>
      </w:r>
    </w:p>
    <w:p w14:paraId="5AB85902"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&lt;ns2:emergencyRestorationTime&gt;1&lt;/ns2:emergencyRestorationTime&gt;</w:t>
      </w:r>
    </w:p>
    <w:p w14:paraId="6D3B868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 xml:space="preserve">       &lt;ns2:natureOfWork&gt;OE&lt;/ns2:natureOfWork&gt;</w:t>
      </w:r>
    </w:p>
    <w:p w14:paraId="1FA3E87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&lt;/ns2:TransmissionOutage&gt;</w:t>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r w:rsidRPr="00FA0A10">
        <w:rPr>
          <w:rFonts w:ascii="Arial" w:hAnsi="Arial" w:cs="Arial"/>
          <w:color w:val="000000"/>
          <w:sz w:val="16"/>
          <w:szCs w:val="16"/>
        </w:rPr>
        <w:tab/>
      </w:r>
    </w:p>
    <w:p w14:paraId="6E1A02C1"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r>
      <w:r w:rsidRPr="00FA0A10">
        <w:rPr>
          <w:rFonts w:ascii="Arial" w:hAnsi="Arial" w:cs="Arial"/>
          <w:color w:val="000000"/>
          <w:sz w:val="16"/>
          <w:szCs w:val="16"/>
        </w:rPr>
        <w:tab/>
        <w:t>&lt;ns2:Schedule&gt;</w:t>
      </w:r>
    </w:p>
    <w:p w14:paraId="76E8AB08"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&lt;ns2:plannedStart&gt;2016-08-16T10:00:00&lt;/ns2:plannedStart&gt;</w:t>
      </w:r>
    </w:p>
    <w:p w14:paraId="56F65B19"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&lt;ns2:plannedEnd&gt;2016-08-16T12:00:00&lt;/ns2:plannedEnd&gt;</w:t>
      </w:r>
    </w:p>
    <w:p w14:paraId="4411BE66"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&lt;ns2:earliestStart&gt;2016-08-16T10:00:00&lt;/ns2:earliestStart&gt;</w:t>
      </w:r>
    </w:p>
    <w:p w14:paraId="77C2339B"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&lt;ns2:latestEnd&gt;2016-08-16T14:00:00&lt;/ns2:latestEnd&gt;</w:t>
      </w:r>
    </w:p>
    <w:p w14:paraId="7042B85E"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&lt;/ns2:Schedule&gt;</w:t>
      </w:r>
    </w:p>
    <w:p w14:paraId="4AA7E01D"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&lt;ns2:OSNotes&gt;</w:t>
      </w:r>
    </w:p>
    <w:p w14:paraId="254D9D04"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         &lt;ns2:RequestorNotes&gt;</w:t>
      </w:r>
    </w:p>
    <w:p w14:paraId="2D8D6C2F"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&lt;ns2:Note&gt;</w:t>
      </w:r>
    </w:p>
    <w:p w14:paraId="257C16BA"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&lt;ns2:createdTime&gt;2016-04-11T11:00:00&lt;/ns2:createdTime&gt;</w:t>
      </w:r>
    </w:p>
    <w:p w14:paraId="24809445"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&lt;ns2:createdBy&gt;ASmith&lt;/ns2:createdBy&gt;</w:t>
      </w:r>
    </w:p>
    <w:p w14:paraId="73C4E578"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&lt;ns2:company&gt;T</w:t>
      </w:r>
      <w:r w:rsidR="00AB23F0" w:rsidRPr="00FA0A10">
        <w:rPr>
          <w:rFonts w:ascii="Arial" w:hAnsi="Arial" w:cs="Arial"/>
          <w:color w:val="000000"/>
          <w:sz w:val="16"/>
          <w:szCs w:val="16"/>
        </w:rPr>
        <w:t>ABC</w:t>
      </w:r>
      <w:r w:rsidRPr="00FA0A10">
        <w:rPr>
          <w:rFonts w:ascii="Arial" w:hAnsi="Arial" w:cs="Arial"/>
          <w:color w:val="000000"/>
          <w:sz w:val="16"/>
          <w:szCs w:val="16"/>
        </w:rPr>
        <w:t>&lt;/ns2:company&gt;</w:t>
      </w:r>
    </w:p>
    <w:p w14:paraId="63A41498" w14:textId="77777777" w:rsidR="00B51033" w:rsidRPr="00FA0A10" w:rsidRDefault="00B51033" w:rsidP="00B51033">
      <w:pPr>
        <w:ind w:left="1800" w:firstLine="360"/>
        <w:rPr>
          <w:rFonts w:ascii="Arial" w:hAnsi="Arial" w:cs="Arial"/>
          <w:color w:val="000000"/>
          <w:sz w:val="16"/>
          <w:szCs w:val="16"/>
        </w:rPr>
      </w:pPr>
      <w:r w:rsidRPr="00FA0A10">
        <w:rPr>
          <w:rFonts w:ascii="Arial" w:hAnsi="Arial" w:cs="Arial"/>
          <w:color w:val="000000"/>
          <w:sz w:val="16"/>
          <w:szCs w:val="16"/>
        </w:rPr>
        <w:t xml:space="preserve">                &lt;ns2:comment&gt;temp comment&lt;/ns2:comment&gt;</w:t>
      </w:r>
    </w:p>
    <w:p w14:paraId="28B6E98E" w14:textId="77777777" w:rsidR="00B51033" w:rsidRPr="00FA0A10" w:rsidRDefault="00B51033" w:rsidP="00B51033">
      <w:pPr>
        <w:ind w:left="1440" w:firstLine="720"/>
        <w:rPr>
          <w:rFonts w:ascii="Arial" w:hAnsi="Arial" w:cs="Arial"/>
          <w:color w:val="000000"/>
          <w:sz w:val="16"/>
          <w:szCs w:val="16"/>
        </w:rPr>
      </w:pPr>
      <w:r w:rsidRPr="00FA0A10">
        <w:rPr>
          <w:rFonts w:ascii="Arial" w:hAnsi="Arial" w:cs="Arial"/>
          <w:color w:val="000000"/>
          <w:sz w:val="16"/>
          <w:szCs w:val="16"/>
        </w:rPr>
        <w:t xml:space="preserve">                &lt;/ns2:Note&gt;</w:t>
      </w:r>
    </w:p>
    <w:p w14:paraId="0C2ABA5D" w14:textId="77777777" w:rsidR="00B51033" w:rsidRPr="00FA0A10" w:rsidRDefault="00B51033" w:rsidP="00B51033">
      <w:pPr>
        <w:ind w:left="1800"/>
        <w:rPr>
          <w:rFonts w:ascii="Arial" w:hAnsi="Arial" w:cs="Arial"/>
          <w:color w:val="000000"/>
          <w:sz w:val="16"/>
          <w:szCs w:val="16"/>
        </w:rPr>
      </w:pPr>
      <w:r w:rsidRPr="00FA0A10">
        <w:rPr>
          <w:rFonts w:ascii="Arial" w:hAnsi="Arial" w:cs="Arial"/>
          <w:color w:val="000000"/>
          <w:sz w:val="16"/>
          <w:szCs w:val="16"/>
        </w:rPr>
        <w:t xml:space="preserve"> </w:t>
      </w:r>
      <w:r w:rsidRPr="00FA0A10">
        <w:rPr>
          <w:rFonts w:ascii="Arial" w:hAnsi="Arial" w:cs="Arial"/>
          <w:color w:val="000000"/>
          <w:sz w:val="16"/>
          <w:szCs w:val="16"/>
        </w:rPr>
        <w:tab/>
        <w:t xml:space="preserve">&lt;/ns2:RequestorNotes&gt;            </w:t>
      </w:r>
    </w:p>
    <w:p w14:paraId="5E3C4A17" w14:textId="77777777" w:rsidR="00B51033" w:rsidRPr="00FA0A10" w:rsidRDefault="00B51033" w:rsidP="00B51033">
      <w:pPr>
        <w:ind w:left="1080" w:firstLine="360"/>
        <w:rPr>
          <w:rFonts w:ascii="Arial" w:hAnsi="Arial" w:cs="Arial"/>
          <w:color w:val="000000"/>
          <w:sz w:val="16"/>
          <w:szCs w:val="16"/>
        </w:rPr>
      </w:pPr>
      <w:r w:rsidRPr="00FA0A10">
        <w:rPr>
          <w:rFonts w:ascii="Arial" w:hAnsi="Arial" w:cs="Arial"/>
          <w:color w:val="000000"/>
          <w:sz w:val="16"/>
          <w:szCs w:val="16"/>
        </w:rPr>
        <w:t>&lt;/ns2:OSNotes&gt;</w:t>
      </w:r>
    </w:p>
    <w:p w14:paraId="49F3390F" w14:textId="77777777" w:rsidR="00B51033" w:rsidRPr="00FA0A10" w:rsidRDefault="00B51033" w:rsidP="00B51033">
      <w:pPr>
        <w:ind w:left="360"/>
        <w:rPr>
          <w:rFonts w:ascii="Arial" w:hAnsi="Arial" w:cs="Arial"/>
          <w:color w:val="000000"/>
          <w:sz w:val="16"/>
          <w:szCs w:val="16"/>
        </w:rPr>
      </w:pPr>
      <w:r w:rsidRPr="00FA0A10">
        <w:rPr>
          <w:rFonts w:ascii="Arial" w:hAnsi="Arial" w:cs="Arial"/>
          <w:color w:val="000000"/>
          <w:sz w:val="16"/>
          <w:szCs w:val="16"/>
        </w:rPr>
        <w:tab/>
        <w:t>&lt;/ns2:Outage&gt;</w:t>
      </w:r>
    </w:p>
    <w:p w14:paraId="12E0D316" w14:textId="77777777" w:rsidR="00ED480F" w:rsidRPr="00FA0A10" w:rsidRDefault="00B51033" w:rsidP="00B51033">
      <w:pPr>
        <w:ind w:left="360"/>
        <w:rPr>
          <w:rFonts w:ascii="Arial" w:hAnsi="Arial" w:cs="Arial"/>
          <w:color w:val="0000FF"/>
          <w:sz w:val="16"/>
          <w:szCs w:val="16"/>
        </w:rPr>
      </w:pPr>
      <w:r w:rsidRPr="00FA0A10">
        <w:rPr>
          <w:rFonts w:ascii="Arial" w:hAnsi="Arial" w:cs="Arial"/>
          <w:color w:val="000000"/>
          <w:sz w:val="16"/>
          <w:szCs w:val="16"/>
        </w:rPr>
        <w:t>&lt;/ns2:OutageSet&gt;</w:t>
      </w:r>
    </w:p>
    <w:p w14:paraId="560EB647" w14:textId="77777777" w:rsidR="00ED480F" w:rsidRPr="00FA0A10" w:rsidRDefault="00ED480F" w:rsidP="00ED480F">
      <w:pPr>
        <w:ind w:left="360"/>
        <w:rPr>
          <w:rFonts w:ascii="Arial" w:hAnsi="Arial" w:cs="Arial"/>
          <w:color w:val="0000FF"/>
          <w:sz w:val="16"/>
          <w:szCs w:val="16"/>
        </w:rPr>
      </w:pPr>
    </w:p>
    <w:p w14:paraId="0D739FFB" w14:textId="77777777" w:rsidR="00ED480F" w:rsidRPr="004C5652" w:rsidRDefault="00ED480F" w:rsidP="00ED480F">
      <w:pPr>
        <w:ind w:left="360"/>
        <w:rPr>
          <w:rFonts w:ascii="Arial" w:hAnsi="Arial" w:cs="Arial"/>
        </w:rPr>
      </w:pPr>
      <w:r w:rsidRPr="004C5652">
        <w:rPr>
          <w:rFonts w:ascii="Arial" w:hAnsi="Arial" w:cs="Arial"/>
        </w:rPr>
        <w:t xml:space="preserve">The following is an example response message for </w:t>
      </w:r>
      <w:r w:rsidR="00255A8C" w:rsidRPr="004C5652">
        <w:rPr>
          <w:rFonts w:ascii="Arial" w:hAnsi="Arial" w:cs="Arial"/>
        </w:rPr>
        <w:t>the above request</w:t>
      </w:r>
      <w:r w:rsidRPr="004C5652">
        <w:rPr>
          <w:rFonts w:ascii="Arial" w:hAnsi="Arial" w:cs="Arial"/>
        </w:rPr>
        <w:t>:</w:t>
      </w:r>
    </w:p>
    <w:p w14:paraId="27CD2006" w14:textId="77777777" w:rsidR="00ED480F" w:rsidRPr="00FA0A10" w:rsidRDefault="00ED480F" w:rsidP="00ED480F">
      <w:pPr>
        <w:ind w:left="360"/>
        <w:rPr>
          <w:rFonts w:ascii="Arial" w:hAnsi="Arial" w:cs="Arial"/>
          <w:sz w:val="16"/>
          <w:szCs w:val="16"/>
        </w:rPr>
      </w:pPr>
    </w:p>
    <w:p w14:paraId="035256BB" w14:textId="77777777" w:rsidR="003941CE" w:rsidRPr="00FA0A10" w:rsidRDefault="00AB23F0" w:rsidP="00981AE9">
      <w:pPr>
        <w:ind w:left="360"/>
        <w:rPr>
          <w:rFonts w:ascii="Arial" w:hAnsi="Arial" w:cs="Arial"/>
          <w:color w:val="000000"/>
          <w:sz w:val="16"/>
          <w:szCs w:val="16"/>
        </w:rPr>
      </w:pPr>
      <w:r w:rsidRPr="00FA0A10">
        <w:rPr>
          <w:rFonts w:ascii="Arial" w:hAnsi="Arial" w:cs="Arial"/>
          <w:color w:val="000000"/>
          <w:sz w:val="16"/>
          <w:szCs w:val="16"/>
        </w:rPr>
        <w:t xml:space="preserve">&lt;ns1:OutageSet </w:t>
      </w:r>
      <w:r w:rsidRPr="002A438F">
        <w:rPr>
          <w:rFonts w:ascii="Arial" w:hAnsi="Arial" w:cs="Arial"/>
          <w:color w:val="000000"/>
          <w:sz w:val="16"/>
          <w:szCs w:val="16"/>
        </w:rPr>
        <w:t>xmlns:ns0="http://www.ercot.com/schema/2007-05/nodal/eip/il"</w:t>
      </w:r>
      <w:r w:rsidRPr="002A438F">
        <w:rPr>
          <w:rFonts w:ascii="Arial" w:hAnsi="Arial" w:cs="Arial"/>
          <w:color w:val="000000"/>
          <w:sz w:val="16"/>
          <w:szCs w:val="16"/>
        </w:rPr>
        <w:br/>
        <w:t xml:space="preserve">    xmlns:ns1="http://www.ercot.com/schema/2007-06/nodal/ews"&gt;</w:t>
      </w:r>
      <w:r w:rsidRPr="002A438F">
        <w:rPr>
          <w:rFonts w:ascii="Arial" w:hAnsi="Arial" w:cs="Arial"/>
          <w:color w:val="000000"/>
          <w:sz w:val="16"/>
          <w:szCs w:val="16"/>
        </w:rPr>
        <w:br/>
        <w:t xml:space="preserve">    &lt;ns1:Outage&gt;</w:t>
      </w:r>
      <w:r w:rsidRPr="002A438F">
        <w:rPr>
          <w:rFonts w:ascii="Arial" w:hAnsi="Arial" w:cs="Arial"/>
          <w:color w:val="000000"/>
          <w:sz w:val="16"/>
          <w:szCs w:val="16"/>
        </w:rPr>
        <w:br/>
        <w:t xml:space="preserve">        &lt;ns1:OutageInfo&gt;</w:t>
      </w:r>
      <w:r w:rsidRPr="002A438F">
        <w:rPr>
          <w:rFonts w:ascii="Arial" w:hAnsi="Arial" w:cs="Arial"/>
          <w:color w:val="000000"/>
          <w:sz w:val="16"/>
          <w:szCs w:val="16"/>
        </w:rPr>
        <w:br/>
        <w:t xml:space="preserve">            &lt;ns1:outageType&gt;PL&lt;/ns1:outageType&gt;</w:t>
      </w:r>
      <w:r w:rsidRPr="002A438F">
        <w:rPr>
          <w:rFonts w:ascii="Arial" w:hAnsi="Arial" w:cs="Arial"/>
          <w:color w:val="000000"/>
          <w:sz w:val="16"/>
          <w:szCs w:val="16"/>
        </w:rPr>
        <w:br/>
        <w:t xml:space="preserve">            &lt;ns1:participant&gt;TABC&lt;/ns1:p</w:t>
      </w:r>
      <w:r w:rsidRPr="001B0FBA">
        <w:rPr>
          <w:rFonts w:ascii="Arial" w:hAnsi="Arial" w:cs="Arial"/>
          <w:color w:val="000000"/>
          <w:sz w:val="16"/>
          <w:szCs w:val="16"/>
        </w:rPr>
        <w:t>articipant&gt;</w:t>
      </w:r>
      <w:r w:rsidRPr="001B0FBA">
        <w:rPr>
          <w:rFonts w:ascii="Arial" w:hAnsi="Arial" w:cs="Arial"/>
          <w:color w:val="000000"/>
          <w:sz w:val="16"/>
          <w:szCs w:val="16"/>
        </w:rPr>
        <w:br/>
        <w:t xml:space="preserve">            &lt;ns1:versionId&gt;1&lt;/ns1:versionId&gt;</w:t>
      </w:r>
      <w:r w:rsidRPr="001B0FBA">
        <w:rPr>
          <w:rFonts w:ascii="Arial" w:hAnsi="Arial" w:cs="Arial"/>
          <w:color w:val="000000"/>
          <w:sz w:val="16"/>
          <w:szCs w:val="16"/>
        </w:rPr>
        <w:br/>
        <w:t xml:space="preserve">            &lt;ns1:state&gt;Recvd&lt;/ns1:state&gt;</w:t>
      </w:r>
      <w:r w:rsidRPr="001B0FBA">
        <w:rPr>
          <w:rFonts w:ascii="Arial" w:hAnsi="Arial" w:cs="Arial"/>
          <w:color w:val="000000"/>
          <w:sz w:val="16"/>
          <w:szCs w:val="16"/>
        </w:rPr>
        <w:br/>
        <w:t xml:space="preserve">            &lt;ns1:status&gt;RatE&lt;/ns1:status&gt;</w:t>
      </w:r>
      <w:r w:rsidRPr="001B0FBA">
        <w:rPr>
          <w:rFonts w:ascii="Arial" w:hAnsi="Arial" w:cs="Arial"/>
          <w:color w:val="000000"/>
          <w:sz w:val="16"/>
          <w:szCs w:val="16"/>
        </w:rPr>
        <w:br/>
        <w:t xml:space="preserve">            &lt;ns1:previousState&gt;ENYS&lt;/ns1:previousState&gt;</w:t>
      </w:r>
    </w:p>
    <w:p w14:paraId="08D60187" w14:textId="77777777" w:rsidR="00981AE9" w:rsidRPr="00FA0A10" w:rsidRDefault="003941CE" w:rsidP="003941CE">
      <w:pPr>
        <w:ind w:left="360" w:firstLine="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r w:rsidRPr="00FA0A10">
        <w:rPr>
          <w:rFonts w:ascii="Arial" w:hAnsi="Arial" w:cs="Arial"/>
          <w:color w:val="000000"/>
          <w:sz w:val="16"/>
          <w:szCs w:val="16"/>
        </w:rPr>
        <w:br/>
        <w:t>            &lt;ns1:greater90Days&gt;</w:t>
      </w:r>
      <w:r w:rsidR="00E10D55" w:rsidRPr="00FA0A10">
        <w:rPr>
          <w:rFonts w:ascii="Arial" w:hAnsi="Arial" w:cs="Arial"/>
          <w:color w:val="000000"/>
          <w:sz w:val="16"/>
          <w:szCs w:val="16"/>
        </w:rPr>
        <w:t>false</w:t>
      </w:r>
      <w:r w:rsidRPr="00FA0A10">
        <w:rPr>
          <w:rFonts w:ascii="Arial" w:hAnsi="Arial" w:cs="Arial"/>
          <w:color w:val="000000"/>
          <w:sz w:val="16"/>
          <w:szCs w:val="16"/>
        </w:rPr>
        <w:t>&lt;/ns1:greater90Days&gt;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&lt;ns1:name&gt;USER1&lt;/ns1:name&gt;</w:t>
      </w:r>
      <w:r w:rsidR="00AB23F0" w:rsidRPr="00FA0A10">
        <w:rPr>
          <w:rFonts w:ascii="Arial" w:hAnsi="Arial" w:cs="Arial"/>
          <w:color w:val="000000"/>
          <w:sz w:val="16"/>
          <w:szCs w:val="16"/>
        </w:rPr>
        <w:br/>
        <w:t xml:space="preserve">                &lt;ns1:userFullName&gt;Alex Smith&lt;/ns1:userFullName&gt;</w:t>
      </w:r>
      <w:r w:rsidR="00AB23F0" w:rsidRPr="00FA0A10">
        <w:rPr>
          <w:rFonts w:ascii="Arial" w:hAnsi="Arial" w:cs="Arial"/>
          <w:color w:val="000000"/>
          <w:sz w:val="16"/>
          <w:szCs w:val="16"/>
        </w:rPr>
        <w:br/>
        <w:t xml:space="preserve">                &lt;ns1:primaryContact/&gt;</w:t>
      </w:r>
      <w:r w:rsidR="00AB23F0" w:rsidRPr="00FA0A10">
        <w:rPr>
          <w:rFonts w:ascii="Arial" w:hAnsi="Arial" w:cs="Arial"/>
          <w:color w:val="000000"/>
          <w:sz w:val="16"/>
          <w:szCs w:val="16"/>
        </w:rPr>
        <w:br/>
        <w:t xml:space="preserve">                &lt;ns1:secondaryContact/&gt;</w:t>
      </w:r>
      <w:r w:rsidR="00AB23F0" w:rsidRPr="00FA0A10">
        <w:rPr>
          <w:rFonts w:ascii="Arial" w:hAnsi="Arial" w:cs="Arial"/>
          <w:color w:val="000000"/>
          <w:sz w:val="16"/>
          <w:szCs w:val="16"/>
        </w:rPr>
        <w:br/>
        <w:t xml:space="preserve">                &lt;ns1:tertiaryContact&gt;512-555-5557&lt;/ns1:tertiaryContact&gt;</w:t>
      </w:r>
      <w:r w:rsidR="00AB23F0" w:rsidRPr="00FA0A10">
        <w:rPr>
          <w:rFonts w:ascii="Arial" w:hAnsi="Arial" w:cs="Arial"/>
          <w:color w:val="000000"/>
          <w:sz w:val="16"/>
          <w:szCs w:val="16"/>
        </w:rPr>
        <w:br/>
        <w:t xml:space="preserve">            &lt;/ns1:Requestor&gt;</w:t>
      </w:r>
      <w:r w:rsidR="00AB23F0" w:rsidRPr="00FA0A10">
        <w:rPr>
          <w:rFonts w:ascii="Arial" w:hAnsi="Arial" w:cs="Arial"/>
          <w:color w:val="000000"/>
          <w:sz w:val="16"/>
          <w:szCs w:val="16"/>
        </w:rPr>
        <w:br/>
        <w:t xml:space="preserve">            &lt;ns1:requestDate&gt;2016-08-03T14:33:00-05:00&lt;/ns1:requestDate&gt;</w:t>
      </w:r>
      <w:r w:rsidR="00AB23F0" w:rsidRPr="00FA0A10">
        <w:rPr>
          <w:rFonts w:ascii="Arial" w:hAnsi="Arial" w:cs="Arial"/>
          <w:color w:val="000000"/>
          <w:sz w:val="16"/>
          <w:szCs w:val="16"/>
        </w:rPr>
        <w:br/>
        <w:t xml:space="preserve">        &lt;/ns1:OutageInfo&gt;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&lt;ns1:operatingCompany&gt;TABC&lt;/ns1:operatingCompany&gt;</w:t>
      </w:r>
      <w:r w:rsidR="00AB23F0" w:rsidRPr="00FA0A10">
        <w:rPr>
          <w:rFonts w:ascii="Arial" w:hAnsi="Arial" w:cs="Arial"/>
          <w:color w:val="000000"/>
          <w:sz w:val="16"/>
          <w:szCs w:val="16"/>
        </w:rPr>
        <w:br/>
        <w:t xml:space="preserve">            &lt;ns1:equipmentType&gt;LN&lt;/ns1:equipmentType&gt;</w:t>
      </w:r>
      <w:r w:rsidR="00AB23F0" w:rsidRPr="00FA0A10">
        <w:rPr>
          <w:rFonts w:ascii="Arial" w:hAnsi="Arial" w:cs="Arial"/>
          <w:color w:val="000000"/>
          <w:sz w:val="16"/>
          <w:szCs w:val="16"/>
        </w:rPr>
        <w:br/>
        <w:t xml:space="preserve">            &lt;ns1:equipmentName&gt; ABC_123&lt;/ns1:equipmentName&gt;</w:t>
      </w:r>
      <w:r w:rsidR="00AB23F0" w:rsidRPr="00FA0A10">
        <w:rPr>
          <w:rFonts w:ascii="Arial" w:hAnsi="Arial" w:cs="Arial"/>
          <w:color w:val="000000"/>
          <w:sz w:val="16"/>
          <w:szCs w:val="16"/>
        </w:rPr>
        <w:br/>
        <w:t xml:space="preserve">            &lt;ns1:equipmentIdentifier&gt;_{123AE789-4477-4A1B-8D09-E41615AF38EC}&lt;/ns1:equipmentIdentifier&gt;</w:t>
      </w:r>
      <w:r w:rsidR="00AB23F0" w:rsidRPr="00FA0A10">
        <w:rPr>
          <w:rFonts w:ascii="Arial" w:hAnsi="Arial" w:cs="Arial"/>
          <w:color w:val="000000"/>
          <w:sz w:val="16"/>
          <w:szCs w:val="16"/>
        </w:rPr>
        <w:br/>
        <w:t xml:space="preserve">            &lt;ns1:transmissionType&gt;LN&lt;/ns1:transmissionType&gt;</w:t>
      </w:r>
      <w:r w:rsidR="00AB23F0" w:rsidRPr="00FA0A10">
        <w:rPr>
          <w:rFonts w:ascii="Arial" w:hAnsi="Arial" w:cs="Arial"/>
          <w:color w:val="000000"/>
          <w:sz w:val="16"/>
          <w:szCs w:val="16"/>
        </w:rPr>
        <w:br/>
        <w:t xml:space="preserve">            &lt;ns1:fromStation&gt;STATION1&lt;/ns1:fromStation&gt;</w:t>
      </w:r>
      <w:r w:rsidR="00AB23F0" w:rsidRPr="00FA0A10">
        <w:rPr>
          <w:rFonts w:ascii="Arial" w:hAnsi="Arial" w:cs="Arial"/>
          <w:color w:val="000000"/>
          <w:sz w:val="16"/>
          <w:szCs w:val="16"/>
        </w:rPr>
        <w:br/>
        <w:t xml:space="preserve">            &lt;ns1:toStation&gt;STATION2&lt;/ns1:toStation&gt;</w:t>
      </w:r>
      <w:r w:rsidR="00AB23F0" w:rsidRPr="00FA0A10">
        <w:rPr>
          <w:rFonts w:ascii="Arial" w:hAnsi="Arial" w:cs="Arial"/>
          <w:color w:val="000000"/>
          <w:sz w:val="16"/>
          <w:szCs w:val="16"/>
        </w:rPr>
        <w:br/>
        <w:t xml:space="preserve">            &lt;ns1:outageState&gt;O&lt;/ns1:outageState&gt;</w:t>
      </w:r>
      <w:r w:rsidR="00AB23F0" w:rsidRPr="00FA0A10">
        <w:rPr>
          <w:rFonts w:ascii="Arial" w:hAnsi="Arial" w:cs="Arial"/>
          <w:color w:val="000000"/>
          <w:sz w:val="16"/>
          <w:szCs w:val="16"/>
        </w:rPr>
        <w:br/>
        <w:t xml:space="preserve">            &lt;ns1:projectName&gt;project123&lt;/ns1:projectName&gt;</w:t>
      </w:r>
      <w:r w:rsidR="00AB23F0" w:rsidRPr="00FA0A10">
        <w:rPr>
          <w:rFonts w:ascii="Arial" w:hAnsi="Arial" w:cs="Arial"/>
          <w:color w:val="000000"/>
          <w:sz w:val="16"/>
          <w:szCs w:val="16"/>
        </w:rPr>
        <w:br/>
        <w:t xml:space="preserve">            &lt;ns1:emergencyRestorationTime&gt;1&lt;/ns1:emergencyRestorationTime&gt;</w:t>
      </w:r>
      <w:r w:rsidR="00AB23F0" w:rsidRPr="00FA0A10">
        <w:rPr>
          <w:rFonts w:ascii="Arial" w:hAnsi="Arial" w:cs="Arial"/>
          <w:color w:val="000000"/>
          <w:sz w:val="16"/>
          <w:szCs w:val="16"/>
        </w:rPr>
        <w:br/>
        <w:t xml:space="preserve">            &lt;ns1:mRID&gt;TABC.OTG.PL.Transmission.ABC00118301&lt;/ns1:mRID&gt;</w:t>
      </w:r>
      <w:r w:rsidR="00AB23F0" w:rsidRPr="00FA0A10">
        <w:rPr>
          <w:rFonts w:ascii="Arial" w:hAnsi="Arial" w:cs="Arial"/>
          <w:color w:val="000000"/>
          <w:sz w:val="16"/>
          <w:szCs w:val="16"/>
        </w:rPr>
        <w:br/>
        <w:t xml:space="preserve">            &lt;ns1:natureOfWork&gt;OE&lt;/ns1:natureOfWork&gt;</w:t>
      </w:r>
      <w:r w:rsidR="00AB23F0" w:rsidRPr="00FA0A10">
        <w:rPr>
          <w:rFonts w:ascii="Arial" w:hAnsi="Arial" w:cs="Arial"/>
          <w:color w:val="000000"/>
          <w:sz w:val="16"/>
          <w:szCs w:val="16"/>
        </w:rPr>
        <w:br/>
        <w:t xml:space="preserve">        &lt;/ns1:TransmissionOutage&gt;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&lt;ns1:plannedStart&gt;2016-08-16T10:00:00-05:00&lt;/ns1:plannedStart&gt;</w:t>
      </w:r>
      <w:r w:rsidR="00AB23F0" w:rsidRPr="00FA0A10">
        <w:rPr>
          <w:rFonts w:ascii="Arial" w:hAnsi="Arial" w:cs="Arial"/>
          <w:color w:val="000000"/>
          <w:sz w:val="16"/>
          <w:szCs w:val="16"/>
        </w:rPr>
        <w:br/>
        <w:t xml:space="preserve">            &lt;ns1:plannedEnd&gt;2016-08-16T12:00:00-05:00&lt;/ns1:plannedEnd&gt;</w:t>
      </w:r>
      <w:r w:rsidR="00AB23F0" w:rsidRPr="00FA0A10">
        <w:rPr>
          <w:rFonts w:ascii="Arial" w:hAnsi="Arial" w:cs="Arial"/>
          <w:color w:val="000000"/>
          <w:sz w:val="16"/>
          <w:szCs w:val="16"/>
        </w:rPr>
        <w:br/>
      </w:r>
      <w:r w:rsidR="00AB23F0" w:rsidRPr="00FA0A10">
        <w:rPr>
          <w:rFonts w:ascii="Arial" w:hAnsi="Arial" w:cs="Arial"/>
          <w:color w:val="000000"/>
          <w:sz w:val="16"/>
          <w:szCs w:val="16"/>
        </w:rPr>
        <w:lastRenderedPageBreak/>
        <w:t xml:space="preserve">            &lt;ns1:earliestStart&gt;2016-08-16T10:00:00-05:00&lt;/ns1:earliestStart&gt;</w:t>
      </w:r>
      <w:r w:rsidR="00AB23F0" w:rsidRPr="00FA0A10">
        <w:rPr>
          <w:rFonts w:ascii="Arial" w:hAnsi="Arial" w:cs="Arial"/>
          <w:color w:val="000000"/>
          <w:sz w:val="16"/>
          <w:szCs w:val="16"/>
        </w:rPr>
        <w:br/>
        <w:t xml:space="preserve">            &lt;ns1:latestEnd&gt;2016-08-16T14:00:00-05:00&lt;/ns1:latestEnd&gt;</w:t>
      </w:r>
      <w:r w:rsidR="00AB23F0" w:rsidRPr="00FA0A10">
        <w:rPr>
          <w:rFonts w:ascii="Arial" w:hAnsi="Arial" w:cs="Arial"/>
          <w:color w:val="000000"/>
          <w:sz w:val="16"/>
          <w:szCs w:val="16"/>
        </w:rPr>
        <w:br/>
        <w:t xml:space="preserve">        &lt;/ns1:Schedule&gt;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&lt;ns1:createdTime&gt;2016-04-11T11:00:00-05:00&lt;/ns1:createdTime&gt;</w:t>
      </w:r>
      <w:r w:rsidR="00AB23F0" w:rsidRPr="00FA0A10">
        <w:rPr>
          <w:rFonts w:ascii="Arial" w:hAnsi="Arial" w:cs="Arial"/>
          <w:color w:val="000000"/>
          <w:sz w:val="16"/>
          <w:szCs w:val="16"/>
        </w:rPr>
        <w:br/>
        <w:t xml:space="preserve">                    &lt;ns1:createdBy&gt;ASmith&lt;/ns1:createdBy&gt;</w:t>
      </w:r>
      <w:r w:rsidR="00AB23F0" w:rsidRPr="00FA0A10">
        <w:rPr>
          <w:rFonts w:ascii="Arial" w:hAnsi="Arial" w:cs="Arial"/>
          <w:color w:val="000000"/>
          <w:sz w:val="16"/>
          <w:szCs w:val="16"/>
        </w:rPr>
        <w:br/>
        <w:t xml:space="preserve">                    &lt;ns1:company&gt;TABC&lt;/ns1:company&gt;</w:t>
      </w:r>
      <w:r w:rsidR="00AB23F0" w:rsidRPr="00FA0A10">
        <w:rPr>
          <w:rFonts w:ascii="Arial" w:hAnsi="Arial" w:cs="Arial"/>
          <w:color w:val="000000"/>
          <w:sz w:val="16"/>
          <w:szCs w:val="16"/>
        </w:rPr>
        <w:br/>
        <w:t xml:space="preserve">                    &lt;ns1:comment&gt;temp comment&lt;/ns1:comment&gt;</w:t>
      </w:r>
      <w:r w:rsidR="00AB23F0" w:rsidRPr="00FA0A10">
        <w:rPr>
          <w:rFonts w:ascii="Arial" w:hAnsi="Arial" w:cs="Arial"/>
          <w:color w:val="000000"/>
          <w:sz w:val="16"/>
          <w:szCs w:val="16"/>
        </w:rPr>
        <w:br/>
        <w:t xml:space="preserve">                &lt;/ns1:Note&gt;</w:t>
      </w:r>
      <w:r w:rsidR="00AB23F0" w:rsidRPr="00FA0A10">
        <w:rPr>
          <w:rFonts w:ascii="Arial" w:hAnsi="Arial" w:cs="Arial"/>
          <w:color w:val="000000"/>
          <w:sz w:val="16"/>
          <w:szCs w:val="16"/>
        </w:rPr>
        <w:br/>
        <w:t xml:space="preserve">            &lt;/ns1:RequestorNotes&gt;</w:t>
      </w:r>
      <w:r w:rsidR="00AB23F0" w:rsidRPr="00FA0A10">
        <w:rPr>
          <w:rFonts w:ascii="Arial" w:hAnsi="Arial" w:cs="Arial"/>
          <w:color w:val="000000"/>
          <w:sz w:val="16"/>
          <w:szCs w:val="16"/>
        </w:rPr>
        <w:br/>
        <w:t xml:space="preserve">            &lt;ns1:ReviewerNotes/&gt;</w:t>
      </w:r>
      <w:r w:rsidR="00AB23F0" w:rsidRPr="00FA0A10">
        <w:rPr>
          <w:rFonts w:ascii="Arial" w:hAnsi="Arial" w:cs="Arial"/>
          <w:color w:val="000000"/>
          <w:sz w:val="16"/>
          <w:szCs w:val="16"/>
        </w:rPr>
        <w:br/>
        <w:t xml:space="preserve">            &lt;ns1:SupportingNotes/&gt;</w:t>
      </w:r>
      <w:r w:rsidR="00AB23F0" w:rsidRPr="00FA0A10">
        <w:rPr>
          <w:rFonts w:ascii="Arial" w:hAnsi="Arial" w:cs="Arial"/>
          <w:color w:val="000000"/>
          <w:sz w:val="16"/>
          <w:szCs w:val="16"/>
        </w:rPr>
        <w:br/>
        <w:t xml:space="preserve">            &lt;ns1:RASPSNotes/&gt;</w:t>
      </w:r>
      <w:r w:rsidR="00AB23F0" w:rsidRPr="00FA0A10">
        <w:rPr>
          <w:rFonts w:ascii="Arial" w:hAnsi="Arial" w:cs="Arial"/>
          <w:color w:val="000000"/>
          <w:sz w:val="16"/>
          <w:szCs w:val="16"/>
        </w:rPr>
        <w:br/>
        <w:t xml:space="preserve">        &lt;/ns1:OSNotes&gt;</w:t>
      </w:r>
      <w:r w:rsidR="00AB23F0" w:rsidRPr="00FA0A10">
        <w:rPr>
          <w:rFonts w:ascii="Arial" w:hAnsi="Arial" w:cs="Arial"/>
          <w:color w:val="000000"/>
          <w:sz w:val="16"/>
          <w:szCs w:val="16"/>
        </w:rPr>
        <w:br/>
        <w:t xml:space="preserve">    &lt;/ns1:Outage&gt;</w:t>
      </w:r>
      <w:r w:rsidR="00AB23F0" w:rsidRPr="00FA0A10">
        <w:rPr>
          <w:rFonts w:ascii="Arial" w:hAnsi="Arial" w:cs="Arial"/>
          <w:color w:val="000000"/>
          <w:sz w:val="16"/>
          <w:szCs w:val="16"/>
        </w:rPr>
        <w:br/>
        <w:t>&lt;/ns1:OutageSet&gt;</w:t>
      </w:r>
    </w:p>
    <w:p w14:paraId="1505575D" w14:textId="77777777" w:rsidR="008A4B2F" w:rsidRPr="00FA0A10" w:rsidRDefault="008A4B2F" w:rsidP="00981AE9">
      <w:pPr>
        <w:ind w:left="360"/>
        <w:rPr>
          <w:rFonts w:ascii="Arial" w:hAnsi="Arial" w:cs="Arial"/>
          <w:color w:val="000000"/>
          <w:sz w:val="16"/>
          <w:szCs w:val="16"/>
        </w:rPr>
      </w:pPr>
    </w:p>
    <w:p w14:paraId="08F5418D" w14:textId="77777777" w:rsidR="008A4B2F" w:rsidRPr="004C5652" w:rsidRDefault="008A4B2F" w:rsidP="008A4B2F">
      <w:pPr>
        <w:ind w:left="360"/>
        <w:rPr>
          <w:rFonts w:ascii="Arial" w:hAnsi="Arial" w:cs="Arial"/>
        </w:rPr>
      </w:pPr>
      <w:r w:rsidRPr="004C5652">
        <w:rPr>
          <w:rFonts w:ascii="Arial" w:hAnsi="Arial" w:cs="Arial"/>
        </w:rPr>
        <w:t xml:space="preserve">The following is an example </w:t>
      </w:r>
      <w:r w:rsidR="00255A8C" w:rsidRPr="004C5652">
        <w:rPr>
          <w:rFonts w:ascii="Arial" w:hAnsi="Arial" w:cs="Arial"/>
        </w:rPr>
        <w:t>of</w:t>
      </w:r>
      <w:r w:rsidRPr="004C5652">
        <w:rPr>
          <w:rFonts w:ascii="Arial" w:hAnsi="Arial" w:cs="Arial"/>
        </w:rPr>
        <w:t xml:space="preserve"> a </w:t>
      </w:r>
      <w:r w:rsidR="00255A8C" w:rsidRPr="004C5652">
        <w:rPr>
          <w:rFonts w:ascii="Arial" w:hAnsi="Arial" w:cs="Arial"/>
        </w:rPr>
        <w:t xml:space="preserve">Group OutageSet </w:t>
      </w:r>
      <w:r w:rsidRPr="004C5652">
        <w:rPr>
          <w:rFonts w:ascii="Arial" w:hAnsi="Arial" w:cs="Arial"/>
        </w:rPr>
        <w:t>Submission</w:t>
      </w:r>
      <w:r w:rsidR="00255A8C" w:rsidRPr="004C5652">
        <w:rPr>
          <w:rFonts w:ascii="Arial" w:hAnsi="Arial" w:cs="Arial"/>
        </w:rPr>
        <w:t xml:space="preserve"> </w:t>
      </w:r>
      <w:r w:rsidRPr="004C5652">
        <w:rPr>
          <w:rFonts w:ascii="Arial" w:hAnsi="Arial" w:cs="Arial"/>
        </w:rPr>
        <w:t>by a Market Participant:</w:t>
      </w:r>
    </w:p>
    <w:p w14:paraId="43E08059" w14:textId="77777777" w:rsidR="008A4B2F" w:rsidRPr="00FA0A10" w:rsidRDefault="008A4B2F" w:rsidP="00981AE9">
      <w:pPr>
        <w:ind w:left="360"/>
        <w:rPr>
          <w:rFonts w:ascii="Arial" w:hAnsi="Arial" w:cs="Arial"/>
          <w:color w:val="000000"/>
          <w:sz w:val="16"/>
          <w:szCs w:val="16"/>
        </w:rPr>
      </w:pPr>
    </w:p>
    <w:p w14:paraId="16A8A86B" w14:textId="77777777" w:rsidR="008A4B2F" w:rsidRPr="002A438F" w:rsidRDefault="008A4B2F" w:rsidP="00981AE9">
      <w:pPr>
        <w:ind w:left="360"/>
        <w:rPr>
          <w:rFonts w:ascii="Arial" w:hAnsi="Arial" w:cs="Arial"/>
          <w:color w:val="000000"/>
          <w:sz w:val="16"/>
          <w:szCs w:val="16"/>
        </w:rPr>
      </w:pPr>
    </w:p>
    <w:p w14:paraId="5F51D701" w14:textId="77777777" w:rsidR="008A4B2F" w:rsidRPr="00FA0A10" w:rsidRDefault="008A4B2F" w:rsidP="00981AE9">
      <w:pPr>
        <w:ind w:left="360"/>
        <w:rPr>
          <w:rFonts w:ascii="Arial" w:hAnsi="Arial" w:cs="Arial"/>
          <w:color w:val="000000"/>
          <w:sz w:val="16"/>
          <w:szCs w:val="16"/>
        </w:rPr>
      </w:pPr>
      <w:r w:rsidRPr="001B0FBA">
        <w:rPr>
          <w:rFonts w:ascii="Arial" w:hAnsi="Arial" w:cs="Arial"/>
          <w:color w:val="000000"/>
          <w:sz w:val="16"/>
          <w:szCs w:val="16"/>
        </w:rPr>
        <w:t>&lt;OutageSet xmlns="http://www.ercot.com/schema/2007-06/nodal/ews"</w:t>
      </w:r>
      <w:r w:rsidRPr="001B0FBA">
        <w:rPr>
          <w:rFonts w:ascii="Arial" w:hAnsi="Arial" w:cs="Arial"/>
          <w:color w:val="000000"/>
          <w:sz w:val="16"/>
          <w:szCs w:val="16"/>
        </w:rPr>
        <w:br/>
        <w:t xml:space="preserve">    xmlns:xsi="http://www.w3.org/2001/XMLSchema-instance"</w:t>
      </w:r>
      <w:r w:rsidRPr="001B0FBA">
        <w:rPr>
          <w:rFonts w:ascii="Arial" w:hAnsi="Arial" w:cs="Arial"/>
          <w:color w:val="000000"/>
          <w:sz w:val="16"/>
          <w:szCs w:val="16"/>
        </w:rPr>
        <w:br/>
        <w:t xml:space="preserve">    xsi:schemaLocation="http://www.ercot.com/schema/2007-06/nodal/ews"&gt;</w:t>
      </w:r>
      <w:r w:rsidRPr="001B0FBA">
        <w:rPr>
          <w:rFonts w:ascii="Arial" w:hAnsi="Arial" w:cs="Arial"/>
          <w:color w:val="000000"/>
          <w:sz w:val="16"/>
          <w:szCs w:val="16"/>
        </w:rPr>
        <w:br/>
        <w:t xml:space="preserve">    &lt;Outage&gt;</w:t>
      </w:r>
      <w:r w:rsidRPr="001B0FBA">
        <w:rPr>
          <w:rFonts w:ascii="Arial" w:hAnsi="Arial" w:cs="Arial"/>
          <w:color w:val="000000"/>
          <w:sz w:val="16"/>
          <w:szCs w:val="16"/>
        </w:rPr>
        <w:br/>
        <w:t xml:space="preserve">        &lt;OutageInfo&gt;</w:t>
      </w:r>
      <w:r w:rsidRPr="001B0FBA">
        <w:rPr>
          <w:rFonts w:ascii="Arial" w:hAnsi="Arial" w:cs="Arial"/>
          <w:color w:val="000000"/>
          <w:sz w:val="16"/>
          <w:szCs w:val="16"/>
        </w:rPr>
        <w:br/>
        <w:t xml:space="preserve">            &lt;outageType&gt;PL&lt;/outageType&gt;</w:t>
      </w:r>
      <w:r w:rsidRPr="001B0FBA">
        <w:rPr>
          <w:rFonts w:ascii="Arial" w:hAnsi="Arial" w:cs="Arial"/>
          <w:color w:val="000000"/>
          <w:sz w:val="16"/>
          <w:szCs w:val="16"/>
        </w:rPr>
        <w:br/>
        <w:t xml:space="preserve">            &lt;participant&gt;T</w:t>
      </w:r>
      <w:r w:rsidR="00557552" w:rsidRPr="00FA0A10">
        <w:rPr>
          <w:rFonts w:ascii="Arial" w:hAnsi="Arial" w:cs="Arial"/>
          <w:color w:val="000000"/>
          <w:sz w:val="16"/>
          <w:szCs w:val="16"/>
        </w:rPr>
        <w:t>ABC</w:t>
      </w:r>
      <w:r w:rsidRPr="00FA0A10">
        <w:rPr>
          <w:rFonts w:ascii="Arial" w:hAnsi="Arial" w:cs="Arial"/>
          <w:color w:val="000000"/>
          <w:sz w:val="16"/>
          <w:szCs w:val="16"/>
        </w:rPr>
        <w:t>&lt;/participant&gt;</w:t>
      </w:r>
      <w:r w:rsidRPr="00FA0A10">
        <w:rPr>
          <w:rFonts w:ascii="Arial" w:hAnsi="Arial" w:cs="Arial"/>
          <w:color w:val="000000"/>
          <w:sz w:val="16"/>
          <w:szCs w:val="16"/>
        </w:rPr>
        <w:br/>
        <w:t xml:space="preserve">            &lt;lastModified&gt;2016-08-04T15:24:00-05:00&lt;/lastModified&gt;</w:t>
      </w:r>
      <w:r w:rsidRPr="00FA0A10">
        <w:rPr>
          <w:rFonts w:ascii="Arial" w:hAnsi="Arial" w:cs="Arial"/>
          <w:color w:val="000000"/>
          <w:sz w:val="16"/>
          <w:szCs w:val="16"/>
        </w:rPr>
        <w:br/>
        <w:t xml:space="preserve">            &lt;lastModifiedBy&gt;asmith&lt;/lastModifiedBy&gt;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&lt;name&gt;2241&lt;/name&gt;</w:t>
      </w:r>
      <w:r w:rsidRPr="00FA0A10">
        <w:rPr>
          <w:rFonts w:ascii="Arial" w:hAnsi="Arial" w:cs="Arial"/>
          <w:color w:val="000000"/>
          <w:sz w:val="16"/>
          <w:szCs w:val="16"/>
        </w:rPr>
        <w:br/>
        <w:t xml:space="preserve">                &lt;userFullName&gt;Alex Smith&lt;/userFullName&gt;</w:t>
      </w:r>
      <w:r w:rsidRPr="00FA0A10">
        <w:rPr>
          <w:rFonts w:ascii="Arial" w:hAnsi="Arial" w:cs="Arial"/>
          <w:color w:val="000000"/>
          <w:sz w:val="16"/>
          <w:szCs w:val="16"/>
        </w:rPr>
        <w:br/>
        <w:t xml:space="preserve">                &lt;tertiaryContact&gt;512-555-1234&lt;/tertiaryContact&gt;</w:t>
      </w:r>
      <w:r w:rsidRPr="00FA0A10">
        <w:rPr>
          <w:rFonts w:ascii="Arial" w:hAnsi="Arial" w:cs="Arial"/>
          <w:color w:val="000000"/>
          <w:sz w:val="16"/>
          <w:szCs w:val="16"/>
        </w:rPr>
        <w:br/>
        <w:t xml:space="preserve">            &lt;/Requestor&gt;</w:t>
      </w:r>
      <w:r w:rsidRPr="00FA0A10">
        <w:rPr>
          <w:rFonts w:ascii="Arial" w:hAnsi="Arial" w:cs="Arial"/>
          <w:color w:val="000000"/>
          <w:sz w:val="16"/>
          <w:szCs w:val="16"/>
        </w:rPr>
        <w:br/>
        <w:t xml:space="preserve">            &lt;requestDate&gt;2016-08-04T15:24:00-05:00&lt;/requestDate&gt;</w:t>
      </w:r>
      <w:r w:rsidRPr="00FA0A10">
        <w:rPr>
          <w:rFonts w:ascii="Arial" w:hAnsi="Arial" w:cs="Arial"/>
          <w:color w:val="000000"/>
          <w:sz w:val="16"/>
          <w:szCs w:val="16"/>
        </w:rPr>
        <w:br/>
        <w:t xml:space="preserve">            &lt;Disclaimer&gt;</w:t>
      </w:r>
      <w:r w:rsidR="00557552" w:rsidRPr="00FA0A10">
        <w:rPr>
          <w:rFonts w:ascii="Arial" w:hAnsi="Arial" w:cs="Arial"/>
          <w:color w:val="000000"/>
          <w:sz w:val="16"/>
          <w:szCs w:val="16"/>
        </w:rPr>
        <w:t>Temp Disclaimer</w:t>
      </w:r>
      <w:r w:rsidRPr="00FA0A10">
        <w:rPr>
          <w:rFonts w:ascii="Arial" w:hAnsi="Arial" w:cs="Arial"/>
          <w:color w:val="000000"/>
          <w:sz w:val="16"/>
          <w:szCs w:val="16"/>
        </w:rPr>
        <w:t>&lt;/Disclaimer&gt;</w:t>
      </w:r>
      <w:r w:rsidRPr="00FA0A10">
        <w:rPr>
          <w:rFonts w:ascii="Arial" w:hAnsi="Arial" w:cs="Arial"/>
          <w:color w:val="000000"/>
          <w:sz w:val="16"/>
          <w:szCs w:val="16"/>
        </w:rPr>
        <w:br/>
        <w:t xml:space="preserve">            &lt;disclaimerAck&gt;true&lt;/disclaimerAck&gt;</w:t>
      </w:r>
      <w:r w:rsidRPr="00FA0A10">
        <w:rPr>
          <w:rFonts w:ascii="Arial" w:hAnsi="Arial" w:cs="Arial"/>
          <w:color w:val="000000"/>
          <w:sz w:val="16"/>
          <w:szCs w:val="16"/>
        </w:rPr>
        <w:br/>
        <w:t xml:space="preserve">        &lt;/OutageInfo&gt;</w:t>
      </w:r>
      <w:r w:rsidRPr="00FA0A10">
        <w:rPr>
          <w:rFonts w:ascii="Arial" w:hAnsi="Arial" w:cs="Arial"/>
          <w:color w:val="000000"/>
          <w:sz w:val="16"/>
          <w:szCs w:val="16"/>
        </w:rPr>
        <w:br/>
        <w:t xml:space="preserve">        &lt;Group&gt;</w:t>
      </w:r>
      <w:r w:rsidRPr="00FA0A10">
        <w:rPr>
          <w:rFonts w:ascii="Arial" w:hAnsi="Arial" w:cs="Arial"/>
          <w:color w:val="000000"/>
          <w:sz w:val="16"/>
          <w:szCs w:val="16"/>
        </w:rPr>
        <w:br/>
        <w:t xml:space="preserve">            &lt;name&gt;Grp2&lt;/name&gt;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557552" w:rsidRPr="00FA0A10">
        <w:rPr>
          <w:rFonts w:ascii="Arial" w:hAnsi="Arial" w:cs="Arial"/>
          <w:color w:val="000000"/>
          <w:sz w:val="16"/>
          <w:szCs w:val="16"/>
        </w:rPr>
        <w:t>1234</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w:t>
      </w:r>
      <w:r w:rsidR="00557552" w:rsidRPr="00FA0A10">
        <w:rPr>
          <w:rFonts w:ascii="Arial" w:hAnsi="Arial" w:cs="Arial"/>
          <w:color w:val="000000"/>
          <w:sz w:val="16"/>
          <w:szCs w:val="16"/>
        </w:rPr>
        <w:t>123AB</w:t>
      </w:r>
      <w:r w:rsidRPr="00FA0A10">
        <w:rPr>
          <w:rFonts w:ascii="Arial" w:hAnsi="Arial" w:cs="Arial"/>
          <w:color w:val="000000"/>
          <w:sz w:val="16"/>
          <w:szCs w:val="16"/>
        </w:rPr>
        <w:t>3F7-11A4-4F87-A2C0-125F79F221B4}&lt;/equipmentIdentifier&gt;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&lt;voltage&gt;69&lt;/voltage&gt;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Project2</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557552"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557552"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&lt;/equipmentName&gt;</w:t>
      </w:r>
      <w:r w:rsidRPr="00FA0A10">
        <w:rPr>
          <w:rFonts w:ascii="Arial" w:hAnsi="Arial" w:cs="Arial"/>
          <w:color w:val="000000"/>
          <w:sz w:val="16"/>
          <w:szCs w:val="16"/>
        </w:rPr>
        <w:br/>
        <w:t xml:space="preserve">                &lt;equipmentIdentifier&gt;_{A</w:t>
      </w:r>
      <w:r w:rsidR="00557552" w:rsidRPr="00FA0A10">
        <w:rPr>
          <w:rFonts w:ascii="Arial" w:hAnsi="Arial" w:cs="Arial"/>
          <w:color w:val="000000"/>
          <w:sz w:val="16"/>
          <w:szCs w:val="16"/>
        </w:rPr>
        <w:t>12BC</w:t>
      </w:r>
      <w:r w:rsidRPr="00FA0A10">
        <w:rPr>
          <w:rFonts w:ascii="Arial" w:hAnsi="Arial" w:cs="Arial"/>
          <w:color w:val="000000"/>
          <w:sz w:val="16"/>
          <w:szCs w:val="16"/>
        </w:rPr>
        <w:t>D24-5968-45F3-9471-728032982EE3}&lt;/equipmentIdentifier&gt;</w:t>
      </w:r>
      <w:r w:rsidRPr="00FA0A10">
        <w:rPr>
          <w:rFonts w:ascii="Arial" w:hAnsi="Arial" w:cs="Arial"/>
          <w:color w:val="000000"/>
          <w:sz w:val="16"/>
          <w:szCs w:val="16"/>
        </w:rPr>
        <w:br/>
        <w:t xml:space="preserve">                &lt;transmissionType&gt;DSC&lt;/transmissionType&gt;</w:t>
      </w:r>
      <w:r w:rsidRPr="00FA0A10">
        <w:rPr>
          <w:rFonts w:ascii="Arial" w:hAnsi="Arial" w:cs="Arial"/>
          <w:color w:val="000000"/>
          <w:sz w:val="16"/>
          <w:szCs w:val="16"/>
        </w:rPr>
        <w:br/>
        <w:t xml:space="preserve">                &lt;fromStation&gt;</w:t>
      </w:r>
      <w:r w:rsidR="00557552"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&lt;normalState&gt;C&lt;/normalState&gt;</w:t>
      </w:r>
      <w:r w:rsidRPr="00FA0A10">
        <w:rPr>
          <w:rFonts w:ascii="Arial" w:hAnsi="Arial" w:cs="Arial"/>
          <w:color w:val="000000"/>
          <w:sz w:val="16"/>
          <w:szCs w:val="16"/>
        </w:rPr>
        <w:br/>
        <w:t xml:space="preserve">                &lt;outageState&gt;O&lt;/outageSt</w:t>
      </w:r>
      <w:r w:rsidR="0097411A" w:rsidRPr="00FA0A10">
        <w:rPr>
          <w:rFonts w:ascii="Arial" w:hAnsi="Arial" w:cs="Arial"/>
          <w:color w:val="000000"/>
          <w:sz w:val="16"/>
          <w:szCs w:val="16"/>
        </w:rPr>
        <w:t>ate&gt;</w:t>
      </w:r>
      <w:r w:rsidR="0097411A" w:rsidRPr="00FA0A10">
        <w:rPr>
          <w:rFonts w:ascii="Arial" w:hAnsi="Arial" w:cs="Arial"/>
          <w:color w:val="000000"/>
          <w:sz w:val="16"/>
          <w:szCs w:val="16"/>
        </w:rPr>
        <w:br/>
        <w:t xml:space="preserve">                &lt;voltage&gt;138</w:t>
      </w:r>
      <w:r w:rsidRPr="00FA0A10">
        <w:rPr>
          <w:rFonts w:ascii="Arial" w:hAnsi="Arial" w:cs="Arial"/>
          <w:color w:val="000000"/>
          <w:sz w:val="16"/>
          <w:szCs w:val="16"/>
        </w:rPr>
        <w:t>&lt;/voltage&gt;</w:t>
      </w:r>
      <w:r w:rsidRPr="00FA0A10">
        <w:rPr>
          <w:rFonts w:ascii="Arial" w:hAnsi="Arial" w:cs="Arial"/>
          <w:color w:val="000000"/>
          <w:sz w:val="16"/>
          <w:szCs w:val="16"/>
        </w:rPr>
        <w:br/>
        <w:t xml:space="preserve">                &lt;projectName&gt;</w:t>
      </w:r>
      <w:r w:rsidR="00557552" w:rsidRPr="00FA0A10">
        <w:rPr>
          <w:rFonts w:ascii="Arial" w:hAnsi="Arial" w:cs="Arial"/>
          <w:color w:val="000000"/>
          <w:sz w:val="16"/>
          <w:szCs w:val="16"/>
        </w:rPr>
        <w:t>Project3</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&lt;natureOfWork&gt;RE&lt;/natureOfWork&gt;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r>
      <w:r w:rsidRPr="00FA0A10">
        <w:rPr>
          <w:rFonts w:ascii="Arial" w:hAnsi="Arial" w:cs="Arial"/>
          <w:color w:val="000000"/>
          <w:sz w:val="16"/>
          <w:szCs w:val="16"/>
        </w:rPr>
        <w:lastRenderedPageBreak/>
        <w:t xml:space="preserve">        &lt;/Group&gt;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&lt;plannedStart&gt;2016-08-12T08:00:00-05:00&lt;/plannedStart&gt;</w:t>
      </w:r>
      <w:r w:rsidRPr="00FA0A10">
        <w:rPr>
          <w:rFonts w:ascii="Arial" w:hAnsi="Arial" w:cs="Arial"/>
          <w:color w:val="000000"/>
          <w:sz w:val="16"/>
          <w:szCs w:val="16"/>
        </w:rPr>
        <w:br/>
        <w:t xml:space="preserve">            &lt;plannedEnd&gt;2016-08-12T12:00:00-05:00&lt;/plannedEnd&gt;</w:t>
      </w:r>
      <w:r w:rsidRPr="00FA0A10">
        <w:rPr>
          <w:rFonts w:ascii="Arial" w:hAnsi="Arial" w:cs="Arial"/>
          <w:color w:val="000000"/>
          <w:sz w:val="16"/>
          <w:szCs w:val="16"/>
        </w:rPr>
        <w:br/>
        <w:t xml:space="preserve">            &lt;earliestStart&gt;2016-08-12T08:00:00-05:00&lt;/earliestStart&gt;</w:t>
      </w:r>
      <w:r w:rsidRPr="00FA0A10">
        <w:rPr>
          <w:rFonts w:ascii="Arial" w:hAnsi="Arial" w:cs="Arial"/>
          <w:color w:val="000000"/>
          <w:sz w:val="16"/>
          <w:szCs w:val="16"/>
        </w:rPr>
        <w:br/>
        <w:t xml:space="preserve">            &lt;latestEnd&gt;2016-08-12T13:00:00-05:00&lt;</w:t>
      </w:r>
      <w:r w:rsidR="003941CE" w:rsidRPr="00FA0A10">
        <w:rPr>
          <w:rFonts w:ascii="Arial" w:hAnsi="Arial" w:cs="Arial"/>
          <w:color w:val="000000"/>
          <w:sz w:val="16"/>
          <w:szCs w:val="16"/>
        </w:rPr>
        <w:t>/latestEnd&gt;</w:t>
      </w:r>
      <w:r w:rsidR="003941CE"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&lt;/Outage&gt;</w:t>
      </w:r>
      <w:r w:rsidRPr="00FA0A10">
        <w:rPr>
          <w:rFonts w:ascii="Arial" w:hAnsi="Arial" w:cs="Arial"/>
          <w:color w:val="000000"/>
          <w:sz w:val="16"/>
          <w:szCs w:val="16"/>
        </w:rPr>
        <w:br/>
        <w:t>&lt;/OutageSet&gt;</w:t>
      </w:r>
      <w:r w:rsidRPr="004C5652">
        <w:rPr>
          <w:rFonts w:ascii="Arial" w:hAnsi="Arial" w:cs="Arial"/>
          <w:color w:val="000000"/>
        </w:rPr>
        <w:br/>
      </w:r>
    </w:p>
    <w:p w14:paraId="61B21BCD" w14:textId="77777777" w:rsidR="00255A8C" w:rsidRPr="004C5652" w:rsidRDefault="00255A8C" w:rsidP="00255A8C">
      <w:pPr>
        <w:ind w:left="360"/>
        <w:rPr>
          <w:rFonts w:ascii="Arial" w:hAnsi="Arial" w:cs="Arial"/>
        </w:rPr>
      </w:pPr>
      <w:r w:rsidRPr="004C5652">
        <w:rPr>
          <w:rFonts w:ascii="Arial" w:hAnsi="Arial" w:cs="Arial"/>
        </w:rPr>
        <w:t>The following is an example response message for the above request:</w:t>
      </w:r>
    </w:p>
    <w:p w14:paraId="08E16A88" w14:textId="77777777" w:rsidR="00255A8C" w:rsidRPr="00FA0A10" w:rsidRDefault="00255A8C" w:rsidP="00255A8C">
      <w:pPr>
        <w:ind w:left="360"/>
        <w:rPr>
          <w:rFonts w:ascii="Arial" w:hAnsi="Arial" w:cs="Arial"/>
          <w:color w:val="000000"/>
          <w:sz w:val="16"/>
          <w:szCs w:val="16"/>
        </w:rPr>
      </w:pPr>
    </w:p>
    <w:p w14:paraId="4AC09BD4" w14:textId="77777777" w:rsidR="00255A8C" w:rsidRPr="002A438F" w:rsidRDefault="00255A8C" w:rsidP="00255A8C">
      <w:pPr>
        <w:ind w:left="360"/>
        <w:rPr>
          <w:rFonts w:ascii="Arial" w:hAnsi="Arial" w:cs="Arial"/>
          <w:color w:val="000000"/>
          <w:sz w:val="16"/>
          <w:szCs w:val="16"/>
        </w:rPr>
      </w:pPr>
    </w:p>
    <w:p w14:paraId="5A26E53D" w14:textId="77777777" w:rsidR="00255A8C" w:rsidRPr="001B0FBA" w:rsidRDefault="00255A8C" w:rsidP="00255A8C">
      <w:pPr>
        <w:ind w:left="360"/>
        <w:rPr>
          <w:rFonts w:ascii="Arial" w:hAnsi="Arial" w:cs="Arial"/>
          <w:color w:val="000000"/>
          <w:sz w:val="16"/>
          <w:szCs w:val="16"/>
        </w:rPr>
      </w:pPr>
      <w:r w:rsidRPr="001B0FBA">
        <w:rPr>
          <w:rFonts w:ascii="Arial" w:hAnsi="Arial" w:cs="Arial"/>
          <w:color w:val="000000"/>
          <w:sz w:val="16"/>
          <w:szCs w:val="16"/>
        </w:rPr>
        <w:t>&lt;ns1:OutageSet xmlns:ns0="http://www.ercot.com/schema/2007-05/nodal/eip/il" xmlns:ns1="http://www.ercot.com/schema/2007-06/nodal/ews"&gt;</w:t>
      </w:r>
    </w:p>
    <w:p w14:paraId="21352B1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0FC36B6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6FBF18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&lt;ns1:outageType&gt;PL&lt;/ns1:outageType&gt;</w:t>
      </w:r>
    </w:p>
    <w:p w14:paraId="1A6EDC0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&lt;ns1:participant&gt;TABC&lt;/ns1:participant&gt;</w:t>
      </w:r>
    </w:p>
    <w:p w14:paraId="29FCEE8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&lt;ns1:versionId&gt;1&lt;/ns1:versionId&gt;</w:t>
      </w:r>
    </w:p>
    <w:p w14:paraId="6756E0D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&lt;ns1:state&gt;ENYS&lt;/ns1:state&gt;</w:t>
      </w:r>
    </w:p>
    <w:p w14:paraId="0AFD973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&lt;ns1:status&gt;RatE&lt;/ns1:status&gt;</w:t>
      </w:r>
    </w:p>
    <w:p w14:paraId="3D9EE86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&lt;ns1:previousState&gt;ENYS&lt;/ns1:previousState&gt;</w:t>
      </w:r>
    </w:p>
    <w:p w14:paraId="1446A5F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558BEF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&lt;ns1:name&gt;2241&lt;/ns1:name&gt;</w:t>
      </w:r>
    </w:p>
    <w:p w14:paraId="68A27D8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&lt;ns1:userFullName&gt;Alex Smith&lt;/ns1:userFullName&gt;</w:t>
      </w:r>
    </w:p>
    <w:p w14:paraId="3CB619E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&lt;ns1:primaryContact/&gt;</w:t>
      </w:r>
    </w:p>
    <w:p w14:paraId="310D854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&lt;ns1:secondaryContact/&gt;</w:t>
      </w:r>
    </w:p>
    <w:p w14:paraId="6EBF732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&lt;ns1:tertiaryContact&gt;512-555-1234&lt;/ns1:tertiaryContact&gt;</w:t>
      </w:r>
    </w:p>
    <w:p w14:paraId="41B2528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&lt;/ns1:Requestor&gt;</w:t>
      </w:r>
    </w:p>
    <w:p w14:paraId="7114BC1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&lt;ns1:requestDate&gt;2017-08-04T15:24:06-05:00&lt;/ns1:requestDate&gt;</w:t>
      </w:r>
    </w:p>
    <w:p w14:paraId="438191C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&lt;/ns1:OutageInfo&gt;</w:t>
      </w:r>
    </w:p>
    <w:p w14:paraId="5CC27933"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&lt;ns1:Group&gt;</w:t>
      </w:r>
    </w:p>
    <w:p w14:paraId="2BB087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&lt;ns1:groupId&gt;TA</w:t>
      </w:r>
      <w:r w:rsidR="0097411A" w:rsidRPr="00FA0A10">
        <w:rPr>
          <w:rFonts w:ascii="Arial" w:hAnsi="Arial" w:cs="Arial"/>
          <w:color w:val="000000"/>
          <w:sz w:val="16"/>
          <w:szCs w:val="16"/>
        </w:rPr>
        <w:t>BC</w:t>
      </w:r>
      <w:r w:rsidRPr="00FA0A10">
        <w:rPr>
          <w:rFonts w:ascii="Arial" w:hAnsi="Arial" w:cs="Arial"/>
          <w:color w:val="000000"/>
          <w:sz w:val="16"/>
          <w:szCs w:val="16"/>
        </w:rPr>
        <w:t>.OTG.167432&lt;/ns1:groupId&gt;</w:t>
      </w:r>
    </w:p>
    <w:p w14:paraId="2E51ABC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&lt;ns1:name&gt;Grp2</w:t>
      </w:r>
      <w:r w:rsidRPr="00FA0A10">
        <w:rPr>
          <w:rFonts w:ascii="Arial" w:hAnsi="Arial" w:cs="Arial"/>
          <w:color w:val="000000"/>
          <w:sz w:val="16"/>
          <w:szCs w:val="16"/>
        </w:rPr>
        <w:t>&lt;/ns1:name&gt;</w:t>
      </w:r>
    </w:p>
    <w:p w14:paraId="0E37A0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703D3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38D14D7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&lt;ns1:equipmentName&gt;</w:t>
      </w:r>
      <w:r w:rsidR="0097411A" w:rsidRPr="00FA0A10">
        <w:rPr>
          <w:rFonts w:ascii="Arial" w:hAnsi="Arial" w:cs="Arial"/>
          <w:color w:val="000000"/>
          <w:sz w:val="16"/>
          <w:szCs w:val="16"/>
        </w:rPr>
        <w:t>ABC</w:t>
      </w:r>
      <w:r w:rsidRPr="00FA0A10">
        <w:rPr>
          <w:rFonts w:ascii="Arial" w:hAnsi="Arial" w:cs="Arial"/>
          <w:color w:val="000000"/>
          <w:sz w:val="16"/>
          <w:szCs w:val="16"/>
        </w:rPr>
        <w:t>_</w:t>
      </w:r>
      <w:r w:rsidR="0097411A" w:rsidRPr="00FA0A10">
        <w:rPr>
          <w:rFonts w:ascii="Arial" w:hAnsi="Arial" w:cs="Arial"/>
          <w:color w:val="000000"/>
          <w:sz w:val="16"/>
          <w:szCs w:val="16"/>
        </w:rPr>
        <w:t>1234</w:t>
      </w:r>
      <w:r w:rsidRPr="00FA0A10">
        <w:rPr>
          <w:rFonts w:ascii="Arial" w:hAnsi="Arial" w:cs="Arial"/>
          <w:color w:val="000000"/>
          <w:sz w:val="16"/>
          <w:szCs w:val="16"/>
        </w:rPr>
        <w:t>&lt;/ns1:equipmentName&gt;</w:t>
      </w:r>
    </w:p>
    <w:p w14:paraId="50949EA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_{123AB3F7-11A4-4F87-A2C0-125F79F221B4}</w:t>
      </w:r>
      <w:r w:rsidRPr="00FA0A10">
        <w:rPr>
          <w:rFonts w:ascii="Arial" w:hAnsi="Arial" w:cs="Arial"/>
          <w:color w:val="000000"/>
          <w:sz w:val="16"/>
          <w:szCs w:val="16"/>
        </w:rPr>
        <w:t>&lt;/ns1:equipmentIdentifier&gt;</w:t>
      </w:r>
    </w:p>
    <w:p w14:paraId="709816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159BB4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115FE5D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&lt;ns1:toStation&gt;Station2</w:t>
      </w:r>
      <w:r w:rsidRPr="00FA0A10">
        <w:rPr>
          <w:rFonts w:ascii="Arial" w:hAnsi="Arial" w:cs="Arial"/>
          <w:color w:val="000000"/>
          <w:sz w:val="16"/>
          <w:szCs w:val="16"/>
        </w:rPr>
        <w:t>&lt;/ns1:toStation&gt;</w:t>
      </w:r>
    </w:p>
    <w:p w14:paraId="2700CE4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64F678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5E8ABF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0BD2CE9F"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314D72B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&lt;ns1:voltage&gt;6</w:t>
      </w:r>
      <w:r w:rsidRPr="00FA0A10">
        <w:rPr>
          <w:rFonts w:ascii="Arial" w:hAnsi="Arial" w:cs="Arial"/>
          <w:color w:val="000000"/>
          <w:sz w:val="16"/>
          <w:szCs w:val="16"/>
        </w:rPr>
        <w:t>9&lt;/ns1:voltage&gt;</w:t>
      </w:r>
    </w:p>
    <w:p w14:paraId="0337B9B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&lt;ns1:projectName&gt;</w:t>
      </w:r>
      <w:r w:rsidR="0097411A" w:rsidRPr="00FA0A10">
        <w:rPr>
          <w:rFonts w:ascii="Arial" w:hAnsi="Arial" w:cs="Arial"/>
          <w:color w:val="000000"/>
          <w:sz w:val="16"/>
          <w:szCs w:val="16"/>
        </w:rPr>
        <w:t>P</w:t>
      </w:r>
      <w:r w:rsidRPr="00FA0A10">
        <w:rPr>
          <w:rFonts w:ascii="Arial" w:hAnsi="Arial" w:cs="Arial"/>
          <w:color w:val="000000"/>
          <w:sz w:val="16"/>
          <w:szCs w:val="16"/>
        </w:rPr>
        <w:t>roject2&lt;/ns1:projectName&gt;</w:t>
      </w:r>
    </w:p>
    <w:p w14:paraId="0BDC81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255C9FF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&lt;ns1:mRID&gt;TABC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12345</w:t>
      </w:r>
      <w:r w:rsidRPr="00FA0A10">
        <w:rPr>
          <w:rFonts w:ascii="Arial" w:hAnsi="Arial" w:cs="Arial"/>
          <w:color w:val="000000"/>
          <w:sz w:val="16"/>
          <w:szCs w:val="16"/>
        </w:rPr>
        <w:t>&lt;/ns1:mRID&gt;</w:t>
      </w:r>
    </w:p>
    <w:p w14:paraId="6D72826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5D0130F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11BFAAD4"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0109449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&lt;ns1:operatingCompany&gt;TA</w:t>
      </w:r>
      <w:r w:rsidR="0097411A" w:rsidRPr="00FA0A10">
        <w:rPr>
          <w:rFonts w:ascii="Arial" w:hAnsi="Arial" w:cs="Arial"/>
          <w:color w:val="000000"/>
          <w:sz w:val="16"/>
          <w:szCs w:val="16"/>
        </w:rPr>
        <w:t>BC</w:t>
      </w:r>
      <w:r w:rsidRPr="00FA0A10">
        <w:rPr>
          <w:rFonts w:ascii="Arial" w:hAnsi="Arial" w:cs="Arial"/>
          <w:color w:val="000000"/>
          <w:sz w:val="16"/>
          <w:szCs w:val="16"/>
        </w:rPr>
        <w:t>&lt;/ns1:operatingCompany&gt;</w:t>
      </w:r>
    </w:p>
    <w:p w14:paraId="5B99D3F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&lt;ns1:equipmentName&gt;ABC</w:t>
      </w:r>
      <w:r w:rsidRPr="00FA0A10">
        <w:rPr>
          <w:rFonts w:ascii="Arial" w:hAnsi="Arial" w:cs="Arial"/>
          <w:color w:val="000000"/>
          <w:sz w:val="16"/>
          <w:szCs w:val="16"/>
        </w:rPr>
        <w:t>_</w:t>
      </w:r>
      <w:r w:rsidR="0097411A" w:rsidRPr="00FA0A10">
        <w:rPr>
          <w:rFonts w:ascii="Arial" w:hAnsi="Arial" w:cs="Arial"/>
          <w:color w:val="000000"/>
          <w:sz w:val="16"/>
          <w:szCs w:val="16"/>
        </w:rPr>
        <w:t>2345</w:t>
      </w:r>
      <w:r w:rsidRPr="00FA0A10">
        <w:rPr>
          <w:rFonts w:ascii="Arial" w:hAnsi="Arial" w:cs="Arial"/>
          <w:color w:val="000000"/>
          <w:sz w:val="16"/>
          <w:szCs w:val="16"/>
        </w:rPr>
        <w:t>&lt;/ns1:equipmentName&gt;</w:t>
      </w:r>
    </w:p>
    <w:p w14:paraId="3766570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&lt;ns1:equipmentIdentifier</w:t>
      </w:r>
      <w:r w:rsidR="0097411A" w:rsidRPr="00FA0A10">
        <w:rPr>
          <w:rFonts w:ascii="Arial" w:hAnsi="Arial" w:cs="Arial"/>
          <w:color w:val="000000"/>
          <w:sz w:val="16"/>
          <w:szCs w:val="16"/>
        </w:rPr>
        <w:t>&gt;_{A12BCD24-5968-45F3-9471-728032982EE3}</w:t>
      </w:r>
      <w:r w:rsidRPr="00FA0A10">
        <w:rPr>
          <w:rFonts w:ascii="Arial" w:hAnsi="Arial" w:cs="Arial"/>
          <w:color w:val="000000"/>
          <w:sz w:val="16"/>
          <w:szCs w:val="16"/>
        </w:rPr>
        <w:t>&lt;/ns1:equipmentIdentifier&gt;</w:t>
      </w:r>
    </w:p>
    <w:p w14:paraId="6C2626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&lt;ns1:transmissionType&gt;DSC</w:t>
      </w:r>
      <w:r w:rsidRPr="00FA0A10">
        <w:rPr>
          <w:rFonts w:ascii="Arial" w:hAnsi="Arial" w:cs="Arial"/>
          <w:color w:val="000000"/>
          <w:sz w:val="16"/>
          <w:szCs w:val="16"/>
        </w:rPr>
        <w:t>&lt;/ns1:transmissionType&gt;</w:t>
      </w:r>
    </w:p>
    <w:p w14:paraId="0EAF209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&lt;ns1:fromStation&gt;Station1</w:t>
      </w:r>
      <w:r w:rsidRPr="00FA0A10">
        <w:rPr>
          <w:rFonts w:ascii="Arial" w:hAnsi="Arial" w:cs="Arial"/>
          <w:color w:val="000000"/>
          <w:sz w:val="16"/>
          <w:szCs w:val="16"/>
        </w:rPr>
        <w:t>&lt;/ns1:fromStation&gt;</w:t>
      </w:r>
    </w:p>
    <w:p w14:paraId="6F82355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w:t>
      </w:r>
      <w:r w:rsidR="0097411A" w:rsidRPr="00FA0A10">
        <w:rPr>
          <w:rFonts w:ascii="Arial" w:hAnsi="Arial" w:cs="Arial"/>
          <w:color w:val="000000"/>
          <w:sz w:val="16"/>
          <w:szCs w:val="16"/>
        </w:rPr>
        <w:t>1:toStation&gt;Station2</w:t>
      </w:r>
      <w:r w:rsidRPr="00FA0A10">
        <w:rPr>
          <w:rFonts w:ascii="Arial" w:hAnsi="Arial" w:cs="Arial"/>
          <w:color w:val="000000"/>
          <w:sz w:val="16"/>
          <w:szCs w:val="16"/>
        </w:rPr>
        <w:t>&lt;/ns1:toStation&gt;</w:t>
      </w:r>
    </w:p>
    <w:p w14:paraId="7146424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&lt;ns1:highImpactOutage&gt;true&lt;/ns1:highImpactOutage&gt;</w:t>
      </w:r>
    </w:p>
    <w:p w14:paraId="2F6A2DDC"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&lt;ns1:greater90Days&gt;false</w:t>
      </w:r>
      <w:r w:rsidRPr="00FA0A10">
        <w:rPr>
          <w:rFonts w:ascii="Arial" w:hAnsi="Arial" w:cs="Arial"/>
          <w:color w:val="000000"/>
          <w:sz w:val="16"/>
          <w:szCs w:val="16"/>
        </w:rPr>
        <w:t>&lt;/ns1:greater90Days&gt;</w:t>
      </w:r>
    </w:p>
    <w:p w14:paraId="176E191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&lt;ns1:normalState&gt;C&lt;/ns1:normalState&gt;</w:t>
      </w:r>
    </w:p>
    <w:p w14:paraId="75C4EB0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&lt;ns1:outageState&gt;O&lt;/ns1:outageState&gt;</w:t>
      </w:r>
    </w:p>
    <w:p w14:paraId="1E7978C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&lt;ns1:voltage&gt;138</w:t>
      </w:r>
      <w:r w:rsidRPr="00FA0A10">
        <w:rPr>
          <w:rFonts w:ascii="Arial" w:hAnsi="Arial" w:cs="Arial"/>
          <w:color w:val="000000"/>
          <w:sz w:val="16"/>
          <w:szCs w:val="16"/>
        </w:rPr>
        <w:t>&lt;/ns1:voltage&gt;</w:t>
      </w:r>
    </w:p>
    <w:p w14:paraId="351B79A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&lt;ns1:projectName&gt;P</w:t>
      </w:r>
      <w:r w:rsidRPr="00FA0A10">
        <w:rPr>
          <w:rFonts w:ascii="Arial" w:hAnsi="Arial" w:cs="Arial"/>
          <w:color w:val="000000"/>
          <w:sz w:val="16"/>
          <w:szCs w:val="16"/>
        </w:rPr>
        <w:t>roject</w:t>
      </w:r>
      <w:r w:rsidR="0097411A" w:rsidRPr="00FA0A10">
        <w:rPr>
          <w:rFonts w:ascii="Arial" w:hAnsi="Arial" w:cs="Arial"/>
          <w:color w:val="000000"/>
          <w:sz w:val="16"/>
          <w:szCs w:val="16"/>
        </w:rPr>
        <w:t>3</w:t>
      </w:r>
      <w:r w:rsidRPr="00FA0A10">
        <w:rPr>
          <w:rFonts w:ascii="Arial" w:hAnsi="Arial" w:cs="Arial"/>
          <w:color w:val="000000"/>
          <w:sz w:val="16"/>
          <w:szCs w:val="16"/>
        </w:rPr>
        <w:t>&lt;/ns1:projectName&gt;</w:t>
      </w:r>
    </w:p>
    <w:p w14:paraId="7A1601A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&lt;ns1:emergencyRestorationTime&gt;1&lt;/ns1:emergencyRestorationTime&gt;</w:t>
      </w:r>
    </w:p>
    <w:p w14:paraId="394B7B8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&lt;ns1:mRID&gt;TA</w:t>
      </w:r>
      <w:r w:rsidR="0097411A" w:rsidRPr="00FA0A10">
        <w:rPr>
          <w:rFonts w:ascii="Arial" w:hAnsi="Arial" w:cs="Arial"/>
          <w:color w:val="000000"/>
          <w:sz w:val="16"/>
          <w:szCs w:val="16"/>
        </w:rPr>
        <w:t>BC</w:t>
      </w:r>
      <w:r w:rsidRPr="00FA0A10">
        <w:rPr>
          <w:rFonts w:ascii="Arial" w:hAnsi="Arial" w:cs="Arial"/>
          <w:color w:val="000000"/>
          <w:sz w:val="16"/>
          <w:szCs w:val="16"/>
        </w:rPr>
        <w:t>.OTG.PL.Transmission.A</w:t>
      </w:r>
      <w:r w:rsidR="0097411A" w:rsidRPr="00FA0A10">
        <w:rPr>
          <w:rFonts w:ascii="Arial" w:hAnsi="Arial" w:cs="Arial"/>
          <w:color w:val="000000"/>
          <w:sz w:val="16"/>
          <w:szCs w:val="16"/>
        </w:rPr>
        <w:t>BC</w:t>
      </w:r>
      <w:r w:rsidRPr="00FA0A10">
        <w:rPr>
          <w:rFonts w:ascii="Arial" w:hAnsi="Arial" w:cs="Arial"/>
          <w:color w:val="000000"/>
          <w:sz w:val="16"/>
          <w:szCs w:val="16"/>
        </w:rPr>
        <w:t>000</w:t>
      </w:r>
      <w:r w:rsidR="0097411A" w:rsidRPr="00FA0A10">
        <w:rPr>
          <w:rFonts w:ascii="Arial" w:hAnsi="Arial" w:cs="Arial"/>
          <w:color w:val="000000"/>
          <w:sz w:val="16"/>
          <w:szCs w:val="16"/>
        </w:rPr>
        <w:t>23456</w:t>
      </w:r>
      <w:r w:rsidRPr="00FA0A10">
        <w:rPr>
          <w:rFonts w:ascii="Arial" w:hAnsi="Arial" w:cs="Arial"/>
          <w:color w:val="000000"/>
          <w:sz w:val="16"/>
          <w:szCs w:val="16"/>
        </w:rPr>
        <w:t>&lt;/ns1:mRID&gt;</w:t>
      </w:r>
    </w:p>
    <w:p w14:paraId="1FCDD11E"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w:t>
      </w:r>
      <w:r w:rsidR="0097411A" w:rsidRPr="00FA0A10">
        <w:rPr>
          <w:rFonts w:ascii="Arial" w:hAnsi="Arial" w:cs="Arial"/>
          <w:color w:val="000000"/>
          <w:sz w:val="16"/>
          <w:szCs w:val="16"/>
        </w:rPr>
        <w:t xml:space="preserve">            &lt;ns1:natureOfWork&gt;RE</w:t>
      </w:r>
      <w:r w:rsidRPr="00FA0A10">
        <w:rPr>
          <w:rFonts w:ascii="Arial" w:hAnsi="Arial" w:cs="Arial"/>
          <w:color w:val="000000"/>
          <w:sz w:val="16"/>
          <w:szCs w:val="16"/>
        </w:rPr>
        <w:t>&lt;/ns1:natureOfWork&gt;</w:t>
      </w:r>
    </w:p>
    <w:p w14:paraId="35DC29C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&lt;/ns1:GroupTransmissionOutage&gt;</w:t>
      </w:r>
    </w:p>
    <w:p w14:paraId="5A3C059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lastRenderedPageBreak/>
        <w:t xml:space="preserve">                  &lt;/ns1:Group&gt;</w:t>
      </w:r>
    </w:p>
    <w:p w14:paraId="4BAE8E0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28C64AA"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&lt;/ns1:plannedStart&gt;</w:t>
      </w:r>
    </w:p>
    <w:p w14:paraId="5EFE7C5D"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&lt;ns1:plannedEnd&gt;</w:t>
      </w:r>
      <w:r w:rsidR="0097411A" w:rsidRPr="00FA0A10">
        <w:rPr>
          <w:rFonts w:ascii="Arial" w:hAnsi="Arial" w:cs="Arial"/>
          <w:color w:val="000000"/>
          <w:sz w:val="16"/>
          <w:szCs w:val="16"/>
        </w:rPr>
        <w:t>2016-08-12T12:00:00-05:00</w:t>
      </w:r>
      <w:r w:rsidRPr="00FA0A10">
        <w:rPr>
          <w:rFonts w:ascii="Arial" w:hAnsi="Arial" w:cs="Arial"/>
          <w:color w:val="000000"/>
          <w:sz w:val="16"/>
          <w:szCs w:val="16"/>
        </w:rPr>
        <w:t>&lt;/ns1:plannedEnd&gt;</w:t>
      </w:r>
    </w:p>
    <w:p w14:paraId="63F5D4E0"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&lt;ns1:earliestStart&gt;</w:t>
      </w:r>
      <w:r w:rsidR="0097411A" w:rsidRPr="00FA0A10">
        <w:rPr>
          <w:rFonts w:ascii="Arial" w:hAnsi="Arial" w:cs="Arial"/>
          <w:color w:val="000000"/>
          <w:sz w:val="16"/>
          <w:szCs w:val="16"/>
        </w:rPr>
        <w:t>2016-08-12T08:00:00-05:00</w:t>
      </w:r>
      <w:r w:rsidRPr="00FA0A10">
        <w:rPr>
          <w:rFonts w:ascii="Arial" w:hAnsi="Arial" w:cs="Arial"/>
          <w:color w:val="000000"/>
          <w:sz w:val="16"/>
          <w:szCs w:val="16"/>
        </w:rPr>
        <w:t>&lt;/ns1:earliestStart&gt;</w:t>
      </w:r>
    </w:p>
    <w:p w14:paraId="68F48517"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&lt;ns1:latestEnd&gt;</w:t>
      </w:r>
      <w:r w:rsidR="0097411A" w:rsidRPr="00FA0A10">
        <w:rPr>
          <w:rFonts w:ascii="Arial" w:hAnsi="Arial" w:cs="Arial"/>
          <w:color w:val="000000"/>
          <w:sz w:val="16"/>
          <w:szCs w:val="16"/>
        </w:rPr>
        <w:t>2016-08-12T13:00:00-05:00</w:t>
      </w:r>
      <w:r w:rsidRPr="00FA0A10">
        <w:rPr>
          <w:rFonts w:ascii="Arial" w:hAnsi="Arial" w:cs="Arial"/>
          <w:color w:val="000000"/>
          <w:sz w:val="16"/>
          <w:szCs w:val="16"/>
        </w:rPr>
        <w:t>&lt;/ns1:latestEnd&gt;</w:t>
      </w:r>
    </w:p>
    <w:p w14:paraId="07A2BCE5"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&lt;/ns1:Schedule&gt;</w:t>
      </w:r>
    </w:p>
    <w:p w14:paraId="09354222"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5B36DAE1"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&lt;ns1:RequestorNotes/&gt;</w:t>
      </w:r>
    </w:p>
    <w:p w14:paraId="6277E358"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&lt;ns1:ReviewerNotes/&gt;</w:t>
      </w:r>
    </w:p>
    <w:p w14:paraId="2C599F9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&lt;ns1:SupportingNotes/&gt;</w:t>
      </w:r>
    </w:p>
    <w:p w14:paraId="054CC1B9"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&lt;ns1:RASPSNotes/&gt;</w:t>
      </w:r>
    </w:p>
    <w:p w14:paraId="6CB08376"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&lt;/ns1:OSNotes&gt;</w:t>
      </w:r>
    </w:p>
    <w:p w14:paraId="4AB03AFB" w14:textId="77777777" w:rsidR="00255A8C" w:rsidRPr="00FA0A10" w:rsidRDefault="00255A8C" w:rsidP="00255A8C">
      <w:pPr>
        <w:ind w:left="360"/>
        <w:rPr>
          <w:rFonts w:ascii="Arial" w:hAnsi="Arial" w:cs="Arial"/>
          <w:color w:val="000000"/>
          <w:sz w:val="16"/>
          <w:szCs w:val="16"/>
        </w:rPr>
      </w:pPr>
      <w:r w:rsidRPr="00FA0A10">
        <w:rPr>
          <w:rFonts w:ascii="Arial" w:hAnsi="Arial" w:cs="Arial"/>
          <w:color w:val="000000"/>
          <w:sz w:val="16"/>
          <w:szCs w:val="16"/>
        </w:rPr>
        <w:t xml:space="preserve">               &lt;/ns1:Outage&gt;</w:t>
      </w:r>
    </w:p>
    <w:p w14:paraId="65D3856D" w14:textId="77777777" w:rsidR="00981AE9" w:rsidRPr="00FA0A10" w:rsidRDefault="00255A8C" w:rsidP="00255A8C">
      <w:pPr>
        <w:ind w:left="360"/>
        <w:rPr>
          <w:rFonts w:ascii="Arial" w:hAnsi="Arial" w:cs="Arial"/>
          <w:color w:val="000000"/>
          <w:sz w:val="16"/>
          <w:szCs w:val="16"/>
          <w:highlight w:val="white"/>
        </w:rPr>
      </w:pPr>
      <w:r w:rsidRPr="00FA0A10">
        <w:rPr>
          <w:rFonts w:ascii="Arial" w:hAnsi="Arial" w:cs="Arial"/>
          <w:color w:val="000000"/>
          <w:sz w:val="16"/>
          <w:szCs w:val="16"/>
        </w:rPr>
        <w:t xml:space="preserve">            &lt;/ns1:OutageSet&gt;</w:t>
      </w:r>
      <w:r w:rsidRPr="00FA0A10">
        <w:rPr>
          <w:rFonts w:ascii="Arial" w:hAnsi="Arial" w:cs="Arial"/>
          <w:color w:val="000000"/>
          <w:sz w:val="16"/>
          <w:szCs w:val="16"/>
        </w:rPr>
        <w:cr/>
      </w:r>
      <w:r w:rsidRPr="00FA0A10">
        <w:rPr>
          <w:rFonts w:ascii="Arial" w:hAnsi="Arial" w:cs="Arial"/>
          <w:color w:val="000000"/>
          <w:sz w:val="16"/>
          <w:szCs w:val="16"/>
        </w:rPr>
        <w:br/>
      </w:r>
    </w:p>
    <w:p w14:paraId="7EB2830E" w14:textId="77777777" w:rsidR="00B36D1C" w:rsidRPr="000467EE" w:rsidRDefault="00B36D1C" w:rsidP="00CC64D2">
      <w:pPr>
        <w:pStyle w:val="Heading3"/>
        <w:rPr>
          <w:rFonts w:cs="Arial"/>
          <w:b w:val="0"/>
        </w:rPr>
      </w:pPr>
      <w:bookmarkStart w:id="1956" w:name="_Toc201464328"/>
      <w:bookmarkStart w:id="1957" w:name="_Toc201484773"/>
      <w:bookmarkStart w:id="1958" w:name="_Toc202342554"/>
      <w:bookmarkStart w:id="1959" w:name="_Toc202846218"/>
      <w:bookmarkStart w:id="1960" w:name="_Toc203461583"/>
      <w:bookmarkStart w:id="1961" w:name="_Toc203478052"/>
      <w:bookmarkStart w:id="1962" w:name="_Toc203547384"/>
      <w:bookmarkStart w:id="1963" w:name="_Toc203895936"/>
      <w:bookmarkStart w:id="1964" w:name="_Toc203988362"/>
      <w:bookmarkStart w:id="1965" w:name="_Toc205272655"/>
      <w:bookmarkStart w:id="1966" w:name="_Toc205608002"/>
      <w:bookmarkStart w:id="1967" w:name="_Toc201464329"/>
      <w:bookmarkStart w:id="1968" w:name="_Toc201484774"/>
      <w:bookmarkStart w:id="1969" w:name="_Toc202342555"/>
      <w:bookmarkStart w:id="1970" w:name="_Toc202846219"/>
      <w:bookmarkStart w:id="1971" w:name="_Toc203461584"/>
      <w:bookmarkStart w:id="1972" w:name="_Toc203478053"/>
      <w:bookmarkStart w:id="1973" w:name="_Toc203547385"/>
      <w:bookmarkStart w:id="1974" w:name="_Toc203895937"/>
      <w:bookmarkStart w:id="1975" w:name="_Toc203988363"/>
      <w:bookmarkStart w:id="1976" w:name="_Toc205272656"/>
      <w:bookmarkStart w:id="1977" w:name="_Toc205608003"/>
      <w:bookmarkStart w:id="1978" w:name="_Toc201464330"/>
      <w:bookmarkStart w:id="1979" w:name="_Toc201484775"/>
      <w:bookmarkStart w:id="1980" w:name="_Toc202342556"/>
      <w:bookmarkStart w:id="1981" w:name="_Toc202846220"/>
      <w:bookmarkStart w:id="1982" w:name="_Toc203461585"/>
      <w:bookmarkStart w:id="1983" w:name="_Toc203478054"/>
      <w:bookmarkStart w:id="1984" w:name="_Toc203547386"/>
      <w:bookmarkStart w:id="1985" w:name="_Toc203895938"/>
      <w:bookmarkStart w:id="1986" w:name="_Toc203988364"/>
      <w:bookmarkStart w:id="1987" w:name="_Toc205272657"/>
      <w:bookmarkStart w:id="1988" w:name="_Toc205608004"/>
      <w:bookmarkStart w:id="1989" w:name="_Toc201464331"/>
      <w:bookmarkStart w:id="1990" w:name="_Toc201484776"/>
      <w:bookmarkStart w:id="1991" w:name="_Toc202342557"/>
      <w:bookmarkStart w:id="1992" w:name="_Toc202846221"/>
      <w:bookmarkStart w:id="1993" w:name="_Toc203461586"/>
      <w:bookmarkStart w:id="1994" w:name="_Toc203478055"/>
      <w:bookmarkStart w:id="1995" w:name="_Toc203547387"/>
      <w:bookmarkStart w:id="1996" w:name="_Toc203895939"/>
      <w:bookmarkStart w:id="1997" w:name="_Toc203988365"/>
      <w:bookmarkStart w:id="1998" w:name="_Toc205272658"/>
      <w:bookmarkStart w:id="1999" w:name="_Toc205608005"/>
      <w:bookmarkStart w:id="2000" w:name="_Toc201464332"/>
      <w:bookmarkStart w:id="2001" w:name="_Toc201484777"/>
      <w:bookmarkStart w:id="2002" w:name="_Toc202342558"/>
      <w:bookmarkStart w:id="2003" w:name="_Toc202846222"/>
      <w:bookmarkStart w:id="2004" w:name="_Toc203461587"/>
      <w:bookmarkStart w:id="2005" w:name="_Toc203478056"/>
      <w:bookmarkStart w:id="2006" w:name="_Toc203547388"/>
      <w:bookmarkStart w:id="2007" w:name="_Toc203895940"/>
      <w:bookmarkStart w:id="2008" w:name="_Toc203988366"/>
      <w:bookmarkStart w:id="2009" w:name="_Toc205272659"/>
      <w:bookmarkStart w:id="2010" w:name="_Toc205608006"/>
      <w:bookmarkStart w:id="2011" w:name="_Toc201464333"/>
      <w:bookmarkStart w:id="2012" w:name="_Toc201484778"/>
      <w:bookmarkStart w:id="2013" w:name="_Toc202342559"/>
      <w:bookmarkStart w:id="2014" w:name="_Toc202846223"/>
      <w:bookmarkStart w:id="2015" w:name="_Toc203461588"/>
      <w:bookmarkStart w:id="2016" w:name="_Toc203478057"/>
      <w:bookmarkStart w:id="2017" w:name="_Toc203547389"/>
      <w:bookmarkStart w:id="2018" w:name="_Toc203895941"/>
      <w:bookmarkStart w:id="2019" w:name="_Toc203988367"/>
      <w:bookmarkStart w:id="2020" w:name="_Toc205272660"/>
      <w:bookmarkStart w:id="2021" w:name="_Toc205608007"/>
      <w:bookmarkStart w:id="2022" w:name="_Toc201464334"/>
      <w:bookmarkStart w:id="2023" w:name="_Toc201484779"/>
      <w:bookmarkStart w:id="2024" w:name="_Toc202342560"/>
      <w:bookmarkStart w:id="2025" w:name="_Toc202846224"/>
      <w:bookmarkStart w:id="2026" w:name="_Toc203461589"/>
      <w:bookmarkStart w:id="2027" w:name="_Toc203478058"/>
      <w:bookmarkStart w:id="2028" w:name="_Toc203547390"/>
      <w:bookmarkStart w:id="2029" w:name="_Toc203895942"/>
      <w:bookmarkStart w:id="2030" w:name="_Toc203988368"/>
      <w:bookmarkStart w:id="2031" w:name="_Toc205272661"/>
      <w:bookmarkStart w:id="2032" w:name="_Toc205608008"/>
      <w:bookmarkStart w:id="2033" w:name="_Toc201464335"/>
      <w:bookmarkStart w:id="2034" w:name="_Toc201484780"/>
      <w:bookmarkStart w:id="2035" w:name="_Toc202342561"/>
      <w:bookmarkStart w:id="2036" w:name="_Toc202846225"/>
      <w:bookmarkStart w:id="2037" w:name="_Toc203461590"/>
      <w:bookmarkStart w:id="2038" w:name="_Toc203478059"/>
      <w:bookmarkStart w:id="2039" w:name="_Toc203547391"/>
      <w:bookmarkStart w:id="2040" w:name="_Toc203895943"/>
      <w:bookmarkStart w:id="2041" w:name="_Toc203988369"/>
      <w:bookmarkStart w:id="2042" w:name="_Toc205272662"/>
      <w:bookmarkStart w:id="2043" w:name="_Toc205608009"/>
      <w:bookmarkStart w:id="2044" w:name="_Toc201464336"/>
      <w:bookmarkStart w:id="2045" w:name="_Toc201484781"/>
      <w:bookmarkStart w:id="2046" w:name="_Toc202342562"/>
      <w:bookmarkStart w:id="2047" w:name="_Toc202846226"/>
      <w:bookmarkStart w:id="2048" w:name="_Toc203461591"/>
      <w:bookmarkStart w:id="2049" w:name="_Toc203478060"/>
      <w:bookmarkStart w:id="2050" w:name="_Toc203547392"/>
      <w:bookmarkStart w:id="2051" w:name="_Toc203895944"/>
      <w:bookmarkStart w:id="2052" w:name="_Toc203988370"/>
      <w:bookmarkStart w:id="2053" w:name="_Toc205272663"/>
      <w:bookmarkStart w:id="2054" w:name="_Toc205608010"/>
      <w:bookmarkStart w:id="2055" w:name="_Toc201464337"/>
      <w:bookmarkStart w:id="2056" w:name="_Toc201484782"/>
      <w:bookmarkStart w:id="2057" w:name="_Toc202342563"/>
      <w:bookmarkStart w:id="2058" w:name="_Toc202846227"/>
      <w:bookmarkStart w:id="2059" w:name="_Toc203461592"/>
      <w:bookmarkStart w:id="2060" w:name="_Toc203478061"/>
      <w:bookmarkStart w:id="2061" w:name="_Toc203547393"/>
      <w:bookmarkStart w:id="2062" w:name="_Toc203895945"/>
      <w:bookmarkStart w:id="2063" w:name="_Toc203988371"/>
      <w:bookmarkStart w:id="2064" w:name="_Toc205272664"/>
      <w:bookmarkStart w:id="2065" w:name="_Toc205608011"/>
      <w:bookmarkStart w:id="2066" w:name="_Toc201464338"/>
      <w:bookmarkStart w:id="2067" w:name="_Toc201484783"/>
      <w:bookmarkStart w:id="2068" w:name="_Toc202342564"/>
      <w:bookmarkStart w:id="2069" w:name="_Toc202846228"/>
      <w:bookmarkStart w:id="2070" w:name="_Toc203461593"/>
      <w:bookmarkStart w:id="2071" w:name="_Toc203478062"/>
      <w:bookmarkStart w:id="2072" w:name="_Toc203547394"/>
      <w:bookmarkStart w:id="2073" w:name="_Toc203895946"/>
      <w:bookmarkStart w:id="2074" w:name="_Toc203988372"/>
      <w:bookmarkStart w:id="2075" w:name="_Toc205272665"/>
      <w:bookmarkStart w:id="2076" w:name="_Toc205608012"/>
      <w:bookmarkStart w:id="2077" w:name="_Toc201464339"/>
      <w:bookmarkStart w:id="2078" w:name="_Toc201484784"/>
      <w:bookmarkStart w:id="2079" w:name="_Toc202342565"/>
      <w:bookmarkStart w:id="2080" w:name="_Toc202846229"/>
      <w:bookmarkStart w:id="2081" w:name="_Toc203461594"/>
      <w:bookmarkStart w:id="2082" w:name="_Toc203478063"/>
      <w:bookmarkStart w:id="2083" w:name="_Toc203547395"/>
      <w:bookmarkStart w:id="2084" w:name="_Toc203895947"/>
      <w:bookmarkStart w:id="2085" w:name="_Toc203988373"/>
      <w:bookmarkStart w:id="2086" w:name="_Toc205272666"/>
      <w:bookmarkStart w:id="2087" w:name="_Toc205608013"/>
      <w:bookmarkStart w:id="2088" w:name="_Toc201464340"/>
      <w:bookmarkStart w:id="2089" w:name="_Toc201484785"/>
      <w:bookmarkStart w:id="2090" w:name="_Toc202342566"/>
      <w:bookmarkStart w:id="2091" w:name="_Toc202846230"/>
      <w:bookmarkStart w:id="2092" w:name="_Toc203461595"/>
      <w:bookmarkStart w:id="2093" w:name="_Toc203478064"/>
      <w:bookmarkStart w:id="2094" w:name="_Toc203547396"/>
      <w:bookmarkStart w:id="2095" w:name="_Toc203895948"/>
      <w:bookmarkStart w:id="2096" w:name="_Toc203988374"/>
      <w:bookmarkStart w:id="2097" w:name="_Toc205272667"/>
      <w:bookmarkStart w:id="2098" w:name="_Toc205608014"/>
      <w:bookmarkStart w:id="2099" w:name="_Toc201464341"/>
      <w:bookmarkStart w:id="2100" w:name="_Toc201484786"/>
      <w:bookmarkStart w:id="2101" w:name="_Toc202342567"/>
      <w:bookmarkStart w:id="2102" w:name="_Toc202846231"/>
      <w:bookmarkStart w:id="2103" w:name="_Toc203461596"/>
      <w:bookmarkStart w:id="2104" w:name="_Toc203478065"/>
      <w:bookmarkStart w:id="2105" w:name="_Toc203547397"/>
      <w:bookmarkStart w:id="2106" w:name="_Toc203895949"/>
      <w:bookmarkStart w:id="2107" w:name="_Toc203988375"/>
      <w:bookmarkStart w:id="2108" w:name="_Toc205272668"/>
      <w:bookmarkStart w:id="2109" w:name="_Toc205608015"/>
      <w:bookmarkStart w:id="2110" w:name="_Toc201464342"/>
      <w:bookmarkStart w:id="2111" w:name="_Toc201484787"/>
      <w:bookmarkStart w:id="2112" w:name="_Toc202342568"/>
      <w:bookmarkStart w:id="2113" w:name="_Toc202846232"/>
      <w:bookmarkStart w:id="2114" w:name="_Toc203461597"/>
      <w:bookmarkStart w:id="2115" w:name="_Toc203478066"/>
      <w:bookmarkStart w:id="2116" w:name="_Toc203547398"/>
      <w:bookmarkStart w:id="2117" w:name="_Toc203895950"/>
      <w:bookmarkStart w:id="2118" w:name="_Toc203988376"/>
      <w:bookmarkStart w:id="2119" w:name="_Toc205272669"/>
      <w:bookmarkStart w:id="2120" w:name="_Toc205608016"/>
      <w:bookmarkStart w:id="2121" w:name="_Toc201464343"/>
      <w:bookmarkStart w:id="2122" w:name="_Toc201484788"/>
      <w:bookmarkStart w:id="2123" w:name="_Toc202342569"/>
      <w:bookmarkStart w:id="2124" w:name="_Toc202846233"/>
      <w:bookmarkStart w:id="2125" w:name="_Toc203461598"/>
      <w:bookmarkStart w:id="2126" w:name="_Toc203478067"/>
      <w:bookmarkStart w:id="2127" w:name="_Toc203547399"/>
      <w:bookmarkStart w:id="2128" w:name="_Toc203895951"/>
      <w:bookmarkStart w:id="2129" w:name="_Toc203988377"/>
      <w:bookmarkStart w:id="2130" w:name="_Toc205272670"/>
      <w:bookmarkStart w:id="2131" w:name="_Toc205608017"/>
      <w:bookmarkStart w:id="2132" w:name="_Toc201464344"/>
      <w:bookmarkStart w:id="2133" w:name="_Toc201484789"/>
      <w:bookmarkStart w:id="2134" w:name="_Toc202342570"/>
      <w:bookmarkStart w:id="2135" w:name="_Toc202846234"/>
      <w:bookmarkStart w:id="2136" w:name="_Toc203461599"/>
      <w:bookmarkStart w:id="2137" w:name="_Toc203478068"/>
      <w:bookmarkStart w:id="2138" w:name="_Toc203547400"/>
      <w:bookmarkStart w:id="2139" w:name="_Toc203895952"/>
      <w:bookmarkStart w:id="2140" w:name="_Toc203988378"/>
      <w:bookmarkStart w:id="2141" w:name="_Toc205272671"/>
      <w:bookmarkStart w:id="2142" w:name="_Toc205608018"/>
      <w:bookmarkStart w:id="2143" w:name="_Toc201464345"/>
      <w:bookmarkStart w:id="2144" w:name="_Toc201484790"/>
      <w:bookmarkStart w:id="2145" w:name="_Toc202342571"/>
      <w:bookmarkStart w:id="2146" w:name="_Toc202846235"/>
      <w:bookmarkStart w:id="2147" w:name="_Toc203461600"/>
      <w:bookmarkStart w:id="2148" w:name="_Toc203478069"/>
      <w:bookmarkStart w:id="2149" w:name="_Toc203547401"/>
      <w:bookmarkStart w:id="2150" w:name="_Toc203895953"/>
      <w:bookmarkStart w:id="2151" w:name="_Toc203988379"/>
      <w:bookmarkStart w:id="2152" w:name="_Toc205272672"/>
      <w:bookmarkStart w:id="2153" w:name="_Toc205608019"/>
      <w:bookmarkStart w:id="2154" w:name="_Toc201464346"/>
      <w:bookmarkStart w:id="2155" w:name="_Toc201484791"/>
      <w:bookmarkStart w:id="2156" w:name="_Toc202342572"/>
      <w:bookmarkStart w:id="2157" w:name="_Toc202846236"/>
      <w:bookmarkStart w:id="2158" w:name="_Toc203461601"/>
      <w:bookmarkStart w:id="2159" w:name="_Toc203478070"/>
      <w:bookmarkStart w:id="2160" w:name="_Toc203547402"/>
      <w:bookmarkStart w:id="2161" w:name="_Toc203895954"/>
      <w:bookmarkStart w:id="2162" w:name="_Toc203988380"/>
      <w:bookmarkStart w:id="2163" w:name="_Toc205272673"/>
      <w:bookmarkStart w:id="2164" w:name="_Toc205608020"/>
      <w:bookmarkStart w:id="2165" w:name="_Toc201464347"/>
      <w:bookmarkStart w:id="2166" w:name="_Toc201484792"/>
      <w:bookmarkStart w:id="2167" w:name="_Toc202342573"/>
      <w:bookmarkStart w:id="2168" w:name="_Toc202846237"/>
      <w:bookmarkStart w:id="2169" w:name="_Toc203461602"/>
      <w:bookmarkStart w:id="2170" w:name="_Toc203478071"/>
      <w:bookmarkStart w:id="2171" w:name="_Toc203547403"/>
      <w:bookmarkStart w:id="2172" w:name="_Toc203895955"/>
      <w:bookmarkStart w:id="2173" w:name="_Toc203988381"/>
      <w:bookmarkStart w:id="2174" w:name="_Toc205272674"/>
      <w:bookmarkStart w:id="2175" w:name="_Toc205608021"/>
      <w:bookmarkStart w:id="2176" w:name="_Toc201464348"/>
      <w:bookmarkStart w:id="2177" w:name="_Toc201484793"/>
      <w:bookmarkStart w:id="2178" w:name="_Toc202342574"/>
      <w:bookmarkStart w:id="2179" w:name="_Toc202846238"/>
      <w:bookmarkStart w:id="2180" w:name="_Toc203461603"/>
      <w:bookmarkStart w:id="2181" w:name="_Toc203478072"/>
      <w:bookmarkStart w:id="2182" w:name="_Toc203547404"/>
      <w:bookmarkStart w:id="2183" w:name="_Toc203895956"/>
      <w:bookmarkStart w:id="2184" w:name="_Toc203988382"/>
      <w:bookmarkStart w:id="2185" w:name="_Toc205272675"/>
      <w:bookmarkStart w:id="2186" w:name="_Toc205608022"/>
      <w:bookmarkStart w:id="2187" w:name="_Toc201464349"/>
      <w:bookmarkStart w:id="2188" w:name="_Toc201484794"/>
      <w:bookmarkStart w:id="2189" w:name="_Toc202342575"/>
      <w:bookmarkStart w:id="2190" w:name="_Toc202846239"/>
      <w:bookmarkStart w:id="2191" w:name="_Toc203461604"/>
      <w:bookmarkStart w:id="2192" w:name="_Toc203478073"/>
      <w:bookmarkStart w:id="2193" w:name="_Toc203547405"/>
      <w:bookmarkStart w:id="2194" w:name="_Toc203895957"/>
      <w:bookmarkStart w:id="2195" w:name="_Toc203988383"/>
      <w:bookmarkStart w:id="2196" w:name="_Toc205272676"/>
      <w:bookmarkStart w:id="2197" w:name="_Toc205608023"/>
      <w:bookmarkStart w:id="2198" w:name="_Toc201464350"/>
      <w:bookmarkStart w:id="2199" w:name="_Toc201484795"/>
      <w:bookmarkStart w:id="2200" w:name="_Toc202342576"/>
      <w:bookmarkStart w:id="2201" w:name="_Toc202846240"/>
      <w:bookmarkStart w:id="2202" w:name="_Toc203461605"/>
      <w:bookmarkStart w:id="2203" w:name="_Toc203478074"/>
      <w:bookmarkStart w:id="2204" w:name="_Toc203547406"/>
      <w:bookmarkStart w:id="2205" w:name="_Toc203895958"/>
      <w:bookmarkStart w:id="2206" w:name="_Toc203988384"/>
      <w:bookmarkStart w:id="2207" w:name="_Toc205272677"/>
      <w:bookmarkStart w:id="2208" w:name="_Toc205608024"/>
      <w:bookmarkStart w:id="2209" w:name="_Toc201464351"/>
      <w:bookmarkStart w:id="2210" w:name="_Toc201484796"/>
      <w:bookmarkStart w:id="2211" w:name="_Toc202342577"/>
      <w:bookmarkStart w:id="2212" w:name="_Toc202846241"/>
      <w:bookmarkStart w:id="2213" w:name="_Toc203461606"/>
      <w:bookmarkStart w:id="2214" w:name="_Toc203478075"/>
      <w:bookmarkStart w:id="2215" w:name="_Toc203547407"/>
      <w:bookmarkStart w:id="2216" w:name="_Toc203895959"/>
      <w:bookmarkStart w:id="2217" w:name="_Toc203988385"/>
      <w:bookmarkStart w:id="2218" w:name="_Toc205272678"/>
      <w:bookmarkStart w:id="2219" w:name="_Toc205608025"/>
      <w:bookmarkStart w:id="2220" w:name="_Toc201464352"/>
      <w:bookmarkStart w:id="2221" w:name="_Toc201484797"/>
      <w:bookmarkStart w:id="2222" w:name="_Toc202342578"/>
      <w:bookmarkStart w:id="2223" w:name="_Toc202846242"/>
      <w:bookmarkStart w:id="2224" w:name="_Toc203461607"/>
      <w:bookmarkStart w:id="2225" w:name="_Toc203478076"/>
      <w:bookmarkStart w:id="2226" w:name="_Toc203547408"/>
      <w:bookmarkStart w:id="2227" w:name="_Toc203895960"/>
      <w:bookmarkStart w:id="2228" w:name="_Toc203988386"/>
      <w:bookmarkStart w:id="2229" w:name="_Toc205272679"/>
      <w:bookmarkStart w:id="2230" w:name="_Toc205608026"/>
      <w:bookmarkStart w:id="2231" w:name="_Toc201464353"/>
      <w:bookmarkStart w:id="2232" w:name="_Toc201484798"/>
      <w:bookmarkStart w:id="2233" w:name="_Toc202342579"/>
      <w:bookmarkStart w:id="2234" w:name="_Toc202846243"/>
      <w:bookmarkStart w:id="2235" w:name="_Toc203461608"/>
      <w:bookmarkStart w:id="2236" w:name="_Toc203478077"/>
      <w:bookmarkStart w:id="2237" w:name="_Toc203547409"/>
      <w:bookmarkStart w:id="2238" w:name="_Toc203895961"/>
      <w:bookmarkStart w:id="2239" w:name="_Toc203988387"/>
      <w:bookmarkStart w:id="2240" w:name="_Toc205272680"/>
      <w:bookmarkStart w:id="2241" w:name="_Toc205608027"/>
      <w:bookmarkStart w:id="2242" w:name="_Toc201464354"/>
      <w:bookmarkStart w:id="2243" w:name="_Toc201484799"/>
      <w:bookmarkStart w:id="2244" w:name="_Toc202342580"/>
      <w:bookmarkStart w:id="2245" w:name="_Toc202846244"/>
      <w:bookmarkStart w:id="2246" w:name="_Toc203461609"/>
      <w:bookmarkStart w:id="2247" w:name="_Toc203478078"/>
      <w:bookmarkStart w:id="2248" w:name="_Toc203547410"/>
      <w:bookmarkStart w:id="2249" w:name="_Toc203895962"/>
      <w:bookmarkStart w:id="2250" w:name="_Toc203988388"/>
      <w:bookmarkStart w:id="2251" w:name="_Toc205272681"/>
      <w:bookmarkStart w:id="2252" w:name="_Toc205608028"/>
      <w:bookmarkStart w:id="2253" w:name="_Toc201464355"/>
      <w:bookmarkStart w:id="2254" w:name="_Toc201484800"/>
      <w:bookmarkStart w:id="2255" w:name="_Toc202342581"/>
      <w:bookmarkStart w:id="2256" w:name="_Toc202846245"/>
      <w:bookmarkStart w:id="2257" w:name="_Toc203461610"/>
      <w:bookmarkStart w:id="2258" w:name="_Toc203478079"/>
      <w:bookmarkStart w:id="2259" w:name="_Toc203547411"/>
      <w:bookmarkStart w:id="2260" w:name="_Toc203895963"/>
      <w:bookmarkStart w:id="2261" w:name="_Toc203988389"/>
      <w:bookmarkStart w:id="2262" w:name="_Toc205272682"/>
      <w:bookmarkStart w:id="2263" w:name="_Toc205608029"/>
      <w:bookmarkStart w:id="2264" w:name="_Toc201464356"/>
      <w:bookmarkStart w:id="2265" w:name="_Toc201484801"/>
      <w:bookmarkStart w:id="2266" w:name="_Toc202342582"/>
      <w:bookmarkStart w:id="2267" w:name="_Toc202846246"/>
      <w:bookmarkStart w:id="2268" w:name="_Toc203461611"/>
      <w:bookmarkStart w:id="2269" w:name="_Toc203478080"/>
      <w:bookmarkStart w:id="2270" w:name="_Toc203547412"/>
      <w:bookmarkStart w:id="2271" w:name="_Toc203895964"/>
      <w:bookmarkStart w:id="2272" w:name="_Toc203988390"/>
      <w:bookmarkStart w:id="2273" w:name="_Toc205272683"/>
      <w:bookmarkStart w:id="2274" w:name="_Toc205608030"/>
      <w:bookmarkStart w:id="2275" w:name="_Toc201464357"/>
      <w:bookmarkStart w:id="2276" w:name="_Toc201484802"/>
      <w:bookmarkStart w:id="2277" w:name="_Toc202342583"/>
      <w:bookmarkStart w:id="2278" w:name="_Toc202846247"/>
      <w:bookmarkStart w:id="2279" w:name="_Toc203461612"/>
      <w:bookmarkStart w:id="2280" w:name="_Toc203478081"/>
      <w:bookmarkStart w:id="2281" w:name="_Toc203547413"/>
      <w:bookmarkStart w:id="2282" w:name="_Toc203895965"/>
      <w:bookmarkStart w:id="2283" w:name="_Toc203988391"/>
      <w:bookmarkStart w:id="2284" w:name="_Toc205272684"/>
      <w:bookmarkStart w:id="2285" w:name="_Toc205608031"/>
      <w:bookmarkStart w:id="2286" w:name="_Toc201464358"/>
      <w:bookmarkStart w:id="2287" w:name="_Toc201484803"/>
      <w:bookmarkStart w:id="2288" w:name="_Toc202342584"/>
      <w:bookmarkStart w:id="2289" w:name="_Toc202846248"/>
      <w:bookmarkStart w:id="2290" w:name="_Toc203461613"/>
      <w:bookmarkStart w:id="2291" w:name="_Toc203478082"/>
      <w:bookmarkStart w:id="2292" w:name="_Toc203547414"/>
      <w:bookmarkStart w:id="2293" w:name="_Toc203895966"/>
      <w:bookmarkStart w:id="2294" w:name="_Toc203988392"/>
      <w:bookmarkStart w:id="2295" w:name="_Toc205272685"/>
      <w:bookmarkStart w:id="2296" w:name="_Toc205608032"/>
      <w:bookmarkStart w:id="2297" w:name="_Toc201464359"/>
      <w:bookmarkStart w:id="2298" w:name="_Toc201484804"/>
      <w:bookmarkStart w:id="2299" w:name="_Toc202342585"/>
      <w:bookmarkStart w:id="2300" w:name="_Toc202846249"/>
      <w:bookmarkStart w:id="2301" w:name="_Toc203461614"/>
      <w:bookmarkStart w:id="2302" w:name="_Toc203478083"/>
      <w:bookmarkStart w:id="2303" w:name="_Toc203547415"/>
      <w:bookmarkStart w:id="2304" w:name="_Toc203895967"/>
      <w:bookmarkStart w:id="2305" w:name="_Toc203988393"/>
      <w:bookmarkStart w:id="2306" w:name="_Toc205272686"/>
      <w:bookmarkStart w:id="2307" w:name="_Toc205608033"/>
      <w:bookmarkStart w:id="2308" w:name="_Toc201464360"/>
      <w:bookmarkStart w:id="2309" w:name="_Toc201484805"/>
      <w:bookmarkStart w:id="2310" w:name="_Toc202342586"/>
      <w:bookmarkStart w:id="2311" w:name="_Toc202846250"/>
      <w:bookmarkStart w:id="2312" w:name="_Toc203461615"/>
      <w:bookmarkStart w:id="2313" w:name="_Toc203478084"/>
      <w:bookmarkStart w:id="2314" w:name="_Toc203547416"/>
      <w:bookmarkStart w:id="2315" w:name="_Toc203895968"/>
      <w:bookmarkStart w:id="2316" w:name="_Toc203988394"/>
      <w:bookmarkStart w:id="2317" w:name="_Toc205272687"/>
      <w:bookmarkStart w:id="2318" w:name="_Toc205608034"/>
      <w:bookmarkStart w:id="2319" w:name="_Toc201464361"/>
      <w:bookmarkStart w:id="2320" w:name="_Toc201484806"/>
      <w:bookmarkStart w:id="2321" w:name="_Toc202342587"/>
      <w:bookmarkStart w:id="2322" w:name="_Toc202846251"/>
      <w:bookmarkStart w:id="2323" w:name="_Toc203461616"/>
      <w:bookmarkStart w:id="2324" w:name="_Toc203478085"/>
      <w:bookmarkStart w:id="2325" w:name="_Toc203547417"/>
      <w:bookmarkStart w:id="2326" w:name="_Toc203895969"/>
      <w:bookmarkStart w:id="2327" w:name="_Toc203988395"/>
      <w:bookmarkStart w:id="2328" w:name="_Toc205272688"/>
      <w:bookmarkStart w:id="2329" w:name="_Toc205608035"/>
      <w:bookmarkStart w:id="2330" w:name="_Toc201464362"/>
      <w:bookmarkStart w:id="2331" w:name="_Toc201484807"/>
      <w:bookmarkStart w:id="2332" w:name="_Toc202342588"/>
      <w:bookmarkStart w:id="2333" w:name="_Toc202846252"/>
      <w:bookmarkStart w:id="2334" w:name="_Toc203461617"/>
      <w:bookmarkStart w:id="2335" w:name="_Toc203478086"/>
      <w:bookmarkStart w:id="2336" w:name="_Toc203547418"/>
      <w:bookmarkStart w:id="2337" w:name="_Toc203895970"/>
      <w:bookmarkStart w:id="2338" w:name="_Toc203988396"/>
      <w:bookmarkStart w:id="2339" w:name="_Toc205272689"/>
      <w:bookmarkStart w:id="2340" w:name="_Toc205608036"/>
      <w:bookmarkStart w:id="2341" w:name="_Toc201464363"/>
      <w:bookmarkStart w:id="2342" w:name="_Toc201484808"/>
      <w:bookmarkStart w:id="2343" w:name="_Toc202342589"/>
      <w:bookmarkStart w:id="2344" w:name="_Toc202846253"/>
      <w:bookmarkStart w:id="2345" w:name="_Toc203461618"/>
      <w:bookmarkStart w:id="2346" w:name="_Toc203478087"/>
      <w:bookmarkStart w:id="2347" w:name="_Toc203547419"/>
      <w:bookmarkStart w:id="2348" w:name="_Toc203895971"/>
      <w:bookmarkStart w:id="2349" w:name="_Toc203988397"/>
      <w:bookmarkStart w:id="2350" w:name="_Toc205272690"/>
      <w:bookmarkStart w:id="2351" w:name="_Toc205608037"/>
      <w:bookmarkStart w:id="2352" w:name="_Toc201464364"/>
      <w:bookmarkStart w:id="2353" w:name="_Toc201484809"/>
      <w:bookmarkStart w:id="2354" w:name="_Toc202342590"/>
      <w:bookmarkStart w:id="2355" w:name="_Toc202846254"/>
      <w:bookmarkStart w:id="2356" w:name="_Toc203461619"/>
      <w:bookmarkStart w:id="2357" w:name="_Toc203478088"/>
      <w:bookmarkStart w:id="2358" w:name="_Toc203547420"/>
      <w:bookmarkStart w:id="2359" w:name="_Toc203895972"/>
      <w:bookmarkStart w:id="2360" w:name="_Toc203988398"/>
      <w:bookmarkStart w:id="2361" w:name="_Toc205272691"/>
      <w:bookmarkStart w:id="2362" w:name="_Toc205608038"/>
      <w:bookmarkStart w:id="2363" w:name="_Toc201464365"/>
      <w:bookmarkStart w:id="2364" w:name="_Toc201484810"/>
      <w:bookmarkStart w:id="2365" w:name="_Toc202342591"/>
      <w:bookmarkStart w:id="2366" w:name="_Toc202846255"/>
      <w:bookmarkStart w:id="2367" w:name="_Toc203461620"/>
      <w:bookmarkStart w:id="2368" w:name="_Toc203478089"/>
      <w:bookmarkStart w:id="2369" w:name="_Toc203547421"/>
      <w:bookmarkStart w:id="2370" w:name="_Toc203895973"/>
      <w:bookmarkStart w:id="2371" w:name="_Toc203988399"/>
      <w:bookmarkStart w:id="2372" w:name="_Toc205272692"/>
      <w:bookmarkStart w:id="2373" w:name="_Toc205608039"/>
      <w:bookmarkStart w:id="2374" w:name="_Toc201464366"/>
      <w:bookmarkStart w:id="2375" w:name="_Toc201484811"/>
      <w:bookmarkStart w:id="2376" w:name="_Toc202342592"/>
      <w:bookmarkStart w:id="2377" w:name="_Toc202846256"/>
      <w:bookmarkStart w:id="2378" w:name="_Toc203461621"/>
      <w:bookmarkStart w:id="2379" w:name="_Toc203478090"/>
      <w:bookmarkStart w:id="2380" w:name="_Toc203547422"/>
      <w:bookmarkStart w:id="2381" w:name="_Toc203895974"/>
      <w:bookmarkStart w:id="2382" w:name="_Toc203988400"/>
      <w:bookmarkStart w:id="2383" w:name="_Toc205272693"/>
      <w:bookmarkStart w:id="2384" w:name="_Toc205608040"/>
      <w:bookmarkStart w:id="2385" w:name="_Toc201464367"/>
      <w:bookmarkStart w:id="2386" w:name="_Toc201484812"/>
      <w:bookmarkStart w:id="2387" w:name="_Toc202342593"/>
      <w:bookmarkStart w:id="2388" w:name="_Toc202846257"/>
      <w:bookmarkStart w:id="2389" w:name="_Toc203461622"/>
      <w:bookmarkStart w:id="2390" w:name="_Toc203478091"/>
      <w:bookmarkStart w:id="2391" w:name="_Toc203547423"/>
      <w:bookmarkStart w:id="2392" w:name="_Toc203895975"/>
      <w:bookmarkStart w:id="2393" w:name="_Toc203988401"/>
      <w:bookmarkStart w:id="2394" w:name="_Toc205272694"/>
      <w:bookmarkStart w:id="2395" w:name="_Toc205608041"/>
      <w:bookmarkStart w:id="2396" w:name="_Toc201464368"/>
      <w:bookmarkStart w:id="2397" w:name="_Toc201484813"/>
      <w:bookmarkStart w:id="2398" w:name="_Toc202342594"/>
      <w:bookmarkStart w:id="2399" w:name="_Toc202846258"/>
      <w:bookmarkStart w:id="2400" w:name="_Toc203461623"/>
      <w:bookmarkStart w:id="2401" w:name="_Toc203478092"/>
      <w:bookmarkStart w:id="2402" w:name="_Toc203547424"/>
      <w:bookmarkStart w:id="2403" w:name="_Toc203895976"/>
      <w:bookmarkStart w:id="2404" w:name="_Toc203988402"/>
      <w:bookmarkStart w:id="2405" w:name="_Toc205272695"/>
      <w:bookmarkStart w:id="2406" w:name="_Toc205608042"/>
      <w:bookmarkStart w:id="2407" w:name="_Toc201464369"/>
      <w:bookmarkStart w:id="2408" w:name="_Toc201484814"/>
      <w:bookmarkStart w:id="2409" w:name="_Toc202342595"/>
      <w:bookmarkStart w:id="2410" w:name="_Toc202846259"/>
      <w:bookmarkStart w:id="2411" w:name="_Toc203461624"/>
      <w:bookmarkStart w:id="2412" w:name="_Toc203478093"/>
      <w:bookmarkStart w:id="2413" w:name="_Toc203547425"/>
      <w:bookmarkStart w:id="2414" w:name="_Toc203895977"/>
      <w:bookmarkStart w:id="2415" w:name="_Toc203988403"/>
      <w:bookmarkStart w:id="2416" w:name="_Toc205272696"/>
      <w:bookmarkStart w:id="2417" w:name="_Toc205608043"/>
      <w:bookmarkStart w:id="2418" w:name="_Toc201464370"/>
      <w:bookmarkStart w:id="2419" w:name="_Toc201484815"/>
      <w:bookmarkStart w:id="2420" w:name="_Toc202342596"/>
      <w:bookmarkStart w:id="2421" w:name="_Toc202846260"/>
      <w:bookmarkStart w:id="2422" w:name="_Toc203461625"/>
      <w:bookmarkStart w:id="2423" w:name="_Toc203478094"/>
      <w:bookmarkStart w:id="2424" w:name="_Toc203547426"/>
      <w:bookmarkStart w:id="2425" w:name="_Toc203895978"/>
      <w:bookmarkStart w:id="2426" w:name="_Toc203988404"/>
      <w:bookmarkStart w:id="2427" w:name="_Toc205272697"/>
      <w:bookmarkStart w:id="2428" w:name="_Toc205608044"/>
      <w:bookmarkStart w:id="2429" w:name="_Toc201464371"/>
      <w:bookmarkStart w:id="2430" w:name="_Toc201484816"/>
      <w:bookmarkStart w:id="2431" w:name="_Toc202342597"/>
      <w:bookmarkStart w:id="2432" w:name="_Toc202846261"/>
      <w:bookmarkStart w:id="2433" w:name="_Toc203461626"/>
      <w:bookmarkStart w:id="2434" w:name="_Toc203478095"/>
      <w:bookmarkStart w:id="2435" w:name="_Toc203547427"/>
      <w:bookmarkStart w:id="2436" w:name="_Toc203895979"/>
      <w:bookmarkStart w:id="2437" w:name="_Toc203988405"/>
      <w:bookmarkStart w:id="2438" w:name="_Toc205272698"/>
      <w:bookmarkStart w:id="2439" w:name="_Toc205608045"/>
      <w:bookmarkStart w:id="2440" w:name="_Toc201464372"/>
      <w:bookmarkStart w:id="2441" w:name="_Toc201484817"/>
      <w:bookmarkStart w:id="2442" w:name="_Toc202342598"/>
      <w:bookmarkStart w:id="2443" w:name="_Toc202846262"/>
      <w:bookmarkStart w:id="2444" w:name="_Toc203461627"/>
      <w:bookmarkStart w:id="2445" w:name="_Toc203478096"/>
      <w:bookmarkStart w:id="2446" w:name="_Toc203547428"/>
      <w:bookmarkStart w:id="2447" w:name="_Toc203895980"/>
      <w:bookmarkStart w:id="2448" w:name="_Toc203988406"/>
      <w:bookmarkStart w:id="2449" w:name="_Toc205272699"/>
      <w:bookmarkStart w:id="2450" w:name="_Toc205608046"/>
      <w:bookmarkStart w:id="2451" w:name="_Toc201464373"/>
      <w:bookmarkStart w:id="2452" w:name="_Toc201484818"/>
      <w:bookmarkStart w:id="2453" w:name="_Toc202342599"/>
      <w:bookmarkStart w:id="2454" w:name="_Toc202846263"/>
      <w:bookmarkStart w:id="2455" w:name="_Toc203461628"/>
      <w:bookmarkStart w:id="2456" w:name="_Toc203478097"/>
      <w:bookmarkStart w:id="2457" w:name="_Toc203547429"/>
      <w:bookmarkStart w:id="2458" w:name="_Toc203895981"/>
      <w:bookmarkStart w:id="2459" w:name="_Toc203988407"/>
      <w:bookmarkStart w:id="2460" w:name="_Toc205272700"/>
      <w:bookmarkStart w:id="2461" w:name="_Toc205608047"/>
      <w:bookmarkStart w:id="2462" w:name="_Toc201464374"/>
      <w:bookmarkStart w:id="2463" w:name="_Toc201484819"/>
      <w:bookmarkStart w:id="2464" w:name="_Toc202342600"/>
      <w:bookmarkStart w:id="2465" w:name="_Toc202846264"/>
      <w:bookmarkStart w:id="2466" w:name="_Toc203461629"/>
      <w:bookmarkStart w:id="2467" w:name="_Toc203478098"/>
      <w:bookmarkStart w:id="2468" w:name="_Toc203547430"/>
      <w:bookmarkStart w:id="2469" w:name="_Toc203895982"/>
      <w:bookmarkStart w:id="2470" w:name="_Toc203988408"/>
      <w:bookmarkStart w:id="2471" w:name="_Toc205272701"/>
      <w:bookmarkStart w:id="2472" w:name="_Toc205608048"/>
      <w:bookmarkStart w:id="2473" w:name="_Toc201464375"/>
      <w:bookmarkStart w:id="2474" w:name="_Toc201484820"/>
      <w:bookmarkStart w:id="2475" w:name="_Toc202342601"/>
      <w:bookmarkStart w:id="2476" w:name="_Toc202846265"/>
      <w:bookmarkStart w:id="2477" w:name="_Toc203461630"/>
      <w:bookmarkStart w:id="2478" w:name="_Toc203478099"/>
      <w:bookmarkStart w:id="2479" w:name="_Toc203547431"/>
      <w:bookmarkStart w:id="2480" w:name="_Toc203895983"/>
      <w:bookmarkStart w:id="2481" w:name="_Toc203988409"/>
      <w:bookmarkStart w:id="2482" w:name="_Toc205272702"/>
      <w:bookmarkStart w:id="2483" w:name="_Toc205608049"/>
      <w:bookmarkStart w:id="2484" w:name="_Toc201464376"/>
      <w:bookmarkStart w:id="2485" w:name="_Toc201484821"/>
      <w:bookmarkStart w:id="2486" w:name="_Toc202342602"/>
      <w:bookmarkStart w:id="2487" w:name="_Toc202846266"/>
      <w:bookmarkStart w:id="2488" w:name="_Toc203461631"/>
      <w:bookmarkStart w:id="2489" w:name="_Toc203478100"/>
      <w:bookmarkStart w:id="2490" w:name="_Toc203547432"/>
      <w:bookmarkStart w:id="2491" w:name="_Toc203895984"/>
      <w:bookmarkStart w:id="2492" w:name="_Toc203988410"/>
      <w:bookmarkStart w:id="2493" w:name="_Toc205272703"/>
      <w:bookmarkStart w:id="2494" w:name="_Toc205608050"/>
      <w:bookmarkStart w:id="2495" w:name="_Toc201464377"/>
      <w:bookmarkStart w:id="2496" w:name="_Toc201484822"/>
      <w:bookmarkStart w:id="2497" w:name="_Toc202342603"/>
      <w:bookmarkStart w:id="2498" w:name="_Toc202846267"/>
      <w:bookmarkStart w:id="2499" w:name="_Toc203461632"/>
      <w:bookmarkStart w:id="2500" w:name="_Toc203478101"/>
      <w:bookmarkStart w:id="2501" w:name="_Toc203547433"/>
      <w:bookmarkStart w:id="2502" w:name="_Toc203895985"/>
      <w:bookmarkStart w:id="2503" w:name="_Toc203988411"/>
      <w:bookmarkStart w:id="2504" w:name="_Toc205272704"/>
      <w:bookmarkStart w:id="2505" w:name="_Toc205608051"/>
      <w:bookmarkStart w:id="2506" w:name="_Toc201464378"/>
      <w:bookmarkStart w:id="2507" w:name="_Toc201484823"/>
      <w:bookmarkStart w:id="2508" w:name="_Toc202342604"/>
      <w:bookmarkStart w:id="2509" w:name="_Toc202846268"/>
      <w:bookmarkStart w:id="2510" w:name="_Toc203461633"/>
      <w:bookmarkStart w:id="2511" w:name="_Toc203478102"/>
      <w:bookmarkStart w:id="2512" w:name="_Toc203547434"/>
      <w:bookmarkStart w:id="2513" w:name="_Toc203895986"/>
      <w:bookmarkStart w:id="2514" w:name="_Toc203988412"/>
      <w:bookmarkStart w:id="2515" w:name="_Toc205272705"/>
      <w:bookmarkStart w:id="2516" w:name="_Toc205608052"/>
      <w:bookmarkStart w:id="2517" w:name="_Toc201464379"/>
      <w:bookmarkStart w:id="2518" w:name="_Toc201484824"/>
      <w:bookmarkStart w:id="2519" w:name="_Toc202342605"/>
      <w:bookmarkStart w:id="2520" w:name="_Toc202846269"/>
      <w:bookmarkStart w:id="2521" w:name="_Toc203461634"/>
      <w:bookmarkStart w:id="2522" w:name="_Toc203478103"/>
      <w:bookmarkStart w:id="2523" w:name="_Toc203547435"/>
      <w:bookmarkStart w:id="2524" w:name="_Toc203895987"/>
      <w:bookmarkStart w:id="2525" w:name="_Toc203988413"/>
      <w:bookmarkStart w:id="2526" w:name="_Toc205272706"/>
      <w:bookmarkStart w:id="2527" w:name="_Toc205608053"/>
      <w:bookmarkStart w:id="2528" w:name="_Toc201464380"/>
      <w:bookmarkStart w:id="2529" w:name="_Toc201484825"/>
      <w:bookmarkStart w:id="2530" w:name="_Toc202342606"/>
      <w:bookmarkStart w:id="2531" w:name="_Toc202846270"/>
      <w:bookmarkStart w:id="2532" w:name="_Toc203461635"/>
      <w:bookmarkStart w:id="2533" w:name="_Toc203478104"/>
      <w:bookmarkStart w:id="2534" w:name="_Toc203547436"/>
      <w:bookmarkStart w:id="2535" w:name="_Toc203895988"/>
      <w:bookmarkStart w:id="2536" w:name="_Toc203988414"/>
      <w:bookmarkStart w:id="2537" w:name="_Toc205272707"/>
      <w:bookmarkStart w:id="2538" w:name="_Toc205608054"/>
      <w:bookmarkStart w:id="2539" w:name="_Toc201464381"/>
      <w:bookmarkStart w:id="2540" w:name="_Toc201484826"/>
      <w:bookmarkStart w:id="2541" w:name="_Toc202342607"/>
      <w:bookmarkStart w:id="2542" w:name="_Toc202846271"/>
      <w:bookmarkStart w:id="2543" w:name="_Toc203461636"/>
      <w:bookmarkStart w:id="2544" w:name="_Toc203478105"/>
      <w:bookmarkStart w:id="2545" w:name="_Toc203547437"/>
      <w:bookmarkStart w:id="2546" w:name="_Toc203895989"/>
      <w:bookmarkStart w:id="2547" w:name="_Toc203988415"/>
      <w:bookmarkStart w:id="2548" w:name="_Toc205272708"/>
      <w:bookmarkStart w:id="2549" w:name="_Toc205608055"/>
      <w:bookmarkStart w:id="2550" w:name="_Toc201464382"/>
      <w:bookmarkStart w:id="2551" w:name="_Toc201484827"/>
      <w:bookmarkStart w:id="2552" w:name="_Toc202342608"/>
      <w:bookmarkStart w:id="2553" w:name="_Toc202846272"/>
      <w:bookmarkStart w:id="2554" w:name="_Toc203461637"/>
      <w:bookmarkStart w:id="2555" w:name="_Toc203478106"/>
      <w:bookmarkStart w:id="2556" w:name="_Toc203547438"/>
      <w:bookmarkStart w:id="2557" w:name="_Toc203895990"/>
      <w:bookmarkStart w:id="2558" w:name="_Toc203988416"/>
      <w:bookmarkStart w:id="2559" w:name="_Toc205272709"/>
      <w:bookmarkStart w:id="2560" w:name="_Toc205608056"/>
      <w:bookmarkStart w:id="2561" w:name="_Toc201464383"/>
      <w:bookmarkStart w:id="2562" w:name="_Toc201484828"/>
      <w:bookmarkStart w:id="2563" w:name="_Toc202342609"/>
      <w:bookmarkStart w:id="2564" w:name="_Toc202846273"/>
      <w:bookmarkStart w:id="2565" w:name="_Toc203461638"/>
      <w:bookmarkStart w:id="2566" w:name="_Toc203478107"/>
      <w:bookmarkStart w:id="2567" w:name="_Toc203547439"/>
      <w:bookmarkStart w:id="2568" w:name="_Toc203895991"/>
      <w:bookmarkStart w:id="2569" w:name="_Toc203988417"/>
      <w:bookmarkStart w:id="2570" w:name="_Toc205272710"/>
      <w:bookmarkStart w:id="2571" w:name="_Toc205608057"/>
      <w:bookmarkStart w:id="2572" w:name="_Toc201464384"/>
      <w:bookmarkStart w:id="2573" w:name="_Toc201484829"/>
      <w:bookmarkStart w:id="2574" w:name="_Toc202342610"/>
      <w:bookmarkStart w:id="2575" w:name="_Toc202846274"/>
      <w:bookmarkStart w:id="2576" w:name="_Toc203461639"/>
      <w:bookmarkStart w:id="2577" w:name="_Toc203478108"/>
      <w:bookmarkStart w:id="2578" w:name="_Toc203547440"/>
      <w:bookmarkStart w:id="2579" w:name="_Toc203895992"/>
      <w:bookmarkStart w:id="2580" w:name="_Toc203988418"/>
      <w:bookmarkStart w:id="2581" w:name="_Toc205272711"/>
      <w:bookmarkStart w:id="2582" w:name="_Toc205608058"/>
      <w:bookmarkStart w:id="2583" w:name="_Toc201464385"/>
      <w:bookmarkStart w:id="2584" w:name="_Toc201484830"/>
      <w:bookmarkStart w:id="2585" w:name="_Toc202342611"/>
      <w:bookmarkStart w:id="2586" w:name="_Toc202846275"/>
      <w:bookmarkStart w:id="2587" w:name="_Toc203461640"/>
      <w:bookmarkStart w:id="2588" w:name="_Toc203478109"/>
      <w:bookmarkStart w:id="2589" w:name="_Toc203547441"/>
      <w:bookmarkStart w:id="2590" w:name="_Toc203895993"/>
      <w:bookmarkStart w:id="2591" w:name="_Toc203988419"/>
      <w:bookmarkStart w:id="2592" w:name="_Toc205272712"/>
      <w:bookmarkStart w:id="2593" w:name="_Toc205608059"/>
      <w:bookmarkStart w:id="2594" w:name="_Toc201464386"/>
      <w:bookmarkStart w:id="2595" w:name="_Toc201484831"/>
      <w:bookmarkStart w:id="2596" w:name="_Toc202342612"/>
      <w:bookmarkStart w:id="2597" w:name="_Toc202846276"/>
      <w:bookmarkStart w:id="2598" w:name="_Toc203461641"/>
      <w:bookmarkStart w:id="2599" w:name="_Toc203478110"/>
      <w:bookmarkStart w:id="2600" w:name="_Toc203547442"/>
      <w:bookmarkStart w:id="2601" w:name="_Toc203895994"/>
      <w:bookmarkStart w:id="2602" w:name="_Toc203988420"/>
      <w:bookmarkStart w:id="2603" w:name="_Toc205272713"/>
      <w:bookmarkStart w:id="2604" w:name="_Toc205608060"/>
      <w:bookmarkStart w:id="2605" w:name="_Toc201464387"/>
      <w:bookmarkStart w:id="2606" w:name="_Toc201484832"/>
      <w:bookmarkStart w:id="2607" w:name="_Toc202342613"/>
      <w:bookmarkStart w:id="2608" w:name="_Toc202846277"/>
      <w:bookmarkStart w:id="2609" w:name="_Toc203461642"/>
      <w:bookmarkStart w:id="2610" w:name="_Toc203478111"/>
      <w:bookmarkStart w:id="2611" w:name="_Toc203547443"/>
      <w:bookmarkStart w:id="2612" w:name="_Toc203895995"/>
      <w:bookmarkStart w:id="2613" w:name="_Toc203988421"/>
      <w:bookmarkStart w:id="2614" w:name="_Toc205272714"/>
      <w:bookmarkStart w:id="2615" w:name="_Toc205608061"/>
      <w:bookmarkStart w:id="2616" w:name="_Toc201464388"/>
      <w:bookmarkStart w:id="2617" w:name="_Toc201484833"/>
      <w:bookmarkStart w:id="2618" w:name="_Toc202342614"/>
      <w:bookmarkStart w:id="2619" w:name="_Toc202846278"/>
      <w:bookmarkStart w:id="2620" w:name="_Toc203461643"/>
      <w:bookmarkStart w:id="2621" w:name="_Toc203478112"/>
      <w:bookmarkStart w:id="2622" w:name="_Toc203547444"/>
      <w:bookmarkStart w:id="2623" w:name="_Toc203895996"/>
      <w:bookmarkStart w:id="2624" w:name="_Toc203988422"/>
      <w:bookmarkStart w:id="2625" w:name="_Toc205272715"/>
      <w:bookmarkStart w:id="2626" w:name="_Toc205608062"/>
      <w:bookmarkStart w:id="2627" w:name="_Toc201464389"/>
      <w:bookmarkStart w:id="2628" w:name="_Toc201484834"/>
      <w:bookmarkStart w:id="2629" w:name="_Toc202342615"/>
      <w:bookmarkStart w:id="2630" w:name="_Toc202846279"/>
      <w:bookmarkStart w:id="2631" w:name="_Toc203461644"/>
      <w:bookmarkStart w:id="2632" w:name="_Toc203478113"/>
      <w:bookmarkStart w:id="2633" w:name="_Toc203547445"/>
      <w:bookmarkStart w:id="2634" w:name="_Toc203895997"/>
      <w:bookmarkStart w:id="2635" w:name="_Toc203988423"/>
      <w:bookmarkStart w:id="2636" w:name="_Toc205272716"/>
      <w:bookmarkStart w:id="2637" w:name="_Toc205608063"/>
      <w:bookmarkStart w:id="2638" w:name="_Toc201464390"/>
      <w:bookmarkStart w:id="2639" w:name="_Toc201484835"/>
      <w:bookmarkStart w:id="2640" w:name="_Toc202342616"/>
      <w:bookmarkStart w:id="2641" w:name="_Toc202846280"/>
      <w:bookmarkStart w:id="2642" w:name="_Toc203461645"/>
      <w:bookmarkStart w:id="2643" w:name="_Toc203478114"/>
      <w:bookmarkStart w:id="2644" w:name="_Toc203547446"/>
      <w:bookmarkStart w:id="2645" w:name="_Toc203895998"/>
      <w:bookmarkStart w:id="2646" w:name="_Toc203988424"/>
      <w:bookmarkStart w:id="2647" w:name="_Toc205272717"/>
      <w:bookmarkStart w:id="2648" w:name="_Toc205608064"/>
      <w:bookmarkStart w:id="2649" w:name="_Toc201464391"/>
      <w:bookmarkStart w:id="2650" w:name="_Toc201484836"/>
      <w:bookmarkStart w:id="2651" w:name="_Toc202342617"/>
      <w:bookmarkStart w:id="2652" w:name="_Toc202846281"/>
      <w:bookmarkStart w:id="2653" w:name="_Toc203461646"/>
      <w:bookmarkStart w:id="2654" w:name="_Toc203478115"/>
      <w:bookmarkStart w:id="2655" w:name="_Toc203547447"/>
      <w:bookmarkStart w:id="2656" w:name="_Toc203895999"/>
      <w:bookmarkStart w:id="2657" w:name="_Toc203988425"/>
      <w:bookmarkStart w:id="2658" w:name="_Toc205272718"/>
      <w:bookmarkStart w:id="2659" w:name="_Toc205608065"/>
      <w:bookmarkStart w:id="2660" w:name="_Toc201464393"/>
      <w:bookmarkStart w:id="2661" w:name="_Toc201484838"/>
      <w:bookmarkStart w:id="2662" w:name="_Toc202342619"/>
      <w:bookmarkStart w:id="2663" w:name="_Toc202846283"/>
      <w:bookmarkStart w:id="2664" w:name="_Toc203461648"/>
      <w:bookmarkStart w:id="2665" w:name="_Toc203478117"/>
      <w:bookmarkStart w:id="2666" w:name="_Toc203547449"/>
      <w:bookmarkStart w:id="2667" w:name="_Toc203896001"/>
      <w:bookmarkStart w:id="2668" w:name="_Toc203988427"/>
      <w:bookmarkStart w:id="2669" w:name="_Toc205272720"/>
      <w:bookmarkStart w:id="2670" w:name="_Toc205608067"/>
      <w:bookmarkStart w:id="2671" w:name="_Toc201464394"/>
      <w:bookmarkStart w:id="2672" w:name="_Toc201484839"/>
      <w:bookmarkStart w:id="2673" w:name="_Toc202342620"/>
      <w:bookmarkStart w:id="2674" w:name="_Toc202846284"/>
      <w:bookmarkStart w:id="2675" w:name="_Toc203461649"/>
      <w:bookmarkStart w:id="2676" w:name="_Toc203478118"/>
      <w:bookmarkStart w:id="2677" w:name="_Toc203547450"/>
      <w:bookmarkStart w:id="2678" w:name="_Toc203896002"/>
      <w:bookmarkStart w:id="2679" w:name="_Toc203988428"/>
      <w:bookmarkStart w:id="2680" w:name="_Toc205272721"/>
      <w:bookmarkStart w:id="2681" w:name="_Toc205608068"/>
      <w:bookmarkStart w:id="2682" w:name="_Toc201464395"/>
      <w:bookmarkStart w:id="2683" w:name="_Toc201484840"/>
      <w:bookmarkStart w:id="2684" w:name="_Toc202342621"/>
      <w:bookmarkStart w:id="2685" w:name="_Toc202846285"/>
      <w:bookmarkStart w:id="2686" w:name="_Toc203461650"/>
      <w:bookmarkStart w:id="2687" w:name="_Toc203478119"/>
      <w:bookmarkStart w:id="2688" w:name="_Toc203547451"/>
      <w:bookmarkStart w:id="2689" w:name="_Toc203896003"/>
      <w:bookmarkStart w:id="2690" w:name="_Toc203988429"/>
      <w:bookmarkStart w:id="2691" w:name="_Toc205272722"/>
      <w:bookmarkStart w:id="2692" w:name="_Toc205608069"/>
      <w:bookmarkStart w:id="2693" w:name="_Toc201464396"/>
      <w:bookmarkStart w:id="2694" w:name="_Toc201484841"/>
      <w:bookmarkStart w:id="2695" w:name="_Toc202342622"/>
      <w:bookmarkStart w:id="2696" w:name="_Toc202846286"/>
      <w:bookmarkStart w:id="2697" w:name="_Toc203461651"/>
      <w:bookmarkStart w:id="2698" w:name="_Toc203478120"/>
      <w:bookmarkStart w:id="2699" w:name="_Toc203547452"/>
      <w:bookmarkStart w:id="2700" w:name="_Toc203896004"/>
      <w:bookmarkStart w:id="2701" w:name="_Toc203988430"/>
      <w:bookmarkStart w:id="2702" w:name="_Toc205272723"/>
      <w:bookmarkStart w:id="2703" w:name="_Toc205608070"/>
      <w:bookmarkStart w:id="2704" w:name="_Toc201464397"/>
      <w:bookmarkStart w:id="2705" w:name="_Toc201484842"/>
      <w:bookmarkStart w:id="2706" w:name="_Toc202342623"/>
      <w:bookmarkStart w:id="2707" w:name="_Toc202846287"/>
      <w:bookmarkStart w:id="2708" w:name="_Toc203461652"/>
      <w:bookmarkStart w:id="2709" w:name="_Toc203478121"/>
      <w:bookmarkStart w:id="2710" w:name="_Toc203547453"/>
      <w:bookmarkStart w:id="2711" w:name="_Toc203896005"/>
      <w:bookmarkStart w:id="2712" w:name="_Toc203988431"/>
      <w:bookmarkStart w:id="2713" w:name="_Toc205272724"/>
      <w:bookmarkStart w:id="2714" w:name="_Toc205608071"/>
      <w:bookmarkStart w:id="2715" w:name="_Toc201464398"/>
      <w:bookmarkStart w:id="2716" w:name="_Toc201484843"/>
      <w:bookmarkStart w:id="2717" w:name="_Toc202342624"/>
      <w:bookmarkStart w:id="2718" w:name="_Toc202846288"/>
      <w:bookmarkStart w:id="2719" w:name="_Toc203461653"/>
      <w:bookmarkStart w:id="2720" w:name="_Toc203478122"/>
      <w:bookmarkStart w:id="2721" w:name="_Toc203547454"/>
      <w:bookmarkStart w:id="2722" w:name="_Toc203896006"/>
      <w:bookmarkStart w:id="2723" w:name="_Toc203988432"/>
      <w:bookmarkStart w:id="2724" w:name="_Toc205272725"/>
      <w:bookmarkStart w:id="2725" w:name="_Toc205608072"/>
      <w:bookmarkStart w:id="2726" w:name="_Toc201464399"/>
      <w:bookmarkStart w:id="2727" w:name="_Toc201484844"/>
      <w:bookmarkStart w:id="2728" w:name="_Toc202342625"/>
      <w:bookmarkStart w:id="2729" w:name="_Toc202846289"/>
      <w:bookmarkStart w:id="2730" w:name="_Toc203461654"/>
      <w:bookmarkStart w:id="2731" w:name="_Toc203478123"/>
      <w:bookmarkStart w:id="2732" w:name="_Toc203547455"/>
      <w:bookmarkStart w:id="2733" w:name="_Toc203896007"/>
      <w:bookmarkStart w:id="2734" w:name="_Toc203988433"/>
      <w:bookmarkStart w:id="2735" w:name="_Toc205272726"/>
      <w:bookmarkStart w:id="2736" w:name="_Toc205608073"/>
      <w:bookmarkStart w:id="2737" w:name="_Toc201464400"/>
      <w:bookmarkStart w:id="2738" w:name="_Toc201484845"/>
      <w:bookmarkStart w:id="2739" w:name="_Toc202342626"/>
      <w:bookmarkStart w:id="2740" w:name="_Toc202846290"/>
      <w:bookmarkStart w:id="2741" w:name="_Toc203461655"/>
      <w:bookmarkStart w:id="2742" w:name="_Toc203478124"/>
      <w:bookmarkStart w:id="2743" w:name="_Toc203547456"/>
      <w:bookmarkStart w:id="2744" w:name="_Toc203896008"/>
      <w:bookmarkStart w:id="2745" w:name="_Toc203988434"/>
      <w:bookmarkStart w:id="2746" w:name="_Toc205272727"/>
      <w:bookmarkStart w:id="2747" w:name="_Toc205608074"/>
      <w:bookmarkStart w:id="2748" w:name="_Toc201464401"/>
      <w:bookmarkStart w:id="2749" w:name="_Toc201484846"/>
      <w:bookmarkStart w:id="2750" w:name="_Toc202342627"/>
      <w:bookmarkStart w:id="2751" w:name="_Toc202846291"/>
      <w:bookmarkStart w:id="2752" w:name="_Toc203461656"/>
      <w:bookmarkStart w:id="2753" w:name="_Toc203478125"/>
      <w:bookmarkStart w:id="2754" w:name="_Toc203547457"/>
      <w:bookmarkStart w:id="2755" w:name="_Toc203896009"/>
      <w:bookmarkStart w:id="2756" w:name="_Toc203988435"/>
      <w:bookmarkStart w:id="2757" w:name="_Toc205272728"/>
      <w:bookmarkStart w:id="2758" w:name="_Toc205608075"/>
      <w:bookmarkStart w:id="2759" w:name="_Toc201464402"/>
      <w:bookmarkStart w:id="2760" w:name="_Toc201484847"/>
      <w:bookmarkStart w:id="2761" w:name="_Toc202342628"/>
      <w:bookmarkStart w:id="2762" w:name="_Toc202846292"/>
      <w:bookmarkStart w:id="2763" w:name="_Toc203461657"/>
      <w:bookmarkStart w:id="2764" w:name="_Toc203478126"/>
      <w:bookmarkStart w:id="2765" w:name="_Toc203547458"/>
      <w:bookmarkStart w:id="2766" w:name="_Toc203896010"/>
      <w:bookmarkStart w:id="2767" w:name="_Toc203988436"/>
      <w:bookmarkStart w:id="2768" w:name="_Toc205272729"/>
      <w:bookmarkStart w:id="2769" w:name="_Toc205608076"/>
      <w:bookmarkStart w:id="2770" w:name="_Toc201464403"/>
      <w:bookmarkStart w:id="2771" w:name="_Toc201484848"/>
      <w:bookmarkStart w:id="2772" w:name="_Toc202342629"/>
      <w:bookmarkStart w:id="2773" w:name="_Toc202846293"/>
      <w:bookmarkStart w:id="2774" w:name="_Toc203461658"/>
      <w:bookmarkStart w:id="2775" w:name="_Toc203478127"/>
      <w:bookmarkStart w:id="2776" w:name="_Toc203547459"/>
      <w:bookmarkStart w:id="2777" w:name="_Toc203896011"/>
      <w:bookmarkStart w:id="2778" w:name="_Toc203988437"/>
      <w:bookmarkStart w:id="2779" w:name="_Toc205272730"/>
      <w:bookmarkStart w:id="2780" w:name="_Toc205608077"/>
      <w:bookmarkStart w:id="2781" w:name="_Toc201464404"/>
      <w:bookmarkStart w:id="2782" w:name="_Toc201484849"/>
      <w:bookmarkStart w:id="2783" w:name="_Toc202342630"/>
      <w:bookmarkStart w:id="2784" w:name="_Toc202846294"/>
      <w:bookmarkStart w:id="2785" w:name="_Toc203461659"/>
      <w:bookmarkStart w:id="2786" w:name="_Toc203478128"/>
      <w:bookmarkStart w:id="2787" w:name="_Toc203547460"/>
      <w:bookmarkStart w:id="2788" w:name="_Toc203896012"/>
      <w:bookmarkStart w:id="2789" w:name="_Toc203988438"/>
      <w:bookmarkStart w:id="2790" w:name="_Toc205272731"/>
      <w:bookmarkStart w:id="2791" w:name="_Toc205608078"/>
      <w:bookmarkStart w:id="2792" w:name="_Toc201464405"/>
      <w:bookmarkStart w:id="2793" w:name="_Toc201484850"/>
      <w:bookmarkStart w:id="2794" w:name="_Toc202342631"/>
      <w:bookmarkStart w:id="2795" w:name="_Toc202846295"/>
      <w:bookmarkStart w:id="2796" w:name="_Toc203461660"/>
      <w:bookmarkStart w:id="2797" w:name="_Toc203478129"/>
      <w:bookmarkStart w:id="2798" w:name="_Toc203547461"/>
      <w:bookmarkStart w:id="2799" w:name="_Toc203896013"/>
      <w:bookmarkStart w:id="2800" w:name="_Toc203988439"/>
      <w:bookmarkStart w:id="2801" w:name="_Toc205272732"/>
      <w:bookmarkStart w:id="2802" w:name="_Toc205608079"/>
      <w:bookmarkStart w:id="2803" w:name="_Toc201464406"/>
      <w:bookmarkStart w:id="2804" w:name="_Toc201484851"/>
      <w:bookmarkStart w:id="2805" w:name="_Toc202342632"/>
      <w:bookmarkStart w:id="2806" w:name="_Toc202846296"/>
      <w:bookmarkStart w:id="2807" w:name="_Toc203461661"/>
      <w:bookmarkStart w:id="2808" w:name="_Toc203478130"/>
      <w:bookmarkStart w:id="2809" w:name="_Toc203547462"/>
      <w:bookmarkStart w:id="2810" w:name="_Toc203896014"/>
      <w:bookmarkStart w:id="2811" w:name="_Toc203988440"/>
      <w:bookmarkStart w:id="2812" w:name="_Toc205272733"/>
      <w:bookmarkStart w:id="2813" w:name="_Toc205608080"/>
      <w:bookmarkStart w:id="2814" w:name="_Toc201464407"/>
      <w:bookmarkStart w:id="2815" w:name="_Toc201484852"/>
      <w:bookmarkStart w:id="2816" w:name="_Toc202342633"/>
      <w:bookmarkStart w:id="2817" w:name="_Toc202846297"/>
      <w:bookmarkStart w:id="2818" w:name="_Toc203461662"/>
      <w:bookmarkStart w:id="2819" w:name="_Toc203478131"/>
      <w:bookmarkStart w:id="2820" w:name="_Toc203547463"/>
      <w:bookmarkStart w:id="2821" w:name="_Toc203896015"/>
      <w:bookmarkStart w:id="2822" w:name="_Toc203988441"/>
      <w:bookmarkStart w:id="2823" w:name="_Toc205272734"/>
      <w:bookmarkStart w:id="2824" w:name="_Toc205608081"/>
      <w:bookmarkStart w:id="2825" w:name="_Toc201464408"/>
      <w:bookmarkStart w:id="2826" w:name="_Toc201484853"/>
      <w:bookmarkStart w:id="2827" w:name="_Toc202342634"/>
      <w:bookmarkStart w:id="2828" w:name="_Toc202846298"/>
      <w:bookmarkStart w:id="2829" w:name="_Toc203461663"/>
      <w:bookmarkStart w:id="2830" w:name="_Toc203478132"/>
      <w:bookmarkStart w:id="2831" w:name="_Toc203547464"/>
      <w:bookmarkStart w:id="2832" w:name="_Toc203896016"/>
      <w:bookmarkStart w:id="2833" w:name="_Toc203988442"/>
      <w:bookmarkStart w:id="2834" w:name="_Toc205272735"/>
      <w:bookmarkStart w:id="2835" w:name="_Toc205608082"/>
      <w:bookmarkStart w:id="2836" w:name="_Toc201464409"/>
      <w:bookmarkStart w:id="2837" w:name="_Toc201484854"/>
      <w:bookmarkStart w:id="2838" w:name="_Toc202342635"/>
      <w:bookmarkStart w:id="2839" w:name="_Toc202846299"/>
      <w:bookmarkStart w:id="2840" w:name="_Toc203461664"/>
      <w:bookmarkStart w:id="2841" w:name="_Toc203478133"/>
      <w:bookmarkStart w:id="2842" w:name="_Toc203547465"/>
      <w:bookmarkStart w:id="2843" w:name="_Toc203896017"/>
      <w:bookmarkStart w:id="2844" w:name="_Toc203988443"/>
      <w:bookmarkStart w:id="2845" w:name="_Toc205272736"/>
      <w:bookmarkStart w:id="2846" w:name="_Toc205608083"/>
      <w:bookmarkStart w:id="2847" w:name="_Toc201464410"/>
      <w:bookmarkStart w:id="2848" w:name="_Toc201484855"/>
      <w:bookmarkStart w:id="2849" w:name="_Toc202342636"/>
      <w:bookmarkStart w:id="2850" w:name="_Toc202846300"/>
      <w:bookmarkStart w:id="2851" w:name="_Toc203461665"/>
      <w:bookmarkStart w:id="2852" w:name="_Toc203478134"/>
      <w:bookmarkStart w:id="2853" w:name="_Toc203547466"/>
      <w:bookmarkStart w:id="2854" w:name="_Toc203896018"/>
      <w:bookmarkStart w:id="2855" w:name="_Toc203988444"/>
      <w:bookmarkStart w:id="2856" w:name="_Toc205272737"/>
      <w:bookmarkStart w:id="2857" w:name="_Toc205608084"/>
      <w:bookmarkStart w:id="2858" w:name="_Toc201464411"/>
      <w:bookmarkStart w:id="2859" w:name="_Toc201484856"/>
      <w:bookmarkStart w:id="2860" w:name="_Toc202342637"/>
      <w:bookmarkStart w:id="2861" w:name="_Toc202846301"/>
      <w:bookmarkStart w:id="2862" w:name="_Toc203461666"/>
      <w:bookmarkStart w:id="2863" w:name="_Toc203478135"/>
      <w:bookmarkStart w:id="2864" w:name="_Toc203547467"/>
      <w:bookmarkStart w:id="2865" w:name="_Toc203896019"/>
      <w:bookmarkStart w:id="2866" w:name="_Toc203988445"/>
      <w:bookmarkStart w:id="2867" w:name="_Toc205272738"/>
      <w:bookmarkStart w:id="2868" w:name="_Toc205608085"/>
      <w:bookmarkStart w:id="2869" w:name="_Toc201464412"/>
      <w:bookmarkStart w:id="2870" w:name="_Toc201484857"/>
      <w:bookmarkStart w:id="2871" w:name="_Toc202342638"/>
      <w:bookmarkStart w:id="2872" w:name="_Toc202846302"/>
      <w:bookmarkStart w:id="2873" w:name="_Toc203461667"/>
      <w:bookmarkStart w:id="2874" w:name="_Toc203478136"/>
      <w:bookmarkStart w:id="2875" w:name="_Toc203547468"/>
      <w:bookmarkStart w:id="2876" w:name="_Toc203896020"/>
      <w:bookmarkStart w:id="2877" w:name="_Toc203988446"/>
      <w:bookmarkStart w:id="2878" w:name="_Toc205272739"/>
      <w:bookmarkStart w:id="2879" w:name="_Toc205608086"/>
      <w:bookmarkStart w:id="2880" w:name="_Toc201464413"/>
      <w:bookmarkStart w:id="2881" w:name="_Toc201484858"/>
      <w:bookmarkStart w:id="2882" w:name="_Toc202342639"/>
      <w:bookmarkStart w:id="2883" w:name="_Toc202846303"/>
      <w:bookmarkStart w:id="2884" w:name="_Toc203461668"/>
      <w:bookmarkStart w:id="2885" w:name="_Toc203478137"/>
      <w:bookmarkStart w:id="2886" w:name="_Toc203547469"/>
      <w:bookmarkStart w:id="2887" w:name="_Toc203896021"/>
      <w:bookmarkStart w:id="2888" w:name="_Toc203988447"/>
      <w:bookmarkStart w:id="2889" w:name="_Toc205272740"/>
      <w:bookmarkStart w:id="2890" w:name="_Toc205608087"/>
      <w:bookmarkStart w:id="2891" w:name="_Toc201464414"/>
      <w:bookmarkStart w:id="2892" w:name="_Toc201484859"/>
      <w:bookmarkStart w:id="2893" w:name="_Toc202342640"/>
      <w:bookmarkStart w:id="2894" w:name="_Toc202846304"/>
      <w:bookmarkStart w:id="2895" w:name="_Toc203461669"/>
      <w:bookmarkStart w:id="2896" w:name="_Toc203478138"/>
      <w:bookmarkStart w:id="2897" w:name="_Toc203547470"/>
      <w:bookmarkStart w:id="2898" w:name="_Toc203896022"/>
      <w:bookmarkStart w:id="2899" w:name="_Toc203988448"/>
      <w:bookmarkStart w:id="2900" w:name="_Toc205272741"/>
      <w:bookmarkStart w:id="2901" w:name="_Toc205608088"/>
      <w:bookmarkStart w:id="2902" w:name="_Toc201464415"/>
      <w:bookmarkStart w:id="2903" w:name="_Toc201484860"/>
      <w:bookmarkStart w:id="2904" w:name="_Toc202342641"/>
      <w:bookmarkStart w:id="2905" w:name="_Toc202846305"/>
      <w:bookmarkStart w:id="2906" w:name="_Toc203461670"/>
      <w:bookmarkStart w:id="2907" w:name="_Toc203478139"/>
      <w:bookmarkStart w:id="2908" w:name="_Toc203547471"/>
      <w:bookmarkStart w:id="2909" w:name="_Toc203896023"/>
      <w:bookmarkStart w:id="2910" w:name="_Toc203988449"/>
      <w:bookmarkStart w:id="2911" w:name="_Toc205272742"/>
      <w:bookmarkStart w:id="2912" w:name="_Toc205608089"/>
      <w:bookmarkStart w:id="2913" w:name="_Toc201464416"/>
      <w:bookmarkStart w:id="2914" w:name="_Toc201484861"/>
      <w:bookmarkStart w:id="2915" w:name="_Toc202342642"/>
      <w:bookmarkStart w:id="2916" w:name="_Toc202846306"/>
      <w:bookmarkStart w:id="2917" w:name="_Toc203461671"/>
      <w:bookmarkStart w:id="2918" w:name="_Toc203478140"/>
      <w:bookmarkStart w:id="2919" w:name="_Toc203547472"/>
      <w:bookmarkStart w:id="2920" w:name="_Toc203896024"/>
      <w:bookmarkStart w:id="2921" w:name="_Toc203988450"/>
      <w:bookmarkStart w:id="2922" w:name="_Toc205272743"/>
      <w:bookmarkStart w:id="2923" w:name="_Toc205608090"/>
      <w:bookmarkStart w:id="2924" w:name="_Toc201464417"/>
      <w:bookmarkStart w:id="2925" w:name="_Toc201484862"/>
      <w:bookmarkStart w:id="2926" w:name="_Toc202342643"/>
      <w:bookmarkStart w:id="2927" w:name="_Toc202846307"/>
      <w:bookmarkStart w:id="2928" w:name="_Toc203461672"/>
      <w:bookmarkStart w:id="2929" w:name="_Toc203478141"/>
      <w:bookmarkStart w:id="2930" w:name="_Toc203547473"/>
      <w:bookmarkStart w:id="2931" w:name="_Toc203896025"/>
      <w:bookmarkStart w:id="2932" w:name="_Toc203988451"/>
      <w:bookmarkStart w:id="2933" w:name="_Toc205272744"/>
      <w:bookmarkStart w:id="2934" w:name="_Toc205608091"/>
      <w:bookmarkStart w:id="2935" w:name="_Toc201464418"/>
      <w:bookmarkStart w:id="2936" w:name="_Toc201484863"/>
      <w:bookmarkStart w:id="2937" w:name="_Toc202342644"/>
      <w:bookmarkStart w:id="2938" w:name="_Toc202846308"/>
      <w:bookmarkStart w:id="2939" w:name="_Toc203461673"/>
      <w:bookmarkStart w:id="2940" w:name="_Toc203478142"/>
      <w:bookmarkStart w:id="2941" w:name="_Toc203547474"/>
      <w:bookmarkStart w:id="2942" w:name="_Toc203896026"/>
      <w:bookmarkStart w:id="2943" w:name="_Toc203988452"/>
      <w:bookmarkStart w:id="2944" w:name="_Toc205272745"/>
      <w:bookmarkStart w:id="2945" w:name="_Toc205608092"/>
      <w:bookmarkStart w:id="2946" w:name="_Toc201464419"/>
      <w:bookmarkStart w:id="2947" w:name="_Toc201484864"/>
      <w:bookmarkStart w:id="2948" w:name="_Toc202342645"/>
      <w:bookmarkStart w:id="2949" w:name="_Toc202846309"/>
      <w:bookmarkStart w:id="2950" w:name="_Toc203461674"/>
      <w:bookmarkStart w:id="2951" w:name="_Toc203478143"/>
      <w:bookmarkStart w:id="2952" w:name="_Toc203547475"/>
      <w:bookmarkStart w:id="2953" w:name="_Toc203896027"/>
      <w:bookmarkStart w:id="2954" w:name="_Toc203988453"/>
      <w:bookmarkStart w:id="2955" w:name="_Toc205272746"/>
      <w:bookmarkStart w:id="2956" w:name="_Toc205608093"/>
      <w:bookmarkStart w:id="2957" w:name="_Toc201464420"/>
      <w:bookmarkStart w:id="2958" w:name="_Toc201484865"/>
      <w:bookmarkStart w:id="2959" w:name="_Toc202342646"/>
      <w:bookmarkStart w:id="2960" w:name="_Toc202846310"/>
      <w:bookmarkStart w:id="2961" w:name="_Toc203461675"/>
      <w:bookmarkStart w:id="2962" w:name="_Toc203478144"/>
      <w:bookmarkStart w:id="2963" w:name="_Toc203547476"/>
      <w:bookmarkStart w:id="2964" w:name="_Toc203896028"/>
      <w:bookmarkStart w:id="2965" w:name="_Toc203988454"/>
      <w:bookmarkStart w:id="2966" w:name="_Toc205272747"/>
      <w:bookmarkStart w:id="2967" w:name="_Toc205608094"/>
      <w:bookmarkStart w:id="2968" w:name="_Toc201464421"/>
      <w:bookmarkStart w:id="2969" w:name="_Toc201484866"/>
      <w:bookmarkStart w:id="2970" w:name="_Toc202342647"/>
      <w:bookmarkStart w:id="2971" w:name="_Toc202846311"/>
      <w:bookmarkStart w:id="2972" w:name="_Toc203461676"/>
      <w:bookmarkStart w:id="2973" w:name="_Toc203478145"/>
      <w:bookmarkStart w:id="2974" w:name="_Toc203547477"/>
      <w:bookmarkStart w:id="2975" w:name="_Toc203896029"/>
      <w:bookmarkStart w:id="2976" w:name="_Toc203988455"/>
      <w:bookmarkStart w:id="2977" w:name="_Toc205272748"/>
      <w:bookmarkStart w:id="2978" w:name="_Toc205608095"/>
      <w:bookmarkStart w:id="2979" w:name="_Toc201464422"/>
      <w:bookmarkStart w:id="2980" w:name="_Toc201484867"/>
      <w:bookmarkStart w:id="2981" w:name="_Toc202342648"/>
      <w:bookmarkStart w:id="2982" w:name="_Toc202846312"/>
      <w:bookmarkStart w:id="2983" w:name="_Toc203461677"/>
      <w:bookmarkStart w:id="2984" w:name="_Toc203478146"/>
      <w:bookmarkStart w:id="2985" w:name="_Toc203547478"/>
      <w:bookmarkStart w:id="2986" w:name="_Toc203896030"/>
      <w:bookmarkStart w:id="2987" w:name="_Toc203988456"/>
      <w:bookmarkStart w:id="2988" w:name="_Toc205272749"/>
      <w:bookmarkStart w:id="2989" w:name="_Toc205608096"/>
      <w:bookmarkStart w:id="2990" w:name="_Toc201464423"/>
      <w:bookmarkStart w:id="2991" w:name="_Toc201484868"/>
      <w:bookmarkStart w:id="2992" w:name="_Toc202342649"/>
      <w:bookmarkStart w:id="2993" w:name="_Toc202846313"/>
      <w:bookmarkStart w:id="2994" w:name="_Toc203461678"/>
      <w:bookmarkStart w:id="2995" w:name="_Toc203478147"/>
      <w:bookmarkStart w:id="2996" w:name="_Toc203547479"/>
      <w:bookmarkStart w:id="2997" w:name="_Toc203896031"/>
      <w:bookmarkStart w:id="2998" w:name="_Toc203988457"/>
      <w:bookmarkStart w:id="2999" w:name="_Toc205272750"/>
      <w:bookmarkStart w:id="3000" w:name="_Toc205608097"/>
      <w:bookmarkStart w:id="3001" w:name="_Toc201464424"/>
      <w:bookmarkStart w:id="3002" w:name="_Toc201484869"/>
      <w:bookmarkStart w:id="3003" w:name="_Toc202342650"/>
      <w:bookmarkStart w:id="3004" w:name="_Toc202846314"/>
      <w:bookmarkStart w:id="3005" w:name="_Toc203461679"/>
      <w:bookmarkStart w:id="3006" w:name="_Toc203478148"/>
      <w:bookmarkStart w:id="3007" w:name="_Toc203547480"/>
      <w:bookmarkStart w:id="3008" w:name="_Toc203896032"/>
      <w:bookmarkStart w:id="3009" w:name="_Toc203988458"/>
      <w:bookmarkStart w:id="3010" w:name="_Toc205272751"/>
      <w:bookmarkStart w:id="3011" w:name="_Toc205608098"/>
      <w:bookmarkStart w:id="3012" w:name="_Toc201464425"/>
      <w:bookmarkStart w:id="3013" w:name="_Toc201484870"/>
      <w:bookmarkStart w:id="3014" w:name="_Toc202342651"/>
      <w:bookmarkStart w:id="3015" w:name="_Toc202846315"/>
      <w:bookmarkStart w:id="3016" w:name="_Toc203461680"/>
      <w:bookmarkStart w:id="3017" w:name="_Toc203478149"/>
      <w:bookmarkStart w:id="3018" w:name="_Toc203547481"/>
      <w:bookmarkStart w:id="3019" w:name="_Toc203896033"/>
      <w:bookmarkStart w:id="3020" w:name="_Toc203988459"/>
      <w:bookmarkStart w:id="3021" w:name="_Toc205272752"/>
      <w:bookmarkStart w:id="3022" w:name="_Toc205608099"/>
      <w:bookmarkStart w:id="3023" w:name="_Toc201464426"/>
      <w:bookmarkStart w:id="3024" w:name="_Toc201484871"/>
      <w:bookmarkStart w:id="3025" w:name="_Toc202342652"/>
      <w:bookmarkStart w:id="3026" w:name="_Toc202846316"/>
      <w:bookmarkStart w:id="3027" w:name="_Toc203461681"/>
      <w:bookmarkStart w:id="3028" w:name="_Toc203478150"/>
      <w:bookmarkStart w:id="3029" w:name="_Toc203547482"/>
      <w:bookmarkStart w:id="3030" w:name="_Toc203896034"/>
      <w:bookmarkStart w:id="3031" w:name="_Toc203988460"/>
      <w:bookmarkStart w:id="3032" w:name="_Toc205272753"/>
      <w:bookmarkStart w:id="3033" w:name="_Toc205608100"/>
      <w:bookmarkStart w:id="3034" w:name="_Toc201464427"/>
      <w:bookmarkStart w:id="3035" w:name="_Toc201484872"/>
      <w:bookmarkStart w:id="3036" w:name="_Toc202342653"/>
      <w:bookmarkStart w:id="3037" w:name="_Toc202846317"/>
      <w:bookmarkStart w:id="3038" w:name="_Toc203461682"/>
      <w:bookmarkStart w:id="3039" w:name="_Toc203478151"/>
      <w:bookmarkStart w:id="3040" w:name="_Toc203547483"/>
      <w:bookmarkStart w:id="3041" w:name="_Toc203896035"/>
      <w:bookmarkStart w:id="3042" w:name="_Toc203988461"/>
      <w:bookmarkStart w:id="3043" w:name="_Toc205272754"/>
      <w:bookmarkStart w:id="3044" w:name="_Toc205608101"/>
      <w:bookmarkStart w:id="3045" w:name="_Toc201464428"/>
      <w:bookmarkStart w:id="3046" w:name="_Toc201484873"/>
      <w:bookmarkStart w:id="3047" w:name="_Toc202342654"/>
      <w:bookmarkStart w:id="3048" w:name="_Toc202846318"/>
      <w:bookmarkStart w:id="3049" w:name="_Toc203461683"/>
      <w:bookmarkStart w:id="3050" w:name="_Toc203478152"/>
      <w:bookmarkStart w:id="3051" w:name="_Toc203547484"/>
      <w:bookmarkStart w:id="3052" w:name="_Toc203896036"/>
      <w:bookmarkStart w:id="3053" w:name="_Toc203988462"/>
      <w:bookmarkStart w:id="3054" w:name="_Toc205272755"/>
      <w:bookmarkStart w:id="3055" w:name="_Toc205608102"/>
      <w:bookmarkStart w:id="3056" w:name="_Toc201464429"/>
      <w:bookmarkStart w:id="3057" w:name="_Toc201484874"/>
      <w:bookmarkStart w:id="3058" w:name="_Toc202342655"/>
      <w:bookmarkStart w:id="3059" w:name="_Toc202846319"/>
      <w:bookmarkStart w:id="3060" w:name="_Toc203461684"/>
      <w:bookmarkStart w:id="3061" w:name="_Toc203478153"/>
      <w:bookmarkStart w:id="3062" w:name="_Toc203547485"/>
      <w:bookmarkStart w:id="3063" w:name="_Toc203896037"/>
      <w:bookmarkStart w:id="3064" w:name="_Toc203988463"/>
      <w:bookmarkStart w:id="3065" w:name="_Toc205272756"/>
      <w:bookmarkStart w:id="3066" w:name="_Toc205608103"/>
      <w:bookmarkStart w:id="3067" w:name="_Toc201464430"/>
      <w:bookmarkStart w:id="3068" w:name="_Toc201484875"/>
      <w:bookmarkStart w:id="3069" w:name="_Toc202342656"/>
      <w:bookmarkStart w:id="3070" w:name="_Toc202846320"/>
      <w:bookmarkStart w:id="3071" w:name="_Toc203461685"/>
      <w:bookmarkStart w:id="3072" w:name="_Toc203478154"/>
      <w:bookmarkStart w:id="3073" w:name="_Toc203547486"/>
      <w:bookmarkStart w:id="3074" w:name="_Toc203896038"/>
      <w:bookmarkStart w:id="3075" w:name="_Toc203988464"/>
      <w:bookmarkStart w:id="3076" w:name="_Toc205272757"/>
      <w:bookmarkStart w:id="3077" w:name="_Toc205608104"/>
      <w:bookmarkStart w:id="3078" w:name="_Toc201464431"/>
      <w:bookmarkStart w:id="3079" w:name="_Toc201484876"/>
      <w:bookmarkStart w:id="3080" w:name="_Toc202342657"/>
      <w:bookmarkStart w:id="3081" w:name="_Toc202846321"/>
      <w:bookmarkStart w:id="3082" w:name="_Toc203461686"/>
      <w:bookmarkStart w:id="3083" w:name="_Toc203478155"/>
      <w:bookmarkStart w:id="3084" w:name="_Toc203547487"/>
      <w:bookmarkStart w:id="3085" w:name="_Toc203896039"/>
      <w:bookmarkStart w:id="3086" w:name="_Toc203988465"/>
      <w:bookmarkStart w:id="3087" w:name="_Toc205272758"/>
      <w:bookmarkStart w:id="3088" w:name="_Toc205608105"/>
      <w:bookmarkStart w:id="3089" w:name="_Toc201464432"/>
      <w:bookmarkStart w:id="3090" w:name="_Toc201484877"/>
      <w:bookmarkStart w:id="3091" w:name="_Toc202342658"/>
      <w:bookmarkStart w:id="3092" w:name="_Toc202846322"/>
      <w:bookmarkStart w:id="3093" w:name="_Toc203461687"/>
      <w:bookmarkStart w:id="3094" w:name="_Toc203478156"/>
      <w:bookmarkStart w:id="3095" w:name="_Toc203547488"/>
      <w:bookmarkStart w:id="3096" w:name="_Toc203896040"/>
      <w:bookmarkStart w:id="3097" w:name="_Toc203988466"/>
      <w:bookmarkStart w:id="3098" w:name="_Toc205272759"/>
      <w:bookmarkStart w:id="3099" w:name="_Toc205608106"/>
      <w:bookmarkStart w:id="3100" w:name="_Toc201464433"/>
      <w:bookmarkStart w:id="3101" w:name="_Toc201484878"/>
      <w:bookmarkStart w:id="3102" w:name="_Toc202342659"/>
      <w:bookmarkStart w:id="3103" w:name="_Toc202846323"/>
      <w:bookmarkStart w:id="3104" w:name="_Toc203461688"/>
      <w:bookmarkStart w:id="3105" w:name="_Toc203478157"/>
      <w:bookmarkStart w:id="3106" w:name="_Toc203547489"/>
      <w:bookmarkStart w:id="3107" w:name="_Toc203896041"/>
      <w:bookmarkStart w:id="3108" w:name="_Toc203988467"/>
      <w:bookmarkStart w:id="3109" w:name="_Toc205272760"/>
      <w:bookmarkStart w:id="3110" w:name="_Toc205608107"/>
      <w:bookmarkStart w:id="3111" w:name="_Toc201464434"/>
      <w:bookmarkStart w:id="3112" w:name="_Toc201484879"/>
      <w:bookmarkStart w:id="3113" w:name="_Toc202342660"/>
      <w:bookmarkStart w:id="3114" w:name="_Toc202846324"/>
      <w:bookmarkStart w:id="3115" w:name="_Toc203461689"/>
      <w:bookmarkStart w:id="3116" w:name="_Toc203478158"/>
      <w:bookmarkStart w:id="3117" w:name="_Toc203547490"/>
      <w:bookmarkStart w:id="3118" w:name="_Toc203896042"/>
      <w:bookmarkStart w:id="3119" w:name="_Toc203988468"/>
      <w:bookmarkStart w:id="3120" w:name="_Toc205272761"/>
      <w:bookmarkStart w:id="3121" w:name="_Toc205608108"/>
      <w:bookmarkStart w:id="3122" w:name="_Toc201464435"/>
      <w:bookmarkStart w:id="3123" w:name="_Toc201484880"/>
      <w:bookmarkStart w:id="3124" w:name="_Toc202342661"/>
      <w:bookmarkStart w:id="3125" w:name="_Toc202846325"/>
      <w:bookmarkStart w:id="3126" w:name="_Toc203461690"/>
      <w:bookmarkStart w:id="3127" w:name="_Toc203478159"/>
      <w:bookmarkStart w:id="3128" w:name="_Toc203547491"/>
      <w:bookmarkStart w:id="3129" w:name="_Toc203896043"/>
      <w:bookmarkStart w:id="3130" w:name="_Toc203988469"/>
      <w:bookmarkStart w:id="3131" w:name="_Toc205272762"/>
      <w:bookmarkStart w:id="3132" w:name="_Toc205608109"/>
      <w:bookmarkStart w:id="3133" w:name="_Toc201464436"/>
      <w:bookmarkStart w:id="3134" w:name="_Toc201484881"/>
      <w:bookmarkStart w:id="3135" w:name="_Toc202342662"/>
      <w:bookmarkStart w:id="3136" w:name="_Toc202846326"/>
      <w:bookmarkStart w:id="3137" w:name="_Toc203461691"/>
      <w:bookmarkStart w:id="3138" w:name="_Toc203478160"/>
      <w:bookmarkStart w:id="3139" w:name="_Toc203547492"/>
      <w:bookmarkStart w:id="3140" w:name="_Toc203896044"/>
      <w:bookmarkStart w:id="3141" w:name="_Toc203988470"/>
      <w:bookmarkStart w:id="3142" w:name="_Toc205272763"/>
      <w:bookmarkStart w:id="3143" w:name="_Toc205608110"/>
      <w:bookmarkStart w:id="3144" w:name="_Toc201464437"/>
      <w:bookmarkStart w:id="3145" w:name="_Toc201484882"/>
      <w:bookmarkStart w:id="3146" w:name="_Toc202342663"/>
      <w:bookmarkStart w:id="3147" w:name="_Toc202846327"/>
      <w:bookmarkStart w:id="3148" w:name="_Toc203461692"/>
      <w:bookmarkStart w:id="3149" w:name="_Toc203478161"/>
      <w:bookmarkStart w:id="3150" w:name="_Toc203547493"/>
      <w:bookmarkStart w:id="3151" w:name="_Toc203896045"/>
      <w:bookmarkStart w:id="3152" w:name="_Toc203988471"/>
      <w:bookmarkStart w:id="3153" w:name="_Toc205272764"/>
      <w:bookmarkStart w:id="3154" w:name="_Toc205608111"/>
      <w:bookmarkStart w:id="3155" w:name="_Toc201464438"/>
      <w:bookmarkStart w:id="3156" w:name="_Toc201484883"/>
      <w:bookmarkStart w:id="3157" w:name="_Toc202342664"/>
      <w:bookmarkStart w:id="3158" w:name="_Toc202846328"/>
      <w:bookmarkStart w:id="3159" w:name="_Toc203461693"/>
      <w:bookmarkStart w:id="3160" w:name="_Toc203478162"/>
      <w:bookmarkStart w:id="3161" w:name="_Toc203547494"/>
      <w:bookmarkStart w:id="3162" w:name="_Toc203896046"/>
      <w:bookmarkStart w:id="3163" w:name="_Toc203988472"/>
      <w:bookmarkStart w:id="3164" w:name="_Toc205272765"/>
      <w:bookmarkStart w:id="3165" w:name="_Toc205608112"/>
      <w:bookmarkStart w:id="3166" w:name="_Toc201464439"/>
      <w:bookmarkStart w:id="3167" w:name="_Toc201484884"/>
      <w:bookmarkStart w:id="3168" w:name="_Toc202342665"/>
      <w:bookmarkStart w:id="3169" w:name="_Toc202846329"/>
      <w:bookmarkStart w:id="3170" w:name="_Toc203461694"/>
      <w:bookmarkStart w:id="3171" w:name="_Toc203478163"/>
      <w:bookmarkStart w:id="3172" w:name="_Toc203547495"/>
      <w:bookmarkStart w:id="3173" w:name="_Toc203896047"/>
      <w:bookmarkStart w:id="3174" w:name="_Toc203988473"/>
      <w:bookmarkStart w:id="3175" w:name="_Toc205272766"/>
      <w:bookmarkStart w:id="3176" w:name="_Toc205608113"/>
      <w:bookmarkStart w:id="3177" w:name="_Toc201464440"/>
      <w:bookmarkStart w:id="3178" w:name="_Toc201484885"/>
      <w:bookmarkStart w:id="3179" w:name="_Toc202342666"/>
      <w:bookmarkStart w:id="3180" w:name="_Toc202846330"/>
      <w:bookmarkStart w:id="3181" w:name="_Toc203461695"/>
      <w:bookmarkStart w:id="3182" w:name="_Toc203478164"/>
      <w:bookmarkStart w:id="3183" w:name="_Toc203547496"/>
      <w:bookmarkStart w:id="3184" w:name="_Toc203896048"/>
      <w:bookmarkStart w:id="3185" w:name="_Toc203988474"/>
      <w:bookmarkStart w:id="3186" w:name="_Toc205272767"/>
      <w:bookmarkStart w:id="3187" w:name="_Toc205608114"/>
      <w:bookmarkStart w:id="3188" w:name="_Toc201464441"/>
      <w:bookmarkStart w:id="3189" w:name="_Toc201484886"/>
      <w:bookmarkStart w:id="3190" w:name="_Toc202342667"/>
      <w:bookmarkStart w:id="3191" w:name="_Toc202846331"/>
      <w:bookmarkStart w:id="3192" w:name="_Toc203461696"/>
      <w:bookmarkStart w:id="3193" w:name="_Toc203478165"/>
      <w:bookmarkStart w:id="3194" w:name="_Toc203547497"/>
      <w:bookmarkStart w:id="3195" w:name="_Toc203896049"/>
      <w:bookmarkStart w:id="3196" w:name="_Toc203988475"/>
      <w:bookmarkStart w:id="3197" w:name="_Toc205272768"/>
      <w:bookmarkStart w:id="3198" w:name="_Toc205608115"/>
      <w:bookmarkStart w:id="3199" w:name="_Toc201464442"/>
      <w:bookmarkStart w:id="3200" w:name="_Toc201484887"/>
      <w:bookmarkStart w:id="3201" w:name="_Toc202342668"/>
      <w:bookmarkStart w:id="3202" w:name="_Toc202846332"/>
      <w:bookmarkStart w:id="3203" w:name="_Toc203461697"/>
      <w:bookmarkStart w:id="3204" w:name="_Toc203478166"/>
      <w:bookmarkStart w:id="3205" w:name="_Toc203547498"/>
      <w:bookmarkStart w:id="3206" w:name="_Toc203896050"/>
      <w:bookmarkStart w:id="3207" w:name="_Toc203988476"/>
      <w:bookmarkStart w:id="3208" w:name="_Toc205272769"/>
      <w:bookmarkStart w:id="3209" w:name="_Toc205608116"/>
      <w:bookmarkStart w:id="3210" w:name="_Toc201464443"/>
      <w:bookmarkStart w:id="3211" w:name="_Toc201484888"/>
      <w:bookmarkStart w:id="3212" w:name="_Toc202342669"/>
      <w:bookmarkStart w:id="3213" w:name="_Toc202846333"/>
      <w:bookmarkStart w:id="3214" w:name="_Toc203461698"/>
      <w:bookmarkStart w:id="3215" w:name="_Toc203478167"/>
      <w:bookmarkStart w:id="3216" w:name="_Toc203547499"/>
      <w:bookmarkStart w:id="3217" w:name="_Toc203896051"/>
      <w:bookmarkStart w:id="3218" w:name="_Toc203988477"/>
      <w:bookmarkStart w:id="3219" w:name="_Toc205272770"/>
      <w:bookmarkStart w:id="3220" w:name="_Toc205608117"/>
      <w:bookmarkStart w:id="3221" w:name="_Toc201464444"/>
      <w:bookmarkStart w:id="3222" w:name="_Toc201484889"/>
      <w:bookmarkStart w:id="3223" w:name="_Toc202342670"/>
      <w:bookmarkStart w:id="3224" w:name="_Toc202846334"/>
      <w:bookmarkStart w:id="3225" w:name="_Toc203461699"/>
      <w:bookmarkStart w:id="3226" w:name="_Toc203478168"/>
      <w:bookmarkStart w:id="3227" w:name="_Toc203547500"/>
      <w:bookmarkStart w:id="3228" w:name="_Toc203896052"/>
      <w:bookmarkStart w:id="3229" w:name="_Toc203988478"/>
      <w:bookmarkStart w:id="3230" w:name="_Toc205272771"/>
      <w:bookmarkStart w:id="3231" w:name="_Toc205608118"/>
      <w:bookmarkStart w:id="3232" w:name="_Toc201464445"/>
      <w:bookmarkStart w:id="3233" w:name="_Toc201484890"/>
      <w:bookmarkStart w:id="3234" w:name="_Toc202342671"/>
      <w:bookmarkStart w:id="3235" w:name="_Toc202846335"/>
      <w:bookmarkStart w:id="3236" w:name="_Toc203461700"/>
      <w:bookmarkStart w:id="3237" w:name="_Toc203478169"/>
      <w:bookmarkStart w:id="3238" w:name="_Toc203547501"/>
      <w:bookmarkStart w:id="3239" w:name="_Toc203896053"/>
      <w:bookmarkStart w:id="3240" w:name="_Toc203988479"/>
      <w:bookmarkStart w:id="3241" w:name="_Toc205272772"/>
      <w:bookmarkStart w:id="3242" w:name="_Toc205608119"/>
      <w:bookmarkStart w:id="3243" w:name="_Toc201464446"/>
      <w:bookmarkStart w:id="3244" w:name="_Toc201484891"/>
      <w:bookmarkStart w:id="3245" w:name="_Toc202342672"/>
      <w:bookmarkStart w:id="3246" w:name="_Toc202846336"/>
      <w:bookmarkStart w:id="3247" w:name="_Toc203461701"/>
      <w:bookmarkStart w:id="3248" w:name="_Toc203478170"/>
      <w:bookmarkStart w:id="3249" w:name="_Toc203547502"/>
      <w:bookmarkStart w:id="3250" w:name="_Toc203896054"/>
      <w:bookmarkStart w:id="3251" w:name="_Toc203988480"/>
      <w:bookmarkStart w:id="3252" w:name="_Toc205272773"/>
      <w:bookmarkStart w:id="3253" w:name="_Toc205608120"/>
      <w:bookmarkStart w:id="3254" w:name="_Toc201464447"/>
      <w:bookmarkStart w:id="3255" w:name="_Toc201484892"/>
      <w:bookmarkStart w:id="3256" w:name="_Toc202342673"/>
      <w:bookmarkStart w:id="3257" w:name="_Toc202846337"/>
      <w:bookmarkStart w:id="3258" w:name="_Toc203461702"/>
      <w:bookmarkStart w:id="3259" w:name="_Toc203478171"/>
      <w:bookmarkStart w:id="3260" w:name="_Toc203547503"/>
      <w:bookmarkStart w:id="3261" w:name="_Toc203896055"/>
      <w:bookmarkStart w:id="3262" w:name="_Toc203988481"/>
      <w:bookmarkStart w:id="3263" w:name="_Toc205272774"/>
      <w:bookmarkStart w:id="3264" w:name="_Toc205608121"/>
      <w:bookmarkStart w:id="3265" w:name="_Toc201464448"/>
      <w:bookmarkStart w:id="3266" w:name="_Toc201484893"/>
      <w:bookmarkStart w:id="3267" w:name="_Toc202342674"/>
      <w:bookmarkStart w:id="3268" w:name="_Toc202846338"/>
      <w:bookmarkStart w:id="3269" w:name="_Toc203461703"/>
      <w:bookmarkStart w:id="3270" w:name="_Toc203478172"/>
      <w:bookmarkStart w:id="3271" w:name="_Toc203547504"/>
      <w:bookmarkStart w:id="3272" w:name="_Toc203896056"/>
      <w:bookmarkStart w:id="3273" w:name="_Toc203988482"/>
      <w:bookmarkStart w:id="3274" w:name="_Toc205272775"/>
      <w:bookmarkStart w:id="3275" w:name="_Toc205608122"/>
      <w:bookmarkStart w:id="3276" w:name="_Toc201464449"/>
      <w:bookmarkStart w:id="3277" w:name="_Toc201484894"/>
      <w:bookmarkStart w:id="3278" w:name="_Toc202342675"/>
      <w:bookmarkStart w:id="3279" w:name="_Toc202846339"/>
      <w:bookmarkStart w:id="3280" w:name="_Toc203461704"/>
      <w:bookmarkStart w:id="3281" w:name="_Toc203478173"/>
      <w:bookmarkStart w:id="3282" w:name="_Toc203547505"/>
      <w:bookmarkStart w:id="3283" w:name="_Toc203896057"/>
      <w:bookmarkStart w:id="3284" w:name="_Toc203988483"/>
      <w:bookmarkStart w:id="3285" w:name="_Toc205272776"/>
      <w:bookmarkStart w:id="3286" w:name="_Toc205608123"/>
      <w:bookmarkStart w:id="3287" w:name="_Toc201464450"/>
      <w:bookmarkStart w:id="3288" w:name="_Toc201484895"/>
      <w:bookmarkStart w:id="3289" w:name="_Toc202342676"/>
      <w:bookmarkStart w:id="3290" w:name="_Toc202846340"/>
      <w:bookmarkStart w:id="3291" w:name="_Toc203461705"/>
      <w:bookmarkStart w:id="3292" w:name="_Toc203478174"/>
      <w:bookmarkStart w:id="3293" w:name="_Toc203547506"/>
      <w:bookmarkStart w:id="3294" w:name="_Toc203896058"/>
      <w:bookmarkStart w:id="3295" w:name="_Toc203988484"/>
      <w:bookmarkStart w:id="3296" w:name="_Toc205272777"/>
      <w:bookmarkStart w:id="3297" w:name="_Toc205608124"/>
      <w:bookmarkStart w:id="3298" w:name="_Toc201464451"/>
      <w:bookmarkStart w:id="3299" w:name="_Toc201484896"/>
      <w:bookmarkStart w:id="3300" w:name="_Toc202342677"/>
      <w:bookmarkStart w:id="3301" w:name="_Toc202846341"/>
      <w:bookmarkStart w:id="3302" w:name="_Toc203461706"/>
      <w:bookmarkStart w:id="3303" w:name="_Toc203478175"/>
      <w:bookmarkStart w:id="3304" w:name="_Toc203547507"/>
      <w:bookmarkStart w:id="3305" w:name="_Toc203896059"/>
      <w:bookmarkStart w:id="3306" w:name="_Toc203988485"/>
      <w:bookmarkStart w:id="3307" w:name="_Toc205272778"/>
      <w:bookmarkStart w:id="3308" w:name="_Toc205608125"/>
      <w:bookmarkStart w:id="3309" w:name="_Toc201464452"/>
      <w:bookmarkStart w:id="3310" w:name="_Toc201484897"/>
      <w:bookmarkStart w:id="3311" w:name="_Toc202342678"/>
      <w:bookmarkStart w:id="3312" w:name="_Toc202846342"/>
      <w:bookmarkStart w:id="3313" w:name="_Toc203461707"/>
      <w:bookmarkStart w:id="3314" w:name="_Toc203478176"/>
      <w:bookmarkStart w:id="3315" w:name="_Toc203547508"/>
      <w:bookmarkStart w:id="3316" w:name="_Toc203896060"/>
      <w:bookmarkStart w:id="3317" w:name="_Toc203988486"/>
      <w:bookmarkStart w:id="3318" w:name="_Toc205272779"/>
      <w:bookmarkStart w:id="3319" w:name="_Toc205608126"/>
      <w:bookmarkStart w:id="3320" w:name="_Toc201464453"/>
      <w:bookmarkStart w:id="3321" w:name="_Toc201484898"/>
      <w:bookmarkStart w:id="3322" w:name="_Toc202342679"/>
      <w:bookmarkStart w:id="3323" w:name="_Toc202846343"/>
      <w:bookmarkStart w:id="3324" w:name="_Toc203461708"/>
      <w:bookmarkStart w:id="3325" w:name="_Toc203478177"/>
      <w:bookmarkStart w:id="3326" w:name="_Toc203547509"/>
      <w:bookmarkStart w:id="3327" w:name="_Toc203896061"/>
      <w:bookmarkStart w:id="3328" w:name="_Toc203988487"/>
      <w:bookmarkStart w:id="3329" w:name="_Toc205272780"/>
      <w:bookmarkStart w:id="3330" w:name="_Toc205608127"/>
      <w:bookmarkStart w:id="3331" w:name="_Toc201464454"/>
      <w:bookmarkStart w:id="3332" w:name="_Toc201484899"/>
      <w:bookmarkStart w:id="3333" w:name="_Toc202342680"/>
      <w:bookmarkStart w:id="3334" w:name="_Toc202846344"/>
      <w:bookmarkStart w:id="3335" w:name="_Toc203461709"/>
      <w:bookmarkStart w:id="3336" w:name="_Toc203478178"/>
      <w:bookmarkStart w:id="3337" w:name="_Toc203547510"/>
      <w:bookmarkStart w:id="3338" w:name="_Toc203896062"/>
      <w:bookmarkStart w:id="3339" w:name="_Toc203988488"/>
      <w:bookmarkStart w:id="3340" w:name="_Toc205272781"/>
      <w:bookmarkStart w:id="3341" w:name="_Toc205608128"/>
      <w:bookmarkStart w:id="3342" w:name="_Toc198089383"/>
      <w:bookmarkStart w:id="3343" w:name="_Toc200796677"/>
      <w:bookmarkStart w:id="3344" w:name="_Toc200866983"/>
      <w:bookmarkStart w:id="3345" w:name="_Toc200873442"/>
      <w:bookmarkStart w:id="3346" w:name="_Toc201039114"/>
      <w:bookmarkStart w:id="3347" w:name="_Toc201464455"/>
      <w:bookmarkStart w:id="3348" w:name="_Toc201484900"/>
      <w:bookmarkStart w:id="3349" w:name="_Toc202342681"/>
      <w:bookmarkStart w:id="3350" w:name="_Toc202846345"/>
      <w:bookmarkStart w:id="3351" w:name="_Toc203461710"/>
      <w:bookmarkStart w:id="3352" w:name="_Toc203478179"/>
      <w:bookmarkStart w:id="3353" w:name="_Toc203547511"/>
      <w:bookmarkStart w:id="3354" w:name="_Toc203896063"/>
      <w:bookmarkStart w:id="3355" w:name="_Toc203988489"/>
      <w:bookmarkStart w:id="3356" w:name="_Toc205272782"/>
      <w:bookmarkStart w:id="3357" w:name="_Toc205608129"/>
      <w:bookmarkStart w:id="3358" w:name="_Toc198089384"/>
      <w:bookmarkStart w:id="3359" w:name="_Toc200796678"/>
      <w:bookmarkStart w:id="3360" w:name="_Toc200866984"/>
      <w:bookmarkStart w:id="3361" w:name="_Toc200873443"/>
      <w:bookmarkStart w:id="3362" w:name="_Toc201039115"/>
      <w:bookmarkStart w:id="3363" w:name="_Toc201464456"/>
      <w:bookmarkStart w:id="3364" w:name="_Toc201484901"/>
      <w:bookmarkStart w:id="3365" w:name="_Toc202342682"/>
      <w:bookmarkStart w:id="3366" w:name="_Toc202846346"/>
      <w:bookmarkStart w:id="3367" w:name="_Toc203461711"/>
      <w:bookmarkStart w:id="3368" w:name="_Toc203478180"/>
      <w:bookmarkStart w:id="3369" w:name="_Toc203547512"/>
      <w:bookmarkStart w:id="3370" w:name="_Toc203896064"/>
      <w:bookmarkStart w:id="3371" w:name="_Toc203988490"/>
      <w:bookmarkStart w:id="3372" w:name="_Toc205272783"/>
      <w:bookmarkStart w:id="3373" w:name="_Toc205608130"/>
      <w:bookmarkStart w:id="3374" w:name="_Toc198089385"/>
      <w:bookmarkStart w:id="3375" w:name="_Toc200796679"/>
      <w:bookmarkStart w:id="3376" w:name="_Toc200866985"/>
      <w:bookmarkStart w:id="3377" w:name="_Toc200873444"/>
      <w:bookmarkStart w:id="3378" w:name="_Toc201039116"/>
      <w:bookmarkStart w:id="3379" w:name="_Toc201464457"/>
      <w:bookmarkStart w:id="3380" w:name="_Toc201484902"/>
      <w:bookmarkStart w:id="3381" w:name="_Toc202342683"/>
      <w:bookmarkStart w:id="3382" w:name="_Toc202846347"/>
      <w:bookmarkStart w:id="3383" w:name="_Toc203461712"/>
      <w:bookmarkStart w:id="3384" w:name="_Toc203478181"/>
      <w:bookmarkStart w:id="3385" w:name="_Toc203547513"/>
      <w:bookmarkStart w:id="3386" w:name="_Toc203896065"/>
      <w:bookmarkStart w:id="3387" w:name="_Toc203988491"/>
      <w:bookmarkStart w:id="3388" w:name="_Toc205272784"/>
      <w:bookmarkStart w:id="3389" w:name="_Toc205608131"/>
      <w:bookmarkStart w:id="3390" w:name="_Toc198089386"/>
      <w:bookmarkStart w:id="3391" w:name="_Toc200796680"/>
      <w:bookmarkStart w:id="3392" w:name="_Toc200866986"/>
      <w:bookmarkStart w:id="3393" w:name="_Toc200873445"/>
      <w:bookmarkStart w:id="3394" w:name="_Toc201039117"/>
      <w:bookmarkStart w:id="3395" w:name="_Toc201464458"/>
      <w:bookmarkStart w:id="3396" w:name="_Toc201484903"/>
      <w:bookmarkStart w:id="3397" w:name="_Toc202342684"/>
      <w:bookmarkStart w:id="3398" w:name="_Toc202846348"/>
      <w:bookmarkStart w:id="3399" w:name="_Toc203461713"/>
      <w:bookmarkStart w:id="3400" w:name="_Toc203478182"/>
      <w:bookmarkStart w:id="3401" w:name="_Toc203547514"/>
      <w:bookmarkStart w:id="3402" w:name="_Toc203896066"/>
      <w:bookmarkStart w:id="3403" w:name="_Toc203988492"/>
      <w:bookmarkStart w:id="3404" w:name="_Toc205272785"/>
      <w:bookmarkStart w:id="3405" w:name="_Toc205608132"/>
      <w:bookmarkStart w:id="3406" w:name="_Toc198089387"/>
      <w:bookmarkStart w:id="3407" w:name="_Toc200796681"/>
      <w:bookmarkStart w:id="3408" w:name="_Toc200866987"/>
      <w:bookmarkStart w:id="3409" w:name="_Toc200873446"/>
      <w:bookmarkStart w:id="3410" w:name="_Toc201039118"/>
      <w:bookmarkStart w:id="3411" w:name="_Toc201464459"/>
      <w:bookmarkStart w:id="3412" w:name="_Toc201484904"/>
      <w:bookmarkStart w:id="3413" w:name="_Toc202342685"/>
      <w:bookmarkStart w:id="3414" w:name="_Toc202846349"/>
      <w:bookmarkStart w:id="3415" w:name="_Toc203461714"/>
      <w:bookmarkStart w:id="3416" w:name="_Toc203478183"/>
      <w:bookmarkStart w:id="3417" w:name="_Toc203547515"/>
      <w:bookmarkStart w:id="3418" w:name="_Toc203896067"/>
      <w:bookmarkStart w:id="3419" w:name="_Toc203988493"/>
      <w:bookmarkStart w:id="3420" w:name="_Toc205272786"/>
      <w:bookmarkStart w:id="3421" w:name="_Toc205608133"/>
      <w:bookmarkStart w:id="3422" w:name="_Toc198089388"/>
      <w:bookmarkStart w:id="3423" w:name="_Toc200796682"/>
      <w:bookmarkStart w:id="3424" w:name="_Toc200866988"/>
      <w:bookmarkStart w:id="3425" w:name="_Toc200873447"/>
      <w:bookmarkStart w:id="3426" w:name="_Toc201039119"/>
      <w:bookmarkStart w:id="3427" w:name="_Toc201464460"/>
      <w:bookmarkStart w:id="3428" w:name="_Toc201484905"/>
      <w:bookmarkStart w:id="3429" w:name="_Toc202342686"/>
      <w:bookmarkStart w:id="3430" w:name="_Toc202846350"/>
      <w:bookmarkStart w:id="3431" w:name="_Toc203461715"/>
      <w:bookmarkStart w:id="3432" w:name="_Toc203478184"/>
      <w:bookmarkStart w:id="3433" w:name="_Toc203547516"/>
      <w:bookmarkStart w:id="3434" w:name="_Toc203896068"/>
      <w:bookmarkStart w:id="3435" w:name="_Toc203988494"/>
      <w:bookmarkStart w:id="3436" w:name="_Toc205272787"/>
      <w:bookmarkStart w:id="3437" w:name="_Toc205608134"/>
      <w:bookmarkStart w:id="3438" w:name="_Toc198089389"/>
      <w:bookmarkStart w:id="3439" w:name="_Toc200796683"/>
      <w:bookmarkStart w:id="3440" w:name="_Toc200866989"/>
      <w:bookmarkStart w:id="3441" w:name="_Toc200873448"/>
      <w:bookmarkStart w:id="3442" w:name="_Toc201039120"/>
      <w:bookmarkStart w:id="3443" w:name="_Toc201464461"/>
      <w:bookmarkStart w:id="3444" w:name="_Toc201484906"/>
      <w:bookmarkStart w:id="3445" w:name="_Toc202342687"/>
      <w:bookmarkStart w:id="3446" w:name="_Toc202846351"/>
      <w:bookmarkStart w:id="3447" w:name="_Toc203461716"/>
      <w:bookmarkStart w:id="3448" w:name="_Toc203478185"/>
      <w:bookmarkStart w:id="3449" w:name="_Toc203547517"/>
      <w:bookmarkStart w:id="3450" w:name="_Toc203896069"/>
      <w:bookmarkStart w:id="3451" w:name="_Toc203988495"/>
      <w:bookmarkStart w:id="3452" w:name="_Toc205272788"/>
      <w:bookmarkStart w:id="3453" w:name="_Toc205608135"/>
      <w:bookmarkStart w:id="3454" w:name="_Toc198089390"/>
      <w:bookmarkStart w:id="3455" w:name="_Toc200796684"/>
      <w:bookmarkStart w:id="3456" w:name="_Toc200866990"/>
      <w:bookmarkStart w:id="3457" w:name="_Toc200873449"/>
      <w:bookmarkStart w:id="3458" w:name="_Toc201039121"/>
      <w:bookmarkStart w:id="3459" w:name="_Toc201464462"/>
      <w:bookmarkStart w:id="3460" w:name="_Toc201484907"/>
      <w:bookmarkStart w:id="3461" w:name="_Toc202342688"/>
      <w:bookmarkStart w:id="3462" w:name="_Toc202846352"/>
      <w:bookmarkStart w:id="3463" w:name="_Toc203461717"/>
      <w:bookmarkStart w:id="3464" w:name="_Toc203478186"/>
      <w:bookmarkStart w:id="3465" w:name="_Toc203547518"/>
      <w:bookmarkStart w:id="3466" w:name="_Toc203896070"/>
      <w:bookmarkStart w:id="3467" w:name="_Toc203988496"/>
      <w:bookmarkStart w:id="3468" w:name="_Toc205272789"/>
      <w:bookmarkStart w:id="3469" w:name="_Toc205608136"/>
      <w:bookmarkStart w:id="3470" w:name="_Toc198089391"/>
      <w:bookmarkStart w:id="3471" w:name="_Toc200796685"/>
      <w:bookmarkStart w:id="3472" w:name="_Toc200866991"/>
      <w:bookmarkStart w:id="3473" w:name="_Toc200873450"/>
      <w:bookmarkStart w:id="3474" w:name="_Toc201039122"/>
      <w:bookmarkStart w:id="3475" w:name="_Toc201464463"/>
      <w:bookmarkStart w:id="3476" w:name="_Toc201484908"/>
      <w:bookmarkStart w:id="3477" w:name="_Toc202342689"/>
      <w:bookmarkStart w:id="3478" w:name="_Toc202846353"/>
      <w:bookmarkStart w:id="3479" w:name="_Toc203461718"/>
      <w:bookmarkStart w:id="3480" w:name="_Toc203478187"/>
      <w:bookmarkStart w:id="3481" w:name="_Toc203547519"/>
      <w:bookmarkStart w:id="3482" w:name="_Toc203896071"/>
      <w:bookmarkStart w:id="3483" w:name="_Toc203988497"/>
      <w:bookmarkStart w:id="3484" w:name="_Toc205272790"/>
      <w:bookmarkStart w:id="3485" w:name="_Toc205608137"/>
      <w:bookmarkStart w:id="3486" w:name="_Toc198089392"/>
      <w:bookmarkStart w:id="3487" w:name="_Toc200796686"/>
      <w:bookmarkStart w:id="3488" w:name="_Toc200866992"/>
      <w:bookmarkStart w:id="3489" w:name="_Toc200873451"/>
      <w:bookmarkStart w:id="3490" w:name="_Toc201039123"/>
      <w:bookmarkStart w:id="3491" w:name="_Toc201464464"/>
      <w:bookmarkStart w:id="3492" w:name="_Toc201484909"/>
      <w:bookmarkStart w:id="3493" w:name="_Toc202342690"/>
      <w:bookmarkStart w:id="3494" w:name="_Toc202846354"/>
      <w:bookmarkStart w:id="3495" w:name="_Toc203461719"/>
      <w:bookmarkStart w:id="3496" w:name="_Toc203478188"/>
      <w:bookmarkStart w:id="3497" w:name="_Toc203547520"/>
      <w:bookmarkStart w:id="3498" w:name="_Toc203896072"/>
      <w:bookmarkStart w:id="3499" w:name="_Toc203988498"/>
      <w:bookmarkStart w:id="3500" w:name="_Toc205272791"/>
      <w:bookmarkStart w:id="3501" w:name="_Toc205608138"/>
      <w:bookmarkStart w:id="3502" w:name="_Toc198089393"/>
      <w:bookmarkStart w:id="3503" w:name="_Toc200796687"/>
      <w:bookmarkStart w:id="3504" w:name="_Toc200866993"/>
      <w:bookmarkStart w:id="3505" w:name="_Toc200873452"/>
      <w:bookmarkStart w:id="3506" w:name="_Toc201039124"/>
      <w:bookmarkStart w:id="3507" w:name="_Toc201464465"/>
      <w:bookmarkStart w:id="3508" w:name="_Toc201484910"/>
      <w:bookmarkStart w:id="3509" w:name="_Toc202342691"/>
      <w:bookmarkStart w:id="3510" w:name="_Toc202846355"/>
      <w:bookmarkStart w:id="3511" w:name="_Toc203461720"/>
      <w:bookmarkStart w:id="3512" w:name="_Toc203478189"/>
      <w:bookmarkStart w:id="3513" w:name="_Toc203547521"/>
      <w:bookmarkStart w:id="3514" w:name="_Toc203896073"/>
      <w:bookmarkStart w:id="3515" w:name="_Toc203988499"/>
      <w:bookmarkStart w:id="3516" w:name="_Toc205272792"/>
      <w:bookmarkStart w:id="3517" w:name="_Toc205608139"/>
      <w:bookmarkStart w:id="3518" w:name="_Toc198089394"/>
      <w:bookmarkStart w:id="3519" w:name="_Toc200796688"/>
      <w:bookmarkStart w:id="3520" w:name="_Toc200866994"/>
      <w:bookmarkStart w:id="3521" w:name="_Toc200873453"/>
      <w:bookmarkStart w:id="3522" w:name="_Toc201039125"/>
      <w:bookmarkStart w:id="3523" w:name="_Toc201464466"/>
      <w:bookmarkStart w:id="3524" w:name="_Toc201484911"/>
      <w:bookmarkStart w:id="3525" w:name="_Toc202342692"/>
      <w:bookmarkStart w:id="3526" w:name="_Toc202846356"/>
      <w:bookmarkStart w:id="3527" w:name="_Toc203461721"/>
      <w:bookmarkStart w:id="3528" w:name="_Toc203478190"/>
      <w:bookmarkStart w:id="3529" w:name="_Toc203547522"/>
      <w:bookmarkStart w:id="3530" w:name="_Toc203896074"/>
      <w:bookmarkStart w:id="3531" w:name="_Toc203988500"/>
      <w:bookmarkStart w:id="3532" w:name="_Toc205272793"/>
      <w:bookmarkStart w:id="3533" w:name="_Toc205608140"/>
      <w:bookmarkStart w:id="3534" w:name="_Toc198089395"/>
      <w:bookmarkStart w:id="3535" w:name="_Toc200796689"/>
      <w:bookmarkStart w:id="3536" w:name="_Toc200866995"/>
      <w:bookmarkStart w:id="3537" w:name="_Toc200873454"/>
      <w:bookmarkStart w:id="3538" w:name="_Toc201039126"/>
      <w:bookmarkStart w:id="3539" w:name="_Toc201464467"/>
      <w:bookmarkStart w:id="3540" w:name="_Toc201484912"/>
      <w:bookmarkStart w:id="3541" w:name="_Toc202342693"/>
      <w:bookmarkStart w:id="3542" w:name="_Toc202846357"/>
      <w:bookmarkStart w:id="3543" w:name="_Toc203461722"/>
      <w:bookmarkStart w:id="3544" w:name="_Toc203478191"/>
      <w:bookmarkStart w:id="3545" w:name="_Toc203547523"/>
      <w:bookmarkStart w:id="3546" w:name="_Toc203896075"/>
      <w:bookmarkStart w:id="3547" w:name="_Toc203988501"/>
      <w:bookmarkStart w:id="3548" w:name="_Toc205272794"/>
      <w:bookmarkStart w:id="3549" w:name="_Toc205608141"/>
      <w:bookmarkStart w:id="3550" w:name="_Toc198089396"/>
      <w:bookmarkStart w:id="3551" w:name="_Toc200796690"/>
      <w:bookmarkStart w:id="3552" w:name="_Toc200866996"/>
      <w:bookmarkStart w:id="3553" w:name="_Toc200873455"/>
      <w:bookmarkStart w:id="3554" w:name="_Toc201039127"/>
      <w:bookmarkStart w:id="3555" w:name="_Toc201464468"/>
      <w:bookmarkStart w:id="3556" w:name="_Toc201484913"/>
      <w:bookmarkStart w:id="3557" w:name="_Toc202342694"/>
      <w:bookmarkStart w:id="3558" w:name="_Toc202846358"/>
      <w:bookmarkStart w:id="3559" w:name="_Toc203461723"/>
      <w:bookmarkStart w:id="3560" w:name="_Toc203478192"/>
      <w:bookmarkStart w:id="3561" w:name="_Toc203547524"/>
      <w:bookmarkStart w:id="3562" w:name="_Toc203896076"/>
      <w:bookmarkStart w:id="3563" w:name="_Toc203988502"/>
      <w:bookmarkStart w:id="3564" w:name="_Toc205272795"/>
      <w:bookmarkStart w:id="3565" w:name="_Toc205608142"/>
      <w:bookmarkStart w:id="3566" w:name="_Toc198089397"/>
      <w:bookmarkStart w:id="3567" w:name="_Toc200796691"/>
      <w:bookmarkStart w:id="3568" w:name="_Toc200866997"/>
      <w:bookmarkStart w:id="3569" w:name="_Toc200873456"/>
      <w:bookmarkStart w:id="3570" w:name="_Toc201039128"/>
      <w:bookmarkStart w:id="3571" w:name="_Toc201464469"/>
      <w:bookmarkStart w:id="3572" w:name="_Toc201484914"/>
      <w:bookmarkStart w:id="3573" w:name="_Toc202342695"/>
      <w:bookmarkStart w:id="3574" w:name="_Toc202846359"/>
      <w:bookmarkStart w:id="3575" w:name="_Toc203461724"/>
      <w:bookmarkStart w:id="3576" w:name="_Toc203478193"/>
      <w:bookmarkStart w:id="3577" w:name="_Toc203547525"/>
      <w:bookmarkStart w:id="3578" w:name="_Toc203896077"/>
      <w:bookmarkStart w:id="3579" w:name="_Toc203988503"/>
      <w:bookmarkStart w:id="3580" w:name="_Toc205272796"/>
      <w:bookmarkStart w:id="3581" w:name="_Toc205608143"/>
      <w:bookmarkStart w:id="3582" w:name="_Toc198089398"/>
      <w:bookmarkStart w:id="3583" w:name="_Toc200796692"/>
      <w:bookmarkStart w:id="3584" w:name="_Toc200866998"/>
      <w:bookmarkStart w:id="3585" w:name="_Toc200873457"/>
      <w:bookmarkStart w:id="3586" w:name="_Toc201039129"/>
      <w:bookmarkStart w:id="3587" w:name="_Toc201464470"/>
      <w:bookmarkStart w:id="3588" w:name="_Toc201484915"/>
      <w:bookmarkStart w:id="3589" w:name="_Toc202342696"/>
      <w:bookmarkStart w:id="3590" w:name="_Toc202846360"/>
      <w:bookmarkStart w:id="3591" w:name="_Toc203461725"/>
      <w:bookmarkStart w:id="3592" w:name="_Toc203478194"/>
      <w:bookmarkStart w:id="3593" w:name="_Toc203547526"/>
      <w:bookmarkStart w:id="3594" w:name="_Toc203896078"/>
      <w:bookmarkStart w:id="3595" w:name="_Toc203988504"/>
      <w:bookmarkStart w:id="3596" w:name="_Toc205272797"/>
      <w:bookmarkStart w:id="3597" w:name="_Toc205608144"/>
      <w:bookmarkStart w:id="3598" w:name="_Toc198089399"/>
      <w:bookmarkStart w:id="3599" w:name="_Toc200796693"/>
      <w:bookmarkStart w:id="3600" w:name="_Toc200866999"/>
      <w:bookmarkStart w:id="3601" w:name="_Toc200873458"/>
      <w:bookmarkStart w:id="3602" w:name="_Toc201039130"/>
      <w:bookmarkStart w:id="3603" w:name="_Toc201464471"/>
      <w:bookmarkStart w:id="3604" w:name="_Toc201484916"/>
      <w:bookmarkStart w:id="3605" w:name="_Toc202342697"/>
      <w:bookmarkStart w:id="3606" w:name="_Toc202846361"/>
      <w:bookmarkStart w:id="3607" w:name="_Toc203461726"/>
      <w:bookmarkStart w:id="3608" w:name="_Toc203478195"/>
      <w:bookmarkStart w:id="3609" w:name="_Toc203547527"/>
      <w:bookmarkStart w:id="3610" w:name="_Toc203896079"/>
      <w:bookmarkStart w:id="3611" w:name="_Toc203988505"/>
      <w:bookmarkStart w:id="3612" w:name="_Toc205272798"/>
      <w:bookmarkStart w:id="3613" w:name="_Toc205608145"/>
      <w:bookmarkStart w:id="3614" w:name="_Toc198089400"/>
      <w:bookmarkStart w:id="3615" w:name="_Toc200796694"/>
      <w:bookmarkStart w:id="3616" w:name="_Toc200867000"/>
      <w:bookmarkStart w:id="3617" w:name="_Toc200873459"/>
      <w:bookmarkStart w:id="3618" w:name="_Toc201039131"/>
      <w:bookmarkStart w:id="3619" w:name="_Toc201464472"/>
      <w:bookmarkStart w:id="3620" w:name="_Toc201484917"/>
      <w:bookmarkStart w:id="3621" w:name="_Toc202342698"/>
      <w:bookmarkStart w:id="3622" w:name="_Toc202846362"/>
      <w:bookmarkStart w:id="3623" w:name="_Toc203461727"/>
      <w:bookmarkStart w:id="3624" w:name="_Toc203478196"/>
      <w:bookmarkStart w:id="3625" w:name="_Toc203547528"/>
      <w:bookmarkStart w:id="3626" w:name="_Toc203896080"/>
      <w:bookmarkStart w:id="3627" w:name="_Toc203988506"/>
      <w:bookmarkStart w:id="3628" w:name="_Toc205272799"/>
      <w:bookmarkStart w:id="3629" w:name="_Toc205608146"/>
      <w:bookmarkStart w:id="3630" w:name="_Toc198089401"/>
      <w:bookmarkStart w:id="3631" w:name="_Toc200796695"/>
      <w:bookmarkStart w:id="3632" w:name="_Toc200867001"/>
      <w:bookmarkStart w:id="3633" w:name="_Toc200873460"/>
      <w:bookmarkStart w:id="3634" w:name="_Toc201039132"/>
      <w:bookmarkStart w:id="3635" w:name="_Toc201464473"/>
      <w:bookmarkStart w:id="3636" w:name="_Toc201484918"/>
      <w:bookmarkStart w:id="3637" w:name="_Toc202342699"/>
      <w:bookmarkStart w:id="3638" w:name="_Toc202846363"/>
      <w:bookmarkStart w:id="3639" w:name="_Toc203461728"/>
      <w:bookmarkStart w:id="3640" w:name="_Toc203478197"/>
      <w:bookmarkStart w:id="3641" w:name="_Toc203547529"/>
      <w:bookmarkStart w:id="3642" w:name="_Toc203896081"/>
      <w:bookmarkStart w:id="3643" w:name="_Toc203988507"/>
      <w:bookmarkStart w:id="3644" w:name="_Toc205272800"/>
      <w:bookmarkStart w:id="3645" w:name="_Toc205608147"/>
      <w:bookmarkStart w:id="3646" w:name="_Toc198089402"/>
      <w:bookmarkStart w:id="3647" w:name="_Toc200796696"/>
      <w:bookmarkStart w:id="3648" w:name="_Toc200867002"/>
      <w:bookmarkStart w:id="3649" w:name="_Toc200873461"/>
      <w:bookmarkStart w:id="3650" w:name="_Toc201039133"/>
      <w:bookmarkStart w:id="3651" w:name="_Toc201464474"/>
      <w:bookmarkStart w:id="3652" w:name="_Toc201484919"/>
      <w:bookmarkStart w:id="3653" w:name="_Toc202342700"/>
      <w:bookmarkStart w:id="3654" w:name="_Toc202846364"/>
      <w:bookmarkStart w:id="3655" w:name="_Toc203461729"/>
      <w:bookmarkStart w:id="3656" w:name="_Toc203478198"/>
      <w:bookmarkStart w:id="3657" w:name="_Toc203547530"/>
      <w:bookmarkStart w:id="3658" w:name="_Toc203896082"/>
      <w:bookmarkStart w:id="3659" w:name="_Toc203988508"/>
      <w:bookmarkStart w:id="3660" w:name="_Toc205272801"/>
      <w:bookmarkStart w:id="3661" w:name="_Toc205608148"/>
      <w:bookmarkStart w:id="3662" w:name="_Toc198089403"/>
      <w:bookmarkStart w:id="3663" w:name="_Toc200796697"/>
      <w:bookmarkStart w:id="3664" w:name="_Toc200867003"/>
      <w:bookmarkStart w:id="3665" w:name="_Toc200873462"/>
      <w:bookmarkStart w:id="3666" w:name="_Toc201039134"/>
      <w:bookmarkStart w:id="3667" w:name="_Toc201464475"/>
      <w:bookmarkStart w:id="3668" w:name="_Toc201484920"/>
      <w:bookmarkStart w:id="3669" w:name="_Toc202342701"/>
      <w:bookmarkStart w:id="3670" w:name="_Toc202846365"/>
      <w:bookmarkStart w:id="3671" w:name="_Toc203461730"/>
      <w:bookmarkStart w:id="3672" w:name="_Toc203478199"/>
      <w:bookmarkStart w:id="3673" w:name="_Toc203547531"/>
      <w:bookmarkStart w:id="3674" w:name="_Toc203896083"/>
      <w:bookmarkStart w:id="3675" w:name="_Toc203988509"/>
      <w:bookmarkStart w:id="3676" w:name="_Toc205272802"/>
      <w:bookmarkStart w:id="3677" w:name="_Toc205608149"/>
      <w:bookmarkStart w:id="3678" w:name="_Toc198089404"/>
      <w:bookmarkStart w:id="3679" w:name="_Toc200796698"/>
      <w:bookmarkStart w:id="3680" w:name="_Toc200867004"/>
      <w:bookmarkStart w:id="3681" w:name="_Toc200873463"/>
      <w:bookmarkStart w:id="3682" w:name="_Toc201039135"/>
      <w:bookmarkStart w:id="3683" w:name="_Toc201464476"/>
      <w:bookmarkStart w:id="3684" w:name="_Toc201484921"/>
      <w:bookmarkStart w:id="3685" w:name="_Toc202342702"/>
      <w:bookmarkStart w:id="3686" w:name="_Toc202846366"/>
      <w:bookmarkStart w:id="3687" w:name="_Toc203461731"/>
      <w:bookmarkStart w:id="3688" w:name="_Toc203478200"/>
      <w:bookmarkStart w:id="3689" w:name="_Toc203547532"/>
      <w:bookmarkStart w:id="3690" w:name="_Toc203896084"/>
      <w:bookmarkStart w:id="3691" w:name="_Toc203988510"/>
      <w:bookmarkStart w:id="3692" w:name="_Toc205272803"/>
      <w:bookmarkStart w:id="3693" w:name="_Toc205608150"/>
      <w:bookmarkStart w:id="3694" w:name="_Toc198089405"/>
      <w:bookmarkStart w:id="3695" w:name="_Toc200796699"/>
      <w:bookmarkStart w:id="3696" w:name="_Toc200867005"/>
      <w:bookmarkStart w:id="3697" w:name="_Toc200873464"/>
      <w:bookmarkStart w:id="3698" w:name="_Toc201039136"/>
      <w:bookmarkStart w:id="3699" w:name="_Toc201464477"/>
      <w:bookmarkStart w:id="3700" w:name="_Toc201484922"/>
      <w:bookmarkStart w:id="3701" w:name="_Toc202342703"/>
      <w:bookmarkStart w:id="3702" w:name="_Toc202846367"/>
      <w:bookmarkStart w:id="3703" w:name="_Toc203461732"/>
      <w:bookmarkStart w:id="3704" w:name="_Toc203478201"/>
      <w:bookmarkStart w:id="3705" w:name="_Toc203547533"/>
      <w:bookmarkStart w:id="3706" w:name="_Toc203896085"/>
      <w:bookmarkStart w:id="3707" w:name="_Toc203988511"/>
      <w:bookmarkStart w:id="3708" w:name="_Toc205272804"/>
      <w:bookmarkStart w:id="3709" w:name="_Toc205608151"/>
      <w:bookmarkStart w:id="3710" w:name="_Toc198089406"/>
      <w:bookmarkStart w:id="3711" w:name="_Toc200796700"/>
      <w:bookmarkStart w:id="3712" w:name="_Toc200867006"/>
      <w:bookmarkStart w:id="3713" w:name="_Toc200873465"/>
      <w:bookmarkStart w:id="3714" w:name="_Toc201039137"/>
      <w:bookmarkStart w:id="3715" w:name="_Toc201464478"/>
      <w:bookmarkStart w:id="3716" w:name="_Toc201484923"/>
      <w:bookmarkStart w:id="3717" w:name="_Toc202342704"/>
      <w:bookmarkStart w:id="3718" w:name="_Toc202846368"/>
      <w:bookmarkStart w:id="3719" w:name="_Toc203461733"/>
      <w:bookmarkStart w:id="3720" w:name="_Toc203478202"/>
      <w:bookmarkStart w:id="3721" w:name="_Toc203547534"/>
      <w:bookmarkStart w:id="3722" w:name="_Toc203896086"/>
      <w:bookmarkStart w:id="3723" w:name="_Toc203988512"/>
      <w:bookmarkStart w:id="3724" w:name="_Toc205272805"/>
      <w:bookmarkStart w:id="3725" w:name="_Toc205608152"/>
      <w:bookmarkStart w:id="3726" w:name="_Toc198089407"/>
      <w:bookmarkStart w:id="3727" w:name="_Toc200796701"/>
      <w:bookmarkStart w:id="3728" w:name="_Toc200867007"/>
      <w:bookmarkStart w:id="3729" w:name="_Toc200873466"/>
      <w:bookmarkStart w:id="3730" w:name="_Toc201039138"/>
      <w:bookmarkStart w:id="3731" w:name="_Toc201464479"/>
      <w:bookmarkStart w:id="3732" w:name="_Toc201484924"/>
      <w:bookmarkStart w:id="3733" w:name="_Toc202342705"/>
      <w:bookmarkStart w:id="3734" w:name="_Toc202846369"/>
      <w:bookmarkStart w:id="3735" w:name="_Toc203461734"/>
      <w:bookmarkStart w:id="3736" w:name="_Toc203478203"/>
      <w:bookmarkStart w:id="3737" w:name="_Toc203547535"/>
      <w:bookmarkStart w:id="3738" w:name="_Toc203896087"/>
      <w:bookmarkStart w:id="3739" w:name="_Toc203988513"/>
      <w:bookmarkStart w:id="3740" w:name="_Toc205272806"/>
      <w:bookmarkStart w:id="3741" w:name="_Toc205608153"/>
      <w:bookmarkStart w:id="3742" w:name="_Toc198089408"/>
      <w:bookmarkStart w:id="3743" w:name="_Toc200796702"/>
      <w:bookmarkStart w:id="3744" w:name="_Toc200867008"/>
      <w:bookmarkStart w:id="3745" w:name="_Toc200873467"/>
      <w:bookmarkStart w:id="3746" w:name="_Toc201039139"/>
      <w:bookmarkStart w:id="3747" w:name="_Toc201464480"/>
      <w:bookmarkStart w:id="3748" w:name="_Toc201484925"/>
      <w:bookmarkStart w:id="3749" w:name="_Toc202342706"/>
      <w:bookmarkStart w:id="3750" w:name="_Toc202846370"/>
      <w:bookmarkStart w:id="3751" w:name="_Toc203461735"/>
      <w:bookmarkStart w:id="3752" w:name="_Toc203478204"/>
      <w:bookmarkStart w:id="3753" w:name="_Toc203547536"/>
      <w:bookmarkStart w:id="3754" w:name="_Toc203896088"/>
      <w:bookmarkStart w:id="3755" w:name="_Toc203988514"/>
      <w:bookmarkStart w:id="3756" w:name="_Toc205272807"/>
      <w:bookmarkStart w:id="3757" w:name="_Toc205608154"/>
      <w:bookmarkStart w:id="3758" w:name="_Toc198089409"/>
      <w:bookmarkStart w:id="3759" w:name="_Toc200796703"/>
      <w:bookmarkStart w:id="3760" w:name="_Toc200867009"/>
      <w:bookmarkStart w:id="3761" w:name="_Toc200873468"/>
      <w:bookmarkStart w:id="3762" w:name="_Toc201039140"/>
      <w:bookmarkStart w:id="3763" w:name="_Toc201464481"/>
      <w:bookmarkStart w:id="3764" w:name="_Toc201484926"/>
      <w:bookmarkStart w:id="3765" w:name="_Toc202342707"/>
      <w:bookmarkStart w:id="3766" w:name="_Toc202846371"/>
      <w:bookmarkStart w:id="3767" w:name="_Toc203461736"/>
      <w:bookmarkStart w:id="3768" w:name="_Toc203478205"/>
      <w:bookmarkStart w:id="3769" w:name="_Toc203547537"/>
      <w:bookmarkStart w:id="3770" w:name="_Toc203896089"/>
      <w:bookmarkStart w:id="3771" w:name="_Toc203988515"/>
      <w:bookmarkStart w:id="3772" w:name="_Toc205272808"/>
      <w:bookmarkStart w:id="3773" w:name="_Toc205608155"/>
      <w:bookmarkStart w:id="3774" w:name="_Toc198089410"/>
      <w:bookmarkStart w:id="3775" w:name="_Toc200796704"/>
      <w:bookmarkStart w:id="3776" w:name="_Toc200867010"/>
      <w:bookmarkStart w:id="3777" w:name="_Toc200873469"/>
      <w:bookmarkStart w:id="3778" w:name="_Toc201039141"/>
      <w:bookmarkStart w:id="3779" w:name="_Toc201464482"/>
      <w:bookmarkStart w:id="3780" w:name="_Toc201484927"/>
      <w:bookmarkStart w:id="3781" w:name="_Toc202342708"/>
      <w:bookmarkStart w:id="3782" w:name="_Toc202846372"/>
      <w:bookmarkStart w:id="3783" w:name="_Toc203461737"/>
      <w:bookmarkStart w:id="3784" w:name="_Toc203478206"/>
      <w:bookmarkStart w:id="3785" w:name="_Toc203547538"/>
      <w:bookmarkStart w:id="3786" w:name="_Toc203896090"/>
      <w:bookmarkStart w:id="3787" w:name="_Toc203988516"/>
      <w:bookmarkStart w:id="3788" w:name="_Toc205272809"/>
      <w:bookmarkStart w:id="3789" w:name="_Toc205608156"/>
      <w:bookmarkStart w:id="3790" w:name="_Toc198089411"/>
      <w:bookmarkStart w:id="3791" w:name="_Toc200796705"/>
      <w:bookmarkStart w:id="3792" w:name="_Toc200867011"/>
      <w:bookmarkStart w:id="3793" w:name="_Toc200873470"/>
      <w:bookmarkStart w:id="3794" w:name="_Toc201039142"/>
      <w:bookmarkStart w:id="3795" w:name="_Toc201464483"/>
      <w:bookmarkStart w:id="3796" w:name="_Toc201484928"/>
      <w:bookmarkStart w:id="3797" w:name="_Toc202342709"/>
      <w:bookmarkStart w:id="3798" w:name="_Toc202846373"/>
      <w:bookmarkStart w:id="3799" w:name="_Toc203461738"/>
      <w:bookmarkStart w:id="3800" w:name="_Toc203478207"/>
      <w:bookmarkStart w:id="3801" w:name="_Toc203547539"/>
      <w:bookmarkStart w:id="3802" w:name="_Toc203896091"/>
      <w:bookmarkStart w:id="3803" w:name="_Toc203988517"/>
      <w:bookmarkStart w:id="3804" w:name="_Toc205272810"/>
      <w:bookmarkStart w:id="3805" w:name="_Toc205608157"/>
      <w:bookmarkStart w:id="3806" w:name="_Toc198089412"/>
      <w:bookmarkStart w:id="3807" w:name="_Toc200796706"/>
      <w:bookmarkStart w:id="3808" w:name="_Toc200867012"/>
      <w:bookmarkStart w:id="3809" w:name="_Toc200873471"/>
      <w:bookmarkStart w:id="3810" w:name="_Toc201039143"/>
      <w:bookmarkStart w:id="3811" w:name="_Toc201464484"/>
      <w:bookmarkStart w:id="3812" w:name="_Toc201484929"/>
      <w:bookmarkStart w:id="3813" w:name="_Toc202342710"/>
      <w:bookmarkStart w:id="3814" w:name="_Toc202846374"/>
      <w:bookmarkStart w:id="3815" w:name="_Toc203461739"/>
      <w:bookmarkStart w:id="3816" w:name="_Toc203478208"/>
      <w:bookmarkStart w:id="3817" w:name="_Toc203547540"/>
      <w:bookmarkStart w:id="3818" w:name="_Toc203896092"/>
      <w:bookmarkStart w:id="3819" w:name="_Toc203988518"/>
      <w:bookmarkStart w:id="3820" w:name="_Toc205272811"/>
      <w:bookmarkStart w:id="3821" w:name="_Toc205608158"/>
      <w:bookmarkStart w:id="3822" w:name="_Toc198089413"/>
      <w:bookmarkStart w:id="3823" w:name="_Toc200796707"/>
      <w:bookmarkStart w:id="3824" w:name="_Toc200867013"/>
      <w:bookmarkStart w:id="3825" w:name="_Toc200873472"/>
      <w:bookmarkStart w:id="3826" w:name="_Toc201039144"/>
      <w:bookmarkStart w:id="3827" w:name="_Toc201464485"/>
      <w:bookmarkStart w:id="3828" w:name="_Toc201484930"/>
      <w:bookmarkStart w:id="3829" w:name="_Toc202342711"/>
      <w:bookmarkStart w:id="3830" w:name="_Toc202846375"/>
      <w:bookmarkStart w:id="3831" w:name="_Toc203461740"/>
      <w:bookmarkStart w:id="3832" w:name="_Toc203478209"/>
      <w:bookmarkStart w:id="3833" w:name="_Toc203547541"/>
      <w:bookmarkStart w:id="3834" w:name="_Toc203896093"/>
      <w:bookmarkStart w:id="3835" w:name="_Toc203988519"/>
      <w:bookmarkStart w:id="3836" w:name="_Toc205272812"/>
      <w:bookmarkStart w:id="3837" w:name="_Toc205608159"/>
      <w:bookmarkStart w:id="3838" w:name="_Toc198089414"/>
      <w:bookmarkStart w:id="3839" w:name="_Toc200796708"/>
      <w:bookmarkStart w:id="3840" w:name="_Toc200867014"/>
      <w:bookmarkStart w:id="3841" w:name="_Toc200873473"/>
      <w:bookmarkStart w:id="3842" w:name="_Toc201039145"/>
      <w:bookmarkStart w:id="3843" w:name="_Toc201464486"/>
      <w:bookmarkStart w:id="3844" w:name="_Toc201484931"/>
      <w:bookmarkStart w:id="3845" w:name="_Toc202342712"/>
      <w:bookmarkStart w:id="3846" w:name="_Toc202846376"/>
      <w:bookmarkStart w:id="3847" w:name="_Toc203461741"/>
      <w:bookmarkStart w:id="3848" w:name="_Toc203478210"/>
      <w:bookmarkStart w:id="3849" w:name="_Toc203547542"/>
      <w:bookmarkStart w:id="3850" w:name="_Toc203896094"/>
      <w:bookmarkStart w:id="3851" w:name="_Toc203988520"/>
      <w:bookmarkStart w:id="3852" w:name="_Toc205272813"/>
      <w:bookmarkStart w:id="3853" w:name="_Toc205608160"/>
      <w:bookmarkStart w:id="3854" w:name="_Toc198089415"/>
      <w:bookmarkStart w:id="3855" w:name="_Toc200796709"/>
      <w:bookmarkStart w:id="3856" w:name="_Toc200867015"/>
      <w:bookmarkStart w:id="3857" w:name="_Toc200873474"/>
      <w:bookmarkStart w:id="3858" w:name="_Toc201039146"/>
      <w:bookmarkStart w:id="3859" w:name="_Toc201464487"/>
      <w:bookmarkStart w:id="3860" w:name="_Toc201484932"/>
      <w:bookmarkStart w:id="3861" w:name="_Toc202342713"/>
      <w:bookmarkStart w:id="3862" w:name="_Toc202846377"/>
      <w:bookmarkStart w:id="3863" w:name="_Toc203461742"/>
      <w:bookmarkStart w:id="3864" w:name="_Toc203478211"/>
      <w:bookmarkStart w:id="3865" w:name="_Toc203547543"/>
      <w:bookmarkStart w:id="3866" w:name="_Toc203896095"/>
      <w:bookmarkStart w:id="3867" w:name="_Toc203988521"/>
      <w:bookmarkStart w:id="3868" w:name="_Toc205272814"/>
      <w:bookmarkStart w:id="3869" w:name="_Toc205608161"/>
      <w:bookmarkStart w:id="3870" w:name="_Toc198089416"/>
      <w:bookmarkStart w:id="3871" w:name="_Toc200796710"/>
      <w:bookmarkStart w:id="3872" w:name="_Toc200867016"/>
      <w:bookmarkStart w:id="3873" w:name="_Toc200873475"/>
      <w:bookmarkStart w:id="3874" w:name="_Toc201039147"/>
      <w:bookmarkStart w:id="3875" w:name="_Toc201464488"/>
      <w:bookmarkStart w:id="3876" w:name="_Toc201484933"/>
      <w:bookmarkStart w:id="3877" w:name="_Toc202342714"/>
      <w:bookmarkStart w:id="3878" w:name="_Toc202846378"/>
      <w:bookmarkStart w:id="3879" w:name="_Toc203461743"/>
      <w:bookmarkStart w:id="3880" w:name="_Toc203478212"/>
      <w:bookmarkStart w:id="3881" w:name="_Toc203547544"/>
      <w:bookmarkStart w:id="3882" w:name="_Toc203896096"/>
      <w:bookmarkStart w:id="3883" w:name="_Toc203988522"/>
      <w:bookmarkStart w:id="3884" w:name="_Toc205272815"/>
      <w:bookmarkStart w:id="3885" w:name="_Toc205608162"/>
      <w:bookmarkStart w:id="3886" w:name="_Toc198089417"/>
      <w:bookmarkStart w:id="3887" w:name="_Toc200796711"/>
      <w:bookmarkStart w:id="3888" w:name="_Toc200867017"/>
      <w:bookmarkStart w:id="3889" w:name="_Toc200873476"/>
      <w:bookmarkStart w:id="3890" w:name="_Toc201039148"/>
      <w:bookmarkStart w:id="3891" w:name="_Toc201464489"/>
      <w:bookmarkStart w:id="3892" w:name="_Toc201484934"/>
      <w:bookmarkStart w:id="3893" w:name="_Toc202342715"/>
      <w:bookmarkStart w:id="3894" w:name="_Toc202846379"/>
      <w:bookmarkStart w:id="3895" w:name="_Toc203461744"/>
      <w:bookmarkStart w:id="3896" w:name="_Toc203478213"/>
      <w:bookmarkStart w:id="3897" w:name="_Toc203547545"/>
      <w:bookmarkStart w:id="3898" w:name="_Toc203896097"/>
      <w:bookmarkStart w:id="3899" w:name="_Toc203988523"/>
      <w:bookmarkStart w:id="3900" w:name="_Toc205272816"/>
      <w:bookmarkStart w:id="3901" w:name="_Toc205608163"/>
      <w:bookmarkStart w:id="3902" w:name="_Toc198089418"/>
      <w:bookmarkStart w:id="3903" w:name="_Toc200796712"/>
      <w:bookmarkStart w:id="3904" w:name="_Toc200867018"/>
      <w:bookmarkStart w:id="3905" w:name="_Toc200873477"/>
      <w:bookmarkStart w:id="3906" w:name="_Toc201039149"/>
      <w:bookmarkStart w:id="3907" w:name="_Toc201464490"/>
      <w:bookmarkStart w:id="3908" w:name="_Toc201484935"/>
      <w:bookmarkStart w:id="3909" w:name="_Toc202342716"/>
      <w:bookmarkStart w:id="3910" w:name="_Toc202846380"/>
      <w:bookmarkStart w:id="3911" w:name="_Toc203461745"/>
      <w:bookmarkStart w:id="3912" w:name="_Toc203478214"/>
      <w:bookmarkStart w:id="3913" w:name="_Toc203547546"/>
      <w:bookmarkStart w:id="3914" w:name="_Toc203896098"/>
      <w:bookmarkStart w:id="3915" w:name="_Toc203988524"/>
      <w:bookmarkStart w:id="3916" w:name="_Toc205272817"/>
      <w:bookmarkStart w:id="3917" w:name="_Toc205608164"/>
      <w:bookmarkStart w:id="3918" w:name="_Toc198089419"/>
      <w:bookmarkStart w:id="3919" w:name="_Toc200796713"/>
      <w:bookmarkStart w:id="3920" w:name="_Toc200867019"/>
      <w:bookmarkStart w:id="3921" w:name="_Toc200873478"/>
      <w:bookmarkStart w:id="3922" w:name="_Toc201039150"/>
      <w:bookmarkStart w:id="3923" w:name="_Toc201464491"/>
      <w:bookmarkStart w:id="3924" w:name="_Toc201484936"/>
      <w:bookmarkStart w:id="3925" w:name="_Toc202342717"/>
      <w:bookmarkStart w:id="3926" w:name="_Toc202846381"/>
      <w:bookmarkStart w:id="3927" w:name="_Toc203461746"/>
      <w:bookmarkStart w:id="3928" w:name="_Toc203478215"/>
      <w:bookmarkStart w:id="3929" w:name="_Toc203547547"/>
      <w:bookmarkStart w:id="3930" w:name="_Toc203896099"/>
      <w:bookmarkStart w:id="3931" w:name="_Toc203988525"/>
      <w:bookmarkStart w:id="3932" w:name="_Toc205272818"/>
      <w:bookmarkStart w:id="3933" w:name="_Toc205608165"/>
      <w:bookmarkStart w:id="3934" w:name="_Toc198089420"/>
      <w:bookmarkStart w:id="3935" w:name="_Toc200796714"/>
      <w:bookmarkStart w:id="3936" w:name="_Toc200867020"/>
      <w:bookmarkStart w:id="3937" w:name="_Toc200873479"/>
      <w:bookmarkStart w:id="3938" w:name="_Toc201039151"/>
      <w:bookmarkStart w:id="3939" w:name="_Toc201464492"/>
      <w:bookmarkStart w:id="3940" w:name="_Toc201484937"/>
      <w:bookmarkStart w:id="3941" w:name="_Toc202342718"/>
      <w:bookmarkStart w:id="3942" w:name="_Toc202846382"/>
      <w:bookmarkStart w:id="3943" w:name="_Toc203461747"/>
      <w:bookmarkStart w:id="3944" w:name="_Toc203478216"/>
      <w:bookmarkStart w:id="3945" w:name="_Toc203547548"/>
      <w:bookmarkStart w:id="3946" w:name="_Toc203896100"/>
      <w:bookmarkStart w:id="3947" w:name="_Toc203988526"/>
      <w:bookmarkStart w:id="3948" w:name="_Toc205272819"/>
      <w:bookmarkStart w:id="3949" w:name="_Toc205608166"/>
      <w:bookmarkStart w:id="3950" w:name="_Toc198089421"/>
      <w:bookmarkStart w:id="3951" w:name="_Toc200796715"/>
      <w:bookmarkStart w:id="3952" w:name="_Toc200867021"/>
      <w:bookmarkStart w:id="3953" w:name="_Toc200873480"/>
      <w:bookmarkStart w:id="3954" w:name="_Toc201039152"/>
      <w:bookmarkStart w:id="3955" w:name="_Toc201464493"/>
      <w:bookmarkStart w:id="3956" w:name="_Toc201484938"/>
      <w:bookmarkStart w:id="3957" w:name="_Toc202342719"/>
      <w:bookmarkStart w:id="3958" w:name="_Toc202846383"/>
      <w:bookmarkStart w:id="3959" w:name="_Toc203461748"/>
      <w:bookmarkStart w:id="3960" w:name="_Toc203478217"/>
      <w:bookmarkStart w:id="3961" w:name="_Toc203547549"/>
      <w:bookmarkStart w:id="3962" w:name="_Toc203896101"/>
      <w:bookmarkStart w:id="3963" w:name="_Toc203988527"/>
      <w:bookmarkStart w:id="3964" w:name="_Toc205272820"/>
      <w:bookmarkStart w:id="3965" w:name="_Toc205608167"/>
      <w:bookmarkStart w:id="3966" w:name="_Toc198089422"/>
      <w:bookmarkStart w:id="3967" w:name="_Toc200796716"/>
      <w:bookmarkStart w:id="3968" w:name="_Toc200867022"/>
      <w:bookmarkStart w:id="3969" w:name="_Toc200873481"/>
      <w:bookmarkStart w:id="3970" w:name="_Toc201039153"/>
      <w:bookmarkStart w:id="3971" w:name="_Toc201464494"/>
      <w:bookmarkStart w:id="3972" w:name="_Toc201484939"/>
      <w:bookmarkStart w:id="3973" w:name="_Toc202342720"/>
      <w:bookmarkStart w:id="3974" w:name="_Toc202846384"/>
      <w:bookmarkStart w:id="3975" w:name="_Toc203461749"/>
      <w:bookmarkStart w:id="3976" w:name="_Toc203478218"/>
      <w:bookmarkStart w:id="3977" w:name="_Toc203547550"/>
      <w:bookmarkStart w:id="3978" w:name="_Toc203896102"/>
      <w:bookmarkStart w:id="3979" w:name="_Toc203988528"/>
      <w:bookmarkStart w:id="3980" w:name="_Toc205272821"/>
      <w:bookmarkStart w:id="3981" w:name="_Toc205608168"/>
      <w:bookmarkStart w:id="3982" w:name="_Toc198089423"/>
      <w:bookmarkStart w:id="3983" w:name="_Toc200796717"/>
      <w:bookmarkStart w:id="3984" w:name="_Toc200867023"/>
      <w:bookmarkStart w:id="3985" w:name="_Toc200873482"/>
      <w:bookmarkStart w:id="3986" w:name="_Toc201039154"/>
      <w:bookmarkStart w:id="3987" w:name="_Toc201464495"/>
      <w:bookmarkStart w:id="3988" w:name="_Toc201484940"/>
      <w:bookmarkStart w:id="3989" w:name="_Toc202342721"/>
      <w:bookmarkStart w:id="3990" w:name="_Toc202846385"/>
      <w:bookmarkStart w:id="3991" w:name="_Toc203461750"/>
      <w:bookmarkStart w:id="3992" w:name="_Toc203478219"/>
      <w:bookmarkStart w:id="3993" w:name="_Toc203547551"/>
      <w:bookmarkStart w:id="3994" w:name="_Toc203896103"/>
      <w:bookmarkStart w:id="3995" w:name="_Toc203988529"/>
      <w:bookmarkStart w:id="3996" w:name="_Toc205272822"/>
      <w:bookmarkStart w:id="3997" w:name="_Toc205608169"/>
      <w:bookmarkStart w:id="3998" w:name="_Toc198089424"/>
      <w:bookmarkStart w:id="3999" w:name="_Toc200796718"/>
      <w:bookmarkStart w:id="4000" w:name="_Toc200867024"/>
      <w:bookmarkStart w:id="4001" w:name="_Toc200873483"/>
      <w:bookmarkStart w:id="4002" w:name="_Toc201039155"/>
      <w:bookmarkStart w:id="4003" w:name="_Toc201464496"/>
      <w:bookmarkStart w:id="4004" w:name="_Toc201484941"/>
      <w:bookmarkStart w:id="4005" w:name="_Toc202342722"/>
      <w:bookmarkStart w:id="4006" w:name="_Toc202846386"/>
      <w:bookmarkStart w:id="4007" w:name="_Toc203461751"/>
      <w:bookmarkStart w:id="4008" w:name="_Toc203478220"/>
      <w:bookmarkStart w:id="4009" w:name="_Toc203547552"/>
      <w:bookmarkStart w:id="4010" w:name="_Toc203896104"/>
      <w:bookmarkStart w:id="4011" w:name="_Toc203988530"/>
      <w:bookmarkStart w:id="4012" w:name="_Toc205272823"/>
      <w:bookmarkStart w:id="4013" w:name="_Toc205608170"/>
      <w:bookmarkStart w:id="4014" w:name="_Toc198089425"/>
      <w:bookmarkStart w:id="4015" w:name="_Toc200796719"/>
      <w:bookmarkStart w:id="4016" w:name="_Toc200867025"/>
      <w:bookmarkStart w:id="4017" w:name="_Toc200873484"/>
      <w:bookmarkStart w:id="4018" w:name="_Toc201039156"/>
      <w:bookmarkStart w:id="4019" w:name="_Toc201464497"/>
      <w:bookmarkStart w:id="4020" w:name="_Toc201484942"/>
      <w:bookmarkStart w:id="4021" w:name="_Toc202342723"/>
      <w:bookmarkStart w:id="4022" w:name="_Toc202846387"/>
      <w:bookmarkStart w:id="4023" w:name="_Toc203461752"/>
      <w:bookmarkStart w:id="4024" w:name="_Toc203478221"/>
      <w:bookmarkStart w:id="4025" w:name="_Toc203547553"/>
      <w:bookmarkStart w:id="4026" w:name="_Toc203896105"/>
      <w:bookmarkStart w:id="4027" w:name="_Toc203988531"/>
      <w:bookmarkStart w:id="4028" w:name="_Toc205272824"/>
      <w:bookmarkStart w:id="4029" w:name="_Toc205608171"/>
      <w:bookmarkStart w:id="4030" w:name="_Toc198089426"/>
      <w:bookmarkStart w:id="4031" w:name="_Toc200796720"/>
      <w:bookmarkStart w:id="4032" w:name="_Toc200867026"/>
      <w:bookmarkStart w:id="4033" w:name="_Toc200873485"/>
      <w:bookmarkStart w:id="4034" w:name="_Toc201039157"/>
      <w:bookmarkStart w:id="4035" w:name="_Toc201464498"/>
      <w:bookmarkStart w:id="4036" w:name="_Toc201484943"/>
      <w:bookmarkStart w:id="4037" w:name="_Toc202342724"/>
      <w:bookmarkStart w:id="4038" w:name="_Toc202846388"/>
      <w:bookmarkStart w:id="4039" w:name="_Toc203461753"/>
      <w:bookmarkStart w:id="4040" w:name="_Toc203478222"/>
      <w:bookmarkStart w:id="4041" w:name="_Toc203547554"/>
      <w:bookmarkStart w:id="4042" w:name="_Toc203896106"/>
      <w:bookmarkStart w:id="4043" w:name="_Toc203988532"/>
      <w:bookmarkStart w:id="4044" w:name="_Toc205272825"/>
      <w:bookmarkStart w:id="4045" w:name="_Toc205608172"/>
      <w:bookmarkStart w:id="4046" w:name="_Toc198089427"/>
      <w:bookmarkStart w:id="4047" w:name="_Toc200796721"/>
      <w:bookmarkStart w:id="4048" w:name="_Toc200867027"/>
      <w:bookmarkStart w:id="4049" w:name="_Toc200873486"/>
      <w:bookmarkStart w:id="4050" w:name="_Toc201039158"/>
      <w:bookmarkStart w:id="4051" w:name="_Toc201464499"/>
      <w:bookmarkStart w:id="4052" w:name="_Toc201484944"/>
      <w:bookmarkStart w:id="4053" w:name="_Toc202342725"/>
      <w:bookmarkStart w:id="4054" w:name="_Toc202846389"/>
      <w:bookmarkStart w:id="4055" w:name="_Toc203461754"/>
      <w:bookmarkStart w:id="4056" w:name="_Toc203478223"/>
      <w:bookmarkStart w:id="4057" w:name="_Toc203547555"/>
      <w:bookmarkStart w:id="4058" w:name="_Toc203896107"/>
      <w:bookmarkStart w:id="4059" w:name="_Toc203988533"/>
      <w:bookmarkStart w:id="4060" w:name="_Toc205272826"/>
      <w:bookmarkStart w:id="4061" w:name="_Toc205608173"/>
      <w:bookmarkStart w:id="4062" w:name="_Toc198089428"/>
      <w:bookmarkStart w:id="4063" w:name="_Toc200796722"/>
      <w:bookmarkStart w:id="4064" w:name="_Toc200867028"/>
      <w:bookmarkStart w:id="4065" w:name="_Toc200873487"/>
      <w:bookmarkStart w:id="4066" w:name="_Toc201039159"/>
      <w:bookmarkStart w:id="4067" w:name="_Toc201464500"/>
      <w:bookmarkStart w:id="4068" w:name="_Toc201484945"/>
      <w:bookmarkStart w:id="4069" w:name="_Toc202342726"/>
      <w:bookmarkStart w:id="4070" w:name="_Toc202846390"/>
      <w:bookmarkStart w:id="4071" w:name="_Toc203461755"/>
      <w:bookmarkStart w:id="4072" w:name="_Toc203478224"/>
      <w:bookmarkStart w:id="4073" w:name="_Toc203547556"/>
      <w:bookmarkStart w:id="4074" w:name="_Toc203896108"/>
      <w:bookmarkStart w:id="4075" w:name="_Toc203988534"/>
      <w:bookmarkStart w:id="4076" w:name="_Toc205272827"/>
      <w:bookmarkStart w:id="4077" w:name="_Toc205608174"/>
      <w:bookmarkStart w:id="4078" w:name="_Toc198089429"/>
      <w:bookmarkStart w:id="4079" w:name="_Toc200796723"/>
      <w:bookmarkStart w:id="4080" w:name="_Toc200867029"/>
      <w:bookmarkStart w:id="4081" w:name="_Toc200873488"/>
      <w:bookmarkStart w:id="4082" w:name="_Toc201039160"/>
      <w:bookmarkStart w:id="4083" w:name="_Toc201464501"/>
      <w:bookmarkStart w:id="4084" w:name="_Toc201484946"/>
      <w:bookmarkStart w:id="4085" w:name="_Toc202342727"/>
      <w:bookmarkStart w:id="4086" w:name="_Toc202846391"/>
      <w:bookmarkStart w:id="4087" w:name="_Toc203461756"/>
      <w:bookmarkStart w:id="4088" w:name="_Toc203478225"/>
      <w:bookmarkStart w:id="4089" w:name="_Toc203547557"/>
      <w:bookmarkStart w:id="4090" w:name="_Toc203896109"/>
      <w:bookmarkStart w:id="4091" w:name="_Toc203988535"/>
      <w:bookmarkStart w:id="4092" w:name="_Toc205272828"/>
      <w:bookmarkStart w:id="4093" w:name="_Toc205608175"/>
      <w:bookmarkStart w:id="4094" w:name="_Toc198089430"/>
      <w:bookmarkStart w:id="4095" w:name="_Toc200796724"/>
      <w:bookmarkStart w:id="4096" w:name="_Toc200867030"/>
      <w:bookmarkStart w:id="4097" w:name="_Toc200873489"/>
      <w:bookmarkStart w:id="4098" w:name="_Toc201039161"/>
      <w:bookmarkStart w:id="4099" w:name="_Toc201464502"/>
      <w:bookmarkStart w:id="4100" w:name="_Toc201484947"/>
      <w:bookmarkStart w:id="4101" w:name="_Toc202342728"/>
      <w:bookmarkStart w:id="4102" w:name="_Toc202846392"/>
      <w:bookmarkStart w:id="4103" w:name="_Toc203461757"/>
      <w:bookmarkStart w:id="4104" w:name="_Toc203478226"/>
      <w:bookmarkStart w:id="4105" w:name="_Toc203547558"/>
      <w:bookmarkStart w:id="4106" w:name="_Toc203896110"/>
      <w:bookmarkStart w:id="4107" w:name="_Toc203988536"/>
      <w:bookmarkStart w:id="4108" w:name="_Toc205272829"/>
      <w:bookmarkStart w:id="4109" w:name="_Toc205608176"/>
      <w:bookmarkStart w:id="4110" w:name="_Toc198089431"/>
      <w:bookmarkStart w:id="4111" w:name="_Toc200796725"/>
      <w:bookmarkStart w:id="4112" w:name="_Toc200867031"/>
      <w:bookmarkStart w:id="4113" w:name="_Toc200873490"/>
      <w:bookmarkStart w:id="4114" w:name="_Toc201039162"/>
      <w:bookmarkStart w:id="4115" w:name="_Toc201464503"/>
      <w:bookmarkStart w:id="4116" w:name="_Toc201484948"/>
      <w:bookmarkStart w:id="4117" w:name="_Toc202342729"/>
      <w:bookmarkStart w:id="4118" w:name="_Toc202846393"/>
      <w:bookmarkStart w:id="4119" w:name="_Toc203461758"/>
      <w:bookmarkStart w:id="4120" w:name="_Toc203478227"/>
      <w:bookmarkStart w:id="4121" w:name="_Toc203547559"/>
      <w:bookmarkStart w:id="4122" w:name="_Toc203896111"/>
      <w:bookmarkStart w:id="4123" w:name="_Toc203988537"/>
      <w:bookmarkStart w:id="4124" w:name="_Toc205272830"/>
      <w:bookmarkStart w:id="4125" w:name="_Toc205608177"/>
      <w:bookmarkStart w:id="4126" w:name="_Toc198089432"/>
      <w:bookmarkStart w:id="4127" w:name="_Toc200796726"/>
      <w:bookmarkStart w:id="4128" w:name="_Toc200867032"/>
      <w:bookmarkStart w:id="4129" w:name="_Toc200873491"/>
      <w:bookmarkStart w:id="4130" w:name="_Toc201039163"/>
      <w:bookmarkStart w:id="4131" w:name="_Toc201464504"/>
      <w:bookmarkStart w:id="4132" w:name="_Toc201484949"/>
      <w:bookmarkStart w:id="4133" w:name="_Toc202342730"/>
      <w:bookmarkStart w:id="4134" w:name="_Toc202846394"/>
      <w:bookmarkStart w:id="4135" w:name="_Toc203461759"/>
      <w:bookmarkStart w:id="4136" w:name="_Toc203478228"/>
      <w:bookmarkStart w:id="4137" w:name="_Toc203547560"/>
      <w:bookmarkStart w:id="4138" w:name="_Toc203896112"/>
      <w:bookmarkStart w:id="4139" w:name="_Toc203988538"/>
      <w:bookmarkStart w:id="4140" w:name="_Toc205272831"/>
      <w:bookmarkStart w:id="4141" w:name="_Toc205608178"/>
      <w:bookmarkStart w:id="4142" w:name="_Toc198089433"/>
      <w:bookmarkStart w:id="4143" w:name="_Toc200796727"/>
      <w:bookmarkStart w:id="4144" w:name="_Toc200867033"/>
      <w:bookmarkStart w:id="4145" w:name="_Toc200873492"/>
      <w:bookmarkStart w:id="4146" w:name="_Toc201039164"/>
      <w:bookmarkStart w:id="4147" w:name="_Toc201464505"/>
      <w:bookmarkStart w:id="4148" w:name="_Toc201484950"/>
      <w:bookmarkStart w:id="4149" w:name="_Toc202342731"/>
      <w:bookmarkStart w:id="4150" w:name="_Toc202846395"/>
      <w:bookmarkStart w:id="4151" w:name="_Toc203461760"/>
      <w:bookmarkStart w:id="4152" w:name="_Toc203478229"/>
      <w:bookmarkStart w:id="4153" w:name="_Toc203547561"/>
      <w:bookmarkStart w:id="4154" w:name="_Toc203896113"/>
      <w:bookmarkStart w:id="4155" w:name="_Toc203988539"/>
      <w:bookmarkStart w:id="4156" w:name="_Toc205272832"/>
      <w:bookmarkStart w:id="4157" w:name="_Toc205608179"/>
      <w:bookmarkStart w:id="4158" w:name="_Toc198089434"/>
      <w:bookmarkStart w:id="4159" w:name="_Toc200796728"/>
      <w:bookmarkStart w:id="4160" w:name="_Toc200867034"/>
      <w:bookmarkStart w:id="4161" w:name="_Toc200873493"/>
      <w:bookmarkStart w:id="4162" w:name="_Toc201039165"/>
      <w:bookmarkStart w:id="4163" w:name="_Toc201464506"/>
      <w:bookmarkStart w:id="4164" w:name="_Toc201484951"/>
      <w:bookmarkStart w:id="4165" w:name="_Toc202342732"/>
      <w:bookmarkStart w:id="4166" w:name="_Toc202846396"/>
      <w:bookmarkStart w:id="4167" w:name="_Toc203461761"/>
      <w:bookmarkStart w:id="4168" w:name="_Toc203478230"/>
      <w:bookmarkStart w:id="4169" w:name="_Toc203547562"/>
      <w:bookmarkStart w:id="4170" w:name="_Toc203896114"/>
      <w:bookmarkStart w:id="4171" w:name="_Toc203988540"/>
      <w:bookmarkStart w:id="4172" w:name="_Toc205272833"/>
      <w:bookmarkStart w:id="4173" w:name="_Toc205608180"/>
      <w:bookmarkStart w:id="4174" w:name="_Toc198089435"/>
      <w:bookmarkStart w:id="4175" w:name="_Toc200796729"/>
      <w:bookmarkStart w:id="4176" w:name="_Toc200867035"/>
      <w:bookmarkStart w:id="4177" w:name="_Toc200873494"/>
      <w:bookmarkStart w:id="4178" w:name="_Toc201039166"/>
      <w:bookmarkStart w:id="4179" w:name="_Toc201464507"/>
      <w:bookmarkStart w:id="4180" w:name="_Toc201484952"/>
      <w:bookmarkStart w:id="4181" w:name="_Toc202342733"/>
      <w:bookmarkStart w:id="4182" w:name="_Toc202846397"/>
      <w:bookmarkStart w:id="4183" w:name="_Toc203461762"/>
      <w:bookmarkStart w:id="4184" w:name="_Toc203478231"/>
      <w:bookmarkStart w:id="4185" w:name="_Toc203547563"/>
      <w:bookmarkStart w:id="4186" w:name="_Toc203896115"/>
      <w:bookmarkStart w:id="4187" w:name="_Toc203988541"/>
      <w:bookmarkStart w:id="4188" w:name="_Toc205272834"/>
      <w:bookmarkStart w:id="4189" w:name="_Toc205608181"/>
      <w:bookmarkStart w:id="4190" w:name="_Toc198089436"/>
      <w:bookmarkStart w:id="4191" w:name="_Toc200796730"/>
      <w:bookmarkStart w:id="4192" w:name="_Toc200867036"/>
      <w:bookmarkStart w:id="4193" w:name="_Toc200873495"/>
      <w:bookmarkStart w:id="4194" w:name="_Toc201039167"/>
      <w:bookmarkStart w:id="4195" w:name="_Toc201464508"/>
      <w:bookmarkStart w:id="4196" w:name="_Toc201484953"/>
      <w:bookmarkStart w:id="4197" w:name="_Toc202342734"/>
      <w:bookmarkStart w:id="4198" w:name="_Toc202846398"/>
      <w:bookmarkStart w:id="4199" w:name="_Toc203461763"/>
      <w:bookmarkStart w:id="4200" w:name="_Toc203478232"/>
      <w:bookmarkStart w:id="4201" w:name="_Toc203547564"/>
      <w:bookmarkStart w:id="4202" w:name="_Toc203896116"/>
      <w:bookmarkStart w:id="4203" w:name="_Toc203988542"/>
      <w:bookmarkStart w:id="4204" w:name="_Toc205272835"/>
      <w:bookmarkStart w:id="4205" w:name="_Toc205608182"/>
      <w:bookmarkStart w:id="4206" w:name="_Toc198089437"/>
      <w:bookmarkStart w:id="4207" w:name="_Toc200796731"/>
      <w:bookmarkStart w:id="4208" w:name="_Toc200867037"/>
      <w:bookmarkStart w:id="4209" w:name="_Toc200873496"/>
      <w:bookmarkStart w:id="4210" w:name="_Toc201039168"/>
      <w:bookmarkStart w:id="4211" w:name="_Toc201464509"/>
      <w:bookmarkStart w:id="4212" w:name="_Toc201484954"/>
      <w:bookmarkStart w:id="4213" w:name="_Toc202342735"/>
      <w:bookmarkStart w:id="4214" w:name="_Toc202846399"/>
      <w:bookmarkStart w:id="4215" w:name="_Toc203461764"/>
      <w:bookmarkStart w:id="4216" w:name="_Toc203478233"/>
      <w:bookmarkStart w:id="4217" w:name="_Toc203547565"/>
      <w:bookmarkStart w:id="4218" w:name="_Toc203896117"/>
      <w:bookmarkStart w:id="4219" w:name="_Toc203988543"/>
      <w:bookmarkStart w:id="4220" w:name="_Toc205272836"/>
      <w:bookmarkStart w:id="4221" w:name="_Toc205608183"/>
      <w:bookmarkStart w:id="4222" w:name="_Toc198089438"/>
      <w:bookmarkStart w:id="4223" w:name="_Toc200796732"/>
      <w:bookmarkStart w:id="4224" w:name="_Toc200867038"/>
      <w:bookmarkStart w:id="4225" w:name="_Toc200873497"/>
      <w:bookmarkStart w:id="4226" w:name="_Toc201039169"/>
      <w:bookmarkStart w:id="4227" w:name="_Toc201464510"/>
      <w:bookmarkStart w:id="4228" w:name="_Toc201484955"/>
      <w:bookmarkStart w:id="4229" w:name="_Toc202342736"/>
      <w:bookmarkStart w:id="4230" w:name="_Toc202846400"/>
      <w:bookmarkStart w:id="4231" w:name="_Toc203461765"/>
      <w:bookmarkStart w:id="4232" w:name="_Toc203478234"/>
      <w:bookmarkStart w:id="4233" w:name="_Toc203547566"/>
      <w:bookmarkStart w:id="4234" w:name="_Toc203896118"/>
      <w:bookmarkStart w:id="4235" w:name="_Toc203988544"/>
      <w:bookmarkStart w:id="4236" w:name="_Toc205272837"/>
      <w:bookmarkStart w:id="4237" w:name="_Toc205608184"/>
      <w:bookmarkStart w:id="4238" w:name="_Toc198089439"/>
      <w:bookmarkStart w:id="4239" w:name="_Toc200796733"/>
      <w:bookmarkStart w:id="4240" w:name="_Toc200867039"/>
      <w:bookmarkStart w:id="4241" w:name="_Toc200873498"/>
      <w:bookmarkStart w:id="4242" w:name="_Toc201039170"/>
      <w:bookmarkStart w:id="4243" w:name="_Toc201464511"/>
      <w:bookmarkStart w:id="4244" w:name="_Toc201484956"/>
      <w:bookmarkStart w:id="4245" w:name="_Toc202342737"/>
      <w:bookmarkStart w:id="4246" w:name="_Toc202846401"/>
      <w:bookmarkStart w:id="4247" w:name="_Toc203461766"/>
      <w:bookmarkStart w:id="4248" w:name="_Toc203478235"/>
      <w:bookmarkStart w:id="4249" w:name="_Toc203547567"/>
      <w:bookmarkStart w:id="4250" w:name="_Toc203896119"/>
      <w:bookmarkStart w:id="4251" w:name="_Toc203988545"/>
      <w:bookmarkStart w:id="4252" w:name="_Toc205272838"/>
      <w:bookmarkStart w:id="4253" w:name="_Toc205608185"/>
      <w:bookmarkStart w:id="4254" w:name="_Toc198089440"/>
      <w:bookmarkStart w:id="4255" w:name="_Toc200796734"/>
      <w:bookmarkStart w:id="4256" w:name="_Toc200867040"/>
      <w:bookmarkStart w:id="4257" w:name="_Toc200873499"/>
      <w:bookmarkStart w:id="4258" w:name="_Toc201039171"/>
      <w:bookmarkStart w:id="4259" w:name="_Toc201464512"/>
      <w:bookmarkStart w:id="4260" w:name="_Toc201484957"/>
      <w:bookmarkStart w:id="4261" w:name="_Toc202342738"/>
      <w:bookmarkStart w:id="4262" w:name="_Toc202846402"/>
      <w:bookmarkStart w:id="4263" w:name="_Toc203461767"/>
      <w:bookmarkStart w:id="4264" w:name="_Toc203478236"/>
      <w:bookmarkStart w:id="4265" w:name="_Toc203547568"/>
      <w:bookmarkStart w:id="4266" w:name="_Toc203896120"/>
      <w:bookmarkStart w:id="4267" w:name="_Toc203988546"/>
      <w:bookmarkStart w:id="4268" w:name="_Toc205272839"/>
      <w:bookmarkStart w:id="4269" w:name="_Toc205608186"/>
      <w:bookmarkStart w:id="4270" w:name="_Toc198089441"/>
      <w:bookmarkStart w:id="4271" w:name="_Toc200796735"/>
      <w:bookmarkStart w:id="4272" w:name="_Toc200867041"/>
      <w:bookmarkStart w:id="4273" w:name="_Toc200873500"/>
      <w:bookmarkStart w:id="4274" w:name="_Toc201039172"/>
      <w:bookmarkStart w:id="4275" w:name="_Toc201464513"/>
      <w:bookmarkStart w:id="4276" w:name="_Toc201484958"/>
      <w:bookmarkStart w:id="4277" w:name="_Toc202342739"/>
      <w:bookmarkStart w:id="4278" w:name="_Toc202846403"/>
      <w:bookmarkStart w:id="4279" w:name="_Toc203461768"/>
      <w:bookmarkStart w:id="4280" w:name="_Toc203478237"/>
      <w:bookmarkStart w:id="4281" w:name="_Toc203547569"/>
      <w:bookmarkStart w:id="4282" w:name="_Toc203896121"/>
      <w:bookmarkStart w:id="4283" w:name="_Toc203988547"/>
      <w:bookmarkStart w:id="4284" w:name="_Toc205272840"/>
      <w:bookmarkStart w:id="4285" w:name="_Toc205608187"/>
      <w:bookmarkStart w:id="4286" w:name="_Toc198089442"/>
      <w:bookmarkStart w:id="4287" w:name="_Toc200796736"/>
      <w:bookmarkStart w:id="4288" w:name="_Toc200867042"/>
      <w:bookmarkStart w:id="4289" w:name="_Toc200873501"/>
      <w:bookmarkStart w:id="4290" w:name="_Toc201039173"/>
      <w:bookmarkStart w:id="4291" w:name="_Toc201464514"/>
      <w:bookmarkStart w:id="4292" w:name="_Toc201484959"/>
      <w:bookmarkStart w:id="4293" w:name="_Toc202342740"/>
      <w:bookmarkStart w:id="4294" w:name="_Toc202846404"/>
      <w:bookmarkStart w:id="4295" w:name="_Toc203461769"/>
      <w:bookmarkStart w:id="4296" w:name="_Toc203478238"/>
      <w:bookmarkStart w:id="4297" w:name="_Toc203547570"/>
      <w:bookmarkStart w:id="4298" w:name="_Toc203896122"/>
      <w:bookmarkStart w:id="4299" w:name="_Toc203988548"/>
      <w:bookmarkStart w:id="4300" w:name="_Toc205272841"/>
      <w:bookmarkStart w:id="4301" w:name="_Toc205608188"/>
      <w:bookmarkStart w:id="4302" w:name="_Toc198089443"/>
      <w:bookmarkStart w:id="4303" w:name="_Toc200796737"/>
      <w:bookmarkStart w:id="4304" w:name="_Toc200867043"/>
      <w:bookmarkStart w:id="4305" w:name="_Toc200873502"/>
      <w:bookmarkStart w:id="4306" w:name="_Toc201039174"/>
      <w:bookmarkStart w:id="4307" w:name="_Toc201464515"/>
      <w:bookmarkStart w:id="4308" w:name="_Toc201484960"/>
      <w:bookmarkStart w:id="4309" w:name="_Toc202342741"/>
      <w:bookmarkStart w:id="4310" w:name="_Toc202846405"/>
      <w:bookmarkStart w:id="4311" w:name="_Toc203461770"/>
      <w:bookmarkStart w:id="4312" w:name="_Toc203478239"/>
      <w:bookmarkStart w:id="4313" w:name="_Toc203547571"/>
      <w:bookmarkStart w:id="4314" w:name="_Toc203896123"/>
      <w:bookmarkStart w:id="4315" w:name="_Toc203988549"/>
      <w:bookmarkStart w:id="4316" w:name="_Toc205272842"/>
      <w:bookmarkStart w:id="4317" w:name="_Toc205608189"/>
      <w:bookmarkStart w:id="4318" w:name="_Toc198089444"/>
      <w:bookmarkStart w:id="4319" w:name="_Toc200796738"/>
      <w:bookmarkStart w:id="4320" w:name="_Toc200867044"/>
      <w:bookmarkStart w:id="4321" w:name="_Toc200873503"/>
      <w:bookmarkStart w:id="4322" w:name="_Toc201039175"/>
      <w:bookmarkStart w:id="4323" w:name="_Toc201464516"/>
      <w:bookmarkStart w:id="4324" w:name="_Toc201484961"/>
      <w:bookmarkStart w:id="4325" w:name="_Toc202342742"/>
      <w:bookmarkStart w:id="4326" w:name="_Toc202846406"/>
      <w:bookmarkStart w:id="4327" w:name="_Toc203461771"/>
      <w:bookmarkStart w:id="4328" w:name="_Toc203478240"/>
      <w:bookmarkStart w:id="4329" w:name="_Toc203547572"/>
      <w:bookmarkStart w:id="4330" w:name="_Toc203896124"/>
      <w:bookmarkStart w:id="4331" w:name="_Toc203988550"/>
      <w:bookmarkStart w:id="4332" w:name="_Toc205272843"/>
      <w:bookmarkStart w:id="4333" w:name="_Toc205608190"/>
      <w:bookmarkStart w:id="4334" w:name="_Toc198089445"/>
      <w:bookmarkStart w:id="4335" w:name="_Toc200796739"/>
      <w:bookmarkStart w:id="4336" w:name="_Toc200867045"/>
      <w:bookmarkStart w:id="4337" w:name="_Toc200873504"/>
      <w:bookmarkStart w:id="4338" w:name="_Toc201039176"/>
      <w:bookmarkStart w:id="4339" w:name="_Toc201464517"/>
      <w:bookmarkStart w:id="4340" w:name="_Toc201484962"/>
      <w:bookmarkStart w:id="4341" w:name="_Toc202342743"/>
      <w:bookmarkStart w:id="4342" w:name="_Toc202846407"/>
      <w:bookmarkStart w:id="4343" w:name="_Toc203461772"/>
      <w:bookmarkStart w:id="4344" w:name="_Toc203478241"/>
      <w:bookmarkStart w:id="4345" w:name="_Toc203547573"/>
      <w:bookmarkStart w:id="4346" w:name="_Toc203896125"/>
      <w:bookmarkStart w:id="4347" w:name="_Toc203988551"/>
      <w:bookmarkStart w:id="4348" w:name="_Toc205272844"/>
      <w:bookmarkStart w:id="4349" w:name="_Toc205608191"/>
      <w:bookmarkStart w:id="4350" w:name="_Toc198089446"/>
      <w:bookmarkStart w:id="4351" w:name="_Toc200796740"/>
      <w:bookmarkStart w:id="4352" w:name="_Toc200867046"/>
      <w:bookmarkStart w:id="4353" w:name="_Toc200873505"/>
      <w:bookmarkStart w:id="4354" w:name="_Toc201039177"/>
      <w:bookmarkStart w:id="4355" w:name="_Toc201464518"/>
      <w:bookmarkStart w:id="4356" w:name="_Toc201484963"/>
      <w:bookmarkStart w:id="4357" w:name="_Toc202342744"/>
      <w:bookmarkStart w:id="4358" w:name="_Toc202846408"/>
      <w:bookmarkStart w:id="4359" w:name="_Toc203461773"/>
      <w:bookmarkStart w:id="4360" w:name="_Toc203478242"/>
      <w:bookmarkStart w:id="4361" w:name="_Toc203547574"/>
      <w:bookmarkStart w:id="4362" w:name="_Toc203896126"/>
      <w:bookmarkStart w:id="4363" w:name="_Toc203988552"/>
      <w:bookmarkStart w:id="4364" w:name="_Toc205272845"/>
      <w:bookmarkStart w:id="4365" w:name="_Toc205608192"/>
      <w:bookmarkStart w:id="4366" w:name="_Toc198089447"/>
      <w:bookmarkStart w:id="4367" w:name="_Toc200796741"/>
      <w:bookmarkStart w:id="4368" w:name="_Toc200867047"/>
      <w:bookmarkStart w:id="4369" w:name="_Toc200873506"/>
      <w:bookmarkStart w:id="4370" w:name="_Toc201039178"/>
      <w:bookmarkStart w:id="4371" w:name="_Toc201464519"/>
      <w:bookmarkStart w:id="4372" w:name="_Toc201484964"/>
      <w:bookmarkStart w:id="4373" w:name="_Toc202342745"/>
      <w:bookmarkStart w:id="4374" w:name="_Toc202846409"/>
      <w:bookmarkStart w:id="4375" w:name="_Toc203461774"/>
      <w:bookmarkStart w:id="4376" w:name="_Toc203478243"/>
      <w:bookmarkStart w:id="4377" w:name="_Toc203547575"/>
      <w:bookmarkStart w:id="4378" w:name="_Toc203896127"/>
      <w:bookmarkStart w:id="4379" w:name="_Toc203988553"/>
      <w:bookmarkStart w:id="4380" w:name="_Toc205272846"/>
      <w:bookmarkStart w:id="4381" w:name="_Toc205608193"/>
      <w:bookmarkStart w:id="4382" w:name="_Toc198089448"/>
      <w:bookmarkStart w:id="4383" w:name="_Toc200796742"/>
      <w:bookmarkStart w:id="4384" w:name="_Toc200867048"/>
      <w:bookmarkStart w:id="4385" w:name="_Toc200873507"/>
      <w:bookmarkStart w:id="4386" w:name="_Toc201039179"/>
      <w:bookmarkStart w:id="4387" w:name="_Toc201464520"/>
      <w:bookmarkStart w:id="4388" w:name="_Toc201484965"/>
      <w:bookmarkStart w:id="4389" w:name="_Toc202342746"/>
      <w:bookmarkStart w:id="4390" w:name="_Toc202846410"/>
      <w:bookmarkStart w:id="4391" w:name="_Toc203461775"/>
      <w:bookmarkStart w:id="4392" w:name="_Toc203478244"/>
      <w:bookmarkStart w:id="4393" w:name="_Toc203547576"/>
      <w:bookmarkStart w:id="4394" w:name="_Toc203896128"/>
      <w:bookmarkStart w:id="4395" w:name="_Toc203988554"/>
      <w:bookmarkStart w:id="4396" w:name="_Toc205272847"/>
      <w:bookmarkStart w:id="4397" w:name="_Toc205608194"/>
      <w:bookmarkStart w:id="4398" w:name="_Toc198089449"/>
      <w:bookmarkStart w:id="4399" w:name="_Toc200796743"/>
      <w:bookmarkStart w:id="4400" w:name="_Toc200867049"/>
      <w:bookmarkStart w:id="4401" w:name="_Toc200873508"/>
      <w:bookmarkStart w:id="4402" w:name="_Toc201039180"/>
      <w:bookmarkStart w:id="4403" w:name="_Toc201464521"/>
      <w:bookmarkStart w:id="4404" w:name="_Toc201484966"/>
      <w:bookmarkStart w:id="4405" w:name="_Toc202342747"/>
      <w:bookmarkStart w:id="4406" w:name="_Toc202846411"/>
      <w:bookmarkStart w:id="4407" w:name="_Toc203461776"/>
      <w:bookmarkStart w:id="4408" w:name="_Toc203478245"/>
      <w:bookmarkStart w:id="4409" w:name="_Toc203547577"/>
      <w:bookmarkStart w:id="4410" w:name="_Toc203896129"/>
      <w:bookmarkStart w:id="4411" w:name="_Toc203988555"/>
      <w:bookmarkStart w:id="4412" w:name="_Toc205272848"/>
      <w:bookmarkStart w:id="4413" w:name="_Toc205608195"/>
      <w:bookmarkStart w:id="4414" w:name="_Toc198089450"/>
      <w:bookmarkStart w:id="4415" w:name="_Toc200796744"/>
      <w:bookmarkStart w:id="4416" w:name="_Toc200867050"/>
      <w:bookmarkStart w:id="4417" w:name="_Toc200873509"/>
      <w:bookmarkStart w:id="4418" w:name="_Toc201039181"/>
      <w:bookmarkStart w:id="4419" w:name="_Toc201464522"/>
      <w:bookmarkStart w:id="4420" w:name="_Toc201484967"/>
      <w:bookmarkStart w:id="4421" w:name="_Toc202342748"/>
      <w:bookmarkStart w:id="4422" w:name="_Toc202846412"/>
      <w:bookmarkStart w:id="4423" w:name="_Toc203461777"/>
      <w:bookmarkStart w:id="4424" w:name="_Toc203478246"/>
      <w:bookmarkStart w:id="4425" w:name="_Toc203547578"/>
      <w:bookmarkStart w:id="4426" w:name="_Toc203896130"/>
      <w:bookmarkStart w:id="4427" w:name="_Toc203988556"/>
      <w:bookmarkStart w:id="4428" w:name="_Toc205272849"/>
      <w:bookmarkStart w:id="4429" w:name="_Toc205608196"/>
      <w:bookmarkStart w:id="4430" w:name="_Toc198089451"/>
      <w:bookmarkStart w:id="4431" w:name="_Toc200796745"/>
      <w:bookmarkStart w:id="4432" w:name="_Toc200867051"/>
      <w:bookmarkStart w:id="4433" w:name="_Toc200873510"/>
      <w:bookmarkStart w:id="4434" w:name="_Toc201039182"/>
      <w:bookmarkStart w:id="4435" w:name="_Toc201464523"/>
      <w:bookmarkStart w:id="4436" w:name="_Toc201484968"/>
      <w:bookmarkStart w:id="4437" w:name="_Toc202342749"/>
      <w:bookmarkStart w:id="4438" w:name="_Toc202846413"/>
      <w:bookmarkStart w:id="4439" w:name="_Toc203461778"/>
      <w:bookmarkStart w:id="4440" w:name="_Toc203478247"/>
      <w:bookmarkStart w:id="4441" w:name="_Toc203547579"/>
      <w:bookmarkStart w:id="4442" w:name="_Toc203896131"/>
      <w:bookmarkStart w:id="4443" w:name="_Toc203988557"/>
      <w:bookmarkStart w:id="4444" w:name="_Toc205272850"/>
      <w:bookmarkStart w:id="4445" w:name="_Toc205608197"/>
      <w:bookmarkStart w:id="4446" w:name="_Toc198089452"/>
      <w:bookmarkStart w:id="4447" w:name="_Toc200796746"/>
      <w:bookmarkStart w:id="4448" w:name="_Toc200867052"/>
      <w:bookmarkStart w:id="4449" w:name="_Toc200873511"/>
      <w:bookmarkStart w:id="4450" w:name="_Toc201039183"/>
      <w:bookmarkStart w:id="4451" w:name="_Toc201464524"/>
      <w:bookmarkStart w:id="4452" w:name="_Toc201484969"/>
      <w:bookmarkStart w:id="4453" w:name="_Toc202342750"/>
      <w:bookmarkStart w:id="4454" w:name="_Toc202846414"/>
      <w:bookmarkStart w:id="4455" w:name="_Toc203461779"/>
      <w:bookmarkStart w:id="4456" w:name="_Toc203478248"/>
      <w:bookmarkStart w:id="4457" w:name="_Toc203547580"/>
      <w:bookmarkStart w:id="4458" w:name="_Toc203896132"/>
      <w:bookmarkStart w:id="4459" w:name="_Toc203988558"/>
      <w:bookmarkStart w:id="4460" w:name="_Toc205272851"/>
      <w:bookmarkStart w:id="4461" w:name="_Toc205608198"/>
      <w:bookmarkStart w:id="4462" w:name="_Toc198089453"/>
      <w:bookmarkStart w:id="4463" w:name="_Toc200796747"/>
      <w:bookmarkStart w:id="4464" w:name="_Toc200867053"/>
      <w:bookmarkStart w:id="4465" w:name="_Toc200873512"/>
      <w:bookmarkStart w:id="4466" w:name="_Toc201039184"/>
      <w:bookmarkStart w:id="4467" w:name="_Toc201464525"/>
      <w:bookmarkStart w:id="4468" w:name="_Toc201484970"/>
      <w:bookmarkStart w:id="4469" w:name="_Toc202342751"/>
      <w:bookmarkStart w:id="4470" w:name="_Toc202846415"/>
      <w:bookmarkStart w:id="4471" w:name="_Toc203461780"/>
      <w:bookmarkStart w:id="4472" w:name="_Toc203478249"/>
      <w:bookmarkStart w:id="4473" w:name="_Toc203547581"/>
      <w:bookmarkStart w:id="4474" w:name="_Toc203896133"/>
      <w:bookmarkStart w:id="4475" w:name="_Toc203988559"/>
      <w:bookmarkStart w:id="4476" w:name="_Toc205272852"/>
      <w:bookmarkStart w:id="4477" w:name="_Toc205608199"/>
      <w:bookmarkStart w:id="4478" w:name="_Toc198089454"/>
      <w:bookmarkStart w:id="4479" w:name="_Toc200796748"/>
      <w:bookmarkStart w:id="4480" w:name="_Toc200867054"/>
      <w:bookmarkStart w:id="4481" w:name="_Toc200873513"/>
      <w:bookmarkStart w:id="4482" w:name="_Toc201039185"/>
      <w:bookmarkStart w:id="4483" w:name="_Toc201464526"/>
      <w:bookmarkStart w:id="4484" w:name="_Toc201484971"/>
      <w:bookmarkStart w:id="4485" w:name="_Toc202342752"/>
      <w:bookmarkStart w:id="4486" w:name="_Toc202846416"/>
      <w:bookmarkStart w:id="4487" w:name="_Toc203461781"/>
      <w:bookmarkStart w:id="4488" w:name="_Toc203478250"/>
      <w:bookmarkStart w:id="4489" w:name="_Toc203547582"/>
      <w:bookmarkStart w:id="4490" w:name="_Toc203896134"/>
      <w:bookmarkStart w:id="4491" w:name="_Toc203988560"/>
      <w:bookmarkStart w:id="4492" w:name="_Toc205272853"/>
      <w:bookmarkStart w:id="4493" w:name="_Toc205608200"/>
      <w:bookmarkStart w:id="4494" w:name="_Toc198089455"/>
      <w:bookmarkStart w:id="4495" w:name="_Toc200796749"/>
      <w:bookmarkStart w:id="4496" w:name="_Toc200867055"/>
      <w:bookmarkStart w:id="4497" w:name="_Toc200873514"/>
      <w:bookmarkStart w:id="4498" w:name="_Toc201039186"/>
      <w:bookmarkStart w:id="4499" w:name="_Toc201464527"/>
      <w:bookmarkStart w:id="4500" w:name="_Toc201484972"/>
      <w:bookmarkStart w:id="4501" w:name="_Toc202342753"/>
      <w:bookmarkStart w:id="4502" w:name="_Toc202846417"/>
      <w:bookmarkStart w:id="4503" w:name="_Toc203461782"/>
      <w:bookmarkStart w:id="4504" w:name="_Toc203478251"/>
      <w:bookmarkStart w:id="4505" w:name="_Toc203547583"/>
      <w:bookmarkStart w:id="4506" w:name="_Toc203896135"/>
      <w:bookmarkStart w:id="4507" w:name="_Toc203988561"/>
      <w:bookmarkStart w:id="4508" w:name="_Toc205272854"/>
      <w:bookmarkStart w:id="4509" w:name="_Toc205608201"/>
      <w:bookmarkStart w:id="4510" w:name="_Toc198089456"/>
      <w:bookmarkStart w:id="4511" w:name="_Toc200796750"/>
      <w:bookmarkStart w:id="4512" w:name="_Toc200867056"/>
      <w:bookmarkStart w:id="4513" w:name="_Toc200873515"/>
      <w:bookmarkStart w:id="4514" w:name="_Toc201039187"/>
      <w:bookmarkStart w:id="4515" w:name="_Toc201464528"/>
      <w:bookmarkStart w:id="4516" w:name="_Toc201484973"/>
      <w:bookmarkStart w:id="4517" w:name="_Toc202342754"/>
      <w:bookmarkStart w:id="4518" w:name="_Toc202846418"/>
      <w:bookmarkStart w:id="4519" w:name="_Toc203461783"/>
      <w:bookmarkStart w:id="4520" w:name="_Toc203478252"/>
      <w:bookmarkStart w:id="4521" w:name="_Toc203547584"/>
      <w:bookmarkStart w:id="4522" w:name="_Toc203896136"/>
      <w:bookmarkStart w:id="4523" w:name="_Toc203988562"/>
      <w:bookmarkStart w:id="4524" w:name="_Toc205272855"/>
      <w:bookmarkStart w:id="4525" w:name="_Toc205608202"/>
      <w:bookmarkStart w:id="4526" w:name="_Toc198089457"/>
      <w:bookmarkStart w:id="4527" w:name="_Toc200796751"/>
      <w:bookmarkStart w:id="4528" w:name="_Toc200867057"/>
      <w:bookmarkStart w:id="4529" w:name="_Toc200873516"/>
      <w:bookmarkStart w:id="4530" w:name="_Toc201039188"/>
      <w:bookmarkStart w:id="4531" w:name="_Toc201464529"/>
      <w:bookmarkStart w:id="4532" w:name="_Toc201484974"/>
      <w:bookmarkStart w:id="4533" w:name="_Toc202342755"/>
      <w:bookmarkStart w:id="4534" w:name="_Toc202846419"/>
      <w:bookmarkStart w:id="4535" w:name="_Toc203461784"/>
      <w:bookmarkStart w:id="4536" w:name="_Toc203478253"/>
      <w:bookmarkStart w:id="4537" w:name="_Toc203547585"/>
      <w:bookmarkStart w:id="4538" w:name="_Toc203896137"/>
      <w:bookmarkStart w:id="4539" w:name="_Toc203988563"/>
      <w:bookmarkStart w:id="4540" w:name="_Toc205272856"/>
      <w:bookmarkStart w:id="4541" w:name="_Toc205608203"/>
      <w:bookmarkStart w:id="4542" w:name="_Toc198089458"/>
      <w:bookmarkStart w:id="4543" w:name="_Toc200796752"/>
      <w:bookmarkStart w:id="4544" w:name="_Toc200867058"/>
      <w:bookmarkStart w:id="4545" w:name="_Toc200873517"/>
      <w:bookmarkStart w:id="4546" w:name="_Toc201039189"/>
      <w:bookmarkStart w:id="4547" w:name="_Toc201464530"/>
      <w:bookmarkStart w:id="4548" w:name="_Toc201484975"/>
      <w:bookmarkStart w:id="4549" w:name="_Toc202342756"/>
      <w:bookmarkStart w:id="4550" w:name="_Toc202846420"/>
      <w:bookmarkStart w:id="4551" w:name="_Toc203461785"/>
      <w:bookmarkStart w:id="4552" w:name="_Toc203478254"/>
      <w:bookmarkStart w:id="4553" w:name="_Toc203547586"/>
      <w:bookmarkStart w:id="4554" w:name="_Toc203896138"/>
      <w:bookmarkStart w:id="4555" w:name="_Toc203988564"/>
      <w:bookmarkStart w:id="4556" w:name="_Toc205272857"/>
      <w:bookmarkStart w:id="4557" w:name="_Toc205608204"/>
      <w:bookmarkStart w:id="4558" w:name="_Toc198089459"/>
      <w:bookmarkStart w:id="4559" w:name="_Toc200796753"/>
      <w:bookmarkStart w:id="4560" w:name="_Toc200867059"/>
      <w:bookmarkStart w:id="4561" w:name="_Toc200873518"/>
      <w:bookmarkStart w:id="4562" w:name="_Toc201039190"/>
      <w:bookmarkStart w:id="4563" w:name="_Toc201464531"/>
      <w:bookmarkStart w:id="4564" w:name="_Toc201484976"/>
      <w:bookmarkStart w:id="4565" w:name="_Toc202342757"/>
      <w:bookmarkStart w:id="4566" w:name="_Toc202846421"/>
      <w:bookmarkStart w:id="4567" w:name="_Toc203461786"/>
      <w:bookmarkStart w:id="4568" w:name="_Toc203478255"/>
      <w:bookmarkStart w:id="4569" w:name="_Toc203547587"/>
      <w:bookmarkStart w:id="4570" w:name="_Toc203896139"/>
      <w:bookmarkStart w:id="4571" w:name="_Toc203988565"/>
      <w:bookmarkStart w:id="4572" w:name="_Toc205272858"/>
      <w:bookmarkStart w:id="4573" w:name="_Toc205608205"/>
      <w:bookmarkStart w:id="4574" w:name="_Toc198089460"/>
      <w:bookmarkStart w:id="4575" w:name="_Toc200796754"/>
      <w:bookmarkStart w:id="4576" w:name="_Toc200867060"/>
      <w:bookmarkStart w:id="4577" w:name="_Toc200873519"/>
      <w:bookmarkStart w:id="4578" w:name="_Toc201039191"/>
      <w:bookmarkStart w:id="4579" w:name="_Toc201464532"/>
      <w:bookmarkStart w:id="4580" w:name="_Toc201484977"/>
      <w:bookmarkStart w:id="4581" w:name="_Toc202342758"/>
      <w:bookmarkStart w:id="4582" w:name="_Toc202846422"/>
      <w:bookmarkStart w:id="4583" w:name="_Toc203461787"/>
      <w:bookmarkStart w:id="4584" w:name="_Toc203478256"/>
      <w:bookmarkStart w:id="4585" w:name="_Toc203547588"/>
      <w:bookmarkStart w:id="4586" w:name="_Toc203896140"/>
      <w:bookmarkStart w:id="4587" w:name="_Toc203988566"/>
      <w:bookmarkStart w:id="4588" w:name="_Toc205272859"/>
      <w:bookmarkStart w:id="4589" w:name="_Toc205608206"/>
      <w:bookmarkStart w:id="4590" w:name="_Toc198089461"/>
      <w:bookmarkStart w:id="4591" w:name="_Toc200796755"/>
      <w:bookmarkStart w:id="4592" w:name="_Toc200867061"/>
      <w:bookmarkStart w:id="4593" w:name="_Toc200873520"/>
      <w:bookmarkStart w:id="4594" w:name="_Toc201039192"/>
      <w:bookmarkStart w:id="4595" w:name="_Toc201464533"/>
      <w:bookmarkStart w:id="4596" w:name="_Toc201484978"/>
      <w:bookmarkStart w:id="4597" w:name="_Toc202342759"/>
      <w:bookmarkStart w:id="4598" w:name="_Toc202846423"/>
      <w:bookmarkStart w:id="4599" w:name="_Toc203461788"/>
      <w:bookmarkStart w:id="4600" w:name="_Toc203478257"/>
      <w:bookmarkStart w:id="4601" w:name="_Toc203547589"/>
      <w:bookmarkStart w:id="4602" w:name="_Toc203896141"/>
      <w:bookmarkStart w:id="4603" w:name="_Toc203988567"/>
      <w:bookmarkStart w:id="4604" w:name="_Toc205272860"/>
      <w:bookmarkStart w:id="4605" w:name="_Toc205608207"/>
      <w:bookmarkStart w:id="4606" w:name="_Toc198089462"/>
      <w:bookmarkStart w:id="4607" w:name="_Toc200796756"/>
      <w:bookmarkStart w:id="4608" w:name="_Toc200867062"/>
      <w:bookmarkStart w:id="4609" w:name="_Toc200873521"/>
      <w:bookmarkStart w:id="4610" w:name="_Toc201039193"/>
      <w:bookmarkStart w:id="4611" w:name="_Toc201464534"/>
      <w:bookmarkStart w:id="4612" w:name="_Toc201484979"/>
      <w:bookmarkStart w:id="4613" w:name="_Toc202342760"/>
      <w:bookmarkStart w:id="4614" w:name="_Toc202846424"/>
      <w:bookmarkStart w:id="4615" w:name="_Toc203461789"/>
      <w:bookmarkStart w:id="4616" w:name="_Toc203478258"/>
      <w:bookmarkStart w:id="4617" w:name="_Toc203547590"/>
      <w:bookmarkStart w:id="4618" w:name="_Toc203896142"/>
      <w:bookmarkStart w:id="4619" w:name="_Toc203988568"/>
      <w:bookmarkStart w:id="4620" w:name="_Toc205272861"/>
      <w:bookmarkStart w:id="4621" w:name="_Toc205608208"/>
      <w:bookmarkStart w:id="4622" w:name="_Toc198089463"/>
      <w:bookmarkStart w:id="4623" w:name="_Toc200796757"/>
      <w:bookmarkStart w:id="4624" w:name="_Toc200867063"/>
      <w:bookmarkStart w:id="4625" w:name="_Toc200873522"/>
      <w:bookmarkStart w:id="4626" w:name="_Toc201039194"/>
      <w:bookmarkStart w:id="4627" w:name="_Toc201464535"/>
      <w:bookmarkStart w:id="4628" w:name="_Toc201484980"/>
      <w:bookmarkStart w:id="4629" w:name="_Toc202342761"/>
      <w:bookmarkStart w:id="4630" w:name="_Toc202846425"/>
      <w:bookmarkStart w:id="4631" w:name="_Toc203461790"/>
      <w:bookmarkStart w:id="4632" w:name="_Toc203478259"/>
      <w:bookmarkStart w:id="4633" w:name="_Toc203547591"/>
      <w:bookmarkStart w:id="4634" w:name="_Toc203896143"/>
      <w:bookmarkStart w:id="4635" w:name="_Toc203988569"/>
      <w:bookmarkStart w:id="4636" w:name="_Toc205272862"/>
      <w:bookmarkStart w:id="4637" w:name="_Toc205608209"/>
      <w:bookmarkStart w:id="4638" w:name="_Toc198089464"/>
      <w:bookmarkStart w:id="4639" w:name="_Toc200796758"/>
      <w:bookmarkStart w:id="4640" w:name="_Toc200867064"/>
      <w:bookmarkStart w:id="4641" w:name="_Toc200873523"/>
      <w:bookmarkStart w:id="4642" w:name="_Toc201039195"/>
      <w:bookmarkStart w:id="4643" w:name="_Toc201464536"/>
      <w:bookmarkStart w:id="4644" w:name="_Toc201484981"/>
      <w:bookmarkStart w:id="4645" w:name="_Toc202342762"/>
      <w:bookmarkStart w:id="4646" w:name="_Toc202846426"/>
      <w:bookmarkStart w:id="4647" w:name="_Toc203461791"/>
      <w:bookmarkStart w:id="4648" w:name="_Toc203478260"/>
      <w:bookmarkStart w:id="4649" w:name="_Toc203547592"/>
      <w:bookmarkStart w:id="4650" w:name="_Toc203896144"/>
      <w:bookmarkStart w:id="4651" w:name="_Toc203988570"/>
      <w:bookmarkStart w:id="4652" w:name="_Toc205272863"/>
      <w:bookmarkStart w:id="4653" w:name="_Toc205608210"/>
      <w:bookmarkStart w:id="4654" w:name="_Toc198089465"/>
      <w:bookmarkStart w:id="4655" w:name="_Toc200796759"/>
      <w:bookmarkStart w:id="4656" w:name="_Toc200867065"/>
      <w:bookmarkStart w:id="4657" w:name="_Toc200873524"/>
      <w:bookmarkStart w:id="4658" w:name="_Toc201039196"/>
      <w:bookmarkStart w:id="4659" w:name="_Toc201464537"/>
      <w:bookmarkStart w:id="4660" w:name="_Toc201484982"/>
      <w:bookmarkStart w:id="4661" w:name="_Toc202342763"/>
      <w:bookmarkStart w:id="4662" w:name="_Toc202846427"/>
      <w:bookmarkStart w:id="4663" w:name="_Toc203461792"/>
      <w:bookmarkStart w:id="4664" w:name="_Toc203478261"/>
      <w:bookmarkStart w:id="4665" w:name="_Toc203547593"/>
      <w:bookmarkStart w:id="4666" w:name="_Toc203896145"/>
      <w:bookmarkStart w:id="4667" w:name="_Toc203988571"/>
      <w:bookmarkStart w:id="4668" w:name="_Toc205272864"/>
      <w:bookmarkStart w:id="4669" w:name="_Toc205608211"/>
      <w:bookmarkStart w:id="4670" w:name="_Toc198089466"/>
      <w:bookmarkStart w:id="4671" w:name="_Toc200796760"/>
      <w:bookmarkStart w:id="4672" w:name="_Toc200867066"/>
      <w:bookmarkStart w:id="4673" w:name="_Toc200873525"/>
      <w:bookmarkStart w:id="4674" w:name="_Toc201039197"/>
      <w:bookmarkStart w:id="4675" w:name="_Toc201464538"/>
      <w:bookmarkStart w:id="4676" w:name="_Toc201484983"/>
      <w:bookmarkStart w:id="4677" w:name="_Toc202342764"/>
      <w:bookmarkStart w:id="4678" w:name="_Toc202846428"/>
      <w:bookmarkStart w:id="4679" w:name="_Toc203461793"/>
      <w:bookmarkStart w:id="4680" w:name="_Toc203478262"/>
      <w:bookmarkStart w:id="4681" w:name="_Toc203547594"/>
      <w:bookmarkStart w:id="4682" w:name="_Toc203896146"/>
      <w:bookmarkStart w:id="4683" w:name="_Toc203988572"/>
      <w:bookmarkStart w:id="4684" w:name="_Toc205272865"/>
      <w:bookmarkStart w:id="4685" w:name="_Toc205608212"/>
      <w:bookmarkStart w:id="4686" w:name="_Toc198089467"/>
      <w:bookmarkStart w:id="4687" w:name="_Toc200796761"/>
      <w:bookmarkStart w:id="4688" w:name="_Toc200867067"/>
      <w:bookmarkStart w:id="4689" w:name="_Toc200873526"/>
      <w:bookmarkStart w:id="4690" w:name="_Toc201039198"/>
      <w:bookmarkStart w:id="4691" w:name="_Toc201464539"/>
      <w:bookmarkStart w:id="4692" w:name="_Toc201484984"/>
      <w:bookmarkStart w:id="4693" w:name="_Toc202342765"/>
      <w:bookmarkStart w:id="4694" w:name="_Toc202846429"/>
      <w:bookmarkStart w:id="4695" w:name="_Toc203461794"/>
      <w:bookmarkStart w:id="4696" w:name="_Toc203478263"/>
      <w:bookmarkStart w:id="4697" w:name="_Toc203547595"/>
      <w:bookmarkStart w:id="4698" w:name="_Toc203896147"/>
      <w:bookmarkStart w:id="4699" w:name="_Toc203988573"/>
      <w:bookmarkStart w:id="4700" w:name="_Toc205272866"/>
      <w:bookmarkStart w:id="4701" w:name="_Toc205608213"/>
      <w:bookmarkStart w:id="4702" w:name="_Toc198089468"/>
      <w:bookmarkStart w:id="4703" w:name="_Toc200796762"/>
      <w:bookmarkStart w:id="4704" w:name="_Toc200867068"/>
      <w:bookmarkStart w:id="4705" w:name="_Toc200873527"/>
      <w:bookmarkStart w:id="4706" w:name="_Toc201039199"/>
      <w:bookmarkStart w:id="4707" w:name="_Toc201464540"/>
      <w:bookmarkStart w:id="4708" w:name="_Toc201484985"/>
      <w:bookmarkStart w:id="4709" w:name="_Toc202342766"/>
      <w:bookmarkStart w:id="4710" w:name="_Toc202846430"/>
      <w:bookmarkStart w:id="4711" w:name="_Toc203461795"/>
      <w:bookmarkStart w:id="4712" w:name="_Toc203478264"/>
      <w:bookmarkStart w:id="4713" w:name="_Toc203547596"/>
      <w:bookmarkStart w:id="4714" w:name="_Toc203896148"/>
      <w:bookmarkStart w:id="4715" w:name="_Toc203988574"/>
      <w:bookmarkStart w:id="4716" w:name="_Toc205272867"/>
      <w:bookmarkStart w:id="4717" w:name="_Toc205608214"/>
      <w:bookmarkStart w:id="4718" w:name="_Toc198089469"/>
      <w:bookmarkStart w:id="4719" w:name="_Toc200796763"/>
      <w:bookmarkStart w:id="4720" w:name="_Toc200867069"/>
      <w:bookmarkStart w:id="4721" w:name="_Toc200873528"/>
      <w:bookmarkStart w:id="4722" w:name="_Toc201039200"/>
      <w:bookmarkStart w:id="4723" w:name="_Toc201464541"/>
      <w:bookmarkStart w:id="4724" w:name="_Toc201484986"/>
      <w:bookmarkStart w:id="4725" w:name="_Toc202342767"/>
      <w:bookmarkStart w:id="4726" w:name="_Toc202846431"/>
      <w:bookmarkStart w:id="4727" w:name="_Toc203461796"/>
      <w:bookmarkStart w:id="4728" w:name="_Toc203478265"/>
      <w:bookmarkStart w:id="4729" w:name="_Toc203547597"/>
      <w:bookmarkStart w:id="4730" w:name="_Toc203896149"/>
      <w:bookmarkStart w:id="4731" w:name="_Toc203988575"/>
      <w:bookmarkStart w:id="4732" w:name="_Toc205272868"/>
      <w:bookmarkStart w:id="4733" w:name="_Toc205608215"/>
      <w:bookmarkStart w:id="4734" w:name="_Toc198089470"/>
      <w:bookmarkStart w:id="4735" w:name="_Toc200796764"/>
      <w:bookmarkStart w:id="4736" w:name="_Toc200867070"/>
      <w:bookmarkStart w:id="4737" w:name="_Toc200873529"/>
      <w:bookmarkStart w:id="4738" w:name="_Toc201039201"/>
      <w:bookmarkStart w:id="4739" w:name="_Toc201464542"/>
      <w:bookmarkStart w:id="4740" w:name="_Toc201484987"/>
      <w:bookmarkStart w:id="4741" w:name="_Toc202342768"/>
      <w:bookmarkStart w:id="4742" w:name="_Toc202846432"/>
      <w:bookmarkStart w:id="4743" w:name="_Toc203461797"/>
      <w:bookmarkStart w:id="4744" w:name="_Toc203478266"/>
      <w:bookmarkStart w:id="4745" w:name="_Toc203547598"/>
      <w:bookmarkStart w:id="4746" w:name="_Toc203896150"/>
      <w:bookmarkStart w:id="4747" w:name="_Toc203988576"/>
      <w:bookmarkStart w:id="4748" w:name="_Toc205272869"/>
      <w:bookmarkStart w:id="4749" w:name="_Toc205608216"/>
      <w:bookmarkStart w:id="4750" w:name="_Toc198089471"/>
      <w:bookmarkStart w:id="4751" w:name="_Toc200796765"/>
      <w:bookmarkStart w:id="4752" w:name="_Toc200867071"/>
      <w:bookmarkStart w:id="4753" w:name="_Toc200873530"/>
      <w:bookmarkStart w:id="4754" w:name="_Toc201039202"/>
      <w:bookmarkStart w:id="4755" w:name="_Toc201464543"/>
      <w:bookmarkStart w:id="4756" w:name="_Toc201484988"/>
      <w:bookmarkStart w:id="4757" w:name="_Toc202342769"/>
      <w:bookmarkStart w:id="4758" w:name="_Toc202846433"/>
      <w:bookmarkStart w:id="4759" w:name="_Toc203461798"/>
      <w:bookmarkStart w:id="4760" w:name="_Toc203478267"/>
      <w:bookmarkStart w:id="4761" w:name="_Toc203547599"/>
      <w:bookmarkStart w:id="4762" w:name="_Toc203896151"/>
      <w:bookmarkStart w:id="4763" w:name="_Toc203988577"/>
      <w:bookmarkStart w:id="4764" w:name="_Toc205272870"/>
      <w:bookmarkStart w:id="4765" w:name="_Toc205608217"/>
      <w:bookmarkStart w:id="4766" w:name="_Toc198089472"/>
      <w:bookmarkStart w:id="4767" w:name="_Toc200796766"/>
      <w:bookmarkStart w:id="4768" w:name="_Toc200867072"/>
      <w:bookmarkStart w:id="4769" w:name="_Toc200873531"/>
      <w:bookmarkStart w:id="4770" w:name="_Toc201039203"/>
      <w:bookmarkStart w:id="4771" w:name="_Toc201464544"/>
      <w:bookmarkStart w:id="4772" w:name="_Toc201484989"/>
      <w:bookmarkStart w:id="4773" w:name="_Toc202342770"/>
      <w:bookmarkStart w:id="4774" w:name="_Toc202846434"/>
      <w:bookmarkStart w:id="4775" w:name="_Toc203461799"/>
      <w:bookmarkStart w:id="4776" w:name="_Toc203478268"/>
      <w:bookmarkStart w:id="4777" w:name="_Toc203547600"/>
      <w:bookmarkStart w:id="4778" w:name="_Toc203896152"/>
      <w:bookmarkStart w:id="4779" w:name="_Toc203988578"/>
      <w:bookmarkStart w:id="4780" w:name="_Toc205272871"/>
      <w:bookmarkStart w:id="4781" w:name="_Toc205608218"/>
      <w:bookmarkStart w:id="4782" w:name="_Toc198089473"/>
      <w:bookmarkStart w:id="4783" w:name="_Toc200796767"/>
      <w:bookmarkStart w:id="4784" w:name="_Toc200867073"/>
      <w:bookmarkStart w:id="4785" w:name="_Toc200873532"/>
      <w:bookmarkStart w:id="4786" w:name="_Toc201039204"/>
      <w:bookmarkStart w:id="4787" w:name="_Toc201464545"/>
      <w:bookmarkStart w:id="4788" w:name="_Toc201484990"/>
      <w:bookmarkStart w:id="4789" w:name="_Toc202342771"/>
      <w:bookmarkStart w:id="4790" w:name="_Toc202846435"/>
      <w:bookmarkStart w:id="4791" w:name="_Toc203461800"/>
      <w:bookmarkStart w:id="4792" w:name="_Toc203478269"/>
      <w:bookmarkStart w:id="4793" w:name="_Toc203547601"/>
      <w:bookmarkStart w:id="4794" w:name="_Toc203896153"/>
      <w:bookmarkStart w:id="4795" w:name="_Toc203988579"/>
      <w:bookmarkStart w:id="4796" w:name="_Toc205272872"/>
      <w:bookmarkStart w:id="4797" w:name="_Toc205608219"/>
      <w:bookmarkStart w:id="4798" w:name="_Toc198089474"/>
      <w:bookmarkStart w:id="4799" w:name="_Toc200796768"/>
      <w:bookmarkStart w:id="4800" w:name="_Toc200867074"/>
      <w:bookmarkStart w:id="4801" w:name="_Toc200873533"/>
      <w:bookmarkStart w:id="4802" w:name="_Toc201039205"/>
      <w:bookmarkStart w:id="4803" w:name="_Toc201464546"/>
      <w:bookmarkStart w:id="4804" w:name="_Toc201484991"/>
      <w:bookmarkStart w:id="4805" w:name="_Toc202342772"/>
      <w:bookmarkStart w:id="4806" w:name="_Toc202846436"/>
      <w:bookmarkStart w:id="4807" w:name="_Toc203461801"/>
      <w:bookmarkStart w:id="4808" w:name="_Toc203478270"/>
      <w:bookmarkStart w:id="4809" w:name="_Toc203547602"/>
      <w:bookmarkStart w:id="4810" w:name="_Toc203896154"/>
      <w:bookmarkStart w:id="4811" w:name="_Toc203988580"/>
      <w:bookmarkStart w:id="4812" w:name="_Toc205272873"/>
      <w:bookmarkStart w:id="4813" w:name="_Toc205608220"/>
      <w:bookmarkStart w:id="4814" w:name="_Toc198089475"/>
      <w:bookmarkStart w:id="4815" w:name="_Toc200796769"/>
      <w:bookmarkStart w:id="4816" w:name="_Toc200867075"/>
      <w:bookmarkStart w:id="4817" w:name="_Toc200873534"/>
      <w:bookmarkStart w:id="4818" w:name="_Toc201039206"/>
      <w:bookmarkStart w:id="4819" w:name="_Toc201464547"/>
      <w:bookmarkStart w:id="4820" w:name="_Toc201484992"/>
      <w:bookmarkStart w:id="4821" w:name="_Toc202342773"/>
      <w:bookmarkStart w:id="4822" w:name="_Toc202846437"/>
      <w:bookmarkStart w:id="4823" w:name="_Toc203461802"/>
      <w:bookmarkStart w:id="4824" w:name="_Toc203478271"/>
      <w:bookmarkStart w:id="4825" w:name="_Toc203547603"/>
      <w:bookmarkStart w:id="4826" w:name="_Toc203896155"/>
      <w:bookmarkStart w:id="4827" w:name="_Toc203988581"/>
      <w:bookmarkStart w:id="4828" w:name="_Toc205272874"/>
      <w:bookmarkStart w:id="4829" w:name="_Toc205608221"/>
      <w:bookmarkStart w:id="4830" w:name="_Toc198089476"/>
      <w:bookmarkStart w:id="4831" w:name="_Toc200796770"/>
      <w:bookmarkStart w:id="4832" w:name="_Toc200867076"/>
      <w:bookmarkStart w:id="4833" w:name="_Toc200873535"/>
      <w:bookmarkStart w:id="4834" w:name="_Toc201039207"/>
      <w:bookmarkStart w:id="4835" w:name="_Toc201464548"/>
      <w:bookmarkStart w:id="4836" w:name="_Toc201484993"/>
      <w:bookmarkStart w:id="4837" w:name="_Toc202342774"/>
      <w:bookmarkStart w:id="4838" w:name="_Toc202846438"/>
      <w:bookmarkStart w:id="4839" w:name="_Toc203461803"/>
      <w:bookmarkStart w:id="4840" w:name="_Toc203478272"/>
      <w:bookmarkStart w:id="4841" w:name="_Toc203547604"/>
      <w:bookmarkStart w:id="4842" w:name="_Toc203896156"/>
      <w:bookmarkStart w:id="4843" w:name="_Toc203988582"/>
      <w:bookmarkStart w:id="4844" w:name="_Toc205272875"/>
      <w:bookmarkStart w:id="4845" w:name="_Toc205608222"/>
      <w:bookmarkStart w:id="4846" w:name="_Toc198089477"/>
      <w:bookmarkStart w:id="4847" w:name="_Toc200796771"/>
      <w:bookmarkStart w:id="4848" w:name="_Toc200867077"/>
      <w:bookmarkStart w:id="4849" w:name="_Toc200873536"/>
      <w:bookmarkStart w:id="4850" w:name="_Toc201039208"/>
      <w:bookmarkStart w:id="4851" w:name="_Toc201464549"/>
      <w:bookmarkStart w:id="4852" w:name="_Toc201484994"/>
      <w:bookmarkStart w:id="4853" w:name="_Toc202342775"/>
      <w:bookmarkStart w:id="4854" w:name="_Toc202846439"/>
      <w:bookmarkStart w:id="4855" w:name="_Toc203461804"/>
      <w:bookmarkStart w:id="4856" w:name="_Toc203478273"/>
      <w:bookmarkStart w:id="4857" w:name="_Toc203547605"/>
      <w:bookmarkStart w:id="4858" w:name="_Toc203896157"/>
      <w:bookmarkStart w:id="4859" w:name="_Toc203988583"/>
      <w:bookmarkStart w:id="4860" w:name="_Toc205272876"/>
      <w:bookmarkStart w:id="4861" w:name="_Toc205608223"/>
      <w:bookmarkStart w:id="4862" w:name="_Toc198089478"/>
      <w:bookmarkStart w:id="4863" w:name="_Toc200796772"/>
      <w:bookmarkStart w:id="4864" w:name="_Toc200867078"/>
      <w:bookmarkStart w:id="4865" w:name="_Toc200873537"/>
      <w:bookmarkStart w:id="4866" w:name="_Toc201039209"/>
      <w:bookmarkStart w:id="4867" w:name="_Toc201464550"/>
      <w:bookmarkStart w:id="4868" w:name="_Toc201484995"/>
      <w:bookmarkStart w:id="4869" w:name="_Toc202342776"/>
      <w:bookmarkStart w:id="4870" w:name="_Toc202846440"/>
      <w:bookmarkStart w:id="4871" w:name="_Toc203461805"/>
      <w:bookmarkStart w:id="4872" w:name="_Toc203478274"/>
      <w:bookmarkStart w:id="4873" w:name="_Toc203547606"/>
      <w:bookmarkStart w:id="4874" w:name="_Toc203896158"/>
      <w:bookmarkStart w:id="4875" w:name="_Toc203988584"/>
      <w:bookmarkStart w:id="4876" w:name="_Toc205272877"/>
      <w:bookmarkStart w:id="4877" w:name="_Toc205608224"/>
      <w:bookmarkStart w:id="4878" w:name="_Toc198089479"/>
      <w:bookmarkStart w:id="4879" w:name="_Toc200796773"/>
      <w:bookmarkStart w:id="4880" w:name="_Toc200867079"/>
      <w:bookmarkStart w:id="4881" w:name="_Toc200873538"/>
      <w:bookmarkStart w:id="4882" w:name="_Toc201039210"/>
      <w:bookmarkStart w:id="4883" w:name="_Toc201464551"/>
      <w:bookmarkStart w:id="4884" w:name="_Toc201484996"/>
      <w:bookmarkStart w:id="4885" w:name="_Toc202342777"/>
      <w:bookmarkStart w:id="4886" w:name="_Toc202846441"/>
      <w:bookmarkStart w:id="4887" w:name="_Toc203461806"/>
      <w:bookmarkStart w:id="4888" w:name="_Toc203478275"/>
      <w:bookmarkStart w:id="4889" w:name="_Toc203547607"/>
      <w:bookmarkStart w:id="4890" w:name="_Toc203896159"/>
      <w:bookmarkStart w:id="4891" w:name="_Toc203988585"/>
      <w:bookmarkStart w:id="4892" w:name="_Toc205272878"/>
      <w:bookmarkStart w:id="4893" w:name="_Toc205608225"/>
      <w:bookmarkStart w:id="4894" w:name="_Toc198089480"/>
      <w:bookmarkStart w:id="4895" w:name="_Toc200796774"/>
      <w:bookmarkStart w:id="4896" w:name="_Toc200867080"/>
      <w:bookmarkStart w:id="4897" w:name="_Toc200873539"/>
      <w:bookmarkStart w:id="4898" w:name="_Toc201039211"/>
      <w:bookmarkStart w:id="4899" w:name="_Toc201464552"/>
      <w:bookmarkStart w:id="4900" w:name="_Toc201484997"/>
      <w:bookmarkStart w:id="4901" w:name="_Toc202342778"/>
      <w:bookmarkStart w:id="4902" w:name="_Toc202846442"/>
      <w:bookmarkStart w:id="4903" w:name="_Toc203461807"/>
      <w:bookmarkStart w:id="4904" w:name="_Toc203478276"/>
      <w:bookmarkStart w:id="4905" w:name="_Toc203547608"/>
      <w:bookmarkStart w:id="4906" w:name="_Toc203896160"/>
      <w:bookmarkStart w:id="4907" w:name="_Toc203988586"/>
      <w:bookmarkStart w:id="4908" w:name="_Toc205272879"/>
      <w:bookmarkStart w:id="4909" w:name="_Toc205608226"/>
      <w:bookmarkStart w:id="4910" w:name="_Toc198089481"/>
      <w:bookmarkStart w:id="4911" w:name="_Toc200796775"/>
      <w:bookmarkStart w:id="4912" w:name="_Toc200867081"/>
      <w:bookmarkStart w:id="4913" w:name="_Toc200873540"/>
      <w:bookmarkStart w:id="4914" w:name="_Toc201039212"/>
      <w:bookmarkStart w:id="4915" w:name="_Toc201464553"/>
      <w:bookmarkStart w:id="4916" w:name="_Toc201484998"/>
      <w:bookmarkStart w:id="4917" w:name="_Toc202342779"/>
      <w:bookmarkStart w:id="4918" w:name="_Toc202846443"/>
      <w:bookmarkStart w:id="4919" w:name="_Toc203461808"/>
      <w:bookmarkStart w:id="4920" w:name="_Toc203478277"/>
      <w:bookmarkStart w:id="4921" w:name="_Toc203547609"/>
      <w:bookmarkStart w:id="4922" w:name="_Toc203896161"/>
      <w:bookmarkStart w:id="4923" w:name="_Toc203988587"/>
      <w:bookmarkStart w:id="4924" w:name="_Toc205272880"/>
      <w:bookmarkStart w:id="4925" w:name="_Toc205608227"/>
      <w:bookmarkStart w:id="4926" w:name="_Toc198089482"/>
      <w:bookmarkStart w:id="4927" w:name="_Toc200796776"/>
      <w:bookmarkStart w:id="4928" w:name="_Toc200867082"/>
      <w:bookmarkStart w:id="4929" w:name="_Toc200873541"/>
      <w:bookmarkStart w:id="4930" w:name="_Toc201039213"/>
      <w:bookmarkStart w:id="4931" w:name="_Toc201464554"/>
      <w:bookmarkStart w:id="4932" w:name="_Toc201484999"/>
      <w:bookmarkStart w:id="4933" w:name="_Toc202342780"/>
      <w:bookmarkStart w:id="4934" w:name="_Toc202846444"/>
      <w:bookmarkStart w:id="4935" w:name="_Toc203461809"/>
      <w:bookmarkStart w:id="4936" w:name="_Toc203478278"/>
      <w:bookmarkStart w:id="4937" w:name="_Toc203547610"/>
      <w:bookmarkStart w:id="4938" w:name="_Toc203896162"/>
      <w:bookmarkStart w:id="4939" w:name="_Toc203988588"/>
      <w:bookmarkStart w:id="4940" w:name="_Toc205272881"/>
      <w:bookmarkStart w:id="4941" w:name="_Toc205608228"/>
      <w:bookmarkStart w:id="4942" w:name="_Toc198089483"/>
      <w:bookmarkStart w:id="4943" w:name="_Toc200796777"/>
      <w:bookmarkStart w:id="4944" w:name="_Toc200867083"/>
      <w:bookmarkStart w:id="4945" w:name="_Toc200873542"/>
      <w:bookmarkStart w:id="4946" w:name="_Toc201039214"/>
      <w:bookmarkStart w:id="4947" w:name="_Toc201464555"/>
      <w:bookmarkStart w:id="4948" w:name="_Toc201485000"/>
      <w:bookmarkStart w:id="4949" w:name="_Toc202342781"/>
      <w:bookmarkStart w:id="4950" w:name="_Toc202846445"/>
      <w:bookmarkStart w:id="4951" w:name="_Toc203461810"/>
      <w:bookmarkStart w:id="4952" w:name="_Toc203478279"/>
      <w:bookmarkStart w:id="4953" w:name="_Toc203547611"/>
      <w:bookmarkStart w:id="4954" w:name="_Toc203896163"/>
      <w:bookmarkStart w:id="4955" w:name="_Toc203988589"/>
      <w:bookmarkStart w:id="4956" w:name="_Toc205272882"/>
      <w:bookmarkStart w:id="4957" w:name="_Toc205608229"/>
      <w:bookmarkStart w:id="4958" w:name="_Toc198089484"/>
      <w:bookmarkStart w:id="4959" w:name="_Toc200796778"/>
      <w:bookmarkStart w:id="4960" w:name="_Toc200867084"/>
      <w:bookmarkStart w:id="4961" w:name="_Toc200873543"/>
      <w:bookmarkStart w:id="4962" w:name="_Toc201039215"/>
      <w:bookmarkStart w:id="4963" w:name="_Toc201464556"/>
      <w:bookmarkStart w:id="4964" w:name="_Toc201485001"/>
      <w:bookmarkStart w:id="4965" w:name="_Toc202342782"/>
      <w:bookmarkStart w:id="4966" w:name="_Toc202846446"/>
      <w:bookmarkStart w:id="4967" w:name="_Toc203461811"/>
      <w:bookmarkStart w:id="4968" w:name="_Toc203478280"/>
      <w:bookmarkStart w:id="4969" w:name="_Toc203547612"/>
      <w:bookmarkStart w:id="4970" w:name="_Toc203896164"/>
      <w:bookmarkStart w:id="4971" w:name="_Toc203988590"/>
      <w:bookmarkStart w:id="4972" w:name="_Toc205272883"/>
      <w:bookmarkStart w:id="4973" w:name="_Toc205608230"/>
      <w:bookmarkStart w:id="4974" w:name="_Toc198089485"/>
      <w:bookmarkStart w:id="4975" w:name="_Toc200796779"/>
      <w:bookmarkStart w:id="4976" w:name="_Toc200867085"/>
      <w:bookmarkStart w:id="4977" w:name="_Toc200873544"/>
      <w:bookmarkStart w:id="4978" w:name="_Toc201039216"/>
      <w:bookmarkStart w:id="4979" w:name="_Toc201464557"/>
      <w:bookmarkStart w:id="4980" w:name="_Toc201485002"/>
      <w:bookmarkStart w:id="4981" w:name="_Toc202342783"/>
      <w:bookmarkStart w:id="4982" w:name="_Toc202846447"/>
      <w:bookmarkStart w:id="4983" w:name="_Toc203461812"/>
      <w:bookmarkStart w:id="4984" w:name="_Toc203478281"/>
      <w:bookmarkStart w:id="4985" w:name="_Toc203547613"/>
      <w:bookmarkStart w:id="4986" w:name="_Toc203896165"/>
      <w:bookmarkStart w:id="4987" w:name="_Toc203988591"/>
      <w:bookmarkStart w:id="4988" w:name="_Toc205272884"/>
      <w:bookmarkStart w:id="4989" w:name="_Toc205608231"/>
      <w:bookmarkStart w:id="4990" w:name="_Toc198089486"/>
      <w:bookmarkStart w:id="4991" w:name="_Toc200796780"/>
      <w:bookmarkStart w:id="4992" w:name="_Toc200867086"/>
      <w:bookmarkStart w:id="4993" w:name="_Toc200873545"/>
      <w:bookmarkStart w:id="4994" w:name="_Toc201039217"/>
      <w:bookmarkStart w:id="4995" w:name="_Toc201464558"/>
      <w:bookmarkStart w:id="4996" w:name="_Toc201485003"/>
      <w:bookmarkStart w:id="4997" w:name="_Toc202342784"/>
      <w:bookmarkStart w:id="4998" w:name="_Toc202846448"/>
      <w:bookmarkStart w:id="4999" w:name="_Toc203461813"/>
      <w:bookmarkStart w:id="5000" w:name="_Toc203478282"/>
      <w:bookmarkStart w:id="5001" w:name="_Toc203547614"/>
      <w:bookmarkStart w:id="5002" w:name="_Toc203896166"/>
      <w:bookmarkStart w:id="5003" w:name="_Toc203988592"/>
      <w:bookmarkStart w:id="5004" w:name="_Toc205272885"/>
      <w:bookmarkStart w:id="5005" w:name="_Toc205608232"/>
      <w:bookmarkStart w:id="5006" w:name="_Toc198089487"/>
      <w:bookmarkStart w:id="5007" w:name="_Toc200796781"/>
      <w:bookmarkStart w:id="5008" w:name="_Toc200867087"/>
      <w:bookmarkStart w:id="5009" w:name="_Toc200873546"/>
      <w:bookmarkStart w:id="5010" w:name="_Toc201039218"/>
      <w:bookmarkStart w:id="5011" w:name="_Toc201464559"/>
      <w:bookmarkStart w:id="5012" w:name="_Toc201485004"/>
      <w:bookmarkStart w:id="5013" w:name="_Toc202342785"/>
      <w:bookmarkStart w:id="5014" w:name="_Toc202846449"/>
      <w:bookmarkStart w:id="5015" w:name="_Toc203461814"/>
      <w:bookmarkStart w:id="5016" w:name="_Toc203478283"/>
      <w:bookmarkStart w:id="5017" w:name="_Toc203547615"/>
      <w:bookmarkStart w:id="5018" w:name="_Toc203896167"/>
      <w:bookmarkStart w:id="5019" w:name="_Toc203988593"/>
      <w:bookmarkStart w:id="5020" w:name="_Toc205272886"/>
      <w:bookmarkStart w:id="5021" w:name="_Toc205608233"/>
      <w:bookmarkStart w:id="5022" w:name="_Toc198089488"/>
      <w:bookmarkStart w:id="5023" w:name="_Toc200796782"/>
      <w:bookmarkStart w:id="5024" w:name="_Toc200867088"/>
      <w:bookmarkStart w:id="5025" w:name="_Toc200873547"/>
      <w:bookmarkStart w:id="5026" w:name="_Toc201039219"/>
      <w:bookmarkStart w:id="5027" w:name="_Toc201464560"/>
      <w:bookmarkStart w:id="5028" w:name="_Toc201485005"/>
      <w:bookmarkStart w:id="5029" w:name="_Toc202342786"/>
      <w:bookmarkStart w:id="5030" w:name="_Toc202846450"/>
      <w:bookmarkStart w:id="5031" w:name="_Toc203461815"/>
      <w:bookmarkStart w:id="5032" w:name="_Toc203478284"/>
      <w:bookmarkStart w:id="5033" w:name="_Toc203547616"/>
      <w:bookmarkStart w:id="5034" w:name="_Toc203896168"/>
      <w:bookmarkStart w:id="5035" w:name="_Toc203988594"/>
      <w:bookmarkStart w:id="5036" w:name="_Toc205272887"/>
      <w:bookmarkStart w:id="5037" w:name="_Toc205608234"/>
      <w:bookmarkStart w:id="5038" w:name="_Toc198089489"/>
      <w:bookmarkStart w:id="5039" w:name="_Toc200796783"/>
      <w:bookmarkStart w:id="5040" w:name="_Toc200867089"/>
      <w:bookmarkStart w:id="5041" w:name="_Toc200873548"/>
      <w:bookmarkStart w:id="5042" w:name="_Toc201039220"/>
      <w:bookmarkStart w:id="5043" w:name="_Toc201464561"/>
      <w:bookmarkStart w:id="5044" w:name="_Toc201485006"/>
      <w:bookmarkStart w:id="5045" w:name="_Toc202342787"/>
      <w:bookmarkStart w:id="5046" w:name="_Toc202846451"/>
      <w:bookmarkStart w:id="5047" w:name="_Toc203461816"/>
      <w:bookmarkStart w:id="5048" w:name="_Toc203478285"/>
      <w:bookmarkStart w:id="5049" w:name="_Toc203547617"/>
      <w:bookmarkStart w:id="5050" w:name="_Toc203896169"/>
      <w:bookmarkStart w:id="5051" w:name="_Toc203988595"/>
      <w:bookmarkStart w:id="5052" w:name="_Toc205272888"/>
      <w:bookmarkStart w:id="5053" w:name="_Toc205608235"/>
      <w:bookmarkStart w:id="5054" w:name="_Toc198089490"/>
      <w:bookmarkStart w:id="5055" w:name="_Toc200796784"/>
      <w:bookmarkStart w:id="5056" w:name="_Toc200867090"/>
      <w:bookmarkStart w:id="5057" w:name="_Toc200873549"/>
      <w:bookmarkStart w:id="5058" w:name="_Toc201039221"/>
      <w:bookmarkStart w:id="5059" w:name="_Toc201464562"/>
      <w:bookmarkStart w:id="5060" w:name="_Toc201485007"/>
      <w:bookmarkStart w:id="5061" w:name="_Toc202342788"/>
      <w:bookmarkStart w:id="5062" w:name="_Toc202846452"/>
      <w:bookmarkStart w:id="5063" w:name="_Toc203461817"/>
      <w:bookmarkStart w:id="5064" w:name="_Toc203478286"/>
      <w:bookmarkStart w:id="5065" w:name="_Toc203547618"/>
      <w:bookmarkStart w:id="5066" w:name="_Toc203896170"/>
      <w:bookmarkStart w:id="5067" w:name="_Toc203988596"/>
      <w:bookmarkStart w:id="5068" w:name="_Toc205272889"/>
      <w:bookmarkStart w:id="5069" w:name="_Toc205608236"/>
      <w:bookmarkStart w:id="5070" w:name="_Toc198089491"/>
      <w:bookmarkStart w:id="5071" w:name="_Toc200796785"/>
      <w:bookmarkStart w:id="5072" w:name="_Toc200867091"/>
      <w:bookmarkStart w:id="5073" w:name="_Toc200873550"/>
      <w:bookmarkStart w:id="5074" w:name="_Toc201039222"/>
      <w:bookmarkStart w:id="5075" w:name="_Toc201464563"/>
      <w:bookmarkStart w:id="5076" w:name="_Toc201485008"/>
      <w:bookmarkStart w:id="5077" w:name="_Toc202342789"/>
      <w:bookmarkStart w:id="5078" w:name="_Toc202846453"/>
      <w:bookmarkStart w:id="5079" w:name="_Toc203461818"/>
      <w:bookmarkStart w:id="5080" w:name="_Toc203478287"/>
      <w:bookmarkStart w:id="5081" w:name="_Toc203547619"/>
      <w:bookmarkStart w:id="5082" w:name="_Toc203896171"/>
      <w:bookmarkStart w:id="5083" w:name="_Toc203988597"/>
      <w:bookmarkStart w:id="5084" w:name="_Toc205272890"/>
      <w:bookmarkStart w:id="5085" w:name="_Toc205608237"/>
      <w:bookmarkStart w:id="5086" w:name="_Toc198089492"/>
      <w:bookmarkStart w:id="5087" w:name="_Toc200796786"/>
      <w:bookmarkStart w:id="5088" w:name="_Toc200867092"/>
      <w:bookmarkStart w:id="5089" w:name="_Toc200873551"/>
      <w:bookmarkStart w:id="5090" w:name="_Toc201039223"/>
      <w:bookmarkStart w:id="5091" w:name="_Toc201464564"/>
      <w:bookmarkStart w:id="5092" w:name="_Toc201485009"/>
      <w:bookmarkStart w:id="5093" w:name="_Toc202342790"/>
      <w:bookmarkStart w:id="5094" w:name="_Toc202846454"/>
      <w:bookmarkStart w:id="5095" w:name="_Toc203461819"/>
      <w:bookmarkStart w:id="5096" w:name="_Toc203478288"/>
      <w:bookmarkStart w:id="5097" w:name="_Toc203547620"/>
      <w:bookmarkStart w:id="5098" w:name="_Toc203896172"/>
      <w:bookmarkStart w:id="5099" w:name="_Toc203988598"/>
      <w:bookmarkStart w:id="5100" w:name="_Toc205272891"/>
      <w:bookmarkStart w:id="5101" w:name="_Toc205608238"/>
      <w:bookmarkStart w:id="5102" w:name="_Toc198089493"/>
      <w:bookmarkStart w:id="5103" w:name="_Toc200796787"/>
      <w:bookmarkStart w:id="5104" w:name="_Toc200867093"/>
      <w:bookmarkStart w:id="5105" w:name="_Toc200873552"/>
      <w:bookmarkStart w:id="5106" w:name="_Toc201039224"/>
      <w:bookmarkStart w:id="5107" w:name="_Toc201464565"/>
      <w:bookmarkStart w:id="5108" w:name="_Toc201485010"/>
      <w:bookmarkStart w:id="5109" w:name="_Toc202342791"/>
      <w:bookmarkStart w:id="5110" w:name="_Toc202846455"/>
      <w:bookmarkStart w:id="5111" w:name="_Toc203461820"/>
      <w:bookmarkStart w:id="5112" w:name="_Toc203478289"/>
      <w:bookmarkStart w:id="5113" w:name="_Toc203547621"/>
      <w:bookmarkStart w:id="5114" w:name="_Toc203896173"/>
      <w:bookmarkStart w:id="5115" w:name="_Toc203988599"/>
      <w:bookmarkStart w:id="5116" w:name="_Toc205272892"/>
      <w:bookmarkStart w:id="5117" w:name="_Toc205608239"/>
      <w:bookmarkStart w:id="5118" w:name="_Toc198089494"/>
      <w:bookmarkStart w:id="5119" w:name="_Toc200796788"/>
      <w:bookmarkStart w:id="5120" w:name="_Toc200867094"/>
      <w:bookmarkStart w:id="5121" w:name="_Toc200873553"/>
      <w:bookmarkStart w:id="5122" w:name="_Toc201039225"/>
      <w:bookmarkStart w:id="5123" w:name="_Toc201464566"/>
      <w:bookmarkStart w:id="5124" w:name="_Toc201485011"/>
      <w:bookmarkStart w:id="5125" w:name="_Toc202342792"/>
      <w:bookmarkStart w:id="5126" w:name="_Toc202846456"/>
      <w:bookmarkStart w:id="5127" w:name="_Toc203461821"/>
      <w:bookmarkStart w:id="5128" w:name="_Toc203478290"/>
      <w:bookmarkStart w:id="5129" w:name="_Toc203547622"/>
      <w:bookmarkStart w:id="5130" w:name="_Toc203896174"/>
      <w:bookmarkStart w:id="5131" w:name="_Toc203988600"/>
      <w:bookmarkStart w:id="5132" w:name="_Toc205272893"/>
      <w:bookmarkStart w:id="5133" w:name="_Toc205608240"/>
      <w:bookmarkStart w:id="5134" w:name="_Toc198089495"/>
      <w:bookmarkStart w:id="5135" w:name="_Toc200796789"/>
      <w:bookmarkStart w:id="5136" w:name="_Toc200867095"/>
      <w:bookmarkStart w:id="5137" w:name="_Toc200873554"/>
      <w:bookmarkStart w:id="5138" w:name="_Toc201039226"/>
      <w:bookmarkStart w:id="5139" w:name="_Toc201464567"/>
      <w:bookmarkStart w:id="5140" w:name="_Toc201485012"/>
      <w:bookmarkStart w:id="5141" w:name="_Toc202342793"/>
      <w:bookmarkStart w:id="5142" w:name="_Toc202846457"/>
      <w:bookmarkStart w:id="5143" w:name="_Toc203461822"/>
      <w:bookmarkStart w:id="5144" w:name="_Toc203478291"/>
      <w:bookmarkStart w:id="5145" w:name="_Toc203547623"/>
      <w:bookmarkStart w:id="5146" w:name="_Toc203896175"/>
      <w:bookmarkStart w:id="5147" w:name="_Toc203988601"/>
      <w:bookmarkStart w:id="5148" w:name="_Toc205272894"/>
      <w:bookmarkStart w:id="5149" w:name="_Toc205608241"/>
      <w:bookmarkStart w:id="5150" w:name="_Toc198089496"/>
      <w:bookmarkStart w:id="5151" w:name="_Toc200796790"/>
      <w:bookmarkStart w:id="5152" w:name="_Toc200867096"/>
      <w:bookmarkStart w:id="5153" w:name="_Toc200873555"/>
      <w:bookmarkStart w:id="5154" w:name="_Toc201039227"/>
      <w:bookmarkStart w:id="5155" w:name="_Toc201464568"/>
      <w:bookmarkStart w:id="5156" w:name="_Toc201485013"/>
      <w:bookmarkStart w:id="5157" w:name="_Toc202342794"/>
      <w:bookmarkStart w:id="5158" w:name="_Toc202846458"/>
      <w:bookmarkStart w:id="5159" w:name="_Toc203461823"/>
      <w:bookmarkStart w:id="5160" w:name="_Toc203478292"/>
      <w:bookmarkStart w:id="5161" w:name="_Toc203547624"/>
      <w:bookmarkStart w:id="5162" w:name="_Toc203896176"/>
      <w:bookmarkStart w:id="5163" w:name="_Toc203988602"/>
      <w:bookmarkStart w:id="5164" w:name="_Toc205272895"/>
      <w:bookmarkStart w:id="5165" w:name="_Toc205608242"/>
      <w:bookmarkStart w:id="5166" w:name="_Toc198089497"/>
      <w:bookmarkStart w:id="5167" w:name="_Toc200796791"/>
      <w:bookmarkStart w:id="5168" w:name="_Toc200867097"/>
      <w:bookmarkStart w:id="5169" w:name="_Toc200873556"/>
      <w:bookmarkStart w:id="5170" w:name="_Toc201039228"/>
      <w:bookmarkStart w:id="5171" w:name="_Toc201464569"/>
      <w:bookmarkStart w:id="5172" w:name="_Toc201485014"/>
      <w:bookmarkStart w:id="5173" w:name="_Toc202342795"/>
      <w:bookmarkStart w:id="5174" w:name="_Toc202846459"/>
      <w:bookmarkStart w:id="5175" w:name="_Toc203461824"/>
      <w:bookmarkStart w:id="5176" w:name="_Toc203478293"/>
      <w:bookmarkStart w:id="5177" w:name="_Toc203547625"/>
      <w:bookmarkStart w:id="5178" w:name="_Toc203896177"/>
      <w:bookmarkStart w:id="5179" w:name="_Toc203988603"/>
      <w:bookmarkStart w:id="5180" w:name="_Toc205272896"/>
      <w:bookmarkStart w:id="5181" w:name="_Toc205608243"/>
      <w:bookmarkStart w:id="5182" w:name="_Toc198089498"/>
      <w:bookmarkStart w:id="5183" w:name="_Toc200796792"/>
      <w:bookmarkStart w:id="5184" w:name="_Toc200867098"/>
      <w:bookmarkStart w:id="5185" w:name="_Toc200873557"/>
      <w:bookmarkStart w:id="5186" w:name="_Toc201039229"/>
      <w:bookmarkStart w:id="5187" w:name="_Toc201464570"/>
      <w:bookmarkStart w:id="5188" w:name="_Toc201485015"/>
      <w:bookmarkStart w:id="5189" w:name="_Toc202342796"/>
      <w:bookmarkStart w:id="5190" w:name="_Toc202846460"/>
      <w:bookmarkStart w:id="5191" w:name="_Toc203461825"/>
      <w:bookmarkStart w:id="5192" w:name="_Toc203478294"/>
      <w:bookmarkStart w:id="5193" w:name="_Toc203547626"/>
      <w:bookmarkStart w:id="5194" w:name="_Toc203896178"/>
      <w:bookmarkStart w:id="5195" w:name="_Toc203988604"/>
      <w:bookmarkStart w:id="5196" w:name="_Toc205272897"/>
      <w:bookmarkStart w:id="5197" w:name="_Toc205608244"/>
      <w:bookmarkStart w:id="5198" w:name="_Toc198089499"/>
      <w:bookmarkStart w:id="5199" w:name="_Toc200796793"/>
      <w:bookmarkStart w:id="5200" w:name="_Toc200867099"/>
      <w:bookmarkStart w:id="5201" w:name="_Toc200873558"/>
      <w:bookmarkStart w:id="5202" w:name="_Toc201039230"/>
      <w:bookmarkStart w:id="5203" w:name="_Toc201464571"/>
      <w:bookmarkStart w:id="5204" w:name="_Toc201485016"/>
      <w:bookmarkStart w:id="5205" w:name="_Toc202342797"/>
      <w:bookmarkStart w:id="5206" w:name="_Toc202846461"/>
      <w:bookmarkStart w:id="5207" w:name="_Toc203461826"/>
      <w:bookmarkStart w:id="5208" w:name="_Toc203478295"/>
      <w:bookmarkStart w:id="5209" w:name="_Toc203547627"/>
      <w:bookmarkStart w:id="5210" w:name="_Toc203896179"/>
      <w:bookmarkStart w:id="5211" w:name="_Toc203988605"/>
      <w:bookmarkStart w:id="5212" w:name="_Toc205272898"/>
      <w:bookmarkStart w:id="5213" w:name="_Toc205608245"/>
      <w:bookmarkStart w:id="5214" w:name="_Toc198089500"/>
      <w:bookmarkStart w:id="5215" w:name="_Toc200796794"/>
      <w:bookmarkStart w:id="5216" w:name="_Toc200867100"/>
      <w:bookmarkStart w:id="5217" w:name="_Toc200873559"/>
      <w:bookmarkStart w:id="5218" w:name="_Toc201039231"/>
      <w:bookmarkStart w:id="5219" w:name="_Toc201464572"/>
      <w:bookmarkStart w:id="5220" w:name="_Toc201485017"/>
      <w:bookmarkStart w:id="5221" w:name="_Toc202342798"/>
      <w:bookmarkStart w:id="5222" w:name="_Toc202846462"/>
      <w:bookmarkStart w:id="5223" w:name="_Toc203461827"/>
      <w:bookmarkStart w:id="5224" w:name="_Toc203478296"/>
      <w:bookmarkStart w:id="5225" w:name="_Toc203547628"/>
      <w:bookmarkStart w:id="5226" w:name="_Toc203896180"/>
      <w:bookmarkStart w:id="5227" w:name="_Toc203988606"/>
      <w:bookmarkStart w:id="5228" w:name="_Toc205272899"/>
      <w:bookmarkStart w:id="5229" w:name="_Toc205608246"/>
      <w:bookmarkStart w:id="5230" w:name="_Toc198089501"/>
      <w:bookmarkStart w:id="5231" w:name="_Toc200796795"/>
      <w:bookmarkStart w:id="5232" w:name="_Toc200867101"/>
      <w:bookmarkStart w:id="5233" w:name="_Toc200873560"/>
      <w:bookmarkStart w:id="5234" w:name="_Toc201039232"/>
      <w:bookmarkStart w:id="5235" w:name="_Toc201464573"/>
      <w:bookmarkStart w:id="5236" w:name="_Toc201485018"/>
      <w:bookmarkStart w:id="5237" w:name="_Toc202342799"/>
      <w:bookmarkStart w:id="5238" w:name="_Toc202846463"/>
      <w:bookmarkStart w:id="5239" w:name="_Toc203461828"/>
      <w:bookmarkStart w:id="5240" w:name="_Toc203478297"/>
      <w:bookmarkStart w:id="5241" w:name="_Toc203547629"/>
      <w:bookmarkStart w:id="5242" w:name="_Toc203896181"/>
      <w:bookmarkStart w:id="5243" w:name="_Toc203988607"/>
      <w:bookmarkStart w:id="5244" w:name="_Toc205272900"/>
      <w:bookmarkStart w:id="5245" w:name="_Toc205608247"/>
      <w:bookmarkStart w:id="5246" w:name="_Toc198089502"/>
      <w:bookmarkStart w:id="5247" w:name="_Toc200796796"/>
      <w:bookmarkStart w:id="5248" w:name="_Toc200867102"/>
      <w:bookmarkStart w:id="5249" w:name="_Toc200873561"/>
      <w:bookmarkStart w:id="5250" w:name="_Toc201039233"/>
      <w:bookmarkStart w:id="5251" w:name="_Toc201464574"/>
      <w:bookmarkStart w:id="5252" w:name="_Toc201485019"/>
      <w:bookmarkStart w:id="5253" w:name="_Toc202342800"/>
      <w:bookmarkStart w:id="5254" w:name="_Toc202846464"/>
      <w:bookmarkStart w:id="5255" w:name="_Toc203461829"/>
      <w:bookmarkStart w:id="5256" w:name="_Toc203478298"/>
      <w:bookmarkStart w:id="5257" w:name="_Toc203547630"/>
      <w:bookmarkStart w:id="5258" w:name="_Toc203896182"/>
      <w:bookmarkStart w:id="5259" w:name="_Toc203988608"/>
      <w:bookmarkStart w:id="5260" w:name="_Toc205272901"/>
      <w:bookmarkStart w:id="5261" w:name="_Toc205608248"/>
      <w:bookmarkStart w:id="5262" w:name="_Toc198089503"/>
      <w:bookmarkStart w:id="5263" w:name="_Toc200796797"/>
      <w:bookmarkStart w:id="5264" w:name="_Toc200867103"/>
      <w:bookmarkStart w:id="5265" w:name="_Toc200873562"/>
      <w:bookmarkStart w:id="5266" w:name="_Toc201039234"/>
      <w:bookmarkStart w:id="5267" w:name="_Toc201464575"/>
      <w:bookmarkStart w:id="5268" w:name="_Toc201485020"/>
      <w:bookmarkStart w:id="5269" w:name="_Toc202342801"/>
      <w:bookmarkStart w:id="5270" w:name="_Toc202846465"/>
      <w:bookmarkStart w:id="5271" w:name="_Toc203461830"/>
      <w:bookmarkStart w:id="5272" w:name="_Toc203478299"/>
      <w:bookmarkStart w:id="5273" w:name="_Toc203547631"/>
      <w:bookmarkStart w:id="5274" w:name="_Toc203896183"/>
      <w:bookmarkStart w:id="5275" w:name="_Toc203988609"/>
      <w:bookmarkStart w:id="5276" w:name="_Toc205272902"/>
      <w:bookmarkStart w:id="5277" w:name="_Toc205608249"/>
      <w:bookmarkStart w:id="5278" w:name="_Toc198089504"/>
      <w:bookmarkStart w:id="5279" w:name="_Toc200796798"/>
      <w:bookmarkStart w:id="5280" w:name="_Toc200867104"/>
      <w:bookmarkStart w:id="5281" w:name="_Toc200873563"/>
      <w:bookmarkStart w:id="5282" w:name="_Toc201039235"/>
      <w:bookmarkStart w:id="5283" w:name="_Toc201464576"/>
      <w:bookmarkStart w:id="5284" w:name="_Toc201485021"/>
      <w:bookmarkStart w:id="5285" w:name="_Toc202342802"/>
      <w:bookmarkStart w:id="5286" w:name="_Toc202846466"/>
      <w:bookmarkStart w:id="5287" w:name="_Toc203461831"/>
      <w:bookmarkStart w:id="5288" w:name="_Toc203478300"/>
      <w:bookmarkStart w:id="5289" w:name="_Toc203547632"/>
      <w:bookmarkStart w:id="5290" w:name="_Toc203896184"/>
      <w:bookmarkStart w:id="5291" w:name="_Toc203988610"/>
      <w:bookmarkStart w:id="5292" w:name="_Toc205272903"/>
      <w:bookmarkStart w:id="5293" w:name="_Toc205608250"/>
      <w:bookmarkStart w:id="5294" w:name="_Toc198089505"/>
      <w:bookmarkStart w:id="5295" w:name="_Toc200796799"/>
      <w:bookmarkStart w:id="5296" w:name="_Toc200867105"/>
      <w:bookmarkStart w:id="5297" w:name="_Toc200873564"/>
      <w:bookmarkStart w:id="5298" w:name="_Toc201039236"/>
      <w:bookmarkStart w:id="5299" w:name="_Toc201464577"/>
      <w:bookmarkStart w:id="5300" w:name="_Toc201485022"/>
      <w:bookmarkStart w:id="5301" w:name="_Toc202342803"/>
      <w:bookmarkStart w:id="5302" w:name="_Toc202846467"/>
      <w:bookmarkStart w:id="5303" w:name="_Toc203461832"/>
      <w:bookmarkStart w:id="5304" w:name="_Toc203478301"/>
      <w:bookmarkStart w:id="5305" w:name="_Toc203547633"/>
      <w:bookmarkStart w:id="5306" w:name="_Toc203896185"/>
      <w:bookmarkStart w:id="5307" w:name="_Toc203988611"/>
      <w:bookmarkStart w:id="5308" w:name="_Toc205272904"/>
      <w:bookmarkStart w:id="5309" w:name="_Toc205608251"/>
      <w:bookmarkStart w:id="5310" w:name="_Toc198089506"/>
      <w:bookmarkStart w:id="5311" w:name="_Toc200796800"/>
      <w:bookmarkStart w:id="5312" w:name="_Toc200867106"/>
      <w:bookmarkStart w:id="5313" w:name="_Toc200873565"/>
      <w:bookmarkStart w:id="5314" w:name="_Toc201039237"/>
      <w:bookmarkStart w:id="5315" w:name="_Toc201464578"/>
      <w:bookmarkStart w:id="5316" w:name="_Toc201485023"/>
      <w:bookmarkStart w:id="5317" w:name="_Toc202342804"/>
      <w:bookmarkStart w:id="5318" w:name="_Toc202846468"/>
      <w:bookmarkStart w:id="5319" w:name="_Toc203461833"/>
      <w:bookmarkStart w:id="5320" w:name="_Toc203478302"/>
      <w:bookmarkStart w:id="5321" w:name="_Toc203547634"/>
      <w:bookmarkStart w:id="5322" w:name="_Toc203896186"/>
      <w:bookmarkStart w:id="5323" w:name="_Toc203988612"/>
      <w:bookmarkStart w:id="5324" w:name="_Toc205272905"/>
      <w:bookmarkStart w:id="5325" w:name="_Toc205608252"/>
      <w:bookmarkStart w:id="5326" w:name="_Toc198089507"/>
      <w:bookmarkStart w:id="5327" w:name="_Toc200796801"/>
      <w:bookmarkStart w:id="5328" w:name="_Toc200867107"/>
      <w:bookmarkStart w:id="5329" w:name="_Toc200873566"/>
      <w:bookmarkStart w:id="5330" w:name="_Toc201039238"/>
      <w:bookmarkStart w:id="5331" w:name="_Toc201464579"/>
      <w:bookmarkStart w:id="5332" w:name="_Toc201485024"/>
      <w:bookmarkStart w:id="5333" w:name="_Toc202342805"/>
      <w:bookmarkStart w:id="5334" w:name="_Toc202846469"/>
      <w:bookmarkStart w:id="5335" w:name="_Toc203461834"/>
      <w:bookmarkStart w:id="5336" w:name="_Toc203478303"/>
      <w:bookmarkStart w:id="5337" w:name="_Toc203547635"/>
      <w:bookmarkStart w:id="5338" w:name="_Toc203896187"/>
      <w:bookmarkStart w:id="5339" w:name="_Toc203988613"/>
      <w:bookmarkStart w:id="5340" w:name="_Toc205272906"/>
      <w:bookmarkStart w:id="5341" w:name="_Toc205608253"/>
      <w:bookmarkStart w:id="5342" w:name="_Toc198089508"/>
      <w:bookmarkStart w:id="5343" w:name="_Toc200796802"/>
      <w:bookmarkStart w:id="5344" w:name="_Toc200867108"/>
      <w:bookmarkStart w:id="5345" w:name="_Toc200873567"/>
      <w:bookmarkStart w:id="5346" w:name="_Toc201039239"/>
      <w:bookmarkStart w:id="5347" w:name="_Toc201464580"/>
      <w:bookmarkStart w:id="5348" w:name="_Toc201485025"/>
      <w:bookmarkStart w:id="5349" w:name="_Toc202342806"/>
      <w:bookmarkStart w:id="5350" w:name="_Toc202846470"/>
      <w:bookmarkStart w:id="5351" w:name="_Toc203461835"/>
      <w:bookmarkStart w:id="5352" w:name="_Toc203478304"/>
      <w:bookmarkStart w:id="5353" w:name="_Toc203547636"/>
      <w:bookmarkStart w:id="5354" w:name="_Toc203896188"/>
      <w:bookmarkStart w:id="5355" w:name="_Toc203988614"/>
      <w:bookmarkStart w:id="5356" w:name="_Toc205272907"/>
      <w:bookmarkStart w:id="5357" w:name="_Toc205608254"/>
      <w:bookmarkStart w:id="5358" w:name="_Toc198089509"/>
      <w:bookmarkStart w:id="5359" w:name="_Toc200796803"/>
      <w:bookmarkStart w:id="5360" w:name="_Toc200867109"/>
      <w:bookmarkStart w:id="5361" w:name="_Toc200873568"/>
      <w:bookmarkStart w:id="5362" w:name="_Toc201039240"/>
      <w:bookmarkStart w:id="5363" w:name="_Toc201464581"/>
      <w:bookmarkStart w:id="5364" w:name="_Toc201485026"/>
      <w:bookmarkStart w:id="5365" w:name="_Toc202342807"/>
      <w:bookmarkStart w:id="5366" w:name="_Toc202846471"/>
      <w:bookmarkStart w:id="5367" w:name="_Toc203461836"/>
      <w:bookmarkStart w:id="5368" w:name="_Toc203478305"/>
      <w:bookmarkStart w:id="5369" w:name="_Toc203547637"/>
      <w:bookmarkStart w:id="5370" w:name="_Toc203896189"/>
      <w:bookmarkStart w:id="5371" w:name="_Toc203988615"/>
      <w:bookmarkStart w:id="5372" w:name="_Toc205272908"/>
      <w:bookmarkStart w:id="5373" w:name="_Toc205608255"/>
      <w:bookmarkStart w:id="5374" w:name="_Toc198089510"/>
      <w:bookmarkStart w:id="5375" w:name="_Toc200796804"/>
      <w:bookmarkStart w:id="5376" w:name="_Toc200867110"/>
      <w:bookmarkStart w:id="5377" w:name="_Toc200873569"/>
      <w:bookmarkStart w:id="5378" w:name="_Toc201039241"/>
      <w:bookmarkStart w:id="5379" w:name="_Toc201464582"/>
      <w:bookmarkStart w:id="5380" w:name="_Toc201485027"/>
      <w:bookmarkStart w:id="5381" w:name="_Toc202342808"/>
      <w:bookmarkStart w:id="5382" w:name="_Toc202846472"/>
      <w:bookmarkStart w:id="5383" w:name="_Toc203461837"/>
      <w:bookmarkStart w:id="5384" w:name="_Toc203478306"/>
      <w:bookmarkStart w:id="5385" w:name="_Toc203547638"/>
      <w:bookmarkStart w:id="5386" w:name="_Toc203896190"/>
      <w:bookmarkStart w:id="5387" w:name="_Toc203988616"/>
      <w:bookmarkStart w:id="5388" w:name="_Toc205272909"/>
      <w:bookmarkStart w:id="5389" w:name="_Toc205608256"/>
      <w:bookmarkStart w:id="5390" w:name="_Toc198089511"/>
      <w:bookmarkStart w:id="5391" w:name="_Toc200796805"/>
      <w:bookmarkStart w:id="5392" w:name="_Toc200867111"/>
      <w:bookmarkStart w:id="5393" w:name="_Toc200873570"/>
      <w:bookmarkStart w:id="5394" w:name="_Toc201039242"/>
      <w:bookmarkStart w:id="5395" w:name="_Toc201464583"/>
      <w:bookmarkStart w:id="5396" w:name="_Toc201485028"/>
      <w:bookmarkStart w:id="5397" w:name="_Toc202342809"/>
      <w:bookmarkStart w:id="5398" w:name="_Toc202846473"/>
      <w:bookmarkStart w:id="5399" w:name="_Toc203461838"/>
      <w:bookmarkStart w:id="5400" w:name="_Toc203478307"/>
      <w:bookmarkStart w:id="5401" w:name="_Toc203547639"/>
      <w:bookmarkStart w:id="5402" w:name="_Toc203896191"/>
      <w:bookmarkStart w:id="5403" w:name="_Toc203988617"/>
      <w:bookmarkStart w:id="5404" w:name="_Toc205272910"/>
      <w:bookmarkStart w:id="5405" w:name="_Toc205608257"/>
      <w:bookmarkStart w:id="5406" w:name="_Toc198089512"/>
      <w:bookmarkStart w:id="5407" w:name="_Toc200796806"/>
      <w:bookmarkStart w:id="5408" w:name="_Toc200867112"/>
      <w:bookmarkStart w:id="5409" w:name="_Toc200873571"/>
      <w:bookmarkStart w:id="5410" w:name="_Toc201039243"/>
      <w:bookmarkStart w:id="5411" w:name="_Toc201464584"/>
      <w:bookmarkStart w:id="5412" w:name="_Toc201485029"/>
      <w:bookmarkStart w:id="5413" w:name="_Toc202342810"/>
      <w:bookmarkStart w:id="5414" w:name="_Toc202846474"/>
      <w:bookmarkStart w:id="5415" w:name="_Toc203461839"/>
      <w:bookmarkStart w:id="5416" w:name="_Toc203478308"/>
      <w:bookmarkStart w:id="5417" w:name="_Toc203547640"/>
      <w:bookmarkStart w:id="5418" w:name="_Toc203896192"/>
      <w:bookmarkStart w:id="5419" w:name="_Toc203988618"/>
      <w:bookmarkStart w:id="5420" w:name="_Toc205272911"/>
      <w:bookmarkStart w:id="5421" w:name="_Toc205608258"/>
      <w:bookmarkStart w:id="5422" w:name="_Toc198089513"/>
      <w:bookmarkStart w:id="5423" w:name="_Toc200796807"/>
      <w:bookmarkStart w:id="5424" w:name="_Toc200867113"/>
      <w:bookmarkStart w:id="5425" w:name="_Toc200873572"/>
      <w:bookmarkStart w:id="5426" w:name="_Toc201039244"/>
      <w:bookmarkStart w:id="5427" w:name="_Toc201464585"/>
      <w:bookmarkStart w:id="5428" w:name="_Toc201485030"/>
      <w:bookmarkStart w:id="5429" w:name="_Toc202342811"/>
      <w:bookmarkStart w:id="5430" w:name="_Toc202846475"/>
      <w:bookmarkStart w:id="5431" w:name="_Toc203461840"/>
      <w:bookmarkStart w:id="5432" w:name="_Toc203478309"/>
      <w:bookmarkStart w:id="5433" w:name="_Toc203547641"/>
      <w:bookmarkStart w:id="5434" w:name="_Toc203896193"/>
      <w:bookmarkStart w:id="5435" w:name="_Toc203988619"/>
      <w:bookmarkStart w:id="5436" w:name="_Toc205272912"/>
      <w:bookmarkStart w:id="5437" w:name="_Toc205608259"/>
      <w:bookmarkStart w:id="5438" w:name="_Toc198089514"/>
      <w:bookmarkStart w:id="5439" w:name="_Toc200796808"/>
      <w:bookmarkStart w:id="5440" w:name="_Toc200867114"/>
      <w:bookmarkStart w:id="5441" w:name="_Toc200873573"/>
      <w:bookmarkStart w:id="5442" w:name="_Toc201039245"/>
      <w:bookmarkStart w:id="5443" w:name="_Toc201464586"/>
      <w:bookmarkStart w:id="5444" w:name="_Toc201485031"/>
      <w:bookmarkStart w:id="5445" w:name="_Toc202342812"/>
      <w:bookmarkStart w:id="5446" w:name="_Toc202846476"/>
      <w:bookmarkStart w:id="5447" w:name="_Toc203461841"/>
      <w:bookmarkStart w:id="5448" w:name="_Toc203478310"/>
      <w:bookmarkStart w:id="5449" w:name="_Toc203547642"/>
      <w:bookmarkStart w:id="5450" w:name="_Toc203896194"/>
      <w:bookmarkStart w:id="5451" w:name="_Toc203988620"/>
      <w:bookmarkStart w:id="5452" w:name="_Toc205272913"/>
      <w:bookmarkStart w:id="5453" w:name="_Toc205608260"/>
      <w:bookmarkStart w:id="5454" w:name="_Toc198089515"/>
      <w:bookmarkStart w:id="5455" w:name="_Toc200796809"/>
      <w:bookmarkStart w:id="5456" w:name="_Toc200867115"/>
      <w:bookmarkStart w:id="5457" w:name="_Toc200873574"/>
      <w:bookmarkStart w:id="5458" w:name="_Toc201039246"/>
      <w:bookmarkStart w:id="5459" w:name="_Toc201464587"/>
      <w:bookmarkStart w:id="5460" w:name="_Toc201485032"/>
      <w:bookmarkStart w:id="5461" w:name="_Toc202342813"/>
      <w:bookmarkStart w:id="5462" w:name="_Toc202846477"/>
      <w:bookmarkStart w:id="5463" w:name="_Toc203461842"/>
      <w:bookmarkStart w:id="5464" w:name="_Toc203478311"/>
      <w:bookmarkStart w:id="5465" w:name="_Toc203547643"/>
      <w:bookmarkStart w:id="5466" w:name="_Toc203896195"/>
      <w:bookmarkStart w:id="5467" w:name="_Toc203988621"/>
      <w:bookmarkStart w:id="5468" w:name="_Toc205272914"/>
      <w:bookmarkStart w:id="5469" w:name="_Toc205608261"/>
      <w:bookmarkStart w:id="5470" w:name="_Toc198089516"/>
      <w:bookmarkStart w:id="5471" w:name="_Toc200796810"/>
      <w:bookmarkStart w:id="5472" w:name="_Toc200867116"/>
      <w:bookmarkStart w:id="5473" w:name="_Toc200873575"/>
      <w:bookmarkStart w:id="5474" w:name="_Toc201039247"/>
      <w:bookmarkStart w:id="5475" w:name="_Toc201464588"/>
      <w:bookmarkStart w:id="5476" w:name="_Toc201485033"/>
      <w:bookmarkStart w:id="5477" w:name="_Toc202342814"/>
      <w:bookmarkStart w:id="5478" w:name="_Toc202846478"/>
      <w:bookmarkStart w:id="5479" w:name="_Toc203461843"/>
      <w:bookmarkStart w:id="5480" w:name="_Toc203478312"/>
      <w:bookmarkStart w:id="5481" w:name="_Toc203547644"/>
      <w:bookmarkStart w:id="5482" w:name="_Toc203896196"/>
      <w:bookmarkStart w:id="5483" w:name="_Toc203988622"/>
      <w:bookmarkStart w:id="5484" w:name="_Toc205272915"/>
      <w:bookmarkStart w:id="5485" w:name="_Toc205608262"/>
      <w:bookmarkStart w:id="5486" w:name="_Toc198089517"/>
      <w:bookmarkStart w:id="5487" w:name="_Toc200796811"/>
      <w:bookmarkStart w:id="5488" w:name="_Toc200867117"/>
      <w:bookmarkStart w:id="5489" w:name="_Toc200873576"/>
      <w:bookmarkStart w:id="5490" w:name="_Toc201039248"/>
      <w:bookmarkStart w:id="5491" w:name="_Toc201464589"/>
      <w:bookmarkStart w:id="5492" w:name="_Toc201485034"/>
      <w:bookmarkStart w:id="5493" w:name="_Toc202342815"/>
      <w:bookmarkStart w:id="5494" w:name="_Toc202846479"/>
      <w:bookmarkStart w:id="5495" w:name="_Toc203461844"/>
      <w:bookmarkStart w:id="5496" w:name="_Toc203478313"/>
      <w:bookmarkStart w:id="5497" w:name="_Toc203547645"/>
      <w:bookmarkStart w:id="5498" w:name="_Toc203896197"/>
      <w:bookmarkStart w:id="5499" w:name="_Toc203988623"/>
      <w:bookmarkStart w:id="5500" w:name="_Toc205272916"/>
      <w:bookmarkStart w:id="5501" w:name="_Toc205608263"/>
      <w:bookmarkStart w:id="5502" w:name="_Toc198089518"/>
      <w:bookmarkStart w:id="5503" w:name="_Toc200796812"/>
      <w:bookmarkStart w:id="5504" w:name="_Toc200867118"/>
      <w:bookmarkStart w:id="5505" w:name="_Toc200873577"/>
      <w:bookmarkStart w:id="5506" w:name="_Toc201039249"/>
      <w:bookmarkStart w:id="5507" w:name="_Toc201464590"/>
      <w:bookmarkStart w:id="5508" w:name="_Toc201485035"/>
      <w:bookmarkStart w:id="5509" w:name="_Toc202342816"/>
      <w:bookmarkStart w:id="5510" w:name="_Toc202846480"/>
      <w:bookmarkStart w:id="5511" w:name="_Toc203461845"/>
      <w:bookmarkStart w:id="5512" w:name="_Toc203478314"/>
      <w:bookmarkStart w:id="5513" w:name="_Toc203547646"/>
      <w:bookmarkStart w:id="5514" w:name="_Toc203896198"/>
      <w:bookmarkStart w:id="5515" w:name="_Toc203988624"/>
      <w:bookmarkStart w:id="5516" w:name="_Toc205272917"/>
      <w:bookmarkStart w:id="5517" w:name="_Toc205608264"/>
      <w:bookmarkStart w:id="5518" w:name="_Toc198089519"/>
      <w:bookmarkStart w:id="5519" w:name="_Toc200796813"/>
      <w:bookmarkStart w:id="5520" w:name="_Toc200867119"/>
      <w:bookmarkStart w:id="5521" w:name="_Toc200873578"/>
      <w:bookmarkStart w:id="5522" w:name="_Toc201039250"/>
      <w:bookmarkStart w:id="5523" w:name="_Toc201464591"/>
      <w:bookmarkStart w:id="5524" w:name="_Toc201485036"/>
      <w:bookmarkStart w:id="5525" w:name="_Toc202342817"/>
      <w:bookmarkStart w:id="5526" w:name="_Toc202846481"/>
      <w:bookmarkStart w:id="5527" w:name="_Toc203461846"/>
      <w:bookmarkStart w:id="5528" w:name="_Toc203478315"/>
      <w:bookmarkStart w:id="5529" w:name="_Toc203547647"/>
      <w:bookmarkStart w:id="5530" w:name="_Toc203896199"/>
      <w:bookmarkStart w:id="5531" w:name="_Toc203988625"/>
      <w:bookmarkStart w:id="5532" w:name="_Toc205272918"/>
      <w:bookmarkStart w:id="5533" w:name="_Toc205608265"/>
      <w:bookmarkStart w:id="5534" w:name="_Toc198089520"/>
      <w:bookmarkStart w:id="5535" w:name="_Toc200796814"/>
      <w:bookmarkStart w:id="5536" w:name="_Toc200867120"/>
      <w:bookmarkStart w:id="5537" w:name="_Toc200873579"/>
      <w:bookmarkStart w:id="5538" w:name="_Toc201039251"/>
      <w:bookmarkStart w:id="5539" w:name="_Toc201464592"/>
      <w:bookmarkStart w:id="5540" w:name="_Toc201485037"/>
      <w:bookmarkStart w:id="5541" w:name="_Toc202342818"/>
      <w:bookmarkStart w:id="5542" w:name="_Toc202846482"/>
      <w:bookmarkStart w:id="5543" w:name="_Toc203461847"/>
      <w:bookmarkStart w:id="5544" w:name="_Toc203478316"/>
      <w:bookmarkStart w:id="5545" w:name="_Toc203547648"/>
      <w:bookmarkStart w:id="5546" w:name="_Toc203896200"/>
      <w:bookmarkStart w:id="5547" w:name="_Toc203988626"/>
      <w:bookmarkStart w:id="5548" w:name="_Toc205272919"/>
      <w:bookmarkStart w:id="5549" w:name="_Toc205608266"/>
      <w:bookmarkStart w:id="5550" w:name="_Toc198089521"/>
      <w:bookmarkStart w:id="5551" w:name="_Toc200796815"/>
      <w:bookmarkStart w:id="5552" w:name="_Toc200867121"/>
      <w:bookmarkStart w:id="5553" w:name="_Toc200873580"/>
      <w:bookmarkStart w:id="5554" w:name="_Toc201039252"/>
      <w:bookmarkStart w:id="5555" w:name="_Toc201464593"/>
      <w:bookmarkStart w:id="5556" w:name="_Toc201485038"/>
      <w:bookmarkStart w:id="5557" w:name="_Toc202342819"/>
      <w:bookmarkStart w:id="5558" w:name="_Toc202846483"/>
      <w:bookmarkStart w:id="5559" w:name="_Toc203461848"/>
      <w:bookmarkStart w:id="5560" w:name="_Toc203478317"/>
      <w:bookmarkStart w:id="5561" w:name="_Toc203547649"/>
      <w:bookmarkStart w:id="5562" w:name="_Toc203896201"/>
      <w:bookmarkStart w:id="5563" w:name="_Toc203988627"/>
      <w:bookmarkStart w:id="5564" w:name="_Toc205272920"/>
      <w:bookmarkStart w:id="5565" w:name="_Toc205608267"/>
      <w:bookmarkStart w:id="5566" w:name="_Toc198089522"/>
      <w:bookmarkStart w:id="5567" w:name="_Toc200796816"/>
      <w:bookmarkStart w:id="5568" w:name="_Toc200867122"/>
      <w:bookmarkStart w:id="5569" w:name="_Toc200873581"/>
      <w:bookmarkStart w:id="5570" w:name="_Toc201039253"/>
      <w:bookmarkStart w:id="5571" w:name="_Toc201464594"/>
      <w:bookmarkStart w:id="5572" w:name="_Toc201485039"/>
      <w:bookmarkStart w:id="5573" w:name="_Toc202342820"/>
      <w:bookmarkStart w:id="5574" w:name="_Toc202846484"/>
      <w:bookmarkStart w:id="5575" w:name="_Toc203461849"/>
      <w:bookmarkStart w:id="5576" w:name="_Toc203478318"/>
      <w:bookmarkStart w:id="5577" w:name="_Toc203547650"/>
      <w:bookmarkStart w:id="5578" w:name="_Toc203896202"/>
      <w:bookmarkStart w:id="5579" w:name="_Toc203988628"/>
      <w:bookmarkStart w:id="5580" w:name="_Toc205272921"/>
      <w:bookmarkStart w:id="5581" w:name="_Toc205608268"/>
      <w:bookmarkStart w:id="5582" w:name="_Toc198089523"/>
      <w:bookmarkStart w:id="5583" w:name="_Toc200796817"/>
      <w:bookmarkStart w:id="5584" w:name="_Toc200867123"/>
      <w:bookmarkStart w:id="5585" w:name="_Toc200873582"/>
      <w:bookmarkStart w:id="5586" w:name="_Toc201039254"/>
      <w:bookmarkStart w:id="5587" w:name="_Toc201464595"/>
      <w:bookmarkStart w:id="5588" w:name="_Toc201485040"/>
      <w:bookmarkStart w:id="5589" w:name="_Toc202342821"/>
      <w:bookmarkStart w:id="5590" w:name="_Toc202846485"/>
      <w:bookmarkStart w:id="5591" w:name="_Toc203461850"/>
      <w:bookmarkStart w:id="5592" w:name="_Toc203478319"/>
      <w:bookmarkStart w:id="5593" w:name="_Toc203547651"/>
      <w:bookmarkStart w:id="5594" w:name="_Toc203896203"/>
      <w:bookmarkStart w:id="5595" w:name="_Toc203988629"/>
      <w:bookmarkStart w:id="5596" w:name="_Toc205272922"/>
      <w:bookmarkStart w:id="5597" w:name="_Toc205608269"/>
      <w:bookmarkStart w:id="5598" w:name="_Toc198089524"/>
      <w:bookmarkStart w:id="5599" w:name="_Toc200796818"/>
      <w:bookmarkStart w:id="5600" w:name="_Toc200867124"/>
      <w:bookmarkStart w:id="5601" w:name="_Toc200873583"/>
      <w:bookmarkStart w:id="5602" w:name="_Toc201039255"/>
      <w:bookmarkStart w:id="5603" w:name="_Toc201464596"/>
      <w:bookmarkStart w:id="5604" w:name="_Toc201485041"/>
      <w:bookmarkStart w:id="5605" w:name="_Toc202342822"/>
      <w:bookmarkStart w:id="5606" w:name="_Toc202846486"/>
      <w:bookmarkStart w:id="5607" w:name="_Toc203461851"/>
      <w:bookmarkStart w:id="5608" w:name="_Toc203478320"/>
      <w:bookmarkStart w:id="5609" w:name="_Toc203547652"/>
      <w:bookmarkStart w:id="5610" w:name="_Toc203896204"/>
      <w:bookmarkStart w:id="5611" w:name="_Toc203988630"/>
      <w:bookmarkStart w:id="5612" w:name="_Toc205272923"/>
      <w:bookmarkStart w:id="5613" w:name="_Toc205608270"/>
      <w:bookmarkStart w:id="5614" w:name="_Toc198089525"/>
      <w:bookmarkStart w:id="5615" w:name="_Toc200796819"/>
      <w:bookmarkStart w:id="5616" w:name="_Toc200867125"/>
      <w:bookmarkStart w:id="5617" w:name="_Toc200873584"/>
      <w:bookmarkStart w:id="5618" w:name="_Toc201039256"/>
      <w:bookmarkStart w:id="5619" w:name="_Toc201464597"/>
      <w:bookmarkStart w:id="5620" w:name="_Toc201485042"/>
      <w:bookmarkStart w:id="5621" w:name="_Toc202342823"/>
      <w:bookmarkStart w:id="5622" w:name="_Toc202846487"/>
      <w:bookmarkStart w:id="5623" w:name="_Toc203461852"/>
      <w:bookmarkStart w:id="5624" w:name="_Toc203478321"/>
      <w:bookmarkStart w:id="5625" w:name="_Toc203547653"/>
      <w:bookmarkStart w:id="5626" w:name="_Toc203896205"/>
      <w:bookmarkStart w:id="5627" w:name="_Toc203988631"/>
      <w:bookmarkStart w:id="5628" w:name="_Toc205272924"/>
      <w:bookmarkStart w:id="5629" w:name="_Toc205608271"/>
      <w:bookmarkStart w:id="5630" w:name="_Toc195923635"/>
      <w:bookmarkStart w:id="5631" w:name="_Toc195927010"/>
      <w:bookmarkStart w:id="5632" w:name="_Toc195928184"/>
      <w:bookmarkStart w:id="5633" w:name="_Toc196045731"/>
      <w:bookmarkStart w:id="5634" w:name="_Toc197160896"/>
      <w:bookmarkStart w:id="5635" w:name="_Toc197163465"/>
      <w:bookmarkStart w:id="5636" w:name="_Toc197219771"/>
      <w:bookmarkStart w:id="5637" w:name="_Toc197220272"/>
      <w:bookmarkStart w:id="5638" w:name="_Toc197421194"/>
      <w:bookmarkStart w:id="5639" w:name="_Toc197912985"/>
      <w:bookmarkStart w:id="5640" w:name="_Toc197915447"/>
      <w:bookmarkStart w:id="5641" w:name="_Toc198089526"/>
      <w:bookmarkStart w:id="5642" w:name="_Toc200796820"/>
      <w:bookmarkStart w:id="5643" w:name="_Toc200867126"/>
      <w:bookmarkStart w:id="5644" w:name="_Toc200873585"/>
      <w:bookmarkStart w:id="5645" w:name="_Toc201039257"/>
      <w:bookmarkStart w:id="5646" w:name="_Toc201464598"/>
      <w:bookmarkStart w:id="5647" w:name="_Toc201485043"/>
      <w:bookmarkStart w:id="5648" w:name="_Toc202342824"/>
      <w:bookmarkStart w:id="5649" w:name="_Toc202846488"/>
      <w:bookmarkStart w:id="5650" w:name="_Toc203461853"/>
      <w:bookmarkStart w:id="5651" w:name="_Toc203478322"/>
      <w:bookmarkStart w:id="5652" w:name="_Toc203547654"/>
      <w:bookmarkStart w:id="5653" w:name="_Toc203896206"/>
      <w:bookmarkStart w:id="5654" w:name="_Toc203988632"/>
      <w:bookmarkStart w:id="5655" w:name="_Toc205272925"/>
      <w:bookmarkStart w:id="5656" w:name="_Toc205608272"/>
      <w:bookmarkStart w:id="5657" w:name="_Toc189787379"/>
      <w:bookmarkStart w:id="5658" w:name="_Toc189790500"/>
      <w:bookmarkStart w:id="5659" w:name="_Toc192062982"/>
      <w:bookmarkStart w:id="5660" w:name="_Toc192380834"/>
      <w:bookmarkStart w:id="5661" w:name="_Toc195923636"/>
      <w:bookmarkStart w:id="5662" w:name="_Toc195927011"/>
      <w:bookmarkStart w:id="5663" w:name="_Toc195928185"/>
      <w:bookmarkStart w:id="5664" w:name="_Toc196045732"/>
      <w:bookmarkStart w:id="5665" w:name="_Toc197160897"/>
      <w:bookmarkStart w:id="5666" w:name="_Toc197163466"/>
      <w:bookmarkStart w:id="5667" w:name="_Toc197219772"/>
      <w:bookmarkStart w:id="5668" w:name="_Toc197220273"/>
      <w:bookmarkStart w:id="5669" w:name="_Toc197421195"/>
      <w:bookmarkStart w:id="5670" w:name="_Toc197912986"/>
      <w:bookmarkStart w:id="5671" w:name="_Toc197915448"/>
      <w:bookmarkStart w:id="5672" w:name="_Toc198089527"/>
      <w:bookmarkStart w:id="5673" w:name="_Toc200796821"/>
      <w:bookmarkStart w:id="5674" w:name="_Toc200867127"/>
      <w:bookmarkStart w:id="5675" w:name="_Toc200873586"/>
      <w:bookmarkStart w:id="5676" w:name="_Toc201039258"/>
      <w:bookmarkStart w:id="5677" w:name="_Toc201464599"/>
      <w:bookmarkStart w:id="5678" w:name="_Toc201485044"/>
      <w:bookmarkStart w:id="5679" w:name="_Toc202342825"/>
      <w:bookmarkStart w:id="5680" w:name="_Toc202846489"/>
      <w:bookmarkStart w:id="5681" w:name="_Toc203461854"/>
      <w:bookmarkStart w:id="5682" w:name="_Toc203478323"/>
      <w:bookmarkStart w:id="5683" w:name="_Toc203547655"/>
      <w:bookmarkStart w:id="5684" w:name="_Toc203896207"/>
      <w:bookmarkStart w:id="5685" w:name="_Toc203988633"/>
      <w:bookmarkStart w:id="5686" w:name="_Toc205272926"/>
      <w:bookmarkStart w:id="5687" w:name="_Toc205608273"/>
      <w:bookmarkStart w:id="5688" w:name="_Toc206914254"/>
      <w:bookmarkStart w:id="5689" w:name="_Toc208313088"/>
      <w:bookmarkStart w:id="5690" w:name="_Toc206914255"/>
      <w:bookmarkStart w:id="5691" w:name="_Toc208313089"/>
      <w:bookmarkStart w:id="5692" w:name="_Toc206914256"/>
      <w:bookmarkStart w:id="5693" w:name="_Toc208313090"/>
      <w:bookmarkStart w:id="5694" w:name="_Toc206914257"/>
      <w:bookmarkStart w:id="5695" w:name="_Toc208313091"/>
      <w:bookmarkStart w:id="5696" w:name="_Toc206914258"/>
      <w:bookmarkStart w:id="5697" w:name="_Toc208313092"/>
      <w:bookmarkStart w:id="5698" w:name="_Toc206914259"/>
      <w:bookmarkStart w:id="5699" w:name="_Toc208313093"/>
      <w:bookmarkStart w:id="5700" w:name="_Toc206914260"/>
      <w:bookmarkStart w:id="5701" w:name="_Toc208313094"/>
      <w:bookmarkStart w:id="5702" w:name="_Toc206914261"/>
      <w:bookmarkStart w:id="5703" w:name="_Toc208313095"/>
      <w:bookmarkStart w:id="5704" w:name="_Toc206914262"/>
      <w:bookmarkStart w:id="5705" w:name="_Toc208313096"/>
      <w:bookmarkStart w:id="5706" w:name="_Toc206914263"/>
      <w:bookmarkStart w:id="5707" w:name="_Toc208313097"/>
      <w:bookmarkStart w:id="5708" w:name="_Toc206914264"/>
      <w:bookmarkStart w:id="5709" w:name="_Toc208313098"/>
      <w:bookmarkStart w:id="5710" w:name="_Toc206914265"/>
      <w:bookmarkStart w:id="5711" w:name="_Toc208313099"/>
      <w:bookmarkStart w:id="5712" w:name="_Toc206914266"/>
      <w:bookmarkStart w:id="5713" w:name="_Toc208313100"/>
      <w:bookmarkStart w:id="5714" w:name="_Toc206914267"/>
      <w:bookmarkStart w:id="5715" w:name="_Toc208313101"/>
      <w:bookmarkStart w:id="5716" w:name="_Toc206914268"/>
      <w:bookmarkStart w:id="5717" w:name="_Toc208313102"/>
      <w:bookmarkStart w:id="5718" w:name="_Toc206914269"/>
      <w:bookmarkStart w:id="5719" w:name="_Toc208313103"/>
      <w:bookmarkStart w:id="5720" w:name="_Toc206914270"/>
      <w:bookmarkStart w:id="5721" w:name="_Toc208313104"/>
      <w:bookmarkStart w:id="5722" w:name="_Toc206914271"/>
      <w:bookmarkStart w:id="5723" w:name="_Toc208313105"/>
      <w:bookmarkStart w:id="5724" w:name="_Toc206914272"/>
      <w:bookmarkStart w:id="5725" w:name="_Toc208313106"/>
      <w:bookmarkStart w:id="5726" w:name="_Toc206914273"/>
      <w:bookmarkStart w:id="5727" w:name="_Toc208313107"/>
      <w:bookmarkStart w:id="5728" w:name="_Toc206914274"/>
      <w:bookmarkStart w:id="5729" w:name="_Toc208313108"/>
      <w:bookmarkStart w:id="5730" w:name="_Toc206914275"/>
      <w:bookmarkStart w:id="5731" w:name="_Toc208313109"/>
      <w:bookmarkStart w:id="5732" w:name="_Toc206914276"/>
      <w:bookmarkStart w:id="5733" w:name="_Toc208313110"/>
      <w:bookmarkStart w:id="5734" w:name="_Toc206914277"/>
      <w:bookmarkStart w:id="5735" w:name="_Toc208313111"/>
      <w:bookmarkStart w:id="5736" w:name="_Toc206914278"/>
      <w:bookmarkStart w:id="5737" w:name="_Toc208313112"/>
      <w:bookmarkStart w:id="5738" w:name="_Toc206914279"/>
      <w:bookmarkStart w:id="5739" w:name="_Toc208313113"/>
      <w:bookmarkStart w:id="5740" w:name="_Toc206914280"/>
      <w:bookmarkStart w:id="5741" w:name="_Toc208313114"/>
      <w:bookmarkStart w:id="5742" w:name="_Toc206914281"/>
      <w:bookmarkStart w:id="5743" w:name="_Toc208313115"/>
      <w:bookmarkStart w:id="5744" w:name="_Toc206914282"/>
      <w:bookmarkStart w:id="5745" w:name="_Toc208313116"/>
      <w:bookmarkStart w:id="5746" w:name="_Toc206914283"/>
      <w:bookmarkStart w:id="5747" w:name="_Toc208313117"/>
      <w:bookmarkStart w:id="5748" w:name="_Toc206914284"/>
      <w:bookmarkStart w:id="5749" w:name="_Toc208313118"/>
      <w:bookmarkStart w:id="5750" w:name="_Toc206914285"/>
      <w:bookmarkStart w:id="5751" w:name="_Toc208313119"/>
      <w:bookmarkStart w:id="5752" w:name="_Toc206914286"/>
      <w:bookmarkStart w:id="5753" w:name="_Toc208313120"/>
      <w:bookmarkStart w:id="5754" w:name="_Toc206914287"/>
      <w:bookmarkStart w:id="5755" w:name="_Toc208313121"/>
      <w:bookmarkStart w:id="5756" w:name="_Toc206914288"/>
      <w:bookmarkStart w:id="5757" w:name="_Toc208313122"/>
      <w:bookmarkStart w:id="5758" w:name="_Toc206914289"/>
      <w:bookmarkStart w:id="5759" w:name="_Toc208313123"/>
      <w:bookmarkStart w:id="5760" w:name="_Toc206914290"/>
      <w:bookmarkStart w:id="5761" w:name="_Toc208313124"/>
      <w:bookmarkStart w:id="5762" w:name="_Toc206914291"/>
      <w:bookmarkStart w:id="5763" w:name="_Toc208313125"/>
      <w:bookmarkStart w:id="5764" w:name="_Toc206914292"/>
      <w:bookmarkStart w:id="5765" w:name="_Toc208313126"/>
      <w:bookmarkStart w:id="5766" w:name="_Toc206914293"/>
      <w:bookmarkStart w:id="5767" w:name="_Toc208313127"/>
      <w:bookmarkStart w:id="5768" w:name="_Toc206914294"/>
      <w:bookmarkStart w:id="5769" w:name="_Toc208313128"/>
      <w:bookmarkStart w:id="5770" w:name="_Toc206914295"/>
      <w:bookmarkStart w:id="5771" w:name="_Toc208313129"/>
      <w:bookmarkStart w:id="5772" w:name="_Toc206914296"/>
      <w:bookmarkStart w:id="5773" w:name="_Toc208313130"/>
      <w:bookmarkStart w:id="5774" w:name="_Toc206914297"/>
      <w:bookmarkStart w:id="5775" w:name="_Toc208313131"/>
      <w:bookmarkStart w:id="5776" w:name="_Toc206914298"/>
      <w:bookmarkStart w:id="5777" w:name="_Toc208313132"/>
      <w:bookmarkStart w:id="5778" w:name="_Toc206914299"/>
      <w:bookmarkStart w:id="5779" w:name="_Toc208313133"/>
      <w:bookmarkStart w:id="5780" w:name="_Toc206914300"/>
      <w:bookmarkStart w:id="5781" w:name="_Toc208313134"/>
      <w:bookmarkStart w:id="5782" w:name="_Toc206914301"/>
      <w:bookmarkStart w:id="5783" w:name="_Toc208313135"/>
      <w:bookmarkStart w:id="5784" w:name="_Toc206914302"/>
      <w:bookmarkStart w:id="5785" w:name="_Toc208313136"/>
      <w:bookmarkStart w:id="5786" w:name="_Toc206914303"/>
      <w:bookmarkStart w:id="5787" w:name="_Toc208313137"/>
      <w:bookmarkStart w:id="5788" w:name="_Toc206914304"/>
      <w:bookmarkStart w:id="5789" w:name="_Toc208313138"/>
      <w:bookmarkStart w:id="5790" w:name="_Toc206914305"/>
      <w:bookmarkStart w:id="5791" w:name="_Toc208313139"/>
      <w:bookmarkStart w:id="5792" w:name="_Toc206914306"/>
      <w:bookmarkStart w:id="5793" w:name="_Toc208313140"/>
      <w:bookmarkStart w:id="5794" w:name="_Toc206914307"/>
      <w:bookmarkStart w:id="5795" w:name="_Toc208313141"/>
      <w:bookmarkStart w:id="5796" w:name="_Toc206914308"/>
      <w:bookmarkStart w:id="5797" w:name="_Toc208313142"/>
      <w:bookmarkStart w:id="5798" w:name="_Toc206914309"/>
      <w:bookmarkStart w:id="5799" w:name="_Toc208313143"/>
      <w:bookmarkStart w:id="5800" w:name="_Toc206914310"/>
      <w:bookmarkStart w:id="5801" w:name="_Toc208313144"/>
      <w:bookmarkStart w:id="5802" w:name="_Toc206914311"/>
      <w:bookmarkStart w:id="5803" w:name="_Toc208313145"/>
      <w:bookmarkStart w:id="5804" w:name="_Toc206914312"/>
      <w:bookmarkStart w:id="5805" w:name="_Toc208313146"/>
      <w:bookmarkStart w:id="5806" w:name="_Toc206914313"/>
      <w:bookmarkStart w:id="5807" w:name="_Toc208313147"/>
      <w:bookmarkStart w:id="5808" w:name="_Toc206914314"/>
      <w:bookmarkStart w:id="5809" w:name="_Toc208313148"/>
      <w:bookmarkStart w:id="5810" w:name="_Toc206914315"/>
      <w:bookmarkStart w:id="5811" w:name="_Toc208313149"/>
      <w:bookmarkStart w:id="5812" w:name="_Toc206914316"/>
      <w:bookmarkStart w:id="5813" w:name="_Toc208313150"/>
      <w:bookmarkStart w:id="5814" w:name="_Toc206914317"/>
      <w:bookmarkStart w:id="5815" w:name="_Toc208313151"/>
      <w:bookmarkStart w:id="5816" w:name="_Toc206914319"/>
      <w:bookmarkStart w:id="5817" w:name="_Toc208313153"/>
      <w:bookmarkStart w:id="5818" w:name="_Toc206914320"/>
      <w:bookmarkStart w:id="5819" w:name="_Toc208313154"/>
      <w:bookmarkStart w:id="5820" w:name="_Toc206914321"/>
      <w:bookmarkStart w:id="5821" w:name="_Toc208313155"/>
      <w:bookmarkStart w:id="5822" w:name="_Toc206914322"/>
      <w:bookmarkStart w:id="5823" w:name="_Toc208313156"/>
      <w:bookmarkStart w:id="5824" w:name="_Toc206914323"/>
      <w:bookmarkStart w:id="5825" w:name="_Toc208313157"/>
      <w:bookmarkStart w:id="5826" w:name="_Toc206914324"/>
      <w:bookmarkStart w:id="5827" w:name="_Toc208313158"/>
      <w:bookmarkStart w:id="5828" w:name="_Toc206914325"/>
      <w:bookmarkStart w:id="5829" w:name="_Toc208313159"/>
      <w:bookmarkStart w:id="5830" w:name="_Toc206914326"/>
      <w:bookmarkStart w:id="5831" w:name="_Toc208313160"/>
      <w:bookmarkStart w:id="5832" w:name="_Toc206914327"/>
      <w:bookmarkStart w:id="5833" w:name="_Toc208313161"/>
      <w:bookmarkStart w:id="5834" w:name="_Toc206914328"/>
      <w:bookmarkStart w:id="5835" w:name="_Toc208313162"/>
      <w:bookmarkStart w:id="5836" w:name="_Toc206914329"/>
      <w:bookmarkStart w:id="5837" w:name="_Toc208313163"/>
      <w:bookmarkStart w:id="5838" w:name="_Toc206914330"/>
      <w:bookmarkStart w:id="5839" w:name="_Toc208313164"/>
      <w:bookmarkStart w:id="5840" w:name="_Toc206914331"/>
      <w:bookmarkStart w:id="5841" w:name="_Toc208313165"/>
      <w:bookmarkStart w:id="5842" w:name="_Toc206914332"/>
      <w:bookmarkStart w:id="5843" w:name="_Toc208313166"/>
      <w:bookmarkStart w:id="5844" w:name="_Toc206914333"/>
      <w:bookmarkStart w:id="5845" w:name="_Toc208313167"/>
      <w:bookmarkStart w:id="5846" w:name="_Toc206914334"/>
      <w:bookmarkStart w:id="5847" w:name="_Toc208313168"/>
      <w:bookmarkStart w:id="5848" w:name="_Toc206914335"/>
      <w:bookmarkStart w:id="5849" w:name="_Toc208313169"/>
      <w:bookmarkStart w:id="5850" w:name="_Toc206914336"/>
      <w:bookmarkStart w:id="5851" w:name="_Toc208313170"/>
      <w:bookmarkStart w:id="5852" w:name="_Toc206914337"/>
      <w:bookmarkStart w:id="5853" w:name="_Toc208313171"/>
      <w:bookmarkStart w:id="5854" w:name="_Toc206914338"/>
      <w:bookmarkStart w:id="5855" w:name="_Toc208313172"/>
      <w:bookmarkStart w:id="5856" w:name="_Toc206914339"/>
      <w:bookmarkStart w:id="5857" w:name="_Toc208313173"/>
      <w:bookmarkStart w:id="5858" w:name="_Toc206914340"/>
      <w:bookmarkStart w:id="5859" w:name="_Toc208313174"/>
      <w:bookmarkStart w:id="5860" w:name="_Toc206914341"/>
      <w:bookmarkStart w:id="5861" w:name="_Toc208313175"/>
      <w:bookmarkStart w:id="5862" w:name="_Toc206914342"/>
      <w:bookmarkStart w:id="5863" w:name="_Toc208313176"/>
      <w:bookmarkStart w:id="5864" w:name="_Toc206914343"/>
      <w:bookmarkStart w:id="5865" w:name="_Toc208313177"/>
      <w:bookmarkStart w:id="5866" w:name="_Toc206914344"/>
      <w:bookmarkStart w:id="5867" w:name="_Toc208313178"/>
      <w:bookmarkStart w:id="5868" w:name="_Toc206914345"/>
      <w:bookmarkStart w:id="5869" w:name="_Toc208313179"/>
      <w:bookmarkStart w:id="5870" w:name="_Toc206914346"/>
      <w:bookmarkStart w:id="5871" w:name="_Toc208313180"/>
      <w:bookmarkStart w:id="5872" w:name="_Toc206914347"/>
      <w:bookmarkStart w:id="5873" w:name="_Toc208313181"/>
      <w:bookmarkStart w:id="5874" w:name="_Toc206914348"/>
      <w:bookmarkStart w:id="5875" w:name="_Toc208313182"/>
      <w:bookmarkStart w:id="5876" w:name="_Toc206914349"/>
      <w:bookmarkStart w:id="5877" w:name="_Toc208313183"/>
      <w:bookmarkStart w:id="5878" w:name="_Toc206914350"/>
      <w:bookmarkStart w:id="5879" w:name="_Toc208313184"/>
      <w:bookmarkStart w:id="5880" w:name="_Toc206914351"/>
      <w:bookmarkStart w:id="5881" w:name="_Toc208313185"/>
      <w:bookmarkStart w:id="5882" w:name="_Toc206914352"/>
      <w:bookmarkStart w:id="5883" w:name="_Toc208313186"/>
      <w:bookmarkStart w:id="5884" w:name="_Toc206914353"/>
      <w:bookmarkStart w:id="5885" w:name="_Toc208313187"/>
      <w:bookmarkStart w:id="5886" w:name="_Toc206914354"/>
      <w:bookmarkStart w:id="5887" w:name="_Toc208313188"/>
      <w:bookmarkStart w:id="5888" w:name="_Toc206914355"/>
      <w:bookmarkStart w:id="5889" w:name="_Toc208313189"/>
      <w:bookmarkStart w:id="5890" w:name="_Toc206914356"/>
      <w:bookmarkStart w:id="5891" w:name="_Toc208313190"/>
      <w:bookmarkStart w:id="5892" w:name="_Toc206914357"/>
      <w:bookmarkStart w:id="5893" w:name="_Toc208313191"/>
      <w:bookmarkStart w:id="5894" w:name="_Toc206914358"/>
      <w:bookmarkStart w:id="5895" w:name="_Toc208313192"/>
      <w:bookmarkStart w:id="5896" w:name="_Toc206914359"/>
      <w:bookmarkStart w:id="5897" w:name="_Toc208313193"/>
      <w:bookmarkStart w:id="5898" w:name="_Toc206914360"/>
      <w:bookmarkStart w:id="5899" w:name="_Toc208313194"/>
      <w:bookmarkStart w:id="5900" w:name="_Toc206914361"/>
      <w:bookmarkStart w:id="5901" w:name="_Toc208313195"/>
      <w:bookmarkStart w:id="5902" w:name="_Toc206914362"/>
      <w:bookmarkStart w:id="5903" w:name="_Toc208313196"/>
      <w:bookmarkStart w:id="5904" w:name="_Toc206914363"/>
      <w:bookmarkStart w:id="5905" w:name="_Toc208313197"/>
      <w:bookmarkStart w:id="5906" w:name="_Toc206914364"/>
      <w:bookmarkStart w:id="5907" w:name="_Toc208313198"/>
      <w:bookmarkStart w:id="5908" w:name="_Toc206914365"/>
      <w:bookmarkStart w:id="5909" w:name="_Toc208313199"/>
      <w:bookmarkStart w:id="5910" w:name="_Toc206914366"/>
      <w:bookmarkStart w:id="5911" w:name="_Toc208313200"/>
      <w:bookmarkStart w:id="5912" w:name="_Toc206914367"/>
      <w:bookmarkStart w:id="5913" w:name="_Toc208313201"/>
      <w:bookmarkStart w:id="5914" w:name="_Toc206914368"/>
      <w:bookmarkStart w:id="5915" w:name="_Toc208313202"/>
      <w:bookmarkStart w:id="5916" w:name="_Toc206914369"/>
      <w:bookmarkStart w:id="5917" w:name="_Toc208313203"/>
      <w:bookmarkStart w:id="5918" w:name="_Toc206914370"/>
      <w:bookmarkStart w:id="5919" w:name="_Toc208313204"/>
      <w:bookmarkStart w:id="5920" w:name="_Toc206914371"/>
      <w:bookmarkStart w:id="5921" w:name="_Toc208313205"/>
      <w:bookmarkStart w:id="5922" w:name="_Toc206914372"/>
      <w:bookmarkStart w:id="5923" w:name="_Toc208313206"/>
      <w:bookmarkStart w:id="5924" w:name="_Toc206914373"/>
      <w:bookmarkStart w:id="5925" w:name="_Toc208313207"/>
      <w:bookmarkStart w:id="5926" w:name="_Toc206914374"/>
      <w:bookmarkStart w:id="5927" w:name="_Toc208313208"/>
      <w:bookmarkStart w:id="5928" w:name="_Toc206914375"/>
      <w:bookmarkStart w:id="5929" w:name="_Toc208313209"/>
      <w:bookmarkStart w:id="5930" w:name="_Toc206914376"/>
      <w:bookmarkStart w:id="5931" w:name="_Toc208313210"/>
      <w:bookmarkStart w:id="5932" w:name="_Toc206914377"/>
      <w:bookmarkStart w:id="5933" w:name="_Toc208313211"/>
      <w:bookmarkStart w:id="5934" w:name="_Toc206914378"/>
      <w:bookmarkStart w:id="5935" w:name="_Toc208313212"/>
      <w:bookmarkStart w:id="5936" w:name="_Toc206914379"/>
      <w:bookmarkStart w:id="5937" w:name="_Toc208313213"/>
      <w:bookmarkStart w:id="5938" w:name="_Toc206914380"/>
      <w:bookmarkStart w:id="5939" w:name="_Toc208313214"/>
      <w:bookmarkStart w:id="5940" w:name="_Toc206914381"/>
      <w:bookmarkStart w:id="5941" w:name="_Toc208313215"/>
      <w:bookmarkStart w:id="5942" w:name="_Toc206914382"/>
      <w:bookmarkStart w:id="5943" w:name="_Toc208313216"/>
      <w:bookmarkStart w:id="5944" w:name="_Toc206914383"/>
      <w:bookmarkStart w:id="5945" w:name="_Toc208313217"/>
      <w:bookmarkStart w:id="5946" w:name="_Toc206914384"/>
      <w:bookmarkStart w:id="5947" w:name="_Toc208313218"/>
      <w:bookmarkStart w:id="5948" w:name="_Toc206914385"/>
      <w:bookmarkStart w:id="5949" w:name="_Toc208313219"/>
      <w:bookmarkStart w:id="5950" w:name="_Toc206914386"/>
      <w:bookmarkStart w:id="5951" w:name="_Toc208313220"/>
      <w:bookmarkStart w:id="5952" w:name="_Toc206914387"/>
      <w:bookmarkStart w:id="5953" w:name="_Toc208313221"/>
      <w:bookmarkStart w:id="5954" w:name="_Toc206914388"/>
      <w:bookmarkStart w:id="5955" w:name="_Toc208313222"/>
      <w:bookmarkStart w:id="5956" w:name="_Toc206914389"/>
      <w:bookmarkStart w:id="5957" w:name="_Toc208313223"/>
      <w:bookmarkStart w:id="5958" w:name="_Toc206914390"/>
      <w:bookmarkStart w:id="5959" w:name="_Toc208313224"/>
      <w:bookmarkStart w:id="5960" w:name="_Toc206914391"/>
      <w:bookmarkStart w:id="5961" w:name="_Toc208313225"/>
      <w:bookmarkStart w:id="5962" w:name="_Toc206914392"/>
      <w:bookmarkStart w:id="5963" w:name="_Toc208313226"/>
      <w:bookmarkStart w:id="5964" w:name="_Toc206914393"/>
      <w:bookmarkStart w:id="5965" w:name="_Toc208313227"/>
      <w:bookmarkStart w:id="5966" w:name="_Toc206914394"/>
      <w:bookmarkStart w:id="5967" w:name="_Toc208313228"/>
      <w:bookmarkStart w:id="5968" w:name="_Toc206914395"/>
      <w:bookmarkStart w:id="5969" w:name="_Toc208313229"/>
      <w:bookmarkStart w:id="5970" w:name="_Toc206914396"/>
      <w:bookmarkStart w:id="5971" w:name="_Toc208313230"/>
      <w:bookmarkStart w:id="5972" w:name="_Toc206914397"/>
      <w:bookmarkStart w:id="5973" w:name="_Toc208313231"/>
      <w:bookmarkStart w:id="5974" w:name="_Toc206914398"/>
      <w:bookmarkStart w:id="5975" w:name="_Toc208313232"/>
      <w:bookmarkStart w:id="5976" w:name="_Toc206914399"/>
      <w:bookmarkStart w:id="5977" w:name="_Toc208313233"/>
      <w:bookmarkStart w:id="5978" w:name="_Toc206914400"/>
      <w:bookmarkStart w:id="5979" w:name="_Toc208313234"/>
      <w:bookmarkStart w:id="5980" w:name="_Toc206914401"/>
      <w:bookmarkStart w:id="5981" w:name="_Toc208313235"/>
      <w:bookmarkStart w:id="5982" w:name="_Toc206914402"/>
      <w:bookmarkStart w:id="5983" w:name="_Toc208313236"/>
      <w:bookmarkStart w:id="5984" w:name="_Toc206914403"/>
      <w:bookmarkStart w:id="5985" w:name="_Toc208313237"/>
      <w:bookmarkStart w:id="5986" w:name="_Toc206914404"/>
      <w:bookmarkStart w:id="5987" w:name="_Toc208313238"/>
      <w:bookmarkStart w:id="5988" w:name="_Toc206914405"/>
      <w:bookmarkStart w:id="5989" w:name="_Toc208313239"/>
      <w:bookmarkStart w:id="5990" w:name="_Toc206914406"/>
      <w:bookmarkStart w:id="5991" w:name="_Toc208313240"/>
      <w:bookmarkStart w:id="5992" w:name="_Toc206914407"/>
      <w:bookmarkStart w:id="5993" w:name="_Toc208313241"/>
      <w:bookmarkStart w:id="5994" w:name="_Toc206914408"/>
      <w:bookmarkStart w:id="5995" w:name="_Toc208313242"/>
      <w:bookmarkStart w:id="5996" w:name="_Toc206914409"/>
      <w:bookmarkStart w:id="5997" w:name="_Toc208313243"/>
      <w:bookmarkStart w:id="5998" w:name="_Toc206914410"/>
      <w:bookmarkStart w:id="5999" w:name="_Toc208313244"/>
      <w:bookmarkStart w:id="6000" w:name="_Toc206914411"/>
      <w:bookmarkStart w:id="6001" w:name="_Toc208313245"/>
      <w:bookmarkStart w:id="6002" w:name="_Toc206914412"/>
      <w:bookmarkStart w:id="6003" w:name="_Toc208313246"/>
      <w:bookmarkStart w:id="6004" w:name="_Toc206914413"/>
      <w:bookmarkStart w:id="6005" w:name="_Toc208313247"/>
      <w:bookmarkStart w:id="6006" w:name="_Toc206914414"/>
      <w:bookmarkStart w:id="6007" w:name="_Toc208313248"/>
      <w:bookmarkStart w:id="6008" w:name="_Toc206914415"/>
      <w:bookmarkStart w:id="6009" w:name="_Toc208313249"/>
      <w:bookmarkStart w:id="6010" w:name="_Toc206914416"/>
      <w:bookmarkStart w:id="6011" w:name="_Toc208313250"/>
      <w:bookmarkStart w:id="6012" w:name="_Toc206914417"/>
      <w:bookmarkStart w:id="6013" w:name="_Toc208313251"/>
      <w:bookmarkStart w:id="6014" w:name="_Toc206914418"/>
      <w:bookmarkStart w:id="6015" w:name="_Toc208313252"/>
      <w:bookmarkStart w:id="6016" w:name="_Toc206914419"/>
      <w:bookmarkStart w:id="6017" w:name="_Toc208313253"/>
      <w:bookmarkStart w:id="6018" w:name="_Toc206914420"/>
      <w:bookmarkStart w:id="6019" w:name="_Toc208313254"/>
      <w:bookmarkStart w:id="6020" w:name="_Toc206914421"/>
      <w:bookmarkStart w:id="6021" w:name="_Toc208313255"/>
      <w:bookmarkStart w:id="6022" w:name="_Toc206914422"/>
      <w:bookmarkStart w:id="6023" w:name="_Toc208313256"/>
      <w:bookmarkStart w:id="6024" w:name="_Toc206914423"/>
      <w:bookmarkStart w:id="6025" w:name="_Toc208313257"/>
      <w:bookmarkStart w:id="6026" w:name="_Toc206914424"/>
      <w:bookmarkStart w:id="6027" w:name="_Toc208313258"/>
      <w:bookmarkStart w:id="6028" w:name="_Toc206914425"/>
      <w:bookmarkStart w:id="6029" w:name="_Toc208313259"/>
      <w:bookmarkStart w:id="6030" w:name="_Toc206914426"/>
      <w:bookmarkStart w:id="6031" w:name="_Toc208313260"/>
      <w:bookmarkStart w:id="6032" w:name="_Toc206914427"/>
      <w:bookmarkStart w:id="6033" w:name="_Toc208313261"/>
      <w:bookmarkStart w:id="6034" w:name="_Toc206914428"/>
      <w:bookmarkStart w:id="6035" w:name="_Toc208313262"/>
      <w:bookmarkStart w:id="6036" w:name="_Toc206914429"/>
      <w:bookmarkStart w:id="6037" w:name="_Toc208313263"/>
      <w:bookmarkStart w:id="6038" w:name="_Toc206914430"/>
      <w:bookmarkStart w:id="6039" w:name="_Toc208313264"/>
      <w:bookmarkStart w:id="6040" w:name="_Toc206914431"/>
      <w:bookmarkStart w:id="6041" w:name="_Toc208313265"/>
      <w:bookmarkStart w:id="6042" w:name="_Toc206914432"/>
      <w:bookmarkStart w:id="6043" w:name="_Toc208313266"/>
      <w:bookmarkStart w:id="6044" w:name="_Toc206914433"/>
      <w:bookmarkStart w:id="6045" w:name="_Toc208313267"/>
      <w:bookmarkStart w:id="6046" w:name="_Toc206914434"/>
      <w:bookmarkStart w:id="6047" w:name="_Toc208313268"/>
      <w:bookmarkStart w:id="6048" w:name="_Toc206914435"/>
      <w:bookmarkStart w:id="6049" w:name="_Toc208313269"/>
      <w:bookmarkStart w:id="6050" w:name="_Toc206914436"/>
      <w:bookmarkStart w:id="6051" w:name="_Toc208313270"/>
      <w:bookmarkStart w:id="6052" w:name="_Toc206914437"/>
      <w:bookmarkStart w:id="6053" w:name="_Toc208313271"/>
      <w:bookmarkStart w:id="6054" w:name="_Toc206914438"/>
      <w:bookmarkStart w:id="6055" w:name="_Toc208313272"/>
      <w:bookmarkStart w:id="6056" w:name="_Toc206914439"/>
      <w:bookmarkStart w:id="6057" w:name="_Toc208313273"/>
      <w:bookmarkStart w:id="6058" w:name="_Toc206914440"/>
      <w:bookmarkStart w:id="6059" w:name="_Toc208313274"/>
      <w:bookmarkStart w:id="6060" w:name="_Toc206914441"/>
      <w:bookmarkStart w:id="6061" w:name="_Toc208313275"/>
      <w:bookmarkStart w:id="6062" w:name="_Toc206914442"/>
      <w:bookmarkStart w:id="6063" w:name="_Toc208313276"/>
      <w:bookmarkStart w:id="6064" w:name="_Toc206914443"/>
      <w:bookmarkStart w:id="6065" w:name="_Toc208313277"/>
      <w:bookmarkStart w:id="6066" w:name="_Toc206914444"/>
      <w:bookmarkStart w:id="6067" w:name="_Toc208313278"/>
      <w:bookmarkStart w:id="6068" w:name="_Toc206914445"/>
      <w:bookmarkStart w:id="6069" w:name="_Toc208313279"/>
      <w:bookmarkStart w:id="6070" w:name="_Toc206914446"/>
      <w:bookmarkStart w:id="6071" w:name="_Toc208313280"/>
      <w:bookmarkStart w:id="6072" w:name="_Toc206914447"/>
      <w:bookmarkStart w:id="6073" w:name="_Toc208313281"/>
      <w:bookmarkStart w:id="6074" w:name="_Toc206914448"/>
      <w:bookmarkStart w:id="6075" w:name="_Toc208313282"/>
      <w:bookmarkStart w:id="6076" w:name="_Toc206914449"/>
      <w:bookmarkStart w:id="6077" w:name="_Toc208313283"/>
      <w:bookmarkStart w:id="6078" w:name="_Toc206914450"/>
      <w:bookmarkStart w:id="6079" w:name="_Toc208313284"/>
      <w:bookmarkStart w:id="6080" w:name="_Toc206914451"/>
      <w:bookmarkStart w:id="6081" w:name="_Toc208313285"/>
      <w:bookmarkStart w:id="6082" w:name="_Toc206914452"/>
      <w:bookmarkStart w:id="6083" w:name="_Toc208313286"/>
      <w:bookmarkStart w:id="6084" w:name="_Toc206914453"/>
      <w:bookmarkStart w:id="6085" w:name="_Toc208313287"/>
      <w:bookmarkStart w:id="6086" w:name="_Toc206914454"/>
      <w:bookmarkStart w:id="6087" w:name="_Toc208313288"/>
      <w:bookmarkStart w:id="6088" w:name="_Toc206914455"/>
      <w:bookmarkStart w:id="6089" w:name="_Toc208313289"/>
      <w:bookmarkStart w:id="6090" w:name="_Toc206914456"/>
      <w:bookmarkStart w:id="6091" w:name="_Toc208313290"/>
      <w:bookmarkStart w:id="6092" w:name="_Toc206914457"/>
      <w:bookmarkStart w:id="6093" w:name="_Toc208313291"/>
      <w:bookmarkStart w:id="6094" w:name="_Toc206914458"/>
      <w:bookmarkStart w:id="6095" w:name="_Toc208313292"/>
      <w:bookmarkStart w:id="6096" w:name="_Toc206914459"/>
      <w:bookmarkStart w:id="6097" w:name="_Toc208313293"/>
      <w:bookmarkStart w:id="6098" w:name="_Toc206914460"/>
      <w:bookmarkStart w:id="6099" w:name="_Toc208313294"/>
      <w:bookmarkStart w:id="6100" w:name="_Toc206914461"/>
      <w:bookmarkStart w:id="6101" w:name="_Toc208313295"/>
      <w:bookmarkStart w:id="6102" w:name="_Toc206914462"/>
      <w:bookmarkStart w:id="6103" w:name="_Toc208313296"/>
      <w:bookmarkStart w:id="6104" w:name="_Toc206914463"/>
      <w:bookmarkStart w:id="6105" w:name="_Toc208313297"/>
      <w:bookmarkStart w:id="6106" w:name="_Toc206914464"/>
      <w:bookmarkStart w:id="6107" w:name="_Toc208313298"/>
      <w:bookmarkStart w:id="6108" w:name="_Toc206914465"/>
      <w:bookmarkStart w:id="6109" w:name="_Toc208313299"/>
      <w:bookmarkStart w:id="6110" w:name="_Toc206914466"/>
      <w:bookmarkStart w:id="6111" w:name="_Toc208313300"/>
      <w:bookmarkStart w:id="6112" w:name="_Toc206914467"/>
      <w:bookmarkStart w:id="6113" w:name="_Toc208313301"/>
      <w:bookmarkStart w:id="6114" w:name="_Toc206914468"/>
      <w:bookmarkStart w:id="6115" w:name="_Toc208313302"/>
      <w:bookmarkStart w:id="6116" w:name="_Toc206914469"/>
      <w:bookmarkStart w:id="6117" w:name="_Toc208313303"/>
      <w:bookmarkStart w:id="6118" w:name="_Toc206914470"/>
      <w:bookmarkStart w:id="6119" w:name="_Toc208313304"/>
      <w:bookmarkStart w:id="6120" w:name="_Toc206914471"/>
      <w:bookmarkStart w:id="6121" w:name="_Toc208313305"/>
      <w:bookmarkStart w:id="6122" w:name="_Toc206914472"/>
      <w:bookmarkStart w:id="6123" w:name="_Toc208313306"/>
      <w:bookmarkStart w:id="6124" w:name="_Toc206914473"/>
      <w:bookmarkStart w:id="6125" w:name="_Toc208313307"/>
      <w:bookmarkStart w:id="6126" w:name="_Toc206914474"/>
      <w:bookmarkStart w:id="6127" w:name="_Toc208313308"/>
      <w:bookmarkStart w:id="6128" w:name="_Toc206914475"/>
      <w:bookmarkStart w:id="6129" w:name="_Toc208313309"/>
      <w:bookmarkStart w:id="6130" w:name="_Toc206914476"/>
      <w:bookmarkStart w:id="6131" w:name="_Toc208313310"/>
      <w:bookmarkStart w:id="6132" w:name="_Toc206914477"/>
      <w:bookmarkStart w:id="6133" w:name="_Toc208313311"/>
      <w:bookmarkStart w:id="6134" w:name="_Toc206914478"/>
      <w:bookmarkStart w:id="6135" w:name="_Toc208313312"/>
      <w:bookmarkStart w:id="6136" w:name="_Toc206914479"/>
      <w:bookmarkStart w:id="6137" w:name="_Toc208313313"/>
      <w:bookmarkStart w:id="6138" w:name="_Toc206914480"/>
      <w:bookmarkStart w:id="6139" w:name="_Toc208313314"/>
      <w:bookmarkStart w:id="6140" w:name="_Toc206914481"/>
      <w:bookmarkStart w:id="6141" w:name="_Toc208313315"/>
      <w:bookmarkStart w:id="6142" w:name="_Toc206914482"/>
      <w:bookmarkStart w:id="6143" w:name="_Toc208313316"/>
      <w:bookmarkStart w:id="6144" w:name="_Toc206914483"/>
      <w:bookmarkStart w:id="6145" w:name="_Toc208313317"/>
      <w:bookmarkStart w:id="6146" w:name="_Toc206914484"/>
      <w:bookmarkStart w:id="6147" w:name="_Toc208313318"/>
      <w:bookmarkStart w:id="6148" w:name="_Toc206914485"/>
      <w:bookmarkStart w:id="6149" w:name="_Toc208313319"/>
      <w:bookmarkStart w:id="6150" w:name="_Toc206914486"/>
      <w:bookmarkStart w:id="6151" w:name="_Toc208313320"/>
      <w:bookmarkStart w:id="6152" w:name="_Toc206914487"/>
      <w:bookmarkStart w:id="6153" w:name="_Toc208313321"/>
      <w:bookmarkStart w:id="6154" w:name="_Toc206914488"/>
      <w:bookmarkStart w:id="6155" w:name="_Toc208313322"/>
      <w:bookmarkStart w:id="6156" w:name="_Toc206914489"/>
      <w:bookmarkStart w:id="6157" w:name="_Toc208313323"/>
      <w:bookmarkStart w:id="6158" w:name="_Toc206914490"/>
      <w:bookmarkStart w:id="6159" w:name="_Toc208313324"/>
      <w:bookmarkStart w:id="6160" w:name="_Toc206914491"/>
      <w:bookmarkStart w:id="6161" w:name="_Toc208313325"/>
      <w:bookmarkStart w:id="6162" w:name="_Toc206914492"/>
      <w:bookmarkStart w:id="6163" w:name="_Toc208313326"/>
      <w:bookmarkStart w:id="6164" w:name="_Toc206914493"/>
      <w:bookmarkStart w:id="6165" w:name="_Toc208313327"/>
      <w:bookmarkStart w:id="6166" w:name="_Toc206914494"/>
      <w:bookmarkStart w:id="6167" w:name="_Toc208313328"/>
      <w:bookmarkStart w:id="6168" w:name="_Toc206914495"/>
      <w:bookmarkStart w:id="6169" w:name="_Toc208313329"/>
      <w:bookmarkStart w:id="6170" w:name="_Toc206914496"/>
      <w:bookmarkStart w:id="6171" w:name="_Toc208313330"/>
      <w:bookmarkStart w:id="6172" w:name="_Toc206914497"/>
      <w:bookmarkStart w:id="6173" w:name="_Toc208313331"/>
      <w:bookmarkStart w:id="6174" w:name="_Toc206914498"/>
      <w:bookmarkStart w:id="6175" w:name="_Toc208313332"/>
      <w:bookmarkStart w:id="6176" w:name="_Toc206914499"/>
      <w:bookmarkStart w:id="6177" w:name="_Toc208313333"/>
      <w:bookmarkStart w:id="6178" w:name="_Toc206914500"/>
      <w:bookmarkStart w:id="6179" w:name="_Toc208313334"/>
      <w:bookmarkStart w:id="6180" w:name="_Toc206914501"/>
      <w:bookmarkStart w:id="6181" w:name="_Toc208313335"/>
      <w:bookmarkStart w:id="6182" w:name="_Toc206914502"/>
      <w:bookmarkStart w:id="6183" w:name="_Toc208313336"/>
      <w:bookmarkStart w:id="6184" w:name="_Toc206914503"/>
      <w:bookmarkStart w:id="6185" w:name="_Toc208313337"/>
      <w:bookmarkStart w:id="6186" w:name="_Toc206914504"/>
      <w:bookmarkStart w:id="6187" w:name="_Toc208313338"/>
      <w:bookmarkStart w:id="6188" w:name="_Toc206914505"/>
      <w:bookmarkStart w:id="6189" w:name="_Toc208313339"/>
      <w:bookmarkStart w:id="6190" w:name="_Toc206914506"/>
      <w:bookmarkStart w:id="6191" w:name="_Toc208313340"/>
      <w:bookmarkStart w:id="6192" w:name="_Toc206914507"/>
      <w:bookmarkStart w:id="6193" w:name="_Toc208313341"/>
      <w:bookmarkStart w:id="6194" w:name="_Toc206914508"/>
      <w:bookmarkStart w:id="6195" w:name="_Toc208313342"/>
      <w:bookmarkStart w:id="6196" w:name="_Toc206914509"/>
      <w:bookmarkStart w:id="6197" w:name="_Toc208313343"/>
      <w:bookmarkStart w:id="6198" w:name="_Toc206914510"/>
      <w:bookmarkStart w:id="6199" w:name="_Toc208313344"/>
      <w:bookmarkStart w:id="6200" w:name="_Toc206914511"/>
      <w:bookmarkStart w:id="6201" w:name="_Toc208313345"/>
      <w:bookmarkStart w:id="6202" w:name="_Toc206914512"/>
      <w:bookmarkStart w:id="6203" w:name="_Toc208313346"/>
      <w:bookmarkStart w:id="6204" w:name="_Toc206914513"/>
      <w:bookmarkStart w:id="6205" w:name="_Toc208313347"/>
      <w:bookmarkStart w:id="6206" w:name="_Toc206914514"/>
      <w:bookmarkStart w:id="6207" w:name="_Toc208313348"/>
      <w:bookmarkStart w:id="6208" w:name="_Toc206914515"/>
      <w:bookmarkStart w:id="6209" w:name="_Toc208313349"/>
      <w:bookmarkStart w:id="6210" w:name="_Toc206914516"/>
      <w:bookmarkStart w:id="6211" w:name="_Toc208313350"/>
      <w:bookmarkStart w:id="6212" w:name="_Toc206914517"/>
      <w:bookmarkStart w:id="6213" w:name="_Toc208313351"/>
      <w:bookmarkStart w:id="6214" w:name="_Toc206914518"/>
      <w:bookmarkStart w:id="6215" w:name="_Toc208313352"/>
      <w:bookmarkStart w:id="6216" w:name="_Toc206914519"/>
      <w:bookmarkStart w:id="6217" w:name="_Toc208313353"/>
      <w:bookmarkStart w:id="6218" w:name="_Toc206914520"/>
      <w:bookmarkStart w:id="6219" w:name="_Toc208313354"/>
      <w:bookmarkStart w:id="6220" w:name="_Toc206914521"/>
      <w:bookmarkStart w:id="6221" w:name="_Toc208313355"/>
      <w:bookmarkStart w:id="6222" w:name="_Toc206914522"/>
      <w:bookmarkStart w:id="6223" w:name="_Toc208313356"/>
      <w:bookmarkStart w:id="6224" w:name="_Toc206914523"/>
      <w:bookmarkStart w:id="6225" w:name="_Toc208313357"/>
      <w:bookmarkStart w:id="6226" w:name="_Toc206914524"/>
      <w:bookmarkStart w:id="6227" w:name="_Toc208313358"/>
      <w:bookmarkStart w:id="6228" w:name="_Toc206914525"/>
      <w:bookmarkStart w:id="6229" w:name="_Toc208313359"/>
      <w:bookmarkStart w:id="6230" w:name="_Toc165951944"/>
      <w:bookmarkStart w:id="6231" w:name="_Toc95300487"/>
      <w:bookmarkEnd w:id="1956"/>
      <w:bookmarkEnd w:id="1957"/>
      <w:bookmarkEnd w:id="1958"/>
      <w:bookmarkEnd w:id="1959"/>
      <w:bookmarkEnd w:id="1960"/>
      <w:bookmarkEnd w:id="1961"/>
      <w:bookmarkEnd w:id="1962"/>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bookmarkEnd w:id="2010"/>
      <w:bookmarkEnd w:id="2011"/>
      <w:bookmarkEnd w:id="2012"/>
      <w:bookmarkEnd w:id="2013"/>
      <w:bookmarkEnd w:id="2014"/>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bookmarkEnd w:id="2048"/>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bookmarkEnd w:id="2082"/>
      <w:bookmarkEnd w:id="2083"/>
      <w:bookmarkEnd w:id="2084"/>
      <w:bookmarkEnd w:id="2085"/>
      <w:bookmarkEnd w:id="2086"/>
      <w:bookmarkEnd w:id="2087"/>
      <w:bookmarkEnd w:id="2088"/>
      <w:bookmarkEnd w:id="2089"/>
      <w:bookmarkEnd w:id="2090"/>
      <w:bookmarkEnd w:id="2091"/>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bookmarkEnd w:id="2125"/>
      <w:bookmarkEnd w:id="2126"/>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bookmarkEnd w:id="2233"/>
      <w:bookmarkEnd w:id="2234"/>
      <w:bookmarkEnd w:id="2235"/>
      <w:bookmarkEnd w:id="2236"/>
      <w:bookmarkEnd w:id="2237"/>
      <w:bookmarkEnd w:id="2238"/>
      <w:bookmarkEnd w:id="2239"/>
      <w:bookmarkEnd w:id="2240"/>
      <w:bookmarkEnd w:id="2241"/>
      <w:bookmarkEnd w:id="2242"/>
      <w:bookmarkEnd w:id="2243"/>
      <w:bookmarkEnd w:id="2244"/>
      <w:bookmarkEnd w:id="2245"/>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bookmarkEnd w:id="2450"/>
      <w:bookmarkEnd w:id="2451"/>
      <w:bookmarkEnd w:id="2452"/>
      <w:bookmarkEnd w:id="2453"/>
      <w:bookmarkEnd w:id="2454"/>
      <w:bookmarkEnd w:id="2455"/>
      <w:bookmarkEnd w:id="2456"/>
      <w:bookmarkEnd w:id="2457"/>
      <w:bookmarkEnd w:id="2458"/>
      <w:bookmarkEnd w:id="2459"/>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bookmarkEnd w:id="2484"/>
      <w:bookmarkEnd w:id="2485"/>
      <w:bookmarkEnd w:id="2486"/>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bookmarkEnd w:id="2586"/>
      <w:bookmarkEnd w:id="2587"/>
      <w:bookmarkEnd w:id="2588"/>
      <w:bookmarkEnd w:id="2589"/>
      <w:bookmarkEnd w:id="2590"/>
      <w:bookmarkEnd w:id="2591"/>
      <w:bookmarkEnd w:id="2592"/>
      <w:bookmarkEnd w:id="2593"/>
      <w:bookmarkEnd w:id="2594"/>
      <w:bookmarkEnd w:id="2595"/>
      <w:bookmarkEnd w:id="2596"/>
      <w:bookmarkEnd w:id="2597"/>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bookmarkEnd w:id="2631"/>
      <w:bookmarkEnd w:id="2632"/>
      <w:bookmarkEnd w:id="2633"/>
      <w:bookmarkEnd w:id="2634"/>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bookmarkEnd w:id="2650"/>
      <w:bookmarkEnd w:id="2651"/>
      <w:bookmarkEnd w:id="2652"/>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bookmarkEnd w:id="2683"/>
      <w:bookmarkEnd w:id="2684"/>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bookmarkEnd w:id="2715"/>
      <w:bookmarkEnd w:id="2716"/>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bookmarkEnd w:id="2820"/>
      <w:bookmarkEnd w:id="2821"/>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bookmarkEnd w:id="2954"/>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bookmarkEnd w:id="2988"/>
      <w:bookmarkEnd w:id="2989"/>
      <w:bookmarkEnd w:id="2990"/>
      <w:bookmarkEnd w:id="2991"/>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bookmarkEnd w:id="3049"/>
      <w:bookmarkEnd w:id="3050"/>
      <w:bookmarkEnd w:id="3051"/>
      <w:bookmarkEnd w:id="3052"/>
      <w:bookmarkEnd w:id="3053"/>
      <w:bookmarkEnd w:id="3054"/>
      <w:bookmarkEnd w:id="3055"/>
      <w:bookmarkEnd w:id="3056"/>
      <w:bookmarkEnd w:id="3057"/>
      <w:bookmarkEnd w:id="3058"/>
      <w:bookmarkEnd w:id="3059"/>
      <w:bookmarkEnd w:id="3060"/>
      <w:bookmarkEnd w:id="3061"/>
      <w:bookmarkEnd w:id="3062"/>
      <w:bookmarkEnd w:id="3063"/>
      <w:bookmarkEnd w:id="3064"/>
      <w:bookmarkEnd w:id="3065"/>
      <w:bookmarkEnd w:id="3066"/>
      <w:bookmarkEnd w:id="3067"/>
      <w:bookmarkEnd w:id="3068"/>
      <w:bookmarkEnd w:id="3069"/>
      <w:bookmarkEnd w:id="3070"/>
      <w:bookmarkEnd w:id="3071"/>
      <w:bookmarkEnd w:id="3072"/>
      <w:bookmarkEnd w:id="3073"/>
      <w:bookmarkEnd w:id="3074"/>
      <w:bookmarkEnd w:id="3075"/>
      <w:bookmarkEnd w:id="3076"/>
      <w:bookmarkEnd w:id="3077"/>
      <w:bookmarkEnd w:id="3078"/>
      <w:bookmarkEnd w:id="3079"/>
      <w:bookmarkEnd w:id="3080"/>
      <w:bookmarkEnd w:id="3081"/>
      <w:bookmarkEnd w:id="3082"/>
      <w:bookmarkEnd w:id="3083"/>
      <w:bookmarkEnd w:id="3084"/>
      <w:bookmarkEnd w:id="3085"/>
      <w:bookmarkEnd w:id="3086"/>
      <w:bookmarkEnd w:id="3087"/>
      <w:bookmarkEnd w:id="3088"/>
      <w:bookmarkEnd w:id="3089"/>
      <w:bookmarkEnd w:id="3090"/>
      <w:bookmarkEnd w:id="3091"/>
      <w:bookmarkEnd w:id="3092"/>
      <w:bookmarkEnd w:id="3093"/>
      <w:bookmarkEnd w:id="3094"/>
      <w:bookmarkEnd w:id="3095"/>
      <w:bookmarkEnd w:id="3096"/>
      <w:bookmarkEnd w:id="3097"/>
      <w:bookmarkEnd w:id="3098"/>
      <w:bookmarkEnd w:id="3099"/>
      <w:bookmarkEnd w:id="3100"/>
      <w:bookmarkEnd w:id="3101"/>
      <w:bookmarkEnd w:id="3102"/>
      <w:bookmarkEnd w:id="3103"/>
      <w:bookmarkEnd w:id="3104"/>
      <w:bookmarkEnd w:id="3105"/>
      <w:bookmarkEnd w:id="3106"/>
      <w:bookmarkEnd w:id="3107"/>
      <w:bookmarkEnd w:id="3108"/>
      <w:bookmarkEnd w:id="3109"/>
      <w:bookmarkEnd w:id="3110"/>
      <w:bookmarkEnd w:id="3111"/>
      <w:bookmarkEnd w:id="3112"/>
      <w:bookmarkEnd w:id="3113"/>
      <w:bookmarkEnd w:id="3114"/>
      <w:bookmarkEnd w:id="3115"/>
      <w:bookmarkEnd w:id="3116"/>
      <w:bookmarkEnd w:id="3117"/>
      <w:bookmarkEnd w:id="3118"/>
      <w:bookmarkEnd w:id="3119"/>
      <w:bookmarkEnd w:id="3120"/>
      <w:bookmarkEnd w:id="3121"/>
      <w:bookmarkEnd w:id="3122"/>
      <w:bookmarkEnd w:id="3123"/>
      <w:bookmarkEnd w:id="3124"/>
      <w:bookmarkEnd w:id="3125"/>
      <w:bookmarkEnd w:id="3126"/>
      <w:bookmarkEnd w:id="3127"/>
      <w:bookmarkEnd w:id="3128"/>
      <w:bookmarkEnd w:id="3129"/>
      <w:bookmarkEnd w:id="3130"/>
      <w:bookmarkEnd w:id="3131"/>
      <w:bookmarkEnd w:id="3132"/>
      <w:bookmarkEnd w:id="3133"/>
      <w:bookmarkEnd w:id="3134"/>
      <w:bookmarkEnd w:id="3135"/>
      <w:bookmarkEnd w:id="3136"/>
      <w:bookmarkEnd w:id="3137"/>
      <w:bookmarkEnd w:id="3138"/>
      <w:bookmarkEnd w:id="3139"/>
      <w:bookmarkEnd w:id="3140"/>
      <w:bookmarkEnd w:id="3141"/>
      <w:bookmarkEnd w:id="3142"/>
      <w:bookmarkEnd w:id="3143"/>
      <w:bookmarkEnd w:id="3144"/>
      <w:bookmarkEnd w:id="3145"/>
      <w:bookmarkEnd w:id="3146"/>
      <w:bookmarkEnd w:id="3147"/>
      <w:bookmarkEnd w:id="3148"/>
      <w:bookmarkEnd w:id="3149"/>
      <w:bookmarkEnd w:id="3150"/>
      <w:bookmarkEnd w:id="3151"/>
      <w:bookmarkEnd w:id="3152"/>
      <w:bookmarkEnd w:id="3153"/>
      <w:bookmarkEnd w:id="3154"/>
      <w:bookmarkEnd w:id="3155"/>
      <w:bookmarkEnd w:id="3156"/>
      <w:bookmarkEnd w:id="3157"/>
      <w:bookmarkEnd w:id="3158"/>
      <w:bookmarkEnd w:id="3159"/>
      <w:bookmarkEnd w:id="3160"/>
      <w:bookmarkEnd w:id="3161"/>
      <w:bookmarkEnd w:id="3162"/>
      <w:bookmarkEnd w:id="3163"/>
      <w:bookmarkEnd w:id="3164"/>
      <w:bookmarkEnd w:id="3165"/>
      <w:bookmarkEnd w:id="3166"/>
      <w:bookmarkEnd w:id="3167"/>
      <w:bookmarkEnd w:id="3168"/>
      <w:bookmarkEnd w:id="3169"/>
      <w:bookmarkEnd w:id="3170"/>
      <w:bookmarkEnd w:id="3171"/>
      <w:bookmarkEnd w:id="3172"/>
      <w:bookmarkEnd w:id="3173"/>
      <w:bookmarkEnd w:id="3174"/>
      <w:bookmarkEnd w:id="3175"/>
      <w:bookmarkEnd w:id="3176"/>
      <w:bookmarkEnd w:id="3177"/>
      <w:bookmarkEnd w:id="3178"/>
      <w:bookmarkEnd w:id="3179"/>
      <w:bookmarkEnd w:id="3180"/>
      <w:bookmarkEnd w:id="3181"/>
      <w:bookmarkEnd w:id="3182"/>
      <w:bookmarkEnd w:id="3183"/>
      <w:bookmarkEnd w:id="3184"/>
      <w:bookmarkEnd w:id="3185"/>
      <w:bookmarkEnd w:id="3186"/>
      <w:bookmarkEnd w:id="3187"/>
      <w:bookmarkEnd w:id="3188"/>
      <w:bookmarkEnd w:id="3189"/>
      <w:bookmarkEnd w:id="3190"/>
      <w:bookmarkEnd w:id="3191"/>
      <w:bookmarkEnd w:id="3192"/>
      <w:bookmarkEnd w:id="3193"/>
      <w:bookmarkEnd w:id="3194"/>
      <w:bookmarkEnd w:id="3195"/>
      <w:bookmarkEnd w:id="3196"/>
      <w:bookmarkEnd w:id="3197"/>
      <w:bookmarkEnd w:id="3198"/>
      <w:bookmarkEnd w:id="3199"/>
      <w:bookmarkEnd w:id="3200"/>
      <w:bookmarkEnd w:id="3201"/>
      <w:bookmarkEnd w:id="3202"/>
      <w:bookmarkEnd w:id="3203"/>
      <w:bookmarkEnd w:id="3204"/>
      <w:bookmarkEnd w:id="3205"/>
      <w:bookmarkEnd w:id="3206"/>
      <w:bookmarkEnd w:id="3207"/>
      <w:bookmarkEnd w:id="3208"/>
      <w:bookmarkEnd w:id="3209"/>
      <w:bookmarkEnd w:id="3210"/>
      <w:bookmarkEnd w:id="3211"/>
      <w:bookmarkEnd w:id="3212"/>
      <w:bookmarkEnd w:id="3213"/>
      <w:bookmarkEnd w:id="3214"/>
      <w:bookmarkEnd w:id="3215"/>
      <w:bookmarkEnd w:id="3216"/>
      <w:bookmarkEnd w:id="3217"/>
      <w:bookmarkEnd w:id="3218"/>
      <w:bookmarkEnd w:id="3219"/>
      <w:bookmarkEnd w:id="3220"/>
      <w:bookmarkEnd w:id="3221"/>
      <w:bookmarkEnd w:id="3222"/>
      <w:bookmarkEnd w:id="3223"/>
      <w:bookmarkEnd w:id="3224"/>
      <w:bookmarkEnd w:id="3225"/>
      <w:bookmarkEnd w:id="3226"/>
      <w:bookmarkEnd w:id="3227"/>
      <w:bookmarkEnd w:id="3228"/>
      <w:bookmarkEnd w:id="3229"/>
      <w:bookmarkEnd w:id="3230"/>
      <w:bookmarkEnd w:id="3231"/>
      <w:bookmarkEnd w:id="3232"/>
      <w:bookmarkEnd w:id="3233"/>
      <w:bookmarkEnd w:id="3234"/>
      <w:bookmarkEnd w:id="3235"/>
      <w:bookmarkEnd w:id="3236"/>
      <w:bookmarkEnd w:id="3237"/>
      <w:bookmarkEnd w:id="3238"/>
      <w:bookmarkEnd w:id="3239"/>
      <w:bookmarkEnd w:id="3240"/>
      <w:bookmarkEnd w:id="3241"/>
      <w:bookmarkEnd w:id="3242"/>
      <w:bookmarkEnd w:id="3243"/>
      <w:bookmarkEnd w:id="3244"/>
      <w:bookmarkEnd w:id="3245"/>
      <w:bookmarkEnd w:id="3246"/>
      <w:bookmarkEnd w:id="3247"/>
      <w:bookmarkEnd w:id="3248"/>
      <w:bookmarkEnd w:id="3249"/>
      <w:bookmarkEnd w:id="3250"/>
      <w:bookmarkEnd w:id="3251"/>
      <w:bookmarkEnd w:id="3252"/>
      <w:bookmarkEnd w:id="3253"/>
      <w:bookmarkEnd w:id="3254"/>
      <w:bookmarkEnd w:id="3255"/>
      <w:bookmarkEnd w:id="3256"/>
      <w:bookmarkEnd w:id="3257"/>
      <w:bookmarkEnd w:id="3258"/>
      <w:bookmarkEnd w:id="3259"/>
      <w:bookmarkEnd w:id="3260"/>
      <w:bookmarkEnd w:id="3261"/>
      <w:bookmarkEnd w:id="3262"/>
      <w:bookmarkEnd w:id="3263"/>
      <w:bookmarkEnd w:id="3264"/>
      <w:bookmarkEnd w:id="3265"/>
      <w:bookmarkEnd w:id="3266"/>
      <w:bookmarkEnd w:id="3267"/>
      <w:bookmarkEnd w:id="3268"/>
      <w:bookmarkEnd w:id="3269"/>
      <w:bookmarkEnd w:id="3270"/>
      <w:bookmarkEnd w:id="3271"/>
      <w:bookmarkEnd w:id="3272"/>
      <w:bookmarkEnd w:id="3273"/>
      <w:bookmarkEnd w:id="3274"/>
      <w:bookmarkEnd w:id="3275"/>
      <w:bookmarkEnd w:id="3276"/>
      <w:bookmarkEnd w:id="3277"/>
      <w:bookmarkEnd w:id="3278"/>
      <w:bookmarkEnd w:id="3279"/>
      <w:bookmarkEnd w:id="3280"/>
      <w:bookmarkEnd w:id="3281"/>
      <w:bookmarkEnd w:id="3282"/>
      <w:bookmarkEnd w:id="3283"/>
      <w:bookmarkEnd w:id="3284"/>
      <w:bookmarkEnd w:id="3285"/>
      <w:bookmarkEnd w:id="3286"/>
      <w:bookmarkEnd w:id="3287"/>
      <w:bookmarkEnd w:id="3288"/>
      <w:bookmarkEnd w:id="3289"/>
      <w:bookmarkEnd w:id="3290"/>
      <w:bookmarkEnd w:id="3291"/>
      <w:bookmarkEnd w:id="3292"/>
      <w:bookmarkEnd w:id="3293"/>
      <w:bookmarkEnd w:id="3294"/>
      <w:bookmarkEnd w:id="3295"/>
      <w:bookmarkEnd w:id="3296"/>
      <w:bookmarkEnd w:id="3297"/>
      <w:bookmarkEnd w:id="3298"/>
      <w:bookmarkEnd w:id="3299"/>
      <w:bookmarkEnd w:id="3300"/>
      <w:bookmarkEnd w:id="3301"/>
      <w:bookmarkEnd w:id="3302"/>
      <w:bookmarkEnd w:id="3303"/>
      <w:bookmarkEnd w:id="3304"/>
      <w:bookmarkEnd w:id="3305"/>
      <w:bookmarkEnd w:id="3306"/>
      <w:bookmarkEnd w:id="3307"/>
      <w:bookmarkEnd w:id="3308"/>
      <w:bookmarkEnd w:id="3309"/>
      <w:bookmarkEnd w:id="3310"/>
      <w:bookmarkEnd w:id="3311"/>
      <w:bookmarkEnd w:id="3312"/>
      <w:bookmarkEnd w:id="3313"/>
      <w:bookmarkEnd w:id="3314"/>
      <w:bookmarkEnd w:id="3315"/>
      <w:bookmarkEnd w:id="3316"/>
      <w:bookmarkEnd w:id="3317"/>
      <w:bookmarkEnd w:id="3318"/>
      <w:bookmarkEnd w:id="3319"/>
      <w:bookmarkEnd w:id="3320"/>
      <w:bookmarkEnd w:id="3321"/>
      <w:bookmarkEnd w:id="3322"/>
      <w:bookmarkEnd w:id="3323"/>
      <w:bookmarkEnd w:id="3324"/>
      <w:bookmarkEnd w:id="3325"/>
      <w:bookmarkEnd w:id="3326"/>
      <w:bookmarkEnd w:id="3327"/>
      <w:bookmarkEnd w:id="3328"/>
      <w:bookmarkEnd w:id="3329"/>
      <w:bookmarkEnd w:id="3330"/>
      <w:bookmarkEnd w:id="3331"/>
      <w:bookmarkEnd w:id="3332"/>
      <w:bookmarkEnd w:id="3333"/>
      <w:bookmarkEnd w:id="3334"/>
      <w:bookmarkEnd w:id="3335"/>
      <w:bookmarkEnd w:id="3336"/>
      <w:bookmarkEnd w:id="3337"/>
      <w:bookmarkEnd w:id="3338"/>
      <w:bookmarkEnd w:id="3339"/>
      <w:bookmarkEnd w:id="3340"/>
      <w:bookmarkEnd w:id="3341"/>
      <w:bookmarkEnd w:id="3342"/>
      <w:bookmarkEnd w:id="3343"/>
      <w:bookmarkEnd w:id="3344"/>
      <w:bookmarkEnd w:id="3345"/>
      <w:bookmarkEnd w:id="3346"/>
      <w:bookmarkEnd w:id="3347"/>
      <w:bookmarkEnd w:id="3348"/>
      <w:bookmarkEnd w:id="3349"/>
      <w:bookmarkEnd w:id="3350"/>
      <w:bookmarkEnd w:id="3351"/>
      <w:bookmarkEnd w:id="3352"/>
      <w:bookmarkEnd w:id="3353"/>
      <w:bookmarkEnd w:id="3354"/>
      <w:bookmarkEnd w:id="3355"/>
      <w:bookmarkEnd w:id="3356"/>
      <w:bookmarkEnd w:id="3357"/>
      <w:bookmarkEnd w:id="3358"/>
      <w:bookmarkEnd w:id="3359"/>
      <w:bookmarkEnd w:id="3360"/>
      <w:bookmarkEnd w:id="3361"/>
      <w:bookmarkEnd w:id="3362"/>
      <w:bookmarkEnd w:id="3363"/>
      <w:bookmarkEnd w:id="3364"/>
      <w:bookmarkEnd w:id="3365"/>
      <w:bookmarkEnd w:id="3366"/>
      <w:bookmarkEnd w:id="3367"/>
      <w:bookmarkEnd w:id="3368"/>
      <w:bookmarkEnd w:id="3369"/>
      <w:bookmarkEnd w:id="3370"/>
      <w:bookmarkEnd w:id="3371"/>
      <w:bookmarkEnd w:id="3372"/>
      <w:bookmarkEnd w:id="3373"/>
      <w:bookmarkEnd w:id="3374"/>
      <w:bookmarkEnd w:id="3375"/>
      <w:bookmarkEnd w:id="3376"/>
      <w:bookmarkEnd w:id="3377"/>
      <w:bookmarkEnd w:id="3378"/>
      <w:bookmarkEnd w:id="3379"/>
      <w:bookmarkEnd w:id="3380"/>
      <w:bookmarkEnd w:id="3381"/>
      <w:bookmarkEnd w:id="3382"/>
      <w:bookmarkEnd w:id="3383"/>
      <w:bookmarkEnd w:id="3384"/>
      <w:bookmarkEnd w:id="3385"/>
      <w:bookmarkEnd w:id="3386"/>
      <w:bookmarkEnd w:id="3387"/>
      <w:bookmarkEnd w:id="3388"/>
      <w:bookmarkEnd w:id="3389"/>
      <w:bookmarkEnd w:id="3390"/>
      <w:bookmarkEnd w:id="3391"/>
      <w:bookmarkEnd w:id="3392"/>
      <w:bookmarkEnd w:id="3393"/>
      <w:bookmarkEnd w:id="3394"/>
      <w:bookmarkEnd w:id="3395"/>
      <w:bookmarkEnd w:id="3396"/>
      <w:bookmarkEnd w:id="3397"/>
      <w:bookmarkEnd w:id="3398"/>
      <w:bookmarkEnd w:id="3399"/>
      <w:bookmarkEnd w:id="3400"/>
      <w:bookmarkEnd w:id="3401"/>
      <w:bookmarkEnd w:id="3402"/>
      <w:bookmarkEnd w:id="3403"/>
      <w:bookmarkEnd w:id="3404"/>
      <w:bookmarkEnd w:id="3405"/>
      <w:bookmarkEnd w:id="3406"/>
      <w:bookmarkEnd w:id="3407"/>
      <w:bookmarkEnd w:id="3408"/>
      <w:bookmarkEnd w:id="3409"/>
      <w:bookmarkEnd w:id="3410"/>
      <w:bookmarkEnd w:id="3411"/>
      <w:bookmarkEnd w:id="3412"/>
      <w:bookmarkEnd w:id="3413"/>
      <w:bookmarkEnd w:id="3414"/>
      <w:bookmarkEnd w:id="3415"/>
      <w:bookmarkEnd w:id="3416"/>
      <w:bookmarkEnd w:id="3417"/>
      <w:bookmarkEnd w:id="3418"/>
      <w:bookmarkEnd w:id="3419"/>
      <w:bookmarkEnd w:id="3420"/>
      <w:bookmarkEnd w:id="3421"/>
      <w:bookmarkEnd w:id="3422"/>
      <w:bookmarkEnd w:id="3423"/>
      <w:bookmarkEnd w:id="3424"/>
      <w:bookmarkEnd w:id="3425"/>
      <w:bookmarkEnd w:id="3426"/>
      <w:bookmarkEnd w:id="3427"/>
      <w:bookmarkEnd w:id="3428"/>
      <w:bookmarkEnd w:id="3429"/>
      <w:bookmarkEnd w:id="3430"/>
      <w:bookmarkEnd w:id="3431"/>
      <w:bookmarkEnd w:id="3432"/>
      <w:bookmarkEnd w:id="3433"/>
      <w:bookmarkEnd w:id="3434"/>
      <w:bookmarkEnd w:id="3435"/>
      <w:bookmarkEnd w:id="3436"/>
      <w:bookmarkEnd w:id="3437"/>
      <w:bookmarkEnd w:id="3438"/>
      <w:bookmarkEnd w:id="3439"/>
      <w:bookmarkEnd w:id="3440"/>
      <w:bookmarkEnd w:id="3441"/>
      <w:bookmarkEnd w:id="3442"/>
      <w:bookmarkEnd w:id="3443"/>
      <w:bookmarkEnd w:id="3444"/>
      <w:bookmarkEnd w:id="3445"/>
      <w:bookmarkEnd w:id="3446"/>
      <w:bookmarkEnd w:id="3447"/>
      <w:bookmarkEnd w:id="3448"/>
      <w:bookmarkEnd w:id="3449"/>
      <w:bookmarkEnd w:id="3450"/>
      <w:bookmarkEnd w:id="3451"/>
      <w:bookmarkEnd w:id="3452"/>
      <w:bookmarkEnd w:id="3453"/>
      <w:bookmarkEnd w:id="3454"/>
      <w:bookmarkEnd w:id="3455"/>
      <w:bookmarkEnd w:id="3456"/>
      <w:bookmarkEnd w:id="3457"/>
      <w:bookmarkEnd w:id="3458"/>
      <w:bookmarkEnd w:id="3459"/>
      <w:bookmarkEnd w:id="3460"/>
      <w:bookmarkEnd w:id="3461"/>
      <w:bookmarkEnd w:id="3462"/>
      <w:bookmarkEnd w:id="3463"/>
      <w:bookmarkEnd w:id="3464"/>
      <w:bookmarkEnd w:id="3465"/>
      <w:bookmarkEnd w:id="3466"/>
      <w:bookmarkEnd w:id="3467"/>
      <w:bookmarkEnd w:id="3468"/>
      <w:bookmarkEnd w:id="3469"/>
      <w:bookmarkEnd w:id="3470"/>
      <w:bookmarkEnd w:id="3471"/>
      <w:bookmarkEnd w:id="3472"/>
      <w:bookmarkEnd w:id="3473"/>
      <w:bookmarkEnd w:id="3474"/>
      <w:bookmarkEnd w:id="3475"/>
      <w:bookmarkEnd w:id="3476"/>
      <w:bookmarkEnd w:id="3477"/>
      <w:bookmarkEnd w:id="3478"/>
      <w:bookmarkEnd w:id="3479"/>
      <w:bookmarkEnd w:id="3480"/>
      <w:bookmarkEnd w:id="3481"/>
      <w:bookmarkEnd w:id="3482"/>
      <w:bookmarkEnd w:id="3483"/>
      <w:bookmarkEnd w:id="3484"/>
      <w:bookmarkEnd w:id="3485"/>
      <w:bookmarkEnd w:id="3486"/>
      <w:bookmarkEnd w:id="3487"/>
      <w:bookmarkEnd w:id="3488"/>
      <w:bookmarkEnd w:id="3489"/>
      <w:bookmarkEnd w:id="3490"/>
      <w:bookmarkEnd w:id="3491"/>
      <w:bookmarkEnd w:id="3492"/>
      <w:bookmarkEnd w:id="3493"/>
      <w:bookmarkEnd w:id="3494"/>
      <w:bookmarkEnd w:id="3495"/>
      <w:bookmarkEnd w:id="3496"/>
      <w:bookmarkEnd w:id="3497"/>
      <w:bookmarkEnd w:id="3498"/>
      <w:bookmarkEnd w:id="3499"/>
      <w:bookmarkEnd w:id="3500"/>
      <w:bookmarkEnd w:id="3501"/>
      <w:bookmarkEnd w:id="3502"/>
      <w:bookmarkEnd w:id="3503"/>
      <w:bookmarkEnd w:id="3504"/>
      <w:bookmarkEnd w:id="3505"/>
      <w:bookmarkEnd w:id="3506"/>
      <w:bookmarkEnd w:id="3507"/>
      <w:bookmarkEnd w:id="3508"/>
      <w:bookmarkEnd w:id="3509"/>
      <w:bookmarkEnd w:id="3510"/>
      <w:bookmarkEnd w:id="3511"/>
      <w:bookmarkEnd w:id="3512"/>
      <w:bookmarkEnd w:id="3513"/>
      <w:bookmarkEnd w:id="3514"/>
      <w:bookmarkEnd w:id="3515"/>
      <w:bookmarkEnd w:id="3516"/>
      <w:bookmarkEnd w:id="3517"/>
      <w:bookmarkEnd w:id="3518"/>
      <w:bookmarkEnd w:id="3519"/>
      <w:bookmarkEnd w:id="3520"/>
      <w:bookmarkEnd w:id="3521"/>
      <w:bookmarkEnd w:id="3522"/>
      <w:bookmarkEnd w:id="3523"/>
      <w:bookmarkEnd w:id="3524"/>
      <w:bookmarkEnd w:id="3525"/>
      <w:bookmarkEnd w:id="3526"/>
      <w:bookmarkEnd w:id="3527"/>
      <w:bookmarkEnd w:id="3528"/>
      <w:bookmarkEnd w:id="3529"/>
      <w:bookmarkEnd w:id="3530"/>
      <w:bookmarkEnd w:id="3531"/>
      <w:bookmarkEnd w:id="3532"/>
      <w:bookmarkEnd w:id="3533"/>
      <w:bookmarkEnd w:id="3534"/>
      <w:bookmarkEnd w:id="3535"/>
      <w:bookmarkEnd w:id="3536"/>
      <w:bookmarkEnd w:id="3537"/>
      <w:bookmarkEnd w:id="3538"/>
      <w:bookmarkEnd w:id="3539"/>
      <w:bookmarkEnd w:id="3540"/>
      <w:bookmarkEnd w:id="3541"/>
      <w:bookmarkEnd w:id="3542"/>
      <w:bookmarkEnd w:id="3543"/>
      <w:bookmarkEnd w:id="3544"/>
      <w:bookmarkEnd w:id="3545"/>
      <w:bookmarkEnd w:id="3546"/>
      <w:bookmarkEnd w:id="3547"/>
      <w:bookmarkEnd w:id="3548"/>
      <w:bookmarkEnd w:id="3549"/>
      <w:bookmarkEnd w:id="3550"/>
      <w:bookmarkEnd w:id="3551"/>
      <w:bookmarkEnd w:id="3552"/>
      <w:bookmarkEnd w:id="3553"/>
      <w:bookmarkEnd w:id="3554"/>
      <w:bookmarkEnd w:id="3555"/>
      <w:bookmarkEnd w:id="3556"/>
      <w:bookmarkEnd w:id="3557"/>
      <w:bookmarkEnd w:id="3558"/>
      <w:bookmarkEnd w:id="3559"/>
      <w:bookmarkEnd w:id="3560"/>
      <w:bookmarkEnd w:id="3561"/>
      <w:bookmarkEnd w:id="3562"/>
      <w:bookmarkEnd w:id="3563"/>
      <w:bookmarkEnd w:id="3564"/>
      <w:bookmarkEnd w:id="3565"/>
      <w:bookmarkEnd w:id="3566"/>
      <w:bookmarkEnd w:id="3567"/>
      <w:bookmarkEnd w:id="3568"/>
      <w:bookmarkEnd w:id="3569"/>
      <w:bookmarkEnd w:id="3570"/>
      <w:bookmarkEnd w:id="3571"/>
      <w:bookmarkEnd w:id="3572"/>
      <w:bookmarkEnd w:id="3573"/>
      <w:bookmarkEnd w:id="3574"/>
      <w:bookmarkEnd w:id="3575"/>
      <w:bookmarkEnd w:id="3576"/>
      <w:bookmarkEnd w:id="3577"/>
      <w:bookmarkEnd w:id="3578"/>
      <w:bookmarkEnd w:id="3579"/>
      <w:bookmarkEnd w:id="3580"/>
      <w:bookmarkEnd w:id="3581"/>
      <w:bookmarkEnd w:id="3582"/>
      <w:bookmarkEnd w:id="3583"/>
      <w:bookmarkEnd w:id="3584"/>
      <w:bookmarkEnd w:id="3585"/>
      <w:bookmarkEnd w:id="3586"/>
      <w:bookmarkEnd w:id="3587"/>
      <w:bookmarkEnd w:id="3588"/>
      <w:bookmarkEnd w:id="3589"/>
      <w:bookmarkEnd w:id="3590"/>
      <w:bookmarkEnd w:id="3591"/>
      <w:bookmarkEnd w:id="3592"/>
      <w:bookmarkEnd w:id="3593"/>
      <w:bookmarkEnd w:id="3594"/>
      <w:bookmarkEnd w:id="3595"/>
      <w:bookmarkEnd w:id="3596"/>
      <w:bookmarkEnd w:id="3597"/>
      <w:bookmarkEnd w:id="3598"/>
      <w:bookmarkEnd w:id="3599"/>
      <w:bookmarkEnd w:id="3600"/>
      <w:bookmarkEnd w:id="3601"/>
      <w:bookmarkEnd w:id="3602"/>
      <w:bookmarkEnd w:id="3603"/>
      <w:bookmarkEnd w:id="3604"/>
      <w:bookmarkEnd w:id="3605"/>
      <w:bookmarkEnd w:id="3606"/>
      <w:bookmarkEnd w:id="3607"/>
      <w:bookmarkEnd w:id="3608"/>
      <w:bookmarkEnd w:id="3609"/>
      <w:bookmarkEnd w:id="3610"/>
      <w:bookmarkEnd w:id="3611"/>
      <w:bookmarkEnd w:id="3612"/>
      <w:bookmarkEnd w:id="3613"/>
      <w:bookmarkEnd w:id="3614"/>
      <w:bookmarkEnd w:id="3615"/>
      <w:bookmarkEnd w:id="3616"/>
      <w:bookmarkEnd w:id="3617"/>
      <w:bookmarkEnd w:id="3618"/>
      <w:bookmarkEnd w:id="3619"/>
      <w:bookmarkEnd w:id="3620"/>
      <w:bookmarkEnd w:id="3621"/>
      <w:bookmarkEnd w:id="3622"/>
      <w:bookmarkEnd w:id="3623"/>
      <w:bookmarkEnd w:id="3624"/>
      <w:bookmarkEnd w:id="3625"/>
      <w:bookmarkEnd w:id="3626"/>
      <w:bookmarkEnd w:id="3627"/>
      <w:bookmarkEnd w:id="3628"/>
      <w:bookmarkEnd w:id="3629"/>
      <w:bookmarkEnd w:id="3630"/>
      <w:bookmarkEnd w:id="3631"/>
      <w:bookmarkEnd w:id="3632"/>
      <w:bookmarkEnd w:id="3633"/>
      <w:bookmarkEnd w:id="3634"/>
      <w:bookmarkEnd w:id="3635"/>
      <w:bookmarkEnd w:id="3636"/>
      <w:bookmarkEnd w:id="3637"/>
      <w:bookmarkEnd w:id="3638"/>
      <w:bookmarkEnd w:id="3639"/>
      <w:bookmarkEnd w:id="3640"/>
      <w:bookmarkEnd w:id="3641"/>
      <w:bookmarkEnd w:id="3642"/>
      <w:bookmarkEnd w:id="3643"/>
      <w:bookmarkEnd w:id="3644"/>
      <w:bookmarkEnd w:id="3645"/>
      <w:bookmarkEnd w:id="3646"/>
      <w:bookmarkEnd w:id="3647"/>
      <w:bookmarkEnd w:id="3648"/>
      <w:bookmarkEnd w:id="3649"/>
      <w:bookmarkEnd w:id="3650"/>
      <w:bookmarkEnd w:id="3651"/>
      <w:bookmarkEnd w:id="3652"/>
      <w:bookmarkEnd w:id="3653"/>
      <w:bookmarkEnd w:id="3654"/>
      <w:bookmarkEnd w:id="3655"/>
      <w:bookmarkEnd w:id="3656"/>
      <w:bookmarkEnd w:id="3657"/>
      <w:bookmarkEnd w:id="3658"/>
      <w:bookmarkEnd w:id="3659"/>
      <w:bookmarkEnd w:id="3660"/>
      <w:bookmarkEnd w:id="3661"/>
      <w:bookmarkEnd w:id="3662"/>
      <w:bookmarkEnd w:id="3663"/>
      <w:bookmarkEnd w:id="3664"/>
      <w:bookmarkEnd w:id="3665"/>
      <w:bookmarkEnd w:id="3666"/>
      <w:bookmarkEnd w:id="3667"/>
      <w:bookmarkEnd w:id="3668"/>
      <w:bookmarkEnd w:id="3669"/>
      <w:bookmarkEnd w:id="3670"/>
      <w:bookmarkEnd w:id="3671"/>
      <w:bookmarkEnd w:id="3672"/>
      <w:bookmarkEnd w:id="3673"/>
      <w:bookmarkEnd w:id="3674"/>
      <w:bookmarkEnd w:id="3675"/>
      <w:bookmarkEnd w:id="3676"/>
      <w:bookmarkEnd w:id="3677"/>
      <w:bookmarkEnd w:id="3678"/>
      <w:bookmarkEnd w:id="3679"/>
      <w:bookmarkEnd w:id="3680"/>
      <w:bookmarkEnd w:id="3681"/>
      <w:bookmarkEnd w:id="3682"/>
      <w:bookmarkEnd w:id="3683"/>
      <w:bookmarkEnd w:id="3684"/>
      <w:bookmarkEnd w:id="3685"/>
      <w:bookmarkEnd w:id="3686"/>
      <w:bookmarkEnd w:id="3687"/>
      <w:bookmarkEnd w:id="3688"/>
      <w:bookmarkEnd w:id="3689"/>
      <w:bookmarkEnd w:id="3690"/>
      <w:bookmarkEnd w:id="3691"/>
      <w:bookmarkEnd w:id="3692"/>
      <w:bookmarkEnd w:id="3693"/>
      <w:bookmarkEnd w:id="3694"/>
      <w:bookmarkEnd w:id="3695"/>
      <w:bookmarkEnd w:id="3696"/>
      <w:bookmarkEnd w:id="3697"/>
      <w:bookmarkEnd w:id="3698"/>
      <w:bookmarkEnd w:id="3699"/>
      <w:bookmarkEnd w:id="3700"/>
      <w:bookmarkEnd w:id="3701"/>
      <w:bookmarkEnd w:id="3702"/>
      <w:bookmarkEnd w:id="3703"/>
      <w:bookmarkEnd w:id="3704"/>
      <w:bookmarkEnd w:id="3705"/>
      <w:bookmarkEnd w:id="3706"/>
      <w:bookmarkEnd w:id="3707"/>
      <w:bookmarkEnd w:id="3708"/>
      <w:bookmarkEnd w:id="3709"/>
      <w:bookmarkEnd w:id="3710"/>
      <w:bookmarkEnd w:id="3711"/>
      <w:bookmarkEnd w:id="3712"/>
      <w:bookmarkEnd w:id="3713"/>
      <w:bookmarkEnd w:id="3714"/>
      <w:bookmarkEnd w:id="3715"/>
      <w:bookmarkEnd w:id="3716"/>
      <w:bookmarkEnd w:id="3717"/>
      <w:bookmarkEnd w:id="3718"/>
      <w:bookmarkEnd w:id="3719"/>
      <w:bookmarkEnd w:id="3720"/>
      <w:bookmarkEnd w:id="3721"/>
      <w:bookmarkEnd w:id="3722"/>
      <w:bookmarkEnd w:id="3723"/>
      <w:bookmarkEnd w:id="3724"/>
      <w:bookmarkEnd w:id="3725"/>
      <w:bookmarkEnd w:id="3726"/>
      <w:bookmarkEnd w:id="3727"/>
      <w:bookmarkEnd w:id="3728"/>
      <w:bookmarkEnd w:id="3729"/>
      <w:bookmarkEnd w:id="3730"/>
      <w:bookmarkEnd w:id="3731"/>
      <w:bookmarkEnd w:id="3732"/>
      <w:bookmarkEnd w:id="3733"/>
      <w:bookmarkEnd w:id="3734"/>
      <w:bookmarkEnd w:id="3735"/>
      <w:bookmarkEnd w:id="3736"/>
      <w:bookmarkEnd w:id="3737"/>
      <w:bookmarkEnd w:id="3738"/>
      <w:bookmarkEnd w:id="3739"/>
      <w:bookmarkEnd w:id="3740"/>
      <w:bookmarkEnd w:id="3741"/>
      <w:bookmarkEnd w:id="3742"/>
      <w:bookmarkEnd w:id="3743"/>
      <w:bookmarkEnd w:id="3744"/>
      <w:bookmarkEnd w:id="3745"/>
      <w:bookmarkEnd w:id="3746"/>
      <w:bookmarkEnd w:id="3747"/>
      <w:bookmarkEnd w:id="3748"/>
      <w:bookmarkEnd w:id="3749"/>
      <w:bookmarkEnd w:id="3750"/>
      <w:bookmarkEnd w:id="3751"/>
      <w:bookmarkEnd w:id="3752"/>
      <w:bookmarkEnd w:id="3753"/>
      <w:bookmarkEnd w:id="3754"/>
      <w:bookmarkEnd w:id="3755"/>
      <w:bookmarkEnd w:id="3756"/>
      <w:bookmarkEnd w:id="3757"/>
      <w:bookmarkEnd w:id="3758"/>
      <w:bookmarkEnd w:id="3759"/>
      <w:bookmarkEnd w:id="3760"/>
      <w:bookmarkEnd w:id="3761"/>
      <w:bookmarkEnd w:id="3762"/>
      <w:bookmarkEnd w:id="3763"/>
      <w:bookmarkEnd w:id="3764"/>
      <w:bookmarkEnd w:id="3765"/>
      <w:bookmarkEnd w:id="3766"/>
      <w:bookmarkEnd w:id="3767"/>
      <w:bookmarkEnd w:id="3768"/>
      <w:bookmarkEnd w:id="3769"/>
      <w:bookmarkEnd w:id="3770"/>
      <w:bookmarkEnd w:id="3771"/>
      <w:bookmarkEnd w:id="3772"/>
      <w:bookmarkEnd w:id="3773"/>
      <w:bookmarkEnd w:id="3774"/>
      <w:bookmarkEnd w:id="3775"/>
      <w:bookmarkEnd w:id="3776"/>
      <w:bookmarkEnd w:id="3777"/>
      <w:bookmarkEnd w:id="3778"/>
      <w:bookmarkEnd w:id="3779"/>
      <w:bookmarkEnd w:id="3780"/>
      <w:bookmarkEnd w:id="3781"/>
      <w:bookmarkEnd w:id="3782"/>
      <w:bookmarkEnd w:id="3783"/>
      <w:bookmarkEnd w:id="3784"/>
      <w:bookmarkEnd w:id="3785"/>
      <w:bookmarkEnd w:id="3786"/>
      <w:bookmarkEnd w:id="3787"/>
      <w:bookmarkEnd w:id="3788"/>
      <w:bookmarkEnd w:id="3789"/>
      <w:bookmarkEnd w:id="3790"/>
      <w:bookmarkEnd w:id="3791"/>
      <w:bookmarkEnd w:id="3792"/>
      <w:bookmarkEnd w:id="3793"/>
      <w:bookmarkEnd w:id="3794"/>
      <w:bookmarkEnd w:id="3795"/>
      <w:bookmarkEnd w:id="3796"/>
      <w:bookmarkEnd w:id="3797"/>
      <w:bookmarkEnd w:id="3798"/>
      <w:bookmarkEnd w:id="3799"/>
      <w:bookmarkEnd w:id="3800"/>
      <w:bookmarkEnd w:id="3801"/>
      <w:bookmarkEnd w:id="3802"/>
      <w:bookmarkEnd w:id="3803"/>
      <w:bookmarkEnd w:id="3804"/>
      <w:bookmarkEnd w:id="3805"/>
      <w:bookmarkEnd w:id="3806"/>
      <w:bookmarkEnd w:id="3807"/>
      <w:bookmarkEnd w:id="3808"/>
      <w:bookmarkEnd w:id="3809"/>
      <w:bookmarkEnd w:id="3810"/>
      <w:bookmarkEnd w:id="3811"/>
      <w:bookmarkEnd w:id="3812"/>
      <w:bookmarkEnd w:id="3813"/>
      <w:bookmarkEnd w:id="3814"/>
      <w:bookmarkEnd w:id="3815"/>
      <w:bookmarkEnd w:id="3816"/>
      <w:bookmarkEnd w:id="3817"/>
      <w:bookmarkEnd w:id="3818"/>
      <w:bookmarkEnd w:id="3819"/>
      <w:bookmarkEnd w:id="3820"/>
      <w:bookmarkEnd w:id="3821"/>
      <w:bookmarkEnd w:id="3822"/>
      <w:bookmarkEnd w:id="3823"/>
      <w:bookmarkEnd w:id="3824"/>
      <w:bookmarkEnd w:id="3825"/>
      <w:bookmarkEnd w:id="3826"/>
      <w:bookmarkEnd w:id="3827"/>
      <w:bookmarkEnd w:id="3828"/>
      <w:bookmarkEnd w:id="3829"/>
      <w:bookmarkEnd w:id="3830"/>
      <w:bookmarkEnd w:id="3831"/>
      <w:bookmarkEnd w:id="3832"/>
      <w:bookmarkEnd w:id="3833"/>
      <w:bookmarkEnd w:id="3834"/>
      <w:bookmarkEnd w:id="3835"/>
      <w:bookmarkEnd w:id="3836"/>
      <w:bookmarkEnd w:id="3837"/>
      <w:bookmarkEnd w:id="3838"/>
      <w:bookmarkEnd w:id="3839"/>
      <w:bookmarkEnd w:id="3840"/>
      <w:bookmarkEnd w:id="3841"/>
      <w:bookmarkEnd w:id="3842"/>
      <w:bookmarkEnd w:id="3843"/>
      <w:bookmarkEnd w:id="3844"/>
      <w:bookmarkEnd w:id="3845"/>
      <w:bookmarkEnd w:id="3846"/>
      <w:bookmarkEnd w:id="3847"/>
      <w:bookmarkEnd w:id="3848"/>
      <w:bookmarkEnd w:id="3849"/>
      <w:bookmarkEnd w:id="3850"/>
      <w:bookmarkEnd w:id="3851"/>
      <w:bookmarkEnd w:id="3852"/>
      <w:bookmarkEnd w:id="3853"/>
      <w:bookmarkEnd w:id="3854"/>
      <w:bookmarkEnd w:id="3855"/>
      <w:bookmarkEnd w:id="3856"/>
      <w:bookmarkEnd w:id="3857"/>
      <w:bookmarkEnd w:id="3858"/>
      <w:bookmarkEnd w:id="3859"/>
      <w:bookmarkEnd w:id="3860"/>
      <w:bookmarkEnd w:id="3861"/>
      <w:bookmarkEnd w:id="3862"/>
      <w:bookmarkEnd w:id="3863"/>
      <w:bookmarkEnd w:id="3864"/>
      <w:bookmarkEnd w:id="3865"/>
      <w:bookmarkEnd w:id="3866"/>
      <w:bookmarkEnd w:id="3867"/>
      <w:bookmarkEnd w:id="3868"/>
      <w:bookmarkEnd w:id="3869"/>
      <w:bookmarkEnd w:id="3870"/>
      <w:bookmarkEnd w:id="3871"/>
      <w:bookmarkEnd w:id="3872"/>
      <w:bookmarkEnd w:id="3873"/>
      <w:bookmarkEnd w:id="3874"/>
      <w:bookmarkEnd w:id="3875"/>
      <w:bookmarkEnd w:id="3876"/>
      <w:bookmarkEnd w:id="3877"/>
      <w:bookmarkEnd w:id="3878"/>
      <w:bookmarkEnd w:id="3879"/>
      <w:bookmarkEnd w:id="3880"/>
      <w:bookmarkEnd w:id="3881"/>
      <w:bookmarkEnd w:id="3882"/>
      <w:bookmarkEnd w:id="3883"/>
      <w:bookmarkEnd w:id="3884"/>
      <w:bookmarkEnd w:id="3885"/>
      <w:bookmarkEnd w:id="3886"/>
      <w:bookmarkEnd w:id="3887"/>
      <w:bookmarkEnd w:id="3888"/>
      <w:bookmarkEnd w:id="3889"/>
      <w:bookmarkEnd w:id="3890"/>
      <w:bookmarkEnd w:id="3891"/>
      <w:bookmarkEnd w:id="3892"/>
      <w:bookmarkEnd w:id="3893"/>
      <w:bookmarkEnd w:id="3894"/>
      <w:bookmarkEnd w:id="3895"/>
      <w:bookmarkEnd w:id="3896"/>
      <w:bookmarkEnd w:id="3897"/>
      <w:bookmarkEnd w:id="3898"/>
      <w:bookmarkEnd w:id="3899"/>
      <w:bookmarkEnd w:id="3900"/>
      <w:bookmarkEnd w:id="3901"/>
      <w:bookmarkEnd w:id="3902"/>
      <w:bookmarkEnd w:id="3903"/>
      <w:bookmarkEnd w:id="3904"/>
      <w:bookmarkEnd w:id="3905"/>
      <w:bookmarkEnd w:id="3906"/>
      <w:bookmarkEnd w:id="3907"/>
      <w:bookmarkEnd w:id="3908"/>
      <w:bookmarkEnd w:id="3909"/>
      <w:bookmarkEnd w:id="3910"/>
      <w:bookmarkEnd w:id="3911"/>
      <w:bookmarkEnd w:id="3912"/>
      <w:bookmarkEnd w:id="3913"/>
      <w:bookmarkEnd w:id="3914"/>
      <w:bookmarkEnd w:id="3915"/>
      <w:bookmarkEnd w:id="3916"/>
      <w:bookmarkEnd w:id="3917"/>
      <w:bookmarkEnd w:id="3918"/>
      <w:bookmarkEnd w:id="3919"/>
      <w:bookmarkEnd w:id="3920"/>
      <w:bookmarkEnd w:id="3921"/>
      <w:bookmarkEnd w:id="3922"/>
      <w:bookmarkEnd w:id="3923"/>
      <w:bookmarkEnd w:id="3924"/>
      <w:bookmarkEnd w:id="3925"/>
      <w:bookmarkEnd w:id="3926"/>
      <w:bookmarkEnd w:id="3927"/>
      <w:bookmarkEnd w:id="3928"/>
      <w:bookmarkEnd w:id="3929"/>
      <w:bookmarkEnd w:id="3930"/>
      <w:bookmarkEnd w:id="3931"/>
      <w:bookmarkEnd w:id="3932"/>
      <w:bookmarkEnd w:id="3933"/>
      <w:bookmarkEnd w:id="3934"/>
      <w:bookmarkEnd w:id="3935"/>
      <w:bookmarkEnd w:id="3936"/>
      <w:bookmarkEnd w:id="3937"/>
      <w:bookmarkEnd w:id="3938"/>
      <w:bookmarkEnd w:id="3939"/>
      <w:bookmarkEnd w:id="3940"/>
      <w:bookmarkEnd w:id="3941"/>
      <w:bookmarkEnd w:id="3942"/>
      <w:bookmarkEnd w:id="3943"/>
      <w:bookmarkEnd w:id="3944"/>
      <w:bookmarkEnd w:id="3945"/>
      <w:bookmarkEnd w:id="3946"/>
      <w:bookmarkEnd w:id="3947"/>
      <w:bookmarkEnd w:id="3948"/>
      <w:bookmarkEnd w:id="3949"/>
      <w:bookmarkEnd w:id="3950"/>
      <w:bookmarkEnd w:id="3951"/>
      <w:bookmarkEnd w:id="3952"/>
      <w:bookmarkEnd w:id="3953"/>
      <w:bookmarkEnd w:id="3954"/>
      <w:bookmarkEnd w:id="3955"/>
      <w:bookmarkEnd w:id="3956"/>
      <w:bookmarkEnd w:id="3957"/>
      <w:bookmarkEnd w:id="3958"/>
      <w:bookmarkEnd w:id="3959"/>
      <w:bookmarkEnd w:id="3960"/>
      <w:bookmarkEnd w:id="3961"/>
      <w:bookmarkEnd w:id="3962"/>
      <w:bookmarkEnd w:id="3963"/>
      <w:bookmarkEnd w:id="3964"/>
      <w:bookmarkEnd w:id="3965"/>
      <w:bookmarkEnd w:id="3966"/>
      <w:bookmarkEnd w:id="3967"/>
      <w:bookmarkEnd w:id="3968"/>
      <w:bookmarkEnd w:id="3969"/>
      <w:bookmarkEnd w:id="3970"/>
      <w:bookmarkEnd w:id="3971"/>
      <w:bookmarkEnd w:id="3972"/>
      <w:bookmarkEnd w:id="3973"/>
      <w:bookmarkEnd w:id="3974"/>
      <w:bookmarkEnd w:id="3975"/>
      <w:bookmarkEnd w:id="3976"/>
      <w:bookmarkEnd w:id="3977"/>
      <w:bookmarkEnd w:id="3978"/>
      <w:bookmarkEnd w:id="3979"/>
      <w:bookmarkEnd w:id="3980"/>
      <w:bookmarkEnd w:id="3981"/>
      <w:bookmarkEnd w:id="3982"/>
      <w:bookmarkEnd w:id="3983"/>
      <w:bookmarkEnd w:id="3984"/>
      <w:bookmarkEnd w:id="3985"/>
      <w:bookmarkEnd w:id="3986"/>
      <w:bookmarkEnd w:id="3987"/>
      <w:bookmarkEnd w:id="3988"/>
      <w:bookmarkEnd w:id="3989"/>
      <w:bookmarkEnd w:id="3990"/>
      <w:bookmarkEnd w:id="3991"/>
      <w:bookmarkEnd w:id="3992"/>
      <w:bookmarkEnd w:id="3993"/>
      <w:bookmarkEnd w:id="3994"/>
      <w:bookmarkEnd w:id="3995"/>
      <w:bookmarkEnd w:id="3996"/>
      <w:bookmarkEnd w:id="3997"/>
      <w:bookmarkEnd w:id="3998"/>
      <w:bookmarkEnd w:id="3999"/>
      <w:bookmarkEnd w:id="4000"/>
      <w:bookmarkEnd w:id="4001"/>
      <w:bookmarkEnd w:id="4002"/>
      <w:bookmarkEnd w:id="4003"/>
      <w:bookmarkEnd w:id="4004"/>
      <w:bookmarkEnd w:id="4005"/>
      <w:bookmarkEnd w:id="4006"/>
      <w:bookmarkEnd w:id="4007"/>
      <w:bookmarkEnd w:id="4008"/>
      <w:bookmarkEnd w:id="4009"/>
      <w:bookmarkEnd w:id="4010"/>
      <w:bookmarkEnd w:id="4011"/>
      <w:bookmarkEnd w:id="4012"/>
      <w:bookmarkEnd w:id="4013"/>
      <w:bookmarkEnd w:id="4014"/>
      <w:bookmarkEnd w:id="4015"/>
      <w:bookmarkEnd w:id="4016"/>
      <w:bookmarkEnd w:id="4017"/>
      <w:bookmarkEnd w:id="4018"/>
      <w:bookmarkEnd w:id="4019"/>
      <w:bookmarkEnd w:id="4020"/>
      <w:bookmarkEnd w:id="4021"/>
      <w:bookmarkEnd w:id="4022"/>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bookmarkEnd w:id="4038"/>
      <w:bookmarkEnd w:id="4039"/>
      <w:bookmarkEnd w:id="4040"/>
      <w:bookmarkEnd w:id="4041"/>
      <w:bookmarkEnd w:id="4042"/>
      <w:bookmarkEnd w:id="4043"/>
      <w:bookmarkEnd w:id="4044"/>
      <w:bookmarkEnd w:id="4045"/>
      <w:bookmarkEnd w:id="4046"/>
      <w:bookmarkEnd w:id="4047"/>
      <w:bookmarkEnd w:id="4048"/>
      <w:bookmarkEnd w:id="4049"/>
      <w:bookmarkEnd w:id="4050"/>
      <w:bookmarkEnd w:id="4051"/>
      <w:bookmarkEnd w:id="4052"/>
      <w:bookmarkEnd w:id="4053"/>
      <w:bookmarkEnd w:id="4054"/>
      <w:bookmarkEnd w:id="4055"/>
      <w:bookmarkEnd w:id="4056"/>
      <w:bookmarkEnd w:id="4057"/>
      <w:bookmarkEnd w:id="4058"/>
      <w:bookmarkEnd w:id="4059"/>
      <w:bookmarkEnd w:id="4060"/>
      <w:bookmarkEnd w:id="4061"/>
      <w:bookmarkEnd w:id="4062"/>
      <w:bookmarkEnd w:id="4063"/>
      <w:bookmarkEnd w:id="4064"/>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bookmarkEnd w:id="4081"/>
      <w:bookmarkEnd w:id="4082"/>
      <w:bookmarkEnd w:id="4083"/>
      <w:bookmarkEnd w:id="4084"/>
      <w:bookmarkEnd w:id="4085"/>
      <w:bookmarkEnd w:id="4086"/>
      <w:bookmarkEnd w:id="4087"/>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bookmarkEnd w:id="4104"/>
      <w:bookmarkEnd w:id="4105"/>
      <w:bookmarkEnd w:id="4106"/>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bookmarkEnd w:id="4123"/>
      <w:bookmarkEnd w:id="4124"/>
      <w:bookmarkEnd w:id="4125"/>
      <w:bookmarkEnd w:id="4126"/>
      <w:bookmarkEnd w:id="4127"/>
      <w:bookmarkEnd w:id="4128"/>
      <w:bookmarkEnd w:id="4129"/>
      <w:bookmarkEnd w:id="4130"/>
      <w:bookmarkEnd w:id="4131"/>
      <w:bookmarkEnd w:id="4132"/>
      <w:bookmarkEnd w:id="4133"/>
      <w:bookmarkEnd w:id="4134"/>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bookmarkEnd w:id="4150"/>
      <w:bookmarkEnd w:id="4151"/>
      <w:bookmarkEnd w:id="4152"/>
      <w:bookmarkEnd w:id="4153"/>
      <w:bookmarkEnd w:id="4154"/>
      <w:bookmarkEnd w:id="4155"/>
      <w:bookmarkEnd w:id="4156"/>
      <w:bookmarkEnd w:id="4157"/>
      <w:bookmarkEnd w:id="4158"/>
      <w:bookmarkEnd w:id="4159"/>
      <w:bookmarkEnd w:id="4160"/>
      <w:bookmarkEnd w:id="4161"/>
      <w:bookmarkEnd w:id="4162"/>
      <w:bookmarkEnd w:id="4163"/>
      <w:bookmarkEnd w:id="4164"/>
      <w:bookmarkEnd w:id="4165"/>
      <w:bookmarkEnd w:id="4166"/>
      <w:bookmarkEnd w:id="4167"/>
      <w:bookmarkEnd w:id="4168"/>
      <w:bookmarkEnd w:id="4169"/>
      <w:bookmarkEnd w:id="4170"/>
      <w:bookmarkEnd w:id="4171"/>
      <w:bookmarkEnd w:id="4172"/>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bookmarkEnd w:id="4189"/>
      <w:bookmarkEnd w:id="4190"/>
      <w:bookmarkEnd w:id="4191"/>
      <w:bookmarkEnd w:id="4192"/>
      <w:bookmarkEnd w:id="4193"/>
      <w:bookmarkEnd w:id="4194"/>
      <w:bookmarkEnd w:id="4195"/>
      <w:bookmarkEnd w:id="4196"/>
      <w:bookmarkEnd w:id="4197"/>
      <w:bookmarkEnd w:id="4198"/>
      <w:bookmarkEnd w:id="4199"/>
      <w:bookmarkEnd w:id="4200"/>
      <w:bookmarkEnd w:id="4201"/>
      <w:bookmarkEnd w:id="4202"/>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bookmarkEnd w:id="4219"/>
      <w:bookmarkEnd w:id="4220"/>
      <w:bookmarkEnd w:id="4221"/>
      <w:bookmarkEnd w:id="4222"/>
      <w:bookmarkEnd w:id="4223"/>
      <w:bookmarkEnd w:id="4224"/>
      <w:bookmarkEnd w:id="4225"/>
      <w:bookmarkEnd w:id="4226"/>
      <w:bookmarkEnd w:id="4227"/>
      <w:bookmarkEnd w:id="4228"/>
      <w:bookmarkEnd w:id="4229"/>
      <w:bookmarkEnd w:id="4230"/>
      <w:bookmarkEnd w:id="4231"/>
      <w:bookmarkEnd w:id="4232"/>
      <w:bookmarkEnd w:id="4233"/>
      <w:bookmarkEnd w:id="4234"/>
      <w:bookmarkEnd w:id="4235"/>
      <w:bookmarkEnd w:id="4236"/>
      <w:bookmarkEnd w:id="4237"/>
      <w:bookmarkEnd w:id="4238"/>
      <w:bookmarkEnd w:id="4239"/>
      <w:bookmarkEnd w:id="4240"/>
      <w:bookmarkEnd w:id="4241"/>
      <w:bookmarkEnd w:id="4242"/>
      <w:bookmarkEnd w:id="4243"/>
      <w:bookmarkEnd w:id="4244"/>
      <w:bookmarkEnd w:id="4245"/>
      <w:bookmarkEnd w:id="4246"/>
      <w:bookmarkEnd w:id="4247"/>
      <w:bookmarkEnd w:id="4248"/>
      <w:bookmarkEnd w:id="4249"/>
      <w:bookmarkEnd w:id="4250"/>
      <w:bookmarkEnd w:id="4251"/>
      <w:bookmarkEnd w:id="4252"/>
      <w:bookmarkEnd w:id="4253"/>
      <w:bookmarkEnd w:id="4254"/>
      <w:bookmarkEnd w:id="4255"/>
      <w:bookmarkEnd w:id="4256"/>
      <w:bookmarkEnd w:id="4257"/>
      <w:bookmarkEnd w:id="4258"/>
      <w:bookmarkEnd w:id="4259"/>
      <w:bookmarkEnd w:id="4260"/>
      <w:bookmarkEnd w:id="4261"/>
      <w:bookmarkEnd w:id="4262"/>
      <w:bookmarkEnd w:id="4263"/>
      <w:bookmarkEnd w:id="4264"/>
      <w:bookmarkEnd w:id="4265"/>
      <w:bookmarkEnd w:id="4266"/>
      <w:bookmarkEnd w:id="4267"/>
      <w:bookmarkEnd w:id="4268"/>
      <w:bookmarkEnd w:id="4269"/>
      <w:bookmarkEnd w:id="4270"/>
      <w:bookmarkEnd w:id="4271"/>
      <w:bookmarkEnd w:id="4272"/>
      <w:bookmarkEnd w:id="4273"/>
      <w:bookmarkEnd w:id="4274"/>
      <w:bookmarkEnd w:id="4275"/>
      <w:bookmarkEnd w:id="4276"/>
      <w:bookmarkEnd w:id="4277"/>
      <w:bookmarkEnd w:id="4278"/>
      <w:bookmarkEnd w:id="4279"/>
      <w:bookmarkEnd w:id="4280"/>
      <w:bookmarkEnd w:id="4281"/>
      <w:bookmarkEnd w:id="4282"/>
      <w:bookmarkEnd w:id="4283"/>
      <w:bookmarkEnd w:id="4284"/>
      <w:bookmarkEnd w:id="4285"/>
      <w:bookmarkEnd w:id="4286"/>
      <w:bookmarkEnd w:id="4287"/>
      <w:bookmarkEnd w:id="4288"/>
      <w:bookmarkEnd w:id="4289"/>
      <w:bookmarkEnd w:id="4290"/>
      <w:bookmarkEnd w:id="4291"/>
      <w:bookmarkEnd w:id="4292"/>
      <w:bookmarkEnd w:id="4293"/>
      <w:bookmarkEnd w:id="4294"/>
      <w:bookmarkEnd w:id="4295"/>
      <w:bookmarkEnd w:id="4296"/>
      <w:bookmarkEnd w:id="4297"/>
      <w:bookmarkEnd w:id="4298"/>
      <w:bookmarkEnd w:id="4299"/>
      <w:bookmarkEnd w:id="4300"/>
      <w:bookmarkEnd w:id="4301"/>
      <w:bookmarkEnd w:id="4302"/>
      <w:bookmarkEnd w:id="4303"/>
      <w:bookmarkEnd w:id="4304"/>
      <w:bookmarkEnd w:id="4305"/>
      <w:bookmarkEnd w:id="4306"/>
      <w:bookmarkEnd w:id="4307"/>
      <w:bookmarkEnd w:id="4308"/>
      <w:bookmarkEnd w:id="4309"/>
      <w:bookmarkEnd w:id="4310"/>
      <w:bookmarkEnd w:id="4311"/>
      <w:bookmarkEnd w:id="4312"/>
      <w:bookmarkEnd w:id="4313"/>
      <w:bookmarkEnd w:id="4314"/>
      <w:bookmarkEnd w:id="4315"/>
      <w:bookmarkEnd w:id="4316"/>
      <w:bookmarkEnd w:id="4317"/>
      <w:bookmarkEnd w:id="4318"/>
      <w:bookmarkEnd w:id="4319"/>
      <w:bookmarkEnd w:id="4320"/>
      <w:bookmarkEnd w:id="4321"/>
      <w:bookmarkEnd w:id="4322"/>
      <w:bookmarkEnd w:id="4323"/>
      <w:bookmarkEnd w:id="4324"/>
      <w:bookmarkEnd w:id="4325"/>
      <w:bookmarkEnd w:id="4326"/>
      <w:bookmarkEnd w:id="4327"/>
      <w:bookmarkEnd w:id="4328"/>
      <w:bookmarkEnd w:id="4329"/>
      <w:bookmarkEnd w:id="4330"/>
      <w:bookmarkEnd w:id="4331"/>
      <w:bookmarkEnd w:id="4332"/>
      <w:bookmarkEnd w:id="4333"/>
      <w:bookmarkEnd w:id="4334"/>
      <w:bookmarkEnd w:id="4335"/>
      <w:bookmarkEnd w:id="4336"/>
      <w:bookmarkEnd w:id="4337"/>
      <w:bookmarkEnd w:id="4338"/>
      <w:bookmarkEnd w:id="4339"/>
      <w:bookmarkEnd w:id="4340"/>
      <w:bookmarkEnd w:id="4341"/>
      <w:bookmarkEnd w:id="4342"/>
      <w:bookmarkEnd w:id="4343"/>
      <w:bookmarkEnd w:id="4344"/>
      <w:bookmarkEnd w:id="4345"/>
      <w:bookmarkEnd w:id="4346"/>
      <w:bookmarkEnd w:id="4347"/>
      <w:bookmarkEnd w:id="4348"/>
      <w:bookmarkEnd w:id="4349"/>
      <w:bookmarkEnd w:id="4350"/>
      <w:bookmarkEnd w:id="4351"/>
      <w:bookmarkEnd w:id="4352"/>
      <w:bookmarkEnd w:id="4353"/>
      <w:bookmarkEnd w:id="4354"/>
      <w:bookmarkEnd w:id="4355"/>
      <w:bookmarkEnd w:id="4356"/>
      <w:bookmarkEnd w:id="4357"/>
      <w:bookmarkEnd w:id="4358"/>
      <w:bookmarkEnd w:id="4359"/>
      <w:bookmarkEnd w:id="4360"/>
      <w:bookmarkEnd w:id="4361"/>
      <w:bookmarkEnd w:id="4362"/>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76"/>
      <w:bookmarkEnd w:id="4377"/>
      <w:bookmarkEnd w:id="4378"/>
      <w:bookmarkEnd w:id="4379"/>
      <w:bookmarkEnd w:id="4380"/>
      <w:bookmarkEnd w:id="4381"/>
      <w:bookmarkEnd w:id="4382"/>
      <w:bookmarkEnd w:id="4383"/>
      <w:bookmarkEnd w:id="4384"/>
      <w:bookmarkEnd w:id="4385"/>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bookmarkEnd w:id="4401"/>
      <w:bookmarkEnd w:id="4402"/>
      <w:bookmarkEnd w:id="4403"/>
      <w:bookmarkEnd w:id="4404"/>
      <w:bookmarkEnd w:id="4405"/>
      <w:bookmarkEnd w:id="4406"/>
      <w:bookmarkEnd w:id="4407"/>
      <w:bookmarkEnd w:id="4408"/>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bookmarkEnd w:id="4424"/>
      <w:bookmarkEnd w:id="4425"/>
      <w:bookmarkEnd w:id="4426"/>
      <w:bookmarkEnd w:id="4427"/>
      <w:bookmarkEnd w:id="4428"/>
      <w:bookmarkEnd w:id="4429"/>
      <w:bookmarkEnd w:id="4430"/>
      <w:bookmarkEnd w:id="4431"/>
      <w:bookmarkEnd w:id="4432"/>
      <w:bookmarkEnd w:id="4433"/>
      <w:bookmarkEnd w:id="4434"/>
      <w:bookmarkEnd w:id="4435"/>
      <w:bookmarkEnd w:id="4436"/>
      <w:bookmarkEnd w:id="4437"/>
      <w:bookmarkEnd w:id="4438"/>
      <w:bookmarkEnd w:id="4439"/>
      <w:bookmarkEnd w:id="4440"/>
      <w:bookmarkEnd w:id="4441"/>
      <w:bookmarkEnd w:id="4442"/>
      <w:bookmarkEnd w:id="4443"/>
      <w:bookmarkEnd w:id="4444"/>
      <w:bookmarkEnd w:id="4445"/>
      <w:bookmarkEnd w:id="4446"/>
      <w:bookmarkEnd w:id="4447"/>
      <w:bookmarkEnd w:id="4448"/>
      <w:bookmarkEnd w:id="4449"/>
      <w:bookmarkEnd w:id="4450"/>
      <w:bookmarkEnd w:id="4451"/>
      <w:bookmarkEnd w:id="4452"/>
      <w:bookmarkEnd w:id="4453"/>
      <w:bookmarkEnd w:id="4454"/>
      <w:bookmarkEnd w:id="4455"/>
      <w:bookmarkEnd w:id="4456"/>
      <w:bookmarkEnd w:id="4457"/>
      <w:bookmarkEnd w:id="4458"/>
      <w:bookmarkEnd w:id="4459"/>
      <w:bookmarkEnd w:id="4460"/>
      <w:bookmarkEnd w:id="4461"/>
      <w:bookmarkEnd w:id="4462"/>
      <w:bookmarkEnd w:id="4463"/>
      <w:bookmarkEnd w:id="4464"/>
      <w:bookmarkEnd w:id="4465"/>
      <w:bookmarkEnd w:id="4466"/>
      <w:bookmarkEnd w:id="4467"/>
      <w:bookmarkEnd w:id="4468"/>
      <w:bookmarkEnd w:id="4469"/>
      <w:bookmarkEnd w:id="4470"/>
      <w:bookmarkEnd w:id="4471"/>
      <w:bookmarkEnd w:id="4472"/>
      <w:bookmarkEnd w:id="4473"/>
      <w:bookmarkEnd w:id="4474"/>
      <w:bookmarkEnd w:id="4475"/>
      <w:bookmarkEnd w:id="4476"/>
      <w:bookmarkEnd w:id="4477"/>
      <w:bookmarkEnd w:id="4478"/>
      <w:bookmarkEnd w:id="4479"/>
      <w:bookmarkEnd w:id="4480"/>
      <w:bookmarkEnd w:id="4481"/>
      <w:bookmarkEnd w:id="4482"/>
      <w:bookmarkEnd w:id="4483"/>
      <w:bookmarkEnd w:id="4484"/>
      <w:bookmarkEnd w:id="4485"/>
      <w:bookmarkEnd w:id="4486"/>
      <w:bookmarkEnd w:id="4487"/>
      <w:bookmarkEnd w:id="4488"/>
      <w:bookmarkEnd w:id="4489"/>
      <w:bookmarkEnd w:id="4490"/>
      <w:bookmarkEnd w:id="4491"/>
      <w:bookmarkEnd w:id="4492"/>
      <w:bookmarkEnd w:id="4493"/>
      <w:bookmarkEnd w:id="4494"/>
      <w:bookmarkEnd w:id="4495"/>
      <w:bookmarkEnd w:id="4496"/>
      <w:bookmarkEnd w:id="4497"/>
      <w:bookmarkEnd w:id="4498"/>
      <w:bookmarkEnd w:id="4499"/>
      <w:bookmarkEnd w:id="4500"/>
      <w:bookmarkEnd w:id="4501"/>
      <w:bookmarkEnd w:id="4502"/>
      <w:bookmarkEnd w:id="4503"/>
      <w:bookmarkEnd w:id="4504"/>
      <w:bookmarkEnd w:id="4505"/>
      <w:bookmarkEnd w:id="4506"/>
      <w:bookmarkEnd w:id="4507"/>
      <w:bookmarkEnd w:id="4508"/>
      <w:bookmarkEnd w:id="4509"/>
      <w:bookmarkEnd w:id="4510"/>
      <w:bookmarkEnd w:id="4511"/>
      <w:bookmarkEnd w:id="4512"/>
      <w:bookmarkEnd w:id="4513"/>
      <w:bookmarkEnd w:id="4514"/>
      <w:bookmarkEnd w:id="4515"/>
      <w:bookmarkEnd w:id="4516"/>
      <w:bookmarkEnd w:id="4517"/>
      <w:bookmarkEnd w:id="4518"/>
      <w:bookmarkEnd w:id="4519"/>
      <w:bookmarkEnd w:id="4520"/>
      <w:bookmarkEnd w:id="4521"/>
      <w:bookmarkEnd w:id="4522"/>
      <w:bookmarkEnd w:id="4523"/>
      <w:bookmarkEnd w:id="4524"/>
      <w:bookmarkEnd w:id="4525"/>
      <w:bookmarkEnd w:id="4526"/>
      <w:bookmarkEnd w:id="4527"/>
      <w:bookmarkEnd w:id="4528"/>
      <w:bookmarkEnd w:id="4529"/>
      <w:bookmarkEnd w:id="4530"/>
      <w:bookmarkEnd w:id="4531"/>
      <w:bookmarkEnd w:id="4532"/>
      <w:bookmarkEnd w:id="4533"/>
      <w:bookmarkEnd w:id="4534"/>
      <w:bookmarkEnd w:id="4535"/>
      <w:bookmarkEnd w:id="4536"/>
      <w:bookmarkEnd w:id="4537"/>
      <w:bookmarkEnd w:id="4538"/>
      <w:bookmarkEnd w:id="4539"/>
      <w:bookmarkEnd w:id="4540"/>
      <w:bookmarkEnd w:id="4541"/>
      <w:bookmarkEnd w:id="4542"/>
      <w:bookmarkEnd w:id="4543"/>
      <w:bookmarkEnd w:id="4544"/>
      <w:bookmarkEnd w:id="4545"/>
      <w:bookmarkEnd w:id="4546"/>
      <w:bookmarkEnd w:id="4547"/>
      <w:bookmarkEnd w:id="4548"/>
      <w:bookmarkEnd w:id="4549"/>
      <w:bookmarkEnd w:id="4550"/>
      <w:bookmarkEnd w:id="4551"/>
      <w:bookmarkEnd w:id="4552"/>
      <w:bookmarkEnd w:id="4553"/>
      <w:bookmarkEnd w:id="4554"/>
      <w:bookmarkEnd w:id="4555"/>
      <w:bookmarkEnd w:id="4556"/>
      <w:bookmarkEnd w:id="4557"/>
      <w:bookmarkEnd w:id="4558"/>
      <w:bookmarkEnd w:id="4559"/>
      <w:bookmarkEnd w:id="4560"/>
      <w:bookmarkEnd w:id="4561"/>
      <w:bookmarkEnd w:id="4562"/>
      <w:bookmarkEnd w:id="4563"/>
      <w:bookmarkEnd w:id="4564"/>
      <w:bookmarkEnd w:id="4565"/>
      <w:bookmarkEnd w:id="4566"/>
      <w:bookmarkEnd w:id="4567"/>
      <w:bookmarkEnd w:id="4568"/>
      <w:bookmarkEnd w:id="4569"/>
      <w:bookmarkEnd w:id="4570"/>
      <w:bookmarkEnd w:id="4571"/>
      <w:bookmarkEnd w:id="4572"/>
      <w:bookmarkEnd w:id="4573"/>
      <w:bookmarkEnd w:id="4574"/>
      <w:bookmarkEnd w:id="4575"/>
      <w:bookmarkEnd w:id="4576"/>
      <w:bookmarkEnd w:id="4577"/>
      <w:bookmarkEnd w:id="4578"/>
      <w:bookmarkEnd w:id="4579"/>
      <w:bookmarkEnd w:id="4580"/>
      <w:bookmarkEnd w:id="4581"/>
      <w:bookmarkEnd w:id="4582"/>
      <w:bookmarkEnd w:id="4583"/>
      <w:bookmarkEnd w:id="4584"/>
      <w:bookmarkEnd w:id="4585"/>
      <w:bookmarkEnd w:id="4586"/>
      <w:bookmarkEnd w:id="4587"/>
      <w:bookmarkEnd w:id="4588"/>
      <w:bookmarkEnd w:id="4589"/>
      <w:bookmarkEnd w:id="4590"/>
      <w:bookmarkEnd w:id="4591"/>
      <w:bookmarkEnd w:id="4592"/>
      <w:bookmarkEnd w:id="4593"/>
      <w:bookmarkEnd w:id="4594"/>
      <w:bookmarkEnd w:id="4595"/>
      <w:bookmarkEnd w:id="4596"/>
      <w:bookmarkEnd w:id="4597"/>
      <w:bookmarkEnd w:id="4598"/>
      <w:bookmarkEnd w:id="4599"/>
      <w:bookmarkEnd w:id="4600"/>
      <w:bookmarkEnd w:id="4601"/>
      <w:bookmarkEnd w:id="4602"/>
      <w:bookmarkEnd w:id="4603"/>
      <w:bookmarkEnd w:id="4604"/>
      <w:bookmarkEnd w:id="4605"/>
      <w:bookmarkEnd w:id="4606"/>
      <w:bookmarkEnd w:id="4607"/>
      <w:bookmarkEnd w:id="4608"/>
      <w:bookmarkEnd w:id="4609"/>
      <w:bookmarkEnd w:id="4610"/>
      <w:bookmarkEnd w:id="4611"/>
      <w:bookmarkEnd w:id="4612"/>
      <w:bookmarkEnd w:id="4613"/>
      <w:bookmarkEnd w:id="4614"/>
      <w:bookmarkEnd w:id="4615"/>
      <w:bookmarkEnd w:id="4616"/>
      <w:bookmarkEnd w:id="4617"/>
      <w:bookmarkEnd w:id="4618"/>
      <w:bookmarkEnd w:id="4619"/>
      <w:bookmarkEnd w:id="4620"/>
      <w:bookmarkEnd w:id="4621"/>
      <w:bookmarkEnd w:id="4622"/>
      <w:bookmarkEnd w:id="4623"/>
      <w:bookmarkEnd w:id="4624"/>
      <w:bookmarkEnd w:id="4625"/>
      <w:bookmarkEnd w:id="4626"/>
      <w:bookmarkEnd w:id="4627"/>
      <w:bookmarkEnd w:id="4628"/>
      <w:bookmarkEnd w:id="4629"/>
      <w:bookmarkEnd w:id="4630"/>
      <w:bookmarkEnd w:id="4631"/>
      <w:bookmarkEnd w:id="4632"/>
      <w:bookmarkEnd w:id="4633"/>
      <w:bookmarkEnd w:id="4634"/>
      <w:bookmarkEnd w:id="4635"/>
      <w:bookmarkEnd w:id="4636"/>
      <w:bookmarkEnd w:id="4637"/>
      <w:bookmarkEnd w:id="4638"/>
      <w:bookmarkEnd w:id="4639"/>
      <w:bookmarkEnd w:id="4640"/>
      <w:bookmarkEnd w:id="4641"/>
      <w:bookmarkEnd w:id="4642"/>
      <w:bookmarkEnd w:id="4643"/>
      <w:bookmarkEnd w:id="4644"/>
      <w:bookmarkEnd w:id="4645"/>
      <w:bookmarkEnd w:id="4646"/>
      <w:bookmarkEnd w:id="4647"/>
      <w:bookmarkEnd w:id="4648"/>
      <w:bookmarkEnd w:id="4649"/>
      <w:bookmarkEnd w:id="4650"/>
      <w:bookmarkEnd w:id="4651"/>
      <w:bookmarkEnd w:id="4652"/>
      <w:bookmarkEnd w:id="4653"/>
      <w:bookmarkEnd w:id="4654"/>
      <w:bookmarkEnd w:id="4655"/>
      <w:bookmarkEnd w:id="4656"/>
      <w:bookmarkEnd w:id="4657"/>
      <w:bookmarkEnd w:id="4658"/>
      <w:bookmarkEnd w:id="4659"/>
      <w:bookmarkEnd w:id="4660"/>
      <w:bookmarkEnd w:id="4661"/>
      <w:bookmarkEnd w:id="4662"/>
      <w:bookmarkEnd w:id="4663"/>
      <w:bookmarkEnd w:id="4664"/>
      <w:bookmarkEnd w:id="4665"/>
      <w:bookmarkEnd w:id="4666"/>
      <w:bookmarkEnd w:id="4667"/>
      <w:bookmarkEnd w:id="4668"/>
      <w:bookmarkEnd w:id="4669"/>
      <w:bookmarkEnd w:id="4670"/>
      <w:bookmarkEnd w:id="4671"/>
      <w:bookmarkEnd w:id="4672"/>
      <w:bookmarkEnd w:id="4673"/>
      <w:bookmarkEnd w:id="4674"/>
      <w:bookmarkEnd w:id="4675"/>
      <w:bookmarkEnd w:id="4676"/>
      <w:bookmarkEnd w:id="4677"/>
      <w:bookmarkEnd w:id="4678"/>
      <w:bookmarkEnd w:id="4679"/>
      <w:bookmarkEnd w:id="4680"/>
      <w:bookmarkEnd w:id="4681"/>
      <w:bookmarkEnd w:id="4682"/>
      <w:bookmarkEnd w:id="4683"/>
      <w:bookmarkEnd w:id="4684"/>
      <w:bookmarkEnd w:id="4685"/>
      <w:bookmarkEnd w:id="4686"/>
      <w:bookmarkEnd w:id="4687"/>
      <w:bookmarkEnd w:id="4688"/>
      <w:bookmarkEnd w:id="4689"/>
      <w:bookmarkEnd w:id="4690"/>
      <w:bookmarkEnd w:id="4691"/>
      <w:bookmarkEnd w:id="4692"/>
      <w:bookmarkEnd w:id="4693"/>
      <w:bookmarkEnd w:id="4694"/>
      <w:bookmarkEnd w:id="4695"/>
      <w:bookmarkEnd w:id="4696"/>
      <w:bookmarkEnd w:id="4697"/>
      <w:bookmarkEnd w:id="4698"/>
      <w:bookmarkEnd w:id="4699"/>
      <w:bookmarkEnd w:id="4700"/>
      <w:bookmarkEnd w:id="4701"/>
      <w:bookmarkEnd w:id="4702"/>
      <w:bookmarkEnd w:id="4703"/>
      <w:bookmarkEnd w:id="4704"/>
      <w:bookmarkEnd w:id="4705"/>
      <w:bookmarkEnd w:id="4706"/>
      <w:bookmarkEnd w:id="4707"/>
      <w:bookmarkEnd w:id="4708"/>
      <w:bookmarkEnd w:id="4709"/>
      <w:bookmarkEnd w:id="4710"/>
      <w:bookmarkEnd w:id="4711"/>
      <w:bookmarkEnd w:id="4712"/>
      <w:bookmarkEnd w:id="4713"/>
      <w:bookmarkEnd w:id="4714"/>
      <w:bookmarkEnd w:id="4715"/>
      <w:bookmarkEnd w:id="4716"/>
      <w:bookmarkEnd w:id="4717"/>
      <w:bookmarkEnd w:id="4718"/>
      <w:bookmarkEnd w:id="4719"/>
      <w:bookmarkEnd w:id="4720"/>
      <w:bookmarkEnd w:id="4721"/>
      <w:bookmarkEnd w:id="4722"/>
      <w:bookmarkEnd w:id="4723"/>
      <w:bookmarkEnd w:id="4724"/>
      <w:bookmarkEnd w:id="4725"/>
      <w:bookmarkEnd w:id="4726"/>
      <w:bookmarkEnd w:id="4727"/>
      <w:bookmarkEnd w:id="4728"/>
      <w:bookmarkEnd w:id="4729"/>
      <w:bookmarkEnd w:id="4730"/>
      <w:bookmarkEnd w:id="4731"/>
      <w:bookmarkEnd w:id="4732"/>
      <w:bookmarkEnd w:id="4733"/>
      <w:bookmarkEnd w:id="4734"/>
      <w:bookmarkEnd w:id="4735"/>
      <w:bookmarkEnd w:id="4736"/>
      <w:bookmarkEnd w:id="4737"/>
      <w:bookmarkEnd w:id="4738"/>
      <w:bookmarkEnd w:id="4739"/>
      <w:bookmarkEnd w:id="4740"/>
      <w:bookmarkEnd w:id="4741"/>
      <w:bookmarkEnd w:id="4742"/>
      <w:bookmarkEnd w:id="4743"/>
      <w:bookmarkEnd w:id="4744"/>
      <w:bookmarkEnd w:id="4745"/>
      <w:bookmarkEnd w:id="4746"/>
      <w:bookmarkEnd w:id="4747"/>
      <w:bookmarkEnd w:id="4748"/>
      <w:bookmarkEnd w:id="4749"/>
      <w:bookmarkEnd w:id="4750"/>
      <w:bookmarkEnd w:id="4751"/>
      <w:bookmarkEnd w:id="4752"/>
      <w:bookmarkEnd w:id="4753"/>
      <w:bookmarkEnd w:id="4754"/>
      <w:bookmarkEnd w:id="4755"/>
      <w:bookmarkEnd w:id="4756"/>
      <w:bookmarkEnd w:id="4757"/>
      <w:bookmarkEnd w:id="4758"/>
      <w:bookmarkEnd w:id="4759"/>
      <w:bookmarkEnd w:id="4760"/>
      <w:bookmarkEnd w:id="4761"/>
      <w:bookmarkEnd w:id="4762"/>
      <w:bookmarkEnd w:id="4763"/>
      <w:bookmarkEnd w:id="4764"/>
      <w:bookmarkEnd w:id="4765"/>
      <w:bookmarkEnd w:id="4766"/>
      <w:bookmarkEnd w:id="4767"/>
      <w:bookmarkEnd w:id="4768"/>
      <w:bookmarkEnd w:id="4769"/>
      <w:bookmarkEnd w:id="4770"/>
      <w:bookmarkEnd w:id="4771"/>
      <w:bookmarkEnd w:id="4772"/>
      <w:bookmarkEnd w:id="4773"/>
      <w:bookmarkEnd w:id="4774"/>
      <w:bookmarkEnd w:id="4775"/>
      <w:bookmarkEnd w:id="4776"/>
      <w:bookmarkEnd w:id="4777"/>
      <w:bookmarkEnd w:id="4778"/>
      <w:bookmarkEnd w:id="4779"/>
      <w:bookmarkEnd w:id="4780"/>
      <w:bookmarkEnd w:id="4781"/>
      <w:bookmarkEnd w:id="4782"/>
      <w:bookmarkEnd w:id="4783"/>
      <w:bookmarkEnd w:id="4784"/>
      <w:bookmarkEnd w:id="4785"/>
      <w:bookmarkEnd w:id="4786"/>
      <w:bookmarkEnd w:id="4787"/>
      <w:bookmarkEnd w:id="4788"/>
      <w:bookmarkEnd w:id="4789"/>
      <w:bookmarkEnd w:id="4790"/>
      <w:bookmarkEnd w:id="4791"/>
      <w:bookmarkEnd w:id="4792"/>
      <w:bookmarkEnd w:id="4793"/>
      <w:bookmarkEnd w:id="4794"/>
      <w:bookmarkEnd w:id="4795"/>
      <w:bookmarkEnd w:id="4796"/>
      <w:bookmarkEnd w:id="4797"/>
      <w:bookmarkEnd w:id="4798"/>
      <w:bookmarkEnd w:id="4799"/>
      <w:bookmarkEnd w:id="4800"/>
      <w:bookmarkEnd w:id="4801"/>
      <w:bookmarkEnd w:id="4802"/>
      <w:bookmarkEnd w:id="4803"/>
      <w:bookmarkEnd w:id="4804"/>
      <w:bookmarkEnd w:id="4805"/>
      <w:bookmarkEnd w:id="4806"/>
      <w:bookmarkEnd w:id="4807"/>
      <w:bookmarkEnd w:id="4808"/>
      <w:bookmarkEnd w:id="4809"/>
      <w:bookmarkEnd w:id="4810"/>
      <w:bookmarkEnd w:id="4811"/>
      <w:bookmarkEnd w:id="4812"/>
      <w:bookmarkEnd w:id="4813"/>
      <w:bookmarkEnd w:id="4814"/>
      <w:bookmarkEnd w:id="4815"/>
      <w:bookmarkEnd w:id="4816"/>
      <w:bookmarkEnd w:id="4817"/>
      <w:bookmarkEnd w:id="4818"/>
      <w:bookmarkEnd w:id="4819"/>
      <w:bookmarkEnd w:id="4820"/>
      <w:bookmarkEnd w:id="4821"/>
      <w:bookmarkEnd w:id="4822"/>
      <w:bookmarkEnd w:id="4823"/>
      <w:bookmarkEnd w:id="4824"/>
      <w:bookmarkEnd w:id="4825"/>
      <w:bookmarkEnd w:id="4826"/>
      <w:bookmarkEnd w:id="4827"/>
      <w:bookmarkEnd w:id="4828"/>
      <w:bookmarkEnd w:id="4829"/>
      <w:bookmarkEnd w:id="4830"/>
      <w:bookmarkEnd w:id="4831"/>
      <w:bookmarkEnd w:id="4832"/>
      <w:bookmarkEnd w:id="4833"/>
      <w:bookmarkEnd w:id="4834"/>
      <w:bookmarkEnd w:id="4835"/>
      <w:bookmarkEnd w:id="4836"/>
      <w:bookmarkEnd w:id="4837"/>
      <w:bookmarkEnd w:id="4838"/>
      <w:bookmarkEnd w:id="4839"/>
      <w:bookmarkEnd w:id="4840"/>
      <w:bookmarkEnd w:id="4841"/>
      <w:bookmarkEnd w:id="4842"/>
      <w:bookmarkEnd w:id="4843"/>
      <w:bookmarkEnd w:id="4844"/>
      <w:bookmarkEnd w:id="4845"/>
      <w:bookmarkEnd w:id="4846"/>
      <w:bookmarkEnd w:id="4847"/>
      <w:bookmarkEnd w:id="4848"/>
      <w:bookmarkEnd w:id="4849"/>
      <w:bookmarkEnd w:id="4850"/>
      <w:bookmarkEnd w:id="4851"/>
      <w:bookmarkEnd w:id="4852"/>
      <w:bookmarkEnd w:id="4853"/>
      <w:bookmarkEnd w:id="4854"/>
      <w:bookmarkEnd w:id="4855"/>
      <w:bookmarkEnd w:id="4856"/>
      <w:bookmarkEnd w:id="4857"/>
      <w:bookmarkEnd w:id="4858"/>
      <w:bookmarkEnd w:id="4859"/>
      <w:bookmarkEnd w:id="4860"/>
      <w:bookmarkEnd w:id="4861"/>
      <w:bookmarkEnd w:id="4862"/>
      <w:bookmarkEnd w:id="4863"/>
      <w:bookmarkEnd w:id="4864"/>
      <w:bookmarkEnd w:id="4865"/>
      <w:bookmarkEnd w:id="4866"/>
      <w:bookmarkEnd w:id="4867"/>
      <w:bookmarkEnd w:id="4868"/>
      <w:bookmarkEnd w:id="4869"/>
      <w:bookmarkEnd w:id="4870"/>
      <w:bookmarkEnd w:id="4871"/>
      <w:bookmarkEnd w:id="4872"/>
      <w:bookmarkEnd w:id="4873"/>
      <w:bookmarkEnd w:id="4874"/>
      <w:bookmarkEnd w:id="4875"/>
      <w:bookmarkEnd w:id="4876"/>
      <w:bookmarkEnd w:id="4877"/>
      <w:bookmarkEnd w:id="4878"/>
      <w:bookmarkEnd w:id="4879"/>
      <w:bookmarkEnd w:id="4880"/>
      <w:bookmarkEnd w:id="4881"/>
      <w:bookmarkEnd w:id="4882"/>
      <w:bookmarkEnd w:id="4883"/>
      <w:bookmarkEnd w:id="4884"/>
      <w:bookmarkEnd w:id="4885"/>
      <w:bookmarkEnd w:id="4886"/>
      <w:bookmarkEnd w:id="4887"/>
      <w:bookmarkEnd w:id="4888"/>
      <w:bookmarkEnd w:id="4889"/>
      <w:bookmarkEnd w:id="4890"/>
      <w:bookmarkEnd w:id="4891"/>
      <w:bookmarkEnd w:id="4892"/>
      <w:bookmarkEnd w:id="4893"/>
      <w:bookmarkEnd w:id="4894"/>
      <w:bookmarkEnd w:id="4895"/>
      <w:bookmarkEnd w:id="4896"/>
      <w:bookmarkEnd w:id="4897"/>
      <w:bookmarkEnd w:id="4898"/>
      <w:bookmarkEnd w:id="4899"/>
      <w:bookmarkEnd w:id="4900"/>
      <w:bookmarkEnd w:id="4901"/>
      <w:bookmarkEnd w:id="4902"/>
      <w:bookmarkEnd w:id="4903"/>
      <w:bookmarkEnd w:id="4904"/>
      <w:bookmarkEnd w:id="4905"/>
      <w:bookmarkEnd w:id="4906"/>
      <w:bookmarkEnd w:id="4907"/>
      <w:bookmarkEnd w:id="4908"/>
      <w:bookmarkEnd w:id="4909"/>
      <w:bookmarkEnd w:id="4910"/>
      <w:bookmarkEnd w:id="4911"/>
      <w:bookmarkEnd w:id="4912"/>
      <w:bookmarkEnd w:id="4913"/>
      <w:bookmarkEnd w:id="4914"/>
      <w:bookmarkEnd w:id="4915"/>
      <w:bookmarkEnd w:id="4916"/>
      <w:bookmarkEnd w:id="4917"/>
      <w:bookmarkEnd w:id="4918"/>
      <w:bookmarkEnd w:id="4919"/>
      <w:bookmarkEnd w:id="4920"/>
      <w:bookmarkEnd w:id="4921"/>
      <w:bookmarkEnd w:id="4922"/>
      <w:bookmarkEnd w:id="4923"/>
      <w:bookmarkEnd w:id="4924"/>
      <w:bookmarkEnd w:id="4925"/>
      <w:bookmarkEnd w:id="4926"/>
      <w:bookmarkEnd w:id="4927"/>
      <w:bookmarkEnd w:id="4928"/>
      <w:bookmarkEnd w:id="4929"/>
      <w:bookmarkEnd w:id="4930"/>
      <w:bookmarkEnd w:id="4931"/>
      <w:bookmarkEnd w:id="4932"/>
      <w:bookmarkEnd w:id="4933"/>
      <w:bookmarkEnd w:id="4934"/>
      <w:bookmarkEnd w:id="4935"/>
      <w:bookmarkEnd w:id="4936"/>
      <w:bookmarkEnd w:id="4937"/>
      <w:bookmarkEnd w:id="4938"/>
      <w:bookmarkEnd w:id="4939"/>
      <w:bookmarkEnd w:id="4940"/>
      <w:bookmarkEnd w:id="4941"/>
      <w:bookmarkEnd w:id="4942"/>
      <w:bookmarkEnd w:id="4943"/>
      <w:bookmarkEnd w:id="4944"/>
      <w:bookmarkEnd w:id="4945"/>
      <w:bookmarkEnd w:id="4946"/>
      <w:bookmarkEnd w:id="4947"/>
      <w:bookmarkEnd w:id="4948"/>
      <w:bookmarkEnd w:id="4949"/>
      <w:bookmarkEnd w:id="4950"/>
      <w:bookmarkEnd w:id="4951"/>
      <w:bookmarkEnd w:id="4952"/>
      <w:bookmarkEnd w:id="4953"/>
      <w:bookmarkEnd w:id="4954"/>
      <w:bookmarkEnd w:id="4955"/>
      <w:bookmarkEnd w:id="4956"/>
      <w:bookmarkEnd w:id="4957"/>
      <w:bookmarkEnd w:id="4958"/>
      <w:bookmarkEnd w:id="4959"/>
      <w:bookmarkEnd w:id="4960"/>
      <w:bookmarkEnd w:id="4961"/>
      <w:bookmarkEnd w:id="4962"/>
      <w:bookmarkEnd w:id="4963"/>
      <w:bookmarkEnd w:id="4964"/>
      <w:bookmarkEnd w:id="4965"/>
      <w:bookmarkEnd w:id="4966"/>
      <w:bookmarkEnd w:id="4967"/>
      <w:bookmarkEnd w:id="4968"/>
      <w:bookmarkEnd w:id="4969"/>
      <w:bookmarkEnd w:id="4970"/>
      <w:bookmarkEnd w:id="4971"/>
      <w:bookmarkEnd w:id="4972"/>
      <w:bookmarkEnd w:id="4973"/>
      <w:bookmarkEnd w:id="4974"/>
      <w:bookmarkEnd w:id="4975"/>
      <w:bookmarkEnd w:id="4976"/>
      <w:bookmarkEnd w:id="4977"/>
      <w:bookmarkEnd w:id="4978"/>
      <w:bookmarkEnd w:id="4979"/>
      <w:bookmarkEnd w:id="4980"/>
      <w:bookmarkEnd w:id="4981"/>
      <w:bookmarkEnd w:id="4982"/>
      <w:bookmarkEnd w:id="4983"/>
      <w:bookmarkEnd w:id="4984"/>
      <w:bookmarkEnd w:id="4985"/>
      <w:bookmarkEnd w:id="4986"/>
      <w:bookmarkEnd w:id="4987"/>
      <w:bookmarkEnd w:id="4988"/>
      <w:bookmarkEnd w:id="4989"/>
      <w:bookmarkEnd w:id="4990"/>
      <w:bookmarkEnd w:id="4991"/>
      <w:bookmarkEnd w:id="4992"/>
      <w:bookmarkEnd w:id="4993"/>
      <w:bookmarkEnd w:id="4994"/>
      <w:bookmarkEnd w:id="4995"/>
      <w:bookmarkEnd w:id="4996"/>
      <w:bookmarkEnd w:id="4997"/>
      <w:bookmarkEnd w:id="4998"/>
      <w:bookmarkEnd w:id="4999"/>
      <w:bookmarkEnd w:id="5000"/>
      <w:bookmarkEnd w:id="5001"/>
      <w:bookmarkEnd w:id="5002"/>
      <w:bookmarkEnd w:id="5003"/>
      <w:bookmarkEnd w:id="5004"/>
      <w:bookmarkEnd w:id="5005"/>
      <w:bookmarkEnd w:id="5006"/>
      <w:bookmarkEnd w:id="5007"/>
      <w:bookmarkEnd w:id="5008"/>
      <w:bookmarkEnd w:id="5009"/>
      <w:bookmarkEnd w:id="5010"/>
      <w:bookmarkEnd w:id="5011"/>
      <w:bookmarkEnd w:id="5012"/>
      <w:bookmarkEnd w:id="5013"/>
      <w:bookmarkEnd w:id="5014"/>
      <w:bookmarkEnd w:id="5015"/>
      <w:bookmarkEnd w:id="5016"/>
      <w:bookmarkEnd w:id="5017"/>
      <w:bookmarkEnd w:id="5018"/>
      <w:bookmarkEnd w:id="5019"/>
      <w:bookmarkEnd w:id="5020"/>
      <w:bookmarkEnd w:id="5021"/>
      <w:bookmarkEnd w:id="5022"/>
      <w:bookmarkEnd w:id="5023"/>
      <w:bookmarkEnd w:id="5024"/>
      <w:bookmarkEnd w:id="5025"/>
      <w:bookmarkEnd w:id="5026"/>
      <w:bookmarkEnd w:id="5027"/>
      <w:bookmarkEnd w:id="5028"/>
      <w:bookmarkEnd w:id="5029"/>
      <w:bookmarkEnd w:id="5030"/>
      <w:bookmarkEnd w:id="5031"/>
      <w:bookmarkEnd w:id="5032"/>
      <w:bookmarkEnd w:id="5033"/>
      <w:bookmarkEnd w:id="5034"/>
      <w:bookmarkEnd w:id="5035"/>
      <w:bookmarkEnd w:id="5036"/>
      <w:bookmarkEnd w:id="5037"/>
      <w:bookmarkEnd w:id="5038"/>
      <w:bookmarkEnd w:id="5039"/>
      <w:bookmarkEnd w:id="5040"/>
      <w:bookmarkEnd w:id="5041"/>
      <w:bookmarkEnd w:id="5042"/>
      <w:bookmarkEnd w:id="5043"/>
      <w:bookmarkEnd w:id="5044"/>
      <w:bookmarkEnd w:id="5045"/>
      <w:bookmarkEnd w:id="5046"/>
      <w:bookmarkEnd w:id="5047"/>
      <w:bookmarkEnd w:id="5048"/>
      <w:bookmarkEnd w:id="5049"/>
      <w:bookmarkEnd w:id="5050"/>
      <w:bookmarkEnd w:id="5051"/>
      <w:bookmarkEnd w:id="5052"/>
      <w:bookmarkEnd w:id="5053"/>
      <w:bookmarkEnd w:id="5054"/>
      <w:bookmarkEnd w:id="5055"/>
      <w:bookmarkEnd w:id="5056"/>
      <w:bookmarkEnd w:id="5057"/>
      <w:bookmarkEnd w:id="5058"/>
      <w:bookmarkEnd w:id="5059"/>
      <w:bookmarkEnd w:id="5060"/>
      <w:bookmarkEnd w:id="5061"/>
      <w:bookmarkEnd w:id="5062"/>
      <w:bookmarkEnd w:id="5063"/>
      <w:bookmarkEnd w:id="5064"/>
      <w:bookmarkEnd w:id="5065"/>
      <w:bookmarkEnd w:id="5066"/>
      <w:bookmarkEnd w:id="5067"/>
      <w:bookmarkEnd w:id="5068"/>
      <w:bookmarkEnd w:id="5069"/>
      <w:bookmarkEnd w:id="5070"/>
      <w:bookmarkEnd w:id="5071"/>
      <w:bookmarkEnd w:id="5072"/>
      <w:bookmarkEnd w:id="5073"/>
      <w:bookmarkEnd w:id="5074"/>
      <w:bookmarkEnd w:id="5075"/>
      <w:bookmarkEnd w:id="5076"/>
      <w:bookmarkEnd w:id="5077"/>
      <w:bookmarkEnd w:id="5078"/>
      <w:bookmarkEnd w:id="5079"/>
      <w:bookmarkEnd w:id="5080"/>
      <w:bookmarkEnd w:id="5081"/>
      <w:bookmarkEnd w:id="5082"/>
      <w:bookmarkEnd w:id="5083"/>
      <w:bookmarkEnd w:id="5084"/>
      <w:bookmarkEnd w:id="5085"/>
      <w:bookmarkEnd w:id="5086"/>
      <w:bookmarkEnd w:id="5087"/>
      <w:bookmarkEnd w:id="5088"/>
      <w:bookmarkEnd w:id="5089"/>
      <w:bookmarkEnd w:id="5090"/>
      <w:bookmarkEnd w:id="5091"/>
      <w:bookmarkEnd w:id="5092"/>
      <w:bookmarkEnd w:id="5093"/>
      <w:bookmarkEnd w:id="5094"/>
      <w:bookmarkEnd w:id="5095"/>
      <w:bookmarkEnd w:id="5096"/>
      <w:bookmarkEnd w:id="5097"/>
      <w:bookmarkEnd w:id="5098"/>
      <w:bookmarkEnd w:id="5099"/>
      <w:bookmarkEnd w:id="5100"/>
      <w:bookmarkEnd w:id="5101"/>
      <w:bookmarkEnd w:id="5102"/>
      <w:bookmarkEnd w:id="5103"/>
      <w:bookmarkEnd w:id="5104"/>
      <w:bookmarkEnd w:id="5105"/>
      <w:bookmarkEnd w:id="5106"/>
      <w:bookmarkEnd w:id="5107"/>
      <w:bookmarkEnd w:id="5108"/>
      <w:bookmarkEnd w:id="5109"/>
      <w:bookmarkEnd w:id="5110"/>
      <w:bookmarkEnd w:id="5111"/>
      <w:bookmarkEnd w:id="5112"/>
      <w:bookmarkEnd w:id="5113"/>
      <w:bookmarkEnd w:id="5114"/>
      <w:bookmarkEnd w:id="5115"/>
      <w:bookmarkEnd w:id="5116"/>
      <w:bookmarkEnd w:id="5117"/>
      <w:bookmarkEnd w:id="5118"/>
      <w:bookmarkEnd w:id="5119"/>
      <w:bookmarkEnd w:id="5120"/>
      <w:bookmarkEnd w:id="5121"/>
      <w:bookmarkEnd w:id="5122"/>
      <w:bookmarkEnd w:id="5123"/>
      <w:bookmarkEnd w:id="5124"/>
      <w:bookmarkEnd w:id="5125"/>
      <w:bookmarkEnd w:id="5126"/>
      <w:bookmarkEnd w:id="5127"/>
      <w:bookmarkEnd w:id="5128"/>
      <w:bookmarkEnd w:id="5129"/>
      <w:bookmarkEnd w:id="5130"/>
      <w:bookmarkEnd w:id="5131"/>
      <w:bookmarkEnd w:id="5132"/>
      <w:bookmarkEnd w:id="5133"/>
      <w:bookmarkEnd w:id="5134"/>
      <w:bookmarkEnd w:id="5135"/>
      <w:bookmarkEnd w:id="5136"/>
      <w:bookmarkEnd w:id="5137"/>
      <w:bookmarkEnd w:id="5138"/>
      <w:bookmarkEnd w:id="5139"/>
      <w:bookmarkEnd w:id="5140"/>
      <w:bookmarkEnd w:id="5141"/>
      <w:bookmarkEnd w:id="5142"/>
      <w:bookmarkEnd w:id="5143"/>
      <w:bookmarkEnd w:id="5144"/>
      <w:bookmarkEnd w:id="5145"/>
      <w:bookmarkEnd w:id="5146"/>
      <w:bookmarkEnd w:id="5147"/>
      <w:bookmarkEnd w:id="5148"/>
      <w:bookmarkEnd w:id="5149"/>
      <w:bookmarkEnd w:id="5150"/>
      <w:bookmarkEnd w:id="5151"/>
      <w:bookmarkEnd w:id="5152"/>
      <w:bookmarkEnd w:id="5153"/>
      <w:bookmarkEnd w:id="5154"/>
      <w:bookmarkEnd w:id="5155"/>
      <w:bookmarkEnd w:id="5156"/>
      <w:bookmarkEnd w:id="5157"/>
      <w:bookmarkEnd w:id="5158"/>
      <w:bookmarkEnd w:id="5159"/>
      <w:bookmarkEnd w:id="5160"/>
      <w:bookmarkEnd w:id="5161"/>
      <w:bookmarkEnd w:id="5162"/>
      <w:bookmarkEnd w:id="5163"/>
      <w:bookmarkEnd w:id="5164"/>
      <w:bookmarkEnd w:id="5165"/>
      <w:bookmarkEnd w:id="5166"/>
      <w:bookmarkEnd w:id="5167"/>
      <w:bookmarkEnd w:id="5168"/>
      <w:bookmarkEnd w:id="5169"/>
      <w:bookmarkEnd w:id="5170"/>
      <w:bookmarkEnd w:id="5171"/>
      <w:bookmarkEnd w:id="5172"/>
      <w:bookmarkEnd w:id="5173"/>
      <w:bookmarkEnd w:id="5174"/>
      <w:bookmarkEnd w:id="5175"/>
      <w:bookmarkEnd w:id="5176"/>
      <w:bookmarkEnd w:id="5177"/>
      <w:bookmarkEnd w:id="5178"/>
      <w:bookmarkEnd w:id="5179"/>
      <w:bookmarkEnd w:id="5180"/>
      <w:bookmarkEnd w:id="5181"/>
      <w:bookmarkEnd w:id="5182"/>
      <w:bookmarkEnd w:id="5183"/>
      <w:bookmarkEnd w:id="5184"/>
      <w:bookmarkEnd w:id="5185"/>
      <w:bookmarkEnd w:id="5186"/>
      <w:bookmarkEnd w:id="5187"/>
      <w:bookmarkEnd w:id="5188"/>
      <w:bookmarkEnd w:id="5189"/>
      <w:bookmarkEnd w:id="5190"/>
      <w:bookmarkEnd w:id="5191"/>
      <w:bookmarkEnd w:id="5192"/>
      <w:bookmarkEnd w:id="5193"/>
      <w:bookmarkEnd w:id="5194"/>
      <w:bookmarkEnd w:id="5195"/>
      <w:bookmarkEnd w:id="5196"/>
      <w:bookmarkEnd w:id="5197"/>
      <w:bookmarkEnd w:id="5198"/>
      <w:bookmarkEnd w:id="5199"/>
      <w:bookmarkEnd w:id="5200"/>
      <w:bookmarkEnd w:id="5201"/>
      <w:bookmarkEnd w:id="5202"/>
      <w:bookmarkEnd w:id="5203"/>
      <w:bookmarkEnd w:id="5204"/>
      <w:bookmarkEnd w:id="5205"/>
      <w:bookmarkEnd w:id="5206"/>
      <w:bookmarkEnd w:id="5207"/>
      <w:bookmarkEnd w:id="5208"/>
      <w:bookmarkEnd w:id="5209"/>
      <w:bookmarkEnd w:id="5210"/>
      <w:bookmarkEnd w:id="5211"/>
      <w:bookmarkEnd w:id="5212"/>
      <w:bookmarkEnd w:id="5213"/>
      <w:bookmarkEnd w:id="5214"/>
      <w:bookmarkEnd w:id="5215"/>
      <w:bookmarkEnd w:id="5216"/>
      <w:bookmarkEnd w:id="5217"/>
      <w:bookmarkEnd w:id="5218"/>
      <w:bookmarkEnd w:id="5219"/>
      <w:bookmarkEnd w:id="5220"/>
      <w:bookmarkEnd w:id="5221"/>
      <w:bookmarkEnd w:id="5222"/>
      <w:bookmarkEnd w:id="5223"/>
      <w:bookmarkEnd w:id="5224"/>
      <w:bookmarkEnd w:id="5225"/>
      <w:bookmarkEnd w:id="5226"/>
      <w:bookmarkEnd w:id="5227"/>
      <w:bookmarkEnd w:id="5228"/>
      <w:bookmarkEnd w:id="5229"/>
      <w:bookmarkEnd w:id="5230"/>
      <w:bookmarkEnd w:id="5231"/>
      <w:bookmarkEnd w:id="5232"/>
      <w:bookmarkEnd w:id="5233"/>
      <w:bookmarkEnd w:id="5234"/>
      <w:bookmarkEnd w:id="5235"/>
      <w:bookmarkEnd w:id="5236"/>
      <w:bookmarkEnd w:id="5237"/>
      <w:bookmarkEnd w:id="5238"/>
      <w:bookmarkEnd w:id="5239"/>
      <w:bookmarkEnd w:id="5240"/>
      <w:bookmarkEnd w:id="5241"/>
      <w:bookmarkEnd w:id="5242"/>
      <w:bookmarkEnd w:id="5243"/>
      <w:bookmarkEnd w:id="5244"/>
      <w:bookmarkEnd w:id="5245"/>
      <w:bookmarkEnd w:id="5246"/>
      <w:bookmarkEnd w:id="5247"/>
      <w:bookmarkEnd w:id="5248"/>
      <w:bookmarkEnd w:id="5249"/>
      <w:bookmarkEnd w:id="5250"/>
      <w:bookmarkEnd w:id="5251"/>
      <w:bookmarkEnd w:id="5252"/>
      <w:bookmarkEnd w:id="5253"/>
      <w:bookmarkEnd w:id="5254"/>
      <w:bookmarkEnd w:id="5255"/>
      <w:bookmarkEnd w:id="5256"/>
      <w:bookmarkEnd w:id="5257"/>
      <w:bookmarkEnd w:id="5258"/>
      <w:bookmarkEnd w:id="5259"/>
      <w:bookmarkEnd w:id="5260"/>
      <w:bookmarkEnd w:id="5261"/>
      <w:bookmarkEnd w:id="5262"/>
      <w:bookmarkEnd w:id="5263"/>
      <w:bookmarkEnd w:id="5264"/>
      <w:bookmarkEnd w:id="5265"/>
      <w:bookmarkEnd w:id="5266"/>
      <w:bookmarkEnd w:id="5267"/>
      <w:bookmarkEnd w:id="5268"/>
      <w:bookmarkEnd w:id="5269"/>
      <w:bookmarkEnd w:id="5270"/>
      <w:bookmarkEnd w:id="5271"/>
      <w:bookmarkEnd w:id="5272"/>
      <w:bookmarkEnd w:id="5273"/>
      <w:bookmarkEnd w:id="5274"/>
      <w:bookmarkEnd w:id="5275"/>
      <w:bookmarkEnd w:id="5276"/>
      <w:bookmarkEnd w:id="5277"/>
      <w:bookmarkEnd w:id="5278"/>
      <w:bookmarkEnd w:id="5279"/>
      <w:bookmarkEnd w:id="5280"/>
      <w:bookmarkEnd w:id="5281"/>
      <w:bookmarkEnd w:id="5282"/>
      <w:bookmarkEnd w:id="5283"/>
      <w:bookmarkEnd w:id="5284"/>
      <w:bookmarkEnd w:id="5285"/>
      <w:bookmarkEnd w:id="5286"/>
      <w:bookmarkEnd w:id="5287"/>
      <w:bookmarkEnd w:id="5288"/>
      <w:bookmarkEnd w:id="5289"/>
      <w:bookmarkEnd w:id="5290"/>
      <w:bookmarkEnd w:id="5291"/>
      <w:bookmarkEnd w:id="5292"/>
      <w:bookmarkEnd w:id="5293"/>
      <w:bookmarkEnd w:id="5294"/>
      <w:bookmarkEnd w:id="5295"/>
      <w:bookmarkEnd w:id="5296"/>
      <w:bookmarkEnd w:id="5297"/>
      <w:bookmarkEnd w:id="5298"/>
      <w:bookmarkEnd w:id="5299"/>
      <w:bookmarkEnd w:id="5300"/>
      <w:bookmarkEnd w:id="5301"/>
      <w:bookmarkEnd w:id="5302"/>
      <w:bookmarkEnd w:id="5303"/>
      <w:bookmarkEnd w:id="5304"/>
      <w:bookmarkEnd w:id="5305"/>
      <w:bookmarkEnd w:id="5306"/>
      <w:bookmarkEnd w:id="5307"/>
      <w:bookmarkEnd w:id="5308"/>
      <w:bookmarkEnd w:id="5309"/>
      <w:bookmarkEnd w:id="5310"/>
      <w:bookmarkEnd w:id="5311"/>
      <w:bookmarkEnd w:id="5312"/>
      <w:bookmarkEnd w:id="5313"/>
      <w:bookmarkEnd w:id="5314"/>
      <w:bookmarkEnd w:id="5315"/>
      <w:bookmarkEnd w:id="5316"/>
      <w:bookmarkEnd w:id="5317"/>
      <w:bookmarkEnd w:id="5318"/>
      <w:bookmarkEnd w:id="5319"/>
      <w:bookmarkEnd w:id="5320"/>
      <w:bookmarkEnd w:id="5321"/>
      <w:bookmarkEnd w:id="5322"/>
      <w:bookmarkEnd w:id="5323"/>
      <w:bookmarkEnd w:id="5324"/>
      <w:bookmarkEnd w:id="5325"/>
      <w:bookmarkEnd w:id="5326"/>
      <w:bookmarkEnd w:id="5327"/>
      <w:bookmarkEnd w:id="5328"/>
      <w:bookmarkEnd w:id="5329"/>
      <w:bookmarkEnd w:id="5330"/>
      <w:bookmarkEnd w:id="5331"/>
      <w:bookmarkEnd w:id="5332"/>
      <w:bookmarkEnd w:id="5333"/>
      <w:bookmarkEnd w:id="5334"/>
      <w:bookmarkEnd w:id="5335"/>
      <w:bookmarkEnd w:id="5336"/>
      <w:bookmarkEnd w:id="5337"/>
      <w:bookmarkEnd w:id="5338"/>
      <w:bookmarkEnd w:id="5339"/>
      <w:bookmarkEnd w:id="5340"/>
      <w:bookmarkEnd w:id="5341"/>
      <w:bookmarkEnd w:id="5342"/>
      <w:bookmarkEnd w:id="5343"/>
      <w:bookmarkEnd w:id="5344"/>
      <w:bookmarkEnd w:id="5345"/>
      <w:bookmarkEnd w:id="5346"/>
      <w:bookmarkEnd w:id="5347"/>
      <w:bookmarkEnd w:id="5348"/>
      <w:bookmarkEnd w:id="5349"/>
      <w:bookmarkEnd w:id="5350"/>
      <w:bookmarkEnd w:id="5351"/>
      <w:bookmarkEnd w:id="5352"/>
      <w:bookmarkEnd w:id="5353"/>
      <w:bookmarkEnd w:id="5354"/>
      <w:bookmarkEnd w:id="5355"/>
      <w:bookmarkEnd w:id="5356"/>
      <w:bookmarkEnd w:id="5357"/>
      <w:bookmarkEnd w:id="5358"/>
      <w:bookmarkEnd w:id="5359"/>
      <w:bookmarkEnd w:id="5360"/>
      <w:bookmarkEnd w:id="5361"/>
      <w:bookmarkEnd w:id="5362"/>
      <w:bookmarkEnd w:id="5363"/>
      <w:bookmarkEnd w:id="5364"/>
      <w:bookmarkEnd w:id="5365"/>
      <w:bookmarkEnd w:id="5366"/>
      <w:bookmarkEnd w:id="5367"/>
      <w:bookmarkEnd w:id="5368"/>
      <w:bookmarkEnd w:id="5369"/>
      <w:bookmarkEnd w:id="5370"/>
      <w:bookmarkEnd w:id="5371"/>
      <w:bookmarkEnd w:id="5372"/>
      <w:bookmarkEnd w:id="5373"/>
      <w:bookmarkEnd w:id="5374"/>
      <w:bookmarkEnd w:id="5375"/>
      <w:bookmarkEnd w:id="5376"/>
      <w:bookmarkEnd w:id="5377"/>
      <w:bookmarkEnd w:id="5378"/>
      <w:bookmarkEnd w:id="5379"/>
      <w:bookmarkEnd w:id="5380"/>
      <w:bookmarkEnd w:id="5381"/>
      <w:bookmarkEnd w:id="5382"/>
      <w:bookmarkEnd w:id="5383"/>
      <w:bookmarkEnd w:id="5384"/>
      <w:bookmarkEnd w:id="5385"/>
      <w:bookmarkEnd w:id="5386"/>
      <w:bookmarkEnd w:id="5387"/>
      <w:bookmarkEnd w:id="5388"/>
      <w:bookmarkEnd w:id="5389"/>
      <w:bookmarkEnd w:id="5390"/>
      <w:bookmarkEnd w:id="5391"/>
      <w:bookmarkEnd w:id="5392"/>
      <w:bookmarkEnd w:id="5393"/>
      <w:bookmarkEnd w:id="5394"/>
      <w:bookmarkEnd w:id="5395"/>
      <w:bookmarkEnd w:id="5396"/>
      <w:bookmarkEnd w:id="5397"/>
      <w:bookmarkEnd w:id="5398"/>
      <w:bookmarkEnd w:id="5399"/>
      <w:bookmarkEnd w:id="5400"/>
      <w:bookmarkEnd w:id="5401"/>
      <w:bookmarkEnd w:id="5402"/>
      <w:bookmarkEnd w:id="5403"/>
      <w:bookmarkEnd w:id="5404"/>
      <w:bookmarkEnd w:id="5405"/>
      <w:bookmarkEnd w:id="5406"/>
      <w:bookmarkEnd w:id="5407"/>
      <w:bookmarkEnd w:id="5408"/>
      <w:bookmarkEnd w:id="5409"/>
      <w:bookmarkEnd w:id="5410"/>
      <w:bookmarkEnd w:id="5411"/>
      <w:bookmarkEnd w:id="5412"/>
      <w:bookmarkEnd w:id="5413"/>
      <w:bookmarkEnd w:id="5414"/>
      <w:bookmarkEnd w:id="5415"/>
      <w:bookmarkEnd w:id="5416"/>
      <w:bookmarkEnd w:id="5417"/>
      <w:bookmarkEnd w:id="5418"/>
      <w:bookmarkEnd w:id="5419"/>
      <w:bookmarkEnd w:id="5420"/>
      <w:bookmarkEnd w:id="5421"/>
      <w:bookmarkEnd w:id="5422"/>
      <w:bookmarkEnd w:id="5423"/>
      <w:bookmarkEnd w:id="5424"/>
      <w:bookmarkEnd w:id="5425"/>
      <w:bookmarkEnd w:id="5426"/>
      <w:bookmarkEnd w:id="5427"/>
      <w:bookmarkEnd w:id="5428"/>
      <w:bookmarkEnd w:id="5429"/>
      <w:bookmarkEnd w:id="5430"/>
      <w:bookmarkEnd w:id="5431"/>
      <w:bookmarkEnd w:id="5432"/>
      <w:bookmarkEnd w:id="5433"/>
      <w:bookmarkEnd w:id="5434"/>
      <w:bookmarkEnd w:id="5435"/>
      <w:bookmarkEnd w:id="5436"/>
      <w:bookmarkEnd w:id="5437"/>
      <w:bookmarkEnd w:id="5438"/>
      <w:bookmarkEnd w:id="5439"/>
      <w:bookmarkEnd w:id="5440"/>
      <w:bookmarkEnd w:id="5441"/>
      <w:bookmarkEnd w:id="5442"/>
      <w:bookmarkEnd w:id="5443"/>
      <w:bookmarkEnd w:id="5444"/>
      <w:bookmarkEnd w:id="5445"/>
      <w:bookmarkEnd w:id="5446"/>
      <w:bookmarkEnd w:id="5447"/>
      <w:bookmarkEnd w:id="5448"/>
      <w:bookmarkEnd w:id="5449"/>
      <w:bookmarkEnd w:id="5450"/>
      <w:bookmarkEnd w:id="5451"/>
      <w:bookmarkEnd w:id="5452"/>
      <w:bookmarkEnd w:id="5453"/>
      <w:bookmarkEnd w:id="5454"/>
      <w:bookmarkEnd w:id="5455"/>
      <w:bookmarkEnd w:id="5456"/>
      <w:bookmarkEnd w:id="5457"/>
      <w:bookmarkEnd w:id="5458"/>
      <w:bookmarkEnd w:id="5459"/>
      <w:bookmarkEnd w:id="5460"/>
      <w:bookmarkEnd w:id="5461"/>
      <w:bookmarkEnd w:id="5462"/>
      <w:bookmarkEnd w:id="5463"/>
      <w:bookmarkEnd w:id="5464"/>
      <w:bookmarkEnd w:id="5465"/>
      <w:bookmarkEnd w:id="5466"/>
      <w:bookmarkEnd w:id="5467"/>
      <w:bookmarkEnd w:id="5468"/>
      <w:bookmarkEnd w:id="5469"/>
      <w:bookmarkEnd w:id="5470"/>
      <w:bookmarkEnd w:id="5471"/>
      <w:bookmarkEnd w:id="5472"/>
      <w:bookmarkEnd w:id="5473"/>
      <w:bookmarkEnd w:id="5474"/>
      <w:bookmarkEnd w:id="5475"/>
      <w:bookmarkEnd w:id="5476"/>
      <w:bookmarkEnd w:id="5477"/>
      <w:bookmarkEnd w:id="5478"/>
      <w:bookmarkEnd w:id="5479"/>
      <w:bookmarkEnd w:id="5480"/>
      <w:bookmarkEnd w:id="5481"/>
      <w:bookmarkEnd w:id="5482"/>
      <w:bookmarkEnd w:id="5483"/>
      <w:bookmarkEnd w:id="5484"/>
      <w:bookmarkEnd w:id="5485"/>
      <w:bookmarkEnd w:id="5486"/>
      <w:bookmarkEnd w:id="5487"/>
      <w:bookmarkEnd w:id="5488"/>
      <w:bookmarkEnd w:id="5489"/>
      <w:bookmarkEnd w:id="5490"/>
      <w:bookmarkEnd w:id="5491"/>
      <w:bookmarkEnd w:id="5492"/>
      <w:bookmarkEnd w:id="5493"/>
      <w:bookmarkEnd w:id="5494"/>
      <w:bookmarkEnd w:id="5495"/>
      <w:bookmarkEnd w:id="5496"/>
      <w:bookmarkEnd w:id="5497"/>
      <w:bookmarkEnd w:id="5498"/>
      <w:bookmarkEnd w:id="5499"/>
      <w:bookmarkEnd w:id="5500"/>
      <w:bookmarkEnd w:id="5501"/>
      <w:bookmarkEnd w:id="5502"/>
      <w:bookmarkEnd w:id="5503"/>
      <w:bookmarkEnd w:id="5504"/>
      <w:bookmarkEnd w:id="5505"/>
      <w:bookmarkEnd w:id="5506"/>
      <w:bookmarkEnd w:id="5507"/>
      <w:bookmarkEnd w:id="5508"/>
      <w:bookmarkEnd w:id="5509"/>
      <w:bookmarkEnd w:id="5510"/>
      <w:bookmarkEnd w:id="5511"/>
      <w:bookmarkEnd w:id="5512"/>
      <w:bookmarkEnd w:id="5513"/>
      <w:bookmarkEnd w:id="5514"/>
      <w:bookmarkEnd w:id="5515"/>
      <w:bookmarkEnd w:id="5516"/>
      <w:bookmarkEnd w:id="5517"/>
      <w:bookmarkEnd w:id="5518"/>
      <w:bookmarkEnd w:id="5519"/>
      <w:bookmarkEnd w:id="5520"/>
      <w:bookmarkEnd w:id="5521"/>
      <w:bookmarkEnd w:id="5522"/>
      <w:bookmarkEnd w:id="5523"/>
      <w:bookmarkEnd w:id="5524"/>
      <w:bookmarkEnd w:id="5525"/>
      <w:bookmarkEnd w:id="5526"/>
      <w:bookmarkEnd w:id="5527"/>
      <w:bookmarkEnd w:id="5528"/>
      <w:bookmarkEnd w:id="5529"/>
      <w:bookmarkEnd w:id="5530"/>
      <w:bookmarkEnd w:id="5531"/>
      <w:bookmarkEnd w:id="5532"/>
      <w:bookmarkEnd w:id="5533"/>
      <w:bookmarkEnd w:id="5534"/>
      <w:bookmarkEnd w:id="5535"/>
      <w:bookmarkEnd w:id="5536"/>
      <w:bookmarkEnd w:id="5537"/>
      <w:bookmarkEnd w:id="5538"/>
      <w:bookmarkEnd w:id="5539"/>
      <w:bookmarkEnd w:id="5540"/>
      <w:bookmarkEnd w:id="5541"/>
      <w:bookmarkEnd w:id="5542"/>
      <w:bookmarkEnd w:id="5543"/>
      <w:bookmarkEnd w:id="5544"/>
      <w:bookmarkEnd w:id="5545"/>
      <w:bookmarkEnd w:id="5546"/>
      <w:bookmarkEnd w:id="5547"/>
      <w:bookmarkEnd w:id="5548"/>
      <w:bookmarkEnd w:id="5549"/>
      <w:bookmarkEnd w:id="5550"/>
      <w:bookmarkEnd w:id="5551"/>
      <w:bookmarkEnd w:id="5552"/>
      <w:bookmarkEnd w:id="5553"/>
      <w:bookmarkEnd w:id="5554"/>
      <w:bookmarkEnd w:id="5555"/>
      <w:bookmarkEnd w:id="5556"/>
      <w:bookmarkEnd w:id="5557"/>
      <w:bookmarkEnd w:id="5558"/>
      <w:bookmarkEnd w:id="5559"/>
      <w:bookmarkEnd w:id="5560"/>
      <w:bookmarkEnd w:id="5561"/>
      <w:bookmarkEnd w:id="5562"/>
      <w:bookmarkEnd w:id="5563"/>
      <w:bookmarkEnd w:id="5564"/>
      <w:bookmarkEnd w:id="5565"/>
      <w:bookmarkEnd w:id="5566"/>
      <w:bookmarkEnd w:id="5567"/>
      <w:bookmarkEnd w:id="5568"/>
      <w:bookmarkEnd w:id="5569"/>
      <w:bookmarkEnd w:id="5570"/>
      <w:bookmarkEnd w:id="5571"/>
      <w:bookmarkEnd w:id="5572"/>
      <w:bookmarkEnd w:id="5573"/>
      <w:bookmarkEnd w:id="5574"/>
      <w:bookmarkEnd w:id="5575"/>
      <w:bookmarkEnd w:id="5576"/>
      <w:bookmarkEnd w:id="5577"/>
      <w:bookmarkEnd w:id="5578"/>
      <w:bookmarkEnd w:id="5579"/>
      <w:bookmarkEnd w:id="5580"/>
      <w:bookmarkEnd w:id="5581"/>
      <w:bookmarkEnd w:id="5582"/>
      <w:bookmarkEnd w:id="5583"/>
      <w:bookmarkEnd w:id="5584"/>
      <w:bookmarkEnd w:id="5585"/>
      <w:bookmarkEnd w:id="5586"/>
      <w:bookmarkEnd w:id="5587"/>
      <w:bookmarkEnd w:id="5588"/>
      <w:bookmarkEnd w:id="5589"/>
      <w:bookmarkEnd w:id="5590"/>
      <w:bookmarkEnd w:id="5591"/>
      <w:bookmarkEnd w:id="5592"/>
      <w:bookmarkEnd w:id="5593"/>
      <w:bookmarkEnd w:id="5594"/>
      <w:bookmarkEnd w:id="5595"/>
      <w:bookmarkEnd w:id="5596"/>
      <w:bookmarkEnd w:id="5597"/>
      <w:bookmarkEnd w:id="5598"/>
      <w:bookmarkEnd w:id="5599"/>
      <w:bookmarkEnd w:id="5600"/>
      <w:bookmarkEnd w:id="5601"/>
      <w:bookmarkEnd w:id="5602"/>
      <w:bookmarkEnd w:id="5603"/>
      <w:bookmarkEnd w:id="5604"/>
      <w:bookmarkEnd w:id="5605"/>
      <w:bookmarkEnd w:id="5606"/>
      <w:bookmarkEnd w:id="5607"/>
      <w:bookmarkEnd w:id="5608"/>
      <w:bookmarkEnd w:id="5609"/>
      <w:bookmarkEnd w:id="5610"/>
      <w:bookmarkEnd w:id="5611"/>
      <w:bookmarkEnd w:id="5612"/>
      <w:bookmarkEnd w:id="5613"/>
      <w:bookmarkEnd w:id="5614"/>
      <w:bookmarkEnd w:id="5615"/>
      <w:bookmarkEnd w:id="5616"/>
      <w:bookmarkEnd w:id="5617"/>
      <w:bookmarkEnd w:id="5618"/>
      <w:bookmarkEnd w:id="5619"/>
      <w:bookmarkEnd w:id="5620"/>
      <w:bookmarkEnd w:id="5621"/>
      <w:bookmarkEnd w:id="5622"/>
      <w:bookmarkEnd w:id="5623"/>
      <w:bookmarkEnd w:id="5624"/>
      <w:bookmarkEnd w:id="5625"/>
      <w:bookmarkEnd w:id="5626"/>
      <w:bookmarkEnd w:id="5627"/>
      <w:bookmarkEnd w:id="5628"/>
      <w:bookmarkEnd w:id="5629"/>
      <w:bookmarkEnd w:id="5630"/>
      <w:bookmarkEnd w:id="5631"/>
      <w:bookmarkEnd w:id="5632"/>
      <w:bookmarkEnd w:id="5633"/>
      <w:bookmarkEnd w:id="5634"/>
      <w:bookmarkEnd w:id="5635"/>
      <w:bookmarkEnd w:id="5636"/>
      <w:bookmarkEnd w:id="5637"/>
      <w:bookmarkEnd w:id="5638"/>
      <w:bookmarkEnd w:id="5639"/>
      <w:bookmarkEnd w:id="5640"/>
      <w:bookmarkEnd w:id="5641"/>
      <w:bookmarkEnd w:id="5642"/>
      <w:bookmarkEnd w:id="5643"/>
      <w:bookmarkEnd w:id="5644"/>
      <w:bookmarkEnd w:id="5645"/>
      <w:bookmarkEnd w:id="5646"/>
      <w:bookmarkEnd w:id="5647"/>
      <w:bookmarkEnd w:id="5648"/>
      <w:bookmarkEnd w:id="5649"/>
      <w:bookmarkEnd w:id="5650"/>
      <w:bookmarkEnd w:id="5651"/>
      <w:bookmarkEnd w:id="5652"/>
      <w:bookmarkEnd w:id="5653"/>
      <w:bookmarkEnd w:id="5654"/>
      <w:bookmarkEnd w:id="5655"/>
      <w:bookmarkEnd w:id="5656"/>
      <w:bookmarkEnd w:id="5657"/>
      <w:bookmarkEnd w:id="5658"/>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bookmarkEnd w:id="5674"/>
      <w:bookmarkEnd w:id="5675"/>
      <w:bookmarkEnd w:id="5676"/>
      <w:bookmarkEnd w:id="5677"/>
      <w:bookmarkEnd w:id="5678"/>
      <w:bookmarkEnd w:id="5679"/>
      <w:bookmarkEnd w:id="5680"/>
      <w:bookmarkEnd w:id="5681"/>
      <w:bookmarkEnd w:id="5682"/>
      <w:bookmarkEnd w:id="5683"/>
      <w:bookmarkEnd w:id="5684"/>
      <w:bookmarkEnd w:id="5685"/>
      <w:bookmarkEnd w:id="5686"/>
      <w:bookmarkEnd w:id="5687"/>
      <w:bookmarkEnd w:id="5688"/>
      <w:bookmarkEnd w:id="5689"/>
      <w:bookmarkEnd w:id="5690"/>
      <w:bookmarkEnd w:id="5691"/>
      <w:bookmarkEnd w:id="5692"/>
      <w:bookmarkEnd w:id="5693"/>
      <w:bookmarkEnd w:id="5694"/>
      <w:bookmarkEnd w:id="5695"/>
      <w:bookmarkEnd w:id="5696"/>
      <w:bookmarkEnd w:id="5697"/>
      <w:bookmarkEnd w:id="5698"/>
      <w:bookmarkEnd w:id="5699"/>
      <w:bookmarkEnd w:id="5700"/>
      <w:bookmarkEnd w:id="5701"/>
      <w:bookmarkEnd w:id="5702"/>
      <w:bookmarkEnd w:id="5703"/>
      <w:bookmarkEnd w:id="5704"/>
      <w:bookmarkEnd w:id="5705"/>
      <w:bookmarkEnd w:id="5706"/>
      <w:bookmarkEnd w:id="5707"/>
      <w:bookmarkEnd w:id="5708"/>
      <w:bookmarkEnd w:id="5709"/>
      <w:bookmarkEnd w:id="5710"/>
      <w:bookmarkEnd w:id="5711"/>
      <w:bookmarkEnd w:id="5712"/>
      <w:bookmarkEnd w:id="5713"/>
      <w:bookmarkEnd w:id="5714"/>
      <w:bookmarkEnd w:id="5715"/>
      <w:bookmarkEnd w:id="5716"/>
      <w:bookmarkEnd w:id="5717"/>
      <w:bookmarkEnd w:id="5718"/>
      <w:bookmarkEnd w:id="5719"/>
      <w:bookmarkEnd w:id="5720"/>
      <w:bookmarkEnd w:id="5721"/>
      <w:bookmarkEnd w:id="5722"/>
      <w:bookmarkEnd w:id="5723"/>
      <w:bookmarkEnd w:id="5724"/>
      <w:bookmarkEnd w:id="5725"/>
      <w:bookmarkEnd w:id="5726"/>
      <w:bookmarkEnd w:id="5727"/>
      <w:bookmarkEnd w:id="5728"/>
      <w:bookmarkEnd w:id="5729"/>
      <w:bookmarkEnd w:id="5730"/>
      <w:bookmarkEnd w:id="5731"/>
      <w:bookmarkEnd w:id="5732"/>
      <w:bookmarkEnd w:id="5733"/>
      <w:bookmarkEnd w:id="5734"/>
      <w:bookmarkEnd w:id="5735"/>
      <w:bookmarkEnd w:id="5736"/>
      <w:bookmarkEnd w:id="5737"/>
      <w:bookmarkEnd w:id="5738"/>
      <w:bookmarkEnd w:id="5739"/>
      <w:bookmarkEnd w:id="5740"/>
      <w:bookmarkEnd w:id="5741"/>
      <w:bookmarkEnd w:id="5742"/>
      <w:bookmarkEnd w:id="5743"/>
      <w:bookmarkEnd w:id="5744"/>
      <w:bookmarkEnd w:id="5745"/>
      <w:bookmarkEnd w:id="5746"/>
      <w:bookmarkEnd w:id="5747"/>
      <w:bookmarkEnd w:id="5748"/>
      <w:bookmarkEnd w:id="5749"/>
      <w:bookmarkEnd w:id="5750"/>
      <w:bookmarkEnd w:id="5751"/>
      <w:bookmarkEnd w:id="5752"/>
      <w:bookmarkEnd w:id="5753"/>
      <w:bookmarkEnd w:id="5754"/>
      <w:bookmarkEnd w:id="5755"/>
      <w:bookmarkEnd w:id="5756"/>
      <w:bookmarkEnd w:id="5757"/>
      <w:bookmarkEnd w:id="5758"/>
      <w:bookmarkEnd w:id="5759"/>
      <w:bookmarkEnd w:id="5760"/>
      <w:bookmarkEnd w:id="5761"/>
      <w:bookmarkEnd w:id="5762"/>
      <w:bookmarkEnd w:id="5763"/>
      <w:bookmarkEnd w:id="5764"/>
      <w:bookmarkEnd w:id="5765"/>
      <w:bookmarkEnd w:id="5766"/>
      <w:bookmarkEnd w:id="5767"/>
      <w:bookmarkEnd w:id="5768"/>
      <w:bookmarkEnd w:id="5769"/>
      <w:bookmarkEnd w:id="5770"/>
      <w:bookmarkEnd w:id="5771"/>
      <w:bookmarkEnd w:id="5772"/>
      <w:bookmarkEnd w:id="5773"/>
      <w:bookmarkEnd w:id="5774"/>
      <w:bookmarkEnd w:id="5775"/>
      <w:bookmarkEnd w:id="5776"/>
      <w:bookmarkEnd w:id="5777"/>
      <w:bookmarkEnd w:id="5778"/>
      <w:bookmarkEnd w:id="5779"/>
      <w:bookmarkEnd w:id="5780"/>
      <w:bookmarkEnd w:id="5781"/>
      <w:bookmarkEnd w:id="5782"/>
      <w:bookmarkEnd w:id="5783"/>
      <w:bookmarkEnd w:id="5784"/>
      <w:bookmarkEnd w:id="5785"/>
      <w:bookmarkEnd w:id="5786"/>
      <w:bookmarkEnd w:id="5787"/>
      <w:bookmarkEnd w:id="5788"/>
      <w:bookmarkEnd w:id="5789"/>
      <w:bookmarkEnd w:id="5790"/>
      <w:bookmarkEnd w:id="5791"/>
      <w:bookmarkEnd w:id="5792"/>
      <w:bookmarkEnd w:id="5793"/>
      <w:bookmarkEnd w:id="5794"/>
      <w:bookmarkEnd w:id="5795"/>
      <w:bookmarkEnd w:id="5796"/>
      <w:bookmarkEnd w:id="5797"/>
      <w:bookmarkEnd w:id="5798"/>
      <w:bookmarkEnd w:id="5799"/>
      <w:bookmarkEnd w:id="5800"/>
      <w:bookmarkEnd w:id="5801"/>
      <w:bookmarkEnd w:id="5802"/>
      <w:bookmarkEnd w:id="5803"/>
      <w:bookmarkEnd w:id="5804"/>
      <w:bookmarkEnd w:id="5805"/>
      <w:bookmarkEnd w:id="5806"/>
      <w:bookmarkEnd w:id="5807"/>
      <w:bookmarkEnd w:id="5808"/>
      <w:bookmarkEnd w:id="5809"/>
      <w:bookmarkEnd w:id="5810"/>
      <w:bookmarkEnd w:id="5811"/>
      <w:bookmarkEnd w:id="5812"/>
      <w:bookmarkEnd w:id="5813"/>
      <w:bookmarkEnd w:id="5814"/>
      <w:bookmarkEnd w:id="5815"/>
      <w:bookmarkEnd w:id="5816"/>
      <w:bookmarkEnd w:id="5817"/>
      <w:bookmarkEnd w:id="5818"/>
      <w:bookmarkEnd w:id="5819"/>
      <w:bookmarkEnd w:id="5820"/>
      <w:bookmarkEnd w:id="5821"/>
      <w:bookmarkEnd w:id="5822"/>
      <w:bookmarkEnd w:id="5823"/>
      <w:bookmarkEnd w:id="5824"/>
      <w:bookmarkEnd w:id="5825"/>
      <w:bookmarkEnd w:id="5826"/>
      <w:bookmarkEnd w:id="5827"/>
      <w:bookmarkEnd w:id="5828"/>
      <w:bookmarkEnd w:id="5829"/>
      <w:bookmarkEnd w:id="5830"/>
      <w:bookmarkEnd w:id="5831"/>
      <w:bookmarkEnd w:id="5832"/>
      <w:bookmarkEnd w:id="5833"/>
      <w:bookmarkEnd w:id="5834"/>
      <w:bookmarkEnd w:id="5835"/>
      <w:bookmarkEnd w:id="5836"/>
      <w:bookmarkEnd w:id="5837"/>
      <w:bookmarkEnd w:id="5838"/>
      <w:bookmarkEnd w:id="5839"/>
      <w:bookmarkEnd w:id="5840"/>
      <w:bookmarkEnd w:id="5841"/>
      <w:bookmarkEnd w:id="5842"/>
      <w:bookmarkEnd w:id="5843"/>
      <w:bookmarkEnd w:id="5844"/>
      <w:bookmarkEnd w:id="5845"/>
      <w:bookmarkEnd w:id="5846"/>
      <w:bookmarkEnd w:id="5847"/>
      <w:bookmarkEnd w:id="5848"/>
      <w:bookmarkEnd w:id="5849"/>
      <w:bookmarkEnd w:id="5850"/>
      <w:bookmarkEnd w:id="5851"/>
      <w:bookmarkEnd w:id="5852"/>
      <w:bookmarkEnd w:id="5853"/>
      <w:bookmarkEnd w:id="5854"/>
      <w:bookmarkEnd w:id="5855"/>
      <w:bookmarkEnd w:id="5856"/>
      <w:bookmarkEnd w:id="5857"/>
      <w:bookmarkEnd w:id="5858"/>
      <w:bookmarkEnd w:id="5859"/>
      <w:bookmarkEnd w:id="5860"/>
      <w:bookmarkEnd w:id="5861"/>
      <w:bookmarkEnd w:id="5862"/>
      <w:bookmarkEnd w:id="5863"/>
      <w:bookmarkEnd w:id="5864"/>
      <w:bookmarkEnd w:id="5865"/>
      <w:bookmarkEnd w:id="5866"/>
      <w:bookmarkEnd w:id="5867"/>
      <w:bookmarkEnd w:id="5868"/>
      <w:bookmarkEnd w:id="5869"/>
      <w:bookmarkEnd w:id="5870"/>
      <w:bookmarkEnd w:id="5871"/>
      <w:bookmarkEnd w:id="5872"/>
      <w:bookmarkEnd w:id="5873"/>
      <w:bookmarkEnd w:id="5874"/>
      <w:bookmarkEnd w:id="5875"/>
      <w:bookmarkEnd w:id="5876"/>
      <w:bookmarkEnd w:id="5877"/>
      <w:bookmarkEnd w:id="5878"/>
      <w:bookmarkEnd w:id="5879"/>
      <w:bookmarkEnd w:id="5880"/>
      <w:bookmarkEnd w:id="5881"/>
      <w:bookmarkEnd w:id="5882"/>
      <w:bookmarkEnd w:id="5883"/>
      <w:bookmarkEnd w:id="5884"/>
      <w:bookmarkEnd w:id="5885"/>
      <w:bookmarkEnd w:id="5886"/>
      <w:bookmarkEnd w:id="5887"/>
      <w:bookmarkEnd w:id="5888"/>
      <w:bookmarkEnd w:id="5889"/>
      <w:bookmarkEnd w:id="5890"/>
      <w:bookmarkEnd w:id="5891"/>
      <w:bookmarkEnd w:id="5892"/>
      <w:bookmarkEnd w:id="5893"/>
      <w:bookmarkEnd w:id="5894"/>
      <w:bookmarkEnd w:id="5895"/>
      <w:bookmarkEnd w:id="5896"/>
      <w:bookmarkEnd w:id="5897"/>
      <w:bookmarkEnd w:id="5898"/>
      <w:bookmarkEnd w:id="5899"/>
      <w:bookmarkEnd w:id="5900"/>
      <w:bookmarkEnd w:id="5901"/>
      <w:bookmarkEnd w:id="5902"/>
      <w:bookmarkEnd w:id="5903"/>
      <w:bookmarkEnd w:id="5904"/>
      <w:bookmarkEnd w:id="5905"/>
      <w:bookmarkEnd w:id="5906"/>
      <w:bookmarkEnd w:id="5907"/>
      <w:bookmarkEnd w:id="5908"/>
      <w:bookmarkEnd w:id="5909"/>
      <w:bookmarkEnd w:id="5910"/>
      <w:bookmarkEnd w:id="5911"/>
      <w:bookmarkEnd w:id="5912"/>
      <w:bookmarkEnd w:id="5913"/>
      <w:bookmarkEnd w:id="5914"/>
      <w:bookmarkEnd w:id="5915"/>
      <w:bookmarkEnd w:id="5916"/>
      <w:bookmarkEnd w:id="5917"/>
      <w:bookmarkEnd w:id="5918"/>
      <w:bookmarkEnd w:id="5919"/>
      <w:bookmarkEnd w:id="5920"/>
      <w:bookmarkEnd w:id="5921"/>
      <w:bookmarkEnd w:id="5922"/>
      <w:bookmarkEnd w:id="5923"/>
      <w:bookmarkEnd w:id="5924"/>
      <w:bookmarkEnd w:id="5925"/>
      <w:bookmarkEnd w:id="5926"/>
      <w:bookmarkEnd w:id="5927"/>
      <w:bookmarkEnd w:id="5928"/>
      <w:bookmarkEnd w:id="5929"/>
      <w:bookmarkEnd w:id="5930"/>
      <w:bookmarkEnd w:id="5931"/>
      <w:bookmarkEnd w:id="5932"/>
      <w:bookmarkEnd w:id="5933"/>
      <w:bookmarkEnd w:id="5934"/>
      <w:bookmarkEnd w:id="5935"/>
      <w:bookmarkEnd w:id="5936"/>
      <w:bookmarkEnd w:id="5937"/>
      <w:bookmarkEnd w:id="5938"/>
      <w:bookmarkEnd w:id="5939"/>
      <w:bookmarkEnd w:id="5940"/>
      <w:bookmarkEnd w:id="5941"/>
      <w:bookmarkEnd w:id="5942"/>
      <w:bookmarkEnd w:id="5943"/>
      <w:bookmarkEnd w:id="5944"/>
      <w:bookmarkEnd w:id="5945"/>
      <w:bookmarkEnd w:id="5946"/>
      <w:bookmarkEnd w:id="5947"/>
      <w:bookmarkEnd w:id="5948"/>
      <w:bookmarkEnd w:id="5949"/>
      <w:bookmarkEnd w:id="5950"/>
      <w:bookmarkEnd w:id="5951"/>
      <w:bookmarkEnd w:id="5952"/>
      <w:bookmarkEnd w:id="5953"/>
      <w:bookmarkEnd w:id="5954"/>
      <w:bookmarkEnd w:id="5955"/>
      <w:bookmarkEnd w:id="5956"/>
      <w:bookmarkEnd w:id="5957"/>
      <w:bookmarkEnd w:id="5958"/>
      <w:bookmarkEnd w:id="5959"/>
      <w:bookmarkEnd w:id="5960"/>
      <w:bookmarkEnd w:id="5961"/>
      <w:bookmarkEnd w:id="5962"/>
      <w:bookmarkEnd w:id="5963"/>
      <w:bookmarkEnd w:id="5964"/>
      <w:bookmarkEnd w:id="5965"/>
      <w:bookmarkEnd w:id="5966"/>
      <w:bookmarkEnd w:id="5967"/>
      <w:bookmarkEnd w:id="5968"/>
      <w:bookmarkEnd w:id="5969"/>
      <w:bookmarkEnd w:id="5970"/>
      <w:bookmarkEnd w:id="5971"/>
      <w:bookmarkEnd w:id="5972"/>
      <w:bookmarkEnd w:id="5973"/>
      <w:bookmarkEnd w:id="5974"/>
      <w:bookmarkEnd w:id="5975"/>
      <w:bookmarkEnd w:id="5976"/>
      <w:bookmarkEnd w:id="5977"/>
      <w:bookmarkEnd w:id="5978"/>
      <w:bookmarkEnd w:id="5979"/>
      <w:bookmarkEnd w:id="5980"/>
      <w:bookmarkEnd w:id="5981"/>
      <w:bookmarkEnd w:id="5982"/>
      <w:bookmarkEnd w:id="5983"/>
      <w:bookmarkEnd w:id="5984"/>
      <w:bookmarkEnd w:id="5985"/>
      <w:bookmarkEnd w:id="5986"/>
      <w:bookmarkEnd w:id="5987"/>
      <w:bookmarkEnd w:id="5988"/>
      <w:bookmarkEnd w:id="5989"/>
      <w:bookmarkEnd w:id="5990"/>
      <w:bookmarkEnd w:id="5991"/>
      <w:bookmarkEnd w:id="5992"/>
      <w:bookmarkEnd w:id="5993"/>
      <w:bookmarkEnd w:id="5994"/>
      <w:bookmarkEnd w:id="5995"/>
      <w:bookmarkEnd w:id="5996"/>
      <w:bookmarkEnd w:id="5997"/>
      <w:bookmarkEnd w:id="5998"/>
      <w:bookmarkEnd w:id="5999"/>
      <w:bookmarkEnd w:id="6000"/>
      <w:bookmarkEnd w:id="6001"/>
      <w:bookmarkEnd w:id="6002"/>
      <w:bookmarkEnd w:id="6003"/>
      <w:bookmarkEnd w:id="6004"/>
      <w:bookmarkEnd w:id="6005"/>
      <w:bookmarkEnd w:id="6006"/>
      <w:bookmarkEnd w:id="6007"/>
      <w:bookmarkEnd w:id="6008"/>
      <w:bookmarkEnd w:id="6009"/>
      <w:bookmarkEnd w:id="6010"/>
      <w:bookmarkEnd w:id="6011"/>
      <w:bookmarkEnd w:id="6012"/>
      <w:bookmarkEnd w:id="6013"/>
      <w:bookmarkEnd w:id="6014"/>
      <w:bookmarkEnd w:id="6015"/>
      <w:bookmarkEnd w:id="6016"/>
      <w:bookmarkEnd w:id="6017"/>
      <w:bookmarkEnd w:id="6018"/>
      <w:bookmarkEnd w:id="6019"/>
      <w:bookmarkEnd w:id="6020"/>
      <w:bookmarkEnd w:id="6021"/>
      <w:bookmarkEnd w:id="6022"/>
      <w:bookmarkEnd w:id="6023"/>
      <w:bookmarkEnd w:id="6024"/>
      <w:bookmarkEnd w:id="6025"/>
      <w:bookmarkEnd w:id="6026"/>
      <w:bookmarkEnd w:id="6027"/>
      <w:bookmarkEnd w:id="6028"/>
      <w:bookmarkEnd w:id="6029"/>
      <w:bookmarkEnd w:id="6030"/>
      <w:bookmarkEnd w:id="6031"/>
      <w:bookmarkEnd w:id="6032"/>
      <w:bookmarkEnd w:id="6033"/>
      <w:bookmarkEnd w:id="6034"/>
      <w:bookmarkEnd w:id="6035"/>
      <w:bookmarkEnd w:id="6036"/>
      <w:bookmarkEnd w:id="6037"/>
      <w:bookmarkEnd w:id="6038"/>
      <w:bookmarkEnd w:id="6039"/>
      <w:bookmarkEnd w:id="6040"/>
      <w:bookmarkEnd w:id="6041"/>
      <w:bookmarkEnd w:id="6042"/>
      <w:bookmarkEnd w:id="6043"/>
      <w:bookmarkEnd w:id="6044"/>
      <w:bookmarkEnd w:id="6045"/>
      <w:bookmarkEnd w:id="6046"/>
      <w:bookmarkEnd w:id="6047"/>
      <w:bookmarkEnd w:id="6048"/>
      <w:bookmarkEnd w:id="6049"/>
      <w:bookmarkEnd w:id="6050"/>
      <w:bookmarkEnd w:id="6051"/>
      <w:bookmarkEnd w:id="6052"/>
      <w:bookmarkEnd w:id="6053"/>
      <w:bookmarkEnd w:id="6054"/>
      <w:bookmarkEnd w:id="6055"/>
      <w:bookmarkEnd w:id="6056"/>
      <w:bookmarkEnd w:id="6057"/>
      <w:bookmarkEnd w:id="6058"/>
      <w:bookmarkEnd w:id="6059"/>
      <w:bookmarkEnd w:id="6060"/>
      <w:bookmarkEnd w:id="6061"/>
      <w:bookmarkEnd w:id="6062"/>
      <w:bookmarkEnd w:id="6063"/>
      <w:bookmarkEnd w:id="6064"/>
      <w:bookmarkEnd w:id="6065"/>
      <w:bookmarkEnd w:id="6066"/>
      <w:bookmarkEnd w:id="6067"/>
      <w:bookmarkEnd w:id="6068"/>
      <w:bookmarkEnd w:id="6069"/>
      <w:bookmarkEnd w:id="6070"/>
      <w:bookmarkEnd w:id="6071"/>
      <w:bookmarkEnd w:id="6072"/>
      <w:bookmarkEnd w:id="6073"/>
      <w:bookmarkEnd w:id="6074"/>
      <w:bookmarkEnd w:id="6075"/>
      <w:bookmarkEnd w:id="6076"/>
      <w:bookmarkEnd w:id="6077"/>
      <w:bookmarkEnd w:id="6078"/>
      <w:bookmarkEnd w:id="6079"/>
      <w:bookmarkEnd w:id="6080"/>
      <w:bookmarkEnd w:id="6081"/>
      <w:bookmarkEnd w:id="6082"/>
      <w:bookmarkEnd w:id="6083"/>
      <w:bookmarkEnd w:id="6084"/>
      <w:bookmarkEnd w:id="6085"/>
      <w:bookmarkEnd w:id="6086"/>
      <w:bookmarkEnd w:id="6087"/>
      <w:bookmarkEnd w:id="6088"/>
      <w:bookmarkEnd w:id="6089"/>
      <w:bookmarkEnd w:id="6090"/>
      <w:bookmarkEnd w:id="6091"/>
      <w:bookmarkEnd w:id="6092"/>
      <w:bookmarkEnd w:id="6093"/>
      <w:bookmarkEnd w:id="6094"/>
      <w:bookmarkEnd w:id="6095"/>
      <w:bookmarkEnd w:id="6096"/>
      <w:bookmarkEnd w:id="6097"/>
      <w:bookmarkEnd w:id="6098"/>
      <w:bookmarkEnd w:id="6099"/>
      <w:bookmarkEnd w:id="6100"/>
      <w:bookmarkEnd w:id="6101"/>
      <w:bookmarkEnd w:id="6102"/>
      <w:bookmarkEnd w:id="6103"/>
      <w:bookmarkEnd w:id="6104"/>
      <w:bookmarkEnd w:id="6105"/>
      <w:bookmarkEnd w:id="6106"/>
      <w:bookmarkEnd w:id="6107"/>
      <w:bookmarkEnd w:id="6108"/>
      <w:bookmarkEnd w:id="6109"/>
      <w:bookmarkEnd w:id="6110"/>
      <w:bookmarkEnd w:id="6111"/>
      <w:bookmarkEnd w:id="6112"/>
      <w:bookmarkEnd w:id="6113"/>
      <w:bookmarkEnd w:id="6114"/>
      <w:bookmarkEnd w:id="6115"/>
      <w:bookmarkEnd w:id="6116"/>
      <w:bookmarkEnd w:id="6117"/>
      <w:bookmarkEnd w:id="6118"/>
      <w:bookmarkEnd w:id="6119"/>
      <w:bookmarkEnd w:id="6120"/>
      <w:bookmarkEnd w:id="6121"/>
      <w:bookmarkEnd w:id="6122"/>
      <w:bookmarkEnd w:id="6123"/>
      <w:bookmarkEnd w:id="6124"/>
      <w:bookmarkEnd w:id="6125"/>
      <w:bookmarkEnd w:id="6126"/>
      <w:bookmarkEnd w:id="6127"/>
      <w:bookmarkEnd w:id="6128"/>
      <w:bookmarkEnd w:id="6129"/>
      <w:bookmarkEnd w:id="6130"/>
      <w:bookmarkEnd w:id="6131"/>
      <w:bookmarkEnd w:id="6132"/>
      <w:bookmarkEnd w:id="6133"/>
      <w:bookmarkEnd w:id="6134"/>
      <w:bookmarkEnd w:id="6135"/>
      <w:bookmarkEnd w:id="6136"/>
      <w:bookmarkEnd w:id="6137"/>
      <w:bookmarkEnd w:id="6138"/>
      <w:bookmarkEnd w:id="6139"/>
      <w:bookmarkEnd w:id="6140"/>
      <w:bookmarkEnd w:id="6141"/>
      <w:bookmarkEnd w:id="6142"/>
      <w:bookmarkEnd w:id="6143"/>
      <w:bookmarkEnd w:id="6144"/>
      <w:bookmarkEnd w:id="6145"/>
      <w:bookmarkEnd w:id="6146"/>
      <w:bookmarkEnd w:id="6147"/>
      <w:bookmarkEnd w:id="6148"/>
      <w:bookmarkEnd w:id="6149"/>
      <w:bookmarkEnd w:id="6150"/>
      <w:bookmarkEnd w:id="6151"/>
      <w:bookmarkEnd w:id="6152"/>
      <w:bookmarkEnd w:id="6153"/>
      <w:bookmarkEnd w:id="6154"/>
      <w:bookmarkEnd w:id="6155"/>
      <w:bookmarkEnd w:id="6156"/>
      <w:bookmarkEnd w:id="6157"/>
      <w:bookmarkEnd w:id="6158"/>
      <w:bookmarkEnd w:id="6159"/>
      <w:bookmarkEnd w:id="6160"/>
      <w:bookmarkEnd w:id="6161"/>
      <w:bookmarkEnd w:id="6162"/>
      <w:bookmarkEnd w:id="6163"/>
      <w:bookmarkEnd w:id="6164"/>
      <w:bookmarkEnd w:id="6165"/>
      <w:bookmarkEnd w:id="6166"/>
      <w:bookmarkEnd w:id="6167"/>
      <w:bookmarkEnd w:id="6168"/>
      <w:bookmarkEnd w:id="6169"/>
      <w:bookmarkEnd w:id="6170"/>
      <w:bookmarkEnd w:id="6171"/>
      <w:bookmarkEnd w:id="6172"/>
      <w:bookmarkEnd w:id="6173"/>
      <w:bookmarkEnd w:id="6174"/>
      <w:bookmarkEnd w:id="6175"/>
      <w:bookmarkEnd w:id="6176"/>
      <w:bookmarkEnd w:id="6177"/>
      <w:bookmarkEnd w:id="6178"/>
      <w:bookmarkEnd w:id="6179"/>
      <w:bookmarkEnd w:id="6180"/>
      <w:bookmarkEnd w:id="6181"/>
      <w:bookmarkEnd w:id="6182"/>
      <w:bookmarkEnd w:id="6183"/>
      <w:bookmarkEnd w:id="6184"/>
      <w:bookmarkEnd w:id="6185"/>
      <w:bookmarkEnd w:id="6186"/>
      <w:bookmarkEnd w:id="6187"/>
      <w:bookmarkEnd w:id="6188"/>
      <w:bookmarkEnd w:id="6189"/>
      <w:bookmarkEnd w:id="6190"/>
      <w:bookmarkEnd w:id="6191"/>
      <w:bookmarkEnd w:id="6192"/>
      <w:bookmarkEnd w:id="6193"/>
      <w:bookmarkEnd w:id="6194"/>
      <w:bookmarkEnd w:id="6195"/>
      <w:bookmarkEnd w:id="6196"/>
      <w:bookmarkEnd w:id="6197"/>
      <w:bookmarkEnd w:id="6198"/>
      <w:bookmarkEnd w:id="6199"/>
      <w:bookmarkEnd w:id="6200"/>
      <w:bookmarkEnd w:id="6201"/>
      <w:bookmarkEnd w:id="6202"/>
      <w:bookmarkEnd w:id="6203"/>
      <w:bookmarkEnd w:id="6204"/>
      <w:bookmarkEnd w:id="6205"/>
      <w:bookmarkEnd w:id="6206"/>
      <w:bookmarkEnd w:id="6207"/>
      <w:bookmarkEnd w:id="6208"/>
      <w:bookmarkEnd w:id="6209"/>
      <w:bookmarkEnd w:id="6210"/>
      <w:bookmarkEnd w:id="6211"/>
      <w:bookmarkEnd w:id="6212"/>
      <w:bookmarkEnd w:id="6213"/>
      <w:bookmarkEnd w:id="6214"/>
      <w:bookmarkEnd w:id="6215"/>
      <w:bookmarkEnd w:id="6216"/>
      <w:bookmarkEnd w:id="6217"/>
      <w:bookmarkEnd w:id="6218"/>
      <w:bookmarkEnd w:id="6219"/>
      <w:bookmarkEnd w:id="6220"/>
      <w:bookmarkEnd w:id="6221"/>
      <w:bookmarkEnd w:id="6222"/>
      <w:bookmarkEnd w:id="6223"/>
      <w:bookmarkEnd w:id="6224"/>
      <w:bookmarkEnd w:id="6225"/>
      <w:bookmarkEnd w:id="6226"/>
      <w:bookmarkEnd w:id="6227"/>
      <w:bookmarkEnd w:id="6228"/>
      <w:bookmarkEnd w:id="6229"/>
      <w:r w:rsidRPr="00805285">
        <w:rPr>
          <w:rFonts w:cs="Arial"/>
          <w:b w:val="0"/>
        </w:rPr>
        <w:t>Outage</w:t>
      </w:r>
      <w:r w:rsidR="00BD4731" w:rsidRPr="00805285">
        <w:rPr>
          <w:rFonts w:cs="Arial"/>
          <w:b w:val="0"/>
        </w:rPr>
        <w:t xml:space="preserve"> </w:t>
      </w:r>
      <w:r w:rsidRPr="000467EE">
        <w:rPr>
          <w:rFonts w:cs="Arial"/>
          <w:b w:val="0"/>
        </w:rPr>
        <w:t>Query</w:t>
      </w:r>
      <w:bookmarkEnd w:id="1954"/>
      <w:bookmarkEnd w:id="6230"/>
      <w:bookmarkEnd w:id="6231"/>
    </w:p>
    <w:p w14:paraId="215AB5D6" w14:textId="77777777" w:rsidR="00A25927" w:rsidRPr="004C5652" w:rsidRDefault="00BD4731" w:rsidP="0020593C">
      <w:pPr>
        <w:ind w:left="360"/>
        <w:rPr>
          <w:rFonts w:ascii="Arial" w:hAnsi="Arial" w:cs="Arial"/>
        </w:rPr>
      </w:pPr>
      <w:r w:rsidRPr="004C5652">
        <w:rPr>
          <w:rFonts w:ascii="Arial" w:hAnsi="Arial" w:cs="Arial"/>
        </w:rPr>
        <w:t xml:space="preserve">When getting Outages, an OutageSet container class is used to return zero or more outages that match the query criteria. </w:t>
      </w:r>
    </w:p>
    <w:p w14:paraId="2FFE8F10" w14:textId="77777777" w:rsidR="00A25927" w:rsidRPr="004C5652" w:rsidRDefault="00A25927" w:rsidP="0020593C">
      <w:pPr>
        <w:ind w:left="360"/>
        <w:rPr>
          <w:rFonts w:ascii="Arial" w:hAnsi="Arial" w:cs="Arial"/>
          <w:color w:val="FF0000"/>
        </w:rPr>
      </w:pPr>
    </w:p>
    <w:p w14:paraId="53C314C1" w14:textId="77777777" w:rsidR="00A25927" w:rsidRPr="004C5652" w:rsidRDefault="00D15931" w:rsidP="0020593C">
      <w:pPr>
        <w:ind w:left="360"/>
        <w:rPr>
          <w:rFonts w:ascii="Arial" w:hAnsi="Arial" w:cs="Arial"/>
          <w:color w:val="FF0000"/>
        </w:rPr>
      </w:pPr>
      <w:r w:rsidRPr="004C5652">
        <w:rPr>
          <w:rFonts w:ascii="Arial" w:hAnsi="Arial" w:cs="Arial"/>
          <w:color w:val="FF0000"/>
        </w:rPr>
        <w:t>ERCOT</w:t>
      </w:r>
      <w:r w:rsidR="00A25927" w:rsidRPr="004C5652">
        <w:rPr>
          <w:rFonts w:ascii="Arial" w:hAnsi="Arial" w:cs="Arial"/>
          <w:color w:val="FF0000"/>
        </w:rPr>
        <w:t xml:space="preserve"> will enforce a limitation on the number of outages that may be returned in response to an outage query request.  The goal of this constraint is to protect the Nodal architecture and mitigate the risk of excessively large result sets negatively impacting the infrastructure and market operation.  If a request arrives that discovers a larger number of outages than the enforced constraint allows, the response payload will not contain any outages.  Instead, the response will contain a message indicating that the query exceeded the allowable number of outages.  The response will further emphasize that the market participant should reduce the query duration to obtain an allowable number of outages.  As market trials and Nodal testing continues, </w:t>
      </w:r>
      <w:r w:rsidR="00DC138E" w:rsidRPr="004C5652">
        <w:rPr>
          <w:rFonts w:ascii="Arial" w:hAnsi="Arial" w:cs="Arial"/>
          <w:color w:val="FF0000"/>
        </w:rPr>
        <w:t>ERCOT</w:t>
      </w:r>
      <w:r w:rsidR="00A25927" w:rsidRPr="004C5652">
        <w:rPr>
          <w:rFonts w:ascii="Arial" w:hAnsi="Arial" w:cs="Arial"/>
          <w:color w:val="FF0000"/>
        </w:rPr>
        <w:t xml:space="preserve"> will adjust the thresholds as necessary until the go-live target is observed and finalized.</w:t>
      </w:r>
    </w:p>
    <w:p w14:paraId="7E0015F0" w14:textId="77777777" w:rsidR="00A25927" w:rsidRPr="004C5652" w:rsidRDefault="00A25927" w:rsidP="0020593C">
      <w:pPr>
        <w:ind w:left="360"/>
        <w:rPr>
          <w:rFonts w:ascii="Arial" w:hAnsi="Arial" w:cs="Arial"/>
        </w:rPr>
      </w:pPr>
    </w:p>
    <w:p w14:paraId="6456929E" w14:textId="77777777" w:rsidR="00400E0C" w:rsidRPr="004C5652" w:rsidRDefault="005E000C" w:rsidP="0020593C">
      <w:pPr>
        <w:ind w:left="360"/>
        <w:rPr>
          <w:rFonts w:ascii="Arial" w:hAnsi="Arial" w:cs="Arial"/>
        </w:rPr>
      </w:pPr>
      <w:r w:rsidRPr="004C5652">
        <w:rPr>
          <w:rFonts w:ascii="Arial" w:hAnsi="Arial" w:cs="Arial"/>
        </w:rPr>
        <w:t>The request message for querying outages would use the following message fields:</w:t>
      </w:r>
      <w:r w:rsidR="00400E0C" w:rsidRPr="004C5652">
        <w:rPr>
          <w:rFonts w:ascii="Arial" w:hAnsi="Arial" w:cs="Arial"/>
        </w:rPr>
        <w:t xml:space="preserve"> </w:t>
      </w:r>
    </w:p>
    <w:p w14:paraId="6843B01B" w14:textId="77777777" w:rsidR="0020593C" w:rsidRPr="004C5652" w:rsidRDefault="0020593C" w:rsidP="0020593C">
      <w:pPr>
        <w:ind w:left="360"/>
        <w:rPr>
          <w:rFonts w:ascii="Arial" w:hAnsi="Arial" w:cs="Arial"/>
        </w:rPr>
      </w:pPr>
    </w:p>
    <w:p w14:paraId="07C7ED8E" w14:textId="77777777" w:rsidR="0020593C" w:rsidRPr="004C5652" w:rsidRDefault="0020593C" w:rsidP="0020593C">
      <w:pPr>
        <w:ind w:left="360"/>
        <w:rPr>
          <w:rFonts w:ascii="Arial" w:hAnsi="Arial" w:cs="Arial"/>
        </w:rPr>
      </w:pPr>
      <w:r w:rsidRPr="004C5652">
        <w:rPr>
          <w:rFonts w:ascii="Arial" w:hAnsi="Arial" w:cs="Arial"/>
        </w:rPr>
        <w:t xml:space="preserve">Please note </w:t>
      </w:r>
    </w:p>
    <w:p w14:paraId="1BF109B9" w14:textId="77777777" w:rsidR="0020593C" w:rsidRPr="004C5652" w:rsidRDefault="0020593C" w:rsidP="0020593C">
      <w:pPr>
        <w:ind w:left="360"/>
        <w:rPr>
          <w:rFonts w:ascii="Arial" w:hAnsi="Arial" w:cs="Arial"/>
          <w:i/>
        </w:rPr>
      </w:pPr>
      <w:r w:rsidRPr="004C5652">
        <w:rPr>
          <w:rFonts w:ascii="Arial" w:hAnsi="Arial" w:cs="Arial"/>
        </w:rPr>
        <w:t xml:space="preserve">mRID format         </w:t>
      </w:r>
      <w:r w:rsidRPr="004C5652">
        <w:rPr>
          <w:rFonts w:ascii="Arial" w:hAnsi="Arial" w:cs="Arial"/>
          <w:i/>
        </w:rPr>
        <w:t>&lt;QSE ID&gt;.OTG.&lt;outageType&gt;.&lt;outageCategory&gt;.&lt;outageIdent&gt;</w:t>
      </w:r>
    </w:p>
    <w:p w14:paraId="090ECD56" w14:textId="77777777" w:rsidR="0020593C" w:rsidRPr="004C5652" w:rsidRDefault="0020593C" w:rsidP="0020593C">
      <w:pPr>
        <w:ind w:left="360"/>
        <w:rPr>
          <w:rFonts w:ascii="Arial" w:hAnsi="Arial" w:cs="Arial"/>
          <w:i/>
        </w:rPr>
      </w:pPr>
      <w:r w:rsidRPr="004C5652">
        <w:rPr>
          <w:rFonts w:ascii="Arial" w:hAnsi="Arial" w:cs="Arial"/>
        </w:rPr>
        <w:t xml:space="preserve">groupId format       </w:t>
      </w:r>
      <w:r w:rsidRPr="004C5652">
        <w:rPr>
          <w:rFonts w:ascii="Arial" w:hAnsi="Arial" w:cs="Arial"/>
          <w:i/>
        </w:rPr>
        <w:t>&lt;QSE ID&gt;.OTG.&lt;group_id&gt;</w:t>
      </w:r>
    </w:p>
    <w:p w14:paraId="17E80887" w14:textId="77777777" w:rsidR="005E000C" w:rsidRPr="004C5652" w:rsidRDefault="005E000C" w:rsidP="00F93756">
      <w:pPr>
        <w:pStyle w:val="Normal2"/>
        <w:ind w:left="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720736BA" w14:textId="77777777">
        <w:tc>
          <w:tcPr>
            <w:tcW w:w="2268" w:type="dxa"/>
            <w:shd w:val="clear" w:color="auto" w:fill="C0C0C0"/>
          </w:tcPr>
          <w:p w14:paraId="3B9BE3E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68406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114E242" w14:textId="77777777">
        <w:tc>
          <w:tcPr>
            <w:tcW w:w="2268" w:type="dxa"/>
          </w:tcPr>
          <w:p w14:paraId="19CB687F"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2B748B68" w14:textId="77777777" w:rsidR="005E000C" w:rsidRPr="001B0FBA" w:rsidRDefault="008E68F0" w:rsidP="003D0201">
            <w:pPr>
              <w:pStyle w:val="Normal2"/>
              <w:ind w:left="0"/>
              <w:jc w:val="center"/>
              <w:rPr>
                <w:rFonts w:ascii="Arial" w:hAnsi="Arial" w:cs="Arial"/>
              </w:rPr>
            </w:pPr>
            <w:r w:rsidRPr="001B0FBA">
              <w:rPr>
                <w:rFonts w:ascii="Arial" w:hAnsi="Arial" w:cs="Arial"/>
              </w:rPr>
              <w:t>get</w:t>
            </w:r>
          </w:p>
        </w:tc>
      </w:tr>
      <w:tr w:rsidR="005E000C" w:rsidRPr="00FA0A10" w14:paraId="26DF6B40" w14:textId="77777777">
        <w:tc>
          <w:tcPr>
            <w:tcW w:w="2268" w:type="dxa"/>
          </w:tcPr>
          <w:p w14:paraId="0938D0C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63AE0AC1"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F27B3E" w:rsidRPr="001B0FBA">
              <w:rPr>
                <w:rFonts w:ascii="Arial" w:hAnsi="Arial" w:cs="Arial"/>
              </w:rPr>
              <w:t>S</w:t>
            </w:r>
            <w:r w:rsidR="00BD4731" w:rsidRPr="001B0FBA">
              <w:rPr>
                <w:rFonts w:ascii="Arial" w:hAnsi="Arial" w:cs="Arial"/>
              </w:rPr>
              <w:t>et</w:t>
            </w:r>
          </w:p>
        </w:tc>
      </w:tr>
      <w:tr w:rsidR="005E000C" w:rsidRPr="00FA0A10" w14:paraId="50FAAC49" w14:textId="77777777">
        <w:tc>
          <w:tcPr>
            <w:tcW w:w="2268" w:type="dxa"/>
          </w:tcPr>
          <w:p w14:paraId="6422479F"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2282A5"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156F75DF" w14:textId="77777777">
        <w:tc>
          <w:tcPr>
            <w:tcW w:w="2268" w:type="dxa"/>
          </w:tcPr>
          <w:p w14:paraId="3BB05D23"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77F1E1C7"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297685A0" w14:textId="77777777">
        <w:tc>
          <w:tcPr>
            <w:tcW w:w="2268" w:type="dxa"/>
          </w:tcPr>
          <w:p w14:paraId="7009B91C" w14:textId="77777777" w:rsidR="005E000C" w:rsidRPr="002A438F" w:rsidRDefault="005039C3" w:rsidP="00423EFA">
            <w:pPr>
              <w:pStyle w:val="Normal2"/>
              <w:ind w:left="0"/>
              <w:rPr>
                <w:rFonts w:ascii="Arial" w:hAnsi="Arial" w:cs="Arial"/>
              </w:rPr>
            </w:pPr>
            <w:r w:rsidRPr="00FA0A10">
              <w:rPr>
                <w:rFonts w:ascii="Arial" w:hAnsi="Arial" w:cs="Arial"/>
              </w:rPr>
              <w:t>Request/StartTime</w:t>
            </w:r>
          </w:p>
        </w:tc>
        <w:tc>
          <w:tcPr>
            <w:tcW w:w="4365" w:type="dxa"/>
          </w:tcPr>
          <w:p w14:paraId="400F63DA"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start time of interest</w:t>
            </w:r>
          </w:p>
        </w:tc>
      </w:tr>
      <w:tr w:rsidR="005E000C" w:rsidRPr="00FA0A10" w14:paraId="03F7C9BC" w14:textId="77777777">
        <w:tc>
          <w:tcPr>
            <w:tcW w:w="2268" w:type="dxa"/>
          </w:tcPr>
          <w:p w14:paraId="42F12663" w14:textId="77777777" w:rsidR="005E000C" w:rsidRPr="002A438F" w:rsidRDefault="005039C3" w:rsidP="00423EFA">
            <w:pPr>
              <w:pStyle w:val="Normal2"/>
              <w:ind w:left="0"/>
              <w:rPr>
                <w:rFonts w:ascii="Arial" w:hAnsi="Arial" w:cs="Arial"/>
              </w:rPr>
            </w:pPr>
            <w:r w:rsidRPr="00FA0A10">
              <w:rPr>
                <w:rFonts w:ascii="Arial" w:hAnsi="Arial" w:cs="Arial"/>
              </w:rPr>
              <w:t>Request/EndTime</w:t>
            </w:r>
          </w:p>
        </w:tc>
        <w:tc>
          <w:tcPr>
            <w:tcW w:w="4365" w:type="dxa"/>
          </w:tcPr>
          <w:p w14:paraId="385A86F2" w14:textId="77777777" w:rsidR="005E000C" w:rsidRPr="001B0FBA" w:rsidRDefault="005E000C" w:rsidP="003D0201">
            <w:pPr>
              <w:pStyle w:val="Normal2"/>
              <w:ind w:left="0"/>
              <w:jc w:val="center"/>
              <w:rPr>
                <w:rFonts w:ascii="Arial" w:hAnsi="Arial" w:cs="Arial"/>
                <w:i/>
              </w:rPr>
            </w:pPr>
            <w:r w:rsidRPr="001B0FBA">
              <w:rPr>
                <w:rFonts w:ascii="Arial" w:hAnsi="Arial" w:cs="Arial"/>
                <w:i/>
              </w:rPr>
              <w:t>Optional: end time of interest</w:t>
            </w:r>
          </w:p>
        </w:tc>
      </w:tr>
      <w:tr w:rsidR="00A953ED" w:rsidRPr="00FA0A10" w14:paraId="4E45974D" w14:textId="77777777">
        <w:tc>
          <w:tcPr>
            <w:tcW w:w="2268" w:type="dxa"/>
          </w:tcPr>
          <w:p w14:paraId="5402E047" w14:textId="77777777" w:rsidR="00A953ED" w:rsidRPr="002A438F" w:rsidRDefault="00A953ED" w:rsidP="00423EFA">
            <w:pPr>
              <w:pStyle w:val="Normal2"/>
              <w:ind w:left="0"/>
              <w:rPr>
                <w:rFonts w:ascii="Arial" w:hAnsi="Arial" w:cs="Arial"/>
              </w:rPr>
            </w:pPr>
            <w:r w:rsidRPr="00FA0A10">
              <w:rPr>
                <w:rFonts w:ascii="Arial" w:hAnsi="Arial" w:cs="Arial"/>
              </w:rPr>
              <w:lastRenderedPageBreak/>
              <w:t>Request/ID</w:t>
            </w:r>
          </w:p>
        </w:tc>
        <w:tc>
          <w:tcPr>
            <w:tcW w:w="4365" w:type="dxa"/>
          </w:tcPr>
          <w:p w14:paraId="0D62D95D" w14:textId="77777777" w:rsidR="00F12BBC" w:rsidRPr="001B0FBA" w:rsidRDefault="00A953ED" w:rsidP="00F12BBC">
            <w:pPr>
              <w:pStyle w:val="Normal2"/>
              <w:keepNext/>
              <w:ind w:left="0"/>
              <w:jc w:val="center"/>
              <w:rPr>
                <w:rFonts w:ascii="Arial" w:hAnsi="Arial" w:cs="Arial"/>
                <w:i/>
              </w:rPr>
            </w:pPr>
            <w:r w:rsidRPr="001B0FBA">
              <w:rPr>
                <w:rFonts w:ascii="Arial" w:hAnsi="Arial" w:cs="Arial"/>
                <w:i/>
              </w:rPr>
              <w:t xml:space="preserve">Optional: </w:t>
            </w:r>
          </w:p>
          <w:p w14:paraId="243988E6" w14:textId="77777777" w:rsidR="00F12BBC" w:rsidRPr="00FA0A10" w:rsidRDefault="009673BB" w:rsidP="00C6604F">
            <w:pPr>
              <w:pStyle w:val="Normal2"/>
              <w:keepNext/>
              <w:ind w:left="0"/>
              <w:rPr>
                <w:rFonts w:ascii="Arial" w:hAnsi="Arial" w:cs="Arial"/>
                <w:i/>
              </w:rPr>
            </w:pPr>
            <w:r w:rsidRPr="00FA0A10">
              <w:rPr>
                <w:rFonts w:ascii="Arial" w:hAnsi="Arial" w:cs="Arial"/>
                <w:i/>
                <w:iCs/>
              </w:rPr>
              <w:t>mRID of the outage to be queried  or groupId of the GroupOutage to be queried</w:t>
            </w:r>
          </w:p>
        </w:tc>
      </w:tr>
      <w:tr w:rsidR="00F93756" w:rsidRPr="00FA0A10" w14:paraId="24198444" w14:textId="77777777">
        <w:tc>
          <w:tcPr>
            <w:tcW w:w="2268" w:type="dxa"/>
            <w:tcBorders>
              <w:top w:val="single" w:sz="4" w:space="0" w:color="auto"/>
              <w:left w:val="single" w:sz="4" w:space="0" w:color="auto"/>
              <w:bottom w:val="single" w:sz="4" w:space="0" w:color="auto"/>
              <w:right w:val="single" w:sz="4" w:space="0" w:color="auto"/>
            </w:tcBorders>
          </w:tcPr>
          <w:p w14:paraId="5ECA4434" w14:textId="77777777" w:rsidR="00F93756" w:rsidRPr="002A438F" w:rsidRDefault="00F93756" w:rsidP="00463E4F">
            <w:pPr>
              <w:pStyle w:val="Normal2"/>
              <w:ind w:left="0"/>
              <w:rPr>
                <w:rFonts w:ascii="Arial" w:hAnsi="Arial" w:cs="Arial"/>
              </w:rPr>
            </w:pPr>
            <w:bookmarkStart w:id="6232" w:name="_Toc165952090"/>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10A779ED" w14:textId="77777777" w:rsidR="00F93756" w:rsidRPr="00FA0A10" w:rsidRDefault="00F93756" w:rsidP="00C6604F">
            <w:pPr>
              <w:pStyle w:val="Normal2"/>
              <w:keepNext/>
              <w:ind w:left="0"/>
              <w:jc w:val="center"/>
              <w:rPr>
                <w:rFonts w:ascii="Arial" w:hAnsi="Arial" w:cs="Arial"/>
                <w:i/>
              </w:rPr>
            </w:pPr>
            <w:r w:rsidRPr="001B0FBA">
              <w:rPr>
                <w:rFonts w:ascii="Arial" w:hAnsi="Arial" w:cs="Arial"/>
                <w:i/>
              </w:rPr>
              <w:t>Optional</w:t>
            </w:r>
            <w:r w:rsidR="00663C17" w:rsidRPr="001B0FBA">
              <w:rPr>
                <w:rFonts w:ascii="Arial" w:hAnsi="Arial" w:cs="Arial"/>
                <w:i/>
              </w:rPr>
              <w:t xml:space="preserve"> - </w:t>
            </w:r>
            <w:r w:rsidRPr="00FA0A10">
              <w:rPr>
                <w:rFonts w:ascii="Arial" w:hAnsi="Arial" w:cs="Arial"/>
                <w:i/>
              </w:rPr>
              <w:t>for Ad-Hoc Queries:</w:t>
            </w:r>
          </w:p>
          <w:p w14:paraId="03FD3651" w14:textId="77777777" w:rsidR="00F93756" w:rsidRPr="00FA0A10" w:rsidRDefault="00F93756" w:rsidP="00463E4F">
            <w:pPr>
              <w:pStyle w:val="Normal2"/>
              <w:keepNext/>
              <w:ind w:left="0"/>
              <w:jc w:val="center"/>
              <w:rPr>
                <w:rFonts w:ascii="Arial" w:hAnsi="Arial" w:cs="Arial"/>
                <w:i/>
              </w:rPr>
            </w:pPr>
            <w:r w:rsidRPr="00FA0A10">
              <w:rPr>
                <w:rFonts w:ascii="Arial" w:hAnsi="Arial" w:cs="Arial"/>
                <w:i/>
              </w:rPr>
              <w:t>OutageQuery</w:t>
            </w:r>
          </w:p>
        </w:tc>
      </w:tr>
    </w:tbl>
    <w:p w14:paraId="01F3D915" w14:textId="77777777" w:rsidR="002E1846" w:rsidRPr="004C5652" w:rsidRDefault="002E1846" w:rsidP="00EB61C7">
      <w:pPr>
        <w:pStyle w:val="Caption"/>
        <w:rPr>
          <w:rFonts w:ascii="Arial" w:hAnsi="Arial" w:cs="Arial"/>
          <w:b w:val="0"/>
        </w:rPr>
      </w:pPr>
    </w:p>
    <w:p w14:paraId="02DBACD6" w14:textId="77777777" w:rsidR="005E000C" w:rsidRPr="004C5652" w:rsidRDefault="00EB61C7" w:rsidP="00CC37BF">
      <w:pPr>
        <w:rPr>
          <w:rFonts w:ascii="Arial" w:hAnsi="Arial" w:cs="Arial"/>
          <w:sz w:val="20"/>
          <w:szCs w:val="20"/>
        </w:rPr>
      </w:pPr>
      <w:bookmarkStart w:id="6233" w:name="_Toc95300698"/>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171</w:t>
      </w:r>
      <w:r w:rsidR="00C80347" w:rsidRPr="004C5652">
        <w:rPr>
          <w:rFonts w:ascii="Arial" w:hAnsi="Arial" w:cs="Arial"/>
          <w:sz w:val="20"/>
          <w:szCs w:val="20"/>
        </w:rPr>
        <w:fldChar w:fldCharType="end"/>
      </w:r>
      <w:r w:rsidR="00BD4731" w:rsidRPr="004C5652">
        <w:rPr>
          <w:rFonts w:ascii="Arial" w:hAnsi="Arial" w:cs="Arial"/>
          <w:sz w:val="20"/>
          <w:szCs w:val="20"/>
        </w:rPr>
        <w:t xml:space="preserve"> - OutageSet</w:t>
      </w:r>
      <w:r w:rsidRPr="004C5652">
        <w:rPr>
          <w:rFonts w:ascii="Arial" w:hAnsi="Arial" w:cs="Arial"/>
          <w:sz w:val="20"/>
          <w:szCs w:val="20"/>
        </w:rPr>
        <w:t xml:space="preserve"> Query Request</w:t>
      </w:r>
      <w:bookmarkEnd w:id="6232"/>
      <w:bookmarkEnd w:id="6233"/>
    </w:p>
    <w:p w14:paraId="408235AE" w14:textId="77777777" w:rsidR="00EB61C7" w:rsidRPr="004C5652" w:rsidRDefault="00EB61C7" w:rsidP="00EB61C7">
      <w:pPr>
        <w:rPr>
          <w:rFonts w:ascii="Arial" w:hAnsi="Arial" w:cs="Arial"/>
        </w:rPr>
      </w:pPr>
    </w:p>
    <w:p w14:paraId="5E523DEE" w14:textId="77777777" w:rsidR="00F93756" w:rsidRPr="004C5652" w:rsidRDefault="00F93756" w:rsidP="00F85312">
      <w:pPr>
        <w:pStyle w:val="Normal2"/>
        <w:ind w:left="360"/>
        <w:rPr>
          <w:rFonts w:ascii="Arial" w:hAnsi="Arial" w:cs="Arial"/>
          <w:sz w:val="24"/>
        </w:rPr>
      </w:pPr>
      <w:r w:rsidRPr="004C5652">
        <w:rPr>
          <w:rFonts w:ascii="Arial" w:hAnsi="Arial" w:cs="Arial"/>
          <w:sz w:val="24"/>
        </w:rPr>
        <w:t>Please note:</w:t>
      </w:r>
    </w:p>
    <w:p w14:paraId="141EB0F9" w14:textId="77777777" w:rsidR="00F93756" w:rsidRPr="004C5652" w:rsidRDefault="00B631E6" w:rsidP="00280FF5">
      <w:pPr>
        <w:pStyle w:val="Normal2"/>
        <w:numPr>
          <w:ilvl w:val="0"/>
          <w:numId w:val="52"/>
        </w:numPr>
        <w:rPr>
          <w:rFonts w:ascii="Arial" w:hAnsi="Arial" w:cs="Arial"/>
          <w:sz w:val="24"/>
        </w:rPr>
      </w:pPr>
      <w:r w:rsidRPr="004C5652">
        <w:rPr>
          <w:rFonts w:ascii="Arial" w:hAnsi="Arial" w:cs="Arial"/>
          <w:sz w:val="24"/>
        </w:rPr>
        <w:t>If startTime and endTime are not specified, only active outages will be returned</w:t>
      </w:r>
      <w:r w:rsidR="00A427DA" w:rsidRPr="004C5652">
        <w:rPr>
          <w:rFonts w:ascii="Arial" w:hAnsi="Arial" w:cs="Arial"/>
          <w:sz w:val="24"/>
        </w:rPr>
        <w:t>.</w:t>
      </w:r>
      <w:r w:rsidR="002F2659" w:rsidRPr="004C5652">
        <w:rPr>
          <w:rFonts w:ascii="Arial" w:hAnsi="Arial" w:cs="Arial"/>
          <w:sz w:val="24"/>
        </w:rPr>
        <w:t>Here startTime represents plannedStartFrom and endTime represents plannedEndTo.</w:t>
      </w:r>
    </w:p>
    <w:p w14:paraId="78780E4E" w14:textId="77777777" w:rsidR="00F93756" w:rsidRPr="004C5652" w:rsidRDefault="00F85312" w:rsidP="00280FF5">
      <w:pPr>
        <w:pStyle w:val="Normal2"/>
        <w:numPr>
          <w:ilvl w:val="0"/>
          <w:numId w:val="52"/>
        </w:numPr>
        <w:rPr>
          <w:rFonts w:ascii="Arial" w:hAnsi="Arial" w:cs="Arial"/>
          <w:sz w:val="24"/>
        </w:rPr>
      </w:pPr>
      <w:r w:rsidRPr="004C5652">
        <w:rPr>
          <w:rFonts w:ascii="Arial" w:hAnsi="Arial" w:cs="Arial"/>
          <w:sz w:val="24"/>
        </w:rPr>
        <w:t>StartTime and endTime are optional but they should not be present when an mRID is sent</w:t>
      </w:r>
      <w:r w:rsidR="00A427DA" w:rsidRPr="004C5652">
        <w:rPr>
          <w:rFonts w:ascii="Arial" w:hAnsi="Arial" w:cs="Arial"/>
          <w:sz w:val="24"/>
        </w:rPr>
        <w:t xml:space="preserve">.  </w:t>
      </w:r>
    </w:p>
    <w:p w14:paraId="30C9BBFA" w14:textId="77777777" w:rsidR="00F93756" w:rsidRPr="004C5652" w:rsidRDefault="0075612E" w:rsidP="00280FF5">
      <w:pPr>
        <w:pStyle w:val="Normal2"/>
        <w:numPr>
          <w:ilvl w:val="0"/>
          <w:numId w:val="52"/>
        </w:numPr>
        <w:rPr>
          <w:rFonts w:ascii="Arial" w:hAnsi="Arial" w:cs="Arial"/>
          <w:sz w:val="24"/>
        </w:rPr>
      </w:pPr>
      <w:r w:rsidRPr="004C5652">
        <w:rPr>
          <w:rFonts w:ascii="Arial" w:hAnsi="Arial" w:cs="Arial"/>
          <w:sz w:val="24"/>
        </w:rPr>
        <w:t>The mRID can be used to request details of a specific outage.</w:t>
      </w:r>
      <w:r w:rsidR="00F85312" w:rsidRPr="004C5652">
        <w:rPr>
          <w:rFonts w:ascii="Arial" w:hAnsi="Arial" w:cs="Arial"/>
          <w:sz w:val="24"/>
        </w:rPr>
        <w:t xml:space="preserve">  </w:t>
      </w:r>
    </w:p>
    <w:p w14:paraId="463D2030" w14:textId="77777777" w:rsidR="00B631E6" w:rsidRPr="004C5652" w:rsidRDefault="0075612E" w:rsidP="00280FF5">
      <w:pPr>
        <w:pStyle w:val="Normal2"/>
        <w:numPr>
          <w:ilvl w:val="0"/>
          <w:numId w:val="52"/>
        </w:numPr>
        <w:rPr>
          <w:rFonts w:ascii="Arial" w:hAnsi="Arial" w:cs="Arial"/>
          <w:sz w:val="24"/>
        </w:rPr>
      </w:pPr>
      <w:r w:rsidRPr="004C5652">
        <w:rPr>
          <w:rFonts w:ascii="Arial" w:hAnsi="Arial" w:cs="Arial"/>
          <w:sz w:val="24"/>
        </w:rPr>
        <w:t>The GroupID can be used to request outages that are part of a group.</w:t>
      </w:r>
    </w:p>
    <w:p w14:paraId="3208BE62" w14:textId="77777777" w:rsidR="00F93756" w:rsidRPr="004C5652" w:rsidRDefault="00DD216E" w:rsidP="00280FF5">
      <w:pPr>
        <w:pStyle w:val="Normal2"/>
        <w:numPr>
          <w:ilvl w:val="0"/>
          <w:numId w:val="52"/>
        </w:numPr>
        <w:rPr>
          <w:rFonts w:ascii="Arial" w:hAnsi="Arial" w:cs="Arial"/>
          <w:sz w:val="24"/>
        </w:rPr>
      </w:pPr>
      <w:r w:rsidRPr="004C5652">
        <w:rPr>
          <w:rFonts w:ascii="Arial" w:hAnsi="Arial" w:cs="Arial"/>
          <w:sz w:val="24"/>
        </w:rPr>
        <w:t>For Ad-Hoc Outage queries, OutageQuery (a container element for querying outages) can be included in the payload with select query elements populated.</w:t>
      </w:r>
    </w:p>
    <w:p w14:paraId="147C937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A32ECBE"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1C494EE1" w14:textId="77777777">
        <w:tc>
          <w:tcPr>
            <w:tcW w:w="2268" w:type="dxa"/>
            <w:shd w:val="clear" w:color="auto" w:fill="C0C0C0"/>
          </w:tcPr>
          <w:p w14:paraId="5EB0EFB1"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4E83BC2"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F3A4A86" w14:textId="77777777">
        <w:tc>
          <w:tcPr>
            <w:tcW w:w="2268" w:type="dxa"/>
          </w:tcPr>
          <w:p w14:paraId="4363D991"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89E629F" w14:textId="77777777" w:rsidR="005E000C" w:rsidRPr="001B0FBA" w:rsidRDefault="005E000C" w:rsidP="003D0201">
            <w:pPr>
              <w:pStyle w:val="Normal2"/>
              <w:ind w:left="0"/>
              <w:jc w:val="center"/>
              <w:rPr>
                <w:rFonts w:ascii="Arial" w:hAnsi="Arial" w:cs="Arial"/>
              </w:rPr>
            </w:pPr>
            <w:r w:rsidRPr="001B0FBA">
              <w:rPr>
                <w:rFonts w:ascii="Arial" w:hAnsi="Arial" w:cs="Arial"/>
              </w:rPr>
              <w:t>reply</w:t>
            </w:r>
          </w:p>
        </w:tc>
      </w:tr>
      <w:tr w:rsidR="005E000C" w:rsidRPr="00FA0A10" w14:paraId="36CF2984" w14:textId="77777777">
        <w:tc>
          <w:tcPr>
            <w:tcW w:w="2268" w:type="dxa"/>
          </w:tcPr>
          <w:p w14:paraId="1A49CB93"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1C139887" w14:textId="77777777" w:rsidR="005E000C" w:rsidRPr="00FA0A10" w:rsidRDefault="005E000C" w:rsidP="003D0201">
            <w:pPr>
              <w:pStyle w:val="Normal2"/>
              <w:ind w:left="0"/>
              <w:jc w:val="center"/>
              <w:rPr>
                <w:rFonts w:ascii="Arial" w:hAnsi="Arial" w:cs="Arial"/>
              </w:rPr>
            </w:pPr>
            <w:r w:rsidRPr="001B0FBA">
              <w:rPr>
                <w:rFonts w:ascii="Arial" w:hAnsi="Arial" w:cs="Arial"/>
              </w:rPr>
              <w:t>Outage</w:t>
            </w:r>
            <w:r w:rsidR="00B631E6" w:rsidRPr="001B0FBA">
              <w:rPr>
                <w:rFonts w:ascii="Arial" w:hAnsi="Arial" w:cs="Arial"/>
              </w:rPr>
              <w:t>S</w:t>
            </w:r>
            <w:r w:rsidR="00BD4731" w:rsidRPr="00FA0A10">
              <w:rPr>
                <w:rFonts w:ascii="Arial" w:hAnsi="Arial" w:cs="Arial"/>
              </w:rPr>
              <w:t>et</w:t>
            </w:r>
          </w:p>
        </w:tc>
      </w:tr>
      <w:tr w:rsidR="005E000C" w:rsidRPr="00FA0A10" w14:paraId="3DDC6C4F" w14:textId="77777777">
        <w:tc>
          <w:tcPr>
            <w:tcW w:w="2268" w:type="dxa"/>
          </w:tcPr>
          <w:p w14:paraId="447888D1"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5F2587ED"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0FB0E16A" w14:textId="77777777">
        <w:tc>
          <w:tcPr>
            <w:tcW w:w="2268" w:type="dxa"/>
          </w:tcPr>
          <w:p w14:paraId="4C33EB0A"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7ECCBE6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1387887" w14:textId="77777777">
        <w:tc>
          <w:tcPr>
            <w:tcW w:w="2268" w:type="dxa"/>
          </w:tcPr>
          <w:p w14:paraId="0FC46651"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7C95FDD9" w14:textId="77777777" w:rsidR="005E000C" w:rsidRPr="001B0FBA" w:rsidRDefault="005E000C" w:rsidP="003D0201">
            <w:pPr>
              <w:pStyle w:val="Normal2"/>
              <w:ind w:left="0"/>
              <w:jc w:val="center"/>
              <w:rPr>
                <w:rFonts w:ascii="Arial" w:hAnsi="Arial" w:cs="Arial"/>
                <w:i/>
              </w:rPr>
            </w:pPr>
            <w:r w:rsidRPr="001B0FBA">
              <w:rPr>
                <w:rFonts w:ascii="Arial" w:hAnsi="Arial" w:cs="Arial"/>
                <w:i/>
              </w:rPr>
              <w:t>Error message, if error encountered</w:t>
            </w:r>
          </w:p>
        </w:tc>
      </w:tr>
      <w:tr w:rsidR="00B631E6" w:rsidRPr="00FA0A10" w14:paraId="6BABB00D" w14:textId="77777777">
        <w:tc>
          <w:tcPr>
            <w:tcW w:w="2268" w:type="dxa"/>
          </w:tcPr>
          <w:p w14:paraId="0E748EEA" w14:textId="77777777" w:rsidR="00B631E6" w:rsidRPr="002A438F" w:rsidRDefault="00BD4731" w:rsidP="00423EFA">
            <w:pPr>
              <w:pStyle w:val="Normal2"/>
              <w:ind w:left="0"/>
              <w:rPr>
                <w:rFonts w:ascii="Arial" w:hAnsi="Arial" w:cs="Arial"/>
              </w:rPr>
            </w:pPr>
            <w:r w:rsidRPr="00FA0A10">
              <w:rPr>
                <w:rFonts w:ascii="Arial" w:hAnsi="Arial" w:cs="Arial"/>
              </w:rPr>
              <w:t>Payload</w:t>
            </w:r>
          </w:p>
        </w:tc>
        <w:tc>
          <w:tcPr>
            <w:tcW w:w="4365" w:type="dxa"/>
          </w:tcPr>
          <w:p w14:paraId="289B5F81" w14:textId="77777777" w:rsidR="00B631E6" w:rsidRPr="001B0FBA" w:rsidRDefault="00F93756" w:rsidP="003D0201">
            <w:pPr>
              <w:pStyle w:val="Normal2"/>
              <w:keepNext/>
              <w:ind w:left="0"/>
              <w:jc w:val="center"/>
              <w:rPr>
                <w:rFonts w:ascii="Arial" w:hAnsi="Arial" w:cs="Arial"/>
                <w:i/>
              </w:rPr>
            </w:pPr>
            <w:r w:rsidRPr="001B0FBA">
              <w:rPr>
                <w:rFonts w:ascii="Arial" w:hAnsi="Arial" w:cs="Arial"/>
              </w:rPr>
              <w:t>OutageSet</w:t>
            </w:r>
          </w:p>
        </w:tc>
      </w:tr>
    </w:tbl>
    <w:p w14:paraId="348DDAE9" w14:textId="77777777" w:rsidR="00423EFA" w:rsidRPr="004C5652" w:rsidRDefault="00423EFA" w:rsidP="00EB61C7">
      <w:pPr>
        <w:pStyle w:val="Caption"/>
        <w:rPr>
          <w:rFonts w:ascii="Arial" w:hAnsi="Arial" w:cs="Arial"/>
          <w:b w:val="0"/>
        </w:rPr>
      </w:pPr>
      <w:bookmarkStart w:id="6234" w:name="_Toc165952091"/>
    </w:p>
    <w:p w14:paraId="4113DD9C" w14:textId="77777777" w:rsidR="00DD216E" w:rsidRPr="004C5652" w:rsidRDefault="00DD216E" w:rsidP="00DD216E">
      <w:pPr>
        <w:rPr>
          <w:rFonts w:ascii="Arial" w:hAnsi="Arial" w:cs="Arial"/>
          <w:sz w:val="20"/>
          <w:szCs w:val="20"/>
        </w:rPr>
      </w:pPr>
      <w:bookmarkStart w:id="6235" w:name="_Toc9530069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172</w:t>
      </w:r>
      <w:r w:rsidRPr="004C5652">
        <w:rPr>
          <w:rFonts w:ascii="Arial" w:hAnsi="Arial" w:cs="Arial"/>
          <w:sz w:val="20"/>
          <w:szCs w:val="20"/>
        </w:rPr>
        <w:fldChar w:fldCharType="end"/>
      </w:r>
      <w:r w:rsidRPr="004C5652">
        <w:rPr>
          <w:rFonts w:ascii="Arial" w:hAnsi="Arial" w:cs="Arial"/>
          <w:sz w:val="20"/>
          <w:szCs w:val="20"/>
        </w:rPr>
        <w:t xml:space="preserve"> - OutageSet Query Response</w:t>
      </w:r>
      <w:bookmarkEnd w:id="6235"/>
    </w:p>
    <w:p w14:paraId="32296FA8" w14:textId="77777777" w:rsidR="00224B7D" w:rsidRPr="004C5652" w:rsidRDefault="00224B7D" w:rsidP="00DD216E">
      <w:pPr>
        <w:rPr>
          <w:rFonts w:ascii="Arial" w:hAnsi="Arial" w:cs="Arial"/>
        </w:rPr>
      </w:pPr>
    </w:p>
    <w:p w14:paraId="7AAD4C88" w14:textId="77777777" w:rsidR="00DD216E" w:rsidRPr="004C5652" w:rsidRDefault="009A2F00" w:rsidP="00DD216E">
      <w:pPr>
        <w:rPr>
          <w:rFonts w:ascii="Arial" w:hAnsi="Arial" w:cs="Arial"/>
        </w:rPr>
      </w:pPr>
      <w:r>
        <w:rPr>
          <w:rFonts w:ascii="Arial" w:hAnsi="Arial" w:cs="Arial"/>
          <w:noProof/>
        </w:rPr>
        <w:lastRenderedPageBreak/>
        <w:drawing>
          <wp:inline distT="0" distB="0" distL="0" distR="0" wp14:anchorId="094BA8B0" wp14:editId="36930E27">
            <wp:extent cx="3838575" cy="2562225"/>
            <wp:effectExtent l="0" t="0" r="9525" b="9525"/>
            <wp:docPr id="156" name="Picture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
                    <pic:cNvPicPr>
                      <a:picLocks noChangeAspect="1" noChangeArrowheads="1"/>
                    </pic:cNvPicPr>
                  </pic:nvPicPr>
                  <pic:blipFill>
                    <a:blip r:embed="rId162">
                      <a:extLst>
                        <a:ext uri="{28A0092B-C50C-407E-A947-70E740481C1C}">
                          <a14:useLocalDpi xmlns:a14="http://schemas.microsoft.com/office/drawing/2010/main" val="0"/>
                        </a:ext>
                      </a:extLst>
                    </a:blip>
                    <a:srcRect/>
                    <a:stretch>
                      <a:fillRect/>
                    </a:stretch>
                  </pic:blipFill>
                  <pic:spPr bwMode="auto">
                    <a:xfrm>
                      <a:off x="0" y="0"/>
                      <a:ext cx="3838575" cy="2562225"/>
                    </a:xfrm>
                    <a:prstGeom prst="rect">
                      <a:avLst/>
                    </a:prstGeom>
                    <a:noFill/>
                    <a:ln>
                      <a:noFill/>
                    </a:ln>
                  </pic:spPr>
                </pic:pic>
              </a:graphicData>
            </a:graphic>
          </wp:inline>
        </w:drawing>
      </w:r>
    </w:p>
    <w:p w14:paraId="655DE8B4" w14:textId="77777777" w:rsidR="00224B7D" w:rsidRPr="004C5652" w:rsidRDefault="009A2F00" w:rsidP="00DD216E">
      <w:pPr>
        <w:rPr>
          <w:rFonts w:ascii="Arial" w:hAnsi="Arial" w:cs="Arial"/>
        </w:rPr>
      </w:pPr>
      <w:r>
        <w:rPr>
          <w:rFonts w:ascii="Arial" w:hAnsi="Arial" w:cs="Arial"/>
          <w:noProof/>
        </w:rPr>
        <w:drawing>
          <wp:inline distT="0" distB="0" distL="0" distR="0" wp14:anchorId="4292BA12" wp14:editId="11F91E75">
            <wp:extent cx="4029075" cy="2562225"/>
            <wp:effectExtent l="0" t="0" r="9525" b="9525"/>
            <wp:docPr id="157" name="Picture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7"/>
                    <pic:cNvPicPr>
                      <a:picLocks noChangeAspect="1" noChangeArrowheads="1"/>
                    </pic:cNvPicPr>
                  </pic:nvPicPr>
                  <pic:blipFill>
                    <a:blip r:embed="rId163">
                      <a:extLst>
                        <a:ext uri="{28A0092B-C50C-407E-A947-70E740481C1C}">
                          <a14:useLocalDpi xmlns:a14="http://schemas.microsoft.com/office/drawing/2010/main" val="0"/>
                        </a:ext>
                      </a:extLst>
                    </a:blip>
                    <a:srcRect/>
                    <a:stretch>
                      <a:fillRect/>
                    </a:stretch>
                  </pic:blipFill>
                  <pic:spPr bwMode="auto">
                    <a:xfrm>
                      <a:off x="0" y="0"/>
                      <a:ext cx="4029075" cy="2562225"/>
                    </a:xfrm>
                    <a:prstGeom prst="rect">
                      <a:avLst/>
                    </a:prstGeom>
                    <a:noFill/>
                    <a:ln>
                      <a:noFill/>
                    </a:ln>
                  </pic:spPr>
                </pic:pic>
              </a:graphicData>
            </a:graphic>
          </wp:inline>
        </w:drawing>
      </w:r>
    </w:p>
    <w:p w14:paraId="5EB51F6D" w14:textId="77777777" w:rsidR="00224B7D" w:rsidRPr="004C5652" w:rsidRDefault="00224B7D" w:rsidP="00DD216E">
      <w:pPr>
        <w:rPr>
          <w:rFonts w:ascii="Arial" w:hAnsi="Arial" w:cs="Arial"/>
        </w:rPr>
      </w:pPr>
    </w:p>
    <w:p w14:paraId="658370DC" w14:textId="77777777" w:rsidR="00224B7D" w:rsidRPr="004C5652" w:rsidRDefault="00224B7D" w:rsidP="00DD216E">
      <w:pPr>
        <w:rPr>
          <w:rFonts w:ascii="Arial" w:hAnsi="Arial" w:cs="Arial"/>
        </w:rPr>
      </w:pPr>
    </w:p>
    <w:p w14:paraId="7E8DA712" w14:textId="77777777" w:rsidR="00224B7D" w:rsidRPr="004C5652" w:rsidRDefault="00224B7D" w:rsidP="00DD216E">
      <w:pPr>
        <w:rPr>
          <w:rFonts w:ascii="Arial" w:hAnsi="Arial" w:cs="Arial"/>
        </w:rPr>
      </w:pPr>
    </w:p>
    <w:p w14:paraId="1B4F671C"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1D1220C9" wp14:editId="5B806DEC">
            <wp:extent cx="4210050" cy="4572000"/>
            <wp:effectExtent l="0" t="0" r="0" b="0"/>
            <wp:docPr id="158" name="Picture 158" descr="ErcotOutageTypes_OutageInfoQuer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8" descr="ErcotOutageTypes_OutageInfoQuery"/>
                    <pic:cNvPicPr>
                      <a:picLocks noChangeAspect="1" noChangeArrowheads="1"/>
                    </pic:cNvPicPr>
                  </pic:nvPicPr>
                  <pic:blipFill>
                    <a:blip r:embed="rId164">
                      <a:extLst>
                        <a:ext uri="{28A0092B-C50C-407E-A947-70E740481C1C}">
                          <a14:useLocalDpi xmlns:a14="http://schemas.microsoft.com/office/drawing/2010/main" val="0"/>
                        </a:ext>
                      </a:extLst>
                    </a:blip>
                    <a:srcRect/>
                    <a:stretch>
                      <a:fillRect/>
                    </a:stretch>
                  </pic:blipFill>
                  <pic:spPr bwMode="auto">
                    <a:xfrm>
                      <a:off x="0" y="0"/>
                      <a:ext cx="4210050" cy="4572000"/>
                    </a:xfrm>
                    <a:prstGeom prst="rect">
                      <a:avLst/>
                    </a:prstGeom>
                    <a:noFill/>
                    <a:ln>
                      <a:noFill/>
                    </a:ln>
                  </pic:spPr>
                </pic:pic>
              </a:graphicData>
            </a:graphic>
          </wp:inline>
        </w:drawing>
      </w:r>
    </w:p>
    <w:p w14:paraId="50336387" w14:textId="77777777" w:rsidR="00224B7D" w:rsidRPr="004C5652" w:rsidRDefault="00224B7D" w:rsidP="00DD216E">
      <w:pPr>
        <w:rPr>
          <w:rFonts w:ascii="Arial" w:hAnsi="Arial" w:cs="Arial"/>
        </w:rPr>
      </w:pPr>
    </w:p>
    <w:p w14:paraId="5E7E2163" w14:textId="77777777" w:rsidR="00224B7D" w:rsidRPr="004C5652" w:rsidRDefault="009A2F00" w:rsidP="00DD216E">
      <w:pPr>
        <w:rPr>
          <w:rFonts w:ascii="Arial" w:hAnsi="Arial" w:cs="Arial"/>
        </w:rPr>
      </w:pPr>
      <w:r>
        <w:rPr>
          <w:rFonts w:ascii="Arial" w:hAnsi="Arial" w:cs="Arial"/>
          <w:noProof/>
        </w:rPr>
        <w:lastRenderedPageBreak/>
        <w:drawing>
          <wp:inline distT="0" distB="0" distL="0" distR="0" wp14:anchorId="6905EBB2" wp14:editId="232FFA43">
            <wp:extent cx="3657600" cy="4114800"/>
            <wp:effectExtent l="0" t="0" r="0" b="0"/>
            <wp:docPr id="159" name="Picture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9"/>
                    <pic:cNvPicPr>
                      <a:picLocks noChangeAspect="1" noChangeArrowheads="1"/>
                    </pic:cNvPicPr>
                  </pic:nvPicPr>
                  <pic:blipFill>
                    <a:blip r:embed="rId165">
                      <a:extLst>
                        <a:ext uri="{28A0092B-C50C-407E-A947-70E740481C1C}">
                          <a14:useLocalDpi xmlns:a14="http://schemas.microsoft.com/office/drawing/2010/main" val="0"/>
                        </a:ext>
                      </a:extLst>
                    </a:blip>
                    <a:srcRect t="917"/>
                    <a:stretch>
                      <a:fillRect/>
                    </a:stretch>
                  </pic:blipFill>
                  <pic:spPr bwMode="auto">
                    <a:xfrm>
                      <a:off x="0" y="0"/>
                      <a:ext cx="3657600" cy="4114800"/>
                    </a:xfrm>
                    <a:prstGeom prst="rect">
                      <a:avLst/>
                    </a:prstGeom>
                    <a:noFill/>
                    <a:ln>
                      <a:noFill/>
                    </a:ln>
                  </pic:spPr>
                </pic:pic>
              </a:graphicData>
            </a:graphic>
          </wp:inline>
        </w:drawing>
      </w:r>
    </w:p>
    <w:p w14:paraId="27D3A9A9" w14:textId="77777777" w:rsidR="00224B7D" w:rsidRPr="004C5652" w:rsidRDefault="00224B7D" w:rsidP="00DD216E">
      <w:pPr>
        <w:rPr>
          <w:rFonts w:ascii="Arial" w:hAnsi="Arial" w:cs="Arial"/>
        </w:rPr>
      </w:pPr>
    </w:p>
    <w:p w14:paraId="7E2071F0" w14:textId="77777777" w:rsidR="00224B7D" w:rsidRPr="004C5652" w:rsidRDefault="00224B7D" w:rsidP="00DD216E">
      <w:pPr>
        <w:rPr>
          <w:rFonts w:ascii="Arial" w:hAnsi="Arial" w:cs="Arial"/>
        </w:rPr>
      </w:pPr>
    </w:p>
    <w:p w14:paraId="3DBFF135" w14:textId="77777777" w:rsidR="00224B7D" w:rsidRPr="004C5652" w:rsidRDefault="00224B7D" w:rsidP="00DD216E">
      <w:pPr>
        <w:rPr>
          <w:rFonts w:ascii="Arial" w:hAnsi="Arial" w:cs="Arial"/>
        </w:rPr>
      </w:pPr>
    </w:p>
    <w:p w14:paraId="07956330" w14:textId="77777777" w:rsidR="00224B7D" w:rsidRPr="004C5652" w:rsidRDefault="009A2F00" w:rsidP="00DD216E">
      <w:pPr>
        <w:rPr>
          <w:rFonts w:ascii="Arial" w:hAnsi="Arial" w:cs="Arial"/>
        </w:rPr>
      </w:pPr>
      <w:r>
        <w:rPr>
          <w:rFonts w:ascii="Arial" w:hAnsi="Arial" w:cs="Arial"/>
          <w:noProof/>
        </w:rPr>
        <w:drawing>
          <wp:inline distT="0" distB="0" distL="0" distR="0" wp14:anchorId="02A093B7" wp14:editId="654F8FDF">
            <wp:extent cx="3657600" cy="1095375"/>
            <wp:effectExtent l="0" t="0" r="0" b="9525"/>
            <wp:docPr id="160" name="Picture 1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0"/>
                    <pic:cNvPicPr>
                      <a:picLocks noChangeAspect="1" noChangeArrowheads="1"/>
                    </pic:cNvPicPr>
                  </pic:nvPicPr>
                  <pic:blipFill>
                    <a:blip r:embed="rId166">
                      <a:extLst>
                        <a:ext uri="{28A0092B-C50C-407E-A947-70E740481C1C}">
                          <a14:useLocalDpi xmlns:a14="http://schemas.microsoft.com/office/drawing/2010/main" val="0"/>
                        </a:ext>
                      </a:extLst>
                    </a:blip>
                    <a:srcRect/>
                    <a:stretch>
                      <a:fillRect/>
                    </a:stretch>
                  </pic:blipFill>
                  <pic:spPr bwMode="auto">
                    <a:xfrm>
                      <a:off x="0" y="0"/>
                      <a:ext cx="3657600" cy="1095375"/>
                    </a:xfrm>
                    <a:prstGeom prst="rect">
                      <a:avLst/>
                    </a:prstGeom>
                    <a:noFill/>
                    <a:ln>
                      <a:noFill/>
                    </a:ln>
                  </pic:spPr>
                </pic:pic>
              </a:graphicData>
            </a:graphic>
          </wp:inline>
        </w:drawing>
      </w:r>
    </w:p>
    <w:p w14:paraId="090ACF41" w14:textId="77777777" w:rsidR="00224B7D" w:rsidRPr="004C5652" w:rsidRDefault="00224B7D" w:rsidP="00DD216E">
      <w:pPr>
        <w:rPr>
          <w:rFonts w:ascii="Arial" w:hAnsi="Arial" w:cs="Arial"/>
        </w:rPr>
      </w:pPr>
    </w:p>
    <w:p w14:paraId="7EBDA788" w14:textId="77777777" w:rsidR="00224B7D" w:rsidRPr="004C5652" w:rsidRDefault="00224B7D" w:rsidP="00DD216E">
      <w:pPr>
        <w:rPr>
          <w:rFonts w:ascii="Arial" w:hAnsi="Arial" w:cs="Arial"/>
        </w:rPr>
      </w:pPr>
    </w:p>
    <w:p w14:paraId="4CD11214" w14:textId="77777777" w:rsidR="00224B7D" w:rsidRPr="004C5652" w:rsidRDefault="009A2F00" w:rsidP="00DD216E">
      <w:pPr>
        <w:rPr>
          <w:rFonts w:ascii="Arial" w:hAnsi="Arial" w:cs="Arial"/>
          <w:noProof/>
        </w:rPr>
      </w:pPr>
      <w:r>
        <w:rPr>
          <w:rFonts w:ascii="Arial" w:hAnsi="Arial" w:cs="Arial"/>
          <w:noProof/>
        </w:rPr>
        <w:lastRenderedPageBreak/>
        <w:drawing>
          <wp:inline distT="0" distB="0" distL="0" distR="0" wp14:anchorId="384F474A" wp14:editId="546EB43A">
            <wp:extent cx="4295775" cy="3019425"/>
            <wp:effectExtent l="0" t="0" r="9525" b="9525"/>
            <wp:docPr id="161" name="Picture 1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1"/>
                    <pic:cNvPicPr>
                      <a:picLocks noChangeAspect="1" noChangeArrowheads="1"/>
                    </pic:cNvPicPr>
                  </pic:nvPicPr>
                  <pic:blipFill>
                    <a:blip r:embed="rId167">
                      <a:extLst>
                        <a:ext uri="{28A0092B-C50C-407E-A947-70E740481C1C}">
                          <a14:useLocalDpi xmlns:a14="http://schemas.microsoft.com/office/drawing/2010/main" val="0"/>
                        </a:ext>
                      </a:extLst>
                    </a:blip>
                    <a:srcRect/>
                    <a:stretch>
                      <a:fillRect/>
                    </a:stretch>
                  </pic:blipFill>
                  <pic:spPr bwMode="auto">
                    <a:xfrm>
                      <a:off x="0" y="0"/>
                      <a:ext cx="4295775" cy="3019425"/>
                    </a:xfrm>
                    <a:prstGeom prst="rect">
                      <a:avLst/>
                    </a:prstGeom>
                    <a:noFill/>
                    <a:ln>
                      <a:noFill/>
                    </a:ln>
                  </pic:spPr>
                </pic:pic>
              </a:graphicData>
            </a:graphic>
          </wp:inline>
        </w:drawing>
      </w:r>
    </w:p>
    <w:p w14:paraId="0BAF64E8" w14:textId="77777777" w:rsidR="004C1D27" w:rsidRPr="004C5652" w:rsidRDefault="009A2F00" w:rsidP="00DD216E">
      <w:pPr>
        <w:rPr>
          <w:rFonts w:ascii="Arial" w:hAnsi="Arial" w:cs="Arial"/>
          <w:noProof/>
        </w:rPr>
      </w:pPr>
      <w:r>
        <w:rPr>
          <w:rFonts w:ascii="Arial" w:hAnsi="Arial" w:cs="Arial"/>
          <w:noProof/>
        </w:rPr>
        <w:drawing>
          <wp:inline distT="0" distB="0" distL="0" distR="0" wp14:anchorId="360506D0" wp14:editId="79E3290F">
            <wp:extent cx="4114800" cy="2009775"/>
            <wp:effectExtent l="0" t="0" r="0" b="9525"/>
            <wp:docPr id="162" name="Picture 1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2"/>
                    <pic:cNvPicPr>
                      <a:picLocks noChangeAspect="1" noChangeArrowheads="1"/>
                    </pic:cNvPicPr>
                  </pic:nvPicPr>
                  <pic:blipFill>
                    <a:blip r:embed="rId168">
                      <a:extLst>
                        <a:ext uri="{28A0092B-C50C-407E-A947-70E740481C1C}">
                          <a14:useLocalDpi xmlns:a14="http://schemas.microsoft.com/office/drawing/2010/main" val="0"/>
                        </a:ext>
                      </a:extLst>
                    </a:blip>
                    <a:srcRect/>
                    <a:stretch>
                      <a:fillRect/>
                    </a:stretch>
                  </pic:blipFill>
                  <pic:spPr bwMode="auto">
                    <a:xfrm>
                      <a:off x="0" y="0"/>
                      <a:ext cx="4114800" cy="2009775"/>
                    </a:xfrm>
                    <a:prstGeom prst="rect">
                      <a:avLst/>
                    </a:prstGeom>
                    <a:noFill/>
                    <a:ln>
                      <a:noFill/>
                    </a:ln>
                  </pic:spPr>
                </pic:pic>
              </a:graphicData>
            </a:graphic>
          </wp:inline>
        </w:drawing>
      </w:r>
    </w:p>
    <w:p w14:paraId="62BED160" w14:textId="77777777" w:rsidR="00764D92" w:rsidRPr="004C5652" w:rsidRDefault="009A2F00" w:rsidP="00DD216E">
      <w:pPr>
        <w:rPr>
          <w:rFonts w:ascii="Arial" w:hAnsi="Arial" w:cs="Arial"/>
        </w:rPr>
      </w:pPr>
      <w:r>
        <w:rPr>
          <w:rFonts w:ascii="Arial" w:hAnsi="Arial" w:cs="Arial"/>
          <w:noProof/>
        </w:rPr>
        <w:drawing>
          <wp:inline distT="0" distB="0" distL="0" distR="0" wp14:anchorId="1AAB19F0" wp14:editId="310EDED6">
            <wp:extent cx="4114800" cy="3105150"/>
            <wp:effectExtent l="0" t="0" r="0" b="0"/>
            <wp:docPr id="163" name="Picture 1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3"/>
                    <pic:cNvPicPr>
                      <a:picLocks noChangeAspect="1" noChangeArrowheads="1"/>
                    </pic:cNvPicPr>
                  </pic:nvPicPr>
                  <pic:blipFill>
                    <a:blip r:embed="rId169">
                      <a:extLst>
                        <a:ext uri="{28A0092B-C50C-407E-A947-70E740481C1C}">
                          <a14:useLocalDpi xmlns:a14="http://schemas.microsoft.com/office/drawing/2010/main" val="0"/>
                        </a:ext>
                      </a:extLst>
                    </a:blip>
                    <a:srcRect/>
                    <a:stretch>
                      <a:fillRect/>
                    </a:stretch>
                  </pic:blipFill>
                  <pic:spPr bwMode="auto">
                    <a:xfrm>
                      <a:off x="0" y="0"/>
                      <a:ext cx="4114800" cy="3105150"/>
                    </a:xfrm>
                    <a:prstGeom prst="rect">
                      <a:avLst/>
                    </a:prstGeom>
                    <a:noFill/>
                    <a:ln>
                      <a:noFill/>
                    </a:ln>
                  </pic:spPr>
                </pic:pic>
              </a:graphicData>
            </a:graphic>
          </wp:inline>
        </w:drawing>
      </w:r>
    </w:p>
    <w:p w14:paraId="4D733973" w14:textId="77777777" w:rsidR="00DD216E" w:rsidRPr="004C5652" w:rsidRDefault="00DD216E" w:rsidP="00DD216E">
      <w:pPr>
        <w:rPr>
          <w:rFonts w:ascii="Arial" w:hAnsi="Arial" w:cs="Arial"/>
          <w:sz w:val="20"/>
          <w:szCs w:val="20"/>
        </w:rPr>
      </w:pPr>
      <w:bookmarkStart w:id="6236" w:name="_Toc95300700"/>
      <w:r w:rsidRPr="004C5652">
        <w:rPr>
          <w:rFonts w:ascii="Arial" w:hAnsi="Arial" w:cs="Arial"/>
          <w:sz w:val="20"/>
          <w:szCs w:val="20"/>
        </w:rPr>
        <w:lastRenderedPageBreak/>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173</w:t>
      </w:r>
      <w:r w:rsidRPr="004C5652">
        <w:rPr>
          <w:rFonts w:ascii="Arial" w:hAnsi="Arial" w:cs="Arial"/>
          <w:sz w:val="20"/>
          <w:szCs w:val="20"/>
        </w:rPr>
        <w:fldChar w:fldCharType="end"/>
      </w:r>
      <w:r w:rsidR="00764D92" w:rsidRPr="004C5652">
        <w:rPr>
          <w:rFonts w:ascii="Arial" w:hAnsi="Arial" w:cs="Arial"/>
          <w:sz w:val="20"/>
          <w:szCs w:val="20"/>
        </w:rPr>
        <w:t xml:space="preserve"> - OutageQuery Container Elem</w:t>
      </w:r>
      <w:r w:rsidRPr="004C5652">
        <w:rPr>
          <w:rFonts w:ascii="Arial" w:hAnsi="Arial" w:cs="Arial"/>
          <w:sz w:val="20"/>
          <w:szCs w:val="20"/>
        </w:rPr>
        <w:t>ent structure</w:t>
      </w:r>
      <w:bookmarkEnd w:id="6236"/>
    </w:p>
    <w:bookmarkEnd w:id="6234"/>
    <w:p w14:paraId="586FC7FE" w14:textId="77777777" w:rsidR="00EB61C7" w:rsidRPr="004C5652" w:rsidRDefault="00EB61C7" w:rsidP="00EB61C7">
      <w:pPr>
        <w:rPr>
          <w:rFonts w:ascii="Arial" w:hAnsi="Arial" w:cs="Arial"/>
        </w:rPr>
      </w:pPr>
    </w:p>
    <w:p w14:paraId="53584599" w14:textId="77777777" w:rsidR="00AD0B18" w:rsidRPr="004C5652" w:rsidRDefault="00AD0B18" w:rsidP="00EB61C7">
      <w:pPr>
        <w:rPr>
          <w:rFonts w:ascii="Arial" w:hAnsi="Arial" w:cs="Arial"/>
        </w:rPr>
      </w:pPr>
    </w:p>
    <w:p w14:paraId="7C72CEC0" w14:textId="77777777" w:rsidR="00AD0B18" w:rsidRPr="004C5652" w:rsidRDefault="00AD0B18" w:rsidP="00AD0B18">
      <w:pPr>
        <w:ind w:left="360"/>
        <w:rPr>
          <w:rFonts w:ascii="Arial" w:hAnsi="Arial" w:cs="Arial"/>
        </w:rPr>
      </w:pPr>
      <w:r w:rsidRPr="004C5652">
        <w:rPr>
          <w:rFonts w:ascii="Arial" w:hAnsi="Arial" w:cs="Arial"/>
        </w:rPr>
        <w:t xml:space="preserve">The following </w:t>
      </w:r>
      <w:r w:rsidR="00A35A3A" w:rsidRPr="004C5652">
        <w:rPr>
          <w:rFonts w:ascii="Arial" w:hAnsi="Arial" w:cs="Arial"/>
        </w:rPr>
        <w:t>are</w:t>
      </w:r>
      <w:r w:rsidRPr="004C5652">
        <w:rPr>
          <w:rFonts w:ascii="Arial" w:hAnsi="Arial" w:cs="Arial"/>
        </w:rPr>
        <w:t xml:space="preserve"> XML example</w:t>
      </w:r>
      <w:r w:rsidR="00A35A3A" w:rsidRPr="004C5652">
        <w:rPr>
          <w:rFonts w:ascii="Arial" w:hAnsi="Arial" w:cs="Arial"/>
        </w:rPr>
        <w:t>s</w:t>
      </w:r>
      <w:r w:rsidRPr="004C5652">
        <w:rPr>
          <w:rFonts w:ascii="Arial" w:hAnsi="Arial" w:cs="Arial"/>
        </w:rPr>
        <w:t xml:space="preserve"> for OutageQuery payload:</w:t>
      </w:r>
    </w:p>
    <w:p w14:paraId="5B72A997" w14:textId="77777777" w:rsidR="00AD0B18" w:rsidRPr="004C5652" w:rsidRDefault="00AD0B18" w:rsidP="00EB61C7">
      <w:pPr>
        <w:rPr>
          <w:rFonts w:ascii="Arial" w:hAnsi="Arial" w:cs="Arial"/>
        </w:rPr>
      </w:pPr>
    </w:p>
    <w:p w14:paraId="58E0D9D9" w14:textId="77777777" w:rsidR="00A35A3A" w:rsidRPr="00FA0A10" w:rsidRDefault="00A35A3A" w:rsidP="00AD0B18">
      <w:pPr>
        <w:rPr>
          <w:rFonts w:ascii="Arial" w:hAnsi="Arial" w:cs="Arial"/>
          <w:color w:val="000000"/>
          <w:sz w:val="16"/>
          <w:szCs w:val="16"/>
        </w:rPr>
      </w:pPr>
    </w:p>
    <w:p w14:paraId="45124B6C" w14:textId="77777777" w:rsidR="00A35A3A" w:rsidRPr="004C5652" w:rsidRDefault="00A35A3A" w:rsidP="00A35A3A">
      <w:pPr>
        <w:rPr>
          <w:rFonts w:ascii="Arial" w:hAnsi="Arial" w:cs="Arial"/>
        </w:rPr>
      </w:pPr>
      <w:r w:rsidRPr="004C5652">
        <w:rPr>
          <w:rFonts w:ascii="Arial" w:hAnsi="Arial" w:cs="Arial"/>
        </w:rPr>
        <w:t>Example for querying Resource outages by requesting company:</w:t>
      </w:r>
    </w:p>
    <w:p w14:paraId="69E45628" w14:textId="77777777" w:rsidR="00A35A3A" w:rsidRPr="004C5652" w:rsidRDefault="00A35A3A" w:rsidP="00A35A3A">
      <w:pPr>
        <w:rPr>
          <w:rFonts w:ascii="Arial" w:hAnsi="Arial" w:cs="Arial"/>
        </w:rPr>
      </w:pPr>
    </w:p>
    <w:p w14:paraId="77CA3A42" w14:textId="77777777" w:rsidR="00A35A3A" w:rsidRPr="001B0FBA" w:rsidRDefault="00A35A3A" w:rsidP="00AD0B18">
      <w:pPr>
        <w:rPr>
          <w:rFonts w:ascii="Arial" w:hAnsi="Arial" w:cs="Arial"/>
          <w:color w:val="000000"/>
          <w:sz w:val="16"/>
          <w:szCs w:val="16"/>
        </w:rPr>
      </w:pPr>
      <w:r w:rsidRPr="00FA0A10">
        <w:rPr>
          <w:rFonts w:ascii="Arial" w:hAnsi="Arial" w:cs="Arial"/>
          <w:color w:val="000000"/>
          <w:sz w:val="16"/>
          <w:szCs w:val="16"/>
        </w:rPr>
        <w:t>&lt;ns2:OutageQuery xmlns="http://www.ercot.com/schema/2007-06/nodal/ews"</w:t>
      </w:r>
      <w:r w:rsidRPr="00FA0A10">
        <w:rPr>
          <w:rFonts w:ascii="Arial" w:hAnsi="Arial" w:cs="Arial"/>
          <w:color w:val="000000"/>
          <w:sz w:val="16"/>
          <w:szCs w:val="16"/>
        </w:rPr>
        <w:br/>
        <w:t xml:space="preserve">    xmlns:ns2="http://www.ercot.com/schema/2007-06/nodal/ews"&gt;</w:t>
      </w:r>
      <w:r w:rsidRPr="00FA0A10">
        <w:rPr>
          <w:rFonts w:ascii="Arial" w:hAnsi="Arial" w:cs="Arial"/>
          <w:color w:val="000000"/>
          <w:sz w:val="16"/>
          <w:szCs w:val="16"/>
        </w:rPr>
        <w:br/>
        <w:t xml:space="preserve">    &lt;ns2:requestorInfoQuery&gt;</w:t>
      </w:r>
      <w:r w:rsidRPr="00FA0A10">
        <w:rPr>
          <w:rFonts w:ascii="Arial" w:hAnsi="Arial" w:cs="Arial"/>
          <w:color w:val="000000"/>
          <w:sz w:val="16"/>
          <w:szCs w:val="16"/>
        </w:rPr>
        <w:br/>
      </w:r>
      <w:r w:rsidRPr="002A438F">
        <w:rPr>
          <w:rFonts w:ascii="Arial" w:hAnsi="Arial" w:cs="Arial"/>
          <w:color w:val="000000"/>
          <w:sz w:val="16"/>
          <w:szCs w:val="16"/>
        </w:rPr>
        <w:t xml:space="preserve">        &lt;ns2:outageCategory&gt;Resource&lt;/ns2:outageCategory&gt;</w:t>
      </w:r>
      <w:r w:rsidRPr="002A438F">
        <w:rPr>
          <w:rFonts w:ascii="Arial" w:hAnsi="Arial" w:cs="Arial"/>
          <w:color w:val="000000"/>
          <w:sz w:val="16"/>
          <w:szCs w:val="16"/>
        </w:rPr>
        <w:br/>
        <w:t xml:space="preserve">        &lt;ns2:requestingCompanyList&gt;</w:t>
      </w:r>
      <w:r w:rsidRPr="002A438F">
        <w:rPr>
          <w:rFonts w:ascii="Arial" w:hAnsi="Arial" w:cs="Arial"/>
          <w:color w:val="000000"/>
          <w:sz w:val="16"/>
          <w:szCs w:val="16"/>
        </w:rPr>
        <w:br/>
        <w:t xml:space="preserve">            &lt;ns2:listItem&gt;QABC&lt;/ns2:listItem&gt;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&lt;/ns2:requestingCompanyList&gt;</w:t>
      </w:r>
      <w:r w:rsidRPr="001B0FBA">
        <w:rPr>
          <w:rFonts w:ascii="Arial" w:hAnsi="Arial" w:cs="Arial"/>
          <w:color w:val="000000"/>
          <w:sz w:val="16"/>
          <w:szCs w:val="16"/>
        </w:rPr>
        <w:br/>
        <w:t xml:space="preserve">    &lt;/ns2:requestorInfoQuery&gt;</w:t>
      </w:r>
      <w:r w:rsidRPr="001B0FBA">
        <w:rPr>
          <w:rFonts w:ascii="Arial" w:hAnsi="Arial" w:cs="Arial"/>
          <w:color w:val="000000"/>
          <w:sz w:val="16"/>
          <w:szCs w:val="16"/>
        </w:rPr>
        <w:br/>
        <w:t>&lt;/ns2:OutageQuery&gt;</w:t>
      </w:r>
    </w:p>
    <w:p w14:paraId="2429EE3D" w14:textId="77777777" w:rsidR="00A35A3A" w:rsidRPr="00FA0A10" w:rsidRDefault="00A35A3A" w:rsidP="00AD0B18">
      <w:pPr>
        <w:rPr>
          <w:rFonts w:ascii="Arial" w:hAnsi="Arial" w:cs="Arial"/>
          <w:color w:val="000000"/>
          <w:sz w:val="16"/>
          <w:szCs w:val="16"/>
        </w:rPr>
      </w:pPr>
    </w:p>
    <w:p w14:paraId="77A5622A" w14:textId="77777777" w:rsidR="00A35A3A" w:rsidRPr="004C5652" w:rsidRDefault="00A35A3A" w:rsidP="00A35A3A">
      <w:pPr>
        <w:rPr>
          <w:rFonts w:ascii="Arial" w:hAnsi="Arial" w:cs="Arial"/>
        </w:rPr>
      </w:pPr>
      <w:r w:rsidRPr="004C5652">
        <w:rPr>
          <w:rFonts w:ascii="Arial" w:hAnsi="Arial" w:cs="Arial"/>
        </w:rPr>
        <w:t xml:space="preserve">Example for querying outages with an </w:t>
      </w:r>
      <w:r w:rsidRPr="004C5652">
        <w:rPr>
          <w:rFonts w:ascii="Arial" w:hAnsi="Arial" w:cs="Arial"/>
          <w:i/>
        </w:rPr>
        <w:t>Accpt</w:t>
      </w:r>
      <w:r w:rsidRPr="004C5652">
        <w:rPr>
          <w:rFonts w:ascii="Arial" w:hAnsi="Arial" w:cs="Arial"/>
        </w:rPr>
        <w:t xml:space="preserve"> status:</w:t>
      </w:r>
    </w:p>
    <w:p w14:paraId="1EB3D474" w14:textId="77777777" w:rsidR="00A35A3A" w:rsidRPr="00FA0A10" w:rsidRDefault="00A35A3A" w:rsidP="00AD0B18">
      <w:pPr>
        <w:rPr>
          <w:rFonts w:ascii="Arial" w:hAnsi="Arial" w:cs="Arial"/>
          <w:color w:val="000000"/>
          <w:sz w:val="16"/>
          <w:szCs w:val="16"/>
        </w:rPr>
      </w:pPr>
    </w:p>
    <w:p w14:paraId="73EA2EE5" w14:textId="77777777" w:rsidR="00A35A3A" w:rsidRPr="001B0FBA" w:rsidRDefault="00A35A3A" w:rsidP="00AD0B18">
      <w:pPr>
        <w:rPr>
          <w:rFonts w:ascii="Arial" w:hAnsi="Arial" w:cs="Arial"/>
          <w:color w:val="000000"/>
          <w:sz w:val="16"/>
          <w:szCs w:val="16"/>
        </w:rPr>
      </w:pPr>
      <w:r w:rsidRPr="002A438F">
        <w:rPr>
          <w:rFonts w:ascii="Arial" w:hAnsi="Arial" w:cs="Arial"/>
          <w:color w:val="000000"/>
          <w:sz w:val="16"/>
          <w:szCs w:val="16"/>
        </w:rPr>
        <w:t>&lt;OutageQuery xmlns="http://www.ercot.com/schema/2007-06/nodal/ews"&gt;</w:t>
      </w:r>
      <w:r w:rsidRPr="002A438F">
        <w:rPr>
          <w:rFonts w:ascii="Arial" w:hAnsi="Arial" w:cs="Arial"/>
          <w:color w:val="000000"/>
          <w:sz w:val="16"/>
          <w:szCs w:val="16"/>
        </w:rPr>
        <w:br/>
        <w:t xml:space="preserve">    &lt;requestorInfoQuery/&gt;</w:t>
      </w:r>
      <w:r w:rsidRPr="002A438F">
        <w:rPr>
          <w:rFonts w:ascii="Arial" w:hAnsi="Arial" w:cs="Arial"/>
          <w:color w:val="000000"/>
          <w:sz w:val="16"/>
          <w:szCs w:val="16"/>
        </w:rPr>
        <w:br/>
        <w:t xml:space="preserve">    &lt;outageInfoQuery&gt;</w:t>
      </w:r>
      <w:r w:rsidRPr="002A438F">
        <w:rPr>
          <w:rFonts w:ascii="Arial" w:hAnsi="Arial" w:cs="Arial"/>
          <w:color w:val="000000"/>
          <w:sz w:val="16"/>
          <w:szCs w:val="16"/>
        </w:rPr>
        <w:br/>
        <w:t xml:space="preserve">  </w:t>
      </w:r>
      <w:r w:rsidRPr="001B0FBA">
        <w:rPr>
          <w:rFonts w:ascii="Arial" w:hAnsi="Arial" w:cs="Arial"/>
          <w:color w:val="000000"/>
          <w:sz w:val="16"/>
          <w:szCs w:val="16"/>
        </w:rPr>
        <w:t xml:space="preserve">      &lt;outageStatusList&gt;</w:t>
      </w:r>
      <w:r w:rsidRPr="001B0FBA">
        <w:rPr>
          <w:rFonts w:ascii="Arial" w:hAnsi="Arial" w:cs="Arial"/>
          <w:color w:val="000000"/>
          <w:sz w:val="16"/>
          <w:szCs w:val="16"/>
        </w:rPr>
        <w:br/>
        <w:t xml:space="preserve">            &lt;listItem&gt;Accpt&lt;/listItem&gt;</w:t>
      </w:r>
      <w:r w:rsidRPr="001B0FBA">
        <w:rPr>
          <w:rFonts w:ascii="Arial" w:hAnsi="Arial" w:cs="Arial"/>
          <w:color w:val="000000"/>
          <w:sz w:val="16"/>
          <w:szCs w:val="16"/>
        </w:rPr>
        <w:br/>
        <w:t xml:space="preserve">        &lt;/outageStatusList&gt;</w:t>
      </w:r>
      <w:r w:rsidRPr="001B0FBA">
        <w:rPr>
          <w:rFonts w:ascii="Arial" w:hAnsi="Arial" w:cs="Arial"/>
          <w:color w:val="000000"/>
          <w:sz w:val="16"/>
          <w:szCs w:val="16"/>
        </w:rPr>
        <w:br/>
        <w:t xml:space="preserve">    &lt;/outageInfoQuery&gt;</w:t>
      </w:r>
      <w:r w:rsidRPr="001B0FBA">
        <w:rPr>
          <w:rFonts w:ascii="Arial" w:hAnsi="Arial" w:cs="Arial"/>
          <w:color w:val="000000"/>
          <w:sz w:val="16"/>
          <w:szCs w:val="16"/>
        </w:rPr>
        <w:br/>
        <w:t>&lt;/OutageQuery&gt;</w:t>
      </w:r>
    </w:p>
    <w:p w14:paraId="7A15EF57" w14:textId="77777777" w:rsidR="00A35A3A" w:rsidRPr="00FA0A10" w:rsidRDefault="00A35A3A" w:rsidP="00AD0B18">
      <w:pPr>
        <w:rPr>
          <w:rFonts w:ascii="Arial" w:hAnsi="Arial" w:cs="Arial"/>
          <w:color w:val="000000"/>
          <w:sz w:val="16"/>
          <w:szCs w:val="16"/>
        </w:rPr>
      </w:pPr>
    </w:p>
    <w:p w14:paraId="368BC907" w14:textId="77777777" w:rsidR="00A35A3A" w:rsidRPr="004C5652" w:rsidRDefault="00A35A3A" w:rsidP="00A35A3A">
      <w:pPr>
        <w:rPr>
          <w:rFonts w:ascii="Arial" w:hAnsi="Arial" w:cs="Arial"/>
        </w:rPr>
      </w:pPr>
      <w:r w:rsidRPr="004C5652">
        <w:rPr>
          <w:rFonts w:ascii="Arial" w:hAnsi="Arial" w:cs="Arial"/>
        </w:rPr>
        <w:t>Example for querying an outage using the mRID:</w:t>
      </w:r>
    </w:p>
    <w:p w14:paraId="2BABE517" w14:textId="77777777" w:rsidR="00A35A3A" w:rsidRPr="00FA0A10" w:rsidRDefault="00A35A3A" w:rsidP="00AD0B18">
      <w:pPr>
        <w:rPr>
          <w:rFonts w:ascii="Arial" w:hAnsi="Arial" w:cs="Arial"/>
          <w:color w:val="000000"/>
          <w:sz w:val="16"/>
          <w:szCs w:val="16"/>
        </w:rPr>
      </w:pPr>
    </w:p>
    <w:p w14:paraId="7C806B22" w14:textId="77777777" w:rsidR="00AD0B18" w:rsidRPr="001B0FBA" w:rsidRDefault="00A35A3A" w:rsidP="00AD0B18">
      <w:pPr>
        <w:rPr>
          <w:rFonts w:ascii="Arial" w:hAnsi="Arial" w:cs="Arial"/>
          <w:color w:val="000000"/>
          <w:sz w:val="16"/>
          <w:szCs w:val="16"/>
        </w:rPr>
      </w:pPr>
      <w:r w:rsidRPr="002A438F">
        <w:rPr>
          <w:rFonts w:ascii="Arial" w:hAnsi="Arial" w:cs="Arial"/>
          <w:color w:val="000000"/>
          <w:sz w:val="16"/>
          <w:szCs w:val="16"/>
        </w:rPr>
        <w:t>&lt;Request&gt;</w:t>
      </w:r>
      <w:r w:rsidRPr="002A438F">
        <w:rPr>
          <w:rFonts w:ascii="Arial" w:hAnsi="Arial" w:cs="Arial"/>
          <w:color w:val="000000"/>
          <w:sz w:val="16"/>
          <w:szCs w:val="16"/>
        </w:rPr>
        <w:br/>
        <w:t xml:space="preserve">    &lt;ID&gt;TLCRA.OTG.PL.Transmission.LCR00118301&lt;/ID&gt;</w:t>
      </w:r>
      <w:r w:rsidRPr="002A438F">
        <w:rPr>
          <w:rFonts w:ascii="Arial" w:hAnsi="Arial" w:cs="Arial"/>
          <w:color w:val="000000"/>
          <w:sz w:val="16"/>
          <w:szCs w:val="16"/>
        </w:rPr>
        <w:br/>
        <w:t>&lt;/Request&gt;</w:t>
      </w:r>
      <w:r w:rsidRPr="002A438F">
        <w:rPr>
          <w:rFonts w:ascii="Arial" w:hAnsi="Arial" w:cs="Arial"/>
          <w:color w:val="000000"/>
          <w:sz w:val="16"/>
          <w:szCs w:val="16"/>
        </w:rPr>
        <w:br/>
      </w:r>
    </w:p>
    <w:p w14:paraId="659AF800" w14:textId="77777777" w:rsidR="0075612E" w:rsidRPr="00805285" w:rsidRDefault="0075612E" w:rsidP="00CC64D2">
      <w:pPr>
        <w:pStyle w:val="Heading3"/>
        <w:rPr>
          <w:rFonts w:cs="Arial"/>
          <w:b w:val="0"/>
        </w:rPr>
      </w:pPr>
      <w:bookmarkStart w:id="6237" w:name="_Toc201464655"/>
      <w:bookmarkStart w:id="6238" w:name="_Toc201485100"/>
      <w:bookmarkStart w:id="6239" w:name="_Toc202342881"/>
      <w:bookmarkStart w:id="6240" w:name="_Toc202846545"/>
      <w:bookmarkStart w:id="6241" w:name="_Toc203461910"/>
      <w:bookmarkStart w:id="6242" w:name="_Toc203478379"/>
      <w:bookmarkStart w:id="6243" w:name="_Toc203547711"/>
      <w:bookmarkStart w:id="6244" w:name="_Toc203896263"/>
      <w:bookmarkStart w:id="6245" w:name="_Toc203988689"/>
      <w:bookmarkStart w:id="6246" w:name="_Toc205272982"/>
      <w:bookmarkStart w:id="6247" w:name="_Toc205608329"/>
      <w:bookmarkStart w:id="6248" w:name="_Toc201464666"/>
      <w:bookmarkStart w:id="6249" w:name="_Toc201485111"/>
      <w:bookmarkStart w:id="6250" w:name="_Toc202342892"/>
      <w:bookmarkStart w:id="6251" w:name="_Toc202846556"/>
      <w:bookmarkStart w:id="6252" w:name="_Toc203461921"/>
      <w:bookmarkStart w:id="6253" w:name="_Toc203478390"/>
      <w:bookmarkStart w:id="6254" w:name="_Toc203547722"/>
      <w:bookmarkStart w:id="6255" w:name="_Toc203896274"/>
      <w:bookmarkStart w:id="6256" w:name="_Toc203988700"/>
      <w:bookmarkStart w:id="6257" w:name="_Toc205272993"/>
      <w:bookmarkStart w:id="6258" w:name="_Toc205608340"/>
      <w:bookmarkStart w:id="6259" w:name="_Toc201464723"/>
      <w:bookmarkStart w:id="6260" w:name="_Toc201485168"/>
      <w:bookmarkStart w:id="6261" w:name="_Toc202342949"/>
      <w:bookmarkStart w:id="6262" w:name="_Toc202846613"/>
      <w:bookmarkStart w:id="6263" w:name="_Toc203461978"/>
      <w:bookmarkStart w:id="6264" w:name="_Toc203478447"/>
      <w:bookmarkStart w:id="6265" w:name="_Toc203547779"/>
      <w:bookmarkStart w:id="6266" w:name="_Toc203896331"/>
      <w:bookmarkStart w:id="6267" w:name="_Toc203988757"/>
      <w:bookmarkStart w:id="6268" w:name="_Toc205273050"/>
      <w:bookmarkStart w:id="6269" w:name="_Toc205608397"/>
      <w:bookmarkStart w:id="6270" w:name="_Toc201464729"/>
      <w:bookmarkStart w:id="6271" w:name="_Toc201485174"/>
      <w:bookmarkStart w:id="6272" w:name="_Toc202342955"/>
      <w:bookmarkStart w:id="6273" w:name="_Toc202846619"/>
      <w:bookmarkStart w:id="6274" w:name="_Toc203461984"/>
      <w:bookmarkStart w:id="6275" w:name="_Toc203478453"/>
      <w:bookmarkStart w:id="6276" w:name="_Toc203547785"/>
      <w:bookmarkStart w:id="6277" w:name="_Toc203896337"/>
      <w:bookmarkStart w:id="6278" w:name="_Toc203988763"/>
      <w:bookmarkStart w:id="6279" w:name="_Toc205273056"/>
      <w:bookmarkStart w:id="6280" w:name="_Toc205608403"/>
      <w:bookmarkStart w:id="6281" w:name="_Toc201464733"/>
      <w:bookmarkStart w:id="6282" w:name="_Toc201485178"/>
      <w:bookmarkStart w:id="6283" w:name="_Toc202342959"/>
      <w:bookmarkStart w:id="6284" w:name="_Toc202846623"/>
      <w:bookmarkStart w:id="6285" w:name="_Toc203461988"/>
      <w:bookmarkStart w:id="6286" w:name="_Toc203478457"/>
      <w:bookmarkStart w:id="6287" w:name="_Toc203547789"/>
      <w:bookmarkStart w:id="6288" w:name="_Toc203896341"/>
      <w:bookmarkStart w:id="6289" w:name="_Toc203988767"/>
      <w:bookmarkStart w:id="6290" w:name="_Toc205273060"/>
      <w:bookmarkStart w:id="6291" w:name="_Toc205608407"/>
      <w:bookmarkStart w:id="6292" w:name="_Toc201464750"/>
      <w:bookmarkStart w:id="6293" w:name="_Toc201485195"/>
      <w:bookmarkStart w:id="6294" w:name="_Toc202342976"/>
      <w:bookmarkStart w:id="6295" w:name="_Toc202846640"/>
      <w:bookmarkStart w:id="6296" w:name="_Toc203462005"/>
      <w:bookmarkStart w:id="6297" w:name="_Toc203478474"/>
      <w:bookmarkStart w:id="6298" w:name="_Toc203547806"/>
      <w:bookmarkStart w:id="6299" w:name="_Toc203896358"/>
      <w:bookmarkStart w:id="6300" w:name="_Toc203988784"/>
      <w:bookmarkStart w:id="6301" w:name="_Toc205273077"/>
      <w:bookmarkStart w:id="6302" w:name="_Toc205608424"/>
      <w:bookmarkStart w:id="6303" w:name="_Toc201464752"/>
      <w:bookmarkStart w:id="6304" w:name="_Toc201485197"/>
      <w:bookmarkStart w:id="6305" w:name="_Toc202342978"/>
      <w:bookmarkStart w:id="6306" w:name="_Toc202846642"/>
      <w:bookmarkStart w:id="6307" w:name="_Toc203462007"/>
      <w:bookmarkStart w:id="6308" w:name="_Toc203478476"/>
      <w:bookmarkStart w:id="6309" w:name="_Toc203547808"/>
      <w:bookmarkStart w:id="6310" w:name="_Toc203896360"/>
      <w:bookmarkStart w:id="6311" w:name="_Toc203988786"/>
      <w:bookmarkStart w:id="6312" w:name="_Toc205273079"/>
      <w:bookmarkStart w:id="6313" w:name="_Toc205608426"/>
      <w:bookmarkStart w:id="6314" w:name="_Toc201464895"/>
      <w:bookmarkStart w:id="6315" w:name="_Toc201485340"/>
      <w:bookmarkStart w:id="6316" w:name="_Toc202343121"/>
      <w:bookmarkStart w:id="6317" w:name="_Toc202846785"/>
      <w:bookmarkStart w:id="6318" w:name="_Toc203462150"/>
      <w:bookmarkStart w:id="6319" w:name="_Toc203478619"/>
      <w:bookmarkStart w:id="6320" w:name="_Toc203547951"/>
      <w:bookmarkStart w:id="6321" w:name="_Toc203896503"/>
      <w:bookmarkStart w:id="6322" w:name="_Toc203988929"/>
      <w:bookmarkStart w:id="6323" w:name="_Toc205273222"/>
      <w:bookmarkStart w:id="6324" w:name="_Toc205608569"/>
      <w:bookmarkStart w:id="6325" w:name="_Toc206914581"/>
      <w:bookmarkStart w:id="6326" w:name="_Toc208313415"/>
      <w:bookmarkStart w:id="6327" w:name="_Toc206914592"/>
      <w:bookmarkStart w:id="6328" w:name="_Toc208313426"/>
      <w:bookmarkStart w:id="6329" w:name="_Toc206914655"/>
      <w:bookmarkStart w:id="6330" w:name="_Toc208313489"/>
      <w:bookmarkStart w:id="6331" w:name="_Toc206914676"/>
      <w:bookmarkStart w:id="6332" w:name="_Toc208313510"/>
      <w:bookmarkStart w:id="6333" w:name="_Toc206914678"/>
      <w:bookmarkStart w:id="6334" w:name="_Toc208313512"/>
      <w:bookmarkStart w:id="6335" w:name="_Toc201464794"/>
      <w:bookmarkStart w:id="6336" w:name="_Toc201485239"/>
      <w:bookmarkStart w:id="6337" w:name="_Toc202343020"/>
      <w:bookmarkStart w:id="6338" w:name="_Toc202846684"/>
      <w:bookmarkStart w:id="6339" w:name="_Toc203462049"/>
      <w:bookmarkStart w:id="6340" w:name="_Toc203478518"/>
      <w:bookmarkStart w:id="6341" w:name="_Toc203547850"/>
      <w:bookmarkStart w:id="6342" w:name="_Toc203896402"/>
      <w:bookmarkStart w:id="6343" w:name="_Toc203988828"/>
      <w:bookmarkStart w:id="6344" w:name="_Toc205273121"/>
      <w:bookmarkStart w:id="6345" w:name="_Toc205608468"/>
      <w:bookmarkStart w:id="6346" w:name="_Toc206914720"/>
      <w:bookmarkStart w:id="6347" w:name="_Toc208313554"/>
      <w:bookmarkStart w:id="6348" w:name="_Toc206914821"/>
      <w:bookmarkStart w:id="6349" w:name="_Toc208313655"/>
      <w:bookmarkStart w:id="6350" w:name="_Toc95300488"/>
      <w:bookmarkEnd w:id="6237"/>
      <w:bookmarkEnd w:id="6238"/>
      <w:bookmarkEnd w:id="6239"/>
      <w:bookmarkEnd w:id="6240"/>
      <w:bookmarkEnd w:id="6241"/>
      <w:bookmarkEnd w:id="6242"/>
      <w:bookmarkEnd w:id="6243"/>
      <w:bookmarkEnd w:id="6244"/>
      <w:bookmarkEnd w:id="6245"/>
      <w:bookmarkEnd w:id="6246"/>
      <w:bookmarkEnd w:id="6247"/>
      <w:bookmarkEnd w:id="6248"/>
      <w:bookmarkEnd w:id="6249"/>
      <w:bookmarkEnd w:id="6250"/>
      <w:bookmarkEnd w:id="6251"/>
      <w:bookmarkEnd w:id="6252"/>
      <w:bookmarkEnd w:id="6253"/>
      <w:bookmarkEnd w:id="6254"/>
      <w:bookmarkEnd w:id="6255"/>
      <w:bookmarkEnd w:id="6256"/>
      <w:bookmarkEnd w:id="6257"/>
      <w:bookmarkEnd w:id="6258"/>
      <w:bookmarkEnd w:id="6259"/>
      <w:bookmarkEnd w:id="6260"/>
      <w:bookmarkEnd w:id="6261"/>
      <w:bookmarkEnd w:id="6262"/>
      <w:bookmarkEnd w:id="6263"/>
      <w:bookmarkEnd w:id="6264"/>
      <w:bookmarkEnd w:id="6265"/>
      <w:bookmarkEnd w:id="6266"/>
      <w:bookmarkEnd w:id="6267"/>
      <w:bookmarkEnd w:id="6268"/>
      <w:bookmarkEnd w:id="6269"/>
      <w:bookmarkEnd w:id="6270"/>
      <w:bookmarkEnd w:id="6271"/>
      <w:bookmarkEnd w:id="6272"/>
      <w:bookmarkEnd w:id="6273"/>
      <w:bookmarkEnd w:id="6274"/>
      <w:bookmarkEnd w:id="6275"/>
      <w:bookmarkEnd w:id="6276"/>
      <w:bookmarkEnd w:id="6277"/>
      <w:bookmarkEnd w:id="6278"/>
      <w:bookmarkEnd w:id="6279"/>
      <w:bookmarkEnd w:id="6280"/>
      <w:bookmarkEnd w:id="6281"/>
      <w:bookmarkEnd w:id="6282"/>
      <w:bookmarkEnd w:id="6283"/>
      <w:bookmarkEnd w:id="6284"/>
      <w:bookmarkEnd w:id="6285"/>
      <w:bookmarkEnd w:id="6286"/>
      <w:bookmarkEnd w:id="6287"/>
      <w:bookmarkEnd w:id="6288"/>
      <w:bookmarkEnd w:id="6289"/>
      <w:bookmarkEnd w:id="6290"/>
      <w:bookmarkEnd w:id="6291"/>
      <w:bookmarkEnd w:id="6292"/>
      <w:bookmarkEnd w:id="6293"/>
      <w:bookmarkEnd w:id="6294"/>
      <w:bookmarkEnd w:id="6295"/>
      <w:bookmarkEnd w:id="6296"/>
      <w:bookmarkEnd w:id="6297"/>
      <w:bookmarkEnd w:id="6298"/>
      <w:bookmarkEnd w:id="6299"/>
      <w:bookmarkEnd w:id="6300"/>
      <w:bookmarkEnd w:id="6301"/>
      <w:bookmarkEnd w:id="6302"/>
      <w:bookmarkEnd w:id="6303"/>
      <w:bookmarkEnd w:id="6304"/>
      <w:bookmarkEnd w:id="6305"/>
      <w:bookmarkEnd w:id="6306"/>
      <w:bookmarkEnd w:id="6307"/>
      <w:bookmarkEnd w:id="6308"/>
      <w:bookmarkEnd w:id="6309"/>
      <w:bookmarkEnd w:id="6310"/>
      <w:bookmarkEnd w:id="6311"/>
      <w:bookmarkEnd w:id="6312"/>
      <w:bookmarkEnd w:id="6313"/>
      <w:bookmarkEnd w:id="6314"/>
      <w:bookmarkEnd w:id="6315"/>
      <w:bookmarkEnd w:id="6316"/>
      <w:bookmarkEnd w:id="6317"/>
      <w:bookmarkEnd w:id="6318"/>
      <w:bookmarkEnd w:id="6319"/>
      <w:bookmarkEnd w:id="6320"/>
      <w:bookmarkEnd w:id="6321"/>
      <w:bookmarkEnd w:id="6322"/>
      <w:bookmarkEnd w:id="6323"/>
      <w:bookmarkEnd w:id="6324"/>
      <w:bookmarkEnd w:id="6325"/>
      <w:bookmarkEnd w:id="6326"/>
      <w:bookmarkEnd w:id="6327"/>
      <w:bookmarkEnd w:id="6328"/>
      <w:bookmarkEnd w:id="6329"/>
      <w:bookmarkEnd w:id="6330"/>
      <w:bookmarkEnd w:id="6331"/>
      <w:bookmarkEnd w:id="6332"/>
      <w:bookmarkEnd w:id="6333"/>
      <w:bookmarkEnd w:id="6334"/>
      <w:bookmarkEnd w:id="6335"/>
      <w:bookmarkEnd w:id="6336"/>
      <w:bookmarkEnd w:id="6337"/>
      <w:bookmarkEnd w:id="6338"/>
      <w:bookmarkEnd w:id="6339"/>
      <w:bookmarkEnd w:id="6340"/>
      <w:bookmarkEnd w:id="6341"/>
      <w:bookmarkEnd w:id="6342"/>
      <w:bookmarkEnd w:id="6343"/>
      <w:bookmarkEnd w:id="6344"/>
      <w:bookmarkEnd w:id="6345"/>
      <w:bookmarkEnd w:id="6346"/>
      <w:bookmarkEnd w:id="6347"/>
      <w:bookmarkEnd w:id="6348"/>
      <w:bookmarkEnd w:id="6349"/>
      <w:r w:rsidRPr="00805285">
        <w:rPr>
          <w:rFonts w:cs="Arial"/>
          <w:b w:val="0"/>
        </w:rPr>
        <w:t>Outage Update</w:t>
      </w:r>
      <w:bookmarkEnd w:id="6350"/>
    </w:p>
    <w:p w14:paraId="05291390" w14:textId="77777777" w:rsidR="0075612E" w:rsidRPr="004C5652" w:rsidRDefault="0075612E" w:rsidP="0075612E">
      <w:pPr>
        <w:ind w:left="360"/>
        <w:rPr>
          <w:rFonts w:ascii="Arial" w:hAnsi="Arial" w:cs="Arial"/>
        </w:rPr>
      </w:pPr>
      <w:r w:rsidRPr="004C5652">
        <w:rPr>
          <w:rFonts w:ascii="Arial" w:hAnsi="Arial" w:cs="Arial"/>
        </w:rPr>
        <w:t>The request message for outage update would use the following message fields:</w:t>
      </w:r>
    </w:p>
    <w:p w14:paraId="13E01C95" w14:textId="77777777" w:rsidR="0075612E" w:rsidRPr="004C5652" w:rsidRDefault="0075612E" w:rsidP="0075612E">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4529D446" w14:textId="77777777">
        <w:tc>
          <w:tcPr>
            <w:tcW w:w="2268" w:type="dxa"/>
            <w:shd w:val="clear" w:color="auto" w:fill="C0C0C0"/>
          </w:tcPr>
          <w:p w14:paraId="17B54C7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143E80C"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34FB5484" w14:textId="77777777">
        <w:tc>
          <w:tcPr>
            <w:tcW w:w="2268" w:type="dxa"/>
          </w:tcPr>
          <w:p w14:paraId="70C158F1"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447E1BBF" w14:textId="77777777" w:rsidR="0075612E" w:rsidRPr="001B0FBA" w:rsidRDefault="00B2025D" w:rsidP="00025DEF">
            <w:pPr>
              <w:pStyle w:val="Normal2"/>
              <w:ind w:left="0"/>
              <w:jc w:val="center"/>
              <w:rPr>
                <w:rFonts w:ascii="Arial" w:hAnsi="Arial" w:cs="Arial"/>
              </w:rPr>
            </w:pPr>
            <w:r w:rsidRPr="001B0FBA">
              <w:rPr>
                <w:rFonts w:ascii="Arial" w:hAnsi="Arial" w:cs="Arial"/>
              </w:rPr>
              <w:t>Change</w:t>
            </w:r>
          </w:p>
        </w:tc>
      </w:tr>
      <w:tr w:rsidR="0075612E" w:rsidRPr="00FA0A10" w14:paraId="0C3455FD" w14:textId="77777777">
        <w:tc>
          <w:tcPr>
            <w:tcW w:w="2268" w:type="dxa"/>
          </w:tcPr>
          <w:p w14:paraId="28E61589"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1DD4EA7C"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1A794F3E" w14:textId="77777777">
        <w:tc>
          <w:tcPr>
            <w:tcW w:w="2268" w:type="dxa"/>
          </w:tcPr>
          <w:p w14:paraId="4ED39490"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25F7475C" w14:textId="77777777" w:rsidR="0075612E" w:rsidRPr="001B0FBA" w:rsidRDefault="0075612E" w:rsidP="00025DEF">
            <w:pPr>
              <w:pStyle w:val="Normal2"/>
              <w:ind w:left="0"/>
              <w:jc w:val="center"/>
              <w:rPr>
                <w:rFonts w:ascii="Arial" w:hAnsi="Arial" w:cs="Arial"/>
                <w:i/>
              </w:rPr>
            </w:pPr>
            <w:r w:rsidRPr="001B0FBA">
              <w:rPr>
                <w:rFonts w:ascii="Arial" w:hAnsi="Arial" w:cs="Arial"/>
                <w:i/>
              </w:rPr>
              <w:t>Market participant ID</w:t>
            </w:r>
          </w:p>
        </w:tc>
      </w:tr>
      <w:tr w:rsidR="0075612E" w:rsidRPr="00FA0A10" w14:paraId="688006F6" w14:textId="77777777">
        <w:tc>
          <w:tcPr>
            <w:tcW w:w="2268" w:type="dxa"/>
          </w:tcPr>
          <w:p w14:paraId="3AE1C78E" w14:textId="77777777" w:rsidR="0075612E" w:rsidRPr="002A438F" w:rsidRDefault="0075612E" w:rsidP="00423EFA">
            <w:pPr>
              <w:pStyle w:val="Normal2"/>
              <w:ind w:left="0"/>
              <w:rPr>
                <w:rFonts w:ascii="Arial" w:hAnsi="Arial" w:cs="Arial"/>
              </w:rPr>
            </w:pPr>
            <w:r w:rsidRPr="00FA0A10">
              <w:rPr>
                <w:rFonts w:ascii="Arial" w:hAnsi="Arial" w:cs="Arial"/>
              </w:rPr>
              <w:t>Header/UserID</w:t>
            </w:r>
          </w:p>
        </w:tc>
        <w:tc>
          <w:tcPr>
            <w:tcW w:w="4365" w:type="dxa"/>
          </w:tcPr>
          <w:p w14:paraId="02B157C0" w14:textId="77777777" w:rsidR="0075612E" w:rsidRPr="001B0FBA" w:rsidRDefault="00F55070" w:rsidP="00025DEF">
            <w:pPr>
              <w:pStyle w:val="Normal2"/>
              <w:ind w:left="0"/>
              <w:jc w:val="center"/>
              <w:rPr>
                <w:rFonts w:ascii="Arial" w:hAnsi="Arial" w:cs="Arial"/>
                <w:i/>
              </w:rPr>
            </w:pPr>
            <w:r w:rsidRPr="001B0FBA">
              <w:rPr>
                <w:rFonts w:ascii="Arial" w:hAnsi="Arial" w:cs="Arial"/>
                <w:i/>
              </w:rPr>
              <w:t>ID of user</w:t>
            </w:r>
          </w:p>
        </w:tc>
      </w:tr>
      <w:tr w:rsidR="0075612E" w:rsidRPr="00FA0A10" w14:paraId="0FF7F525" w14:textId="77777777">
        <w:tc>
          <w:tcPr>
            <w:tcW w:w="2268" w:type="dxa"/>
          </w:tcPr>
          <w:p w14:paraId="1297FDA3" w14:textId="77777777" w:rsidR="0075612E" w:rsidRPr="002A438F" w:rsidRDefault="0075612E" w:rsidP="00423EFA">
            <w:pPr>
              <w:pStyle w:val="Normal2"/>
              <w:ind w:left="0"/>
              <w:rPr>
                <w:rFonts w:ascii="Arial" w:hAnsi="Arial" w:cs="Arial"/>
              </w:rPr>
            </w:pPr>
            <w:r w:rsidRPr="00FA0A10">
              <w:rPr>
                <w:rFonts w:ascii="Arial" w:hAnsi="Arial" w:cs="Arial"/>
              </w:rPr>
              <w:t>Payload</w:t>
            </w:r>
          </w:p>
        </w:tc>
        <w:tc>
          <w:tcPr>
            <w:tcW w:w="4365" w:type="dxa"/>
          </w:tcPr>
          <w:p w14:paraId="6BEA20C4"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Outage</w:t>
            </w:r>
            <w:r w:rsidR="001626D7" w:rsidRPr="001B0FBA">
              <w:rPr>
                <w:rFonts w:ascii="Arial" w:hAnsi="Arial" w:cs="Arial"/>
                <w:i/>
              </w:rPr>
              <w:t>Update</w:t>
            </w:r>
          </w:p>
        </w:tc>
      </w:tr>
    </w:tbl>
    <w:p w14:paraId="36843C52" w14:textId="77777777" w:rsidR="00423EFA" w:rsidRPr="004C5652" w:rsidRDefault="00423EFA" w:rsidP="0075612E">
      <w:pPr>
        <w:pStyle w:val="Caption"/>
        <w:rPr>
          <w:rFonts w:ascii="Arial" w:hAnsi="Arial" w:cs="Arial"/>
          <w:b w:val="0"/>
        </w:rPr>
      </w:pPr>
    </w:p>
    <w:p w14:paraId="0A0AF241" w14:textId="77777777" w:rsidR="0075612E" w:rsidRPr="004C5652" w:rsidRDefault="0075612E" w:rsidP="00CC37BF">
      <w:pPr>
        <w:rPr>
          <w:rFonts w:ascii="Arial" w:hAnsi="Arial" w:cs="Arial"/>
          <w:sz w:val="20"/>
          <w:szCs w:val="20"/>
        </w:rPr>
      </w:pPr>
      <w:bookmarkStart w:id="6351" w:name="_Toc95300701"/>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174</w:t>
      </w:r>
      <w:r w:rsidR="00C80347" w:rsidRPr="004C5652">
        <w:rPr>
          <w:rFonts w:ascii="Arial" w:hAnsi="Arial" w:cs="Arial"/>
          <w:sz w:val="20"/>
          <w:szCs w:val="20"/>
        </w:rPr>
        <w:fldChar w:fldCharType="end"/>
      </w:r>
      <w:r w:rsidRPr="004C5652">
        <w:rPr>
          <w:rFonts w:ascii="Arial" w:hAnsi="Arial" w:cs="Arial"/>
          <w:sz w:val="20"/>
          <w:szCs w:val="20"/>
        </w:rPr>
        <w:t xml:space="preserve"> - Outage Update Request</w:t>
      </w:r>
      <w:bookmarkEnd w:id="6351"/>
    </w:p>
    <w:p w14:paraId="60FC60A2" w14:textId="77777777" w:rsidR="0075612E" w:rsidRPr="004C5652" w:rsidRDefault="0075612E" w:rsidP="0075612E">
      <w:pPr>
        <w:rPr>
          <w:rFonts w:ascii="Arial" w:hAnsi="Arial" w:cs="Arial"/>
        </w:rPr>
      </w:pPr>
    </w:p>
    <w:p w14:paraId="4D140975" w14:textId="77777777" w:rsidR="0075612E" w:rsidRPr="004C5652" w:rsidRDefault="0075612E" w:rsidP="0075612E">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14BBA8D8" w14:textId="77777777" w:rsidR="0075612E" w:rsidRPr="004C5652" w:rsidRDefault="0075612E" w:rsidP="0075612E">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5612E" w:rsidRPr="00FA0A10" w14:paraId="28128473" w14:textId="77777777">
        <w:tc>
          <w:tcPr>
            <w:tcW w:w="2268" w:type="dxa"/>
            <w:shd w:val="clear" w:color="auto" w:fill="C0C0C0"/>
          </w:tcPr>
          <w:p w14:paraId="7E492A0D"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lastRenderedPageBreak/>
              <w:t>Message Element</w:t>
            </w:r>
          </w:p>
        </w:tc>
        <w:tc>
          <w:tcPr>
            <w:tcW w:w="4365" w:type="dxa"/>
            <w:shd w:val="clear" w:color="auto" w:fill="C0C0C0"/>
          </w:tcPr>
          <w:p w14:paraId="57DF2EC8" w14:textId="77777777" w:rsidR="0075612E" w:rsidRPr="00995285" w:rsidRDefault="0075612E" w:rsidP="00025DEF">
            <w:pPr>
              <w:pStyle w:val="Normal2"/>
              <w:ind w:left="0"/>
              <w:jc w:val="center"/>
              <w:rPr>
                <w:rFonts w:ascii="Arial" w:hAnsi="Arial" w:cs="Arial"/>
                <w:highlight w:val="lightGray"/>
              </w:rPr>
            </w:pPr>
            <w:r w:rsidRPr="00995285">
              <w:rPr>
                <w:rFonts w:ascii="Arial" w:hAnsi="Arial" w:cs="Arial"/>
                <w:highlight w:val="lightGray"/>
              </w:rPr>
              <w:t>Value</w:t>
            </w:r>
          </w:p>
        </w:tc>
      </w:tr>
      <w:tr w:rsidR="0075612E" w:rsidRPr="00FA0A10" w14:paraId="5BC13321" w14:textId="77777777">
        <w:tc>
          <w:tcPr>
            <w:tcW w:w="2268" w:type="dxa"/>
          </w:tcPr>
          <w:p w14:paraId="697008CA" w14:textId="77777777" w:rsidR="0075612E" w:rsidRPr="002A438F" w:rsidRDefault="0075612E" w:rsidP="00423EFA">
            <w:pPr>
              <w:pStyle w:val="Normal2"/>
              <w:ind w:left="0"/>
              <w:rPr>
                <w:rFonts w:ascii="Arial" w:hAnsi="Arial" w:cs="Arial"/>
              </w:rPr>
            </w:pPr>
            <w:r w:rsidRPr="00FA0A10">
              <w:rPr>
                <w:rFonts w:ascii="Arial" w:hAnsi="Arial" w:cs="Arial"/>
              </w:rPr>
              <w:t>Header/Verb</w:t>
            </w:r>
          </w:p>
        </w:tc>
        <w:tc>
          <w:tcPr>
            <w:tcW w:w="4365" w:type="dxa"/>
          </w:tcPr>
          <w:p w14:paraId="0A0E257F" w14:textId="77777777" w:rsidR="0075612E" w:rsidRPr="001B0FBA" w:rsidRDefault="0075612E" w:rsidP="00025DEF">
            <w:pPr>
              <w:pStyle w:val="Normal2"/>
              <w:ind w:left="0"/>
              <w:jc w:val="center"/>
              <w:rPr>
                <w:rFonts w:ascii="Arial" w:hAnsi="Arial" w:cs="Arial"/>
              </w:rPr>
            </w:pPr>
            <w:r w:rsidRPr="001B0FBA">
              <w:rPr>
                <w:rFonts w:ascii="Arial" w:hAnsi="Arial" w:cs="Arial"/>
              </w:rPr>
              <w:t>reply</w:t>
            </w:r>
          </w:p>
        </w:tc>
      </w:tr>
      <w:tr w:rsidR="0075612E" w:rsidRPr="00FA0A10" w14:paraId="4C24044F" w14:textId="77777777">
        <w:tc>
          <w:tcPr>
            <w:tcW w:w="2268" w:type="dxa"/>
          </w:tcPr>
          <w:p w14:paraId="1DD36975" w14:textId="77777777" w:rsidR="0075612E" w:rsidRPr="002A438F" w:rsidRDefault="0075612E" w:rsidP="00423EFA">
            <w:pPr>
              <w:pStyle w:val="Normal2"/>
              <w:ind w:left="0"/>
              <w:rPr>
                <w:rFonts w:ascii="Arial" w:hAnsi="Arial" w:cs="Arial"/>
              </w:rPr>
            </w:pPr>
            <w:r w:rsidRPr="00FA0A10">
              <w:rPr>
                <w:rFonts w:ascii="Arial" w:hAnsi="Arial" w:cs="Arial"/>
              </w:rPr>
              <w:t>Header/Noun</w:t>
            </w:r>
          </w:p>
        </w:tc>
        <w:tc>
          <w:tcPr>
            <w:tcW w:w="4365" w:type="dxa"/>
          </w:tcPr>
          <w:p w14:paraId="528179A1" w14:textId="77777777" w:rsidR="0075612E" w:rsidRPr="001B0FBA" w:rsidRDefault="0075612E" w:rsidP="00025DEF">
            <w:pPr>
              <w:pStyle w:val="Normal2"/>
              <w:ind w:left="0"/>
              <w:jc w:val="center"/>
              <w:rPr>
                <w:rFonts w:ascii="Arial" w:hAnsi="Arial" w:cs="Arial"/>
              </w:rPr>
            </w:pPr>
            <w:r w:rsidRPr="001B0FBA">
              <w:rPr>
                <w:rFonts w:ascii="Arial" w:hAnsi="Arial" w:cs="Arial"/>
              </w:rPr>
              <w:t>OutageSet</w:t>
            </w:r>
          </w:p>
        </w:tc>
      </w:tr>
      <w:tr w:rsidR="0075612E" w:rsidRPr="00FA0A10" w14:paraId="338E4104" w14:textId="77777777">
        <w:tc>
          <w:tcPr>
            <w:tcW w:w="2268" w:type="dxa"/>
          </w:tcPr>
          <w:p w14:paraId="1CC616FB" w14:textId="77777777" w:rsidR="0075612E" w:rsidRPr="002A438F" w:rsidRDefault="0075612E" w:rsidP="00423EFA">
            <w:pPr>
              <w:pStyle w:val="Normal2"/>
              <w:ind w:left="0"/>
              <w:rPr>
                <w:rFonts w:ascii="Arial" w:hAnsi="Arial" w:cs="Arial"/>
              </w:rPr>
            </w:pPr>
            <w:r w:rsidRPr="00FA0A10">
              <w:rPr>
                <w:rFonts w:ascii="Arial" w:hAnsi="Arial" w:cs="Arial"/>
              </w:rPr>
              <w:t>Header/Source</w:t>
            </w:r>
          </w:p>
        </w:tc>
        <w:tc>
          <w:tcPr>
            <w:tcW w:w="4365" w:type="dxa"/>
          </w:tcPr>
          <w:p w14:paraId="766C4B36" w14:textId="77777777" w:rsidR="0075612E" w:rsidRPr="001B0FBA" w:rsidRDefault="0075612E" w:rsidP="00025DEF">
            <w:pPr>
              <w:pStyle w:val="Normal2"/>
              <w:ind w:left="0"/>
              <w:jc w:val="center"/>
              <w:rPr>
                <w:rFonts w:ascii="Arial" w:hAnsi="Arial" w:cs="Arial"/>
              </w:rPr>
            </w:pPr>
            <w:r w:rsidRPr="001B0FBA">
              <w:rPr>
                <w:rFonts w:ascii="Arial" w:hAnsi="Arial" w:cs="Arial"/>
              </w:rPr>
              <w:t>ERCOT</w:t>
            </w:r>
          </w:p>
        </w:tc>
      </w:tr>
      <w:tr w:rsidR="0075612E" w:rsidRPr="00FA0A10" w14:paraId="331FD2D9" w14:textId="77777777">
        <w:tc>
          <w:tcPr>
            <w:tcW w:w="2268" w:type="dxa"/>
          </w:tcPr>
          <w:p w14:paraId="73610D98" w14:textId="77777777" w:rsidR="0075612E" w:rsidRPr="002A438F" w:rsidRDefault="0075612E" w:rsidP="00423EFA">
            <w:pPr>
              <w:pStyle w:val="Normal2"/>
              <w:ind w:left="0"/>
              <w:rPr>
                <w:rFonts w:ascii="Arial" w:hAnsi="Arial" w:cs="Arial"/>
              </w:rPr>
            </w:pPr>
            <w:r w:rsidRPr="00FA0A10">
              <w:rPr>
                <w:rFonts w:ascii="Arial" w:hAnsi="Arial" w:cs="Arial"/>
              </w:rPr>
              <w:t>Reply/ReplyCode</w:t>
            </w:r>
          </w:p>
        </w:tc>
        <w:tc>
          <w:tcPr>
            <w:tcW w:w="4365" w:type="dxa"/>
          </w:tcPr>
          <w:p w14:paraId="6D536392" w14:textId="77777777" w:rsidR="0075612E" w:rsidRPr="00FA0A10" w:rsidRDefault="00802956" w:rsidP="00025DEF">
            <w:pPr>
              <w:pStyle w:val="Normal2"/>
              <w:ind w:left="0"/>
              <w:jc w:val="center"/>
              <w:rPr>
                <w:rFonts w:ascii="Arial" w:hAnsi="Arial" w:cs="Arial"/>
                <w:i/>
              </w:rPr>
            </w:pPr>
            <w:r w:rsidRPr="001B0FBA">
              <w:rPr>
                <w:rFonts w:ascii="Arial" w:hAnsi="Arial" w:cs="Arial"/>
                <w:i/>
              </w:rPr>
              <w:t>Reply code, success=OK, error=ERROR or FATAL</w:t>
            </w:r>
          </w:p>
        </w:tc>
      </w:tr>
      <w:tr w:rsidR="0075612E" w:rsidRPr="00FA0A10" w14:paraId="5AA6C01A" w14:textId="77777777">
        <w:tc>
          <w:tcPr>
            <w:tcW w:w="2268" w:type="dxa"/>
          </w:tcPr>
          <w:p w14:paraId="66E89D94" w14:textId="77777777" w:rsidR="0075612E" w:rsidRPr="002A438F" w:rsidRDefault="0075612E" w:rsidP="00423EFA">
            <w:pPr>
              <w:pStyle w:val="Normal2"/>
              <w:ind w:left="0"/>
              <w:rPr>
                <w:rFonts w:ascii="Arial" w:hAnsi="Arial" w:cs="Arial"/>
              </w:rPr>
            </w:pPr>
            <w:r w:rsidRPr="00FA0A10">
              <w:rPr>
                <w:rFonts w:ascii="Arial" w:hAnsi="Arial" w:cs="Arial"/>
              </w:rPr>
              <w:t>Reply/Error</w:t>
            </w:r>
          </w:p>
        </w:tc>
        <w:tc>
          <w:tcPr>
            <w:tcW w:w="4365" w:type="dxa"/>
          </w:tcPr>
          <w:p w14:paraId="04F2334D" w14:textId="77777777" w:rsidR="0075612E" w:rsidRPr="001B0FBA" w:rsidRDefault="0075612E" w:rsidP="00025DEF">
            <w:pPr>
              <w:pStyle w:val="Normal2"/>
              <w:keepNext/>
              <w:ind w:left="0"/>
              <w:jc w:val="center"/>
              <w:rPr>
                <w:rFonts w:ascii="Arial" w:hAnsi="Arial" w:cs="Arial"/>
                <w:i/>
              </w:rPr>
            </w:pPr>
            <w:r w:rsidRPr="001B0FBA">
              <w:rPr>
                <w:rFonts w:ascii="Arial" w:hAnsi="Arial" w:cs="Arial"/>
                <w:i/>
              </w:rPr>
              <w:t>Error message, if error encountered</w:t>
            </w:r>
          </w:p>
        </w:tc>
      </w:tr>
    </w:tbl>
    <w:p w14:paraId="4A2488F3" w14:textId="77777777" w:rsidR="00423EFA" w:rsidRPr="004C5652" w:rsidRDefault="00423EFA" w:rsidP="0075612E">
      <w:pPr>
        <w:pStyle w:val="Caption"/>
        <w:rPr>
          <w:rFonts w:ascii="Arial" w:hAnsi="Arial" w:cs="Arial"/>
          <w:b w:val="0"/>
        </w:rPr>
      </w:pPr>
    </w:p>
    <w:p w14:paraId="76A6B481" w14:textId="77777777" w:rsidR="001626D7" w:rsidRPr="004C5652" w:rsidRDefault="001626D7" w:rsidP="001626D7">
      <w:pPr>
        <w:rPr>
          <w:rFonts w:ascii="Arial" w:hAnsi="Arial" w:cs="Arial"/>
          <w:sz w:val="20"/>
          <w:szCs w:val="20"/>
        </w:rPr>
      </w:pPr>
      <w:bookmarkStart w:id="6352" w:name="_Toc95300702"/>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175</w:t>
      </w:r>
      <w:r w:rsidR="00C80347" w:rsidRPr="004C5652">
        <w:rPr>
          <w:rFonts w:ascii="Arial" w:hAnsi="Arial" w:cs="Arial"/>
          <w:sz w:val="20"/>
          <w:szCs w:val="20"/>
        </w:rPr>
        <w:fldChar w:fldCharType="end"/>
      </w:r>
      <w:r w:rsidRPr="004C5652">
        <w:rPr>
          <w:rFonts w:ascii="Arial" w:hAnsi="Arial" w:cs="Arial"/>
          <w:sz w:val="20"/>
          <w:szCs w:val="20"/>
        </w:rPr>
        <w:t xml:space="preserve"> - Outage Update Response</w:t>
      </w:r>
      <w:bookmarkEnd w:id="6352"/>
    </w:p>
    <w:p w14:paraId="7467BE15" w14:textId="77777777" w:rsidR="001626D7" w:rsidRPr="004C5652" w:rsidRDefault="009A2F00" w:rsidP="001626D7">
      <w:pPr>
        <w:rPr>
          <w:rFonts w:ascii="Arial" w:hAnsi="Arial" w:cs="Arial"/>
          <w:noProof/>
        </w:rPr>
      </w:pPr>
      <w:r>
        <w:rPr>
          <w:rFonts w:ascii="Arial" w:hAnsi="Arial" w:cs="Arial"/>
          <w:noProof/>
        </w:rPr>
        <w:drawing>
          <wp:inline distT="0" distB="0" distL="0" distR="0" wp14:anchorId="228778A2" wp14:editId="422B9DDE">
            <wp:extent cx="5029200" cy="4029075"/>
            <wp:effectExtent l="0" t="0" r="0" b="9525"/>
            <wp:docPr id="164" name="Picture 1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pic:cNvPicPr>
                      <a:picLocks noChangeAspect="1" noChangeArrowheads="1"/>
                    </pic:cNvPicPr>
                  </pic:nvPicPr>
                  <pic:blipFill>
                    <a:blip r:embed="rId170">
                      <a:extLst>
                        <a:ext uri="{28A0092B-C50C-407E-A947-70E740481C1C}">
                          <a14:useLocalDpi xmlns:a14="http://schemas.microsoft.com/office/drawing/2010/main" val="0"/>
                        </a:ext>
                      </a:extLst>
                    </a:blip>
                    <a:srcRect/>
                    <a:stretch>
                      <a:fillRect/>
                    </a:stretch>
                  </pic:blipFill>
                  <pic:spPr bwMode="auto">
                    <a:xfrm>
                      <a:off x="0" y="0"/>
                      <a:ext cx="5029200" cy="4029075"/>
                    </a:xfrm>
                    <a:prstGeom prst="rect">
                      <a:avLst/>
                    </a:prstGeom>
                    <a:noFill/>
                    <a:ln>
                      <a:noFill/>
                    </a:ln>
                  </pic:spPr>
                </pic:pic>
              </a:graphicData>
            </a:graphic>
          </wp:inline>
        </w:drawing>
      </w:r>
    </w:p>
    <w:p w14:paraId="4AF42A55" w14:textId="77777777" w:rsidR="00EA1D91" w:rsidRPr="004C5652" w:rsidRDefault="009A2F00" w:rsidP="001626D7">
      <w:pPr>
        <w:rPr>
          <w:rFonts w:ascii="Arial" w:hAnsi="Arial" w:cs="Arial"/>
        </w:rPr>
      </w:pPr>
      <w:r>
        <w:rPr>
          <w:rFonts w:ascii="Arial" w:hAnsi="Arial" w:cs="Arial"/>
          <w:noProof/>
        </w:rPr>
        <w:lastRenderedPageBreak/>
        <w:drawing>
          <wp:inline distT="0" distB="0" distL="0" distR="0" wp14:anchorId="1E541E46" wp14:editId="1C1A27FE">
            <wp:extent cx="5848350" cy="3657600"/>
            <wp:effectExtent l="0" t="0" r="0" b="0"/>
            <wp:docPr id="165" name="Picture 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5"/>
                    <pic:cNvPicPr>
                      <a:picLocks noChangeAspect="1" noChangeArrowheads="1"/>
                    </pic:cNvPicPr>
                  </pic:nvPicPr>
                  <pic:blipFill>
                    <a:blip r:embed="rId171">
                      <a:extLst>
                        <a:ext uri="{28A0092B-C50C-407E-A947-70E740481C1C}">
                          <a14:useLocalDpi xmlns:a14="http://schemas.microsoft.com/office/drawing/2010/main" val="0"/>
                        </a:ext>
                      </a:extLst>
                    </a:blip>
                    <a:srcRect l="1122" t="1543"/>
                    <a:stretch>
                      <a:fillRect/>
                    </a:stretch>
                  </pic:blipFill>
                  <pic:spPr bwMode="auto">
                    <a:xfrm>
                      <a:off x="0" y="0"/>
                      <a:ext cx="5848350" cy="3657600"/>
                    </a:xfrm>
                    <a:prstGeom prst="rect">
                      <a:avLst/>
                    </a:prstGeom>
                    <a:noFill/>
                    <a:ln>
                      <a:noFill/>
                    </a:ln>
                  </pic:spPr>
                </pic:pic>
              </a:graphicData>
            </a:graphic>
          </wp:inline>
        </w:drawing>
      </w:r>
    </w:p>
    <w:p w14:paraId="1408DEB7" w14:textId="77777777" w:rsidR="00E402E7" w:rsidRPr="004C5652" w:rsidRDefault="00E402E7" w:rsidP="001626D7">
      <w:pPr>
        <w:rPr>
          <w:rFonts w:ascii="Arial" w:hAnsi="Arial" w:cs="Arial"/>
        </w:rPr>
      </w:pPr>
    </w:p>
    <w:p w14:paraId="3354D22C" w14:textId="77777777" w:rsidR="001626D7" w:rsidRPr="004C5652" w:rsidRDefault="001626D7" w:rsidP="001626D7">
      <w:pPr>
        <w:rPr>
          <w:rFonts w:ascii="Arial" w:hAnsi="Arial" w:cs="Arial"/>
          <w:sz w:val="20"/>
          <w:szCs w:val="20"/>
        </w:rPr>
      </w:pPr>
      <w:bookmarkStart w:id="6353" w:name="_Toc95300703"/>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176</w:t>
      </w:r>
      <w:r w:rsidR="00C80347" w:rsidRPr="004C5652">
        <w:rPr>
          <w:rFonts w:ascii="Arial" w:hAnsi="Arial" w:cs="Arial"/>
          <w:sz w:val="20"/>
          <w:szCs w:val="20"/>
        </w:rPr>
        <w:fldChar w:fldCharType="end"/>
      </w:r>
      <w:r w:rsidRPr="004C5652">
        <w:rPr>
          <w:rFonts w:ascii="Arial" w:hAnsi="Arial" w:cs="Arial"/>
          <w:sz w:val="20"/>
          <w:szCs w:val="20"/>
        </w:rPr>
        <w:t xml:space="preserve"> - Outage Update XML payload Schema Diagram</w:t>
      </w:r>
      <w:bookmarkEnd w:id="6353"/>
    </w:p>
    <w:p w14:paraId="580FA498" w14:textId="77777777" w:rsidR="00B36D1C" w:rsidRPr="004C5652" w:rsidRDefault="00B36D1C" w:rsidP="00B36D1C">
      <w:pPr>
        <w:ind w:left="360"/>
        <w:rPr>
          <w:rFonts w:ascii="Arial" w:hAnsi="Arial" w:cs="Arial"/>
        </w:rPr>
      </w:pPr>
    </w:p>
    <w:p w14:paraId="6B2A476A" w14:textId="77777777" w:rsidR="001626D7" w:rsidRPr="004C5652" w:rsidRDefault="001626D7" w:rsidP="001626D7">
      <w:pPr>
        <w:ind w:left="360"/>
        <w:rPr>
          <w:rFonts w:ascii="Arial" w:hAnsi="Arial" w:cs="Arial"/>
        </w:rPr>
      </w:pPr>
      <w:r w:rsidRPr="004C5652">
        <w:rPr>
          <w:rFonts w:ascii="Arial" w:hAnsi="Arial" w:cs="Arial"/>
        </w:rPr>
        <w:t>On Outage “change” requests, the following items are used:</w:t>
      </w:r>
    </w:p>
    <w:p w14:paraId="50029270" w14:textId="77777777" w:rsidR="001626D7" w:rsidRPr="004C5652" w:rsidRDefault="001626D7" w:rsidP="00B36D1C">
      <w:pPr>
        <w:ind w:left="360"/>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7C37BD" w:rsidRPr="00FA0A10" w14:paraId="25F63377" w14:textId="77777777">
        <w:tc>
          <w:tcPr>
            <w:tcW w:w="2700" w:type="dxa"/>
            <w:shd w:val="clear" w:color="auto" w:fill="FF99CC"/>
          </w:tcPr>
          <w:p w14:paraId="0DB89FF1" w14:textId="77777777" w:rsidR="007C37BD" w:rsidRPr="004C5652" w:rsidRDefault="007C37BD" w:rsidP="007F4093">
            <w:pPr>
              <w:rPr>
                <w:rFonts w:ascii="Arial" w:hAnsi="Arial" w:cs="Arial"/>
                <w:i/>
              </w:rPr>
            </w:pPr>
            <w:r w:rsidRPr="004C5652">
              <w:rPr>
                <w:rFonts w:ascii="Arial" w:hAnsi="Arial" w:cs="Arial"/>
                <w:i/>
              </w:rPr>
              <w:t>Element</w:t>
            </w:r>
          </w:p>
        </w:tc>
        <w:tc>
          <w:tcPr>
            <w:tcW w:w="540" w:type="dxa"/>
            <w:shd w:val="clear" w:color="auto" w:fill="FF99CC"/>
          </w:tcPr>
          <w:p w14:paraId="7EDC9E70" w14:textId="77777777" w:rsidR="007C37BD" w:rsidRPr="004C5652" w:rsidRDefault="007C37BD" w:rsidP="007F4093">
            <w:pPr>
              <w:rPr>
                <w:rFonts w:ascii="Arial" w:hAnsi="Arial" w:cs="Arial"/>
                <w:i/>
              </w:rPr>
            </w:pPr>
            <w:r w:rsidRPr="004C5652">
              <w:rPr>
                <w:rFonts w:ascii="Arial" w:hAnsi="Arial" w:cs="Arial"/>
                <w:i/>
              </w:rPr>
              <w:t>Req?</w:t>
            </w:r>
          </w:p>
        </w:tc>
        <w:tc>
          <w:tcPr>
            <w:tcW w:w="1080" w:type="dxa"/>
            <w:shd w:val="clear" w:color="auto" w:fill="FF99CC"/>
          </w:tcPr>
          <w:p w14:paraId="70B7303C" w14:textId="77777777" w:rsidR="007C37BD" w:rsidRPr="004C5652" w:rsidRDefault="00A427DA" w:rsidP="007F4093">
            <w:pPr>
              <w:rPr>
                <w:rFonts w:ascii="Arial" w:hAnsi="Arial" w:cs="Arial"/>
                <w:i/>
              </w:rPr>
            </w:pPr>
            <w:r w:rsidRPr="004C5652">
              <w:rPr>
                <w:rFonts w:ascii="Arial" w:hAnsi="Arial" w:cs="Arial"/>
                <w:i/>
              </w:rPr>
              <w:t>Data type</w:t>
            </w:r>
          </w:p>
        </w:tc>
        <w:tc>
          <w:tcPr>
            <w:tcW w:w="2880" w:type="dxa"/>
            <w:shd w:val="clear" w:color="auto" w:fill="FF99CC"/>
          </w:tcPr>
          <w:p w14:paraId="3EC2703F" w14:textId="77777777" w:rsidR="007C37BD" w:rsidRPr="004C5652" w:rsidRDefault="007C37BD" w:rsidP="007F4093">
            <w:pPr>
              <w:rPr>
                <w:rFonts w:ascii="Arial" w:hAnsi="Arial" w:cs="Arial"/>
                <w:i/>
              </w:rPr>
            </w:pPr>
            <w:r w:rsidRPr="004C5652">
              <w:rPr>
                <w:rFonts w:ascii="Arial" w:hAnsi="Arial" w:cs="Arial"/>
                <w:i/>
              </w:rPr>
              <w:t>Description</w:t>
            </w:r>
          </w:p>
        </w:tc>
        <w:tc>
          <w:tcPr>
            <w:tcW w:w="3060" w:type="dxa"/>
            <w:shd w:val="clear" w:color="auto" w:fill="FF99CC"/>
          </w:tcPr>
          <w:p w14:paraId="445903DE" w14:textId="77777777" w:rsidR="007C37BD" w:rsidRPr="004C5652" w:rsidRDefault="007C37BD" w:rsidP="007F4093">
            <w:pPr>
              <w:rPr>
                <w:rFonts w:ascii="Arial" w:hAnsi="Arial" w:cs="Arial"/>
                <w:i/>
              </w:rPr>
            </w:pPr>
            <w:r w:rsidRPr="004C5652">
              <w:rPr>
                <w:rFonts w:ascii="Arial" w:hAnsi="Arial" w:cs="Arial"/>
                <w:i/>
              </w:rPr>
              <w:t>Values</w:t>
            </w:r>
          </w:p>
        </w:tc>
      </w:tr>
      <w:tr w:rsidR="007C37BD" w:rsidRPr="00FA0A10" w14:paraId="5DAD2DB0" w14:textId="77777777">
        <w:tc>
          <w:tcPr>
            <w:tcW w:w="2700" w:type="dxa"/>
          </w:tcPr>
          <w:p w14:paraId="71213192" w14:textId="77777777" w:rsidR="007C37BD" w:rsidRPr="004C5652" w:rsidRDefault="007C37BD" w:rsidP="007F4093">
            <w:pPr>
              <w:rPr>
                <w:rFonts w:ascii="Arial" w:hAnsi="Arial" w:cs="Arial"/>
              </w:rPr>
            </w:pPr>
            <w:r w:rsidRPr="004C5652">
              <w:rPr>
                <w:rFonts w:ascii="Arial" w:hAnsi="Arial" w:cs="Arial"/>
              </w:rPr>
              <w:t>Command</w:t>
            </w:r>
          </w:p>
        </w:tc>
        <w:tc>
          <w:tcPr>
            <w:tcW w:w="540" w:type="dxa"/>
          </w:tcPr>
          <w:p w14:paraId="2177A9F9" w14:textId="77777777" w:rsidR="007C37BD" w:rsidRPr="004C5652" w:rsidRDefault="007C37BD" w:rsidP="007F4093">
            <w:pPr>
              <w:rPr>
                <w:rFonts w:ascii="Arial" w:hAnsi="Arial" w:cs="Arial"/>
              </w:rPr>
            </w:pPr>
            <w:r w:rsidRPr="004C5652">
              <w:rPr>
                <w:rFonts w:ascii="Arial" w:hAnsi="Arial" w:cs="Arial"/>
              </w:rPr>
              <w:t>N</w:t>
            </w:r>
          </w:p>
        </w:tc>
        <w:tc>
          <w:tcPr>
            <w:tcW w:w="1080" w:type="dxa"/>
          </w:tcPr>
          <w:p w14:paraId="06C079B8" w14:textId="77777777" w:rsidR="007C37BD" w:rsidRPr="004C5652" w:rsidRDefault="007C37BD" w:rsidP="007F4093">
            <w:pPr>
              <w:rPr>
                <w:rFonts w:ascii="Arial" w:hAnsi="Arial" w:cs="Arial"/>
              </w:rPr>
            </w:pPr>
            <w:r w:rsidRPr="004C5652">
              <w:rPr>
                <w:rFonts w:ascii="Arial" w:hAnsi="Arial" w:cs="Arial"/>
              </w:rPr>
              <w:t>string</w:t>
            </w:r>
          </w:p>
        </w:tc>
        <w:tc>
          <w:tcPr>
            <w:tcW w:w="2880" w:type="dxa"/>
          </w:tcPr>
          <w:p w14:paraId="210A4D87" w14:textId="77777777" w:rsidR="007C37BD" w:rsidRPr="004C5652" w:rsidRDefault="007C37BD" w:rsidP="007F4093">
            <w:pPr>
              <w:rPr>
                <w:rFonts w:ascii="Arial" w:hAnsi="Arial" w:cs="Arial"/>
              </w:rPr>
            </w:pPr>
            <w:r w:rsidRPr="004C5652">
              <w:rPr>
                <w:rFonts w:ascii="Arial" w:hAnsi="Arial" w:cs="Arial"/>
              </w:rPr>
              <w:t>Requestor Update</w:t>
            </w:r>
          </w:p>
        </w:tc>
        <w:tc>
          <w:tcPr>
            <w:tcW w:w="3060" w:type="dxa"/>
          </w:tcPr>
          <w:p w14:paraId="234D0B09" w14:textId="77777777" w:rsidR="007C37BD" w:rsidRPr="004C5652" w:rsidRDefault="007C37BD" w:rsidP="007F4093">
            <w:pPr>
              <w:rPr>
                <w:rFonts w:ascii="Arial" w:hAnsi="Arial" w:cs="Arial"/>
              </w:rPr>
            </w:pPr>
            <w:r w:rsidRPr="004C5652">
              <w:rPr>
                <w:rFonts w:ascii="Arial" w:hAnsi="Arial" w:cs="Arial"/>
              </w:rPr>
              <w:t xml:space="preserve">UNGROUP, ACKNOWLEDGE, </w:t>
            </w:r>
          </w:p>
        </w:tc>
      </w:tr>
      <w:tr w:rsidR="007C37BD" w:rsidRPr="00FA0A10" w14:paraId="053763DF" w14:textId="77777777">
        <w:tc>
          <w:tcPr>
            <w:tcW w:w="2700" w:type="dxa"/>
          </w:tcPr>
          <w:p w14:paraId="57BE9579" w14:textId="77777777" w:rsidR="007C37BD" w:rsidRPr="004C5652" w:rsidRDefault="007C37BD" w:rsidP="007F4093">
            <w:pPr>
              <w:rPr>
                <w:rFonts w:ascii="Arial" w:hAnsi="Arial" w:cs="Arial"/>
              </w:rPr>
            </w:pPr>
            <w:r w:rsidRPr="004C5652">
              <w:rPr>
                <w:rFonts w:ascii="Arial" w:hAnsi="Arial" w:cs="Arial"/>
              </w:rPr>
              <w:t>OutageUpdate/mRID</w:t>
            </w:r>
          </w:p>
        </w:tc>
        <w:tc>
          <w:tcPr>
            <w:tcW w:w="540" w:type="dxa"/>
          </w:tcPr>
          <w:p w14:paraId="4579294F" w14:textId="77777777" w:rsidR="007C37BD" w:rsidRPr="004C5652" w:rsidRDefault="007C37BD" w:rsidP="007F4093">
            <w:pPr>
              <w:rPr>
                <w:rFonts w:ascii="Arial" w:hAnsi="Arial" w:cs="Arial"/>
              </w:rPr>
            </w:pPr>
            <w:r w:rsidRPr="004C5652">
              <w:rPr>
                <w:rFonts w:ascii="Arial" w:hAnsi="Arial" w:cs="Arial"/>
              </w:rPr>
              <w:t>Y</w:t>
            </w:r>
          </w:p>
        </w:tc>
        <w:tc>
          <w:tcPr>
            <w:tcW w:w="1080" w:type="dxa"/>
          </w:tcPr>
          <w:p w14:paraId="54329A2F" w14:textId="77777777" w:rsidR="007C37BD" w:rsidRPr="004C5652" w:rsidRDefault="007C37BD" w:rsidP="007F4093">
            <w:pPr>
              <w:rPr>
                <w:rFonts w:ascii="Arial" w:hAnsi="Arial" w:cs="Arial"/>
              </w:rPr>
            </w:pPr>
            <w:r w:rsidRPr="004C5652">
              <w:rPr>
                <w:rFonts w:ascii="Arial" w:hAnsi="Arial" w:cs="Arial"/>
              </w:rPr>
              <w:t>string</w:t>
            </w:r>
          </w:p>
        </w:tc>
        <w:tc>
          <w:tcPr>
            <w:tcW w:w="2880" w:type="dxa"/>
          </w:tcPr>
          <w:p w14:paraId="3451D8CA" w14:textId="77777777" w:rsidR="007C37BD" w:rsidRPr="004C5652" w:rsidRDefault="007C37BD" w:rsidP="007F4093">
            <w:pPr>
              <w:rPr>
                <w:rFonts w:ascii="Arial" w:hAnsi="Arial" w:cs="Arial"/>
              </w:rPr>
            </w:pPr>
            <w:r w:rsidRPr="004C5652">
              <w:rPr>
                <w:rFonts w:ascii="Arial" w:hAnsi="Arial" w:cs="Arial"/>
              </w:rPr>
              <w:t>Outage Identity</w:t>
            </w:r>
          </w:p>
        </w:tc>
        <w:tc>
          <w:tcPr>
            <w:tcW w:w="3060" w:type="dxa"/>
          </w:tcPr>
          <w:p w14:paraId="42F67D72" w14:textId="77777777" w:rsidR="007C37BD" w:rsidRPr="002A438F" w:rsidRDefault="007C37BD" w:rsidP="007F4093">
            <w:pPr>
              <w:rPr>
                <w:rFonts w:ascii="Arial" w:hAnsi="Arial" w:cs="Arial"/>
                <w:sz w:val="20"/>
                <w:szCs w:val="20"/>
              </w:rPr>
            </w:pPr>
            <w:r w:rsidRPr="00FA0A10">
              <w:rPr>
                <w:rFonts w:ascii="Arial" w:hAnsi="Arial" w:cs="Arial"/>
                <w:sz w:val="20"/>
                <w:szCs w:val="20"/>
              </w:rPr>
              <w:t>mRID is in the  format of &lt;QSEID&gt;.OTG.&lt;outageType&gt;.&lt;outageCategory&gt;.&lt;outageIdent&gt;</w:t>
            </w:r>
          </w:p>
        </w:tc>
      </w:tr>
      <w:tr w:rsidR="007C37BD" w:rsidRPr="00FA0A10" w14:paraId="514A8E5A" w14:textId="77777777">
        <w:tc>
          <w:tcPr>
            <w:tcW w:w="2700" w:type="dxa"/>
          </w:tcPr>
          <w:p w14:paraId="38FF133E" w14:textId="77777777" w:rsidR="007C37BD" w:rsidRPr="004C5652" w:rsidRDefault="007C37BD" w:rsidP="007F4093">
            <w:pPr>
              <w:rPr>
                <w:rFonts w:ascii="Arial" w:hAnsi="Arial" w:cs="Arial"/>
              </w:rPr>
            </w:pPr>
            <w:r w:rsidRPr="004C5652">
              <w:rPr>
                <w:rFonts w:ascii="Arial" w:hAnsi="Arial" w:cs="Arial"/>
              </w:rPr>
              <w:t>OutageUpdate/groupId</w:t>
            </w:r>
          </w:p>
        </w:tc>
        <w:tc>
          <w:tcPr>
            <w:tcW w:w="540" w:type="dxa"/>
          </w:tcPr>
          <w:p w14:paraId="2C91F1F7" w14:textId="77777777" w:rsidR="007C37BD" w:rsidRPr="004C5652" w:rsidRDefault="007C37BD" w:rsidP="007F4093">
            <w:pPr>
              <w:rPr>
                <w:rFonts w:ascii="Arial" w:hAnsi="Arial" w:cs="Arial"/>
              </w:rPr>
            </w:pPr>
            <w:r w:rsidRPr="004C5652">
              <w:rPr>
                <w:rFonts w:ascii="Arial" w:hAnsi="Arial" w:cs="Arial"/>
              </w:rPr>
              <w:t>N</w:t>
            </w:r>
          </w:p>
        </w:tc>
        <w:tc>
          <w:tcPr>
            <w:tcW w:w="1080" w:type="dxa"/>
          </w:tcPr>
          <w:p w14:paraId="75FC4C4C" w14:textId="77777777" w:rsidR="007C37BD" w:rsidRPr="004C5652" w:rsidRDefault="007C37BD" w:rsidP="007F4093">
            <w:pPr>
              <w:rPr>
                <w:rFonts w:ascii="Arial" w:hAnsi="Arial" w:cs="Arial"/>
              </w:rPr>
            </w:pPr>
            <w:r w:rsidRPr="004C5652">
              <w:rPr>
                <w:rFonts w:ascii="Arial" w:hAnsi="Arial" w:cs="Arial"/>
              </w:rPr>
              <w:t>String</w:t>
            </w:r>
          </w:p>
        </w:tc>
        <w:tc>
          <w:tcPr>
            <w:tcW w:w="2880" w:type="dxa"/>
          </w:tcPr>
          <w:p w14:paraId="6B07E8F5" w14:textId="77777777" w:rsidR="007C37BD" w:rsidRPr="004C5652" w:rsidRDefault="007C37BD" w:rsidP="007F4093">
            <w:pPr>
              <w:rPr>
                <w:rFonts w:ascii="Arial" w:hAnsi="Arial" w:cs="Arial"/>
              </w:rPr>
            </w:pPr>
            <w:r w:rsidRPr="004C5652">
              <w:rPr>
                <w:rFonts w:ascii="Arial" w:hAnsi="Arial" w:cs="Arial"/>
              </w:rPr>
              <w:t>This is the id for a Group Outage</w:t>
            </w:r>
          </w:p>
        </w:tc>
        <w:tc>
          <w:tcPr>
            <w:tcW w:w="3060" w:type="dxa"/>
          </w:tcPr>
          <w:p w14:paraId="2980E7D5" w14:textId="77777777" w:rsidR="007C37BD" w:rsidRPr="004C5652" w:rsidRDefault="007C37BD" w:rsidP="007F4093">
            <w:pPr>
              <w:rPr>
                <w:rFonts w:ascii="Arial" w:hAnsi="Arial" w:cs="Arial"/>
              </w:rPr>
            </w:pPr>
          </w:p>
        </w:tc>
      </w:tr>
      <w:tr w:rsidR="00646E19" w:rsidRPr="00FA0A10" w14:paraId="27C077E7" w14:textId="77777777">
        <w:tc>
          <w:tcPr>
            <w:tcW w:w="2700" w:type="dxa"/>
          </w:tcPr>
          <w:p w14:paraId="3443E079" w14:textId="77777777" w:rsidR="00646E19" w:rsidRPr="004C5652" w:rsidRDefault="00646E19" w:rsidP="007F4093">
            <w:pPr>
              <w:rPr>
                <w:rFonts w:ascii="Arial" w:hAnsi="Arial" w:cs="Arial"/>
              </w:rPr>
            </w:pPr>
            <w:r w:rsidRPr="004C5652">
              <w:rPr>
                <w:rFonts w:ascii="Arial" w:hAnsi="Arial" w:cs="Arial"/>
              </w:rPr>
              <w:t>OutageUpdate/userFullName</w:t>
            </w:r>
          </w:p>
        </w:tc>
        <w:tc>
          <w:tcPr>
            <w:tcW w:w="540" w:type="dxa"/>
          </w:tcPr>
          <w:p w14:paraId="2B074A44" w14:textId="77777777" w:rsidR="00646E19" w:rsidRPr="004C5652" w:rsidRDefault="000E6908" w:rsidP="007F4093">
            <w:pPr>
              <w:rPr>
                <w:rFonts w:ascii="Arial" w:hAnsi="Arial" w:cs="Arial"/>
              </w:rPr>
            </w:pPr>
            <w:r w:rsidRPr="004C5652">
              <w:rPr>
                <w:rFonts w:ascii="Arial" w:hAnsi="Arial" w:cs="Arial"/>
              </w:rPr>
              <w:t>Y</w:t>
            </w:r>
          </w:p>
        </w:tc>
        <w:tc>
          <w:tcPr>
            <w:tcW w:w="1080" w:type="dxa"/>
          </w:tcPr>
          <w:p w14:paraId="51B8D10B" w14:textId="77777777" w:rsidR="00646E19" w:rsidRPr="004C5652" w:rsidRDefault="00646E19" w:rsidP="007F4093">
            <w:pPr>
              <w:rPr>
                <w:rFonts w:ascii="Arial" w:hAnsi="Arial" w:cs="Arial"/>
              </w:rPr>
            </w:pPr>
            <w:r w:rsidRPr="004C5652">
              <w:rPr>
                <w:rFonts w:ascii="Arial" w:hAnsi="Arial" w:cs="Arial"/>
              </w:rPr>
              <w:t>String</w:t>
            </w:r>
          </w:p>
        </w:tc>
        <w:tc>
          <w:tcPr>
            <w:tcW w:w="2880" w:type="dxa"/>
          </w:tcPr>
          <w:p w14:paraId="3A3871A2" w14:textId="77777777" w:rsidR="00646E19" w:rsidRPr="004C5652" w:rsidRDefault="00646E19" w:rsidP="007F4093">
            <w:pPr>
              <w:rPr>
                <w:rFonts w:ascii="Arial" w:hAnsi="Arial" w:cs="Arial"/>
              </w:rPr>
            </w:pPr>
          </w:p>
        </w:tc>
        <w:tc>
          <w:tcPr>
            <w:tcW w:w="3060" w:type="dxa"/>
          </w:tcPr>
          <w:p w14:paraId="226C1724" w14:textId="77777777" w:rsidR="00646E19" w:rsidRPr="004C5652" w:rsidRDefault="000E6908" w:rsidP="007F4093">
            <w:pPr>
              <w:rPr>
                <w:rFonts w:ascii="Arial" w:hAnsi="Arial" w:cs="Arial"/>
              </w:rPr>
            </w:pPr>
            <w:r w:rsidRPr="004C5652">
              <w:rPr>
                <w:rFonts w:ascii="Arial" w:hAnsi="Arial" w:cs="Arial"/>
              </w:rPr>
              <w:t>UserFullName is required on a Submit, Update and Cancel.  Note: the element is defined as optional in the XSD.</w:t>
            </w:r>
          </w:p>
        </w:tc>
      </w:tr>
      <w:tr w:rsidR="007C37BD" w:rsidRPr="00FA0A10" w14:paraId="7EFB3A11" w14:textId="77777777">
        <w:tc>
          <w:tcPr>
            <w:tcW w:w="2700" w:type="dxa"/>
          </w:tcPr>
          <w:p w14:paraId="1DC498C2" w14:textId="77777777" w:rsidR="007C37BD" w:rsidRPr="004C5652" w:rsidRDefault="007C37BD" w:rsidP="007F4093">
            <w:pPr>
              <w:rPr>
                <w:rFonts w:ascii="Arial" w:hAnsi="Arial" w:cs="Arial"/>
              </w:rPr>
            </w:pPr>
            <w:r w:rsidRPr="004C5652">
              <w:rPr>
                <w:rFonts w:ascii="Arial" w:hAnsi="Arial" w:cs="Arial"/>
              </w:rPr>
              <w:t>OutageUpdate/tertiaryContact</w:t>
            </w:r>
          </w:p>
        </w:tc>
        <w:tc>
          <w:tcPr>
            <w:tcW w:w="540" w:type="dxa"/>
          </w:tcPr>
          <w:p w14:paraId="1A251B07" w14:textId="77777777" w:rsidR="007C37BD" w:rsidRPr="004C5652" w:rsidRDefault="007C37BD" w:rsidP="007F4093">
            <w:pPr>
              <w:rPr>
                <w:rFonts w:ascii="Arial" w:hAnsi="Arial" w:cs="Arial"/>
              </w:rPr>
            </w:pPr>
            <w:r w:rsidRPr="004C5652">
              <w:rPr>
                <w:rFonts w:ascii="Arial" w:hAnsi="Arial" w:cs="Arial"/>
              </w:rPr>
              <w:t>N</w:t>
            </w:r>
          </w:p>
        </w:tc>
        <w:tc>
          <w:tcPr>
            <w:tcW w:w="1080" w:type="dxa"/>
          </w:tcPr>
          <w:p w14:paraId="1C8A9923" w14:textId="77777777" w:rsidR="007C37BD" w:rsidRPr="004C5652" w:rsidRDefault="007C37BD" w:rsidP="007F4093">
            <w:pPr>
              <w:rPr>
                <w:rFonts w:ascii="Arial" w:hAnsi="Arial" w:cs="Arial"/>
              </w:rPr>
            </w:pPr>
            <w:r w:rsidRPr="004C5652">
              <w:rPr>
                <w:rFonts w:ascii="Arial" w:hAnsi="Arial" w:cs="Arial"/>
              </w:rPr>
              <w:t>string</w:t>
            </w:r>
          </w:p>
        </w:tc>
        <w:tc>
          <w:tcPr>
            <w:tcW w:w="2880" w:type="dxa"/>
          </w:tcPr>
          <w:p w14:paraId="0C219308" w14:textId="77777777" w:rsidR="007C37BD" w:rsidRPr="004C5652" w:rsidRDefault="007C37BD" w:rsidP="007F4093">
            <w:pPr>
              <w:rPr>
                <w:rFonts w:ascii="Arial" w:hAnsi="Arial" w:cs="Arial"/>
              </w:rPr>
            </w:pPr>
            <w:r w:rsidRPr="004C5652">
              <w:rPr>
                <w:rFonts w:ascii="Arial" w:hAnsi="Arial" w:cs="Arial"/>
              </w:rPr>
              <w:t>Tertiary Contact Phone No.</w:t>
            </w:r>
          </w:p>
        </w:tc>
        <w:tc>
          <w:tcPr>
            <w:tcW w:w="3060" w:type="dxa"/>
          </w:tcPr>
          <w:p w14:paraId="7F126009" w14:textId="77777777" w:rsidR="007C37BD" w:rsidRPr="004C5652" w:rsidRDefault="007C37BD" w:rsidP="007F4093">
            <w:pPr>
              <w:rPr>
                <w:rFonts w:ascii="Arial" w:hAnsi="Arial" w:cs="Arial"/>
              </w:rPr>
            </w:pPr>
          </w:p>
        </w:tc>
      </w:tr>
      <w:tr w:rsidR="00531D4B" w:rsidRPr="00FA0A10" w14:paraId="04C0A5C8" w14:textId="77777777">
        <w:tc>
          <w:tcPr>
            <w:tcW w:w="2700" w:type="dxa"/>
          </w:tcPr>
          <w:p w14:paraId="06EFA7AC" w14:textId="77777777" w:rsidR="00531D4B" w:rsidRPr="004C5652" w:rsidRDefault="00531D4B" w:rsidP="007F4093">
            <w:pPr>
              <w:rPr>
                <w:rFonts w:ascii="Arial" w:hAnsi="Arial" w:cs="Arial"/>
              </w:rPr>
            </w:pPr>
            <w:r w:rsidRPr="004C5652">
              <w:rPr>
                <w:rFonts w:ascii="Arial" w:hAnsi="Arial" w:cs="Arial"/>
              </w:rPr>
              <w:t>OutageUpdate/takeOpportunity</w:t>
            </w:r>
          </w:p>
        </w:tc>
        <w:tc>
          <w:tcPr>
            <w:tcW w:w="540" w:type="dxa"/>
          </w:tcPr>
          <w:p w14:paraId="330030F3"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2962AE59" w14:textId="77777777" w:rsidR="00531D4B" w:rsidRPr="004C5652" w:rsidRDefault="00531D4B" w:rsidP="007F4093">
            <w:pPr>
              <w:rPr>
                <w:rFonts w:ascii="Arial" w:hAnsi="Arial" w:cs="Arial"/>
              </w:rPr>
            </w:pPr>
            <w:r w:rsidRPr="004C5652">
              <w:rPr>
                <w:rFonts w:ascii="Arial" w:hAnsi="Arial" w:cs="Arial"/>
              </w:rPr>
              <w:t>boolean</w:t>
            </w:r>
          </w:p>
        </w:tc>
        <w:tc>
          <w:tcPr>
            <w:tcW w:w="2880" w:type="dxa"/>
          </w:tcPr>
          <w:p w14:paraId="49C75E87" w14:textId="77777777" w:rsidR="006D2A72" w:rsidRPr="004C5652" w:rsidRDefault="00531D4B" w:rsidP="007F4093">
            <w:pPr>
              <w:rPr>
                <w:rFonts w:ascii="Arial" w:hAnsi="Arial" w:cs="Arial"/>
              </w:rPr>
            </w:pPr>
            <w:r w:rsidRPr="004C5652">
              <w:rPr>
                <w:rFonts w:ascii="Arial" w:hAnsi="Arial" w:cs="Arial"/>
              </w:rPr>
              <w:t xml:space="preserve">For </w:t>
            </w:r>
            <w:r w:rsidR="00257418" w:rsidRPr="004C5652">
              <w:rPr>
                <w:rFonts w:ascii="Arial" w:hAnsi="Arial" w:cs="Arial"/>
              </w:rPr>
              <w:t>taking o</w:t>
            </w:r>
            <w:r w:rsidRPr="004C5652">
              <w:rPr>
                <w:rFonts w:ascii="Arial" w:hAnsi="Arial" w:cs="Arial"/>
              </w:rPr>
              <w:t>pportunity outage</w:t>
            </w:r>
            <w:r w:rsidR="006D2A72" w:rsidRPr="004C5652">
              <w:rPr>
                <w:rFonts w:ascii="Arial" w:hAnsi="Arial" w:cs="Arial"/>
              </w:rPr>
              <w:t xml:space="preserve">. i.e. </w:t>
            </w:r>
          </w:p>
          <w:p w14:paraId="008244DA" w14:textId="77777777" w:rsidR="00531D4B" w:rsidRPr="004C5652" w:rsidRDefault="006D2A72" w:rsidP="007F4093">
            <w:pPr>
              <w:rPr>
                <w:rFonts w:ascii="Arial" w:hAnsi="Arial" w:cs="Arial"/>
              </w:rPr>
            </w:pPr>
            <w:r w:rsidRPr="004C5652">
              <w:rPr>
                <w:rFonts w:ascii="Arial" w:hAnsi="Arial" w:cs="Arial"/>
              </w:rPr>
              <w:lastRenderedPageBreak/>
              <w:t>To accept the opportunity when a opportunity match exists.</w:t>
            </w:r>
          </w:p>
        </w:tc>
        <w:tc>
          <w:tcPr>
            <w:tcW w:w="3060" w:type="dxa"/>
          </w:tcPr>
          <w:p w14:paraId="20981093" w14:textId="77777777" w:rsidR="00531D4B" w:rsidRPr="004C5652" w:rsidRDefault="006D2A72" w:rsidP="007F4093">
            <w:pPr>
              <w:rPr>
                <w:rFonts w:ascii="Arial" w:hAnsi="Arial" w:cs="Arial"/>
              </w:rPr>
            </w:pPr>
            <w:r w:rsidRPr="004C5652">
              <w:rPr>
                <w:rFonts w:ascii="Arial" w:hAnsi="Arial" w:cs="Arial"/>
              </w:rPr>
              <w:lastRenderedPageBreak/>
              <w:t>true/false</w:t>
            </w:r>
          </w:p>
        </w:tc>
      </w:tr>
      <w:tr w:rsidR="00531D4B" w:rsidRPr="00FA0A10" w14:paraId="355423A7" w14:textId="77777777">
        <w:tc>
          <w:tcPr>
            <w:tcW w:w="2700" w:type="dxa"/>
          </w:tcPr>
          <w:p w14:paraId="6DA4A87B" w14:textId="77777777" w:rsidR="00531D4B" w:rsidRPr="004C5652" w:rsidRDefault="00531D4B" w:rsidP="007F4093">
            <w:pPr>
              <w:rPr>
                <w:rFonts w:ascii="Arial" w:hAnsi="Arial" w:cs="Arial"/>
              </w:rPr>
            </w:pPr>
            <w:r w:rsidRPr="004C5652">
              <w:rPr>
                <w:rFonts w:ascii="Arial" w:hAnsi="Arial" w:cs="Arial"/>
              </w:rPr>
              <w:t>Schedule/plannedSart</w:t>
            </w:r>
          </w:p>
        </w:tc>
        <w:tc>
          <w:tcPr>
            <w:tcW w:w="540" w:type="dxa"/>
          </w:tcPr>
          <w:p w14:paraId="60E06F6E"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1D1FB10B"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63D7C3EB" w14:textId="77777777" w:rsidR="00531D4B" w:rsidRPr="004C5652" w:rsidRDefault="00531D4B" w:rsidP="007F4093">
            <w:pPr>
              <w:rPr>
                <w:rFonts w:ascii="Arial" w:hAnsi="Arial" w:cs="Arial"/>
              </w:rPr>
            </w:pPr>
            <w:r w:rsidRPr="004C5652">
              <w:rPr>
                <w:rFonts w:ascii="Arial" w:hAnsi="Arial" w:cs="Arial"/>
              </w:rPr>
              <w:t>This is the date/time at which the Outage is planned to start.</w:t>
            </w:r>
          </w:p>
          <w:p w14:paraId="6783EECD" w14:textId="77777777" w:rsidR="00531D4B" w:rsidRPr="004C5652" w:rsidRDefault="00531D4B" w:rsidP="007F4093">
            <w:pPr>
              <w:rPr>
                <w:rFonts w:ascii="Arial" w:hAnsi="Arial" w:cs="Arial"/>
              </w:rPr>
            </w:pPr>
          </w:p>
        </w:tc>
        <w:tc>
          <w:tcPr>
            <w:tcW w:w="3060" w:type="dxa"/>
          </w:tcPr>
          <w:p w14:paraId="4B6D25E8" w14:textId="77777777" w:rsidR="00531D4B" w:rsidRPr="004C5652" w:rsidRDefault="00531D4B" w:rsidP="007F4093">
            <w:pPr>
              <w:rPr>
                <w:rFonts w:ascii="Arial" w:hAnsi="Arial" w:cs="Arial"/>
              </w:rPr>
            </w:pPr>
          </w:p>
        </w:tc>
      </w:tr>
      <w:tr w:rsidR="00531D4B" w:rsidRPr="00FA0A10" w14:paraId="7BF46C9C" w14:textId="77777777">
        <w:tc>
          <w:tcPr>
            <w:tcW w:w="2700" w:type="dxa"/>
          </w:tcPr>
          <w:p w14:paraId="77E8867F" w14:textId="77777777" w:rsidR="00531D4B" w:rsidRPr="004C5652" w:rsidRDefault="00531D4B" w:rsidP="007F4093">
            <w:pPr>
              <w:rPr>
                <w:rFonts w:ascii="Arial" w:hAnsi="Arial" w:cs="Arial"/>
              </w:rPr>
            </w:pPr>
            <w:r w:rsidRPr="004C5652">
              <w:rPr>
                <w:rFonts w:ascii="Arial" w:hAnsi="Arial" w:cs="Arial"/>
              </w:rPr>
              <w:t>Schedule/plannedEnd</w:t>
            </w:r>
          </w:p>
        </w:tc>
        <w:tc>
          <w:tcPr>
            <w:tcW w:w="540" w:type="dxa"/>
          </w:tcPr>
          <w:p w14:paraId="2E7CA542"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7EDC96D6"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6F9382FB" w14:textId="77777777" w:rsidR="00531D4B" w:rsidRPr="004C5652" w:rsidRDefault="00531D4B" w:rsidP="007F4093">
            <w:pPr>
              <w:rPr>
                <w:rFonts w:ascii="Arial" w:hAnsi="Arial" w:cs="Arial"/>
              </w:rPr>
            </w:pPr>
            <w:r w:rsidRPr="004C5652">
              <w:rPr>
                <w:rFonts w:ascii="Arial" w:hAnsi="Arial" w:cs="Arial"/>
              </w:rPr>
              <w:t>This is the date/time at which the Outage is planned to end.</w:t>
            </w:r>
          </w:p>
        </w:tc>
        <w:tc>
          <w:tcPr>
            <w:tcW w:w="3060" w:type="dxa"/>
          </w:tcPr>
          <w:p w14:paraId="0914BF1D" w14:textId="77777777" w:rsidR="00531D4B" w:rsidRPr="004C5652" w:rsidRDefault="00531D4B" w:rsidP="007F4093">
            <w:pPr>
              <w:rPr>
                <w:rFonts w:ascii="Arial" w:hAnsi="Arial" w:cs="Arial"/>
              </w:rPr>
            </w:pPr>
          </w:p>
        </w:tc>
      </w:tr>
      <w:tr w:rsidR="00531D4B" w:rsidRPr="00FA0A10" w14:paraId="01C3C914" w14:textId="77777777">
        <w:tc>
          <w:tcPr>
            <w:tcW w:w="2700" w:type="dxa"/>
          </w:tcPr>
          <w:p w14:paraId="6AF79BE6" w14:textId="77777777" w:rsidR="00531D4B" w:rsidRPr="004C5652" w:rsidRDefault="00531D4B" w:rsidP="007F4093">
            <w:pPr>
              <w:rPr>
                <w:rFonts w:ascii="Arial" w:hAnsi="Arial" w:cs="Arial"/>
              </w:rPr>
            </w:pPr>
            <w:r w:rsidRPr="004C5652">
              <w:rPr>
                <w:rFonts w:ascii="Arial" w:hAnsi="Arial" w:cs="Arial"/>
              </w:rPr>
              <w:t>Schedule/earliestStart</w:t>
            </w:r>
          </w:p>
        </w:tc>
        <w:tc>
          <w:tcPr>
            <w:tcW w:w="540" w:type="dxa"/>
          </w:tcPr>
          <w:p w14:paraId="3824B0E1"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72A277FC"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5DE1ECFD" w14:textId="77777777" w:rsidR="00531D4B" w:rsidRPr="004C5652" w:rsidRDefault="00531D4B" w:rsidP="007F4093">
            <w:pPr>
              <w:rPr>
                <w:rFonts w:ascii="Arial" w:hAnsi="Arial" w:cs="Arial"/>
              </w:rPr>
            </w:pPr>
            <w:r w:rsidRPr="004C5652">
              <w:rPr>
                <w:rFonts w:ascii="Arial" w:hAnsi="Arial" w:cs="Arial"/>
              </w:rPr>
              <w:t>This is the earliest date/time at which the Outage may start.</w:t>
            </w:r>
          </w:p>
          <w:p w14:paraId="3F4D9C39" w14:textId="77777777" w:rsidR="00531D4B" w:rsidRPr="004C5652" w:rsidRDefault="00531D4B" w:rsidP="007F4093">
            <w:pPr>
              <w:rPr>
                <w:rFonts w:ascii="Arial" w:hAnsi="Arial" w:cs="Arial"/>
              </w:rPr>
            </w:pPr>
          </w:p>
        </w:tc>
        <w:tc>
          <w:tcPr>
            <w:tcW w:w="3060" w:type="dxa"/>
          </w:tcPr>
          <w:p w14:paraId="1F6F0948" w14:textId="77777777" w:rsidR="00531D4B" w:rsidRPr="004C5652" w:rsidRDefault="00531D4B" w:rsidP="007F4093">
            <w:pPr>
              <w:rPr>
                <w:rFonts w:ascii="Arial" w:hAnsi="Arial" w:cs="Arial"/>
              </w:rPr>
            </w:pPr>
          </w:p>
        </w:tc>
      </w:tr>
      <w:tr w:rsidR="00531D4B" w:rsidRPr="00FA0A10" w14:paraId="5535805D" w14:textId="77777777">
        <w:tc>
          <w:tcPr>
            <w:tcW w:w="2700" w:type="dxa"/>
          </w:tcPr>
          <w:p w14:paraId="4F05C767" w14:textId="77777777" w:rsidR="00531D4B" w:rsidRPr="004C5652" w:rsidRDefault="00531D4B" w:rsidP="007F4093">
            <w:pPr>
              <w:rPr>
                <w:rFonts w:ascii="Arial" w:hAnsi="Arial" w:cs="Arial"/>
              </w:rPr>
            </w:pPr>
            <w:r w:rsidRPr="004C5652">
              <w:rPr>
                <w:rFonts w:ascii="Arial" w:hAnsi="Arial" w:cs="Arial"/>
              </w:rPr>
              <w:t>Schedule/latestEnd</w:t>
            </w:r>
          </w:p>
        </w:tc>
        <w:tc>
          <w:tcPr>
            <w:tcW w:w="540" w:type="dxa"/>
          </w:tcPr>
          <w:p w14:paraId="2BBF8AAC"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6E37A134"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673034FC" w14:textId="77777777" w:rsidR="00531D4B" w:rsidRPr="004C5652" w:rsidRDefault="00531D4B" w:rsidP="007F4093">
            <w:pPr>
              <w:rPr>
                <w:rFonts w:ascii="Arial" w:hAnsi="Arial" w:cs="Arial"/>
              </w:rPr>
            </w:pPr>
            <w:r w:rsidRPr="004C5652">
              <w:rPr>
                <w:rFonts w:ascii="Arial" w:hAnsi="Arial" w:cs="Arial"/>
              </w:rPr>
              <w:t>This is the latest date/time at which the Outage may end.</w:t>
            </w:r>
          </w:p>
          <w:p w14:paraId="3F6D935E" w14:textId="77777777" w:rsidR="00531D4B" w:rsidRPr="004C5652" w:rsidRDefault="00531D4B" w:rsidP="007F4093">
            <w:pPr>
              <w:rPr>
                <w:rFonts w:ascii="Arial" w:hAnsi="Arial" w:cs="Arial"/>
              </w:rPr>
            </w:pPr>
          </w:p>
        </w:tc>
        <w:tc>
          <w:tcPr>
            <w:tcW w:w="3060" w:type="dxa"/>
          </w:tcPr>
          <w:p w14:paraId="69BB6599" w14:textId="77777777" w:rsidR="00531D4B" w:rsidRPr="004C5652" w:rsidRDefault="00531D4B" w:rsidP="007F4093">
            <w:pPr>
              <w:rPr>
                <w:rFonts w:ascii="Arial" w:hAnsi="Arial" w:cs="Arial"/>
              </w:rPr>
            </w:pPr>
          </w:p>
        </w:tc>
      </w:tr>
      <w:tr w:rsidR="00531D4B" w:rsidRPr="00FA0A10" w14:paraId="4322BEEB" w14:textId="77777777">
        <w:tc>
          <w:tcPr>
            <w:tcW w:w="2700" w:type="dxa"/>
          </w:tcPr>
          <w:p w14:paraId="008A4B34" w14:textId="77777777" w:rsidR="00531D4B" w:rsidRPr="004C5652" w:rsidRDefault="00531D4B" w:rsidP="007F4093">
            <w:pPr>
              <w:rPr>
                <w:rFonts w:ascii="Arial" w:hAnsi="Arial" w:cs="Arial"/>
              </w:rPr>
            </w:pPr>
            <w:r w:rsidRPr="004C5652">
              <w:rPr>
                <w:rFonts w:ascii="Arial" w:hAnsi="Arial" w:cs="Arial"/>
              </w:rPr>
              <w:t>Schedule/actualStart</w:t>
            </w:r>
          </w:p>
        </w:tc>
        <w:tc>
          <w:tcPr>
            <w:tcW w:w="540" w:type="dxa"/>
          </w:tcPr>
          <w:p w14:paraId="5473AE14"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74EA2B33"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56884B72" w14:textId="77777777" w:rsidR="00531D4B" w:rsidRPr="004C5652" w:rsidRDefault="00531D4B" w:rsidP="007F4093">
            <w:pPr>
              <w:rPr>
                <w:rFonts w:ascii="Arial" w:hAnsi="Arial" w:cs="Arial"/>
              </w:rPr>
            </w:pPr>
            <w:r w:rsidRPr="004C5652">
              <w:rPr>
                <w:rFonts w:ascii="Arial" w:hAnsi="Arial" w:cs="Arial"/>
              </w:rPr>
              <w:t>This is the actual date/time at which the Outage started.</w:t>
            </w:r>
          </w:p>
          <w:p w14:paraId="45C3416F" w14:textId="77777777" w:rsidR="00531D4B" w:rsidRPr="004C5652" w:rsidRDefault="00531D4B" w:rsidP="007F4093">
            <w:pPr>
              <w:rPr>
                <w:rFonts w:ascii="Arial" w:hAnsi="Arial" w:cs="Arial"/>
              </w:rPr>
            </w:pPr>
          </w:p>
        </w:tc>
        <w:tc>
          <w:tcPr>
            <w:tcW w:w="3060" w:type="dxa"/>
          </w:tcPr>
          <w:p w14:paraId="6EB2242D" w14:textId="77777777" w:rsidR="00531D4B" w:rsidRPr="004C5652" w:rsidRDefault="00531D4B" w:rsidP="007F4093">
            <w:pPr>
              <w:rPr>
                <w:rFonts w:ascii="Arial" w:hAnsi="Arial" w:cs="Arial"/>
              </w:rPr>
            </w:pPr>
          </w:p>
        </w:tc>
      </w:tr>
      <w:tr w:rsidR="00531D4B" w:rsidRPr="00FA0A10" w14:paraId="1F519C39" w14:textId="77777777">
        <w:tc>
          <w:tcPr>
            <w:tcW w:w="2700" w:type="dxa"/>
          </w:tcPr>
          <w:p w14:paraId="27031EDB" w14:textId="77777777" w:rsidR="00531D4B" w:rsidRPr="004C5652" w:rsidRDefault="00531D4B" w:rsidP="007F4093">
            <w:pPr>
              <w:rPr>
                <w:rFonts w:ascii="Arial" w:hAnsi="Arial" w:cs="Arial"/>
              </w:rPr>
            </w:pPr>
            <w:r w:rsidRPr="004C5652">
              <w:rPr>
                <w:rFonts w:ascii="Arial" w:hAnsi="Arial" w:cs="Arial"/>
              </w:rPr>
              <w:t>Schedule/actualEnd</w:t>
            </w:r>
          </w:p>
        </w:tc>
        <w:tc>
          <w:tcPr>
            <w:tcW w:w="540" w:type="dxa"/>
          </w:tcPr>
          <w:p w14:paraId="3DC37719"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0EBCD520"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7D48D455" w14:textId="77777777" w:rsidR="00531D4B" w:rsidRPr="004C5652" w:rsidRDefault="00531D4B" w:rsidP="007F4093">
            <w:pPr>
              <w:rPr>
                <w:rFonts w:ascii="Arial" w:hAnsi="Arial" w:cs="Arial"/>
              </w:rPr>
            </w:pPr>
            <w:r w:rsidRPr="004C5652">
              <w:rPr>
                <w:rFonts w:ascii="Arial" w:hAnsi="Arial" w:cs="Arial"/>
              </w:rPr>
              <w:t>This is the actual date/time at which the Outage ended.</w:t>
            </w:r>
          </w:p>
          <w:p w14:paraId="6E06CB6B" w14:textId="77777777" w:rsidR="00531D4B" w:rsidRPr="004C5652" w:rsidRDefault="00531D4B" w:rsidP="007F4093">
            <w:pPr>
              <w:rPr>
                <w:rFonts w:ascii="Arial" w:hAnsi="Arial" w:cs="Arial"/>
              </w:rPr>
            </w:pPr>
          </w:p>
        </w:tc>
        <w:tc>
          <w:tcPr>
            <w:tcW w:w="3060" w:type="dxa"/>
          </w:tcPr>
          <w:p w14:paraId="15B6C288" w14:textId="77777777" w:rsidR="00531D4B" w:rsidRPr="004C5652" w:rsidRDefault="00531D4B" w:rsidP="007F4093">
            <w:pPr>
              <w:rPr>
                <w:rFonts w:ascii="Arial" w:hAnsi="Arial" w:cs="Arial"/>
              </w:rPr>
            </w:pPr>
          </w:p>
        </w:tc>
      </w:tr>
      <w:tr w:rsidR="00531D4B" w:rsidRPr="00FA0A10" w14:paraId="6A9EE041" w14:textId="77777777">
        <w:tc>
          <w:tcPr>
            <w:tcW w:w="2700" w:type="dxa"/>
          </w:tcPr>
          <w:p w14:paraId="18E2EEC2" w14:textId="77777777" w:rsidR="00531D4B" w:rsidRPr="004C5652" w:rsidRDefault="00531D4B" w:rsidP="007F4093">
            <w:pPr>
              <w:rPr>
                <w:rFonts w:ascii="Arial" w:hAnsi="Arial" w:cs="Arial"/>
              </w:rPr>
            </w:pPr>
            <w:r w:rsidRPr="004C5652">
              <w:rPr>
                <w:rFonts w:ascii="Arial" w:hAnsi="Arial" w:cs="Arial"/>
              </w:rPr>
              <w:t>Schedule/new_plannedStart</w:t>
            </w:r>
          </w:p>
        </w:tc>
        <w:tc>
          <w:tcPr>
            <w:tcW w:w="540" w:type="dxa"/>
          </w:tcPr>
          <w:p w14:paraId="54EE36DB"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51BB5A1B"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1B7CA2E4" w14:textId="77777777" w:rsidR="00531D4B" w:rsidRPr="004C5652" w:rsidRDefault="00531D4B" w:rsidP="007F4093">
            <w:pPr>
              <w:rPr>
                <w:rFonts w:ascii="Arial" w:hAnsi="Arial" w:cs="Arial"/>
              </w:rPr>
            </w:pPr>
            <w:r w:rsidRPr="004C5652">
              <w:rPr>
                <w:rFonts w:ascii="Arial" w:hAnsi="Arial" w:cs="Arial"/>
              </w:rPr>
              <w:t>This is the proposed date/time at which an Unavoidable Extension may start.</w:t>
            </w:r>
          </w:p>
          <w:p w14:paraId="1781B995" w14:textId="77777777" w:rsidR="00531D4B" w:rsidRPr="004C5652" w:rsidRDefault="00531D4B" w:rsidP="007F4093">
            <w:pPr>
              <w:rPr>
                <w:rFonts w:ascii="Arial" w:hAnsi="Arial" w:cs="Arial"/>
              </w:rPr>
            </w:pPr>
          </w:p>
        </w:tc>
        <w:tc>
          <w:tcPr>
            <w:tcW w:w="3060" w:type="dxa"/>
          </w:tcPr>
          <w:p w14:paraId="66B937CF" w14:textId="77777777" w:rsidR="00531D4B" w:rsidRPr="004C5652" w:rsidRDefault="00531D4B" w:rsidP="007F4093">
            <w:pPr>
              <w:rPr>
                <w:rFonts w:ascii="Arial" w:hAnsi="Arial" w:cs="Arial"/>
              </w:rPr>
            </w:pPr>
          </w:p>
        </w:tc>
      </w:tr>
      <w:tr w:rsidR="00531D4B" w:rsidRPr="00FA0A10" w14:paraId="16A846DE" w14:textId="77777777">
        <w:tc>
          <w:tcPr>
            <w:tcW w:w="2700" w:type="dxa"/>
          </w:tcPr>
          <w:p w14:paraId="6C0E1891" w14:textId="77777777" w:rsidR="00531D4B" w:rsidRPr="004C5652" w:rsidRDefault="00531D4B" w:rsidP="007F4093">
            <w:pPr>
              <w:rPr>
                <w:rFonts w:ascii="Arial" w:hAnsi="Arial" w:cs="Arial"/>
              </w:rPr>
            </w:pPr>
            <w:r w:rsidRPr="004C5652">
              <w:rPr>
                <w:rFonts w:ascii="Arial" w:hAnsi="Arial" w:cs="Arial"/>
              </w:rPr>
              <w:t>Schedule/new_plannedEnd</w:t>
            </w:r>
          </w:p>
        </w:tc>
        <w:tc>
          <w:tcPr>
            <w:tcW w:w="540" w:type="dxa"/>
          </w:tcPr>
          <w:p w14:paraId="73D175A6"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459B4EA0"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72242A90" w14:textId="77777777" w:rsidR="00531D4B" w:rsidRPr="004C5652" w:rsidRDefault="00531D4B" w:rsidP="007F4093">
            <w:pPr>
              <w:rPr>
                <w:rFonts w:ascii="Arial" w:hAnsi="Arial" w:cs="Arial"/>
              </w:rPr>
            </w:pPr>
            <w:r w:rsidRPr="004C5652">
              <w:rPr>
                <w:rFonts w:ascii="Arial" w:hAnsi="Arial" w:cs="Arial"/>
              </w:rPr>
              <w:t>This is the proposed date/time at which an Unavoidable Extension may end.</w:t>
            </w:r>
          </w:p>
          <w:p w14:paraId="7081B95D" w14:textId="77777777" w:rsidR="00531D4B" w:rsidRPr="004C5652" w:rsidRDefault="00531D4B" w:rsidP="007F4093">
            <w:pPr>
              <w:rPr>
                <w:rFonts w:ascii="Arial" w:hAnsi="Arial" w:cs="Arial"/>
              </w:rPr>
            </w:pPr>
          </w:p>
        </w:tc>
        <w:tc>
          <w:tcPr>
            <w:tcW w:w="3060" w:type="dxa"/>
          </w:tcPr>
          <w:p w14:paraId="3BB12A15" w14:textId="77777777" w:rsidR="00531D4B" w:rsidRPr="004C5652" w:rsidRDefault="00531D4B" w:rsidP="007F4093">
            <w:pPr>
              <w:rPr>
                <w:rFonts w:ascii="Arial" w:hAnsi="Arial" w:cs="Arial"/>
              </w:rPr>
            </w:pPr>
          </w:p>
        </w:tc>
      </w:tr>
      <w:tr w:rsidR="00531D4B" w:rsidRPr="00FA0A10" w14:paraId="325A36B7" w14:textId="77777777">
        <w:tc>
          <w:tcPr>
            <w:tcW w:w="2700" w:type="dxa"/>
          </w:tcPr>
          <w:p w14:paraId="50B360F4" w14:textId="77777777" w:rsidR="00531D4B" w:rsidRPr="004C5652" w:rsidRDefault="00531D4B" w:rsidP="007F4093">
            <w:pPr>
              <w:rPr>
                <w:rFonts w:ascii="Arial" w:hAnsi="Arial" w:cs="Arial"/>
              </w:rPr>
            </w:pPr>
            <w:r w:rsidRPr="004C5652">
              <w:rPr>
                <w:rFonts w:ascii="Arial" w:hAnsi="Arial" w:cs="Arial"/>
              </w:rPr>
              <w:t>Schedule/new_earliestStart</w:t>
            </w:r>
          </w:p>
        </w:tc>
        <w:tc>
          <w:tcPr>
            <w:tcW w:w="540" w:type="dxa"/>
          </w:tcPr>
          <w:p w14:paraId="0C9B5439"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3DFAD18B"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5A459C3C" w14:textId="77777777" w:rsidR="00531D4B" w:rsidRPr="004C5652" w:rsidRDefault="00531D4B" w:rsidP="007F4093">
            <w:pPr>
              <w:rPr>
                <w:rFonts w:ascii="Arial" w:hAnsi="Arial" w:cs="Arial"/>
              </w:rPr>
            </w:pPr>
            <w:r w:rsidRPr="004C5652">
              <w:rPr>
                <w:rFonts w:ascii="Arial" w:hAnsi="Arial" w:cs="Arial"/>
              </w:rPr>
              <w:t>This is the proposed earliest date/time at which a Resource Opportunity Outage may start.</w:t>
            </w:r>
          </w:p>
          <w:p w14:paraId="3B87825D" w14:textId="77777777" w:rsidR="00531D4B" w:rsidRPr="004C5652" w:rsidRDefault="00531D4B" w:rsidP="007F4093">
            <w:pPr>
              <w:rPr>
                <w:rFonts w:ascii="Arial" w:hAnsi="Arial" w:cs="Arial"/>
              </w:rPr>
            </w:pPr>
          </w:p>
        </w:tc>
        <w:tc>
          <w:tcPr>
            <w:tcW w:w="3060" w:type="dxa"/>
          </w:tcPr>
          <w:p w14:paraId="58A0F816" w14:textId="77777777" w:rsidR="00531D4B" w:rsidRPr="004C5652" w:rsidRDefault="00531D4B" w:rsidP="007F4093">
            <w:pPr>
              <w:rPr>
                <w:rFonts w:ascii="Arial" w:hAnsi="Arial" w:cs="Arial"/>
              </w:rPr>
            </w:pPr>
          </w:p>
        </w:tc>
      </w:tr>
      <w:tr w:rsidR="00531D4B" w:rsidRPr="00FA0A10" w14:paraId="17D5D360" w14:textId="77777777">
        <w:tc>
          <w:tcPr>
            <w:tcW w:w="2700" w:type="dxa"/>
          </w:tcPr>
          <w:p w14:paraId="49F1D256" w14:textId="77777777" w:rsidR="00531D4B" w:rsidRPr="004C5652" w:rsidRDefault="00531D4B" w:rsidP="007F4093">
            <w:pPr>
              <w:rPr>
                <w:rFonts w:ascii="Arial" w:hAnsi="Arial" w:cs="Arial"/>
              </w:rPr>
            </w:pPr>
            <w:r w:rsidRPr="004C5652">
              <w:rPr>
                <w:rFonts w:ascii="Arial" w:hAnsi="Arial" w:cs="Arial"/>
              </w:rPr>
              <w:t>Schedule/new_latestEnd</w:t>
            </w:r>
          </w:p>
        </w:tc>
        <w:tc>
          <w:tcPr>
            <w:tcW w:w="540" w:type="dxa"/>
          </w:tcPr>
          <w:p w14:paraId="5D1F0E7F"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0B7C1580" w14:textId="77777777" w:rsidR="00531D4B" w:rsidRPr="004C5652" w:rsidRDefault="00531D4B" w:rsidP="007F4093">
            <w:pPr>
              <w:rPr>
                <w:rFonts w:ascii="Arial" w:hAnsi="Arial" w:cs="Arial"/>
              </w:rPr>
            </w:pPr>
            <w:r w:rsidRPr="004C5652">
              <w:rPr>
                <w:rFonts w:ascii="Arial" w:hAnsi="Arial" w:cs="Arial"/>
              </w:rPr>
              <w:t>dateTime</w:t>
            </w:r>
          </w:p>
        </w:tc>
        <w:tc>
          <w:tcPr>
            <w:tcW w:w="2880" w:type="dxa"/>
          </w:tcPr>
          <w:p w14:paraId="3251908A" w14:textId="77777777" w:rsidR="00531D4B" w:rsidRPr="004C5652" w:rsidRDefault="00531D4B" w:rsidP="007F4093">
            <w:pPr>
              <w:rPr>
                <w:rFonts w:ascii="Arial" w:hAnsi="Arial" w:cs="Arial"/>
              </w:rPr>
            </w:pPr>
            <w:r w:rsidRPr="004C5652">
              <w:rPr>
                <w:rFonts w:ascii="Arial" w:hAnsi="Arial" w:cs="Arial"/>
              </w:rPr>
              <w:t>This is the proposed latest date/time at which a Resource Opportunity Outage may end.</w:t>
            </w:r>
          </w:p>
        </w:tc>
        <w:tc>
          <w:tcPr>
            <w:tcW w:w="3060" w:type="dxa"/>
          </w:tcPr>
          <w:p w14:paraId="7E22CB15" w14:textId="77777777" w:rsidR="00531D4B" w:rsidRPr="004C5652" w:rsidRDefault="00531D4B" w:rsidP="007F4093">
            <w:pPr>
              <w:rPr>
                <w:rFonts w:ascii="Arial" w:hAnsi="Arial" w:cs="Arial"/>
              </w:rPr>
            </w:pPr>
          </w:p>
        </w:tc>
      </w:tr>
      <w:tr w:rsidR="00646E19" w:rsidRPr="00FA0A10" w14:paraId="37D82FED" w14:textId="77777777">
        <w:tc>
          <w:tcPr>
            <w:tcW w:w="2700" w:type="dxa"/>
          </w:tcPr>
          <w:p w14:paraId="011ACF56" w14:textId="77777777" w:rsidR="00646E19" w:rsidRPr="004C5652" w:rsidRDefault="00646E19" w:rsidP="007F4093">
            <w:pPr>
              <w:rPr>
                <w:rFonts w:ascii="Arial" w:hAnsi="Arial" w:cs="Arial"/>
              </w:rPr>
            </w:pPr>
            <w:r w:rsidRPr="004C5652">
              <w:rPr>
                <w:rFonts w:ascii="Arial" w:hAnsi="Arial" w:cs="Arial"/>
              </w:rPr>
              <w:lastRenderedPageBreak/>
              <w:t>transmissionData/emergencyRestorationTime</w:t>
            </w:r>
          </w:p>
        </w:tc>
        <w:tc>
          <w:tcPr>
            <w:tcW w:w="540" w:type="dxa"/>
          </w:tcPr>
          <w:p w14:paraId="7C90D853" w14:textId="77777777" w:rsidR="00646E19" w:rsidRPr="004C5652" w:rsidRDefault="00646E19" w:rsidP="007F4093">
            <w:pPr>
              <w:rPr>
                <w:rFonts w:ascii="Arial" w:hAnsi="Arial" w:cs="Arial"/>
              </w:rPr>
            </w:pPr>
            <w:r w:rsidRPr="004C5652">
              <w:rPr>
                <w:rFonts w:ascii="Arial" w:hAnsi="Arial" w:cs="Arial"/>
              </w:rPr>
              <w:t>N</w:t>
            </w:r>
          </w:p>
        </w:tc>
        <w:tc>
          <w:tcPr>
            <w:tcW w:w="1080" w:type="dxa"/>
          </w:tcPr>
          <w:p w14:paraId="5BC7F04C" w14:textId="77777777" w:rsidR="00646E19" w:rsidRPr="004C5652" w:rsidRDefault="00646E19" w:rsidP="007F4093">
            <w:pPr>
              <w:rPr>
                <w:rFonts w:ascii="Arial" w:hAnsi="Arial" w:cs="Arial"/>
              </w:rPr>
            </w:pPr>
            <w:r w:rsidRPr="004C5652">
              <w:rPr>
                <w:rFonts w:ascii="Arial" w:hAnsi="Arial" w:cs="Arial"/>
              </w:rPr>
              <w:t>positiveInteger</w:t>
            </w:r>
          </w:p>
        </w:tc>
        <w:tc>
          <w:tcPr>
            <w:tcW w:w="2880" w:type="dxa"/>
          </w:tcPr>
          <w:p w14:paraId="205A7AA3" w14:textId="77777777" w:rsidR="00646E19" w:rsidRPr="004C5652" w:rsidRDefault="00646E19" w:rsidP="007F4093">
            <w:pPr>
              <w:rPr>
                <w:rFonts w:ascii="Arial" w:hAnsi="Arial" w:cs="Arial"/>
              </w:rPr>
            </w:pPr>
          </w:p>
        </w:tc>
        <w:tc>
          <w:tcPr>
            <w:tcW w:w="3060" w:type="dxa"/>
          </w:tcPr>
          <w:p w14:paraId="4A1F8FB0" w14:textId="77777777" w:rsidR="00646E19" w:rsidRPr="004C5652" w:rsidRDefault="00646E19" w:rsidP="007F4093">
            <w:pPr>
              <w:rPr>
                <w:rFonts w:ascii="Arial" w:hAnsi="Arial" w:cs="Arial"/>
              </w:rPr>
            </w:pPr>
          </w:p>
        </w:tc>
      </w:tr>
      <w:tr w:rsidR="00646E19" w:rsidRPr="00FA0A10" w14:paraId="5067EE72" w14:textId="77777777">
        <w:tc>
          <w:tcPr>
            <w:tcW w:w="2700" w:type="dxa"/>
          </w:tcPr>
          <w:p w14:paraId="7BB35A88" w14:textId="77777777" w:rsidR="00646E19" w:rsidRPr="004C5652" w:rsidRDefault="00646E19" w:rsidP="00646E19">
            <w:pPr>
              <w:rPr>
                <w:rFonts w:ascii="Arial" w:hAnsi="Arial" w:cs="Arial"/>
              </w:rPr>
            </w:pPr>
            <w:r w:rsidRPr="004C5652">
              <w:rPr>
                <w:rFonts w:ascii="Arial" w:hAnsi="Arial" w:cs="Arial"/>
              </w:rPr>
              <w:t>transmissionData/transNatureOfWork</w:t>
            </w:r>
          </w:p>
        </w:tc>
        <w:tc>
          <w:tcPr>
            <w:tcW w:w="540" w:type="dxa"/>
          </w:tcPr>
          <w:p w14:paraId="2AA4FF88" w14:textId="77777777" w:rsidR="00646E19" w:rsidRPr="004C5652" w:rsidRDefault="00646E19" w:rsidP="007F4093">
            <w:pPr>
              <w:rPr>
                <w:rFonts w:ascii="Arial" w:hAnsi="Arial" w:cs="Arial"/>
              </w:rPr>
            </w:pPr>
            <w:r w:rsidRPr="004C5652">
              <w:rPr>
                <w:rFonts w:ascii="Arial" w:hAnsi="Arial" w:cs="Arial"/>
              </w:rPr>
              <w:t>N</w:t>
            </w:r>
          </w:p>
        </w:tc>
        <w:tc>
          <w:tcPr>
            <w:tcW w:w="1080" w:type="dxa"/>
          </w:tcPr>
          <w:p w14:paraId="16EBBC15" w14:textId="77777777" w:rsidR="00646E19" w:rsidRPr="004C5652" w:rsidRDefault="00646E19" w:rsidP="007F4093">
            <w:pPr>
              <w:rPr>
                <w:rFonts w:ascii="Arial" w:hAnsi="Arial" w:cs="Arial"/>
              </w:rPr>
            </w:pPr>
            <w:r w:rsidRPr="004C5652">
              <w:rPr>
                <w:rFonts w:ascii="Arial" w:hAnsi="Arial" w:cs="Arial"/>
              </w:rPr>
              <w:t>string</w:t>
            </w:r>
          </w:p>
        </w:tc>
        <w:tc>
          <w:tcPr>
            <w:tcW w:w="2880" w:type="dxa"/>
          </w:tcPr>
          <w:p w14:paraId="6C9B2387" w14:textId="77777777" w:rsidR="00646E19" w:rsidRPr="004C5652" w:rsidRDefault="00646E19" w:rsidP="007F4093">
            <w:pPr>
              <w:rPr>
                <w:rFonts w:ascii="Arial" w:hAnsi="Arial" w:cs="Arial"/>
              </w:rPr>
            </w:pPr>
          </w:p>
        </w:tc>
        <w:tc>
          <w:tcPr>
            <w:tcW w:w="3060" w:type="dxa"/>
          </w:tcPr>
          <w:p w14:paraId="16AEF133" w14:textId="77777777" w:rsidR="00646E19" w:rsidRPr="004C5652" w:rsidRDefault="00646E19" w:rsidP="007F4093">
            <w:pPr>
              <w:rPr>
                <w:rFonts w:ascii="Arial" w:hAnsi="Arial" w:cs="Arial"/>
              </w:rPr>
            </w:pPr>
          </w:p>
        </w:tc>
      </w:tr>
      <w:tr w:rsidR="00646E19" w:rsidRPr="00FA0A10" w14:paraId="49C7A8AD" w14:textId="77777777">
        <w:tc>
          <w:tcPr>
            <w:tcW w:w="2700" w:type="dxa"/>
          </w:tcPr>
          <w:p w14:paraId="3E3358BE" w14:textId="77777777" w:rsidR="00646E19" w:rsidRPr="004C5652" w:rsidRDefault="00646E19" w:rsidP="00646E19">
            <w:pPr>
              <w:rPr>
                <w:rFonts w:ascii="Arial" w:hAnsi="Arial" w:cs="Arial"/>
              </w:rPr>
            </w:pPr>
            <w:r w:rsidRPr="004C5652">
              <w:rPr>
                <w:rFonts w:ascii="Arial" w:hAnsi="Arial" w:cs="Arial"/>
              </w:rPr>
              <w:t>resourceData/highSustainableLimit</w:t>
            </w:r>
          </w:p>
        </w:tc>
        <w:tc>
          <w:tcPr>
            <w:tcW w:w="540" w:type="dxa"/>
          </w:tcPr>
          <w:p w14:paraId="52E035E2" w14:textId="77777777" w:rsidR="00646E19" w:rsidRPr="004C5652" w:rsidRDefault="00646E19" w:rsidP="007F4093">
            <w:pPr>
              <w:rPr>
                <w:rFonts w:ascii="Arial" w:hAnsi="Arial" w:cs="Arial"/>
              </w:rPr>
            </w:pPr>
            <w:r w:rsidRPr="004C5652">
              <w:rPr>
                <w:rFonts w:ascii="Arial" w:hAnsi="Arial" w:cs="Arial"/>
              </w:rPr>
              <w:t>N</w:t>
            </w:r>
          </w:p>
        </w:tc>
        <w:tc>
          <w:tcPr>
            <w:tcW w:w="1080" w:type="dxa"/>
          </w:tcPr>
          <w:p w14:paraId="7E7FF62A" w14:textId="77777777" w:rsidR="00646E19" w:rsidRPr="004C5652" w:rsidRDefault="00646E19" w:rsidP="007F4093">
            <w:pPr>
              <w:rPr>
                <w:rFonts w:ascii="Arial" w:hAnsi="Arial" w:cs="Arial"/>
              </w:rPr>
            </w:pPr>
            <w:r w:rsidRPr="004C5652">
              <w:rPr>
                <w:rFonts w:ascii="Arial" w:hAnsi="Arial" w:cs="Arial"/>
              </w:rPr>
              <w:t>integer</w:t>
            </w:r>
          </w:p>
        </w:tc>
        <w:tc>
          <w:tcPr>
            <w:tcW w:w="2880" w:type="dxa"/>
          </w:tcPr>
          <w:p w14:paraId="0E13AC03" w14:textId="77777777" w:rsidR="00646E19" w:rsidRPr="004C5652" w:rsidRDefault="00646E19" w:rsidP="007F4093">
            <w:pPr>
              <w:rPr>
                <w:rFonts w:ascii="Arial" w:hAnsi="Arial" w:cs="Arial"/>
              </w:rPr>
            </w:pPr>
          </w:p>
        </w:tc>
        <w:tc>
          <w:tcPr>
            <w:tcW w:w="3060" w:type="dxa"/>
          </w:tcPr>
          <w:p w14:paraId="23BAA138" w14:textId="77777777" w:rsidR="00646E19" w:rsidRPr="004C5652" w:rsidRDefault="00646E19" w:rsidP="007F4093">
            <w:pPr>
              <w:rPr>
                <w:rFonts w:ascii="Arial" w:hAnsi="Arial" w:cs="Arial"/>
              </w:rPr>
            </w:pPr>
          </w:p>
        </w:tc>
      </w:tr>
      <w:tr w:rsidR="00646E19" w:rsidRPr="00FA0A10" w14:paraId="1AD019B0" w14:textId="77777777">
        <w:tc>
          <w:tcPr>
            <w:tcW w:w="2700" w:type="dxa"/>
          </w:tcPr>
          <w:p w14:paraId="0B9ECBB1" w14:textId="77777777" w:rsidR="00646E19" w:rsidRPr="004C5652" w:rsidRDefault="00646E19" w:rsidP="00646E19">
            <w:pPr>
              <w:rPr>
                <w:rFonts w:ascii="Arial" w:hAnsi="Arial" w:cs="Arial"/>
              </w:rPr>
            </w:pPr>
            <w:r w:rsidRPr="004C5652">
              <w:rPr>
                <w:rFonts w:ascii="Arial" w:hAnsi="Arial" w:cs="Arial"/>
              </w:rPr>
              <w:t>resourceData/lowSustainableLimit</w:t>
            </w:r>
          </w:p>
        </w:tc>
        <w:tc>
          <w:tcPr>
            <w:tcW w:w="540" w:type="dxa"/>
          </w:tcPr>
          <w:p w14:paraId="65F90CC8" w14:textId="77777777" w:rsidR="00646E19" w:rsidRPr="004C5652" w:rsidRDefault="00646E19" w:rsidP="007F4093">
            <w:pPr>
              <w:rPr>
                <w:rFonts w:ascii="Arial" w:hAnsi="Arial" w:cs="Arial"/>
              </w:rPr>
            </w:pPr>
            <w:r w:rsidRPr="004C5652">
              <w:rPr>
                <w:rFonts w:ascii="Arial" w:hAnsi="Arial" w:cs="Arial"/>
              </w:rPr>
              <w:t>N</w:t>
            </w:r>
          </w:p>
        </w:tc>
        <w:tc>
          <w:tcPr>
            <w:tcW w:w="1080" w:type="dxa"/>
          </w:tcPr>
          <w:p w14:paraId="1E6C3970" w14:textId="77777777" w:rsidR="00646E19" w:rsidRPr="004C5652" w:rsidRDefault="00646E19" w:rsidP="007F4093">
            <w:pPr>
              <w:rPr>
                <w:rFonts w:ascii="Arial" w:hAnsi="Arial" w:cs="Arial"/>
              </w:rPr>
            </w:pPr>
            <w:r w:rsidRPr="004C5652">
              <w:rPr>
                <w:rFonts w:ascii="Arial" w:hAnsi="Arial" w:cs="Arial"/>
              </w:rPr>
              <w:t>Integer</w:t>
            </w:r>
          </w:p>
        </w:tc>
        <w:tc>
          <w:tcPr>
            <w:tcW w:w="2880" w:type="dxa"/>
          </w:tcPr>
          <w:p w14:paraId="38E43CEE" w14:textId="77777777" w:rsidR="00646E19" w:rsidRPr="004C5652" w:rsidRDefault="00646E19" w:rsidP="007F4093">
            <w:pPr>
              <w:rPr>
                <w:rFonts w:ascii="Arial" w:hAnsi="Arial" w:cs="Arial"/>
              </w:rPr>
            </w:pPr>
          </w:p>
        </w:tc>
        <w:tc>
          <w:tcPr>
            <w:tcW w:w="3060" w:type="dxa"/>
          </w:tcPr>
          <w:p w14:paraId="270235A1" w14:textId="77777777" w:rsidR="00646E19" w:rsidRPr="004C5652" w:rsidRDefault="00646E19" w:rsidP="007F4093">
            <w:pPr>
              <w:rPr>
                <w:rFonts w:ascii="Arial" w:hAnsi="Arial" w:cs="Arial"/>
              </w:rPr>
            </w:pPr>
          </w:p>
        </w:tc>
      </w:tr>
      <w:tr w:rsidR="00646E19" w:rsidRPr="00FA0A10" w14:paraId="5D9C0E19" w14:textId="77777777">
        <w:tc>
          <w:tcPr>
            <w:tcW w:w="2700" w:type="dxa"/>
          </w:tcPr>
          <w:p w14:paraId="3C763141" w14:textId="77777777" w:rsidR="00646E19" w:rsidRPr="004C5652" w:rsidRDefault="00646E19" w:rsidP="00646E19">
            <w:pPr>
              <w:rPr>
                <w:rFonts w:ascii="Arial" w:hAnsi="Arial" w:cs="Arial"/>
              </w:rPr>
            </w:pPr>
            <w:r w:rsidRPr="004C5652">
              <w:rPr>
                <w:rFonts w:ascii="Arial" w:hAnsi="Arial" w:cs="Arial"/>
              </w:rPr>
              <w:t>resourceData/resNatureOfWork</w:t>
            </w:r>
          </w:p>
        </w:tc>
        <w:tc>
          <w:tcPr>
            <w:tcW w:w="540" w:type="dxa"/>
          </w:tcPr>
          <w:p w14:paraId="1D4C6CEC" w14:textId="77777777" w:rsidR="00646E19" w:rsidRPr="004C5652" w:rsidRDefault="00646E19" w:rsidP="007F4093">
            <w:pPr>
              <w:rPr>
                <w:rFonts w:ascii="Arial" w:hAnsi="Arial" w:cs="Arial"/>
              </w:rPr>
            </w:pPr>
            <w:r w:rsidRPr="004C5652">
              <w:rPr>
                <w:rFonts w:ascii="Arial" w:hAnsi="Arial" w:cs="Arial"/>
              </w:rPr>
              <w:t>N</w:t>
            </w:r>
          </w:p>
        </w:tc>
        <w:tc>
          <w:tcPr>
            <w:tcW w:w="1080" w:type="dxa"/>
          </w:tcPr>
          <w:p w14:paraId="17FB5934" w14:textId="77777777" w:rsidR="00646E19" w:rsidRPr="004C5652" w:rsidRDefault="00646E19" w:rsidP="007F4093">
            <w:pPr>
              <w:rPr>
                <w:rFonts w:ascii="Arial" w:hAnsi="Arial" w:cs="Arial"/>
              </w:rPr>
            </w:pPr>
            <w:r w:rsidRPr="004C5652">
              <w:rPr>
                <w:rFonts w:ascii="Arial" w:hAnsi="Arial" w:cs="Arial"/>
              </w:rPr>
              <w:t>string</w:t>
            </w:r>
          </w:p>
        </w:tc>
        <w:tc>
          <w:tcPr>
            <w:tcW w:w="2880" w:type="dxa"/>
          </w:tcPr>
          <w:p w14:paraId="2099CD99" w14:textId="77777777" w:rsidR="00646E19" w:rsidRPr="004C5652" w:rsidRDefault="00646E19" w:rsidP="007F4093">
            <w:pPr>
              <w:rPr>
                <w:rFonts w:ascii="Arial" w:hAnsi="Arial" w:cs="Arial"/>
              </w:rPr>
            </w:pPr>
          </w:p>
        </w:tc>
        <w:tc>
          <w:tcPr>
            <w:tcW w:w="3060" w:type="dxa"/>
          </w:tcPr>
          <w:p w14:paraId="477138C7" w14:textId="77777777" w:rsidR="00646E19" w:rsidRPr="004C5652" w:rsidRDefault="00646E19" w:rsidP="007F4093">
            <w:pPr>
              <w:rPr>
                <w:rFonts w:ascii="Arial" w:hAnsi="Arial" w:cs="Arial"/>
              </w:rPr>
            </w:pPr>
          </w:p>
        </w:tc>
      </w:tr>
      <w:tr w:rsidR="00646E19" w:rsidRPr="00FA0A10" w14:paraId="42DCE41C" w14:textId="77777777">
        <w:tc>
          <w:tcPr>
            <w:tcW w:w="2700" w:type="dxa"/>
          </w:tcPr>
          <w:p w14:paraId="46D5ACD3" w14:textId="77777777" w:rsidR="00646E19" w:rsidRPr="004C5652" w:rsidRDefault="00646E19" w:rsidP="00646E19">
            <w:pPr>
              <w:rPr>
                <w:rFonts w:ascii="Arial" w:hAnsi="Arial" w:cs="Arial"/>
              </w:rPr>
            </w:pPr>
            <w:r w:rsidRPr="004C5652">
              <w:rPr>
                <w:rFonts w:ascii="Arial" w:hAnsi="Arial" w:cs="Arial"/>
              </w:rPr>
              <w:t>addToGroup/groupId</w:t>
            </w:r>
          </w:p>
        </w:tc>
        <w:tc>
          <w:tcPr>
            <w:tcW w:w="540" w:type="dxa"/>
          </w:tcPr>
          <w:p w14:paraId="0E53E908" w14:textId="77777777" w:rsidR="00646E19" w:rsidRPr="004C5652" w:rsidRDefault="00646E19" w:rsidP="007F4093">
            <w:pPr>
              <w:rPr>
                <w:rFonts w:ascii="Arial" w:hAnsi="Arial" w:cs="Arial"/>
              </w:rPr>
            </w:pPr>
            <w:r w:rsidRPr="004C5652">
              <w:rPr>
                <w:rFonts w:ascii="Arial" w:hAnsi="Arial" w:cs="Arial"/>
              </w:rPr>
              <w:t>N</w:t>
            </w:r>
          </w:p>
        </w:tc>
        <w:tc>
          <w:tcPr>
            <w:tcW w:w="1080" w:type="dxa"/>
          </w:tcPr>
          <w:p w14:paraId="441F8B3B" w14:textId="77777777" w:rsidR="00646E19" w:rsidRPr="004C5652" w:rsidRDefault="00646E19" w:rsidP="007F4093">
            <w:pPr>
              <w:rPr>
                <w:rFonts w:ascii="Arial" w:hAnsi="Arial" w:cs="Arial"/>
              </w:rPr>
            </w:pPr>
            <w:r w:rsidRPr="004C5652">
              <w:rPr>
                <w:rFonts w:ascii="Arial" w:hAnsi="Arial" w:cs="Arial"/>
              </w:rPr>
              <w:t>string</w:t>
            </w:r>
          </w:p>
        </w:tc>
        <w:tc>
          <w:tcPr>
            <w:tcW w:w="2880" w:type="dxa"/>
          </w:tcPr>
          <w:p w14:paraId="092D4089" w14:textId="77777777" w:rsidR="00646E19" w:rsidRPr="004C5652" w:rsidRDefault="00646E19" w:rsidP="007F4093">
            <w:pPr>
              <w:rPr>
                <w:rFonts w:ascii="Arial" w:hAnsi="Arial" w:cs="Arial"/>
              </w:rPr>
            </w:pPr>
          </w:p>
        </w:tc>
        <w:tc>
          <w:tcPr>
            <w:tcW w:w="3060" w:type="dxa"/>
          </w:tcPr>
          <w:p w14:paraId="2811830A" w14:textId="77777777" w:rsidR="00646E19" w:rsidRPr="004C5652" w:rsidRDefault="00646E19" w:rsidP="007F4093">
            <w:pPr>
              <w:rPr>
                <w:rFonts w:ascii="Arial" w:hAnsi="Arial" w:cs="Arial"/>
              </w:rPr>
            </w:pPr>
          </w:p>
        </w:tc>
      </w:tr>
      <w:tr w:rsidR="00646E19" w:rsidRPr="00FA0A10" w14:paraId="3D4BBA65" w14:textId="77777777">
        <w:tc>
          <w:tcPr>
            <w:tcW w:w="2700" w:type="dxa"/>
          </w:tcPr>
          <w:p w14:paraId="2F27D8F8" w14:textId="77777777" w:rsidR="00646E19" w:rsidRPr="004C5652" w:rsidRDefault="00646E19" w:rsidP="00646E19">
            <w:pPr>
              <w:rPr>
                <w:rFonts w:ascii="Arial" w:hAnsi="Arial" w:cs="Arial"/>
              </w:rPr>
            </w:pPr>
            <w:r w:rsidRPr="004C5652">
              <w:rPr>
                <w:rFonts w:ascii="Arial" w:hAnsi="Arial" w:cs="Arial"/>
              </w:rPr>
              <w:t>addToGroup/name</w:t>
            </w:r>
          </w:p>
        </w:tc>
        <w:tc>
          <w:tcPr>
            <w:tcW w:w="540" w:type="dxa"/>
          </w:tcPr>
          <w:p w14:paraId="26BB70EC" w14:textId="77777777" w:rsidR="00646E19" w:rsidRPr="004C5652" w:rsidRDefault="00646E19" w:rsidP="007F4093">
            <w:pPr>
              <w:rPr>
                <w:rFonts w:ascii="Arial" w:hAnsi="Arial" w:cs="Arial"/>
              </w:rPr>
            </w:pPr>
            <w:r w:rsidRPr="004C5652">
              <w:rPr>
                <w:rFonts w:ascii="Arial" w:hAnsi="Arial" w:cs="Arial"/>
              </w:rPr>
              <w:t>Y</w:t>
            </w:r>
          </w:p>
        </w:tc>
        <w:tc>
          <w:tcPr>
            <w:tcW w:w="1080" w:type="dxa"/>
          </w:tcPr>
          <w:p w14:paraId="7FE7C481" w14:textId="77777777" w:rsidR="00646E19" w:rsidRPr="004C5652" w:rsidRDefault="00646E19" w:rsidP="007F4093">
            <w:pPr>
              <w:rPr>
                <w:rFonts w:ascii="Arial" w:hAnsi="Arial" w:cs="Arial"/>
              </w:rPr>
            </w:pPr>
            <w:r w:rsidRPr="004C5652">
              <w:rPr>
                <w:rFonts w:ascii="Arial" w:hAnsi="Arial" w:cs="Arial"/>
              </w:rPr>
              <w:t>string</w:t>
            </w:r>
          </w:p>
        </w:tc>
        <w:tc>
          <w:tcPr>
            <w:tcW w:w="2880" w:type="dxa"/>
          </w:tcPr>
          <w:p w14:paraId="796A8098" w14:textId="77777777" w:rsidR="00646E19" w:rsidRPr="004C5652" w:rsidRDefault="00646E19" w:rsidP="007F4093">
            <w:pPr>
              <w:rPr>
                <w:rFonts w:ascii="Arial" w:hAnsi="Arial" w:cs="Arial"/>
              </w:rPr>
            </w:pPr>
          </w:p>
        </w:tc>
        <w:tc>
          <w:tcPr>
            <w:tcW w:w="3060" w:type="dxa"/>
          </w:tcPr>
          <w:p w14:paraId="05D4519D" w14:textId="77777777" w:rsidR="00646E19" w:rsidRPr="004C5652" w:rsidRDefault="00646E19" w:rsidP="007F4093">
            <w:pPr>
              <w:rPr>
                <w:rFonts w:ascii="Arial" w:hAnsi="Arial" w:cs="Arial"/>
              </w:rPr>
            </w:pPr>
          </w:p>
        </w:tc>
      </w:tr>
      <w:tr w:rsidR="00A21EB3" w:rsidRPr="00FA0A10" w14:paraId="33CCFAF6" w14:textId="77777777" w:rsidTr="00A21EB3">
        <w:tc>
          <w:tcPr>
            <w:tcW w:w="2700" w:type="dxa"/>
            <w:tcBorders>
              <w:top w:val="single" w:sz="4" w:space="0" w:color="auto"/>
              <w:left w:val="single" w:sz="4" w:space="0" w:color="auto"/>
              <w:bottom w:val="single" w:sz="4" w:space="0" w:color="auto"/>
              <w:right w:val="single" w:sz="4" w:space="0" w:color="auto"/>
            </w:tcBorders>
          </w:tcPr>
          <w:p w14:paraId="1D3A7DAD" w14:textId="77777777" w:rsidR="00A21EB3" w:rsidRPr="004C5652" w:rsidRDefault="00A21EB3" w:rsidP="006E1776">
            <w:pPr>
              <w:rPr>
                <w:rFonts w:ascii="Arial" w:hAnsi="Arial" w:cs="Arial"/>
              </w:rPr>
            </w:pPr>
            <w:r w:rsidRPr="004C5652">
              <w:rPr>
                <w:rFonts w:ascii="Arial" w:hAnsi="Arial" w:cs="Arial"/>
              </w:rPr>
              <w:t>ResourceOutage/operatingCompany</w:t>
            </w:r>
          </w:p>
        </w:tc>
        <w:tc>
          <w:tcPr>
            <w:tcW w:w="540" w:type="dxa"/>
            <w:tcBorders>
              <w:top w:val="single" w:sz="4" w:space="0" w:color="auto"/>
              <w:left w:val="single" w:sz="4" w:space="0" w:color="auto"/>
              <w:bottom w:val="single" w:sz="4" w:space="0" w:color="auto"/>
              <w:right w:val="single" w:sz="4" w:space="0" w:color="auto"/>
            </w:tcBorders>
          </w:tcPr>
          <w:p w14:paraId="67F4062D"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79DCC42"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BB1C6A3"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E1E19B5" w14:textId="77777777" w:rsidR="00A21EB3" w:rsidRPr="004C5652" w:rsidRDefault="00A21EB3" w:rsidP="006E1776">
            <w:pPr>
              <w:rPr>
                <w:rFonts w:ascii="Arial" w:hAnsi="Arial" w:cs="Arial"/>
              </w:rPr>
            </w:pPr>
          </w:p>
        </w:tc>
      </w:tr>
      <w:tr w:rsidR="00A21EB3" w:rsidRPr="00FA0A10" w14:paraId="33386507" w14:textId="77777777" w:rsidTr="00A21EB3">
        <w:tc>
          <w:tcPr>
            <w:tcW w:w="2700" w:type="dxa"/>
            <w:tcBorders>
              <w:top w:val="single" w:sz="4" w:space="0" w:color="auto"/>
              <w:left w:val="single" w:sz="4" w:space="0" w:color="auto"/>
              <w:bottom w:val="single" w:sz="4" w:space="0" w:color="auto"/>
              <w:right w:val="single" w:sz="4" w:space="0" w:color="auto"/>
            </w:tcBorders>
          </w:tcPr>
          <w:p w14:paraId="59C490C6" w14:textId="77777777" w:rsidR="00A21EB3" w:rsidRPr="004C5652" w:rsidRDefault="00A21EB3" w:rsidP="006E1776">
            <w:pPr>
              <w:rPr>
                <w:rFonts w:ascii="Arial" w:hAnsi="Arial" w:cs="Arial"/>
              </w:rPr>
            </w:pPr>
            <w:r w:rsidRPr="004C5652">
              <w:rPr>
                <w:rFonts w:ascii="Arial" w:hAnsi="Arial" w:cs="Arial"/>
              </w:rPr>
              <w:t>ResourceOutage/station</w:t>
            </w:r>
          </w:p>
        </w:tc>
        <w:tc>
          <w:tcPr>
            <w:tcW w:w="540" w:type="dxa"/>
            <w:tcBorders>
              <w:top w:val="single" w:sz="4" w:space="0" w:color="auto"/>
              <w:left w:val="single" w:sz="4" w:space="0" w:color="auto"/>
              <w:bottom w:val="single" w:sz="4" w:space="0" w:color="auto"/>
              <w:right w:val="single" w:sz="4" w:space="0" w:color="auto"/>
            </w:tcBorders>
          </w:tcPr>
          <w:p w14:paraId="64F2DADD"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3C32F71"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1FFF61E" w14:textId="77777777" w:rsidR="00A21EB3" w:rsidRPr="004C5652" w:rsidRDefault="00A21EB3" w:rsidP="006E1776">
            <w:pPr>
              <w:rPr>
                <w:rFonts w:ascii="Arial" w:hAnsi="Arial" w:cs="Arial"/>
              </w:rPr>
            </w:pPr>
            <w:r w:rsidRPr="004C5652">
              <w:rPr>
                <w:rFonts w:ascii="Arial" w:hAnsi="Arial" w:cs="Arial"/>
              </w:rPr>
              <w:t>This is the station name of a Resource that is a Designated Resource for this Outage.</w:t>
            </w:r>
          </w:p>
          <w:p w14:paraId="53919E3C"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4704CA0" w14:textId="77777777" w:rsidR="00A21EB3" w:rsidRPr="004C5652" w:rsidRDefault="00A21EB3" w:rsidP="006E1776">
            <w:pPr>
              <w:rPr>
                <w:rFonts w:ascii="Arial" w:hAnsi="Arial" w:cs="Arial"/>
              </w:rPr>
            </w:pPr>
          </w:p>
        </w:tc>
      </w:tr>
      <w:tr w:rsidR="00A21EB3" w:rsidRPr="00FA0A10" w14:paraId="33AE025C" w14:textId="77777777" w:rsidTr="00A21EB3">
        <w:tc>
          <w:tcPr>
            <w:tcW w:w="2700" w:type="dxa"/>
            <w:tcBorders>
              <w:top w:val="single" w:sz="4" w:space="0" w:color="auto"/>
              <w:left w:val="single" w:sz="4" w:space="0" w:color="auto"/>
              <w:bottom w:val="single" w:sz="4" w:space="0" w:color="auto"/>
              <w:right w:val="single" w:sz="4" w:space="0" w:color="auto"/>
            </w:tcBorders>
          </w:tcPr>
          <w:p w14:paraId="15887B49" w14:textId="77777777" w:rsidR="00A21EB3" w:rsidRPr="004C5652" w:rsidRDefault="00A21EB3" w:rsidP="006E1776">
            <w:pPr>
              <w:rPr>
                <w:rFonts w:ascii="Arial" w:hAnsi="Arial" w:cs="Arial"/>
              </w:rPr>
            </w:pPr>
            <w:r w:rsidRPr="004C5652">
              <w:rPr>
                <w:rFonts w:ascii="Arial" w:hAnsi="Arial" w:cs="Arial"/>
              </w:rPr>
              <w:t>ResourceOutage/equipmentName</w:t>
            </w:r>
          </w:p>
        </w:tc>
        <w:tc>
          <w:tcPr>
            <w:tcW w:w="540" w:type="dxa"/>
            <w:tcBorders>
              <w:top w:val="single" w:sz="4" w:space="0" w:color="auto"/>
              <w:left w:val="single" w:sz="4" w:space="0" w:color="auto"/>
              <w:bottom w:val="single" w:sz="4" w:space="0" w:color="auto"/>
              <w:right w:val="single" w:sz="4" w:space="0" w:color="auto"/>
            </w:tcBorders>
          </w:tcPr>
          <w:p w14:paraId="2FEE6CC6"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8CFA5D1"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119447B" w14:textId="77777777" w:rsidR="00A21EB3" w:rsidRPr="004C5652" w:rsidRDefault="00A21EB3" w:rsidP="006E1776">
            <w:pPr>
              <w:rPr>
                <w:rFonts w:ascii="Arial" w:hAnsi="Arial" w:cs="Arial"/>
              </w:rPr>
            </w:pPr>
            <w:r w:rsidRPr="004C5652">
              <w:rPr>
                <w:rFonts w:ascii="Arial" w:hAnsi="Arial" w:cs="Arial"/>
              </w:rPr>
              <w:t>This is the name of a Resource that is a Designated Resource for this Outage.</w:t>
            </w:r>
          </w:p>
          <w:p w14:paraId="4164D855"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4CC10D1" w14:textId="77777777" w:rsidR="00A21EB3" w:rsidRPr="004C5652" w:rsidRDefault="00A21EB3" w:rsidP="006E1776">
            <w:pPr>
              <w:rPr>
                <w:rFonts w:ascii="Arial" w:hAnsi="Arial" w:cs="Arial"/>
              </w:rPr>
            </w:pPr>
          </w:p>
        </w:tc>
      </w:tr>
      <w:tr w:rsidR="00A21EB3" w:rsidRPr="00FA0A10" w14:paraId="6055EBFA" w14:textId="77777777" w:rsidTr="00A21EB3">
        <w:tc>
          <w:tcPr>
            <w:tcW w:w="2700" w:type="dxa"/>
            <w:tcBorders>
              <w:top w:val="single" w:sz="4" w:space="0" w:color="auto"/>
              <w:left w:val="single" w:sz="4" w:space="0" w:color="auto"/>
              <w:bottom w:val="single" w:sz="4" w:space="0" w:color="auto"/>
              <w:right w:val="single" w:sz="4" w:space="0" w:color="auto"/>
            </w:tcBorders>
          </w:tcPr>
          <w:p w14:paraId="359D547F" w14:textId="77777777" w:rsidR="00A21EB3" w:rsidRPr="004C5652" w:rsidRDefault="00A21EB3" w:rsidP="006E1776">
            <w:pPr>
              <w:rPr>
                <w:rFonts w:ascii="Arial" w:hAnsi="Arial" w:cs="Arial"/>
              </w:rPr>
            </w:pPr>
            <w:r w:rsidRPr="004C5652">
              <w:rPr>
                <w:rFonts w:ascii="Arial" w:hAnsi="Arial" w:cs="Arial"/>
              </w:rPr>
              <w:t>ResourceOutage/equipmentIdentifier</w:t>
            </w:r>
          </w:p>
        </w:tc>
        <w:tc>
          <w:tcPr>
            <w:tcW w:w="540" w:type="dxa"/>
            <w:tcBorders>
              <w:top w:val="single" w:sz="4" w:space="0" w:color="auto"/>
              <w:left w:val="single" w:sz="4" w:space="0" w:color="auto"/>
              <w:bottom w:val="single" w:sz="4" w:space="0" w:color="auto"/>
              <w:right w:val="single" w:sz="4" w:space="0" w:color="auto"/>
            </w:tcBorders>
          </w:tcPr>
          <w:p w14:paraId="6FBF5424"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A0BD846"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374BE2F"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0B0F93A" w14:textId="77777777" w:rsidR="00A21EB3" w:rsidRPr="004C5652" w:rsidRDefault="00A21EB3" w:rsidP="006E1776">
            <w:pPr>
              <w:rPr>
                <w:rFonts w:ascii="Arial" w:hAnsi="Arial" w:cs="Arial"/>
              </w:rPr>
            </w:pPr>
          </w:p>
        </w:tc>
      </w:tr>
      <w:tr w:rsidR="00A21EB3" w:rsidRPr="00FA0A10" w14:paraId="122D64FA" w14:textId="77777777" w:rsidTr="00A21EB3">
        <w:tc>
          <w:tcPr>
            <w:tcW w:w="2700" w:type="dxa"/>
            <w:tcBorders>
              <w:top w:val="single" w:sz="4" w:space="0" w:color="auto"/>
              <w:left w:val="single" w:sz="4" w:space="0" w:color="auto"/>
              <w:bottom w:val="single" w:sz="4" w:space="0" w:color="auto"/>
              <w:right w:val="single" w:sz="4" w:space="0" w:color="auto"/>
            </w:tcBorders>
          </w:tcPr>
          <w:p w14:paraId="5B4AC1B7" w14:textId="77777777" w:rsidR="00A21EB3" w:rsidRPr="004C5652" w:rsidRDefault="00A21EB3" w:rsidP="006E1776">
            <w:pPr>
              <w:rPr>
                <w:rFonts w:ascii="Arial" w:hAnsi="Arial" w:cs="Arial"/>
              </w:rPr>
            </w:pPr>
            <w:r w:rsidRPr="004C5652">
              <w:rPr>
                <w:rFonts w:ascii="Arial" w:hAnsi="Arial" w:cs="Arial"/>
              </w:rPr>
              <w:t>ResourceOutage/resourceType</w:t>
            </w:r>
          </w:p>
        </w:tc>
        <w:tc>
          <w:tcPr>
            <w:tcW w:w="540" w:type="dxa"/>
            <w:tcBorders>
              <w:top w:val="single" w:sz="4" w:space="0" w:color="auto"/>
              <w:left w:val="single" w:sz="4" w:space="0" w:color="auto"/>
              <w:bottom w:val="single" w:sz="4" w:space="0" w:color="auto"/>
              <w:right w:val="single" w:sz="4" w:space="0" w:color="auto"/>
            </w:tcBorders>
          </w:tcPr>
          <w:p w14:paraId="5DF678E6"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5388ED37"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70132C4" w14:textId="77777777" w:rsidR="00A21EB3" w:rsidRPr="004C5652" w:rsidRDefault="00A21EB3" w:rsidP="006E1776">
            <w:pPr>
              <w:rPr>
                <w:rFonts w:ascii="Arial" w:hAnsi="Arial" w:cs="Arial"/>
              </w:rPr>
            </w:pPr>
            <w:r w:rsidRPr="004C5652">
              <w:rPr>
                <w:rFonts w:ascii="Arial" w:hAnsi="Arial" w:cs="Arial"/>
              </w:rPr>
              <w:t>This is the type of a Resource that is a Designated Resource for this Outage.</w:t>
            </w:r>
          </w:p>
          <w:p w14:paraId="1405769A"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30A3ACEA" w14:textId="77777777" w:rsidR="00A21EB3" w:rsidRPr="004C5652" w:rsidRDefault="00A21EB3" w:rsidP="006E1776">
            <w:pPr>
              <w:rPr>
                <w:rFonts w:ascii="Arial" w:hAnsi="Arial" w:cs="Arial"/>
              </w:rPr>
            </w:pPr>
            <w:r w:rsidRPr="004C5652">
              <w:rPr>
                <w:rFonts w:ascii="Arial" w:hAnsi="Arial" w:cs="Arial"/>
              </w:rPr>
              <w:t>UN (Unit) or LR (Load Resource)</w:t>
            </w:r>
          </w:p>
        </w:tc>
      </w:tr>
      <w:tr w:rsidR="00A21EB3" w:rsidRPr="00FA0A10" w14:paraId="2B889F94" w14:textId="77777777" w:rsidTr="00A21EB3">
        <w:tc>
          <w:tcPr>
            <w:tcW w:w="2700" w:type="dxa"/>
            <w:tcBorders>
              <w:top w:val="single" w:sz="4" w:space="0" w:color="auto"/>
              <w:left w:val="single" w:sz="4" w:space="0" w:color="auto"/>
              <w:bottom w:val="single" w:sz="4" w:space="0" w:color="auto"/>
              <w:right w:val="single" w:sz="4" w:space="0" w:color="auto"/>
            </w:tcBorders>
          </w:tcPr>
          <w:p w14:paraId="728787BC" w14:textId="77777777" w:rsidR="00A21EB3" w:rsidRPr="004C5652" w:rsidRDefault="00A21EB3" w:rsidP="006E1776">
            <w:pPr>
              <w:rPr>
                <w:rFonts w:ascii="Arial" w:hAnsi="Arial" w:cs="Arial"/>
              </w:rPr>
            </w:pPr>
            <w:r w:rsidRPr="004C5652">
              <w:rPr>
                <w:rFonts w:ascii="Arial" w:hAnsi="Arial" w:cs="Arial"/>
              </w:rPr>
              <w:t>ResourceOutage/HSL</w:t>
            </w:r>
          </w:p>
        </w:tc>
        <w:tc>
          <w:tcPr>
            <w:tcW w:w="540" w:type="dxa"/>
            <w:tcBorders>
              <w:top w:val="single" w:sz="4" w:space="0" w:color="auto"/>
              <w:left w:val="single" w:sz="4" w:space="0" w:color="auto"/>
              <w:bottom w:val="single" w:sz="4" w:space="0" w:color="auto"/>
              <w:right w:val="single" w:sz="4" w:space="0" w:color="auto"/>
            </w:tcBorders>
          </w:tcPr>
          <w:p w14:paraId="546F2AFC"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7D0F0C5" w14:textId="77777777" w:rsidR="00A21EB3" w:rsidRPr="004C5652" w:rsidRDefault="00A21EB3" w:rsidP="006E1776">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35B18CA2" w14:textId="77777777" w:rsidR="00A21EB3" w:rsidRPr="004C5652" w:rsidRDefault="00A21EB3" w:rsidP="006E1776">
            <w:pPr>
              <w:rPr>
                <w:rFonts w:ascii="Arial" w:hAnsi="Arial" w:cs="Arial"/>
              </w:rPr>
            </w:pPr>
            <w:r w:rsidRPr="004C5652">
              <w:rPr>
                <w:rFonts w:ascii="Arial" w:hAnsi="Arial" w:cs="Arial"/>
              </w:rPr>
              <w:t>Resource Outage HSL</w:t>
            </w:r>
          </w:p>
        </w:tc>
        <w:tc>
          <w:tcPr>
            <w:tcW w:w="3060" w:type="dxa"/>
            <w:tcBorders>
              <w:top w:val="single" w:sz="4" w:space="0" w:color="auto"/>
              <w:left w:val="single" w:sz="4" w:space="0" w:color="auto"/>
              <w:bottom w:val="single" w:sz="4" w:space="0" w:color="auto"/>
              <w:right w:val="single" w:sz="4" w:space="0" w:color="auto"/>
            </w:tcBorders>
          </w:tcPr>
          <w:p w14:paraId="776CFF3C" w14:textId="77777777" w:rsidR="00A21EB3" w:rsidRPr="004C5652" w:rsidRDefault="00A21EB3" w:rsidP="006E1776">
            <w:pPr>
              <w:rPr>
                <w:rFonts w:ascii="Arial" w:hAnsi="Arial" w:cs="Arial"/>
              </w:rPr>
            </w:pPr>
          </w:p>
        </w:tc>
      </w:tr>
      <w:tr w:rsidR="00A21EB3" w:rsidRPr="00FA0A10" w14:paraId="71707E4F" w14:textId="77777777" w:rsidTr="00A21EB3">
        <w:tc>
          <w:tcPr>
            <w:tcW w:w="2700" w:type="dxa"/>
            <w:tcBorders>
              <w:top w:val="single" w:sz="4" w:space="0" w:color="auto"/>
              <w:left w:val="single" w:sz="4" w:space="0" w:color="auto"/>
              <w:bottom w:val="single" w:sz="4" w:space="0" w:color="auto"/>
              <w:right w:val="single" w:sz="4" w:space="0" w:color="auto"/>
            </w:tcBorders>
          </w:tcPr>
          <w:p w14:paraId="335EB121" w14:textId="77777777" w:rsidR="00A21EB3" w:rsidRPr="004C5652" w:rsidRDefault="00A21EB3" w:rsidP="006E1776">
            <w:pPr>
              <w:rPr>
                <w:rFonts w:ascii="Arial" w:hAnsi="Arial" w:cs="Arial"/>
              </w:rPr>
            </w:pPr>
            <w:r w:rsidRPr="004C5652">
              <w:rPr>
                <w:rFonts w:ascii="Arial" w:hAnsi="Arial" w:cs="Arial"/>
              </w:rPr>
              <w:t>ResourceOutage/LSL</w:t>
            </w:r>
          </w:p>
        </w:tc>
        <w:tc>
          <w:tcPr>
            <w:tcW w:w="540" w:type="dxa"/>
            <w:tcBorders>
              <w:top w:val="single" w:sz="4" w:space="0" w:color="auto"/>
              <w:left w:val="single" w:sz="4" w:space="0" w:color="auto"/>
              <w:bottom w:val="single" w:sz="4" w:space="0" w:color="auto"/>
              <w:right w:val="single" w:sz="4" w:space="0" w:color="auto"/>
            </w:tcBorders>
          </w:tcPr>
          <w:p w14:paraId="52BE19F3"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1F66CBF" w14:textId="77777777" w:rsidR="00A21EB3" w:rsidRPr="004C5652" w:rsidRDefault="00A21EB3" w:rsidP="006E1776">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45B6C3B0" w14:textId="77777777" w:rsidR="00A21EB3" w:rsidRPr="004C5652" w:rsidRDefault="00A21EB3" w:rsidP="006E1776">
            <w:pPr>
              <w:rPr>
                <w:rFonts w:ascii="Arial" w:hAnsi="Arial" w:cs="Arial"/>
              </w:rPr>
            </w:pPr>
            <w:r w:rsidRPr="004C5652">
              <w:rPr>
                <w:rFonts w:ascii="Arial" w:hAnsi="Arial" w:cs="Arial"/>
              </w:rPr>
              <w:t>Resource Outage LSL</w:t>
            </w:r>
          </w:p>
        </w:tc>
        <w:tc>
          <w:tcPr>
            <w:tcW w:w="3060" w:type="dxa"/>
            <w:tcBorders>
              <w:top w:val="single" w:sz="4" w:space="0" w:color="auto"/>
              <w:left w:val="single" w:sz="4" w:space="0" w:color="auto"/>
              <w:bottom w:val="single" w:sz="4" w:space="0" w:color="auto"/>
              <w:right w:val="single" w:sz="4" w:space="0" w:color="auto"/>
            </w:tcBorders>
          </w:tcPr>
          <w:p w14:paraId="0F7E0AC9" w14:textId="77777777" w:rsidR="00A21EB3" w:rsidRPr="004C5652" w:rsidRDefault="00A21EB3" w:rsidP="006E1776">
            <w:pPr>
              <w:rPr>
                <w:rFonts w:ascii="Arial" w:hAnsi="Arial" w:cs="Arial"/>
              </w:rPr>
            </w:pPr>
          </w:p>
        </w:tc>
      </w:tr>
      <w:tr w:rsidR="00A21EB3" w:rsidRPr="00FA0A10" w14:paraId="5AAFC440" w14:textId="77777777" w:rsidTr="00A21EB3">
        <w:tc>
          <w:tcPr>
            <w:tcW w:w="2700" w:type="dxa"/>
            <w:tcBorders>
              <w:top w:val="single" w:sz="4" w:space="0" w:color="auto"/>
              <w:left w:val="single" w:sz="4" w:space="0" w:color="auto"/>
              <w:bottom w:val="single" w:sz="4" w:space="0" w:color="auto"/>
              <w:right w:val="single" w:sz="4" w:space="0" w:color="auto"/>
            </w:tcBorders>
          </w:tcPr>
          <w:p w14:paraId="03AA8CDF" w14:textId="77777777" w:rsidR="00A21EB3" w:rsidRPr="004C5652" w:rsidRDefault="00A21EB3" w:rsidP="006E1776">
            <w:pPr>
              <w:rPr>
                <w:rFonts w:ascii="Arial" w:hAnsi="Arial" w:cs="Arial"/>
              </w:rPr>
            </w:pPr>
            <w:r w:rsidRPr="004C5652">
              <w:rPr>
                <w:rFonts w:ascii="Arial" w:hAnsi="Arial" w:cs="Arial"/>
              </w:rPr>
              <w:t>ResourceOutage/mRID</w:t>
            </w:r>
          </w:p>
        </w:tc>
        <w:tc>
          <w:tcPr>
            <w:tcW w:w="540" w:type="dxa"/>
            <w:tcBorders>
              <w:top w:val="single" w:sz="4" w:space="0" w:color="auto"/>
              <w:left w:val="single" w:sz="4" w:space="0" w:color="auto"/>
              <w:bottom w:val="single" w:sz="4" w:space="0" w:color="auto"/>
              <w:right w:val="single" w:sz="4" w:space="0" w:color="auto"/>
            </w:tcBorders>
          </w:tcPr>
          <w:p w14:paraId="40EAF757"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111FA484"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5F7229D" w14:textId="77777777" w:rsidR="00A21EB3" w:rsidRPr="004C5652" w:rsidRDefault="00A21EB3" w:rsidP="006E1776">
            <w:pPr>
              <w:rPr>
                <w:rFonts w:ascii="Arial" w:hAnsi="Arial" w:cs="Arial"/>
              </w:rPr>
            </w:pPr>
            <w:r w:rsidRPr="004C5652">
              <w:rPr>
                <w:rFonts w:ascii="Arial" w:hAnsi="Arial" w:cs="Arial"/>
              </w:rPr>
              <w:t>Outage Identity</w:t>
            </w:r>
          </w:p>
        </w:tc>
        <w:tc>
          <w:tcPr>
            <w:tcW w:w="3060" w:type="dxa"/>
            <w:tcBorders>
              <w:top w:val="single" w:sz="4" w:space="0" w:color="auto"/>
              <w:left w:val="single" w:sz="4" w:space="0" w:color="auto"/>
              <w:bottom w:val="single" w:sz="4" w:space="0" w:color="auto"/>
              <w:right w:val="single" w:sz="4" w:space="0" w:color="auto"/>
            </w:tcBorders>
          </w:tcPr>
          <w:p w14:paraId="74F79F86" w14:textId="77777777" w:rsidR="00A21EB3" w:rsidRPr="004C5652" w:rsidRDefault="00A21EB3" w:rsidP="006E1776">
            <w:pPr>
              <w:rPr>
                <w:rFonts w:ascii="Arial" w:hAnsi="Arial" w:cs="Arial"/>
              </w:rPr>
            </w:pPr>
            <w:r w:rsidRPr="004C5652">
              <w:rPr>
                <w:rFonts w:ascii="Arial" w:hAnsi="Arial" w:cs="Arial"/>
              </w:rPr>
              <w:t>mRID is in the  format of &lt;QSEID&gt;.OTG.&lt;outageType&gt;.&lt;outageCategory&gt;.&lt;outageIdent&gt;</w:t>
            </w:r>
          </w:p>
        </w:tc>
      </w:tr>
      <w:tr w:rsidR="00A21EB3" w:rsidRPr="00FA0A10" w14:paraId="6640C1A5" w14:textId="77777777" w:rsidTr="00A21EB3">
        <w:tc>
          <w:tcPr>
            <w:tcW w:w="2700" w:type="dxa"/>
            <w:tcBorders>
              <w:top w:val="single" w:sz="4" w:space="0" w:color="auto"/>
              <w:left w:val="single" w:sz="4" w:space="0" w:color="auto"/>
              <w:bottom w:val="single" w:sz="4" w:space="0" w:color="auto"/>
              <w:right w:val="single" w:sz="4" w:space="0" w:color="auto"/>
            </w:tcBorders>
          </w:tcPr>
          <w:p w14:paraId="2408ACBC" w14:textId="77777777" w:rsidR="00A21EB3" w:rsidRPr="004C5652" w:rsidRDefault="00A21EB3" w:rsidP="006E1776">
            <w:pPr>
              <w:rPr>
                <w:rFonts w:ascii="Arial" w:hAnsi="Arial" w:cs="Arial"/>
              </w:rPr>
            </w:pPr>
            <w:r w:rsidRPr="004C5652">
              <w:rPr>
                <w:rFonts w:ascii="Arial" w:hAnsi="Arial" w:cs="Arial"/>
              </w:rPr>
              <w:t>ResourceOutage/natureOfWork</w:t>
            </w:r>
          </w:p>
        </w:tc>
        <w:tc>
          <w:tcPr>
            <w:tcW w:w="540" w:type="dxa"/>
            <w:tcBorders>
              <w:top w:val="single" w:sz="4" w:space="0" w:color="auto"/>
              <w:left w:val="single" w:sz="4" w:space="0" w:color="auto"/>
              <w:bottom w:val="single" w:sz="4" w:space="0" w:color="auto"/>
              <w:right w:val="single" w:sz="4" w:space="0" w:color="auto"/>
            </w:tcBorders>
          </w:tcPr>
          <w:p w14:paraId="7BD767D5"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1B757C9"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1AF61CF" w14:textId="77777777" w:rsidR="00A21EB3" w:rsidRPr="004C5652" w:rsidRDefault="00A21EB3" w:rsidP="006E1776">
            <w:pPr>
              <w:rPr>
                <w:rFonts w:ascii="Arial" w:hAnsi="Arial" w:cs="Arial"/>
              </w:rPr>
            </w:pPr>
            <w:r w:rsidRPr="004C5652">
              <w:rPr>
                <w:rFonts w:ascii="Arial" w:hAnsi="Arial" w:cs="Arial"/>
              </w:rPr>
              <w:t xml:space="preserve">Resource Outage Nature of Work. .  The allowable values for this field are stated above. </w:t>
            </w:r>
          </w:p>
        </w:tc>
        <w:tc>
          <w:tcPr>
            <w:tcW w:w="3060" w:type="dxa"/>
            <w:tcBorders>
              <w:top w:val="single" w:sz="4" w:space="0" w:color="auto"/>
              <w:left w:val="single" w:sz="4" w:space="0" w:color="auto"/>
              <w:bottom w:val="single" w:sz="4" w:space="0" w:color="auto"/>
              <w:right w:val="single" w:sz="4" w:space="0" w:color="auto"/>
            </w:tcBorders>
          </w:tcPr>
          <w:p w14:paraId="004806FD" w14:textId="77777777" w:rsidR="00A21EB3" w:rsidRPr="004C5652" w:rsidRDefault="00A21EB3" w:rsidP="006E1776">
            <w:pPr>
              <w:rPr>
                <w:rFonts w:ascii="Arial" w:hAnsi="Arial" w:cs="Arial"/>
              </w:rPr>
            </w:pPr>
          </w:p>
        </w:tc>
      </w:tr>
      <w:tr w:rsidR="00A21EB3" w:rsidRPr="00FA0A10" w14:paraId="53EE47AE" w14:textId="77777777" w:rsidTr="00A21EB3">
        <w:tc>
          <w:tcPr>
            <w:tcW w:w="2700" w:type="dxa"/>
            <w:tcBorders>
              <w:top w:val="single" w:sz="4" w:space="0" w:color="auto"/>
              <w:left w:val="single" w:sz="4" w:space="0" w:color="auto"/>
              <w:bottom w:val="single" w:sz="4" w:space="0" w:color="auto"/>
              <w:right w:val="single" w:sz="4" w:space="0" w:color="auto"/>
            </w:tcBorders>
          </w:tcPr>
          <w:p w14:paraId="5D51B773" w14:textId="77777777" w:rsidR="00A21EB3" w:rsidRPr="004C5652" w:rsidRDefault="00A21EB3" w:rsidP="006E1776">
            <w:pPr>
              <w:rPr>
                <w:rFonts w:ascii="Arial" w:hAnsi="Arial" w:cs="Arial"/>
              </w:rPr>
            </w:pPr>
            <w:r w:rsidRPr="004C5652">
              <w:rPr>
                <w:rFonts w:ascii="Arial" w:hAnsi="Arial" w:cs="Arial"/>
              </w:rPr>
              <w:t>GroupTransmissionOutage/operatingCompany</w:t>
            </w:r>
          </w:p>
        </w:tc>
        <w:tc>
          <w:tcPr>
            <w:tcW w:w="540" w:type="dxa"/>
            <w:tcBorders>
              <w:top w:val="single" w:sz="4" w:space="0" w:color="auto"/>
              <w:left w:val="single" w:sz="4" w:space="0" w:color="auto"/>
              <w:bottom w:val="single" w:sz="4" w:space="0" w:color="auto"/>
              <w:right w:val="single" w:sz="4" w:space="0" w:color="auto"/>
            </w:tcBorders>
          </w:tcPr>
          <w:p w14:paraId="22F79D35"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1056B959"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A113C8F"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324D20C1" w14:textId="77777777" w:rsidR="00A21EB3" w:rsidRPr="004C5652" w:rsidRDefault="00A21EB3" w:rsidP="006E1776">
            <w:pPr>
              <w:rPr>
                <w:rFonts w:ascii="Arial" w:hAnsi="Arial" w:cs="Arial"/>
              </w:rPr>
            </w:pPr>
          </w:p>
        </w:tc>
      </w:tr>
      <w:tr w:rsidR="00A21EB3" w:rsidRPr="00FA0A10" w14:paraId="6DD8C8DB" w14:textId="77777777" w:rsidTr="00A21EB3">
        <w:tc>
          <w:tcPr>
            <w:tcW w:w="2700" w:type="dxa"/>
            <w:tcBorders>
              <w:top w:val="single" w:sz="4" w:space="0" w:color="auto"/>
              <w:left w:val="single" w:sz="4" w:space="0" w:color="auto"/>
              <w:bottom w:val="single" w:sz="4" w:space="0" w:color="auto"/>
              <w:right w:val="single" w:sz="4" w:space="0" w:color="auto"/>
            </w:tcBorders>
          </w:tcPr>
          <w:p w14:paraId="7740C78F" w14:textId="77777777" w:rsidR="00A21EB3" w:rsidRPr="004C5652" w:rsidRDefault="00A21EB3" w:rsidP="006E1776">
            <w:pPr>
              <w:rPr>
                <w:rFonts w:ascii="Arial" w:hAnsi="Arial" w:cs="Arial"/>
              </w:rPr>
            </w:pPr>
            <w:r w:rsidRPr="004C5652">
              <w:rPr>
                <w:rFonts w:ascii="Arial" w:hAnsi="Arial" w:cs="Arial"/>
              </w:rPr>
              <w:lastRenderedPageBreak/>
              <w:t>GroupTransmissionOutage/equipmentName</w:t>
            </w:r>
          </w:p>
        </w:tc>
        <w:tc>
          <w:tcPr>
            <w:tcW w:w="540" w:type="dxa"/>
            <w:tcBorders>
              <w:top w:val="single" w:sz="4" w:space="0" w:color="auto"/>
              <w:left w:val="single" w:sz="4" w:space="0" w:color="auto"/>
              <w:bottom w:val="single" w:sz="4" w:space="0" w:color="auto"/>
              <w:right w:val="single" w:sz="4" w:space="0" w:color="auto"/>
            </w:tcBorders>
          </w:tcPr>
          <w:p w14:paraId="0B34A1A1"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D294785"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3A9B5B3" w14:textId="77777777" w:rsidR="00A21EB3" w:rsidRPr="004C5652" w:rsidRDefault="00A21EB3" w:rsidP="006E1776">
            <w:pPr>
              <w:rPr>
                <w:rFonts w:ascii="Arial" w:hAnsi="Arial" w:cs="Arial"/>
              </w:rPr>
            </w:pPr>
            <w:r w:rsidRPr="004C5652">
              <w:rPr>
                <w:rFonts w:ascii="Arial" w:hAnsi="Arial" w:cs="Arial"/>
              </w:rPr>
              <w:t>The name of the Equipment that can be the subject of an Outage.</w:t>
            </w:r>
          </w:p>
          <w:p w14:paraId="10AC5B96"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3F424EE0" w14:textId="77777777" w:rsidR="00A21EB3" w:rsidRPr="004C5652" w:rsidRDefault="00A21EB3" w:rsidP="006E1776">
            <w:pPr>
              <w:rPr>
                <w:rFonts w:ascii="Arial" w:hAnsi="Arial" w:cs="Arial"/>
              </w:rPr>
            </w:pPr>
          </w:p>
        </w:tc>
      </w:tr>
      <w:tr w:rsidR="00A21EB3" w:rsidRPr="00FA0A10" w14:paraId="42D5063E" w14:textId="77777777" w:rsidTr="00A21EB3">
        <w:tc>
          <w:tcPr>
            <w:tcW w:w="2700" w:type="dxa"/>
            <w:tcBorders>
              <w:top w:val="single" w:sz="4" w:space="0" w:color="auto"/>
              <w:left w:val="single" w:sz="4" w:space="0" w:color="auto"/>
              <w:bottom w:val="single" w:sz="4" w:space="0" w:color="auto"/>
              <w:right w:val="single" w:sz="4" w:space="0" w:color="auto"/>
            </w:tcBorders>
          </w:tcPr>
          <w:p w14:paraId="309E5F76" w14:textId="77777777" w:rsidR="00A21EB3" w:rsidRPr="004C5652" w:rsidRDefault="00A21EB3" w:rsidP="006E1776">
            <w:pPr>
              <w:rPr>
                <w:rFonts w:ascii="Arial" w:hAnsi="Arial" w:cs="Arial"/>
              </w:rPr>
            </w:pPr>
            <w:r w:rsidRPr="004C5652">
              <w:rPr>
                <w:rFonts w:ascii="Arial" w:hAnsi="Arial" w:cs="Arial"/>
              </w:rPr>
              <w:t>GroupTransmissionOutage/equipmentIdentifier</w:t>
            </w:r>
          </w:p>
        </w:tc>
        <w:tc>
          <w:tcPr>
            <w:tcW w:w="540" w:type="dxa"/>
            <w:tcBorders>
              <w:top w:val="single" w:sz="4" w:space="0" w:color="auto"/>
              <w:left w:val="single" w:sz="4" w:space="0" w:color="auto"/>
              <w:bottom w:val="single" w:sz="4" w:space="0" w:color="auto"/>
              <w:right w:val="single" w:sz="4" w:space="0" w:color="auto"/>
            </w:tcBorders>
          </w:tcPr>
          <w:p w14:paraId="46C10CE8"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7718EE5A"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27CFD3E"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00BE174" w14:textId="77777777" w:rsidR="00A21EB3" w:rsidRPr="004C5652" w:rsidRDefault="00A21EB3" w:rsidP="006E1776">
            <w:pPr>
              <w:rPr>
                <w:rFonts w:ascii="Arial" w:hAnsi="Arial" w:cs="Arial"/>
              </w:rPr>
            </w:pPr>
          </w:p>
        </w:tc>
      </w:tr>
      <w:tr w:rsidR="00A21EB3" w:rsidRPr="00FA0A10" w14:paraId="23C92DD1" w14:textId="77777777" w:rsidTr="00A21EB3">
        <w:tc>
          <w:tcPr>
            <w:tcW w:w="2700" w:type="dxa"/>
            <w:tcBorders>
              <w:top w:val="single" w:sz="4" w:space="0" w:color="auto"/>
              <w:left w:val="single" w:sz="4" w:space="0" w:color="auto"/>
              <w:bottom w:val="single" w:sz="4" w:space="0" w:color="auto"/>
              <w:right w:val="single" w:sz="4" w:space="0" w:color="auto"/>
            </w:tcBorders>
          </w:tcPr>
          <w:p w14:paraId="015D4FF8" w14:textId="77777777" w:rsidR="00A21EB3" w:rsidRPr="004C5652" w:rsidRDefault="00A21EB3" w:rsidP="006E1776">
            <w:pPr>
              <w:rPr>
                <w:rFonts w:ascii="Arial" w:hAnsi="Arial" w:cs="Arial"/>
              </w:rPr>
            </w:pPr>
            <w:r w:rsidRPr="004C5652">
              <w:rPr>
                <w:rFonts w:ascii="Arial" w:hAnsi="Arial" w:cs="Arial"/>
              </w:rPr>
              <w:t>GroupTransmissionOutage/transmissionType</w:t>
            </w:r>
          </w:p>
        </w:tc>
        <w:tc>
          <w:tcPr>
            <w:tcW w:w="540" w:type="dxa"/>
            <w:tcBorders>
              <w:top w:val="single" w:sz="4" w:space="0" w:color="auto"/>
              <w:left w:val="single" w:sz="4" w:space="0" w:color="auto"/>
              <w:bottom w:val="single" w:sz="4" w:space="0" w:color="auto"/>
              <w:right w:val="single" w:sz="4" w:space="0" w:color="auto"/>
            </w:tcBorders>
          </w:tcPr>
          <w:p w14:paraId="73D18F98"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97EA465"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1A75848B" w14:textId="77777777" w:rsidR="00A21EB3" w:rsidRPr="004C5652" w:rsidRDefault="00A21EB3" w:rsidP="006E1776">
            <w:pPr>
              <w:rPr>
                <w:rFonts w:ascii="Arial" w:hAnsi="Arial" w:cs="Arial"/>
              </w:rPr>
            </w:pPr>
            <w:r w:rsidRPr="004C5652">
              <w:rPr>
                <w:rFonts w:ascii="Arial" w:hAnsi="Arial" w:cs="Arial"/>
              </w:rPr>
              <w:t>The Type of the Transmission Equipment that can be the subject of an Outage.</w:t>
            </w:r>
          </w:p>
          <w:p w14:paraId="296A97C6"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794D4125" w14:textId="77777777" w:rsidR="00A21EB3" w:rsidRPr="004C5652" w:rsidRDefault="00A21EB3" w:rsidP="006E1776">
            <w:pPr>
              <w:rPr>
                <w:rFonts w:ascii="Arial" w:hAnsi="Arial" w:cs="Arial"/>
              </w:rPr>
            </w:pPr>
          </w:p>
        </w:tc>
      </w:tr>
      <w:tr w:rsidR="00A21EB3" w:rsidRPr="00FA0A10" w14:paraId="68677B7F" w14:textId="77777777" w:rsidTr="00A21EB3">
        <w:tc>
          <w:tcPr>
            <w:tcW w:w="2700" w:type="dxa"/>
            <w:tcBorders>
              <w:top w:val="single" w:sz="4" w:space="0" w:color="auto"/>
              <w:left w:val="single" w:sz="4" w:space="0" w:color="auto"/>
              <w:bottom w:val="single" w:sz="4" w:space="0" w:color="auto"/>
              <w:right w:val="single" w:sz="4" w:space="0" w:color="auto"/>
            </w:tcBorders>
          </w:tcPr>
          <w:p w14:paraId="77EF6AB0" w14:textId="77777777" w:rsidR="00A21EB3" w:rsidRPr="004C5652" w:rsidRDefault="00A21EB3" w:rsidP="006E1776">
            <w:pPr>
              <w:rPr>
                <w:rFonts w:ascii="Arial" w:hAnsi="Arial" w:cs="Arial"/>
              </w:rPr>
            </w:pPr>
            <w:r w:rsidRPr="004C5652">
              <w:rPr>
                <w:rFonts w:ascii="Arial" w:hAnsi="Arial" w:cs="Arial"/>
              </w:rPr>
              <w:t>GroupTransmissionOutage/fromStation</w:t>
            </w:r>
          </w:p>
        </w:tc>
        <w:tc>
          <w:tcPr>
            <w:tcW w:w="540" w:type="dxa"/>
            <w:tcBorders>
              <w:top w:val="single" w:sz="4" w:space="0" w:color="auto"/>
              <w:left w:val="single" w:sz="4" w:space="0" w:color="auto"/>
              <w:bottom w:val="single" w:sz="4" w:space="0" w:color="auto"/>
              <w:right w:val="single" w:sz="4" w:space="0" w:color="auto"/>
            </w:tcBorders>
          </w:tcPr>
          <w:p w14:paraId="36DCD1E2"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06C8CF6"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F68AC9B" w14:textId="77777777" w:rsidR="00A21EB3" w:rsidRPr="004C5652" w:rsidRDefault="00A21EB3" w:rsidP="006E1776">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060" w:type="dxa"/>
            <w:tcBorders>
              <w:top w:val="single" w:sz="4" w:space="0" w:color="auto"/>
              <w:left w:val="single" w:sz="4" w:space="0" w:color="auto"/>
              <w:bottom w:val="single" w:sz="4" w:space="0" w:color="auto"/>
              <w:right w:val="single" w:sz="4" w:space="0" w:color="auto"/>
            </w:tcBorders>
          </w:tcPr>
          <w:p w14:paraId="1DB29E16" w14:textId="77777777" w:rsidR="00A21EB3" w:rsidRPr="004C5652" w:rsidRDefault="00A21EB3" w:rsidP="006E1776">
            <w:pPr>
              <w:rPr>
                <w:rFonts w:ascii="Arial" w:hAnsi="Arial" w:cs="Arial"/>
              </w:rPr>
            </w:pPr>
          </w:p>
        </w:tc>
      </w:tr>
      <w:tr w:rsidR="00A21EB3" w:rsidRPr="00FA0A10" w14:paraId="7ABC1FA4" w14:textId="77777777" w:rsidTr="00A21EB3">
        <w:tc>
          <w:tcPr>
            <w:tcW w:w="2700" w:type="dxa"/>
            <w:tcBorders>
              <w:top w:val="single" w:sz="4" w:space="0" w:color="auto"/>
              <w:left w:val="single" w:sz="4" w:space="0" w:color="auto"/>
              <w:bottom w:val="single" w:sz="4" w:space="0" w:color="auto"/>
              <w:right w:val="single" w:sz="4" w:space="0" w:color="auto"/>
            </w:tcBorders>
          </w:tcPr>
          <w:p w14:paraId="64F9983E" w14:textId="77777777" w:rsidR="00A21EB3" w:rsidRPr="004C5652" w:rsidRDefault="00A21EB3" w:rsidP="006E1776">
            <w:pPr>
              <w:rPr>
                <w:rFonts w:ascii="Arial" w:hAnsi="Arial" w:cs="Arial"/>
              </w:rPr>
            </w:pPr>
            <w:r w:rsidRPr="004C5652">
              <w:rPr>
                <w:rFonts w:ascii="Arial" w:hAnsi="Arial" w:cs="Arial"/>
              </w:rPr>
              <w:t>GroupTransmissionOutage/toStation</w:t>
            </w:r>
          </w:p>
        </w:tc>
        <w:tc>
          <w:tcPr>
            <w:tcW w:w="540" w:type="dxa"/>
            <w:tcBorders>
              <w:top w:val="single" w:sz="4" w:space="0" w:color="auto"/>
              <w:left w:val="single" w:sz="4" w:space="0" w:color="auto"/>
              <w:bottom w:val="single" w:sz="4" w:space="0" w:color="auto"/>
              <w:right w:val="single" w:sz="4" w:space="0" w:color="auto"/>
            </w:tcBorders>
          </w:tcPr>
          <w:p w14:paraId="56526BF2"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3304128F"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E48C427" w14:textId="77777777" w:rsidR="00A21EB3" w:rsidRPr="004C5652" w:rsidRDefault="00A21EB3" w:rsidP="006E1776">
            <w:pPr>
              <w:rPr>
                <w:rFonts w:ascii="Arial" w:hAnsi="Arial" w:cs="Arial"/>
              </w:rPr>
            </w:pPr>
            <w:r w:rsidRPr="004C5652">
              <w:rPr>
                <w:rFonts w:ascii="Arial" w:hAnsi="Arial" w:cs="Arial"/>
              </w:rPr>
              <w:t>This is the name of the “To” Station in which an Equipment resides for all lines.</w:t>
            </w:r>
          </w:p>
          <w:p w14:paraId="0899DB98"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18A1E61" w14:textId="77777777" w:rsidR="00A21EB3" w:rsidRPr="004C5652" w:rsidRDefault="00A21EB3" w:rsidP="006E1776">
            <w:pPr>
              <w:rPr>
                <w:rFonts w:ascii="Arial" w:hAnsi="Arial" w:cs="Arial"/>
              </w:rPr>
            </w:pPr>
          </w:p>
        </w:tc>
      </w:tr>
      <w:tr w:rsidR="00A21EB3" w:rsidRPr="00FA0A10" w14:paraId="6779107A" w14:textId="77777777" w:rsidTr="00A21EB3">
        <w:tc>
          <w:tcPr>
            <w:tcW w:w="2700" w:type="dxa"/>
            <w:tcBorders>
              <w:top w:val="single" w:sz="4" w:space="0" w:color="auto"/>
              <w:left w:val="single" w:sz="4" w:space="0" w:color="auto"/>
              <w:bottom w:val="single" w:sz="4" w:space="0" w:color="auto"/>
              <w:right w:val="single" w:sz="4" w:space="0" w:color="auto"/>
            </w:tcBorders>
          </w:tcPr>
          <w:p w14:paraId="1E16BD75" w14:textId="77777777" w:rsidR="00A21EB3" w:rsidRPr="004C5652" w:rsidRDefault="00A21EB3" w:rsidP="006E1776">
            <w:pPr>
              <w:rPr>
                <w:rFonts w:ascii="Arial" w:hAnsi="Arial" w:cs="Arial"/>
              </w:rPr>
            </w:pPr>
            <w:r w:rsidRPr="004C5652">
              <w:rPr>
                <w:rFonts w:ascii="Arial" w:hAnsi="Arial" w:cs="Arial"/>
              </w:rPr>
              <w:t>GroupTransmissionOutage/normalState</w:t>
            </w:r>
          </w:p>
        </w:tc>
        <w:tc>
          <w:tcPr>
            <w:tcW w:w="540" w:type="dxa"/>
            <w:tcBorders>
              <w:top w:val="single" w:sz="4" w:space="0" w:color="auto"/>
              <w:left w:val="single" w:sz="4" w:space="0" w:color="auto"/>
              <w:bottom w:val="single" w:sz="4" w:space="0" w:color="auto"/>
              <w:right w:val="single" w:sz="4" w:space="0" w:color="auto"/>
            </w:tcBorders>
          </w:tcPr>
          <w:p w14:paraId="696EF41D"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097E8BB"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EC832DD" w14:textId="77777777" w:rsidR="00A21EB3" w:rsidRPr="004C5652" w:rsidRDefault="00A21EB3" w:rsidP="006E1776">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21541577"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31C82D27" w14:textId="77777777" w:rsidR="00A21EB3" w:rsidRPr="004C5652" w:rsidRDefault="00A21EB3" w:rsidP="006E1776">
            <w:pPr>
              <w:rPr>
                <w:rFonts w:ascii="Arial" w:hAnsi="Arial" w:cs="Arial"/>
              </w:rPr>
            </w:pPr>
            <w:r w:rsidRPr="004C5652">
              <w:rPr>
                <w:rFonts w:ascii="Arial" w:hAnsi="Arial" w:cs="Arial"/>
              </w:rPr>
              <w:t>Output only</w:t>
            </w:r>
          </w:p>
        </w:tc>
      </w:tr>
      <w:tr w:rsidR="00A21EB3" w:rsidRPr="00FA0A10" w14:paraId="26A3E7ED" w14:textId="77777777" w:rsidTr="00A21EB3">
        <w:tc>
          <w:tcPr>
            <w:tcW w:w="2700" w:type="dxa"/>
            <w:tcBorders>
              <w:top w:val="single" w:sz="4" w:space="0" w:color="auto"/>
              <w:left w:val="single" w:sz="4" w:space="0" w:color="auto"/>
              <w:bottom w:val="single" w:sz="4" w:space="0" w:color="auto"/>
              <w:right w:val="single" w:sz="4" w:space="0" w:color="auto"/>
            </w:tcBorders>
          </w:tcPr>
          <w:p w14:paraId="2A79F3F6" w14:textId="77777777" w:rsidR="00A21EB3" w:rsidRPr="004C5652" w:rsidRDefault="00A21EB3" w:rsidP="006E1776">
            <w:pPr>
              <w:rPr>
                <w:rFonts w:ascii="Arial" w:hAnsi="Arial" w:cs="Arial"/>
              </w:rPr>
            </w:pPr>
            <w:r w:rsidRPr="004C5652">
              <w:rPr>
                <w:rFonts w:ascii="Arial" w:hAnsi="Arial" w:cs="Arial"/>
              </w:rPr>
              <w:t>GroupTransmissionOutage/outageState</w:t>
            </w:r>
          </w:p>
        </w:tc>
        <w:tc>
          <w:tcPr>
            <w:tcW w:w="540" w:type="dxa"/>
            <w:tcBorders>
              <w:top w:val="single" w:sz="4" w:space="0" w:color="auto"/>
              <w:left w:val="single" w:sz="4" w:space="0" w:color="auto"/>
              <w:bottom w:val="single" w:sz="4" w:space="0" w:color="auto"/>
              <w:right w:val="single" w:sz="4" w:space="0" w:color="auto"/>
            </w:tcBorders>
          </w:tcPr>
          <w:p w14:paraId="2390DD77"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078CE172"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2B18344" w14:textId="77777777" w:rsidR="00A21EB3" w:rsidRPr="004C5652" w:rsidRDefault="00A21EB3" w:rsidP="006E1776">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2F05B207"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88B86B8" w14:textId="77777777" w:rsidR="00A21EB3" w:rsidRPr="004C5652" w:rsidRDefault="00A21EB3" w:rsidP="006E1776">
            <w:pPr>
              <w:rPr>
                <w:rFonts w:ascii="Arial" w:hAnsi="Arial" w:cs="Arial"/>
              </w:rPr>
            </w:pPr>
            <w:r w:rsidRPr="004C5652">
              <w:rPr>
                <w:rFonts w:ascii="Arial" w:hAnsi="Arial" w:cs="Arial"/>
              </w:rPr>
              <w:t>“C’,”O” or “”</w:t>
            </w:r>
          </w:p>
          <w:p w14:paraId="6BBC01F4" w14:textId="77777777" w:rsidR="00A21EB3" w:rsidRPr="004C5652" w:rsidRDefault="00A21EB3" w:rsidP="006E1776">
            <w:pPr>
              <w:rPr>
                <w:rFonts w:ascii="Arial" w:hAnsi="Arial" w:cs="Arial"/>
              </w:rPr>
            </w:pPr>
          </w:p>
        </w:tc>
      </w:tr>
      <w:tr w:rsidR="00A21EB3" w:rsidRPr="00FA0A10" w14:paraId="033689D0" w14:textId="77777777" w:rsidTr="00A21EB3">
        <w:tc>
          <w:tcPr>
            <w:tcW w:w="2700" w:type="dxa"/>
            <w:tcBorders>
              <w:top w:val="single" w:sz="4" w:space="0" w:color="auto"/>
              <w:left w:val="single" w:sz="4" w:space="0" w:color="auto"/>
              <w:bottom w:val="single" w:sz="4" w:space="0" w:color="auto"/>
              <w:right w:val="single" w:sz="4" w:space="0" w:color="auto"/>
            </w:tcBorders>
          </w:tcPr>
          <w:p w14:paraId="7905335B" w14:textId="77777777" w:rsidR="00A21EB3" w:rsidRPr="004C5652" w:rsidRDefault="00A21EB3" w:rsidP="006E1776">
            <w:pPr>
              <w:rPr>
                <w:rFonts w:ascii="Arial" w:hAnsi="Arial" w:cs="Arial"/>
              </w:rPr>
            </w:pPr>
            <w:r w:rsidRPr="004C5652">
              <w:rPr>
                <w:rFonts w:ascii="Arial" w:hAnsi="Arial" w:cs="Arial"/>
              </w:rPr>
              <w:lastRenderedPageBreak/>
              <w:t>GroupTransmissionOutage/voltage</w:t>
            </w:r>
          </w:p>
        </w:tc>
        <w:tc>
          <w:tcPr>
            <w:tcW w:w="540" w:type="dxa"/>
            <w:tcBorders>
              <w:top w:val="single" w:sz="4" w:space="0" w:color="auto"/>
              <w:left w:val="single" w:sz="4" w:space="0" w:color="auto"/>
              <w:bottom w:val="single" w:sz="4" w:space="0" w:color="auto"/>
              <w:right w:val="single" w:sz="4" w:space="0" w:color="auto"/>
            </w:tcBorders>
          </w:tcPr>
          <w:p w14:paraId="5790161B"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DACE0F3" w14:textId="77777777" w:rsidR="00A21EB3" w:rsidRPr="004C5652" w:rsidRDefault="00A21EB3" w:rsidP="006E1776">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7C3EADA1" w14:textId="77777777" w:rsidR="00A21EB3" w:rsidRPr="004C5652" w:rsidRDefault="00A21EB3" w:rsidP="006E1776">
            <w:pPr>
              <w:rPr>
                <w:rFonts w:ascii="Arial" w:hAnsi="Arial" w:cs="Arial"/>
              </w:rPr>
            </w:pPr>
            <w:r w:rsidRPr="004C5652">
              <w:rPr>
                <w:rFonts w:ascii="Arial" w:hAnsi="Arial" w:cs="Arial"/>
              </w:rPr>
              <w:t>The voltage level at which the Equipment resides.  For transformers it is the high side voltage level.</w:t>
            </w:r>
          </w:p>
          <w:p w14:paraId="0B97F426"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F7E169E" w14:textId="77777777" w:rsidR="00A21EB3" w:rsidRPr="004C5652" w:rsidRDefault="00A21EB3" w:rsidP="006E1776">
            <w:pPr>
              <w:rPr>
                <w:rFonts w:ascii="Arial" w:hAnsi="Arial" w:cs="Arial"/>
              </w:rPr>
            </w:pPr>
          </w:p>
        </w:tc>
      </w:tr>
      <w:tr w:rsidR="00A21EB3" w:rsidRPr="00FA0A10" w14:paraId="659172BE" w14:textId="77777777" w:rsidTr="00A21EB3">
        <w:tc>
          <w:tcPr>
            <w:tcW w:w="2700" w:type="dxa"/>
            <w:tcBorders>
              <w:top w:val="single" w:sz="4" w:space="0" w:color="auto"/>
              <w:left w:val="single" w:sz="4" w:space="0" w:color="auto"/>
              <w:bottom w:val="single" w:sz="4" w:space="0" w:color="auto"/>
              <w:right w:val="single" w:sz="4" w:space="0" w:color="auto"/>
            </w:tcBorders>
          </w:tcPr>
          <w:p w14:paraId="5E519EF1" w14:textId="77777777" w:rsidR="00A21EB3" w:rsidRPr="004C5652" w:rsidRDefault="00A21EB3" w:rsidP="006E1776">
            <w:pPr>
              <w:rPr>
                <w:rFonts w:ascii="Arial" w:hAnsi="Arial" w:cs="Arial"/>
              </w:rPr>
            </w:pPr>
            <w:r w:rsidRPr="004C5652">
              <w:rPr>
                <w:rFonts w:ascii="Arial" w:hAnsi="Arial" w:cs="Arial"/>
              </w:rPr>
              <w:t>GroupTransmissionOutage/projectName</w:t>
            </w:r>
          </w:p>
        </w:tc>
        <w:tc>
          <w:tcPr>
            <w:tcW w:w="540" w:type="dxa"/>
            <w:tcBorders>
              <w:top w:val="single" w:sz="4" w:space="0" w:color="auto"/>
              <w:left w:val="single" w:sz="4" w:space="0" w:color="auto"/>
              <w:bottom w:val="single" w:sz="4" w:space="0" w:color="auto"/>
              <w:right w:val="single" w:sz="4" w:space="0" w:color="auto"/>
            </w:tcBorders>
          </w:tcPr>
          <w:p w14:paraId="7C4B6E19"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74CBB129"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5586A4E"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BF30847" w14:textId="77777777" w:rsidR="00A21EB3" w:rsidRPr="004C5652" w:rsidRDefault="00A21EB3" w:rsidP="006E1776">
            <w:pPr>
              <w:rPr>
                <w:rFonts w:ascii="Arial" w:hAnsi="Arial" w:cs="Arial"/>
              </w:rPr>
            </w:pPr>
          </w:p>
        </w:tc>
      </w:tr>
      <w:tr w:rsidR="00A21EB3" w:rsidRPr="00FA0A10" w14:paraId="161B37B3" w14:textId="77777777" w:rsidTr="00A21EB3">
        <w:tc>
          <w:tcPr>
            <w:tcW w:w="2700" w:type="dxa"/>
            <w:tcBorders>
              <w:top w:val="single" w:sz="4" w:space="0" w:color="auto"/>
              <w:left w:val="single" w:sz="4" w:space="0" w:color="auto"/>
              <w:bottom w:val="single" w:sz="4" w:space="0" w:color="auto"/>
              <w:right w:val="single" w:sz="4" w:space="0" w:color="auto"/>
            </w:tcBorders>
          </w:tcPr>
          <w:p w14:paraId="17EBD30B" w14:textId="77777777" w:rsidR="00A21EB3" w:rsidRPr="004C5652" w:rsidRDefault="00A21EB3" w:rsidP="006E1776">
            <w:pPr>
              <w:rPr>
                <w:rFonts w:ascii="Arial" w:hAnsi="Arial" w:cs="Arial"/>
              </w:rPr>
            </w:pPr>
            <w:r w:rsidRPr="004C5652">
              <w:rPr>
                <w:rFonts w:ascii="Arial" w:hAnsi="Arial" w:cs="Arial"/>
              </w:rPr>
              <w:t>GroupTransmissionOutage/emergencyRestorationTime</w:t>
            </w:r>
          </w:p>
        </w:tc>
        <w:tc>
          <w:tcPr>
            <w:tcW w:w="540" w:type="dxa"/>
            <w:tcBorders>
              <w:top w:val="single" w:sz="4" w:space="0" w:color="auto"/>
              <w:left w:val="single" w:sz="4" w:space="0" w:color="auto"/>
              <w:bottom w:val="single" w:sz="4" w:space="0" w:color="auto"/>
              <w:right w:val="single" w:sz="4" w:space="0" w:color="auto"/>
            </w:tcBorders>
          </w:tcPr>
          <w:p w14:paraId="4D0C15AD"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3A86F07" w14:textId="77777777" w:rsidR="00A21EB3" w:rsidRPr="004C5652" w:rsidRDefault="00A21EB3" w:rsidP="006E1776">
            <w:pPr>
              <w:rPr>
                <w:rFonts w:ascii="Arial" w:hAnsi="Arial" w:cs="Arial"/>
              </w:rPr>
            </w:pPr>
            <w:r w:rsidRPr="004C5652">
              <w:rPr>
                <w:rFonts w:ascii="Arial" w:hAnsi="Arial" w:cs="Arial"/>
              </w:rPr>
              <w:t>positiveInteger</w:t>
            </w:r>
          </w:p>
        </w:tc>
        <w:tc>
          <w:tcPr>
            <w:tcW w:w="2880" w:type="dxa"/>
            <w:tcBorders>
              <w:top w:val="single" w:sz="4" w:space="0" w:color="auto"/>
              <w:left w:val="single" w:sz="4" w:space="0" w:color="auto"/>
              <w:bottom w:val="single" w:sz="4" w:space="0" w:color="auto"/>
              <w:right w:val="single" w:sz="4" w:space="0" w:color="auto"/>
            </w:tcBorders>
          </w:tcPr>
          <w:p w14:paraId="4FB84FEF" w14:textId="77777777" w:rsidR="00A21EB3" w:rsidRPr="004C5652" w:rsidRDefault="00A21EB3" w:rsidP="006E1776">
            <w:pPr>
              <w:rPr>
                <w:rFonts w:ascii="Arial" w:hAnsi="Arial" w:cs="Arial"/>
              </w:rPr>
            </w:pPr>
            <w:r w:rsidRPr="004C5652">
              <w:rPr>
                <w:rFonts w:ascii="Arial" w:hAnsi="Arial" w:cs="Arial"/>
              </w:rPr>
              <w:t>This is the time in hours necessary to terminate the Outage and return the Equipment to service.</w:t>
            </w:r>
          </w:p>
          <w:p w14:paraId="6CDF6F58"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52BF75E8" w14:textId="77777777" w:rsidR="00A21EB3" w:rsidRPr="004C5652" w:rsidRDefault="00A21EB3" w:rsidP="006E1776">
            <w:pPr>
              <w:rPr>
                <w:rFonts w:ascii="Arial" w:hAnsi="Arial" w:cs="Arial"/>
              </w:rPr>
            </w:pPr>
          </w:p>
        </w:tc>
      </w:tr>
      <w:tr w:rsidR="00A21EB3" w:rsidRPr="00FA0A10" w14:paraId="6F737515" w14:textId="77777777" w:rsidTr="00A21EB3">
        <w:tc>
          <w:tcPr>
            <w:tcW w:w="2700" w:type="dxa"/>
            <w:tcBorders>
              <w:top w:val="single" w:sz="4" w:space="0" w:color="auto"/>
              <w:left w:val="single" w:sz="4" w:space="0" w:color="auto"/>
              <w:bottom w:val="single" w:sz="4" w:space="0" w:color="auto"/>
              <w:right w:val="single" w:sz="4" w:space="0" w:color="auto"/>
            </w:tcBorders>
          </w:tcPr>
          <w:p w14:paraId="2D348F84" w14:textId="77777777" w:rsidR="00A21EB3" w:rsidRPr="004C5652" w:rsidRDefault="00A21EB3" w:rsidP="006E1776">
            <w:pPr>
              <w:rPr>
                <w:rFonts w:ascii="Arial" w:hAnsi="Arial" w:cs="Arial"/>
              </w:rPr>
            </w:pPr>
            <w:r w:rsidRPr="004C5652">
              <w:rPr>
                <w:rFonts w:ascii="Arial" w:hAnsi="Arial" w:cs="Arial"/>
              </w:rPr>
              <w:t>GroupTransmissionOutage/mRID</w:t>
            </w:r>
          </w:p>
        </w:tc>
        <w:tc>
          <w:tcPr>
            <w:tcW w:w="540" w:type="dxa"/>
            <w:tcBorders>
              <w:top w:val="single" w:sz="4" w:space="0" w:color="auto"/>
              <w:left w:val="single" w:sz="4" w:space="0" w:color="auto"/>
              <w:bottom w:val="single" w:sz="4" w:space="0" w:color="auto"/>
              <w:right w:val="single" w:sz="4" w:space="0" w:color="auto"/>
            </w:tcBorders>
          </w:tcPr>
          <w:p w14:paraId="54728B5A"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958D1B6"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6F722109" w14:textId="77777777" w:rsidR="00A21EB3" w:rsidRPr="004C5652" w:rsidRDefault="00A21EB3" w:rsidP="006E1776">
            <w:pPr>
              <w:rPr>
                <w:rFonts w:ascii="Arial" w:hAnsi="Arial" w:cs="Arial"/>
              </w:rPr>
            </w:pPr>
            <w:r w:rsidRPr="004C5652">
              <w:rPr>
                <w:rFonts w:ascii="Arial" w:hAnsi="Arial" w:cs="Arial"/>
              </w:rPr>
              <w:t>Outage Identity</w:t>
            </w:r>
          </w:p>
        </w:tc>
        <w:tc>
          <w:tcPr>
            <w:tcW w:w="3060" w:type="dxa"/>
            <w:tcBorders>
              <w:top w:val="single" w:sz="4" w:space="0" w:color="auto"/>
              <w:left w:val="single" w:sz="4" w:space="0" w:color="auto"/>
              <w:bottom w:val="single" w:sz="4" w:space="0" w:color="auto"/>
              <w:right w:val="single" w:sz="4" w:space="0" w:color="auto"/>
            </w:tcBorders>
          </w:tcPr>
          <w:p w14:paraId="086A4205" w14:textId="77777777" w:rsidR="00A21EB3" w:rsidRPr="004C5652" w:rsidRDefault="00A21EB3" w:rsidP="006E1776">
            <w:pPr>
              <w:rPr>
                <w:rFonts w:ascii="Arial" w:hAnsi="Arial" w:cs="Arial"/>
              </w:rPr>
            </w:pPr>
            <w:r w:rsidRPr="004C5652">
              <w:rPr>
                <w:rFonts w:ascii="Arial" w:hAnsi="Arial" w:cs="Arial"/>
              </w:rPr>
              <w:t>mRID is in the  format of &lt;QSEID&gt;.OTG.&lt;outageType&gt;.&lt;outageCategory&gt;.&lt;outageIdent&gt;</w:t>
            </w:r>
          </w:p>
        </w:tc>
      </w:tr>
      <w:tr w:rsidR="00A21EB3" w:rsidRPr="00FA0A10" w14:paraId="708C635E" w14:textId="77777777" w:rsidTr="00A21EB3">
        <w:tc>
          <w:tcPr>
            <w:tcW w:w="2700" w:type="dxa"/>
            <w:tcBorders>
              <w:top w:val="single" w:sz="4" w:space="0" w:color="auto"/>
              <w:left w:val="single" w:sz="4" w:space="0" w:color="auto"/>
              <w:bottom w:val="single" w:sz="4" w:space="0" w:color="auto"/>
              <w:right w:val="single" w:sz="4" w:space="0" w:color="auto"/>
            </w:tcBorders>
          </w:tcPr>
          <w:p w14:paraId="3B5F9A78" w14:textId="77777777" w:rsidR="00A21EB3" w:rsidRPr="004C5652" w:rsidRDefault="00A21EB3" w:rsidP="006E1776">
            <w:pPr>
              <w:rPr>
                <w:rFonts w:ascii="Arial" w:hAnsi="Arial" w:cs="Arial"/>
              </w:rPr>
            </w:pPr>
            <w:r w:rsidRPr="004C5652">
              <w:rPr>
                <w:rFonts w:ascii="Arial" w:hAnsi="Arial" w:cs="Arial"/>
              </w:rPr>
              <w:t>GroupTransmissionOutage/natureOfWork</w:t>
            </w:r>
          </w:p>
        </w:tc>
        <w:tc>
          <w:tcPr>
            <w:tcW w:w="540" w:type="dxa"/>
            <w:tcBorders>
              <w:top w:val="single" w:sz="4" w:space="0" w:color="auto"/>
              <w:left w:val="single" w:sz="4" w:space="0" w:color="auto"/>
              <w:bottom w:val="single" w:sz="4" w:space="0" w:color="auto"/>
              <w:right w:val="single" w:sz="4" w:space="0" w:color="auto"/>
            </w:tcBorders>
          </w:tcPr>
          <w:p w14:paraId="5DB5C08A"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20A84AE5"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34E0815"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399061E" w14:textId="77777777" w:rsidR="00A21EB3" w:rsidRPr="004C5652" w:rsidRDefault="00A21EB3" w:rsidP="006E1776">
            <w:pPr>
              <w:rPr>
                <w:rFonts w:ascii="Arial" w:hAnsi="Arial" w:cs="Arial"/>
              </w:rPr>
            </w:pPr>
          </w:p>
        </w:tc>
      </w:tr>
      <w:tr w:rsidR="00A21EB3" w:rsidRPr="00FA0A10" w14:paraId="42714005" w14:textId="77777777" w:rsidTr="00A21EB3">
        <w:tc>
          <w:tcPr>
            <w:tcW w:w="2700" w:type="dxa"/>
            <w:tcBorders>
              <w:top w:val="single" w:sz="4" w:space="0" w:color="auto"/>
              <w:left w:val="single" w:sz="4" w:space="0" w:color="auto"/>
              <w:bottom w:val="single" w:sz="4" w:space="0" w:color="auto"/>
              <w:right w:val="single" w:sz="4" w:space="0" w:color="auto"/>
            </w:tcBorders>
          </w:tcPr>
          <w:p w14:paraId="54CD0F5F" w14:textId="77777777" w:rsidR="00A21EB3" w:rsidRPr="004C5652" w:rsidRDefault="00A21EB3" w:rsidP="006E1776">
            <w:pPr>
              <w:rPr>
                <w:rFonts w:ascii="Arial" w:hAnsi="Arial" w:cs="Arial"/>
              </w:rPr>
            </w:pPr>
            <w:r w:rsidRPr="004C5652">
              <w:rPr>
                <w:rFonts w:ascii="Arial" w:hAnsi="Arial" w:cs="Arial"/>
              </w:rPr>
              <w:t>Opportunity/opportunityDuration/days</w:t>
            </w:r>
          </w:p>
        </w:tc>
        <w:tc>
          <w:tcPr>
            <w:tcW w:w="540" w:type="dxa"/>
            <w:tcBorders>
              <w:top w:val="single" w:sz="4" w:space="0" w:color="auto"/>
              <w:left w:val="single" w:sz="4" w:space="0" w:color="auto"/>
              <w:bottom w:val="single" w:sz="4" w:space="0" w:color="auto"/>
              <w:right w:val="single" w:sz="4" w:space="0" w:color="auto"/>
            </w:tcBorders>
          </w:tcPr>
          <w:p w14:paraId="59D3A406"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27486554" w14:textId="77777777" w:rsidR="00A21EB3" w:rsidRPr="004C5652" w:rsidRDefault="00A21EB3" w:rsidP="006E1776">
            <w:pPr>
              <w:rPr>
                <w:rFonts w:ascii="Arial" w:hAnsi="Arial" w:cs="Arial"/>
              </w:rPr>
            </w:pPr>
            <w:r w:rsidRPr="004C5652">
              <w:rPr>
                <w:rFonts w:ascii="Arial" w:hAnsi="Arial" w:cs="Arial"/>
              </w:rPr>
              <w:t xml:space="preserve"> unsigned Byte</w:t>
            </w:r>
          </w:p>
        </w:tc>
        <w:tc>
          <w:tcPr>
            <w:tcW w:w="2880" w:type="dxa"/>
            <w:tcBorders>
              <w:top w:val="single" w:sz="4" w:space="0" w:color="auto"/>
              <w:left w:val="single" w:sz="4" w:space="0" w:color="auto"/>
              <w:bottom w:val="single" w:sz="4" w:space="0" w:color="auto"/>
              <w:right w:val="single" w:sz="4" w:space="0" w:color="auto"/>
            </w:tcBorders>
          </w:tcPr>
          <w:p w14:paraId="1F64179E" w14:textId="77777777" w:rsidR="00A21EB3" w:rsidRPr="004C5652" w:rsidRDefault="00A21EB3" w:rsidP="006E1776">
            <w:pPr>
              <w:rPr>
                <w:rFonts w:ascii="Arial" w:hAnsi="Arial" w:cs="Arial"/>
              </w:rPr>
            </w:pPr>
            <w:r w:rsidRPr="004C5652">
              <w:rPr>
                <w:rFonts w:ascii="Arial" w:hAnsi="Arial" w:cs="Arial"/>
              </w:rPr>
              <w:t>For Opportunity Outages, the outage no. of days.</w:t>
            </w:r>
          </w:p>
          <w:p w14:paraId="5DEAC28B"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236268A" w14:textId="77777777" w:rsidR="00A21EB3" w:rsidRPr="004C5652" w:rsidRDefault="00A21EB3" w:rsidP="006E1776">
            <w:pPr>
              <w:rPr>
                <w:rFonts w:ascii="Arial" w:hAnsi="Arial" w:cs="Arial"/>
              </w:rPr>
            </w:pPr>
            <w:r w:rsidRPr="004C5652">
              <w:rPr>
                <w:rFonts w:ascii="Arial" w:hAnsi="Arial" w:cs="Arial"/>
              </w:rPr>
              <w:t>Positive no.</w:t>
            </w:r>
          </w:p>
        </w:tc>
      </w:tr>
      <w:tr w:rsidR="00A21EB3" w:rsidRPr="00FA0A10" w14:paraId="2CE8C154" w14:textId="77777777" w:rsidTr="00A21EB3">
        <w:tc>
          <w:tcPr>
            <w:tcW w:w="2700" w:type="dxa"/>
            <w:tcBorders>
              <w:top w:val="single" w:sz="4" w:space="0" w:color="auto"/>
              <w:left w:val="single" w:sz="4" w:space="0" w:color="auto"/>
              <w:bottom w:val="single" w:sz="4" w:space="0" w:color="auto"/>
              <w:right w:val="single" w:sz="4" w:space="0" w:color="auto"/>
            </w:tcBorders>
          </w:tcPr>
          <w:p w14:paraId="0DB1C906" w14:textId="77777777" w:rsidR="00A21EB3" w:rsidRPr="004C5652" w:rsidRDefault="00A21EB3" w:rsidP="006E1776">
            <w:pPr>
              <w:rPr>
                <w:rFonts w:ascii="Arial" w:hAnsi="Arial" w:cs="Arial"/>
              </w:rPr>
            </w:pPr>
            <w:r w:rsidRPr="004C5652">
              <w:rPr>
                <w:rFonts w:ascii="Arial" w:hAnsi="Arial" w:cs="Arial"/>
              </w:rPr>
              <w:t>Opportunity/opportunityDuration/hours</w:t>
            </w:r>
          </w:p>
        </w:tc>
        <w:tc>
          <w:tcPr>
            <w:tcW w:w="540" w:type="dxa"/>
            <w:tcBorders>
              <w:top w:val="single" w:sz="4" w:space="0" w:color="auto"/>
              <w:left w:val="single" w:sz="4" w:space="0" w:color="auto"/>
              <w:bottom w:val="single" w:sz="4" w:space="0" w:color="auto"/>
              <w:right w:val="single" w:sz="4" w:space="0" w:color="auto"/>
            </w:tcBorders>
          </w:tcPr>
          <w:p w14:paraId="7879B069"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6F71A60D" w14:textId="77777777" w:rsidR="00A21EB3" w:rsidRPr="004C5652" w:rsidRDefault="00A21EB3" w:rsidP="006E1776">
            <w:pPr>
              <w:rPr>
                <w:rFonts w:ascii="Arial" w:hAnsi="Arial" w:cs="Arial"/>
              </w:rPr>
            </w:pPr>
            <w:r w:rsidRPr="004C5652">
              <w:rPr>
                <w:rFonts w:ascii="Arial" w:hAnsi="Arial" w:cs="Arial"/>
              </w:rPr>
              <w:t>unsigned Byte</w:t>
            </w:r>
          </w:p>
        </w:tc>
        <w:tc>
          <w:tcPr>
            <w:tcW w:w="2880" w:type="dxa"/>
            <w:tcBorders>
              <w:top w:val="single" w:sz="4" w:space="0" w:color="auto"/>
              <w:left w:val="single" w:sz="4" w:space="0" w:color="auto"/>
              <w:bottom w:val="single" w:sz="4" w:space="0" w:color="auto"/>
              <w:right w:val="single" w:sz="4" w:space="0" w:color="auto"/>
            </w:tcBorders>
          </w:tcPr>
          <w:p w14:paraId="75FC2EF0" w14:textId="77777777" w:rsidR="00A21EB3" w:rsidRPr="004C5652" w:rsidRDefault="00A21EB3" w:rsidP="006E1776">
            <w:pPr>
              <w:rPr>
                <w:rFonts w:ascii="Arial" w:hAnsi="Arial" w:cs="Arial"/>
              </w:rPr>
            </w:pPr>
            <w:r w:rsidRPr="004C5652">
              <w:rPr>
                <w:rFonts w:ascii="Arial" w:hAnsi="Arial" w:cs="Arial"/>
              </w:rPr>
              <w:t>For Opportunity Outages, the outage no. of hours</w:t>
            </w:r>
          </w:p>
          <w:p w14:paraId="66A1B4E1"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4A51A24" w14:textId="77777777" w:rsidR="00A21EB3" w:rsidRPr="004C5652" w:rsidRDefault="00A21EB3" w:rsidP="006E1776">
            <w:pPr>
              <w:rPr>
                <w:rFonts w:ascii="Arial" w:hAnsi="Arial" w:cs="Arial"/>
              </w:rPr>
            </w:pPr>
            <w:r w:rsidRPr="004C5652">
              <w:rPr>
                <w:rFonts w:ascii="Arial" w:hAnsi="Arial" w:cs="Arial"/>
              </w:rPr>
              <w:t>Positive no.</w:t>
            </w:r>
          </w:p>
        </w:tc>
      </w:tr>
      <w:tr w:rsidR="00A21EB3" w:rsidRPr="00FA0A10" w14:paraId="268823D8" w14:textId="77777777" w:rsidTr="00A21EB3">
        <w:tc>
          <w:tcPr>
            <w:tcW w:w="2700" w:type="dxa"/>
            <w:tcBorders>
              <w:top w:val="single" w:sz="4" w:space="0" w:color="auto"/>
              <w:left w:val="single" w:sz="4" w:space="0" w:color="auto"/>
              <w:bottom w:val="single" w:sz="4" w:space="0" w:color="auto"/>
              <w:right w:val="single" w:sz="4" w:space="0" w:color="auto"/>
            </w:tcBorders>
          </w:tcPr>
          <w:p w14:paraId="784D7CB8" w14:textId="77777777" w:rsidR="00A21EB3" w:rsidRPr="004C5652" w:rsidRDefault="00A21EB3" w:rsidP="006E1776">
            <w:pPr>
              <w:rPr>
                <w:rFonts w:ascii="Arial" w:hAnsi="Arial" w:cs="Arial"/>
              </w:rPr>
            </w:pPr>
            <w:r w:rsidRPr="004C5652">
              <w:rPr>
                <w:rFonts w:ascii="Arial" w:hAnsi="Arial" w:cs="Arial"/>
              </w:rPr>
              <w:t>Opportunity/opportunityEnd</w:t>
            </w:r>
          </w:p>
        </w:tc>
        <w:tc>
          <w:tcPr>
            <w:tcW w:w="540" w:type="dxa"/>
            <w:tcBorders>
              <w:top w:val="single" w:sz="4" w:space="0" w:color="auto"/>
              <w:left w:val="single" w:sz="4" w:space="0" w:color="auto"/>
              <w:bottom w:val="single" w:sz="4" w:space="0" w:color="auto"/>
              <w:right w:val="single" w:sz="4" w:space="0" w:color="auto"/>
            </w:tcBorders>
          </w:tcPr>
          <w:p w14:paraId="4FB68A71"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28E9E499" w14:textId="77777777" w:rsidR="00A21EB3" w:rsidRPr="004C5652" w:rsidRDefault="00A21EB3" w:rsidP="006E1776">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2FF3895D" w14:textId="77777777" w:rsidR="00A21EB3" w:rsidRPr="004C5652" w:rsidRDefault="00A21EB3" w:rsidP="006E1776">
            <w:pPr>
              <w:rPr>
                <w:rFonts w:ascii="Arial" w:hAnsi="Arial" w:cs="Arial"/>
              </w:rPr>
            </w:pPr>
            <w:r w:rsidRPr="004C5652">
              <w:rPr>
                <w:rFonts w:ascii="Arial" w:hAnsi="Arial" w:cs="Arial"/>
              </w:rPr>
              <w:t>For Opportunity Outages, the outage end time</w:t>
            </w:r>
          </w:p>
          <w:p w14:paraId="2CE98F13"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1722A106" w14:textId="77777777" w:rsidR="00A21EB3" w:rsidRPr="004C5652" w:rsidRDefault="00A21EB3" w:rsidP="006E1776">
            <w:pPr>
              <w:rPr>
                <w:rFonts w:ascii="Arial" w:hAnsi="Arial" w:cs="Arial"/>
              </w:rPr>
            </w:pPr>
            <w:r w:rsidRPr="004C5652">
              <w:rPr>
                <w:rFonts w:ascii="Arial" w:hAnsi="Arial" w:cs="Arial"/>
              </w:rPr>
              <w:t xml:space="preserve">Date Time </w:t>
            </w:r>
          </w:p>
        </w:tc>
      </w:tr>
      <w:tr w:rsidR="00A21EB3" w:rsidRPr="00FA0A10" w14:paraId="58DEC3A7" w14:textId="77777777" w:rsidTr="00A21EB3">
        <w:tc>
          <w:tcPr>
            <w:tcW w:w="2700" w:type="dxa"/>
            <w:tcBorders>
              <w:top w:val="single" w:sz="4" w:space="0" w:color="auto"/>
              <w:left w:val="single" w:sz="4" w:space="0" w:color="auto"/>
              <w:bottom w:val="single" w:sz="4" w:space="0" w:color="auto"/>
              <w:right w:val="single" w:sz="4" w:space="0" w:color="auto"/>
            </w:tcBorders>
          </w:tcPr>
          <w:p w14:paraId="4FD3E5F1" w14:textId="77777777" w:rsidR="00A21EB3" w:rsidRPr="004C5652" w:rsidRDefault="00A21EB3" w:rsidP="006E1776">
            <w:pPr>
              <w:rPr>
                <w:rFonts w:ascii="Arial" w:hAnsi="Arial" w:cs="Arial"/>
              </w:rPr>
            </w:pPr>
            <w:r w:rsidRPr="004C5652">
              <w:rPr>
                <w:rFonts w:ascii="Arial" w:hAnsi="Arial" w:cs="Arial"/>
              </w:rPr>
              <w:t>Opportunity/designatedResource/equipmentName</w:t>
            </w:r>
          </w:p>
        </w:tc>
        <w:tc>
          <w:tcPr>
            <w:tcW w:w="540" w:type="dxa"/>
            <w:tcBorders>
              <w:top w:val="single" w:sz="4" w:space="0" w:color="auto"/>
              <w:left w:val="single" w:sz="4" w:space="0" w:color="auto"/>
              <w:bottom w:val="single" w:sz="4" w:space="0" w:color="auto"/>
              <w:right w:val="single" w:sz="4" w:space="0" w:color="auto"/>
            </w:tcBorders>
          </w:tcPr>
          <w:p w14:paraId="0F292B8A"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39781092"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4E2076CC" w14:textId="77777777" w:rsidR="00A21EB3" w:rsidRPr="004C5652" w:rsidRDefault="00A21EB3" w:rsidP="006E1776">
            <w:pPr>
              <w:rPr>
                <w:rFonts w:ascii="Arial" w:hAnsi="Arial" w:cs="Arial"/>
              </w:rPr>
            </w:pPr>
            <w:r w:rsidRPr="004C5652">
              <w:rPr>
                <w:rFonts w:ascii="Arial" w:hAnsi="Arial" w:cs="Arial"/>
              </w:rPr>
              <w:t xml:space="preserve">This is the Resource name of a Resource that has been designated to an Opportunity </w:t>
            </w:r>
          </w:p>
          <w:p w14:paraId="4E7A4E12"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511D9D6" w14:textId="77777777" w:rsidR="00A21EB3" w:rsidRPr="004C5652" w:rsidRDefault="00A21EB3" w:rsidP="006E1776">
            <w:pPr>
              <w:rPr>
                <w:rFonts w:ascii="Arial" w:hAnsi="Arial" w:cs="Arial"/>
              </w:rPr>
            </w:pPr>
          </w:p>
        </w:tc>
      </w:tr>
      <w:tr w:rsidR="00A21EB3" w:rsidRPr="00FA0A10" w14:paraId="5C614D89" w14:textId="77777777" w:rsidTr="00A21EB3">
        <w:tc>
          <w:tcPr>
            <w:tcW w:w="2700" w:type="dxa"/>
            <w:tcBorders>
              <w:top w:val="single" w:sz="4" w:space="0" w:color="auto"/>
              <w:left w:val="single" w:sz="4" w:space="0" w:color="auto"/>
              <w:bottom w:val="single" w:sz="4" w:space="0" w:color="auto"/>
              <w:right w:val="single" w:sz="4" w:space="0" w:color="auto"/>
            </w:tcBorders>
          </w:tcPr>
          <w:p w14:paraId="7504C07F" w14:textId="77777777" w:rsidR="00A21EB3" w:rsidRPr="004C5652" w:rsidRDefault="00A21EB3" w:rsidP="006E1776">
            <w:pPr>
              <w:rPr>
                <w:rFonts w:ascii="Arial" w:hAnsi="Arial" w:cs="Arial"/>
              </w:rPr>
            </w:pPr>
            <w:r w:rsidRPr="004C5652">
              <w:rPr>
                <w:rFonts w:ascii="Arial" w:hAnsi="Arial" w:cs="Arial"/>
              </w:rPr>
              <w:t>Opportunity/designatedResource/equipmentIdentifier</w:t>
            </w:r>
          </w:p>
        </w:tc>
        <w:tc>
          <w:tcPr>
            <w:tcW w:w="540" w:type="dxa"/>
            <w:tcBorders>
              <w:top w:val="single" w:sz="4" w:space="0" w:color="auto"/>
              <w:left w:val="single" w:sz="4" w:space="0" w:color="auto"/>
              <w:bottom w:val="single" w:sz="4" w:space="0" w:color="auto"/>
              <w:right w:val="single" w:sz="4" w:space="0" w:color="auto"/>
            </w:tcBorders>
          </w:tcPr>
          <w:p w14:paraId="5259B861"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57033EF9"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3293B937"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683535E4" w14:textId="77777777" w:rsidR="00A21EB3" w:rsidRPr="004C5652" w:rsidRDefault="00A21EB3" w:rsidP="006E1776">
            <w:pPr>
              <w:rPr>
                <w:rFonts w:ascii="Arial" w:hAnsi="Arial" w:cs="Arial"/>
              </w:rPr>
            </w:pPr>
          </w:p>
        </w:tc>
      </w:tr>
      <w:tr w:rsidR="00A21EB3" w:rsidRPr="00FA0A10" w14:paraId="745B763A" w14:textId="77777777" w:rsidTr="00A21EB3">
        <w:tc>
          <w:tcPr>
            <w:tcW w:w="2700" w:type="dxa"/>
            <w:tcBorders>
              <w:top w:val="single" w:sz="4" w:space="0" w:color="auto"/>
              <w:left w:val="single" w:sz="4" w:space="0" w:color="auto"/>
              <w:bottom w:val="single" w:sz="4" w:space="0" w:color="auto"/>
              <w:right w:val="single" w:sz="4" w:space="0" w:color="auto"/>
            </w:tcBorders>
          </w:tcPr>
          <w:p w14:paraId="1BE85537" w14:textId="77777777" w:rsidR="00A21EB3" w:rsidRPr="004C5652" w:rsidRDefault="00A21EB3" w:rsidP="006E1776">
            <w:pPr>
              <w:rPr>
                <w:rFonts w:ascii="Arial" w:hAnsi="Arial" w:cs="Arial"/>
              </w:rPr>
            </w:pPr>
            <w:r w:rsidRPr="004C5652">
              <w:rPr>
                <w:rFonts w:ascii="Arial" w:hAnsi="Arial" w:cs="Arial"/>
              </w:rPr>
              <w:t>Opportunity/designatedResource/resourceType</w:t>
            </w:r>
          </w:p>
        </w:tc>
        <w:tc>
          <w:tcPr>
            <w:tcW w:w="540" w:type="dxa"/>
            <w:tcBorders>
              <w:top w:val="single" w:sz="4" w:space="0" w:color="auto"/>
              <w:left w:val="single" w:sz="4" w:space="0" w:color="auto"/>
              <w:bottom w:val="single" w:sz="4" w:space="0" w:color="auto"/>
              <w:right w:val="single" w:sz="4" w:space="0" w:color="auto"/>
            </w:tcBorders>
          </w:tcPr>
          <w:p w14:paraId="3B19EDA8"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6CBF153A"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799E520B" w14:textId="77777777" w:rsidR="00A21EB3" w:rsidRPr="004C5652" w:rsidRDefault="00A21EB3" w:rsidP="006E1776">
            <w:pPr>
              <w:rPr>
                <w:rFonts w:ascii="Arial" w:hAnsi="Arial" w:cs="Arial"/>
              </w:rPr>
            </w:pPr>
            <w:r w:rsidRPr="004C5652">
              <w:rPr>
                <w:rFonts w:ascii="Arial" w:hAnsi="Arial" w:cs="Arial"/>
              </w:rPr>
              <w:t xml:space="preserve">This is the Resource type of a Resource that has been designated to an Opportunity </w:t>
            </w:r>
          </w:p>
          <w:p w14:paraId="49BE797D"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2B47963D" w14:textId="77777777" w:rsidR="00A21EB3" w:rsidRPr="004C5652" w:rsidRDefault="00A21EB3" w:rsidP="006E1776">
            <w:pPr>
              <w:rPr>
                <w:rFonts w:ascii="Arial" w:hAnsi="Arial" w:cs="Arial"/>
              </w:rPr>
            </w:pPr>
            <w:r w:rsidRPr="004C5652">
              <w:rPr>
                <w:rFonts w:ascii="Arial" w:hAnsi="Arial" w:cs="Arial"/>
              </w:rPr>
              <w:t>UN (Unit) or LR (Load Resource)</w:t>
            </w:r>
          </w:p>
        </w:tc>
      </w:tr>
      <w:tr w:rsidR="00A21EB3" w:rsidRPr="00FA0A10" w14:paraId="5C05709A" w14:textId="77777777" w:rsidTr="00A21EB3">
        <w:tc>
          <w:tcPr>
            <w:tcW w:w="2700" w:type="dxa"/>
            <w:tcBorders>
              <w:top w:val="single" w:sz="4" w:space="0" w:color="auto"/>
              <w:left w:val="single" w:sz="4" w:space="0" w:color="auto"/>
              <w:bottom w:val="single" w:sz="4" w:space="0" w:color="auto"/>
              <w:right w:val="single" w:sz="4" w:space="0" w:color="auto"/>
            </w:tcBorders>
          </w:tcPr>
          <w:p w14:paraId="73D387A1" w14:textId="77777777" w:rsidR="00A21EB3" w:rsidRPr="004C5652" w:rsidRDefault="00A21EB3" w:rsidP="006E1776">
            <w:pPr>
              <w:rPr>
                <w:rFonts w:ascii="Arial" w:hAnsi="Arial" w:cs="Arial"/>
              </w:rPr>
            </w:pPr>
            <w:r w:rsidRPr="004C5652">
              <w:rPr>
                <w:rFonts w:ascii="Arial" w:hAnsi="Arial" w:cs="Arial"/>
              </w:rPr>
              <w:lastRenderedPageBreak/>
              <w:t>Opportunity/designatedResource/station</w:t>
            </w:r>
          </w:p>
        </w:tc>
        <w:tc>
          <w:tcPr>
            <w:tcW w:w="540" w:type="dxa"/>
            <w:tcBorders>
              <w:top w:val="single" w:sz="4" w:space="0" w:color="auto"/>
              <w:left w:val="single" w:sz="4" w:space="0" w:color="auto"/>
              <w:bottom w:val="single" w:sz="4" w:space="0" w:color="auto"/>
              <w:right w:val="single" w:sz="4" w:space="0" w:color="auto"/>
            </w:tcBorders>
          </w:tcPr>
          <w:p w14:paraId="15070F5F"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4AE567EF"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5DD10D0C" w14:textId="77777777" w:rsidR="00A21EB3" w:rsidRPr="004C5652" w:rsidRDefault="00A21EB3" w:rsidP="006E1776">
            <w:pPr>
              <w:rPr>
                <w:rFonts w:ascii="Arial" w:hAnsi="Arial" w:cs="Arial"/>
              </w:rPr>
            </w:pPr>
            <w:r w:rsidRPr="004C5652">
              <w:rPr>
                <w:rFonts w:ascii="Arial" w:hAnsi="Arial" w:cs="Arial"/>
              </w:rPr>
              <w:t xml:space="preserve"> </w:t>
            </w:r>
          </w:p>
          <w:p w14:paraId="37EE5B4E"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E317FEC" w14:textId="77777777" w:rsidR="00A21EB3" w:rsidRPr="004C5652" w:rsidRDefault="00A21EB3" w:rsidP="006E1776">
            <w:pPr>
              <w:rPr>
                <w:rFonts w:ascii="Arial" w:hAnsi="Arial" w:cs="Arial"/>
              </w:rPr>
            </w:pPr>
          </w:p>
        </w:tc>
      </w:tr>
      <w:tr w:rsidR="00A21EB3" w:rsidRPr="00FA0A10" w14:paraId="15D48FDC" w14:textId="77777777" w:rsidTr="00A21EB3">
        <w:tc>
          <w:tcPr>
            <w:tcW w:w="2700" w:type="dxa"/>
            <w:tcBorders>
              <w:top w:val="single" w:sz="4" w:space="0" w:color="auto"/>
              <w:left w:val="single" w:sz="4" w:space="0" w:color="auto"/>
              <w:bottom w:val="single" w:sz="4" w:space="0" w:color="auto"/>
              <w:right w:val="single" w:sz="4" w:space="0" w:color="auto"/>
            </w:tcBorders>
          </w:tcPr>
          <w:p w14:paraId="57BDA50D" w14:textId="77777777" w:rsidR="00A21EB3" w:rsidRPr="004C5652" w:rsidRDefault="00A21EB3" w:rsidP="006E1776">
            <w:pPr>
              <w:rPr>
                <w:rFonts w:ascii="Arial" w:hAnsi="Arial" w:cs="Arial"/>
              </w:rPr>
            </w:pPr>
            <w:r w:rsidRPr="004C5652">
              <w:rPr>
                <w:rFonts w:ascii="Arial" w:hAnsi="Arial" w:cs="Arial"/>
              </w:rPr>
              <w:t>Opportunity/designatedResource/HSL</w:t>
            </w:r>
          </w:p>
        </w:tc>
        <w:tc>
          <w:tcPr>
            <w:tcW w:w="540" w:type="dxa"/>
            <w:tcBorders>
              <w:top w:val="single" w:sz="4" w:space="0" w:color="auto"/>
              <w:left w:val="single" w:sz="4" w:space="0" w:color="auto"/>
              <w:bottom w:val="single" w:sz="4" w:space="0" w:color="auto"/>
              <w:right w:val="single" w:sz="4" w:space="0" w:color="auto"/>
            </w:tcBorders>
          </w:tcPr>
          <w:p w14:paraId="2171CD26" w14:textId="77777777" w:rsidR="00A21EB3" w:rsidRPr="004C5652" w:rsidRDefault="00A21EB3" w:rsidP="006E1776">
            <w:pPr>
              <w:rPr>
                <w:rFonts w:ascii="Arial" w:hAnsi="Arial" w:cs="Arial"/>
              </w:rPr>
            </w:pPr>
            <w:r w:rsidRPr="004C5652">
              <w:rPr>
                <w:rFonts w:ascii="Arial" w:hAnsi="Arial" w:cs="Arial"/>
              </w:rPr>
              <w:t>Y</w:t>
            </w:r>
          </w:p>
        </w:tc>
        <w:tc>
          <w:tcPr>
            <w:tcW w:w="1080" w:type="dxa"/>
            <w:tcBorders>
              <w:top w:val="single" w:sz="4" w:space="0" w:color="auto"/>
              <w:left w:val="single" w:sz="4" w:space="0" w:color="auto"/>
              <w:bottom w:val="single" w:sz="4" w:space="0" w:color="auto"/>
              <w:right w:val="single" w:sz="4" w:space="0" w:color="auto"/>
            </w:tcBorders>
          </w:tcPr>
          <w:p w14:paraId="25D7F416" w14:textId="77777777" w:rsidR="00A21EB3" w:rsidRPr="004C5652" w:rsidRDefault="00A21EB3" w:rsidP="006E1776">
            <w:pPr>
              <w:rPr>
                <w:rFonts w:ascii="Arial" w:hAnsi="Arial" w:cs="Arial"/>
              </w:rPr>
            </w:pPr>
            <w:r w:rsidRPr="004C5652">
              <w:rPr>
                <w:rFonts w:ascii="Arial" w:hAnsi="Arial" w:cs="Arial"/>
              </w:rPr>
              <w:t>Decimal</w:t>
            </w:r>
          </w:p>
        </w:tc>
        <w:tc>
          <w:tcPr>
            <w:tcW w:w="2880" w:type="dxa"/>
            <w:tcBorders>
              <w:top w:val="single" w:sz="4" w:space="0" w:color="auto"/>
              <w:left w:val="single" w:sz="4" w:space="0" w:color="auto"/>
              <w:bottom w:val="single" w:sz="4" w:space="0" w:color="auto"/>
              <w:right w:val="single" w:sz="4" w:space="0" w:color="auto"/>
            </w:tcBorders>
          </w:tcPr>
          <w:p w14:paraId="68BBBC31" w14:textId="77777777" w:rsidR="00A21EB3" w:rsidRPr="004C5652" w:rsidRDefault="00A21EB3" w:rsidP="006E1776">
            <w:pPr>
              <w:rPr>
                <w:rFonts w:ascii="Arial" w:hAnsi="Arial" w:cs="Arial"/>
              </w:rPr>
            </w:pPr>
            <w:r w:rsidRPr="004C5652">
              <w:rPr>
                <w:rFonts w:ascii="Arial" w:hAnsi="Arial" w:cs="Arial"/>
              </w:rPr>
              <w:t xml:space="preserve"> </w:t>
            </w:r>
          </w:p>
          <w:p w14:paraId="052F9998"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0E23FE04" w14:textId="77777777" w:rsidR="00A21EB3" w:rsidRPr="004C5652" w:rsidRDefault="00A21EB3" w:rsidP="006E1776">
            <w:pPr>
              <w:rPr>
                <w:rFonts w:ascii="Arial" w:hAnsi="Arial" w:cs="Arial"/>
              </w:rPr>
            </w:pPr>
          </w:p>
        </w:tc>
      </w:tr>
      <w:tr w:rsidR="00A21EB3" w:rsidRPr="00FA0A10" w14:paraId="04912E66" w14:textId="77777777" w:rsidTr="00A21EB3">
        <w:tc>
          <w:tcPr>
            <w:tcW w:w="2700" w:type="dxa"/>
            <w:tcBorders>
              <w:top w:val="single" w:sz="4" w:space="0" w:color="auto"/>
              <w:left w:val="single" w:sz="4" w:space="0" w:color="auto"/>
              <w:bottom w:val="single" w:sz="4" w:space="0" w:color="auto"/>
              <w:right w:val="single" w:sz="4" w:space="0" w:color="auto"/>
            </w:tcBorders>
          </w:tcPr>
          <w:p w14:paraId="169FAB70" w14:textId="77777777" w:rsidR="00A21EB3" w:rsidRPr="004C5652" w:rsidRDefault="00A21EB3" w:rsidP="006E1776">
            <w:pPr>
              <w:rPr>
                <w:rFonts w:ascii="Arial" w:hAnsi="Arial" w:cs="Arial"/>
              </w:rPr>
            </w:pPr>
            <w:r w:rsidRPr="004C5652">
              <w:rPr>
                <w:rFonts w:ascii="Arial" w:hAnsi="Arial" w:cs="Arial"/>
              </w:rPr>
              <w:t>Opportunity/designatedResource/desgOutageIdent</w:t>
            </w:r>
          </w:p>
        </w:tc>
        <w:tc>
          <w:tcPr>
            <w:tcW w:w="540" w:type="dxa"/>
            <w:tcBorders>
              <w:top w:val="single" w:sz="4" w:space="0" w:color="auto"/>
              <w:left w:val="single" w:sz="4" w:space="0" w:color="auto"/>
              <w:bottom w:val="single" w:sz="4" w:space="0" w:color="auto"/>
              <w:right w:val="single" w:sz="4" w:space="0" w:color="auto"/>
            </w:tcBorders>
          </w:tcPr>
          <w:p w14:paraId="0680AA3A"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110F31F0" w14:textId="77777777" w:rsidR="00A21EB3" w:rsidRPr="004C5652" w:rsidRDefault="00A21EB3" w:rsidP="006E1776">
            <w:pPr>
              <w:rPr>
                <w:rFonts w:ascii="Arial" w:hAnsi="Arial" w:cs="Arial"/>
              </w:rPr>
            </w:pPr>
            <w:r w:rsidRPr="004C5652">
              <w:rPr>
                <w:rFonts w:ascii="Arial" w:hAnsi="Arial" w:cs="Arial"/>
              </w:rPr>
              <w:t>String</w:t>
            </w:r>
          </w:p>
        </w:tc>
        <w:tc>
          <w:tcPr>
            <w:tcW w:w="2880" w:type="dxa"/>
            <w:tcBorders>
              <w:top w:val="single" w:sz="4" w:space="0" w:color="auto"/>
              <w:left w:val="single" w:sz="4" w:space="0" w:color="auto"/>
              <w:bottom w:val="single" w:sz="4" w:space="0" w:color="auto"/>
              <w:right w:val="single" w:sz="4" w:space="0" w:color="auto"/>
            </w:tcBorders>
          </w:tcPr>
          <w:p w14:paraId="0EFB86E1" w14:textId="77777777" w:rsidR="00A21EB3" w:rsidRPr="004C5652" w:rsidRDefault="00A21EB3" w:rsidP="006E1776">
            <w:pPr>
              <w:rPr>
                <w:rFonts w:ascii="Arial" w:hAnsi="Arial" w:cs="Arial"/>
              </w:rPr>
            </w:pPr>
            <w:r w:rsidRPr="004C5652">
              <w:rPr>
                <w:rFonts w:ascii="Arial" w:hAnsi="Arial" w:cs="Arial"/>
              </w:rPr>
              <w:t xml:space="preserve">Designated Resource Outage Identifier corresponding to a valid TOO ( Transmission Opportunity Outage). </w:t>
            </w:r>
          </w:p>
          <w:p w14:paraId="62720C2D" w14:textId="77777777" w:rsidR="00A21EB3" w:rsidRPr="004C5652" w:rsidRDefault="00A21EB3" w:rsidP="006E1776">
            <w:pPr>
              <w:rPr>
                <w:rFonts w:ascii="Arial" w:hAnsi="Arial" w:cs="Arial"/>
              </w:rPr>
            </w:pPr>
          </w:p>
        </w:tc>
        <w:tc>
          <w:tcPr>
            <w:tcW w:w="3060" w:type="dxa"/>
            <w:tcBorders>
              <w:top w:val="single" w:sz="4" w:space="0" w:color="auto"/>
              <w:left w:val="single" w:sz="4" w:space="0" w:color="auto"/>
              <w:bottom w:val="single" w:sz="4" w:space="0" w:color="auto"/>
              <w:right w:val="single" w:sz="4" w:space="0" w:color="auto"/>
            </w:tcBorders>
          </w:tcPr>
          <w:p w14:paraId="4C49FB28" w14:textId="77777777" w:rsidR="00A21EB3" w:rsidRPr="004C5652" w:rsidRDefault="00A21EB3" w:rsidP="00A21EB3">
            <w:pPr>
              <w:rPr>
                <w:rFonts w:ascii="Arial" w:hAnsi="Arial" w:cs="Arial"/>
              </w:rPr>
            </w:pPr>
            <w:r w:rsidRPr="004C5652">
              <w:rPr>
                <w:rFonts w:ascii="Arial" w:hAnsi="Arial" w:cs="Arial"/>
              </w:rPr>
              <w:t xml:space="preserve">Not required for outage create transaction. </w:t>
            </w:r>
          </w:p>
          <w:p w14:paraId="4D34FB15" w14:textId="77777777" w:rsidR="00A21EB3" w:rsidRPr="004C5652" w:rsidRDefault="00A21EB3" w:rsidP="00A21EB3">
            <w:pPr>
              <w:rPr>
                <w:rFonts w:ascii="Arial" w:hAnsi="Arial" w:cs="Arial"/>
              </w:rPr>
            </w:pPr>
            <w:r w:rsidRPr="004C5652">
              <w:rPr>
                <w:rFonts w:ascii="Arial" w:hAnsi="Arial" w:cs="Arial"/>
              </w:rPr>
              <w:t>Outage Schedule will populate this field in OS query response</w:t>
            </w:r>
          </w:p>
        </w:tc>
      </w:tr>
      <w:tr w:rsidR="00A21EB3" w:rsidRPr="00FA0A10" w14:paraId="30205854" w14:textId="77777777" w:rsidTr="00A21EB3">
        <w:tc>
          <w:tcPr>
            <w:tcW w:w="2700" w:type="dxa"/>
            <w:tcBorders>
              <w:top w:val="single" w:sz="4" w:space="0" w:color="auto"/>
              <w:left w:val="single" w:sz="4" w:space="0" w:color="auto"/>
              <w:bottom w:val="single" w:sz="4" w:space="0" w:color="auto"/>
              <w:right w:val="single" w:sz="4" w:space="0" w:color="auto"/>
            </w:tcBorders>
          </w:tcPr>
          <w:p w14:paraId="50ADA365" w14:textId="77777777" w:rsidR="00A21EB3" w:rsidRPr="004C5652" w:rsidRDefault="00A21EB3" w:rsidP="006E1776">
            <w:pPr>
              <w:rPr>
                <w:rFonts w:ascii="Arial" w:hAnsi="Arial" w:cs="Arial"/>
              </w:rPr>
            </w:pPr>
            <w:r w:rsidRPr="004C5652">
              <w:rPr>
                <w:rFonts w:ascii="Arial" w:hAnsi="Arial" w:cs="Arial"/>
              </w:rPr>
              <w:t>Opportunity/designatedResource/desgOutageStart</w:t>
            </w:r>
          </w:p>
        </w:tc>
        <w:tc>
          <w:tcPr>
            <w:tcW w:w="540" w:type="dxa"/>
            <w:tcBorders>
              <w:top w:val="single" w:sz="4" w:space="0" w:color="auto"/>
              <w:left w:val="single" w:sz="4" w:space="0" w:color="auto"/>
              <w:bottom w:val="single" w:sz="4" w:space="0" w:color="auto"/>
              <w:right w:val="single" w:sz="4" w:space="0" w:color="auto"/>
            </w:tcBorders>
          </w:tcPr>
          <w:p w14:paraId="30623734"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2EC93BE" w14:textId="77777777" w:rsidR="00A21EB3" w:rsidRPr="004C5652" w:rsidRDefault="00A21EB3" w:rsidP="006E1776">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08ECAF4D" w14:textId="77777777" w:rsidR="00A21EB3" w:rsidRPr="004C5652" w:rsidRDefault="00A21EB3" w:rsidP="006E1776">
            <w:pPr>
              <w:rPr>
                <w:rFonts w:ascii="Arial" w:hAnsi="Arial" w:cs="Arial"/>
              </w:rPr>
            </w:pPr>
            <w:r w:rsidRPr="004C5652">
              <w:rPr>
                <w:rFonts w:ascii="Arial" w:hAnsi="Arial" w:cs="Arial"/>
              </w:rPr>
              <w:t>Designated Resource outage start dateTime</w:t>
            </w:r>
          </w:p>
        </w:tc>
        <w:tc>
          <w:tcPr>
            <w:tcW w:w="3060" w:type="dxa"/>
            <w:tcBorders>
              <w:top w:val="single" w:sz="4" w:space="0" w:color="auto"/>
              <w:left w:val="single" w:sz="4" w:space="0" w:color="auto"/>
              <w:bottom w:val="single" w:sz="4" w:space="0" w:color="auto"/>
              <w:right w:val="single" w:sz="4" w:space="0" w:color="auto"/>
            </w:tcBorders>
          </w:tcPr>
          <w:p w14:paraId="7B0DD730" w14:textId="77777777" w:rsidR="00A21EB3" w:rsidRPr="004C5652" w:rsidRDefault="00A21EB3" w:rsidP="00A21EB3">
            <w:pPr>
              <w:rPr>
                <w:rFonts w:ascii="Arial" w:hAnsi="Arial" w:cs="Arial"/>
              </w:rPr>
            </w:pPr>
            <w:r w:rsidRPr="004C5652">
              <w:rPr>
                <w:rFonts w:ascii="Arial" w:hAnsi="Arial" w:cs="Arial"/>
              </w:rPr>
              <w:t xml:space="preserve">Not required for outage create transaction. </w:t>
            </w:r>
          </w:p>
          <w:p w14:paraId="5D0551CF" w14:textId="77777777" w:rsidR="00A21EB3" w:rsidRPr="004C5652" w:rsidRDefault="00A21EB3" w:rsidP="00A21EB3">
            <w:pPr>
              <w:rPr>
                <w:rFonts w:ascii="Arial" w:hAnsi="Arial" w:cs="Arial"/>
              </w:rPr>
            </w:pPr>
            <w:r w:rsidRPr="004C5652">
              <w:rPr>
                <w:rFonts w:ascii="Arial" w:hAnsi="Arial" w:cs="Arial"/>
              </w:rPr>
              <w:t>Outage Schedule will populate this field in OS query response</w:t>
            </w:r>
          </w:p>
        </w:tc>
      </w:tr>
      <w:tr w:rsidR="00A21EB3" w:rsidRPr="00FA0A10" w14:paraId="7918479D" w14:textId="77777777" w:rsidTr="00A21EB3">
        <w:tc>
          <w:tcPr>
            <w:tcW w:w="2700" w:type="dxa"/>
            <w:tcBorders>
              <w:top w:val="single" w:sz="4" w:space="0" w:color="auto"/>
              <w:left w:val="single" w:sz="4" w:space="0" w:color="auto"/>
              <w:bottom w:val="single" w:sz="4" w:space="0" w:color="auto"/>
              <w:right w:val="single" w:sz="4" w:space="0" w:color="auto"/>
            </w:tcBorders>
          </w:tcPr>
          <w:p w14:paraId="63E95818" w14:textId="77777777" w:rsidR="00A21EB3" w:rsidRPr="004C5652" w:rsidRDefault="00A21EB3" w:rsidP="006E1776">
            <w:pPr>
              <w:rPr>
                <w:rFonts w:ascii="Arial" w:hAnsi="Arial" w:cs="Arial"/>
              </w:rPr>
            </w:pPr>
            <w:r w:rsidRPr="004C5652">
              <w:rPr>
                <w:rFonts w:ascii="Arial" w:hAnsi="Arial" w:cs="Arial"/>
              </w:rPr>
              <w:t>Opportunity/designatedResource/desgOutageEnd</w:t>
            </w:r>
          </w:p>
        </w:tc>
        <w:tc>
          <w:tcPr>
            <w:tcW w:w="540" w:type="dxa"/>
            <w:tcBorders>
              <w:top w:val="single" w:sz="4" w:space="0" w:color="auto"/>
              <w:left w:val="single" w:sz="4" w:space="0" w:color="auto"/>
              <w:bottom w:val="single" w:sz="4" w:space="0" w:color="auto"/>
              <w:right w:val="single" w:sz="4" w:space="0" w:color="auto"/>
            </w:tcBorders>
          </w:tcPr>
          <w:p w14:paraId="09E578CC" w14:textId="77777777" w:rsidR="00A21EB3" w:rsidRPr="004C5652" w:rsidRDefault="00A21EB3" w:rsidP="006E1776">
            <w:pPr>
              <w:rPr>
                <w:rFonts w:ascii="Arial" w:hAnsi="Arial" w:cs="Arial"/>
              </w:rPr>
            </w:pPr>
            <w:r w:rsidRPr="004C5652">
              <w:rPr>
                <w:rFonts w:ascii="Arial" w:hAnsi="Arial" w:cs="Arial"/>
              </w:rPr>
              <w:t>N</w:t>
            </w:r>
          </w:p>
        </w:tc>
        <w:tc>
          <w:tcPr>
            <w:tcW w:w="1080" w:type="dxa"/>
            <w:tcBorders>
              <w:top w:val="single" w:sz="4" w:space="0" w:color="auto"/>
              <w:left w:val="single" w:sz="4" w:space="0" w:color="auto"/>
              <w:bottom w:val="single" w:sz="4" w:space="0" w:color="auto"/>
              <w:right w:val="single" w:sz="4" w:space="0" w:color="auto"/>
            </w:tcBorders>
          </w:tcPr>
          <w:p w14:paraId="4357E90D" w14:textId="77777777" w:rsidR="00A21EB3" w:rsidRPr="004C5652" w:rsidRDefault="00A21EB3" w:rsidP="006E1776">
            <w:pPr>
              <w:rPr>
                <w:rFonts w:ascii="Arial" w:hAnsi="Arial" w:cs="Arial"/>
              </w:rPr>
            </w:pPr>
            <w:r w:rsidRPr="004C5652">
              <w:rPr>
                <w:rFonts w:ascii="Arial" w:hAnsi="Arial" w:cs="Arial"/>
              </w:rPr>
              <w:t>dateTime</w:t>
            </w:r>
          </w:p>
        </w:tc>
        <w:tc>
          <w:tcPr>
            <w:tcW w:w="2880" w:type="dxa"/>
            <w:tcBorders>
              <w:top w:val="single" w:sz="4" w:space="0" w:color="auto"/>
              <w:left w:val="single" w:sz="4" w:space="0" w:color="auto"/>
              <w:bottom w:val="single" w:sz="4" w:space="0" w:color="auto"/>
              <w:right w:val="single" w:sz="4" w:space="0" w:color="auto"/>
            </w:tcBorders>
          </w:tcPr>
          <w:p w14:paraId="1E946161" w14:textId="77777777" w:rsidR="00A21EB3" w:rsidRPr="004C5652" w:rsidRDefault="00A21EB3" w:rsidP="006E1776">
            <w:pPr>
              <w:rPr>
                <w:rFonts w:ascii="Arial" w:hAnsi="Arial" w:cs="Arial"/>
              </w:rPr>
            </w:pPr>
            <w:r w:rsidRPr="004C5652">
              <w:rPr>
                <w:rFonts w:ascii="Arial" w:hAnsi="Arial" w:cs="Arial"/>
              </w:rPr>
              <w:t>Designated Resource outage End dateTime</w:t>
            </w:r>
          </w:p>
        </w:tc>
        <w:tc>
          <w:tcPr>
            <w:tcW w:w="3060" w:type="dxa"/>
            <w:tcBorders>
              <w:top w:val="single" w:sz="4" w:space="0" w:color="auto"/>
              <w:left w:val="single" w:sz="4" w:space="0" w:color="auto"/>
              <w:bottom w:val="single" w:sz="4" w:space="0" w:color="auto"/>
              <w:right w:val="single" w:sz="4" w:space="0" w:color="auto"/>
            </w:tcBorders>
          </w:tcPr>
          <w:p w14:paraId="3D688EEB" w14:textId="77777777" w:rsidR="00A21EB3" w:rsidRPr="004C5652" w:rsidRDefault="00A21EB3" w:rsidP="00A21EB3">
            <w:pPr>
              <w:rPr>
                <w:rFonts w:ascii="Arial" w:hAnsi="Arial" w:cs="Arial"/>
              </w:rPr>
            </w:pPr>
            <w:r w:rsidRPr="004C5652">
              <w:rPr>
                <w:rFonts w:ascii="Arial" w:hAnsi="Arial" w:cs="Arial"/>
              </w:rPr>
              <w:t xml:space="preserve">Not required for outage create transaction. </w:t>
            </w:r>
          </w:p>
          <w:p w14:paraId="6F3FAE8D" w14:textId="77777777" w:rsidR="00A21EB3" w:rsidRPr="004C5652" w:rsidRDefault="00A21EB3" w:rsidP="00A21EB3">
            <w:pPr>
              <w:rPr>
                <w:rFonts w:ascii="Arial" w:hAnsi="Arial" w:cs="Arial"/>
              </w:rPr>
            </w:pPr>
            <w:r w:rsidRPr="004C5652">
              <w:rPr>
                <w:rFonts w:ascii="Arial" w:hAnsi="Arial" w:cs="Arial"/>
              </w:rPr>
              <w:t>Outage Schedule will populate this field in OS query response</w:t>
            </w:r>
          </w:p>
        </w:tc>
      </w:tr>
      <w:tr w:rsidR="00531D4B" w:rsidRPr="00FA0A10" w14:paraId="226398AC" w14:textId="77777777">
        <w:tc>
          <w:tcPr>
            <w:tcW w:w="2700" w:type="dxa"/>
          </w:tcPr>
          <w:p w14:paraId="33803D8F" w14:textId="77777777" w:rsidR="00531D4B" w:rsidRPr="004C5652" w:rsidRDefault="00531D4B" w:rsidP="007F4093">
            <w:pPr>
              <w:rPr>
                <w:rFonts w:ascii="Arial" w:hAnsi="Arial" w:cs="Arial"/>
              </w:rPr>
            </w:pPr>
            <w:r w:rsidRPr="004C5652">
              <w:rPr>
                <w:rFonts w:ascii="Arial" w:hAnsi="Arial" w:cs="Arial"/>
              </w:rPr>
              <w:t>OSNotes/RequestorNotes/Note/createdTime</w:t>
            </w:r>
          </w:p>
        </w:tc>
        <w:tc>
          <w:tcPr>
            <w:tcW w:w="540" w:type="dxa"/>
          </w:tcPr>
          <w:p w14:paraId="59C6639A"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2AE7DDD1"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val="restart"/>
          </w:tcPr>
          <w:p w14:paraId="1C3570B9" w14:textId="77777777" w:rsidR="00531D4B" w:rsidRPr="004C5652" w:rsidRDefault="00531D4B" w:rsidP="007F4093">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w:t>
            </w:r>
          </w:p>
        </w:tc>
        <w:tc>
          <w:tcPr>
            <w:tcW w:w="3060" w:type="dxa"/>
          </w:tcPr>
          <w:p w14:paraId="49321BDC" w14:textId="77777777" w:rsidR="00531D4B" w:rsidRPr="004C5652" w:rsidRDefault="00531D4B" w:rsidP="007F4093">
            <w:pPr>
              <w:rPr>
                <w:rFonts w:ascii="Arial" w:hAnsi="Arial" w:cs="Arial"/>
              </w:rPr>
            </w:pPr>
          </w:p>
        </w:tc>
      </w:tr>
      <w:tr w:rsidR="00531D4B" w:rsidRPr="00FA0A10" w14:paraId="76BA1A9B" w14:textId="77777777">
        <w:tc>
          <w:tcPr>
            <w:tcW w:w="2700" w:type="dxa"/>
          </w:tcPr>
          <w:p w14:paraId="61E4B87A" w14:textId="77777777" w:rsidR="00531D4B" w:rsidRPr="004C5652" w:rsidRDefault="00531D4B" w:rsidP="007F4093">
            <w:pPr>
              <w:rPr>
                <w:rFonts w:ascii="Arial" w:hAnsi="Arial" w:cs="Arial"/>
              </w:rPr>
            </w:pPr>
            <w:r w:rsidRPr="004C5652">
              <w:rPr>
                <w:rFonts w:ascii="Arial" w:hAnsi="Arial" w:cs="Arial"/>
              </w:rPr>
              <w:t>OSNotes/RequestorNotes/Note/createdBy</w:t>
            </w:r>
          </w:p>
        </w:tc>
        <w:tc>
          <w:tcPr>
            <w:tcW w:w="540" w:type="dxa"/>
          </w:tcPr>
          <w:p w14:paraId="1E8610CA"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183EE183"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3F5E270C" w14:textId="77777777" w:rsidR="00531D4B" w:rsidRPr="004C5652" w:rsidRDefault="00531D4B" w:rsidP="007F4093">
            <w:pPr>
              <w:rPr>
                <w:rFonts w:ascii="Arial" w:hAnsi="Arial" w:cs="Arial"/>
              </w:rPr>
            </w:pPr>
          </w:p>
        </w:tc>
        <w:tc>
          <w:tcPr>
            <w:tcW w:w="3060" w:type="dxa"/>
          </w:tcPr>
          <w:p w14:paraId="1A0CC3A4" w14:textId="77777777" w:rsidR="00531D4B" w:rsidRPr="004C5652" w:rsidRDefault="00531D4B" w:rsidP="007F4093">
            <w:pPr>
              <w:rPr>
                <w:rFonts w:ascii="Arial" w:hAnsi="Arial" w:cs="Arial"/>
              </w:rPr>
            </w:pPr>
          </w:p>
        </w:tc>
      </w:tr>
      <w:tr w:rsidR="00531D4B" w:rsidRPr="00FA0A10" w14:paraId="23F6D083" w14:textId="77777777">
        <w:tc>
          <w:tcPr>
            <w:tcW w:w="2700" w:type="dxa"/>
          </w:tcPr>
          <w:p w14:paraId="5C9B96B5" w14:textId="77777777" w:rsidR="00531D4B" w:rsidRPr="004C5652" w:rsidRDefault="00531D4B" w:rsidP="007F4093">
            <w:pPr>
              <w:rPr>
                <w:rFonts w:ascii="Arial" w:hAnsi="Arial" w:cs="Arial"/>
              </w:rPr>
            </w:pPr>
            <w:r w:rsidRPr="004C5652">
              <w:rPr>
                <w:rFonts w:ascii="Arial" w:hAnsi="Arial" w:cs="Arial"/>
              </w:rPr>
              <w:t>OSNotes/RequestorNotes/Note/company</w:t>
            </w:r>
          </w:p>
        </w:tc>
        <w:tc>
          <w:tcPr>
            <w:tcW w:w="540" w:type="dxa"/>
          </w:tcPr>
          <w:p w14:paraId="57F174E5"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651E588B"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5837C727" w14:textId="77777777" w:rsidR="00531D4B" w:rsidRPr="004C5652" w:rsidRDefault="00531D4B" w:rsidP="007F4093">
            <w:pPr>
              <w:rPr>
                <w:rFonts w:ascii="Arial" w:hAnsi="Arial" w:cs="Arial"/>
              </w:rPr>
            </w:pPr>
          </w:p>
        </w:tc>
        <w:tc>
          <w:tcPr>
            <w:tcW w:w="3060" w:type="dxa"/>
          </w:tcPr>
          <w:p w14:paraId="6EE00A44" w14:textId="77777777" w:rsidR="00531D4B" w:rsidRPr="004C5652" w:rsidRDefault="00531D4B" w:rsidP="007F4093">
            <w:pPr>
              <w:rPr>
                <w:rFonts w:ascii="Arial" w:hAnsi="Arial" w:cs="Arial"/>
              </w:rPr>
            </w:pPr>
          </w:p>
        </w:tc>
      </w:tr>
      <w:tr w:rsidR="00531D4B" w:rsidRPr="00FA0A10" w14:paraId="12A05EDE" w14:textId="77777777">
        <w:tc>
          <w:tcPr>
            <w:tcW w:w="2700" w:type="dxa"/>
          </w:tcPr>
          <w:p w14:paraId="4EA9E42A" w14:textId="77777777" w:rsidR="00531D4B" w:rsidRPr="004C5652" w:rsidRDefault="00531D4B" w:rsidP="007F4093">
            <w:pPr>
              <w:rPr>
                <w:rFonts w:ascii="Arial" w:hAnsi="Arial" w:cs="Arial"/>
              </w:rPr>
            </w:pPr>
            <w:r w:rsidRPr="004C5652">
              <w:rPr>
                <w:rFonts w:ascii="Arial" w:hAnsi="Arial" w:cs="Arial"/>
              </w:rPr>
              <w:t>OSNotes/RequestorNotes/Note/comment</w:t>
            </w:r>
          </w:p>
        </w:tc>
        <w:tc>
          <w:tcPr>
            <w:tcW w:w="540" w:type="dxa"/>
          </w:tcPr>
          <w:p w14:paraId="66A31066"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18B8FD89"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0BE33A81" w14:textId="77777777" w:rsidR="00531D4B" w:rsidRPr="004C5652" w:rsidRDefault="00531D4B" w:rsidP="007F4093">
            <w:pPr>
              <w:rPr>
                <w:rFonts w:ascii="Arial" w:hAnsi="Arial" w:cs="Arial"/>
              </w:rPr>
            </w:pPr>
          </w:p>
        </w:tc>
        <w:tc>
          <w:tcPr>
            <w:tcW w:w="3060" w:type="dxa"/>
          </w:tcPr>
          <w:p w14:paraId="27481027" w14:textId="77777777" w:rsidR="00531D4B" w:rsidRPr="004C5652" w:rsidRDefault="00531D4B" w:rsidP="007F4093">
            <w:pPr>
              <w:rPr>
                <w:rFonts w:ascii="Arial" w:hAnsi="Arial" w:cs="Arial"/>
              </w:rPr>
            </w:pPr>
          </w:p>
        </w:tc>
      </w:tr>
      <w:tr w:rsidR="00531D4B" w:rsidRPr="00FA0A10" w14:paraId="7B6DBBE3" w14:textId="77777777">
        <w:tc>
          <w:tcPr>
            <w:tcW w:w="2700" w:type="dxa"/>
          </w:tcPr>
          <w:p w14:paraId="2D64350E" w14:textId="77777777" w:rsidR="00531D4B" w:rsidRPr="004C5652" w:rsidRDefault="00531D4B" w:rsidP="007F4093">
            <w:pPr>
              <w:rPr>
                <w:rFonts w:ascii="Arial" w:hAnsi="Arial" w:cs="Arial"/>
              </w:rPr>
            </w:pPr>
            <w:r w:rsidRPr="004C5652">
              <w:rPr>
                <w:rFonts w:ascii="Arial" w:hAnsi="Arial" w:cs="Arial"/>
              </w:rPr>
              <w:t>OSNotes/SupportingNotes/Note/createdTime</w:t>
            </w:r>
          </w:p>
        </w:tc>
        <w:tc>
          <w:tcPr>
            <w:tcW w:w="540" w:type="dxa"/>
          </w:tcPr>
          <w:p w14:paraId="78541BB8"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4DB8668B"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3642B059" w14:textId="77777777" w:rsidR="00531D4B" w:rsidRPr="004C5652" w:rsidRDefault="00531D4B" w:rsidP="007F4093">
            <w:pPr>
              <w:rPr>
                <w:rFonts w:ascii="Arial" w:hAnsi="Arial" w:cs="Arial"/>
              </w:rPr>
            </w:pPr>
          </w:p>
        </w:tc>
        <w:tc>
          <w:tcPr>
            <w:tcW w:w="3060" w:type="dxa"/>
          </w:tcPr>
          <w:p w14:paraId="3774159B" w14:textId="77777777" w:rsidR="00531D4B" w:rsidRPr="004C5652" w:rsidRDefault="00531D4B" w:rsidP="007F4093">
            <w:pPr>
              <w:rPr>
                <w:rFonts w:ascii="Arial" w:hAnsi="Arial" w:cs="Arial"/>
              </w:rPr>
            </w:pPr>
          </w:p>
        </w:tc>
      </w:tr>
      <w:tr w:rsidR="00531D4B" w:rsidRPr="00FA0A10" w14:paraId="06C226DD" w14:textId="77777777">
        <w:tc>
          <w:tcPr>
            <w:tcW w:w="2700" w:type="dxa"/>
          </w:tcPr>
          <w:p w14:paraId="3BCDF8D6" w14:textId="77777777" w:rsidR="00531D4B" w:rsidRPr="004C5652" w:rsidRDefault="00531D4B" w:rsidP="007F4093">
            <w:pPr>
              <w:rPr>
                <w:rFonts w:ascii="Arial" w:hAnsi="Arial" w:cs="Arial"/>
              </w:rPr>
            </w:pPr>
            <w:r w:rsidRPr="004C5652">
              <w:rPr>
                <w:rFonts w:ascii="Arial" w:hAnsi="Arial" w:cs="Arial"/>
              </w:rPr>
              <w:t>OSNotes/SupportingNotes/Note/createdBy</w:t>
            </w:r>
          </w:p>
        </w:tc>
        <w:tc>
          <w:tcPr>
            <w:tcW w:w="540" w:type="dxa"/>
          </w:tcPr>
          <w:p w14:paraId="67D00FDE"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33FDA798"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251333EF" w14:textId="77777777" w:rsidR="00531D4B" w:rsidRPr="004C5652" w:rsidRDefault="00531D4B" w:rsidP="007F4093">
            <w:pPr>
              <w:rPr>
                <w:rFonts w:ascii="Arial" w:hAnsi="Arial" w:cs="Arial"/>
              </w:rPr>
            </w:pPr>
          </w:p>
        </w:tc>
        <w:tc>
          <w:tcPr>
            <w:tcW w:w="3060" w:type="dxa"/>
          </w:tcPr>
          <w:p w14:paraId="6CBC16C3" w14:textId="77777777" w:rsidR="00531D4B" w:rsidRPr="004C5652" w:rsidRDefault="00531D4B" w:rsidP="007F4093">
            <w:pPr>
              <w:rPr>
                <w:rFonts w:ascii="Arial" w:hAnsi="Arial" w:cs="Arial"/>
              </w:rPr>
            </w:pPr>
          </w:p>
        </w:tc>
      </w:tr>
      <w:tr w:rsidR="00531D4B" w:rsidRPr="00FA0A10" w14:paraId="6D1E79DC" w14:textId="77777777">
        <w:tc>
          <w:tcPr>
            <w:tcW w:w="2700" w:type="dxa"/>
          </w:tcPr>
          <w:p w14:paraId="61598EAD" w14:textId="77777777" w:rsidR="00531D4B" w:rsidRPr="004C5652" w:rsidRDefault="00531D4B" w:rsidP="007F4093">
            <w:pPr>
              <w:rPr>
                <w:rFonts w:ascii="Arial" w:hAnsi="Arial" w:cs="Arial"/>
              </w:rPr>
            </w:pPr>
            <w:r w:rsidRPr="004C5652">
              <w:rPr>
                <w:rFonts w:ascii="Arial" w:hAnsi="Arial" w:cs="Arial"/>
              </w:rPr>
              <w:t>OSNotes/SupportingNotes/Note/company</w:t>
            </w:r>
          </w:p>
        </w:tc>
        <w:tc>
          <w:tcPr>
            <w:tcW w:w="540" w:type="dxa"/>
          </w:tcPr>
          <w:p w14:paraId="43C36B00"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3AECA4E9"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237F442E" w14:textId="77777777" w:rsidR="00531D4B" w:rsidRPr="004C5652" w:rsidRDefault="00531D4B" w:rsidP="007F4093">
            <w:pPr>
              <w:rPr>
                <w:rFonts w:ascii="Arial" w:hAnsi="Arial" w:cs="Arial"/>
              </w:rPr>
            </w:pPr>
          </w:p>
        </w:tc>
        <w:tc>
          <w:tcPr>
            <w:tcW w:w="3060" w:type="dxa"/>
          </w:tcPr>
          <w:p w14:paraId="646761C4" w14:textId="77777777" w:rsidR="00531D4B" w:rsidRPr="004C5652" w:rsidRDefault="00531D4B" w:rsidP="007F4093">
            <w:pPr>
              <w:rPr>
                <w:rFonts w:ascii="Arial" w:hAnsi="Arial" w:cs="Arial"/>
              </w:rPr>
            </w:pPr>
          </w:p>
        </w:tc>
      </w:tr>
      <w:tr w:rsidR="00531D4B" w:rsidRPr="00FA0A10" w14:paraId="372F9E91" w14:textId="77777777">
        <w:tc>
          <w:tcPr>
            <w:tcW w:w="2700" w:type="dxa"/>
          </w:tcPr>
          <w:p w14:paraId="4535EF13" w14:textId="77777777" w:rsidR="00531D4B" w:rsidRPr="004C5652" w:rsidRDefault="00531D4B" w:rsidP="007F4093">
            <w:pPr>
              <w:rPr>
                <w:rFonts w:ascii="Arial" w:hAnsi="Arial" w:cs="Arial"/>
              </w:rPr>
            </w:pPr>
            <w:r w:rsidRPr="004C5652">
              <w:rPr>
                <w:rFonts w:ascii="Arial" w:hAnsi="Arial" w:cs="Arial"/>
              </w:rPr>
              <w:t>OSNotes/SupportingNotes/Note/comment</w:t>
            </w:r>
          </w:p>
        </w:tc>
        <w:tc>
          <w:tcPr>
            <w:tcW w:w="540" w:type="dxa"/>
          </w:tcPr>
          <w:p w14:paraId="41217302"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3B45FC07"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06E26C64" w14:textId="77777777" w:rsidR="00531D4B" w:rsidRPr="004C5652" w:rsidRDefault="00531D4B" w:rsidP="007F4093">
            <w:pPr>
              <w:rPr>
                <w:rFonts w:ascii="Arial" w:hAnsi="Arial" w:cs="Arial"/>
              </w:rPr>
            </w:pPr>
          </w:p>
        </w:tc>
        <w:tc>
          <w:tcPr>
            <w:tcW w:w="3060" w:type="dxa"/>
          </w:tcPr>
          <w:p w14:paraId="3764F59F" w14:textId="77777777" w:rsidR="00531D4B" w:rsidRPr="004C5652" w:rsidRDefault="00531D4B" w:rsidP="007F4093">
            <w:pPr>
              <w:rPr>
                <w:rFonts w:ascii="Arial" w:hAnsi="Arial" w:cs="Arial"/>
              </w:rPr>
            </w:pPr>
          </w:p>
        </w:tc>
      </w:tr>
      <w:tr w:rsidR="00531D4B" w:rsidRPr="00FA0A10" w14:paraId="348E6803" w14:textId="77777777">
        <w:tc>
          <w:tcPr>
            <w:tcW w:w="2700" w:type="dxa"/>
          </w:tcPr>
          <w:p w14:paraId="38E2F74B" w14:textId="77777777" w:rsidR="00531D4B" w:rsidRPr="004C5652" w:rsidRDefault="00531D4B" w:rsidP="007F4093">
            <w:pPr>
              <w:rPr>
                <w:rFonts w:ascii="Arial" w:hAnsi="Arial" w:cs="Arial"/>
              </w:rPr>
            </w:pPr>
            <w:r w:rsidRPr="004C5652">
              <w:rPr>
                <w:rFonts w:ascii="Arial" w:hAnsi="Arial" w:cs="Arial"/>
              </w:rPr>
              <w:t>OSNotes/RASPSNotes/Note/createdTime</w:t>
            </w:r>
          </w:p>
        </w:tc>
        <w:tc>
          <w:tcPr>
            <w:tcW w:w="540" w:type="dxa"/>
          </w:tcPr>
          <w:p w14:paraId="7635D12F"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09A6E938"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634DC79B" w14:textId="77777777" w:rsidR="00531D4B" w:rsidRPr="004C5652" w:rsidRDefault="00531D4B" w:rsidP="007F4093">
            <w:pPr>
              <w:rPr>
                <w:rFonts w:ascii="Arial" w:hAnsi="Arial" w:cs="Arial"/>
              </w:rPr>
            </w:pPr>
          </w:p>
        </w:tc>
        <w:tc>
          <w:tcPr>
            <w:tcW w:w="3060" w:type="dxa"/>
          </w:tcPr>
          <w:p w14:paraId="39EF8357" w14:textId="77777777" w:rsidR="00531D4B" w:rsidRPr="004C5652" w:rsidRDefault="00531D4B" w:rsidP="007F4093">
            <w:pPr>
              <w:rPr>
                <w:rFonts w:ascii="Arial" w:hAnsi="Arial" w:cs="Arial"/>
              </w:rPr>
            </w:pPr>
          </w:p>
        </w:tc>
      </w:tr>
      <w:tr w:rsidR="00531D4B" w:rsidRPr="00FA0A10" w14:paraId="4082F762" w14:textId="77777777">
        <w:tc>
          <w:tcPr>
            <w:tcW w:w="2700" w:type="dxa"/>
          </w:tcPr>
          <w:p w14:paraId="563918E6" w14:textId="77777777" w:rsidR="00531D4B" w:rsidRPr="004C5652" w:rsidRDefault="00531D4B" w:rsidP="007F4093">
            <w:pPr>
              <w:rPr>
                <w:rFonts w:ascii="Arial" w:hAnsi="Arial" w:cs="Arial"/>
              </w:rPr>
            </w:pPr>
            <w:r w:rsidRPr="004C5652">
              <w:rPr>
                <w:rFonts w:ascii="Arial" w:hAnsi="Arial" w:cs="Arial"/>
              </w:rPr>
              <w:t>OSNotes/RASPSNotes/Note/createdBy</w:t>
            </w:r>
          </w:p>
        </w:tc>
        <w:tc>
          <w:tcPr>
            <w:tcW w:w="540" w:type="dxa"/>
          </w:tcPr>
          <w:p w14:paraId="677D1947"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453F9DF2"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349B2EFF" w14:textId="77777777" w:rsidR="00531D4B" w:rsidRPr="004C5652" w:rsidRDefault="00531D4B" w:rsidP="007F4093">
            <w:pPr>
              <w:rPr>
                <w:rFonts w:ascii="Arial" w:hAnsi="Arial" w:cs="Arial"/>
              </w:rPr>
            </w:pPr>
          </w:p>
        </w:tc>
        <w:tc>
          <w:tcPr>
            <w:tcW w:w="3060" w:type="dxa"/>
          </w:tcPr>
          <w:p w14:paraId="4066BD8F" w14:textId="77777777" w:rsidR="00531D4B" w:rsidRPr="004C5652" w:rsidRDefault="00531D4B" w:rsidP="007F4093">
            <w:pPr>
              <w:rPr>
                <w:rFonts w:ascii="Arial" w:hAnsi="Arial" w:cs="Arial"/>
              </w:rPr>
            </w:pPr>
          </w:p>
        </w:tc>
      </w:tr>
      <w:tr w:rsidR="00531D4B" w:rsidRPr="00FA0A10" w14:paraId="3FA109C4" w14:textId="77777777">
        <w:tc>
          <w:tcPr>
            <w:tcW w:w="2700" w:type="dxa"/>
          </w:tcPr>
          <w:p w14:paraId="7B593BAC" w14:textId="77777777" w:rsidR="00531D4B" w:rsidRPr="004C5652" w:rsidRDefault="00531D4B" w:rsidP="007F4093">
            <w:pPr>
              <w:rPr>
                <w:rFonts w:ascii="Arial" w:hAnsi="Arial" w:cs="Arial"/>
              </w:rPr>
            </w:pPr>
            <w:r w:rsidRPr="004C5652">
              <w:rPr>
                <w:rFonts w:ascii="Arial" w:hAnsi="Arial" w:cs="Arial"/>
              </w:rPr>
              <w:t>OSNotes/RASPSNotes/Note/company</w:t>
            </w:r>
          </w:p>
        </w:tc>
        <w:tc>
          <w:tcPr>
            <w:tcW w:w="540" w:type="dxa"/>
          </w:tcPr>
          <w:p w14:paraId="295323DB"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75935176"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2FA911F5" w14:textId="77777777" w:rsidR="00531D4B" w:rsidRPr="004C5652" w:rsidRDefault="00531D4B" w:rsidP="007F4093">
            <w:pPr>
              <w:rPr>
                <w:rFonts w:ascii="Arial" w:hAnsi="Arial" w:cs="Arial"/>
              </w:rPr>
            </w:pPr>
          </w:p>
        </w:tc>
        <w:tc>
          <w:tcPr>
            <w:tcW w:w="3060" w:type="dxa"/>
          </w:tcPr>
          <w:p w14:paraId="0422A1AD" w14:textId="77777777" w:rsidR="00531D4B" w:rsidRPr="004C5652" w:rsidRDefault="00531D4B" w:rsidP="007F4093">
            <w:pPr>
              <w:rPr>
                <w:rFonts w:ascii="Arial" w:hAnsi="Arial" w:cs="Arial"/>
              </w:rPr>
            </w:pPr>
          </w:p>
        </w:tc>
      </w:tr>
      <w:tr w:rsidR="00531D4B" w:rsidRPr="00FA0A10" w14:paraId="2E596D0A" w14:textId="77777777">
        <w:tc>
          <w:tcPr>
            <w:tcW w:w="2700" w:type="dxa"/>
          </w:tcPr>
          <w:p w14:paraId="20008C95" w14:textId="77777777" w:rsidR="00531D4B" w:rsidRPr="004C5652" w:rsidRDefault="00531D4B" w:rsidP="007F4093">
            <w:pPr>
              <w:rPr>
                <w:rFonts w:ascii="Arial" w:hAnsi="Arial" w:cs="Arial"/>
              </w:rPr>
            </w:pPr>
            <w:r w:rsidRPr="004C5652">
              <w:rPr>
                <w:rFonts w:ascii="Arial" w:hAnsi="Arial" w:cs="Arial"/>
              </w:rPr>
              <w:t>OSNotes/RASPSNotes/Note/comment</w:t>
            </w:r>
          </w:p>
        </w:tc>
        <w:tc>
          <w:tcPr>
            <w:tcW w:w="540" w:type="dxa"/>
          </w:tcPr>
          <w:p w14:paraId="501DE494"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25D6E14D" w14:textId="77777777" w:rsidR="00531D4B" w:rsidRPr="004C5652" w:rsidRDefault="00531D4B" w:rsidP="007F4093">
            <w:pPr>
              <w:rPr>
                <w:rFonts w:ascii="Arial" w:hAnsi="Arial" w:cs="Arial"/>
              </w:rPr>
            </w:pPr>
            <w:r w:rsidRPr="004C5652">
              <w:rPr>
                <w:rFonts w:ascii="Arial" w:hAnsi="Arial" w:cs="Arial"/>
              </w:rPr>
              <w:t>string</w:t>
            </w:r>
          </w:p>
        </w:tc>
        <w:tc>
          <w:tcPr>
            <w:tcW w:w="2880" w:type="dxa"/>
            <w:vMerge/>
          </w:tcPr>
          <w:p w14:paraId="3F8E1127" w14:textId="77777777" w:rsidR="00531D4B" w:rsidRPr="004C5652" w:rsidRDefault="00531D4B" w:rsidP="007F4093">
            <w:pPr>
              <w:rPr>
                <w:rFonts w:ascii="Arial" w:hAnsi="Arial" w:cs="Arial"/>
              </w:rPr>
            </w:pPr>
          </w:p>
        </w:tc>
        <w:tc>
          <w:tcPr>
            <w:tcW w:w="3060" w:type="dxa"/>
          </w:tcPr>
          <w:p w14:paraId="4834D843" w14:textId="77777777" w:rsidR="00531D4B" w:rsidRPr="004C5652" w:rsidRDefault="00531D4B" w:rsidP="007F4093">
            <w:pPr>
              <w:rPr>
                <w:rFonts w:ascii="Arial" w:hAnsi="Arial" w:cs="Arial"/>
              </w:rPr>
            </w:pPr>
          </w:p>
        </w:tc>
      </w:tr>
      <w:tr w:rsidR="00531D4B" w:rsidRPr="00FA0A10" w14:paraId="06954B7F" w14:textId="77777777">
        <w:tc>
          <w:tcPr>
            <w:tcW w:w="2700" w:type="dxa"/>
          </w:tcPr>
          <w:p w14:paraId="37B8E549" w14:textId="77777777" w:rsidR="00531D4B" w:rsidRPr="004C5652" w:rsidRDefault="00531D4B" w:rsidP="007F4093">
            <w:pPr>
              <w:rPr>
                <w:rFonts w:ascii="Arial" w:hAnsi="Arial" w:cs="Arial"/>
              </w:rPr>
            </w:pPr>
            <w:r w:rsidRPr="004C5652">
              <w:rPr>
                <w:rFonts w:ascii="Arial" w:hAnsi="Arial" w:cs="Arial"/>
              </w:rPr>
              <w:t>Error/severity</w:t>
            </w:r>
          </w:p>
        </w:tc>
        <w:tc>
          <w:tcPr>
            <w:tcW w:w="540" w:type="dxa"/>
          </w:tcPr>
          <w:p w14:paraId="4B40F464"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15EC7620" w14:textId="77777777" w:rsidR="00531D4B" w:rsidRPr="004C5652" w:rsidRDefault="00531D4B" w:rsidP="007F4093">
            <w:pPr>
              <w:rPr>
                <w:rFonts w:ascii="Arial" w:hAnsi="Arial" w:cs="Arial"/>
              </w:rPr>
            </w:pPr>
            <w:r w:rsidRPr="004C5652">
              <w:rPr>
                <w:rFonts w:ascii="Arial" w:hAnsi="Arial" w:cs="Arial"/>
              </w:rPr>
              <w:t>string</w:t>
            </w:r>
          </w:p>
        </w:tc>
        <w:tc>
          <w:tcPr>
            <w:tcW w:w="2880" w:type="dxa"/>
          </w:tcPr>
          <w:p w14:paraId="2B7C5C47" w14:textId="77777777" w:rsidR="00531D4B" w:rsidRPr="004C5652" w:rsidRDefault="00531D4B" w:rsidP="007F4093">
            <w:pPr>
              <w:rPr>
                <w:rFonts w:ascii="Arial" w:hAnsi="Arial" w:cs="Arial"/>
              </w:rPr>
            </w:pPr>
            <w:r w:rsidRPr="004C5652">
              <w:rPr>
                <w:rFonts w:ascii="Arial" w:hAnsi="Arial" w:cs="Arial"/>
              </w:rPr>
              <w:t>Severity of Error Generated</w:t>
            </w:r>
          </w:p>
        </w:tc>
        <w:tc>
          <w:tcPr>
            <w:tcW w:w="3060" w:type="dxa"/>
          </w:tcPr>
          <w:p w14:paraId="5CECE18A" w14:textId="77777777" w:rsidR="00531D4B" w:rsidRPr="004C5652" w:rsidRDefault="00531D4B" w:rsidP="007F4093">
            <w:pPr>
              <w:rPr>
                <w:rFonts w:ascii="Arial" w:hAnsi="Arial" w:cs="Arial"/>
              </w:rPr>
            </w:pPr>
          </w:p>
        </w:tc>
      </w:tr>
      <w:tr w:rsidR="00531D4B" w:rsidRPr="00FA0A10" w14:paraId="2F932E37" w14:textId="77777777">
        <w:tc>
          <w:tcPr>
            <w:tcW w:w="2700" w:type="dxa"/>
          </w:tcPr>
          <w:p w14:paraId="287DEAE1" w14:textId="77777777" w:rsidR="00531D4B" w:rsidRPr="004C5652" w:rsidRDefault="00531D4B" w:rsidP="007F4093">
            <w:pPr>
              <w:rPr>
                <w:rFonts w:ascii="Arial" w:hAnsi="Arial" w:cs="Arial"/>
              </w:rPr>
            </w:pPr>
            <w:r w:rsidRPr="004C5652">
              <w:rPr>
                <w:rFonts w:ascii="Arial" w:hAnsi="Arial" w:cs="Arial"/>
              </w:rPr>
              <w:lastRenderedPageBreak/>
              <w:t>Error/area</w:t>
            </w:r>
          </w:p>
        </w:tc>
        <w:tc>
          <w:tcPr>
            <w:tcW w:w="540" w:type="dxa"/>
          </w:tcPr>
          <w:p w14:paraId="01A885DF"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39245E1B" w14:textId="77777777" w:rsidR="00531D4B" w:rsidRPr="004C5652" w:rsidRDefault="00531D4B" w:rsidP="007F4093">
            <w:pPr>
              <w:rPr>
                <w:rFonts w:ascii="Arial" w:hAnsi="Arial" w:cs="Arial"/>
              </w:rPr>
            </w:pPr>
            <w:r w:rsidRPr="004C5652">
              <w:rPr>
                <w:rFonts w:ascii="Arial" w:hAnsi="Arial" w:cs="Arial"/>
              </w:rPr>
              <w:t>string</w:t>
            </w:r>
          </w:p>
        </w:tc>
        <w:tc>
          <w:tcPr>
            <w:tcW w:w="2880" w:type="dxa"/>
          </w:tcPr>
          <w:p w14:paraId="433AFE16" w14:textId="77777777" w:rsidR="00531D4B" w:rsidRPr="004C5652" w:rsidRDefault="00531D4B" w:rsidP="007F4093">
            <w:pPr>
              <w:rPr>
                <w:rFonts w:ascii="Arial" w:hAnsi="Arial" w:cs="Arial"/>
              </w:rPr>
            </w:pPr>
            <w:r w:rsidRPr="004C5652">
              <w:rPr>
                <w:rFonts w:ascii="Arial" w:hAnsi="Arial" w:cs="Arial"/>
              </w:rPr>
              <w:t>Area of generated error</w:t>
            </w:r>
          </w:p>
        </w:tc>
        <w:tc>
          <w:tcPr>
            <w:tcW w:w="3060" w:type="dxa"/>
          </w:tcPr>
          <w:p w14:paraId="493273D9" w14:textId="77777777" w:rsidR="00531D4B" w:rsidRPr="004C5652" w:rsidRDefault="00531D4B" w:rsidP="007F4093">
            <w:pPr>
              <w:rPr>
                <w:rFonts w:ascii="Arial" w:hAnsi="Arial" w:cs="Arial"/>
              </w:rPr>
            </w:pPr>
          </w:p>
        </w:tc>
      </w:tr>
      <w:tr w:rsidR="00531D4B" w:rsidRPr="00FA0A10" w14:paraId="516707A6" w14:textId="77777777">
        <w:tc>
          <w:tcPr>
            <w:tcW w:w="2700" w:type="dxa"/>
          </w:tcPr>
          <w:p w14:paraId="3C60BA6A" w14:textId="77777777" w:rsidR="00531D4B" w:rsidRPr="004C5652" w:rsidRDefault="00531D4B" w:rsidP="007F4093">
            <w:pPr>
              <w:rPr>
                <w:rFonts w:ascii="Arial" w:hAnsi="Arial" w:cs="Arial"/>
              </w:rPr>
            </w:pPr>
            <w:r w:rsidRPr="004C5652">
              <w:rPr>
                <w:rFonts w:ascii="Arial" w:hAnsi="Arial" w:cs="Arial"/>
              </w:rPr>
              <w:t>Error/interval</w:t>
            </w:r>
          </w:p>
        </w:tc>
        <w:tc>
          <w:tcPr>
            <w:tcW w:w="540" w:type="dxa"/>
          </w:tcPr>
          <w:p w14:paraId="65DC4474" w14:textId="77777777" w:rsidR="00531D4B" w:rsidRPr="004C5652" w:rsidRDefault="00531D4B" w:rsidP="007F4093">
            <w:pPr>
              <w:rPr>
                <w:rFonts w:ascii="Arial" w:hAnsi="Arial" w:cs="Arial"/>
              </w:rPr>
            </w:pPr>
            <w:r w:rsidRPr="004C5652">
              <w:rPr>
                <w:rFonts w:ascii="Arial" w:hAnsi="Arial" w:cs="Arial"/>
              </w:rPr>
              <w:t>N</w:t>
            </w:r>
          </w:p>
        </w:tc>
        <w:tc>
          <w:tcPr>
            <w:tcW w:w="1080" w:type="dxa"/>
          </w:tcPr>
          <w:p w14:paraId="4E3B0F13" w14:textId="77777777" w:rsidR="00531D4B" w:rsidRPr="004C5652" w:rsidRDefault="00531D4B" w:rsidP="007F4093">
            <w:pPr>
              <w:rPr>
                <w:rFonts w:ascii="Arial" w:hAnsi="Arial" w:cs="Arial"/>
              </w:rPr>
            </w:pPr>
            <w:r w:rsidRPr="004C5652">
              <w:rPr>
                <w:rFonts w:ascii="Arial" w:hAnsi="Arial" w:cs="Arial"/>
              </w:rPr>
              <w:t>string</w:t>
            </w:r>
          </w:p>
        </w:tc>
        <w:tc>
          <w:tcPr>
            <w:tcW w:w="2880" w:type="dxa"/>
          </w:tcPr>
          <w:p w14:paraId="4ABE2C2F" w14:textId="77777777" w:rsidR="00531D4B" w:rsidRPr="004C5652" w:rsidRDefault="00531D4B" w:rsidP="007F4093">
            <w:pPr>
              <w:rPr>
                <w:rFonts w:ascii="Arial" w:hAnsi="Arial" w:cs="Arial"/>
              </w:rPr>
            </w:pPr>
          </w:p>
        </w:tc>
        <w:tc>
          <w:tcPr>
            <w:tcW w:w="3060" w:type="dxa"/>
          </w:tcPr>
          <w:p w14:paraId="7CB1F092" w14:textId="77777777" w:rsidR="00531D4B" w:rsidRPr="004C5652" w:rsidRDefault="00531D4B" w:rsidP="007F4093">
            <w:pPr>
              <w:rPr>
                <w:rFonts w:ascii="Arial" w:hAnsi="Arial" w:cs="Arial"/>
              </w:rPr>
            </w:pPr>
          </w:p>
        </w:tc>
      </w:tr>
      <w:tr w:rsidR="00531D4B" w:rsidRPr="00FA0A10" w14:paraId="7EBAE6D7" w14:textId="77777777">
        <w:tc>
          <w:tcPr>
            <w:tcW w:w="2700" w:type="dxa"/>
          </w:tcPr>
          <w:p w14:paraId="789D59D2" w14:textId="77777777" w:rsidR="00531D4B" w:rsidRPr="004C5652" w:rsidRDefault="00531D4B" w:rsidP="007F4093">
            <w:pPr>
              <w:rPr>
                <w:rFonts w:ascii="Arial" w:hAnsi="Arial" w:cs="Arial"/>
              </w:rPr>
            </w:pPr>
            <w:r w:rsidRPr="004C5652">
              <w:rPr>
                <w:rFonts w:ascii="Arial" w:hAnsi="Arial" w:cs="Arial"/>
              </w:rPr>
              <w:t>Error/text</w:t>
            </w:r>
          </w:p>
        </w:tc>
        <w:tc>
          <w:tcPr>
            <w:tcW w:w="540" w:type="dxa"/>
          </w:tcPr>
          <w:p w14:paraId="478BCA6B" w14:textId="77777777" w:rsidR="00531D4B" w:rsidRPr="004C5652" w:rsidRDefault="00531D4B" w:rsidP="007F4093">
            <w:pPr>
              <w:rPr>
                <w:rFonts w:ascii="Arial" w:hAnsi="Arial" w:cs="Arial"/>
              </w:rPr>
            </w:pPr>
            <w:r w:rsidRPr="004C5652">
              <w:rPr>
                <w:rFonts w:ascii="Arial" w:hAnsi="Arial" w:cs="Arial"/>
              </w:rPr>
              <w:t>Y</w:t>
            </w:r>
          </w:p>
        </w:tc>
        <w:tc>
          <w:tcPr>
            <w:tcW w:w="1080" w:type="dxa"/>
          </w:tcPr>
          <w:p w14:paraId="58E151E5" w14:textId="77777777" w:rsidR="00531D4B" w:rsidRPr="004C5652" w:rsidRDefault="00531D4B" w:rsidP="007F4093">
            <w:pPr>
              <w:rPr>
                <w:rFonts w:ascii="Arial" w:hAnsi="Arial" w:cs="Arial"/>
              </w:rPr>
            </w:pPr>
            <w:r w:rsidRPr="004C5652">
              <w:rPr>
                <w:rFonts w:ascii="Arial" w:hAnsi="Arial" w:cs="Arial"/>
              </w:rPr>
              <w:t>string</w:t>
            </w:r>
          </w:p>
        </w:tc>
        <w:tc>
          <w:tcPr>
            <w:tcW w:w="2880" w:type="dxa"/>
          </w:tcPr>
          <w:p w14:paraId="570FB507" w14:textId="77777777" w:rsidR="00531D4B" w:rsidRPr="004C5652" w:rsidRDefault="00531D4B" w:rsidP="007F4093">
            <w:pPr>
              <w:rPr>
                <w:rFonts w:ascii="Arial" w:hAnsi="Arial" w:cs="Arial"/>
              </w:rPr>
            </w:pPr>
            <w:r w:rsidRPr="004C5652">
              <w:rPr>
                <w:rFonts w:ascii="Arial" w:hAnsi="Arial" w:cs="Arial"/>
              </w:rPr>
              <w:t>Error Text</w:t>
            </w:r>
          </w:p>
        </w:tc>
        <w:tc>
          <w:tcPr>
            <w:tcW w:w="3060" w:type="dxa"/>
          </w:tcPr>
          <w:p w14:paraId="10A0AA88" w14:textId="77777777" w:rsidR="00531D4B" w:rsidRPr="004C5652" w:rsidRDefault="00531D4B" w:rsidP="007F4093">
            <w:pPr>
              <w:rPr>
                <w:rFonts w:ascii="Arial" w:hAnsi="Arial" w:cs="Arial"/>
              </w:rPr>
            </w:pPr>
          </w:p>
        </w:tc>
      </w:tr>
    </w:tbl>
    <w:p w14:paraId="6336B23A" w14:textId="57927571" w:rsidR="007C37BD" w:rsidRDefault="007C37BD" w:rsidP="007C37BD">
      <w:pPr>
        <w:rPr>
          <w:rFonts w:ascii="Arial" w:hAnsi="Arial" w:cs="Arial"/>
        </w:rPr>
      </w:pPr>
    </w:p>
    <w:p w14:paraId="28B044DF" w14:textId="0D4EEA2B" w:rsidR="003B0E2E" w:rsidRDefault="003B0E2E" w:rsidP="007C37BD">
      <w:pPr>
        <w:rPr>
          <w:rFonts w:ascii="Arial" w:hAnsi="Arial" w:cs="Arial"/>
        </w:rPr>
      </w:pPr>
    </w:p>
    <w:tbl>
      <w:tblPr>
        <w:tblStyle w:val="TableGrid"/>
        <w:tblW w:w="6208" w:type="pct"/>
        <w:tblInd w:w="-1085" w:type="dxa"/>
        <w:shd w:val="pct12" w:color="auto" w:fill="auto"/>
        <w:tblLayout w:type="fixed"/>
        <w:tblLook w:val="04A0" w:firstRow="1" w:lastRow="0" w:firstColumn="1" w:lastColumn="0" w:noHBand="0" w:noVBand="1"/>
      </w:tblPr>
      <w:tblGrid>
        <w:gridCol w:w="11609"/>
      </w:tblGrid>
      <w:tr w:rsidR="003B0E2E" w14:paraId="5C5E250C" w14:textId="77777777" w:rsidTr="003B0E2E">
        <w:tc>
          <w:tcPr>
            <w:tcW w:w="11609" w:type="dxa"/>
            <w:shd w:val="pct12" w:color="auto" w:fill="auto"/>
          </w:tcPr>
          <w:p w14:paraId="08073DB9" w14:textId="061413B4" w:rsidR="003B0E2E" w:rsidRDefault="003B0E2E" w:rsidP="003B0E2E">
            <w:pPr>
              <w:rPr>
                <w:rFonts w:ascii="Arial" w:hAnsi="Arial" w:cs="Arial"/>
              </w:rPr>
            </w:pPr>
            <w:r>
              <w:rPr>
                <w:b/>
                <w:i/>
                <w:iCs/>
              </w:rPr>
              <w:t xml:space="preserve"> [NPRR1016:  Replace table above with the following upon system implementation]</w:t>
            </w:r>
          </w:p>
          <w:p w14:paraId="3E3591FA" w14:textId="77777777" w:rsidR="003B0E2E" w:rsidRDefault="003B0E2E" w:rsidP="007C37BD">
            <w:pPr>
              <w:rPr>
                <w:rFonts w:ascii="Arial" w:hAnsi="Arial" w:cs="Arial"/>
              </w:rPr>
            </w:pPr>
          </w:p>
          <w:tbl>
            <w:tblPr>
              <w:tblW w:w="11160"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43" w:type="dxa"/>
                <w:right w:w="43" w:type="dxa"/>
              </w:tblCellMar>
              <w:tblLook w:val="01E0" w:firstRow="1" w:lastRow="1" w:firstColumn="1" w:lastColumn="1" w:noHBand="0" w:noVBand="0"/>
            </w:tblPr>
            <w:tblGrid>
              <w:gridCol w:w="2700"/>
              <w:gridCol w:w="720"/>
              <w:gridCol w:w="1118"/>
              <w:gridCol w:w="3202"/>
              <w:gridCol w:w="3420"/>
            </w:tblGrid>
            <w:tr w:rsidR="003B0E2E" w:rsidRPr="00FA0A10" w14:paraId="7CFCC40C" w14:textId="77777777" w:rsidTr="003B0E2E">
              <w:tc>
                <w:tcPr>
                  <w:tcW w:w="2700" w:type="dxa"/>
                  <w:shd w:val="clear" w:color="auto" w:fill="auto"/>
                </w:tcPr>
                <w:p w14:paraId="282DEF93" w14:textId="77777777" w:rsidR="003B0E2E" w:rsidRPr="004C5652" w:rsidRDefault="003B0E2E" w:rsidP="003B0E2E">
                  <w:pPr>
                    <w:rPr>
                      <w:rFonts w:ascii="Arial" w:hAnsi="Arial" w:cs="Arial"/>
                      <w:i/>
                    </w:rPr>
                  </w:pPr>
                  <w:r w:rsidRPr="004C5652">
                    <w:rPr>
                      <w:rFonts w:ascii="Arial" w:hAnsi="Arial" w:cs="Arial"/>
                      <w:i/>
                    </w:rPr>
                    <w:t>Element</w:t>
                  </w:r>
                </w:p>
              </w:tc>
              <w:tc>
                <w:tcPr>
                  <w:tcW w:w="720" w:type="dxa"/>
                  <w:shd w:val="clear" w:color="auto" w:fill="auto"/>
                </w:tcPr>
                <w:p w14:paraId="054CA662" w14:textId="77777777" w:rsidR="003B0E2E" w:rsidRPr="004C5652" w:rsidRDefault="003B0E2E" w:rsidP="003B0E2E">
                  <w:pPr>
                    <w:rPr>
                      <w:rFonts w:ascii="Arial" w:hAnsi="Arial" w:cs="Arial"/>
                      <w:i/>
                    </w:rPr>
                  </w:pPr>
                  <w:r w:rsidRPr="004C5652">
                    <w:rPr>
                      <w:rFonts w:ascii="Arial" w:hAnsi="Arial" w:cs="Arial"/>
                      <w:i/>
                    </w:rPr>
                    <w:t>Req?</w:t>
                  </w:r>
                </w:p>
              </w:tc>
              <w:tc>
                <w:tcPr>
                  <w:tcW w:w="1118" w:type="dxa"/>
                  <w:shd w:val="clear" w:color="auto" w:fill="auto"/>
                </w:tcPr>
                <w:p w14:paraId="6897B81E" w14:textId="77777777" w:rsidR="003B0E2E" w:rsidRPr="004C5652" w:rsidRDefault="003B0E2E" w:rsidP="003B0E2E">
                  <w:pPr>
                    <w:rPr>
                      <w:rFonts w:ascii="Arial" w:hAnsi="Arial" w:cs="Arial"/>
                      <w:i/>
                    </w:rPr>
                  </w:pPr>
                  <w:r w:rsidRPr="004C5652">
                    <w:rPr>
                      <w:rFonts w:ascii="Arial" w:hAnsi="Arial" w:cs="Arial"/>
                      <w:i/>
                    </w:rPr>
                    <w:t>Data type</w:t>
                  </w:r>
                </w:p>
              </w:tc>
              <w:tc>
                <w:tcPr>
                  <w:tcW w:w="3202" w:type="dxa"/>
                  <w:shd w:val="clear" w:color="auto" w:fill="auto"/>
                </w:tcPr>
                <w:p w14:paraId="1F7F51C8" w14:textId="77777777" w:rsidR="003B0E2E" w:rsidRPr="004C5652" w:rsidRDefault="003B0E2E" w:rsidP="003B0E2E">
                  <w:pPr>
                    <w:rPr>
                      <w:rFonts w:ascii="Arial" w:hAnsi="Arial" w:cs="Arial"/>
                      <w:i/>
                    </w:rPr>
                  </w:pPr>
                  <w:r w:rsidRPr="004C5652">
                    <w:rPr>
                      <w:rFonts w:ascii="Arial" w:hAnsi="Arial" w:cs="Arial"/>
                      <w:i/>
                    </w:rPr>
                    <w:t>Description</w:t>
                  </w:r>
                </w:p>
              </w:tc>
              <w:tc>
                <w:tcPr>
                  <w:tcW w:w="3420" w:type="dxa"/>
                  <w:shd w:val="clear" w:color="auto" w:fill="auto"/>
                </w:tcPr>
                <w:p w14:paraId="72713B4C" w14:textId="77777777" w:rsidR="003B0E2E" w:rsidRPr="004C5652" w:rsidRDefault="003B0E2E" w:rsidP="003B0E2E">
                  <w:pPr>
                    <w:rPr>
                      <w:rFonts w:ascii="Arial" w:hAnsi="Arial" w:cs="Arial"/>
                      <w:i/>
                    </w:rPr>
                  </w:pPr>
                  <w:r w:rsidRPr="004C5652">
                    <w:rPr>
                      <w:rFonts w:ascii="Arial" w:hAnsi="Arial" w:cs="Arial"/>
                      <w:i/>
                    </w:rPr>
                    <w:t>Values</w:t>
                  </w:r>
                </w:p>
              </w:tc>
            </w:tr>
            <w:tr w:rsidR="003B0E2E" w:rsidRPr="00FA0A10" w14:paraId="72521D4F" w14:textId="77777777" w:rsidTr="003B0E2E">
              <w:tc>
                <w:tcPr>
                  <w:tcW w:w="2700" w:type="dxa"/>
                </w:tcPr>
                <w:p w14:paraId="07FA00DD" w14:textId="77777777" w:rsidR="003B0E2E" w:rsidRPr="004C5652" w:rsidRDefault="003B0E2E" w:rsidP="003B0E2E">
                  <w:pPr>
                    <w:rPr>
                      <w:rFonts w:ascii="Arial" w:hAnsi="Arial" w:cs="Arial"/>
                    </w:rPr>
                  </w:pPr>
                  <w:r w:rsidRPr="004C5652">
                    <w:rPr>
                      <w:rFonts w:ascii="Arial" w:hAnsi="Arial" w:cs="Arial"/>
                    </w:rPr>
                    <w:t>Command</w:t>
                  </w:r>
                </w:p>
              </w:tc>
              <w:tc>
                <w:tcPr>
                  <w:tcW w:w="720" w:type="dxa"/>
                </w:tcPr>
                <w:p w14:paraId="1CFFE58B"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2015D55F"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00A7691E" w14:textId="77777777" w:rsidR="003B0E2E" w:rsidRPr="004C5652" w:rsidRDefault="003B0E2E" w:rsidP="003B0E2E">
                  <w:pPr>
                    <w:rPr>
                      <w:rFonts w:ascii="Arial" w:hAnsi="Arial" w:cs="Arial"/>
                    </w:rPr>
                  </w:pPr>
                  <w:r w:rsidRPr="004C5652">
                    <w:rPr>
                      <w:rFonts w:ascii="Arial" w:hAnsi="Arial" w:cs="Arial"/>
                    </w:rPr>
                    <w:t>Requestor Update</w:t>
                  </w:r>
                </w:p>
              </w:tc>
              <w:tc>
                <w:tcPr>
                  <w:tcW w:w="3420" w:type="dxa"/>
                </w:tcPr>
                <w:p w14:paraId="317861F1" w14:textId="77777777" w:rsidR="003B0E2E" w:rsidRPr="004C5652" w:rsidRDefault="003B0E2E" w:rsidP="003B0E2E">
                  <w:pPr>
                    <w:rPr>
                      <w:rFonts w:ascii="Arial" w:hAnsi="Arial" w:cs="Arial"/>
                    </w:rPr>
                  </w:pPr>
                  <w:r w:rsidRPr="004C5652">
                    <w:rPr>
                      <w:rFonts w:ascii="Arial" w:hAnsi="Arial" w:cs="Arial"/>
                    </w:rPr>
                    <w:t xml:space="preserve">UNGROUP, ACKNOWLEDGE, </w:t>
                  </w:r>
                </w:p>
              </w:tc>
            </w:tr>
            <w:tr w:rsidR="003B0E2E" w:rsidRPr="00FA0A10" w14:paraId="6009C043" w14:textId="77777777" w:rsidTr="003B0E2E">
              <w:tc>
                <w:tcPr>
                  <w:tcW w:w="2700" w:type="dxa"/>
                </w:tcPr>
                <w:p w14:paraId="533B6555" w14:textId="77777777" w:rsidR="003B0E2E" w:rsidRPr="004C5652" w:rsidRDefault="003B0E2E" w:rsidP="003B0E2E">
                  <w:pPr>
                    <w:rPr>
                      <w:rFonts w:ascii="Arial" w:hAnsi="Arial" w:cs="Arial"/>
                    </w:rPr>
                  </w:pPr>
                  <w:r w:rsidRPr="004C5652">
                    <w:rPr>
                      <w:rFonts w:ascii="Arial" w:hAnsi="Arial" w:cs="Arial"/>
                    </w:rPr>
                    <w:t>OutageUpdate/mRID</w:t>
                  </w:r>
                </w:p>
              </w:tc>
              <w:tc>
                <w:tcPr>
                  <w:tcW w:w="720" w:type="dxa"/>
                </w:tcPr>
                <w:p w14:paraId="28AB5941"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508BD141"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1EE77EC3" w14:textId="77777777" w:rsidR="003B0E2E" w:rsidRPr="004C5652" w:rsidRDefault="003B0E2E" w:rsidP="003B0E2E">
                  <w:pPr>
                    <w:rPr>
                      <w:rFonts w:ascii="Arial" w:hAnsi="Arial" w:cs="Arial"/>
                    </w:rPr>
                  </w:pPr>
                  <w:r w:rsidRPr="004C5652">
                    <w:rPr>
                      <w:rFonts w:ascii="Arial" w:hAnsi="Arial" w:cs="Arial"/>
                    </w:rPr>
                    <w:t>Outage Identity</w:t>
                  </w:r>
                </w:p>
              </w:tc>
              <w:tc>
                <w:tcPr>
                  <w:tcW w:w="3420" w:type="dxa"/>
                </w:tcPr>
                <w:p w14:paraId="31F6B1A4" w14:textId="77777777" w:rsidR="003B0E2E" w:rsidRPr="002A438F" w:rsidRDefault="003B0E2E" w:rsidP="003B0E2E">
                  <w:pPr>
                    <w:rPr>
                      <w:rFonts w:ascii="Arial" w:hAnsi="Arial" w:cs="Arial"/>
                      <w:sz w:val="20"/>
                      <w:szCs w:val="20"/>
                    </w:rPr>
                  </w:pPr>
                  <w:r w:rsidRPr="00FA0A10">
                    <w:rPr>
                      <w:rFonts w:ascii="Arial" w:hAnsi="Arial" w:cs="Arial"/>
                      <w:sz w:val="20"/>
                      <w:szCs w:val="20"/>
                    </w:rPr>
                    <w:t>mRID is in the  format of &lt;QSEID&gt;.OTG.&lt;outageType&gt;.&lt;outageCategory&gt;.&lt;outageIdent&gt;</w:t>
                  </w:r>
                </w:p>
              </w:tc>
            </w:tr>
            <w:tr w:rsidR="003B0E2E" w:rsidRPr="00FA0A10" w14:paraId="1578C8B1" w14:textId="77777777" w:rsidTr="003B0E2E">
              <w:tc>
                <w:tcPr>
                  <w:tcW w:w="2700" w:type="dxa"/>
                </w:tcPr>
                <w:p w14:paraId="7121A274" w14:textId="77777777" w:rsidR="003B0E2E" w:rsidRPr="004C5652" w:rsidRDefault="003B0E2E" w:rsidP="003B0E2E">
                  <w:pPr>
                    <w:rPr>
                      <w:rFonts w:ascii="Arial" w:hAnsi="Arial" w:cs="Arial"/>
                    </w:rPr>
                  </w:pPr>
                  <w:r w:rsidRPr="004C5652">
                    <w:rPr>
                      <w:rFonts w:ascii="Arial" w:hAnsi="Arial" w:cs="Arial"/>
                    </w:rPr>
                    <w:t>OutageUpdate/groupId</w:t>
                  </w:r>
                </w:p>
              </w:tc>
              <w:tc>
                <w:tcPr>
                  <w:tcW w:w="720" w:type="dxa"/>
                </w:tcPr>
                <w:p w14:paraId="32622D5C"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7B72E794"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022B0BB6" w14:textId="77777777" w:rsidR="003B0E2E" w:rsidRPr="004C5652" w:rsidRDefault="003B0E2E" w:rsidP="003B0E2E">
                  <w:pPr>
                    <w:rPr>
                      <w:rFonts w:ascii="Arial" w:hAnsi="Arial" w:cs="Arial"/>
                    </w:rPr>
                  </w:pPr>
                  <w:r w:rsidRPr="004C5652">
                    <w:rPr>
                      <w:rFonts w:ascii="Arial" w:hAnsi="Arial" w:cs="Arial"/>
                    </w:rPr>
                    <w:t>This is the id for a Group Outage</w:t>
                  </w:r>
                </w:p>
              </w:tc>
              <w:tc>
                <w:tcPr>
                  <w:tcW w:w="3420" w:type="dxa"/>
                </w:tcPr>
                <w:p w14:paraId="486CEACE" w14:textId="77777777" w:rsidR="003B0E2E" w:rsidRPr="004C5652" w:rsidRDefault="003B0E2E" w:rsidP="003B0E2E">
                  <w:pPr>
                    <w:rPr>
                      <w:rFonts w:ascii="Arial" w:hAnsi="Arial" w:cs="Arial"/>
                    </w:rPr>
                  </w:pPr>
                </w:p>
              </w:tc>
            </w:tr>
            <w:tr w:rsidR="003B0E2E" w:rsidRPr="00FA0A10" w14:paraId="6EF56C4C" w14:textId="77777777" w:rsidTr="003B0E2E">
              <w:tc>
                <w:tcPr>
                  <w:tcW w:w="2700" w:type="dxa"/>
                </w:tcPr>
                <w:p w14:paraId="55B7EF56" w14:textId="77777777" w:rsidR="003B0E2E" w:rsidRPr="004C5652" w:rsidRDefault="003B0E2E" w:rsidP="003B0E2E">
                  <w:pPr>
                    <w:rPr>
                      <w:rFonts w:ascii="Arial" w:hAnsi="Arial" w:cs="Arial"/>
                    </w:rPr>
                  </w:pPr>
                  <w:r w:rsidRPr="004C5652">
                    <w:rPr>
                      <w:rFonts w:ascii="Arial" w:hAnsi="Arial" w:cs="Arial"/>
                    </w:rPr>
                    <w:t>OutageUpdate/userFullName</w:t>
                  </w:r>
                </w:p>
              </w:tc>
              <w:tc>
                <w:tcPr>
                  <w:tcW w:w="720" w:type="dxa"/>
                </w:tcPr>
                <w:p w14:paraId="0C65A98F"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33269B55"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6B21D12F" w14:textId="77777777" w:rsidR="003B0E2E" w:rsidRPr="004C5652" w:rsidRDefault="003B0E2E" w:rsidP="003B0E2E">
                  <w:pPr>
                    <w:rPr>
                      <w:rFonts w:ascii="Arial" w:hAnsi="Arial" w:cs="Arial"/>
                    </w:rPr>
                  </w:pPr>
                </w:p>
              </w:tc>
              <w:tc>
                <w:tcPr>
                  <w:tcW w:w="3420" w:type="dxa"/>
                </w:tcPr>
                <w:p w14:paraId="0B62F8F4" w14:textId="77777777" w:rsidR="003B0E2E" w:rsidRPr="004C5652" w:rsidRDefault="003B0E2E" w:rsidP="003B0E2E">
                  <w:pPr>
                    <w:rPr>
                      <w:rFonts w:ascii="Arial" w:hAnsi="Arial" w:cs="Arial"/>
                    </w:rPr>
                  </w:pPr>
                  <w:r w:rsidRPr="004C5652">
                    <w:rPr>
                      <w:rFonts w:ascii="Arial" w:hAnsi="Arial" w:cs="Arial"/>
                    </w:rPr>
                    <w:t>UserFullName is required on a Submit, Update and Cancel.  Note: the element is defined as optional in the XSD.</w:t>
                  </w:r>
                </w:p>
              </w:tc>
            </w:tr>
            <w:tr w:rsidR="003B0E2E" w:rsidRPr="00FA0A10" w14:paraId="63880B0E" w14:textId="77777777" w:rsidTr="003B0E2E">
              <w:tc>
                <w:tcPr>
                  <w:tcW w:w="2700" w:type="dxa"/>
                </w:tcPr>
                <w:p w14:paraId="5848A0A2" w14:textId="77777777" w:rsidR="003B0E2E" w:rsidRPr="004C5652" w:rsidRDefault="003B0E2E" w:rsidP="003B0E2E">
                  <w:pPr>
                    <w:rPr>
                      <w:rFonts w:ascii="Arial" w:hAnsi="Arial" w:cs="Arial"/>
                    </w:rPr>
                  </w:pPr>
                  <w:r w:rsidRPr="004C5652">
                    <w:rPr>
                      <w:rFonts w:ascii="Arial" w:hAnsi="Arial" w:cs="Arial"/>
                    </w:rPr>
                    <w:t>OutageUpdate/tertiaryContact</w:t>
                  </w:r>
                </w:p>
              </w:tc>
              <w:tc>
                <w:tcPr>
                  <w:tcW w:w="720" w:type="dxa"/>
                </w:tcPr>
                <w:p w14:paraId="75475EF5"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4E12E3B9"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45B720D3" w14:textId="77777777" w:rsidR="003B0E2E" w:rsidRPr="004C5652" w:rsidRDefault="003B0E2E" w:rsidP="003B0E2E">
                  <w:pPr>
                    <w:rPr>
                      <w:rFonts w:ascii="Arial" w:hAnsi="Arial" w:cs="Arial"/>
                    </w:rPr>
                  </w:pPr>
                  <w:r w:rsidRPr="004C5652">
                    <w:rPr>
                      <w:rFonts w:ascii="Arial" w:hAnsi="Arial" w:cs="Arial"/>
                    </w:rPr>
                    <w:t>Tertiary Contact Phone No.</w:t>
                  </w:r>
                </w:p>
              </w:tc>
              <w:tc>
                <w:tcPr>
                  <w:tcW w:w="3420" w:type="dxa"/>
                </w:tcPr>
                <w:p w14:paraId="1D7318B8" w14:textId="77777777" w:rsidR="003B0E2E" w:rsidRPr="004C5652" w:rsidRDefault="003B0E2E" w:rsidP="003B0E2E">
                  <w:pPr>
                    <w:rPr>
                      <w:rFonts w:ascii="Arial" w:hAnsi="Arial" w:cs="Arial"/>
                    </w:rPr>
                  </w:pPr>
                </w:p>
              </w:tc>
            </w:tr>
            <w:tr w:rsidR="003B0E2E" w:rsidRPr="00FA0A10" w14:paraId="28E954A2" w14:textId="77777777" w:rsidTr="003B0E2E">
              <w:tc>
                <w:tcPr>
                  <w:tcW w:w="2700" w:type="dxa"/>
                </w:tcPr>
                <w:p w14:paraId="751D0B79" w14:textId="77777777" w:rsidR="003B0E2E" w:rsidRPr="004C5652" w:rsidRDefault="003B0E2E" w:rsidP="003B0E2E">
                  <w:pPr>
                    <w:rPr>
                      <w:rFonts w:ascii="Arial" w:hAnsi="Arial" w:cs="Arial"/>
                    </w:rPr>
                  </w:pPr>
                  <w:r w:rsidRPr="004C5652">
                    <w:rPr>
                      <w:rFonts w:ascii="Arial" w:hAnsi="Arial" w:cs="Arial"/>
                    </w:rPr>
                    <w:t>OutageUpdate/takeOpportunity</w:t>
                  </w:r>
                </w:p>
              </w:tc>
              <w:tc>
                <w:tcPr>
                  <w:tcW w:w="720" w:type="dxa"/>
                </w:tcPr>
                <w:p w14:paraId="764E16AB"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2CC885C0" w14:textId="77777777" w:rsidR="003B0E2E" w:rsidRPr="004C5652" w:rsidRDefault="003B0E2E" w:rsidP="003B0E2E">
                  <w:pPr>
                    <w:rPr>
                      <w:rFonts w:ascii="Arial" w:hAnsi="Arial" w:cs="Arial"/>
                    </w:rPr>
                  </w:pPr>
                  <w:r w:rsidRPr="004C5652">
                    <w:rPr>
                      <w:rFonts w:ascii="Arial" w:hAnsi="Arial" w:cs="Arial"/>
                    </w:rPr>
                    <w:t>boolean</w:t>
                  </w:r>
                </w:p>
              </w:tc>
              <w:tc>
                <w:tcPr>
                  <w:tcW w:w="3202" w:type="dxa"/>
                </w:tcPr>
                <w:p w14:paraId="23BFD252" w14:textId="77777777" w:rsidR="003B0E2E" w:rsidRPr="004C5652" w:rsidRDefault="003B0E2E" w:rsidP="003B0E2E">
                  <w:pPr>
                    <w:rPr>
                      <w:rFonts w:ascii="Arial" w:hAnsi="Arial" w:cs="Arial"/>
                    </w:rPr>
                  </w:pPr>
                  <w:r w:rsidRPr="004C5652">
                    <w:rPr>
                      <w:rFonts w:ascii="Arial" w:hAnsi="Arial" w:cs="Arial"/>
                    </w:rPr>
                    <w:t xml:space="preserve">For taking opportunity outage. i.e. </w:t>
                  </w:r>
                </w:p>
                <w:p w14:paraId="10F456C7" w14:textId="77777777" w:rsidR="003B0E2E" w:rsidRPr="004C5652" w:rsidRDefault="003B0E2E" w:rsidP="003B0E2E">
                  <w:pPr>
                    <w:rPr>
                      <w:rFonts w:ascii="Arial" w:hAnsi="Arial" w:cs="Arial"/>
                    </w:rPr>
                  </w:pPr>
                  <w:r w:rsidRPr="004C5652">
                    <w:rPr>
                      <w:rFonts w:ascii="Arial" w:hAnsi="Arial" w:cs="Arial"/>
                    </w:rPr>
                    <w:t>To accept the opportunity when a opportunity match exists.</w:t>
                  </w:r>
                </w:p>
              </w:tc>
              <w:tc>
                <w:tcPr>
                  <w:tcW w:w="3420" w:type="dxa"/>
                </w:tcPr>
                <w:p w14:paraId="08B1D29C" w14:textId="77777777" w:rsidR="003B0E2E" w:rsidRPr="004C5652" w:rsidRDefault="003B0E2E" w:rsidP="003B0E2E">
                  <w:pPr>
                    <w:rPr>
                      <w:rFonts w:ascii="Arial" w:hAnsi="Arial" w:cs="Arial"/>
                    </w:rPr>
                  </w:pPr>
                  <w:r w:rsidRPr="004C5652">
                    <w:rPr>
                      <w:rFonts w:ascii="Arial" w:hAnsi="Arial" w:cs="Arial"/>
                    </w:rPr>
                    <w:t>true/false</w:t>
                  </w:r>
                </w:p>
              </w:tc>
            </w:tr>
            <w:tr w:rsidR="003B0E2E" w:rsidRPr="00FA0A10" w14:paraId="255BD74A" w14:textId="77777777" w:rsidTr="003B0E2E">
              <w:tc>
                <w:tcPr>
                  <w:tcW w:w="2700" w:type="dxa"/>
                </w:tcPr>
                <w:p w14:paraId="1A6099E7" w14:textId="77777777" w:rsidR="003B0E2E" w:rsidRPr="004C5652" w:rsidRDefault="003B0E2E" w:rsidP="003B0E2E">
                  <w:pPr>
                    <w:rPr>
                      <w:rFonts w:ascii="Arial" w:hAnsi="Arial" w:cs="Arial"/>
                    </w:rPr>
                  </w:pPr>
                  <w:r w:rsidRPr="004C5652">
                    <w:rPr>
                      <w:rFonts w:ascii="Arial" w:hAnsi="Arial" w:cs="Arial"/>
                    </w:rPr>
                    <w:t>Schedule/plannedSart</w:t>
                  </w:r>
                </w:p>
              </w:tc>
              <w:tc>
                <w:tcPr>
                  <w:tcW w:w="720" w:type="dxa"/>
                </w:tcPr>
                <w:p w14:paraId="06FCFE99"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32BFF898"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09B09DDD" w14:textId="77777777" w:rsidR="003B0E2E" w:rsidRPr="004C5652" w:rsidRDefault="003B0E2E" w:rsidP="003B0E2E">
                  <w:pPr>
                    <w:rPr>
                      <w:rFonts w:ascii="Arial" w:hAnsi="Arial" w:cs="Arial"/>
                    </w:rPr>
                  </w:pPr>
                  <w:r w:rsidRPr="004C5652">
                    <w:rPr>
                      <w:rFonts w:ascii="Arial" w:hAnsi="Arial" w:cs="Arial"/>
                    </w:rPr>
                    <w:t>This is the date/time at which the Outage is planned to start.</w:t>
                  </w:r>
                </w:p>
                <w:p w14:paraId="57A4D511" w14:textId="77777777" w:rsidR="003B0E2E" w:rsidRPr="004C5652" w:rsidRDefault="003B0E2E" w:rsidP="003B0E2E">
                  <w:pPr>
                    <w:rPr>
                      <w:rFonts w:ascii="Arial" w:hAnsi="Arial" w:cs="Arial"/>
                    </w:rPr>
                  </w:pPr>
                </w:p>
              </w:tc>
              <w:tc>
                <w:tcPr>
                  <w:tcW w:w="3420" w:type="dxa"/>
                </w:tcPr>
                <w:p w14:paraId="698EC657" w14:textId="77777777" w:rsidR="003B0E2E" w:rsidRPr="004C5652" w:rsidRDefault="003B0E2E" w:rsidP="003B0E2E">
                  <w:pPr>
                    <w:rPr>
                      <w:rFonts w:ascii="Arial" w:hAnsi="Arial" w:cs="Arial"/>
                    </w:rPr>
                  </w:pPr>
                </w:p>
              </w:tc>
            </w:tr>
            <w:tr w:rsidR="003B0E2E" w:rsidRPr="00FA0A10" w14:paraId="1483A86E" w14:textId="77777777" w:rsidTr="003B0E2E">
              <w:tc>
                <w:tcPr>
                  <w:tcW w:w="2700" w:type="dxa"/>
                </w:tcPr>
                <w:p w14:paraId="4F5F09FF" w14:textId="77777777" w:rsidR="003B0E2E" w:rsidRPr="004C5652" w:rsidRDefault="003B0E2E" w:rsidP="003B0E2E">
                  <w:pPr>
                    <w:rPr>
                      <w:rFonts w:ascii="Arial" w:hAnsi="Arial" w:cs="Arial"/>
                    </w:rPr>
                  </w:pPr>
                  <w:r w:rsidRPr="004C5652">
                    <w:rPr>
                      <w:rFonts w:ascii="Arial" w:hAnsi="Arial" w:cs="Arial"/>
                    </w:rPr>
                    <w:t>Schedule/plannedEnd</w:t>
                  </w:r>
                </w:p>
              </w:tc>
              <w:tc>
                <w:tcPr>
                  <w:tcW w:w="720" w:type="dxa"/>
                </w:tcPr>
                <w:p w14:paraId="0C0F6CDB"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46CFD2A4"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2DD0C98D" w14:textId="77777777" w:rsidR="003B0E2E" w:rsidRPr="004C5652" w:rsidRDefault="003B0E2E" w:rsidP="003B0E2E">
                  <w:pPr>
                    <w:rPr>
                      <w:rFonts w:ascii="Arial" w:hAnsi="Arial" w:cs="Arial"/>
                    </w:rPr>
                  </w:pPr>
                  <w:r w:rsidRPr="004C5652">
                    <w:rPr>
                      <w:rFonts w:ascii="Arial" w:hAnsi="Arial" w:cs="Arial"/>
                    </w:rPr>
                    <w:t>This is the date/time at which the Outage is planned to end.</w:t>
                  </w:r>
                </w:p>
              </w:tc>
              <w:tc>
                <w:tcPr>
                  <w:tcW w:w="3420" w:type="dxa"/>
                </w:tcPr>
                <w:p w14:paraId="3DD0F63F" w14:textId="77777777" w:rsidR="003B0E2E" w:rsidRPr="004C5652" w:rsidRDefault="003B0E2E" w:rsidP="003B0E2E">
                  <w:pPr>
                    <w:rPr>
                      <w:rFonts w:ascii="Arial" w:hAnsi="Arial" w:cs="Arial"/>
                    </w:rPr>
                  </w:pPr>
                </w:p>
              </w:tc>
            </w:tr>
            <w:tr w:rsidR="003B0E2E" w:rsidRPr="00FA0A10" w14:paraId="248FB6F9" w14:textId="77777777" w:rsidTr="003B0E2E">
              <w:tc>
                <w:tcPr>
                  <w:tcW w:w="2700" w:type="dxa"/>
                </w:tcPr>
                <w:p w14:paraId="19E139C3" w14:textId="77777777" w:rsidR="003B0E2E" w:rsidRPr="004C5652" w:rsidRDefault="003B0E2E" w:rsidP="003B0E2E">
                  <w:pPr>
                    <w:rPr>
                      <w:rFonts w:ascii="Arial" w:hAnsi="Arial" w:cs="Arial"/>
                    </w:rPr>
                  </w:pPr>
                  <w:r w:rsidRPr="004C5652">
                    <w:rPr>
                      <w:rFonts w:ascii="Arial" w:hAnsi="Arial" w:cs="Arial"/>
                    </w:rPr>
                    <w:t>Schedule/earliestStart</w:t>
                  </w:r>
                </w:p>
              </w:tc>
              <w:tc>
                <w:tcPr>
                  <w:tcW w:w="720" w:type="dxa"/>
                </w:tcPr>
                <w:p w14:paraId="7071B159"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54AD966C"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22708713" w14:textId="77777777" w:rsidR="003B0E2E" w:rsidRPr="004C5652" w:rsidRDefault="003B0E2E" w:rsidP="003B0E2E">
                  <w:pPr>
                    <w:rPr>
                      <w:rFonts w:ascii="Arial" w:hAnsi="Arial" w:cs="Arial"/>
                    </w:rPr>
                  </w:pPr>
                  <w:r w:rsidRPr="004C5652">
                    <w:rPr>
                      <w:rFonts w:ascii="Arial" w:hAnsi="Arial" w:cs="Arial"/>
                    </w:rPr>
                    <w:t>This is the earliest date/time at which the Outage may start.</w:t>
                  </w:r>
                </w:p>
                <w:p w14:paraId="51FAB593" w14:textId="77777777" w:rsidR="003B0E2E" w:rsidRPr="004C5652" w:rsidRDefault="003B0E2E" w:rsidP="003B0E2E">
                  <w:pPr>
                    <w:rPr>
                      <w:rFonts w:ascii="Arial" w:hAnsi="Arial" w:cs="Arial"/>
                    </w:rPr>
                  </w:pPr>
                </w:p>
              </w:tc>
              <w:tc>
                <w:tcPr>
                  <w:tcW w:w="3420" w:type="dxa"/>
                </w:tcPr>
                <w:p w14:paraId="1A14A1CB" w14:textId="77777777" w:rsidR="003B0E2E" w:rsidRPr="004C5652" w:rsidRDefault="003B0E2E" w:rsidP="003B0E2E">
                  <w:pPr>
                    <w:rPr>
                      <w:rFonts w:ascii="Arial" w:hAnsi="Arial" w:cs="Arial"/>
                    </w:rPr>
                  </w:pPr>
                </w:p>
              </w:tc>
            </w:tr>
            <w:tr w:rsidR="003B0E2E" w:rsidRPr="00FA0A10" w14:paraId="154C9A81" w14:textId="77777777" w:rsidTr="003B0E2E">
              <w:tc>
                <w:tcPr>
                  <w:tcW w:w="2700" w:type="dxa"/>
                </w:tcPr>
                <w:p w14:paraId="386B3A36" w14:textId="77777777" w:rsidR="003B0E2E" w:rsidRPr="004C5652" w:rsidRDefault="003B0E2E" w:rsidP="003B0E2E">
                  <w:pPr>
                    <w:rPr>
                      <w:rFonts w:ascii="Arial" w:hAnsi="Arial" w:cs="Arial"/>
                    </w:rPr>
                  </w:pPr>
                  <w:r w:rsidRPr="004C5652">
                    <w:rPr>
                      <w:rFonts w:ascii="Arial" w:hAnsi="Arial" w:cs="Arial"/>
                    </w:rPr>
                    <w:t>Schedule/latestEnd</w:t>
                  </w:r>
                </w:p>
              </w:tc>
              <w:tc>
                <w:tcPr>
                  <w:tcW w:w="720" w:type="dxa"/>
                </w:tcPr>
                <w:p w14:paraId="04A4F599"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476EA91A"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7B5A1EF6" w14:textId="77777777" w:rsidR="003B0E2E" w:rsidRPr="004C5652" w:rsidRDefault="003B0E2E" w:rsidP="003B0E2E">
                  <w:pPr>
                    <w:rPr>
                      <w:rFonts w:ascii="Arial" w:hAnsi="Arial" w:cs="Arial"/>
                    </w:rPr>
                  </w:pPr>
                  <w:r w:rsidRPr="004C5652">
                    <w:rPr>
                      <w:rFonts w:ascii="Arial" w:hAnsi="Arial" w:cs="Arial"/>
                    </w:rPr>
                    <w:t>This is the latest date/time at which the Outage may end.</w:t>
                  </w:r>
                </w:p>
                <w:p w14:paraId="4B62BF60" w14:textId="77777777" w:rsidR="003B0E2E" w:rsidRPr="004C5652" w:rsidRDefault="003B0E2E" w:rsidP="003B0E2E">
                  <w:pPr>
                    <w:rPr>
                      <w:rFonts w:ascii="Arial" w:hAnsi="Arial" w:cs="Arial"/>
                    </w:rPr>
                  </w:pPr>
                </w:p>
              </w:tc>
              <w:tc>
                <w:tcPr>
                  <w:tcW w:w="3420" w:type="dxa"/>
                </w:tcPr>
                <w:p w14:paraId="26549108" w14:textId="77777777" w:rsidR="003B0E2E" w:rsidRPr="004C5652" w:rsidRDefault="003B0E2E" w:rsidP="003B0E2E">
                  <w:pPr>
                    <w:rPr>
                      <w:rFonts w:ascii="Arial" w:hAnsi="Arial" w:cs="Arial"/>
                    </w:rPr>
                  </w:pPr>
                </w:p>
              </w:tc>
            </w:tr>
            <w:tr w:rsidR="003B0E2E" w:rsidRPr="00FA0A10" w14:paraId="7884AE23" w14:textId="77777777" w:rsidTr="003B0E2E">
              <w:tc>
                <w:tcPr>
                  <w:tcW w:w="2700" w:type="dxa"/>
                </w:tcPr>
                <w:p w14:paraId="36CFFBFD" w14:textId="77777777" w:rsidR="003B0E2E" w:rsidRPr="004C5652" w:rsidRDefault="003B0E2E" w:rsidP="003B0E2E">
                  <w:pPr>
                    <w:rPr>
                      <w:rFonts w:ascii="Arial" w:hAnsi="Arial" w:cs="Arial"/>
                    </w:rPr>
                  </w:pPr>
                  <w:r w:rsidRPr="004C5652">
                    <w:rPr>
                      <w:rFonts w:ascii="Arial" w:hAnsi="Arial" w:cs="Arial"/>
                    </w:rPr>
                    <w:t>Schedule/actualStart</w:t>
                  </w:r>
                </w:p>
              </w:tc>
              <w:tc>
                <w:tcPr>
                  <w:tcW w:w="720" w:type="dxa"/>
                </w:tcPr>
                <w:p w14:paraId="6402EA6E"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5EE86FC7"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1614FBC3" w14:textId="77777777" w:rsidR="003B0E2E" w:rsidRPr="004C5652" w:rsidRDefault="003B0E2E" w:rsidP="003B0E2E">
                  <w:pPr>
                    <w:rPr>
                      <w:rFonts w:ascii="Arial" w:hAnsi="Arial" w:cs="Arial"/>
                    </w:rPr>
                  </w:pPr>
                  <w:r w:rsidRPr="004C5652">
                    <w:rPr>
                      <w:rFonts w:ascii="Arial" w:hAnsi="Arial" w:cs="Arial"/>
                    </w:rPr>
                    <w:t>This is the actual date/time at which the Outage started.</w:t>
                  </w:r>
                </w:p>
                <w:p w14:paraId="3E0B32D8" w14:textId="77777777" w:rsidR="003B0E2E" w:rsidRPr="004C5652" w:rsidRDefault="003B0E2E" w:rsidP="003B0E2E">
                  <w:pPr>
                    <w:rPr>
                      <w:rFonts w:ascii="Arial" w:hAnsi="Arial" w:cs="Arial"/>
                    </w:rPr>
                  </w:pPr>
                </w:p>
              </w:tc>
              <w:tc>
                <w:tcPr>
                  <w:tcW w:w="3420" w:type="dxa"/>
                </w:tcPr>
                <w:p w14:paraId="4EAA5B7D" w14:textId="77777777" w:rsidR="003B0E2E" w:rsidRPr="004C5652" w:rsidRDefault="003B0E2E" w:rsidP="003B0E2E">
                  <w:pPr>
                    <w:rPr>
                      <w:rFonts w:ascii="Arial" w:hAnsi="Arial" w:cs="Arial"/>
                    </w:rPr>
                  </w:pPr>
                </w:p>
              </w:tc>
            </w:tr>
            <w:tr w:rsidR="003B0E2E" w:rsidRPr="00FA0A10" w14:paraId="50631651" w14:textId="77777777" w:rsidTr="003B0E2E">
              <w:tc>
                <w:tcPr>
                  <w:tcW w:w="2700" w:type="dxa"/>
                </w:tcPr>
                <w:p w14:paraId="15196BDB" w14:textId="77777777" w:rsidR="003B0E2E" w:rsidRPr="004C5652" w:rsidRDefault="003B0E2E" w:rsidP="003B0E2E">
                  <w:pPr>
                    <w:rPr>
                      <w:rFonts w:ascii="Arial" w:hAnsi="Arial" w:cs="Arial"/>
                    </w:rPr>
                  </w:pPr>
                  <w:r w:rsidRPr="004C5652">
                    <w:rPr>
                      <w:rFonts w:ascii="Arial" w:hAnsi="Arial" w:cs="Arial"/>
                    </w:rPr>
                    <w:t>Schedule/actualEnd</w:t>
                  </w:r>
                </w:p>
              </w:tc>
              <w:tc>
                <w:tcPr>
                  <w:tcW w:w="720" w:type="dxa"/>
                </w:tcPr>
                <w:p w14:paraId="0B4B5CD8"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65358B5B"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52300770" w14:textId="77777777" w:rsidR="003B0E2E" w:rsidRPr="004C5652" w:rsidRDefault="003B0E2E" w:rsidP="003B0E2E">
                  <w:pPr>
                    <w:rPr>
                      <w:rFonts w:ascii="Arial" w:hAnsi="Arial" w:cs="Arial"/>
                    </w:rPr>
                  </w:pPr>
                  <w:r w:rsidRPr="004C5652">
                    <w:rPr>
                      <w:rFonts w:ascii="Arial" w:hAnsi="Arial" w:cs="Arial"/>
                    </w:rPr>
                    <w:t>This is the actual date/time at which the Outage ended.</w:t>
                  </w:r>
                </w:p>
                <w:p w14:paraId="179A2450" w14:textId="77777777" w:rsidR="003B0E2E" w:rsidRPr="004C5652" w:rsidRDefault="003B0E2E" w:rsidP="003B0E2E">
                  <w:pPr>
                    <w:rPr>
                      <w:rFonts w:ascii="Arial" w:hAnsi="Arial" w:cs="Arial"/>
                    </w:rPr>
                  </w:pPr>
                </w:p>
              </w:tc>
              <w:tc>
                <w:tcPr>
                  <w:tcW w:w="3420" w:type="dxa"/>
                </w:tcPr>
                <w:p w14:paraId="0F6FD5A0" w14:textId="77777777" w:rsidR="003B0E2E" w:rsidRPr="004C5652" w:rsidRDefault="003B0E2E" w:rsidP="003B0E2E">
                  <w:pPr>
                    <w:rPr>
                      <w:rFonts w:ascii="Arial" w:hAnsi="Arial" w:cs="Arial"/>
                    </w:rPr>
                  </w:pPr>
                </w:p>
              </w:tc>
            </w:tr>
            <w:tr w:rsidR="003B0E2E" w:rsidRPr="00FA0A10" w14:paraId="2DE0791F" w14:textId="77777777" w:rsidTr="003B0E2E">
              <w:tc>
                <w:tcPr>
                  <w:tcW w:w="2700" w:type="dxa"/>
                </w:tcPr>
                <w:p w14:paraId="045C0E4D" w14:textId="77777777" w:rsidR="003B0E2E" w:rsidRPr="004C5652" w:rsidRDefault="003B0E2E" w:rsidP="003B0E2E">
                  <w:pPr>
                    <w:rPr>
                      <w:rFonts w:ascii="Arial" w:hAnsi="Arial" w:cs="Arial"/>
                    </w:rPr>
                  </w:pPr>
                  <w:r w:rsidRPr="004C5652">
                    <w:rPr>
                      <w:rFonts w:ascii="Arial" w:hAnsi="Arial" w:cs="Arial"/>
                    </w:rPr>
                    <w:lastRenderedPageBreak/>
                    <w:t>Schedule/new_plannedStart</w:t>
                  </w:r>
                </w:p>
              </w:tc>
              <w:tc>
                <w:tcPr>
                  <w:tcW w:w="720" w:type="dxa"/>
                </w:tcPr>
                <w:p w14:paraId="5A9D5086"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6027197E"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5709D76E" w14:textId="77777777" w:rsidR="003B0E2E" w:rsidRPr="004C5652" w:rsidRDefault="003B0E2E" w:rsidP="003B0E2E">
                  <w:pPr>
                    <w:rPr>
                      <w:rFonts w:ascii="Arial" w:hAnsi="Arial" w:cs="Arial"/>
                    </w:rPr>
                  </w:pPr>
                  <w:r w:rsidRPr="004C5652">
                    <w:rPr>
                      <w:rFonts w:ascii="Arial" w:hAnsi="Arial" w:cs="Arial"/>
                    </w:rPr>
                    <w:t>This is the proposed date/time at which an Unavoidable Extension may start.</w:t>
                  </w:r>
                </w:p>
                <w:p w14:paraId="2F9A7CF1" w14:textId="77777777" w:rsidR="003B0E2E" w:rsidRPr="004C5652" w:rsidRDefault="003B0E2E" w:rsidP="003B0E2E">
                  <w:pPr>
                    <w:rPr>
                      <w:rFonts w:ascii="Arial" w:hAnsi="Arial" w:cs="Arial"/>
                    </w:rPr>
                  </w:pPr>
                </w:p>
              </w:tc>
              <w:tc>
                <w:tcPr>
                  <w:tcW w:w="3420" w:type="dxa"/>
                </w:tcPr>
                <w:p w14:paraId="54B7E531" w14:textId="77777777" w:rsidR="003B0E2E" w:rsidRPr="004C5652" w:rsidRDefault="003B0E2E" w:rsidP="003B0E2E">
                  <w:pPr>
                    <w:rPr>
                      <w:rFonts w:ascii="Arial" w:hAnsi="Arial" w:cs="Arial"/>
                    </w:rPr>
                  </w:pPr>
                </w:p>
              </w:tc>
            </w:tr>
            <w:tr w:rsidR="003B0E2E" w:rsidRPr="00FA0A10" w14:paraId="682785CA" w14:textId="77777777" w:rsidTr="003B0E2E">
              <w:tc>
                <w:tcPr>
                  <w:tcW w:w="2700" w:type="dxa"/>
                </w:tcPr>
                <w:p w14:paraId="17935874" w14:textId="77777777" w:rsidR="003B0E2E" w:rsidRPr="004C5652" w:rsidRDefault="003B0E2E" w:rsidP="003B0E2E">
                  <w:pPr>
                    <w:rPr>
                      <w:rFonts w:ascii="Arial" w:hAnsi="Arial" w:cs="Arial"/>
                    </w:rPr>
                  </w:pPr>
                  <w:r w:rsidRPr="004C5652">
                    <w:rPr>
                      <w:rFonts w:ascii="Arial" w:hAnsi="Arial" w:cs="Arial"/>
                    </w:rPr>
                    <w:t>Schedule/new_plannedEnd</w:t>
                  </w:r>
                </w:p>
              </w:tc>
              <w:tc>
                <w:tcPr>
                  <w:tcW w:w="720" w:type="dxa"/>
                </w:tcPr>
                <w:p w14:paraId="0AB52AD8"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633945A2"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2731354A" w14:textId="77777777" w:rsidR="003B0E2E" w:rsidRPr="004C5652" w:rsidRDefault="003B0E2E" w:rsidP="003B0E2E">
                  <w:pPr>
                    <w:rPr>
                      <w:rFonts w:ascii="Arial" w:hAnsi="Arial" w:cs="Arial"/>
                    </w:rPr>
                  </w:pPr>
                  <w:r w:rsidRPr="004C5652">
                    <w:rPr>
                      <w:rFonts w:ascii="Arial" w:hAnsi="Arial" w:cs="Arial"/>
                    </w:rPr>
                    <w:t>This is the proposed date/time at which an Unavoidable Extension may end.</w:t>
                  </w:r>
                </w:p>
                <w:p w14:paraId="25D61EC4" w14:textId="77777777" w:rsidR="003B0E2E" w:rsidRPr="004C5652" w:rsidRDefault="003B0E2E" w:rsidP="003B0E2E">
                  <w:pPr>
                    <w:rPr>
                      <w:rFonts w:ascii="Arial" w:hAnsi="Arial" w:cs="Arial"/>
                    </w:rPr>
                  </w:pPr>
                </w:p>
              </w:tc>
              <w:tc>
                <w:tcPr>
                  <w:tcW w:w="3420" w:type="dxa"/>
                </w:tcPr>
                <w:p w14:paraId="2267189A" w14:textId="77777777" w:rsidR="003B0E2E" w:rsidRPr="004C5652" w:rsidRDefault="003B0E2E" w:rsidP="003B0E2E">
                  <w:pPr>
                    <w:rPr>
                      <w:rFonts w:ascii="Arial" w:hAnsi="Arial" w:cs="Arial"/>
                    </w:rPr>
                  </w:pPr>
                </w:p>
              </w:tc>
            </w:tr>
            <w:tr w:rsidR="003B0E2E" w:rsidRPr="00FA0A10" w14:paraId="03B45FBC" w14:textId="77777777" w:rsidTr="003B0E2E">
              <w:tc>
                <w:tcPr>
                  <w:tcW w:w="2700" w:type="dxa"/>
                </w:tcPr>
                <w:p w14:paraId="4F4478EA" w14:textId="77777777" w:rsidR="003B0E2E" w:rsidRPr="004C5652" w:rsidRDefault="003B0E2E" w:rsidP="003B0E2E">
                  <w:pPr>
                    <w:rPr>
                      <w:rFonts w:ascii="Arial" w:hAnsi="Arial" w:cs="Arial"/>
                    </w:rPr>
                  </w:pPr>
                  <w:r w:rsidRPr="004C5652">
                    <w:rPr>
                      <w:rFonts w:ascii="Arial" w:hAnsi="Arial" w:cs="Arial"/>
                    </w:rPr>
                    <w:t>Schedule/new_earliestStart</w:t>
                  </w:r>
                </w:p>
              </w:tc>
              <w:tc>
                <w:tcPr>
                  <w:tcW w:w="720" w:type="dxa"/>
                </w:tcPr>
                <w:p w14:paraId="10DF7D61"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68D9B9F1"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03BF4C3D" w14:textId="77777777" w:rsidR="003B0E2E" w:rsidRPr="004C5652" w:rsidRDefault="003B0E2E" w:rsidP="003B0E2E">
                  <w:pPr>
                    <w:rPr>
                      <w:rFonts w:ascii="Arial" w:hAnsi="Arial" w:cs="Arial"/>
                    </w:rPr>
                  </w:pPr>
                  <w:r w:rsidRPr="004C5652">
                    <w:rPr>
                      <w:rFonts w:ascii="Arial" w:hAnsi="Arial" w:cs="Arial"/>
                    </w:rPr>
                    <w:t>This is the proposed earliest date/time at which a Resource Opportunity Outage may start.</w:t>
                  </w:r>
                </w:p>
                <w:p w14:paraId="5CDC7309" w14:textId="77777777" w:rsidR="003B0E2E" w:rsidRPr="004C5652" w:rsidRDefault="003B0E2E" w:rsidP="003B0E2E">
                  <w:pPr>
                    <w:rPr>
                      <w:rFonts w:ascii="Arial" w:hAnsi="Arial" w:cs="Arial"/>
                    </w:rPr>
                  </w:pPr>
                </w:p>
              </w:tc>
              <w:tc>
                <w:tcPr>
                  <w:tcW w:w="3420" w:type="dxa"/>
                </w:tcPr>
                <w:p w14:paraId="103606ED" w14:textId="77777777" w:rsidR="003B0E2E" w:rsidRPr="004C5652" w:rsidRDefault="003B0E2E" w:rsidP="003B0E2E">
                  <w:pPr>
                    <w:rPr>
                      <w:rFonts w:ascii="Arial" w:hAnsi="Arial" w:cs="Arial"/>
                    </w:rPr>
                  </w:pPr>
                </w:p>
              </w:tc>
            </w:tr>
            <w:tr w:rsidR="003B0E2E" w:rsidRPr="00FA0A10" w14:paraId="60948B47" w14:textId="77777777" w:rsidTr="003B0E2E">
              <w:tc>
                <w:tcPr>
                  <w:tcW w:w="2700" w:type="dxa"/>
                </w:tcPr>
                <w:p w14:paraId="39C9542A" w14:textId="77777777" w:rsidR="003B0E2E" w:rsidRPr="004C5652" w:rsidRDefault="003B0E2E" w:rsidP="003B0E2E">
                  <w:pPr>
                    <w:rPr>
                      <w:rFonts w:ascii="Arial" w:hAnsi="Arial" w:cs="Arial"/>
                    </w:rPr>
                  </w:pPr>
                  <w:r w:rsidRPr="004C5652">
                    <w:rPr>
                      <w:rFonts w:ascii="Arial" w:hAnsi="Arial" w:cs="Arial"/>
                    </w:rPr>
                    <w:t>Schedule/new_latestEnd</w:t>
                  </w:r>
                </w:p>
              </w:tc>
              <w:tc>
                <w:tcPr>
                  <w:tcW w:w="720" w:type="dxa"/>
                </w:tcPr>
                <w:p w14:paraId="7BAE90D1"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72F69FA7" w14:textId="77777777" w:rsidR="003B0E2E" w:rsidRPr="004C5652" w:rsidRDefault="003B0E2E" w:rsidP="003B0E2E">
                  <w:pPr>
                    <w:rPr>
                      <w:rFonts w:ascii="Arial" w:hAnsi="Arial" w:cs="Arial"/>
                    </w:rPr>
                  </w:pPr>
                  <w:r w:rsidRPr="004C5652">
                    <w:rPr>
                      <w:rFonts w:ascii="Arial" w:hAnsi="Arial" w:cs="Arial"/>
                    </w:rPr>
                    <w:t>dateTime</w:t>
                  </w:r>
                </w:p>
              </w:tc>
              <w:tc>
                <w:tcPr>
                  <w:tcW w:w="3202" w:type="dxa"/>
                </w:tcPr>
                <w:p w14:paraId="7A57C213" w14:textId="77777777" w:rsidR="003B0E2E" w:rsidRPr="004C5652" w:rsidRDefault="003B0E2E" w:rsidP="003B0E2E">
                  <w:pPr>
                    <w:rPr>
                      <w:rFonts w:ascii="Arial" w:hAnsi="Arial" w:cs="Arial"/>
                    </w:rPr>
                  </w:pPr>
                  <w:r w:rsidRPr="004C5652">
                    <w:rPr>
                      <w:rFonts w:ascii="Arial" w:hAnsi="Arial" w:cs="Arial"/>
                    </w:rPr>
                    <w:t>This is the proposed latest date/time at which a Resource Opportunity Outage may end.</w:t>
                  </w:r>
                </w:p>
              </w:tc>
              <w:tc>
                <w:tcPr>
                  <w:tcW w:w="3420" w:type="dxa"/>
                </w:tcPr>
                <w:p w14:paraId="13BD4F36" w14:textId="77777777" w:rsidR="003B0E2E" w:rsidRPr="004C5652" w:rsidRDefault="003B0E2E" w:rsidP="003B0E2E">
                  <w:pPr>
                    <w:rPr>
                      <w:rFonts w:ascii="Arial" w:hAnsi="Arial" w:cs="Arial"/>
                    </w:rPr>
                  </w:pPr>
                </w:p>
              </w:tc>
            </w:tr>
            <w:tr w:rsidR="003B0E2E" w:rsidRPr="00FA0A10" w14:paraId="0182F3C7" w14:textId="77777777" w:rsidTr="003B0E2E">
              <w:tc>
                <w:tcPr>
                  <w:tcW w:w="2700" w:type="dxa"/>
                </w:tcPr>
                <w:p w14:paraId="3DB019A1" w14:textId="77777777" w:rsidR="003B0E2E" w:rsidRPr="004C5652" w:rsidRDefault="003B0E2E" w:rsidP="003B0E2E">
                  <w:pPr>
                    <w:rPr>
                      <w:rFonts w:ascii="Arial" w:hAnsi="Arial" w:cs="Arial"/>
                    </w:rPr>
                  </w:pPr>
                  <w:r w:rsidRPr="004C5652">
                    <w:rPr>
                      <w:rFonts w:ascii="Arial" w:hAnsi="Arial" w:cs="Arial"/>
                    </w:rPr>
                    <w:t>transmissionData/emergencyRestorationTime</w:t>
                  </w:r>
                </w:p>
              </w:tc>
              <w:tc>
                <w:tcPr>
                  <w:tcW w:w="720" w:type="dxa"/>
                </w:tcPr>
                <w:p w14:paraId="27D4127A"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0DD595C2" w14:textId="77777777" w:rsidR="003B0E2E" w:rsidRPr="004C5652" w:rsidRDefault="003B0E2E" w:rsidP="003B0E2E">
                  <w:pPr>
                    <w:rPr>
                      <w:rFonts w:ascii="Arial" w:hAnsi="Arial" w:cs="Arial"/>
                    </w:rPr>
                  </w:pPr>
                  <w:r w:rsidRPr="004C5652">
                    <w:rPr>
                      <w:rFonts w:ascii="Arial" w:hAnsi="Arial" w:cs="Arial"/>
                    </w:rPr>
                    <w:t>positiveInteger</w:t>
                  </w:r>
                </w:p>
              </w:tc>
              <w:tc>
                <w:tcPr>
                  <w:tcW w:w="3202" w:type="dxa"/>
                </w:tcPr>
                <w:p w14:paraId="55DEF93C" w14:textId="77777777" w:rsidR="003B0E2E" w:rsidRPr="004C5652" w:rsidRDefault="003B0E2E" w:rsidP="003B0E2E">
                  <w:pPr>
                    <w:rPr>
                      <w:rFonts w:ascii="Arial" w:hAnsi="Arial" w:cs="Arial"/>
                    </w:rPr>
                  </w:pPr>
                </w:p>
              </w:tc>
              <w:tc>
                <w:tcPr>
                  <w:tcW w:w="3420" w:type="dxa"/>
                </w:tcPr>
                <w:p w14:paraId="660C50C1" w14:textId="77777777" w:rsidR="003B0E2E" w:rsidRPr="004C5652" w:rsidRDefault="003B0E2E" w:rsidP="003B0E2E">
                  <w:pPr>
                    <w:rPr>
                      <w:rFonts w:ascii="Arial" w:hAnsi="Arial" w:cs="Arial"/>
                    </w:rPr>
                  </w:pPr>
                </w:p>
              </w:tc>
            </w:tr>
            <w:tr w:rsidR="003B0E2E" w:rsidRPr="00FA0A10" w14:paraId="02DF167E" w14:textId="77777777" w:rsidTr="003B0E2E">
              <w:tc>
                <w:tcPr>
                  <w:tcW w:w="2700" w:type="dxa"/>
                </w:tcPr>
                <w:p w14:paraId="17CECFD8" w14:textId="77777777" w:rsidR="003B0E2E" w:rsidRPr="004C5652" w:rsidRDefault="003B0E2E" w:rsidP="003B0E2E">
                  <w:pPr>
                    <w:rPr>
                      <w:rFonts w:ascii="Arial" w:hAnsi="Arial" w:cs="Arial"/>
                    </w:rPr>
                  </w:pPr>
                  <w:r w:rsidRPr="004C5652">
                    <w:rPr>
                      <w:rFonts w:ascii="Arial" w:hAnsi="Arial" w:cs="Arial"/>
                    </w:rPr>
                    <w:t>transmissionData/transNatureOfWork</w:t>
                  </w:r>
                </w:p>
              </w:tc>
              <w:tc>
                <w:tcPr>
                  <w:tcW w:w="720" w:type="dxa"/>
                </w:tcPr>
                <w:p w14:paraId="74084DEF"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7DA2C591"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688237F2" w14:textId="77777777" w:rsidR="003B0E2E" w:rsidRPr="004C5652" w:rsidRDefault="003B0E2E" w:rsidP="003B0E2E">
                  <w:pPr>
                    <w:rPr>
                      <w:rFonts w:ascii="Arial" w:hAnsi="Arial" w:cs="Arial"/>
                    </w:rPr>
                  </w:pPr>
                </w:p>
              </w:tc>
              <w:tc>
                <w:tcPr>
                  <w:tcW w:w="3420" w:type="dxa"/>
                </w:tcPr>
                <w:p w14:paraId="66A92AE2" w14:textId="77777777" w:rsidR="003B0E2E" w:rsidRPr="004C5652" w:rsidRDefault="003B0E2E" w:rsidP="003B0E2E">
                  <w:pPr>
                    <w:rPr>
                      <w:rFonts w:ascii="Arial" w:hAnsi="Arial" w:cs="Arial"/>
                    </w:rPr>
                  </w:pPr>
                </w:p>
              </w:tc>
            </w:tr>
            <w:tr w:rsidR="003B0E2E" w:rsidRPr="00FA0A10" w14:paraId="274869E1" w14:textId="77777777" w:rsidTr="003B0E2E">
              <w:tc>
                <w:tcPr>
                  <w:tcW w:w="2700" w:type="dxa"/>
                </w:tcPr>
                <w:p w14:paraId="436E92F3" w14:textId="77777777" w:rsidR="003B0E2E" w:rsidRPr="004C5652" w:rsidRDefault="003B0E2E" w:rsidP="003B0E2E">
                  <w:pPr>
                    <w:rPr>
                      <w:rFonts w:ascii="Arial" w:hAnsi="Arial" w:cs="Arial"/>
                    </w:rPr>
                  </w:pPr>
                  <w:r w:rsidRPr="004C5652">
                    <w:rPr>
                      <w:rFonts w:ascii="Arial" w:hAnsi="Arial" w:cs="Arial"/>
                    </w:rPr>
                    <w:t>resourceData/highSustainableLimit</w:t>
                  </w:r>
                </w:p>
              </w:tc>
              <w:tc>
                <w:tcPr>
                  <w:tcW w:w="720" w:type="dxa"/>
                </w:tcPr>
                <w:p w14:paraId="04085072"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4E02D990" w14:textId="77777777" w:rsidR="003B0E2E" w:rsidRPr="004C5652" w:rsidRDefault="003B0E2E" w:rsidP="003B0E2E">
                  <w:pPr>
                    <w:rPr>
                      <w:rFonts w:ascii="Arial" w:hAnsi="Arial" w:cs="Arial"/>
                    </w:rPr>
                  </w:pPr>
                  <w:r w:rsidRPr="004C5652">
                    <w:rPr>
                      <w:rFonts w:ascii="Arial" w:hAnsi="Arial" w:cs="Arial"/>
                    </w:rPr>
                    <w:t>integer</w:t>
                  </w:r>
                </w:p>
              </w:tc>
              <w:tc>
                <w:tcPr>
                  <w:tcW w:w="3202" w:type="dxa"/>
                </w:tcPr>
                <w:p w14:paraId="5E615356" w14:textId="77777777" w:rsidR="003B0E2E" w:rsidRPr="004C5652" w:rsidRDefault="003B0E2E" w:rsidP="003B0E2E">
                  <w:pPr>
                    <w:rPr>
                      <w:rFonts w:ascii="Arial" w:hAnsi="Arial" w:cs="Arial"/>
                    </w:rPr>
                  </w:pPr>
                </w:p>
              </w:tc>
              <w:tc>
                <w:tcPr>
                  <w:tcW w:w="3420" w:type="dxa"/>
                </w:tcPr>
                <w:p w14:paraId="56C6E4E8" w14:textId="77777777" w:rsidR="003B0E2E" w:rsidRPr="004C5652" w:rsidRDefault="003B0E2E" w:rsidP="003B0E2E">
                  <w:pPr>
                    <w:rPr>
                      <w:rFonts w:ascii="Arial" w:hAnsi="Arial" w:cs="Arial"/>
                    </w:rPr>
                  </w:pPr>
                </w:p>
              </w:tc>
            </w:tr>
            <w:tr w:rsidR="003B0E2E" w:rsidRPr="00FA0A10" w14:paraId="79CFCC48" w14:textId="77777777" w:rsidTr="003B0E2E">
              <w:tc>
                <w:tcPr>
                  <w:tcW w:w="2700" w:type="dxa"/>
                </w:tcPr>
                <w:p w14:paraId="2012AF29" w14:textId="77777777" w:rsidR="003B0E2E" w:rsidRPr="004C5652" w:rsidRDefault="003B0E2E" w:rsidP="003B0E2E">
                  <w:pPr>
                    <w:rPr>
                      <w:rFonts w:ascii="Arial" w:hAnsi="Arial" w:cs="Arial"/>
                    </w:rPr>
                  </w:pPr>
                  <w:r w:rsidRPr="004C5652">
                    <w:rPr>
                      <w:rFonts w:ascii="Arial" w:hAnsi="Arial" w:cs="Arial"/>
                    </w:rPr>
                    <w:t>resourceData/lowSustainableLimit</w:t>
                  </w:r>
                </w:p>
              </w:tc>
              <w:tc>
                <w:tcPr>
                  <w:tcW w:w="720" w:type="dxa"/>
                </w:tcPr>
                <w:p w14:paraId="07D68A3F"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4C8237E7" w14:textId="77777777" w:rsidR="003B0E2E" w:rsidRPr="004C5652" w:rsidRDefault="003B0E2E" w:rsidP="003B0E2E">
                  <w:pPr>
                    <w:rPr>
                      <w:rFonts w:ascii="Arial" w:hAnsi="Arial" w:cs="Arial"/>
                    </w:rPr>
                  </w:pPr>
                  <w:r w:rsidRPr="004C5652">
                    <w:rPr>
                      <w:rFonts w:ascii="Arial" w:hAnsi="Arial" w:cs="Arial"/>
                    </w:rPr>
                    <w:t>Integer</w:t>
                  </w:r>
                </w:p>
              </w:tc>
              <w:tc>
                <w:tcPr>
                  <w:tcW w:w="3202" w:type="dxa"/>
                </w:tcPr>
                <w:p w14:paraId="3AA7686B" w14:textId="77777777" w:rsidR="003B0E2E" w:rsidRPr="004C5652" w:rsidRDefault="003B0E2E" w:rsidP="003B0E2E">
                  <w:pPr>
                    <w:rPr>
                      <w:rFonts w:ascii="Arial" w:hAnsi="Arial" w:cs="Arial"/>
                    </w:rPr>
                  </w:pPr>
                </w:p>
              </w:tc>
              <w:tc>
                <w:tcPr>
                  <w:tcW w:w="3420" w:type="dxa"/>
                </w:tcPr>
                <w:p w14:paraId="435D9FFF" w14:textId="77777777" w:rsidR="003B0E2E" w:rsidRPr="004C5652" w:rsidRDefault="003B0E2E" w:rsidP="003B0E2E">
                  <w:pPr>
                    <w:rPr>
                      <w:rFonts w:ascii="Arial" w:hAnsi="Arial" w:cs="Arial"/>
                    </w:rPr>
                  </w:pPr>
                </w:p>
              </w:tc>
            </w:tr>
            <w:tr w:rsidR="003B0E2E" w:rsidRPr="00FA0A10" w14:paraId="68CD6F11" w14:textId="77777777" w:rsidTr="003B0E2E">
              <w:tc>
                <w:tcPr>
                  <w:tcW w:w="2700" w:type="dxa"/>
                </w:tcPr>
                <w:p w14:paraId="33DCCD69" w14:textId="77777777" w:rsidR="003B0E2E" w:rsidRPr="004C5652" w:rsidRDefault="003B0E2E" w:rsidP="003B0E2E">
                  <w:pPr>
                    <w:rPr>
                      <w:rFonts w:ascii="Arial" w:hAnsi="Arial" w:cs="Arial"/>
                    </w:rPr>
                  </w:pPr>
                  <w:r w:rsidRPr="004C5652">
                    <w:rPr>
                      <w:rFonts w:ascii="Arial" w:hAnsi="Arial" w:cs="Arial"/>
                    </w:rPr>
                    <w:t>resourceData/resNatureOfWork</w:t>
                  </w:r>
                </w:p>
              </w:tc>
              <w:tc>
                <w:tcPr>
                  <w:tcW w:w="720" w:type="dxa"/>
                </w:tcPr>
                <w:p w14:paraId="38C0F44F"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5D695942"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2D921BA9" w14:textId="77777777" w:rsidR="003B0E2E" w:rsidRPr="004C5652" w:rsidRDefault="003B0E2E" w:rsidP="003B0E2E">
                  <w:pPr>
                    <w:rPr>
                      <w:rFonts w:ascii="Arial" w:hAnsi="Arial" w:cs="Arial"/>
                    </w:rPr>
                  </w:pPr>
                </w:p>
              </w:tc>
              <w:tc>
                <w:tcPr>
                  <w:tcW w:w="3420" w:type="dxa"/>
                </w:tcPr>
                <w:p w14:paraId="593BDE56" w14:textId="77777777" w:rsidR="003B0E2E" w:rsidRPr="004C5652" w:rsidRDefault="003B0E2E" w:rsidP="003B0E2E">
                  <w:pPr>
                    <w:rPr>
                      <w:rFonts w:ascii="Arial" w:hAnsi="Arial" w:cs="Arial"/>
                    </w:rPr>
                  </w:pPr>
                </w:p>
              </w:tc>
            </w:tr>
            <w:tr w:rsidR="003B0E2E" w:rsidRPr="00FA0A10" w14:paraId="6EB6564E" w14:textId="77777777" w:rsidTr="003B0E2E">
              <w:tc>
                <w:tcPr>
                  <w:tcW w:w="2700" w:type="dxa"/>
                </w:tcPr>
                <w:p w14:paraId="2C2AD99C" w14:textId="77777777" w:rsidR="003B0E2E" w:rsidRPr="004C5652" w:rsidRDefault="003B0E2E" w:rsidP="003B0E2E">
                  <w:pPr>
                    <w:rPr>
                      <w:rFonts w:ascii="Arial" w:hAnsi="Arial" w:cs="Arial"/>
                    </w:rPr>
                  </w:pPr>
                  <w:r w:rsidRPr="004C5652">
                    <w:rPr>
                      <w:rFonts w:ascii="Arial" w:hAnsi="Arial" w:cs="Arial"/>
                    </w:rPr>
                    <w:t>addToGroup/groupId</w:t>
                  </w:r>
                </w:p>
              </w:tc>
              <w:tc>
                <w:tcPr>
                  <w:tcW w:w="720" w:type="dxa"/>
                </w:tcPr>
                <w:p w14:paraId="02EB07DF"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0D99B375"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5C8640E2" w14:textId="77777777" w:rsidR="003B0E2E" w:rsidRPr="004C5652" w:rsidRDefault="003B0E2E" w:rsidP="003B0E2E">
                  <w:pPr>
                    <w:rPr>
                      <w:rFonts w:ascii="Arial" w:hAnsi="Arial" w:cs="Arial"/>
                    </w:rPr>
                  </w:pPr>
                </w:p>
              </w:tc>
              <w:tc>
                <w:tcPr>
                  <w:tcW w:w="3420" w:type="dxa"/>
                </w:tcPr>
                <w:p w14:paraId="2574037B" w14:textId="77777777" w:rsidR="003B0E2E" w:rsidRPr="004C5652" w:rsidRDefault="003B0E2E" w:rsidP="003B0E2E">
                  <w:pPr>
                    <w:rPr>
                      <w:rFonts w:ascii="Arial" w:hAnsi="Arial" w:cs="Arial"/>
                    </w:rPr>
                  </w:pPr>
                </w:p>
              </w:tc>
            </w:tr>
            <w:tr w:rsidR="003B0E2E" w:rsidRPr="00FA0A10" w14:paraId="7585C0B3" w14:textId="77777777" w:rsidTr="003B0E2E">
              <w:tc>
                <w:tcPr>
                  <w:tcW w:w="2700" w:type="dxa"/>
                </w:tcPr>
                <w:p w14:paraId="6419D942" w14:textId="77777777" w:rsidR="003B0E2E" w:rsidRPr="004C5652" w:rsidRDefault="003B0E2E" w:rsidP="003B0E2E">
                  <w:pPr>
                    <w:rPr>
                      <w:rFonts w:ascii="Arial" w:hAnsi="Arial" w:cs="Arial"/>
                    </w:rPr>
                  </w:pPr>
                  <w:r w:rsidRPr="004C5652">
                    <w:rPr>
                      <w:rFonts w:ascii="Arial" w:hAnsi="Arial" w:cs="Arial"/>
                    </w:rPr>
                    <w:t>addToGroup/name</w:t>
                  </w:r>
                </w:p>
              </w:tc>
              <w:tc>
                <w:tcPr>
                  <w:tcW w:w="720" w:type="dxa"/>
                </w:tcPr>
                <w:p w14:paraId="4EB09A9C"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68282025"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66662499" w14:textId="77777777" w:rsidR="003B0E2E" w:rsidRPr="004C5652" w:rsidRDefault="003B0E2E" w:rsidP="003B0E2E">
                  <w:pPr>
                    <w:rPr>
                      <w:rFonts w:ascii="Arial" w:hAnsi="Arial" w:cs="Arial"/>
                    </w:rPr>
                  </w:pPr>
                </w:p>
              </w:tc>
              <w:tc>
                <w:tcPr>
                  <w:tcW w:w="3420" w:type="dxa"/>
                </w:tcPr>
                <w:p w14:paraId="7796F6C4" w14:textId="77777777" w:rsidR="003B0E2E" w:rsidRPr="004C5652" w:rsidRDefault="003B0E2E" w:rsidP="003B0E2E">
                  <w:pPr>
                    <w:rPr>
                      <w:rFonts w:ascii="Arial" w:hAnsi="Arial" w:cs="Arial"/>
                    </w:rPr>
                  </w:pPr>
                </w:p>
              </w:tc>
            </w:tr>
            <w:tr w:rsidR="003B0E2E" w:rsidRPr="00FA0A10" w14:paraId="0D67287A" w14:textId="77777777" w:rsidTr="003B0E2E">
              <w:tc>
                <w:tcPr>
                  <w:tcW w:w="2700" w:type="dxa"/>
                  <w:tcBorders>
                    <w:top w:val="single" w:sz="4" w:space="0" w:color="auto"/>
                    <w:left w:val="single" w:sz="4" w:space="0" w:color="auto"/>
                    <w:bottom w:val="single" w:sz="4" w:space="0" w:color="auto"/>
                    <w:right w:val="single" w:sz="4" w:space="0" w:color="auto"/>
                  </w:tcBorders>
                </w:tcPr>
                <w:p w14:paraId="273E8AD7" w14:textId="77777777" w:rsidR="003B0E2E" w:rsidRPr="004C5652" w:rsidRDefault="003B0E2E" w:rsidP="003B0E2E">
                  <w:pPr>
                    <w:rPr>
                      <w:rFonts w:ascii="Arial" w:hAnsi="Arial" w:cs="Arial"/>
                    </w:rPr>
                  </w:pPr>
                  <w:r w:rsidRPr="004C5652">
                    <w:rPr>
                      <w:rFonts w:ascii="Arial" w:hAnsi="Arial" w:cs="Arial"/>
                    </w:rPr>
                    <w:t>ResourceOutage/operatingCompany</w:t>
                  </w:r>
                </w:p>
              </w:tc>
              <w:tc>
                <w:tcPr>
                  <w:tcW w:w="720" w:type="dxa"/>
                  <w:tcBorders>
                    <w:top w:val="single" w:sz="4" w:space="0" w:color="auto"/>
                    <w:left w:val="single" w:sz="4" w:space="0" w:color="auto"/>
                    <w:bottom w:val="single" w:sz="4" w:space="0" w:color="auto"/>
                    <w:right w:val="single" w:sz="4" w:space="0" w:color="auto"/>
                  </w:tcBorders>
                </w:tcPr>
                <w:p w14:paraId="25611EAB"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9E24151"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7F086F0"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17555BF" w14:textId="77777777" w:rsidR="003B0E2E" w:rsidRPr="004C5652" w:rsidRDefault="003B0E2E" w:rsidP="003B0E2E">
                  <w:pPr>
                    <w:rPr>
                      <w:rFonts w:ascii="Arial" w:hAnsi="Arial" w:cs="Arial"/>
                    </w:rPr>
                  </w:pPr>
                </w:p>
              </w:tc>
            </w:tr>
            <w:tr w:rsidR="003B0E2E" w:rsidRPr="00FA0A10" w14:paraId="7B3B7F0B" w14:textId="77777777" w:rsidTr="003B0E2E">
              <w:tc>
                <w:tcPr>
                  <w:tcW w:w="2700" w:type="dxa"/>
                  <w:tcBorders>
                    <w:top w:val="single" w:sz="4" w:space="0" w:color="auto"/>
                    <w:left w:val="single" w:sz="4" w:space="0" w:color="auto"/>
                    <w:bottom w:val="single" w:sz="4" w:space="0" w:color="auto"/>
                    <w:right w:val="single" w:sz="4" w:space="0" w:color="auto"/>
                  </w:tcBorders>
                </w:tcPr>
                <w:p w14:paraId="49888A9E" w14:textId="77777777" w:rsidR="003B0E2E" w:rsidRPr="004C5652" w:rsidRDefault="003B0E2E" w:rsidP="003B0E2E">
                  <w:pPr>
                    <w:rPr>
                      <w:rFonts w:ascii="Arial" w:hAnsi="Arial" w:cs="Arial"/>
                    </w:rPr>
                  </w:pPr>
                  <w:r w:rsidRPr="004C5652">
                    <w:rPr>
                      <w:rFonts w:ascii="Arial" w:hAnsi="Arial" w:cs="Arial"/>
                    </w:rPr>
                    <w:t>ResourceOutage/station</w:t>
                  </w:r>
                </w:p>
              </w:tc>
              <w:tc>
                <w:tcPr>
                  <w:tcW w:w="720" w:type="dxa"/>
                  <w:tcBorders>
                    <w:top w:val="single" w:sz="4" w:space="0" w:color="auto"/>
                    <w:left w:val="single" w:sz="4" w:space="0" w:color="auto"/>
                    <w:bottom w:val="single" w:sz="4" w:space="0" w:color="auto"/>
                    <w:right w:val="single" w:sz="4" w:space="0" w:color="auto"/>
                  </w:tcBorders>
                </w:tcPr>
                <w:p w14:paraId="163A9A84"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61468448"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94D9F30" w14:textId="77777777" w:rsidR="003B0E2E" w:rsidRPr="004C5652" w:rsidRDefault="003B0E2E" w:rsidP="003B0E2E">
                  <w:pPr>
                    <w:rPr>
                      <w:rFonts w:ascii="Arial" w:hAnsi="Arial" w:cs="Arial"/>
                    </w:rPr>
                  </w:pPr>
                  <w:r w:rsidRPr="004C5652">
                    <w:rPr>
                      <w:rFonts w:ascii="Arial" w:hAnsi="Arial" w:cs="Arial"/>
                    </w:rPr>
                    <w:t>This is the station name of a Resource that is a Designated Resource for this Outage.</w:t>
                  </w:r>
                </w:p>
                <w:p w14:paraId="61E0D6E4"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9A0DC99" w14:textId="77777777" w:rsidR="003B0E2E" w:rsidRPr="004C5652" w:rsidRDefault="003B0E2E" w:rsidP="003B0E2E">
                  <w:pPr>
                    <w:rPr>
                      <w:rFonts w:ascii="Arial" w:hAnsi="Arial" w:cs="Arial"/>
                    </w:rPr>
                  </w:pPr>
                </w:p>
              </w:tc>
            </w:tr>
            <w:tr w:rsidR="003B0E2E" w:rsidRPr="00FA0A10" w14:paraId="38CD5300" w14:textId="77777777" w:rsidTr="003B0E2E">
              <w:tc>
                <w:tcPr>
                  <w:tcW w:w="2700" w:type="dxa"/>
                  <w:tcBorders>
                    <w:top w:val="single" w:sz="4" w:space="0" w:color="auto"/>
                    <w:left w:val="single" w:sz="4" w:space="0" w:color="auto"/>
                    <w:bottom w:val="single" w:sz="4" w:space="0" w:color="auto"/>
                    <w:right w:val="single" w:sz="4" w:space="0" w:color="auto"/>
                  </w:tcBorders>
                </w:tcPr>
                <w:p w14:paraId="3485C24E" w14:textId="77777777" w:rsidR="003B0E2E" w:rsidRPr="004C5652" w:rsidRDefault="003B0E2E" w:rsidP="003B0E2E">
                  <w:pPr>
                    <w:rPr>
                      <w:rFonts w:ascii="Arial" w:hAnsi="Arial" w:cs="Arial"/>
                    </w:rPr>
                  </w:pPr>
                  <w:r w:rsidRPr="004C5652">
                    <w:rPr>
                      <w:rFonts w:ascii="Arial" w:hAnsi="Arial" w:cs="Arial"/>
                    </w:rPr>
                    <w:t>ResourceOutage/equipmentName</w:t>
                  </w:r>
                </w:p>
              </w:tc>
              <w:tc>
                <w:tcPr>
                  <w:tcW w:w="720" w:type="dxa"/>
                  <w:tcBorders>
                    <w:top w:val="single" w:sz="4" w:space="0" w:color="auto"/>
                    <w:left w:val="single" w:sz="4" w:space="0" w:color="auto"/>
                    <w:bottom w:val="single" w:sz="4" w:space="0" w:color="auto"/>
                    <w:right w:val="single" w:sz="4" w:space="0" w:color="auto"/>
                  </w:tcBorders>
                </w:tcPr>
                <w:p w14:paraId="0A7C072D"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32BFED8"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9DC98D5" w14:textId="77777777" w:rsidR="003B0E2E" w:rsidRPr="004C5652" w:rsidRDefault="003B0E2E" w:rsidP="003B0E2E">
                  <w:pPr>
                    <w:rPr>
                      <w:rFonts w:ascii="Arial" w:hAnsi="Arial" w:cs="Arial"/>
                    </w:rPr>
                  </w:pPr>
                  <w:r w:rsidRPr="004C5652">
                    <w:rPr>
                      <w:rFonts w:ascii="Arial" w:hAnsi="Arial" w:cs="Arial"/>
                    </w:rPr>
                    <w:t>This is the name of a Resource that is a Designated Resource for this Outage.</w:t>
                  </w:r>
                </w:p>
                <w:p w14:paraId="7EE00096"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2837931" w14:textId="77777777" w:rsidR="003B0E2E" w:rsidRPr="004C5652" w:rsidRDefault="003B0E2E" w:rsidP="003B0E2E">
                  <w:pPr>
                    <w:rPr>
                      <w:rFonts w:ascii="Arial" w:hAnsi="Arial" w:cs="Arial"/>
                    </w:rPr>
                  </w:pPr>
                </w:p>
              </w:tc>
            </w:tr>
            <w:tr w:rsidR="003B0E2E" w:rsidRPr="00FA0A10" w14:paraId="011E1680" w14:textId="77777777" w:rsidTr="003B0E2E">
              <w:tc>
                <w:tcPr>
                  <w:tcW w:w="2700" w:type="dxa"/>
                  <w:tcBorders>
                    <w:top w:val="single" w:sz="4" w:space="0" w:color="auto"/>
                    <w:left w:val="single" w:sz="4" w:space="0" w:color="auto"/>
                    <w:bottom w:val="single" w:sz="4" w:space="0" w:color="auto"/>
                    <w:right w:val="single" w:sz="4" w:space="0" w:color="auto"/>
                  </w:tcBorders>
                </w:tcPr>
                <w:p w14:paraId="37F5E6C4" w14:textId="77777777" w:rsidR="003B0E2E" w:rsidRPr="004C5652" w:rsidRDefault="003B0E2E" w:rsidP="003B0E2E">
                  <w:pPr>
                    <w:rPr>
                      <w:rFonts w:ascii="Arial" w:hAnsi="Arial" w:cs="Arial"/>
                    </w:rPr>
                  </w:pPr>
                  <w:r w:rsidRPr="004C5652">
                    <w:rPr>
                      <w:rFonts w:ascii="Arial" w:hAnsi="Arial" w:cs="Arial"/>
                    </w:rPr>
                    <w:t>ResourceOutage/equipmentIdentifier</w:t>
                  </w:r>
                </w:p>
              </w:tc>
              <w:tc>
                <w:tcPr>
                  <w:tcW w:w="720" w:type="dxa"/>
                  <w:tcBorders>
                    <w:top w:val="single" w:sz="4" w:space="0" w:color="auto"/>
                    <w:left w:val="single" w:sz="4" w:space="0" w:color="auto"/>
                    <w:bottom w:val="single" w:sz="4" w:space="0" w:color="auto"/>
                    <w:right w:val="single" w:sz="4" w:space="0" w:color="auto"/>
                  </w:tcBorders>
                </w:tcPr>
                <w:p w14:paraId="6FA2B6C8"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04AFEBB"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81B314F"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63F9AAF" w14:textId="77777777" w:rsidR="003B0E2E" w:rsidRPr="004C5652" w:rsidRDefault="003B0E2E" w:rsidP="003B0E2E">
                  <w:pPr>
                    <w:rPr>
                      <w:rFonts w:ascii="Arial" w:hAnsi="Arial" w:cs="Arial"/>
                    </w:rPr>
                  </w:pPr>
                </w:p>
              </w:tc>
            </w:tr>
            <w:tr w:rsidR="003B0E2E" w:rsidRPr="00FA0A10" w14:paraId="35DEA68D" w14:textId="77777777" w:rsidTr="003B0E2E">
              <w:tc>
                <w:tcPr>
                  <w:tcW w:w="2700" w:type="dxa"/>
                  <w:tcBorders>
                    <w:top w:val="single" w:sz="4" w:space="0" w:color="auto"/>
                    <w:left w:val="single" w:sz="4" w:space="0" w:color="auto"/>
                    <w:bottom w:val="single" w:sz="4" w:space="0" w:color="auto"/>
                    <w:right w:val="single" w:sz="4" w:space="0" w:color="auto"/>
                  </w:tcBorders>
                </w:tcPr>
                <w:p w14:paraId="7A51E7C4" w14:textId="77777777" w:rsidR="003B0E2E" w:rsidRPr="004C5652" w:rsidRDefault="003B0E2E" w:rsidP="003B0E2E">
                  <w:pPr>
                    <w:rPr>
                      <w:rFonts w:ascii="Arial" w:hAnsi="Arial" w:cs="Arial"/>
                    </w:rPr>
                  </w:pPr>
                  <w:r w:rsidRPr="004C5652">
                    <w:rPr>
                      <w:rFonts w:ascii="Arial" w:hAnsi="Arial" w:cs="Arial"/>
                    </w:rPr>
                    <w:lastRenderedPageBreak/>
                    <w:t>ResourceOutage/resourceType</w:t>
                  </w:r>
                </w:p>
              </w:tc>
              <w:tc>
                <w:tcPr>
                  <w:tcW w:w="720" w:type="dxa"/>
                  <w:tcBorders>
                    <w:top w:val="single" w:sz="4" w:space="0" w:color="auto"/>
                    <w:left w:val="single" w:sz="4" w:space="0" w:color="auto"/>
                    <w:bottom w:val="single" w:sz="4" w:space="0" w:color="auto"/>
                    <w:right w:val="single" w:sz="4" w:space="0" w:color="auto"/>
                  </w:tcBorders>
                </w:tcPr>
                <w:p w14:paraId="33353E0B"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1C9A0A55"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C8B2CA7" w14:textId="77777777" w:rsidR="003B0E2E" w:rsidRPr="004C5652" w:rsidRDefault="003B0E2E" w:rsidP="003B0E2E">
                  <w:pPr>
                    <w:rPr>
                      <w:rFonts w:ascii="Arial" w:hAnsi="Arial" w:cs="Arial"/>
                    </w:rPr>
                  </w:pPr>
                  <w:r w:rsidRPr="004C5652">
                    <w:rPr>
                      <w:rFonts w:ascii="Arial" w:hAnsi="Arial" w:cs="Arial"/>
                    </w:rPr>
                    <w:t>This is the type of a Resource that is a Designated Resource for this Outage.</w:t>
                  </w:r>
                </w:p>
                <w:p w14:paraId="623CF156"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70354F2" w14:textId="77777777" w:rsidR="003B0E2E" w:rsidRPr="004C5652" w:rsidRDefault="003B0E2E" w:rsidP="003B0E2E">
                  <w:pPr>
                    <w:rPr>
                      <w:rFonts w:ascii="Arial" w:hAnsi="Arial" w:cs="Arial"/>
                    </w:rPr>
                  </w:pPr>
                  <w:r w:rsidRPr="004C5652">
                    <w:rPr>
                      <w:rFonts w:ascii="Arial" w:hAnsi="Arial" w:cs="Arial"/>
                    </w:rPr>
                    <w:t>UN (Unit)</w:t>
                  </w:r>
                  <w:r>
                    <w:rPr>
                      <w:rFonts w:ascii="Arial" w:hAnsi="Arial" w:cs="Arial"/>
                    </w:rPr>
                    <w:t xml:space="preserve">, </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3B0E2E" w:rsidRPr="00FA0A10" w14:paraId="6C72C4F8" w14:textId="77777777" w:rsidTr="003B0E2E">
              <w:tc>
                <w:tcPr>
                  <w:tcW w:w="2700" w:type="dxa"/>
                  <w:tcBorders>
                    <w:top w:val="single" w:sz="4" w:space="0" w:color="auto"/>
                    <w:left w:val="single" w:sz="4" w:space="0" w:color="auto"/>
                    <w:bottom w:val="single" w:sz="4" w:space="0" w:color="auto"/>
                    <w:right w:val="single" w:sz="4" w:space="0" w:color="auto"/>
                  </w:tcBorders>
                </w:tcPr>
                <w:p w14:paraId="39A83282" w14:textId="77777777" w:rsidR="003B0E2E" w:rsidRPr="004C5652" w:rsidRDefault="003B0E2E" w:rsidP="003B0E2E">
                  <w:pPr>
                    <w:rPr>
                      <w:rFonts w:ascii="Arial" w:hAnsi="Arial" w:cs="Arial"/>
                    </w:rPr>
                  </w:pPr>
                  <w:r w:rsidRPr="004C5652">
                    <w:rPr>
                      <w:rFonts w:ascii="Arial" w:hAnsi="Arial" w:cs="Arial"/>
                    </w:rPr>
                    <w:t>ResourceOutage/HSL</w:t>
                  </w:r>
                </w:p>
              </w:tc>
              <w:tc>
                <w:tcPr>
                  <w:tcW w:w="720" w:type="dxa"/>
                  <w:tcBorders>
                    <w:top w:val="single" w:sz="4" w:space="0" w:color="auto"/>
                    <w:left w:val="single" w:sz="4" w:space="0" w:color="auto"/>
                    <w:bottom w:val="single" w:sz="4" w:space="0" w:color="auto"/>
                    <w:right w:val="single" w:sz="4" w:space="0" w:color="auto"/>
                  </w:tcBorders>
                </w:tcPr>
                <w:p w14:paraId="04A6836A"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030C395A" w14:textId="77777777" w:rsidR="003B0E2E" w:rsidRPr="004C5652" w:rsidRDefault="003B0E2E" w:rsidP="003B0E2E">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0700DBE2" w14:textId="77777777" w:rsidR="003B0E2E" w:rsidRPr="004C5652" w:rsidRDefault="003B0E2E" w:rsidP="003B0E2E">
                  <w:pPr>
                    <w:rPr>
                      <w:rFonts w:ascii="Arial" w:hAnsi="Arial" w:cs="Arial"/>
                    </w:rPr>
                  </w:pPr>
                  <w:r w:rsidRPr="004C5652">
                    <w:rPr>
                      <w:rFonts w:ascii="Arial" w:hAnsi="Arial" w:cs="Arial"/>
                    </w:rPr>
                    <w:t>Resource Outage HSL</w:t>
                  </w:r>
                </w:p>
              </w:tc>
              <w:tc>
                <w:tcPr>
                  <w:tcW w:w="3420" w:type="dxa"/>
                  <w:tcBorders>
                    <w:top w:val="single" w:sz="4" w:space="0" w:color="auto"/>
                    <w:left w:val="single" w:sz="4" w:space="0" w:color="auto"/>
                    <w:bottom w:val="single" w:sz="4" w:space="0" w:color="auto"/>
                    <w:right w:val="single" w:sz="4" w:space="0" w:color="auto"/>
                  </w:tcBorders>
                </w:tcPr>
                <w:p w14:paraId="47002AB2" w14:textId="77777777" w:rsidR="003B0E2E" w:rsidRPr="004C5652" w:rsidRDefault="003B0E2E" w:rsidP="003B0E2E">
                  <w:pPr>
                    <w:rPr>
                      <w:rFonts w:ascii="Arial" w:hAnsi="Arial" w:cs="Arial"/>
                    </w:rPr>
                  </w:pPr>
                </w:p>
              </w:tc>
            </w:tr>
            <w:tr w:rsidR="003B0E2E" w:rsidRPr="00FA0A10" w14:paraId="203F0BD9" w14:textId="77777777" w:rsidTr="003B0E2E">
              <w:tc>
                <w:tcPr>
                  <w:tcW w:w="2700" w:type="dxa"/>
                  <w:tcBorders>
                    <w:top w:val="single" w:sz="4" w:space="0" w:color="auto"/>
                    <w:left w:val="single" w:sz="4" w:space="0" w:color="auto"/>
                    <w:bottom w:val="single" w:sz="4" w:space="0" w:color="auto"/>
                    <w:right w:val="single" w:sz="4" w:space="0" w:color="auto"/>
                  </w:tcBorders>
                </w:tcPr>
                <w:p w14:paraId="09FB589B" w14:textId="77777777" w:rsidR="003B0E2E" w:rsidRPr="004C5652" w:rsidRDefault="003B0E2E" w:rsidP="003B0E2E">
                  <w:pPr>
                    <w:rPr>
                      <w:rFonts w:ascii="Arial" w:hAnsi="Arial" w:cs="Arial"/>
                    </w:rPr>
                  </w:pPr>
                  <w:r w:rsidRPr="004C5652">
                    <w:rPr>
                      <w:rFonts w:ascii="Arial" w:hAnsi="Arial" w:cs="Arial"/>
                    </w:rPr>
                    <w:t>ResourceOutage/LSL</w:t>
                  </w:r>
                </w:p>
              </w:tc>
              <w:tc>
                <w:tcPr>
                  <w:tcW w:w="720" w:type="dxa"/>
                  <w:tcBorders>
                    <w:top w:val="single" w:sz="4" w:space="0" w:color="auto"/>
                    <w:left w:val="single" w:sz="4" w:space="0" w:color="auto"/>
                    <w:bottom w:val="single" w:sz="4" w:space="0" w:color="auto"/>
                    <w:right w:val="single" w:sz="4" w:space="0" w:color="auto"/>
                  </w:tcBorders>
                </w:tcPr>
                <w:p w14:paraId="0A82E530"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A9F22BA" w14:textId="77777777" w:rsidR="003B0E2E" w:rsidRPr="004C5652" w:rsidRDefault="003B0E2E" w:rsidP="003B0E2E">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26040D91" w14:textId="77777777" w:rsidR="003B0E2E" w:rsidRPr="004C5652" w:rsidRDefault="003B0E2E" w:rsidP="003B0E2E">
                  <w:pPr>
                    <w:rPr>
                      <w:rFonts w:ascii="Arial" w:hAnsi="Arial" w:cs="Arial"/>
                    </w:rPr>
                  </w:pPr>
                  <w:r w:rsidRPr="004C5652">
                    <w:rPr>
                      <w:rFonts w:ascii="Arial" w:hAnsi="Arial" w:cs="Arial"/>
                    </w:rPr>
                    <w:t>Resource Outage LSL</w:t>
                  </w:r>
                </w:p>
              </w:tc>
              <w:tc>
                <w:tcPr>
                  <w:tcW w:w="3420" w:type="dxa"/>
                  <w:tcBorders>
                    <w:top w:val="single" w:sz="4" w:space="0" w:color="auto"/>
                    <w:left w:val="single" w:sz="4" w:space="0" w:color="auto"/>
                    <w:bottom w:val="single" w:sz="4" w:space="0" w:color="auto"/>
                    <w:right w:val="single" w:sz="4" w:space="0" w:color="auto"/>
                  </w:tcBorders>
                </w:tcPr>
                <w:p w14:paraId="04893EE8" w14:textId="77777777" w:rsidR="003B0E2E" w:rsidRPr="004C5652" w:rsidRDefault="003B0E2E" w:rsidP="003B0E2E">
                  <w:pPr>
                    <w:rPr>
                      <w:rFonts w:ascii="Arial" w:hAnsi="Arial" w:cs="Arial"/>
                    </w:rPr>
                  </w:pPr>
                </w:p>
              </w:tc>
            </w:tr>
            <w:tr w:rsidR="003B0E2E" w:rsidRPr="00FA0A10" w14:paraId="512E8D61" w14:textId="77777777" w:rsidTr="003B0E2E">
              <w:tc>
                <w:tcPr>
                  <w:tcW w:w="2700" w:type="dxa"/>
                  <w:tcBorders>
                    <w:top w:val="single" w:sz="4" w:space="0" w:color="auto"/>
                    <w:left w:val="single" w:sz="4" w:space="0" w:color="auto"/>
                    <w:bottom w:val="single" w:sz="4" w:space="0" w:color="auto"/>
                    <w:right w:val="single" w:sz="4" w:space="0" w:color="auto"/>
                  </w:tcBorders>
                </w:tcPr>
                <w:p w14:paraId="2DB634D6" w14:textId="77777777" w:rsidR="003B0E2E" w:rsidRPr="004C5652" w:rsidRDefault="003B0E2E" w:rsidP="003B0E2E">
                  <w:pPr>
                    <w:rPr>
                      <w:rFonts w:ascii="Arial" w:hAnsi="Arial" w:cs="Arial"/>
                    </w:rPr>
                  </w:pPr>
                  <w:r w:rsidRPr="004C5652">
                    <w:rPr>
                      <w:rFonts w:ascii="Arial" w:hAnsi="Arial" w:cs="Arial"/>
                    </w:rPr>
                    <w:t>ResourceOutage/mRID</w:t>
                  </w:r>
                </w:p>
              </w:tc>
              <w:tc>
                <w:tcPr>
                  <w:tcW w:w="720" w:type="dxa"/>
                  <w:tcBorders>
                    <w:top w:val="single" w:sz="4" w:space="0" w:color="auto"/>
                    <w:left w:val="single" w:sz="4" w:space="0" w:color="auto"/>
                    <w:bottom w:val="single" w:sz="4" w:space="0" w:color="auto"/>
                    <w:right w:val="single" w:sz="4" w:space="0" w:color="auto"/>
                  </w:tcBorders>
                </w:tcPr>
                <w:p w14:paraId="4215C7A4"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898A682"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7338B173" w14:textId="77777777" w:rsidR="003B0E2E" w:rsidRPr="004C5652" w:rsidRDefault="003B0E2E" w:rsidP="003B0E2E">
                  <w:pPr>
                    <w:rPr>
                      <w:rFonts w:ascii="Arial" w:hAnsi="Arial" w:cs="Arial"/>
                    </w:rPr>
                  </w:pPr>
                  <w:r w:rsidRPr="004C5652">
                    <w:rPr>
                      <w:rFonts w:ascii="Arial" w:hAnsi="Arial" w:cs="Arial"/>
                    </w:rPr>
                    <w:t>Outage Identity</w:t>
                  </w:r>
                </w:p>
              </w:tc>
              <w:tc>
                <w:tcPr>
                  <w:tcW w:w="3420" w:type="dxa"/>
                  <w:tcBorders>
                    <w:top w:val="single" w:sz="4" w:space="0" w:color="auto"/>
                    <w:left w:val="single" w:sz="4" w:space="0" w:color="auto"/>
                    <w:bottom w:val="single" w:sz="4" w:space="0" w:color="auto"/>
                    <w:right w:val="single" w:sz="4" w:space="0" w:color="auto"/>
                  </w:tcBorders>
                </w:tcPr>
                <w:p w14:paraId="60FC7C04" w14:textId="77777777" w:rsidR="003B0E2E" w:rsidRPr="004C5652" w:rsidRDefault="003B0E2E" w:rsidP="003B0E2E">
                  <w:pPr>
                    <w:rPr>
                      <w:rFonts w:ascii="Arial" w:hAnsi="Arial" w:cs="Arial"/>
                    </w:rPr>
                  </w:pPr>
                  <w:r w:rsidRPr="004C5652">
                    <w:rPr>
                      <w:rFonts w:ascii="Arial" w:hAnsi="Arial" w:cs="Arial"/>
                    </w:rPr>
                    <w:t>mRID is in the  format of &lt;QSEID&gt;.OTG.&lt;outageType&gt;.&lt;outageCategory&gt;.&lt;outageIdent&gt;</w:t>
                  </w:r>
                </w:p>
              </w:tc>
            </w:tr>
            <w:tr w:rsidR="003B0E2E" w:rsidRPr="00FA0A10" w14:paraId="686F800A" w14:textId="77777777" w:rsidTr="003B0E2E">
              <w:tc>
                <w:tcPr>
                  <w:tcW w:w="2700" w:type="dxa"/>
                  <w:tcBorders>
                    <w:top w:val="single" w:sz="4" w:space="0" w:color="auto"/>
                    <w:left w:val="single" w:sz="4" w:space="0" w:color="auto"/>
                    <w:bottom w:val="single" w:sz="4" w:space="0" w:color="auto"/>
                    <w:right w:val="single" w:sz="4" w:space="0" w:color="auto"/>
                  </w:tcBorders>
                </w:tcPr>
                <w:p w14:paraId="01F2999C" w14:textId="77777777" w:rsidR="003B0E2E" w:rsidRPr="004C5652" w:rsidRDefault="003B0E2E" w:rsidP="003B0E2E">
                  <w:pPr>
                    <w:rPr>
                      <w:rFonts w:ascii="Arial" w:hAnsi="Arial" w:cs="Arial"/>
                    </w:rPr>
                  </w:pPr>
                  <w:r w:rsidRPr="004C5652">
                    <w:rPr>
                      <w:rFonts w:ascii="Arial" w:hAnsi="Arial" w:cs="Arial"/>
                    </w:rPr>
                    <w:t>ResourceOutage/natureOfWork</w:t>
                  </w:r>
                </w:p>
              </w:tc>
              <w:tc>
                <w:tcPr>
                  <w:tcW w:w="720" w:type="dxa"/>
                  <w:tcBorders>
                    <w:top w:val="single" w:sz="4" w:space="0" w:color="auto"/>
                    <w:left w:val="single" w:sz="4" w:space="0" w:color="auto"/>
                    <w:bottom w:val="single" w:sz="4" w:space="0" w:color="auto"/>
                    <w:right w:val="single" w:sz="4" w:space="0" w:color="auto"/>
                  </w:tcBorders>
                </w:tcPr>
                <w:p w14:paraId="52FBA134"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A643631"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17FA84E" w14:textId="77777777" w:rsidR="003B0E2E" w:rsidRPr="004C5652" w:rsidRDefault="003B0E2E" w:rsidP="003B0E2E">
                  <w:pPr>
                    <w:rPr>
                      <w:rFonts w:ascii="Arial" w:hAnsi="Arial" w:cs="Arial"/>
                    </w:rPr>
                  </w:pPr>
                  <w:r w:rsidRPr="004C5652">
                    <w:rPr>
                      <w:rFonts w:ascii="Arial" w:hAnsi="Arial" w:cs="Arial"/>
                    </w:rPr>
                    <w:t xml:space="preserve">Resource Outage Nature of Work. .  The allowable values for this field are stated above. </w:t>
                  </w:r>
                </w:p>
              </w:tc>
              <w:tc>
                <w:tcPr>
                  <w:tcW w:w="3420" w:type="dxa"/>
                  <w:tcBorders>
                    <w:top w:val="single" w:sz="4" w:space="0" w:color="auto"/>
                    <w:left w:val="single" w:sz="4" w:space="0" w:color="auto"/>
                    <w:bottom w:val="single" w:sz="4" w:space="0" w:color="auto"/>
                    <w:right w:val="single" w:sz="4" w:space="0" w:color="auto"/>
                  </w:tcBorders>
                </w:tcPr>
                <w:p w14:paraId="69687C25" w14:textId="77777777" w:rsidR="003B0E2E" w:rsidRPr="004C5652" w:rsidRDefault="003B0E2E" w:rsidP="003B0E2E">
                  <w:pPr>
                    <w:rPr>
                      <w:rFonts w:ascii="Arial" w:hAnsi="Arial" w:cs="Arial"/>
                    </w:rPr>
                  </w:pPr>
                </w:p>
              </w:tc>
            </w:tr>
            <w:tr w:rsidR="003B0E2E" w:rsidRPr="00FA0A10" w14:paraId="5C1F76B4" w14:textId="77777777" w:rsidTr="003B0E2E">
              <w:tc>
                <w:tcPr>
                  <w:tcW w:w="2700" w:type="dxa"/>
                  <w:tcBorders>
                    <w:top w:val="single" w:sz="4" w:space="0" w:color="auto"/>
                    <w:left w:val="single" w:sz="4" w:space="0" w:color="auto"/>
                    <w:bottom w:val="single" w:sz="4" w:space="0" w:color="auto"/>
                    <w:right w:val="single" w:sz="4" w:space="0" w:color="auto"/>
                  </w:tcBorders>
                </w:tcPr>
                <w:p w14:paraId="188FEF5B" w14:textId="77777777" w:rsidR="003B0E2E" w:rsidRPr="004C5652" w:rsidRDefault="003B0E2E" w:rsidP="003B0E2E">
                  <w:pPr>
                    <w:rPr>
                      <w:rFonts w:ascii="Arial" w:hAnsi="Arial" w:cs="Arial"/>
                    </w:rPr>
                  </w:pPr>
                  <w:r w:rsidRPr="004C5652">
                    <w:rPr>
                      <w:rFonts w:ascii="Arial" w:hAnsi="Arial" w:cs="Arial"/>
                    </w:rPr>
                    <w:t>GroupTransmissionOutage/operatingCompany</w:t>
                  </w:r>
                </w:p>
              </w:tc>
              <w:tc>
                <w:tcPr>
                  <w:tcW w:w="720" w:type="dxa"/>
                  <w:tcBorders>
                    <w:top w:val="single" w:sz="4" w:space="0" w:color="auto"/>
                    <w:left w:val="single" w:sz="4" w:space="0" w:color="auto"/>
                    <w:bottom w:val="single" w:sz="4" w:space="0" w:color="auto"/>
                    <w:right w:val="single" w:sz="4" w:space="0" w:color="auto"/>
                  </w:tcBorders>
                </w:tcPr>
                <w:p w14:paraId="64DE22DD"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38EC69F4"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0A97E2B"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615A313A" w14:textId="77777777" w:rsidR="003B0E2E" w:rsidRPr="004C5652" w:rsidRDefault="003B0E2E" w:rsidP="003B0E2E">
                  <w:pPr>
                    <w:rPr>
                      <w:rFonts w:ascii="Arial" w:hAnsi="Arial" w:cs="Arial"/>
                    </w:rPr>
                  </w:pPr>
                </w:p>
              </w:tc>
            </w:tr>
            <w:tr w:rsidR="003B0E2E" w:rsidRPr="00FA0A10" w14:paraId="5F9A3A1E" w14:textId="77777777" w:rsidTr="003B0E2E">
              <w:tc>
                <w:tcPr>
                  <w:tcW w:w="2700" w:type="dxa"/>
                  <w:tcBorders>
                    <w:top w:val="single" w:sz="4" w:space="0" w:color="auto"/>
                    <w:left w:val="single" w:sz="4" w:space="0" w:color="auto"/>
                    <w:bottom w:val="single" w:sz="4" w:space="0" w:color="auto"/>
                    <w:right w:val="single" w:sz="4" w:space="0" w:color="auto"/>
                  </w:tcBorders>
                </w:tcPr>
                <w:p w14:paraId="3E19C22A" w14:textId="77777777" w:rsidR="003B0E2E" w:rsidRPr="004C5652" w:rsidRDefault="003B0E2E" w:rsidP="003B0E2E">
                  <w:pPr>
                    <w:rPr>
                      <w:rFonts w:ascii="Arial" w:hAnsi="Arial" w:cs="Arial"/>
                    </w:rPr>
                  </w:pPr>
                  <w:r w:rsidRPr="004C5652">
                    <w:rPr>
                      <w:rFonts w:ascii="Arial" w:hAnsi="Arial" w:cs="Arial"/>
                    </w:rPr>
                    <w:t>GroupTransmissionOutage/equipmentName</w:t>
                  </w:r>
                </w:p>
              </w:tc>
              <w:tc>
                <w:tcPr>
                  <w:tcW w:w="720" w:type="dxa"/>
                  <w:tcBorders>
                    <w:top w:val="single" w:sz="4" w:space="0" w:color="auto"/>
                    <w:left w:val="single" w:sz="4" w:space="0" w:color="auto"/>
                    <w:bottom w:val="single" w:sz="4" w:space="0" w:color="auto"/>
                    <w:right w:val="single" w:sz="4" w:space="0" w:color="auto"/>
                  </w:tcBorders>
                </w:tcPr>
                <w:p w14:paraId="7D3A98E0"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C07BE7D"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02397A7" w14:textId="77777777" w:rsidR="003B0E2E" w:rsidRPr="004C5652" w:rsidRDefault="003B0E2E" w:rsidP="003B0E2E">
                  <w:pPr>
                    <w:rPr>
                      <w:rFonts w:ascii="Arial" w:hAnsi="Arial" w:cs="Arial"/>
                    </w:rPr>
                  </w:pPr>
                  <w:r w:rsidRPr="004C5652">
                    <w:rPr>
                      <w:rFonts w:ascii="Arial" w:hAnsi="Arial" w:cs="Arial"/>
                    </w:rPr>
                    <w:t>The name of the Equipment that can be the subject of an Outage.</w:t>
                  </w:r>
                </w:p>
                <w:p w14:paraId="507DBE21"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2F3D760" w14:textId="77777777" w:rsidR="003B0E2E" w:rsidRPr="004C5652" w:rsidRDefault="003B0E2E" w:rsidP="003B0E2E">
                  <w:pPr>
                    <w:rPr>
                      <w:rFonts w:ascii="Arial" w:hAnsi="Arial" w:cs="Arial"/>
                    </w:rPr>
                  </w:pPr>
                </w:p>
              </w:tc>
            </w:tr>
            <w:tr w:rsidR="003B0E2E" w:rsidRPr="00FA0A10" w14:paraId="591B1263" w14:textId="77777777" w:rsidTr="003B0E2E">
              <w:tc>
                <w:tcPr>
                  <w:tcW w:w="2700" w:type="dxa"/>
                  <w:tcBorders>
                    <w:top w:val="single" w:sz="4" w:space="0" w:color="auto"/>
                    <w:left w:val="single" w:sz="4" w:space="0" w:color="auto"/>
                    <w:bottom w:val="single" w:sz="4" w:space="0" w:color="auto"/>
                    <w:right w:val="single" w:sz="4" w:space="0" w:color="auto"/>
                  </w:tcBorders>
                </w:tcPr>
                <w:p w14:paraId="3AB46C3D" w14:textId="77777777" w:rsidR="003B0E2E" w:rsidRPr="004C5652" w:rsidRDefault="003B0E2E" w:rsidP="003B0E2E">
                  <w:pPr>
                    <w:rPr>
                      <w:rFonts w:ascii="Arial" w:hAnsi="Arial" w:cs="Arial"/>
                    </w:rPr>
                  </w:pPr>
                  <w:r w:rsidRPr="004C5652">
                    <w:rPr>
                      <w:rFonts w:ascii="Arial" w:hAnsi="Arial" w:cs="Arial"/>
                    </w:rPr>
                    <w:t>GroupTransmissionOutage/equipmentIdentifier</w:t>
                  </w:r>
                </w:p>
              </w:tc>
              <w:tc>
                <w:tcPr>
                  <w:tcW w:w="720" w:type="dxa"/>
                  <w:tcBorders>
                    <w:top w:val="single" w:sz="4" w:space="0" w:color="auto"/>
                    <w:left w:val="single" w:sz="4" w:space="0" w:color="auto"/>
                    <w:bottom w:val="single" w:sz="4" w:space="0" w:color="auto"/>
                    <w:right w:val="single" w:sz="4" w:space="0" w:color="auto"/>
                  </w:tcBorders>
                </w:tcPr>
                <w:p w14:paraId="36A93AC0"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53FA262"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454539C8"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0BC67FA2" w14:textId="77777777" w:rsidR="003B0E2E" w:rsidRPr="004C5652" w:rsidRDefault="003B0E2E" w:rsidP="003B0E2E">
                  <w:pPr>
                    <w:rPr>
                      <w:rFonts w:ascii="Arial" w:hAnsi="Arial" w:cs="Arial"/>
                    </w:rPr>
                  </w:pPr>
                </w:p>
              </w:tc>
            </w:tr>
            <w:tr w:rsidR="003B0E2E" w:rsidRPr="00FA0A10" w14:paraId="4E7973FC" w14:textId="77777777" w:rsidTr="003B0E2E">
              <w:tc>
                <w:tcPr>
                  <w:tcW w:w="2700" w:type="dxa"/>
                  <w:tcBorders>
                    <w:top w:val="single" w:sz="4" w:space="0" w:color="auto"/>
                    <w:left w:val="single" w:sz="4" w:space="0" w:color="auto"/>
                    <w:bottom w:val="single" w:sz="4" w:space="0" w:color="auto"/>
                    <w:right w:val="single" w:sz="4" w:space="0" w:color="auto"/>
                  </w:tcBorders>
                </w:tcPr>
                <w:p w14:paraId="7E9D4411" w14:textId="77777777" w:rsidR="003B0E2E" w:rsidRPr="004C5652" w:rsidRDefault="003B0E2E" w:rsidP="003B0E2E">
                  <w:pPr>
                    <w:rPr>
                      <w:rFonts w:ascii="Arial" w:hAnsi="Arial" w:cs="Arial"/>
                    </w:rPr>
                  </w:pPr>
                  <w:r w:rsidRPr="004C5652">
                    <w:rPr>
                      <w:rFonts w:ascii="Arial" w:hAnsi="Arial" w:cs="Arial"/>
                    </w:rPr>
                    <w:t>GroupTransmissionOutage/transmissionType</w:t>
                  </w:r>
                </w:p>
              </w:tc>
              <w:tc>
                <w:tcPr>
                  <w:tcW w:w="720" w:type="dxa"/>
                  <w:tcBorders>
                    <w:top w:val="single" w:sz="4" w:space="0" w:color="auto"/>
                    <w:left w:val="single" w:sz="4" w:space="0" w:color="auto"/>
                    <w:bottom w:val="single" w:sz="4" w:space="0" w:color="auto"/>
                    <w:right w:val="single" w:sz="4" w:space="0" w:color="auto"/>
                  </w:tcBorders>
                </w:tcPr>
                <w:p w14:paraId="724933CA"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7D54B0B5"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350C1859" w14:textId="77777777" w:rsidR="003B0E2E" w:rsidRPr="004C5652" w:rsidRDefault="003B0E2E" w:rsidP="003B0E2E">
                  <w:pPr>
                    <w:rPr>
                      <w:rFonts w:ascii="Arial" w:hAnsi="Arial" w:cs="Arial"/>
                    </w:rPr>
                  </w:pPr>
                  <w:r w:rsidRPr="004C5652">
                    <w:rPr>
                      <w:rFonts w:ascii="Arial" w:hAnsi="Arial" w:cs="Arial"/>
                    </w:rPr>
                    <w:t>The Type of the Transmission Equipment that can be the subject of an Outage.</w:t>
                  </w:r>
                </w:p>
                <w:p w14:paraId="2C0EED45"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3B128DC" w14:textId="77777777" w:rsidR="003B0E2E" w:rsidRPr="004C5652" w:rsidRDefault="003B0E2E" w:rsidP="003B0E2E">
                  <w:pPr>
                    <w:rPr>
                      <w:rFonts w:ascii="Arial" w:hAnsi="Arial" w:cs="Arial"/>
                    </w:rPr>
                  </w:pPr>
                </w:p>
              </w:tc>
            </w:tr>
            <w:tr w:rsidR="003B0E2E" w:rsidRPr="00FA0A10" w14:paraId="3B48F259" w14:textId="77777777" w:rsidTr="003B0E2E">
              <w:tc>
                <w:tcPr>
                  <w:tcW w:w="2700" w:type="dxa"/>
                  <w:tcBorders>
                    <w:top w:val="single" w:sz="4" w:space="0" w:color="auto"/>
                    <w:left w:val="single" w:sz="4" w:space="0" w:color="auto"/>
                    <w:bottom w:val="single" w:sz="4" w:space="0" w:color="auto"/>
                    <w:right w:val="single" w:sz="4" w:space="0" w:color="auto"/>
                  </w:tcBorders>
                </w:tcPr>
                <w:p w14:paraId="24637240" w14:textId="77777777" w:rsidR="003B0E2E" w:rsidRPr="004C5652" w:rsidRDefault="003B0E2E" w:rsidP="003B0E2E">
                  <w:pPr>
                    <w:rPr>
                      <w:rFonts w:ascii="Arial" w:hAnsi="Arial" w:cs="Arial"/>
                    </w:rPr>
                  </w:pPr>
                  <w:r w:rsidRPr="004C5652">
                    <w:rPr>
                      <w:rFonts w:ascii="Arial" w:hAnsi="Arial" w:cs="Arial"/>
                    </w:rPr>
                    <w:t>GroupTransmissionOutage/fromStation</w:t>
                  </w:r>
                </w:p>
              </w:tc>
              <w:tc>
                <w:tcPr>
                  <w:tcW w:w="720" w:type="dxa"/>
                  <w:tcBorders>
                    <w:top w:val="single" w:sz="4" w:space="0" w:color="auto"/>
                    <w:left w:val="single" w:sz="4" w:space="0" w:color="auto"/>
                    <w:bottom w:val="single" w:sz="4" w:space="0" w:color="auto"/>
                    <w:right w:val="single" w:sz="4" w:space="0" w:color="auto"/>
                  </w:tcBorders>
                </w:tcPr>
                <w:p w14:paraId="1622C3B7"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EBAFB60"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764A7F0B" w14:textId="77777777" w:rsidR="003B0E2E" w:rsidRPr="004C5652" w:rsidRDefault="003B0E2E" w:rsidP="003B0E2E">
                  <w:pPr>
                    <w:rPr>
                      <w:rFonts w:ascii="Arial" w:hAnsi="Arial" w:cs="Arial"/>
                    </w:rPr>
                  </w:pPr>
                  <w:r w:rsidRPr="004C5652">
                    <w:rPr>
                      <w:rFonts w:ascii="Arial" w:hAnsi="Arial" w:cs="Arial"/>
                    </w:rPr>
                    <w:t xml:space="preserve">This is the name of the Station in which an Equipment resides for all equipment types other than lines.  For lines this refers to the “From” station </w:t>
                  </w:r>
                </w:p>
              </w:tc>
              <w:tc>
                <w:tcPr>
                  <w:tcW w:w="3420" w:type="dxa"/>
                  <w:tcBorders>
                    <w:top w:val="single" w:sz="4" w:space="0" w:color="auto"/>
                    <w:left w:val="single" w:sz="4" w:space="0" w:color="auto"/>
                    <w:bottom w:val="single" w:sz="4" w:space="0" w:color="auto"/>
                    <w:right w:val="single" w:sz="4" w:space="0" w:color="auto"/>
                  </w:tcBorders>
                </w:tcPr>
                <w:p w14:paraId="22F8BBCA" w14:textId="77777777" w:rsidR="003B0E2E" w:rsidRPr="004C5652" w:rsidRDefault="003B0E2E" w:rsidP="003B0E2E">
                  <w:pPr>
                    <w:rPr>
                      <w:rFonts w:ascii="Arial" w:hAnsi="Arial" w:cs="Arial"/>
                    </w:rPr>
                  </w:pPr>
                </w:p>
              </w:tc>
            </w:tr>
            <w:tr w:rsidR="003B0E2E" w:rsidRPr="00FA0A10" w14:paraId="73AB7F0E" w14:textId="77777777" w:rsidTr="003B0E2E">
              <w:tc>
                <w:tcPr>
                  <w:tcW w:w="2700" w:type="dxa"/>
                  <w:tcBorders>
                    <w:top w:val="single" w:sz="4" w:space="0" w:color="auto"/>
                    <w:left w:val="single" w:sz="4" w:space="0" w:color="auto"/>
                    <w:bottom w:val="single" w:sz="4" w:space="0" w:color="auto"/>
                    <w:right w:val="single" w:sz="4" w:space="0" w:color="auto"/>
                  </w:tcBorders>
                </w:tcPr>
                <w:p w14:paraId="7886227C" w14:textId="77777777" w:rsidR="003B0E2E" w:rsidRPr="004C5652" w:rsidRDefault="003B0E2E" w:rsidP="003B0E2E">
                  <w:pPr>
                    <w:rPr>
                      <w:rFonts w:ascii="Arial" w:hAnsi="Arial" w:cs="Arial"/>
                    </w:rPr>
                  </w:pPr>
                  <w:r w:rsidRPr="004C5652">
                    <w:rPr>
                      <w:rFonts w:ascii="Arial" w:hAnsi="Arial" w:cs="Arial"/>
                    </w:rPr>
                    <w:t>GroupTransmissionOutage/toStation</w:t>
                  </w:r>
                </w:p>
              </w:tc>
              <w:tc>
                <w:tcPr>
                  <w:tcW w:w="720" w:type="dxa"/>
                  <w:tcBorders>
                    <w:top w:val="single" w:sz="4" w:space="0" w:color="auto"/>
                    <w:left w:val="single" w:sz="4" w:space="0" w:color="auto"/>
                    <w:bottom w:val="single" w:sz="4" w:space="0" w:color="auto"/>
                    <w:right w:val="single" w:sz="4" w:space="0" w:color="auto"/>
                  </w:tcBorders>
                </w:tcPr>
                <w:p w14:paraId="4CE5ED4D"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2BCD7F5C"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059BC4D7" w14:textId="77777777" w:rsidR="003B0E2E" w:rsidRPr="004C5652" w:rsidRDefault="003B0E2E" w:rsidP="003B0E2E">
                  <w:pPr>
                    <w:rPr>
                      <w:rFonts w:ascii="Arial" w:hAnsi="Arial" w:cs="Arial"/>
                    </w:rPr>
                  </w:pPr>
                  <w:r w:rsidRPr="004C5652">
                    <w:rPr>
                      <w:rFonts w:ascii="Arial" w:hAnsi="Arial" w:cs="Arial"/>
                    </w:rPr>
                    <w:t>This is the name of the “To” Station in which an Equipment resides for all lines.</w:t>
                  </w:r>
                </w:p>
                <w:p w14:paraId="43DB2C78"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4A45D28E" w14:textId="77777777" w:rsidR="003B0E2E" w:rsidRPr="004C5652" w:rsidRDefault="003B0E2E" w:rsidP="003B0E2E">
                  <w:pPr>
                    <w:rPr>
                      <w:rFonts w:ascii="Arial" w:hAnsi="Arial" w:cs="Arial"/>
                    </w:rPr>
                  </w:pPr>
                </w:p>
              </w:tc>
            </w:tr>
            <w:tr w:rsidR="003B0E2E" w:rsidRPr="00FA0A10" w14:paraId="3AB19A33" w14:textId="77777777" w:rsidTr="003B0E2E">
              <w:tc>
                <w:tcPr>
                  <w:tcW w:w="2700" w:type="dxa"/>
                  <w:tcBorders>
                    <w:top w:val="single" w:sz="4" w:space="0" w:color="auto"/>
                    <w:left w:val="single" w:sz="4" w:space="0" w:color="auto"/>
                    <w:bottom w:val="single" w:sz="4" w:space="0" w:color="auto"/>
                    <w:right w:val="single" w:sz="4" w:space="0" w:color="auto"/>
                  </w:tcBorders>
                </w:tcPr>
                <w:p w14:paraId="15362464" w14:textId="77777777" w:rsidR="003B0E2E" w:rsidRPr="004C5652" w:rsidRDefault="003B0E2E" w:rsidP="003B0E2E">
                  <w:pPr>
                    <w:rPr>
                      <w:rFonts w:ascii="Arial" w:hAnsi="Arial" w:cs="Arial"/>
                    </w:rPr>
                  </w:pPr>
                  <w:r w:rsidRPr="004C5652">
                    <w:rPr>
                      <w:rFonts w:ascii="Arial" w:hAnsi="Arial" w:cs="Arial"/>
                    </w:rPr>
                    <w:t>GroupTransmissionOutage/normalState</w:t>
                  </w:r>
                </w:p>
              </w:tc>
              <w:tc>
                <w:tcPr>
                  <w:tcW w:w="720" w:type="dxa"/>
                  <w:tcBorders>
                    <w:top w:val="single" w:sz="4" w:space="0" w:color="auto"/>
                    <w:left w:val="single" w:sz="4" w:space="0" w:color="auto"/>
                    <w:bottom w:val="single" w:sz="4" w:space="0" w:color="auto"/>
                    <w:right w:val="single" w:sz="4" w:space="0" w:color="auto"/>
                  </w:tcBorders>
                </w:tcPr>
                <w:p w14:paraId="591EBDCF"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B6491DB"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2C3C485D" w14:textId="77777777" w:rsidR="003B0E2E" w:rsidRPr="004C5652" w:rsidRDefault="003B0E2E" w:rsidP="003B0E2E">
                  <w:pPr>
                    <w:rPr>
                      <w:rFonts w:ascii="Arial" w:hAnsi="Arial" w:cs="Arial"/>
                    </w:rPr>
                  </w:pPr>
                  <w:r w:rsidRPr="004C5652">
                    <w:rPr>
                      <w:rFonts w:ascii="Arial" w:hAnsi="Arial" w:cs="Arial"/>
                    </w:rPr>
                    <w:t>This field, which is pertinent only for switching devices, contains the normal state of the device:  OPEN or CLOSED.  This field is the same as the Normal State of the Equipment entity.</w:t>
                  </w:r>
                </w:p>
                <w:p w14:paraId="1FB0EE68"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61B6BE5B" w14:textId="77777777" w:rsidR="003B0E2E" w:rsidRPr="004C5652" w:rsidRDefault="003B0E2E" w:rsidP="003B0E2E">
                  <w:pPr>
                    <w:rPr>
                      <w:rFonts w:ascii="Arial" w:hAnsi="Arial" w:cs="Arial"/>
                    </w:rPr>
                  </w:pPr>
                  <w:r w:rsidRPr="004C5652">
                    <w:rPr>
                      <w:rFonts w:ascii="Arial" w:hAnsi="Arial" w:cs="Arial"/>
                    </w:rPr>
                    <w:lastRenderedPageBreak/>
                    <w:t>Output only</w:t>
                  </w:r>
                </w:p>
              </w:tc>
            </w:tr>
            <w:tr w:rsidR="003B0E2E" w:rsidRPr="00FA0A10" w14:paraId="12F15247" w14:textId="77777777" w:rsidTr="003B0E2E">
              <w:tc>
                <w:tcPr>
                  <w:tcW w:w="2700" w:type="dxa"/>
                  <w:tcBorders>
                    <w:top w:val="single" w:sz="4" w:space="0" w:color="auto"/>
                    <w:left w:val="single" w:sz="4" w:space="0" w:color="auto"/>
                    <w:bottom w:val="single" w:sz="4" w:space="0" w:color="auto"/>
                    <w:right w:val="single" w:sz="4" w:space="0" w:color="auto"/>
                  </w:tcBorders>
                </w:tcPr>
                <w:p w14:paraId="4A757B02" w14:textId="77777777" w:rsidR="003B0E2E" w:rsidRPr="004C5652" w:rsidRDefault="003B0E2E" w:rsidP="003B0E2E">
                  <w:pPr>
                    <w:rPr>
                      <w:rFonts w:ascii="Arial" w:hAnsi="Arial" w:cs="Arial"/>
                    </w:rPr>
                  </w:pPr>
                  <w:r w:rsidRPr="004C5652">
                    <w:rPr>
                      <w:rFonts w:ascii="Arial" w:hAnsi="Arial" w:cs="Arial"/>
                    </w:rPr>
                    <w:t>GroupTransmissionOutage/outageState</w:t>
                  </w:r>
                </w:p>
              </w:tc>
              <w:tc>
                <w:tcPr>
                  <w:tcW w:w="720" w:type="dxa"/>
                  <w:tcBorders>
                    <w:top w:val="single" w:sz="4" w:space="0" w:color="auto"/>
                    <w:left w:val="single" w:sz="4" w:space="0" w:color="auto"/>
                    <w:bottom w:val="single" w:sz="4" w:space="0" w:color="auto"/>
                    <w:right w:val="single" w:sz="4" w:space="0" w:color="auto"/>
                  </w:tcBorders>
                </w:tcPr>
                <w:p w14:paraId="17FCC575"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72FE927"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64105A3A" w14:textId="77777777" w:rsidR="003B0E2E" w:rsidRPr="004C5652" w:rsidRDefault="003B0E2E" w:rsidP="003B0E2E">
                  <w:pPr>
                    <w:rPr>
                      <w:rFonts w:ascii="Arial" w:hAnsi="Arial" w:cs="Arial"/>
                    </w:rPr>
                  </w:pPr>
                  <w:r w:rsidRPr="004C5652">
                    <w:rPr>
                      <w:rFonts w:ascii="Arial" w:hAnsi="Arial" w:cs="Arial"/>
                    </w:rPr>
                    <w:t>This field, which is pertinent (and required) only for switching devices, contains the state of the device when taken out of service:  OPEN or CLOSED.  This field is the opposite of the Normal State of the Equipment entity.</w:t>
                  </w:r>
                </w:p>
                <w:p w14:paraId="626253D6"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13720BD" w14:textId="77777777" w:rsidR="003B0E2E" w:rsidRPr="004C5652" w:rsidRDefault="003B0E2E" w:rsidP="003B0E2E">
                  <w:pPr>
                    <w:rPr>
                      <w:rFonts w:ascii="Arial" w:hAnsi="Arial" w:cs="Arial"/>
                    </w:rPr>
                  </w:pPr>
                  <w:r w:rsidRPr="004C5652">
                    <w:rPr>
                      <w:rFonts w:ascii="Arial" w:hAnsi="Arial" w:cs="Arial"/>
                    </w:rPr>
                    <w:t>“C’,”O” or “”</w:t>
                  </w:r>
                </w:p>
                <w:p w14:paraId="6AEFF75B" w14:textId="77777777" w:rsidR="003B0E2E" w:rsidRPr="004C5652" w:rsidRDefault="003B0E2E" w:rsidP="003B0E2E">
                  <w:pPr>
                    <w:rPr>
                      <w:rFonts w:ascii="Arial" w:hAnsi="Arial" w:cs="Arial"/>
                    </w:rPr>
                  </w:pPr>
                </w:p>
              </w:tc>
            </w:tr>
            <w:tr w:rsidR="003B0E2E" w:rsidRPr="00FA0A10" w14:paraId="519C425D" w14:textId="77777777" w:rsidTr="003B0E2E">
              <w:tc>
                <w:tcPr>
                  <w:tcW w:w="2700" w:type="dxa"/>
                  <w:tcBorders>
                    <w:top w:val="single" w:sz="4" w:space="0" w:color="auto"/>
                    <w:left w:val="single" w:sz="4" w:space="0" w:color="auto"/>
                    <w:bottom w:val="single" w:sz="4" w:space="0" w:color="auto"/>
                    <w:right w:val="single" w:sz="4" w:space="0" w:color="auto"/>
                  </w:tcBorders>
                </w:tcPr>
                <w:p w14:paraId="4EEE16C7" w14:textId="77777777" w:rsidR="003B0E2E" w:rsidRPr="004C5652" w:rsidRDefault="003B0E2E" w:rsidP="003B0E2E">
                  <w:pPr>
                    <w:rPr>
                      <w:rFonts w:ascii="Arial" w:hAnsi="Arial" w:cs="Arial"/>
                    </w:rPr>
                  </w:pPr>
                  <w:r w:rsidRPr="004C5652">
                    <w:rPr>
                      <w:rFonts w:ascii="Arial" w:hAnsi="Arial" w:cs="Arial"/>
                    </w:rPr>
                    <w:t>GroupTransmissionOutage/voltage</w:t>
                  </w:r>
                </w:p>
              </w:tc>
              <w:tc>
                <w:tcPr>
                  <w:tcW w:w="720" w:type="dxa"/>
                  <w:tcBorders>
                    <w:top w:val="single" w:sz="4" w:space="0" w:color="auto"/>
                    <w:left w:val="single" w:sz="4" w:space="0" w:color="auto"/>
                    <w:bottom w:val="single" w:sz="4" w:space="0" w:color="auto"/>
                    <w:right w:val="single" w:sz="4" w:space="0" w:color="auto"/>
                  </w:tcBorders>
                </w:tcPr>
                <w:p w14:paraId="1EECB7D9"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A55B45B" w14:textId="77777777" w:rsidR="003B0E2E" w:rsidRPr="004C5652" w:rsidRDefault="003B0E2E" w:rsidP="003B0E2E">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44F4ED8F" w14:textId="77777777" w:rsidR="003B0E2E" w:rsidRPr="004C5652" w:rsidRDefault="003B0E2E" w:rsidP="003B0E2E">
                  <w:pPr>
                    <w:rPr>
                      <w:rFonts w:ascii="Arial" w:hAnsi="Arial" w:cs="Arial"/>
                    </w:rPr>
                  </w:pPr>
                  <w:r w:rsidRPr="004C5652">
                    <w:rPr>
                      <w:rFonts w:ascii="Arial" w:hAnsi="Arial" w:cs="Arial"/>
                    </w:rPr>
                    <w:t>The voltage level at which the Equipment resides.  For transformers it is the high side voltage level.</w:t>
                  </w:r>
                </w:p>
                <w:p w14:paraId="034A7360"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A38D6FB" w14:textId="77777777" w:rsidR="003B0E2E" w:rsidRPr="004C5652" w:rsidRDefault="003B0E2E" w:rsidP="003B0E2E">
                  <w:pPr>
                    <w:rPr>
                      <w:rFonts w:ascii="Arial" w:hAnsi="Arial" w:cs="Arial"/>
                    </w:rPr>
                  </w:pPr>
                </w:p>
              </w:tc>
            </w:tr>
            <w:tr w:rsidR="003B0E2E" w:rsidRPr="00FA0A10" w14:paraId="50F54DC0" w14:textId="77777777" w:rsidTr="003B0E2E">
              <w:tc>
                <w:tcPr>
                  <w:tcW w:w="2700" w:type="dxa"/>
                  <w:tcBorders>
                    <w:top w:val="single" w:sz="4" w:space="0" w:color="auto"/>
                    <w:left w:val="single" w:sz="4" w:space="0" w:color="auto"/>
                    <w:bottom w:val="single" w:sz="4" w:space="0" w:color="auto"/>
                    <w:right w:val="single" w:sz="4" w:space="0" w:color="auto"/>
                  </w:tcBorders>
                </w:tcPr>
                <w:p w14:paraId="72AAB8D5" w14:textId="77777777" w:rsidR="003B0E2E" w:rsidRPr="004C5652" w:rsidRDefault="003B0E2E" w:rsidP="003B0E2E">
                  <w:pPr>
                    <w:rPr>
                      <w:rFonts w:ascii="Arial" w:hAnsi="Arial" w:cs="Arial"/>
                    </w:rPr>
                  </w:pPr>
                  <w:r w:rsidRPr="004C5652">
                    <w:rPr>
                      <w:rFonts w:ascii="Arial" w:hAnsi="Arial" w:cs="Arial"/>
                    </w:rPr>
                    <w:t>GroupTransmissionOutage/projectName</w:t>
                  </w:r>
                </w:p>
              </w:tc>
              <w:tc>
                <w:tcPr>
                  <w:tcW w:w="720" w:type="dxa"/>
                  <w:tcBorders>
                    <w:top w:val="single" w:sz="4" w:space="0" w:color="auto"/>
                    <w:left w:val="single" w:sz="4" w:space="0" w:color="auto"/>
                    <w:bottom w:val="single" w:sz="4" w:space="0" w:color="auto"/>
                    <w:right w:val="single" w:sz="4" w:space="0" w:color="auto"/>
                  </w:tcBorders>
                </w:tcPr>
                <w:p w14:paraId="1A81B56C"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D19B564"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E50B044"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887131E" w14:textId="77777777" w:rsidR="003B0E2E" w:rsidRPr="004C5652" w:rsidRDefault="003B0E2E" w:rsidP="003B0E2E">
                  <w:pPr>
                    <w:rPr>
                      <w:rFonts w:ascii="Arial" w:hAnsi="Arial" w:cs="Arial"/>
                    </w:rPr>
                  </w:pPr>
                </w:p>
              </w:tc>
            </w:tr>
            <w:tr w:rsidR="003B0E2E" w:rsidRPr="00FA0A10" w14:paraId="24AD0B88" w14:textId="77777777" w:rsidTr="003B0E2E">
              <w:tc>
                <w:tcPr>
                  <w:tcW w:w="2700" w:type="dxa"/>
                  <w:tcBorders>
                    <w:top w:val="single" w:sz="4" w:space="0" w:color="auto"/>
                    <w:left w:val="single" w:sz="4" w:space="0" w:color="auto"/>
                    <w:bottom w:val="single" w:sz="4" w:space="0" w:color="auto"/>
                    <w:right w:val="single" w:sz="4" w:space="0" w:color="auto"/>
                  </w:tcBorders>
                </w:tcPr>
                <w:p w14:paraId="6DB48F25" w14:textId="77777777" w:rsidR="003B0E2E" w:rsidRPr="004C5652" w:rsidRDefault="003B0E2E" w:rsidP="003B0E2E">
                  <w:pPr>
                    <w:rPr>
                      <w:rFonts w:ascii="Arial" w:hAnsi="Arial" w:cs="Arial"/>
                    </w:rPr>
                  </w:pPr>
                  <w:r w:rsidRPr="004C5652">
                    <w:rPr>
                      <w:rFonts w:ascii="Arial" w:hAnsi="Arial" w:cs="Arial"/>
                    </w:rPr>
                    <w:t>GroupTransmissionOutage/emergencyRestorationTime</w:t>
                  </w:r>
                </w:p>
              </w:tc>
              <w:tc>
                <w:tcPr>
                  <w:tcW w:w="720" w:type="dxa"/>
                  <w:tcBorders>
                    <w:top w:val="single" w:sz="4" w:space="0" w:color="auto"/>
                    <w:left w:val="single" w:sz="4" w:space="0" w:color="auto"/>
                    <w:bottom w:val="single" w:sz="4" w:space="0" w:color="auto"/>
                    <w:right w:val="single" w:sz="4" w:space="0" w:color="auto"/>
                  </w:tcBorders>
                </w:tcPr>
                <w:p w14:paraId="42E47AD3"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248B835" w14:textId="77777777" w:rsidR="003B0E2E" w:rsidRPr="004C5652" w:rsidRDefault="003B0E2E" w:rsidP="003B0E2E">
                  <w:pPr>
                    <w:rPr>
                      <w:rFonts w:ascii="Arial" w:hAnsi="Arial" w:cs="Arial"/>
                    </w:rPr>
                  </w:pPr>
                  <w:r w:rsidRPr="004C5652">
                    <w:rPr>
                      <w:rFonts w:ascii="Arial" w:hAnsi="Arial" w:cs="Arial"/>
                    </w:rPr>
                    <w:t>positiveInteger</w:t>
                  </w:r>
                </w:p>
              </w:tc>
              <w:tc>
                <w:tcPr>
                  <w:tcW w:w="3202" w:type="dxa"/>
                  <w:tcBorders>
                    <w:top w:val="single" w:sz="4" w:space="0" w:color="auto"/>
                    <w:left w:val="single" w:sz="4" w:space="0" w:color="auto"/>
                    <w:bottom w:val="single" w:sz="4" w:space="0" w:color="auto"/>
                    <w:right w:val="single" w:sz="4" w:space="0" w:color="auto"/>
                  </w:tcBorders>
                </w:tcPr>
                <w:p w14:paraId="4ACFB500" w14:textId="77777777" w:rsidR="003B0E2E" w:rsidRPr="004C5652" w:rsidRDefault="003B0E2E" w:rsidP="003B0E2E">
                  <w:pPr>
                    <w:rPr>
                      <w:rFonts w:ascii="Arial" w:hAnsi="Arial" w:cs="Arial"/>
                    </w:rPr>
                  </w:pPr>
                  <w:r w:rsidRPr="004C5652">
                    <w:rPr>
                      <w:rFonts w:ascii="Arial" w:hAnsi="Arial" w:cs="Arial"/>
                    </w:rPr>
                    <w:t>This is the time in hours necessary to terminate the Outage and return the Equipment to service.</w:t>
                  </w:r>
                </w:p>
                <w:p w14:paraId="1D5FA27C"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8E92E95" w14:textId="77777777" w:rsidR="003B0E2E" w:rsidRPr="004C5652" w:rsidRDefault="003B0E2E" w:rsidP="003B0E2E">
                  <w:pPr>
                    <w:rPr>
                      <w:rFonts w:ascii="Arial" w:hAnsi="Arial" w:cs="Arial"/>
                    </w:rPr>
                  </w:pPr>
                </w:p>
              </w:tc>
            </w:tr>
            <w:tr w:rsidR="003B0E2E" w:rsidRPr="00FA0A10" w14:paraId="6CF95FEC" w14:textId="77777777" w:rsidTr="003B0E2E">
              <w:tc>
                <w:tcPr>
                  <w:tcW w:w="2700" w:type="dxa"/>
                  <w:tcBorders>
                    <w:top w:val="single" w:sz="4" w:space="0" w:color="auto"/>
                    <w:left w:val="single" w:sz="4" w:space="0" w:color="auto"/>
                    <w:bottom w:val="single" w:sz="4" w:space="0" w:color="auto"/>
                    <w:right w:val="single" w:sz="4" w:space="0" w:color="auto"/>
                  </w:tcBorders>
                </w:tcPr>
                <w:p w14:paraId="1DA02E8F" w14:textId="77777777" w:rsidR="003B0E2E" w:rsidRPr="004C5652" w:rsidRDefault="003B0E2E" w:rsidP="003B0E2E">
                  <w:pPr>
                    <w:rPr>
                      <w:rFonts w:ascii="Arial" w:hAnsi="Arial" w:cs="Arial"/>
                    </w:rPr>
                  </w:pPr>
                  <w:r w:rsidRPr="004C5652">
                    <w:rPr>
                      <w:rFonts w:ascii="Arial" w:hAnsi="Arial" w:cs="Arial"/>
                    </w:rPr>
                    <w:t>GroupTransmissionOutage/mRID</w:t>
                  </w:r>
                </w:p>
              </w:tc>
              <w:tc>
                <w:tcPr>
                  <w:tcW w:w="720" w:type="dxa"/>
                  <w:tcBorders>
                    <w:top w:val="single" w:sz="4" w:space="0" w:color="auto"/>
                    <w:left w:val="single" w:sz="4" w:space="0" w:color="auto"/>
                    <w:bottom w:val="single" w:sz="4" w:space="0" w:color="auto"/>
                    <w:right w:val="single" w:sz="4" w:space="0" w:color="auto"/>
                  </w:tcBorders>
                </w:tcPr>
                <w:p w14:paraId="2526E8BC"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60BB4465"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0B3BB734" w14:textId="77777777" w:rsidR="003B0E2E" w:rsidRPr="004C5652" w:rsidRDefault="003B0E2E" w:rsidP="003B0E2E">
                  <w:pPr>
                    <w:rPr>
                      <w:rFonts w:ascii="Arial" w:hAnsi="Arial" w:cs="Arial"/>
                    </w:rPr>
                  </w:pPr>
                  <w:r w:rsidRPr="004C5652">
                    <w:rPr>
                      <w:rFonts w:ascii="Arial" w:hAnsi="Arial" w:cs="Arial"/>
                    </w:rPr>
                    <w:t>Outage Identity</w:t>
                  </w:r>
                </w:p>
              </w:tc>
              <w:tc>
                <w:tcPr>
                  <w:tcW w:w="3420" w:type="dxa"/>
                  <w:tcBorders>
                    <w:top w:val="single" w:sz="4" w:space="0" w:color="auto"/>
                    <w:left w:val="single" w:sz="4" w:space="0" w:color="auto"/>
                    <w:bottom w:val="single" w:sz="4" w:space="0" w:color="auto"/>
                    <w:right w:val="single" w:sz="4" w:space="0" w:color="auto"/>
                  </w:tcBorders>
                </w:tcPr>
                <w:p w14:paraId="0CEFF792" w14:textId="77777777" w:rsidR="003B0E2E" w:rsidRPr="004C5652" w:rsidRDefault="003B0E2E" w:rsidP="003B0E2E">
                  <w:pPr>
                    <w:rPr>
                      <w:rFonts w:ascii="Arial" w:hAnsi="Arial" w:cs="Arial"/>
                    </w:rPr>
                  </w:pPr>
                  <w:r w:rsidRPr="004C5652">
                    <w:rPr>
                      <w:rFonts w:ascii="Arial" w:hAnsi="Arial" w:cs="Arial"/>
                    </w:rPr>
                    <w:t>mRID is in the  format of &lt;QSEID&gt;.OTG.&lt;outageType&gt;.&lt;outageCategory&gt;.&lt;outageIdent&gt;</w:t>
                  </w:r>
                </w:p>
              </w:tc>
            </w:tr>
            <w:tr w:rsidR="003B0E2E" w:rsidRPr="00FA0A10" w14:paraId="31BC4555" w14:textId="77777777" w:rsidTr="003B0E2E">
              <w:tc>
                <w:tcPr>
                  <w:tcW w:w="2700" w:type="dxa"/>
                  <w:tcBorders>
                    <w:top w:val="single" w:sz="4" w:space="0" w:color="auto"/>
                    <w:left w:val="single" w:sz="4" w:space="0" w:color="auto"/>
                    <w:bottom w:val="single" w:sz="4" w:space="0" w:color="auto"/>
                    <w:right w:val="single" w:sz="4" w:space="0" w:color="auto"/>
                  </w:tcBorders>
                </w:tcPr>
                <w:p w14:paraId="35E1D04E" w14:textId="77777777" w:rsidR="003B0E2E" w:rsidRPr="004C5652" w:rsidRDefault="003B0E2E" w:rsidP="003B0E2E">
                  <w:pPr>
                    <w:rPr>
                      <w:rFonts w:ascii="Arial" w:hAnsi="Arial" w:cs="Arial"/>
                    </w:rPr>
                  </w:pPr>
                  <w:r w:rsidRPr="004C5652">
                    <w:rPr>
                      <w:rFonts w:ascii="Arial" w:hAnsi="Arial" w:cs="Arial"/>
                    </w:rPr>
                    <w:t>GroupTransmissionOutage/natureOfWork</w:t>
                  </w:r>
                </w:p>
              </w:tc>
              <w:tc>
                <w:tcPr>
                  <w:tcW w:w="720" w:type="dxa"/>
                  <w:tcBorders>
                    <w:top w:val="single" w:sz="4" w:space="0" w:color="auto"/>
                    <w:left w:val="single" w:sz="4" w:space="0" w:color="auto"/>
                    <w:bottom w:val="single" w:sz="4" w:space="0" w:color="auto"/>
                    <w:right w:val="single" w:sz="4" w:space="0" w:color="auto"/>
                  </w:tcBorders>
                </w:tcPr>
                <w:p w14:paraId="330105A5"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49426574"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133AFD2B"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90F0EEB" w14:textId="77777777" w:rsidR="003B0E2E" w:rsidRPr="004C5652" w:rsidRDefault="003B0E2E" w:rsidP="003B0E2E">
                  <w:pPr>
                    <w:rPr>
                      <w:rFonts w:ascii="Arial" w:hAnsi="Arial" w:cs="Arial"/>
                    </w:rPr>
                  </w:pPr>
                </w:p>
              </w:tc>
            </w:tr>
            <w:tr w:rsidR="003B0E2E" w:rsidRPr="00FA0A10" w14:paraId="1E1699ED" w14:textId="77777777" w:rsidTr="003B0E2E">
              <w:tc>
                <w:tcPr>
                  <w:tcW w:w="2700" w:type="dxa"/>
                  <w:tcBorders>
                    <w:top w:val="single" w:sz="4" w:space="0" w:color="auto"/>
                    <w:left w:val="single" w:sz="4" w:space="0" w:color="auto"/>
                    <w:bottom w:val="single" w:sz="4" w:space="0" w:color="auto"/>
                    <w:right w:val="single" w:sz="4" w:space="0" w:color="auto"/>
                  </w:tcBorders>
                </w:tcPr>
                <w:p w14:paraId="1EBCA04D" w14:textId="77777777" w:rsidR="003B0E2E" w:rsidRPr="004C5652" w:rsidRDefault="003B0E2E" w:rsidP="003B0E2E">
                  <w:pPr>
                    <w:rPr>
                      <w:rFonts w:ascii="Arial" w:hAnsi="Arial" w:cs="Arial"/>
                    </w:rPr>
                  </w:pPr>
                  <w:r w:rsidRPr="004C5652">
                    <w:rPr>
                      <w:rFonts w:ascii="Arial" w:hAnsi="Arial" w:cs="Arial"/>
                    </w:rPr>
                    <w:t>Opportunity/opportunityDuration/days</w:t>
                  </w:r>
                </w:p>
              </w:tc>
              <w:tc>
                <w:tcPr>
                  <w:tcW w:w="720" w:type="dxa"/>
                  <w:tcBorders>
                    <w:top w:val="single" w:sz="4" w:space="0" w:color="auto"/>
                    <w:left w:val="single" w:sz="4" w:space="0" w:color="auto"/>
                    <w:bottom w:val="single" w:sz="4" w:space="0" w:color="auto"/>
                    <w:right w:val="single" w:sz="4" w:space="0" w:color="auto"/>
                  </w:tcBorders>
                </w:tcPr>
                <w:p w14:paraId="455E7C52"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54D4212A" w14:textId="77777777" w:rsidR="003B0E2E" w:rsidRPr="004C5652" w:rsidRDefault="003B0E2E" w:rsidP="003B0E2E">
                  <w:pPr>
                    <w:rPr>
                      <w:rFonts w:ascii="Arial" w:hAnsi="Arial" w:cs="Arial"/>
                    </w:rPr>
                  </w:pPr>
                  <w:r w:rsidRPr="004C5652">
                    <w:rPr>
                      <w:rFonts w:ascii="Arial" w:hAnsi="Arial" w:cs="Arial"/>
                    </w:rPr>
                    <w:t xml:space="preserve"> unsigned Byte</w:t>
                  </w:r>
                </w:p>
              </w:tc>
              <w:tc>
                <w:tcPr>
                  <w:tcW w:w="3202" w:type="dxa"/>
                  <w:tcBorders>
                    <w:top w:val="single" w:sz="4" w:space="0" w:color="auto"/>
                    <w:left w:val="single" w:sz="4" w:space="0" w:color="auto"/>
                    <w:bottom w:val="single" w:sz="4" w:space="0" w:color="auto"/>
                    <w:right w:val="single" w:sz="4" w:space="0" w:color="auto"/>
                  </w:tcBorders>
                </w:tcPr>
                <w:p w14:paraId="69093E1E" w14:textId="77777777" w:rsidR="003B0E2E" w:rsidRPr="004C5652" w:rsidRDefault="003B0E2E" w:rsidP="003B0E2E">
                  <w:pPr>
                    <w:rPr>
                      <w:rFonts w:ascii="Arial" w:hAnsi="Arial" w:cs="Arial"/>
                    </w:rPr>
                  </w:pPr>
                  <w:r w:rsidRPr="004C5652">
                    <w:rPr>
                      <w:rFonts w:ascii="Arial" w:hAnsi="Arial" w:cs="Arial"/>
                    </w:rPr>
                    <w:t>For Opportunity Outages, the outage no. of days.</w:t>
                  </w:r>
                </w:p>
                <w:p w14:paraId="22A0FA63"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4B27A9D" w14:textId="77777777" w:rsidR="003B0E2E" w:rsidRPr="004C5652" w:rsidRDefault="003B0E2E" w:rsidP="003B0E2E">
                  <w:pPr>
                    <w:rPr>
                      <w:rFonts w:ascii="Arial" w:hAnsi="Arial" w:cs="Arial"/>
                    </w:rPr>
                  </w:pPr>
                  <w:r w:rsidRPr="004C5652">
                    <w:rPr>
                      <w:rFonts w:ascii="Arial" w:hAnsi="Arial" w:cs="Arial"/>
                    </w:rPr>
                    <w:t>Positive no.</w:t>
                  </w:r>
                </w:p>
              </w:tc>
            </w:tr>
            <w:tr w:rsidR="003B0E2E" w:rsidRPr="00FA0A10" w14:paraId="7F9EEA41" w14:textId="77777777" w:rsidTr="003B0E2E">
              <w:tc>
                <w:tcPr>
                  <w:tcW w:w="2700" w:type="dxa"/>
                  <w:tcBorders>
                    <w:top w:val="single" w:sz="4" w:space="0" w:color="auto"/>
                    <w:left w:val="single" w:sz="4" w:space="0" w:color="auto"/>
                    <w:bottom w:val="single" w:sz="4" w:space="0" w:color="auto"/>
                    <w:right w:val="single" w:sz="4" w:space="0" w:color="auto"/>
                  </w:tcBorders>
                </w:tcPr>
                <w:p w14:paraId="641BD81C" w14:textId="77777777" w:rsidR="003B0E2E" w:rsidRPr="004C5652" w:rsidRDefault="003B0E2E" w:rsidP="003B0E2E">
                  <w:pPr>
                    <w:rPr>
                      <w:rFonts w:ascii="Arial" w:hAnsi="Arial" w:cs="Arial"/>
                    </w:rPr>
                  </w:pPr>
                  <w:r w:rsidRPr="004C5652">
                    <w:rPr>
                      <w:rFonts w:ascii="Arial" w:hAnsi="Arial" w:cs="Arial"/>
                    </w:rPr>
                    <w:t>Opportunity/opportunityDuration/hours</w:t>
                  </w:r>
                </w:p>
              </w:tc>
              <w:tc>
                <w:tcPr>
                  <w:tcW w:w="720" w:type="dxa"/>
                  <w:tcBorders>
                    <w:top w:val="single" w:sz="4" w:space="0" w:color="auto"/>
                    <w:left w:val="single" w:sz="4" w:space="0" w:color="auto"/>
                    <w:bottom w:val="single" w:sz="4" w:space="0" w:color="auto"/>
                    <w:right w:val="single" w:sz="4" w:space="0" w:color="auto"/>
                  </w:tcBorders>
                </w:tcPr>
                <w:p w14:paraId="1B3EA129"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4CB96674" w14:textId="77777777" w:rsidR="003B0E2E" w:rsidRPr="004C5652" w:rsidRDefault="003B0E2E" w:rsidP="003B0E2E">
                  <w:pPr>
                    <w:rPr>
                      <w:rFonts w:ascii="Arial" w:hAnsi="Arial" w:cs="Arial"/>
                    </w:rPr>
                  </w:pPr>
                  <w:r w:rsidRPr="004C5652">
                    <w:rPr>
                      <w:rFonts w:ascii="Arial" w:hAnsi="Arial" w:cs="Arial"/>
                    </w:rPr>
                    <w:t>unsigned Byte</w:t>
                  </w:r>
                </w:p>
              </w:tc>
              <w:tc>
                <w:tcPr>
                  <w:tcW w:w="3202" w:type="dxa"/>
                  <w:tcBorders>
                    <w:top w:val="single" w:sz="4" w:space="0" w:color="auto"/>
                    <w:left w:val="single" w:sz="4" w:space="0" w:color="auto"/>
                    <w:bottom w:val="single" w:sz="4" w:space="0" w:color="auto"/>
                    <w:right w:val="single" w:sz="4" w:space="0" w:color="auto"/>
                  </w:tcBorders>
                </w:tcPr>
                <w:p w14:paraId="7F9C51B2" w14:textId="77777777" w:rsidR="003B0E2E" w:rsidRPr="004C5652" w:rsidRDefault="003B0E2E" w:rsidP="003B0E2E">
                  <w:pPr>
                    <w:rPr>
                      <w:rFonts w:ascii="Arial" w:hAnsi="Arial" w:cs="Arial"/>
                    </w:rPr>
                  </w:pPr>
                  <w:r w:rsidRPr="004C5652">
                    <w:rPr>
                      <w:rFonts w:ascii="Arial" w:hAnsi="Arial" w:cs="Arial"/>
                    </w:rPr>
                    <w:t>For Opportunity Outages, the outage no. of hours</w:t>
                  </w:r>
                </w:p>
                <w:p w14:paraId="2AF70689"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61C28CC2" w14:textId="77777777" w:rsidR="003B0E2E" w:rsidRPr="004C5652" w:rsidRDefault="003B0E2E" w:rsidP="003B0E2E">
                  <w:pPr>
                    <w:rPr>
                      <w:rFonts w:ascii="Arial" w:hAnsi="Arial" w:cs="Arial"/>
                    </w:rPr>
                  </w:pPr>
                  <w:r w:rsidRPr="004C5652">
                    <w:rPr>
                      <w:rFonts w:ascii="Arial" w:hAnsi="Arial" w:cs="Arial"/>
                    </w:rPr>
                    <w:t>Positive no.</w:t>
                  </w:r>
                </w:p>
              </w:tc>
            </w:tr>
            <w:tr w:rsidR="003B0E2E" w:rsidRPr="00FA0A10" w14:paraId="15037C9B" w14:textId="77777777" w:rsidTr="003B0E2E">
              <w:tc>
                <w:tcPr>
                  <w:tcW w:w="2700" w:type="dxa"/>
                  <w:tcBorders>
                    <w:top w:val="single" w:sz="4" w:space="0" w:color="auto"/>
                    <w:left w:val="single" w:sz="4" w:space="0" w:color="auto"/>
                    <w:bottom w:val="single" w:sz="4" w:space="0" w:color="auto"/>
                    <w:right w:val="single" w:sz="4" w:space="0" w:color="auto"/>
                  </w:tcBorders>
                </w:tcPr>
                <w:p w14:paraId="0E8DC284" w14:textId="77777777" w:rsidR="003B0E2E" w:rsidRPr="004C5652" w:rsidRDefault="003B0E2E" w:rsidP="003B0E2E">
                  <w:pPr>
                    <w:rPr>
                      <w:rFonts w:ascii="Arial" w:hAnsi="Arial" w:cs="Arial"/>
                    </w:rPr>
                  </w:pPr>
                  <w:r w:rsidRPr="004C5652">
                    <w:rPr>
                      <w:rFonts w:ascii="Arial" w:hAnsi="Arial" w:cs="Arial"/>
                    </w:rPr>
                    <w:t>Opportunity/opportunityEnd</w:t>
                  </w:r>
                </w:p>
              </w:tc>
              <w:tc>
                <w:tcPr>
                  <w:tcW w:w="720" w:type="dxa"/>
                  <w:tcBorders>
                    <w:top w:val="single" w:sz="4" w:space="0" w:color="auto"/>
                    <w:left w:val="single" w:sz="4" w:space="0" w:color="auto"/>
                    <w:bottom w:val="single" w:sz="4" w:space="0" w:color="auto"/>
                    <w:right w:val="single" w:sz="4" w:space="0" w:color="auto"/>
                  </w:tcBorders>
                </w:tcPr>
                <w:p w14:paraId="6F6C0204"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1D9638E9" w14:textId="77777777" w:rsidR="003B0E2E" w:rsidRPr="004C5652" w:rsidRDefault="003B0E2E" w:rsidP="003B0E2E">
                  <w:pPr>
                    <w:rPr>
                      <w:rFonts w:ascii="Arial" w:hAnsi="Arial" w:cs="Arial"/>
                    </w:rPr>
                  </w:pPr>
                  <w:r w:rsidRPr="004C5652">
                    <w:rPr>
                      <w:rFonts w:ascii="Arial" w:hAnsi="Arial" w:cs="Arial"/>
                    </w:rPr>
                    <w:t>DateTime</w:t>
                  </w:r>
                </w:p>
              </w:tc>
              <w:tc>
                <w:tcPr>
                  <w:tcW w:w="3202" w:type="dxa"/>
                  <w:tcBorders>
                    <w:top w:val="single" w:sz="4" w:space="0" w:color="auto"/>
                    <w:left w:val="single" w:sz="4" w:space="0" w:color="auto"/>
                    <w:bottom w:val="single" w:sz="4" w:space="0" w:color="auto"/>
                    <w:right w:val="single" w:sz="4" w:space="0" w:color="auto"/>
                  </w:tcBorders>
                </w:tcPr>
                <w:p w14:paraId="2711F406" w14:textId="77777777" w:rsidR="003B0E2E" w:rsidRPr="004C5652" w:rsidRDefault="003B0E2E" w:rsidP="003B0E2E">
                  <w:pPr>
                    <w:rPr>
                      <w:rFonts w:ascii="Arial" w:hAnsi="Arial" w:cs="Arial"/>
                    </w:rPr>
                  </w:pPr>
                  <w:r w:rsidRPr="004C5652">
                    <w:rPr>
                      <w:rFonts w:ascii="Arial" w:hAnsi="Arial" w:cs="Arial"/>
                    </w:rPr>
                    <w:t>For Opportunity Outages, the outage end time</w:t>
                  </w:r>
                </w:p>
                <w:p w14:paraId="76CB588D"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2111946" w14:textId="77777777" w:rsidR="003B0E2E" w:rsidRPr="004C5652" w:rsidRDefault="003B0E2E" w:rsidP="003B0E2E">
                  <w:pPr>
                    <w:rPr>
                      <w:rFonts w:ascii="Arial" w:hAnsi="Arial" w:cs="Arial"/>
                    </w:rPr>
                  </w:pPr>
                  <w:r w:rsidRPr="004C5652">
                    <w:rPr>
                      <w:rFonts w:ascii="Arial" w:hAnsi="Arial" w:cs="Arial"/>
                    </w:rPr>
                    <w:t xml:space="preserve">Date Time </w:t>
                  </w:r>
                </w:p>
              </w:tc>
            </w:tr>
            <w:tr w:rsidR="003B0E2E" w:rsidRPr="00FA0A10" w14:paraId="37923B54" w14:textId="77777777" w:rsidTr="003B0E2E">
              <w:tc>
                <w:tcPr>
                  <w:tcW w:w="2700" w:type="dxa"/>
                  <w:tcBorders>
                    <w:top w:val="single" w:sz="4" w:space="0" w:color="auto"/>
                    <w:left w:val="single" w:sz="4" w:space="0" w:color="auto"/>
                    <w:bottom w:val="single" w:sz="4" w:space="0" w:color="auto"/>
                    <w:right w:val="single" w:sz="4" w:space="0" w:color="auto"/>
                  </w:tcBorders>
                </w:tcPr>
                <w:p w14:paraId="41D0089F" w14:textId="77777777" w:rsidR="003B0E2E" w:rsidRPr="004C5652" w:rsidRDefault="003B0E2E" w:rsidP="003B0E2E">
                  <w:pPr>
                    <w:rPr>
                      <w:rFonts w:ascii="Arial" w:hAnsi="Arial" w:cs="Arial"/>
                    </w:rPr>
                  </w:pPr>
                  <w:r w:rsidRPr="004C5652">
                    <w:rPr>
                      <w:rFonts w:ascii="Arial" w:hAnsi="Arial" w:cs="Arial"/>
                    </w:rPr>
                    <w:t>Opportunity/designatedResource/equipmentName</w:t>
                  </w:r>
                </w:p>
              </w:tc>
              <w:tc>
                <w:tcPr>
                  <w:tcW w:w="720" w:type="dxa"/>
                  <w:tcBorders>
                    <w:top w:val="single" w:sz="4" w:space="0" w:color="auto"/>
                    <w:left w:val="single" w:sz="4" w:space="0" w:color="auto"/>
                    <w:bottom w:val="single" w:sz="4" w:space="0" w:color="auto"/>
                    <w:right w:val="single" w:sz="4" w:space="0" w:color="auto"/>
                  </w:tcBorders>
                </w:tcPr>
                <w:p w14:paraId="64E78C15"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21F5F70B"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74132CAC" w14:textId="77777777" w:rsidR="003B0E2E" w:rsidRPr="004C5652" w:rsidRDefault="003B0E2E" w:rsidP="003B0E2E">
                  <w:pPr>
                    <w:rPr>
                      <w:rFonts w:ascii="Arial" w:hAnsi="Arial" w:cs="Arial"/>
                    </w:rPr>
                  </w:pPr>
                  <w:r w:rsidRPr="004C5652">
                    <w:rPr>
                      <w:rFonts w:ascii="Arial" w:hAnsi="Arial" w:cs="Arial"/>
                    </w:rPr>
                    <w:t xml:space="preserve">This is the Resource name of a Resource that has been designated to an Opportunity </w:t>
                  </w:r>
                </w:p>
                <w:p w14:paraId="1EA5ADDC"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50B8FA3" w14:textId="77777777" w:rsidR="003B0E2E" w:rsidRPr="004C5652" w:rsidRDefault="003B0E2E" w:rsidP="003B0E2E">
                  <w:pPr>
                    <w:rPr>
                      <w:rFonts w:ascii="Arial" w:hAnsi="Arial" w:cs="Arial"/>
                    </w:rPr>
                  </w:pPr>
                </w:p>
              </w:tc>
            </w:tr>
            <w:tr w:rsidR="003B0E2E" w:rsidRPr="00FA0A10" w14:paraId="6C8576A4" w14:textId="77777777" w:rsidTr="003B0E2E">
              <w:tc>
                <w:tcPr>
                  <w:tcW w:w="2700" w:type="dxa"/>
                  <w:tcBorders>
                    <w:top w:val="single" w:sz="4" w:space="0" w:color="auto"/>
                    <w:left w:val="single" w:sz="4" w:space="0" w:color="auto"/>
                    <w:bottom w:val="single" w:sz="4" w:space="0" w:color="auto"/>
                    <w:right w:val="single" w:sz="4" w:space="0" w:color="auto"/>
                  </w:tcBorders>
                </w:tcPr>
                <w:p w14:paraId="7FFADA8E" w14:textId="77777777" w:rsidR="003B0E2E" w:rsidRPr="004C5652" w:rsidRDefault="003B0E2E" w:rsidP="003B0E2E">
                  <w:pPr>
                    <w:rPr>
                      <w:rFonts w:ascii="Arial" w:hAnsi="Arial" w:cs="Arial"/>
                    </w:rPr>
                  </w:pPr>
                  <w:r w:rsidRPr="004C5652">
                    <w:rPr>
                      <w:rFonts w:ascii="Arial" w:hAnsi="Arial" w:cs="Arial"/>
                    </w:rPr>
                    <w:t>Opportunity/designatedResource/equipmentIdentifier</w:t>
                  </w:r>
                </w:p>
              </w:tc>
              <w:tc>
                <w:tcPr>
                  <w:tcW w:w="720" w:type="dxa"/>
                  <w:tcBorders>
                    <w:top w:val="single" w:sz="4" w:space="0" w:color="auto"/>
                    <w:left w:val="single" w:sz="4" w:space="0" w:color="auto"/>
                    <w:bottom w:val="single" w:sz="4" w:space="0" w:color="auto"/>
                    <w:right w:val="single" w:sz="4" w:space="0" w:color="auto"/>
                  </w:tcBorders>
                </w:tcPr>
                <w:p w14:paraId="559F8002"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62FEA178"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D856324"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61394128" w14:textId="77777777" w:rsidR="003B0E2E" w:rsidRPr="004C5652" w:rsidRDefault="003B0E2E" w:rsidP="003B0E2E">
                  <w:pPr>
                    <w:rPr>
                      <w:rFonts w:ascii="Arial" w:hAnsi="Arial" w:cs="Arial"/>
                    </w:rPr>
                  </w:pPr>
                </w:p>
              </w:tc>
            </w:tr>
            <w:tr w:rsidR="003B0E2E" w:rsidRPr="00FA0A10" w14:paraId="1B0BDDCD" w14:textId="77777777" w:rsidTr="003B0E2E">
              <w:tc>
                <w:tcPr>
                  <w:tcW w:w="2700" w:type="dxa"/>
                  <w:tcBorders>
                    <w:top w:val="single" w:sz="4" w:space="0" w:color="auto"/>
                    <w:left w:val="single" w:sz="4" w:space="0" w:color="auto"/>
                    <w:bottom w:val="single" w:sz="4" w:space="0" w:color="auto"/>
                    <w:right w:val="single" w:sz="4" w:space="0" w:color="auto"/>
                  </w:tcBorders>
                </w:tcPr>
                <w:p w14:paraId="57256CFC" w14:textId="77777777" w:rsidR="003B0E2E" w:rsidRPr="004C5652" w:rsidRDefault="003B0E2E" w:rsidP="003B0E2E">
                  <w:pPr>
                    <w:rPr>
                      <w:rFonts w:ascii="Arial" w:hAnsi="Arial" w:cs="Arial"/>
                    </w:rPr>
                  </w:pPr>
                  <w:r w:rsidRPr="004C5652">
                    <w:rPr>
                      <w:rFonts w:ascii="Arial" w:hAnsi="Arial" w:cs="Arial"/>
                    </w:rPr>
                    <w:lastRenderedPageBreak/>
                    <w:t>Opportunity/designatedResource/resourceType</w:t>
                  </w:r>
                </w:p>
              </w:tc>
              <w:tc>
                <w:tcPr>
                  <w:tcW w:w="720" w:type="dxa"/>
                  <w:tcBorders>
                    <w:top w:val="single" w:sz="4" w:space="0" w:color="auto"/>
                    <w:left w:val="single" w:sz="4" w:space="0" w:color="auto"/>
                    <w:bottom w:val="single" w:sz="4" w:space="0" w:color="auto"/>
                    <w:right w:val="single" w:sz="4" w:space="0" w:color="auto"/>
                  </w:tcBorders>
                </w:tcPr>
                <w:p w14:paraId="51D2DFAE"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21DBF1C7"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0DD7116C" w14:textId="77777777" w:rsidR="003B0E2E" w:rsidRPr="004C5652" w:rsidRDefault="003B0E2E" w:rsidP="003B0E2E">
                  <w:pPr>
                    <w:rPr>
                      <w:rFonts w:ascii="Arial" w:hAnsi="Arial" w:cs="Arial"/>
                    </w:rPr>
                  </w:pPr>
                  <w:r w:rsidRPr="004C5652">
                    <w:rPr>
                      <w:rFonts w:ascii="Arial" w:hAnsi="Arial" w:cs="Arial"/>
                    </w:rPr>
                    <w:t xml:space="preserve">This is the Resource type of a Resource that has been designated to an Opportunity </w:t>
                  </w:r>
                </w:p>
                <w:p w14:paraId="0EC42392"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15954885" w14:textId="77777777" w:rsidR="003B0E2E" w:rsidRPr="004C5652" w:rsidRDefault="003B0E2E" w:rsidP="003B0E2E">
                  <w:pPr>
                    <w:rPr>
                      <w:rFonts w:ascii="Arial" w:hAnsi="Arial" w:cs="Arial"/>
                    </w:rPr>
                  </w:pPr>
                  <w:r w:rsidRPr="004C5652">
                    <w:rPr>
                      <w:rFonts w:ascii="Arial" w:hAnsi="Arial" w:cs="Arial"/>
                    </w:rPr>
                    <w:t>UN (Unit)</w:t>
                  </w:r>
                  <w:r>
                    <w:rPr>
                      <w:rFonts w:ascii="Arial" w:hAnsi="Arial" w:cs="Arial"/>
                    </w:rPr>
                    <w:t>,</w:t>
                  </w:r>
                  <w:r w:rsidRPr="004C5652">
                    <w:rPr>
                      <w:rFonts w:ascii="Arial" w:hAnsi="Arial" w:cs="Arial"/>
                    </w:rPr>
                    <w:t>LR (Load Resource)</w:t>
                  </w:r>
                  <w:r>
                    <w:rPr>
                      <w:rFonts w:ascii="Arial" w:hAnsi="Arial" w:cs="Arial"/>
                    </w:rPr>
                    <w:t xml:space="preserve">, </w:t>
                  </w:r>
                  <w:r w:rsidRPr="00952D33">
                    <w:rPr>
                      <w:rFonts w:ascii="Arial" w:hAnsi="Arial" w:cs="Arial"/>
                    </w:rPr>
                    <w:t>Distribution Generation Resource (DGR) and Distribution Energy Storage Resource</w:t>
                  </w:r>
                  <w:r>
                    <w:rPr>
                      <w:rFonts w:ascii="Arial" w:hAnsi="Arial" w:cs="Arial"/>
                    </w:rPr>
                    <w:t xml:space="preserve"> (DESR)</w:t>
                  </w:r>
                </w:p>
              </w:tc>
            </w:tr>
            <w:tr w:rsidR="003B0E2E" w:rsidRPr="00FA0A10" w14:paraId="6706BA86" w14:textId="77777777" w:rsidTr="003B0E2E">
              <w:tc>
                <w:tcPr>
                  <w:tcW w:w="2700" w:type="dxa"/>
                  <w:tcBorders>
                    <w:top w:val="single" w:sz="4" w:space="0" w:color="auto"/>
                    <w:left w:val="single" w:sz="4" w:space="0" w:color="auto"/>
                    <w:bottom w:val="single" w:sz="4" w:space="0" w:color="auto"/>
                    <w:right w:val="single" w:sz="4" w:space="0" w:color="auto"/>
                  </w:tcBorders>
                </w:tcPr>
                <w:p w14:paraId="3148BFE4" w14:textId="77777777" w:rsidR="003B0E2E" w:rsidRPr="004C5652" w:rsidRDefault="003B0E2E" w:rsidP="003B0E2E">
                  <w:pPr>
                    <w:rPr>
                      <w:rFonts w:ascii="Arial" w:hAnsi="Arial" w:cs="Arial"/>
                    </w:rPr>
                  </w:pPr>
                  <w:r w:rsidRPr="004C5652">
                    <w:rPr>
                      <w:rFonts w:ascii="Arial" w:hAnsi="Arial" w:cs="Arial"/>
                    </w:rPr>
                    <w:t>Opportunity/designatedResource/station</w:t>
                  </w:r>
                </w:p>
              </w:tc>
              <w:tc>
                <w:tcPr>
                  <w:tcW w:w="720" w:type="dxa"/>
                  <w:tcBorders>
                    <w:top w:val="single" w:sz="4" w:space="0" w:color="auto"/>
                    <w:left w:val="single" w:sz="4" w:space="0" w:color="auto"/>
                    <w:bottom w:val="single" w:sz="4" w:space="0" w:color="auto"/>
                    <w:right w:val="single" w:sz="4" w:space="0" w:color="auto"/>
                  </w:tcBorders>
                </w:tcPr>
                <w:p w14:paraId="4EF64D11"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59F76AB4"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03C559F4" w14:textId="77777777" w:rsidR="003B0E2E" w:rsidRPr="004C5652" w:rsidRDefault="003B0E2E" w:rsidP="003B0E2E">
                  <w:pPr>
                    <w:rPr>
                      <w:rFonts w:ascii="Arial" w:hAnsi="Arial" w:cs="Arial"/>
                    </w:rPr>
                  </w:pPr>
                  <w:r w:rsidRPr="004C5652">
                    <w:rPr>
                      <w:rFonts w:ascii="Arial" w:hAnsi="Arial" w:cs="Arial"/>
                    </w:rPr>
                    <w:t xml:space="preserve"> </w:t>
                  </w:r>
                </w:p>
                <w:p w14:paraId="4518A1F5"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5D0A164F" w14:textId="77777777" w:rsidR="003B0E2E" w:rsidRPr="004C5652" w:rsidRDefault="003B0E2E" w:rsidP="003B0E2E">
                  <w:pPr>
                    <w:rPr>
                      <w:rFonts w:ascii="Arial" w:hAnsi="Arial" w:cs="Arial"/>
                    </w:rPr>
                  </w:pPr>
                </w:p>
              </w:tc>
            </w:tr>
            <w:tr w:rsidR="003B0E2E" w:rsidRPr="00FA0A10" w14:paraId="146B9251" w14:textId="77777777" w:rsidTr="003B0E2E">
              <w:tc>
                <w:tcPr>
                  <w:tcW w:w="2700" w:type="dxa"/>
                  <w:tcBorders>
                    <w:top w:val="single" w:sz="4" w:space="0" w:color="auto"/>
                    <w:left w:val="single" w:sz="4" w:space="0" w:color="auto"/>
                    <w:bottom w:val="single" w:sz="4" w:space="0" w:color="auto"/>
                    <w:right w:val="single" w:sz="4" w:space="0" w:color="auto"/>
                  </w:tcBorders>
                </w:tcPr>
                <w:p w14:paraId="082EA11E" w14:textId="77777777" w:rsidR="003B0E2E" w:rsidRPr="004C5652" w:rsidRDefault="003B0E2E" w:rsidP="003B0E2E">
                  <w:pPr>
                    <w:rPr>
                      <w:rFonts w:ascii="Arial" w:hAnsi="Arial" w:cs="Arial"/>
                    </w:rPr>
                  </w:pPr>
                  <w:r w:rsidRPr="004C5652">
                    <w:rPr>
                      <w:rFonts w:ascii="Arial" w:hAnsi="Arial" w:cs="Arial"/>
                    </w:rPr>
                    <w:t>Opportunity/designatedResource/HSL</w:t>
                  </w:r>
                </w:p>
              </w:tc>
              <w:tc>
                <w:tcPr>
                  <w:tcW w:w="720" w:type="dxa"/>
                  <w:tcBorders>
                    <w:top w:val="single" w:sz="4" w:space="0" w:color="auto"/>
                    <w:left w:val="single" w:sz="4" w:space="0" w:color="auto"/>
                    <w:bottom w:val="single" w:sz="4" w:space="0" w:color="auto"/>
                    <w:right w:val="single" w:sz="4" w:space="0" w:color="auto"/>
                  </w:tcBorders>
                </w:tcPr>
                <w:p w14:paraId="7FE7A7BA" w14:textId="77777777" w:rsidR="003B0E2E" w:rsidRPr="004C5652" w:rsidRDefault="003B0E2E" w:rsidP="003B0E2E">
                  <w:pPr>
                    <w:rPr>
                      <w:rFonts w:ascii="Arial" w:hAnsi="Arial" w:cs="Arial"/>
                    </w:rPr>
                  </w:pPr>
                  <w:r w:rsidRPr="004C5652">
                    <w:rPr>
                      <w:rFonts w:ascii="Arial" w:hAnsi="Arial" w:cs="Arial"/>
                    </w:rPr>
                    <w:t>Y</w:t>
                  </w:r>
                </w:p>
              </w:tc>
              <w:tc>
                <w:tcPr>
                  <w:tcW w:w="1118" w:type="dxa"/>
                  <w:tcBorders>
                    <w:top w:val="single" w:sz="4" w:space="0" w:color="auto"/>
                    <w:left w:val="single" w:sz="4" w:space="0" w:color="auto"/>
                    <w:bottom w:val="single" w:sz="4" w:space="0" w:color="auto"/>
                    <w:right w:val="single" w:sz="4" w:space="0" w:color="auto"/>
                  </w:tcBorders>
                </w:tcPr>
                <w:p w14:paraId="751A94BC" w14:textId="77777777" w:rsidR="003B0E2E" w:rsidRPr="004C5652" w:rsidRDefault="003B0E2E" w:rsidP="003B0E2E">
                  <w:pPr>
                    <w:rPr>
                      <w:rFonts w:ascii="Arial" w:hAnsi="Arial" w:cs="Arial"/>
                    </w:rPr>
                  </w:pPr>
                  <w:r w:rsidRPr="004C5652">
                    <w:rPr>
                      <w:rFonts w:ascii="Arial" w:hAnsi="Arial" w:cs="Arial"/>
                    </w:rPr>
                    <w:t>Decimal</w:t>
                  </w:r>
                </w:p>
              </w:tc>
              <w:tc>
                <w:tcPr>
                  <w:tcW w:w="3202" w:type="dxa"/>
                  <w:tcBorders>
                    <w:top w:val="single" w:sz="4" w:space="0" w:color="auto"/>
                    <w:left w:val="single" w:sz="4" w:space="0" w:color="auto"/>
                    <w:bottom w:val="single" w:sz="4" w:space="0" w:color="auto"/>
                    <w:right w:val="single" w:sz="4" w:space="0" w:color="auto"/>
                  </w:tcBorders>
                </w:tcPr>
                <w:p w14:paraId="17C8EE67" w14:textId="77777777" w:rsidR="003B0E2E" w:rsidRPr="004C5652" w:rsidRDefault="003B0E2E" w:rsidP="003B0E2E">
                  <w:pPr>
                    <w:rPr>
                      <w:rFonts w:ascii="Arial" w:hAnsi="Arial" w:cs="Arial"/>
                    </w:rPr>
                  </w:pPr>
                  <w:r w:rsidRPr="004C5652">
                    <w:rPr>
                      <w:rFonts w:ascii="Arial" w:hAnsi="Arial" w:cs="Arial"/>
                    </w:rPr>
                    <w:t xml:space="preserve"> </w:t>
                  </w:r>
                </w:p>
                <w:p w14:paraId="126EB3DF"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3BF72C4E" w14:textId="77777777" w:rsidR="003B0E2E" w:rsidRPr="004C5652" w:rsidRDefault="003B0E2E" w:rsidP="003B0E2E">
                  <w:pPr>
                    <w:rPr>
                      <w:rFonts w:ascii="Arial" w:hAnsi="Arial" w:cs="Arial"/>
                    </w:rPr>
                  </w:pPr>
                </w:p>
              </w:tc>
            </w:tr>
            <w:tr w:rsidR="003B0E2E" w:rsidRPr="00FA0A10" w14:paraId="4AB4CCF4" w14:textId="77777777" w:rsidTr="003B0E2E">
              <w:tc>
                <w:tcPr>
                  <w:tcW w:w="2700" w:type="dxa"/>
                  <w:tcBorders>
                    <w:top w:val="single" w:sz="4" w:space="0" w:color="auto"/>
                    <w:left w:val="single" w:sz="4" w:space="0" w:color="auto"/>
                    <w:bottom w:val="single" w:sz="4" w:space="0" w:color="auto"/>
                    <w:right w:val="single" w:sz="4" w:space="0" w:color="auto"/>
                  </w:tcBorders>
                </w:tcPr>
                <w:p w14:paraId="7DD8E911" w14:textId="77777777" w:rsidR="003B0E2E" w:rsidRPr="004C5652" w:rsidRDefault="003B0E2E" w:rsidP="003B0E2E">
                  <w:pPr>
                    <w:rPr>
                      <w:rFonts w:ascii="Arial" w:hAnsi="Arial" w:cs="Arial"/>
                    </w:rPr>
                  </w:pPr>
                  <w:r w:rsidRPr="004C5652">
                    <w:rPr>
                      <w:rFonts w:ascii="Arial" w:hAnsi="Arial" w:cs="Arial"/>
                    </w:rPr>
                    <w:t>Opportunity/designatedResource/desgOutageIdent</w:t>
                  </w:r>
                </w:p>
              </w:tc>
              <w:tc>
                <w:tcPr>
                  <w:tcW w:w="720" w:type="dxa"/>
                  <w:tcBorders>
                    <w:top w:val="single" w:sz="4" w:space="0" w:color="auto"/>
                    <w:left w:val="single" w:sz="4" w:space="0" w:color="auto"/>
                    <w:bottom w:val="single" w:sz="4" w:space="0" w:color="auto"/>
                    <w:right w:val="single" w:sz="4" w:space="0" w:color="auto"/>
                  </w:tcBorders>
                </w:tcPr>
                <w:p w14:paraId="0572217F"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067BC368" w14:textId="77777777" w:rsidR="003B0E2E" w:rsidRPr="004C5652" w:rsidRDefault="003B0E2E" w:rsidP="003B0E2E">
                  <w:pPr>
                    <w:rPr>
                      <w:rFonts w:ascii="Arial" w:hAnsi="Arial" w:cs="Arial"/>
                    </w:rPr>
                  </w:pPr>
                  <w:r w:rsidRPr="004C5652">
                    <w:rPr>
                      <w:rFonts w:ascii="Arial" w:hAnsi="Arial" w:cs="Arial"/>
                    </w:rPr>
                    <w:t>String</w:t>
                  </w:r>
                </w:p>
              </w:tc>
              <w:tc>
                <w:tcPr>
                  <w:tcW w:w="3202" w:type="dxa"/>
                  <w:tcBorders>
                    <w:top w:val="single" w:sz="4" w:space="0" w:color="auto"/>
                    <w:left w:val="single" w:sz="4" w:space="0" w:color="auto"/>
                    <w:bottom w:val="single" w:sz="4" w:space="0" w:color="auto"/>
                    <w:right w:val="single" w:sz="4" w:space="0" w:color="auto"/>
                  </w:tcBorders>
                </w:tcPr>
                <w:p w14:paraId="55041E15" w14:textId="77777777" w:rsidR="003B0E2E" w:rsidRPr="004C5652" w:rsidRDefault="003B0E2E" w:rsidP="003B0E2E">
                  <w:pPr>
                    <w:rPr>
                      <w:rFonts w:ascii="Arial" w:hAnsi="Arial" w:cs="Arial"/>
                    </w:rPr>
                  </w:pPr>
                  <w:r w:rsidRPr="004C5652">
                    <w:rPr>
                      <w:rFonts w:ascii="Arial" w:hAnsi="Arial" w:cs="Arial"/>
                    </w:rPr>
                    <w:t xml:space="preserve">Designated Resource Outage Identifier corresponding to a valid TOO ( Transmission Opportunity Outage). </w:t>
                  </w:r>
                </w:p>
                <w:p w14:paraId="1A02F967" w14:textId="77777777" w:rsidR="003B0E2E" w:rsidRPr="004C5652" w:rsidRDefault="003B0E2E" w:rsidP="003B0E2E">
                  <w:pPr>
                    <w:rPr>
                      <w:rFonts w:ascii="Arial" w:hAnsi="Arial" w:cs="Arial"/>
                    </w:rPr>
                  </w:pPr>
                </w:p>
              </w:tc>
              <w:tc>
                <w:tcPr>
                  <w:tcW w:w="3420" w:type="dxa"/>
                  <w:tcBorders>
                    <w:top w:val="single" w:sz="4" w:space="0" w:color="auto"/>
                    <w:left w:val="single" w:sz="4" w:space="0" w:color="auto"/>
                    <w:bottom w:val="single" w:sz="4" w:space="0" w:color="auto"/>
                    <w:right w:val="single" w:sz="4" w:space="0" w:color="auto"/>
                  </w:tcBorders>
                </w:tcPr>
                <w:p w14:paraId="7F269BDD" w14:textId="77777777" w:rsidR="003B0E2E" w:rsidRPr="004C5652" w:rsidRDefault="003B0E2E" w:rsidP="003B0E2E">
                  <w:pPr>
                    <w:rPr>
                      <w:rFonts w:ascii="Arial" w:hAnsi="Arial" w:cs="Arial"/>
                    </w:rPr>
                  </w:pPr>
                  <w:r w:rsidRPr="004C5652">
                    <w:rPr>
                      <w:rFonts w:ascii="Arial" w:hAnsi="Arial" w:cs="Arial"/>
                    </w:rPr>
                    <w:t xml:space="preserve">Not required for outage create transaction. </w:t>
                  </w:r>
                </w:p>
                <w:p w14:paraId="07365703" w14:textId="77777777" w:rsidR="003B0E2E" w:rsidRPr="004C5652" w:rsidRDefault="003B0E2E" w:rsidP="003B0E2E">
                  <w:pPr>
                    <w:rPr>
                      <w:rFonts w:ascii="Arial" w:hAnsi="Arial" w:cs="Arial"/>
                    </w:rPr>
                  </w:pPr>
                  <w:r w:rsidRPr="004C5652">
                    <w:rPr>
                      <w:rFonts w:ascii="Arial" w:hAnsi="Arial" w:cs="Arial"/>
                    </w:rPr>
                    <w:t>Outage Schedule will populate this field in OS query response</w:t>
                  </w:r>
                </w:p>
              </w:tc>
            </w:tr>
            <w:tr w:rsidR="003B0E2E" w:rsidRPr="00FA0A10" w14:paraId="554E799C" w14:textId="77777777" w:rsidTr="003B0E2E">
              <w:tc>
                <w:tcPr>
                  <w:tcW w:w="2700" w:type="dxa"/>
                  <w:tcBorders>
                    <w:top w:val="single" w:sz="4" w:space="0" w:color="auto"/>
                    <w:left w:val="single" w:sz="4" w:space="0" w:color="auto"/>
                    <w:bottom w:val="single" w:sz="4" w:space="0" w:color="auto"/>
                    <w:right w:val="single" w:sz="4" w:space="0" w:color="auto"/>
                  </w:tcBorders>
                </w:tcPr>
                <w:p w14:paraId="152795B1" w14:textId="77777777" w:rsidR="003B0E2E" w:rsidRPr="004C5652" w:rsidRDefault="003B0E2E" w:rsidP="003B0E2E">
                  <w:pPr>
                    <w:rPr>
                      <w:rFonts w:ascii="Arial" w:hAnsi="Arial" w:cs="Arial"/>
                    </w:rPr>
                  </w:pPr>
                  <w:r w:rsidRPr="004C5652">
                    <w:rPr>
                      <w:rFonts w:ascii="Arial" w:hAnsi="Arial" w:cs="Arial"/>
                    </w:rPr>
                    <w:t>Opportunity/designatedResource/desgOutageStart</w:t>
                  </w:r>
                </w:p>
              </w:tc>
              <w:tc>
                <w:tcPr>
                  <w:tcW w:w="720" w:type="dxa"/>
                  <w:tcBorders>
                    <w:top w:val="single" w:sz="4" w:space="0" w:color="auto"/>
                    <w:left w:val="single" w:sz="4" w:space="0" w:color="auto"/>
                    <w:bottom w:val="single" w:sz="4" w:space="0" w:color="auto"/>
                    <w:right w:val="single" w:sz="4" w:space="0" w:color="auto"/>
                  </w:tcBorders>
                </w:tcPr>
                <w:p w14:paraId="2AA6741B"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4EC0EA41" w14:textId="77777777" w:rsidR="003B0E2E" w:rsidRPr="004C5652" w:rsidRDefault="003B0E2E" w:rsidP="003B0E2E">
                  <w:pPr>
                    <w:rPr>
                      <w:rFonts w:ascii="Arial" w:hAnsi="Arial" w:cs="Arial"/>
                    </w:rPr>
                  </w:pPr>
                  <w:r w:rsidRPr="004C5652">
                    <w:rPr>
                      <w:rFonts w:ascii="Arial" w:hAnsi="Arial" w:cs="Arial"/>
                    </w:rPr>
                    <w:t>dateTime</w:t>
                  </w:r>
                </w:p>
              </w:tc>
              <w:tc>
                <w:tcPr>
                  <w:tcW w:w="3202" w:type="dxa"/>
                  <w:tcBorders>
                    <w:top w:val="single" w:sz="4" w:space="0" w:color="auto"/>
                    <w:left w:val="single" w:sz="4" w:space="0" w:color="auto"/>
                    <w:bottom w:val="single" w:sz="4" w:space="0" w:color="auto"/>
                    <w:right w:val="single" w:sz="4" w:space="0" w:color="auto"/>
                  </w:tcBorders>
                </w:tcPr>
                <w:p w14:paraId="59E78D2A" w14:textId="77777777" w:rsidR="003B0E2E" w:rsidRPr="004C5652" w:rsidRDefault="003B0E2E" w:rsidP="003B0E2E">
                  <w:pPr>
                    <w:rPr>
                      <w:rFonts w:ascii="Arial" w:hAnsi="Arial" w:cs="Arial"/>
                    </w:rPr>
                  </w:pPr>
                  <w:r w:rsidRPr="004C5652">
                    <w:rPr>
                      <w:rFonts w:ascii="Arial" w:hAnsi="Arial" w:cs="Arial"/>
                    </w:rPr>
                    <w:t>Designated Resource outage start dateTime</w:t>
                  </w:r>
                </w:p>
              </w:tc>
              <w:tc>
                <w:tcPr>
                  <w:tcW w:w="3420" w:type="dxa"/>
                  <w:tcBorders>
                    <w:top w:val="single" w:sz="4" w:space="0" w:color="auto"/>
                    <w:left w:val="single" w:sz="4" w:space="0" w:color="auto"/>
                    <w:bottom w:val="single" w:sz="4" w:space="0" w:color="auto"/>
                    <w:right w:val="single" w:sz="4" w:space="0" w:color="auto"/>
                  </w:tcBorders>
                </w:tcPr>
                <w:p w14:paraId="231F5E06" w14:textId="77777777" w:rsidR="003B0E2E" w:rsidRPr="004C5652" w:rsidRDefault="003B0E2E" w:rsidP="003B0E2E">
                  <w:pPr>
                    <w:rPr>
                      <w:rFonts w:ascii="Arial" w:hAnsi="Arial" w:cs="Arial"/>
                    </w:rPr>
                  </w:pPr>
                  <w:r w:rsidRPr="004C5652">
                    <w:rPr>
                      <w:rFonts w:ascii="Arial" w:hAnsi="Arial" w:cs="Arial"/>
                    </w:rPr>
                    <w:t xml:space="preserve">Not required for outage create transaction. </w:t>
                  </w:r>
                </w:p>
                <w:p w14:paraId="0566D6E3" w14:textId="77777777" w:rsidR="003B0E2E" w:rsidRPr="004C5652" w:rsidRDefault="003B0E2E" w:rsidP="003B0E2E">
                  <w:pPr>
                    <w:rPr>
                      <w:rFonts w:ascii="Arial" w:hAnsi="Arial" w:cs="Arial"/>
                    </w:rPr>
                  </w:pPr>
                  <w:r w:rsidRPr="004C5652">
                    <w:rPr>
                      <w:rFonts w:ascii="Arial" w:hAnsi="Arial" w:cs="Arial"/>
                    </w:rPr>
                    <w:t>Outage Schedule will populate this field in OS query response</w:t>
                  </w:r>
                </w:p>
              </w:tc>
            </w:tr>
            <w:tr w:rsidR="003B0E2E" w:rsidRPr="00FA0A10" w14:paraId="7F455267" w14:textId="77777777" w:rsidTr="003B0E2E">
              <w:tc>
                <w:tcPr>
                  <w:tcW w:w="2700" w:type="dxa"/>
                  <w:tcBorders>
                    <w:top w:val="single" w:sz="4" w:space="0" w:color="auto"/>
                    <w:left w:val="single" w:sz="4" w:space="0" w:color="auto"/>
                    <w:bottom w:val="single" w:sz="4" w:space="0" w:color="auto"/>
                    <w:right w:val="single" w:sz="4" w:space="0" w:color="auto"/>
                  </w:tcBorders>
                </w:tcPr>
                <w:p w14:paraId="3E9C49E3" w14:textId="77777777" w:rsidR="003B0E2E" w:rsidRPr="004C5652" w:rsidRDefault="003B0E2E" w:rsidP="003B0E2E">
                  <w:pPr>
                    <w:rPr>
                      <w:rFonts w:ascii="Arial" w:hAnsi="Arial" w:cs="Arial"/>
                    </w:rPr>
                  </w:pPr>
                  <w:r w:rsidRPr="004C5652">
                    <w:rPr>
                      <w:rFonts w:ascii="Arial" w:hAnsi="Arial" w:cs="Arial"/>
                    </w:rPr>
                    <w:t>Opportunity/designatedResource/desgOutageEnd</w:t>
                  </w:r>
                </w:p>
              </w:tc>
              <w:tc>
                <w:tcPr>
                  <w:tcW w:w="720" w:type="dxa"/>
                  <w:tcBorders>
                    <w:top w:val="single" w:sz="4" w:space="0" w:color="auto"/>
                    <w:left w:val="single" w:sz="4" w:space="0" w:color="auto"/>
                    <w:bottom w:val="single" w:sz="4" w:space="0" w:color="auto"/>
                    <w:right w:val="single" w:sz="4" w:space="0" w:color="auto"/>
                  </w:tcBorders>
                </w:tcPr>
                <w:p w14:paraId="0CCB58BE" w14:textId="77777777" w:rsidR="003B0E2E" w:rsidRPr="004C5652" w:rsidRDefault="003B0E2E" w:rsidP="003B0E2E">
                  <w:pPr>
                    <w:rPr>
                      <w:rFonts w:ascii="Arial" w:hAnsi="Arial" w:cs="Arial"/>
                    </w:rPr>
                  </w:pPr>
                  <w:r w:rsidRPr="004C5652">
                    <w:rPr>
                      <w:rFonts w:ascii="Arial" w:hAnsi="Arial" w:cs="Arial"/>
                    </w:rPr>
                    <w:t>N</w:t>
                  </w:r>
                </w:p>
              </w:tc>
              <w:tc>
                <w:tcPr>
                  <w:tcW w:w="1118" w:type="dxa"/>
                  <w:tcBorders>
                    <w:top w:val="single" w:sz="4" w:space="0" w:color="auto"/>
                    <w:left w:val="single" w:sz="4" w:space="0" w:color="auto"/>
                    <w:bottom w:val="single" w:sz="4" w:space="0" w:color="auto"/>
                    <w:right w:val="single" w:sz="4" w:space="0" w:color="auto"/>
                  </w:tcBorders>
                </w:tcPr>
                <w:p w14:paraId="70182B3D" w14:textId="77777777" w:rsidR="003B0E2E" w:rsidRPr="004C5652" w:rsidRDefault="003B0E2E" w:rsidP="003B0E2E">
                  <w:pPr>
                    <w:rPr>
                      <w:rFonts w:ascii="Arial" w:hAnsi="Arial" w:cs="Arial"/>
                    </w:rPr>
                  </w:pPr>
                  <w:r w:rsidRPr="004C5652">
                    <w:rPr>
                      <w:rFonts w:ascii="Arial" w:hAnsi="Arial" w:cs="Arial"/>
                    </w:rPr>
                    <w:t>dateTime</w:t>
                  </w:r>
                </w:p>
              </w:tc>
              <w:tc>
                <w:tcPr>
                  <w:tcW w:w="3202" w:type="dxa"/>
                  <w:tcBorders>
                    <w:top w:val="single" w:sz="4" w:space="0" w:color="auto"/>
                    <w:left w:val="single" w:sz="4" w:space="0" w:color="auto"/>
                    <w:bottom w:val="single" w:sz="4" w:space="0" w:color="auto"/>
                    <w:right w:val="single" w:sz="4" w:space="0" w:color="auto"/>
                  </w:tcBorders>
                </w:tcPr>
                <w:p w14:paraId="6A3FC888" w14:textId="77777777" w:rsidR="003B0E2E" w:rsidRPr="004C5652" w:rsidRDefault="003B0E2E" w:rsidP="003B0E2E">
                  <w:pPr>
                    <w:rPr>
                      <w:rFonts w:ascii="Arial" w:hAnsi="Arial" w:cs="Arial"/>
                    </w:rPr>
                  </w:pPr>
                  <w:r w:rsidRPr="004C5652">
                    <w:rPr>
                      <w:rFonts w:ascii="Arial" w:hAnsi="Arial" w:cs="Arial"/>
                    </w:rPr>
                    <w:t>Designated Resource outage End dateTime</w:t>
                  </w:r>
                </w:p>
              </w:tc>
              <w:tc>
                <w:tcPr>
                  <w:tcW w:w="3420" w:type="dxa"/>
                  <w:tcBorders>
                    <w:top w:val="single" w:sz="4" w:space="0" w:color="auto"/>
                    <w:left w:val="single" w:sz="4" w:space="0" w:color="auto"/>
                    <w:bottom w:val="single" w:sz="4" w:space="0" w:color="auto"/>
                    <w:right w:val="single" w:sz="4" w:space="0" w:color="auto"/>
                  </w:tcBorders>
                </w:tcPr>
                <w:p w14:paraId="2BFCEF89" w14:textId="77777777" w:rsidR="003B0E2E" w:rsidRPr="004C5652" w:rsidRDefault="003B0E2E" w:rsidP="003B0E2E">
                  <w:pPr>
                    <w:rPr>
                      <w:rFonts w:ascii="Arial" w:hAnsi="Arial" w:cs="Arial"/>
                    </w:rPr>
                  </w:pPr>
                  <w:r w:rsidRPr="004C5652">
                    <w:rPr>
                      <w:rFonts w:ascii="Arial" w:hAnsi="Arial" w:cs="Arial"/>
                    </w:rPr>
                    <w:t xml:space="preserve">Not required for outage create transaction. </w:t>
                  </w:r>
                </w:p>
                <w:p w14:paraId="217E245A" w14:textId="77777777" w:rsidR="003B0E2E" w:rsidRPr="004C5652" w:rsidRDefault="003B0E2E" w:rsidP="003B0E2E">
                  <w:pPr>
                    <w:rPr>
                      <w:rFonts w:ascii="Arial" w:hAnsi="Arial" w:cs="Arial"/>
                    </w:rPr>
                  </w:pPr>
                  <w:r w:rsidRPr="004C5652">
                    <w:rPr>
                      <w:rFonts w:ascii="Arial" w:hAnsi="Arial" w:cs="Arial"/>
                    </w:rPr>
                    <w:t>Outage Schedule will populate this field in OS query response</w:t>
                  </w:r>
                </w:p>
              </w:tc>
            </w:tr>
            <w:tr w:rsidR="003B0E2E" w:rsidRPr="00FA0A10" w14:paraId="11C9E1AC" w14:textId="77777777" w:rsidTr="003B0E2E">
              <w:tc>
                <w:tcPr>
                  <w:tcW w:w="2700" w:type="dxa"/>
                </w:tcPr>
                <w:p w14:paraId="21774516" w14:textId="77777777" w:rsidR="003B0E2E" w:rsidRPr="004C5652" w:rsidRDefault="003B0E2E" w:rsidP="003B0E2E">
                  <w:pPr>
                    <w:rPr>
                      <w:rFonts w:ascii="Arial" w:hAnsi="Arial" w:cs="Arial"/>
                    </w:rPr>
                  </w:pPr>
                  <w:r w:rsidRPr="004C5652">
                    <w:rPr>
                      <w:rFonts w:ascii="Arial" w:hAnsi="Arial" w:cs="Arial"/>
                    </w:rPr>
                    <w:t>OSNotes/RequestorNotes/Note/createdTime</w:t>
                  </w:r>
                </w:p>
              </w:tc>
              <w:tc>
                <w:tcPr>
                  <w:tcW w:w="720" w:type="dxa"/>
                </w:tcPr>
                <w:p w14:paraId="77A226A5"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22B176FD"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val="restart"/>
                </w:tcPr>
                <w:p w14:paraId="0D2E82E2" w14:textId="77777777" w:rsidR="003B0E2E" w:rsidRPr="004C5652" w:rsidRDefault="003B0E2E" w:rsidP="003B0E2E">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Notes are required for some outage types but not all.  They are not required when the outage is submitted but are required for some outages to be completed.  </w:t>
                  </w:r>
                </w:p>
              </w:tc>
              <w:tc>
                <w:tcPr>
                  <w:tcW w:w="3420" w:type="dxa"/>
                </w:tcPr>
                <w:p w14:paraId="4C5FC9B4" w14:textId="77777777" w:rsidR="003B0E2E" w:rsidRPr="004C5652" w:rsidRDefault="003B0E2E" w:rsidP="003B0E2E">
                  <w:pPr>
                    <w:rPr>
                      <w:rFonts w:ascii="Arial" w:hAnsi="Arial" w:cs="Arial"/>
                    </w:rPr>
                  </w:pPr>
                </w:p>
              </w:tc>
            </w:tr>
            <w:tr w:rsidR="003B0E2E" w:rsidRPr="00FA0A10" w14:paraId="57198957" w14:textId="77777777" w:rsidTr="003B0E2E">
              <w:tc>
                <w:tcPr>
                  <w:tcW w:w="2700" w:type="dxa"/>
                </w:tcPr>
                <w:p w14:paraId="08E350D0" w14:textId="77777777" w:rsidR="003B0E2E" w:rsidRPr="004C5652" w:rsidRDefault="003B0E2E" w:rsidP="003B0E2E">
                  <w:pPr>
                    <w:rPr>
                      <w:rFonts w:ascii="Arial" w:hAnsi="Arial" w:cs="Arial"/>
                    </w:rPr>
                  </w:pPr>
                  <w:r w:rsidRPr="004C5652">
                    <w:rPr>
                      <w:rFonts w:ascii="Arial" w:hAnsi="Arial" w:cs="Arial"/>
                    </w:rPr>
                    <w:t>OSNotes/RequestorNotes/Note/createdBy</w:t>
                  </w:r>
                </w:p>
              </w:tc>
              <w:tc>
                <w:tcPr>
                  <w:tcW w:w="720" w:type="dxa"/>
                </w:tcPr>
                <w:p w14:paraId="13A0006D"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7C3D064C"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4C27945C" w14:textId="77777777" w:rsidR="003B0E2E" w:rsidRPr="004C5652" w:rsidRDefault="003B0E2E" w:rsidP="003B0E2E">
                  <w:pPr>
                    <w:rPr>
                      <w:rFonts w:ascii="Arial" w:hAnsi="Arial" w:cs="Arial"/>
                    </w:rPr>
                  </w:pPr>
                </w:p>
              </w:tc>
              <w:tc>
                <w:tcPr>
                  <w:tcW w:w="3420" w:type="dxa"/>
                </w:tcPr>
                <w:p w14:paraId="257365EA" w14:textId="77777777" w:rsidR="003B0E2E" w:rsidRPr="004C5652" w:rsidRDefault="003B0E2E" w:rsidP="003B0E2E">
                  <w:pPr>
                    <w:rPr>
                      <w:rFonts w:ascii="Arial" w:hAnsi="Arial" w:cs="Arial"/>
                    </w:rPr>
                  </w:pPr>
                </w:p>
              </w:tc>
            </w:tr>
            <w:tr w:rsidR="003B0E2E" w:rsidRPr="00FA0A10" w14:paraId="1EAB2A4A" w14:textId="77777777" w:rsidTr="003B0E2E">
              <w:tc>
                <w:tcPr>
                  <w:tcW w:w="2700" w:type="dxa"/>
                </w:tcPr>
                <w:p w14:paraId="09B6A573" w14:textId="77777777" w:rsidR="003B0E2E" w:rsidRPr="004C5652" w:rsidRDefault="003B0E2E" w:rsidP="003B0E2E">
                  <w:pPr>
                    <w:rPr>
                      <w:rFonts w:ascii="Arial" w:hAnsi="Arial" w:cs="Arial"/>
                    </w:rPr>
                  </w:pPr>
                  <w:r w:rsidRPr="004C5652">
                    <w:rPr>
                      <w:rFonts w:ascii="Arial" w:hAnsi="Arial" w:cs="Arial"/>
                    </w:rPr>
                    <w:t>OSNotes/RequestorNotes/Note/company</w:t>
                  </w:r>
                </w:p>
              </w:tc>
              <w:tc>
                <w:tcPr>
                  <w:tcW w:w="720" w:type="dxa"/>
                </w:tcPr>
                <w:p w14:paraId="3EF5F442"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7CA86CC0"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64610DB7" w14:textId="77777777" w:rsidR="003B0E2E" w:rsidRPr="004C5652" w:rsidRDefault="003B0E2E" w:rsidP="003B0E2E">
                  <w:pPr>
                    <w:rPr>
                      <w:rFonts w:ascii="Arial" w:hAnsi="Arial" w:cs="Arial"/>
                    </w:rPr>
                  </w:pPr>
                </w:p>
              </w:tc>
              <w:tc>
                <w:tcPr>
                  <w:tcW w:w="3420" w:type="dxa"/>
                </w:tcPr>
                <w:p w14:paraId="7A580B01" w14:textId="77777777" w:rsidR="003B0E2E" w:rsidRPr="004C5652" w:rsidRDefault="003B0E2E" w:rsidP="003B0E2E">
                  <w:pPr>
                    <w:rPr>
                      <w:rFonts w:ascii="Arial" w:hAnsi="Arial" w:cs="Arial"/>
                    </w:rPr>
                  </w:pPr>
                </w:p>
              </w:tc>
            </w:tr>
            <w:tr w:rsidR="003B0E2E" w:rsidRPr="00FA0A10" w14:paraId="244C52F4" w14:textId="77777777" w:rsidTr="003B0E2E">
              <w:tc>
                <w:tcPr>
                  <w:tcW w:w="2700" w:type="dxa"/>
                </w:tcPr>
                <w:p w14:paraId="2782155A" w14:textId="77777777" w:rsidR="003B0E2E" w:rsidRPr="004C5652" w:rsidRDefault="003B0E2E" w:rsidP="003B0E2E">
                  <w:pPr>
                    <w:rPr>
                      <w:rFonts w:ascii="Arial" w:hAnsi="Arial" w:cs="Arial"/>
                    </w:rPr>
                  </w:pPr>
                  <w:r w:rsidRPr="004C5652">
                    <w:rPr>
                      <w:rFonts w:ascii="Arial" w:hAnsi="Arial" w:cs="Arial"/>
                    </w:rPr>
                    <w:t>OSNotes/RequestorNotes/Note/comment</w:t>
                  </w:r>
                </w:p>
              </w:tc>
              <w:tc>
                <w:tcPr>
                  <w:tcW w:w="720" w:type="dxa"/>
                </w:tcPr>
                <w:p w14:paraId="4479E793"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13B5CFFE"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40F8F1BB" w14:textId="77777777" w:rsidR="003B0E2E" w:rsidRPr="004C5652" w:rsidRDefault="003B0E2E" w:rsidP="003B0E2E">
                  <w:pPr>
                    <w:rPr>
                      <w:rFonts w:ascii="Arial" w:hAnsi="Arial" w:cs="Arial"/>
                    </w:rPr>
                  </w:pPr>
                </w:p>
              </w:tc>
              <w:tc>
                <w:tcPr>
                  <w:tcW w:w="3420" w:type="dxa"/>
                </w:tcPr>
                <w:p w14:paraId="295E5E17" w14:textId="77777777" w:rsidR="003B0E2E" w:rsidRPr="004C5652" w:rsidRDefault="003B0E2E" w:rsidP="003B0E2E">
                  <w:pPr>
                    <w:rPr>
                      <w:rFonts w:ascii="Arial" w:hAnsi="Arial" w:cs="Arial"/>
                    </w:rPr>
                  </w:pPr>
                </w:p>
              </w:tc>
            </w:tr>
            <w:tr w:rsidR="003B0E2E" w:rsidRPr="00FA0A10" w14:paraId="033FCEB9" w14:textId="77777777" w:rsidTr="003B0E2E">
              <w:tc>
                <w:tcPr>
                  <w:tcW w:w="2700" w:type="dxa"/>
                </w:tcPr>
                <w:p w14:paraId="1F170FC4" w14:textId="77777777" w:rsidR="003B0E2E" w:rsidRPr="004C5652" w:rsidRDefault="003B0E2E" w:rsidP="003B0E2E">
                  <w:pPr>
                    <w:rPr>
                      <w:rFonts w:ascii="Arial" w:hAnsi="Arial" w:cs="Arial"/>
                    </w:rPr>
                  </w:pPr>
                  <w:r w:rsidRPr="004C5652">
                    <w:rPr>
                      <w:rFonts w:ascii="Arial" w:hAnsi="Arial" w:cs="Arial"/>
                    </w:rPr>
                    <w:t>OSNotes/SupportingNotes/Note/createdTime</w:t>
                  </w:r>
                </w:p>
              </w:tc>
              <w:tc>
                <w:tcPr>
                  <w:tcW w:w="720" w:type="dxa"/>
                </w:tcPr>
                <w:p w14:paraId="52C4A3B9"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5CC9E206"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47F0D6A6" w14:textId="77777777" w:rsidR="003B0E2E" w:rsidRPr="004C5652" w:rsidRDefault="003B0E2E" w:rsidP="003B0E2E">
                  <w:pPr>
                    <w:rPr>
                      <w:rFonts w:ascii="Arial" w:hAnsi="Arial" w:cs="Arial"/>
                    </w:rPr>
                  </w:pPr>
                </w:p>
              </w:tc>
              <w:tc>
                <w:tcPr>
                  <w:tcW w:w="3420" w:type="dxa"/>
                </w:tcPr>
                <w:p w14:paraId="7D67694E" w14:textId="77777777" w:rsidR="003B0E2E" w:rsidRPr="004C5652" w:rsidRDefault="003B0E2E" w:rsidP="003B0E2E">
                  <w:pPr>
                    <w:rPr>
                      <w:rFonts w:ascii="Arial" w:hAnsi="Arial" w:cs="Arial"/>
                    </w:rPr>
                  </w:pPr>
                </w:p>
              </w:tc>
            </w:tr>
            <w:tr w:rsidR="003B0E2E" w:rsidRPr="00FA0A10" w14:paraId="7764E2EA" w14:textId="77777777" w:rsidTr="003B0E2E">
              <w:tc>
                <w:tcPr>
                  <w:tcW w:w="2700" w:type="dxa"/>
                </w:tcPr>
                <w:p w14:paraId="41EA4C93" w14:textId="77777777" w:rsidR="003B0E2E" w:rsidRPr="004C5652" w:rsidRDefault="003B0E2E" w:rsidP="003B0E2E">
                  <w:pPr>
                    <w:rPr>
                      <w:rFonts w:ascii="Arial" w:hAnsi="Arial" w:cs="Arial"/>
                    </w:rPr>
                  </w:pPr>
                  <w:r w:rsidRPr="004C5652">
                    <w:rPr>
                      <w:rFonts w:ascii="Arial" w:hAnsi="Arial" w:cs="Arial"/>
                    </w:rPr>
                    <w:t>OSNotes/SupportingNotes/Note/createdBy</w:t>
                  </w:r>
                </w:p>
              </w:tc>
              <w:tc>
                <w:tcPr>
                  <w:tcW w:w="720" w:type="dxa"/>
                </w:tcPr>
                <w:p w14:paraId="5488742D"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11DDCBDA"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04E21416" w14:textId="77777777" w:rsidR="003B0E2E" w:rsidRPr="004C5652" w:rsidRDefault="003B0E2E" w:rsidP="003B0E2E">
                  <w:pPr>
                    <w:rPr>
                      <w:rFonts w:ascii="Arial" w:hAnsi="Arial" w:cs="Arial"/>
                    </w:rPr>
                  </w:pPr>
                </w:p>
              </w:tc>
              <w:tc>
                <w:tcPr>
                  <w:tcW w:w="3420" w:type="dxa"/>
                </w:tcPr>
                <w:p w14:paraId="702931B5" w14:textId="77777777" w:rsidR="003B0E2E" w:rsidRPr="004C5652" w:rsidRDefault="003B0E2E" w:rsidP="003B0E2E">
                  <w:pPr>
                    <w:rPr>
                      <w:rFonts w:ascii="Arial" w:hAnsi="Arial" w:cs="Arial"/>
                    </w:rPr>
                  </w:pPr>
                </w:p>
              </w:tc>
            </w:tr>
            <w:tr w:rsidR="003B0E2E" w:rsidRPr="00FA0A10" w14:paraId="003B92DA" w14:textId="77777777" w:rsidTr="003B0E2E">
              <w:tc>
                <w:tcPr>
                  <w:tcW w:w="2700" w:type="dxa"/>
                </w:tcPr>
                <w:p w14:paraId="74621614" w14:textId="77777777" w:rsidR="003B0E2E" w:rsidRPr="004C5652" w:rsidRDefault="003B0E2E" w:rsidP="003B0E2E">
                  <w:pPr>
                    <w:rPr>
                      <w:rFonts w:ascii="Arial" w:hAnsi="Arial" w:cs="Arial"/>
                    </w:rPr>
                  </w:pPr>
                  <w:r w:rsidRPr="004C5652">
                    <w:rPr>
                      <w:rFonts w:ascii="Arial" w:hAnsi="Arial" w:cs="Arial"/>
                    </w:rPr>
                    <w:t>OSNotes/SupportingNotes/Note/company</w:t>
                  </w:r>
                </w:p>
              </w:tc>
              <w:tc>
                <w:tcPr>
                  <w:tcW w:w="720" w:type="dxa"/>
                </w:tcPr>
                <w:p w14:paraId="71F5ECD5"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028B930E"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3F953450" w14:textId="77777777" w:rsidR="003B0E2E" w:rsidRPr="004C5652" w:rsidRDefault="003B0E2E" w:rsidP="003B0E2E">
                  <w:pPr>
                    <w:rPr>
                      <w:rFonts w:ascii="Arial" w:hAnsi="Arial" w:cs="Arial"/>
                    </w:rPr>
                  </w:pPr>
                </w:p>
              </w:tc>
              <w:tc>
                <w:tcPr>
                  <w:tcW w:w="3420" w:type="dxa"/>
                </w:tcPr>
                <w:p w14:paraId="5A04ABB1" w14:textId="77777777" w:rsidR="003B0E2E" w:rsidRPr="004C5652" w:rsidRDefault="003B0E2E" w:rsidP="003B0E2E">
                  <w:pPr>
                    <w:rPr>
                      <w:rFonts w:ascii="Arial" w:hAnsi="Arial" w:cs="Arial"/>
                    </w:rPr>
                  </w:pPr>
                </w:p>
              </w:tc>
            </w:tr>
            <w:tr w:rsidR="003B0E2E" w:rsidRPr="00FA0A10" w14:paraId="386D5095" w14:textId="77777777" w:rsidTr="003B0E2E">
              <w:tc>
                <w:tcPr>
                  <w:tcW w:w="2700" w:type="dxa"/>
                </w:tcPr>
                <w:p w14:paraId="087D57BE" w14:textId="77777777" w:rsidR="003B0E2E" w:rsidRPr="004C5652" w:rsidRDefault="003B0E2E" w:rsidP="003B0E2E">
                  <w:pPr>
                    <w:rPr>
                      <w:rFonts w:ascii="Arial" w:hAnsi="Arial" w:cs="Arial"/>
                    </w:rPr>
                  </w:pPr>
                  <w:r w:rsidRPr="004C5652">
                    <w:rPr>
                      <w:rFonts w:ascii="Arial" w:hAnsi="Arial" w:cs="Arial"/>
                    </w:rPr>
                    <w:t>OSNotes/SupportingNotes/Note/comment</w:t>
                  </w:r>
                </w:p>
              </w:tc>
              <w:tc>
                <w:tcPr>
                  <w:tcW w:w="720" w:type="dxa"/>
                </w:tcPr>
                <w:p w14:paraId="4B9BBD63"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30BD4B02"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68F3644A" w14:textId="77777777" w:rsidR="003B0E2E" w:rsidRPr="004C5652" w:rsidRDefault="003B0E2E" w:rsidP="003B0E2E">
                  <w:pPr>
                    <w:rPr>
                      <w:rFonts w:ascii="Arial" w:hAnsi="Arial" w:cs="Arial"/>
                    </w:rPr>
                  </w:pPr>
                </w:p>
              </w:tc>
              <w:tc>
                <w:tcPr>
                  <w:tcW w:w="3420" w:type="dxa"/>
                </w:tcPr>
                <w:p w14:paraId="5C5B5F8B" w14:textId="77777777" w:rsidR="003B0E2E" w:rsidRPr="004C5652" w:rsidRDefault="003B0E2E" w:rsidP="003B0E2E">
                  <w:pPr>
                    <w:rPr>
                      <w:rFonts w:ascii="Arial" w:hAnsi="Arial" w:cs="Arial"/>
                    </w:rPr>
                  </w:pPr>
                </w:p>
              </w:tc>
            </w:tr>
            <w:tr w:rsidR="003B0E2E" w:rsidRPr="00FA0A10" w14:paraId="0D0DBA0E" w14:textId="77777777" w:rsidTr="003B0E2E">
              <w:tc>
                <w:tcPr>
                  <w:tcW w:w="2700" w:type="dxa"/>
                </w:tcPr>
                <w:p w14:paraId="54B92BFC" w14:textId="77777777" w:rsidR="003B0E2E" w:rsidRPr="004C5652" w:rsidRDefault="003B0E2E" w:rsidP="003B0E2E">
                  <w:pPr>
                    <w:rPr>
                      <w:rFonts w:ascii="Arial" w:hAnsi="Arial" w:cs="Arial"/>
                    </w:rPr>
                  </w:pPr>
                  <w:r w:rsidRPr="004C5652">
                    <w:rPr>
                      <w:rFonts w:ascii="Arial" w:hAnsi="Arial" w:cs="Arial"/>
                    </w:rPr>
                    <w:t>OSNotes/RASPSNotes/Note/createdTime</w:t>
                  </w:r>
                </w:p>
              </w:tc>
              <w:tc>
                <w:tcPr>
                  <w:tcW w:w="720" w:type="dxa"/>
                </w:tcPr>
                <w:p w14:paraId="5ED943CD"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500B06D5"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521200C7" w14:textId="77777777" w:rsidR="003B0E2E" w:rsidRPr="004C5652" w:rsidRDefault="003B0E2E" w:rsidP="003B0E2E">
                  <w:pPr>
                    <w:rPr>
                      <w:rFonts w:ascii="Arial" w:hAnsi="Arial" w:cs="Arial"/>
                    </w:rPr>
                  </w:pPr>
                </w:p>
              </w:tc>
              <w:tc>
                <w:tcPr>
                  <w:tcW w:w="3420" w:type="dxa"/>
                </w:tcPr>
                <w:p w14:paraId="17B4C59C" w14:textId="77777777" w:rsidR="003B0E2E" w:rsidRPr="004C5652" w:rsidRDefault="003B0E2E" w:rsidP="003B0E2E">
                  <w:pPr>
                    <w:rPr>
                      <w:rFonts w:ascii="Arial" w:hAnsi="Arial" w:cs="Arial"/>
                    </w:rPr>
                  </w:pPr>
                </w:p>
              </w:tc>
            </w:tr>
            <w:tr w:rsidR="003B0E2E" w:rsidRPr="00FA0A10" w14:paraId="40B2740D" w14:textId="77777777" w:rsidTr="003B0E2E">
              <w:tc>
                <w:tcPr>
                  <w:tcW w:w="2700" w:type="dxa"/>
                </w:tcPr>
                <w:p w14:paraId="62A77065" w14:textId="77777777" w:rsidR="003B0E2E" w:rsidRPr="004C5652" w:rsidRDefault="003B0E2E" w:rsidP="003B0E2E">
                  <w:pPr>
                    <w:rPr>
                      <w:rFonts w:ascii="Arial" w:hAnsi="Arial" w:cs="Arial"/>
                    </w:rPr>
                  </w:pPr>
                  <w:r w:rsidRPr="004C5652">
                    <w:rPr>
                      <w:rFonts w:ascii="Arial" w:hAnsi="Arial" w:cs="Arial"/>
                    </w:rPr>
                    <w:t>OSNotes/RASPSNotes/Note/createdBy</w:t>
                  </w:r>
                </w:p>
              </w:tc>
              <w:tc>
                <w:tcPr>
                  <w:tcW w:w="720" w:type="dxa"/>
                </w:tcPr>
                <w:p w14:paraId="4C8FAD34"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3EF48DEA"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46F524AC" w14:textId="77777777" w:rsidR="003B0E2E" w:rsidRPr="004C5652" w:rsidRDefault="003B0E2E" w:rsidP="003B0E2E">
                  <w:pPr>
                    <w:rPr>
                      <w:rFonts w:ascii="Arial" w:hAnsi="Arial" w:cs="Arial"/>
                    </w:rPr>
                  </w:pPr>
                </w:p>
              </w:tc>
              <w:tc>
                <w:tcPr>
                  <w:tcW w:w="3420" w:type="dxa"/>
                </w:tcPr>
                <w:p w14:paraId="458CAC15" w14:textId="77777777" w:rsidR="003B0E2E" w:rsidRPr="004C5652" w:rsidRDefault="003B0E2E" w:rsidP="003B0E2E">
                  <w:pPr>
                    <w:rPr>
                      <w:rFonts w:ascii="Arial" w:hAnsi="Arial" w:cs="Arial"/>
                    </w:rPr>
                  </w:pPr>
                </w:p>
              </w:tc>
            </w:tr>
            <w:tr w:rsidR="003B0E2E" w:rsidRPr="00FA0A10" w14:paraId="2DE447AD" w14:textId="77777777" w:rsidTr="003B0E2E">
              <w:tc>
                <w:tcPr>
                  <w:tcW w:w="2700" w:type="dxa"/>
                </w:tcPr>
                <w:p w14:paraId="191AE912" w14:textId="77777777" w:rsidR="003B0E2E" w:rsidRPr="004C5652" w:rsidRDefault="003B0E2E" w:rsidP="003B0E2E">
                  <w:pPr>
                    <w:rPr>
                      <w:rFonts w:ascii="Arial" w:hAnsi="Arial" w:cs="Arial"/>
                    </w:rPr>
                  </w:pPr>
                  <w:r w:rsidRPr="004C5652">
                    <w:rPr>
                      <w:rFonts w:ascii="Arial" w:hAnsi="Arial" w:cs="Arial"/>
                    </w:rPr>
                    <w:t>OSNotes/RASPSNotes/Note/company</w:t>
                  </w:r>
                </w:p>
              </w:tc>
              <w:tc>
                <w:tcPr>
                  <w:tcW w:w="720" w:type="dxa"/>
                </w:tcPr>
                <w:p w14:paraId="386C22EB"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278460DF"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1C851A23" w14:textId="77777777" w:rsidR="003B0E2E" w:rsidRPr="004C5652" w:rsidRDefault="003B0E2E" w:rsidP="003B0E2E">
                  <w:pPr>
                    <w:rPr>
                      <w:rFonts w:ascii="Arial" w:hAnsi="Arial" w:cs="Arial"/>
                    </w:rPr>
                  </w:pPr>
                </w:p>
              </w:tc>
              <w:tc>
                <w:tcPr>
                  <w:tcW w:w="3420" w:type="dxa"/>
                </w:tcPr>
                <w:p w14:paraId="3948835D" w14:textId="77777777" w:rsidR="003B0E2E" w:rsidRPr="004C5652" w:rsidRDefault="003B0E2E" w:rsidP="003B0E2E">
                  <w:pPr>
                    <w:rPr>
                      <w:rFonts w:ascii="Arial" w:hAnsi="Arial" w:cs="Arial"/>
                    </w:rPr>
                  </w:pPr>
                </w:p>
              </w:tc>
            </w:tr>
            <w:tr w:rsidR="003B0E2E" w:rsidRPr="00FA0A10" w14:paraId="4EC48FE6" w14:textId="77777777" w:rsidTr="003B0E2E">
              <w:tc>
                <w:tcPr>
                  <w:tcW w:w="2700" w:type="dxa"/>
                </w:tcPr>
                <w:p w14:paraId="299E76DD" w14:textId="77777777" w:rsidR="003B0E2E" w:rsidRPr="004C5652" w:rsidRDefault="003B0E2E" w:rsidP="003B0E2E">
                  <w:pPr>
                    <w:rPr>
                      <w:rFonts w:ascii="Arial" w:hAnsi="Arial" w:cs="Arial"/>
                    </w:rPr>
                  </w:pPr>
                  <w:r w:rsidRPr="004C5652">
                    <w:rPr>
                      <w:rFonts w:ascii="Arial" w:hAnsi="Arial" w:cs="Arial"/>
                    </w:rPr>
                    <w:lastRenderedPageBreak/>
                    <w:t>OSNotes/RASPSNotes/Note/comment</w:t>
                  </w:r>
                </w:p>
              </w:tc>
              <w:tc>
                <w:tcPr>
                  <w:tcW w:w="720" w:type="dxa"/>
                </w:tcPr>
                <w:p w14:paraId="3F42CCE9"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00BBCB35" w14:textId="77777777" w:rsidR="003B0E2E" w:rsidRPr="004C5652" w:rsidRDefault="003B0E2E" w:rsidP="003B0E2E">
                  <w:pPr>
                    <w:rPr>
                      <w:rFonts w:ascii="Arial" w:hAnsi="Arial" w:cs="Arial"/>
                    </w:rPr>
                  </w:pPr>
                  <w:r w:rsidRPr="004C5652">
                    <w:rPr>
                      <w:rFonts w:ascii="Arial" w:hAnsi="Arial" w:cs="Arial"/>
                    </w:rPr>
                    <w:t>string</w:t>
                  </w:r>
                </w:p>
              </w:tc>
              <w:tc>
                <w:tcPr>
                  <w:tcW w:w="3202" w:type="dxa"/>
                  <w:vMerge/>
                </w:tcPr>
                <w:p w14:paraId="3F6F6B73" w14:textId="77777777" w:rsidR="003B0E2E" w:rsidRPr="004C5652" w:rsidRDefault="003B0E2E" w:rsidP="003B0E2E">
                  <w:pPr>
                    <w:rPr>
                      <w:rFonts w:ascii="Arial" w:hAnsi="Arial" w:cs="Arial"/>
                    </w:rPr>
                  </w:pPr>
                </w:p>
              </w:tc>
              <w:tc>
                <w:tcPr>
                  <w:tcW w:w="3420" w:type="dxa"/>
                </w:tcPr>
                <w:p w14:paraId="3079E14A" w14:textId="77777777" w:rsidR="003B0E2E" w:rsidRPr="004C5652" w:rsidRDefault="003B0E2E" w:rsidP="003B0E2E">
                  <w:pPr>
                    <w:rPr>
                      <w:rFonts w:ascii="Arial" w:hAnsi="Arial" w:cs="Arial"/>
                    </w:rPr>
                  </w:pPr>
                </w:p>
              </w:tc>
            </w:tr>
            <w:tr w:rsidR="003B0E2E" w:rsidRPr="00FA0A10" w14:paraId="7D0891D6" w14:textId="77777777" w:rsidTr="003B0E2E">
              <w:tc>
                <w:tcPr>
                  <w:tcW w:w="2700" w:type="dxa"/>
                </w:tcPr>
                <w:p w14:paraId="65D15759" w14:textId="77777777" w:rsidR="003B0E2E" w:rsidRPr="004C5652" w:rsidRDefault="003B0E2E" w:rsidP="003B0E2E">
                  <w:pPr>
                    <w:rPr>
                      <w:rFonts w:ascii="Arial" w:hAnsi="Arial" w:cs="Arial"/>
                    </w:rPr>
                  </w:pPr>
                  <w:r w:rsidRPr="004C5652">
                    <w:rPr>
                      <w:rFonts w:ascii="Arial" w:hAnsi="Arial" w:cs="Arial"/>
                    </w:rPr>
                    <w:t>Error/severity</w:t>
                  </w:r>
                </w:p>
              </w:tc>
              <w:tc>
                <w:tcPr>
                  <w:tcW w:w="720" w:type="dxa"/>
                </w:tcPr>
                <w:p w14:paraId="2B10E7A5"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42937783"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2E5CBCE0" w14:textId="77777777" w:rsidR="003B0E2E" w:rsidRPr="004C5652" w:rsidRDefault="003B0E2E" w:rsidP="003B0E2E">
                  <w:pPr>
                    <w:rPr>
                      <w:rFonts w:ascii="Arial" w:hAnsi="Arial" w:cs="Arial"/>
                    </w:rPr>
                  </w:pPr>
                  <w:r w:rsidRPr="004C5652">
                    <w:rPr>
                      <w:rFonts w:ascii="Arial" w:hAnsi="Arial" w:cs="Arial"/>
                    </w:rPr>
                    <w:t>Severity of Error Generated</w:t>
                  </w:r>
                </w:p>
              </w:tc>
              <w:tc>
                <w:tcPr>
                  <w:tcW w:w="3420" w:type="dxa"/>
                </w:tcPr>
                <w:p w14:paraId="36C6A083" w14:textId="77777777" w:rsidR="003B0E2E" w:rsidRPr="004C5652" w:rsidRDefault="003B0E2E" w:rsidP="003B0E2E">
                  <w:pPr>
                    <w:rPr>
                      <w:rFonts w:ascii="Arial" w:hAnsi="Arial" w:cs="Arial"/>
                    </w:rPr>
                  </w:pPr>
                </w:p>
              </w:tc>
            </w:tr>
            <w:tr w:rsidR="003B0E2E" w:rsidRPr="00FA0A10" w14:paraId="4AFB30F4" w14:textId="77777777" w:rsidTr="003B0E2E">
              <w:tc>
                <w:tcPr>
                  <w:tcW w:w="2700" w:type="dxa"/>
                </w:tcPr>
                <w:p w14:paraId="4CCFAD30" w14:textId="77777777" w:rsidR="003B0E2E" w:rsidRPr="004C5652" w:rsidRDefault="003B0E2E" w:rsidP="003B0E2E">
                  <w:pPr>
                    <w:rPr>
                      <w:rFonts w:ascii="Arial" w:hAnsi="Arial" w:cs="Arial"/>
                    </w:rPr>
                  </w:pPr>
                  <w:r w:rsidRPr="004C5652">
                    <w:rPr>
                      <w:rFonts w:ascii="Arial" w:hAnsi="Arial" w:cs="Arial"/>
                    </w:rPr>
                    <w:t>Error/area</w:t>
                  </w:r>
                </w:p>
              </w:tc>
              <w:tc>
                <w:tcPr>
                  <w:tcW w:w="720" w:type="dxa"/>
                </w:tcPr>
                <w:p w14:paraId="5633DA63"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1E4DDA8A"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2BC59A0E" w14:textId="77777777" w:rsidR="003B0E2E" w:rsidRPr="004C5652" w:rsidRDefault="003B0E2E" w:rsidP="003B0E2E">
                  <w:pPr>
                    <w:rPr>
                      <w:rFonts w:ascii="Arial" w:hAnsi="Arial" w:cs="Arial"/>
                    </w:rPr>
                  </w:pPr>
                  <w:r w:rsidRPr="004C5652">
                    <w:rPr>
                      <w:rFonts w:ascii="Arial" w:hAnsi="Arial" w:cs="Arial"/>
                    </w:rPr>
                    <w:t>Area of generated error</w:t>
                  </w:r>
                </w:p>
              </w:tc>
              <w:tc>
                <w:tcPr>
                  <w:tcW w:w="3420" w:type="dxa"/>
                </w:tcPr>
                <w:p w14:paraId="56B3CE38" w14:textId="77777777" w:rsidR="003B0E2E" w:rsidRPr="004C5652" w:rsidRDefault="003B0E2E" w:rsidP="003B0E2E">
                  <w:pPr>
                    <w:rPr>
                      <w:rFonts w:ascii="Arial" w:hAnsi="Arial" w:cs="Arial"/>
                    </w:rPr>
                  </w:pPr>
                </w:p>
              </w:tc>
            </w:tr>
            <w:tr w:rsidR="003B0E2E" w:rsidRPr="00FA0A10" w14:paraId="0E496C26" w14:textId="77777777" w:rsidTr="003B0E2E">
              <w:tc>
                <w:tcPr>
                  <w:tcW w:w="2700" w:type="dxa"/>
                </w:tcPr>
                <w:p w14:paraId="2191EF16" w14:textId="77777777" w:rsidR="003B0E2E" w:rsidRPr="004C5652" w:rsidRDefault="003B0E2E" w:rsidP="003B0E2E">
                  <w:pPr>
                    <w:rPr>
                      <w:rFonts w:ascii="Arial" w:hAnsi="Arial" w:cs="Arial"/>
                    </w:rPr>
                  </w:pPr>
                  <w:r w:rsidRPr="004C5652">
                    <w:rPr>
                      <w:rFonts w:ascii="Arial" w:hAnsi="Arial" w:cs="Arial"/>
                    </w:rPr>
                    <w:t>Error/interval</w:t>
                  </w:r>
                </w:p>
              </w:tc>
              <w:tc>
                <w:tcPr>
                  <w:tcW w:w="720" w:type="dxa"/>
                </w:tcPr>
                <w:p w14:paraId="768DEECA" w14:textId="77777777" w:rsidR="003B0E2E" w:rsidRPr="004C5652" w:rsidRDefault="003B0E2E" w:rsidP="003B0E2E">
                  <w:pPr>
                    <w:rPr>
                      <w:rFonts w:ascii="Arial" w:hAnsi="Arial" w:cs="Arial"/>
                    </w:rPr>
                  </w:pPr>
                  <w:r w:rsidRPr="004C5652">
                    <w:rPr>
                      <w:rFonts w:ascii="Arial" w:hAnsi="Arial" w:cs="Arial"/>
                    </w:rPr>
                    <w:t>N</w:t>
                  </w:r>
                </w:p>
              </w:tc>
              <w:tc>
                <w:tcPr>
                  <w:tcW w:w="1118" w:type="dxa"/>
                </w:tcPr>
                <w:p w14:paraId="3E0EA661"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5311BFC3" w14:textId="77777777" w:rsidR="003B0E2E" w:rsidRPr="004C5652" w:rsidRDefault="003B0E2E" w:rsidP="003B0E2E">
                  <w:pPr>
                    <w:rPr>
                      <w:rFonts w:ascii="Arial" w:hAnsi="Arial" w:cs="Arial"/>
                    </w:rPr>
                  </w:pPr>
                </w:p>
              </w:tc>
              <w:tc>
                <w:tcPr>
                  <w:tcW w:w="3420" w:type="dxa"/>
                </w:tcPr>
                <w:p w14:paraId="6AF68496" w14:textId="77777777" w:rsidR="003B0E2E" w:rsidRPr="004C5652" w:rsidRDefault="003B0E2E" w:rsidP="003B0E2E">
                  <w:pPr>
                    <w:rPr>
                      <w:rFonts w:ascii="Arial" w:hAnsi="Arial" w:cs="Arial"/>
                    </w:rPr>
                  </w:pPr>
                </w:p>
              </w:tc>
            </w:tr>
            <w:tr w:rsidR="003B0E2E" w:rsidRPr="00FA0A10" w14:paraId="050E354A" w14:textId="77777777" w:rsidTr="003B0E2E">
              <w:tc>
                <w:tcPr>
                  <w:tcW w:w="2700" w:type="dxa"/>
                </w:tcPr>
                <w:p w14:paraId="31C6B8CF" w14:textId="77777777" w:rsidR="003B0E2E" w:rsidRPr="004C5652" w:rsidRDefault="003B0E2E" w:rsidP="003B0E2E">
                  <w:pPr>
                    <w:rPr>
                      <w:rFonts w:ascii="Arial" w:hAnsi="Arial" w:cs="Arial"/>
                    </w:rPr>
                  </w:pPr>
                  <w:r w:rsidRPr="004C5652">
                    <w:rPr>
                      <w:rFonts w:ascii="Arial" w:hAnsi="Arial" w:cs="Arial"/>
                    </w:rPr>
                    <w:t>Error/text</w:t>
                  </w:r>
                </w:p>
              </w:tc>
              <w:tc>
                <w:tcPr>
                  <w:tcW w:w="720" w:type="dxa"/>
                </w:tcPr>
                <w:p w14:paraId="2FACB039" w14:textId="77777777" w:rsidR="003B0E2E" w:rsidRPr="004C5652" w:rsidRDefault="003B0E2E" w:rsidP="003B0E2E">
                  <w:pPr>
                    <w:rPr>
                      <w:rFonts w:ascii="Arial" w:hAnsi="Arial" w:cs="Arial"/>
                    </w:rPr>
                  </w:pPr>
                  <w:r w:rsidRPr="004C5652">
                    <w:rPr>
                      <w:rFonts w:ascii="Arial" w:hAnsi="Arial" w:cs="Arial"/>
                    </w:rPr>
                    <w:t>Y</w:t>
                  </w:r>
                </w:p>
              </w:tc>
              <w:tc>
                <w:tcPr>
                  <w:tcW w:w="1118" w:type="dxa"/>
                </w:tcPr>
                <w:p w14:paraId="0EF13814" w14:textId="77777777" w:rsidR="003B0E2E" w:rsidRPr="004C5652" w:rsidRDefault="003B0E2E" w:rsidP="003B0E2E">
                  <w:pPr>
                    <w:rPr>
                      <w:rFonts w:ascii="Arial" w:hAnsi="Arial" w:cs="Arial"/>
                    </w:rPr>
                  </w:pPr>
                  <w:r w:rsidRPr="004C5652">
                    <w:rPr>
                      <w:rFonts w:ascii="Arial" w:hAnsi="Arial" w:cs="Arial"/>
                    </w:rPr>
                    <w:t>string</w:t>
                  </w:r>
                </w:p>
              </w:tc>
              <w:tc>
                <w:tcPr>
                  <w:tcW w:w="3202" w:type="dxa"/>
                </w:tcPr>
                <w:p w14:paraId="570101AD" w14:textId="77777777" w:rsidR="003B0E2E" w:rsidRPr="004C5652" w:rsidRDefault="003B0E2E" w:rsidP="003B0E2E">
                  <w:pPr>
                    <w:rPr>
                      <w:rFonts w:ascii="Arial" w:hAnsi="Arial" w:cs="Arial"/>
                    </w:rPr>
                  </w:pPr>
                  <w:r w:rsidRPr="004C5652">
                    <w:rPr>
                      <w:rFonts w:ascii="Arial" w:hAnsi="Arial" w:cs="Arial"/>
                    </w:rPr>
                    <w:t>Error Text</w:t>
                  </w:r>
                </w:p>
              </w:tc>
              <w:tc>
                <w:tcPr>
                  <w:tcW w:w="3420" w:type="dxa"/>
                </w:tcPr>
                <w:p w14:paraId="5CAA1C58" w14:textId="77777777" w:rsidR="003B0E2E" w:rsidRPr="004C5652" w:rsidRDefault="003B0E2E" w:rsidP="003B0E2E">
                  <w:pPr>
                    <w:rPr>
                      <w:rFonts w:ascii="Arial" w:hAnsi="Arial" w:cs="Arial"/>
                    </w:rPr>
                  </w:pPr>
                </w:p>
              </w:tc>
            </w:tr>
          </w:tbl>
          <w:p w14:paraId="7C04B9F0" w14:textId="22C016C0" w:rsidR="003B0E2E" w:rsidRDefault="003B0E2E" w:rsidP="007C37BD">
            <w:pPr>
              <w:rPr>
                <w:rFonts w:ascii="Arial" w:hAnsi="Arial" w:cs="Arial"/>
              </w:rPr>
            </w:pPr>
          </w:p>
        </w:tc>
      </w:tr>
    </w:tbl>
    <w:p w14:paraId="277A2E38" w14:textId="77777777" w:rsidR="003B0E2E" w:rsidRPr="004C5652" w:rsidRDefault="003B0E2E" w:rsidP="007C37BD">
      <w:pPr>
        <w:rPr>
          <w:rFonts w:ascii="Arial" w:hAnsi="Arial" w:cs="Arial"/>
        </w:rPr>
      </w:pPr>
    </w:p>
    <w:p w14:paraId="4460391B" w14:textId="77777777" w:rsidR="00D21AEA" w:rsidRPr="004C5652" w:rsidRDefault="00D21AEA" w:rsidP="00D21AEA">
      <w:pPr>
        <w:ind w:left="360"/>
        <w:rPr>
          <w:rFonts w:ascii="Arial" w:hAnsi="Arial" w:cs="Arial"/>
        </w:rPr>
      </w:pPr>
      <w:r w:rsidRPr="004C5652">
        <w:rPr>
          <w:rFonts w:ascii="Arial" w:hAnsi="Arial" w:cs="Arial"/>
        </w:rPr>
        <w:t xml:space="preserve">The following is an example for an Update OutageSet request </w:t>
      </w:r>
      <w:r w:rsidR="004A10ED" w:rsidRPr="004C5652">
        <w:rPr>
          <w:rFonts w:ascii="Arial" w:hAnsi="Arial" w:cs="Arial"/>
        </w:rPr>
        <w:t>that updates schedule and emergency restoration time:</w:t>
      </w:r>
    </w:p>
    <w:p w14:paraId="3A7B9913" w14:textId="77777777" w:rsidR="001626D7" w:rsidRPr="004C5652" w:rsidRDefault="001626D7" w:rsidP="00B36D1C">
      <w:pPr>
        <w:ind w:left="360"/>
        <w:rPr>
          <w:rFonts w:ascii="Arial" w:hAnsi="Arial" w:cs="Arial"/>
        </w:rPr>
      </w:pPr>
    </w:p>
    <w:p w14:paraId="32AC46B2" w14:textId="77777777" w:rsidR="004A10ED" w:rsidRPr="00FA0A10" w:rsidRDefault="004A10ED" w:rsidP="00B36D1C">
      <w:pPr>
        <w:ind w:left="360"/>
        <w:rPr>
          <w:rFonts w:ascii="Arial" w:hAnsi="Arial" w:cs="Arial"/>
          <w:color w:val="000000"/>
          <w:sz w:val="16"/>
          <w:szCs w:val="16"/>
        </w:rPr>
      </w:pPr>
      <w:r w:rsidRPr="00FA0A10">
        <w:rPr>
          <w:rFonts w:ascii="Arial" w:hAnsi="Arial" w:cs="Arial"/>
          <w:color w:val="000000"/>
          <w:sz w:val="16"/>
          <w:szCs w:val="16"/>
        </w:rPr>
        <w:t>&lt;OutageUpdate xmlns="http://www.ercot.com/schema/2007-06/nodal/ews"</w:t>
      </w:r>
      <w:r w:rsidRPr="002A438F">
        <w:rPr>
          <w:rFonts w:ascii="Arial" w:hAnsi="Arial" w:cs="Arial"/>
          <w:color w:val="000000"/>
          <w:sz w:val="16"/>
          <w:szCs w:val="16"/>
        </w:rPr>
        <w:t xml:space="preserve"> xmlns:xsi="http://www.w3.org/2001/XMLSchema-instance"&gt;</w:t>
      </w:r>
      <w:r w:rsidRPr="002A438F">
        <w:rPr>
          <w:rFonts w:ascii="Arial" w:hAnsi="Arial" w:cs="Arial"/>
          <w:color w:val="000000"/>
          <w:sz w:val="16"/>
          <w:szCs w:val="16"/>
        </w:rPr>
        <w:br/>
        <w:t xml:space="preserve">                    </w:t>
      </w:r>
      <w:r w:rsidRPr="001B0FBA">
        <w:rPr>
          <w:rFonts w:ascii="Arial" w:hAnsi="Arial" w:cs="Arial"/>
          <w:color w:val="000000"/>
          <w:sz w:val="16"/>
          <w:szCs w:val="16"/>
        </w:rPr>
        <w:t>&lt;mRID&gt;TABC.OTG.PL.Transmission.ABC00118301&lt;/mRID&gt;</w:t>
      </w:r>
      <w:r w:rsidRPr="001B0FBA">
        <w:rPr>
          <w:rFonts w:ascii="Arial" w:hAnsi="Arial" w:cs="Arial"/>
          <w:color w:val="000000"/>
          <w:sz w:val="16"/>
          <w:szCs w:val="16"/>
        </w:rPr>
        <w:br/>
        <w:t xml:space="preserve">                    &lt;userFullName&gt;Alex Smith&lt;/userFullName&gt;</w:t>
      </w:r>
      <w:r w:rsidRPr="001B0FBA">
        <w:rPr>
          <w:rFonts w:ascii="Arial" w:hAnsi="Arial" w:cs="Arial"/>
          <w:color w:val="000000"/>
          <w:sz w:val="16"/>
          <w:szCs w:val="16"/>
        </w:rPr>
        <w:br/>
        <w:t xml:space="preserve">                    &lt;Schedule&gt;</w:t>
      </w:r>
      <w:r w:rsidRPr="001B0FBA">
        <w:rPr>
          <w:rFonts w:ascii="Arial" w:hAnsi="Arial" w:cs="Arial"/>
          <w:color w:val="000000"/>
          <w:sz w:val="16"/>
          <w:szCs w:val="16"/>
        </w:rPr>
        <w:br/>
        <w:t xml:space="preserve">                           &lt;plannedStart&gt;2016-08-16T11:00:00-05:00&lt;/plannedStart&gt;</w:t>
      </w:r>
      <w:r w:rsidRPr="001B0FBA">
        <w:rPr>
          <w:rFonts w:ascii="Arial" w:hAnsi="Arial" w:cs="Arial"/>
          <w:color w:val="000000"/>
          <w:sz w:val="16"/>
          <w:szCs w:val="16"/>
        </w:rPr>
        <w:br/>
        <w:t xml:space="preserve">                           &lt;plann</w:t>
      </w:r>
      <w:r w:rsidRPr="00FA0A10">
        <w:rPr>
          <w:rFonts w:ascii="Arial" w:hAnsi="Arial" w:cs="Arial"/>
          <w:color w:val="000000"/>
          <w:sz w:val="16"/>
          <w:szCs w:val="16"/>
        </w:rPr>
        <w:t>edEnd&gt;2016-08-16T13:00:00-05:00&lt;/plannedEnd&gt;</w:t>
      </w:r>
      <w:r w:rsidRPr="00FA0A10">
        <w:rPr>
          <w:rFonts w:ascii="Arial" w:hAnsi="Arial" w:cs="Arial"/>
          <w:color w:val="000000"/>
          <w:sz w:val="16"/>
          <w:szCs w:val="16"/>
        </w:rPr>
        <w:br/>
        <w:t xml:space="preserve">                           &lt;earliestStart&gt;2016-08-16T11:00:00-05:00&lt;/earliestStart&gt;</w:t>
      </w:r>
      <w:r w:rsidRPr="00FA0A10">
        <w:rPr>
          <w:rFonts w:ascii="Arial" w:hAnsi="Arial" w:cs="Arial"/>
          <w:color w:val="000000"/>
          <w:sz w:val="16"/>
          <w:szCs w:val="16"/>
        </w:rPr>
        <w:br/>
        <w:t xml:space="preserve">                           &lt;latestEnd&gt;2016-08-16T14:00:00-05:00&lt;/latestEnd&gt;</w:t>
      </w:r>
      <w:r w:rsidRPr="00FA0A10">
        <w:rPr>
          <w:rFonts w:ascii="Arial" w:hAnsi="Arial" w:cs="Arial"/>
          <w:color w:val="000000"/>
          <w:sz w:val="16"/>
          <w:szCs w:val="16"/>
        </w:rPr>
        <w:br/>
        <w:t xml:space="preserve">                    &lt;/Schedule&gt;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&lt;emergencyRestorationTime&gt;2&lt;/emergencyRestorationTime&gt;</w:t>
      </w:r>
      <w:r w:rsidRPr="00FA0A10">
        <w:rPr>
          <w:rFonts w:ascii="Arial" w:hAnsi="Arial" w:cs="Arial"/>
          <w:color w:val="000000"/>
          <w:sz w:val="16"/>
          <w:szCs w:val="16"/>
        </w:rPr>
        <w:br/>
        <w:t xml:space="preserve">                    &lt;/transmissionData&gt;</w:t>
      </w:r>
      <w:r w:rsidRPr="00FA0A10">
        <w:rPr>
          <w:rFonts w:ascii="Arial" w:hAnsi="Arial" w:cs="Arial"/>
          <w:color w:val="000000"/>
          <w:sz w:val="16"/>
          <w:szCs w:val="16"/>
        </w:rPr>
        <w:br/>
        <w:t xml:space="preserve">                &lt;/OutageUpdate&gt;</w:t>
      </w:r>
    </w:p>
    <w:p w14:paraId="1620D782" w14:textId="77777777" w:rsidR="004A10ED" w:rsidRPr="00FA0A10" w:rsidRDefault="004A10ED" w:rsidP="00B36D1C">
      <w:pPr>
        <w:ind w:left="360"/>
        <w:rPr>
          <w:rFonts w:ascii="Arial" w:hAnsi="Arial" w:cs="Arial"/>
          <w:color w:val="000000"/>
          <w:sz w:val="16"/>
          <w:szCs w:val="16"/>
        </w:rPr>
      </w:pPr>
    </w:p>
    <w:p w14:paraId="04F85C97" w14:textId="77777777" w:rsidR="003A4371" w:rsidRPr="004C5652" w:rsidRDefault="003A4371" w:rsidP="003A4371">
      <w:pPr>
        <w:ind w:left="360"/>
        <w:rPr>
          <w:rFonts w:ascii="Arial" w:hAnsi="Arial" w:cs="Arial"/>
        </w:rPr>
      </w:pPr>
      <w:r w:rsidRPr="004C5652">
        <w:rPr>
          <w:rFonts w:ascii="Arial" w:hAnsi="Arial" w:cs="Arial"/>
        </w:rPr>
        <w:t>The following is an example for an Update OutageSet request that adds equipment to a group outage:</w:t>
      </w:r>
    </w:p>
    <w:p w14:paraId="4704AF79" w14:textId="77777777" w:rsidR="003A4371" w:rsidRPr="00FA0A10" w:rsidRDefault="003A4371" w:rsidP="00B36D1C">
      <w:pPr>
        <w:ind w:left="360"/>
        <w:rPr>
          <w:rFonts w:ascii="Arial" w:hAnsi="Arial" w:cs="Arial"/>
          <w:color w:val="000000"/>
          <w:sz w:val="16"/>
          <w:szCs w:val="16"/>
        </w:rPr>
      </w:pPr>
    </w:p>
    <w:p w14:paraId="19CC8BA7" w14:textId="77777777" w:rsidR="004A10ED" w:rsidRPr="00FA0A10" w:rsidRDefault="004A10ED" w:rsidP="00B36D1C">
      <w:pPr>
        <w:ind w:left="360"/>
        <w:rPr>
          <w:rFonts w:ascii="Arial" w:hAnsi="Arial" w:cs="Arial"/>
          <w:color w:val="000000"/>
          <w:sz w:val="16"/>
          <w:szCs w:val="16"/>
        </w:rPr>
      </w:pPr>
      <w:r w:rsidRPr="002A438F">
        <w:rPr>
          <w:rFonts w:ascii="Arial" w:hAnsi="Arial" w:cs="Arial"/>
          <w:color w:val="000000"/>
          <w:sz w:val="16"/>
          <w:szCs w:val="16"/>
        </w:rPr>
        <w:t>&lt;OutageUpdate xmlns="http://www.ercot.com/schema/2007-06/nodal/ews"</w:t>
      </w:r>
      <w:r w:rsidRPr="002A438F">
        <w:rPr>
          <w:rFonts w:ascii="Arial" w:hAnsi="Arial" w:cs="Arial"/>
          <w:color w:val="000000"/>
          <w:sz w:val="16"/>
          <w:szCs w:val="16"/>
        </w:rPr>
        <w:br/>
        <w:t xml:space="preserve">                    xmlns:xsi="http://www.w3.org/2001/XMLSchema-instance"&gt;</w:t>
      </w:r>
      <w:r w:rsidRPr="002A438F">
        <w:rPr>
          <w:rFonts w:ascii="Arial" w:hAnsi="Arial" w:cs="Arial"/>
          <w:color w:val="000000"/>
          <w:sz w:val="16"/>
          <w:szCs w:val="16"/>
        </w:rPr>
        <w:br/>
        <w:t xml:space="preserve">                    &lt;mRID&gt;</w:t>
      </w:r>
      <w:r w:rsidR="003A4371" w:rsidRPr="001B0FBA">
        <w:rPr>
          <w:rFonts w:ascii="Arial" w:hAnsi="Arial" w:cs="Arial"/>
          <w:color w:val="000000"/>
          <w:sz w:val="16"/>
          <w:szCs w:val="16"/>
        </w:rPr>
        <w:t>TABC</w:t>
      </w:r>
      <w:r w:rsidRPr="001B0FBA">
        <w:rPr>
          <w:rFonts w:ascii="Arial" w:hAnsi="Arial" w:cs="Arial"/>
          <w:color w:val="000000"/>
          <w:sz w:val="16"/>
          <w:szCs w:val="16"/>
        </w:rPr>
        <w:t>.OTG.M1.Transmiss</w:t>
      </w:r>
      <w:r w:rsidR="003A4371" w:rsidRPr="001B0FBA">
        <w:rPr>
          <w:rFonts w:ascii="Arial" w:hAnsi="Arial" w:cs="Arial"/>
          <w:color w:val="000000"/>
          <w:sz w:val="16"/>
          <w:szCs w:val="16"/>
        </w:rPr>
        <w:t>ion.ABC</w:t>
      </w:r>
      <w:r w:rsidRPr="00FA0A10">
        <w:rPr>
          <w:rFonts w:ascii="Arial" w:hAnsi="Arial" w:cs="Arial"/>
          <w:color w:val="000000"/>
          <w:sz w:val="16"/>
          <w:szCs w:val="16"/>
        </w:rPr>
        <w:t>00116294&lt;/mRID&gt;</w:t>
      </w:r>
      <w:r w:rsidRPr="00FA0A10">
        <w:rPr>
          <w:rFonts w:ascii="Arial" w:hAnsi="Arial" w:cs="Arial"/>
          <w:color w:val="000000"/>
          <w:sz w:val="16"/>
          <w:szCs w:val="16"/>
        </w:rPr>
        <w:br/>
        <w:t xml:space="preserve">                    &lt;userFullName&gt;</w:t>
      </w:r>
      <w:r w:rsidR="003A4371" w:rsidRPr="00FA0A10">
        <w:rPr>
          <w:rFonts w:ascii="Arial" w:hAnsi="Arial" w:cs="Arial"/>
          <w:color w:val="000000"/>
          <w:sz w:val="16"/>
          <w:szCs w:val="16"/>
        </w:rPr>
        <w:t>Alex Smith</w:t>
      </w:r>
      <w:r w:rsidRPr="00FA0A10">
        <w:rPr>
          <w:rFonts w:ascii="Arial" w:hAnsi="Arial" w:cs="Arial"/>
          <w:color w:val="000000"/>
          <w:sz w:val="16"/>
          <w:szCs w:val="16"/>
        </w:rPr>
        <w:t>&lt;/userFullName&gt;</w:t>
      </w:r>
      <w:r w:rsidRPr="00FA0A10">
        <w:rPr>
          <w:rFonts w:ascii="Arial" w:hAnsi="Arial" w:cs="Arial"/>
          <w:color w:val="000000"/>
          <w:sz w:val="16"/>
          <w:szCs w:val="16"/>
        </w:rPr>
        <w:br/>
        <w:t xml:space="preserve">                    &lt;tertiaryContact&gt;512-555-5555&lt;/tertiaryContact&gt;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&lt;groupId&gt;</w:t>
      </w:r>
      <w:r w:rsidR="003A4371" w:rsidRPr="00FA0A10">
        <w:rPr>
          <w:rFonts w:ascii="Arial" w:hAnsi="Arial" w:cs="Arial"/>
          <w:color w:val="000000"/>
          <w:sz w:val="16"/>
          <w:szCs w:val="16"/>
        </w:rPr>
        <w:t>TABC</w:t>
      </w:r>
      <w:r w:rsidRPr="00FA0A10">
        <w:rPr>
          <w:rFonts w:ascii="Arial" w:hAnsi="Arial" w:cs="Arial"/>
          <w:color w:val="000000"/>
          <w:sz w:val="16"/>
          <w:szCs w:val="16"/>
        </w:rPr>
        <w:t>.OTG.166835&lt;/groupId&gt;</w:t>
      </w:r>
      <w:r w:rsidRPr="00FA0A10">
        <w:rPr>
          <w:rFonts w:ascii="Arial" w:hAnsi="Arial" w:cs="Arial"/>
          <w:color w:val="000000"/>
          <w:sz w:val="16"/>
          <w:szCs w:val="16"/>
        </w:rPr>
        <w:br/>
        <w:t xml:space="preserve">                        &lt;name&gt;Grp1&lt;/name&gt;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&lt;operatingCompany&gt;T</w:t>
      </w:r>
      <w:r w:rsidR="003A4371" w:rsidRPr="00FA0A10">
        <w:rPr>
          <w:rFonts w:ascii="Arial" w:hAnsi="Arial" w:cs="Arial"/>
          <w:color w:val="000000"/>
          <w:sz w:val="16"/>
          <w:szCs w:val="16"/>
        </w:rPr>
        <w:t>ABC</w:t>
      </w:r>
      <w:r w:rsidRPr="00FA0A10">
        <w:rPr>
          <w:rFonts w:ascii="Arial" w:hAnsi="Arial" w:cs="Arial"/>
          <w:color w:val="000000"/>
          <w:sz w:val="16"/>
          <w:szCs w:val="16"/>
        </w:rPr>
        <w:t>&lt;/operatingCompany&gt;</w:t>
      </w:r>
      <w:r w:rsidRPr="00FA0A10">
        <w:rPr>
          <w:rFonts w:ascii="Arial" w:hAnsi="Arial" w:cs="Arial"/>
          <w:color w:val="000000"/>
          <w:sz w:val="16"/>
          <w:szCs w:val="16"/>
        </w:rPr>
        <w:br/>
        <w:t xml:space="preserve">                            &lt;equipmentName&gt;</w:t>
      </w:r>
      <w:r w:rsidR="003A4371" w:rsidRPr="00FA0A10">
        <w:rPr>
          <w:rFonts w:ascii="Arial" w:hAnsi="Arial" w:cs="Arial"/>
          <w:color w:val="000000"/>
          <w:sz w:val="16"/>
          <w:szCs w:val="16"/>
        </w:rPr>
        <w:t>AB</w:t>
      </w:r>
      <w:r w:rsidRPr="00FA0A10">
        <w:rPr>
          <w:rFonts w:ascii="Arial" w:hAnsi="Arial" w:cs="Arial"/>
          <w:color w:val="000000"/>
          <w:sz w:val="16"/>
          <w:szCs w:val="16"/>
        </w:rPr>
        <w:t>_2315&lt;/equipmentName&gt;</w:t>
      </w:r>
      <w:r w:rsidRPr="00FA0A10">
        <w:rPr>
          <w:rFonts w:ascii="Arial" w:hAnsi="Arial" w:cs="Arial"/>
          <w:color w:val="000000"/>
          <w:sz w:val="16"/>
          <w:szCs w:val="16"/>
        </w:rPr>
        <w:br/>
        <w:t xml:space="preserve">                            &lt;equipmentIdentifier&gt;_{</w:t>
      </w:r>
      <w:r w:rsidR="003A4371" w:rsidRPr="00FA0A10">
        <w:rPr>
          <w:rFonts w:ascii="Arial" w:hAnsi="Arial" w:cs="Arial"/>
          <w:color w:val="000000"/>
          <w:sz w:val="16"/>
          <w:szCs w:val="16"/>
        </w:rPr>
        <w:t>AB</w:t>
      </w:r>
      <w:r w:rsidRPr="00FA0A10">
        <w:rPr>
          <w:rFonts w:ascii="Arial" w:hAnsi="Arial" w:cs="Arial"/>
          <w:color w:val="000000"/>
          <w:sz w:val="16"/>
          <w:szCs w:val="16"/>
        </w:rPr>
        <w:t>CE0AC3-6111-4DCF-803F-27B372A3A081}&lt;/equipmentIdentifier&gt;</w:t>
      </w:r>
      <w:r w:rsidRPr="00FA0A10">
        <w:rPr>
          <w:rFonts w:ascii="Arial" w:hAnsi="Arial" w:cs="Arial"/>
          <w:color w:val="000000"/>
          <w:sz w:val="16"/>
          <w:szCs w:val="16"/>
        </w:rPr>
        <w:br/>
        <w:t xml:space="preserve">                            &lt;transmissionType&gt;CB&lt;/transmissionType&gt;</w:t>
      </w:r>
      <w:r w:rsidRPr="00FA0A10">
        <w:rPr>
          <w:rFonts w:ascii="Arial" w:hAnsi="Arial" w:cs="Arial"/>
          <w:color w:val="000000"/>
          <w:sz w:val="16"/>
          <w:szCs w:val="16"/>
        </w:rPr>
        <w:br/>
        <w:t xml:space="preserve">                            &lt;fromStation&gt;</w:t>
      </w:r>
      <w:r w:rsidR="003A4371" w:rsidRPr="00FA0A10">
        <w:rPr>
          <w:rFonts w:ascii="Arial" w:hAnsi="Arial" w:cs="Arial"/>
          <w:color w:val="000000"/>
          <w:sz w:val="16"/>
          <w:szCs w:val="16"/>
        </w:rPr>
        <w:t>Station1</w:t>
      </w:r>
      <w:r w:rsidRPr="00FA0A10">
        <w:rPr>
          <w:rFonts w:ascii="Arial" w:hAnsi="Arial" w:cs="Arial"/>
          <w:color w:val="000000"/>
          <w:sz w:val="16"/>
          <w:szCs w:val="16"/>
        </w:rPr>
        <w:t>&lt;/fromStation&gt;</w:t>
      </w:r>
      <w:r w:rsidRPr="00FA0A10">
        <w:rPr>
          <w:rFonts w:ascii="Arial" w:hAnsi="Arial" w:cs="Arial"/>
          <w:color w:val="000000"/>
          <w:sz w:val="16"/>
          <w:szCs w:val="16"/>
        </w:rPr>
        <w:br/>
        <w:t xml:space="preserve">                            &lt;normalState&gt;0&lt;/normalState&gt;</w:t>
      </w:r>
      <w:r w:rsidRPr="00FA0A10">
        <w:rPr>
          <w:rFonts w:ascii="Arial" w:hAnsi="Arial" w:cs="Arial"/>
          <w:color w:val="000000"/>
          <w:sz w:val="16"/>
          <w:szCs w:val="16"/>
        </w:rPr>
        <w:br/>
        <w:t xml:space="preserve">                            &lt;outageState&gt;O&lt;/outageState&gt;</w:t>
      </w:r>
      <w:r w:rsidRPr="00FA0A10">
        <w:rPr>
          <w:rFonts w:ascii="Arial" w:hAnsi="Arial" w:cs="Arial"/>
          <w:color w:val="000000"/>
          <w:sz w:val="16"/>
          <w:szCs w:val="16"/>
        </w:rPr>
        <w:br/>
        <w:t xml:space="preserve">                            &lt;voltage&gt;0&lt;/voltage&gt;</w:t>
      </w:r>
      <w:r w:rsidRPr="00FA0A10">
        <w:rPr>
          <w:rFonts w:ascii="Arial" w:hAnsi="Arial" w:cs="Arial"/>
          <w:color w:val="000000"/>
          <w:sz w:val="16"/>
          <w:szCs w:val="16"/>
        </w:rPr>
        <w:br/>
        <w:t xml:space="preserve">                            &lt;projectName&gt;</w:t>
      </w:r>
      <w:r w:rsidR="003A4371" w:rsidRPr="00FA0A10">
        <w:rPr>
          <w:rFonts w:ascii="Arial" w:hAnsi="Arial" w:cs="Arial"/>
          <w:color w:val="000000"/>
          <w:sz w:val="16"/>
          <w:szCs w:val="16"/>
        </w:rPr>
        <w:t>Project1</w:t>
      </w:r>
      <w:r w:rsidRPr="00FA0A10">
        <w:rPr>
          <w:rFonts w:ascii="Arial" w:hAnsi="Arial" w:cs="Arial"/>
          <w:color w:val="000000"/>
          <w:sz w:val="16"/>
          <w:szCs w:val="16"/>
        </w:rPr>
        <w:t>&lt;/projectName&gt;</w:t>
      </w:r>
      <w:r w:rsidRPr="00FA0A10">
        <w:rPr>
          <w:rFonts w:ascii="Arial" w:hAnsi="Arial" w:cs="Arial"/>
          <w:color w:val="000000"/>
          <w:sz w:val="16"/>
          <w:szCs w:val="16"/>
        </w:rPr>
        <w:br/>
        <w:t xml:space="preserve">                            &lt;emergencyRestorationTime&gt;1&lt;/emergencyRestorationTime&gt;</w:t>
      </w:r>
      <w:r w:rsidRPr="00FA0A10">
        <w:rPr>
          <w:rFonts w:ascii="Arial" w:hAnsi="Arial" w:cs="Arial"/>
          <w:color w:val="000000"/>
          <w:sz w:val="16"/>
          <w:szCs w:val="16"/>
        </w:rPr>
        <w:br/>
        <w:t xml:space="preserve">                            &lt;natureOfWork&gt;OT&lt;/natureOfWork&gt;</w:t>
      </w:r>
      <w:r w:rsidRPr="00FA0A10">
        <w:rPr>
          <w:rFonts w:ascii="Arial" w:hAnsi="Arial" w:cs="Arial"/>
          <w:color w:val="000000"/>
          <w:sz w:val="16"/>
          <w:szCs w:val="16"/>
        </w:rPr>
        <w:br/>
        <w:t xml:space="preserve">                        &lt;/GroupTransmissionOutage&gt;</w:t>
      </w:r>
      <w:r w:rsidRPr="00FA0A10">
        <w:rPr>
          <w:rFonts w:ascii="Arial" w:hAnsi="Arial" w:cs="Arial"/>
          <w:color w:val="000000"/>
          <w:sz w:val="16"/>
          <w:szCs w:val="16"/>
        </w:rPr>
        <w:br/>
        <w:t xml:space="preserve">                    &lt;/addToGroup&gt;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&lt;createdTime&gt;2016-03-10T11:13:51-06:00&lt;/createdTime&gt;</w:t>
      </w:r>
      <w:r w:rsidRPr="00FA0A10">
        <w:rPr>
          <w:rFonts w:ascii="Arial" w:hAnsi="Arial" w:cs="Arial"/>
          <w:color w:val="000000"/>
          <w:sz w:val="16"/>
          <w:szCs w:val="16"/>
        </w:rPr>
        <w:br/>
        <w:t xml:space="preserve">                                &lt;createdBy&gt;</w:t>
      </w:r>
      <w:r w:rsidR="003A4371" w:rsidRPr="00FA0A10">
        <w:rPr>
          <w:rFonts w:ascii="Arial" w:hAnsi="Arial" w:cs="Arial"/>
          <w:color w:val="000000"/>
          <w:sz w:val="16"/>
          <w:szCs w:val="16"/>
        </w:rPr>
        <w:t>Alex Smith</w:t>
      </w:r>
      <w:r w:rsidRPr="00FA0A10">
        <w:rPr>
          <w:rFonts w:ascii="Arial" w:hAnsi="Arial" w:cs="Arial"/>
          <w:color w:val="000000"/>
          <w:sz w:val="16"/>
          <w:szCs w:val="16"/>
        </w:rPr>
        <w:t>&lt;/createdBy&gt;</w:t>
      </w:r>
      <w:r w:rsidRPr="00FA0A10">
        <w:rPr>
          <w:rFonts w:ascii="Arial" w:hAnsi="Arial" w:cs="Arial"/>
          <w:color w:val="000000"/>
          <w:sz w:val="16"/>
          <w:szCs w:val="16"/>
        </w:rPr>
        <w:br/>
        <w:t xml:space="preserve">                                &lt;company&gt;</w:t>
      </w:r>
      <w:r w:rsidR="003A4371" w:rsidRPr="00FA0A10">
        <w:rPr>
          <w:rFonts w:ascii="Arial" w:hAnsi="Arial" w:cs="Arial"/>
          <w:color w:val="000000"/>
          <w:sz w:val="16"/>
          <w:szCs w:val="16"/>
        </w:rPr>
        <w:t>TABC</w:t>
      </w:r>
      <w:r w:rsidRPr="00FA0A10">
        <w:rPr>
          <w:rFonts w:ascii="Arial" w:hAnsi="Arial" w:cs="Arial"/>
          <w:color w:val="000000"/>
          <w:sz w:val="16"/>
          <w:szCs w:val="16"/>
        </w:rPr>
        <w:t>&lt;/company&gt;</w:t>
      </w:r>
      <w:r w:rsidRPr="00FA0A10">
        <w:rPr>
          <w:rFonts w:ascii="Arial" w:hAnsi="Arial" w:cs="Arial"/>
          <w:color w:val="000000"/>
          <w:sz w:val="16"/>
          <w:szCs w:val="16"/>
        </w:rPr>
        <w:br/>
        <w:t xml:space="preserve">                                &lt;comment&gt;Adding equipment&lt;/comment&gt;</w:t>
      </w:r>
      <w:r w:rsidRPr="00FA0A10">
        <w:rPr>
          <w:rFonts w:ascii="Arial" w:hAnsi="Arial" w:cs="Arial"/>
          <w:color w:val="000000"/>
          <w:sz w:val="16"/>
          <w:szCs w:val="16"/>
        </w:rPr>
        <w:br/>
        <w:t xml:space="preserve">                            &lt;/Note&gt;</w:t>
      </w:r>
      <w:r w:rsidRPr="00FA0A10">
        <w:rPr>
          <w:rFonts w:ascii="Arial" w:hAnsi="Arial" w:cs="Arial"/>
          <w:color w:val="000000"/>
          <w:sz w:val="16"/>
          <w:szCs w:val="16"/>
        </w:rPr>
        <w:br/>
        <w:t xml:space="preserve">                        &lt;/RequestorNotes&gt;</w:t>
      </w:r>
      <w:r w:rsidRPr="00FA0A10">
        <w:rPr>
          <w:rFonts w:ascii="Arial" w:hAnsi="Arial" w:cs="Arial"/>
          <w:color w:val="000000"/>
          <w:sz w:val="16"/>
          <w:szCs w:val="16"/>
        </w:rPr>
        <w:br/>
        <w:t xml:space="preserve">                    &lt;/OSNotes&gt;</w:t>
      </w:r>
      <w:r w:rsidRPr="00FA0A10">
        <w:rPr>
          <w:rFonts w:ascii="Arial" w:hAnsi="Arial" w:cs="Arial"/>
          <w:color w:val="000000"/>
          <w:sz w:val="16"/>
          <w:szCs w:val="16"/>
        </w:rPr>
        <w:br/>
        <w:t xml:space="preserve">                &lt;/OutageUpdate&gt;</w:t>
      </w:r>
    </w:p>
    <w:p w14:paraId="57163F36" w14:textId="77777777" w:rsidR="00B36D1C" w:rsidRPr="00805285" w:rsidRDefault="00B36D1C" w:rsidP="00CC64D2">
      <w:pPr>
        <w:pStyle w:val="Heading3"/>
        <w:rPr>
          <w:rFonts w:cs="Arial"/>
          <w:b w:val="0"/>
        </w:rPr>
      </w:pPr>
      <w:bookmarkStart w:id="6354" w:name="_Toc165951945"/>
      <w:bookmarkStart w:id="6355" w:name="_Toc164750882"/>
      <w:bookmarkStart w:id="6356" w:name="_Toc95300489"/>
      <w:r w:rsidRPr="00805285">
        <w:rPr>
          <w:rFonts w:cs="Arial"/>
          <w:b w:val="0"/>
        </w:rPr>
        <w:lastRenderedPageBreak/>
        <w:t>Outage Cancellation</w:t>
      </w:r>
      <w:bookmarkEnd w:id="6354"/>
      <w:bookmarkEnd w:id="6355"/>
      <w:bookmarkEnd w:id="6356"/>
    </w:p>
    <w:p w14:paraId="0B83E7A4" w14:textId="77777777" w:rsidR="00832BAB" w:rsidRPr="004C5652" w:rsidRDefault="005E000C" w:rsidP="00832BAB">
      <w:pPr>
        <w:rPr>
          <w:rFonts w:ascii="Arial" w:hAnsi="Arial" w:cs="Arial"/>
        </w:rPr>
      </w:pPr>
      <w:r w:rsidRPr="004C5652">
        <w:rPr>
          <w:rFonts w:ascii="Arial" w:hAnsi="Arial" w:cs="Arial"/>
        </w:rPr>
        <w:t xml:space="preserve">The request message for outage </w:t>
      </w:r>
      <w:r w:rsidR="00832BAB" w:rsidRPr="004C5652">
        <w:rPr>
          <w:rFonts w:ascii="Arial" w:hAnsi="Arial" w:cs="Arial"/>
        </w:rPr>
        <w:t xml:space="preserve">cancellation </w:t>
      </w:r>
      <w:r w:rsidRPr="004C5652">
        <w:rPr>
          <w:rFonts w:ascii="Arial" w:hAnsi="Arial" w:cs="Arial"/>
        </w:rPr>
        <w:t>would use the following message fields</w:t>
      </w:r>
      <w:r w:rsidR="00E2349F" w:rsidRPr="004C5652">
        <w:rPr>
          <w:rFonts w:ascii="Arial" w:hAnsi="Arial" w:cs="Arial"/>
        </w:rPr>
        <w:t>:</w:t>
      </w:r>
    </w:p>
    <w:p w14:paraId="5E5A3D11" w14:textId="77777777" w:rsidR="005E000C" w:rsidRPr="004C5652" w:rsidRDefault="005E000C" w:rsidP="00832BAB">
      <w:pPr>
        <w:ind w:left="360"/>
        <w:rPr>
          <w:rFonts w:ascii="Arial" w:hAnsi="Arial" w:cs="Arial"/>
        </w:rPr>
      </w:pPr>
    </w:p>
    <w:p w14:paraId="46E5A1BF" w14:textId="77777777" w:rsidR="005E000C" w:rsidRPr="004C5652" w:rsidRDefault="005E000C" w:rsidP="005E000C">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59367972" w14:textId="77777777">
        <w:tc>
          <w:tcPr>
            <w:tcW w:w="2268" w:type="dxa"/>
            <w:shd w:val="clear" w:color="auto" w:fill="C0C0C0"/>
          </w:tcPr>
          <w:p w14:paraId="727AFDCA"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36733AD"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3D5BA058" w14:textId="77777777">
        <w:tc>
          <w:tcPr>
            <w:tcW w:w="2268" w:type="dxa"/>
          </w:tcPr>
          <w:p w14:paraId="19DDDF29"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FC6EC14" w14:textId="77777777" w:rsidR="005E000C" w:rsidRPr="001B0FBA" w:rsidRDefault="00C920DF" w:rsidP="003D0201">
            <w:pPr>
              <w:pStyle w:val="Normal2"/>
              <w:ind w:left="0"/>
              <w:jc w:val="center"/>
              <w:rPr>
                <w:rFonts w:ascii="Arial" w:hAnsi="Arial" w:cs="Arial"/>
              </w:rPr>
            </w:pPr>
            <w:r w:rsidRPr="001B0FBA">
              <w:rPr>
                <w:rFonts w:ascii="Arial" w:hAnsi="Arial" w:cs="Arial"/>
              </w:rPr>
              <w:t>C</w:t>
            </w:r>
            <w:r w:rsidR="005E000C" w:rsidRPr="001B0FBA">
              <w:rPr>
                <w:rFonts w:ascii="Arial" w:hAnsi="Arial" w:cs="Arial"/>
              </w:rPr>
              <w:t>ancel</w:t>
            </w:r>
          </w:p>
        </w:tc>
      </w:tr>
      <w:tr w:rsidR="005E000C" w:rsidRPr="00FA0A10" w14:paraId="1BB2A570" w14:textId="77777777">
        <w:tc>
          <w:tcPr>
            <w:tcW w:w="2268" w:type="dxa"/>
          </w:tcPr>
          <w:p w14:paraId="7F232B2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033B798C"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77F2DA40" w14:textId="77777777">
        <w:tc>
          <w:tcPr>
            <w:tcW w:w="2268" w:type="dxa"/>
          </w:tcPr>
          <w:p w14:paraId="2F81684C"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128AF558" w14:textId="77777777" w:rsidR="005E000C" w:rsidRPr="001B0FBA" w:rsidRDefault="005E000C" w:rsidP="003D0201">
            <w:pPr>
              <w:pStyle w:val="Normal2"/>
              <w:ind w:left="0"/>
              <w:jc w:val="center"/>
              <w:rPr>
                <w:rFonts w:ascii="Arial" w:hAnsi="Arial" w:cs="Arial"/>
                <w:i/>
              </w:rPr>
            </w:pPr>
            <w:r w:rsidRPr="001B0FBA">
              <w:rPr>
                <w:rFonts w:ascii="Arial" w:hAnsi="Arial" w:cs="Arial"/>
                <w:i/>
              </w:rPr>
              <w:t>Market participant ID</w:t>
            </w:r>
          </w:p>
        </w:tc>
      </w:tr>
      <w:tr w:rsidR="005E000C" w:rsidRPr="00FA0A10" w14:paraId="51D5E5FE" w14:textId="77777777">
        <w:tc>
          <w:tcPr>
            <w:tcW w:w="2268" w:type="dxa"/>
          </w:tcPr>
          <w:p w14:paraId="3AABCCAD" w14:textId="77777777" w:rsidR="005E000C" w:rsidRPr="002A438F" w:rsidRDefault="005E000C" w:rsidP="00423EFA">
            <w:pPr>
              <w:pStyle w:val="Normal2"/>
              <w:ind w:left="0"/>
              <w:rPr>
                <w:rFonts w:ascii="Arial" w:hAnsi="Arial" w:cs="Arial"/>
              </w:rPr>
            </w:pPr>
            <w:r w:rsidRPr="00FA0A10">
              <w:rPr>
                <w:rFonts w:ascii="Arial" w:hAnsi="Arial" w:cs="Arial"/>
              </w:rPr>
              <w:t>Header/UserID</w:t>
            </w:r>
          </w:p>
        </w:tc>
        <w:tc>
          <w:tcPr>
            <w:tcW w:w="4365" w:type="dxa"/>
          </w:tcPr>
          <w:p w14:paraId="6BD7D366" w14:textId="77777777" w:rsidR="005E000C"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5E000C" w:rsidRPr="00FA0A10" w14:paraId="576D616F" w14:textId="77777777" w:rsidTr="00660948">
        <w:tc>
          <w:tcPr>
            <w:tcW w:w="2268" w:type="dxa"/>
            <w:tcBorders>
              <w:bottom w:val="single" w:sz="4" w:space="0" w:color="auto"/>
            </w:tcBorders>
          </w:tcPr>
          <w:p w14:paraId="15E51785" w14:textId="77777777" w:rsidR="005E000C" w:rsidRPr="002A438F" w:rsidRDefault="005E000C" w:rsidP="00423EFA">
            <w:pPr>
              <w:pStyle w:val="Normal2"/>
              <w:ind w:left="0"/>
              <w:rPr>
                <w:rFonts w:ascii="Arial" w:hAnsi="Arial" w:cs="Arial"/>
              </w:rPr>
            </w:pPr>
            <w:r w:rsidRPr="00FA0A10">
              <w:rPr>
                <w:rFonts w:ascii="Arial" w:hAnsi="Arial" w:cs="Arial"/>
              </w:rPr>
              <w:t>Request/ID</w:t>
            </w:r>
          </w:p>
        </w:tc>
        <w:tc>
          <w:tcPr>
            <w:tcW w:w="4365" w:type="dxa"/>
            <w:tcBorders>
              <w:bottom w:val="single" w:sz="4" w:space="0" w:color="auto"/>
            </w:tcBorders>
          </w:tcPr>
          <w:p w14:paraId="10C3FF6B" w14:textId="77777777" w:rsidR="005E000C" w:rsidRPr="00FA0A10" w:rsidRDefault="00A953ED" w:rsidP="003D0201">
            <w:pPr>
              <w:pStyle w:val="Normal2"/>
              <w:keepNext/>
              <w:ind w:left="0"/>
              <w:jc w:val="center"/>
              <w:rPr>
                <w:rFonts w:ascii="Arial" w:hAnsi="Arial" w:cs="Arial"/>
                <w:i/>
              </w:rPr>
            </w:pPr>
            <w:r w:rsidRPr="001B0FBA">
              <w:rPr>
                <w:rFonts w:ascii="Arial" w:hAnsi="Arial" w:cs="Arial"/>
                <w:i/>
              </w:rPr>
              <w:t>mR</w:t>
            </w:r>
            <w:r w:rsidR="005E000C" w:rsidRPr="001B0FBA">
              <w:rPr>
                <w:rFonts w:ascii="Arial" w:hAnsi="Arial" w:cs="Arial"/>
                <w:i/>
              </w:rPr>
              <w:t>ID</w:t>
            </w:r>
            <w:r w:rsidR="004E4BBB" w:rsidRPr="001B0FBA">
              <w:rPr>
                <w:rFonts w:ascii="Arial" w:hAnsi="Arial" w:cs="Arial"/>
                <w:i/>
              </w:rPr>
              <w:t xml:space="preserve">* of the Outage to be </w:t>
            </w:r>
            <w:r w:rsidRPr="00FA0A10">
              <w:rPr>
                <w:rFonts w:ascii="Arial" w:hAnsi="Arial" w:cs="Arial"/>
                <w:i/>
              </w:rPr>
              <w:t>canceled</w:t>
            </w:r>
          </w:p>
          <w:p w14:paraId="4A2A64E4" w14:textId="77777777" w:rsidR="004E4BBB" w:rsidRPr="00FA0A10" w:rsidRDefault="004E4BBB" w:rsidP="003D0201">
            <w:pPr>
              <w:pStyle w:val="Normal2"/>
              <w:keepNext/>
              <w:ind w:left="0"/>
              <w:jc w:val="center"/>
              <w:rPr>
                <w:rFonts w:ascii="Arial" w:hAnsi="Arial" w:cs="Arial"/>
                <w:i/>
              </w:rPr>
            </w:pPr>
            <w:r w:rsidRPr="00FA0A10">
              <w:rPr>
                <w:rFonts w:ascii="Arial" w:hAnsi="Arial" w:cs="Arial"/>
                <w:i/>
              </w:rPr>
              <w:t>Only one outage can be cancelled at a time</w:t>
            </w:r>
          </w:p>
        </w:tc>
      </w:tr>
      <w:tr w:rsidR="00465CF5" w:rsidRPr="00FA0A10" w14:paraId="136736AB" w14:textId="77777777" w:rsidTr="00660948">
        <w:tc>
          <w:tcPr>
            <w:tcW w:w="2268" w:type="dxa"/>
            <w:shd w:val="clear" w:color="auto" w:fill="auto"/>
          </w:tcPr>
          <w:p w14:paraId="1A3FBAAA" w14:textId="77777777" w:rsidR="00465CF5" w:rsidRPr="002A438F" w:rsidRDefault="00465CF5" w:rsidP="001B60CA">
            <w:pPr>
              <w:pStyle w:val="Normal2"/>
              <w:ind w:left="0"/>
              <w:rPr>
                <w:rFonts w:ascii="Arial" w:hAnsi="Arial" w:cs="Arial"/>
              </w:rPr>
            </w:pPr>
            <w:r w:rsidRPr="00FA0A10">
              <w:rPr>
                <w:rFonts w:ascii="Arial" w:hAnsi="Arial" w:cs="Arial"/>
              </w:rPr>
              <w:t>Payload</w:t>
            </w:r>
          </w:p>
        </w:tc>
        <w:tc>
          <w:tcPr>
            <w:tcW w:w="4365" w:type="dxa"/>
            <w:shd w:val="clear" w:color="auto" w:fill="auto"/>
          </w:tcPr>
          <w:p w14:paraId="19E8CF59" w14:textId="77777777" w:rsidR="00465CF5" w:rsidRPr="001B0FBA" w:rsidRDefault="00493822" w:rsidP="003D0201">
            <w:pPr>
              <w:pStyle w:val="Normal2"/>
              <w:keepNext/>
              <w:ind w:left="0"/>
              <w:jc w:val="center"/>
              <w:rPr>
                <w:rFonts w:ascii="Arial" w:hAnsi="Arial" w:cs="Arial"/>
                <w:i/>
              </w:rPr>
            </w:pPr>
            <w:r w:rsidRPr="001B0FBA">
              <w:rPr>
                <w:rFonts w:ascii="Arial" w:hAnsi="Arial" w:cs="Arial"/>
                <w:i/>
              </w:rPr>
              <w:t>OutageCancel</w:t>
            </w:r>
            <w:r w:rsidR="00465CF5" w:rsidRPr="001B0FBA">
              <w:rPr>
                <w:rFonts w:ascii="Arial" w:hAnsi="Arial" w:cs="Arial"/>
                <w:i/>
              </w:rPr>
              <w:t xml:space="preserve"> (Notes) [Optional]</w:t>
            </w:r>
          </w:p>
        </w:tc>
      </w:tr>
    </w:tbl>
    <w:p w14:paraId="79A8ED79" w14:textId="77777777" w:rsidR="00874D7E" w:rsidRPr="004C5652" w:rsidRDefault="00874D7E" w:rsidP="00EB61C7">
      <w:pPr>
        <w:pStyle w:val="Caption"/>
        <w:rPr>
          <w:rFonts w:ascii="Arial" w:hAnsi="Arial" w:cs="Arial"/>
          <w:b w:val="0"/>
        </w:rPr>
      </w:pPr>
      <w:bookmarkStart w:id="6357" w:name="_Toc165952093"/>
    </w:p>
    <w:p w14:paraId="60AB335D" w14:textId="77777777" w:rsidR="005E000C" w:rsidRPr="004C5652" w:rsidRDefault="00EB61C7" w:rsidP="00EB61C7">
      <w:pPr>
        <w:pStyle w:val="Caption"/>
        <w:rPr>
          <w:rFonts w:ascii="Arial" w:hAnsi="Arial" w:cs="Arial"/>
          <w:b w:val="0"/>
        </w:rPr>
      </w:pPr>
      <w:bookmarkStart w:id="6358" w:name="_Toc95300704"/>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177</w:t>
      </w:r>
      <w:r w:rsidR="00C80347" w:rsidRPr="004C5652">
        <w:rPr>
          <w:rFonts w:ascii="Arial" w:hAnsi="Arial" w:cs="Arial"/>
          <w:b w:val="0"/>
        </w:rPr>
        <w:fldChar w:fldCharType="end"/>
      </w:r>
      <w:r w:rsidRPr="004C5652">
        <w:rPr>
          <w:rFonts w:ascii="Arial" w:hAnsi="Arial" w:cs="Arial"/>
          <w:b w:val="0"/>
        </w:rPr>
        <w:t xml:space="preserve"> - Outage Cancel Request</w:t>
      </w:r>
      <w:bookmarkEnd w:id="6357"/>
      <w:bookmarkEnd w:id="6358"/>
    </w:p>
    <w:p w14:paraId="22DE7318" w14:textId="77777777" w:rsidR="00EB61C7" w:rsidRPr="004C5652" w:rsidRDefault="00EB61C7" w:rsidP="00EB61C7">
      <w:pPr>
        <w:rPr>
          <w:rFonts w:ascii="Arial" w:hAnsi="Arial" w:cs="Arial"/>
        </w:rPr>
      </w:pPr>
    </w:p>
    <w:p w14:paraId="4AF2204E" w14:textId="77777777" w:rsidR="006E1776" w:rsidRPr="004C5652" w:rsidRDefault="006E1776" w:rsidP="006E1776">
      <w:pPr>
        <w:ind w:left="360" w:firstLine="360"/>
        <w:rPr>
          <w:rFonts w:ascii="Arial" w:hAnsi="Arial" w:cs="Arial"/>
          <w:bCs/>
          <w:iCs/>
        </w:rPr>
      </w:pPr>
      <w:r w:rsidRPr="004C5652">
        <w:rPr>
          <w:rFonts w:ascii="Arial" w:hAnsi="Arial" w:cs="Arial"/>
          <w:bCs/>
          <w:iCs/>
        </w:rPr>
        <w:t>To cancel an Outage:</w:t>
      </w:r>
    </w:p>
    <w:p w14:paraId="45CE4034" w14:textId="77777777" w:rsidR="006E1776" w:rsidRPr="004C5652" w:rsidRDefault="006E1776" w:rsidP="006E1776">
      <w:pPr>
        <w:ind w:left="360" w:firstLine="360"/>
        <w:rPr>
          <w:rFonts w:ascii="Arial" w:hAnsi="Arial" w:cs="Arial"/>
        </w:rPr>
      </w:pPr>
    </w:p>
    <w:p w14:paraId="1481EC00" w14:textId="77777777" w:rsidR="00E2349F" w:rsidRPr="004C5652" w:rsidRDefault="00E2349F" w:rsidP="00E2349F">
      <w:pPr>
        <w:rPr>
          <w:rFonts w:ascii="Arial" w:hAnsi="Arial" w:cs="Arial"/>
          <w:bCs/>
          <w:i/>
          <w:iCs/>
        </w:rPr>
      </w:pPr>
      <w:r w:rsidRPr="004C5652">
        <w:rPr>
          <w:rFonts w:ascii="Arial" w:hAnsi="Arial" w:cs="Arial"/>
          <w:bCs/>
          <w:i/>
          <w:iCs/>
        </w:rPr>
        <w:t>&lt;QSEID&gt;.OTG.&lt;outageType&gt;.&lt;outageCategory&gt;.&lt;outageIdent&gt;.&lt;cancelReasonCode&gt;</w:t>
      </w:r>
    </w:p>
    <w:p w14:paraId="57477F0F" w14:textId="77777777" w:rsidR="007C7EC5" w:rsidRPr="004C5652" w:rsidRDefault="007C7EC5" w:rsidP="00E2349F">
      <w:pPr>
        <w:rPr>
          <w:rFonts w:ascii="Arial" w:hAnsi="Arial" w:cs="Arial"/>
          <w:bCs/>
          <w:i/>
          <w:iCs/>
        </w:rPr>
      </w:pPr>
    </w:p>
    <w:p w14:paraId="6CE25217" w14:textId="77777777" w:rsidR="007C7EC5" w:rsidRPr="004C5652" w:rsidRDefault="006E1776" w:rsidP="007C7EC5">
      <w:pPr>
        <w:ind w:firstLine="720"/>
        <w:rPr>
          <w:rFonts w:ascii="Arial" w:hAnsi="Arial" w:cs="Arial"/>
          <w:bCs/>
          <w:iCs/>
        </w:rPr>
      </w:pPr>
      <w:r w:rsidRPr="004C5652">
        <w:rPr>
          <w:rFonts w:ascii="Arial" w:hAnsi="Arial" w:cs="Arial"/>
          <w:bCs/>
          <w:iCs/>
        </w:rPr>
        <w:t>T</w:t>
      </w:r>
      <w:r w:rsidR="007C7EC5" w:rsidRPr="004C5652">
        <w:rPr>
          <w:rFonts w:ascii="Arial" w:hAnsi="Arial" w:cs="Arial"/>
          <w:bCs/>
          <w:iCs/>
        </w:rPr>
        <w:t>o cancel Outages by the group:</w:t>
      </w:r>
    </w:p>
    <w:p w14:paraId="41742EEC" w14:textId="77777777" w:rsidR="009313C6" w:rsidRPr="004C5652" w:rsidRDefault="009313C6" w:rsidP="007C7EC5">
      <w:pPr>
        <w:rPr>
          <w:rFonts w:ascii="Arial" w:hAnsi="Arial" w:cs="Arial"/>
          <w:bCs/>
          <w:i/>
          <w:iCs/>
        </w:rPr>
      </w:pPr>
    </w:p>
    <w:p w14:paraId="2138E33C" w14:textId="77777777" w:rsidR="007C7EC5" w:rsidRPr="004C5652" w:rsidRDefault="007C7EC5" w:rsidP="007C7EC5">
      <w:pPr>
        <w:rPr>
          <w:rFonts w:ascii="Arial" w:hAnsi="Arial" w:cs="Arial"/>
          <w:bCs/>
          <w:i/>
          <w:iCs/>
          <w:sz w:val="22"/>
          <w:szCs w:val="22"/>
        </w:rPr>
      </w:pPr>
      <w:r w:rsidRPr="004C5652">
        <w:rPr>
          <w:rFonts w:ascii="Arial" w:hAnsi="Arial" w:cs="Arial"/>
          <w:bCs/>
          <w:i/>
          <w:iCs/>
          <w:sz w:val="22"/>
          <w:szCs w:val="22"/>
        </w:rPr>
        <w:t>&lt;QSEID&gt;.OTG.</w:t>
      </w:r>
      <w:r w:rsidR="009313C6" w:rsidRPr="004C5652">
        <w:rPr>
          <w:rFonts w:ascii="Arial" w:hAnsi="Arial" w:cs="Arial"/>
          <w:bCs/>
          <w:i/>
          <w:iCs/>
          <w:sz w:val="22"/>
          <w:szCs w:val="22"/>
        </w:rPr>
        <w:t>&lt;outageType&gt;.&lt;outageCategory&gt;.&lt;outageIdent&gt;.</w:t>
      </w:r>
      <w:r w:rsidRPr="004C5652">
        <w:rPr>
          <w:rFonts w:ascii="Arial" w:hAnsi="Arial" w:cs="Arial"/>
          <w:bCs/>
          <w:i/>
          <w:iCs/>
          <w:sz w:val="22"/>
          <w:szCs w:val="22"/>
        </w:rPr>
        <w:t>&lt;groupId&gt;.&lt;cancelReasonCode&gt;</w:t>
      </w:r>
    </w:p>
    <w:p w14:paraId="1E7243EC" w14:textId="77777777" w:rsidR="006E1776" w:rsidRPr="004C5652" w:rsidRDefault="006E1776" w:rsidP="007C7EC5">
      <w:pPr>
        <w:rPr>
          <w:rFonts w:ascii="Arial" w:hAnsi="Arial" w:cs="Arial"/>
          <w:bCs/>
          <w:i/>
          <w:iCs/>
          <w:sz w:val="22"/>
          <w:szCs w:val="22"/>
        </w:rPr>
      </w:pPr>
    </w:p>
    <w:p w14:paraId="20A48762" w14:textId="77777777" w:rsidR="006E1776" w:rsidRPr="004C5652" w:rsidRDefault="006E1776" w:rsidP="006E1776">
      <w:pPr>
        <w:ind w:firstLine="720"/>
        <w:rPr>
          <w:rFonts w:ascii="Arial" w:hAnsi="Arial" w:cs="Arial"/>
          <w:bCs/>
          <w:iCs/>
        </w:rPr>
      </w:pPr>
      <w:r w:rsidRPr="004C5652">
        <w:rPr>
          <w:rFonts w:ascii="Arial" w:hAnsi="Arial" w:cs="Arial"/>
          <w:bCs/>
          <w:iCs/>
        </w:rPr>
        <w:t>To cancel a single Outage in a group:</w:t>
      </w:r>
    </w:p>
    <w:p w14:paraId="62EA7B7D" w14:textId="77777777" w:rsidR="006E1776" w:rsidRPr="004C5652" w:rsidRDefault="006E1776" w:rsidP="006E1776">
      <w:pPr>
        <w:rPr>
          <w:rFonts w:ascii="Arial" w:hAnsi="Arial" w:cs="Arial"/>
          <w:bCs/>
          <w:i/>
          <w:iCs/>
        </w:rPr>
      </w:pPr>
    </w:p>
    <w:p w14:paraId="58904FC9" w14:textId="77777777" w:rsidR="006E1776" w:rsidRPr="004C5652" w:rsidRDefault="006E1776" w:rsidP="006E1776">
      <w:pPr>
        <w:rPr>
          <w:rFonts w:ascii="Arial" w:hAnsi="Arial" w:cs="Arial"/>
          <w:bCs/>
          <w:i/>
          <w:iCs/>
          <w:sz w:val="22"/>
          <w:szCs w:val="22"/>
        </w:rPr>
      </w:pPr>
      <w:r w:rsidRPr="004C5652">
        <w:rPr>
          <w:rFonts w:ascii="Arial" w:hAnsi="Arial" w:cs="Arial"/>
          <w:bCs/>
          <w:i/>
          <w:iCs/>
          <w:sz w:val="22"/>
          <w:szCs w:val="22"/>
        </w:rPr>
        <w:t>&lt;QSEID&gt;.OTG.&lt;outageType&gt;.&lt;outageCategory&gt;.&lt;outageIdent&gt;.&lt;groupId&gt;.&lt;cancelReasonCode&gt;.TRUE</w:t>
      </w:r>
    </w:p>
    <w:p w14:paraId="3351C902" w14:textId="77777777" w:rsidR="006E1776" w:rsidRPr="004C5652" w:rsidRDefault="006E1776" w:rsidP="007C7EC5">
      <w:pPr>
        <w:rPr>
          <w:rFonts w:ascii="Arial" w:hAnsi="Arial" w:cs="Arial"/>
          <w:bCs/>
          <w:i/>
          <w:iCs/>
          <w:sz w:val="22"/>
          <w:szCs w:val="22"/>
        </w:rPr>
      </w:pPr>
    </w:p>
    <w:p w14:paraId="63991649" w14:textId="77777777" w:rsidR="007C7EC5" w:rsidRPr="004C5652" w:rsidRDefault="007C7EC5" w:rsidP="00E2349F">
      <w:pPr>
        <w:rPr>
          <w:rFonts w:ascii="Arial" w:hAnsi="Arial" w:cs="Arial"/>
          <w:bCs/>
          <w:i/>
          <w:iCs/>
        </w:rPr>
      </w:pPr>
    </w:p>
    <w:p w14:paraId="02F8D015" w14:textId="77777777" w:rsidR="00126F8E" w:rsidRPr="004C5652" w:rsidRDefault="00126F8E" w:rsidP="00126F8E">
      <w:pPr>
        <w:numPr>
          <w:ilvl w:val="0"/>
          <w:numId w:val="52"/>
        </w:numPr>
        <w:rPr>
          <w:rFonts w:ascii="Arial" w:hAnsi="Arial" w:cs="Arial"/>
        </w:rPr>
      </w:pPr>
      <w:r w:rsidRPr="004C5652">
        <w:rPr>
          <w:rFonts w:ascii="Arial" w:hAnsi="Arial" w:cs="Arial"/>
        </w:rPr>
        <w:t xml:space="preserve">The Outage Scheduler cancellation reason code should be appended to the Outage Scheduler mRID as shown in the examples above. </w:t>
      </w:r>
    </w:p>
    <w:p w14:paraId="1E5355C7" w14:textId="77777777" w:rsidR="00126F8E" w:rsidRPr="004C5652" w:rsidRDefault="009C40A8" w:rsidP="00E2349F">
      <w:pPr>
        <w:numPr>
          <w:ilvl w:val="0"/>
          <w:numId w:val="52"/>
        </w:numPr>
        <w:rPr>
          <w:rFonts w:ascii="Arial" w:hAnsi="Arial" w:cs="Arial"/>
          <w:bCs/>
          <w:iCs/>
        </w:rPr>
      </w:pPr>
      <w:r w:rsidRPr="004C5652">
        <w:rPr>
          <w:rFonts w:ascii="Arial" w:hAnsi="Arial" w:cs="Arial"/>
          <w:bCs/>
          <w:iCs/>
        </w:rPr>
        <w:t xml:space="preserve">The </w:t>
      </w:r>
      <w:r w:rsidR="006825C6" w:rsidRPr="004C5652">
        <w:rPr>
          <w:rFonts w:ascii="Arial" w:hAnsi="Arial" w:cs="Arial"/>
          <w:bCs/>
          <w:iCs/>
        </w:rPr>
        <w:t xml:space="preserve">&lt;groupId&gt; </w:t>
      </w:r>
      <w:r w:rsidRPr="004C5652">
        <w:rPr>
          <w:rFonts w:ascii="Arial" w:hAnsi="Arial" w:cs="Arial"/>
          <w:bCs/>
          <w:iCs/>
        </w:rPr>
        <w:t xml:space="preserve">shown in the </w:t>
      </w:r>
      <w:r w:rsidR="00126F8E" w:rsidRPr="004C5652">
        <w:rPr>
          <w:rFonts w:ascii="Arial" w:hAnsi="Arial" w:cs="Arial"/>
          <w:bCs/>
          <w:iCs/>
        </w:rPr>
        <w:t xml:space="preserve">mRID of the second and third examples </w:t>
      </w:r>
      <w:r w:rsidRPr="004C5652">
        <w:rPr>
          <w:rFonts w:ascii="Arial" w:hAnsi="Arial" w:cs="Arial"/>
          <w:bCs/>
          <w:iCs/>
        </w:rPr>
        <w:t xml:space="preserve">above </w:t>
      </w:r>
      <w:r w:rsidR="00126F8E" w:rsidRPr="004C5652">
        <w:rPr>
          <w:rFonts w:ascii="Arial" w:hAnsi="Arial" w:cs="Arial"/>
          <w:bCs/>
          <w:iCs/>
        </w:rPr>
        <w:t>c</w:t>
      </w:r>
      <w:r w:rsidRPr="004C5652">
        <w:rPr>
          <w:rFonts w:ascii="Arial" w:hAnsi="Arial" w:cs="Arial"/>
          <w:bCs/>
          <w:iCs/>
        </w:rPr>
        <w:t xml:space="preserve">orresponds to </w:t>
      </w:r>
      <w:r w:rsidR="006825C6" w:rsidRPr="004C5652">
        <w:rPr>
          <w:rFonts w:ascii="Arial" w:hAnsi="Arial" w:cs="Arial"/>
          <w:bCs/>
          <w:iCs/>
        </w:rPr>
        <w:t xml:space="preserve">the third token of the groupId element returned in the Outage Creation XML response.  For example, if the groupId returned in response to </w:t>
      </w:r>
      <w:r w:rsidRPr="004C5652">
        <w:rPr>
          <w:rFonts w:ascii="Arial" w:hAnsi="Arial" w:cs="Arial"/>
          <w:bCs/>
          <w:iCs/>
        </w:rPr>
        <w:t>an</w:t>
      </w:r>
      <w:r w:rsidR="006825C6" w:rsidRPr="004C5652">
        <w:rPr>
          <w:rFonts w:ascii="Arial" w:hAnsi="Arial" w:cs="Arial"/>
          <w:bCs/>
          <w:iCs/>
        </w:rPr>
        <w:t xml:space="preserve"> Outage Creation request was </w:t>
      </w:r>
      <w:r w:rsidR="006825C6" w:rsidRPr="004C5652">
        <w:rPr>
          <w:rFonts w:ascii="Arial" w:hAnsi="Arial" w:cs="Arial"/>
          <w:i/>
        </w:rPr>
        <w:t>&lt;ns1:groupId&gt;ShortName</w:t>
      </w:r>
      <w:r w:rsidR="006825C6" w:rsidRPr="004C5652">
        <w:rPr>
          <w:rFonts w:ascii="Arial" w:hAnsi="Arial" w:cs="Arial"/>
          <w:bCs/>
          <w:i/>
        </w:rPr>
        <w:t>.OTG.1930</w:t>
      </w:r>
      <w:r w:rsidR="006825C6" w:rsidRPr="004C5652">
        <w:rPr>
          <w:rFonts w:ascii="Arial" w:hAnsi="Arial" w:cs="Arial"/>
          <w:i/>
        </w:rPr>
        <w:t>&lt;/ns1:groupId&gt;</w:t>
      </w:r>
      <w:r w:rsidR="006825C6" w:rsidRPr="004C5652">
        <w:rPr>
          <w:rFonts w:ascii="Arial" w:hAnsi="Arial" w:cs="Arial"/>
        </w:rPr>
        <w:t xml:space="preserve">, the value placed in the Outage Cancel request for </w:t>
      </w:r>
      <w:r w:rsidR="006825C6" w:rsidRPr="004C5652">
        <w:rPr>
          <w:rFonts w:ascii="Arial" w:hAnsi="Arial" w:cs="Arial"/>
          <w:i/>
        </w:rPr>
        <w:t>&lt;groupId&gt;</w:t>
      </w:r>
      <w:r w:rsidR="006825C6" w:rsidRPr="004C5652">
        <w:rPr>
          <w:rFonts w:ascii="Arial" w:hAnsi="Arial" w:cs="Arial"/>
        </w:rPr>
        <w:t xml:space="preserve"> should be </w:t>
      </w:r>
      <w:r w:rsidR="006825C6" w:rsidRPr="004C5652">
        <w:rPr>
          <w:rFonts w:ascii="Arial" w:hAnsi="Arial" w:cs="Arial"/>
          <w:i/>
        </w:rPr>
        <w:t>1930</w:t>
      </w:r>
      <w:r w:rsidR="006825C6" w:rsidRPr="004C5652">
        <w:rPr>
          <w:rFonts w:ascii="Arial" w:hAnsi="Arial" w:cs="Arial"/>
        </w:rPr>
        <w:t xml:space="preserve">.  </w:t>
      </w:r>
      <w:r w:rsidR="006825C6" w:rsidRPr="004C5652">
        <w:rPr>
          <w:rFonts w:ascii="Arial" w:hAnsi="Arial" w:cs="Arial"/>
          <w:bCs/>
          <w:iCs/>
        </w:rPr>
        <w:t>Refer to the table in Section 7.2.1 for additional information.</w:t>
      </w:r>
    </w:p>
    <w:p w14:paraId="7E0E63D8" w14:textId="77777777" w:rsidR="006E1776" w:rsidRPr="004C5652" w:rsidRDefault="006E1776" w:rsidP="00E2349F">
      <w:pPr>
        <w:numPr>
          <w:ilvl w:val="0"/>
          <w:numId w:val="52"/>
        </w:numPr>
        <w:rPr>
          <w:rFonts w:ascii="Arial" w:hAnsi="Arial" w:cs="Arial"/>
          <w:bCs/>
          <w:iCs/>
        </w:rPr>
      </w:pPr>
      <w:r w:rsidRPr="004C5652">
        <w:rPr>
          <w:rFonts w:ascii="Arial" w:hAnsi="Arial" w:cs="Arial"/>
          <w:bCs/>
          <w:iCs/>
        </w:rPr>
        <w:t xml:space="preserve">When canceling a single outage within a group, the TRUE at the end of the mRID </w:t>
      </w:r>
      <w:r w:rsidR="00126F8E" w:rsidRPr="004C5652">
        <w:rPr>
          <w:rFonts w:ascii="Arial" w:hAnsi="Arial" w:cs="Arial"/>
          <w:bCs/>
          <w:iCs/>
        </w:rPr>
        <w:t xml:space="preserve">in the third example </w:t>
      </w:r>
      <w:r w:rsidRPr="004C5652">
        <w:rPr>
          <w:rFonts w:ascii="Arial" w:hAnsi="Arial" w:cs="Arial"/>
          <w:bCs/>
          <w:iCs/>
        </w:rPr>
        <w:t>instructs Outage Scheduler to ungroup the outage.</w:t>
      </w:r>
    </w:p>
    <w:p w14:paraId="0919614A" w14:textId="77777777" w:rsidR="00126F8E" w:rsidRPr="004C5652" w:rsidRDefault="00126F8E" w:rsidP="00126F8E">
      <w:pPr>
        <w:ind w:left="1080"/>
        <w:rPr>
          <w:rFonts w:ascii="Arial" w:hAnsi="Arial" w:cs="Arial"/>
          <w:bCs/>
          <w:iCs/>
        </w:rPr>
      </w:pPr>
    </w:p>
    <w:p w14:paraId="2DB60543" w14:textId="77777777" w:rsidR="00E2349F" w:rsidRPr="004C5652" w:rsidRDefault="00E2349F" w:rsidP="00E2349F">
      <w:pPr>
        <w:rPr>
          <w:rFonts w:ascii="Arial" w:hAnsi="Arial" w:cs="Arial"/>
        </w:rPr>
      </w:pPr>
    </w:p>
    <w:tbl>
      <w:tblPr>
        <w:tblW w:w="6660" w:type="dxa"/>
        <w:tblInd w:w="15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95"/>
        <w:gridCol w:w="4365"/>
      </w:tblGrid>
      <w:tr w:rsidR="00E2349F" w:rsidRPr="00FA0A10" w14:paraId="74F67AB7" w14:textId="77777777">
        <w:trPr>
          <w:trHeight w:val="242"/>
        </w:trPr>
        <w:tc>
          <w:tcPr>
            <w:tcW w:w="2295" w:type="dxa"/>
            <w:shd w:val="clear" w:color="auto" w:fill="C0C0C0"/>
          </w:tcPr>
          <w:p w14:paraId="3AF4A9B7"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mRID  CancelRequestCode Token</w:t>
            </w:r>
          </w:p>
        </w:tc>
        <w:tc>
          <w:tcPr>
            <w:tcW w:w="4365" w:type="dxa"/>
            <w:shd w:val="clear" w:color="auto" w:fill="C0C0C0"/>
          </w:tcPr>
          <w:p w14:paraId="571FAB2B" w14:textId="77777777" w:rsidR="00E2349F" w:rsidRPr="00995285" w:rsidRDefault="00E2349F" w:rsidP="00F86420">
            <w:pPr>
              <w:pStyle w:val="Normal2"/>
              <w:ind w:left="0"/>
              <w:jc w:val="center"/>
              <w:rPr>
                <w:rFonts w:ascii="Arial" w:hAnsi="Arial" w:cs="Arial"/>
                <w:highlight w:val="lightGray"/>
              </w:rPr>
            </w:pPr>
            <w:r w:rsidRPr="004C5652">
              <w:rPr>
                <w:rFonts w:ascii="Arial" w:hAnsi="Arial" w:cs="Arial"/>
                <w:bCs/>
              </w:rPr>
              <w:t>Outage Scheduler Cancel Request Reason Description</w:t>
            </w:r>
          </w:p>
        </w:tc>
      </w:tr>
      <w:tr w:rsidR="00716EBC" w:rsidRPr="00FA0A10" w14:paraId="351E5BC7" w14:textId="77777777" w:rsidTr="00F017D3">
        <w:tblPrEx>
          <w:tblCellMar>
            <w:left w:w="0" w:type="dxa"/>
            <w:right w:w="0" w:type="dxa"/>
          </w:tblCellMar>
          <w:tblLook w:val="0000" w:firstRow="0" w:lastRow="0" w:firstColumn="0" w:lastColumn="0" w:noHBand="0" w:noVBand="0"/>
        </w:tblPrEx>
        <w:trPr>
          <w:trHeight w:val="255"/>
        </w:trPr>
        <w:tc>
          <w:tcPr>
            <w:tcW w:w="2295" w:type="dxa"/>
            <w:tcBorders>
              <w:top w:val="single" w:sz="4" w:space="0" w:color="auto"/>
              <w:left w:val="single" w:sz="4" w:space="0" w:color="auto"/>
              <w:bottom w:val="single" w:sz="4" w:space="0" w:color="auto"/>
              <w:right w:val="single" w:sz="4" w:space="0" w:color="auto"/>
            </w:tcBorders>
            <w:vAlign w:val="bottom"/>
          </w:tcPr>
          <w:p w14:paraId="2ECEC67A" w14:textId="77777777" w:rsidR="00716EBC" w:rsidRPr="004C5652" w:rsidRDefault="00716EBC" w:rsidP="00F017D3">
            <w:pPr>
              <w:rPr>
                <w:rFonts w:ascii="Arial" w:hAnsi="Arial" w:cs="Arial"/>
              </w:rPr>
            </w:pPr>
            <w:r w:rsidRPr="004C5652">
              <w:rPr>
                <w:rFonts w:ascii="Arial" w:hAnsi="Arial" w:cs="Arial"/>
              </w:rPr>
              <w:t>ERR</w:t>
            </w:r>
          </w:p>
        </w:tc>
        <w:tc>
          <w:tcPr>
            <w:tcW w:w="4365" w:type="dxa"/>
            <w:tcBorders>
              <w:top w:val="single" w:sz="4" w:space="0" w:color="auto"/>
              <w:left w:val="single" w:sz="4" w:space="0" w:color="auto"/>
              <w:bottom w:val="single" w:sz="4" w:space="0" w:color="auto"/>
              <w:right w:val="single" w:sz="4" w:space="0" w:color="auto"/>
            </w:tcBorders>
            <w:vAlign w:val="bottom"/>
          </w:tcPr>
          <w:p w14:paraId="4DA103DF" w14:textId="77777777" w:rsidR="00716EBC" w:rsidRPr="004C5652" w:rsidRDefault="00716EBC" w:rsidP="00F017D3">
            <w:pPr>
              <w:rPr>
                <w:rFonts w:ascii="Arial" w:hAnsi="Arial" w:cs="Arial"/>
              </w:rPr>
            </w:pPr>
            <w:r w:rsidRPr="004C5652">
              <w:rPr>
                <w:rFonts w:ascii="Arial" w:hAnsi="Arial" w:cs="Arial"/>
              </w:rPr>
              <w:t>Cancel – ERROR</w:t>
            </w:r>
          </w:p>
        </w:tc>
      </w:tr>
      <w:tr w:rsidR="00716EBC" w:rsidRPr="00FA0A10" w14:paraId="00E906A9"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8B3ABFF" w14:textId="77777777" w:rsidR="00716EBC" w:rsidRPr="004C5652" w:rsidRDefault="00716EBC" w:rsidP="00716EBC">
            <w:pPr>
              <w:rPr>
                <w:rFonts w:ascii="Arial" w:hAnsi="Arial" w:cs="Arial"/>
              </w:rPr>
            </w:pPr>
            <w:r w:rsidRPr="004C5652">
              <w:rPr>
                <w:rFonts w:ascii="Arial" w:hAnsi="Arial" w:cs="Arial"/>
              </w:rPr>
              <w:t>EXP</w:t>
            </w:r>
          </w:p>
        </w:tc>
        <w:tc>
          <w:tcPr>
            <w:tcW w:w="4365" w:type="dxa"/>
            <w:vAlign w:val="bottom"/>
          </w:tcPr>
          <w:p w14:paraId="4FDA3326" w14:textId="77777777" w:rsidR="00716EBC" w:rsidRPr="004C5652" w:rsidRDefault="00716EBC" w:rsidP="00716EBC">
            <w:pPr>
              <w:rPr>
                <w:rFonts w:ascii="Arial" w:hAnsi="Arial" w:cs="Arial"/>
              </w:rPr>
            </w:pPr>
            <w:r w:rsidRPr="004C5652">
              <w:rPr>
                <w:rFonts w:ascii="Arial" w:hAnsi="Arial" w:cs="Arial"/>
              </w:rPr>
              <w:t>Cancel – Expired</w:t>
            </w:r>
          </w:p>
        </w:tc>
      </w:tr>
      <w:tr w:rsidR="00716EBC" w:rsidRPr="00FA0A10" w14:paraId="7B986BE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06B12A4F" w14:textId="77777777" w:rsidR="00716EBC" w:rsidRPr="004C5652" w:rsidRDefault="00716EBC" w:rsidP="00716EBC">
            <w:pPr>
              <w:rPr>
                <w:rFonts w:ascii="Arial" w:hAnsi="Arial" w:cs="Arial"/>
              </w:rPr>
            </w:pPr>
            <w:r w:rsidRPr="004C5652">
              <w:rPr>
                <w:rFonts w:ascii="Arial" w:hAnsi="Arial" w:cs="Arial"/>
              </w:rPr>
              <w:t>RES1M</w:t>
            </w:r>
          </w:p>
        </w:tc>
        <w:tc>
          <w:tcPr>
            <w:tcW w:w="4365" w:type="dxa"/>
            <w:vAlign w:val="bottom"/>
          </w:tcPr>
          <w:p w14:paraId="55B0D2EB" w14:textId="77777777" w:rsidR="00716EBC" w:rsidRPr="004C5652" w:rsidRDefault="00716EBC" w:rsidP="00716EBC">
            <w:pPr>
              <w:rPr>
                <w:rFonts w:ascii="Arial" w:hAnsi="Arial" w:cs="Arial"/>
              </w:rPr>
            </w:pPr>
            <w:r w:rsidRPr="004C5652">
              <w:rPr>
                <w:rFonts w:ascii="Arial" w:hAnsi="Arial" w:cs="Arial"/>
              </w:rPr>
              <w:t>Cancel – Reschedule within 1 month</w:t>
            </w:r>
          </w:p>
        </w:tc>
      </w:tr>
      <w:tr w:rsidR="00716EBC" w:rsidRPr="00FA0A10" w14:paraId="63A17391"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16F8B7B" w14:textId="77777777" w:rsidR="00716EBC" w:rsidRPr="004C5652" w:rsidRDefault="00716EBC" w:rsidP="00716EBC">
            <w:pPr>
              <w:rPr>
                <w:rFonts w:ascii="Arial" w:hAnsi="Arial" w:cs="Arial"/>
              </w:rPr>
            </w:pPr>
            <w:r w:rsidRPr="004C5652">
              <w:rPr>
                <w:rFonts w:ascii="Arial" w:hAnsi="Arial" w:cs="Arial"/>
              </w:rPr>
              <w:t>CWE</w:t>
            </w:r>
          </w:p>
        </w:tc>
        <w:tc>
          <w:tcPr>
            <w:tcW w:w="4365" w:type="dxa"/>
            <w:vAlign w:val="bottom"/>
          </w:tcPr>
          <w:p w14:paraId="4F46A129" w14:textId="77777777" w:rsidR="00716EBC" w:rsidRPr="004C5652" w:rsidRDefault="00716EBC" w:rsidP="00716EBC">
            <w:pPr>
              <w:rPr>
                <w:rFonts w:ascii="Arial" w:hAnsi="Arial" w:cs="Arial"/>
              </w:rPr>
            </w:pPr>
            <w:r w:rsidRPr="004C5652">
              <w:rPr>
                <w:rFonts w:ascii="Arial" w:hAnsi="Arial" w:cs="Arial"/>
              </w:rPr>
              <w:t>Cancel – Coordinating with ERCOT</w:t>
            </w:r>
          </w:p>
        </w:tc>
      </w:tr>
      <w:tr w:rsidR="00716EBC" w:rsidRPr="00FA0A10" w14:paraId="5575602B"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3DB5B11" w14:textId="77777777" w:rsidR="00716EBC" w:rsidRPr="004C5652" w:rsidRDefault="00716EBC" w:rsidP="00716EBC">
            <w:pPr>
              <w:rPr>
                <w:rFonts w:ascii="Arial" w:hAnsi="Arial" w:cs="Arial"/>
              </w:rPr>
            </w:pPr>
            <w:r w:rsidRPr="004C5652">
              <w:rPr>
                <w:rFonts w:ascii="Arial" w:hAnsi="Arial" w:cs="Arial"/>
              </w:rPr>
              <w:t>EOP</w:t>
            </w:r>
          </w:p>
        </w:tc>
        <w:tc>
          <w:tcPr>
            <w:tcW w:w="4365" w:type="dxa"/>
            <w:vAlign w:val="bottom"/>
          </w:tcPr>
          <w:p w14:paraId="51416966" w14:textId="77777777" w:rsidR="00716EBC" w:rsidRPr="004C5652" w:rsidRDefault="00716EBC" w:rsidP="00716EBC">
            <w:pPr>
              <w:rPr>
                <w:rFonts w:ascii="Arial" w:hAnsi="Arial" w:cs="Arial"/>
              </w:rPr>
            </w:pPr>
            <w:r w:rsidRPr="004C5652">
              <w:rPr>
                <w:rFonts w:ascii="Arial" w:hAnsi="Arial" w:cs="Arial"/>
              </w:rPr>
              <w:t>Cancel – Emergency Operations</w:t>
            </w:r>
          </w:p>
        </w:tc>
      </w:tr>
      <w:tr w:rsidR="00716EBC" w:rsidRPr="00FA0A10" w14:paraId="4BF70CC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12F743F7" w14:textId="77777777" w:rsidR="00716EBC" w:rsidRPr="004C5652" w:rsidRDefault="00716EBC" w:rsidP="00716EBC">
            <w:pPr>
              <w:rPr>
                <w:rFonts w:ascii="Arial" w:hAnsi="Arial" w:cs="Arial"/>
              </w:rPr>
            </w:pPr>
            <w:r w:rsidRPr="004C5652">
              <w:rPr>
                <w:rFonts w:ascii="Arial" w:hAnsi="Arial" w:cs="Arial"/>
              </w:rPr>
              <w:t>LCU</w:t>
            </w:r>
          </w:p>
        </w:tc>
        <w:tc>
          <w:tcPr>
            <w:tcW w:w="4365" w:type="dxa"/>
            <w:vAlign w:val="bottom"/>
          </w:tcPr>
          <w:p w14:paraId="32F71540" w14:textId="77777777" w:rsidR="00716EBC" w:rsidRPr="004C5652" w:rsidRDefault="00716EBC" w:rsidP="00716EBC">
            <w:pPr>
              <w:rPr>
                <w:rFonts w:ascii="Arial" w:hAnsi="Arial" w:cs="Arial"/>
              </w:rPr>
            </w:pPr>
            <w:r w:rsidRPr="004C5652">
              <w:rPr>
                <w:rFonts w:ascii="Arial" w:hAnsi="Arial" w:cs="Arial"/>
              </w:rPr>
              <w:t>Cancel – Labor/Crew Unavailable</w:t>
            </w:r>
          </w:p>
        </w:tc>
      </w:tr>
      <w:tr w:rsidR="00716EBC" w:rsidRPr="00FA0A10" w14:paraId="6AED4FA7"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5FB1B735" w14:textId="77777777" w:rsidR="00716EBC" w:rsidRPr="004C5652" w:rsidRDefault="00716EBC" w:rsidP="00716EBC">
            <w:pPr>
              <w:rPr>
                <w:rFonts w:ascii="Arial" w:hAnsi="Arial" w:cs="Arial"/>
              </w:rPr>
            </w:pPr>
            <w:r w:rsidRPr="004C5652">
              <w:rPr>
                <w:rFonts w:ascii="Arial" w:hAnsi="Arial" w:cs="Arial"/>
              </w:rPr>
              <w:t>MUA</w:t>
            </w:r>
          </w:p>
        </w:tc>
        <w:tc>
          <w:tcPr>
            <w:tcW w:w="4365" w:type="dxa"/>
            <w:vAlign w:val="bottom"/>
          </w:tcPr>
          <w:p w14:paraId="3FCE5DB2" w14:textId="77777777" w:rsidR="00716EBC" w:rsidRPr="004C5652" w:rsidRDefault="00716EBC" w:rsidP="00716EBC">
            <w:pPr>
              <w:rPr>
                <w:rFonts w:ascii="Arial" w:hAnsi="Arial" w:cs="Arial"/>
              </w:rPr>
            </w:pPr>
            <w:r w:rsidRPr="004C5652">
              <w:rPr>
                <w:rFonts w:ascii="Arial" w:hAnsi="Arial" w:cs="Arial"/>
              </w:rPr>
              <w:t>Cancel – Materials Unavailable</w:t>
            </w:r>
          </w:p>
        </w:tc>
      </w:tr>
      <w:tr w:rsidR="00716EBC" w:rsidRPr="00FA0A10" w14:paraId="6CD83186"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2D159947" w14:textId="77777777" w:rsidR="00716EBC" w:rsidRPr="004C5652" w:rsidRDefault="00716EBC" w:rsidP="00716EBC">
            <w:pPr>
              <w:rPr>
                <w:rFonts w:ascii="Arial" w:hAnsi="Arial" w:cs="Arial"/>
              </w:rPr>
            </w:pPr>
            <w:r w:rsidRPr="004C5652">
              <w:rPr>
                <w:rFonts w:ascii="Arial" w:hAnsi="Arial" w:cs="Arial"/>
              </w:rPr>
              <w:t>RDU</w:t>
            </w:r>
          </w:p>
        </w:tc>
        <w:tc>
          <w:tcPr>
            <w:tcW w:w="4365" w:type="dxa"/>
            <w:vAlign w:val="bottom"/>
          </w:tcPr>
          <w:p w14:paraId="30A609F1" w14:textId="77777777" w:rsidR="00716EBC" w:rsidRPr="004C5652" w:rsidRDefault="00716EBC" w:rsidP="00716EBC">
            <w:pPr>
              <w:rPr>
                <w:rFonts w:ascii="Arial" w:hAnsi="Arial" w:cs="Arial"/>
              </w:rPr>
            </w:pPr>
            <w:r w:rsidRPr="004C5652">
              <w:rPr>
                <w:rFonts w:ascii="Arial" w:hAnsi="Arial" w:cs="Arial"/>
              </w:rPr>
              <w:t>Cancel – Reschedule date unknown</w:t>
            </w:r>
          </w:p>
        </w:tc>
      </w:tr>
      <w:tr w:rsidR="00716EBC" w:rsidRPr="00FA0A10" w14:paraId="7DC9FC05"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3CF0CCC1" w14:textId="77777777" w:rsidR="00716EBC" w:rsidRPr="004C5652" w:rsidRDefault="00716EBC" w:rsidP="00716EBC">
            <w:pPr>
              <w:rPr>
                <w:rFonts w:ascii="Arial" w:hAnsi="Arial" w:cs="Arial"/>
              </w:rPr>
            </w:pPr>
            <w:r w:rsidRPr="004C5652">
              <w:rPr>
                <w:rFonts w:ascii="Arial" w:hAnsi="Arial" w:cs="Arial"/>
              </w:rPr>
              <w:t>RNS</w:t>
            </w:r>
          </w:p>
        </w:tc>
        <w:tc>
          <w:tcPr>
            <w:tcW w:w="4365" w:type="dxa"/>
            <w:vAlign w:val="bottom"/>
          </w:tcPr>
          <w:p w14:paraId="7CEBD151" w14:textId="77777777" w:rsidR="00716EBC" w:rsidRPr="004C5652" w:rsidRDefault="00716EBC" w:rsidP="00716EBC">
            <w:pPr>
              <w:rPr>
                <w:rFonts w:ascii="Arial" w:hAnsi="Arial" w:cs="Arial"/>
              </w:rPr>
            </w:pPr>
            <w:r w:rsidRPr="004C5652">
              <w:rPr>
                <w:rFonts w:ascii="Arial" w:hAnsi="Arial" w:cs="Arial"/>
              </w:rPr>
              <w:t>Cancel – Reschedule within next season</w:t>
            </w:r>
          </w:p>
        </w:tc>
      </w:tr>
      <w:tr w:rsidR="00716EBC" w:rsidRPr="00FA0A10" w14:paraId="5DD90EDA"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48D645B9" w14:textId="77777777" w:rsidR="00716EBC" w:rsidRPr="004C5652" w:rsidRDefault="00716EBC" w:rsidP="00716EBC">
            <w:pPr>
              <w:rPr>
                <w:rFonts w:ascii="Arial" w:hAnsi="Arial" w:cs="Arial"/>
              </w:rPr>
            </w:pPr>
            <w:r w:rsidRPr="004C5652">
              <w:rPr>
                <w:rFonts w:ascii="Arial" w:hAnsi="Arial" w:cs="Arial"/>
              </w:rPr>
              <w:t>WCD</w:t>
            </w:r>
          </w:p>
        </w:tc>
        <w:tc>
          <w:tcPr>
            <w:tcW w:w="4365" w:type="dxa"/>
            <w:vAlign w:val="bottom"/>
          </w:tcPr>
          <w:p w14:paraId="5F3DB86D" w14:textId="77777777" w:rsidR="00716EBC" w:rsidRPr="004C5652" w:rsidRDefault="00716EBC" w:rsidP="00716EBC">
            <w:pPr>
              <w:rPr>
                <w:rFonts w:ascii="Arial" w:hAnsi="Arial" w:cs="Arial"/>
              </w:rPr>
            </w:pPr>
            <w:r w:rsidRPr="004C5652">
              <w:rPr>
                <w:rFonts w:ascii="Arial" w:hAnsi="Arial" w:cs="Arial"/>
              </w:rPr>
              <w:t>Cancel – Weather Conditions</w:t>
            </w:r>
          </w:p>
        </w:tc>
      </w:tr>
      <w:tr w:rsidR="00716EBC" w:rsidRPr="00FA0A10" w14:paraId="610CE4DC" w14:textId="77777777">
        <w:tblPrEx>
          <w:tblCellMar>
            <w:left w:w="0" w:type="dxa"/>
            <w:right w:w="0" w:type="dxa"/>
          </w:tblCellMar>
          <w:tblLook w:val="0000" w:firstRow="0" w:lastRow="0" w:firstColumn="0" w:lastColumn="0" w:noHBand="0" w:noVBand="0"/>
        </w:tblPrEx>
        <w:trPr>
          <w:trHeight w:val="255"/>
        </w:trPr>
        <w:tc>
          <w:tcPr>
            <w:tcW w:w="2295" w:type="dxa"/>
            <w:vAlign w:val="bottom"/>
          </w:tcPr>
          <w:p w14:paraId="6B1BB88E" w14:textId="77777777" w:rsidR="00716EBC" w:rsidRPr="004C5652" w:rsidRDefault="00716EBC" w:rsidP="00716EBC">
            <w:pPr>
              <w:rPr>
                <w:rFonts w:ascii="Arial" w:hAnsi="Arial" w:cs="Arial"/>
              </w:rPr>
            </w:pPr>
            <w:r w:rsidRPr="004C5652">
              <w:rPr>
                <w:rFonts w:ascii="Arial" w:hAnsi="Arial" w:cs="Arial"/>
              </w:rPr>
              <w:t>WNR</w:t>
            </w:r>
          </w:p>
        </w:tc>
        <w:tc>
          <w:tcPr>
            <w:tcW w:w="4365" w:type="dxa"/>
            <w:vAlign w:val="bottom"/>
          </w:tcPr>
          <w:p w14:paraId="218406FD" w14:textId="77777777" w:rsidR="00716EBC" w:rsidRPr="004C5652" w:rsidRDefault="00716EBC" w:rsidP="00716EBC">
            <w:pPr>
              <w:rPr>
                <w:rFonts w:ascii="Arial" w:hAnsi="Arial" w:cs="Arial"/>
              </w:rPr>
            </w:pPr>
            <w:r w:rsidRPr="004C5652">
              <w:rPr>
                <w:rFonts w:ascii="Arial" w:hAnsi="Arial" w:cs="Arial"/>
              </w:rPr>
              <w:t>Cancel – Will not reschedule</w:t>
            </w:r>
          </w:p>
        </w:tc>
      </w:tr>
    </w:tbl>
    <w:p w14:paraId="46B4BAAA" w14:textId="77777777" w:rsidR="00E2349F" w:rsidRPr="004C5652" w:rsidRDefault="00E2349F" w:rsidP="00E2349F">
      <w:pPr>
        <w:rPr>
          <w:rFonts w:ascii="Arial" w:hAnsi="Arial" w:cs="Arial"/>
        </w:rPr>
      </w:pPr>
    </w:p>
    <w:p w14:paraId="1E69F76F" w14:textId="77777777" w:rsidR="00465CF5" w:rsidRPr="002A438F" w:rsidRDefault="0026575B" w:rsidP="00664668">
      <w:pPr>
        <w:pStyle w:val="table"/>
        <w:jc w:val="both"/>
        <w:rPr>
          <w:rFonts w:cs="Arial"/>
        </w:rPr>
      </w:pPr>
      <w:r w:rsidRPr="004C5652">
        <w:rPr>
          <w:rFonts w:cs="Arial"/>
          <w:sz w:val="24"/>
        </w:rPr>
        <w:t>Outage cancel notes can be supplied using following  XML elements</w:t>
      </w:r>
      <w:r w:rsidR="00716EBC" w:rsidRPr="004C5652">
        <w:rPr>
          <w:rFonts w:cs="Arial"/>
          <w:sz w:val="24"/>
        </w:rPr>
        <w:t xml:space="preserve"> </w:t>
      </w:r>
      <w:r w:rsidRPr="004C5652">
        <w:rPr>
          <w:rFonts w:cs="Arial"/>
          <w:sz w:val="24"/>
        </w:rPr>
        <w:t xml:space="preserve">(as specified in table) for an individual outage or </w:t>
      </w:r>
      <w:r w:rsidR="0070301F" w:rsidRPr="004C5652">
        <w:rPr>
          <w:rFonts w:cs="Arial"/>
          <w:sz w:val="24"/>
        </w:rPr>
        <w:t xml:space="preserve">a </w:t>
      </w:r>
      <w:r w:rsidRPr="004C5652">
        <w:rPr>
          <w:rFonts w:cs="Arial"/>
          <w:sz w:val="24"/>
        </w:rPr>
        <w:t>group outage</w:t>
      </w:r>
      <w:r w:rsidR="00465CF5" w:rsidRPr="004C5652">
        <w:rPr>
          <w:rFonts w:cs="Arial"/>
          <w:sz w:val="24"/>
        </w:rPr>
        <w:t xml:space="preserve">. The notes specified in the table are optional and thus not required on a cancel outage request.  However, if these notes are included, they must be sent using the payload element in the request as defined by </w:t>
      </w:r>
      <w:r w:rsidR="00493822" w:rsidRPr="004C5652">
        <w:rPr>
          <w:rFonts w:cs="Arial"/>
          <w:sz w:val="24"/>
        </w:rPr>
        <w:t>OutageCancel element in ErcotOutages.xsd</w:t>
      </w:r>
      <w:r w:rsidR="00465CF5" w:rsidRPr="00FA0A10">
        <w:rPr>
          <w:rFonts w:cs="Arial"/>
        </w:rPr>
        <w:t>.</w:t>
      </w:r>
    </w:p>
    <w:p w14:paraId="62461179" w14:textId="77777777" w:rsidR="002503DB" w:rsidRPr="004C5652" w:rsidRDefault="002503DB" w:rsidP="00E2349F">
      <w:pPr>
        <w:rPr>
          <w:rFonts w:ascii="Arial" w:hAnsi="Arial" w:cs="Arial"/>
        </w:rPr>
      </w:pPr>
    </w:p>
    <w:p w14:paraId="351938FB" w14:textId="77777777" w:rsidR="0026575B" w:rsidRPr="004C5652" w:rsidRDefault="0026575B" w:rsidP="00E2349F">
      <w:pPr>
        <w:rPr>
          <w:rFonts w:ascii="Arial" w:hAnsi="Arial" w:cs="Arial"/>
        </w:rPr>
      </w:pPr>
    </w:p>
    <w:p w14:paraId="23ABCFD9" w14:textId="77777777" w:rsidR="0026575B" w:rsidRPr="004C5652" w:rsidRDefault="0026575B" w:rsidP="00E2349F">
      <w:pPr>
        <w:rPr>
          <w:rFonts w:ascii="Arial" w:hAnsi="Arial" w:cs="Arial"/>
        </w:rPr>
      </w:pPr>
    </w:p>
    <w:tbl>
      <w:tblPr>
        <w:tblW w:w="102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540"/>
        <w:gridCol w:w="1080"/>
        <w:gridCol w:w="2880"/>
        <w:gridCol w:w="3060"/>
      </w:tblGrid>
      <w:tr w:rsidR="0026575B" w:rsidRPr="00FA0A10" w14:paraId="61DC89FE" w14:textId="77777777" w:rsidTr="00660948">
        <w:tc>
          <w:tcPr>
            <w:tcW w:w="2700" w:type="dxa"/>
            <w:shd w:val="clear" w:color="auto" w:fill="auto"/>
          </w:tcPr>
          <w:p w14:paraId="1151896F" w14:textId="77777777" w:rsidR="0026575B" w:rsidRPr="004C5652" w:rsidRDefault="0026575B" w:rsidP="00B050D9">
            <w:pPr>
              <w:rPr>
                <w:rFonts w:ascii="Arial" w:hAnsi="Arial" w:cs="Arial"/>
                <w:i/>
              </w:rPr>
            </w:pPr>
            <w:r w:rsidRPr="004C5652">
              <w:rPr>
                <w:rFonts w:ascii="Arial" w:hAnsi="Arial" w:cs="Arial"/>
                <w:i/>
              </w:rPr>
              <w:t>Element</w:t>
            </w:r>
          </w:p>
        </w:tc>
        <w:tc>
          <w:tcPr>
            <w:tcW w:w="540" w:type="dxa"/>
            <w:shd w:val="clear" w:color="auto" w:fill="auto"/>
          </w:tcPr>
          <w:p w14:paraId="00121363" w14:textId="77777777" w:rsidR="0026575B" w:rsidRPr="004C5652" w:rsidRDefault="0026575B" w:rsidP="00B050D9">
            <w:pPr>
              <w:rPr>
                <w:rFonts w:ascii="Arial" w:hAnsi="Arial" w:cs="Arial"/>
                <w:i/>
              </w:rPr>
            </w:pPr>
            <w:r w:rsidRPr="004C5652">
              <w:rPr>
                <w:rFonts w:ascii="Arial" w:hAnsi="Arial" w:cs="Arial"/>
                <w:i/>
              </w:rPr>
              <w:t>Req?</w:t>
            </w:r>
          </w:p>
        </w:tc>
        <w:tc>
          <w:tcPr>
            <w:tcW w:w="1080" w:type="dxa"/>
            <w:shd w:val="clear" w:color="auto" w:fill="auto"/>
          </w:tcPr>
          <w:p w14:paraId="507E68F2" w14:textId="77777777" w:rsidR="0026575B" w:rsidRPr="004C5652" w:rsidRDefault="0026575B" w:rsidP="00B050D9">
            <w:pPr>
              <w:rPr>
                <w:rFonts w:ascii="Arial" w:hAnsi="Arial" w:cs="Arial"/>
                <w:i/>
              </w:rPr>
            </w:pPr>
            <w:r w:rsidRPr="004C5652">
              <w:rPr>
                <w:rFonts w:ascii="Arial" w:hAnsi="Arial" w:cs="Arial"/>
                <w:i/>
              </w:rPr>
              <w:t>Data type</w:t>
            </w:r>
          </w:p>
        </w:tc>
        <w:tc>
          <w:tcPr>
            <w:tcW w:w="2880" w:type="dxa"/>
            <w:shd w:val="clear" w:color="auto" w:fill="auto"/>
          </w:tcPr>
          <w:p w14:paraId="1C8CFDA9" w14:textId="77777777" w:rsidR="0026575B" w:rsidRPr="004C5652" w:rsidRDefault="0026575B" w:rsidP="00B050D9">
            <w:pPr>
              <w:rPr>
                <w:rFonts w:ascii="Arial" w:hAnsi="Arial" w:cs="Arial"/>
                <w:i/>
              </w:rPr>
            </w:pPr>
            <w:r w:rsidRPr="004C5652">
              <w:rPr>
                <w:rFonts w:ascii="Arial" w:hAnsi="Arial" w:cs="Arial"/>
                <w:i/>
              </w:rPr>
              <w:t>Description</w:t>
            </w:r>
          </w:p>
        </w:tc>
        <w:tc>
          <w:tcPr>
            <w:tcW w:w="3060" w:type="dxa"/>
            <w:shd w:val="clear" w:color="auto" w:fill="auto"/>
          </w:tcPr>
          <w:p w14:paraId="67EBF32A" w14:textId="77777777" w:rsidR="0026575B" w:rsidRPr="004C5652" w:rsidRDefault="0026575B" w:rsidP="00B050D9">
            <w:pPr>
              <w:rPr>
                <w:rFonts w:ascii="Arial" w:hAnsi="Arial" w:cs="Arial"/>
                <w:i/>
              </w:rPr>
            </w:pPr>
            <w:r w:rsidRPr="004C5652">
              <w:rPr>
                <w:rFonts w:ascii="Arial" w:hAnsi="Arial" w:cs="Arial"/>
                <w:i/>
              </w:rPr>
              <w:t>Values</w:t>
            </w:r>
          </w:p>
        </w:tc>
      </w:tr>
      <w:tr w:rsidR="000E6908" w:rsidRPr="00FA0A10" w14:paraId="2AC8CE5C" w14:textId="77777777" w:rsidTr="00B97F1A">
        <w:tc>
          <w:tcPr>
            <w:tcW w:w="2700" w:type="dxa"/>
            <w:shd w:val="clear" w:color="auto" w:fill="auto"/>
          </w:tcPr>
          <w:p w14:paraId="64A6B927" w14:textId="77777777" w:rsidR="000E6908" w:rsidRPr="004C5652" w:rsidRDefault="000E6908" w:rsidP="000E6908">
            <w:pPr>
              <w:rPr>
                <w:rFonts w:ascii="Arial" w:hAnsi="Arial" w:cs="Arial"/>
              </w:rPr>
            </w:pPr>
            <w:r w:rsidRPr="004C5652">
              <w:rPr>
                <w:rFonts w:ascii="Arial" w:hAnsi="Arial" w:cs="Arial"/>
              </w:rPr>
              <w:t>OutageCancel/userFullName</w:t>
            </w:r>
          </w:p>
        </w:tc>
        <w:tc>
          <w:tcPr>
            <w:tcW w:w="540" w:type="dxa"/>
            <w:shd w:val="clear" w:color="auto" w:fill="auto"/>
          </w:tcPr>
          <w:p w14:paraId="6B19EBE0" w14:textId="77777777" w:rsidR="000E6908" w:rsidRPr="004C5652" w:rsidRDefault="000E6908" w:rsidP="000E6908">
            <w:pPr>
              <w:rPr>
                <w:rFonts w:ascii="Arial" w:hAnsi="Arial" w:cs="Arial"/>
              </w:rPr>
            </w:pPr>
            <w:r w:rsidRPr="004C5652">
              <w:rPr>
                <w:rFonts w:ascii="Arial" w:hAnsi="Arial" w:cs="Arial"/>
              </w:rPr>
              <w:t>Y</w:t>
            </w:r>
          </w:p>
        </w:tc>
        <w:tc>
          <w:tcPr>
            <w:tcW w:w="1080" w:type="dxa"/>
            <w:shd w:val="clear" w:color="auto" w:fill="auto"/>
          </w:tcPr>
          <w:p w14:paraId="5C7AE0FE" w14:textId="77777777" w:rsidR="000E6908" w:rsidRPr="004C5652" w:rsidRDefault="000E6908" w:rsidP="00B97F1A">
            <w:pPr>
              <w:rPr>
                <w:rFonts w:ascii="Arial" w:hAnsi="Arial" w:cs="Arial"/>
              </w:rPr>
            </w:pPr>
            <w:r w:rsidRPr="004C5652">
              <w:rPr>
                <w:rFonts w:ascii="Arial" w:hAnsi="Arial" w:cs="Arial"/>
              </w:rPr>
              <w:t>string</w:t>
            </w:r>
          </w:p>
        </w:tc>
        <w:tc>
          <w:tcPr>
            <w:tcW w:w="2880" w:type="dxa"/>
            <w:shd w:val="clear" w:color="auto" w:fill="auto"/>
          </w:tcPr>
          <w:p w14:paraId="71164A69" w14:textId="77777777" w:rsidR="000E6908" w:rsidRPr="004C5652" w:rsidRDefault="000E6908" w:rsidP="00B97F1A">
            <w:pPr>
              <w:rPr>
                <w:rFonts w:ascii="Arial" w:hAnsi="Arial" w:cs="Arial"/>
              </w:rPr>
            </w:pPr>
          </w:p>
        </w:tc>
        <w:tc>
          <w:tcPr>
            <w:tcW w:w="3060" w:type="dxa"/>
            <w:shd w:val="clear" w:color="auto" w:fill="auto"/>
          </w:tcPr>
          <w:p w14:paraId="7F318BB0" w14:textId="77777777" w:rsidR="000E6908" w:rsidRPr="004C5652" w:rsidRDefault="000E6908" w:rsidP="00B97F1A">
            <w:pPr>
              <w:rPr>
                <w:rFonts w:ascii="Arial" w:hAnsi="Arial" w:cs="Arial"/>
              </w:rPr>
            </w:pPr>
            <w:r w:rsidRPr="004C5652">
              <w:rPr>
                <w:rFonts w:ascii="Arial" w:hAnsi="Arial" w:cs="Arial"/>
              </w:rPr>
              <w:t>UserFullName is required on a Submit, Update and Cancel.  Note: the element is defined as optional in the XSD.</w:t>
            </w:r>
          </w:p>
        </w:tc>
      </w:tr>
      <w:tr w:rsidR="0026575B" w:rsidRPr="00FA0A10" w14:paraId="378F3D84" w14:textId="77777777" w:rsidTr="00660948">
        <w:tc>
          <w:tcPr>
            <w:tcW w:w="2700" w:type="dxa"/>
            <w:shd w:val="clear" w:color="auto" w:fill="auto"/>
          </w:tcPr>
          <w:p w14:paraId="74A156CA"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OSNotes/RequestorNotes/Note/createdTime</w:t>
            </w:r>
          </w:p>
        </w:tc>
        <w:tc>
          <w:tcPr>
            <w:tcW w:w="540" w:type="dxa"/>
            <w:shd w:val="clear" w:color="auto" w:fill="auto"/>
          </w:tcPr>
          <w:p w14:paraId="6C8B8C80"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099F3ED"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val="restart"/>
            <w:shd w:val="clear" w:color="auto" w:fill="auto"/>
          </w:tcPr>
          <w:p w14:paraId="6D2F9473" w14:textId="77777777" w:rsidR="0026575B" w:rsidRPr="004C5652" w:rsidRDefault="0026575B" w:rsidP="00B050D9">
            <w:pPr>
              <w:rPr>
                <w:rFonts w:ascii="Arial" w:hAnsi="Arial" w:cs="Arial"/>
              </w:rPr>
            </w:pPr>
            <w:r w:rsidRPr="004C5652">
              <w:rPr>
                <w:rFonts w:ascii="Arial" w:hAnsi="Arial" w:cs="Arial"/>
              </w:rPr>
              <w:t xml:space="preserve">There are three sections that the requestor can enter notes, Requestor Notes, Supporting Information, and Remedial Action or Special Protection System notes.  </w:t>
            </w:r>
          </w:p>
        </w:tc>
        <w:tc>
          <w:tcPr>
            <w:tcW w:w="3060" w:type="dxa"/>
            <w:shd w:val="clear" w:color="auto" w:fill="auto"/>
          </w:tcPr>
          <w:p w14:paraId="555EF94F" w14:textId="77777777" w:rsidR="0026575B" w:rsidRPr="004C5652" w:rsidRDefault="0026575B" w:rsidP="00B050D9">
            <w:pPr>
              <w:rPr>
                <w:rFonts w:ascii="Arial" w:hAnsi="Arial" w:cs="Arial"/>
              </w:rPr>
            </w:pPr>
          </w:p>
        </w:tc>
      </w:tr>
      <w:tr w:rsidR="0026575B" w:rsidRPr="00FA0A10" w14:paraId="39F00426" w14:textId="77777777" w:rsidTr="00660948">
        <w:tc>
          <w:tcPr>
            <w:tcW w:w="2700" w:type="dxa"/>
            <w:shd w:val="clear" w:color="auto" w:fill="auto"/>
          </w:tcPr>
          <w:p w14:paraId="0D37C76C"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OSNotes/RequestorNotes/Note/createdBy</w:t>
            </w:r>
          </w:p>
        </w:tc>
        <w:tc>
          <w:tcPr>
            <w:tcW w:w="540" w:type="dxa"/>
            <w:shd w:val="clear" w:color="auto" w:fill="auto"/>
          </w:tcPr>
          <w:p w14:paraId="2FEA453D"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96F082E"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4399B071" w14:textId="77777777" w:rsidR="0026575B" w:rsidRPr="004C5652" w:rsidRDefault="0026575B" w:rsidP="00B050D9">
            <w:pPr>
              <w:rPr>
                <w:rFonts w:ascii="Arial" w:hAnsi="Arial" w:cs="Arial"/>
              </w:rPr>
            </w:pPr>
          </w:p>
        </w:tc>
        <w:tc>
          <w:tcPr>
            <w:tcW w:w="3060" w:type="dxa"/>
            <w:shd w:val="clear" w:color="auto" w:fill="auto"/>
          </w:tcPr>
          <w:p w14:paraId="7A12AFD2" w14:textId="77777777" w:rsidR="0026575B" w:rsidRPr="004C5652" w:rsidRDefault="0026575B" w:rsidP="00B050D9">
            <w:pPr>
              <w:rPr>
                <w:rFonts w:ascii="Arial" w:hAnsi="Arial" w:cs="Arial"/>
              </w:rPr>
            </w:pPr>
          </w:p>
        </w:tc>
      </w:tr>
      <w:tr w:rsidR="0026575B" w:rsidRPr="00FA0A10" w14:paraId="68853B65" w14:textId="77777777" w:rsidTr="00660948">
        <w:tc>
          <w:tcPr>
            <w:tcW w:w="2700" w:type="dxa"/>
            <w:shd w:val="clear" w:color="auto" w:fill="auto"/>
          </w:tcPr>
          <w:p w14:paraId="47DBFF32" w14:textId="77777777" w:rsidR="0026575B" w:rsidRPr="004C5652" w:rsidRDefault="009A1999" w:rsidP="00B050D9">
            <w:pPr>
              <w:rPr>
                <w:rFonts w:ascii="Arial" w:hAnsi="Arial" w:cs="Arial"/>
              </w:rPr>
            </w:pPr>
            <w:r w:rsidRPr="004C5652">
              <w:rPr>
                <w:rFonts w:ascii="Arial" w:hAnsi="Arial" w:cs="Arial"/>
              </w:rPr>
              <w:t>OutageCancel/</w:t>
            </w:r>
            <w:r w:rsidR="0026575B" w:rsidRPr="004C5652">
              <w:rPr>
                <w:rFonts w:ascii="Arial" w:hAnsi="Arial" w:cs="Arial"/>
              </w:rPr>
              <w:t>OSNotes/RequestorNotes/Note/company</w:t>
            </w:r>
          </w:p>
        </w:tc>
        <w:tc>
          <w:tcPr>
            <w:tcW w:w="540" w:type="dxa"/>
            <w:shd w:val="clear" w:color="auto" w:fill="auto"/>
          </w:tcPr>
          <w:p w14:paraId="5DD9EF63" w14:textId="77777777" w:rsidR="0026575B"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CC19B16" w14:textId="77777777" w:rsidR="0026575B" w:rsidRPr="004C5652" w:rsidRDefault="0026575B" w:rsidP="00B050D9">
            <w:pPr>
              <w:rPr>
                <w:rFonts w:ascii="Arial" w:hAnsi="Arial" w:cs="Arial"/>
              </w:rPr>
            </w:pPr>
            <w:r w:rsidRPr="004C5652">
              <w:rPr>
                <w:rFonts w:ascii="Arial" w:hAnsi="Arial" w:cs="Arial"/>
              </w:rPr>
              <w:t>string</w:t>
            </w:r>
          </w:p>
        </w:tc>
        <w:tc>
          <w:tcPr>
            <w:tcW w:w="2880" w:type="dxa"/>
            <w:vMerge/>
            <w:shd w:val="clear" w:color="auto" w:fill="auto"/>
          </w:tcPr>
          <w:p w14:paraId="7A67409A" w14:textId="77777777" w:rsidR="0026575B" w:rsidRPr="004C5652" w:rsidRDefault="0026575B" w:rsidP="00B050D9">
            <w:pPr>
              <w:rPr>
                <w:rFonts w:ascii="Arial" w:hAnsi="Arial" w:cs="Arial"/>
              </w:rPr>
            </w:pPr>
          </w:p>
        </w:tc>
        <w:tc>
          <w:tcPr>
            <w:tcW w:w="3060" w:type="dxa"/>
            <w:shd w:val="clear" w:color="auto" w:fill="auto"/>
          </w:tcPr>
          <w:p w14:paraId="66265B30" w14:textId="77777777" w:rsidR="0026575B" w:rsidRPr="004C5652" w:rsidRDefault="0026575B" w:rsidP="00B050D9">
            <w:pPr>
              <w:rPr>
                <w:rFonts w:ascii="Arial" w:hAnsi="Arial" w:cs="Arial"/>
              </w:rPr>
            </w:pPr>
          </w:p>
        </w:tc>
      </w:tr>
      <w:tr w:rsidR="00465CF5" w:rsidRPr="00FA0A10" w14:paraId="42E30D73" w14:textId="77777777" w:rsidTr="00660948">
        <w:tc>
          <w:tcPr>
            <w:tcW w:w="2700" w:type="dxa"/>
            <w:shd w:val="clear" w:color="auto" w:fill="auto"/>
          </w:tcPr>
          <w:p w14:paraId="5A446E4D"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OSNotes/RequestorNotes/Note/comment</w:t>
            </w:r>
          </w:p>
        </w:tc>
        <w:tc>
          <w:tcPr>
            <w:tcW w:w="540" w:type="dxa"/>
            <w:shd w:val="clear" w:color="auto" w:fill="auto"/>
          </w:tcPr>
          <w:p w14:paraId="0E486D4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0B95B09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08A52CC3" w14:textId="77777777" w:rsidR="00465CF5" w:rsidRPr="004C5652" w:rsidRDefault="00465CF5" w:rsidP="00B050D9">
            <w:pPr>
              <w:rPr>
                <w:rFonts w:ascii="Arial" w:hAnsi="Arial" w:cs="Arial"/>
              </w:rPr>
            </w:pPr>
          </w:p>
        </w:tc>
        <w:tc>
          <w:tcPr>
            <w:tcW w:w="3060" w:type="dxa"/>
            <w:shd w:val="clear" w:color="auto" w:fill="auto"/>
          </w:tcPr>
          <w:p w14:paraId="43B2F162" w14:textId="77777777" w:rsidR="00465CF5" w:rsidRPr="004C5652" w:rsidRDefault="00465CF5" w:rsidP="00B050D9">
            <w:pPr>
              <w:rPr>
                <w:rFonts w:ascii="Arial" w:hAnsi="Arial" w:cs="Arial"/>
              </w:rPr>
            </w:pPr>
          </w:p>
        </w:tc>
      </w:tr>
      <w:tr w:rsidR="00465CF5" w:rsidRPr="00FA0A10" w14:paraId="3936F6BF" w14:textId="77777777" w:rsidTr="00660948">
        <w:tc>
          <w:tcPr>
            <w:tcW w:w="2700" w:type="dxa"/>
            <w:shd w:val="clear" w:color="auto" w:fill="auto"/>
          </w:tcPr>
          <w:p w14:paraId="1B87CE3F" w14:textId="77777777" w:rsidR="00465CF5" w:rsidRPr="004C5652" w:rsidRDefault="009A1999" w:rsidP="00B050D9">
            <w:pPr>
              <w:rPr>
                <w:rFonts w:ascii="Arial" w:hAnsi="Arial" w:cs="Arial"/>
              </w:rPr>
            </w:pPr>
            <w:r w:rsidRPr="004C5652">
              <w:rPr>
                <w:rFonts w:ascii="Arial" w:hAnsi="Arial" w:cs="Arial"/>
              </w:rPr>
              <w:lastRenderedPageBreak/>
              <w:t>OutageCancel/</w:t>
            </w:r>
            <w:r w:rsidR="00465CF5" w:rsidRPr="004C5652">
              <w:rPr>
                <w:rFonts w:ascii="Arial" w:hAnsi="Arial" w:cs="Arial"/>
              </w:rPr>
              <w:t>OSNotes/SupportingNotes/Note/createdTime</w:t>
            </w:r>
          </w:p>
        </w:tc>
        <w:tc>
          <w:tcPr>
            <w:tcW w:w="540" w:type="dxa"/>
            <w:shd w:val="clear" w:color="auto" w:fill="auto"/>
          </w:tcPr>
          <w:p w14:paraId="43FFF5B8"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D825B7A"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CFC23AD" w14:textId="77777777" w:rsidR="00465CF5" w:rsidRPr="004C5652" w:rsidRDefault="00465CF5" w:rsidP="00B050D9">
            <w:pPr>
              <w:rPr>
                <w:rFonts w:ascii="Arial" w:hAnsi="Arial" w:cs="Arial"/>
              </w:rPr>
            </w:pPr>
          </w:p>
        </w:tc>
        <w:tc>
          <w:tcPr>
            <w:tcW w:w="3060" w:type="dxa"/>
            <w:shd w:val="clear" w:color="auto" w:fill="auto"/>
          </w:tcPr>
          <w:p w14:paraId="0FF15AD9" w14:textId="77777777" w:rsidR="00465CF5" w:rsidRPr="004C5652" w:rsidRDefault="00465CF5" w:rsidP="00B050D9">
            <w:pPr>
              <w:rPr>
                <w:rFonts w:ascii="Arial" w:hAnsi="Arial" w:cs="Arial"/>
              </w:rPr>
            </w:pPr>
          </w:p>
        </w:tc>
      </w:tr>
      <w:tr w:rsidR="00465CF5" w:rsidRPr="00FA0A10" w14:paraId="5F0FB399" w14:textId="77777777" w:rsidTr="00660948">
        <w:tc>
          <w:tcPr>
            <w:tcW w:w="2700" w:type="dxa"/>
            <w:shd w:val="clear" w:color="auto" w:fill="auto"/>
          </w:tcPr>
          <w:p w14:paraId="0CA4D4E8"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OSNotes/SupportingNotes/Note/createdBy</w:t>
            </w:r>
          </w:p>
        </w:tc>
        <w:tc>
          <w:tcPr>
            <w:tcW w:w="540" w:type="dxa"/>
            <w:shd w:val="clear" w:color="auto" w:fill="auto"/>
          </w:tcPr>
          <w:p w14:paraId="2A8881C1"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51E688CD"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141B0973" w14:textId="77777777" w:rsidR="00465CF5" w:rsidRPr="004C5652" w:rsidRDefault="00465CF5" w:rsidP="00B050D9">
            <w:pPr>
              <w:rPr>
                <w:rFonts w:ascii="Arial" w:hAnsi="Arial" w:cs="Arial"/>
              </w:rPr>
            </w:pPr>
          </w:p>
        </w:tc>
        <w:tc>
          <w:tcPr>
            <w:tcW w:w="3060" w:type="dxa"/>
            <w:shd w:val="clear" w:color="auto" w:fill="auto"/>
          </w:tcPr>
          <w:p w14:paraId="6C46469C" w14:textId="77777777" w:rsidR="00465CF5" w:rsidRPr="004C5652" w:rsidRDefault="00465CF5" w:rsidP="00B050D9">
            <w:pPr>
              <w:rPr>
                <w:rFonts w:ascii="Arial" w:hAnsi="Arial" w:cs="Arial"/>
              </w:rPr>
            </w:pPr>
          </w:p>
        </w:tc>
      </w:tr>
      <w:tr w:rsidR="00465CF5" w:rsidRPr="00FA0A10" w14:paraId="1451E74A" w14:textId="77777777" w:rsidTr="00660948">
        <w:tc>
          <w:tcPr>
            <w:tcW w:w="2700" w:type="dxa"/>
            <w:shd w:val="clear" w:color="auto" w:fill="auto"/>
          </w:tcPr>
          <w:p w14:paraId="7869E831"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OSNotes/SupportingNotes/Note/company</w:t>
            </w:r>
          </w:p>
        </w:tc>
        <w:tc>
          <w:tcPr>
            <w:tcW w:w="540" w:type="dxa"/>
            <w:shd w:val="clear" w:color="auto" w:fill="auto"/>
          </w:tcPr>
          <w:p w14:paraId="11FDAA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4B7FA635"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B182933" w14:textId="77777777" w:rsidR="00465CF5" w:rsidRPr="004C5652" w:rsidRDefault="00465CF5" w:rsidP="00B050D9">
            <w:pPr>
              <w:rPr>
                <w:rFonts w:ascii="Arial" w:hAnsi="Arial" w:cs="Arial"/>
              </w:rPr>
            </w:pPr>
          </w:p>
        </w:tc>
        <w:tc>
          <w:tcPr>
            <w:tcW w:w="3060" w:type="dxa"/>
            <w:shd w:val="clear" w:color="auto" w:fill="auto"/>
          </w:tcPr>
          <w:p w14:paraId="68F18395" w14:textId="77777777" w:rsidR="00465CF5" w:rsidRPr="004C5652" w:rsidRDefault="00465CF5" w:rsidP="00B050D9">
            <w:pPr>
              <w:rPr>
                <w:rFonts w:ascii="Arial" w:hAnsi="Arial" w:cs="Arial"/>
              </w:rPr>
            </w:pPr>
          </w:p>
        </w:tc>
      </w:tr>
      <w:tr w:rsidR="00465CF5" w:rsidRPr="00FA0A10" w14:paraId="3FD36B14" w14:textId="77777777" w:rsidTr="00660948">
        <w:tc>
          <w:tcPr>
            <w:tcW w:w="2700" w:type="dxa"/>
            <w:shd w:val="clear" w:color="auto" w:fill="auto"/>
          </w:tcPr>
          <w:p w14:paraId="2522B489"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OSNotes/SupportingNotes/Note/comment</w:t>
            </w:r>
          </w:p>
        </w:tc>
        <w:tc>
          <w:tcPr>
            <w:tcW w:w="540" w:type="dxa"/>
            <w:shd w:val="clear" w:color="auto" w:fill="auto"/>
          </w:tcPr>
          <w:p w14:paraId="3F74BD84"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C97514F"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417342A" w14:textId="77777777" w:rsidR="00465CF5" w:rsidRPr="004C5652" w:rsidRDefault="00465CF5" w:rsidP="00B050D9">
            <w:pPr>
              <w:rPr>
                <w:rFonts w:ascii="Arial" w:hAnsi="Arial" w:cs="Arial"/>
              </w:rPr>
            </w:pPr>
          </w:p>
        </w:tc>
        <w:tc>
          <w:tcPr>
            <w:tcW w:w="3060" w:type="dxa"/>
            <w:shd w:val="clear" w:color="auto" w:fill="auto"/>
          </w:tcPr>
          <w:p w14:paraId="193921D3" w14:textId="77777777" w:rsidR="00465CF5" w:rsidRPr="004C5652" w:rsidRDefault="00465CF5" w:rsidP="00B050D9">
            <w:pPr>
              <w:rPr>
                <w:rFonts w:ascii="Arial" w:hAnsi="Arial" w:cs="Arial"/>
              </w:rPr>
            </w:pPr>
          </w:p>
        </w:tc>
      </w:tr>
      <w:tr w:rsidR="00465CF5" w:rsidRPr="00FA0A10" w14:paraId="55218C28" w14:textId="77777777" w:rsidTr="00660948">
        <w:tc>
          <w:tcPr>
            <w:tcW w:w="2700" w:type="dxa"/>
            <w:shd w:val="clear" w:color="auto" w:fill="auto"/>
          </w:tcPr>
          <w:p w14:paraId="2CBFA66C"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OSNotes/RASPSNotes/Note/createdTime</w:t>
            </w:r>
          </w:p>
        </w:tc>
        <w:tc>
          <w:tcPr>
            <w:tcW w:w="540" w:type="dxa"/>
            <w:shd w:val="clear" w:color="auto" w:fill="auto"/>
          </w:tcPr>
          <w:p w14:paraId="4F605400"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D836AE1"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A7FC46" w14:textId="77777777" w:rsidR="00465CF5" w:rsidRPr="004C5652" w:rsidRDefault="00465CF5" w:rsidP="00B050D9">
            <w:pPr>
              <w:rPr>
                <w:rFonts w:ascii="Arial" w:hAnsi="Arial" w:cs="Arial"/>
              </w:rPr>
            </w:pPr>
          </w:p>
        </w:tc>
        <w:tc>
          <w:tcPr>
            <w:tcW w:w="3060" w:type="dxa"/>
            <w:shd w:val="clear" w:color="auto" w:fill="auto"/>
          </w:tcPr>
          <w:p w14:paraId="4885EEA8" w14:textId="77777777" w:rsidR="00465CF5" w:rsidRPr="004C5652" w:rsidRDefault="00465CF5" w:rsidP="00B050D9">
            <w:pPr>
              <w:rPr>
                <w:rFonts w:ascii="Arial" w:hAnsi="Arial" w:cs="Arial"/>
              </w:rPr>
            </w:pPr>
          </w:p>
        </w:tc>
      </w:tr>
      <w:tr w:rsidR="00465CF5" w:rsidRPr="00FA0A10" w14:paraId="186285F8" w14:textId="77777777" w:rsidTr="00660948">
        <w:tc>
          <w:tcPr>
            <w:tcW w:w="2700" w:type="dxa"/>
            <w:shd w:val="clear" w:color="auto" w:fill="auto"/>
          </w:tcPr>
          <w:p w14:paraId="030AAE4E"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OSNotes/RASPSNotes/Note/createdBy</w:t>
            </w:r>
          </w:p>
        </w:tc>
        <w:tc>
          <w:tcPr>
            <w:tcW w:w="540" w:type="dxa"/>
            <w:shd w:val="clear" w:color="auto" w:fill="auto"/>
          </w:tcPr>
          <w:p w14:paraId="4BCD9CA9"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29FFCD5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5574B009" w14:textId="77777777" w:rsidR="00465CF5" w:rsidRPr="004C5652" w:rsidRDefault="00465CF5" w:rsidP="00B050D9">
            <w:pPr>
              <w:rPr>
                <w:rFonts w:ascii="Arial" w:hAnsi="Arial" w:cs="Arial"/>
              </w:rPr>
            </w:pPr>
          </w:p>
        </w:tc>
        <w:tc>
          <w:tcPr>
            <w:tcW w:w="3060" w:type="dxa"/>
            <w:shd w:val="clear" w:color="auto" w:fill="auto"/>
          </w:tcPr>
          <w:p w14:paraId="78921CA9" w14:textId="77777777" w:rsidR="00465CF5" w:rsidRPr="004C5652" w:rsidRDefault="00465CF5" w:rsidP="00B050D9">
            <w:pPr>
              <w:rPr>
                <w:rFonts w:ascii="Arial" w:hAnsi="Arial" w:cs="Arial"/>
              </w:rPr>
            </w:pPr>
          </w:p>
        </w:tc>
      </w:tr>
      <w:tr w:rsidR="00465CF5" w:rsidRPr="00FA0A10" w14:paraId="2B37D794" w14:textId="77777777" w:rsidTr="00660948">
        <w:tc>
          <w:tcPr>
            <w:tcW w:w="2700" w:type="dxa"/>
            <w:shd w:val="clear" w:color="auto" w:fill="auto"/>
          </w:tcPr>
          <w:p w14:paraId="16BA3744"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OSNotes/RASPSNotes/Note/company</w:t>
            </w:r>
          </w:p>
        </w:tc>
        <w:tc>
          <w:tcPr>
            <w:tcW w:w="540" w:type="dxa"/>
            <w:shd w:val="clear" w:color="auto" w:fill="auto"/>
          </w:tcPr>
          <w:p w14:paraId="00E6D9B7"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333AE2D3"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1C8BF9" w14:textId="77777777" w:rsidR="00465CF5" w:rsidRPr="004C5652" w:rsidRDefault="00465CF5" w:rsidP="00B050D9">
            <w:pPr>
              <w:rPr>
                <w:rFonts w:ascii="Arial" w:hAnsi="Arial" w:cs="Arial"/>
              </w:rPr>
            </w:pPr>
          </w:p>
        </w:tc>
        <w:tc>
          <w:tcPr>
            <w:tcW w:w="3060" w:type="dxa"/>
            <w:shd w:val="clear" w:color="auto" w:fill="auto"/>
          </w:tcPr>
          <w:p w14:paraId="6332B432" w14:textId="77777777" w:rsidR="00465CF5" w:rsidRPr="004C5652" w:rsidRDefault="00465CF5" w:rsidP="00B050D9">
            <w:pPr>
              <w:rPr>
                <w:rFonts w:ascii="Arial" w:hAnsi="Arial" w:cs="Arial"/>
              </w:rPr>
            </w:pPr>
          </w:p>
        </w:tc>
      </w:tr>
      <w:tr w:rsidR="00465CF5" w:rsidRPr="00FA0A10" w14:paraId="13614D22" w14:textId="77777777" w:rsidTr="00660948">
        <w:tc>
          <w:tcPr>
            <w:tcW w:w="2700" w:type="dxa"/>
            <w:shd w:val="clear" w:color="auto" w:fill="auto"/>
          </w:tcPr>
          <w:p w14:paraId="18561472" w14:textId="77777777" w:rsidR="00465CF5" w:rsidRPr="004C5652" w:rsidRDefault="009A1999" w:rsidP="00B050D9">
            <w:pPr>
              <w:rPr>
                <w:rFonts w:ascii="Arial" w:hAnsi="Arial" w:cs="Arial"/>
              </w:rPr>
            </w:pPr>
            <w:r w:rsidRPr="004C5652">
              <w:rPr>
                <w:rFonts w:ascii="Arial" w:hAnsi="Arial" w:cs="Arial"/>
              </w:rPr>
              <w:t>OutageCancel/</w:t>
            </w:r>
            <w:r w:rsidR="00465CF5" w:rsidRPr="004C5652">
              <w:rPr>
                <w:rFonts w:ascii="Arial" w:hAnsi="Arial" w:cs="Arial"/>
              </w:rPr>
              <w:t>OSNotes/RASPSNotes/Note/comment</w:t>
            </w:r>
          </w:p>
        </w:tc>
        <w:tc>
          <w:tcPr>
            <w:tcW w:w="540" w:type="dxa"/>
            <w:shd w:val="clear" w:color="auto" w:fill="auto"/>
          </w:tcPr>
          <w:p w14:paraId="395B1E6C" w14:textId="77777777" w:rsidR="00465CF5" w:rsidRPr="004C5652" w:rsidRDefault="00465CF5" w:rsidP="00B050D9">
            <w:pPr>
              <w:rPr>
                <w:rFonts w:ascii="Arial" w:hAnsi="Arial" w:cs="Arial"/>
              </w:rPr>
            </w:pPr>
            <w:r w:rsidRPr="004C5652">
              <w:rPr>
                <w:rFonts w:ascii="Arial" w:hAnsi="Arial" w:cs="Arial"/>
              </w:rPr>
              <w:t>N</w:t>
            </w:r>
          </w:p>
        </w:tc>
        <w:tc>
          <w:tcPr>
            <w:tcW w:w="1080" w:type="dxa"/>
            <w:shd w:val="clear" w:color="auto" w:fill="auto"/>
          </w:tcPr>
          <w:p w14:paraId="77AAFA3C" w14:textId="77777777" w:rsidR="00465CF5" w:rsidRPr="004C5652" w:rsidRDefault="00465CF5" w:rsidP="00B050D9">
            <w:pPr>
              <w:rPr>
                <w:rFonts w:ascii="Arial" w:hAnsi="Arial" w:cs="Arial"/>
              </w:rPr>
            </w:pPr>
            <w:r w:rsidRPr="004C5652">
              <w:rPr>
                <w:rFonts w:ascii="Arial" w:hAnsi="Arial" w:cs="Arial"/>
              </w:rPr>
              <w:t>string</w:t>
            </w:r>
          </w:p>
        </w:tc>
        <w:tc>
          <w:tcPr>
            <w:tcW w:w="2880" w:type="dxa"/>
            <w:vMerge/>
            <w:shd w:val="clear" w:color="auto" w:fill="auto"/>
          </w:tcPr>
          <w:p w14:paraId="754ECA4D" w14:textId="77777777" w:rsidR="00465CF5" w:rsidRPr="004C5652" w:rsidRDefault="00465CF5" w:rsidP="00B050D9">
            <w:pPr>
              <w:rPr>
                <w:rFonts w:ascii="Arial" w:hAnsi="Arial" w:cs="Arial"/>
              </w:rPr>
            </w:pPr>
          </w:p>
        </w:tc>
        <w:tc>
          <w:tcPr>
            <w:tcW w:w="3060" w:type="dxa"/>
            <w:shd w:val="clear" w:color="auto" w:fill="auto"/>
          </w:tcPr>
          <w:p w14:paraId="6AB3EB93" w14:textId="77777777" w:rsidR="00465CF5" w:rsidRPr="004C5652" w:rsidRDefault="00465CF5" w:rsidP="00B050D9">
            <w:pPr>
              <w:rPr>
                <w:rFonts w:ascii="Arial" w:hAnsi="Arial" w:cs="Arial"/>
              </w:rPr>
            </w:pPr>
          </w:p>
        </w:tc>
      </w:tr>
    </w:tbl>
    <w:p w14:paraId="16D8C5F4" w14:textId="77777777" w:rsidR="0026575B" w:rsidRPr="004C5652" w:rsidRDefault="0026575B" w:rsidP="00E2349F">
      <w:pPr>
        <w:rPr>
          <w:rFonts w:ascii="Arial" w:hAnsi="Arial" w:cs="Arial"/>
        </w:rPr>
      </w:pPr>
    </w:p>
    <w:p w14:paraId="152EE8C0" w14:textId="77777777" w:rsidR="00E2349F" w:rsidRPr="004C5652" w:rsidRDefault="00E2349F" w:rsidP="00EB61C7">
      <w:pPr>
        <w:rPr>
          <w:rFonts w:ascii="Arial" w:hAnsi="Arial" w:cs="Arial"/>
        </w:rPr>
      </w:pPr>
    </w:p>
    <w:p w14:paraId="43A3CFB0" w14:textId="77777777" w:rsidR="000E6908" w:rsidRPr="004C5652" w:rsidRDefault="000E6908" w:rsidP="000E6908">
      <w:pPr>
        <w:ind w:left="360"/>
        <w:rPr>
          <w:rFonts w:ascii="Arial" w:hAnsi="Arial" w:cs="Arial"/>
        </w:rPr>
      </w:pPr>
      <w:r w:rsidRPr="004C5652">
        <w:rPr>
          <w:rFonts w:ascii="Arial" w:hAnsi="Arial" w:cs="Arial"/>
        </w:rPr>
        <w:t>The following is an example for a Cancel OutageSet request.  This example includes the entire RequestMessage structure.</w:t>
      </w:r>
    </w:p>
    <w:p w14:paraId="7E6366C7" w14:textId="77777777" w:rsidR="000E6908" w:rsidRPr="004C5652" w:rsidRDefault="000E6908" w:rsidP="000E6908">
      <w:pPr>
        <w:ind w:left="360"/>
        <w:rPr>
          <w:rFonts w:ascii="Arial" w:hAnsi="Arial" w:cs="Arial"/>
        </w:rPr>
      </w:pPr>
    </w:p>
    <w:p w14:paraId="466AEA50" w14:textId="77777777" w:rsidR="000E6908" w:rsidRPr="002A438F" w:rsidRDefault="000E6908" w:rsidP="000E6908">
      <w:pPr>
        <w:ind w:left="360"/>
        <w:rPr>
          <w:rFonts w:ascii="Arial" w:hAnsi="Arial" w:cs="Arial"/>
          <w:sz w:val="16"/>
          <w:szCs w:val="16"/>
        </w:rPr>
      </w:pPr>
      <w:r w:rsidRPr="00FA0A10">
        <w:rPr>
          <w:rFonts w:ascii="Arial" w:hAnsi="Arial" w:cs="Arial"/>
          <w:sz w:val="16"/>
          <w:szCs w:val="16"/>
        </w:rPr>
        <w:t xml:space="preserve">&lt;RequestMessage </w:t>
      </w:r>
      <w:r w:rsidRPr="002A438F">
        <w:rPr>
          <w:rFonts w:ascii="Arial" w:hAnsi="Arial" w:cs="Arial"/>
          <w:sz w:val="16"/>
          <w:szCs w:val="16"/>
        </w:rPr>
        <w:t>xmlns="http://www.ercot.com/schema/2007-06/nodal/ews/message"&gt;</w:t>
      </w:r>
    </w:p>
    <w:p w14:paraId="0EABC905" w14:textId="77777777" w:rsidR="000E6908" w:rsidRPr="001B0FBA" w:rsidRDefault="000E6908" w:rsidP="000E6908">
      <w:pPr>
        <w:ind w:left="360"/>
        <w:rPr>
          <w:rFonts w:ascii="Arial" w:hAnsi="Arial" w:cs="Arial"/>
          <w:sz w:val="16"/>
          <w:szCs w:val="16"/>
        </w:rPr>
      </w:pPr>
      <w:r w:rsidRPr="001B0FBA">
        <w:rPr>
          <w:rFonts w:ascii="Arial" w:hAnsi="Arial" w:cs="Arial"/>
          <w:sz w:val="16"/>
          <w:szCs w:val="16"/>
        </w:rPr>
        <w:t xml:space="preserve">            &lt;Header&gt;</w:t>
      </w:r>
    </w:p>
    <w:p w14:paraId="6F4B83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&lt;Verb&gt;cancel&lt;/Verb&gt;</w:t>
      </w:r>
    </w:p>
    <w:p w14:paraId="3EEDB46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&lt;Noun&gt;OutageSet&lt;/Noun&gt;</w:t>
      </w:r>
    </w:p>
    <w:p w14:paraId="402F853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7A15D9E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&lt;Nonce&gt;-123456789&lt;/Nonce&gt;</w:t>
      </w:r>
    </w:p>
    <w:p w14:paraId="33566896"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&lt;Created&gt;2016-09-09T14:00:10.425-05:00&lt;/Created&gt;</w:t>
      </w:r>
    </w:p>
    <w:p w14:paraId="14F7165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&lt;/ReplayDetection&gt;</w:t>
      </w:r>
    </w:p>
    <w:p w14:paraId="6620C4E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&lt;Revision&gt;1&lt;/Revision&gt;</w:t>
      </w:r>
    </w:p>
    <w:p w14:paraId="122E755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&lt;Source&gt;TABC&lt;/Source&gt;</w:t>
      </w:r>
    </w:p>
    <w:p w14:paraId="1B59210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&lt;UserID&gt;asmith&lt;/UserID&gt;</w:t>
      </w:r>
    </w:p>
    <w:p w14:paraId="45555593"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&lt;MessageID&gt;987654321&lt;/MessageID&gt;</w:t>
      </w:r>
    </w:p>
    <w:p w14:paraId="75C0B32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&lt;/Header&gt;</w:t>
      </w:r>
    </w:p>
    <w:p w14:paraId="7CA6D030"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268DB19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&lt;ID&gt;TABC.OTG.PL.Transmission.ABC00118441.WCD&lt;/ID&gt;</w:t>
      </w:r>
    </w:p>
    <w:p w14:paraId="24E35E0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&lt;/Request&gt;</w:t>
      </w:r>
    </w:p>
    <w:p w14:paraId="419A05E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4CE1824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 xmlns="http://www.ercot.com/schema/2007-06/nodal/ews" xmlns:ns2="http://www.ercot.com/schema/2007-06/nodal/ews"&gt;</w:t>
      </w:r>
    </w:p>
    <w:p w14:paraId="0250A8D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&lt;userFullName&gt;Alex Smith&lt;/userFullName&gt;</w:t>
      </w:r>
    </w:p>
    <w:p w14:paraId="6B69933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4C41D31E"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144CF58D"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6774D8EB"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&lt;ns2:createdTime&gt;2016-09-09T14:00:10-05:00&lt;/ns2:createdTime&gt;</w:t>
      </w:r>
    </w:p>
    <w:p w14:paraId="08B2A02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&lt;ns2:createdBy&gt;asmith&lt;/ns2:createdBy&gt;</w:t>
      </w:r>
    </w:p>
    <w:p w14:paraId="47B646B7"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&lt;ns2:company&gt;TABC&lt;/ns2:company&gt;</w:t>
      </w:r>
    </w:p>
    <w:p w14:paraId="36C3B8D1"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lastRenderedPageBreak/>
        <w:t xml:space="preserve">                &lt;ns2:comment&gt;example comment&lt;/ns2:comment&gt;</w:t>
      </w:r>
    </w:p>
    <w:p w14:paraId="0D95F7B4"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&lt;/ns2:Note&gt;</w:t>
      </w:r>
    </w:p>
    <w:p w14:paraId="4D4C7CB2"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&lt;/ns2:RequestorNotes&gt;</w:t>
      </w:r>
    </w:p>
    <w:p w14:paraId="0A589D5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&lt;/ns2:OSNotes&gt;</w:t>
      </w:r>
    </w:p>
    <w:p w14:paraId="0499FDC9"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&lt;/ns2:OutageCancel&gt;</w:t>
      </w:r>
    </w:p>
    <w:p w14:paraId="22A9CB4F"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&lt;/Payload&gt;</w:t>
      </w:r>
    </w:p>
    <w:p w14:paraId="66E94D85" w14:textId="77777777" w:rsidR="000E6908" w:rsidRPr="00FA0A10" w:rsidRDefault="000E6908" w:rsidP="000E6908">
      <w:pPr>
        <w:ind w:left="360"/>
        <w:rPr>
          <w:rFonts w:ascii="Arial" w:hAnsi="Arial" w:cs="Arial"/>
          <w:sz w:val="16"/>
          <w:szCs w:val="16"/>
        </w:rPr>
      </w:pPr>
      <w:r w:rsidRPr="00FA0A10">
        <w:rPr>
          <w:rFonts w:ascii="Arial" w:hAnsi="Arial" w:cs="Arial"/>
          <w:sz w:val="16"/>
          <w:szCs w:val="16"/>
        </w:rPr>
        <w:t xml:space="preserve">        &lt;/RequestMessage&gt;</w:t>
      </w:r>
    </w:p>
    <w:p w14:paraId="1F4FCD85" w14:textId="77777777" w:rsidR="000E6908" w:rsidRPr="004C5652" w:rsidRDefault="000E6908" w:rsidP="000E6908">
      <w:pPr>
        <w:ind w:left="360"/>
        <w:rPr>
          <w:rFonts w:ascii="Arial" w:hAnsi="Arial" w:cs="Arial"/>
        </w:rPr>
      </w:pPr>
    </w:p>
    <w:p w14:paraId="538C37DD" w14:textId="77777777" w:rsidR="005E000C" w:rsidRPr="004C5652" w:rsidRDefault="005E000C" w:rsidP="005E000C">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4547FD3D" w14:textId="77777777" w:rsidR="005E000C" w:rsidRPr="004C5652" w:rsidRDefault="005E000C" w:rsidP="005E000C">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5E000C" w:rsidRPr="00FA0A10" w14:paraId="0724469A" w14:textId="77777777">
        <w:tc>
          <w:tcPr>
            <w:tcW w:w="2268" w:type="dxa"/>
            <w:shd w:val="clear" w:color="auto" w:fill="C0C0C0"/>
          </w:tcPr>
          <w:p w14:paraId="75CAF2D6"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5D2E83E" w14:textId="77777777" w:rsidR="005E000C" w:rsidRPr="00995285" w:rsidRDefault="005E000C"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5E000C" w:rsidRPr="00FA0A10" w14:paraId="1CF51B3A" w14:textId="77777777">
        <w:tc>
          <w:tcPr>
            <w:tcW w:w="2268" w:type="dxa"/>
          </w:tcPr>
          <w:p w14:paraId="15B53EA4" w14:textId="77777777" w:rsidR="005E000C" w:rsidRPr="002A438F" w:rsidRDefault="005E000C" w:rsidP="00423EFA">
            <w:pPr>
              <w:pStyle w:val="Normal2"/>
              <w:ind w:left="0"/>
              <w:rPr>
                <w:rFonts w:ascii="Arial" w:hAnsi="Arial" w:cs="Arial"/>
              </w:rPr>
            </w:pPr>
            <w:r w:rsidRPr="00FA0A10">
              <w:rPr>
                <w:rFonts w:ascii="Arial" w:hAnsi="Arial" w:cs="Arial"/>
              </w:rPr>
              <w:t>Header/Verb</w:t>
            </w:r>
          </w:p>
        </w:tc>
        <w:tc>
          <w:tcPr>
            <w:tcW w:w="4365" w:type="dxa"/>
          </w:tcPr>
          <w:p w14:paraId="6530D1FF" w14:textId="77777777" w:rsidR="005E000C" w:rsidRPr="001B0FBA" w:rsidRDefault="00C920DF" w:rsidP="003D0201">
            <w:pPr>
              <w:pStyle w:val="Normal2"/>
              <w:ind w:left="0"/>
              <w:jc w:val="center"/>
              <w:rPr>
                <w:rFonts w:ascii="Arial" w:hAnsi="Arial" w:cs="Arial"/>
              </w:rPr>
            </w:pPr>
            <w:r w:rsidRPr="001B0FBA">
              <w:rPr>
                <w:rFonts w:ascii="Arial" w:hAnsi="Arial" w:cs="Arial"/>
              </w:rPr>
              <w:t>R</w:t>
            </w:r>
            <w:r w:rsidR="005E000C" w:rsidRPr="001B0FBA">
              <w:rPr>
                <w:rFonts w:ascii="Arial" w:hAnsi="Arial" w:cs="Arial"/>
              </w:rPr>
              <w:t>eply</w:t>
            </w:r>
          </w:p>
        </w:tc>
      </w:tr>
      <w:tr w:rsidR="005E000C" w:rsidRPr="00FA0A10" w14:paraId="0DE3DF7D" w14:textId="77777777">
        <w:tc>
          <w:tcPr>
            <w:tcW w:w="2268" w:type="dxa"/>
          </w:tcPr>
          <w:p w14:paraId="02222FA7" w14:textId="77777777" w:rsidR="005E000C" w:rsidRPr="002A438F" w:rsidRDefault="005E000C" w:rsidP="00423EFA">
            <w:pPr>
              <w:pStyle w:val="Normal2"/>
              <w:ind w:left="0"/>
              <w:rPr>
                <w:rFonts w:ascii="Arial" w:hAnsi="Arial" w:cs="Arial"/>
              </w:rPr>
            </w:pPr>
            <w:r w:rsidRPr="00FA0A10">
              <w:rPr>
                <w:rFonts w:ascii="Arial" w:hAnsi="Arial" w:cs="Arial"/>
              </w:rPr>
              <w:t>Header/Noun</w:t>
            </w:r>
          </w:p>
        </w:tc>
        <w:tc>
          <w:tcPr>
            <w:tcW w:w="4365" w:type="dxa"/>
          </w:tcPr>
          <w:p w14:paraId="748ADA41" w14:textId="77777777" w:rsidR="005E000C" w:rsidRPr="001B0FBA" w:rsidRDefault="00723A48" w:rsidP="003D0201">
            <w:pPr>
              <w:pStyle w:val="Normal2"/>
              <w:ind w:left="0"/>
              <w:jc w:val="center"/>
              <w:rPr>
                <w:rFonts w:ascii="Arial" w:hAnsi="Arial" w:cs="Arial"/>
              </w:rPr>
            </w:pPr>
            <w:r w:rsidRPr="001B0FBA">
              <w:rPr>
                <w:rFonts w:ascii="Arial" w:hAnsi="Arial" w:cs="Arial"/>
              </w:rPr>
              <w:t>OutageSet</w:t>
            </w:r>
          </w:p>
        </w:tc>
      </w:tr>
      <w:tr w:rsidR="005E000C" w:rsidRPr="00FA0A10" w14:paraId="13B3E311" w14:textId="77777777">
        <w:tc>
          <w:tcPr>
            <w:tcW w:w="2268" w:type="dxa"/>
          </w:tcPr>
          <w:p w14:paraId="7A0169CA" w14:textId="77777777" w:rsidR="005E000C" w:rsidRPr="002A438F" w:rsidRDefault="005E000C" w:rsidP="00423EFA">
            <w:pPr>
              <w:pStyle w:val="Normal2"/>
              <w:ind w:left="0"/>
              <w:rPr>
                <w:rFonts w:ascii="Arial" w:hAnsi="Arial" w:cs="Arial"/>
              </w:rPr>
            </w:pPr>
            <w:r w:rsidRPr="00FA0A10">
              <w:rPr>
                <w:rFonts w:ascii="Arial" w:hAnsi="Arial" w:cs="Arial"/>
              </w:rPr>
              <w:t>Header/Source</w:t>
            </w:r>
          </w:p>
        </w:tc>
        <w:tc>
          <w:tcPr>
            <w:tcW w:w="4365" w:type="dxa"/>
          </w:tcPr>
          <w:p w14:paraId="2344711B" w14:textId="77777777" w:rsidR="005E000C" w:rsidRPr="001B0FBA" w:rsidRDefault="005E000C" w:rsidP="003D0201">
            <w:pPr>
              <w:pStyle w:val="Normal2"/>
              <w:ind w:left="0"/>
              <w:jc w:val="center"/>
              <w:rPr>
                <w:rFonts w:ascii="Arial" w:hAnsi="Arial" w:cs="Arial"/>
              </w:rPr>
            </w:pPr>
            <w:r w:rsidRPr="001B0FBA">
              <w:rPr>
                <w:rFonts w:ascii="Arial" w:hAnsi="Arial" w:cs="Arial"/>
              </w:rPr>
              <w:t>ERCOT</w:t>
            </w:r>
          </w:p>
        </w:tc>
      </w:tr>
      <w:tr w:rsidR="005E000C" w:rsidRPr="00FA0A10" w14:paraId="67137EBD" w14:textId="77777777">
        <w:tc>
          <w:tcPr>
            <w:tcW w:w="2268" w:type="dxa"/>
          </w:tcPr>
          <w:p w14:paraId="771AB6E0" w14:textId="77777777" w:rsidR="005E000C" w:rsidRPr="002A438F" w:rsidRDefault="005E000C" w:rsidP="00423EFA">
            <w:pPr>
              <w:pStyle w:val="Normal2"/>
              <w:ind w:left="0"/>
              <w:rPr>
                <w:rFonts w:ascii="Arial" w:hAnsi="Arial" w:cs="Arial"/>
              </w:rPr>
            </w:pPr>
            <w:r w:rsidRPr="00FA0A10">
              <w:rPr>
                <w:rFonts w:ascii="Arial" w:hAnsi="Arial" w:cs="Arial"/>
              </w:rPr>
              <w:t>Reply/ReplyCode</w:t>
            </w:r>
          </w:p>
        </w:tc>
        <w:tc>
          <w:tcPr>
            <w:tcW w:w="4365" w:type="dxa"/>
          </w:tcPr>
          <w:p w14:paraId="56E695F3" w14:textId="77777777" w:rsidR="005E000C" w:rsidRPr="00FA0A10" w:rsidRDefault="00802956" w:rsidP="003D0201">
            <w:pPr>
              <w:pStyle w:val="Normal2"/>
              <w:ind w:left="0"/>
              <w:jc w:val="center"/>
              <w:rPr>
                <w:rFonts w:ascii="Arial" w:hAnsi="Arial" w:cs="Arial"/>
                <w:i/>
              </w:rPr>
            </w:pPr>
            <w:r w:rsidRPr="001B0FBA">
              <w:rPr>
                <w:rFonts w:ascii="Arial" w:hAnsi="Arial" w:cs="Arial"/>
                <w:i/>
              </w:rPr>
              <w:t>Reply code, success=OK, error=ERROR or FATAL</w:t>
            </w:r>
          </w:p>
        </w:tc>
      </w:tr>
      <w:tr w:rsidR="005E000C" w:rsidRPr="00FA0A10" w14:paraId="283ACA9C" w14:textId="77777777">
        <w:tc>
          <w:tcPr>
            <w:tcW w:w="2268" w:type="dxa"/>
          </w:tcPr>
          <w:p w14:paraId="71F21557" w14:textId="77777777" w:rsidR="005E000C" w:rsidRPr="002A438F" w:rsidRDefault="005E000C" w:rsidP="00423EFA">
            <w:pPr>
              <w:pStyle w:val="Normal2"/>
              <w:ind w:left="0"/>
              <w:rPr>
                <w:rFonts w:ascii="Arial" w:hAnsi="Arial" w:cs="Arial"/>
              </w:rPr>
            </w:pPr>
            <w:r w:rsidRPr="00FA0A10">
              <w:rPr>
                <w:rFonts w:ascii="Arial" w:hAnsi="Arial" w:cs="Arial"/>
              </w:rPr>
              <w:t>Reply/Error</w:t>
            </w:r>
          </w:p>
        </w:tc>
        <w:tc>
          <w:tcPr>
            <w:tcW w:w="4365" w:type="dxa"/>
          </w:tcPr>
          <w:p w14:paraId="6F298E08" w14:textId="77777777" w:rsidR="005E000C" w:rsidRPr="001B0FBA" w:rsidRDefault="005E000C" w:rsidP="003D0201">
            <w:pPr>
              <w:pStyle w:val="Normal2"/>
              <w:keepNext/>
              <w:ind w:left="0"/>
              <w:jc w:val="center"/>
              <w:rPr>
                <w:rFonts w:ascii="Arial" w:hAnsi="Arial" w:cs="Arial"/>
                <w:i/>
              </w:rPr>
            </w:pPr>
            <w:r w:rsidRPr="001B0FBA">
              <w:rPr>
                <w:rFonts w:ascii="Arial" w:hAnsi="Arial" w:cs="Arial"/>
                <w:i/>
              </w:rPr>
              <w:t>Error message, if error encountered</w:t>
            </w:r>
          </w:p>
        </w:tc>
      </w:tr>
    </w:tbl>
    <w:p w14:paraId="727B8654" w14:textId="77777777" w:rsidR="00423EFA" w:rsidRPr="004C5652" w:rsidRDefault="00423EFA" w:rsidP="00EB61C7">
      <w:pPr>
        <w:pStyle w:val="Caption"/>
        <w:rPr>
          <w:rFonts w:ascii="Arial" w:hAnsi="Arial" w:cs="Arial"/>
          <w:b w:val="0"/>
        </w:rPr>
      </w:pPr>
      <w:bookmarkStart w:id="6359" w:name="_Toc165952094"/>
    </w:p>
    <w:p w14:paraId="07DD458C" w14:textId="77777777" w:rsidR="005E000C" w:rsidRPr="004C5652" w:rsidRDefault="00EB61C7" w:rsidP="00CC37BF">
      <w:pPr>
        <w:rPr>
          <w:rFonts w:ascii="Arial" w:hAnsi="Arial" w:cs="Arial"/>
          <w:sz w:val="20"/>
          <w:szCs w:val="20"/>
        </w:rPr>
      </w:pPr>
      <w:bookmarkStart w:id="6360" w:name="_Toc95300705"/>
      <w:r w:rsidRPr="004C5652">
        <w:rPr>
          <w:rFonts w:ascii="Arial" w:hAnsi="Arial" w:cs="Arial"/>
          <w:sz w:val="20"/>
          <w:szCs w:val="20"/>
        </w:rPr>
        <w:t xml:space="preserve">Figure </w:t>
      </w:r>
      <w:r w:rsidR="00C80347" w:rsidRPr="004C5652">
        <w:rPr>
          <w:rFonts w:ascii="Arial" w:hAnsi="Arial" w:cs="Arial"/>
          <w:sz w:val="20"/>
          <w:szCs w:val="20"/>
        </w:rPr>
        <w:fldChar w:fldCharType="begin"/>
      </w:r>
      <w:r w:rsidR="00C80347" w:rsidRPr="004C5652">
        <w:rPr>
          <w:rFonts w:ascii="Arial" w:hAnsi="Arial" w:cs="Arial"/>
          <w:sz w:val="20"/>
          <w:szCs w:val="20"/>
        </w:rPr>
        <w:instrText xml:space="preserve"> SEQ Figure \* ARABIC </w:instrText>
      </w:r>
      <w:r w:rsidR="00C80347" w:rsidRPr="004C5652">
        <w:rPr>
          <w:rFonts w:ascii="Arial" w:hAnsi="Arial" w:cs="Arial"/>
          <w:sz w:val="20"/>
          <w:szCs w:val="20"/>
        </w:rPr>
        <w:fldChar w:fldCharType="separate"/>
      </w:r>
      <w:r w:rsidR="00FE542F" w:rsidRPr="004C5652">
        <w:rPr>
          <w:rFonts w:ascii="Arial" w:hAnsi="Arial" w:cs="Arial"/>
          <w:noProof/>
          <w:sz w:val="20"/>
          <w:szCs w:val="20"/>
        </w:rPr>
        <w:t>178</w:t>
      </w:r>
      <w:r w:rsidR="00C80347" w:rsidRPr="004C5652">
        <w:rPr>
          <w:rFonts w:ascii="Arial" w:hAnsi="Arial" w:cs="Arial"/>
          <w:sz w:val="20"/>
          <w:szCs w:val="20"/>
        </w:rPr>
        <w:fldChar w:fldCharType="end"/>
      </w:r>
      <w:r w:rsidRPr="004C5652">
        <w:rPr>
          <w:rFonts w:ascii="Arial" w:hAnsi="Arial" w:cs="Arial"/>
          <w:sz w:val="20"/>
          <w:szCs w:val="20"/>
        </w:rPr>
        <w:t xml:space="preserve"> - Outage Cancel Response</w:t>
      </w:r>
      <w:bookmarkEnd w:id="6359"/>
      <w:bookmarkEnd w:id="6360"/>
    </w:p>
    <w:p w14:paraId="4EC1B73E" w14:textId="77777777" w:rsidR="005974EB" w:rsidRPr="002A438F" w:rsidRDefault="005974EB" w:rsidP="00CC64D2">
      <w:pPr>
        <w:pStyle w:val="Heading1"/>
        <w:tabs>
          <w:tab w:val="num" w:pos="432"/>
        </w:tabs>
        <w:overflowPunct w:val="0"/>
        <w:autoSpaceDE w:val="0"/>
        <w:autoSpaceDN w:val="0"/>
        <w:adjustRightInd w:val="0"/>
        <w:spacing w:before="400" w:after="60"/>
        <w:ind w:left="432" w:hanging="432"/>
        <w:textAlignment w:val="baseline"/>
        <w:rPr>
          <w:b w:val="0"/>
        </w:rPr>
      </w:pPr>
      <w:bookmarkStart w:id="6361" w:name="_Toc201464898"/>
      <w:bookmarkStart w:id="6362" w:name="_Toc201485343"/>
      <w:bookmarkStart w:id="6363" w:name="_Toc202343124"/>
      <w:bookmarkStart w:id="6364" w:name="_Toc202846788"/>
      <w:bookmarkStart w:id="6365" w:name="_Toc203462153"/>
      <w:bookmarkStart w:id="6366" w:name="_Toc203478622"/>
      <w:bookmarkStart w:id="6367" w:name="_Toc203547954"/>
      <w:bookmarkStart w:id="6368" w:name="_Toc203896506"/>
      <w:bookmarkStart w:id="6369" w:name="_Toc203988932"/>
      <w:bookmarkStart w:id="6370" w:name="_Toc205273225"/>
      <w:bookmarkStart w:id="6371" w:name="_Toc205608572"/>
      <w:bookmarkStart w:id="6372" w:name="_Toc201464899"/>
      <w:bookmarkStart w:id="6373" w:name="_Toc201485344"/>
      <w:bookmarkStart w:id="6374" w:name="_Toc202343125"/>
      <w:bookmarkStart w:id="6375" w:name="_Toc202846789"/>
      <w:bookmarkStart w:id="6376" w:name="_Toc203462154"/>
      <w:bookmarkStart w:id="6377" w:name="_Toc203478623"/>
      <w:bookmarkStart w:id="6378" w:name="_Toc203547955"/>
      <w:bookmarkStart w:id="6379" w:name="_Toc203896507"/>
      <w:bookmarkStart w:id="6380" w:name="_Toc203988933"/>
      <w:bookmarkStart w:id="6381" w:name="_Toc205273226"/>
      <w:bookmarkStart w:id="6382" w:name="_Toc205608573"/>
      <w:bookmarkStart w:id="6383" w:name="_Toc201464900"/>
      <w:bookmarkStart w:id="6384" w:name="_Toc201485345"/>
      <w:bookmarkStart w:id="6385" w:name="_Toc202343126"/>
      <w:bookmarkStart w:id="6386" w:name="_Toc202846790"/>
      <w:bookmarkStart w:id="6387" w:name="_Toc203462155"/>
      <w:bookmarkStart w:id="6388" w:name="_Toc203478624"/>
      <w:bookmarkStart w:id="6389" w:name="_Toc203547956"/>
      <w:bookmarkStart w:id="6390" w:name="_Toc203896508"/>
      <w:bookmarkStart w:id="6391" w:name="_Toc203988934"/>
      <w:bookmarkStart w:id="6392" w:name="_Toc205273227"/>
      <w:bookmarkStart w:id="6393" w:name="_Toc205608574"/>
      <w:bookmarkStart w:id="6394" w:name="_Toc206914824"/>
      <w:bookmarkStart w:id="6395" w:name="_Toc208313658"/>
      <w:bookmarkStart w:id="6396" w:name="_Toc206914825"/>
      <w:bookmarkStart w:id="6397" w:name="_Toc208313659"/>
      <w:bookmarkStart w:id="6398" w:name="_Toc206914826"/>
      <w:bookmarkStart w:id="6399" w:name="_Toc208313660"/>
      <w:bookmarkEnd w:id="6361"/>
      <w:bookmarkEnd w:id="6362"/>
      <w:bookmarkEnd w:id="6363"/>
      <w:bookmarkEnd w:id="6364"/>
      <w:bookmarkEnd w:id="6365"/>
      <w:bookmarkEnd w:id="6366"/>
      <w:bookmarkEnd w:id="6367"/>
      <w:bookmarkEnd w:id="6368"/>
      <w:bookmarkEnd w:id="6369"/>
      <w:bookmarkEnd w:id="6370"/>
      <w:bookmarkEnd w:id="6371"/>
      <w:bookmarkEnd w:id="6372"/>
      <w:bookmarkEnd w:id="6373"/>
      <w:bookmarkEnd w:id="6374"/>
      <w:bookmarkEnd w:id="6375"/>
      <w:bookmarkEnd w:id="6376"/>
      <w:bookmarkEnd w:id="6377"/>
      <w:bookmarkEnd w:id="6378"/>
      <w:bookmarkEnd w:id="6379"/>
      <w:bookmarkEnd w:id="6380"/>
      <w:bookmarkEnd w:id="6381"/>
      <w:bookmarkEnd w:id="6382"/>
      <w:bookmarkEnd w:id="6383"/>
      <w:bookmarkEnd w:id="6384"/>
      <w:bookmarkEnd w:id="6385"/>
      <w:bookmarkEnd w:id="6386"/>
      <w:bookmarkEnd w:id="6387"/>
      <w:bookmarkEnd w:id="6388"/>
      <w:bookmarkEnd w:id="6389"/>
      <w:bookmarkEnd w:id="6390"/>
      <w:bookmarkEnd w:id="6391"/>
      <w:bookmarkEnd w:id="6392"/>
      <w:bookmarkEnd w:id="6393"/>
      <w:bookmarkEnd w:id="6394"/>
      <w:bookmarkEnd w:id="6395"/>
      <w:bookmarkEnd w:id="6396"/>
      <w:bookmarkEnd w:id="6397"/>
      <w:bookmarkEnd w:id="6398"/>
      <w:bookmarkEnd w:id="6399"/>
      <w:r w:rsidRPr="00FA0A10">
        <w:rPr>
          <w:b w:val="0"/>
        </w:rPr>
        <w:br w:type="page"/>
      </w:r>
      <w:bookmarkStart w:id="6400" w:name="_Toc165951946"/>
      <w:bookmarkStart w:id="6401" w:name="_Toc164750883"/>
      <w:bookmarkStart w:id="6402" w:name="_Toc95300490"/>
      <w:r w:rsidRPr="00FA0A10">
        <w:rPr>
          <w:b w:val="0"/>
        </w:rPr>
        <w:lastRenderedPageBreak/>
        <w:t>Utility Interfaces</w:t>
      </w:r>
      <w:bookmarkEnd w:id="6400"/>
      <w:bookmarkEnd w:id="6401"/>
      <w:bookmarkEnd w:id="6402"/>
      <w:r w:rsidR="00C47637" w:rsidRPr="00FA0A10">
        <w:rPr>
          <w:b w:val="0"/>
        </w:rPr>
        <w:t xml:space="preserve"> </w:t>
      </w:r>
    </w:p>
    <w:p w14:paraId="789FA5E1" w14:textId="77777777" w:rsidR="001253F3" w:rsidRPr="004C5652" w:rsidRDefault="001253F3" w:rsidP="005974EB">
      <w:pPr>
        <w:pStyle w:val="BodyText"/>
        <w:rPr>
          <w:rFonts w:ascii="Arial" w:hAnsi="Arial" w:cs="Arial"/>
          <w:sz w:val="24"/>
        </w:rPr>
      </w:pPr>
    </w:p>
    <w:p w14:paraId="1FAB9935" w14:textId="77777777" w:rsidR="005974EB" w:rsidRPr="004C5652" w:rsidRDefault="005974EB" w:rsidP="005974EB">
      <w:pPr>
        <w:pStyle w:val="BodyText"/>
        <w:rPr>
          <w:rFonts w:ascii="Arial" w:hAnsi="Arial" w:cs="Arial"/>
          <w:sz w:val="24"/>
        </w:rPr>
      </w:pPr>
      <w:r w:rsidRPr="004C5652">
        <w:rPr>
          <w:rFonts w:ascii="Arial" w:hAnsi="Arial" w:cs="Arial"/>
          <w:sz w:val="24"/>
        </w:rPr>
        <w:t xml:space="preserve">The purpose of this section is to describe interfaces that provide utility services that are supplemental to the interfaces described in previous sections. </w:t>
      </w:r>
    </w:p>
    <w:p w14:paraId="15215275" w14:textId="77777777" w:rsidR="005974EB" w:rsidRPr="004C5652" w:rsidRDefault="005974EB" w:rsidP="005974EB">
      <w:pPr>
        <w:pStyle w:val="BodyText"/>
        <w:rPr>
          <w:rFonts w:ascii="Arial" w:hAnsi="Arial" w:cs="Arial"/>
          <w:sz w:val="24"/>
        </w:rPr>
      </w:pPr>
    </w:p>
    <w:p w14:paraId="3A6521EE" w14:textId="77777777" w:rsidR="005974EB" w:rsidRPr="002A438F" w:rsidRDefault="005974EB" w:rsidP="00CC64D2">
      <w:pPr>
        <w:pStyle w:val="Heading2"/>
        <w:rPr>
          <w:b w:val="0"/>
        </w:rPr>
      </w:pPr>
      <w:bookmarkStart w:id="6403" w:name="_Toc165951947"/>
      <w:bookmarkStart w:id="6404" w:name="_Toc164750884"/>
      <w:bookmarkStart w:id="6405" w:name="_Toc95300491"/>
      <w:r w:rsidRPr="00FA0A10">
        <w:rPr>
          <w:b w:val="0"/>
        </w:rPr>
        <w:t>Interfaces Provided</w:t>
      </w:r>
      <w:bookmarkEnd w:id="6403"/>
      <w:bookmarkEnd w:id="6404"/>
      <w:bookmarkEnd w:id="6405"/>
    </w:p>
    <w:p w14:paraId="54D36F9E" w14:textId="77777777" w:rsidR="005974EB" w:rsidRPr="004C5652" w:rsidRDefault="005974EB" w:rsidP="005974EB">
      <w:pPr>
        <w:pStyle w:val="Normal1"/>
        <w:ind w:left="360"/>
        <w:rPr>
          <w:rFonts w:ascii="Arial" w:hAnsi="Arial" w:cs="Arial"/>
          <w:sz w:val="24"/>
        </w:rPr>
      </w:pPr>
      <w:r w:rsidRPr="004C5652">
        <w:rPr>
          <w:rFonts w:ascii="Arial" w:hAnsi="Arial" w:cs="Arial"/>
          <w:sz w:val="24"/>
        </w:rPr>
        <w:t>The interfaces provided include the following:</w:t>
      </w:r>
    </w:p>
    <w:p w14:paraId="4E6DD72A" w14:textId="77777777" w:rsidR="005974EB" w:rsidRPr="004C5652" w:rsidRDefault="005974EB" w:rsidP="005974EB">
      <w:pPr>
        <w:pStyle w:val="Normal1"/>
        <w:numPr>
          <w:ilvl w:val="0"/>
          <w:numId w:val="36"/>
        </w:numPr>
        <w:rPr>
          <w:rFonts w:ascii="Arial" w:hAnsi="Arial" w:cs="Arial"/>
          <w:sz w:val="24"/>
        </w:rPr>
      </w:pPr>
      <w:r w:rsidRPr="004C5652">
        <w:rPr>
          <w:rFonts w:ascii="Arial" w:hAnsi="Arial" w:cs="Arial"/>
          <w:sz w:val="24"/>
        </w:rPr>
        <w:t>The means to status check the ERCOT web ser</w:t>
      </w:r>
      <w:r w:rsidR="00693C6B" w:rsidRPr="004C5652">
        <w:rPr>
          <w:rFonts w:ascii="Arial" w:hAnsi="Arial" w:cs="Arial"/>
          <w:sz w:val="24"/>
        </w:rPr>
        <w:t>v</w:t>
      </w:r>
      <w:r w:rsidRPr="004C5652">
        <w:rPr>
          <w:rFonts w:ascii="Arial" w:hAnsi="Arial" w:cs="Arial"/>
          <w:sz w:val="24"/>
        </w:rPr>
        <w:t>ices</w:t>
      </w:r>
    </w:p>
    <w:p w14:paraId="66E44D22" w14:textId="77777777" w:rsidR="00693C6B" w:rsidRPr="004C5652" w:rsidRDefault="005974EB" w:rsidP="001253F3">
      <w:pPr>
        <w:pStyle w:val="Normal1"/>
        <w:numPr>
          <w:ilvl w:val="0"/>
          <w:numId w:val="36"/>
        </w:numPr>
        <w:rPr>
          <w:rFonts w:ascii="Arial" w:hAnsi="Arial" w:cs="Arial"/>
          <w:sz w:val="24"/>
        </w:rPr>
      </w:pPr>
      <w:r w:rsidRPr="004C5652">
        <w:rPr>
          <w:rFonts w:ascii="Arial" w:hAnsi="Arial" w:cs="Arial"/>
        </w:rPr>
        <w:t>The means to generate an mRID from a set of key values</w:t>
      </w:r>
    </w:p>
    <w:p w14:paraId="5F6FFA40" w14:textId="77777777" w:rsidR="001253F3" w:rsidRPr="004C5652" w:rsidRDefault="001253F3" w:rsidP="001253F3">
      <w:pPr>
        <w:pStyle w:val="Normal1"/>
        <w:rPr>
          <w:rFonts w:ascii="Arial" w:hAnsi="Arial" w:cs="Arial"/>
        </w:rPr>
      </w:pPr>
    </w:p>
    <w:p w14:paraId="65E04E7A" w14:textId="77777777" w:rsidR="001253F3" w:rsidRPr="004C5652" w:rsidRDefault="001253F3" w:rsidP="00CC37BF">
      <w:pPr>
        <w:ind w:firstLine="360"/>
        <w:rPr>
          <w:rFonts w:ascii="Arial" w:hAnsi="Arial" w:cs="Arial"/>
        </w:rPr>
      </w:pPr>
      <w:r w:rsidRPr="004C5652">
        <w:rPr>
          <w:rFonts w:ascii="Arial" w:hAnsi="Arial" w:cs="Arial"/>
        </w:rPr>
        <w:t>Additional utility interfaces may be defined in the future as needed.</w:t>
      </w:r>
    </w:p>
    <w:p w14:paraId="692F875E" w14:textId="77777777" w:rsidR="005974EB" w:rsidRPr="004C5652" w:rsidRDefault="005974EB" w:rsidP="005974EB">
      <w:pPr>
        <w:pStyle w:val="BodyText"/>
        <w:rPr>
          <w:rFonts w:ascii="Arial" w:hAnsi="Arial" w:cs="Arial"/>
        </w:rPr>
      </w:pPr>
    </w:p>
    <w:p w14:paraId="5F691450" w14:textId="77777777" w:rsidR="00B36D1C" w:rsidRPr="002A438F" w:rsidRDefault="005974EB" w:rsidP="00CC64D2">
      <w:pPr>
        <w:pStyle w:val="Heading2"/>
        <w:rPr>
          <w:b w:val="0"/>
        </w:rPr>
      </w:pPr>
      <w:bookmarkStart w:id="6406" w:name="_Toc165951948"/>
      <w:bookmarkStart w:id="6407" w:name="_Toc164750885"/>
      <w:bookmarkStart w:id="6408" w:name="_Toc95300492"/>
      <w:r w:rsidRPr="00FA0A10">
        <w:rPr>
          <w:b w:val="0"/>
        </w:rPr>
        <w:t>Message Specifications</w:t>
      </w:r>
      <w:bookmarkEnd w:id="6406"/>
      <w:bookmarkEnd w:id="6407"/>
      <w:bookmarkEnd w:id="6408"/>
    </w:p>
    <w:p w14:paraId="5D3D21DE" w14:textId="77777777" w:rsidR="00693C6B" w:rsidRPr="004C5652" w:rsidRDefault="00693C6B" w:rsidP="001253F3">
      <w:pPr>
        <w:rPr>
          <w:rFonts w:ascii="Arial" w:hAnsi="Arial" w:cs="Arial"/>
        </w:rPr>
      </w:pPr>
    </w:p>
    <w:p w14:paraId="0D493591" w14:textId="77777777" w:rsidR="00693C6B" w:rsidRPr="002A438F" w:rsidRDefault="00693C6B" w:rsidP="00CC64D2">
      <w:pPr>
        <w:pStyle w:val="Heading3"/>
        <w:rPr>
          <w:rFonts w:cs="Arial"/>
          <w:b w:val="0"/>
        </w:rPr>
      </w:pPr>
      <w:bookmarkStart w:id="6409" w:name="_Toc165951949"/>
      <w:bookmarkStart w:id="6410" w:name="_Toc164750886"/>
      <w:bookmarkStart w:id="6411" w:name="_Toc95300493"/>
      <w:r w:rsidRPr="00FA0A10">
        <w:rPr>
          <w:rFonts w:cs="Arial"/>
          <w:b w:val="0"/>
        </w:rPr>
        <w:t>Get mRID</w:t>
      </w:r>
      <w:bookmarkEnd w:id="6409"/>
      <w:bookmarkEnd w:id="6410"/>
      <w:bookmarkEnd w:id="6411"/>
    </w:p>
    <w:p w14:paraId="4C98AF13"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obtain an mRID value that corresponds to a given set of key values for a market product</w:t>
      </w:r>
      <w:r w:rsidR="00A427DA" w:rsidRPr="004C5652">
        <w:rPr>
          <w:rFonts w:ascii="Arial" w:hAnsi="Arial" w:cs="Arial"/>
        </w:rPr>
        <w:t xml:space="preserve">.  </w:t>
      </w:r>
      <w:r w:rsidR="00E26A4A" w:rsidRPr="004C5652">
        <w:rPr>
          <w:rFonts w:ascii="Arial" w:hAnsi="Arial" w:cs="Arial"/>
        </w:rPr>
        <w:t>The generated mRID values are structured according to the rules in section 2.3.4</w:t>
      </w:r>
      <w:r w:rsidR="00A427DA" w:rsidRPr="004C5652">
        <w:rPr>
          <w:rFonts w:ascii="Arial" w:hAnsi="Arial" w:cs="Arial"/>
        </w:rPr>
        <w:t xml:space="preserve">.  </w:t>
      </w:r>
      <w:r w:rsidR="00E26A4A" w:rsidRPr="004C5652">
        <w:rPr>
          <w:rFonts w:ascii="Arial" w:hAnsi="Arial" w:cs="Arial"/>
        </w:rPr>
        <w:t>Hours are not included in the generated mRID strings.</w:t>
      </w:r>
    </w:p>
    <w:p w14:paraId="18815CF9" w14:textId="77777777" w:rsidR="00693C6B" w:rsidRPr="004C5652" w:rsidRDefault="00693C6B" w:rsidP="00693C6B">
      <w:pPr>
        <w:rPr>
          <w:rFonts w:ascii="Arial" w:hAnsi="Arial" w:cs="Arial"/>
        </w:rPr>
      </w:pPr>
    </w:p>
    <w:p w14:paraId="35D8739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request message would use the following message fields:</w:t>
      </w:r>
    </w:p>
    <w:p w14:paraId="4BD7CF29"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4D3A12E6" w14:textId="77777777">
        <w:tc>
          <w:tcPr>
            <w:tcW w:w="2268" w:type="dxa"/>
            <w:shd w:val="clear" w:color="auto" w:fill="C0C0C0"/>
          </w:tcPr>
          <w:p w14:paraId="3133272B"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2727D35"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BBC363F" w14:textId="77777777">
        <w:tc>
          <w:tcPr>
            <w:tcW w:w="2268" w:type="dxa"/>
          </w:tcPr>
          <w:p w14:paraId="47F3E7AF"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730BEE27"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22AB840F" w14:textId="77777777">
        <w:tc>
          <w:tcPr>
            <w:tcW w:w="2268" w:type="dxa"/>
          </w:tcPr>
          <w:p w14:paraId="6E79CDE6"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1DCE78A"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48B70B1" w14:textId="77777777">
        <w:tc>
          <w:tcPr>
            <w:tcW w:w="2268" w:type="dxa"/>
          </w:tcPr>
          <w:p w14:paraId="28F5EEA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7DD0F672"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21D3B5C8" w14:textId="77777777">
        <w:tc>
          <w:tcPr>
            <w:tcW w:w="2268" w:type="dxa"/>
          </w:tcPr>
          <w:p w14:paraId="046F2B1E"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37D5D832" w14:textId="77777777" w:rsidR="00693C6B" w:rsidRPr="001B0FBA" w:rsidRDefault="00F55070" w:rsidP="003D0201">
            <w:pPr>
              <w:pStyle w:val="Normal2"/>
              <w:ind w:left="0"/>
              <w:jc w:val="center"/>
              <w:rPr>
                <w:rFonts w:ascii="Arial" w:hAnsi="Arial" w:cs="Arial"/>
                <w:i/>
              </w:rPr>
            </w:pPr>
            <w:r w:rsidRPr="001B0FBA">
              <w:rPr>
                <w:rFonts w:ascii="Arial" w:hAnsi="Arial" w:cs="Arial"/>
                <w:i/>
              </w:rPr>
              <w:t>ID of user</w:t>
            </w:r>
          </w:p>
        </w:tc>
      </w:tr>
      <w:tr w:rsidR="001253F3" w:rsidRPr="00FA0A10" w14:paraId="744E6CA6" w14:textId="77777777">
        <w:tc>
          <w:tcPr>
            <w:tcW w:w="2268" w:type="dxa"/>
          </w:tcPr>
          <w:p w14:paraId="51F1754C" w14:textId="77777777" w:rsidR="001253F3" w:rsidRPr="002A438F" w:rsidRDefault="001253F3" w:rsidP="003D0201">
            <w:pPr>
              <w:pStyle w:val="Normal2"/>
              <w:ind w:left="0"/>
              <w:jc w:val="center"/>
              <w:rPr>
                <w:rFonts w:ascii="Arial" w:hAnsi="Arial" w:cs="Arial"/>
              </w:rPr>
            </w:pPr>
            <w:r w:rsidRPr="00FA0A10">
              <w:rPr>
                <w:rFonts w:ascii="Arial" w:hAnsi="Arial" w:cs="Arial"/>
              </w:rPr>
              <w:t>Payl</w:t>
            </w:r>
            <w:r w:rsidR="00A5263B" w:rsidRPr="002A438F">
              <w:rPr>
                <w:rFonts w:ascii="Arial" w:hAnsi="Arial" w:cs="Arial"/>
              </w:rPr>
              <w:t>oad</w:t>
            </w:r>
          </w:p>
        </w:tc>
        <w:tc>
          <w:tcPr>
            <w:tcW w:w="4365" w:type="dxa"/>
          </w:tcPr>
          <w:p w14:paraId="372DD4EE" w14:textId="77777777" w:rsidR="001253F3" w:rsidRPr="00FA0A10" w:rsidRDefault="001253F3" w:rsidP="003D0201">
            <w:pPr>
              <w:pStyle w:val="Normal2"/>
              <w:keepNext/>
              <w:ind w:left="0"/>
              <w:jc w:val="center"/>
              <w:rPr>
                <w:rFonts w:ascii="Arial" w:hAnsi="Arial" w:cs="Arial"/>
                <w:i/>
              </w:rPr>
            </w:pPr>
            <w:r w:rsidRPr="001B0FBA">
              <w:rPr>
                <w:rFonts w:ascii="Arial" w:hAnsi="Arial" w:cs="Arial"/>
                <w:i/>
              </w:rPr>
              <w:t>A BidSet</w:t>
            </w:r>
            <w:r w:rsidR="00A5263B" w:rsidRPr="001B0FBA">
              <w:rPr>
                <w:rFonts w:ascii="Arial" w:hAnsi="Arial" w:cs="Arial"/>
                <w:i/>
              </w:rPr>
              <w:t>, OutageSet</w:t>
            </w:r>
            <w:r w:rsidR="002B6EBC" w:rsidRPr="001B0FBA">
              <w:rPr>
                <w:rFonts w:ascii="Arial" w:hAnsi="Arial" w:cs="Arial"/>
                <w:i/>
              </w:rPr>
              <w:t>**</w:t>
            </w:r>
            <w:r w:rsidR="00A5263B" w:rsidRPr="00FA0A10">
              <w:rPr>
                <w:rFonts w:ascii="Arial" w:hAnsi="Arial" w:cs="Arial"/>
                <w:i/>
              </w:rPr>
              <w:t xml:space="preserve">, ResParametersSet, or </w:t>
            </w:r>
            <w:r w:rsidRPr="00FA0A10">
              <w:rPr>
                <w:rFonts w:ascii="Arial" w:hAnsi="Arial" w:cs="Arial"/>
                <w:i/>
              </w:rPr>
              <w:t xml:space="preserve"> </w:t>
            </w:r>
            <w:r w:rsidR="00A5263B" w:rsidRPr="00FA0A10">
              <w:rPr>
                <w:rFonts w:ascii="Arial" w:hAnsi="Arial" w:cs="Arial"/>
                <w:i/>
              </w:rPr>
              <w:t xml:space="preserve">VDIs </w:t>
            </w:r>
            <w:r w:rsidRPr="00FA0A10">
              <w:rPr>
                <w:rFonts w:ascii="Arial" w:hAnsi="Arial" w:cs="Arial"/>
                <w:i/>
              </w:rPr>
              <w:t>that provides the ‘key’ information required for a specific type of market product as needed to construct the desired mRID</w:t>
            </w:r>
          </w:p>
        </w:tc>
      </w:tr>
    </w:tbl>
    <w:p w14:paraId="7FAB135D" w14:textId="77777777" w:rsidR="00693C6B" w:rsidRPr="004C5652" w:rsidRDefault="00EB61C7" w:rsidP="00EB61C7">
      <w:pPr>
        <w:pStyle w:val="Caption"/>
        <w:rPr>
          <w:rFonts w:ascii="Arial" w:hAnsi="Arial" w:cs="Arial"/>
          <w:b w:val="0"/>
        </w:rPr>
      </w:pPr>
      <w:bookmarkStart w:id="6412" w:name="_Toc165952095"/>
      <w:bookmarkStart w:id="6413" w:name="_Toc95300706"/>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179</w:t>
      </w:r>
      <w:r w:rsidR="00C80347" w:rsidRPr="004C5652">
        <w:rPr>
          <w:rFonts w:ascii="Arial" w:hAnsi="Arial" w:cs="Arial"/>
          <w:b w:val="0"/>
        </w:rPr>
        <w:fldChar w:fldCharType="end"/>
      </w:r>
      <w:r w:rsidRPr="004C5652">
        <w:rPr>
          <w:rFonts w:ascii="Arial" w:hAnsi="Arial" w:cs="Arial"/>
          <w:b w:val="0"/>
        </w:rPr>
        <w:t xml:space="preserve"> - Get mRID Request</w:t>
      </w:r>
      <w:bookmarkEnd w:id="6412"/>
      <w:bookmarkEnd w:id="6413"/>
    </w:p>
    <w:p w14:paraId="6112C8C0" w14:textId="77777777" w:rsidR="00EB61C7" w:rsidRPr="004C5652" w:rsidRDefault="00EB61C7" w:rsidP="00EB61C7">
      <w:pPr>
        <w:rPr>
          <w:rFonts w:ascii="Arial" w:hAnsi="Arial" w:cs="Arial"/>
        </w:rPr>
      </w:pPr>
    </w:p>
    <w:p w14:paraId="28AC523B" w14:textId="77777777" w:rsidR="002B6EBC" w:rsidRPr="004C5652" w:rsidRDefault="002B6EBC" w:rsidP="00693C6B">
      <w:pPr>
        <w:pStyle w:val="Normal2"/>
        <w:ind w:left="360"/>
        <w:rPr>
          <w:rFonts w:ascii="Arial" w:hAnsi="Arial" w:cs="Arial"/>
          <w:sz w:val="24"/>
        </w:rPr>
      </w:pPr>
      <w:r w:rsidRPr="004C5652">
        <w:rPr>
          <w:rFonts w:ascii="Arial" w:hAnsi="Arial" w:cs="Arial"/>
          <w:sz w:val="24"/>
        </w:rPr>
        <w:lastRenderedPageBreak/>
        <w:t>**Please Note that Outage Ident, the 5</w:t>
      </w:r>
      <w:r w:rsidRPr="004C5652">
        <w:rPr>
          <w:rFonts w:ascii="Arial" w:hAnsi="Arial" w:cs="Arial"/>
          <w:sz w:val="24"/>
          <w:vertAlign w:val="superscript"/>
        </w:rPr>
        <w:t>th</w:t>
      </w:r>
      <w:r w:rsidRPr="004C5652">
        <w:rPr>
          <w:rFonts w:ascii="Arial" w:hAnsi="Arial" w:cs="Arial"/>
          <w:sz w:val="24"/>
        </w:rPr>
        <w:t xml:space="preserve"> token of OutageSet mRID, is assigned by Outage Scheduler and will not be returned by this interface and will be reflected as following:</w:t>
      </w:r>
    </w:p>
    <w:p w14:paraId="75DB6B29" w14:textId="77777777" w:rsidR="002B6EBC" w:rsidRPr="004C5652" w:rsidRDefault="002B6EBC" w:rsidP="00693C6B">
      <w:pPr>
        <w:pStyle w:val="Normal2"/>
        <w:ind w:left="360"/>
        <w:rPr>
          <w:rFonts w:ascii="Arial" w:hAnsi="Arial" w:cs="Arial"/>
          <w:sz w:val="24"/>
        </w:rPr>
      </w:pPr>
      <w:r w:rsidRPr="004C5652">
        <w:rPr>
          <w:rFonts w:ascii="Arial" w:hAnsi="Arial" w:cs="Arial"/>
          <w:sz w:val="24"/>
        </w:rPr>
        <w:t>&lt;QSEID&gt;.OTG.&lt;outageType&gt;.&lt;outageCategory&gt;.[outageIdent]</w:t>
      </w:r>
    </w:p>
    <w:p w14:paraId="7DAAF9E7" w14:textId="77777777" w:rsidR="002B6EBC" w:rsidRPr="004C5652" w:rsidRDefault="002B6EBC" w:rsidP="002B6EBC">
      <w:pPr>
        <w:pStyle w:val="Normal2"/>
        <w:ind w:left="0"/>
        <w:rPr>
          <w:rFonts w:ascii="Arial" w:hAnsi="Arial" w:cs="Arial"/>
          <w:sz w:val="24"/>
        </w:rPr>
      </w:pPr>
    </w:p>
    <w:p w14:paraId="2342166B"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962D852"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0148B873" w14:textId="77777777">
        <w:tc>
          <w:tcPr>
            <w:tcW w:w="2418" w:type="dxa"/>
            <w:shd w:val="clear" w:color="auto" w:fill="C0C0C0"/>
          </w:tcPr>
          <w:p w14:paraId="20118647"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B590604"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0A88D430" w14:textId="77777777">
        <w:tc>
          <w:tcPr>
            <w:tcW w:w="2418" w:type="dxa"/>
          </w:tcPr>
          <w:p w14:paraId="5DD8C3F4"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FE25FFA"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67969751" w14:textId="77777777">
        <w:tc>
          <w:tcPr>
            <w:tcW w:w="2418" w:type="dxa"/>
          </w:tcPr>
          <w:p w14:paraId="3E40EB29"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5B8A66CC" w14:textId="77777777" w:rsidR="00693C6B" w:rsidRPr="001B0FBA" w:rsidRDefault="00693C6B" w:rsidP="003D0201">
            <w:pPr>
              <w:pStyle w:val="Normal2"/>
              <w:ind w:left="0"/>
              <w:jc w:val="center"/>
              <w:rPr>
                <w:rFonts w:ascii="Arial" w:hAnsi="Arial" w:cs="Arial"/>
              </w:rPr>
            </w:pPr>
            <w:r w:rsidRPr="001B0FBA">
              <w:rPr>
                <w:rFonts w:ascii="Arial" w:hAnsi="Arial" w:cs="Arial"/>
              </w:rPr>
              <w:t>mRID</w:t>
            </w:r>
          </w:p>
        </w:tc>
      </w:tr>
      <w:tr w:rsidR="00693C6B" w:rsidRPr="00FA0A10" w14:paraId="5F8744D4" w14:textId="77777777">
        <w:tc>
          <w:tcPr>
            <w:tcW w:w="2418" w:type="dxa"/>
          </w:tcPr>
          <w:p w14:paraId="1737FE42"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5A21D8CE"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693C6B" w:rsidRPr="00FA0A10" w14:paraId="039F9D87" w14:textId="77777777">
        <w:tc>
          <w:tcPr>
            <w:tcW w:w="2418" w:type="dxa"/>
          </w:tcPr>
          <w:p w14:paraId="63686BBB"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37F9C24C"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524242B0" w14:textId="77777777">
        <w:tc>
          <w:tcPr>
            <w:tcW w:w="2418" w:type="dxa"/>
          </w:tcPr>
          <w:p w14:paraId="1D6AF533"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2B4D5F00" w14:textId="77777777" w:rsidR="00693C6B" w:rsidRPr="001B0FBA" w:rsidRDefault="00693C6B" w:rsidP="003D0201">
            <w:pPr>
              <w:pStyle w:val="Normal2"/>
              <w:ind w:left="0"/>
              <w:jc w:val="center"/>
              <w:rPr>
                <w:rFonts w:ascii="Arial" w:hAnsi="Arial" w:cs="Arial"/>
                <w:i/>
              </w:rPr>
            </w:pPr>
            <w:r w:rsidRPr="001B0FBA">
              <w:rPr>
                <w:rFonts w:ascii="Arial" w:hAnsi="Arial" w:cs="Arial"/>
                <w:i/>
              </w:rPr>
              <w:t>Error message, if error encountered</w:t>
            </w:r>
          </w:p>
        </w:tc>
      </w:tr>
      <w:tr w:rsidR="00693C6B" w:rsidRPr="00FA0A10" w14:paraId="642CAD08" w14:textId="77777777">
        <w:tc>
          <w:tcPr>
            <w:tcW w:w="2418" w:type="dxa"/>
          </w:tcPr>
          <w:p w14:paraId="530542E9" w14:textId="77777777" w:rsidR="00693C6B" w:rsidRPr="002A438F" w:rsidRDefault="00693C6B" w:rsidP="003D0201">
            <w:pPr>
              <w:pStyle w:val="Normal2"/>
              <w:ind w:left="0"/>
              <w:jc w:val="center"/>
              <w:rPr>
                <w:rFonts w:ascii="Arial" w:hAnsi="Arial" w:cs="Arial"/>
              </w:rPr>
            </w:pPr>
            <w:r w:rsidRPr="00FA0A10">
              <w:rPr>
                <w:rFonts w:ascii="Arial" w:hAnsi="Arial" w:cs="Arial"/>
              </w:rPr>
              <w:t>Reply/ID</w:t>
            </w:r>
          </w:p>
        </w:tc>
        <w:tc>
          <w:tcPr>
            <w:tcW w:w="4365" w:type="dxa"/>
          </w:tcPr>
          <w:p w14:paraId="0BE4D0D8"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mRID string</w:t>
            </w:r>
          </w:p>
        </w:tc>
      </w:tr>
    </w:tbl>
    <w:p w14:paraId="20F6FF73" w14:textId="77777777" w:rsidR="007A4597" w:rsidRPr="004C5652" w:rsidRDefault="007A4597" w:rsidP="00EB61C7">
      <w:pPr>
        <w:pStyle w:val="Caption"/>
        <w:rPr>
          <w:rFonts w:ascii="Arial" w:hAnsi="Arial" w:cs="Arial"/>
          <w:b w:val="0"/>
        </w:rPr>
      </w:pPr>
      <w:bookmarkStart w:id="6414" w:name="_Toc165952096"/>
    </w:p>
    <w:p w14:paraId="3EB295B3" w14:textId="77777777" w:rsidR="00693C6B" w:rsidRPr="004C5652" w:rsidRDefault="00EB61C7" w:rsidP="00EB61C7">
      <w:pPr>
        <w:pStyle w:val="Caption"/>
        <w:rPr>
          <w:rFonts w:ascii="Arial" w:hAnsi="Arial" w:cs="Arial"/>
          <w:b w:val="0"/>
        </w:rPr>
      </w:pPr>
      <w:bookmarkStart w:id="6415" w:name="_Toc95300707"/>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180</w:t>
      </w:r>
      <w:r w:rsidR="00C80347" w:rsidRPr="004C5652">
        <w:rPr>
          <w:rFonts w:ascii="Arial" w:hAnsi="Arial" w:cs="Arial"/>
          <w:b w:val="0"/>
        </w:rPr>
        <w:fldChar w:fldCharType="end"/>
      </w:r>
      <w:r w:rsidRPr="004C5652">
        <w:rPr>
          <w:rFonts w:ascii="Arial" w:hAnsi="Arial" w:cs="Arial"/>
          <w:b w:val="0"/>
        </w:rPr>
        <w:t xml:space="preserve"> - Get mRID Response</w:t>
      </w:r>
      <w:bookmarkEnd w:id="6414"/>
      <w:bookmarkEnd w:id="6415"/>
    </w:p>
    <w:p w14:paraId="6425D356" w14:textId="77777777" w:rsidR="00EB61C7" w:rsidRPr="004C5652" w:rsidRDefault="00EB61C7" w:rsidP="00EB61C7">
      <w:pPr>
        <w:rPr>
          <w:rFonts w:ascii="Arial" w:hAnsi="Arial" w:cs="Arial"/>
        </w:rPr>
      </w:pPr>
    </w:p>
    <w:p w14:paraId="1A2965E2" w14:textId="77777777" w:rsidR="00693C6B" w:rsidRPr="002A438F" w:rsidRDefault="00693C6B" w:rsidP="00CC64D2">
      <w:pPr>
        <w:pStyle w:val="Heading3"/>
        <w:rPr>
          <w:rFonts w:cs="Arial"/>
          <w:b w:val="0"/>
        </w:rPr>
      </w:pPr>
      <w:bookmarkStart w:id="6416" w:name="_Toc165951950"/>
      <w:bookmarkStart w:id="6417" w:name="_Toc164750887"/>
      <w:bookmarkStart w:id="6418" w:name="_Toc95300494"/>
      <w:r w:rsidRPr="00FA0A10">
        <w:rPr>
          <w:rFonts w:cs="Arial"/>
          <w:b w:val="0"/>
        </w:rPr>
        <w:t>System Status</w:t>
      </w:r>
      <w:bookmarkEnd w:id="6416"/>
      <w:bookmarkEnd w:id="6417"/>
      <w:bookmarkEnd w:id="6418"/>
    </w:p>
    <w:p w14:paraId="41364832" w14:textId="77777777" w:rsidR="00693C6B" w:rsidRPr="004C5652" w:rsidRDefault="00693C6B" w:rsidP="00693C6B">
      <w:pPr>
        <w:ind w:left="360"/>
        <w:rPr>
          <w:rFonts w:ascii="Arial" w:hAnsi="Arial" w:cs="Arial"/>
        </w:rPr>
      </w:pPr>
      <w:r w:rsidRPr="004C5652">
        <w:rPr>
          <w:rFonts w:ascii="Arial" w:hAnsi="Arial" w:cs="Arial"/>
        </w:rPr>
        <w:t>The purpose of this interface is to provide the means to verify that a connection can be established with the ERCOT web services</w:t>
      </w:r>
      <w:r w:rsidR="001253F3" w:rsidRPr="004C5652">
        <w:rPr>
          <w:rFonts w:ascii="Arial" w:hAnsi="Arial" w:cs="Arial"/>
        </w:rPr>
        <w:t xml:space="preserve"> through a simple status check</w:t>
      </w:r>
      <w:r w:rsidR="00A427DA" w:rsidRPr="004C5652">
        <w:rPr>
          <w:rFonts w:ascii="Arial" w:hAnsi="Arial" w:cs="Arial"/>
        </w:rPr>
        <w:t xml:space="preserve">.  </w:t>
      </w:r>
      <w:r w:rsidRPr="004C5652">
        <w:rPr>
          <w:rFonts w:ascii="Arial" w:hAnsi="Arial" w:cs="Arial"/>
        </w:rPr>
        <w:t>The request message would use the following message fields:</w:t>
      </w:r>
    </w:p>
    <w:p w14:paraId="5A7C8FBD" w14:textId="77777777" w:rsidR="00693C6B" w:rsidRPr="004C5652" w:rsidRDefault="00693C6B" w:rsidP="00693C6B">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693C6B" w:rsidRPr="00FA0A10" w14:paraId="20094E47" w14:textId="77777777">
        <w:tc>
          <w:tcPr>
            <w:tcW w:w="2268" w:type="dxa"/>
            <w:shd w:val="clear" w:color="auto" w:fill="C0C0C0"/>
          </w:tcPr>
          <w:p w14:paraId="77A31CE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797A7B3"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70D348FB" w14:textId="77777777">
        <w:tc>
          <w:tcPr>
            <w:tcW w:w="2268" w:type="dxa"/>
          </w:tcPr>
          <w:p w14:paraId="200CC1E0"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24767E2D" w14:textId="77777777" w:rsidR="00693C6B" w:rsidRPr="001B0FBA" w:rsidRDefault="00693C6B" w:rsidP="003D0201">
            <w:pPr>
              <w:pStyle w:val="Normal2"/>
              <w:ind w:left="0"/>
              <w:jc w:val="center"/>
              <w:rPr>
                <w:rFonts w:ascii="Arial" w:hAnsi="Arial" w:cs="Arial"/>
              </w:rPr>
            </w:pPr>
            <w:r w:rsidRPr="001B0FBA">
              <w:rPr>
                <w:rFonts w:ascii="Arial" w:hAnsi="Arial" w:cs="Arial"/>
              </w:rPr>
              <w:t>get</w:t>
            </w:r>
          </w:p>
        </w:tc>
      </w:tr>
      <w:tr w:rsidR="00693C6B" w:rsidRPr="00FA0A10" w14:paraId="6819C919" w14:textId="77777777">
        <w:tc>
          <w:tcPr>
            <w:tcW w:w="2268" w:type="dxa"/>
          </w:tcPr>
          <w:p w14:paraId="74A3ADB5" w14:textId="77777777" w:rsidR="00693C6B" w:rsidRPr="002A438F" w:rsidRDefault="00693C6B" w:rsidP="003D0201">
            <w:pPr>
              <w:pStyle w:val="Normal2"/>
              <w:ind w:left="0"/>
              <w:jc w:val="center"/>
              <w:rPr>
                <w:rFonts w:ascii="Arial" w:hAnsi="Arial" w:cs="Arial"/>
              </w:rPr>
            </w:pPr>
            <w:r w:rsidRPr="00FA0A10">
              <w:rPr>
                <w:rFonts w:ascii="Arial" w:hAnsi="Arial" w:cs="Arial"/>
              </w:rPr>
              <w:t>Header/Noun</w:t>
            </w:r>
          </w:p>
        </w:tc>
        <w:tc>
          <w:tcPr>
            <w:tcW w:w="4365" w:type="dxa"/>
          </w:tcPr>
          <w:p w14:paraId="464BE194"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5EAF6CC" w14:textId="77777777">
        <w:tc>
          <w:tcPr>
            <w:tcW w:w="2268" w:type="dxa"/>
          </w:tcPr>
          <w:p w14:paraId="4044B839"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275C2B04" w14:textId="77777777" w:rsidR="00693C6B" w:rsidRPr="001B0FBA" w:rsidRDefault="00693C6B" w:rsidP="003D0201">
            <w:pPr>
              <w:pStyle w:val="Normal2"/>
              <w:ind w:left="0"/>
              <w:jc w:val="center"/>
              <w:rPr>
                <w:rFonts w:ascii="Arial" w:hAnsi="Arial" w:cs="Arial"/>
                <w:i/>
              </w:rPr>
            </w:pPr>
            <w:r w:rsidRPr="001B0FBA">
              <w:rPr>
                <w:rFonts w:ascii="Arial" w:hAnsi="Arial" w:cs="Arial"/>
                <w:i/>
              </w:rPr>
              <w:t>Market participant ID</w:t>
            </w:r>
          </w:p>
        </w:tc>
      </w:tr>
      <w:tr w:rsidR="00693C6B" w:rsidRPr="00FA0A10" w14:paraId="477934CD" w14:textId="77777777">
        <w:tc>
          <w:tcPr>
            <w:tcW w:w="2268" w:type="dxa"/>
          </w:tcPr>
          <w:p w14:paraId="720AA861" w14:textId="77777777" w:rsidR="00693C6B" w:rsidRPr="002A438F" w:rsidRDefault="00693C6B" w:rsidP="003D0201">
            <w:pPr>
              <w:pStyle w:val="Normal2"/>
              <w:ind w:left="0"/>
              <w:jc w:val="center"/>
              <w:rPr>
                <w:rFonts w:ascii="Arial" w:hAnsi="Arial" w:cs="Arial"/>
              </w:rPr>
            </w:pPr>
            <w:r w:rsidRPr="00FA0A10">
              <w:rPr>
                <w:rFonts w:ascii="Arial" w:hAnsi="Arial" w:cs="Arial"/>
              </w:rPr>
              <w:t>Header/UserID</w:t>
            </w:r>
          </w:p>
        </w:tc>
        <w:tc>
          <w:tcPr>
            <w:tcW w:w="4365" w:type="dxa"/>
          </w:tcPr>
          <w:p w14:paraId="1DEA7AE4" w14:textId="77777777" w:rsidR="00693C6B"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bl>
    <w:p w14:paraId="0FEB6A40" w14:textId="77777777" w:rsidR="007A4597" w:rsidRPr="004C5652" w:rsidRDefault="007A4597" w:rsidP="00EB61C7">
      <w:pPr>
        <w:pStyle w:val="Caption"/>
        <w:rPr>
          <w:rFonts w:ascii="Arial" w:hAnsi="Arial" w:cs="Arial"/>
          <w:b w:val="0"/>
        </w:rPr>
      </w:pPr>
      <w:bookmarkStart w:id="6419" w:name="_Toc165952097"/>
    </w:p>
    <w:p w14:paraId="5557E18E" w14:textId="77777777" w:rsidR="00693C6B" w:rsidRPr="004C5652" w:rsidRDefault="00EB61C7" w:rsidP="00EB61C7">
      <w:pPr>
        <w:pStyle w:val="Caption"/>
        <w:rPr>
          <w:rFonts w:ascii="Arial" w:hAnsi="Arial" w:cs="Arial"/>
          <w:b w:val="0"/>
        </w:rPr>
      </w:pPr>
      <w:bookmarkStart w:id="6420" w:name="_Toc95300708"/>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181</w:t>
      </w:r>
      <w:r w:rsidR="00C80347" w:rsidRPr="004C5652">
        <w:rPr>
          <w:rFonts w:ascii="Arial" w:hAnsi="Arial" w:cs="Arial"/>
          <w:b w:val="0"/>
        </w:rPr>
        <w:fldChar w:fldCharType="end"/>
      </w:r>
      <w:r w:rsidRPr="004C5652">
        <w:rPr>
          <w:rFonts w:ascii="Arial" w:hAnsi="Arial" w:cs="Arial"/>
          <w:b w:val="0"/>
        </w:rPr>
        <w:t xml:space="preserve"> - SystemStatus Request</w:t>
      </w:r>
      <w:bookmarkEnd w:id="6419"/>
      <w:bookmarkEnd w:id="6420"/>
    </w:p>
    <w:p w14:paraId="2774E94B" w14:textId="77777777" w:rsidR="00EB61C7" w:rsidRPr="004C5652" w:rsidRDefault="00EB61C7" w:rsidP="00EB61C7">
      <w:pPr>
        <w:rPr>
          <w:rFonts w:ascii="Arial" w:hAnsi="Arial" w:cs="Arial"/>
        </w:rPr>
      </w:pPr>
    </w:p>
    <w:p w14:paraId="4B269A84" w14:textId="77777777" w:rsidR="00693C6B" w:rsidRPr="004C5652" w:rsidRDefault="00693C6B" w:rsidP="00693C6B">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2302A39B" w14:textId="77777777" w:rsidR="00693C6B" w:rsidRPr="004C5652" w:rsidRDefault="00693C6B" w:rsidP="00693C6B">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93C6B" w:rsidRPr="00FA0A10" w14:paraId="14E7D15A" w14:textId="77777777">
        <w:tc>
          <w:tcPr>
            <w:tcW w:w="2418" w:type="dxa"/>
            <w:shd w:val="clear" w:color="auto" w:fill="C0C0C0"/>
          </w:tcPr>
          <w:p w14:paraId="374B2922"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75BD30" w14:textId="77777777" w:rsidR="00693C6B" w:rsidRPr="00995285" w:rsidRDefault="00693C6B"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693C6B" w:rsidRPr="00FA0A10" w14:paraId="2DB9C7A9" w14:textId="77777777">
        <w:tc>
          <w:tcPr>
            <w:tcW w:w="2418" w:type="dxa"/>
          </w:tcPr>
          <w:p w14:paraId="1C57274A" w14:textId="77777777" w:rsidR="00693C6B" w:rsidRPr="002A438F" w:rsidRDefault="00693C6B" w:rsidP="003D0201">
            <w:pPr>
              <w:pStyle w:val="Normal2"/>
              <w:ind w:left="0"/>
              <w:jc w:val="center"/>
              <w:rPr>
                <w:rFonts w:ascii="Arial" w:hAnsi="Arial" w:cs="Arial"/>
              </w:rPr>
            </w:pPr>
            <w:r w:rsidRPr="00FA0A10">
              <w:rPr>
                <w:rFonts w:ascii="Arial" w:hAnsi="Arial" w:cs="Arial"/>
              </w:rPr>
              <w:t>Header/Verb</w:t>
            </w:r>
          </w:p>
        </w:tc>
        <w:tc>
          <w:tcPr>
            <w:tcW w:w="4365" w:type="dxa"/>
          </w:tcPr>
          <w:p w14:paraId="568B0132" w14:textId="77777777" w:rsidR="00693C6B" w:rsidRPr="001B0FBA" w:rsidRDefault="00693C6B" w:rsidP="003D0201">
            <w:pPr>
              <w:pStyle w:val="Normal2"/>
              <w:ind w:left="0"/>
              <w:jc w:val="center"/>
              <w:rPr>
                <w:rFonts w:ascii="Arial" w:hAnsi="Arial" w:cs="Arial"/>
              </w:rPr>
            </w:pPr>
            <w:r w:rsidRPr="001B0FBA">
              <w:rPr>
                <w:rFonts w:ascii="Arial" w:hAnsi="Arial" w:cs="Arial"/>
              </w:rPr>
              <w:t>reply</w:t>
            </w:r>
          </w:p>
        </w:tc>
      </w:tr>
      <w:tr w:rsidR="00693C6B" w:rsidRPr="00FA0A10" w14:paraId="41438F1C" w14:textId="77777777">
        <w:tc>
          <w:tcPr>
            <w:tcW w:w="2418" w:type="dxa"/>
          </w:tcPr>
          <w:p w14:paraId="4B2D78D5" w14:textId="77777777" w:rsidR="00693C6B" w:rsidRPr="002A438F" w:rsidRDefault="00693C6B" w:rsidP="003D0201">
            <w:pPr>
              <w:pStyle w:val="Normal2"/>
              <w:ind w:left="0"/>
              <w:jc w:val="center"/>
              <w:rPr>
                <w:rFonts w:ascii="Arial" w:hAnsi="Arial" w:cs="Arial"/>
              </w:rPr>
            </w:pPr>
            <w:r w:rsidRPr="00FA0A10">
              <w:rPr>
                <w:rFonts w:ascii="Arial" w:hAnsi="Arial" w:cs="Arial"/>
              </w:rPr>
              <w:lastRenderedPageBreak/>
              <w:t>Header/Noun</w:t>
            </w:r>
          </w:p>
        </w:tc>
        <w:tc>
          <w:tcPr>
            <w:tcW w:w="4365" w:type="dxa"/>
          </w:tcPr>
          <w:p w14:paraId="2A816670" w14:textId="77777777" w:rsidR="00693C6B" w:rsidRPr="001B0FBA" w:rsidRDefault="00693C6B" w:rsidP="003D0201">
            <w:pPr>
              <w:pStyle w:val="Normal2"/>
              <w:ind w:left="0"/>
              <w:jc w:val="center"/>
              <w:rPr>
                <w:rFonts w:ascii="Arial" w:hAnsi="Arial" w:cs="Arial"/>
              </w:rPr>
            </w:pPr>
            <w:r w:rsidRPr="001B0FBA">
              <w:rPr>
                <w:rFonts w:ascii="Arial" w:hAnsi="Arial" w:cs="Arial"/>
              </w:rPr>
              <w:t>SystemStatus</w:t>
            </w:r>
          </w:p>
        </w:tc>
      </w:tr>
      <w:tr w:rsidR="00693C6B" w:rsidRPr="00FA0A10" w14:paraId="12BA6BCE" w14:textId="77777777">
        <w:tc>
          <w:tcPr>
            <w:tcW w:w="2418" w:type="dxa"/>
          </w:tcPr>
          <w:p w14:paraId="57D5F665" w14:textId="77777777" w:rsidR="00693C6B" w:rsidRPr="002A438F" w:rsidRDefault="00693C6B" w:rsidP="003D0201">
            <w:pPr>
              <w:pStyle w:val="Normal2"/>
              <w:ind w:left="0"/>
              <w:jc w:val="center"/>
              <w:rPr>
                <w:rFonts w:ascii="Arial" w:hAnsi="Arial" w:cs="Arial"/>
              </w:rPr>
            </w:pPr>
            <w:r w:rsidRPr="00FA0A10">
              <w:rPr>
                <w:rFonts w:ascii="Arial" w:hAnsi="Arial" w:cs="Arial"/>
              </w:rPr>
              <w:t>Header/Source</w:t>
            </w:r>
          </w:p>
        </w:tc>
        <w:tc>
          <w:tcPr>
            <w:tcW w:w="4365" w:type="dxa"/>
          </w:tcPr>
          <w:p w14:paraId="465A56A2" w14:textId="77777777" w:rsidR="00693C6B" w:rsidRPr="001B0FBA" w:rsidRDefault="00693C6B" w:rsidP="003D0201">
            <w:pPr>
              <w:pStyle w:val="Normal2"/>
              <w:ind w:left="0"/>
              <w:jc w:val="center"/>
              <w:rPr>
                <w:rFonts w:ascii="Arial" w:hAnsi="Arial" w:cs="Arial"/>
              </w:rPr>
            </w:pPr>
            <w:r w:rsidRPr="001B0FBA">
              <w:rPr>
                <w:rFonts w:ascii="Arial" w:hAnsi="Arial" w:cs="Arial"/>
              </w:rPr>
              <w:t>ERCOT</w:t>
            </w:r>
          </w:p>
        </w:tc>
      </w:tr>
      <w:tr w:rsidR="004C2CBE" w:rsidRPr="00FA0A10" w14:paraId="66D9308A" w14:textId="77777777">
        <w:tc>
          <w:tcPr>
            <w:tcW w:w="2418" w:type="dxa"/>
          </w:tcPr>
          <w:p w14:paraId="14C68758" w14:textId="77777777" w:rsidR="004C2CBE" w:rsidRPr="002A438F" w:rsidRDefault="004C2CBE" w:rsidP="003D0201">
            <w:pPr>
              <w:pStyle w:val="Normal2"/>
              <w:ind w:left="0"/>
              <w:jc w:val="center"/>
              <w:rPr>
                <w:rFonts w:ascii="Arial" w:hAnsi="Arial" w:cs="Arial"/>
              </w:rPr>
            </w:pPr>
            <w:r w:rsidRPr="00FA0A10">
              <w:rPr>
                <w:rFonts w:ascii="Arial" w:hAnsi="Arial" w:cs="Arial"/>
              </w:rPr>
              <w:t>Header/Revision</w:t>
            </w:r>
          </w:p>
        </w:tc>
        <w:tc>
          <w:tcPr>
            <w:tcW w:w="4365" w:type="dxa"/>
          </w:tcPr>
          <w:p w14:paraId="1F42F5B7" w14:textId="77777777" w:rsidR="004C2CBE" w:rsidRPr="001B0FBA" w:rsidRDefault="004C2CBE" w:rsidP="003D0201">
            <w:pPr>
              <w:pStyle w:val="Normal2"/>
              <w:ind w:left="0"/>
              <w:jc w:val="center"/>
              <w:rPr>
                <w:rFonts w:ascii="Arial" w:hAnsi="Arial" w:cs="Arial"/>
              </w:rPr>
            </w:pPr>
            <w:r w:rsidRPr="001B0FBA">
              <w:rPr>
                <w:rFonts w:ascii="Arial" w:hAnsi="Arial" w:cs="Arial"/>
              </w:rPr>
              <w:t>Identifies current version of interfaces</w:t>
            </w:r>
          </w:p>
        </w:tc>
      </w:tr>
      <w:tr w:rsidR="00693C6B" w:rsidRPr="00FA0A10" w14:paraId="4E1A728F" w14:textId="77777777">
        <w:tc>
          <w:tcPr>
            <w:tcW w:w="2418" w:type="dxa"/>
          </w:tcPr>
          <w:p w14:paraId="35280DC7" w14:textId="77777777" w:rsidR="00693C6B" w:rsidRPr="002A438F" w:rsidRDefault="00693C6B" w:rsidP="003D0201">
            <w:pPr>
              <w:pStyle w:val="Normal2"/>
              <w:ind w:left="0"/>
              <w:jc w:val="center"/>
              <w:rPr>
                <w:rFonts w:ascii="Arial" w:hAnsi="Arial" w:cs="Arial"/>
              </w:rPr>
            </w:pPr>
            <w:r w:rsidRPr="00FA0A10">
              <w:rPr>
                <w:rFonts w:ascii="Arial" w:hAnsi="Arial" w:cs="Arial"/>
              </w:rPr>
              <w:t>Reply/ReplyCode</w:t>
            </w:r>
          </w:p>
        </w:tc>
        <w:tc>
          <w:tcPr>
            <w:tcW w:w="4365" w:type="dxa"/>
          </w:tcPr>
          <w:p w14:paraId="5CA5577E" w14:textId="77777777" w:rsidR="00693C6B"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693C6B" w:rsidRPr="00FA0A10" w14:paraId="7DF3704C" w14:textId="77777777">
        <w:tc>
          <w:tcPr>
            <w:tcW w:w="2418" w:type="dxa"/>
          </w:tcPr>
          <w:p w14:paraId="67A9C677" w14:textId="77777777" w:rsidR="00693C6B" w:rsidRPr="002A438F" w:rsidRDefault="00693C6B" w:rsidP="003D0201">
            <w:pPr>
              <w:pStyle w:val="Normal2"/>
              <w:ind w:left="0"/>
              <w:jc w:val="center"/>
              <w:rPr>
                <w:rFonts w:ascii="Arial" w:hAnsi="Arial" w:cs="Arial"/>
              </w:rPr>
            </w:pPr>
            <w:r w:rsidRPr="00FA0A10">
              <w:rPr>
                <w:rFonts w:ascii="Arial" w:hAnsi="Arial" w:cs="Arial"/>
              </w:rPr>
              <w:t>Reply/Error</w:t>
            </w:r>
          </w:p>
        </w:tc>
        <w:tc>
          <w:tcPr>
            <w:tcW w:w="4365" w:type="dxa"/>
          </w:tcPr>
          <w:p w14:paraId="772FC05C" w14:textId="77777777" w:rsidR="00693C6B" w:rsidRPr="001B0FBA" w:rsidRDefault="00693C6B" w:rsidP="003D0201">
            <w:pPr>
              <w:pStyle w:val="Normal2"/>
              <w:keepNext/>
              <w:ind w:left="0"/>
              <w:jc w:val="center"/>
              <w:rPr>
                <w:rFonts w:ascii="Arial" w:hAnsi="Arial" w:cs="Arial"/>
                <w:i/>
              </w:rPr>
            </w:pPr>
            <w:r w:rsidRPr="001B0FBA">
              <w:rPr>
                <w:rFonts w:ascii="Arial" w:hAnsi="Arial" w:cs="Arial"/>
                <w:i/>
              </w:rPr>
              <w:t>Error message, if error encountered</w:t>
            </w:r>
          </w:p>
        </w:tc>
      </w:tr>
      <w:tr w:rsidR="00E77B95" w:rsidRPr="00FA0A10" w14:paraId="11DB5108" w14:textId="77777777">
        <w:tc>
          <w:tcPr>
            <w:tcW w:w="2418" w:type="dxa"/>
          </w:tcPr>
          <w:p w14:paraId="7F27FC95" w14:textId="77777777" w:rsidR="00E77B95" w:rsidRPr="002A438F" w:rsidRDefault="00E77B95" w:rsidP="003D0201">
            <w:pPr>
              <w:pStyle w:val="Normal2"/>
              <w:ind w:left="0"/>
              <w:jc w:val="center"/>
              <w:rPr>
                <w:rFonts w:ascii="Arial" w:hAnsi="Arial" w:cs="Arial"/>
              </w:rPr>
            </w:pPr>
            <w:r w:rsidRPr="00FA0A10">
              <w:rPr>
                <w:rFonts w:ascii="Arial" w:hAnsi="Arial" w:cs="Arial"/>
              </w:rPr>
              <w:t>Reply/Timestamp</w:t>
            </w:r>
          </w:p>
        </w:tc>
        <w:tc>
          <w:tcPr>
            <w:tcW w:w="4365" w:type="dxa"/>
          </w:tcPr>
          <w:p w14:paraId="3C11CC67" w14:textId="77777777" w:rsidR="00E77B95" w:rsidRPr="001B0FBA" w:rsidRDefault="00E77B95"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25C04991" w14:textId="77777777" w:rsidR="007A4597" w:rsidRPr="004C5652" w:rsidRDefault="007A4597" w:rsidP="00EB61C7">
      <w:pPr>
        <w:pStyle w:val="Caption"/>
        <w:rPr>
          <w:rFonts w:ascii="Arial" w:hAnsi="Arial" w:cs="Arial"/>
          <w:b w:val="0"/>
        </w:rPr>
      </w:pPr>
      <w:bookmarkStart w:id="6421" w:name="_Toc165952098"/>
    </w:p>
    <w:p w14:paraId="5CD31937" w14:textId="77777777" w:rsidR="005974EB" w:rsidRPr="004C5652" w:rsidRDefault="00EB61C7" w:rsidP="00EB61C7">
      <w:pPr>
        <w:pStyle w:val="Caption"/>
        <w:rPr>
          <w:rFonts w:ascii="Arial" w:hAnsi="Arial" w:cs="Arial"/>
          <w:b w:val="0"/>
        </w:rPr>
      </w:pPr>
      <w:bookmarkStart w:id="6422" w:name="_Toc95300709"/>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182</w:t>
      </w:r>
      <w:r w:rsidR="00C80347" w:rsidRPr="004C5652">
        <w:rPr>
          <w:rFonts w:ascii="Arial" w:hAnsi="Arial" w:cs="Arial"/>
          <w:b w:val="0"/>
        </w:rPr>
        <w:fldChar w:fldCharType="end"/>
      </w:r>
      <w:r w:rsidRPr="004C5652">
        <w:rPr>
          <w:rFonts w:ascii="Arial" w:hAnsi="Arial" w:cs="Arial"/>
          <w:b w:val="0"/>
        </w:rPr>
        <w:t xml:space="preserve"> - SystemStatus Response</w:t>
      </w:r>
      <w:bookmarkEnd w:id="6421"/>
      <w:bookmarkEnd w:id="6422"/>
    </w:p>
    <w:p w14:paraId="297B2F25" w14:textId="77777777" w:rsidR="00B36D1C" w:rsidRPr="004C5652" w:rsidRDefault="00B36D1C" w:rsidP="00B36D1C">
      <w:pPr>
        <w:rPr>
          <w:rFonts w:ascii="Arial" w:hAnsi="Arial" w:cs="Arial"/>
        </w:rPr>
      </w:pPr>
    </w:p>
    <w:p w14:paraId="75CC61F3" w14:textId="77777777" w:rsidR="004F1B44" w:rsidRPr="004C5652" w:rsidRDefault="004F1B44" w:rsidP="00B36D1C">
      <w:pPr>
        <w:rPr>
          <w:rFonts w:ascii="Arial" w:hAnsi="Arial" w:cs="Arial"/>
        </w:rPr>
      </w:pPr>
    </w:p>
    <w:p w14:paraId="3CD69A5E" w14:textId="77777777" w:rsidR="004F1B44" w:rsidRPr="004C5652" w:rsidRDefault="004F1B44" w:rsidP="004F1B44">
      <w:pPr>
        <w:rPr>
          <w:rFonts w:ascii="Arial" w:hAnsi="Arial" w:cs="Arial"/>
        </w:rPr>
      </w:pPr>
    </w:p>
    <w:p w14:paraId="0FECE1FE" w14:textId="77777777" w:rsidR="004F1B44" w:rsidRPr="002A438F" w:rsidRDefault="004F1B44" w:rsidP="00CC64D2">
      <w:pPr>
        <w:pStyle w:val="Heading3"/>
        <w:rPr>
          <w:rFonts w:cs="Arial"/>
          <w:b w:val="0"/>
        </w:rPr>
      </w:pPr>
      <w:bookmarkStart w:id="6423" w:name="_Toc95300495"/>
      <w:r w:rsidRPr="00FA0A10">
        <w:rPr>
          <w:rFonts w:cs="Arial"/>
          <w:b w:val="0"/>
        </w:rPr>
        <w:t>Request Test Notification</w:t>
      </w:r>
      <w:bookmarkEnd w:id="6423"/>
    </w:p>
    <w:p w14:paraId="0DA67896" w14:textId="77777777" w:rsidR="004F1B44" w:rsidRPr="004C5652" w:rsidRDefault="004F1B44" w:rsidP="004F1B44">
      <w:pPr>
        <w:ind w:left="360"/>
        <w:rPr>
          <w:rFonts w:ascii="Arial" w:hAnsi="Arial" w:cs="Arial"/>
        </w:rPr>
      </w:pPr>
      <w:r w:rsidRPr="004C5652">
        <w:rPr>
          <w:rFonts w:ascii="Arial" w:hAnsi="Arial" w:cs="Arial"/>
        </w:rPr>
        <w:t>The purpose of this interface is to provide the means to request that a test notification be sent back to the MP</w:t>
      </w:r>
      <w:r w:rsidR="00A427DA" w:rsidRPr="004C5652">
        <w:rPr>
          <w:rFonts w:ascii="Arial" w:hAnsi="Arial" w:cs="Arial"/>
        </w:rPr>
        <w:t xml:space="preserve">.  </w:t>
      </w:r>
      <w:r w:rsidRPr="004C5652">
        <w:rPr>
          <w:rFonts w:ascii="Arial" w:hAnsi="Arial" w:cs="Arial"/>
        </w:rPr>
        <w:t>The payload provided on the request will then be used as the notification payload</w:t>
      </w:r>
      <w:r w:rsidR="00A427DA" w:rsidRPr="004C5652">
        <w:rPr>
          <w:rFonts w:ascii="Arial" w:hAnsi="Arial" w:cs="Arial"/>
        </w:rPr>
        <w:t xml:space="preserve">.  </w:t>
      </w:r>
      <w:r w:rsidRPr="004C5652">
        <w:rPr>
          <w:rFonts w:ascii="Arial" w:hAnsi="Arial" w:cs="Arial"/>
        </w:rPr>
        <w:t>The following table describes the request parameters:</w:t>
      </w:r>
    </w:p>
    <w:p w14:paraId="466CC585" w14:textId="77777777" w:rsidR="004F1B44" w:rsidRPr="004C5652" w:rsidRDefault="004F1B44" w:rsidP="004F1B4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4F1B44" w:rsidRPr="00FA0A10" w14:paraId="6894F83A" w14:textId="77777777">
        <w:tc>
          <w:tcPr>
            <w:tcW w:w="2268" w:type="dxa"/>
            <w:shd w:val="clear" w:color="auto" w:fill="C0C0C0"/>
          </w:tcPr>
          <w:p w14:paraId="55E24D8A"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5C5993F"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04A75C8B" w14:textId="77777777">
        <w:tc>
          <w:tcPr>
            <w:tcW w:w="2268" w:type="dxa"/>
          </w:tcPr>
          <w:p w14:paraId="3603A9F4"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459BCA29" w14:textId="77777777" w:rsidR="004F1B44" w:rsidRPr="001B0FBA" w:rsidRDefault="004F1B44" w:rsidP="003D0201">
            <w:pPr>
              <w:pStyle w:val="Normal2"/>
              <w:ind w:left="0"/>
              <w:jc w:val="center"/>
              <w:rPr>
                <w:rFonts w:ascii="Arial" w:hAnsi="Arial" w:cs="Arial"/>
              </w:rPr>
            </w:pPr>
            <w:r w:rsidRPr="001B0FBA">
              <w:rPr>
                <w:rFonts w:ascii="Arial" w:hAnsi="Arial" w:cs="Arial"/>
              </w:rPr>
              <w:t>create</w:t>
            </w:r>
          </w:p>
        </w:tc>
      </w:tr>
      <w:tr w:rsidR="004F1B44" w:rsidRPr="00FA0A10" w14:paraId="034773EC" w14:textId="77777777">
        <w:tc>
          <w:tcPr>
            <w:tcW w:w="2268" w:type="dxa"/>
          </w:tcPr>
          <w:p w14:paraId="2395E537"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4887229B"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3E648F5" w14:textId="77777777">
        <w:tc>
          <w:tcPr>
            <w:tcW w:w="2268" w:type="dxa"/>
          </w:tcPr>
          <w:p w14:paraId="6736CF84"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3CC3F04B" w14:textId="77777777" w:rsidR="004F1B44" w:rsidRPr="001B0FBA" w:rsidRDefault="004F1B44" w:rsidP="003D0201">
            <w:pPr>
              <w:pStyle w:val="Normal2"/>
              <w:ind w:left="0"/>
              <w:jc w:val="center"/>
              <w:rPr>
                <w:rFonts w:ascii="Arial" w:hAnsi="Arial" w:cs="Arial"/>
                <w:i/>
              </w:rPr>
            </w:pPr>
            <w:r w:rsidRPr="001B0FBA">
              <w:rPr>
                <w:rFonts w:ascii="Arial" w:hAnsi="Arial" w:cs="Arial"/>
                <w:i/>
              </w:rPr>
              <w:t>Market participant ID</w:t>
            </w:r>
          </w:p>
        </w:tc>
      </w:tr>
      <w:tr w:rsidR="004F1B44" w:rsidRPr="00FA0A10" w14:paraId="02CBA441" w14:textId="77777777">
        <w:tc>
          <w:tcPr>
            <w:tcW w:w="2268" w:type="dxa"/>
          </w:tcPr>
          <w:p w14:paraId="7489C56E" w14:textId="77777777" w:rsidR="004F1B44" w:rsidRPr="002A438F" w:rsidRDefault="004F1B44" w:rsidP="003D0201">
            <w:pPr>
              <w:pStyle w:val="Normal2"/>
              <w:ind w:left="0"/>
              <w:jc w:val="center"/>
              <w:rPr>
                <w:rFonts w:ascii="Arial" w:hAnsi="Arial" w:cs="Arial"/>
              </w:rPr>
            </w:pPr>
            <w:r w:rsidRPr="00FA0A10">
              <w:rPr>
                <w:rFonts w:ascii="Arial" w:hAnsi="Arial" w:cs="Arial"/>
              </w:rPr>
              <w:t>Header/UserID</w:t>
            </w:r>
          </w:p>
        </w:tc>
        <w:tc>
          <w:tcPr>
            <w:tcW w:w="4365" w:type="dxa"/>
          </w:tcPr>
          <w:p w14:paraId="6467F269" w14:textId="77777777" w:rsidR="004F1B44" w:rsidRPr="001B0FBA" w:rsidRDefault="00F55070" w:rsidP="003D0201">
            <w:pPr>
              <w:pStyle w:val="Normal2"/>
              <w:keepNext/>
              <w:ind w:left="0"/>
              <w:jc w:val="center"/>
              <w:rPr>
                <w:rFonts w:ascii="Arial" w:hAnsi="Arial" w:cs="Arial"/>
                <w:i/>
              </w:rPr>
            </w:pPr>
            <w:r w:rsidRPr="001B0FBA">
              <w:rPr>
                <w:rFonts w:ascii="Arial" w:hAnsi="Arial" w:cs="Arial"/>
                <w:i/>
              </w:rPr>
              <w:t>ID of user</w:t>
            </w:r>
          </w:p>
        </w:tc>
      </w:tr>
      <w:tr w:rsidR="004F1B44" w:rsidRPr="00FA0A10" w14:paraId="691F54A9" w14:textId="77777777">
        <w:tc>
          <w:tcPr>
            <w:tcW w:w="2268" w:type="dxa"/>
          </w:tcPr>
          <w:p w14:paraId="5968F9A0" w14:textId="77777777" w:rsidR="004F1B44" w:rsidRPr="002A438F" w:rsidRDefault="004F1B44" w:rsidP="003D0201">
            <w:pPr>
              <w:pStyle w:val="Normal2"/>
              <w:ind w:left="0"/>
              <w:jc w:val="center"/>
              <w:rPr>
                <w:rFonts w:ascii="Arial" w:hAnsi="Arial" w:cs="Arial"/>
              </w:rPr>
            </w:pPr>
            <w:r w:rsidRPr="00FA0A10">
              <w:rPr>
                <w:rFonts w:ascii="Arial" w:hAnsi="Arial" w:cs="Arial"/>
              </w:rPr>
              <w:t>Payload/any</w:t>
            </w:r>
          </w:p>
        </w:tc>
        <w:tc>
          <w:tcPr>
            <w:tcW w:w="4365" w:type="dxa"/>
          </w:tcPr>
          <w:p w14:paraId="2B3D48D1"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Any message payload</w:t>
            </w:r>
          </w:p>
        </w:tc>
      </w:tr>
    </w:tbl>
    <w:p w14:paraId="71FFD652" w14:textId="77777777" w:rsidR="007A4597" w:rsidRPr="004C5652" w:rsidRDefault="007A4597" w:rsidP="004F1B44">
      <w:pPr>
        <w:pStyle w:val="Caption"/>
        <w:rPr>
          <w:rFonts w:ascii="Arial" w:hAnsi="Arial" w:cs="Arial"/>
          <w:b w:val="0"/>
        </w:rPr>
      </w:pPr>
    </w:p>
    <w:p w14:paraId="7ECDFC73" w14:textId="77777777" w:rsidR="004F1B44" w:rsidRPr="004C5652" w:rsidRDefault="004F1B44" w:rsidP="004F1B44">
      <w:pPr>
        <w:pStyle w:val="Caption"/>
        <w:rPr>
          <w:rFonts w:ascii="Arial" w:hAnsi="Arial" w:cs="Arial"/>
          <w:b w:val="0"/>
        </w:rPr>
      </w:pPr>
      <w:bookmarkStart w:id="6424" w:name="_Toc95300710"/>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183</w:t>
      </w:r>
      <w:r w:rsidR="00C80347" w:rsidRPr="004C5652">
        <w:rPr>
          <w:rFonts w:ascii="Arial" w:hAnsi="Arial" w:cs="Arial"/>
          <w:b w:val="0"/>
        </w:rPr>
        <w:fldChar w:fldCharType="end"/>
      </w:r>
      <w:r w:rsidRPr="004C5652">
        <w:rPr>
          <w:rFonts w:ascii="Arial" w:hAnsi="Arial" w:cs="Arial"/>
          <w:b w:val="0"/>
        </w:rPr>
        <w:t xml:space="preserve"> - TestNotification Request</w:t>
      </w:r>
      <w:bookmarkEnd w:id="6424"/>
    </w:p>
    <w:p w14:paraId="3F5AC0F0" w14:textId="77777777" w:rsidR="004F1B44" w:rsidRPr="004C5652" w:rsidRDefault="004F1B44" w:rsidP="004F1B44">
      <w:pPr>
        <w:rPr>
          <w:rFonts w:ascii="Arial" w:hAnsi="Arial" w:cs="Arial"/>
        </w:rPr>
      </w:pPr>
    </w:p>
    <w:p w14:paraId="17A88617" w14:textId="77777777" w:rsidR="004F1B44" w:rsidRPr="004C5652" w:rsidRDefault="004F1B44" w:rsidP="004F1B44">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372CDE19" w14:textId="77777777" w:rsidR="004F1B44" w:rsidRPr="004C5652" w:rsidRDefault="004F1B44" w:rsidP="004F1B4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4F1B44" w:rsidRPr="00FA0A10" w14:paraId="47F1B28A" w14:textId="77777777">
        <w:tc>
          <w:tcPr>
            <w:tcW w:w="2418" w:type="dxa"/>
            <w:shd w:val="clear" w:color="auto" w:fill="C0C0C0"/>
          </w:tcPr>
          <w:p w14:paraId="4F513255"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904CB21" w14:textId="77777777" w:rsidR="004F1B44" w:rsidRPr="00995285" w:rsidRDefault="004F1B44" w:rsidP="003D0201">
            <w:pPr>
              <w:pStyle w:val="Normal2"/>
              <w:ind w:left="0"/>
              <w:jc w:val="center"/>
              <w:rPr>
                <w:rFonts w:ascii="Arial" w:hAnsi="Arial" w:cs="Arial"/>
                <w:highlight w:val="lightGray"/>
              </w:rPr>
            </w:pPr>
            <w:r w:rsidRPr="00995285">
              <w:rPr>
                <w:rFonts w:ascii="Arial" w:hAnsi="Arial" w:cs="Arial"/>
                <w:highlight w:val="lightGray"/>
              </w:rPr>
              <w:t>Value</w:t>
            </w:r>
          </w:p>
        </w:tc>
      </w:tr>
      <w:tr w:rsidR="004F1B44" w:rsidRPr="00FA0A10" w14:paraId="115B071A" w14:textId="77777777">
        <w:tc>
          <w:tcPr>
            <w:tcW w:w="2418" w:type="dxa"/>
          </w:tcPr>
          <w:p w14:paraId="1E5B3439" w14:textId="77777777" w:rsidR="004F1B44" w:rsidRPr="002A438F" w:rsidRDefault="004F1B44" w:rsidP="003D0201">
            <w:pPr>
              <w:pStyle w:val="Normal2"/>
              <w:ind w:left="0"/>
              <w:jc w:val="center"/>
              <w:rPr>
                <w:rFonts w:ascii="Arial" w:hAnsi="Arial" w:cs="Arial"/>
              </w:rPr>
            </w:pPr>
            <w:r w:rsidRPr="00FA0A10">
              <w:rPr>
                <w:rFonts w:ascii="Arial" w:hAnsi="Arial" w:cs="Arial"/>
              </w:rPr>
              <w:t>Header/Verb</w:t>
            </w:r>
          </w:p>
        </w:tc>
        <w:tc>
          <w:tcPr>
            <w:tcW w:w="4365" w:type="dxa"/>
          </w:tcPr>
          <w:p w14:paraId="2BEF2B40" w14:textId="77777777" w:rsidR="004F1B44" w:rsidRPr="001B0FBA" w:rsidRDefault="004F1B44" w:rsidP="003D0201">
            <w:pPr>
              <w:pStyle w:val="Normal2"/>
              <w:ind w:left="0"/>
              <w:jc w:val="center"/>
              <w:rPr>
                <w:rFonts w:ascii="Arial" w:hAnsi="Arial" w:cs="Arial"/>
              </w:rPr>
            </w:pPr>
            <w:r w:rsidRPr="001B0FBA">
              <w:rPr>
                <w:rFonts w:ascii="Arial" w:hAnsi="Arial" w:cs="Arial"/>
              </w:rPr>
              <w:t>reply</w:t>
            </w:r>
          </w:p>
        </w:tc>
      </w:tr>
      <w:tr w:rsidR="004F1B44" w:rsidRPr="00FA0A10" w14:paraId="1CB5EBCB" w14:textId="77777777">
        <w:tc>
          <w:tcPr>
            <w:tcW w:w="2418" w:type="dxa"/>
          </w:tcPr>
          <w:p w14:paraId="6C2C238B" w14:textId="77777777" w:rsidR="004F1B44" w:rsidRPr="002A438F" w:rsidRDefault="004F1B44" w:rsidP="003D0201">
            <w:pPr>
              <w:pStyle w:val="Normal2"/>
              <w:ind w:left="0"/>
              <w:jc w:val="center"/>
              <w:rPr>
                <w:rFonts w:ascii="Arial" w:hAnsi="Arial" w:cs="Arial"/>
              </w:rPr>
            </w:pPr>
            <w:r w:rsidRPr="00FA0A10">
              <w:rPr>
                <w:rFonts w:ascii="Arial" w:hAnsi="Arial" w:cs="Arial"/>
              </w:rPr>
              <w:t>Header/Noun</w:t>
            </w:r>
          </w:p>
        </w:tc>
        <w:tc>
          <w:tcPr>
            <w:tcW w:w="4365" w:type="dxa"/>
          </w:tcPr>
          <w:p w14:paraId="745C870D" w14:textId="77777777" w:rsidR="004F1B44" w:rsidRPr="001B0FBA" w:rsidRDefault="004F1B44" w:rsidP="003D0201">
            <w:pPr>
              <w:pStyle w:val="Normal2"/>
              <w:ind w:left="0"/>
              <w:jc w:val="center"/>
              <w:rPr>
                <w:rFonts w:ascii="Arial" w:hAnsi="Arial" w:cs="Arial"/>
              </w:rPr>
            </w:pPr>
            <w:r w:rsidRPr="001B0FBA">
              <w:rPr>
                <w:rFonts w:ascii="Arial" w:hAnsi="Arial" w:cs="Arial"/>
              </w:rPr>
              <w:t>TestNotification</w:t>
            </w:r>
          </w:p>
        </w:tc>
      </w:tr>
      <w:tr w:rsidR="004F1B44" w:rsidRPr="00FA0A10" w14:paraId="4A95F20D" w14:textId="77777777">
        <w:tc>
          <w:tcPr>
            <w:tcW w:w="2418" w:type="dxa"/>
          </w:tcPr>
          <w:p w14:paraId="0A239E25" w14:textId="77777777" w:rsidR="004F1B44" w:rsidRPr="002A438F" w:rsidRDefault="004F1B44" w:rsidP="003D0201">
            <w:pPr>
              <w:pStyle w:val="Normal2"/>
              <w:ind w:left="0"/>
              <w:jc w:val="center"/>
              <w:rPr>
                <w:rFonts w:ascii="Arial" w:hAnsi="Arial" w:cs="Arial"/>
              </w:rPr>
            </w:pPr>
            <w:r w:rsidRPr="00FA0A10">
              <w:rPr>
                <w:rFonts w:ascii="Arial" w:hAnsi="Arial" w:cs="Arial"/>
              </w:rPr>
              <w:t>Header/Source</w:t>
            </w:r>
          </w:p>
        </w:tc>
        <w:tc>
          <w:tcPr>
            <w:tcW w:w="4365" w:type="dxa"/>
          </w:tcPr>
          <w:p w14:paraId="1376AB4A" w14:textId="77777777" w:rsidR="004F1B44" w:rsidRPr="001B0FBA" w:rsidRDefault="004F1B44" w:rsidP="003D0201">
            <w:pPr>
              <w:pStyle w:val="Normal2"/>
              <w:ind w:left="0"/>
              <w:jc w:val="center"/>
              <w:rPr>
                <w:rFonts w:ascii="Arial" w:hAnsi="Arial" w:cs="Arial"/>
              </w:rPr>
            </w:pPr>
            <w:r w:rsidRPr="001B0FBA">
              <w:rPr>
                <w:rFonts w:ascii="Arial" w:hAnsi="Arial" w:cs="Arial"/>
              </w:rPr>
              <w:t>ERCOT</w:t>
            </w:r>
          </w:p>
        </w:tc>
      </w:tr>
      <w:tr w:rsidR="004F1B44" w:rsidRPr="00FA0A10" w14:paraId="0ED301FF" w14:textId="77777777">
        <w:tc>
          <w:tcPr>
            <w:tcW w:w="2418" w:type="dxa"/>
          </w:tcPr>
          <w:p w14:paraId="7573B117" w14:textId="77777777" w:rsidR="004F1B44" w:rsidRPr="002A438F" w:rsidRDefault="004F1B44" w:rsidP="003D0201">
            <w:pPr>
              <w:pStyle w:val="Normal2"/>
              <w:ind w:left="0"/>
              <w:jc w:val="center"/>
              <w:rPr>
                <w:rFonts w:ascii="Arial" w:hAnsi="Arial" w:cs="Arial"/>
              </w:rPr>
            </w:pPr>
            <w:r w:rsidRPr="00FA0A10">
              <w:rPr>
                <w:rFonts w:ascii="Arial" w:hAnsi="Arial" w:cs="Arial"/>
              </w:rPr>
              <w:t>Reply/ReplyCode</w:t>
            </w:r>
          </w:p>
        </w:tc>
        <w:tc>
          <w:tcPr>
            <w:tcW w:w="4365" w:type="dxa"/>
          </w:tcPr>
          <w:p w14:paraId="725DAD6C" w14:textId="77777777" w:rsidR="004F1B44" w:rsidRPr="001B0FBA" w:rsidRDefault="00802956" w:rsidP="003D0201">
            <w:pPr>
              <w:pStyle w:val="Normal2"/>
              <w:ind w:left="0"/>
              <w:jc w:val="center"/>
              <w:rPr>
                <w:rFonts w:ascii="Arial" w:hAnsi="Arial" w:cs="Arial"/>
                <w:i/>
              </w:rPr>
            </w:pPr>
            <w:r w:rsidRPr="001B0FBA">
              <w:rPr>
                <w:rFonts w:ascii="Arial" w:hAnsi="Arial" w:cs="Arial"/>
                <w:i/>
              </w:rPr>
              <w:t xml:space="preserve">Reply code, success=OK, error=ERROR </w:t>
            </w:r>
          </w:p>
        </w:tc>
      </w:tr>
      <w:tr w:rsidR="004F1B44" w:rsidRPr="00FA0A10" w14:paraId="05D75E3F" w14:textId="77777777">
        <w:tc>
          <w:tcPr>
            <w:tcW w:w="2418" w:type="dxa"/>
          </w:tcPr>
          <w:p w14:paraId="50004D8E" w14:textId="77777777" w:rsidR="004F1B44" w:rsidRPr="002A438F" w:rsidRDefault="004F1B44" w:rsidP="003D0201">
            <w:pPr>
              <w:pStyle w:val="Normal2"/>
              <w:ind w:left="0"/>
              <w:jc w:val="center"/>
              <w:rPr>
                <w:rFonts w:ascii="Arial" w:hAnsi="Arial" w:cs="Arial"/>
              </w:rPr>
            </w:pPr>
            <w:r w:rsidRPr="00FA0A10">
              <w:rPr>
                <w:rFonts w:ascii="Arial" w:hAnsi="Arial" w:cs="Arial"/>
              </w:rPr>
              <w:lastRenderedPageBreak/>
              <w:t>Reply/Error</w:t>
            </w:r>
          </w:p>
        </w:tc>
        <w:tc>
          <w:tcPr>
            <w:tcW w:w="4365" w:type="dxa"/>
          </w:tcPr>
          <w:p w14:paraId="36AC2A16"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Error message, if error encountered</w:t>
            </w:r>
          </w:p>
        </w:tc>
      </w:tr>
      <w:tr w:rsidR="004F1B44" w:rsidRPr="00FA0A10" w14:paraId="26E790CF" w14:textId="77777777">
        <w:tc>
          <w:tcPr>
            <w:tcW w:w="2418" w:type="dxa"/>
          </w:tcPr>
          <w:p w14:paraId="3247389B" w14:textId="77777777" w:rsidR="004F1B44" w:rsidRPr="002A438F" w:rsidRDefault="004F1B44" w:rsidP="003D0201">
            <w:pPr>
              <w:pStyle w:val="Normal2"/>
              <w:ind w:left="0"/>
              <w:jc w:val="center"/>
              <w:rPr>
                <w:rFonts w:ascii="Arial" w:hAnsi="Arial" w:cs="Arial"/>
              </w:rPr>
            </w:pPr>
            <w:r w:rsidRPr="00FA0A10">
              <w:rPr>
                <w:rFonts w:ascii="Arial" w:hAnsi="Arial" w:cs="Arial"/>
              </w:rPr>
              <w:t>Reply/Timestamp</w:t>
            </w:r>
          </w:p>
        </w:tc>
        <w:tc>
          <w:tcPr>
            <w:tcW w:w="4365" w:type="dxa"/>
          </w:tcPr>
          <w:p w14:paraId="7153621B" w14:textId="77777777" w:rsidR="004F1B44" w:rsidRPr="001B0FBA" w:rsidRDefault="004F1B44" w:rsidP="003D0201">
            <w:pPr>
              <w:pStyle w:val="Normal2"/>
              <w:keepNext/>
              <w:ind w:left="0"/>
              <w:jc w:val="center"/>
              <w:rPr>
                <w:rFonts w:ascii="Arial" w:hAnsi="Arial" w:cs="Arial"/>
                <w:i/>
              </w:rPr>
            </w:pPr>
            <w:r w:rsidRPr="001B0FBA">
              <w:rPr>
                <w:rFonts w:ascii="Arial" w:hAnsi="Arial" w:cs="Arial"/>
                <w:i/>
              </w:rPr>
              <w:t>Identifies current ERCOT local time</w:t>
            </w:r>
          </w:p>
        </w:tc>
      </w:tr>
    </w:tbl>
    <w:p w14:paraId="1CAB175D" w14:textId="77777777" w:rsidR="007A4597" w:rsidRPr="004C5652" w:rsidRDefault="007A4597" w:rsidP="004F1B44">
      <w:pPr>
        <w:pStyle w:val="Caption"/>
        <w:rPr>
          <w:rFonts w:ascii="Arial" w:hAnsi="Arial" w:cs="Arial"/>
          <w:b w:val="0"/>
        </w:rPr>
      </w:pPr>
    </w:p>
    <w:p w14:paraId="6AAC0D2B" w14:textId="77777777" w:rsidR="004F1B44" w:rsidRPr="004C5652" w:rsidRDefault="004F1B44" w:rsidP="004F1B44">
      <w:pPr>
        <w:pStyle w:val="Caption"/>
        <w:rPr>
          <w:rFonts w:ascii="Arial" w:hAnsi="Arial" w:cs="Arial"/>
          <w:b w:val="0"/>
        </w:rPr>
      </w:pPr>
      <w:bookmarkStart w:id="6425" w:name="_Toc95300711"/>
      <w:r w:rsidRPr="004C5652">
        <w:rPr>
          <w:rFonts w:ascii="Arial" w:hAnsi="Arial" w:cs="Arial"/>
          <w:b w:val="0"/>
        </w:rPr>
        <w:t xml:space="preserve">Figure </w:t>
      </w:r>
      <w:r w:rsidR="00C80347" w:rsidRPr="004C5652">
        <w:rPr>
          <w:rFonts w:ascii="Arial" w:hAnsi="Arial" w:cs="Arial"/>
          <w:b w:val="0"/>
        </w:rPr>
        <w:fldChar w:fldCharType="begin"/>
      </w:r>
      <w:r w:rsidR="00C80347" w:rsidRPr="004C5652">
        <w:rPr>
          <w:rFonts w:ascii="Arial" w:hAnsi="Arial" w:cs="Arial"/>
          <w:b w:val="0"/>
        </w:rPr>
        <w:instrText xml:space="preserve"> SEQ Figure \* ARABIC </w:instrText>
      </w:r>
      <w:r w:rsidR="00C80347" w:rsidRPr="004C5652">
        <w:rPr>
          <w:rFonts w:ascii="Arial" w:hAnsi="Arial" w:cs="Arial"/>
          <w:b w:val="0"/>
        </w:rPr>
        <w:fldChar w:fldCharType="separate"/>
      </w:r>
      <w:r w:rsidR="00FE542F" w:rsidRPr="004C5652">
        <w:rPr>
          <w:rFonts w:ascii="Arial" w:hAnsi="Arial" w:cs="Arial"/>
          <w:b w:val="0"/>
          <w:noProof/>
        </w:rPr>
        <w:t>184</w:t>
      </w:r>
      <w:r w:rsidR="00C80347" w:rsidRPr="004C5652">
        <w:rPr>
          <w:rFonts w:ascii="Arial" w:hAnsi="Arial" w:cs="Arial"/>
          <w:b w:val="0"/>
        </w:rPr>
        <w:fldChar w:fldCharType="end"/>
      </w:r>
      <w:r w:rsidRPr="004C5652">
        <w:rPr>
          <w:rFonts w:ascii="Arial" w:hAnsi="Arial" w:cs="Arial"/>
          <w:b w:val="0"/>
        </w:rPr>
        <w:t xml:space="preserve"> - TestNotification Response</w:t>
      </w:r>
      <w:bookmarkEnd w:id="6425"/>
    </w:p>
    <w:p w14:paraId="65822846" w14:textId="77777777" w:rsidR="00F61136" w:rsidRPr="004C5652" w:rsidRDefault="00F61136" w:rsidP="00F61136">
      <w:pPr>
        <w:rPr>
          <w:rFonts w:ascii="Arial" w:hAnsi="Arial" w:cs="Arial"/>
        </w:rPr>
      </w:pPr>
    </w:p>
    <w:p w14:paraId="4D4FF6B9" w14:textId="77777777" w:rsidR="00F61136" w:rsidRPr="004C5652" w:rsidRDefault="00F61136" w:rsidP="00F61136">
      <w:pPr>
        <w:rPr>
          <w:rFonts w:ascii="Arial" w:hAnsi="Arial" w:cs="Arial"/>
        </w:rPr>
      </w:pPr>
    </w:p>
    <w:p w14:paraId="0FB8E343" w14:textId="77777777" w:rsidR="00F61136" w:rsidRPr="004C5652" w:rsidRDefault="00F61136" w:rsidP="00F61136">
      <w:pPr>
        <w:rPr>
          <w:rFonts w:ascii="Arial" w:hAnsi="Arial" w:cs="Arial"/>
        </w:rPr>
      </w:pPr>
    </w:p>
    <w:p w14:paraId="42F342D4" w14:textId="77777777" w:rsidR="004F1B44" w:rsidRPr="002A438F" w:rsidRDefault="00F61136" w:rsidP="00F61136">
      <w:pPr>
        <w:pStyle w:val="Heading3"/>
        <w:rPr>
          <w:rFonts w:cs="Arial"/>
          <w:b w:val="0"/>
        </w:rPr>
      </w:pPr>
      <w:bookmarkStart w:id="6426" w:name="_Toc95300496"/>
      <w:r w:rsidRPr="00FA0A10">
        <w:rPr>
          <w:rFonts w:cs="Arial"/>
          <w:b w:val="0"/>
        </w:rPr>
        <w:t>Change Active Notification URL</w:t>
      </w:r>
      <w:bookmarkEnd w:id="6426"/>
    </w:p>
    <w:p w14:paraId="09578F6B" w14:textId="77777777" w:rsidR="00F61136" w:rsidRPr="004C5652" w:rsidRDefault="00F61136" w:rsidP="00F61136">
      <w:pPr>
        <w:ind w:left="360"/>
        <w:rPr>
          <w:rFonts w:ascii="Arial" w:hAnsi="Arial" w:cs="Arial"/>
        </w:rPr>
      </w:pPr>
      <w:bookmarkStart w:id="6427" w:name="_Toc226423102"/>
      <w:bookmarkEnd w:id="6427"/>
      <w:r w:rsidRPr="004C5652">
        <w:rPr>
          <w:rFonts w:ascii="Arial" w:hAnsi="Arial" w:cs="Arial"/>
        </w:rPr>
        <w:t>The purpose of this interface is to provide the means to request that ERCOT send notifications to the defined PRIMARY or BACKUP URL.  This interface does NOT allow a specific URL to be specified.  The following table describes the request parameters:</w:t>
      </w:r>
    </w:p>
    <w:p w14:paraId="7F25AB86"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F61136" w:rsidRPr="00FA0A10" w14:paraId="4D1115DE" w14:textId="77777777">
        <w:tc>
          <w:tcPr>
            <w:tcW w:w="2268" w:type="dxa"/>
            <w:shd w:val="clear" w:color="auto" w:fill="C0C0C0"/>
          </w:tcPr>
          <w:p w14:paraId="63322199"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3FD668"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3BB5076E" w14:textId="77777777">
        <w:tc>
          <w:tcPr>
            <w:tcW w:w="2268" w:type="dxa"/>
          </w:tcPr>
          <w:p w14:paraId="2380C76F"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1E6FA260" w14:textId="77777777" w:rsidR="00F61136" w:rsidRPr="001B0FBA" w:rsidRDefault="00F61136" w:rsidP="00F61136">
            <w:pPr>
              <w:pStyle w:val="Normal2"/>
              <w:ind w:left="0"/>
              <w:jc w:val="center"/>
              <w:rPr>
                <w:rFonts w:ascii="Arial" w:hAnsi="Arial" w:cs="Arial"/>
              </w:rPr>
            </w:pPr>
            <w:r w:rsidRPr="001B0FBA">
              <w:rPr>
                <w:rFonts w:ascii="Arial" w:hAnsi="Arial" w:cs="Arial"/>
              </w:rPr>
              <w:t>Change</w:t>
            </w:r>
          </w:p>
        </w:tc>
      </w:tr>
      <w:tr w:rsidR="00F61136" w:rsidRPr="00FA0A10" w14:paraId="267ABBD0" w14:textId="77777777">
        <w:tc>
          <w:tcPr>
            <w:tcW w:w="2268" w:type="dxa"/>
          </w:tcPr>
          <w:p w14:paraId="2AEAD689"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0E351BDE"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2F80D09C" w14:textId="77777777">
        <w:tc>
          <w:tcPr>
            <w:tcW w:w="2268" w:type="dxa"/>
          </w:tcPr>
          <w:p w14:paraId="4D83DBD3"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56950F82"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09FD2320" w14:textId="77777777">
        <w:tc>
          <w:tcPr>
            <w:tcW w:w="2268" w:type="dxa"/>
          </w:tcPr>
          <w:p w14:paraId="7BCFB71A"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6AB056C1"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15343B8" w14:textId="77777777">
        <w:tc>
          <w:tcPr>
            <w:tcW w:w="2268" w:type="dxa"/>
          </w:tcPr>
          <w:p w14:paraId="4F394383" w14:textId="77777777" w:rsidR="00F61136" w:rsidRPr="002A438F" w:rsidRDefault="00F61136" w:rsidP="00F61136">
            <w:pPr>
              <w:pStyle w:val="Normal2"/>
              <w:ind w:left="0"/>
              <w:jc w:val="center"/>
              <w:rPr>
                <w:rFonts w:ascii="Arial" w:hAnsi="Arial" w:cs="Arial"/>
              </w:rPr>
            </w:pPr>
            <w:r w:rsidRPr="00FA0A10">
              <w:rPr>
                <w:rFonts w:ascii="Arial" w:hAnsi="Arial" w:cs="Arial"/>
              </w:rPr>
              <w:t>Request/Option</w:t>
            </w:r>
          </w:p>
        </w:tc>
        <w:tc>
          <w:tcPr>
            <w:tcW w:w="4365" w:type="dxa"/>
          </w:tcPr>
          <w:p w14:paraId="62DFDDF7" w14:textId="77777777" w:rsidR="00F61136" w:rsidRPr="001B0FBA" w:rsidRDefault="005B2DF9" w:rsidP="00F61136">
            <w:pPr>
              <w:pStyle w:val="Normal2"/>
              <w:keepNext/>
              <w:ind w:left="0"/>
              <w:jc w:val="center"/>
              <w:rPr>
                <w:rFonts w:ascii="Arial" w:hAnsi="Arial" w:cs="Arial"/>
                <w:i/>
              </w:rPr>
            </w:pPr>
            <w:r w:rsidRPr="001B0FBA">
              <w:rPr>
                <w:rFonts w:ascii="Arial" w:hAnsi="Arial" w:cs="Arial"/>
                <w:i/>
              </w:rPr>
              <w:t>See table below for a list of values</w:t>
            </w:r>
          </w:p>
        </w:tc>
      </w:tr>
    </w:tbl>
    <w:p w14:paraId="3259AE68" w14:textId="77777777" w:rsidR="00F61136" w:rsidRPr="004C5652" w:rsidRDefault="00F61136" w:rsidP="00F61136">
      <w:pPr>
        <w:pStyle w:val="Caption"/>
        <w:rPr>
          <w:rFonts w:ascii="Arial" w:hAnsi="Arial" w:cs="Arial"/>
          <w:b w:val="0"/>
        </w:rPr>
      </w:pPr>
    </w:p>
    <w:p w14:paraId="358486FA" w14:textId="77777777" w:rsidR="00F61136" w:rsidRPr="004C5652" w:rsidRDefault="00F61136" w:rsidP="00F61136">
      <w:pPr>
        <w:pStyle w:val="Caption"/>
        <w:rPr>
          <w:rFonts w:ascii="Arial" w:hAnsi="Arial" w:cs="Arial"/>
          <w:b w:val="0"/>
        </w:rPr>
      </w:pPr>
      <w:bookmarkStart w:id="6428" w:name="_Toc95300712"/>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185</w:t>
      </w:r>
      <w:r w:rsidRPr="004C5652">
        <w:rPr>
          <w:rFonts w:ascii="Arial" w:hAnsi="Arial" w:cs="Arial"/>
          <w:b w:val="0"/>
        </w:rPr>
        <w:fldChar w:fldCharType="end"/>
      </w:r>
      <w:r w:rsidRPr="004C5652">
        <w:rPr>
          <w:rFonts w:ascii="Arial" w:hAnsi="Arial" w:cs="Arial"/>
          <w:b w:val="0"/>
        </w:rPr>
        <w:t xml:space="preserve"> – Change ActiveNotificationURL Request</w:t>
      </w:r>
      <w:bookmarkEnd w:id="6428"/>
    </w:p>
    <w:p w14:paraId="383AEB54" w14:textId="77777777" w:rsidR="00F61136" w:rsidRPr="004C5652" w:rsidRDefault="00F61136" w:rsidP="00F61136">
      <w:pPr>
        <w:pStyle w:val="Normal2"/>
        <w:ind w:left="360"/>
        <w:rPr>
          <w:rFonts w:ascii="Arial" w:hAnsi="Arial" w:cs="Arial"/>
        </w:rPr>
      </w:pPr>
    </w:p>
    <w:tbl>
      <w:tblPr>
        <w:tblW w:w="7920" w:type="dxa"/>
        <w:tblInd w:w="8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5760"/>
      </w:tblGrid>
      <w:tr w:rsidR="005B2DF9" w:rsidRPr="00FA0A10" w14:paraId="04AA6897" w14:textId="77777777" w:rsidTr="00E12031">
        <w:trPr>
          <w:trHeight w:val="242"/>
        </w:trPr>
        <w:tc>
          <w:tcPr>
            <w:tcW w:w="2160" w:type="dxa"/>
            <w:shd w:val="clear" w:color="auto" w:fill="C0C0C0"/>
          </w:tcPr>
          <w:p w14:paraId="4762CC6F"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Option Value</w:t>
            </w:r>
          </w:p>
        </w:tc>
        <w:tc>
          <w:tcPr>
            <w:tcW w:w="5760" w:type="dxa"/>
            <w:shd w:val="clear" w:color="auto" w:fill="C0C0C0"/>
          </w:tcPr>
          <w:p w14:paraId="34498CC6" w14:textId="77777777" w:rsidR="005B2DF9" w:rsidRPr="00995285" w:rsidRDefault="005B2DF9" w:rsidP="007B5ACE">
            <w:pPr>
              <w:pStyle w:val="Normal2"/>
              <w:ind w:left="0"/>
              <w:jc w:val="center"/>
              <w:rPr>
                <w:rFonts w:ascii="Arial" w:hAnsi="Arial" w:cs="Arial"/>
                <w:highlight w:val="lightGray"/>
              </w:rPr>
            </w:pPr>
            <w:r w:rsidRPr="004C5652">
              <w:rPr>
                <w:rFonts w:ascii="Arial" w:hAnsi="Arial" w:cs="Arial"/>
                <w:bCs/>
              </w:rPr>
              <w:t>Description</w:t>
            </w:r>
          </w:p>
        </w:tc>
      </w:tr>
      <w:tr w:rsidR="005B2DF9" w:rsidRPr="00FA0A10" w14:paraId="6B10F21B"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187B287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5B2DF9" w:rsidRPr="002A438F">
              <w:rPr>
                <w:rFonts w:ascii="Arial" w:hAnsi="Arial" w:cs="Arial"/>
              </w:rPr>
              <w:t>Primary</w:t>
            </w:r>
          </w:p>
        </w:tc>
        <w:tc>
          <w:tcPr>
            <w:tcW w:w="5760" w:type="dxa"/>
          </w:tcPr>
          <w:p w14:paraId="47CC659A" w14:textId="77777777" w:rsidR="00D173AE" w:rsidRPr="001B0FBA" w:rsidRDefault="005B2DF9" w:rsidP="00E12031">
            <w:pPr>
              <w:pStyle w:val="Normal2"/>
              <w:ind w:left="0"/>
              <w:rPr>
                <w:rFonts w:ascii="Arial" w:hAnsi="Arial" w:cs="Arial"/>
              </w:rPr>
            </w:pPr>
            <w:r w:rsidRPr="001B0FBA">
              <w:rPr>
                <w:rFonts w:ascii="Arial" w:hAnsi="Arial" w:cs="Arial"/>
              </w:rPr>
              <w:t>Deprecated</w:t>
            </w:r>
            <w:r w:rsidR="00D173AE" w:rsidRPr="001B0FBA">
              <w:rPr>
                <w:rFonts w:ascii="Arial" w:hAnsi="Arial" w:cs="Arial"/>
              </w:rPr>
              <w:t xml:space="preserve"> - will remove in a future release</w:t>
            </w:r>
          </w:p>
          <w:p w14:paraId="07628EE7" w14:textId="77777777" w:rsidR="005B2DF9" w:rsidRPr="00FA0A10" w:rsidRDefault="005B2DF9" w:rsidP="00E12031">
            <w:pPr>
              <w:pStyle w:val="Normal2"/>
              <w:ind w:left="0"/>
              <w:rPr>
                <w:rFonts w:ascii="Arial" w:hAnsi="Arial" w:cs="Arial"/>
              </w:rPr>
            </w:pPr>
            <w:r w:rsidRPr="00FA0A10">
              <w:rPr>
                <w:rFonts w:ascii="Arial" w:hAnsi="Arial" w:cs="Arial"/>
              </w:rPr>
              <w:t>Change Public URL to Primary</w:t>
            </w:r>
          </w:p>
        </w:tc>
      </w:tr>
      <w:tr w:rsidR="005B2DF9" w:rsidRPr="00FA0A10" w14:paraId="0F7992D1"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0424ECE0"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Backup</w:t>
            </w:r>
          </w:p>
        </w:tc>
        <w:tc>
          <w:tcPr>
            <w:tcW w:w="5760" w:type="dxa"/>
          </w:tcPr>
          <w:p w14:paraId="179FF29E" w14:textId="77777777" w:rsidR="009C32E1" w:rsidRPr="001B0FBA" w:rsidRDefault="009C32E1" w:rsidP="00E12031">
            <w:pPr>
              <w:pStyle w:val="Normal2"/>
              <w:ind w:left="0"/>
              <w:rPr>
                <w:rFonts w:ascii="Arial" w:hAnsi="Arial" w:cs="Arial"/>
              </w:rPr>
            </w:pPr>
            <w:r w:rsidRPr="001B0FBA">
              <w:rPr>
                <w:rFonts w:ascii="Arial" w:hAnsi="Arial" w:cs="Arial"/>
              </w:rPr>
              <w:t xml:space="preserve">Deprecated </w:t>
            </w:r>
            <w:r w:rsidR="00D173AE" w:rsidRPr="001B0FBA">
              <w:rPr>
                <w:rFonts w:ascii="Arial" w:hAnsi="Arial" w:cs="Arial"/>
              </w:rPr>
              <w:t>- will remove in a future release</w:t>
            </w:r>
          </w:p>
          <w:p w14:paraId="6E2B5570" w14:textId="77777777" w:rsidR="005B2DF9" w:rsidRPr="00FA0A10" w:rsidRDefault="009C32E1" w:rsidP="00E12031">
            <w:pPr>
              <w:pStyle w:val="Normal2"/>
              <w:ind w:left="0"/>
              <w:rPr>
                <w:rFonts w:ascii="Arial" w:hAnsi="Arial" w:cs="Arial"/>
              </w:rPr>
            </w:pPr>
            <w:r w:rsidRPr="00FA0A10">
              <w:rPr>
                <w:rFonts w:ascii="Arial" w:hAnsi="Arial" w:cs="Arial"/>
              </w:rPr>
              <w:t>Change Public URL to Secondary</w:t>
            </w:r>
          </w:p>
        </w:tc>
      </w:tr>
      <w:tr w:rsidR="005B2DF9" w:rsidRPr="00FA0A10" w14:paraId="5DA9987E"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6020968"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PublicPrimary</w:t>
            </w:r>
          </w:p>
        </w:tc>
        <w:tc>
          <w:tcPr>
            <w:tcW w:w="5760" w:type="dxa"/>
          </w:tcPr>
          <w:p w14:paraId="572FBE6F" w14:textId="77777777" w:rsidR="005B2DF9" w:rsidRPr="001B0FBA" w:rsidRDefault="009C32E1" w:rsidP="00E12031">
            <w:pPr>
              <w:pStyle w:val="Normal2"/>
              <w:ind w:left="0"/>
              <w:rPr>
                <w:rFonts w:ascii="Arial" w:hAnsi="Arial" w:cs="Arial"/>
              </w:rPr>
            </w:pPr>
            <w:r w:rsidRPr="001B0FBA">
              <w:rPr>
                <w:rFonts w:ascii="Arial" w:hAnsi="Arial" w:cs="Arial"/>
              </w:rPr>
              <w:t>Change Public URL to Primary</w:t>
            </w:r>
          </w:p>
        </w:tc>
      </w:tr>
      <w:tr w:rsidR="005B2DF9" w:rsidRPr="00FA0A10" w14:paraId="2FA0F2D9" w14:textId="77777777" w:rsidTr="00E12031">
        <w:tblPrEx>
          <w:tblCellMar>
            <w:left w:w="0" w:type="dxa"/>
            <w:right w:w="0" w:type="dxa"/>
          </w:tblCellMar>
          <w:tblLook w:val="0000" w:firstRow="0" w:lastRow="0" w:firstColumn="0" w:lastColumn="0" w:noHBand="0" w:noVBand="0"/>
        </w:tblPrEx>
        <w:trPr>
          <w:trHeight w:val="255"/>
        </w:trPr>
        <w:tc>
          <w:tcPr>
            <w:tcW w:w="2160" w:type="dxa"/>
          </w:tcPr>
          <w:p w14:paraId="4E4BF064"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PublicBackup</w:t>
            </w:r>
          </w:p>
        </w:tc>
        <w:tc>
          <w:tcPr>
            <w:tcW w:w="5760" w:type="dxa"/>
          </w:tcPr>
          <w:p w14:paraId="52520544" w14:textId="77777777" w:rsidR="005B2DF9" w:rsidRPr="001B0FBA" w:rsidRDefault="009C32E1" w:rsidP="00E12031">
            <w:pPr>
              <w:pStyle w:val="Normal2"/>
              <w:ind w:left="0"/>
              <w:rPr>
                <w:rFonts w:ascii="Arial" w:hAnsi="Arial" w:cs="Arial"/>
              </w:rPr>
            </w:pPr>
            <w:r w:rsidRPr="001B0FBA">
              <w:rPr>
                <w:rFonts w:ascii="Arial" w:hAnsi="Arial" w:cs="Arial"/>
              </w:rPr>
              <w:t>Change Public URL to Secondary</w:t>
            </w:r>
          </w:p>
        </w:tc>
      </w:tr>
      <w:tr w:rsidR="005B2DF9" w:rsidRPr="00FA0A10" w14:paraId="691C8C60"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4C912CF2"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WANPrimary</w:t>
            </w:r>
          </w:p>
        </w:tc>
        <w:tc>
          <w:tcPr>
            <w:tcW w:w="5760" w:type="dxa"/>
            <w:tcBorders>
              <w:top w:val="single" w:sz="4" w:space="0" w:color="auto"/>
              <w:left w:val="single" w:sz="4" w:space="0" w:color="auto"/>
              <w:bottom w:val="single" w:sz="4" w:space="0" w:color="auto"/>
              <w:right w:val="single" w:sz="4" w:space="0" w:color="auto"/>
            </w:tcBorders>
          </w:tcPr>
          <w:p w14:paraId="78763001" w14:textId="77777777" w:rsidR="005B2DF9" w:rsidRPr="001B0FBA" w:rsidRDefault="009C32E1" w:rsidP="00E12031">
            <w:pPr>
              <w:pStyle w:val="Normal2"/>
              <w:ind w:left="0"/>
              <w:rPr>
                <w:rFonts w:ascii="Arial" w:hAnsi="Arial" w:cs="Arial"/>
              </w:rPr>
            </w:pPr>
            <w:r w:rsidRPr="001B0FBA">
              <w:rPr>
                <w:rFonts w:ascii="Arial" w:hAnsi="Arial" w:cs="Arial"/>
              </w:rPr>
              <w:t>Change WAN URL to Primary</w:t>
            </w:r>
          </w:p>
        </w:tc>
      </w:tr>
      <w:tr w:rsidR="009C32E1" w:rsidRPr="00FA0A10" w14:paraId="4C9C42B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07421C04"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WANBackup</w:t>
            </w:r>
          </w:p>
        </w:tc>
        <w:tc>
          <w:tcPr>
            <w:tcW w:w="5760" w:type="dxa"/>
            <w:tcBorders>
              <w:top w:val="single" w:sz="4" w:space="0" w:color="auto"/>
              <w:left w:val="single" w:sz="4" w:space="0" w:color="auto"/>
              <w:bottom w:val="single" w:sz="4" w:space="0" w:color="auto"/>
              <w:right w:val="single" w:sz="4" w:space="0" w:color="auto"/>
            </w:tcBorders>
          </w:tcPr>
          <w:p w14:paraId="0E397077" w14:textId="77777777" w:rsidR="009C32E1" w:rsidRPr="001B0FBA" w:rsidRDefault="009C32E1" w:rsidP="00E12031">
            <w:pPr>
              <w:pStyle w:val="Normal2"/>
              <w:ind w:left="0"/>
              <w:rPr>
                <w:rFonts w:ascii="Arial" w:hAnsi="Arial" w:cs="Arial"/>
              </w:rPr>
            </w:pPr>
            <w:r w:rsidRPr="001B0FBA">
              <w:rPr>
                <w:rFonts w:ascii="Arial" w:hAnsi="Arial" w:cs="Arial"/>
              </w:rPr>
              <w:t>Change WAN URL to Secondary</w:t>
            </w:r>
          </w:p>
        </w:tc>
      </w:tr>
      <w:tr w:rsidR="009C32E1" w:rsidRPr="00FA0A10" w14:paraId="54A8BA4E"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21B97819" w14:textId="77777777" w:rsidR="009C32E1"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AllPrimary</w:t>
            </w:r>
          </w:p>
        </w:tc>
        <w:tc>
          <w:tcPr>
            <w:tcW w:w="5760" w:type="dxa"/>
            <w:tcBorders>
              <w:top w:val="single" w:sz="4" w:space="0" w:color="auto"/>
              <w:left w:val="single" w:sz="4" w:space="0" w:color="auto"/>
              <w:bottom w:val="single" w:sz="4" w:space="0" w:color="auto"/>
              <w:right w:val="single" w:sz="4" w:space="0" w:color="auto"/>
            </w:tcBorders>
          </w:tcPr>
          <w:p w14:paraId="63412156" w14:textId="77777777" w:rsidR="009C32E1" w:rsidRPr="001B0FBA" w:rsidRDefault="009C32E1" w:rsidP="00E12031">
            <w:pPr>
              <w:pStyle w:val="Normal2"/>
              <w:ind w:left="0"/>
              <w:rPr>
                <w:rFonts w:ascii="Arial" w:hAnsi="Arial" w:cs="Arial"/>
              </w:rPr>
            </w:pPr>
            <w:r w:rsidRPr="001B0FBA">
              <w:rPr>
                <w:rFonts w:ascii="Arial" w:hAnsi="Arial" w:cs="Arial"/>
              </w:rPr>
              <w:t>Change both Public and WAN URLs to Primary</w:t>
            </w:r>
          </w:p>
        </w:tc>
      </w:tr>
      <w:tr w:rsidR="005B2DF9" w:rsidRPr="00FA0A10" w14:paraId="340D369F" w14:textId="77777777" w:rsidTr="00E12031">
        <w:tblPrEx>
          <w:tblCellMar>
            <w:left w:w="0" w:type="dxa"/>
            <w:right w:w="0" w:type="dxa"/>
          </w:tblCellMar>
          <w:tblLook w:val="0000" w:firstRow="0" w:lastRow="0" w:firstColumn="0" w:lastColumn="0" w:noHBand="0" w:noVBand="0"/>
        </w:tblPrEx>
        <w:trPr>
          <w:trHeight w:val="255"/>
        </w:trPr>
        <w:tc>
          <w:tcPr>
            <w:tcW w:w="2160" w:type="dxa"/>
            <w:tcBorders>
              <w:top w:val="single" w:sz="4" w:space="0" w:color="auto"/>
              <w:left w:val="single" w:sz="4" w:space="0" w:color="auto"/>
              <w:bottom w:val="single" w:sz="4" w:space="0" w:color="auto"/>
              <w:right w:val="single" w:sz="4" w:space="0" w:color="auto"/>
            </w:tcBorders>
          </w:tcPr>
          <w:p w14:paraId="680028E9" w14:textId="77777777" w:rsidR="005B2DF9" w:rsidRPr="002A438F" w:rsidRDefault="00E12031" w:rsidP="00E12031">
            <w:pPr>
              <w:pStyle w:val="Normal2"/>
              <w:ind w:left="0"/>
              <w:rPr>
                <w:rFonts w:ascii="Arial" w:hAnsi="Arial" w:cs="Arial"/>
              </w:rPr>
            </w:pPr>
            <w:r w:rsidRPr="00FA0A10">
              <w:rPr>
                <w:rFonts w:ascii="Arial" w:hAnsi="Arial" w:cs="Arial"/>
              </w:rPr>
              <w:t xml:space="preserve"> </w:t>
            </w:r>
            <w:r w:rsidR="009C32E1" w:rsidRPr="002A438F">
              <w:rPr>
                <w:rFonts w:ascii="Arial" w:hAnsi="Arial" w:cs="Arial"/>
              </w:rPr>
              <w:t>AllBackup</w:t>
            </w:r>
          </w:p>
        </w:tc>
        <w:tc>
          <w:tcPr>
            <w:tcW w:w="5760" w:type="dxa"/>
            <w:tcBorders>
              <w:top w:val="single" w:sz="4" w:space="0" w:color="auto"/>
              <w:left w:val="single" w:sz="4" w:space="0" w:color="auto"/>
              <w:bottom w:val="single" w:sz="4" w:space="0" w:color="auto"/>
              <w:right w:val="single" w:sz="4" w:space="0" w:color="auto"/>
            </w:tcBorders>
          </w:tcPr>
          <w:p w14:paraId="692E6608" w14:textId="77777777" w:rsidR="005B2DF9" w:rsidRPr="001B0FBA" w:rsidRDefault="009C32E1" w:rsidP="00E12031">
            <w:pPr>
              <w:pStyle w:val="Normal2"/>
              <w:ind w:left="0"/>
              <w:rPr>
                <w:rFonts w:ascii="Arial" w:hAnsi="Arial" w:cs="Arial"/>
              </w:rPr>
            </w:pPr>
            <w:r w:rsidRPr="001B0FBA">
              <w:rPr>
                <w:rFonts w:ascii="Arial" w:hAnsi="Arial" w:cs="Arial"/>
              </w:rPr>
              <w:t>Change both Public and WAN URLs to Secondary</w:t>
            </w:r>
          </w:p>
        </w:tc>
      </w:tr>
    </w:tbl>
    <w:p w14:paraId="79F532F2" w14:textId="77777777" w:rsidR="009C32E1" w:rsidRPr="004C5652" w:rsidRDefault="009C32E1" w:rsidP="009C32E1">
      <w:pPr>
        <w:pStyle w:val="Caption"/>
        <w:rPr>
          <w:rFonts w:ascii="Arial" w:hAnsi="Arial" w:cs="Arial"/>
          <w:b w:val="0"/>
        </w:rPr>
      </w:pPr>
    </w:p>
    <w:p w14:paraId="4EB06F2A" w14:textId="77777777" w:rsidR="009C32E1" w:rsidRPr="004C5652" w:rsidRDefault="009C32E1" w:rsidP="009C32E1">
      <w:pPr>
        <w:pStyle w:val="Caption"/>
        <w:rPr>
          <w:rFonts w:ascii="Arial" w:hAnsi="Arial" w:cs="Arial"/>
          <w:b w:val="0"/>
        </w:rPr>
      </w:pPr>
      <w:bookmarkStart w:id="6429" w:name="_Toc95300713"/>
      <w:r w:rsidRPr="004C5652">
        <w:rPr>
          <w:rFonts w:ascii="Arial" w:hAnsi="Arial" w:cs="Arial"/>
          <w:b w:val="0"/>
        </w:rPr>
        <w:lastRenderedPageBreak/>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186</w:t>
      </w:r>
      <w:r w:rsidRPr="004C5652">
        <w:rPr>
          <w:rFonts w:ascii="Arial" w:hAnsi="Arial" w:cs="Arial"/>
          <w:b w:val="0"/>
        </w:rPr>
        <w:fldChar w:fldCharType="end"/>
      </w:r>
      <w:r w:rsidRPr="004C5652">
        <w:rPr>
          <w:rFonts w:ascii="Arial" w:hAnsi="Arial" w:cs="Arial"/>
          <w:b w:val="0"/>
        </w:rPr>
        <w:t xml:space="preserve"> – Accepted values for the Request/Option element</w:t>
      </w:r>
      <w:bookmarkEnd w:id="6429"/>
      <w:r w:rsidRPr="004C5652">
        <w:rPr>
          <w:rFonts w:ascii="Arial" w:hAnsi="Arial" w:cs="Arial"/>
          <w:b w:val="0"/>
        </w:rPr>
        <w:t xml:space="preserve"> </w:t>
      </w:r>
    </w:p>
    <w:p w14:paraId="61A584D5" w14:textId="77777777" w:rsidR="009C32E1" w:rsidRPr="004C5652" w:rsidRDefault="009C32E1" w:rsidP="00F61136">
      <w:pPr>
        <w:pStyle w:val="Normal2"/>
        <w:ind w:left="360"/>
        <w:rPr>
          <w:rFonts w:ascii="Arial" w:hAnsi="Arial" w:cs="Arial"/>
          <w:sz w:val="24"/>
        </w:rPr>
      </w:pPr>
    </w:p>
    <w:p w14:paraId="25E5D2C5"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3A2C6EFD" w14:textId="77777777">
        <w:tc>
          <w:tcPr>
            <w:tcW w:w="2418" w:type="dxa"/>
            <w:shd w:val="clear" w:color="auto" w:fill="C0C0C0"/>
          </w:tcPr>
          <w:p w14:paraId="7CD39EE9" w14:textId="77777777" w:rsidR="00F61136" w:rsidRPr="00995285" w:rsidRDefault="00F61136" w:rsidP="00F61136">
            <w:pPr>
              <w:pStyle w:val="Normal2"/>
              <w:ind w:left="0"/>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D845E8F"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591433CA" w14:textId="77777777">
        <w:tc>
          <w:tcPr>
            <w:tcW w:w="2418" w:type="dxa"/>
          </w:tcPr>
          <w:p w14:paraId="55AAADFC"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0FE180BB"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269BE398" w14:textId="77777777">
        <w:tc>
          <w:tcPr>
            <w:tcW w:w="2418" w:type="dxa"/>
          </w:tcPr>
          <w:p w14:paraId="7713AC83"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CE1F84" w14:textId="77777777" w:rsidR="00F61136" w:rsidRPr="001B0FBA" w:rsidRDefault="00F61136" w:rsidP="00F61136">
            <w:pPr>
              <w:pStyle w:val="Normal2"/>
              <w:ind w:left="0"/>
              <w:jc w:val="center"/>
              <w:rPr>
                <w:rFonts w:ascii="Arial" w:hAnsi="Arial" w:cs="Arial"/>
              </w:rPr>
            </w:pPr>
            <w:r w:rsidRPr="001B0FBA">
              <w:rPr>
                <w:rFonts w:ascii="Arial" w:hAnsi="Arial" w:cs="Arial"/>
              </w:rPr>
              <w:t>ActiveNotificationURL</w:t>
            </w:r>
          </w:p>
        </w:tc>
      </w:tr>
      <w:tr w:rsidR="00F61136" w:rsidRPr="00FA0A10" w14:paraId="44834852" w14:textId="77777777">
        <w:tc>
          <w:tcPr>
            <w:tcW w:w="2418" w:type="dxa"/>
          </w:tcPr>
          <w:p w14:paraId="4577137D"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04337104"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0B1C4DC0" w14:textId="77777777">
        <w:tc>
          <w:tcPr>
            <w:tcW w:w="2418" w:type="dxa"/>
          </w:tcPr>
          <w:p w14:paraId="7B7A4F85" w14:textId="77777777" w:rsidR="00F61136" w:rsidRPr="002A438F" w:rsidRDefault="00F61136" w:rsidP="00F61136">
            <w:pPr>
              <w:pStyle w:val="Normal2"/>
              <w:ind w:left="0"/>
              <w:jc w:val="center"/>
              <w:rPr>
                <w:rFonts w:ascii="Arial" w:hAnsi="Arial" w:cs="Arial"/>
              </w:rPr>
            </w:pPr>
            <w:r w:rsidRPr="00FA0A10">
              <w:rPr>
                <w:rFonts w:ascii="Arial" w:hAnsi="Arial" w:cs="Arial"/>
              </w:rPr>
              <w:t>Reply/ReplyCode</w:t>
            </w:r>
          </w:p>
        </w:tc>
        <w:tc>
          <w:tcPr>
            <w:tcW w:w="4365" w:type="dxa"/>
          </w:tcPr>
          <w:p w14:paraId="1E49AA70"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00EA6C9A" w14:textId="77777777">
        <w:tc>
          <w:tcPr>
            <w:tcW w:w="2418" w:type="dxa"/>
          </w:tcPr>
          <w:p w14:paraId="57DF8807"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3572671C"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78C565EF" w14:textId="77777777">
        <w:tc>
          <w:tcPr>
            <w:tcW w:w="2418" w:type="dxa"/>
          </w:tcPr>
          <w:p w14:paraId="3C54F1BD"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21CAB66E"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bl>
    <w:p w14:paraId="47E48912" w14:textId="77777777" w:rsidR="00F61136" w:rsidRPr="004C5652" w:rsidRDefault="00F61136" w:rsidP="00F61136">
      <w:pPr>
        <w:pStyle w:val="Caption"/>
        <w:rPr>
          <w:rFonts w:ascii="Arial" w:hAnsi="Arial" w:cs="Arial"/>
          <w:b w:val="0"/>
        </w:rPr>
      </w:pPr>
    </w:p>
    <w:p w14:paraId="256B4C23" w14:textId="77777777" w:rsidR="00F61136" w:rsidRPr="004C5652" w:rsidRDefault="00F61136" w:rsidP="00F61136">
      <w:pPr>
        <w:pStyle w:val="Caption"/>
        <w:rPr>
          <w:rFonts w:ascii="Arial" w:hAnsi="Arial" w:cs="Arial"/>
          <w:b w:val="0"/>
        </w:rPr>
      </w:pPr>
      <w:bookmarkStart w:id="6430" w:name="_Toc95300714"/>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187</w:t>
      </w:r>
      <w:r w:rsidRPr="004C5652">
        <w:rPr>
          <w:rFonts w:ascii="Arial" w:hAnsi="Arial" w:cs="Arial"/>
          <w:b w:val="0"/>
        </w:rPr>
        <w:fldChar w:fldCharType="end"/>
      </w:r>
      <w:r w:rsidRPr="004C5652">
        <w:rPr>
          <w:rFonts w:ascii="Arial" w:hAnsi="Arial" w:cs="Arial"/>
          <w:b w:val="0"/>
        </w:rPr>
        <w:t xml:space="preserve"> – Change ActiveNotificationURL Response</w:t>
      </w:r>
      <w:bookmarkEnd w:id="6430"/>
    </w:p>
    <w:p w14:paraId="205490F7" w14:textId="77777777" w:rsidR="00F61136" w:rsidRPr="004C5652" w:rsidRDefault="00F61136" w:rsidP="00F61136">
      <w:pPr>
        <w:rPr>
          <w:rFonts w:ascii="Arial" w:hAnsi="Arial" w:cs="Arial"/>
        </w:rPr>
      </w:pPr>
    </w:p>
    <w:p w14:paraId="674A1AAF" w14:textId="77777777" w:rsidR="00F61136" w:rsidRPr="002A438F" w:rsidRDefault="00F61136" w:rsidP="00F61136">
      <w:pPr>
        <w:pStyle w:val="Heading3"/>
        <w:rPr>
          <w:rFonts w:cs="Arial"/>
          <w:b w:val="0"/>
        </w:rPr>
      </w:pPr>
      <w:bookmarkStart w:id="6431" w:name="_Toc95300497"/>
      <w:r w:rsidRPr="00FA0A10">
        <w:rPr>
          <w:rFonts w:cs="Arial"/>
          <w:b w:val="0"/>
        </w:rPr>
        <w:t>Get SASM ID List</w:t>
      </w:r>
      <w:bookmarkEnd w:id="6431"/>
    </w:p>
    <w:p w14:paraId="20EEAC4E" w14:textId="77777777" w:rsidR="00F61136" w:rsidRPr="004C5652" w:rsidRDefault="00F61136" w:rsidP="00F61136">
      <w:pPr>
        <w:ind w:left="360"/>
        <w:rPr>
          <w:rFonts w:ascii="Arial" w:hAnsi="Arial" w:cs="Arial"/>
        </w:rPr>
      </w:pPr>
      <w:r w:rsidRPr="004C5652">
        <w:rPr>
          <w:rFonts w:ascii="Arial" w:hAnsi="Arial" w:cs="Arial"/>
        </w:rPr>
        <w:t>The purpose of this interface is to provide the means to request that ERCOT send a list of SASM Market IDs for a given trading date.  The following table describes the request parameters:</w:t>
      </w:r>
    </w:p>
    <w:p w14:paraId="7F54E20E" w14:textId="77777777" w:rsidR="00F61136" w:rsidRPr="004C5652" w:rsidRDefault="00F61136" w:rsidP="00F61136">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8"/>
        <w:gridCol w:w="4365"/>
      </w:tblGrid>
      <w:tr w:rsidR="00F61136" w:rsidRPr="00FA0A10" w14:paraId="3D1180D2" w14:textId="77777777">
        <w:tc>
          <w:tcPr>
            <w:tcW w:w="2268" w:type="dxa"/>
            <w:shd w:val="clear" w:color="auto" w:fill="C0C0C0"/>
          </w:tcPr>
          <w:p w14:paraId="76713C5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1253FE7"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6072248" w14:textId="77777777">
        <w:tc>
          <w:tcPr>
            <w:tcW w:w="2268" w:type="dxa"/>
          </w:tcPr>
          <w:p w14:paraId="6387D486"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6CF10985" w14:textId="77777777" w:rsidR="00F61136" w:rsidRPr="001B0FBA" w:rsidRDefault="00F61136" w:rsidP="00F61136">
            <w:pPr>
              <w:pStyle w:val="Normal2"/>
              <w:ind w:left="0"/>
              <w:jc w:val="center"/>
              <w:rPr>
                <w:rFonts w:ascii="Arial" w:hAnsi="Arial" w:cs="Arial"/>
              </w:rPr>
            </w:pPr>
            <w:r w:rsidRPr="001B0FBA">
              <w:rPr>
                <w:rFonts w:ascii="Arial" w:hAnsi="Arial" w:cs="Arial"/>
              </w:rPr>
              <w:t>Get</w:t>
            </w:r>
          </w:p>
        </w:tc>
      </w:tr>
      <w:tr w:rsidR="00F61136" w:rsidRPr="00FA0A10" w14:paraId="6EE96052" w14:textId="77777777">
        <w:tc>
          <w:tcPr>
            <w:tcW w:w="2268" w:type="dxa"/>
          </w:tcPr>
          <w:p w14:paraId="0ABB24D0"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487FEE64"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06E176DC" w14:textId="77777777">
        <w:tc>
          <w:tcPr>
            <w:tcW w:w="2268" w:type="dxa"/>
          </w:tcPr>
          <w:p w14:paraId="0A211C82"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334F5E4D" w14:textId="77777777" w:rsidR="00F61136" w:rsidRPr="001B0FBA" w:rsidRDefault="00F61136" w:rsidP="00F61136">
            <w:pPr>
              <w:pStyle w:val="Normal2"/>
              <w:ind w:left="0"/>
              <w:jc w:val="center"/>
              <w:rPr>
                <w:rFonts w:ascii="Arial" w:hAnsi="Arial" w:cs="Arial"/>
                <w:i/>
              </w:rPr>
            </w:pPr>
            <w:r w:rsidRPr="001B0FBA">
              <w:rPr>
                <w:rFonts w:ascii="Arial" w:hAnsi="Arial" w:cs="Arial"/>
                <w:i/>
              </w:rPr>
              <w:t>Market participant ID</w:t>
            </w:r>
          </w:p>
        </w:tc>
      </w:tr>
      <w:tr w:rsidR="00F61136" w:rsidRPr="00FA0A10" w14:paraId="4044295D" w14:textId="77777777">
        <w:tc>
          <w:tcPr>
            <w:tcW w:w="2268" w:type="dxa"/>
          </w:tcPr>
          <w:p w14:paraId="129982F5" w14:textId="77777777" w:rsidR="00F61136" w:rsidRPr="002A438F" w:rsidRDefault="00F61136" w:rsidP="00F61136">
            <w:pPr>
              <w:pStyle w:val="Normal2"/>
              <w:ind w:left="0"/>
              <w:jc w:val="center"/>
              <w:rPr>
                <w:rFonts w:ascii="Arial" w:hAnsi="Arial" w:cs="Arial"/>
              </w:rPr>
            </w:pPr>
            <w:r w:rsidRPr="00FA0A10">
              <w:rPr>
                <w:rFonts w:ascii="Arial" w:hAnsi="Arial" w:cs="Arial"/>
              </w:rPr>
              <w:t>Header/UserID</w:t>
            </w:r>
          </w:p>
        </w:tc>
        <w:tc>
          <w:tcPr>
            <w:tcW w:w="4365" w:type="dxa"/>
          </w:tcPr>
          <w:p w14:paraId="2641AADA" w14:textId="77777777" w:rsidR="00F61136" w:rsidRPr="001B0FBA" w:rsidRDefault="00F55070" w:rsidP="00F61136">
            <w:pPr>
              <w:pStyle w:val="Normal2"/>
              <w:keepNext/>
              <w:ind w:left="0"/>
              <w:jc w:val="center"/>
              <w:rPr>
                <w:rFonts w:ascii="Arial" w:hAnsi="Arial" w:cs="Arial"/>
                <w:i/>
              </w:rPr>
            </w:pPr>
            <w:r w:rsidRPr="001B0FBA">
              <w:rPr>
                <w:rFonts w:ascii="Arial" w:hAnsi="Arial" w:cs="Arial"/>
                <w:i/>
              </w:rPr>
              <w:t>ID of user</w:t>
            </w:r>
          </w:p>
        </w:tc>
      </w:tr>
      <w:tr w:rsidR="00F61136" w:rsidRPr="00FA0A10" w14:paraId="4D60967B" w14:textId="77777777">
        <w:tc>
          <w:tcPr>
            <w:tcW w:w="2268" w:type="dxa"/>
          </w:tcPr>
          <w:p w14:paraId="11F3A928" w14:textId="77777777" w:rsidR="00F61136" w:rsidRPr="002A438F" w:rsidRDefault="00F61136" w:rsidP="00F61136">
            <w:pPr>
              <w:pStyle w:val="Normal2"/>
              <w:ind w:left="0"/>
              <w:jc w:val="center"/>
              <w:rPr>
                <w:rFonts w:ascii="Arial" w:hAnsi="Arial" w:cs="Arial"/>
              </w:rPr>
            </w:pPr>
            <w:r w:rsidRPr="00FA0A10">
              <w:rPr>
                <w:rFonts w:ascii="Arial" w:hAnsi="Arial" w:cs="Arial"/>
              </w:rPr>
              <w:t>Request/TradingDate</w:t>
            </w:r>
          </w:p>
        </w:tc>
        <w:tc>
          <w:tcPr>
            <w:tcW w:w="4365" w:type="dxa"/>
          </w:tcPr>
          <w:p w14:paraId="4BAD2B3D"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Trading Date</w:t>
            </w:r>
          </w:p>
        </w:tc>
      </w:tr>
    </w:tbl>
    <w:p w14:paraId="0D79C5ED" w14:textId="77777777" w:rsidR="00F61136" w:rsidRPr="004C5652" w:rsidRDefault="00F61136" w:rsidP="00F61136">
      <w:pPr>
        <w:pStyle w:val="Caption"/>
        <w:rPr>
          <w:rFonts w:ascii="Arial" w:hAnsi="Arial" w:cs="Arial"/>
          <w:b w:val="0"/>
        </w:rPr>
      </w:pPr>
    </w:p>
    <w:p w14:paraId="13AAD564" w14:textId="77777777" w:rsidR="00F61136" w:rsidRPr="004C5652" w:rsidRDefault="00F61136" w:rsidP="00F61136">
      <w:pPr>
        <w:pStyle w:val="Caption"/>
        <w:rPr>
          <w:rFonts w:ascii="Arial" w:hAnsi="Arial" w:cs="Arial"/>
          <w:b w:val="0"/>
        </w:rPr>
      </w:pPr>
      <w:bookmarkStart w:id="6432" w:name="_Toc9530071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188</w:t>
      </w:r>
      <w:r w:rsidRPr="004C5652">
        <w:rPr>
          <w:rFonts w:ascii="Arial" w:hAnsi="Arial" w:cs="Arial"/>
          <w:b w:val="0"/>
        </w:rPr>
        <w:fldChar w:fldCharType="end"/>
      </w:r>
      <w:r w:rsidRPr="004C5652">
        <w:rPr>
          <w:rFonts w:ascii="Arial" w:hAnsi="Arial" w:cs="Arial"/>
          <w:b w:val="0"/>
        </w:rPr>
        <w:t xml:space="preserve"> – Get SASM ID Request</w:t>
      </w:r>
      <w:bookmarkEnd w:id="6432"/>
    </w:p>
    <w:p w14:paraId="1BC90AF6" w14:textId="77777777" w:rsidR="00F61136" w:rsidRPr="004C5652" w:rsidRDefault="00F61136" w:rsidP="00F61136">
      <w:pPr>
        <w:rPr>
          <w:rFonts w:ascii="Arial" w:hAnsi="Arial" w:cs="Arial"/>
        </w:rPr>
      </w:pPr>
    </w:p>
    <w:p w14:paraId="0AB64A99" w14:textId="77777777" w:rsidR="00F61136" w:rsidRPr="004C5652" w:rsidRDefault="00F61136" w:rsidP="00F61136">
      <w:pPr>
        <w:pStyle w:val="Normal2"/>
        <w:ind w:left="360"/>
        <w:rPr>
          <w:rFonts w:ascii="Arial" w:hAnsi="Arial" w:cs="Arial"/>
          <w:sz w:val="24"/>
        </w:rPr>
      </w:pPr>
      <w:r w:rsidRPr="004C5652">
        <w:rPr>
          <w:rFonts w:ascii="Arial" w:hAnsi="Arial" w:cs="Arial"/>
          <w:sz w:val="24"/>
        </w:rPr>
        <w:t>The corresponding response messages would use the following message fields:</w:t>
      </w:r>
    </w:p>
    <w:p w14:paraId="0E589126" w14:textId="77777777" w:rsidR="00F61136" w:rsidRPr="004C5652" w:rsidRDefault="00F61136" w:rsidP="00F61136">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F61136" w:rsidRPr="00FA0A10" w14:paraId="69B36916" w14:textId="77777777">
        <w:tc>
          <w:tcPr>
            <w:tcW w:w="2418" w:type="dxa"/>
            <w:shd w:val="clear" w:color="auto" w:fill="C0C0C0"/>
          </w:tcPr>
          <w:p w14:paraId="76C50FCE"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00FC4A1A" w14:textId="77777777" w:rsidR="00F61136" w:rsidRPr="00995285" w:rsidRDefault="00F61136" w:rsidP="00F61136">
            <w:pPr>
              <w:pStyle w:val="Normal2"/>
              <w:ind w:left="0"/>
              <w:jc w:val="center"/>
              <w:rPr>
                <w:rFonts w:ascii="Arial" w:hAnsi="Arial" w:cs="Arial"/>
                <w:highlight w:val="lightGray"/>
              </w:rPr>
            </w:pPr>
            <w:r w:rsidRPr="00995285">
              <w:rPr>
                <w:rFonts w:ascii="Arial" w:hAnsi="Arial" w:cs="Arial"/>
                <w:highlight w:val="lightGray"/>
              </w:rPr>
              <w:t>Value</w:t>
            </w:r>
          </w:p>
        </w:tc>
      </w:tr>
      <w:tr w:rsidR="00F61136" w:rsidRPr="00FA0A10" w14:paraId="70003E29" w14:textId="77777777">
        <w:tc>
          <w:tcPr>
            <w:tcW w:w="2418" w:type="dxa"/>
          </w:tcPr>
          <w:p w14:paraId="22D36030" w14:textId="77777777" w:rsidR="00F61136" w:rsidRPr="002A438F" w:rsidRDefault="00F61136" w:rsidP="00F61136">
            <w:pPr>
              <w:pStyle w:val="Normal2"/>
              <w:ind w:left="0"/>
              <w:jc w:val="center"/>
              <w:rPr>
                <w:rFonts w:ascii="Arial" w:hAnsi="Arial" w:cs="Arial"/>
              </w:rPr>
            </w:pPr>
            <w:r w:rsidRPr="00FA0A10">
              <w:rPr>
                <w:rFonts w:ascii="Arial" w:hAnsi="Arial" w:cs="Arial"/>
              </w:rPr>
              <w:t>Header/Verb</w:t>
            </w:r>
          </w:p>
        </w:tc>
        <w:tc>
          <w:tcPr>
            <w:tcW w:w="4365" w:type="dxa"/>
          </w:tcPr>
          <w:p w14:paraId="221DE5A9" w14:textId="77777777" w:rsidR="00F61136" w:rsidRPr="001B0FBA" w:rsidRDefault="00F61136" w:rsidP="00F61136">
            <w:pPr>
              <w:pStyle w:val="Normal2"/>
              <w:ind w:left="0"/>
              <w:jc w:val="center"/>
              <w:rPr>
                <w:rFonts w:ascii="Arial" w:hAnsi="Arial" w:cs="Arial"/>
              </w:rPr>
            </w:pPr>
            <w:r w:rsidRPr="001B0FBA">
              <w:rPr>
                <w:rFonts w:ascii="Arial" w:hAnsi="Arial" w:cs="Arial"/>
              </w:rPr>
              <w:t>reply</w:t>
            </w:r>
          </w:p>
        </w:tc>
      </w:tr>
      <w:tr w:rsidR="00F61136" w:rsidRPr="00FA0A10" w14:paraId="47B19BBB" w14:textId="77777777">
        <w:tc>
          <w:tcPr>
            <w:tcW w:w="2418" w:type="dxa"/>
          </w:tcPr>
          <w:p w14:paraId="545DACD2" w14:textId="77777777" w:rsidR="00F61136" w:rsidRPr="002A438F" w:rsidRDefault="00F61136" w:rsidP="00F61136">
            <w:pPr>
              <w:pStyle w:val="Normal2"/>
              <w:ind w:left="0"/>
              <w:jc w:val="center"/>
              <w:rPr>
                <w:rFonts w:ascii="Arial" w:hAnsi="Arial" w:cs="Arial"/>
              </w:rPr>
            </w:pPr>
            <w:r w:rsidRPr="00FA0A10">
              <w:rPr>
                <w:rFonts w:ascii="Arial" w:hAnsi="Arial" w:cs="Arial"/>
              </w:rPr>
              <w:t>Header/Noun</w:t>
            </w:r>
          </w:p>
        </w:tc>
        <w:tc>
          <w:tcPr>
            <w:tcW w:w="4365" w:type="dxa"/>
          </w:tcPr>
          <w:p w14:paraId="28BBCCEE" w14:textId="77777777" w:rsidR="00F61136" w:rsidRPr="001B0FBA" w:rsidRDefault="00F61136" w:rsidP="00F61136">
            <w:pPr>
              <w:pStyle w:val="Normal2"/>
              <w:ind w:left="0"/>
              <w:jc w:val="center"/>
              <w:rPr>
                <w:rFonts w:ascii="Arial" w:hAnsi="Arial" w:cs="Arial"/>
              </w:rPr>
            </w:pPr>
            <w:r w:rsidRPr="001B0FBA">
              <w:rPr>
                <w:rFonts w:ascii="Arial" w:hAnsi="Arial" w:cs="Arial"/>
              </w:rPr>
              <w:t>SASMIDList</w:t>
            </w:r>
          </w:p>
        </w:tc>
      </w:tr>
      <w:tr w:rsidR="00F61136" w:rsidRPr="00FA0A10" w14:paraId="742968BC" w14:textId="77777777">
        <w:tc>
          <w:tcPr>
            <w:tcW w:w="2418" w:type="dxa"/>
          </w:tcPr>
          <w:p w14:paraId="03B0238A" w14:textId="77777777" w:rsidR="00F61136" w:rsidRPr="002A438F" w:rsidRDefault="00F61136" w:rsidP="00F61136">
            <w:pPr>
              <w:pStyle w:val="Normal2"/>
              <w:ind w:left="0"/>
              <w:jc w:val="center"/>
              <w:rPr>
                <w:rFonts w:ascii="Arial" w:hAnsi="Arial" w:cs="Arial"/>
              </w:rPr>
            </w:pPr>
            <w:r w:rsidRPr="00FA0A10">
              <w:rPr>
                <w:rFonts w:ascii="Arial" w:hAnsi="Arial" w:cs="Arial"/>
              </w:rPr>
              <w:t>Header/Source</w:t>
            </w:r>
          </w:p>
        </w:tc>
        <w:tc>
          <w:tcPr>
            <w:tcW w:w="4365" w:type="dxa"/>
          </w:tcPr>
          <w:p w14:paraId="17500701" w14:textId="77777777" w:rsidR="00F61136" w:rsidRPr="001B0FBA" w:rsidRDefault="00F61136" w:rsidP="00F61136">
            <w:pPr>
              <w:pStyle w:val="Normal2"/>
              <w:ind w:left="0"/>
              <w:jc w:val="center"/>
              <w:rPr>
                <w:rFonts w:ascii="Arial" w:hAnsi="Arial" w:cs="Arial"/>
              </w:rPr>
            </w:pPr>
            <w:r w:rsidRPr="001B0FBA">
              <w:rPr>
                <w:rFonts w:ascii="Arial" w:hAnsi="Arial" w:cs="Arial"/>
              </w:rPr>
              <w:t>ERCOT</w:t>
            </w:r>
          </w:p>
        </w:tc>
      </w:tr>
      <w:tr w:rsidR="00F61136" w:rsidRPr="00FA0A10" w14:paraId="4E7F3629" w14:textId="77777777">
        <w:tc>
          <w:tcPr>
            <w:tcW w:w="2418" w:type="dxa"/>
          </w:tcPr>
          <w:p w14:paraId="73A3D70D" w14:textId="77777777" w:rsidR="00F61136" w:rsidRPr="002A438F" w:rsidRDefault="00F61136" w:rsidP="00F61136">
            <w:pPr>
              <w:pStyle w:val="Normal2"/>
              <w:ind w:left="0"/>
              <w:jc w:val="center"/>
              <w:rPr>
                <w:rFonts w:ascii="Arial" w:hAnsi="Arial" w:cs="Arial"/>
              </w:rPr>
            </w:pPr>
            <w:r w:rsidRPr="00FA0A10">
              <w:rPr>
                <w:rFonts w:ascii="Arial" w:hAnsi="Arial" w:cs="Arial"/>
              </w:rPr>
              <w:lastRenderedPageBreak/>
              <w:t>Reply/ReplyCode</w:t>
            </w:r>
          </w:p>
        </w:tc>
        <w:tc>
          <w:tcPr>
            <w:tcW w:w="4365" w:type="dxa"/>
          </w:tcPr>
          <w:p w14:paraId="6F7DF725" w14:textId="77777777" w:rsidR="00F61136" w:rsidRPr="001B0FBA" w:rsidRDefault="00F61136" w:rsidP="00F61136">
            <w:pPr>
              <w:pStyle w:val="Normal2"/>
              <w:ind w:left="0"/>
              <w:jc w:val="center"/>
              <w:rPr>
                <w:rFonts w:ascii="Arial" w:hAnsi="Arial" w:cs="Arial"/>
                <w:i/>
              </w:rPr>
            </w:pPr>
            <w:r w:rsidRPr="001B0FBA">
              <w:rPr>
                <w:rFonts w:ascii="Arial" w:hAnsi="Arial" w:cs="Arial"/>
                <w:i/>
              </w:rPr>
              <w:t>Reply code, success=OK, error=ERROR</w:t>
            </w:r>
          </w:p>
        </w:tc>
      </w:tr>
      <w:tr w:rsidR="00F61136" w:rsidRPr="00FA0A10" w14:paraId="5C8B021B" w14:textId="77777777">
        <w:tc>
          <w:tcPr>
            <w:tcW w:w="2418" w:type="dxa"/>
          </w:tcPr>
          <w:p w14:paraId="014D9625" w14:textId="77777777" w:rsidR="00F61136" w:rsidRPr="002A438F" w:rsidRDefault="00F61136" w:rsidP="00F61136">
            <w:pPr>
              <w:pStyle w:val="Normal2"/>
              <w:ind w:left="0"/>
              <w:jc w:val="center"/>
              <w:rPr>
                <w:rFonts w:ascii="Arial" w:hAnsi="Arial" w:cs="Arial"/>
              </w:rPr>
            </w:pPr>
            <w:r w:rsidRPr="00FA0A10">
              <w:rPr>
                <w:rFonts w:ascii="Arial" w:hAnsi="Arial" w:cs="Arial"/>
              </w:rPr>
              <w:t>Reply/Error</w:t>
            </w:r>
          </w:p>
        </w:tc>
        <w:tc>
          <w:tcPr>
            <w:tcW w:w="4365" w:type="dxa"/>
          </w:tcPr>
          <w:p w14:paraId="1885B55A"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Error message, if error encountered</w:t>
            </w:r>
          </w:p>
        </w:tc>
      </w:tr>
      <w:tr w:rsidR="00F61136" w:rsidRPr="00FA0A10" w14:paraId="11282D92" w14:textId="77777777">
        <w:tc>
          <w:tcPr>
            <w:tcW w:w="2418" w:type="dxa"/>
          </w:tcPr>
          <w:p w14:paraId="5BDCA4EE" w14:textId="77777777" w:rsidR="00F61136" w:rsidRPr="002A438F" w:rsidRDefault="00F61136" w:rsidP="00F61136">
            <w:pPr>
              <w:pStyle w:val="Normal2"/>
              <w:ind w:left="0"/>
              <w:jc w:val="center"/>
              <w:rPr>
                <w:rFonts w:ascii="Arial" w:hAnsi="Arial" w:cs="Arial"/>
              </w:rPr>
            </w:pPr>
            <w:r w:rsidRPr="00FA0A10">
              <w:rPr>
                <w:rFonts w:ascii="Arial" w:hAnsi="Arial" w:cs="Arial"/>
              </w:rPr>
              <w:t>Reply/Timestamp</w:t>
            </w:r>
          </w:p>
        </w:tc>
        <w:tc>
          <w:tcPr>
            <w:tcW w:w="4365" w:type="dxa"/>
          </w:tcPr>
          <w:p w14:paraId="3AB01BD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Identifies current ERCOT local time</w:t>
            </w:r>
          </w:p>
        </w:tc>
      </w:tr>
      <w:tr w:rsidR="00F61136" w:rsidRPr="00FA0A10" w14:paraId="605748E4" w14:textId="77777777">
        <w:tc>
          <w:tcPr>
            <w:tcW w:w="2418" w:type="dxa"/>
          </w:tcPr>
          <w:p w14:paraId="4D68EB31" w14:textId="77777777" w:rsidR="00F61136" w:rsidRPr="002A438F" w:rsidRDefault="00F61136" w:rsidP="00F61136">
            <w:pPr>
              <w:pStyle w:val="Normal2"/>
              <w:ind w:left="0"/>
              <w:jc w:val="center"/>
              <w:rPr>
                <w:rFonts w:ascii="Arial" w:hAnsi="Arial" w:cs="Arial"/>
              </w:rPr>
            </w:pPr>
            <w:r w:rsidRPr="00FA0A10">
              <w:rPr>
                <w:rFonts w:ascii="Arial" w:hAnsi="Arial" w:cs="Arial"/>
              </w:rPr>
              <w:t>Reply/ID</w:t>
            </w:r>
          </w:p>
        </w:tc>
        <w:tc>
          <w:tcPr>
            <w:tcW w:w="4365" w:type="dxa"/>
          </w:tcPr>
          <w:p w14:paraId="4D1396A2" w14:textId="77777777" w:rsidR="00F61136" w:rsidRPr="001B0FBA" w:rsidRDefault="00F61136" w:rsidP="00F61136">
            <w:pPr>
              <w:pStyle w:val="Normal2"/>
              <w:keepNext/>
              <w:ind w:left="0"/>
              <w:jc w:val="center"/>
              <w:rPr>
                <w:rFonts w:ascii="Arial" w:hAnsi="Arial" w:cs="Arial"/>
                <w:i/>
              </w:rPr>
            </w:pPr>
            <w:r w:rsidRPr="001B0FBA">
              <w:rPr>
                <w:rFonts w:ascii="Arial" w:hAnsi="Arial" w:cs="Arial"/>
                <w:i/>
              </w:rPr>
              <w:t>SASM IDs found for the requested Trading Date</w:t>
            </w:r>
          </w:p>
          <w:p w14:paraId="0386AAE8" w14:textId="77777777" w:rsidR="00E24680" w:rsidRPr="00FA0A10" w:rsidRDefault="00E24680" w:rsidP="00F61136">
            <w:pPr>
              <w:pStyle w:val="Normal2"/>
              <w:keepNext/>
              <w:ind w:left="0"/>
              <w:jc w:val="center"/>
              <w:rPr>
                <w:rFonts w:ascii="Arial" w:hAnsi="Arial" w:cs="Arial"/>
                <w:i/>
              </w:rPr>
            </w:pPr>
            <w:r w:rsidRPr="00FA0A10">
              <w:rPr>
                <w:rFonts w:ascii="Arial" w:hAnsi="Arial" w:cs="Arial"/>
                <w:i/>
              </w:rPr>
              <w:t>Format: YYYYMMDDHHMMSS</w:t>
            </w:r>
          </w:p>
        </w:tc>
      </w:tr>
    </w:tbl>
    <w:p w14:paraId="0F943F07" w14:textId="77777777" w:rsidR="00F61136" w:rsidRPr="004C5652" w:rsidRDefault="00F61136" w:rsidP="00F61136">
      <w:pPr>
        <w:pStyle w:val="Caption"/>
        <w:rPr>
          <w:rFonts w:ascii="Arial" w:hAnsi="Arial" w:cs="Arial"/>
          <w:b w:val="0"/>
        </w:rPr>
      </w:pPr>
    </w:p>
    <w:p w14:paraId="4542AE1C" w14:textId="77777777" w:rsidR="00F61136" w:rsidRPr="004C5652" w:rsidRDefault="00F61136" w:rsidP="00F61136">
      <w:pPr>
        <w:pStyle w:val="Caption"/>
        <w:rPr>
          <w:rFonts w:ascii="Arial" w:hAnsi="Arial" w:cs="Arial"/>
          <w:b w:val="0"/>
        </w:rPr>
      </w:pPr>
      <w:bookmarkStart w:id="6433" w:name="_Toc95300716"/>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189</w:t>
      </w:r>
      <w:r w:rsidRPr="004C5652">
        <w:rPr>
          <w:rFonts w:ascii="Arial" w:hAnsi="Arial" w:cs="Arial"/>
          <w:b w:val="0"/>
        </w:rPr>
        <w:fldChar w:fldCharType="end"/>
      </w:r>
      <w:r w:rsidRPr="004C5652">
        <w:rPr>
          <w:rFonts w:ascii="Arial" w:hAnsi="Arial" w:cs="Arial"/>
          <w:b w:val="0"/>
        </w:rPr>
        <w:t xml:space="preserve"> – Get SASM ID Response</w:t>
      </w:r>
      <w:bookmarkEnd w:id="6433"/>
    </w:p>
    <w:p w14:paraId="2A1E355A" w14:textId="77777777" w:rsidR="00587B3F" w:rsidRPr="002A438F" w:rsidRDefault="00587B3F" w:rsidP="00F61136">
      <w:pPr>
        <w:pStyle w:val="Heading1"/>
        <w:tabs>
          <w:tab w:val="num" w:pos="432"/>
        </w:tabs>
        <w:overflowPunct w:val="0"/>
        <w:autoSpaceDE w:val="0"/>
        <w:autoSpaceDN w:val="0"/>
        <w:adjustRightInd w:val="0"/>
        <w:spacing w:before="400" w:after="60"/>
        <w:ind w:left="432" w:hanging="432"/>
        <w:textAlignment w:val="baseline"/>
        <w:rPr>
          <w:b w:val="0"/>
        </w:rPr>
      </w:pPr>
      <w:r w:rsidRPr="00FA0A10">
        <w:rPr>
          <w:b w:val="0"/>
        </w:rPr>
        <w:br w:type="page"/>
      </w:r>
      <w:bookmarkStart w:id="6434" w:name="_Toc165951951"/>
      <w:bookmarkStart w:id="6435" w:name="_Toc164750888"/>
      <w:bookmarkStart w:id="6436" w:name="_Toc95300498"/>
      <w:r w:rsidRPr="00FA0A10">
        <w:rPr>
          <w:b w:val="0"/>
        </w:rPr>
        <w:lastRenderedPageBreak/>
        <w:t>Reports</w:t>
      </w:r>
      <w:bookmarkEnd w:id="6434"/>
      <w:bookmarkEnd w:id="6435"/>
      <w:bookmarkEnd w:id="6436"/>
      <w:r w:rsidR="00C47637" w:rsidRPr="00FA0A10">
        <w:rPr>
          <w:b w:val="0"/>
        </w:rPr>
        <w:t xml:space="preserve"> </w:t>
      </w:r>
    </w:p>
    <w:p w14:paraId="63F1749E" w14:textId="77777777" w:rsidR="00587B3F" w:rsidRPr="004C5652" w:rsidRDefault="00587B3F" w:rsidP="00587B3F">
      <w:pPr>
        <w:pStyle w:val="BodyText"/>
        <w:rPr>
          <w:rFonts w:ascii="Arial" w:hAnsi="Arial" w:cs="Arial"/>
          <w:sz w:val="24"/>
        </w:rPr>
      </w:pPr>
    </w:p>
    <w:p w14:paraId="4113B0B5"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interfaces provided include the following:</w:t>
      </w:r>
    </w:p>
    <w:p w14:paraId="2B6EEB65" w14:textId="77777777" w:rsidR="00A50B73" w:rsidRPr="004C5652" w:rsidRDefault="00A50B73" w:rsidP="00A50B73">
      <w:pPr>
        <w:pStyle w:val="Normal1"/>
        <w:numPr>
          <w:ilvl w:val="0"/>
          <w:numId w:val="36"/>
        </w:numPr>
        <w:rPr>
          <w:rFonts w:ascii="Arial" w:hAnsi="Arial" w:cs="Arial"/>
          <w:sz w:val="24"/>
        </w:rPr>
      </w:pPr>
      <w:r w:rsidRPr="004C5652">
        <w:rPr>
          <w:rFonts w:ascii="Arial" w:hAnsi="Arial" w:cs="Arial"/>
          <w:sz w:val="24"/>
        </w:rPr>
        <w:t>The means to request the URLs to a set of reports for a given operating date using web services</w:t>
      </w:r>
    </w:p>
    <w:p w14:paraId="59493AC9" w14:textId="77777777" w:rsidR="00A50B73" w:rsidRPr="004C5652" w:rsidRDefault="00A50B73" w:rsidP="00A50B73">
      <w:pPr>
        <w:pStyle w:val="Normal1"/>
        <w:ind w:left="360"/>
        <w:rPr>
          <w:rFonts w:ascii="Arial" w:hAnsi="Arial" w:cs="Arial"/>
          <w:sz w:val="24"/>
        </w:rPr>
      </w:pPr>
      <w:r w:rsidRPr="004C5652">
        <w:rPr>
          <w:rFonts w:ascii="Arial" w:hAnsi="Arial" w:cs="Arial"/>
          <w:sz w:val="24"/>
        </w:rPr>
        <w:t>The actual download of the documents themselves would continue to be done using the URL that is returned for each report.</w:t>
      </w:r>
    </w:p>
    <w:p w14:paraId="69611A97" w14:textId="77777777" w:rsidR="00A50B73" w:rsidRPr="004C5652" w:rsidRDefault="00A50B73" w:rsidP="00A50B73">
      <w:pPr>
        <w:pStyle w:val="BodyText"/>
        <w:rPr>
          <w:rFonts w:ascii="Arial" w:hAnsi="Arial" w:cs="Arial"/>
        </w:rPr>
      </w:pPr>
    </w:p>
    <w:p w14:paraId="4D46106F" w14:textId="77777777" w:rsidR="00A50B73" w:rsidRPr="002A438F" w:rsidRDefault="00A50B73" w:rsidP="00A50B73">
      <w:pPr>
        <w:pStyle w:val="Heading2"/>
        <w:rPr>
          <w:b w:val="0"/>
        </w:rPr>
      </w:pPr>
      <w:bookmarkStart w:id="6437" w:name="_Toc198089540"/>
      <w:bookmarkStart w:id="6438" w:name="_Toc95300499"/>
      <w:r w:rsidRPr="00FA0A10">
        <w:rPr>
          <w:b w:val="0"/>
        </w:rPr>
        <w:t>Message Specifications</w:t>
      </w:r>
      <w:bookmarkEnd w:id="6437"/>
      <w:bookmarkEnd w:id="6438"/>
    </w:p>
    <w:p w14:paraId="13F15CA7" w14:textId="77777777" w:rsidR="00A50B73" w:rsidRPr="004C5652" w:rsidRDefault="00A50B73" w:rsidP="00A50B73">
      <w:pPr>
        <w:rPr>
          <w:rFonts w:ascii="Arial" w:hAnsi="Arial" w:cs="Arial"/>
        </w:rPr>
      </w:pPr>
    </w:p>
    <w:p w14:paraId="2D7C1C7B" w14:textId="77777777" w:rsidR="00A50B73" w:rsidRPr="002A438F" w:rsidRDefault="00A50B73" w:rsidP="00A50B73">
      <w:pPr>
        <w:pStyle w:val="Heading3"/>
        <w:rPr>
          <w:rFonts w:cs="Arial"/>
          <w:b w:val="0"/>
        </w:rPr>
      </w:pPr>
      <w:bookmarkStart w:id="6439" w:name="_Toc198089541"/>
      <w:bookmarkStart w:id="6440" w:name="_Toc95300500"/>
      <w:r w:rsidRPr="00FA0A10">
        <w:rPr>
          <w:rFonts w:cs="Arial"/>
          <w:b w:val="0"/>
        </w:rPr>
        <w:t>Get Reports</w:t>
      </w:r>
      <w:bookmarkEnd w:id="6439"/>
      <w:bookmarkEnd w:id="6440"/>
    </w:p>
    <w:p w14:paraId="0D5D5BCD" w14:textId="77777777" w:rsidR="00A50B73" w:rsidRPr="004C5652" w:rsidRDefault="00A50B73" w:rsidP="00A50B73">
      <w:pPr>
        <w:ind w:left="360"/>
        <w:rPr>
          <w:rFonts w:ascii="Arial" w:hAnsi="Arial" w:cs="Arial"/>
        </w:rPr>
      </w:pPr>
      <w:r w:rsidRPr="004C5652">
        <w:rPr>
          <w:rFonts w:ascii="Arial" w:hAnsi="Arial" w:cs="Arial"/>
        </w:rPr>
        <w:t xml:space="preserve">The purpose of this interface is to provide the means to obtain a list of URLs for reports related to a specific </w:t>
      </w:r>
      <w:r w:rsidR="000D1952" w:rsidRPr="004C5652">
        <w:rPr>
          <w:rFonts w:ascii="Arial" w:hAnsi="Arial" w:cs="Arial"/>
        </w:rPr>
        <w:t>date range, and Report Id</w:t>
      </w:r>
      <w:r w:rsidRPr="004C5652">
        <w:rPr>
          <w:rFonts w:ascii="Arial" w:hAnsi="Arial" w:cs="Arial"/>
        </w:rPr>
        <w:t>. The URLs can then be used for downloading the reports.</w:t>
      </w:r>
    </w:p>
    <w:p w14:paraId="51977507" w14:textId="77777777" w:rsidR="00A50B73" w:rsidRPr="004C5652" w:rsidRDefault="00A50B73" w:rsidP="00A50B73">
      <w:pPr>
        <w:rPr>
          <w:rFonts w:ascii="Arial" w:hAnsi="Arial" w:cs="Arial"/>
        </w:rPr>
      </w:pPr>
    </w:p>
    <w:p w14:paraId="3A71782B" w14:textId="77777777" w:rsidR="00A50B73" w:rsidRPr="004C5652" w:rsidRDefault="00A50B73" w:rsidP="00A50B73">
      <w:pPr>
        <w:pStyle w:val="Normal2"/>
        <w:ind w:left="360"/>
        <w:rPr>
          <w:rFonts w:ascii="Arial" w:hAnsi="Arial" w:cs="Arial"/>
          <w:sz w:val="24"/>
        </w:rPr>
      </w:pPr>
      <w:r w:rsidRPr="004C5652">
        <w:rPr>
          <w:rFonts w:ascii="Arial" w:hAnsi="Arial" w:cs="Arial"/>
          <w:sz w:val="24"/>
        </w:rPr>
        <w:t>The request message would use the following message fields:</w:t>
      </w:r>
    </w:p>
    <w:p w14:paraId="2E1BCF4E" w14:textId="77777777" w:rsidR="00A50B73" w:rsidRPr="004C5652" w:rsidRDefault="00A50B73" w:rsidP="00A50B7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A50B73" w:rsidRPr="00FA0A10" w14:paraId="117E965D" w14:textId="77777777">
        <w:tc>
          <w:tcPr>
            <w:tcW w:w="2268" w:type="dxa"/>
            <w:shd w:val="clear" w:color="auto" w:fill="C0C0C0"/>
          </w:tcPr>
          <w:p w14:paraId="7BECBA53"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43B4FDE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34DC3539" w14:textId="77777777">
        <w:tc>
          <w:tcPr>
            <w:tcW w:w="2268" w:type="dxa"/>
          </w:tcPr>
          <w:p w14:paraId="405B2DC6"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04F7E36B" w14:textId="77777777" w:rsidR="00A50B73" w:rsidRPr="001B0FBA" w:rsidRDefault="00A50B73" w:rsidP="00A50B73">
            <w:pPr>
              <w:pStyle w:val="Normal2"/>
              <w:ind w:left="0"/>
              <w:jc w:val="center"/>
              <w:rPr>
                <w:rFonts w:ascii="Arial" w:hAnsi="Arial" w:cs="Arial"/>
              </w:rPr>
            </w:pPr>
            <w:r w:rsidRPr="001B0FBA">
              <w:rPr>
                <w:rFonts w:ascii="Arial" w:hAnsi="Arial" w:cs="Arial"/>
              </w:rPr>
              <w:t>get</w:t>
            </w:r>
          </w:p>
        </w:tc>
      </w:tr>
      <w:tr w:rsidR="00A50B73" w:rsidRPr="00FA0A10" w14:paraId="3766998F" w14:textId="77777777">
        <w:tc>
          <w:tcPr>
            <w:tcW w:w="2268" w:type="dxa"/>
          </w:tcPr>
          <w:p w14:paraId="7EF28BC4"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9E8EA05"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63E8C047" w14:textId="77777777">
        <w:tc>
          <w:tcPr>
            <w:tcW w:w="2268" w:type="dxa"/>
          </w:tcPr>
          <w:p w14:paraId="761DD152"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70F436D7" w14:textId="77777777" w:rsidR="00A50B73" w:rsidRPr="001B0FBA" w:rsidRDefault="00A50B73" w:rsidP="00A50B73">
            <w:pPr>
              <w:pStyle w:val="Normal2"/>
              <w:ind w:left="0"/>
              <w:jc w:val="center"/>
              <w:rPr>
                <w:rFonts w:ascii="Arial" w:hAnsi="Arial" w:cs="Arial"/>
                <w:i/>
              </w:rPr>
            </w:pPr>
            <w:r w:rsidRPr="001B0FBA">
              <w:rPr>
                <w:rFonts w:ascii="Arial" w:hAnsi="Arial" w:cs="Arial"/>
                <w:i/>
              </w:rPr>
              <w:t>Market participant ID</w:t>
            </w:r>
          </w:p>
        </w:tc>
      </w:tr>
      <w:tr w:rsidR="00A50B73" w:rsidRPr="00FA0A10" w14:paraId="2CE6716C" w14:textId="77777777">
        <w:tc>
          <w:tcPr>
            <w:tcW w:w="2268" w:type="dxa"/>
          </w:tcPr>
          <w:p w14:paraId="73254C77" w14:textId="77777777" w:rsidR="00A50B73" w:rsidRPr="002A438F" w:rsidRDefault="00A50B73" w:rsidP="00A50B73">
            <w:pPr>
              <w:pStyle w:val="Normal2"/>
              <w:ind w:left="0"/>
              <w:jc w:val="center"/>
              <w:rPr>
                <w:rFonts w:ascii="Arial" w:hAnsi="Arial" w:cs="Arial"/>
              </w:rPr>
            </w:pPr>
            <w:r w:rsidRPr="00FA0A10">
              <w:rPr>
                <w:rFonts w:ascii="Arial" w:hAnsi="Arial" w:cs="Arial"/>
              </w:rPr>
              <w:t>Header/UserID</w:t>
            </w:r>
          </w:p>
        </w:tc>
        <w:tc>
          <w:tcPr>
            <w:tcW w:w="4365" w:type="dxa"/>
          </w:tcPr>
          <w:p w14:paraId="78F367EA" w14:textId="77777777" w:rsidR="00A50B73" w:rsidRPr="001B0FBA" w:rsidRDefault="00F55070" w:rsidP="00A50B73">
            <w:pPr>
              <w:pStyle w:val="Normal2"/>
              <w:ind w:left="0"/>
              <w:jc w:val="center"/>
              <w:rPr>
                <w:rFonts w:ascii="Arial" w:hAnsi="Arial" w:cs="Arial"/>
                <w:i/>
              </w:rPr>
            </w:pPr>
            <w:r w:rsidRPr="001B0FBA">
              <w:rPr>
                <w:rFonts w:ascii="Arial" w:hAnsi="Arial" w:cs="Arial"/>
                <w:i/>
              </w:rPr>
              <w:t>ID of user</w:t>
            </w:r>
          </w:p>
        </w:tc>
      </w:tr>
      <w:tr w:rsidR="00A50B73" w:rsidRPr="00FA0A10" w14:paraId="43932559" w14:textId="77777777">
        <w:tc>
          <w:tcPr>
            <w:tcW w:w="2268" w:type="dxa"/>
          </w:tcPr>
          <w:p w14:paraId="1F9A07FD" w14:textId="77777777" w:rsidR="00A50B73" w:rsidRPr="002A438F" w:rsidRDefault="00A50B73" w:rsidP="00A50B73">
            <w:pPr>
              <w:pStyle w:val="Normal2"/>
              <w:ind w:left="0"/>
              <w:jc w:val="center"/>
              <w:rPr>
                <w:rFonts w:ascii="Arial" w:hAnsi="Arial" w:cs="Arial"/>
              </w:rPr>
            </w:pPr>
            <w:r w:rsidRPr="00FA0A10">
              <w:rPr>
                <w:rFonts w:ascii="Arial" w:hAnsi="Arial" w:cs="Arial"/>
              </w:rPr>
              <w:t>Request/</w:t>
            </w:r>
            <w:r w:rsidR="00796E7A" w:rsidRPr="002A438F">
              <w:rPr>
                <w:rFonts w:ascii="Arial" w:hAnsi="Arial" w:cs="Arial"/>
              </w:rPr>
              <w:t>StartTime</w:t>
            </w:r>
          </w:p>
        </w:tc>
        <w:tc>
          <w:tcPr>
            <w:tcW w:w="4365" w:type="dxa"/>
          </w:tcPr>
          <w:p w14:paraId="733140E2" w14:textId="77777777" w:rsidR="00A50B73" w:rsidRPr="00FA0A10" w:rsidRDefault="00796E7A" w:rsidP="00A50B73">
            <w:pPr>
              <w:pStyle w:val="Normal2"/>
              <w:keepNext/>
              <w:ind w:left="0"/>
              <w:jc w:val="center"/>
              <w:rPr>
                <w:rFonts w:ascii="Arial" w:hAnsi="Arial" w:cs="Arial"/>
                <w:i/>
              </w:rPr>
            </w:pPr>
            <w:r w:rsidRPr="001B0FBA">
              <w:rPr>
                <w:rFonts w:ascii="Arial" w:hAnsi="Arial" w:cs="Arial"/>
                <w:i/>
              </w:rPr>
              <w:t xml:space="preserve">Start Date &amp; time of </w:t>
            </w:r>
            <w:r w:rsidR="00A50B73" w:rsidRPr="001B0FBA">
              <w:rPr>
                <w:rFonts w:ascii="Arial" w:hAnsi="Arial" w:cs="Arial"/>
                <w:i/>
              </w:rPr>
              <w:t>interest</w:t>
            </w:r>
            <w:r w:rsidR="00374116" w:rsidRPr="00FA0A10">
              <w:rPr>
                <w:rFonts w:ascii="Arial" w:hAnsi="Arial" w:cs="Arial"/>
                <w:i/>
              </w:rPr>
              <w:t xml:space="preserve"> </w:t>
            </w:r>
            <w:r w:rsidRPr="00FA0A10">
              <w:rPr>
                <w:rFonts w:ascii="Arial" w:hAnsi="Arial" w:cs="Arial"/>
                <w:i/>
              </w:rPr>
              <w:t>(Optional)</w:t>
            </w:r>
            <w:r w:rsidR="00CC2DD8" w:rsidRPr="00FA0A10">
              <w:rPr>
                <w:rFonts w:ascii="Arial" w:hAnsi="Arial" w:cs="Arial"/>
                <w:i/>
              </w:rPr>
              <w:t xml:space="preserve"> *</w:t>
            </w:r>
          </w:p>
        </w:tc>
      </w:tr>
      <w:tr w:rsidR="00796E7A" w:rsidRPr="00FA0A10" w14:paraId="5E4FA013" w14:textId="77777777">
        <w:tc>
          <w:tcPr>
            <w:tcW w:w="2268" w:type="dxa"/>
          </w:tcPr>
          <w:p w14:paraId="7F0C9BEC" w14:textId="77777777" w:rsidR="00796E7A" w:rsidRPr="002A438F" w:rsidRDefault="00796E7A" w:rsidP="00A50B73">
            <w:pPr>
              <w:pStyle w:val="Normal2"/>
              <w:ind w:left="0"/>
              <w:jc w:val="center"/>
              <w:rPr>
                <w:rFonts w:ascii="Arial" w:hAnsi="Arial" w:cs="Arial"/>
              </w:rPr>
            </w:pPr>
            <w:r w:rsidRPr="00FA0A10">
              <w:rPr>
                <w:rFonts w:ascii="Arial" w:hAnsi="Arial" w:cs="Arial"/>
              </w:rPr>
              <w:t>Request/EndTime</w:t>
            </w:r>
          </w:p>
        </w:tc>
        <w:tc>
          <w:tcPr>
            <w:tcW w:w="4365" w:type="dxa"/>
          </w:tcPr>
          <w:p w14:paraId="21C6AFB6" w14:textId="77777777" w:rsidR="00796E7A" w:rsidRPr="00FA0A10" w:rsidRDefault="00796E7A" w:rsidP="00A50B73">
            <w:pPr>
              <w:pStyle w:val="Normal2"/>
              <w:keepNext/>
              <w:ind w:left="0"/>
              <w:jc w:val="center"/>
              <w:rPr>
                <w:rFonts w:ascii="Arial" w:hAnsi="Arial" w:cs="Arial"/>
                <w:i/>
              </w:rPr>
            </w:pPr>
            <w:r w:rsidRPr="001B0FBA">
              <w:rPr>
                <w:rFonts w:ascii="Arial" w:hAnsi="Arial" w:cs="Arial"/>
                <w:i/>
              </w:rPr>
              <w:t>End Date &amp; time of interest (Optional)</w:t>
            </w:r>
            <w:r w:rsidR="00CC2DD8" w:rsidRPr="001B0FBA">
              <w:rPr>
                <w:rFonts w:ascii="Arial" w:hAnsi="Arial" w:cs="Arial"/>
                <w:i/>
              </w:rPr>
              <w:t xml:space="preserve"> *</w:t>
            </w:r>
          </w:p>
        </w:tc>
      </w:tr>
      <w:tr w:rsidR="00796E7A" w:rsidRPr="00FA0A10" w14:paraId="2E5B2F4A" w14:textId="77777777">
        <w:tc>
          <w:tcPr>
            <w:tcW w:w="2268" w:type="dxa"/>
          </w:tcPr>
          <w:p w14:paraId="2FBCD344" w14:textId="77777777" w:rsidR="00796E7A" w:rsidRPr="002A438F" w:rsidRDefault="00796E7A" w:rsidP="00A50B73">
            <w:pPr>
              <w:pStyle w:val="Normal2"/>
              <w:ind w:left="0"/>
              <w:jc w:val="center"/>
              <w:rPr>
                <w:rFonts w:ascii="Arial" w:hAnsi="Arial" w:cs="Arial"/>
              </w:rPr>
            </w:pPr>
            <w:r w:rsidRPr="00FA0A10">
              <w:rPr>
                <w:rFonts w:ascii="Arial" w:hAnsi="Arial" w:cs="Arial"/>
              </w:rPr>
              <w:t>Request/Option</w:t>
            </w:r>
          </w:p>
        </w:tc>
        <w:tc>
          <w:tcPr>
            <w:tcW w:w="4365" w:type="dxa"/>
          </w:tcPr>
          <w:p w14:paraId="7A01B3C9" w14:textId="77777777" w:rsidR="00796E7A" w:rsidRPr="00FA0A10" w:rsidRDefault="00796E7A" w:rsidP="004F017B">
            <w:pPr>
              <w:pStyle w:val="Normal2"/>
              <w:keepNext/>
              <w:ind w:left="0"/>
              <w:jc w:val="center"/>
              <w:rPr>
                <w:rFonts w:ascii="Arial" w:hAnsi="Arial" w:cs="Arial"/>
                <w:i/>
              </w:rPr>
            </w:pPr>
            <w:r w:rsidRPr="001B0FBA">
              <w:rPr>
                <w:rFonts w:ascii="Arial" w:hAnsi="Arial" w:cs="Arial"/>
                <w:i/>
              </w:rPr>
              <w:t>Report I</w:t>
            </w:r>
            <w:r w:rsidR="00811D2A" w:rsidRPr="001B0FBA">
              <w:rPr>
                <w:rFonts w:ascii="Arial" w:hAnsi="Arial" w:cs="Arial"/>
                <w:i/>
              </w:rPr>
              <w:t>D</w:t>
            </w:r>
            <w:r w:rsidRPr="00FA0A10">
              <w:rPr>
                <w:rFonts w:ascii="Arial" w:hAnsi="Arial" w:cs="Arial"/>
                <w:i/>
              </w:rPr>
              <w:t xml:space="preserve"> (</w:t>
            </w:r>
            <w:r w:rsidR="004F017B" w:rsidRPr="00FA0A10">
              <w:rPr>
                <w:rFonts w:ascii="Arial" w:hAnsi="Arial" w:cs="Arial"/>
                <w:i/>
              </w:rPr>
              <w:t>Required</w:t>
            </w:r>
            <w:r w:rsidRPr="00FA0A10">
              <w:rPr>
                <w:rFonts w:ascii="Arial" w:hAnsi="Arial" w:cs="Arial"/>
                <w:i/>
              </w:rPr>
              <w:t xml:space="preserve">). </w:t>
            </w:r>
            <w:r w:rsidR="004F017B" w:rsidRPr="00FA0A10">
              <w:rPr>
                <w:rFonts w:ascii="Arial" w:hAnsi="Arial" w:cs="Arial"/>
                <w:i/>
              </w:rPr>
              <w:t>*</w:t>
            </w:r>
          </w:p>
        </w:tc>
      </w:tr>
    </w:tbl>
    <w:p w14:paraId="7B31FABA" w14:textId="77777777" w:rsidR="00A50B73" w:rsidRPr="004C5652" w:rsidRDefault="00A50B73" w:rsidP="00A50B73">
      <w:pPr>
        <w:pStyle w:val="Caption"/>
        <w:rPr>
          <w:rFonts w:ascii="Arial" w:hAnsi="Arial" w:cs="Arial"/>
          <w:b w:val="0"/>
        </w:rPr>
      </w:pPr>
    </w:p>
    <w:p w14:paraId="476CB166" w14:textId="77777777" w:rsidR="00CC2DD8" w:rsidRPr="004C5652" w:rsidRDefault="00CC2DD8" w:rsidP="00CC2DD8">
      <w:pPr>
        <w:rPr>
          <w:rFonts w:ascii="Arial" w:hAnsi="Arial" w:cs="Arial"/>
        </w:rPr>
      </w:pPr>
      <w:r w:rsidRPr="004C5652">
        <w:rPr>
          <w:rFonts w:ascii="Arial" w:hAnsi="Arial" w:cs="Arial"/>
        </w:rPr>
        <w:t xml:space="preserve">Note: * Following are </w:t>
      </w:r>
      <w:r w:rsidR="004F017B" w:rsidRPr="004C5652">
        <w:rPr>
          <w:rFonts w:ascii="Arial" w:hAnsi="Arial" w:cs="Arial"/>
        </w:rPr>
        <w:t xml:space="preserve">the </w:t>
      </w:r>
      <w:r w:rsidRPr="004C5652">
        <w:rPr>
          <w:rFonts w:ascii="Arial" w:hAnsi="Arial" w:cs="Arial"/>
        </w:rPr>
        <w:t>valid query combinations for getReports</w:t>
      </w:r>
    </w:p>
    <w:p w14:paraId="2FDE6B66" w14:textId="77777777" w:rsidR="00CC2DD8" w:rsidRPr="004C5652" w:rsidRDefault="00CC2DD8" w:rsidP="00CC2DD8">
      <w:pPr>
        <w:numPr>
          <w:ilvl w:val="1"/>
          <w:numId w:val="21"/>
        </w:numPr>
        <w:rPr>
          <w:rFonts w:ascii="Arial" w:hAnsi="Arial" w:cs="Arial"/>
        </w:rPr>
      </w:pPr>
      <w:r w:rsidRPr="004C5652">
        <w:rPr>
          <w:rFonts w:ascii="Arial" w:hAnsi="Arial" w:cs="Arial"/>
        </w:rPr>
        <w:t>Option &amp; (StartTime &amp; EndTime) – All reports for the requested reportI</w:t>
      </w:r>
      <w:r w:rsidR="0045409A" w:rsidRPr="004C5652">
        <w:rPr>
          <w:rFonts w:ascii="Arial" w:hAnsi="Arial" w:cs="Arial"/>
        </w:rPr>
        <w:t>D</w:t>
      </w:r>
      <w:r w:rsidRPr="004C5652">
        <w:rPr>
          <w:rFonts w:ascii="Arial" w:hAnsi="Arial" w:cs="Arial"/>
        </w:rPr>
        <w:t xml:space="preserve"> and </w:t>
      </w:r>
      <w:r w:rsidR="005D08B3" w:rsidRPr="004C5652">
        <w:rPr>
          <w:rFonts w:ascii="Arial" w:hAnsi="Arial" w:cs="Arial"/>
        </w:rPr>
        <w:t xml:space="preserve">time </w:t>
      </w:r>
      <w:r w:rsidRPr="004C5652">
        <w:rPr>
          <w:rFonts w:ascii="Arial" w:hAnsi="Arial" w:cs="Arial"/>
        </w:rPr>
        <w:t xml:space="preserve">duration. </w:t>
      </w:r>
    </w:p>
    <w:p w14:paraId="02CAFDA0" w14:textId="77777777" w:rsidR="004F017B" w:rsidRPr="004C5652" w:rsidRDefault="004F017B" w:rsidP="004F017B">
      <w:pPr>
        <w:numPr>
          <w:ilvl w:val="1"/>
          <w:numId w:val="21"/>
        </w:numPr>
        <w:rPr>
          <w:rFonts w:ascii="Arial" w:hAnsi="Arial" w:cs="Arial"/>
        </w:rPr>
      </w:pPr>
      <w:r w:rsidRPr="004C5652">
        <w:rPr>
          <w:rFonts w:ascii="Arial" w:hAnsi="Arial" w:cs="Arial"/>
        </w:rPr>
        <w:t>Option &amp; StartTime – All reports starting from StartTime till now</w:t>
      </w:r>
      <w:r w:rsidR="000D1952" w:rsidRPr="004C5652">
        <w:rPr>
          <w:rFonts w:ascii="Arial" w:hAnsi="Arial" w:cs="Arial"/>
        </w:rPr>
        <w:t xml:space="preserve"> </w:t>
      </w:r>
      <w:r w:rsidRPr="004C5652">
        <w:rPr>
          <w:rFonts w:ascii="Arial" w:hAnsi="Arial" w:cs="Arial"/>
        </w:rPr>
        <w:t>(curren</w:t>
      </w:r>
      <w:r w:rsidR="00FC6F99" w:rsidRPr="004C5652">
        <w:rPr>
          <w:rFonts w:ascii="Arial" w:hAnsi="Arial" w:cs="Arial"/>
        </w:rPr>
        <w:t>t</w:t>
      </w:r>
      <w:r w:rsidR="00510D3E" w:rsidRPr="004C5652">
        <w:rPr>
          <w:rFonts w:ascii="Arial" w:hAnsi="Arial" w:cs="Arial"/>
        </w:rPr>
        <w:t>Date</w:t>
      </w:r>
      <w:r w:rsidRPr="004C5652">
        <w:rPr>
          <w:rFonts w:ascii="Arial" w:hAnsi="Arial" w:cs="Arial"/>
        </w:rPr>
        <w:t>Time) for the requested reportI</w:t>
      </w:r>
      <w:r w:rsidR="00A203F6" w:rsidRPr="004C5652">
        <w:rPr>
          <w:rFonts w:ascii="Arial" w:hAnsi="Arial" w:cs="Arial"/>
        </w:rPr>
        <w:t>D</w:t>
      </w:r>
      <w:r w:rsidRPr="004C5652">
        <w:rPr>
          <w:rFonts w:ascii="Arial" w:hAnsi="Arial" w:cs="Arial"/>
        </w:rPr>
        <w:t>.</w:t>
      </w:r>
    </w:p>
    <w:p w14:paraId="4070A73C" w14:textId="77777777" w:rsidR="004F017B" w:rsidRPr="004C5652" w:rsidRDefault="004F017B" w:rsidP="004F017B">
      <w:pPr>
        <w:numPr>
          <w:ilvl w:val="1"/>
          <w:numId w:val="21"/>
        </w:numPr>
        <w:rPr>
          <w:rFonts w:ascii="Arial" w:hAnsi="Arial" w:cs="Arial"/>
        </w:rPr>
      </w:pPr>
      <w:r w:rsidRPr="004C5652">
        <w:rPr>
          <w:rFonts w:ascii="Arial" w:hAnsi="Arial" w:cs="Arial"/>
        </w:rPr>
        <w:t>Option &amp; EndTime – All available reports till EndTime for the requested reportI</w:t>
      </w:r>
      <w:r w:rsidR="0045409A" w:rsidRPr="004C5652">
        <w:rPr>
          <w:rFonts w:ascii="Arial" w:hAnsi="Arial" w:cs="Arial"/>
        </w:rPr>
        <w:t>D</w:t>
      </w:r>
      <w:r w:rsidRPr="004C5652">
        <w:rPr>
          <w:rFonts w:ascii="Arial" w:hAnsi="Arial" w:cs="Arial"/>
        </w:rPr>
        <w:t xml:space="preserve">. </w:t>
      </w:r>
    </w:p>
    <w:p w14:paraId="3CCC86E9" w14:textId="77777777" w:rsidR="00CC2DD8" w:rsidRPr="004C5652" w:rsidRDefault="00CC2DD8" w:rsidP="00CC2DD8">
      <w:pPr>
        <w:numPr>
          <w:ilvl w:val="1"/>
          <w:numId w:val="21"/>
        </w:numPr>
        <w:rPr>
          <w:rFonts w:ascii="Arial" w:hAnsi="Arial" w:cs="Arial"/>
        </w:rPr>
      </w:pPr>
      <w:r w:rsidRPr="004C5652">
        <w:rPr>
          <w:rFonts w:ascii="Arial" w:hAnsi="Arial" w:cs="Arial"/>
        </w:rPr>
        <w:t>Only Option – All the available reports for the requested report</w:t>
      </w:r>
      <w:r w:rsidR="000D1952" w:rsidRPr="004C5652">
        <w:rPr>
          <w:rFonts w:ascii="Arial" w:hAnsi="Arial" w:cs="Arial"/>
        </w:rPr>
        <w:t>I</w:t>
      </w:r>
      <w:r w:rsidR="0045409A" w:rsidRPr="004C5652">
        <w:rPr>
          <w:rFonts w:ascii="Arial" w:hAnsi="Arial" w:cs="Arial"/>
        </w:rPr>
        <w:t>D</w:t>
      </w:r>
      <w:r w:rsidRPr="004C5652">
        <w:rPr>
          <w:rFonts w:ascii="Arial" w:hAnsi="Arial" w:cs="Arial"/>
        </w:rPr>
        <w:t>.</w:t>
      </w:r>
    </w:p>
    <w:p w14:paraId="0D606886" w14:textId="77777777" w:rsidR="00CC2DD8" w:rsidRPr="004C5652" w:rsidRDefault="00CC2DD8" w:rsidP="00CC2DD8">
      <w:pPr>
        <w:rPr>
          <w:rFonts w:ascii="Arial" w:hAnsi="Arial" w:cs="Arial"/>
        </w:rPr>
      </w:pPr>
    </w:p>
    <w:p w14:paraId="469681EB" w14:textId="77777777" w:rsidR="00A50B73" w:rsidRPr="004C5652" w:rsidRDefault="00A50B73" w:rsidP="00A50B73">
      <w:pPr>
        <w:pStyle w:val="Caption"/>
        <w:rPr>
          <w:rFonts w:ascii="Arial" w:hAnsi="Arial" w:cs="Arial"/>
          <w:b w:val="0"/>
        </w:rPr>
      </w:pPr>
      <w:bookmarkStart w:id="6441" w:name="_Toc198089250"/>
      <w:bookmarkStart w:id="6442" w:name="_Toc95300717"/>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190</w:t>
      </w:r>
      <w:r w:rsidRPr="004C5652">
        <w:rPr>
          <w:rFonts w:ascii="Arial" w:hAnsi="Arial" w:cs="Arial"/>
          <w:b w:val="0"/>
        </w:rPr>
        <w:fldChar w:fldCharType="end"/>
      </w:r>
      <w:r w:rsidRPr="004C5652">
        <w:rPr>
          <w:rFonts w:ascii="Arial" w:hAnsi="Arial" w:cs="Arial"/>
          <w:b w:val="0"/>
        </w:rPr>
        <w:t xml:space="preserve"> - Reports Request</w:t>
      </w:r>
      <w:bookmarkEnd w:id="6441"/>
      <w:bookmarkEnd w:id="6442"/>
    </w:p>
    <w:p w14:paraId="1702F8C7" w14:textId="77777777" w:rsidR="00A50B73" w:rsidRPr="004C5652" w:rsidRDefault="00A50B73" w:rsidP="00A50B73">
      <w:pPr>
        <w:rPr>
          <w:rFonts w:ascii="Arial" w:hAnsi="Arial" w:cs="Arial"/>
        </w:rPr>
      </w:pPr>
    </w:p>
    <w:p w14:paraId="680EAD0D" w14:textId="77777777" w:rsidR="00A50B73" w:rsidRPr="004C5652" w:rsidRDefault="00A50B73" w:rsidP="00A50B73">
      <w:pPr>
        <w:pStyle w:val="Normal2"/>
        <w:ind w:left="360"/>
        <w:rPr>
          <w:rFonts w:ascii="Arial" w:hAnsi="Arial" w:cs="Arial"/>
          <w:sz w:val="24"/>
        </w:rPr>
      </w:pPr>
      <w:r w:rsidRPr="004C5652">
        <w:rPr>
          <w:rFonts w:ascii="Arial" w:hAnsi="Arial" w:cs="Arial"/>
          <w:sz w:val="24"/>
        </w:rPr>
        <w:lastRenderedPageBreak/>
        <w:t>The corresponding response messages would use the following message fields:</w:t>
      </w:r>
    </w:p>
    <w:p w14:paraId="1611C5DC" w14:textId="77777777" w:rsidR="00A50B73" w:rsidRPr="004C5652" w:rsidRDefault="00A50B73" w:rsidP="00A50B7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A50B73" w:rsidRPr="00FA0A10" w14:paraId="5108FECE" w14:textId="77777777">
        <w:tc>
          <w:tcPr>
            <w:tcW w:w="2418" w:type="dxa"/>
            <w:shd w:val="clear" w:color="auto" w:fill="C0C0C0"/>
          </w:tcPr>
          <w:p w14:paraId="42E03F3F"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FE721D0" w14:textId="77777777" w:rsidR="00A50B73" w:rsidRPr="00995285" w:rsidRDefault="00A50B73" w:rsidP="00A50B73">
            <w:pPr>
              <w:pStyle w:val="Normal2"/>
              <w:ind w:left="0"/>
              <w:jc w:val="center"/>
              <w:rPr>
                <w:rFonts w:ascii="Arial" w:hAnsi="Arial" w:cs="Arial"/>
                <w:highlight w:val="lightGray"/>
              </w:rPr>
            </w:pPr>
            <w:r w:rsidRPr="00995285">
              <w:rPr>
                <w:rFonts w:ascii="Arial" w:hAnsi="Arial" w:cs="Arial"/>
                <w:highlight w:val="lightGray"/>
              </w:rPr>
              <w:t>Value</w:t>
            </w:r>
          </w:p>
        </w:tc>
      </w:tr>
      <w:tr w:rsidR="00A50B73" w:rsidRPr="00FA0A10" w14:paraId="25D0B5E2" w14:textId="77777777">
        <w:tc>
          <w:tcPr>
            <w:tcW w:w="2418" w:type="dxa"/>
          </w:tcPr>
          <w:p w14:paraId="6124014C" w14:textId="77777777" w:rsidR="00A50B73" w:rsidRPr="002A438F" w:rsidRDefault="00A50B73" w:rsidP="00A50B73">
            <w:pPr>
              <w:pStyle w:val="Normal2"/>
              <w:ind w:left="0"/>
              <w:jc w:val="center"/>
              <w:rPr>
                <w:rFonts w:ascii="Arial" w:hAnsi="Arial" w:cs="Arial"/>
              </w:rPr>
            </w:pPr>
            <w:r w:rsidRPr="00FA0A10">
              <w:rPr>
                <w:rFonts w:ascii="Arial" w:hAnsi="Arial" w:cs="Arial"/>
              </w:rPr>
              <w:t>Header/Verb</w:t>
            </w:r>
          </w:p>
        </w:tc>
        <w:tc>
          <w:tcPr>
            <w:tcW w:w="4365" w:type="dxa"/>
          </w:tcPr>
          <w:p w14:paraId="3D529FFE" w14:textId="77777777" w:rsidR="00A50B73" w:rsidRPr="001B0FBA" w:rsidRDefault="00A50B73" w:rsidP="00A50B73">
            <w:pPr>
              <w:pStyle w:val="Normal2"/>
              <w:ind w:left="0"/>
              <w:jc w:val="center"/>
              <w:rPr>
                <w:rFonts w:ascii="Arial" w:hAnsi="Arial" w:cs="Arial"/>
              </w:rPr>
            </w:pPr>
            <w:r w:rsidRPr="001B0FBA">
              <w:rPr>
                <w:rFonts w:ascii="Arial" w:hAnsi="Arial" w:cs="Arial"/>
              </w:rPr>
              <w:t>reply</w:t>
            </w:r>
          </w:p>
        </w:tc>
      </w:tr>
      <w:tr w:rsidR="00A50B73" w:rsidRPr="00FA0A10" w14:paraId="2746ECE4" w14:textId="77777777">
        <w:tc>
          <w:tcPr>
            <w:tcW w:w="2418" w:type="dxa"/>
          </w:tcPr>
          <w:p w14:paraId="52DE5413" w14:textId="77777777" w:rsidR="00A50B73" w:rsidRPr="002A438F" w:rsidRDefault="00A50B73" w:rsidP="00A50B73">
            <w:pPr>
              <w:pStyle w:val="Normal2"/>
              <w:ind w:left="0"/>
              <w:jc w:val="center"/>
              <w:rPr>
                <w:rFonts w:ascii="Arial" w:hAnsi="Arial" w:cs="Arial"/>
              </w:rPr>
            </w:pPr>
            <w:r w:rsidRPr="00FA0A10">
              <w:rPr>
                <w:rFonts w:ascii="Arial" w:hAnsi="Arial" w:cs="Arial"/>
              </w:rPr>
              <w:t>Header/Noun</w:t>
            </w:r>
          </w:p>
        </w:tc>
        <w:tc>
          <w:tcPr>
            <w:tcW w:w="4365" w:type="dxa"/>
          </w:tcPr>
          <w:p w14:paraId="364C46DA" w14:textId="77777777" w:rsidR="00A50B73" w:rsidRPr="001B0FBA" w:rsidRDefault="00A50B73" w:rsidP="00A50B73">
            <w:pPr>
              <w:pStyle w:val="Normal2"/>
              <w:ind w:left="0"/>
              <w:jc w:val="center"/>
              <w:rPr>
                <w:rFonts w:ascii="Arial" w:hAnsi="Arial" w:cs="Arial"/>
              </w:rPr>
            </w:pPr>
            <w:r w:rsidRPr="001B0FBA">
              <w:rPr>
                <w:rFonts w:ascii="Arial" w:hAnsi="Arial" w:cs="Arial"/>
              </w:rPr>
              <w:t>Reports</w:t>
            </w:r>
          </w:p>
        </w:tc>
      </w:tr>
      <w:tr w:rsidR="00A50B73" w:rsidRPr="00FA0A10" w14:paraId="36685226" w14:textId="77777777">
        <w:tc>
          <w:tcPr>
            <w:tcW w:w="2418" w:type="dxa"/>
          </w:tcPr>
          <w:p w14:paraId="66FABC8B" w14:textId="77777777" w:rsidR="00A50B73" w:rsidRPr="002A438F" w:rsidRDefault="00A50B73" w:rsidP="00A50B73">
            <w:pPr>
              <w:pStyle w:val="Normal2"/>
              <w:ind w:left="0"/>
              <w:jc w:val="center"/>
              <w:rPr>
                <w:rFonts w:ascii="Arial" w:hAnsi="Arial" w:cs="Arial"/>
              </w:rPr>
            </w:pPr>
            <w:r w:rsidRPr="00FA0A10">
              <w:rPr>
                <w:rFonts w:ascii="Arial" w:hAnsi="Arial" w:cs="Arial"/>
              </w:rPr>
              <w:t>Header/Source</w:t>
            </w:r>
          </w:p>
        </w:tc>
        <w:tc>
          <w:tcPr>
            <w:tcW w:w="4365" w:type="dxa"/>
          </w:tcPr>
          <w:p w14:paraId="3C2018E8" w14:textId="77777777" w:rsidR="00A50B73" w:rsidRPr="001B0FBA" w:rsidRDefault="00A50B73" w:rsidP="00A50B73">
            <w:pPr>
              <w:pStyle w:val="Normal2"/>
              <w:ind w:left="0"/>
              <w:jc w:val="center"/>
              <w:rPr>
                <w:rFonts w:ascii="Arial" w:hAnsi="Arial" w:cs="Arial"/>
              </w:rPr>
            </w:pPr>
            <w:r w:rsidRPr="001B0FBA">
              <w:rPr>
                <w:rFonts w:ascii="Arial" w:hAnsi="Arial" w:cs="Arial"/>
              </w:rPr>
              <w:t>ERCOT</w:t>
            </w:r>
          </w:p>
        </w:tc>
      </w:tr>
      <w:tr w:rsidR="00A50B73" w:rsidRPr="00FA0A10" w14:paraId="2A3F8776" w14:textId="77777777">
        <w:tc>
          <w:tcPr>
            <w:tcW w:w="2418" w:type="dxa"/>
          </w:tcPr>
          <w:p w14:paraId="5B245BC9" w14:textId="77777777" w:rsidR="00A50B73" w:rsidRPr="002A438F" w:rsidRDefault="00A50B73" w:rsidP="00A50B73">
            <w:pPr>
              <w:pStyle w:val="Normal2"/>
              <w:ind w:left="0"/>
              <w:jc w:val="center"/>
              <w:rPr>
                <w:rFonts w:ascii="Arial" w:hAnsi="Arial" w:cs="Arial"/>
              </w:rPr>
            </w:pPr>
            <w:r w:rsidRPr="00FA0A10">
              <w:rPr>
                <w:rFonts w:ascii="Arial" w:hAnsi="Arial" w:cs="Arial"/>
              </w:rPr>
              <w:t>Reply/ReplyCode</w:t>
            </w:r>
          </w:p>
        </w:tc>
        <w:tc>
          <w:tcPr>
            <w:tcW w:w="4365" w:type="dxa"/>
          </w:tcPr>
          <w:p w14:paraId="1CE22203" w14:textId="77777777" w:rsidR="00A50B73" w:rsidRPr="001B0FBA" w:rsidRDefault="00A50B73" w:rsidP="00A50B73">
            <w:pPr>
              <w:pStyle w:val="Normal2"/>
              <w:ind w:left="0"/>
              <w:jc w:val="center"/>
              <w:rPr>
                <w:rFonts w:ascii="Arial" w:hAnsi="Arial" w:cs="Arial"/>
                <w:i/>
              </w:rPr>
            </w:pPr>
            <w:r w:rsidRPr="001B0FBA">
              <w:rPr>
                <w:rFonts w:ascii="Arial" w:hAnsi="Arial" w:cs="Arial"/>
                <w:i/>
              </w:rPr>
              <w:t>Reply code, success=OK, error=ERROR</w:t>
            </w:r>
          </w:p>
        </w:tc>
      </w:tr>
      <w:tr w:rsidR="00A50B73" w:rsidRPr="00FA0A10" w14:paraId="38CBD916" w14:textId="77777777">
        <w:tc>
          <w:tcPr>
            <w:tcW w:w="2418" w:type="dxa"/>
          </w:tcPr>
          <w:p w14:paraId="623C8073" w14:textId="77777777" w:rsidR="00A50B73" w:rsidRPr="002A438F" w:rsidRDefault="00A50B73" w:rsidP="00A50B73">
            <w:pPr>
              <w:pStyle w:val="Normal2"/>
              <w:ind w:left="0"/>
              <w:jc w:val="center"/>
              <w:rPr>
                <w:rFonts w:ascii="Arial" w:hAnsi="Arial" w:cs="Arial"/>
              </w:rPr>
            </w:pPr>
            <w:r w:rsidRPr="00FA0A10">
              <w:rPr>
                <w:rFonts w:ascii="Arial" w:hAnsi="Arial" w:cs="Arial"/>
              </w:rPr>
              <w:t>Reply/Error</w:t>
            </w:r>
          </w:p>
        </w:tc>
        <w:tc>
          <w:tcPr>
            <w:tcW w:w="4365" w:type="dxa"/>
          </w:tcPr>
          <w:p w14:paraId="461899AA" w14:textId="77777777" w:rsidR="00A50B73" w:rsidRPr="001B0FBA" w:rsidRDefault="00A50B73" w:rsidP="00A50B73">
            <w:pPr>
              <w:pStyle w:val="Normal2"/>
              <w:ind w:left="0"/>
              <w:jc w:val="center"/>
              <w:rPr>
                <w:rFonts w:ascii="Arial" w:hAnsi="Arial" w:cs="Arial"/>
                <w:i/>
              </w:rPr>
            </w:pPr>
            <w:r w:rsidRPr="001B0FBA">
              <w:rPr>
                <w:rFonts w:ascii="Arial" w:hAnsi="Arial" w:cs="Arial"/>
                <w:i/>
              </w:rPr>
              <w:t>Error message, if error encountered</w:t>
            </w:r>
          </w:p>
        </w:tc>
      </w:tr>
      <w:tr w:rsidR="00A50B73" w:rsidRPr="00FA0A10" w14:paraId="774674C3" w14:textId="77777777">
        <w:tc>
          <w:tcPr>
            <w:tcW w:w="2418" w:type="dxa"/>
          </w:tcPr>
          <w:p w14:paraId="7F540205" w14:textId="77777777" w:rsidR="00A50B73" w:rsidRPr="002A438F" w:rsidRDefault="00A50B73" w:rsidP="00A50B73">
            <w:pPr>
              <w:pStyle w:val="Normal2"/>
              <w:ind w:left="0"/>
              <w:jc w:val="center"/>
              <w:rPr>
                <w:rFonts w:ascii="Arial" w:hAnsi="Arial" w:cs="Arial"/>
              </w:rPr>
            </w:pPr>
            <w:r w:rsidRPr="00FA0A10">
              <w:rPr>
                <w:rFonts w:ascii="Arial" w:hAnsi="Arial" w:cs="Arial"/>
              </w:rPr>
              <w:t>Payload/Reports</w:t>
            </w:r>
          </w:p>
        </w:tc>
        <w:tc>
          <w:tcPr>
            <w:tcW w:w="4365" w:type="dxa"/>
          </w:tcPr>
          <w:p w14:paraId="54DE82A2" w14:textId="77777777" w:rsidR="00A50B73" w:rsidRPr="001B0FBA" w:rsidRDefault="00A50B73" w:rsidP="00A50B73">
            <w:pPr>
              <w:pStyle w:val="Normal2"/>
              <w:keepNext/>
              <w:ind w:left="0"/>
              <w:rPr>
                <w:rFonts w:ascii="Arial" w:hAnsi="Arial" w:cs="Arial"/>
                <w:i/>
              </w:rPr>
            </w:pPr>
            <w:r w:rsidRPr="001B0FBA">
              <w:rPr>
                <w:rFonts w:ascii="Arial" w:hAnsi="Arial" w:cs="Arial"/>
                <w:i/>
              </w:rPr>
              <w:t>List of Report structures, where each Report identifies a number of data items including the URL where the actual report may be downloaded</w:t>
            </w:r>
          </w:p>
        </w:tc>
      </w:tr>
    </w:tbl>
    <w:p w14:paraId="64FA5CF7" w14:textId="77777777" w:rsidR="00A50B73" w:rsidRPr="004C5652" w:rsidRDefault="00A50B73" w:rsidP="00A50B73">
      <w:pPr>
        <w:pStyle w:val="Caption"/>
        <w:rPr>
          <w:rFonts w:ascii="Arial" w:hAnsi="Arial" w:cs="Arial"/>
          <w:b w:val="0"/>
        </w:rPr>
      </w:pPr>
    </w:p>
    <w:p w14:paraId="73CD60F2" w14:textId="77777777" w:rsidR="00A50B73" w:rsidRPr="004C5652" w:rsidRDefault="00A50B73" w:rsidP="00A50B73">
      <w:pPr>
        <w:pStyle w:val="Caption"/>
        <w:rPr>
          <w:rFonts w:ascii="Arial" w:hAnsi="Arial" w:cs="Arial"/>
          <w:b w:val="0"/>
        </w:rPr>
      </w:pPr>
      <w:bookmarkStart w:id="6443" w:name="_Toc198089251"/>
      <w:bookmarkStart w:id="6444" w:name="_Toc9530071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191</w:t>
      </w:r>
      <w:r w:rsidRPr="004C5652">
        <w:rPr>
          <w:rFonts w:ascii="Arial" w:hAnsi="Arial" w:cs="Arial"/>
          <w:b w:val="0"/>
        </w:rPr>
        <w:fldChar w:fldCharType="end"/>
      </w:r>
      <w:r w:rsidRPr="004C5652">
        <w:rPr>
          <w:rFonts w:ascii="Arial" w:hAnsi="Arial" w:cs="Arial"/>
          <w:b w:val="0"/>
        </w:rPr>
        <w:t xml:space="preserve"> - Reports Response</w:t>
      </w:r>
      <w:bookmarkEnd w:id="6443"/>
      <w:bookmarkEnd w:id="6444"/>
    </w:p>
    <w:p w14:paraId="290D0F5D" w14:textId="77777777" w:rsidR="00A50B73" w:rsidRPr="004C5652" w:rsidRDefault="00A50B73" w:rsidP="00A50B73">
      <w:pPr>
        <w:rPr>
          <w:rFonts w:ascii="Arial" w:hAnsi="Arial" w:cs="Arial"/>
        </w:rPr>
      </w:pPr>
    </w:p>
    <w:p w14:paraId="7513288A" w14:textId="77777777" w:rsidR="00A50B73" w:rsidRPr="004C5652" w:rsidRDefault="00A50B73" w:rsidP="00A50B73">
      <w:pPr>
        <w:rPr>
          <w:rFonts w:ascii="Arial" w:hAnsi="Arial" w:cs="Arial"/>
        </w:rPr>
      </w:pPr>
      <w:r w:rsidRPr="004C5652">
        <w:rPr>
          <w:rFonts w:ascii="Arial" w:hAnsi="Arial" w:cs="Arial"/>
        </w:rPr>
        <w:t>The following structure is used within the payload to convey a list of reports:</w:t>
      </w:r>
    </w:p>
    <w:p w14:paraId="7B073A74" w14:textId="77777777" w:rsidR="00A50B73" w:rsidRPr="004C5652" w:rsidRDefault="00A50B73" w:rsidP="00A50B73">
      <w:pPr>
        <w:rPr>
          <w:rFonts w:ascii="Arial" w:hAnsi="Arial" w:cs="Arial"/>
        </w:rPr>
      </w:pPr>
    </w:p>
    <w:p w14:paraId="5F5A6BF3" w14:textId="77777777" w:rsidR="00A50B73" w:rsidRPr="004C5652" w:rsidRDefault="009A2F00" w:rsidP="00D44AC5">
      <w:pPr>
        <w:keepNext/>
        <w:ind w:left="720" w:firstLine="720"/>
        <w:rPr>
          <w:rFonts w:ascii="Arial" w:hAnsi="Arial" w:cs="Arial"/>
        </w:rPr>
      </w:pPr>
      <w:r>
        <w:rPr>
          <w:rFonts w:ascii="Arial" w:hAnsi="Arial" w:cs="Arial"/>
          <w:noProof/>
        </w:rPr>
        <w:lastRenderedPageBreak/>
        <w:drawing>
          <wp:inline distT="0" distB="0" distL="0" distR="0" wp14:anchorId="327CF678" wp14:editId="7F082019">
            <wp:extent cx="4200525" cy="4210050"/>
            <wp:effectExtent l="0" t="0" r="9525" b="0"/>
            <wp:docPr id="166" name="Picture 166" descr="2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6" descr="2aa"/>
                    <pic:cNvPicPr>
                      <a:picLocks noChangeAspect="1" noChangeArrowheads="1"/>
                    </pic:cNvPicPr>
                  </pic:nvPicPr>
                  <pic:blipFill>
                    <a:blip r:embed="rId172">
                      <a:extLst>
                        <a:ext uri="{28A0092B-C50C-407E-A947-70E740481C1C}">
                          <a14:useLocalDpi xmlns:a14="http://schemas.microsoft.com/office/drawing/2010/main" val="0"/>
                        </a:ext>
                      </a:extLst>
                    </a:blip>
                    <a:srcRect/>
                    <a:stretch>
                      <a:fillRect/>
                    </a:stretch>
                  </pic:blipFill>
                  <pic:spPr bwMode="auto">
                    <a:xfrm>
                      <a:off x="0" y="0"/>
                      <a:ext cx="4200525" cy="4210050"/>
                    </a:xfrm>
                    <a:prstGeom prst="rect">
                      <a:avLst/>
                    </a:prstGeom>
                    <a:noFill/>
                    <a:ln>
                      <a:noFill/>
                    </a:ln>
                  </pic:spPr>
                </pic:pic>
              </a:graphicData>
            </a:graphic>
          </wp:inline>
        </w:drawing>
      </w:r>
    </w:p>
    <w:p w14:paraId="2AEC3434" w14:textId="77777777" w:rsidR="00374116" w:rsidRPr="004C5652" w:rsidRDefault="00374116" w:rsidP="00A50B73">
      <w:pPr>
        <w:keepNext/>
        <w:rPr>
          <w:rFonts w:ascii="Arial" w:hAnsi="Arial" w:cs="Arial"/>
        </w:rPr>
      </w:pPr>
    </w:p>
    <w:p w14:paraId="429B6A16" w14:textId="77777777" w:rsidR="00A50B73" w:rsidRPr="004C5652" w:rsidRDefault="00A50B73" w:rsidP="00A50B73">
      <w:pPr>
        <w:rPr>
          <w:rFonts w:ascii="Arial" w:hAnsi="Arial" w:cs="Arial"/>
        </w:rPr>
      </w:pPr>
      <w:bookmarkStart w:id="6445" w:name="_Toc198089252"/>
      <w:bookmarkStart w:id="6446" w:name="_Toc95300719"/>
      <w:r w:rsidRPr="004C5652">
        <w:rPr>
          <w:rFonts w:ascii="Arial" w:hAnsi="Arial" w:cs="Arial"/>
        </w:rPr>
        <w:t xml:space="preserve">Figure </w:t>
      </w:r>
      <w:r w:rsidR="00FA0A10" w:rsidRPr="004C5652">
        <w:rPr>
          <w:rFonts w:ascii="Arial" w:hAnsi="Arial" w:cs="Arial"/>
          <w:noProof/>
        </w:rPr>
        <w:fldChar w:fldCharType="begin"/>
      </w:r>
      <w:r w:rsidR="00FA0A10" w:rsidRPr="004C5652">
        <w:rPr>
          <w:rFonts w:ascii="Arial" w:hAnsi="Arial" w:cs="Arial"/>
          <w:noProof/>
        </w:rPr>
        <w:instrText xml:space="preserve"> SEQ Figure \* ARABIC </w:instrText>
      </w:r>
      <w:r w:rsidR="00FA0A10" w:rsidRPr="004C5652">
        <w:rPr>
          <w:rFonts w:ascii="Arial" w:hAnsi="Arial" w:cs="Arial"/>
          <w:noProof/>
        </w:rPr>
        <w:fldChar w:fldCharType="separate"/>
      </w:r>
      <w:r w:rsidR="00FE542F" w:rsidRPr="004C5652">
        <w:rPr>
          <w:rFonts w:ascii="Arial" w:hAnsi="Arial" w:cs="Arial"/>
          <w:noProof/>
        </w:rPr>
        <w:t>192</w:t>
      </w:r>
      <w:r w:rsidR="00FA0A10" w:rsidRPr="004C5652">
        <w:rPr>
          <w:rFonts w:ascii="Arial" w:hAnsi="Arial" w:cs="Arial"/>
          <w:noProof/>
        </w:rPr>
        <w:fldChar w:fldCharType="end"/>
      </w:r>
      <w:r w:rsidRPr="004C5652">
        <w:rPr>
          <w:rFonts w:ascii="Arial" w:hAnsi="Arial" w:cs="Arial"/>
        </w:rPr>
        <w:t xml:space="preserve"> - Reports Container</w:t>
      </w:r>
      <w:bookmarkEnd w:id="6445"/>
      <w:bookmarkEnd w:id="6446"/>
    </w:p>
    <w:p w14:paraId="5F419480" w14:textId="77777777" w:rsidR="00A50B73" w:rsidRPr="004C5652" w:rsidRDefault="00A50B73" w:rsidP="00A50B73">
      <w:pPr>
        <w:rPr>
          <w:rFonts w:ascii="Arial" w:hAnsi="Arial" w:cs="Arial"/>
        </w:rPr>
      </w:pPr>
    </w:p>
    <w:tbl>
      <w:tblPr>
        <w:tblW w:w="972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700"/>
        <w:gridCol w:w="1080"/>
        <w:gridCol w:w="2880"/>
        <w:gridCol w:w="3060"/>
      </w:tblGrid>
      <w:tr w:rsidR="00D61D16" w:rsidRPr="00FA0A10" w14:paraId="6361BD5F" w14:textId="77777777">
        <w:tc>
          <w:tcPr>
            <w:tcW w:w="2700" w:type="dxa"/>
            <w:shd w:val="clear" w:color="auto" w:fill="FF99CC"/>
          </w:tcPr>
          <w:p w14:paraId="71EAC96A" w14:textId="77777777" w:rsidR="00D61D16" w:rsidRPr="004C5652" w:rsidRDefault="00D61D16" w:rsidP="00A77004">
            <w:pPr>
              <w:rPr>
                <w:rFonts w:ascii="Arial" w:hAnsi="Arial" w:cs="Arial"/>
                <w:i/>
              </w:rPr>
            </w:pPr>
            <w:r w:rsidRPr="004C5652">
              <w:rPr>
                <w:rFonts w:ascii="Arial" w:hAnsi="Arial" w:cs="Arial"/>
                <w:i/>
              </w:rPr>
              <w:t>Element</w:t>
            </w:r>
          </w:p>
        </w:tc>
        <w:tc>
          <w:tcPr>
            <w:tcW w:w="1080" w:type="dxa"/>
            <w:shd w:val="clear" w:color="auto" w:fill="FF99CC"/>
          </w:tcPr>
          <w:p w14:paraId="573DDC52" w14:textId="77777777" w:rsidR="00D61D16" w:rsidRPr="004C5652" w:rsidRDefault="00D61D16" w:rsidP="00A77004">
            <w:pPr>
              <w:rPr>
                <w:rFonts w:ascii="Arial" w:hAnsi="Arial" w:cs="Arial"/>
                <w:i/>
              </w:rPr>
            </w:pPr>
            <w:r w:rsidRPr="004C5652">
              <w:rPr>
                <w:rFonts w:ascii="Arial" w:hAnsi="Arial" w:cs="Arial"/>
                <w:i/>
              </w:rPr>
              <w:t>Data type</w:t>
            </w:r>
          </w:p>
        </w:tc>
        <w:tc>
          <w:tcPr>
            <w:tcW w:w="2880" w:type="dxa"/>
            <w:shd w:val="clear" w:color="auto" w:fill="FF99CC"/>
          </w:tcPr>
          <w:p w14:paraId="7B3A1685" w14:textId="77777777" w:rsidR="00D61D16" w:rsidRPr="004C5652" w:rsidRDefault="00D61D16" w:rsidP="00A77004">
            <w:pPr>
              <w:rPr>
                <w:rFonts w:ascii="Arial" w:hAnsi="Arial" w:cs="Arial"/>
                <w:i/>
              </w:rPr>
            </w:pPr>
            <w:r w:rsidRPr="004C5652">
              <w:rPr>
                <w:rFonts w:ascii="Arial" w:hAnsi="Arial" w:cs="Arial"/>
                <w:i/>
              </w:rPr>
              <w:t>Description</w:t>
            </w:r>
          </w:p>
        </w:tc>
        <w:tc>
          <w:tcPr>
            <w:tcW w:w="3060" w:type="dxa"/>
            <w:shd w:val="clear" w:color="auto" w:fill="FF99CC"/>
          </w:tcPr>
          <w:p w14:paraId="7E7ED942" w14:textId="77777777" w:rsidR="00D61D16" w:rsidRPr="004C5652" w:rsidRDefault="00D61D16" w:rsidP="00A77004">
            <w:pPr>
              <w:rPr>
                <w:rFonts w:ascii="Arial" w:hAnsi="Arial" w:cs="Arial"/>
                <w:i/>
              </w:rPr>
            </w:pPr>
            <w:r w:rsidRPr="004C5652">
              <w:rPr>
                <w:rFonts w:ascii="Arial" w:hAnsi="Arial" w:cs="Arial"/>
                <w:i/>
              </w:rPr>
              <w:t>Values</w:t>
            </w:r>
          </w:p>
        </w:tc>
      </w:tr>
      <w:tr w:rsidR="00D61D16" w:rsidRPr="00FA0A10" w14:paraId="0B15A6B9" w14:textId="77777777">
        <w:tc>
          <w:tcPr>
            <w:tcW w:w="2700" w:type="dxa"/>
          </w:tcPr>
          <w:p w14:paraId="37AAE437" w14:textId="77777777" w:rsidR="00D61D16" w:rsidRPr="004C5652" w:rsidRDefault="00D61D16" w:rsidP="00A77004">
            <w:pPr>
              <w:rPr>
                <w:rFonts w:ascii="Arial" w:hAnsi="Arial" w:cs="Arial"/>
              </w:rPr>
            </w:pPr>
            <w:r w:rsidRPr="004C5652">
              <w:rPr>
                <w:rFonts w:ascii="Arial" w:hAnsi="Arial" w:cs="Arial"/>
              </w:rPr>
              <w:t>operatingDate</w:t>
            </w:r>
          </w:p>
        </w:tc>
        <w:tc>
          <w:tcPr>
            <w:tcW w:w="1080" w:type="dxa"/>
          </w:tcPr>
          <w:p w14:paraId="3201F1BD" w14:textId="77777777" w:rsidR="00D61D16" w:rsidRPr="004C5652" w:rsidRDefault="00D44AC5" w:rsidP="00A77004">
            <w:pPr>
              <w:rPr>
                <w:rFonts w:ascii="Arial" w:hAnsi="Arial" w:cs="Arial"/>
              </w:rPr>
            </w:pPr>
            <w:r w:rsidRPr="004C5652">
              <w:rPr>
                <w:rFonts w:ascii="Arial" w:hAnsi="Arial" w:cs="Arial"/>
              </w:rPr>
              <w:t>date</w:t>
            </w:r>
          </w:p>
        </w:tc>
        <w:tc>
          <w:tcPr>
            <w:tcW w:w="2880" w:type="dxa"/>
          </w:tcPr>
          <w:p w14:paraId="0FA3BEBF" w14:textId="77777777" w:rsidR="00D61D16" w:rsidRPr="004C5652" w:rsidRDefault="00D44AC5" w:rsidP="00A77004">
            <w:pPr>
              <w:rPr>
                <w:rFonts w:ascii="Arial" w:hAnsi="Arial" w:cs="Arial"/>
              </w:rPr>
            </w:pPr>
            <w:r w:rsidRPr="004C5652">
              <w:rPr>
                <w:rFonts w:ascii="Arial" w:hAnsi="Arial" w:cs="Arial"/>
              </w:rPr>
              <w:t>Operating date for extracts</w:t>
            </w:r>
          </w:p>
        </w:tc>
        <w:tc>
          <w:tcPr>
            <w:tcW w:w="3060" w:type="dxa"/>
          </w:tcPr>
          <w:p w14:paraId="17D96C1F" w14:textId="77777777" w:rsidR="00D61D16" w:rsidRPr="004C5652" w:rsidRDefault="00D61D16" w:rsidP="00A77004">
            <w:pPr>
              <w:rPr>
                <w:rFonts w:ascii="Arial" w:hAnsi="Arial" w:cs="Arial"/>
              </w:rPr>
            </w:pPr>
          </w:p>
        </w:tc>
      </w:tr>
      <w:tr w:rsidR="00D61D16" w:rsidRPr="00FA0A10" w14:paraId="6EE62D98" w14:textId="77777777">
        <w:tc>
          <w:tcPr>
            <w:tcW w:w="2700" w:type="dxa"/>
          </w:tcPr>
          <w:p w14:paraId="58A9C94B" w14:textId="77777777" w:rsidR="00D61D16" w:rsidRPr="004C5652" w:rsidRDefault="00D44AC5" w:rsidP="00A77004">
            <w:pPr>
              <w:rPr>
                <w:rFonts w:ascii="Arial" w:hAnsi="Arial" w:cs="Arial"/>
              </w:rPr>
            </w:pPr>
            <w:r w:rsidRPr="004C5652">
              <w:rPr>
                <w:rFonts w:ascii="Arial" w:hAnsi="Arial" w:cs="Arial"/>
              </w:rPr>
              <w:t>reportGroup</w:t>
            </w:r>
          </w:p>
        </w:tc>
        <w:tc>
          <w:tcPr>
            <w:tcW w:w="1080" w:type="dxa"/>
          </w:tcPr>
          <w:p w14:paraId="049C2408"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751EFBF4" w14:textId="77777777" w:rsidR="00D61D16" w:rsidRPr="004C5652" w:rsidRDefault="00D44AC5" w:rsidP="00A77004">
            <w:pPr>
              <w:rPr>
                <w:rFonts w:ascii="Arial" w:hAnsi="Arial" w:cs="Arial"/>
              </w:rPr>
            </w:pPr>
            <w:r w:rsidRPr="004C5652">
              <w:rPr>
                <w:rFonts w:ascii="Arial" w:hAnsi="Arial" w:cs="Arial"/>
              </w:rPr>
              <w:t>Group name for reports</w:t>
            </w:r>
          </w:p>
        </w:tc>
        <w:tc>
          <w:tcPr>
            <w:tcW w:w="3060" w:type="dxa"/>
          </w:tcPr>
          <w:p w14:paraId="40B4B08F" w14:textId="77777777" w:rsidR="00D61D16" w:rsidRPr="00FA0A10" w:rsidRDefault="00D61D16" w:rsidP="00A77004">
            <w:pPr>
              <w:rPr>
                <w:rFonts w:ascii="Arial" w:hAnsi="Arial" w:cs="Arial"/>
                <w:sz w:val="20"/>
                <w:szCs w:val="20"/>
              </w:rPr>
            </w:pPr>
          </w:p>
        </w:tc>
      </w:tr>
      <w:tr w:rsidR="00D61D16" w:rsidRPr="00FA0A10" w14:paraId="5F070824" w14:textId="77777777">
        <w:tc>
          <w:tcPr>
            <w:tcW w:w="2700" w:type="dxa"/>
          </w:tcPr>
          <w:p w14:paraId="0F7023A5" w14:textId="77777777" w:rsidR="00D61D16" w:rsidRPr="004C5652" w:rsidRDefault="00660948" w:rsidP="00A77004">
            <w:pPr>
              <w:rPr>
                <w:rFonts w:ascii="Arial" w:hAnsi="Arial" w:cs="Arial"/>
              </w:rPr>
            </w:pPr>
            <w:r w:rsidRPr="004C5652">
              <w:rPr>
                <w:rFonts w:ascii="Arial" w:hAnsi="Arial" w:cs="Arial"/>
              </w:rPr>
              <w:t>filename</w:t>
            </w:r>
          </w:p>
        </w:tc>
        <w:tc>
          <w:tcPr>
            <w:tcW w:w="1080" w:type="dxa"/>
          </w:tcPr>
          <w:p w14:paraId="5C143B7E" w14:textId="77777777" w:rsidR="00D61D16" w:rsidRPr="004C5652" w:rsidRDefault="00D61D16" w:rsidP="00A77004">
            <w:pPr>
              <w:rPr>
                <w:rFonts w:ascii="Arial" w:hAnsi="Arial" w:cs="Arial"/>
              </w:rPr>
            </w:pPr>
            <w:r w:rsidRPr="004C5652">
              <w:rPr>
                <w:rFonts w:ascii="Arial" w:hAnsi="Arial" w:cs="Arial"/>
              </w:rPr>
              <w:t>String</w:t>
            </w:r>
          </w:p>
        </w:tc>
        <w:tc>
          <w:tcPr>
            <w:tcW w:w="2880" w:type="dxa"/>
          </w:tcPr>
          <w:p w14:paraId="0F3B46B7" w14:textId="77777777" w:rsidR="00D61D16" w:rsidRPr="004C5652" w:rsidRDefault="00D44AC5" w:rsidP="00A77004">
            <w:pPr>
              <w:rPr>
                <w:rFonts w:ascii="Arial" w:hAnsi="Arial" w:cs="Arial"/>
              </w:rPr>
            </w:pPr>
            <w:r w:rsidRPr="004C5652">
              <w:rPr>
                <w:rFonts w:ascii="Arial" w:hAnsi="Arial" w:cs="Arial"/>
              </w:rPr>
              <w:t>Report file name</w:t>
            </w:r>
          </w:p>
        </w:tc>
        <w:tc>
          <w:tcPr>
            <w:tcW w:w="3060" w:type="dxa"/>
          </w:tcPr>
          <w:p w14:paraId="70148A35" w14:textId="77777777" w:rsidR="00D61D16" w:rsidRPr="004C5652" w:rsidRDefault="00D61D16" w:rsidP="00A77004">
            <w:pPr>
              <w:rPr>
                <w:rFonts w:ascii="Arial" w:hAnsi="Arial" w:cs="Arial"/>
              </w:rPr>
            </w:pPr>
          </w:p>
        </w:tc>
      </w:tr>
      <w:tr w:rsidR="00D61D16" w:rsidRPr="00FA0A10" w14:paraId="436A4D52" w14:textId="77777777">
        <w:tc>
          <w:tcPr>
            <w:tcW w:w="2700" w:type="dxa"/>
          </w:tcPr>
          <w:p w14:paraId="2BD034B5" w14:textId="77777777" w:rsidR="00D61D16" w:rsidRPr="004C5652" w:rsidRDefault="00660948" w:rsidP="00A77004">
            <w:pPr>
              <w:rPr>
                <w:rFonts w:ascii="Arial" w:hAnsi="Arial" w:cs="Arial"/>
              </w:rPr>
            </w:pPr>
            <w:r w:rsidRPr="004C5652">
              <w:rPr>
                <w:rFonts w:ascii="Arial" w:hAnsi="Arial" w:cs="Arial"/>
              </w:rPr>
              <w:t>C</w:t>
            </w:r>
            <w:r w:rsidR="00D44AC5" w:rsidRPr="004C5652">
              <w:rPr>
                <w:rFonts w:ascii="Arial" w:hAnsi="Arial" w:cs="Arial"/>
              </w:rPr>
              <w:t>reated</w:t>
            </w:r>
          </w:p>
        </w:tc>
        <w:tc>
          <w:tcPr>
            <w:tcW w:w="1080" w:type="dxa"/>
          </w:tcPr>
          <w:p w14:paraId="6D82BF3F" w14:textId="77777777" w:rsidR="00D61D16" w:rsidRPr="004C5652" w:rsidRDefault="00D44AC5" w:rsidP="00A77004">
            <w:pPr>
              <w:rPr>
                <w:rFonts w:ascii="Arial" w:hAnsi="Arial" w:cs="Arial"/>
              </w:rPr>
            </w:pPr>
            <w:r w:rsidRPr="004C5652">
              <w:rPr>
                <w:rFonts w:ascii="Arial" w:hAnsi="Arial" w:cs="Arial"/>
              </w:rPr>
              <w:t>dateTime</w:t>
            </w:r>
          </w:p>
        </w:tc>
        <w:tc>
          <w:tcPr>
            <w:tcW w:w="2880" w:type="dxa"/>
          </w:tcPr>
          <w:p w14:paraId="4BEFB644" w14:textId="77777777" w:rsidR="00D61D16" w:rsidRPr="004C5652" w:rsidRDefault="00D44AC5" w:rsidP="00A77004">
            <w:pPr>
              <w:rPr>
                <w:rFonts w:ascii="Arial" w:hAnsi="Arial" w:cs="Arial"/>
              </w:rPr>
            </w:pPr>
            <w:r w:rsidRPr="004C5652">
              <w:rPr>
                <w:rFonts w:ascii="Arial" w:hAnsi="Arial" w:cs="Arial"/>
              </w:rPr>
              <w:t>Date of report creation</w:t>
            </w:r>
            <w:r w:rsidR="00D61D16" w:rsidRPr="004C5652">
              <w:rPr>
                <w:rFonts w:ascii="Arial" w:hAnsi="Arial" w:cs="Arial"/>
              </w:rPr>
              <w:t>.</w:t>
            </w:r>
          </w:p>
        </w:tc>
        <w:tc>
          <w:tcPr>
            <w:tcW w:w="3060" w:type="dxa"/>
          </w:tcPr>
          <w:p w14:paraId="46303B93" w14:textId="77777777" w:rsidR="00D61D16" w:rsidRPr="004C5652" w:rsidRDefault="00D61D16" w:rsidP="00A77004">
            <w:pPr>
              <w:rPr>
                <w:rFonts w:ascii="Arial" w:hAnsi="Arial" w:cs="Arial"/>
              </w:rPr>
            </w:pPr>
          </w:p>
        </w:tc>
      </w:tr>
      <w:tr w:rsidR="00D61D16" w:rsidRPr="00FA0A10" w14:paraId="7A73F846" w14:textId="77777777">
        <w:tc>
          <w:tcPr>
            <w:tcW w:w="2700" w:type="dxa"/>
          </w:tcPr>
          <w:p w14:paraId="6025113D" w14:textId="77777777" w:rsidR="00D61D16" w:rsidRPr="004C5652" w:rsidRDefault="00660948" w:rsidP="00A77004">
            <w:pPr>
              <w:rPr>
                <w:rFonts w:ascii="Arial" w:hAnsi="Arial" w:cs="Arial"/>
              </w:rPr>
            </w:pPr>
            <w:r w:rsidRPr="004C5652">
              <w:rPr>
                <w:rFonts w:ascii="Arial" w:hAnsi="Arial" w:cs="Arial"/>
              </w:rPr>
              <w:t>S</w:t>
            </w:r>
            <w:r w:rsidR="00D44AC5" w:rsidRPr="004C5652">
              <w:rPr>
                <w:rFonts w:ascii="Arial" w:hAnsi="Arial" w:cs="Arial"/>
              </w:rPr>
              <w:t>ize</w:t>
            </w:r>
          </w:p>
        </w:tc>
        <w:tc>
          <w:tcPr>
            <w:tcW w:w="1080" w:type="dxa"/>
          </w:tcPr>
          <w:p w14:paraId="091331D2" w14:textId="77777777" w:rsidR="00D61D16" w:rsidRPr="004C5652" w:rsidRDefault="00D44AC5" w:rsidP="00A77004">
            <w:pPr>
              <w:rPr>
                <w:rFonts w:ascii="Arial" w:hAnsi="Arial" w:cs="Arial"/>
              </w:rPr>
            </w:pPr>
            <w:r w:rsidRPr="004C5652">
              <w:rPr>
                <w:rFonts w:ascii="Arial" w:hAnsi="Arial" w:cs="Arial"/>
              </w:rPr>
              <w:t>Integer</w:t>
            </w:r>
          </w:p>
        </w:tc>
        <w:tc>
          <w:tcPr>
            <w:tcW w:w="2880" w:type="dxa"/>
          </w:tcPr>
          <w:p w14:paraId="406B04E7" w14:textId="77777777" w:rsidR="00D61D16" w:rsidRPr="004C5652" w:rsidRDefault="00D44AC5" w:rsidP="00A77004">
            <w:pPr>
              <w:rPr>
                <w:rFonts w:ascii="Arial" w:hAnsi="Arial" w:cs="Arial"/>
              </w:rPr>
            </w:pPr>
            <w:r w:rsidRPr="004C5652">
              <w:rPr>
                <w:rFonts w:ascii="Arial" w:hAnsi="Arial" w:cs="Arial"/>
              </w:rPr>
              <w:t>File size</w:t>
            </w:r>
            <w:r w:rsidR="00E80F8F" w:rsidRPr="004C5652">
              <w:rPr>
                <w:rFonts w:ascii="Arial" w:hAnsi="Arial" w:cs="Arial"/>
              </w:rPr>
              <w:t xml:space="preserve"> in Bytes</w:t>
            </w:r>
          </w:p>
          <w:p w14:paraId="64A7F3EC" w14:textId="77777777" w:rsidR="00D61D16" w:rsidRPr="004C5652" w:rsidRDefault="00D61D16" w:rsidP="00A77004">
            <w:pPr>
              <w:rPr>
                <w:rFonts w:ascii="Arial" w:hAnsi="Arial" w:cs="Arial"/>
              </w:rPr>
            </w:pPr>
          </w:p>
        </w:tc>
        <w:tc>
          <w:tcPr>
            <w:tcW w:w="3060" w:type="dxa"/>
          </w:tcPr>
          <w:p w14:paraId="1A45950E" w14:textId="77777777" w:rsidR="00D61D16" w:rsidRPr="004C5652" w:rsidRDefault="00D61D16" w:rsidP="00A77004">
            <w:pPr>
              <w:rPr>
                <w:rFonts w:ascii="Arial" w:hAnsi="Arial" w:cs="Arial"/>
              </w:rPr>
            </w:pPr>
          </w:p>
        </w:tc>
      </w:tr>
      <w:tr w:rsidR="00D61D16" w:rsidRPr="00FA0A10" w14:paraId="59705324" w14:textId="77777777">
        <w:tc>
          <w:tcPr>
            <w:tcW w:w="2700" w:type="dxa"/>
          </w:tcPr>
          <w:p w14:paraId="4E088C7D" w14:textId="77777777" w:rsidR="00D61D16" w:rsidRPr="004C5652" w:rsidRDefault="00660948" w:rsidP="00A77004">
            <w:pPr>
              <w:rPr>
                <w:rFonts w:ascii="Arial" w:hAnsi="Arial" w:cs="Arial"/>
              </w:rPr>
            </w:pPr>
            <w:r w:rsidRPr="004C5652">
              <w:rPr>
                <w:rFonts w:ascii="Arial" w:hAnsi="Arial" w:cs="Arial"/>
              </w:rPr>
              <w:t>F</w:t>
            </w:r>
            <w:r w:rsidR="00D44AC5" w:rsidRPr="004C5652">
              <w:rPr>
                <w:rFonts w:ascii="Arial" w:hAnsi="Arial" w:cs="Arial"/>
              </w:rPr>
              <w:t>ormat</w:t>
            </w:r>
          </w:p>
        </w:tc>
        <w:tc>
          <w:tcPr>
            <w:tcW w:w="1080" w:type="dxa"/>
          </w:tcPr>
          <w:p w14:paraId="39028960"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315D0C48" w14:textId="77777777" w:rsidR="00D61D16" w:rsidRPr="004C5652" w:rsidRDefault="00D44AC5" w:rsidP="00A77004">
            <w:pPr>
              <w:rPr>
                <w:rFonts w:ascii="Arial" w:hAnsi="Arial" w:cs="Arial"/>
              </w:rPr>
            </w:pPr>
            <w:r w:rsidRPr="004C5652">
              <w:rPr>
                <w:rFonts w:ascii="Arial" w:hAnsi="Arial" w:cs="Arial"/>
              </w:rPr>
              <w:t>Report file format</w:t>
            </w:r>
          </w:p>
        </w:tc>
        <w:tc>
          <w:tcPr>
            <w:tcW w:w="3060" w:type="dxa"/>
          </w:tcPr>
          <w:p w14:paraId="59ACE8EB" w14:textId="77777777" w:rsidR="00D61D16" w:rsidRPr="004C5652" w:rsidRDefault="00D61D16" w:rsidP="00A77004">
            <w:pPr>
              <w:rPr>
                <w:rFonts w:ascii="Arial" w:hAnsi="Arial" w:cs="Arial"/>
              </w:rPr>
            </w:pPr>
          </w:p>
        </w:tc>
      </w:tr>
      <w:tr w:rsidR="00D61D16" w:rsidRPr="00FA0A10" w14:paraId="1C3B0894" w14:textId="77777777">
        <w:tc>
          <w:tcPr>
            <w:tcW w:w="2700" w:type="dxa"/>
          </w:tcPr>
          <w:p w14:paraId="453268C4" w14:textId="77777777" w:rsidR="00D61D16" w:rsidRPr="004C5652" w:rsidRDefault="00D44AC5" w:rsidP="00A77004">
            <w:pPr>
              <w:rPr>
                <w:rFonts w:ascii="Arial" w:hAnsi="Arial" w:cs="Arial"/>
              </w:rPr>
            </w:pPr>
            <w:r w:rsidRPr="004C5652">
              <w:rPr>
                <w:rFonts w:ascii="Arial" w:hAnsi="Arial" w:cs="Arial"/>
              </w:rPr>
              <w:t>URL</w:t>
            </w:r>
          </w:p>
        </w:tc>
        <w:tc>
          <w:tcPr>
            <w:tcW w:w="1080" w:type="dxa"/>
          </w:tcPr>
          <w:p w14:paraId="39E9F521" w14:textId="77777777" w:rsidR="00D61D16" w:rsidRPr="004C5652" w:rsidRDefault="00D44AC5" w:rsidP="00A77004">
            <w:pPr>
              <w:rPr>
                <w:rFonts w:ascii="Arial" w:hAnsi="Arial" w:cs="Arial"/>
              </w:rPr>
            </w:pPr>
            <w:r w:rsidRPr="004C5652">
              <w:rPr>
                <w:rFonts w:ascii="Arial" w:hAnsi="Arial" w:cs="Arial"/>
              </w:rPr>
              <w:t>string</w:t>
            </w:r>
          </w:p>
        </w:tc>
        <w:tc>
          <w:tcPr>
            <w:tcW w:w="2880" w:type="dxa"/>
          </w:tcPr>
          <w:p w14:paraId="5F6DC93B" w14:textId="77777777" w:rsidR="00D61D16" w:rsidRPr="004C5652" w:rsidRDefault="00D44AC5" w:rsidP="00A77004">
            <w:pPr>
              <w:rPr>
                <w:rFonts w:ascii="Arial" w:hAnsi="Arial" w:cs="Arial"/>
              </w:rPr>
            </w:pPr>
            <w:r w:rsidRPr="004C5652">
              <w:rPr>
                <w:rFonts w:ascii="Arial" w:hAnsi="Arial" w:cs="Arial"/>
              </w:rPr>
              <w:t xml:space="preserve">URL for http download </w:t>
            </w:r>
          </w:p>
        </w:tc>
        <w:tc>
          <w:tcPr>
            <w:tcW w:w="3060" w:type="dxa"/>
          </w:tcPr>
          <w:p w14:paraId="11CDB8E6" w14:textId="77777777" w:rsidR="00D61D16" w:rsidRPr="004C5652" w:rsidRDefault="00D61D16" w:rsidP="00A77004">
            <w:pPr>
              <w:rPr>
                <w:rFonts w:ascii="Arial" w:hAnsi="Arial" w:cs="Arial"/>
              </w:rPr>
            </w:pPr>
          </w:p>
        </w:tc>
      </w:tr>
    </w:tbl>
    <w:p w14:paraId="1FC4D203" w14:textId="77777777" w:rsidR="00A50B73" w:rsidRPr="004C5652" w:rsidRDefault="00A50B73" w:rsidP="00A50B73">
      <w:pPr>
        <w:rPr>
          <w:rFonts w:ascii="Arial" w:hAnsi="Arial" w:cs="Arial"/>
        </w:rPr>
      </w:pPr>
    </w:p>
    <w:p w14:paraId="5CB97210" w14:textId="77777777" w:rsidR="00516FA7" w:rsidRPr="004C5652" w:rsidRDefault="00516FA7" w:rsidP="00516FA7">
      <w:pPr>
        <w:rPr>
          <w:rFonts w:ascii="Arial" w:hAnsi="Arial" w:cs="Arial"/>
        </w:rPr>
      </w:pPr>
      <w:bookmarkStart w:id="6447" w:name="_Toc203462166"/>
      <w:bookmarkStart w:id="6448" w:name="_Toc203478635"/>
      <w:bookmarkStart w:id="6449" w:name="_Toc203547967"/>
      <w:bookmarkStart w:id="6450" w:name="_Toc203896519"/>
      <w:bookmarkStart w:id="6451" w:name="_Toc203988945"/>
      <w:bookmarkStart w:id="6452" w:name="_Toc205273238"/>
      <w:bookmarkStart w:id="6453" w:name="_Toc205608585"/>
      <w:bookmarkStart w:id="6454" w:name="_Toc203462167"/>
      <w:bookmarkStart w:id="6455" w:name="_Toc203478636"/>
      <w:bookmarkStart w:id="6456" w:name="_Toc203547968"/>
      <w:bookmarkStart w:id="6457" w:name="_Toc203896520"/>
      <w:bookmarkStart w:id="6458" w:name="_Toc203988946"/>
      <w:bookmarkStart w:id="6459" w:name="_Toc205273239"/>
      <w:bookmarkStart w:id="6460" w:name="_Toc205608586"/>
      <w:bookmarkStart w:id="6461" w:name="_Toc203462172"/>
      <w:bookmarkStart w:id="6462" w:name="_Toc203478641"/>
      <w:bookmarkStart w:id="6463" w:name="_Toc203547973"/>
      <w:bookmarkStart w:id="6464" w:name="_Toc203896525"/>
      <w:bookmarkStart w:id="6465" w:name="_Toc203988951"/>
      <w:bookmarkStart w:id="6466" w:name="_Toc205273244"/>
      <w:bookmarkStart w:id="6467" w:name="_Toc205608591"/>
      <w:bookmarkStart w:id="6468" w:name="_Toc203462173"/>
      <w:bookmarkStart w:id="6469" w:name="_Toc203478642"/>
      <w:bookmarkStart w:id="6470" w:name="_Toc203547974"/>
      <w:bookmarkStart w:id="6471" w:name="_Toc203896526"/>
      <w:bookmarkStart w:id="6472" w:name="_Toc203988952"/>
      <w:bookmarkStart w:id="6473" w:name="_Toc205273245"/>
      <w:bookmarkStart w:id="6474" w:name="_Toc205608592"/>
      <w:bookmarkStart w:id="6475" w:name="_Toc203462174"/>
      <w:bookmarkStart w:id="6476" w:name="_Toc203478643"/>
      <w:bookmarkStart w:id="6477" w:name="_Toc203547975"/>
      <w:bookmarkStart w:id="6478" w:name="_Toc203896527"/>
      <w:bookmarkStart w:id="6479" w:name="_Toc203988953"/>
      <w:bookmarkStart w:id="6480" w:name="_Toc205273246"/>
      <w:bookmarkStart w:id="6481" w:name="_Toc205608593"/>
      <w:bookmarkStart w:id="6482" w:name="_Toc203462175"/>
      <w:bookmarkStart w:id="6483" w:name="_Toc203478644"/>
      <w:bookmarkStart w:id="6484" w:name="_Toc203547976"/>
      <w:bookmarkStart w:id="6485" w:name="_Toc203896528"/>
      <w:bookmarkStart w:id="6486" w:name="_Toc203988954"/>
      <w:bookmarkStart w:id="6487" w:name="_Toc205273247"/>
      <w:bookmarkStart w:id="6488" w:name="_Toc205608594"/>
      <w:bookmarkStart w:id="6489" w:name="_Toc203462176"/>
      <w:bookmarkStart w:id="6490" w:name="_Toc203478645"/>
      <w:bookmarkStart w:id="6491" w:name="_Toc203547977"/>
      <w:bookmarkStart w:id="6492" w:name="_Toc203896529"/>
      <w:bookmarkStart w:id="6493" w:name="_Toc203988955"/>
      <w:bookmarkStart w:id="6494" w:name="_Toc205273248"/>
      <w:bookmarkStart w:id="6495" w:name="_Toc205608595"/>
      <w:bookmarkStart w:id="6496" w:name="_Toc203462177"/>
      <w:bookmarkStart w:id="6497" w:name="_Toc203478646"/>
      <w:bookmarkStart w:id="6498" w:name="_Toc203547978"/>
      <w:bookmarkStart w:id="6499" w:name="_Toc203896530"/>
      <w:bookmarkStart w:id="6500" w:name="_Toc203988956"/>
      <w:bookmarkStart w:id="6501" w:name="_Toc205273249"/>
      <w:bookmarkStart w:id="6502" w:name="_Toc205608596"/>
      <w:bookmarkStart w:id="6503" w:name="_Toc203462179"/>
      <w:bookmarkStart w:id="6504" w:name="_Toc203478648"/>
      <w:bookmarkStart w:id="6505" w:name="_Toc203547980"/>
      <w:bookmarkStart w:id="6506" w:name="_Toc203896532"/>
      <w:bookmarkStart w:id="6507" w:name="_Toc203988958"/>
      <w:bookmarkStart w:id="6508" w:name="_Toc205273251"/>
      <w:bookmarkStart w:id="6509" w:name="_Toc205608598"/>
      <w:bookmarkStart w:id="6510" w:name="_Toc203462198"/>
      <w:bookmarkStart w:id="6511" w:name="_Toc203478667"/>
      <w:bookmarkStart w:id="6512" w:name="_Toc203478893"/>
      <w:bookmarkStart w:id="6513" w:name="_Toc203547999"/>
      <w:bookmarkStart w:id="6514" w:name="_Toc203548368"/>
      <w:bookmarkStart w:id="6515" w:name="_Toc203896551"/>
      <w:bookmarkStart w:id="6516" w:name="_Toc203896784"/>
      <w:bookmarkStart w:id="6517" w:name="_Toc203988977"/>
      <w:bookmarkStart w:id="6518" w:name="_Toc203989208"/>
      <w:bookmarkStart w:id="6519" w:name="_Toc205273270"/>
      <w:bookmarkStart w:id="6520" w:name="_Toc205608617"/>
      <w:bookmarkStart w:id="6521" w:name="_Toc203462199"/>
      <w:bookmarkStart w:id="6522" w:name="_Toc203478668"/>
      <w:bookmarkStart w:id="6523" w:name="_Toc203548000"/>
      <w:bookmarkStart w:id="6524" w:name="_Toc203896552"/>
      <w:bookmarkStart w:id="6525" w:name="_Toc203988978"/>
      <w:bookmarkStart w:id="6526" w:name="_Toc205273271"/>
      <w:bookmarkStart w:id="6527" w:name="_Toc205608618"/>
      <w:bookmarkStart w:id="6528" w:name="_Toc203462201"/>
      <w:bookmarkStart w:id="6529" w:name="_Toc203478670"/>
      <w:bookmarkStart w:id="6530" w:name="_Toc203548002"/>
      <w:bookmarkStart w:id="6531" w:name="_Toc203896554"/>
      <w:bookmarkStart w:id="6532" w:name="_Toc203988980"/>
      <w:bookmarkStart w:id="6533" w:name="_Toc205273273"/>
      <w:bookmarkStart w:id="6534" w:name="_Toc205608620"/>
      <w:bookmarkStart w:id="6535" w:name="_Toc206914837"/>
      <w:bookmarkStart w:id="6536" w:name="_Toc208313671"/>
      <w:bookmarkStart w:id="6537" w:name="_Toc206914838"/>
      <w:bookmarkStart w:id="6538" w:name="_Toc208313672"/>
      <w:bookmarkStart w:id="6539" w:name="_Toc206914843"/>
      <w:bookmarkStart w:id="6540" w:name="_Toc208313677"/>
      <w:bookmarkStart w:id="6541" w:name="_Toc206914844"/>
      <w:bookmarkStart w:id="6542" w:name="_Toc208313678"/>
      <w:bookmarkStart w:id="6543" w:name="_Toc206914845"/>
      <w:bookmarkStart w:id="6544" w:name="_Toc208313679"/>
      <w:bookmarkStart w:id="6545" w:name="_Toc206914846"/>
      <w:bookmarkStart w:id="6546" w:name="_Toc208313680"/>
      <w:bookmarkStart w:id="6547" w:name="_Toc206914847"/>
      <w:bookmarkStart w:id="6548" w:name="_Toc208313681"/>
      <w:bookmarkStart w:id="6549" w:name="_Toc206914848"/>
      <w:bookmarkStart w:id="6550" w:name="_Toc208313682"/>
      <w:bookmarkStart w:id="6551" w:name="_Toc206914850"/>
      <w:bookmarkStart w:id="6552" w:name="_Toc208313684"/>
      <w:bookmarkStart w:id="6553" w:name="_Toc206914869"/>
      <w:bookmarkStart w:id="6554" w:name="_Toc206915101"/>
      <w:bookmarkStart w:id="6555" w:name="_Toc208313703"/>
      <w:bookmarkStart w:id="6556" w:name="_Toc206914870"/>
      <w:bookmarkStart w:id="6557" w:name="_Toc208313704"/>
      <w:bookmarkStart w:id="6558" w:name="_Toc206914872"/>
      <w:bookmarkStart w:id="6559" w:name="_Toc208313706"/>
      <w:bookmarkStart w:id="6560" w:name="_Toc165952100"/>
      <w:bookmarkEnd w:id="6447"/>
      <w:bookmarkEnd w:id="6448"/>
      <w:bookmarkEnd w:id="6449"/>
      <w:bookmarkEnd w:id="6450"/>
      <w:bookmarkEnd w:id="6451"/>
      <w:bookmarkEnd w:id="6452"/>
      <w:bookmarkEnd w:id="6453"/>
      <w:bookmarkEnd w:id="6454"/>
      <w:bookmarkEnd w:id="6455"/>
      <w:bookmarkEnd w:id="6456"/>
      <w:bookmarkEnd w:id="6457"/>
      <w:bookmarkEnd w:id="6458"/>
      <w:bookmarkEnd w:id="6459"/>
      <w:bookmarkEnd w:id="6460"/>
      <w:bookmarkEnd w:id="6461"/>
      <w:bookmarkEnd w:id="6462"/>
      <w:bookmarkEnd w:id="6463"/>
      <w:bookmarkEnd w:id="6464"/>
      <w:bookmarkEnd w:id="6465"/>
      <w:bookmarkEnd w:id="6466"/>
      <w:bookmarkEnd w:id="6467"/>
      <w:bookmarkEnd w:id="6468"/>
      <w:bookmarkEnd w:id="6469"/>
      <w:bookmarkEnd w:id="6470"/>
      <w:bookmarkEnd w:id="6471"/>
      <w:bookmarkEnd w:id="6472"/>
      <w:bookmarkEnd w:id="6473"/>
      <w:bookmarkEnd w:id="6474"/>
      <w:bookmarkEnd w:id="6475"/>
      <w:bookmarkEnd w:id="6476"/>
      <w:bookmarkEnd w:id="6477"/>
      <w:bookmarkEnd w:id="6478"/>
      <w:bookmarkEnd w:id="6479"/>
      <w:bookmarkEnd w:id="6480"/>
      <w:bookmarkEnd w:id="6481"/>
      <w:bookmarkEnd w:id="6482"/>
      <w:bookmarkEnd w:id="6483"/>
      <w:bookmarkEnd w:id="6484"/>
      <w:bookmarkEnd w:id="6485"/>
      <w:bookmarkEnd w:id="6486"/>
      <w:bookmarkEnd w:id="6487"/>
      <w:bookmarkEnd w:id="6488"/>
      <w:bookmarkEnd w:id="6489"/>
      <w:bookmarkEnd w:id="6490"/>
      <w:bookmarkEnd w:id="6491"/>
      <w:bookmarkEnd w:id="6492"/>
      <w:bookmarkEnd w:id="6493"/>
      <w:bookmarkEnd w:id="6494"/>
      <w:bookmarkEnd w:id="6495"/>
      <w:bookmarkEnd w:id="6496"/>
      <w:bookmarkEnd w:id="6497"/>
      <w:bookmarkEnd w:id="6498"/>
      <w:bookmarkEnd w:id="6499"/>
      <w:bookmarkEnd w:id="6500"/>
      <w:bookmarkEnd w:id="6501"/>
      <w:bookmarkEnd w:id="6502"/>
      <w:bookmarkEnd w:id="6503"/>
      <w:bookmarkEnd w:id="6504"/>
      <w:bookmarkEnd w:id="6505"/>
      <w:bookmarkEnd w:id="6506"/>
      <w:bookmarkEnd w:id="6507"/>
      <w:bookmarkEnd w:id="6508"/>
      <w:bookmarkEnd w:id="6509"/>
      <w:bookmarkEnd w:id="6510"/>
      <w:bookmarkEnd w:id="6511"/>
      <w:bookmarkEnd w:id="6512"/>
      <w:bookmarkEnd w:id="6513"/>
      <w:bookmarkEnd w:id="6514"/>
      <w:bookmarkEnd w:id="6515"/>
      <w:bookmarkEnd w:id="6516"/>
      <w:bookmarkEnd w:id="6517"/>
      <w:bookmarkEnd w:id="6518"/>
      <w:bookmarkEnd w:id="6519"/>
      <w:bookmarkEnd w:id="6520"/>
      <w:bookmarkEnd w:id="6521"/>
      <w:bookmarkEnd w:id="6522"/>
      <w:bookmarkEnd w:id="6523"/>
      <w:bookmarkEnd w:id="6524"/>
      <w:bookmarkEnd w:id="6525"/>
      <w:bookmarkEnd w:id="6526"/>
      <w:bookmarkEnd w:id="6527"/>
      <w:bookmarkEnd w:id="6528"/>
      <w:bookmarkEnd w:id="6529"/>
      <w:bookmarkEnd w:id="6530"/>
      <w:bookmarkEnd w:id="6531"/>
      <w:bookmarkEnd w:id="6532"/>
      <w:bookmarkEnd w:id="6533"/>
      <w:bookmarkEnd w:id="6534"/>
      <w:bookmarkEnd w:id="6535"/>
      <w:bookmarkEnd w:id="6536"/>
      <w:bookmarkEnd w:id="6537"/>
      <w:bookmarkEnd w:id="6538"/>
      <w:bookmarkEnd w:id="6539"/>
      <w:bookmarkEnd w:id="6540"/>
      <w:bookmarkEnd w:id="6541"/>
      <w:bookmarkEnd w:id="6542"/>
      <w:bookmarkEnd w:id="6543"/>
      <w:bookmarkEnd w:id="6544"/>
      <w:bookmarkEnd w:id="6545"/>
      <w:bookmarkEnd w:id="6546"/>
      <w:bookmarkEnd w:id="6547"/>
      <w:bookmarkEnd w:id="6548"/>
      <w:bookmarkEnd w:id="6549"/>
      <w:bookmarkEnd w:id="6550"/>
      <w:bookmarkEnd w:id="6551"/>
      <w:bookmarkEnd w:id="6552"/>
      <w:bookmarkEnd w:id="6553"/>
      <w:bookmarkEnd w:id="6554"/>
      <w:bookmarkEnd w:id="6555"/>
      <w:bookmarkEnd w:id="6556"/>
      <w:bookmarkEnd w:id="6557"/>
      <w:bookmarkEnd w:id="6558"/>
      <w:bookmarkEnd w:id="6559"/>
      <w:r w:rsidRPr="004C5652">
        <w:rPr>
          <w:rFonts w:ascii="Arial" w:hAnsi="Arial" w:cs="Arial"/>
        </w:rPr>
        <w:t>Example:</w:t>
      </w:r>
    </w:p>
    <w:p w14:paraId="5159B9C3" w14:textId="77777777" w:rsidR="00516FA7" w:rsidRPr="004C5652" w:rsidRDefault="00516FA7" w:rsidP="00516FA7">
      <w:pPr>
        <w:rPr>
          <w:rFonts w:ascii="Arial" w:hAnsi="Arial" w:cs="Arial"/>
        </w:rPr>
      </w:pPr>
      <w:r w:rsidRPr="004C5652">
        <w:rPr>
          <w:rFonts w:ascii="Arial" w:hAnsi="Arial" w:cs="Arial"/>
        </w:rPr>
        <w:t xml:space="preserve">           &lt;ns1:Reports xmlns:ns0="http://www.ercot.com/schema/2007-05/nodal/eip/il" xmlns:ns1="http://www.ercot.com/schema/2007-06/nodal/ews"&gt;</w:t>
      </w:r>
    </w:p>
    <w:p w14:paraId="7A384188" w14:textId="77777777" w:rsidR="00516FA7" w:rsidRPr="004C5652" w:rsidRDefault="00516FA7" w:rsidP="00516FA7">
      <w:pPr>
        <w:rPr>
          <w:rFonts w:ascii="Arial" w:hAnsi="Arial" w:cs="Arial"/>
        </w:rPr>
      </w:pPr>
      <w:r w:rsidRPr="004C5652">
        <w:rPr>
          <w:rFonts w:ascii="Arial" w:hAnsi="Arial" w:cs="Arial"/>
        </w:rPr>
        <w:t xml:space="preserve">               &lt;ns1:Report&gt;</w:t>
      </w:r>
    </w:p>
    <w:p w14:paraId="5B36FA7C" w14:textId="77777777" w:rsidR="00516FA7" w:rsidRPr="004C5652" w:rsidRDefault="00516FA7" w:rsidP="00516FA7">
      <w:pPr>
        <w:rPr>
          <w:rFonts w:ascii="Arial" w:hAnsi="Arial" w:cs="Arial"/>
        </w:rPr>
      </w:pPr>
      <w:r w:rsidRPr="004C5652">
        <w:rPr>
          <w:rFonts w:ascii="Arial" w:hAnsi="Arial" w:cs="Arial"/>
        </w:rPr>
        <w:t xml:space="preserve">                  &lt;ns1:operatingDate&gt;2009-12-16&lt;/ns1:operatingDate&gt;</w:t>
      </w:r>
    </w:p>
    <w:p w14:paraId="67345F74" w14:textId="77777777" w:rsidR="00516FA7" w:rsidRPr="004C5652" w:rsidRDefault="00516FA7" w:rsidP="00516FA7">
      <w:pPr>
        <w:rPr>
          <w:rFonts w:ascii="Arial" w:hAnsi="Arial" w:cs="Arial"/>
        </w:rPr>
      </w:pPr>
      <w:r w:rsidRPr="004C5652">
        <w:rPr>
          <w:rFonts w:ascii="Arial" w:hAnsi="Arial" w:cs="Arial"/>
        </w:rPr>
        <w:t xml:space="preserve">                  &lt;ns1:reportGroup&gt;60 Day Disclosure&lt;/ns1:reportGroup&gt;</w:t>
      </w:r>
    </w:p>
    <w:p w14:paraId="5F3EE15F" w14:textId="77777777" w:rsidR="00516FA7" w:rsidRPr="004C5652" w:rsidRDefault="00516FA7" w:rsidP="00516FA7">
      <w:pPr>
        <w:rPr>
          <w:rFonts w:ascii="Arial" w:hAnsi="Arial" w:cs="Arial"/>
        </w:rPr>
      </w:pPr>
      <w:r w:rsidRPr="004C5652">
        <w:rPr>
          <w:rFonts w:ascii="Arial" w:hAnsi="Arial" w:cs="Arial"/>
        </w:rPr>
        <w:lastRenderedPageBreak/>
        <w:t xml:space="preserve">                  &lt;ns1:fileName&gt;rpt.00010029.0000000000000000.20091216.093316.dummy_file.zip&lt;/ns1:fileName&gt;</w:t>
      </w:r>
    </w:p>
    <w:p w14:paraId="0A58D980" w14:textId="77777777" w:rsidR="00516FA7" w:rsidRPr="004C5652" w:rsidRDefault="00516FA7" w:rsidP="00516FA7">
      <w:pPr>
        <w:rPr>
          <w:rFonts w:ascii="Arial" w:hAnsi="Arial" w:cs="Arial"/>
        </w:rPr>
      </w:pPr>
      <w:r w:rsidRPr="004C5652">
        <w:rPr>
          <w:rFonts w:ascii="Arial" w:hAnsi="Arial" w:cs="Arial"/>
        </w:rPr>
        <w:t xml:space="preserve">                  &lt;ns1:created&gt;2009-12-16T09:33:16&lt;/ns1:created&gt;</w:t>
      </w:r>
    </w:p>
    <w:p w14:paraId="0D9CAAC4" w14:textId="77777777" w:rsidR="00516FA7" w:rsidRPr="004C5652" w:rsidRDefault="00516FA7" w:rsidP="00516FA7">
      <w:pPr>
        <w:rPr>
          <w:rFonts w:ascii="Arial" w:hAnsi="Arial" w:cs="Arial"/>
        </w:rPr>
      </w:pPr>
      <w:r w:rsidRPr="004C5652">
        <w:rPr>
          <w:rFonts w:ascii="Arial" w:hAnsi="Arial" w:cs="Arial"/>
        </w:rPr>
        <w:t xml:space="preserve">                  &lt;ns1:size&gt;1412&lt;/ns1:size&gt;</w:t>
      </w:r>
    </w:p>
    <w:p w14:paraId="4E4FDB92" w14:textId="77777777" w:rsidR="00516FA7" w:rsidRPr="004C5652" w:rsidRDefault="00516FA7" w:rsidP="00516FA7">
      <w:pPr>
        <w:rPr>
          <w:rFonts w:ascii="Arial" w:hAnsi="Arial" w:cs="Arial"/>
        </w:rPr>
      </w:pPr>
      <w:r w:rsidRPr="004C5652">
        <w:rPr>
          <w:rFonts w:ascii="Arial" w:hAnsi="Arial" w:cs="Arial"/>
        </w:rPr>
        <w:t xml:space="preserve">                  &lt;ns1:format&gt;zip&lt;/ns1:format&gt;</w:t>
      </w:r>
    </w:p>
    <w:p w14:paraId="68A75CFC" w14:textId="77777777" w:rsidR="00516FA7" w:rsidRPr="004C5652" w:rsidRDefault="00516FA7" w:rsidP="00516FA7">
      <w:pPr>
        <w:rPr>
          <w:rFonts w:ascii="Arial" w:hAnsi="Arial" w:cs="Arial"/>
          <w:sz w:val="20"/>
          <w:szCs w:val="20"/>
        </w:rPr>
      </w:pPr>
      <w:r w:rsidRPr="004C5652">
        <w:rPr>
          <w:rFonts w:ascii="Arial" w:hAnsi="Arial" w:cs="Arial"/>
        </w:rPr>
        <w:t xml:space="preserve">                  </w:t>
      </w:r>
      <w:r w:rsidRPr="004C5652">
        <w:rPr>
          <w:rFonts w:ascii="Arial" w:hAnsi="Arial" w:cs="Arial"/>
          <w:sz w:val="20"/>
          <w:szCs w:val="20"/>
        </w:rPr>
        <w:t>&lt;ns1:URL&gt;http</w:t>
      </w:r>
      <w:r w:rsidR="00F32824" w:rsidRPr="004C5652">
        <w:rPr>
          <w:rFonts w:ascii="Arial" w:hAnsi="Arial" w:cs="Arial"/>
          <w:sz w:val="20"/>
          <w:szCs w:val="20"/>
        </w:rPr>
        <w:t>s</w:t>
      </w:r>
      <w:r w:rsidRPr="004C5652">
        <w:rPr>
          <w:rFonts w:ascii="Arial" w:hAnsi="Arial" w:cs="Arial"/>
          <w:sz w:val="20"/>
          <w:szCs w:val="20"/>
        </w:rPr>
        <w:t>://&lt;H</w:t>
      </w:r>
      <w:r w:rsidR="00F32824" w:rsidRPr="004C5652">
        <w:rPr>
          <w:rFonts w:ascii="Arial" w:hAnsi="Arial" w:cs="Arial"/>
          <w:sz w:val="20"/>
          <w:szCs w:val="20"/>
        </w:rPr>
        <w:t>ost</w:t>
      </w:r>
      <w:r w:rsidRPr="004C5652">
        <w:rPr>
          <w:rFonts w:ascii="Arial" w:hAnsi="Arial" w:cs="Arial"/>
          <w:sz w:val="20"/>
          <w:szCs w:val="20"/>
        </w:rPr>
        <w:t>&gt;:&lt;Port&gt;/</w:t>
      </w:r>
      <w:r w:rsidR="00F32824" w:rsidRPr="004C5652">
        <w:rPr>
          <w:rFonts w:ascii="Arial" w:hAnsi="Arial" w:cs="Arial"/>
          <w:sz w:val="20"/>
          <w:szCs w:val="20"/>
        </w:rPr>
        <w:t>&lt;folder&gt;…./</w:t>
      </w:r>
      <w:r w:rsidRPr="004C5652">
        <w:rPr>
          <w:rFonts w:ascii="Arial" w:hAnsi="Arial" w:cs="Arial"/>
          <w:sz w:val="20"/>
          <w:szCs w:val="20"/>
        </w:rPr>
        <w:t>?</w:t>
      </w:r>
      <w:r w:rsidR="00F32824" w:rsidRPr="004C5652">
        <w:rPr>
          <w:rFonts w:ascii="Arial" w:hAnsi="Arial" w:cs="Arial"/>
          <w:sz w:val="20"/>
          <w:szCs w:val="20"/>
        </w:rPr>
        <w:t>doclookupId</w:t>
      </w:r>
      <w:r w:rsidRPr="004C5652">
        <w:rPr>
          <w:rFonts w:ascii="Arial" w:hAnsi="Arial" w:cs="Arial"/>
          <w:sz w:val="20"/>
          <w:szCs w:val="20"/>
        </w:rPr>
        <w:t>=</w:t>
      </w:r>
      <w:r w:rsidR="00F32824" w:rsidRPr="004C5652">
        <w:rPr>
          <w:rFonts w:ascii="Arial" w:hAnsi="Arial" w:cs="Arial"/>
          <w:sz w:val="20"/>
          <w:szCs w:val="20"/>
        </w:rPr>
        <w:t>32423</w:t>
      </w:r>
      <w:r w:rsidRPr="004C5652">
        <w:rPr>
          <w:rFonts w:ascii="Arial" w:hAnsi="Arial" w:cs="Arial"/>
          <w:sz w:val="20"/>
          <w:szCs w:val="20"/>
        </w:rPr>
        <w:t>&lt;/ns1:URL&gt;</w:t>
      </w:r>
    </w:p>
    <w:p w14:paraId="77A70D6E" w14:textId="77777777" w:rsidR="00516FA7" w:rsidRPr="004C5652" w:rsidRDefault="00516FA7" w:rsidP="00516FA7">
      <w:pPr>
        <w:rPr>
          <w:rFonts w:ascii="Arial" w:hAnsi="Arial" w:cs="Arial"/>
        </w:rPr>
      </w:pPr>
      <w:r w:rsidRPr="004C5652">
        <w:rPr>
          <w:rFonts w:ascii="Arial" w:hAnsi="Arial" w:cs="Arial"/>
        </w:rPr>
        <w:t xml:space="preserve">               &lt;/ns1:Report&gt;</w:t>
      </w:r>
    </w:p>
    <w:p w14:paraId="5EBB25A7" w14:textId="77777777" w:rsidR="00516FA7" w:rsidRPr="004C5652" w:rsidRDefault="00516FA7" w:rsidP="00516FA7">
      <w:pPr>
        <w:rPr>
          <w:rFonts w:ascii="Arial" w:hAnsi="Arial" w:cs="Arial"/>
        </w:rPr>
      </w:pPr>
      <w:r w:rsidRPr="004C5652">
        <w:rPr>
          <w:rFonts w:ascii="Arial" w:hAnsi="Arial" w:cs="Arial"/>
        </w:rPr>
        <w:t>…</w:t>
      </w:r>
    </w:p>
    <w:p w14:paraId="4CA058B3" w14:textId="77777777" w:rsidR="00516FA7" w:rsidRPr="004C5652" w:rsidRDefault="00516FA7" w:rsidP="00516FA7">
      <w:pPr>
        <w:rPr>
          <w:rFonts w:ascii="Arial" w:hAnsi="Arial" w:cs="Arial"/>
        </w:rPr>
      </w:pPr>
      <w:r w:rsidRPr="004C5652">
        <w:rPr>
          <w:rFonts w:ascii="Arial" w:hAnsi="Arial" w:cs="Arial"/>
        </w:rPr>
        <w:t>…</w:t>
      </w:r>
    </w:p>
    <w:p w14:paraId="3E77AD7C" w14:textId="77777777" w:rsidR="00516FA7" w:rsidRPr="004C5652" w:rsidRDefault="00516FA7" w:rsidP="00516FA7">
      <w:pPr>
        <w:rPr>
          <w:rFonts w:ascii="Arial" w:hAnsi="Arial" w:cs="Arial"/>
        </w:rPr>
        <w:sectPr w:rsidR="00516FA7" w:rsidRPr="004C5652" w:rsidSect="00E16E09">
          <w:headerReference w:type="even" r:id="rId173"/>
          <w:footerReference w:type="default" r:id="rId174"/>
          <w:headerReference w:type="first" r:id="rId175"/>
          <w:pgSz w:w="12240" w:h="15840"/>
          <w:pgMar w:top="1440" w:right="1440" w:bottom="1440" w:left="1440" w:header="720" w:footer="720" w:gutter="0"/>
          <w:pgNumType w:start="1"/>
          <w:cols w:space="720"/>
          <w:docGrid w:linePitch="360"/>
        </w:sectPr>
      </w:pPr>
      <w:r w:rsidRPr="004C5652">
        <w:rPr>
          <w:rFonts w:ascii="Arial" w:hAnsi="Arial" w:cs="Arial"/>
        </w:rPr>
        <w:t xml:space="preserve">           &lt;/ns1:Reports&gt;</w:t>
      </w:r>
    </w:p>
    <w:p w14:paraId="10473B73" w14:textId="77777777" w:rsidR="00E120AF" w:rsidRPr="002A438F" w:rsidRDefault="00E120AF" w:rsidP="00E120AF">
      <w:pPr>
        <w:pStyle w:val="Heading1"/>
        <w:tabs>
          <w:tab w:val="num" w:pos="432"/>
        </w:tabs>
        <w:overflowPunct w:val="0"/>
        <w:autoSpaceDE w:val="0"/>
        <w:autoSpaceDN w:val="0"/>
        <w:adjustRightInd w:val="0"/>
        <w:spacing w:before="400" w:after="60"/>
        <w:ind w:left="432" w:hanging="432"/>
        <w:textAlignment w:val="baseline"/>
        <w:rPr>
          <w:b w:val="0"/>
        </w:rPr>
      </w:pPr>
      <w:bookmarkStart w:id="6561" w:name="_Toc95300501"/>
      <w:r w:rsidRPr="00FA0A10">
        <w:rPr>
          <w:b w:val="0"/>
        </w:rPr>
        <w:lastRenderedPageBreak/>
        <w:t>Resource Parameter Transaction Service</w:t>
      </w:r>
      <w:bookmarkEnd w:id="6561"/>
      <w:r w:rsidRPr="00FA0A10">
        <w:rPr>
          <w:b w:val="0"/>
        </w:rPr>
        <w:t xml:space="preserve"> </w:t>
      </w:r>
    </w:p>
    <w:p w14:paraId="17C0769C" w14:textId="77777777" w:rsidR="00E120AF" w:rsidRPr="004C5652" w:rsidRDefault="00E120AF" w:rsidP="00E120AF">
      <w:pPr>
        <w:rPr>
          <w:rFonts w:ascii="Arial" w:hAnsi="Arial" w:cs="Arial"/>
        </w:rPr>
      </w:pPr>
    </w:p>
    <w:p w14:paraId="4D92EB41" w14:textId="77777777" w:rsidR="00874E2E" w:rsidRPr="004C5652" w:rsidRDefault="0000212D" w:rsidP="00874E2E">
      <w:pPr>
        <w:rPr>
          <w:rFonts w:ascii="Arial" w:hAnsi="Arial" w:cs="Arial"/>
        </w:rPr>
      </w:pPr>
      <w:r w:rsidRPr="004C5652">
        <w:rPr>
          <w:rFonts w:ascii="Arial" w:hAnsi="Arial" w:cs="Arial"/>
        </w:rPr>
        <w:t>Each</w:t>
      </w:r>
      <w:r w:rsidR="00874E2E" w:rsidRPr="004C5652">
        <w:rPr>
          <w:rFonts w:ascii="Arial" w:hAnsi="Arial" w:cs="Arial"/>
        </w:rPr>
        <w:t xml:space="preserve"> Market Participant can provide directions (using a ResParametersSet) to ERCOT on any changes to resource parameters</w:t>
      </w:r>
      <w:r w:rsidRPr="004C5652">
        <w:rPr>
          <w:rFonts w:ascii="Arial" w:hAnsi="Arial" w:cs="Arial"/>
        </w:rPr>
        <w:t>.  Any changes submitted become effective upon completion and validation of the submission</w:t>
      </w:r>
      <w:r w:rsidR="00874E2E" w:rsidRPr="004C5652">
        <w:rPr>
          <w:rFonts w:ascii="Arial" w:hAnsi="Arial" w:cs="Arial"/>
        </w:rPr>
        <w:t xml:space="preserve"> for </w:t>
      </w:r>
      <w:r w:rsidRPr="004C5652">
        <w:rPr>
          <w:rFonts w:ascii="Arial" w:hAnsi="Arial" w:cs="Arial"/>
        </w:rPr>
        <w:t xml:space="preserve">all applicable markets.  </w:t>
      </w:r>
      <w:r w:rsidR="00874E2E" w:rsidRPr="004C5652">
        <w:rPr>
          <w:rFonts w:ascii="Arial" w:hAnsi="Arial" w:cs="Arial"/>
        </w:rPr>
        <w:t>When submitted, ERCOT will validate the submission, reporting format or submission errors to Market Participants using notification messages.</w:t>
      </w:r>
      <w:r w:rsidRPr="004C5652">
        <w:rPr>
          <w:rFonts w:ascii="Arial" w:hAnsi="Arial" w:cs="Arial"/>
        </w:rPr>
        <w:t xml:space="preserve">  </w:t>
      </w:r>
    </w:p>
    <w:p w14:paraId="1857F961" w14:textId="77777777" w:rsidR="0000212D" w:rsidRPr="004C5652" w:rsidRDefault="0000212D" w:rsidP="0000212D">
      <w:pPr>
        <w:rPr>
          <w:rFonts w:ascii="Arial" w:hAnsi="Arial" w:cs="Arial"/>
        </w:rPr>
      </w:pPr>
    </w:p>
    <w:p w14:paraId="0206ACC6" w14:textId="77777777" w:rsidR="0000212D" w:rsidRPr="004C5652" w:rsidRDefault="0000212D" w:rsidP="00874E2E">
      <w:pPr>
        <w:rPr>
          <w:rFonts w:ascii="Arial" w:hAnsi="Arial" w:cs="Arial"/>
        </w:rPr>
      </w:pPr>
    </w:p>
    <w:p w14:paraId="551ED3B0" w14:textId="77777777" w:rsidR="00E120AF" w:rsidRPr="004C5652" w:rsidRDefault="00E120AF" w:rsidP="00E120AF">
      <w:pPr>
        <w:rPr>
          <w:rFonts w:ascii="Arial" w:hAnsi="Arial" w:cs="Arial"/>
        </w:rPr>
      </w:pPr>
    </w:p>
    <w:p w14:paraId="1AABE3C7" w14:textId="77777777" w:rsidR="00E120AF" w:rsidRPr="002A438F" w:rsidRDefault="00E120AF" w:rsidP="00E120AF">
      <w:pPr>
        <w:pStyle w:val="Heading2"/>
        <w:rPr>
          <w:b w:val="0"/>
        </w:rPr>
      </w:pPr>
      <w:bookmarkStart w:id="6562" w:name="_Toc95300502"/>
      <w:r w:rsidRPr="00FA0A10">
        <w:rPr>
          <w:b w:val="0"/>
        </w:rPr>
        <w:t>Interfaces Provided</w:t>
      </w:r>
      <w:bookmarkEnd w:id="6562"/>
      <w:r w:rsidRPr="00FA0A10">
        <w:rPr>
          <w:b w:val="0"/>
        </w:rPr>
        <w:t xml:space="preserve"> </w:t>
      </w:r>
    </w:p>
    <w:p w14:paraId="4F4E15CB" w14:textId="77777777" w:rsidR="00E120AF" w:rsidRPr="004C5652" w:rsidRDefault="00E120AF" w:rsidP="00E120AF">
      <w:pPr>
        <w:pStyle w:val="InfoBlue"/>
        <w:rPr>
          <w:rFonts w:ascii="Arial" w:hAnsi="Arial"/>
          <w:b w:val="0"/>
        </w:rPr>
      </w:pPr>
    </w:p>
    <w:p w14:paraId="01A6F80C" w14:textId="77777777" w:rsidR="00874E2E" w:rsidRPr="004C5652" w:rsidRDefault="00874E2E" w:rsidP="00874E2E">
      <w:pPr>
        <w:pStyle w:val="Normal1"/>
        <w:rPr>
          <w:rFonts w:ascii="Arial" w:hAnsi="Arial" w:cs="Arial"/>
          <w:sz w:val="24"/>
        </w:rPr>
      </w:pPr>
      <w:r w:rsidRPr="004C5652">
        <w:rPr>
          <w:rFonts w:ascii="Arial" w:hAnsi="Arial" w:cs="Arial"/>
          <w:sz w:val="24"/>
        </w:rPr>
        <w:t>The interfaces provide the means to create (i.e. change), get (i.e. query)</w:t>
      </w:r>
      <w:r w:rsidR="00D10B04" w:rsidRPr="004C5652">
        <w:rPr>
          <w:rFonts w:ascii="Arial" w:hAnsi="Arial" w:cs="Arial"/>
          <w:sz w:val="24"/>
        </w:rPr>
        <w:t>, and cancel (i.e. delete)</w:t>
      </w:r>
      <w:r w:rsidRPr="004C5652">
        <w:rPr>
          <w:rFonts w:ascii="Arial" w:hAnsi="Arial" w:cs="Arial"/>
          <w:sz w:val="24"/>
        </w:rPr>
        <w:t xml:space="preserve"> resource parameters for the next trading date.  A single container class ‘ResParametersSet’ is used to hold a request for changing resource parameters within the Payload section of the message, where each of the requests may be of a different type. </w:t>
      </w:r>
    </w:p>
    <w:p w14:paraId="7D869C07" w14:textId="77777777" w:rsidR="00D87D30" w:rsidRPr="004C5652" w:rsidRDefault="00874E2E" w:rsidP="00874E2E">
      <w:pPr>
        <w:pStyle w:val="Normal1"/>
        <w:rPr>
          <w:rFonts w:ascii="Arial" w:hAnsi="Arial" w:cs="Arial"/>
          <w:sz w:val="24"/>
        </w:rPr>
      </w:pPr>
      <w:r w:rsidRPr="004C5652">
        <w:rPr>
          <w:rFonts w:ascii="Arial" w:hAnsi="Arial" w:cs="Arial"/>
          <w:sz w:val="24"/>
        </w:rPr>
        <w:t xml:space="preserve"> </w:t>
      </w:r>
      <w:r w:rsidR="00E120AF" w:rsidRPr="004C5652">
        <w:rPr>
          <w:rFonts w:ascii="Arial" w:hAnsi="Arial" w:cs="Arial"/>
          <w:sz w:val="24"/>
        </w:rPr>
        <w:t>The following diagram shows an example message sequence, using the ‘verb’ and ‘noun’ convention</w:t>
      </w:r>
      <w:r w:rsidR="006F08B2" w:rsidRPr="004C5652">
        <w:rPr>
          <w:rFonts w:ascii="Arial" w:hAnsi="Arial" w:cs="Arial"/>
          <w:sz w:val="24"/>
        </w:rPr>
        <w:t xml:space="preserve">.  </w:t>
      </w:r>
      <w:r w:rsidR="00E120AF" w:rsidRPr="004C5652">
        <w:rPr>
          <w:rFonts w:ascii="Arial" w:hAnsi="Arial" w:cs="Arial"/>
          <w:sz w:val="24"/>
        </w:rPr>
        <w:t>Where this section focuses on the requests made by Market Participant systems to the ERCOT Nodal Web Services, the sequence diagram also includes notification messages sent from ERCOT to Market Participant Notification services (as described in section 5)</w:t>
      </w:r>
      <w:r w:rsidR="006262CB" w:rsidRPr="004C5652">
        <w:rPr>
          <w:rFonts w:ascii="Arial" w:hAnsi="Arial" w:cs="Arial"/>
          <w:sz w:val="24"/>
        </w:rPr>
        <w:t>:</w:t>
      </w:r>
      <w:r w:rsidR="00D87D30" w:rsidRPr="004C5652">
        <w:rPr>
          <w:rFonts w:ascii="Arial" w:hAnsi="Arial" w:cs="Arial"/>
          <w:sz w:val="24"/>
        </w:rPr>
        <w:t xml:space="preserve">  </w:t>
      </w:r>
    </w:p>
    <w:p w14:paraId="301CB72D" w14:textId="77777777" w:rsidR="00D87D30" w:rsidRPr="004C5652" w:rsidRDefault="00D87D30" w:rsidP="00E120AF">
      <w:pPr>
        <w:pStyle w:val="Normal1"/>
        <w:rPr>
          <w:rFonts w:ascii="Arial" w:hAnsi="Arial" w:cs="Arial"/>
          <w:sz w:val="24"/>
        </w:rPr>
      </w:pPr>
    </w:p>
    <w:p w14:paraId="58ABF750" w14:textId="77777777" w:rsidR="00E120AF" w:rsidRPr="004C5652" w:rsidRDefault="00770AAA" w:rsidP="00E120AF">
      <w:pPr>
        <w:pStyle w:val="Normal1"/>
        <w:keepNext/>
        <w:rPr>
          <w:rFonts w:ascii="Arial" w:hAnsi="Arial" w:cs="Arial"/>
        </w:rPr>
      </w:pPr>
      <w:r w:rsidRPr="004C5652">
        <w:rPr>
          <w:rFonts w:ascii="Arial" w:hAnsi="Arial" w:cs="Arial"/>
        </w:rPr>
        <w:object w:dxaOrig="10977" w:dyaOrig="6631" w14:anchorId="75C45C5C">
          <v:shape id="_x0000_i1031" type="#_x0000_t75" style="width:468pt;height:280.5pt" o:ole="">
            <v:imagedata r:id="rId176" o:title=""/>
          </v:shape>
          <o:OLEObject Type="Embed" ProgID="Visio.Drawing.11" ShapeID="_x0000_i1031" DrawAspect="Content" ObjectID="_1705913175" r:id="rId177"/>
        </w:object>
      </w:r>
    </w:p>
    <w:p w14:paraId="583B9A38" w14:textId="77777777" w:rsidR="00E120AF" w:rsidRPr="004C5652" w:rsidRDefault="00E120AF" w:rsidP="00E120AF">
      <w:pPr>
        <w:rPr>
          <w:rFonts w:ascii="Arial" w:hAnsi="Arial" w:cs="Arial"/>
          <w:sz w:val="20"/>
          <w:szCs w:val="20"/>
        </w:rPr>
      </w:pPr>
      <w:bookmarkStart w:id="6563" w:name="_Toc9530072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193</w:t>
      </w:r>
      <w:r w:rsidRPr="004C5652">
        <w:rPr>
          <w:rFonts w:ascii="Arial" w:hAnsi="Arial" w:cs="Arial"/>
          <w:sz w:val="20"/>
          <w:szCs w:val="20"/>
        </w:rPr>
        <w:fldChar w:fldCharType="end"/>
      </w:r>
      <w:r w:rsidRPr="004C5652">
        <w:rPr>
          <w:rFonts w:ascii="Arial" w:hAnsi="Arial" w:cs="Arial"/>
          <w:sz w:val="20"/>
          <w:szCs w:val="20"/>
        </w:rPr>
        <w:t xml:space="preserve"> - Example </w:t>
      </w:r>
      <w:r w:rsidR="00D87D30" w:rsidRPr="004C5652">
        <w:rPr>
          <w:rFonts w:ascii="Arial" w:hAnsi="Arial" w:cs="Arial"/>
          <w:sz w:val="20"/>
          <w:szCs w:val="20"/>
        </w:rPr>
        <w:t xml:space="preserve">ResParametersSet </w:t>
      </w:r>
      <w:r w:rsidRPr="004C5652">
        <w:rPr>
          <w:rFonts w:ascii="Arial" w:hAnsi="Arial" w:cs="Arial"/>
          <w:sz w:val="20"/>
          <w:szCs w:val="20"/>
        </w:rPr>
        <w:t>Sequence Diagram</w:t>
      </w:r>
      <w:bookmarkEnd w:id="6563"/>
    </w:p>
    <w:p w14:paraId="01982E3D" w14:textId="77777777" w:rsidR="00E120AF" w:rsidRPr="004C5652" w:rsidRDefault="00E120AF" w:rsidP="00E120AF">
      <w:pPr>
        <w:pStyle w:val="Normal1"/>
        <w:ind w:left="360"/>
        <w:rPr>
          <w:rFonts w:ascii="Arial" w:hAnsi="Arial" w:cs="Arial"/>
        </w:rPr>
      </w:pPr>
    </w:p>
    <w:p w14:paraId="4632901C" w14:textId="77777777" w:rsidR="00E120AF" w:rsidRPr="004C5652" w:rsidRDefault="00E120AF" w:rsidP="00E120AF">
      <w:pPr>
        <w:pStyle w:val="Normal1"/>
        <w:ind w:left="360"/>
        <w:rPr>
          <w:rFonts w:ascii="Arial" w:hAnsi="Arial" w:cs="Arial"/>
        </w:rPr>
      </w:pPr>
      <w:r w:rsidRPr="004C5652">
        <w:rPr>
          <w:rFonts w:ascii="Arial" w:hAnsi="Arial" w:cs="Arial"/>
        </w:rPr>
        <w:t>The message sequence example shown involves the following steps:</w:t>
      </w:r>
    </w:p>
    <w:p w14:paraId="1CCF539F"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Market participant sends a RequestMessage for ‘</w:t>
      </w:r>
      <w:r w:rsidR="00874E2E" w:rsidRPr="004C5652">
        <w:rPr>
          <w:rFonts w:ascii="Arial" w:hAnsi="Arial" w:cs="Arial"/>
        </w:rPr>
        <w:t>change</w:t>
      </w:r>
      <w:r w:rsidRPr="004C5652">
        <w:rPr>
          <w:rFonts w:ascii="Arial" w:hAnsi="Arial" w:cs="Arial"/>
        </w:rPr>
        <w:t xml:space="preserve"> </w:t>
      </w:r>
      <w:r w:rsidR="00D87D30" w:rsidRPr="004C5652">
        <w:rPr>
          <w:rFonts w:ascii="Arial" w:hAnsi="Arial" w:cs="Arial"/>
          <w:sz w:val="24"/>
        </w:rPr>
        <w:t xml:space="preserve">ResParametersSet’ </w:t>
      </w:r>
      <w:r w:rsidRPr="004C5652">
        <w:rPr>
          <w:rFonts w:ascii="Arial" w:hAnsi="Arial" w:cs="Arial"/>
        </w:rPr>
        <w:t xml:space="preserve">with an initial </w:t>
      </w:r>
      <w:r w:rsidR="00D87D30" w:rsidRPr="004C5652">
        <w:rPr>
          <w:rFonts w:ascii="Arial" w:hAnsi="Arial" w:cs="Arial"/>
          <w:sz w:val="24"/>
        </w:rPr>
        <w:t xml:space="preserve">ResParametersSet </w:t>
      </w:r>
      <w:r w:rsidR="0014410D" w:rsidRPr="004C5652">
        <w:rPr>
          <w:rFonts w:ascii="Arial" w:hAnsi="Arial" w:cs="Arial"/>
          <w:sz w:val="24"/>
        </w:rPr>
        <w:t xml:space="preserve">in the payload </w:t>
      </w:r>
      <w:r w:rsidRPr="004C5652">
        <w:rPr>
          <w:rFonts w:ascii="Arial" w:hAnsi="Arial" w:cs="Arial"/>
        </w:rPr>
        <w:t>to ERCOT</w:t>
      </w:r>
      <w:r w:rsidR="0014410D" w:rsidRPr="004C5652">
        <w:rPr>
          <w:rFonts w:ascii="Arial" w:hAnsi="Arial" w:cs="Arial"/>
        </w:rPr>
        <w:t>.</w:t>
      </w:r>
    </w:p>
    <w:p w14:paraId="58C7CAB6"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In response to step 1, ERCOT performs a simple syntax scan and typically sends a ResponseMessage with ReplyCode=OK. In the response payload, each </w:t>
      </w:r>
      <w:r w:rsidR="00D87D30" w:rsidRPr="004C5652">
        <w:rPr>
          <w:rFonts w:ascii="Arial" w:hAnsi="Arial" w:cs="Arial"/>
          <w:sz w:val="24"/>
        </w:rPr>
        <w:t xml:space="preserve">ResParametersSet  </w:t>
      </w:r>
      <w:r w:rsidRPr="004C5652">
        <w:rPr>
          <w:rFonts w:ascii="Arial" w:hAnsi="Arial" w:cs="Arial"/>
        </w:rPr>
        <w:t>will identify a ‘SUBMITTED’ status and an mRID value. (An alternative example could result in a reply of ‘ERRORS’ if the syntax check failed, in which case steps 3 and 4 would not occur)</w:t>
      </w:r>
      <w:r w:rsidR="00D87D30" w:rsidRPr="004C5652">
        <w:rPr>
          <w:rFonts w:ascii="Arial" w:hAnsi="Arial" w:cs="Arial"/>
        </w:rPr>
        <w:t xml:space="preserve">.  </w:t>
      </w:r>
      <w:r w:rsidRPr="004C5652">
        <w:rPr>
          <w:rFonts w:ascii="Arial" w:hAnsi="Arial" w:cs="Arial"/>
        </w:rPr>
        <w:t>This reply is synchronous.</w:t>
      </w:r>
    </w:p>
    <w:p w14:paraId="03B87AB1"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 xml:space="preserve">ERCOT validates the </w:t>
      </w:r>
      <w:r w:rsidR="00D87D30" w:rsidRPr="004C5652">
        <w:rPr>
          <w:rFonts w:ascii="Arial" w:hAnsi="Arial" w:cs="Arial"/>
          <w:sz w:val="24"/>
        </w:rPr>
        <w:t xml:space="preserve">Resource Parameters Set request </w:t>
      </w:r>
      <w:r w:rsidRPr="004C5652">
        <w:rPr>
          <w:rFonts w:ascii="Arial" w:hAnsi="Arial" w:cs="Arial"/>
        </w:rPr>
        <w:t xml:space="preserve">within the </w:t>
      </w:r>
      <w:r w:rsidR="00D87D30" w:rsidRPr="004C5652">
        <w:rPr>
          <w:rFonts w:ascii="Arial" w:hAnsi="Arial" w:cs="Arial"/>
          <w:sz w:val="24"/>
        </w:rPr>
        <w:t>ResParametersSet</w:t>
      </w:r>
      <w:r w:rsidRPr="004C5652">
        <w:rPr>
          <w:rFonts w:ascii="Arial" w:hAnsi="Arial" w:cs="Arial"/>
        </w:rPr>
        <w:t>. This could take several minutes</w:t>
      </w:r>
      <w:r w:rsidR="00D87D30" w:rsidRPr="004C5652">
        <w:rPr>
          <w:rFonts w:ascii="Arial" w:hAnsi="Arial" w:cs="Arial"/>
        </w:rPr>
        <w:t xml:space="preserve">.  </w:t>
      </w:r>
      <w:r w:rsidRPr="004C5652">
        <w:rPr>
          <w:rFonts w:ascii="Arial" w:hAnsi="Arial" w:cs="Arial"/>
        </w:rPr>
        <w:t>This processing is done asynchronously.</w:t>
      </w:r>
    </w:p>
    <w:p w14:paraId="57479238" w14:textId="77777777" w:rsidR="00E120AF" w:rsidRPr="004C5652" w:rsidRDefault="00E120AF" w:rsidP="00280FF5">
      <w:pPr>
        <w:pStyle w:val="Normal1"/>
        <w:numPr>
          <w:ilvl w:val="0"/>
          <w:numId w:val="50"/>
        </w:numPr>
        <w:rPr>
          <w:rFonts w:ascii="Arial" w:hAnsi="Arial" w:cs="Arial"/>
        </w:rPr>
      </w:pPr>
      <w:r w:rsidRPr="004C5652">
        <w:rPr>
          <w:rFonts w:ascii="Arial" w:hAnsi="Arial" w:cs="Arial"/>
        </w:rPr>
        <w:t>A notification message (using verb=changed) is sent to the notification interface provided by the Market Participant</w:t>
      </w:r>
      <w:r w:rsidR="00D87D30" w:rsidRPr="004C5652">
        <w:rPr>
          <w:rFonts w:ascii="Arial" w:hAnsi="Arial" w:cs="Arial"/>
        </w:rPr>
        <w:t xml:space="preserve">.  </w:t>
      </w:r>
      <w:r w:rsidRPr="004C5652">
        <w:rPr>
          <w:rFonts w:ascii="Arial" w:hAnsi="Arial" w:cs="Arial"/>
        </w:rPr>
        <w:t xml:space="preserve">The status of the </w:t>
      </w:r>
      <w:r w:rsidR="00D87D30" w:rsidRPr="004C5652">
        <w:rPr>
          <w:rFonts w:ascii="Arial" w:hAnsi="Arial" w:cs="Arial"/>
          <w:sz w:val="24"/>
        </w:rPr>
        <w:t xml:space="preserve">Resource Parameters change requests </w:t>
      </w:r>
      <w:r w:rsidRPr="004C5652">
        <w:rPr>
          <w:rFonts w:ascii="Arial" w:hAnsi="Arial" w:cs="Arial"/>
        </w:rPr>
        <w:t xml:space="preserve">within the </w:t>
      </w:r>
      <w:r w:rsidR="00D87D30" w:rsidRPr="004C5652">
        <w:rPr>
          <w:rFonts w:ascii="Arial" w:hAnsi="Arial" w:cs="Arial"/>
          <w:sz w:val="24"/>
        </w:rPr>
        <w:t xml:space="preserve">ResParametersSet </w:t>
      </w:r>
      <w:r w:rsidRPr="004C5652">
        <w:rPr>
          <w:rFonts w:ascii="Arial" w:hAnsi="Arial" w:cs="Arial"/>
        </w:rPr>
        <w:t xml:space="preserve">will indicate whether the </w:t>
      </w:r>
      <w:r w:rsidR="00D87D30" w:rsidRPr="004C5652">
        <w:rPr>
          <w:rFonts w:ascii="Arial" w:hAnsi="Arial" w:cs="Arial"/>
        </w:rPr>
        <w:t>request</w:t>
      </w:r>
      <w:r w:rsidRPr="004C5652">
        <w:rPr>
          <w:rFonts w:ascii="Arial" w:hAnsi="Arial" w:cs="Arial"/>
        </w:rPr>
        <w:t xml:space="preserve"> was PENDING/ACCEPTED or had ERRORS. This message will not include the complete </w:t>
      </w:r>
      <w:r w:rsidR="00D87D30" w:rsidRPr="004C5652">
        <w:rPr>
          <w:rFonts w:ascii="Arial" w:hAnsi="Arial" w:cs="Arial"/>
          <w:sz w:val="24"/>
        </w:rPr>
        <w:t>ResParametersSet</w:t>
      </w:r>
      <w:r w:rsidRPr="004C5652">
        <w:rPr>
          <w:rFonts w:ascii="Arial" w:hAnsi="Arial" w:cs="Arial"/>
        </w:rPr>
        <w:t>.</w:t>
      </w:r>
    </w:p>
    <w:p w14:paraId="6FC157D7" w14:textId="77777777" w:rsidR="00E120AF" w:rsidRPr="004C5652" w:rsidRDefault="00E120AF" w:rsidP="00E120AF">
      <w:pPr>
        <w:pStyle w:val="Normal1"/>
        <w:ind w:left="360"/>
        <w:rPr>
          <w:rFonts w:ascii="Arial" w:hAnsi="Arial" w:cs="Arial"/>
          <w:sz w:val="24"/>
        </w:rPr>
      </w:pPr>
    </w:p>
    <w:p w14:paraId="6753C9B7" w14:textId="77777777" w:rsidR="00E120AF" w:rsidRPr="002A438F" w:rsidRDefault="00E120AF" w:rsidP="00E120AF">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564" w:name="_Toc95300503"/>
      <w:r w:rsidRPr="00FA0A10">
        <w:rPr>
          <w:b w:val="0"/>
        </w:rPr>
        <w:lastRenderedPageBreak/>
        <w:t>Interface</w:t>
      </w:r>
      <w:r w:rsidRPr="002A438F">
        <w:rPr>
          <w:b w:val="0"/>
        </w:rPr>
        <w:t>s Required</w:t>
      </w:r>
      <w:bookmarkEnd w:id="6564"/>
      <w:r w:rsidRPr="002A438F">
        <w:rPr>
          <w:b w:val="0"/>
        </w:rPr>
        <w:t xml:space="preserve"> </w:t>
      </w:r>
    </w:p>
    <w:p w14:paraId="146E6001" w14:textId="77777777" w:rsidR="0014410D" w:rsidRPr="001B0FBA" w:rsidRDefault="000C519D" w:rsidP="0014410D">
      <w:pPr>
        <w:pStyle w:val="Heading3"/>
        <w:rPr>
          <w:rFonts w:cs="Arial"/>
          <w:b w:val="0"/>
        </w:rPr>
      </w:pPr>
      <w:bookmarkStart w:id="6565" w:name="_Toc95300504"/>
      <w:r w:rsidRPr="001B0FBA">
        <w:rPr>
          <w:rFonts w:cs="Arial"/>
          <w:b w:val="0"/>
        </w:rPr>
        <w:t>Querying</w:t>
      </w:r>
      <w:r w:rsidR="0014410D" w:rsidRPr="001B0FBA">
        <w:rPr>
          <w:rFonts w:cs="Arial"/>
          <w:b w:val="0"/>
        </w:rPr>
        <w:t xml:space="preserve"> for Resource Parameters Set</w:t>
      </w:r>
      <w:bookmarkEnd w:id="6565"/>
    </w:p>
    <w:p w14:paraId="6965B6C4" w14:textId="77777777" w:rsidR="00874E2E" w:rsidRPr="004C5652" w:rsidRDefault="00874E2E" w:rsidP="00874E2E">
      <w:pPr>
        <w:pStyle w:val="Normal2"/>
        <w:ind w:left="720"/>
        <w:rPr>
          <w:rFonts w:ascii="Arial" w:hAnsi="Arial" w:cs="Arial"/>
          <w:sz w:val="24"/>
        </w:rPr>
      </w:pPr>
      <w:r w:rsidRPr="004C5652">
        <w:rPr>
          <w:rFonts w:ascii="Arial" w:hAnsi="Arial" w:cs="Arial"/>
          <w:sz w:val="24"/>
        </w:rPr>
        <w:t xml:space="preserve">The following table describes the parameters used in the </w:t>
      </w:r>
      <w:r w:rsidR="0014410D" w:rsidRPr="004C5652">
        <w:rPr>
          <w:rFonts w:ascii="Arial" w:hAnsi="Arial" w:cs="Arial"/>
          <w:sz w:val="24"/>
        </w:rPr>
        <w:t xml:space="preserve">“get” </w:t>
      </w:r>
      <w:r w:rsidRPr="004C5652">
        <w:rPr>
          <w:rFonts w:ascii="Arial" w:hAnsi="Arial" w:cs="Arial"/>
          <w:sz w:val="24"/>
        </w:rPr>
        <w:t xml:space="preserve">request message (RequestMessage) for market </w:t>
      </w:r>
      <w:r w:rsidR="0014410D" w:rsidRPr="004C5652">
        <w:rPr>
          <w:rFonts w:ascii="Arial" w:hAnsi="Arial" w:cs="Arial"/>
          <w:sz w:val="24"/>
        </w:rPr>
        <w:t>information</w:t>
      </w:r>
      <w:r w:rsidRPr="004C5652">
        <w:rPr>
          <w:rFonts w:ascii="Arial" w:hAnsi="Arial" w:cs="Arial"/>
          <w:sz w:val="24"/>
        </w:rPr>
        <w:t xml:space="preserve">, noting that each transaction has a request and a response message. The verb </w:t>
      </w:r>
      <w:r w:rsidR="0014410D" w:rsidRPr="004C5652">
        <w:rPr>
          <w:rFonts w:ascii="Arial" w:hAnsi="Arial" w:cs="Arial"/>
          <w:sz w:val="24"/>
        </w:rPr>
        <w:t>“</w:t>
      </w:r>
      <w:r w:rsidRPr="004C5652">
        <w:rPr>
          <w:rFonts w:ascii="Arial" w:hAnsi="Arial" w:cs="Arial"/>
          <w:sz w:val="24"/>
        </w:rPr>
        <w:t>get</w:t>
      </w:r>
      <w:r w:rsidR="0014410D" w:rsidRPr="004C5652">
        <w:rPr>
          <w:rFonts w:ascii="Arial" w:hAnsi="Arial" w:cs="Arial"/>
          <w:sz w:val="24"/>
        </w:rPr>
        <w:t>”</w:t>
      </w:r>
      <w:r w:rsidRPr="004C5652">
        <w:rPr>
          <w:rFonts w:ascii="Arial" w:hAnsi="Arial" w:cs="Arial"/>
          <w:sz w:val="24"/>
        </w:rPr>
        <w:t xml:space="preserve"> </w:t>
      </w:r>
      <w:r w:rsidR="0014410D" w:rsidRPr="004C5652">
        <w:rPr>
          <w:rFonts w:ascii="Arial" w:hAnsi="Arial" w:cs="Arial"/>
          <w:sz w:val="24"/>
        </w:rPr>
        <w:t xml:space="preserve">is </w:t>
      </w:r>
      <w:r w:rsidRPr="004C5652">
        <w:rPr>
          <w:rFonts w:ascii="Arial" w:hAnsi="Arial" w:cs="Arial"/>
          <w:sz w:val="24"/>
        </w:rPr>
        <w:t xml:space="preserve">used to </w:t>
      </w:r>
      <w:r w:rsidR="0014410D" w:rsidRPr="004C5652">
        <w:rPr>
          <w:rFonts w:ascii="Arial" w:hAnsi="Arial" w:cs="Arial"/>
          <w:sz w:val="24"/>
        </w:rPr>
        <w:t>query for</w:t>
      </w:r>
      <w:r w:rsidRPr="004C5652">
        <w:rPr>
          <w:rFonts w:ascii="Arial" w:hAnsi="Arial" w:cs="Arial"/>
          <w:sz w:val="24"/>
        </w:rPr>
        <w:t xml:space="preserve"> ResParametersSet. </w:t>
      </w:r>
    </w:p>
    <w:p w14:paraId="7E216414" w14:textId="77777777" w:rsidR="00E120AF" w:rsidRPr="004C5652" w:rsidRDefault="00E120AF" w:rsidP="00E120AF">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5352"/>
      </w:tblGrid>
      <w:tr w:rsidR="00E120AF" w:rsidRPr="00FA0A10" w14:paraId="58C40A18" w14:textId="77777777">
        <w:tc>
          <w:tcPr>
            <w:tcW w:w="2268" w:type="dxa"/>
            <w:shd w:val="clear" w:color="auto" w:fill="C0C0C0"/>
          </w:tcPr>
          <w:p w14:paraId="62093C2A"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755FC7D"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389F1332" w14:textId="77777777">
        <w:tc>
          <w:tcPr>
            <w:tcW w:w="2268" w:type="dxa"/>
          </w:tcPr>
          <w:p w14:paraId="73C42DE1"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482117E9" w14:textId="77777777" w:rsidR="00E120AF" w:rsidRPr="001B0FBA" w:rsidRDefault="00E120AF" w:rsidP="00D50A2F">
            <w:pPr>
              <w:pStyle w:val="Normal2"/>
              <w:ind w:left="0"/>
              <w:jc w:val="center"/>
              <w:rPr>
                <w:rFonts w:ascii="Arial" w:hAnsi="Arial" w:cs="Arial"/>
                <w:i/>
              </w:rPr>
            </w:pPr>
            <w:r w:rsidRPr="001B0FBA">
              <w:rPr>
                <w:rFonts w:ascii="Arial" w:hAnsi="Arial" w:cs="Arial"/>
                <w:i/>
              </w:rPr>
              <w:t>get</w:t>
            </w:r>
          </w:p>
        </w:tc>
      </w:tr>
      <w:tr w:rsidR="00E120AF" w:rsidRPr="00FA0A10" w14:paraId="683257C4" w14:textId="77777777">
        <w:tc>
          <w:tcPr>
            <w:tcW w:w="2268" w:type="dxa"/>
          </w:tcPr>
          <w:p w14:paraId="49B03EEE"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096AFB2B"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4F12C22C" w14:textId="77777777">
        <w:tc>
          <w:tcPr>
            <w:tcW w:w="2268" w:type="dxa"/>
          </w:tcPr>
          <w:p w14:paraId="6E5DEE6A"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24904E26" w14:textId="77777777" w:rsidR="00E120AF" w:rsidRPr="001B0FBA" w:rsidRDefault="00E120AF" w:rsidP="00D50A2F">
            <w:pPr>
              <w:pStyle w:val="Normal2"/>
              <w:ind w:left="0"/>
              <w:jc w:val="center"/>
              <w:rPr>
                <w:rFonts w:ascii="Arial" w:hAnsi="Arial" w:cs="Arial"/>
                <w:i/>
              </w:rPr>
            </w:pPr>
            <w:r w:rsidRPr="001B0FBA">
              <w:rPr>
                <w:rFonts w:ascii="Arial" w:hAnsi="Arial" w:cs="Arial"/>
                <w:i/>
              </w:rPr>
              <w:t>Market participant ID</w:t>
            </w:r>
          </w:p>
        </w:tc>
      </w:tr>
      <w:tr w:rsidR="00E120AF" w:rsidRPr="00FA0A10" w14:paraId="6F9FF6A9" w14:textId="77777777">
        <w:tc>
          <w:tcPr>
            <w:tcW w:w="2268" w:type="dxa"/>
          </w:tcPr>
          <w:p w14:paraId="1DAFFEEF" w14:textId="77777777" w:rsidR="00E120AF" w:rsidRPr="002A438F" w:rsidRDefault="00E120AF" w:rsidP="00D50A2F">
            <w:pPr>
              <w:pStyle w:val="Normal2"/>
              <w:ind w:left="0"/>
              <w:jc w:val="center"/>
              <w:rPr>
                <w:rFonts w:ascii="Arial" w:hAnsi="Arial" w:cs="Arial"/>
              </w:rPr>
            </w:pPr>
            <w:r w:rsidRPr="00FA0A10">
              <w:rPr>
                <w:rFonts w:ascii="Arial" w:hAnsi="Arial" w:cs="Arial"/>
              </w:rPr>
              <w:t>Header/UserID</w:t>
            </w:r>
          </w:p>
        </w:tc>
        <w:tc>
          <w:tcPr>
            <w:tcW w:w="4365" w:type="dxa"/>
          </w:tcPr>
          <w:p w14:paraId="03D3CE5A" w14:textId="77777777" w:rsidR="00E120AF" w:rsidRPr="001B0FBA" w:rsidRDefault="00E120AF" w:rsidP="00D50A2F">
            <w:pPr>
              <w:pStyle w:val="Normal2"/>
              <w:ind w:left="0"/>
              <w:jc w:val="center"/>
              <w:rPr>
                <w:rFonts w:ascii="Arial" w:hAnsi="Arial" w:cs="Arial"/>
                <w:i/>
              </w:rPr>
            </w:pPr>
            <w:r w:rsidRPr="001B0FBA">
              <w:rPr>
                <w:rFonts w:ascii="Arial" w:hAnsi="Arial" w:cs="Arial"/>
                <w:i/>
              </w:rPr>
              <w:t>ID of user</w:t>
            </w:r>
          </w:p>
        </w:tc>
      </w:tr>
      <w:tr w:rsidR="00E120AF" w:rsidRPr="00FA0A10" w14:paraId="0F93F20E" w14:textId="77777777">
        <w:tc>
          <w:tcPr>
            <w:tcW w:w="2268" w:type="dxa"/>
          </w:tcPr>
          <w:p w14:paraId="66C6926D" w14:textId="77777777" w:rsidR="00E120AF" w:rsidRPr="002A438F" w:rsidRDefault="00911903" w:rsidP="00D50A2F">
            <w:pPr>
              <w:pStyle w:val="Normal2"/>
              <w:ind w:left="0"/>
              <w:jc w:val="center"/>
              <w:rPr>
                <w:rFonts w:ascii="Arial" w:hAnsi="Arial" w:cs="Arial"/>
              </w:rPr>
            </w:pPr>
            <w:r w:rsidRPr="00FA0A10">
              <w:rPr>
                <w:rFonts w:ascii="Arial" w:hAnsi="Arial" w:cs="Arial"/>
              </w:rPr>
              <w:t>Request/ID</w:t>
            </w:r>
          </w:p>
        </w:tc>
        <w:tc>
          <w:tcPr>
            <w:tcW w:w="4365" w:type="dxa"/>
          </w:tcPr>
          <w:p w14:paraId="6AEC4220" w14:textId="77777777" w:rsidR="00874E2E" w:rsidRPr="00FA0A10" w:rsidRDefault="00874E2E" w:rsidP="00874E2E">
            <w:pPr>
              <w:pStyle w:val="Normal2"/>
              <w:keepNext/>
              <w:ind w:left="720"/>
              <w:rPr>
                <w:rFonts w:ascii="Arial" w:hAnsi="Arial" w:cs="Arial"/>
              </w:rPr>
            </w:pPr>
            <w:r w:rsidRPr="001B0FBA">
              <w:rPr>
                <w:rFonts w:ascii="Arial" w:hAnsi="Arial" w:cs="Arial"/>
              </w:rPr>
              <w:t>ResParametersSet</w:t>
            </w:r>
            <w:r w:rsidR="00EF3265" w:rsidRPr="001B0FBA">
              <w:rPr>
                <w:rFonts w:ascii="Arial" w:hAnsi="Arial" w:cs="Arial"/>
              </w:rPr>
              <w:t xml:space="preserve">  </w:t>
            </w:r>
            <w:r w:rsidRPr="001B0FBA">
              <w:rPr>
                <w:rFonts w:ascii="Arial" w:hAnsi="Arial" w:cs="Arial"/>
              </w:rPr>
              <w:t xml:space="preserve"> </w:t>
            </w:r>
            <w:r w:rsidR="00911903" w:rsidRPr="00FA0A10">
              <w:rPr>
                <w:rFonts w:ascii="Arial" w:hAnsi="Arial" w:cs="Arial"/>
              </w:rPr>
              <w:t>mRID:</w:t>
            </w:r>
          </w:p>
          <w:p w14:paraId="04B1C05D" w14:textId="77777777" w:rsidR="00165049" w:rsidRPr="00FA0A10" w:rsidRDefault="00165049" w:rsidP="00911903">
            <w:pPr>
              <w:pStyle w:val="Normal2"/>
              <w:keepNext/>
              <w:ind w:left="0"/>
              <w:rPr>
                <w:rFonts w:ascii="Arial" w:hAnsi="Arial" w:cs="Arial"/>
              </w:rPr>
            </w:pPr>
            <w:r w:rsidRPr="00FA0A10">
              <w:rPr>
                <w:rFonts w:ascii="Arial" w:hAnsi="Arial" w:cs="Arial"/>
              </w:rPr>
              <w:t>Full:</w:t>
            </w:r>
            <w:r w:rsidR="00911903" w:rsidRPr="00FA0A10">
              <w:rPr>
                <w:rFonts w:ascii="Arial" w:hAnsi="Arial" w:cs="Arial"/>
              </w:rPr>
              <w:t>QSEID.&lt;ResParamatersTypeCode&gt;.&lt;resource&gt;</w:t>
            </w:r>
          </w:p>
          <w:p w14:paraId="322D5147" w14:textId="77777777" w:rsidR="00E120AF" w:rsidRPr="00FA0A10" w:rsidRDefault="00165049" w:rsidP="00911903">
            <w:pPr>
              <w:pStyle w:val="Normal2"/>
              <w:keepNext/>
              <w:ind w:left="0"/>
              <w:rPr>
                <w:rFonts w:ascii="Arial" w:hAnsi="Arial" w:cs="Arial"/>
              </w:rPr>
            </w:pPr>
            <w:r w:rsidRPr="00FA0A10">
              <w:rPr>
                <w:rFonts w:ascii="Arial" w:hAnsi="Arial" w:cs="Arial"/>
              </w:rPr>
              <w:t>Short:QSEID.&lt;ResParamatersTypeCode&gt;</w:t>
            </w:r>
          </w:p>
        </w:tc>
      </w:tr>
    </w:tbl>
    <w:p w14:paraId="39B9ADB9" w14:textId="77777777" w:rsidR="00E120AF" w:rsidRPr="004C5652" w:rsidRDefault="00E120AF" w:rsidP="00E120AF">
      <w:pPr>
        <w:pStyle w:val="Caption"/>
        <w:rPr>
          <w:rFonts w:ascii="Arial" w:hAnsi="Arial" w:cs="Arial"/>
          <w:b w:val="0"/>
        </w:rPr>
      </w:pPr>
    </w:p>
    <w:p w14:paraId="234A533F" w14:textId="77777777" w:rsidR="00E120AF" w:rsidRPr="004C5652" w:rsidRDefault="00E120AF" w:rsidP="00E120AF">
      <w:pPr>
        <w:rPr>
          <w:rFonts w:ascii="Arial" w:hAnsi="Arial" w:cs="Arial"/>
          <w:sz w:val="20"/>
          <w:szCs w:val="20"/>
        </w:rPr>
      </w:pPr>
      <w:bookmarkStart w:id="6566" w:name="_Toc95300721"/>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194</w:t>
      </w:r>
      <w:r w:rsidRPr="004C5652">
        <w:rPr>
          <w:rFonts w:ascii="Arial" w:hAnsi="Arial" w:cs="Arial"/>
          <w:sz w:val="20"/>
          <w:szCs w:val="20"/>
        </w:rPr>
        <w:fldChar w:fldCharType="end"/>
      </w:r>
      <w:r w:rsidRPr="004C5652">
        <w:rPr>
          <w:rFonts w:ascii="Arial" w:hAnsi="Arial" w:cs="Arial"/>
          <w:sz w:val="20"/>
          <w:szCs w:val="20"/>
        </w:rPr>
        <w:t xml:space="preserve"> - Message: </w:t>
      </w:r>
      <w:r w:rsidR="00911903" w:rsidRPr="004C5652">
        <w:rPr>
          <w:rFonts w:ascii="Arial" w:hAnsi="Arial" w:cs="Arial"/>
          <w:sz w:val="20"/>
          <w:szCs w:val="20"/>
        </w:rPr>
        <w:t>Requ</w:t>
      </w:r>
      <w:r w:rsidR="00B742B9" w:rsidRPr="004C5652">
        <w:rPr>
          <w:rFonts w:ascii="Arial" w:hAnsi="Arial" w:cs="Arial"/>
          <w:sz w:val="20"/>
          <w:szCs w:val="20"/>
        </w:rPr>
        <w:t xml:space="preserve">est for a </w:t>
      </w:r>
      <w:r w:rsidR="0014410D" w:rsidRPr="004C5652">
        <w:rPr>
          <w:rFonts w:ascii="Arial" w:hAnsi="Arial" w:cs="Arial"/>
          <w:sz w:val="20"/>
          <w:szCs w:val="20"/>
        </w:rPr>
        <w:t xml:space="preserve">get </w:t>
      </w:r>
      <w:r w:rsidR="00AC6AE3" w:rsidRPr="004C5652">
        <w:rPr>
          <w:rFonts w:ascii="Arial" w:hAnsi="Arial" w:cs="Arial"/>
          <w:sz w:val="20"/>
          <w:szCs w:val="20"/>
        </w:rPr>
        <w:t>ResParametersSet</w:t>
      </w:r>
      <w:bookmarkEnd w:id="6566"/>
    </w:p>
    <w:p w14:paraId="756864D6" w14:textId="77777777" w:rsidR="00E120AF" w:rsidRPr="004C5652" w:rsidRDefault="00E120AF" w:rsidP="00E120AF">
      <w:pPr>
        <w:rPr>
          <w:rFonts w:ascii="Arial" w:hAnsi="Arial" w:cs="Arial"/>
        </w:rPr>
      </w:pPr>
    </w:p>
    <w:p w14:paraId="40F1547D" w14:textId="77777777" w:rsidR="00E120AF" w:rsidRPr="004C5652" w:rsidRDefault="00E120AF" w:rsidP="00E120AF">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054304DF" w14:textId="77777777" w:rsidR="00E120AF" w:rsidRPr="004C5652" w:rsidRDefault="00E120AF" w:rsidP="00E120AF">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E120AF" w:rsidRPr="00FA0A10" w14:paraId="2AE182C6" w14:textId="77777777">
        <w:tc>
          <w:tcPr>
            <w:tcW w:w="2268" w:type="dxa"/>
            <w:shd w:val="clear" w:color="auto" w:fill="C0C0C0"/>
          </w:tcPr>
          <w:p w14:paraId="771EA118"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6D171DDC" w14:textId="77777777" w:rsidR="00E120AF" w:rsidRPr="00995285" w:rsidRDefault="00E120AF" w:rsidP="00D50A2F">
            <w:pPr>
              <w:pStyle w:val="Normal2"/>
              <w:ind w:left="0"/>
              <w:jc w:val="center"/>
              <w:rPr>
                <w:rFonts w:ascii="Arial" w:hAnsi="Arial" w:cs="Arial"/>
                <w:highlight w:val="lightGray"/>
              </w:rPr>
            </w:pPr>
            <w:r w:rsidRPr="00995285">
              <w:rPr>
                <w:rFonts w:ascii="Arial" w:hAnsi="Arial" w:cs="Arial"/>
                <w:highlight w:val="lightGray"/>
              </w:rPr>
              <w:t>Value</w:t>
            </w:r>
          </w:p>
        </w:tc>
      </w:tr>
      <w:tr w:rsidR="00E120AF" w:rsidRPr="00FA0A10" w14:paraId="7DAB0F93" w14:textId="77777777">
        <w:tc>
          <w:tcPr>
            <w:tcW w:w="2268" w:type="dxa"/>
          </w:tcPr>
          <w:p w14:paraId="2862B787" w14:textId="77777777" w:rsidR="00E120AF" w:rsidRPr="002A438F" w:rsidRDefault="00E120AF" w:rsidP="00D50A2F">
            <w:pPr>
              <w:pStyle w:val="Normal2"/>
              <w:ind w:left="0"/>
              <w:jc w:val="center"/>
              <w:rPr>
                <w:rFonts w:ascii="Arial" w:hAnsi="Arial" w:cs="Arial"/>
              </w:rPr>
            </w:pPr>
            <w:r w:rsidRPr="00FA0A10">
              <w:rPr>
                <w:rFonts w:ascii="Arial" w:hAnsi="Arial" w:cs="Arial"/>
              </w:rPr>
              <w:t>Header/Verb</w:t>
            </w:r>
          </w:p>
        </w:tc>
        <w:tc>
          <w:tcPr>
            <w:tcW w:w="4365" w:type="dxa"/>
          </w:tcPr>
          <w:p w14:paraId="6E278876" w14:textId="77777777" w:rsidR="00E120AF" w:rsidRPr="001B0FBA" w:rsidRDefault="00E120AF" w:rsidP="00D50A2F">
            <w:pPr>
              <w:pStyle w:val="Normal2"/>
              <w:ind w:left="0"/>
              <w:jc w:val="center"/>
              <w:rPr>
                <w:rFonts w:ascii="Arial" w:hAnsi="Arial" w:cs="Arial"/>
              </w:rPr>
            </w:pPr>
            <w:r w:rsidRPr="001B0FBA">
              <w:rPr>
                <w:rFonts w:ascii="Arial" w:hAnsi="Arial" w:cs="Arial"/>
              </w:rPr>
              <w:t>reply</w:t>
            </w:r>
          </w:p>
        </w:tc>
      </w:tr>
      <w:tr w:rsidR="00E120AF" w:rsidRPr="00FA0A10" w14:paraId="74DAB46F" w14:textId="77777777">
        <w:tc>
          <w:tcPr>
            <w:tcW w:w="2268" w:type="dxa"/>
          </w:tcPr>
          <w:p w14:paraId="26816C38" w14:textId="77777777" w:rsidR="00E120AF" w:rsidRPr="002A438F" w:rsidRDefault="00E120AF" w:rsidP="00D50A2F">
            <w:pPr>
              <w:pStyle w:val="Normal2"/>
              <w:ind w:left="0"/>
              <w:jc w:val="center"/>
              <w:rPr>
                <w:rFonts w:ascii="Arial" w:hAnsi="Arial" w:cs="Arial"/>
              </w:rPr>
            </w:pPr>
            <w:r w:rsidRPr="00FA0A10">
              <w:rPr>
                <w:rFonts w:ascii="Arial" w:hAnsi="Arial" w:cs="Arial"/>
              </w:rPr>
              <w:t>Header/Noun</w:t>
            </w:r>
          </w:p>
        </w:tc>
        <w:tc>
          <w:tcPr>
            <w:tcW w:w="4365" w:type="dxa"/>
          </w:tcPr>
          <w:p w14:paraId="4E2176E3" w14:textId="77777777" w:rsidR="00E120AF" w:rsidRPr="001B0FBA" w:rsidRDefault="00AC6AE3" w:rsidP="00D50A2F">
            <w:pPr>
              <w:pStyle w:val="Normal2"/>
              <w:ind w:left="0"/>
              <w:jc w:val="center"/>
              <w:rPr>
                <w:rFonts w:ascii="Arial" w:hAnsi="Arial" w:cs="Arial"/>
              </w:rPr>
            </w:pPr>
            <w:r w:rsidRPr="001B0FBA">
              <w:rPr>
                <w:rFonts w:ascii="Arial" w:hAnsi="Arial" w:cs="Arial"/>
              </w:rPr>
              <w:t>ResParametersSet</w:t>
            </w:r>
          </w:p>
        </w:tc>
      </w:tr>
      <w:tr w:rsidR="00E120AF" w:rsidRPr="00FA0A10" w14:paraId="038FD3B5" w14:textId="77777777">
        <w:tc>
          <w:tcPr>
            <w:tcW w:w="2268" w:type="dxa"/>
          </w:tcPr>
          <w:p w14:paraId="0548FB97" w14:textId="77777777" w:rsidR="00E120AF" w:rsidRPr="002A438F" w:rsidRDefault="00E120AF" w:rsidP="00D50A2F">
            <w:pPr>
              <w:pStyle w:val="Normal2"/>
              <w:ind w:left="0"/>
              <w:jc w:val="center"/>
              <w:rPr>
                <w:rFonts w:ascii="Arial" w:hAnsi="Arial" w:cs="Arial"/>
              </w:rPr>
            </w:pPr>
            <w:r w:rsidRPr="00FA0A10">
              <w:rPr>
                <w:rFonts w:ascii="Arial" w:hAnsi="Arial" w:cs="Arial"/>
              </w:rPr>
              <w:t>Header/Source</w:t>
            </w:r>
          </w:p>
        </w:tc>
        <w:tc>
          <w:tcPr>
            <w:tcW w:w="4365" w:type="dxa"/>
          </w:tcPr>
          <w:p w14:paraId="5BE88DAC" w14:textId="77777777" w:rsidR="00E120AF" w:rsidRPr="001B0FBA" w:rsidRDefault="00E120AF" w:rsidP="00D50A2F">
            <w:pPr>
              <w:pStyle w:val="Normal2"/>
              <w:ind w:left="0"/>
              <w:jc w:val="center"/>
              <w:rPr>
                <w:rFonts w:ascii="Arial" w:hAnsi="Arial" w:cs="Arial"/>
              </w:rPr>
            </w:pPr>
            <w:r w:rsidRPr="001B0FBA">
              <w:rPr>
                <w:rFonts w:ascii="Arial" w:hAnsi="Arial" w:cs="Arial"/>
              </w:rPr>
              <w:t>ERCOT</w:t>
            </w:r>
          </w:p>
        </w:tc>
      </w:tr>
      <w:tr w:rsidR="00E120AF" w:rsidRPr="00FA0A10" w14:paraId="55D2D303" w14:textId="77777777">
        <w:tc>
          <w:tcPr>
            <w:tcW w:w="2268" w:type="dxa"/>
          </w:tcPr>
          <w:p w14:paraId="3FB98086" w14:textId="77777777" w:rsidR="00E120AF" w:rsidRPr="002A438F" w:rsidRDefault="00E120AF" w:rsidP="00D50A2F">
            <w:pPr>
              <w:pStyle w:val="Normal2"/>
              <w:ind w:left="0"/>
              <w:jc w:val="center"/>
              <w:rPr>
                <w:rFonts w:ascii="Arial" w:hAnsi="Arial" w:cs="Arial"/>
              </w:rPr>
            </w:pPr>
            <w:r w:rsidRPr="00FA0A10">
              <w:rPr>
                <w:rFonts w:ascii="Arial" w:hAnsi="Arial" w:cs="Arial"/>
              </w:rPr>
              <w:t>Reply/ReplyCode</w:t>
            </w:r>
          </w:p>
        </w:tc>
        <w:tc>
          <w:tcPr>
            <w:tcW w:w="4365" w:type="dxa"/>
          </w:tcPr>
          <w:p w14:paraId="4A84703E" w14:textId="77777777" w:rsidR="00E120AF" w:rsidRPr="001B0FBA" w:rsidRDefault="00E120AF" w:rsidP="00D50A2F">
            <w:pPr>
              <w:pStyle w:val="Normal2"/>
              <w:ind w:left="0"/>
              <w:jc w:val="center"/>
              <w:rPr>
                <w:rFonts w:ascii="Arial" w:hAnsi="Arial" w:cs="Arial"/>
                <w:i/>
              </w:rPr>
            </w:pPr>
            <w:r w:rsidRPr="001B0FBA">
              <w:rPr>
                <w:rFonts w:ascii="Arial" w:hAnsi="Arial" w:cs="Arial"/>
                <w:i/>
              </w:rPr>
              <w:t>Reply code, success=OK, error=ERROR or FATAL</w:t>
            </w:r>
          </w:p>
        </w:tc>
      </w:tr>
      <w:tr w:rsidR="00E120AF" w:rsidRPr="00FA0A10" w14:paraId="627D65C4" w14:textId="77777777">
        <w:tc>
          <w:tcPr>
            <w:tcW w:w="2268" w:type="dxa"/>
          </w:tcPr>
          <w:p w14:paraId="13F607CA" w14:textId="77777777" w:rsidR="00E120AF" w:rsidRPr="002A438F" w:rsidRDefault="00E120AF" w:rsidP="00D50A2F">
            <w:pPr>
              <w:pStyle w:val="Normal2"/>
              <w:ind w:left="0"/>
              <w:jc w:val="center"/>
              <w:rPr>
                <w:rFonts w:ascii="Arial" w:hAnsi="Arial" w:cs="Arial"/>
              </w:rPr>
            </w:pPr>
            <w:r w:rsidRPr="00FA0A10">
              <w:rPr>
                <w:rFonts w:ascii="Arial" w:hAnsi="Arial" w:cs="Arial"/>
              </w:rPr>
              <w:t>Reply/Error</w:t>
            </w:r>
          </w:p>
        </w:tc>
        <w:tc>
          <w:tcPr>
            <w:tcW w:w="4365" w:type="dxa"/>
          </w:tcPr>
          <w:p w14:paraId="609580DC" w14:textId="77777777" w:rsidR="00E120AF" w:rsidRPr="001B0FBA" w:rsidRDefault="00E120AF" w:rsidP="00D50A2F">
            <w:pPr>
              <w:pStyle w:val="Normal2"/>
              <w:ind w:left="0"/>
              <w:jc w:val="center"/>
              <w:rPr>
                <w:rFonts w:ascii="Arial" w:hAnsi="Arial" w:cs="Arial"/>
                <w:i/>
              </w:rPr>
            </w:pPr>
            <w:r w:rsidRPr="001B0FBA">
              <w:rPr>
                <w:rFonts w:ascii="Arial" w:hAnsi="Arial" w:cs="Arial"/>
                <w:i/>
              </w:rPr>
              <w:t>May be any number of error message if the ReplyCode is ERROR</w:t>
            </w:r>
          </w:p>
        </w:tc>
      </w:tr>
      <w:tr w:rsidR="00E120AF" w:rsidRPr="00FA0A10" w14:paraId="22D0D28D" w14:textId="77777777">
        <w:tc>
          <w:tcPr>
            <w:tcW w:w="2268" w:type="dxa"/>
          </w:tcPr>
          <w:p w14:paraId="7FB5F4FA" w14:textId="77777777" w:rsidR="00E120AF" w:rsidRPr="002A438F" w:rsidRDefault="00E120AF" w:rsidP="00D50A2F">
            <w:pPr>
              <w:pStyle w:val="Normal2"/>
              <w:ind w:left="0"/>
              <w:jc w:val="center"/>
              <w:rPr>
                <w:rFonts w:ascii="Arial" w:hAnsi="Arial" w:cs="Arial"/>
              </w:rPr>
            </w:pPr>
            <w:r w:rsidRPr="00FA0A10">
              <w:rPr>
                <w:rFonts w:ascii="Arial" w:hAnsi="Arial" w:cs="Arial"/>
              </w:rPr>
              <w:t>Reply/Timestamp</w:t>
            </w:r>
          </w:p>
        </w:tc>
        <w:tc>
          <w:tcPr>
            <w:tcW w:w="4365" w:type="dxa"/>
          </w:tcPr>
          <w:p w14:paraId="028426CA" w14:textId="77777777" w:rsidR="00E120AF" w:rsidRPr="001B0FBA" w:rsidRDefault="00E120AF" w:rsidP="00D50A2F">
            <w:pPr>
              <w:pStyle w:val="Normal2"/>
              <w:ind w:left="0"/>
              <w:jc w:val="center"/>
              <w:rPr>
                <w:rFonts w:ascii="Arial" w:hAnsi="Arial" w:cs="Arial"/>
                <w:i/>
              </w:rPr>
            </w:pPr>
            <w:r w:rsidRPr="001B0FBA">
              <w:rPr>
                <w:rFonts w:ascii="Arial" w:hAnsi="Arial" w:cs="Arial"/>
                <w:i/>
              </w:rPr>
              <w:t>The time the submission was received by ERCOT</w:t>
            </w:r>
          </w:p>
        </w:tc>
      </w:tr>
      <w:tr w:rsidR="00E120AF" w:rsidRPr="00FA0A10" w14:paraId="5CE455D3" w14:textId="77777777">
        <w:tc>
          <w:tcPr>
            <w:tcW w:w="2268" w:type="dxa"/>
          </w:tcPr>
          <w:p w14:paraId="402A236C" w14:textId="77777777" w:rsidR="00E120AF" w:rsidRPr="002A438F" w:rsidRDefault="00E120AF" w:rsidP="00D50A2F">
            <w:pPr>
              <w:pStyle w:val="Normal2"/>
              <w:ind w:left="0"/>
              <w:jc w:val="center"/>
              <w:rPr>
                <w:rFonts w:ascii="Arial" w:hAnsi="Arial" w:cs="Arial"/>
              </w:rPr>
            </w:pPr>
            <w:r w:rsidRPr="00FA0A10">
              <w:rPr>
                <w:rFonts w:ascii="Arial" w:hAnsi="Arial" w:cs="Arial"/>
              </w:rPr>
              <w:t>Payload</w:t>
            </w:r>
          </w:p>
        </w:tc>
        <w:tc>
          <w:tcPr>
            <w:tcW w:w="4365" w:type="dxa"/>
          </w:tcPr>
          <w:p w14:paraId="2B9DB98E" w14:textId="77777777" w:rsidR="00E120AF" w:rsidRPr="001B0FBA" w:rsidRDefault="00AC6AE3" w:rsidP="00D50A2F">
            <w:pPr>
              <w:pStyle w:val="Normal2"/>
              <w:keepNext/>
              <w:ind w:left="0"/>
              <w:jc w:val="center"/>
              <w:rPr>
                <w:rFonts w:ascii="Arial" w:hAnsi="Arial" w:cs="Arial"/>
              </w:rPr>
            </w:pPr>
            <w:r w:rsidRPr="001B0FBA">
              <w:rPr>
                <w:rFonts w:ascii="Arial" w:hAnsi="Arial" w:cs="Arial"/>
              </w:rPr>
              <w:t>ResParametersSet</w:t>
            </w:r>
          </w:p>
        </w:tc>
      </w:tr>
    </w:tbl>
    <w:p w14:paraId="3EBD664E" w14:textId="77777777" w:rsidR="00E120AF" w:rsidRPr="004C5652" w:rsidRDefault="00E120AF" w:rsidP="00E120AF">
      <w:pPr>
        <w:pStyle w:val="Caption"/>
        <w:rPr>
          <w:rFonts w:ascii="Arial" w:hAnsi="Arial" w:cs="Arial"/>
          <w:b w:val="0"/>
        </w:rPr>
      </w:pPr>
    </w:p>
    <w:p w14:paraId="030A9256" w14:textId="77777777" w:rsidR="00E120AF" w:rsidRPr="004C5652" w:rsidRDefault="00E120AF" w:rsidP="00E120AF">
      <w:pPr>
        <w:rPr>
          <w:rFonts w:ascii="Arial" w:hAnsi="Arial" w:cs="Arial"/>
          <w:sz w:val="20"/>
          <w:szCs w:val="20"/>
        </w:rPr>
      </w:pPr>
      <w:bookmarkStart w:id="6567" w:name="_Toc9530072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195</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get </w:t>
      </w:r>
      <w:r w:rsidR="00AC6AE3" w:rsidRPr="004C5652">
        <w:rPr>
          <w:rFonts w:ascii="Arial" w:hAnsi="Arial" w:cs="Arial"/>
          <w:sz w:val="20"/>
          <w:szCs w:val="20"/>
        </w:rPr>
        <w:t>ResParametersSet</w:t>
      </w:r>
      <w:r w:rsidR="00B742B9" w:rsidRPr="004C5652">
        <w:rPr>
          <w:rFonts w:ascii="Arial" w:hAnsi="Arial" w:cs="Arial"/>
          <w:sz w:val="20"/>
          <w:szCs w:val="20"/>
        </w:rPr>
        <w:t xml:space="preserve"> request</w:t>
      </w:r>
      <w:bookmarkEnd w:id="6567"/>
    </w:p>
    <w:p w14:paraId="479C921B" w14:textId="77777777" w:rsidR="00E120AF" w:rsidRPr="004C5652" w:rsidRDefault="00E120AF" w:rsidP="00E120AF">
      <w:pPr>
        <w:rPr>
          <w:rFonts w:ascii="Arial" w:hAnsi="Arial" w:cs="Arial"/>
        </w:rPr>
      </w:pPr>
    </w:p>
    <w:p w14:paraId="5C9DFDBC" w14:textId="77777777" w:rsidR="00E120AF" w:rsidRPr="004C5652" w:rsidRDefault="00E120AF" w:rsidP="00E120AF">
      <w:pPr>
        <w:pStyle w:val="Normal1"/>
        <w:ind w:left="360"/>
        <w:rPr>
          <w:rFonts w:ascii="Arial" w:hAnsi="Arial" w:cs="Arial"/>
          <w:sz w:val="24"/>
        </w:rPr>
      </w:pPr>
      <w:r w:rsidRPr="004C5652">
        <w:rPr>
          <w:rFonts w:ascii="Arial" w:hAnsi="Arial" w:cs="Arial"/>
          <w:sz w:val="24"/>
        </w:rPr>
        <w:lastRenderedPageBreak/>
        <w:t>In the cases of payloads that would otherwise exceed 1 megabyte, the payloads should be zipped, base64 encoded and stored within the ‘Payload/Compressed’ tag.</w:t>
      </w:r>
    </w:p>
    <w:p w14:paraId="341C03AB" w14:textId="77777777" w:rsidR="0014410D" w:rsidRPr="002A438F" w:rsidRDefault="00B742B9" w:rsidP="0014410D">
      <w:pPr>
        <w:pStyle w:val="Heading3"/>
        <w:rPr>
          <w:rFonts w:cs="Arial"/>
          <w:b w:val="0"/>
        </w:rPr>
      </w:pPr>
      <w:bookmarkStart w:id="6568" w:name="_Toc229537713"/>
      <w:bookmarkStart w:id="6569" w:name="_Toc230754490"/>
      <w:bookmarkStart w:id="6570" w:name="_Toc231881652"/>
      <w:bookmarkStart w:id="6571" w:name="_Toc231956306"/>
      <w:bookmarkStart w:id="6572" w:name="_Toc231963647"/>
      <w:bookmarkStart w:id="6573" w:name="_Toc234930142"/>
      <w:bookmarkStart w:id="6574" w:name="_Toc245704010"/>
      <w:bookmarkStart w:id="6575" w:name="_Toc95300505"/>
      <w:bookmarkEnd w:id="6568"/>
      <w:bookmarkEnd w:id="6569"/>
      <w:bookmarkEnd w:id="6570"/>
      <w:bookmarkEnd w:id="6571"/>
      <w:bookmarkEnd w:id="6572"/>
      <w:bookmarkEnd w:id="6573"/>
      <w:bookmarkEnd w:id="6574"/>
      <w:r w:rsidRPr="00FA0A10">
        <w:rPr>
          <w:rFonts w:cs="Arial"/>
          <w:b w:val="0"/>
        </w:rPr>
        <w:t>Updating</w:t>
      </w:r>
      <w:r w:rsidR="0014410D" w:rsidRPr="002A438F">
        <w:rPr>
          <w:rFonts w:cs="Arial"/>
          <w:b w:val="0"/>
        </w:rPr>
        <w:t xml:space="preserve"> Resource Parameters Set</w:t>
      </w:r>
      <w:bookmarkEnd w:id="6575"/>
    </w:p>
    <w:p w14:paraId="31C57FF4"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change</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“change”</w:t>
      </w:r>
      <w:r w:rsidRPr="004C5652">
        <w:rPr>
          <w:rFonts w:ascii="Arial" w:hAnsi="Arial" w:cs="Arial"/>
          <w:sz w:val="24"/>
        </w:rPr>
        <w:t xml:space="preserve"> </w:t>
      </w:r>
      <w:r w:rsidR="00B742B9" w:rsidRPr="004C5652">
        <w:rPr>
          <w:rFonts w:ascii="Arial" w:hAnsi="Arial" w:cs="Arial"/>
          <w:sz w:val="24"/>
        </w:rPr>
        <w:t xml:space="preserve">is used to submit update requests to for </w:t>
      </w:r>
      <w:r w:rsidRPr="004C5652">
        <w:rPr>
          <w:rFonts w:ascii="Arial" w:hAnsi="Arial" w:cs="Arial"/>
          <w:sz w:val="24"/>
        </w:rPr>
        <w:t xml:space="preserve">ResParametersSet. </w:t>
      </w:r>
    </w:p>
    <w:p w14:paraId="00CA7C66"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0913B464" w14:textId="77777777" w:rsidTr="00F77975">
        <w:tc>
          <w:tcPr>
            <w:tcW w:w="2268" w:type="dxa"/>
            <w:shd w:val="clear" w:color="auto" w:fill="C0C0C0"/>
          </w:tcPr>
          <w:p w14:paraId="731316D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E602261"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82F3578" w14:textId="77777777" w:rsidTr="00F77975">
        <w:tc>
          <w:tcPr>
            <w:tcW w:w="2268" w:type="dxa"/>
          </w:tcPr>
          <w:p w14:paraId="53FC08F0"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6EFCA44" w14:textId="77777777" w:rsidR="0014410D" w:rsidRPr="001B0FBA" w:rsidRDefault="0014410D" w:rsidP="00F77975">
            <w:pPr>
              <w:pStyle w:val="Normal2"/>
              <w:ind w:left="0"/>
              <w:jc w:val="center"/>
              <w:rPr>
                <w:rFonts w:ascii="Arial" w:hAnsi="Arial" w:cs="Arial"/>
                <w:i/>
              </w:rPr>
            </w:pPr>
            <w:r w:rsidRPr="001B0FBA">
              <w:rPr>
                <w:rFonts w:ascii="Arial" w:hAnsi="Arial" w:cs="Arial"/>
                <w:i/>
              </w:rPr>
              <w:t>change</w:t>
            </w:r>
          </w:p>
        </w:tc>
      </w:tr>
      <w:tr w:rsidR="0014410D" w:rsidRPr="00FA0A10" w14:paraId="7E5DAD47" w14:textId="77777777" w:rsidTr="00F77975">
        <w:tc>
          <w:tcPr>
            <w:tcW w:w="2268" w:type="dxa"/>
          </w:tcPr>
          <w:p w14:paraId="0623213A"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0CBE5F60"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7848E05E" w14:textId="77777777" w:rsidTr="00F77975">
        <w:tc>
          <w:tcPr>
            <w:tcW w:w="2268" w:type="dxa"/>
          </w:tcPr>
          <w:p w14:paraId="6ACD80F7"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68D96D74"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A33DB10" w14:textId="77777777" w:rsidTr="00F77975">
        <w:tc>
          <w:tcPr>
            <w:tcW w:w="2268" w:type="dxa"/>
          </w:tcPr>
          <w:p w14:paraId="1ED45F33"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5454F47A"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14410D" w:rsidRPr="00FA0A10" w14:paraId="043E4D20" w14:textId="77777777" w:rsidTr="00F77975">
        <w:tc>
          <w:tcPr>
            <w:tcW w:w="2268" w:type="dxa"/>
          </w:tcPr>
          <w:p w14:paraId="1267E07D"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361BCF90" w14:textId="77777777" w:rsidR="0014410D" w:rsidRPr="00FA0A10" w:rsidRDefault="0014410D" w:rsidP="00F77975">
            <w:pPr>
              <w:pStyle w:val="Normal2"/>
              <w:keepNext/>
              <w:ind w:left="720"/>
              <w:rPr>
                <w:rFonts w:ascii="Arial" w:hAnsi="Arial" w:cs="Arial"/>
              </w:rPr>
            </w:pPr>
            <w:r w:rsidRPr="001B0FBA">
              <w:rPr>
                <w:rFonts w:ascii="Arial" w:hAnsi="Arial" w:cs="Arial"/>
              </w:rPr>
              <w:t>ResParametersSet (a single ResParametersSet may be used for update re</w:t>
            </w:r>
            <w:r w:rsidRPr="00FA0A10">
              <w:rPr>
                <w:rFonts w:ascii="Arial" w:hAnsi="Arial" w:cs="Arial"/>
              </w:rPr>
              <w:t>quest messages</w:t>
            </w:r>
          </w:p>
          <w:p w14:paraId="63F68AF9" w14:textId="77777777" w:rsidR="0014410D" w:rsidRPr="00FA0A10" w:rsidRDefault="0014410D" w:rsidP="00F77975">
            <w:pPr>
              <w:pStyle w:val="Normal2"/>
              <w:keepNext/>
              <w:ind w:left="0"/>
              <w:jc w:val="center"/>
              <w:rPr>
                <w:rFonts w:ascii="Arial" w:hAnsi="Arial" w:cs="Arial"/>
              </w:rPr>
            </w:pPr>
          </w:p>
        </w:tc>
      </w:tr>
    </w:tbl>
    <w:p w14:paraId="65216FDB" w14:textId="77777777" w:rsidR="0014410D" w:rsidRPr="004C5652" w:rsidRDefault="0014410D" w:rsidP="0014410D">
      <w:pPr>
        <w:pStyle w:val="Caption"/>
        <w:rPr>
          <w:rFonts w:ascii="Arial" w:hAnsi="Arial" w:cs="Arial"/>
          <w:b w:val="0"/>
        </w:rPr>
      </w:pPr>
    </w:p>
    <w:p w14:paraId="4ECD1D58" w14:textId="77777777" w:rsidR="0014410D" w:rsidRPr="004C5652" w:rsidRDefault="0014410D" w:rsidP="0014410D">
      <w:pPr>
        <w:rPr>
          <w:rFonts w:ascii="Arial" w:hAnsi="Arial" w:cs="Arial"/>
          <w:sz w:val="20"/>
          <w:szCs w:val="20"/>
        </w:rPr>
      </w:pPr>
      <w:bookmarkStart w:id="6576" w:name="_Toc9530072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196</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a change</w:t>
      </w:r>
      <w:r w:rsidRPr="004C5652">
        <w:rPr>
          <w:rFonts w:ascii="Arial" w:hAnsi="Arial" w:cs="Arial"/>
          <w:sz w:val="20"/>
          <w:szCs w:val="20"/>
        </w:rPr>
        <w:t xml:space="preserve"> ResParametersSet</w:t>
      </w:r>
      <w:bookmarkEnd w:id="6576"/>
      <w:r w:rsidR="00B742B9" w:rsidRPr="004C5652">
        <w:rPr>
          <w:rFonts w:ascii="Arial" w:hAnsi="Arial" w:cs="Arial"/>
          <w:sz w:val="20"/>
          <w:szCs w:val="20"/>
        </w:rPr>
        <w:t xml:space="preserve"> </w:t>
      </w:r>
    </w:p>
    <w:p w14:paraId="2DEB8B51" w14:textId="77777777" w:rsidR="0014410D" w:rsidRPr="004C5652" w:rsidRDefault="0014410D" w:rsidP="0014410D">
      <w:pPr>
        <w:rPr>
          <w:rFonts w:ascii="Arial" w:hAnsi="Arial" w:cs="Arial"/>
        </w:rPr>
      </w:pPr>
    </w:p>
    <w:p w14:paraId="404C6DCE"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4F1D4756"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7002BFFF" w14:textId="77777777" w:rsidTr="00F77975">
        <w:tc>
          <w:tcPr>
            <w:tcW w:w="2268" w:type="dxa"/>
            <w:shd w:val="clear" w:color="auto" w:fill="C0C0C0"/>
          </w:tcPr>
          <w:p w14:paraId="31467D5E"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784451CB"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064DB07B" w14:textId="77777777" w:rsidTr="00F77975">
        <w:tc>
          <w:tcPr>
            <w:tcW w:w="2268" w:type="dxa"/>
          </w:tcPr>
          <w:p w14:paraId="348C7F2A"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0CF74CE5"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440E11B9" w14:textId="77777777" w:rsidTr="00F77975">
        <w:tc>
          <w:tcPr>
            <w:tcW w:w="2268" w:type="dxa"/>
          </w:tcPr>
          <w:p w14:paraId="6D781681"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33043911"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0AE4099D" w14:textId="77777777" w:rsidTr="00F77975">
        <w:tc>
          <w:tcPr>
            <w:tcW w:w="2268" w:type="dxa"/>
          </w:tcPr>
          <w:p w14:paraId="6ACACA29"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00BA6C94"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73364DF" w14:textId="77777777" w:rsidTr="00F77975">
        <w:tc>
          <w:tcPr>
            <w:tcW w:w="2268" w:type="dxa"/>
          </w:tcPr>
          <w:p w14:paraId="69518714"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77B7F4B3"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79B9DB" w14:textId="77777777" w:rsidTr="00F77975">
        <w:tc>
          <w:tcPr>
            <w:tcW w:w="2268" w:type="dxa"/>
          </w:tcPr>
          <w:p w14:paraId="39B1A3F1" w14:textId="77777777" w:rsidR="0014410D" w:rsidRPr="002A438F" w:rsidRDefault="0014410D" w:rsidP="00F77975">
            <w:pPr>
              <w:pStyle w:val="Normal2"/>
              <w:ind w:left="0"/>
              <w:jc w:val="center"/>
              <w:rPr>
                <w:rFonts w:ascii="Arial" w:hAnsi="Arial" w:cs="Arial"/>
              </w:rPr>
            </w:pPr>
            <w:r w:rsidRPr="00FA0A10">
              <w:rPr>
                <w:rFonts w:ascii="Arial" w:hAnsi="Arial" w:cs="Arial"/>
              </w:rPr>
              <w:t>Reply/Error</w:t>
            </w:r>
          </w:p>
        </w:tc>
        <w:tc>
          <w:tcPr>
            <w:tcW w:w="4365" w:type="dxa"/>
          </w:tcPr>
          <w:p w14:paraId="6EEB21B9"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3A97A6DF" w14:textId="77777777" w:rsidTr="00F77975">
        <w:tc>
          <w:tcPr>
            <w:tcW w:w="2268" w:type="dxa"/>
          </w:tcPr>
          <w:p w14:paraId="51DBE5F1"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7C113127"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14410D" w:rsidRPr="00FA0A10" w14:paraId="65DF5C66" w14:textId="77777777" w:rsidTr="00F77975">
        <w:tc>
          <w:tcPr>
            <w:tcW w:w="2268" w:type="dxa"/>
          </w:tcPr>
          <w:p w14:paraId="66E97CAB" w14:textId="77777777" w:rsidR="0014410D" w:rsidRPr="002A438F" w:rsidRDefault="0014410D" w:rsidP="00F77975">
            <w:pPr>
              <w:pStyle w:val="Normal2"/>
              <w:ind w:left="0"/>
              <w:jc w:val="center"/>
              <w:rPr>
                <w:rFonts w:ascii="Arial" w:hAnsi="Arial" w:cs="Arial"/>
              </w:rPr>
            </w:pPr>
            <w:r w:rsidRPr="00FA0A10">
              <w:rPr>
                <w:rFonts w:ascii="Arial" w:hAnsi="Arial" w:cs="Arial"/>
              </w:rPr>
              <w:t>Payload</w:t>
            </w:r>
          </w:p>
        </w:tc>
        <w:tc>
          <w:tcPr>
            <w:tcW w:w="4365" w:type="dxa"/>
          </w:tcPr>
          <w:p w14:paraId="2660AD26" w14:textId="77777777" w:rsidR="0014410D" w:rsidRPr="001B0FBA" w:rsidRDefault="0014410D" w:rsidP="00F77975">
            <w:pPr>
              <w:pStyle w:val="Normal2"/>
              <w:keepNext/>
              <w:ind w:left="0"/>
              <w:jc w:val="center"/>
              <w:rPr>
                <w:rFonts w:ascii="Arial" w:hAnsi="Arial" w:cs="Arial"/>
              </w:rPr>
            </w:pPr>
            <w:r w:rsidRPr="001B0FBA">
              <w:rPr>
                <w:rFonts w:ascii="Arial" w:hAnsi="Arial" w:cs="Arial"/>
              </w:rPr>
              <w:t xml:space="preserve">ResParametersSet, where the status of each Res Par Change Request within the ResParametersSet may be SUBMITTED, </w:t>
            </w:r>
            <w:r w:rsidRPr="001B0FBA">
              <w:rPr>
                <w:rFonts w:ascii="Arial" w:hAnsi="Arial" w:cs="Arial"/>
              </w:rPr>
              <w:lastRenderedPageBreak/>
              <w:t>ACCEPTED, or ERRORS.  Specific errors may be identified for each Res Parameter Change Request.</w:t>
            </w:r>
          </w:p>
        </w:tc>
      </w:tr>
    </w:tbl>
    <w:p w14:paraId="44E8ADD7" w14:textId="77777777" w:rsidR="0014410D" w:rsidRPr="004C5652" w:rsidRDefault="0014410D" w:rsidP="0014410D">
      <w:pPr>
        <w:pStyle w:val="Caption"/>
        <w:rPr>
          <w:rFonts w:ascii="Arial" w:hAnsi="Arial" w:cs="Arial"/>
          <w:b w:val="0"/>
        </w:rPr>
      </w:pPr>
    </w:p>
    <w:p w14:paraId="2D61E374" w14:textId="77777777" w:rsidR="0014410D" w:rsidRPr="004C5652" w:rsidRDefault="0014410D" w:rsidP="0014410D">
      <w:pPr>
        <w:rPr>
          <w:rFonts w:ascii="Arial" w:hAnsi="Arial" w:cs="Arial"/>
          <w:sz w:val="20"/>
          <w:szCs w:val="20"/>
        </w:rPr>
      </w:pPr>
      <w:bookmarkStart w:id="6577" w:name="_Toc9530072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197</w:t>
      </w:r>
      <w:r w:rsidRPr="004C5652">
        <w:rPr>
          <w:rFonts w:ascii="Arial" w:hAnsi="Arial" w:cs="Arial"/>
          <w:sz w:val="20"/>
          <w:szCs w:val="20"/>
        </w:rPr>
        <w:fldChar w:fldCharType="end"/>
      </w:r>
      <w:r w:rsidRPr="004C5652">
        <w:rPr>
          <w:rFonts w:ascii="Arial" w:hAnsi="Arial" w:cs="Arial"/>
          <w:sz w:val="20"/>
          <w:szCs w:val="20"/>
        </w:rPr>
        <w:t xml:space="preserve"> - Message: reply </w:t>
      </w:r>
      <w:r w:rsidR="00B742B9" w:rsidRPr="004C5652">
        <w:rPr>
          <w:rFonts w:ascii="Arial" w:hAnsi="Arial" w:cs="Arial"/>
          <w:sz w:val="20"/>
          <w:szCs w:val="20"/>
        </w:rPr>
        <w:t xml:space="preserve">to change </w:t>
      </w:r>
      <w:r w:rsidRPr="004C5652">
        <w:rPr>
          <w:rFonts w:ascii="Arial" w:hAnsi="Arial" w:cs="Arial"/>
          <w:sz w:val="20"/>
          <w:szCs w:val="20"/>
        </w:rPr>
        <w:t>ResParametersSet</w:t>
      </w:r>
      <w:r w:rsidR="00B742B9" w:rsidRPr="004C5652">
        <w:rPr>
          <w:rFonts w:ascii="Arial" w:hAnsi="Arial" w:cs="Arial"/>
          <w:sz w:val="20"/>
          <w:szCs w:val="20"/>
        </w:rPr>
        <w:t xml:space="preserve"> request</w:t>
      </w:r>
      <w:bookmarkEnd w:id="6577"/>
    </w:p>
    <w:p w14:paraId="1F5FA485" w14:textId="77777777" w:rsidR="0014410D" w:rsidRPr="004C5652" w:rsidRDefault="0014410D" w:rsidP="0014410D">
      <w:pPr>
        <w:rPr>
          <w:rFonts w:ascii="Arial" w:hAnsi="Arial" w:cs="Arial"/>
        </w:rPr>
      </w:pPr>
    </w:p>
    <w:p w14:paraId="333751D1"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6C4A8E0C" w14:textId="77777777" w:rsidR="0014410D" w:rsidRPr="004C5652" w:rsidRDefault="0014410D" w:rsidP="0014410D">
      <w:pPr>
        <w:pStyle w:val="Normal1"/>
        <w:ind w:left="360"/>
        <w:rPr>
          <w:rFonts w:ascii="Arial" w:hAnsi="Arial" w:cs="Arial"/>
          <w:sz w:val="24"/>
        </w:rPr>
      </w:pPr>
      <w:r w:rsidRPr="004C5652">
        <w:rPr>
          <w:rFonts w:ascii="Arial" w:hAnsi="Arial" w:cs="Arial"/>
          <w:sz w:val="24"/>
        </w:rPr>
        <w:t>For the purposes of ResParametersSet, the verbs create and change can be used interchangeably.  Note that only one ResParametersSet</w:t>
      </w:r>
      <w:r w:rsidR="00CE6092" w:rsidRPr="004C5652">
        <w:rPr>
          <w:rFonts w:ascii="Arial" w:hAnsi="Arial" w:cs="Arial"/>
          <w:sz w:val="24"/>
        </w:rPr>
        <w:t xml:space="preserve"> “change” request</w:t>
      </w:r>
      <w:r w:rsidRPr="004C5652">
        <w:rPr>
          <w:rFonts w:ascii="Arial" w:hAnsi="Arial" w:cs="Arial"/>
          <w:sz w:val="24"/>
        </w:rPr>
        <w:t xml:space="preserve"> is permitted for a given message.</w:t>
      </w:r>
    </w:p>
    <w:p w14:paraId="03385B5F" w14:textId="77777777" w:rsidR="0014410D" w:rsidRPr="002A438F" w:rsidRDefault="00B742B9" w:rsidP="0014410D">
      <w:pPr>
        <w:pStyle w:val="Heading3"/>
        <w:rPr>
          <w:rFonts w:cs="Arial"/>
          <w:b w:val="0"/>
        </w:rPr>
      </w:pPr>
      <w:bookmarkStart w:id="6578" w:name="_Toc95300506"/>
      <w:r w:rsidRPr="00FA0A10">
        <w:rPr>
          <w:rFonts w:cs="Arial"/>
          <w:b w:val="0"/>
        </w:rPr>
        <w:t xml:space="preserve">Canceling </w:t>
      </w:r>
      <w:r w:rsidR="0014410D" w:rsidRPr="002A438F">
        <w:rPr>
          <w:rFonts w:cs="Arial"/>
          <w:b w:val="0"/>
        </w:rPr>
        <w:t>Resource Parameters Set</w:t>
      </w:r>
      <w:bookmarkEnd w:id="6578"/>
    </w:p>
    <w:p w14:paraId="24160C7A" w14:textId="77777777" w:rsidR="0014410D" w:rsidRPr="004C5652" w:rsidRDefault="0014410D" w:rsidP="0014410D">
      <w:pPr>
        <w:pStyle w:val="Normal2"/>
        <w:ind w:left="720"/>
        <w:rPr>
          <w:rFonts w:ascii="Arial" w:hAnsi="Arial" w:cs="Arial"/>
          <w:sz w:val="24"/>
        </w:rPr>
      </w:pPr>
      <w:r w:rsidRPr="004C5652">
        <w:rPr>
          <w:rFonts w:ascii="Arial" w:hAnsi="Arial" w:cs="Arial"/>
          <w:sz w:val="24"/>
        </w:rPr>
        <w:t>The following table describes the parameters used in the “</w:t>
      </w:r>
      <w:r w:rsidR="00B742B9" w:rsidRPr="004C5652">
        <w:rPr>
          <w:rFonts w:ascii="Arial" w:hAnsi="Arial" w:cs="Arial"/>
          <w:sz w:val="24"/>
        </w:rPr>
        <w:t>cancel</w:t>
      </w:r>
      <w:r w:rsidRPr="004C5652">
        <w:rPr>
          <w:rFonts w:ascii="Arial" w:hAnsi="Arial" w:cs="Arial"/>
          <w:sz w:val="24"/>
        </w:rPr>
        <w:t xml:space="preserve">” request message (RequestMessage) for market </w:t>
      </w:r>
      <w:r w:rsidR="00B742B9" w:rsidRPr="004C5652">
        <w:rPr>
          <w:rFonts w:ascii="Arial" w:hAnsi="Arial" w:cs="Arial"/>
          <w:sz w:val="24"/>
        </w:rPr>
        <w:t>transaction</w:t>
      </w:r>
      <w:r w:rsidRPr="004C5652">
        <w:rPr>
          <w:rFonts w:ascii="Arial" w:hAnsi="Arial" w:cs="Arial"/>
          <w:sz w:val="24"/>
        </w:rPr>
        <w:t xml:space="preserve">, noting that each transaction has a request and a response message. The verbs </w:t>
      </w:r>
      <w:r w:rsidR="00B742B9" w:rsidRPr="004C5652">
        <w:rPr>
          <w:rFonts w:ascii="Arial" w:hAnsi="Arial" w:cs="Arial"/>
          <w:sz w:val="24"/>
        </w:rPr>
        <w:t>“cancel” is</w:t>
      </w:r>
      <w:r w:rsidRPr="004C5652">
        <w:rPr>
          <w:rFonts w:ascii="Arial" w:hAnsi="Arial" w:cs="Arial"/>
          <w:sz w:val="24"/>
        </w:rPr>
        <w:t xml:space="preserve"> used to </w:t>
      </w:r>
      <w:r w:rsidR="00B742B9" w:rsidRPr="004C5652">
        <w:rPr>
          <w:rFonts w:ascii="Arial" w:hAnsi="Arial" w:cs="Arial"/>
          <w:sz w:val="24"/>
        </w:rPr>
        <w:t xml:space="preserve">delete </w:t>
      </w:r>
      <w:r w:rsidRPr="004C5652">
        <w:rPr>
          <w:rFonts w:ascii="Arial" w:hAnsi="Arial" w:cs="Arial"/>
          <w:sz w:val="24"/>
        </w:rPr>
        <w:t>(</w:t>
      </w:r>
      <w:r w:rsidR="00B742B9" w:rsidRPr="004C5652">
        <w:rPr>
          <w:rFonts w:ascii="Arial" w:hAnsi="Arial" w:cs="Arial"/>
          <w:sz w:val="24"/>
        </w:rPr>
        <w:t>cancel</w:t>
      </w:r>
      <w:r w:rsidRPr="004C5652">
        <w:rPr>
          <w:rFonts w:ascii="Arial" w:hAnsi="Arial" w:cs="Arial"/>
          <w:sz w:val="24"/>
        </w:rPr>
        <w:t xml:space="preserve">) </w:t>
      </w:r>
      <w:r w:rsidR="00B742B9" w:rsidRPr="004C5652">
        <w:rPr>
          <w:rFonts w:ascii="Arial" w:hAnsi="Arial" w:cs="Arial"/>
          <w:sz w:val="24"/>
        </w:rPr>
        <w:t>a previously submitted “change”</w:t>
      </w:r>
      <w:r w:rsidRPr="004C5652">
        <w:rPr>
          <w:rFonts w:ascii="Arial" w:hAnsi="Arial" w:cs="Arial"/>
          <w:sz w:val="24"/>
        </w:rPr>
        <w:t xml:space="preserve"> ResParametersSet. </w:t>
      </w:r>
    </w:p>
    <w:p w14:paraId="7CE96A4D" w14:textId="77777777" w:rsidR="0014410D" w:rsidRPr="004C5652" w:rsidRDefault="0014410D" w:rsidP="0014410D">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268"/>
        <w:gridCol w:w="4365"/>
      </w:tblGrid>
      <w:tr w:rsidR="0014410D" w:rsidRPr="00FA0A10" w14:paraId="6D89B119" w14:textId="77777777" w:rsidTr="00911903">
        <w:tc>
          <w:tcPr>
            <w:tcW w:w="2268" w:type="dxa"/>
            <w:shd w:val="clear" w:color="auto" w:fill="C0C0C0"/>
          </w:tcPr>
          <w:p w14:paraId="21A015D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572BB57"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3698DD78" w14:textId="77777777" w:rsidTr="00911903">
        <w:tc>
          <w:tcPr>
            <w:tcW w:w="2268" w:type="dxa"/>
          </w:tcPr>
          <w:p w14:paraId="565C0AA3"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2410E11D" w14:textId="77777777" w:rsidR="0014410D" w:rsidRPr="001B0FBA" w:rsidRDefault="0014410D" w:rsidP="00F77975">
            <w:pPr>
              <w:pStyle w:val="Normal2"/>
              <w:ind w:left="0"/>
              <w:jc w:val="center"/>
              <w:rPr>
                <w:rFonts w:ascii="Arial" w:hAnsi="Arial" w:cs="Arial"/>
                <w:i/>
              </w:rPr>
            </w:pPr>
            <w:r w:rsidRPr="001B0FBA">
              <w:rPr>
                <w:rFonts w:ascii="Arial" w:hAnsi="Arial" w:cs="Arial"/>
                <w:i/>
              </w:rPr>
              <w:t>cancel</w:t>
            </w:r>
          </w:p>
        </w:tc>
      </w:tr>
      <w:tr w:rsidR="0014410D" w:rsidRPr="00FA0A10" w14:paraId="1A0E0804" w14:textId="77777777" w:rsidTr="00911903">
        <w:tc>
          <w:tcPr>
            <w:tcW w:w="2268" w:type="dxa"/>
          </w:tcPr>
          <w:p w14:paraId="21750675"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21858362"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37C103B5" w14:textId="77777777" w:rsidTr="00911903">
        <w:tc>
          <w:tcPr>
            <w:tcW w:w="2268" w:type="dxa"/>
          </w:tcPr>
          <w:p w14:paraId="27564AE2"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34839A3E" w14:textId="77777777" w:rsidR="0014410D" w:rsidRPr="001B0FBA" w:rsidRDefault="0014410D" w:rsidP="00F77975">
            <w:pPr>
              <w:pStyle w:val="Normal2"/>
              <w:ind w:left="0"/>
              <w:jc w:val="center"/>
              <w:rPr>
                <w:rFonts w:ascii="Arial" w:hAnsi="Arial" w:cs="Arial"/>
                <w:i/>
              </w:rPr>
            </w:pPr>
            <w:r w:rsidRPr="001B0FBA">
              <w:rPr>
                <w:rFonts w:ascii="Arial" w:hAnsi="Arial" w:cs="Arial"/>
                <w:i/>
              </w:rPr>
              <w:t>Market participant ID</w:t>
            </w:r>
          </w:p>
        </w:tc>
      </w:tr>
      <w:tr w:rsidR="0014410D" w:rsidRPr="00FA0A10" w14:paraId="5BD850EE" w14:textId="77777777" w:rsidTr="00911903">
        <w:tc>
          <w:tcPr>
            <w:tcW w:w="2268" w:type="dxa"/>
          </w:tcPr>
          <w:p w14:paraId="02B7FFAA" w14:textId="77777777" w:rsidR="0014410D" w:rsidRPr="002A438F" w:rsidRDefault="0014410D" w:rsidP="00F77975">
            <w:pPr>
              <w:pStyle w:val="Normal2"/>
              <w:ind w:left="0"/>
              <w:jc w:val="center"/>
              <w:rPr>
                <w:rFonts w:ascii="Arial" w:hAnsi="Arial" w:cs="Arial"/>
              </w:rPr>
            </w:pPr>
            <w:r w:rsidRPr="00FA0A10">
              <w:rPr>
                <w:rFonts w:ascii="Arial" w:hAnsi="Arial" w:cs="Arial"/>
              </w:rPr>
              <w:t>Header/UserID</w:t>
            </w:r>
          </w:p>
        </w:tc>
        <w:tc>
          <w:tcPr>
            <w:tcW w:w="4365" w:type="dxa"/>
          </w:tcPr>
          <w:p w14:paraId="67D7C61E" w14:textId="77777777" w:rsidR="0014410D" w:rsidRPr="001B0FBA" w:rsidRDefault="0014410D" w:rsidP="00F77975">
            <w:pPr>
              <w:pStyle w:val="Normal2"/>
              <w:ind w:left="0"/>
              <w:jc w:val="center"/>
              <w:rPr>
                <w:rFonts w:ascii="Arial" w:hAnsi="Arial" w:cs="Arial"/>
                <w:i/>
              </w:rPr>
            </w:pPr>
            <w:r w:rsidRPr="001B0FBA">
              <w:rPr>
                <w:rFonts w:ascii="Arial" w:hAnsi="Arial" w:cs="Arial"/>
                <w:i/>
              </w:rPr>
              <w:t>ID of user</w:t>
            </w:r>
          </w:p>
        </w:tc>
      </w:tr>
      <w:tr w:rsidR="00911903" w:rsidRPr="00FA0A10" w14:paraId="0872B26F" w14:textId="77777777" w:rsidTr="00911903">
        <w:tc>
          <w:tcPr>
            <w:tcW w:w="2268" w:type="dxa"/>
          </w:tcPr>
          <w:p w14:paraId="14A597C0" w14:textId="77777777" w:rsidR="00911903" w:rsidRPr="002A438F" w:rsidRDefault="00911903" w:rsidP="00225CF1">
            <w:pPr>
              <w:pStyle w:val="Normal2"/>
              <w:ind w:left="0"/>
              <w:jc w:val="center"/>
              <w:rPr>
                <w:rFonts w:ascii="Arial" w:hAnsi="Arial" w:cs="Arial"/>
              </w:rPr>
            </w:pPr>
            <w:r w:rsidRPr="00FA0A10">
              <w:rPr>
                <w:rFonts w:ascii="Arial" w:hAnsi="Arial" w:cs="Arial"/>
              </w:rPr>
              <w:t>Request/ID</w:t>
            </w:r>
          </w:p>
        </w:tc>
        <w:tc>
          <w:tcPr>
            <w:tcW w:w="4365" w:type="dxa"/>
          </w:tcPr>
          <w:p w14:paraId="2FBB59B2" w14:textId="77777777" w:rsidR="00911903" w:rsidRPr="001B0FBA" w:rsidRDefault="00911903" w:rsidP="00225CF1">
            <w:pPr>
              <w:pStyle w:val="Normal2"/>
              <w:keepNext/>
              <w:ind w:left="720"/>
              <w:rPr>
                <w:rFonts w:ascii="Arial" w:hAnsi="Arial" w:cs="Arial"/>
              </w:rPr>
            </w:pPr>
            <w:r w:rsidRPr="001B0FBA">
              <w:rPr>
                <w:rFonts w:ascii="Arial" w:hAnsi="Arial" w:cs="Arial"/>
              </w:rPr>
              <w:t xml:space="preserve">ResParametersSet </w:t>
            </w:r>
            <w:r w:rsidR="00165049" w:rsidRPr="001B0FBA">
              <w:rPr>
                <w:rFonts w:ascii="Arial" w:hAnsi="Arial" w:cs="Arial"/>
              </w:rPr>
              <w:t xml:space="preserve">full </w:t>
            </w:r>
            <w:r w:rsidRPr="001B0FBA">
              <w:rPr>
                <w:rFonts w:ascii="Arial" w:hAnsi="Arial" w:cs="Arial"/>
              </w:rPr>
              <w:t>mRID:</w:t>
            </w:r>
          </w:p>
          <w:p w14:paraId="416CDD4D" w14:textId="77777777" w:rsidR="00911903" w:rsidRPr="00FA0A10" w:rsidRDefault="00911903" w:rsidP="00225CF1">
            <w:pPr>
              <w:pStyle w:val="Normal2"/>
              <w:keepNext/>
              <w:ind w:left="0"/>
              <w:rPr>
                <w:rFonts w:ascii="Arial" w:hAnsi="Arial" w:cs="Arial"/>
                <w:sz w:val="18"/>
                <w:szCs w:val="18"/>
              </w:rPr>
            </w:pPr>
            <w:r w:rsidRPr="00FA0A10">
              <w:rPr>
                <w:rFonts w:ascii="Arial" w:hAnsi="Arial" w:cs="Arial"/>
                <w:sz w:val="18"/>
                <w:szCs w:val="18"/>
              </w:rPr>
              <w:t>QSEID.&lt;ResParamatersTypeCode&gt;.&lt;resource&gt;</w:t>
            </w:r>
          </w:p>
        </w:tc>
      </w:tr>
    </w:tbl>
    <w:p w14:paraId="33340F89" w14:textId="77777777" w:rsidR="0014410D" w:rsidRPr="004C5652" w:rsidRDefault="0014410D" w:rsidP="0014410D">
      <w:pPr>
        <w:pStyle w:val="Caption"/>
        <w:rPr>
          <w:rFonts w:ascii="Arial" w:hAnsi="Arial" w:cs="Arial"/>
          <w:b w:val="0"/>
        </w:rPr>
      </w:pPr>
    </w:p>
    <w:p w14:paraId="6F44D1FC" w14:textId="77777777" w:rsidR="0014410D" w:rsidRPr="004C5652" w:rsidRDefault="0014410D" w:rsidP="0014410D">
      <w:pPr>
        <w:rPr>
          <w:rFonts w:ascii="Arial" w:hAnsi="Arial" w:cs="Arial"/>
          <w:sz w:val="20"/>
          <w:szCs w:val="20"/>
        </w:rPr>
      </w:pPr>
      <w:bookmarkStart w:id="6579" w:name="_Toc95300725"/>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198</w:t>
      </w:r>
      <w:r w:rsidRPr="004C5652">
        <w:rPr>
          <w:rFonts w:ascii="Arial" w:hAnsi="Arial" w:cs="Arial"/>
          <w:sz w:val="20"/>
          <w:szCs w:val="20"/>
        </w:rPr>
        <w:fldChar w:fldCharType="end"/>
      </w:r>
      <w:r w:rsidRPr="004C5652">
        <w:rPr>
          <w:rFonts w:ascii="Arial" w:hAnsi="Arial" w:cs="Arial"/>
          <w:sz w:val="20"/>
          <w:szCs w:val="20"/>
        </w:rPr>
        <w:t xml:space="preserve"> - Message: </w:t>
      </w:r>
      <w:r w:rsidR="00B742B9" w:rsidRPr="004C5652">
        <w:rPr>
          <w:rFonts w:ascii="Arial" w:hAnsi="Arial" w:cs="Arial"/>
          <w:sz w:val="20"/>
          <w:szCs w:val="20"/>
        </w:rPr>
        <w:t>Request for cancel a</w:t>
      </w:r>
      <w:r w:rsidRPr="004C5652">
        <w:rPr>
          <w:rFonts w:ascii="Arial" w:hAnsi="Arial" w:cs="Arial"/>
          <w:sz w:val="20"/>
          <w:szCs w:val="20"/>
        </w:rPr>
        <w:t xml:space="preserve"> ResParametersSet</w:t>
      </w:r>
      <w:bookmarkEnd w:id="6579"/>
      <w:r w:rsidR="00B742B9" w:rsidRPr="004C5652">
        <w:rPr>
          <w:rFonts w:ascii="Arial" w:hAnsi="Arial" w:cs="Arial"/>
          <w:sz w:val="20"/>
          <w:szCs w:val="20"/>
        </w:rPr>
        <w:t xml:space="preserve"> </w:t>
      </w:r>
    </w:p>
    <w:p w14:paraId="3E389ADF" w14:textId="77777777" w:rsidR="0014410D" w:rsidRPr="004C5652" w:rsidRDefault="0014410D" w:rsidP="0014410D">
      <w:pPr>
        <w:rPr>
          <w:rFonts w:ascii="Arial" w:hAnsi="Arial" w:cs="Arial"/>
        </w:rPr>
      </w:pPr>
    </w:p>
    <w:p w14:paraId="1C9A2D43" w14:textId="77777777" w:rsidR="0014410D" w:rsidRPr="004C5652" w:rsidRDefault="0014410D" w:rsidP="0014410D">
      <w:pPr>
        <w:pStyle w:val="Normal2"/>
        <w:ind w:left="360"/>
        <w:rPr>
          <w:rFonts w:ascii="Arial" w:hAnsi="Arial" w:cs="Arial"/>
          <w:sz w:val="24"/>
        </w:rPr>
      </w:pPr>
      <w:r w:rsidRPr="004C5652">
        <w:rPr>
          <w:rFonts w:ascii="Arial" w:hAnsi="Arial" w:cs="Arial"/>
          <w:sz w:val="24"/>
        </w:rPr>
        <w:t>The corresponding response messages (ResponseMessage) would use the following message fields:</w:t>
      </w:r>
    </w:p>
    <w:p w14:paraId="61C72B6B" w14:textId="77777777" w:rsidR="0014410D" w:rsidRPr="004C5652" w:rsidRDefault="0014410D" w:rsidP="0014410D">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14410D" w:rsidRPr="00FA0A10" w14:paraId="6E211D71" w14:textId="77777777" w:rsidTr="00F77975">
        <w:tc>
          <w:tcPr>
            <w:tcW w:w="2268" w:type="dxa"/>
            <w:shd w:val="clear" w:color="auto" w:fill="C0C0C0"/>
          </w:tcPr>
          <w:p w14:paraId="30D99E09"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279083E8" w14:textId="77777777" w:rsidR="0014410D" w:rsidRPr="00995285" w:rsidRDefault="0014410D" w:rsidP="00F77975">
            <w:pPr>
              <w:pStyle w:val="Normal2"/>
              <w:ind w:left="0"/>
              <w:jc w:val="center"/>
              <w:rPr>
                <w:rFonts w:ascii="Arial" w:hAnsi="Arial" w:cs="Arial"/>
                <w:highlight w:val="lightGray"/>
              </w:rPr>
            </w:pPr>
            <w:r w:rsidRPr="00995285">
              <w:rPr>
                <w:rFonts w:ascii="Arial" w:hAnsi="Arial" w:cs="Arial"/>
                <w:highlight w:val="lightGray"/>
              </w:rPr>
              <w:t>Value</w:t>
            </w:r>
          </w:p>
        </w:tc>
      </w:tr>
      <w:tr w:rsidR="0014410D" w:rsidRPr="00FA0A10" w14:paraId="18B33CE0" w14:textId="77777777" w:rsidTr="00F77975">
        <w:tc>
          <w:tcPr>
            <w:tcW w:w="2268" w:type="dxa"/>
          </w:tcPr>
          <w:p w14:paraId="077360CE" w14:textId="77777777" w:rsidR="0014410D" w:rsidRPr="002A438F" w:rsidRDefault="0014410D" w:rsidP="00F77975">
            <w:pPr>
              <w:pStyle w:val="Normal2"/>
              <w:ind w:left="0"/>
              <w:jc w:val="center"/>
              <w:rPr>
                <w:rFonts w:ascii="Arial" w:hAnsi="Arial" w:cs="Arial"/>
              </w:rPr>
            </w:pPr>
            <w:r w:rsidRPr="00FA0A10">
              <w:rPr>
                <w:rFonts w:ascii="Arial" w:hAnsi="Arial" w:cs="Arial"/>
              </w:rPr>
              <w:t>Header/Verb</w:t>
            </w:r>
          </w:p>
        </w:tc>
        <w:tc>
          <w:tcPr>
            <w:tcW w:w="4365" w:type="dxa"/>
          </w:tcPr>
          <w:p w14:paraId="70556FE9" w14:textId="77777777" w:rsidR="0014410D" w:rsidRPr="001B0FBA" w:rsidRDefault="0014410D" w:rsidP="00F77975">
            <w:pPr>
              <w:pStyle w:val="Normal2"/>
              <w:ind w:left="0"/>
              <w:jc w:val="center"/>
              <w:rPr>
                <w:rFonts w:ascii="Arial" w:hAnsi="Arial" w:cs="Arial"/>
              </w:rPr>
            </w:pPr>
            <w:r w:rsidRPr="001B0FBA">
              <w:rPr>
                <w:rFonts w:ascii="Arial" w:hAnsi="Arial" w:cs="Arial"/>
              </w:rPr>
              <w:t>reply</w:t>
            </w:r>
          </w:p>
        </w:tc>
      </w:tr>
      <w:tr w:rsidR="0014410D" w:rsidRPr="00FA0A10" w14:paraId="3186B9FC" w14:textId="77777777" w:rsidTr="00F77975">
        <w:tc>
          <w:tcPr>
            <w:tcW w:w="2268" w:type="dxa"/>
          </w:tcPr>
          <w:p w14:paraId="2F332156" w14:textId="77777777" w:rsidR="0014410D" w:rsidRPr="002A438F" w:rsidRDefault="0014410D" w:rsidP="00F77975">
            <w:pPr>
              <w:pStyle w:val="Normal2"/>
              <w:ind w:left="0"/>
              <w:jc w:val="center"/>
              <w:rPr>
                <w:rFonts w:ascii="Arial" w:hAnsi="Arial" w:cs="Arial"/>
              </w:rPr>
            </w:pPr>
            <w:r w:rsidRPr="00FA0A10">
              <w:rPr>
                <w:rFonts w:ascii="Arial" w:hAnsi="Arial" w:cs="Arial"/>
              </w:rPr>
              <w:t>Header/Noun</w:t>
            </w:r>
          </w:p>
        </w:tc>
        <w:tc>
          <w:tcPr>
            <w:tcW w:w="4365" w:type="dxa"/>
          </w:tcPr>
          <w:p w14:paraId="5792B06A" w14:textId="77777777" w:rsidR="0014410D" w:rsidRPr="001B0FBA" w:rsidRDefault="0014410D" w:rsidP="00F77975">
            <w:pPr>
              <w:pStyle w:val="Normal2"/>
              <w:ind w:left="0"/>
              <w:jc w:val="center"/>
              <w:rPr>
                <w:rFonts w:ascii="Arial" w:hAnsi="Arial" w:cs="Arial"/>
              </w:rPr>
            </w:pPr>
            <w:r w:rsidRPr="001B0FBA">
              <w:rPr>
                <w:rFonts w:ascii="Arial" w:hAnsi="Arial" w:cs="Arial"/>
              </w:rPr>
              <w:t>ResParametersSet</w:t>
            </w:r>
          </w:p>
        </w:tc>
      </w:tr>
      <w:tr w:rsidR="0014410D" w:rsidRPr="00FA0A10" w14:paraId="1610263F" w14:textId="77777777" w:rsidTr="00F77975">
        <w:tc>
          <w:tcPr>
            <w:tcW w:w="2268" w:type="dxa"/>
          </w:tcPr>
          <w:p w14:paraId="1899CC78" w14:textId="77777777" w:rsidR="0014410D" w:rsidRPr="002A438F" w:rsidRDefault="0014410D" w:rsidP="00F77975">
            <w:pPr>
              <w:pStyle w:val="Normal2"/>
              <w:ind w:left="0"/>
              <w:jc w:val="center"/>
              <w:rPr>
                <w:rFonts w:ascii="Arial" w:hAnsi="Arial" w:cs="Arial"/>
              </w:rPr>
            </w:pPr>
            <w:r w:rsidRPr="00FA0A10">
              <w:rPr>
                <w:rFonts w:ascii="Arial" w:hAnsi="Arial" w:cs="Arial"/>
              </w:rPr>
              <w:t>Header/Source</w:t>
            </w:r>
          </w:p>
        </w:tc>
        <w:tc>
          <w:tcPr>
            <w:tcW w:w="4365" w:type="dxa"/>
          </w:tcPr>
          <w:p w14:paraId="5F45DBDA" w14:textId="77777777" w:rsidR="0014410D" w:rsidRPr="001B0FBA" w:rsidRDefault="0014410D" w:rsidP="00F77975">
            <w:pPr>
              <w:pStyle w:val="Normal2"/>
              <w:ind w:left="0"/>
              <w:jc w:val="center"/>
              <w:rPr>
                <w:rFonts w:ascii="Arial" w:hAnsi="Arial" w:cs="Arial"/>
              </w:rPr>
            </w:pPr>
            <w:r w:rsidRPr="001B0FBA">
              <w:rPr>
                <w:rFonts w:ascii="Arial" w:hAnsi="Arial" w:cs="Arial"/>
              </w:rPr>
              <w:t>ERCOT</w:t>
            </w:r>
          </w:p>
        </w:tc>
      </w:tr>
      <w:tr w:rsidR="0014410D" w:rsidRPr="00FA0A10" w14:paraId="64FFC90C" w14:textId="77777777" w:rsidTr="00F77975">
        <w:tc>
          <w:tcPr>
            <w:tcW w:w="2268" w:type="dxa"/>
          </w:tcPr>
          <w:p w14:paraId="0497EF85" w14:textId="77777777" w:rsidR="0014410D" w:rsidRPr="002A438F" w:rsidRDefault="0014410D" w:rsidP="00F77975">
            <w:pPr>
              <w:pStyle w:val="Normal2"/>
              <w:ind w:left="0"/>
              <w:jc w:val="center"/>
              <w:rPr>
                <w:rFonts w:ascii="Arial" w:hAnsi="Arial" w:cs="Arial"/>
              </w:rPr>
            </w:pPr>
            <w:r w:rsidRPr="00FA0A10">
              <w:rPr>
                <w:rFonts w:ascii="Arial" w:hAnsi="Arial" w:cs="Arial"/>
              </w:rPr>
              <w:t>Reply/ReplyCode</w:t>
            </w:r>
          </w:p>
        </w:tc>
        <w:tc>
          <w:tcPr>
            <w:tcW w:w="4365" w:type="dxa"/>
          </w:tcPr>
          <w:p w14:paraId="53CC705F" w14:textId="77777777" w:rsidR="0014410D" w:rsidRPr="001B0FBA" w:rsidRDefault="0014410D" w:rsidP="00F77975">
            <w:pPr>
              <w:pStyle w:val="Normal2"/>
              <w:ind w:left="0"/>
              <w:jc w:val="center"/>
              <w:rPr>
                <w:rFonts w:ascii="Arial" w:hAnsi="Arial" w:cs="Arial"/>
                <w:i/>
              </w:rPr>
            </w:pPr>
            <w:r w:rsidRPr="001B0FBA">
              <w:rPr>
                <w:rFonts w:ascii="Arial" w:hAnsi="Arial" w:cs="Arial"/>
                <w:i/>
              </w:rPr>
              <w:t>Reply code, success=OK, error=ERROR or FATAL</w:t>
            </w:r>
          </w:p>
        </w:tc>
      </w:tr>
      <w:tr w:rsidR="0014410D" w:rsidRPr="00FA0A10" w14:paraId="4D0BB2A8" w14:textId="77777777" w:rsidTr="00F77975">
        <w:tc>
          <w:tcPr>
            <w:tcW w:w="2268" w:type="dxa"/>
          </w:tcPr>
          <w:p w14:paraId="43D0B7B6" w14:textId="77777777" w:rsidR="0014410D" w:rsidRPr="002A438F" w:rsidRDefault="0014410D" w:rsidP="00F77975">
            <w:pPr>
              <w:pStyle w:val="Normal2"/>
              <w:ind w:left="0"/>
              <w:jc w:val="center"/>
              <w:rPr>
                <w:rFonts w:ascii="Arial" w:hAnsi="Arial" w:cs="Arial"/>
              </w:rPr>
            </w:pPr>
            <w:r w:rsidRPr="00FA0A10">
              <w:rPr>
                <w:rFonts w:ascii="Arial" w:hAnsi="Arial" w:cs="Arial"/>
              </w:rPr>
              <w:lastRenderedPageBreak/>
              <w:t>Reply/Error</w:t>
            </w:r>
          </w:p>
        </w:tc>
        <w:tc>
          <w:tcPr>
            <w:tcW w:w="4365" w:type="dxa"/>
          </w:tcPr>
          <w:p w14:paraId="39249F9A" w14:textId="77777777" w:rsidR="0014410D" w:rsidRPr="001B0FBA" w:rsidRDefault="0014410D" w:rsidP="00F77975">
            <w:pPr>
              <w:pStyle w:val="Normal2"/>
              <w:ind w:left="0"/>
              <w:jc w:val="center"/>
              <w:rPr>
                <w:rFonts w:ascii="Arial" w:hAnsi="Arial" w:cs="Arial"/>
                <w:i/>
              </w:rPr>
            </w:pPr>
            <w:r w:rsidRPr="001B0FBA">
              <w:rPr>
                <w:rFonts w:ascii="Arial" w:hAnsi="Arial" w:cs="Arial"/>
                <w:i/>
              </w:rPr>
              <w:t>May be any number of error message if the ReplyCode is ERROR</w:t>
            </w:r>
          </w:p>
        </w:tc>
      </w:tr>
      <w:tr w:rsidR="0014410D" w:rsidRPr="00FA0A10" w14:paraId="6DA38C98" w14:textId="77777777" w:rsidTr="00F77975">
        <w:tc>
          <w:tcPr>
            <w:tcW w:w="2268" w:type="dxa"/>
          </w:tcPr>
          <w:p w14:paraId="54D1BD75" w14:textId="77777777" w:rsidR="0014410D" w:rsidRPr="002A438F" w:rsidRDefault="0014410D" w:rsidP="00F77975">
            <w:pPr>
              <w:pStyle w:val="Normal2"/>
              <w:ind w:left="0"/>
              <w:jc w:val="center"/>
              <w:rPr>
                <w:rFonts w:ascii="Arial" w:hAnsi="Arial" w:cs="Arial"/>
              </w:rPr>
            </w:pPr>
            <w:r w:rsidRPr="00FA0A10">
              <w:rPr>
                <w:rFonts w:ascii="Arial" w:hAnsi="Arial" w:cs="Arial"/>
              </w:rPr>
              <w:t>Reply/Timestamp</w:t>
            </w:r>
          </w:p>
        </w:tc>
        <w:tc>
          <w:tcPr>
            <w:tcW w:w="4365" w:type="dxa"/>
          </w:tcPr>
          <w:p w14:paraId="0D5E16F6" w14:textId="77777777" w:rsidR="0014410D" w:rsidRPr="001B0FBA" w:rsidRDefault="0014410D" w:rsidP="00F77975">
            <w:pPr>
              <w:pStyle w:val="Normal2"/>
              <w:ind w:left="0"/>
              <w:jc w:val="center"/>
              <w:rPr>
                <w:rFonts w:ascii="Arial" w:hAnsi="Arial" w:cs="Arial"/>
                <w:i/>
              </w:rPr>
            </w:pPr>
            <w:r w:rsidRPr="001B0FBA">
              <w:rPr>
                <w:rFonts w:ascii="Arial" w:hAnsi="Arial" w:cs="Arial"/>
                <w:i/>
              </w:rPr>
              <w:t>The time the submission was received by ERCOT</w:t>
            </w:r>
          </w:p>
        </w:tc>
      </w:tr>
      <w:tr w:rsidR="00D62CE6" w:rsidRPr="00FA0A10" w14:paraId="3B0E5FBD" w14:textId="77777777" w:rsidTr="00D62CE6">
        <w:tc>
          <w:tcPr>
            <w:tcW w:w="2268" w:type="dxa"/>
            <w:tcBorders>
              <w:top w:val="single" w:sz="4" w:space="0" w:color="auto"/>
              <w:left w:val="single" w:sz="4" w:space="0" w:color="auto"/>
              <w:bottom w:val="single" w:sz="4" w:space="0" w:color="auto"/>
              <w:right w:val="single" w:sz="4" w:space="0" w:color="auto"/>
            </w:tcBorders>
          </w:tcPr>
          <w:p w14:paraId="36558A05" w14:textId="77777777" w:rsidR="00D62CE6" w:rsidRPr="002A438F" w:rsidRDefault="00D62CE6" w:rsidP="00225CF1">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0A9CC3C0" w14:textId="77777777" w:rsidR="00D62CE6" w:rsidRPr="00FA0A10" w:rsidRDefault="00D62CE6" w:rsidP="00D62CE6">
            <w:pPr>
              <w:pStyle w:val="Normal2"/>
              <w:ind w:left="0"/>
              <w:jc w:val="center"/>
              <w:rPr>
                <w:rFonts w:ascii="Arial" w:hAnsi="Arial" w:cs="Arial"/>
                <w:i/>
              </w:rPr>
            </w:pPr>
            <w:r w:rsidRPr="001B0FBA">
              <w:rPr>
                <w:rFonts w:ascii="Arial" w:hAnsi="Arial" w:cs="Arial"/>
                <w:i/>
              </w:rPr>
              <w:t xml:space="preserve">ResParametersSet, where the status of each Res Par Change Request within the ResParametersSet may be CANCELED or ERRORS.  Specific errors may </w:t>
            </w:r>
            <w:r w:rsidRPr="00FA0A10">
              <w:rPr>
                <w:rFonts w:ascii="Arial" w:hAnsi="Arial" w:cs="Arial"/>
                <w:i/>
              </w:rPr>
              <w:t>be identified for each Res Parameter cancel Request.</w:t>
            </w:r>
          </w:p>
        </w:tc>
      </w:tr>
    </w:tbl>
    <w:p w14:paraId="317B97F9" w14:textId="77777777" w:rsidR="0014410D" w:rsidRPr="004C5652" w:rsidRDefault="0014410D" w:rsidP="0014410D">
      <w:pPr>
        <w:pStyle w:val="Caption"/>
        <w:rPr>
          <w:rFonts w:ascii="Arial" w:hAnsi="Arial" w:cs="Arial"/>
          <w:b w:val="0"/>
        </w:rPr>
      </w:pPr>
    </w:p>
    <w:p w14:paraId="6D81FBC7" w14:textId="77777777" w:rsidR="0014410D" w:rsidRPr="004C5652" w:rsidRDefault="0014410D" w:rsidP="0014410D">
      <w:pPr>
        <w:rPr>
          <w:rFonts w:ascii="Arial" w:hAnsi="Arial" w:cs="Arial"/>
          <w:sz w:val="20"/>
          <w:szCs w:val="20"/>
        </w:rPr>
      </w:pPr>
      <w:bookmarkStart w:id="6580" w:name="_Toc9530072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199</w:t>
      </w:r>
      <w:r w:rsidRPr="004C5652">
        <w:rPr>
          <w:rFonts w:ascii="Arial" w:hAnsi="Arial" w:cs="Arial"/>
          <w:sz w:val="20"/>
          <w:szCs w:val="20"/>
        </w:rPr>
        <w:fldChar w:fldCharType="end"/>
      </w:r>
      <w:r w:rsidRPr="004C5652">
        <w:rPr>
          <w:rFonts w:ascii="Arial" w:hAnsi="Arial" w:cs="Arial"/>
          <w:sz w:val="20"/>
          <w:szCs w:val="20"/>
        </w:rPr>
        <w:t xml:space="preserve"> - Message: reply ResParametersSet</w:t>
      </w:r>
      <w:bookmarkEnd w:id="6580"/>
    </w:p>
    <w:p w14:paraId="2EA4F6B5" w14:textId="77777777" w:rsidR="0014410D" w:rsidRPr="004C5652" w:rsidRDefault="0014410D" w:rsidP="0014410D">
      <w:pPr>
        <w:rPr>
          <w:rFonts w:ascii="Arial" w:hAnsi="Arial" w:cs="Arial"/>
        </w:rPr>
      </w:pPr>
    </w:p>
    <w:p w14:paraId="09994983" w14:textId="77777777" w:rsidR="0014410D" w:rsidRPr="004C5652" w:rsidRDefault="0014410D" w:rsidP="0014410D">
      <w:pPr>
        <w:pStyle w:val="Normal1"/>
        <w:ind w:left="360"/>
        <w:rPr>
          <w:rFonts w:ascii="Arial" w:hAnsi="Arial" w:cs="Arial"/>
          <w:sz w:val="24"/>
        </w:rPr>
      </w:pPr>
      <w:r w:rsidRPr="004C5652">
        <w:rPr>
          <w:rFonts w:ascii="Arial" w:hAnsi="Arial" w:cs="Arial"/>
          <w:sz w:val="24"/>
        </w:rPr>
        <w:t>In the cases of payloads that would otherwise exceed 1 megabyte, the payloads should be zipped, base64 encoded and stored within the ‘Payload/Compressed’ tag.</w:t>
      </w:r>
    </w:p>
    <w:p w14:paraId="58A5CC34" w14:textId="77777777" w:rsidR="00E120AF" w:rsidRPr="004C5652" w:rsidRDefault="00E120AF" w:rsidP="00E120AF">
      <w:pPr>
        <w:pStyle w:val="BodyText"/>
        <w:rPr>
          <w:rFonts w:ascii="Arial" w:hAnsi="Arial" w:cs="Arial"/>
        </w:rPr>
      </w:pPr>
    </w:p>
    <w:p w14:paraId="6B97C7C5" w14:textId="77777777" w:rsidR="00E120AF" w:rsidRPr="002A438F" w:rsidRDefault="00E120AF" w:rsidP="00E120AF">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581" w:name="_Toc95300507"/>
      <w:r w:rsidRPr="00FA0A10">
        <w:rPr>
          <w:b w:val="0"/>
        </w:rPr>
        <w:t>Message Specifications</w:t>
      </w:r>
      <w:bookmarkEnd w:id="6581"/>
    </w:p>
    <w:p w14:paraId="38D7CB73" w14:textId="77777777" w:rsidR="00443310" w:rsidRPr="004C5652" w:rsidRDefault="00874E2E" w:rsidP="00874E2E">
      <w:pPr>
        <w:pStyle w:val="Normal1"/>
        <w:ind w:left="360"/>
        <w:rPr>
          <w:rFonts w:ascii="Arial" w:hAnsi="Arial" w:cs="Arial"/>
          <w:sz w:val="24"/>
        </w:rPr>
      </w:pPr>
      <w:r w:rsidRPr="004C5652">
        <w:rPr>
          <w:rFonts w:ascii="Arial" w:hAnsi="Arial" w:cs="Arial"/>
          <w:sz w:val="24"/>
        </w:rPr>
        <w:t xml:space="preserve">A ResParametersSet is the payload type used for the submission and query of Resource Parameter Set requests, and serves as a container for the different types of ResParametersSet requests that are submitted by a </w:t>
      </w:r>
      <w:r w:rsidR="004D6AFD" w:rsidRPr="004C5652">
        <w:rPr>
          <w:rFonts w:ascii="Arial" w:hAnsi="Arial" w:cs="Arial"/>
          <w:sz w:val="24"/>
        </w:rPr>
        <w:t>QSE.</w:t>
      </w:r>
    </w:p>
    <w:p w14:paraId="49A4D06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An important note is that the </w:t>
      </w:r>
      <w:r w:rsidR="00B41615" w:rsidRPr="004C5652">
        <w:rPr>
          <w:rFonts w:ascii="Arial" w:hAnsi="Arial" w:cs="Arial"/>
          <w:sz w:val="24"/>
        </w:rPr>
        <w:t xml:space="preserve">ResParametersSet </w:t>
      </w:r>
      <w:r w:rsidRPr="004C5652">
        <w:rPr>
          <w:rFonts w:ascii="Arial" w:hAnsi="Arial" w:cs="Arial"/>
          <w:sz w:val="24"/>
        </w:rPr>
        <w:t xml:space="preserve">uses an XSD </w:t>
      </w:r>
      <w:r w:rsidR="006F08B2" w:rsidRPr="004C5652">
        <w:rPr>
          <w:rFonts w:ascii="Arial" w:hAnsi="Arial" w:cs="Arial"/>
          <w:sz w:val="24"/>
        </w:rPr>
        <w:t>choice</w:t>
      </w:r>
      <w:r w:rsidRPr="004C5652">
        <w:rPr>
          <w:rFonts w:ascii="Arial" w:hAnsi="Arial" w:cs="Arial"/>
          <w:sz w:val="24"/>
        </w:rPr>
        <w:t xml:space="preserve">, requiring </w:t>
      </w:r>
      <w:r w:rsidR="006F08B2" w:rsidRPr="004C5652">
        <w:rPr>
          <w:rFonts w:ascii="Arial" w:hAnsi="Arial" w:cs="Arial"/>
          <w:sz w:val="24"/>
        </w:rPr>
        <w:t>one</w:t>
      </w:r>
      <w:r w:rsidRPr="004C5652">
        <w:rPr>
          <w:rFonts w:ascii="Arial" w:hAnsi="Arial" w:cs="Arial"/>
          <w:sz w:val="24"/>
        </w:rPr>
        <w:t xml:space="preserve"> type of </w:t>
      </w:r>
      <w:r w:rsidR="006F08B2" w:rsidRPr="004C5652">
        <w:rPr>
          <w:rFonts w:ascii="Arial" w:hAnsi="Arial" w:cs="Arial"/>
          <w:sz w:val="24"/>
        </w:rPr>
        <w:t>ResParametersSet</w:t>
      </w:r>
      <w:r w:rsidRPr="004C5652">
        <w:rPr>
          <w:rFonts w:ascii="Arial" w:hAnsi="Arial" w:cs="Arial"/>
          <w:sz w:val="24"/>
        </w:rPr>
        <w:t xml:space="preserve"> to be provided </w:t>
      </w:r>
      <w:r w:rsidR="006F08B2" w:rsidRPr="004C5652">
        <w:rPr>
          <w:rFonts w:ascii="Arial" w:hAnsi="Arial" w:cs="Arial"/>
          <w:sz w:val="24"/>
        </w:rPr>
        <w:t>at a time.</w:t>
      </w:r>
    </w:p>
    <w:p w14:paraId="52DC8A50" w14:textId="77777777" w:rsidR="00E120AF" w:rsidRPr="004C5652" w:rsidRDefault="00E120AF" w:rsidP="00B41615">
      <w:pPr>
        <w:pStyle w:val="Normal1"/>
        <w:ind w:left="360"/>
        <w:rPr>
          <w:rFonts w:ascii="Arial" w:hAnsi="Arial" w:cs="Arial"/>
          <w:sz w:val="24"/>
        </w:rPr>
      </w:pPr>
      <w:r w:rsidRPr="004C5652">
        <w:rPr>
          <w:rFonts w:ascii="Arial" w:hAnsi="Arial" w:cs="Arial"/>
          <w:sz w:val="24"/>
        </w:rPr>
        <w:t xml:space="preserve">In order to query a </w:t>
      </w:r>
      <w:r w:rsidR="00B41615" w:rsidRPr="004C5652">
        <w:rPr>
          <w:rFonts w:ascii="Arial" w:hAnsi="Arial" w:cs="Arial"/>
          <w:sz w:val="24"/>
        </w:rPr>
        <w:t>ResParametersSet</w:t>
      </w:r>
      <w:r w:rsidRPr="004C5652">
        <w:rPr>
          <w:rFonts w:ascii="Arial" w:hAnsi="Arial" w:cs="Arial"/>
          <w:sz w:val="24"/>
        </w:rPr>
        <w:t xml:space="preserve">, A </w:t>
      </w:r>
      <w:r w:rsidR="00B41615" w:rsidRPr="004C5652">
        <w:rPr>
          <w:rFonts w:ascii="Arial" w:hAnsi="Arial" w:cs="Arial"/>
          <w:sz w:val="24"/>
        </w:rPr>
        <w:t xml:space="preserve">ResParametersSet </w:t>
      </w:r>
      <w:r w:rsidRPr="004C5652">
        <w:rPr>
          <w:rFonts w:ascii="Arial" w:hAnsi="Arial" w:cs="Arial"/>
          <w:sz w:val="24"/>
        </w:rPr>
        <w:t xml:space="preserve">is sent using the ‘get’ verb, where the desired </w:t>
      </w:r>
      <w:r w:rsidR="00B41615" w:rsidRPr="004C5652">
        <w:rPr>
          <w:rFonts w:ascii="Arial" w:hAnsi="Arial" w:cs="Arial"/>
          <w:sz w:val="24"/>
        </w:rPr>
        <w:t>Resource Parameter requests</w:t>
      </w:r>
      <w:r w:rsidRPr="004C5652">
        <w:rPr>
          <w:rFonts w:ascii="Arial" w:hAnsi="Arial" w:cs="Arial"/>
          <w:sz w:val="24"/>
        </w:rPr>
        <w:t xml:space="preserve"> for the specific </w:t>
      </w:r>
      <w:r w:rsidR="00B41615" w:rsidRPr="004C5652">
        <w:rPr>
          <w:rFonts w:ascii="Arial" w:hAnsi="Arial" w:cs="Arial"/>
          <w:sz w:val="24"/>
        </w:rPr>
        <w:t xml:space="preserve">ResParametersSet </w:t>
      </w:r>
      <w:r w:rsidR="00C26AB0" w:rsidRPr="004C5652">
        <w:rPr>
          <w:rFonts w:ascii="Arial" w:hAnsi="Arial" w:cs="Arial"/>
          <w:sz w:val="24"/>
        </w:rPr>
        <w:t xml:space="preserve">is </w:t>
      </w:r>
      <w:r w:rsidRPr="004C5652">
        <w:rPr>
          <w:rFonts w:ascii="Arial" w:hAnsi="Arial" w:cs="Arial"/>
          <w:sz w:val="24"/>
        </w:rPr>
        <w:t xml:space="preserve">identified. </w:t>
      </w:r>
    </w:p>
    <w:p w14:paraId="71B2F90C" w14:textId="77777777" w:rsidR="00E120AF" w:rsidRPr="004C5652" w:rsidRDefault="00E120AF" w:rsidP="00E120AF">
      <w:pPr>
        <w:pStyle w:val="Normal1"/>
        <w:ind w:left="360"/>
        <w:rPr>
          <w:rFonts w:ascii="Arial" w:hAnsi="Arial" w:cs="Arial"/>
          <w:sz w:val="24"/>
        </w:rPr>
      </w:pPr>
      <w:r w:rsidRPr="004C5652">
        <w:rPr>
          <w:rFonts w:ascii="Arial" w:hAnsi="Arial" w:cs="Arial"/>
          <w:sz w:val="24"/>
        </w:rPr>
        <w:t xml:space="preserve">When a </w:t>
      </w:r>
      <w:r w:rsidR="00B41615" w:rsidRPr="004C5652">
        <w:rPr>
          <w:rFonts w:ascii="Arial" w:hAnsi="Arial" w:cs="Arial"/>
          <w:sz w:val="24"/>
        </w:rPr>
        <w:t xml:space="preserve">ResParametersSet </w:t>
      </w:r>
      <w:r w:rsidRPr="004C5652">
        <w:rPr>
          <w:rFonts w:ascii="Arial" w:hAnsi="Arial" w:cs="Arial"/>
          <w:sz w:val="24"/>
        </w:rPr>
        <w:t xml:space="preserve">is returned by a ‘get’ request, the status value of each in the </w:t>
      </w:r>
      <w:r w:rsidR="00B41615" w:rsidRPr="004C5652">
        <w:rPr>
          <w:rFonts w:ascii="Arial" w:hAnsi="Arial" w:cs="Arial"/>
          <w:sz w:val="24"/>
        </w:rPr>
        <w:t xml:space="preserve">ResParametersSet </w:t>
      </w:r>
      <w:r w:rsidRPr="004C5652">
        <w:rPr>
          <w:rFonts w:ascii="Arial" w:hAnsi="Arial" w:cs="Arial"/>
          <w:sz w:val="24"/>
        </w:rPr>
        <w:t>is populated</w:t>
      </w:r>
      <w:r w:rsidR="004D6AFD" w:rsidRPr="004C5652">
        <w:rPr>
          <w:rFonts w:ascii="Arial" w:hAnsi="Arial" w:cs="Arial"/>
          <w:sz w:val="24"/>
        </w:rPr>
        <w:t xml:space="preserve">.  </w:t>
      </w:r>
      <w:r w:rsidRPr="004C5652">
        <w:rPr>
          <w:rFonts w:ascii="Arial" w:hAnsi="Arial" w:cs="Arial"/>
          <w:sz w:val="24"/>
        </w:rPr>
        <w:t>Values could include:</w:t>
      </w:r>
    </w:p>
    <w:p w14:paraId="7A094754"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SUBMITTED (to indicate submission, but no further processing has been completed)</w:t>
      </w:r>
    </w:p>
    <w:p w14:paraId="5102590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ACCEPTED (to indicate successful validation and acceptance of the transaction)</w:t>
      </w:r>
    </w:p>
    <w:p w14:paraId="621E3097" w14:textId="77777777" w:rsidR="00E120AF" w:rsidRPr="004C5652" w:rsidRDefault="00E120AF" w:rsidP="00E120AF">
      <w:pPr>
        <w:pStyle w:val="Normal1"/>
        <w:numPr>
          <w:ilvl w:val="1"/>
          <w:numId w:val="13"/>
        </w:numPr>
        <w:rPr>
          <w:rFonts w:ascii="Arial" w:hAnsi="Arial" w:cs="Arial"/>
          <w:sz w:val="24"/>
        </w:rPr>
      </w:pPr>
      <w:r w:rsidRPr="004C5652">
        <w:rPr>
          <w:rFonts w:ascii="Arial" w:hAnsi="Arial" w:cs="Arial"/>
          <w:sz w:val="24"/>
        </w:rPr>
        <w:t>ERRORS (to indicate that there are one or more errors for the transaction)</w:t>
      </w:r>
    </w:p>
    <w:p w14:paraId="3B3B02E6" w14:textId="77777777" w:rsidR="00E120AF" w:rsidRPr="004C5652" w:rsidRDefault="00E120AF" w:rsidP="002451AF">
      <w:pPr>
        <w:rPr>
          <w:rFonts w:ascii="Arial" w:hAnsi="Arial" w:cs="Arial"/>
        </w:rPr>
      </w:pPr>
    </w:p>
    <w:p w14:paraId="61EAF690" w14:textId="77777777" w:rsidR="00E120AF" w:rsidRPr="004C5652" w:rsidRDefault="00E120AF" w:rsidP="00E120AF">
      <w:pPr>
        <w:ind w:left="360"/>
        <w:rPr>
          <w:rFonts w:ascii="Arial" w:hAnsi="Arial" w:cs="Arial"/>
        </w:rPr>
      </w:pPr>
      <w:r w:rsidRPr="004C5652">
        <w:rPr>
          <w:rFonts w:ascii="Arial" w:hAnsi="Arial" w:cs="Arial"/>
        </w:rPr>
        <w:t xml:space="preserve">The following sub sections describe the structure of specific </w:t>
      </w:r>
      <w:r w:rsidR="002451AF" w:rsidRPr="004C5652">
        <w:rPr>
          <w:rFonts w:ascii="Arial" w:hAnsi="Arial" w:cs="Arial"/>
        </w:rPr>
        <w:t>ResParameters</w:t>
      </w:r>
      <w:r w:rsidRPr="004C5652">
        <w:rPr>
          <w:rFonts w:ascii="Arial" w:hAnsi="Arial" w:cs="Arial"/>
        </w:rPr>
        <w:t xml:space="preserve"> types. </w:t>
      </w:r>
    </w:p>
    <w:p w14:paraId="0E01D752" w14:textId="77777777" w:rsidR="002451AF" w:rsidRPr="004C5652" w:rsidRDefault="002451AF" w:rsidP="00E120AF">
      <w:pPr>
        <w:ind w:left="360"/>
        <w:rPr>
          <w:rFonts w:ascii="Arial" w:hAnsi="Arial" w:cs="Arial"/>
        </w:rPr>
      </w:pPr>
    </w:p>
    <w:p w14:paraId="77AE1291" w14:textId="77777777" w:rsidR="00E120AF" w:rsidRPr="004C5652" w:rsidRDefault="00874E2E" w:rsidP="00E120AF">
      <w:pPr>
        <w:ind w:left="360"/>
        <w:rPr>
          <w:rFonts w:ascii="Arial" w:hAnsi="Arial" w:cs="Arial"/>
        </w:rPr>
      </w:pPr>
      <w:r w:rsidRPr="004C5652">
        <w:rPr>
          <w:rFonts w:ascii="Arial" w:hAnsi="Arial" w:cs="Arial"/>
        </w:rPr>
        <w:t xml:space="preserve">When submitting a ResParametersSet request using change, all properties for the ResParametersSet must be specified.  </w:t>
      </w:r>
      <w:r w:rsidR="00E120AF" w:rsidRPr="004C5652">
        <w:rPr>
          <w:rFonts w:ascii="Arial" w:hAnsi="Arial" w:cs="Arial"/>
        </w:rPr>
        <w:t xml:space="preserve">When performing a get request, only those parameters that uniquely identify the </w:t>
      </w:r>
      <w:r w:rsidR="002451AF" w:rsidRPr="004C5652">
        <w:rPr>
          <w:rFonts w:ascii="Arial" w:hAnsi="Arial" w:cs="Arial"/>
        </w:rPr>
        <w:t xml:space="preserve">ResParameters </w:t>
      </w:r>
      <w:r w:rsidR="00E120AF" w:rsidRPr="004C5652">
        <w:rPr>
          <w:rFonts w:ascii="Arial" w:hAnsi="Arial" w:cs="Arial"/>
        </w:rPr>
        <w:t>must be specified through the use of an mRID</w:t>
      </w:r>
      <w:r w:rsidR="004D6AFD" w:rsidRPr="004C5652">
        <w:rPr>
          <w:rFonts w:ascii="Arial" w:hAnsi="Arial" w:cs="Arial"/>
        </w:rPr>
        <w:t xml:space="preserve">.  </w:t>
      </w:r>
      <w:r w:rsidR="00E120AF" w:rsidRPr="004C5652">
        <w:rPr>
          <w:rFonts w:ascii="Arial" w:hAnsi="Arial" w:cs="Arial"/>
        </w:rPr>
        <w:t xml:space="preserve">The following diagram shows information commonly maintained for each type of </w:t>
      </w:r>
      <w:r w:rsidR="002451AF" w:rsidRPr="004C5652">
        <w:rPr>
          <w:rFonts w:ascii="Arial" w:hAnsi="Arial" w:cs="Arial"/>
        </w:rPr>
        <w:t>ResParameters</w:t>
      </w:r>
      <w:r w:rsidR="006262CB" w:rsidRPr="004C5652">
        <w:rPr>
          <w:rFonts w:ascii="Arial" w:hAnsi="Arial" w:cs="Arial"/>
        </w:rPr>
        <w:t>:</w:t>
      </w:r>
      <w:r w:rsidR="004D6AFD" w:rsidRPr="004C5652">
        <w:rPr>
          <w:rFonts w:ascii="Arial" w:hAnsi="Arial" w:cs="Arial"/>
        </w:rPr>
        <w:t xml:space="preserve">  </w:t>
      </w:r>
      <w:r w:rsidR="00E120AF" w:rsidRPr="004C5652">
        <w:rPr>
          <w:rFonts w:ascii="Arial" w:hAnsi="Arial" w:cs="Arial"/>
        </w:rPr>
        <w:t xml:space="preserve">The status for a given </w:t>
      </w:r>
      <w:r w:rsidR="002451AF" w:rsidRPr="004C5652">
        <w:rPr>
          <w:rFonts w:ascii="Arial" w:hAnsi="Arial" w:cs="Arial"/>
        </w:rPr>
        <w:t xml:space="preserve">ResParameters </w:t>
      </w:r>
      <w:r w:rsidR="00E120AF" w:rsidRPr="004C5652">
        <w:rPr>
          <w:rFonts w:ascii="Arial" w:hAnsi="Arial" w:cs="Arial"/>
        </w:rPr>
        <w:t>m</w:t>
      </w:r>
      <w:r w:rsidRPr="004C5652">
        <w:rPr>
          <w:rFonts w:ascii="Arial" w:hAnsi="Arial" w:cs="Arial"/>
        </w:rPr>
        <w:t xml:space="preserve">ay be </w:t>
      </w:r>
      <w:r w:rsidRPr="004C5652">
        <w:rPr>
          <w:rFonts w:ascii="Arial" w:hAnsi="Arial" w:cs="Arial"/>
        </w:rPr>
        <w:lastRenderedPageBreak/>
        <w:t>SUBMITTED</w:t>
      </w:r>
      <w:r w:rsidR="00E120AF" w:rsidRPr="004C5652">
        <w:rPr>
          <w:rFonts w:ascii="Arial" w:hAnsi="Arial" w:cs="Arial"/>
        </w:rPr>
        <w:t xml:space="preserve">, ACCEPTED, </w:t>
      </w:r>
      <w:r w:rsidRPr="004C5652">
        <w:rPr>
          <w:rFonts w:ascii="Arial" w:hAnsi="Arial" w:cs="Arial"/>
        </w:rPr>
        <w:t xml:space="preserve">or ERRORS.  </w:t>
      </w:r>
      <w:r w:rsidR="00E120AF" w:rsidRPr="004C5652">
        <w:rPr>
          <w:rFonts w:ascii="Arial" w:hAnsi="Arial" w:cs="Arial"/>
        </w:rPr>
        <w:t>If the status is ERRORS, there may be one or more error stings identified.</w:t>
      </w:r>
    </w:p>
    <w:p w14:paraId="6C0B4434" w14:textId="77777777" w:rsidR="00E120AF" w:rsidRPr="004C5652" w:rsidRDefault="00E120AF" w:rsidP="00E120AF">
      <w:pPr>
        <w:ind w:left="360"/>
        <w:rPr>
          <w:rFonts w:ascii="Arial" w:hAnsi="Arial" w:cs="Arial"/>
        </w:rPr>
      </w:pPr>
    </w:p>
    <w:p w14:paraId="07445EBA" w14:textId="77777777" w:rsidR="00E120AF" w:rsidRPr="004C5652" w:rsidRDefault="009A2F00" w:rsidP="00E120AF">
      <w:pPr>
        <w:keepNext/>
        <w:ind w:left="1440"/>
        <w:rPr>
          <w:rFonts w:ascii="Arial" w:hAnsi="Arial" w:cs="Arial"/>
        </w:rPr>
      </w:pPr>
      <w:r>
        <w:rPr>
          <w:rFonts w:ascii="Arial" w:hAnsi="Arial" w:cs="Arial"/>
          <w:noProof/>
        </w:rPr>
        <w:drawing>
          <wp:inline distT="0" distB="0" distL="0" distR="0" wp14:anchorId="09182A3D" wp14:editId="7F192087">
            <wp:extent cx="4572000" cy="2933700"/>
            <wp:effectExtent l="0" t="0" r="0" b="0"/>
            <wp:docPr id="168" name="Picture 16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 descr="tpo"/>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572000" cy="2933700"/>
                    </a:xfrm>
                    <a:prstGeom prst="rect">
                      <a:avLst/>
                    </a:prstGeom>
                    <a:noFill/>
                    <a:ln>
                      <a:noFill/>
                    </a:ln>
                  </pic:spPr>
                </pic:pic>
              </a:graphicData>
            </a:graphic>
          </wp:inline>
        </w:drawing>
      </w:r>
    </w:p>
    <w:p w14:paraId="64F2C555" w14:textId="77777777" w:rsidR="00E120AF" w:rsidRPr="004C5652" w:rsidRDefault="00E120AF" w:rsidP="00E120AF">
      <w:pPr>
        <w:keepNext/>
        <w:ind w:left="1440"/>
        <w:rPr>
          <w:rFonts w:ascii="Arial" w:hAnsi="Arial" w:cs="Arial"/>
        </w:rPr>
      </w:pPr>
    </w:p>
    <w:p w14:paraId="50893DD2" w14:textId="77777777" w:rsidR="00E120AF" w:rsidRPr="004C5652" w:rsidRDefault="00E120AF" w:rsidP="00E120AF">
      <w:pPr>
        <w:rPr>
          <w:rFonts w:ascii="Arial" w:hAnsi="Arial" w:cs="Arial"/>
          <w:sz w:val="20"/>
          <w:szCs w:val="20"/>
        </w:rPr>
      </w:pPr>
      <w:bookmarkStart w:id="6582" w:name="_Toc9530072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200</w:t>
      </w:r>
      <w:r w:rsidRPr="004C5652">
        <w:rPr>
          <w:rFonts w:ascii="Arial" w:hAnsi="Arial" w:cs="Arial"/>
          <w:sz w:val="20"/>
          <w:szCs w:val="20"/>
        </w:rPr>
        <w:fldChar w:fldCharType="end"/>
      </w:r>
      <w:r w:rsidRPr="004C5652">
        <w:rPr>
          <w:rFonts w:ascii="Arial" w:hAnsi="Arial" w:cs="Arial"/>
          <w:sz w:val="20"/>
          <w:szCs w:val="20"/>
        </w:rPr>
        <w:t xml:space="preserve"> – </w:t>
      </w:r>
      <w:r w:rsidR="002451AF" w:rsidRPr="004C5652">
        <w:rPr>
          <w:rFonts w:ascii="Arial" w:hAnsi="Arial" w:cs="Arial"/>
          <w:sz w:val="20"/>
          <w:szCs w:val="20"/>
        </w:rPr>
        <w:t xml:space="preserve">ResParametersRequest </w:t>
      </w:r>
      <w:r w:rsidRPr="004C5652">
        <w:rPr>
          <w:rFonts w:ascii="Arial" w:hAnsi="Arial" w:cs="Arial"/>
          <w:sz w:val="20"/>
          <w:szCs w:val="20"/>
        </w:rPr>
        <w:t>Common Elements</w:t>
      </w:r>
      <w:bookmarkEnd w:id="6582"/>
    </w:p>
    <w:p w14:paraId="3C15895D" w14:textId="77777777" w:rsidR="00E120AF" w:rsidRPr="004C5652" w:rsidRDefault="00E120AF" w:rsidP="00E120AF">
      <w:pPr>
        <w:rPr>
          <w:rFonts w:ascii="Arial" w:hAnsi="Arial" w:cs="Arial"/>
        </w:rPr>
      </w:pPr>
    </w:p>
    <w:p w14:paraId="21439A17" w14:textId="77777777" w:rsidR="00D92771" w:rsidRPr="004C5652" w:rsidRDefault="00D92771" w:rsidP="00D92771">
      <w:pPr>
        <w:ind w:left="360"/>
        <w:rPr>
          <w:rFonts w:ascii="Arial" w:hAnsi="Arial" w:cs="Arial"/>
        </w:rPr>
      </w:pPr>
      <w:r w:rsidRPr="004C5652">
        <w:rPr>
          <w:rFonts w:ascii="Arial" w:hAnsi="Arial" w:cs="Arial"/>
        </w:rPr>
        <w:t xml:space="preserve">An mRID is constructed and returned in the payload of the response as part of the ResParametersRequest structure in the following format </w:t>
      </w:r>
    </w:p>
    <w:p w14:paraId="397B2E03" w14:textId="77777777" w:rsidR="00D92771" w:rsidRPr="004C5652" w:rsidRDefault="00D92771" w:rsidP="00D92771">
      <w:pPr>
        <w:ind w:left="360"/>
        <w:rPr>
          <w:rFonts w:ascii="Arial" w:hAnsi="Arial" w:cs="Arial"/>
        </w:rPr>
      </w:pPr>
    </w:p>
    <w:p w14:paraId="45A0F1C5" w14:textId="77777777" w:rsidR="00D92771" w:rsidRPr="004C5652" w:rsidRDefault="00690286" w:rsidP="004D1F89">
      <w:pPr>
        <w:ind w:left="1440"/>
        <w:rPr>
          <w:rFonts w:ascii="Arial" w:hAnsi="Arial" w:cs="Arial"/>
          <w:i/>
        </w:rPr>
      </w:pPr>
      <w:r w:rsidRPr="004C5652">
        <w:rPr>
          <w:rFonts w:ascii="Arial" w:hAnsi="Arial" w:cs="Arial"/>
          <w:i/>
        </w:rPr>
        <w:t>QSEID.&lt;ResParamatersTypeCode&gt;.&lt;resource&gt;</w:t>
      </w:r>
    </w:p>
    <w:p w14:paraId="4A67F3C0" w14:textId="77777777" w:rsidR="00D92771" w:rsidRPr="004C5652" w:rsidRDefault="00D92771" w:rsidP="00E120AF">
      <w:pPr>
        <w:ind w:left="360"/>
        <w:rPr>
          <w:rFonts w:ascii="Arial" w:hAnsi="Arial" w:cs="Arial"/>
        </w:rPr>
      </w:pPr>
    </w:p>
    <w:p w14:paraId="10FED6C8" w14:textId="77777777" w:rsidR="00690286" w:rsidRPr="004C5652" w:rsidRDefault="00690286" w:rsidP="00E120AF">
      <w:pPr>
        <w:ind w:left="360"/>
        <w:rPr>
          <w:rFonts w:ascii="Arial" w:hAnsi="Arial" w:cs="Arial"/>
        </w:rPr>
      </w:pPr>
      <w:r w:rsidRPr="004C5652">
        <w:rPr>
          <w:rFonts w:ascii="Arial" w:hAnsi="Arial" w:cs="Arial"/>
        </w:rPr>
        <w:t>Where ResParamatersType can be:</w:t>
      </w:r>
    </w:p>
    <w:p w14:paraId="1B827BD1" w14:textId="77777777" w:rsidR="00690286" w:rsidRPr="004C5652" w:rsidRDefault="00690286" w:rsidP="00E120AF">
      <w:pPr>
        <w:ind w:left="360"/>
        <w:rPr>
          <w:rFonts w:ascii="Arial" w:hAnsi="Arial" w:cs="Arial"/>
        </w:rPr>
      </w:pP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2991"/>
      </w:tblGrid>
      <w:tr w:rsidR="00690286" w:rsidRPr="00FA0A10" w14:paraId="5F03CE31" w14:textId="77777777" w:rsidTr="00347DBB">
        <w:tc>
          <w:tcPr>
            <w:tcW w:w="3060" w:type="dxa"/>
          </w:tcPr>
          <w:p w14:paraId="77D4CD80" w14:textId="77777777" w:rsidR="004D1F89" w:rsidRPr="004C5652" w:rsidRDefault="00690286" w:rsidP="004D1F89">
            <w:pPr>
              <w:rPr>
                <w:rFonts w:ascii="Arial" w:hAnsi="Arial" w:cs="Arial"/>
              </w:rPr>
            </w:pPr>
            <w:r w:rsidRPr="004C5652">
              <w:rPr>
                <w:rFonts w:ascii="Arial" w:hAnsi="Arial" w:cs="Arial"/>
              </w:rPr>
              <w:t>ResParamatersType</w:t>
            </w:r>
          </w:p>
        </w:tc>
        <w:tc>
          <w:tcPr>
            <w:tcW w:w="2880" w:type="dxa"/>
          </w:tcPr>
          <w:p w14:paraId="39DC99C4" w14:textId="77777777" w:rsidR="00690286" w:rsidRPr="004C5652" w:rsidRDefault="00690286" w:rsidP="00D11244">
            <w:pPr>
              <w:rPr>
                <w:rFonts w:ascii="Arial" w:hAnsi="Arial" w:cs="Arial"/>
              </w:rPr>
            </w:pPr>
            <w:r w:rsidRPr="004C5652">
              <w:rPr>
                <w:rFonts w:ascii="Arial" w:hAnsi="Arial" w:cs="Arial"/>
              </w:rPr>
              <w:t>ResParamatersTypeCode</w:t>
            </w:r>
          </w:p>
        </w:tc>
      </w:tr>
      <w:tr w:rsidR="00690286" w:rsidRPr="00FA0A10" w14:paraId="07E27A39" w14:textId="77777777" w:rsidTr="00347DBB">
        <w:tc>
          <w:tcPr>
            <w:tcW w:w="3060" w:type="dxa"/>
          </w:tcPr>
          <w:p w14:paraId="300A0D69" w14:textId="77777777" w:rsidR="00690286" w:rsidRPr="004C5652" w:rsidRDefault="00690286" w:rsidP="00E120AF">
            <w:pPr>
              <w:rPr>
                <w:rFonts w:ascii="Arial" w:hAnsi="Arial" w:cs="Arial"/>
              </w:rPr>
            </w:pPr>
            <w:r w:rsidRPr="00FA0A10">
              <w:rPr>
                <w:rFonts w:ascii="Arial" w:hAnsi="Arial" w:cs="Arial"/>
                <w:sz w:val="20"/>
                <w:szCs w:val="20"/>
              </w:rPr>
              <w:t>GenResourceParameters</w:t>
            </w:r>
          </w:p>
        </w:tc>
        <w:tc>
          <w:tcPr>
            <w:tcW w:w="2880" w:type="dxa"/>
          </w:tcPr>
          <w:p w14:paraId="0CB1464C" w14:textId="77777777" w:rsidR="00690286" w:rsidRPr="004C5652" w:rsidRDefault="00690286" w:rsidP="00347DBB">
            <w:pPr>
              <w:ind w:left="720"/>
              <w:rPr>
                <w:rFonts w:ascii="Arial" w:hAnsi="Arial" w:cs="Arial"/>
              </w:rPr>
            </w:pPr>
            <w:r w:rsidRPr="004C5652">
              <w:rPr>
                <w:rFonts w:ascii="Arial" w:hAnsi="Arial" w:cs="Arial"/>
              </w:rPr>
              <w:t>GEN</w:t>
            </w:r>
          </w:p>
        </w:tc>
      </w:tr>
      <w:tr w:rsidR="00690286" w:rsidRPr="00FA0A10" w14:paraId="507B97A1" w14:textId="77777777" w:rsidTr="00347DBB">
        <w:tc>
          <w:tcPr>
            <w:tcW w:w="3060" w:type="dxa"/>
          </w:tcPr>
          <w:p w14:paraId="1677A16B" w14:textId="77777777" w:rsidR="00690286" w:rsidRPr="004C5652" w:rsidRDefault="00690286" w:rsidP="00E120AF">
            <w:pPr>
              <w:rPr>
                <w:rFonts w:ascii="Arial" w:hAnsi="Arial" w:cs="Arial"/>
              </w:rPr>
            </w:pPr>
            <w:r w:rsidRPr="00FA0A10">
              <w:rPr>
                <w:rFonts w:ascii="Arial" w:hAnsi="Arial" w:cs="Arial"/>
                <w:sz w:val="20"/>
                <w:szCs w:val="20"/>
              </w:rPr>
              <w:t>ControllableLoadResource</w:t>
            </w:r>
          </w:p>
        </w:tc>
        <w:tc>
          <w:tcPr>
            <w:tcW w:w="2880" w:type="dxa"/>
          </w:tcPr>
          <w:p w14:paraId="06784F01" w14:textId="77777777" w:rsidR="00690286" w:rsidRPr="004C5652" w:rsidRDefault="00690286" w:rsidP="00347DBB">
            <w:pPr>
              <w:ind w:left="720"/>
              <w:rPr>
                <w:rFonts w:ascii="Arial" w:hAnsi="Arial" w:cs="Arial"/>
              </w:rPr>
            </w:pPr>
            <w:r w:rsidRPr="004C5652">
              <w:rPr>
                <w:rFonts w:ascii="Arial" w:hAnsi="Arial" w:cs="Arial"/>
              </w:rPr>
              <w:t>CON</w:t>
            </w:r>
          </w:p>
        </w:tc>
      </w:tr>
      <w:tr w:rsidR="00690286" w:rsidRPr="00FA0A10" w14:paraId="72C110FF" w14:textId="77777777" w:rsidTr="00347DBB">
        <w:tc>
          <w:tcPr>
            <w:tcW w:w="3060" w:type="dxa"/>
          </w:tcPr>
          <w:p w14:paraId="3074D328" w14:textId="77777777" w:rsidR="00690286" w:rsidRPr="004C5652" w:rsidRDefault="00690286" w:rsidP="00D11244">
            <w:pPr>
              <w:rPr>
                <w:rFonts w:ascii="Arial" w:hAnsi="Arial" w:cs="Arial"/>
              </w:rPr>
            </w:pPr>
            <w:r w:rsidRPr="00FA0A10">
              <w:rPr>
                <w:rFonts w:ascii="Arial" w:hAnsi="Arial" w:cs="Arial"/>
                <w:sz w:val="20"/>
                <w:szCs w:val="20"/>
              </w:rPr>
              <w:t>NonControllableLoadResource</w:t>
            </w:r>
          </w:p>
        </w:tc>
        <w:tc>
          <w:tcPr>
            <w:tcW w:w="2880" w:type="dxa"/>
          </w:tcPr>
          <w:p w14:paraId="0CD56CF1" w14:textId="77777777" w:rsidR="00690286" w:rsidRPr="004C5652" w:rsidRDefault="00690286" w:rsidP="00347DBB">
            <w:pPr>
              <w:ind w:left="720"/>
              <w:rPr>
                <w:rFonts w:ascii="Arial" w:hAnsi="Arial" w:cs="Arial"/>
              </w:rPr>
            </w:pPr>
            <w:r w:rsidRPr="004C5652">
              <w:rPr>
                <w:rFonts w:ascii="Arial" w:hAnsi="Arial" w:cs="Arial"/>
              </w:rPr>
              <w:t>NON</w:t>
            </w:r>
          </w:p>
        </w:tc>
      </w:tr>
      <w:tr w:rsidR="00690286" w:rsidRPr="00FA0A10" w14:paraId="25B46F6E" w14:textId="77777777" w:rsidTr="00347DBB">
        <w:tc>
          <w:tcPr>
            <w:tcW w:w="3060" w:type="dxa"/>
          </w:tcPr>
          <w:p w14:paraId="73B5F05C" w14:textId="77777777" w:rsidR="00690286" w:rsidRPr="004C5652" w:rsidRDefault="00690286" w:rsidP="00E120AF">
            <w:pPr>
              <w:rPr>
                <w:rFonts w:ascii="Arial" w:hAnsi="Arial" w:cs="Arial"/>
              </w:rPr>
            </w:pPr>
            <w:r w:rsidRPr="00FA0A10">
              <w:rPr>
                <w:rFonts w:ascii="Arial" w:hAnsi="Arial" w:cs="Arial"/>
                <w:sz w:val="20"/>
                <w:szCs w:val="20"/>
              </w:rPr>
              <w:t>ResourceParameters</w:t>
            </w:r>
          </w:p>
        </w:tc>
        <w:tc>
          <w:tcPr>
            <w:tcW w:w="2880" w:type="dxa"/>
          </w:tcPr>
          <w:p w14:paraId="25D2DEA7" w14:textId="77777777" w:rsidR="00690286" w:rsidRPr="004C5652" w:rsidRDefault="00690286" w:rsidP="00347DBB">
            <w:pPr>
              <w:ind w:left="720"/>
              <w:rPr>
                <w:rFonts w:ascii="Arial" w:hAnsi="Arial" w:cs="Arial"/>
              </w:rPr>
            </w:pPr>
            <w:r w:rsidRPr="004C5652">
              <w:rPr>
                <w:rFonts w:ascii="Arial" w:hAnsi="Arial" w:cs="Arial"/>
              </w:rPr>
              <w:t>RES</w:t>
            </w:r>
          </w:p>
        </w:tc>
      </w:tr>
    </w:tbl>
    <w:p w14:paraId="1623A2BC" w14:textId="77777777" w:rsidR="00690286" w:rsidRPr="004C5652" w:rsidRDefault="00690286" w:rsidP="00E120AF">
      <w:pPr>
        <w:ind w:left="360"/>
        <w:rPr>
          <w:rFonts w:ascii="Arial" w:hAnsi="Arial" w:cs="Arial"/>
        </w:rPr>
      </w:pPr>
    </w:p>
    <w:p w14:paraId="7026BC9E" w14:textId="77777777" w:rsidR="00E120AF" w:rsidRPr="004C5652" w:rsidRDefault="00E120AF" w:rsidP="00E120AF">
      <w:pPr>
        <w:ind w:left="360"/>
        <w:rPr>
          <w:rFonts w:ascii="Arial" w:hAnsi="Arial" w:cs="Arial"/>
        </w:rPr>
      </w:pPr>
      <w:r w:rsidRPr="004C5652">
        <w:rPr>
          <w:rFonts w:ascii="Arial" w:hAnsi="Arial" w:cs="Arial"/>
        </w:rPr>
        <w:t xml:space="preserve">The mRID is not supplied for the initial submission of a bid, but must be supplied for </w:t>
      </w:r>
      <w:r w:rsidR="002451AF" w:rsidRPr="004C5652">
        <w:rPr>
          <w:rFonts w:ascii="Arial" w:hAnsi="Arial" w:cs="Arial"/>
        </w:rPr>
        <w:t>query</w:t>
      </w:r>
      <w:r w:rsidRPr="004C5652">
        <w:rPr>
          <w:rFonts w:ascii="Arial" w:hAnsi="Arial" w:cs="Arial"/>
        </w:rPr>
        <w:t xml:space="preserve"> </w:t>
      </w:r>
      <w:r w:rsidR="002451AF" w:rsidRPr="004C5652">
        <w:rPr>
          <w:rFonts w:ascii="Arial" w:hAnsi="Arial" w:cs="Arial"/>
        </w:rPr>
        <w:t>for a</w:t>
      </w:r>
      <w:r w:rsidRPr="004C5652">
        <w:rPr>
          <w:rFonts w:ascii="Arial" w:hAnsi="Arial" w:cs="Arial"/>
        </w:rPr>
        <w:t xml:space="preserve"> previously submitted </w:t>
      </w:r>
      <w:r w:rsidR="002451AF" w:rsidRPr="004C5652">
        <w:rPr>
          <w:rFonts w:ascii="Arial" w:hAnsi="Arial" w:cs="Arial"/>
        </w:rPr>
        <w:t>ResParameters</w:t>
      </w:r>
      <w:r w:rsidR="001A631C" w:rsidRPr="004C5652">
        <w:rPr>
          <w:rFonts w:ascii="Arial" w:hAnsi="Arial" w:cs="Arial"/>
        </w:rPr>
        <w:t xml:space="preserve">.  </w:t>
      </w:r>
      <w:r w:rsidRPr="004C5652">
        <w:rPr>
          <w:rFonts w:ascii="Arial" w:hAnsi="Arial" w:cs="Arial"/>
        </w:rPr>
        <w:t>When an mRID is specified for a ‘get’ request, it is supplied using a message request/ID tag.</w:t>
      </w:r>
    </w:p>
    <w:p w14:paraId="191EEDB1" w14:textId="77777777" w:rsidR="004D1F89" w:rsidRPr="004C5652" w:rsidRDefault="004D1F89" w:rsidP="00E120AF">
      <w:pPr>
        <w:ind w:left="360"/>
        <w:rPr>
          <w:rFonts w:ascii="Arial" w:hAnsi="Arial" w:cs="Arial"/>
        </w:rPr>
      </w:pPr>
    </w:p>
    <w:p w14:paraId="52914F2E" w14:textId="77777777" w:rsidR="004D1F89" w:rsidRPr="004C5652" w:rsidRDefault="004D1F89" w:rsidP="004D1F89">
      <w:pPr>
        <w:ind w:left="360"/>
        <w:rPr>
          <w:rFonts w:ascii="Arial" w:hAnsi="Arial" w:cs="Arial"/>
        </w:rPr>
      </w:pPr>
      <w:r w:rsidRPr="004C5652">
        <w:rPr>
          <w:rFonts w:ascii="Arial" w:hAnsi="Arial" w:cs="Arial"/>
        </w:rPr>
        <w:t>Query by short-mRID is also supported in the following format (without the resource):</w:t>
      </w:r>
    </w:p>
    <w:p w14:paraId="2B97742D" w14:textId="77777777" w:rsidR="004D1F89" w:rsidRPr="004C5652" w:rsidRDefault="004D1F89" w:rsidP="004D1F89">
      <w:pPr>
        <w:ind w:left="360"/>
        <w:rPr>
          <w:rFonts w:ascii="Arial" w:hAnsi="Arial" w:cs="Arial"/>
          <w:i/>
        </w:rPr>
      </w:pPr>
    </w:p>
    <w:p w14:paraId="6C509B5E" w14:textId="77777777" w:rsidR="004D1F89" w:rsidRPr="004C5652" w:rsidRDefault="004D1F89" w:rsidP="004D1F89">
      <w:pPr>
        <w:ind w:left="1440"/>
        <w:rPr>
          <w:rFonts w:ascii="Arial" w:hAnsi="Arial" w:cs="Arial"/>
        </w:rPr>
      </w:pPr>
      <w:r w:rsidRPr="004C5652">
        <w:rPr>
          <w:rFonts w:ascii="Arial" w:hAnsi="Arial" w:cs="Arial"/>
          <w:i/>
        </w:rPr>
        <w:t>QSEID.&lt;ResParamatersTypeCode&gt;</w:t>
      </w:r>
    </w:p>
    <w:p w14:paraId="6B6547C0" w14:textId="77777777" w:rsidR="004D1F89" w:rsidRPr="004C5652" w:rsidRDefault="004D1F89" w:rsidP="004D1F89">
      <w:pPr>
        <w:ind w:left="360"/>
        <w:rPr>
          <w:rFonts w:ascii="Arial" w:hAnsi="Arial" w:cs="Arial"/>
        </w:rPr>
      </w:pPr>
    </w:p>
    <w:p w14:paraId="277E9274" w14:textId="77777777" w:rsidR="004D1F89" w:rsidRPr="004C5652" w:rsidRDefault="004D1F89" w:rsidP="004D1F89">
      <w:pPr>
        <w:ind w:left="360"/>
        <w:rPr>
          <w:rFonts w:ascii="Arial" w:hAnsi="Arial" w:cs="Arial"/>
        </w:rPr>
      </w:pPr>
      <w:r w:rsidRPr="004C5652">
        <w:rPr>
          <w:rFonts w:ascii="Arial" w:hAnsi="Arial" w:cs="Arial"/>
        </w:rPr>
        <w:lastRenderedPageBreak/>
        <w:t>Invoking queries on these web service (via “get”) using short mRID, returns Resource Parameters for all the resources that belong to the requesting QSE for a given ResParamatersType.</w:t>
      </w:r>
    </w:p>
    <w:p w14:paraId="3DC52FCD" w14:textId="77777777" w:rsidR="004D1F89" w:rsidRPr="004C5652" w:rsidRDefault="004D1F89" w:rsidP="00E120AF">
      <w:pPr>
        <w:ind w:left="360"/>
        <w:rPr>
          <w:rFonts w:ascii="Arial" w:hAnsi="Arial" w:cs="Arial"/>
        </w:rPr>
      </w:pPr>
    </w:p>
    <w:p w14:paraId="50C7A623" w14:textId="77777777" w:rsidR="00E120AF" w:rsidRPr="004C5652" w:rsidRDefault="00E120AF" w:rsidP="00E120AF">
      <w:pPr>
        <w:ind w:left="360"/>
        <w:rPr>
          <w:rFonts w:ascii="Arial" w:hAnsi="Arial" w:cs="Arial"/>
        </w:rPr>
      </w:pPr>
    </w:p>
    <w:p w14:paraId="163D5E51" w14:textId="77777777" w:rsidR="00E120AF" w:rsidRPr="004C5652" w:rsidRDefault="00E120AF" w:rsidP="00E120AF">
      <w:pPr>
        <w:ind w:left="360"/>
        <w:rPr>
          <w:rFonts w:ascii="Arial" w:hAnsi="Arial" w:cs="Arial"/>
        </w:rPr>
      </w:pPr>
      <w:r w:rsidRPr="004C5652">
        <w:rPr>
          <w:rFonts w:ascii="Arial" w:hAnsi="Arial" w:cs="Arial"/>
        </w:rPr>
        <w:t>The ‘externalId’ may be populated by the QSE with an identifier of their choice. If supplied upon submission, the identifier will then be used in conjunction with notifications of acceptance or rejection due to errors.</w:t>
      </w:r>
    </w:p>
    <w:p w14:paraId="4B57F57C" w14:textId="77777777" w:rsidR="00E120AF" w:rsidRPr="004C5652" w:rsidRDefault="00E120AF" w:rsidP="00E120AF">
      <w:pPr>
        <w:ind w:left="360"/>
        <w:rPr>
          <w:rFonts w:ascii="Arial" w:hAnsi="Arial" w:cs="Arial"/>
        </w:rPr>
      </w:pPr>
    </w:p>
    <w:p w14:paraId="08716866" w14:textId="77777777" w:rsidR="00A9592A" w:rsidRPr="002A438F" w:rsidRDefault="00A9592A" w:rsidP="00A9592A">
      <w:pPr>
        <w:pStyle w:val="Heading3"/>
        <w:rPr>
          <w:rFonts w:cs="Arial"/>
          <w:b w:val="0"/>
        </w:rPr>
      </w:pPr>
      <w:bookmarkStart w:id="6583" w:name="_Toc95300508"/>
      <w:r w:rsidRPr="00FA0A10">
        <w:rPr>
          <w:rFonts w:cs="Arial"/>
          <w:b w:val="0"/>
        </w:rPr>
        <w:t>Generator Resource Parameters</w:t>
      </w:r>
      <w:bookmarkEnd w:id="6583"/>
      <w:r w:rsidRPr="00FA0A10">
        <w:rPr>
          <w:rFonts w:cs="Arial"/>
          <w:b w:val="0"/>
        </w:rPr>
        <w:t xml:space="preserve">  </w:t>
      </w:r>
    </w:p>
    <w:p w14:paraId="01BEB613"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Generator Resource Parameters that could be included within a ResParametersSet, using the GenResourceParameters tag</w:t>
      </w:r>
      <w:r w:rsidR="006262CB" w:rsidRPr="004C5652">
        <w:rPr>
          <w:rFonts w:ascii="Arial" w:hAnsi="Arial" w:cs="Arial"/>
        </w:rPr>
        <w:t>:</w:t>
      </w:r>
    </w:p>
    <w:p w14:paraId="0C5BA00B" w14:textId="77777777" w:rsidR="00A9592A" w:rsidRPr="004C5652" w:rsidRDefault="00A9592A" w:rsidP="00A9592A">
      <w:pPr>
        <w:ind w:left="360"/>
        <w:rPr>
          <w:rFonts w:ascii="Arial" w:hAnsi="Arial" w:cs="Arial"/>
        </w:rPr>
      </w:pPr>
    </w:p>
    <w:p w14:paraId="32176EC3"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201C7FE" wp14:editId="196212F3">
            <wp:extent cx="5943600" cy="4572000"/>
            <wp:effectExtent l="0" t="0" r="0" b="0"/>
            <wp:docPr id="169" name="Picture 169"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9" descr="tpo"/>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5943600" cy="4572000"/>
                    </a:xfrm>
                    <a:prstGeom prst="rect">
                      <a:avLst/>
                    </a:prstGeom>
                    <a:noFill/>
                    <a:ln>
                      <a:noFill/>
                    </a:ln>
                  </pic:spPr>
                </pic:pic>
              </a:graphicData>
            </a:graphic>
          </wp:inline>
        </w:drawing>
      </w:r>
    </w:p>
    <w:p w14:paraId="4800F21E" w14:textId="77777777" w:rsidR="00A9592A" w:rsidRPr="004C5652" w:rsidRDefault="00A9592A" w:rsidP="00A9592A">
      <w:pPr>
        <w:keepNext/>
        <w:rPr>
          <w:rFonts w:ascii="Arial" w:hAnsi="Arial" w:cs="Arial"/>
        </w:rPr>
      </w:pPr>
    </w:p>
    <w:p w14:paraId="675537D5" w14:textId="77777777" w:rsidR="00A9592A" w:rsidRPr="004C5652" w:rsidRDefault="00A9592A" w:rsidP="00A9592A">
      <w:pPr>
        <w:rPr>
          <w:rFonts w:ascii="Arial" w:hAnsi="Arial" w:cs="Arial"/>
          <w:sz w:val="20"/>
          <w:szCs w:val="20"/>
        </w:rPr>
      </w:pPr>
      <w:bookmarkStart w:id="6584" w:name="_Toc95300728"/>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201</w:t>
      </w:r>
      <w:r w:rsidRPr="004C5652">
        <w:rPr>
          <w:rFonts w:ascii="Arial" w:hAnsi="Arial" w:cs="Arial"/>
          <w:sz w:val="20"/>
          <w:szCs w:val="20"/>
        </w:rPr>
        <w:fldChar w:fldCharType="end"/>
      </w:r>
      <w:r w:rsidRPr="004C5652">
        <w:rPr>
          <w:rFonts w:ascii="Arial" w:hAnsi="Arial" w:cs="Arial"/>
          <w:sz w:val="20"/>
          <w:szCs w:val="20"/>
        </w:rPr>
        <w:t xml:space="preserve"> – Generator Resource Parameters Structure</w:t>
      </w:r>
      <w:bookmarkEnd w:id="6584"/>
    </w:p>
    <w:p w14:paraId="4B4BE11C" w14:textId="77777777" w:rsidR="00A9592A" w:rsidRPr="004C5652" w:rsidRDefault="00A9592A" w:rsidP="00A9592A">
      <w:pPr>
        <w:rPr>
          <w:rFonts w:ascii="Arial" w:hAnsi="Arial" w:cs="Arial"/>
        </w:rPr>
      </w:pPr>
    </w:p>
    <w:p w14:paraId="3907DD3E"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27DA62E" wp14:editId="095D2282">
            <wp:extent cx="4848225" cy="1647825"/>
            <wp:effectExtent l="0" t="0" r="9525" b="9525"/>
            <wp:docPr id="170" name="Picture 170"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0" descr="tpo"/>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DBF66D7" w14:textId="77777777" w:rsidR="00A9592A" w:rsidRPr="004C5652" w:rsidRDefault="009A2F00" w:rsidP="00A9592A">
      <w:pPr>
        <w:rPr>
          <w:rFonts w:ascii="Arial" w:hAnsi="Arial" w:cs="Arial"/>
        </w:rPr>
      </w:pPr>
      <w:r>
        <w:rPr>
          <w:rFonts w:ascii="Arial" w:hAnsi="Arial" w:cs="Arial"/>
          <w:noProof/>
        </w:rPr>
        <w:drawing>
          <wp:inline distT="0" distB="0" distL="0" distR="0" wp14:anchorId="55018900" wp14:editId="36F1B28C">
            <wp:extent cx="5029200" cy="1647825"/>
            <wp:effectExtent l="0" t="0" r="0" b="9525"/>
            <wp:docPr id="171" name="Picture 171"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1" descr="tpo"/>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32D945B6" w14:textId="77777777" w:rsidR="00A9592A" w:rsidRPr="004C5652" w:rsidRDefault="00A9592A" w:rsidP="00A9592A">
      <w:pPr>
        <w:rPr>
          <w:rFonts w:ascii="Arial" w:hAnsi="Arial" w:cs="Arial"/>
        </w:rPr>
      </w:pPr>
    </w:p>
    <w:p w14:paraId="5454177B" w14:textId="77777777" w:rsidR="00A9592A" w:rsidRPr="004C5652" w:rsidRDefault="00A9592A" w:rsidP="00A9592A">
      <w:pPr>
        <w:rPr>
          <w:rFonts w:ascii="Arial" w:hAnsi="Arial" w:cs="Arial"/>
          <w:sz w:val="20"/>
          <w:szCs w:val="20"/>
        </w:rPr>
      </w:pPr>
      <w:bookmarkStart w:id="6585" w:name="_Toc9530072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202</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585"/>
    </w:p>
    <w:p w14:paraId="3915A4A6" w14:textId="77777777" w:rsidR="00A9592A" w:rsidRPr="004C5652" w:rsidRDefault="00A9592A" w:rsidP="00A9592A">
      <w:pPr>
        <w:rPr>
          <w:rFonts w:ascii="Arial" w:hAnsi="Arial" w:cs="Arial"/>
        </w:rPr>
      </w:pPr>
    </w:p>
    <w:p w14:paraId="0E5A3B6A" w14:textId="77777777" w:rsidR="00A9592A" w:rsidRPr="004C5652" w:rsidRDefault="009A2F00" w:rsidP="00A9592A">
      <w:pPr>
        <w:rPr>
          <w:rFonts w:ascii="Arial" w:hAnsi="Arial" w:cs="Arial"/>
        </w:rPr>
      </w:pPr>
      <w:r>
        <w:rPr>
          <w:rFonts w:ascii="Arial" w:hAnsi="Arial" w:cs="Arial"/>
          <w:noProof/>
        </w:rPr>
        <w:drawing>
          <wp:inline distT="0" distB="0" distL="0" distR="0" wp14:anchorId="715B6DC3" wp14:editId="5B8EC7ED">
            <wp:extent cx="4381500" cy="3743325"/>
            <wp:effectExtent l="0" t="0" r="0" b="9525"/>
            <wp:docPr id="172" name="Picture 172"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2" descr="tpo"/>
                    <pic:cNvPicPr>
                      <a:picLocks noChangeAspect="1" noChangeArrowheads="1"/>
                    </pic:cNvPicPr>
                  </pic:nvPicPr>
                  <pic:blipFill>
                    <a:blip r:embed="rId182">
                      <a:extLst>
                        <a:ext uri="{28A0092B-C50C-407E-A947-70E740481C1C}">
                          <a14:useLocalDpi xmlns:a14="http://schemas.microsoft.com/office/drawing/2010/main" val="0"/>
                        </a:ext>
                      </a:extLst>
                    </a:blip>
                    <a:srcRect/>
                    <a:stretch>
                      <a:fillRect/>
                    </a:stretch>
                  </pic:blipFill>
                  <pic:spPr bwMode="auto">
                    <a:xfrm>
                      <a:off x="0" y="0"/>
                      <a:ext cx="4381500" cy="3743325"/>
                    </a:xfrm>
                    <a:prstGeom prst="rect">
                      <a:avLst/>
                    </a:prstGeom>
                    <a:noFill/>
                    <a:ln>
                      <a:noFill/>
                    </a:ln>
                  </pic:spPr>
                </pic:pic>
              </a:graphicData>
            </a:graphic>
          </wp:inline>
        </w:drawing>
      </w:r>
    </w:p>
    <w:p w14:paraId="36A61372" w14:textId="77777777" w:rsidR="00A9592A" w:rsidRPr="004C5652" w:rsidRDefault="00A9592A" w:rsidP="00A9592A">
      <w:pPr>
        <w:rPr>
          <w:rFonts w:ascii="Arial" w:hAnsi="Arial" w:cs="Arial"/>
        </w:rPr>
      </w:pPr>
    </w:p>
    <w:p w14:paraId="1C44D043" w14:textId="77777777" w:rsidR="00A9592A" w:rsidRPr="004C5652" w:rsidRDefault="00A9592A" w:rsidP="00A9592A">
      <w:pPr>
        <w:rPr>
          <w:rFonts w:ascii="Arial" w:hAnsi="Arial" w:cs="Arial"/>
          <w:sz w:val="20"/>
          <w:szCs w:val="20"/>
        </w:rPr>
      </w:pPr>
      <w:bookmarkStart w:id="6586" w:name="_Toc95300730"/>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203</w:t>
      </w:r>
      <w:r w:rsidRPr="004C5652">
        <w:rPr>
          <w:rFonts w:ascii="Arial" w:hAnsi="Arial" w:cs="Arial"/>
          <w:sz w:val="20"/>
          <w:szCs w:val="20"/>
        </w:rPr>
        <w:fldChar w:fldCharType="end"/>
      </w:r>
      <w:r w:rsidRPr="004C5652">
        <w:rPr>
          <w:rFonts w:ascii="Arial" w:hAnsi="Arial" w:cs="Arial"/>
          <w:sz w:val="20"/>
          <w:szCs w:val="20"/>
        </w:rPr>
        <w:t xml:space="preserve"> – Generator Resource Parameters Details Structures</w:t>
      </w:r>
      <w:bookmarkEnd w:id="6586"/>
    </w:p>
    <w:p w14:paraId="16F657A2" w14:textId="77777777" w:rsidR="00A9592A" w:rsidRPr="004C5652" w:rsidRDefault="00A9592A" w:rsidP="00A9592A">
      <w:pPr>
        <w:ind w:left="360"/>
        <w:rPr>
          <w:rFonts w:ascii="Arial" w:hAnsi="Arial" w:cs="Arial"/>
        </w:rPr>
      </w:pPr>
    </w:p>
    <w:p w14:paraId="038CABA9"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Generator Resource Parameter change submittals. </w:t>
      </w:r>
    </w:p>
    <w:p w14:paraId="46A222A6" w14:textId="77777777" w:rsidR="00A9592A" w:rsidRPr="004C5652" w:rsidRDefault="00A9592A" w:rsidP="00A9592A">
      <w:pPr>
        <w:keepNext/>
        <w:ind w:left="360"/>
        <w:rPr>
          <w:rFonts w:ascii="Arial" w:hAnsi="Arial" w:cs="Arial"/>
        </w:rPr>
      </w:pPr>
    </w:p>
    <w:p w14:paraId="5518133E"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ResParametersSet change request. </w:t>
      </w:r>
    </w:p>
    <w:p w14:paraId="17A722AB" w14:textId="77777777" w:rsidR="00A9592A" w:rsidRPr="004C5652" w:rsidRDefault="00A9592A" w:rsidP="00A9592A">
      <w:pPr>
        <w:rPr>
          <w:rFonts w:ascii="Arial" w:hAnsi="Arial" w:cs="Arial"/>
        </w:rPr>
      </w:pPr>
    </w:p>
    <w:p w14:paraId="01E9B83E"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417"/>
        <w:gridCol w:w="1670"/>
      </w:tblGrid>
      <w:tr w:rsidR="007B55DC" w:rsidRPr="00FA0A10" w14:paraId="0F35105F" w14:textId="77777777">
        <w:tc>
          <w:tcPr>
            <w:tcW w:w="4202" w:type="dxa"/>
            <w:shd w:val="clear" w:color="auto" w:fill="FF99CC"/>
          </w:tcPr>
          <w:p w14:paraId="7E4DC5E3"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08AD8B7C"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04CCBB63" w14:textId="77777777" w:rsidR="007B55DC" w:rsidRPr="004C5652" w:rsidRDefault="007B55DC" w:rsidP="007B55DC">
            <w:pPr>
              <w:rPr>
                <w:rFonts w:ascii="Arial" w:hAnsi="Arial" w:cs="Arial"/>
                <w:i/>
              </w:rPr>
            </w:pPr>
            <w:r w:rsidRPr="004C5652">
              <w:rPr>
                <w:rFonts w:ascii="Arial" w:hAnsi="Arial" w:cs="Arial"/>
                <w:i/>
              </w:rPr>
              <w:t>Datatype</w:t>
            </w:r>
          </w:p>
        </w:tc>
        <w:tc>
          <w:tcPr>
            <w:tcW w:w="1706" w:type="dxa"/>
            <w:shd w:val="clear" w:color="auto" w:fill="FF99CC"/>
          </w:tcPr>
          <w:p w14:paraId="3D3D864E" w14:textId="77777777" w:rsidR="007B55DC" w:rsidRPr="004C5652" w:rsidRDefault="007B55DC" w:rsidP="007B55DC">
            <w:pPr>
              <w:rPr>
                <w:rFonts w:ascii="Arial" w:hAnsi="Arial" w:cs="Arial"/>
                <w:i/>
              </w:rPr>
            </w:pPr>
            <w:r w:rsidRPr="004C5652">
              <w:rPr>
                <w:rFonts w:ascii="Arial" w:hAnsi="Arial" w:cs="Arial"/>
                <w:i/>
              </w:rPr>
              <w:t>Description</w:t>
            </w:r>
          </w:p>
        </w:tc>
        <w:tc>
          <w:tcPr>
            <w:tcW w:w="1620" w:type="dxa"/>
            <w:shd w:val="clear" w:color="auto" w:fill="FF99CC"/>
          </w:tcPr>
          <w:p w14:paraId="7C5620CB"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3A346D05" w14:textId="77777777">
        <w:tc>
          <w:tcPr>
            <w:tcW w:w="4202" w:type="dxa"/>
          </w:tcPr>
          <w:p w14:paraId="01C1D379"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03DA7CF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F89F1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FC2F41"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20" w:type="dxa"/>
          </w:tcPr>
          <w:p w14:paraId="78ADAF8B"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26BF6982" w14:textId="77777777">
        <w:tc>
          <w:tcPr>
            <w:tcW w:w="4202" w:type="dxa"/>
          </w:tcPr>
          <w:p w14:paraId="084726AC"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CA33D6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D772C47"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FEA5871" w14:textId="77777777" w:rsidR="007B55DC" w:rsidRPr="004C5652" w:rsidRDefault="007B55DC" w:rsidP="007B55DC">
            <w:pPr>
              <w:rPr>
                <w:rFonts w:ascii="Arial" w:hAnsi="Arial" w:cs="Arial"/>
              </w:rPr>
            </w:pPr>
            <w:r w:rsidRPr="004C5652">
              <w:rPr>
                <w:rFonts w:ascii="Arial" w:hAnsi="Arial" w:cs="Arial"/>
              </w:rPr>
              <w:t>External ID</w:t>
            </w:r>
          </w:p>
        </w:tc>
        <w:tc>
          <w:tcPr>
            <w:tcW w:w="1620" w:type="dxa"/>
          </w:tcPr>
          <w:p w14:paraId="4C4FA6D0"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25B80A9D" w14:textId="77777777">
        <w:tc>
          <w:tcPr>
            <w:tcW w:w="4202" w:type="dxa"/>
          </w:tcPr>
          <w:p w14:paraId="183F61F1"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529D197D"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FE7C06D"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28CE04A5"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20" w:type="dxa"/>
          </w:tcPr>
          <w:p w14:paraId="0294E8EA"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1F3882C7" w14:textId="77777777">
        <w:tc>
          <w:tcPr>
            <w:tcW w:w="4202" w:type="dxa"/>
          </w:tcPr>
          <w:p w14:paraId="207BE5F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4C31A5F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27B8FD40"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ED85823"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4CBA3964"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1AE7E4B" w14:textId="77777777">
        <w:tc>
          <w:tcPr>
            <w:tcW w:w="4202" w:type="dxa"/>
          </w:tcPr>
          <w:p w14:paraId="55FDD0C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3F3CE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660F74BA"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9FE0079"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0651A4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0D4E855C" w14:textId="77777777">
        <w:tc>
          <w:tcPr>
            <w:tcW w:w="4202" w:type="dxa"/>
          </w:tcPr>
          <w:p w14:paraId="7E2FF549"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10E1DCE5"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3E3FBE8"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1C43CE66"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7051CDB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97FB55F" w14:textId="77777777">
        <w:tc>
          <w:tcPr>
            <w:tcW w:w="4202" w:type="dxa"/>
          </w:tcPr>
          <w:p w14:paraId="185EC8CE"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074A4B06"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82CE3E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7D2FA34D"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20" w:type="dxa"/>
          </w:tcPr>
          <w:p w14:paraId="2798BC62"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FBE6E2C" w14:textId="77777777">
        <w:tc>
          <w:tcPr>
            <w:tcW w:w="4202" w:type="dxa"/>
          </w:tcPr>
          <w:p w14:paraId="235DD913"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25D866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8F99806" w14:textId="77777777" w:rsidR="007B55DC" w:rsidRPr="004C5652" w:rsidRDefault="007B55DC" w:rsidP="007B55DC">
            <w:pPr>
              <w:rPr>
                <w:rFonts w:ascii="Arial" w:hAnsi="Arial" w:cs="Arial"/>
              </w:rPr>
            </w:pPr>
            <w:r w:rsidRPr="004C5652">
              <w:rPr>
                <w:rFonts w:ascii="Arial" w:hAnsi="Arial" w:cs="Arial"/>
              </w:rPr>
              <w:t xml:space="preserve">String </w:t>
            </w:r>
          </w:p>
        </w:tc>
        <w:tc>
          <w:tcPr>
            <w:tcW w:w="1706" w:type="dxa"/>
          </w:tcPr>
          <w:p w14:paraId="5A49F505" w14:textId="77777777" w:rsidR="007B55DC" w:rsidRPr="004C5652" w:rsidRDefault="007B55DC" w:rsidP="007B55DC">
            <w:pPr>
              <w:rPr>
                <w:rFonts w:ascii="Arial" w:hAnsi="Arial" w:cs="Arial"/>
              </w:rPr>
            </w:pPr>
            <w:r w:rsidRPr="004C5652">
              <w:rPr>
                <w:rFonts w:ascii="Arial" w:hAnsi="Arial" w:cs="Arial"/>
              </w:rPr>
              <w:t>Resource name</w:t>
            </w:r>
          </w:p>
        </w:tc>
        <w:tc>
          <w:tcPr>
            <w:tcW w:w="1620" w:type="dxa"/>
          </w:tcPr>
          <w:p w14:paraId="6249AEA9" w14:textId="77777777" w:rsidR="007B55DC" w:rsidRPr="004C5652" w:rsidRDefault="007B55DC" w:rsidP="007B55DC">
            <w:pPr>
              <w:rPr>
                <w:rFonts w:ascii="Arial" w:hAnsi="Arial" w:cs="Arial"/>
              </w:rPr>
            </w:pPr>
          </w:p>
        </w:tc>
      </w:tr>
      <w:tr w:rsidR="007B55DC" w:rsidRPr="00FA0A10" w14:paraId="260D0FA8" w14:textId="77777777">
        <w:tc>
          <w:tcPr>
            <w:tcW w:w="4202" w:type="dxa"/>
          </w:tcPr>
          <w:p w14:paraId="07957397"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Pr>
          <w:p w14:paraId="0B80270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4E65C960"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1EB4A8F"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980BE5" w14:textId="77777777" w:rsidR="007B55DC" w:rsidRPr="004C5652" w:rsidRDefault="007B55DC" w:rsidP="007B55DC">
            <w:pPr>
              <w:rPr>
                <w:rFonts w:ascii="Arial" w:hAnsi="Arial" w:cs="Arial"/>
              </w:rPr>
            </w:pPr>
          </w:p>
        </w:tc>
      </w:tr>
      <w:tr w:rsidR="007B55DC" w:rsidRPr="00FA0A10" w14:paraId="0EE26CA9" w14:textId="77777777">
        <w:tc>
          <w:tcPr>
            <w:tcW w:w="4202" w:type="dxa"/>
          </w:tcPr>
          <w:p w14:paraId="5E1E7419"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Pr>
          <w:p w14:paraId="5158DBA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8EF0662"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4D4B55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4F3DBF58" w14:textId="77777777" w:rsidR="007B55DC" w:rsidRPr="004C5652" w:rsidRDefault="007B55DC" w:rsidP="007B55DC">
            <w:pPr>
              <w:rPr>
                <w:rFonts w:ascii="Arial" w:hAnsi="Arial" w:cs="Arial"/>
              </w:rPr>
            </w:pPr>
          </w:p>
        </w:tc>
      </w:tr>
      <w:tr w:rsidR="007B55DC" w:rsidRPr="00FA0A10" w14:paraId="1DB95827" w14:textId="77777777">
        <w:tc>
          <w:tcPr>
            <w:tcW w:w="4202" w:type="dxa"/>
          </w:tcPr>
          <w:p w14:paraId="1F6F5322" w14:textId="77777777" w:rsidR="007B55DC" w:rsidRPr="004C5652" w:rsidRDefault="007B55DC" w:rsidP="007B55DC">
            <w:pPr>
              <w:rPr>
                <w:rFonts w:ascii="Arial" w:hAnsi="Arial" w:cs="Arial"/>
              </w:rPr>
            </w:pPr>
            <w:r w:rsidRPr="004C5652">
              <w:rPr>
                <w:rFonts w:ascii="Arial" w:hAnsi="Arial" w:cs="Arial"/>
              </w:rPr>
              <w:t>normalRrCurve/rrPoint/breakPoint</w:t>
            </w:r>
          </w:p>
        </w:tc>
        <w:tc>
          <w:tcPr>
            <w:tcW w:w="723" w:type="dxa"/>
          </w:tcPr>
          <w:p w14:paraId="0CD4FAA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9F733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3D14BDF5" w14:textId="77777777" w:rsidR="007B55DC" w:rsidRPr="004C5652" w:rsidRDefault="007B55DC" w:rsidP="007B55DC">
            <w:pPr>
              <w:rPr>
                <w:rFonts w:ascii="Arial" w:hAnsi="Arial" w:cs="Arial"/>
              </w:rPr>
            </w:pPr>
          </w:p>
        </w:tc>
        <w:tc>
          <w:tcPr>
            <w:tcW w:w="1620" w:type="dxa"/>
          </w:tcPr>
          <w:p w14:paraId="5FC82ED4" w14:textId="77777777" w:rsidR="007B55DC" w:rsidRPr="004C5652" w:rsidRDefault="007B55DC" w:rsidP="007B55DC">
            <w:pPr>
              <w:rPr>
                <w:rFonts w:ascii="Arial" w:hAnsi="Arial" w:cs="Arial"/>
              </w:rPr>
            </w:pPr>
          </w:p>
        </w:tc>
      </w:tr>
      <w:tr w:rsidR="007B55DC" w:rsidRPr="00FA0A10" w14:paraId="6939284C" w14:textId="77777777">
        <w:tc>
          <w:tcPr>
            <w:tcW w:w="4202" w:type="dxa"/>
          </w:tcPr>
          <w:p w14:paraId="6A77A18A"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Pr>
          <w:p w14:paraId="0A7D0F0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AB5C4C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2A4BB6BA"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35ADD7B6" w14:textId="77777777" w:rsidR="007B55DC" w:rsidRPr="004C5652" w:rsidRDefault="007B55DC" w:rsidP="007B55DC">
            <w:pPr>
              <w:rPr>
                <w:rFonts w:ascii="Arial" w:hAnsi="Arial" w:cs="Arial"/>
              </w:rPr>
            </w:pPr>
          </w:p>
        </w:tc>
      </w:tr>
      <w:tr w:rsidR="007B55DC" w:rsidRPr="00FA0A10" w14:paraId="1870B388" w14:textId="77777777">
        <w:tc>
          <w:tcPr>
            <w:tcW w:w="4202" w:type="dxa"/>
          </w:tcPr>
          <w:p w14:paraId="50CBDAE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Pr>
          <w:p w14:paraId="3798B97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90FC7E5"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7488D6"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MW/min </w:t>
            </w:r>
          </w:p>
        </w:tc>
        <w:tc>
          <w:tcPr>
            <w:tcW w:w="1620" w:type="dxa"/>
          </w:tcPr>
          <w:p w14:paraId="2AB26245" w14:textId="77777777" w:rsidR="007B55DC" w:rsidRPr="004C5652" w:rsidRDefault="007B55DC" w:rsidP="007B55DC">
            <w:pPr>
              <w:rPr>
                <w:rFonts w:ascii="Arial" w:hAnsi="Arial" w:cs="Arial"/>
              </w:rPr>
            </w:pPr>
          </w:p>
        </w:tc>
      </w:tr>
      <w:tr w:rsidR="007B55DC" w:rsidRPr="00FA0A10" w14:paraId="7CF128DC" w14:textId="77777777">
        <w:tc>
          <w:tcPr>
            <w:tcW w:w="4202" w:type="dxa"/>
          </w:tcPr>
          <w:p w14:paraId="36A4204E" w14:textId="77777777" w:rsidR="007B55DC" w:rsidRPr="004C5652" w:rsidRDefault="007B55DC" w:rsidP="007B55DC">
            <w:pPr>
              <w:rPr>
                <w:rFonts w:ascii="Arial" w:hAnsi="Arial" w:cs="Arial"/>
              </w:rPr>
            </w:pPr>
            <w:r w:rsidRPr="004C5652">
              <w:rPr>
                <w:rFonts w:ascii="Arial" w:hAnsi="Arial" w:cs="Arial"/>
              </w:rPr>
              <w:t>emergencyRrCurve/rrPoint/breakPoint</w:t>
            </w:r>
          </w:p>
        </w:tc>
        <w:tc>
          <w:tcPr>
            <w:tcW w:w="723" w:type="dxa"/>
          </w:tcPr>
          <w:p w14:paraId="51781724"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71CB2DF"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306D2F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7D8A2F9" w14:textId="77777777" w:rsidR="007B55DC" w:rsidRPr="004C5652" w:rsidRDefault="007B55DC" w:rsidP="007B55DC">
            <w:pPr>
              <w:rPr>
                <w:rFonts w:ascii="Arial" w:hAnsi="Arial" w:cs="Arial"/>
              </w:rPr>
            </w:pPr>
          </w:p>
        </w:tc>
      </w:tr>
      <w:tr w:rsidR="007B55DC" w:rsidRPr="00FA0A10" w14:paraId="2B290DA7" w14:textId="77777777">
        <w:tc>
          <w:tcPr>
            <w:tcW w:w="4202" w:type="dxa"/>
          </w:tcPr>
          <w:p w14:paraId="4AB96A2B" w14:textId="77777777" w:rsidR="007B55DC" w:rsidRPr="004C5652" w:rsidRDefault="007B55DC" w:rsidP="007B55DC">
            <w:pPr>
              <w:rPr>
                <w:rFonts w:ascii="Arial" w:hAnsi="Arial" w:cs="Arial"/>
              </w:rPr>
            </w:pPr>
            <w:r w:rsidRPr="004C5652">
              <w:rPr>
                <w:rFonts w:ascii="Arial" w:hAnsi="Arial" w:cs="Arial"/>
              </w:rPr>
              <w:t>Details/minOnlineTime</w:t>
            </w:r>
          </w:p>
        </w:tc>
        <w:tc>
          <w:tcPr>
            <w:tcW w:w="723" w:type="dxa"/>
          </w:tcPr>
          <w:p w14:paraId="462AE35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66053C6"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87AC49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8D4EA30"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0D302ED8" w14:textId="77777777">
        <w:tc>
          <w:tcPr>
            <w:tcW w:w="4202" w:type="dxa"/>
          </w:tcPr>
          <w:p w14:paraId="60FD8DD1" w14:textId="77777777" w:rsidR="007B55DC" w:rsidRPr="004C5652" w:rsidRDefault="007B55DC" w:rsidP="007B55DC">
            <w:pPr>
              <w:rPr>
                <w:rFonts w:ascii="Arial" w:hAnsi="Arial" w:cs="Arial"/>
              </w:rPr>
            </w:pPr>
            <w:r w:rsidRPr="004C5652">
              <w:rPr>
                <w:rFonts w:ascii="Arial" w:hAnsi="Arial" w:cs="Arial"/>
              </w:rPr>
              <w:t>Details/minOfflineTime</w:t>
            </w:r>
          </w:p>
        </w:tc>
        <w:tc>
          <w:tcPr>
            <w:tcW w:w="723" w:type="dxa"/>
          </w:tcPr>
          <w:p w14:paraId="7A367612"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5C8701"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76B3EB94"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F619223"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D578E3E" w14:textId="77777777">
        <w:tc>
          <w:tcPr>
            <w:tcW w:w="4202" w:type="dxa"/>
          </w:tcPr>
          <w:p w14:paraId="0C81DE20" w14:textId="77777777" w:rsidR="007B55DC" w:rsidRPr="004C5652" w:rsidRDefault="007B55DC" w:rsidP="007B55DC">
            <w:pPr>
              <w:rPr>
                <w:rFonts w:ascii="Arial" w:hAnsi="Arial" w:cs="Arial"/>
              </w:rPr>
            </w:pPr>
            <w:r w:rsidRPr="004C5652">
              <w:rPr>
                <w:rFonts w:ascii="Arial" w:hAnsi="Arial" w:cs="Arial"/>
              </w:rPr>
              <w:t>Details/maxOnlineTime</w:t>
            </w:r>
          </w:p>
        </w:tc>
        <w:tc>
          <w:tcPr>
            <w:tcW w:w="723" w:type="dxa"/>
          </w:tcPr>
          <w:p w14:paraId="6D333A4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150A384"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6D9DEF6B"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5EF6CE5C"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E657B09" w14:textId="77777777">
        <w:tc>
          <w:tcPr>
            <w:tcW w:w="4202" w:type="dxa"/>
          </w:tcPr>
          <w:p w14:paraId="62F8ACCC" w14:textId="77777777" w:rsidR="007B55DC" w:rsidRPr="004C5652" w:rsidRDefault="007B55DC" w:rsidP="007B55DC">
            <w:pPr>
              <w:rPr>
                <w:rFonts w:ascii="Arial" w:hAnsi="Arial" w:cs="Arial"/>
              </w:rPr>
            </w:pPr>
            <w:r w:rsidRPr="004C5652">
              <w:rPr>
                <w:rFonts w:ascii="Arial" w:hAnsi="Arial" w:cs="Arial"/>
              </w:rPr>
              <w:t>Details/maxDailyStarts</w:t>
            </w:r>
          </w:p>
        </w:tc>
        <w:tc>
          <w:tcPr>
            <w:tcW w:w="723" w:type="dxa"/>
          </w:tcPr>
          <w:p w14:paraId="790A0ADD"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14FAAB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3853D2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02C799D7"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48161A6" w14:textId="77777777">
        <w:tc>
          <w:tcPr>
            <w:tcW w:w="4202" w:type="dxa"/>
          </w:tcPr>
          <w:p w14:paraId="562DEF5F" w14:textId="77777777" w:rsidR="007B55DC" w:rsidRPr="004C5652" w:rsidRDefault="007B55DC" w:rsidP="007B55DC">
            <w:pPr>
              <w:rPr>
                <w:rFonts w:ascii="Arial" w:hAnsi="Arial" w:cs="Arial"/>
              </w:rPr>
            </w:pPr>
            <w:r w:rsidRPr="004C5652">
              <w:rPr>
                <w:rFonts w:ascii="Arial" w:hAnsi="Arial" w:cs="Arial"/>
              </w:rPr>
              <w:t>Details/hotStartTime</w:t>
            </w:r>
          </w:p>
        </w:tc>
        <w:tc>
          <w:tcPr>
            <w:tcW w:w="723" w:type="dxa"/>
          </w:tcPr>
          <w:p w14:paraId="3B44FDF5"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0CF6FC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00F679"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6CFC421E"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25CC9141" w14:textId="77777777">
        <w:tc>
          <w:tcPr>
            <w:tcW w:w="4202" w:type="dxa"/>
          </w:tcPr>
          <w:p w14:paraId="128BF4C0" w14:textId="77777777" w:rsidR="007B55DC" w:rsidRPr="004C5652" w:rsidRDefault="007B55DC" w:rsidP="007B55DC">
            <w:pPr>
              <w:rPr>
                <w:rFonts w:ascii="Arial" w:hAnsi="Arial" w:cs="Arial"/>
              </w:rPr>
            </w:pPr>
            <w:r w:rsidRPr="004C5652">
              <w:rPr>
                <w:rFonts w:ascii="Arial" w:hAnsi="Arial" w:cs="Arial"/>
              </w:rPr>
              <w:t>Details/intermediateStartTime</w:t>
            </w:r>
          </w:p>
        </w:tc>
        <w:tc>
          <w:tcPr>
            <w:tcW w:w="723" w:type="dxa"/>
          </w:tcPr>
          <w:p w14:paraId="1E391C41"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FFDAD6D"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1F2F0D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00E0B1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4BA2D08C" w14:textId="77777777">
        <w:tc>
          <w:tcPr>
            <w:tcW w:w="4202" w:type="dxa"/>
          </w:tcPr>
          <w:p w14:paraId="33ED35EB" w14:textId="77777777" w:rsidR="007B55DC" w:rsidRPr="004C5652" w:rsidRDefault="007B55DC" w:rsidP="007B55DC">
            <w:pPr>
              <w:rPr>
                <w:rFonts w:ascii="Arial" w:hAnsi="Arial" w:cs="Arial"/>
              </w:rPr>
            </w:pPr>
            <w:r w:rsidRPr="004C5652">
              <w:rPr>
                <w:rFonts w:ascii="Arial" w:hAnsi="Arial" w:cs="Arial"/>
              </w:rPr>
              <w:t>Details /coldStartTime</w:t>
            </w:r>
          </w:p>
        </w:tc>
        <w:tc>
          <w:tcPr>
            <w:tcW w:w="723" w:type="dxa"/>
          </w:tcPr>
          <w:p w14:paraId="2E3A40E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BD8B12B"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13116A88"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1E30A7D1"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3952F491" w14:textId="77777777">
        <w:tc>
          <w:tcPr>
            <w:tcW w:w="4202" w:type="dxa"/>
          </w:tcPr>
          <w:p w14:paraId="4027599C" w14:textId="77777777" w:rsidR="007B55DC" w:rsidRPr="004C5652" w:rsidRDefault="007B55DC" w:rsidP="007B55DC">
            <w:pPr>
              <w:rPr>
                <w:rFonts w:ascii="Arial" w:hAnsi="Arial" w:cs="Arial"/>
              </w:rPr>
            </w:pPr>
            <w:r w:rsidRPr="004C5652">
              <w:rPr>
                <w:rFonts w:ascii="Arial" w:hAnsi="Arial" w:cs="Arial"/>
              </w:rPr>
              <w:t>Details /hotToIntermediateTime</w:t>
            </w:r>
          </w:p>
        </w:tc>
        <w:tc>
          <w:tcPr>
            <w:tcW w:w="723" w:type="dxa"/>
          </w:tcPr>
          <w:p w14:paraId="40A58BD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9F28C9A"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908AD16"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3CE5073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1B87744" w14:textId="77777777">
        <w:tc>
          <w:tcPr>
            <w:tcW w:w="4202" w:type="dxa"/>
          </w:tcPr>
          <w:p w14:paraId="3E7D36DE" w14:textId="77777777" w:rsidR="007B55DC" w:rsidRPr="004C5652" w:rsidRDefault="007B55DC" w:rsidP="007B55DC">
            <w:pPr>
              <w:rPr>
                <w:rFonts w:ascii="Arial" w:hAnsi="Arial" w:cs="Arial"/>
              </w:rPr>
            </w:pPr>
            <w:r w:rsidRPr="004C5652">
              <w:rPr>
                <w:rFonts w:ascii="Arial" w:hAnsi="Arial" w:cs="Arial"/>
              </w:rPr>
              <w:t>Details / intermediateToColdTime</w:t>
            </w:r>
          </w:p>
        </w:tc>
        <w:tc>
          <w:tcPr>
            <w:tcW w:w="723" w:type="dxa"/>
          </w:tcPr>
          <w:p w14:paraId="64AEB478"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D4E46EC" w14:textId="77777777" w:rsidR="007B55DC" w:rsidRPr="004C5652" w:rsidRDefault="007B55DC" w:rsidP="007B55DC">
            <w:pPr>
              <w:rPr>
                <w:rFonts w:ascii="Arial" w:hAnsi="Arial" w:cs="Arial"/>
              </w:rPr>
            </w:pPr>
            <w:r w:rsidRPr="004C5652">
              <w:rPr>
                <w:rFonts w:ascii="Arial" w:hAnsi="Arial" w:cs="Arial"/>
              </w:rPr>
              <w:t>float</w:t>
            </w:r>
          </w:p>
        </w:tc>
        <w:tc>
          <w:tcPr>
            <w:tcW w:w="1706" w:type="dxa"/>
          </w:tcPr>
          <w:p w14:paraId="5F0391B7"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26FA0C59" w14:textId="77777777" w:rsidR="007B55DC" w:rsidRPr="004C5652" w:rsidRDefault="007B55DC" w:rsidP="007B55DC">
            <w:pPr>
              <w:rPr>
                <w:rFonts w:ascii="Arial" w:hAnsi="Arial" w:cs="Arial"/>
              </w:rPr>
            </w:pPr>
            <w:r w:rsidRPr="004C5652">
              <w:rPr>
                <w:rFonts w:ascii="Arial" w:hAnsi="Arial" w:cs="Arial"/>
              </w:rPr>
              <w:t xml:space="preserve"> </w:t>
            </w:r>
            <w:r w:rsidRPr="00FA0A10">
              <w:rPr>
                <w:rFonts w:ascii="Arial" w:hAnsi="Arial" w:cs="Arial"/>
                <w:sz w:val="20"/>
                <w:szCs w:val="20"/>
              </w:rPr>
              <w:t xml:space="preserve">time in hours </w:t>
            </w:r>
          </w:p>
        </w:tc>
      </w:tr>
      <w:tr w:rsidR="007B55DC" w:rsidRPr="00FA0A10" w14:paraId="6E996D98" w14:textId="77777777">
        <w:tc>
          <w:tcPr>
            <w:tcW w:w="4202" w:type="dxa"/>
          </w:tcPr>
          <w:p w14:paraId="7CC449BC" w14:textId="77777777" w:rsidR="007B55DC" w:rsidRPr="004C5652" w:rsidRDefault="007B55DC" w:rsidP="007B55DC">
            <w:pPr>
              <w:rPr>
                <w:rFonts w:ascii="Arial" w:hAnsi="Arial" w:cs="Arial"/>
              </w:rPr>
            </w:pPr>
            <w:r w:rsidRPr="004C5652">
              <w:rPr>
                <w:rFonts w:ascii="Arial" w:hAnsi="Arial" w:cs="Arial"/>
              </w:rPr>
              <w:t>Details /maxWeeklyStarts</w:t>
            </w:r>
          </w:p>
        </w:tc>
        <w:tc>
          <w:tcPr>
            <w:tcW w:w="723" w:type="dxa"/>
          </w:tcPr>
          <w:p w14:paraId="114DAFEE"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C62F009"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A9F7A6A" w14:textId="77777777" w:rsidR="007B55DC" w:rsidRPr="004C5652" w:rsidRDefault="007B55DC" w:rsidP="007B55DC">
            <w:pPr>
              <w:rPr>
                <w:rFonts w:ascii="Arial" w:hAnsi="Arial" w:cs="Arial"/>
              </w:rPr>
            </w:pPr>
            <w:r w:rsidRPr="004C5652">
              <w:rPr>
                <w:rFonts w:ascii="Arial" w:hAnsi="Arial" w:cs="Arial"/>
              </w:rPr>
              <w:t xml:space="preserve"> </w:t>
            </w:r>
          </w:p>
        </w:tc>
        <w:tc>
          <w:tcPr>
            <w:tcW w:w="1620" w:type="dxa"/>
          </w:tcPr>
          <w:p w14:paraId="4327F2C6"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463F1560" w14:textId="77777777">
        <w:tc>
          <w:tcPr>
            <w:tcW w:w="4202" w:type="dxa"/>
          </w:tcPr>
          <w:p w14:paraId="0F0E4DFE" w14:textId="77777777" w:rsidR="007B55DC" w:rsidRPr="004C5652" w:rsidRDefault="007B55DC" w:rsidP="007B55DC">
            <w:pPr>
              <w:rPr>
                <w:rFonts w:ascii="Arial" w:hAnsi="Arial" w:cs="Arial"/>
              </w:rPr>
            </w:pPr>
            <w:r w:rsidRPr="004C5652">
              <w:rPr>
                <w:rFonts w:ascii="Arial" w:hAnsi="Arial" w:cs="Arial"/>
              </w:rPr>
              <w:t>Details /maxWeeklyEnergy</w:t>
            </w:r>
          </w:p>
        </w:tc>
        <w:tc>
          <w:tcPr>
            <w:tcW w:w="723" w:type="dxa"/>
          </w:tcPr>
          <w:p w14:paraId="32D2C0C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5A3B1C70" w14:textId="77777777" w:rsidR="007B55DC" w:rsidRPr="004C5652" w:rsidRDefault="007B55DC" w:rsidP="007B55DC">
            <w:pPr>
              <w:rPr>
                <w:rFonts w:ascii="Arial" w:hAnsi="Arial" w:cs="Arial"/>
              </w:rPr>
            </w:pPr>
            <w:r w:rsidRPr="004C5652">
              <w:rPr>
                <w:rFonts w:ascii="Arial" w:hAnsi="Arial" w:cs="Arial"/>
              </w:rPr>
              <w:t>Integer</w:t>
            </w:r>
          </w:p>
        </w:tc>
        <w:tc>
          <w:tcPr>
            <w:tcW w:w="1706" w:type="dxa"/>
          </w:tcPr>
          <w:p w14:paraId="28BED5B9" w14:textId="77777777" w:rsidR="007B55DC" w:rsidRPr="004C5652" w:rsidRDefault="007B55DC" w:rsidP="007B55DC">
            <w:pPr>
              <w:rPr>
                <w:rFonts w:ascii="Arial" w:hAnsi="Arial" w:cs="Arial"/>
              </w:rPr>
            </w:pPr>
            <w:r w:rsidRPr="00FA0A10">
              <w:rPr>
                <w:rFonts w:ascii="Arial" w:hAnsi="Arial" w:cs="Arial"/>
                <w:sz w:val="20"/>
                <w:szCs w:val="20"/>
              </w:rPr>
              <w:t xml:space="preserve">max amount of energy a Resource is </w:t>
            </w:r>
            <w:r w:rsidRPr="00FA0A10">
              <w:rPr>
                <w:rFonts w:ascii="Arial" w:hAnsi="Arial" w:cs="Arial"/>
                <w:sz w:val="20"/>
                <w:szCs w:val="20"/>
              </w:rPr>
              <w:lastRenderedPageBreak/>
              <w:t>allowed to produce per week</w:t>
            </w:r>
          </w:p>
        </w:tc>
        <w:tc>
          <w:tcPr>
            <w:tcW w:w="1620" w:type="dxa"/>
          </w:tcPr>
          <w:p w14:paraId="3C19D64D" w14:textId="77777777" w:rsidR="007B55DC" w:rsidRPr="004C5652" w:rsidRDefault="007B55DC" w:rsidP="007B55DC">
            <w:pPr>
              <w:rPr>
                <w:rFonts w:ascii="Arial" w:hAnsi="Arial" w:cs="Arial"/>
              </w:rPr>
            </w:pPr>
            <w:r w:rsidRPr="004C5652">
              <w:rPr>
                <w:rFonts w:ascii="Arial" w:hAnsi="Arial" w:cs="Arial"/>
              </w:rPr>
              <w:lastRenderedPageBreak/>
              <w:t xml:space="preserve"> </w:t>
            </w:r>
            <w:r w:rsidRPr="00FA0A10">
              <w:rPr>
                <w:rFonts w:ascii="Arial" w:hAnsi="Arial" w:cs="Arial"/>
                <w:sz w:val="20"/>
                <w:szCs w:val="20"/>
              </w:rPr>
              <w:t>MWh value</w:t>
            </w:r>
          </w:p>
        </w:tc>
      </w:tr>
      <w:tr w:rsidR="007B55DC" w:rsidRPr="00FA0A10" w14:paraId="585E231F" w14:textId="77777777">
        <w:tc>
          <w:tcPr>
            <w:tcW w:w="4202" w:type="dxa"/>
          </w:tcPr>
          <w:p w14:paraId="7D23CFB3"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61E3FF5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2C76315" w14:textId="77777777" w:rsidR="007B55DC" w:rsidRPr="004C5652" w:rsidRDefault="007B55DC" w:rsidP="007B55DC">
            <w:pPr>
              <w:rPr>
                <w:rFonts w:ascii="Arial" w:hAnsi="Arial" w:cs="Arial"/>
              </w:rPr>
            </w:pPr>
            <w:r w:rsidRPr="004C5652">
              <w:rPr>
                <w:rFonts w:ascii="Arial" w:hAnsi="Arial" w:cs="Arial"/>
              </w:rPr>
              <w:t>String</w:t>
            </w:r>
          </w:p>
        </w:tc>
        <w:tc>
          <w:tcPr>
            <w:tcW w:w="1706" w:type="dxa"/>
          </w:tcPr>
          <w:p w14:paraId="3630D221" w14:textId="77777777" w:rsidR="007B55DC" w:rsidRPr="004C5652" w:rsidRDefault="007B55DC" w:rsidP="007B55DC">
            <w:pPr>
              <w:rPr>
                <w:rFonts w:ascii="Arial" w:hAnsi="Arial" w:cs="Arial"/>
              </w:rPr>
            </w:pPr>
            <w:r w:rsidRPr="002A438F">
              <w:rPr>
                <w:rFonts w:ascii="Arial" w:hAnsi="Arial" w:cs="Arial"/>
                <w:sz w:val="20"/>
                <w:szCs w:val="20"/>
              </w:rPr>
              <w:t>text reason for changing parameters</w:t>
            </w:r>
          </w:p>
        </w:tc>
        <w:tc>
          <w:tcPr>
            <w:tcW w:w="1620" w:type="dxa"/>
          </w:tcPr>
          <w:p w14:paraId="09FA09FF"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2E7651E7" w14:textId="77777777" w:rsidR="00A9592A" w:rsidRPr="004C5652" w:rsidRDefault="00A9592A" w:rsidP="00A9592A">
      <w:pPr>
        <w:pStyle w:val="Caption"/>
        <w:rPr>
          <w:rFonts w:ascii="Arial" w:hAnsi="Arial" w:cs="Arial"/>
          <w:b w:val="0"/>
        </w:rPr>
      </w:pPr>
    </w:p>
    <w:p w14:paraId="0C30C524" w14:textId="77777777" w:rsidR="00A9592A" w:rsidRPr="004C5652" w:rsidRDefault="00A9592A" w:rsidP="00A9592A">
      <w:pPr>
        <w:pStyle w:val="Caption"/>
        <w:rPr>
          <w:rFonts w:ascii="Arial" w:hAnsi="Arial" w:cs="Arial"/>
          <w:b w:val="0"/>
          <w:sz w:val="24"/>
          <w:szCs w:val="24"/>
        </w:rPr>
      </w:pPr>
    </w:p>
    <w:p w14:paraId="4607AEB9" w14:textId="77777777" w:rsidR="00A9592A" w:rsidRPr="004C5652" w:rsidRDefault="00A9592A" w:rsidP="00A9592A">
      <w:pPr>
        <w:pStyle w:val="Caption"/>
        <w:rPr>
          <w:rFonts w:ascii="Arial" w:hAnsi="Arial" w:cs="Arial"/>
          <w:b w:val="0"/>
        </w:rPr>
      </w:pPr>
      <w:bookmarkStart w:id="6587" w:name="_Toc95300731"/>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204</w:t>
      </w:r>
      <w:r w:rsidRPr="004C5652">
        <w:rPr>
          <w:rFonts w:ascii="Arial" w:hAnsi="Arial" w:cs="Arial"/>
          <w:b w:val="0"/>
        </w:rPr>
        <w:fldChar w:fldCharType="end"/>
      </w:r>
      <w:r w:rsidRPr="004C5652">
        <w:rPr>
          <w:rFonts w:ascii="Arial" w:hAnsi="Arial" w:cs="Arial"/>
          <w:b w:val="0"/>
        </w:rPr>
        <w:t xml:space="preserve"> – GenResourceParameters Requirements</w:t>
      </w:r>
      <w:bookmarkEnd w:id="6587"/>
    </w:p>
    <w:p w14:paraId="2FC6D556" w14:textId="77777777" w:rsidR="00A9592A" w:rsidRPr="004C5652" w:rsidRDefault="00A9592A" w:rsidP="00A9592A">
      <w:pPr>
        <w:rPr>
          <w:rFonts w:ascii="Arial" w:hAnsi="Arial" w:cs="Arial"/>
        </w:rPr>
      </w:pPr>
    </w:p>
    <w:p w14:paraId="79F30DD2" w14:textId="77777777" w:rsidR="00A9592A" w:rsidRPr="004C5652" w:rsidRDefault="00A9592A" w:rsidP="00A9592A">
      <w:pPr>
        <w:ind w:left="360"/>
        <w:rPr>
          <w:rFonts w:ascii="Arial" w:hAnsi="Arial" w:cs="Arial"/>
        </w:rPr>
      </w:pPr>
    </w:p>
    <w:p w14:paraId="7C66195C" w14:textId="77777777" w:rsidR="00A9592A" w:rsidRPr="004C5652" w:rsidRDefault="00A9592A" w:rsidP="00A9592A">
      <w:pPr>
        <w:ind w:left="360"/>
        <w:rPr>
          <w:rFonts w:ascii="Arial" w:hAnsi="Arial" w:cs="Arial"/>
        </w:rPr>
      </w:pPr>
      <w:r w:rsidRPr="004C5652">
        <w:rPr>
          <w:rFonts w:ascii="Arial" w:hAnsi="Arial" w:cs="Arial"/>
        </w:rPr>
        <w:t>The following is an XML example of a GenResourceParameters:</w:t>
      </w:r>
    </w:p>
    <w:p w14:paraId="73E7EA29" w14:textId="77777777" w:rsidR="00A9592A" w:rsidRPr="004C5652" w:rsidRDefault="00A9592A" w:rsidP="00A9592A">
      <w:pPr>
        <w:ind w:left="360"/>
        <w:rPr>
          <w:rFonts w:ascii="Arial" w:hAnsi="Arial" w:cs="Arial"/>
        </w:rPr>
      </w:pPr>
    </w:p>
    <w:p w14:paraId="230F1DF5" w14:textId="77777777" w:rsidR="00A9592A" w:rsidRPr="004C5652" w:rsidRDefault="00A9592A" w:rsidP="00A9592A">
      <w:pPr>
        <w:ind w:left="360"/>
        <w:rPr>
          <w:rFonts w:ascii="Arial" w:hAnsi="Arial" w:cs="Arial"/>
        </w:rPr>
      </w:pPr>
    </w:p>
    <w:p w14:paraId="15FD0B9C" w14:textId="77777777" w:rsidR="004912C9" w:rsidRPr="002A438F"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&lt;GenResourceParameters&gt;</w:t>
      </w:r>
    </w:p>
    <w:p w14:paraId="27B31DB7" w14:textId="77777777" w:rsidR="004912C9" w:rsidRPr="001B0FBA" w:rsidRDefault="004912C9" w:rsidP="004912C9">
      <w:pPr>
        <w:autoSpaceDE w:val="0"/>
        <w:autoSpaceDN w:val="0"/>
        <w:adjustRightInd w:val="0"/>
        <w:ind w:left="144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1D87B83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7AB3F64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4FC77E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4491D9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2A5E50DD"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7F5106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27807E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31D348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18ADFE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17BCD13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1B360E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19997F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30AABB62"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20E36CE7"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4FD5AC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34CD76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5F19E9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615D8B20"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CAF320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81F037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8D5E784"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11F9E9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5153AA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7A77693C"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520D23D3"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&lt;minOnlineTime&gt;0&lt;/minOnlineTime&gt;</w:t>
      </w:r>
    </w:p>
    <w:p w14:paraId="5D24276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&lt;minOfflineTime&gt;0&lt;/minOfflineTime&gt;</w:t>
      </w:r>
    </w:p>
    <w:p w14:paraId="4F08546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&lt;maxOnlineTime&gt;0&lt;/maxOnlineTime&gt;</w:t>
      </w:r>
    </w:p>
    <w:p w14:paraId="0D9B309E"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&lt;maxDailyStarts&gt;0&lt;/maxDailyStarts&gt;</w:t>
      </w:r>
    </w:p>
    <w:p w14:paraId="15A4C32A"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&lt;hotStartTime&gt;0&lt;/hotStartTime&gt;</w:t>
      </w:r>
    </w:p>
    <w:p w14:paraId="6CDFEAB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&lt;intermediateStartTime&gt;0&lt;/intermediateStartTime&gt;</w:t>
      </w:r>
    </w:p>
    <w:p w14:paraId="653C3AC1"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&lt;coldStartTime&gt;0&lt;/coldStartTime&gt;</w:t>
      </w:r>
    </w:p>
    <w:p w14:paraId="52A6FB05"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&lt;hotToIntermediateTime&gt;0&lt;/hotToIntermediateTime&gt;</w:t>
      </w:r>
    </w:p>
    <w:p w14:paraId="6AF8C0C9"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&lt;intermediateToColdTime&gt;0&lt;/intermediateToColdTime&gt;</w:t>
      </w:r>
    </w:p>
    <w:p w14:paraId="6408D448"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&lt;maxWeeklyStarts&gt;0&lt;/maxWeeklyStarts&gt;</w:t>
      </w:r>
    </w:p>
    <w:p w14:paraId="41C4B25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31FA6176"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6D79CBFF" w14:textId="77777777" w:rsidR="004912C9" w:rsidRPr="00FA0A10" w:rsidRDefault="004912C9" w:rsidP="004912C9">
      <w:pPr>
        <w:autoSpaceDE w:val="0"/>
        <w:autoSpaceDN w:val="0"/>
        <w:adjustRightInd w:val="0"/>
        <w:ind w:left="144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7493F78F" w14:textId="77777777" w:rsidR="00A9592A" w:rsidRPr="004C5652" w:rsidRDefault="004912C9" w:rsidP="004912C9">
      <w:pPr>
        <w:ind w:left="1800"/>
        <w:rPr>
          <w:rFonts w:ascii="Arial" w:hAnsi="Arial" w:cs="Arial"/>
        </w:rPr>
      </w:pPr>
      <w:r w:rsidRPr="00FA0A10">
        <w:rPr>
          <w:rFonts w:ascii="Arial" w:hAnsi="Arial" w:cs="Arial"/>
          <w:color w:val="000000"/>
          <w:sz w:val="20"/>
          <w:szCs w:val="20"/>
          <w:highlight w:val="white"/>
        </w:rPr>
        <w:tab/>
        <w:t>&lt;/GenResourceParameters&gt;</w:t>
      </w:r>
    </w:p>
    <w:p w14:paraId="6B8D27F3" w14:textId="77777777" w:rsidR="00A9592A" w:rsidRPr="002A438F" w:rsidRDefault="00A9592A" w:rsidP="00A9592A">
      <w:pPr>
        <w:pStyle w:val="Heading3"/>
        <w:rPr>
          <w:rFonts w:cs="Arial"/>
          <w:b w:val="0"/>
        </w:rPr>
      </w:pPr>
      <w:bookmarkStart w:id="6588" w:name="_Toc95300509"/>
      <w:r w:rsidRPr="00FA0A10">
        <w:rPr>
          <w:rFonts w:cs="Arial"/>
          <w:b w:val="0"/>
        </w:rPr>
        <w:lastRenderedPageBreak/>
        <w:t>Controllable Load Resource</w:t>
      </w:r>
      <w:bookmarkEnd w:id="6588"/>
      <w:r w:rsidRPr="00FA0A10">
        <w:rPr>
          <w:rFonts w:cs="Arial"/>
          <w:b w:val="0"/>
        </w:rPr>
        <w:t xml:space="preserve">   </w:t>
      </w:r>
    </w:p>
    <w:p w14:paraId="214290FC" w14:textId="77777777" w:rsidR="00A9592A" w:rsidRPr="004C5652" w:rsidRDefault="00A9592A" w:rsidP="00A9592A">
      <w:pPr>
        <w:ind w:left="360"/>
        <w:rPr>
          <w:rFonts w:ascii="Arial" w:hAnsi="Arial" w:cs="Arial"/>
        </w:rPr>
      </w:pPr>
      <w:r w:rsidRPr="004C5652">
        <w:rPr>
          <w:rFonts w:ascii="Arial" w:hAnsi="Arial" w:cs="Arial"/>
        </w:rPr>
        <w:t>The following diagram defines the structure of a Controllable Load Resource that could be included within a ResParametersSet, using the ControllableLoadResource tag</w:t>
      </w:r>
      <w:r w:rsidR="006262CB" w:rsidRPr="004C5652">
        <w:rPr>
          <w:rFonts w:ascii="Arial" w:hAnsi="Arial" w:cs="Arial"/>
        </w:rPr>
        <w:t>:</w:t>
      </w:r>
    </w:p>
    <w:p w14:paraId="11C0E931" w14:textId="77777777" w:rsidR="00A9592A" w:rsidRPr="004C5652" w:rsidRDefault="00A9592A" w:rsidP="00A9592A">
      <w:pPr>
        <w:ind w:left="360"/>
        <w:rPr>
          <w:rFonts w:ascii="Arial" w:hAnsi="Arial" w:cs="Arial"/>
        </w:rPr>
      </w:pPr>
    </w:p>
    <w:p w14:paraId="30BEC7E1"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98B321" wp14:editId="701CBF45">
            <wp:extent cx="5943600" cy="4838700"/>
            <wp:effectExtent l="0" t="0" r="0" b="0"/>
            <wp:docPr id="173" name="Picture 173"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3" descr="tpo"/>
                    <pic:cNvPicPr>
                      <a:picLocks noChangeAspect="1" noChangeArrowheads="1"/>
                    </pic:cNvPicPr>
                  </pic:nvPicPr>
                  <pic:blipFill>
                    <a:blip r:embed="rId183">
                      <a:extLst>
                        <a:ext uri="{28A0092B-C50C-407E-A947-70E740481C1C}">
                          <a14:useLocalDpi xmlns:a14="http://schemas.microsoft.com/office/drawing/2010/main" val="0"/>
                        </a:ext>
                      </a:extLst>
                    </a:blip>
                    <a:srcRect/>
                    <a:stretch>
                      <a:fillRect/>
                    </a:stretch>
                  </pic:blipFill>
                  <pic:spPr bwMode="auto">
                    <a:xfrm>
                      <a:off x="0" y="0"/>
                      <a:ext cx="5943600" cy="4838700"/>
                    </a:xfrm>
                    <a:prstGeom prst="rect">
                      <a:avLst/>
                    </a:prstGeom>
                    <a:noFill/>
                    <a:ln>
                      <a:noFill/>
                    </a:ln>
                  </pic:spPr>
                </pic:pic>
              </a:graphicData>
            </a:graphic>
          </wp:inline>
        </w:drawing>
      </w:r>
    </w:p>
    <w:p w14:paraId="2206DCBB" w14:textId="77777777" w:rsidR="00A9592A" w:rsidRPr="004C5652" w:rsidRDefault="00A9592A" w:rsidP="00A9592A">
      <w:pPr>
        <w:keepNext/>
        <w:rPr>
          <w:rFonts w:ascii="Arial" w:hAnsi="Arial" w:cs="Arial"/>
        </w:rPr>
      </w:pPr>
    </w:p>
    <w:p w14:paraId="7C4EAB2D" w14:textId="77777777" w:rsidR="00A9592A" w:rsidRPr="004C5652" w:rsidRDefault="00A9592A" w:rsidP="00A9592A">
      <w:pPr>
        <w:rPr>
          <w:rFonts w:ascii="Arial" w:hAnsi="Arial" w:cs="Arial"/>
          <w:sz w:val="20"/>
          <w:szCs w:val="20"/>
        </w:rPr>
      </w:pPr>
      <w:bookmarkStart w:id="6589" w:name="_Toc95300732"/>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205</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6589"/>
    </w:p>
    <w:p w14:paraId="7109D4DB" w14:textId="77777777" w:rsidR="00A9592A" w:rsidRPr="004C5652" w:rsidRDefault="00A9592A" w:rsidP="00A9592A">
      <w:pPr>
        <w:rPr>
          <w:rFonts w:ascii="Arial" w:hAnsi="Arial" w:cs="Arial"/>
        </w:rPr>
      </w:pPr>
    </w:p>
    <w:p w14:paraId="2137CAF9" w14:textId="77777777" w:rsidR="00A9592A" w:rsidRPr="004C5652" w:rsidRDefault="009A2F00" w:rsidP="00A9592A">
      <w:pPr>
        <w:rPr>
          <w:rFonts w:ascii="Arial" w:hAnsi="Arial" w:cs="Arial"/>
        </w:rPr>
      </w:pPr>
      <w:r>
        <w:rPr>
          <w:rFonts w:ascii="Arial" w:hAnsi="Arial" w:cs="Arial"/>
          <w:noProof/>
        </w:rPr>
        <w:drawing>
          <wp:inline distT="0" distB="0" distL="0" distR="0" wp14:anchorId="19E2A272" wp14:editId="267EA3F1">
            <wp:extent cx="4848225" cy="1647825"/>
            <wp:effectExtent l="0" t="0" r="9525" b="9525"/>
            <wp:docPr id="174" name="Picture 174"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4" descr="tpo"/>
                    <pic:cNvPicPr>
                      <a:picLocks noChangeAspect="1" noChangeArrowheads="1"/>
                    </pic:cNvPicPr>
                  </pic:nvPicPr>
                  <pic:blipFill>
                    <a:blip r:embed="rId180">
                      <a:extLst>
                        <a:ext uri="{28A0092B-C50C-407E-A947-70E740481C1C}">
                          <a14:useLocalDpi xmlns:a14="http://schemas.microsoft.com/office/drawing/2010/main" val="0"/>
                        </a:ext>
                      </a:extLst>
                    </a:blip>
                    <a:srcRect/>
                    <a:stretch>
                      <a:fillRect/>
                    </a:stretch>
                  </pic:blipFill>
                  <pic:spPr bwMode="auto">
                    <a:xfrm>
                      <a:off x="0" y="0"/>
                      <a:ext cx="4848225" cy="1647825"/>
                    </a:xfrm>
                    <a:prstGeom prst="rect">
                      <a:avLst/>
                    </a:prstGeom>
                    <a:noFill/>
                    <a:ln>
                      <a:noFill/>
                    </a:ln>
                  </pic:spPr>
                </pic:pic>
              </a:graphicData>
            </a:graphic>
          </wp:inline>
        </w:drawing>
      </w:r>
    </w:p>
    <w:p w14:paraId="74727E35" w14:textId="77777777" w:rsidR="00A9592A" w:rsidRPr="004C5652" w:rsidRDefault="009A2F00" w:rsidP="00A9592A">
      <w:pPr>
        <w:rPr>
          <w:rFonts w:ascii="Arial" w:hAnsi="Arial" w:cs="Arial"/>
        </w:rPr>
      </w:pPr>
      <w:r>
        <w:rPr>
          <w:rFonts w:ascii="Arial" w:hAnsi="Arial" w:cs="Arial"/>
          <w:noProof/>
        </w:rPr>
        <w:lastRenderedPageBreak/>
        <w:drawing>
          <wp:inline distT="0" distB="0" distL="0" distR="0" wp14:anchorId="636414B0" wp14:editId="117A905D">
            <wp:extent cx="5029200" cy="1647825"/>
            <wp:effectExtent l="0" t="0" r="0" b="9525"/>
            <wp:docPr id="175" name="Picture 175"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5" descr="tpo"/>
                    <pic:cNvPicPr>
                      <a:picLocks noChangeAspect="1" noChangeArrowheads="1"/>
                    </pic:cNvPicPr>
                  </pic:nvPicPr>
                  <pic:blipFill>
                    <a:blip r:embed="rId181">
                      <a:extLst>
                        <a:ext uri="{28A0092B-C50C-407E-A947-70E740481C1C}">
                          <a14:useLocalDpi xmlns:a14="http://schemas.microsoft.com/office/drawing/2010/main" val="0"/>
                        </a:ext>
                      </a:extLst>
                    </a:blip>
                    <a:srcRect/>
                    <a:stretch>
                      <a:fillRect/>
                    </a:stretch>
                  </pic:blipFill>
                  <pic:spPr bwMode="auto">
                    <a:xfrm>
                      <a:off x="0" y="0"/>
                      <a:ext cx="5029200" cy="1647825"/>
                    </a:xfrm>
                    <a:prstGeom prst="rect">
                      <a:avLst/>
                    </a:prstGeom>
                    <a:noFill/>
                    <a:ln>
                      <a:noFill/>
                    </a:ln>
                  </pic:spPr>
                </pic:pic>
              </a:graphicData>
            </a:graphic>
          </wp:inline>
        </w:drawing>
      </w:r>
    </w:p>
    <w:p w14:paraId="6760A998" w14:textId="77777777" w:rsidR="00A9592A" w:rsidRPr="004C5652" w:rsidRDefault="00A9592A" w:rsidP="00A9592A">
      <w:pPr>
        <w:rPr>
          <w:rFonts w:ascii="Arial" w:hAnsi="Arial" w:cs="Arial"/>
        </w:rPr>
      </w:pPr>
    </w:p>
    <w:p w14:paraId="02570D41" w14:textId="77777777" w:rsidR="00A9592A" w:rsidRPr="004C5652" w:rsidRDefault="00A9592A" w:rsidP="00A9592A">
      <w:pPr>
        <w:rPr>
          <w:rFonts w:ascii="Arial" w:hAnsi="Arial" w:cs="Arial"/>
          <w:sz w:val="20"/>
          <w:szCs w:val="20"/>
        </w:rPr>
      </w:pPr>
      <w:bookmarkStart w:id="6590" w:name="_Toc95300733"/>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206</w:t>
      </w:r>
      <w:r w:rsidRPr="004C5652">
        <w:rPr>
          <w:rFonts w:ascii="Arial" w:hAnsi="Arial" w:cs="Arial"/>
          <w:sz w:val="20"/>
          <w:szCs w:val="20"/>
        </w:rPr>
        <w:fldChar w:fldCharType="end"/>
      </w:r>
      <w:r w:rsidRPr="004C5652">
        <w:rPr>
          <w:rFonts w:ascii="Arial" w:hAnsi="Arial" w:cs="Arial"/>
          <w:sz w:val="20"/>
          <w:szCs w:val="20"/>
        </w:rPr>
        <w:t xml:space="preserve"> – Normal and Emergency Curve Structures</w:t>
      </w:r>
      <w:bookmarkEnd w:id="6590"/>
    </w:p>
    <w:p w14:paraId="60A432B4" w14:textId="77777777" w:rsidR="00A9592A" w:rsidRPr="004C5652" w:rsidRDefault="00A9592A" w:rsidP="00A9592A">
      <w:pPr>
        <w:rPr>
          <w:rFonts w:ascii="Arial" w:hAnsi="Arial" w:cs="Arial"/>
        </w:rPr>
      </w:pPr>
    </w:p>
    <w:p w14:paraId="163A1729" w14:textId="77777777" w:rsidR="00A9592A" w:rsidRPr="004C5652" w:rsidRDefault="009A2F00" w:rsidP="00A9592A">
      <w:pPr>
        <w:rPr>
          <w:rFonts w:ascii="Arial" w:hAnsi="Arial" w:cs="Arial"/>
        </w:rPr>
      </w:pPr>
      <w:r>
        <w:rPr>
          <w:rFonts w:ascii="Arial" w:hAnsi="Arial" w:cs="Arial"/>
          <w:noProof/>
        </w:rPr>
        <w:drawing>
          <wp:inline distT="0" distB="0" distL="0" distR="0" wp14:anchorId="2600ECE5" wp14:editId="0C8CCE02">
            <wp:extent cx="4200525" cy="914400"/>
            <wp:effectExtent l="0" t="0" r="9525" b="0"/>
            <wp:docPr id="176" name="Picture 176"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descr="tpo"/>
                    <pic:cNvPicPr>
                      <a:picLocks noChangeAspect="1" noChangeArrowheads="1"/>
                    </pic:cNvPicPr>
                  </pic:nvPicPr>
                  <pic:blipFill>
                    <a:blip r:embed="rId184">
                      <a:extLst>
                        <a:ext uri="{28A0092B-C50C-407E-A947-70E740481C1C}">
                          <a14:useLocalDpi xmlns:a14="http://schemas.microsoft.com/office/drawing/2010/main" val="0"/>
                        </a:ext>
                      </a:extLst>
                    </a:blip>
                    <a:srcRect/>
                    <a:stretch>
                      <a:fillRect/>
                    </a:stretch>
                  </pic:blipFill>
                  <pic:spPr bwMode="auto">
                    <a:xfrm>
                      <a:off x="0" y="0"/>
                      <a:ext cx="4200525" cy="914400"/>
                    </a:xfrm>
                    <a:prstGeom prst="rect">
                      <a:avLst/>
                    </a:prstGeom>
                    <a:noFill/>
                    <a:ln>
                      <a:noFill/>
                    </a:ln>
                  </pic:spPr>
                </pic:pic>
              </a:graphicData>
            </a:graphic>
          </wp:inline>
        </w:drawing>
      </w:r>
    </w:p>
    <w:p w14:paraId="4D973C5C" w14:textId="77777777" w:rsidR="00A9592A" w:rsidRPr="004C5652" w:rsidRDefault="00A9592A" w:rsidP="00A9592A">
      <w:pPr>
        <w:rPr>
          <w:rFonts w:ascii="Arial" w:hAnsi="Arial" w:cs="Arial"/>
        </w:rPr>
      </w:pPr>
    </w:p>
    <w:p w14:paraId="3DF385AA" w14:textId="77777777" w:rsidR="00A9592A" w:rsidRPr="004C5652" w:rsidRDefault="00A9592A" w:rsidP="00A9592A">
      <w:pPr>
        <w:rPr>
          <w:rFonts w:ascii="Arial" w:hAnsi="Arial" w:cs="Arial"/>
          <w:sz w:val="20"/>
          <w:szCs w:val="20"/>
        </w:rPr>
      </w:pPr>
      <w:bookmarkStart w:id="6591" w:name="_Toc95300734"/>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207</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6591"/>
    </w:p>
    <w:p w14:paraId="425BA858" w14:textId="77777777" w:rsidR="00A9592A" w:rsidRPr="004C5652" w:rsidRDefault="00A9592A" w:rsidP="00A9592A">
      <w:pPr>
        <w:ind w:left="360"/>
        <w:rPr>
          <w:rFonts w:ascii="Arial" w:hAnsi="Arial" w:cs="Arial"/>
        </w:rPr>
      </w:pPr>
    </w:p>
    <w:p w14:paraId="51560CC9" w14:textId="77777777" w:rsidR="00A9592A" w:rsidRPr="004C5652" w:rsidRDefault="00A9592A" w:rsidP="00A9592A">
      <w:pPr>
        <w:keepNext/>
        <w:ind w:left="360"/>
        <w:rPr>
          <w:rFonts w:ascii="Arial" w:hAnsi="Arial" w:cs="Arial"/>
        </w:rPr>
      </w:pPr>
      <w:r w:rsidRPr="004C5652">
        <w:rPr>
          <w:rFonts w:ascii="Arial" w:hAnsi="Arial" w:cs="Arial"/>
        </w:rPr>
        <w:t xml:space="preserve">The error tag is used to return one or more errors that may be the consequence of the failure of business or syntax validation rules for </w:t>
      </w:r>
      <w:r w:rsidR="00754135" w:rsidRPr="004C5652">
        <w:rPr>
          <w:rFonts w:ascii="Arial" w:hAnsi="Arial" w:cs="Arial"/>
        </w:rPr>
        <w:t xml:space="preserve">Controllable Load Resource </w:t>
      </w:r>
      <w:r w:rsidRPr="004C5652">
        <w:rPr>
          <w:rFonts w:ascii="Arial" w:hAnsi="Arial" w:cs="Arial"/>
        </w:rPr>
        <w:t xml:space="preserve">submittals. </w:t>
      </w:r>
    </w:p>
    <w:p w14:paraId="6D356C89" w14:textId="77777777" w:rsidR="00A9592A" w:rsidRPr="004C5652" w:rsidRDefault="00A9592A" w:rsidP="00A9592A">
      <w:pPr>
        <w:keepNext/>
        <w:ind w:left="360"/>
        <w:rPr>
          <w:rFonts w:ascii="Arial" w:hAnsi="Arial" w:cs="Arial"/>
        </w:rPr>
      </w:pPr>
    </w:p>
    <w:p w14:paraId="3591A4BA"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Controllable Load Resource</w:t>
      </w:r>
      <w:r w:rsidR="00A9592A" w:rsidRPr="004C5652">
        <w:rPr>
          <w:rFonts w:ascii="Arial" w:hAnsi="Arial" w:cs="Arial"/>
        </w:rPr>
        <w:t xml:space="preserve"> change request. </w:t>
      </w:r>
    </w:p>
    <w:p w14:paraId="2F694F35"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05"/>
        <w:gridCol w:w="790"/>
        <w:gridCol w:w="1177"/>
        <w:gridCol w:w="1228"/>
        <w:gridCol w:w="1670"/>
      </w:tblGrid>
      <w:tr w:rsidR="007B55DC" w:rsidRPr="00FA0A10" w14:paraId="3B12A54D" w14:textId="77777777">
        <w:tc>
          <w:tcPr>
            <w:tcW w:w="4415" w:type="dxa"/>
            <w:tcBorders>
              <w:top w:val="single" w:sz="4" w:space="0" w:color="auto"/>
              <w:left w:val="single" w:sz="4" w:space="0" w:color="auto"/>
              <w:bottom w:val="single" w:sz="4" w:space="0" w:color="auto"/>
              <w:right w:val="single" w:sz="4" w:space="0" w:color="auto"/>
            </w:tcBorders>
          </w:tcPr>
          <w:p w14:paraId="761083B6" w14:textId="77777777" w:rsidR="007B55DC" w:rsidRPr="004C5652" w:rsidRDefault="007B55DC" w:rsidP="007B55DC">
            <w:pPr>
              <w:rPr>
                <w:rFonts w:ascii="Arial" w:hAnsi="Arial" w:cs="Arial"/>
              </w:rPr>
            </w:pPr>
            <w:r w:rsidRPr="004C5652">
              <w:rPr>
                <w:rFonts w:ascii="Arial" w:hAnsi="Arial" w:cs="Arial"/>
              </w:rPr>
              <w:t>Element</w:t>
            </w:r>
          </w:p>
        </w:tc>
        <w:tc>
          <w:tcPr>
            <w:tcW w:w="723" w:type="dxa"/>
            <w:tcBorders>
              <w:top w:val="single" w:sz="4" w:space="0" w:color="auto"/>
              <w:left w:val="single" w:sz="4" w:space="0" w:color="auto"/>
              <w:bottom w:val="single" w:sz="4" w:space="0" w:color="auto"/>
              <w:right w:val="single" w:sz="4" w:space="0" w:color="auto"/>
            </w:tcBorders>
          </w:tcPr>
          <w:p w14:paraId="7299C6B0" w14:textId="77777777" w:rsidR="007B55DC" w:rsidRPr="004C5652" w:rsidRDefault="007B55DC" w:rsidP="007B55DC">
            <w:pPr>
              <w:rPr>
                <w:rFonts w:ascii="Arial" w:hAnsi="Arial" w:cs="Arial"/>
              </w:rPr>
            </w:pPr>
            <w:r w:rsidRPr="004C5652">
              <w:rPr>
                <w:rFonts w:ascii="Arial" w:hAnsi="Arial" w:cs="Arial"/>
              </w:rPr>
              <w:t>Req?</w:t>
            </w:r>
          </w:p>
        </w:tc>
        <w:tc>
          <w:tcPr>
            <w:tcW w:w="1100" w:type="dxa"/>
            <w:tcBorders>
              <w:top w:val="single" w:sz="4" w:space="0" w:color="auto"/>
              <w:left w:val="single" w:sz="4" w:space="0" w:color="auto"/>
              <w:bottom w:val="single" w:sz="4" w:space="0" w:color="auto"/>
              <w:right w:val="single" w:sz="4" w:space="0" w:color="auto"/>
            </w:tcBorders>
          </w:tcPr>
          <w:p w14:paraId="10684B98" w14:textId="77777777" w:rsidR="007B55DC" w:rsidRPr="004C5652" w:rsidRDefault="007B55DC" w:rsidP="007B55DC">
            <w:pPr>
              <w:rPr>
                <w:rFonts w:ascii="Arial" w:hAnsi="Arial" w:cs="Arial"/>
              </w:rPr>
            </w:pPr>
            <w:r w:rsidRPr="004C5652">
              <w:rPr>
                <w:rFonts w:ascii="Arial" w:hAnsi="Arial" w:cs="Arial"/>
              </w:rPr>
              <w:t>Datatype</w:t>
            </w:r>
          </w:p>
        </w:tc>
        <w:tc>
          <w:tcPr>
            <w:tcW w:w="1472" w:type="dxa"/>
            <w:tcBorders>
              <w:top w:val="single" w:sz="4" w:space="0" w:color="auto"/>
              <w:left w:val="single" w:sz="4" w:space="0" w:color="auto"/>
              <w:bottom w:val="single" w:sz="4" w:space="0" w:color="auto"/>
              <w:right w:val="single" w:sz="4" w:space="0" w:color="auto"/>
            </w:tcBorders>
          </w:tcPr>
          <w:p w14:paraId="0C28D13A" w14:textId="77777777" w:rsidR="007B55DC" w:rsidRPr="002A438F" w:rsidRDefault="007B55DC" w:rsidP="007B55DC">
            <w:pPr>
              <w:rPr>
                <w:rFonts w:ascii="Arial" w:hAnsi="Arial" w:cs="Arial"/>
                <w:sz w:val="20"/>
                <w:szCs w:val="20"/>
              </w:rPr>
            </w:pPr>
            <w:r w:rsidRPr="00FA0A10">
              <w:rPr>
                <w:rFonts w:ascii="Arial" w:hAnsi="Arial" w:cs="Arial"/>
                <w:sz w:val="20"/>
                <w:szCs w:val="20"/>
              </w:rPr>
              <w:t>Description</w:t>
            </w:r>
          </w:p>
        </w:tc>
        <w:tc>
          <w:tcPr>
            <w:tcW w:w="1650" w:type="dxa"/>
            <w:tcBorders>
              <w:top w:val="single" w:sz="4" w:space="0" w:color="auto"/>
              <w:left w:val="single" w:sz="4" w:space="0" w:color="auto"/>
              <w:bottom w:val="single" w:sz="4" w:space="0" w:color="auto"/>
              <w:right w:val="single" w:sz="4" w:space="0" w:color="auto"/>
            </w:tcBorders>
          </w:tcPr>
          <w:p w14:paraId="14EF4ABB" w14:textId="77777777" w:rsidR="007B55DC" w:rsidRPr="004C5652" w:rsidRDefault="007B55DC" w:rsidP="007B55DC">
            <w:pPr>
              <w:rPr>
                <w:rFonts w:ascii="Arial" w:hAnsi="Arial" w:cs="Arial"/>
              </w:rPr>
            </w:pPr>
            <w:r w:rsidRPr="004C5652">
              <w:rPr>
                <w:rFonts w:ascii="Arial" w:hAnsi="Arial" w:cs="Arial"/>
              </w:rPr>
              <w:t>Values</w:t>
            </w:r>
          </w:p>
        </w:tc>
      </w:tr>
      <w:tr w:rsidR="007B55DC" w:rsidRPr="00FA0A10" w14:paraId="6F2999E3" w14:textId="77777777">
        <w:tc>
          <w:tcPr>
            <w:tcW w:w="4415" w:type="dxa"/>
            <w:tcBorders>
              <w:top w:val="single" w:sz="4" w:space="0" w:color="auto"/>
              <w:left w:val="single" w:sz="4" w:space="0" w:color="auto"/>
              <w:bottom w:val="single" w:sz="4" w:space="0" w:color="auto"/>
              <w:right w:val="single" w:sz="4" w:space="0" w:color="auto"/>
            </w:tcBorders>
          </w:tcPr>
          <w:p w14:paraId="555C4BBF" w14:textId="77777777" w:rsidR="007B55DC" w:rsidRPr="004C5652" w:rsidRDefault="007B55DC" w:rsidP="007B55DC">
            <w:pPr>
              <w:rPr>
                <w:rFonts w:ascii="Arial" w:hAnsi="Arial" w:cs="Arial"/>
              </w:rPr>
            </w:pPr>
            <w:r w:rsidRPr="004C5652">
              <w:rPr>
                <w:rFonts w:ascii="Arial" w:hAnsi="Arial" w:cs="Arial"/>
              </w:rPr>
              <w:t>mRID</w:t>
            </w:r>
          </w:p>
        </w:tc>
        <w:tc>
          <w:tcPr>
            <w:tcW w:w="723" w:type="dxa"/>
            <w:tcBorders>
              <w:top w:val="single" w:sz="4" w:space="0" w:color="auto"/>
              <w:left w:val="single" w:sz="4" w:space="0" w:color="auto"/>
              <w:bottom w:val="single" w:sz="4" w:space="0" w:color="auto"/>
              <w:right w:val="single" w:sz="4" w:space="0" w:color="auto"/>
            </w:tcBorders>
          </w:tcPr>
          <w:p w14:paraId="50D2B0E2"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3DD8A76B"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B9B7B21"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ERCOT assigned </w:t>
            </w:r>
          </w:p>
        </w:tc>
        <w:tc>
          <w:tcPr>
            <w:tcW w:w="1650" w:type="dxa"/>
            <w:tcBorders>
              <w:top w:val="single" w:sz="4" w:space="0" w:color="auto"/>
              <w:left w:val="single" w:sz="4" w:space="0" w:color="auto"/>
              <w:bottom w:val="single" w:sz="4" w:space="0" w:color="auto"/>
              <w:right w:val="single" w:sz="4" w:space="0" w:color="auto"/>
            </w:tcBorders>
          </w:tcPr>
          <w:p w14:paraId="56CF70DC"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5EB7D606" w14:textId="77777777">
        <w:tc>
          <w:tcPr>
            <w:tcW w:w="4415" w:type="dxa"/>
            <w:tcBorders>
              <w:top w:val="single" w:sz="4" w:space="0" w:color="auto"/>
              <w:left w:val="single" w:sz="4" w:space="0" w:color="auto"/>
              <w:bottom w:val="single" w:sz="4" w:space="0" w:color="auto"/>
              <w:right w:val="single" w:sz="4" w:space="0" w:color="auto"/>
            </w:tcBorders>
          </w:tcPr>
          <w:p w14:paraId="2A017DDF" w14:textId="77777777" w:rsidR="007B55DC" w:rsidRPr="004C5652" w:rsidRDefault="007B55DC" w:rsidP="007B55DC">
            <w:pPr>
              <w:rPr>
                <w:rFonts w:ascii="Arial" w:hAnsi="Arial" w:cs="Arial"/>
              </w:rPr>
            </w:pPr>
            <w:r w:rsidRPr="004C5652">
              <w:rPr>
                <w:rFonts w:ascii="Arial" w:hAnsi="Arial" w:cs="Arial"/>
              </w:rPr>
              <w:t xml:space="preserve">ExternalId </w:t>
            </w:r>
          </w:p>
        </w:tc>
        <w:tc>
          <w:tcPr>
            <w:tcW w:w="723" w:type="dxa"/>
            <w:tcBorders>
              <w:top w:val="single" w:sz="4" w:space="0" w:color="auto"/>
              <w:left w:val="single" w:sz="4" w:space="0" w:color="auto"/>
              <w:bottom w:val="single" w:sz="4" w:space="0" w:color="auto"/>
              <w:right w:val="single" w:sz="4" w:space="0" w:color="auto"/>
            </w:tcBorders>
          </w:tcPr>
          <w:p w14:paraId="164696C7"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D12FDB3"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C9B98B7" w14:textId="77777777" w:rsidR="007B55DC" w:rsidRPr="002A438F" w:rsidRDefault="007B55DC" w:rsidP="007B55DC">
            <w:pPr>
              <w:rPr>
                <w:rFonts w:ascii="Arial" w:hAnsi="Arial" w:cs="Arial"/>
                <w:sz w:val="20"/>
                <w:szCs w:val="20"/>
              </w:rPr>
            </w:pPr>
            <w:r w:rsidRPr="00FA0A10">
              <w:rPr>
                <w:rFonts w:ascii="Arial" w:hAnsi="Arial" w:cs="Arial"/>
                <w:sz w:val="20"/>
                <w:szCs w:val="20"/>
              </w:rPr>
              <w:t>External ID</w:t>
            </w:r>
          </w:p>
        </w:tc>
        <w:tc>
          <w:tcPr>
            <w:tcW w:w="1650" w:type="dxa"/>
            <w:tcBorders>
              <w:top w:val="single" w:sz="4" w:space="0" w:color="auto"/>
              <w:left w:val="single" w:sz="4" w:space="0" w:color="auto"/>
              <w:bottom w:val="single" w:sz="4" w:space="0" w:color="auto"/>
              <w:right w:val="single" w:sz="4" w:space="0" w:color="auto"/>
            </w:tcBorders>
          </w:tcPr>
          <w:p w14:paraId="083E7269"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7C4F715B" w14:textId="77777777">
        <w:tc>
          <w:tcPr>
            <w:tcW w:w="4415" w:type="dxa"/>
            <w:tcBorders>
              <w:top w:val="single" w:sz="4" w:space="0" w:color="auto"/>
              <w:left w:val="single" w:sz="4" w:space="0" w:color="auto"/>
              <w:bottom w:val="single" w:sz="4" w:space="0" w:color="auto"/>
              <w:right w:val="single" w:sz="4" w:space="0" w:color="auto"/>
            </w:tcBorders>
          </w:tcPr>
          <w:p w14:paraId="4D9A80A4" w14:textId="77777777" w:rsidR="007B55DC" w:rsidRPr="004C5652" w:rsidRDefault="007B55DC" w:rsidP="007B55DC">
            <w:pPr>
              <w:rPr>
                <w:rFonts w:ascii="Arial" w:hAnsi="Arial" w:cs="Arial"/>
              </w:rPr>
            </w:pPr>
            <w:r w:rsidRPr="004C5652">
              <w:rPr>
                <w:rFonts w:ascii="Arial" w:hAnsi="Arial" w:cs="Arial"/>
              </w:rPr>
              <w:t>status</w:t>
            </w:r>
          </w:p>
        </w:tc>
        <w:tc>
          <w:tcPr>
            <w:tcW w:w="723" w:type="dxa"/>
            <w:tcBorders>
              <w:top w:val="single" w:sz="4" w:space="0" w:color="auto"/>
              <w:left w:val="single" w:sz="4" w:space="0" w:color="auto"/>
              <w:bottom w:val="single" w:sz="4" w:space="0" w:color="auto"/>
              <w:right w:val="single" w:sz="4" w:space="0" w:color="auto"/>
            </w:tcBorders>
          </w:tcPr>
          <w:p w14:paraId="3B45F2F6"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0586A9FA"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A3390C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Return status</w:t>
            </w:r>
          </w:p>
        </w:tc>
        <w:tc>
          <w:tcPr>
            <w:tcW w:w="1650" w:type="dxa"/>
            <w:tcBorders>
              <w:top w:val="single" w:sz="4" w:space="0" w:color="auto"/>
              <w:left w:val="single" w:sz="4" w:space="0" w:color="auto"/>
              <w:bottom w:val="single" w:sz="4" w:space="0" w:color="auto"/>
              <w:right w:val="single" w:sz="4" w:space="0" w:color="auto"/>
            </w:tcBorders>
          </w:tcPr>
          <w:p w14:paraId="4746A5B2"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329ACAF6" w14:textId="77777777">
        <w:tc>
          <w:tcPr>
            <w:tcW w:w="4415" w:type="dxa"/>
            <w:tcBorders>
              <w:top w:val="single" w:sz="4" w:space="0" w:color="auto"/>
              <w:left w:val="single" w:sz="4" w:space="0" w:color="auto"/>
              <w:bottom w:val="single" w:sz="4" w:space="0" w:color="auto"/>
              <w:right w:val="single" w:sz="4" w:space="0" w:color="auto"/>
            </w:tcBorders>
          </w:tcPr>
          <w:p w14:paraId="0EBCAC25"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Borders>
              <w:top w:val="single" w:sz="4" w:space="0" w:color="auto"/>
              <w:left w:val="single" w:sz="4" w:space="0" w:color="auto"/>
              <w:bottom w:val="single" w:sz="4" w:space="0" w:color="auto"/>
              <w:right w:val="single" w:sz="4" w:space="0" w:color="auto"/>
            </w:tcBorders>
          </w:tcPr>
          <w:p w14:paraId="7724B31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5F8A87E"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3F64C9E8"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18A2A4D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57D2F962" w14:textId="77777777">
        <w:tc>
          <w:tcPr>
            <w:tcW w:w="4415" w:type="dxa"/>
            <w:tcBorders>
              <w:top w:val="single" w:sz="4" w:space="0" w:color="auto"/>
              <w:left w:val="single" w:sz="4" w:space="0" w:color="auto"/>
              <w:bottom w:val="single" w:sz="4" w:space="0" w:color="auto"/>
              <w:right w:val="single" w:sz="4" w:space="0" w:color="auto"/>
            </w:tcBorders>
          </w:tcPr>
          <w:p w14:paraId="776906B2" w14:textId="77777777" w:rsidR="007B55DC" w:rsidRPr="004C5652" w:rsidRDefault="007B55DC" w:rsidP="007B55DC">
            <w:pPr>
              <w:rPr>
                <w:rFonts w:ascii="Arial" w:hAnsi="Arial" w:cs="Arial"/>
              </w:rPr>
            </w:pPr>
            <w:r w:rsidRPr="004C5652">
              <w:rPr>
                <w:rFonts w:ascii="Arial" w:hAnsi="Arial" w:cs="Arial"/>
              </w:rPr>
              <w:t>Error/area</w:t>
            </w:r>
          </w:p>
        </w:tc>
        <w:tc>
          <w:tcPr>
            <w:tcW w:w="723" w:type="dxa"/>
            <w:tcBorders>
              <w:top w:val="single" w:sz="4" w:space="0" w:color="auto"/>
              <w:left w:val="single" w:sz="4" w:space="0" w:color="auto"/>
              <w:bottom w:val="single" w:sz="4" w:space="0" w:color="auto"/>
              <w:right w:val="single" w:sz="4" w:space="0" w:color="auto"/>
            </w:tcBorders>
          </w:tcPr>
          <w:p w14:paraId="1332D7D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20904D92"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AFC9F6C"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287CD3B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BE5AE1F" w14:textId="77777777">
        <w:tc>
          <w:tcPr>
            <w:tcW w:w="4415" w:type="dxa"/>
            <w:tcBorders>
              <w:top w:val="single" w:sz="4" w:space="0" w:color="auto"/>
              <w:left w:val="single" w:sz="4" w:space="0" w:color="auto"/>
              <w:bottom w:val="single" w:sz="4" w:space="0" w:color="auto"/>
              <w:right w:val="single" w:sz="4" w:space="0" w:color="auto"/>
            </w:tcBorders>
          </w:tcPr>
          <w:p w14:paraId="53B5FFA3"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Borders>
              <w:top w:val="single" w:sz="4" w:space="0" w:color="auto"/>
              <w:left w:val="single" w:sz="4" w:space="0" w:color="auto"/>
              <w:bottom w:val="single" w:sz="4" w:space="0" w:color="auto"/>
              <w:right w:val="single" w:sz="4" w:space="0" w:color="auto"/>
            </w:tcBorders>
          </w:tcPr>
          <w:p w14:paraId="081D04A8"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5C485ED8"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5F6B7F0D"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39F5F5DB"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792F01C1" w14:textId="77777777">
        <w:tc>
          <w:tcPr>
            <w:tcW w:w="4415" w:type="dxa"/>
            <w:tcBorders>
              <w:top w:val="single" w:sz="4" w:space="0" w:color="auto"/>
              <w:left w:val="single" w:sz="4" w:space="0" w:color="auto"/>
              <w:bottom w:val="single" w:sz="4" w:space="0" w:color="auto"/>
              <w:right w:val="single" w:sz="4" w:space="0" w:color="auto"/>
            </w:tcBorders>
          </w:tcPr>
          <w:p w14:paraId="2555B3C1" w14:textId="77777777" w:rsidR="007B55DC" w:rsidRPr="004C5652" w:rsidRDefault="007B55DC" w:rsidP="007B55DC">
            <w:pPr>
              <w:rPr>
                <w:rFonts w:ascii="Arial" w:hAnsi="Arial" w:cs="Arial"/>
              </w:rPr>
            </w:pPr>
            <w:r w:rsidRPr="004C5652">
              <w:rPr>
                <w:rFonts w:ascii="Arial" w:hAnsi="Arial" w:cs="Arial"/>
              </w:rPr>
              <w:t>Error/text</w:t>
            </w:r>
          </w:p>
        </w:tc>
        <w:tc>
          <w:tcPr>
            <w:tcW w:w="723" w:type="dxa"/>
            <w:tcBorders>
              <w:top w:val="single" w:sz="4" w:space="0" w:color="auto"/>
              <w:left w:val="single" w:sz="4" w:space="0" w:color="auto"/>
              <w:bottom w:val="single" w:sz="4" w:space="0" w:color="auto"/>
              <w:right w:val="single" w:sz="4" w:space="0" w:color="auto"/>
            </w:tcBorders>
          </w:tcPr>
          <w:p w14:paraId="63DDBA71"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4C467E41"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476671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Error if any</w:t>
            </w:r>
          </w:p>
        </w:tc>
        <w:tc>
          <w:tcPr>
            <w:tcW w:w="1650" w:type="dxa"/>
            <w:tcBorders>
              <w:top w:val="single" w:sz="4" w:space="0" w:color="auto"/>
              <w:left w:val="single" w:sz="4" w:space="0" w:color="auto"/>
              <w:bottom w:val="single" w:sz="4" w:space="0" w:color="auto"/>
              <w:right w:val="single" w:sz="4" w:space="0" w:color="auto"/>
            </w:tcBorders>
          </w:tcPr>
          <w:p w14:paraId="401B7A48"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2D1DEDC5" w14:textId="77777777">
        <w:tc>
          <w:tcPr>
            <w:tcW w:w="4415" w:type="dxa"/>
            <w:tcBorders>
              <w:top w:val="single" w:sz="4" w:space="0" w:color="auto"/>
              <w:left w:val="single" w:sz="4" w:space="0" w:color="auto"/>
              <w:bottom w:val="single" w:sz="4" w:space="0" w:color="auto"/>
              <w:right w:val="single" w:sz="4" w:space="0" w:color="auto"/>
            </w:tcBorders>
          </w:tcPr>
          <w:p w14:paraId="1B635502"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Borders>
              <w:top w:val="single" w:sz="4" w:space="0" w:color="auto"/>
              <w:left w:val="single" w:sz="4" w:space="0" w:color="auto"/>
              <w:bottom w:val="single" w:sz="4" w:space="0" w:color="auto"/>
              <w:right w:val="single" w:sz="4" w:space="0" w:color="auto"/>
            </w:tcBorders>
          </w:tcPr>
          <w:p w14:paraId="4CC0E5FF" w14:textId="77777777" w:rsidR="007B55DC" w:rsidRPr="004C5652" w:rsidRDefault="007B55DC" w:rsidP="007B55DC">
            <w:pPr>
              <w:rPr>
                <w:rFonts w:ascii="Arial" w:hAnsi="Arial" w:cs="Arial"/>
              </w:rPr>
            </w:pPr>
            <w:r w:rsidRPr="004C5652">
              <w:rPr>
                <w:rFonts w:ascii="Arial" w:hAnsi="Arial" w:cs="Arial"/>
              </w:rPr>
              <w:t xml:space="preserve"> N</w:t>
            </w:r>
          </w:p>
        </w:tc>
        <w:tc>
          <w:tcPr>
            <w:tcW w:w="1100" w:type="dxa"/>
            <w:tcBorders>
              <w:top w:val="single" w:sz="4" w:space="0" w:color="auto"/>
              <w:left w:val="single" w:sz="4" w:space="0" w:color="auto"/>
              <w:bottom w:val="single" w:sz="4" w:space="0" w:color="auto"/>
              <w:right w:val="single" w:sz="4" w:space="0" w:color="auto"/>
            </w:tcBorders>
          </w:tcPr>
          <w:p w14:paraId="1F44514A" w14:textId="77777777" w:rsidR="007B55DC" w:rsidRPr="004C5652" w:rsidRDefault="007B55DC" w:rsidP="007B55DC">
            <w:pPr>
              <w:rPr>
                <w:rFonts w:ascii="Arial" w:hAnsi="Arial" w:cs="Arial"/>
              </w:rPr>
            </w:pPr>
            <w:r w:rsidRPr="004C5652">
              <w:rPr>
                <w:rFonts w:ascii="Arial" w:hAnsi="Arial" w:cs="Arial"/>
              </w:rPr>
              <w:t xml:space="preserve">String </w:t>
            </w:r>
          </w:p>
        </w:tc>
        <w:tc>
          <w:tcPr>
            <w:tcW w:w="1472" w:type="dxa"/>
            <w:tcBorders>
              <w:top w:val="single" w:sz="4" w:space="0" w:color="auto"/>
              <w:left w:val="single" w:sz="4" w:space="0" w:color="auto"/>
              <w:bottom w:val="single" w:sz="4" w:space="0" w:color="auto"/>
              <w:right w:val="single" w:sz="4" w:space="0" w:color="auto"/>
            </w:tcBorders>
          </w:tcPr>
          <w:p w14:paraId="1AEF3BB5" w14:textId="77777777" w:rsidR="007B55DC" w:rsidRPr="002A438F" w:rsidRDefault="007B55DC" w:rsidP="007B55DC">
            <w:pPr>
              <w:rPr>
                <w:rFonts w:ascii="Arial" w:hAnsi="Arial" w:cs="Arial"/>
                <w:sz w:val="20"/>
                <w:szCs w:val="20"/>
              </w:rPr>
            </w:pPr>
            <w:r w:rsidRPr="00FA0A10">
              <w:rPr>
                <w:rFonts w:ascii="Arial" w:hAnsi="Arial" w:cs="Arial"/>
                <w:sz w:val="20"/>
                <w:szCs w:val="20"/>
              </w:rPr>
              <w:t>Resource name</w:t>
            </w:r>
          </w:p>
        </w:tc>
        <w:tc>
          <w:tcPr>
            <w:tcW w:w="1650" w:type="dxa"/>
            <w:tcBorders>
              <w:top w:val="single" w:sz="4" w:space="0" w:color="auto"/>
              <w:left w:val="single" w:sz="4" w:space="0" w:color="auto"/>
              <w:bottom w:val="single" w:sz="4" w:space="0" w:color="auto"/>
              <w:right w:val="single" w:sz="4" w:space="0" w:color="auto"/>
            </w:tcBorders>
          </w:tcPr>
          <w:p w14:paraId="66D24E97" w14:textId="77777777" w:rsidR="007B55DC" w:rsidRPr="004C5652" w:rsidRDefault="007B55DC" w:rsidP="007B55DC">
            <w:pPr>
              <w:rPr>
                <w:rFonts w:ascii="Arial" w:hAnsi="Arial" w:cs="Arial"/>
              </w:rPr>
            </w:pPr>
          </w:p>
        </w:tc>
      </w:tr>
      <w:tr w:rsidR="007B55DC" w:rsidRPr="00FA0A10" w14:paraId="208695C3" w14:textId="77777777">
        <w:tc>
          <w:tcPr>
            <w:tcW w:w="4415" w:type="dxa"/>
            <w:tcBorders>
              <w:top w:val="single" w:sz="4" w:space="0" w:color="auto"/>
              <w:left w:val="single" w:sz="4" w:space="0" w:color="auto"/>
              <w:bottom w:val="single" w:sz="4" w:space="0" w:color="auto"/>
              <w:right w:val="single" w:sz="4" w:space="0" w:color="auto"/>
            </w:tcBorders>
          </w:tcPr>
          <w:p w14:paraId="70375C28" w14:textId="77777777" w:rsidR="007B55DC" w:rsidRPr="004C5652" w:rsidRDefault="007B55DC" w:rsidP="007B55DC">
            <w:pPr>
              <w:rPr>
                <w:rFonts w:ascii="Arial" w:hAnsi="Arial" w:cs="Arial"/>
              </w:rPr>
            </w:pPr>
            <w:r w:rsidRPr="004C5652">
              <w:rPr>
                <w:rFonts w:ascii="Arial" w:hAnsi="Arial" w:cs="Arial"/>
              </w:rPr>
              <w:t>normalRrCurve/rrPoint/rampRateUp</w:t>
            </w:r>
          </w:p>
        </w:tc>
        <w:tc>
          <w:tcPr>
            <w:tcW w:w="723" w:type="dxa"/>
            <w:tcBorders>
              <w:top w:val="single" w:sz="4" w:space="0" w:color="auto"/>
              <w:left w:val="single" w:sz="4" w:space="0" w:color="auto"/>
              <w:bottom w:val="single" w:sz="4" w:space="0" w:color="auto"/>
              <w:right w:val="single" w:sz="4" w:space="0" w:color="auto"/>
            </w:tcBorders>
          </w:tcPr>
          <w:p w14:paraId="16D75036"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D2CEDD3"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FAC9910"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 </w:t>
            </w:r>
          </w:p>
        </w:tc>
        <w:tc>
          <w:tcPr>
            <w:tcW w:w="1650" w:type="dxa"/>
            <w:tcBorders>
              <w:top w:val="single" w:sz="4" w:space="0" w:color="auto"/>
              <w:left w:val="single" w:sz="4" w:space="0" w:color="auto"/>
              <w:bottom w:val="single" w:sz="4" w:space="0" w:color="auto"/>
              <w:right w:val="single" w:sz="4" w:space="0" w:color="auto"/>
            </w:tcBorders>
          </w:tcPr>
          <w:p w14:paraId="3B78B362" w14:textId="77777777" w:rsidR="007B55DC" w:rsidRPr="004C5652" w:rsidRDefault="007B55DC" w:rsidP="007B55DC">
            <w:pPr>
              <w:rPr>
                <w:rFonts w:ascii="Arial" w:hAnsi="Arial" w:cs="Arial"/>
              </w:rPr>
            </w:pPr>
          </w:p>
        </w:tc>
      </w:tr>
      <w:tr w:rsidR="007B55DC" w:rsidRPr="00FA0A10" w14:paraId="67C93E3F" w14:textId="77777777">
        <w:tc>
          <w:tcPr>
            <w:tcW w:w="4415" w:type="dxa"/>
            <w:tcBorders>
              <w:top w:val="single" w:sz="4" w:space="0" w:color="auto"/>
              <w:left w:val="single" w:sz="4" w:space="0" w:color="auto"/>
              <w:bottom w:val="single" w:sz="4" w:space="0" w:color="auto"/>
              <w:right w:val="single" w:sz="4" w:space="0" w:color="auto"/>
            </w:tcBorders>
          </w:tcPr>
          <w:p w14:paraId="662C278A" w14:textId="77777777" w:rsidR="007B55DC" w:rsidRPr="004C5652" w:rsidRDefault="007B55DC" w:rsidP="007B55DC">
            <w:pPr>
              <w:rPr>
                <w:rFonts w:ascii="Arial" w:hAnsi="Arial" w:cs="Arial"/>
              </w:rPr>
            </w:pPr>
            <w:r w:rsidRPr="004C5652">
              <w:rPr>
                <w:rFonts w:ascii="Arial" w:hAnsi="Arial" w:cs="Arial"/>
              </w:rPr>
              <w:t>normalRrCurve/rrPoint/rampRateDown</w:t>
            </w:r>
          </w:p>
        </w:tc>
        <w:tc>
          <w:tcPr>
            <w:tcW w:w="723" w:type="dxa"/>
            <w:tcBorders>
              <w:top w:val="single" w:sz="4" w:space="0" w:color="auto"/>
              <w:left w:val="single" w:sz="4" w:space="0" w:color="auto"/>
              <w:bottom w:val="single" w:sz="4" w:space="0" w:color="auto"/>
              <w:right w:val="single" w:sz="4" w:space="0" w:color="auto"/>
            </w:tcBorders>
          </w:tcPr>
          <w:p w14:paraId="46F5C0D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5CF39434"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07896D27"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3E2D37FA" w14:textId="77777777" w:rsidR="007B55DC" w:rsidRPr="004C5652" w:rsidRDefault="007B55DC" w:rsidP="007B55DC">
            <w:pPr>
              <w:rPr>
                <w:rFonts w:ascii="Arial" w:hAnsi="Arial" w:cs="Arial"/>
              </w:rPr>
            </w:pPr>
          </w:p>
        </w:tc>
      </w:tr>
      <w:tr w:rsidR="007B55DC" w:rsidRPr="00FA0A10" w14:paraId="473F601A" w14:textId="77777777">
        <w:tc>
          <w:tcPr>
            <w:tcW w:w="4415" w:type="dxa"/>
            <w:tcBorders>
              <w:top w:val="single" w:sz="4" w:space="0" w:color="auto"/>
              <w:left w:val="single" w:sz="4" w:space="0" w:color="auto"/>
              <w:bottom w:val="single" w:sz="4" w:space="0" w:color="auto"/>
              <w:right w:val="single" w:sz="4" w:space="0" w:color="auto"/>
            </w:tcBorders>
          </w:tcPr>
          <w:p w14:paraId="2E65DB38" w14:textId="77777777" w:rsidR="007B55DC" w:rsidRPr="004C5652" w:rsidRDefault="007B55DC" w:rsidP="007B55DC">
            <w:pPr>
              <w:rPr>
                <w:rFonts w:ascii="Arial" w:hAnsi="Arial" w:cs="Arial"/>
              </w:rPr>
            </w:pPr>
            <w:r w:rsidRPr="004C5652">
              <w:rPr>
                <w:rFonts w:ascii="Arial" w:hAnsi="Arial" w:cs="Arial"/>
              </w:rPr>
              <w:lastRenderedPageBreak/>
              <w:t>normalRrCurve/rrPoint/breakPoint</w:t>
            </w:r>
          </w:p>
        </w:tc>
        <w:tc>
          <w:tcPr>
            <w:tcW w:w="723" w:type="dxa"/>
            <w:tcBorders>
              <w:top w:val="single" w:sz="4" w:space="0" w:color="auto"/>
              <w:left w:val="single" w:sz="4" w:space="0" w:color="auto"/>
              <w:bottom w:val="single" w:sz="4" w:space="0" w:color="auto"/>
              <w:right w:val="single" w:sz="4" w:space="0" w:color="auto"/>
            </w:tcBorders>
          </w:tcPr>
          <w:p w14:paraId="1497AF2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A26A99C"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8457B9E"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CA45435" w14:textId="77777777" w:rsidR="007B55DC" w:rsidRPr="004C5652" w:rsidRDefault="007B55DC" w:rsidP="007B55DC">
            <w:pPr>
              <w:rPr>
                <w:rFonts w:ascii="Arial" w:hAnsi="Arial" w:cs="Arial"/>
              </w:rPr>
            </w:pPr>
          </w:p>
        </w:tc>
      </w:tr>
      <w:tr w:rsidR="007B55DC" w:rsidRPr="00FA0A10" w14:paraId="7CF02A76" w14:textId="77777777">
        <w:tc>
          <w:tcPr>
            <w:tcW w:w="4415" w:type="dxa"/>
            <w:tcBorders>
              <w:top w:val="single" w:sz="4" w:space="0" w:color="auto"/>
              <w:left w:val="single" w:sz="4" w:space="0" w:color="auto"/>
              <w:bottom w:val="single" w:sz="4" w:space="0" w:color="auto"/>
              <w:right w:val="single" w:sz="4" w:space="0" w:color="auto"/>
            </w:tcBorders>
          </w:tcPr>
          <w:p w14:paraId="6556A02E" w14:textId="77777777" w:rsidR="007B55DC" w:rsidRPr="004C5652" w:rsidRDefault="007B55DC" w:rsidP="007B55DC">
            <w:pPr>
              <w:rPr>
                <w:rFonts w:ascii="Arial" w:hAnsi="Arial" w:cs="Arial"/>
              </w:rPr>
            </w:pPr>
            <w:r w:rsidRPr="004C5652">
              <w:rPr>
                <w:rFonts w:ascii="Arial" w:hAnsi="Arial" w:cs="Arial"/>
              </w:rPr>
              <w:t>emergencyRrCurve/rrPoint/rampRateUp</w:t>
            </w:r>
          </w:p>
        </w:tc>
        <w:tc>
          <w:tcPr>
            <w:tcW w:w="723" w:type="dxa"/>
            <w:tcBorders>
              <w:top w:val="single" w:sz="4" w:space="0" w:color="auto"/>
              <w:left w:val="single" w:sz="4" w:space="0" w:color="auto"/>
              <w:bottom w:val="single" w:sz="4" w:space="0" w:color="auto"/>
              <w:right w:val="single" w:sz="4" w:space="0" w:color="auto"/>
            </w:tcBorders>
          </w:tcPr>
          <w:p w14:paraId="474C03A4"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4A3478E1"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5A0E2275"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6B4CD0B9" w14:textId="77777777" w:rsidR="007B55DC" w:rsidRPr="004C5652" w:rsidRDefault="007B55DC" w:rsidP="007B55DC">
            <w:pPr>
              <w:rPr>
                <w:rFonts w:ascii="Arial" w:hAnsi="Arial" w:cs="Arial"/>
              </w:rPr>
            </w:pPr>
          </w:p>
        </w:tc>
      </w:tr>
      <w:tr w:rsidR="007B55DC" w:rsidRPr="00FA0A10" w14:paraId="7172C0C2" w14:textId="77777777">
        <w:tc>
          <w:tcPr>
            <w:tcW w:w="4415" w:type="dxa"/>
            <w:tcBorders>
              <w:top w:val="single" w:sz="4" w:space="0" w:color="auto"/>
              <w:left w:val="single" w:sz="4" w:space="0" w:color="auto"/>
              <w:bottom w:val="single" w:sz="4" w:space="0" w:color="auto"/>
              <w:right w:val="single" w:sz="4" w:space="0" w:color="auto"/>
            </w:tcBorders>
          </w:tcPr>
          <w:p w14:paraId="2499E861" w14:textId="77777777" w:rsidR="007B55DC" w:rsidRPr="004C5652" w:rsidRDefault="007B55DC" w:rsidP="007B55DC">
            <w:pPr>
              <w:rPr>
                <w:rFonts w:ascii="Arial" w:hAnsi="Arial" w:cs="Arial"/>
              </w:rPr>
            </w:pPr>
            <w:r w:rsidRPr="004C5652">
              <w:rPr>
                <w:rFonts w:ascii="Arial" w:hAnsi="Arial" w:cs="Arial"/>
              </w:rPr>
              <w:t>emergencyRrCurve/rrPoint/rampRateDown</w:t>
            </w:r>
          </w:p>
        </w:tc>
        <w:tc>
          <w:tcPr>
            <w:tcW w:w="723" w:type="dxa"/>
            <w:tcBorders>
              <w:top w:val="single" w:sz="4" w:space="0" w:color="auto"/>
              <w:left w:val="single" w:sz="4" w:space="0" w:color="auto"/>
              <w:bottom w:val="single" w:sz="4" w:space="0" w:color="auto"/>
              <w:right w:val="single" w:sz="4" w:space="0" w:color="auto"/>
            </w:tcBorders>
          </w:tcPr>
          <w:p w14:paraId="3F74A04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7836028F"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4B0D1352"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MW/min</w:t>
            </w:r>
          </w:p>
        </w:tc>
        <w:tc>
          <w:tcPr>
            <w:tcW w:w="1650" w:type="dxa"/>
            <w:tcBorders>
              <w:top w:val="single" w:sz="4" w:space="0" w:color="auto"/>
              <w:left w:val="single" w:sz="4" w:space="0" w:color="auto"/>
              <w:bottom w:val="single" w:sz="4" w:space="0" w:color="auto"/>
              <w:right w:val="single" w:sz="4" w:space="0" w:color="auto"/>
            </w:tcBorders>
          </w:tcPr>
          <w:p w14:paraId="4FAB15DE" w14:textId="77777777" w:rsidR="007B55DC" w:rsidRPr="004C5652" w:rsidRDefault="007B55DC" w:rsidP="007B55DC">
            <w:pPr>
              <w:rPr>
                <w:rFonts w:ascii="Arial" w:hAnsi="Arial" w:cs="Arial"/>
              </w:rPr>
            </w:pPr>
          </w:p>
        </w:tc>
      </w:tr>
      <w:tr w:rsidR="007B55DC" w:rsidRPr="00FA0A10" w14:paraId="468FE573" w14:textId="77777777">
        <w:tc>
          <w:tcPr>
            <w:tcW w:w="4415" w:type="dxa"/>
            <w:tcBorders>
              <w:top w:val="single" w:sz="4" w:space="0" w:color="auto"/>
              <w:left w:val="single" w:sz="4" w:space="0" w:color="auto"/>
              <w:bottom w:val="single" w:sz="4" w:space="0" w:color="auto"/>
              <w:right w:val="single" w:sz="4" w:space="0" w:color="auto"/>
            </w:tcBorders>
          </w:tcPr>
          <w:p w14:paraId="5A59CDE2" w14:textId="77777777" w:rsidR="007B55DC" w:rsidRPr="004C5652" w:rsidRDefault="007B55DC" w:rsidP="007B55DC">
            <w:pPr>
              <w:rPr>
                <w:rFonts w:ascii="Arial" w:hAnsi="Arial" w:cs="Arial"/>
              </w:rPr>
            </w:pPr>
            <w:r w:rsidRPr="004C5652">
              <w:rPr>
                <w:rFonts w:ascii="Arial" w:hAnsi="Arial" w:cs="Arial"/>
              </w:rPr>
              <w:t>emergencyRrCurve /rrPoint/breakPoint</w:t>
            </w:r>
          </w:p>
        </w:tc>
        <w:tc>
          <w:tcPr>
            <w:tcW w:w="723" w:type="dxa"/>
            <w:tcBorders>
              <w:top w:val="single" w:sz="4" w:space="0" w:color="auto"/>
              <w:left w:val="single" w:sz="4" w:space="0" w:color="auto"/>
              <w:bottom w:val="single" w:sz="4" w:space="0" w:color="auto"/>
              <w:right w:val="single" w:sz="4" w:space="0" w:color="auto"/>
            </w:tcBorders>
          </w:tcPr>
          <w:p w14:paraId="423C373C"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B1FD45D"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2F22A5EA" w14:textId="77777777" w:rsidR="007B55DC" w:rsidRPr="00FA0A10" w:rsidRDefault="007B55DC" w:rsidP="007B55DC">
            <w:pPr>
              <w:rPr>
                <w:rFonts w:ascii="Arial" w:hAnsi="Arial" w:cs="Arial"/>
                <w:sz w:val="20"/>
                <w:szCs w:val="20"/>
              </w:rPr>
            </w:pPr>
          </w:p>
        </w:tc>
        <w:tc>
          <w:tcPr>
            <w:tcW w:w="1650" w:type="dxa"/>
            <w:tcBorders>
              <w:top w:val="single" w:sz="4" w:space="0" w:color="auto"/>
              <w:left w:val="single" w:sz="4" w:space="0" w:color="auto"/>
              <w:bottom w:val="single" w:sz="4" w:space="0" w:color="auto"/>
              <w:right w:val="single" w:sz="4" w:space="0" w:color="auto"/>
            </w:tcBorders>
          </w:tcPr>
          <w:p w14:paraId="5F43C957" w14:textId="77777777" w:rsidR="007B55DC" w:rsidRPr="004C5652" w:rsidRDefault="007B55DC" w:rsidP="007B55DC">
            <w:pPr>
              <w:rPr>
                <w:rFonts w:ascii="Arial" w:hAnsi="Arial" w:cs="Arial"/>
              </w:rPr>
            </w:pPr>
          </w:p>
        </w:tc>
      </w:tr>
      <w:tr w:rsidR="007B55DC" w:rsidRPr="00FA0A10" w14:paraId="5CB95533" w14:textId="77777777">
        <w:tc>
          <w:tcPr>
            <w:tcW w:w="4415" w:type="dxa"/>
            <w:tcBorders>
              <w:top w:val="single" w:sz="4" w:space="0" w:color="auto"/>
              <w:left w:val="single" w:sz="4" w:space="0" w:color="auto"/>
              <w:bottom w:val="single" w:sz="4" w:space="0" w:color="auto"/>
              <w:right w:val="single" w:sz="4" w:space="0" w:color="auto"/>
            </w:tcBorders>
          </w:tcPr>
          <w:p w14:paraId="19623443" w14:textId="77777777" w:rsidR="007B55DC" w:rsidRPr="004C5652" w:rsidRDefault="007B55DC" w:rsidP="007B55DC">
            <w:pPr>
              <w:rPr>
                <w:rFonts w:ascii="Arial" w:hAnsi="Arial" w:cs="Arial"/>
              </w:rPr>
            </w:pPr>
            <w:r w:rsidRPr="004C5652">
              <w:rPr>
                <w:rFonts w:ascii="Arial" w:hAnsi="Arial" w:cs="Arial"/>
              </w:rPr>
              <w:t>Details/maxDeploymentTime</w:t>
            </w:r>
          </w:p>
        </w:tc>
        <w:tc>
          <w:tcPr>
            <w:tcW w:w="723" w:type="dxa"/>
            <w:tcBorders>
              <w:top w:val="single" w:sz="4" w:space="0" w:color="auto"/>
              <w:left w:val="single" w:sz="4" w:space="0" w:color="auto"/>
              <w:bottom w:val="single" w:sz="4" w:space="0" w:color="auto"/>
              <w:right w:val="single" w:sz="4" w:space="0" w:color="auto"/>
            </w:tcBorders>
          </w:tcPr>
          <w:p w14:paraId="677BACC1"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0E9F4DB8" w14:textId="77777777" w:rsidR="007B55DC" w:rsidRPr="004C5652" w:rsidRDefault="007B55DC" w:rsidP="007B55DC">
            <w:pPr>
              <w:rPr>
                <w:rFonts w:ascii="Arial" w:hAnsi="Arial" w:cs="Arial"/>
              </w:rPr>
            </w:pPr>
            <w:r w:rsidRPr="004C5652">
              <w:rPr>
                <w:rFonts w:ascii="Arial" w:hAnsi="Arial" w:cs="Arial"/>
              </w:rPr>
              <w:t>float</w:t>
            </w:r>
          </w:p>
        </w:tc>
        <w:tc>
          <w:tcPr>
            <w:tcW w:w="1472" w:type="dxa"/>
            <w:tcBorders>
              <w:top w:val="single" w:sz="4" w:space="0" w:color="auto"/>
              <w:left w:val="single" w:sz="4" w:space="0" w:color="auto"/>
              <w:bottom w:val="single" w:sz="4" w:space="0" w:color="auto"/>
              <w:right w:val="single" w:sz="4" w:space="0" w:color="auto"/>
            </w:tcBorders>
          </w:tcPr>
          <w:p w14:paraId="10754B03" w14:textId="77777777" w:rsidR="007B55DC" w:rsidRPr="002A438F" w:rsidRDefault="007B55DC" w:rsidP="007B55DC">
            <w:pPr>
              <w:rPr>
                <w:rFonts w:ascii="Arial" w:hAnsi="Arial" w:cs="Arial"/>
                <w:sz w:val="20"/>
                <w:szCs w:val="20"/>
              </w:rPr>
            </w:pPr>
            <w:r w:rsidRPr="00FA0A10">
              <w:rPr>
                <w:rFonts w:ascii="Arial" w:hAnsi="Arial" w:cs="Arial"/>
                <w:sz w:val="20"/>
                <w:szCs w:val="20"/>
              </w:rPr>
              <w:t xml:space="preserve"> </w:t>
            </w:r>
          </w:p>
        </w:tc>
        <w:tc>
          <w:tcPr>
            <w:tcW w:w="1650" w:type="dxa"/>
            <w:tcBorders>
              <w:top w:val="single" w:sz="4" w:space="0" w:color="auto"/>
              <w:left w:val="single" w:sz="4" w:space="0" w:color="auto"/>
              <w:bottom w:val="single" w:sz="4" w:space="0" w:color="auto"/>
              <w:right w:val="single" w:sz="4" w:space="0" w:color="auto"/>
            </w:tcBorders>
          </w:tcPr>
          <w:p w14:paraId="7ECB6A48" w14:textId="77777777" w:rsidR="007B55DC" w:rsidRPr="004C5652" w:rsidRDefault="007B55DC" w:rsidP="007B55DC">
            <w:pPr>
              <w:rPr>
                <w:rFonts w:ascii="Arial" w:hAnsi="Arial" w:cs="Arial"/>
              </w:rPr>
            </w:pPr>
            <w:r w:rsidRPr="004C5652">
              <w:rPr>
                <w:rFonts w:ascii="Arial" w:hAnsi="Arial" w:cs="Arial"/>
              </w:rPr>
              <w:t xml:space="preserve"> time in hours</w:t>
            </w:r>
          </w:p>
        </w:tc>
      </w:tr>
      <w:tr w:rsidR="007B55DC" w:rsidRPr="00FA0A10" w14:paraId="47B9125D" w14:textId="77777777">
        <w:tc>
          <w:tcPr>
            <w:tcW w:w="4415" w:type="dxa"/>
            <w:tcBorders>
              <w:top w:val="single" w:sz="4" w:space="0" w:color="auto"/>
              <w:left w:val="single" w:sz="4" w:space="0" w:color="auto"/>
              <w:bottom w:val="single" w:sz="4" w:space="0" w:color="auto"/>
              <w:right w:val="single" w:sz="4" w:space="0" w:color="auto"/>
            </w:tcBorders>
          </w:tcPr>
          <w:p w14:paraId="4D0667E8" w14:textId="77777777" w:rsidR="007B55DC" w:rsidRPr="004C5652" w:rsidRDefault="007B55DC" w:rsidP="007B55DC">
            <w:pPr>
              <w:rPr>
                <w:rFonts w:ascii="Arial" w:hAnsi="Arial" w:cs="Arial"/>
              </w:rPr>
            </w:pPr>
            <w:r w:rsidRPr="004C5652">
              <w:rPr>
                <w:rFonts w:ascii="Arial" w:hAnsi="Arial" w:cs="Arial"/>
              </w:rPr>
              <w:t>Details/maxWeeklyEnergy</w:t>
            </w:r>
          </w:p>
        </w:tc>
        <w:tc>
          <w:tcPr>
            <w:tcW w:w="723" w:type="dxa"/>
            <w:tcBorders>
              <w:top w:val="single" w:sz="4" w:space="0" w:color="auto"/>
              <w:left w:val="single" w:sz="4" w:space="0" w:color="auto"/>
              <w:bottom w:val="single" w:sz="4" w:space="0" w:color="auto"/>
              <w:right w:val="single" w:sz="4" w:space="0" w:color="auto"/>
            </w:tcBorders>
          </w:tcPr>
          <w:p w14:paraId="09CD1C15"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1CBAFB37" w14:textId="77777777" w:rsidR="007B55DC" w:rsidRPr="004C5652" w:rsidRDefault="007B55DC" w:rsidP="007B55DC">
            <w:pPr>
              <w:rPr>
                <w:rFonts w:ascii="Arial" w:hAnsi="Arial" w:cs="Arial"/>
              </w:rPr>
            </w:pPr>
            <w:r w:rsidRPr="004C5652">
              <w:rPr>
                <w:rFonts w:ascii="Arial" w:hAnsi="Arial" w:cs="Arial"/>
              </w:rPr>
              <w:t>Integer</w:t>
            </w:r>
          </w:p>
        </w:tc>
        <w:tc>
          <w:tcPr>
            <w:tcW w:w="1472" w:type="dxa"/>
            <w:tcBorders>
              <w:top w:val="single" w:sz="4" w:space="0" w:color="auto"/>
              <w:left w:val="single" w:sz="4" w:space="0" w:color="auto"/>
              <w:bottom w:val="single" w:sz="4" w:space="0" w:color="auto"/>
              <w:right w:val="single" w:sz="4" w:space="0" w:color="auto"/>
            </w:tcBorders>
          </w:tcPr>
          <w:p w14:paraId="4C443F8D" w14:textId="77777777" w:rsidR="007B55DC" w:rsidRPr="002A438F" w:rsidRDefault="007B55DC" w:rsidP="007B55DC">
            <w:pPr>
              <w:rPr>
                <w:rFonts w:ascii="Arial" w:hAnsi="Arial" w:cs="Arial"/>
                <w:sz w:val="20"/>
                <w:szCs w:val="20"/>
              </w:rPr>
            </w:pPr>
            <w:r w:rsidRPr="00FA0A10">
              <w:rPr>
                <w:rFonts w:ascii="Arial" w:hAnsi="Arial" w:cs="Arial"/>
                <w:sz w:val="20"/>
                <w:szCs w:val="20"/>
              </w:rPr>
              <w:t>max amount of energy a Resource is allowed to produce per week</w:t>
            </w:r>
          </w:p>
        </w:tc>
        <w:tc>
          <w:tcPr>
            <w:tcW w:w="1650" w:type="dxa"/>
            <w:tcBorders>
              <w:top w:val="single" w:sz="4" w:space="0" w:color="auto"/>
              <w:left w:val="single" w:sz="4" w:space="0" w:color="auto"/>
              <w:bottom w:val="single" w:sz="4" w:space="0" w:color="auto"/>
              <w:right w:val="single" w:sz="4" w:space="0" w:color="auto"/>
            </w:tcBorders>
          </w:tcPr>
          <w:p w14:paraId="7146E481"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528B6C1B" w14:textId="77777777">
        <w:tc>
          <w:tcPr>
            <w:tcW w:w="4415" w:type="dxa"/>
            <w:tcBorders>
              <w:top w:val="single" w:sz="4" w:space="0" w:color="auto"/>
              <w:left w:val="single" w:sz="4" w:space="0" w:color="auto"/>
              <w:bottom w:val="single" w:sz="4" w:space="0" w:color="auto"/>
              <w:right w:val="single" w:sz="4" w:space="0" w:color="auto"/>
            </w:tcBorders>
          </w:tcPr>
          <w:p w14:paraId="22024A09"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Borders>
              <w:top w:val="single" w:sz="4" w:space="0" w:color="auto"/>
              <w:left w:val="single" w:sz="4" w:space="0" w:color="auto"/>
              <w:bottom w:val="single" w:sz="4" w:space="0" w:color="auto"/>
              <w:right w:val="single" w:sz="4" w:space="0" w:color="auto"/>
            </w:tcBorders>
          </w:tcPr>
          <w:p w14:paraId="4CDF035A" w14:textId="77777777" w:rsidR="007B55DC" w:rsidRPr="004C5652" w:rsidRDefault="007B55DC" w:rsidP="007B55DC">
            <w:pPr>
              <w:rPr>
                <w:rFonts w:ascii="Arial" w:hAnsi="Arial" w:cs="Arial"/>
              </w:rPr>
            </w:pPr>
            <w:r w:rsidRPr="004C5652">
              <w:rPr>
                <w:rFonts w:ascii="Arial" w:hAnsi="Arial" w:cs="Arial"/>
              </w:rPr>
              <w:t xml:space="preserve"> Y</w:t>
            </w:r>
          </w:p>
        </w:tc>
        <w:tc>
          <w:tcPr>
            <w:tcW w:w="1100" w:type="dxa"/>
            <w:tcBorders>
              <w:top w:val="single" w:sz="4" w:space="0" w:color="auto"/>
              <w:left w:val="single" w:sz="4" w:space="0" w:color="auto"/>
              <w:bottom w:val="single" w:sz="4" w:space="0" w:color="auto"/>
              <w:right w:val="single" w:sz="4" w:space="0" w:color="auto"/>
            </w:tcBorders>
          </w:tcPr>
          <w:p w14:paraId="2290637F" w14:textId="77777777" w:rsidR="007B55DC" w:rsidRPr="004C5652" w:rsidRDefault="007B55DC" w:rsidP="007B55DC">
            <w:pPr>
              <w:rPr>
                <w:rFonts w:ascii="Arial" w:hAnsi="Arial" w:cs="Arial"/>
              </w:rPr>
            </w:pPr>
            <w:r w:rsidRPr="004C5652">
              <w:rPr>
                <w:rFonts w:ascii="Arial" w:hAnsi="Arial" w:cs="Arial"/>
              </w:rPr>
              <w:t>String</w:t>
            </w:r>
          </w:p>
        </w:tc>
        <w:tc>
          <w:tcPr>
            <w:tcW w:w="1472" w:type="dxa"/>
            <w:tcBorders>
              <w:top w:val="single" w:sz="4" w:space="0" w:color="auto"/>
              <w:left w:val="single" w:sz="4" w:space="0" w:color="auto"/>
              <w:bottom w:val="single" w:sz="4" w:space="0" w:color="auto"/>
              <w:right w:val="single" w:sz="4" w:space="0" w:color="auto"/>
            </w:tcBorders>
          </w:tcPr>
          <w:p w14:paraId="1845C3C6" w14:textId="77777777" w:rsidR="007B55DC" w:rsidRPr="002A438F" w:rsidRDefault="007B55DC" w:rsidP="007B55DC">
            <w:pPr>
              <w:rPr>
                <w:rFonts w:ascii="Arial" w:hAnsi="Arial" w:cs="Arial"/>
                <w:sz w:val="20"/>
                <w:szCs w:val="20"/>
              </w:rPr>
            </w:pPr>
            <w:r w:rsidRPr="00FA0A10">
              <w:rPr>
                <w:rFonts w:ascii="Arial" w:hAnsi="Arial" w:cs="Arial"/>
                <w:sz w:val="20"/>
                <w:szCs w:val="20"/>
              </w:rPr>
              <w:t>text reason for changing parameters</w:t>
            </w:r>
          </w:p>
        </w:tc>
        <w:tc>
          <w:tcPr>
            <w:tcW w:w="1650" w:type="dxa"/>
            <w:tcBorders>
              <w:top w:val="single" w:sz="4" w:space="0" w:color="auto"/>
              <w:left w:val="single" w:sz="4" w:space="0" w:color="auto"/>
              <w:bottom w:val="single" w:sz="4" w:space="0" w:color="auto"/>
              <w:right w:val="single" w:sz="4" w:space="0" w:color="auto"/>
            </w:tcBorders>
          </w:tcPr>
          <w:p w14:paraId="47744517"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49BF1F1A" w14:textId="77777777" w:rsidR="00A9592A" w:rsidRPr="004C5652" w:rsidRDefault="00A9592A" w:rsidP="00A9592A">
      <w:pPr>
        <w:pStyle w:val="Caption"/>
        <w:rPr>
          <w:rFonts w:ascii="Arial" w:hAnsi="Arial" w:cs="Arial"/>
          <w:b w:val="0"/>
        </w:rPr>
      </w:pPr>
    </w:p>
    <w:p w14:paraId="4418F360" w14:textId="77777777" w:rsidR="00A9592A" w:rsidRPr="004C5652" w:rsidRDefault="00A9592A" w:rsidP="00A9592A">
      <w:pPr>
        <w:pStyle w:val="Caption"/>
        <w:rPr>
          <w:rFonts w:ascii="Arial" w:hAnsi="Arial" w:cs="Arial"/>
          <w:b w:val="0"/>
        </w:rPr>
      </w:pPr>
    </w:p>
    <w:p w14:paraId="0C3D75EE" w14:textId="77777777" w:rsidR="00A9592A" w:rsidRPr="004C5652" w:rsidRDefault="00A9592A" w:rsidP="00A9592A">
      <w:pPr>
        <w:pStyle w:val="Caption"/>
        <w:rPr>
          <w:rFonts w:ascii="Arial" w:hAnsi="Arial" w:cs="Arial"/>
          <w:b w:val="0"/>
          <w:sz w:val="24"/>
          <w:szCs w:val="24"/>
        </w:rPr>
      </w:pPr>
    </w:p>
    <w:p w14:paraId="2CE1ECF3" w14:textId="77777777" w:rsidR="00A9592A" w:rsidRPr="004C5652" w:rsidRDefault="00A9592A" w:rsidP="00A9592A">
      <w:pPr>
        <w:pStyle w:val="Caption"/>
        <w:rPr>
          <w:rFonts w:ascii="Arial" w:hAnsi="Arial" w:cs="Arial"/>
          <w:b w:val="0"/>
        </w:rPr>
      </w:pPr>
      <w:bookmarkStart w:id="6592" w:name="_Toc95300735"/>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208</w:t>
      </w:r>
      <w:r w:rsidRPr="004C5652">
        <w:rPr>
          <w:rFonts w:ascii="Arial" w:hAnsi="Arial" w:cs="Arial"/>
          <w:b w:val="0"/>
        </w:rPr>
        <w:fldChar w:fldCharType="end"/>
      </w:r>
      <w:r w:rsidRPr="004C5652">
        <w:rPr>
          <w:rFonts w:ascii="Arial" w:hAnsi="Arial" w:cs="Arial"/>
          <w:b w:val="0"/>
        </w:rPr>
        <w:t xml:space="preserve"> – </w:t>
      </w:r>
      <w:r w:rsidR="00DD2F4F" w:rsidRPr="004C5652">
        <w:rPr>
          <w:rFonts w:ascii="Arial" w:hAnsi="Arial" w:cs="Arial"/>
          <w:b w:val="0"/>
        </w:rPr>
        <w:t xml:space="preserve">Controllable Load Resource </w:t>
      </w:r>
      <w:r w:rsidRPr="004C5652">
        <w:rPr>
          <w:rFonts w:ascii="Arial" w:hAnsi="Arial" w:cs="Arial"/>
          <w:b w:val="0"/>
        </w:rPr>
        <w:t>Requirements</w:t>
      </w:r>
      <w:bookmarkEnd w:id="6592"/>
    </w:p>
    <w:p w14:paraId="724BF6AC" w14:textId="77777777" w:rsidR="00A9592A" w:rsidRPr="004C5652" w:rsidRDefault="00A9592A" w:rsidP="00A9592A">
      <w:pPr>
        <w:rPr>
          <w:rFonts w:ascii="Arial" w:hAnsi="Arial" w:cs="Arial"/>
        </w:rPr>
      </w:pPr>
    </w:p>
    <w:p w14:paraId="674320DD" w14:textId="77777777" w:rsidR="00A9592A" w:rsidRPr="004C5652" w:rsidRDefault="00A9592A" w:rsidP="00A9592A">
      <w:pPr>
        <w:ind w:left="360"/>
        <w:rPr>
          <w:rFonts w:ascii="Arial" w:hAnsi="Arial" w:cs="Arial"/>
        </w:rPr>
      </w:pPr>
    </w:p>
    <w:p w14:paraId="1550AC35"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563654" w:rsidRPr="004C5652">
        <w:rPr>
          <w:rFonts w:ascii="Arial" w:hAnsi="Arial" w:cs="Arial"/>
        </w:rPr>
        <w:t>Controllable Load Resource</w:t>
      </w:r>
      <w:r w:rsidRPr="004C5652">
        <w:rPr>
          <w:rFonts w:ascii="Arial" w:hAnsi="Arial" w:cs="Arial"/>
        </w:rPr>
        <w:t>:</w:t>
      </w:r>
    </w:p>
    <w:p w14:paraId="52EB32A3" w14:textId="77777777" w:rsidR="00A9592A" w:rsidRPr="004C5652" w:rsidRDefault="00A9592A" w:rsidP="00A9592A">
      <w:pPr>
        <w:ind w:left="360"/>
        <w:rPr>
          <w:rFonts w:ascii="Arial" w:hAnsi="Arial" w:cs="Arial"/>
        </w:rPr>
      </w:pPr>
    </w:p>
    <w:p w14:paraId="240278B3" w14:textId="77777777" w:rsidR="000D6B74" w:rsidRPr="002A438F" w:rsidRDefault="00DD2F4F" w:rsidP="000D6B74">
      <w:pPr>
        <w:ind w:left="720"/>
        <w:rPr>
          <w:rFonts w:ascii="Arial" w:hAnsi="Arial" w:cs="Arial"/>
          <w:color w:val="000000"/>
          <w:sz w:val="20"/>
          <w:szCs w:val="20"/>
          <w:highlight w:val="white"/>
        </w:rPr>
      </w:pPr>
      <w:r w:rsidRPr="004C5652">
        <w:rPr>
          <w:rFonts w:ascii="Arial" w:hAnsi="Arial" w:cs="Arial"/>
        </w:rPr>
        <w:tab/>
      </w:r>
      <w:r w:rsidR="000D6B74" w:rsidRPr="00FA0A10">
        <w:rPr>
          <w:rFonts w:ascii="Arial" w:hAnsi="Arial" w:cs="Arial"/>
          <w:color w:val="000000"/>
          <w:sz w:val="20"/>
          <w:szCs w:val="20"/>
          <w:highlight w:val="white"/>
        </w:rPr>
        <w:t>&lt;ControllableLoadResource&gt;</w:t>
      </w:r>
    </w:p>
    <w:p w14:paraId="0DDD2A92" w14:textId="77777777" w:rsidR="000D6B74" w:rsidRPr="001B0FBA" w:rsidRDefault="000D6B74" w:rsidP="000D6B74">
      <w:pPr>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&lt;mRID&gt;String&lt;/mRID&gt;</w:t>
      </w:r>
    </w:p>
    <w:p w14:paraId="78B6D7B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&lt;externalId&gt;String&lt;/externalId&gt;</w:t>
      </w:r>
    </w:p>
    <w:p w14:paraId="197E558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1EA50CE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3CED4F2A"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&lt;severity&gt;ERROR&lt;/severity&gt;</w:t>
      </w:r>
    </w:p>
    <w:p w14:paraId="7702D62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&lt;area&gt;String&lt;/area&gt;</w:t>
      </w:r>
    </w:p>
    <w:p w14:paraId="42DE4C1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&lt;interval&gt;String&lt;/interval&gt;</w:t>
      </w:r>
    </w:p>
    <w:p w14:paraId="651AEC5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&lt;text&gt;String&lt;/text&gt;</w:t>
      </w:r>
    </w:p>
    <w:p w14:paraId="54E9D6D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29E2EA8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&lt;resource&gt;String&lt;/resource&gt;</w:t>
      </w:r>
    </w:p>
    <w:p w14:paraId="014B94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4B8FEEA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BC40E74"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5B6B78D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4508B8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7AA9A6F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59765A85"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&lt;/normalRrCurve&gt;</w:t>
      </w:r>
    </w:p>
    <w:p w14:paraId="2C7B7A9B"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181B616E"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D75799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&lt;rampRateUp&gt;0&lt;/rampRateUp&gt;</w:t>
      </w:r>
    </w:p>
    <w:p w14:paraId="4EC7BF99"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&lt;rampRateDown&gt;0&lt;/rampRateDown&gt;</w:t>
      </w:r>
    </w:p>
    <w:p w14:paraId="600E2DB7"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&lt;breakPoint&gt;0&lt;/breakPoint&gt;</w:t>
      </w:r>
    </w:p>
    <w:p w14:paraId="1AFCBD38"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&lt;/rrPoint&gt;</w:t>
      </w:r>
    </w:p>
    <w:p w14:paraId="6CF3CAD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&lt;/emergencyRrCurve&gt;</w:t>
      </w:r>
    </w:p>
    <w:p w14:paraId="5FBA38A1"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61B691C"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&lt;maxDeploymentTime&gt;0&lt;/maxDeploymentTime&gt;</w:t>
      </w:r>
    </w:p>
    <w:p w14:paraId="649C0ADF"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&lt;maxWeeklyEnergy&gt;0&lt;/maxWeeklyEnergy&gt;</w:t>
      </w:r>
    </w:p>
    <w:p w14:paraId="5159F396"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02E2B4E3" w14:textId="77777777" w:rsidR="000D6B74" w:rsidRPr="00FA0A10" w:rsidRDefault="000D6B74" w:rsidP="000D6B74">
      <w:pPr>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&lt;reason&gt;String&lt;/reason&gt;</w:t>
      </w:r>
    </w:p>
    <w:p w14:paraId="4E421173" w14:textId="77777777" w:rsidR="00A9592A" w:rsidRPr="004C5652" w:rsidRDefault="000D6B74" w:rsidP="000D6B74">
      <w:pPr>
        <w:ind w:left="720"/>
        <w:rPr>
          <w:rFonts w:ascii="Arial" w:hAnsi="Arial" w:cs="Arial"/>
        </w:rPr>
      </w:pPr>
      <w:r w:rsidRPr="00FA0A10">
        <w:rPr>
          <w:rFonts w:ascii="Arial" w:hAnsi="Arial" w:cs="Arial"/>
          <w:color w:val="000000"/>
          <w:sz w:val="20"/>
          <w:szCs w:val="20"/>
          <w:highlight w:val="white"/>
        </w:rPr>
        <w:lastRenderedPageBreak/>
        <w:tab/>
        <w:t>&lt;/ControllableLoadResource&gt;</w:t>
      </w:r>
    </w:p>
    <w:p w14:paraId="57A45054" w14:textId="77777777" w:rsidR="00A9592A" w:rsidRPr="002A438F" w:rsidRDefault="00A9592A" w:rsidP="00A9592A">
      <w:pPr>
        <w:pStyle w:val="Heading3"/>
        <w:rPr>
          <w:rFonts w:cs="Arial"/>
          <w:b w:val="0"/>
        </w:rPr>
      </w:pPr>
      <w:bookmarkStart w:id="6593" w:name="_Toc95300510"/>
      <w:r w:rsidRPr="00FA0A10">
        <w:rPr>
          <w:rFonts w:cs="Arial"/>
          <w:b w:val="0"/>
        </w:rPr>
        <w:t>Non</w:t>
      </w:r>
      <w:r w:rsidR="00874E2E" w:rsidRPr="002A438F">
        <w:rPr>
          <w:rFonts w:cs="Arial"/>
          <w:b w:val="0"/>
        </w:rPr>
        <w:t xml:space="preserve"> </w:t>
      </w:r>
      <w:r w:rsidRPr="002A438F">
        <w:rPr>
          <w:rFonts w:cs="Arial"/>
          <w:b w:val="0"/>
        </w:rPr>
        <w:t>Controllable Load Resource</w:t>
      </w:r>
      <w:bookmarkEnd w:id="6593"/>
      <w:r w:rsidRPr="002A438F">
        <w:rPr>
          <w:rFonts w:cs="Arial"/>
          <w:b w:val="0"/>
        </w:rPr>
        <w:t xml:space="preserve">  </w:t>
      </w:r>
    </w:p>
    <w:p w14:paraId="55AA9868"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Non-Controllable Load Resource </w:t>
      </w:r>
      <w:r w:rsidRPr="004C5652">
        <w:rPr>
          <w:rFonts w:ascii="Arial" w:hAnsi="Arial" w:cs="Arial"/>
        </w:rPr>
        <w:t xml:space="preserve">that could be included within a ResParametersSet, using the </w:t>
      </w:r>
      <w:r w:rsidR="00DD2F4F" w:rsidRPr="004C5652">
        <w:rPr>
          <w:rFonts w:ascii="Arial" w:hAnsi="Arial" w:cs="Arial"/>
        </w:rPr>
        <w:t xml:space="preserve">Non-ControllableLoadResource </w:t>
      </w:r>
      <w:r w:rsidRPr="004C5652">
        <w:rPr>
          <w:rFonts w:ascii="Arial" w:hAnsi="Arial" w:cs="Arial"/>
        </w:rPr>
        <w:t>tag</w:t>
      </w:r>
      <w:r w:rsidR="006262CB" w:rsidRPr="004C5652">
        <w:rPr>
          <w:rFonts w:ascii="Arial" w:hAnsi="Arial" w:cs="Arial"/>
        </w:rPr>
        <w:t>:</w:t>
      </w:r>
      <w:r w:rsidRPr="004C5652">
        <w:rPr>
          <w:rFonts w:ascii="Arial" w:hAnsi="Arial" w:cs="Arial"/>
        </w:rPr>
        <w:t xml:space="preserve"> </w:t>
      </w:r>
    </w:p>
    <w:p w14:paraId="0CA5AB38" w14:textId="77777777" w:rsidR="00A9592A" w:rsidRPr="004C5652" w:rsidRDefault="00A9592A" w:rsidP="00A9592A">
      <w:pPr>
        <w:keepNext/>
        <w:rPr>
          <w:rFonts w:ascii="Arial" w:hAnsi="Arial" w:cs="Arial"/>
        </w:rPr>
      </w:pPr>
    </w:p>
    <w:p w14:paraId="4AA64A3A"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10C7DAC7" wp14:editId="5E20B2AC">
            <wp:extent cx="5943600" cy="3105150"/>
            <wp:effectExtent l="0" t="0" r="0" b="0"/>
            <wp:docPr id="177" name="Picture 177"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7" descr="tpo"/>
                    <pic:cNvPicPr>
                      <a:picLocks noChangeAspect="1" noChangeArrowheads="1"/>
                    </pic:cNvPicPr>
                  </pic:nvPicPr>
                  <pic:blipFill>
                    <a:blip r:embed="rId185">
                      <a:extLst>
                        <a:ext uri="{28A0092B-C50C-407E-A947-70E740481C1C}">
                          <a14:useLocalDpi xmlns:a14="http://schemas.microsoft.com/office/drawing/2010/main" val="0"/>
                        </a:ext>
                      </a:extLst>
                    </a:blip>
                    <a:srcRect/>
                    <a:stretch>
                      <a:fillRect/>
                    </a:stretch>
                  </pic:blipFill>
                  <pic:spPr bwMode="auto">
                    <a:xfrm>
                      <a:off x="0" y="0"/>
                      <a:ext cx="5943600" cy="3105150"/>
                    </a:xfrm>
                    <a:prstGeom prst="rect">
                      <a:avLst/>
                    </a:prstGeom>
                    <a:noFill/>
                    <a:ln>
                      <a:noFill/>
                    </a:ln>
                  </pic:spPr>
                </pic:pic>
              </a:graphicData>
            </a:graphic>
          </wp:inline>
        </w:drawing>
      </w:r>
    </w:p>
    <w:p w14:paraId="687A6677" w14:textId="77777777" w:rsidR="00A9592A" w:rsidRPr="004C5652" w:rsidRDefault="00A9592A" w:rsidP="00A9592A">
      <w:pPr>
        <w:keepNext/>
        <w:rPr>
          <w:rFonts w:ascii="Arial" w:hAnsi="Arial" w:cs="Arial"/>
        </w:rPr>
      </w:pPr>
    </w:p>
    <w:p w14:paraId="3AB9C370" w14:textId="77777777" w:rsidR="00A9592A" w:rsidRPr="004C5652" w:rsidRDefault="00A9592A" w:rsidP="00A9592A">
      <w:pPr>
        <w:rPr>
          <w:rFonts w:ascii="Arial" w:hAnsi="Arial" w:cs="Arial"/>
          <w:sz w:val="20"/>
          <w:szCs w:val="20"/>
        </w:rPr>
      </w:pPr>
      <w:bookmarkStart w:id="6594" w:name="_Toc95300736"/>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209</w:t>
      </w:r>
      <w:r w:rsidRPr="004C5652">
        <w:rPr>
          <w:rFonts w:ascii="Arial" w:hAnsi="Arial" w:cs="Arial"/>
          <w:sz w:val="20"/>
          <w:szCs w:val="20"/>
        </w:rPr>
        <w:fldChar w:fldCharType="end"/>
      </w:r>
      <w:r w:rsidRPr="004C5652">
        <w:rPr>
          <w:rFonts w:ascii="Arial" w:hAnsi="Arial" w:cs="Arial"/>
          <w:sz w:val="20"/>
          <w:szCs w:val="20"/>
        </w:rPr>
        <w:t xml:space="preserve"> – </w:t>
      </w:r>
      <w:r w:rsidR="00874E2E" w:rsidRPr="004C5652">
        <w:rPr>
          <w:rFonts w:ascii="Arial" w:hAnsi="Arial" w:cs="Arial"/>
          <w:sz w:val="20"/>
          <w:szCs w:val="20"/>
        </w:rPr>
        <w:t xml:space="preserve">Non </w:t>
      </w:r>
      <w:r w:rsidR="00DD2F4F" w:rsidRPr="004C5652">
        <w:rPr>
          <w:rFonts w:ascii="Arial" w:hAnsi="Arial" w:cs="Arial"/>
          <w:sz w:val="20"/>
          <w:szCs w:val="20"/>
        </w:rPr>
        <w:t xml:space="preserve">Controllable Load Resource </w:t>
      </w:r>
      <w:r w:rsidRPr="004C5652">
        <w:rPr>
          <w:rFonts w:ascii="Arial" w:hAnsi="Arial" w:cs="Arial"/>
          <w:sz w:val="20"/>
          <w:szCs w:val="20"/>
        </w:rPr>
        <w:t>Structure</w:t>
      </w:r>
      <w:bookmarkEnd w:id="6594"/>
    </w:p>
    <w:p w14:paraId="038B8239" w14:textId="77777777" w:rsidR="00A9592A" w:rsidRPr="004C5652" w:rsidRDefault="00A9592A" w:rsidP="00A9592A">
      <w:pPr>
        <w:rPr>
          <w:rFonts w:ascii="Arial" w:hAnsi="Arial" w:cs="Arial"/>
        </w:rPr>
      </w:pPr>
    </w:p>
    <w:p w14:paraId="1A0F72B7" w14:textId="77777777" w:rsidR="00A9592A" w:rsidRPr="004C5652" w:rsidRDefault="00A9592A" w:rsidP="00A9592A">
      <w:pPr>
        <w:rPr>
          <w:rFonts w:ascii="Arial" w:hAnsi="Arial" w:cs="Arial"/>
        </w:rPr>
      </w:pPr>
    </w:p>
    <w:p w14:paraId="5DB09E2F" w14:textId="77777777" w:rsidR="00A9592A" w:rsidRPr="004C5652" w:rsidRDefault="00A9592A" w:rsidP="00A9592A">
      <w:pPr>
        <w:rPr>
          <w:rFonts w:ascii="Arial" w:hAnsi="Arial" w:cs="Arial"/>
        </w:rPr>
      </w:pPr>
    </w:p>
    <w:p w14:paraId="5BB16AC2" w14:textId="77777777" w:rsidR="00A9592A" w:rsidRPr="004C5652" w:rsidRDefault="009A2F00" w:rsidP="00A9592A">
      <w:pPr>
        <w:rPr>
          <w:rFonts w:ascii="Arial" w:hAnsi="Arial" w:cs="Arial"/>
        </w:rPr>
      </w:pPr>
      <w:r>
        <w:rPr>
          <w:rFonts w:ascii="Arial" w:hAnsi="Arial" w:cs="Arial"/>
          <w:noProof/>
        </w:rPr>
        <w:drawing>
          <wp:inline distT="0" distB="0" distL="0" distR="0" wp14:anchorId="27735B09" wp14:editId="0F7826FD">
            <wp:extent cx="4391025" cy="2466975"/>
            <wp:effectExtent l="0" t="0" r="9525" b="9525"/>
            <wp:docPr id="178" name="Picture 178" descr="tp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tpo"/>
                    <pic:cNvPicPr>
                      <a:picLocks noChangeAspect="1" noChangeArrowheads="1"/>
                    </pic:cNvPicPr>
                  </pic:nvPicPr>
                  <pic:blipFill>
                    <a:blip r:embed="rId186">
                      <a:extLst>
                        <a:ext uri="{28A0092B-C50C-407E-A947-70E740481C1C}">
                          <a14:useLocalDpi xmlns:a14="http://schemas.microsoft.com/office/drawing/2010/main" val="0"/>
                        </a:ext>
                      </a:extLst>
                    </a:blip>
                    <a:srcRect/>
                    <a:stretch>
                      <a:fillRect/>
                    </a:stretch>
                  </pic:blipFill>
                  <pic:spPr bwMode="auto">
                    <a:xfrm>
                      <a:off x="0" y="0"/>
                      <a:ext cx="4391025" cy="2466975"/>
                    </a:xfrm>
                    <a:prstGeom prst="rect">
                      <a:avLst/>
                    </a:prstGeom>
                    <a:noFill/>
                    <a:ln>
                      <a:noFill/>
                    </a:ln>
                  </pic:spPr>
                </pic:pic>
              </a:graphicData>
            </a:graphic>
          </wp:inline>
        </w:drawing>
      </w:r>
    </w:p>
    <w:p w14:paraId="40596DB7" w14:textId="77777777" w:rsidR="00A9592A" w:rsidRPr="004C5652" w:rsidRDefault="00A9592A" w:rsidP="00A9592A">
      <w:pPr>
        <w:rPr>
          <w:rFonts w:ascii="Arial" w:hAnsi="Arial" w:cs="Arial"/>
        </w:rPr>
      </w:pPr>
    </w:p>
    <w:p w14:paraId="41D2EC22" w14:textId="77777777" w:rsidR="00A9592A" w:rsidRPr="004C5652" w:rsidRDefault="00A9592A" w:rsidP="00A9592A">
      <w:pPr>
        <w:rPr>
          <w:rFonts w:ascii="Arial" w:hAnsi="Arial" w:cs="Arial"/>
          <w:sz w:val="20"/>
          <w:szCs w:val="20"/>
        </w:rPr>
      </w:pPr>
      <w:bookmarkStart w:id="6595" w:name="_Toc95300737"/>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210</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Non</w:t>
      </w:r>
      <w:r w:rsidR="00874E2E" w:rsidRPr="004C5652">
        <w:rPr>
          <w:rFonts w:ascii="Arial" w:hAnsi="Arial" w:cs="Arial"/>
          <w:sz w:val="20"/>
          <w:szCs w:val="20"/>
        </w:rPr>
        <w:t xml:space="preserve"> </w:t>
      </w:r>
      <w:r w:rsidR="00DD2F4F" w:rsidRPr="004C5652">
        <w:rPr>
          <w:rFonts w:ascii="Arial" w:hAnsi="Arial" w:cs="Arial"/>
          <w:sz w:val="20"/>
          <w:szCs w:val="20"/>
        </w:rPr>
        <w:t xml:space="preserve">Controllable Load Resource Parameters Details </w:t>
      </w:r>
      <w:r w:rsidRPr="004C5652">
        <w:rPr>
          <w:rFonts w:ascii="Arial" w:hAnsi="Arial" w:cs="Arial"/>
          <w:sz w:val="20"/>
          <w:szCs w:val="20"/>
        </w:rPr>
        <w:t>Structures</w:t>
      </w:r>
      <w:bookmarkEnd w:id="6595"/>
    </w:p>
    <w:p w14:paraId="53B9A858" w14:textId="77777777" w:rsidR="00A9592A" w:rsidRPr="004C5652" w:rsidRDefault="00A9592A" w:rsidP="00A9592A">
      <w:pPr>
        <w:ind w:left="360"/>
        <w:rPr>
          <w:rFonts w:ascii="Arial" w:hAnsi="Arial" w:cs="Arial"/>
        </w:rPr>
      </w:pPr>
    </w:p>
    <w:p w14:paraId="147C2990"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w:t>
      </w:r>
      <w:r w:rsidR="00DD2F4F" w:rsidRPr="004C5652">
        <w:rPr>
          <w:rFonts w:ascii="Arial" w:hAnsi="Arial" w:cs="Arial"/>
        </w:rPr>
        <w:t xml:space="preserve">NonControllableLoadResource </w:t>
      </w:r>
      <w:r w:rsidRPr="004C5652">
        <w:rPr>
          <w:rFonts w:ascii="Arial" w:hAnsi="Arial" w:cs="Arial"/>
        </w:rPr>
        <w:t xml:space="preserve">submittals. </w:t>
      </w:r>
    </w:p>
    <w:p w14:paraId="7A533ADF" w14:textId="77777777" w:rsidR="00A9592A" w:rsidRPr="004C5652" w:rsidRDefault="00A9592A" w:rsidP="00A9592A">
      <w:pPr>
        <w:keepNext/>
        <w:ind w:left="360"/>
        <w:rPr>
          <w:rFonts w:ascii="Arial" w:hAnsi="Arial" w:cs="Arial"/>
        </w:rPr>
      </w:pPr>
    </w:p>
    <w:p w14:paraId="66067ABD" w14:textId="77777777" w:rsidR="00A9592A" w:rsidRPr="004C5652" w:rsidRDefault="008B4A22" w:rsidP="00A9592A">
      <w:pPr>
        <w:ind w:left="360"/>
        <w:rPr>
          <w:rFonts w:ascii="Arial" w:hAnsi="Arial" w:cs="Arial"/>
        </w:rPr>
      </w:pPr>
      <w:r w:rsidRPr="004C5652">
        <w:rPr>
          <w:rFonts w:ascii="Arial" w:hAnsi="Arial" w:cs="Arial"/>
        </w:rPr>
        <w:t xml:space="preserve">On submission, the following table describes the items used for </w:t>
      </w:r>
      <w:r w:rsidR="00A9592A" w:rsidRPr="004C5652">
        <w:rPr>
          <w:rFonts w:ascii="Arial" w:hAnsi="Arial" w:cs="Arial"/>
        </w:rPr>
        <w:t xml:space="preserve">a </w:t>
      </w:r>
      <w:r w:rsidR="00563654" w:rsidRPr="004C5652">
        <w:rPr>
          <w:rFonts w:ascii="Arial" w:hAnsi="Arial" w:cs="Arial"/>
        </w:rPr>
        <w:t>Non-Controllable Load Resource</w:t>
      </w:r>
      <w:r w:rsidR="00A9592A" w:rsidRPr="004C5652">
        <w:rPr>
          <w:rFonts w:ascii="Arial" w:hAnsi="Arial" w:cs="Arial"/>
        </w:rPr>
        <w:t xml:space="preserve"> change request. </w:t>
      </w:r>
    </w:p>
    <w:p w14:paraId="219F9D12" w14:textId="77777777" w:rsidR="00A9592A" w:rsidRPr="004C5652" w:rsidRDefault="00A9592A" w:rsidP="00A9592A">
      <w:pPr>
        <w:rPr>
          <w:rFonts w:ascii="Arial" w:hAnsi="Arial" w:cs="Arial"/>
        </w:rPr>
      </w:pPr>
    </w:p>
    <w:p w14:paraId="03599169" w14:textId="77777777" w:rsidR="00A9592A" w:rsidRPr="004C5652" w:rsidRDefault="00A9592A" w:rsidP="00A9592A">
      <w:pPr>
        <w:pStyle w:val="Caption"/>
        <w:rPr>
          <w:rFonts w:ascii="Arial" w:hAnsi="Arial" w:cs="Arial"/>
          <w:b w:val="0"/>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78"/>
        <w:gridCol w:w="790"/>
        <w:gridCol w:w="1177"/>
        <w:gridCol w:w="1645"/>
        <w:gridCol w:w="1670"/>
      </w:tblGrid>
      <w:tr w:rsidR="007B55DC" w:rsidRPr="00FA0A10" w14:paraId="350AA69C" w14:textId="77777777">
        <w:tc>
          <w:tcPr>
            <w:tcW w:w="4181" w:type="dxa"/>
            <w:shd w:val="clear" w:color="auto" w:fill="FF99CC"/>
          </w:tcPr>
          <w:p w14:paraId="1E2C22C4" w14:textId="77777777" w:rsidR="007B55DC" w:rsidRPr="004C5652" w:rsidRDefault="007B55DC" w:rsidP="007B55DC">
            <w:pPr>
              <w:rPr>
                <w:rFonts w:ascii="Arial" w:hAnsi="Arial" w:cs="Arial"/>
                <w:i/>
              </w:rPr>
            </w:pPr>
            <w:r w:rsidRPr="004C5652">
              <w:rPr>
                <w:rFonts w:ascii="Arial" w:hAnsi="Arial" w:cs="Arial"/>
                <w:i/>
              </w:rPr>
              <w:t>Element</w:t>
            </w:r>
          </w:p>
        </w:tc>
        <w:tc>
          <w:tcPr>
            <w:tcW w:w="723" w:type="dxa"/>
            <w:shd w:val="clear" w:color="auto" w:fill="FF99CC"/>
          </w:tcPr>
          <w:p w14:paraId="1E3E86D5" w14:textId="77777777" w:rsidR="007B55DC" w:rsidRPr="004C5652" w:rsidRDefault="007B55DC" w:rsidP="007B55DC">
            <w:pPr>
              <w:rPr>
                <w:rFonts w:ascii="Arial" w:hAnsi="Arial" w:cs="Arial"/>
                <w:i/>
              </w:rPr>
            </w:pPr>
            <w:r w:rsidRPr="004C5652">
              <w:rPr>
                <w:rFonts w:ascii="Arial" w:hAnsi="Arial" w:cs="Arial"/>
                <w:i/>
              </w:rPr>
              <w:t>Req?</w:t>
            </w:r>
          </w:p>
        </w:tc>
        <w:tc>
          <w:tcPr>
            <w:tcW w:w="1109" w:type="dxa"/>
            <w:shd w:val="clear" w:color="auto" w:fill="FF99CC"/>
          </w:tcPr>
          <w:p w14:paraId="5FC753BF" w14:textId="77777777" w:rsidR="007B55DC" w:rsidRPr="004C5652" w:rsidRDefault="007B55DC" w:rsidP="007B55DC">
            <w:pPr>
              <w:rPr>
                <w:rFonts w:ascii="Arial" w:hAnsi="Arial" w:cs="Arial"/>
                <w:i/>
              </w:rPr>
            </w:pPr>
            <w:r w:rsidRPr="004C5652">
              <w:rPr>
                <w:rFonts w:ascii="Arial" w:hAnsi="Arial" w:cs="Arial"/>
                <w:i/>
              </w:rPr>
              <w:t>Datatype</w:t>
            </w:r>
          </w:p>
        </w:tc>
        <w:tc>
          <w:tcPr>
            <w:tcW w:w="1697" w:type="dxa"/>
            <w:shd w:val="clear" w:color="auto" w:fill="FF99CC"/>
          </w:tcPr>
          <w:p w14:paraId="7CE4B354" w14:textId="77777777" w:rsidR="007B55DC" w:rsidRPr="004C5652" w:rsidRDefault="007B55DC" w:rsidP="007B55DC">
            <w:pPr>
              <w:rPr>
                <w:rFonts w:ascii="Arial" w:hAnsi="Arial" w:cs="Arial"/>
                <w:i/>
              </w:rPr>
            </w:pPr>
            <w:r w:rsidRPr="004C5652">
              <w:rPr>
                <w:rFonts w:ascii="Arial" w:hAnsi="Arial" w:cs="Arial"/>
                <w:i/>
              </w:rPr>
              <w:t>Description</w:t>
            </w:r>
          </w:p>
        </w:tc>
        <w:tc>
          <w:tcPr>
            <w:tcW w:w="1650" w:type="dxa"/>
            <w:shd w:val="clear" w:color="auto" w:fill="FF99CC"/>
          </w:tcPr>
          <w:p w14:paraId="6CC0A1C3" w14:textId="77777777" w:rsidR="007B55DC" w:rsidRPr="004C5652" w:rsidRDefault="007B55DC" w:rsidP="007B55DC">
            <w:pPr>
              <w:rPr>
                <w:rFonts w:ascii="Arial" w:hAnsi="Arial" w:cs="Arial"/>
                <w:i/>
              </w:rPr>
            </w:pPr>
            <w:r w:rsidRPr="004C5652">
              <w:rPr>
                <w:rFonts w:ascii="Arial" w:hAnsi="Arial" w:cs="Arial"/>
                <w:i/>
              </w:rPr>
              <w:t>Values</w:t>
            </w:r>
          </w:p>
        </w:tc>
      </w:tr>
      <w:tr w:rsidR="007B55DC" w:rsidRPr="00FA0A10" w14:paraId="23326269" w14:textId="77777777">
        <w:tc>
          <w:tcPr>
            <w:tcW w:w="4181" w:type="dxa"/>
          </w:tcPr>
          <w:p w14:paraId="74A67062" w14:textId="77777777" w:rsidR="007B55DC" w:rsidRPr="004C5652" w:rsidRDefault="007B55DC" w:rsidP="007B55DC">
            <w:pPr>
              <w:rPr>
                <w:rFonts w:ascii="Arial" w:hAnsi="Arial" w:cs="Arial"/>
              </w:rPr>
            </w:pPr>
            <w:r w:rsidRPr="004C5652">
              <w:rPr>
                <w:rFonts w:ascii="Arial" w:hAnsi="Arial" w:cs="Arial"/>
              </w:rPr>
              <w:t>mRID</w:t>
            </w:r>
          </w:p>
        </w:tc>
        <w:tc>
          <w:tcPr>
            <w:tcW w:w="723" w:type="dxa"/>
          </w:tcPr>
          <w:p w14:paraId="303244E8"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138A41F0"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A105CDE" w14:textId="77777777" w:rsidR="007B55DC" w:rsidRPr="004C5652" w:rsidRDefault="007B55DC" w:rsidP="007B55DC">
            <w:pPr>
              <w:rPr>
                <w:rFonts w:ascii="Arial" w:hAnsi="Arial" w:cs="Arial"/>
              </w:rPr>
            </w:pPr>
            <w:r w:rsidRPr="004C5652">
              <w:rPr>
                <w:rFonts w:ascii="Arial" w:hAnsi="Arial" w:cs="Arial"/>
              </w:rPr>
              <w:t xml:space="preserve"> ERCOT assigned </w:t>
            </w:r>
          </w:p>
        </w:tc>
        <w:tc>
          <w:tcPr>
            <w:tcW w:w="1650" w:type="dxa"/>
          </w:tcPr>
          <w:p w14:paraId="20C791D5" w14:textId="77777777" w:rsidR="007B55DC" w:rsidRPr="004C5652" w:rsidRDefault="007B55DC" w:rsidP="007B55DC">
            <w:pPr>
              <w:rPr>
                <w:rFonts w:ascii="Arial" w:hAnsi="Arial" w:cs="Arial"/>
              </w:rPr>
            </w:pPr>
            <w:r w:rsidRPr="004C5652">
              <w:rPr>
                <w:rFonts w:ascii="Arial" w:hAnsi="Arial" w:cs="Arial"/>
              </w:rPr>
              <w:t xml:space="preserve"> </w:t>
            </w:r>
          </w:p>
        </w:tc>
      </w:tr>
      <w:tr w:rsidR="007B55DC" w:rsidRPr="00FA0A10" w14:paraId="1D8B4F20" w14:textId="77777777">
        <w:tc>
          <w:tcPr>
            <w:tcW w:w="4181" w:type="dxa"/>
          </w:tcPr>
          <w:p w14:paraId="5EF61B4D" w14:textId="77777777" w:rsidR="007B55DC" w:rsidRPr="004C5652" w:rsidRDefault="007B55DC" w:rsidP="007B55DC">
            <w:pPr>
              <w:rPr>
                <w:rFonts w:ascii="Arial" w:hAnsi="Arial" w:cs="Arial"/>
              </w:rPr>
            </w:pPr>
            <w:r w:rsidRPr="004C5652">
              <w:rPr>
                <w:rFonts w:ascii="Arial" w:hAnsi="Arial" w:cs="Arial"/>
              </w:rPr>
              <w:t>externalId</w:t>
            </w:r>
          </w:p>
        </w:tc>
        <w:tc>
          <w:tcPr>
            <w:tcW w:w="723" w:type="dxa"/>
          </w:tcPr>
          <w:p w14:paraId="22824B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7BA71BE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4E6938F" w14:textId="77777777" w:rsidR="007B55DC" w:rsidRPr="004C5652" w:rsidRDefault="007B55DC" w:rsidP="007B55DC">
            <w:pPr>
              <w:rPr>
                <w:rFonts w:ascii="Arial" w:hAnsi="Arial" w:cs="Arial"/>
              </w:rPr>
            </w:pPr>
            <w:r w:rsidRPr="004C5652">
              <w:rPr>
                <w:rFonts w:ascii="Arial" w:hAnsi="Arial" w:cs="Arial"/>
              </w:rPr>
              <w:t>External ID</w:t>
            </w:r>
          </w:p>
        </w:tc>
        <w:tc>
          <w:tcPr>
            <w:tcW w:w="1650" w:type="dxa"/>
          </w:tcPr>
          <w:p w14:paraId="2CB7AD97" w14:textId="77777777" w:rsidR="007B55DC" w:rsidRPr="004C5652" w:rsidRDefault="007B55DC" w:rsidP="007B55DC">
            <w:pPr>
              <w:rPr>
                <w:rFonts w:ascii="Arial" w:hAnsi="Arial" w:cs="Arial"/>
              </w:rPr>
            </w:pPr>
            <w:r w:rsidRPr="004C5652">
              <w:rPr>
                <w:rFonts w:ascii="Arial" w:hAnsi="Arial" w:cs="Arial"/>
              </w:rPr>
              <w:t>QSE supplied</w:t>
            </w:r>
          </w:p>
        </w:tc>
      </w:tr>
      <w:tr w:rsidR="007B55DC" w:rsidRPr="00FA0A10" w14:paraId="41F70B35" w14:textId="77777777">
        <w:tc>
          <w:tcPr>
            <w:tcW w:w="4181" w:type="dxa"/>
          </w:tcPr>
          <w:p w14:paraId="04674D3B" w14:textId="77777777" w:rsidR="007B55DC" w:rsidRPr="004C5652" w:rsidRDefault="007B55DC" w:rsidP="007B55DC">
            <w:pPr>
              <w:rPr>
                <w:rFonts w:ascii="Arial" w:hAnsi="Arial" w:cs="Arial"/>
              </w:rPr>
            </w:pPr>
            <w:r w:rsidRPr="004C5652">
              <w:rPr>
                <w:rFonts w:ascii="Arial" w:hAnsi="Arial" w:cs="Arial"/>
              </w:rPr>
              <w:t>status</w:t>
            </w:r>
          </w:p>
        </w:tc>
        <w:tc>
          <w:tcPr>
            <w:tcW w:w="723" w:type="dxa"/>
          </w:tcPr>
          <w:p w14:paraId="0A0A724E"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DCFD1B5"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8ACEF83" w14:textId="77777777" w:rsidR="007B55DC" w:rsidRPr="004C5652" w:rsidRDefault="007B55DC" w:rsidP="007B55DC">
            <w:pPr>
              <w:rPr>
                <w:rFonts w:ascii="Arial" w:hAnsi="Arial" w:cs="Arial"/>
              </w:rPr>
            </w:pPr>
            <w:r w:rsidRPr="004C5652">
              <w:rPr>
                <w:rFonts w:ascii="Arial" w:hAnsi="Arial" w:cs="Arial"/>
              </w:rPr>
              <w:t xml:space="preserve"> Return status</w:t>
            </w:r>
          </w:p>
        </w:tc>
        <w:tc>
          <w:tcPr>
            <w:tcW w:w="1650" w:type="dxa"/>
          </w:tcPr>
          <w:p w14:paraId="5D6D3780" w14:textId="77777777" w:rsidR="007B55DC" w:rsidRPr="004C5652" w:rsidRDefault="007B55DC" w:rsidP="007B55DC">
            <w:pPr>
              <w:rPr>
                <w:rFonts w:ascii="Arial" w:hAnsi="Arial" w:cs="Arial"/>
              </w:rPr>
            </w:pPr>
            <w:r w:rsidRPr="004C5652">
              <w:rPr>
                <w:rFonts w:ascii="Arial" w:hAnsi="Arial" w:cs="Arial"/>
              </w:rPr>
              <w:t xml:space="preserve"> SUBMITTED, ACCEPTED, or ERRORS</w:t>
            </w:r>
          </w:p>
        </w:tc>
      </w:tr>
      <w:tr w:rsidR="007B55DC" w:rsidRPr="00FA0A10" w14:paraId="5B5EDBF5" w14:textId="77777777">
        <w:tc>
          <w:tcPr>
            <w:tcW w:w="4181" w:type="dxa"/>
          </w:tcPr>
          <w:p w14:paraId="3D75C4B3" w14:textId="77777777" w:rsidR="007B55DC" w:rsidRPr="004C5652" w:rsidRDefault="007B55DC" w:rsidP="007B55DC">
            <w:pPr>
              <w:rPr>
                <w:rFonts w:ascii="Arial" w:hAnsi="Arial" w:cs="Arial"/>
              </w:rPr>
            </w:pPr>
            <w:r w:rsidRPr="004C5652">
              <w:rPr>
                <w:rFonts w:ascii="Arial" w:hAnsi="Arial" w:cs="Arial"/>
              </w:rPr>
              <w:t>Error/severity</w:t>
            </w:r>
          </w:p>
        </w:tc>
        <w:tc>
          <w:tcPr>
            <w:tcW w:w="723" w:type="dxa"/>
          </w:tcPr>
          <w:p w14:paraId="6A07D5B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99E2997"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53AE5F78"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39161B9"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93E71FA" w14:textId="77777777">
        <w:tc>
          <w:tcPr>
            <w:tcW w:w="4181" w:type="dxa"/>
          </w:tcPr>
          <w:p w14:paraId="61293977" w14:textId="77777777" w:rsidR="007B55DC" w:rsidRPr="004C5652" w:rsidRDefault="007B55DC" w:rsidP="007B55DC">
            <w:pPr>
              <w:rPr>
                <w:rFonts w:ascii="Arial" w:hAnsi="Arial" w:cs="Arial"/>
              </w:rPr>
            </w:pPr>
            <w:r w:rsidRPr="004C5652">
              <w:rPr>
                <w:rFonts w:ascii="Arial" w:hAnsi="Arial" w:cs="Arial"/>
              </w:rPr>
              <w:t>Error/area</w:t>
            </w:r>
          </w:p>
        </w:tc>
        <w:tc>
          <w:tcPr>
            <w:tcW w:w="723" w:type="dxa"/>
          </w:tcPr>
          <w:p w14:paraId="058E86E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7DA7C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23D6C02B"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0096EE3E"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401CCF88" w14:textId="77777777">
        <w:tc>
          <w:tcPr>
            <w:tcW w:w="4181" w:type="dxa"/>
          </w:tcPr>
          <w:p w14:paraId="2BA7592B" w14:textId="77777777" w:rsidR="007B55DC" w:rsidRPr="004C5652" w:rsidRDefault="007B55DC" w:rsidP="007B55DC">
            <w:pPr>
              <w:rPr>
                <w:rFonts w:ascii="Arial" w:hAnsi="Arial" w:cs="Arial"/>
              </w:rPr>
            </w:pPr>
            <w:r w:rsidRPr="004C5652">
              <w:rPr>
                <w:rFonts w:ascii="Arial" w:hAnsi="Arial" w:cs="Arial"/>
              </w:rPr>
              <w:t>Error/interval</w:t>
            </w:r>
          </w:p>
        </w:tc>
        <w:tc>
          <w:tcPr>
            <w:tcW w:w="723" w:type="dxa"/>
          </w:tcPr>
          <w:p w14:paraId="4E14814A"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3B0D658"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321B9502"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6730398D"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64087AD4" w14:textId="77777777">
        <w:tc>
          <w:tcPr>
            <w:tcW w:w="4181" w:type="dxa"/>
          </w:tcPr>
          <w:p w14:paraId="2C52712B" w14:textId="77777777" w:rsidR="007B55DC" w:rsidRPr="004C5652" w:rsidRDefault="007B55DC" w:rsidP="007B55DC">
            <w:pPr>
              <w:rPr>
                <w:rFonts w:ascii="Arial" w:hAnsi="Arial" w:cs="Arial"/>
              </w:rPr>
            </w:pPr>
            <w:r w:rsidRPr="004C5652">
              <w:rPr>
                <w:rFonts w:ascii="Arial" w:hAnsi="Arial" w:cs="Arial"/>
              </w:rPr>
              <w:t>Error/text</w:t>
            </w:r>
          </w:p>
        </w:tc>
        <w:tc>
          <w:tcPr>
            <w:tcW w:w="723" w:type="dxa"/>
          </w:tcPr>
          <w:p w14:paraId="71CC5383"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46ACC113"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6C77D2BC" w14:textId="77777777" w:rsidR="007B55DC" w:rsidRPr="004C5652" w:rsidRDefault="007B55DC" w:rsidP="007B55DC">
            <w:pPr>
              <w:rPr>
                <w:rFonts w:ascii="Arial" w:hAnsi="Arial" w:cs="Arial"/>
              </w:rPr>
            </w:pPr>
            <w:r w:rsidRPr="004C5652">
              <w:rPr>
                <w:rFonts w:ascii="Arial" w:hAnsi="Arial" w:cs="Arial"/>
              </w:rPr>
              <w:t xml:space="preserve"> Error if any</w:t>
            </w:r>
          </w:p>
        </w:tc>
        <w:tc>
          <w:tcPr>
            <w:tcW w:w="1650" w:type="dxa"/>
          </w:tcPr>
          <w:p w14:paraId="4BDC7886" w14:textId="77777777" w:rsidR="007B55DC" w:rsidRPr="004C5652" w:rsidRDefault="007B55DC" w:rsidP="007B55DC">
            <w:pPr>
              <w:rPr>
                <w:rFonts w:ascii="Arial" w:hAnsi="Arial" w:cs="Arial"/>
              </w:rPr>
            </w:pPr>
            <w:r w:rsidRPr="004C5652">
              <w:rPr>
                <w:rFonts w:ascii="Arial" w:hAnsi="Arial" w:cs="Arial"/>
              </w:rPr>
              <w:t>Error text</w:t>
            </w:r>
          </w:p>
        </w:tc>
      </w:tr>
      <w:tr w:rsidR="007B55DC" w:rsidRPr="00FA0A10" w14:paraId="3C682324" w14:textId="77777777">
        <w:tc>
          <w:tcPr>
            <w:tcW w:w="4181" w:type="dxa"/>
          </w:tcPr>
          <w:p w14:paraId="345D022A" w14:textId="77777777" w:rsidR="007B55DC" w:rsidRPr="004C5652" w:rsidRDefault="007B55DC" w:rsidP="007B55DC">
            <w:pPr>
              <w:rPr>
                <w:rFonts w:ascii="Arial" w:hAnsi="Arial" w:cs="Arial"/>
              </w:rPr>
            </w:pPr>
            <w:r w:rsidRPr="004C5652">
              <w:rPr>
                <w:rFonts w:ascii="Arial" w:hAnsi="Arial" w:cs="Arial"/>
              </w:rPr>
              <w:t xml:space="preserve">resource </w:t>
            </w:r>
          </w:p>
        </w:tc>
        <w:tc>
          <w:tcPr>
            <w:tcW w:w="723" w:type="dxa"/>
          </w:tcPr>
          <w:p w14:paraId="6F28D55B" w14:textId="77777777" w:rsidR="007B55DC" w:rsidRPr="004C5652" w:rsidRDefault="007B55DC" w:rsidP="007B55DC">
            <w:pPr>
              <w:rPr>
                <w:rFonts w:ascii="Arial" w:hAnsi="Arial" w:cs="Arial"/>
              </w:rPr>
            </w:pPr>
            <w:r w:rsidRPr="004C5652">
              <w:rPr>
                <w:rFonts w:ascii="Arial" w:hAnsi="Arial" w:cs="Arial"/>
              </w:rPr>
              <w:t xml:space="preserve"> N</w:t>
            </w:r>
          </w:p>
        </w:tc>
        <w:tc>
          <w:tcPr>
            <w:tcW w:w="1109" w:type="dxa"/>
          </w:tcPr>
          <w:p w14:paraId="0C8DE492" w14:textId="77777777" w:rsidR="007B55DC" w:rsidRPr="004C5652" w:rsidRDefault="007B55DC" w:rsidP="007B55DC">
            <w:pPr>
              <w:rPr>
                <w:rFonts w:ascii="Arial" w:hAnsi="Arial" w:cs="Arial"/>
              </w:rPr>
            </w:pPr>
            <w:r w:rsidRPr="004C5652">
              <w:rPr>
                <w:rFonts w:ascii="Arial" w:hAnsi="Arial" w:cs="Arial"/>
              </w:rPr>
              <w:t xml:space="preserve">String </w:t>
            </w:r>
          </w:p>
        </w:tc>
        <w:tc>
          <w:tcPr>
            <w:tcW w:w="1697" w:type="dxa"/>
          </w:tcPr>
          <w:p w14:paraId="3A8666B8" w14:textId="77777777" w:rsidR="007B55DC" w:rsidRPr="004C5652" w:rsidRDefault="007B55DC" w:rsidP="007B55DC">
            <w:pPr>
              <w:rPr>
                <w:rFonts w:ascii="Arial" w:hAnsi="Arial" w:cs="Arial"/>
              </w:rPr>
            </w:pPr>
            <w:r w:rsidRPr="004C5652">
              <w:rPr>
                <w:rFonts w:ascii="Arial" w:hAnsi="Arial" w:cs="Arial"/>
              </w:rPr>
              <w:t>Resource name</w:t>
            </w:r>
          </w:p>
        </w:tc>
        <w:tc>
          <w:tcPr>
            <w:tcW w:w="1650" w:type="dxa"/>
          </w:tcPr>
          <w:p w14:paraId="511F64BA" w14:textId="77777777" w:rsidR="007B55DC" w:rsidRPr="004C5652" w:rsidRDefault="007B55DC" w:rsidP="007B55DC">
            <w:pPr>
              <w:rPr>
                <w:rFonts w:ascii="Arial" w:hAnsi="Arial" w:cs="Arial"/>
              </w:rPr>
            </w:pPr>
          </w:p>
        </w:tc>
      </w:tr>
      <w:tr w:rsidR="007B55DC" w:rsidRPr="00FA0A10" w14:paraId="6C6150B9" w14:textId="77777777">
        <w:tc>
          <w:tcPr>
            <w:tcW w:w="4181" w:type="dxa"/>
          </w:tcPr>
          <w:p w14:paraId="0218E151" w14:textId="77777777" w:rsidR="007B55DC" w:rsidRPr="004C5652" w:rsidRDefault="007B55DC" w:rsidP="007B55DC">
            <w:pPr>
              <w:rPr>
                <w:rFonts w:ascii="Arial" w:hAnsi="Arial" w:cs="Arial"/>
              </w:rPr>
            </w:pPr>
            <w:r w:rsidRPr="004C5652">
              <w:rPr>
                <w:rFonts w:ascii="Arial" w:hAnsi="Arial" w:cs="Arial"/>
              </w:rPr>
              <w:t>Details/minInterruptionTime</w:t>
            </w:r>
          </w:p>
        </w:tc>
        <w:tc>
          <w:tcPr>
            <w:tcW w:w="723" w:type="dxa"/>
          </w:tcPr>
          <w:p w14:paraId="0F888D9C"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04AD6176"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0A809070"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131BE61"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33770F24" w14:textId="77777777">
        <w:tc>
          <w:tcPr>
            <w:tcW w:w="4181" w:type="dxa"/>
          </w:tcPr>
          <w:p w14:paraId="6C62BFF8" w14:textId="77777777" w:rsidR="007B55DC" w:rsidRPr="004C5652" w:rsidRDefault="007B55DC" w:rsidP="007B55DC">
            <w:pPr>
              <w:rPr>
                <w:rFonts w:ascii="Arial" w:hAnsi="Arial" w:cs="Arial"/>
              </w:rPr>
            </w:pPr>
            <w:r w:rsidRPr="004C5652">
              <w:rPr>
                <w:rFonts w:ascii="Arial" w:hAnsi="Arial" w:cs="Arial"/>
              </w:rPr>
              <w:t>Details/minRestorationTime</w:t>
            </w:r>
          </w:p>
        </w:tc>
        <w:tc>
          <w:tcPr>
            <w:tcW w:w="723" w:type="dxa"/>
          </w:tcPr>
          <w:p w14:paraId="236B6EBA"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6B83A31E"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3415B607"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FF4F566"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7424AED2" w14:textId="77777777">
        <w:tc>
          <w:tcPr>
            <w:tcW w:w="4181" w:type="dxa"/>
          </w:tcPr>
          <w:p w14:paraId="798C9DAF" w14:textId="77777777" w:rsidR="007B55DC" w:rsidRPr="004C5652" w:rsidRDefault="007B55DC" w:rsidP="007B55DC">
            <w:pPr>
              <w:rPr>
                <w:rFonts w:ascii="Arial" w:hAnsi="Arial" w:cs="Arial"/>
              </w:rPr>
            </w:pPr>
            <w:r w:rsidRPr="004C5652">
              <w:rPr>
                <w:rFonts w:ascii="Arial" w:hAnsi="Arial" w:cs="Arial"/>
              </w:rPr>
              <w:t>Details/minNoticeTime</w:t>
            </w:r>
          </w:p>
        </w:tc>
        <w:tc>
          <w:tcPr>
            <w:tcW w:w="723" w:type="dxa"/>
          </w:tcPr>
          <w:p w14:paraId="228A38F7"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BB80EE8"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4F20B671"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503F6ED"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33DDF06" w14:textId="77777777">
        <w:tc>
          <w:tcPr>
            <w:tcW w:w="4181" w:type="dxa"/>
          </w:tcPr>
          <w:p w14:paraId="3E53AE7E" w14:textId="77777777" w:rsidR="007B55DC" w:rsidRPr="004C5652" w:rsidRDefault="007B55DC" w:rsidP="007B55DC">
            <w:pPr>
              <w:rPr>
                <w:rFonts w:ascii="Arial" w:hAnsi="Arial" w:cs="Arial"/>
              </w:rPr>
            </w:pPr>
            <w:r w:rsidRPr="004C5652">
              <w:rPr>
                <w:rFonts w:ascii="Arial" w:hAnsi="Arial" w:cs="Arial"/>
              </w:rPr>
              <w:t>Details/maxInterruptionTime</w:t>
            </w:r>
          </w:p>
        </w:tc>
        <w:tc>
          <w:tcPr>
            <w:tcW w:w="723" w:type="dxa"/>
          </w:tcPr>
          <w:p w14:paraId="2B59E98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336073AD" w14:textId="77777777" w:rsidR="007B55DC" w:rsidRPr="004C5652" w:rsidRDefault="007B55DC" w:rsidP="007B55DC">
            <w:pPr>
              <w:rPr>
                <w:rFonts w:ascii="Arial" w:hAnsi="Arial" w:cs="Arial"/>
              </w:rPr>
            </w:pPr>
            <w:r w:rsidRPr="004C5652">
              <w:rPr>
                <w:rFonts w:ascii="Arial" w:hAnsi="Arial" w:cs="Arial"/>
              </w:rPr>
              <w:t>float</w:t>
            </w:r>
          </w:p>
        </w:tc>
        <w:tc>
          <w:tcPr>
            <w:tcW w:w="1697" w:type="dxa"/>
          </w:tcPr>
          <w:p w14:paraId="16427DF4"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0FE6C5C5" w14:textId="77777777" w:rsidR="007B55DC" w:rsidRPr="004C5652" w:rsidRDefault="007B55DC" w:rsidP="007B55DC">
            <w:pPr>
              <w:rPr>
                <w:rFonts w:ascii="Arial" w:hAnsi="Arial" w:cs="Arial"/>
              </w:rPr>
            </w:pPr>
            <w:r w:rsidRPr="004C5652">
              <w:rPr>
                <w:rFonts w:ascii="Arial" w:hAnsi="Arial" w:cs="Arial"/>
              </w:rPr>
              <w:t xml:space="preserve"> time in hours </w:t>
            </w:r>
          </w:p>
        </w:tc>
      </w:tr>
      <w:tr w:rsidR="007B55DC" w:rsidRPr="00FA0A10" w14:paraId="2B70BE71" w14:textId="77777777">
        <w:tc>
          <w:tcPr>
            <w:tcW w:w="4181" w:type="dxa"/>
          </w:tcPr>
          <w:p w14:paraId="17A1B576" w14:textId="77777777" w:rsidR="007B55DC" w:rsidRPr="004C5652" w:rsidRDefault="007B55DC" w:rsidP="007B55DC">
            <w:pPr>
              <w:rPr>
                <w:rFonts w:ascii="Arial" w:hAnsi="Arial" w:cs="Arial"/>
              </w:rPr>
            </w:pPr>
            <w:r w:rsidRPr="004C5652">
              <w:rPr>
                <w:rFonts w:ascii="Arial" w:hAnsi="Arial" w:cs="Arial"/>
              </w:rPr>
              <w:t>Details/maxDailyDeployments</w:t>
            </w:r>
          </w:p>
        </w:tc>
        <w:tc>
          <w:tcPr>
            <w:tcW w:w="723" w:type="dxa"/>
          </w:tcPr>
          <w:p w14:paraId="31BB1FE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2C37E96"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0DC3DFF"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2C434311"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7504A67" w14:textId="77777777">
        <w:tc>
          <w:tcPr>
            <w:tcW w:w="4181" w:type="dxa"/>
          </w:tcPr>
          <w:p w14:paraId="1F46B1AC" w14:textId="77777777" w:rsidR="007B55DC" w:rsidRPr="004C5652" w:rsidRDefault="007B55DC" w:rsidP="007B55DC">
            <w:pPr>
              <w:rPr>
                <w:rFonts w:ascii="Arial" w:hAnsi="Arial" w:cs="Arial"/>
              </w:rPr>
            </w:pPr>
            <w:r w:rsidRPr="004C5652">
              <w:rPr>
                <w:rFonts w:ascii="Arial" w:hAnsi="Arial" w:cs="Arial"/>
              </w:rPr>
              <w:t>Details/maxWeeklyDeployments</w:t>
            </w:r>
          </w:p>
        </w:tc>
        <w:tc>
          <w:tcPr>
            <w:tcW w:w="723" w:type="dxa"/>
          </w:tcPr>
          <w:p w14:paraId="761AC4EF"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7C020087"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73DB370C" w14:textId="77777777" w:rsidR="007B55DC" w:rsidRPr="004C5652" w:rsidRDefault="007B55DC" w:rsidP="007B55DC">
            <w:pPr>
              <w:rPr>
                <w:rFonts w:ascii="Arial" w:hAnsi="Arial" w:cs="Arial"/>
              </w:rPr>
            </w:pPr>
            <w:r w:rsidRPr="004C5652">
              <w:rPr>
                <w:rFonts w:ascii="Arial" w:hAnsi="Arial" w:cs="Arial"/>
              </w:rPr>
              <w:t xml:space="preserve"> </w:t>
            </w:r>
          </w:p>
        </w:tc>
        <w:tc>
          <w:tcPr>
            <w:tcW w:w="1650" w:type="dxa"/>
          </w:tcPr>
          <w:p w14:paraId="3BDBB8E0" w14:textId="77777777" w:rsidR="007B55DC" w:rsidRPr="004C5652" w:rsidRDefault="007B55DC" w:rsidP="007B55DC">
            <w:pPr>
              <w:rPr>
                <w:rFonts w:ascii="Arial" w:hAnsi="Arial" w:cs="Arial"/>
              </w:rPr>
            </w:pPr>
            <w:r w:rsidRPr="004C5652">
              <w:rPr>
                <w:rFonts w:ascii="Arial" w:hAnsi="Arial" w:cs="Arial"/>
              </w:rPr>
              <w:t xml:space="preserve"> Number </w:t>
            </w:r>
          </w:p>
        </w:tc>
      </w:tr>
      <w:tr w:rsidR="007B55DC" w:rsidRPr="00FA0A10" w14:paraId="7DE3062E" w14:textId="77777777">
        <w:tc>
          <w:tcPr>
            <w:tcW w:w="4181" w:type="dxa"/>
          </w:tcPr>
          <w:p w14:paraId="5E435A3C" w14:textId="77777777" w:rsidR="007B55DC" w:rsidRPr="004C5652" w:rsidRDefault="007B55DC" w:rsidP="007B55DC">
            <w:pPr>
              <w:rPr>
                <w:rFonts w:ascii="Arial" w:hAnsi="Arial" w:cs="Arial"/>
              </w:rPr>
            </w:pPr>
            <w:r w:rsidRPr="004C5652">
              <w:rPr>
                <w:rFonts w:ascii="Arial" w:hAnsi="Arial" w:cs="Arial"/>
              </w:rPr>
              <w:t>Details /maxWeeklyEnergy</w:t>
            </w:r>
          </w:p>
        </w:tc>
        <w:tc>
          <w:tcPr>
            <w:tcW w:w="723" w:type="dxa"/>
          </w:tcPr>
          <w:p w14:paraId="58E9A3B6"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163A56E2" w14:textId="77777777" w:rsidR="007B55DC" w:rsidRPr="004C5652" w:rsidRDefault="007B55DC" w:rsidP="007B55DC">
            <w:pPr>
              <w:rPr>
                <w:rFonts w:ascii="Arial" w:hAnsi="Arial" w:cs="Arial"/>
              </w:rPr>
            </w:pPr>
            <w:r w:rsidRPr="004C5652">
              <w:rPr>
                <w:rFonts w:ascii="Arial" w:hAnsi="Arial" w:cs="Arial"/>
              </w:rPr>
              <w:t>Integer</w:t>
            </w:r>
          </w:p>
        </w:tc>
        <w:tc>
          <w:tcPr>
            <w:tcW w:w="1697" w:type="dxa"/>
          </w:tcPr>
          <w:p w14:paraId="5723E6CE" w14:textId="77777777" w:rsidR="007B55DC" w:rsidRPr="004C5652" w:rsidRDefault="007B55DC" w:rsidP="007B55DC">
            <w:pPr>
              <w:rPr>
                <w:rFonts w:ascii="Arial" w:hAnsi="Arial" w:cs="Arial"/>
              </w:rPr>
            </w:pPr>
            <w:r w:rsidRPr="004C5652">
              <w:rPr>
                <w:rFonts w:ascii="Arial" w:hAnsi="Arial" w:cs="Arial"/>
              </w:rPr>
              <w:t xml:space="preserve"> max amount of energy a Resource is allowed to produce per week</w:t>
            </w:r>
          </w:p>
        </w:tc>
        <w:tc>
          <w:tcPr>
            <w:tcW w:w="1650" w:type="dxa"/>
          </w:tcPr>
          <w:p w14:paraId="175A4A59" w14:textId="77777777" w:rsidR="007B55DC" w:rsidRPr="004C5652" w:rsidRDefault="007B55DC" w:rsidP="007B55DC">
            <w:pPr>
              <w:rPr>
                <w:rFonts w:ascii="Arial" w:hAnsi="Arial" w:cs="Arial"/>
              </w:rPr>
            </w:pPr>
            <w:r w:rsidRPr="004C5652">
              <w:rPr>
                <w:rFonts w:ascii="Arial" w:hAnsi="Arial" w:cs="Arial"/>
              </w:rPr>
              <w:t xml:space="preserve"> MWh value</w:t>
            </w:r>
          </w:p>
        </w:tc>
      </w:tr>
      <w:tr w:rsidR="007B55DC" w:rsidRPr="00FA0A10" w14:paraId="16E92492" w14:textId="77777777">
        <w:tc>
          <w:tcPr>
            <w:tcW w:w="4181" w:type="dxa"/>
          </w:tcPr>
          <w:p w14:paraId="0971085A" w14:textId="77777777" w:rsidR="007B55DC" w:rsidRPr="004C5652" w:rsidRDefault="007B55DC" w:rsidP="007B55DC">
            <w:pPr>
              <w:rPr>
                <w:rFonts w:ascii="Arial" w:hAnsi="Arial" w:cs="Arial"/>
              </w:rPr>
            </w:pPr>
            <w:r w:rsidRPr="004C5652">
              <w:rPr>
                <w:rFonts w:ascii="Arial" w:hAnsi="Arial" w:cs="Arial"/>
              </w:rPr>
              <w:t>Details /reason</w:t>
            </w:r>
          </w:p>
        </w:tc>
        <w:tc>
          <w:tcPr>
            <w:tcW w:w="723" w:type="dxa"/>
          </w:tcPr>
          <w:p w14:paraId="505A1F10" w14:textId="77777777" w:rsidR="007B55DC" w:rsidRPr="004C5652" w:rsidRDefault="007B55DC" w:rsidP="007B55DC">
            <w:pPr>
              <w:rPr>
                <w:rFonts w:ascii="Arial" w:hAnsi="Arial" w:cs="Arial"/>
              </w:rPr>
            </w:pPr>
            <w:r w:rsidRPr="004C5652">
              <w:rPr>
                <w:rFonts w:ascii="Arial" w:hAnsi="Arial" w:cs="Arial"/>
              </w:rPr>
              <w:t xml:space="preserve"> Y</w:t>
            </w:r>
          </w:p>
        </w:tc>
        <w:tc>
          <w:tcPr>
            <w:tcW w:w="1109" w:type="dxa"/>
          </w:tcPr>
          <w:p w14:paraId="2C6695C2" w14:textId="77777777" w:rsidR="007B55DC" w:rsidRPr="004C5652" w:rsidRDefault="007B55DC" w:rsidP="007B55DC">
            <w:pPr>
              <w:rPr>
                <w:rFonts w:ascii="Arial" w:hAnsi="Arial" w:cs="Arial"/>
              </w:rPr>
            </w:pPr>
            <w:r w:rsidRPr="004C5652">
              <w:rPr>
                <w:rFonts w:ascii="Arial" w:hAnsi="Arial" w:cs="Arial"/>
              </w:rPr>
              <w:t>String</w:t>
            </w:r>
          </w:p>
        </w:tc>
        <w:tc>
          <w:tcPr>
            <w:tcW w:w="1697" w:type="dxa"/>
          </w:tcPr>
          <w:p w14:paraId="768C115C" w14:textId="77777777" w:rsidR="007B55DC" w:rsidRPr="004C5652" w:rsidRDefault="007B55DC" w:rsidP="007B55DC">
            <w:pPr>
              <w:rPr>
                <w:rFonts w:ascii="Arial" w:hAnsi="Arial" w:cs="Arial"/>
              </w:rPr>
            </w:pPr>
            <w:r w:rsidRPr="004C5652">
              <w:rPr>
                <w:rFonts w:ascii="Arial" w:hAnsi="Arial" w:cs="Arial"/>
              </w:rPr>
              <w:t>text reason for changing parameters</w:t>
            </w:r>
          </w:p>
        </w:tc>
        <w:tc>
          <w:tcPr>
            <w:tcW w:w="1650" w:type="dxa"/>
          </w:tcPr>
          <w:p w14:paraId="7682E71C" w14:textId="77777777" w:rsidR="007B55DC" w:rsidRPr="004C5652" w:rsidRDefault="007B55DC" w:rsidP="007B55DC">
            <w:pPr>
              <w:rPr>
                <w:rFonts w:ascii="Arial" w:hAnsi="Arial" w:cs="Arial"/>
              </w:rPr>
            </w:pPr>
            <w:r w:rsidRPr="004C5652">
              <w:rPr>
                <w:rFonts w:ascii="Arial" w:hAnsi="Arial" w:cs="Arial"/>
              </w:rPr>
              <w:t xml:space="preserve"> Description in plain text</w:t>
            </w:r>
          </w:p>
        </w:tc>
      </w:tr>
    </w:tbl>
    <w:p w14:paraId="092CB136" w14:textId="77777777" w:rsidR="00A9592A" w:rsidRPr="004C5652" w:rsidRDefault="00A9592A" w:rsidP="00A9592A">
      <w:pPr>
        <w:pStyle w:val="Caption"/>
        <w:rPr>
          <w:rFonts w:ascii="Arial" w:hAnsi="Arial" w:cs="Arial"/>
          <w:b w:val="0"/>
        </w:rPr>
      </w:pPr>
    </w:p>
    <w:p w14:paraId="129712A0" w14:textId="77777777" w:rsidR="00A9592A" w:rsidRPr="004C5652" w:rsidRDefault="00A9592A" w:rsidP="00A9592A">
      <w:pPr>
        <w:pStyle w:val="Caption"/>
        <w:rPr>
          <w:rFonts w:ascii="Arial" w:hAnsi="Arial" w:cs="Arial"/>
          <w:b w:val="0"/>
          <w:sz w:val="24"/>
          <w:szCs w:val="24"/>
        </w:rPr>
      </w:pPr>
    </w:p>
    <w:p w14:paraId="48B24BD5" w14:textId="77777777" w:rsidR="00A9592A" w:rsidRPr="004C5652" w:rsidRDefault="00A9592A" w:rsidP="00A9592A">
      <w:pPr>
        <w:pStyle w:val="Caption"/>
        <w:rPr>
          <w:rFonts w:ascii="Arial" w:hAnsi="Arial" w:cs="Arial"/>
          <w:b w:val="0"/>
        </w:rPr>
      </w:pPr>
      <w:bookmarkStart w:id="6596" w:name="_Toc95300738"/>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211</w:t>
      </w:r>
      <w:r w:rsidRPr="004C5652">
        <w:rPr>
          <w:rFonts w:ascii="Arial" w:hAnsi="Arial" w:cs="Arial"/>
          <w:b w:val="0"/>
        </w:rPr>
        <w:fldChar w:fldCharType="end"/>
      </w:r>
      <w:r w:rsidRPr="004C5652">
        <w:rPr>
          <w:rFonts w:ascii="Arial" w:hAnsi="Arial" w:cs="Arial"/>
          <w:b w:val="0"/>
        </w:rPr>
        <w:t xml:space="preserve"> – </w:t>
      </w:r>
      <w:r w:rsidR="00874E2E" w:rsidRPr="004C5652">
        <w:rPr>
          <w:rFonts w:ascii="Arial" w:hAnsi="Arial" w:cs="Arial"/>
          <w:b w:val="0"/>
        </w:rPr>
        <w:t>Non</w:t>
      </w:r>
      <w:r w:rsidR="00DD2F4F" w:rsidRPr="004C5652">
        <w:rPr>
          <w:rFonts w:ascii="Arial" w:hAnsi="Arial" w:cs="Arial"/>
          <w:b w:val="0"/>
        </w:rPr>
        <w:t xml:space="preserve">ControllableLoadResource </w:t>
      </w:r>
      <w:r w:rsidRPr="004C5652">
        <w:rPr>
          <w:rFonts w:ascii="Arial" w:hAnsi="Arial" w:cs="Arial"/>
          <w:b w:val="0"/>
        </w:rPr>
        <w:t>Requirements</w:t>
      </w:r>
      <w:bookmarkEnd w:id="6596"/>
    </w:p>
    <w:p w14:paraId="7B13FDB2" w14:textId="77777777" w:rsidR="00A9592A" w:rsidRPr="004C5652" w:rsidRDefault="00A9592A" w:rsidP="00A9592A">
      <w:pPr>
        <w:rPr>
          <w:rFonts w:ascii="Arial" w:hAnsi="Arial" w:cs="Arial"/>
        </w:rPr>
      </w:pPr>
    </w:p>
    <w:p w14:paraId="48F89544" w14:textId="77777777" w:rsidR="00A9592A" w:rsidRPr="004C5652" w:rsidRDefault="00A9592A" w:rsidP="00A9592A">
      <w:pPr>
        <w:ind w:left="360"/>
        <w:rPr>
          <w:rFonts w:ascii="Arial" w:hAnsi="Arial" w:cs="Arial"/>
        </w:rPr>
      </w:pPr>
    </w:p>
    <w:p w14:paraId="0383386F" w14:textId="77777777" w:rsidR="00A9592A" w:rsidRPr="004C5652" w:rsidRDefault="00A9592A" w:rsidP="00A9592A">
      <w:pPr>
        <w:ind w:left="360"/>
        <w:rPr>
          <w:rFonts w:ascii="Arial" w:hAnsi="Arial" w:cs="Arial"/>
        </w:rPr>
      </w:pPr>
      <w:r w:rsidRPr="004C5652">
        <w:rPr>
          <w:rFonts w:ascii="Arial" w:hAnsi="Arial" w:cs="Arial"/>
        </w:rPr>
        <w:t xml:space="preserve">The following is an XML example of a </w:t>
      </w:r>
      <w:r w:rsidR="00DD2F4F" w:rsidRPr="004C5652">
        <w:rPr>
          <w:rFonts w:ascii="Arial" w:hAnsi="Arial" w:cs="Arial"/>
        </w:rPr>
        <w:t>Non</w:t>
      </w:r>
      <w:r w:rsidR="00874E2E" w:rsidRPr="004C5652">
        <w:rPr>
          <w:rFonts w:ascii="Arial" w:hAnsi="Arial" w:cs="Arial"/>
        </w:rPr>
        <w:t xml:space="preserve"> </w:t>
      </w:r>
      <w:r w:rsidR="00DD2F4F" w:rsidRPr="004C5652">
        <w:rPr>
          <w:rFonts w:ascii="Arial" w:hAnsi="Arial" w:cs="Arial"/>
        </w:rPr>
        <w:t>ControllableLoadResource</w:t>
      </w:r>
      <w:r w:rsidRPr="004C5652">
        <w:rPr>
          <w:rFonts w:ascii="Arial" w:hAnsi="Arial" w:cs="Arial"/>
        </w:rPr>
        <w:t>:</w:t>
      </w:r>
    </w:p>
    <w:p w14:paraId="5C18AEEC" w14:textId="77777777" w:rsidR="00A9592A" w:rsidRPr="004C5652" w:rsidRDefault="00A9592A" w:rsidP="000A32BA">
      <w:pPr>
        <w:rPr>
          <w:rFonts w:ascii="Arial" w:hAnsi="Arial" w:cs="Arial"/>
        </w:rPr>
      </w:pPr>
    </w:p>
    <w:p w14:paraId="39FB8135" w14:textId="77777777" w:rsidR="000D6B74" w:rsidRPr="002A438F" w:rsidRDefault="000D6B74" w:rsidP="000D6B74">
      <w:pPr>
        <w:ind w:left="1440"/>
        <w:rPr>
          <w:rFonts w:ascii="Arial" w:hAnsi="Arial" w:cs="Arial"/>
          <w:sz w:val="20"/>
          <w:szCs w:val="20"/>
        </w:rPr>
      </w:pPr>
      <w:r w:rsidRPr="00FA0A10">
        <w:rPr>
          <w:rFonts w:ascii="Arial" w:hAnsi="Arial" w:cs="Arial"/>
          <w:sz w:val="20"/>
          <w:szCs w:val="20"/>
        </w:rPr>
        <w:t>&lt;NonControllableLoadResource&gt;</w:t>
      </w:r>
    </w:p>
    <w:p w14:paraId="00989032"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77E07BA4"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lastRenderedPageBreak/>
        <w:tab/>
      </w:r>
      <w:r w:rsidRPr="001B0FBA">
        <w:rPr>
          <w:rFonts w:ascii="Arial" w:hAnsi="Arial" w:cs="Arial"/>
          <w:sz w:val="20"/>
          <w:szCs w:val="20"/>
        </w:rPr>
        <w:tab/>
        <w:t>&lt;externalId&gt;String&lt;/externalId&gt;</w:t>
      </w:r>
    </w:p>
    <w:p w14:paraId="79F44C9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2C2B5EE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16E57FB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7D626719"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431A2A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5DDAC40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2C9E58D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51C3215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&lt;resource&gt;String&lt;/resource&gt;</w:t>
      </w:r>
    </w:p>
    <w:p w14:paraId="45E2323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11AE13C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&lt;minInterruptionTime&gt;0&lt;/minInterruptionTime&gt;</w:t>
      </w:r>
    </w:p>
    <w:p w14:paraId="5E393C97"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&lt;minRestorationTime&gt;0&lt;/minRestorationTime&gt;</w:t>
      </w:r>
    </w:p>
    <w:p w14:paraId="54D6466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&lt;minNoticeTime&gt;0&lt;/minNoticeTime&gt;</w:t>
      </w:r>
    </w:p>
    <w:p w14:paraId="3B576CD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&lt;maxInterruptionTime&gt;0&lt;/maxInterruptionTime&gt;</w:t>
      </w:r>
    </w:p>
    <w:p w14:paraId="23F7D11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&lt;maxDailyDeployments&gt;0&lt;/maxDailyDeployments&gt;</w:t>
      </w:r>
    </w:p>
    <w:p w14:paraId="751C6C43"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&lt;maxWeeklyDeployments&gt;0&lt;/maxWeeklyDeployments&gt;</w:t>
      </w:r>
    </w:p>
    <w:p w14:paraId="5E72468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&lt;maxWeeklyEnergy&gt;0&lt;/maxWeeklyEnergy&gt;</w:t>
      </w:r>
    </w:p>
    <w:p w14:paraId="6109143E"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&lt;/Details&gt;</w:t>
      </w:r>
    </w:p>
    <w:p w14:paraId="345A6EE2"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&lt;reason&gt;String&lt;/reason&gt;</w:t>
      </w:r>
    </w:p>
    <w:p w14:paraId="0C5C9E36" w14:textId="77777777" w:rsidR="00DD2F4F" w:rsidRPr="00FA0A10" w:rsidRDefault="000D6B74" w:rsidP="000D6B74">
      <w:pPr>
        <w:ind w:left="1440"/>
        <w:rPr>
          <w:rFonts w:ascii="Arial" w:hAnsi="Arial" w:cs="Arial"/>
          <w:sz w:val="20"/>
          <w:szCs w:val="20"/>
        </w:rPr>
      </w:pPr>
      <w:r w:rsidRPr="00FA0A10">
        <w:rPr>
          <w:rFonts w:ascii="Arial" w:hAnsi="Arial" w:cs="Arial"/>
          <w:sz w:val="20"/>
          <w:szCs w:val="20"/>
        </w:rPr>
        <w:tab/>
        <w:t>&lt;/NonControllableLoadResource&gt;</w:t>
      </w:r>
    </w:p>
    <w:p w14:paraId="582E2361" w14:textId="77777777" w:rsidR="00A9592A" w:rsidRPr="00805285" w:rsidRDefault="00A9592A" w:rsidP="00A9592A">
      <w:pPr>
        <w:pStyle w:val="Heading3"/>
        <w:rPr>
          <w:rFonts w:cs="Arial"/>
          <w:b w:val="0"/>
        </w:rPr>
      </w:pPr>
      <w:bookmarkStart w:id="6597" w:name="_Toc210094459"/>
      <w:bookmarkStart w:id="6598" w:name="_Toc211220082"/>
      <w:bookmarkStart w:id="6599" w:name="_Toc211221981"/>
      <w:bookmarkStart w:id="6600" w:name="_Toc211222165"/>
      <w:bookmarkStart w:id="6601" w:name="_Toc211303173"/>
      <w:bookmarkStart w:id="6602" w:name="_Toc211933762"/>
      <w:bookmarkStart w:id="6603" w:name="_Toc213218572"/>
      <w:bookmarkStart w:id="6604" w:name="_Toc215450856"/>
      <w:bookmarkStart w:id="6605" w:name="_Toc215466701"/>
      <w:bookmarkStart w:id="6606" w:name="_Toc210094460"/>
      <w:bookmarkStart w:id="6607" w:name="_Toc211220083"/>
      <w:bookmarkStart w:id="6608" w:name="_Toc211221982"/>
      <w:bookmarkStart w:id="6609" w:name="_Toc211222166"/>
      <w:bookmarkStart w:id="6610" w:name="_Toc211303174"/>
      <w:bookmarkStart w:id="6611" w:name="_Toc211933763"/>
      <w:bookmarkStart w:id="6612" w:name="_Toc213218573"/>
      <w:bookmarkStart w:id="6613" w:name="_Toc215450857"/>
      <w:bookmarkStart w:id="6614" w:name="_Toc215466702"/>
      <w:bookmarkStart w:id="6615" w:name="_Toc210094461"/>
      <w:bookmarkStart w:id="6616" w:name="_Toc211220084"/>
      <w:bookmarkStart w:id="6617" w:name="_Toc211221983"/>
      <w:bookmarkStart w:id="6618" w:name="_Toc211222167"/>
      <w:bookmarkStart w:id="6619" w:name="_Toc211303175"/>
      <w:bookmarkStart w:id="6620" w:name="_Toc211933764"/>
      <w:bookmarkStart w:id="6621" w:name="_Toc213218574"/>
      <w:bookmarkStart w:id="6622" w:name="_Toc215450858"/>
      <w:bookmarkStart w:id="6623" w:name="_Toc215466703"/>
      <w:bookmarkStart w:id="6624" w:name="_Toc210094462"/>
      <w:bookmarkStart w:id="6625" w:name="_Toc211220085"/>
      <w:bookmarkStart w:id="6626" w:name="_Toc211221984"/>
      <w:bookmarkStart w:id="6627" w:name="_Toc211222168"/>
      <w:bookmarkStart w:id="6628" w:name="_Toc211303176"/>
      <w:bookmarkStart w:id="6629" w:name="_Toc211933765"/>
      <w:bookmarkStart w:id="6630" w:name="_Toc213218575"/>
      <w:bookmarkStart w:id="6631" w:name="_Toc215450859"/>
      <w:bookmarkStart w:id="6632" w:name="_Toc215466704"/>
      <w:bookmarkStart w:id="6633" w:name="_Toc210094463"/>
      <w:bookmarkStart w:id="6634" w:name="_Toc211220086"/>
      <w:bookmarkStart w:id="6635" w:name="_Toc211221985"/>
      <w:bookmarkStart w:id="6636" w:name="_Toc211222169"/>
      <w:bookmarkStart w:id="6637" w:name="_Toc211303177"/>
      <w:bookmarkStart w:id="6638" w:name="_Toc211933766"/>
      <w:bookmarkStart w:id="6639" w:name="_Toc213218576"/>
      <w:bookmarkStart w:id="6640" w:name="_Toc215450860"/>
      <w:bookmarkStart w:id="6641" w:name="_Toc215466705"/>
      <w:bookmarkStart w:id="6642" w:name="_Toc210094464"/>
      <w:bookmarkStart w:id="6643" w:name="_Toc211220087"/>
      <w:bookmarkStart w:id="6644" w:name="_Toc211221986"/>
      <w:bookmarkStart w:id="6645" w:name="_Toc211222170"/>
      <w:bookmarkStart w:id="6646" w:name="_Toc211303178"/>
      <w:bookmarkStart w:id="6647" w:name="_Toc211933767"/>
      <w:bookmarkStart w:id="6648" w:name="_Toc213218577"/>
      <w:bookmarkStart w:id="6649" w:name="_Toc215450861"/>
      <w:bookmarkStart w:id="6650" w:name="_Toc215466706"/>
      <w:bookmarkStart w:id="6651" w:name="_Toc95300511"/>
      <w:bookmarkEnd w:id="6597"/>
      <w:bookmarkEnd w:id="6598"/>
      <w:bookmarkEnd w:id="6599"/>
      <w:bookmarkEnd w:id="6600"/>
      <w:bookmarkEnd w:id="6601"/>
      <w:bookmarkEnd w:id="6602"/>
      <w:bookmarkEnd w:id="6603"/>
      <w:bookmarkEnd w:id="6604"/>
      <w:bookmarkEnd w:id="6605"/>
      <w:bookmarkEnd w:id="6606"/>
      <w:bookmarkEnd w:id="6607"/>
      <w:bookmarkEnd w:id="6608"/>
      <w:bookmarkEnd w:id="6609"/>
      <w:bookmarkEnd w:id="6610"/>
      <w:bookmarkEnd w:id="6611"/>
      <w:bookmarkEnd w:id="6612"/>
      <w:bookmarkEnd w:id="6613"/>
      <w:bookmarkEnd w:id="6614"/>
      <w:bookmarkEnd w:id="6615"/>
      <w:bookmarkEnd w:id="6616"/>
      <w:bookmarkEnd w:id="6617"/>
      <w:bookmarkEnd w:id="6618"/>
      <w:bookmarkEnd w:id="6619"/>
      <w:bookmarkEnd w:id="6620"/>
      <w:bookmarkEnd w:id="6621"/>
      <w:bookmarkEnd w:id="6622"/>
      <w:bookmarkEnd w:id="6623"/>
      <w:bookmarkEnd w:id="6624"/>
      <w:bookmarkEnd w:id="6625"/>
      <w:bookmarkEnd w:id="6626"/>
      <w:bookmarkEnd w:id="6627"/>
      <w:bookmarkEnd w:id="6628"/>
      <w:bookmarkEnd w:id="6629"/>
      <w:bookmarkEnd w:id="6630"/>
      <w:bookmarkEnd w:id="6631"/>
      <w:bookmarkEnd w:id="6632"/>
      <w:bookmarkEnd w:id="6633"/>
      <w:bookmarkEnd w:id="6634"/>
      <w:bookmarkEnd w:id="6635"/>
      <w:bookmarkEnd w:id="6636"/>
      <w:bookmarkEnd w:id="6637"/>
      <w:bookmarkEnd w:id="6638"/>
      <w:bookmarkEnd w:id="6639"/>
      <w:bookmarkEnd w:id="6640"/>
      <w:bookmarkEnd w:id="6641"/>
      <w:bookmarkEnd w:id="6642"/>
      <w:bookmarkEnd w:id="6643"/>
      <w:bookmarkEnd w:id="6644"/>
      <w:bookmarkEnd w:id="6645"/>
      <w:bookmarkEnd w:id="6646"/>
      <w:bookmarkEnd w:id="6647"/>
      <w:bookmarkEnd w:id="6648"/>
      <w:bookmarkEnd w:id="6649"/>
      <w:bookmarkEnd w:id="6650"/>
      <w:r w:rsidRPr="00805285">
        <w:rPr>
          <w:rFonts w:cs="Arial"/>
          <w:b w:val="0"/>
        </w:rPr>
        <w:t>Resource Parameters</w:t>
      </w:r>
      <w:bookmarkEnd w:id="6651"/>
      <w:r w:rsidRPr="00805285">
        <w:rPr>
          <w:rFonts w:cs="Arial"/>
          <w:b w:val="0"/>
        </w:rPr>
        <w:t xml:space="preserve">  </w:t>
      </w:r>
    </w:p>
    <w:p w14:paraId="7D102F0E" w14:textId="77777777" w:rsidR="00A9592A" w:rsidRPr="004C5652" w:rsidRDefault="00A9592A" w:rsidP="00A9592A">
      <w:pPr>
        <w:ind w:left="360"/>
        <w:rPr>
          <w:rFonts w:ascii="Arial" w:hAnsi="Arial" w:cs="Arial"/>
        </w:rPr>
      </w:pPr>
      <w:r w:rsidRPr="004C5652">
        <w:rPr>
          <w:rFonts w:ascii="Arial" w:hAnsi="Arial" w:cs="Arial"/>
        </w:rPr>
        <w:t xml:space="preserve">The following diagram defines the structure of a </w:t>
      </w:r>
      <w:r w:rsidR="00DD2F4F" w:rsidRPr="004C5652">
        <w:rPr>
          <w:rFonts w:ascii="Arial" w:hAnsi="Arial" w:cs="Arial"/>
        </w:rPr>
        <w:t xml:space="preserve">Resource </w:t>
      </w:r>
      <w:r w:rsidRPr="004C5652">
        <w:rPr>
          <w:rFonts w:ascii="Arial" w:hAnsi="Arial" w:cs="Arial"/>
        </w:rPr>
        <w:t xml:space="preserve">Parameters that could be included within a ResParametersSet, using the </w:t>
      </w:r>
      <w:r w:rsidR="00DD2F4F" w:rsidRPr="004C5652">
        <w:rPr>
          <w:rFonts w:ascii="Arial" w:hAnsi="Arial" w:cs="Arial"/>
        </w:rPr>
        <w:t xml:space="preserve">ResourceParameters </w:t>
      </w:r>
      <w:r w:rsidRPr="004C5652">
        <w:rPr>
          <w:rFonts w:ascii="Arial" w:hAnsi="Arial" w:cs="Arial"/>
        </w:rPr>
        <w:t>tag</w:t>
      </w:r>
      <w:r w:rsidR="006262CB" w:rsidRPr="004C5652">
        <w:rPr>
          <w:rFonts w:ascii="Arial" w:hAnsi="Arial" w:cs="Arial"/>
        </w:rPr>
        <w:t>:</w:t>
      </w:r>
      <w:r w:rsidR="00DD2F4F" w:rsidRPr="004C5652">
        <w:rPr>
          <w:rFonts w:ascii="Arial" w:hAnsi="Arial" w:cs="Arial"/>
        </w:rPr>
        <w:br/>
      </w:r>
    </w:p>
    <w:p w14:paraId="70EA1EB9" w14:textId="77777777" w:rsidR="00A9592A" w:rsidRPr="004C5652" w:rsidRDefault="009A2F00" w:rsidP="00A9592A">
      <w:pPr>
        <w:keepNext/>
        <w:rPr>
          <w:rFonts w:ascii="Arial" w:hAnsi="Arial" w:cs="Arial"/>
        </w:rPr>
      </w:pPr>
      <w:r>
        <w:rPr>
          <w:rFonts w:ascii="Arial" w:hAnsi="Arial" w:cs="Arial"/>
          <w:noProof/>
        </w:rPr>
        <w:drawing>
          <wp:inline distT="0" distB="0" distL="0" distR="0" wp14:anchorId="0F7C6CAA" wp14:editId="33616470">
            <wp:extent cx="5943600" cy="3200400"/>
            <wp:effectExtent l="0" t="0" r="0" b="0"/>
            <wp:docPr id="179" name="Picture 179"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1aa"/>
                    <pic:cNvPicPr>
                      <a:picLocks noChangeAspect="1" noChangeArrowheads="1"/>
                    </pic:cNvPicPr>
                  </pic:nvPicPr>
                  <pic:blipFill>
                    <a:blip r:embed="rId187">
                      <a:extLst>
                        <a:ext uri="{28A0092B-C50C-407E-A947-70E740481C1C}">
                          <a14:useLocalDpi xmlns:a14="http://schemas.microsoft.com/office/drawing/2010/main" val="0"/>
                        </a:ext>
                      </a:extLst>
                    </a:blip>
                    <a:srcRect/>
                    <a:stretch>
                      <a:fillRect/>
                    </a:stretch>
                  </pic:blipFill>
                  <pic:spPr bwMode="auto">
                    <a:xfrm>
                      <a:off x="0" y="0"/>
                      <a:ext cx="5943600" cy="3200400"/>
                    </a:xfrm>
                    <a:prstGeom prst="rect">
                      <a:avLst/>
                    </a:prstGeom>
                    <a:noFill/>
                    <a:ln>
                      <a:noFill/>
                    </a:ln>
                  </pic:spPr>
                </pic:pic>
              </a:graphicData>
            </a:graphic>
          </wp:inline>
        </w:drawing>
      </w:r>
    </w:p>
    <w:p w14:paraId="60A99C1C" w14:textId="77777777" w:rsidR="00A9592A" w:rsidRPr="004C5652" w:rsidRDefault="00A9592A" w:rsidP="00A9592A">
      <w:pPr>
        <w:keepNext/>
        <w:rPr>
          <w:rFonts w:ascii="Arial" w:hAnsi="Arial" w:cs="Arial"/>
        </w:rPr>
      </w:pPr>
    </w:p>
    <w:p w14:paraId="65D6D694" w14:textId="77777777" w:rsidR="00A9592A" w:rsidRPr="004C5652" w:rsidRDefault="00A9592A" w:rsidP="00A9592A">
      <w:pPr>
        <w:rPr>
          <w:rFonts w:ascii="Arial" w:hAnsi="Arial" w:cs="Arial"/>
          <w:sz w:val="20"/>
          <w:szCs w:val="20"/>
        </w:rPr>
      </w:pPr>
      <w:bookmarkStart w:id="6652" w:name="_Toc95300739"/>
      <w:r w:rsidRPr="004C5652">
        <w:rPr>
          <w:rFonts w:ascii="Arial" w:hAnsi="Arial" w:cs="Arial"/>
          <w:sz w:val="20"/>
          <w:szCs w:val="20"/>
        </w:rPr>
        <w:t xml:space="preserve">Figure </w:t>
      </w:r>
      <w:r w:rsidRPr="004C5652">
        <w:rPr>
          <w:rFonts w:ascii="Arial" w:hAnsi="Arial" w:cs="Arial"/>
          <w:sz w:val="20"/>
          <w:szCs w:val="20"/>
        </w:rPr>
        <w:fldChar w:fldCharType="begin"/>
      </w:r>
      <w:r w:rsidRPr="004C5652">
        <w:rPr>
          <w:rFonts w:ascii="Arial" w:hAnsi="Arial" w:cs="Arial"/>
          <w:sz w:val="20"/>
          <w:szCs w:val="20"/>
        </w:rPr>
        <w:instrText xml:space="preserve"> SEQ Figure \* ARABIC </w:instrText>
      </w:r>
      <w:r w:rsidRPr="004C5652">
        <w:rPr>
          <w:rFonts w:ascii="Arial" w:hAnsi="Arial" w:cs="Arial"/>
          <w:sz w:val="20"/>
          <w:szCs w:val="20"/>
        </w:rPr>
        <w:fldChar w:fldCharType="separate"/>
      </w:r>
      <w:r w:rsidR="00FE542F" w:rsidRPr="004C5652">
        <w:rPr>
          <w:rFonts w:ascii="Arial" w:hAnsi="Arial" w:cs="Arial"/>
          <w:noProof/>
          <w:sz w:val="20"/>
          <w:szCs w:val="20"/>
        </w:rPr>
        <w:t>212</w:t>
      </w:r>
      <w:r w:rsidRPr="004C5652">
        <w:rPr>
          <w:rFonts w:ascii="Arial" w:hAnsi="Arial" w:cs="Arial"/>
          <w:sz w:val="20"/>
          <w:szCs w:val="20"/>
        </w:rPr>
        <w:fldChar w:fldCharType="end"/>
      </w:r>
      <w:r w:rsidRPr="004C5652">
        <w:rPr>
          <w:rFonts w:ascii="Arial" w:hAnsi="Arial" w:cs="Arial"/>
          <w:sz w:val="20"/>
          <w:szCs w:val="20"/>
        </w:rPr>
        <w:t xml:space="preserve"> – </w:t>
      </w:r>
      <w:r w:rsidR="00DD2F4F" w:rsidRPr="004C5652">
        <w:rPr>
          <w:rFonts w:ascii="Arial" w:hAnsi="Arial" w:cs="Arial"/>
          <w:sz w:val="20"/>
          <w:szCs w:val="20"/>
        </w:rPr>
        <w:t xml:space="preserve">Resource Parameters </w:t>
      </w:r>
      <w:r w:rsidRPr="004C5652">
        <w:rPr>
          <w:rFonts w:ascii="Arial" w:hAnsi="Arial" w:cs="Arial"/>
          <w:sz w:val="20"/>
          <w:szCs w:val="20"/>
        </w:rPr>
        <w:t>Structure</w:t>
      </w:r>
      <w:bookmarkEnd w:id="6652"/>
    </w:p>
    <w:p w14:paraId="7DF2E7FE" w14:textId="77777777" w:rsidR="00A9592A" w:rsidRPr="004C5652" w:rsidRDefault="00A9592A" w:rsidP="00A9592A">
      <w:pPr>
        <w:rPr>
          <w:rFonts w:ascii="Arial" w:hAnsi="Arial" w:cs="Arial"/>
        </w:rPr>
      </w:pPr>
    </w:p>
    <w:p w14:paraId="6ABB019E" w14:textId="77777777" w:rsidR="00A9592A" w:rsidRPr="004C5652" w:rsidRDefault="00A9592A" w:rsidP="00A9592A">
      <w:pPr>
        <w:ind w:left="360"/>
        <w:rPr>
          <w:rFonts w:ascii="Arial" w:hAnsi="Arial" w:cs="Arial"/>
        </w:rPr>
      </w:pPr>
    </w:p>
    <w:p w14:paraId="2339FE77" w14:textId="77777777" w:rsidR="00A9592A" w:rsidRPr="004C5652" w:rsidRDefault="00A9592A" w:rsidP="00A9592A">
      <w:pPr>
        <w:keepNext/>
        <w:ind w:left="360"/>
        <w:rPr>
          <w:rFonts w:ascii="Arial" w:hAnsi="Arial" w:cs="Arial"/>
        </w:rPr>
      </w:pPr>
      <w:r w:rsidRPr="004C5652">
        <w:rPr>
          <w:rFonts w:ascii="Arial" w:hAnsi="Arial" w:cs="Arial"/>
        </w:rPr>
        <w:lastRenderedPageBreak/>
        <w:t xml:space="preserve">The error tag is used to return one or more errors that may be the consequence of the failure of business or syntax validation rules for Resource Parameter change submittals. </w:t>
      </w:r>
    </w:p>
    <w:p w14:paraId="02E3DC92" w14:textId="77777777" w:rsidR="00A9592A" w:rsidRPr="004C5652" w:rsidRDefault="00A9592A" w:rsidP="00A9592A">
      <w:pPr>
        <w:keepNext/>
        <w:ind w:left="360"/>
        <w:rPr>
          <w:rFonts w:ascii="Arial" w:hAnsi="Arial" w:cs="Arial"/>
        </w:rPr>
      </w:pPr>
    </w:p>
    <w:p w14:paraId="7A918F7F" w14:textId="77777777" w:rsidR="00A9592A" w:rsidRPr="004C5652" w:rsidRDefault="00CC07D5" w:rsidP="00A9592A">
      <w:pPr>
        <w:ind w:left="360"/>
        <w:rPr>
          <w:rFonts w:ascii="Arial" w:hAnsi="Arial" w:cs="Arial"/>
        </w:rPr>
      </w:pPr>
      <w:r w:rsidRPr="004C5652">
        <w:rPr>
          <w:rFonts w:ascii="Arial" w:hAnsi="Arial" w:cs="Arial"/>
        </w:rPr>
        <w:t>Please note that the Reasonability Limits are not changeable via this interface and this interface is only used for retrieval purposes.  T</w:t>
      </w:r>
      <w:r w:rsidR="00A9592A" w:rsidRPr="004C5652">
        <w:rPr>
          <w:rFonts w:ascii="Arial" w:hAnsi="Arial" w:cs="Arial"/>
        </w:rPr>
        <w:t xml:space="preserve">he following items are </w:t>
      </w:r>
      <w:r w:rsidRPr="004C5652">
        <w:rPr>
          <w:rFonts w:ascii="Arial" w:hAnsi="Arial" w:cs="Arial"/>
        </w:rPr>
        <w:t xml:space="preserve">returned in a </w:t>
      </w:r>
      <w:r w:rsidR="00A9592A" w:rsidRPr="004C5652">
        <w:rPr>
          <w:rFonts w:ascii="Arial" w:hAnsi="Arial" w:cs="Arial"/>
        </w:rPr>
        <w:t xml:space="preserve">ResParametersSet </w:t>
      </w:r>
      <w:r w:rsidRPr="004C5652">
        <w:rPr>
          <w:rFonts w:ascii="Arial" w:hAnsi="Arial" w:cs="Arial"/>
        </w:rPr>
        <w:t>“get”</w:t>
      </w:r>
      <w:r w:rsidR="00A9592A" w:rsidRPr="004C5652">
        <w:rPr>
          <w:rFonts w:ascii="Arial" w:hAnsi="Arial" w:cs="Arial"/>
        </w:rPr>
        <w:t xml:space="preserve"> request. </w:t>
      </w:r>
    </w:p>
    <w:p w14:paraId="3D3AFFC3" w14:textId="77777777" w:rsidR="00C803B4" w:rsidRPr="004C5652" w:rsidRDefault="00C803B4" w:rsidP="00A9592A">
      <w:pPr>
        <w:ind w:left="360"/>
        <w:rPr>
          <w:rFonts w:ascii="Arial" w:hAnsi="Arial" w:cs="Arial"/>
        </w:rPr>
      </w:pPr>
    </w:p>
    <w:p w14:paraId="1B72B9BA" w14:textId="77777777" w:rsidR="00A9592A" w:rsidRPr="004C5652" w:rsidRDefault="00A9592A" w:rsidP="00A9592A">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023"/>
        <w:gridCol w:w="790"/>
        <w:gridCol w:w="1177"/>
        <w:gridCol w:w="1700"/>
        <w:gridCol w:w="1670"/>
      </w:tblGrid>
      <w:tr w:rsidR="00A9592A" w:rsidRPr="00FA0A10" w14:paraId="0F6AAE95" w14:textId="77777777">
        <w:tc>
          <w:tcPr>
            <w:tcW w:w="4202" w:type="dxa"/>
            <w:shd w:val="clear" w:color="auto" w:fill="FF99CC"/>
          </w:tcPr>
          <w:p w14:paraId="1B4BDEE7" w14:textId="77777777" w:rsidR="00A9592A" w:rsidRPr="004C5652" w:rsidRDefault="00A9592A" w:rsidP="00A9592A">
            <w:pPr>
              <w:rPr>
                <w:rFonts w:ascii="Arial" w:hAnsi="Arial" w:cs="Arial"/>
                <w:i/>
              </w:rPr>
            </w:pPr>
            <w:r w:rsidRPr="004C5652">
              <w:rPr>
                <w:rFonts w:ascii="Arial" w:hAnsi="Arial" w:cs="Arial"/>
                <w:i/>
              </w:rPr>
              <w:t>Element</w:t>
            </w:r>
          </w:p>
        </w:tc>
        <w:tc>
          <w:tcPr>
            <w:tcW w:w="723" w:type="dxa"/>
            <w:shd w:val="clear" w:color="auto" w:fill="FF99CC"/>
          </w:tcPr>
          <w:p w14:paraId="48B2FE96" w14:textId="77777777" w:rsidR="00A9592A" w:rsidRPr="004C5652" w:rsidRDefault="00A9592A" w:rsidP="00A9592A">
            <w:pPr>
              <w:rPr>
                <w:rFonts w:ascii="Arial" w:hAnsi="Arial" w:cs="Arial"/>
                <w:i/>
              </w:rPr>
            </w:pPr>
            <w:r w:rsidRPr="004C5652">
              <w:rPr>
                <w:rFonts w:ascii="Arial" w:hAnsi="Arial" w:cs="Arial"/>
                <w:i/>
              </w:rPr>
              <w:t>Req?</w:t>
            </w:r>
          </w:p>
        </w:tc>
        <w:tc>
          <w:tcPr>
            <w:tcW w:w="1109" w:type="dxa"/>
            <w:shd w:val="clear" w:color="auto" w:fill="FF99CC"/>
          </w:tcPr>
          <w:p w14:paraId="15DDA2F3" w14:textId="77777777" w:rsidR="00A9592A" w:rsidRPr="004C5652" w:rsidRDefault="00A9592A" w:rsidP="00A9592A">
            <w:pPr>
              <w:rPr>
                <w:rFonts w:ascii="Arial" w:hAnsi="Arial" w:cs="Arial"/>
                <w:i/>
              </w:rPr>
            </w:pPr>
            <w:r w:rsidRPr="004C5652">
              <w:rPr>
                <w:rFonts w:ascii="Arial" w:hAnsi="Arial" w:cs="Arial"/>
                <w:i/>
              </w:rPr>
              <w:t>Datatype</w:t>
            </w:r>
          </w:p>
        </w:tc>
        <w:tc>
          <w:tcPr>
            <w:tcW w:w="1706" w:type="dxa"/>
            <w:shd w:val="clear" w:color="auto" w:fill="FF99CC"/>
          </w:tcPr>
          <w:p w14:paraId="72C111AD" w14:textId="77777777" w:rsidR="00A9592A" w:rsidRPr="004C5652" w:rsidRDefault="00A9592A" w:rsidP="00A9592A">
            <w:pPr>
              <w:rPr>
                <w:rFonts w:ascii="Arial" w:hAnsi="Arial" w:cs="Arial"/>
                <w:i/>
              </w:rPr>
            </w:pPr>
            <w:r w:rsidRPr="004C5652">
              <w:rPr>
                <w:rFonts w:ascii="Arial" w:hAnsi="Arial" w:cs="Arial"/>
                <w:i/>
              </w:rPr>
              <w:t>Description</w:t>
            </w:r>
          </w:p>
        </w:tc>
        <w:tc>
          <w:tcPr>
            <w:tcW w:w="1620" w:type="dxa"/>
            <w:shd w:val="clear" w:color="auto" w:fill="FF99CC"/>
          </w:tcPr>
          <w:p w14:paraId="73D00C09" w14:textId="77777777" w:rsidR="00A9592A" w:rsidRPr="004C5652" w:rsidRDefault="00A9592A" w:rsidP="00A9592A">
            <w:pPr>
              <w:rPr>
                <w:rFonts w:ascii="Arial" w:hAnsi="Arial" w:cs="Arial"/>
                <w:i/>
              </w:rPr>
            </w:pPr>
            <w:r w:rsidRPr="004C5652">
              <w:rPr>
                <w:rFonts w:ascii="Arial" w:hAnsi="Arial" w:cs="Arial"/>
                <w:i/>
              </w:rPr>
              <w:t>Values</w:t>
            </w:r>
          </w:p>
        </w:tc>
      </w:tr>
      <w:tr w:rsidR="002D42BE" w:rsidRPr="00FA0A10" w14:paraId="217F45C3" w14:textId="77777777">
        <w:tc>
          <w:tcPr>
            <w:tcW w:w="4202" w:type="dxa"/>
          </w:tcPr>
          <w:p w14:paraId="0AB8409B" w14:textId="77777777" w:rsidR="002D42BE" w:rsidRPr="004C5652" w:rsidRDefault="002D42BE" w:rsidP="00A9592A">
            <w:pPr>
              <w:rPr>
                <w:rFonts w:ascii="Arial" w:hAnsi="Arial" w:cs="Arial"/>
              </w:rPr>
            </w:pPr>
            <w:r w:rsidRPr="004C5652">
              <w:rPr>
                <w:rFonts w:ascii="Arial" w:hAnsi="Arial" w:cs="Arial"/>
              </w:rPr>
              <w:t>mRID</w:t>
            </w:r>
          </w:p>
        </w:tc>
        <w:tc>
          <w:tcPr>
            <w:tcW w:w="723" w:type="dxa"/>
          </w:tcPr>
          <w:p w14:paraId="59932FC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7E9DE63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0A950FBE" w14:textId="77777777" w:rsidR="002D42BE" w:rsidRPr="004C5652" w:rsidRDefault="002D42BE" w:rsidP="00A9592A">
            <w:pPr>
              <w:rPr>
                <w:rFonts w:ascii="Arial" w:hAnsi="Arial" w:cs="Arial"/>
              </w:rPr>
            </w:pPr>
            <w:r w:rsidRPr="004C5652">
              <w:rPr>
                <w:rFonts w:ascii="Arial" w:hAnsi="Arial" w:cs="Arial"/>
              </w:rPr>
              <w:t xml:space="preserve">ERCOT assigned </w:t>
            </w:r>
          </w:p>
        </w:tc>
        <w:tc>
          <w:tcPr>
            <w:tcW w:w="1620" w:type="dxa"/>
          </w:tcPr>
          <w:p w14:paraId="13899E01" w14:textId="77777777" w:rsidR="002D42BE" w:rsidRPr="004C5652" w:rsidRDefault="002D42BE" w:rsidP="00A9592A">
            <w:pPr>
              <w:rPr>
                <w:rFonts w:ascii="Arial" w:hAnsi="Arial" w:cs="Arial"/>
              </w:rPr>
            </w:pPr>
            <w:r w:rsidRPr="004C5652">
              <w:rPr>
                <w:rFonts w:ascii="Arial" w:hAnsi="Arial" w:cs="Arial"/>
              </w:rPr>
              <w:t xml:space="preserve"> </w:t>
            </w:r>
          </w:p>
        </w:tc>
      </w:tr>
      <w:tr w:rsidR="002D42BE" w:rsidRPr="00FA0A10" w14:paraId="3D7FAA56" w14:textId="77777777">
        <w:tc>
          <w:tcPr>
            <w:tcW w:w="4202" w:type="dxa"/>
          </w:tcPr>
          <w:p w14:paraId="2AA40290" w14:textId="77777777" w:rsidR="002D42BE" w:rsidRPr="004C5652" w:rsidRDefault="002D42BE" w:rsidP="00A9592A">
            <w:pPr>
              <w:rPr>
                <w:rFonts w:ascii="Arial" w:hAnsi="Arial" w:cs="Arial"/>
              </w:rPr>
            </w:pPr>
            <w:r w:rsidRPr="004C5652">
              <w:rPr>
                <w:rFonts w:ascii="Arial" w:hAnsi="Arial" w:cs="Arial"/>
              </w:rPr>
              <w:t>externalId</w:t>
            </w:r>
          </w:p>
        </w:tc>
        <w:tc>
          <w:tcPr>
            <w:tcW w:w="723" w:type="dxa"/>
          </w:tcPr>
          <w:p w14:paraId="7103150B"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E4B32D2"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5E96473" w14:textId="77777777" w:rsidR="002D42BE" w:rsidRPr="004C5652" w:rsidRDefault="002D42BE" w:rsidP="00A9592A">
            <w:pPr>
              <w:rPr>
                <w:rFonts w:ascii="Arial" w:hAnsi="Arial" w:cs="Arial"/>
              </w:rPr>
            </w:pPr>
            <w:r w:rsidRPr="004C5652">
              <w:rPr>
                <w:rFonts w:ascii="Arial" w:hAnsi="Arial" w:cs="Arial"/>
              </w:rPr>
              <w:t>External ID</w:t>
            </w:r>
          </w:p>
        </w:tc>
        <w:tc>
          <w:tcPr>
            <w:tcW w:w="1620" w:type="dxa"/>
          </w:tcPr>
          <w:p w14:paraId="25BF7887" w14:textId="77777777" w:rsidR="002D42BE" w:rsidRPr="004C5652" w:rsidRDefault="002D42BE" w:rsidP="00A9592A">
            <w:pPr>
              <w:rPr>
                <w:rFonts w:ascii="Arial" w:hAnsi="Arial" w:cs="Arial"/>
              </w:rPr>
            </w:pPr>
            <w:r w:rsidRPr="004C5652">
              <w:rPr>
                <w:rFonts w:ascii="Arial" w:hAnsi="Arial" w:cs="Arial"/>
              </w:rPr>
              <w:t>QSE supplied</w:t>
            </w:r>
          </w:p>
        </w:tc>
      </w:tr>
      <w:tr w:rsidR="002D42BE" w:rsidRPr="00FA0A10" w14:paraId="7A6DE4EF" w14:textId="77777777">
        <w:tc>
          <w:tcPr>
            <w:tcW w:w="4202" w:type="dxa"/>
          </w:tcPr>
          <w:p w14:paraId="65B6702B" w14:textId="77777777" w:rsidR="002D42BE" w:rsidRPr="004C5652" w:rsidRDefault="002D42BE" w:rsidP="00A9592A">
            <w:pPr>
              <w:rPr>
                <w:rFonts w:ascii="Arial" w:hAnsi="Arial" w:cs="Arial"/>
              </w:rPr>
            </w:pPr>
            <w:r w:rsidRPr="004C5652">
              <w:rPr>
                <w:rFonts w:ascii="Arial" w:hAnsi="Arial" w:cs="Arial"/>
              </w:rPr>
              <w:t>status</w:t>
            </w:r>
          </w:p>
        </w:tc>
        <w:tc>
          <w:tcPr>
            <w:tcW w:w="723" w:type="dxa"/>
          </w:tcPr>
          <w:p w14:paraId="22FA140A"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6EDF851E"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002C6AA" w14:textId="77777777" w:rsidR="002D42BE" w:rsidRPr="004C5652" w:rsidRDefault="002D42BE" w:rsidP="00A9592A">
            <w:pPr>
              <w:rPr>
                <w:rFonts w:ascii="Arial" w:hAnsi="Arial" w:cs="Arial"/>
              </w:rPr>
            </w:pPr>
            <w:r w:rsidRPr="004C5652">
              <w:rPr>
                <w:rFonts w:ascii="Arial" w:hAnsi="Arial" w:cs="Arial"/>
              </w:rPr>
              <w:t xml:space="preserve"> Return status</w:t>
            </w:r>
          </w:p>
        </w:tc>
        <w:tc>
          <w:tcPr>
            <w:tcW w:w="1620" w:type="dxa"/>
          </w:tcPr>
          <w:p w14:paraId="558C177C" w14:textId="77777777" w:rsidR="002D42BE" w:rsidRPr="004C5652" w:rsidRDefault="002D42BE" w:rsidP="00A9592A">
            <w:pPr>
              <w:rPr>
                <w:rFonts w:ascii="Arial" w:hAnsi="Arial" w:cs="Arial"/>
              </w:rPr>
            </w:pPr>
            <w:r w:rsidRPr="004C5652">
              <w:rPr>
                <w:rFonts w:ascii="Arial" w:hAnsi="Arial" w:cs="Arial"/>
              </w:rPr>
              <w:t xml:space="preserve"> SUBMITTED, ACCEPTED, or ERRORS</w:t>
            </w:r>
          </w:p>
        </w:tc>
      </w:tr>
      <w:tr w:rsidR="002D42BE" w:rsidRPr="00FA0A10" w14:paraId="3266FE8B" w14:textId="77777777">
        <w:tc>
          <w:tcPr>
            <w:tcW w:w="4202" w:type="dxa"/>
          </w:tcPr>
          <w:p w14:paraId="64F48C73" w14:textId="77777777" w:rsidR="002D42BE" w:rsidRPr="004C5652" w:rsidRDefault="002D42BE" w:rsidP="00A9592A">
            <w:pPr>
              <w:rPr>
                <w:rFonts w:ascii="Arial" w:hAnsi="Arial" w:cs="Arial"/>
              </w:rPr>
            </w:pPr>
            <w:r w:rsidRPr="004C5652">
              <w:rPr>
                <w:rFonts w:ascii="Arial" w:hAnsi="Arial" w:cs="Arial"/>
              </w:rPr>
              <w:t>Error/severity</w:t>
            </w:r>
          </w:p>
        </w:tc>
        <w:tc>
          <w:tcPr>
            <w:tcW w:w="723" w:type="dxa"/>
          </w:tcPr>
          <w:p w14:paraId="14BCF9B6"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0C47E1B"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7D26941E"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4C0D3996"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8F4EB4E" w14:textId="77777777">
        <w:tc>
          <w:tcPr>
            <w:tcW w:w="4202" w:type="dxa"/>
          </w:tcPr>
          <w:p w14:paraId="343FE62D" w14:textId="77777777" w:rsidR="002D42BE" w:rsidRPr="004C5652" w:rsidRDefault="002D42BE" w:rsidP="00A9592A">
            <w:pPr>
              <w:rPr>
                <w:rFonts w:ascii="Arial" w:hAnsi="Arial" w:cs="Arial"/>
              </w:rPr>
            </w:pPr>
            <w:r w:rsidRPr="004C5652">
              <w:rPr>
                <w:rFonts w:ascii="Arial" w:hAnsi="Arial" w:cs="Arial"/>
              </w:rPr>
              <w:t>Error/area</w:t>
            </w:r>
          </w:p>
        </w:tc>
        <w:tc>
          <w:tcPr>
            <w:tcW w:w="723" w:type="dxa"/>
          </w:tcPr>
          <w:p w14:paraId="126E115C"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239CB51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4DDAFAF5"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64DA622B"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64CDDCD1" w14:textId="77777777">
        <w:tc>
          <w:tcPr>
            <w:tcW w:w="4202" w:type="dxa"/>
          </w:tcPr>
          <w:p w14:paraId="56F3E773" w14:textId="77777777" w:rsidR="002D42BE" w:rsidRPr="004C5652" w:rsidRDefault="002D42BE" w:rsidP="00A9592A">
            <w:pPr>
              <w:rPr>
                <w:rFonts w:ascii="Arial" w:hAnsi="Arial" w:cs="Arial"/>
              </w:rPr>
            </w:pPr>
            <w:r w:rsidRPr="004C5652">
              <w:rPr>
                <w:rFonts w:ascii="Arial" w:hAnsi="Arial" w:cs="Arial"/>
              </w:rPr>
              <w:t>Error/interval</w:t>
            </w:r>
          </w:p>
        </w:tc>
        <w:tc>
          <w:tcPr>
            <w:tcW w:w="723" w:type="dxa"/>
          </w:tcPr>
          <w:p w14:paraId="660317F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1FBC56B9"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1757BCD1"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1BF36DF4"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23D8FF8F" w14:textId="77777777">
        <w:tc>
          <w:tcPr>
            <w:tcW w:w="4202" w:type="dxa"/>
          </w:tcPr>
          <w:p w14:paraId="489D1A16" w14:textId="77777777" w:rsidR="002D42BE" w:rsidRPr="004C5652" w:rsidRDefault="002D42BE" w:rsidP="00A9592A">
            <w:pPr>
              <w:rPr>
                <w:rFonts w:ascii="Arial" w:hAnsi="Arial" w:cs="Arial"/>
              </w:rPr>
            </w:pPr>
            <w:r w:rsidRPr="004C5652">
              <w:rPr>
                <w:rFonts w:ascii="Arial" w:hAnsi="Arial" w:cs="Arial"/>
              </w:rPr>
              <w:t>Error/text</w:t>
            </w:r>
          </w:p>
        </w:tc>
        <w:tc>
          <w:tcPr>
            <w:tcW w:w="723" w:type="dxa"/>
          </w:tcPr>
          <w:p w14:paraId="4DFEA7DE" w14:textId="77777777" w:rsidR="002D42BE" w:rsidRPr="004C5652" w:rsidRDefault="002D42BE" w:rsidP="00A9592A">
            <w:pPr>
              <w:rPr>
                <w:rFonts w:ascii="Arial" w:hAnsi="Arial" w:cs="Arial"/>
              </w:rPr>
            </w:pPr>
            <w:r w:rsidRPr="004C5652">
              <w:rPr>
                <w:rFonts w:ascii="Arial" w:hAnsi="Arial" w:cs="Arial"/>
              </w:rPr>
              <w:t xml:space="preserve"> N</w:t>
            </w:r>
          </w:p>
        </w:tc>
        <w:tc>
          <w:tcPr>
            <w:tcW w:w="1109" w:type="dxa"/>
          </w:tcPr>
          <w:p w14:paraId="3D7ABC60" w14:textId="77777777" w:rsidR="002D42BE" w:rsidRPr="004C5652" w:rsidRDefault="002D42BE" w:rsidP="00A9592A">
            <w:pPr>
              <w:rPr>
                <w:rFonts w:ascii="Arial" w:hAnsi="Arial" w:cs="Arial"/>
              </w:rPr>
            </w:pPr>
            <w:r w:rsidRPr="004C5652">
              <w:rPr>
                <w:rFonts w:ascii="Arial" w:hAnsi="Arial" w:cs="Arial"/>
              </w:rPr>
              <w:t>String</w:t>
            </w:r>
          </w:p>
        </w:tc>
        <w:tc>
          <w:tcPr>
            <w:tcW w:w="1706" w:type="dxa"/>
          </w:tcPr>
          <w:p w14:paraId="289988B7" w14:textId="77777777" w:rsidR="002D42BE" w:rsidRPr="004C5652" w:rsidRDefault="002D42BE" w:rsidP="00A9592A">
            <w:pPr>
              <w:rPr>
                <w:rFonts w:ascii="Arial" w:hAnsi="Arial" w:cs="Arial"/>
              </w:rPr>
            </w:pPr>
            <w:r w:rsidRPr="004C5652">
              <w:rPr>
                <w:rFonts w:ascii="Arial" w:hAnsi="Arial" w:cs="Arial"/>
              </w:rPr>
              <w:t xml:space="preserve"> Error if any</w:t>
            </w:r>
          </w:p>
        </w:tc>
        <w:tc>
          <w:tcPr>
            <w:tcW w:w="1620" w:type="dxa"/>
          </w:tcPr>
          <w:p w14:paraId="251EA627" w14:textId="77777777" w:rsidR="002D42BE" w:rsidRPr="004C5652" w:rsidRDefault="002D42BE" w:rsidP="00A9592A">
            <w:pPr>
              <w:rPr>
                <w:rFonts w:ascii="Arial" w:hAnsi="Arial" w:cs="Arial"/>
              </w:rPr>
            </w:pPr>
            <w:r w:rsidRPr="004C5652">
              <w:rPr>
                <w:rFonts w:ascii="Arial" w:hAnsi="Arial" w:cs="Arial"/>
              </w:rPr>
              <w:t>Error text</w:t>
            </w:r>
          </w:p>
        </w:tc>
      </w:tr>
      <w:tr w:rsidR="002D42BE" w:rsidRPr="00FA0A10" w14:paraId="32932784" w14:textId="77777777">
        <w:tc>
          <w:tcPr>
            <w:tcW w:w="4202" w:type="dxa"/>
          </w:tcPr>
          <w:p w14:paraId="56D0DF2C" w14:textId="77777777" w:rsidR="002D42BE" w:rsidRPr="004C5652" w:rsidRDefault="002D42BE" w:rsidP="00A9592A">
            <w:pPr>
              <w:rPr>
                <w:rFonts w:ascii="Arial" w:hAnsi="Arial" w:cs="Arial"/>
              </w:rPr>
            </w:pPr>
            <w:r w:rsidRPr="004C5652">
              <w:rPr>
                <w:rFonts w:ascii="Arial" w:hAnsi="Arial" w:cs="Arial"/>
              </w:rPr>
              <w:t xml:space="preserve">resource </w:t>
            </w:r>
          </w:p>
        </w:tc>
        <w:tc>
          <w:tcPr>
            <w:tcW w:w="723" w:type="dxa"/>
          </w:tcPr>
          <w:p w14:paraId="260E8D1A" w14:textId="77777777" w:rsidR="002D42BE" w:rsidRPr="004C5652" w:rsidRDefault="002D42BE" w:rsidP="00A9592A">
            <w:pPr>
              <w:rPr>
                <w:rFonts w:ascii="Arial" w:hAnsi="Arial" w:cs="Arial"/>
              </w:rPr>
            </w:pPr>
            <w:r w:rsidRPr="004C5652">
              <w:rPr>
                <w:rFonts w:ascii="Arial" w:hAnsi="Arial" w:cs="Arial"/>
              </w:rPr>
              <w:t xml:space="preserve"> Y</w:t>
            </w:r>
          </w:p>
        </w:tc>
        <w:tc>
          <w:tcPr>
            <w:tcW w:w="1109" w:type="dxa"/>
          </w:tcPr>
          <w:p w14:paraId="1747EA6D" w14:textId="77777777" w:rsidR="002D42BE" w:rsidRPr="004C5652" w:rsidRDefault="002D42BE" w:rsidP="00A9592A">
            <w:pPr>
              <w:rPr>
                <w:rFonts w:ascii="Arial" w:hAnsi="Arial" w:cs="Arial"/>
              </w:rPr>
            </w:pPr>
            <w:r w:rsidRPr="004C5652">
              <w:rPr>
                <w:rFonts w:ascii="Arial" w:hAnsi="Arial" w:cs="Arial"/>
              </w:rPr>
              <w:t xml:space="preserve">String </w:t>
            </w:r>
          </w:p>
        </w:tc>
        <w:tc>
          <w:tcPr>
            <w:tcW w:w="1706" w:type="dxa"/>
          </w:tcPr>
          <w:p w14:paraId="3CF9121E" w14:textId="77777777" w:rsidR="002D42BE" w:rsidRPr="004C5652" w:rsidRDefault="002D42BE" w:rsidP="00A9592A">
            <w:pPr>
              <w:rPr>
                <w:rFonts w:ascii="Arial" w:hAnsi="Arial" w:cs="Arial"/>
              </w:rPr>
            </w:pPr>
            <w:r w:rsidRPr="004C5652">
              <w:rPr>
                <w:rFonts w:ascii="Arial" w:hAnsi="Arial" w:cs="Arial"/>
              </w:rPr>
              <w:t>Resource name</w:t>
            </w:r>
          </w:p>
        </w:tc>
        <w:tc>
          <w:tcPr>
            <w:tcW w:w="1620" w:type="dxa"/>
          </w:tcPr>
          <w:p w14:paraId="3A38DD6B" w14:textId="77777777" w:rsidR="002D42BE" w:rsidRPr="004C5652" w:rsidRDefault="002D42BE" w:rsidP="00A9592A">
            <w:pPr>
              <w:rPr>
                <w:rFonts w:ascii="Arial" w:hAnsi="Arial" w:cs="Arial"/>
              </w:rPr>
            </w:pPr>
          </w:p>
        </w:tc>
      </w:tr>
      <w:tr w:rsidR="00A9592A" w:rsidRPr="00FA0A10" w14:paraId="00BA2460" w14:textId="77777777">
        <w:tc>
          <w:tcPr>
            <w:tcW w:w="4202" w:type="dxa"/>
          </w:tcPr>
          <w:p w14:paraId="525FBE08" w14:textId="77777777" w:rsidR="00A9592A" w:rsidRPr="004C5652" w:rsidRDefault="00C803B4" w:rsidP="00A9592A">
            <w:pPr>
              <w:rPr>
                <w:rFonts w:ascii="Arial" w:hAnsi="Arial" w:cs="Arial"/>
              </w:rPr>
            </w:pPr>
            <w:r w:rsidRPr="004C5652">
              <w:rPr>
                <w:rFonts w:ascii="Arial" w:hAnsi="Arial" w:cs="Arial"/>
              </w:rPr>
              <w:t>rrreasonabilityLimits</w:t>
            </w:r>
            <w:r w:rsidR="000A32BA" w:rsidRPr="004C5652">
              <w:rPr>
                <w:rFonts w:ascii="Arial" w:hAnsi="Arial" w:cs="Arial"/>
              </w:rPr>
              <w:t>/</w:t>
            </w:r>
            <w:r w:rsidRPr="004C5652">
              <w:rPr>
                <w:rFonts w:ascii="Arial" w:hAnsi="Arial" w:cs="Arial"/>
              </w:rPr>
              <w:t xml:space="preserve"> highReasonabilityLimit</w:t>
            </w:r>
          </w:p>
        </w:tc>
        <w:tc>
          <w:tcPr>
            <w:tcW w:w="723" w:type="dxa"/>
          </w:tcPr>
          <w:p w14:paraId="3E0A12E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2383BACD"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0FA21BA0" w14:textId="77777777" w:rsidR="00A9592A" w:rsidRPr="004C5652" w:rsidRDefault="002D42BE" w:rsidP="00A9592A">
            <w:pPr>
              <w:rPr>
                <w:rFonts w:ascii="Arial" w:hAnsi="Arial" w:cs="Arial"/>
              </w:rPr>
            </w:pPr>
            <w:r w:rsidRPr="004C5652">
              <w:rPr>
                <w:rFonts w:ascii="Arial" w:hAnsi="Arial" w:cs="Arial"/>
              </w:rPr>
              <w:t>High Reasonability Limit</w:t>
            </w:r>
          </w:p>
        </w:tc>
        <w:tc>
          <w:tcPr>
            <w:tcW w:w="1620" w:type="dxa"/>
          </w:tcPr>
          <w:p w14:paraId="590A71BC"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r w:rsidR="00A9592A" w:rsidRPr="00FA0A10" w14:paraId="1A06DEC4" w14:textId="77777777">
        <w:tc>
          <w:tcPr>
            <w:tcW w:w="4202" w:type="dxa"/>
          </w:tcPr>
          <w:p w14:paraId="001219A5" w14:textId="77777777" w:rsidR="00A9592A" w:rsidRPr="004C5652" w:rsidRDefault="00C803B4" w:rsidP="00A9592A">
            <w:pPr>
              <w:rPr>
                <w:rFonts w:ascii="Arial" w:hAnsi="Arial" w:cs="Arial"/>
              </w:rPr>
            </w:pPr>
            <w:r w:rsidRPr="004C5652">
              <w:rPr>
                <w:rFonts w:ascii="Arial" w:hAnsi="Arial" w:cs="Arial"/>
              </w:rPr>
              <w:t>rrreasonabilityLimits/ LowReasonabilityLimit</w:t>
            </w:r>
          </w:p>
        </w:tc>
        <w:tc>
          <w:tcPr>
            <w:tcW w:w="723" w:type="dxa"/>
          </w:tcPr>
          <w:p w14:paraId="516E8D35" w14:textId="77777777" w:rsidR="00A9592A" w:rsidRPr="004C5652" w:rsidRDefault="00A9592A" w:rsidP="00A9592A">
            <w:pPr>
              <w:rPr>
                <w:rFonts w:ascii="Arial" w:hAnsi="Arial" w:cs="Arial"/>
              </w:rPr>
            </w:pPr>
            <w:r w:rsidRPr="004C5652">
              <w:rPr>
                <w:rFonts w:ascii="Arial" w:hAnsi="Arial" w:cs="Arial"/>
              </w:rPr>
              <w:t xml:space="preserve"> </w:t>
            </w:r>
            <w:r w:rsidR="002D4449" w:rsidRPr="004C5652">
              <w:rPr>
                <w:rFonts w:ascii="Arial" w:hAnsi="Arial" w:cs="Arial"/>
              </w:rPr>
              <w:t>N</w:t>
            </w:r>
          </w:p>
        </w:tc>
        <w:tc>
          <w:tcPr>
            <w:tcW w:w="1109" w:type="dxa"/>
          </w:tcPr>
          <w:p w14:paraId="192C0D6C" w14:textId="77777777" w:rsidR="00A9592A" w:rsidRPr="004C5652" w:rsidRDefault="00C803B4" w:rsidP="00A9592A">
            <w:pPr>
              <w:rPr>
                <w:rFonts w:ascii="Arial" w:hAnsi="Arial" w:cs="Arial"/>
              </w:rPr>
            </w:pPr>
            <w:r w:rsidRPr="004C5652">
              <w:rPr>
                <w:rFonts w:ascii="Arial" w:hAnsi="Arial" w:cs="Arial"/>
              </w:rPr>
              <w:t>Float</w:t>
            </w:r>
          </w:p>
        </w:tc>
        <w:tc>
          <w:tcPr>
            <w:tcW w:w="1706" w:type="dxa"/>
          </w:tcPr>
          <w:p w14:paraId="4A0BA96C" w14:textId="77777777" w:rsidR="00A9592A" w:rsidRPr="004C5652" w:rsidRDefault="002D42BE" w:rsidP="00A9592A">
            <w:pPr>
              <w:rPr>
                <w:rFonts w:ascii="Arial" w:hAnsi="Arial" w:cs="Arial"/>
              </w:rPr>
            </w:pPr>
            <w:r w:rsidRPr="004C5652">
              <w:rPr>
                <w:rFonts w:ascii="Arial" w:hAnsi="Arial" w:cs="Arial"/>
              </w:rPr>
              <w:t>Low Reasonability Limit</w:t>
            </w:r>
          </w:p>
        </w:tc>
        <w:tc>
          <w:tcPr>
            <w:tcW w:w="1620" w:type="dxa"/>
          </w:tcPr>
          <w:p w14:paraId="3C6F6F1F" w14:textId="77777777" w:rsidR="00A9592A" w:rsidRPr="004C5652" w:rsidRDefault="00603B44" w:rsidP="00A9592A">
            <w:pPr>
              <w:rPr>
                <w:rFonts w:ascii="Arial" w:hAnsi="Arial" w:cs="Arial"/>
              </w:rPr>
            </w:pPr>
            <w:r w:rsidRPr="00FA0A10">
              <w:rPr>
                <w:rFonts w:ascii="Arial" w:hAnsi="Arial" w:cs="Arial"/>
                <w:sz w:val="20"/>
                <w:szCs w:val="20"/>
              </w:rPr>
              <w:t>Single Point Precision</w:t>
            </w:r>
          </w:p>
        </w:tc>
      </w:tr>
    </w:tbl>
    <w:p w14:paraId="149CCB44" w14:textId="77777777" w:rsidR="00A9592A" w:rsidRPr="004C5652" w:rsidRDefault="00A9592A" w:rsidP="00A9592A">
      <w:pPr>
        <w:pStyle w:val="Caption"/>
        <w:rPr>
          <w:rFonts w:ascii="Arial" w:hAnsi="Arial" w:cs="Arial"/>
          <w:b w:val="0"/>
        </w:rPr>
      </w:pPr>
    </w:p>
    <w:p w14:paraId="5E2E9CCF" w14:textId="77777777" w:rsidR="00A9592A" w:rsidRPr="004C5652" w:rsidRDefault="00A9592A" w:rsidP="00A9592A">
      <w:pPr>
        <w:pStyle w:val="Caption"/>
        <w:rPr>
          <w:rFonts w:ascii="Arial" w:hAnsi="Arial" w:cs="Arial"/>
          <w:b w:val="0"/>
        </w:rPr>
      </w:pPr>
    </w:p>
    <w:p w14:paraId="3D429860" w14:textId="77777777" w:rsidR="00A9592A" w:rsidRPr="004C5652" w:rsidRDefault="00A9592A" w:rsidP="00A9592A">
      <w:pPr>
        <w:pStyle w:val="Caption"/>
        <w:rPr>
          <w:rFonts w:ascii="Arial" w:hAnsi="Arial" w:cs="Arial"/>
          <w:b w:val="0"/>
          <w:sz w:val="24"/>
          <w:szCs w:val="24"/>
        </w:rPr>
      </w:pPr>
    </w:p>
    <w:p w14:paraId="3EDC7949" w14:textId="77777777" w:rsidR="00A9592A" w:rsidRPr="004C5652" w:rsidRDefault="00A9592A" w:rsidP="00A9592A">
      <w:pPr>
        <w:pStyle w:val="Caption"/>
        <w:rPr>
          <w:rFonts w:ascii="Arial" w:hAnsi="Arial" w:cs="Arial"/>
          <w:b w:val="0"/>
        </w:rPr>
      </w:pPr>
      <w:bookmarkStart w:id="6653" w:name="_Toc95300740"/>
      <w:r w:rsidRPr="004C5652">
        <w:rPr>
          <w:rFonts w:ascii="Arial" w:hAnsi="Arial" w:cs="Arial"/>
          <w:b w:val="0"/>
        </w:rPr>
        <w:t xml:space="preserve">Figure </w:t>
      </w:r>
      <w:r w:rsidRPr="004C5652">
        <w:rPr>
          <w:rFonts w:ascii="Arial" w:hAnsi="Arial" w:cs="Arial"/>
          <w:b w:val="0"/>
        </w:rPr>
        <w:fldChar w:fldCharType="begin"/>
      </w:r>
      <w:r w:rsidRPr="004C5652">
        <w:rPr>
          <w:rFonts w:ascii="Arial" w:hAnsi="Arial" w:cs="Arial"/>
          <w:b w:val="0"/>
        </w:rPr>
        <w:instrText xml:space="preserve"> SEQ Figure \* ARABIC </w:instrText>
      </w:r>
      <w:r w:rsidRPr="004C5652">
        <w:rPr>
          <w:rFonts w:ascii="Arial" w:hAnsi="Arial" w:cs="Arial"/>
          <w:b w:val="0"/>
        </w:rPr>
        <w:fldChar w:fldCharType="separate"/>
      </w:r>
      <w:r w:rsidR="00FE542F" w:rsidRPr="004C5652">
        <w:rPr>
          <w:rFonts w:ascii="Arial" w:hAnsi="Arial" w:cs="Arial"/>
          <w:b w:val="0"/>
          <w:noProof/>
        </w:rPr>
        <w:t>213</w:t>
      </w:r>
      <w:r w:rsidRPr="004C5652">
        <w:rPr>
          <w:rFonts w:ascii="Arial" w:hAnsi="Arial" w:cs="Arial"/>
          <w:b w:val="0"/>
        </w:rPr>
        <w:fldChar w:fldCharType="end"/>
      </w:r>
      <w:r w:rsidR="00DD2F4F" w:rsidRPr="004C5652">
        <w:rPr>
          <w:rFonts w:ascii="Arial" w:hAnsi="Arial" w:cs="Arial"/>
          <w:b w:val="0"/>
        </w:rPr>
        <w:t xml:space="preserve"> – </w:t>
      </w:r>
      <w:r w:rsidRPr="004C5652">
        <w:rPr>
          <w:rFonts w:ascii="Arial" w:hAnsi="Arial" w:cs="Arial"/>
          <w:b w:val="0"/>
        </w:rPr>
        <w:t>ResourceParameters Requirements</w:t>
      </w:r>
      <w:bookmarkEnd w:id="6653"/>
    </w:p>
    <w:p w14:paraId="2B25BA44" w14:textId="77777777" w:rsidR="00A9592A" w:rsidRPr="004C5652" w:rsidRDefault="00A9592A" w:rsidP="00A9592A">
      <w:pPr>
        <w:rPr>
          <w:rFonts w:ascii="Arial" w:hAnsi="Arial" w:cs="Arial"/>
        </w:rPr>
      </w:pPr>
    </w:p>
    <w:p w14:paraId="616786E3" w14:textId="77777777" w:rsidR="00A9592A" w:rsidRPr="004C5652" w:rsidRDefault="00A9592A" w:rsidP="00A9592A">
      <w:pPr>
        <w:ind w:left="360"/>
        <w:rPr>
          <w:rFonts w:ascii="Arial" w:hAnsi="Arial" w:cs="Arial"/>
        </w:rPr>
      </w:pPr>
    </w:p>
    <w:p w14:paraId="5BAE978B" w14:textId="77777777" w:rsidR="00A9592A" w:rsidRPr="004C5652" w:rsidRDefault="00A9592A" w:rsidP="00A9592A">
      <w:pPr>
        <w:ind w:left="360"/>
        <w:rPr>
          <w:rFonts w:ascii="Arial" w:hAnsi="Arial" w:cs="Arial"/>
        </w:rPr>
      </w:pPr>
      <w:r w:rsidRPr="004C5652">
        <w:rPr>
          <w:rFonts w:ascii="Arial" w:hAnsi="Arial" w:cs="Arial"/>
        </w:rPr>
        <w:t>The following is an XML example of a ResourceParameters:</w:t>
      </w:r>
    </w:p>
    <w:p w14:paraId="53F88A9C" w14:textId="77777777" w:rsidR="000D6B74" w:rsidRPr="004C5652" w:rsidRDefault="000D6B74" w:rsidP="00A9592A">
      <w:pPr>
        <w:ind w:left="360"/>
        <w:rPr>
          <w:rFonts w:ascii="Arial" w:hAnsi="Arial" w:cs="Arial"/>
        </w:rPr>
      </w:pPr>
    </w:p>
    <w:p w14:paraId="00EA57B8" w14:textId="77777777" w:rsidR="000D6B74" w:rsidRPr="002A438F" w:rsidRDefault="000D6B74" w:rsidP="000D6B74">
      <w:pPr>
        <w:ind w:left="1440" w:firstLine="360"/>
        <w:rPr>
          <w:rFonts w:ascii="Arial" w:hAnsi="Arial" w:cs="Arial"/>
          <w:sz w:val="20"/>
          <w:szCs w:val="20"/>
        </w:rPr>
      </w:pPr>
      <w:r w:rsidRPr="00FA0A10">
        <w:rPr>
          <w:rFonts w:ascii="Arial" w:hAnsi="Arial" w:cs="Arial"/>
          <w:sz w:val="20"/>
          <w:szCs w:val="20"/>
        </w:rPr>
        <w:t>&lt;ResourceParameters&gt;</w:t>
      </w:r>
    </w:p>
    <w:p w14:paraId="3933E78A" w14:textId="77777777" w:rsidR="000D6B74" w:rsidRPr="001B0FBA" w:rsidRDefault="000D6B74" w:rsidP="000D6B74">
      <w:pPr>
        <w:ind w:left="1440"/>
        <w:rPr>
          <w:rFonts w:ascii="Arial" w:hAnsi="Arial" w:cs="Arial"/>
          <w:sz w:val="20"/>
          <w:szCs w:val="20"/>
        </w:rPr>
      </w:pPr>
      <w:r w:rsidRPr="001B0FBA">
        <w:rPr>
          <w:rFonts w:ascii="Arial" w:hAnsi="Arial" w:cs="Arial"/>
          <w:sz w:val="20"/>
          <w:szCs w:val="20"/>
        </w:rPr>
        <w:tab/>
      </w:r>
      <w:r w:rsidRPr="001B0FBA">
        <w:rPr>
          <w:rFonts w:ascii="Arial" w:hAnsi="Arial" w:cs="Arial"/>
          <w:sz w:val="20"/>
          <w:szCs w:val="20"/>
        </w:rPr>
        <w:tab/>
        <w:t>&lt;mRID&gt;String&lt;/mRID&gt;</w:t>
      </w:r>
    </w:p>
    <w:p w14:paraId="17466DB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&lt;externalId&gt;String&lt;/externalId&gt;</w:t>
      </w:r>
    </w:p>
    <w:p w14:paraId="03EC60A6"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&lt;status&gt;SUBMITTED&lt;/status&gt;</w:t>
      </w:r>
    </w:p>
    <w:p w14:paraId="1E447F3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p>
    <w:p w14:paraId="44D25D8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&lt;severity&gt;ERROR&lt;/severity&gt;</w:t>
      </w:r>
    </w:p>
    <w:p w14:paraId="555B66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&lt;area&gt;String&lt;/area&gt;</w:t>
      </w:r>
    </w:p>
    <w:p w14:paraId="2E6BAD88"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&lt;interval&gt;String&lt;/interval&gt;</w:t>
      </w:r>
    </w:p>
    <w:p w14:paraId="73ED046F"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&lt;text&gt;String&lt;/text&gt;</w:t>
      </w:r>
    </w:p>
    <w:p w14:paraId="66D001D8" w14:textId="77777777" w:rsidR="000D6B74" w:rsidRPr="00FA0A10" w:rsidRDefault="000D6B74" w:rsidP="000D6B74">
      <w:pPr>
        <w:tabs>
          <w:tab w:val="left" w:pos="720"/>
          <w:tab w:val="left" w:pos="1440"/>
          <w:tab w:val="left" w:pos="2160"/>
          <w:tab w:val="left" w:pos="2775"/>
        </w:tabs>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&lt;/error&gt;</w:t>
      </w:r>
      <w:r w:rsidRPr="00FA0A10">
        <w:rPr>
          <w:rFonts w:ascii="Arial" w:hAnsi="Arial" w:cs="Arial"/>
          <w:sz w:val="20"/>
          <w:szCs w:val="20"/>
        </w:rPr>
        <w:tab/>
      </w:r>
      <w:r w:rsidRPr="00FA0A10">
        <w:rPr>
          <w:rFonts w:ascii="Arial" w:hAnsi="Arial" w:cs="Arial"/>
          <w:sz w:val="20"/>
          <w:szCs w:val="20"/>
        </w:rPr>
        <w:tab/>
      </w:r>
    </w:p>
    <w:p w14:paraId="54E3AE7C"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&lt;resource&gt;String&lt;/resource&gt;</w:t>
      </w:r>
    </w:p>
    <w:p w14:paraId="3DA99DEB"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F1C162A"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&lt;highReasonabilityLimit&gt;3.1&lt;/highReasonabilityLimit&gt;</w:t>
      </w:r>
    </w:p>
    <w:p w14:paraId="638B2245"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&lt;lowReasonabilityLimit&gt;3.1&lt;/lowReasonabilityLimit&gt;</w:t>
      </w:r>
    </w:p>
    <w:p w14:paraId="6BAEA92D" w14:textId="77777777" w:rsidR="000D6B74" w:rsidRPr="00FA0A10" w:rsidRDefault="000D6B74" w:rsidP="000D6B74">
      <w:pPr>
        <w:ind w:left="144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&lt;/rrReasonabilityLimits&gt;</w:t>
      </w:r>
    </w:p>
    <w:p w14:paraId="269D03B5" w14:textId="77777777" w:rsidR="004912C9" w:rsidRPr="00FA0A10" w:rsidRDefault="000D6B74" w:rsidP="000D6B74">
      <w:pPr>
        <w:ind w:left="1440"/>
        <w:rPr>
          <w:rFonts w:ascii="Arial" w:hAnsi="Arial" w:cs="Arial"/>
          <w:sz w:val="20"/>
          <w:szCs w:val="20"/>
        </w:rPr>
      </w:pPr>
      <w:r w:rsidRPr="00FA0A10">
        <w:rPr>
          <w:rFonts w:ascii="Arial" w:hAnsi="Arial" w:cs="Arial"/>
          <w:sz w:val="20"/>
          <w:szCs w:val="20"/>
        </w:rPr>
        <w:tab/>
        <w:t>&lt;/ResourceParameters&gt;</w:t>
      </w:r>
    </w:p>
    <w:p w14:paraId="70A40101" w14:textId="77777777" w:rsidR="000D6B74" w:rsidRPr="00FA0A10" w:rsidRDefault="000D6B74" w:rsidP="000D6B74">
      <w:pPr>
        <w:ind w:left="360"/>
        <w:rPr>
          <w:rFonts w:ascii="Arial" w:hAnsi="Arial" w:cs="Arial"/>
          <w:sz w:val="20"/>
          <w:szCs w:val="20"/>
        </w:rPr>
      </w:pPr>
    </w:p>
    <w:p w14:paraId="5EC783CA" w14:textId="77777777" w:rsidR="000D6B74" w:rsidRPr="004C5652" w:rsidRDefault="000D6B74" w:rsidP="000D6B74">
      <w:pPr>
        <w:ind w:left="360"/>
        <w:rPr>
          <w:rFonts w:ascii="Arial" w:hAnsi="Arial" w:cs="Arial"/>
        </w:rPr>
      </w:pPr>
    </w:p>
    <w:p w14:paraId="2717C31D" w14:textId="77777777" w:rsidR="001E03B9" w:rsidRPr="00FA0A10" w:rsidRDefault="001E03B9" w:rsidP="00CC64D2">
      <w:pPr>
        <w:pStyle w:val="Heading1"/>
        <w:numPr>
          <w:ilvl w:val="0"/>
          <w:numId w:val="0"/>
        </w:numPr>
        <w:rPr>
          <w:b w:val="0"/>
        </w:rPr>
        <w:sectPr w:rsidR="001E03B9" w:rsidRPr="00FA0A10" w:rsidSect="003F4DE7">
          <w:pgSz w:w="12240" w:h="15840"/>
          <w:pgMar w:top="1440" w:right="1440" w:bottom="1440" w:left="1440" w:header="720" w:footer="720" w:gutter="0"/>
          <w:cols w:space="720"/>
          <w:docGrid w:linePitch="360"/>
        </w:sectPr>
      </w:pPr>
    </w:p>
    <w:p w14:paraId="55A4E422" w14:textId="77777777" w:rsidR="007F1AC4" w:rsidRPr="001B0FBA" w:rsidRDefault="007F1AC4" w:rsidP="007F1AC4">
      <w:pPr>
        <w:pStyle w:val="Heading1"/>
        <w:tabs>
          <w:tab w:val="num" w:pos="432"/>
        </w:tabs>
        <w:overflowPunct w:val="0"/>
        <w:autoSpaceDE w:val="0"/>
        <w:autoSpaceDN w:val="0"/>
        <w:adjustRightInd w:val="0"/>
        <w:spacing w:before="400" w:after="60"/>
        <w:ind w:left="432" w:hanging="432"/>
        <w:textAlignment w:val="baseline"/>
        <w:rPr>
          <w:b w:val="0"/>
        </w:rPr>
      </w:pPr>
      <w:bookmarkStart w:id="6654" w:name="_Toc56158385"/>
      <w:bookmarkStart w:id="6655" w:name="_Toc56158386"/>
      <w:bookmarkStart w:id="6656" w:name="_Toc56158387"/>
      <w:bookmarkStart w:id="6657" w:name="_Toc56158388"/>
      <w:bookmarkStart w:id="6658" w:name="_Toc56158389"/>
      <w:bookmarkStart w:id="6659" w:name="_Toc56158391"/>
      <w:bookmarkStart w:id="6660" w:name="_Toc56158392"/>
      <w:bookmarkStart w:id="6661" w:name="_Toc56158394"/>
      <w:bookmarkStart w:id="6662" w:name="_Toc56158395"/>
      <w:bookmarkStart w:id="6663" w:name="_Toc56158398"/>
      <w:bookmarkStart w:id="6664" w:name="_Toc56158417"/>
      <w:bookmarkStart w:id="6665" w:name="_Toc56158419"/>
      <w:bookmarkStart w:id="6666" w:name="_Toc56158421"/>
      <w:bookmarkStart w:id="6667" w:name="_Toc56158446"/>
      <w:bookmarkStart w:id="6668" w:name="_Toc56158448"/>
      <w:bookmarkStart w:id="6669" w:name="_Toc56158449"/>
      <w:bookmarkStart w:id="6670" w:name="_Toc56158450"/>
      <w:bookmarkStart w:id="6671" w:name="_Toc56158452"/>
      <w:bookmarkStart w:id="6672" w:name="_Toc56158453"/>
      <w:bookmarkStart w:id="6673" w:name="_Toc56158454"/>
      <w:bookmarkStart w:id="6674" w:name="_Toc56158455"/>
      <w:bookmarkStart w:id="6675" w:name="_Toc56158456"/>
      <w:bookmarkStart w:id="6676" w:name="_Toc56158457"/>
      <w:bookmarkStart w:id="6677" w:name="_Toc56158459"/>
      <w:bookmarkStart w:id="6678" w:name="_Toc56158461"/>
      <w:bookmarkStart w:id="6679" w:name="_Toc56158620"/>
      <w:bookmarkStart w:id="6680" w:name="_Toc56158622"/>
      <w:bookmarkStart w:id="6681" w:name="_Toc56158623"/>
      <w:bookmarkStart w:id="6682" w:name="_Toc56158625"/>
      <w:bookmarkStart w:id="6683" w:name="_Toc56159127"/>
      <w:bookmarkStart w:id="6684" w:name="_Toc56159129"/>
      <w:bookmarkStart w:id="6685" w:name="_Toc56159130"/>
      <w:bookmarkStart w:id="6686" w:name="_Toc56159132"/>
      <w:bookmarkStart w:id="6687" w:name="_Toc56159133"/>
      <w:bookmarkStart w:id="6688" w:name="_Toc56159168"/>
      <w:bookmarkStart w:id="6689" w:name="_Toc56159169"/>
      <w:bookmarkStart w:id="6690" w:name="_Toc56159171"/>
      <w:bookmarkStart w:id="6691" w:name="_Toc56159174"/>
      <w:bookmarkStart w:id="6692" w:name="_Toc56159191"/>
      <w:bookmarkStart w:id="6693" w:name="_Toc56159192"/>
      <w:bookmarkStart w:id="6694" w:name="_Toc95300512"/>
      <w:bookmarkEnd w:id="6654"/>
      <w:bookmarkEnd w:id="6655"/>
      <w:bookmarkEnd w:id="6656"/>
      <w:bookmarkEnd w:id="6657"/>
      <w:bookmarkEnd w:id="6658"/>
      <w:bookmarkEnd w:id="6659"/>
      <w:bookmarkEnd w:id="6660"/>
      <w:bookmarkEnd w:id="6661"/>
      <w:bookmarkEnd w:id="6662"/>
      <w:bookmarkEnd w:id="6663"/>
      <w:bookmarkEnd w:id="6664"/>
      <w:bookmarkEnd w:id="6665"/>
      <w:bookmarkEnd w:id="6666"/>
      <w:bookmarkEnd w:id="6667"/>
      <w:bookmarkEnd w:id="6668"/>
      <w:bookmarkEnd w:id="6669"/>
      <w:bookmarkEnd w:id="6670"/>
      <w:bookmarkEnd w:id="6671"/>
      <w:bookmarkEnd w:id="6672"/>
      <w:bookmarkEnd w:id="6673"/>
      <w:bookmarkEnd w:id="6674"/>
      <w:bookmarkEnd w:id="6675"/>
      <w:bookmarkEnd w:id="6676"/>
      <w:bookmarkEnd w:id="6677"/>
      <w:bookmarkEnd w:id="6678"/>
      <w:bookmarkEnd w:id="6679"/>
      <w:bookmarkEnd w:id="6680"/>
      <w:bookmarkEnd w:id="6681"/>
      <w:bookmarkEnd w:id="6682"/>
      <w:bookmarkEnd w:id="6683"/>
      <w:bookmarkEnd w:id="6684"/>
      <w:bookmarkEnd w:id="6685"/>
      <w:bookmarkEnd w:id="6686"/>
      <w:bookmarkEnd w:id="6687"/>
      <w:bookmarkEnd w:id="6688"/>
      <w:bookmarkEnd w:id="6689"/>
      <w:bookmarkEnd w:id="6690"/>
      <w:bookmarkEnd w:id="6691"/>
      <w:bookmarkEnd w:id="6692"/>
      <w:bookmarkEnd w:id="6693"/>
      <w:r w:rsidRPr="00FA0A10">
        <w:rPr>
          <w:b w:val="0"/>
        </w:rPr>
        <w:lastRenderedPageBreak/>
        <w:t xml:space="preserve">Verbal Dispatch </w:t>
      </w:r>
      <w:r w:rsidRPr="002A438F">
        <w:rPr>
          <w:b w:val="0"/>
        </w:rPr>
        <w:t>Instruction</w:t>
      </w:r>
      <w:r w:rsidR="00F9671E" w:rsidRPr="002A438F">
        <w:rPr>
          <w:b w:val="0"/>
        </w:rPr>
        <w:t>s</w:t>
      </w:r>
      <w:bookmarkEnd w:id="6694"/>
      <w:r w:rsidRPr="001B0FBA">
        <w:rPr>
          <w:b w:val="0"/>
        </w:rPr>
        <w:t xml:space="preserve"> </w:t>
      </w:r>
    </w:p>
    <w:p w14:paraId="31D0D9D3" w14:textId="77777777" w:rsidR="007F1AC4" w:rsidRPr="00F83C80" w:rsidRDefault="007F1AC4" w:rsidP="007F1AC4">
      <w:pPr>
        <w:rPr>
          <w:rFonts w:ascii="Arial" w:hAnsi="Arial" w:cs="Arial"/>
        </w:rPr>
      </w:pPr>
    </w:p>
    <w:p w14:paraId="34413597" w14:textId="77777777" w:rsidR="007F1AC4" w:rsidRPr="00F83C80" w:rsidRDefault="007F1AC4" w:rsidP="007F1AC4">
      <w:pPr>
        <w:rPr>
          <w:rFonts w:ascii="Arial" w:hAnsi="Arial" w:cs="Arial"/>
        </w:rPr>
      </w:pPr>
      <w:r w:rsidRPr="00F83C80">
        <w:rPr>
          <w:rFonts w:ascii="Arial" w:hAnsi="Arial" w:cs="Arial"/>
        </w:rPr>
        <w:t xml:space="preserve">Each Market Participant can </w:t>
      </w:r>
      <w:r w:rsidR="00FC4C0A" w:rsidRPr="00F83C80">
        <w:rPr>
          <w:rFonts w:ascii="Arial" w:hAnsi="Arial" w:cs="Arial"/>
        </w:rPr>
        <w:t xml:space="preserve">retrieve (via “get”) a Verbal Dispatch </w:t>
      </w:r>
      <w:r w:rsidR="008A1BBF" w:rsidRPr="00F83C80">
        <w:rPr>
          <w:rFonts w:ascii="Arial" w:hAnsi="Arial" w:cs="Arial"/>
        </w:rPr>
        <w:t>Instruction</w:t>
      </w:r>
      <w:r w:rsidR="00F9671E" w:rsidRPr="00F83C80">
        <w:rPr>
          <w:rFonts w:ascii="Arial" w:hAnsi="Arial" w:cs="Arial"/>
        </w:rPr>
        <w:t>s</w:t>
      </w:r>
      <w:r w:rsidR="00FC4C0A" w:rsidRPr="00F83C80">
        <w:rPr>
          <w:rFonts w:ascii="Arial" w:hAnsi="Arial" w:cs="Arial"/>
        </w:rPr>
        <w:t xml:space="preserve"> (VDI</w:t>
      </w:r>
      <w:r w:rsidR="00F9671E" w:rsidRPr="00F83C80">
        <w:rPr>
          <w:rFonts w:ascii="Arial" w:hAnsi="Arial" w:cs="Arial"/>
        </w:rPr>
        <w:t>s</w:t>
      </w:r>
      <w:r w:rsidR="00FC4C0A" w:rsidRPr="00F83C80">
        <w:rPr>
          <w:rFonts w:ascii="Arial" w:hAnsi="Arial" w:cs="Arial"/>
        </w:rPr>
        <w:t xml:space="preserve">) from </w:t>
      </w:r>
      <w:r w:rsidRPr="00F83C80">
        <w:rPr>
          <w:rFonts w:ascii="Arial" w:hAnsi="Arial" w:cs="Arial"/>
        </w:rPr>
        <w:t xml:space="preserve">ERCOT </w:t>
      </w:r>
      <w:r w:rsidR="00FC4C0A" w:rsidRPr="00F83C80">
        <w:rPr>
          <w:rFonts w:ascii="Arial" w:hAnsi="Arial" w:cs="Arial"/>
        </w:rPr>
        <w:t xml:space="preserve">and acknowledge it (via “change”) </w:t>
      </w:r>
      <w:r w:rsidR="008A1BBF" w:rsidRPr="00F83C80">
        <w:rPr>
          <w:rFonts w:ascii="Arial" w:hAnsi="Arial" w:cs="Arial"/>
        </w:rPr>
        <w:t>VDI</w:t>
      </w:r>
      <w:r w:rsidR="00F9671E" w:rsidRPr="00F83C80">
        <w:rPr>
          <w:rFonts w:ascii="Arial" w:hAnsi="Arial" w:cs="Arial"/>
        </w:rPr>
        <w:t>s</w:t>
      </w:r>
      <w:r w:rsidR="008A1BBF" w:rsidRPr="00F83C80">
        <w:rPr>
          <w:rFonts w:ascii="Arial" w:hAnsi="Arial" w:cs="Arial"/>
        </w:rPr>
        <w:t xml:space="preserve"> request</w:t>
      </w:r>
      <w:r w:rsidR="00FC4C0A" w:rsidRPr="00F83C80">
        <w:rPr>
          <w:rFonts w:ascii="Arial" w:hAnsi="Arial" w:cs="Arial"/>
        </w:rPr>
        <w:t xml:space="preserve"> to ERCOT.</w:t>
      </w:r>
    </w:p>
    <w:p w14:paraId="44B1B5B3" w14:textId="77777777" w:rsidR="007F1AC4" w:rsidRPr="00F83C80" w:rsidRDefault="007F1AC4" w:rsidP="007F1AC4">
      <w:pPr>
        <w:rPr>
          <w:rFonts w:ascii="Arial" w:hAnsi="Arial" w:cs="Arial"/>
        </w:rPr>
      </w:pPr>
    </w:p>
    <w:p w14:paraId="709477AE" w14:textId="77777777" w:rsidR="007F1AC4" w:rsidRPr="002A438F" w:rsidRDefault="007F1AC4" w:rsidP="007F1AC4">
      <w:pPr>
        <w:pStyle w:val="Heading2"/>
        <w:rPr>
          <w:b w:val="0"/>
        </w:rPr>
      </w:pPr>
      <w:bookmarkStart w:id="6695" w:name="_Toc95300513"/>
      <w:r w:rsidRPr="00FA0A10">
        <w:rPr>
          <w:b w:val="0"/>
        </w:rPr>
        <w:t>Interfaces Provided</w:t>
      </w:r>
      <w:bookmarkEnd w:id="6695"/>
      <w:r w:rsidRPr="00FA0A10">
        <w:rPr>
          <w:b w:val="0"/>
        </w:rPr>
        <w:t xml:space="preserve"> </w:t>
      </w:r>
    </w:p>
    <w:p w14:paraId="0AC03E62" w14:textId="77777777" w:rsidR="007F1AC4" w:rsidRPr="00F83C80" w:rsidRDefault="007F1AC4" w:rsidP="007F1AC4">
      <w:pPr>
        <w:pStyle w:val="InfoBlue"/>
        <w:rPr>
          <w:rFonts w:ascii="Arial" w:hAnsi="Arial"/>
          <w:b w:val="0"/>
        </w:rPr>
      </w:pPr>
    </w:p>
    <w:p w14:paraId="0C25E5EF" w14:textId="77777777" w:rsidR="00FC4C0A" w:rsidRPr="00F83C80" w:rsidRDefault="00FC4C0A" w:rsidP="00FC4C0A">
      <w:pPr>
        <w:pStyle w:val="Normal1"/>
        <w:rPr>
          <w:rFonts w:ascii="Arial" w:hAnsi="Arial" w:cs="Arial"/>
          <w:sz w:val="24"/>
        </w:rPr>
      </w:pPr>
      <w:r w:rsidRPr="00F83C80">
        <w:rPr>
          <w:rFonts w:ascii="Arial" w:hAnsi="Arial" w:cs="Arial"/>
          <w:sz w:val="24"/>
        </w:rPr>
        <w:t>The interface</w:t>
      </w:r>
      <w:r w:rsidR="007F1AC4" w:rsidRPr="00F83C80">
        <w:rPr>
          <w:rFonts w:ascii="Arial" w:hAnsi="Arial" w:cs="Arial"/>
          <w:sz w:val="24"/>
        </w:rPr>
        <w:t xml:space="preserve"> provide</w:t>
      </w:r>
      <w:r w:rsidR="00E872A6" w:rsidRPr="00F83C80">
        <w:rPr>
          <w:rFonts w:ascii="Arial" w:hAnsi="Arial" w:cs="Arial"/>
          <w:sz w:val="24"/>
        </w:rPr>
        <w:t>s</w:t>
      </w:r>
      <w:r w:rsidR="007F1AC4" w:rsidRPr="00F83C80">
        <w:rPr>
          <w:rFonts w:ascii="Arial" w:hAnsi="Arial" w:cs="Arial"/>
          <w:sz w:val="24"/>
        </w:rPr>
        <w:t xml:space="preserve"> the means to get (i.e. query) </w:t>
      </w:r>
      <w:r w:rsidRPr="00F83C80">
        <w:rPr>
          <w:rFonts w:ascii="Arial" w:hAnsi="Arial" w:cs="Arial"/>
          <w:sz w:val="24"/>
        </w:rPr>
        <w:t xml:space="preserve">or </w:t>
      </w:r>
      <w:r w:rsidR="008A1BBF" w:rsidRPr="00F83C80">
        <w:rPr>
          <w:rFonts w:ascii="Arial" w:hAnsi="Arial" w:cs="Arial"/>
          <w:sz w:val="24"/>
        </w:rPr>
        <w:t>acknowledge</w:t>
      </w:r>
      <w:r w:rsidRPr="00F83C80">
        <w:rPr>
          <w:rFonts w:ascii="Arial" w:hAnsi="Arial" w:cs="Arial"/>
          <w:sz w:val="24"/>
        </w:rPr>
        <w:t xml:space="preserve"> (i.e. change) Verbal Dispatch Instructions. </w:t>
      </w:r>
      <w:r w:rsidR="008A1BBF" w:rsidRPr="00F83C80">
        <w:rPr>
          <w:rFonts w:ascii="Arial" w:hAnsi="Arial" w:cs="Arial"/>
          <w:sz w:val="24"/>
        </w:rPr>
        <w:t xml:space="preserve"> </w:t>
      </w:r>
      <w:r w:rsidR="007F1AC4" w:rsidRPr="00F83C80">
        <w:rPr>
          <w:rFonts w:ascii="Arial" w:hAnsi="Arial" w:cs="Arial"/>
          <w:sz w:val="24"/>
        </w:rPr>
        <w:t>A single container class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w:t>
      </w:r>
      <w:r w:rsidR="007F1AC4" w:rsidRPr="00F83C80">
        <w:rPr>
          <w:rFonts w:ascii="Arial" w:hAnsi="Arial" w:cs="Arial"/>
          <w:sz w:val="24"/>
        </w:rPr>
        <w:t xml:space="preserve"> is used to hold a request for changing </w:t>
      </w: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within the Payload section of the message</w:t>
      </w:r>
      <w:r w:rsidRPr="00F83C80">
        <w:rPr>
          <w:rFonts w:ascii="Arial" w:hAnsi="Arial" w:cs="Arial"/>
          <w:sz w:val="24"/>
        </w:rPr>
        <w:t>.</w:t>
      </w:r>
    </w:p>
    <w:p w14:paraId="24F2BB5F" w14:textId="77777777" w:rsidR="007F1AC4" w:rsidRPr="00F83C80" w:rsidRDefault="007F1AC4" w:rsidP="007F1AC4">
      <w:pPr>
        <w:pStyle w:val="Normal1"/>
        <w:rPr>
          <w:rFonts w:ascii="Arial" w:hAnsi="Arial" w:cs="Arial"/>
          <w:sz w:val="24"/>
        </w:rPr>
      </w:pPr>
      <w:r w:rsidRPr="00F83C80">
        <w:rPr>
          <w:rFonts w:ascii="Arial" w:hAnsi="Arial" w:cs="Arial"/>
          <w:sz w:val="24"/>
        </w:rPr>
        <w:t xml:space="preserve">The following diagram shows an example message sequence, using the </w:t>
      </w:r>
      <w:r w:rsidR="008D7FD8" w:rsidRPr="00F83C80">
        <w:rPr>
          <w:rFonts w:ascii="Arial" w:hAnsi="Arial" w:cs="Arial"/>
          <w:sz w:val="24"/>
        </w:rPr>
        <w:t>‘verb’ and ‘noun’ convention, w</w:t>
      </w:r>
      <w:r w:rsidRPr="00F83C80">
        <w:rPr>
          <w:rFonts w:ascii="Arial" w:hAnsi="Arial" w:cs="Arial"/>
          <w:sz w:val="24"/>
        </w:rPr>
        <w:t>here this section focuses on the requests made by Market Participant systems t</w:t>
      </w:r>
      <w:r w:rsidR="00FC4C0A" w:rsidRPr="00F83C80">
        <w:rPr>
          <w:rFonts w:ascii="Arial" w:hAnsi="Arial" w:cs="Arial"/>
          <w:sz w:val="24"/>
        </w:rPr>
        <w:t xml:space="preserve">o the ERCOT Nodal Web Services.  This transaction is a synchronous for “get” </w:t>
      </w:r>
      <w:r w:rsidR="00AA0DCD" w:rsidRPr="00F83C80">
        <w:rPr>
          <w:rFonts w:ascii="Arial" w:hAnsi="Arial" w:cs="Arial"/>
          <w:sz w:val="24"/>
        </w:rPr>
        <w:t>requests and asynchronous for “change” requests</w:t>
      </w:r>
      <w:r w:rsidR="006262CB" w:rsidRPr="00F83C80">
        <w:rPr>
          <w:rFonts w:ascii="Arial" w:hAnsi="Arial" w:cs="Arial"/>
          <w:sz w:val="24"/>
        </w:rPr>
        <w:t>:</w:t>
      </w:r>
    </w:p>
    <w:p w14:paraId="0F0AF22C" w14:textId="77777777" w:rsidR="007F1AC4" w:rsidRPr="00F83C80" w:rsidRDefault="007F1AC4" w:rsidP="007F1AC4">
      <w:pPr>
        <w:pStyle w:val="Normal1"/>
        <w:rPr>
          <w:rFonts w:ascii="Arial" w:hAnsi="Arial" w:cs="Arial"/>
          <w:sz w:val="24"/>
        </w:rPr>
      </w:pPr>
    </w:p>
    <w:p w14:paraId="31F9407A" w14:textId="77777777" w:rsidR="007F1AC4" w:rsidRPr="00F83C80" w:rsidRDefault="00F9671E" w:rsidP="007F1AC4">
      <w:pPr>
        <w:pStyle w:val="Normal1"/>
        <w:keepNext/>
        <w:rPr>
          <w:rFonts w:ascii="Arial" w:hAnsi="Arial" w:cs="Arial"/>
        </w:rPr>
      </w:pPr>
      <w:r w:rsidRPr="00F83C80">
        <w:rPr>
          <w:rFonts w:ascii="Arial" w:hAnsi="Arial" w:cs="Arial"/>
        </w:rPr>
        <w:object w:dxaOrig="10185" w:dyaOrig="6631" w14:anchorId="3A56FCBF">
          <v:shape id="_x0000_i1032" type="#_x0000_t75" style="width:468pt;height:302.25pt" o:ole="">
            <v:imagedata r:id="rId188" o:title=""/>
          </v:shape>
          <o:OLEObject Type="Embed" ProgID="Visio.Drawing.11" ShapeID="_x0000_i1032" DrawAspect="Content" ObjectID="_1705913176" r:id="rId189"/>
        </w:object>
      </w:r>
    </w:p>
    <w:p w14:paraId="422B4E87" w14:textId="77777777" w:rsidR="00AA0DCD" w:rsidRPr="00F83C80" w:rsidRDefault="00AA0DCD" w:rsidP="007F1AC4">
      <w:pPr>
        <w:pStyle w:val="Normal1"/>
        <w:keepNext/>
        <w:rPr>
          <w:rFonts w:ascii="Arial" w:hAnsi="Arial" w:cs="Arial"/>
        </w:rPr>
      </w:pPr>
    </w:p>
    <w:p w14:paraId="12707274" w14:textId="77777777" w:rsidR="007F1AC4" w:rsidRPr="00F83C80" w:rsidRDefault="007F1AC4" w:rsidP="007F1AC4">
      <w:pPr>
        <w:rPr>
          <w:rFonts w:ascii="Arial" w:hAnsi="Arial" w:cs="Arial"/>
          <w:sz w:val="20"/>
          <w:szCs w:val="20"/>
        </w:rPr>
      </w:pPr>
      <w:bookmarkStart w:id="6696" w:name="_Toc95300741"/>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FE542F" w:rsidRPr="00F83C80">
        <w:rPr>
          <w:rFonts w:ascii="Arial" w:hAnsi="Arial" w:cs="Arial"/>
          <w:noProof/>
          <w:sz w:val="20"/>
          <w:szCs w:val="20"/>
        </w:rPr>
        <w:t>220</w:t>
      </w:r>
      <w:r w:rsidRPr="00F83C80">
        <w:rPr>
          <w:rFonts w:ascii="Arial" w:hAnsi="Arial" w:cs="Arial"/>
          <w:sz w:val="20"/>
          <w:szCs w:val="20"/>
        </w:rPr>
        <w:fldChar w:fldCharType="end"/>
      </w:r>
      <w:r w:rsidRPr="00F83C80">
        <w:rPr>
          <w:rFonts w:ascii="Arial" w:hAnsi="Arial" w:cs="Arial"/>
          <w:sz w:val="20"/>
          <w:szCs w:val="20"/>
        </w:rPr>
        <w:t xml:space="preserve"> - Example </w:t>
      </w:r>
      <w:r w:rsidR="00E872A6" w:rsidRPr="00F83C80">
        <w:rPr>
          <w:rFonts w:ascii="Arial" w:hAnsi="Arial" w:cs="Arial"/>
          <w:sz w:val="20"/>
          <w:szCs w:val="20"/>
        </w:rPr>
        <w:t xml:space="preserve">Verbal Dispatch </w:t>
      </w:r>
      <w:r w:rsidR="008D7FD8" w:rsidRPr="00F83C80">
        <w:rPr>
          <w:rFonts w:ascii="Arial" w:hAnsi="Arial" w:cs="Arial"/>
          <w:sz w:val="20"/>
          <w:szCs w:val="20"/>
        </w:rPr>
        <w:t>Instruction</w:t>
      </w:r>
      <w:r w:rsidR="00F9671E" w:rsidRPr="00F83C80">
        <w:rPr>
          <w:rFonts w:ascii="Arial" w:hAnsi="Arial" w:cs="Arial"/>
          <w:sz w:val="20"/>
          <w:szCs w:val="20"/>
        </w:rPr>
        <w:t>s</w:t>
      </w:r>
      <w:r w:rsidR="00E872A6" w:rsidRPr="00F83C80">
        <w:rPr>
          <w:rFonts w:ascii="Arial" w:hAnsi="Arial" w:cs="Arial"/>
          <w:sz w:val="20"/>
          <w:szCs w:val="20"/>
        </w:rPr>
        <w:t xml:space="preserve"> </w:t>
      </w:r>
      <w:r w:rsidRPr="00F83C80">
        <w:rPr>
          <w:rFonts w:ascii="Arial" w:hAnsi="Arial" w:cs="Arial"/>
          <w:sz w:val="20"/>
          <w:szCs w:val="20"/>
        </w:rPr>
        <w:t>Sequence Diagram</w:t>
      </w:r>
      <w:bookmarkEnd w:id="6696"/>
    </w:p>
    <w:p w14:paraId="7EE384B5" w14:textId="77777777" w:rsidR="007F1AC4" w:rsidRPr="00F83C80" w:rsidRDefault="007F1AC4" w:rsidP="007F1AC4">
      <w:pPr>
        <w:pStyle w:val="Normal1"/>
        <w:ind w:left="360"/>
        <w:rPr>
          <w:rFonts w:ascii="Arial" w:hAnsi="Arial" w:cs="Arial"/>
        </w:rPr>
      </w:pPr>
    </w:p>
    <w:p w14:paraId="79671946" w14:textId="77777777" w:rsidR="007F1AC4" w:rsidRPr="00F83C80" w:rsidRDefault="007F1AC4" w:rsidP="007F1AC4">
      <w:pPr>
        <w:pStyle w:val="Normal1"/>
        <w:ind w:left="360"/>
        <w:rPr>
          <w:rFonts w:ascii="Arial" w:hAnsi="Arial" w:cs="Arial"/>
        </w:rPr>
      </w:pPr>
      <w:r w:rsidRPr="00F83C80">
        <w:rPr>
          <w:rFonts w:ascii="Arial" w:hAnsi="Arial" w:cs="Arial"/>
        </w:rPr>
        <w:t>The message sequence example shown involves the following steps:</w:t>
      </w:r>
    </w:p>
    <w:p w14:paraId="034186A6" w14:textId="77777777" w:rsidR="00FC4C0A" w:rsidRPr="00F83C80" w:rsidRDefault="007F1AC4" w:rsidP="00280FF5">
      <w:pPr>
        <w:pStyle w:val="Normal1"/>
        <w:numPr>
          <w:ilvl w:val="0"/>
          <w:numId w:val="51"/>
        </w:numPr>
        <w:rPr>
          <w:rFonts w:ascii="Arial" w:hAnsi="Arial" w:cs="Arial"/>
        </w:rPr>
      </w:pPr>
      <w:r w:rsidRPr="00F83C80">
        <w:rPr>
          <w:rFonts w:ascii="Arial" w:hAnsi="Arial" w:cs="Arial"/>
        </w:rPr>
        <w:lastRenderedPageBreak/>
        <w:t>Market participant sends a RequestMessage for ‘</w:t>
      </w:r>
      <w:r w:rsidR="00FC4C0A" w:rsidRPr="00F83C80">
        <w:rPr>
          <w:rFonts w:ascii="Arial" w:hAnsi="Arial" w:cs="Arial"/>
        </w:rPr>
        <w:t xml:space="preserve">get </w:t>
      </w:r>
      <w:r w:rsidR="008D7FD8" w:rsidRPr="00F83C80">
        <w:rPr>
          <w:rFonts w:ascii="Arial" w:hAnsi="Arial" w:cs="Arial"/>
        </w:rPr>
        <w:t>‘VDI</w:t>
      </w:r>
      <w:r w:rsidR="00F9671E" w:rsidRPr="00F83C80">
        <w:rPr>
          <w:rFonts w:ascii="Arial" w:hAnsi="Arial" w:cs="Arial"/>
        </w:rPr>
        <w:t>s</w:t>
      </w:r>
      <w:r w:rsidRPr="00F83C80">
        <w:rPr>
          <w:rFonts w:ascii="Arial" w:hAnsi="Arial" w:cs="Arial"/>
          <w:sz w:val="24"/>
        </w:rPr>
        <w:t xml:space="preserve"> </w:t>
      </w:r>
      <w:r w:rsidRPr="00F83C80">
        <w:rPr>
          <w:rFonts w:ascii="Arial" w:hAnsi="Arial" w:cs="Arial"/>
        </w:rPr>
        <w:t xml:space="preserve">with </w:t>
      </w:r>
      <w:r w:rsidR="00FC4C0A" w:rsidRPr="00F83C80">
        <w:rPr>
          <w:rFonts w:ascii="Arial" w:hAnsi="Arial" w:cs="Arial"/>
        </w:rPr>
        <w:t xml:space="preserve">a constructed mRID (explained </w:t>
      </w:r>
      <w:r w:rsidR="00E872A6" w:rsidRPr="00F83C80">
        <w:rPr>
          <w:rFonts w:ascii="Arial" w:hAnsi="Arial" w:cs="Arial"/>
        </w:rPr>
        <w:t xml:space="preserve">in section 12.3 </w:t>
      </w:r>
      <w:r w:rsidR="00FC4C0A" w:rsidRPr="00F83C80">
        <w:rPr>
          <w:rFonts w:ascii="Arial" w:hAnsi="Arial" w:cs="Arial"/>
        </w:rPr>
        <w:t>below).</w:t>
      </w:r>
    </w:p>
    <w:p w14:paraId="03D7374B" w14:textId="77777777" w:rsidR="007F1AC4" w:rsidRPr="00F83C80" w:rsidRDefault="007F1AC4" w:rsidP="00280FF5">
      <w:pPr>
        <w:pStyle w:val="Normal1"/>
        <w:numPr>
          <w:ilvl w:val="0"/>
          <w:numId w:val="51"/>
        </w:numPr>
        <w:rPr>
          <w:rFonts w:ascii="Arial" w:hAnsi="Arial" w:cs="Arial"/>
        </w:rPr>
      </w:pPr>
      <w:r w:rsidRPr="00F83C80">
        <w:rPr>
          <w:rFonts w:ascii="Arial" w:hAnsi="Arial" w:cs="Arial"/>
        </w:rPr>
        <w:t xml:space="preserve">In response to step 1, ERCOT performs a simple syntax scan and </w:t>
      </w:r>
      <w:r w:rsidR="00DE3BEF" w:rsidRPr="00F83C80">
        <w:rPr>
          <w:rFonts w:ascii="Arial" w:hAnsi="Arial" w:cs="Arial"/>
        </w:rPr>
        <w:t xml:space="preserve">sends </w:t>
      </w:r>
      <w:r w:rsidR="00E872A6" w:rsidRPr="00F83C80">
        <w:rPr>
          <w:rFonts w:ascii="Arial" w:hAnsi="Arial" w:cs="Arial"/>
        </w:rPr>
        <w:t>the request on to the Market M</w:t>
      </w:r>
      <w:r w:rsidR="00DE3BEF" w:rsidRPr="00F83C80">
        <w:rPr>
          <w:rFonts w:ascii="Arial" w:hAnsi="Arial" w:cs="Arial"/>
        </w:rPr>
        <w:t>anagement System and passes the</w:t>
      </w:r>
      <w:r w:rsidRPr="00F83C80">
        <w:rPr>
          <w:rFonts w:ascii="Arial" w:hAnsi="Arial" w:cs="Arial"/>
        </w:rPr>
        <w:t xml:space="preserve"> ResponseMessage with ReplyCode=OK</w:t>
      </w:r>
      <w:r w:rsidR="00DE3BEF" w:rsidRPr="00F83C80">
        <w:rPr>
          <w:rFonts w:ascii="Arial" w:hAnsi="Arial" w:cs="Arial"/>
        </w:rPr>
        <w:t xml:space="preserve"> back to the requester, holding the VDI</w:t>
      </w:r>
      <w:r w:rsidR="00F9671E" w:rsidRPr="00F83C80">
        <w:rPr>
          <w:rFonts w:ascii="Arial" w:hAnsi="Arial" w:cs="Arial"/>
        </w:rPr>
        <w:t>s</w:t>
      </w:r>
      <w:r w:rsidR="00DE3BEF" w:rsidRPr="00F83C80">
        <w:rPr>
          <w:rFonts w:ascii="Arial" w:hAnsi="Arial" w:cs="Arial"/>
        </w:rPr>
        <w:t xml:space="preserve"> in response message payload</w:t>
      </w:r>
      <w:r w:rsidR="008D7FD8" w:rsidRPr="00F83C80">
        <w:rPr>
          <w:rFonts w:ascii="Arial" w:hAnsi="Arial" w:cs="Arial"/>
        </w:rPr>
        <w:t xml:space="preserve">.  </w:t>
      </w:r>
      <w:r w:rsidRPr="00F83C80">
        <w:rPr>
          <w:rFonts w:ascii="Arial" w:hAnsi="Arial" w:cs="Arial"/>
        </w:rPr>
        <w:t xml:space="preserve">An alternative example could result in a reply of ‘ERRORS’ if the syntax </w:t>
      </w:r>
      <w:r w:rsidR="008D7FD8" w:rsidRPr="00F83C80">
        <w:rPr>
          <w:rFonts w:ascii="Arial" w:hAnsi="Arial" w:cs="Arial"/>
        </w:rPr>
        <w:t>checks</w:t>
      </w:r>
      <w:r w:rsidRPr="00F83C80">
        <w:rPr>
          <w:rFonts w:ascii="Arial" w:hAnsi="Arial" w:cs="Arial"/>
        </w:rPr>
        <w:t xml:space="preserve"> failed</w:t>
      </w:r>
      <w:r w:rsidR="008D7FD8" w:rsidRPr="00F83C80">
        <w:rPr>
          <w:rFonts w:ascii="Arial" w:hAnsi="Arial" w:cs="Arial"/>
        </w:rPr>
        <w:t xml:space="preserve">.  </w:t>
      </w:r>
      <w:r w:rsidRPr="00F83C80">
        <w:rPr>
          <w:rFonts w:ascii="Arial" w:hAnsi="Arial" w:cs="Arial"/>
        </w:rPr>
        <w:t>This reply is synchronous.</w:t>
      </w:r>
    </w:p>
    <w:p w14:paraId="7270F96F"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Market participant sends a RequestMessage for ‘change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w:t>
      </w:r>
      <w:r w:rsidRPr="00F83C80">
        <w:rPr>
          <w:rFonts w:ascii="Arial" w:hAnsi="Arial" w:cs="Arial"/>
        </w:rPr>
        <w:t xml:space="preserve">to ERCOT for a specific </w:t>
      </w:r>
      <w:r w:rsidR="003E0E23" w:rsidRPr="00F83C80">
        <w:rPr>
          <w:rFonts w:ascii="Arial" w:hAnsi="Arial" w:cs="Arial"/>
        </w:rPr>
        <w:t>resource or “change VDI</w:t>
      </w:r>
      <w:r w:rsidR="00F9671E" w:rsidRPr="00F83C80">
        <w:rPr>
          <w:rFonts w:ascii="Arial" w:hAnsi="Arial" w:cs="Arial"/>
        </w:rPr>
        <w:t>s</w:t>
      </w:r>
      <w:r w:rsidR="003E0E23" w:rsidRPr="00F83C80">
        <w:rPr>
          <w:rFonts w:ascii="Arial" w:hAnsi="Arial" w:cs="Arial"/>
        </w:rPr>
        <w:t>” for multiple resources by having multiple VDIs filled in the payload.</w:t>
      </w:r>
    </w:p>
    <w:p w14:paraId="731E0934"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In response to step 3, ERCOT performs a simple syntax scan and typically sends a ResponseMessage with ReplyCode=OK</w:t>
      </w:r>
      <w:r w:rsidR="008D7FD8" w:rsidRPr="00F83C80">
        <w:rPr>
          <w:rFonts w:ascii="Arial" w:hAnsi="Arial" w:cs="Arial"/>
        </w:rPr>
        <w:t xml:space="preserve">.  </w:t>
      </w:r>
      <w:r w:rsidRPr="00F83C80">
        <w:rPr>
          <w:rFonts w:ascii="Arial" w:hAnsi="Arial" w:cs="Arial"/>
        </w:rPr>
        <w:t xml:space="preserve">In the response payload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requests </w:t>
      </w:r>
      <w:r w:rsidRPr="00F83C80">
        <w:rPr>
          <w:rFonts w:ascii="Arial" w:hAnsi="Arial" w:cs="Arial"/>
        </w:rPr>
        <w:t>will identify a ‘SUBMITTED’ status</w:t>
      </w:r>
      <w:r w:rsidR="008D7FD8" w:rsidRPr="00F83C80">
        <w:rPr>
          <w:rFonts w:ascii="Arial" w:hAnsi="Arial" w:cs="Arial"/>
        </w:rPr>
        <w:t xml:space="preserve">.  </w:t>
      </w:r>
      <w:r w:rsidRPr="00F83C80">
        <w:rPr>
          <w:rFonts w:ascii="Arial" w:hAnsi="Arial" w:cs="Arial"/>
        </w:rPr>
        <w:t>(An alternative example could result in a reply of ‘ERRORS’ if the syntax check failed, in which case steps 5 and 6 would not occur).  This reply is synchronous.</w:t>
      </w:r>
    </w:p>
    <w:p w14:paraId="6254048D"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 xml:space="preserve">ERCOT validates the </w:t>
      </w:r>
      <w:r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request </w:t>
      </w:r>
      <w:r w:rsidRPr="00F83C80">
        <w:rPr>
          <w:rFonts w:ascii="Arial" w:hAnsi="Arial" w:cs="Arial"/>
        </w:rPr>
        <w:t xml:space="preserve">within the </w:t>
      </w:r>
      <w:r w:rsidRPr="00F83C80">
        <w:rPr>
          <w:rFonts w:ascii="Arial" w:hAnsi="Arial" w:cs="Arial"/>
          <w:sz w:val="24"/>
        </w:rPr>
        <w:t>message payload</w:t>
      </w:r>
      <w:r w:rsidR="008D7FD8" w:rsidRPr="00F83C80">
        <w:rPr>
          <w:rFonts w:ascii="Arial" w:hAnsi="Arial" w:cs="Arial"/>
        </w:rPr>
        <w:t xml:space="preserve">.  </w:t>
      </w:r>
      <w:r w:rsidRPr="00F83C80">
        <w:rPr>
          <w:rFonts w:ascii="Arial" w:hAnsi="Arial" w:cs="Arial"/>
        </w:rPr>
        <w:t>This processing is done asynchronously.</w:t>
      </w:r>
    </w:p>
    <w:p w14:paraId="4C3F8E62" w14:textId="77777777" w:rsidR="00AA0DCD" w:rsidRPr="00F83C80" w:rsidRDefault="00AA0DCD" w:rsidP="00280FF5">
      <w:pPr>
        <w:pStyle w:val="Normal1"/>
        <w:numPr>
          <w:ilvl w:val="0"/>
          <w:numId w:val="51"/>
        </w:numPr>
        <w:rPr>
          <w:rFonts w:ascii="Arial" w:hAnsi="Arial" w:cs="Arial"/>
        </w:rPr>
      </w:pPr>
      <w:r w:rsidRPr="00F83C80">
        <w:rPr>
          <w:rFonts w:ascii="Arial" w:hAnsi="Arial" w:cs="Arial"/>
        </w:rPr>
        <w:t>A notification message (using verb=</w:t>
      </w:r>
      <w:r w:rsidR="00E872A6" w:rsidRPr="00F83C80">
        <w:rPr>
          <w:rFonts w:ascii="Arial" w:hAnsi="Arial" w:cs="Arial"/>
        </w:rPr>
        <w:t>reply</w:t>
      </w:r>
      <w:r w:rsidRPr="00F83C80">
        <w:rPr>
          <w:rFonts w:ascii="Arial" w:hAnsi="Arial" w:cs="Arial"/>
        </w:rPr>
        <w:t>) is sent to the notification interface provi</w:t>
      </w:r>
      <w:r w:rsidR="00E872A6" w:rsidRPr="00F83C80">
        <w:rPr>
          <w:rFonts w:ascii="Arial" w:hAnsi="Arial" w:cs="Arial"/>
        </w:rPr>
        <w:t>ded by the Market Participant, stating “Acknowledged” in the reply part of the notification message.</w:t>
      </w:r>
    </w:p>
    <w:p w14:paraId="3D46146D" w14:textId="77777777" w:rsidR="007F1AC4" w:rsidRPr="00F83C80" w:rsidRDefault="007F1AC4" w:rsidP="007F1AC4">
      <w:pPr>
        <w:pStyle w:val="Normal1"/>
        <w:ind w:left="360"/>
        <w:rPr>
          <w:rFonts w:ascii="Arial" w:hAnsi="Arial" w:cs="Arial"/>
          <w:sz w:val="24"/>
        </w:rPr>
      </w:pPr>
    </w:p>
    <w:p w14:paraId="448A76BC" w14:textId="77777777" w:rsidR="007F1AC4" w:rsidRPr="002A438F" w:rsidRDefault="007F1AC4" w:rsidP="007F1AC4">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697" w:name="_Toc95300514"/>
      <w:r w:rsidRPr="00FA0A10">
        <w:rPr>
          <w:b w:val="0"/>
        </w:rPr>
        <w:t>Interfaces Required</w:t>
      </w:r>
      <w:bookmarkEnd w:id="6697"/>
      <w:r w:rsidRPr="00FA0A10">
        <w:rPr>
          <w:b w:val="0"/>
        </w:rPr>
        <w:t xml:space="preserve"> </w:t>
      </w:r>
    </w:p>
    <w:p w14:paraId="0EF9DBAC" w14:textId="77777777" w:rsidR="007F1AC4" w:rsidRPr="00F83C80" w:rsidRDefault="007F1AC4" w:rsidP="007F1AC4">
      <w:pPr>
        <w:pStyle w:val="Normal2"/>
        <w:ind w:left="720"/>
        <w:rPr>
          <w:rFonts w:ascii="Arial" w:hAnsi="Arial" w:cs="Arial"/>
          <w:sz w:val="24"/>
        </w:rPr>
      </w:pPr>
      <w:r w:rsidRPr="00F83C80">
        <w:rPr>
          <w:rFonts w:ascii="Arial" w:hAnsi="Arial" w:cs="Arial"/>
          <w:sz w:val="24"/>
        </w:rPr>
        <w:t>The following table</w:t>
      </w:r>
      <w:r w:rsidR="0001535A" w:rsidRPr="00F83C80">
        <w:rPr>
          <w:rFonts w:ascii="Arial" w:hAnsi="Arial" w:cs="Arial"/>
          <w:sz w:val="24"/>
        </w:rPr>
        <w:t>s</w:t>
      </w:r>
      <w:r w:rsidRPr="00F83C80">
        <w:rPr>
          <w:rFonts w:ascii="Arial" w:hAnsi="Arial" w:cs="Arial"/>
          <w:sz w:val="24"/>
        </w:rPr>
        <w:t xml:space="preserve"> describes the parameters used in the request message (RequestMessage) for market </w:t>
      </w:r>
      <w:r w:rsidR="0001535A" w:rsidRPr="00F83C80">
        <w:rPr>
          <w:rFonts w:ascii="Arial" w:hAnsi="Arial" w:cs="Arial"/>
          <w:sz w:val="24"/>
        </w:rPr>
        <w:t xml:space="preserve">information and </w:t>
      </w:r>
      <w:r w:rsidRPr="00F83C80">
        <w:rPr>
          <w:rFonts w:ascii="Arial" w:hAnsi="Arial" w:cs="Arial"/>
          <w:sz w:val="24"/>
        </w:rPr>
        <w:t>transactions, noting that each transaction has a request and a response message</w:t>
      </w:r>
      <w:r w:rsidR="008D7FD8" w:rsidRPr="00F83C80">
        <w:rPr>
          <w:rFonts w:ascii="Arial" w:hAnsi="Arial" w:cs="Arial"/>
          <w:sz w:val="24"/>
        </w:rPr>
        <w:t xml:space="preserve">.  </w:t>
      </w:r>
      <w:r w:rsidRPr="00F83C80">
        <w:rPr>
          <w:rFonts w:ascii="Arial" w:hAnsi="Arial" w:cs="Arial"/>
          <w:sz w:val="24"/>
        </w:rPr>
        <w:t xml:space="preserve">The verbs </w:t>
      </w:r>
      <w:r w:rsidR="00304658" w:rsidRPr="00F83C80">
        <w:rPr>
          <w:rFonts w:ascii="Arial" w:hAnsi="Arial" w:cs="Arial"/>
          <w:sz w:val="24"/>
        </w:rPr>
        <w:t>“</w:t>
      </w:r>
      <w:r w:rsidRPr="00F83C80">
        <w:rPr>
          <w:rFonts w:ascii="Arial" w:hAnsi="Arial" w:cs="Arial"/>
          <w:sz w:val="24"/>
        </w:rPr>
        <w:t>get</w:t>
      </w:r>
      <w:r w:rsidR="00304658" w:rsidRPr="00F83C80">
        <w:rPr>
          <w:rFonts w:ascii="Arial" w:hAnsi="Arial" w:cs="Arial"/>
          <w:sz w:val="24"/>
        </w:rPr>
        <w:t>”</w:t>
      </w:r>
      <w:r w:rsidRPr="00F83C80">
        <w:rPr>
          <w:rFonts w:ascii="Arial" w:hAnsi="Arial" w:cs="Arial"/>
          <w:sz w:val="24"/>
        </w:rPr>
        <w:t xml:space="preserve"> </w:t>
      </w:r>
      <w:r w:rsidR="00304658" w:rsidRPr="00F83C80">
        <w:rPr>
          <w:rFonts w:ascii="Arial" w:hAnsi="Arial" w:cs="Arial"/>
          <w:sz w:val="24"/>
        </w:rPr>
        <w:t xml:space="preserve">and “change” </w:t>
      </w:r>
      <w:r w:rsidR="008D7FD8" w:rsidRPr="00F83C80">
        <w:rPr>
          <w:rFonts w:ascii="Arial" w:hAnsi="Arial" w:cs="Arial"/>
          <w:sz w:val="24"/>
        </w:rPr>
        <w:t>is</w:t>
      </w:r>
      <w:r w:rsidRPr="00F83C80">
        <w:rPr>
          <w:rFonts w:ascii="Arial" w:hAnsi="Arial" w:cs="Arial"/>
          <w:sz w:val="24"/>
        </w:rPr>
        <w:t xml:space="preserve"> respectively used to </w:t>
      </w:r>
      <w:r w:rsidR="008D7FD8" w:rsidRPr="00F83C80">
        <w:rPr>
          <w:rFonts w:ascii="Arial" w:hAnsi="Arial" w:cs="Arial"/>
          <w:sz w:val="24"/>
        </w:rPr>
        <w:t>retrieve and</w:t>
      </w:r>
      <w:r w:rsidR="00E872A6" w:rsidRPr="00F83C80">
        <w:rPr>
          <w:rFonts w:ascii="Arial" w:hAnsi="Arial" w:cs="Arial"/>
          <w:sz w:val="24"/>
        </w:rPr>
        <w:t xml:space="preserve"> </w:t>
      </w:r>
      <w:r w:rsidRPr="00F83C80">
        <w:rPr>
          <w:rFonts w:ascii="Arial" w:hAnsi="Arial" w:cs="Arial"/>
          <w:sz w:val="24"/>
        </w:rPr>
        <w:t xml:space="preserve">query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Pr="00F83C80">
        <w:rPr>
          <w:rFonts w:ascii="Arial" w:hAnsi="Arial" w:cs="Arial"/>
          <w:sz w:val="24"/>
        </w:rPr>
        <w:t xml:space="preserve">. </w:t>
      </w:r>
    </w:p>
    <w:p w14:paraId="226D1301" w14:textId="77777777" w:rsidR="007F1AC4" w:rsidRPr="00F83C80" w:rsidRDefault="007F1AC4" w:rsidP="007F1AC4">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56029393" w14:textId="77777777">
        <w:tc>
          <w:tcPr>
            <w:tcW w:w="2268" w:type="dxa"/>
            <w:shd w:val="clear" w:color="auto" w:fill="C0C0C0"/>
          </w:tcPr>
          <w:p w14:paraId="4D7EC5B5"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373A160"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C6B5CF7" w14:textId="77777777">
        <w:tc>
          <w:tcPr>
            <w:tcW w:w="2268" w:type="dxa"/>
          </w:tcPr>
          <w:p w14:paraId="3BE454FB"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19CEE36" w14:textId="77777777" w:rsidR="007F1AC4" w:rsidRPr="001B0FBA" w:rsidRDefault="007F1AC4" w:rsidP="007F1AC4">
            <w:pPr>
              <w:pStyle w:val="Normal2"/>
              <w:ind w:left="0"/>
              <w:jc w:val="center"/>
              <w:rPr>
                <w:rFonts w:ascii="Arial" w:hAnsi="Arial" w:cs="Arial"/>
                <w:i/>
              </w:rPr>
            </w:pPr>
            <w:r w:rsidRPr="001B0FBA">
              <w:rPr>
                <w:rFonts w:ascii="Arial" w:hAnsi="Arial" w:cs="Arial"/>
                <w:i/>
              </w:rPr>
              <w:t>get</w:t>
            </w:r>
          </w:p>
        </w:tc>
      </w:tr>
      <w:tr w:rsidR="007F1AC4" w:rsidRPr="00FA0A10" w14:paraId="60CCCC92" w14:textId="77777777">
        <w:tc>
          <w:tcPr>
            <w:tcW w:w="2268" w:type="dxa"/>
          </w:tcPr>
          <w:p w14:paraId="7DDA5747"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C53400B" w14:textId="77777777" w:rsidR="007F1AC4" w:rsidRPr="001B0FBA" w:rsidRDefault="00FC4C0A"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061B6D41" w14:textId="77777777">
        <w:tc>
          <w:tcPr>
            <w:tcW w:w="2268" w:type="dxa"/>
          </w:tcPr>
          <w:p w14:paraId="2BD0F06E"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09A47B50" w14:textId="77777777" w:rsidR="007F1AC4" w:rsidRPr="001B0FBA" w:rsidRDefault="007F1AC4" w:rsidP="007F1AC4">
            <w:pPr>
              <w:pStyle w:val="Normal2"/>
              <w:ind w:left="0"/>
              <w:jc w:val="center"/>
              <w:rPr>
                <w:rFonts w:ascii="Arial" w:hAnsi="Arial" w:cs="Arial"/>
                <w:i/>
              </w:rPr>
            </w:pPr>
            <w:r w:rsidRPr="001B0FBA">
              <w:rPr>
                <w:rFonts w:ascii="Arial" w:hAnsi="Arial" w:cs="Arial"/>
                <w:i/>
              </w:rPr>
              <w:t>Market participant ID</w:t>
            </w:r>
          </w:p>
        </w:tc>
      </w:tr>
      <w:tr w:rsidR="007F1AC4" w:rsidRPr="00FA0A10" w14:paraId="69A53E66" w14:textId="77777777">
        <w:tc>
          <w:tcPr>
            <w:tcW w:w="2268" w:type="dxa"/>
          </w:tcPr>
          <w:p w14:paraId="653B0B23" w14:textId="77777777" w:rsidR="007F1AC4" w:rsidRPr="002A438F" w:rsidRDefault="007F1AC4" w:rsidP="007F1AC4">
            <w:pPr>
              <w:pStyle w:val="Normal2"/>
              <w:ind w:left="0"/>
              <w:jc w:val="center"/>
              <w:rPr>
                <w:rFonts w:ascii="Arial" w:hAnsi="Arial" w:cs="Arial"/>
              </w:rPr>
            </w:pPr>
            <w:r w:rsidRPr="00FA0A10">
              <w:rPr>
                <w:rFonts w:ascii="Arial" w:hAnsi="Arial" w:cs="Arial"/>
              </w:rPr>
              <w:t>Header/UserID</w:t>
            </w:r>
          </w:p>
        </w:tc>
        <w:tc>
          <w:tcPr>
            <w:tcW w:w="4365" w:type="dxa"/>
          </w:tcPr>
          <w:p w14:paraId="25272438" w14:textId="77777777" w:rsidR="007F1AC4" w:rsidRPr="001B0FBA" w:rsidRDefault="007F1AC4" w:rsidP="007F1AC4">
            <w:pPr>
              <w:pStyle w:val="Normal2"/>
              <w:ind w:left="0"/>
              <w:jc w:val="center"/>
              <w:rPr>
                <w:rFonts w:ascii="Arial" w:hAnsi="Arial" w:cs="Arial"/>
                <w:i/>
              </w:rPr>
            </w:pPr>
            <w:r w:rsidRPr="001B0FBA">
              <w:rPr>
                <w:rFonts w:ascii="Arial" w:hAnsi="Arial" w:cs="Arial"/>
                <w:i/>
              </w:rPr>
              <w:t>ID of user</w:t>
            </w:r>
          </w:p>
        </w:tc>
      </w:tr>
      <w:tr w:rsidR="007F1AC4" w:rsidRPr="00FA0A10" w14:paraId="53DF36A7" w14:textId="77777777">
        <w:tc>
          <w:tcPr>
            <w:tcW w:w="2268" w:type="dxa"/>
          </w:tcPr>
          <w:p w14:paraId="0357C8E4" w14:textId="77777777" w:rsidR="007F1AC4" w:rsidRPr="002A438F" w:rsidRDefault="0001535A" w:rsidP="007F1AC4">
            <w:pPr>
              <w:pStyle w:val="Normal2"/>
              <w:ind w:left="0"/>
              <w:jc w:val="center"/>
              <w:rPr>
                <w:rFonts w:ascii="Arial" w:hAnsi="Arial" w:cs="Arial"/>
              </w:rPr>
            </w:pPr>
            <w:r w:rsidRPr="00FA0A10">
              <w:rPr>
                <w:rFonts w:ascii="Arial" w:hAnsi="Arial" w:cs="Arial"/>
              </w:rPr>
              <w:t>Request/ID</w:t>
            </w:r>
          </w:p>
        </w:tc>
        <w:tc>
          <w:tcPr>
            <w:tcW w:w="4365" w:type="dxa"/>
          </w:tcPr>
          <w:p w14:paraId="59C293A4" w14:textId="77777777" w:rsidR="0001535A" w:rsidRPr="001B0FBA" w:rsidRDefault="0001535A" w:rsidP="0001535A">
            <w:pPr>
              <w:pStyle w:val="Normal2"/>
              <w:keepNext/>
              <w:ind w:left="720"/>
              <w:rPr>
                <w:rFonts w:ascii="Arial" w:hAnsi="Arial" w:cs="Arial"/>
              </w:rPr>
            </w:pPr>
            <w:r w:rsidRPr="001B0FBA">
              <w:rPr>
                <w:rFonts w:ascii="Arial" w:hAnsi="Arial" w:cs="Arial"/>
              </w:rPr>
              <w:t>mRID (</w:t>
            </w:r>
            <w:r w:rsidRPr="001B0FBA">
              <w:rPr>
                <w:rFonts w:ascii="Arial" w:hAnsi="Arial" w:cs="Arial"/>
                <w:i/>
              </w:rPr>
              <w:t>QSEID.VDI.&lt;resource&gt;)</w:t>
            </w:r>
          </w:p>
          <w:p w14:paraId="18A6D8FE" w14:textId="77777777" w:rsidR="007F1AC4" w:rsidRPr="00FA0A10" w:rsidRDefault="0001535A" w:rsidP="0001535A">
            <w:pPr>
              <w:pStyle w:val="Normal2"/>
              <w:keepNext/>
              <w:ind w:left="720"/>
              <w:rPr>
                <w:rFonts w:ascii="Arial" w:hAnsi="Arial" w:cs="Arial"/>
              </w:rPr>
            </w:pPr>
            <w:r w:rsidRPr="00FA0A10">
              <w:rPr>
                <w:rFonts w:ascii="Arial" w:hAnsi="Arial" w:cs="Arial"/>
              </w:rPr>
              <w:t>See section 12.3</w:t>
            </w:r>
          </w:p>
        </w:tc>
      </w:tr>
    </w:tbl>
    <w:p w14:paraId="35408F38" w14:textId="77777777" w:rsidR="007F1AC4" w:rsidRPr="00F83C80" w:rsidRDefault="007F1AC4" w:rsidP="007F1AC4">
      <w:pPr>
        <w:pStyle w:val="Caption"/>
        <w:rPr>
          <w:rFonts w:ascii="Arial" w:hAnsi="Arial" w:cs="Arial"/>
          <w:b w:val="0"/>
        </w:rPr>
      </w:pPr>
    </w:p>
    <w:p w14:paraId="08C31610" w14:textId="77777777" w:rsidR="0001535A" w:rsidRPr="00F83C80" w:rsidRDefault="0001535A" w:rsidP="0001535A">
      <w:pPr>
        <w:rPr>
          <w:rFonts w:ascii="Arial" w:hAnsi="Arial" w:cs="Arial"/>
        </w:rPr>
      </w:pPr>
    </w:p>
    <w:p w14:paraId="3F321890" w14:textId="77777777" w:rsidR="0001535A" w:rsidRPr="00F83C80" w:rsidRDefault="0001535A" w:rsidP="0001535A">
      <w:pPr>
        <w:rPr>
          <w:rFonts w:ascii="Arial" w:hAnsi="Arial" w:cs="Arial"/>
          <w:sz w:val="20"/>
          <w:szCs w:val="20"/>
        </w:rPr>
      </w:pPr>
      <w:bookmarkStart w:id="6698" w:name="_Toc95300742"/>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FE542F" w:rsidRPr="00F83C80">
        <w:rPr>
          <w:rFonts w:ascii="Arial" w:hAnsi="Arial" w:cs="Arial"/>
          <w:noProof/>
          <w:sz w:val="20"/>
          <w:szCs w:val="20"/>
        </w:rPr>
        <w:t>221</w:t>
      </w:r>
      <w:r w:rsidRPr="00F83C80">
        <w:rPr>
          <w:rFonts w:ascii="Arial" w:hAnsi="Arial" w:cs="Arial"/>
          <w:sz w:val="20"/>
          <w:szCs w:val="20"/>
        </w:rPr>
        <w:fldChar w:fldCharType="end"/>
      </w:r>
      <w:r w:rsidRPr="00F83C80">
        <w:rPr>
          <w:rFonts w:ascii="Arial" w:hAnsi="Arial" w:cs="Arial"/>
          <w:sz w:val="20"/>
          <w:szCs w:val="20"/>
        </w:rPr>
        <w:t xml:space="preserve"> – Request message: get VDIs</w:t>
      </w:r>
      <w:bookmarkEnd w:id="6698"/>
    </w:p>
    <w:p w14:paraId="7FE5215A"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4E8C2520" w14:textId="77777777">
        <w:tc>
          <w:tcPr>
            <w:tcW w:w="2268" w:type="dxa"/>
            <w:shd w:val="clear" w:color="auto" w:fill="C0C0C0"/>
          </w:tcPr>
          <w:p w14:paraId="143D801F"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1668D3A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068816E9" w14:textId="77777777">
        <w:tc>
          <w:tcPr>
            <w:tcW w:w="2268" w:type="dxa"/>
          </w:tcPr>
          <w:p w14:paraId="717921B3" w14:textId="77777777" w:rsidR="0001535A" w:rsidRPr="002A438F" w:rsidRDefault="0001535A" w:rsidP="003A7023">
            <w:pPr>
              <w:pStyle w:val="Normal2"/>
              <w:ind w:left="0"/>
              <w:jc w:val="center"/>
              <w:rPr>
                <w:rFonts w:ascii="Arial" w:hAnsi="Arial" w:cs="Arial"/>
              </w:rPr>
            </w:pPr>
            <w:r w:rsidRPr="00FA0A10">
              <w:rPr>
                <w:rFonts w:ascii="Arial" w:hAnsi="Arial" w:cs="Arial"/>
              </w:rPr>
              <w:lastRenderedPageBreak/>
              <w:t>Header/Verb</w:t>
            </w:r>
          </w:p>
        </w:tc>
        <w:tc>
          <w:tcPr>
            <w:tcW w:w="4365" w:type="dxa"/>
          </w:tcPr>
          <w:p w14:paraId="4F0ED181" w14:textId="77777777" w:rsidR="0001535A" w:rsidRPr="001B0FBA" w:rsidRDefault="0001535A" w:rsidP="003A7023">
            <w:pPr>
              <w:pStyle w:val="Normal2"/>
              <w:ind w:left="0"/>
              <w:jc w:val="center"/>
              <w:rPr>
                <w:rFonts w:ascii="Arial" w:hAnsi="Arial" w:cs="Arial"/>
              </w:rPr>
            </w:pPr>
            <w:r w:rsidRPr="001B0FBA">
              <w:rPr>
                <w:rFonts w:ascii="Arial" w:hAnsi="Arial" w:cs="Arial"/>
              </w:rPr>
              <w:t>reply</w:t>
            </w:r>
          </w:p>
        </w:tc>
      </w:tr>
      <w:tr w:rsidR="0001535A" w:rsidRPr="00FA0A10" w14:paraId="3EC25924" w14:textId="77777777">
        <w:tc>
          <w:tcPr>
            <w:tcW w:w="2268" w:type="dxa"/>
          </w:tcPr>
          <w:p w14:paraId="2DE3A257"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10D7B834"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74F3F2EF" w14:textId="77777777">
        <w:tc>
          <w:tcPr>
            <w:tcW w:w="2268" w:type="dxa"/>
          </w:tcPr>
          <w:p w14:paraId="40E28109"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4C7D10A2" w14:textId="77777777" w:rsidR="0001535A" w:rsidRPr="001B0FBA" w:rsidRDefault="0001535A" w:rsidP="003A7023">
            <w:pPr>
              <w:pStyle w:val="Normal2"/>
              <w:ind w:left="0"/>
              <w:jc w:val="center"/>
              <w:rPr>
                <w:rFonts w:ascii="Arial" w:hAnsi="Arial" w:cs="Arial"/>
              </w:rPr>
            </w:pPr>
            <w:r w:rsidRPr="001B0FBA">
              <w:rPr>
                <w:rFonts w:ascii="Arial" w:hAnsi="Arial" w:cs="Arial"/>
              </w:rPr>
              <w:t>ERCOT</w:t>
            </w:r>
          </w:p>
        </w:tc>
      </w:tr>
      <w:tr w:rsidR="0001535A" w:rsidRPr="00FA0A10" w14:paraId="43CF9D24" w14:textId="77777777">
        <w:tc>
          <w:tcPr>
            <w:tcW w:w="2268" w:type="dxa"/>
          </w:tcPr>
          <w:p w14:paraId="4DBBC418" w14:textId="77777777" w:rsidR="0001535A" w:rsidRPr="002A438F" w:rsidRDefault="0001535A" w:rsidP="003A7023">
            <w:pPr>
              <w:pStyle w:val="Normal2"/>
              <w:ind w:left="0"/>
              <w:jc w:val="center"/>
              <w:rPr>
                <w:rFonts w:ascii="Arial" w:hAnsi="Arial" w:cs="Arial"/>
              </w:rPr>
            </w:pPr>
            <w:r w:rsidRPr="00FA0A10">
              <w:rPr>
                <w:rFonts w:ascii="Arial" w:hAnsi="Arial" w:cs="Arial"/>
              </w:rPr>
              <w:t>Reply/ReplyCode</w:t>
            </w:r>
          </w:p>
        </w:tc>
        <w:tc>
          <w:tcPr>
            <w:tcW w:w="4365" w:type="dxa"/>
          </w:tcPr>
          <w:p w14:paraId="375E9D91" w14:textId="77777777" w:rsidR="0001535A" w:rsidRPr="001B0FBA" w:rsidRDefault="0001535A" w:rsidP="003A7023">
            <w:pPr>
              <w:pStyle w:val="Normal2"/>
              <w:ind w:left="0"/>
              <w:jc w:val="center"/>
              <w:rPr>
                <w:rFonts w:ascii="Arial" w:hAnsi="Arial" w:cs="Arial"/>
                <w:i/>
              </w:rPr>
            </w:pPr>
            <w:r w:rsidRPr="001B0FBA">
              <w:rPr>
                <w:rFonts w:ascii="Arial" w:hAnsi="Arial" w:cs="Arial"/>
                <w:i/>
              </w:rPr>
              <w:t>Reply code, success=OK, error=ERROR or FATAL</w:t>
            </w:r>
          </w:p>
        </w:tc>
      </w:tr>
      <w:tr w:rsidR="0001535A" w:rsidRPr="00FA0A10" w14:paraId="4F98DE2A" w14:textId="77777777">
        <w:tc>
          <w:tcPr>
            <w:tcW w:w="2268" w:type="dxa"/>
          </w:tcPr>
          <w:p w14:paraId="0ECC4346" w14:textId="77777777" w:rsidR="0001535A" w:rsidRPr="002A438F" w:rsidRDefault="0001535A" w:rsidP="003A7023">
            <w:pPr>
              <w:pStyle w:val="Normal2"/>
              <w:ind w:left="0"/>
              <w:jc w:val="center"/>
              <w:rPr>
                <w:rFonts w:ascii="Arial" w:hAnsi="Arial" w:cs="Arial"/>
              </w:rPr>
            </w:pPr>
            <w:r w:rsidRPr="00FA0A10">
              <w:rPr>
                <w:rFonts w:ascii="Arial" w:hAnsi="Arial" w:cs="Arial"/>
              </w:rPr>
              <w:t>Reply/Error</w:t>
            </w:r>
          </w:p>
        </w:tc>
        <w:tc>
          <w:tcPr>
            <w:tcW w:w="4365" w:type="dxa"/>
          </w:tcPr>
          <w:p w14:paraId="4D3D9C10" w14:textId="77777777" w:rsidR="0001535A" w:rsidRPr="00FA0A10" w:rsidRDefault="0001535A" w:rsidP="003A7023">
            <w:pPr>
              <w:pStyle w:val="Normal2"/>
              <w:ind w:left="0"/>
              <w:jc w:val="center"/>
              <w:rPr>
                <w:rFonts w:ascii="Arial" w:hAnsi="Arial" w:cs="Arial"/>
                <w:i/>
              </w:rPr>
            </w:pPr>
            <w:r w:rsidRPr="001B0FBA">
              <w:rPr>
                <w:rFonts w:ascii="Arial" w:hAnsi="Arial" w:cs="Arial"/>
                <w:i/>
              </w:rPr>
              <w:t>May be any number of error message if the ReplyCode is ERROR</w:t>
            </w:r>
          </w:p>
        </w:tc>
      </w:tr>
      <w:tr w:rsidR="0001535A" w:rsidRPr="00FA0A10" w14:paraId="1940E95E" w14:textId="77777777">
        <w:tc>
          <w:tcPr>
            <w:tcW w:w="2268" w:type="dxa"/>
          </w:tcPr>
          <w:p w14:paraId="368FCE9F" w14:textId="77777777" w:rsidR="0001535A" w:rsidRPr="002A438F" w:rsidRDefault="0001535A" w:rsidP="003A7023">
            <w:pPr>
              <w:pStyle w:val="Normal2"/>
              <w:ind w:left="0"/>
              <w:jc w:val="center"/>
              <w:rPr>
                <w:rFonts w:ascii="Arial" w:hAnsi="Arial" w:cs="Arial"/>
              </w:rPr>
            </w:pPr>
            <w:r w:rsidRPr="00FA0A10">
              <w:rPr>
                <w:rFonts w:ascii="Arial" w:hAnsi="Arial" w:cs="Arial"/>
              </w:rPr>
              <w:t>Reply/Timestamp</w:t>
            </w:r>
          </w:p>
        </w:tc>
        <w:tc>
          <w:tcPr>
            <w:tcW w:w="4365" w:type="dxa"/>
          </w:tcPr>
          <w:p w14:paraId="45F669AD" w14:textId="77777777" w:rsidR="0001535A" w:rsidRPr="001B0FBA" w:rsidRDefault="0001535A" w:rsidP="003A7023">
            <w:pPr>
              <w:pStyle w:val="Normal2"/>
              <w:ind w:left="0"/>
              <w:jc w:val="center"/>
              <w:rPr>
                <w:rFonts w:ascii="Arial" w:hAnsi="Arial" w:cs="Arial"/>
                <w:i/>
              </w:rPr>
            </w:pPr>
            <w:r w:rsidRPr="001B0FBA">
              <w:rPr>
                <w:rFonts w:ascii="Arial" w:hAnsi="Arial" w:cs="Arial"/>
                <w:i/>
              </w:rPr>
              <w:t>The time the submission was received by ERCOT</w:t>
            </w:r>
          </w:p>
        </w:tc>
      </w:tr>
      <w:tr w:rsidR="0001535A" w:rsidRPr="00FA0A10" w14:paraId="28659FC1" w14:textId="77777777">
        <w:tc>
          <w:tcPr>
            <w:tcW w:w="2268" w:type="dxa"/>
          </w:tcPr>
          <w:p w14:paraId="6A45749E"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0597B774" w14:textId="77777777" w:rsidR="0001535A" w:rsidRPr="001B0FBA" w:rsidRDefault="0001535A" w:rsidP="003A7023">
            <w:pPr>
              <w:pStyle w:val="Normal2"/>
              <w:keepNext/>
              <w:ind w:left="0"/>
              <w:jc w:val="center"/>
              <w:rPr>
                <w:rFonts w:ascii="Arial" w:hAnsi="Arial" w:cs="Arial"/>
              </w:rPr>
            </w:pPr>
            <w:r w:rsidRPr="001B0FBA">
              <w:rPr>
                <w:rFonts w:ascii="Arial" w:hAnsi="Arial" w:cs="Arial"/>
              </w:rPr>
              <w:t>Unacknowledged VDIs</w:t>
            </w:r>
          </w:p>
        </w:tc>
      </w:tr>
    </w:tbl>
    <w:p w14:paraId="5DAE74F2" w14:textId="77777777" w:rsidR="0001535A" w:rsidRPr="00F83C80" w:rsidRDefault="0001535A" w:rsidP="0001535A">
      <w:pPr>
        <w:rPr>
          <w:rFonts w:ascii="Arial" w:hAnsi="Arial" w:cs="Arial"/>
        </w:rPr>
      </w:pPr>
    </w:p>
    <w:p w14:paraId="08C94CD9" w14:textId="77777777" w:rsidR="0001535A" w:rsidRPr="00F83C80" w:rsidRDefault="0001535A" w:rsidP="0001535A">
      <w:pPr>
        <w:rPr>
          <w:rFonts w:ascii="Arial" w:hAnsi="Arial" w:cs="Arial"/>
        </w:rPr>
      </w:pPr>
    </w:p>
    <w:p w14:paraId="2D95C7A5" w14:textId="77777777" w:rsidR="0001535A" w:rsidRPr="00F83C80" w:rsidRDefault="0001535A" w:rsidP="0001535A">
      <w:pPr>
        <w:rPr>
          <w:rFonts w:ascii="Arial" w:hAnsi="Arial" w:cs="Arial"/>
          <w:sz w:val="20"/>
          <w:szCs w:val="20"/>
        </w:rPr>
      </w:pPr>
      <w:bookmarkStart w:id="6699" w:name="_Toc95300743"/>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FE542F" w:rsidRPr="00F83C80">
        <w:rPr>
          <w:rFonts w:ascii="Arial" w:hAnsi="Arial" w:cs="Arial"/>
          <w:noProof/>
          <w:sz w:val="20"/>
          <w:szCs w:val="20"/>
        </w:rPr>
        <w:t>222</w:t>
      </w:r>
      <w:r w:rsidRPr="00F83C80">
        <w:rPr>
          <w:rFonts w:ascii="Arial" w:hAnsi="Arial" w:cs="Arial"/>
          <w:sz w:val="20"/>
          <w:szCs w:val="20"/>
        </w:rPr>
        <w:fldChar w:fldCharType="end"/>
      </w:r>
      <w:r w:rsidRPr="00F83C80">
        <w:rPr>
          <w:rFonts w:ascii="Arial" w:hAnsi="Arial" w:cs="Arial"/>
          <w:sz w:val="20"/>
          <w:szCs w:val="20"/>
        </w:rPr>
        <w:t xml:space="preserve"> – Reply Message: reply to get VDIs</w:t>
      </w:r>
      <w:bookmarkEnd w:id="6699"/>
    </w:p>
    <w:p w14:paraId="6618E23A" w14:textId="77777777" w:rsidR="0001535A" w:rsidRPr="00F83C80" w:rsidRDefault="0001535A" w:rsidP="0001535A">
      <w:pPr>
        <w:rPr>
          <w:rFonts w:ascii="Arial" w:hAnsi="Arial" w:cs="Arial"/>
        </w:rPr>
      </w:pPr>
    </w:p>
    <w:p w14:paraId="63ABAA61" w14:textId="77777777" w:rsidR="0001535A" w:rsidRPr="00F83C80" w:rsidRDefault="0001535A" w:rsidP="0001535A">
      <w:pPr>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01535A" w:rsidRPr="00FA0A10" w14:paraId="2A2B5AF4" w14:textId="77777777">
        <w:tc>
          <w:tcPr>
            <w:tcW w:w="2268" w:type="dxa"/>
            <w:shd w:val="clear" w:color="auto" w:fill="C0C0C0"/>
          </w:tcPr>
          <w:p w14:paraId="4BB426E0"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59443ED5" w14:textId="77777777" w:rsidR="0001535A" w:rsidRPr="00995285" w:rsidRDefault="0001535A" w:rsidP="003A7023">
            <w:pPr>
              <w:pStyle w:val="Normal2"/>
              <w:ind w:left="0"/>
              <w:jc w:val="center"/>
              <w:rPr>
                <w:rFonts w:ascii="Arial" w:hAnsi="Arial" w:cs="Arial"/>
                <w:highlight w:val="lightGray"/>
              </w:rPr>
            </w:pPr>
            <w:r w:rsidRPr="00995285">
              <w:rPr>
                <w:rFonts w:ascii="Arial" w:hAnsi="Arial" w:cs="Arial"/>
                <w:highlight w:val="lightGray"/>
              </w:rPr>
              <w:t>Value</w:t>
            </w:r>
          </w:p>
        </w:tc>
      </w:tr>
      <w:tr w:rsidR="0001535A" w:rsidRPr="00FA0A10" w14:paraId="4F8B3E46" w14:textId="77777777">
        <w:tc>
          <w:tcPr>
            <w:tcW w:w="2268" w:type="dxa"/>
          </w:tcPr>
          <w:p w14:paraId="5C4D19DB" w14:textId="77777777" w:rsidR="0001535A" w:rsidRPr="002A438F" w:rsidRDefault="0001535A" w:rsidP="003A7023">
            <w:pPr>
              <w:pStyle w:val="Normal2"/>
              <w:ind w:left="0"/>
              <w:jc w:val="center"/>
              <w:rPr>
                <w:rFonts w:ascii="Arial" w:hAnsi="Arial" w:cs="Arial"/>
              </w:rPr>
            </w:pPr>
            <w:r w:rsidRPr="00FA0A10">
              <w:rPr>
                <w:rFonts w:ascii="Arial" w:hAnsi="Arial" w:cs="Arial"/>
              </w:rPr>
              <w:t>Header/Verb</w:t>
            </w:r>
          </w:p>
        </w:tc>
        <w:tc>
          <w:tcPr>
            <w:tcW w:w="4365" w:type="dxa"/>
          </w:tcPr>
          <w:p w14:paraId="14E5D0E3" w14:textId="77777777" w:rsidR="0001535A" w:rsidRPr="001B0FBA" w:rsidRDefault="0001535A" w:rsidP="003A7023">
            <w:pPr>
              <w:pStyle w:val="Normal2"/>
              <w:ind w:left="0"/>
              <w:jc w:val="center"/>
              <w:rPr>
                <w:rFonts w:ascii="Arial" w:hAnsi="Arial" w:cs="Arial"/>
                <w:i/>
              </w:rPr>
            </w:pPr>
            <w:r w:rsidRPr="001B0FBA">
              <w:rPr>
                <w:rFonts w:ascii="Arial" w:hAnsi="Arial" w:cs="Arial"/>
                <w:i/>
              </w:rPr>
              <w:t>change</w:t>
            </w:r>
          </w:p>
        </w:tc>
      </w:tr>
      <w:tr w:rsidR="0001535A" w:rsidRPr="00FA0A10" w14:paraId="22488127" w14:textId="77777777">
        <w:tc>
          <w:tcPr>
            <w:tcW w:w="2268" w:type="dxa"/>
          </w:tcPr>
          <w:p w14:paraId="2BE0EAE8" w14:textId="77777777" w:rsidR="0001535A" w:rsidRPr="002A438F" w:rsidRDefault="0001535A" w:rsidP="003A7023">
            <w:pPr>
              <w:pStyle w:val="Normal2"/>
              <w:ind w:left="0"/>
              <w:jc w:val="center"/>
              <w:rPr>
                <w:rFonts w:ascii="Arial" w:hAnsi="Arial" w:cs="Arial"/>
              </w:rPr>
            </w:pPr>
            <w:r w:rsidRPr="00FA0A10">
              <w:rPr>
                <w:rFonts w:ascii="Arial" w:hAnsi="Arial" w:cs="Arial"/>
              </w:rPr>
              <w:t>Header/Noun</w:t>
            </w:r>
          </w:p>
        </w:tc>
        <w:tc>
          <w:tcPr>
            <w:tcW w:w="4365" w:type="dxa"/>
          </w:tcPr>
          <w:p w14:paraId="6EA09A33" w14:textId="77777777" w:rsidR="0001535A" w:rsidRPr="001B0FBA" w:rsidRDefault="0001535A" w:rsidP="003A7023">
            <w:pPr>
              <w:pStyle w:val="Normal2"/>
              <w:ind w:left="0"/>
              <w:jc w:val="center"/>
              <w:rPr>
                <w:rFonts w:ascii="Arial" w:hAnsi="Arial" w:cs="Arial"/>
              </w:rPr>
            </w:pPr>
            <w:r w:rsidRPr="001B0FBA">
              <w:rPr>
                <w:rFonts w:ascii="Arial" w:hAnsi="Arial" w:cs="Arial"/>
              </w:rPr>
              <w:t>VDIs</w:t>
            </w:r>
          </w:p>
        </w:tc>
      </w:tr>
      <w:tr w:rsidR="0001535A" w:rsidRPr="00FA0A10" w14:paraId="6FE774BE" w14:textId="77777777">
        <w:tc>
          <w:tcPr>
            <w:tcW w:w="2268" w:type="dxa"/>
          </w:tcPr>
          <w:p w14:paraId="528F7AED" w14:textId="77777777" w:rsidR="0001535A" w:rsidRPr="002A438F" w:rsidRDefault="0001535A" w:rsidP="003A7023">
            <w:pPr>
              <w:pStyle w:val="Normal2"/>
              <w:ind w:left="0"/>
              <w:jc w:val="center"/>
              <w:rPr>
                <w:rFonts w:ascii="Arial" w:hAnsi="Arial" w:cs="Arial"/>
              </w:rPr>
            </w:pPr>
            <w:r w:rsidRPr="00FA0A10">
              <w:rPr>
                <w:rFonts w:ascii="Arial" w:hAnsi="Arial" w:cs="Arial"/>
              </w:rPr>
              <w:t>Header/Source</w:t>
            </w:r>
          </w:p>
        </w:tc>
        <w:tc>
          <w:tcPr>
            <w:tcW w:w="4365" w:type="dxa"/>
          </w:tcPr>
          <w:p w14:paraId="656BB40E" w14:textId="77777777" w:rsidR="0001535A" w:rsidRPr="001B0FBA" w:rsidRDefault="0001535A" w:rsidP="003A7023">
            <w:pPr>
              <w:pStyle w:val="Normal2"/>
              <w:ind w:left="0"/>
              <w:jc w:val="center"/>
              <w:rPr>
                <w:rFonts w:ascii="Arial" w:hAnsi="Arial" w:cs="Arial"/>
                <w:i/>
              </w:rPr>
            </w:pPr>
            <w:r w:rsidRPr="001B0FBA">
              <w:rPr>
                <w:rFonts w:ascii="Arial" w:hAnsi="Arial" w:cs="Arial"/>
                <w:i/>
              </w:rPr>
              <w:t>Market participant ID</w:t>
            </w:r>
          </w:p>
        </w:tc>
      </w:tr>
      <w:tr w:rsidR="0001535A" w:rsidRPr="00FA0A10" w14:paraId="2396C6EF" w14:textId="77777777">
        <w:tc>
          <w:tcPr>
            <w:tcW w:w="2268" w:type="dxa"/>
          </w:tcPr>
          <w:p w14:paraId="1D76A04D" w14:textId="77777777" w:rsidR="0001535A" w:rsidRPr="002A438F" w:rsidRDefault="0001535A" w:rsidP="003A7023">
            <w:pPr>
              <w:pStyle w:val="Normal2"/>
              <w:ind w:left="0"/>
              <w:jc w:val="center"/>
              <w:rPr>
                <w:rFonts w:ascii="Arial" w:hAnsi="Arial" w:cs="Arial"/>
              </w:rPr>
            </w:pPr>
            <w:r w:rsidRPr="00FA0A10">
              <w:rPr>
                <w:rFonts w:ascii="Arial" w:hAnsi="Arial" w:cs="Arial"/>
              </w:rPr>
              <w:t>Header/UserID</w:t>
            </w:r>
          </w:p>
        </w:tc>
        <w:tc>
          <w:tcPr>
            <w:tcW w:w="4365" w:type="dxa"/>
          </w:tcPr>
          <w:p w14:paraId="6AF06670" w14:textId="77777777" w:rsidR="0001535A" w:rsidRPr="001B0FBA" w:rsidRDefault="0001535A" w:rsidP="003A7023">
            <w:pPr>
              <w:pStyle w:val="Normal2"/>
              <w:ind w:left="0"/>
              <w:jc w:val="center"/>
              <w:rPr>
                <w:rFonts w:ascii="Arial" w:hAnsi="Arial" w:cs="Arial"/>
                <w:i/>
              </w:rPr>
            </w:pPr>
            <w:r w:rsidRPr="001B0FBA">
              <w:rPr>
                <w:rFonts w:ascii="Arial" w:hAnsi="Arial" w:cs="Arial"/>
                <w:i/>
              </w:rPr>
              <w:t>ID of user</w:t>
            </w:r>
          </w:p>
        </w:tc>
      </w:tr>
      <w:tr w:rsidR="0001535A" w:rsidRPr="00FA0A10" w14:paraId="1034E9A7" w14:textId="77777777">
        <w:tc>
          <w:tcPr>
            <w:tcW w:w="2268" w:type="dxa"/>
          </w:tcPr>
          <w:p w14:paraId="6A5A7632" w14:textId="77777777" w:rsidR="0001535A" w:rsidRPr="002A438F" w:rsidRDefault="0001535A" w:rsidP="003A7023">
            <w:pPr>
              <w:pStyle w:val="Normal2"/>
              <w:ind w:left="0"/>
              <w:jc w:val="center"/>
              <w:rPr>
                <w:rFonts w:ascii="Arial" w:hAnsi="Arial" w:cs="Arial"/>
              </w:rPr>
            </w:pPr>
            <w:r w:rsidRPr="00FA0A10">
              <w:rPr>
                <w:rFonts w:ascii="Arial" w:hAnsi="Arial" w:cs="Arial"/>
              </w:rPr>
              <w:t>Payload</w:t>
            </w:r>
          </w:p>
        </w:tc>
        <w:tc>
          <w:tcPr>
            <w:tcW w:w="4365" w:type="dxa"/>
          </w:tcPr>
          <w:p w14:paraId="2B753EEC" w14:textId="77777777" w:rsidR="0001535A" w:rsidRPr="001B0FBA" w:rsidRDefault="0001535A" w:rsidP="003A7023">
            <w:pPr>
              <w:pStyle w:val="Normal2"/>
              <w:keepNext/>
              <w:ind w:left="720"/>
              <w:rPr>
                <w:rFonts w:ascii="Arial" w:hAnsi="Arial" w:cs="Arial"/>
              </w:rPr>
            </w:pPr>
            <w:r w:rsidRPr="001B0FBA">
              <w:rPr>
                <w:rFonts w:ascii="Arial" w:hAnsi="Arial" w:cs="Arial"/>
              </w:rPr>
              <w:t>VDIs (VDIs to be acknowledged)</w:t>
            </w:r>
          </w:p>
          <w:p w14:paraId="4BFBA6A5" w14:textId="77777777" w:rsidR="0001535A" w:rsidRPr="00FA0A10" w:rsidRDefault="0001535A" w:rsidP="003A7023">
            <w:pPr>
              <w:pStyle w:val="Normal2"/>
              <w:keepNext/>
              <w:ind w:left="0"/>
              <w:jc w:val="center"/>
              <w:rPr>
                <w:rFonts w:ascii="Arial" w:hAnsi="Arial" w:cs="Arial"/>
              </w:rPr>
            </w:pPr>
          </w:p>
        </w:tc>
      </w:tr>
    </w:tbl>
    <w:p w14:paraId="58F459BF" w14:textId="77777777" w:rsidR="0001535A" w:rsidRPr="00F83C80" w:rsidRDefault="0001535A" w:rsidP="0001535A">
      <w:pPr>
        <w:rPr>
          <w:rFonts w:ascii="Arial" w:hAnsi="Arial" w:cs="Arial"/>
        </w:rPr>
      </w:pPr>
    </w:p>
    <w:p w14:paraId="3123E96D" w14:textId="77777777" w:rsidR="007F1AC4" w:rsidRPr="00F83C80" w:rsidRDefault="007F1AC4" w:rsidP="007F1AC4">
      <w:pPr>
        <w:rPr>
          <w:rFonts w:ascii="Arial" w:hAnsi="Arial" w:cs="Arial"/>
          <w:sz w:val="20"/>
          <w:szCs w:val="20"/>
        </w:rPr>
      </w:pPr>
      <w:bookmarkStart w:id="6700" w:name="_Toc95300744"/>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FE542F" w:rsidRPr="00F83C80">
        <w:rPr>
          <w:rFonts w:ascii="Arial" w:hAnsi="Arial" w:cs="Arial"/>
          <w:noProof/>
          <w:sz w:val="20"/>
          <w:szCs w:val="20"/>
        </w:rPr>
        <w:t>223</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1B4526" w:rsidRPr="00F83C80">
        <w:rPr>
          <w:rFonts w:ascii="Arial" w:hAnsi="Arial" w:cs="Arial"/>
          <w:sz w:val="20"/>
          <w:szCs w:val="20"/>
        </w:rPr>
        <w:t>Request</w:t>
      </w:r>
      <w:r w:rsidR="0001535A" w:rsidRPr="00F83C80">
        <w:rPr>
          <w:rFonts w:ascii="Arial" w:hAnsi="Arial" w:cs="Arial"/>
          <w:sz w:val="20"/>
          <w:szCs w:val="20"/>
        </w:rPr>
        <w:t xml:space="preserve"> </w:t>
      </w:r>
      <w:r w:rsidRPr="00F83C80">
        <w:rPr>
          <w:rFonts w:ascii="Arial" w:hAnsi="Arial" w:cs="Arial"/>
          <w:sz w:val="20"/>
          <w:szCs w:val="20"/>
        </w:rPr>
        <w:t xml:space="preserve">Message: </w:t>
      </w:r>
      <w:r w:rsidR="00E872A6" w:rsidRPr="00F83C80">
        <w:rPr>
          <w:rFonts w:ascii="Arial" w:hAnsi="Arial" w:cs="Arial"/>
          <w:sz w:val="20"/>
          <w:szCs w:val="20"/>
        </w:rPr>
        <w:t>change</w:t>
      </w:r>
      <w:r w:rsidRPr="00F83C80">
        <w:rPr>
          <w:rFonts w:ascii="Arial" w:hAnsi="Arial" w:cs="Arial"/>
          <w:sz w:val="20"/>
          <w:szCs w:val="20"/>
        </w:rPr>
        <w:t xml:space="preserve"> </w:t>
      </w:r>
      <w:r w:rsidR="00F36410" w:rsidRPr="00F83C80">
        <w:rPr>
          <w:rFonts w:ascii="Arial" w:hAnsi="Arial" w:cs="Arial"/>
          <w:sz w:val="20"/>
          <w:szCs w:val="20"/>
        </w:rPr>
        <w:t>VDI</w:t>
      </w:r>
      <w:bookmarkEnd w:id="6700"/>
    </w:p>
    <w:p w14:paraId="49BEC9CC" w14:textId="77777777" w:rsidR="007F1AC4" w:rsidRPr="00F83C80" w:rsidRDefault="007F1AC4" w:rsidP="007F1AC4">
      <w:pPr>
        <w:rPr>
          <w:rFonts w:ascii="Arial" w:hAnsi="Arial" w:cs="Arial"/>
        </w:rPr>
      </w:pPr>
    </w:p>
    <w:p w14:paraId="375070B9" w14:textId="77777777" w:rsidR="007F1AC4" w:rsidRPr="00F83C80" w:rsidRDefault="007F1AC4" w:rsidP="007F1AC4">
      <w:pPr>
        <w:pStyle w:val="Normal2"/>
        <w:ind w:left="360"/>
        <w:rPr>
          <w:rFonts w:ascii="Arial" w:hAnsi="Arial" w:cs="Arial"/>
          <w:sz w:val="24"/>
        </w:rPr>
      </w:pPr>
      <w:r w:rsidRPr="00F83C80">
        <w:rPr>
          <w:rFonts w:ascii="Arial" w:hAnsi="Arial" w:cs="Arial"/>
          <w:sz w:val="24"/>
        </w:rPr>
        <w:t>The corresponding response messages (ResponseMessage) would use the following message fields:</w:t>
      </w:r>
    </w:p>
    <w:p w14:paraId="24014C57" w14:textId="77777777" w:rsidR="007F1AC4" w:rsidRPr="00F83C80" w:rsidRDefault="007F1AC4" w:rsidP="007F1AC4">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365"/>
      </w:tblGrid>
      <w:tr w:rsidR="007F1AC4" w:rsidRPr="00FA0A10" w14:paraId="726FC3FA" w14:textId="77777777">
        <w:tc>
          <w:tcPr>
            <w:tcW w:w="2268" w:type="dxa"/>
            <w:shd w:val="clear" w:color="auto" w:fill="C0C0C0"/>
          </w:tcPr>
          <w:p w14:paraId="60DA64FE"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Message Element</w:t>
            </w:r>
          </w:p>
        </w:tc>
        <w:tc>
          <w:tcPr>
            <w:tcW w:w="4365" w:type="dxa"/>
            <w:shd w:val="clear" w:color="auto" w:fill="C0C0C0"/>
          </w:tcPr>
          <w:p w14:paraId="356157BD" w14:textId="77777777" w:rsidR="007F1AC4" w:rsidRPr="00995285" w:rsidRDefault="007F1AC4" w:rsidP="007F1AC4">
            <w:pPr>
              <w:pStyle w:val="Normal2"/>
              <w:ind w:left="0"/>
              <w:jc w:val="center"/>
              <w:rPr>
                <w:rFonts w:ascii="Arial" w:hAnsi="Arial" w:cs="Arial"/>
                <w:highlight w:val="lightGray"/>
              </w:rPr>
            </w:pPr>
            <w:r w:rsidRPr="00995285">
              <w:rPr>
                <w:rFonts w:ascii="Arial" w:hAnsi="Arial" w:cs="Arial"/>
                <w:highlight w:val="lightGray"/>
              </w:rPr>
              <w:t>Value</w:t>
            </w:r>
          </w:p>
        </w:tc>
      </w:tr>
      <w:tr w:rsidR="007F1AC4" w:rsidRPr="00FA0A10" w14:paraId="39B84771" w14:textId="77777777">
        <w:tc>
          <w:tcPr>
            <w:tcW w:w="2268" w:type="dxa"/>
          </w:tcPr>
          <w:p w14:paraId="44BE3140" w14:textId="77777777" w:rsidR="007F1AC4" w:rsidRPr="002A438F" w:rsidRDefault="007F1AC4" w:rsidP="007F1AC4">
            <w:pPr>
              <w:pStyle w:val="Normal2"/>
              <w:ind w:left="0"/>
              <w:jc w:val="center"/>
              <w:rPr>
                <w:rFonts w:ascii="Arial" w:hAnsi="Arial" w:cs="Arial"/>
              </w:rPr>
            </w:pPr>
            <w:r w:rsidRPr="00FA0A10">
              <w:rPr>
                <w:rFonts w:ascii="Arial" w:hAnsi="Arial" w:cs="Arial"/>
              </w:rPr>
              <w:t>Header/Verb</w:t>
            </w:r>
          </w:p>
        </w:tc>
        <w:tc>
          <w:tcPr>
            <w:tcW w:w="4365" w:type="dxa"/>
          </w:tcPr>
          <w:p w14:paraId="4F743F96" w14:textId="77777777" w:rsidR="007F1AC4" w:rsidRPr="001B0FBA" w:rsidRDefault="007F1AC4" w:rsidP="007F1AC4">
            <w:pPr>
              <w:pStyle w:val="Normal2"/>
              <w:ind w:left="0"/>
              <w:jc w:val="center"/>
              <w:rPr>
                <w:rFonts w:ascii="Arial" w:hAnsi="Arial" w:cs="Arial"/>
              </w:rPr>
            </w:pPr>
            <w:r w:rsidRPr="001B0FBA">
              <w:rPr>
                <w:rFonts w:ascii="Arial" w:hAnsi="Arial" w:cs="Arial"/>
              </w:rPr>
              <w:t>reply</w:t>
            </w:r>
          </w:p>
        </w:tc>
      </w:tr>
      <w:tr w:rsidR="007F1AC4" w:rsidRPr="00FA0A10" w14:paraId="3E2713DB" w14:textId="77777777">
        <w:tc>
          <w:tcPr>
            <w:tcW w:w="2268" w:type="dxa"/>
          </w:tcPr>
          <w:p w14:paraId="6D998DBE" w14:textId="77777777" w:rsidR="007F1AC4" w:rsidRPr="002A438F" w:rsidRDefault="007F1AC4" w:rsidP="007F1AC4">
            <w:pPr>
              <w:pStyle w:val="Normal2"/>
              <w:ind w:left="0"/>
              <w:jc w:val="center"/>
              <w:rPr>
                <w:rFonts w:ascii="Arial" w:hAnsi="Arial" w:cs="Arial"/>
              </w:rPr>
            </w:pPr>
            <w:r w:rsidRPr="00FA0A10">
              <w:rPr>
                <w:rFonts w:ascii="Arial" w:hAnsi="Arial" w:cs="Arial"/>
              </w:rPr>
              <w:t>Header/Noun</w:t>
            </w:r>
          </w:p>
        </w:tc>
        <w:tc>
          <w:tcPr>
            <w:tcW w:w="4365" w:type="dxa"/>
          </w:tcPr>
          <w:p w14:paraId="36DFAE1B" w14:textId="77777777" w:rsidR="007F1AC4" w:rsidRPr="001B0FBA" w:rsidRDefault="00F36410" w:rsidP="007F1AC4">
            <w:pPr>
              <w:pStyle w:val="Normal2"/>
              <w:ind w:left="0"/>
              <w:jc w:val="center"/>
              <w:rPr>
                <w:rFonts w:ascii="Arial" w:hAnsi="Arial" w:cs="Arial"/>
              </w:rPr>
            </w:pPr>
            <w:r w:rsidRPr="001B0FBA">
              <w:rPr>
                <w:rFonts w:ascii="Arial" w:hAnsi="Arial" w:cs="Arial"/>
              </w:rPr>
              <w:t>VDI</w:t>
            </w:r>
            <w:r w:rsidR="00F9671E" w:rsidRPr="001B0FBA">
              <w:rPr>
                <w:rFonts w:ascii="Arial" w:hAnsi="Arial" w:cs="Arial"/>
              </w:rPr>
              <w:t>s</w:t>
            </w:r>
          </w:p>
        </w:tc>
      </w:tr>
      <w:tr w:rsidR="007F1AC4" w:rsidRPr="00FA0A10" w14:paraId="555BE0D4" w14:textId="77777777">
        <w:tc>
          <w:tcPr>
            <w:tcW w:w="2268" w:type="dxa"/>
          </w:tcPr>
          <w:p w14:paraId="7C318E6C" w14:textId="77777777" w:rsidR="007F1AC4" w:rsidRPr="002A438F" w:rsidRDefault="007F1AC4" w:rsidP="007F1AC4">
            <w:pPr>
              <w:pStyle w:val="Normal2"/>
              <w:ind w:left="0"/>
              <w:jc w:val="center"/>
              <w:rPr>
                <w:rFonts w:ascii="Arial" w:hAnsi="Arial" w:cs="Arial"/>
              </w:rPr>
            </w:pPr>
            <w:r w:rsidRPr="00FA0A10">
              <w:rPr>
                <w:rFonts w:ascii="Arial" w:hAnsi="Arial" w:cs="Arial"/>
              </w:rPr>
              <w:t>Header/Source</w:t>
            </w:r>
          </w:p>
        </w:tc>
        <w:tc>
          <w:tcPr>
            <w:tcW w:w="4365" w:type="dxa"/>
          </w:tcPr>
          <w:p w14:paraId="1431CB95" w14:textId="77777777" w:rsidR="007F1AC4" w:rsidRPr="001B0FBA" w:rsidRDefault="007F1AC4" w:rsidP="007F1AC4">
            <w:pPr>
              <w:pStyle w:val="Normal2"/>
              <w:ind w:left="0"/>
              <w:jc w:val="center"/>
              <w:rPr>
                <w:rFonts w:ascii="Arial" w:hAnsi="Arial" w:cs="Arial"/>
              </w:rPr>
            </w:pPr>
            <w:r w:rsidRPr="001B0FBA">
              <w:rPr>
                <w:rFonts w:ascii="Arial" w:hAnsi="Arial" w:cs="Arial"/>
              </w:rPr>
              <w:t>ERCOT</w:t>
            </w:r>
          </w:p>
        </w:tc>
      </w:tr>
      <w:tr w:rsidR="007F1AC4" w:rsidRPr="00FA0A10" w14:paraId="2C37DB99" w14:textId="77777777">
        <w:tc>
          <w:tcPr>
            <w:tcW w:w="2268" w:type="dxa"/>
          </w:tcPr>
          <w:p w14:paraId="40CD0CB7" w14:textId="77777777" w:rsidR="007F1AC4" w:rsidRPr="002A438F" w:rsidRDefault="007F1AC4" w:rsidP="007F1AC4">
            <w:pPr>
              <w:pStyle w:val="Normal2"/>
              <w:ind w:left="0"/>
              <w:jc w:val="center"/>
              <w:rPr>
                <w:rFonts w:ascii="Arial" w:hAnsi="Arial" w:cs="Arial"/>
              </w:rPr>
            </w:pPr>
            <w:r w:rsidRPr="00FA0A10">
              <w:rPr>
                <w:rFonts w:ascii="Arial" w:hAnsi="Arial" w:cs="Arial"/>
              </w:rPr>
              <w:t>Reply/ReplyCode</w:t>
            </w:r>
          </w:p>
        </w:tc>
        <w:tc>
          <w:tcPr>
            <w:tcW w:w="4365" w:type="dxa"/>
          </w:tcPr>
          <w:p w14:paraId="156DB14F" w14:textId="77777777" w:rsidR="007F1AC4" w:rsidRPr="001B0FBA" w:rsidRDefault="007F1AC4" w:rsidP="007F1AC4">
            <w:pPr>
              <w:pStyle w:val="Normal2"/>
              <w:ind w:left="0"/>
              <w:jc w:val="center"/>
              <w:rPr>
                <w:rFonts w:ascii="Arial" w:hAnsi="Arial" w:cs="Arial"/>
                <w:i/>
              </w:rPr>
            </w:pPr>
            <w:r w:rsidRPr="001B0FBA">
              <w:rPr>
                <w:rFonts w:ascii="Arial" w:hAnsi="Arial" w:cs="Arial"/>
                <w:i/>
              </w:rPr>
              <w:t>Reply code, success=OK, error=ERROR or FATAL</w:t>
            </w:r>
          </w:p>
        </w:tc>
      </w:tr>
      <w:tr w:rsidR="007F1AC4" w:rsidRPr="00FA0A10" w14:paraId="0C0D1372" w14:textId="77777777">
        <w:tc>
          <w:tcPr>
            <w:tcW w:w="2268" w:type="dxa"/>
          </w:tcPr>
          <w:p w14:paraId="75F04363" w14:textId="77777777" w:rsidR="007F1AC4" w:rsidRPr="002A438F" w:rsidRDefault="007F1AC4" w:rsidP="007F1AC4">
            <w:pPr>
              <w:pStyle w:val="Normal2"/>
              <w:ind w:left="0"/>
              <w:jc w:val="center"/>
              <w:rPr>
                <w:rFonts w:ascii="Arial" w:hAnsi="Arial" w:cs="Arial"/>
              </w:rPr>
            </w:pPr>
            <w:r w:rsidRPr="00FA0A10">
              <w:rPr>
                <w:rFonts w:ascii="Arial" w:hAnsi="Arial" w:cs="Arial"/>
              </w:rPr>
              <w:lastRenderedPageBreak/>
              <w:t>Reply/Error</w:t>
            </w:r>
          </w:p>
        </w:tc>
        <w:tc>
          <w:tcPr>
            <w:tcW w:w="4365" w:type="dxa"/>
          </w:tcPr>
          <w:p w14:paraId="1D561FC2" w14:textId="77777777" w:rsidR="007F1AC4" w:rsidRPr="001B0FBA" w:rsidRDefault="007F1AC4" w:rsidP="007F1AC4">
            <w:pPr>
              <w:pStyle w:val="Normal2"/>
              <w:ind w:left="0"/>
              <w:jc w:val="center"/>
              <w:rPr>
                <w:rFonts w:ascii="Arial" w:hAnsi="Arial" w:cs="Arial"/>
                <w:i/>
              </w:rPr>
            </w:pPr>
            <w:r w:rsidRPr="001B0FBA">
              <w:rPr>
                <w:rFonts w:ascii="Arial" w:hAnsi="Arial" w:cs="Arial"/>
                <w:i/>
              </w:rPr>
              <w:t>May be any number of error message if the ReplyCode is ERROR</w:t>
            </w:r>
          </w:p>
        </w:tc>
      </w:tr>
      <w:tr w:rsidR="007F1AC4" w:rsidRPr="00FA0A10" w14:paraId="6044E4D4" w14:textId="77777777">
        <w:tc>
          <w:tcPr>
            <w:tcW w:w="2268" w:type="dxa"/>
          </w:tcPr>
          <w:p w14:paraId="6CAFB834" w14:textId="77777777" w:rsidR="007F1AC4" w:rsidRPr="002A438F" w:rsidRDefault="007F1AC4" w:rsidP="007F1AC4">
            <w:pPr>
              <w:pStyle w:val="Normal2"/>
              <w:ind w:left="0"/>
              <w:jc w:val="center"/>
              <w:rPr>
                <w:rFonts w:ascii="Arial" w:hAnsi="Arial" w:cs="Arial"/>
              </w:rPr>
            </w:pPr>
            <w:r w:rsidRPr="00FA0A10">
              <w:rPr>
                <w:rFonts w:ascii="Arial" w:hAnsi="Arial" w:cs="Arial"/>
              </w:rPr>
              <w:t>Reply/Timestamp</w:t>
            </w:r>
          </w:p>
        </w:tc>
        <w:tc>
          <w:tcPr>
            <w:tcW w:w="4365" w:type="dxa"/>
          </w:tcPr>
          <w:p w14:paraId="2C3AA125" w14:textId="77777777" w:rsidR="007F1AC4" w:rsidRPr="001B0FBA" w:rsidRDefault="007F1AC4" w:rsidP="007F1AC4">
            <w:pPr>
              <w:pStyle w:val="Normal2"/>
              <w:ind w:left="0"/>
              <w:jc w:val="center"/>
              <w:rPr>
                <w:rFonts w:ascii="Arial" w:hAnsi="Arial" w:cs="Arial"/>
                <w:i/>
              </w:rPr>
            </w:pPr>
            <w:r w:rsidRPr="001B0FBA">
              <w:rPr>
                <w:rFonts w:ascii="Arial" w:hAnsi="Arial" w:cs="Arial"/>
                <w:i/>
              </w:rPr>
              <w:t>The time the submission was received by ERCOT</w:t>
            </w:r>
          </w:p>
        </w:tc>
      </w:tr>
      <w:tr w:rsidR="007F1AC4" w:rsidRPr="00FA0A10" w14:paraId="59C88DE6" w14:textId="77777777">
        <w:tc>
          <w:tcPr>
            <w:tcW w:w="2268" w:type="dxa"/>
          </w:tcPr>
          <w:p w14:paraId="4E0B716E" w14:textId="77777777" w:rsidR="007F1AC4" w:rsidRPr="002A438F" w:rsidRDefault="007F1AC4" w:rsidP="007F1AC4">
            <w:pPr>
              <w:pStyle w:val="Normal2"/>
              <w:ind w:left="0"/>
              <w:jc w:val="center"/>
              <w:rPr>
                <w:rFonts w:ascii="Arial" w:hAnsi="Arial" w:cs="Arial"/>
              </w:rPr>
            </w:pPr>
            <w:r w:rsidRPr="00FA0A10">
              <w:rPr>
                <w:rFonts w:ascii="Arial" w:hAnsi="Arial" w:cs="Arial"/>
              </w:rPr>
              <w:t>Payload</w:t>
            </w:r>
          </w:p>
        </w:tc>
        <w:tc>
          <w:tcPr>
            <w:tcW w:w="4365" w:type="dxa"/>
          </w:tcPr>
          <w:p w14:paraId="280B6FB0" w14:textId="77777777" w:rsidR="007F1AC4" w:rsidRPr="00FA0A10" w:rsidRDefault="00F36410" w:rsidP="007F1AC4">
            <w:pPr>
              <w:pStyle w:val="Normal2"/>
              <w:keepNext/>
              <w:ind w:left="0"/>
              <w:jc w:val="center"/>
              <w:rPr>
                <w:rFonts w:ascii="Arial" w:hAnsi="Arial" w:cs="Arial"/>
              </w:rPr>
            </w:pPr>
            <w:r w:rsidRPr="001B0FBA">
              <w:rPr>
                <w:rFonts w:ascii="Arial" w:hAnsi="Arial" w:cs="Arial"/>
              </w:rPr>
              <w:t>VDI</w:t>
            </w:r>
            <w:r w:rsidR="00F9671E" w:rsidRPr="001B0FBA">
              <w:rPr>
                <w:rFonts w:ascii="Arial" w:hAnsi="Arial" w:cs="Arial"/>
              </w:rPr>
              <w:t>s</w:t>
            </w:r>
            <w:r w:rsidR="007F1AC4" w:rsidRPr="001B0FBA">
              <w:rPr>
                <w:rFonts w:ascii="Arial" w:hAnsi="Arial" w:cs="Arial"/>
              </w:rPr>
              <w:t xml:space="preserve">, where the status of each </w:t>
            </w:r>
            <w:r w:rsidRPr="00FA0A10">
              <w:rPr>
                <w:rFonts w:ascii="Arial" w:hAnsi="Arial" w:cs="Arial"/>
              </w:rPr>
              <w:t>VDI</w:t>
            </w:r>
            <w:r w:rsidR="007F1AC4" w:rsidRPr="00FA0A10">
              <w:rPr>
                <w:rFonts w:ascii="Arial" w:hAnsi="Arial" w:cs="Arial"/>
              </w:rPr>
              <w:t xml:space="preserve"> Change Request within the </w:t>
            </w:r>
            <w:r w:rsidRPr="00FA0A10">
              <w:rPr>
                <w:rFonts w:ascii="Arial" w:hAnsi="Arial" w:cs="Arial"/>
              </w:rPr>
              <w:t>payload</w:t>
            </w:r>
            <w:r w:rsidR="007F1AC4" w:rsidRPr="00FA0A10">
              <w:rPr>
                <w:rFonts w:ascii="Arial" w:hAnsi="Arial" w:cs="Arial"/>
              </w:rPr>
              <w:t xml:space="preserve"> may be</w:t>
            </w:r>
            <w:r w:rsidR="00D402CE" w:rsidRPr="00FA0A10">
              <w:rPr>
                <w:rFonts w:ascii="Arial" w:hAnsi="Arial" w:cs="Arial"/>
              </w:rPr>
              <w:t xml:space="preserve"> </w:t>
            </w:r>
            <w:r w:rsidR="00E872A6" w:rsidRPr="00FA0A10">
              <w:rPr>
                <w:rFonts w:ascii="Arial" w:hAnsi="Arial" w:cs="Arial"/>
              </w:rPr>
              <w:t>ACKNOWLEDGED</w:t>
            </w:r>
            <w:r w:rsidR="007F1AC4" w:rsidRPr="00FA0A10">
              <w:rPr>
                <w:rFonts w:ascii="Arial" w:hAnsi="Arial" w:cs="Arial"/>
              </w:rPr>
              <w:t xml:space="preserve">, or ERRORS.  Specific errors may be identified for each </w:t>
            </w:r>
            <w:r w:rsidRPr="00FA0A10">
              <w:rPr>
                <w:rFonts w:ascii="Arial" w:hAnsi="Arial" w:cs="Arial"/>
              </w:rPr>
              <w:t>VDI</w:t>
            </w:r>
            <w:r w:rsidR="007F1AC4" w:rsidRPr="00FA0A10">
              <w:rPr>
                <w:rFonts w:ascii="Arial" w:hAnsi="Arial" w:cs="Arial"/>
              </w:rPr>
              <w:t xml:space="preserve"> Change Request.</w:t>
            </w:r>
          </w:p>
        </w:tc>
      </w:tr>
    </w:tbl>
    <w:p w14:paraId="7DF89E05" w14:textId="77777777" w:rsidR="007F1AC4" w:rsidRPr="00F83C80" w:rsidRDefault="007F1AC4" w:rsidP="007F1AC4">
      <w:pPr>
        <w:pStyle w:val="Caption"/>
        <w:rPr>
          <w:rFonts w:ascii="Arial" w:hAnsi="Arial" w:cs="Arial"/>
          <w:b w:val="0"/>
        </w:rPr>
      </w:pPr>
    </w:p>
    <w:p w14:paraId="45D3347B" w14:textId="77777777" w:rsidR="007F1AC4" w:rsidRPr="00F83C80" w:rsidRDefault="007F1AC4" w:rsidP="007F1AC4">
      <w:pPr>
        <w:rPr>
          <w:rFonts w:ascii="Arial" w:hAnsi="Arial" w:cs="Arial"/>
          <w:sz w:val="20"/>
          <w:szCs w:val="20"/>
        </w:rPr>
      </w:pPr>
      <w:bookmarkStart w:id="6701" w:name="_Toc95300745"/>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FE542F" w:rsidRPr="00F83C80">
        <w:rPr>
          <w:rFonts w:ascii="Arial" w:hAnsi="Arial" w:cs="Arial"/>
          <w:noProof/>
          <w:sz w:val="20"/>
          <w:szCs w:val="20"/>
        </w:rPr>
        <w:t>224</w:t>
      </w:r>
      <w:r w:rsidRPr="00F83C80">
        <w:rPr>
          <w:rFonts w:ascii="Arial" w:hAnsi="Arial" w:cs="Arial"/>
          <w:sz w:val="20"/>
          <w:szCs w:val="20"/>
        </w:rPr>
        <w:fldChar w:fldCharType="end"/>
      </w:r>
      <w:r w:rsidRPr="00F83C80">
        <w:rPr>
          <w:rFonts w:ascii="Arial" w:hAnsi="Arial" w:cs="Arial"/>
          <w:sz w:val="20"/>
          <w:szCs w:val="20"/>
        </w:rPr>
        <w:t xml:space="preserve"> </w:t>
      </w:r>
      <w:r w:rsidR="0001535A" w:rsidRPr="00F83C80">
        <w:rPr>
          <w:rFonts w:ascii="Arial" w:hAnsi="Arial" w:cs="Arial"/>
          <w:sz w:val="20"/>
          <w:szCs w:val="20"/>
        </w:rPr>
        <w:t>–</w:t>
      </w:r>
      <w:r w:rsidRPr="00F83C80">
        <w:rPr>
          <w:rFonts w:ascii="Arial" w:hAnsi="Arial" w:cs="Arial"/>
          <w:sz w:val="20"/>
          <w:szCs w:val="20"/>
        </w:rPr>
        <w:t xml:space="preserve"> </w:t>
      </w:r>
      <w:r w:rsidR="0001535A" w:rsidRPr="00F83C80">
        <w:rPr>
          <w:rFonts w:ascii="Arial" w:hAnsi="Arial" w:cs="Arial"/>
          <w:sz w:val="20"/>
          <w:szCs w:val="20"/>
        </w:rPr>
        <w:t xml:space="preserve">Reply </w:t>
      </w:r>
      <w:r w:rsidRPr="00F83C80">
        <w:rPr>
          <w:rFonts w:ascii="Arial" w:hAnsi="Arial" w:cs="Arial"/>
          <w:sz w:val="20"/>
          <w:szCs w:val="20"/>
        </w:rPr>
        <w:t xml:space="preserve">Message: reply </w:t>
      </w:r>
      <w:r w:rsidR="00F36410" w:rsidRPr="00F83C80">
        <w:rPr>
          <w:rFonts w:ascii="Arial" w:hAnsi="Arial" w:cs="Arial"/>
          <w:sz w:val="20"/>
          <w:szCs w:val="20"/>
        </w:rPr>
        <w:t>VDI</w:t>
      </w:r>
      <w:r w:rsidR="00F9671E" w:rsidRPr="00F83C80">
        <w:rPr>
          <w:rFonts w:ascii="Arial" w:hAnsi="Arial" w:cs="Arial"/>
          <w:sz w:val="20"/>
          <w:szCs w:val="20"/>
        </w:rPr>
        <w:t>s</w:t>
      </w:r>
      <w:bookmarkEnd w:id="6701"/>
    </w:p>
    <w:p w14:paraId="52912687" w14:textId="77777777" w:rsidR="007F1AC4" w:rsidRPr="00F83C80" w:rsidRDefault="007F1AC4" w:rsidP="007F1AC4">
      <w:pPr>
        <w:rPr>
          <w:rFonts w:ascii="Arial" w:hAnsi="Arial" w:cs="Arial"/>
        </w:rPr>
      </w:pPr>
    </w:p>
    <w:p w14:paraId="257FECB3" w14:textId="77777777" w:rsidR="007F1AC4" w:rsidRPr="00F83C80" w:rsidRDefault="007F1AC4" w:rsidP="007F1AC4">
      <w:pPr>
        <w:pStyle w:val="Normal1"/>
        <w:ind w:left="360"/>
        <w:rPr>
          <w:rFonts w:ascii="Arial" w:hAnsi="Arial" w:cs="Arial"/>
          <w:sz w:val="24"/>
        </w:rPr>
      </w:pPr>
      <w:r w:rsidRPr="00F83C80">
        <w:rPr>
          <w:rFonts w:ascii="Arial" w:hAnsi="Arial" w:cs="Arial"/>
          <w:sz w:val="24"/>
        </w:rPr>
        <w:t>In the cases of payloads that would otherwise exceed 1 megabyte, the payloads should be zipped, base64 encoded and stored within the ‘Payload/Compressed’ tag.</w:t>
      </w:r>
    </w:p>
    <w:p w14:paraId="37A858D5"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For the purposes of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the verbs create and change can be used interchangeably.  </w:t>
      </w:r>
    </w:p>
    <w:p w14:paraId="5064B9FF" w14:textId="77777777" w:rsidR="007F1AC4" w:rsidRPr="00F83C80" w:rsidRDefault="007F1AC4" w:rsidP="007F1AC4">
      <w:pPr>
        <w:pStyle w:val="BodyText"/>
        <w:rPr>
          <w:rFonts w:ascii="Arial" w:hAnsi="Arial" w:cs="Arial"/>
        </w:rPr>
      </w:pPr>
    </w:p>
    <w:p w14:paraId="43404494" w14:textId="77777777" w:rsidR="007F1AC4" w:rsidRPr="002A438F" w:rsidRDefault="007F1AC4" w:rsidP="007F1AC4">
      <w:pPr>
        <w:pStyle w:val="Heading2"/>
        <w:tabs>
          <w:tab w:val="clear" w:pos="792"/>
          <w:tab w:val="num" w:pos="576"/>
        </w:tabs>
        <w:overflowPunct w:val="0"/>
        <w:autoSpaceDE w:val="0"/>
        <w:autoSpaceDN w:val="0"/>
        <w:adjustRightInd w:val="0"/>
        <w:spacing w:before="280" w:after="120"/>
        <w:ind w:left="576" w:hanging="576"/>
        <w:textAlignment w:val="baseline"/>
        <w:rPr>
          <w:b w:val="0"/>
        </w:rPr>
      </w:pPr>
      <w:bookmarkStart w:id="6702" w:name="_Toc95300515"/>
      <w:r w:rsidRPr="00FA0A10">
        <w:rPr>
          <w:b w:val="0"/>
        </w:rPr>
        <w:t>Message Specifications</w:t>
      </w:r>
      <w:bookmarkEnd w:id="6702"/>
    </w:p>
    <w:p w14:paraId="1393AC8C" w14:textId="77777777" w:rsidR="007F1AC4" w:rsidRPr="00F83C80" w:rsidRDefault="00F36410" w:rsidP="007F1AC4">
      <w:pPr>
        <w:pStyle w:val="Normal1"/>
        <w:ind w:left="360"/>
        <w:rPr>
          <w:rFonts w:ascii="Arial" w:hAnsi="Arial" w:cs="Arial"/>
          <w:sz w:val="24"/>
        </w:rPr>
      </w:pPr>
      <w:r w:rsidRPr="00F83C80">
        <w:rPr>
          <w:rFonts w:ascii="Arial" w:hAnsi="Arial" w:cs="Arial"/>
          <w:sz w:val="24"/>
        </w:rPr>
        <w:t>VDI</w:t>
      </w:r>
      <w:r w:rsidR="00F9671E" w:rsidRPr="00F83C80">
        <w:rPr>
          <w:rFonts w:ascii="Arial" w:hAnsi="Arial" w:cs="Arial"/>
          <w:sz w:val="24"/>
        </w:rPr>
        <w:t>s</w:t>
      </w:r>
      <w:r w:rsidR="007F1AC4" w:rsidRPr="00F83C80">
        <w:rPr>
          <w:rFonts w:ascii="Arial" w:hAnsi="Arial" w:cs="Arial"/>
          <w:sz w:val="24"/>
        </w:rPr>
        <w:t xml:space="preserve"> is the payload type used for the submission of </w:t>
      </w:r>
      <w:r w:rsidR="00E872A6" w:rsidRPr="00F83C80">
        <w:rPr>
          <w:rFonts w:ascii="Arial" w:hAnsi="Arial" w:cs="Arial"/>
        </w:rPr>
        <w:t xml:space="preserve">Verbal Dispatch </w:t>
      </w:r>
      <w:r w:rsidR="008D7FD8" w:rsidRPr="00F83C80">
        <w:rPr>
          <w:rFonts w:ascii="Arial" w:hAnsi="Arial" w:cs="Arial"/>
        </w:rPr>
        <w:t>Instruction</w:t>
      </w:r>
      <w:r w:rsidR="00F9671E" w:rsidRPr="00F83C80">
        <w:rPr>
          <w:rFonts w:ascii="Arial" w:hAnsi="Arial" w:cs="Arial"/>
        </w:rPr>
        <w:t>s</w:t>
      </w:r>
      <w:r w:rsidR="00E872A6" w:rsidRPr="00F83C80">
        <w:rPr>
          <w:rFonts w:ascii="Arial" w:hAnsi="Arial" w:cs="Arial"/>
        </w:rPr>
        <w:t xml:space="preserve"> </w:t>
      </w:r>
      <w:r w:rsidR="00994474" w:rsidRPr="00F83C80">
        <w:rPr>
          <w:rFonts w:ascii="Arial" w:hAnsi="Arial" w:cs="Arial"/>
          <w:sz w:val="24"/>
        </w:rPr>
        <w:t>requests</w:t>
      </w:r>
      <w:r w:rsidR="007F1AC4" w:rsidRPr="00F83C80">
        <w:rPr>
          <w:rFonts w:ascii="Arial" w:hAnsi="Arial" w:cs="Arial"/>
          <w:sz w:val="24"/>
        </w:rPr>
        <w:t xml:space="preserve"> an</w:t>
      </w:r>
      <w:r w:rsidRPr="00F83C80">
        <w:rPr>
          <w:rFonts w:ascii="Arial" w:hAnsi="Arial" w:cs="Arial"/>
          <w:sz w:val="24"/>
        </w:rPr>
        <w:t xml:space="preserve">d serves as a container for </w:t>
      </w:r>
      <w:r w:rsidR="00994474" w:rsidRPr="00F83C80">
        <w:rPr>
          <w:rFonts w:ascii="Arial" w:hAnsi="Arial" w:cs="Arial"/>
          <w:sz w:val="24"/>
        </w:rPr>
        <w:t>submitting an</w:t>
      </w:r>
      <w:r w:rsidRPr="00F83C80">
        <w:rPr>
          <w:rFonts w:ascii="Arial" w:hAnsi="Arial" w:cs="Arial"/>
          <w:sz w:val="24"/>
        </w:rPr>
        <w:t xml:space="preserve"> acknowledgement of a VDI</w:t>
      </w:r>
      <w:r w:rsidR="00F9671E" w:rsidRPr="00F83C80">
        <w:rPr>
          <w:rFonts w:ascii="Arial" w:hAnsi="Arial" w:cs="Arial"/>
          <w:sz w:val="24"/>
        </w:rPr>
        <w:t>s</w:t>
      </w:r>
      <w:r w:rsidRPr="00F83C80">
        <w:rPr>
          <w:rFonts w:ascii="Arial" w:hAnsi="Arial" w:cs="Arial"/>
          <w:sz w:val="24"/>
        </w:rPr>
        <w:t xml:space="preserve"> request</w:t>
      </w:r>
      <w:r w:rsidR="007F1AC4" w:rsidRPr="00F83C80">
        <w:rPr>
          <w:rFonts w:ascii="Arial" w:hAnsi="Arial" w:cs="Arial"/>
          <w:sz w:val="24"/>
        </w:rPr>
        <w:t xml:space="preserve"> that are submitted by a QSE.</w:t>
      </w:r>
    </w:p>
    <w:p w14:paraId="234F34FA" w14:textId="77777777" w:rsidR="007F1AC4" w:rsidRPr="00F83C80" w:rsidRDefault="007F1AC4" w:rsidP="007F1AC4">
      <w:pPr>
        <w:pStyle w:val="Normal1"/>
        <w:ind w:left="360"/>
        <w:rPr>
          <w:rFonts w:ascii="Arial" w:hAnsi="Arial" w:cs="Arial"/>
          <w:sz w:val="24"/>
        </w:rPr>
      </w:pPr>
      <w:r w:rsidRPr="00F83C80">
        <w:rPr>
          <w:rFonts w:ascii="Arial" w:hAnsi="Arial" w:cs="Arial"/>
          <w:sz w:val="24"/>
        </w:rPr>
        <w:t xml:space="preserve">In order to query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A </w:t>
      </w:r>
      <w:r w:rsidR="00F36410" w:rsidRPr="00F83C80">
        <w:rPr>
          <w:rFonts w:ascii="Arial" w:hAnsi="Arial" w:cs="Arial"/>
          <w:sz w:val="24"/>
        </w:rPr>
        <w:t>request</w:t>
      </w:r>
      <w:r w:rsidRPr="00F83C80">
        <w:rPr>
          <w:rFonts w:ascii="Arial" w:hAnsi="Arial" w:cs="Arial"/>
          <w:sz w:val="24"/>
        </w:rPr>
        <w:t xml:space="preserve"> is sent using the ‘get’ verb, where the desired </w:t>
      </w:r>
      <w:r w:rsidR="00F36410" w:rsidRPr="00F83C80">
        <w:rPr>
          <w:rFonts w:ascii="Arial" w:hAnsi="Arial" w:cs="Arial"/>
          <w:sz w:val="24"/>
        </w:rPr>
        <w:t>VDI</w:t>
      </w:r>
      <w:r w:rsidR="00F9671E" w:rsidRPr="00F83C80">
        <w:rPr>
          <w:rFonts w:ascii="Arial" w:hAnsi="Arial" w:cs="Arial"/>
          <w:sz w:val="24"/>
        </w:rPr>
        <w:t>s</w:t>
      </w:r>
      <w:r w:rsidRPr="00F83C80">
        <w:rPr>
          <w:rFonts w:ascii="Arial" w:hAnsi="Arial" w:cs="Arial"/>
          <w:sz w:val="24"/>
        </w:rPr>
        <w:t xml:space="preserve"> change requests for the specific </w:t>
      </w:r>
      <w:r w:rsidR="00994474" w:rsidRPr="00F83C80">
        <w:rPr>
          <w:rFonts w:ascii="Arial" w:hAnsi="Arial" w:cs="Arial"/>
          <w:sz w:val="24"/>
        </w:rPr>
        <w:t>resource</w:t>
      </w:r>
      <w:r w:rsidR="00F36410" w:rsidRPr="00F83C80">
        <w:rPr>
          <w:rFonts w:ascii="Arial" w:hAnsi="Arial" w:cs="Arial"/>
          <w:sz w:val="24"/>
        </w:rPr>
        <w:t xml:space="preserve"> is</w:t>
      </w:r>
      <w:r w:rsidRPr="00F83C80">
        <w:rPr>
          <w:rFonts w:ascii="Arial" w:hAnsi="Arial" w:cs="Arial"/>
          <w:sz w:val="24"/>
        </w:rPr>
        <w:t xml:space="preserve"> identified. </w:t>
      </w:r>
    </w:p>
    <w:p w14:paraId="30B0248D" w14:textId="77777777" w:rsidR="00994474" w:rsidRPr="00F83C80" w:rsidRDefault="00994474" w:rsidP="00994474">
      <w:pPr>
        <w:ind w:left="360"/>
        <w:rPr>
          <w:rFonts w:ascii="Arial" w:hAnsi="Arial" w:cs="Arial"/>
        </w:rPr>
      </w:pPr>
      <w:r w:rsidRPr="00F83C80">
        <w:rPr>
          <w:rFonts w:ascii="Arial" w:hAnsi="Arial" w:cs="Arial"/>
        </w:rPr>
        <w:t xml:space="preserve">Once a VDI is acknowledged, the </w:t>
      </w:r>
      <w:r w:rsidR="008D7FD8" w:rsidRPr="00F83C80">
        <w:rPr>
          <w:rFonts w:ascii="Arial" w:hAnsi="Arial" w:cs="Arial"/>
        </w:rPr>
        <w:t>queries will</w:t>
      </w:r>
      <w:r w:rsidRPr="00F83C80">
        <w:rPr>
          <w:rFonts w:ascii="Arial" w:hAnsi="Arial" w:cs="Arial"/>
        </w:rPr>
        <w:t xml:space="preserve"> no longer return that VDI.  If all the VDIs have been acknowledged, the query will not return anything.</w:t>
      </w:r>
    </w:p>
    <w:p w14:paraId="707704DE" w14:textId="77777777" w:rsidR="00994474" w:rsidRPr="00F83C80" w:rsidRDefault="00994474" w:rsidP="00994474">
      <w:pPr>
        <w:ind w:left="360"/>
        <w:rPr>
          <w:rFonts w:ascii="Arial" w:hAnsi="Arial" w:cs="Arial"/>
        </w:rPr>
      </w:pPr>
    </w:p>
    <w:p w14:paraId="2102BC13" w14:textId="77777777" w:rsidR="007F1AC4" w:rsidRPr="00F83C80" w:rsidRDefault="00994474" w:rsidP="00994474">
      <w:pPr>
        <w:ind w:left="360"/>
        <w:rPr>
          <w:rFonts w:ascii="Arial" w:hAnsi="Arial" w:cs="Arial"/>
        </w:rPr>
      </w:pPr>
      <w:r w:rsidRPr="00F83C80">
        <w:rPr>
          <w:rFonts w:ascii="Arial" w:hAnsi="Arial" w:cs="Arial"/>
        </w:rPr>
        <w:t>The following subsection</w:t>
      </w:r>
      <w:r w:rsidR="007F1AC4" w:rsidRPr="00F83C80">
        <w:rPr>
          <w:rFonts w:ascii="Arial" w:hAnsi="Arial" w:cs="Arial"/>
        </w:rPr>
        <w:t xml:space="preserve"> describe</w:t>
      </w:r>
      <w:r w:rsidRPr="00F83C80">
        <w:rPr>
          <w:rFonts w:ascii="Arial" w:hAnsi="Arial" w:cs="Arial"/>
        </w:rPr>
        <w:t>s</w:t>
      </w:r>
      <w:r w:rsidR="007F1AC4" w:rsidRPr="00F83C80">
        <w:rPr>
          <w:rFonts w:ascii="Arial" w:hAnsi="Arial" w:cs="Arial"/>
        </w:rPr>
        <w:t xml:space="preserve"> the structure of </w:t>
      </w:r>
      <w:r w:rsidRPr="00F83C80">
        <w:rPr>
          <w:rFonts w:ascii="Arial" w:hAnsi="Arial" w:cs="Arial"/>
        </w:rPr>
        <w:t>Verbal Dispatch Instruction</w:t>
      </w:r>
      <w:r w:rsidR="00F9671E" w:rsidRPr="00F83C80">
        <w:rPr>
          <w:rFonts w:ascii="Arial" w:hAnsi="Arial" w:cs="Arial"/>
        </w:rPr>
        <w:t>s</w:t>
      </w:r>
      <w:r w:rsidR="007F1AC4" w:rsidRPr="00F83C80">
        <w:rPr>
          <w:rFonts w:ascii="Arial" w:hAnsi="Arial" w:cs="Arial"/>
        </w:rPr>
        <w:t xml:space="preserve">. </w:t>
      </w:r>
    </w:p>
    <w:p w14:paraId="00F5EF76" w14:textId="77777777" w:rsidR="007F1AC4" w:rsidRPr="00F83C80" w:rsidRDefault="007F1AC4" w:rsidP="007F1AC4">
      <w:pPr>
        <w:ind w:left="360"/>
        <w:rPr>
          <w:rFonts w:ascii="Arial" w:hAnsi="Arial" w:cs="Arial"/>
        </w:rPr>
      </w:pPr>
    </w:p>
    <w:p w14:paraId="75F02B13" w14:textId="77777777" w:rsidR="007F1AC4" w:rsidRPr="00F83C80" w:rsidRDefault="007F1AC4" w:rsidP="00994474">
      <w:pPr>
        <w:ind w:left="360"/>
        <w:rPr>
          <w:rFonts w:ascii="Arial" w:hAnsi="Arial" w:cs="Arial"/>
        </w:rPr>
      </w:pPr>
      <w:r w:rsidRPr="00F83C80">
        <w:rPr>
          <w:rFonts w:ascii="Arial" w:hAnsi="Arial" w:cs="Arial"/>
        </w:rPr>
        <w:t xml:space="preserve">When submitting a </w:t>
      </w:r>
      <w:r w:rsidR="00994474" w:rsidRPr="00F83C80">
        <w:rPr>
          <w:rFonts w:ascii="Arial" w:hAnsi="Arial" w:cs="Arial"/>
        </w:rPr>
        <w:t>VDI</w:t>
      </w:r>
      <w:r w:rsidRPr="00F83C80">
        <w:rPr>
          <w:rFonts w:ascii="Arial" w:hAnsi="Arial" w:cs="Arial"/>
        </w:rPr>
        <w:t xml:space="preserve"> request using change, all properties for th</w:t>
      </w:r>
      <w:r w:rsidR="00F9671E" w:rsidRPr="00F83C80">
        <w:rPr>
          <w:rFonts w:ascii="Arial" w:hAnsi="Arial" w:cs="Arial"/>
        </w:rPr>
        <w:t>at</w:t>
      </w:r>
      <w:r w:rsidRPr="00F83C80">
        <w:rPr>
          <w:rFonts w:ascii="Arial" w:hAnsi="Arial" w:cs="Arial"/>
        </w:rPr>
        <w:t xml:space="preserve"> </w:t>
      </w:r>
      <w:r w:rsidR="00994474" w:rsidRPr="00F83C80">
        <w:rPr>
          <w:rFonts w:ascii="Arial" w:hAnsi="Arial" w:cs="Arial"/>
        </w:rPr>
        <w:t>VDI</w:t>
      </w:r>
      <w:r w:rsidRPr="00F83C80">
        <w:rPr>
          <w:rFonts w:ascii="Arial" w:hAnsi="Arial" w:cs="Arial"/>
        </w:rPr>
        <w:t xml:space="preserve"> must be specified.  When performing a get request, only those parameters that uniquely identify the </w:t>
      </w:r>
      <w:r w:rsidR="00994474" w:rsidRPr="00F83C80">
        <w:rPr>
          <w:rFonts w:ascii="Arial" w:hAnsi="Arial" w:cs="Arial"/>
        </w:rPr>
        <w:t>VDI</w:t>
      </w:r>
      <w:r w:rsidRPr="00F83C80">
        <w:rPr>
          <w:rFonts w:ascii="Arial" w:hAnsi="Arial" w:cs="Arial"/>
        </w:rPr>
        <w:t xml:space="preserve"> must be specified through the use of an mRID.  </w:t>
      </w:r>
    </w:p>
    <w:p w14:paraId="19B1745D" w14:textId="77777777" w:rsidR="007F1AC4" w:rsidRPr="00F83C80" w:rsidRDefault="007F1AC4" w:rsidP="007F1AC4">
      <w:pPr>
        <w:rPr>
          <w:rFonts w:ascii="Arial" w:hAnsi="Arial" w:cs="Arial"/>
        </w:rPr>
      </w:pPr>
    </w:p>
    <w:p w14:paraId="47C9C78F" w14:textId="77777777" w:rsidR="007F1AC4" w:rsidRPr="00F83C80" w:rsidRDefault="007F1AC4" w:rsidP="007F1AC4">
      <w:pPr>
        <w:ind w:left="360"/>
        <w:rPr>
          <w:rFonts w:ascii="Arial" w:hAnsi="Arial" w:cs="Arial"/>
        </w:rPr>
      </w:pPr>
      <w:r w:rsidRPr="00F83C80">
        <w:rPr>
          <w:rFonts w:ascii="Arial" w:hAnsi="Arial" w:cs="Arial"/>
        </w:rPr>
        <w:t xml:space="preserve">An mRID </w:t>
      </w:r>
      <w:r w:rsidR="00994474" w:rsidRPr="00F83C80">
        <w:rPr>
          <w:rFonts w:ascii="Arial" w:hAnsi="Arial" w:cs="Arial"/>
        </w:rPr>
        <w:t>should be manually</w:t>
      </w:r>
      <w:r w:rsidRPr="00F83C80">
        <w:rPr>
          <w:rFonts w:ascii="Arial" w:hAnsi="Arial" w:cs="Arial"/>
        </w:rPr>
        <w:t xml:space="preserve"> constructed and </w:t>
      </w:r>
      <w:r w:rsidR="00994474" w:rsidRPr="00F83C80">
        <w:rPr>
          <w:rFonts w:ascii="Arial" w:hAnsi="Arial" w:cs="Arial"/>
        </w:rPr>
        <w:t>used in the Message Request</w:t>
      </w:r>
      <w:r w:rsidRPr="00F83C80">
        <w:rPr>
          <w:rFonts w:ascii="Arial" w:hAnsi="Arial" w:cs="Arial"/>
        </w:rPr>
        <w:t xml:space="preserve"> as part of the </w:t>
      </w:r>
      <w:r w:rsidR="00994474" w:rsidRPr="00F83C80">
        <w:rPr>
          <w:rFonts w:ascii="Arial" w:hAnsi="Arial" w:cs="Arial"/>
        </w:rPr>
        <w:t>VDI</w:t>
      </w:r>
      <w:r w:rsidR="00F9671E" w:rsidRPr="00F83C80">
        <w:rPr>
          <w:rFonts w:ascii="Arial" w:hAnsi="Arial" w:cs="Arial"/>
        </w:rPr>
        <w:t>s</w:t>
      </w:r>
      <w:r w:rsidR="00994474" w:rsidRPr="00F83C80">
        <w:rPr>
          <w:rFonts w:ascii="Arial" w:hAnsi="Arial" w:cs="Arial"/>
        </w:rPr>
        <w:t xml:space="preserve"> “get” requests</w:t>
      </w:r>
      <w:r w:rsidRPr="00F83C80">
        <w:rPr>
          <w:rFonts w:ascii="Arial" w:hAnsi="Arial" w:cs="Arial"/>
        </w:rPr>
        <w:t xml:space="preserve"> in the following format </w:t>
      </w:r>
    </w:p>
    <w:p w14:paraId="22F9A67F" w14:textId="77777777" w:rsidR="007F1AC4" w:rsidRPr="00F83C80" w:rsidRDefault="007F1AC4" w:rsidP="007F1AC4">
      <w:pPr>
        <w:ind w:left="360"/>
        <w:rPr>
          <w:rFonts w:ascii="Arial" w:hAnsi="Arial" w:cs="Arial"/>
        </w:rPr>
      </w:pPr>
    </w:p>
    <w:p w14:paraId="5E751F0A" w14:textId="77777777" w:rsidR="007F1AC4" w:rsidRPr="00F83C80" w:rsidRDefault="007F1AC4" w:rsidP="007F1AC4">
      <w:pPr>
        <w:ind w:left="1440"/>
        <w:rPr>
          <w:rFonts w:ascii="Arial" w:hAnsi="Arial" w:cs="Arial"/>
          <w:i/>
        </w:rPr>
      </w:pPr>
      <w:r w:rsidRPr="00F83C80">
        <w:rPr>
          <w:rFonts w:ascii="Arial" w:hAnsi="Arial" w:cs="Arial"/>
          <w:i/>
        </w:rPr>
        <w:t>QSEID.</w:t>
      </w:r>
      <w:r w:rsidR="00994474" w:rsidRPr="00F83C80">
        <w:rPr>
          <w:rFonts w:ascii="Arial" w:hAnsi="Arial" w:cs="Arial"/>
          <w:i/>
        </w:rPr>
        <w:t>VDI</w:t>
      </w:r>
      <w:r w:rsidRPr="00F83C80">
        <w:rPr>
          <w:rFonts w:ascii="Arial" w:hAnsi="Arial" w:cs="Arial"/>
          <w:i/>
        </w:rPr>
        <w:t>.&lt;resource&gt;</w:t>
      </w:r>
    </w:p>
    <w:p w14:paraId="4E34B8B8" w14:textId="77777777" w:rsidR="007F1AC4" w:rsidRPr="00F83C80" w:rsidRDefault="007F1AC4" w:rsidP="007F1AC4">
      <w:pPr>
        <w:ind w:left="360"/>
        <w:rPr>
          <w:rFonts w:ascii="Arial" w:hAnsi="Arial" w:cs="Arial"/>
        </w:rPr>
      </w:pPr>
    </w:p>
    <w:p w14:paraId="579F4EDF" w14:textId="77777777" w:rsidR="007F1AC4" w:rsidRPr="00F83C80" w:rsidRDefault="00994474" w:rsidP="007F1AC4">
      <w:pPr>
        <w:ind w:left="360"/>
        <w:rPr>
          <w:rFonts w:ascii="Arial" w:hAnsi="Arial" w:cs="Arial"/>
        </w:rPr>
      </w:pPr>
      <w:r w:rsidRPr="00F83C80">
        <w:rPr>
          <w:rFonts w:ascii="Arial" w:hAnsi="Arial" w:cs="Arial"/>
        </w:rPr>
        <w:t>An</w:t>
      </w:r>
      <w:r w:rsidR="007F1AC4" w:rsidRPr="00F83C80">
        <w:rPr>
          <w:rFonts w:ascii="Arial" w:hAnsi="Arial" w:cs="Arial"/>
        </w:rPr>
        <w:t xml:space="preserve"> mRID is not supplied for the submission of a </w:t>
      </w:r>
      <w:r w:rsidRPr="00F83C80">
        <w:rPr>
          <w:rFonts w:ascii="Arial" w:hAnsi="Arial" w:cs="Arial"/>
        </w:rPr>
        <w:t xml:space="preserve">VDI change </w:t>
      </w:r>
      <w:r w:rsidR="00E82F80" w:rsidRPr="00F83C80">
        <w:rPr>
          <w:rFonts w:ascii="Arial" w:hAnsi="Arial" w:cs="Arial"/>
        </w:rPr>
        <w:t>(ackn</w:t>
      </w:r>
      <w:r w:rsidR="00E872A6" w:rsidRPr="00F83C80">
        <w:rPr>
          <w:rFonts w:ascii="Arial" w:hAnsi="Arial" w:cs="Arial"/>
        </w:rPr>
        <w:t>owl</w:t>
      </w:r>
      <w:r w:rsidR="00E82F80" w:rsidRPr="00F83C80">
        <w:rPr>
          <w:rFonts w:ascii="Arial" w:hAnsi="Arial" w:cs="Arial"/>
        </w:rPr>
        <w:t>e</w:t>
      </w:r>
      <w:r w:rsidR="00E872A6" w:rsidRPr="00F83C80">
        <w:rPr>
          <w:rFonts w:ascii="Arial" w:hAnsi="Arial" w:cs="Arial"/>
        </w:rPr>
        <w:t>dge</w:t>
      </w:r>
      <w:r w:rsidR="00E82F80" w:rsidRPr="00F83C80">
        <w:rPr>
          <w:rFonts w:ascii="Arial" w:hAnsi="Arial" w:cs="Arial"/>
        </w:rPr>
        <w:t xml:space="preserve">) </w:t>
      </w:r>
      <w:r w:rsidR="008D7FD8" w:rsidRPr="00F83C80">
        <w:rPr>
          <w:rFonts w:ascii="Arial" w:hAnsi="Arial" w:cs="Arial"/>
        </w:rPr>
        <w:t>request,</w:t>
      </w:r>
      <w:r w:rsidR="007F1AC4" w:rsidRPr="00F83C80">
        <w:rPr>
          <w:rFonts w:ascii="Arial" w:hAnsi="Arial" w:cs="Arial"/>
        </w:rPr>
        <w:t xml:space="preserve"> but </w:t>
      </w:r>
      <w:r w:rsidR="00E82F80" w:rsidRPr="00F83C80">
        <w:rPr>
          <w:rFonts w:ascii="Arial" w:hAnsi="Arial" w:cs="Arial"/>
        </w:rPr>
        <w:t>must be supplied for query for a particular resource</w:t>
      </w:r>
      <w:r w:rsidR="007F1AC4" w:rsidRPr="00F83C80">
        <w:rPr>
          <w:rFonts w:ascii="Arial" w:hAnsi="Arial" w:cs="Arial"/>
        </w:rPr>
        <w:t>.  When an mRID is specified for a ‘get’ request, it is supplied using a message request/ID tag.</w:t>
      </w:r>
    </w:p>
    <w:p w14:paraId="15A1ADA9" w14:textId="77777777" w:rsidR="007F1AC4" w:rsidRPr="00F83C80" w:rsidRDefault="007F1AC4" w:rsidP="007F1AC4">
      <w:pPr>
        <w:ind w:left="360"/>
        <w:rPr>
          <w:rFonts w:ascii="Arial" w:hAnsi="Arial" w:cs="Arial"/>
        </w:rPr>
      </w:pPr>
    </w:p>
    <w:p w14:paraId="768FEE67" w14:textId="77777777" w:rsidR="007F1AC4" w:rsidRPr="00F83C80" w:rsidRDefault="007F1AC4" w:rsidP="007F1AC4">
      <w:pPr>
        <w:ind w:left="360"/>
        <w:rPr>
          <w:rFonts w:ascii="Arial" w:hAnsi="Arial" w:cs="Arial"/>
        </w:rPr>
      </w:pPr>
      <w:r w:rsidRPr="00F83C80">
        <w:rPr>
          <w:rFonts w:ascii="Arial" w:hAnsi="Arial" w:cs="Arial"/>
        </w:rPr>
        <w:lastRenderedPageBreak/>
        <w:t xml:space="preserve">Query by </w:t>
      </w:r>
      <w:r w:rsidR="009174CA" w:rsidRPr="00F83C80">
        <w:rPr>
          <w:rFonts w:ascii="Arial" w:hAnsi="Arial" w:cs="Arial"/>
        </w:rPr>
        <w:t>short</w:t>
      </w:r>
      <w:r w:rsidRPr="00F83C80">
        <w:rPr>
          <w:rFonts w:ascii="Arial" w:hAnsi="Arial" w:cs="Arial"/>
        </w:rPr>
        <w:t>-mRID is also supported in the following format (without the resource):</w:t>
      </w:r>
    </w:p>
    <w:p w14:paraId="0AB9E699" w14:textId="77777777" w:rsidR="007F1AC4" w:rsidRPr="00F83C80" w:rsidRDefault="007F1AC4" w:rsidP="007F1AC4">
      <w:pPr>
        <w:ind w:left="360"/>
        <w:rPr>
          <w:rFonts w:ascii="Arial" w:hAnsi="Arial" w:cs="Arial"/>
          <w:i/>
        </w:rPr>
      </w:pPr>
    </w:p>
    <w:p w14:paraId="18D034C1" w14:textId="77777777" w:rsidR="007F1AC4" w:rsidRPr="00F83C80" w:rsidRDefault="007F1AC4" w:rsidP="007F1AC4">
      <w:pPr>
        <w:ind w:left="1440"/>
        <w:rPr>
          <w:rFonts w:ascii="Arial" w:hAnsi="Arial" w:cs="Arial"/>
        </w:rPr>
      </w:pPr>
      <w:r w:rsidRPr="00F83C80">
        <w:rPr>
          <w:rFonts w:ascii="Arial" w:hAnsi="Arial" w:cs="Arial"/>
          <w:i/>
        </w:rPr>
        <w:t>QSEID.</w:t>
      </w:r>
      <w:r w:rsidR="00E82F80" w:rsidRPr="00F83C80">
        <w:rPr>
          <w:rFonts w:ascii="Arial" w:hAnsi="Arial" w:cs="Arial"/>
          <w:i/>
        </w:rPr>
        <w:t>VDI</w:t>
      </w:r>
    </w:p>
    <w:p w14:paraId="06849A4C" w14:textId="77777777" w:rsidR="007F1AC4" w:rsidRPr="00F83C80" w:rsidRDefault="007F1AC4" w:rsidP="007F1AC4">
      <w:pPr>
        <w:ind w:left="360"/>
        <w:rPr>
          <w:rFonts w:ascii="Arial" w:hAnsi="Arial" w:cs="Arial"/>
        </w:rPr>
      </w:pPr>
    </w:p>
    <w:p w14:paraId="28200258" w14:textId="77777777" w:rsidR="009174CA" w:rsidRPr="00F83C80" w:rsidRDefault="00E82F80" w:rsidP="009174CA">
      <w:pPr>
        <w:ind w:left="360"/>
        <w:rPr>
          <w:rFonts w:ascii="Arial" w:hAnsi="Arial" w:cs="Arial"/>
        </w:rPr>
      </w:pPr>
      <w:r w:rsidRPr="00F83C80">
        <w:rPr>
          <w:rFonts w:ascii="Arial" w:hAnsi="Arial" w:cs="Arial"/>
        </w:rPr>
        <w:t xml:space="preserve">Invoking queries </w:t>
      </w:r>
      <w:r w:rsidR="007F1AC4" w:rsidRPr="00F83C80">
        <w:rPr>
          <w:rFonts w:ascii="Arial" w:hAnsi="Arial" w:cs="Arial"/>
        </w:rPr>
        <w:t xml:space="preserve">(via “get”) using </w:t>
      </w:r>
      <w:r w:rsidR="009174CA" w:rsidRPr="00F83C80">
        <w:rPr>
          <w:rFonts w:ascii="Arial" w:hAnsi="Arial" w:cs="Arial"/>
        </w:rPr>
        <w:t>short</w:t>
      </w:r>
      <w:r w:rsidR="007F1AC4" w:rsidRPr="00F83C80">
        <w:rPr>
          <w:rFonts w:ascii="Arial" w:hAnsi="Arial" w:cs="Arial"/>
        </w:rPr>
        <w:t xml:space="preserve"> mRID, returns </w:t>
      </w:r>
      <w:r w:rsidRPr="00F83C80">
        <w:rPr>
          <w:rFonts w:ascii="Arial" w:hAnsi="Arial" w:cs="Arial"/>
        </w:rPr>
        <w:t xml:space="preserve">VDIs </w:t>
      </w:r>
      <w:r w:rsidR="007F1AC4" w:rsidRPr="00F83C80">
        <w:rPr>
          <w:rFonts w:ascii="Arial" w:hAnsi="Arial" w:cs="Arial"/>
        </w:rPr>
        <w:t>for all the resources that belong to the requesting QSE</w:t>
      </w:r>
      <w:r w:rsidRPr="00F83C80">
        <w:rPr>
          <w:rFonts w:ascii="Arial" w:hAnsi="Arial" w:cs="Arial"/>
        </w:rPr>
        <w:t>.</w:t>
      </w:r>
    </w:p>
    <w:p w14:paraId="6F06AE4D" w14:textId="77777777" w:rsidR="007F1AC4" w:rsidRPr="00F83C80" w:rsidRDefault="007F1AC4" w:rsidP="007F1AC4">
      <w:pPr>
        <w:ind w:left="360"/>
        <w:rPr>
          <w:rFonts w:ascii="Arial" w:hAnsi="Arial" w:cs="Arial"/>
        </w:rPr>
      </w:pPr>
    </w:p>
    <w:p w14:paraId="6E59B2FC" w14:textId="77777777" w:rsidR="007F1AC4" w:rsidRPr="00F83C80" w:rsidRDefault="007F1AC4" w:rsidP="00E82F80">
      <w:pPr>
        <w:ind w:left="360"/>
        <w:rPr>
          <w:rFonts w:ascii="Arial" w:hAnsi="Arial" w:cs="Arial"/>
        </w:rPr>
      </w:pPr>
      <w:r w:rsidRPr="00F83C80">
        <w:rPr>
          <w:rFonts w:ascii="Arial" w:hAnsi="Arial" w:cs="Arial"/>
        </w:rPr>
        <w:t>The ‘externalId’ may be populated by the QSE with an identifier of their choice</w:t>
      </w:r>
      <w:r w:rsidR="008D7FD8" w:rsidRPr="00F83C80">
        <w:rPr>
          <w:rFonts w:ascii="Arial" w:hAnsi="Arial" w:cs="Arial"/>
        </w:rPr>
        <w:t xml:space="preserve">.  </w:t>
      </w:r>
      <w:r w:rsidRPr="00F83C80">
        <w:rPr>
          <w:rFonts w:ascii="Arial" w:hAnsi="Arial" w:cs="Arial"/>
        </w:rPr>
        <w:t>If supplied upon submission, the identifier will then be used in conjunction with notifications of accepta</w:t>
      </w:r>
      <w:r w:rsidR="00E82F80" w:rsidRPr="00F83C80">
        <w:rPr>
          <w:rFonts w:ascii="Arial" w:hAnsi="Arial" w:cs="Arial"/>
        </w:rPr>
        <w:t>nce or rejection due to errors.</w:t>
      </w:r>
    </w:p>
    <w:p w14:paraId="023466DC" w14:textId="77777777" w:rsidR="007F1AC4" w:rsidRPr="00F83C80" w:rsidRDefault="007F1AC4" w:rsidP="007F1AC4">
      <w:pPr>
        <w:rPr>
          <w:rFonts w:ascii="Arial" w:hAnsi="Arial" w:cs="Arial"/>
        </w:rPr>
      </w:pPr>
    </w:p>
    <w:p w14:paraId="2F5ABC65" w14:textId="77777777" w:rsidR="007F1AC4" w:rsidRPr="00F83C80" w:rsidRDefault="007F1AC4" w:rsidP="007F1AC4">
      <w:pPr>
        <w:rPr>
          <w:rFonts w:ascii="Arial" w:hAnsi="Arial" w:cs="Arial"/>
        </w:rPr>
      </w:pPr>
    </w:p>
    <w:p w14:paraId="46FA4A8E" w14:textId="77777777" w:rsidR="007F1AC4" w:rsidRPr="001B0FBA" w:rsidRDefault="007F1AC4" w:rsidP="007F1AC4">
      <w:pPr>
        <w:pStyle w:val="Heading3"/>
        <w:rPr>
          <w:rFonts w:cs="Arial"/>
          <w:b w:val="0"/>
        </w:rPr>
      </w:pPr>
      <w:bookmarkStart w:id="6703" w:name="_Toc95300516"/>
      <w:r w:rsidRPr="00FA0A10">
        <w:rPr>
          <w:rFonts w:cs="Arial"/>
          <w:b w:val="0"/>
        </w:rPr>
        <w:t>Verbal Dispatch Instruction</w:t>
      </w:r>
      <w:r w:rsidR="00F9671E" w:rsidRPr="002A438F">
        <w:rPr>
          <w:rFonts w:cs="Arial"/>
          <w:b w:val="0"/>
        </w:rPr>
        <w:t>s</w:t>
      </w:r>
      <w:r w:rsidRPr="002A438F">
        <w:rPr>
          <w:rFonts w:cs="Arial"/>
          <w:b w:val="0"/>
        </w:rPr>
        <w:t xml:space="preserve"> </w:t>
      </w:r>
      <w:r w:rsidR="00E872A6" w:rsidRPr="001B0FBA">
        <w:rPr>
          <w:rFonts w:cs="Arial"/>
          <w:b w:val="0"/>
        </w:rPr>
        <w:t>Structure</w:t>
      </w:r>
      <w:bookmarkEnd w:id="6703"/>
    </w:p>
    <w:p w14:paraId="0B0B0E98" w14:textId="77777777" w:rsidR="007F1AC4" w:rsidRPr="00F83C80" w:rsidRDefault="007F1AC4" w:rsidP="007F1AC4">
      <w:pPr>
        <w:ind w:left="360"/>
        <w:rPr>
          <w:rFonts w:ascii="Arial" w:hAnsi="Arial" w:cs="Arial"/>
        </w:rPr>
      </w:pPr>
      <w:r w:rsidRPr="00F83C80">
        <w:rPr>
          <w:rFonts w:ascii="Arial" w:hAnsi="Arial" w:cs="Arial"/>
        </w:rPr>
        <w:t>The following diagram defines the structure of a Verbal Dispatch Instruction</w:t>
      </w:r>
      <w:r w:rsidR="00F9671E" w:rsidRPr="00F83C80">
        <w:rPr>
          <w:rFonts w:ascii="Arial" w:hAnsi="Arial" w:cs="Arial"/>
        </w:rPr>
        <w:t>s</w:t>
      </w:r>
      <w:r w:rsidR="006262CB" w:rsidRPr="00F83C80">
        <w:rPr>
          <w:rFonts w:ascii="Arial" w:hAnsi="Arial" w:cs="Arial"/>
        </w:rPr>
        <w:t>:</w:t>
      </w:r>
    </w:p>
    <w:p w14:paraId="423B8B00" w14:textId="77777777" w:rsidR="00F9671E" w:rsidRPr="00F83C80" w:rsidRDefault="00F9671E" w:rsidP="007F1AC4">
      <w:pPr>
        <w:ind w:left="360"/>
        <w:rPr>
          <w:rFonts w:ascii="Arial" w:hAnsi="Arial" w:cs="Arial"/>
        </w:rPr>
      </w:pPr>
    </w:p>
    <w:p w14:paraId="0150582B" w14:textId="77777777" w:rsidR="00F9671E" w:rsidRPr="00F83C80" w:rsidRDefault="00F9671E" w:rsidP="007F1AC4">
      <w:pPr>
        <w:ind w:left="360"/>
        <w:rPr>
          <w:rFonts w:ascii="Arial" w:hAnsi="Arial" w:cs="Arial"/>
        </w:rPr>
      </w:pPr>
    </w:p>
    <w:p w14:paraId="025322F2" w14:textId="77777777" w:rsidR="00E82F80" w:rsidRPr="00F83C80" w:rsidRDefault="009A2F00" w:rsidP="007F1AC4">
      <w:pPr>
        <w:ind w:left="360"/>
        <w:rPr>
          <w:rFonts w:ascii="Arial" w:hAnsi="Arial" w:cs="Arial"/>
        </w:rPr>
      </w:pPr>
      <w:r>
        <w:rPr>
          <w:rFonts w:ascii="Arial" w:hAnsi="Arial" w:cs="Arial"/>
          <w:noProof/>
        </w:rPr>
        <w:drawing>
          <wp:inline distT="0" distB="0" distL="0" distR="0" wp14:anchorId="362AFFFB" wp14:editId="2AAB1CCC">
            <wp:extent cx="4029075" cy="3200400"/>
            <wp:effectExtent l="0" t="0" r="9525" b="0"/>
            <wp:docPr id="184" name="Picture 184"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1aa"/>
                    <pic:cNvPicPr>
                      <a:picLocks noChangeAspect="1" noChangeArrowheads="1"/>
                    </pic:cNvPicPr>
                  </pic:nvPicPr>
                  <pic:blipFill>
                    <a:blip r:embed="rId190">
                      <a:extLst>
                        <a:ext uri="{28A0092B-C50C-407E-A947-70E740481C1C}">
                          <a14:useLocalDpi xmlns:a14="http://schemas.microsoft.com/office/drawing/2010/main" val="0"/>
                        </a:ext>
                      </a:extLst>
                    </a:blip>
                    <a:srcRect/>
                    <a:stretch>
                      <a:fillRect/>
                    </a:stretch>
                  </pic:blipFill>
                  <pic:spPr bwMode="auto">
                    <a:xfrm>
                      <a:off x="0" y="0"/>
                      <a:ext cx="4029075" cy="3200400"/>
                    </a:xfrm>
                    <a:prstGeom prst="rect">
                      <a:avLst/>
                    </a:prstGeom>
                    <a:noFill/>
                    <a:ln>
                      <a:noFill/>
                    </a:ln>
                  </pic:spPr>
                </pic:pic>
              </a:graphicData>
            </a:graphic>
          </wp:inline>
        </w:drawing>
      </w:r>
    </w:p>
    <w:p w14:paraId="4A704FAB" w14:textId="77777777" w:rsidR="00F9671E" w:rsidRPr="00F83C80" w:rsidRDefault="009A2F00" w:rsidP="007F1AC4">
      <w:pPr>
        <w:ind w:left="360"/>
        <w:rPr>
          <w:rFonts w:ascii="Arial" w:hAnsi="Arial" w:cs="Arial"/>
        </w:rPr>
      </w:pPr>
      <w:r>
        <w:rPr>
          <w:rFonts w:ascii="Arial" w:hAnsi="Arial" w:cs="Arial"/>
          <w:noProof/>
        </w:rPr>
        <w:lastRenderedPageBreak/>
        <w:drawing>
          <wp:inline distT="0" distB="0" distL="0" distR="0" wp14:anchorId="017C8512" wp14:editId="2109B78B">
            <wp:extent cx="5753100" cy="6315075"/>
            <wp:effectExtent l="0" t="0" r="0" b="9525"/>
            <wp:docPr id="185" name="Picture 185" descr="1a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5" descr="1aa"/>
                    <pic:cNvPicPr>
                      <a:picLocks noChangeAspect="1" noChangeArrowheads="1"/>
                    </pic:cNvPicPr>
                  </pic:nvPicPr>
                  <pic:blipFill>
                    <a:blip r:embed="rId191">
                      <a:extLst>
                        <a:ext uri="{28A0092B-C50C-407E-A947-70E740481C1C}">
                          <a14:useLocalDpi xmlns:a14="http://schemas.microsoft.com/office/drawing/2010/main" val="0"/>
                        </a:ext>
                      </a:extLst>
                    </a:blip>
                    <a:srcRect/>
                    <a:stretch>
                      <a:fillRect/>
                    </a:stretch>
                  </pic:blipFill>
                  <pic:spPr bwMode="auto">
                    <a:xfrm>
                      <a:off x="0" y="0"/>
                      <a:ext cx="5753100" cy="6315075"/>
                    </a:xfrm>
                    <a:prstGeom prst="rect">
                      <a:avLst/>
                    </a:prstGeom>
                    <a:noFill/>
                    <a:ln>
                      <a:noFill/>
                    </a:ln>
                  </pic:spPr>
                </pic:pic>
              </a:graphicData>
            </a:graphic>
          </wp:inline>
        </w:drawing>
      </w:r>
    </w:p>
    <w:p w14:paraId="51AD2979" w14:textId="77777777" w:rsidR="007F1AC4" w:rsidRPr="00F83C80" w:rsidRDefault="007F1AC4" w:rsidP="007F1AC4">
      <w:pPr>
        <w:keepNext/>
        <w:rPr>
          <w:rFonts w:ascii="Arial" w:hAnsi="Arial" w:cs="Arial"/>
        </w:rPr>
      </w:pPr>
    </w:p>
    <w:p w14:paraId="7B1CEA15" w14:textId="77777777" w:rsidR="007F1AC4" w:rsidRPr="00F83C80" w:rsidRDefault="007F1AC4" w:rsidP="007F1AC4">
      <w:pPr>
        <w:keepNext/>
        <w:rPr>
          <w:rFonts w:ascii="Arial" w:hAnsi="Arial" w:cs="Arial"/>
        </w:rPr>
      </w:pPr>
    </w:p>
    <w:p w14:paraId="1F4D33BF" w14:textId="77777777" w:rsidR="007F1AC4" w:rsidRPr="00F83C80" w:rsidRDefault="007F1AC4" w:rsidP="007F1AC4">
      <w:pPr>
        <w:rPr>
          <w:rFonts w:ascii="Arial" w:hAnsi="Arial" w:cs="Arial"/>
          <w:sz w:val="20"/>
          <w:szCs w:val="20"/>
        </w:rPr>
      </w:pPr>
      <w:bookmarkStart w:id="6704" w:name="_Toc95300746"/>
      <w:r w:rsidRPr="00F83C80">
        <w:rPr>
          <w:rFonts w:ascii="Arial" w:hAnsi="Arial" w:cs="Arial"/>
          <w:sz w:val="20"/>
          <w:szCs w:val="20"/>
        </w:rPr>
        <w:t xml:space="preserve">Figure </w:t>
      </w:r>
      <w:r w:rsidRPr="00F83C80">
        <w:rPr>
          <w:rFonts w:ascii="Arial" w:hAnsi="Arial" w:cs="Arial"/>
          <w:sz w:val="20"/>
          <w:szCs w:val="20"/>
        </w:rPr>
        <w:fldChar w:fldCharType="begin"/>
      </w:r>
      <w:r w:rsidRPr="00F83C80">
        <w:rPr>
          <w:rFonts w:ascii="Arial" w:hAnsi="Arial" w:cs="Arial"/>
          <w:sz w:val="20"/>
          <w:szCs w:val="20"/>
        </w:rPr>
        <w:instrText xml:space="preserve"> SEQ Figure \* ARABIC </w:instrText>
      </w:r>
      <w:r w:rsidRPr="00F83C80">
        <w:rPr>
          <w:rFonts w:ascii="Arial" w:hAnsi="Arial" w:cs="Arial"/>
          <w:sz w:val="20"/>
          <w:szCs w:val="20"/>
        </w:rPr>
        <w:fldChar w:fldCharType="separate"/>
      </w:r>
      <w:r w:rsidR="00FE542F" w:rsidRPr="00F83C80">
        <w:rPr>
          <w:rFonts w:ascii="Arial" w:hAnsi="Arial" w:cs="Arial"/>
          <w:noProof/>
          <w:sz w:val="20"/>
          <w:szCs w:val="20"/>
        </w:rPr>
        <w:t>225</w:t>
      </w:r>
      <w:r w:rsidRPr="00F83C80">
        <w:rPr>
          <w:rFonts w:ascii="Arial" w:hAnsi="Arial" w:cs="Arial"/>
          <w:sz w:val="20"/>
          <w:szCs w:val="20"/>
        </w:rPr>
        <w:fldChar w:fldCharType="end"/>
      </w:r>
      <w:r w:rsidRPr="00F83C80">
        <w:rPr>
          <w:rFonts w:ascii="Arial" w:hAnsi="Arial" w:cs="Arial"/>
          <w:sz w:val="20"/>
          <w:szCs w:val="20"/>
        </w:rPr>
        <w:t xml:space="preserve"> – VerbalDispatchInstruction Structure</w:t>
      </w:r>
      <w:bookmarkEnd w:id="6704"/>
    </w:p>
    <w:p w14:paraId="6FC6F3A3" w14:textId="77777777" w:rsidR="007F1AC4" w:rsidRPr="00F83C80" w:rsidRDefault="007F1AC4" w:rsidP="007F1AC4">
      <w:pPr>
        <w:rPr>
          <w:rFonts w:ascii="Arial" w:hAnsi="Arial" w:cs="Arial"/>
        </w:rPr>
      </w:pPr>
    </w:p>
    <w:p w14:paraId="3E7D9878" w14:textId="77777777" w:rsidR="007F1AC4" w:rsidRPr="00F83C80" w:rsidRDefault="007F1AC4" w:rsidP="007F1AC4">
      <w:pPr>
        <w:ind w:left="360"/>
        <w:rPr>
          <w:rFonts w:ascii="Arial" w:hAnsi="Arial" w:cs="Arial"/>
        </w:rPr>
      </w:pPr>
    </w:p>
    <w:p w14:paraId="734F0EEE" w14:textId="77777777" w:rsidR="007F1AC4" w:rsidRPr="00F83C80" w:rsidRDefault="007F1AC4" w:rsidP="007F1AC4">
      <w:pPr>
        <w:keepNext/>
        <w:ind w:left="360"/>
        <w:rPr>
          <w:rFonts w:ascii="Arial" w:hAnsi="Arial" w:cs="Arial"/>
        </w:rPr>
      </w:pPr>
      <w:r w:rsidRPr="00F83C80">
        <w:rPr>
          <w:rFonts w:ascii="Arial" w:hAnsi="Arial" w:cs="Arial"/>
        </w:rPr>
        <w:t xml:space="preserve">The error tag is used to return one or more errors that may be the consequence of the failure of business or syntax validation rules for VerbalDispatchInstruction submittals. </w:t>
      </w:r>
    </w:p>
    <w:p w14:paraId="3AFCAA69" w14:textId="77777777" w:rsidR="007F1AC4" w:rsidRPr="00F83C80" w:rsidRDefault="007F1AC4" w:rsidP="007F1AC4">
      <w:pPr>
        <w:keepNext/>
        <w:ind w:left="360"/>
        <w:rPr>
          <w:rFonts w:ascii="Arial" w:hAnsi="Arial" w:cs="Arial"/>
        </w:rPr>
      </w:pPr>
    </w:p>
    <w:p w14:paraId="0A2251FE" w14:textId="77777777" w:rsidR="007F1AC4" w:rsidRPr="00F83C80" w:rsidRDefault="008B4A22" w:rsidP="007F1AC4">
      <w:pPr>
        <w:ind w:left="360"/>
        <w:rPr>
          <w:rFonts w:ascii="Arial" w:hAnsi="Arial" w:cs="Arial"/>
        </w:rPr>
      </w:pPr>
      <w:r w:rsidRPr="00F83C80">
        <w:rPr>
          <w:rFonts w:ascii="Arial" w:hAnsi="Arial" w:cs="Arial"/>
        </w:rPr>
        <w:t xml:space="preserve">On submission, the following table describes the items used for </w:t>
      </w:r>
      <w:r w:rsidR="007F1AC4" w:rsidRPr="00F83C80">
        <w:rPr>
          <w:rFonts w:ascii="Arial" w:hAnsi="Arial" w:cs="Arial"/>
        </w:rPr>
        <w:t xml:space="preserve">a </w:t>
      </w:r>
      <w:r w:rsidR="00301B4D" w:rsidRPr="00F83C80">
        <w:rPr>
          <w:rFonts w:ascii="Arial" w:hAnsi="Arial" w:cs="Arial"/>
        </w:rPr>
        <w:t xml:space="preserve">VDI </w:t>
      </w:r>
      <w:r w:rsidR="007F1AC4" w:rsidRPr="00F83C80">
        <w:rPr>
          <w:rFonts w:ascii="Arial" w:hAnsi="Arial" w:cs="Arial"/>
        </w:rPr>
        <w:t xml:space="preserve">change request. </w:t>
      </w:r>
    </w:p>
    <w:p w14:paraId="61B03A90" w14:textId="77777777" w:rsidR="007F1AC4" w:rsidRPr="00F83C80" w:rsidRDefault="007F1AC4" w:rsidP="007F1AC4">
      <w:pPr>
        <w:rPr>
          <w:rFonts w:ascii="Arial" w:hAnsi="Arial" w:cs="Arial"/>
        </w:rPr>
      </w:pPr>
    </w:p>
    <w:tbl>
      <w:tblPr>
        <w:tblW w:w="9360"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18"/>
        <w:gridCol w:w="790"/>
        <w:gridCol w:w="1257"/>
        <w:gridCol w:w="2364"/>
        <w:gridCol w:w="2350"/>
      </w:tblGrid>
      <w:tr w:rsidR="007F1AC4" w:rsidRPr="00FA0A10" w14:paraId="2D021F3B" w14:textId="77777777">
        <w:tc>
          <w:tcPr>
            <w:tcW w:w="2969" w:type="dxa"/>
            <w:shd w:val="clear" w:color="auto" w:fill="FF99CC"/>
          </w:tcPr>
          <w:p w14:paraId="40C3967B" w14:textId="77777777" w:rsidR="007F1AC4" w:rsidRPr="00F83C80" w:rsidRDefault="007F1AC4" w:rsidP="007F1AC4">
            <w:pPr>
              <w:rPr>
                <w:rFonts w:ascii="Arial" w:hAnsi="Arial" w:cs="Arial"/>
                <w:i/>
              </w:rPr>
            </w:pPr>
            <w:r w:rsidRPr="00F83C80">
              <w:rPr>
                <w:rFonts w:ascii="Arial" w:hAnsi="Arial" w:cs="Arial"/>
                <w:i/>
              </w:rPr>
              <w:t>Element</w:t>
            </w:r>
          </w:p>
        </w:tc>
        <w:tc>
          <w:tcPr>
            <w:tcW w:w="723" w:type="dxa"/>
            <w:shd w:val="clear" w:color="auto" w:fill="FF99CC"/>
          </w:tcPr>
          <w:p w14:paraId="2A70C34D" w14:textId="77777777" w:rsidR="007F1AC4" w:rsidRPr="00F83C80" w:rsidRDefault="007F1AC4" w:rsidP="007F1AC4">
            <w:pPr>
              <w:rPr>
                <w:rFonts w:ascii="Arial" w:hAnsi="Arial" w:cs="Arial"/>
                <w:i/>
              </w:rPr>
            </w:pPr>
            <w:r w:rsidRPr="00F83C80">
              <w:rPr>
                <w:rFonts w:ascii="Arial" w:hAnsi="Arial" w:cs="Arial"/>
                <w:i/>
              </w:rPr>
              <w:t>Req?</w:t>
            </w:r>
          </w:p>
        </w:tc>
        <w:tc>
          <w:tcPr>
            <w:tcW w:w="1176" w:type="dxa"/>
            <w:shd w:val="clear" w:color="auto" w:fill="FF99CC"/>
          </w:tcPr>
          <w:p w14:paraId="430139EA" w14:textId="77777777" w:rsidR="007F1AC4" w:rsidRPr="00F83C80" w:rsidRDefault="007F1AC4" w:rsidP="007F1AC4">
            <w:pPr>
              <w:rPr>
                <w:rFonts w:ascii="Arial" w:hAnsi="Arial" w:cs="Arial"/>
                <w:i/>
              </w:rPr>
            </w:pPr>
            <w:r w:rsidRPr="00F83C80">
              <w:rPr>
                <w:rFonts w:ascii="Arial" w:hAnsi="Arial" w:cs="Arial"/>
                <w:i/>
              </w:rPr>
              <w:t>Datatype</w:t>
            </w:r>
          </w:p>
        </w:tc>
        <w:tc>
          <w:tcPr>
            <w:tcW w:w="2176" w:type="dxa"/>
            <w:shd w:val="clear" w:color="auto" w:fill="FF99CC"/>
          </w:tcPr>
          <w:p w14:paraId="211790CA" w14:textId="77777777" w:rsidR="007F1AC4" w:rsidRPr="00F83C80" w:rsidRDefault="007F1AC4" w:rsidP="007F1AC4">
            <w:pPr>
              <w:rPr>
                <w:rFonts w:ascii="Arial" w:hAnsi="Arial" w:cs="Arial"/>
                <w:i/>
              </w:rPr>
            </w:pPr>
            <w:r w:rsidRPr="00F83C80">
              <w:rPr>
                <w:rFonts w:ascii="Arial" w:hAnsi="Arial" w:cs="Arial"/>
                <w:i/>
              </w:rPr>
              <w:t>Description</w:t>
            </w:r>
          </w:p>
        </w:tc>
        <w:tc>
          <w:tcPr>
            <w:tcW w:w="2316" w:type="dxa"/>
            <w:shd w:val="clear" w:color="auto" w:fill="FF99CC"/>
          </w:tcPr>
          <w:p w14:paraId="201A5380" w14:textId="77777777" w:rsidR="007F1AC4" w:rsidRPr="00F83C80" w:rsidRDefault="007F1AC4" w:rsidP="007F1AC4">
            <w:pPr>
              <w:rPr>
                <w:rFonts w:ascii="Arial" w:hAnsi="Arial" w:cs="Arial"/>
                <w:i/>
              </w:rPr>
            </w:pPr>
            <w:r w:rsidRPr="00F83C80">
              <w:rPr>
                <w:rFonts w:ascii="Arial" w:hAnsi="Arial" w:cs="Arial"/>
                <w:i/>
              </w:rPr>
              <w:t>Values</w:t>
            </w:r>
          </w:p>
        </w:tc>
      </w:tr>
      <w:tr w:rsidR="007F1AC4" w:rsidRPr="00FA0A10" w14:paraId="6545F69B" w14:textId="77777777">
        <w:tc>
          <w:tcPr>
            <w:tcW w:w="2969" w:type="dxa"/>
          </w:tcPr>
          <w:p w14:paraId="4574EA15" w14:textId="77777777" w:rsidR="007F1AC4" w:rsidRPr="00F83C80" w:rsidRDefault="007F1AC4" w:rsidP="007F1AC4">
            <w:pPr>
              <w:rPr>
                <w:rFonts w:ascii="Arial" w:hAnsi="Arial" w:cs="Arial"/>
              </w:rPr>
            </w:pPr>
            <w:r w:rsidRPr="00F83C80">
              <w:rPr>
                <w:rFonts w:ascii="Arial" w:hAnsi="Arial" w:cs="Arial"/>
              </w:rPr>
              <w:t>mRID</w:t>
            </w:r>
          </w:p>
        </w:tc>
        <w:tc>
          <w:tcPr>
            <w:tcW w:w="723" w:type="dxa"/>
          </w:tcPr>
          <w:p w14:paraId="314504B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FD1C4B4"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D741563" w14:textId="77777777" w:rsidR="007F1AC4" w:rsidRPr="00F83C80" w:rsidRDefault="007F1AC4" w:rsidP="007F1AC4">
            <w:pPr>
              <w:rPr>
                <w:rFonts w:ascii="Arial" w:hAnsi="Arial" w:cs="Arial"/>
              </w:rPr>
            </w:pPr>
            <w:r w:rsidRPr="00F83C80">
              <w:rPr>
                <w:rFonts w:ascii="Arial" w:hAnsi="Arial" w:cs="Arial"/>
              </w:rPr>
              <w:t xml:space="preserve">ERCOT assigned </w:t>
            </w:r>
          </w:p>
        </w:tc>
        <w:tc>
          <w:tcPr>
            <w:tcW w:w="2316" w:type="dxa"/>
          </w:tcPr>
          <w:p w14:paraId="19657BAA" w14:textId="77777777" w:rsidR="007F1AC4" w:rsidRPr="00F83C80" w:rsidRDefault="007F1AC4" w:rsidP="007F1AC4">
            <w:pPr>
              <w:rPr>
                <w:rFonts w:ascii="Arial" w:hAnsi="Arial" w:cs="Arial"/>
              </w:rPr>
            </w:pPr>
            <w:r w:rsidRPr="00F83C80">
              <w:rPr>
                <w:rFonts w:ascii="Arial" w:hAnsi="Arial" w:cs="Arial"/>
              </w:rPr>
              <w:t xml:space="preserve"> </w:t>
            </w:r>
          </w:p>
        </w:tc>
      </w:tr>
      <w:tr w:rsidR="007F1AC4" w:rsidRPr="00FA0A10" w14:paraId="4A4A8079" w14:textId="77777777">
        <w:tc>
          <w:tcPr>
            <w:tcW w:w="2969" w:type="dxa"/>
          </w:tcPr>
          <w:p w14:paraId="48128DF2" w14:textId="77777777" w:rsidR="007F1AC4" w:rsidRPr="00F83C80" w:rsidRDefault="007F1AC4" w:rsidP="007F1AC4">
            <w:pPr>
              <w:rPr>
                <w:rFonts w:ascii="Arial" w:hAnsi="Arial" w:cs="Arial"/>
              </w:rPr>
            </w:pPr>
            <w:r w:rsidRPr="00F83C80">
              <w:rPr>
                <w:rFonts w:ascii="Arial" w:hAnsi="Arial" w:cs="Arial"/>
              </w:rPr>
              <w:t>externalId</w:t>
            </w:r>
          </w:p>
        </w:tc>
        <w:tc>
          <w:tcPr>
            <w:tcW w:w="723" w:type="dxa"/>
          </w:tcPr>
          <w:p w14:paraId="0ADC5D8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2FBB025"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CA16191" w14:textId="77777777" w:rsidR="007F1AC4" w:rsidRPr="00F83C80" w:rsidRDefault="007F1AC4" w:rsidP="007F1AC4">
            <w:pPr>
              <w:rPr>
                <w:rFonts w:ascii="Arial" w:hAnsi="Arial" w:cs="Arial"/>
              </w:rPr>
            </w:pPr>
            <w:r w:rsidRPr="00F83C80">
              <w:rPr>
                <w:rFonts w:ascii="Arial" w:hAnsi="Arial" w:cs="Arial"/>
              </w:rPr>
              <w:t>External ID</w:t>
            </w:r>
          </w:p>
        </w:tc>
        <w:tc>
          <w:tcPr>
            <w:tcW w:w="2316" w:type="dxa"/>
          </w:tcPr>
          <w:p w14:paraId="6628E79E" w14:textId="77777777" w:rsidR="007F1AC4" w:rsidRPr="00F83C80" w:rsidRDefault="007F1AC4" w:rsidP="007F1AC4">
            <w:pPr>
              <w:rPr>
                <w:rFonts w:ascii="Arial" w:hAnsi="Arial" w:cs="Arial"/>
              </w:rPr>
            </w:pPr>
            <w:r w:rsidRPr="00F83C80">
              <w:rPr>
                <w:rFonts w:ascii="Arial" w:hAnsi="Arial" w:cs="Arial"/>
              </w:rPr>
              <w:t>QSE supplied</w:t>
            </w:r>
          </w:p>
        </w:tc>
      </w:tr>
      <w:tr w:rsidR="007F1AC4" w:rsidRPr="00FA0A10" w14:paraId="39015D8D" w14:textId="77777777">
        <w:tc>
          <w:tcPr>
            <w:tcW w:w="2969" w:type="dxa"/>
          </w:tcPr>
          <w:p w14:paraId="272F8743" w14:textId="77777777" w:rsidR="007F1AC4" w:rsidRPr="00F83C80" w:rsidRDefault="007F1AC4" w:rsidP="007F1AC4">
            <w:pPr>
              <w:rPr>
                <w:rFonts w:ascii="Arial" w:hAnsi="Arial" w:cs="Arial"/>
              </w:rPr>
            </w:pPr>
            <w:r w:rsidRPr="00F83C80">
              <w:rPr>
                <w:rFonts w:ascii="Arial" w:hAnsi="Arial" w:cs="Arial"/>
              </w:rPr>
              <w:t>status</w:t>
            </w:r>
          </w:p>
        </w:tc>
        <w:tc>
          <w:tcPr>
            <w:tcW w:w="723" w:type="dxa"/>
          </w:tcPr>
          <w:p w14:paraId="6564DEF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69CBA551"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491F59C" w14:textId="77777777" w:rsidR="007F1AC4" w:rsidRPr="00F83C80" w:rsidRDefault="007F1AC4" w:rsidP="007F1AC4">
            <w:pPr>
              <w:rPr>
                <w:rFonts w:ascii="Arial" w:hAnsi="Arial" w:cs="Arial"/>
              </w:rPr>
            </w:pPr>
            <w:r w:rsidRPr="00F83C80">
              <w:rPr>
                <w:rFonts w:ascii="Arial" w:hAnsi="Arial" w:cs="Arial"/>
              </w:rPr>
              <w:t xml:space="preserve"> Return status</w:t>
            </w:r>
          </w:p>
        </w:tc>
        <w:tc>
          <w:tcPr>
            <w:tcW w:w="2316" w:type="dxa"/>
          </w:tcPr>
          <w:p w14:paraId="2E882BB4" w14:textId="77777777" w:rsidR="007F1AC4" w:rsidRPr="00F83C80" w:rsidRDefault="007F1AC4" w:rsidP="007F1AC4">
            <w:pPr>
              <w:rPr>
                <w:rFonts w:ascii="Arial" w:hAnsi="Arial" w:cs="Arial"/>
              </w:rPr>
            </w:pPr>
            <w:r w:rsidRPr="00F83C80">
              <w:rPr>
                <w:rFonts w:ascii="Arial" w:hAnsi="Arial" w:cs="Arial"/>
              </w:rPr>
              <w:t xml:space="preserve"> SUBMITTED, </w:t>
            </w:r>
            <w:r w:rsidR="003E0E23" w:rsidRPr="00F83C80">
              <w:rPr>
                <w:rFonts w:ascii="Arial" w:hAnsi="Arial" w:cs="Arial"/>
              </w:rPr>
              <w:t>ACKNOWLEDGED</w:t>
            </w:r>
            <w:r w:rsidRPr="00F83C80">
              <w:rPr>
                <w:rFonts w:ascii="Arial" w:hAnsi="Arial" w:cs="Arial"/>
              </w:rPr>
              <w:t>, or ERRORS</w:t>
            </w:r>
          </w:p>
        </w:tc>
      </w:tr>
      <w:tr w:rsidR="007F1AC4" w:rsidRPr="00FA0A10" w14:paraId="1411D540" w14:textId="77777777">
        <w:tc>
          <w:tcPr>
            <w:tcW w:w="2969" w:type="dxa"/>
          </w:tcPr>
          <w:p w14:paraId="046EB6CE" w14:textId="77777777" w:rsidR="007F1AC4" w:rsidRPr="00F83C80" w:rsidRDefault="007F1AC4" w:rsidP="007F1AC4">
            <w:pPr>
              <w:rPr>
                <w:rFonts w:ascii="Arial" w:hAnsi="Arial" w:cs="Arial"/>
              </w:rPr>
            </w:pPr>
            <w:r w:rsidRPr="00F83C80">
              <w:rPr>
                <w:rFonts w:ascii="Arial" w:hAnsi="Arial" w:cs="Arial"/>
              </w:rPr>
              <w:t>Error/severity</w:t>
            </w:r>
          </w:p>
        </w:tc>
        <w:tc>
          <w:tcPr>
            <w:tcW w:w="723" w:type="dxa"/>
          </w:tcPr>
          <w:p w14:paraId="2667A260"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0CD16C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06F01C07"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46FE786"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8CD4D2C" w14:textId="77777777">
        <w:tc>
          <w:tcPr>
            <w:tcW w:w="2969" w:type="dxa"/>
          </w:tcPr>
          <w:p w14:paraId="0B2EBC5D" w14:textId="77777777" w:rsidR="007F1AC4" w:rsidRPr="00F83C80" w:rsidRDefault="007F1AC4" w:rsidP="007F1AC4">
            <w:pPr>
              <w:rPr>
                <w:rFonts w:ascii="Arial" w:hAnsi="Arial" w:cs="Arial"/>
              </w:rPr>
            </w:pPr>
            <w:r w:rsidRPr="00F83C80">
              <w:rPr>
                <w:rFonts w:ascii="Arial" w:hAnsi="Arial" w:cs="Arial"/>
              </w:rPr>
              <w:t>Error/area</w:t>
            </w:r>
          </w:p>
        </w:tc>
        <w:tc>
          <w:tcPr>
            <w:tcW w:w="723" w:type="dxa"/>
          </w:tcPr>
          <w:p w14:paraId="1AFCF389"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751787A3"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2BB7340"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0C411B9F"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391A9B68" w14:textId="77777777">
        <w:tc>
          <w:tcPr>
            <w:tcW w:w="2969" w:type="dxa"/>
          </w:tcPr>
          <w:p w14:paraId="3716637B" w14:textId="77777777" w:rsidR="007F1AC4" w:rsidRPr="00F83C80" w:rsidRDefault="007F1AC4" w:rsidP="007F1AC4">
            <w:pPr>
              <w:rPr>
                <w:rFonts w:ascii="Arial" w:hAnsi="Arial" w:cs="Arial"/>
              </w:rPr>
            </w:pPr>
            <w:r w:rsidRPr="00F83C80">
              <w:rPr>
                <w:rFonts w:ascii="Arial" w:hAnsi="Arial" w:cs="Arial"/>
              </w:rPr>
              <w:t>Error/interval</w:t>
            </w:r>
          </w:p>
        </w:tc>
        <w:tc>
          <w:tcPr>
            <w:tcW w:w="723" w:type="dxa"/>
          </w:tcPr>
          <w:p w14:paraId="70F33EFF"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3EC4AA4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19C475ED"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20ECD7AC"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1D3A018E" w14:textId="77777777">
        <w:tc>
          <w:tcPr>
            <w:tcW w:w="2969" w:type="dxa"/>
          </w:tcPr>
          <w:p w14:paraId="4CC8A7EB" w14:textId="77777777" w:rsidR="007F1AC4" w:rsidRPr="00F83C80" w:rsidRDefault="007F1AC4" w:rsidP="007F1AC4">
            <w:pPr>
              <w:rPr>
                <w:rFonts w:ascii="Arial" w:hAnsi="Arial" w:cs="Arial"/>
              </w:rPr>
            </w:pPr>
            <w:r w:rsidRPr="00F83C80">
              <w:rPr>
                <w:rFonts w:ascii="Arial" w:hAnsi="Arial" w:cs="Arial"/>
              </w:rPr>
              <w:t>Error/text</w:t>
            </w:r>
          </w:p>
        </w:tc>
        <w:tc>
          <w:tcPr>
            <w:tcW w:w="723" w:type="dxa"/>
          </w:tcPr>
          <w:p w14:paraId="48DEB29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27745D8"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4BF3F44" w14:textId="77777777" w:rsidR="007F1AC4" w:rsidRPr="00F83C80" w:rsidRDefault="007F1AC4" w:rsidP="007F1AC4">
            <w:pPr>
              <w:rPr>
                <w:rFonts w:ascii="Arial" w:hAnsi="Arial" w:cs="Arial"/>
              </w:rPr>
            </w:pPr>
            <w:r w:rsidRPr="00F83C80">
              <w:rPr>
                <w:rFonts w:ascii="Arial" w:hAnsi="Arial" w:cs="Arial"/>
              </w:rPr>
              <w:t xml:space="preserve"> Error if any</w:t>
            </w:r>
          </w:p>
        </w:tc>
        <w:tc>
          <w:tcPr>
            <w:tcW w:w="2316" w:type="dxa"/>
          </w:tcPr>
          <w:p w14:paraId="47EAFEB3" w14:textId="77777777" w:rsidR="007F1AC4" w:rsidRPr="00F83C80" w:rsidRDefault="007F1AC4" w:rsidP="007F1AC4">
            <w:pPr>
              <w:rPr>
                <w:rFonts w:ascii="Arial" w:hAnsi="Arial" w:cs="Arial"/>
              </w:rPr>
            </w:pPr>
            <w:r w:rsidRPr="00F83C80">
              <w:rPr>
                <w:rFonts w:ascii="Arial" w:hAnsi="Arial" w:cs="Arial"/>
              </w:rPr>
              <w:t>Error text</w:t>
            </w:r>
          </w:p>
        </w:tc>
      </w:tr>
      <w:tr w:rsidR="007F1AC4" w:rsidRPr="00FA0A10" w14:paraId="6D093E59" w14:textId="77777777">
        <w:tc>
          <w:tcPr>
            <w:tcW w:w="2969" w:type="dxa"/>
          </w:tcPr>
          <w:p w14:paraId="555A66F9" w14:textId="77777777" w:rsidR="007F1AC4" w:rsidRPr="00F83C80" w:rsidRDefault="007F1AC4" w:rsidP="007F1AC4">
            <w:pPr>
              <w:rPr>
                <w:rFonts w:ascii="Arial" w:hAnsi="Arial" w:cs="Arial"/>
              </w:rPr>
            </w:pPr>
            <w:r w:rsidRPr="00F83C80">
              <w:rPr>
                <w:rFonts w:ascii="Arial" w:hAnsi="Arial" w:cs="Arial"/>
              </w:rPr>
              <w:t xml:space="preserve">resource </w:t>
            </w:r>
          </w:p>
        </w:tc>
        <w:tc>
          <w:tcPr>
            <w:tcW w:w="723" w:type="dxa"/>
          </w:tcPr>
          <w:p w14:paraId="082D35C1"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973D1AE" w14:textId="77777777" w:rsidR="007F1AC4" w:rsidRPr="00F83C80" w:rsidRDefault="007F1AC4" w:rsidP="007F1AC4">
            <w:pPr>
              <w:rPr>
                <w:rFonts w:ascii="Arial" w:hAnsi="Arial" w:cs="Arial"/>
              </w:rPr>
            </w:pPr>
            <w:r w:rsidRPr="00F83C80">
              <w:rPr>
                <w:rFonts w:ascii="Arial" w:hAnsi="Arial" w:cs="Arial"/>
              </w:rPr>
              <w:t xml:space="preserve">String </w:t>
            </w:r>
          </w:p>
        </w:tc>
        <w:tc>
          <w:tcPr>
            <w:tcW w:w="2176" w:type="dxa"/>
          </w:tcPr>
          <w:p w14:paraId="7B3FCC43" w14:textId="77777777" w:rsidR="007F1AC4" w:rsidRPr="00F83C80" w:rsidRDefault="007F1AC4" w:rsidP="007F1AC4">
            <w:pPr>
              <w:rPr>
                <w:rFonts w:ascii="Arial" w:hAnsi="Arial" w:cs="Arial"/>
              </w:rPr>
            </w:pPr>
            <w:r w:rsidRPr="00F83C80">
              <w:rPr>
                <w:rFonts w:ascii="Arial" w:hAnsi="Arial" w:cs="Arial"/>
              </w:rPr>
              <w:t>Resource name</w:t>
            </w:r>
          </w:p>
        </w:tc>
        <w:tc>
          <w:tcPr>
            <w:tcW w:w="2316" w:type="dxa"/>
          </w:tcPr>
          <w:p w14:paraId="598C0E30" w14:textId="77777777" w:rsidR="007F1AC4" w:rsidRPr="00F83C80" w:rsidRDefault="00B13168" w:rsidP="007F1AC4">
            <w:pPr>
              <w:rPr>
                <w:rFonts w:ascii="Arial" w:hAnsi="Arial" w:cs="Arial"/>
              </w:rPr>
            </w:pPr>
            <w:r w:rsidRPr="00F83C80">
              <w:rPr>
                <w:rFonts w:ascii="Arial" w:hAnsi="Arial" w:cs="Arial"/>
              </w:rPr>
              <w:t>text</w:t>
            </w:r>
          </w:p>
        </w:tc>
      </w:tr>
      <w:tr w:rsidR="007F1AC4" w:rsidRPr="00FA0A10" w14:paraId="3358E2D9" w14:textId="77777777">
        <w:tc>
          <w:tcPr>
            <w:tcW w:w="2969" w:type="dxa"/>
          </w:tcPr>
          <w:p w14:paraId="16A9C04A" w14:textId="77777777" w:rsidR="007F1AC4" w:rsidRPr="00F83C80" w:rsidRDefault="007F1AC4" w:rsidP="007F1AC4">
            <w:pPr>
              <w:rPr>
                <w:rFonts w:ascii="Arial" w:hAnsi="Arial" w:cs="Arial"/>
              </w:rPr>
            </w:pPr>
            <w:r w:rsidRPr="00F83C80">
              <w:rPr>
                <w:rFonts w:ascii="Arial" w:hAnsi="Arial" w:cs="Arial"/>
              </w:rPr>
              <w:t>Details/ercotOperartorName</w:t>
            </w:r>
          </w:p>
        </w:tc>
        <w:tc>
          <w:tcPr>
            <w:tcW w:w="723" w:type="dxa"/>
          </w:tcPr>
          <w:p w14:paraId="0942965A"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5A8EA866"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2DDF499E"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A17EFD6" w14:textId="77777777" w:rsidR="007F1AC4" w:rsidRPr="00F83C80" w:rsidRDefault="007F1AC4" w:rsidP="007F1AC4">
            <w:pPr>
              <w:rPr>
                <w:rFonts w:ascii="Arial" w:hAnsi="Arial" w:cs="Arial"/>
              </w:rPr>
            </w:pPr>
            <w:r w:rsidRPr="00F83C80">
              <w:rPr>
                <w:rFonts w:ascii="Arial" w:hAnsi="Arial" w:cs="Arial"/>
              </w:rPr>
              <w:t>text</w:t>
            </w:r>
          </w:p>
        </w:tc>
      </w:tr>
      <w:tr w:rsidR="007F1AC4" w:rsidRPr="00FA0A10" w14:paraId="40474FC2" w14:textId="77777777">
        <w:tc>
          <w:tcPr>
            <w:tcW w:w="2969" w:type="dxa"/>
          </w:tcPr>
          <w:p w14:paraId="74036D34" w14:textId="77777777" w:rsidR="007F1AC4" w:rsidRPr="00F83C80" w:rsidRDefault="007F1AC4" w:rsidP="007F1AC4">
            <w:pPr>
              <w:rPr>
                <w:rFonts w:ascii="Arial" w:hAnsi="Arial" w:cs="Arial"/>
              </w:rPr>
            </w:pPr>
            <w:r w:rsidRPr="00F83C80">
              <w:rPr>
                <w:rFonts w:ascii="Arial" w:hAnsi="Arial" w:cs="Arial"/>
              </w:rPr>
              <w:t>Details/instructionType</w:t>
            </w:r>
          </w:p>
        </w:tc>
        <w:tc>
          <w:tcPr>
            <w:tcW w:w="723" w:type="dxa"/>
          </w:tcPr>
          <w:p w14:paraId="428163F1"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78E3FEB9"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5DAFE7CE" w14:textId="77777777" w:rsidR="007F1AC4" w:rsidRPr="00F83C80" w:rsidRDefault="007F1AC4" w:rsidP="007F1AC4">
            <w:pPr>
              <w:rPr>
                <w:rFonts w:ascii="Arial" w:hAnsi="Arial" w:cs="Arial"/>
              </w:rPr>
            </w:pPr>
            <w:r w:rsidRPr="00F83C80">
              <w:rPr>
                <w:rFonts w:ascii="Arial" w:hAnsi="Arial" w:cs="Arial"/>
              </w:rPr>
              <w:t>description/category of instruction</w:t>
            </w:r>
          </w:p>
        </w:tc>
        <w:tc>
          <w:tcPr>
            <w:tcW w:w="2316" w:type="dxa"/>
          </w:tcPr>
          <w:p w14:paraId="405CB98E" w14:textId="77777777" w:rsidR="007F1AC4" w:rsidRPr="00F83C80" w:rsidRDefault="007F1AC4" w:rsidP="007F1AC4">
            <w:pPr>
              <w:rPr>
                <w:rFonts w:ascii="Arial" w:hAnsi="Arial" w:cs="Arial"/>
              </w:rPr>
            </w:pPr>
            <w:r w:rsidRPr="00F83C80">
              <w:rPr>
                <w:rFonts w:ascii="Arial" w:hAnsi="Arial" w:cs="Arial"/>
              </w:rPr>
              <w:t xml:space="preserve">free text field </w:t>
            </w:r>
          </w:p>
        </w:tc>
      </w:tr>
      <w:tr w:rsidR="007F1AC4" w:rsidRPr="00FA0A10" w14:paraId="616D3B24" w14:textId="77777777">
        <w:tc>
          <w:tcPr>
            <w:tcW w:w="2969" w:type="dxa"/>
          </w:tcPr>
          <w:p w14:paraId="0ACB90C8" w14:textId="77777777" w:rsidR="007F1AC4" w:rsidRPr="00F83C80" w:rsidRDefault="007F1AC4" w:rsidP="007F1AC4">
            <w:pPr>
              <w:rPr>
                <w:rFonts w:ascii="Arial" w:hAnsi="Arial" w:cs="Arial"/>
              </w:rPr>
            </w:pPr>
            <w:r w:rsidRPr="00F83C80">
              <w:rPr>
                <w:rFonts w:ascii="Arial" w:hAnsi="Arial" w:cs="Arial"/>
              </w:rPr>
              <w:t>Details/currentOprLevel</w:t>
            </w:r>
          </w:p>
        </w:tc>
        <w:tc>
          <w:tcPr>
            <w:tcW w:w="723" w:type="dxa"/>
          </w:tcPr>
          <w:p w14:paraId="3E7E1130" w14:textId="77777777" w:rsidR="007F1AC4" w:rsidRPr="00F83C80" w:rsidRDefault="007F1AC4" w:rsidP="007F1AC4">
            <w:pPr>
              <w:rPr>
                <w:rFonts w:ascii="Arial" w:hAnsi="Arial" w:cs="Arial"/>
              </w:rPr>
            </w:pPr>
            <w:r w:rsidRPr="00F83C80">
              <w:rPr>
                <w:rFonts w:ascii="Arial" w:hAnsi="Arial" w:cs="Arial"/>
              </w:rPr>
              <w:t xml:space="preserve"> </w:t>
            </w:r>
            <w:r w:rsidR="006441D3" w:rsidRPr="00F83C80">
              <w:rPr>
                <w:rFonts w:ascii="Arial" w:hAnsi="Arial" w:cs="Arial"/>
              </w:rPr>
              <w:t>N</w:t>
            </w:r>
          </w:p>
        </w:tc>
        <w:tc>
          <w:tcPr>
            <w:tcW w:w="1176" w:type="dxa"/>
          </w:tcPr>
          <w:p w14:paraId="056631B0" w14:textId="77777777" w:rsidR="007F1AC4" w:rsidRPr="00F83C80" w:rsidRDefault="007F1AC4" w:rsidP="007F1AC4">
            <w:pPr>
              <w:rPr>
                <w:rFonts w:ascii="Arial" w:hAnsi="Arial" w:cs="Arial"/>
              </w:rPr>
            </w:pPr>
            <w:r w:rsidRPr="00F83C80">
              <w:rPr>
                <w:rFonts w:ascii="Arial" w:hAnsi="Arial" w:cs="Arial"/>
              </w:rPr>
              <w:t>Float</w:t>
            </w:r>
          </w:p>
        </w:tc>
        <w:tc>
          <w:tcPr>
            <w:tcW w:w="2176" w:type="dxa"/>
          </w:tcPr>
          <w:p w14:paraId="3C8CD8D9" w14:textId="77777777" w:rsidR="007F1AC4" w:rsidRPr="00F83C80" w:rsidRDefault="006441D3" w:rsidP="007F1AC4">
            <w:pPr>
              <w:rPr>
                <w:rFonts w:ascii="Arial" w:hAnsi="Arial" w:cs="Arial"/>
              </w:rPr>
            </w:pPr>
            <w:r w:rsidRPr="00F83C80">
              <w:rPr>
                <w:rFonts w:ascii="Arial" w:hAnsi="Arial" w:cs="Arial"/>
              </w:rPr>
              <w:t xml:space="preserve">Current </w:t>
            </w:r>
            <w:r w:rsidR="007F1AC4" w:rsidRPr="00F83C80">
              <w:rPr>
                <w:rFonts w:ascii="Arial" w:hAnsi="Arial" w:cs="Arial"/>
              </w:rPr>
              <w:t>MW value for Resource is to be deployed to</w:t>
            </w:r>
          </w:p>
        </w:tc>
        <w:tc>
          <w:tcPr>
            <w:tcW w:w="2316" w:type="dxa"/>
          </w:tcPr>
          <w:p w14:paraId="0267C13F" w14:textId="77777777" w:rsidR="007F1AC4" w:rsidRPr="00F83C80" w:rsidRDefault="007F1AC4" w:rsidP="007F1AC4">
            <w:pPr>
              <w:rPr>
                <w:rFonts w:ascii="Arial" w:hAnsi="Arial" w:cs="Arial"/>
              </w:rPr>
            </w:pPr>
            <w:r w:rsidRPr="00F83C80">
              <w:rPr>
                <w:rFonts w:ascii="Arial" w:hAnsi="Arial" w:cs="Arial"/>
              </w:rPr>
              <w:t>MW value to one decimal</w:t>
            </w:r>
          </w:p>
        </w:tc>
      </w:tr>
      <w:tr w:rsidR="007F1AC4" w:rsidRPr="00FA0A10" w14:paraId="1112F3CB" w14:textId="77777777">
        <w:tc>
          <w:tcPr>
            <w:tcW w:w="2969" w:type="dxa"/>
          </w:tcPr>
          <w:p w14:paraId="3682C932" w14:textId="77777777" w:rsidR="007F1AC4" w:rsidRPr="00F83C80" w:rsidRDefault="007F1AC4" w:rsidP="007F1AC4">
            <w:pPr>
              <w:rPr>
                <w:rFonts w:ascii="Arial" w:hAnsi="Arial" w:cs="Arial"/>
              </w:rPr>
            </w:pPr>
            <w:r w:rsidRPr="00F83C80">
              <w:rPr>
                <w:rFonts w:ascii="Arial" w:hAnsi="Arial" w:cs="Arial"/>
              </w:rPr>
              <w:t>Details/currentState</w:t>
            </w:r>
          </w:p>
        </w:tc>
        <w:tc>
          <w:tcPr>
            <w:tcW w:w="723" w:type="dxa"/>
          </w:tcPr>
          <w:p w14:paraId="526D49F8"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45BBA1E2"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4A3E3F6E" w14:textId="77777777" w:rsidR="007F1AC4" w:rsidRPr="00F83C80" w:rsidRDefault="007F1AC4" w:rsidP="007F1AC4">
            <w:pPr>
              <w:rPr>
                <w:rFonts w:ascii="Arial" w:hAnsi="Arial" w:cs="Arial"/>
              </w:rPr>
            </w:pPr>
            <w:r w:rsidRPr="00F83C80">
              <w:rPr>
                <w:rFonts w:ascii="Arial" w:hAnsi="Arial" w:cs="Arial"/>
              </w:rPr>
              <w:t xml:space="preserve">current state of the Resource, </w:t>
            </w:r>
          </w:p>
        </w:tc>
        <w:tc>
          <w:tcPr>
            <w:tcW w:w="2316" w:type="dxa"/>
          </w:tcPr>
          <w:p w14:paraId="5114411E" w14:textId="77777777" w:rsidR="007F1AC4" w:rsidRPr="00F83C80" w:rsidRDefault="007F1AC4" w:rsidP="007F1AC4">
            <w:pPr>
              <w:rPr>
                <w:rFonts w:ascii="Arial" w:hAnsi="Arial" w:cs="Arial"/>
              </w:rPr>
            </w:pPr>
            <w:r w:rsidRPr="00F83C80">
              <w:rPr>
                <w:rFonts w:ascii="Arial" w:hAnsi="Arial" w:cs="Arial"/>
              </w:rPr>
              <w:t xml:space="preserve">off/on, etc.  free text field </w:t>
            </w:r>
          </w:p>
        </w:tc>
      </w:tr>
      <w:tr w:rsidR="007F1AC4" w:rsidRPr="00FA0A10" w14:paraId="056C13B1" w14:textId="77777777">
        <w:tc>
          <w:tcPr>
            <w:tcW w:w="2969" w:type="dxa"/>
          </w:tcPr>
          <w:p w14:paraId="1F1F68B2" w14:textId="77777777" w:rsidR="007F1AC4" w:rsidRPr="00F83C80" w:rsidRDefault="007F1AC4" w:rsidP="007F1AC4">
            <w:pPr>
              <w:rPr>
                <w:rFonts w:ascii="Arial" w:hAnsi="Arial" w:cs="Arial"/>
              </w:rPr>
            </w:pPr>
            <w:r w:rsidRPr="00F83C80">
              <w:rPr>
                <w:rFonts w:ascii="Arial" w:hAnsi="Arial" w:cs="Arial"/>
              </w:rPr>
              <w:t>Details/notificationTime</w:t>
            </w:r>
          </w:p>
        </w:tc>
        <w:tc>
          <w:tcPr>
            <w:tcW w:w="723" w:type="dxa"/>
          </w:tcPr>
          <w:p w14:paraId="1300461D" w14:textId="77777777" w:rsidR="007F1AC4" w:rsidRPr="00F83C80" w:rsidRDefault="007F1AC4" w:rsidP="007F1AC4">
            <w:pPr>
              <w:rPr>
                <w:rFonts w:ascii="Arial" w:hAnsi="Arial" w:cs="Arial"/>
              </w:rPr>
            </w:pPr>
            <w:r w:rsidRPr="00F83C80">
              <w:rPr>
                <w:rFonts w:ascii="Arial" w:hAnsi="Arial" w:cs="Arial"/>
              </w:rPr>
              <w:t xml:space="preserve"> Y</w:t>
            </w:r>
          </w:p>
        </w:tc>
        <w:tc>
          <w:tcPr>
            <w:tcW w:w="1176" w:type="dxa"/>
          </w:tcPr>
          <w:p w14:paraId="0C8E8B06"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53781967"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41737569"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22DB785C" w14:textId="77777777">
        <w:tc>
          <w:tcPr>
            <w:tcW w:w="2969" w:type="dxa"/>
          </w:tcPr>
          <w:p w14:paraId="1E3C18E9" w14:textId="77777777" w:rsidR="007F1AC4" w:rsidRPr="00F83C80" w:rsidRDefault="007F1AC4" w:rsidP="007F1AC4">
            <w:pPr>
              <w:rPr>
                <w:rFonts w:ascii="Arial" w:hAnsi="Arial" w:cs="Arial"/>
              </w:rPr>
            </w:pPr>
            <w:r w:rsidRPr="00F83C80">
              <w:rPr>
                <w:rFonts w:ascii="Arial" w:hAnsi="Arial" w:cs="Arial"/>
              </w:rPr>
              <w:t>Details/initiationTime</w:t>
            </w:r>
          </w:p>
        </w:tc>
        <w:tc>
          <w:tcPr>
            <w:tcW w:w="723" w:type="dxa"/>
          </w:tcPr>
          <w:p w14:paraId="0294718C"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13D4C59A"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64AD7232"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6D02E36B" w14:textId="77777777" w:rsidR="007F1AC4" w:rsidRPr="00F83C80" w:rsidRDefault="007F1AC4" w:rsidP="007F1AC4">
            <w:pPr>
              <w:rPr>
                <w:rFonts w:ascii="Arial" w:hAnsi="Arial" w:cs="Arial"/>
              </w:rPr>
            </w:pPr>
            <w:r w:rsidRPr="00F83C80">
              <w:rPr>
                <w:rFonts w:ascii="Arial" w:hAnsi="Arial" w:cs="Arial"/>
              </w:rPr>
              <w:t>DateTime</w:t>
            </w:r>
          </w:p>
        </w:tc>
      </w:tr>
      <w:tr w:rsidR="007F1AC4" w:rsidRPr="00FA0A10" w14:paraId="13D7AA32" w14:textId="77777777">
        <w:tc>
          <w:tcPr>
            <w:tcW w:w="2969" w:type="dxa"/>
          </w:tcPr>
          <w:p w14:paraId="58A517E5" w14:textId="77777777" w:rsidR="007F1AC4" w:rsidRPr="00F83C80" w:rsidRDefault="007F1AC4" w:rsidP="007F1AC4">
            <w:pPr>
              <w:rPr>
                <w:rFonts w:ascii="Arial" w:hAnsi="Arial" w:cs="Arial"/>
              </w:rPr>
            </w:pPr>
            <w:r w:rsidRPr="00F83C80">
              <w:rPr>
                <w:rFonts w:ascii="Arial" w:hAnsi="Arial" w:cs="Arial"/>
              </w:rPr>
              <w:t>Details/completionTime</w:t>
            </w:r>
          </w:p>
        </w:tc>
        <w:tc>
          <w:tcPr>
            <w:tcW w:w="723" w:type="dxa"/>
          </w:tcPr>
          <w:p w14:paraId="5092880E" w14:textId="77777777" w:rsidR="007F1AC4" w:rsidRPr="00F83C80" w:rsidRDefault="007F1AC4" w:rsidP="007F1AC4">
            <w:pPr>
              <w:rPr>
                <w:rFonts w:ascii="Arial" w:hAnsi="Arial" w:cs="Arial"/>
              </w:rPr>
            </w:pPr>
            <w:r w:rsidRPr="00F83C80">
              <w:rPr>
                <w:rFonts w:ascii="Arial" w:hAnsi="Arial" w:cs="Arial"/>
              </w:rPr>
              <w:t xml:space="preserve"> N</w:t>
            </w:r>
          </w:p>
        </w:tc>
        <w:tc>
          <w:tcPr>
            <w:tcW w:w="1176" w:type="dxa"/>
          </w:tcPr>
          <w:p w14:paraId="207A4F17" w14:textId="77777777" w:rsidR="007F1AC4" w:rsidRPr="00F83C80" w:rsidRDefault="007F1AC4" w:rsidP="007F1AC4">
            <w:pPr>
              <w:rPr>
                <w:rFonts w:ascii="Arial" w:hAnsi="Arial" w:cs="Arial"/>
              </w:rPr>
            </w:pPr>
            <w:r w:rsidRPr="00F83C80">
              <w:rPr>
                <w:rFonts w:ascii="Arial" w:hAnsi="Arial" w:cs="Arial"/>
              </w:rPr>
              <w:t>DateTime</w:t>
            </w:r>
          </w:p>
        </w:tc>
        <w:tc>
          <w:tcPr>
            <w:tcW w:w="2176" w:type="dxa"/>
          </w:tcPr>
          <w:p w14:paraId="0F38DC35" w14:textId="77777777" w:rsidR="007F1AC4" w:rsidRPr="00F83C80" w:rsidRDefault="007F1AC4" w:rsidP="007F1AC4">
            <w:pPr>
              <w:rPr>
                <w:rFonts w:ascii="Arial" w:hAnsi="Arial" w:cs="Arial"/>
              </w:rPr>
            </w:pPr>
            <w:r w:rsidRPr="00F83C80">
              <w:rPr>
                <w:rFonts w:ascii="Arial" w:hAnsi="Arial" w:cs="Arial"/>
              </w:rPr>
              <w:t xml:space="preserve"> </w:t>
            </w:r>
          </w:p>
        </w:tc>
        <w:tc>
          <w:tcPr>
            <w:tcW w:w="2316" w:type="dxa"/>
          </w:tcPr>
          <w:p w14:paraId="13648F3C" w14:textId="77777777" w:rsidR="007F1AC4" w:rsidRPr="00F83C80" w:rsidRDefault="007F1AC4" w:rsidP="007F1AC4">
            <w:pPr>
              <w:rPr>
                <w:rFonts w:ascii="Arial" w:hAnsi="Arial" w:cs="Arial"/>
              </w:rPr>
            </w:pPr>
            <w:r w:rsidRPr="00F83C80">
              <w:rPr>
                <w:rFonts w:ascii="Arial" w:hAnsi="Arial" w:cs="Arial"/>
              </w:rPr>
              <w:t>DateTime</w:t>
            </w:r>
          </w:p>
        </w:tc>
      </w:tr>
      <w:tr w:rsidR="006D30E0" w:rsidRPr="00FA0A10" w14:paraId="6D203F48" w14:textId="77777777">
        <w:tc>
          <w:tcPr>
            <w:tcW w:w="2969" w:type="dxa"/>
          </w:tcPr>
          <w:p w14:paraId="53A8F8E2" w14:textId="77777777" w:rsidR="006D30E0" w:rsidRPr="00F83C80" w:rsidRDefault="006D30E0" w:rsidP="003D75F3">
            <w:pPr>
              <w:rPr>
                <w:rFonts w:ascii="Arial" w:hAnsi="Arial" w:cs="Arial"/>
              </w:rPr>
            </w:pPr>
            <w:r w:rsidRPr="00F83C80">
              <w:rPr>
                <w:rFonts w:ascii="Arial" w:hAnsi="Arial" w:cs="Arial"/>
              </w:rPr>
              <w:t>Details/vdiRefNum</w:t>
            </w:r>
          </w:p>
        </w:tc>
        <w:tc>
          <w:tcPr>
            <w:tcW w:w="723" w:type="dxa"/>
          </w:tcPr>
          <w:p w14:paraId="1460E333" w14:textId="77777777" w:rsidR="006D30E0" w:rsidRPr="00F83C80" w:rsidRDefault="006D30E0" w:rsidP="003D75F3">
            <w:pPr>
              <w:rPr>
                <w:rFonts w:ascii="Arial" w:hAnsi="Arial" w:cs="Arial"/>
              </w:rPr>
            </w:pPr>
            <w:r w:rsidRPr="00F83C80">
              <w:rPr>
                <w:rFonts w:ascii="Arial" w:hAnsi="Arial" w:cs="Arial"/>
              </w:rPr>
              <w:t xml:space="preserve"> Y</w:t>
            </w:r>
          </w:p>
        </w:tc>
        <w:tc>
          <w:tcPr>
            <w:tcW w:w="1176" w:type="dxa"/>
          </w:tcPr>
          <w:p w14:paraId="63F8E0FC" w14:textId="77777777" w:rsidR="006D30E0" w:rsidRPr="00F83C80" w:rsidRDefault="006D30E0" w:rsidP="003D75F3">
            <w:pPr>
              <w:rPr>
                <w:rFonts w:ascii="Arial" w:hAnsi="Arial" w:cs="Arial"/>
              </w:rPr>
            </w:pPr>
            <w:r w:rsidRPr="00F83C80">
              <w:rPr>
                <w:rFonts w:ascii="Arial" w:hAnsi="Arial" w:cs="Arial"/>
              </w:rPr>
              <w:t>string</w:t>
            </w:r>
          </w:p>
        </w:tc>
        <w:tc>
          <w:tcPr>
            <w:tcW w:w="2176" w:type="dxa"/>
          </w:tcPr>
          <w:p w14:paraId="5DDC0BFF" w14:textId="77777777" w:rsidR="006D30E0" w:rsidRPr="00F83C80" w:rsidRDefault="006D30E0" w:rsidP="003D75F3">
            <w:pPr>
              <w:rPr>
                <w:rFonts w:ascii="Arial" w:hAnsi="Arial" w:cs="Arial"/>
              </w:rPr>
            </w:pPr>
            <w:r w:rsidRPr="00F83C80">
              <w:rPr>
                <w:rFonts w:ascii="Arial" w:hAnsi="Arial" w:cs="Arial"/>
              </w:rPr>
              <w:t xml:space="preserve"> VDI reference </w:t>
            </w:r>
          </w:p>
        </w:tc>
        <w:tc>
          <w:tcPr>
            <w:tcW w:w="2316" w:type="dxa"/>
          </w:tcPr>
          <w:p w14:paraId="5DC5176B" w14:textId="77777777" w:rsidR="006D30E0" w:rsidRPr="00F83C80" w:rsidRDefault="006D30E0" w:rsidP="003D75F3">
            <w:pPr>
              <w:rPr>
                <w:rFonts w:ascii="Arial" w:hAnsi="Arial" w:cs="Arial"/>
              </w:rPr>
            </w:pPr>
            <w:r w:rsidRPr="00F83C80">
              <w:rPr>
                <w:rFonts w:ascii="Arial" w:hAnsi="Arial" w:cs="Arial"/>
              </w:rPr>
              <w:t xml:space="preserve">Text </w:t>
            </w:r>
          </w:p>
        </w:tc>
      </w:tr>
      <w:tr w:rsidR="006441D3" w:rsidRPr="00FA0A10" w14:paraId="198C5D6A" w14:textId="77777777" w:rsidTr="00F77975">
        <w:tc>
          <w:tcPr>
            <w:tcW w:w="2969" w:type="dxa"/>
          </w:tcPr>
          <w:p w14:paraId="09289E14" w14:textId="77777777" w:rsidR="006441D3" w:rsidRPr="00F83C80" w:rsidRDefault="006441D3" w:rsidP="00F77975">
            <w:pPr>
              <w:rPr>
                <w:rFonts w:ascii="Arial" w:hAnsi="Arial" w:cs="Arial"/>
              </w:rPr>
            </w:pPr>
            <w:r w:rsidRPr="00F83C80">
              <w:rPr>
                <w:rFonts w:ascii="Arial" w:hAnsi="Arial" w:cs="Arial"/>
              </w:rPr>
              <w:t>Details/otherInformation</w:t>
            </w:r>
          </w:p>
        </w:tc>
        <w:tc>
          <w:tcPr>
            <w:tcW w:w="723" w:type="dxa"/>
          </w:tcPr>
          <w:p w14:paraId="76450E8C"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24C1448" w14:textId="77777777" w:rsidR="006441D3" w:rsidRPr="00F83C80" w:rsidRDefault="006441D3" w:rsidP="00F77975">
            <w:pPr>
              <w:rPr>
                <w:rFonts w:ascii="Arial" w:hAnsi="Arial" w:cs="Arial"/>
              </w:rPr>
            </w:pPr>
            <w:r w:rsidRPr="00F83C80">
              <w:rPr>
                <w:rFonts w:ascii="Arial" w:hAnsi="Arial" w:cs="Arial"/>
              </w:rPr>
              <w:t>string</w:t>
            </w:r>
          </w:p>
        </w:tc>
        <w:tc>
          <w:tcPr>
            <w:tcW w:w="2176" w:type="dxa"/>
          </w:tcPr>
          <w:p w14:paraId="4BB2FF13" w14:textId="77777777" w:rsidR="006441D3" w:rsidRPr="00F83C80" w:rsidRDefault="006441D3" w:rsidP="00F77975">
            <w:pPr>
              <w:rPr>
                <w:rFonts w:ascii="Arial" w:hAnsi="Arial" w:cs="Arial"/>
              </w:rPr>
            </w:pPr>
            <w:r w:rsidRPr="00F83C80">
              <w:rPr>
                <w:rFonts w:ascii="Arial" w:hAnsi="Arial" w:cs="Arial"/>
              </w:rPr>
              <w:t>Other Information</w:t>
            </w:r>
          </w:p>
        </w:tc>
        <w:tc>
          <w:tcPr>
            <w:tcW w:w="2316" w:type="dxa"/>
          </w:tcPr>
          <w:p w14:paraId="2CF04B7A" w14:textId="77777777" w:rsidR="006441D3" w:rsidRPr="00F83C80" w:rsidRDefault="006441D3" w:rsidP="00F77975">
            <w:pPr>
              <w:rPr>
                <w:rFonts w:ascii="Arial" w:hAnsi="Arial" w:cs="Arial"/>
              </w:rPr>
            </w:pPr>
            <w:r w:rsidRPr="00F83C80">
              <w:rPr>
                <w:rFonts w:ascii="Arial" w:hAnsi="Arial" w:cs="Arial"/>
              </w:rPr>
              <w:t xml:space="preserve">Text </w:t>
            </w:r>
          </w:p>
        </w:tc>
      </w:tr>
      <w:tr w:rsidR="006441D3" w:rsidRPr="00FA0A10" w14:paraId="55B94D87" w14:textId="77777777" w:rsidTr="00F77975">
        <w:tc>
          <w:tcPr>
            <w:tcW w:w="2969" w:type="dxa"/>
          </w:tcPr>
          <w:p w14:paraId="38E87A09" w14:textId="77777777" w:rsidR="006441D3" w:rsidRPr="00F83C80" w:rsidRDefault="006441D3" w:rsidP="00F77975">
            <w:pPr>
              <w:rPr>
                <w:rFonts w:ascii="Arial" w:hAnsi="Arial" w:cs="Arial"/>
              </w:rPr>
            </w:pPr>
            <w:r w:rsidRPr="00F83C80">
              <w:rPr>
                <w:rFonts w:ascii="Arial" w:hAnsi="Arial" w:cs="Arial"/>
              </w:rPr>
              <w:t>Details/finalOprlevel</w:t>
            </w:r>
          </w:p>
        </w:tc>
        <w:tc>
          <w:tcPr>
            <w:tcW w:w="723" w:type="dxa"/>
          </w:tcPr>
          <w:p w14:paraId="499E6C88" w14:textId="77777777" w:rsidR="006441D3" w:rsidRPr="00F83C80" w:rsidRDefault="006441D3" w:rsidP="00F77975">
            <w:pPr>
              <w:rPr>
                <w:rFonts w:ascii="Arial" w:hAnsi="Arial" w:cs="Arial"/>
              </w:rPr>
            </w:pPr>
            <w:r w:rsidRPr="00F83C80">
              <w:rPr>
                <w:rFonts w:ascii="Arial" w:hAnsi="Arial" w:cs="Arial"/>
              </w:rPr>
              <w:t xml:space="preserve"> N</w:t>
            </w:r>
          </w:p>
        </w:tc>
        <w:tc>
          <w:tcPr>
            <w:tcW w:w="1176" w:type="dxa"/>
          </w:tcPr>
          <w:p w14:paraId="5DB67F43" w14:textId="77777777" w:rsidR="006441D3" w:rsidRPr="00F83C80" w:rsidRDefault="006441D3" w:rsidP="00F77975">
            <w:pPr>
              <w:rPr>
                <w:rFonts w:ascii="Arial" w:hAnsi="Arial" w:cs="Arial"/>
              </w:rPr>
            </w:pPr>
            <w:r w:rsidRPr="00F83C80">
              <w:rPr>
                <w:rFonts w:ascii="Arial" w:hAnsi="Arial" w:cs="Arial"/>
              </w:rPr>
              <w:t>Float</w:t>
            </w:r>
          </w:p>
        </w:tc>
        <w:tc>
          <w:tcPr>
            <w:tcW w:w="2176" w:type="dxa"/>
          </w:tcPr>
          <w:p w14:paraId="3D3D0FB9" w14:textId="77777777" w:rsidR="006441D3" w:rsidRPr="00F83C80" w:rsidRDefault="006441D3" w:rsidP="00F77975">
            <w:pPr>
              <w:rPr>
                <w:rFonts w:ascii="Arial" w:hAnsi="Arial" w:cs="Arial"/>
              </w:rPr>
            </w:pPr>
            <w:r w:rsidRPr="00F83C80">
              <w:rPr>
                <w:rFonts w:ascii="Arial" w:hAnsi="Arial" w:cs="Arial"/>
              </w:rPr>
              <w:t>Final MW value for Resource is to be deployed to</w:t>
            </w:r>
          </w:p>
        </w:tc>
        <w:tc>
          <w:tcPr>
            <w:tcW w:w="2316" w:type="dxa"/>
          </w:tcPr>
          <w:p w14:paraId="6A90F2A3" w14:textId="77777777" w:rsidR="006441D3" w:rsidRPr="00F83C80" w:rsidRDefault="006441D3" w:rsidP="00F77975">
            <w:pPr>
              <w:rPr>
                <w:rFonts w:ascii="Arial" w:hAnsi="Arial" w:cs="Arial"/>
              </w:rPr>
            </w:pPr>
            <w:r w:rsidRPr="00F83C80">
              <w:rPr>
                <w:rFonts w:ascii="Arial" w:hAnsi="Arial" w:cs="Arial"/>
              </w:rPr>
              <w:t>MW value to one decimal</w:t>
            </w:r>
          </w:p>
        </w:tc>
      </w:tr>
      <w:tr w:rsidR="007F1AC4" w:rsidRPr="00FA0A10" w14:paraId="59D76D74" w14:textId="77777777">
        <w:tc>
          <w:tcPr>
            <w:tcW w:w="2969" w:type="dxa"/>
          </w:tcPr>
          <w:p w14:paraId="40E0069D" w14:textId="77777777" w:rsidR="007F1AC4" w:rsidRPr="00F83C80" w:rsidRDefault="007F1AC4" w:rsidP="007F1AC4">
            <w:pPr>
              <w:rPr>
                <w:rFonts w:ascii="Arial" w:hAnsi="Arial" w:cs="Arial"/>
              </w:rPr>
            </w:pPr>
            <w:r w:rsidRPr="00F83C80">
              <w:rPr>
                <w:rFonts w:ascii="Arial" w:hAnsi="Arial" w:cs="Arial"/>
              </w:rPr>
              <w:t>Detail</w:t>
            </w:r>
            <w:r w:rsidR="006441D3" w:rsidRPr="00F83C80">
              <w:rPr>
                <w:rFonts w:ascii="Arial" w:hAnsi="Arial" w:cs="Arial"/>
              </w:rPr>
              <w:t>/finalState</w:t>
            </w:r>
          </w:p>
        </w:tc>
        <w:tc>
          <w:tcPr>
            <w:tcW w:w="723" w:type="dxa"/>
          </w:tcPr>
          <w:p w14:paraId="6D6A9551" w14:textId="77777777" w:rsidR="007F1AC4" w:rsidRPr="00F83C80" w:rsidRDefault="007F1AC4" w:rsidP="007F1AC4">
            <w:pPr>
              <w:rPr>
                <w:rFonts w:ascii="Arial" w:hAnsi="Arial" w:cs="Arial"/>
              </w:rPr>
            </w:pPr>
            <w:r w:rsidRPr="00F83C80">
              <w:rPr>
                <w:rFonts w:ascii="Arial" w:hAnsi="Arial" w:cs="Arial"/>
              </w:rPr>
              <w:t xml:space="preserve"> </w:t>
            </w:r>
            <w:r w:rsidR="00536373" w:rsidRPr="00F83C80">
              <w:rPr>
                <w:rFonts w:ascii="Arial" w:hAnsi="Arial" w:cs="Arial"/>
              </w:rPr>
              <w:t>N</w:t>
            </w:r>
          </w:p>
        </w:tc>
        <w:tc>
          <w:tcPr>
            <w:tcW w:w="1176" w:type="dxa"/>
          </w:tcPr>
          <w:p w14:paraId="2CEF2DED" w14:textId="77777777" w:rsidR="007F1AC4" w:rsidRPr="00F83C80" w:rsidRDefault="007F1AC4" w:rsidP="007F1AC4">
            <w:pPr>
              <w:rPr>
                <w:rFonts w:ascii="Arial" w:hAnsi="Arial" w:cs="Arial"/>
              </w:rPr>
            </w:pPr>
            <w:r w:rsidRPr="00F83C80">
              <w:rPr>
                <w:rFonts w:ascii="Arial" w:hAnsi="Arial" w:cs="Arial"/>
              </w:rPr>
              <w:t>string</w:t>
            </w:r>
          </w:p>
        </w:tc>
        <w:tc>
          <w:tcPr>
            <w:tcW w:w="2176" w:type="dxa"/>
          </w:tcPr>
          <w:p w14:paraId="6EC1AD58" w14:textId="77777777" w:rsidR="007F1AC4" w:rsidRPr="00F83C80" w:rsidRDefault="006441D3" w:rsidP="007F1AC4">
            <w:pPr>
              <w:rPr>
                <w:rFonts w:ascii="Arial" w:hAnsi="Arial" w:cs="Arial"/>
              </w:rPr>
            </w:pPr>
            <w:r w:rsidRPr="00F83C80">
              <w:rPr>
                <w:rFonts w:ascii="Arial" w:hAnsi="Arial" w:cs="Arial"/>
              </w:rPr>
              <w:t xml:space="preserve">final state </w:t>
            </w:r>
            <w:r w:rsidR="00B13168" w:rsidRPr="00F83C80">
              <w:rPr>
                <w:rFonts w:ascii="Arial" w:hAnsi="Arial" w:cs="Arial"/>
              </w:rPr>
              <w:t>of the Resource,</w:t>
            </w:r>
          </w:p>
        </w:tc>
        <w:tc>
          <w:tcPr>
            <w:tcW w:w="2316" w:type="dxa"/>
          </w:tcPr>
          <w:p w14:paraId="1723F76A" w14:textId="77777777" w:rsidR="007F1AC4" w:rsidRPr="00F83C80" w:rsidRDefault="00B13168" w:rsidP="007F1AC4">
            <w:pPr>
              <w:rPr>
                <w:rFonts w:ascii="Arial" w:hAnsi="Arial" w:cs="Arial"/>
              </w:rPr>
            </w:pPr>
            <w:r w:rsidRPr="00F83C80">
              <w:rPr>
                <w:rFonts w:ascii="Arial" w:hAnsi="Arial" w:cs="Arial"/>
              </w:rPr>
              <w:t>off/on, etc.  free text field</w:t>
            </w:r>
          </w:p>
        </w:tc>
      </w:tr>
    </w:tbl>
    <w:p w14:paraId="388EF413" w14:textId="77777777" w:rsidR="007F1AC4" w:rsidRPr="00F83C80" w:rsidRDefault="007F1AC4" w:rsidP="007F1AC4">
      <w:pPr>
        <w:pStyle w:val="Caption"/>
        <w:rPr>
          <w:rFonts w:ascii="Arial" w:hAnsi="Arial" w:cs="Arial"/>
          <w:b w:val="0"/>
        </w:rPr>
      </w:pPr>
    </w:p>
    <w:p w14:paraId="5F365D2F" w14:textId="77777777" w:rsidR="007F1AC4" w:rsidRPr="00F83C80" w:rsidRDefault="007F1AC4" w:rsidP="007F1AC4">
      <w:pPr>
        <w:pStyle w:val="Caption"/>
        <w:rPr>
          <w:rFonts w:ascii="Arial" w:hAnsi="Arial" w:cs="Arial"/>
          <w:b w:val="0"/>
          <w:sz w:val="24"/>
          <w:szCs w:val="24"/>
        </w:rPr>
      </w:pPr>
    </w:p>
    <w:p w14:paraId="43A1BD93" w14:textId="77777777" w:rsidR="007F1AC4" w:rsidRPr="00F83C80" w:rsidRDefault="007F1AC4" w:rsidP="00C959A3">
      <w:pPr>
        <w:pStyle w:val="Caption"/>
        <w:rPr>
          <w:rFonts w:ascii="Arial" w:hAnsi="Arial" w:cs="Arial"/>
          <w:b w:val="0"/>
        </w:rPr>
      </w:pPr>
      <w:bookmarkStart w:id="6705" w:name="_Toc95300747"/>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FE542F" w:rsidRPr="00F83C80">
        <w:rPr>
          <w:rFonts w:ascii="Arial" w:hAnsi="Arial" w:cs="Arial"/>
          <w:b w:val="0"/>
          <w:noProof/>
        </w:rPr>
        <w:t>226</w:t>
      </w:r>
      <w:r w:rsidRPr="00F83C80">
        <w:rPr>
          <w:rFonts w:ascii="Arial" w:hAnsi="Arial" w:cs="Arial"/>
          <w:b w:val="0"/>
        </w:rPr>
        <w:fldChar w:fldCharType="end"/>
      </w:r>
      <w:r w:rsidRPr="00F83C80">
        <w:rPr>
          <w:rFonts w:ascii="Arial" w:hAnsi="Arial" w:cs="Arial"/>
          <w:b w:val="0"/>
        </w:rPr>
        <w:t xml:space="preserve"> – VerbalDispatchInstruction Requirements</w:t>
      </w:r>
      <w:bookmarkEnd w:id="6705"/>
    </w:p>
    <w:p w14:paraId="2EF280A7" w14:textId="77777777" w:rsidR="007F1AC4" w:rsidRPr="00F83C80" w:rsidRDefault="007F1AC4" w:rsidP="007F1AC4">
      <w:pPr>
        <w:ind w:left="360"/>
        <w:rPr>
          <w:rFonts w:ascii="Arial" w:hAnsi="Arial" w:cs="Arial"/>
        </w:rPr>
      </w:pPr>
    </w:p>
    <w:p w14:paraId="283E4EC0" w14:textId="77777777" w:rsidR="000F6745" w:rsidRPr="00F83C80" w:rsidRDefault="000F6745" w:rsidP="007F1AC4">
      <w:pPr>
        <w:ind w:left="360"/>
        <w:rPr>
          <w:rFonts w:ascii="Arial" w:hAnsi="Arial" w:cs="Arial"/>
        </w:rPr>
      </w:pPr>
      <w:r w:rsidRPr="00F83C80">
        <w:rPr>
          <w:rFonts w:ascii="Arial" w:hAnsi="Arial" w:cs="Arial"/>
        </w:rPr>
        <w:t>IntrustionType values</w:t>
      </w:r>
    </w:p>
    <w:p w14:paraId="795FEB8C" w14:textId="77777777" w:rsidR="000F6745" w:rsidRPr="00F83C80" w:rsidRDefault="000F6745" w:rsidP="007F1AC4">
      <w:pPr>
        <w:ind w:left="360"/>
        <w:rPr>
          <w:rFonts w:ascii="Arial" w:hAnsi="Arial" w:cs="Arial"/>
        </w:rPr>
      </w:pPr>
    </w:p>
    <w:tbl>
      <w:tblPr>
        <w:tblW w:w="8460" w:type="dxa"/>
        <w:tblInd w:w="93" w:type="dxa"/>
        <w:tblLook w:val="04A0" w:firstRow="1" w:lastRow="0" w:firstColumn="1" w:lastColumn="0" w:noHBand="0" w:noVBand="1"/>
      </w:tblPr>
      <w:tblGrid>
        <w:gridCol w:w="3280"/>
        <w:gridCol w:w="5180"/>
      </w:tblGrid>
      <w:tr w:rsidR="000F6745" w:rsidRPr="00FA0A10" w14:paraId="726E0473" w14:textId="77777777" w:rsidTr="000F6745">
        <w:trPr>
          <w:trHeight w:val="330"/>
        </w:trPr>
        <w:tc>
          <w:tcPr>
            <w:tcW w:w="3280" w:type="dxa"/>
            <w:tcBorders>
              <w:top w:val="single" w:sz="8" w:space="0" w:color="auto"/>
              <w:left w:val="single" w:sz="8" w:space="0" w:color="auto"/>
              <w:bottom w:val="single" w:sz="8" w:space="0" w:color="auto"/>
              <w:right w:val="single" w:sz="4" w:space="0" w:color="auto"/>
            </w:tcBorders>
            <w:shd w:val="clear" w:color="auto" w:fill="auto"/>
            <w:vAlign w:val="bottom"/>
            <w:hideMark/>
          </w:tcPr>
          <w:p w14:paraId="6FDC44DB" w14:textId="77777777" w:rsidR="000F6745" w:rsidRPr="00F83C80" w:rsidRDefault="000F6745">
            <w:pPr>
              <w:rPr>
                <w:rFonts w:ascii="Arial" w:hAnsi="Arial" w:cs="Arial"/>
                <w:bCs/>
                <w:color w:val="000000"/>
              </w:rPr>
            </w:pPr>
            <w:r w:rsidRPr="00F83C80">
              <w:rPr>
                <w:rFonts w:ascii="Arial" w:hAnsi="Arial" w:cs="Arial"/>
                <w:bCs/>
                <w:color w:val="000000"/>
              </w:rPr>
              <w:t>Instruction Type</w:t>
            </w:r>
          </w:p>
        </w:tc>
        <w:tc>
          <w:tcPr>
            <w:tcW w:w="5180" w:type="dxa"/>
            <w:tcBorders>
              <w:top w:val="single" w:sz="8" w:space="0" w:color="auto"/>
              <w:left w:val="nil"/>
              <w:bottom w:val="single" w:sz="8" w:space="0" w:color="auto"/>
              <w:right w:val="single" w:sz="4" w:space="0" w:color="auto"/>
            </w:tcBorders>
            <w:shd w:val="clear" w:color="auto" w:fill="auto"/>
            <w:vAlign w:val="bottom"/>
            <w:hideMark/>
          </w:tcPr>
          <w:p w14:paraId="704A6E15" w14:textId="77777777" w:rsidR="000F6745" w:rsidRPr="00F83C80" w:rsidRDefault="000F6745">
            <w:pPr>
              <w:rPr>
                <w:rFonts w:ascii="Arial" w:hAnsi="Arial" w:cs="Arial"/>
                <w:bCs/>
                <w:color w:val="000000"/>
              </w:rPr>
            </w:pPr>
            <w:r w:rsidRPr="00F83C80">
              <w:rPr>
                <w:rFonts w:ascii="Arial" w:hAnsi="Arial" w:cs="Arial"/>
                <w:bCs/>
                <w:color w:val="000000"/>
              </w:rPr>
              <w:t>Instruction Description</w:t>
            </w:r>
          </w:p>
        </w:tc>
      </w:tr>
      <w:tr w:rsidR="000F6745" w:rsidRPr="00FA0A10" w14:paraId="6DE8B94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ADB47B" w14:textId="77777777" w:rsidR="000F6745" w:rsidRPr="00F83C80" w:rsidRDefault="000F6745">
            <w:pPr>
              <w:rPr>
                <w:rFonts w:ascii="Arial" w:hAnsi="Arial" w:cs="Arial"/>
                <w:color w:val="000000"/>
              </w:rPr>
            </w:pPr>
            <w:r w:rsidRPr="00F83C80">
              <w:rPr>
                <w:rFonts w:ascii="Arial" w:hAnsi="Arial" w:cs="Arial"/>
                <w:color w:val="000000"/>
              </w:rPr>
              <w:t>AB_PQ_LEV</w:t>
            </w:r>
          </w:p>
        </w:tc>
        <w:tc>
          <w:tcPr>
            <w:tcW w:w="5180" w:type="dxa"/>
            <w:tcBorders>
              <w:top w:val="nil"/>
              <w:left w:val="nil"/>
              <w:bottom w:val="single" w:sz="4" w:space="0" w:color="auto"/>
              <w:right w:val="single" w:sz="4" w:space="0" w:color="auto"/>
            </w:tcBorders>
            <w:shd w:val="clear" w:color="auto" w:fill="auto"/>
            <w:vAlign w:val="bottom"/>
            <w:hideMark/>
          </w:tcPr>
          <w:p w14:paraId="7FF17A2B" w14:textId="77777777" w:rsidR="000F6745" w:rsidRPr="00F83C80" w:rsidRDefault="000F6745">
            <w:pPr>
              <w:rPr>
                <w:rFonts w:ascii="Arial" w:hAnsi="Arial" w:cs="Arial"/>
                <w:color w:val="000000"/>
              </w:rPr>
            </w:pPr>
            <w:r w:rsidRPr="00F83C80">
              <w:rPr>
                <w:rFonts w:ascii="Arial" w:hAnsi="Arial" w:cs="Arial"/>
                <w:color w:val="000000"/>
              </w:rPr>
              <w:t>STAY AT/ABOVE X MW/MVAR LEVEL</w:t>
            </w:r>
          </w:p>
        </w:tc>
      </w:tr>
      <w:tr w:rsidR="000F6745" w:rsidRPr="00FA0A10" w14:paraId="7B51005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41810A4" w14:textId="77777777" w:rsidR="000F6745" w:rsidRPr="00F83C80" w:rsidRDefault="000F6745">
            <w:pPr>
              <w:rPr>
                <w:rFonts w:ascii="Arial" w:hAnsi="Arial" w:cs="Arial"/>
                <w:color w:val="000000"/>
              </w:rPr>
            </w:pPr>
            <w:r w:rsidRPr="00F83C80">
              <w:rPr>
                <w:rFonts w:ascii="Arial" w:hAnsi="Arial" w:cs="Arial"/>
                <w:color w:val="000000"/>
              </w:rPr>
              <w:t>ALT_FUEL</w:t>
            </w:r>
          </w:p>
        </w:tc>
        <w:tc>
          <w:tcPr>
            <w:tcW w:w="5180" w:type="dxa"/>
            <w:tcBorders>
              <w:top w:val="nil"/>
              <w:left w:val="nil"/>
              <w:bottom w:val="single" w:sz="4" w:space="0" w:color="auto"/>
              <w:right w:val="single" w:sz="4" w:space="0" w:color="auto"/>
            </w:tcBorders>
            <w:shd w:val="clear" w:color="auto" w:fill="auto"/>
            <w:vAlign w:val="bottom"/>
            <w:hideMark/>
          </w:tcPr>
          <w:p w14:paraId="7A431A33" w14:textId="77777777" w:rsidR="000F6745" w:rsidRPr="00F83C80" w:rsidRDefault="000F6745">
            <w:pPr>
              <w:rPr>
                <w:rFonts w:ascii="Arial" w:hAnsi="Arial" w:cs="Arial"/>
                <w:color w:val="000000"/>
              </w:rPr>
            </w:pPr>
            <w:r w:rsidRPr="00F83C80">
              <w:rPr>
                <w:rFonts w:ascii="Arial" w:hAnsi="Arial" w:cs="Arial"/>
                <w:color w:val="000000"/>
              </w:rPr>
              <w:t>BEGIN ALTERNATIVE FUEL USAGE</w:t>
            </w:r>
          </w:p>
        </w:tc>
      </w:tr>
      <w:tr w:rsidR="000F6745" w:rsidRPr="00FA0A10" w14:paraId="3E86F89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D865C45" w14:textId="77777777" w:rsidR="000F6745" w:rsidRPr="00F83C80" w:rsidRDefault="000F6745">
            <w:pPr>
              <w:rPr>
                <w:rFonts w:ascii="Arial" w:hAnsi="Arial" w:cs="Arial"/>
                <w:color w:val="000000"/>
              </w:rPr>
            </w:pPr>
            <w:r w:rsidRPr="00F83C80">
              <w:rPr>
                <w:rFonts w:ascii="Arial" w:hAnsi="Arial" w:cs="Arial"/>
                <w:color w:val="000000"/>
              </w:rPr>
              <w:t>AT_PQ_LEV</w:t>
            </w:r>
          </w:p>
        </w:tc>
        <w:tc>
          <w:tcPr>
            <w:tcW w:w="5180" w:type="dxa"/>
            <w:tcBorders>
              <w:top w:val="nil"/>
              <w:left w:val="nil"/>
              <w:bottom w:val="single" w:sz="4" w:space="0" w:color="auto"/>
              <w:right w:val="single" w:sz="4" w:space="0" w:color="auto"/>
            </w:tcBorders>
            <w:shd w:val="clear" w:color="auto" w:fill="auto"/>
            <w:vAlign w:val="bottom"/>
            <w:hideMark/>
          </w:tcPr>
          <w:p w14:paraId="568EC777" w14:textId="77777777" w:rsidR="000F6745" w:rsidRPr="00F83C80" w:rsidRDefault="000F6745">
            <w:pPr>
              <w:rPr>
                <w:rFonts w:ascii="Arial" w:hAnsi="Arial" w:cs="Arial"/>
                <w:color w:val="000000"/>
              </w:rPr>
            </w:pPr>
            <w:r w:rsidRPr="00F83C80">
              <w:rPr>
                <w:rFonts w:ascii="Arial" w:hAnsi="Arial" w:cs="Arial"/>
                <w:color w:val="000000"/>
              </w:rPr>
              <w:t>STAY AT X MW/MVAR LEVEL</w:t>
            </w:r>
          </w:p>
        </w:tc>
      </w:tr>
      <w:tr w:rsidR="000F6745" w:rsidRPr="00FA0A10" w14:paraId="350DE9E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FAD8CC" w14:textId="77777777" w:rsidR="000F6745" w:rsidRPr="00F83C80" w:rsidRDefault="000F6745">
            <w:pPr>
              <w:rPr>
                <w:rFonts w:ascii="Arial" w:hAnsi="Arial" w:cs="Arial"/>
                <w:color w:val="000000"/>
              </w:rPr>
            </w:pPr>
            <w:r w:rsidRPr="00F83C80">
              <w:rPr>
                <w:rFonts w:ascii="Arial" w:hAnsi="Arial" w:cs="Arial"/>
                <w:color w:val="000000"/>
              </w:rPr>
              <w:t>AT_PRE_BP</w:t>
            </w:r>
          </w:p>
        </w:tc>
        <w:tc>
          <w:tcPr>
            <w:tcW w:w="5180" w:type="dxa"/>
            <w:tcBorders>
              <w:top w:val="nil"/>
              <w:left w:val="nil"/>
              <w:bottom w:val="single" w:sz="4" w:space="0" w:color="auto"/>
              <w:right w:val="single" w:sz="4" w:space="0" w:color="auto"/>
            </w:tcBorders>
            <w:shd w:val="clear" w:color="auto" w:fill="auto"/>
            <w:vAlign w:val="bottom"/>
            <w:hideMark/>
          </w:tcPr>
          <w:p w14:paraId="645BE931" w14:textId="77777777" w:rsidR="000F6745" w:rsidRPr="00F83C80" w:rsidRDefault="000F6745">
            <w:pPr>
              <w:rPr>
                <w:rFonts w:ascii="Arial" w:hAnsi="Arial" w:cs="Arial"/>
                <w:color w:val="000000"/>
              </w:rPr>
            </w:pPr>
            <w:r w:rsidRPr="00F83C80">
              <w:rPr>
                <w:rFonts w:ascii="Arial" w:hAnsi="Arial" w:cs="Arial"/>
                <w:color w:val="000000"/>
              </w:rPr>
              <w:t>BE AT PREVIOUS BP</w:t>
            </w:r>
          </w:p>
        </w:tc>
      </w:tr>
      <w:tr w:rsidR="000F6745" w:rsidRPr="00FA0A10" w14:paraId="17EB1111"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1D2E203" w14:textId="77777777" w:rsidR="000F6745" w:rsidRPr="00F83C80" w:rsidRDefault="000F6745">
            <w:pPr>
              <w:rPr>
                <w:rFonts w:ascii="Arial" w:hAnsi="Arial" w:cs="Arial"/>
                <w:color w:val="000000"/>
              </w:rPr>
            </w:pPr>
            <w:r w:rsidRPr="00F83C80">
              <w:rPr>
                <w:rFonts w:ascii="Arial" w:hAnsi="Arial" w:cs="Arial"/>
                <w:color w:val="000000"/>
              </w:rPr>
              <w:t>AT_VOL_LEV</w:t>
            </w:r>
          </w:p>
        </w:tc>
        <w:tc>
          <w:tcPr>
            <w:tcW w:w="5180" w:type="dxa"/>
            <w:tcBorders>
              <w:top w:val="nil"/>
              <w:left w:val="nil"/>
              <w:bottom w:val="single" w:sz="4" w:space="0" w:color="auto"/>
              <w:right w:val="single" w:sz="4" w:space="0" w:color="auto"/>
            </w:tcBorders>
            <w:shd w:val="clear" w:color="auto" w:fill="auto"/>
            <w:vAlign w:val="bottom"/>
            <w:hideMark/>
          </w:tcPr>
          <w:p w14:paraId="4235758A" w14:textId="77777777" w:rsidR="000F6745" w:rsidRPr="00F83C80" w:rsidRDefault="000F6745">
            <w:pPr>
              <w:rPr>
                <w:rFonts w:ascii="Arial" w:hAnsi="Arial" w:cs="Arial"/>
                <w:color w:val="000000"/>
              </w:rPr>
            </w:pPr>
            <w:r w:rsidRPr="00F83C80">
              <w:rPr>
                <w:rFonts w:ascii="Arial" w:hAnsi="Arial" w:cs="Arial"/>
                <w:color w:val="000000"/>
              </w:rPr>
              <w:t>HOLD X VOLTAGE LEVEL</w:t>
            </w:r>
          </w:p>
        </w:tc>
      </w:tr>
      <w:tr w:rsidR="000F6745" w:rsidRPr="00FA0A10" w14:paraId="6233C65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FFA7C2A" w14:textId="77777777" w:rsidR="000F6745" w:rsidRPr="00F83C80" w:rsidRDefault="000F6745">
            <w:pPr>
              <w:rPr>
                <w:rFonts w:ascii="Arial" w:hAnsi="Arial" w:cs="Arial"/>
                <w:color w:val="000000"/>
              </w:rPr>
            </w:pPr>
            <w:r w:rsidRPr="00F83C80">
              <w:rPr>
                <w:rFonts w:ascii="Arial" w:hAnsi="Arial" w:cs="Arial"/>
                <w:color w:val="000000"/>
              </w:rPr>
              <w:t>BE_PQ_LEV</w:t>
            </w:r>
          </w:p>
        </w:tc>
        <w:tc>
          <w:tcPr>
            <w:tcW w:w="5180" w:type="dxa"/>
            <w:tcBorders>
              <w:top w:val="nil"/>
              <w:left w:val="nil"/>
              <w:bottom w:val="single" w:sz="4" w:space="0" w:color="auto"/>
              <w:right w:val="single" w:sz="4" w:space="0" w:color="auto"/>
            </w:tcBorders>
            <w:shd w:val="clear" w:color="auto" w:fill="auto"/>
            <w:vAlign w:val="bottom"/>
            <w:hideMark/>
          </w:tcPr>
          <w:p w14:paraId="377A1992" w14:textId="77777777" w:rsidR="000F6745" w:rsidRPr="00F83C80" w:rsidRDefault="000F6745">
            <w:pPr>
              <w:rPr>
                <w:rFonts w:ascii="Arial" w:hAnsi="Arial" w:cs="Arial"/>
                <w:color w:val="000000"/>
              </w:rPr>
            </w:pPr>
            <w:r w:rsidRPr="00F83C80">
              <w:rPr>
                <w:rFonts w:ascii="Arial" w:hAnsi="Arial" w:cs="Arial"/>
                <w:color w:val="000000"/>
              </w:rPr>
              <w:t>STAY AT/BELOW X MW/MVAR LEVEL</w:t>
            </w:r>
          </w:p>
        </w:tc>
      </w:tr>
      <w:tr w:rsidR="000F6745" w:rsidRPr="00FA0A10" w14:paraId="7B2F496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74DACD5" w14:textId="77777777" w:rsidR="000F6745" w:rsidRPr="00F83C80" w:rsidRDefault="000F6745">
            <w:pPr>
              <w:rPr>
                <w:rFonts w:ascii="Arial" w:hAnsi="Arial" w:cs="Arial"/>
                <w:color w:val="000000"/>
              </w:rPr>
            </w:pPr>
            <w:r w:rsidRPr="00F83C80">
              <w:rPr>
                <w:rFonts w:ascii="Arial" w:hAnsi="Arial" w:cs="Arial"/>
                <w:color w:val="000000"/>
              </w:rPr>
              <w:t>BLT</w:t>
            </w:r>
          </w:p>
        </w:tc>
        <w:tc>
          <w:tcPr>
            <w:tcW w:w="5180" w:type="dxa"/>
            <w:tcBorders>
              <w:top w:val="nil"/>
              <w:left w:val="nil"/>
              <w:bottom w:val="single" w:sz="4" w:space="0" w:color="auto"/>
              <w:right w:val="single" w:sz="4" w:space="0" w:color="auto"/>
            </w:tcBorders>
            <w:shd w:val="clear" w:color="auto" w:fill="auto"/>
            <w:vAlign w:val="bottom"/>
            <w:hideMark/>
          </w:tcPr>
          <w:p w14:paraId="79EC596B" w14:textId="77777777" w:rsidR="000F6745" w:rsidRPr="00F83C80" w:rsidRDefault="000F6745">
            <w:pPr>
              <w:rPr>
                <w:rFonts w:ascii="Arial" w:hAnsi="Arial" w:cs="Arial"/>
                <w:color w:val="000000"/>
              </w:rPr>
            </w:pPr>
            <w:r w:rsidRPr="00F83C80">
              <w:rPr>
                <w:rFonts w:ascii="Arial" w:hAnsi="Arial" w:cs="Arial"/>
                <w:color w:val="000000"/>
              </w:rPr>
              <w:t>IMPLEMENT BLT DURING EMERGENCY</w:t>
            </w:r>
          </w:p>
        </w:tc>
      </w:tr>
      <w:tr w:rsidR="000F6745" w:rsidRPr="00FA0A10" w14:paraId="0D44BB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601F7457" w14:textId="77777777" w:rsidR="000F6745" w:rsidRPr="00F83C80" w:rsidRDefault="000F6745">
            <w:pPr>
              <w:rPr>
                <w:rFonts w:ascii="Arial" w:hAnsi="Arial" w:cs="Arial"/>
                <w:color w:val="000000"/>
              </w:rPr>
            </w:pPr>
            <w:r w:rsidRPr="00F83C80">
              <w:rPr>
                <w:rFonts w:ascii="Arial" w:hAnsi="Arial" w:cs="Arial"/>
                <w:color w:val="000000"/>
              </w:rPr>
              <w:lastRenderedPageBreak/>
              <w:t>CANNOT_RET</w:t>
            </w:r>
          </w:p>
        </w:tc>
        <w:tc>
          <w:tcPr>
            <w:tcW w:w="5180" w:type="dxa"/>
            <w:tcBorders>
              <w:top w:val="nil"/>
              <w:left w:val="nil"/>
              <w:bottom w:val="single" w:sz="4" w:space="0" w:color="auto"/>
              <w:right w:val="single" w:sz="4" w:space="0" w:color="auto"/>
            </w:tcBorders>
            <w:shd w:val="clear" w:color="auto" w:fill="auto"/>
            <w:vAlign w:val="bottom"/>
            <w:hideMark/>
          </w:tcPr>
          <w:p w14:paraId="31BF26EA" w14:textId="77777777" w:rsidR="000F6745" w:rsidRPr="00F83C80" w:rsidRDefault="000F6745">
            <w:pPr>
              <w:rPr>
                <w:rFonts w:ascii="Arial" w:hAnsi="Arial" w:cs="Arial"/>
                <w:color w:val="000000"/>
              </w:rPr>
            </w:pPr>
            <w:r w:rsidRPr="00F83C80">
              <w:rPr>
                <w:rFonts w:ascii="Arial" w:hAnsi="Arial" w:cs="Arial"/>
                <w:color w:val="000000"/>
              </w:rPr>
              <w:t>CAN NOT RETURN EARLY FROM OUTAGE</w:t>
            </w:r>
          </w:p>
        </w:tc>
      </w:tr>
      <w:tr w:rsidR="000F6745" w:rsidRPr="00FA0A10" w14:paraId="506997B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0E44976" w14:textId="77777777" w:rsidR="000F6745" w:rsidRPr="00F83C80" w:rsidRDefault="000F6745">
            <w:pPr>
              <w:rPr>
                <w:rFonts w:ascii="Arial" w:hAnsi="Arial" w:cs="Arial"/>
                <w:color w:val="000000"/>
              </w:rPr>
            </w:pPr>
            <w:r w:rsidRPr="00F83C80">
              <w:rPr>
                <w:rFonts w:ascii="Arial" w:hAnsi="Arial" w:cs="Arial"/>
                <w:color w:val="000000"/>
              </w:rPr>
              <w:t>CAN_COM</w:t>
            </w:r>
          </w:p>
        </w:tc>
        <w:tc>
          <w:tcPr>
            <w:tcW w:w="5180" w:type="dxa"/>
            <w:tcBorders>
              <w:top w:val="nil"/>
              <w:left w:val="nil"/>
              <w:bottom w:val="single" w:sz="4" w:space="0" w:color="auto"/>
              <w:right w:val="single" w:sz="4" w:space="0" w:color="auto"/>
            </w:tcBorders>
            <w:shd w:val="clear" w:color="auto" w:fill="auto"/>
            <w:vAlign w:val="bottom"/>
            <w:hideMark/>
          </w:tcPr>
          <w:p w14:paraId="70E305FC" w14:textId="77777777" w:rsidR="000F6745" w:rsidRPr="00F83C80" w:rsidRDefault="000F6745">
            <w:pPr>
              <w:rPr>
                <w:rFonts w:ascii="Arial" w:hAnsi="Arial" w:cs="Arial"/>
                <w:color w:val="000000"/>
              </w:rPr>
            </w:pPr>
            <w:r w:rsidRPr="00F83C80">
              <w:rPr>
                <w:rFonts w:ascii="Arial" w:hAnsi="Arial" w:cs="Arial"/>
                <w:color w:val="000000"/>
              </w:rPr>
              <w:t>CANCEL RUC COMMIT</w:t>
            </w:r>
          </w:p>
        </w:tc>
      </w:tr>
      <w:tr w:rsidR="000F6745" w:rsidRPr="00FA0A10" w14:paraId="70E6158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7DEF5652" w14:textId="77777777" w:rsidR="000F6745" w:rsidRPr="00F83C80" w:rsidRDefault="000F6745">
            <w:pPr>
              <w:rPr>
                <w:rFonts w:ascii="Arial" w:hAnsi="Arial" w:cs="Arial"/>
                <w:color w:val="000000"/>
              </w:rPr>
            </w:pPr>
            <w:r w:rsidRPr="00F83C80">
              <w:rPr>
                <w:rFonts w:ascii="Arial" w:hAnsi="Arial" w:cs="Arial"/>
                <w:color w:val="000000"/>
              </w:rPr>
              <w:t>COMMIT</w:t>
            </w:r>
          </w:p>
        </w:tc>
        <w:tc>
          <w:tcPr>
            <w:tcW w:w="5180" w:type="dxa"/>
            <w:tcBorders>
              <w:top w:val="nil"/>
              <w:left w:val="nil"/>
              <w:bottom w:val="single" w:sz="4" w:space="0" w:color="auto"/>
              <w:right w:val="single" w:sz="4" w:space="0" w:color="auto"/>
            </w:tcBorders>
            <w:shd w:val="clear" w:color="auto" w:fill="auto"/>
            <w:vAlign w:val="bottom"/>
            <w:hideMark/>
          </w:tcPr>
          <w:p w14:paraId="61CF831F" w14:textId="77777777" w:rsidR="000F6745" w:rsidRPr="00F83C80" w:rsidRDefault="000F6745">
            <w:pPr>
              <w:rPr>
                <w:rFonts w:ascii="Arial" w:hAnsi="Arial" w:cs="Arial"/>
                <w:color w:val="000000"/>
              </w:rPr>
            </w:pPr>
            <w:r w:rsidRPr="00F83C80">
              <w:rPr>
                <w:rFonts w:ascii="Arial" w:hAnsi="Arial" w:cs="Arial"/>
                <w:color w:val="000000"/>
              </w:rPr>
              <w:t>COMMIT</w:t>
            </w:r>
          </w:p>
        </w:tc>
      </w:tr>
      <w:tr w:rsidR="000F6745" w:rsidRPr="00FA0A10" w14:paraId="2101383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5D3B627" w14:textId="77777777" w:rsidR="000F6745" w:rsidRPr="00F83C80" w:rsidRDefault="000F6745">
            <w:pPr>
              <w:rPr>
                <w:rFonts w:ascii="Arial" w:hAnsi="Arial" w:cs="Arial"/>
                <w:color w:val="000000"/>
              </w:rPr>
            </w:pPr>
            <w:r w:rsidRPr="00F83C80">
              <w:rPr>
                <w:rFonts w:ascii="Arial" w:hAnsi="Arial" w:cs="Arial"/>
                <w:color w:val="000000"/>
              </w:rPr>
              <w:t>CONS_FREQ</w:t>
            </w:r>
          </w:p>
        </w:tc>
        <w:tc>
          <w:tcPr>
            <w:tcW w:w="5180" w:type="dxa"/>
            <w:tcBorders>
              <w:top w:val="nil"/>
              <w:left w:val="nil"/>
              <w:bottom w:val="single" w:sz="4" w:space="0" w:color="auto"/>
              <w:right w:val="single" w:sz="4" w:space="0" w:color="auto"/>
            </w:tcBorders>
            <w:shd w:val="clear" w:color="auto" w:fill="auto"/>
            <w:vAlign w:val="bottom"/>
            <w:hideMark/>
          </w:tcPr>
          <w:p w14:paraId="65FFCA4F" w14:textId="77777777" w:rsidR="000F6745" w:rsidRPr="00F83C80" w:rsidRDefault="000F6745">
            <w:pPr>
              <w:rPr>
                <w:rFonts w:ascii="Arial" w:hAnsi="Arial" w:cs="Arial"/>
                <w:color w:val="000000"/>
              </w:rPr>
            </w:pPr>
            <w:r w:rsidRPr="00F83C80">
              <w:rPr>
                <w:rFonts w:ascii="Arial" w:hAnsi="Arial" w:cs="Arial"/>
                <w:color w:val="000000"/>
              </w:rPr>
              <w:t>OPERATE AT CONSTANT FREQUENCY</w:t>
            </w:r>
          </w:p>
        </w:tc>
      </w:tr>
      <w:tr w:rsidR="000F6745" w:rsidRPr="00FA0A10" w14:paraId="0C5DFE4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6D6E8C1" w14:textId="77777777" w:rsidR="000F6745" w:rsidRPr="00F83C80" w:rsidRDefault="000F6745">
            <w:pPr>
              <w:rPr>
                <w:rFonts w:ascii="Arial" w:hAnsi="Arial" w:cs="Arial"/>
                <w:color w:val="000000"/>
              </w:rPr>
            </w:pPr>
            <w:r w:rsidRPr="00F83C80">
              <w:rPr>
                <w:rFonts w:ascii="Arial" w:hAnsi="Arial" w:cs="Arial"/>
                <w:color w:val="000000"/>
              </w:rPr>
              <w:t>DC_TIE</w:t>
            </w:r>
          </w:p>
        </w:tc>
        <w:tc>
          <w:tcPr>
            <w:tcW w:w="5180" w:type="dxa"/>
            <w:tcBorders>
              <w:top w:val="nil"/>
              <w:left w:val="nil"/>
              <w:bottom w:val="single" w:sz="4" w:space="0" w:color="auto"/>
              <w:right w:val="single" w:sz="4" w:space="0" w:color="auto"/>
            </w:tcBorders>
            <w:shd w:val="clear" w:color="auto" w:fill="auto"/>
            <w:vAlign w:val="bottom"/>
            <w:hideMark/>
          </w:tcPr>
          <w:p w14:paraId="3DAC0C3B" w14:textId="77777777" w:rsidR="000F6745" w:rsidRPr="00F83C80" w:rsidRDefault="000F6745">
            <w:pPr>
              <w:rPr>
                <w:rFonts w:ascii="Arial" w:hAnsi="Arial" w:cs="Arial"/>
                <w:color w:val="000000"/>
              </w:rPr>
            </w:pPr>
            <w:r w:rsidRPr="00F83C80">
              <w:rPr>
                <w:rFonts w:ascii="Arial" w:hAnsi="Arial" w:cs="Arial"/>
                <w:color w:val="000000"/>
              </w:rPr>
              <w:t>PROVIDE EMERGENCY POWER FROM DC TIE</w:t>
            </w:r>
          </w:p>
        </w:tc>
      </w:tr>
      <w:tr w:rsidR="000F6745" w:rsidRPr="00FA0A10" w14:paraId="3375856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CF121F8" w14:textId="77777777" w:rsidR="000F6745" w:rsidRPr="00F83C80" w:rsidRDefault="000F6745">
            <w:pPr>
              <w:rPr>
                <w:rFonts w:ascii="Arial" w:hAnsi="Arial" w:cs="Arial"/>
                <w:color w:val="000000"/>
              </w:rPr>
            </w:pPr>
            <w:r w:rsidRPr="00F83C80">
              <w:rPr>
                <w:rFonts w:ascii="Arial" w:hAnsi="Arial" w:cs="Arial"/>
                <w:color w:val="000000"/>
              </w:rPr>
              <w:t>DECOMMIT</w:t>
            </w:r>
          </w:p>
        </w:tc>
        <w:tc>
          <w:tcPr>
            <w:tcW w:w="5180" w:type="dxa"/>
            <w:tcBorders>
              <w:top w:val="nil"/>
              <w:left w:val="nil"/>
              <w:bottom w:val="single" w:sz="4" w:space="0" w:color="auto"/>
              <w:right w:val="single" w:sz="4" w:space="0" w:color="auto"/>
            </w:tcBorders>
            <w:shd w:val="clear" w:color="auto" w:fill="auto"/>
            <w:vAlign w:val="bottom"/>
            <w:hideMark/>
          </w:tcPr>
          <w:p w14:paraId="19B0ECB4" w14:textId="77777777" w:rsidR="000F6745" w:rsidRPr="00F83C80" w:rsidRDefault="000F6745">
            <w:pPr>
              <w:rPr>
                <w:rFonts w:ascii="Arial" w:hAnsi="Arial" w:cs="Arial"/>
                <w:color w:val="000000"/>
              </w:rPr>
            </w:pPr>
            <w:r w:rsidRPr="00F83C80">
              <w:rPr>
                <w:rFonts w:ascii="Arial" w:hAnsi="Arial" w:cs="Arial"/>
                <w:color w:val="000000"/>
              </w:rPr>
              <w:t>DECOMMIT</w:t>
            </w:r>
          </w:p>
        </w:tc>
      </w:tr>
      <w:tr w:rsidR="000F6745" w:rsidRPr="00FA0A10" w14:paraId="50F3153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E8C0D0C" w14:textId="77777777" w:rsidR="000F6745" w:rsidRPr="00F83C80" w:rsidRDefault="000F6745">
            <w:pPr>
              <w:rPr>
                <w:rFonts w:ascii="Arial" w:hAnsi="Arial" w:cs="Arial"/>
                <w:color w:val="000000"/>
              </w:rPr>
            </w:pPr>
            <w:r w:rsidRPr="00F83C80">
              <w:rPr>
                <w:rFonts w:ascii="Arial" w:hAnsi="Arial" w:cs="Arial"/>
                <w:color w:val="000000"/>
              </w:rPr>
              <w:t>OOME</w:t>
            </w:r>
          </w:p>
        </w:tc>
        <w:tc>
          <w:tcPr>
            <w:tcW w:w="5180" w:type="dxa"/>
            <w:tcBorders>
              <w:top w:val="nil"/>
              <w:left w:val="nil"/>
              <w:bottom w:val="single" w:sz="4" w:space="0" w:color="auto"/>
              <w:right w:val="single" w:sz="4" w:space="0" w:color="auto"/>
            </w:tcBorders>
            <w:shd w:val="clear" w:color="auto" w:fill="auto"/>
            <w:vAlign w:val="bottom"/>
            <w:hideMark/>
          </w:tcPr>
          <w:p w14:paraId="1DDD6186" w14:textId="77777777" w:rsidR="000F6745" w:rsidRPr="00F83C80" w:rsidRDefault="000F6745">
            <w:pPr>
              <w:rPr>
                <w:rFonts w:ascii="Arial" w:hAnsi="Arial" w:cs="Arial"/>
                <w:color w:val="000000"/>
              </w:rPr>
            </w:pPr>
            <w:r w:rsidRPr="00F83C80">
              <w:rPr>
                <w:rFonts w:ascii="Arial" w:hAnsi="Arial" w:cs="Arial"/>
                <w:color w:val="000000"/>
              </w:rPr>
              <w:t>FLEET OOME</w:t>
            </w:r>
          </w:p>
        </w:tc>
      </w:tr>
      <w:tr w:rsidR="000F6745" w:rsidRPr="00FA0A10" w14:paraId="28B6A0C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80C588" w14:textId="77777777" w:rsidR="000F6745" w:rsidRPr="00F83C80" w:rsidRDefault="000F6745">
            <w:pPr>
              <w:rPr>
                <w:rFonts w:ascii="Arial" w:hAnsi="Arial" w:cs="Arial"/>
                <w:color w:val="000000"/>
              </w:rPr>
            </w:pPr>
            <w:r w:rsidRPr="00F83C80">
              <w:rPr>
                <w:rFonts w:ascii="Arial" w:hAnsi="Arial" w:cs="Arial"/>
                <w:color w:val="000000"/>
              </w:rPr>
              <w:t>OTHER_QSE</w:t>
            </w:r>
          </w:p>
        </w:tc>
        <w:tc>
          <w:tcPr>
            <w:tcW w:w="5180" w:type="dxa"/>
            <w:tcBorders>
              <w:top w:val="nil"/>
              <w:left w:val="nil"/>
              <w:bottom w:val="single" w:sz="4" w:space="0" w:color="auto"/>
              <w:right w:val="single" w:sz="4" w:space="0" w:color="auto"/>
            </w:tcBorders>
            <w:shd w:val="clear" w:color="auto" w:fill="auto"/>
            <w:vAlign w:val="bottom"/>
            <w:hideMark/>
          </w:tcPr>
          <w:p w14:paraId="1F26A5E2" w14:textId="77777777" w:rsidR="000F6745" w:rsidRPr="00F83C80" w:rsidRDefault="000F6745">
            <w:pPr>
              <w:rPr>
                <w:rFonts w:ascii="Arial" w:hAnsi="Arial" w:cs="Arial"/>
                <w:color w:val="000000"/>
              </w:rPr>
            </w:pPr>
            <w:r w:rsidRPr="00F83C80">
              <w:rPr>
                <w:rFonts w:ascii="Arial" w:hAnsi="Arial" w:cs="Arial"/>
                <w:color w:val="000000"/>
              </w:rPr>
              <w:t>OTHER FOR QSE</w:t>
            </w:r>
          </w:p>
        </w:tc>
      </w:tr>
      <w:tr w:rsidR="000F6745" w:rsidRPr="00FA0A10" w14:paraId="78DFAA3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142A553" w14:textId="77777777" w:rsidR="000F6745" w:rsidRPr="00F83C80" w:rsidRDefault="000F6745">
            <w:pPr>
              <w:rPr>
                <w:rFonts w:ascii="Arial" w:hAnsi="Arial" w:cs="Arial"/>
                <w:color w:val="000000"/>
              </w:rPr>
            </w:pPr>
            <w:r w:rsidRPr="00F83C80">
              <w:rPr>
                <w:rFonts w:ascii="Arial" w:hAnsi="Arial" w:cs="Arial"/>
                <w:color w:val="000000"/>
              </w:rPr>
              <w:t>OTHER_RES</w:t>
            </w:r>
          </w:p>
        </w:tc>
        <w:tc>
          <w:tcPr>
            <w:tcW w:w="5180" w:type="dxa"/>
            <w:tcBorders>
              <w:top w:val="nil"/>
              <w:left w:val="nil"/>
              <w:bottom w:val="single" w:sz="4" w:space="0" w:color="auto"/>
              <w:right w:val="single" w:sz="4" w:space="0" w:color="auto"/>
            </w:tcBorders>
            <w:shd w:val="clear" w:color="auto" w:fill="auto"/>
            <w:vAlign w:val="bottom"/>
            <w:hideMark/>
          </w:tcPr>
          <w:p w14:paraId="74CD0903" w14:textId="77777777" w:rsidR="000F6745" w:rsidRPr="00F83C80" w:rsidRDefault="000F6745">
            <w:pPr>
              <w:rPr>
                <w:rFonts w:ascii="Arial" w:hAnsi="Arial" w:cs="Arial"/>
                <w:color w:val="000000"/>
              </w:rPr>
            </w:pPr>
            <w:r w:rsidRPr="00F83C80">
              <w:rPr>
                <w:rFonts w:ascii="Arial" w:hAnsi="Arial" w:cs="Arial"/>
                <w:color w:val="000000"/>
              </w:rPr>
              <w:t>OTHER FOR RESOURCE</w:t>
            </w:r>
          </w:p>
        </w:tc>
      </w:tr>
      <w:tr w:rsidR="000F6745" w:rsidRPr="00FA0A10" w14:paraId="3CF183DE"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7918AD9" w14:textId="77777777" w:rsidR="000F6745" w:rsidRPr="00F83C80" w:rsidRDefault="000F6745">
            <w:pPr>
              <w:rPr>
                <w:rFonts w:ascii="Arial" w:hAnsi="Arial" w:cs="Arial"/>
                <w:color w:val="000000"/>
              </w:rPr>
            </w:pPr>
            <w:r w:rsidRPr="00F83C80">
              <w:rPr>
                <w:rFonts w:ascii="Arial" w:hAnsi="Arial" w:cs="Arial"/>
                <w:color w:val="000000"/>
              </w:rPr>
              <w:t>OTHER_TSP</w:t>
            </w:r>
          </w:p>
        </w:tc>
        <w:tc>
          <w:tcPr>
            <w:tcW w:w="5180" w:type="dxa"/>
            <w:tcBorders>
              <w:top w:val="nil"/>
              <w:left w:val="nil"/>
              <w:bottom w:val="single" w:sz="4" w:space="0" w:color="auto"/>
              <w:right w:val="single" w:sz="4" w:space="0" w:color="auto"/>
            </w:tcBorders>
            <w:shd w:val="clear" w:color="auto" w:fill="auto"/>
            <w:vAlign w:val="bottom"/>
            <w:hideMark/>
          </w:tcPr>
          <w:p w14:paraId="65886758" w14:textId="77777777" w:rsidR="000F6745" w:rsidRPr="00F83C80" w:rsidRDefault="000F6745">
            <w:pPr>
              <w:rPr>
                <w:rFonts w:ascii="Arial" w:hAnsi="Arial" w:cs="Arial"/>
                <w:color w:val="000000"/>
              </w:rPr>
            </w:pPr>
            <w:r w:rsidRPr="00F83C80">
              <w:rPr>
                <w:rFonts w:ascii="Arial" w:hAnsi="Arial" w:cs="Arial"/>
                <w:color w:val="000000"/>
              </w:rPr>
              <w:t>OTHER FOR TSP</w:t>
            </w:r>
          </w:p>
        </w:tc>
      </w:tr>
      <w:tr w:rsidR="000F6745" w:rsidRPr="00FA0A10" w14:paraId="3BAE3466"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185CC0E1" w14:textId="77777777" w:rsidR="000F6745" w:rsidRPr="00F83C80" w:rsidRDefault="000F6745">
            <w:pPr>
              <w:rPr>
                <w:rFonts w:ascii="Arial" w:hAnsi="Arial" w:cs="Arial"/>
                <w:color w:val="000000"/>
              </w:rPr>
            </w:pPr>
            <w:r w:rsidRPr="00F83C80">
              <w:rPr>
                <w:rFonts w:ascii="Arial" w:hAnsi="Arial" w:cs="Arial"/>
                <w:color w:val="000000"/>
              </w:rPr>
              <w:t>OTH_ALLQSE</w:t>
            </w:r>
          </w:p>
        </w:tc>
        <w:tc>
          <w:tcPr>
            <w:tcW w:w="5180" w:type="dxa"/>
            <w:tcBorders>
              <w:top w:val="nil"/>
              <w:left w:val="nil"/>
              <w:bottom w:val="single" w:sz="4" w:space="0" w:color="auto"/>
              <w:right w:val="single" w:sz="4" w:space="0" w:color="auto"/>
            </w:tcBorders>
            <w:shd w:val="clear" w:color="auto" w:fill="auto"/>
            <w:vAlign w:val="bottom"/>
            <w:hideMark/>
          </w:tcPr>
          <w:p w14:paraId="39603A6D" w14:textId="77777777" w:rsidR="000F6745" w:rsidRPr="00F83C80" w:rsidRDefault="000F6745">
            <w:pPr>
              <w:rPr>
                <w:rFonts w:ascii="Arial" w:hAnsi="Arial" w:cs="Arial"/>
                <w:color w:val="000000"/>
              </w:rPr>
            </w:pPr>
            <w:r w:rsidRPr="00F83C80">
              <w:rPr>
                <w:rFonts w:ascii="Arial" w:hAnsi="Arial" w:cs="Arial"/>
                <w:color w:val="000000"/>
              </w:rPr>
              <w:t>OTHER FOR ALL QSE</w:t>
            </w:r>
          </w:p>
        </w:tc>
      </w:tr>
      <w:tr w:rsidR="000F6745" w:rsidRPr="00FA0A10" w14:paraId="15257F82"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51D0DDD" w14:textId="77777777" w:rsidR="000F6745" w:rsidRPr="00F83C80" w:rsidRDefault="000F6745">
            <w:pPr>
              <w:rPr>
                <w:rFonts w:ascii="Arial" w:hAnsi="Arial" w:cs="Arial"/>
                <w:color w:val="000000"/>
              </w:rPr>
            </w:pPr>
            <w:r w:rsidRPr="00F83C80">
              <w:rPr>
                <w:rFonts w:ascii="Arial" w:hAnsi="Arial" w:cs="Arial"/>
                <w:color w:val="000000"/>
              </w:rPr>
              <w:t>OTH_ALLTSP</w:t>
            </w:r>
          </w:p>
        </w:tc>
        <w:tc>
          <w:tcPr>
            <w:tcW w:w="5180" w:type="dxa"/>
            <w:tcBorders>
              <w:top w:val="nil"/>
              <w:left w:val="nil"/>
              <w:bottom w:val="single" w:sz="4" w:space="0" w:color="auto"/>
              <w:right w:val="single" w:sz="4" w:space="0" w:color="auto"/>
            </w:tcBorders>
            <w:shd w:val="clear" w:color="auto" w:fill="auto"/>
            <w:vAlign w:val="bottom"/>
            <w:hideMark/>
          </w:tcPr>
          <w:p w14:paraId="66A9A4D5" w14:textId="77777777" w:rsidR="000F6745" w:rsidRPr="00F83C80" w:rsidRDefault="000F6745">
            <w:pPr>
              <w:rPr>
                <w:rFonts w:ascii="Arial" w:hAnsi="Arial" w:cs="Arial"/>
                <w:color w:val="000000"/>
              </w:rPr>
            </w:pPr>
            <w:r w:rsidRPr="00F83C80">
              <w:rPr>
                <w:rFonts w:ascii="Arial" w:hAnsi="Arial" w:cs="Arial"/>
                <w:color w:val="000000"/>
              </w:rPr>
              <w:t>OTHER FOR ALL TSP</w:t>
            </w:r>
          </w:p>
        </w:tc>
      </w:tr>
      <w:tr w:rsidR="000F6745" w:rsidRPr="00FA0A10" w14:paraId="2C17D14F"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A9968EE" w14:textId="77777777" w:rsidR="000F6745" w:rsidRPr="00F83C80" w:rsidRDefault="000F6745">
            <w:pPr>
              <w:rPr>
                <w:rFonts w:ascii="Arial" w:hAnsi="Arial" w:cs="Arial"/>
                <w:color w:val="000000"/>
              </w:rPr>
            </w:pPr>
            <w:r w:rsidRPr="00F83C80">
              <w:rPr>
                <w:rFonts w:ascii="Arial" w:hAnsi="Arial" w:cs="Arial"/>
                <w:color w:val="000000"/>
              </w:rPr>
              <w:t>PROT_UNIT</w:t>
            </w:r>
          </w:p>
        </w:tc>
        <w:tc>
          <w:tcPr>
            <w:tcW w:w="5180" w:type="dxa"/>
            <w:tcBorders>
              <w:top w:val="nil"/>
              <w:left w:val="nil"/>
              <w:bottom w:val="single" w:sz="4" w:space="0" w:color="auto"/>
              <w:right w:val="single" w:sz="4" w:space="0" w:color="auto"/>
            </w:tcBorders>
            <w:shd w:val="clear" w:color="auto" w:fill="auto"/>
            <w:vAlign w:val="bottom"/>
            <w:hideMark/>
          </w:tcPr>
          <w:p w14:paraId="4A5B4FF9" w14:textId="77777777" w:rsidR="000F6745" w:rsidRPr="00F83C80" w:rsidRDefault="000F6745">
            <w:pPr>
              <w:rPr>
                <w:rFonts w:ascii="Arial" w:hAnsi="Arial" w:cs="Arial"/>
                <w:color w:val="000000"/>
              </w:rPr>
            </w:pPr>
            <w:r w:rsidRPr="00F83C80">
              <w:rPr>
                <w:rFonts w:ascii="Arial" w:hAnsi="Arial" w:cs="Arial"/>
                <w:color w:val="000000"/>
              </w:rPr>
              <w:t>PROTECT UNIT AGAIN FREEZING CONDITIONSE</w:t>
            </w:r>
          </w:p>
        </w:tc>
      </w:tr>
      <w:tr w:rsidR="000F6745" w:rsidRPr="00FA0A10" w14:paraId="3D79CDA4"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28C592FA" w14:textId="77777777" w:rsidR="000F6745" w:rsidRPr="00F83C80" w:rsidRDefault="000F6745">
            <w:pPr>
              <w:rPr>
                <w:rFonts w:ascii="Arial" w:hAnsi="Arial" w:cs="Arial"/>
                <w:color w:val="000000"/>
              </w:rPr>
            </w:pPr>
            <w:r w:rsidRPr="00F83C80">
              <w:rPr>
                <w:rFonts w:ascii="Arial" w:hAnsi="Arial" w:cs="Arial"/>
                <w:color w:val="000000"/>
              </w:rPr>
              <w:t>RAP_MP</w:t>
            </w:r>
          </w:p>
        </w:tc>
        <w:tc>
          <w:tcPr>
            <w:tcW w:w="5180" w:type="dxa"/>
            <w:tcBorders>
              <w:top w:val="nil"/>
              <w:left w:val="nil"/>
              <w:bottom w:val="single" w:sz="4" w:space="0" w:color="auto"/>
              <w:right w:val="single" w:sz="4" w:space="0" w:color="auto"/>
            </w:tcBorders>
            <w:shd w:val="clear" w:color="auto" w:fill="auto"/>
            <w:vAlign w:val="bottom"/>
            <w:hideMark/>
          </w:tcPr>
          <w:p w14:paraId="3EA43B0A" w14:textId="77777777" w:rsidR="000F6745" w:rsidRPr="00F83C80" w:rsidRDefault="000F6745">
            <w:pPr>
              <w:rPr>
                <w:rFonts w:ascii="Arial" w:hAnsi="Arial" w:cs="Arial"/>
                <w:color w:val="000000"/>
              </w:rPr>
            </w:pPr>
            <w:r w:rsidRPr="00F83C80">
              <w:rPr>
                <w:rFonts w:ascii="Arial" w:hAnsi="Arial" w:cs="Arial"/>
                <w:color w:val="000000"/>
              </w:rPr>
              <w:t>IMPLEMENT RAP/MP FOR LINE/BREAKER</w:t>
            </w:r>
          </w:p>
        </w:tc>
      </w:tr>
      <w:tr w:rsidR="000F6745" w:rsidRPr="00FA0A10" w14:paraId="79794BF3"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4D2F2B6" w14:textId="77777777" w:rsidR="000F6745" w:rsidRPr="00F83C80" w:rsidRDefault="000F6745">
            <w:pPr>
              <w:rPr>
                <w:rFonts w:ascii="Arial" w:hAnsi="Arial" w:cs="Arial"/>
                <w:color w:val="000000"/>
              </w:rPr>
            </w:pPr>
            <w:r w:rsidRPr="00F83C80">
              <w:rPr>
                <w:rFonts w:ascii="Arial" w:hAnsi="Arial" w:cs="Arial"/>
                <w:color w:val="000000"/>
              </w:rPr>
              <w:t>REACT_DEV</w:t>
            </w:r>
          </w:p>
        </w:tc>
        <w:tc>
          <w:tcPr>
            <w:tcW w:w="5180" w:type="dxa"/>
            <w:tcBorders>
              <w:top w:val="nil"/>
              <w:left w:val="nil"/>
              <w:bottom w:val="single" w:sz="4" w:space="0" w:color="auto"/>
              <w:right w:val="single" w:sz="4" w:space="0" w:color="auto"/>
            </w:tcBorders>
            <w:shd w:val="clear" w:color="auto" w:fill="auto"/>
            <w:vAlign w:val="bottom"/>
            <w:hideMark/>
          </w:tcPr>
          <w:p w14:paraId="2BB5D356" w14:textId="77777777" w:rsidR="000F6745" w:rsidRPr="00F83C80" w:rsidRDefault="000F6745">
            <w:pPr>
              <w:rPr>
                <w:rFonts w:ascii="Arial" w:hAnsi="Arial" w:cs="Arial"/>
                <w:color w:val="000000"/>
              </w:rPr>
            </w:pPr>
            <w:r w:rsidRPr="00F83C80">
              <w:rPr>
                <w:rFonts w:ascii="Arial" w:hAnsi="Arial" w:cs="Arial"/>
                <w:color w:val="000000"/>
              </w:rPr>
              <w:t>ENERGIZE/DE_ENERGIZE REACTIVE DEVICE</w:t>
            </w:r>
          </w:p>
        </w:tc>
      </w:tr>
      <w:tr w:rsidR="000F6745" w:rsidRPr="00FA0A10" w14:paraId="5F0EB6B8"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D63B4F2" w14:textId="77777777" w:rsidR="000F6745" w:rsidRPr="00F83C80" w:rsidRDefault="000F6745">
            <w:pPr>
              <w:rPr>
                <w:rFonts w:ascii="Arial" w:hAnsi="Arial" w:cs="Arial"/>
                <w:color w:val="000000"/>
              </w:rPr>
            </w:pPr>
            <w:r w:rsidRPr="00F83C80">
              <w:rPr>
                <w:rFonts w:ascii="Arial" w:hAnsi="Arial" w:cs="Arial"/>
                <w:color w:val="000000"/>
              </w:rPr>
              <w:t>RRS_1_2</w:t>
            </w:r>
          </w:p>
        </w:tc>
        <w:tc>
          <w:tcPr>
            <w:tcW w:w="5180" w:type="dxa"/>
            <w:tcBorders>
              <w:top w:val="nil"/>
              <w:left w:val="nil"/>
              <w:bottom w:val="single" w:sz="4" w:space="0" w:color="auto"/>
              <w:right w:val="single" w:sz="4" w:space="0" w:color="auto"/>
            </w:tcBorders>
            <w:shd w:val="clear" w:color="auto" w:fill="auto"/>
            <w:vAlign w:val="bottom"/>
            <w:hideMark/>
          </w:tcPr>
          <w:p w14:paraId="35217192" w14:textId="77777777" w:rsidR="000F6745" w:rsidRPr="00F83C80" w:rsidRDefault="000F6745">
            <w:pPr>
              <w:rPr>
                <w:rFonts w:ascii="Arial" w:hAnsi="Arial" w:cs="Arial"/>
                <w:color w:val="000000"/>
              </w:rPr>
            </w:pPr>
            <w:r w:rsidRPr="00F83C80">
              <w:rPr>
                <w:rFonts w:ascii="Arial" w:hAnsi="Arial" w:cs="Arial"/>
                <w:color w:val="000000"/>
              </w:rPr>
              <w:t>RRS DEPLOYMENT FROM GROUP 1 &amp; 2</w:t>
            </w:r>
          </w:p>
        </w:tc>
      </w:tr>
      <w:tr w:rsidR="000F6745" w:rsidRPr="00FA0A10" w14:paraId="14CE2C90"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2849206" w14:textId="77777777" w:rsidR="000F6745" w:rsidRPr="00F83C80" w:rsidRDefault="000F6745">
            <w:pPr>
              <w:rPr>
                <w:rFonts w:ascii="Arial" w:hAnsi="Arial" w:cs="Arial"/>
                <w:color w:val="000000"/>
              </w:rPr>
            </w:pPr>
            <w:r w:rsidRPr="00F83C80">
              <w:rPr>
                <w:rFonts w:ascii="Arial" w:hAnsi="Arial" w:cs="Arial"/>
                <w:color w:val="000000"/>
              </w:rPr>
              <w:t>RRS_GR_1</w:t>
            </w:r>
          </w:p>
        </w:tc>
        <w:tc>
          <w:tcPr>
            <w:tcW w:w="5180" w:type="dxa"/>
            <w:tcBorders>
              <w:top w:val="nil"/>
              <w:left w:val="nil"/>
              <w:bottom w:val="single" w:sz="4" w:space="0" w:color="auto"/>
              <w:right w:val="single" w:sz="4" w:space="0" w:color="auto"/>
            </w:tcBorders>
            <w:shd w:val="clear" w:color="auto" w:fill="auto"/>
            <w:vAlign w:val="bottom"/>
            <w:hideMark/>
          </w:tcPr>
          <w:p w14:paraId="42E2E093" w14:textId="77777777" w:rsidR="000F6745" w:rsidRPr="00F83C80" w:rsidRDefault="000F6745">
            <w:pPr>
              <w:rPr>
                <w:rFonts w:ascii="Arial" w:hAnsi="Arial" w:cs="Arial"/>
                <w:color w:val="000000"/>
              </w:rPr>
            </w:pPr>
            <w:r w:rsidRPr="00F83C80">
              <w:rPr>
                <w:rFonts w:ascii="Arial" w:hAnsi="Arial" w:cs="Arial"/>
                <w:color w:val="000000"/>
              </w:rPr>
              <w:t>RRS DEPLOYMENT FROM GROUP 1</w:t>
            </w:r>
          </w:p>
        </w:tc>
      </w:tr>
      <w:tr w:rsidR="000F6745" w:rsidRPr="00FA0A10" w14:paraId="010079DA"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44905CE4" w14:textId="77777777" w:rsidR="000F6745" w:rsidRPr="00F83C80" w:rsidRDefault="000F6745">
            <w:pPr>
              <w:rPr>
                <w:rFonts w:ascii="Arial" w:hAnsi="Arial" w:cs="Arial"/>
                <w:color w:val="000000"/>
              </w:rPr>
            </w:pPr>
            <w:r w:rsidRPr="00F83C80">
              <w:rPr>
                <w:rFonts w:ascii="Arial" w:hAnsi="Arial" w:cs="Arial"/>
                <w:color w:val="000000"/>
              </w:rPr>
              <w:t>RRS_GR_2</w:t>
            </w:r>
          </w:p>
        </w:tc>
        <w:tc>
          <w:tcPr>
            <w:tcW w:w="5180" w:type="dxa"/>
            <w:tcBorders>
              <w:top w:val="nil"/>
              <w:left w:val="nil"/>
              <w:bottom w:val="single" w:sz="4" w:space="0" w:color="auto"/>
              <w:right w:val="single" w:sz="4" w:space="0" w:color="auto"/>
            </w:tcBorders>
            <w:shd w:val="clear" w:color="auto" w:fill="auto"/>
            <w:vAlign w:val="bottom"/>
            <w:hideMark/>
          </w:tcPr>
          <w:p w14:paraId="714862BA" w14:textId="77777777" w:rsidR="000F6745" w:rsidRPr="00F83C80" w:rsidRDefault="000F6745">
            <w:pPr>
              <w:rPr>
                <w:rFonts w:ascii="Arial" w:hAnsi="Arial" w:cs="Arial"/>
                <w:color w:val="000000"/>
              </w:rPr>
            </w:pPr>
            <w:r w:rsidRPr="00F83C80">
              <w:rPr>
                <w:rFonts w:ascii="Arial" w:hAnsi="Arial" w:cs="Arial"/>
                <w:color w:val="000000"/>
              </w:rPr>
              <w:t>RRS DEPLOYMENT FROM GROUP 2</w:t>
            </w:r>
          </w:p>
        </w:tc>
      </w:tr>
      <w:tr w:rsidR="000F6745" w:rsidRPr="00FA0A10" w14:paraId="63D0A82B"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0A4F527A" w14:textId="77777777" w:rsidR="000F6745" w:rsidRPr="00F83C80" w:rsidRDefault="000F6745">
            <w:pPr>
              <w:rPr>
                <w:rFonts w:ascii="Arial" w:hAnsi="Arial" w:cs="Arial"/>
                <w:color w:val="000000"/>
              </w:rPr>
            </w:pPr>
            <w:r w:rsidRPr="00F83C80">
              <w:rPr>
                <w:rFonts w:ascii="Arial" w:hAnsi="Arial" w:cs="Arial"/>
                <w:color w:val="000000"/>
              </w:rPr>
              <w:t>RRS_NCLR</w:t>
            </w:r>
          </w:p>
        </w:tc>
        <w:tc>
          <w:tcPr>
            <w:tcW w:w="5180" w:type="dxa"/>
            <w:tcBorders>
              <w:top w:val="nil"/>
              <w:left w:val="nil"/>
              <w:bottom w:val="single" w:sz="4" w:space="0" w:color="auto"/>
              <w:right w:val="single" w:sz="4" w:space="0" w:color="auto"/>
            </w:tcBorders>
            <w:shd w:val="clear" w:color="auto" w:fill="auto"/>
            <w:vAlign w:val="bottom"/>
            <w:hideMark/>
          </w:tcPr>
          <w:p w14:paraId="201BC13B" w14:textId="77777777" w:rsidR="000F6745" w:rsidRPr="00F83C80" w:rsidRDefault="000F6745">
            <w:pPr>
              <w:rPr>
                <w:rFonts w:ascii="Arial" w:hAnsi="Arial" w:cs="Arial"/>
                <w:color w:val="000000"/>
              </w:rPr>
            </w:pPr>
            <w:r w:rsidRPr="00F83C80">
              <w:rPr>
                <w:rFonts w:ascii="Arial" w:hAnsi="Arial" w:cs="Arial"/>
                <w:color w:val="000000"/>
              </w:rPr>
              <w:t>RRS DEPLOYMENT FROM NON-CONTROLLABLE LR</w:t>
            </w:r>
          </w:p>
        </w:tc>
      </w:tr>
      <w:tr w:rsidR="000F6745" w:rsidRPr="00FA0A10" w14:paraId="690333E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56D076DD" w14:textId="77777777" w:rsidR="000F6745" w:rsidRPr="00F83C80" w:rsidRDefault="000F6745">
            <w:pPr>
              <w:rPr>
                <w:rFonts w:ascii="Arial" w:hAnsi="Arial" w:cs="Arial"/>
                <w:color w:val="000000"/>
              </w:rPr>
            </w:pPr>
            <w:r w:rsidRPr="00F83C80">
              <w:rPr>
                <w:rFonts w:ascii="Arial" w:hAnsi="Arial" w:cs="Arial"/>
                <w:color w:val="000000"/>
              </w:rPr>
              <w:t>SHED_BLCLD</w:t>
            </w:r>
          </w:p>
        </w:tc>
        <w:tc>
          <w:tcPr>
            <w:tcW w:w="5180" w:type="dxa"/>
            <w:tcBorders>
              <w:top w:val="nil"/>
              <w:left w:val="nil"/>
              <w:bottom w:val="single" w:sz="4" w:space="0" w:color="auto"/>
              <w:right w:val="single" w:sz="4" w:space="0" w:color="auto"/>
            </w:tcBorders>
            <w:shd w:val="clear" w:color="auto" w:fill="auto"/>
            <w:vAlign w:val="bottom"/>
            <w:hideMark/>
          </w:tcPr>
          <w:p w14:paraId="166CDA66" w14:textId="77777777" w:rsidR="000F6745" w:rsidRPr="00F83C80" w:rsidRDefault="000F6745">
            <w:pPr>
              <w:rPr>
                <w:rFonts w:ascii="Arial" w:hAnsi="Arial" w:cs="Arial"/>
                <w:color w:val="000000"/>
              </w:rPr>
            </w:pPr>
            <w:r w:rsidRPr="00F83C80">
              <w:rPr>
                <w:rFonts w:ascii="Arial" w:hAnsi="Arial" w:cs="Arial"/>
                <w:color w:val="000000"/>
              </w:rPr>
              <w:t>SHED X MW LOAD IN 100 MW BLOCKS</w:t>
            </w:r>
          </w:p>
        </w:tc>
      </w:tr>
      <w:tr w:rsidR="000F6745" w:rsidRPr="00FA0A10" w14:paraId="0725F2DC" w14:textId="77777777" w:rsidTr="000F6745">
        <w:trPr>
          <w:trHeight w:val="315"/>
        </w:trPr>
        <w:tc>
          <w:tcPr>
            <w:tcW w:w="3280" w:type="dxa"/>
            <w:tcBorders>
              <w:top w:val="nil"/>
              <w:left w:val="single" w:sz="8" w:space="0" w:color="auto"/>
              <w:bottom w:val="single" w:sz="4" w:space="0" w:color="auto"/>
              <w:right w:val="single" w:sz="4" w:space="0" w:color="auto"/>
            </w:tcBorders>
            <w:shd w:val="clear" w:color="auto" w:fill="auto"/>
            <w:vAlign w:val="bottom"/>
            <w:hideMark/>
          </w:tcPr>
          <w:p w14:paraId="3AEBDFC4" w14:textId="77777777" w:rsidR="000F6745" w:rsidRPr="00F83C80" w:rsidRDefault="000F6745">
            <w:pPr>
              <w:rPr>
                <w:rFonts w:ascii="Arial" w:hAnsi="Arial" w:cs="Arial"/>
                <w:color w:val="000000"/>
              </w:rPr>
            </w:pPr>
            <w:r w:rsidRPr="00F83C80">
              <w:rPr>
                <w:rFonts w:ascii="Arial" w:hAnsi="Arial" w:cs="Arial"/>
                <w:color w:val="000000"/>
              </w:rPr>
              <w:t>SHED_LOAD</w:t>
            </w:r>
          </w:p>
        </w:tc>
        <w:tc>
          <w:tcPr>
            <w:tcW w:w="5180" w:type="dxa"/>
            <w:tcBorders>
              <w:top w:val="nil"/>
              <w:left w:val="nil"/>
              <w:bottom w:val="single" w:sz="4" w:space="0" w:color="auto"/>
              <w:right w:val="single" w:sz="4" w:space="0" w:color="auto"/>
            </w:tcBorders>
            <w:shd w:val="clear" w:color="auto" w:fill="auto"/>
            <w:vAlign w:val="bottom"/>
            <w:hideMark/>
          </w:tcPr>
          <w:p w14:paraId="05F445C9" w14:textId="77777777" w:rsidR="000F6745" w:rsidRPr="00F83C80" w:rsidRDefault="000F6745">
            <w:pPr>
              <w:rPr>
                <w:rFonts w:ascii="Arial" w:hAnsi="Arial" w:cs="Arial"/>
                <w:color w:val="000000"/>
              </w:rPr>
            </w:pPr>
            <w:r w:rsidRPr="00F83C80">
              <w:rPr>
                <w:rFonts w:ascii="Arial" w:hAnsi="Arial" w:cs="Arial"/>
                <w:color w:val="000000"/>
              </w:rPr>
              <w:t>SHED X MW LOAD IN SPECIFIC AREA/SUBSTATION</w:t>
            </w:r>
          </w:p>
        </w:tc>
      </w:tr>
      <w:tr w:rsidR="000F6745" w:rsidRPr="00FA0A10" w14:paraId="2D6F1EA6" w14:textId="77777777" w:rsidTr="000F6745">
        <w:trPr>
          <w:trHeight w:val="330"/>
        </w:trPr>
        <w:tc>
          <w:tcPr>
            <w:tcW w:w="3280" w:type="dxa"/>
            <w:tcBorders>
              <w:top w:val="nil"/>
              <w:left w:val="single" w:sz="8" w:space="0" w:color="auto"/>
              <w:bottom w:val="single" w:sz="8" w:space="0" w:color="auto"/>
              <w:right w:val="single" w:sz="4" w:space="0" w:color="auto"/>
            </w:tcBorders>
            <w:shd w:val="clear" w:color="auto" w:fill="auto"/>
            <w:vAlign w:val="bottom"/>
            <w:hideMark/>
          </w:tcPr>
          <w:p w14:paraId="55E2964C" w14:textId="77777777" w:rsidR="000F6745" w:rsidRPr="00F83C80" w:rsidRDefault="000F6745">
            <w:pPr>
              <w:rPr>
                <w:rFonts w:ascii="Arial" w:hAnsi="Arial" w:cs="Arial"/>
                <w:color w:val="000000"/>
              </w:rPr>
            </w:pPr>
            <w:r w:rsidRPr="00F83C80">
              <w:rPr>
                <w:rFonts w:ascii="Arial" w:hAnsi="Arial" w:cs="Arial"/>
                <w:color w:val="000000"/>
              </w:rPr>
              <w:t>TAP_CHG</w:t>
            </w:r>
          </w:p>
        </w:tc>
        <w:tc>
          <w:tcPr>
            <w:tcW w:w="5180" w:type="dxa"/>
            <w:tcBorders>
              <w:top w:val="nil"/>
              <w:left w:val="nil"/>
              <w:bottom w:val="single" w:sz="8" w:space="0" w:color="auto"/>
              <w:right w:val="single" w:sz="4" w:space="0" w:color="auto"/>
            </w:tcBorders>
            <w:shd w:val="clear" w:color="auto" w:fill="auto"/>
            <w:vAlign w:val="bottom"/>
            <w:hideMark/>
          </w:tcPr>
          <w:p w14:paraId="70ACBA2C" w14:textId="77777777" w:rsidR="000F6745" w:rsidRPr="00F83C80" w:rsidRDefault="000F6745">
            <w:pPr>
              <w:rPr>
                <w:rFonts w:ascii="Arial" w:hAnsi="Arial" w:cs="Arial"/>
                <w:color w:val="000000"/>
              </w:rPr>
            </w:pPr>
            <w:r w:rsidRPr="00F83C80">
              <w:rPr>
                <w:rFonts w:ascii="Arial" w:hAnsi="Arial" w:cs="Arial"/>
                <w:color w:val="000000"/>
              </w:rPr>
              <w:t>TAP TRANSFORMER UP/DOWN</w:t>
            </w:r>
          </w:p>
        </w:tc>
      </w:tr>
    </w:tbl>
    <w:p w14:paraId="1AF7991A" w14:textId="77777777" w:rsidR="000F6745" w:rsidRPr="00F83C80" w:rsidRDefault="000F6745" w:rsidP="007F1AC4">
      <w:pPr>
        <w:ind w:left="360"/>
        <w:rPr>
          <w:rFonts w:ascii="Arial" w:hAnsi="Arial" w:cs="Arial"/>
        </w:rPr>
      </w:pPr>
    </w:p>
    <w:p w14:paraId="27B94946" w14:textId="77777777" w:rsidR="000F6745" w:rsidRPr="00F83C80" w:rsidRDefault="000F6745" w:rsidP="007F1AC4">
      <w:pPr>
        <w:ind w:left="360"/>
        <w:rPr>
          <w:rFonts w:ascii="Arial" w:hAnsi="Arial" w:cs="Arial"/>
        </w:rPr>
      </w:pPr>
    </w:p>
    <w:p w14:paraId="0A3CB935" w14:textId="77777777" w:rsidR="007F1AC4" w:rsidRPr="00F83C80" w:rsidRDefault="007F1AC4" w:rsidP="007F1AC4">
      <w:pPr>
        <w:ind w:left="360"/>
        <w:rPr>
          <w:rFonts w:ascii="Arial" w:hAnsi="Arial" w:cs="Arial"/>
        </w:rPr>
      </w:pPr>
      <w:r w:rsidRPr="00F83C80">
        <w:rPr>
          <w:rFonts w:ascii="Arial" w:hAnsi="Arial" w:cs="Arial"/>
        </w:rPr>
        <w:t xml:space="preserve">The following is an XML example of a </w:t>
      </w:r>
      <w:r w:rsidR="006D30E0" w:rsidRPr="00F83C80">
        <w:rPr>
          <w:rFonts w:ascii="Arial" w:hAnsi="Arial" w:cs="Arial"/>
        </w:rPr>
        <w:t>VDI</w:t>
      </w:r>
      <w:r w:rsidRPr="00F83C80">
        <w:rPr>
          <w:rFonts w:ascii="Arial" w:hAnsi="Arial" w:cs="Arial"/>
        </w:rPr>
        <w:t>:</w:t>
      </w:r>
    </w:p>
    <w:p w14:paraId="5699D143" w14:textId="77777777" w:rsidR="007F1AC4" w:rsidRPr="00F83C80" w:rsidRDefault="007F1AC4" w:rsidP="007F1AC4">
      <w:pPr>
        <w:ind w:left="360"/>
        <w:rPr>
          <w:rFonts w:ascii="Arial" w:hAnsi="Arial" w:cs="Arial"/>
        </w:rPr>
      </w:pPr>
    </w:p>
    <w:p w14:paraId="65FDDB38"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56CFD20D"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7DBA2D56"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&lt;mRID&gt;</w:t>
      </w:r>
      <w:r w:rsidR="000F6745" w:rsidRPr="001B0FBA">
        <w:rPr>
          <w:rFonts w:ascii="Arial" w:hAnsi="Arial" w:cs="Arial"/>
          <w:color w:val="000000"/>
          <w:sz w:val="20"/>
          <w:szCs w:val="20"/>
        </w:rPr>
        <w:t>QSE.VDI.Resource1</w:t>
      </w:r>
      <w:r w:rsidRPr="001B0FBA">
        <w:rPr>
          <w:rFonts w:ascii="Arial" w:hAnsi="Arial" w:cs="Arial"/>
          <w:color w:val="000000"/>
          <w:sz w:val="20"/>
          <w:szCs w:val="20"/>
          <w:highlight w:val="white"/>
        </w:rPr>
        <w:t>&lt;/mRID&gt;</w:t>
      </w:r>
    </w:p>
    <w:p w14:paraId="6A6A3CA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&lt;externalId&gt;&lt;/externalId&gt;</w:t>
      </w:r>
    </w:p>
    <w:p w14:paraId="08A652DA"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&lt;status&gt;SUBMITTED&lt;/status&gt;</w:t>
      </w:r>
    </w:p>
    <w:p w14:paraId="6FC529C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79E13E37" w14:textId="77777777" w:rsidR="009174CA" w:rsidRPr="00FA0A10"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&lt;severity&gt;</w:t>
      </w:r>
      <w:r w:rsidR="000F6745" w:rsidRPr="00FA0A10">
        <w:rPr>
          <w:rFonts w:ascii="Arial" w:hAnsi="Arial" w:cs="Arial"/>
          <w:color w:val="000000"/>
          <w:sz w:val="20"/>
          <w:szCs w:val="20"/>
          <w:highlight w:val="white"/>
        </w:rPr>
        <w:t>INFORMATIVE</w:t>
      </w:r>
      <w:r w:rsidRPr="00FA0A10">
        <w:rPr>
          <w:rFonts w:ascii="Arial" w:hAnsi="Arial" w:cs="Arial"/>
          <w:color w:val="000000"/>
          <w:sz w:val="20"/>
          <w:szCs w:val="20"/>
          <w:highlight w:val="white"/>
        </w:rPr>
        <w:t>&lt;/severity&gt;</w:t>
      </w:r>
    </w:p>
    <w:p w14:paraId="511CAC5B" w14:textId="77777777" w:rsidR="009174CA" w:rsidRPr="001B0FBA" w:rsidRDefault="009174CA"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&lt;text&gt;</w:t>
      </w:r>
      <w:r w:rsidR="000F6745" w:rsidRPr="00F83C80">
        <w:rPr>
          <w:rFonts w:ascii="Arial" w:hAnsi="Arial" w:cs="Arial"/>
        </w:rPr>
        <w:t xml:space="preserve"> </w:t>
      </w:r>
      <w:r w:rsidR="000F6745" w:rsidRPr="00FA0A10">
        <w:rPr>
          <w:rFonts w:ascii="Arial" w:hAnsi="Arial" w:cs="Arial"/>
          <w:color w:val="000000"/>
          <w:sz w:val="20"/>
          <w:szCs w:val="20"/>
        </w:rPr>
        <w:t>Successfully retrieved the ERCOT VERBAL_DISP_INSTRUCT.</w:t>
      </w:r>
      <w:r w:rsidR="000F6745" w:rsidRPr="002A438F" w:rsidDel="000F6745">
        <w:rPr>
          <w:rFonts w:ascii="Arial" w:hAnsi="Arial" w:cs="Arial"/>
          <w:color w:val="000000"/>
          <w:sz w:val="20"/>
          <w:szCs w:val="20"/>
          <w:highlight w:val="white"/>
        </w:rPr>
        <w:t xml:space="preserve"> </w:t>
      </w:r>
      <w:r w:rsidRPr="001B0FBA">
        <w:rPr>
          <w:rFonts w:ascii="Arial" w:hAnsi="Arial" w:cs="Arial"/>
          <w:color w:val="000000"/>
          <w:sz w:val="20"/>
          <w:szCs w:val="20"/>
          <w:highlight w:val="white"/>
        </w:rPr>
        <w:t>&lt;/text&gt;</w:t>
      </w:r>
    </w:p>
    <w:p w14:paraId="540CF9F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&lt;/error&gt;</w:t>
      </w:r>
    </w:p>
    <w:p w14:paraId="10DD9F6B"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&lt;resource&gt;</w:t>
      </w:r>
      <w:r w:rsidR="000F6745" w:rsidRPr="00FA0A10">
        <w:rPr>
          <w:rFonts w:ascii="Arial" w:hAnsi="Arial" w:cs="Arial"/>
          <w:color w:val="000000"/>
          <w:sz w:val="20"/>
          <w:szCs w:val="20"/>
        </w:rPr>
        <w:t>Resource1</w:t>
      </w:r>
      <w:r w:rsidRPr="00FA0A10">
        <w:rPr>
          <w:rFonts w:ascii="Arial" w:hAnsi="Arial" w:cs="Arial"/>
          <w:color w:val="000000"/>
          <w:sz w:val="20"/>
          <w:szCs w:val="20"/>
          <w:highlight w:val="white"/>
        </w:rPr>
        <w:t>&lt;/resource&gt;</w:t>
      </w:r>
    </w:p>
    <w:p w14:paraId="213991EE"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38A02AE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&lt;ercotOperatorName&gt;</w:t>
      </w:r>
      <w:r w:rsidR="000F6745" w:rsidRPr="00FA0A10">
        <w:rPr>
          <w:rFonts w:ascii="Arial" w:hAnsi="Arial" w:cs="Arial"/>
          <w:color w:val="000000"/>
          <w:sz w:val="20"/>
          <w:szCs w:val="20"/>
          <w:highlight w:val="white"/>
        </w:rPr>
        <w:t>Tester1</w:t>
      </w:r>
      <w:r w:rsidRPr="00FA0A10">
        <w:rPr>
          <w:rFonts w:ascii="Arial" w:hAnsi="Arial" w:cs="Arial"/>
          <w:color w:val="000000"/>
          <w:sz w:val="20"/>
          <w:szCs w:val="20"/>
          <w:highlight w:val="white"/>
        </w:rPr>
        <w:t>&lt;/ercotOperatorName&gt;</w:t>
      </w:r>
    </w:p>
    <w:p w14:paraId="739BD3A2" w14:textId="77777777" w:rsidR="007F1AC4" w:rsidRPr="002A438F"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&lt;instructionType&gt;</w:t>
      </w:r>
      <w:r w:rsidR="00220296" w:rsidRPr="00F83C80">
        <w:rPr>
          <w:rFonts w:ascii="Arial" w:hAnsi="Arial" w:cs="Arial"/>
          <w:color w:val="000000"/>
        </w:rPr>
        <w:t>RAP_MP</w:t>
      </w:r>
      <w:r w:rsidRPr="00FA0A10">
        <w:rPr>
          <w:rFonts w:ascii="Arial" w:hAnsi="Arial" w:cs="Arial"/>
          <w:color w:val="000000"/>
          <w:sz w:val="20"/>
          <w:szCs w:val="20"/>
          <w:highlight w:val="white"/>
        </w:rPr>
        <w:t>&lt;/instructionType&gt;</w:t>
      </w:r>
    </w:p>
    <w:p w14:paraId="3C12F2A0" w14:textId="77777777" w:rsidR="007F1AC4" w:rsidRPr="001B0FBA" w:rsidRDefault="007F1AC4" w:rsidP="007F1AC4">
      <w:pPr>
        <w:autoSpaceDE w:val="0"/>
        <w:autoSpaceDN w:val="0"/>
        <w:adjustRightInd w:val="0"/>
        <w:ind w:left="720"/>
        <w:rPr>
          <w:rFonts w:ascii="Arial" w:hAnsi="Arial" w:cs="Arial"/>
          <w:color w:val="000000"/>
          <w:sz w:val="20"/>
          <w:szCs w:val="20"/>
          <w:highlight w:val="white"/>
        </w:rPr>
      </w:pP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r>
      <w:r w:rsidRPr="001B0FBA">
        <w:rPr>
          <w:rFonts w:ascii="Arial" w:hAnsi="Arial" w:cs="Arial"/>
          <w:color w:val="000000"/>
          <w:sz w:val="20"/>
          <w:szCs w:val="20"/>
          <w:highlight w:val="white"/>
        </w:rPr>
        <w:tab/>
        <w:t>&lt;currentOprLevel&gt;3.1&lt;/currentOprLevel&gt;</w:t>
      </w:r>
    </w:p>
    <w:p w14:paraId="3DF2B8DF"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lastRenderedPageBreak/>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&lt;currentState&gt;</w:t>
      </w:r>
      <w:r w:rsidR="00220296" w:rsidRPr="00FA0A10">
        <w:rPr>
          <w:rFonts w:ascii="Arial" w:hAnsi="Arial" w:cs="Arial"/>
          <w:color w:val="000000"/>
          <w:sz w:val="20"/>
          <w:szCs w:val="20"/>
          <w:highlight w:val="white"/>
        </w:rPr>
        <w:t>OPEN</w:t>
      </w:r>
      <w:r w:rsidRPr="00FA0A10">
        <w:rPr>
          <w:rFonts w:ascii="Arial" w:hAnsi="Arial" w:cs="Arial"/>
          <w:color w:val="000000"/>
          <w:sz w:val="20"/>
          <w:szCs w:val="20"/>
          <w:highlight w:val="white"/>
        </w:rPr>
        <w:t>&lt;/currentState&gt;</w:t>
      </w:r>
    </w:p>
    <w:p w14:paraId="23AB0733"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&lt;notificationTime&gt;</w:t>
      </w:r>
      <w:r w:rsidR="00220296" w:rsidRPr="00FA0A10">
        <w:rPr>
          <w:rFonts w:ascii="Arial" w:hAnsi="Arial" w:cs="Arial"/>
          <w:color w:val="000000"/>
          <w:sz w:val="20"/>
          <w:szCs w:val="20"/>
        </w:rPr>
        <w:t>2009-09-24T15:05:31-05:00</w:t>
      </w:r>
      <w:r w:rsidRPr="00FA0A10">
        <w:rPr>
          <w:rFonts w:ascii="Arial" w:hAnsi="Arial" w:cs="Arial"/>
          <w:color w:val="000000"/>
          <w:sz w:val="20"/>
          <w:szCs w:val="20"/>
          <w:highlight w:val="white"/>
        </w:rPr>
        <w:t>&lt;/notificationTime&gt;</w:t>
      </w:r>
    </w:p>
    <w:p w14:paraId="733FEE3D"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&lt;initiationTime&gt;</w:t>
      </w:r>
      <w:r w:rsidR="00220296" w:rsidRPr="00FA0A10">
        <w:rPr>
          <w:rFonts w:ascii="Arial" w:hAnsi="Arial" w:cs="Arial"/>
          <w:color w:val="000000"/>
          <w:sz w:val="20"/>
          <w:szCs w:val="20"/>
        </w:rPr>
        <w:t>2009-09-24T15:05:34-05:00</w:t>
      </w:r>
      <w:r w:rsidRPr="00FA0A10">
        <w:rPr>
          <w:rFonts w:ascii="Arial" w:hAnsi="Arial" w:cs="Arial"/>
          <w:color w:val="000000"/>
          <w:sz w:val="20"/>
          <w:szCs w:val="20"/>
          <w:highlight w:val="white"/>
        </w:rPr>
        <w:t>&lt;/initiationTime&gt;</w:t>
      </w:r>
    </w:p>
    <w:p w14:paraId="76A39BA2"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&lt;completionTime&gt;</w:t>
      </w:r>
      <w:r w:rsidR="00220296" w:rsidRPr="00FA0A10">
        <w:rPr>
          <w:rFonts w:ascii="Arial" w:hAnsi="Arial" w:cs="Arial"/>
          <w:color w:val="000000"/>
          <w:sz w:val="20"/>
          <w:szCs w:val="20"/>
        </w:rPr>
        <w:t>2009-09-24T15:05:36-05:00</w:t>
      </w:r>
      <w:r w:rsidRPr="00FA0A10">
        <w:rPr>
          <w:rFonts w:ascii="Arial" w:hAnsi="Arial" w:cs="Arial"/>
          <w:color w:val="000000"/>
          <w:sz w:val="20"/>
          <w:szCs w:val="20"/>
          <w:highlight w:val="white"/>
        </w:rPr>
        <w:t>&lt;/completionTime&gt;</w:t>
      </w:r>
    </w:p>
    <w:p w14:paraId="7D969141"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&lt;vdiRefNum&gt;</w:t>
      </w:r>
      <w:r w:rsidR="00220296" w:rsidRPr="00FA0A10">
        <w:rPr>
          <w:rFonts w:ascii="Arial" w:hAnsi="Arial" w:cs="Arial"/>
          <w:color w:val="000000"/>
          <w:sz w:val="20"/>
          <w:szCs w:val="20"/>
          <w:highlight w:val="white"/>
        </w:rPr>
        <w:t>689</w:t>
      </w:r>
      <w:r w:rsidRPr="00FA0A10">
        <w:rPr>
          <w:rFonts w:ascii="Arial" w:hAnsi="Arial" w:cs="Arial"/>
          <w:color w:val="000000"/>
          <w:sz w:val="20"/>
          <w:szCs w:val="20"/>
          <w:highlight w:val="white"/>
        </w:rPr>
        <w:t>&lt;/vdiRefNum&gt;</w:t>
      </w:r>
    </w:p>
    <w:p w14:paraId="144F711D" w14:textId="77777777" w:rsidR="00220296" w:rsidRPr="00FA0A10" w:rsidRDefault="00220296" w:rsidP="00220296">
      <w:pPr>
        <w:autoSpaceDE w:val="0"/>
        <w:autoSpaceDN w:val="0"/>
        <w:adjustRightInd w:val="0"/>
        <w:ind w:left="2160" w:firstLine="720"/>
        <w:rPr>
          <w:rFonts w:ascii="Arial" w:hAnsi="Arial" w:cs="Arial"/>
          <w:color w:val="000000"/>
          <w:sz w:val="20"/>
          <w:szCs w:val="20"/>
        </w:rPr>
      </w:pPr>
      <w:r w:rsidRPr="00FA0A10">
        <w:rPr>
          <w:rFonts w:ascii="Arial" w:hAnsi="Arial" w:cs="Arial"/>
          <w:color w:val="000000"/>
          <w:sz w:val="20"/>
          <w:szCs w:val="20"/>
        </w:rPr>
        <w:t>&lt;otherInformation&gt;Unacknowledged&lt;/otherInformation&gt;</w:t>
      </w:r>
    </w:p>
    <w:p w14:paraId="46B31ACF" w14:textId="77777777" w:rsidR="00220296" w:rsidRPr="00FA0A10" w:rsidRDefault="00220296" w:rsidP="00220296">
      <w:pPr>
        <w:autoSpaceDE w:val="0"/>
        <w:autoSpaceDN w:val="0"/>
        <w:adjustRightInd w:val="0"/>
        <w:ind w:left="2160" w:firstLine="720"/>
        <w:rPr>
          <w:rFonts w:ascii="Arial" w:hAnsi="Arial" w:cs="Arial"/>
          <w:color w:val="000000"/>
          <w:sz w:val="20"/>
          <w:szCs w:val="20"/>
          <w:highlight w:val="white"/>
        </w:rPr>
      </w:pPr>
      <w:r w:rsidRPr="00FA0A10">
        <w:rPr>
          <w:rFonts w:ascii="Arial" w:hAnsi="Arial" w:cs="Arial"/>
          <w:color w:val="000000"/>
          <w:sz w:val="20"/>
          <w:szCs w:val="20"/>
        </w:rPr>
        <w:t>&lt;finalState&gt;CLOSE&lt;/finalState&gt;</w:t>
      </w:r>
    </w:p>
    <w:p w14:paraId="601856A8" w14:textId="77777777" w:rsidR="007F1AC4" w:rsidRPr="00FA0A10" w:rsidRDefault="007F1AC4" w:rsidP="007F1AC4">
      <w:pPr>
        <w:autoSpaceDE w:val="0"/>
        <w:autoSpaceDN w:val="0"/>
        <w:adjustRightInd w:val="0"/>
        <w:ind w:left="720"/>
        <w:rPr>
          <w:rFonts w:ascii="Arial" w:hAnsi="Arial" w:cs="Arial"/>
          <w:color w:val="000000"/>
          <w:sz w:val="20"/>
          <w:szCs w:val="20"/>
          <w:highlight w:val="white"/>
        </w:rPr>
      </w:pPr>
      <w:r w:rsidRPr="00FA0A10">
        <w:rPr>
          <w:rFonts w:ascii="Arial" w:hAnsi="Arial" w:cs="Arial"/>
          <w:color w:val="000000"/>
          <w:sz w:val="20"/>
          <w:szCs w:val="20"/>
          <w:highlight w:val="white"/>
        </w:rPr>
        <w:tab/>
      </w:r>
      <w:r w:rsidRPr="00FA0A10">
        <w:rPr>
          <w:rFonts w:ascii="Arial" w:hAnsi="Arial" w:cs="Arial"/>
          <w:color w:val="000000"/>
          <w:sz w:val="20"/>
          <w:szCs w:val="20"/>
          <w:highlight w:val="white"/>
        </w:rPr>
        <w:tab/>
        <w:t>&lt;/Details&gt;</w:t>
      </w:r>
    </w:p>
    <w:p w14:paraId="20C1549C"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t xml:space="preserve">  </w:t>
      </w:r>
      <w:r w:rsidRPr="00FA0A10">
        <w:rPr>
          <w:rFonts w:ascii="Arial" w:hAnsi="Arial" w:cs="Arial"/>
          <w:color w:val="000000"/>
          <w:sz w:val="20"/>
          <w:szCs w:val="20"/>
          <w:highlight w:val="white"/>
        </w:rPr>
        <w:t>&lt;VDI&gt;</w:t>
      </w:r>
    </w:p>
    <w:p w14:paraId="33D79587" w14:textId="77777777" w:rsidR="00C959A3" w:rsidRPr="002A438F" w:rsidRDefault="00C959A3" w:rsidP="00C959A3">
      <w:pPr>
        <w:autoSpaceDE w:val="0"/>
        <w:autoSpaceDN w:val="0"/>
        <w:adjustRightInd w:val="0"/>
        <w:ind w:left="720"/>
        <w:rPr>
          <w:rFonts w:ascii="Arial" w:hAnsi="Arial" w:cs="Arial"/>
          <w:color w:val="000000"/>
          <w:sz w:val="20"/>
          <w:szCs w:val="20"/>
          <w:highlight w:val="white"/>
        </w:rPr>
      </w:pPr>
      <w:r w:rsidRPr="00F83C80">
        <w:rPr>
          <w:rFonts w:ascii="Arial" w:hAnsi="Arial" w:cs="Arial"/>
        </w:rPr>
        <w:tab/>
      </w:r>
      <w:r w:rsidRPr="00FA0A10">
        <w:rPr>
          <w:rFonts w:ascii="Arial" w:hAnsi="Arial" w:cs="Arial"/>
          <w:color w:val="000000"/>
          <w:sz w:val="20"/>
          <w:szCs w:val="20"/>
          <w:highlight w:val="white"/>
        </w:rPr>
        <w:t>&lt;VDIs&gt;</w:t>
      </w:r>
    </w:p>
    <w:p w14:paraId="70902000" w14:textId="77777777" w:rsidR="006E22C3" w:rsidRPr="001B0FBA" w:rsidRDefault="006E22C3" w:rsidP="006E22C3">
      <w:pPr>
        <w:pStyle w:val="Heading1"/>
        <w:tabs>
          <w:tab w:val="num" w:pos="432"/>
        </w:tabs>
        <w:overflowPunct w:val="0"/>
        <w:autoSpaceDE w:val="0"/>
        <w:autoSpaceDN w:val="0"/>
        <w:adjustRightInd w:val="0"/>
        <w:spacing w:before="400" w:after="60"/>
        <w:ind w:left="432" w:hanging="432"/>
        <w:textAlignment w:val="baseline"/>
        <w:rPr>
          <w:b w:val="0"/>
        </w:rPr>
      </w:pPr>
      <w:bookmarkStart w:id="6706" w:name="_Toc314746976"/>
      <w:bookmarkStart w:id="6707" w:name="_Toc315350011"/>
      <w:bookmarkStart w:id="6708" w:name="_Toc314746978"/>
      <w:bookmarkStart w:id="6709" w:name="_Toc315350013"/>
      <w:bookmarkStart w:id="6710" w:name="_Toc314746980"/>
      <w:bookmarkStart w:id="6711" w:name="_Toc315350015"/>
      <w:bookmarkStart w:id="6712" w:name="_Toc314746982"/>
      <w:bookmarkStart w:id="6713" w:name="_Toc315350017"/>
      <w:bookmarkStart w:id="6714" w:name="_Toc314746984"/>
      <w:bookmarkStart w:id="6715" w:name="_Toc315350019"/>
      <w:bookmarkStart w:id="6716" w:name="_Toc314746988"/>
      <w:bookmarkStart w:id="6717" w:name="_Toc315350023"/>
      <w:bookmarkStart w:id="6718" w:name="_Toc314746990"/>
      <w:bookmarkStart w:id="6719" w:name="_Toc315350025"/>
      <w:bookmarkStart w:id="6720" w:name="_Toc314746992"/>
      <w:bookmarkStart w:id="6721" w:name="_Toc315350027"/>
      <w:bookmarkStart w:id="6722" w:name="_Toc314746997"/>
      <w:bookmarkStart w:id="6723" w:name="_Toc315350032"/>
      <w:bookmarkStart w:id="6724" w:name="_Toc314747002"/>
      <w:bookmarkStart w:id="6725" w:name="_Toc315350037"/>
      <w:bookmarkStart w:id="6726" w:name="_Toc314747003"/>
      <w:bookmarkStart w:id="6727" w:name="_Toc315350038"/>
      <w:bookmarkStart w:id="6728" w:name="_Toc314747016"/>
      <w:bookmarkStart w:id="6729" w:name="_Toc315350051"/>
      <w:bookmarkStart w:id="6730" w:name="_Toc314747017"/>
      <w:bookmarkStart w:id="6731" w:name="_Toc315350052"/>
      <w:bookmarkStart w:id="6732" w:name="_Toc314747019"/>
      <w:bookmarkStart w:id="6733" w:name="_Toc315350054"/>
      <w:bookmarkStart w:id="6734" w:name="_Toc314747034"/>
      <w:bookmarkStart w:id="6735" w:name="_Toc315350069"/>
      <w:bookmarkStart w:id="6736" w:name="_Toc314747035"/>
      <w:bookmarkStart w:id="6737" w:name="_Toc315350070"/>
      <w:bookmarkStart w:id="6738" w:name="_Toc314747037"/>
      <w:bookmarkStart w:id="6739" w:name="_Toc315350072"/>
      <w:bookmarkStart w:id="6740" w:name="_Toc314747038"/>
      <w:bookmarkStart w:id="6741" w:name="_Toc315350073"/>
      <w:bookmarkStart w:id="6742" w:name="_Toc314747042"/>
      <w:bookmarkStart w:id="6743" w:name="_Toc315350077"/>
      <w:bookmarkStart w:id="6744" w:name="_Toc314747043"/>
      <w:bookmarkStart w:id="6745" w:name="_Toc315350078"/>
      <w:bookmarkStart w:id="6746" w:name="_Toc314747044"/>
      <w:bookmarkStart w:id="6747" w:name="_Toc315350079"/>
      <w:bookmarkStart w:id="6748" w:name="_Toc314747047"/>
      <w:bookmarkStart w:id="6749" w:name="_Toc315350082"/>
      <w:bookmarkStart w:id="6750" w:name="_Toc314747048"/>
      <w:bookmarkStart w:id="6751" w:name="_Toc315350083"/>
      <w:bookmarkStart w:id="6752" w:name="_Toc314747050"/>
      <w:bookmarkStart w:id="6753" w:name="_Toc315350085"/>
      <w:bookmarkStart w:id="6754" w:name="_Toc314747051"/>
      <w:bookmarkStart w:id="6755" w:name="_Toc315350086"/>
      <w:bookmarkStart w:id="6756" w:name="_Toc314747052"/>
      <w:bookmarkStart w:id="6757" w:name="_Toc315350087"/>
      <w:bookmarkStart w:id="6758" w:name="_Toc314747054"/>
      <w:bookmarkStart w:id="6759" w:name="_Toc315350089"/>
      <w:bookmarkStart w:id="6760" w:name="_Toc314747055"/>
      <w:bookmarkStart w:id="6761" w:name="_Toc315350090"/>
      <w:bookmarkStart w:id="6762" w:name="_Toc314747057"/>
      <w:bookmarkStart w:id="6763" w:name="_Toc315350092"/>
      <w:bookmarkStart w:id="6764" w:name="_Toc314747059"/>
      <w:bookmarkStart w:id="6765" w:name="_Toc315350094"/>
      <w:bookmarkStart w:id="6766" w:name="_Toc314747117"/>
      <w:bookmarkStart w:id="6767" w:name="_Toc315350152"/>
      <w:bookmarkStart w:id="6768" w:name="_Toc314747119"/>
      <w:bookmarkStart w:id="6769" w:name="_Toc315350154"/>
      <w:bookmarkStart w:id="6770" w:name="_Toc314747121"/>
      <w:bookmarkStart w:id="6771" w:name="_Toc315350156"/>
      <w:bookmarkStart w:id="6772" w:name="_Toc314747130"/>
      <w:bookmarkStart w:id="6773" w:name="_Toc315350165"/>
      <w:bookmarkStart w:id="6774" w:name="_Toc251686685"/>
      <w:bookmarkEnd w:id="6706"/>
      <w:bookmarkEnd w:id="6707"/>
      <w:bookmarkEnd w:id="6708"/>
      <w:bookmarkEnd w:id="6709"/>
      <w:bookmarkEnd w:id="6710"/>
      <w:bookmarkEnd w:id="6711"/>
      <w:bookmarkEnd w:id="6712"/>
      <w:bookmarkEnd w:id="6713"/>
      <w:bookmarkEnd w:id="6714"/>
      <w:bookmarkEnd w:id="6715"/>
      <w:bookmarkEnd w:id="6716"/>
      <w:bookmarkEnd w:id="6717"/>
      <w:bookmarkEnd w:id="6718"/>
      <w:bookmarkEnd w:id="6719"/>
      <w:bookmarkEnd w:id="6720"/>
      <w:bookmarkEnd w:id="6721"/>
      <w:bookmarkEnd w:id="6722"/>
      <w:bookmarkEnd w:id="6723"/>
      <w:bookmarkEnd w:id="6724"/>
      <w:bookmarkEnd w:id="6725"/>
      <w:bookmarkEnd w:id="6726"/>
      <w:bookmarkEnd w:id="6727"/>
      <w:bookmarkEnd w:id="6728"/>
      <w:bookmarkEnd w:id="6729"/>
      <w:bookmarkEnd w:id="6730"/>
      <w:bookmarkEnd w:id="6731"/>
      <w:bookmarkEnd w:id="6732"/>
      <w:bookmarkEnd w:id="6733"/>
      <w:bookmarkEnd w:id="6734"/>
      <w:bookmarkEnd w:id="6735"/>
      <w:bookmarkEnd w:id="6736"/>
      <w:bookmarkEnd w:id="6737"/>
      <w:bookmarkEnd w:id="6738"/>
      <w:bookmarkEnd w:id="6739"/>
      <w:bookmarkEnd w:id="6740"/>
      <w:bookmarkEnd w:id="6741"/>
      <w:bookmarkEnd w:id="6742"/>
      <w:bookmarkEnd w:id="6743"/>
      <w:bookmarkEnd w:id="6744"/>
      <w:bookmarkEnd w:id="6745"/>
      <w:bookmarkEnd w:id="6746"/>
      <w:bookmarkEnd w:id="6747"/>
      <w:bookmarkEnd w:id="6748"/>
      <w:bookmarkEnd w:id="6749"/>
      <w:bookmarkEnd w:id="6750"/>
      <w:bookmarkEnd w:id="6751"/>
      <w:bookmarkEnd w:id="6752"/>
      <w:bookmarkEnd w:id="6753"/>
      <w:bookmarkEnd w:id="6754"/>
      <w:bookmarkEnd w:id="6755"/>
      <w:bookmarkEnd w:id="6756"/>
      <w:bookmarkEnd w:id="6757"/>
      <w:bookmarkEnd w:id="6758"/>
      <w:bookmarkEnd w:id="6759"/>
      <w:bookmarkEnd w:id="6760"/>
      <w:bookmarkEnd w:id="6761"/>
      <w:bookmarkEnd w:id="6762"/>
      <w:bookmarkEnd w:id="6763"/>
      <w:bookmarkEnd w:id="6764"/>
      <w:bookmarkEnd w:id="6765"/>
      <w:bookmarkEnd w:id="6766"/>
      <w:bookmarkEnd w:id="6767"/>
      <w:bookmarkEnd w:id="6768"/>
      <w:bookmarkEnd w:id="6769"/>
      <w:bookmarkEnd w:id="6770"/>
      <w:bookmarkEnd w:id="6771"/>
      <w:bookmarkEnd w:id="6772"/>
      <w:bookmarkEnd w:id="6773"/>
      <w:r w:rsidRPr="001B0FBA">
        <w:rPr>
          <w:b w:val="0"/>
        </w:rPr>
        <w:br w:type="page"/>
      </w:r>
      <w:bookmarkStart w:id="6775" w:name="_Toc95300517"/>
      <w:r w:rsidRPr="001B0FBA">
        <w:rPr>
          <w:b w:val="0"/>
        </w:rPr>
        <w:lastRenderedPageBreak/>
        <w:t>Get Notifications</w:t>
      </w:r>
      <w:bookmarkEnd w:id="6774"/>
      <w:bookmarkEnd w:id="6775"/>
    </w:p>
    <w:p w14:paraId="64289689" w14:textId="77777777" w:rsidR="002B5AB6" w:rsidRPr="00F83C80" w:rsidRDefault="002B5AB6" w:rsidP="006E22C3">
      <w:pPr>
        <w:pStyle w:val="Normal1"/>
        <w:ind w:left="360"/>
        <w:jc w:val="both"/>
        <w:rPr>
          <w:rFonts w:ascii="Arial" w:hAnsi="Arial" w:cs="Arial"/>
          <w:sz w:val="24"/>
        </w:rPr>
      </w:pPr>
    </w:p>
    <w:p w14:paraId="0423ED66"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This interface is used to retrieve notifications for previously submitted market transactions for the nouns BidSet, ResParametersSet and VDIs. The notifications in question are those notifications that were delivered asynchronously to market participant listeners as the result of create or change transactions for the aforementioned nouns (BidSet, ResParametersSet and VDIs).  The interface is synchronous in nature and subject to the below specifications.</w:t>
      </w:r>
    </w:p>
    <w:p w14:paraId="71571D8C" w14:textId="77777777" w:rsidR="006E22C3" w:rsidRPr="00F83C80" w:rsidRDefault="006E22C3" w:rsidP="006E22C3">
      <w:pPr>
        <w:pStyle w:val="Normal1"/>
        <w:ind w:left="360"/>
        <w:jc w:val="both"/>
        <w:rPr>
          <w:rFonts w:ascii="Arial" w:hAnsi="Arial" w:cs="Arial"/>
          <w:sz w:val="24"/>
        </w:rPr>
      </w:pPr>
      <w:r w:rsidRPr="00F83C80">
        <w:rPr>
          <w:rFonts w:ascii="Arial" w:hAnsi="Arial" w:cs="Arial"/>
          <w:sz w:val="24"/>
        </w:rPr>
        <w:t xml:space="preserve">Key Specifications: </w:t>
      </w:r>
    </w:p>
    <w:p w14:paraId="3615663E"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 xml:space="preserve">Service supports querying historical notifications upto 4 days old and is based on transaction submitted time. “Transaction submitted time” represents the time when the original create or change transaction was submitted to </w:t>
      </w:r>
      <w:r w:rsidR="00DC138E" w:rsidRPr="00F83C80">
        <w:rPr>
          <w:rFonts w:ascii="Arial" w:hAnsi="Arial" w:cs="Arial"/>
          <w:sz w:val="24"/>
        </w:rPr>
        <w:t>ERCOT</w:t>
      </w:r>
      <w:r w:rsidRPr="00F83C80">
        <w:rPr>
          <w:rFonts w:ascii="Arial" w:hAnsi="Arial" w:cs="Arial"/>
          <w:sz w:val="24"/>
        </w:rPr>
        <w:t>.  It is not the TradingDate on the submission nor the StartTime/EndTime of an interval in the submission.</w:t>
      </w:r>
    </w:p>
    <w:p w14:paraId="6E001F07"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A single query cannot span more than 24hours. Specifically, the StartTime and EndTime sent on the query may not exceeded 24h</w:t>
      </w:r>
      <w:r w:rsidR="00470FC6" w:rsidRPr="00F83C80">
        <w:rPr>
          <w:rFonts w:ascii="Arial" w:hAnsi="Arial" w:cs="Arial"/>
          <w:sz w:val="24"/>
        </w:rPr>
        <w:t>ou</w:t>
      </w:r>
      <w:r w:rsidRPr="00F83C80">
        <w:rPr>
          <w:rFonts w:ascii="Arial" w:hAnsi="Arial" w:cs="Arial"/>
          <w:sz w:val="24"/>
        </w:rPr>
        <w:t>rs.</w:t>
      </w:r>
    </w:p>
    <w:p w14:paraId="15B34CD3"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Notifications can be retrieved using combinations of following query parameters</w:t>
      </w:r>
    </w:p>
    <w:p w14:paraId="1A9709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mRID(s)</w:t>
      </w:r>
    </w:p>
    <w:p w14:paraId="2F450B1B"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BidType</w:t>
      </w:r>
    </w:p>
    <w:p w14:paraId="06C7CA6D" w14:textId="77777777" w:rsidR="006E22C3" w:rsidRPr="00F83C80" w:rsidRDefault="006E22C3" w:rsidP="00280FF5">
      <w:pPr>
        <w:pStyle w:val="Normal1"/>
        <w:numPr>
          <w:ilvl w:val="3"/>
          <w:numId w:val="65"/>
        </w:numPr>
        <w:tabs>
          <w:tab w:val="clear" w:pos="2880"/>
        </w:tabs>
        <w:jc w:val="both"/>
        <w:rPr>
          <w:rFonts w:ascii="Arial" w:hAnsi="Arial" w:cs="Arial"/>
          <w:sz w:val="24"/>
        </w:rPr>
      </w:pPr>
      <w:r w:rsidRPr="00F83C80">
        <w:rPr>
          <w:rFonts w:ascii="Arial" w:hAnsi="Arial" w:cs="Arial"/>
          <w:sz w:val="24"/>
        </w:rPr>
        <w:t>Bid Processed S</w:t>
      </w:r>
      <w:r w:rsidR="0028144C" w:rsidRPr="00F83C80">
        <w:rPr>
          <w:rFonts w:ascii="Arial" w:hAnsi="Arial" w:cs="Arial"/>
          <w:sz w:val="24"/>
        </w:rPr>
        <w:t>t</w:t>
      </w:r>
      <w:r w:rsidRPr="00F83C80">
        <w:rPr>
          <w:rFonts w:ascii="Arial" w:hAnsi="Arial" w:cs="Arial"/>
          <w:sz w:val="24"/>
        </w:rPr>
        <w:t>atus (ACCEPTED/ERROR)</w:t>
      </w:r>
    </w:p>
    <w:p w14:paraId="39AD733E"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StartTime and EndTime, which represent the submitted times that the query will span, are required with above parameter combinations. </w:t>
      </w:r>
    </w:p>
    <w:p w14:paraId="4E2ADB7A"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A maximum of 1000 notifications will be returned from a single request.  This threshold will also be subject to payload size limitations.  If the resulting response exceeds 3MB after compression, an error will be returned indicating that the query parameters need to be refined (i.e. further constrained).  </w:t>
      </w:r>
    </w:p>
    <w:p w14:paraId="5D32BBDF"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If a query by MRID is received and </w:t>
      </w:r>
      <w:r w:rsidR="00DC138E" w:rsidRPr="00F83C80">
        <w:rPr>
          <w:rFonts w:ascii="Arial" w:hAnsi="Arial" w:cs="Arial"/>
          <w:sz w:val="24"/>
        </w:rPr>
        <w:t>ERCOT</w:t>
      </w:r>
      <w:r w:rsidRPr="00F83C80">
        <w:rPr>
          <w:rFonts w:ascii="Arial" w:hAnsi="Arial" w:cs="Arial"/>
          <w:sz w:val="24"/>
        </w:rPr>
        <w:t xml:space="preserve"> determines that the MRID in question exists within a multi-bid notification (i.e. a notification that has two or more Bids and thus potentially two or more MRIDs), the entire multi-bid notification will be returned in the response.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MRID in question.</w:t>
      </w:r>
    </w:p>
    <w:p w14:paraId="7E5E5112" w14:textId="77777777" w:rsidR="006E22C3" w:rsidRPr="00F83C80" w:rsidRDefault="006E22C3" w:rsidP="006E22C3">
      <w:pPr>
        <w:pStyle w:val="Normal1"/>
        <w:ind w:left="1152"/>
        <w:jc w:val="both"/>
        <w:rPr>
          <w:rFonts w:ascii="Arial" w:hAnsi="Arial" w:cs="Arial"/>
          <w:sz w:val="24"/>
        </w:rPr>
      </w:pPr>
      <w:r w:rsidRPr="00F83C80">
        <w:rPr>
          <w:rFonts w:ascii="Arial" w:hAnsi="Arial" w:cs="Arial"/>
          <w:sz w:val="24"/>
        </w:rPr>
        <w:t xml:space="preserve">Similarly, if a query by Bid Processed Status is received and </w:t>
      </w:r>
      <w:r w:rsidR="00DC138E" w:rsidRPr="00F83C80">
        <w:rPr>
          <w:rFonts w:ascii="Arial" w:hAnsi="Arial" w:cs="Arial"/>
          <w:sz w:val="24"/>
        </w:rPr>
        <w:t>ERCOT</w:t>
      </w:r>
      <w:r w:rsidRPr="00F83C80">
        <w:rPr>
          <w:rFonts w:ascii="Arial" w:hAnsi="Arial" w:cs="Arial"/>
          <w:sz w:val="24"/>
        </w:rPr>
        <w:t xml:space="preserve"> determines that a single notification has both accepted and rejected bids, the entire notification will be returned.  </w:t>
      </w:r>
      <w:r w:rsidR="00DC138E" w:rsidRPr="00F83C80">
        <w:rPr>
          <w:rFonts w:ascii="Arial" w:hAnsi="Arial" w:cs="Arial"/>
          <w:sz w:val="24"/>
        </w:rPr>
        <w:t>ERCOT</w:t>
      </w:r>
      <w:r w:rsidRPr="00F83C80">
        <w:rPr>
          <w:rFonts w:ascii="Arial" w:hAnsi="Arial" w:cs="Arial"/>
          <w:sz w:val="24"/>
        </w:rPr>
        <w:t xml:space="preserve"> will not filter the notification and only return the bid that corresponds with the Bid Processed Status in question.</w:t>
      </w:r>
    </w:p>
    <w:p w14:paraId="0359116F" w14:textId="77777777" w:rsidR="006E22C3" w:rsidRPr="00F83C80" w:rsidRDefault="006E22C3" w:rsidP="00280FF5">
      <w:pPr>
        <w:pStyle w:val="Normal1"/>
        <w:numPr>
          <w:ilvl w:val="0"/>
          <w:numId w:val="64"/>
        </w:numPr>
        <w:jc w:val="both"/>
        <w:rPr>
          <w:rFonts w:ascii="Arial" w:hAnsi="Arial" w:cs="Arial"/>
          <w:sz w:val="24"/>
        </w:rPr>
      </w:pPr>
      <w:r w:rsidRPr="00F83C80">
        <w:rPr>
          <w:rFonts w:ascii="Arial" w:hAnsi="Arial" w:cs="Arial"/>
          <w:sz w:val="24"/>
        </w:rPr>
        <w:t>Following are the valid query parameter combinations</w:t>
      </w:r>
    </w:p>
    <w:p w14:paraId="0AFE8666" w14:textId="77777777" w:rsidR="006E22C3" w:rsidRPr="00F83C80" w:rsidRDefault="006E22C3" w:rsidP="00280FF5">
      <w:pPr>
        <w:pStyle w:val="Normal1"/>
        <w:numPr>
          <w:ilvl w:val="1"/>
          <w:numId w:val="64"/>
        </w:numPr>
        <w:jc w:val="both"/>
        <w:rPr>
          <w:rFonts w:ascii="Arial" w:hAnsi="Arial" w:cs="Arial"/>
          <w:sz w:val="24"/>
        </w:rPr>
      </w:pPr>
      <w:r w:rsidRPr="00F83C80">
        <w:rPr>
          <w:rFonts w:ascii="Arial" w:hAnsi="Arial" w:cs="Arial"/>
          <w:sz w:val="24"/>
        </w:rPr>
        <w:t>getNotifications by BidType</w:t>
      </w:r>
    </w:p>
    <w:p w14:paraId="6176BDEF" w14:textId="77777777" w:rsidR="006E22C3" w:rsidRPr="00F83C80" w:rsidRDefault="006E22C3" w:rsidP="00280FF5">
      <w:pPr>
        <w:pStyle w:val="Normal1"/>
        <w:numPr>
          <w:ilvl w:val="2"/>
          <w:numId w:val="64"/>
        </w:numPr>
        <w:jc w:val="both"/>
        <w:rPr>
          <w:rFonts w:ascii="Arial" w:hAnsi="Arial" w:cs="Arial"/>
          <w:sz w:val="24"/>
        </w:rPr>
      </w:pPr>
      <w:r w:rsidRPr="00F83C80">
        <w:rPr>
          <w:rFonts w:ascii="Arial" w:hAnsi="Arial" w:cs="Arial"/>
          <w:sz w:val="24"/>
        </w:rPr>
        <w:t>StartTime &amp; EndTime</w:t>
      </w:r>
    </w:p>
    <w:p w14:paraId="2361739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lastRenderedPageBreak/>
        <w:t>BidType</w:t>
      </w:r>
    </w:p>
    <w:p w14:paraId="6C9BFB56"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3705F4C6" w14:textId="77777777" w:rsidR="006E22C3" w:rsidRPr="00F83C80" w:rsidRDefault="006E22C3" w:rsidP="00280FF5">
      <w:pPr>
        <w:pStyle w:val="Normal1"/>
        <w:numPr>
          <w:ilvl w:val="1"/>
          <w:numId w:val="64"/>
        </w:numPr>
        <w:rPr>
          <w:rFonts w:ascii="Arial" w:hAnsi="Arial" w:cs="Arial"/>
          <w:sz w:val="24"/>
        </w:rPr>
      </w:pPr>
      <w:r w:rsidRPr="00F83C80">
        <w:rPr>
          <w:rFonts w:ascii="Arial" w:hAnsi="Arial" w:cs="Arial"/>
          <w:sz w:val="24"/>
        </w:rPr>
        <w:t>getNotifications by mRID</w:t>
      </w:r>
    </w:p>
    <w:p w14:paraId="7A8C245F"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StartTime &amp; EndTime</w:t>
      </w:r>
    </w:p>
    <w:p w14:paraId="6D5C458C"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One or more mRIDs</w:t>
      </w:r>
    </w:p>
    <w:p w14:paraId="07E50193" w14:textId="77777777" w:rsidR="006E22C3" w:rsidRPr="00F83C80" w:rsidRDefault="006E22C3" w:rsidP="00280FF5">
      <w:pPr>
        <w:pStyle w:val="Normal1"/>
        <w:numPr>
          <w:ilvl w:val="2"/>
          <w:numId w:val="64"/>
        </w:numPr>
        <w:rPr>
          <w:rFonts w:ascii="Arial" w:hAnsi="Arial" w:cs="Arial"/>
          <w:sz w:val="24"/>
        </w:rPr>
      </w:pPr>
      <w:r w:rsidRPr="00F83C80">
        <w:rPr>
          <w:rFonts w:ascii="Arial" w:hAnsi="Arial" w:cs="Arial"/>
          <w:sz w:val="24"/>
        </w:rPr>
        <w:t>Bid Processed Status (optional)</w:t>
      </w:r>
    </w:p>
    <w:p w14:paraId="777A25A9" w14:textId="77777777" w:rsidR="006E22C3" w:rsidRPr="00F83C80" w:rsidRDefault="006E22C3" w:rsidP="006E22C3">
      <w:pPr>
        <w:pStyle w:val="Normal1"/>
        <w:ind w:left="2592"/>
        <w:rPr>
          <w:rFonts w:ascii="Arial" w:hAnsi="Arial" w:cs="Arial"/>
          <w:sz w:val="24"/>
        </w:rPr>
      </w:pPr>
    </w:p>
    <w:p w14:paraId="2403CC9E" w14:textId="77777777" w:rsidR="006E22C3" w:rsidRPr="002A438F" w:rsidRDefault="006E22C3" w:rsidP="00280FF5">
      <w:pPr>
        <w:pStyle w:val="Heading2"/>
        <w:numPr>
          <w:ilvl w:val="1"/>
          <w:numId w:val="63"/>
        </w:numPr>
        <w:rPr>
          <w:b w:val="0"/>
        </w:rPr>
      </w:pPr>
      <w:bookmarkStart w:id="6776" w:name="_Toc251686686"/>
      <w:bookmarkStart w:id="6777" w:name="_Toc95300518"/>
      <w:r w:rsidRPr="00FA0A10">
        <w:rPr>
          <w:b w:val="0"/>
        </w:rPr>
        <w:t>Message Specifications</w:t>
      </w:r>
      <w:bookmarkEnd w:id="6776"/>
      <w:bookmarkEnd w:id="6777"/>
    </w:p>
    <w:p w14:paraId="40CD8591" w14:textId="77777777" w:rsidR="006E22C3" w:rsidRPr="00F83C80" w:rsidRDefault="006E22C3" w:rsidP="006E22C3">
      <w:pPr>
        <w:rPr>
          <w:rFonts w:ascii="Arial" w:hAnsi="Arial" w:cs="Arial"/>
        </w:rPr>
      </w:pPr>
    </w:p>
    <w:p w14:paraId="2789E00C" w14:textId="77777777" w:rsidR="006E22C3" w:rsidRPr="002A438F" w:rsidRDefault="006E22C3" w:rsidP="00280FF5">
      <w:pPr>
        <w:pStyle w:val="Heading3"/>
        <w:numPr>
          <w:ilvl w:val="2"/>
          <w:numId w:val="63"/>
        </w:numPr>
        <w:ind w:left="1080"/>
        <w:rPr>
          <w:rFonts w:cs="Arial"/>
          <w:b w:val="0"/>
        </w:rPr>
      </w:pPr>
      <w:bookmarkStart w:id="6778" w:name="_Toc251686687"/>
      <w:bookmarkStart w:id="6779" w:name="_Toc95300519"/>
      <w:r w:rsidRPr="00FA0A10">
        <w:rPr>
          <w:rFonts w:cs="Arial"/>
          <w:b w:val="0"/>
        </w:rPr>
        <w:t>Get Notifications</w:t>
      </w:r>
      <w:bookmarkEnd w:id="6778"/>
      <w:bookmarkEnd w:id="6779"/>
    </w:p>
    <w:p w14:paraId="6F64F410" w14:textId="77777777" w:rsidR="00FE4C23" w:rsidRPr="00F83C80" w:rsidRDefault="00FE4C23" w:rsidP="006E22C3">
      <w:pPr>
        <w:pStyle w:val="Normal2"/>
        <w:ind w:left="360"/>
        <w:rPr>
          <w:rFonts w:ascii="Arial" w:hAnsi="Arial" w:cs="Arial"/>
          <w:sz w:val="24"/>
        </w:rPr>
      </w:pPr>
    </w:p>
    <w:p w14:paraId="0EF40380"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request message would use the following message fields:</w:t>
      </w:r>
    </w:p>
    <w:p w14:paraId="4236F860" w14:textId="77777777" w:rsidR="006E22C3" w:rsidRPr="00F83C80" w:rsidRDefault="006E22C3" w:rsidP="006E22C3">
      <w:pPr>
        <w:pStyle w:val="Normal2"/>
        <w:ind w:left="360"/>
        <w:rPr>
          <w:rFonts w:ascii="Arial" w:hAnsi="Arial" w:cs="Arial"/>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68"/>
        <w:gridCol w:w="4664"/>
      </w:tblGrid>
      <w:tr w:rsidR="006E22C3" w:rsidRPr="00FA0A10" w14:paraId="676EE6DC" w14:textId="77777777" w:rsidTr="006E22C3">
        <w:tc>
          <w:tcPr>
            <w:tcW w:w="2268" w:type="dxa"/>
            <w:tcBorders>
              <w:top w:val="single" w:sz="4" w:space="0" w:color="auto"/>
              <w:left w:val="single" w:sz="4" w:space="0" w:color="auto"/>
              <w:bottom w:val="single" w:sz="4" w:space="0" w:color="auto"/>
              <w:right w:val="single" w:sz="4" w:space="0" w:color="auto"/>
            </w:tcBorders>
            <w:shd w:val="clear" w:color="auto" w:fill="C0C0C0"/>
          </w:tcPr>
          <w:p w14:paraId="51E36187"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1B214C0A"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06B8776E" w14:textId="77777777" w:rsidTr="006E22C3">
        <w:tc>
          <w:tcPr>
            <w:tcW w:w="2268" w:type="dxa"/>
            <w:tcBorders>
              <w:top w:val="single" w:sz="4" w:space="0" w:color="auto"/>
              <w:left w:val="single" w:sz="4" w:space="0" w:color="auto"/>
              <w:bottom w:val="single" w:sz="4" w:space="0" w:color="auto"/>
              <w:right w:val="single" w:sz="4" w:space="0" w:color="auto"/>
            </w:tcBorders>
          </w:tcPr>
          <w:p w14:paraId="249B6DD9"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79D1F532" w14:textId="77777777" w:rsidR="006E22C3" w:rsidRPr="001B0FBA" w:rsidRDefault="006E22C3">
            <w:pPr>
              <w:pStyle w:val="Normal2"/>
              <w:jc w:val="center"/>
              <w:rPr>
                <w:rFonts w:ascii="Arial" w:hAnsi="Arial" w:cs="Arial"/>
              </w:rPr>
            </w:pPr>
            <w:r w:rsidRPr="001B0FBA">
              <w:rPr>
                <w:rFonts w:ascii="Arial" w:hAnsi="Arial" w:cs="Arial"/>
              </w:rPr>
              <w:t>get</w:t>
            </w:r>
          </w:p>
        </w:tc>
      </w:tr>
      <w:tr w:rsidR="006E22C3" w:rsidRPr="00FA0A10" w14:paraId="0E705CD6" w14:textId="77777777" w:rsidTr="006E22C3">
        <w:tc>
          <w:tcPr>
            <w:tcW w:w="2268" w:type="dxa"/>
            <w:tcBorders>
              <w:top w:val="single" w:sz="4" w:space="0" w:color="auto"/>
              <w:left w:val="single" w:sz="4" w:space="0" w:color="auto"/>
              <w:bottom w:val="single" w:sz="4" w:space="0" w:color="auto"/>
              <w:right w:val="single" w:sz="4" w:space="0" w:color="auto"/>
            </w:tcBorders>
          </w:tcPr>
          <w:p w14:paraId="6DCA589A"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06B5FB25" w14:textId="77777777" w:rsidR="006E22C3" w:rsidRPr="001B0FBA" w:rsidRDefault="006E22C3">
            <w:pPr>
              <w:pStyle w:val="Normal2"/>
              <w:jc w:val="center"/>
              <w:rPr>
                <w:rFonts w:ascii="Arial" w:hAnsi="Arial" w:cs="Arial"/>
              </w:rPr>
            </w:pPr>
            <w:r w:rsidRPr="001B0FBA">
              <w:rPr>
                <w:rFonts w:ascii="Arial" w:hAnsi="Arial" w:cs="Arial"/>
              </w:rPr>
              <w:t>BidSetNotifications/ ResParameterSetNotifications/ VDIsNotifications</w:t>
            </w:r>
          </w:p>
        </w:tc>
      </w:tr>
      <w:tr w:rsidR="006E22C3" w:rsidRPr="00FA0A10" w14:paraId="20F88AF6" w14:textId="77777777" w:rsidTr="006E22C3">
        <w:tc>
          <w:tcPr>
            <w:tcW w:w="2268" w:type="dxa"/>
            <w:tcBorders>
              <w:top w:val="single" w:sz="4" w:space="0" w:color="auto"/>
              <w:left w:val="single" w:sz="4" w:space="0" w:color="auto"/>
              <w:bottom w:val="single" w:sz="4" w:space="0" w:color="auto"/>
              <w:right w:val="single" w:sz="4" w:space="0" w:color="auto"/>
            </w:tcBorders>
          </w:tcPr>
          <w:p w14:paraId="07A63F88"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0FE00A51" w14:textId="77777777" w:rsidR="006E22C3" w:rsidRPr="001B0FBA" w:rsidRDefault="006E22C3">
            <w:pPr>
              <w:pStyle w:val="Normal2"/>
              <w:jc w:val="center"/>
              <w:rPr>
                <w:rFonts w:ascii="Arial" w:hAnsi="Arial" w:cs="Arial"/>
                <w:i/>
              </w:rPr>
            </w:pPr>
            <w:r w:rsidRPr="001B0FBA">
              <w:rPr>
                <w:rFonts w:ascii="Arial" w:hAnsi="Arial" w:cs="Arial"/>
                <w:i/>
              </w:rPr>
              <w:t>Market participant ID</w:t>
            </w:r>
          </w:p>
        </w:tc>
      </w:tr>
      <w:tr w:rsidR="006E22C3" w:rsidRPr="00FA0A10" w14:paraId="2EB89121" w14:textId="77777777" w:rsidTr="006E22C3">
        <w:tc>
          <w:tcPr>
            <w:tcW w:w="2268" w:type="dxa"/>
            <w:tcBorders>
              <w:top w:val="single" w:sz="4" w:space="0" w:color="auto"/>
              <w:left w:val="single" w:sz="4" w:space="0" w:color="auto"/>
              <w:bottom w:val="single" w:sz="4" w:space="0" w:color="auto"/>
              <w:right w:val="single" w:sz="4" w:space="0" w:color="auto"/>
            </w:tcBorders>
          </w:tcPr>
          <w:p w14:paraId="79F7C86B" w14:textId="77777777" w:rsidR="006E22C3" w:rsidRPr="002A438F" w:rsidRDefault="006E22C3">
            <w:pPr>
              <w:pStyle w:val="Normal2"/>
              <w:ind w:left="0"/>
              <w:jc w:val="center"/>
              <w:rPr>
                <w:rFonts w:ascii="Arial" w:hAnsi="Arial" w:cs="Arial"/>
              </w:rPr>
            </w:pPr>
            <w:r w:rsidRPr="00FA0A10">
              <w:rPr>
                <w:rFonts w:ascii="Arial" w:hAnsi="Arial" w:cs="Arial"/>
              </w:rPr>
              <w:t>Header/UserID</w:t>
            </w:r>
          </w:p>
        </w:tc>
        <w:tc>
          <w:tcPr>
            <w:tcW w:w="4365" w:type="dxa"/>
            <w:tcBorders>
              <w:top w:val="single" w:sz="4" w:space="0" w:color="auto"/>
              <w:left w:val="single" w:sz="4" w:space="0" w:color="auto"/>
              <w:bottom w:val="single" w:sz="4" w:space="0" w:color="auto"/>
              <w:right w:val="single" w:sz="4" w:space="0" w:color="auto"/>
            </w:tcBorders>
          </w:tcPr>
          <w:p w14:paraId="31D0B4E5" w14:textId="77777777" w:rsidR="006E22C3" w:rsidRPr="001B0FBA" w:rsidRDefault="006E22C3">
            <w:pPr>
              <w:pStyle w:val="Normal2"/>
              <w:jc w:val="center"/>
              <w:rPr>
                <w:rFonts w:ascii="Arial" w:hAnsi="Arial" w:cs="Arial"/>
                <w:i/>
              </w:rPr>
            </w:pPr>
            <w:r w:rsidRPr="001B0FBA">
              <w:rPr>
                <w:rFonts w:ascii="Arial" w:hAnsi="Arial" w:cs="Arial"/>
                <w:i/>
              </w:rPr>
              <w:t>ID of user</w:t>
            </w:r>
          </w:p>
        </w:tc>
      </w:tr>
      <w:tr w:rsidR="006E22C3" w:rsidRPr="00FA0A10" w14:paraId="0F770C83" w14:textId="77777777" w:rsidTr="006E22C3">
        <w:tc>
          <w:tcPr>
            <w:tcW w:w="2268" w:type="dxa"/>
            <w:tcBorders>
              <w:top w:val="single" w:sz="4" w:space="0" w:color="auto"/>
              <w:left w:val="single" w:sz="4" w:space="0" w:color="auto"/>
              <w:bottom w:val="single" w:sz="4" w:space="0" w:color="auto"/>
              <w:right w:val="single" w:sz="4" w:space="0" w:color="auto"/>
            </w:tcBorders>
          </w:tcPr>
          <w:p w14:paraId="79A473F4" w14:textId="77777777" w:rsidR="006E22C3" w:rsidRPr="002A438F" w:rsidRDefault="006E22C3">
            <w:pPr>
              <w:pStyle w:val="Normal2"/>
              <w:ind w:left="0"/>
              <w:jc w:val="center"/>
              <w:rPr>
                <w:rFonts w:ascii="Arial" w:hAnsi="Arial" w:cs="Arial"/>
              </w:rPr>
            </w:pPr>
            <w:r w:rsidRPr="00FA0A10">
              <w:rPr>
                <w:rFonts w:ascii="Arial" w:hAnsi="Arial" w:cs="Arial"/>
              </w:rPr>
              <w:t>Payload/any</w:t>
            </w:r>
          </w:p>
        </w:tc>
        <w:tc>
          <w:tcPr>
            <w:tcW w:w="4365" w:type="dxa"/>
            <w:tcBorders>
              <w:top w:val="single" w:sz="4" w:space="0" w:color="auto"/>
              <w:left w:val="single" w:sz="4" w:space="0" w:color="auto"/>
              <w:bottom w:val="single" w:sz="4" w:space="0" w:color="auto"/>
              <w:right w:val="single" w:sz="4" w:space="0" w:color="auto"/>
            </w:tcBorders>
          </w:tcPr>
          <w:p w14:paraId="35015718" w14:textId="77777777" w:rsidR="006E22C3" w:rsidRPr="001B0FBA" w:rsidRDefault="006E22C3">
            <w:pPr>
              <w:pStyle w:val="Normal2"/>
              <w:keepNext/>
              <w:jc w:val="center"/>
              <w:rPr>
                <w:rFonts w:ascii="Arial" w:hAnsi="Arial" w:cs="Arial"/>
                <w:i/>
              </w:rPr>
            </w:pPr>
            <w:r w:rsidRPr="001B0FBA">
              <w:rPr>
                <w:rFonts w:ascii="Arial" w:hAnsi="Arial" w:cs="Arial"/>
                <w:i/>
              </w:rPr>
              <w:t>Get Notification request Payload[Query payload should be mapped to any element}</w:t>
            </w:r>
          </w:p>
        </w:tc>
      </w:tr>
    </w:tbl>
    <w:p w14:paraId="6527BA6E" w14:textId="77777777" w:rsidR="006E22C3" w:rsidRPr="00F83C80" w:rsidRDefault="006E22C3" w:rsidP="006E22C3">
      <w:pPr>
        <w:pStyle w:val="Caption"/>
        <w:rPr>
          <w:rFonts w:ascii="Arial" w:hAnsi="Arial" w:cs="Arial"/>
          <w:b w:val="0"/>
        </w:rPr>
      </w:pPr>
    </w:p>
    <w:p w14:paraId="4027FAAF" w14:textId="77777777" w:rsidR="006E22C3" w:rsidRPr="00F83C80" w:rsidRDefault="006E22C3" w:rsidP="006E22C3">
      <w:pPr>
        <w:rPr>
          <w:rFonts w:ascii="Arial" w:hAnsi="Arial" w:cs="Arial"/>
        </w:rPr>
      </w:pPr>
    </w:p>
    <w:p w14:paraId="58C8D48E" w14:textId="77777777" w:rsidR="006E22C3" w:rsidRPr="00F83C80" w:rsidRDefault="006E22C3" w:rsidP="006E22C3">
      <w:pPr>
        <w:rPr>
          <w:rFonts w:ascii="Arial" w:hAnsi="Arial" w:cs="Arial"/>
        </w:rPr>
      </w:pPr>
      <w:r w:rsidRPr="00F83C80">
        <w:rPr>
          <w:rFonts w:ascii="Arial" w:hAnsi="Arial" w:cs="Arial"/>
        </w:rPr>
        <w:t>Request Query Payload is as follows</w:t>
      </w:r>
    </w:p>
    <w:p w14:paraId="2B8F2248" w14:textId="77777777" w:rsidR="006E22C3" w:rsidRPr="00F83C80" w:rsidRDefault="009A2F00" w:rsidP="006E22C3">
      <w:pPr>
        <w:rPr>
          <w:rFonts w:ascii="Arial" w:hAnsi="Arial" w:cs="Arial"/>
        </w:rPr>
      </w:pPr>
      <w:r>
        <w:rPr>
          <w:rFonts w:ascii="Arial" w:hAnsi="Arial" w:cs="Arial"/>
          <w:noProof/>
        </w:rPr>
        <w:lastRenderedPageBreak/>
        <w:drawing>
          <wp:inline distT="0" distB="0" distL="0" distR="0" wp14:anchorId="0CD30539" wp14:editId="167C23C1">
            <wp:extent cx="4752975" cy="2743200"/>
            <wp:effectExtent l="0" t="0" r="9525" b="0"/>
            <wp:docPr id="186" name="Picture 186" descr="Reque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6" descr="Request"/>
                    <pic:cNvPicPr>
                      <a:picLocks noChangeAspect="1" noChangeArrowheads="1"/>
                    </pic:cNvPicPr>
                  </pic:nvPicPr>
                  <pic:blipFill>
                    <a:blip r:embed="rId192">
                      <a:extLst>
                        <a:ext uri="{28A0092B-C50C-407E-A947-70E740481C1C}">
                          <a14:useLocalDpi xmlns:a14="http://schemas.microsoft.com/office/drawing/2010/main" val="0"/>
                        </a:ext>
                      </a:extLst>
                    </a:blip>
                    <a:srcRect/>
                    <a:stretch>
                      <a:fillRect/>
                    </a:stretch>
                  </pic:blipFill>
                  <pic:spPr bwMode="auto">
                    <a:xfrm>
                      <a:off x="0" y="0"/>
                      <a:ext cx="4752975" cy="2743200"/>
                    </a:xfrm>
                    <a:prstGeom prst="rect">
                      <a:avLst/>
                    </a:prstGeom>
                    <a:noFill/>
                    <a:ln>
                      <a:noFill/>
                    </a:ln>
                  </pic:spPr>
                </pic:pic>
              </a:graphicData>
            </a:graphic>
          </wp:inline>
        </w:drawing>
      </w:r>
    </w:p>
    <w:p w14:paraId="2D22DDB4" w14:textId="77777777" w:rsidR="006E22C3" w:rsidRPr="00F83C80" w:rsidRDefault="006E22C3" w:rsidP="006E22C3">
      <w:pPr>
        <w:rPr>
          <w:rFonts w:ascii="Arial" w:hAnsi="Arial" w:cs="Arial"/>
        </w:rPr>
      </w:pPr>
    </w:p>
    <w:tbl>
      <w:tblPr>
        <w:tblW w:w="9825" w:type="dxa"/>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349"/>
        <w:gridCol w:w="810"/>
        <w:gridCol w:w="1169"/>
        <w:gridCol w:w="4137"/>
        <w:gridCol w:w="2360"/>
      </w:tblGrid>
      <w:tr w:rsidR="006E22C3" w:rsidRPr="00FA0A10" w14:paraId="626EED77" w14:textId="77777777" w:rsidTr="006E22C3">
        <w:tc>
          <w:tcPr>
            <w:tcW w:w="1350" w:type="dxa"/>
            <w:tcBorders>
              <w:top w:val="single" w:sz="4" w:space="0" w:color="auto"/>
              <w:left w:val="single" w:sz="4" w:space="0" w:color="auto"/>
              <w:bottom w:val="single" w:sz="4" w:space="0" w:color="auto"/>
              <w:right w:val="single" w:sz="4" w:space="0" w:color="auto"/>
            </w:tcBorders>
            <w:shd w:val="clear" w:color="auto" w:fill="FF99CC"/>
          </w:tcPr>
          <w:p w14:paraId="2DA0090D" w14:textId="77777777" w:rsidR="006E22C3" w:rsidRPr="00F83C80" w:rsidRDefault="006E22C3">
            <w:pPr>
              <w:rPr>
                <w:rFonts w:ascii="Arial" w:hAnsi="Arial" w:cs="Arial"/>
                <w:i/>
              </w:rPr>
            </w:pPr>
            <w:r w:rsidRPr="00F83C80">
              <w:rPr>
                <w:rFonts w:ascii="Arial" w:hAnsi="Arial" w:cs="Arial"/>
                <w:i/>
              </w:rPr>
              <w:t>Element</w:t>
            </w:r>
          </w:p>
        </w:tc>
        <w:tc>
          <w:tcPr>
            <w:tcW w:w="810" w:type="dxa"/>
            <w:tcBorders>
              <w:top w:val="single" w:sz="4" w:space="0" w:color="auto"/>
              <w:left w:val="single" w:sz="4" w:space="0" w:color="auto"/>
              <w:bottom w:val="single" w:sz="4" w:space="0" w:color="auto"/>
              <w:right w:val="single" w:sz="4" w:space="0" w:color="auto"/>
            </w:tcBorders>
            <w:shd w:val="clear" w:color="auto" w:fill="FF99CC"/>
          </w:tcPr>
          <w:p w14:paraId="6F87F636" w14:textId="77777777" w:rsidR="006E22C3" w:rsidRPr="00F83C80" w:rsidRDefault="006E22C3">
            <w:pPr>
              <w:rPr>
                <w:rFonts w:ascii="Arial" w:hAnsi="Arial" w:cs="Arial"/>
                <w:i/>
              </w:rPr>
            </w:pPr>
            <w:r w:rsidRPr="00F83C80">
              <w:rPr>
                <w:rFonts w:ascii="Arial" w:hAnsi="Arial" w:cs="Arial"/>
                <w:i/>
              </w:rPr>
              <w:t>Req?</w:t>
            </w:r>
          </w:p>
        </w:tc>
        <w:tc>
          <w:tcPr>
            <w:tcW w:w="1170" w:type="dxa"/>
            <w:tcBorders>
              <w:top w:val="single" w:sz="4" w:space="0" w:color="auto"/>
              <w:left w:val="single" w:sz="4" w:space="0" w:color="auto"/>
              <w:bottom w:val="single" w:sz="4" w:space="0" w:color="auto"/>
              <w:right w:val="single" w:sz="4" w:space="0" w:color="auto"/>
            </w:tcBorders>
            <w:shd w:val="clear" w:color="auto" w:fill="FF99CC"/>
          </w:tcPr>
          <w:p w14:paraId="4DFD6230" w14:textId="77777777" w:rsidR="006E22C3" w:rsidRPr="00F83C80" w:rsidRDefault="006E22C3">
            <w:pPr>
              <w:rPr>
                <w:rFonts w:ascii="Arial" w:hAnsi="Arial" w:cs="Arial"/>
                <w:i/>
              </w:rPr>
            </w:pPr>
            <w:r w:rsidRPr="00F83C80">
              <w:rPr>
                <w:rFonts w:ascii="Arial" w:hAnsi="Arial" w:cs="Arial"/>
                <w:i/>
              </w:rPr>
              <w:t>Datatype</w:t>
            </w:r>
          </w:p>
        </w:tc>
        <w:tc>
          <w:tcPr>
            <w:tcW w:w="4140" w:type="dxa"/>
            <w:tcBorders>
              <w:top w:val="single" w:sz="4" w:space="0" w:color="auto"/>
              <w:left w:val="single" w:sz="4" w:space="0" w:color="auto"/>
              <w:bottom w:val="single" w:sz="4" w:space="0" w:color="auto"/>
              <w:right w:val="single" w:sz="4" w:space="0" w:color="auto"/>
            </w:tcBorders>
            <w:shd w:val="clear" w:color="auto" w:fill="FF99CC"/>
          </w:tcPr>
          <w:p w14:paraId="0CACACEC" w14:textId="77777777" w:rsidR="006E22C3" w:rsidRPr="00F83C80" w:rsidRDefault="006E22C3">
            <w:pPr>
              <w:rPr>
                <w:rFonts w:ascii="Arial" w:hAnsi="Arial" w:cs="Arial"/>
                <w:i/>
              </w:rPr>
            </w:pPr>
            <w:r w:rsidRPr="00F83C80">
              <w:rPr>
                <w:rFonts w:ascii="Arial" w:hAnsi="Arial" w:cs="Arial"/>
                <w:i/>
              </w:rPr>
              <w:t>Description</w:t>
            </w:r>
          </w:p>
        </w:tc>
        <w:tc>
          <w:tcPr>
            <w:tcW w:w="2362" w:type="dxa"/>
            <w:tcBorders>
              <w:top w:val="single" w:sz="4" w:space="0" w:color="auto"/>
              <w:left w:val="single" w:sz="4" w:space="0" w:color="auto"/>
              <w:bottom w:val="single" w:sz="4" w:space="0" w:color="auto"/>
              <w:right w:val="single" w:sz="4" w:space="0" w:color="auto"/>
            </w:tcBorders>
            <w:shd w:val="clear" w:color="auto" w:fill="FF99CC"/>
          </w:tcPr>
          <w:p w14:paraId="57729946" w14:textId="77777777" w:rsidR="006E22C3" w:rsidRPr="00F83C80" w:rsidRDefault="006E22C3">
            <w:pPr>
              <w:rPr>
                <w:rFonts w:ascii="Arial" w:hAnsi="Arial" w:cs="Arial"/>
                <w:i/>
              </w:rPr>
            </w:pPr>
            <w:r w:rsidRPr="00F83C80">
              <w:rPr>
                <w:rFonts w:ascii="Arial" w:hAnsi="Arial" w:cs="Arial"/>
                <w:i/>
              </w:rPr>
              <w:t>Values</w:t>
            </w:r>
          </w:p>
        </w:tc>
      </w:tr>
      <w:tr w:rsidR="006E22C3" w:rsidRPr="00FA0A10" w14:paraId="55C52D74" w14:textId="77777777" w:rsidTr="006E22C3">
        <w:tc>
          <w:tcPr>
            <w:tcW w:w="1350" w:type="dxa"/>
            <w:tcBorders>
              <w:top w:val="single" w:sz="4" w:space="0" w:color="auto"/>
              <w:left w:val="single" w:sz="4" w:space="0" w:color="auto"/>
              <w:bottom w:val="single" w:sz="4" w:space="0" w:color="auto"/>
              <w:right w:val="single" w:sz="4" w:space="0" w:color="auto"/>
            </w:tcBorders>
          </w:tcPr>
          <w:p w14:paraId="5498E2AB" w14:textId="77777777" w:rsidR="006E22C3" w:rsidRPr="00F83C80" w:rsidRDefault="006E22C3">
            <w:pPr>
              <w:rPr>
                <w:rFonts w:ascii="Arial" w:hAnsi="Arial" w:cs="Arial"/>
              </w:rPr>
            </w:pPr>
            <w:r w:rsidRPr="00F83C80">
              <w:rPr>
                <w:rFonts w:ascii="Arial" w:hAnsi="Arial" w:cs="Arial"/>
              </w:rPr>
              <w:t>startTime</w:t>
            </w:r>
          </w:p>
        </w:tc>
        <w:tc>
          <w:tcPr>
            <w:tcW w:w="810" w:type="dxa"/>
            <w:tcBorders>
              <w:top w:val="single" w:sz="4" w:space="0" w:color="auto"/>
              <w:left w:val="single" w:sz="4" w:space="0" w:color="auto"/>
              <w:bottom w:val="single" w:sz="4" w:space="0" w:color="auto"/>
              <w:right w:val="single" w:sz="4" w:space="0" w:color="auto"/>
            </w:tcBorders>
          </w:tcPr>
          <w:p w14:paraId="083C9E4E"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891C432"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2B206BEF" w14:textId="77777777" w:rsidR="006E22C3" w:rsidRPr="00F83C80" w:rsidRDefault="006E22C3">
            <w:pPr>
              <w:rPr>
                <w:rFonts w:ascii="Arial" w:hAnsi="Arial" w:cs="Arial"/>
              </w:rPr>
            </w:pPr>
            <w:r w:rsidRPr="00F83C80">
              <w:rPr>
                <w:rFonts w:ascii="Arial" w:hAnsi="Arial" w:cs="Arial"/>
              </w:rPr>
              <w:t xml:space="preserve">Start date time of query </w:t>
            </w:r>
          </w:p>
        </w:tc>
        <w:tc>
          <w:tcPr>
            <w:tcW w:w="2362" w:type="dxa"/>
            <w:tcBorders>
              <w:top w:val="single" w:sz="4" w:space="0" w:color="auto"/>
              <w:left w:val="single" w:sz="4" w:space="0" w:color="auto"/>
              <w:bottom w:val="single" w:sz="4" w:space="0" w:color="auto"/>
              <w:right w:val="single" w:sz="4" w:space="0" w:color="auto"/>
            </w:tcBorders>
          </w:tcPr>
          <w:p w14:paraId="15D98B64"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70394B5C" w14:textId="77777777" w:rsidTr="006E22C3">
        <w:tc>
          <w:tcPr>
            <w:tcW w:w="1350" w:type="dxa"/>
            <w:tcBorders>
              <w:top w:val="single" w:sz="4" w:space="0" w:color="auto"/>
              <w:left w:val="single" w:sz="4" w:space="0" w:color="auto"/>
              <w:bottom w:val="single" w:sz="4" w:space="0" w:color="auto"/>
              <w:right w:val="single" w:sz="4" w:space="0" w:color="auto"/>
            </w:tcBorders>
          </w:tcPr>
          <w:p w14:paraId="086DA8D7" w14:textId="77777777" w:rsidR="006E22C3" w:rsidRPr="00F83C80" w:rsidRDefault="006E22C3">
            <w:pPr>
              <w:rPr>
                <w:rFonts w:ascii="Arial" w:hAnsi="Arial" w:cs="Arial"/>
              </w:rPr>
            </w:pPr>
            <w:r w:rsidRPr="00F83C80">
              <w:rPr>
                <w:rFonts w:ascii="Arial" w:hAnsi="Arial" w:cs="Arial"/>
              </w:rPr>
              <w:t>endTime</w:t>
            </w:r>
          </w:p>
        </w:tc>
        <w:tc>
          <w:tcPr>
            <w:tcW w:w="810" w:type="dxa"/>
            <w:tcBorders>
              <w:top w:val="single" w:sz="4" w:space="0" w:color="auto"/>
              <w:left w:val="single" w:sz="4" w:space="0" w:color="auto"/>
              <w:bottom w:val="single" w:sz="4" w:space="0" w:color="auto"/>
              <w:right w:val="single" w:sz="4" w:space="0" w:color="auto"/>
            </w:tcBorders>
          </w:tcPr>
          <w:p w14:paraId="71F2F095"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100471FA" w14:textId="77777777" w:rsidR="006E22C3" w:rsidRPr="00F83C80" w:rsidRDefault="006E22C3">
            <w:pPr>
              <w:rPr>
                <w:rFonts w:ascii="Arial" w:hAnsi="Arial" w:cs="Arial"/>
              </w:rPr>
            </w:pPr>
            <w:r w:rsidRPr="00F83C80">
              <w:rPr>
                <w:rFonts w:ascii="Arial" w:hAnsi="Arial" w:cs="Arial"/>
              </w:rPr>
              <w:t>dateTime</w:t>
            </w:r>
          </w:p>
        </w:tc>
        <w:tc>
          <w:tcPr>
            <w:tcW w:w="4140" w:type="dxa"/>
            <w:tcBorders>
              <w:top w:val="single" w:sz="4" w:space="0" w:color="auto"/>
              <w:left w:val="single" w:sz="4" w:space="0" w:color="auto"/>
              <w:bottom w:val="single" w:sz="4" w:space="0" w:color="auto"/>
              <w:right w:val="single" w:sz="4" w:space="0" w:color="auto"/>
            </w:tcBorders>
          </w:tcPr>
          <w:p w14:paraId="15954263" w14:textId="77777777" w:rsidR="006E22C3" w:rsidRPr="00F83C80" w:rsidRDefault="006E22C3">
            <w:pPr>
              <w:rPr>
                <w:rFonts w:ascii="Arial" w:hAnsi="Arial" w:cs="Arial"/>
              </w:rPr>
            </w:pPr>
            <w:r w:rsidRPr="00F83C80">
              <w:rPr>
                <w:rFonts w:ascii="Arial" w:hAnsi="Arial" w:cs="Arial"/>
              </w:rPr>
              <w:t>End date time of query</w:t>
            </w:r>
          </w:p>
        </w:tc>
        <w:tc>
          <w:tcPr>
            <w:tcW w:w="2362" w:type="dxa"/>
            <w:tcBorders>
              <w:top w:val="single" w:sz="4" w:space="0" w:color="auto"/>
              <w:left w:val="single" w:sz="4" w:space="0" w:color="auto"/>
              <w:bottom w:val="single" w:sz="4" w:space="0" w:color="auto"/>
              <w:right w:val="single" w:sz="4" w:space="0" w:color="auto"/>
            </w:tcBorders>
          </w:tcPr>
          <w:p w14:paraId="1A209D25" w14:textId="77777777" w:rsidR="006E22C3" w:rsidRPr="00F83C80" w:rsidRDefault="006E22C3">
            <w:pPr>
              <w:rPr>
                <w:rFonts w:ascii="Arial" w:hAnsi="Arial" w:cs="Arial"/>
              </w:rPr>
            </w:pPr>
            <w:r w:rsidRPr="00F83C80">
              <w:rPr>
                <w:rFonts w:ascii="Arial" w:hAnsi="Arial" w:cs="Arial"/>
              </w:rPr>
              <w:t>Valid date time</w:t>
            </w:r>
          </w:p>
        </w:tc>
      </w:tr>
      <w:tr w:rsidR="006E22C3" w:rsidRPr="00FA0A10" w14:paraId="5125AB25" w14:textId="77777777" w:rsidTr="006E22C3">
        <w:tc>
          <w:tcPr>
            <w:tcW w:w="1350" w:type="dxa"/>
            <w:tcBorders>
              <w:top w:val="single" w:sz="4" w:space="0" w:color="auto"/>
              <w:left w:val="single" w:sz="4" w:space="0" w:color="auto"/>
              <w:bottom w:val="single" w:sz="4" w:space="0" w:color="auto"/>
              <w:right w:val="single" w:sz="4" w:space="0" w:color="auto"/>
            </w:tcBorders>
          </w:tcPr>
          <w:p w14:paraId="610D0E18" w14:textId="77777777" w:rsidR="006E22C3" w:rsidRPr="00F83C80" w:rsidRDefault="006E22C3">
            <w:pPr>
              <w:rPr>
                <w:rFonts w:ascii="Arial" w:hAnsi="Arial" w:cs="Arial"/>
              </w:rPr>
            </w:pPr>
            <w:r w:rsidRPr="00F83C80">
              <w:rPr>
                <w:rFonts w:ascii="Arial" w:hAnsi="Arial" w:cs="Arial"/>
              </w:rPr>
              <w:t>mRID</w:t>
            </w:r>
          </w:p>
        </w:tc>
        <w:tc>
          <w:tcPr>
            <w:tcW w:w="810" w:type="dxa"/>
            <w:tcBorders>
              <w:top w:val="single" w:sz="4" w:space="0" w:color="auto"/>
              <w:left w:val="single" w:sz="4" w:space="0" w:color="auto"/>
              <w:bottom w:val="single" w:sz="4" w:space="0" w:color="auto"/>
              <w:right w:val="single" w:sz="4" w:space="0" w:color="auto"/>
            </w:tcBorders>
          </w:tcPr>
          <w:p w14:paraId="4CE28A5B" w14:textId="77777777" w:rsidR="006E22C3" w:rsidRPr="00F83C80" w:rsidRDefault="006E22C3">
            <w:pPr>
              <w:rPr>
                <w:rFonts w:ascii="Arial" w:hAnsi="Arial" w:cs="Arial"/>
              </w:rPr>
            </w:pPr>
            <w:r w:rsidRPr="00F83C80">
              <w:rPr>
                <w:rFonts w:ascii="Arial" w:hAnsi="Arial" w:cs="Arial"/>
              </w:rPr>
              <w:t xml:space="preserve"> Y </w:t>
            </w:r>
          </w:p>
        </w:tc>
        <w:tc>
          <w:tcPr>
            <w:tcW w:w="1170" w:type="dxa"/>
            <w:tcBorders>
              <w:top w:val="single" w:sz="4" w:space="0" w:color="auto"/>
              <w:left w:val="single" w:sz="4" w:space="0" w:color="auto"/>
              <w:bottom w:val="single" w:sz="4" w:space="0" w:color="auto"/>
              <w:right w:val="single" w:sz="4" w:space="0" w:color="auto"/>
            </w:tcBorders>
          </w:tcPr>
          <w:p w14:paraId="29E2A485"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76CE4586" w14:textId="77777777" w:rsidR="006E22C3" w:rsidRPr="00F83C80" w:rsidRDefault="006E22C3">
            <w:pPr>
              <w:rPr>
                <w:rFonts w:ascii="Arial" w:hAnsi="Arial" w:cs="Arial"/>
              </w:rPr>
            </w:pPr>
            <w:r w:rsidRPr="00F83C80">
              <w:rPr>
                <w:rFonts w:ascii="Arial" w:hAnsi="Arial" w:cs="Arial"/>
              </w:rPr>
              <w:t xml:space="preserve">mRID to query for notification.  </w:t>
            </w:r>
          </w:p>
          <w:p w14:paraId="624E2342" w14:textId="77777777" w:rsidR="006E22C3" w:rsidRPr="00F83C80" w:rsidRDefault="006E22C3">
            <w:pPr>
              <w:rPr>
                <w:rFonts w:ascii="Arial" w:hAnsi="Arial" w:cs="Arial"/>
              </w:rPr>
            </w:pPr>
            <w:r w:rsidRPr="00F83C80">
              <w:rPr>
                <w:rFonts w:ascii="Arial" w:hAnsi="Arial" w:cs="Arial"/>
              </w:rPr>
              <w:t xml:space="preserve">- This element </w:t>
            </w:r>
            <w:r w:rsidR="003527F4" w:rsidRPr="00F83C80">
              <w:rPr>
                <w:rFonts w:ascii="Arial" w:hAnsi="Arial" w:cs="Arial"/>
              </w:rPr>
              <w:t xml:space="preserve">is </w:t>
            </w:r>
            <w:r w:rsidRPr="00F83C80">
              <w:rPr>
                <w:rFonts w:ascii="Arial" w:hAnsi="Arial" w:cs="Arial"/>
              </w:rPr>
              <w:t>required only for mRID based query.</w:t>
            </w:r>
          </w:p>
        </w:tc>
        <w:tc>
          <w:tcPr>
            <w:tcW w:w="2362" w:type="dxa"/>
            <w:tcBorders>
              <w:top w:val="single" w:sz="4" w:space="0" w:color="auto"/>
              <w:left w:val="single" w:sz="4" w:space="0" w:color="auto"/>
              <w:bottom w:val="single" w:sz="4" w:space="0" w:color="auto"/>
              <w:right w:val="single" w:sz="4" w:space="0" w:color="auto"/>
            </w:tcBorders>
          </w:tcPr>
          <w:p w14:paraId="6AAB854C" w14:textId="77777777" w:rsidR="006E22C3" w:rsidRPr="00F83C80" w:rsidRDefault="006E22C3">
            <w:pPr>
              <w:rPr>
                <w:rFonts w:ascii="Arial" w:hAnsi="Arial" w:cs="Arial"/>
              </w:rPr>
            </w:pPr>
            <w:r w:rsidRPr="00F83C80">
              <w:rPr>
                <w:rFonts w:ascii="Arial" w:hAnsi="Arial" w:cs="Arial"/>
              </w:rPr>
              <w:t xml:space="preserve"> </w:t>
            </w:r>
          </w:p>
        </w:tc>
      </w:tr>
      <w:tr w:rsidR="006E22C3" w:rsidRPr="00FA0A10" w14:paraId="660B9C5F" w14:textId="77777777" w:rsidTr="006E22C3">
        <w:tc>
          <w:tcPr>
            <w:tcW w:w="1350" w:type="dxa"/>
            <w:tcBorders>
              <w:top w:val="single" w:sz="4" w:space="0" w:color="auto"/>
              <w:left w:val="single" w:sz="4" w:space="0" w:color="auto"/>
              <w:bottom w:val="single" w:sz="4" w:space="0" w:color="auto"/>
              <w:right w:val="single" w:sz="4" w:space="0" w:color="auto"/>
            </w:tcBorders>
          </w:tcPr>
          <w:p w14:paraId="2D2391EB" w14:textId="77777777" w:rsidR="006E22C3" w:rsidRPr="00F83C80" w:rsidRDefault="006E22C3">
            <w:pPr>
              <w:rPr>
                <w:rFonts w:ascii="Arial" w:hAnsi="Arial" w:cs="Arial"/>
              </w:rPr>
            </w:pPr>
            <w:r w:rsidRPr="00F83C80">
              <w:rPr>
                <w:rFonts w:ascii="Arial" w:hAnsi="Arial" w:cs="Arial"/>
              </w:rPr>
              <w:t>bidProcessStatus</w:t>
            </w:r>
          </w:p>
        </w:tc>
        <w:tc>
          <w:tcPr>
            <w:tcW w:w="810" w:type="dxa"/>
            <w:tcBorders>
              <w:top w:val="single" w:sz="4" w:space="0" w:color="auto"/>
              <w:left w:val="single" w:sz="4" w:space="0" w:color="auto"/>
              <w:bottom w:val="single" w:sz="4" w:space="0" w:color="auto"/>
              <w:right w:val="single" w:sz="4" w:space="0" w:color="auto"/>
            </w:tcBorders>
          </w:tcPr>
          <w:p w14:paraId="48A1B84A" w14:textId="77777777" w:rsidR="006E22C3" w:rsidRPr="00F83C80" w:rsidRDefault="006E22C3">
            <w:pPr>
              <w:rPr>
                <w:rFonts w:ascii="Arial" w:hAnsi="Arial" w:cs="Arial"/>
              </w:rPr>
            </w:pPr>
            <w:r w:rsidRPr="00F83C80">
              <w:rPr>
                <w:rFonts w:ascii="Arial" w:hAnsi="Arial" w:cs="Arial"/>
              </w:rPr>
              <w:t xml:space="preserve"> N</w:t>
            </w:r>
          </w:p>
        </w:tc>
        <w:tc>
          <w:tcPr>
            <w:tcW w:w="1170" w:type="dxa"/>
            <w:tcBorders>
              <w:top w:val="single" w:sz="4" w:space="0" w:color="auto"/>
              <w:left w:val="single" w:sz="4" w:space="0" w:color="auto"/>
              <w:bottom w:val="single" w:sz="4" w:space="0" w:color="auto"/>
              <w:right w:val="single" w:sz="4" w:space="0" w:color="auto"/>
            </w:tcBorders>
          </w:tcPr>
          <w:p w14:paraId="7F27D981" w14:textId="77777777" w:rsidR="006E22C3" w:rsidRPr="00F83C80" w:rsidRDefault="006E22C3">
            <w:pPr>
              <w:rPr>
                <w:rFonts w:ascii="Arial" w:hAnsi="Arial" w:cs="Arial"/>
              </w:rPr>
            </w:pPr>
            <w:r w:rsidRPr="00F83C80">
              <w:rPr>
                <w:rFonts w:ascii="Arial" w:hAnsi="Arial" w:cs="Arial"/>
              </w:rPr>
              <w:t>String</w:t>
            </w:r>
          </w:p>
        </w:tc>
        <w:tc>
          <w:tcPr>
            <w:tcW w:w="4140" w:type="dxa"/>
            <w:tcBorders>
              <w:top w:val="single" w:sz="4" w:space="0" w:color="auto"/>
              <w:left w:val="single" w:sz="4" w:space="0" w:color="auto"/>
              <w:bottom w:val="single" w:sz="4" w:space="0" w:color="auto"/>
              <w:right w:val="single" w:sz="4" w:space="0" w:color="auto"/>
            </w:tcBorders>
          </w:tcPr>
          <w:p w14:paraId="36D015E9" w14:textId="77777777" w:rsidR="006E22C3" w:rsidRPr="00F83C80" w:rsidRDefault="006E22C3">
            <w:pPr>
              <w:rPr>
                <w:rFonts w:ascii="Arial" w:hAnsi="Arial" w:cs="Arial"/>
              </w:rPr>
            </w:pPr>
            <w:r w:rsidRPr="00F83C80">
              <w:rPr>
                <w:rFonts w:ascii="Arial" w:hAnsi="Arial" w:cs="Arial"/>
              </w:rPr>
              <w:t>Bid Process Status (ACCEPTED or ERROR)</w:t>
            </w:r>
          </w:p>
        </w:tc>
        <w:tc>
          <w:tcPr>
            <w:tcW w:w="2362" w:type="dxa"/>
            <w:tcBorders>
              <w:top w:val="single" w:sz="4" w:space="0" w:color="auto"/>
              <w:left w:val="single" w:sz="4" w:space="0" w:color="auto"/>
              <w:bottom w:val="single" w:sz="4" w:space="0" w:color="auto"/>
              <w:right w:val="single" w:sz="4" w:space="0" w:color="auto"/>
            </w:tcBorders>
          </w:tcPr>
          <w:p w14:paraId="67E562C9" w14:textId="77777777" w:rsidR="006E22C3" w:rsidRPr="00F83C80" w:rsidRDefault="006E22C3">
            <w:pPr>
              <w:rPr>
                <w:rFonts w:ascii="Arial" w:hAnsi="Arial" w:cs="Arial"/>
              </w:rPr>
            </w:pPr>
          </w:p>
        </w:tc>
      </w:tr>
      <w:tr w:rsidR="006E22C3" w:rsidRPr="00FA0A10" w14:paraId="31FBE6B0" w14:textId="77777777" w:rsidTr="006E22C3">
        <w:tc>
          <w:tcPr>
            <w:tcW w:w="1350" w:type="dxa"/>
            <w:tcBorders>
              <w:top w:val="single" w:sz="4" w:space="0" w:color="auto"/>
              <w:left w:val="single" w:sz="4" w:space="0" w:color="auto"/>
              <w:bottom w:val="single" w:sz="4" w:space="0" w:color="auto"/>
              <w:right w:val="single" w:sz="4" w:space="0" w:color="auto"/>
            </w:tcBorders>
          </w:tcPr>
          <w:p w14:paraId="667AE32B" w14:textId="77777777" w:rsidR="006E22C3" w:rsidRPr="00F83C80" w:rsidRDefault="006E22C3">
            <w:pPr>
              <w:rPr>
                <w:rFonts w:ascii="Arial" w:hAnsi="Arial" w:cs="Arial"/>
              </w:rPr>
            </w:pPr>
            <w:r w:rsidRPr="00F83C80">
              <w:rPr>
                <w:rFonts w:ascii="Arial" w:hAnsi="Arial" w:cs="Arial"/>
              </w:rPr>
              <w:t>bidType</w:t>
            </w:r>
          </w:p>
        </w:tc>
        <w:tc>
          <w:tcPr>
            <w:tcW w:w="810" w:type="dxa"/>
            <w:tcBorders>
              <w:top w:val="single" w:sz="4" w:space="0" w:color="auto"/>
              <w:left w:val="single" w:sz="4" w:space="0" w:color="auto"/>
              <w:bottom w:val="single" w:sz="4" w:space="0" w:color="auto"/>
              <w:right w:val="single" w:sz="4" w:space="0" w:color="auto"/>
            </w:tcBorders>
          </w:tcPr>
          <w:p w14:paraId="1369CFBA" w14:textId="77777777" w:rsidR="006E22C3" w:rsidRPr="00F83C80" w:rsidRDefault="006E22C3">
            <w:pPr>
              <w:rPr>
                <w:rFonts w:ascii="Arial" w:hAnsi="Arial" w:cs="Arial"/>
              </w:rPr>
            </w:pPr>
            <w:r w:rsidRPr="00F83C80">
              <w:rPr>
                <w:rFonts w:ascii="Arial" w:hAnsi="Arial" w:cs="Arial"/>
              </w:rPr>
              <w:t xml:space="preserve"> Y</w:t>
            </w:r>
          </w:p>
        </w:tc>
        <w:tc>
          <w:tcPr>
            <w:tcW w:w="1170" w:type="dxa"/>
            <w:tcBorders>
              <w:top w:val="single" w:sz="4" w:space="0" w:color="auto"/>
              <w:left w:val="single" w:sz="4" w:space="0" w:color="auto"/>
              <w:bottom w:val="single" w:sz="4" w:space="0" w:color="auto"/>
              <w:right w:val="single" w:sz="4" w:space="0" w:color="auto"/>
            </w:tcBorders>
          </w:tcPr>
          <w:p w14:paraId="5D52C3A6" w14:textId="77777777" w:rsidR="006E22C3" w:rsidRPr="00F83C80" w:rsidRDefault="006E22C3">
            <w:pPr>
              <w:rPr>
                <w:rFonts w:ascii="Arial" w:hAnsi="Arial" w:cs="Arial"/>
              </w:rPr>
            </w:pPr>
            <w:r w:rsidRPr="00F83C80">
              <w:rPr>
                <w:rFonts w:ascii="Arial" w:hAnsi="Arial" w:cs="Arial"/>
              </w:rPr>
              <w:t>String [ enumerate list]</w:t>
            </w:r>
          </w:p>
        </w:tc>
        <w:tc>
          <w:tcPr>
            <w:tcW w:w="4140" w:type="dxa"/>
            <w:tcBorders>
              <w:top w:val="single" w:sz="4" w:space="0" w:color="auto"/>
              <w:left w:val="single" w:sz="4" w:space="0" w:color="auto"/>
              <w:bottom w:val="single" w:sz="4" w:space="0" w:color="auto"/>
              <w:right w:val="single" w:sz="4" w:space="0" w:color="auto"/>
            </w:tcBorders>
          </w:tcPr>
          <w:p w14:paraId="4B28902B" w14:textId="77777777" w:rsidR="006E22C3" w:rsidRPr="00F83C80" w:rsidRDefault="006E22C3">
            <w:pPr>
              <w:rPr>
                <w:rFonts w:ascii="Arial" w:hAnsi="Arial" w:cs="Arial"/>
              </w:rPr>
            </w:pPr>
            <w:r w:rsidRPr="00F83C80">
              <w:rPr>
                <w:rFonts w:ascii="Arial" w:hAnsi="Arial" w:cs="Arial"/>
              </w:rPr>
              <w:t xml:space="preserve">BidType (refer </w:t>
            </w:r>
            <w:r w:rsidR="006A4CA5" w:rsidRPr="00F83C80">
              <w:rPr>
                <w:rFonts w:ascii="Arial" w:hAnsi="Arial" w:cs="Arial"/>
              </w:rPr>
              <w:t xml:space="preserve">to </w:t>
            </w:r>
            <w:r w:rsidRPr="00F83C80">
              <w:rPr>
                <w:rFonts w:ascii="Arial" w:hAnsi="Arial" w:cs="Arial"/>
              </w:rPr>
              <w:t>below list for valid bid types)</w:t>
            </w:r>
          </w:p>
          <w:p w14:paraId="6E2FABCB" w14:textId="77777777" w:rsidR="006E22C3" w:rsidRPr="00F83C80" w:rsidRDefault="006E22C3">
            <w:pPr>
              <w:rPr>
                <w:rFonts w:ascii="Arial" w:hAnsi="Arial" w:cs="Arial"/>
              </w:rPr>
            </w:pPr>
            <w:r w:rsidRPr="00F83C80">
              <w:rPr>
                <w:rFonts w:ascii="Arial" w:hAnsi="Arial" w:cs="Arial"/>
              </w:rPr>
              <w:t xml:space="preserve">-  This element is required only for BidType based query. </w:t>
            </w:r>
          </w:p>
        </w:tc>
        <w:tc>
          <w:tcPr>
            <w:tcW w:w="2362" w:type="dxa"/>
            <w:tcBorders>
              <w:top w:val="single" w:sz="4" w:space="0" w:color="auto"/>
              <w:left w:val="single" w:sz="4" w:space="0" w:color="auto"/>
              <w:bottom w:val="single" w:sz="4" w:space="0" w:color="auto"/>
              <w:right w:val="single" w:sz="4" w:space="0" w:color="auto"/>
            </w:tcBorders>
          </w:tcPr>
          <w:p w14:paraId="35DE7359" w14:textId="77777777" w:rsidR="006E22C3" w:rsidRPr="00F83C80" w:rsidRDefault="006E22C3">
            <w:pPr>
              <w:rPr>
                <w:rFonts w:ascii="Arial" w:hAnsi="Arial" w:cs="Arial"/>
              </w:rPr>
            </w:pPr>
            <w:r w:rsidRPr="00F83C80">
              <w:rPr>
                <w:rFonts w:ascii="Arial" w:hAnsi="Arial" w:cs="Arial"/>
              </w:rPr>
              <w:t xml:space="preserve"> </w:t>
            </w:r>
          </w:p>
        </w:tc>
      </w:tr>
    </w:tbl>
    <w:p w14:paraId="27CDC11C" w14:textId="77777777" w:rsidR="006E22C3" w:rsidRPr="00F83C80" w:rsidRDefault="006E22C3" w:rsidP="006E22C3">
      <w:pPr>
        <w:rPr>
          <w:rFonts w:ascii="Arial" w:hAnsi="Arial" w:cs="Arial"/>
        </w:rPr>
      </w:pPr>
    </w:p>
    <w:p w14:paraId="1B761A7A" w14:textId="77777777" w:rsidR="006E22C3" w:rsidRPr="002A438F" w:rsidRDefault="006E22C3" w:rsidP="006E22C3">
      <w:pPr>
        <w:rPr>
          <w:rFonts w:ascii="Arial" w:hAnsi="Arial" w:cs="Arial"/>
          <w:sz w:val="20"/>
          <w:szCs w:val="20"/>
        </w:rPr>
      </w:pPr>
      <w:r w:rsidRPr="00FA0A10">
        <w:rPr>
          <w:rFonts w:ascii="Arial" w:hAnsi="Arial" w:cs="Arial"/>
          <w:sz w:val="20"/>
          <w:szCs w:val="20"/>
        </w:rPr>
        <w:tab/>
        <w:t>Valid BidTypes</w:t>
      </w:r>
      <w:r w:rsidR="009E0FC2" w:rsidRPr="002A438F">
        <w:rPr>
          <w:rFonts w:ascii="Arial" w:hAnsi="Arial" w:cs="Arial"/>
          <w:sz w:val="20"/>
          <w:szCs w:val="20"/>
        </w:rPr>
        <w:t xml:space="preserve"> for Noun =” BidSetNotifications”</w:t>
      </w:r>
    </w:p>
    <w:p w14:paraId="1CE282DA" w14:textId="77777777" w:rsidR="006E22C3" w:rsidRPr="001B0FBA" w:rsidRDefault="006E22C3" w:rsidP="006E22C3">
      <w:pPr>
        <w:rPr>
          <w:rFonts w:ascii="Arial" w:hAnsi="Arial" w:cs="Arial"/>
          <w:sz w:val="20"/>
          <w:szCs w:val="20"/>
        </w:rPr>
      </w:pPr>
    </w:p>
    <w:tbl>
      <w:tblPr>
        <w:tblW w:w="5365" w:type="dxa"/>
        <w:tblInd w:w="138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000" w:firstRow="0" w:lastRow="0" w:firstColumn="0" w:lastColumn="0" w:noHBand="0" w:noVBand="0"/>
      </w:tblPr>
      <w:tblGrid>
        <w:gridCol w:w="3115"/>
        <w:gridCol w:w="2250"/>
      </w:tblGrid>
      <w:tr w:rsidR="009E0FC2" w:rsidRPr="00FA0A10" w14:paraId="7A48C98F" w14:textId="77777777" w:rsidTr="00FA777C">
        <w:trPr>
          <w:trHeight w:val="525"/>
          <w:tblHeader/>
        </w:trPr>
        <w:tc>
          <w:tcPr>
            <w:tcW w:w="3115"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vAlign w:val="bottom"/>
          </w:tcPr>
          <w:p w14:paraId="38C2B871" w14:textId="77777777" w:rsidR="009E0FC2" w:rsidRPr="00FA0A10" w:rsidRDefault="003527F4">
            <w:pPr>
              <w:rPr>
                <w:rFonts w:ascii="Arial" w:hAnsi="Arial" w:cs="Arial"/>
                <w:bCs/>
                <w:i/>
                <w:iCs/>
                <w:sz w:val="22"/>
                <w:szCs w:val="22"/>
              </w:rPr>
            </w:pPr>
            <w:r w:rsidRPr="00FA0A10">
              <w:rPr>
                <w:rFonts w:ascii="Arial" w:hAnsi="Arial" w:cs="Arial"/>
              </w:rPr>
              <w:t>Transaction type</w:t>
            </w:r>
          </w:p>
        </w:tc>
        <w:tc>
          <w:tcPr>
            <w:tcW w:w="2250" w:type="dxa"/>
            <w:tcBorders>
              <w:top w:val="single" w:sz="4" w:space="0" w:color="auto"/>
              <w:left w:val="single" w:sz="4" w:space="0" w:color="auto"/>
              <w:bottom w:val="single" w:sz="4" w:space="0" w:color="auto"/>
              <w:right w:val="single" w:sz="4" w:space="0" w:color="auto"/>
            </w:tcBorders>
            <w:vAlign w:val="bottom"/>
          </w:tcPr>
          <w:p w14:paraId="212A9953" w14:textId="77777777" w:rsidR="009E0FC2" w:rsidRPr="00FA0A10" w:rsidRDefault="003527F4">
            <w:pPr>
              <w:rPr>
                <w:rFonts w:ascii="Arial" w:hAnsi="Arial" w:cs="Arial"/>
              </w:rPr>
            </w:pPr>
            <w:r w:rsidRPr="00FA0A10">
              <w:rPr>
                <w:rFonts w:ascii="Arial" w:hAnsi="Arial" w:cs="Arial"/>
              </w:rPr>
              <w:t>BidType Value</w:t>
            </w:r>
          </w:p>
        </w:tc>
      </w:tr>
      <w:tr w:rsidR="009E0FC2" w:rsidRPr="00FA0A10" w14:paraId="2BE86C9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5696CEE" w14:textId="77777777" w:rsidR="009E0FC2" w:rsidRPr="002A438F" w:rsidRDefault="009E0FC2">
            <w:pPr>
              <w:rPr>
                <w:rFonts w:ascii="Arial" w:hAnsi="Arial" w:cs="Arial"/>
                <w:sz w:val="20"/>
                <w:szCs w:val="20"/>
              </w:rPr>
            </w:pPr>
            <w:r w:rsidRPr="00FA0A10">
              <w:rPr>
                <w:rFonts w:ascii="Arial" w:hAnsi="Arial" w:cs="Arial"/>
                <w:sz w:val="20"/>
                <w:szCs w:val="20"/>
              </w:rPr>
              <w:t>ASOffer</w:t>
            </w:r>
          </w:p>
        </w:tc>
        <w:tc>
          <w:tcPr>
            <w:tcW w:w="2250" w:type="dxa"/>
            <w:tcBorders>
              <w:top w:val="single" w:sz="4" w:space="0" w:color="auto"/>
              <w:left w:val="single" w:sz="4" w:space="0" w:color="auto"/>
              <w:bottom w:val="single" w:sz="4" w:space="0" w:color="auto"/>
              <w:right w:val="single" w:sz="4" w:space="0" w:color="auto"/>
            </w:tcBorders>
            <w:vAlign w:val="bottom"/>
          </w:tcPr>
          <w:p w14:paraId="4884DB93" w14:textId="77777777" w:rsidR="009E0FC2" w:rsidRPr="001B0FBA" w:rsidRDefault="003527F4">
            <w:pPr>
              <w:rPr>
                <w:rFonts w:ascii="Arial" w:hAnsi="Arial" w:cs="Arial"/>
                <w:sz w:val="20"/>
                <w:szCs w:val="20"/>
              </w:rPr>
            </w:pPr>
            <w:r w:rsidRPr="001B0FBA">
              <w:rPr>
                <w:rFonts w:ascii="Arial" w:hAnsi="Arial" w:cs="Arial"/>
                <w:sz w:val="20"/>
                <w:szCs w:val="20"/>
              </w:rPr>
              <w:t>ASO</w:t>
            </w:r>
          </w:p>
        </w:tc>
      </w:tr>
      <w:tr w:rsidR="009E0FC2" w:rsidRPr="00FA0A10" w14:paraId="12E682E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E99F289" w14:textId="77777777" w:rsidR="009E0FC2" w:rsidRPr="002A438F" w:rsidRDefault="009E0FC2">
            <w:pPr>
              <w:rPr>
                <w:rFonts w:ascii="Arial" w:hAnsi="Arial" w:cs="Arial"/>
                <w:sz w:val="20"/>
                <w:szCs w:val="20"/>
              </w:rPr>
            </w:pPr>
            <w:r w:rsidRPr="00FA0A10">
              <w:rPr>
                <w:rFonts w:ascii="Arial" w:hAnsi="Arial" w:cs="Arial"/>
                <w:sz w:val="20"/>
                <w:szCs w:val="20"/>
              </w:rPr>
              <w:t>ASTrade</w:t>
            </w:r>
          </w:p>
        </w:tc>
        <w:tc>
          <w:tcPr>
            <w:tcW w:w="2250" w:type="dxa"/>
            <w:tcBorders>
              <w:top w:val="single" w:sz="4" w:space="0" w:color="auto"/>
              <w:left w:val="single" w:sz="4" w:space="0" w:color="auto"/>
              <w:bottom w:val="single" w:sz="4" w:space="0" w:color="auto"/>
              <w:right w:val="single" w:sz="4" w:space="0" w:color="auto"/>
            </w:tcBorders>
            <w:vAlign w:val="bottom"/>
          </w:tcPr>
          <w:p w14:paraId="42FA2EE9" w14:textId="77777777" w:rsidR="009E0FC2" w:rsidRPr="001B0FBA" w:rsidRDefault="003527F4">
            <w:pPr>
              <w:rPr>
                <w:rFonts w:ascii="Arial" w:hAnsi="Arial" w:cs="Arial"/>
                <w:sz w:val="20"/>
                <w:szCs w:val="20"/>
              </w:rPr>
            </w:pPr>
            <w:r w:rsidRPr="001B0FBA">
              <w:rPr>
                <w:rFonts w:ascii="Arial" w:hAnsi="Arial" w:cs="Arial"/>
                <w:sz w:val="20"/>
                <w:szCs w:val="20"/>
              </w:rPr>
              <w:t>AST</w:t>
            </w:r>
          </w:p>
        </w:tc>
      </w:tr>
      <w:tr w:rsidR="009E0FC2" w:rsidRPr="00FA0A10" w14:paraId="79F596BB"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037AA3C" w14:textId="77777777" w:rsidR="009E0FC2" w:rsidRPr="002A438F" w:rsidRDefault="009E0FC2">
            <w:pPr>
              <w:rPr>
                <w:rFonts w:ascii="Arial" w:hAnsi="Arial" w:cs="Arial"/>
                <w:sz w:val="20"/>
                <w:szCs w:val="20"/>
              </w:rPr>
            </w:pPr>
            <w:r w:rsidRPr="00FA0A10">
              <w:rPr>
                <w:rFonts w:ascii="Arial" w:hAnsi="Arial" w:cs="Arial"/>
                <w:sz w:val="20"/>
                <w:szCs w:val="20"/>
              </w:rPr>
              <w:t>CapacityTrade</w:t>
            </w:r>
          </w:p>
        </w:tc>
        <w:tc>
          <w:tcPr>
            <w:tcW w:w="2250" w:type="dxa"/>
            <w:tcBorders>
              <w:top w:val="single" w:sz="4" w:space="0" w:color="auto"/>
              <w:left w:val="single" w:sz="4" w:space="0" w:color="auto"/>
              <w:bottom w:val="single" w:sz="4" w:space="0" w:color="auto"/>
              <w:right w:val="single" w:sz="4" w:space="0" w:color="auto"/>
            </w:tcBorders>
            <w:vAlign w:val="bottom"/>
          </w:tcPr>
          <w:p w14:paraId="628A97FC" w14:textId="77777777" w:rsidR="009E0FC2" w:rsidRPr="001B0FBA" w:rsidRDefault="003527F4">
            <w:pPr>
              <w:rPr>
                <w:rFonts w:ascii="Arial" w:hAnsi="Arial" w:cs="Arial"/>
                <w:sz w:val="20"/>
                <w:szCs w:val="20"/>
              </w:rPr>
            </w:pPr>
            <w:r w:rsidRPr="001B0FBA">
              <w:rPr>
                <w:rFonts w:ascii="Arial" w:hAnsi="Arial" w:cs="Arial"/>
                <w:sz w:val="20"/>
                <w:szCs w:val="20"/>
              </w:rPr>
              <w:t>CT</w:t>
            </w:r>
          </w:p>
        </w:tc>
      </w:tr>
      <w:tr w:rsidR="009E0FC2" w:rsidRPr="00FA0A10" w14:paraId="135CAF8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5DA46B42" w14:textId="77777777" w:rsidR="009E0FC2" w:rsidRPr="002A438F" w:rsidRDefault="009E0FC2">
            <w:pPr>
              <w:rPr>
                <w:rFonts w:ascii="Arial" w:hAnsi="Arial" w:cs="Arial"/>
                <w:sz w:val="20"/>
                <w:szCs w:val="20"/>
              </w:rPr>
            </w:pPr>
            <w:r w:rsidRPr="00FA0A10">
              <w:rPr>
                <w:rFonts w:ascii="Arial" w:hAnsi="Arial" w:cs="Arial"/>
                <w:sz w:val="20"/>
                <w:szCs w:val="20"/>
              </w:rPr>
              <w:t>COP</w:t>
            </w:r>
          </w:p>
        </w:tc>
        <w:tc>
          <w:tcPr>
            <w:tcW w:w="2250" w:type="dxa"/>
            <w:tcBorders>
              <w:top w:val="single" w:sz="4" w:space="0" w:color="auto"/>
              <w:left w:val="single" w:sz="4" w:space="0" w:color="auto"/>
              <w:bottom w:val="single" w:sz="4" w:space="0" w:color="auto"/>
              <w:right w:val="single" w:sz="4" w:space="0" w:color="auto"/>
            </w:tcBorders>
            <w:vAlign w:val="bottom"/>
          </w:tcPr>
          <w:p w14:paraId="07B3AF67" w14:textId="77777777" w:rsidR="009E0FC2" w:rsidRPr="001B0FBA" w:rsidRDefault="009E0FC2">
            <w:pPr>
              <w:rPr>
                <w:rFonts w:ascii="Arial" w:hAnsi="Arial" w:cs="Arial"/>
                <w:sz w:val="20"/>
                <w:szCs w:val="20"/>
              </w:rPr>
            </w:pPr>
            <w:r w:rsidRPr="001B0FBA">
              <w:rPr>
                <w:rFonts w:ascii="Arial" w:hAnsi="Arial" w:cs="Arial"/>
                <w:sz w:val="20"/>
                <w:szCs w:val="20"/>
              </w:rPr>
              <w:t>COP</w:t>
            </w:r>
          </w:p>
        </w:tc>
      </w:tr>
      <w:tr w:rsidR="009E0FC2" w:rsidRPr="00FA0A10" w14:paraId="34800FD7"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5C68EDB" w14:textId="22802280" w:rsidR="009E0FC2" w:rsidRPr="002A438F" w:rsidRDefault="00FA777C">
            <w:pPr>
              <w:rPr>
                <w:rFonts w:ascii="Arial" w:hAnsi="Arial" w:cs="Arial"/>
                <w:sz w:val="20"/>
                <w:szCs w:val="20"/>
              </w:rPr>
            </w:pPr>
            <w:r>
              <w:rPr>
                <w:rFonts w:ascii="Arial" w:hAnsi="Arial" w:cs="Arial"/>
                <w:sz w:val="20"/>
                <w:szCs w:val="20"/>
              </w:rPr>
              <w:t>PTP Obligation w/ Link to Option</w:t>
            </w:r>
          </w:p>
        </w:tc>
        <w:tc>
          <w:tcPr>
            <w:tcW w:w="2250" w:type="dxa"/>
            <w:tcBorders>
              <w:top w:val="single" w:sz="4" w:space="0" w:color="auto"/>
              <w:left w:val="single" w:sz="4" w:space="0" w:color="auto"/>
              <w:bottom w:val="single" w:sz="4" w:space="0" w:color="auto"/>
              <w:right w:val="single" w:sz="4" w:space="0" w:color="auto"/>
            </w:tcBorders>
            <w:vAlign w:val="bottom"/>
          </w:tcPr>
          <w:p w14:paraId="0D6345F9" w14:textId="77777777" w:rsidR="009E0FC2" w:rsidRPr="001B0FBA" w:rsidRDefault="009E0FC2">
            <w:pPr>
              <w:rPr>
                <w:rFonts w:ascii="Arial" w:hAnsi="Arial" w:cs="Arial"/>
                <w:sz w:val="20"/>
                <w:szCs w:val="20"/>
              </w:rPr>
            </w:pPr>
            <w:r w:rsidRPr="001B0FBA">
              <w:rPr>
                <w:rFonts w:ascii="Arial" w:hAnsi="Arial" w:cs="Arial"/>
                <w:sz w:val="20"/>
                <w:szCs w:val="20"/>
              </w:rPr>
              <w:t>CRR</w:t>
            </w:r>
          </w:p>
        </w:tc>
      </w:tr>
      <w:tr w:rsidR="009E0FC2" w:rsidRPr="00FA0A10" w14:paraId="01C00E7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EC6F4B" w14:textId="77777777" w:rsidR="009E0FC2" w:rsidRPr="002A438F" w:rsidRDefault="009E0FC2">
            <w:pPr>
              <w:rPr>
                <w:rFonts w:ascii="Arial" w:hAnsi="Arial" w:cs="Arial"/>
                <w:sz w:val="20"/>
                <w:szCs w:val="20"/>
              </w:rPr>
            </w:pPr>
            <w:r w:rsidRPr="00FA0A10">
              <w:rPr>
                <w:rFonts w:ascii="Arial" w:hAnsi="Arial" w:cs="Arial"/>
                <w:sz w:val="20"/>
                <w:szCs w:val="20"/>
              </w:rPr>
              <w:t>EnergyBid</w:t>
            </w:r>
          </w:p>
        </w:tc>
        <w:tc>
          <w:tcPr>
            <w:tcW w:w="2250" w:type="dxa"/>
            <w:tcBorders>
              <w:top w:val="single" w:sz="4" w:space="0" w:color="auto"/>
              <w:left w:val="single" w:sz="4" w:space="0" w:color="auto"/>
              <w:bottom w:val="single" w:sz="4" w:space="0" w:color="auto"/>
              <w:right w:val="single" w:sz="4" w:space="0" w:color="auto"/>
            </w:tcBorders>
            <w:vAlign w:val="bottom"/>
          </w:tcPr>
          <w:p w14:paraId="1C764EF7" w14:textId="77777777" w:rsidR="009E0FC2" w:rsidRPr="001B0FBA" w:rsidRDefault="003527F4">
            <w:pPr>
              <w:rPr>
                <w:rFonts w:ascii="Arial" w:hAnsi="Arial" w:cs="Arial"/>
                <w:sz w:val="20"/>
                <w:szCs w:val="20"/>
              </w:rPr>
            </w:pPr>
            <w:r w:rsidRPr="001B0FBA">
              <w:rPr>
                <w:rFonts w:ascii="Arial" w:hAnsi="Arial" w:cs="Arial"/>
                <w:sz w:val="20"/>
                <w:szCs w:val="20"/>
              </w:rPr>
              <w:t>EB</w:t>
            </w:r>
          </w:p>
        </w:tc>
      </w:tr>
      <w:tr w:rsidR="009E0FC2" w:rsidRPr="00FA0A10" w14:paraId="7FFF5015"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FF859BA" w14:textId="77777777" w:rsidR="009E0FC2" w:rsidRPr="002A438F" w:rsidRDefault="009E0FC2">
            <w:pPr>
              <w:rPr>
                <w:rFonts w:ascii="Arial" w:hAnsi="Arial" w:cs="Arial"/>
                <w:sz w:val="20"/>
                <w:szCs w:val="20"/>
              </w:rPr>
            </w:pPr>
            <w:r w:rsidRPr="00FA0A10">
              <w:rPr>
                <w:rFonts w:ascii="Arial" w:hAnsi="Arial" w:cs="Arial"/>
                <w:sz w:val="20"/>
                <w:szCs w:val="20"/>
              </w:rPr>
              <w:t>EnergyOnlyOffer</w:t>
            </w:r>
          </w:p>
        </w:tc>
        <w:tc>
          <w:tcPr>
            <w:tcW w:w="2250" w:type="dxa"/>
            <w:tcBorders>
              <w:top w:val="single" w:sz="4" w:space="0" w:color="auto"/>
              <w:left w:val="single" w:sz="4" w:space="0" w:color="auto"/>
              <w:bottom w:val="single" w:sz="4" w:space="0" w:color="auto"/>
              <w:right w:val="single" w:sz="4" w:space="0" w:color="auto"/>
            </w:tcBorders>
            <w:vAlign w:val="bottom"/>
          </w:tcPr>
          <w:p w14:paraId="359714A2" w14:textId="77777777" w:rsidR="009E0FC2" w:rsidRPr="001B0FBA" w:rsidRDefault="003527F4">
            <w:pPr>
              <w:rPr>
                <w:rFonts w:ascii="Arial" w:hAnsi="Arial" w:cs="Arial"/>
                <w:sz w:val="20"/>
                <w:szCs w:val="20"/>
              </w:rPr>
            </w:pPr>
            <w:r w:rsidRPr="001B0FBA">
              <w:rPr>
                <w:rFonts w:ascii="Arial" w:hAnsi="Arial" w:cs="Arial"/>
                <w:sz w:val="20"/>
                <w:szCs w:val="20"/>
              </w:rPr>
              <w:t>EOO</w:t>
            </w:r>
          </w:p>
        </w:tc>
      </w:tr>
      <w:tr w:rsidR="009E0FC2" w:rsidRPr="00FA0A10" w14:paraId="1BC0332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0B02F8B" w14:textId="77777777" w:rsidR="009E0FC2" w:rsidRPr="002A438F" w:rsidRDefault="009E0FC2">
            <w:pPr>
              <w:rPr>
                <w:rFonts w:ascii="Arial" w:hAnsi="Arial" w:cs="Arial"/>
                <w:sz w:val="20"/>
                <w:szCs w:val="20"/>
              </w:rPr>
            </w:pPr>
            <w:r w:rsidRPr="00FA0A10">
              <w:rPr>
                <w:rFonts w:ascii="Arial" w:hAnsi="Arial" w:cs="Arial"/>
                <w:sz w:val="20"/>
                <w:szCs w:val="20"/>
              </w:rPr>
              <w:t>EnergyTrade</w:t>
            </w:r>
          </w:p>
        </w:tc>
        <w:tc>
          <w:tcPr>
            <w:tcW w:w="2250" w:type="dxa"/>
            <w:tcBorders>
              <w:top w:val="single" w:sz="4" w:space="0" w:color="auto"/>
              <w:left w:val="single" w:sz="4" w:space="0" w:color="auto"/>
              <w:bottom w:val="single" w:sz="4" w:space="0" w:color="auto"/>
              <w:right w:val="single" w:sz="4" w:space="0" w:color="auto"/>
            </w:tcBorders>
            <w:vAlign w:val="bottom"/>
          </w:tcPr>
          <w:p w14:paraId="021C88FE" w14:textId="77777777" w:rsidR="009E0FC2" w:rsidRPr="001B0FBA" w:rsidRDefault="003527F4">
            <w:pPr>
              <w:rPr>
                <w:rFonts w:ascii="Arial" w:hAnsi="Arial" w:cs="Arial"/>
                <w:sz w:val="20"/>
                <w:szCs w:val="20"/>
              </w:rPr>
            </w:pPr>
            <w:r w:rsidRPr="001B0FBA">
              <w:rPr>
                <w:rFonts w:ascii="Arial" w:hAnsi="Arial" w:cs="Arial"/>
                <w:sz w:val="20"/>
                <w:szCs w:val="20"/>
              </w:rPr>
              <w:t>ET</w:t>
            </w:r>
          </w:p>
        </w:tc>
      </w:tr>
      <w:tr w:rsidR="009E0FC2" w:rsidRPr="00FA0A10" w14:paraId="74A52061"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777D51E" w14:textId="77777777" w:rsidR="009E0FC2" w:rsidRPr="002A438F" w:rsidRDefault="009E0FC2">
            <w:pPr>
              <w:rPr>
                <w:rFonts w:ascii="Arial" w:hAnsi="Arial" w:cs="Arial"/>
                <w:sz w:val="20"/>
                <w:szCs w:val="20"/>
              </w:rPr>
            </w:pPr>
            <w:r w:rsidRPr="00FA0A10">
              <w:rPr>
                <w:rFonts w:ascii="Arial" w:hAnsi="Arial" w:cs="Arial"/>
                <w:sz w:val="20"/>
                <w:szCs w:val="20"/>
              </w:rPr>
              <w:t>IncDecOffer</w:t>
            </w:r>
          </w:p>
        </w:tc>
        <w:tc>
          <w:tcPr>
            <w:tcW w:w="2250" w:type="dxa"/>
            <w:tcBorders>
              <w:top w:val="single" w:sz="4" w:space="0" w:color="auto"/>
              <w:left w:val="single" w:sz="4" w:space="0" w:color="auto"/>
              <w:bottom w:val="single" w:sz="4" w:space="0" w:color="auto"/>
              <w:right w:val="single" w:sz="4" w:space="0" w:color="auto"/>
            </w:tcBorders>
            <w:vAlign w:val="bottom"/>
          </w:tcPr>
          <w:p w14:paraId="0B37BEF3" w14:textId="77777777" w:rsidR="009E0FC2" w:rsidRPr="001B0FBA" w:rsidRDefault="003527F4">
            <w:pPr>
              <w:rPr>
                <w:rFonts w:ascii="Arial" w:hAnsi="Arial" w:cs="Arial"/>
                <w:sz w:val="20"/>
                <w:szCs w:val="20"/>
              </w:rPr>
            </w:pPr>
            <w:r w:rsidRPr="001B0FBA">
              <w:rPr>
                <w:rFonts w:ascii="Arial" w:hAnsi="Arial" w:cs="Arial"/>
                <w:sz w:val="20"/>
                <w:szCs w:val="20"/>
              </w:rPr>
              <w:t>IDO</w:t>
            </w:r>
          </w:p>
        </w:tc>
      </w:tr>
      <w:tr w:rsidR="009E0FC2" w:rsidRPr="00FA0A10" w14:paraId="11017D3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7DD81A9A" w14:textId="77777777" w:rsidR="009E0FC2" w:rsidRPr="002A438F" w:rsidRDefault="009E0FC2">
            <w:pPr>
              <w:rPr>
                <w:rFonts w:ascii="Arial" w:hAnsi="Arial" w:cs="Arial"/>
                <w:sz w:val="20"/>
                <w:szCs w:val="20"/>
              </w:rPr>
            </w:pPr>
            <w:r w:rsidRPr="00FA0A10">
              <w:rPr>
                <w:rFonts w:ascii="Arial" w:hAnsi="Arial" w:cs="Arial"/>
                <w:sz w:val="20"/>
                <w:szCs w:val="20"/>
              </w:rPr>
              <w:t>OutputSchedule</w:t>
            </w:r>
          </w:p>
        </w:tc>
        <w:tc>
          <w:tcPr>
            <w:tcW w:w="2250" w:type="dxa"/>
            <w:tcBorders>
              <w:top w:val="single" w:sz="4" w:space="0" w:color="auto"/>
              <w:left w:val="single" w:sz="4" w:space="0" w:color="auto"/>
              <w:bottom w:val="single" w:sz="4" w:space="0" w:color="auto"/>
              <w:right w:val="single" w:sz="4" w:space="0" w:color="auto"/>
            </w:tcBorders>
            <w:vAlign w:val="bottom"/>
          </w:tcPr>
          <w:p w14:paraId="66817F67" w14:textId="77777777" w:rsidR="009E0FC2" w:rsidRPr="001B0FBA" w:rsidRDefault="003527F4">
            <w:pPr>
              <w:rPr>
                <w:rFonts w:ascii="Arial" w:hAnsi="Arial" w:cs="Arial"/>
                <w:sz w:val="20"/>
                <w:szCs w:val="20"/>
              </w:rPr>
            </w:pPr>
            <w:r w:rsidRPr="001B0FBA">
              <w:rPr>
                <w:rFonts w:ascii="Arial" w:hAnsi="Arial" w:cs="Arial"/>
                <w:sz w:val="20"/>
                <w:szCs w:val="20"/>
              </w:rPr>
              <w:t>OS</w:t>
            </w:r>
          </w:p>
        </w:tc>
      </w:tr>
      <w:tr w:rsidR="009E0FC2" w:rsidRPr="00FA0A10" w14:paraId="038CB6B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12C946D" w14:textId="77777777" w:rsidR="009E0FC2" w:rsidRPr="002A438F" w:rsidRDefault="009E0FC2">
            <w:pPr>
              <w:rPr>
                <w:rFonts w:ascii="Arial" w:hAnsi="Arial" w:cs="Arial"/>
                <w:sz w:val="20"/>
                <w:szCs w:val="20"/>
              </w:rPr>
            </w:pPr>
            <w:r w:rsidRPr="00FA0A10">
              <w:rPr>
                <w:rFonts w:ascii="Arial" w:hAnsi="Arial" w:cs="Arial"/>
                <w:sz w:val="20"/>
                <w:szCs w:val="20"/>
              </w:rPr>
              <w:lastRenderedPageBreak/>
              <w:t>PTPObligation</w:t>
            </w:r>
          </w:p>
        </w:tc>
        <w:tc>
          <w:tcPr>
            <w:tcW w:w="2250" w:type="dxa"/>
            <w:tcBorders>
              <w:top w:val="single" w:sz="4" w:space="0" w:color="auto"/>
              <w:left w:val="single" w:sz="4" w:space="0" w:color="auto"/>
              <w:bottom w:val="single" w:sz="4" w:space="0" w:color="auto"/>
              <w:right w:val="single" w:sz="4" w:space="0" w:color="auto"/>
            </w:tcBorders>
            <w:vAlign w:val="bottom"/>
          </w:tcPr>
          <w:p w14:paraId="2646C1FC" w14:textId="77777777" w:rsidR="009E0FC2" w:rsidRPr="00FA0A10" w:rsidRDefault="003527F4">
            <w:pPr>
              <w:rPr>
                <w:rFonts w:ascii="Arial" w:hAnsi="Arial" w:cs="Arial"/>
                <w:sz w:val="20"/>
                <w:szCs w:val="20"/>
              </w:rPr>
            </w:pPr>
            <w:r w:rsidRPr="00FA0A10">
              <w:rPr>
                <w:rFonts w:ascii="Arial" w:hAnsi="Arial" w:cs="Arial"/>
                <w:sz w:val="20"/>
                <w:szCs w:val="20"/>
              </w:rPr>
              <w:t>PTP</w:t>
            </w:r>
          </w:p>
        </w:tc>
      </w:tr>
      <w:tr w:rsidR="009E0FC2" w:rsidRPr="00FA0A10" w14:paraId="1AC05BC8"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484A6B7A" w14:textId="77777777" w:rsidR="009E0FC2" w:rsidRPr="002A438F" w:rsidRDefault="009E0FC2">
            <w:pPr>
              <w:rPr>
                <w:rFonts w:ascii="Arial" w:hAnsi="Arial" w:cs="Arial"/>
                <w:sz w:val="20"/>
                <w:szCs w:val="20"/>
              </w:rPr>
            </w:pPr>
            <w:r w:rsidRPr="00FA0A10">
              <w:rPr>
                <w:rFonts w:ascii="Arial" w:hAnsi="Arial" w:cs="Arial"/>
                <w:sz w:val="20"/>
                <w:szCs w:val="20"/>
              </w:rPr>
              <w:t>SelfArrangedAS</w:t>
            </w:r>
          </w:p>
        </w:tc>
        <w:tc>
          <w:tcPr>
            <w:tcW w:w="2250" w:type="dxa"/>
            <w:tcBorders>
              <w:top w:val="single" w:sz="4" w:space="0" w:color="auto"/>
              <w:left w:val="single" w:sz="4" w:space="0" w:color="auto"/>
              <w:bottom w:val="single" w:sz="4" w:space="0" w:color="auto"/>
              <w:right w:val="single" w:sz="4" w:space="0" w:color="auto"/>
            </w:tcBorders>
            <w:vAlign w:val="bottom"/>
          </w:tcPr>
          <w:p w14:paraId="6A09F31C" w14:textId="77777777" w:rsidR="009E0FC2" w:rsidRPr="001B0FBA" w:rsidRDefault="003527F4">
            <w:pPr>
              <w:rPr>
                <w:rFonts w:ascii="Arial" w:hAnsi="Arial" w:cs="Arial"/>
                <w:sz w:val="20"/>
                <w:szCs w:val="20"/>
              </w:rPr>
            </w:pPr>
            <w:r w:rsidRPr="001B0FBA">
              <w:rPr>
                <w:rFonts w:ascii="Arial" w:hAnsi="Arial" w:cs="Arial"/>
                <w:sz w:val="20"/>
                <w:szCs w:val="20"/>
              </w:rPr>
              <w:t>SAA</w:t>
            </w:r>
          </w:p>
        </w:tc>
      </w:tr>
      <w:tr w:rsidR="009E0FC2" w:rsidRPr="00FA0A10" w14:paraId="2E22DA62"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608DBCA1" w14:textId="77777777" w:rsidR="009E0FC2" w:rsidRPr="002A438F" w:rsidRDefault="009E0FC2">
            <w:pPr>
              <w:rPr>
                <w:rFonts w:ascii="Arial" w:hAnsi="Arial" w:cs="Arial"/>
                <w:sz w:val="20"/>
                <w:szCs w:val="20"/>
              </w:rPr>
            </w:pPr>
            <w:r w:rsidRPr="00FA0A10">
              <w:rPr>
                <w:rFonts w:ascii="Arial" w:hAnsi="Arial" w:cs="Arial"/>
                <w:sz w:val="20"/>
                <w:szCs w:val="20"/>
              </w:rPr>
              <w:t>SelfSchedule</w:t>
            </w:r>
          </w:p>
        </w:tc>
        <w:tc>
          <w:tcPr>
            <w:tcW w:w="2250" w:type="dxa"/>
            <w:tcBorders>
              <w:top w:val="single" w:sz="4" w:space="0" w:color="auto"/>
              <w:left w:val="single" w:sz="4" w:space="0" w:color="auto"/>
              <w:bottom w:val="single" w:sz="4" w:space="0" w:color="auto"/>
              <w:right w:val="single" w:sz="4" w:space="0" w:color="auto"/>
            </w:tcBorders>
            <w:vAlign w:val="bottom"/>
          </w:tcPr>
          <w:p w14:paraId="388A5670" w14:textId="77777777" w:rsidR="009E0FC2" w:rsidRPr="001B0FBA" w:rsidRDefault="003527F4">
            <w:pPr>
              <w:rPr>
                <w:rFonts w:ascii="Arial" w:hAnsi="Arial" w:cs="Arial"/>
                <w:sz w:val="20"/>
                <w:szCs w:val="20"/>
              </w:rPr>
            </w:pPr>
            <w:r w:rsidRPr="001B0FBA">
              <w:rPr>
                <w:rFonts w:ascii="Arial" w:hAnsi="Arial" w:cs="Arial"/>
                <w:sz w:val="20"/>
                <w:szCs w:val="20"/>
              </w:rPr>
              <w:t>SS</w:t>
            </w:r>
          </w:p>
        </w:tc>
      </w:tr>
      <w:tr w:rsidR="004828D3" w:rsidRPr="00FA0A10" w14:paraId="5118659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0A20B753" w14:textId="77777777" w:rsidR="004828D3" w:rsidRPr="002A438F" w:rsidRDefault="004828D3" w:rsidP="004828D3">
            <w:pPr>
              <w:rPr>
                <w:rFonts w:ascii="Arial" w:hAnsi="Arial" w:cs="Arial"/>
                <w:sz w:val="20"/>
                <w:szCs w:val="20"/>
              </w:rPr>
            </w:pPr>
            <w:r w:rsidRPr="00FA0A10">
              <w:rPr>
                <w:rFonts w:ascii="Arial" w:hAnsi="Arial" w:cs="Arial"/>
                <w:sz w:val="20"/>
                <w:szCs w:val="20"/>
              </w:rPr>
              <w:t>ThreePartOffer</w:t>
            </w:r>
          </w:p>
        </w:tc>
        <w:tc>
          <w:tcPr>
            <w:tcW w:w="2250" w:type="dxa"/>
            <w:tcBorders>
              <w:top w:val="single" w:sz="4" w:space="0" w:color="auto"/>
              <w:left w:val="single" w:sz="4" w:space="0" w:color="auto"/>
              <w:bottom w:val="single" w:sz="4" w:space="0" w:color="auto"/>
              <w:right w:val="single" w:sz="4" w:space="0" w:color="auto"/>
            </w:tcBorders>
            <w:vAlign w:val="bottom"/>
          </w:tcPr>
          <w:p w14:paraId="242596D6" w14:textId="77777777" w:rsidR="004828D3" w:rsidRPr="001B0FBA" w:rsidRDefault="004828D3" w:rsidP="004828D3">
            <w:pPr>
              <w:rPr>
                <w:rFonts w:ascii="Arial" w:hAnsi="Arial" w:cs="Arial"/>
                <w:sz w:val="20"/>
                <w:szCs w:val="20"/>
              </w:rPr>
            </w:pPr>
            <w:r w:rsidRPr="001B0FBA">
              <w:rPr>
                <w:rFonts w:ascii="Arial" w:hAnsi="Arial" w:cs="Arial"/>
                <w:sz w:val="20"/>
                <w:szCs w:val="20"/>
              </w:rPr>
              <w:t>TPO</w:t>
            </w:r>
          </w:p>
        </w:tc>
      </w:tr>
      <w:tr w:rsidR="004828D3" w:rsidRPr="00FA0A10" w14:paraId="512618C3"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FFEF1A8" w14:textId="77777777" w:rsidR="004828D3" w:rsidRPr="002A438F" w:rsidRDefault="004828D3" w:rsidP="004828D3">
            <w:pPr>
              <w:rPr>
                <w:rFonts w:ascii="Arial" w:hAnsi="Arial" w:cs="Arial"/>
                <w:sz w:val="20"/>
                <w:szCs w:val="20"/>
              </w:rPr>
            </w:pPr>
            <w:r w:rsidRPr="00FA0A10">
              <w:rPr>
                <w:rFonts w:ascii="Arial" w:hAnsi="Arial" w:cs="Arial"/>
                <w:sz w:val="20"/>
                <w:szCs w:val="20"/>
              </w:rPr>
              <w:t>AvailabilityPlan</w:t>
            </w:r>
          </w:p>
        </w:tc>
        <w:tc>
          <w:tcPr>
            <w:tcW w:w="2250" w:type="dxa"/>
            <w:tcBorders>
              <w:top w:val="single" w:sz="4" w:space="0" w:color="auto"/>
              <w:left w:val="single" w:sz="4" w:space="0" w:color="auto"/>
              <w:bottom w:val="single" w:sz="4" w:space="0" w:color="auto"/>
              <w:right w:val="single" w:sz="4" w:space="0" w:color="auto"/>
            </w:tcBorders>
            <w:vAlign w:val="bottom"/>
          </w:tcPr>
          <w:p w14:paraId="628987A8" w14:textId="77777777" w:rsidR="004828D3" w:rsidRPr="001B0FBA" w:rsidRDefault="004828D3" w:rsidP="004828D3">
            <w:pPr>
              <w:rPr>
                <w:rFonts w:ascii="Arial" w:hAnsi="Arial" w:cs="Arial"/>
                <w:sz w:val="20"/>
                <w:szCs w:val="20"/>
              </w:rPr>
            </w:pPr>
            <w:r w:rsidRPr="001B0FBA">
              <w:rPr>
                <w:rFonts w:ascii="Arial" w:hAnsi="Arial" w:cs="Arial"/>
                <w:sz w:val="20"/>
                <w:szCs w:val="20"/>
              </w:rPr>
              <w:t>AVP</w:t>
            </w:r>
          </w:p>
        </w:tc>
      </w:tr>
      <w:tr w:rsidR="004828D3" w:rsidRPr="00FA0A10" w14:paraId="081B9F9D"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3D90DDC9" w14:textId="77777777" w:rsidR="004828D3" w:rsidRPr="002A438F" w:rsidRDefault="004828D3" w:rsidP="004828D3">
            <w:pPr>
              <w:rPr>
                <w:rFonts w:ascii="Arial" w:hAnsi="Arial" w:cs="Arial"/>
                <w:sz w:val="20"/>
                <w:szCs w:val="20"/>
              </w:rPr>
            </w:pPr>
            <w:r w:rsidRPr="00FA0A10">
              <w:rPr>
                <w:rFonts w:ascii="Arial" w:hAnsi="Arial" w:cs="Arial"/>
                <w:sz w:val="20"/>
                <w:szCs w:val="20"/>
              </w:rPr>
              <w:t>RTMEnergyBid</w:t>
            </w:r>
          </w:p>
        </w:tc>
        <w:tc>
          <w:tcPr>
            <w:tcW w:w="2250" w:type="dxa"/>
            <w:tcBorders>
              <w:top w:val="single" w:sz="4" w:space="0" w:color="auto"/>
              <w:left w:val="single" w:sz="4" w:space="0" w:color="auto"/>
              <w:bottom w:val="single" w:sz="4" w:space="0" w:color="auto"/>
              <w:right w:val="single" w:sz="4" w:space="0" w:color="auto"/>
            </w:tcBorders>
            <w:vAlign w:val="bottom"/>
          </w:tcPr>
          <w:p w14:paraId="799945E7" w14:textId="77777777" w:rsidR="004828D3" w:rsidRPr="001B0FBA" w:rsidRDefault="004828D3" w:rsidP="004828D3">
            <w:pPr>
              <w:rPr>
                <w:rFonts w:ascii="Arial" w:hAnsi="Arial" w:cs="Arial"/>
                <w:sz w:val="20"/>
                <w:szCs w:val="20"/>
              </w:rPr>
            </w:pPr>
            <w:r w:rsidRPr="001B0FBA">
              <w:rPr>
                <w:rFonts w:ascii="Arial" w:hAnsi="Arial" w:cs="Arial"/>
                <w:sz w:val="20"/>
                <w:szCs w:val="20"/>
              </w:rPr>
              <w:t>REB</w:t>
            </w:r>
          </w:p>
        </w:tc>
      </w:tr>
      <w:tr w:rsidR="009E0FC2" w:rsidRPr="00FA0A10" w14:paraId="3F60053C" w14:textId="77777777" w:rsidTr="00FA777C">
        <w:trPr>
          <w:trHeight w:val="255"/>
        </w:trPr>
        <w:tc>
          <w:tcPr>
            <w:tcW w:w="3115" w:type="dxa"/>
            <w:tcBorders>
              <w:top w:val="single" w:sz="4" w:space="0" w:color="auto"/>
              <w:left w:val="single" w:sz="4" w:space="0" w:color="auto"/>
              <w:bottom w:val="single" w:sz="4" w:space="0" w:color="auto"/>
              <w:right w:val="single" w:sz="4" w:space="0" w:color="auto"/>
            </w:tcBorders>
            <w:noWrap/>
            <w:tcMar>
              <w:top w:w="0" w:type="dxa"/>
              <w:left w:w="108" w:type="dxa"/>
              <w:bottom w:w="0" w:type="dxa"/>
              <w:right w:w="108" w:type="dxa"/>
            </w:tcMar>
            <w:vAlign w:val="bottom"/>
          </w:tcPr>
          <w:p w14:paraId="26C704B5" w14:textId="77777777" w:rsidR="009E0FC2" w:rsidRPr="002A438F" w:rsidRDefault="004828D3">
            <w:pPr>
              <w:rPr>
                <w:rFonts w:ascii="Arial" w:hAnsi="Arial" w:cs="Arial"/>
                <w:sz w:val="20"/>
                <w:szCs w:val="20"/>
              </w:rPr>
            </w:pPr>
            <w:r w:rsidRPr="00FA0A10">
              <w:rPr>
                <w:rFonts w:ascii="Arial" w:hAnsi="Arial" w:cs="Arial"/>
                <w:sz w:val="20"/>
                <w:szCs w:val="20"/>
              </w:rPr>
              <w:t>ExceptionalFuelCost</w:t>
            </w:r>
          </w:p>
        </w:tc>
        <w:tc>
          <w:tcPr>
            <w:tcW w:w="2250" w:type="dxa"/>
            <w:tcBorders>
              <w:top w:val="single" w:sz="4" w:space="0" w:color="auto"/>
              <w:left w:val="single" w:sz="4" w:space="0" w:color="auto"/>
              <w:bottom w:val="single" w:sz="4" w:space="0" w:color="auto"/>
              <w:right w:val="single" w:sz="4" w:space="0" w:color="auto"/>
            </w:tcBorders>
            <w:vAlign w:val="bottom"/>
          </w:tcPr>
          <w:p w14:paraId="3C0C4FD9" w14:textId="77777777" w:rsidR="009E0FC2" w:rsidRPr="001B0FBA" w:rsidRDefault="004828D3">
            <w:pPr>
              <w:rPr>
                <w:rFonts w:ascii="Arial" w:hAnsi="Arial" w:cs="Arial"/>
                <w:sz w:val="20"/>
                <w:szCs w:val="20"/>
              </w:rPr>
            </w:pPr>
            <w:r w:rsidRPr="001B0FBA">
              <w:rPr>
                <w:rFonts w:ascii="Arial" w:hAnsi="Arial" w:cs="Arial"/>
                <w:sz w:val="20"/>
                <w:szCs w:val="20"/>
              </w:rPr>
              <w:t>EFC</w:t>
            </w:r>
          </w:p>
        </w:tc>
      </w:tr>
    </w:tbl>
    <w:p w14:paraId="61B59A9F" w14:textId="77777777" w:rsidR="006E22C3" w:rsidRPr="002A438F" w:rsidRDefault="006E22C3" w:rsidP="006E22C3">
      <w:pPr>
        <w:rPr>
          <w:rFonts w:ascii="Arial" w:hAnsi="Arial" w:cs="Arial"/>
          <w:sz w:val="20"/>
          <w:szCs w:val="20"/>
        </w:rPr>
      </w:pPr>
      <w:r w:rsidRPr="00FA0A10">
        <w:rPr>
          <w:rFonts w:ascii="Arial" w:hAnsi="Arial" w:cs="Arial"/>
          <w:sz w:val="20"/>
          <w:szCs w:val="20"/>
        </w:rPr>
        <w:tab/>
      </w:r>
    </w:p>
    <w:p w14:paraId="0EF9BF13" w14:textId="77777777" w:rsidR="006E22C3" w:rsidRPr="001B0FBA" w:rsidRDefault="006E22C3" w:rsidP="006E22C3">
      <w:pPr>
        <w:rPr>
          <w:rFonts w:ascii="Arial" w:hAnsi="Arial" w:cs="Arial"/>
          <w:sz w:val="20"/>
          <w:szCs w:val="20"/>
        </w:rPr>
      </w:pPr>
    </w:p>
    <w:p w14:paraId="1E23F24D" w14:textId="77777777" w:rsidR="006E22C3" w:rsidRPr="00FA0A10" w:rsidRDefault="006E22C3" w:rsidP="006E22C3">
      <w:pPr>
        <w:rPr>
          <w:rFonts w:ascii="Arial" w:hAnsi="Arial" w:cs="Arial"/>
          <w:sz w:val="20"/>
          <w:szCs w:val="20"/>
        </w:rPr>
      </w:pPr>
      <w:r w:rsidRPr="00FA0A10">
        <w:rPr>
          <w:rFonts w:ascii="Arial" w:hAnsi="Arial" w:cs="Arial"/>
          <w:sz w:val="20"/>
          <w:szCs w:val="20"/>
        </w:rPr>
        <w:tab/>
        <w:t>For Noun=ResParameterSetNotifications</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5977E867"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641348DD" w14:textId="77777777" w:rsidR="003527F4" w:rsidRPr="00FA0A10" w:rsidRDefault="003527F4">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52DF3EC5" w14:textId="77777777" w:rsidR="003527F4" w:rsidRPr="00FA0A10" w:rsidRDefault="003527F4">
            <w:pPr>
              <w:rPr>
                <w:rFonts w:ascii="Arial" w:hAnsi="Arial" w:cs="Arial"/>
              </w:rPr>
            </w:pPr>
            <w:r w:rsidRPr="00FA0A10">
              <w:rPr>
                <w:rFonts w:ascii="Arial" w:hAnsi="Arial" w:cs="Arial"/>
              </w:rPr>
              <w:t>BidType Value</w:t>
            </w:r>
          </w:p>
        </w:tc>
      </w:tr>
      <w:tr w:rsidR="003527F4" w:rsidRPr="00FA0A10" w14:paraId="39627EBE" w14:textId="77777777" w:rsidTr="00580715">
        <w:tc>
          <w:tcPr>
            <w:tcW w:w="3060" w:type="dxa"/>
            <w:tcBorders>
              <w:top w:val="single" w:sz="4" w:space="0" w:color="auto"/>
              <w:left w:val="single" w:sz="4" w:space="0" w:color="auto"/>
              <w:bottom w:val="single" w:sz="4" w:space="0" w:color="auto"/>
              <w:right w:val="single" w:sz="4" w:space="0" w:color="auto"/>
            </w:tcBorders>
          </w:tcPr>
          <w:p w14:paraId="681B9347" w14:textId="77777777" w:rsidR="003527F4" w:rsidRPr="00F83C80" w:rsidRDefault="003527F4">
            <w:pPr>
              <w:rPr>
                <w:rFonts w:ascii="Arial" w:hAnsi="Arial" w:cs="Arial"/>
              </w:rPr>
            </w:pPr>
            <w:r w:rsidRPr="00FA0A10">
              <w:rPr>
                <w:rFonts w:ascii="Arial" w:hAnsi="Arial" w:cs="Arial"/>
                <w:sz w:val="20"/>
                <w:szCs w:val="20"/>
              </w:rPr>
              <w:t>GenResourceParameters</w:t>
            </w:r>
          </w:p>
        </w:tc>
        <w:tc>
          <w:tcPr>
            <w:tcW w:w="3060" w:type="dxa"/>
            <w:tcBorders>
              <w:top w:val="single" w:sz="4" w:space="0" w:color="auto"/>
              <w:left w:val="single" w:sz="4" w:space="0" w:color="auto"/>
              <w:bottom w:val="single" w:sz="4" w:space="0" w:color="auto"/>
              <w:right w:val="single" w:sz="4" w:space="0" w:color="auto"/>
            </w:tcBorders>
          </w:tcPr>
          <w:p w14:paraId="04EDFF29" w14:textId="77777777" w:rsidR="003527F4" w:rsidRPr="002A438F" w:rsidRDefault="003527F4">
            <w:pPr>
              <w:rPr>
                <w:rFonts w:ascii="Arial" w:hAnsi="Arial" w:cs="Arial"/>
                <w:sz w:val="20"/>
                <w:szCs w:val="20"/>
              </w:rPr>
            </w:pPr>
            <w:r w:rsidRPr="00FA0A10">
              <w:rPr>
                <w:rFonts w:ascii="Arial" w:hAnsi="Arial" w:cs="Arial"/>
                <w:sz w:val="20"/>
                <w:szCs w:val="20"/>
              </w:rPr>
              <w:t>GEN</w:t>
            </w:r>
          </w:p>
        </w:tc>
      </w:tr>
      <w:tr w:rsidR="003527F4" w:rsidRPr="00FA0A10" w14:paraId="1D32F595" w14:textId="77777777" w:rsidTr="00580715">
        <w:tc>
          <w:tcPr>
            <w:tcW w:w="3060" w:type="dxa"/>
            <w:tcBorders>
              <w:top w:val="single" w:sz="4" w:space="0" w:color="auto"/>
              <w:left w:val="single" w:sz="4" w:space="0" w:color="auto"/>
              <w:bottom w:val="single" w:sz="4" w:space="0" w:color="auto"/>
              <w:right w:val="single" w:sz="4" w:space="0" w:color="auto"/>
            </w:tcBorders>
          </w:tcPr>
          <w:p w14:paraId="12A5175E" w14:textId="77777777" w:rsidR="003527F4" w:rsidRPr="00F83C80" w:rsidRDefault="003527F4">
            <w:pPr>
              <w:rPr>
                <w:rFonts w:ascii="Arial" w:hAnsi="Arial" w:cs="Arial"/>
              </w:rPr>
            </w:pPr>
            <w:r w:rsidRPr="00FA0A10">
              <w:rPr>
                <w:rFonts w:ascii="Arial" w:hAnsi="Arial" w:cs="Arial"/>
                <w:sz w:val="20"/>
                <w:szCs w:val="20"/>
              </w:rPr>
              <w:t>ControllableLoadResource</w:t>
            </w:r>
          </w:p>
        </w:tc>
        <w:tc>
          <w:tcPr>
            <w:tcW w:w="3060" w:type="dxa"/>
            <w:tcBorders>
              <w:top w:val="single" w:sz="4" w:space="0" w:color="auto"/>
              <w:left w:val="single" w:sz="4" w:space="0" w:color="auto"/>
              <w:bottom w:val="single" w:sz="4" w:space="0" w:color="auto"/>
              <w:right w:val="single" w:sz="4" w:space="0" w:color="auto"/>
            </w:tcBorders>
          </w:tcPr>
          <w:p w14:paraId="627E2A8B" w14:textId="77777777" w:rsidR="003527F4" w:rsidRPr="002A438F" w:rsidRDefault="003527F4">
            <w:pPr>
              <w:rPr>
                <w:rFonts w:ascii="Arial" w:hAnsi="Arial" w:cs="Arial"/>
                <w:sz w:val="20"/>
                <w:szCs w:val="20"/>
              </w:rPr>
            </w:pPr>
            <w:r w:rsidRPr="00FA0A10">
              <w:rPr>
                <w:rFonts w:ascii="Arial" w:hAnsi="Arial" w:cs="Arial"/>
                <w:sz w:val="20"/>
                <w:szCs w:val="20"/>
              </w:rPr>
              <w:t>CON</w:t>
            </w:r>
          </w:p>
        </w:tc>
      </w:tr>
      <w:tr w:rsidR="003527F4" w:rsidRPr="00FA0A10" w14:paraId="39AF0B79" w14:textId="77777777" w:rsidTr="00580715">
        <w:tc>
          <w:tcPr>
            <w:tcW w:w="3060" w:type="dxa"/>
            <w:tcBorders>
              <w:top w:val="single" w:sz="4" w:space="0" w:color="auto"/>
              <w:left w:val="single" w:sz="4" w:space="0" w:color="auto"/>
              <w:bottom w:val="single" w:sz="4" w:space="0" w:color="auto"/>
              <w:right w:val="single" w:sz="4" w:space="0" w:color="auto"/>
            </w:tcBorders>
          </w:tcPr>
          <w:p w14:paraId="47041BDC" w14:textId="77777777" w:rsidR="003527F4" w:rsidRPr="00F83C80" w:rsidRDefault="003527F4">
            <w:pPr>
              <w:rPr>
                <w:rFonts w:ascii="Arial" w:hAnsi="Arial" w:cs="Arial"/>
              </w:rPr>
            </w:pPr>
            <w:r w:rsidRPr="00FA0A10">
              <w:rPr>
                <w:rFonts w:ascii="Arial" w:hAnsi="Arial" w:cs="Arial"/>
                <w:sz w:val="20"/>
                <w:szCs w:val="20"/>
              </w:rPr>
              <w:t>NonControllableLoadResource</w:t>
            </w:r>
          </w:p>
        </w:tc>
        <w:tc>
          <w:tcPr>
            <w:tcW w:w="3060" w:type="dxa"/>
            <w:tcBorders>
              <w:top w:val="single" w:sz="4" w:space="0" w:color="auto"/>
              <w:left w:val="single" w:sz="4" w:space="0" w:color="auto"/>
              <w:bottom w:val="single" w:sz="4" w:space="0" w:color="auto"/>
              <w:right w:val="single" w:sz="4" w:space="0" w:color="auto"/>
            </w:tcBorders>
          </w:tcPr>
          <w:p w14:paraId="03ADB2BF" w14:textId="77777777" w:rsidR="003527F4" w:rsidRPr="002A438F" w:rsidRDefault="003527F4">
            <w:pPr>
              <w:rPr>
                <w:rFonts w:ascii="Arial" w:hAnsi="Arial" w:cs="Arial"/>
                <w:sz w:val="20"/>
                <w:szCs w:val="20"/>
              </w:rPr>
            </w:pPr>
            <w:r w:rsidRPr="00FA0A10">
              <w:rPr>
                <w:rFonts w:ascii="Arial" w:hAnsi="Arial" w:cs="Arial"/>
                <w:sz w:val="20"/>
                <w:szCs w:val="20"/>
              </w:rPr>
              <w:t>NON</w:t>
            </w:r>
          </w:p>
        </w:tc>
      </w:tr>
      <w:tr w:rsidR="003527F4" w:rsidRPr="00FA0A10" w14:paraId="756CEB74" w14:textId="77777777" w:rsidTr="00580715">
        <w:tc>
          <w:tcPr>
            <w:tcW w:w="3060" w:type="dxa"/>
            <w:tcBorders>
              <w:top w:val="single" w:sz="4" w:space="0" w:color="auto"/>
              <w:left w:val="single" w:sz="4" w:space="0" w:color="auto"/>
              <w:bottom w:val="single" w:sz="4" w:space="0" w:color="auto"/>
              <w:right w:val="single" w:sz="4" w:space="0" w:color="auto"/>
            </w:tcBorders>
          </w:tcPr>
          <w:p w14:paraId="0B5802BE" w14:textId="77777777" w:rsidR="003527F4" w:rsidRPr="00F83C80" w:rsidRDefault="003527F4">
            <w:pPr>
              <w:rPr>
                <w:rFonts w:ascii="Arial" w:hAnsi="Arial" w:cs="Arial"/>
              </w:rPr>
            </w:pPr>
            <w:r w:rsidRPr="00FA0A10">
              <w:rPr>
                <w:rFonts w:ascii="Arial" w:hAnsi="Arial" w:cs="Arial"/>
                <w:sz w:val="20"/>
                <w:szCs w:val="20"/>
              </w:rPr>
              <w:t>ResourceParameters</w:t>
            </w:r>
          </w:p>
        </w:tc>
        <w:tc>
          <w:tcPr>
            <w:tcW w:w="3060" w:type="dxa"/>
            <w:tcBorders>
              <w:top w:val="single" w:sz="4" w:space="0" w:color="auto"/>
              <w:left w:val="single" w:sz="4" w:space="0" w:color="auto"/>
              <w:bottom w:val="single" w:sz="4" w:space="0" w:color="auto"/>
              <w:right w:val="single" w:sz="4" w:space="0" w:color="auto"/>
            </w:tcBorders>
          </w:tcPr>
          <w:p w14:paraId="4A6DE813" w14:textId="77777777" w:rsidR="003527F4" w:rsidRPr="002A438F" w:rsidRDefault="003527F4">
            <w:pPr>
              <w:rPr>
                <w:rFonts w:ascii="Arial" w:hAnsi="Arial" w:cs="Arial"/>
                <w:sz w:val="20"/>
                <w:szCs w:val="20"/>
              </w:rPr>
            </w:pPr>
            <w:r w:rsidRPr="00FA0A10">
              <w:rPr>
                <w:rFonts w:ascii="Arial" w:hAnsi="Arial" w:cs="Arial"/>
                <w:sz w:val="20"/>
                <w:szCs w:val="20"/>
              </w:rPr>
              <w:t>RES</w:t>
            </w:r>
          </w:p>
        </w:tc>
      </w:tr>
    </w:tbl>
    <w:p w14:paraId="6E91B713" w14:textId="77777777" w:rsidR="009E0FC2" w:rsidRPr="00FA0A10" w:rsidRDefault="009E0FC2" w:rsidP="009E0FC2">
      <w:pPr>
        <w:rPr>
          <w:rFonts w:ascii="Arial" w:hAnsi="Arial" w:cs="Arial"/>
          <w:sz w:val="20"/>
          <w:szCs w:val="20"/>
        </w:rPr>
      </w:pPr>
    </w:p>
    <w:p w14:paraId="67295082" w14:textId="77777777" w:rsidR="009E0FC2" w:rsidRPr="001B0FBA" w:rsidRDefault="009E0FC2" w:rsidP="009E0FC2">
      <w:pPr>
        <w:rPr>
          <w:rFonts w:ascii="Arial" w:hAnsi="Arial" w:cs="Arial"/>
          <w:sz w:val="20"/>
          <w:szCs w:val="20"/>
        </w:rPr>
      </w:pPr>
      <w:r w:rsidRPr="002A438F">
        <w:rPr>
          <w:rFonts w:ascii="Arial" w:hAnsi="Arial" w:cs="Arial"/>
          <w:sz w:val="20"/>
          <w:szCs w:val="20"/>
        </w:rPr>
        <w:t>For Noun=</w:t>
      </w:r>
      <w:r w:rsidRPr="002A438F">
        <w:rPr>
          <w:rFonts w:ascii="Arial" w:hAnsi="Arial" w:cs="Arial"/>
        </w:rPr>
        <w:t>VDIsNotifications</w:t>
      </w:r>
    </w:p>
    <w:tbl>
      <w:tblPr>
        <w:tblW w:w="0" w:type="auto"/>
        <w:tblInd w:w="1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60"/>
        <w:gridCol w:w="3060"/>
      </w:tblGrid>
      <w:tr w:rsidR="003527F4" w:rsidRPr="00FA0A10" w14:paraId="09E9584A" w14:textId="77777777" w:rsidTr="00580715">
        <w:tc>
          <w:tcPr>
            <w:tcW w:w="3060" w:type="dxa"/>
            <w:tcBorders>
              <w:top w:val="single" w:sz="4" w:space="0" w:color="auto"/>
              <w:left w:val="single" w:sz="4" w:space="0" w:color="auto"/>
              <w:bottom w:val="single" w:sz="4" w:space="0" w:color="auto"/>
              <w:right w:val="single" w:sz="4" w:space="0" w:color="auto"/>
            </w:tcBorders>
            <w:vAlign w:val="bottom"/>
          </w:tcPr>
          <w:p w14:paraId="370267C4" w14:textId="77777777" w:rsidR="003527F4" w:rsidRPr="00FA0A10" w:rsidRDefault="003527F4" w:rsidP="00580715">
            <w:pPr>
              <w:rPr>
                <w:rFonts w:ascii="Arial" w:hAnsi="Arial" w:cs="Arial"/>
              </w:rPr>
            </w:pPr>
            <w:r w:rsidRPr="00FA0A10">
              <w:rPr>
                <w:rFonts w:ascii="Arial" w:hAnsi="Arial" w:cs="Arial"/>
              </w:rPr>
              <w:t>Transaction type</w:t>
            </w:r>
          </w:p>
        </w:tc>
        <w:tc>
          <w:tcPr>
            <w:tcW w:w="3060" w:type="dxa"/>
            <w:tcBorders>
              <w:top w:val="single" w:sz="4" w:space="0" w:color="auto"/>
              <w:left w:val="single" w:sz="4" w:space="0" w:color="auto"/>
              <w:bottom w:val="single" w:sz="4" w:space="0" w:color="auto"/>
              <w:right w:val="single" w:sz="4" w:space="0" w:color="auto"/>
            </w:tcBorders>
            <w:vAlign w:val="bottom"/>
          </w:tcPr>
          <w:p w14:paraId="72538A30" w14:textId="77777777" w:rsidR="003527F4" w:rsidRPr="00FA0A10" w:rsidRDefault="003527F4" w:rsidP="00580715">
            <w:pPr>
              <w:rPr>
                <w:rFonts w:ascii="Arial" w:hAnsi="Arial" w:cs="Arial"/>
              </w:rPr>
            </w:pPr>
            <w:r w:rsidRPr="00FA0A10">
              <w:rPr>
                <w:rFonts w:ascii="Arial" w:hAnsi="Arial" w:cs="Arial"/>
              </w:rPr>
              <w:t>BidType Value</w:t>
            </w:r>
          </w:p>
        </w:tc>
      </w:tr>
      <w:tr w:rsidR="003527F4" w:rsidRPr="00FA0A10" w14:paraId="2C01D444" w14:textId="77777777" w:rsidTr="00580715">
        <w:tc>
          <w:tcPr>
            <w:tcW w:w="3060" w:type="dxa"/>
            <w:tcBorders>
              <w:top w:val="single" w:sz="4" w:space="0" w:color="auto"/>
              <w:left w:val="single" w:sz="4" w:space="0" w:color="auto"/>
              <w:bottom w:val="single" w:sz="4" w:space="0" w:color="auto"/>
              <w:right w:val="single" w:sz="4" w:space="0" w:color="auto"/>
            </w:tcBorders>
          </w:tcPr>
          <w:p w14:paraId="57ECC44E" w14:textId="77777777" w:rsidR="003527F4" w:rsidRPr="00F83C80" w:rsidRDefault="003527F4" w:rsidP="00580715">
            <w:pPr>
              <w:rPr>
                <w:rFonts w:ascii="Arial" w:hAnsi="Arial" w:cs="Arial"/>
              </w:rPr>
            </w:pPr>
            <w:r w:rsidRPr="00FA0A10">
              <w:rPr>
                <w:rFonts w:ascii="Arial" w:hAnsi="Arial" w:cs="Arial"/>
                <w:sz w:val="20"/>
                <w:szCs w:val="20"/>
              </w:rPr>
              <w:t>VDIs</w:t>
            </w:r>
          </w:p>
        </w:tc>
        <w:tc>
          <w:tcPr>
            <w:tcW w:w="3060" w:type="dxa"/>
            <w:tcBorders>
              <w:top w:val="single" w:sz="4" w:space="0" w:color="auto"/>
              <w:left w:val="single" w:sz="4" w:space="0" w:color="auto"/>
              <w:bottom w:val="single" w:sz="4" w:space="0" w:color="auto"/>
              <w:right w:val="single" w:sz="4" w:space="0" w:color="auto"/>
            </w:tcBorders>
          </w:tcPr>
          <w:p w14:paraId="3133D1BC" w14:textId="77777777" w:rsidR="003527F4" w:rsidRPr="002A438F" w:rsidRDefault="003527F4" w:rsidP="00580715">
            <w:pPr>
              <w:rPr>
                <w:rFonts w:ascii="Arial" w:hAnsi="Arial" w:cs="Arial"/>
                <w:sz w:val="20"/>
                <w:szCs w:val="20"/>
              </w:rPr>
            </w:pPr>
            <w:r w:rsidRPr="00FA0A10">
              <w:rPr>
                <w:rFonts w:ascii="Arial" w:hAnsi="Arial" w:cs="Arial"/>
                <w:sz w:val="20"/>
                <w:szCs w:val="20"/>
              </w:rPr>
              <w:t>VDI</w:t>
            </w:r>
          </w:p>
        </w:tc>
      </w:tr>
    </w:tbl>
    <w:p w14:paraId="5D390CAB" w14:textId="77777777" w:rsidR="006E22C3" w:rsidRPr="00F83C80" w:rsidRDefault="006E22C3" w:rsidP="006E22C3">
      <w:pPr>
        <w:rPr>
          <w:rFonts w:ascii="Arial" w:hAnsi="Arial" w:cs="Arial"/>
        </w:rPr>
      </w:pPr>
    </w:p>
    <w:p w14:paraId="70A7DF66" w14:textId="77777777" w:rsidR="006E22C3" w:rsidRPr="00F83C80" w:rsidRDefault="006E22C3" w:rsidP="006E22C3">
      <w:pPr>
        <w:rPr>
          <w:rFonts w:ascii="Arial" w:hAnsi="Arial" w:cs="Arial"/>
        </w:rPr>
      </w:pPr>
      <w:r w:rsidRPr="00F83C80">
        <w:rPr>
          <w:rFonts w:ascii="Arial" w:hAnsi="Arial" w:cs="Arial"/>
        </w:rPr>
        <w:t>Valid mRID formats for getNotifications by mRID(s)</w:t>
      </w:r>
    </w:p>
    <w:p w14:paraId="73323FBE" w14:textId="77777777" w:rsidR="006E22C3" w:rsidRPr="00F83C80" w:rsidRDefault="006E22C3" w:rsidP="006E22C3">
      <w:pPr>
        <w:rPr>
          <w:rFonts w:ascii="Arial" w:hAnsi="Arial" w:cs="Arial"/>
        </w:rPr>
      </w:pPr>
    </w:p>
    <w:p w14:paraId="69C4473E" w14:textId="77777777" w:rsidR="006E22C3" w:rsidRPr="00F83C80" w:rsidRDefault="006E22C3" w:rsidP="006E22C3">
      <w:pPr>
        <w:rPr>
          <w:rFonts w:ascii="Arial" w:hAnsi="Arial" w:cs="Arial"/>
        </w:rPr>
      </w:pPr>
      <w:r w:rsidRPr="00F83C80">
        <w:rPr>
          <w:rFonts w:ascii="Arial" w:hAnsi="Arial" w:cs="Arial"/>
        </w:rPr>
        <w:t>For noun=BidSetNotifications</w:t>
      </w:r>
    </w:p>
    <w:tbl>
      <w:tblPr>
        <w:tblW w:w="9489" w:type="dxa"/>
        <w:tblInd w:w="87" w:type="dxa"/>
        <w:tblLook w:val="0000" w:firstRow="0" w:lastRow="0" w:firstColumn="0" w:lastColumn="0" w:noHBand="0" w:noVBand="0"/>
      </w:tblPr>
      <w:tblGrid>
        <w:gridCol w:w="3556"/>
        <w:gridCol w:w="5933"/>
      </w:tblGrid>
      <w:tr w:rsidR="006E22C3" w:rsidRPr="00FA0A10" w14:paraId="5DAD09D9"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29EE1308" w14:textId="77777777" w:rsidR="006E22C3" w:rsidRPr="002A438F" w:rsidRDefault="006E22C3">
            <w:pPr>
              <w:ind w:left="87"/>
              <w:rPr>
                <w:rFonts w:ascii="Arial" w:hAnsi="Arial" w:cs="Arial"/>
                <w:bCs/>
                <w:i/>
                <w:iCs/>
                <w:sz w:val="20"/>
                <w:szCs w:val="20"/>
              </w:rPr>
            </w:pPr>
            <w:r w:rsidRPr="00FA0A10">
              <w:rPr>
                <w:rFonts w:ascii="Arial" w:hAnsi="Arial" w:cs="Arial"/>
                <w:bCs/>
                <w:i/>
                <w:iCs/>
                <w:sz w:val="20"/>
                <w:szCs w:val="20"/>
              </w:rPr>
              <w:t>BidType</w:t>
            </w:r>
          </w:p>
        </w:tc>
        <w:tc>
          <w:tcPr>
            <w:tcW w:w="5933" w:type="dxa"/>
            <w:tcBorders>
              <w:top w:val="single" w:sz="4" w:space="0" w:color="auto"/>
              <w:left w:val="nil"/>
              <w:bottom w:val="single" w:sz="4" w:space="0" w:color="auto"/>
              <w:right w:val="single" w:sz="4" w:space="0" w:color="auto"/>
            </w:tcBorders>
            <w:vAlign w:val="bottom"/>
          </w:tcPr>
          <w:p w14:paraId="2D5CD6E6" w14:textId="77777777" w:rsidR="006E22C3" w:rsidRPr="001B0FBA" w:rsidRDefault="006E22C3">
            <w:pPr>
              <w:rPr>
                <w:rFonts w:ascii="Arial" w:hAnsi="Arial" w:cs="Arial"/>
                <w:bCs/>
                <w:i/>
                <w:iCs/>
                <w:sz w:val="20"/>
                <w:szCs w:val="20"/>
              </w:rPr>
            </w:pPr>
            <w:r w:rsidRPr="001B0FBA">
              <w:rPr>
                <w:rFonts w:ascii="Arial" w:hAnsi="Arial" w:cs="Arial"/>
                <w:bCs/>
                <w:i/>
                <w:iCs/>
                <w:sz w:val="20"/>
                <w:szCs w:val="20"/>
              </w:rPr>
              <w:t xml:space="preserve"> mRID format</w:t>
            </w:r>
          </w:p>
        </w:tc>
      </w:tr>
      <w:tr w:rsidR="006E22C3" w:rsidRPr="00FA0A10" w14:paraId="56C5419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25FB0EF"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ASOffer</w:t>
            </w:r>
          </w:p>
        </w:tc>
        <w:tc>
          <w:tcPr>
            <w:tcW w:w="5933" w:type="dxa"/>
            <w:tcBorders>
              <w:top w:val="nil"/>
              <w:left w:val="nil"/>
              <w:bottom w:val="single" w:sz="4" w:space="0" w:color="auto"/>
              <w:right w:val="single" w:sz="4" w:space="0" w:color="auto"/>
            </w:tcBorders>
            <w:noWrap/>
            <w:vAlign w:val="bottom"/>
          </w:tcPr>
          <w:p w14:paraId="3C139844" w14:textId="77777777" w:rsidR="006E22C3" w:rsidRPr="001B0FBA" w:rsidRDefault="006E22C3">
            <w:pPr>
              <w:ind w:left="87"/>
              <w:rPr>
                <w:rFonts w:ascii="Arial" w:hAnsi="Arial" w:cs="Arial"/>
                <w:sz w:val="20"/>
                <w:szCs w:val="20"/>
              </w:rPr>
            </w:pPr>
            <w:r w:rsidRPr="001B0FBA">
              <w:rPr>
                <w:rFonts w:ascii="Arial" w:hAnsi="Arial" w:cs="Arial"/>
                <w:sz w:val="20"/>
                <w:szCs w:val="20"/>
              </w:rPr>
              <w:t>QSEID.Date.ASO.resource.asType</w:t>
            </w:r>
          </w:p>
        </w:tc>
      </w:tr>
      <w:tr w:rsidR="006E22C3" w:rsidRPr="00FA0A10" w14:paraId="55B50DAE"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687141D9" w14:textId="77777777" w:rsidR="006E22C3" w:rsidRPr="002A438F" w:rsidRDefault="006E22C3">
            <w:pPr>
              <w:ind w:left="87"/>
              <w:rPr>
                <w:rFonts w:ascii="Arial" w:hAnsi="Arial" w:cs="Arial"/>
                <w:bCs/>
                <w:sz w:val="20"/>
                <w:szCs w:val="20"/>
              </w:rPr>
            </w:pPr>
            <w:r w:rsidRPr="00FA0A10">
              <w:rPr>
                <w:rFonts w:ascii="Arial" w:hAnsi="Arial" w:cs="Arial"/>
                <w:bCs/>
                <w:sz w:val="20"/>
                <w:szCs w:val="20"/>
              </w:rPr>
              <w:t>ASTrade</w:t>
            </w:r>
          </w:p>
        </w:tc>
        <w:tc>
          <w:tcPr>
            <w:tcW w:w="5933" w:type="dxa"/>
            <w:tcBorders>
              <w:top w:val="nil"/>
              <w:left w:val="nil"/>
              <w:bottom w:val="single" w:sz="4" w:space="0" w:color="auto"/>
              <w:right w:val="single" w:sz="4" w:space="0" w:color="auto"/>
            </w:tcBorders>
            <w:noWrap/>
            <w:vAlign w:val="bottom"/>
          </w:tcPr>
          <w:p w14:paraId="5BF80A6E" w14:textId="77777777" w:rsidR="006E22C3" w:rsidRPr="001B0FBA" w:rsidRDefault="006E22C3">
            <w:pPr>
              <w:ind w:left="87"/>
              <w:rPr>
                <w:rFonts w:ascii="Arial" w:hAnsi="Arial" w:cs="Arial"/>
                <w:sz w:val="20"/>
                <w:szCs w:val="20"/>
              </w:rPr>
            </w:pPr>
            <w:r w:rsidRPr="001B0FBA">
              <w:rPr>
                <w:rFonts w:ascii="Arial" w:hAnsi="Arial" w:cs="Arial"/>
                <w:sz w:val="20"/>
                <w:szCs w:val="20"/>
              </w:rPr>
              <w:t>QSEID.Date.AST.asType.buyer.seller</w:t>
            </w:r>
          </w:p>
        </w:tc>
      </w:tr>
      <w:tr w:rsidR="006E22C3" w:rsidRPr="00FA0A10" w14:paraId="0150B5D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DDA9F62" w14:textId="77777777" w:rsidR="006E22C3" w:rsidRPr="002A438F" w:rsidRDefault="006E22C3">
            <w:pPr>
              <w:ind w:left="87"/>
              <w:rPr>
                <w:rFonts w:ascii="Arial" w:hAnsi="Arial" w:cs="Arial"/>
                <w:bCs/>
                <w:sz w:val="20"/>
                <w:szCs w:val="20"/>
              </w:rPr>
            </w:pPr>
            <w:r w:rsidRPr="00FA0A10">
              <w:rPr>
                <w:rFonts w:ascii="Arial" w:hAnsi="Arial" w:cs="Arial"/>
                <w:bCs/>
                <w:sz w:val="20"/>
                <w:szCs w:val="20"/>
              </w:rPr>
              <w:t>CapacityTrade</w:t>
            </w:r>
          </w:p>
        </w:tc>
        <w:tc>
          <w:tcPr>
            <w:tcW w:w="5933" w:type="dxa"/>
            <w:tcBorders>
              <w:top w:val="nil"/>
              <w:left w:val="nil"/>
              <w:bottom w:val="single" w:sz="4" w:space="0" w:color="auto"/>
              <w:right w:val="single" w:sz="4" w:space="0" w:color="auto"/>
            </w:tcBorders>
            <w:noWrap/>
            <w:vAlign w:val="bottom"/>
          </w:tcPr>
          <w:p w14:paraId="67213DE7" w14:textId="77777777" w:rsidR="006E22C3" w:rsidRPr="001B0FBA" w:rsidRDefault="006E22C3">
            <w:pPr>
              <w:ind w:left="87"/>
              <w:rPr>
                <w:rFonts w:ascii="Arial" w:hAnsi="Arial" w:cs="Arial"/>
                <w:sz w:val="20"/>
                <w:szCs w:val="20"/>
              </w:rPr>
            </w:pPr>
            <w:r w:rsidRPr="001B0FBA">
              <w:rPr>
                <w:rFonts w:ascii="Arial" w:hAnsi="Arial" w:cs="Arial"/>
                <w:sz w:val="20"/>
                <w:szCs w:val="20"/>
              </w:rPr>
              <w:t>QSEID.Date.CT.buyer.seller</w:t>
            </w:r>
          </w:p>
        </w:tc>
      </w:tr>
      <w:tr w:rsidR="006E22C3" w:rsidRPr="00FA0A10" w14:paraId="110203DF"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05BBFD0" w14:textId="77777777" w:rsidR="006E22C3" w:rsidRPr="002A438F" w:rsidRDefault="006E22C3">
            <w:pPr>
              <w:ind w:left="87"/>
              <w:rPr>
                <w:rFonts w:ascii="Arial" w:hAnsi="Arial" w:cs="Arial"/>
                <w:bCs/>
                <w:sz w:val="20"/>
                <w:szCs w:val="20"/>
              </w:rPr>
            </w:pPr>
            <w:r w:rsidRPr="00FA0A10">
              <w:rPr>
                <w:rFonts w:ascii="Arial" w:hAnsi="Arial" w:cs="Arial"/>
                <w:bCs/>
                <w:sz w:val="20"/>
                <w:szCs w:val="20"/>
              </w:rPr>
              <w:t>COP</w:t>
            </w:r>
          </w:p>
        </w:tc>
        <w:tc>
          <w:tcPr>
            <w:tcW w:w="5933" w:type="dxa"/>
            <w:tcBorders>
              <w:top w:val="nil"/>
              <w:left w:val="nil"/>
              <w:bottom w:val="single" w:sz="4" w:space="0" w:color="auto"/>
              <w:right w:val="single" w:sz="4" w:space="0" w:color="auto"/>
            </w:tcBorders>
            <w:noWrap/>
            <w:vAlign w:val="bottom"/>
          </w:tcPr>
          <w:p w14:paraId="2ADA3A79" w14:textId="77777777" w:rsidR="006E22C3" w:rsidRPr="001B0FBA" w:rsidRDefault="006E22C3">
            <w:pPr>
              <w:ind w:left="87"/>
              <w:rPr>
                <w:rFonts w:ascii="Arial" w:hAnsi="Arial" w:cs="Arial"/>
                <w:sz w:val="20"/>
                <w:szCs w:val="20"/>
              </w:rPr>
            </w:pPr>
            <w:r w:rsidRPr="001B0FBA">
              <w:rPr>
                <w:rFonts w:ascii="Arial" w:hAnsi="Arial" w:cs="Arial"/>
                <w:sz w:val="20"/>
                <w:szCs w:val="20"/>
              </w:rPr>
              <w:t>QSEID.Date.COP.resource</w:t>
            </w:r>
          </w:p>
        </w:tc>
      </w:tr>
      <w:tr w:rsidR="006E22C3" w:rsidRPr="00FA0A10" w14:paraId="40235DB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55B3DEB" w14:textId="60F57FA5" w:rsidR="006E22C3" w:rsidRPr="002A438F" w:rsidRDefault="00FA777C">
            <w:pPr>
              <w:ind w:left="87"/>
              <w:rPr>
                <w:rFonts w:ascii="Arial" w:hAnsi="Arial" w:cs="Arial"/>
                <w:bCs/>
                <w:sz w:val="20"/>
                <w:szCs w:val="20"/>
              </w:rPr>
            </w:pPr>
            <w:r>
              <w:rPr>
                <w:rFonts w:ascii="Arial" w:hAnsi="Arial" w:cs="Arial"/>
                <w:bCs/>
                <w:sz w:val="20"/>
                <w:szCs w:val="20"/>
              </w:rPr>
              <w:t>PTP Obligation w/ Link to Option</w:t>
            </w:r>
          </w:p>
        </w:tc>
        <w:tc>
          <w:tcPr>
            <w:tcW w:w="5933" w:type="dxa"/>
            <w:tcBorders>
              <w:top w:val="nil"/>
              <w:left w:val="nil"/>
              <w:bottom w:val="single" w:sz="4" w:space="0" w:color="auto"/>
              <w:right w:val="single" w:sz="4" w:space="0" w:color="auto"/>
            </w:tcBorders>
            <w:noWrap/>
            <w:vAlign w:val="bottom"/>
          </w:tcPr>
          <w:p w14:paraId="68632F88" w14:textId="77777777" w:rsidR="006E22C3" w:rsidRPr="001B0FBA" w:rsidRDefault="006E22C3">
            <w:pPr>
              <w:ind w:left="87"/>
              <w:rPr>
                <w:rFonts w:ascii="Arial" w:hAnsi="Arial" w:cs="Arial"/>
                <w:sz w:val="20"/>
                <w:szCs w:val="20"/>
              </w:rPr>
            </w:pPr>
            <w:r w:rsidRPr="001B0FBA">
              <w:rPr>
                <w:rFonts w:ascii="Arial" w:hAnsi="Arial" w:cs="Arial"/>
                <w:sz w:val="20"/>
                <w:szCs w:val="20"/>
              </w:rPr>
              <w:t>QSEID.Date.CRR.crrId.offerid.crrAHId.source.sink</w:t>
            </w:r>
          </w:p>
        </w:tc>
      </w:tr>
      <w:tr w:rsidR="006E22C3" w:rsidRPr="00FA0A10" w14:paraId="4FD777C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7CF2DD1"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EnergyBid</w:t>
            </w:r>
          </w:p>
        </w:tc>
        <w:tc>
          <w:tcPr>
            <w:tcW w:w="5933" w:type="dxa"/>
            <w:tcBorders>
              <w:top w:val="nil"/>
              <w:left w:val="nil"/>
              <w:bottom w:val="single" w:sz="4" w:space="0" w:color="auto"/>
              <w:right w:val="single" w:sz="4" w:space="0" w:color="auto"/>
            </w:tcBorders>
            <w:noWrap/>
            <w:vAlign w:val="bottom"/>
          </w:tcPr>
          <w:p w14:paraId="521D79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QSEID.Date.EB.sp.bidId</w:t>
            </w:r>
          </w:p>
        </w:tc>
      </w:tr>
      <w:tr w:rsidR="006E22C3" w:rsidRPr="00FA0A10" w14:paraId="1D9DBAD8"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181A1ABB"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EnergyOnlyOffer</w:t>
            </w:r>
          </w:p>
        </w:tc>
        <w:tc>
          <w:tcPr>
            <w:tcW w:w="5933" w:type="dxa"/>
            <w:tcBorders>
              <w:top w:val="nil"/>
              <w:left w:val="nil"/>
              <w:bottom w:val="single" w:sz="4" w:space="0" w:color="auto"/>
              <w:right w:val="single" w:sz="4" w:space="0" w:color="auto"/>
            </w:tcBorders>
            <w:noWrap/>
            <w:vAlign w:val="bottom"/>
          </w:tcPr>
          <w:p w14:paraId="3C8035D3" w14:textId="77777777" w:rsidR="006E22C3" w:rsidRPr="001B0FBA" w:rsidRDefault="006E22C3">
            <w:pPr>
              <w:ind w:left="87"/>
              <w:rPr>
                <w:rFonts w:ascii="Arial" w:hAnsi="Arial" w:cs="Arial"/>
                <w:sz w:val="20"/>
                <w:szCs w:val="20"/>
              </w:rPr>
            </w:pPr>
            <w:r w:rsidRPr="001B0FBA">
              <w:rPr>
                <w:rFonts w:ascii="Arial" w:hAnsi="Arial" w:cs="Arial"/>
                <w:sz w:val="20"/>
                <w:szCs w:val="20"/>
              </w:rPr>
              <w:t>QSEID.Date.EOO.sp.bidId</w:t>
            </w:r>
          </w:p>
        </w:tc>
      </w:tr>
      <w:tr w:rsidR="006E22C3" w:rsidRPr="00FA0A10" w14:paraId="2963EEB6"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4715A61E" w14:textId="77777777" w:rsidR="006E22C3" w:rsidRPr="002A438F" w:rsidRDefault="006E22C3">
            <w:pPr>
              <w:ind w:left="87"/>
              <w:rPr>
                <w:rFonts w:ascii="Arial" w:hAnsi="Arial" w:cs="Arial"/>
                <w:bCs/>
                <w:sz w:val="20"/>
                <w:szCs w:val="20"/>
              </w:rPr>
            </w:pPr>
            <w:r w:rsidRPr="00FA0A10">
              <w:rPr>
                <w:rFonts w:ascii="Arial" w:hAnsi="Arial" w:cs="Arial"/>
                <w:bCs/>
                <w:sz w:val="20"/>
                <w:szCs w:val="20"/>
              </w:rPr>
              <w:t>EnergyTrade</w:t>
            </w:r>
          </w:p>
        </w:tc>
        <w:tc>
          <w:tcPr>
            <w:tcW w:w="5933" w:type="dxa"/>
            <w:tcBorders>
              <w:top w:val="nil"/>
              <w:left w:val="nil"/>
              <w:bottom w:val="single" w:sz="4" w:space="0" w:color="auto"/>
              <w:right w:val="single" w:sz="4" w:space="0" w:color="auto"/>
            </w:tcBorders>
            <w:noWrap/>
            <w:vAlign w:val="bottom"/>
          </w:tcPr>
          <w:p w14:paraId="2492A8D6" w14:textId="77777777" w:rsidR="006E22C3" w:rsidRPr="001B0FBA" w:rsidRDefault="006E22C3">
            <w:pPr>
              <w:ind w:left="87"/>
              <w:rPr>
                <w:rFonts w:ascii="Arial" w:hAnsi="Arial" w:cs="Arial"/>
                <w:sz w:val="20"/>
                <w:szCs w:val="20"/>
              </w:rPr>
            </w:pPr>
            <w:r w:rsidRPr="001B0FBA">
              <w:rPr>
                <w:rFonts w:ascii="Arial" w:hAnsi="Arial" w:cs="Arial"/>
                <w:sz w:val="20"/>
                <w:szCs w:val="20"/>
              </w:rPr>
              <w:t>QSEID.Date.ET.sp.buyer.seller</w:t>
            </w:r>
          </w:p>
        </w:tc>
      </w:tr>
      <w:tr w:rsidR="006E22C3" w:rsidRPr="00FA0A10" w14:paraId="24DC085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79C99534" w14:textId="77777777" w:rsidR="006E22C3" w:rsidRPr="002A438F" w:rsidRDefault="006E22C3">
            <w:pPr>
              <w:ind w:left="87"/>
              <w:rPr>
                <w:rFonts w:ascii="Arial" w:hAnsi="Arial" w:cs="Arial"/>
                <w:bCs/>
                <w:sz w:val="20"/>
                <w:szCs w:val="20"/>
              </w:rPr>
            </w:pPr>
            <w:r w:rsidRPr="00FA0A10">
              <w:rPr>
                <w:rFonts w:ascii="Arial" w:hAnsi="Arial" w:cs="Arial"/>
                <w:bCs/>
                <w:sz w:val="20"/>
                <w:szCs w:val="20"/>
              </w:rPr>
              <w:t>IncDecOffer</w:t>
            </w:r>
          </w:p>
        </w:tc>
        <w:tc>
          <w:tcPr>
            <w:tcW w:w="5933" w:type="dxa"/>
            <w:tcBorders>
              <w:top w:val="nil"/>
              <w:left w:val="nil"/>
              <w:bottom w:val="single" w:sz="4" w:space="0" w:color="auto"/>
              <w:right w:val="single" w:sz="4" w:space="0" w:color="auto"/>
            </w:tcBorders>
            <w:noWrap/>
            <w:vAlign w:val="bottom"/>
          </w:tcPr>
          <w:p w14:paraId="456DEAF8" w14:textId="77777777" w:rsidR="006E22C3" w:rsidRPr="001B0FBA" w:rsidRDefault="006E22C3">
            <w:pPr>
              <w:ind w:left="87"/>
              <w:rPr>
                <w:rFonts w:ascii="Arial" w:hAnsi="Arial" w:cs="Arial"/>
                <w:sz w:val="20"/>
                <w:szCs w:val="20"/>
              </w:rPr>
            </w:pPr>
            <w:r w:rsidRPr="001B0FBA">
              <w:rPr>
                <w:rFonts w:ascii="Arial" w:hAnsi="Arial" w:cs="Arial"/>
                <w:sz w:val="20"/>
                <w:szCs w:val="20"/>
              </w:rPr>
              <w:t>QSEID.Date.IDO.resource.type</w:t>
            </w:r>
          </w:p>
        </w:tc>
      </w:tr>
      <w:tr w:rsidR="006E22C3" w:rsidRPr="00FA0A10" w14:paraId="74A317C1"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8386F5C" w14:textId="77777777" w:rsidR="006E22C3" w:rsidRPr="002A438F" w:rsidRDefault="006E22C3">
            <w:pPr>
              <w:ind w:left="87"/>
              <w:rPr>
                <w:rFonts w:ascii="Arial" w:hAnsi="Arial" w:cs="Arial"/>
                <w:bCs/>
                <w:sz w:val="20"/>
                <w:szCs w:val="20"/>
              </w:rPr>
            </w:pPr>
            <w:r w:rsidRPr="00FA0A10">
              <w:rPr>
                <w:rFonts w:ascii="Arial" w:hAnsi="Arial" w:cs="Arial"/>
                <w:bCs/>
                <w:sz w:val="20"/>
                <w:szCs w:val="20"/>
              </w:rPr>
              <w:t>OutputSchedule</w:t>
            </w:r>
          </w:p>
        </w:tc>
        <w:tc>
          <w:tcPr>
            <w:tcW w:w="5933" w:type="dxa"/>
            <w:tcBorders>
              <w:top w:val="nil"/>
              <w:left w:val="nil"/>
              <w:bottom w:val="single" w:sz="4" w:space="0" w:color="auto"/>
              <w:right w:val="single" w:sz="4" w:space="0" w:color="auto"/>
            </w:tcBorders>
            <w:noWrap/>
            <w:vAlign w:val="bottom"/>
          </w:tcPr>
          <w:p w14:paraId="1814E508" w14:textId="77777777" w:rsidR="006E22C3" w:rsidRPr="001B0FBA" w:rsidRDefault="006E22C3">
            <w:pPr>
              <w:ind w:left="87"/>
              <w:rPr>
                <w:rFonts w:ascii="Arial" w:hAnsi="Arial" w:cs="Arial"/>
                <w:sz w:val="20"/>
                <w:szCs w:val="20"/>
              </w:rPr>
            </w:pPr>
            <w:r w:rsidRPr="001B0FBA">
              <w:rPr>
                <w:rFonts w:ascii="Arial" w:hAnsi="Arial" w:cs="Arial"/>
                <w:sz w:val="20"/>
                <w:szCs w:val="20"/>
              </w:rPr>
              <w:t>QSEID.Date.OS.resource</w:t>
            </w:r>
          </w:p>
        </w:tc>
      </w:tr>
      <w:tr w:rsidR="006E22C3" w:rsidRPr="00FA0A10" w14:paraId="75E7B16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2FD33BA1" w14:textId="77777777" w:rsidR="006E22C3" w:rsidRPr="002A438F" w:rsidRDefault="006E22C3">
            <w:pPr>
              <w:ind w:left="87"/>
              <w:rPr>
                <w:rFonts w:ascii="Arial" w:hAnsi="Arial" w:cs="Arial"/>
                <w:bCs/>
                <w:sz w:val="20"/>
                <w:szCs w:val="20"/>
              </w:rPr>
            </w:pPr>
            <w:r w:rsidRPr="00FA0A10">
              <w:rPr>
                <w:rFonts w:ascii="Arial" w:hAnsi="Arial" w:cs="Arial"/>
                <w:bCs/>
                <w:sz w:val="20"/>
                <w:szCs w:val="20"/>
              </w:rPr>
              <w:t>PTPObligation</w:t>
            </w:r>
          </w:p>
        </w:tc>
        <w:tc>
          <w:tcPr>
            <w:tcW w:w="5933" w:type="dxa"/>
            <w:tcBorders>
              <w:top w:val="nil"/>
              <w:left w:val="nil"/>
              <w:bottom w:val="single" w:sz="4" w:space="0" w:color="auto"/>
              <w:right w:val="single" w:sz="4" w:space="0" w:color="auto"/>
            </w:tcBorders>
            <w:noWrap/>
            <w:vAlign w:val="bottom"/>
          </w:tcPr>
          <w:p w14:paraId="55A35459" w14:textId="77777777" w:rsidR="006E22C3" w:rsidRPr="001B0FBA" w:rsidRDefault="006E22C3">
            <w:pPr>
              <w:ind w:left="87"/>
              <w:rPr>
                <w:rFonts w:ascii="Arial" w:hAnsi="Arial" w:cs="Arial"/>
                <w:sz w:val="20"/>
                <w:szCs w:val="20"/>
              </w:rPr>
            </w:pPr>
            <w:r w:rsidRPr="001B0FBA">
              <w:rPr>
                <w:rFonts w:ascii="Arial" w:hAnsi="Arial" w:cs="Arial"/>
                <w:sz w:val="20"/>
                <w:szCs w:val="20"/>
              </w:rPr>
              <w:t>QSEID.Date.PTP.bidid.source.sink</w:t>
            </w:r>
          </w:p>
        </w:tc>
      </w:tr>
      <w:tr w:rsidR="006E22C3" w:rsidRPr="00FA0A10" w14:paraId="3EB568D4"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48D7271"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SelfArrangedAS</w:t>
            </w:r>
          </w:p>
        </w:tc>
        <w:tc>
          <w:tcPr>
            <w:tcW w:w="5933" w:type="dxa"/>
            <w:tcBorders>
              <w:top w:val="nil"/>
              <w:left w:val="nil"/>
              <w:bottom w:val="single" w:sz="4" w:space="0" w:color="auto"/>
              <w:right w:val="single" w:sz="4" w:space="0" w:color="auto"/>
            </w:tcBorders>
            <w:noWrap/>
            <w:vAlign w:val="bottom"/>
          </w:tcPr>
          <w:p w14:paraId="516C318A" w14:textId="77777777" w:rsidR="006E22C3" w:rsidRPr="001B0FBA" w:rsidRDefault="006E22C3">
            <w:pPr>
              <w:ind w:left="87"/>
              <w:rPr>
                <w:rFonts w:ascii="Arial" w:hAnsi="Arial" w:cs="Arial"/>
                <w:sz w:val="20"/>
                <w:szCs w:val="20"/>
              </w:rPr>
            </w:pPr>
            <w:r w:rsidRPr="001B0FBA">
              <w:rPr>
                <w:rFonts w:ascii="Arial" w:hAnsi="Arial" w:cs="Arial"/>
                <w:sz w:val="20"/>
                <w:szCs w:val="20"/>
              </w:rPr>
              <w:t>QSEID.Date.SAA.asType</w:t>
            </w:r>
          </w:p>
        </w:tc>
      </w:tr>
      <w:tr w:rsidR="006E22C3" w:rsidRPr="00FA0A10" w14:paraId="59547232"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508363DB" w14:textId="77777777" w:rsidR="006E22C3" w:rsidRPr="002A438F" w:rsidRDefault="006E22C3">
            <w:pPr>
              <w:ind w:left="87"/>
              <w:rPr>
                <w:rFonts w:ascii="Arial" w:hAnsi="Arial" w:cs="Arial"/>
                <w:bCs/>
                <w:sz w:val="20"/>
                <w:szCs w:val="20"/>
              </w:rPr>
            </w:pPr>
            <w:r w:rsidRPr="00FA0A10">
              <w:rPr>
                <w:rFonts w:ascii="Arial" w:hAnsi="Arial" w:cs="Arial"/>
                <w:bCs/>
                <w:sz w:val="20"/>
                <w:szCs w:val="20"/>
              </w:rPr>
              <w:t>SelfSchedule</w:t>
            </w:r>
          </w:p>
        </w:tc>
        <w:tc>
          <w:tcPr>
            <w:tcW w:w="5933" w:type="dxa"/>
            <w:tcBorders>
              <w:top w:val="nil"/>
              <w:left w:val="nil"/>
              <w:bottom w:val="single" w:sz="4" w:space="0" w:color="auto"/>
              <w:right w:val="single" w:sz="4" w:space="0" w:color="auto"/>
            </w:tcBorders>
            <w:noWrap/>
            <w:vAlign w:val="bottom"/>
          </w:tcPr>
          <w:p w14:paraId="5B9AB667" w14:textId="77777777" w:rsidR="006E22C3" w:rsidRPr="001B0FBA" w:rsidRDefault="006E22C3">
            <w:pPr>
              <w:ind w:left="87"/>
              <w:rPr>
                <w:rFonts w:ascii="Arial" w:hAnsi="Arial" w:cs="Arial"/>
                <w:sz w:val="20"/>
                <w:szCs w:val="20"/>
              </w:rPr>
            </w:pPr>
            <w:r w:rsidRPr="001B0FBA">
              <w:rPr>
                <w:rFonts w:ascii="Arial" w:hAnsi="Arial" w:cs="Arial"/>
                <w:sz w:val="20"/>
                <w:szCs w:val="20"/>
              </w:rPr>
              <w:t>QSEID.Date.SS.source.sink</w:t>
            </w:r>
          </w:p>
        </w:tc>
      </w:tr>
      <w:tr w:rsidR="004828D3" w:rsidRPr="00FA0A10" w14:paraId="1A6A8D7F"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17ADCDC5"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ThreePartOffer</w:t>
            </w:r>
          </w:p>
        </w:tc>
        <w:tc>
          <w:tcPr>
            <w:tcW w:w="5933" w:type="dxa"/>
            <w:tcBorders>
              <w:top w:val="nil"/>
              <w:left w:val="nil"/>
              <w:bottom w:val="single" w:sz="4" w:space="0" w:color="auto"/>
              <w:right w:val="single" w:sz="4" w:space="0" w:color="auto"/>
            </w:tcBorders>
            <w:noWrap/>
            <w:vAlign w:val="bottom"/>
          </w:tcPr>
          <w:p w14:paraId="01BBBDBC"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QSEID.Date.TPO.resource</w:t>
            </w:r>
          </w:p>
        </w:tc>
      </w:tr>
      <w:tr w:rsidR="004828D3" w:rsidRPr="00FA0A10" w14:paraId="6B88CC89"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04C2FD7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AvailabilityPlan</w:t>
            </w:r>
          </w:p>
        </w:tc>
        <w:tc>
          <w:tcPr>
            <w:tcW w:w="5933" w:type="dxa"/>
            <w:tcBorders>
              <w:top w:val="nil"/>
              <w:left w:val="nil"/>
              <w:bottom w:val="single" w:sz="4" w:space="0" w:color="auto"/>
              <w:right w:val="single" w:sz="4" w:space="0" w:color="auto"/>
            </w:tcBorders>
            <w:noWrap/>
            <w:vAlign w:val="bottom"/>
          </w:tcPr>
          <w:p w14:paraId="47824473"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QSEID.Date.AVP.resource.avpType</w:t>
            </w:r>
          </w:p>
        </w:tc>
      </w:tr>
      <w:tr w:rsidR="004828D3" w:rsidRPr="00FA0A10" w14:paraId="6339B38A" w14:textId="77777777" w:rsidTr="004828D3">
        <w:trPr>
          <w:trHeight w:val="255"/>
        </w:trPr>
        <w:tc>
          <w:tcPr>
            <w:tcW w:w="3556" w:type="dxa"/>
            <w:tcBorders>
              <w:top w:val="nil"/>
              <w:left w:val="single" w:sz="4" w:space="0" w:color="auto"/>
              <w:bottom w:val="single" w:sz="4" w:space="0" w:color="auto"/>
              <w:right w:val="single" w:sz="4" w:space="0" w:color="auto"/>
            </w:tcBorders>
            <w:noWrap/>
            <w:vAlign w:val="bottom"/>
          </w:tcPr>
          <w:p w14:paraId="7A1B9F06" w14:textId="77777777" w:rsidR="004828D3" w:rsidRPr="002A438F" w:rsidRDefault="004828D3" w:rsidP="004828D3">
            <w:pPr>
              <w:ind w:left="87"/>
              <w:rPr>
                <w:rFonts w:ascii="Arial" w:hAnsi="Arial" w:cs="Arial"/>
                <w:bCs/>
                <w:sz w:val="20"/>
                <w:szCs w:val="20"/>
              </w:rPr>
            </w:pPr>
            <w:r w:rsidRPr="00FA0A10">
              <w:rPr>
                <w:rFonts w:ascii="Arial" w:hAnsi="Arial" w:cs="Arial"/>
                <w:bCs/>
                <w:sz w:val="20"/>
                <w:szCs w:val="20"/>
              </w:rPr>
              <w:t>RTMEnergyBid</w:t>
            </w:r>
          </w:p>
        </w:tc>
        <w:tc>
          <w:tcPr>
            <w:tcW w:w="5933" w:type="dxa"/>
            <w:tcBorders>
              <w:top w:val="nil"/>
              <w:left w:val="nil"/>
              <w:bottom w:val="single" w:sz="4" w:space="0" w:color="auto"/>
              <w:right w:val="single" w:sz="4" w:space="0" w:color="auto"/>
            </w:tcBorders>
            <w:noWrap/>
            <w:vAlign w:val="bottom"/>
          </w:tcPr>
          <w:p w14:paraId="10B0A1BE" w14:textId="77777777" w:rsidR="004828D3" w:rsidRPr="001B0FBA" w:rsidRDefault="004828D3" w:rsidP="004828D3">
            <w:pPr>
              <w:keepNext/>
              <w:ind w:left="87"/>
              <w:rPr>
                <w:rFonts w:ascii="Arial" w:hAnsi="Arial" w:cs="Arial"/>
                <w:sz w:val="20"/>
                <w:szCs w:val="20"/>
              </w:rPr>
            </w:pPr>
            <w:r w:rsidRPr="001B0FBA">
              <w:rPr>
                <w:rFonts w:ascii="Arial" w:hAnsi="Arial" w:cs="Arial"/>
                <w:sz w:val="20"/>
                <w:szCs w:val="20"/>
              </w:rPr>
              <w:t>QSEID.Date.REB.resource</w:t>
            </w:r>
          </w:p>
        </w:tc>
      </w:tr>
      <w:tr w:rsidR="006E22C3" w:rsidRPr="00FA0A10" w14:paraId="412B8645" w14:textId="77777777" w:rsidTr="006E22C3">
        <w:trPr>
          <w:trHeight w:val="255"/>
        </w:trPr>
        <w:tc>
          <w:tcPr>
            <w:tcW w:w="3556" w:type="dxa"/>
            <w:tcBorders>
              <w:top w:val="nil"/>
              <w:left w:val="single" w:sz="4" w:space="0" w:color="auto"/>
              <w:bottom w:val="single" w:sz="4" w:space="0" w:color="auto"/>
              <w:right w:val="single" w:sz="4" w:space="0" w:color="auto"/>
            </w:tcBorders>
            <w:noWrap/>
            <w:vAlign w:val="bottom"/>
          </w:tcPr>
          <w:p w14:paraId="37A993D8" w14:textId="77777777" w:rsidR="006E22C3" w:rsidRPr="002A438F" w:rsidRDefault="004828D3">
            <w:pPr>
              <w:ind w:left="87"/>
              <w:rPr>
                <w:rFonts w:ascii="Arial" w:hAnsi="Arial" w:cs="Arial"/>
                <w:bCs/>
                <w:sz w:val="20"/>
                <w:szCs w:val="20"/>
              </w:rPr>
            </w:pPr>
            <w:r w:rsidRPr="00FA0A10">
              <w:rPr>
                <w:rFonts w:ascii="Arial" w:hAnsi="Arial" w:cs="Arial"/>
                <w:bCs/>
                <w:sz w:val="20"/>
                <w:szCs w:val="20"/>
              </w:rPr>
              <w:t>ExceptionFuelCost</w:t>
            </w:r>
          </w:p>
        </w:tc>
        <w:tc>
          <w:tcPr>
            <w:tcW w:w="5933" w:type="dxa"/>
            <w:tcBorders>
              <w:top w:val="nil"/>
              <w:left w:val="nil"/>
              <w:bottom w:val="single" w:sz="4" w:space="0" w:color="auto"/>
              <w:right w:val="single" w:sz="4" w:space="0" w:color="auto"/>
            </w:tcBorders>
            <w:noWrap/>
            <w:vAlign w:val="bottom"/>
          </w:tcPr>
          <w:p w14:paraId="7F998FB8" w14:textId="77777777" w:rsidR="006E22C3" w:rsidRPr="00FA0A10" w:rsidRDefault="006E22C3" w:rsidP="004828D3">
            <w:pPr>
              <w:keepNext/>
              <w:ind w:left="87"/>
              <w:rPr>
                <w:rFonts w:ascii="Arial" w:hAnsi="Arial" w:cs="Arial"/>
                <w:sz w:val="20"/>
                <w:szCs w:val="20"/>
              </w:rPr>
            </w:pPr>
            <w:r w:rsidRPr="001B0FBA">
              <w:rPr>
                <w:rFonts w:ascii="Arial" w:hAnsi="Arial" w:cs="Arial"/>
                <w:sz w:val="20"/>
                <w:szCs w:val="20"/>
              </w:rPr>
              <w:t>QSEID.Date.</w:t>
            </w:r>
            <w:r w:rsidR="004828D3" w:rsidRPr="001B0FBA">
              <w:rPr>
                <w:rFonts w:ascii="Arial" w:hAnsi="Arial" w:cs="Arial"/>
                <w:sz w:val="20"/>
                <w:szCs w:val="20"/>
              </w:rPr>
              <w:t>EFC</w:t>
            </w:r>
            <w:r w:rsidRPr="00FA0A10">
              <w:rPr>
                <w:rFonts w:ascii="Arial" w:hAnsi="Arial" w:cs="Arial"/>
                <w:sz w:val="20"/>
                <w:szCs w:val="20"/>
              </w:rPr>
              <w:t>.resource</w:t>
            </w:r>
          </w:p>
        </w:tc>
      </w:tr>
    </w:tbl>
    <w:p w14:paraId="3DCAEBCB" w14:textId="77777777" w:rsidR="006E22C3" w:rsidRPr="00F83C80" w:rsidRDefault="006E22C3" w:rsidP="006E22C3">
      <w:pPr>
        <w:rPr>
          <w:rFonts w:ascii="Arial" w:hAnsi="Arial" w:cs="Arial"/>
        </w:rPr>
      </w:pPr>
    </w:p>
    <w:p w14:paraId="2CC4A5B6" w14:textId="77777777" w:rsidR="006E22C3" w:rsidRPr="00F83C80" w:rsidRDefault="006E22C3" w:rsidP="006E22C3">
      <w:pPr>
        <w:rPr>
          <w:rFonts w:ascii="Arial" w:hAnsi="Arial" w:cs="Arial"/>
        </w:rPr>
      </w:pPr>
      <w:r w:rsidRPr="00F83C80">
        <w:rPr>
          <w:rFonts w:ascii="Arial" w:hAnsi="Arial" w:cs="Arial"/>
        </w:rPr>
        <w:t>For noun=</w:t>
      </w:r>
      <w:r w:rsidRPr="00FA0A10">
        <w:rPr>
          <w:rFonts w:ascii="Arial" w:hAnsi="Arial" w:cs="Arial"/>
          <w:sz w:val="20"/>
          <w:szCs w:val="20"/>
        </w:rPr>
        <w:t>ResParameterSetNotifications</w:t>
      </w:r>
    </w:p>
    <w:tbl>
      <w:tblPr>
        <w:tblW w:w="6771" w:type="dxa"/>
        <w:tblInd w:w="87" w:type="dxa"/>
        <w:tblLook w:val="0000" w:firstRow="0" w:lastRow="0" w:firstColumn="0" w:lastColumn="0" w:noHBand="0" w:noVBand="0"/>
      </w:tblPr>
      <w:tblGrid>
        <w:gridCol w:w="3556"/>
        <w:gridCol w:w="3215"/>
      </w:tblGrid>
      <w:tr w:rsidR="006E22C3" w:rsidRPr="00FA0A10" w14:paraId="37B45592" w14:textId="77777777" w:rsidTr="006E22C3">
        <w:trPr>
          <w:cantSplit/>
          <w:trHeight w:val="525"/>
          <w:tblHeader/>
        </w:trPr>
        <w:tc>
          <w:tcPr>
            <w:tcW w:w="3556" w:type="dxa"/>
            <w:tcBorders>
              <w:top w:val="single" w:sz="4" w:space="0" w:color="auto"/>
              <w:left w:val="single" w:sz="4" w:space="0" w:color="auto"/>
              <w:bottom w:val="single" w:sz="4" w:space="0" w:color="auto"/>
              <w:right w:val="single" w:sz="4" w:space="0" w:color="auto"/>
            </w:tcBorders>
            <w:vAlign w:val="bottom"/>
          </w:tcPr>
          <w:p w14:paraId="0F15FE3A" w14:textId="77777777" w:rsidR="006E22C3" w:rsidRPr="00FA0A10" w:rsidRDefault="006E22C3">
            <w:pPr>
              <w:ind w:left="87"/>
              <w:rPr>
                <w:rFonts w:ascii="Arial" w:hAnsi="Arial" w:cs="Arial"/>
                <w:bCs/>
                <w:i/>
                <w:iCs/>
                <w:sz w:val="20"/>
                <w:szCs w:val="20"/>
              </w:rPr>
            </w:pPr>
            <w:r w:rsidRPr="00FA0A10">
              <w:rPr>
                <w:rFonts w:ascii="Arial" w:hAnsi="Arial" w:cs="Arial"/>
                <w:bCs/>
                <w:i/>
                <w:iCs/>
                <w:sz w:val="20"/>
                <w:szCs w:val="20"/>
              </w:rPr>
              <w:t>BidType</w:t>
            </w:r>
          </w:p>
        </w:tc>
        <w:tc>
          <w:tcPr>
            <w:tcW w:w="3215" w:type="dxa"/>
            <w:tcBorders>
              <w:top w:val="single" w:sz="4" w:space="0" w:color="auto"/>
              <w:left w:val="nil"/>
              <w:bottom w:val="single" w:sz="4" w:space="0" w:color="auto"/>
              <w:right w:val="single" w:sz="4" w:space="0" w:color="auto"/>
            </w:tcBorders>
            <w:vAlign w:val="bottom"/>
          </w:tcPr>
          <w:p w14:paraId="59C6B902" w14:textId="77777777" w:rsidR="006E22C3" w:rsidRPr="002A438F" w:rsidRDefault="006E22C3">
            <w:pPr>
              <w:rPr>
                <w:rFonts w:ascii="Arial" w:hAnsi="Arial" w:cs="Arial"/>
                <w:bCs/>
                <w:i/>
                <w:iCs/>
                <w:sz w:val="20"/>
                <w:szCs w:val="20"/>
              </w:rPr>
            </w:pPr>
            <w:r w:rsidRPr="002A438F">
              <w:rPr>
                <w:rFonts w:ascii="Arial" w:hAnsi="Arial" w:cs="Arial"/>
                <w:bCs/>
                <w:i/>
                <w:iCs/>
                <w:sz w:val="20"/>
                <w:szCs w:val="20"/>
              </w:rPr>
              <w:t xml:space="preserve"> mRID format</w:t>
            </w:r>
          </w:p>
        </w:tc>
      </w:tr>
      <w:tr w:rsidR="006E22C3" w:rsidRPr="00FA0A10" w14:paraId="10E63D37"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1C43A5B2" w14:textId="77777777" w:rsidR="006E22C3" w:rsidRPr="00F83C80" w:rsidRDefault="006E22C3">
            <w:pPr>
              <w:rPr>
                <w:rFonts w:ascii="Arial" w:hAnsi="Arial" w:cs="Arial"/>
              </w:rPr>
            </w:pPr>
            <w:r w:rsidRPr="00FA0A10">
              <w:rPr>
                <w:rFonts w:ascii="Arial" w:hAnsi="Arial" w:cs="Arial"/>
                <w:sz w:val="20"/>
                <w:szCs w:val="20"/>
              </w:rPr>
              <w:t>GenResourceParameters</w:t>
            </w:r>
          </w:p>
        </w:tc>
        <w:tc>
          <w:tcPr>
            <w:tcW w:w="3215" w:type="dxa"/>
            <w:tcBorders>
              <w:top w:val="nil"/>
              <w:left w:val="nil"/>
              <w:bottom w:val="single" w:sz="4" w:space="0" w:color="auto"/>
              <w:right w:val="single" w:sz="4" w:space="0" w:color="auto"/>
            </w:tcBorders>
            <w:noWrap/>
          </w:tcPr>
          <w:p w14:paraId="6A386777" w14:textId="77777777" w:rsidR="006E22C3" w:rsidRPr="00F83C80" w:rsidRDefault="006E22C3">
            <w:pPr>
              <w:rPr>
                <w:rFonts w:ascii="Arial" w:hAnsi="Arial" w:cs="Arial"/>
                <w:i/>
              </w:rPr>
            </w:pPr>
            <w:r w:rsidRPr="00F83C80">
              <w:rPr>
                <w:rFonts w:ascii="Arial" w:hAnsi="Arial" w:cs="Arial"/>
                <w:i/>
              </w:rPr>
              <w:t>QSEID.GEN.&lt;resource&gt;</w:t>
            </w:r>
          </w:p>
        </w:tc>
      </w:tr>
      <w:tr w:rsidR="006E22C3" w:rsidRPr="00FA0A10" w14:paraId="4EAEBD33"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6BC7198E" w14:textId="77777777" w:rsidR="006E22C3" w:rsidRPr="00F83C80" w:rsidRDefault="006E22C3">
            <w:pPr>
              <w:rPr>
                <w:rFonts w:ascii="Arial" w:hAnsi="Arial" w:cs="Arial"/>
              </w:rPr>
            </w:pPr>
            <w:r w:rsidRPr="00FA0A10">
              <w:rPr>
                <w:rFonts w:ascii="Arial" w:hAnsi="Arial" w:cs="Arial"/>
                <w:sz w:val="20"/>
                <w:szCs w:val="20"/>
              </w:rPr>
              <w:lastRenderedPageBreak/>
              <w:t>ControllableLoadResource</w:t>
            </w:r>
          </w:p>
        </w:tc>
        <w:tc>
          <w:tcPr>
            <w:tcW w:w="3215" w:type="dxa"/>
            <w:tcBorders>
              <w:top w:val="nil"/>
              <w:left w:val="nil"/>
              <w:bottom w:val="single" w:sz="4" w:space="0" w:color="auto"/>
              <w:right w:val="single" w:sz="4" w:space="0" w:color="auto"/>
            </w:tcBorders>
            <w:noWrap/>
          </w:tcPr>
          <w:p w14:paraId="502C4DBA" w14:textId="77777777" w:rsidR="006E22C3" w:rsidRPr="00F83C80" w:rsidRDefault="006E22C3">
            <w:pPr>
              <w:rPr>
                <w:rFonts w:ascii="Arial" w:hAnsi="Arial" w:cs="Arial"/>
                <w:i/>
              </w:rPr>
            </w:pPr>
            <w:r w:rsidRPr="00F83C80">
              <w:rPr>
                <w:rFonts w:ascii="Arial" w:hAnsi="Arial" w:cs="Arial"/>
                <w:i/>
              </w:rPr>
              <w:t>QSEID.CON.&lt;resource&gt;</w:t>
            </w:r>
          </w:p>
        </w:tc>
      </w:tr>
      <w:tr w:rsidR="006E22C3" w:rsidRPr="00FA0A10" w14:paraId="2E70DCDA"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209D2532" w14:textId="77777777" w:rsidR="006E22C3" w:rsidRPr="00F83C80" w:rsidRDefault="006E22C3">
            <w:pPr>
              <w:rPr>
                <w:rFonts w:ascii="Arial" w:hAnsi="Arial" w:cs="Arial"/>
              </w:rPr>
            </w:pPr>
            <w:r w:rsidRPr="00FA0A10">
              <w:rPr>
                <w:rFonts w:ascii="Arial" w:hAnsi="Arial" w:cs="Arial"/>
                <w:sz w:val="20"/>
                <w:szCs w:val="20"/>
              </w:rPr>
              <w:t>NonControllableLoadResource</w:t>
            </w:r>
          </w:p>
        </w:tc>
        <w:tc>
          <w:tcPr>
            <w:tcW w:w="3215" w:type="dxa"/>
            <w:tcBorders>
              <w:top w:val="nil"/>
              <w:left w:val="nil"/>
              <w:bottom w:val="single" w:sz="4" w:space="0" w:color="auto"/>
              <w:right w:val="single" w:sz="4" w:space="0" w:color="auto"/>
            </w:tcBorders>
            <w:noWrap/>
          </w:tcPr>
          <w:p w14:paraId="47A8B692" w14:textId="77777777" w:rsidR="006E22C3" w:rsidRPr="00F83C80" w:rsidRDefault="006E22C3">
            <w:pPr>
              <w:rPr>
                <w:rFonts w:ascii="Arial" w:hAnsi="Arial" w:cs="Arial"/>
                <w:i/>
              </w:rPr>
            </w:pPr>
            <w:r w:rsidRPr="00F83C80">
              <w:rPr>
                <w:rFonts w:ascii="Arial" w:hAnsi="Arial" w:cs="Arial"/>
                <w:i/>
              </w:rPr>
              <w:t>QSEID.NON.&lt;resource&gt;</w:t>
            </w:r>
          </w:p>
        </w:tc>
      </w:tr>
      <w:tr w:rsidR="006E22C3" w:rsidRPr="00FA0A10" w14:paraId="6410DABD" w14:textId="77777777" w:rsidTr="006E22C3">
        <w:trPr>
          <w:trHeight w:val="255"/>
        </w:trPr>
        <w:tc>
          <w:tcPr>
            <w:tcW w:w="3556" w:type="dxa"/>
            <w:tcBorders>
              <w:top w:val="nil"/>
              <w:left w:val="single" w:sz="4" w:space="0" w:color="auto"/>
              <w:bottom w:val="single" w:sz="4" w:space="0" w:color="auto"/>
              <w:right w:val="single" w:sz="4" w:space="0" w:color="auto"/>
            </w:tcBorders>
            <w:noWrap/>
          </w:tcPr>
          <w:p w14:paraId="3AD55A8E" w14:textId="77777777" w:rsidR="006E22C3" w:rsidRPr="00F83C80" w:rsidRDefault="006E22C3">
            <w:pPr>
              <w:rPr>
                <w:rFonts w:ascii="Arial" w:hAnsi="Arial" w:cs="Arial"/>
              </w:rPr>
            </w:pPr>
            <w:r w:rsidRPr="00FA0A10">
              <w:rPr>
                <w:rFonts w:ascii="Arial" w:hAnsi="Arial" w:cs="Arial"/>
                <w:sz w:val="20"/>
                <w:szCs w:val="20"/>
              </w:rPr>
              <w:t>ResourceParameters</w:t>
            </w:r>
          </w:p>
        </w:tc>
        <w:tc>
          <w:tcPr>
            <w:tcW w:w="3215" w:type="dxa"/>
            <w:tcBorders>
              <w:top w:val="nil"/>
              <w:left w:val="nil"/>
              <w:bottom w:val="single" w:sz="4" w:space="0" w:color="auto"/>
              <w:right w:val="single" w:sz="4" w:space="0" w:color="auto"/>
            </w:tcBorders>
            <w:noWrap/>
          </w:tcPr>
          <w:p w14:paraId="25FFDEBE" w14:textId="77777777" w:rsidR="006E22C3" w:rsidRPr="00F83C80" w:rsidRDefault="006E22C3">
            <w:pPr>
              <w:rPr>
                <w:rFonts w:ascii="Arial" w:hAnsi="Arial" w:cs="Arial"/>
                <w:i/>
              </w:rPr>
            </w:pPr>
            <w:r w:rsidRPr="00F83C80">
              <w:rPr>
                <w:rFonts w:ascii="Arial" w:hAnsi="Arial" w:cs="Arial"/>
                <w:i/>
              </w:rPr>
              <w:t>QSEID.RES.&lt;resource&gt;</w:t>
            </w:r>
          </w:p>
        </w:tc>
      </w:tr>
    </w:tbl>
    <w:p w14:paraId="75A47BF1" w14:textId="77777777" w:rsidR="006E22C3" w:rsidRPr="00F83C80" w:rsidRDefault="006E22C3" w:rsidP="006E22C3">
      <w:pPr>
        <w:rPr>
          <w:rFonts w:ascii="Arial" w:hAnsi="Arial" w:cs="Arial"/>
        </w:rPr>
      </w:pPr>
    </w:p>
    <w:p w14:paraId="4233D359" w14:textId="77777777" w:rsidR="00FC5A53" w:rsidRPr="00F83C80" w:rsidRDefault="00FC5A53" w:rsidP="00FC5A53">
      <w:pPr>
        <w:pStyle w:val="Caption"/>
        <w:rPr>
          <w:rFonts w:ascii="Arial" w:hAnsi="Arial" w:cs="Arial"/>
          <w:b w:val="0"/>
        </w:rPr>
      </w:pPr>
      <w:bookmarkStart w:id="6780" w:name="_Toc95300748"/>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FE542F" w:rsidRPr="00F83C80">
        <w:rPr>
          <w:rFonts w:ascii="Arial" w:hAnsi="Arial" w:cs="Arial"/>
          <w:b w:val="0"/>
          <w:noProof/>
        </w:rPr>
        <w:t>227</w:t>
      </w:r>
      <w:r w:rsidRPr="00F83C80">
        <w:rPr>
          <w:rFonts w:ascii="Arial" w:hAnsi="Arial" w:cs="Arial"/>
          <w:b w:val="0"/>
        </w:rPr>
        <w:fldChar w:fldCharType="end"/>
      </w:r>
      <w:r w:rsidRPr="00F83C80">
        <w:rPr>
          <w:rFonts w:ascii="Arial" w:hAnsi="Arial" w:cs="Arial"/>
          <w:b w:val="0"/>
        </w:rPr>
        <w:t xml:space="preserve"> – getNotifications Request</w:t>
      </w:r>
      <w:bookmarkEnd w:id="6780"/>
    </w:p>
    <w:p w14:paraId="593FCE7A" w14:textId="77777777" w:rsidR="00FC5A53" w:rsidRPr="00F83C80" w:rsidRDefault="00FC5A53" w:rsidP="006E22C3">
      <w:pPr>
        <w:pStyle w:val="Caption"/>
        <w:rPr>
          <w:rFonts w:ascii="Arial" w:hAnsi="Arial" w:cs="Arial"/>
          <w:b w:val="0"/>
        </w:rPr>
      </w:pPr>
    </w:p>
    <w:p w14:paraId="7FE113A8" w14:textId="77777777" w:rsidR="006E22C3" w:rsidRPr="00F83C80" w:rsidRDefault="006E22C3" w:rsidP="006E22C3">
      <w:pPr>
        <w:rPr>
          <w:rFonts w:ascii="Arial" w:hAnsi="Arial" w:cs="Arial"/>
        </w:rPr>
      </w:pPr>
      <w:r w:rsidRPr="00F83C80">
        <w:rPr>
          <w:rFonts w:ascii="Arial" w:hAnsi="Arial" w:cs="Arial"/>
        </w:rPr>
        <w:t>Example1  - Request Message (getNotification By mRID)</w:t>
      </w:r>
    </w:p>
    <w:p w14:paraId="78BBFF1A" w14:textId="77777777" w:rsidR="006E22C3" w:rsidRPr="00F83C80" w:rsidRDefault="006E22C3" w:rsidP="006E22C3">
      <w:pPr>
        <w:rPr>
          <w:rFonts w:ascii="Arial" w:hAnsi="Arial" w:cs="Arial"/>
        </w:rPr>
      </w:pPr>
    </w:p>
    <w:p w14:paraId="5F36780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47A6F6C3"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6B55715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47EA73B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0866349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53FC10B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8194AF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4D5DB8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BidSetNotifications</w:t>
      </w:r>
      <w:r w:rsidRPr="00F83C80">
        <w:rPr>
          <w:rFonts w:ascii="Arial" w:hAnsi="Arial" w:cs="Arial"/>
          <w:sz w:val="20"/>
          <w:szCs w:val="20"/>
        </w:rPr>
        <w:t>&lt;/ns0:Noun&gt;</w:t>
      </w:r>
    </w:p>
    <w:p w14:paraId="1F7A020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26AB74E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AB0463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778186D6"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3F1EB30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17C80EE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0F0A68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&lt;ns0:UserID&gt;USER1&lt;/ns0:UserID&gt;</w:t>
      </w:r>
    </w:p>
    <w:p w14:paraId="5B32925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3E24FE14"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2C34236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73DF91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4F8A7BD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0EBDCAB0"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221584C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2E937AA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w:t>
      </w:r>
      <w:r w:rsidR="003527F4" w:rsidRPr="00F83C80">
        <w:rPr>
          <w:rFonts w:ascii="Arial" w:hAnsi="Arial" w:cs="Arial"/>
          <w:sz w:val="20"/>
          <w:szCs w:val="20"/>
        </w:rPr>
        <w:t>0116</w:t>
      </w:r>
      <w:r w:rsidRPr="00F83C80">
        <w:rPr>
          <w:rFonts w:ascii="Arial" w:hAnsi="Arial" w:cs="Arial"/>
          <w:sz w:val="20"/>
          <w:szCs w:val="20"/>
        </w:rPr>
        <w:t>.EB.XYZ.123456&lt;/mRID&gt;</w:t>
      </w:r>
    </w:p>
    <w:p w14:paraId="6AD5CAA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&lt;mRID&gt;TESTQSE.20100122.SAA.Reg-Up&lt;/mRID&gt;</w:t>
      </w:r>
    </w:p>
    <w:p w14:paraId="26CD903D"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372346F5"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F65F3D4"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6547E926" w14:textId="77777777" w:rsidR="006E22C3" w:rsidRPr="00F83C80" w:rsidRDefault="006E22C3" w:rsidP="006E22C3">
      <w:pPr>
        <w:rPr>
          <w:rFonts w:ascii="Arial" w:hAnsi="Arial" w:cs="Arial"/>
          <w:sz w:val="20"/>
          <w:szCs w:val="20"/>
        </w:rPr>
      </w:pPr>
    </w:p>
    <w:p w14:paraId="12C84E8B" w14:textId="77777777" w:rsidR="006E22C3" w:rsidRPr="00F83C80" w:rsidRDefault="006E22C3" w:rsidP="006E22C3">
      <w:pPr>
        <w:rPr>
          <w:rFonts w:ascii="Arial" w:hAnsi="Arial" w:cs="Arial"/>
        </w:rPr>
      </w:pPr>
      <w:r w:rsidRPr="00F83C80">
        <w:rPr>
          <w:rFonts w:ascii="Arial" w:hAnsi="Arial" w:cs="Arial"/>
        </w:rPr>
        <w:t>Example2  - Request Message (getNotification By BidType)</w:t>
      </w:r>
    </w:p>
    <w:p w14:paraId="2979E804" w14:textId="77777777" w:rsidR="006E22C3" w:rsidRPr="00F83C80" w:rsidRDefault="006E22C3" w:rsidP="006E22C3">
      <w:pPr>
        <w:rPr>
          <w:rFonts w:ascii="Arial" w:hAnsi="Arial" w:cs="Arial"/>
          <w:sz w:val="20"/>
          <w:szCs w:val="20"/>
        </w:rPr>
      </w:pPr>
    </w:p>
    <w:p w14:paraId="44C699CD"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120717B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 xmlns:mes="http://www.ercot.com/schema/2007-06/nodal/ews/message"</w:t>
      </w:r>
    </w:p>
    <w:p w14:paraId="352614A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10F2716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xmlns:soapenv="http://schemas.xmlsoap.org/soap/envelope/"</w:t>
      </w:r>
    </w:p>
    <w:p w14:paraId="3FF655FD"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xmlns:ns0="http://www.ercot.com/schema/2007-06/nodal/ews/message"&gt;</w:t>
      </w:r>
    </w:p>
    <w:p w14:paraId="684D9A4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0423BD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&lt;ns0:Verb&gt;get&lt;/ns0:Verb&gt;</w:t>
      </w:r>
    </w:p>
    <w:p w14:paraId="6A2ABEEE"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&lt;ns0:Noun&gt;</w:t>
      </w:r>
      <w:r w:rsidRPr="00FA0A10">
        <w:rPr>
          <w:rFonts w:ascii="Arial" w:hAnsi="Arial" w:cs="Arial"/>
          <w:sz w:val="20"/>
          <w:szCs w:val="20"/>
        </w:rPr>
        <w:t>ResParameterSetNotifications</w:t>
      </w:r>
      <w:r w:rsidRPr="00F83C80">
        <w:rPr>
          <w:rFonts w:ascii="Arial" w:hAnsi="Arial" w:cs="Arial"/>
          <w:sz w:val="20"/>
          <w:szCs w:val="20"/>
        </w:rPr>
        <w:t>&lt;/ns0:Noun&gt;</w:t>
      </w:r>
    </w:p>
    <w:p w14:paraId="04EB96F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5D0B47C9"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&lt;ns0:Nonce&gt;6212412181229622636116662D3410&lt;/ns0:Nonce&gt;</w:t>
      </w:r>
    </w:p>
    <w:p w14:paraId="14CDE3D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&lt;ns0:Created&gt;2010-01-20T13:24:00.889-06:00&lt;/ns0:Created&gt;</w:t>
      </w:r>
    </w:p>
    <w:p w14:paraId="39AB095F"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&lt;/ns0:ReplayDetection&gt;</w:t>
      </w:r>
    </w:p>
    <w:p w14:paraId="71935FE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&lt;ns0:Revision&gt;1.0&lt;/ns0:Revision&gt;</w:t>
      </w:r>
    </w:p>
    <w:p w14:paraId="3DD3B57B"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&lt;ns0:Source&gt;TESTQSE&lt;/ns0:Source&gt;</w:t>
      </w:r>
    </w:p>
    <w:p w14:paraId="7DE5F3F1" w14:textId="77777777" w:rsidR="006E22C3" w:rsidRPr="00F83C80" w:rsidRDefault="006E22C3" w:rsidP="006E22C3">
      <w:pPr>
        <w:rPr>
          <w:rFonts w:ascii="Arial" w:hAnsi="Arial" w:cs="Arial"/>
          <w:sz w:val="20"/>
          <w:szCs w:val="20"/>
        </w:rPr>
      </w:pPr>
      <w:r w:rsidRPr="00F83C80">
        <w:rPr>
          <w:rFonts w:ascii="Arial" w:hAnsi="Arial" w:cs="Arial"/>
          <w:sz w:val="20"/>
          <w:szCs w:val="20"/>
        </w:rPr>
        <w:lastRenderedPageBreak/>
        <w:t xml:space="preserve">        &lt;ns0:UserID&gt;USER1&lt;/ns0:UserID&gt;</w:t>
      </w:r>
    </w:p>
    <w:p w14:paraId="79CC509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&lt;ns0:MessageID&gt;62313564326161632D636166662D3430&lt;/ns0:MessageID&gt;</w:t>
      </w:r>
    </w:p>
    <w:p w14:paraId="2E3CD4B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&lt;ns0:Comment/&gt;</w:t>
      </w:r>
    </w:p>
    <w:p w14:paraId="6EB9A0A2"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&lt;/ns0:Header&gt;</w:t>
      </w:r>
    </w:p>
    <w:p w14:paraId="6254687A"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5B38F373"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&lt;NotificationQuery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32E06888"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&lt;startTime&gt;2010-01-15T00:00:00-06:00&lt;/startTime&gt;</w:t>
      </w:r>
    </w:p>
    <w:p w14:paraId="6616F681"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&lt;endTime&gt;2010-01-15T04:00:00-06:00&lt;/endTime&gt;</w:t>
      </w:r>
    </w:p>
    <w:p w14:paraId="19FBAF8C"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&lt;bidType&gt;</w:t>
      </w:r>
      <w:r w:rsidR="00197828" w:rsidRPr="00F83C80">
        <w:rPr>
          <w:rFonts w:ascii="Arial" w:hAnsi="Arial" w:cs="Arial"/>
          <w:sz w:val="20"/>
          <w:szCs w:val="20"/>
        </w:rPr>
        <w:t>GEN</w:t>
      </w:r>
      <w:r w:rsidRPr="00F83C80">
        <w:rPr>
          <w:rFonts w:ascii="Arial" w:hAnsi="Arial" w:cs="Arial"/>
          <w:sz w:val="20"/>
          <w:szCs w:val="20"/>
        </w:rPr>
        <w:t>&lt;/bidType&gt;</w:t>
      </w:r>
    </w:p>
    <w:p w14:paraId="678A4AED" w14:textId="77777777" w:rsidR="006E22C3" w:rsidRPr="00F83C80" w:rsidRDefault="006E22C3" w:rsidP="006E22C3">
      <w:pPr>
        <w:ind w:left="720" w:firstLine="720"/>
        <w:rPr>
          <w:rFonts w:ascii="Arial" w:hAnsi="Arial" w:cs="Arial"/>
          <w:sz w:val="20"/>
          <w:szCs w:val="20"/>
        </w:rPr>
      </w:pPr>
      <w:r w:rsidRPr="00F83C80">
        <w:rPr>
          <w:rFonts w:ascii="Arial" w:hAnsi="Arial" w:cs="Arial"/>
          <w:sz w:val="20"/>
          <w:szCs w:val="20"/>
        </w:rPr>
        <w:t xml:space="preserve">            &lt;bidProcessStatus&gt;ACCEPTED&lt;/bidProcessStatus&gt;</w:t>
      </w:r>
    </w:p>
    <w:p w14:paraId="3F69415C" w14:textId="77777777" w:rsidR="006E22C3" w:rsidRPr="00F83C80" w:rsidRDefault="006E22C3" w:rsidP="006E22C3">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&lt;/NotificationQuery&gt;</w:t>
      </w:r>
    </w:p>
    <w:p w14:paraId="43FD4967" w14:textId="77777777" w:rsidR="006E22C3" w:rsidRPr="00F83C80" w:rsidRDefault="006E22C3" w:rsidP="006E22C3">
      <w:pPr>
        <w:rPr>
          <w:rFonts w:ascii="Arial" w:hAnsi="Arial" w:cs="Arial"/>
          <w:sz w:val="20"/>
          <w:szCs w:val="20"/>
        </w:rPr>
      </w:pPr>
      <w:r w:rsidRPr="00F83C80">
        <w:rPr>
          <w:rFonts w:ascii="Arial" w:hAnsi="Arial" w:cs="Arial"/>
          <w:sz w:val="20"/>
          <w:szCs w:val="20"/>
        </w:rPr>
        <w:t xml:space="preserve">    &lt;/ns0:Payload&gt;</w:t>
      </w:r>
    </w:p>
    <w:p w14:paraId="66F5CC3B" w14:textId="77777777" w:rsidR="006E22C3" w:rsidRPr="00F83C80" w:rsidRDefault="006E22C3" w:rsidP="006E22C3">
      <w:pPr>
        <w:rPr>
          <w:rFonts w:ascii="Arial" w:hAnsi="Arial" w:cs="Arial"/>
          <w:sz w:val="20"/>
          <w:szCs w:val="20"/>
        </w:rPr>
      </w:pPr>
      <w:r w:rsidRPr="00F83C80">
        <w:rPr>
          <w:rFonts w:ascii="Arial" w:hAnsi="Arial" w:cs="Arial"/>
          <w:sz w:val="20"/>
          <w:szCs w:val="20"/>
        </w:rPr>
        <w:t>&lt;/ns0:RequestMessage&gt;</w:t>
      </w:r>
    </w:p>
    <w:p w14:paraId="7EA8EF23" w14:textId="77777777" w:rsidR="006E22C3" w:rsidRPr="00F83C80" w:rsidRDefault="006E22C3" w:rsidP="006E22C3">
      <w:pPr>
        <w:rPr>
          <w:rFonts w:ascii="Arial" w:hAnsi="Arial" w:cs="Arial"/>
        </w:rPr>
      </w:pPr>
    </w:p>
    <w:p w14:paraId="31EB0DA6" w14:textId="77777777" w:rsidR="006E22C3" w:rsidRPr="00F83C80" w:rsidRDefault="006E22C3" w:rsidP="006E22C3">
      <w:pPr>
        <w:pStyle w:val="Normal2"/>
        <w:ind w:left="360"/>
        <w:rPr>
          <w:rFonts w:ascii="Arial" w:hAnsi="Arial" w:cs="Arial"/>
          <w:sz w:val="24"/>
        </w:rPr>
      </w:pPr>
      <w:r w:rsidRPr="00F83C80">
        <w:rPr>
          <w:rFonts w:ascii="Arial" w:hAnsi="Arial" w:cs="Arial"/>
          <w:sz w:val="24"/>
        </w:rPr>
        <w:t>The corresponding response messages would use the following message fields:</w:t>
      </w:r>
    </w:p>
    <w:p w14:paraId="21775D91" w14:textId="77777777" w:rsidR="006E22C3" w:rsidRPr="00F83C80" w:rsidRDefault="006E22C3" w:rsidP="006E22C3">
      <w:pPr>
        <w:pStyle w:val="Normal2"/>
        <w:ind w:left="360"/>
        <w:rPr>
          <w:rFonts w:ascii="Arial" w:hAnsi="Arial" w:cs="Arial"/>
          <w:sz w:val="24"/>
        </w:rPr>
      </w:pPr>
    </w:p>
    <w:tbl>
      <w:tblPr>
        <w:tblW w:w="0" w:type="auto"/>
        <w:tblInd w:w="1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18"/>
        <w:gridCol w:w="4365"/>
      </w:tblGrid>
      <w:tr w:rsidR="006E22C3" w:rsidRPr="00FA0A10" w14:paraId="3D1C2900" w14:textId="77777777" w:rsidTr="006E22C3">
        <w:tc>
          <w:tcPr>
            <w:tcW w:w="2418" w:type="dxa"/>
            <w:tcBorders>
              <w:top w:val="single" w:sz="4" w:space="0" w:color="auto"/>
              <w:left w:val="single" w:sz="4" w:space="0" w:color="auto"/>
              <w:bottom w:val="single" w:sz="4" w:space="0" w:color="auto"/>
              <w:right w:val="single" w:sz="4" w:space="0" w:color="auto"/>
            </w:tcBorders>
            <w:shd w:val="clear" w:color="auto" w:fill="C0C0C0"/>
          </w:tcPr>
          <w:p w14:paraId="7B4D495B" w14:textId="77777777" w:rsidR="006E22C3" w:rsidRPr="002A438F" w:rsidRDefault="006E22C3">
            <w:pPr>
              <w:pStyle w:val="Normal2"/>
              <w:ind w:left="0"/>
              <w:jc w:val="center"/>
              <w:rPr>
                <w:rFonts w:ascii="Arial" w:hAnsi="Arial" w:cs="Arial"/>
              </w:rPr>
            </w:pPr>
            <w:r w:rsidRPr="00FA0A10">
              <w:rPr>
                <w:rFonts w:ascii="Arial" w:hAnsi="Arial" w:cs="Arial"/>
              </w:rPr>
              <w:t>Message Element</w:t>
            </w:r>
          </w:p>
        </w:tc>
        <w:tc>
          <w:tcPr>
            <w:tcW w:w="4365" w:type="dxa"/>
            <w:tcBorders>
              <w:top w:val="single" w:sz="4" w:space="0" w:color="auto"/>
              <w:left w:val="single" w:sz="4" w:space="0" w:color="auto"/>
              <w:bottom w:val="single" w:sz="4" w:space="0" w:color="auto"/>
              <w:right w:val="single" w:sz="4" w:space="0" w:color="auto"/>
            </w:tcBorders>
            <w:shd w:val="clear" w:color="auto" w:fill="C0C0C0"/>
          </w:tcPr>
          <w:p w14:paraId="5F042569" w14:textId="77777777" w:rsidR="006E22C3" w:rsidRPr="001B0FBA" w:rsidRDefault="006E22C3">
            <w:pPr>
              <w:pStyle w:val="Normal2"/>
              <w:ind w:left="0"/>
              <w:jc w:val="center"/>
              <w:rPr>
                <w:rFonts w:ascii="Arial" w:hAnsi="Arial" w:cs="Arial"/>
              </w:rPr>
            </w:pPr>
            <w:r w:rsidRPr="001B0FBA">
              <w:rPr>
                <w:rFonts w:ascii="Arial" w:hAnsi="Arial" w:cs="Arial"/>
              </w:rPr>
              <w:t>Value</w:t>
            </w:r>
          </w:p>
        </w:tc>
      </w:tr>
      <w:tr w:rsidR="006E22C3" w:rsidRPr="00FA0A10" w14:paraId="58387AA7" w14:textId="77777777" w:rsidTr="006E22C3">
        <w:tc>
          <w:tcPr>
            <w:tcW w:w="2418" w:type="dxa"/>
            <w:tcBorders>
              <w:top w:val="single" w:sz="4" w:space="0" w:color="auto"/>
              <w:left w:val="single" w:sz="4" w:space="0" w:color="auto"/>
              <w:bottom w:val="single" w:sz="4" w:space="0" w:color="auto"/>
              <w:right w:val="single" w:sz="4" w:space="0" w:color="auto"/>
            </w:tcBorders>
          </w:tcPr>
          <w:p w14:paraId="7C5DC880" w14:textId="77777777" w:rsidR="006E22C3" w:rsidRPr="002A438F" w:rsidRDefault="006E22C3">
            <w:pPr>
              <w:pStyle w:val="Normal2"/>
              <w:ind w:left="0"/>
              <w:jc w:val="center"/>
              <w:rPr>
                <w:rFonts w:ascii="Arial" w:hAnsi="Arial" w:cs="Arial"/>
              </w:rPr>
            </w:pPr>
            <w:r w:rsidRPr="00FA0A10">
              <w:rPr>
                <w:rFonts w:ascii="Arial" w:hAnsi="Arial" w:cs="Arial"/>
              </w:rPr>
              <w:t>Header/Verb</w:t>
            </w:r>
          </w:p>
        </w:tc>
        <w:tc>
          <w:tcPr>
            <w:tcW w:w="4365" w:type="dxa"/>
            <w:tcBorders>
              <w:top w:val="single" w:sz="4" w:space="0" w:color="auto"/>
              <w:left w:val="single" w:sz="4" w:space="0" w:color="auto"/>
              <w:bottom w:val="single" w:sz="4" w:space="0" w:color="auto"/>
              <w:right w:val="single" w:sz="4" w:space="0" w:color="auto"/>
            </w:tcBorders>
          </w:tcPr>
          <w:p w14:paraId="34E1DF18" w14:textId="77777777" w:rsidR="006E22C3" w:rsidRPr="001B0FBA" w:rsidRDefault="006E22C3">
            <w:pPr>
              <w:pStyle w:val="Normal2"/>
              <w:ind w:left="0"/>
              <w:jc w:val="center"/>
              <w:rPr>
                <w:rFonts w:ascii="Arial" w:hAnsi="Arial" w:cs="Arial"/>
              </w:rPr>
            </w:pPr>
            <w:r w:rsidRPr="001B0FBA">
              <w:rPr>
                <w:rFonts w:ascii="Arial" w:hAnsi="Arial" w:cs="Arial"/>
              </w:rPr>
              <w:t>reply</w:t>
            </w:r>
          </w:p>
        </w:tc>
      </w:tr>
      <w:tr w:rsidR="006E22C3" w:rsidRPr="00FA0A10" w14:paraId="24418D2F" w14:textId="77777777" w:rsidTr="006E22C3">
        <w:tc>
          <w:tcPr>
            <w:tcW w:w="2418" w:type="dxa"/>
            <w:tcBorders>
              <w:top w:val="single" w:sz="4" w:space="0" w:color="auto"/>
              <w:left w:val="single" w:sz="4" w:space="0" w:color="auto"/>
              <w:bottom w:val="single" w:sz="4" w:space="0" w:color="auto"/>
              <w:right w:val="single" w:sz="4" w:space="0" w:color="auto"/>
            </w:tcBorders>
          </w:tcPr>
          <w:p w14:paraId="09C637D5" w14:textId="77777777" w:rsidR="006E22C3" w:rsidRPr="002A438F" w:rsidRDefault="006E22C3">
            <w:pPr>
              <w:pStyle w:val="Normal2"/>
              <w:ind w:left="0"/>
              <w:jc w:val="center"/>
              <w:rPr>
                <w:rFonts w:ascii="Arial" w:hAnsi="Arial" w:cs="Arial"/>
              </w:rPr>
            </w:pPr>
            <w:r w:rsidRPr="00FA0A10">
              <w:rPr>
                <w:rFonts w:ascii="Arial" w:hAnsi="Arial" w:cs="Arial"/>
              </w:rPr>
              <w:t>Header/Noun</w:t>
            </w:r>
          </w:p>
        </w:tc>
        <w:tc>
          <w:tcPr>
            <w:tcW w:w="4365" w:type="dxa"/>
            <w:tcBorders>
              <w:top w:val="single" w:sz="4" w:space="0" w:color="auto"/>
              <w:left w:val="single" w:sz="4" w:space="0" w:color="auto"/>
              <w:bottom w:val="single" w:sz="4" w:space="0" w:color="auto"/>
              <w:right w:val="single" w:sz="4" w:space="0" w:color="auto"/>
            </w:tcBorders>
          </w:tcPr>
          <w:p w14:paraId="14588DB8" w14:textId="77777777" w:rsidR="006E22C3" w:rsidRPr="001B0FBA" w:rsidRDefault="006E22C3">
            <w:pPr>
              <w:pStyle w:val="Normal2"/>
              <w:ind w:left="0"/>
              <w:jc w:val="center"/>
              <w:rPr>
                <w:rFonts w:ascii="Arial" w:hAnsi="Arial" w:cs="Arial"/>
              </w:rPr>
            </w:pPr>
            <w:r w:rsidRPr="001B0FBA">
              <w:rPr>
                <w:rFonts w:ascii="Arial" w:hAnsi="Arial" w:cs="Arial"/>
              </w:rPr>
              <w:t>BidSetNotifications/ ResParameterSetNotifications/ VDIsNotifications</w:t>
            </w:r>
          </w:p>
        </w:tc>
      </w:tr>
      <w:tr w:rsidR="006E22C3" w:rsidRPr="00FA0A10" w14:paraId="61A8BDB7" w14:textId="77777777" w:rsidTr="006E22C3">
        <w:tc>
          <w:tcPr>
            <w:tcW w:w="2418" w:type="dxa"/>
            <w:tcBorders>
              <w:top w:val="single" w:sz="4" w:space="0" w:color="auto"/>
              <w:left w:val="single" w:sz="4" w:space="0" w:color="auto"/>
              <w:bottom w:val="single" w:sz="4" w:space="0" w:color="auto"/>
              <w:right w:val="single" w:sz="4" w:space="0" w:color="auto"/>
            </w:tcBorders>
          </w:tcPr>
          <w:p w14:paraId="01D2068A" w14:textId="77777777" w:rsidR="006E22C3" w:rsidRPr="002A438F" w:rsidRDefault="006E22C3">
            <w:pPr>
              <w:pStyle w:val="Normal2"/>
              <w:ind w:left="0"/>
              <w:jc w:val="center"/>
              <w:rPr>
                <w:rFonts w:ascii="Arial" w:hAnsi="Arial" w:cs="Arial"/>
              </w:rPr>
            </w:pPr>
            <w:r w:rsidRPr="00FA0A10">
              <w:rPr>
                <w:rFonts w:ascii="Arial" w:hAnsi="Arial" w:cs="Arial"/>
              </w:rPr>
              <w:t>Header/Source</w:t>
            </w:r>
          </w:p>
        </w:tc>
        <w:tc>
          <w:tcPr>
            <w:tcW w:w="4365" w:type="dxa"/>
            <w:tcBorders>
              <w:top w:val="single" w:sz="4" w:space="0" w:color="auto"/>
              <w:left w:val="single" w:sz="4" w:space="0" w:color="auto"/>
              <w:bottom w:val="single" w:sz="4" w:space="0" w:color="auto"/>
              <w:right w:val="single" w:sz="4" w:space="0" w:color="auto"/>
            </w:tcBorders>
          </w:tcPr>
          <w:p w14:paraId="71519407" w14:textId="77777777" w:rsidR="006E22C3" w:rsidRPr="001B0FBA" w:rsidRDefault="006E22C3">
            <w:pPr>
              <w:pStyle w:val="Normal2"/>
              <w:ind w:left="0"/>
              <w:jc w:val="center"/>
              <w:rPr>
                <w:rFonts w:ascii="Arial" w:hAnsi="Arial" w:cs="Arial"/>
              </w:rPr>
            </w:pPr>
            <w:r w:rsidRPr="001B0FBA">
              <w:rPr>
                <w:rFonts w:ascii="Arial" w:hAnsi="Arial" w:cs="Arial"/>
              </w:rPr>
              <w:t>ERCOT</w:t>
            </w:r>
          </w:p>
        </w:tc>
      </w:tr>
      <w:tr w:rsidR="006E22C3" w:rsidRPr="00FA0A10" w14:paraId="1BB4F044" w14:textId="77777777" w:rsidTr="006E22C3">
        <w:tc>
          <w:tcPr>
            <w:tcW w:w="2418" w:type="dxa"/>
            <w:tcBorders>
              <w:top w:val="single" w:sz="4" w:space="0" w:color="auto"/>
              <w:left w:val="single" w:sz="4" w:space="0" w:color="auto"/>
              <w:bottom w:val="single" w:sz="4" w:space="0" w:color="auto"/>
              <w:right w:val="single" w:sz="4" w:space="0" w:color="auto"/>
            </w:tcBorders>
          </w:tcPr>
          <w:p w14:paraId="2182F8EA" w14:textId="77777777" w:rsidR="006E22C3" w:rsidRPr="002A438F" w:rsidRDefault="006E22C3">
            <w:pPr>
              <w:pStyle w:val="Normal2"/>
              <w:ind w:left="0"/>
              <w:jc w:val="center"/>
              <w:rPr>
                <w:rFonts w:ascii="Arial" w:hAnsi="Arial" w:cs="Arial"/>
              </w:rPr>
            </w:pPr>
            <w:r w:rsidRPr="00FA0A10">
              <w:rPr>
                <w:rFonts w:ascii="Arial" w:hAnsi="Arial" w:cs="Arial"/>
              </w:rPr>
              <w:t>Reply/ReplyCode</w:t>
            </w:r>
          </w:p>
        </w:tc>
        <w:tc>
          <w:tcPr>
            <w:tcW w:w="4365" w:type="dxa"/>
            <w:tcBorders>
              <w:top w:val="single" w:sz="4" w:space="0" w:color="auto"/>
              <w:left w:val="single" w:sz="4" w:space="0" w:color="auto"/>
              <w:bottom w:val="single" w:sz="4" w:space="0" w:color="auto"/>
              <w:right w:val="single" w:sz="4" w:space="0" w:color="auto"/>
            </w:tcBorders>
          </w:tcPr>
          <w:p w14:paraId="3893DDE8" w14:textId="77777777" w:rsidR="006E22C3" w:rsidRPr="001B0FBA" w:rsidRDefault="006E22C3">
            <w:pPr>
              <w:pStyle w:val="Normal2"/>
              <w:ind w:left="0"/>
              <w:jc w:val="center"/>
              <w:rPr>
                <w:rFonts w:ascii="Arial" w:hAnsi="Arial" w:cs="Arial"/>
                <w:i/>
              </w:rPr>
            </w:pPr>
            <w:r w:rsidRPr="001B0FBA">
              <w:rPr>
                <w:rFonts w:ascii="Arial" w:hAnsi="Arial" w:cs="Arial"/>
                <w:i/>
              </w:rPr>
              <w:t>Reply code, success=OK, error=ERROR</w:t>
            </w:r>
          </w:p>
        </w:tc>
      </w:tr>
      <w:tr w:rsidR="006E22C3" w:rsidRPr="00FA0A10" w14:paraId="3A312FF2" w14:textId="77777777" w:rsidTr="006E22C3">
        <w:tc>
          <w:tcPr>
            <w:tcW w:w="2418" w:type="dxa"/>
            <w:tcBorders>
              <w:top w:val="single" w:sz="4" w:space="0" w:color="auto"/>
              <w:left w:val="single" w:sz="4" w:space="0" w:color="auto"/>
              <w:bottom w:val="single" w:sz="4" w:space="0" w:color="auto"/>
              <w:right w:val="single" w:sz="4" w:space="0" w:color="auto"/>
            </w:tcBorders>
          </w:tcPr>
          <w:p w14:paraId="07721229" w14:textId="77777777" w:rsidR="006E22C3" w:rsidRPr="002A438F" w:rsidRDefault="006E22C3">
            <w:pPr>
              <w:pStyle w:val="Normal2"/>
              <w:ind w:left="0"/>
              <w:jc w:val="center"/>
              <w:rPr>
                <w:rFonts w:ascii="Arial" w:hAnsi="Arial" w:cs="Arial"/>
              </w:rPr>
            </w:pPr>
            <w:r w:rsidRPr="00FA0A10">
              <w:rPr>
                <w:rFonts w:ascii="Arial" w:hAnsi="Arial" w:cs="Arial"/>
              </w:rPr>
              <w:t>Reply/Error</w:t>
            </w:r>
          </w:p>
        </w:tc>
        <w:tc>
          <w:tcPr>
            <w:tcW w:w="4365" w:type="dxa"/>
            <w:tcBorders>
              <w:top w:val="single" w:sz="4" w:space="0" w:color="auto"/>
              <w:left w:val="single" w:sz="4" w:space="0" w:color="auto"/>
              <w:bottom w:val="single" w:sz="4" w:space="0" w:color="auto"/>
              <w:right w:val="single" w:sz="4" w:space="0" w:color="auto"/>
            </w:tcBorders>
          </w:tcPr>
          <w:p w14:paraId="3E2F5DE0" w14:textId="77777777" w:rsidR="006E22C3" w:rsidRPr="001B0FBA" w:rsidRDefault="006E22C3">
            <w:pPr>
              <w:pStyle w:val="Normal2"/>
              <w:ind w:left="0"/>
              <w:jc w:val="center"/>
              <w:rPr>
                <w:rFonts w:ascii="Arial" w:hAnsi="Arial" w:cs="Arial"/>
                <w:i/>
              </w:rPr>
            </w:pPr>
            <w:r w:rsidRPr="001B0FBA">
              <w:rPr>
                <w:rFonts w:ascii="Arial" w:hAnsi="Arial" w:cs="Arial"/>
                <w:i/>
              </w:rPr>
              <w:t>Error message, if error encountered</w:t>
            </w:r>
          </w:p>
        </w:tc>
      </w:tr>
      <w:tr w:rsidR="006E22C3" w:rsidRPr="00FA0A10" w14:paraId="4B455D1E" w14:textId="77777777" w:rsidTr="006E22C3">
        <w:tc>
          <w:tcPr>
            <w:tcW w:w="2418" w:type="dxa"/>
            <w:tcBorders>
              <w:top w:val="single" w:sz="4" w:space="0" w:color="auto"/>
              <w:left w:val="single" w:sz="4" w:space="0" w:color="auto"/>
              <w:bottom w:val="single" w:sz="4" w:space="0" w:color="auto"/>
              <w:right w:val="single" w:sz="4" w:space="0" w:color="auto"/>
            </w:tcBorders>
          </w:tcPr>
          <w:p w14:paraId="0C091B07" w14:textId="77777777" w:rsidR="006E22C3" w:rsidRPr="002A438F" w:rsidRDefault="006E22C3">
            <w:pPr>
              <w:pStyle w:val="Normal2"/>
              <w:ind w:left="0"/>
              <w:jc w:val="center"/>
              <w:rPr>
                <w:rFonts w:ascii="Arial" w:hAnsi="Arial" w:cs="Arial"/>
              </w:rPr>
            </w:pPr>
            <w:r w:rsidRPr="00FA0A10">
              <w:rPr>
                <w:rFonts w:ascii="Arial" w:hAnsi="Arial" w:cs="Arial"/>
              </w:rPr>
              <w:t>Payload/</w:t>
            </w:r>
          </w:p>
        </w:tc>
        <w:tc>
          <w:tcPr>
            <w:tcW w:w="4365" w:type="dxa"/>
            <w:tcBorders>
              <w:top w:val="single" w:sz="4" w:space="0" w:color="auto"/>
              <w:left w:val="single" w:sz="4" w:space="0" w:color="auto"/>
              <w:bottom w:val="single" w:sz="4" w:space="0" w:color="auto"/>
              <w:right w:val="single" w:sz="4" w:space="0" w:color="auto"/>
            </w:tcBorders>
          </w:tcPr>
          <w:p w14:paraId="545E934A" w14:textId="77777777" w:rsidR="006E22C3" w:rsidRPr="00FA0A10" w:rsidRDefault="006E22C3">
            <w:pPr>
              <w:pStyle w:val="Normal2"/>
              <w:keepNext/>
              <w:ind w:left="0"/>
              <w:rPr>
                <w:rFonts w:ascii="Arial" w:hAnsi="Arial" w:cs="Arial"/>
                <w:i/>
              </w:rPr>
            </w:pPr>
            <w:r w:rsidRPr="001B0FBA">
              <w:rPr>
                <w:rFonts w:ascii="Arial" w:hAnsi="Arial" w:cs="Arial"/>
                <w:i/>
                <w:iCs/>
              </w:rPr>
              <w:t>List of notifications in ResponseMessage format.</w:t>
            </w:r>
            <w:r w:rsidRPr="00FA0A10">
              <w:rPr>
                <w:rFonts w:ascii="Arial" w:hAnsi="Arial" w:cs="Arial"/>
                <w:i/>
              </w:rPr>
              <w:t>(Refer to examples and Payload schema for more details)</w:t>
            </w:r>
          </w:p>
        </w:tc>
      </w:tr>
    </w:tbl>
    <w:p w14:paraId="3F121C91" w14:textId="77777777" w:rsidR="006E22C3" w:rsidRPr="00F83C80" w:rsidRDefault="006E22C3" w:rsidP="006E22C3">
      <w:pPr>
        <w:pStyle w:val="Caption"/>
        <w:rPr>
          <w:rFonts w:ascii="Arial" w:hAnsi="Arial" w:cs="Arial"/>
          <w:b w:val="0"/>
        </w:rPr>
      </w:pPr>
    </w:p>
    <w:p w14:paraId="34DECA42" w14:textId="77777777" w:rsidR="00FC5A53" w:rsidRPr="00F83C80" w:rsidRDefault="00FC5A53" w:rsidP="00FC5A53">
      <w:pPr>
        <w:pStyle w:val="Caption"/>
        <w:rPr>
          <w:rFonts w:ascii="Arial" w:hAnsi="Arial" w:cs="Arial"/>
          <w:b w:val="0"/>
        </w:rPr>
      </w:pPr>
      <w:bookmarkStart w:id="6781" w:name="_Toc95300749"/>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FE542F" w:rsidRPr="00F83C80">
        <w:rPr>
          <w:rFonts w:ascii="Arial" w:hAnsi="Arial" w:cs="Arial"/>
          <w:b w:val="0"/>
          <w:noProof/>
        </w:rPr>
        <w:t>228</w:t>
      </w:r>
      <w:r w:rsidRPr="00F83C80">
        <w:rPr>
          <w:rFonts w:ascii="Arial" w:hAnsi="Arial" w:cs="Arial"/>
          <w:b w:val="0"/>
        </w:rPr>
        <w:fldChar w:fldCharType="end"/>
      </w:r>
      <w:r w:rsidRPr="00F83C80">
        <w:rPr>
          <w:rFonts w:ascii="Arial" w:hAnsi="Arial" w:cs="Arial"/>
          <w:b w:val="0"/>
        </w:rPr>
        <w:t xml:space="preserve"> – getNotifications Response</w:t>
      </w:r>
      <w:bookmarkEnd w:id="6781"/>
    </w:p>
    <w:p w14:paraId="620208D0" w14:textId="77777777" w:rsidR="00FC5A53" w:rsidRPr="00F83C80" w:rsidRDefault="00FC5A53" w:rsidP="006E22C3">
      <w:pPr>
        <w:pStyle w:val="Caption"/>
        <w:rPr>
          <w:rFonts w:ascii="Arial" w:hAnsi="Arial" w:cs="Arial"/>
          <w:b w:val="0"/>
        </w:rPr>
      </w:pPr>
    </w:p>
    <w:p w14:paraId="0318EE4E" w14:textId="77777777" w:rsidR="006E22C3" w:rsidRPr="00F83C80" w:rsidRDefault="006E22C3" w:rsidP="006E22C3">
      <w:pPr>
        <w:rPr>
          <w:rFonts w:ascii="Arial" w:hAnsi="Arial" w:cs="Arial"/>
        </w:rPr>
      </w:pPr>
      <w:r w:rsidRPr="00F83C80">
        <w:rPr>
          <w:rFonts w:ascii="Arial" w:hAnsi="Arial" w:cs="Arial"/>
        </w:rPr>
        <w:t>The following structure is used within the payload to convey a list of notifications:</w:t>
      </w:r>
    </w:p>
    <w:p w14:paraId="6E7AD889" w14:textId="77777777" w:rsidR="006E22C3" w:rsidRPr="00F83C80" w:rsidRDefault="006E22C3" w:rsidP="006E22C3">
      <w:pPr>
        <w:rPr>
          <w:rFonts w:ascii="Arial" w:hAnsi="Arial" w:cs="Arial"/>
        </w:rPr>
      </w:pPr>
    </w:p>
    <w:p w14:paraId="79D1F46F" w14:textId="77777777" w:rsidR="006E22C3" w:rsidRPr="00F83C80" w:rsidRDefault="006E22C3" w:rsidP="006E22C3">
      <w:pPr>
        <w:keepNext/>
        <w:ind w:left="720" w:firstLine="720"/>
        <w:rPr>
          <w:rFonts w:ascii="Arial" w:hAnsi="Arial" w:cs="Arial"/>
        </w:rPr>
      </w:pPr>
    </w:p>
    <w:p w14:paraId="069B300D" w14:textId="77777777" w:rsidR="006E22C3" w:rsidRPr="00F83C80" w:rsidRDefault="006E22C3" w:rsidP="006E22C3">
      <w:pPr>
        <w:keepNext/>
        <w:ind w:left="720" w:firstLine="720"/>
        <w:rPr>
          <w:rFonts w:ascii="Arial" w:hAnsi="Arial" w:cs="Arial"/>
        </w:rPr>
      </w:pPr>
      <w:r w:rsidRPr="00F83C80">
        <w:rPr>
          <w:rFonts w:ascii="Arial" w:hAnsi="Arial" w:cs="Arial"/>
        </w:rPr>
        <w:br w:type="page"/>
      </w:r>
      <w:r w:rsidR="009A2F00">
        <w:rPr>
          <w:rFonts w:ascii="Arial" w:hAnsi="Arial" w:cs="Arial"/>
          <w:noProof/>
        </w:rPr>
        <w:lastRenderedPageBreak/>
        <w:drawing>
          <wp:inline distT="0" distB="0" distL="0" distR="0" wp14:anchorId="33745C3F" wp14:editId="1203B6C4">
            <wp:extent cx="3381375" cy="1190625"/>
            <wp:effectExtent l="0" t="0" r="9525" b="9525"/>
            <wp:docPr id="187" name="Picture 187" descr="Respon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7" descr="Response"/>
                    <pic:cNvPicPr>
                      <a:picLocks noChangeAspect="1" noChangeArrowheads="1"/>
                    </pic:cNvPicPr>
                  </pic:nvPicPr>
                  <pic:blipFill>
                    <a:blip r:embed="rId193">
                      <a:extLst>
                        <a:ext uri="{28A0092B-C50C-407E-A947-70E740481C1C}">
                          <a14:useLocalDpi xmlns:a14="http://schemas.microsoft.com/office/drawing/2010/main" val="0"/>
                        </a:ext>
                      </a:extLst>
                    </a:blip>
                    <a:srcRect/>
                    <a:stretch>
                      <a:fillRect/>
                    </a:stretch>
                  </pic:blipFill>
                  <pic:spPr bwMode="auto">
                    <a:xfrm>
                      <a:off x="0" y="0"/>
                      <a:ext cx="3381375" cy="1190625"/>
                    </a:xfrm>
                    <a:prstGeom prst="rect">
                      <a:avLst/>
                    </a:prstGeom>
                    <a:noFill/>
                    <a:ln>
                      <a:noFill/>
                    </a:ln>
                  </pic:spPr>
                </pic:pic>
              </a:graphicData>
            </a:graphic>
          </wp:inline>
        </w:drawing>
      </w:r>
    </w:p>
    <w:p w14:paraId="0A8F2197" w14:textId="77777777" w:rsidR="003C6476" w:rsidRPr="00F83C80" w:rsidRDefault="003C6476" w:rsidP="006E22C3">
      <w:pPr>
        <w:keepNext/>
        <w:ind w:left="720" w:firstLine="720"/>
        <w:rPr>
          <w:rFonts w:ascii="Arial" w:hAnsi="Arial" w:cs="Arial"/>
        </w:rPr>
      </w:pPr>
    </w:p>
    <w:p w14:paraId="3008608B" w14:textId="77777777" w:rsidR="006E22C3" w:rsidRPr="00F83C80" w:rsidRDefault="006E22C3" w:rsidP="006E22C3">
      <w:pPr>
        <w:keepNext/>
        <w:rPr>
          <w:rFonts w:ascii="Arial" w:hAnsi="Arial" w:cs="Arial"/>
        </w:rPr>
      </w:pPr>
      <w:r w:rsidRPr="00F83C80">
        <w:rPr>
          <w:rFonts w:ascii="Arial" w:hAnsi="Arial" w:cs="Arial"/>
        </w:rPr>
        <w:t>Notifications</w:t>
      </w:r>
      <w:r w:rsidR="002B5AB6" w:rsidRPr="00F83C80">
        <w:rPr>
          <w:rFonts w:ascii="Arial" w:hAnsi="Arial" w:cs="Arial"/>
        </w:rPr>
        <w:t xml:space="preserve"> </w:t>
      </w:r>
      <w:r w:rsidRPr="00F83C80">
        <w:rPr>
          <w:rFonts w:ascii="Arial" w:hAnsi="Arial" w:cs="Arial"/>
        </w:rPr>
        <w:t xml:space="preserve">(ResponseMessages) will be mapped to </w:t>
      </w:r>
      <w:r w:rsidR="002B5AB6" w:rsidRPr="00F83C80">
        <w:rPr>
          <w:rFonts w:ascii="Arial" w:hAnsi="Arial" w:cs="Arial"/>
        </w:rPr>
        <w:t xml:space="preserve">the </w:t>
      </w:r>
      <w:r w:rsidRPr="00F83C80">
        <w:rPr>
          <w:rFonts w:ascii="Arial" w:hAnsi="Arial" w:cs="Arial"/>
        </w:rPr>
        <w:t xml:space="preserve">any element under NotificationMessages. </w:t>
      </w:r>
    </w:p>
    <w:p w14:paraId="4C6C814C" w14:textId="77777777" w:rsidR="006E22C3" w:rsidRPr="00F83C80" w:rsidRDefault="006E22C3" w:rsidP="006E22C3">
      <w:pPr>
        <w:keepNext/>
        <w:rPr>
          <w:rFonts w:ascii="Arial" w:hAnsi="Arial" w:cs="Arial"/>
          <w:color w:val="FF0000"/>
        </w:rPr>
      </w:pPr>
    </w:p>
    <w:p w14:paraId="79A9216A" w14:textId="77777777" w:rsidR="00FC5A53" w:rsidRPr="00F83C80" w:rsidRDefault="00FC5A53" w:rsidP="00FC5A53">
      <w:pPr>
        <w:pStyle w:val="Caption"/>
        <w:rPr>
          <w:rFonts w:ascii="Arial" w:hAnsi="Arial" w:cs="Arial"/>
          <w:b w:val="0"/>
        </w:rPr>
      </w:pPr>
      <w:bookmarkStart w:id="6782" w:name="_Toc95300750"/>
      <w:r w:rsidRPr="00F83C80">
        <w:rPr>
          <w:rFonts w:ascii="Arial" w:hAnsi="Arial" w:cs="Arial"/>
          <w:b w:val="0"/>
        </w:rPr>
        <w:t xml:space="preserve">Figure </w:t>
      </w:r>
      <w:r w:rsidRPr="00F83C80">
        <w:rPr>
          <w:rFonts w:ascii="Arial" w:hAnsi="Arial" w:cs="Arial"/>
          <w:b w:val="0"/>
        </w:rPr>
        <w:fldChar w:fldCharType="begin"/>
      </w:r>
      <w:r w:rsidRPr="00F83C80">
        <w:rPr>
          <w:rFonts w:ascii="Arial" w:hAnsi="Arial" w:cs="Arial"/>
          <w:b w:val="0"/>
        </w:rPr>
        <w:instrText xml:space="preserve"> SEQ Figure \* ARABIC </w:instrText>
      </w:r>
      <w:r w:rsidRPr="00F83C80">
        <w:rPr>
          <w:rFonts w:ascii="Arial" w:hAnsi="Arial" w:cs="Arial"/>
          <w:b w:val="0"/>
        </w:rPr>
        <w:fldChar w:fldCharType="separate"/>
      </w:r>
      <w:r w:rsidR="00FE542F" w:rsidRPr="00F83C80">
        <w:rPr>
          <w:rFonts w:ascii="Arial" w:hAnsi="Arial" w:cs="Arial"/>
          <w:b w:val="0"/>
          <w:noProof/>
        </w:rPr>
        <w:t>229</w:t>
      </w:r>
      <w:r w:rsidRPr="00F83C80">
        <w:rPr>
          <w:rFonts w:ascii="Arial" w:hAnsi="Arial" w:cs="Arial"/>
          <w:b w:val="0"/>
        </w:rPr>
        <w:fldChar w:fldCharType="end"/>
      </w:r>
      <w:r w:rsidRPr="00F83C80">
        <w:rPr>
          <w:rFonts w:ascii="Arial" w:hAnsi="Arial" w:cs="Arial"/>
          <w:b w:val="0"/>
        </w:rPr>
        <w:t xml:space="preserve"> – Notifications Container</w:t>
      </w:r>
      <w:bookmarkEnd w:id="6782"/>
    </w:p>
    <w:p w14:paraId="6873D36B" w14:textId="77777777" w:rsidR="00FC5A53" w:rsidRPr="00F83C80" w:rsidRDefault="00FC5A53" w:rsidP="006E22C3">
      <w:pPr>
        <w:keepNext/>
        <w:rPr>
          <w:rFonts w:ascii="Arial" w:hAnsi="Arial" w:cs="Arial"/>
          <w:color w:val="FF0000"/>
        </w:rPr>
      </w:pPr>
    </w:p>
    <w:p w14:paraId="3E82B013" w14:textId="77777777" w:rsidR="006E22C3" w:rsidRPr="00F83C80" w:rsidRDefault="006E22C3" w:rsidP="006E22C3">
      <w:pPr>
        <w:rPr>
          <w:rFonts w:ascii="Arial" w:hAnsi="Arial" w:cs="Arial"/>
          <w:sz w:val="20"/>
          <w:szCs w:val="20"/>
        </w:rPr>
      </w:pPr>
      <w:r w:rsidRPr="00F83C80">
        <w:rPr>
          <w:rFonts w:ascii="Arial" w:hAnsi="Arial" w:cs="Arial"/>
          <w:sz w:val="20"/>
          <w:szCs w:val="20"/>
        </w:rPr>
        <w:t>&lt;?xml version="1.0" encoding="UTF-8"?&gt;</w:t>
      </w:r>
    </w:p>
    <w:p w14:paraId="36A99A93"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 xmlns="</w:t>
      </w:r>
      <w:r w:rsidR="00A743E2" w:rsidRPr="00F83C80">
        <w:rPr>
          <w:rFonts w:ascii="Arial" w:hAnsi="Arial" w:cs="Arial"/>
          <w:sz w:val="20"/>
          <w:szCs w:val="20"/>
        </w:rPr>
        <w:t>http://www.ercot.com/schema/2007-06/nodal/ews</w:t>
      </w:r>
      <w:r w:rsidRPr="00F83C80">
        <w:rPr>
          <w:rFonts w:ascii="Arial" w:hAnsi="Arial" w:cs="Arial"/>
          <w:sz w:val="20"/>
          <w:szCs w:val="20"/>
        </w:rPr>
        <w:t>"&gt;</w:t>
      </w:r>
    </w:p>
    <w:p w14:paraId="239BD2C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 xmlns:ns1="http://www.ercot.com/schema/2007-06/nodal/ews/message"&gt;</w:t>
      </w:r>
    </w:p>
    <w:p w14:paraId="2BF283F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11BDB33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&lt;ns1:Verb&gt;changed&lt;/ns1:Verb&gt;</w:t>
      </w:r>
    </w:p>
    <w:p w14:paraId="3590EA9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&lt;ns1:Noun&gt;BidSet&lt;/ns1:Noun&gt;</w:t>
      </w:r>
    </w:p>
    <w:p w14:paraId="1384AA1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637E7BF6"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&lt;ns1:Nonce&gt;69bfbe3aee98b34b659f309750944ba1&lt;/ns1:Nonce&gt;</w:t>
      </w:r>
    </w:p>
    <w:p w14:paraId="066688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&lt;ns1:Created&gt;2010-01-20T14:24:53.84-06:00&lt;/ns1:Created&gt;</w:t>
      </w:r>
    </w:p>
    <w:p w14:paraId="268A95F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&lt;/ns1:ReplayDetection&gt;</w:t>
      </w:r>
    </w:p>
    <w:p w14:paraId="2DA78BA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&lt;ns1:Revision&gt;1.19E&lt;/ns1:Revision&gt;</w:t>
      </w:r>
    </w:p>
    <w:p w14:paraId="0FA47F1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&lt;ns1:Source&gt;ERCOT&lt;/ns1:Source&gt;</w:t>
      </w:r>
    </w:p>
    <w:p w14:paraId="34ACB3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&lt;ns1:UserID&gt;USER1@TESTQSE&lt;/ns1:UserID&gt;</w:t>
      </w:r>
    </w:p>
    <w:p w14:paraId="6064AD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&lt;ns1:MessageID&gt;62313564326161632D636166662D3430&lt;/ns1:MessageID&gt;</w:t>
      </w:r>
    </w:p>
    <w:p w14:paraId="115D59D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&lt;ns1:Comment&gt;WBtSU7bT&lt;/ns1:Comment&gt;</w:t>
      </w:r>
    </w:p>
    <w:p w14:paraId="454CEF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&lt;/ns1:Header&gt;</w:t>
      </w:r>
    </w:p>
    <w:p w14:paraId="3394179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5358ED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&lt;ns1:ReplyCode&gt;OK&lt;/ns1:ReplyCode&gt;</w:t>
      </w:r>
    </w:p>
    <w:p w14:paraId="1596106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&lt;ns1:Timestamp&gt;2010-01-20T14:24:53.516-06:00&lt;/ns1:Timestamp&gt;</w:t>
      </w:r>
    </w:p>
    <w:p w14:paraId="38FF10B0"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&lt;/ns1:Reply&gt;</w:t>
      </w:r>
    </w:p>
    <w:p w14:paraId="2C2FF3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46958FC3"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 xmlns:ns2="http://www.ercot.com/schema/2007-06/nodal/ews"&gt;</w:t>
      </w:r>
    </w:p>
    <w:p w14:paraId="72B90DE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&lt;ns2:tradingDate&gt;2010-0</w:t>
      </w:r>
      <w:r w:rsidR="00197828" w:rsidRPr="00F83C80">
        <w:rPr>
          <w:rFonts w:ascii="Arial" w:hAnsi="Arial" w:cs="Arial"/>
          <w:color w:val="00B050"/>
          <w:sz w:val="20"/>
          <w:szCs w:val="20"/>
        </w:rPr>
        <w:t>1</w:t>
      </w:r>
      <w:r w:rsidRPr="00F83C80">
        <w:rPr>
          <w:rFonts w:ascii="Arial" w:hAnsi="Arial" w:cs="Arial"/>
          <w:color w:val="00B050"/>
          <w:sz w:val="20"/>
          <w:szCs w:val="20"/>
        </w:rPr>
        <w:t>-</w:t>
      </w:r>
      <w:r w:rsidR="00197828" w:rsidRPr="00F83C80">
        <w:rPr>
          <w:rFonts w:ascii="Arial" w:hAnsi="Arial" w:cs="Arial"/>
          <w:color w:val="00B050"/>
          <w:sz w:val="20"/>
          <w:szCs w:val="20"/>
        </w:rPr>
        <w:t>23</w:t>
      </w:r>
      <w:r w:rsidRPr="00F83C80">
        <w:rPr>
          <w:rFonts w:ascii="Arial" w:hAnsi="Arial" w:cs="Arial"/>
          <w:color w:val="00B050"/>
          <w:sz w:val="20"/>
          <w:szCs w:val="20"/>
        </w:rPr>
        <w:t>&lt;/ns2:tradingDate&gt;</w:t>
      </w:r>
    </w:p>
    <w:p w14:paraId="4057E7A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&lt;ns2:submitTime&gt;2010-01-20T14:24:51.063-06:00&lt;/ns2:submitTime&gt;</w:t>
      </w:r>
    </w:p>
    <w:p w14:paraId="075EF87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16EBE4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&lt;ns2:mRID&gt;TESTQSE.20100</w:t>
      </w:r>
      <w:r w:rsidR="00197828" w:rsidRPr="00F83C80">
        <w:rPr>
          <w:rFonts w:ascii="Arial" w:hAnsi="Arial" w:cs="Arial"/>
          <w:color w:val="00B050"/>
          <w:sz w:val="20"/>
          <w:szCs w:val="20"/>
        </w:rPr>
        <w:t>123</w:t>
      </w:r>
      <w:r w:rsidRPr="00F83C80">
        <w:rPr>
          <w:rFonts w:ascii="Arial" w:hAnsi="Arial" w:cs="Arial"/>
          <w:color w:val="00B050"/>
          <w:sz w:val="20"/>
          <w:szCs w:val="20"/>
        </w:rPr>
        <w:t>.EOO.XYZ.15522&lt;/ns2:mRID&gt;</w:t>
      </w:r>
    </w:p>
    <w:p w14:paraId="70877E5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&lt;ns2:externalId/&gt;</w:t>
      </w:r>
    </w:p>
    <w:p w14:paraId="1906BEC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&lt;ns2:status&gt;ERRORS&lt;/ns2:status&gt;</w:t>
      </w:r>
    </w:p>
    <w:p w14:paraId="32D2873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19AA43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349AE49E"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&lt;ns2:text&gt;Validation of the Energy Only Offer Or Bid failed.&lt;/ns2:text&gt;</w:t>
      </w:r>
    </w:p>
    <w:p w14:paraId="354146EF"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244B07E2"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6D7A206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139C4D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2 end</w:t>
      </w:r>
    </w:p>
    <w:p w14:paraId="20415994"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2&lt;/ns2:text&gt;</w:t>
      </w:r>
    </w:p>
    <w:p w14:paraId="061644B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1F568CBD"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&lt;ns2:error&gt;</w:t>
      </w:r>
    </w:p>
    <w:p w14:paraId="5661FA9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&lt;ns2:severity&gt;ERROR&lt;/ns2:severity&gt;</w:t>
      </w:r>
    </w:p>
    <w:p w14:paraId="07D7B02A"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&lt;ns2:text&gt;The OFFER overlaps an existing multi-hour block OFFER with start hour ending 4 end</w:t>
      </w:r>
    </w:p>
    <w:p w14:paraId="788DFEB1"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hour ending 4&lt;/ns2:text&gt;</w:t>
      </w:r>
    </w:p>
    <w:p w14:paraId="7A70B86B"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lastRenderedPageBreak/>
        <w:t xml:space="preserve">     &lt;/ns2:error&gt;</w:t>
      </w:r>
    </w:p>
    <w:p w14:paraId="515FE545"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&lt;/ns2:EnergyOnlyOffer&gt;</w:t>
      </w:r>
    </w:p>
    <w:p w14:paraId="66EB606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&lt;/ns2:BidSet&gt;</w:t>
      </w:r>
    </w:p>
    <w:p w14:paraId="6EDE5589"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&lt;ns1:format&gt;XML&lt;/ns1:format&gt;</w:t>
      </w:r>
    </w:p>
    <w:p w14:paraId="62846E37"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&lt;/ns1:Payload&gt;</w:t>
      </w:r>
    </w:p>
    <w:p w14:paraId="0D852128" w14:textId="77777777" w:rsidR="006E22C3" w:rsidRPr="00F83C80" w:rsidRDefault="006E22C3" w:rsidP="006E22C3">
      <w:pPr>
        <w:rPr>
          <w:rFonts w:ascii="Arial" w:hAnsi="Arial" w:cs="Arial"/>
          <w:color w:val="00B050"/>
          <w:sz w:val="20"/>
          <w:szCs w:val="20"/>
        </w:rPr>
      </w:pPr>
      <w:r w:rsidRPr="00F83C80">
        <w:rPr>
          <w:rFonts w:ascii="Arial" w:hAnsi="Arial" w:cs="Arial"/>
          <w:color w:val="00B050"/>
          <w:sz w:val="20"/>
          <w:szCs w:val="20"/>
        </w:rPr>
        <w:t xml:space="preserve"> &lt;/ns1:ResponseMessage&gt;</w:t>
      </w:r>
    </w:p>
    <w:p w14:paraId="4755A19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 xmlns:ns1="http://www.ercot.com/schema/2007-06/nodal/ews/message"&gt;</w:t>
      </w:r>
    </w:p>
    <w:p w14:paraId="3B25288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1B91650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&lt;ns1:Verb&gt;created&lt;/ns1:Verb&gt;</w:t>
      </w:r>
    </w:p>
    <w:p w14:paraId="33DD225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&lt;ns1:Noun&gt;BidSet&lt;/ns1:Noun&gt;</w:t>
      </w:r>
    </w:p>
    <w:p w14:paraId="457B6648"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A0FA99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&lt;ns1:Nonce&gt;158d14f627135430484f6b71cf9795dc&lt;/ns1:Nonce&gt;</w:t>
      </w:r>
    </w:p>
    <w:p w14:paraId="35EA63C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&lt;ns1:Created&gt;2010-01-20T14:27:17.918-06:00&lt;/ns1:Created&gt;</w:t>
      </w:r>
    </w:p>
    <w:p w14:paraId="7C033D5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&lt;/ns1:ReplayDetection&gt;</w:t>
      </w:r>
    </w:p>
    <w:p w14:paraId="2354D6D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&lt;ns1:Revision&gt;1.19E&lt;/ns1:Revision&gt;</w:t>
      </w:r>
    </w:p>
    <w:p w14:paraId="08C3FF8F"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&lt;ns1:Source&gt;ERCOT&lt;/ns1:Source&gt;</w:t>
      </w:r>
    </w:p>
    <w:p w14:paraId="622FBC8E"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&lt;ns1:UserID&gt;USER1@TESTQSE&lt;/ns1:UserID&gt;</w:t>
      </w:r>
    </w:p>
    <w:p w14:paraId="5C6188D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&lt;ns1:MessageID&gt;12345678901234567&lt;/ns1:MessageID&gt;</w:t>
      </w:r>
    </w:p>
    <w:p w14:paraId="24CBD0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&lt;ns1:Comment&gt;W3LSU7bl&lt;/ns1:Comment&gt;</w:t>
      </w:r>
    </w:p>
    <w:p w14:paraId="3A1B547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&lt;/ns1:Header&gt;</w:t>
      </w:r>
    </w:p>
    <w:p w14:paraId="458330F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54F968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&lt;ns1:ReplyCode&gt;OK&lt;/ns1:ReplyCode&gt;</w:t>
      </w:r>
    </w:p>
    <w:p w14:paraId="7F33F6A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&lt;ns1:Timestamp&gt;2010-01-20T14:27:17.834-06:00&lt;/ns1:Timestamp&gt;</w:t>
      </w:r>
    </w:p>
    <w:p w14:paraId="078B006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&lt;/ns1:Reply&gt;</w:t>
      </w:r>
    </w:p>
    <w:p w14:paraId="7A9C044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4E5CF7DA"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 xmlns:ns2="http://www.ercot.com/schema/2007-06/nodal/ews"&gt;</w:t>
      </w:r>
    </w:p>
    <w:p w14:paraId="5F9D3A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&lt;ns2:tradingDate&gt;2010-0</w:t>
      </w:r>
      <w:r w:rsidR="00197828" w:rsidRPr="00F83C80">
        <w:rPr>
          <w:rFonts w:ascii="Arial" w:hAnsi="Arial" w:cs="Arial"/>
          <w:color w:val="E36C0A"/>
          <w:sz w:val="20"/>
          <w:szCs w:val="20"/>
        </w:rPr>
        <w:t>1</w:t>
      </w:r>
      <w:r w:rsidRPr="00F83C80">
        <w:rPr>
          <w:rFonts w:ascii="Arial" w:hAnsi="Arial" w:cs="Arial"/>
          <w:color w:val="E36C0A"/>
          <w:sz w:val="20"/>
          <w:szCs w:val="20"/>
        </w:rPr>
        <w:t>-</w:t>
      </w:r>
      <w:r w:rsidR="00197828" w:rsidRPr="00F83C80">
        <w:rPr>
          <w:rFonts w:ascii="Arial" w:hAnsi="Arial" w:cs="Arial"/>
          <w:color w:val="E36C0A"/>
          <w:sz w:val="20"/>
          <w:szCs w:val="20"/>
        </w:rPr>
        <w:t>22</w:t>
      </w:r>
      <w:r w:rsidRPr="00F83C80">
        <w:rPr>
          <w:rFonts w:ascii="Arial" w:hAnsi="Arial" w:cs="Arial"/>
          <w:color w:val="E36C0A"/>
          <w:sz w:val="20"/>
          <w:szCs w:val="20"/>
        </w:rPr>
        <w:t>&lt;/ns2:tradingDate&gt;</w:t>
      </w:r>
    </w:p>
    <w:p w14:paraId="2DEAF3BD"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&lt;ns2:submitTime&gt;2010-01-20T14:27:16.802-06:00&lt;/ns2:submitTime&gt;</w:t>
      </w:r>
    </w:p>
    <w:p w14:paraId="2995586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616C35FC"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&lt;ns2:mRID&gt;TESTQSE.20100</w:t>
      </w:r>
      <w:r w:rsidR="00197828" w:rsidRPr="00F83C80">
        <w:rPr>
          <w:rFonts w:ascii="Arial" w:hAnsi="Arial" w:cs="Arial"/>
          <w:color w:val="E36C0A"/>
          <w:sz w:val="20"/>
          <w:szCs w:val="20"/>
        </w:rPr>
        <w:t>122</w:t>
      </w:r>
      <w:r w:rsidRPr="00F83C80">
        <w:rPr>
          <w:rFonts w:ascii="Arial" w:hAnsi="Arial" w:cs="Arial"/>
          <w:color w:val="E36C0A"/>
          <w:sz w:val="20"/>
          <w:szCs w:val="20"/>
        </w:rPr>
        <w:t>.OS.XYZ&lt;/ns2:mRID&gt;</w:t>
      </w:r>
    </w:p>
    <w:p w14:paraId="0F5FFFF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&lt;ns2:externalId/&gt;</w:t>
      </w:r>
    </w:p>
    <w:p w14:paraId="70EB13B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&lt;ns2:status&gt;ACCEPTED&lt;/ns2:status&gt;</w:t>
      </w:r>
    </w:p>
    <w:p w14:paraId="055F8EA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3DEF467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&lt;ns2:severity&gt;INFORMATIVE&lt;/ns2:severity&gt;</w:t>
      </w:r>
    </w:p>
    <w:p w14:paraId="1F6E77B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&lt;ns2:text&gt;Successfully processed the ERCOT Output Schedule.&lt;/ns2:text&gt;</w:t>
      </w:r>
    </w:p>
    <w:p w14:paraId="6BF30AA1"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5EBC55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20FD6D99"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&lt;ns2:severity&gt;WARNING&lt;/ns2:severity&gt;</w:t>
      </w:r>
    </w:p>
    <w:p w14:paraId="356250C3"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&lt;ns2:text&gt;No COP entry submitted for hour ending 5&lt;/ns2:text&gt;</w:t>
      </w:r>
    </w:p>
    <w:p w14:paraId="17C11BF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&lt;/ns2:error&gt;</w:t>
      </w:r>
    </w:p>
    <w:p w14:paraId="66598A85"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&lt;/ns2:OutputSchedule&gt;</w:t>
      </w:r>
    </w:p>
    <w:p w14:paraId="14240356"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&lt;/ns2:BidSet&gt;</w:t>
      </w:r>
    </w:p>
    <w:p w14:paraId="44A0A6C0"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&lt;ns1:format&gt;XML&lt;/ns1:format&gt;</w:t>
      </w:r>
    </w:p>
    <w:p w14:paraId="6229E98B"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&lt;/ns1:Payload&gt;</w:t>
      </w:r>
    </w:p>
    <w:p w14:paraId="7CF15282" w14:textId="77777777" w:rsidR="006E22C3" w:rsidRPr="00F83C80" w:rsidRDefault="006E22C3" w:rsidP="006E22C3">
      <w:pPr>
        <w:rPr>
          <w:rFonts w:ascii="Arial" w:hAnsi="Arial" w:cs="Arial"/>
          <w:color w:val="E36C0A"/>
          <w:sz w:val="20"/>
          <w:szCs w:val="20"/>
        </w:rPr>
      </w:pPr>
      <w:r w:rsidRPr="00F83C80">
        <w:rPr>
          <w:rFonts w:ascii="Arial" w:hAnsi="Arial" w:cs="Arial"/>
          <w:color w:val="E36C0A"/>
          <w:sz w:val="20"/>
          <w:szCs w:val="20"/>
        </w:rPr>
        <w:t xml:space="preserve"> &lt;/ns1:ResponseMessage&gt;</w:t>
      </w:r>
    </w:p>
    <w:p w14:paraId="50F73D56" w14:textId="77777777" w:rsidR="006E22C3" w:rsidRPr="00F83C80" w:rsidRDefault="006E22C3" w:rsidP="006E22C3">
      <w:pPr>
        <w:rPr>
          <w:rFonts w:ascii="Arial" w:hAnsi="Arial" w:cs="Arial"/>
          <w:color w:val="00B0F0"/>
          <w:sz w:val="20"/>
          <w:szCs w:val="20"/>
        </w:rPr>
      </w:pPr>
      <w:r w:rsidRPr="00F83C80">
        <w:rPr>
          <w:rFonts w:ascii="Arial" w:hAnsi="Arial" w:cs="Arial"/>
          <w:sz w:val="20"/>
          <w:szCs w:val="20"/>
        </w:rPr>
        <w:t xml:space="preserve"> </w:t>
      </w:r>
      <w:r w:rsidRPr="00F83C80">
        <w:rPr>
          <w:rFonts w:ascii="Arial" w:hAnsi="Arial" w:cs="Arial"/>
          <w:color w:val="00B0F0"/>
          <w:sz w:val="20"/>
          <w:szCs w:val="20"/>
        </w:rPr>
        <w:t>&lt;ns1:ResponseMessage xmlns:ns1="http://www.ercot.com/schema/2007-06/nodal/ews/message"&gt;</w:t>
      </w:r>
    </w:p>
    <w:p w14:paraId="37F8ECA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639C79E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&lt;ns1:Verb&gt;created&lt;/ns1:Verb&gt;</w:t>
      </w:r>
    </w:p>
    <w:p w14:paraId="04FE1AB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&lt;ns1:Noun&gt;BidSet&lt;/ns1:Noun&gt;</w:t>
      </w:r>
    </w:p>
    <w:p w14:paraId="2354B3D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0384A1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&lt;ns1:Nonce&gt;9ab09b0a37be965f68bb47759c149b37&lt;/ns1:Nonce&gt;</w:t>
      </w:r>
    </w:p>
    <w:p w14:paraId="122D623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&lt;ns1:Created&gt;2010-01-20T14:37:52.793-06:00&lt;/ns1:Created&gt;</w:t>
      </w:r>
    </w:p>
    <w:p w14:paraId="721D9DE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&lt;/ns1:ReplayDetection&gt;</w:t>
      </w:r>
    </w:p>
    <w:p w14:paraId="753EF95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&lt;ns1:Revision&gt;1.19E&lt;/ns1:Revision&gt;</w:t>
      </w:r>
    </w:p>
    <w:p w14:paraId="0BF12DD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&lt;ns1:Source&gt;ERCOT&lt;/ns1:Source&gt;</w:t>
      </w:r>
    </w:p>
    <w:p w14:paraId="3E786ED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&lt;ns1:UserID&gt;USER1@TESTQSE&lt;/ns1:UserID&gt;</w:t>
      </w:r>
    </w:p>
    <w:p w14:paraId="2D4110D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lastRenderedPageBreak/>
        <w:t xml:space="preserve">   &lt;ns1:MessageID&gt;9ab09b0a37be965f68bb47759c149b37&lt;/ns1:MessageID&gt;</w:t>
      </w:r>
    </w:p>
    <w:p w14:paraId="3430B13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&lt;ns1:Comment&gt;WxtSU7bv&lt;/ns1:Comment&gt;</w:t>
      </w:r>
    </w:p>
    <w:p w14:paraId="4B0AACDF"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&lt;/ns1:Header&gt;</w:t>
      </w:r>
    </w:p>
    <w:p w14:paraId="7396BB7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78A2462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&lt;ns1:ReplyCode&gt;OK&lt;/ns1:ReplyCode&gt;</w:t>
      </w:r>
    </w:p>
    <w:p w14:paraId="046B221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&lt;ns1:Timestamp&gt;2010-01-20T14:37:52.577-06:00&lt;/ns1:Timestamp&gt;</w:t>
      </w:r>
    </w:p>
    <w:p w14:paraId="1D06811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&lt;/ns1:Reply&gt;</w:t>
      </w:r>
    </w:p>
    <w:p w14:paraId="1D9297C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1BD4CFD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 xmlns:ns2="http://www.ercot.com/schema/2007-06/nodal/ews"&gt;</w:t>
      </w:r>
    </w:p>
    <w:p w14:paraId="4E36F15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&lt;ns2:tradingDate&gt;2010-0</w:t>
      </w:r>
      <w:r w:rsidR="00197828" w:rsidRPr="00F83C80">
        <w:rPr>
          <w:rFonts w:ascii="Arial" w:hAnsi="Arial" w:cs="Arial"/>
          <w:color w:val="00B0F0"/>
          <w:sz w:val="20"/>
          <w:szCs w:val="20"/>
        </w:rPr>
        <w:t>1</w:t>
      </w:r>
      <w:r w:rsidRPr="00F83C80">
        <w:rPr>
          <w:rFonts w:ascii="Arial" w:hAnsi="Arial" w:cs="Arial"/>
          <w:color w:val="00B0F0"/>
          <w:sz w:val="20"/>
          <w:szCs w:val="20"/>
        </w:rPr>
        <w:t>-</w:t>
      </w:r>
      <w:r w:rsidR="00197828" w:rsidRPr="00F83C80">
        <w:rPr>
          <w:rFonts w:ascii="Arial" w:hAnsi="Arial" w:cs="Arial"/>
          <w:color w:val="00B0F0"/>
          <w:sz w:val="20"/>
          <w:szCs w:val="20"/>
        </w:rPr>
        <w:t>22</w:t>
      </w:r>
      <w:r w:rsidRPr="00F83C80">
        <w:rPr>
          <w:rFonts w:ascii="Arial" w:hAnsi="Arial" w:cs="Arial"/>
          <w:color w:val="00B0F0"/>
          <w:sz w:val="20"/>
          <w:szCs w:val="20"/>
        </w:rPr>
        <w:t>&lt;/ns2:tradingDate&gt;</w:t>
      </w:r>
    </w:p>
    <w:p w14:paraId="2CD600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&lt;ns2:submitTime&gt;2010-01-20T14:37:50.602-06:00&lt;/ns2:submitTime&gt;</w:t>
      </w:r>
    </w:p>
    <w:p w14:paraId="28CB1F4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137C86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&lt;ns2:mRID&gt;TESTQSE.20100</w:t>
      </w:r>
      <w:r w:rsidR="00197828" w:rsidRPr="00F83C80">
        <w:rPr>
          <w:rFonts w:ascii="Arial" w:hAnsi="Arial" w:cs="Arial"/>
          <w:color w:val="00B0F0"/>
          <w:sz w:val="20"/>
          <w:szCs w:val="20"/>
        </w:rPr>
        <w:t>122</w:t>
      </w:r>
      <w:r w:rsidRPr="00F83C80">
        <w:rPr>
          <w:rFonts w:ascii="Arial" w:hAnsi="Arial" w:cs="Arial"/>
          <w:color w:val="00B0F0"/>
          <w:sz w:val="20"/>
          <w:szCs w:val="20"/>
        </w:rPr>
        <w:t>.IDO.XYZ.INC&lt;/ns2:mRID&gt;</w:t>
      </w:r>
    </w:p>
    <w:p w14:paraId="2B4FC25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&lt;ns2:externalId/&gt;</w:t>
      </w:r>
    </w:p>
    <w:p w14:paraId="2DDEE0C4"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&lt;ns2:status&gt;ERRORS&lt;/ns2:status&gt;</w:t>
      </w:r>
    </w:p>
    <w:p w14:paraId="5A61874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6A8FCB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977CD6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&lt;ns2:text&gt;Validation of the Incremental Decremental Offer failed.&lt;/ns2:text&gt;</w:t>
      </w:r>
    </w:p>
    <w:p w14:paraId="741090C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3A8E4B3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FE8C78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203AC57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09B5DD7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1 to 1&lt;/ns2:text&gt;</w:t>
      </w:r>
    </w:p>
    <w:p w14:paraId="20FDEE68"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48AFCCE5"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B54411D"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0A52B9C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first quantity 12 in the pq_curve element must be equal to low reasonability</w:t>
      </w:r>
    </w:p>
    <w:p w14:paraId="22AE8CC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limit 255 for hours ending 1 to 1&lt;/ns2:text&gt;</w:t>
      </w:r>
    </w:p>
    <w:p w14:paraId="1D5C1EB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72140E13"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066CF1CE"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&lt;ns2:severity&gt;ERROR&lt;/ns2:severity&gt;</w:t>
      </w:r>
    </w:p>
    <w:p w14:paraId="1C852BE7"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&lt;ns2:text&gt;The MW Quantities and Price in the PQ Curve are same between points 1 and 2 for</w:t>
      </w:r>
    </w:p>
    <w:p w14:paraId="3BF1FC02"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hours ending 2 to 2&lt;/ns2:text&gt;</w:t>
      </w:r>
    </w:p>
    <w:p w14:paraId="4D5DB05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&lt;/ns2:error&gt;</w:t>
      </w:r>
    </w:p>
    <w:p w14:paraId="1E41FA3B"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&lt;/ns2:IncDecOffer&gt;</w:t>
      </w:r>
    </w:p>
    <w:p w14:paraId="64296500"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&lt;/ns2:BidSet&gt;</w:t>
      </w:r>
    </w:p>
    <w:p w14:paraId="23149A5A"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&lt;ns1:format&gt;XML&lt;/ns1:format&gt;</w:t>
      </w:r>
    </w:p>
    <w:p w14:paraId="68723101"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&lt;/ns1:Payload&gt;</w:t>
      </w:r>
    </w:p>
    <w:p w14:paraId="7FCEEA0C" w14:textId="77777777" w:rsidR="006E22C3" w:rsidRPr="00F83C80" w:rsidRDefault="006E22C3" w:rsidP="006E22C3">
      <w:pPr>
        <w:rPr>
          <w:rFonts w:ascii="Arial" w:hAnsi="Arial" w:cs="Arial"/>
          <w:color w:val="00B0F0"/>
          <w:sz w:val="20"/>
          <w:szCs w:val="20"/>
        </w:rPr>
      </w:pPr>
      <w:r w:rsidRPr="00F83C80">
        <w:rPr>
          <w:rFonts w:ascii="Arial" w:hAnsi="Arial" w:cs="Arial"/>
          <w:color w:val="00B0F0"/>
          <w:sz w:val="20"/>
          <w:szCs w:val="20"/>
        </w:rPr>
        <w:t xml:space="preserve"> &lt;/ns1:ResponseMessage&gt;</w:t>
      </w:r>
    </w:p>
    <w:p w14:paraId="3FF5C3C6" w14:textId="77777777" w:rsidR="006E22C3" w:rsidRPr="00F83C80" w:rsidRDefault="006E22C3" w:rsidP="006E22C3">
      <w:pPr>
        <w:rPr>
          <w:rFonts w:ascii="Arial" w:hAnsi="Arial" w:cs="Arial"/>
          <w:sz w:val="20"/>
          <w:szCs w:val="20"/>
        </w:rPr>
      </w:pPr>
      <w:r w:rsidRPr="00F83C80">
        <w:rPr>
          <w:rFonts w:ascii="Arial" w:hAnsi="Arial" w:cs="Arial"/>
          <w:sz w:val="20"/>
          <w:szCs w:val="20"/>
        </w:rPr>
        <w:t>&lt;/NotificationMessages&gt;</w:t>
      </w:r>
    </w:p>
    <w:p w14:paraId="52644EAE" w14:textId="77777777" w:rsidR="00B956C8" w:rsidRPr="002A438F" w:rsidRDefault="006E22C3" w:rsidP="006E22C3">
      <w:pPr>
        <w:pStyle w:val="Heading1"/>
        <w:numPr>
          <w:ilvl w:val="0"/>
          <w:numId w:val="0"/>
        </w:numPr>
        <w:rPr>
          <w:b w:val="0"/>
        </w:rPr>
      </w:pPr>
      <w:r w:rsidRPr="00FA0A10">
        <w:rPr>
          <w:b w:val="0"/>
        </w:rPr>
        <w:t xml:space="preserve"> </w:t>
      </w:r>
      <w:r w:rsidR="007F1AC4" w:rsidRPr="002A438F">
        <w:rPr>
          <w:b w:val="0"/>
        </w:rPr>
        <w:br w:type="page"/>
      </w:r>
      <w:bookmarkStart w:id="6783" w:name="_Toc153845771"/>
      <w:bookmarkStart w:id="6784" w:name="_Toc154924235"/>
      <w:bookmarkStart w:id="6785" w:name="_Toc165951955"/>
      <w:bookmarkStart w:id="6786" w:name="_Toc164750892"/>
      <w:bookmarkStart w:id="6787" w:name="_Toc95300520"/>
      <w:bookmarkEnd w:id="6560"/>
      <w:r w:rsidR="00B956C8" w:rsidRPr="002A438F">
        <w:rPr>
          <w:b w:val="0"/>
        </w:rPr>
        <w:lastRenderedPageBreak/>
        <w:t>Appendix A: WS-Notifications</w:t>
      </w:r>
      <w:bookmarkEnd w:id="6783"/>
      <w:bookmarkEnd w:id="6784"/>
      <w:bookmarkEnd w:id="6785"/>
      <w:bookmarkEnd w:id="6786"/>
      <w:bookmarkEnd w:id="6787"/>
    </w:p>
    <w:p w14:paraId="6D2B5B8D" w14:textId="77777777" w:rsidR="00B956C8" w:rsidRPr="00F83C80" w:rsidRDefault="00B956C8" w:rsidP="00B956C8">
      <w:pPr>
        <w:rPr>
          <w:rFonts w:ascii="Arial" w:hAnsi="Arial" w:cs="Arial"/>
        </w:rPr>
      </w:pPr>
    </w:p>
    <w:p w14:paraId="3364111B" w14:textId="77777777" w:rsidR="003308F4" w:rsidRPr="00F83C80" w:rsidRDefault="00B956C8" w:rsidP="00B956C8">
      <w:pPr>
        <w:pStyle w:val="BodyText"/>
        <w:ind w:left="720"/>
        <w:rPr>
          <w:rFonts w:ascii="Arial" w:hAnsi="Arial" w:cs="Arial"/>
        </w:rPr>
      </w:pPr>
      <w:r w:rsidRPr="00F83C80">
        <w:rPr>
          <w:rFonts w:ascii="Arial" w:hAnsi="Arial" w:cs="Arial"/>
        </w:rPr>
        <w:t xml:space="preserve">The OASIS WS-Notifications specification can be obtained from </w:t>
      </w:r>
      <w:hyperlink r:id="rId194" w:history="1">
        <w:r w:rsidRPr="00F83C80">
          <w:rPr>
            <w:rStyle w:val="Hyperlink"/>
            <w:rFonts w:ascii="Arial" w:hAnsi="Arial" w:cs="Arial"/>
          </w:rPr>
          <w:t>http://www.oasis-open.org</w:t>
        </w:r>
      </w:hyperlink>
      <w:r w:rsidR="00A427DA" w:rsidRPr="00F83C80">
        <w:rPr>
          <w:rFonts w:ascii="Arial" w:hAnsi="Arial" w:cs="Arial"/>
        </w:rPr>
        <w:t xml:space="preserve">.  </w:t>
      </w:r>
      <w:r w:rsidR="003308F4" w:rsidRPr="00F83C80">
        <w:rPr>
          <w:rFonts w:ascii="Arial" w:hAnsi="Arial" w:cs="Arial"/>
        </w:rPr>
        <w:t>The Notification interface to be used by ERCOT involves several modification to the WS-Notification standard</w:t>
      </w:r>
      <w:r w:rsidR="00A427DA" w:rsidRPr="00F83C80">
        <w:rPr>
          <w:rFonts w:ascii="Arial" w:hAnsi="Arial" w:cs="Arial"/>
        </w:rPr>
        <w:t xml:space="preserve">.  </w:t>
      </w:r>
      <w:r w:rsidR="003308F4" w:rsidRPr="00F83C80">
        <w:rPr>
          <w:rFonts w:ascii="Arial" w:hAnsi="Arial" w:cs="Arial"/>
        </w:rPr>
        <w:t>These include:</w:t>
      </w:r>
    </w:p>
    <w:p w14:paraId="20F10D68" w14:textId="77777777" w:rsidR="003308F4" w:rsidRPr="00F83C80" w:rsidRDefault="003308F4" w:rsidP="003F4DE7">
      <w:pPr>
        <w:pStyle w:val="BodyText"/>
        <w:numPr>
          <w:ilvl w:val="0"/>
          <w:numId w:val="36"/>
        </w:numPr>
        <w:tabs>
          <w:tab w:val="clear" w:pos="1080"/>
        </w:tabs>
        <w:ind w:firstLine="0"/>
        <w:rPr>
          <w:rFonts w:ascii="Arial" w:hAnsi="Arial" w:cs="Arial"/>
        </w:rPr>
      </w:pPr>
      <w:r w:rsidRPr="00F83C80">
        <w:rPr>
          <w:rFonts w:ascii="Arial" w:hAnsi="Arial" w:cs="Arial"/>
        </w:rPr>
        <w:t xml:space="preserve">The use of </w:t>
      </w:r>
      <w:r w:rsidR="00D41067" w:rsidRPr="00F83C80">
        <w:rPr>
          <w:rFonts w:ascii="Arial" w:hAnsi="Arial" w:cs="Arial"/>
        </w:rPr>
        <w:t>an Acknowledge message in order to improve reliability</w:t>
      </w:r>
    </w:p>
    <w:p w14:paraId="5A9C0507" w14:textId="77777777" w:rsidR="003308F4" w:rsidRPr="00F83C80" w:rsidRDefault="00D41067" w:rsidP="003F4DE7">
      <w:pPr>
        <w:pStyle w:val="BodyText"/>
        <w:numPr>
          <w:ilvl w:val="0"/>
          <w:numId w:val="36"/>
        </w:numPr>
        <w:tabs>
          <w:tab w:val="clear" w:pos="1080"/>
        </w:tabs>
        <w:ind w:firstLine="0"/>
        <w:rPr>
          <w:rFonts w:ascii="Arial" w:hAnsi="Arial" w:cs="Arial"/>
        </w:rPr>
      </w:pPr>
      <w:r w:rsidRPr="00F83C80">
        <w:rPr>
          <w:rFonts w:ascii="Arial" w:hAnsi="Arial" w:cs="Arial"/>
        </w:rPr>
        <w:t>Reduction of the interface into a single XSD and a simplified WSDL</w:t>
      </w:r>
    </w:p>
    <w:p w14:paraId="2E79CADD" w14:textId="77777777" w:rsidR="00B956C8" w:rsidRPr="00F83C80" w:rsidRDefault="00B956C8" w:rsidP="00B956C8">
      <w:pPr>
        <w:pStyle w:val="BodyText"/>
        <w:ind w:left="720"/>
        <w:rPr>
          <w:rFonts w:ascii="Arial" w:hAnsi="Arial" w:cs="Arial"/>
        </w:rPr>
      </w:pPr>
      <w:r w:rsidRPr="00F83C80">
        <w:rPr>
          <w:rFonts w:ascii="Arial" w:hAnsi="Arial" w:cs="Arial"/>
        </w:rPr>
        <w:t>The key portions of WS-Notifications that are relevant to this specification are provided here for convenience</w:t>
      </w:r>
      <w:r w:rsidR="00A427DA" w:rsidRPr="00F83C80">
        <w:rPr>
          <w:rFonts w:ascii="Arial" w:hAnsi="Arial" w:cs="Arial"/>
        </w:rPr>
        <w:t xml:space="preserve">.  </w:t>
      </w:r>
      <w:r w:rsidRPr="00F83C80">
        <w:rPr>
          <w:rFonts w:ascii="Arial" w:hAnsi="Arial" w:cs="Arial"/>
        </w:rPr>
        <w:t xml:space="preserve">The following is the subset of the XML Schema for WS-Notifications that </w:t>
      </w:r>
      <w:r w:rsidR="00A427DA" w:rsidRPr="00F83C80">
        <w:rPr>
          <w:rFonts w:ascii="Arial" w:hAnsi="Arial" w:cs="Arial"/>
        </w:rPr>
        <w:t>are</w:t>
      </w:r>
      <w:r w:rsidRPr="00F83C80">
        <w:rPr>
          <w:rFonts w:ascii="Arial" w:hAnsi="Arial" w:cs="Arial"/>
        </w:rPr>
        <w:t xml:space="preserve"> relevant to this design. </w:t>
      </w:r>
    </w:p>
    <w:p w14:paraId="11685AA7" w14:textId="77777777" w:rsidR="00B956C8" w:rsidRPr="00F83C80" w:rsidRDefault="00B956C8" w:rsidP="003308F4">
      <w:pPr>
        <w:ind w:left="720"/>
        <w:rPr>
          <w:rFonts w:ascii="Arial" w:hAnsi="Arial" w:cs="Arial"/>
        </w:rPr>
      </w:pPr>
    </w:p>
    <w:p w14:paraId="6B6A6E64" w14:textId="77777777" w:rsidR="003308F4" w:rsidRPr="002A438F" w:rsidRDefault="003308F4" w:rsidP="003308F4">
      <w:pPr>
        <w:ind w:left="720"/>
        <w:rPr>
          <w:rFonts w:ascii="Arial" w:hAnsi="Arial" w:cs="Arial"/>
          <w:sz w:val="16"/>
          <w:szCs w:val="16"/>
        </w:rPr>
      </w:pPr>
      <w:r w:rsidRPr="00FA0A10">
        <w:rPr>
          <w:rFonts w:ascii="Arial" w:hAnsi="Arial" w:cs="Arial"/>
          <w:sz w:val="16"/>
          <w:szCs w:val="16"/>
        </w:rPr>
        <w:t>&lt;?xml version="1.0" encoding="UTF-8"?&gt;</w:t>
      </w:r>
    </w:p>
    <w:p w14:paraId="6D19D53B" w14:textId="77777777" w:rsidR="003308F4" w:rsidRPr="001B0FBA" w:rsidRDefault="003308F4" w:rsidP="00CC37BF">
      <w:pPr>
        <w:ind w:firstLine="720"/>
        <w:rPr>
          <w:rFonts w:ascii="Arial" w:hAnsi="Arial" w:cs="Arial"/>
          <w:sz w:val="16"/>
          <w:szCs w:val="16"/>
        </w:rPr>
      </w:pPr>
      <w:r w:rsidRPr="001B0FBA">
        <w:rPr>
          <w:rFonts w:ascii="Arial" w:hAnsi="Arial" w:cs="Arial"/>
          <w:sz w:val="16"/>
          <w:szCs w:val="16"/>
        </w:rPr>
        <w:t>&lt;!-- edited with XMLSpy v2007 sp2 (http://www.altova.com) by Scott Neumann (UISOL) --&gt;</w:t>
      </w:r>
    </w:p>
    <w:p w14:paraId="13162FA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&lt;!-- </w:t>
      </w:r>
    </w:p>
    <w:p w14:paraId="552EA67B"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79B598D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ERCOT Market participants. This revision is intended to:</w:t>
      </w:r>
    </w:p>
    <w:p w14:paraId="46B58058" w14:textId="77777777" w:rsidR="003308F4" w:rsidRPr="00FA0A10" w:rsidRDefault="003308F4" w:rsidP="003308F4">
      <w:pPr>
        <w:ind w:left="720"/>
        <w:rPr>
          <w:rFonts w:ascii="Arial" w:hAnsi="Arial" w:cs="Arial"/>
          <w:sz w:val="16"/>
          <w:szCs w:val="16"/>
        </w:rPr>
      </w:pPr>
    </w:p>
    <w:p w14:paraId="3C097C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5304725F"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6CA49A6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 xml:space="preserve">     receipt of a notification message</w:t>
      </w:r>
    </w:p>
    <w:p w14:paraId="01C5215E" w14:textId="77777777" w:rsidR="003308F4" w:rsidRPr="00FA0A10" w:rsidRDefault="003308F4" w:rsidP="003308F4">
      <w:pPr>
        <w:ind w:left="720"/>
        <w:rPr>
          <w:rFonts w:ascii="Arial" w:hAnsi="Arial" w:cs="Arial"/>
          <w:sz w:val="16"/>
          <w:szCs w:val="16"/>
        </w:rPr>
      </w:pPr>
    </w:p>
    <w:p w14:paraId="029DB7A5" w14:textId="77777777" w:rsidR="003308F4" w:rsidRPr="00F83C80" w:rsidRDefault="003308F4" w:rsidP="00CC37BF">
      <w:pPr>
        <w:rPr>
          <w:rFonts w:ascii="Arial" w:hAnsi="Arial" w:cs="Arial"/>
        </w:rPr>
      </w:pPr>
      <w:r w:rsidRPr="00F83C80">
        <w:rPr>
          <w:rFonts w:ascii="Arial" w:hAnsi="Arial" w:cs="Arial"/>
        </w:rPr>
        <w:t>Copyright (C) OASIS Open (2004-2006). All Rights Reserved.</w:t>
      </w:r>
    </w:p>
    <w:p w14:paraId="779AD3A9" w14:textId="77777777" w:rsidR="003308F4" w:rsidRPr="00FA0A10" w:rsidRDefault="003308F4" w:rsidP="003308F4">
      <w:pPr>
        <w:ind w:left="720"/>
        <w:rPr>
          <w:rFonts w:ascii="Arial" w:hAnsi="Arial" w:cs="Arial"/>
          <w:sz w:val="16"/>
          <w:szCs w:val="16"/>
        </w:rPr>
      </w:pPr>
    </w:p>
    <w:p w14:paraId="09B6FD5E" w14:textId="77777777" w:rsidR="003308F4" w:rsidRPr="00FA0A10" w:rsidRDefault="003308F4" w:rsidP="00266650">
      <w:pPr>
        <w:ind w:left="720"/>
        <w:rPr>
          <w:rFonts w:ascii="Arial" w:hAnsi="Arial" w:cs="Arial"/>
          <w:sz w:val="16"/>
          <w:szCs w:val="16"/>
        </w:rPr>
      </w:pPr>
      <w:r w:rsidRPr="002A438F">
        <w:rPr>
          <w:rFonts w:ascii="Arial" w:hAnsi="Arial" w:cs="Arial"/>
          <w:sz w:val="16"/>
          <w:szCs w:val="16"/>
        </w:rPr>
        <w:t>This document and translations of it may be copied and furnished to others, and derivative works that comment on or otherwise explain it or assist in its implementation may be prepared, copied, publishe</w:t>
      </w:r>
      <w:r w:rsidRPr="001B0FBA">
        <w:rPr>
          <w:rFonts w:ascii="Arial" w:hAnsi="Arial" w:cs="Arial"/>
          <w:sz w:val="16"/>
          <w:szCs w:val="16"/>
        </w:rPr>
        <w:t>d and distributed, in whole or in part, without restriction of any kind, provided that the above copyright notice and this paragraph are included on all such copies and derivative works. However, this document itself may not be modified in any way, such as</w:t>
      </w:r>
      <w:r w:rsidRPr="00FA0A10">
        <w:rPr>
          <w:rFonts w:ascii="Arial" w:hAnsi="Arial" w:cs="Arial"/>
          <w:sz w:val="16"/>
          <w:szCs w:val="16"/>
        </w:rPr>
        <w:t xml:space="preserve">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4C22BE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--&gt;</w:t>
      </w:r>
    </w:p>
    <w:p w14:paraId="6BF7611A" w14:textId="77777777" w:rsidR="003308F4" w:rsidRPr="00FA0A10" w:rsidRDefault="003308F4" w:rsidP="003308F4">
      <w:pPr>
        <w:ind w:left="720"/>
        <w:rPr>
          <w:rFonts w:ascii="Arial" w:hAnsi="Arial" w:cs="Arial"/>
          <w:sz w:val="16"/>
          <w:szCs w:val="16"/>
        </w:rPr>
      </w:pPr>
    </w:p>
    <w:p w14:paraId="0C551B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&lt;xsd:schema xmlns:wsnt="http://www.ercot.com/schema/2007-06/nodal/notification" xmlns:xsd="http://www.w3.org/2001/XMLSchema" targetNamespace="http://www.ercot.com/schema/2007-06/nodal/notification" elementFormDefault="qualified" attributeFormDefault="unqualified"&gt;</w:t>
      </w:r>
    </w:p>
    <w:p w14:paraId="37F9D93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Helper Types  ===================== --&gt;</w:t>
      </w:r>
    </w:p>
    <w:p w14:paraId="070FFE3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 name="NotificationMessageHolderType"&gt;</w:t>
      </w:r>
    </w:p>
    <w:p w14:paraId="0B990E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09BCE2C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 name="Message"&gt;</w:t>
      </w:r>
    </w:p>
    <w:p w14:paraId="2E551F9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12A9FD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E7319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namespace="##any" </w:t>
      </w:r>
    </w:p>
    <w:p w14:paraId="4093BC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processContents="lax"/&gt;</w:t>
      </w:r>
    </w:p>
    <w:p w14:paraId="7EAE3D08"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7D6868C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&lt;/xsd:complexType&gt;</w:t>
      </w:r>
    </w:p>
    <w:p w14:paraId="298839F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&lt;/xsd:element&gt;</w:t>
      </w:r>
    </w:p>
    <w:p w14:paraId="6A2572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&lt;/xsd:sequence&gt;</w:t>
      </w:r>
    </w:p>
    <w:p w14:paraId="39A4BA4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&lt;/xsd:complexType&gt;</w:t>
      </w:r>
    </w:p>
    <w:p w14:paraId="7F8B5CC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 xml:space="preserve">&lt;xsd:element name="NotificationMessage" </w:t>
      </w:r>
    </w:p>
    <w:p w14:paraId="2074465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type="wsnt:NotificationMessageHolderType"/&gt;</w:t>
      </w:r>
    </w:p>
    <w:p w14:paraId="27BA787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 ========== Message Types for NotificationConsumer  =========== --&gt;</w:t>
      </w:r>
    </w:p>
    <w:p w14:paraId="37ABCA9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name="Notify"&gt;</w:t>
      </w:r>
    </w:p>
    <w:p w14:paraId="5488C60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1E21979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9C24E29"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ref="wsnt:NotificationMessage" </w:t>
      </w:r>
    </w:p>
    <w:p w14:paraId="7E3D327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maxOccurs="unbounded"/&gt;</w:t>
      </w:r>
    </w:p>
    <w:p w14:paraId="0CC6DD1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41BD886"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7B4E767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C24127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EE4571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lastRenderedPageBreak/>
        <w:tab/>
        <w:t>&lt;/xsd:element&gt;</w:t>
      </w:r>
    </w:p>
    <w:p w14:paraId="78EDBF4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name="Acknowledge"&gt;</w:t>
      </w:r>
    </w:p>
    <w:p w14:paraId="53CF1FC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4C0285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17C7B36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name="ReplyCode" type="xsd:string" </w:t>
      </w:r>
    </w:p>
    <w:p w14:paraId="63392EB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23C2B95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004E012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4B8FCD6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66C7A8C8"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4A2EA02"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48F8110A"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FB27CF4"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2D70920E"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 name="Fault"&gt;</w:t>
      </w:r>
    </w:p>
    <w:p w14:paraId="529FEED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5C9A7A15"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2D4A588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name="FaultCode" type="xsd:string" </w:t>
      </w:r>
    </w:p>
    <w:p w14:paraId="18326E1D"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61B6FDD0"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&lt;xsd:element name="Timestamp" type="xsd:dateTime" </w:t>
      </w:r>
    </w:p>
    <w:p w14:paraId="44340601"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minOccurs="0"/&gt;</w:t>
      </w:r>
    </w:p>
    <w:p w14:paraId="1AD72E5B"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 xml:space="preserve">&lt;xsd:any namespace="##other" processContents="lax" </w:t>
      </w:r>
    </w:p>
    <w:p w14:paraId="4C1A124E" w14:textId="77777777" w:rsidR="003308F4" w:rsidRPr="00FA0A10" w:rsidRDefault="003308F4" w:rsidP="003308F4">
      <w:pPr>
        <w:ind w:left="3600" w:firstLine="720"/>
        <w:rPr>
          <w:rFonts w:ascii="Arial" w:hAnsi="Arial" w:cs="Arial"/>
          <w:sz w:val="16"/>
          <w:szCs w:val="16"/>
        </w:rPr>
      </w:pPr>
      <w:r w:rsidRPr="00FA0A10">
        <w:rPr>
          <w:rFonts w:ascii="Arial" w:hAnsi="Arial" w:cs="Arial"/>
          <w:sz w:val="16"/>
          <w:szCs w:val="16"/>
        </w:rPr>
        <w:t>minOccurs="0" maxOccurs="unbounded"/&gt;</w:t>
      </w:r>
    </w:p>
    <w:p w14:paraId="1F3D0B7C"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r>
      <w:r w:rsidRPr="00FA0A10">
        <w:rPr>
          <w:rFonts w:ascii="Arial" w:hAnsi="Arial" w:cs="Arial"/>
          <w:sz w:val="16"/>
          <w:szCs w:val="16"/>
        </w:rPr>
        <w:tab/>
        <w:t>&lt;/xsd:sequence&gt;</w:t>
      </w:r>
    </w:p>
    <w:p w14:paraId="03EE6306"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r>
      <w:r w:rsidRPr="00FA0A10">
        <w:rPr>
          <w:rFonts w:ascii="Arial" w:hAnsi="Arial" w:cs="Arial"/>
          <w:sz w:val="16"/>
          <w:szCs w:val="16"/>
        </w:rPr>
        <w:tab/>
        <w:t>&lt;/xsd:complexType&gt;</w:t>
      </w:r>
    </w:p>
    <w:p w14:paraId="6B59A1E3" w14:textId="77777777" w:rsidR="003308F4" w:rsidRPr="00FA0A10" w:rsidRDefault="003308F4" w:rsidP="003308F4">
      <w:pPr>
        <w:ind w:left="720"/>
        <w:rPr>
          <w:rFonts w:ascii="Arial" w:hAnsi="Arial" w:cs="Arial"/>
          <w:sz w:val="16"/>
          <w:szCs w:val="16"/>
        </w:rPr>
      </w:pPr>
      <w:r w:rsidRPr="00FA0A10">
        <w:rPr>
          <w:rFonts w:ascii="Arial" w:hAnsi="Arial" w:cs="Arial"/>
          <w:sz w:val="16"/>
          <w:szCs w:val="16"/>
        </w:rPr>
        <w:tab/>
        <w:t>&lt;/xsd:element&gt;</w:t>
      </w:r>
    </w:p>
    <w:p w14:paraId="68A470F5" w14:textId="77777777" w:rsidR="003308F4" w:rsidRPr="00FA0A10" w:rsidRDefault="003308F4" w:rsidP="003308F4">
      <w:pPr>
        <w:ind w:left="720"/>
        <w:rPr>
          <w:rFonts w:ascii="Arial" w:hAnsi="Arial" w:cs="Arial"/>
          <w:sz w:val="20"/>
          <w:szCs w:val="20"/>
        </w:rPr>
      </w:pPr>
      <w:r w:rsidRPr="00FA0A10">
        <w:rPr>
          <w:rFonts w:ascii="Arial" w:hAnsi="Arial" w:cs="Arial"/>
          <w:sz w:val="16"/>
          <w:szCs w:val="16"/>
        </w:rPr>
        <w:t>&lt;/xsd:schema&gt;</w:t>
      </w:r>
    </w:p>
    <w:p w14:paraId="078E4BA3" w14:textId="77777777" w:rsidR="003308F4" w:rsidRPr="00F83C80" w:rsidRDefault="003308F4" w:rsidP="00B956C8">
      <w:pPr>
        <w:pStyle w:val="CodeText"/>
        <w:rPr>
          <w:rFonts w:ascii="Arial" w:hAnsi="Arial" w:cs="Arial"/>
        </w:rPr>
      </w:pPr>
    </w:p>
    <w:p w14:paraId="78F85D84" w14:textId="77777777" w:rsidR="00B956C8" w:rsidRPr="00F83C80" w:rsidRDefault="00B956C8" w:rsidP="00B956C8">
      <w:pPr>
        <w:pStyle w:val="BodyText"/>
        <w:ind w:left="720"/>
        <w:rPr>
          <w:rFonts w:ascii="Arial" w:hAnsi="Arial" w:cs="Arial"/>
          <w:sz w:val="20"/>
          <w:szCs w:val="20"/>
        </w:rPr>
      </w:pPr>
      <w:r w:rsidRPr="00F83C80">
        <w:rPr>
          <w:rFonts w:ascii="Arial" w:hAnsi="Arial" w:cs="Arial"/>
          <w:sz w:val="20"/>
          <w:szCs w:val="20"/>
        </w:rPr>
        <w:t xml:space="preserve">The following WSDL represents the portion of WS-Notifications that is used for the receipt of Notification messages. </w:t>
      </w:r>
    </w:p>
    <w:p w14:paraId="6B287EB9" w14:textId="77777777" w:rsidR="003308F4" w:rsidRPr="002A438F"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&lt;?xml version="1.0" encoding="utf-8"?&gt;</w:t>
      </w:r>
    </w:p>
    <w:p w14:paraId="0B925D19"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&lt;!-- </w:t>
      </w:r>
    </w:p>
    <w:p w14:paraId="090A2C20"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This Schema represents a revision to the OASIS WS-</w:t>
      </w:r>
      <w:r w:rsidR="007B2E5B" w:rsidRPr="00FA0A10">
        <w:rPr>
          <w:rFonts w:ascii="Arial" w:hAnsi="Arial" w:cs="Arial"/>
          <w:sz w:val="16"/>
          <w:szCs w:val="16"/>
        </w:rPr>
        <w:t>Notification</w:t>
      </w:r>
      <w:r w:rsidRPr="00FA0A10">
        <w:rPr>
          <w:rFonts w:ascii="Arial" w:hAnsi="Arial" w:cs="Arial"/>
          <w:sz w:val="16"/>
          <w:szCs w:val="16"/>
        </w:rPr>
        <w:t xml:space="preserve"> standard for use by </w:t>
      </w:r>
    </w:p>
    <w:p w14:paraId="664B894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ERCOT Market participants. This revision is intended to:</w:t>
      </w:r>
    </w:p>
    <w:p w14:paraId="7ADDADAC" w14:textId="77777777" w:rsidR="003308F4" w:rsidRPr="00FA0A10" w:rsidRDefault="003308F4" w:rsidP="003308F4">
      <w:pPr>
        <w:pStyle w:val="BodyText"/>
        <w:spacing w:after="0" w:line="240" w:lineRule="auto"/>
        <w:ind w:left="720"/>
        <w:rPr>
          <w:rFonts w:ascii="Arial" w:hAnsi="Arial" w:cs="Arial"/>
          <w:sz w:val="16"/>
          <w:szCs w:val="16"/>
        </w:rPr>
      </w:pPr>
    </w:p>
    <w:p w14:paraId="255C93A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1. Reduce complexity by eliminating unused interfaces and references to external XSDs</w:t>
      </w:r>
    </w:p>
    <w:p w14:paraId="6B982994"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2. Improve reliability through the addition of a positive acknowledgement message after</w:t>
      </w:r>
    </w:p>
    <w:p w14:paraId="4780056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receipt of a notification message</w:t>
      </w:r>
    </w:p>
    <w:p w14:paraId="155C3D54" w14:textId="77777777" w:rsidR="003308F4" w:rsidRPr="00FA0A10" w:rsidRDefault="003308F4" w:rsidP="003308F4">
      <w:pPr>
        <w:pStyle w:val="BodyText"/>
        <w:spacing w:after="0" w:line="240" w:lineRule="auto"/>
        <w:ind w:left="720"/>
        <w:rPr>
          <w:rFonts w:ascii="Arial" w:hAnsi="Arial" w:cs="Arial"/>
          <w:sz w:val="16"/>
          <w:szCs w:val="16"/>
        </w:rPr>
      </w:pPr>
    </w:p>
    <w:p w14:paraId="0EA96B21" w14:textId="77777777" w:rsidR="003308F4" w:rsidRPr="00FA0A10" w:rsidRDefault="003308F4" w:rsidP="00CC37BF">
      <w:pPr>
        <w:ind w:firstLine="720"/>
        <w:rPr>
          <w:rFonts w:ascii="Arial" w:hAnsi="Arial" w:cs="Arial"/>
          <w:sz w:val="16"/>
          <w:szCs w:val="16"/>
        </w:rPr>
      </w:pPr>
      <w:r w:rsidRPr="00FA0A10">
        <w:rPr>
          <w:rFonts w:ascii="Arial" w:hAnsi="Arial" w:cs="Arial"/>
          <w:sz w:val="16"/>
          <w:szCs w:val="16"/>
        </w:rPr>
        <w:t>Copyright (C) OASIS Open (2004-2006). All Rights Reserved.</w:t>
      </w:r>
    </w:p>
    <w:p w14:paraId="147F7987" w14:textId="77777777" w:rsidR="003308F4" w:rsidRPr="00FA0A10" w:rsidRDefault="003308F4" w:rsidP="003308F4">
      <w:pPr>
        <w:pStyle w:val="BodyText"/>
        <w:spacing w:after="0" w:line="240" w:lineRule="auto"/>
        <w:ind w:left="720"/>
        <w:rPr>
          <w:rFonts w:ascii="Arial" w:hAnsi="Arial" w:cs="Arial"/>
          <w:sz w:val="16"/>
          <w:szCs w:val="16"/>
        </w:rPr>
      </w:pPr>
    </w:p>
    <w:p w14:paraId="7965EDC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This document and translations of it may be copied and furnished to others, and derivative works that comment on or otherwise explain it or assist in its implementation may be prepared, copied, published and distributed, in whole or in part, without restriction of any kind, provided that the above copyright notice and this paragraph are included on all such copies and derivative works. However, this document itself may not be modified in any way, such as by removing the copyright notice or references to OASIS, except as needed for the purpose of developing OASIS specifications, in which case the procedures for copyrights defined in the OASIS Intellectual Property Rights document must be followed, or as required to translate it into languages other than English. </w:t>
      </w:r>
    </w:p>
    <w:p w14:paraId="56600545" w14:textId="77777777" w:rsidR="003308F4" w:rsidRPr="00FA0A10" w:rsidRDefault="003308F4" w:rsidP="003308F4">
      <w:pPr>
        <w:pStyle w:val="BodyText"/>
        <w:spacing w:after="0" w:line="240" w:lineRule="auto"/>
        <w:ind w:left="720"/>
        <w:rPr>
          <w:rFonts w:ascii="Arial" w:hAnsi="Arial" w:cs="Arial"/>
          <w:sz w:val="16"/>
          <w:szCs w:val="16"/>
        </w:rPr>
      </w:pPr>
    </w:p>
    <w:p w14:paraId="3CB70C6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556360D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&lt;wsdl:definitions name="WS-BaseNotification"</w:t>
      </w:r>
    </w:p>
    <w:p w14:paraId="60873C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targetNamespace="http://www.ercot.com/wsdl/2007-06/nodal/notification"</w:t>
      </w:r>
    </w:p>
    <w:p w14:paraId="3F31618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xmlns:wsntw="http://www.ercot.com/wsdl/2007-06/nodal/notification"</w:t>
      </w:r>
    </w:p>
    <w:p w14:paraId="6476FCC3"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xmlns:wsnt="http://www.ercot.com/schema/2007-06/nodal/notification"</w:t>
      </w:r>
    </w:p>
    <w:p w14:paraId="43CBAFB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xmlns:xsd="http://www.w3.org/2001/XMLSchema" </w:t>
      </w:r>
    </w:p>
    <w:p w14:paraId="781FCD8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xmlns:wsdl="http://schemas.xmlsoap.org/wsdl/"&gt;</w:t>
      </w:r>
    </w:p>
    <w:p w14:paraId="771C7E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1B34630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3C7D59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Types Definitions ====================== --&gt;</w:t>
      </w:r>
    </w:p>
    <w:p w14:paraId="6459D7B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65B5B43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06CE896E"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rPr>
        <w:t xml:space="preserve">       </w:t>
      </w:r>
      <w:r w:rsidRPr="00FA0A10">
        <w:rPr>
          <w:rFonts w:ascii="Arial" w:hAnsi="Arial" w:cs="Arial"/>
          <w:sz w:val="16"/>
          <w:szCs w:val="16"/>
          <w:lang w:val="fr-FR"/>
        </w:rPr>
        <w:t>&lt;xsd:import</w:t>
      </w:r>
    </w:p>
    <w:p w14:paraId="3C7AFB55" w14:textId="77777777" w:rsidR="003308F4" w:rsidRPr="00FA0A10" w:rsidRDefault="003308F4" w:rsidP="003308F4">
      <w:pPr>
        <w:pStyle w:val="BodyText"/>
        <w:spacing w:after="0" w:line="240" w:lineRule="auto"/>
        <w:ind w:left="720"/>
        <w:rPr>
          <w:rFonts w:ascii="Arial" w:hAnsi="Arial" w:cs="Arial"/>
          <w:sz w:val="16"/>
          <w:szCs w:val="16"/>
          <w:lang w:val="fr-FR"/>
        </w:rPr>
      </w:pPr>
      <w:r w:rsidRPr="00FA0A10">
        <w:rPr>
          <w:rFonts w:ascii="Arial" w:hAnsi="Arial" w:cs="Arial"/>
          <w:sz w:val="16"/>
          <w:szCs w:val="16"/>
          <w:lang w:val="fr-FR"/>
        </w:rPr>
        <w:t xml:space="preserve">         namespace="http://www.ercot.com/schema/2007-06/nodal/notification" </w:t>
      </w:r>
    </w:p>
    <w:p w14:paraId="5508B27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lang w:val="fr-FR"/>
        </w:rPr>
        <w:t xml:space="preserve">         </w:t>
      </w:r>
      <w:r w:rsidRPr="00FA0A10">
        <w:rPr>
          <w:rFonts w:ascii="Arial" w:hAnsi="Arial" w:cs="Arial"/>
          <w:sz w:val="16"/>
          <w:szCs w:val="16"/>
        </w:rPr>
        <w:t>schemaLocation="Notification.xsd"/&gt;</w:t>
      </w:r>
    </w:p>
    <w:p w14:paraId="49B336C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&lt;/xsd:schema&gt;</w:t>
      </w:r>
    </w:p>
    <w:p w14:paraId="7B4854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&lt;/wsdl:types&gt;</w:t>
      </w:r>
    </w:p>
    <w:p w14:paraId="20DC5416" w14:textId="77777777" w:rsidR="003308F4" w:rsidRPr="00FA0A10" w:rsidRDefault="003308F4" w:rsidP="003308F4">
      <w:pPr>
        <w:pStyle w:val="BodyText"/>
        <w:spacing w:after="0" w:line="240" w:lineRule="auto"/>
        <w:ind w:left="720"/>
        <w:rPr>
          <w:rFonts w:ascii="Arial" w:hAnsi="Arial" w:cs="Arial"/>
          <w:sz w:val="16"/>
          <w:szCs w:val="16"/>
        </w:rPr>
      </w:pPr>
    </w:p>
    <w:p w14:paraId="3F928C2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&lt;!-- ================ NotificationConsumer::Notify ================ </w:t>
      </w:r>
    </w:p>
    <w:p w14:paraId="7417D543" w14:textId="77777777" w:rsidR="003308F4" w:rsidRPr="002A438F" w:rsidRDefault="003308F4" w:rsidP="00CC37BF">
      <w:pPr>
        <w:rPr>
          <w:rFonts w:ascii="Arial" w:hAnsi="Arial" w:cs="Arial"/>
          <w:sz w:val="16"/>
          <w:szCs w:val="16"/>
        </w:rPr>
      </w:pPr>
      <w:r w:rsidRPr="00F83C80">
        <w:rPr>
          <w:rFonts w:ascii="Arial" w:hAnsi="Arial" w:cs="Arial"/>
        </w:rPr>
        <w:t xml:space="preserve"> </w:t>
      </w:r>
      <w:r w:rsidR="00CC37BF" w:rsidRPr="00F83C80">
        <w:rPr>
          <w:rFonts w:ascii="Arial" w:hAnsi="Arial" w:cs="Arial"/>
        </w:rPr>
        <w:tab/>
      </w:r>
      <w:r w:rsidRPr="00F83C80">
        <w:rPr>
          <w:rFonts w:ascii="Arial" w:hAnsi="Arial" w:cs="Arial"/>
        </w:rPr>
        <w:t xml:space="preserve"> </w:t>
      </w:r>
      <w:r w:rsidRPr="00FA0A10">
        <w:rPr>
          <w:rFonts w:ascii="Arial" w:hAnsi="Arial" w:cs="Arial"/>
          <w:sz w:val="16"/>
          <w:szCs w:val="16"/>
        </w:rPr>
        <w:t>Notify(</w:t>
      </w:r>
    </w:p>
    <w:p w14:paraId="515D5969" w14:textId="77777777" w:rsidR="003308F4" w:rsidRPr="002A438F" w:rsidRDefault="003308F4" w:rsidP="003308F4">
      <w:pPr>
        <w:pStyle w:val="BodyText"/>
        <w:spacing w:after="0" w:line="240" w:lineRule="auto"/>
        <w:ind w:left="720"/>
        <w:rPr>
          <w:rFonts w:ascii="Arial" w:hAnsi="Arial" w:cs="Arial"/>
          <w:sz w:val="16"/>
          <w:szCs w:val="16"/>
        </w:rPr>
      </w:pPr>
      <w:r w:rsidRPr="002A438F">
        <w:rPr>
          <w:rFonts w:ascii="Arial" w:hAnsi="Arial" w:cs="Arial"/>
          <w:sz w:val="16"/>
          <w:szCs w:val="16"/>
        </w:rPr>
        <w:lastRenderedPageBreak/>
        <w:t xml:space="preserve">    NotificationMessage</w:t>
      </w:r>
    </w:p>
    <w:p w14:paraId="053BE48B" w14:textId="77777777" w:rsidR="003308F4" w:rsidRPr="00FA0A10"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(SubscriptionReference, TopicExpression, ProducerReference,</w:t>
      </w:r>
    </w:p>
    <w:p w14:paraId="65BB625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Message)*</w:t>
      </w:r>
    </w:p>
    <w:p w14:paraId="60B88622"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returns: Ack</w:t>
      </w:r>
    </w:p>
    <w:p w14:paraId="21FEC116"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--&gt;</w:t>
      </w:r>
    </w:p>
    <w:p w14:paraId="454230B3" w14:textId="77777777" w:rsidR="003308F4" w:rsidRPr="00FA0A10" w:rsidRDefault="003308F4" w:rsidP="003308F4">
      <w:pPr>
        <w:pStyle w:val="BodyText"/>
        <w:spacing w:after="0" w:line="240" w:lineRule="auto"/>
        <w:ind w:left="720"/>
        <w:rPr>
          <w:rFonts w:ascii="Arial" w:hAnsi="Arial" w:cs="Arial"/>
          <w:sz w:val="16"/>
          <w:szCs w:val="16"/>
        </w:rPr>
      </w:pPr>
    </w:p>
    <w:p w14:paraId="1753165A"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name="Notify"&gt;</w:t>
      </w:r>
    </w:p>
    <w:p w14:paraId="698D2D92" w14:textId="77777777" w:rsidR="003308F4" w:rsidRPr="002A438F" w:rsidRDefault="00CC37BF" w:rsidP="00CC37BF">
      <w:pPr>
        <w:rPr>
          <w:rFonts w:ascii="Arial" w:hAnsi="Arial" w:cs="Arial"/>
          <w:sz w:val="16"/>
          <w:szCs w:val="16"/>
        </w:rPr>
      </w:pPr>
      <w:r w:rsidRPr="00F83C80">
        <w:rPr>
          <w:rFonts w:ascii="Arial" w:hAnsi="Arial" w:cs="Arial"/>
        </w:rPr>
        <w:t xml:space="preserve">   </w:t>
      </w:r>
      <w:r w:rsidRPr="00F83C80">
        <w:rPr>
          <w:rFonts w:ascii="Arial" w:hAnsi="Arial" w:cs="Arial"/>
        </w:rPr>
        <w:tab/>
      </w:r>
      <w:r w:rsidR="003308F4" w:rsidRPr="00FA0A10">
        <w:rPr>
          <w:rFonts w:ascii="Arial" w:hAnsi="Arial" w:cs="Arial"/>
          <w:sz w:val="16"/>
          <w:szCs w:val="16"/>
        </w:rPr>
        <w:t>&lt;wsdl:part name="Notify" element="wsnt:Notify"/&gt;</w:t>
      </w:r>
    </w:p>
    <w:p w14:paraId="681A20B0" w14:textId="77777777" w:rsidR="003308F4" w:rsidRPr="001B0FBA" w:rsidRDefault="003308F4" w:rsidP="003308F4">
      <w:pPr>
        <w:pStyle w:val="BodyText"/>
        <w:spacing w:after="0" w:line="240" w:lineRule="auto"/>
        <w:ind w:left="720"/>
        <w:rPr>
          <w:rFonts w:ascii="Arial" w:hAnsi="Arial" w:cs="Arial"/>
          <w:sz w:val="16"/>
          <w:szCs w:val="16"/>
        </w:rPr>
      </w:pPr>
      <w:r w:rsidRPr="001B0FBA">
        <w:rPr>
          <w:rFonts w:ascii="Arial" w:hAnsi="Arial" w:cs="Arial"/>
          <w:sz w:val="16"/>
          <w:szCs w:val="16"/>
        </w:rPr>
        <w:t xml:space="preserve">  &lt;/wsdl:message&gt;</w:t>
      </w:r>
    </w:p>
    <w:p w14:paraId="4D64FA4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name="Ack</w:t>
      </w:r>
      <w:r w:rsidR="00266650" w:rsidRPr="00FA0A10">
        <w:rPr>
          <w:rFonts w:ascii="Arial" w:hAnsi="Arial" w:cs="Arial"/>
          <w:sz w:val="16"/>
          <w:szCs w:val="16"/>
        </w:rPr>
        <w:t>nowledge</w:t>
      </w:r>
      <w:r w:rsidRPr="00FA0A10">
        <w:rPr>
          <w:rFonts w:ascii="Arial" w:hAnsi="Arial" w:cs="Arial"/>
          <w:sz w:val="16"/>
          <w:szCs w:val="16"/>
        </w:rPr>
        <w:t>"&gt;</w:t>
      </w:r>
    </w:p>
    <w:p w14:paraId="35E300D7"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name="Ack</w:t>
      </w:r>
      <w:r w:rsidR="00266650" w:rsidRPr="00FA0A10">
        <w:rPr>
          <w:rFonts w:ascii="Arial" w:hAnsi="Arial" w:cs="Arial"/>
          <w:sz w:val="16"/>
          <w:szCs w:val="16"/>
        </w:rPr>
        <w:t>nowledge</w:t>
      </w:r>
      <w:r w:rsidRPr="00FA0A10">
        <w:rPr>
          <w:rFonts w:ascii="Arial" w:hAnsi="Arial" w:cs="Arial"/>
          <w:sz w:val="16"/>
          <w:szCs w:val="16"/>
        </w:rPr>
        <w:t>" element="wsnt:Ack</w:t>
      </w:r>
      <w:r w:rsidR="00266650" w:rsidRPr="00FA0A10">
        <w:rPr>
          <w:rFonts w:ascii="Arial" w:hAnsi="Arial" w:cs="Arial"/>
          <w:sz w:val="16"/>
          <w:szCs w:val="16"/>
        </w:rPr>
        <w:t>nowledge</w:t>
      </w:r>
      <w:r w:rsidRPr="00FA0A10">
        <w:rPr>
          <w:rFonts w:ascii="Arial" w:hAnsi="Arial" w:cs="Arial"/>
          <w:sz w:val="16"/>
          <w:szCs w:val="16"/>
        </w:rPr>
        <w:t>"/&gt;</w:t>
      </w:r>
    </w:p>
    <w:p w14:paraId="60A3F9A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ADEC7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 name="Fault"&gt;</w:t>
      </w:r>
    </w:p>
    <w:p w14:paraId="6456494E"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&lt;wsdl:part name="Fault" element="wsnt:Fault"/&gt;</w:t>
      </w:r>
    </w:p>
    <w:p w14:paraId="5D4723A1"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&lt;/wsdl:message&gt;</w:t>
      </w:r>
    </w:p>
    <w:p w14:paraId="0D2EBFB8" w14:textId="77777777" w:rsidR="003308F4" w:rsidRPr="00FA0A10" w:rsidRDefault="003308F4" w:rsidP="003308F4">
      <w:pPr>
        <w:pStyle w:val="BodyText"/>
        <w:spacing w:after="0" w:line="240" w:lineRule="auto"/>
        <w:ind w:left="720"/>
        <w:rPr>
          <w:rFonts w:ascii="Arial" w:hAnsi="Arial" w:cs="Arial"/>
          <w:sz w:val="16"/>
          <w:szCs w:val="16"/>
        </w:rPr>
      </w:pPr>
    </w:p>
    <w:p w14:paraId="557D9C5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4EE436D5"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&lt;!-- ========= NotificationConsumer PortType Definition =========== --&gt;</w:t>
      </w:r>
    </w:p>
    <w:p w14:paraId="2418792D" w14:textId="77777777" w:rsidR="003308F4" w:rsidRPr="00FA0A10" w:rsidRDefault="003308F4" w:rsidP="00CC37BF">
      <w:pPr>
        <w:rPr>
          <w:rFonts w:ascii="Arial" w:hAnsi="Arial" w:cs="Arial"/>
          <w:sz w:val="16"/>
          <w:szCs w:val="16"/>
        </w:rPr>
      </w:pPr>
      <w:r w:rsidRPr="00FA0A10">
        <w:rPr>
          <w:rFonts w:ascii="Arial" w:hAnsi="Arial" w:cs="Arial"/>
          <w:sz w:val="16"/>
          <w:szCs w:val="16"/>
        </w:rPr>
        <w:t xml:space="preserve"> </w:t>
      </w:r>
      <w:r w:rsidR="00CC37BF" w:rsidRPr="00FA0A10">
        <w:rPr>
          <w:rFonts w:ascii="Arial" w:hAnsi="Arial" w:cs="Arial"/>
          <w:sz w:val="16"/>
          <w:szCs w:val="16"/>
        </w:rPr>
        <w:tab/>
      </w:r>
      <w:r w:rsidRPr="00FA0A10">
        <w:rPr>
          <w:rFonts w:ascii="Arial" w:hAnsi="Arial" w:cs="Arial"/>
          <w:sz w:val="16"/>
          <w:szCs w:val="16"/>
        </w:rPr>
        <w:t xml:space="preserve"> &lt;wsdl:portType name="NotificationConsumer"&gt;</w:t>
      </w:r>
    </w:p>
    <w:p w14:paraId="59ED671F"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 name="Notify"&gt;</w:t>
      </w:r>
    </w:p>
    <w:p w14:paraId="0399FDD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&lt;wsdl:input message="wsntw:Notify" /&gt;</w:t>
      </w:r>
    </w:p>
    <w:p w14:paraId="45AAB71B"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&lt;wsdl:output message="wsntw:Acknowledge" /&gt;</w:t>
      </w:r>
    </w:p>
    <w:p w14:paraId="413F5688"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&lt;wsdl:fault message="wsntw:Fault" name="fault1"/&gt;</w:t>
      </w:r>
    </w:p>
    <w:p w14:paraId="35E78370"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&lt;/wsdl:operation&gt;</w:t>
      </w:r>
    </w:p>
    <w:p w14:paraId="0DAA25F9" w14:textId="77777777" w:rsidR="003308F4" w:rsidRPr="00FA0A10" w:rsidRDefault="003308F4" w:rsidP="003308F4">
      <w:pPr>
        <w:pStyle w:val="BodyText"/>
        <w:spacing w:after="0" w:line="240" w:lineRule="auto"/>
        <w:ind w:left="720"/>
        <w:rPr>
          <w:rFonts w:ascii="Arial" w:hAnsi="Arial" w:cs="Arial"/>
          <w:sz w:val="16"/>
          <w:szCs w:val="16"/>
        </w:rPr>
      </w:pPr>
      <w:r w:rsidRPr="00FA0A10">
        <w:rPr>
          <w:rFonts w:ascii="Arial" w:hAnsi="Arial" w:cs="Arial"/>
          <w:sz w:val="16"/>
          <w:szCs w:val="16"/>
        </w:rPr>
        <w:t xml:space="preserve">  &lt;/wsdl:portType&gt;</w:t>
      </w:r>
    </w:p>
    <w:p w14:paraId="537F8378" w14:textId="77777777" w:rsidR="003308F4" w:rsidRPr="00FA0A10" w:rsidRDefault="003308F4" w:rsidP="00203810">
      <w:pPr>
        <w:pStyle w:val="BodyText"/>
        <w:spacing w:after="0" w:line="240" w:lineRule="auto"/>
        <w:ind w:left="720"/>
        <w:rPr>
          <w:rFonts w:ascii="Arial" w:hAnsi="Arial" w:cs="Arial"/>
          <w:sz w:val="16"/>
          <w:szCs w:val="16"/>
        </w:rPr>
      </w:pPr>
      <w:r w:rsidRPr="00FA0A10">
        <w:rPr>
          <w:rFonts w:ascii="Arial" w:hAnsi="Arial" w:cs="Arial"/>
          <w:sz w:val="16"/>
          <w:szCs w:val="16"/>
        </w:rPr>
        <w:t xml:space="preserve">  </w:t>
      </w:r>
    </w:p>
    <w:p w14:paraId="5DE36D68" w14:textId="77777777" w:rsidR="00B956C8" w:rsidRPr="00FA0A10" w:rsidRDefault="003308F4" w:rsidP="003308F4">
      <w:pPr>
        <w:pStyle w:val="BodyText"/>
        <w:spacing w:after="0" w:line="240" w:lineRule="auto"/>
        <w:ind w:left="720"/>
        <w:rPr>
          <w:rFonts w:ascii="Arial" w:hAnsi="Arial" w:cs="Arial"/>
          <w:sz w:val="20"/>
          <w:szCs w:val="20"/>
        </w:rPr>
      </w:pPr>
      <w:r w:rsidRPr="00FA0A10">
        <w:rPr>
          <w:rFonts w:ascii="Arial" w:hAnsi="Arial" w:cs="Arial"/>
          <w:sz w:val="16"/>
          <w:szCs w:val="16"/>
        </w:rPr>
        <w:t>&lt;/wsdl:definitions&gt;</w:t>
      </w:r>
    </w:p>
    <w:p w14:paraId="78E90E50" w14:textId="77777777" w:rsidR="00B956C8" w:rsidRPr="00FA0A10" w:rsidRDefault="00B956C8" w:rsidP="003308F4">
      <w:pPr>
        <w:pStyle w:val="BodyText"/>
        <w:spacing w:after="0" w:line="240" w:lineRule="auto"/>
        <w:ind w:left="720"/>
        <w:rPr>
          <w:rFonts w:ascii="Arial" w:hAnsi="Arial" w:cs="Arial"/>
        </w:rPr>
      </w:pPr>
    </w:p>
    <w:p w14:paraId="1FD7039B" w14:textId="77777777" w:rsidR="00B956C8" w:rsidRPr="00F83C80" w:rsidRDefault="00B956C8" w:rsidP="00B956C8">
      <w:pPr>
        <w:pStyle w:val="CodeText"/>
        <w:rPr>
          <w:rFonts w:ascii="Arial" w:hAnsi="Arial" w:cs="Arial"/>
        </w:rPr>
      </w:pPr>
    </w:p>
    <w:p w14:paraId="16B2248F" w14:textId="77777777" w:rsidR="00B956C8" w:rsidRPr="00FA0A10" w:rsidRDefault="00B956C8" w:rsidP="00CC64D2">
      <w:pPr>
        <w:pStyle w:val="Heading1"/>
        <w:numPr>
          <w:ilvl w:val="0"/>
          <w:numId w:val="0"/>
        </w:numPr>
        <w:rPr>
          <w:b w:val="0"/>
        </w:rPr>
      </w:pPr>
      <w:r w:rsidRPr="00FA0A10">
        <w:rPr>
          <w:b w:val="0"/>
        </w:rPr>
        <w:br w:type="page"/>
      </w:r>
      <w:bookmarkStart w:id="6788" w:name="_Toc153845773"/>
      <w:bookmarkStart w:id="6789" w:name="_Toc154924236"/>
      <w:bookmarkStart w:id="6790" w:name="_Toc165951956"/>
      <w:bookmarkStart w:id="6791" w:name="_Toc164750893"/>
      <w:bookmarkStart w:id="6792" w:name="_Toc95300521"/>
      <w:r w:rsidRPr="00FA0A10">
        <w:rPr>
          <w:b w:val="0"/>
        </w:rPr>
        <w:lastRenderedPageBreak/>
        <w:t>Appendix B: WSDL for Market Requests</w:t>
      </w:r>
      <w:bookmarkEnd w:id="6788"/>
      <w:bookmarkEnd w:id="6789"/>
      <w:bookmarkEnd w:id="6790"/>
      <w:bookmarkEnd w:id="6791"/>
      <w:bookmarkEnd w:id="6792"/>
    </w:p>
    <w:p w14:paraId="4B312DDB" w14:textId="77777777" w:rsidR="00B956C8" w:rsidRPr="00F83C80" w:rsidRDefault="00B956C8" w:rsidP="00B956C8">
      <w:pPr>
        <w:rPr>
          <w:rFonts w:ascii="Arial" w:hAnsi="Arial" w:cs="Arial"/>
        </w:rPr>
      </w:pPr>
      <w:r w:rsidRPr="00F83C80">
        <w:rPr>
          <w:rFonts w:ascii="Arial" w:hAnsi="Arial" w:cs="Arial"/>
        </w:rPr>
        <w:t xml:space="preserve">This WSDL uses a set of operations for servicing all market requests, related to bidding information requests and alert acknowledgements. </w:t>
      </w:r>
    </w:p>
    <w:p w14:paraId="38B91555" w14:textId="77777777" w:rsidR="002B13B0" w:rsidRPr="00F83C80" w:rsidRDefault="002B13B0" w:rsidP="00B956C8">
      <w:pPr>
        <w:rPr>
          <w:rFonts w:ascii="Arial" w:hAnsi="Arial" w:cs="Arial"/>
        </w:rPr>
      </w:pPr>
    </w:p>
    <w:p w14:paraId="2F743180" w14:textId="77777777" w:rsidR="00A31048" w:rsidRPr="00F83C80" w:rsidRDefault="00AD56FE" w:rsidP="00BC7908">
      <w:pPr>
        <w:rPr>
          <w:rFonts w:ascii="Arial" w:hAnsi="Arial" w:cs="Arial"/>
          <w:sz w:val="18"/>
          <w:szCs w:val="18"/>
        </w:rPr>
      </w:pPr>
      <w:r w:rsidRPr="00FA0A10">
        <w:rPr>
          <w:rFonts w:ascii="Arial" w:hAnsi="Arial" w:cs="Arial"/>
          <w:sz w:val="18"/>
          <w:szCs w:val="18"/>
        </w:rPr>
        <w:t xml:space="preserve">&lt;?xml version = "1.0" encoding = </w:t>
      </w:r>
      <w:r w:rsidRPr="002A438F">
        <w:rPr>
          <w:rFonts w:ascii="Arial" w:hAnsi="Arial" w:cs="Arial"/>
          <w:sz w:val="18"/>
          <w:szCs w:val="18"/>
        </w:rPr>
        <w:t>"UTF-8"?&gt;</w:t>
      </w:r>
      <w:r w:rsidRPr="002A438F">
        <w:rPr>
          <w:rFonts w:ascii="Arial" w:hAnsi="Arial" w:cs="Arial"/>
          <w:sz w:val="18"/>
          <w:szCs w:val="18"/>
        </w:rPr>
        <w:br/>
        <w:t>&lt;wsdl:definitions attributeFormDefault="unqualified" elementFormDefau</w:t>
      </w:r>
      <w:r w:rsidRPr="001B0FBA">
        <w:rPr>
          <w:rFonts w:ascii="Arial" w:hAnsi="Arial" w:cs="Arial"/>
          <w:sz w:val="18"/>
          <w:szCs w:val="18"/>
        </w:rPr>
        <w:t>lt="qualified"</w:t>
      </w:r>
      <w:r w:rsidRPr="001B0FBA">
        <w:rPr>
          <w:rFonts w:ascii="Arial" w:hAnsi="Arial" w:cs="Arial"/>
          <w:sz w:val="18"/>
          <w:szCs w:val="18"/>
        </w:rPr>
        <w:br/>
        <w:t xml:space="preserve">    targetNamespace="http://www.ercot.com/wsdl/2007-05/nodal/ewsAbstract"</w:t>
      </w:r>
      <w:r w:rsidRPr="001B0FBA">
        <w:rPr>
          <w:rFonts w:ascii="Arial" w:hAnsi="Arial" w:cs="Arial"/>
          <w:sz w:val="18"/>
          <w:szCs w:val="18"/>
        </w:rPr>
        <w:br/>
        <w:t xml:space="preserve">    xmlns:ns="http://www.ercot.com/wsdl/2007-05/nodal/ewsAbstract"</w:t>
      </w:r>
      <w:r w:rsidRPr="001B0FBA">
        <w:rPr>
          <w:rFonts w:ascii="Arial" w:hAnsi="Arial" w:cs="Arial"/>
          <w:sz w:val="18"/>
          <w:szCs w:val="18"/>
        </w:rPr>
        <w:br/>
        <w:t xml:space="preserve">    xmlns:ns2="http://www.ercot.com/schema/2007-05/nodal/ews"</w:t>
      </w:r>
      <w:r w:rsidRPr="001B0FBA">
        <w:rPr>
          <w:rFonts w:ascii="Arial" w:hAnsi="Arial" w:cs="Arial"/>
          <w:sz w:val="18"/>
          <w:szCs w:val="18"/>
        </w:rPr>
        <w:br/>
        <w:t xml:space="preserve">    xmlns:soap="http://schemas.xmlsoap</w:t>
      </w:r>
      <w:r w:rsidRPr="00805285">
        <w:rPr>
          <w:rFonts w:ascii="Arial" w:hAnsi="Arial" w:cs="Arial"/>
          <w:sz w:val="18"/>
          <w:szCs w:val="18"/>
        </w:rPr>
        <w:t>.org/wsdl/soap/" xmlns:wsdl="http://schemas.xmlsoap.org/wsdl/"</w:t>
      </w:r>
      <w:r w:rsidRPr="00805285">
        <w:rPr>
          <w:rFonts w:ascii="Arial" w:hAnsi="Arial" w:cs="Arial"/>
          <w:sz w:val="18"/>
          <w:szCs w:val="18"/>
        </w:rPr>
        <w:br/>
        <w:t xml:space="preserve">    xmlns:xsd="http://www.w3.org/2001/XMLSchema"&gt;</w:t>
      </w:r>
      <w:r w:rsidRPr="00805285">
        <w:rPr>
          <w:rFonts w:ascii="Arial" w:hAnsi="Arial" w:cs="Arial"/>
          <w:sz w:val="18"/>
          <w:szCs w:val="18"/>
        </w:rPr>
        <w:br/>
        <w:t xml:space="preserve">    &lt;wsdl:import location="Message.xsd" namespace="http://www.ercot.com/schema/2007-05/nodal/ews"/&gt;</w:t>
      </w:r>
      <w:r w:rsidRPr="00805285">
        <w:rPr>
          <w:rFonts w:ascii="Arial" w:hAnsi="Arial" w:cs="Arial"/>
          <w:sz w:val="18"/>
          <w:szCs w:val="18"/>
        </w:rPr>
        <w:br/>
        <w:t xml:space="preserve">    &lt;wsdl:types&gt;</w:t>
      </w:r>
      <w:r w:rsidRPr="00805285">
        <w:rPr>
          <w:rFonts w:ascii="Arial" w:hAnsi="Arial" w:cs="Arial"/>
          <w:sz w:val="18"/>
          <w:szCs w:val="18"/>
        </w:rPr>
        <w:br/>
        <w:t xml:space="preserve">        &lt;xsd:schema targetNamespace="http</w:t>
      </w:r>
      <w:r w:rsidRPr="000467EE">
        <w:rPr>
          <w:rFonts w:ascii="Arial" w:hAnsi="Arial" w:cs="Arial"/>
          <w:sz w:val="18"/>
          <w:szCs w:val="18"/>
        </w:rPr>
        <w:t>://www.ercot.com/wsdl/2007-05/nodal/ewsAbstract"&gt;</w:t>
      </w:r>
      <w:r w:rsidRPr="000467EE">
        <w:rPr>
          <w:rFonts w:ascii="Arial" w:hAnsi="Arial" w:cs="Arial"/>
          <w:sz w:val="18"/>
          <w:szCs w:val="18"/>
        </w:rPr>
        <w:br/>
        <w:t xml:space="preserve">            &lt;xsd:include schemaLocation="Message.xsd"/&gt;</w:t>
      </w:r>
      <w:r w:rsidRPr="000467EE">
        <w:rPr>
          <w:rFonts w:ascii="Arial" w:hAnsi="Arial" w:cs="Arial"/>
          <w:sz w:val="18"/>
          <w:szCs w:val="18"/>
        </w:rPr>
        <w:br/>
        <w:t xml:space="preserve">        &lt;/xsd:schema&gt;</w:t>
      </w:r>
      <w:r w:rsidRPr="000467EE">
        <w:rPr>
          <w:rFonts w:ascii="Arial" w:hAnsi="Arial" w:cs="Arial"/>
          <w:sz w:val="18"/>
          <w:szCs w:val="18"/>
        </w:rPr>
        <w:br/>
        <w:t xml:space="preserve">    &lt;/wsdl:types&gt;</w:t>
      </w:r>
      <w:r w:rsidRPr="000467EE">
        <w:rPr>
          <w:rFonts w:ascii="Arial" w:hAnsi="Arial" w:cs="Arial"/>
          <w:sz w:val="18"/>
          <w:szCs w:val="18"/>
        </w:rPr>
        <w:br/>
        <w:t xml:space="preserve">    &lt;wsdl:message name="RequestMessage"&gt;</w:t>
      </w:r>
      <w:r w:rsidRPr="000467EE">
        <w:rPr>
          <w:rFonts w:ascii="Arial" w:hAnsi="Arial" w:cs="Arial"/>
          <w:sz w:val="18"/>
          <w:szCs w:val="18"/>
        </w:rPr>
        <w:br/>
        <w:t xml:space="preserve">        &lt;wsdl:part element="ns2:RequestMessage" name="</w:t>
      </w:r>
      <w:r w:rsidRPr="00B81394">
        <w:rPr>
          <w:rFonts w:ascii="Arial" w:hAnsi="Arial" w:cs="Arial"/>
          <w:sz w:val="18"/>
          <w:szCs w:val="18"/>
        </w:rPr>
        <w:t>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name="ResponseMessage"&gt;</w:t>
      </w:r>
      <w:r w:rsidRPr="00B81394">
        <w:rPr>
          <w:rFonts w:ascii="Arial" w:hAnsi="Arial" w:cs="Arial"/>
          <w:sz w:val="18"/>
          <w:szCs w:val="18"/>
        </w:rPr>
        <w:br/>
        <w:t xml:space="preserve">        &lt;wsdl:part element="ns2:ResponseMessage" name="Message"/&gt;</w:t>
      </w:r>
      <w:r w:rsidRPr="00B81394">
        <w:rPr>
          <w:rFonts w:ascii="Arial" w:hAnsi="Arial" w:cs="Arial"/>
          <w:sz w:val="18"/>
          <w:szCs w:val="18"/>
        </w:rPr>
        <w:br/>
        <w:t xml:space="preserve">    &lt;/wsdl:message&gt;</w:t>
      </w:r>
      <w:r w:rsidRPr="00B81394">
        <w:rPr>
          <w:rFonts w:ascii="Arial" w:hAnsi="Arial" w:cs="Arial"/>
          <w:sz w:val="18"/>
          <w:szCs w:val="18"/>
        </w:rPr>
        <w:br/>
        <w:t xml:space="preserve">    &lt;wsdl:message name="FaultMessage"&gt;</w:t>
      </w:r>
      <w:r w:rsidRPr="00B81394">
        <w:rPr>
          <w:rFonts w:ascii="Arial" w:hAnsi="Arial" w:cs="Arial"/>
          <w:sz w:val="18"/>
          <w:szCs w:val="18"/>
        </w:rPr>
        <w:br/>
        <w:t xml:space="preserve">        &lt;wsdl:part element="ns2:FaultMessage" name="part1"</w:t>
      </w:r>
      <w:r w:rsidRPr="004C5652">
        <w:rPr>
          <w:rFonts w:ascii="Arial" w:hAnsi="Arial" w:cs="Arial"/>
          <w:sz w:val="18"/>
          <w:szCs w:val="18"/>
        </w:rPr>
        <w:t>/&gt;</w:t>
      </w:r>
      <w:r w:rsidRPr="004C5652">
        <w:rPr>
          <w:rFonts w:ascii="Arial" w:hAnsi="Arial" w:cs="Arial"/>
          <w:sz w:val="18"/>
          <w:szCs w:val="18"/>
        </w:rPr>
        <w:br/>
        <w:t xml:space="preserve">    &lt;/wsdl:message&gt;</w:t>
      </w:r>
      <w:r w:rsidRPr="004C5652">
        <w:rPr>
          <w:rFonts w:ascii="Arial" w:hAnsi="Arial" w:cs="Arial"/>
          <w:sz w:val="18"/>
          <w:szCs w:val="18"/>
        </w:rPr>
        <w:br/>
        <w:t xml:space="preserve">    &lt;wsdl:portType name="Operations"&gt;</w:t>
      </w:r>
      <w:r w:rsidRPr="004C5652">
        <w:rPr>
          <w:rFonts w:ascii="Arial" w:hAnsi="Arial" w:cs="Arial"/>
          <w:sz w:val="18"/>
          <w:szCs w:val="18"/>
        </w:rPr>
        <w:br/>
        <w:t xml:space="preserve">        &lt;wsdl:operation name="MarketTransactions"&gt;</w:t>
      </w:r>
      <w:r w:rsidRPr="004C5652">
        <w:rPr>
          <w:rFonts w:ascii="Arial" w:hAnsi="Arial" w:cs="Arial"/>
          <w:sz w:val="18"/>
          <w:szCs w:val="18"/>
        </w:rPr>
        <w:br/>
        <w:t xml:space="preserve">            &lt;wsdl:input message="ns:RequestMessage"/&gt;</w:t>
      </w:r>
      <w:r w:rsidRPr="004C5652">
        <w:rPr>
          <w:rFonts w:ascii="Arial" w:hAnsi="Arial" w:cs="Arial"/>
          <w:sz w:val="18"/>
          <w:szCs w:val="18"/>
        </w:rPr>
        <w:br/>
        <w:t xml:space="preserve">            &lt;wsdl:output message="ns:ResponseMessage"/&gt;</w:t>
      </w:r>
      <w:r w:rsidRPr="004C5652">
        <w:rPr>
          <w:rFonts w:ascii="Arial" w:hAnsi="Arial" w:cs="Arial"/>
          <w:sz w:val="18"/>
          <w:szCs w:val="18"/>
        </w:rPr>
        <w:br/>
        <w:t xml:space="preserve">            &lt;wsdl:fault message="n</w:t>
      </w:r>
      <w:r w:rsidRPr="00F83C80">
        <w:rPr>
          <w:rFonts w:ascii="Arial" w:hAnsi="Arial" w:cs="Arial"/>
          <w:sz w:val="18"/>
          <w:szCs w:val="18"/>
        </w:rPr>
        <w:t>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&lt;wsdl:input message="ns:Request"/&gt;</w:t>
      </w:r>
      <w:r w:rsidRPr="00F83C80">
        <w:rPr>
          <w:rFonts w:ascii="Arial" w:hAnsi="Arial" w:cs="Arial"/>
          <w:sz w:val="18"/>
          <w:szCs w:val="18"/>
        </w:rPr>
        <w:br/>
        <w:t xml:space="preserve">            &lt;wsdl:output message="ns:Response"/&gt;</w:t>
      </w:r>
      <w:r w:rsidRPr="00F83C80">
        <w:rPr>
          <w:rFonts w:ascii="Arial" w:hAnsi="Arial" w:cs="Arial"/>
          <w:sz w:val="18"/>
          <w:szCs w:val="18"/>
        </w:rPr>
        <w:br/>
        <w:t xml:space="preserve">            &lt;wsdl:fault message="ns:FaultMessage" name="fault1"/&gt;</w:t>
      </w:r>
      <w:r w:rsidRPr="00F83C80">
        <w:rPr>
          <w:rFonts w:ascii="Arial" w:hAnsi="Arial" w:cs="Arial"/>
          <w:sz w:val="18"/>
          <w:szCs w:val="18"/>
        </w:rPr>
        <w:br/>
        <w:t xml:space="preserve">        &lt;/wsdl:operation&gt;</w:t>
      </w:r>
      <w:r w:rsidRPr="00F83C80">
        <w:rPr>
          <w:rFonts w:ascii="Arial" w:hAnsi="Arial" w:cs="Arial"/>
          <w:sz w:val="18"/>
          <w:szCs w:val="18"/>
        </w:rPr>
        <w:br/>
        <w:t xml:space="preserve">    &lt;/wsdl:portType&gt;</w:t>
      </w:r>
      <w:r w:rsidRPr="00F83C80">
        <w:rPr>
          <w:rFonts w:ascii="Arial" w:hAnsi="Arial" w:cs="Arial"/>
          <w:sz w:val="18"/>
          <w:szCs w:val="18"/>
        </w:rPr>
        <w:br/>
        <w:t xml:space="preserve">    &lt;wsdl:binding name="NodalSOAP" type="ns:Operations"&gt;</w:t>
      </w:r>
      <w:r w:rsidRPr="00F83C80">
        <w:rPr>
          <w:rFonts w:ascii="Arial" w:hAnsi="Arial" w:cs="Arial"/>
          <w:sz w:val="18"/>
          <w:szCs w:val="18"/>
        </w:rPr>
        <w:br/>
        <w:t xml:space="preserve">        &lt;soap:binding style="document" transport="http://schemas.xmlsoap.org/soap/http"/&gt;</w:t>
      </w:r>
      <w:r w:rsidRPr="00F83C80">
        <w:rPr>
          <w:rFonts w:ascii="Arial" w:hAnsi="Arial" w:cs="Arial"/>
          <w:sz w:val="18"/>
          <w:szCs w:val="18"/>
        </w:rPr>
        <w:br/>
        <w:t xml:space="preserve">        &lt;wsdl:operation name="MarketTransactions"&gt;</w:t>
      </w:r>
      <w:r w:rsidRPr="00F83C80">
        <w:rPr>
          <w:rFonts w:ascii="Arial" w:hAnsi="Arial" w:cs="Arial"/>
          <w:sz w:val="18"/>
          <w:szCs w:val="18"/>
        </w:rPr>
        <w:br/>
        <w:t xml:space="preserve">            &lt;soap:operation soapAction="http://www.ercot.com/Nodal/MarketTransactions"/&gt;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name="MarketInfo"&gt;</w:t>
      </w:r>
      <w:r w:rsidRPr="00F83C80">
        <w:rPr>
          <w:rFonts w:ascii="Arial" w:hAnsi="Arial" w:cs="Arial"/>
          <w:sz w:val="18"/>
          <w:szCs w:val="18"/>
        </w:rPr>
        <w:br/>
        <w:t xml:space="preserve">            &lt;soap:operation soapAction="http://www.ercot.com/Nodal/MarketInfo"/&gt;</w:t>
      </w:r>
      <w:r w:rsidRPr="00F83C80">
        <w:rPr>
          <w:rFonts w:ascii="Arial" w:hAnsi="Arial" w:cs="Arial"/>
          <w:sz w:val="18"/>
          <w:szCs w:val="18"/>
        </w:rPr>
        <w:br/>
      </w:r>
      <w:r w:rsidRPr="00F83C80">
        <w:rPr>
          <w:rFonts w:ascii="Arial" w:hAnsi="Arial" w:cs="Arial"/>
          <w:sz w:val="18"/>
          <w:szCs w:val="18"/>
        </w:rPr>
        <w:lastRenderedPageBreak/>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&lt;wsdl:operation name="Alerts"&gt;</w:t>
      </w:r>
      <w:r w:rsidRPr="00F83C80">
        <w:rPr>
          <w:rFonts w:ascii="Arial" w:hAnsi="Arial" w:cs="Arial"/>
          <w:sz w:val="18"/>
          <w:szCs w:val="18"/>
        </w:rPr>
        <w:br/>
        <w:t xml:space="preserve">            &lt;soap:operation soapAction="http://www.ercot.com/Nodal/Alerts"/&gt;</w:t>
      </w:r>
      <w:r w:rsidRPr="00F83C80">
        <w:rPr>
          <w:rFonts w:ascii="Arial" w:hAnsi="Arial" w:cs="Arial"/>
          <w:sz w:val="18"/>
          <w:szCs w:val="18"/>
        </w:rPr>
        <w:br/>
        <w:t xml:space="preserve">            &lt;wsdl:input&gt;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&lt;/wsdl:input&gt;</w:t>
      </w:r>
      <w:r w:rsidRPr="00F83C80">
        <w:rPr>
          <w:rFonts w:ascii="Arial" w:hAnsi="Arial" w:cs="Arial"/>
          <w:sz w:val="18"/>
          <w:szCs w:val="18"/>
        </w:rPr>
        <w:br/>
        <w:t xml:space="preserve">            &lt;wsdl:output&gt;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&lt;/wsdl:output&gt;</w:t>
      </w:r>
      <w:r w:rsidRPr="00F83C80">
        <w:rPr>
          <w:rFonts w:ascii="Arial" w:hAnsi="Arial" w:cs="Arial"/>
          <w:sz w:val="18"/>
          <w:szCs w:val="18"/>
        </w:rPr>
        <w:br/>
        <w:t xml:space="preserve">            &lt;wsdl:fault name="fault1"&gt;</w:t>
      </w:r>
      <w:r w:rsidRPr="00F83C80">
        <w:rPr>
          <w:rFonts w:ascii="Arial" w:hAnsi="Arial" w:cs="Arial"/>
          <w:sz w:val="18"/>
          <w:szCs w:val="18"/>
        </w:rPr>
        <w:br/>
        <w:t xml:space="preserve">                &lt;soap:body use="literal"/&gt;</w:t>
      </w:r>
      <w:r w:rsidRPr="00F83C80">
        <w:rPr>
          <w:rFonts w:ascii="Arial" w:hAnsi="Arial" w:cs="Arial"/>
          <w:sz w:val="18"/>
          <w:szCs w:val="18"/>
        </w:rPr>
        <w:br/>
        <w:t xml:space="preserve">            &lt;/wsdl:fault&gt;</w:t>
      </w:r>
      <w:r w:rsidRPr="00F83C80">
        <w:rPr>
          <w:rFonts w:ascii="Arial" w:hAnsi="Arial" w:cs="Arial"/>
          <w:sz w:val="18"/>
          <w:szCs w:val="18"/>
        </w:rPr>
        <w:br/>
        <w:t xml:space="preserve">        &lt;/wsdl:operation&gt;</w:t>
      </w:r>
      <w:r w:rsidRPr="00F83C80">
        <w:rPr>
          <w:rFonts w:ascii="Arial" w:hAnsi="Arial" w:cs="Arial"/>
          <w:sz w:val="18"/>
          <w:szCs w:val="18"/>
        </w:rPr>
        <w:br/>
        <w:t xml:space="preserve">    &lt;/wsdl:binding&gt;</w:t>
      </w:r>
      <w:r w:rsidRPr="00F83C80">
        <w:rPr>
          <w:rFonts w:ascii="Arial" w:hAnsi="Arial" w:cs="Arial"/>
          <w:sz w:val="18"/>
          <w:szCs w:val="18"/>
        </w:rPr>
        <w:br/>
        <w:t xml:space="preserve">    &lt;wsdl:service name="Nodal"&gt;</w:t>
      </w:r>
      <w:r w:rsidRPr="00F83C80">
        <w:rPr>
          <w:rFonts w:ascii="Arial" w:hAnsi="Arial" w:cs="Arial"/>
          <w:sz w:val="18"/>
          <w:szCs w:val="18"/>
        </w:rPr>
        <w:br/>
        <w:t xml:space="preserve">        &lt;wsdl:port binding="ns:NodalSOAP" name="NodalSOAP"&gt;</w:t>
      </w:r>
      <w:r w:rsidRPr="00F83C80">
        <w:rPr>
          <w:rFonts w:ascii="Arial" w:hAnsi="Arial" w:cs="Arial"/>
          <w:sz w:val="18"/>
          <w:szCs w:val="18"/>
        </w:rPr>
        <w:br/>
        <w:t xml:space="preserve">            &lt;soap:address location="http://www.ercot.com/Nodal/"/&gt;</w:t>
      </w:r>
      <w:r w:rsidRPr="00F83C80">
        <w:rPr>
          <w:rFonts w:ascii="Arial" w:hAnsi="Arial" w:cs="Arial"/>
          <w:sz w:val="18"/>
          <w:szCs w:val="18"/>
        </w:rPr>
        <w:br/>
        <w:t xml:space="preserve">        &lt;/wsdl:port&gt;</w:t>
      </w:r>
      <w:r w:rsidRPr="00F83C80">
        <w:rPr>
          <w:rFonts w:ascii="Arial" w:hAnsi="Arial" w:cs="Arial"/>
          <w:sz w:val="18"/>
          <w:szCs w:val="18"/>
        </w:rPr>
        <w:br/>
        <w:t xml:space="preserve">    &lt;/wsdl:service&gt;</w:t>
      </w:r>
      <w:r w:rsidRPr="00F83C80">
        <w:rPr>
          <w:rFonts w:ascii="Arial" w:hAnsi="Arial" w:cs="Arial"/>
          <w:sz w:val="18"/>
          <w:szCs w:val="18"/>
        </w:rPr>
        <w:br/>
        <w:t>&lt;/wsdl:definitions&gt;</w:t>
      </w:r>
    </w:p>
    <w:p w14:paraId="179BCA41" w14:textId="77777777" w:rsidR="00A31048" w:rsidRPr="00FA0A10" w:rsidRDefault="00A31048" w:rsidP="00BC7908">
      <w:pPr>
        <w:rPr>
          <w:rFonts w:ascii="Arial" w:hAnsi="Arial" w:cs="Arial"/>
          <w:sz w:val="20"/>
          <w:szCs w:val="20"/>
        </w:rPr>
      </w:pPr>
    </w:p>
    <w:p w14:paraId="4EAACF6B" w14:textId="77777777" w:rsidR="00BC7908" w:rsidRPr="00FA0A10" w:rsidRDefault="00BC7908" w:rsidP="00CE4FE6">
      <w:pPr>
        <w:rPr>
          <w:rFonts w:ascii="Arial" w:hAnsi="Arial" w:cs="Arial"/>
          <w:sz w:val="20"/>
          <w:szCs w:val="20"/>
        </w:rPr>
      </w:pPr>
    </w:p>
    <w:p w14:paraId="09E4115E" w14:textId="77777777" w:rsidR="00B956C8" w:rsidRPr="00F83C80" w:rsidRDefault="00B956C8" w:rsidP="00B956C8">
      <w:pPr>
        <w:rPr>
          <w:rFonts w:ascii="Arial" w:hAnsi="Arial" w:cs="Arial"/>
        </w:rPr>
      </w:pPr>
    </w:p>
    <w:p w14:paraId="0D7B004B" w14:textId="77777777" w:rsidR="00B956C8" w:rsidRPr="00F83C80" w:rsidRDefault="00B956C8" w:rsidP="00B956C8">
      <w:pPr>
        <w:rPr>
          <w:rFonts w:ascii="Arial" w:hAnsi="Arial" w:cs="Arial"/>
        </w:rPr>
      </w:pPr>
    </w:p>
    <w:p w14:paraId="42C6F91D" w14:textId="77777777" w:rsidR="00B956C8" w:rsidRPr="002A438F" w:rsidRDefault="00B956C8" w:rsidP="00CC64D2">
      <w:pPr>
        <w:pStyle w:val="Heading1"/>
        <w:numPr>
          <w:ilvl w:val="0"/>
          <w:numId w:val="0"/>
        </w:numPr>
        <w:rPr>
          <w:b w:val="0"/>
        </w:rPr>
      </w:pPr>
      <w:r w:rsidRPr="00FA0A10">
        <w:rPr>
          <w:b w:val="0"/>
        </w:rPr>
        <w:br w:type="page"/>
      </w:r>
      <w:bookmarkStart w:id="6793" w:name="_Toc153845774"/>
      <w:bookmarkStart w:id="6794" w:name="_Toc154924237"/>
      <w:bookmarkStart w:id="6795" w:name="_Toc165951957"/>
      <w:bookmarkStart w:id="6796" w:name="_Toc164750894"/>
      <w:bookmarkStart w:id="6797" w:name="_Toc95300522"/>
      <w:r w:rsidRPr="00FA0A10">
        <w:rPr>
          <w:b w:val="0"/>
        </w:rPr>
        <w:lastRenderedPageBreak/>
        <w:t xml:space="preserve">Appendix C: XML Schemas for </w:t>
      </w:r>
      <w:r w:rsidR="002B13B0" w:rsidRPr="00FA0A10">
        <w:rPr>
          <w:b w:val="0"/>
        </w:rPr>
        <w:t xml:space="preserve">Message and </w:t>
      </w:r>
      <w:r w:rsidRPr="002A438F">
        <w:rPr>
          <w:b w:val="0"/>
        </w:rPr>
        <w:t>Payload Definitions</w:t>
      </w:r>
      <w:bookmarkEnd w:id="6793"/>
      <w:bookmarkEnd w:id="6794"/>
      <w:bookmarkEnd w:id="6795"/>
      <w:bookmarkEnd w:id="6796"/>
      <w:bookmarkEnd w:id="6797"/>
    </w:p>
    <w:p w14:paraId="664FAC64" w14:textId="77777777" w:rsidR="00132332" w:rsidRPr="00F83C80" w:rsidRDefault="00132332" w:rsidP="00132332">
      <w:pPr>
        <w:rPr>
          <w:rFonts w:ascii="Arial" w:hAnsi="Arial" w:cs="Arial"/>
        </w:rPr>
      </w:pPr>
    </w:p>
    <w:p w14:paraId="199576E2" w14:textId="77777777" w:rsidR="0012654A" w:rsidRPr="00F83C80" w:rsidRDefault="0012654A" w:rsidP="00B956C8">
      <w:pPr>
        <w:rPr>
          <w:rFonts w:ascii="Arial" w:hAnsi="Arial" w:cs="Arial"/>
        </w:rPr>
      </w:pPr>
      <w:r w:rsidRPr="00F83C80">
        <w:rPr>
          <w:rFonts w:ascii="Arial" w:hAnsi="Arial" w:cs="Arial"/>
        </w:rPr>
        <w:t>The following diagram describes the relationships between the XML Schemas defined by this document</w:t>
      </w:r>
      <w:r w:rsidR="00F15064" w:rsidRPr="00F83C80">
        <w:rPr>
          <w:rFonts w:ascii="Arial" w:hAnsi="Arial" w:cs="Arial"/>
        </w:rPr>
        <w:t xml:space="preserve"> for incoming messages</w:t>
      </w:r>
      <w:r w:rsidR="006262CB" w:rsidRPr="00F83C80">
        <w:rPr>
          <w:rFonts w:ascii="Arial" w:hAnsi="Arial" w:cs="Arial"/>
        </w:rPr>
        <w:t>:</w:t>
      </w:r>
    </w:p>
    <w:p w14:paraId="15FE8DED" w14:textId="77777777" w:rsidR="0012654A" w:rsidRPr="00F83C80" w:rsidRDefault="0012654A" w:rsidP="00B956C8">
      <w:pPr>
        <w:rPr>
          <w:rFonts w:ascii="Arial" w:hAnsi="Arial" w:cs="Arial"/>
        </w:rPr>
      </w:pPr>
    </w:p>
    <w:p w14:paraId="61977E0F" w14:textId="77777777" w:rsidR="0012654A" w:rsidRPr="00F83C80" w:rsidRDefault="00F15064" w:rsidP="00B956C8">
      <w:pPr>
        <w:rPr>
          <w:rFonts w:ascii="Arial" w:hAnsi="Arial" w:cs="Arial"/>
        </w:rPr>
      </w:pPr>
      <w:r w:rsidRPr="000467EE">
        <w:rPr>
          <w:rFonts w:ascii="Arial" w:hAnsi="Arial" w:cs="Arial"/>
        </w:rPr>
        <w:object w:dxaOrig="10721" w:dyaOrig="8587" w14:anchorId="33873F2E">
          <v:shape id="_x0000_i1033" type="#_x0000_t75" style="width:468pt;height:374.25pt" o:ole="">
            <v:imagedata r:id="rId195" o:title=""/>
          </v:shape>
          <o:OLEObject Type="Embed" ProgID="Visio.Drawing.11" ShapeID="_x0000_i1033" DrawAspect="Content" ObjectID="_1705913177" r:id="rId196"/>
        </w:object>
      </w:r>
    </w:p>
    <w:p w14:paraId="0BCBF1CD" w14:textId="77777777" w:rsidR="00F15064" w:rsidRPr="00F83C80" w:rsidRDefault="00F15064" w:rsidP="00B956C8">
      <w:pPr>
        <w:rPr>
          <w:rFonts w:ascii="Arial" w:hAnsi="Arial" w:cs="Arial"/>
        </w:rPr>
      </w:pPr>
    </w:p>
    <w:p w14:paraId="2A07EB9D" w14:textId="77777777" w:rsidR="00F15064" w:rsidRPr="00F83C80" w:rsidRDefault="00F15064" w:rsidP="00F15064">
      <w:pPr>
        <w:rPr>
          <w:rFonts w:ascii="Arial" w:hAnsi="Arial" w:cs="Arial"/>
        </w:rPr>
      </w:pPr>
      <w:r w:rsidRPr="00F83C80">
        <w:rPr>
          <w:rFonts w:ascii="Arial" w:hAnsi="Arial" w:cs="Arial"/>
        </w:rPr>
        <w:br w:type="page"/>
      </w:r>
      <w:r w:rsidRPr="00F83C80">
        <w:rPr>
          <w:rFonts w:ascii="Arial" w:hAnsi="Arial" w:cs="Arial"/>
        </w:rPr>
        <w:lastRenderedPageBreak/>
        <w:t>The following diagram describes the relationships between the XML Schemas defined by this document for outgoing messages:</w:t>
      </w:r>
    </w:p>
    <w:p w14:paraId="0CE6AAF9" w14:textId="77777777" w:rsidR="00F15064" w:rsidRPr="00F83C80" w:rsidRDefault="00F15064" w:rsidP="00B956C8">
      <w:pPr>
        <w:rPr>
          <w:rFonts w:ascii="Arial" w:hAnsi="Arial" w:cs="Arial"/>
        </w:rPr>
      </w:pPr>
    </w:p>
    <w:p w14:paraId="0839CA22" w14:textId="77777777" w:rsidR="00F15064" w:rsidRPr="00F83C80" w:rsidRDefault="00F15064" w:rsidP="00B956C8">
      <w:pPr>
        <w:rPr>
          <w:rFonts w:ascii="Arial" w:hAnsi="Arial" w:cs="Arial"/>
        </w:rPr>
      </w:pPr>
      <w:r w:rsidRPr="000467EE">
        <w:rPr>
          <w:rFonts w:ascii="Arial" w:hAnsi="Arial" w:cs="Arial"/>
        </w:rPr>
        <w:object w:dxaOrig="10721" w:dyaOrig="6248" w14:anchorId="668F8BDB">
          <v:shape id="_x0000_i1034" type="#_x0000_t75" style="width:468pt;height:273.75pt" o:ole="">
            <v:imagedata r:id="rId197" o:title=""/>
          </v:shape>
          <o:OLEObject Type="Embed" ProgID="Visio.Drawing.11" ShapeID="_x0000_i1034" DrawAspect="Content" ObjectID="_1705913178" r:id="rId198"/>
        </w:object>
      </w:r>
    </w:p>
    <w:p w14:paraId="2C0C2C41" w14:textId="77777777" w:rsidR="0012654A" w:rsidRPr="00F83C80" w:rsidRDefault="0012654A" w:rsidP="00B956C8">
      <w:pPr>
        <w:rPr>
          <w:rFonts w:ascii="Arial" w:hAnsi="Arial" w:cs="Arial"/>
        </w:rPr>
      </w:pPr>
    </w:p>
    <w:p w14:paraId="6A0A9267" w14:textId="77777777" w:rsidR="00B956C8" w:rsidRPr="002A438F" w:rsidRDefault="002E5FD7" w:rsidP="00CC64D2">
      <w:pPr>
        <w:pStyle w:val="Heading1"/>
        <w:numPr>
          <w:ilvl w:val="0"/>
          <w:numId w:val="0"/>
        </w:numPr>
        <w:rPr>
          <w:b w:val="0"/>
        </w:rPr>
      </w:pPr>
      <w:r w:rsidRPr="00FA0A10">
        <w:rPr>
          <w:b w:val="0"/>
        </w:rPr>
        <w:br w:type="page"/>
      </w:r>
      <w:bookmarkStart w:id="6798" w:name="_Toc154924239"/>
      <w:bookmarkStart w:id="6799" w:name="_Toc165951958"/>
      <w:bookmarkStart w:id="6800" w:name="_Toc164750895"/>
      <w:bookmarkStart w:id="6801" w:name="_Toc95300523"/>
      <w:r w:rsidR="00CA7077" w:rsidRPr="00FA0A10">
        <w:rPr>
          <w:b w:val="0"/>
        </w:rPr>
        <w:lastRenderedPageBreak/>
        <w:t>Appendix D</w:t>
      </w:r>
      <w:r w:rsidR="00B956C8" w:rsidRPr="002A438F">
        <w:rPr>
          <w:b w:val="0"/>
        </w:rPr>
        <w:t>: Annotated SOAP Message</w:t>
      </w:r>
      <w:bookmarkEnd w:id="6798"/>
      <w:bookmarkEnd w:id="6799"/>
      <w:bookmarkEnd w:id="6800"/>
      <w:bookmarkEnd w:id="6801"/>
      <w:r w:rsidR="00B956C8" w:rsidRPr="002A438F">
        <w:rPr>
          <w:b w:val="0"/>
        </w:rPr>
        <w:t xml:space="preserve"> </w:t>
      </w:r>
    </w:p>
    <w:p w14:paraId="329F5CA0" w14:textId="77777777" w:rsidR="00B956C8" w:rsidRPr="001B0FBA" w:rsidRDefault="00B956C8" w:rsidP="00B956C8">
      <w:pPr>
        <w:ind w:left="360"/>
        <w:rPr>
          <w:rFonts w:ascii="Arial" w:hAnsi="Arial" w:cs="Arial"/>
          <w:sz w:val="22"/>
          <w:szCs w:val="22"/>
        </w:rPr>
      </w:pPr>
    </w:p>
    <w:p w14:paraId="26B12C7C" w14:textId="77777777" w:rsidR="00B956C8" w:rsidRPr="00F83C80" w:rsidRDefault="00B956C8" w:rsidP="00B956C8">
      <w:pPr>
        <w:rPr>
          <w:rFonts w:ascii="Arial" w:hAnsi="Arial" w:cs="Arial"/>
        </w:rPr>
      </w:pPr>
      <w:r w:rsidRPr="00F83C80">
        <w:rPr>
          <w:rFonts w:ascii="Arial" w:hAnsi="Arial" w:cs="Arial"/>
        </w:rPr>
        <w:t xml:space="preserve">An annotated example of a SOAP message follows, which includes the required security elements. The example is divided into sections and marked by a number, e.g. </w:t>
      </w:r>
      <w:r w:rsidRPr="00F83C80">
        <w:rPr>
          <w:rFonts w:ascii="Arial" w:hAnsi="Arial" w:cs="Arial"/>
          <w:color w:val="0000FF"/>
          <w:highlight w:val="yellow"/>
        </w:rPr>
        <w:t>1</w:t>
      </w:r>
      <w:r w:rsidRPr="00F83C80">
        <w:rPr>
          <w:rFonts w:ascii="Arial" w:hAnsi="Arial" w:cs="Arial"/>
          <w:color w:val="0000FF"/>
          <w:highlight w:val="yellow"/>
        </w:rPr>
        <w:sym w:font="Symbol" w:char="F0DE"/>
      </w:r>
      <w:r w:rsidRPr="00F83C80">
        <w:rPr>
          <w:rFonts w:ascii="Arial" w:hAnsi="Arial" w:cs="Arial"/>
        </w:rPr>
        <w:t xml:space="preserve">.  Following the SOAP message are explanatory notes describing each numbered section. In order to improve readability, some attributes that have URI values have been shortened. </w:t>
      </w:r>
    </w:p>
    <w:p w14:paraId="76045A06" w14:textId="77777777" w:rsidR="00B956C8" w:rsidRPr="00F83C80" w:rsidRDefault="00B956C8" w:rsidP="00B956C8">
      <w:pPr>
        <w:rPr>
          <w:rFonts w:ascii="Arial" w:hAnsi="Arial" w:cs="Arial"/>
        </w:rPr>
      </w:pPr>
    </w:p>
    <w:p w14:paraId="1FFE953D" w14:textId="77777777" w:rsidR="00B956C8" w:rsidRPr="00F83C80" w:rsidRDefault="00B956C8" w:rsidP="00B956C8">
      <w:pPr>
        <w:rPr>
          <w:rFonts w:ascii="Arial" w:hAnsi="Arial" w:cs="Arial"/>
        </w:rPr>
      </w:pPr>
      <w:r w:rsidRPr="00F83C80">
        <w:rPr>
          <w:rFonts w:ascii="Arial" w:hAnsi="Arial" w:cs="Arial"/>
        </w:rPr>
        <w:t>The example does not include any namespace declarations.  The table below lists the namespaces used in this example.</w:t>
      </w:r>
    </w:p>
    <w:p w14:paraId="04AFFEC9" w14:textId="77777777" w:rsidR="00B956C8" w:rsidRPr="00FA0A10" w:rsidRDefault="00B956C8" w:rsidP="00B956C8">
      <w:pPr>
        <w:rPr>
          <w:rFonts w:ascii="Arial" w:hAnsi="Arial" w:cs="Arial"/>
          <w:sz w:val="22"/>
          <w:szCs w:val="22"/>
        </w:rPr>
      </w:pPr>
    </w:p>
    <w:p w14:paraId="6ECE0C48" w14:textId="77777777" w:rsidR="00B956C8" w:rsidRPr="002A438F" w:rsidRDefault="00B956C8" w:rsidP="00B956C8">
      <w:pPr>
        <w:ind w:left="720"/>
        <w:rPr>
          <w:rFonts w:ascii="Arial" w:hAnsi="Arial" w:cs="Arial"/>
          <w:sz w:val="22"/>
          <w:szCs w:val="22"/>
        </w:rPr>
      </w:pPr>
    </w:p>
    <w:tbl>
      <w:tblPr>
        <w:tblW w:w="8100" w:type="dxa"/>
        <w:tblInd w:w="1548" w:type="dxa"/>
        <w:tblLook w:val="00A0" w:firstRow="1" w:lastRow="0" w:firstColumn="1" w:lastColumn="0" w:noHBand="0" w:noVBand="0"/>
      </w:tblPr>
      <w:tblGrid>
        <w:gridCol w:w="1391"/>
        <w:gridCol w:w="1920"/>
        <w:gridCol w:w="4789"/>
      </w:tblGrid>
      <w:tr w:rsidR="00B956C8" w:rsidRPr="00FA0A10" w14:paraId="6FB18FFE" w14:textId="77777777">
        <w:tc>
          <w:tcPr>
            <w:tcW w:w="1391" w:type="dxa"/>
            <w:shd w:val="solid" w:color="FFFF00" w:fill="auto"/>
          </w:tcPr>
          <w:p w14:paraId="71BA06E3"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Prefix</w:t>
            </w:r>
          </w:p>
        </w:tc>
        <w:tc>
          <w:tcPr>
            <w:tcW w:w="1920" w:type="dxa"/>
            <w:shd w:val="solid" w:color="FFFF00" w:fill="auto"/>
          </w:tcPr>
          <w:p w14:paraId="08A71F7D"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Description</w:t>
            </w:r>
          </w:p>
        </w:tc>
        <w:tc>
          <w:tcPr>
            <w:tcW w:w="4789" w:type="dxa"/>
            <w:shd w:val="solid" w:color="FFFF00" w:fill="auto"/>
          </w:tcPr>
          <w:p w14:paraId="0E6FBCFB" w14:textId="77777777" w:rsidR="00B956C8" w:rsidRPr="00FA0A10"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Namespace</w:t>
            </w:r>
          </w:p>
        </w:tc>
      </w:tr>
      <w:tr w:rsidR="00B956C8" w:rsidRPr="00FA0A10" w14:paraId="16157034" w14:textId="77777777">
        <w:tc>
          <w:tcPr>
            <w:tcW w:w="1391" w:type="dxa"/>
          </w:tcPr>
          <w:p w14:paraId="09EE06ED" w14:textId="77777777" w:rsidR="00B956C8" w:rsidRPr="002A438F" w:rsidRDefault="00B956C8" w:rsidP="003D0201">
            <w:pPr>
              <w:widowControl w:val="0"/>
              <w:spacing w:line="240" w:lineRule="atLeast"/>
              <w:rPr>
                <w:rFonts w:ascii="Arial" w:hAnsi="Arial" w:cs="Arial"/>
                <w:sz w:val="22"/>
                <w:szCs w:val="22"/>
              </w:rPr>
            </w:pPr>
            <w:r w:rsidRPr="00FA0A10">
              <w:rPr>
                <w:rFonts w:ascii="Arial" w:hAnsi="Arial" w:cs="Arial"/>
                <w:sz w:val="22"/>
                <w:szCs w:val="22"/>
              </w:rPr>
              <w:t>SOAP-ENV</w:t>
            </w:r>
          </w:p>
        </w:tc>
        <w:tc>
          <w:tcPr>
            <w:tcW w:w="1920" w:type="dxa"/>
          </w:tcPr>
          <w:p w14:paraId="0B8C6B1F"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SOAP Envelop</w:t>
            </w:r>
          </w:p>
        </w:tc>
        <w:tc>
          <w:tcPr>
            <w:tcW w:w="4789" w:type="dxa"/>
          </w:tcPr>
          <w:p w14:paraId="24F64082"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bCs/>
                <w:sz w:val="22"/>
                <w:szCs w:val="22"/>
              </w:rPr>
              <w:t>http://schemas.xmlsoap.org/soap/envelope/</w:t>
            </w:r>
          </w:p>
        </w:tc>
      </w:tr>
      <w:tr w:rsidR="00B956C8" w:rsidRPr="00FA0A10" w14:paraId="26D4DBDA" w14:textId="77777777">
        <w:tc>
          <w:tcPr>
            <w:tcW w:w="1391" w:type="dxa"/>
          </w:tcPr>
          <w:p w14:paraId="4F7E3E7A"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ds</w:t>
            </w:r>
          </w:p>
        </w:tc>
        <w:tc>
          <w:tcPr>
            <w:tcW w:w="1920" w:type="dxa"/>
          </w:tcPr>
          <w:p w14:paraId="392FA204"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Digital Signature</w:t>
            </w:r>
          </w:p>
        </w:tc>
        <w:tc>
          <w:tcPr>
            <w:tcW w:w="4789" w:type="dxa"/>
          </w:tcPr>
          <w:p w14:paraId="7367492B"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http://www.w3.org/2000/09/xmldsig#</w:t>
            </w:r>
          </w:p>
          <w:p w14:paraId="5C6EEF08"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2CBC5B3" w14:textId="77777777">
        <w:tc>
          <w:tcPr>
            <w:tcW w:w="1391" w:type="dxa"/>
          </w:tcPr>
          <w:p w14:paraId="4F02FAC8"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wsse</w:t>
            </w:r>
          </w:p>
        </w:tc>
        <w:tc>
          <w:tcPr>
            <w:tcW w:w="1920" w:type="dxa"/>
          </w:tcPr>
          <w:p w14:paraId="405BBA86" w14:textId="77777777" w:rsidR="00B956C8" w:rsidRPr="00FA0A10"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 Securi</w:t>
            </w:r>
            <w:r w:rsidRPr="00FA0A10">
              <w:rPr>
                <w:rFonts w:ascii="Arial" w:hAnsi="Arial" w:cs="Arial"/>
                <w:sz w:val="22"/>
                <w:szCs w:val="22"/>
              </w:rPr>
              <w:t>ty Extensions</w:t>
            </w:r>
          </w:p>
        </w:tc>
        <w:tc>
          <w:tcPr>
            <w:tcW w:w="4789" w:type="dxa"/>
          </w:tcPr>
          <w:p w14:paraId="1A0F87CA"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http://www.docs.oasis-open.org/wss/2004/01/oasis-200401-wss-wssecurity-secext-1.0.xsd</w:t>
            </w:r>
          </w:p>
          <w:p w14:paraId="60D91371"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04C6051C" w14:textId="77777777">
        <w:tc>
          <w:tcPr>
            <w:tcW w:w="1391" w:type="dxa"/>
          </w:tcPr>
          <w:p w14:paraId="5E6C09DD"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wsu</w:t>
            </w:r>
          </w:p>
        </w:tc>
        <w:tc>
          <w:tcPr>
            <w:tcW w:w="1920" w:type="dxa"/>
          </w:tcPr>
          <w:p w14:paraId="71C35912"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Web Services Security Utility</w:t>
            </w:r>
          </w:p>
        </w:tc>
        <w:tc>
          <w:tcPr>
            <w:tcW w:w="4789" w:type="dxa"/>
          </w:tcPr>
          <w:p w14:paraId="6E3D0D0F" w14:textId="77777777" w:rsidR="00B956C8" w:rsidRPr="00FA0A10" w:rsidRDefault="00B956C8" w:rsidP="003D0201">
            <w:pPr>
              <w:widowControl w:val="0"/>
              <w:spacing w:line="240" w:lineRule="atLeast"/>
              <w:rPr>
                <w:rFonts w:ascii="Arial" w:hAnsi="Arial" w:cs="Arial"/>
                <w:sz w:val="22"/>
                <w:szCs w:val="22"/>
              </w:rPr>
            </w:pPr>
            <w:r w:rsidRPr="00FA0A10">
              <w:rPr>
                <w:rFonts w:ascii="Arial" w:hAnsi="Arial" w:cs="Arial"/>
                <w:sz w:val="22"/>
                <w:szCs w:val="22"/>
              </w:rPr>
              <w:t>http://www.docs.oasis-open.org/wss/2004/01/oasis-200401-wss-wssecurity-utility-1.0.xsd</w:t>
            </w:r>
          </w:p>
          <w:p w14:paraId="372AECAA" w14:textId="77777777" w:rsidR="00B956C8" w:rsidRPr="00FA0A10" w:rsidRDefault="00B956C8" w:rsidP="003D0201">
            <w:pPr>
              <w:widowControl w:val="0"/>
              <w:spacing w:line="240" w:lineRule="atLeast"/>
              <w:ind w:firstLine="332"/>
              <w:rPr>
                <w:rFonts w:ascii="Arial" w:hAnsi="Arial" w:cs="Arial"/>
                <w:sz w:val="22"/>
                <w:szCs w:val="22"/>
              </w:rPr>
            </w:pPr>
          </w:p>
        </w:tc>
      </w:tr>
      <w:tr w:rsidR="00B956C8" w:rsidRPr="00FA0A10" w14:paraId="2DF7D1F3" w14:textId="77777777">
        <w:tc>
          <w:tcPr>
            <w:tcW w:w="1391" w:type="dxa"/>
          </w:tcPr>
          <w:p w14:paraId="3BBEC45C" w14:textId="77777777" w:rsidR="00B956C8" w:rsidRPr="002A438F" w:rsidRDefault="00B956C8" w:rsidP="003D0201">
            <w:pPr>
              <w:widowControl w:val="0"/>
              <w:spacing w:line="240" w:lineRule="atLeast"/>
              <w:ind w:firstLine="332"/>
              <w:rPr>
                <w:rFonts w:ascii="Arial" w:hAnsi="Arial" w:cs="Arial"/>
                <w:sz w:val="22"/>
                <w:szCs w:val="22"/>
              </w:rPr>
            </w:pPr>
            <w:r w:rsidRPr="00FA0A10">
              <w:rPr>
                <w:rFonts w:ascii="Arial" w:hAnsi="Arial" w:cs="Arial"/>
                <w:sz w:val="22"/>
                <w:szCs w:val="22"/>
              </w:rPr>
              <w:t>xsd</w:t>
            </w:r>
          </w:p>
        </w:tc>
        <w:tc>
          <w:tcPr>
            <w:tcW w:w="1920" w:type="dxa"/>
          </w:tcPr>
          <w:p w14:paraId="207FD85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XML Schema</w:t>
            </w:r>
          </w:p>
        </w:tc>
        <w:tc>
          <w:tcPr>
            <w:tcW w:w="4789" w:type="dxa"/>
          </w:tcPr>
          <w:p w14:paraId="639A3533"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http://www.w3.org/2001/XMLSchema</w:t>
            </w:r>
          </w:p>
        </w:tc>
      </w:tr>
      <w:tr w:rsidR="00B956C8" w:rsidRPr="00FA0A10" w14:paraId="2C26FFF4" w14:textId="77777777">
        <w:tc>
          <w:tcPr>
            <w:tcW w:w="1391" w:type="dxa"/>
          </w:tcPr>
          <w:p w14:paraId="173E2AC0" w14:textId="77777777" w:rsidR="00B956C8" w:rsidRPr="002A438F" w:rsidRDefault="00B956C8" w:rsidP="003D0201">
            <w:pPr>
              <w:widowControl w:val="0"/>
              <w:spacing w:line="240" w:lineRule="atLeast"/>
              <w:jc w:val="center"/>
              <w:rPr>
                <w:rFonts w:ascii="Arial" w:hAnsi="Arial" w:cs="Arial"/>
                <w:sz w:val="22"/>
                <w:szCs w:val="22"/>
              </w:rPr>
            </w:pPr>
            <w:r w:rsidRPr="00FA0A10">
              <w:rPr>
                <w:rFonts w:ascii="Arial" w:hAnsi="Arial" w:cs="Arial"/>
                <w:sz w:val="22"/>
                <w:szCs w:val="22"/>
              </w:rPr>
              <w:t>msg</w:t>
            </w:r>
          </w:p>
        </w:tc>
        <w:tc>
          <w:tcPr>
            <w:tcW w:w="1920" w:type="dxa"/>
          </w:tcPr>
          <w:p w14:paraId="46FAC890" w14:textId="77777777" w:rsidR="00B956C8" w:rsidRPr="001B0FBA" w:rsidRDefault="00B956C8" w:rsidP="003D0201">
            <w:pPr>
              <w:widowControl w:val="0"/>
              <w:spacing w:line="240" w:lineRule="atLeast"/>
              <w:rPr>
                <w:rFonts w:ascii="Arial" w:hAnsi="Arial" w:cs="Arial"/>
                <w:sz w:val="22"/>
                <w:szCs w:val="22"/>
              </w:rPr>
            </w:pPr>
            <w:r w:rsidRPr="001B0FBA">
              <w:rPr>
                <w:rFonts w:ascii="Arial" w:hAnsi="Arial" w:cs="Arial"/>
                <w:sz w:val="22"/>
                <w:szCs w:val="22"/>
              </w:rPr>
              <w:t>An private namespace for specifying elements and attributes that are specific to ERCOT Web Services</w:t>
            </w:r>
          </w:p>
        </w:tc>
        <w:tc>
          <w:tcPr>
            <w:tcW w:w="4789" w:type="dxa"/>
          </w:tcPr>
          <w:p w14:paraId="1DED1AB9" w14:textId="77777777" w:rsidR="00B956C8" w:rsidRPr="00FA0A10" w:rsidRDefault="00B956C8" w:rsidP="003D0201">
            <w:pPr>
              <w:widowControl w:val="0"/>
              <w:spacing w:line="240" w:lineRule="atLeast"/>
              <w:rPr>
                <w:rFonts w:ascii="Arial" w:hAnsi="Arial" w:cs="Arial"/>
                <w:bCs/>
                <w:sz w:val="22"/>
                <w:szCs w:val="22"/>
              </w:rPr>
            </w:pPr>
            <w:r w:rsidRPr="00FA0A10">
              <w:rPr>
                <w:rFonts w:ascii="Arial" w:hAnsi="Arial" w:cs="Arial"/>
                <w:bCs/>
                <w:sz w:val="22"/>
                <w:szCs w:val="22"/>
              </w:rPr>
              <w:t>TBD</w:t>
            </w:r>
          </w:p>
        </w:tc>
      </w:tr>
    </w:tbl>
    <w:p w14:paraId="6F35F7D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04713EBC" w14:textId="77777777" w:rsidR="00B956C8" w:rsidRPr="00FA0A10" w:rsidRDefault="00B956C8" w:rsidP="00B956C8">
      <w:pPr>
        <w:ind w:left="1440"/>
        <w:rPr>
          <w:rFonts w:ascii="Arial" w:hAnsi="Arial" w:cs="Arial"/>
          <w:sz w:val="22"/>
          <w:szCs w:val="22"/>
        </w:rPr>
      </w:pP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ns1"/>
          <w:rFonts w:ascii="Arial" w:hAnsi="Arial" w:cs="Arial"/>
          <w:sz w:val="22"/>
          <w:szCs w:val="22"/>
        </w:rPr>
        <w:t xml:space="preserve"> </w:t>
      </w:r>
      <w:r w:rsidRPr="00FA0A10">
        <w:rPr>
          <w:rStyle w:val="m1"/>
          <w:rFonts w:ascii="Arial" w:hAnsi="Arial" w:cs="Arial"/>
          <w:sz w:val="22"/>
          <w:szCs w:val="22"/>
        </w:rPr>
        <w:t>"&gt;</w:t>
      </w:r>
    </w:p>
    <w:p w14:paraId="07806720"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ns1"/>
          <w:rFonts w:ascii="Arial" w:hAnsi="Arial" w:cs="Arial"/>
          <w:sz w:val="22"/>
          <w:szCs w:val="22"/>
        </w:rPr>
        <w:t xml:space="preserve"> </w:t>
      </w:r>
      <w:r w:rsidRPr="00FA0A10">
        <w:rPr>
          <w:rStyle w:val="m1"/>
          <w:rFonts w:ascii="Arial" w:hAnsi="Arial" w:cs="Arial"/>
          <w:sz w:val="22"/>
          <w:szCs w:val="22"/>
        </w:rPr>
        <w:t>"&gt;</w:t>
      </w:r>
    </w:p>
    <w:p w14:paraId="6400EC46" w14:textId="77777777" w:rsidR="00B956C8" w:rsidRPr="00FA0A10" w:rsidRDefault="00B956C8" w:rsidP="00B956C8">
      <w:pPr>
        <w:ind w:left="1440"/>
        <w:rPr>
          <w:rFonts w:ascii="Arial" w:hAnsi="Arial" w:cs="Arial"/>
          <w:sz w:val="22"/>
          <w:szCs w:val="22"/>
        </w:rPr>
      </w:pPr>
    </w:p>
    <w:p w14:paraId="1275155F"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FA0A10">
        <w:rPr>
          <w:rFonts w:ascii="Arial" w:hAnsi="Arial" w:cs="Arial"/>
          <w:color w:val="0000FF"/>
          <w:sz w:val="22"/>
          <w:szCs w:val="22"/>
        </w:rPr>
        <w:sym w:font="Symbol" w:char="F0DE"/>
      </w:r>
    </w:p>
    <w:p w14:paraId="30C18C1E" w14:textId="77777777" w:rsidR="00B956C8" w:rsidRPr="00F83C80" w:rsidRDefault="00B956C8" w:rsidP="00E21FF6">
      <w:pPr>
        <w:ind w:left="720" w:firstLine="720"/>
        <w:rPr>
          <w:rFonts w:ascii="Arial" w:hAnsi="Arial" w:cs="Arial"/>
          <w:color w:val="FF0000"/>
        </w:rPr>
      </w:pPr>
      <w:r w:rsidRPr="002A438F">
        <w:rPr>
          <w:rStyle w:val="m1"/>
          <w:rFonts w:ascii="Arial" w:hAnsi="Arial" w:cs="Arial"/>
          <w:sz w:val="22"/>
          <w:szCs w:val="22"/>
        </w:rPr>
        <w:t xml:space="preserve">  &lt;</w:t>
      </w:r>
      <w:r w:rsidRPr="002A438F">
        <w:rPr>
          <w:rStyle w:val="t1"/>
          <w:rFonts w:ascii="Arial" w:hAnsi="Arial" w:cs="Arial"/>
          <w:sz w:val="22"/>
          <w:szCs w:val="22"/>
        </w:rPr>
        <w:t>wsse:Security SOAP-ENV:mustUnderstand</w:t>
      </w:r>
      <w:r w:rsidRPr="001B0FBA">
        <w:rPr>
          <w:rStyle w:val="m1"/>
          <w:rFonts w:ascii="Arial" w:hAnsi="Arial" w:cs="Arial"/>
          <w:sz w:val="22"/>
          <w:szCs w:val="22"/>
        </w:rPr>
        <w:t>="</w:t>
      </w:r>
      <w:r w:rsidRPr="00F83C80">
        <w:rPr>
          <w:rFonts w:ascii="Arial" w:hAnsi="Arial" w:cs="Arial"/>
          <w:bCs/>
        </w:rPr>
        <w:t>1</w:t>
      </w:r>
      <w:r w:rsidRPr="00FA0A10">
        <w:rPr>
          <w:rStyle w:val="m1"/>
          <w:rFonts w:ascii="Arial" w:hAnsi="Arial" w:cs="Arial"/>
          <w:sz w:val="22"/>
          <w:szCs w:val="22"/>
        </w:rPr>
        <w:t>"&gt;</w:t>
      </w:r>
    </w:p>
    <w:p w14:paraId="0C2933FE" w14:textId="77777777" w:rsidR="00B956C8" w:rsidRPr="002A438F" w:rsidRDefault="00B956C8" w:rsidP="00B956C8">
      <w:pPr>
        <w:ind w:left="1440"/>
        <w:rPr>
          <w:rStyle w:val="t1"/>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 xml:space="preserve">wsse:BinarySecurityToken    </w:t>
      </w:r>
    </w:p>
    <w:p w14:paraId="23BC49A1" w14:textId="77777777" w:rsidR="00B956C8" w:rsidRPr="002A438F" w:rsidRDefault="00B956C8" w:rsidP="00E21FF6">
      <w:pPr>
        <w:ind w:left="720" w:firstLine="720"/>
        <w:rPr>
          <w:rStyle w:val="t1"/>
          <w:rFonts w:ascii="Arial" w:hAnsi="Arial" w:cs="Arial"/>
          <w:sz w:val="22"/>
          <w:szCs w:val="22"/>
        </w:rPr>
      </w:pPr>
      <w:r w:rsidRPr="001B0FBA">
        <w:rPr>
          <w:rStyle w:val="m1"/>
          <w:rFonts w:ascii="Arial" w:hAnsi="Arial" w:cs="Arial"/>
          <w:sz w:val="22"/>
          <w:szCs w:val="22"/>
        </w:rPr>
        <w:t xml:space="preserve">  </w:t>
      </w:r>
      <w:r w:rsidRPr="001B0FBA">
        <w:rPr>
          <w:rStyle w:val="m1"/>
          <w:rFonts w:ascii="Arial" w:hAnsi="Arial" w:cs="Arial"/>
          <w:sz w:val="22"/>
          <w:szCs w:val="22"/>
        </w:rPr>
        <w:tab/>
      </w:r>
      <w:r w:rsidRPr="00FA0A10">
        <w:rPr>
          <w:rStyle w:val="t1"/>
          <w:rFonts w:ascii="Arial" w:hAnsi="Arial" w:cs="Arial"/>
          <w:sz w:val="22"/>
          <w:szCs w:val="22"/>
        </w:rPr>
        <w:t>EncodingType</w:t>
      </w:r>
      <w:r w:rsidRPr="00FA0A10">
        <w:rPr>
          <w:rStyle w:val="m1"/>
          <w:rFonts w:ascii="Arial" w:hAnsi="Arial" w:cs="Arial"/>
          <w:sz w:val="22"/>
          <w:szCs w:val="22"/>
        </w:rPr>
        <w:t>="</w:t>
      </w:r>
      <w:r w:rsidRPr="00F83C80">
        <w:rPr>
          <w:rFonts w:ascii="Arial" w:hAnsi="Arial" w:cs="Arial"/>
          <w:bCs/>
        </w:rPr>
        <w:t>…#Base64Binary</w:t>
      </w:r>
      <w:r w:rsidRPr="00FA0A10">
        <w:rPr>
          <w:rStyle w:val="m1"/>
          <w:rFonts w:ascii="Arial" w:hAnsi="Arial" w:cs="Arial"/>
          <w:sz w:val="22"/>
          <w:szCs w:val="22"/>
        </w:rPr>
        <w:t>"</w:t>
      </w:r>
      <w:r w:rsidRPr="002A438F">
        <w:rPr>
          <w:rStyle w:val="t1"/>
          <w:rFonts w:ascii="Arial" w:hAnsi="Arial" w:cs="Arial"/>
          <w:sz w:val="22"/>
          <w:szCs w:val="22"/>
        </w:rPr>
        <w:t xml:space="preserve"> </w:t>
      </w:r>
    </w:p>
    <w:p w14:paraId="09615B5E" w14:textId="77777777" w:rsidR="00B956C8" w:rsidRPr="002A438F" w:rsidRDefault="00B956C8" w:rsidP="00E21FF6">
      <w:pPr>
        <w:ind w:left="720" w:firstLine="720"/>
        <w:rPr>
          <w:rStyle w:val="t1"/>
          <w:rFonts w:ascii="Arial" w:hAnsi="Arial" w:cs="Arial"/>
          <w:sz w:val="22"/>
          <w:szCs w:val="22"/>
        </w:rPr>
      </w:pPr>
      <w:r w:rsidRPr="00F83C80">
        <w:rPr>
          <w:rFonts w:ascii="Arial" w:hAnsi="Arial" w:cs="Arial"/>
        </w:rPr>
        <w:t xml:space="preserve">      </w:t>
      </w:r>
      <w:r w:rsidRPr="00FA0A10">
        <w:rPr>
          <w:rStyle w:val="t1"/>
          <w:rFonts w:ascii="Arial" w:hAnsi="Arial" w:cs="Arial"/>
          <w:sz w:val="22"/>
          <w:szCs w:val="22"/>
        </w:rPr>
        <w:t>ValueType</w:t>
      </w:r>
      <w:r w:rsidRPr="002A438F">
        <w:rPr>
          <w:rStyle w:val="m1"/>
          <w:rFonts w:ascii="Arial" w:hAnsi="Arial" w:cs="Arial"/>
          <w:sz w:val="22"/>
          <w:szCs w:val="22"/>
        </w:rPr>
        <w:t>="</w:t>
      </w:r>
      <w:r w:rsidRPr="00F83C80">
        <w:rPr>
          <w:rFonts w:ascii="Arial" w:hAnsi="Arial" w:cs="Arial"/>
        </w:rPr>
        <w:t>…#X509v3</w:t>
      </w:r>
      <w:r w:rsidRPr="00FA0A10">
        <w:rPr>
          <w:rStyle w:val="m1"/>
          <w:rFonts w:ascii="Arial" w:hAnsi="Arial" w:cs="Arial"/>
          <w:sz w:val="22"/>
          <w:szCs w:val="22"/>
        </w:rPr>
        <w:t>"</w:t>
      </w:r>
      <w:r w:rsidRPr="002A438F">
        <w:rPr>
          <w:rStyle w:val="t1"/>
          <w:rFonts w:ascii="Arial" w:hAnsi="Arial" w:cs="Arial"/>
          <w:sz w:val="22"/>
          <w:szCs w:val="22"/>
        </w:rPr>
        <w:t xml:space="preserve"> </w:t>
      </w:r>
    </w:p>
    <w:p w14:paraId="76FAC943" w14:textId="77777777" w:rsidR="00B956C8" w:rsidRPr="00FA0A10" w:rsidRDefault="00B956C8" w:rsidP="00B956C8">
      <w:pPr>
        <w:ind w:left="1440"/>
        <w:rPr>
          <w:rStyle w:val="m1"/>
          <w:rFonts w:ascii="Arial" w:hAnsi="Arial" w:cs="Arial"/>
          <w:sz w:val="22"/>
          <w:szCs w:val="22"/>
        </w:rPr>
      </w:pPr>
      <w:r w:rsidRPr="001B0FBA">
        <w:rPr>
          <w:rStyle w:val="t1"/>
          <w:rFonts w:ascii="Arial" w:hAnsi="Arial" w:cs="Arial"/>
          <w:sz w:val="22"/>
          <w:szCs w:val="22"/>
        </w:rPr>
        <w:t xml:space="preserve">      wsu:Id</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"&gt;</w:t>
      </w:r>
    </w:p>
    <w:p w14:paraId="0E07FE50" w14:textId="77777777" w:rsidR="00B956C8" w:rsidRPr="00FA0A10" w:rsidRDefault="00B956C8" w:rsidP="00B956C8">
      <w:pPr>
        <w:ind w:left="2340"/>
        <w:rPr>
          <w:rStyle w:val="tx1"/>
          <w:rFonts w:ascii="Arial" w:hAnsi="Arial" w:cs="Arial"/>
          <w:b w:val="0"/>
          <w:sz w:val="22"/>
          <w:szCs w:val="22"/>
        </w:rPr>
      </w:pPr>
      <w:r w:rsidRPr="00FA0A10">
        <w:rPr>
          <w:rStyle w:val="tx1"/>
          <w:rFonts w:ascii="Arial" w:hAnsi="Arial" w:cs="Arial"/>
          <w:b w:val="0"/>
          <w:sz w:val="22"/>
          <w:szCs w:val="22"/>
        </w:rPr>
        <w:t>MIIDDDCCAfSgAwIBAgIQM6YEf7FVYx/tZyEXgVComTANBgkqhkiG9w0 DAVPQVNJUzEeMBwGA1UEAwwVT0FTSVMgSW50ZXJvcCBUZXN0IENBMB4DTE4MDMxOTIzNTk1OVowQjEOMAwGA1UECgwFT0FTSVMxIDAeBgNVBAsVGVzdCBDZXJ0MQ4wDAYDVQQDDAVBbGljZTCBn</w:t>
      </w:r>
      <w:r w:rsidRPr="00FA0A10">
        <w:rPr>
          <w:rStyle w:val="tx1"/>
          <w:rFonts w:ascii="Arial" w:hAnsi="Arial" w:cs="Arial"/>
          <w:b w:val="0"/>
          <w:sz w:val="22"/>
          <w:szCs w:val="22"/>
        </w:rPr>
        <w:lastRenderedPageBreak/>
        <w:t>zANBgkqhkiG9w0BAQE9By1VYo0aHrkKCNT4DkIgPL/SgahbeKdGhrbu3K2XG7arfD9tqIBIKMyvq+mUnMpNcKnLXLOjkTmMCqDYbbkehJlXPnaWLzve+mW0pJdPxtf3r sZKT8DN5Kyz+EZsCAwEAAaOBkzCBkDAJBgNVHRMEAjAAMDMGA1UdHwQaW50ZXJvcC5iYnRlc3QubmV0L2NybC9jYS5jcmwwDgYDVR0PAQH/BAQ4l0TUHZ1QV3V2QtlLNDm+PoxiDAfBgNVHSMEGDAWgBTAnSj8wes1oR3 JTw==</w:t>
      </w:r>
    </w:p>
    <w:p w14:paraId="63B3F6FC"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wsse:BinarySecurityToken</w:t>
      </w:r>
      <w:r w:rsidRPr="00FA0A10">
        <w:rPr>
          <w:rStyle w:val="m1"/>
          <w:rFonts w:ascii="Arial" w:hAnsi="Arial" w:cs="Arial"/>
          <w:sz w:val="22"/>
          <w:szCs w:val="22"/>
        </w:rPr>
        <w:t>&gt;</w:t>
      </w:r>
      <w:r w:rsidRPr="00F83C80">
        <w:rPr>
          <w:rFonts w:ascii="Arial" w:hAnsi="Arial" w:cs="Arial"/>
        </w:rPr>
        <w:t xml:space="preserve"> </w:t>
      </w:r>
    </w:p>
    <w:p w14:paraId="0A171D08"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3</w:t>
      </w:r>
      <w:r w:rsidRPr="002A438F">
        <w:rPr>
          <w:rFonts w:ascii="Arial" w:hAnsi="Arial" w:cs="Arial"/>
          <w:color w:val="0000FF"/>
          <w:sz w:val="22"/>
          <w:szCs w:val="22"/>
        </w:rPr>
        <w:sym w:font="Symbol" w:char="F0DE"/>
      </w:r>
    </w:p>
    <w:p w14:paraId="33C17C92" w14:textId="77777777" w:rsidR="00B956C8" w:rsidRPr="00F83C80" w:rsidRDefault="00B956C8" w:rsidP="00E21FF6">
      <w:pPr>
        <w:ind w:left="720" w:firstLine="720"/>
        <w:rPr>
          <w:rFonts w:ascii="Arial" w:hAnsi="Arial" w:cs="Arial"/>
        </w:rPr>
      </w:pPr>
      <w:r w:rsidRPr="001B0FBA">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20D4BD84" w14:textId="77777777" w:rsidR="00B956C8" w:rsidRPr="00FA0A10" w:rsidRDefault="00B956C8" w:rsidP="00B956C8">
      <w:pPr>
        <w:ind w:left="1440" w:right="-27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ds:SignedInfo</w:t>
      </w:r>
      <w:r w:rsidRPr="001B0FBA">
        <w:rPr>
          <w:rStyle w:val="m1"/>
          <w:rFonts w:ascii="Arial" w:hAnsi="Arial" w:cs="Arial"/>
          <w:sz w:val="22"/>
          <w:szCs w:val="22"/>
        </w:rPr>
        <w:t>&gt;</w:t>
      </w:r>
    </w:p>
    <w:p w14:paraId="1C772794"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22361C34" w14:textId="77777777" w:rsidR="00B956C8" w:rsidRPr="00F83C80" w:rsidRDefault="00B956C8" w:rsidP="00E21FF6">
      <w:pPr>
        <w:ind w:left="720" w:firstLine="720"/>
        <w:rPr>
          <w:rFonts w:ascii="Arial" w:hAnsi="Arial" w:cs="Arial"/>
        </w:rPr>
      </w:pPr>
      <w:r w:rsidRPr="00FA0A10">
        <w:rPr>
          <w:rStyle w:val="t1"/>
          <w:rFonts w:ascii="Arial" w:hAnsi="Arial" w:cs="Arial"/>
          <w:sz w:val="22"/>
          <w:szCs w:val="22"/>
        </w:rPr>
        <w:t xml:space="preserve">    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 /&gt;</w:t>
      </w:r>
      <w:r w:rsidRPr="00F83C80">
        <w:rPr>
          <w:rFonts w:ascii="Arial" w:hAnsi="Arial" w:cs="Arial"/>
        </w:rPr>
        <w:t xml:space="preserve"> </w:t>
      </w:r>
    </w:p>
    <w:p w14:paraId="10E4BCA7" w14:textId="77777777" w:rsidR="00B956C8" w:rsidRPr="00FA0A10" w:rsidRDefault="00B956C8" w:rsidP="00B956C8">
      <w:pPr>
        <w:ind w:left="1440" w:right="-27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ds:Signa</w:t>
      </w:r>
      <w:r w:rsidRPr="00FA0A10">
        <w:rPr>
          <w:rStyle w:val="t1"/>
          <w:rFonts w:ascii="Arial" w:hAnsi="Arial" w:cs="Arial"/>
          <w:sz w:val="22"/>
          <w:szCs w:val="22"/>
        </w:rPr>
        <w:t>tureMethod</w:t>
      </w:r>
      <w:r w:rsidRPr="00FA0A10">
        <w:rPr>
          <w:rFonts w:ascii="Arial" w:hAnsi="Arial" w:cs="Arial"/>
          <w:sz w:val="22"/>
          <w:szCs w:val="22"/>
        </w:rPr>
        <w:t xml:space="preserve"> </w:t>
      </w:r>
    </w:p>
    <w:p w14:paraId="32260A44" w14:textId="77777777" w:rsidR="00B956C8" w:rsidRPr="00F83C80" w:rsidRDefault="00B956C8" w:rsidP="00E21FF6">
      <w:pPr>
        <w:ind w:left="72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http://www.w3.org/2000/09/xmldsig#rsa-sha1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7864A3FF" w14:textId="77777777" w:rsidR="00B956C8" w:rsidRPr="00FA0A10" w:rsidRDefault="00B956C8" w:rsidP="00B956C8">
      <w:pPr>
        <w:ind w:left="720" w:right="-270" w:firstLine="720"/>
        <w:rPr>
          <w:rFonts w:ascii="Arial" w:hAnsi="Arial" w:cs="Arial"/>
          <w:sz w:val="22"/>
          <w:szCs w:val="22"/>
        </w:rPr>
      </w:pPr>
    </w:p>
    <w:p w14:paraId="47F470E9" w14:textId="77777777" w:rsidR="00B956C8" w:rsidRPr="001B0FBA" w:rsidRDefault="00B956C8" w:rsidP="00B956C8">
      <w:pPr>
        <w:shd w:val="solid" w:color="FFFF00" w:fill="FFFF00"/>
        <w:ind w:left="720" w:hanging="9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079C7D7B"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ds:Reference URI</w:t>
      </w:r>
      <w:r w:rsidRPr="00FA0A10">
        <w:rPr>
          <w:rStyle w:val="m1"/>
          <w:rFonts w:ascii="Arial" w:hAnsi="Arial" w:cs="Arial"/>
          <w:sz w:val="22"/>
          <w:szCs w:val="22"/>
        </w:rPr>
        <w:t>="</w:t>
      </w:r>
      <w:r w:rsidRPr="00FA0A10">
        <w:rPr>
          <w:rFonts w:ascii="Arial" w:hAnsi="Arial" w:cs="Arial"/>
          <w:bCs/>
          <w:sz w:val="22"/>
          <w:szCs w:val="22"/>
        </w:rPr>
        <w:t>#id-1464350</w:t>
      </w:r>
      <w:r w:rsidRPr="00FA0A10">
        <w:rPr>
          <w:rStyle w:val="m1"/>
          <w:rFonts w:ascii="Arial" w:hAnsi="Arial" w:cs="Arial"/>
          <w:sz w:val="22"/>
          <w:szCs w:val="22"/>
        </w:rPr>
        <w:t>"&gt;</w:t>
      </w:r>
    </w:p>
    <w:p w14:paraId="19867B34" w14:textId="77777777" w:rsidR="00B956C8" w:rsidRPr="00F83C80" w:rsidRDefault="00B956C8" w:rsidP="00E21FF6">
      <w:pPr>
        <w:ind w:left="1440" w:firstLine="720"/>
        <w:rPr>
          <w:rFonts w:ascii="Arial" w:hAnsi="Arial" w:cs="Arial"/>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5731311D" w14:textId="77777777" w:rsidR="00B956C8" w:rsidRPr="002A438F"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2A438F">
        <w:rPr>
          <w:rStyle w:val="t1"/>
          <w:rFonts w:ascii="Arial" w:hAnsi="Arial" w:cs="Arial"/>
          <w:sz w:val="22"/>
          <w:szCs w:val="22"/>
        </w:rPr>
        <w:t>ds:Transform</w:t>
      </w:r>
      <w:r w:rsidRPr="002A438F">
        <w:rPr>
          <w:rFonts w:ascii="Arial" w:hAnsi="Arial" w:cs="Arial"/>
          <w:sz w:val="22"/>
          <w:szCs w:val="22"/>
        </w:rPr>
        <w:t xml:space="preserve">   </w:t>
      </w:r>
    </w:p>
    <w:p w14:paraId="1535FA5B" w14:textId="77777777" w:rsidR="00B956C8" w:rsidRPr="00F83C80" w:rsidRDefault="00B956C8" w:rsidP="00E21FF6">
      <w:pPr>
        <w:ind w:left="1440" w:firstLine="720"/>
        <w:rPr>
          <w:rFonts w:ascii="Arial" w:hAnsi="Arial" w:cs="Arial"/>
        </w:rPr>
      </w:pPr>
      <w:r w:rsidRPr="001B0FBA">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http://www.w3.org/2001/10/xml-exc-c14n#</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52D2403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ds:Transforms</w:t>
      </w:r>
      <w:r w:rsidRPr="00FA0A10">
        <w:rPr>
          <w:rStyle w:val="m1"/>
          <w:rFonts w:ascii="Arial" w:hAnsi="Arial" w:cs="Arial"/>
          <w:sz w:val="22"/>
          <w:szCs w:val="22"/>
        </w:rPr>
        <w:t>&gt;</w:t>
      </w:r>
    </w:p>
    <w:p w14:paraId="66F63893"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ds:DigestMethod</w:t>
      </w:r>
      <w:r w:rsidRPr="00FA0A10">
        <w:rPr>
          <w:rFonts w:ascii="Arial" w:hAnsi="Arial" w:cs="Arial"/>
          <w:sz w:val="22"/>
          <w:szCs w:val="22"/>
        </w:rPr>
        <w:t xml:space="preserve"> </w:t>
      </w:r>
    </w:p>
    <w:p w14:paraId="0EE53AE5"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B110E5B"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8605E26" w14:textId="77777777" w:rsidR="00B956C8" w:rsidRPr="00FA0A10" w:rsidRDefault="00B956C8" w:rsidP="00E21FF6">
      <w:pPr>
        <w:ind w:left="216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1JmC1C0FrlPB42xfFKolgaCew5k=</w:t>
      </w:r>
    </w:p>
    <w:p w14:paraId="1408AE46" w14:textId="77777777" w:rsidR="00B956C8" w:rsidRPr="00FA0A10" w:rsidRDefault="00B956C8" w:rsidP="00B956C8">
      <w:pPr>
        <w:ind w:left="1440" w:firstLine="720"/>
        <w:rPr>
          <w:rFonts w:ascii="Arial" w:hAnsi="Arial" w:cs="Arial"/>
          <w:sz w:val="22"/>
          <w:szCs w:val="22"/>
        </w:rPr>
      </w:pPr>
      <w:r w:rsidRPr="00FA0A10">
        <w:rPr>
          <w:rStyle w:val="tx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r w:rsidRPr="00FA0A10">
        <w:rPr>
          <w:rFonts w:ascii="Arial" w:hAnsi="Arial" w:cs="Arial"/>
          <w:sz w:val="22"/>
          <w:szCs w:val="22"/>
        </w:rPr>
        <w:t xml:space="preserve"> </w:t>
      </w:r>
    </w:p>
    <w:p w14:paraId="2C127E6F"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ds:Reference</w:t>
      </w:r>
      <w:r w:rsidRPr="00FA0A10">
        <w:rPr>
          <w:rStyle w:val="m1"/>
          <w:rFonts w:ascii="Arial" w:hAnsi="Arial" w:cs="Arial"/>
          <w:sz w:val="22"/>
          <w:szCs w:val="22"/>
        </w:rPr>
        <w:t>&gt;</w:t>
      </w:r>
    </w:p>
    <w:p w14:paraId="5C893B58" w14:textId="77777777" w:rsidR="00B956C8" w:rsidRPr="00FA0A10" w:rsidRDefault="00B956C8" w:rsidP="00B956C8">
      <w:pPr>
        <w:ind w:left="1440"/>
        <w:rPr>
          <w:rStyle w:val="m1"/>
          <w:rFonts w:ascii="Arial" w:hAnsi="Arial" w:cs="Arial"/>
          <w:sz w:val="22"/>
          <w:szCs w:val="22"/>
        </w:rPr>
      </w:pPr>
    </w:p>
    <w:p w14:paraId="17B682B3"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5</w:t>
      </w:r>
      <w:r w:rsidRPr="00FA0A10">
        <w:rPr>
          <w:rFonts w:ascii="Arial" w:hAnsi="Arial" w:cs="Arial"/>
          <w:color w:val="0000FF"/>
          <w:sz w:val="22"/>
          <w:szCs w:val="22"/>
        </w:rPr>
        <w:sym w:font="Symbol" w:char="F0DE"/>
      </w:r>
    </w:p>
    <w:p w14:paraId="4FC0DDCD" w14:textId="77777777" w:rsidR="00B956C8" w:rsidRPr="002A438F" w:rsidRDefault="00B956C8" w:rsidP="00E21FF6">
      <w:pPr>
        <w:ind w:left="1440"/>
        <w:rPr>
          <w:rStyle w:val="m1"/>
          <w:rFonts w:ascii="Arial" w:hAnsi="Arial" w:cs="Arial"/>
          <w:sz w:val="22"/>
          <w:szCs w:val="22"/>
        </w:rPr>
      </w:pPr>
      <w:r w:rsidRPr="00F83C80">
        <w:rPr>
          <w:rFonts w:ascii="Arial" w:hAnsi="Arial" w:cs="Arial"/>
          <w:bCs/>
        </w:rPr>
        <w:t xml:space="preserve">  </w:t>
      </w:r>
      <w:r w:rsidRPr="00FA0A10">
        <w:rPr>
          <w:rStyle w:val="m1"/>
          <w:rFonts w:ascii="Arial" w:hAnsi="Arial" w:cs="Arial"/>
          <w:sz w:val="22"/>
          <w:szCs w:val="22"/>
        </w:rPr>
        <w:t>&lt;</w:t>
      </w:r>
      <w:r w:rsidRPr="002A438F">
        <w:rPr>
          <w:rStyle w:val="t1"/>
          <w:rFonts w:ascii="Arial" w:hAnsi="Arial" w:cs="Arial"/>
          <w:sz w:val="22"/>
          <w:szCs w:val="22"/>
        </w:rPr>
        <w:t>ds:Reference URI</w:t>
      </w:r>
      <w:r w:rsidRPr="002A438F">
        <w:rPr>
          <w:rStyle w:val="m1"/>
          <w:rFonts w:ascii="Arial" w:hAnsi="Arial" w:cs="Arial"/>
          <w:sz w:val="22"/>
          <w:szCs w:val="22"/>
        </w:rPr>
        <w:t>="</w:t>
      </w:r>
      <w:r w:rsidR="00252F58" w:rsidRPr="00F83C80">
        <w:rPr>
          <w:rFonts w:ascii="Arial" w:hAnsi="Arial" w:cs="Arial"/>
          <w:bCs/>
        </w:rPr>
        <w:t>#id</w:t>
      </w:r>
      <w:r w:rsidRPr="00F83C80">
        <w:rPr>
          <w:rFonts w:ascii="Arial" w:hAnsi="Arial" w:cs="Arial"/>
          <w:bCs/>
        </w:rPr>
        <w:t>-13498124</w:t>
      </w:r>
      <w:r w:rsidRPr="00FA0A10">
        <w:rPr>
          <w:rStyle w:val="m1"/>
          <w:rFonts w:ascii="Arial" w:hAnsi="Arial" w:cs="Arial"/>
          <w:sz w:val="22"/>
          <w:szCs w:val="22"/>
        </w:rPr>
        <w:t>"&gt;</w:t>
      </w:r>
    </w:p>
    <w:p w14:paraId="3509D3F8" w14:textId="77777777" w:rsidR="00B956C8" w:rsidRPr="00FA0A10" w:rsidRDefault="00B956C8" w:rsidP="00B956C8">
      <w:pPr>
        <w:ind w:left="2160" w:right="-270"/>
        <w:rPr>
          <w:rFonts w:ascii="Arial" w:hAnsi="Arial" w:cs="Arial"/>
          <w:sz w:val="22"/>
          <w:szCs w:val="22"/>
        </w:rPr>
      </w:pPr>
      <w:r w:rsidRPr="001B0FBA">
        <w:rPr>
          <w:rStyle w:val="m1"/>
          <w:rFonts w:ascii="Arial" w:hAnsi="Arial" w:cs="Arial"/>
          <w:sz w:val="22"/>
          <w:szCs w:val="22"/>
        </w:rPr>
        <w:t>&lt;</w:t>
      </w:r>
      <w:r w:rsidRPr="00FA0A10">
        <w:rPr>
          <w:rStyle w:val="t1"/>
          <w:rFonts w:ascii="Arial" w:hAnsi="Arial" w:cs="Arial"/>
          <w:sz w:val="22"/>
          <w:szCs w:val="22"/>
        </w:rPr>
        <w:t>ds:Transforms</w:t>
      </w:r>
      <w:r w:rsidRPr="00FA0A10">
        <w:rPr>
          <w:rStyle w:val="m1"/>
          <w:rFonts w:ascii="Arial" w:hAnsi="Arial" w:cs="Arial"/>
          <w:sz w:val="22"/>
          <w:szCs w:val="22"/>
        </w:rPr>
        <w:t>&gt;</w:t>
      </w:r>
    </w:p>
    <w:p w14:paraId="5515AA68" w14:textId="77777777" w:rsidR="00B956C8" w:rsidRPr="00FA0A10" w:rsidRDefault="00B956C8" w:rsidP="00B956C8">
      <w:pPr>
        <w:ind w:left="1440" w:right="-270" w:firstLine="720"/>
        <w:rPr>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ds:Transform</w:t>
      </w:r>
      <w:r w:rsidRPr="00FA0A10">
        <w:rPr>
          <w:rFonts w:ascii="Arial" w:hAnsi="Arial" w:cs="Arial"/>
          <w:sz w:val="22"/>
          <w:szCs w:val="22"/>
        </w:rPr>
        <w:t xml:space="preserve">   </w:t>
      </w:r>
    </w:p>
    <w:p w14:paraId="3B374567" w14:textId="77777777" w:rsidR="00B956C8" w:rsidRPr="00FA0A10" w:rsidRDefault="00B956C8" w:rsidP="00B956C8">
      <w:pPr>
        <w:ind w:left="1440" w:right="-270" w:firstLine="720"/>
        <w:rPr>
          <w:rStyle w:val="m1"/>
          <w:rFonts w:ascii="Arial" w:hAnsi="Arial" w:cs="Arial"/>
          <w:sz w:val="22"/>
          <w:szCs w:val="22"/>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00252F58" w:rsidRPr="00FA0A10">
        <w:rPr>
          <w:rFonts w:ascii="Arial" w:hAnsi="Arial" w:cs="Arial"/>
          <w:bCs/>
          <w:sz w:val="22"/>
          <w:szCs w:val="22"/>
        </w:rPr>
        <w:t>…xml-exc-c14n#</w:t>
      </w:r>
      <w:r w:rsidRPr="00FA0A10">
        <w:rPr>
          <w:rStyle w:val="m1"/>
          <w:rFonts w:ascii="Arial" w:hAnsi="Arial" w:cs="Arial"/>
          <w:sz w:val="22"/>
          <w:szCs w:val="22"/>
        </w:rPr>
        <w:t>/&gt;</w:t>
      </w:r>
    </w:p>
    <w:p w14:paraId="526E504A" w14:textId="77777777" w:rsidR="00B956C8" w:rsidRPr="00FA0A10" w:rsidRDefault="00B956C8" w:rsidP="00B956C8">
      <w:pPr>
        <w:ind w:left="1440"/>
        <w:rPr>
          <w:rStyle w:val="m1"/>
          <w:rFonts w:ascii="Arial" w:hAnsi="Arial" w:cs="Arial"/>
          <w:sz w:val="22"/>
          <w:szCs w:val="22"/>
        </w:rPr>
      </w:pPr>
      <w:r w:rsidRPr="00FA0A10">
        <w:rPr>
          <w:rStyle w:val="t1"/>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wsse:TransformationParameters</w:t>
      </w:r>
      <w:r w:rsidRPr="00FA0A10">
        <w:rPr>
          <w:rStyle w:val="m1"/>
          <w:rFonts w:ascii="Arial" w:hAnsi="Arial" w:cs="Arial"/>
          <w:sz w:val="22"/>
          <w:szCs w:val="22"/>
        </w:rPr>
        <w:t>"&gt;</w:t>
      </w:r>
    </w:p>
    <w:p w14:paraId="6D0B18D9" w14:textId="77777777" w:rsidR="00B956C8" w:rsidRPr="00FA0A10" w:rsidRDefault="00B956C8" w:rsidP="00B956C8">
      <w:pPr>
        <w:ind w:left="3600"/>
        <w:rPr>
          <w:rFonts w:ascii="Arial" w:hAnsi="Arial" w:cs="Arial"/>
          <w:sz w:val="22"/>
          <w:szCs w:val="22"/>
        </w:rPr>
      </w:pPr>
      <w:r w:rsidRPr="00FA0A10">
        <w:rPr>
          <w:rStyle w:val="m1"/>
          <w:rFonts w:ascii="Arial" w:hAnsi="Arial" w:cs="Arial"/>
          <w:sz w:val="22"/>
          <w:szCs w:val="22"/>
        </w:rPr>
        <w:t>&lt;</w:t>
      </w:r>
      <w:r w:rsidRPr="00FA0A10">
        <w:rPr>
          <w:rStyle w:val="t1"/>
          <w:rFonts w:ascii="Arial" w:hAnsi="Arial" w:cs="Arial"/>
          <w:sz w:val="22"/>
          <w:szCs w:val="22"/>
        </w:rPr>
        <w:t>ds:CanonicalizationMethod</w:t>
      </w:r>
      <w:r w:rsidRPr="00FA0A10">
        <w:rPr>
          <w:rFonts w:ascii="Arial" w:hAnsi="Arial" w:cs="Arial"/>
          <w:sz w:val="22"/>
          <w:szCs w:val="22"/>
        </w:rPr>
        <w:t xml:space="preserve"> </w:t>
      </w:r>
    </w:p>
    <w:p w14:paraId="5DC5213C" w14:textId="77777777" w:rsidR="00B956C8" w:rsidRPr="00F83C80" w:rsidRDefault="00B956C8" w:rsidP="00E21FF6">
      <w:pPr>
        <w:ind w:left="3600" w:firstLine="720"/>
        <w:rPr>
          <w:rFonts w:ascii="Arial" w:hAnsi="Arial" w:cs="Arial"/>
        </w:rPr>
      </w:pP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...xml-exc-c14n#</w:t>
      </w:r>
      <w:r w:rsidRPr="00FA0A10">
        <w:rPr>
          <w:rStyle w:val="m1"/>
          <w:rFonts w:ascii="Arial" w:hAnsi="Arial" w:cs="Arial"/>
          <w:sz w:val="22"/>
          <w:szCs w:val="22"/>
        </w:rPr>
        <w:t>"/&gt;</w:t>
      </w:r>
      <w:r w:rsidRPr="00F83C80">
        <w:rPr>
          <w:rFonts w:ascii="Arial" w:hAnsi="Arial" w:cs="Arial"/>
        </w:rPr>
        <w:t xml:space="preserve"> </w:t>
      </w:r>
    </w:p>
    <w:p w14:paraId="6E98E3EB"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Fonts w:ascii="Arial" w:hAnsi="Arial" w:cs="Arial"/>
          <w:sz w:val="22"/>
          <w:szCs w:val="22"/>
        </w:rPr>
        <w:tab/>
        <w:t xml:space="preserve">     </w:t>
      </w:r>
      <w:r w:rsidRPr="002A438F">
        <w:rPr>
          <w:rStyle w:val="m1"/>
          <w:rFonts w:ascii="Arial" w:hAnsi="Arial" w:cs="Arial"/>
          <w:sz w:val="22"/>
          <w:szCs w:val="22"/>
        </w:rPr>
        <w:t>&lt;/</w:t>
      </w:r>
      <w:r w:rsidRPr="001B0FBA">
        <w:rPr>
          <w:rStyle w:val="t1"/>
          <w:rFonts w:ascii="Arial" w:hAnsi="Arial" w:cs="Arial"/>
          <w:sz w:val="22"/>
          <w:szCs w:val="22"/>
        </w:rPr>
        <w:t>wsse:TransformationParameters</w:t>
      </w:r>
      <w:r w:rsidRPr="00FA0A10">
        <w:rPr>
          <w:rStyle w:val="m1"/>
          <w:rFonts w:ascii="Arial" w:hAnsi="Arial" w:cs="Arial"/>
          <w:sz w:val="22"/>
          <w:szCs w:val="22"/>
        </w:rPr>
        <w:t>&gt;</w:t>
      </w:r>
    </w:p>
    <w:p w14:paraId="7A6CA880"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Fonts w:ascii="Arial" w:hAnsi="Arial" w:cs="Arial"/>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ds:Transform</w:t>
      </w:r>
      <w:r w:rsidRPr="00FA0A10">
        <w:rPr>
          <w:rStyle w:val="m1"/>
          <w:rFonts w:ascii="Arial" w:hAnsi="Arial" w:cs="Arial"/>
          <w:sz w:val="22"/>
          <w:szCs w:val="22"/>
        </w:rPr>
        <w:t>&gt;</w:t>
      </w:r>
    </w:p>
    <w:p w14:paraId="358939B3" w14:textId="77777777" w:rsidR="00B956C8" w:rsidRPr="00F83C80" w:rsidRDefault="00B956C8" w:rsidP="00E21FF6">
      <w:pPr>
        <w:ind w:left="72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83C80">
        <w:rPr>
          <w:rFonts w:ascii="Arial" w:hAnsi="Arial" w:cs="Arial"/>
        </w:rPr>
        <w:tab/>
      </w:r>
      <w:r w:rsidRPr="00FA0A10">
        <w:rPr>
          <w:rStyle w:val="m1"/>
          <w:rFonts w:ascii="Arial" w:hAnsi="Arial" w:cs="Arial"/>
          <w:sz w:val="22"/>
          <w:szCs w:val="22"/>
        </w:rPr>
        <w:t>&lt;/</w:t>
      </w:r>
      <w:r w:rsidRPr="002A438F">
        <w:rPr>
          <w:rStyle w:val="t1"/>
          <w:rFonts w:ascii="Arial" w:hAnsi="Arial" w:cs="Arial"/>
          <w:sz w:val="22"/>
          <w:szCs w:val="22"/>
        </w:rPr>
        <w:t>ds:Transforms</w:t>
      </w:r>
      <w:r w:rsidRPr="002A438F">
        <w:rPr>
          <w:rStyle w:val="m1"/>
          <w:rFonts w:ascii="Arial" w:hAnsi="Arial" w:cs="Arial"/>
          <w:sz w:val="22"/>
          <w:szCs w:val="22"/>
        </w:rPr>
        <w:t>&gt;</w:t>
      </w:r>
    </w:p>
    <w:p w14:paraId="6C7763F6" w14:textId="77777777" w:rsidR="00B956C8" w:rsidRPr="00FA0A10" w:rsidRDefault="00B956C8" w:rsidP="00B956C8">
      <w:pPr>
        <w:ind w:left="1440"/>
        <w:rPr>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ds:DigestMethod</w:t>
      </w:r>
      <w:r w:rsidRPr="00FA0A10">
        <w:rPr>
          <w:rFonts w:ascii="Arial" w:hAnsi="Arial" w:cs="Arial"/>
          <w:sz w:val="22"/>
          <w:szCs w:val="22"/>
        </w:rPr>
        <w:t xml:space="preserve"> </w:t>
      </w:r>
    </w:p>
    <w:p w14:paraId="3B42CFB3"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 xml:space="preserve">   </w:t>
      </w:r>
      <w:r w:rsidRPr="00FA0A10">
        <w:rPr>
          <w:rStyle w:val="t1"/>
          <w:rFonts w:ascii="Arial" w:hAnsi="Arial" w:cs="Arial"/>
          <w:sz w:val="22"/>
          <w:szCs w:val="22"/>
        </w:rPr>
        <w:t>Algorithm</w:t>
      </w:r>
      <w:r w:rsidRPr="00FA0A10">
        <w:rPr>
          <w:rStyle w:val="m1"/>
          <w:rFonts w:ascii="Arial" w:hAnsi="Arial" w:cs="Arial"/>
          <w:sz w:val="22"/>
          <w:szCs w:val="22"/>
        </w:rPr>
        <w:t>="</w:t>
      </w:r>
      <w:r w:rsidRPr="00F83C80">
        <w:rPr>
          <w:rFonts w:ascii="Arial" w:hAnsi="Arial" w:cs="Arial"/>
        </w:rPr>
        <w:t>http://www.w3.org/2000/09/xmldsig#sha1</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r w:rsidRPr="00F83C80">
        <w:rPr>
          <w:rFonts w:ascii="Arial" w:hAnsi="Arial" w:cs="Arial"/>
        </w:rPr>
        <w:t xml:space="preserve"> </w:t>
      </w:r>
    </w:p>
    <w:p w14:paraId="0D26DF45"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ds:DigestValue</w:t>
      </w:r>
      <w:r w:rsidRPr="00FA0A10">
        <w:rPr>
          <w:rStyle w:val="m1"/>
          <w:rFonts w:ascii="Arial" w:hAnsi="Arial" w:cs="Arial"/>
          <w:sz w:val="22"/>
          <w:szCs w:val="22"/>
        </w:rPr>
        <w:t>&gt;</w:t>
      </w:r>
    </w:p>
    <w:p w14:paraId="27501A5B" w14:textId="77777777" w:rsidR="00B956C8" w:rsidRPr="00FA0A10" w:rsidRDefault="00B956C8" w:rsidP="00B956C8">
      <w:pPr>
        <w:ind w:left="1440" w:firstLine="720"/>
        <w:rPr>
          <w:rStyle w:val="tx1"/>
          <w:rFonts w:ascii="Arial" w:hAnsi="Arial" w:cs="Arial"/>
          <w:b w:val="0"/>
          <w:sz w:val="22"/>
          <w:szCs w:val="22"/>
        </w:rPr>
      </w:pPr>
      <w:r w:rsidRPr="00FA0A10">
        <w:rPr>
          <w:rStyle w:val="m1"/>
          <w:rFonts w:ascii="Arial" w:hAnsi="Arial" w:cs="Arial"/>
          <w:sz w:val="22"/>
          <w:szCs w:val="22"/>
        </w:rPr>
        <w:t xml:space="preserve">   </w:t>
      </w:r>
      <w:r w:rsidRPr="00FA0A10">
        <w:rPr>
          <w:rStyle w:val="tx1"/>
          <w:rFonts w:ascii="Arial" w:hAnsi="Arial" w:cs="Arial"/>
          <w:b w:val="0"/>
          <w:sz w:val="22"/>
          <w:szCs w:val="22"/>
        </w:rPr>
        <w:t>sEaCJjrObpDVfM8zuabwQdBGKbY=</w:t>
      </w:r>
    </w:p>
    <w:p w14:paraId="470FE90E" w14:textId="77777777" w:rsidR="00B956C8" w:rsidRPr="00F83C80" w:rsidRDefault="00B956C8" w:rsidP="00E21FF6">
      <w:pPr>
        <w:ind w:left="720" w:firstLine="720"/>
        <w:rPr>
          <w:rFonts w:ascii="Arial" w:hAnsi="Arial" w:cs="Arial"/>
        </w:rPr>
      </w:pPr>
      <w:r w:rsidRPr="00FA0A10">
        <w:rPr>
          <w:rStyle w:val="tx1"/>
          <w:rFonts w:ascii="Arial" w:hAnsi="Arial" w:cs="Arial"/>
          <w:b w:val="0"/>
          <w:sz w:val="22"/>
          <w:szCs w:val="22"/>
        </w:rPr>
        <w:t xml:space="preserve"> </w:t>
      </w:r>
      <w:r w:rsidRPr="00FA0A10">
        <w:rPr>
          <w:rStyle w:val="tx1"/>
          <w:rFonts w:ascii="Arial" w:hAnsi="Arial" w:cs="Arial"/>
          <w:b w:val="0"/>
          <w:sz w:val="22"/>
          <w:szCs w:val="22"/>
        </w:rPr>
        <w:tab/>
        <w:t xml:space="preserve"> </w:t>
      </w:r>
      <w:r w:rsidRPr="00FA0A10">
        <w:rPr>
          <w:rStyle w:val="m1"/>
          <w:rFonts w:ascii="Arial" w:hAnsi="Arial" w:cs="Arial"/>
          <w:sz w:val="22"/>
          <w:szCs w:val="22"/>
        </w:rPr>
        <w:t>&lt;/</w:t>
      </w:r>
      <w:r w:rsidRPr="00FA0A10">
        <w:rPr>
          <w:rStyle w:val="t1"/>
          <w:rFonts w:ascii="Arial" w:hAnsi="Arial" w:cs="Arial"/>
          <w:sz w:val="22"/>
          <w:szCs w:val="22"/>
        </w:rPr>
        <w:t>ds:DigestValue</w:t>
      </w:r>
      <w:r w:rsidRPr="00FA0A10">
        <w:rPr>
          <w:rStyle w:val="m1"/>
          <w:rFonts w:ascii="Arial" w:hAnsi="Arial" w:cs="Arial"/>
          <w:sz w:val="22"/>
          <w:szCs w:val="22"/>
        </w:rPr>
        <w:t>&gt;</w:t>
      </w:r>
    </w:p>
    <w:p w14:paraId="486C8950" w14:textId="77777777" w:rsidR="00B956C8" w:rsidRPr="00FA0A10"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Fonts w:ascii="Arial" w:hAnsi="Arial" w:cs="Arial"/>
          <w:sz w:val="22"/>
          <w:szCs w:val="22"/>
        </w:rPr>
        <w:t xml:space="preserve"> </w:t>
      </w:r>
      <w:r w:rsidRPr="002A438F">
        <w:rPr>
          <w:rStyle w:val="m1"/>
          <w:rFonts w:ascii="Arial" w:hAnsi="Arial" w:cs="Arial"/>
          <w:sz w:val="22"/>
          <w:szCs w:val="22"/>
        </w:rPr>
        <w:t>&lt;/</w:t>
      </w:r>
      <w:r w:rsidRPr="001B0FBA">
        <w:rPr>
          <w:rStyle w:val="t1"/>
          <w:rFonts w:ascii="Arial" w:hAnsi="Arial" w:cs="Arial"/>
          <w:sz w:val="22"/>
          <w:szCs w:val="22"/>
        </w:rPr>
        <w:t>ds:Reference</w:t>
      </w:r>
      <w:r w:rsidRPr="00FA0A10">
        <w:rPr>
          <w:rStyle w:val="m1"/>
          <w:rFonts w:ascii="Arial" w:hAnsi="Arial" w:cs="Arial"/>
          <w:sz w:val="22"/>
          <w:szCs w:val="22"/>
        </w:rPr>
        <w:t>&gt;</w:t>
      </w:r>
    </w:p>
    <w:p w14:paraId="06DCA9FE" w14:textId="77777777" w:rsidR="00B956C8" w:rsidRPr="00FA0A10" w:rsidRDefault="00B956C8" w:rsidP="00B956C8">
      <w:pPr>
        <w:ind w:left="1440"/>
        <w:rPr>
          <w:rStyle w:val="m1"/>
          <w:rFonts w:ascii="Arial" w:hAnsi="Arial" w:cs="Arial"/>
          <w:sz w:val="22"/>
          <w:szCs w:val="22"/>
        </w:rPr>
      </w:pPr>
    </w:p>
    <w:p w14:paraId="5A722646"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6</w:t>
      </w:r>
      <w:r w:rsidRPr="00FA0A10">
        <w:rPr>
          <w:rFonts w:ascii="Arial" w:hAnsi="Arial" w:cs="Arial"/>
          <w:color w:val="0000FF"/>
          <w:sz w:val="22"/>
          <w:szCs w:val="22"/>
        </w:rPr>
        <w:sym w:font="Symbol" w:char="F0DE"/>
      </w:r>
    </w:p>
    <w:p w14:paraId="683343B0" w14:textId="77777777" w:rsidR="00B956C8" w:rsidRPr="00F83C80" w:rsidRDefault="00B956C8" w:rsidP="00E21FF6">
      <w:pPr>
        <w:ind w:firstLine="720"/>
        <w:rPr>
          <w:rFonts w:ascii="Arial" w:hAnsi="Arial" w:cs="Arial"/>
        </w:rPr>
      </w:pPr>
      <w:r w:rsidRPr="00F83C80">
        <w:rPr>
          <w:rFonts w:ascii="Arial" w:hAnsi="Arial" w:cs="Arial"/>
        </w:rPr>
        <w:t xml:space="preserve">     </w:t>
      </w: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ds:SignedInfo</w:t>
      </w:r>
      <w:r w:rsidRPr="002A438F">
        <w:rPr>
          <w:rStyle w:val="m1"/>
          <w:rFonts w:ascii="Arial" w:hAnsi="Arial" w:cs="Arial"/>
          <w:sz w:val="22"/>
          <w:szCs w:val="22"/>
        </w:rPr>
        <w:t>&gt;</w:t>
      </w:r>
    </w:p>
    <w:p w14:paraId="11B8A53C" w14:textId="77777777" w:rsidR="00B956C8" w:rsidRPr="001B0FBA" w:rsidRDefault="00B956C8" w:rsidP="00B956C8">
      <w:pPr>
        <w:ind w:left="1440"/>
        <w:rPr>
          <w:rStyle w:val="m1"/>
          <w:rFonts w:ascii="Arial" w:hAnsi="Arial" w:cs="Arial"/>
          <w:sz w:val="22"/>
          <w:szCs w:val="22"/>
        </w:rPr>
      </w:pPr>
      <w:r w:rsidRPr="00FA0A10">
        <w:rPr>
          <w:rStyle w:val="b1"/>
          <w:rFonts w:ascii="Arial" w:hAnsi="Arial" w:cs="Arial"/>
          <w:b w:val="0"/>
          <w:sz w:val="22"/>
          <w:szCs w:val="22"/>
        </w:rPr>
        <w:t> </w:t>
      </w:r>
      <w:r w:rsidRPr="002A438F">
        <w:rPr>
          <w:rStyle w:val="m1"/>
          <w:rFonts w:ascii="Arial" w:hAnsi="Arial" w:cs="Arial"/>
          <w:sz w:val="22"/>
          <w:szCs w:val="22"/>
        </w:rPr>
        <w:t>&lt;</w:t>
      </w:r>
      <w:r w:rsidRPr="002A438F">
        <w:rPr>
          <w:rStyle w:val="t1"/>
          <w:rFonts w:ascii="Arial" w:hAnsi="Arial" w:cs="Arial"/>
          <w:sz w:val="22"/>
          <w:szCs w:val="22"/>
        </w:rPr>
        <w:t>ds:SignatureValue</w:t>
      </w:r>
      <w:r w:rsidRPr="001B0FBA">
        <w:rPr>
          <w:rStyle w:val="m1"/>
          <w:rFonts w:ascii="Arial" w:hAnsi="Arial" w:cs="Arial"/>
          <w:sz w:val="22"/>
          <w:szCs w:val="22"/>
        </w:rPr>
        <w:t>"&gt;</w:t>
      </w:r>
    </w:p>
    <w:p w14:paraId="73A7B0A8" w14:textId="77777777" w:rsidR="00B956C8" w:rsidRPr="00FA0A10" w:rsidRDefault="00B956C8" w:rsidP="00B956C8">
      <w:pPr>
        <w:ind w:left="1440" w:firstLine="720"/>
        <w:rPr>
          <w:rStyle w:val="tx1"/>
          <w:rFonts w:ascii="Arial" w:hAnsi="Arial" w:cs="Arial"/>
          <w:b w:val="0"/>
          <w:sz w:val="22"/>
          <w:szCs w:val="22"/>
        </w:rPr>
      </w:pPr>
      <w:r w:rsidRPr="00FA0A10">
        <w:rPr>
          <w:rStyle w:val="tx1"/>
          <w:rFonts w:ascii="Arial" w:hAnsi="Arial" w:cs="Arial"/>
          <w:b w:val="0"/>
          <w:sz w:val="22"/>
          <w:szCs w:val="22"/>
        </w:rPr>
        <w:lastRenderedPageBreak/>
        <w:t>H1b7jH2bHpbrzJXkFS0msdUYycDMH4n6m4oTRtbo4Yk35/JzGcuwUYZ3</w:t>
      </w:r>
    </w:p>
    <w:p w14:paraId="03311046" w14:textId="77777777" w:rsidR="00B956C8" w:rsidRPr="00FA0A10" w:rsidRDefault="00B956C8" w:rsidP="00B956C8">
      <w:pPr>
        <w:ind w:left="2160"/>
        <w:rPr>
          <w:rStyle w:val="tx1"/>
          <w:rFonts w:ascii="Arial" w:hAnsi="Arial" w:cs="Arial"/>
          <w:b w:val="0"/>
          <w:sz w:val="22"/>
          <w:szCs w:val="22"/>
        </w:rPr>
      </w:pPr>
      <w:r w:rsidRPr="00FA0A10">
        <w:rPr>
          <w:rStyle w:val="tx1"/>
          <w:rFonts w:ascii="Arial" w:hAnsi="Arial" w:cs="Arial"/>
          <w:b w:val="0"/>
          <w:sz w:val="22"/>
          <w:szCs w:val="22"/>
        </w:rPr>
        <w:t>AwPcnqmcP5ROshjJparaPGuvQhbFR7zCxet2aoawJFWgG8jIeuDZDE8y6n+kbBzxadF2tGN8/nH6IlKg0+onD09i81rPHDAa 2kstCclX2NDet1Rnmfs=</w:t>
      </w:r>
    </w:p>
    <w:p w14:paraId="0C4A0EFF" w14:textId="77777777" w:rsidR="00B956C8" w:rsidRPr="00FA0A10" w:rsidRDefault="00B956C8" w:rsidP="00B956C8">
      <w:pPr>
        <w:rPr>
          <w:rFonts w:ascii="Arial" w:hAnsi="Arial" w:cs="Arial"/>
          <w:sz w:val="22"/>
          <w:szCs w:val="22"/>
        </w:rPr>
      </w:pPr>
      <w:r w:rsidRPr="00FA0A10">
        <w:rPr>
          <w:rStyle w:val="m1"/>
          <w:rFonts w:ascii="Arial" w:hAnsi="Arial" w:cs="Arial"/>
          <w:sz w:val="22"/>
          <w:szCs w:val="22"/>
        </w:rPr>
        <w:t xml:space="preserve"> </w:t>
      </w:r>
      <w:r w:rsidRPr="00FA0A10">
        <w:rPr>
          <w:rStyle w:val="m1"/>
          <w:rFonts w:ascii="Arial" w:hAnsi="Arial" w:cs="Arial"/>
          <w:sz w:val="22"/>
          <w:szCs w:val="22"/>
        </w:rPr>
        <w:tab/>
      </w:r>
      <w:r w:rsidRPr="00FA0A10">
        <w:rPr>
          <w:rStyle w:val="m1"/>
          <w:rFonts w:ascii="Arial" w:hAnsi="Arial" w:cs="Arial"/>
          <w:sz w:val="22"/>
          <w:szCs w:val="22"/>
        </w:rPr>
        <w:tab/>
        <w:t xml:space="preserve"> &lt;/</w:t>
      </w:r>
      <w:r w:rsidRPr="00FA0A10">
        <w:rPr>
          <w:rStyle w:val="t1"/>
          <w:rFonts w:ascii="Arial" w:hAnsi="Arial" w:cs="Arial"/>
          <w:sz w:val="22"/>
          <w:szCs w:val="22"/>
        </w:rPr>
        <w:t>ds:SignatureValue</w:t>
      </w:r>
      <w:r w:rsidRPr="00FA0A10">
        <w:rPr>
          <w:rStyle w:val="m1"/>
          <w:rFonts w:ascii="Arial" w:hAnsi="Arial" w:cs="Arial"/>
          <w:sz w:val="22"/>
          <w:szCs w:val="22"/>
        </w:rPr>
        <w:t>&gt;</w:t>
      </w:r>
      <w:r w:rsidRPr="00FA0A10">
        <w:rPr>
          <w:rFonts w:ascii="Arial" w:hAnsi="Arial" w:cs="Arial"/>
          <w:sz w:val="22"/>
          <w:szCs w:val="22"/>
        </w:rPr>
        <w:t xml:space="preserve"> </w:t>
      </w:r>
    </w:p>
    <w:p w14:paraId="102DFDA5" w14:textId="77777777" w:rsidR="00B956C8" w:rsidRPr="00FA0A10" w:rsidRDefault="00B956C8" w:rsidP="00B956C8">
      <w:pPr>
        <w:ind w:left="1440"/>
        <w:rPr>
          <w:rFonts w:ascii="Arial" w:hAnsi="Arial" w:cs="Arial"/>
          <w:bCs/>
          <w:sz w:val="22"/>
          <w:szCs w:val="22"/>
        </w:rPr>
      </w:pPr>
    </w:p>
    <w:p w14:paraId="4F686578"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7</w:t>
      </w:r>
      <w:r w:rsidRPr="00FA0A10">
        <w:rPr>
          <w:rFonts w:ascii="Arial" w:hAnsi="Arial" w:cs="Arial"/>
          <w:color w:val="0000FF"/>
          <w:sz w:val="22"/>
          <w:szCs w:val="22"/>
        </w:rPr>
        <w:sym w:font="Symbol" w:char="F0DE"/>
      </w:r>
    </w:p>
    <w:p w14:paraId="73098292" w14:textId="77777777" w:rsidR="00B956C8" w:rsidRPr="00F83C80" w:rsidRDefault="00B956C8" w:rsidP="00E21FF6">
      <w:pPr>
        <w:ind w:left="1440" w:firstLine="720"/>
        <w:rPr>
          <w:rFonts w:ascii="Arial" w:hAnsi="Arial" w:cs="Arial"/>
        </w:rPr>
      </w:pPr>
      <w:r w:rsidRPr="00FA0A10">
        <w:rPr>
          <w:rStyle w:val="m1"/>
          <w:rFonts w:ascii="Arial" w:hAnsi="Arial" w:cs="Arial"/>
          <w:sz w:val="22"/>
          <w:szCs w:val="22"/>
        </w:rPr>
        <w:t>&lt;</w:t>
      </w:r>
      <w:r w:rsidRPr="00FA0A10">
        <w:rPr>
          <w:rStyle w:val="t1"/>
          <w:rFonts w:ascii="Arial" w:hAnsi="Arial" w:cs="Arial"/>
          <w:sz w:val="22"/>
          <w:szCs w:val="22"/>
        </w:rPr>
        <w:t>ds:KeyInfo</w:t>
      </w:r>
      <w:r w:rsidRPr="00FA0A10">
        <w:rPr>
          <w:rStyle w:val="m1"/>
          <w:rFonts w:ascii="Arial" w:hAnsi="Arial" w:cs="Arial"/>
          <w:sz w:val="22"/>
          <w:szCs w:val="22"/>
        </w:rPr>
        <w:t>&gt;</w:t>
      </w:r>
    </w:p>
    <w:p w14:paraId="4EE3189E" w14:textId="77777777" w:rsidR="00B956C8" w:rsidRPr="00FA0A10" w:rsidRDefault="00B956C8" w:rsidP="00B956C8">
      <w:pPr>
        <w:ind w:left="1440"/>
        <w:rPr>
          <w:rFonts w:ascii="Arial" w:hAnsi="Arial" w:cs="Arial"/>
          <w:sz w:val="22"/>
          <w:szCs w:val="22"/>
        </w:rPr>
      </w:pPr>
      <w:r w:rsidRPr="00FA0A10">
        <w:rPr>
          <w:rFonts w:ascii="Arial" w:hAnsi="Arial" w:cs="Arial"/>
          <w:bCs/>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wsse:SecurityTokenReference wsu:Id</w:t>
      </w:r>
      <w:r w:rsidRPr="001B0FBA">
        <w:rPr>
          <w:rStyle w:val="m1"/>
          <w:rFonts w:ascii="Arial" w:hAnsi="Arial" w:cs="Arial"/>
          <w:sz w:val="22"/>
          <w:szCs w:val="22"/>
        </w:rPr>
        <w:t>="</w:t>
      </w:r>
      <w:r w:rsidR="00252F58" w:rsidRPr="00FA0A10">
        <w:rPr>
          <w:rFonts w:ascii="Arial" w:hAnsi="Arial" w:cs="Arial"/>
          <w:bCs/>
          <w:sz w:val="22"/>
          <w:szCs w:val="22"/>
        </w:rPr>
        <w:t>i</w:t>
      </w:r>
      <w:r w:rsidRPr="00FA0A10">
        <w:rPr>
          <w:rFonts w:ascii="Arial" w:hAnsi="Arial" w:cs="Arial"/>
          <w:bCs/>
          <w:sz w:val="22"/>
          <w:szCs w:val="22"/>
        </w:rPr>
        <w:t>d-13498124</w:t>
      </w:r>
      <w:r w:rsidRPr="00FA0A10">
        <w:rPr>
          <w:rStyle w:val="m1"/>
          <w:rFonts w:ascii="Arial" w:hAnsi="Arial" w:cs="Arial"/>
          <w:sz w:val="22"/>
          <w:szCs w:val="22"/>
        </w:rPr>
        <w:t>"&gt;</w:t>
      </w:r>
    </w:p>
    <w:p w14:paraId="79344FB8" w14:textId="77777777" w:rsidR="00B956C8" w:rsidRPr="00FA0A10" w:rsidRDefault="00B956C8" w:rsidP="00B956C8">
      <w:pPr>
        <w:ind w:left="1440" w:right="-270"/>
        <w:rPr>
          <w:rFonts w:ascii="Arial" w:hAnsi="Arial" w:cs="Arial"/>
          <w:color w:val="990000"/>
          <w:sz w:val="22"/>
          <w:szCs w:val="22"/>
        </w:rPr>
      </w:pPr>
      <w:r w:rsidRPr="00FA0A10">
        <w:rPr>
          <w:rStyle w:val="b1"/>
          <w:rFonts w:ascii="Arial" w:hAnsi="Arial" w:cs="Arial"/>
          <w:b w:val="0"/>
          <w:sz w:val="22"/>
          <w:szCs w:val="22"/>
        </w:rPr>
        <w:t> </w:t>
      </w:r>
      <w:r w:rsidRPr="00FA0A1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wsse:Reference</w:t>
      </w:r>
      <w:r w:rsidRPr="00FA0A10">
        <w:rPr>
          <w:rFonts w:ascii="Arial" w:hAnsi="Arial" w:cs="Arial"/>
          <w:sz w:val="22"/>
          <w:szCs w:val="22"/>
        </w:rPr>
        <w:t xml:space="preserve"> </w:t>
      </w:r>
      <w:r w:rsidRPr="00FA0A10">
        <w:rPr>
          <w:rStyle w:val="t1"/>
          <w:rFonts w:ascii="Arial" w:hAnsi="Arial" w:cs="Arial"/>
          <w:sz w:val="22"/>
          <w:szCs w:val="22"/>
        </w:rPr>
        <w:t>URI</w:t>
      </w:r>
      <w:r w:rsidRPr="00FA0A10">
        <w:rPr>
          <w:rStyle w:val="m1"/>
          <w:rFonts w:ascii="Arial" w:hAnsi="Arial" w:cs="Arial"/>
          <w:sz w:val="22"/>
          <w:szCs w:val="22"/>
        </w:rPr>
        <w:t>="</w:t>
      </w:r>
      <w:r w:rsidRPr="00FA0A10">
        <w:rPr>
          <w:rFonts w:ascii="Arial" w:hAnsi="Arial" w:cs="Arial"/>
          <w:bCs/>
          <w:sz w:val="22"/>
          <w:szCs w:val="22"/>
        </w:rPr>
        <w:t>#CertId-1776694</w:t>
      </w:r>
      <w:r w:rsidRPr="00FA0A10">
        <w:rPr>
          <w:rStyle w:val="m1"/>
          <w:rFonts w:ascii="Arial" w:hAnsi="Arial" w:cs="Arial"/>
          <w:sz w:val="22"/>
          <w:szCs w:val="22"/>
        </w:rPr>
        <w:t>"</w:t>
      </w:r>
      <w:r w:rsidRPr="00FA0A10">
        <w:rPr>
          <w:rStyle w:val="t1"/>
          <w:rFonts w:ascii="Arial" w:hAnsi="Arial" w:cs="Arial"/>
          <w:sz w:val="22"/>
          <w:szCs w:val="22"/>
        </w:rPr>
        <w:t xml:space="preserve"> ValueType</w:t>
      </w:r>
      <w:r w:rsidRPr="00FA0A10">
        <w:rPr>
          <w:rStyle w:val="m1"/>
          <w:rFonts w:ascii="Arial" w:hAnsi="Arial" w:cs="Arial"/>
          <w:sz w:val="22"/>
          <w:szCs w:val="22"/>
        </w:rPr>
        <w:t>="</w:t>
      </w:r>
      <w:r w:rsidRPr="00FA0A10">
        <w:rPr>
          <w:rFonts w:ascii="Arial" w:hAnsi="Arial" w:cs="Arial"/>
          <w:bCs/>
          <w:sz w:val="22"/>
          <w:szCs w:val="22"/>
        </w:rPr>
        <w:t>…#X509v3</w:t>
      </w:r>
      <w:r w:rsidRPr="00FA0A10">
        <w:rPr>
          <w:rStyle w:val="m1"/>
          <w:rFonts w:ascii="Arial" w:hAnsi="Arial" w:cs="Arial"/>
          <w:sz w:val="22"/>
          <w:szCs w:val="22"/>
        </w:rPr>
        <w:t>"</w:t>
      </w:r>
      <w:r w:rsidRPr="00FA0A10">
        <w:rPr>
          <w:rStyle w:val="ns1"/>
          <w:rFonts w:ascii="Arial" w:hAnsi="Arial" w:cs="Arial"/>
          <w:sz w:val="22"/>
          <w:szCs w:val="22"/>
        </w:rPr>
        <w:t xml:space="preserve"> </w:t>
      </w:r>
      <w:r w:rsidRPr="00FA0A10">
        <w:rPr>
          <w:rStyle w:val="m1"/>
          <w:rFonts w:ascii="Arial" w:hAnsi="Arial" w:cs="Arial"/>
          <w:sz w:val="22"/>
          <w:szCs w:val="22"/>
        </w:rPr>
        <w:t>/&gt;</w:t>
      </w:r>
      <w:r w:rsidRPr="00FA0A10">
        <w:rPr>
          <w:rFonts w:ascii="Arial" w:hAnsi="Arial" w:cs="Arial"/>
          <w:sz w:val="22"/>
          <w:szCs w:val="22"/>
        </w:rPr>
        <w:t xml:space="preserve"> </w:t>
      </w:r>
    </w:p>
    <w:p w14:paraId="66E33C61" w14:textId="77777777" w:rsidR="00B956C8" w:rsidRPr="00F83C80" w:rsidRDefault="00B956C8" w:rsidP="00E21FF6">
      <w:pPr>
        <w:ind w:left="1440" w:firstLine="720"/>
        <w:rPr>
          <w:rFonts w:ascii="Arial" w:hAnsi="Arial" w:cs="Arial"/>
        </w:rPr>
      </w:pPr>
      <w:r w:rsidRPr="00FA0A10">
        <w:rPr>
          <w:rStyle w:val="b1"/>
          <w:rFonts w:ascii="Arial" w:hAnsi="Arial" w:cs="Arial"/>
          <w:b w:val="0"/>
          <w:sz w:val="22"/>
          <w:szCs w:val="22"/>
        </w:rPr>
        <w:t> </w:t>
      </w:r>
      <w:r w:rsidRPr="00F83C80">
        <w:rPr>
          <w:rFonts w:ascii="Arial" w:hAnsi="Arial" w:cs="Arial"/>
        </w:rPr>
        <w:t xml:space="preserve"> </w:t>
      </w:r>
      <w:r w:rsidRPr="00FA0A10">
        <w:rPr>
          <w:rStyle w:val="m1"/>
          <w:rFonts w:ascii="Arial" w:hAnsi="Arial" w:cs="Arial"/>
          <w:sz w:val="22"/>
          <w:szCs w:val="22"/>
        </w:rPr>
        <w:t>&lt;/</w:t>
      </w:r>
      <w:r w:rsidRPr="002A438F">
        <w:rPr>
          <w:rStyle w:val="t1"/>
          <w:rFonts w:ascii="Arial" w:hAnsi="Arial" w:cs="Arial"/>
          <w:sz w:val="22"/>
          <w:szCs w:val="22"/>
        </w:rPr>
        <w:t>wsse:SecurityTokenReference</w:t>
      </w:r>
      <w:r w:rsidRPr="001B0FBA">
        <w:rPr>
          <w:rStyle w:val="m1"/>
          <w:rFonts w:ascii="Arial" w:hAnsi="Arial" w:cs="Arial"/>
          <w:sz w:val="22"/>
          <w:szCs w:val="22"/>
        </w:rPr>
        <w:t>&gt;</w:t>
      </w:r>
    </w:p>
    <w:p w14:paraId="36903CDD" w14:textId="77777777" w:rsidR="00B956C8" w:rsidRPr="001B0FBA" w:rsidRDefault="00B956C8" w:rsidP="00B956C8">
      <w:pPr>
        <w:ind w:left="1440"/>
        <w:rPr>
          <w:rFonts w:ascii="Arial" w:hAnsi="Arial" w:cs="Arial"/>
          <w:sz w:val="22"/>
          <w:szCs w:val="22"/>
        </w:rPr>
      </w:pPr>
      <w:r w:rsidRPr="00FA0A10">
        <w:rPr>
          <w:rStyle w:val="m1"/>
          <w:rFonts w:ascii="Arial" w:hAnsi="Arial" w:cs="Arial"/>
          <w:sz w:val="22"/>
          <w:szCs w:val="22"/>
        </w:rPr>
        <w:t>&lt;/</w:t>
      </w:r>
      <w:r w:rsidRPr="002A438F">
        <w:rPr>
          <w:rStyle w:val="t1"/>
          <w:rFonts w:ascii="Arial" w:hAnsi="Arial" w:cs="Arial"/>
          <w:sz w:val="22"/>
          <w:szCs w:val="22"/>
        </w:rPr>
        <w:t>ds:KeyInfo</w:t>
      </w:r>
      <w:r w:rsidRPr="002A438F">
        <w:rPr>
          <w:rStyle w:val="m1"/>
          <w:rFonts w:ascii="Arial" w:hAnsi="Arial" w:cs="Arial"/>
          <w:sz w:val="22"/>
          <w:szCs w:val="22"/>
        </w:rPr>
        <w:t>&gt;</w:t>
      </w:r>
    </w:p>
    <w:p w14:paraId="567BCC24" w14:textId="77777777" w:rsidR="00B956C8" w:rsidRPr="00F83C80" w:rsidRDefault="00B956C8" w:rsidP="00E21FF6">
      <w:pPr>
        <w:ind w:left="720"/>
        <w:rPr>
          <w:rFonts w:ascii="Arial" w:hAnsi="Arial" w:cs="Arial"/>
        </w:rPr>
      </w:pPr>
      <w:r w:rsidRPr="00FA0A10">
        <w:rPr>
          <w:rStyle w:val="b1"/>
          <w:rFonts w:ascii="Arial" w:hAnsi="Arial" w:cs="Arial"/>
          <w:b w:val="0"/>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ds:Signature</w:t>
      </w:r>
      <w:r w:rsidRPr="00FA0A10">
        <w:rPr>
          <w:rStyle w:val="m1"/>
          <w:rFonts w:ascii="Arial" w:hAnsi="Arial" w:cs="Arial"/>
          <w:sz w:val="22"/>
          <w:szCs w:val="22"/>
        </w:rPr>
        <w:t>&gt;</w:t>
      </w:r>
    </w:p>
    <w:p w14:paraId="66536375" w14:textId="77777777" w:rsidR="00B956C8" w:rsidRPr="00FA0A10" w:rsidRDefault="00B956C8" w:rsidP="00B956C8">
      <w:pPr>
        <w:ind w:firstLine="72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wsse:Security</w:t>
      </w:r>
      <w:r w:rsidRPr="001B0FBA">
        <w:rPr>
          <w:rStyle w:val="m1"/>
          <w:rFonts w:ascii="Arial" w:hAnsi="Arial" w:cs="Arial"/>
          <w:sz w:val="22"/>
          <w:szCs w:val="22"/>
        </w:rPr>
        <w:t>&gt;</w:t>
      </w:r>
    </w:p>
    <w:p w14:paraId="281B6C4D" w14:textId="77777777" w:rsidR="00B956C8" w:rsidRPr="00FA0A10" w:rsidRDefault="00B956C8" w:rsidP="00B956C8">
      <w:pPr>
        <w:ind w:firstLine="720"/>
        <w:rPr>
          <w:rStyle w:val="m1"/>
          <w:rFonts w:ascii="Arial" w:hAnsi="Arial" w:cs="Arial"/>
          <w:sz w:val="22"/>
          <w:szCs w:val="22"/>
        </w:rPr>
      </w:pPr>
      <w:r w:rsidRPr="00F83C80">
        <w:rPr>
          <w:rFonts w:ascii="Arial" w:hAnsi="Arial" w:cs="Arial"/>
          <w:sz w:val="22"/>
          <w:szCs w:val="22"/>
        </w:rPr>
        <w:t xml:space="preserve">   </w:t>
      </w:r>
      <w:r w:rsidRPr="00FA0A10">
        <w:rPr>
          <w:rStyle w:val="m1"/>
          <w:rFonts w:ascii="Arial" w:hAnsi="Arial" w:cs="Arial"/>
          <w:sz w:val="22"/>
          <w:szCs w:val="22"/>
        </w:rPr>
        <w:t>&lt;/</w:t>
      </w:r>
      <w:r w:rsidRPr="00FA0A10">
        <w:rPr>
          <w:rStyle w:val="t1"/>
          <w:rFonts w:ascii="Arial" w:hAnsi="Arial" w:cs="Arial"/>
          <w:sz w:val="22"/>
          <w:szCs w:val="22"/>
        </w:rPr>
        <w:t>SOAP-ENV:Header</w:t>
      </w:r>
      <w:r w:rsidRPr="00FA0A10">
        <w:rPr>
          <w:rStyle w:val="m1"/>
          <w:rFonts w:ascii="Arial" w:hAnsi="Arial" w:cs="Arial"/>
          <w:sz w:val="22"/>
          <w:szCs w:val="22"/>
        </w:rPr>
        <w:t>&gt;</w:t>
      </w:r>
      <w:r w:rsidRPr="00FA0A10">
        <w:rPr>
          <w:rStyle w:val="m1"/>
          <w:rFonts w:ascii="Arial" w:hAnsi="Arial" w:cs="Arial"/>
          <w:sz w:val="22"/>
          <w:szCs w:val="22"/>
        </w:rPr>
        <w:br/>
      </w:r>
    </w:p>
    <w:p w14:paraId="3F1695EC"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8</w:t>
      </w:r>
      <w:r w:rsidRPr="00FA0A10">
        <w:rPr>
          <w:rFonts w:ascii="Arial" w:hAnsi="Arial" w:cs="Arial"/>
          <w:color w:val="0000FF"/>
          <w:sz w:val="22"/>
          <w:szCs w:val="22"/>
        </w:rPr>
        <w:sym w:font="Symbol" w:char="F0DE"/>
      </w:r>
    </w:p>
    <w:p w14:paraId="6082514E" w14:textId="77777777" w:rsidR="00B956C8" w:rsidRPr="002A438F" w:rsidRDefault="00B956C8" w:rsidP="00E21FF6">
      <w:pPr>
        <w:ind w:firstLine="720"/>
        <w:rPr>
          <w:rStyle w:val="m1"/>
          <w:rFonts w:ascii="Arial" w:hAnsi="Arial" w:cs="Arial"/>
          <w:sz w:val="22"/>
          <w:szCs w:val="22"/>
        </w:rPr>
      </w:pPr>
      <w:r w:rsidRPr="00FA0A10">
        <w:rPr>
          <w:rStyle w:val="m1"/>
          <w:rFonts w:ascii="Arial" w:hAnsi="Arial" w:cs="Arial"/>
          <w:sz w:val="22"/>
          <w:szCs w:val="22"/>
        </w:rPr>
        <w:t xml:space="preserve">   &lt;</w:t>
      </w:r>
      <w:r w:rsidRPr="00FA0A10">
        <w:rPr>
          <w:rStyle w:val="t1"/>
          <w:rFonts w:ascii="Arial" w:hAnsi="Arial" w:cs="Arial"/>
          <w:sz w:val="22"/>
          <w:szCs w:val="22"/>
        </w:rPr>
        <w:t>SOAP-ENV:Body</w:t>
      </w:r>
      <w:r w:rsidRPr="00FA0A10">
        <w:rPr>
          <w:rStyle w:val="ns1"/>
          <w:rFonts w:ascii="Arial" w:hAnsi="Arial" w:cs="Arial"/>
          <w:sz w:val="22"/>
          <w:szCs w:val="22"/>
        </w:rPr>
        <w:t xml:space="preserve"> </w:t>
      </w:r>
      <w:r w:rsidRPr="00FA0A10">
        <w:rPr>
          <w:rStyle w:val="t1"/>
          <w:rFonts w:ascii="Arial" w:hAnsi="Arial" w:cs="Arial"/>
          <w:sz w:val="22"/>
          <w:szCs w:val="22"/>
        </w:rPr>
        <w:t>wsu:Id</w:t>
      </w:r>
      <w:r w:rsidRPr="00FA0A10">
        <w:rPr>
          <w:rStyle w:val="m1"/>
          <w:rFonts w:ascii="Arial" w:hAnsi="Arial" w:cs="Arial"/>
          <w:sz w:val="22"/>
          <w:szCs w:val="22"/>
        </w:rPr>
        <w:t>="</w:t>
      </w:r>
      <w:r w:rsidRPr="00F83C80">
        <w:rPr>
          <w:rFonts w:ascii="Arial" w:hAnsi="Arial" w:cs="Arial"/>
          <w:bCs/>
        </w:rPr>
        <w:t>id-1464350</w:t>
      </w:r>
      <w:r w:rsidRPr="00FA0A10">
        <w:rPr>
          <w:rStyle w:val="m1"/>
          <w:rFonts w:ascii="Arial" w:hAnsi="Arial" w:cs="Arial"/>
          <w:sz w:val="22"/>
          <w:szCs w:val="22"/>
        </w:rPr>
        <w:t>"</w:t>
      </w:r>
      <w:r w:rsidRPr="002A438F">
        <w:rPr>
          <w:rStyle w:val="ns1"/>
          <w:rFonts w:ascii="Arial" w:hAnsi="Arial" w:cs="Arial"/>
          <w:sz w:val="22"/>
          <w:szCs w:val="22"/>
        </w:rPr>
        <w:t xml:space="preserve"> </w:t>
      </w:r>
      <w:r w:rsidRPr="002A438F">
        <w:rPr>
          <w:rStyle w:val="m1"/>
          <w:rFonts w:ascii="Arial" w:hAnsi="Arial" w:cs="Arial"/>
          <w:sz w:val="22"/>
          <w:szCs w:val="22"/>
        </w:rPr>
        <w:t>&gt;</w:t>
      </w:r>
    </w:p>
    <w:p w14:paraId="0275FD9F"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&lt;msg:Message&gt;</w:t>
      </w:r>
    </w:p>
    <w:p w14:paraId="038F7FE7"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&lt;msg:Header&gt;</w:t>
      </w:r>
    </w:p>
    <w:p w14:paraId="332A6ACE"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&lt;msg:Verb&gt;</w:t>
      </w:r>
      <w:r w:rsidRPr="00F83C80">
        <w:rPr>
          <w:rStyle w:val="m1"/>
          <w:rFonts w:ascii="Arial" w:hAnsi="Arial" w:cs="Arial"/>
          <w:i/>
        </w:rPr>
        <w:t>verb</w:t>
      </w:r>
      <w:r w:rsidRPr="00F83C80">
        <w:rPr>
          <w:rStyle w:val="m1"/>
          <w:rFonts w:ascii="Arial" w:hAnsi="Arial" w:cs="Arial"/>
        </w:rPr>
        <w:t>&lt;/msg:Verb&gt;</w:t>
      </w:r>
    </w:p>
    <w:p w14:paraId="7D503FE8" w14:textId="77777777" w:rsidR="00B956C8" w:rsidRPr="00F83C80" w:rsidRDefault="00B956C8" w:rsidP="00B956C8">
      <w:pPr>
        <w:ind w:left="720" w:firstLine="720"/>
        <w:rPr>
          <w:rStyle w:val="m1"/>
          <w:rFonts w:ascii="Arial" w:hAnsi="Arial" w:cs="Arial"/>
        </w:rPr>
      </w:pPr>
      <w:r w:rsidRPr="00F83C80">
        <w:rPr>
          <w:rStyle w:val="m1"/>
          <w:rFonts w:ascii="Arial" w:hAnsi="Arial" w:cs="Arial"/>
        </w:rPr>
        <w:t>&lt;msg:Noun&gt;</w:t>
      </w:r>
      <w:r w:rsidRPr="00F83C80">
        <w:rPr>
          <w:rStyle w:val="m1"/>
          <w:rFonts w:ascii="Arial" w:hAnsi="Arial" w:cs="Arial"/>
          <w:i/>
        </w:rPr>
        <w:t>noun</w:t>
      </w:r>
      <w:r w:rsidRPr="00F83C80">
        <w:rPr>
          <w:rStyle w:val="m1"/>
          <w:rFonts w:ascii="Arial" w:hAnsi="Arial" w:cs="Arial"/>
        </w:rPr>
        <w:t>&lt;/msg:Noun&gt;</w:t>
      </w:r>
    </w:p>
    <w:p w14:paraId="0AB0AB7F" w14:textId="77777777" w:rsidR="00B956C8" w:rsidRPr="00F83C80" w:rsidRDefault="00B956C8" w:rsidP="00B956C8">
      <w:pPr>
        <w:ind w:left="720" w:firstLine="720"/>
        <w:rPr>
          <w:rStyle w:val="m1"/>
          <w:rFonts w:ascii="Arial" w:hAnsi="Arial" w:cs="Arial"/>
        </w:rPr>
      </w:pPr>
      <w:r w:rsidRPr="00F83C80">
        <w:rPr>
          <w:rFonts w:ascii="Arial" w:hAnsi="Arial" w:cs="Arial"/>
        </w:rPr>
        <w:t xml:space="preserve">    </w:t>
      </w:r>
      <w:r w:rsidRPr="00F83C80">
        <w:rPr>
          <w:rStyle w:val="m1"/>
          <w:rFonts w:ascii="Arial" w:hAnsi="Arial" w:cs="Arial"/>
        </w:rPr>
        <w:t>&lt;msg:</w:t>
      </w:r>
      <w:r w:rsidRPr="00F83C80">
        <w:rPr>
          <w:rStyle w:val="t1"/>
          <w:rFonts w:ascii="Arial" w:hAnsi="Arial" w:cs="Arial"/>
        </w:rPr>
        <w:t>ReplayDetection</w:t>
      </w:r>
      <w:r w:rsidRPr="00F83C80">
        <w:rPr>
          <w:rStyle w:val="m1"/>
          <w:rFonts w:ascii="Arial" w:hAnsi="Arial" w:cs="Arial"/>
        </w:rPr>
        <w:t>&gt;</w:t>
      </w:r>
    </w:p>
    <w:p w14:paraId="36AFDAEA" w14:textId="77777777" w:rsidR="00B956C8" w:rsidRPr="00F83C80" w:rsidRDefault="00B956C8" w:rsidP="00E21FF6">
      <w:pPr>
        <w:ind w:left="1440" w:firstLine="720"/>
        <w:rPr>
          <w:rStyle w:val="m1"/>
          <w:rFonts w:ascii="Arial" w:hAnsi="Arial" w:cs="Arial"/>
        </w:rPr>
      </w:pPr>
      <w:r w:rsidRPr="00F83C80">
        <w:rPr>
          <w:rStyle w:val="m1"/>
          <w:rFonts w:ascii="Arial" w:hAnsi="Arial" w:cs="Arial"/>
        </w:rPr>
        <w:t>&lt;</w:t>
      </w:r>
      <w:r w:rsidRPr="00F83C80">
        <w:rPr>
          <w:rStyle w:val="t1"/>
          <w:rFonts w:ascii="Arial" w:hAnsi="Arial" w:cs="Arial"/>
        </w:rPr>
        <w:t>wsu:Created</w:t>
      </w:r>
      <w:r w:rsidRPr="00F83C80">
        <w:rPr>
          <w:rStyle w:val="m1"/>
          <w:rFonts w:ascii="Arial" w:hAnsi="Arial" w:cs="Arial"/>
        </w:rPr>
        <w:t>&gt;</w:t>
      </w:r>
    </w:p>
    <w:p w14:paraId="136E0A31" w14:textId="77777777" w:rsidR="00B956C8" w:rsidRPr="00F83C80" w:rsidRDefault="00B956C8" w:rsidP="00B956C8">
      <w:pPr>
        <w:ind w:left="720" w:firstLine="720"/>
        <w:rPr>
          <w:rStyle w:val="tx1"/>
          <w:rFonts w:ascii="Arial" w:hAnsi="Arial" w:cs="Arial"/>
          <w:b w:val="0"/>
        </w:rPr>
      </w:pPr>
      <w:r w:rsidRPr="00F83C80">
        <w:rPr>
          <w:rStyle w:val="tx1"/>
          <w:rFonts w:ascii="Arial" w:hAnsi="Arial" w:cs="Arial"/>
          <w:b w:val="0"/>
        </w:rPr>
        <w:t xml:space="preserve">      </w:t>
      </w:r>
      <w:r w:rsidRPr="00F83C80">
        <w:rPr>
          <w:rStyle w:val="tx1"/>
          <w:rFonts w:ascii="Arial" w:hAnsi="Arial" w:cs="Arial"/>
          <w:b w:val="0"/>
        </w:rPr>
        <w:tab/>
        <w:t>2006-11-29T20:05:55.022Z</w:t>
      </w:r>
    </w:p>
    <w:p w14:paraId="7F89C2B4" w14:textId="77777777" w:rsidR="00B956C8" w:rsidRPr="00F83C80" w:rsidRDefault="00B956C8" w:rsidP="00E21FF6">
      <w:pPr>
        <w:ind w:left="720" w:firstLine="720"/>
        <w:rPr>
          <w:rStyle w:val="m1"/>
          <w:rFonts w:ascii="Arial" w:hAnsi="Arial" w:cs="Arial"/>
        </w:rPr>
      </w:pPr>
      <w:r w:rsidRPr="00F83C80">
        <w:rPr>
          <w:rStyle w:val="m1"/>
          <w:rFonts w:ascii="Arial" w:hAnsi="Arial" w:cs="Arial"/>
        </w:rPr>
        <w:t xml:space="preserve">    </w:t>
      </w:r>
      <w:r w:rsidRPr="00F83C80">
        <w:rPr>
          <w:rStyle w:val="m1"/>
          <w:rFonts w:ascii="Arial" w:hAnsi="Arial" w:cs="Arial"/>
        </w:rPr>
        <w:tab/>
        <w:t>&lt;/</w:t>
      </w:r>
      <w:r w:rsidRPr="00F83C80">
        <w:rPr>
          <w:rStyle w:val="t1"/>
          <w:rFonts w:ascii="Arial" w:hAnsi="Arial" w:cs="Arial"/>
        </w:rPr>
        <w:t>wsu:Created</w:t>
      </w:r>
      <w:r w:rsidRPr="00F83C80">
        <w:rPr>
          <w:rStyle w:val="m1"/>
          <w:rFonts w:ascii="Arial" w:hAnsi="Arial" w:cs="Arial"/>
        </w:rPr>
        <w:t>&gt;</w:t>
      </w:r>
    </w:p>
    <w:p w14:paraId="62FF697A" w14:textId="77777777" w:rsidR="00B956C8" w:rsidRPr="00F83C80" w:rsidRDefault="00B956C8" w:rsidP="00B956C8">
      <w:pPr>
        <w:ind w:left="1440" w:right="-720"/>
        <w:rPr>
          <w:rStyle w:val="m1"/>
          <w:rFonts w:ascii="Arial" w:hAnsi="Arial" w:cs="Arial"/>
          <w:bCs/>
          <w:color w:val="990000"/>
        </w:rPr>
      </w:pPr>
      <w:r w:rsidRPr="00F83C80">
        <w:rPr>
          <w:rStyle w:val="m1"/>
          <w:rFonts w:ascii="Arial" w:hAnsi="Arial" w:cs="Arial"/>
          <w:bCs/>
        </w:rPr>
        <w:t xml:space="preserve">    </w:t>
      </w:r>
      <w:r w:rsidRPr="00F83C80">
        <w:rPr>
          <w:rStyle w:val="m1"/>
          <w:rFonts w:ascii="Arial" w:hAnsi="Arial" w:cs="Arial"/>
          <w:bCs/>
        </w:rPr>
        <w:tab/>
        <w:t>&lt;</w:t>
      </w:r>
      <w:r w:rsidRPr="00F83C80">
        <w:rPr>
          <w:rStyle w:val="t1"/>
          <w:rFonts w:ascii="Arial" w:hAnsi="Arial" w:cs="Arial"/>
          <w:bCs/>
        </w:rPr>
        <w:t>wsse:Nonce EncodingType</w:t>
      </w:r>
      <w:r w:rsidRPr="00F83C80">
        <w:rPr>
          <w:rStyle w:val="m1"/>
          <w:rFonts w:ascii="Arial" w:hAnsi="Arial" w:cs="Arial"/>
          <w:bCs/>
        </w:rPr>
        <w:t>="</w:t>
      </w:r>
      <w:r w:rsidRPr="00F83C80">
        <w:rPr>
          <w:rFonts w:ascii="Arial" w:hAnsi="Arial" w:cs="Arial"/>
          <w:bCs/>
        </w:rPr>
        <w:t>…#Base64Binary</w:t>
      </w:r>
      <w:r w:rsidRPr="00F83C80">
        <w:rPr>
          <w:rStyle w:val="m1"/>
          <w:rFonts w:ascii="Arial" w:hAnsi="Arial" w:cs="Arial"/>
          <w:bCs/>
        </w:rPr>
        <w:t>"&gt;</w:t>
      </w:r>
    </w:p>
    <w:p w14:paraId="7B7E5159" w14:textId="77777777" w:rsidR="00B956C8" w:rsidRPr="00F83C80" w:rsidRDefault="00B956C8" w:rsidP="00B956C8">
      <w:pPr>
        <w:ind w:left="720" w:right="-720"/>
        <w:rPr>
          <w:rStyle w:val="tx1"/>
          <w:rFonts w:ascii="Arial" w:hAnsi="Arial" w:cs="Arial"/>
          <w:b w:val="0"/>
          <w:lang w:val="pt-BR"/>
        </w:rPr>
      </w:pPr>
      <w:r w:rsidRPr="00F83C80">
        <w:rPr>
          <w:rStyle w:val="m1"/>
          <w:rFonts w:ascii="Arial" w:hAnsi="Arial" w:cs="Arial"/>
          <w:bCs/>
        </w:rPr>
        <w:t xml:space="preserve">        </w:t>
      </w:r>
      <w:r w:rsidRPr="00F83C80">
        <w:rPr>
          <w:rStyle w:val="m1"/>
          <w:rFonts w:ascii="Arial" w:hAnsi="Arial" w:cs="Arial"/>
          <w:bCs/>
        </w:rPr>
        <w:tab/>
      </w:r>
      <w:r w:rsidRPr="00F83C80">
        <w:rPr>
          <w:rStyle w:val="m1"/>
          <w:rFonts w:ascii="Arial" w:hAnsi="Arial" w:cs="Arial"/>
          <w:bCs/>
        </w:rPr>
        <w:tab/>
      </w:r>
      <w:r w:rsidRPr="00F83C80">
        <w:rPr>
          <w:rStyle w:val="tx1"/>
          <w:rFonts w:ascii="Arial" w:hAnsi="Arial" w:cs="Arial"/>
          <w:b w:val="0"/>
          <w:lang w:val="pt-BR"/>
        </w:rPr>
        <w:t>75753793-50c2-455b-a9b3-123cb26474e7</w:t>
      </w:r>
    </w:p>
    <w:p w14:paraId="3803AFFB" w14:textId="77777777" w:rsidR="00B956C8" w:rsidRPr="00F83C80" w:rsidRDefault="00B956C8" w:rsidP="00E21FF6">
      <w:pPr>
        <w:rPr>
          <w:rFonts w:ascii="Arial" w:hAnsi="Arial" w:cs="Arial"/>
          <w:lang w:val="pt-BR"/>
        </w:rPr>
      </w:pPr>
      <w:r w:rsidRPr="00F83C80">
        <w:rPr>
          <w:rStyle w:val="tx1"/>
          <w:rFonts w:ascii="Arial" w:hAnsi="Arial" w:cs="Arial"/>
          <w:b w:val="0"/>
          <w:lang w:val="pt-BR"/>
        </w:rPr>
        <w:t xml:space="preserve">    </w:t>
      </w:r>
      <w:r w:rsidRPr="00F83C80">
        <w:rPr>
          <w:rStyle w:val="tx1"/>
          <w:rFonts w:ascii="Arial" w:hAnsi="Arial" w:cs="Arial"/>
          <w:b w:val="0"/>
          <w:lang w:val="pt-BR"/>
        </w:rPr>
        <w:tab/>
        <w:t xml:space="preserve">    </w:t>
      </w:r>
      <w:r w:rsidRPr="00F83C80">
        <w:rPr>
          <w:rStyle w:val="tx1"/>
          <w:rFonts w:ascii="Arial" w:hAnsi="Arial" w:cs="Arial"/>
          <w:b w:val="0"/>
          <w:lang w:val="pt-BR"/>
        </w:rPr>
        <w:tab/>
      </w:r>
      <w:r w:rsidRPr="00F83C80">
        <w:rPr>
          <w:rStyle w:val="m1"/>
          <w:rFonts w:ascii="Arial" w:hAnsi="Arial" w:cs="Arial"/>
          <w:bCs/>
          <w:lang w:val="pt-BR"/>
        </w:rPr>
        <w:t>&lt;/</w:t>
      </w:r>
      <w:r w:rsidRPr="00F83C80">
        <w:rPr>
          <w:rStyle w:val="t1"/>
          <w:rFonts w:ascii="Arial" w:hAnsi="Arial" w:cs="Arial"/>
          <w:bCs/>
          <w:lang w:val="pt-BR"/>
        </w:rPr>
        <w:t>wsse:Nonce</w:t>
      </w:r>
      <w:r w:rsidRPr="00F83C80">
        <w:rPr>
          <w:rStyle w:val="m1"/>
          <w:rFonts w:ascii="Arial" w:hAnsi="Arial" w:cs="Arial"/>
          <w:bCs/>
          <w:lang w:val="pt-BR"/>
        </w:rPr>
        <w:t>&gt;</w:t>
      </w:r>
    </w:p>
    <w:p w14:paraId="0082F259"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lang w:val="pt-BR"/>
        </w:rPr>
        <w:t xml:space="preserve">    </w:t>
      </w:r>
      <w:r w:rsidRPr="00F83C80">
        <w:rPr>
          <w:rStyle w:val="m1"/>
          <w:rFonts w:ascii="Arial" w:hAnsi="Arial" w:cs="Arial"/>
          <w:bCs/>
        </w:rPr>
        <w:t>&lt;/msg:</w:t>
      </w:r>
      <w:r w:rsidRPr="00F83C80">
        <w:rPr>
          <w:rStyle w:val="t1"/>
          <w:rFonts w:ascii="Arial" w:hAnsi="Arial" w:cs="Arial"/>
          <w:bCs/>
        </w:rPr>
        <w:t>ReplayDetection</w:t>
      </w:r>
      <w:r w:rsidRPr="00F83C80">
        <w:rPr>
          <w:rStyle w:val="m1"/>
          <w:rFonts w:ascii="Arial" w:hAnsi="Arial" w:cs="Arial"/>
          <w:bCs/>
        </w:rPr>
        <w:t>&gt;</w:t>
      </w:r>
    </w:p>
    <w:p w14:paraId="3A9802B8" w14:textId="77777777" w:rsidR="00B956C8" w:rsidRPr="00F83C80" w:rsidRDefault="00B956C8" w:rsidP="00E21FF6">
      <w:pPr>
        <w:ind w:left="720" w:firstLine="720"/>
        <w:rPr>
          <w:rStyle w:val="m1"/>
          <w:rFonts w:ascii="Arial" w:hAnsi="Arial" w:cs="Arial"/>
          <w:bCs/>
        </w:rPr>
      </w:pPr>
      <w:r w:rsidRPr="00F83C80">
        <w:rPr>
          <w:rStyle w:val="m1"/>
          <w:rFonts w:ascii="Arial" w:hAnsi="Arial" w:cs="Arial"/>
          <w:bCs/>
        </w:rPr>
        <w:t>&lt;msg:Revision&gt;1&lt;/msg:Revision&gt;</w:t>
      </w:r>
    </w:p>
    <w:p w14:paraId="74AD2422"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&lt;msg:Source&gt;</w:t>
      </w:r>
      <w:r w:rsidRPr="00F83C80">
        <w:rPr>
          <w:rStyle w:val="m1"/>
          <w:rFonts w:ascii="Arial" w:hAnsi="Arial" w:cs="Arial"/>
          <w:bCs/>
          <w:i/>
        </w:rPr>
        <w:t>market participant ID</w:t>
      </w:r>
      <w:r w:rsidRPr="00F83C80">
        <w:rPr>
          <w:rStyle w:val="m1"/>
          <w:rFonts w:ascii="Arial" w:hAnsi="Arial" w:cs="Arial"/>
          <w:bCs/>
        </w:rPr>
        <w:t>&lt;/msg:Source&gt;</w:t>
      </w:r>
    </w:p>
    <w:p w14:paraId="3150291C"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&lt;/msg:Header&gt;</w:t>
      </w:r>
    </w:p>
    <w:p w14:paraId="6B45DB48" w14:textId="77777777" w:rsidR="00B956C8" w:rsidRPr="00F83C80" w:rsidRDefault="00B956C8" w:rsidP="00B956C8">
      <w:pPr>
        <w:ind w:left="720" w:right="-720" w:firstLine="720"/>
        <w:rPr>
          <w:rStyle w:val="m1"/>
          <w:rFonts w:ascii="Arial" w:hAnsi="Arial" w:cs="Arial"/>
          <w:bCs/>
        </w:rPr>
      </w:pPr>
    </w:p>
    <w:p w14:paraId="71FA3743"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27270AF0"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1FDB6DEF" w14:textId="77777777" w:rsidR="00B956C8" w:rsidRPr="00F83C80" w:rsidRDefault="00B956C8" w:rsidP="00B956C8">
      <w:pPr>
        <w:ind w:left="720" w:right="-720" w:firstLine="720"/>
        <w:rPr>
          <w:rStyle w:val="m1"/>
          <w:rFonts w:ascii="Arial" w:hAnsi="Arial" w:cs="Arial"/>
          <w:bCs/>
        </w:rPr>
      </w:pPr>
      <w:r w:rsidRPr="00F83C80">
        <w:rPr>
          <w:rStyle w:val="m1"/>
          <w:rFonts w:ascii="Arial" w:hAnsi="Arial" w:cs="Arial"/>
          <w:bCs/>
        </w:rPr>
        <w:t>.</w:t>
      </w:r>
    </w:p>
    <w:p w14:paraId="40152E02" w14:textId="77777777" w:rsidR="00B956C8" w:rsidRPr="00F83C80" w:rsidRDefault="00B956C8" w:rsidP="00B956C8">
      <w:pPr>
        <w:ind w:left="720" w:right="-720" w:firstLine="720"/>
        <w:rPr>
          <w:rFonts w:ascii="Arial" w:hAnsi="Arial" w:cs="Arial"/>
          <w:bCs/>
          <w:color w:val="0000FF"/>
        </w:rPr>
      </w:pPr>
      <w:r w:rsidRPr="00F83C80">
        <w:rPr>
          <w:rFonts w:ascii="Arial" w:hAnsi="Arial" w:cs="Arial"/>
          <w:color w:val="0000FF"/>
        </w:rPr>
        <w:t>&lt;/msg:Message&gt;</w:t>
      </w:r>
    </w:p>
    <w:p w14:paraId="0792E7CF" w14:textId="77777777" w:rsidR="00B956C8" w:rsidRPr="00F83C80" w:rsidRDefault="00E21FF6" w:rsidP="00E21FF6">
      <w:pPr>
        <w:ind w:firstLine="450"/>
        <w:rPr>
          <w:rFonts w:ascii="Arial" w:hAnsi="Arial" w:cs="Arial"/>
          <w:color w:val="0000FF"/>
        </w:rPr>
      </w:pPr>
      <w:r w:rsidRPr="00F83C80">
        <w:rPr>
          <w:rFonts w:ascii="Arial" w:hAnsi="Arial" w:cs="Arial"/>
        </w:rPr>
        <w:t xml:space="preserve">   </w:t>
      </w:r>
      <w:r w:rsidR="00B956C8" w:rsidRPr="00F83C80">
        <w:rPr>
          <w:rFonts w:ascii="Arial" w:hAnsi="Arial" w:cs="Arial"/>
        </w:rPr>
        <w:t xml:space="preserve">    </w:t>
      </w:r>
      <w:r w:rsidR="00B956C8" w:rsidRPr="00FA0A10">
        <w:rPr>
          <w:rStyle w:val="m1"/>
          <w:rFonts w:ascii="Arial" w:hAnsi="Arial" w:cs="Arial"/>
          <w:sz w:val="22"/>
          <w:szCs w:val="22"/>
        </w:rPr>
        <w:t>&lt;/</w:t>
      </w:r>
      <w:r w:rsidR="00B956C8" w:rsidRPr="002A438F">
        <w:rPr>
          <w:rStyle w:val="t1"/>
          <w:rFonts w:ascii="Arial" w:hAnsi="Arial" w:cs="Arial"/>
          <w:sz w:val="22"/>
          <w:szCs w:val="22"/>
        </w:rPr>
        <w:t>SOAP-ENV:Body</w:t>
      </w:r>
      <w:r w:rsidR="00B956C8" w:rsidRPr="002A438F">
        <w:rPr>
          <w:rStyle w:val="m1"/>
          <w:rFonts w:ascii="Arial" w:hAnsi="Arial" w:cs="Arial"/>
          <w:sz w:val="22"/>
          <w:szCs w:val="22"/>
        </w:rPr>
        <w:t>&gt;</w:t>
      </w:r>
    </w:p>
    <w:p w14:paraId="29D3A4F3" w14:textId="77777777" w:rsidR="00B956C8" w:rsidRPr="00FA0A10" w:rsidRDefault="00B956C8" w:rsidP="00B956C8">
      <w:pPr>
        <w:ind w:firstLine="450"/>
        <w:rPr>
          <w:rFonts w:ascii="Arial" w:hAnsi="Arial" w:cs="Arial"/>
          <w:sz w:val="22"/>
          <w:szCs w:val="22"/>
        </w:rPr>
      </w:pPr>
      <w:r w:rsidRPr="00FA0A10">
        <w:rPr>
          <w:rStyle w:val="b1"/>
          <w:rFonts w:ascii="Arial" w:hAnsi="Arial" w:cs="Arial"/>
          <w:b w:val="0"/>
          <w:sz w:val="22"/>
          <w:szCs w:val="22"/>
        </w:rPr>
        <w:t xml:space="preserve">  </w:t>
      </w:r>
      <w:r w:rsidRPr="002A438F">
        <w:rPr>
          <w:rStyle w:val="m1"/>
          <w:rFonts w:ascii="Arial" w:hAnsi="Arial" w:cs="Arial"/>
          <w:sz w:val="22"/>
          <w:szCs w:val="22"/>
        </w:rPr>
        <w:t>&lt;/</w:t>
      </w:r>
      <w:r w:rsidRPr="002A438F">
        <w:rPr>
          <w:rStyle w:val="t1"/>
          <w:rFonts w:ascii="Arial" w:hAnsi="Arial" w:cs="Arial"/>
          <w:sz w:val="22"/>
          <w:szCs w:val="22"/>
        </w:rPr>
        <w:t>SOAP-ENV:Envelope</w:t>
      </w:r>
      <w:r w:rsidRPr="001B0FBA">
        <w:rPr>
          <w:rStyle w:val="m1"/>
          <w:rFonts w:ascii="Arial" w:hAnsi="Arial" w:cs="Arial"/>
          <w:sz w:val="22"/>
          <w:szCs w:val="22"/>
        </w:rPr>
        <w:t>&gt;</w:t>
      </w:r>
    </w:p>
    <w:p w14:paraId="376BD352" w14:textId="77777777" w:rsidR="00B956C8" w:rsidRPr="00FA0A10" w:rsidRDefault="00B956C8" w:rsidP="00B956C8">
      <w:pPr>
        <w:pStyle w:val="BodyText"/>
        <w:rPr>
          <w:rFonts w:ascii="Arial" w:hAnsi="Arial" w:cs="Arial"/>
          <w:sz w:val="22"/>
          <w:szCs w:val="22"/>
        </w:rPr>
      </w:pPr>
    </w:p>
    <w:p w14:paraId="3E96D0D9" w14:textId="77777777" w:rsidR="00B956C8" w:rsidRPr="00FA0A10" w:rsidRDefault="00B956C8" w:rsidP="00B956C8">
      <w:pPr>
        <w:pStyle w:val="BodyText"/>
        <w:rPr>
          <w:rFonts w:ascii="Arial" w:hAnsi="Arial" w:cs="Arial"/>
          <w:sz w:val="22"/>
          <w:szCs w:val="22"/>
        </w:rPr>
      </w:pPr>
    </w:p>
    <w:p w14:paraId="3AD6E96D" w14:textId="77777777" w:rsidR="00B956C8" w:rsidRPr="00FA0A10"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1</w:t>
      </w:r>
      <w:r w:rsidRPr="00FA0A10">
        <w:rPr>
          <w:rFonts w:ascii="Arial" w:hAnsi="Arial" w:cs="Arial"/>
          <w:color w:val="0000FF"/>
          <w:sz w:val="22"/>
          <w:szCs w:val="22"/>
        </w:rPr>
        <w:sym w:font="Symbol" w:char="F0DE"/>
      </w:r>
    </w:p>
    <w:p w14:paraId="61C5D735" w14:textId="77777777" w:rsidR="00B956C8" w:rsidRPr="00F83C80" w:rsidRDefault="00B956C8" w:rsidP="00E21FF6">
      <w:pPr>
        <w:rPr>
          <w:rFonts w:ascii="Arial" w:hAnsi="Arial" w:cs="Arial"/>
        </w:rPr>
      </w:pPr>
      <w:r w:rsidRPr="00F83C80">
        <w:rPr>
          <w:rFonts w:ascii="Arial" w:hAnsi="Arial" w:cs="Arial"/>
        </w:rPr>
        <w:t>This section starts the SOAP envelope and the SOAP header</w:t>
      </w:r>
    </w:p>
    <w:p w14:paraId="7DDDF992" w14:textId="77777777" w:rsidR="00B956C8" w:rsidRPr="002A438F" w:rsidRDefault="00B956C8" w:rsidP="00B956C8">
      <w:pPr>
        <w:shd w:val="solid" w:color="FFFF00" w:fill="FFFF00"/>
        <w:ind w:left="720"/>
        <w:rPr>
          <w:rFonts w:ascii="Arial" w:hAnsi="Arial" w:cs="Arial"/>
          <w:color w:val="0000FF"/>
          <w:sz w:val="22"/>
          <w:szCs w:val="22"/>
        </w:rPr>
      </w:pPr>
      <w:r w:rsidRPr="00FA0A10">
        <w:rPr>
          <w:rFonts w:ascii="Arial" w:hAnsi="Arial" w:cs="Arial"/>
          <w:color w:val="0000FF"/>
          <w:sz w:val="22"/>
          <w:szCs w:val="22"/>
        </w:rPr>
        <w:t>2</w:t>
      </w:r>
      <w:r w:rsidRPr="002A438F">
        <w:rPr>
          <w:rFonts w:ascii="Arial" w:hAnsi="Arial" w:cs="Arial"/>
          <w:color w:val="0000FF"/>
          <w:sz w:val="22"/>
          <w:szCs w:val="22"/>
        </w:rPr>
        <w:sym w:font="Symbol" w:char="F0DE"/>
      </w:r>
    </w:p>
    <w:p w14:paraId="47BC56C4" w14:textId="77777777" w:rsidR="00B956C8" w:rsidRPr="00F83C80" w:rsidRDefault="00B956C8" w:rsidP="00B956C8">
      <w:pPr>
        <w:rPr>
          <w:rFonts w:ascii="Arial" w:hAnsi="Arial" w:cs="Arial"/>
        </w:rPr>
      </w:pPr>
      <w:r w:rsidRPr="00F83C80">
        <w:rPr>
          <w:rFonts w:ascii="Arial" w:hAnsi="Arial" w:cs="Arial"/>
        </w:rPr>
        <w:lastRenderedPageBreak/>
        <w:t>This section starts the Web Services Security Extensions, which includes security tokens and the digital signature. The first element in this section is the signer’s X.509 certificate, which is encoded in Base 64 binary. Note the identification of this element (</w:t>
      </w:r>
      <w:r w:rsidRPr="00F83C80">
        <w:rPr>
          <w:rFonts w:ascii="Arial" w:hAnsi="Arial" w:cs="Arial"/>
          <w:bCs/>
        </w:rPr>
        <w:t>CertId-1776694</w:t>
      </w:r>
      <w:r w:rsidRPr="00F83C80">
        <w:rPr>
          <w:rFonts w:ascii="Arial" w:hAnsi="Arial" w:cs="Arial"/>
        </w:rPr>
        <w:t xml:space="preserve">). The ID is later used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to reference this certificate. Note that there is only one certificate in this message. The message verifier must ensure that the certificate chains to a trusted root.</w:t>
      </w:r>
    </w:p>
    <w:p w14:paraId="1F597971" w14:textId="77777777" w:rsidR="00B956C8" w:rsidRPr="00FA0A10" w:rsidRDefault="00B956C8" w:rsidP="00B956C8">
      <w:pPr>
        <w:pStyle w:val="BodyText"/>
        <w:spacing w:line="240" w:lineRule="auto"/>
        <w:rPr>
          <w:rFonts w:ascii="Arial" w:hAnsi="Arial" w:cs="Arial"/>
          <w:sz w:val="22"/>
          <w:szCs w:val="22"/>
        </w:rPr>
      </w:pPr>
    </w:p>
    <w:p w14:paraId="4694AE88"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3</w:t>
      </w:r>
      <w:r w:rsidRPr="002A438F">
        <w:rPr>
          <w:rFonts w:ascii="Arial" w:hAnsi="Arial" w:cs="Arial"/>
          <w:color w:val="0000FF"/>
          <w:sz w:val="22"/>
          <w:szCs w:val="22"/>
        </w:rPr>
        <w:sym w:font="Symbol" w:char="F0DE"/>
      </w:r>
    </w:p>
    <w:p w14:paraId="50F86003" w14:textId="77777777" w:rsidR="00B956C8" w:rsidRPr="00F83C80" w:rsidRDefault="00B956C8" w:rsidP="00B956C8">
      <w:pPr>
        <w:rPr>
          <w:rFonts w:ascii="Arial" w:hAnsi="Arial" w:cs="Arial"/>
        </w:rPr>
      </w:pPr>
      <w:r w:rsidRPr="00F83C80">
        <w:rPr>
          <w:rFonts w:ascii="Arial" w:hAnsi="Arial" w:cs="Arial"/>
        </w:rPr>
        <w:t xml:space="preserve">This section starts the digital signature block of the SOAP message. The signature is computed using the SHA-1 hash algorithm with RSA encryption. </w:t>
      </w:r>
    </w:p>
    <w:p w14:paraId="63882D4D" w14:textId="77777777" w:rsidR="00B956C8" w:rsidRPr="00FA0A10" w:rsidRDefault="00B956C8" w:rsidP="00B956C8">
      <w:pPr>
        <w:pStyle w:val="BodyText"/>
        <w:spacing w:line="240" w:lineRule="auto"/>
        <w:rPr>
          <w:rFonts w:ascii="Arial" w:hAnsi="Arial" w:cs="Arial"/>
          <w:sz w:val="22"/>
          <w:szCs w:val="22"/>
        </w:rPr>
      </w:pPr>
    </w:p>
    <w:p w14:paraId="7A3ED77C"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4</w:t>
      </w:r>
      <w:r w:rsidRPr="002A438F">
        <w:rPr>
          <w:rFonts w:ascii="Arial" w:hAnsi="Arial" w:cs="Arial"/>
          <w:color w:val="0000FF"/>
          <w:sz w:val="22"/>
          <w:szCs w:val="22"/>
        </w:rPr>
        <w:sym w:font="Symbol" w:char="F0DE"/>
      </w:r>
    </w:p>
    <w:p w14:paraId="57DD9B31" w14:textId="77777777" w:rsidR="00B956C8" w:rsidRPr="00F83C80" w:rsidRDefault="00B956C8" w:rsidP="00B956C8">
      <w:pPr>
        <w:rPr>
          <w:rFonts w:ascii="Arial" w:hAnsi="Arial" w:cs="Arial"/>
        </w:rPr>
      </w:pPr>
      <w:r w:rsidRPr="00F83C80">
        <w:rPr>
          <w:rFonts w:ascii="Arial" w:hAnsi="Arial" w:cs="Arial"/>
        </w:rPr>
        <w:t>This section designates the first of two objects that are signed. This one points to the entire message body (</w:t>
      </w:r>
      <w:r w:rsidRPr="00F83C80">
        <w:rPr>
          <w:rFonts w:ascii="Arial" w:hAnsi="Arial" w:cs="Arial"/>
          <w:bCs/>
        </w:rPr>
        <w:t>#id-1464350</w:t>
      </w:r>
      <w:r w:rsidRPr="00F83C80">
        <w:rPr>
          <w:rFonts w:ascii="Arial" w:hAnsi="Arial" w:cs="Arial"/>
        </w:rPr>
        <w:t xml:space="preserve">), which is specified in section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 The hashing algorithm is SHA-1.</w:t>
      </w:r>
    </w:p>
    <w:p w14:paraId="6B979D69" w14:textId="77777777" w:rsidR="00B956C8" w:rsidRPr="00FA0A10" w:rsidRDefault="00B956C8" w:rsidP="00B956C8">
      <w:pPr>
        <w:pStyle w:val="BodyText"/>
        <w:spacing w:line="240" w:lineRule="auto"/>
        <w:rPr>
          <w:rFonts w:ascii="Arial" w:hAnsi="Arial" w:cs="Arial"/>
          <w:sz w:val="22"/>
          <w:szCs w:val="22"/>
        </w:rPr>
      </w:pPr>
    </w:p>
    <w:p w14:paraId="327EB397"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5</w:t>
      </w:r>
      <w:r w:rsidRPr="002A438F">
        <w:rPr>
          <w:rFonts w:ascii="Arial" w:hAnsi="Arial" w:cs="Arial"/>
          <w:color w:val="0000FF"/>
          <w:sz w:val="22"/>
          <w:szCs w:val="22"/>
        </w:rPr>
        <w:sym w:font="Symbol" w:char="F0DE"/>
      </w:r>
    </w:p>
    <w:p w14:paraId="41BC77CE" w14:textId="77777777" w:rsidR="00B956C8" w:rsidRPr="00F83C80" w:rsidRDefault="00B956C8" w:rsidP="00B956C8">
      <w:pPr>
        <w:rPr>
          <w:rFonts w:ascii="Arial" w:hAnsi="Arial" w:cs="Arial"/>
        </w:rPr>
      </w:pPr>
      <w:r w:rsidRPr="00F83C80">
        <w:rPr>
          <w:rFonts w:ascii="Arial" w:hAnsi="Arial" w:cs="Arial"/>
        </w:rPr>
        <w:t>This section designates the second of two objects that are signed. This one points to the reference to the certificate (</w:t>
      </w:r>
      <w:r w:rsidRPr="00F83C80">
        <w:rPr>
          <w:rFonts w:ascii="Arial" w:hAnsi="Arial" w:cs="Arial"/>
          <w:bCs/>
        </w:rPr>
        <w:t>#STRId-13498124</w:t>
      </w:r>
      <w:r w:rsidRPr="00F83C80">
        <w:rPr>
          <w:rFonts w:ascii="Arial" w:hAnsi="Arial" w:cs="Arial"/>
        </w:rPr>
        <w:t xml:space="preserve">), which is specified in section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w:t>
      </w:r>
    </w:p>
    <w:p w14:paraId="764CEC67" w14:textId="77777777" w:rsidR="00B956C8" w:rsidRPr="00FA0A10" w:rsidRDefault="00B956C8" w:rsidP="00B956C8">
      <w:pPr>
        <w:pStyle w:val="BodyText"/>
        <w:spacing w:line="240" w:lineRule="auto"/>
        <w:rPr>
          <w:rFonts w:ascii="Arial" w:hAnsi="Arial" w:cs="Arial"/>
          <w:sz w:val="22"/>
          <w:szCs w:val="22"/>
        </w:rPr>
      </w:pPr>
    </w:p>
    <w:p w14:paraId="00163211"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6</w:t>
      </w:r>
      <w:r w:rsidRPr="002A438F">
        <w:rPr>
          <w:rFonts w:ascii="Arial" w:hAnsi="Arial" w:cs="Arial"/>
          <w:color w:val="0000FF"/>
          <w:sz w:val="22"/>
          <w:szCs w:val="22"/>
        </w:rPr>
        <w:sym w:font="Symbol" w:char="F0DE"/>
      </w:r>
    </w:p>
    <w:p w14:paraId="6E8B7962" w14:textId="77777777" w:rsidR="00B956C8" w:rsidRPr="00F83C80" w:rsidRDefault="00B956C8" w:rsidP="00B956C8">
      <w:pPr>
        <w:rPr>
          <w:rFonts w:ascii="Arial" w:hAnsi="Arial" w:cs="Arial"/>
        </w:rPr>
      </w:pPr>
      <w:r w:rsidRPr="00F83C80">
        <w:rPr>
          <w:rFonts w:ascii="Arial" w:hAnsi="Arial" w:cs="Arial"/>
        </w:rPr>
        <w:t xml:space="preserve">This section specifies the value of the signature. That is, the SHA-1 hash of references to sections </w:t>
      </w:r>
      <w:r w:rsidRPr="00F83C80">
        <w:rPr>
          <w:rFonts w:ascii="Arial" w:hAnsi="Arial" w:cs="Arial"/>
          <w:color w:val="0000FF"/>
          <w:highlight w:val="yellow"/>
        </w:rPr>
        <w:t>7</w:t>
      </w:r>
      <w:r w:rsidRPr="00F83C80">
        <w:rPr>
          <w:rFonts w:ascii="Arial" w:hAnsi="Arial" w:cs="Arial"/>
          <w:color w:val="0000FF"/>
          <w:highlight w:val="yellow"/>
        </w:rPr>
        <w:sym w:font="Symbol" w:char="F0DE"/>
      </w:r>
      <w:r w:rsidRPr="00F83C80">
        <w:rPr>
          <w:rFonts w:ascii="Arial" w:hAnsi="Arial" w:cs="Arial"/>
        </w:rPr>
        <w:t xml:space="preserve"> and </w:t>
      </w:r>
      <w:r w:rsidRPr="00F83C80">
        <w:rPr>
          <w:rFonts w:ascii="Arial" w:hAnsi="Arial" w:cs="Arial"/>
          <w:color w:val="0000FF"/>
          <w:highlight w:val="yellow"/>
        </w:rPr>
        <w:t>8</w:t>
      </w:r>
      <w:r w:rsidRPr="00F83C80">
        <w:rPr>
          <w:rFonts w:ascii="Arial" w:hAnsi="Arial" w:cs="Arial"/>
          <w:color w:val="0000FF"/>
          <w:highlight w:val="yellow"/>
        </w:rPr>
        <w:sym w:font="Symbol" w:char="F0DE"/>
      </w:r>
      <w:r w:rsidRPr="00F83C80">
        <w:rPr>
          <w:rFonts w:ascii="Arial" w:hAnsi="Arial" w:cs="Arial"/>
        </w:rPr>
        <w:t xml:space="preserve">  and the encryption of this hash using the signer’s private key.</w:t>
      </w:r>
    </w:p>
    <w:p w14:paraId="77BCA22E" w14:textId="77777777" w:rsidR="00B956C8" w:rsidRPr="00FA0A10" w:rsidRDefault="00B956C8" w:rsidP="00B956C8">
      <w:pPr>
        <w:pStyle w:val="BodyText"/>
        <w:spacing w:line="240" w:lineRule="auto"/>
        <w:rPr>
          <w:rFonts w:ascii="Arial" w:hAnsi="Arial" w:cs="Arial"/>
          <w:sz w:val="22"/>
          <w:szCs w:val="22"/>
        </w:rPr>
      </w:pPr>
    </w:p>
    <w:p w14:paraId="1AA6B6D3"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7</w:t>
      </w:r>
      <w:r w:rsidRPr="002A438F">
        <w:rPr>
          <w:rFonts w:ascii="Arial" w:hAnsi="Arial" w:cs="Arial"/>
          <w:color w:val="0000FF"/>
          <w:sz w:val="22"/>
          <w:szCs w:val="22"/>
        </w:rPr>
        <w:sym w:font="Symbol" w:char="F0DE"/>
      </w:r>
    </w:p>
    <w:p w14:paraId="08C076BA" w14:textId="77777777" w:rsidR="00B956C8" w:rsidRPr="00F83C80" w:rsidRDefault="00B956C8" w:rsidP="00B956C8">
      <w:pPr>
        <w:rPr>
          <w:rFonts w:ascii="Arial" w:hAnsi="Arial" w:cs="Arial"/>
        </w:rPr>
      </w:pPr>
      <w:r w:rsidRPr="00F83C80">
        <w:rPr>
          <w:rFonts w:ascii="Arial" w:hAnsi="Arial" w:cs="Arial"/>
        </w:rPr>
        <w:t xml:space="preserve">This section designates a reference to the signer’s certificate. In this case, the certificate is embedded in this SOAP message, and is referenced via the ID </w:t>
      </w:r>
      <w:r w:rsidRPr="00F83C80">
        <w:rPr>
          <w:rFonts w:ascii="Arial" w:hAnsi="Arial" w:cs="Arial"/>
          <w:bCs/>
        </w:rPr>
        <w:t>#CertId-1776694</w:t>
      </w:r>
      <w:r w:rsidRPr="00F83C80">
        <w:rPr>
          <w:rFonts w:ascii="Arial" w:hAnsi="Arial" w:cs="Arial"/>
        </w:rPr>
        <w:t xml:space="preserve">. This ID instructs the message verifier to get the certificate from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of this SOAP message. </w:t>
      </w:r>
    </w:p>
    <w:p w14:paraId="5A976847" w14:textId="77777777" w:rsidR="00B956C8" w:rsidRPr="00FA0A10" w:rsidRDefault="00B956C8" w:rsidP="00B956C8">
      <w:pPr>
        <w:pStyle w:val="BodyText"/>
        <w:spacing w:line="240" w:lineRule="auto"/>
        <w:rPr>
          <w:rFonts w:ascii="Arial" w:hAnsi="Arial" w:cs="Arial"/>
          <w:sz w:val="22"/>
          <w:szCs w:val="22"/>
        </w:rPr>
      </w:pPr>
    </w:p>
    <w:p w14:paraId="7D885A29" w14:textId="77777777" w:rsidR="00B956C8" w:rsidRPr="001B0FBA" w:rsidRDefault="00B956C8" w:rsidP="00B956C8">
      <w:pPr>
        <w:shd w:val="solid" w:color="FFFF00" w:fill="FFFF00"/>
        <w:ind w:left="720"/>
        <w:rPr>
          <w:rFonts w:ascii="Arial" w:hAnsi="Arial" w:cs="Arial"/>
          <w:color w:val="0000FF"/>
          <w:sz w:val="22"/>
          <w:szCs w:val="22"/>
        </w:rPr>
      </w:pPr>
      <w:r w:rsidRPr="002A438F">
        <w:rPr>
          <w:rFonts w:ascii="Arial" w:hAnsi="Arial" w:cs="Arial"/>
          <w:color w:val="0000FF"/>
          <w:sz w:val="22"/>
          <w:szCs w:val="22"/>
        </w:rPr>
        <w:t>8</w:t>
      </w:r>
      <w:r w:rsidRPr="002A438F">
        <w:rPr>
          <w:rFonts w:ascii="Arial" w:hAnsi="Arial" w:cs="Arial"/>
          <w:color w:val="0000FF"/>
          <w:sz w:val="22"/>
          <w:szCs w:val="22"/>
        </w:rPr>
        <w:sym w:font="Symbol" w:char="F0DE"/>
      </w:r>
    </w:p>
    <w:p w14:paraId="72F7C616" w14:textId="77777777" w:rsidR="00B956C8" w:rsidRPr="00F83C80" w:rsidRDefault="00B956C8" w:rsidP="00B956C8">
      <w:pPr>
        <w:rPr>
          <w:rFonts w:ascii="Arial" w:hAnsi="Arial" w:cs="Arial"/>
        </w:rPr>
      </w:pPr>
      <w:r w:rsidRPr="00F83C80">
        <w:rPr>
          <w:rFonts w:ascii="Arial" w:hAnsi="Arial" w:cs="Arial"/>
        </w:rPr>
        <w:t xml:space="preserve">This section starts the SOAP message body. It is designated using ID </w:t>
      </w:r>
      <w:r w:rsidRPr="00F83C80">
        <w:rPr>
          <w:rFonts w:ascii="Arial" w:hAnsi="Arial" w:cs="Arial"/>
          <w:bCs/>
        </w:rPr>
        <w:t>id-1464350</w:t>
      </w:r>
      <w:r w:rsidRPr="00F83C80">
        <w:rPr>
          <w:rFonts w:ascii="Arial" w:hAnsi="Arial" w:cs="Arial"/>
        </w:rPr>
        <w:t xml:space="preserve">, which is referenced as a signed element in section </w:t>
      </w:r>
      <w:r w:rsidRPr="00F83C80">
        <w:rPr>
          <w:rFonts w:ascii="Arial" w:hAnsi="Arial" w:cs="Arial"/>
          <w:color w:val="0000FF"/>
          <w:highlight w:val="yellow"/>
        </w:rPr>
        <w:t>2</w:t>
      </w:r>
      <w:r w:rsidRPr="00F83C80">
        <w:rPr>
          <w:rFonts w:ascii="Arial" w:hAnsi="Arial" w:cs="Arial"/>
          <w:color w:val="0000FF"/>
          <w:highlight w:val="yellow"/>
        </w:rPr>
        <w:sym w:font="Symbol" w:char="F0DE"/>
      </w:r>
      <w:r w:rsidRPr="00F83C80">
        <w:rPr>
          <w:rFonts w:ascii="Arial" w:hAnsi="Arial" w:cs="Arial"/>
        </w:rPr>
        <w:t xml:space="preserve">. Note that the message body includes an element called ReplayDetection, which consists of a timestamp indicating when the message was signed and a unique number (the nonce). These two elements </w:t>
      </w:r>
      <w:r w:rsidR="00215D2D" w:rsidRPr="00F83C80">
        <w:rPr>
          <w:rFonts w:ascii="Arial" w:hAnsi="Arial" w:cs="Arial"/>
        </w:rPr>
        <w:t>hel</w:t>
      </w:r>
      <w:r w:rsidRPr="00F83C80">
        <w:rPr>
          <w:rFonts w:ascii="Arial" w:hAnsi="Arial" w:cs="Arial"/>
        </w:rPr>
        <w:t>p detect and prevent replay attacks. The rest of the message body (i.e., the business transaction) is not shown.</w:t>
      </w:r>
    </w:p>
    <w:p w14:paraId="2677291D" w14:textId="77777777" w:rsidR="002C3596" w:rsidRPr="002A438F" w:rsidRDefault="001C47D2" w:rsidP="00CC64D2">
      <w:pPr>
        <w:pStyle w:val="Heading1"/>
        <w:numPr>
          <w:ilvl w:val="0"/>
          <w:numId w:val="0"/>
        </w:numPr>
        <w:rPr>
          <w:b w:val="0"/>
        </w:rPr>
      </w:pPr>
      <w:r w:rsidRPr="00FA0A10">
        <w:rPr>
          <w:b w:val="0"/>
        </w:rPr>
        <w:br w:type="page"/>
      </w:r>
      <w:bookmarkStart w:id="6802" w:name="_Toc95300524"/>
      <w:r w:rsidR="00CA7077" w:rsidRPr="00FA0A10">
        <w:rPr>
          <w:b w:val="0"/>
        </w:rPr>
        <w:lastRenderedPageBreak/>
        <w:t>Appendix E</w:t>
      </w:r>
      <w:r w:rsidRPr="002A438F">
        <w:rPr>
          <w:b w:val="0"/>
        </w:rPr>
        <w:t>: SOAP Examples</w:t>
      </w:r>
      <w:bookmarkEnd w:id="6802"/>
    </w:p>
    <w:p w14:paraId="4470FF66" w14:textId="77777777" w:rsidR="006106CA" w:rsidRPr="00F83C80" w:rsidRDefault="001C47D2" w:rsidP="006106CA">
      <w:pPr>
        <w:rPr>
          <w:rFonts w:ascii="Arial" w:hAnsi="Arial" w:cs="Arial"/>
        </w:rPr>
      </w:pPr>
      <w:r w:rsidRPr="00F83C80">
        <w:rPr>
          <w:rFonts w:ascii="Arial" w:hAnsi="Arial" w:cs="Arial"/>
        </w:rPr>
        <w:t>The purpose of this appendix is to provide some complete SOAP examples for reference purposes. Examples are provided for requests, replies and notifications.</w:t>
      </w:r>
    </w:p>
    <w:p w14:paraId="3E02B8EE" w14:textId="77777777" w:rsidR="001C47D2" w:rsidRPr="00F83C80" w:rsidRDefault="001C47D2" w:rsidP="006106CA">
      <w:pPr>
        <w:rPr>
          <w:rFonts w:ascii="Arial" w:hAnsi="Arial" w:cs="Arial"/>
        </w:rPr>
      </w:pPr>
    </w:p>
    <w:p w14:paraId="097D6A3E" w14:textId="77777777" w:rsidR="001C47D2" w:rsidRPr="00F83C80" w:rsidRDefault="001C47D2" w:rsidP="00E21FF6">
      <w:pPr>
        <w:rPr>
          <w:rFonts w:ascii="Arial" w:hAnsi="Arial" w:cs="Arial"/>
        </w:rPr>
      </w:pPr>
      <w:r w:rsidRPr="00F83C80">
        <w:rPr>
          <w:rFonts w:ascii="Arial" w:hAnsi="Arial" w:cs="Arial"/>
        </w:rPr>
        <w:t>SOAP Request Example</w:t>
      </w:r>
      <w:r w:rsidR="00C41C4F" w:rsidRPr="00F83C80">
        <w:rPr>
          <w:rFonts w:ascii="Arial" w:hAnsi="Arial" w:cs="Arial"/>
        </w:rPr>
        <w:t xml:space="preserve"> for ThreePartOffer</w:t>
      </w:r>
    </w:p>
    <w:p w14:paraId="2B616F97" w14:textId="77777777" w:rsidR="001C47D2" w:rsidRPr="00F83C80" w:rsidRDefault="001C47D2" w:rsidP="006106CA">
      <w:pPr>
        <w:rPr>
          <w:rFonts w:ascii="Arial" w:hAnsi="Arial" w:cs="Arial"/>
        </w:rPr>
      </w:pPr>
    </w:p>
    <w:p w14:paraId="5402CDFE" w14:textId="77777777" w:rsidR="00C41C4F" w:rsidRPr="002A438F" w:rsidRDefault="00C41C4F" w:rsidP="00C41C4F">
      <w:pPr>
        <w:rPr>
          <w:rFonts w:ascii="Arial" w:hAnsi="Arial" w:cs="Arial"/>
          <w:sz w:val="18"/>
          <w:szCs w:val="18"/>
        </w:rPr>
      </w:pPr>
      <w:r w:rsidRPr="00FA0A10">
        <w:rPr>
          <w:rFonts w:ascii="Arial" w:hAnsi="Arial" w:cs="Arial"/>
          <w:sz w:val="18"/>
          <w:szCs w:val="18"/>
        </w:rPr>
        <w:t>&lt;</w:t>
      </w:r>
      <w:r w:rsidRPr="002A438F">
        <w:rPr>
          <w:rFonts w:ascii="Arial" w:hAnsi="Arial" w:cs="Arial"/>
          <w:sz w:val="18"/>
          <w:szCs w:val="18"/>
        </w:rPr>
        <w:t>ns0:RequestMessage xmlns:ns0="http://www.ercot.com/schema/2007-06/nodal/ews/message"&gt;</w:t>
      </w:r>
    </w:p>
    <w:p w14:paraId="0AA576D2"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08CC1F33"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19D590E4"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312438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5598266B" w14:textId="77777777" w:rsidR="00C41C4F" w:rsidRPr="00F83C80" w:rsidRDefault="00C41C4F" w:rsidP="00C41C4F">
      <w:pPr>
        <w:rPr>
          <w:rFonts w:ascii="Arial" w:hAnsi="Arial" w:cs="Arial"/>
          <w:sz w:val="18"/>
          <w:szCs w:val="18"/>
        </w:rPr>
      </w:pPr>
      <w:r w:rsidRPr="004C5652">
        <w:rPr>
          <w:rFonts w:ascii="Arial" w:hAnsi="Arial" w:cs="Arial"/>
          <w:sz w:val="18"/>
          <w:szCs w:val="18"/>
        </w:rPr>
        <w:t xml:space="preserve">            &lt;ns0:Nonce&gt;2b240d2d95f2aaa</w:t>
      </w:r>
      <w:r w:rsidRPr="00F83C80">
        <w:rPr>
          <w:rFonts w:ascii="Arial" w:hAnsi="Arial" w:cs="Arial"/>
          <w:sz w:val="18"/>
          <w:szCs w:val="18"/>
        </w:rPr>
        <w:t>3ef7e552c965d512b&lt;/ns0:Nonce&gt;</w:t>
      </w:r>
    </w:p>
    <w:p w14:paraId="4906BF3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&lt;ns0:Created&gt;2009-08-06T16:13:25.685-05:00&lt;/ns0:Created&gt;</w:t>
      </w:r>
    </w:p>
    <w:p w14:paraId="22E3AE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13B1E89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2B33A67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778702D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1185E9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5955C7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4AE5E16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70059BA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231A1C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517FA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3F89F3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54007E5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31FC5B8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3950F8A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7260F77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0D034C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2A63EF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4EC9A80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293FCD6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0FB8302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&lt;/ns1:EocFipFop&gt;</w:t>
      </w:r>
    </w:p>
    <w:p w14:paraId="281D11E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7E459A4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F3D305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79749EF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&lt;ns1:fipPercent&gt;0&lt;/ns1:fipPercent&gt;</w:t>
      </w:r>
    </w:p>
    <w:p w14:paraId="0A038BB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&lt;ns1:fopPercent&gt;0&lt;/ns1:fopPercent&gt;</w:t>
      </w:r>
    </w:p>
    <w:p w14:paraId="45142D5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&lt;/ns1:SuMeFipFop&gt;</w:t>
      </w:r>
    </w:p>
    <w:p w14:paraId="321B78F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62FC247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7E10FFA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D2C18C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&lt;ns1:hot&gt;131&lt;/ns1:hot&gt;</w:t>
      </w:r>
    </w:p>
    <w:p w14:paraId="4FC09C2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&lt;ns1:intermediate&gt;152&lt;/ns1:intermediate&gt;</w:t>
      </w:r>
    </w:p>
    <w:p w14:paraId="2B32A39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&lt;ns1:cold&gt;174&lt;/ns1:cold&gt;</w:t>
      </w:r>
    </w:p>
    <w:p w14:paraId="50BA862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&lt;/ns1:StartupCost&gt;</w:t>
      </w:r>
    </w:p>
    <w:p w14:paraId="1EB9B67A"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559A292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1629BE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5A7535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&lt;ns1:cost&gt;0&lt;/ns1:cost&gt;</w:t>
      </w:r>
    </w:p>
    <w:p w14:paraId="5D97562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&lt;/ns1:MinimumEnergy&gt;</w:t>
      </w:r>
    </w:p>
    <w:p w14:paraId="11D0E8E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16833A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436F2CD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1B17B86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809224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&lt;ns1:xvalue&gt;0&lt;/ns1:xvalue&gt;</w:t>
      </w:r>
    </w:p>
    <w:p w14:paraId="1174CA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&lt;ns1:y1value&gt;130.98&lt;/ns1:y1value&gt;</w:t>
      </w:r>
    </w:p>
    <w:p w14:paraId="4892C9D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42562FB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7F7288C7" w14:textId="77777777" w:rsidR="00C41C4F" w:rsidRPr="00F83C80" w:rsidRDefault="00C41C4F" w:rsidP="00C41C4F">
      <w:pPr>
        <w:rPr>
          <w:rFonts w:ascii="Arial" w:hAnsi="Arial" w:cs="Arial"/>
          <w:sz w:val="18"/>
          <w:szCs w:val="18"/>
        </w:rPr>
      </w:pPr>
      <w:r w:rsidRPr="00F83C80">
        <w:rPr>
          <w:rFonts w:ascii="Arial" w:hAnsi="Arial" w:cs="Arial"/>
          <w:sz w:val="18"/>
          <w:szCs w:val="18"/>
        </w:rPr>
        <w:lastRenderedPageBreak/>
        <w:t xml:space="preserve">                        &lt;ns1:xvalue&gt;56&lt;/ns1:xvalue&gt;</w:t>
      </w:r>
    </w:p>
    <w:p w14:paraId="67F624B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&lt;ns1:y1value&gt;134.51&lt;/ns1:y1value&gt;</w:t>
      </w:r>
    </w:p>
    <w:p w14:paraId="68EA717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&lt;/ns1:CurveData&gt;</w:t>
      </w:r>
    </w:p>
    <w:p w14:paraId="050EDF69"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&lt;/ns1:EnergyOfferCurve&gt;</w:t>
      </w:r>
    </w:p>
    <w:p w14:paraId="269D6D1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&lt;/ns1:ThreePartOffer&gt;</w:t>
      </w:r>
    </w:p>
    <w:p w14:paraId="006E5902"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245952C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11CA81B5" w14:textId="77777777" w:rsidR="001C47D2" w:rsidRPr="00F83C80" w:rsidRDefault="00C41C4F" w:rsidP="004D3A64">
      <w:pPr>
        <w:rPr>
          <w:rFonts w:ascii="Arial" w:hAnsi="Arial" w:cs="Arial"/>
          <w:sz w:val="18"/>
          <w:szCs w:val="18"/>
        </w:rPr>
      </w:pPr>
      <w:r w:rsidRPr="00F83C80">
        <w:rPr>
          <w:rFonts w:ascii="Arial" w:hAnsi="Arial" w:cs="Arial"/>
          <w:sz w:val="18"/>
          <w:szCs w:val="18"/>
        </w:rPr>
        <w:t>&lt;/ns0:RequestMessage&gt;</w:t>
      </w:r>
      <w:r w:rsidRPr="00F83C80" w:rsidDel="00C41C4F">
        <w:rPr>
          <w:rFonts w:ascii="Arial" w:hAnsi="Arial" w:cs="Arial"/>
          <w:sz w:val="18"/>
          <w:szCs w:val="18"/>
        </w:rPr>
        <w:t xml:space="preserve"> </w:t>
      </w:r>
    </w:p>
    <w:p w14:paraId="20DEA5B4" w14:textId="77777777" w:rsidR="000450B9" w:rsidRPr="00F83C80" w:rsidRDefault="000450B9" w:rsidP="006106CA">
      <w:pPr>
        <w:rPr>
          <w:rFonts w:ascii="Arial" w:hAnsi="Arial" w:cs="Arial"/>
        </w:rPr>
      </w:pPr>
    </w:p>
    <w:p w14:paraId="1887BB47" w14:textId="77777777" w:rsidR="00C41C4F" w:rsidRPr="00F83C80" w:rsidRDefault="00C41C4F" w:rsidP="00C41C4F">
      <w:pPr>
        <w:rPr>
          <w:rFonts w:ascii="Arial" w:hAnsi="Arial" w:cs="Arial"/>
        </w:rPr>
      </w:pPr>
      <w:r w:rsidRPr="00F83C80">
        <w:rPr>
          <w:rFonts w:ascii="Arial" w:hAnsi="Arial" w:cs="Arial"/>
        </w:rPr>
        <w:t>SOAP Request Example for ASOffer</w:t>
      </w:r>
    </w:p>
    <w:p w14:paraId="2A285C90" w14:textId="77777777" w:rsidR="00C41C4F" w:rsidRPr="00F83C80" w:rsidRDefault="00C41C4F" w:rsidP="00C41C4F">
      <w:pPr>
        <w:rPr>
          <w:rFonts w:ascii="Arial" w:hAnsi="Arial" w:cs="Arial"/>
        </w:rPr>
      </w:pPr>
    </w:p>
    <w:p w14:paraId="6973C043" w14:textId="77777777" w:rsidR="00C41C4F" w:rsidRPr="002A438F" w:rsidRDefault="00C41C4F" w:rsidP="00C41C4F">
      <w:pPr>
        <w:rPr>
          <w:rFonts w:ascii="Arial" w:hAnsi="Arial" w:cs="Arial"/>
          <w:sz w:val="18"/>
          <w:szCs w:val="18"/>
        </w:rPr>
      </w:pPr>
      <w:r w:rsidRPr="00FA0A10">
        <w:rPr>
          <w:rFonts w:ascii="Arial" w:hAnsi="Arial" w:cs="Arial"/>
          <w:sz w:val="18"/>
          <w:szCs w:val="18"/>
        </w:rPr>
        <w:t>&lt;ns0:RequestMessage xmlns:ns0="http://www.ercot.com/schema/2007-06/nodal/ews/messag</w:t>
      </w:r>
      <w:r w:rsidRPr="002A438F">
        <w:rPr>
          <w:rFonts w:ascii="Arial" w:hAnsi="Arial" w:cs="Arial"/>
          <w:sz w:val="18"/>
          <w:szCs w:val="18"/>
        </w:rPr>
        <w:t>e"&gt;</w:t>
      </w:r>
    </w:p>
    <w:p w14:paraId="18A3B886" w14:textId="77777777" w:rsidR="00C41C4F" w:rsidRPr="001B0FBA" w:rsidRDefault="00C41C4F" w:rsidP="00C41C4F">
      <w:pPr>
        <w:rPr>
          <w:rFonts w:ascii="Arial" w:hAnsi="Arial" w:cs="Arial"/>
          <w:sz w:val="18"/>
          <w:szCs w:val="18"/>
        </w:rPr>
      </w:pPr>
      <w:r w:rsidRPr="001B0FBA">
        <w:rPr>
          <w:rFonts w:ascii="Arial" w:hAnsi="Arial" w:cs="Arial"/>
          <w:sz w:val="18"/>
          <w:szCs w:val="18"/>
        </w:rPr>
        <w:t xml:space="preserve">    &lt;ns0:Header&gt;</w:t>
      </w:r>
    </w:p>
    <w:p w14:paraId="5BEAB74F" w14:textId="77777777" w:rsidR="00C41C4F" w:rsidRPr="00805285" w:rsidRDefault="00C41C4F" w:rsidP="00C41C4F">
      <w:pPr>
        <w:rPr>
          <w:rFonts w:ascii="Arial" w:hAnsi="Arial" w:cs="Arial"/>
          <w:sz w:val="18"/>
          <w:szCs w:val="18"/>
        </w:rPr>
      </w:pPr>
      <w:r w:rsidRPr="00805285">
        <w:rPr>
          <w:rFonts w:ascii="Arial" w:hAnsi="Arial" w:cs="Arial"/>
          <w:sz w:val="18"/>
          <w:szCs w:val="18"/>
        </w:rPr>
        <w:t xml:space="preserve">        &lt;ns0:Verb&gt;create&lt;/ns0:Verb&gt;</w:t>
      </w:r>
    </w:p>
    <w:p w14:paraId="5687283E" w14:textId="77777777" w:rsidR="00C41C4F" w:rsidRPr="000467EE" w:rsidRDefault="00C41C4F" w:rsidP="00C41C4F">
      <w:pPr>
        <w:rPr>
          <w:rFonts w:ascii="Arial" w:hAnsi="Arial" w:cs="Arial"/>
          <w:sz w:val="18"/>
          <w:szCs w:val="18"/>
        </w:rPr>
      </w:pPr>
      <w:r w:rsidRPr="000467EE">
        <w:rPr>
          <w:rFonts w:ascii="Arial" w:hAnsi="Arial" w:cs="Arial"/>
          <w:sz w:val="18"/>
          <w:szCs w:val="18"/>
        </w:rPr>
        <w:t xml:space="preserve">        &lt;ns0:Noun&gt;BidSet&lt;/ns0:Noun&gt;</w:t>
      </w:r>
    </w:p>
    <w:p w14:paraId="1A1FA47F" w14:textId="77777777" w:rsidR="00C41C4F" w:rsidRPr="00B81394" w:rsidRDefault="00C41C4F" w:rsidP="00C41C4F">
      <w:pPr>
        <w:rPr>
          <w:rFonts w:ascii="Arial" w:hAnsi="Arial" w:cs="Arial"/>
          <w:sz w:val="18"/>
          <w:szCs w:val="18"/>
        </w:rPr>
      </w:pPr>
      <w:r w:rsidRPr="00B81394">
        <w:rPr>
          <w:rFonts w:ascii="Arial" w:hAnsi="Arial" w:cs="Arial"/>
          <w:sz w:val="18"/>
          <w:szCs w:val="18"/>
        </w:rPr>
        <w:t xml:space="preserve">        &lt;ns0:ReplayDetection&gt;</w:t>
      </w:r>
    </w:p>
    <w:p w14:paraId="4AF66B09" w14:textId="77777777" w:rsidR="00C41C4F" w:rsidRPr="004C5652" w:rsidRDefault="00C41C4F" w:rsidP="00C41C4F">
      <w:pPr>
        <w:rPr>
          <w:rFonts w:ascii="Arial" w:hAnsi="Arial" w:cs="Arial"/>
          <w:sz w:val="18"/>
          <w:szCs w:val="18"/>
        </w:rPr>
      </w:pPr>
      <w:r w:rsidRPr="004C5652">
        <w:rPr>
          <w:rFonts w:ascii="Arial" w:hAnsi="Arial" w:cs="Arial"/>
          <w:sz w:val="18"/>
          <w:szCs w:val="18"/>
        </w:rPr>
        <w:t xml:space="preserve">            &lt;ns0:Nonce&gt;ec1e821fc3c82f6e8a761c70a77ebafb&lt;/ns0:Nonce&gt;</w:t>
      </w:r>
    </w:p>
    <w:p w14:paraId="6A751C5F"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&lt;ns0:Created&gt;2009-08-06T16:12:39.239-05:00&lt;/ns0:Created&gt;</w:t>
      </w:r>
    </w:p>
    <w:p w14:paraId="29CE5C2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&lt;/ns0:ReplayDetection&gt;</w:t>
      </w:r>
    </w:p>
    <w:p w14:paraId="6CB11BE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&lt;ns0:Revision&gt;1.0&lt;/ns0:Revision&gt;</w:t>
      </w:r>
    </w:p>
    <w:p w14:paraId="618761ED" w14:textId="77777777" w:rsidR="00C41C4F" w:rsidRPr="00F83C80" w:rsidRDefault="00063C2C" w:rsidP="00C41C4F">
      <w:pPr>
        <w:rPr>
          <w:rFonts w:ascii="Arial" w:hAnsi="Arial" w:cs="Arial"/>
          <w:sz w:val="18"/>
          <w:szCs w:val="18"/>
        </w:rPr>
      </w:pPr>
      <w:r w:rsidRPr="00F83C80">
        <w:rPr>
          <w:rFonts w:ascii="Arial" w:hAnsi="Arial" w:cs="Arial"/>
          <w:sz w:val="18"/>
          <w:szCs w:val="18"/>
        </w:rPr>
        <w:t xml:space="preserve">        &lt;ns0:Source&gt;QSE1</w:t>
      </w:r>
      <w:r w:rsidR="00C41C4F" w:rsidRPr="00F83C80">
        <w:rPr>
          <w:rFonts w:ascii="Arial" w:hAnsi="Arial" w:cs="Arial"/>
          <w:sz w:val="18"/>
          <w:szCs w:val="18"/>
        </w:rPr>
        <w:t>&lt;/ns0:Source&gt;</w:t>
      </w:r>
    </w:p>
    <w:p w14:paraId="21C49D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&lt;ns0:UserID&gt;USER1&lt;/ns0:UserID&gt;</w:t>
      </w:r>
    </w:p>
    <w:p w14:paraId="0ECEF6F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&lt;ns0:Comment&gt;Sample message template&lt;/ns0:Comment&gt;</w:t>
      </w:r>
    </w:p>
    <w:p w14:paraId="34E5CC0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&lt;/ns0:Header&gt;</w:t>
      </w:r>
    </w:p>
    <w:p w14:paraId="6ED1285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&lt;ns0:Request/&gt;</w:t>
      </w:r>
    </w:p>
    <w:p w14:paraId="690699B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3D437C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0A8E3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&lt;ns1:tradingDate&gt;2009-08-06&lt;/ns1:tradingDate&gt;</w:t>
      </w:r>
    </w:p>
    <w:p w14:paraId="6CFDA0AD"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5909F380"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&lt;ns1:status&gt;ACCEPTED&lt;/ns1:status&gt;</w:t>
      </w:r>
    </w:p>
    <w:p w14:paraId="6DCF49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4449181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32EA3A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&lt;ns1:asType&gt;Off-Non-Spin&lt;/ns1:asType&gt;</w:t>
      </w:r>
    </w:p>
    <w:p w14:paraId="6F48B0A1"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52ACF97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&lt;ns1:startTime&gt;2009-08-06T00:00:00-05:00&lt;/ns1:startTime&gt;</w:t>
      </w:r>
    </w:p>
    <w:p w14:paraId="50EB1023"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&lt;ns1:endTime&gt;2009-08-07T00:00:00-05:00&lt;/ns1:endTime&gt;</w:t>
      </w:r>
    </w:p>
    <w:p w14:paraId="64D6FA9C"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26592218"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&lt;ns1:xvalue&gt;33&lt;/ns1:xvalue&gt;</w:t>
      </w:r>
    </w:p>
    <w:p w14:paraId="447DAA04"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&lt;ns1:OFFNS&gt;6.5&lt;/ns1:OFFNS&gt;</w:t>
      </w:r>
    </w:p>
    <w:p w14:paraId="23F0373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&lt;ns1:block&gt;VARIABLE&lt;/ns1:block&gt;</w:t>
      </w:r>
    </w:p>
    <w:p w14:paraId="51840C8E"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&lt;/ns1:OffLineNonSpin&gt;</w:t>
      </w:r>
    </w:p>
    <w:p w14:paraId="51E284EB"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&lt;ns1:multiHourBlock&gt;true&lt;/ns1:multiHourBlock&gt;</w:t>
      </w:r>
    </w:p>
    <w:p w14:paraId="7A12035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&lt;/ns1:ASPriceCurve&gt;</w:t>
      </w:r>
    </w:p>
    <w:p w14:paraId="2016DD86"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&lt;/ns1:ASOffer&gt;</w:t>
      </w:r>
    </w:p>
    <w:p w14:paraId="283D2B1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&lt;/ns1:BidSet&gt;</w:t>
      </w:r>
    </w:p>
    <w:p w14:paraId="4DAA9075" w14:textId="77777777" w:rsidR="00C41C4F" w:rsidRPr="00F83C80" w:rsidRDefault="00C41C4F" w:rsidP="00C41C4F">
      <w:pPr>
        <w:rPr>
          <w:rFonts w:ascii="Arial" w:hAnsi="Arial" w:cs="Arial"/>
          <w:sz w:val="18"/>
          <w:szCs w:val="18"/>
        </w:rPr>
      </w:pPr>
      <w:r w:rsidRPr="00F83C80">
        <w:rPr>
          <w:rFonts w:ascii="Arial" w:hAnsi="Arial" w:cs="Arial"/>
          <w:sz w:val="18"/>
          <w:szCs w:val="18"/>
        </w:rPr>
        <w:t xml:space="preserve">    &lt;/ns0:Payload&gt;</w:t>
      </w:r>
    </w:p>
    <w:p w14:paraId="2374AB74" w14:textId="77777777" w:rsidR="00C41C4F" w:rsidRPr="00F83C80" w:rsidRDefault="00C41C4F" w:rsidP="00C41C4F">
      <w:pPr>
        <w:rPr>
          <w:rFonts w:ascii="Arial" w:hAnsi="Arial" w:cs="Arial"/>
        </w:rPr>
      </w:pPr>
      <w:r w:rsidRPr="00F83C80">
        <w:rPr>
          <w:rFonts w:ascii="Arial" w:hAnsi="Arial" w:cs="Arial"/>
          <w:sz w:val="18"/>
          <w:szCs w:val="18"/>
        </w:rPr>
        <w:t>&lt;/ns0:RequestMessage&gt;</w:t>
      </w:r>
    </w:p>
    <w:p w14:paraId="4DE2378A" w14:textId="77777777" w:rsidR="001C47D2" w:rsidRPr="00F83C80" w:rsidRDefault="001C47D2" w:rsidP="006106CA">
      <w:pPr>
        <w:rPr>
          <w:rFonts w:ascii="Arial" w:hAnsi="Arial" w:cs="Arial"/>
        </w:rPr>
      </w:pPr>
    </w:p>
    <w:p w14:paraId="7A797E06" w14:textId="77777777" w:rsidR="00D847DF" w:rsidRPr="00F83C80" w:rsidRDefault="00D847DF" w:rsidP="00D847DF">
      <w:pPr>
        <w:rPr>
          <w:rFonts w:ascii="Arial" w:hAnsi="Arial" w:cs="Arial"/>
        </w:rPr>
      </w:pPr>
      <w:r w:rsidRPr="00F83C80">
        <w:rPr>
          <w:rFonts w:ascii="Arial" w:hAnsi="Arial" w:cs="Arial"/>
        </w:rPr>
        <w:t>SOAP Request Example for EnergyTrade</w:t>
      </w:r>
    </w:p>
    <w:p w14:paraId="21E4A4AB" w14:textId="77777777" w:rsidR="00D847DF" w:rsidRPr="00F83C80" w:rsidRDefault="00D847DF" w:rsidP="00D847DF">
      <w:pPr>
        <w:rPr>
          <w:rFonts w:ascii="Arial" w:hAnsi="Arial" w:cs="Arial"/>
        </w:rPr>
      </w:pPr>
    </w:p>
    <w:p w14:paraId="5B8DEA98"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E6DA514"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7F62E4A0"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FE9D1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217851"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571177AB"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&lt;ns0:Nonce&gt;342d41c37d8ea35b43c274b9601afe39&lt;/ns0:Nonce&gt;</w:t>
      </w:r>
    </w:p>
    <w:p w14:paraId="5428B67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&lt;ns0:Created&gt;2009-08-06T16:13:28.46-05:00&lt;/ns0:Created&gt;</w:t>
      </w:r>
    </w:p>
    <w:p w14:paraId="38EC90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666E85D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391138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&lt;ns0:Source&gt;</w:t>
      </w:r>
      <w:r w:rsidR="00063C2C" w:rsidRPr="00F83C80">
        <w:rPr>
          <w:rFonts w:ascii="Arial" w:hAnsi="Arial" w:cs="Arial"/>
          <w:sz w:val="18"/>
          <w:szCs w:val="18"/>
        </w:rPr>
        <w:t>QSE1</w:t>
      </w:r>
      <w:r w:rsidRPr="00F83C80">
        <w:rPr>
          <w:rFonts w:ascii="Arial" w:hAnsi="Arial" w:cs="Arial"/>
          <w:sz w:val="18"/>
          <w:szCs w:val="18"/>
        </w:rPr>
        <w:t>&lt;/ns0:Source&gt;</w:t>
      </w:r>
    </w:p>
    <w:p w14:paraId="64AFD8E9"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&lt;ns0:UserID&gt;USER1&lt;/ns0:UserID&gt;</w:t>
      </w:r>
    </w:p>
    <w:p w14:paraId="49215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204197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0F5872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F1C17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03AEBA4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2DF9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3BD737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4A6F73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0A673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&lt;ns1:buyer&gt;Q</w:t>
      </w:r>
      <w:r w:rsidR="00063C2C" w:rsidRPr="00F83C80">
        <w:rPr>
          <w:rFonts w:ascii="Arial" w:hAnsi="Arial" w:cs="Arial"/>
          <w:sz w:val="18"/>
          <w:szCs w:val="18"/>
        </w:rPr>
        <w:t>SE1</w:t>
      </w:r>
      <w:r w:rsidRPr="00F83C80">
        <w:rPr>
          <w:rFonts w:ascii="Arial" w:hAnsi="Arial" w:cs="Arial"/>
          <w:sz w:val="18"/>
          <w:szCs w:val="18"/>
        </w:rPr>
        <w:t>&lt;/ns1:buyer&gt;</w:t>
      </w:r>
    </w:p>
    <w:p w14:paraId="7CAE1B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3E5F63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&lt;ns1:sp&gt;HB_NORTH&lt;/ns1:sp&gt;</w:t>
      </w:r>
    </w:p>
    <w:p w14:paraId="6C7991E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0EDF015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C4255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&lt;ns1:time&gt;2009-08-06T07:00:00-05:00&lt;/ns1:time&gt;</w:t>
      </w:r>
    </w:p>
    <w:p w14:paraId="37D5BC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&lt;ns1:ending&gt;2009-08-06T07:15:00-05:00&lt;/ns1:ending&gt;</w:t>
      </w:r>
    </w:p>
    <w:p w14:paraId="1DB32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7CF611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71B84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BABC0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&lt;ns1:time&gt;2009-08-06T07:15:00-05:00&lt;/ns1:time&gt;</w:t>
      </w:r>
    </w:p>
    <w:p w14:paraId="27CBEEE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&lt;ns1:ending&gt;2009-08-06T07:30:00-05:00&lt;/ns1:ending&gt;</w:t>
      </w:r>
    </w:p>
    <w:p w14:paraId="5597BF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39A5C6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27B680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F78DF3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&lt;ns1:time&gt;2009-08-06T07:30:00-05:00&lt;/ns1:time&gt;</w:t>
      </w:r>
    </w:p>
    <w:p w14:paraId="7B19170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&lt;ns1:ending&gt;2009-08-06T07:45:00-05:00&lt;/ns1:ending&gt;</w:t>
      </w:r>
    </w:p>
    <w:p w14:paraId="0C9548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610F1B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3165C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BDC762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&lt;ns1:time&gt;2009-08-06T07:45:00-05:00&lt;/ns1:time&gt;</w:t>
      </w:r>
    </w:p>
    <w:p w14:paraId="03AEB8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&lt;ns1:ending&gt;2009-08-06T08:00:00-05:00&lt;/ns1:ending&gt;</w:t>
      </w:r>
    </w:p>
    <w:p w14:paraId="60E8CEA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&lt;ns1:value1&gt;25&lt;/ns1:value1&gt;</w:t>
      </w:r>
    </w:p>
    <w:p w14:paraId="5E4CD9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54C4D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&lt;/ns1:EnergySchedule&gt;</w:t>
      </w:r>
    </w:p>
    <w:p w14:paraId="1B58A5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&lt;/ns1:EnergyTrade&gt;</w:t>
      </w:r>
    </w:p>
    <w:p w14:paraId="32CFEB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D8FDBA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2E97C4A"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125203C5" w14:textId="77777777" w:rsidR="00D847DF" w:rsidRPr="00F83C80" w:rsidRDefault="00D847DF" w:rsidP="00D847DF">
      <w:pPr>
        <w:rPr>
          <w:rFonts w:ascii="Arial" w:hAnsi="Arial" w:cs="Arial"/>
          <w:sz w:val="18"/>
          <w:szCs w:val="18"/>
        </w:rPr>
      </w:pPr>
    </w:p>
    <w:p w14:paraId="6F674AB8" w14:textId="77777777" w:rsidR="00D847DF" w:rsidRPr="00F83C80" w:rsidRDefault="00D847DF" w:rsidP="00D847DF">
      <w:pPr>
        <w:rPr>
          <w:rFonts w:ascii="Arial" w:hAnsi="Arial" w:cs="Arial"/>
        </w:rPr>
      </w:pPr>
      <w:r w:rsidRPr="00F83C80">
        <w:rPr>
          <w:rFonts w:ascii="Arial" w:hAnsi="Arial" w:cs="Arial"/>
        </w:rPr>
        <w:t>SOAP Request Example for SelfArrangedAS</w:t>
      </w:r>
    </w:p>
    <w:p w14:paraId="68AA70D9" w14:textId="77777777" w:rsidR="00D847DF" w:rsidRPr="00F83C80" w:rsidRDefault="00D847DF" w:rsidP="00D847DF">
      <w:pPr>
        <w:rPr>
          <w:rFonts w:ascii="Arial" w:hAnsi="Arial" w:cs="Arial"/>
        </w:rPr>
      </w:pPr>
    </w:p>
    <w:p w14:paraId="6DB82659"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4CA4054A"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4B6BC385" w14:textId="77777777" w:rsidR="00D847DF" w:rsidRPr="00805285"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0038A4C7"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&lt;ns0:Noun&gt;BidSet&lt;/ns0:Noun&gt;</w:t>
      </w:r>
    </w:p>
    <w:p w14:paraId="18162982"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&lt;ns0:ReplayDetection&gt;</w:t>
      </w:r>
    </w:p>
    <w:p w14:paraId="2543111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&lt;ns0:Nonce&gt;e0fce1acb4f4a09f93f33aed74879455&lt;/ns0:Nonce&gt;</w:t>
      </w:r>
    </w:p>
    <w:p w14:paraId="18F324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&lt;ns0:Created&gt;2009-08-06T16:13:24.251-05:00&lt;/ns0:Created&gt;</w:t>
      </w:r>
    </w:p>
    <w:p w14:paraId="42DD9E4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CCF8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45820C1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2916A1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6450C29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094531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E7D93B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299E9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15AEB21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F1C8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7BA136C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72BEA4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16BB29E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&lt;ns1:asType&gt;Non-Spin&lt;/ns1:asType&gt;</w:t>
      </w:r>
    </w:p>
    <w:p w14:paraId="25439927"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&lt;ns1:CapacitySchedule&gt;</w:t>
      </w:r>
    </w:p>
    <w:p w14:paraId="2D5727E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3A2FF1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&lt;ns1:time&gt;2009-08-06T15:00:00-05:00&lt;/ns1:time&gt;</w:t>
      </w:r>
    </w:p>
    <w:p w14:paraId="1F201ED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&lt;ns1:ending&gt;2009-08-06T16:00:00-05:00&lt;/ns1:ending&gt;</w:t>
      </w:r>
    </w:p>
    <w:p w14:paraId="2E4B2A7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4A9F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6E3B3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871175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&lt;ns1:time&gt;2009-08-06T16:00:00-05:00&lt;/ns1:time&gt;</w:t>
      </w:r>
    </w:p>
    <w:p w14:paraId="25994B7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&lt;ns1:ending&gt;2009-08-06T17:00:00-05:00&lt;/ns1:ending&gt;</w:t>
      </w:r>
    </w:p>
    <w:p w14:paraId="04F196A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32D97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0F7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66EDA2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&lt;ns1:time&gt;2009-08-06T17:00:00-05:00&lt;/ns1:time&gt;</w:t>
      </w:r>
    </w:p>
    <w:p w14:paraId="55B4CD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&lt;ns1:ending&gt;2009-08-06T18:00:00-05:00&lt;/ns1:ending&gt;</w:t>
      </w:r>
    </w:p>
    <w:p w14:paraId="14419F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3483C3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DF117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52D62D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&lt;ns1:time&gt;2009-08-06T18:00:00-05:00&lt;/ns1:time&gt;</w:t>
      </w:r>
    </w:p>
    <w:p w14:paraId="193669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&lt;ns1:ending&gt;2009-08-06T19:00:00-05:00&lt;/ns1:ending&gt;</w:t>
      </w:r>
    </w:p>
    <w:p w14:paraId="576C4E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70FAA5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AB7B75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5004C0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&lt;ns1:time&gt;2009-08-06T19:00:00-05:00&lt;/ns1:time&gt;</w:t>
      </w:r>
    </w:p>
    <w:p w14:paraId="0772A6A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&lt;ns1:ending&gt;2009-08-06T20:00:00-05:00&lt;/ns1:ending&gt;</w:t>
      </w:r>
    </w:p>
    <w:p w14:paraId="547122C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134FDD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79E97E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DA7092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&lt;ns1:time&gt;2009-08-06T20:00:00-05:00&lt;/ns1:time&gt;</w:t>
      </w:r>
    </w:p>
    <w:p w14:paraId="5C172BC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&lt;ns1:ending&gt;2009-08-06T21:00:00-05:00&lt;/ns1:ending&gt;</w:t>
      </w:r>
    </w:p>
    <w:p w14:paraId="7FF67E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2E5A2A7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41C2D7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808E8F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&lt;ns1:time&gt;2009-08-06T21:00:00-05:00&lt;/ns1:time&gt;</w:t>
      </w:r>
    </w:p>
    <w:p w14:paraId="68DE81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3B29846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&lt;ns1:value1&gt;2&lt;/ns1:value1&gt;</w:t>
      </w:r>
    </w:p>
    <w:p w14:paraId="42C86FC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1E7601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&lt;ns1:rrs_values/&gt;</w:t>
      </w:r>
    </w:p>
    <w:p w14:paraId="301B2F7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DF9F1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&lt;/ns1:SelfArrangedAS&gt;</w:t>
      </w:r>
    </w:p>
    <w:p w14:paraId="18C21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683181A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E477C2B" w14:textId="77777777" w:rsidR="00D847DF" w:rsidRPr="00F83C80" w:rsidRDefault="00D847DF" w:rsidP="00D847DF">
      <w:pPr>
        <w:rPr>
          <w:rFonts w:ascii="Arial" w:hAnsi="Arial" w:cs="Arial"/>
          <w:sz w:val="18"/>
          <w:szCs w:val="18"/>
        </w:rPr>
      </w:pPr>
      <w:r w:rsidRPr="00F83C80">
        <w:rPr>
          <w:rFonts w:ascii="Arial" w:hAnsi="Arial" w:cs="Arial"/>
          <w:sz w:val="18"/>
          <w:szCs w:val="18"/>
        </w:rPr>
        <w:t>&lt;/ns0:RequestMessage&gt;</w:t>
      </w:r>
    </w:p>
    <w:p w14:paraId="277366AC" w14:textId="77777777" w:rsidR="00D847DF" w:rsidRPr="00F83C80" w:rsidRDefault="00D847DF" w:rsidP="00D847DF">
      <w:pPr>
        <w:rPr>
          <w:rFonts w:ascii="Arial" w:hAnsi="Arial" w:cs="Arial"/>
          <w:sz w:val="18"/>
          <w:szCs w:val="18"/>
        </w:rPr>
      </w:pPr>
    </w:p>
    <w:p w14:paraId="1136A14A" w14:textId="77777777" w:rsidR="00D847DF" w:rsidRPr="00F83C80" w:rsidRDefault="00D847DF" w:rsidP="00D847DF">
      <w:pPr>
        <w:rPr>
          <w:rFonts w:ascii="Arial" w:hAnsi="Arial" w:cs="Arial"/>
        </w:rPr>
      </w:pPr>
      <w:r w:rsidRPr="00F83C80">
        <w:rPr>
          <w:rFonts w:ascii="Arial" w:hAnsi="Arial" w:cs="Arial"/>
        </w:rPr>
        <w:t>SOAP Request Example for EnergyOnlyOffer</w:t>
      </w:r>
    </w:p>
    <w:p w14:paraId="77D64E53" w14:textId="77777777" w:rsidR="00D847DF" w:rsidRPr="00F83C80" w:rsidRDefault="00D847DF" w:rsidP="00D847DF">
      <w:pPr>
        <w:rPr>
          <w:rFonts w:ascii="Arial" w:hAnsi="Arial" w:cs="Arial"/>
        </w:rPr>
      </w:pPr>
    </w:p>
    <w:p w14:paraId="7387BA10"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w:t>
      </w:r>
      <w:r w:rsidRPr="002A438F">
        <w:rPr>
          <w:rFonts w:ascii="Arial" w:hAnsi="Arial" w:cs="Arial"/>
          <w:sz w:val="18"/>
          <w:szCs w:val="18"/>
        </w:rPr>
        <w:t>schema/2007-06/nodal/ews/message"&gt;</w:t>
      </w:r>
    </w:p>
    <w:p w14:paraId="38F9F804" w14:textId="77777777" w:rsidR="00D847DF" w:rsidRPr="00805285" w:rsidRDefault="00D847DF" w:rsidP="00D847DF">
      <w:pPr>
        <w:rPr>
          <w:rFonts w:ascii="Arial" w:hAnsi="Arial" w:cs="Arial"/>
          <w:sz w:val="18"/>
          <w:szCs w:val="18"/>
        </w:rPr>
      </w:pPr>
      <w:r w:rsidRPr="001B0FBA">
        <w:rPr>
          <w:rFonts w:ascii="Arial" w:hAnsi="Arial" w:cs="Arial"/>
          <w:sz w:val="18"/>
          <w:szCs w:val="18"/>
        </w:rPr>
        <w:t xml:space="preserve">    &lt;ns0:He</w:t>
      </w:r>
      <w:r w:rsidRPr="00805285">
        <w:rPr>
          <w:rFonts w:ascii="Arial" w:hAnsi="Arial" w:cs="Arial"/>
          <w:sz w:val="18"/>
          <w:szCs w:val="18"/>
        </w:rPr>
        <w:t>ader&gt;</w:t>
      </w:r>
    </w:p>
    <w:p w14:paraId="68AC8333" w14:textId="77777777" w:rsidR="00D847DF" w:rsidRPr="000467EE" w:rsidRDefault="00D847DF" w:rsidP="00D847DF">
      <w:pPr>
        <w:rPr>
          <w:rFonts w:ascii="Arial" w:hAnsi="Arial" w:cs="Arial"/>
          <w:sz w:val="18"/>
          <w:szCs w:val="18"/>
        </w:rPr>
      </w:pPr>
      <w:r w:rsidRPr="000467EE">
        <w:rPr>
          <w:rFonts w:ascii="Arial" w:hAnsi="Arial" w:cs="Arial"/>
          <w:sz w:val="18"/>
          <w:szCs w:val="18"/>
        </w:rPr>
        <w:t xml:space="preserve">        &lt;ns0:Verb&gt;create&lt;/ns0:Verb&gt;</w:t>
      </w:r>
    </w:p>
    <w:p w14:paraId="3D321BE3"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46649D92"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1CFDB62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&lt;ns0:Nonce&gt;fcc6a592b67e3133a2e2f0cc91569924&lt;/ns0:Nonce&gt;</w:t>
      </w:r>
    </w:p>
    <w:p w14:paraId="4C42581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&lt;ns0:Created&gt;2009-08-06T16:13:21.243-05:00&lt;/ns0:Created&gt;</w:t>
      </w:r>
    </w:p>
    <w:p w14:paraId="2839C3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B0F81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2CF6CBDD"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12F7B46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43D19CF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5B7F1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34B987E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4CA066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08A95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1F82E4D0"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&lt;ns1:tradingDate&gt;2009-08-06&lt;/ns1:tradingDate&gt;</w:t>
      </w:r>
    </w:p>
    <w:p w14:paraId="7B90C1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B679ED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5144FE4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EDB22A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&lt;ns1:sp&gt;DC_L&lt;/ns1:sp&gt;</w:t>
      </w:r>
    </w:p>
    <w:p w14:paraId="17CE855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&lt;ns1:bidID&gt;100&lt;/ns1:bidID&gt;</w:t>
      </w:r>
    </w:p>
    <w:p w14:paraId="68DD43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B83AA3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55261F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28DA6F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7F4A77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6CF48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&lt;ns1:xvalue&gt;20&lt;/ns1:xvalue&gt;</w:t>
      </w:r>
    </w:p>
    <w:p w14:paraId="392B57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&lt;ns1:y1value&gt;34&lt;/ns1:y1value&gt;</w:t>
      </w:r>
    </w:p>
    <w:p w14:paraId="4ECB5D9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6AD27D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2815B2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364F5E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339996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43BE9DA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02B38B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3CED3AF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&lt;ns1:sp&gt;LZ_WEST&lt;/ns1:sp&gt;</w:t>
      </w:r>
    </w:p>
    <w:p w14:paraId="73FB141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&lt;ns1:bidID&gt;103&lt;/ns1:bidID&gt;</w:t>
      </w:r>
    </w:p>
    <w:p w14:paraId="023F378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4E415F0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CE853F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37EAC85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&lt;ns1:curveStyle&gt;FIXED&lt;/ns1:curveStyle&gt;</w:t>
      </w:r>
    </w:p>
    <w:p w14:paraId="451534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996C1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&lt;ns1:xvalue&gt;33&lt;/ns1:xvalue&gt;</w:t>
      </w:r>
    </w:p>
    <w:p w14:paraId="079604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&lt;ns1:y1value&gt;41&lt;/ns1:y1value&gt;</w:t>
      </w:r>
    </w:p>
    <w:p w14:paraId="212F0F1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256252B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480B6E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98BA37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D0A61F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125D563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21C13DD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D6E545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&lt;ns1:sp&gt;HB_BUSAVG&lt;/ns1:sp&gt;</w:t>
      </w:r>
    </w:p>
    <w:p w14:paraId="5CA69B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&lt;ns1:bidID&gt;101&lt;/ns1:bidID&gt;</w:t>
      </w:r>
    </w:p>
    <w:p w14:paraId="7EB1B7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02E5A71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3F46FE6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219BB8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6DF65F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FAC76B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&lt;ns1:xvalue&gt;76&lt;/ns1:xvalue&gt;</w:t>
      </w:r>
    </w:p>
    <w:p w14:paraId="365227F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&lt;ns1:y1value&gt;33&lt;/ns1:y1value&gt;</w:t>
      </w:r>
    </w:p>
    <w:p w14:paraId="08D3E3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43B97B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DC3D64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1D0080D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375C90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750E2C0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BBC711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74C84E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&lt;ns1:sp&gt;HLSES_UNIT3&lt;/ns1:sp&gt;</w:t>
      </w:r>
    </w:p>
    <w:p w14:paraId="5D939F8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&lt;ns1:bidID&gt;102&lt;/ns1:bidID&gt;</w:t>
      </w:r>
    </w:p>
    <w:p w14:paraId="035C09C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7CF034A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&lt;ns1:startTime&gt;2009-08-06T00:00:00-05:00&lt;/ns1:startTime&gt;</w:t>
      </w:r>
    </w:p>
    <w:p w14:paraId="2620628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436FAA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&lt;ns1:curveStyle&gt;VARIABLE&lt;/ns1:curveStyle&gt;</w:t>
      </w:r>
    </w:p>
    <w:p w14:paraId="2DDEA7D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51D942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&lt;ns1:xvalue&gt;34&lt;/ns1:xvalue&gt;</w:t>
      </w:r>
    </w:p>
    <w:p w14:paraId="16E4F46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&lt;ns1:y1value&gt;36&lt;/ns1:y1value&gt;</w:t>
      </w:r>
    </w:p>
    <w:p w14:paraId="6880571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&lt;/ns1:CurveData&gt;</w:t>
      </w:r>
    </w:p>
    <w:p w14:paraId="1E9A51D2"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&lt;ns1:multiHourBlock&gt;true&lt;/ns1:multiHourBlock&gt;</w:t>
      </w:r>
    </w:p>
    <w:p w14:paraId="2141A2C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&lt;/ns1:EnergyOfferCurve&gt;</w:t>
      </w:r>
    </w:p>
    <w:p w14:paraId="6E0F97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&lt;/ns1:EnergyOnlyOffer&gt;</w:t>
      </w:r>
    </w:p>
    <w:p w14:paraId="6735A01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0F4C52A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7E0C7E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404BC1D0" w14:textId="77777777" w:rsidR="00D847DF" w:rsidRPr="00F83C80" w:rsidRDefault="00D847DF" w:rsidP="00D847DF">
      <w:pPr>
        <w:rPr>
          <w:rFonts w:ascii="Arial" w:hAnsi="Arial" w:cs="Arial"/>
          <w:sz w:val="18"/>
          <w:szCs w:val="18"/>
        </w:rPr>
      </w:pPr>
    </w:p>
    <w:p w14:paraId="3557185D" w14:textId="45BF810B" w:rsidR="00D847DF" w:rsidRPr="00F83C80" w:rsidRDefault="00D847DF" w:rsidP="00D847DF">
      <w:pPr>
        <w:rPr>
          <w:rFonts w:ascii="Arial" w:hAnsi="Arial" w:cs="Arial"/>
        </w:rPr>
      </w:pPr>
      <w:r w:rsidRPr="00F83C80">
        <w:rPr>
          <w:rFonts w:ascii="Arial" w:hAnsi="Arial" w:cs="Arial"/>
        </w:rPr>
        <w:t xml:space="preserve">SOAP Request Example for </w:t>
      </w:r>
      <w:r w:rsidR="00FA777C">
        <w:rPr>
          <w:rFonts w:ascii="Arial" w:hAnsi="Arial" w:cs="Arial"/>
        </w:rPr>
        <w:t>PTP Obligation w/ Link to Option</w:t>
      </w:r>
    </w:p>
    <w:p w14:paraId="694E6C6B" w14:textId="77777777" w:rsidR="00D847DF" w:rsidRPr="00F83C80" w:rsidRDefault="00D847DF" w:rsidP="00D847DF">
      <w:pPr>
        <w:rPr>
          <w:rFonts w:ascii="Arial" w:hAnsi="Arial" w:cs="Arial"/>
        </w:rPr>
      </w:pPr>
    </w:p>
    <w:p w14:paraId="00A22D66" w14:textId="77777777" w:rsidR="00D847DF" w:rsidRPr="002A438F" w:rsidRDefault="00D847DF" w:rsidP="00D847DF">
      <w:pPr>
        <w:rPr>
          <w:rFonts w:ascii="Arial" w:hAnsi="Arial" w:cs="Arial"/>
          <w:sz w:val="18"/>
          <w:szCs w:val="18"/>
        </w:rPr>
      </w:pPr>
      <w:r w:rsidRPr="00FA0A10">
        <w:rPr>
          <w:rFonts w:ascii="Arial" w:hAnsi="Arial" w:cs="Arial"/>
          <w:sz w:val="18"/>
          <w:szCs w:val="18"/>
        </w:rPr>
        <w:t>&lt;ns0:RequestMessage xmlns:ns0="http://www.ercot.com/schema/2007-06/nodal/ews/message"&gt;</w:t>
      </w:r>
    </w:p>
    <w:p w14:paraId="68B46470" w14:textId="77777777" w:rsidR="00D847DF" w:rsidRPr="001B0FBA" w:rsidRDefault="00D847DF" w:rsidP="00D847DF">
      <w:pPr>
        <w:rPr>
          <w:rFonts w:ascii="Arial" w:hAnsi="Arial" w:cs="Arial"/>
          <w:sz w:val="18"/>
          <w:szCs w:val="18"/>
        </w:rPr>
      </w:pPr>
      <w:r w:rsidRPr="001B0FBA">
        <w:rPr>
          <w:rFonts w:ascii="Arial" w:hAnsi="Arial" w:cs="Arial"/>
          <w:sz w:val="18"/>
          <w:szCs w:val="18"/>
        </w:rPr>
        <w:t xml:space="preserve">    &lt;ns0:Header&gt;</w:t>
      </w:r>
    </w:p>
    <w:p w14:paraId="6B7E1A57" w14:textId="77777777" w:rsidR="00D847DF" w:rsidRPr="000467EE" w:rsidRDefault="00D847DF" w:rsidP="00D847DF">
      <w:pPr>
        <w:rPr>
          <w:rFonts w:ascii="Arial" w:hAnsi="Arial" w:cs="Arial"/>
          <w:sz w:val="18"/>
          <w:szCs w:val="18"/>
        </w:rPr>
      </w:pPr>
      <w:r w:rsidRPr="00805285">
        <w:rPr>
          <w:rFonts w:ascii="Arial" w:hAnsi="Arial" w:cs="Arial"/>
          <w:sz w:val="18"/>
          <w:szCs w:val="18"/>
        </w:rPr>
        <w:t xml:space="preserve">        &lt;ns0:Verb&gt;create&lt;/ns0:Verb&gt;</w:t>
      </w:r>
    </w:p>
    <w:p w14:paraId="5FC5785C" w14:textId="77777777" w:rsidR="00D847DF" w:rsidRPr="00B81394" w:rsidRDefault="00D847DF" w:rsidP="00D847DF">
      <w:pPr>
        <w:rPr>
          <w:rFonts w:ascii="Arial" w:hAnsi="Arial" w:cs="Arial"/>
          <w:sz w:val="18"/>
          <w:szCs w:val="18"/>
        </w:rPr>
      </w:pPr>
      <w:r w:rsidRPr="00B81394">
        <w:rPr>
          <w:rFonts w:ascii="Arial" w:hAnsi="Arial" w:cs="Arial"/>
          <w:sz w:val="18"/>
          <w:szCs w:val="18"/>
        </w:rPr>
        <w:t xml:space="preserve">        &lt;ns0:Noun&gt;BidSet&lt;/ns0:Noun&gt;</w:t>
      </w:r>
    </w:p>
    <w:p w14:paraId="35A74BE5" w14:textId="77777777" w:rsidR="00D847DF" w:rsidRPr="004C5652" w:rsidRDefault="00D847DF" w:rsidP="00D847DF">
      <w:pPr>
        <w:rPr>
          <w:rFonts w:ascii="Arial" w:hAnsi="Arial" w:cs="Arial"/>
          <w:sz w:val="18"/>
          <w:szCs w:val="18"/>
        </w:rPr>
      </w:pPr>
      <w:r w:rsidRPr="004C5652">
        <w:rPr>
          <w:rFonts w:ascii="Arial" w:hAnsi="Arial" w:cs="Arial"/>
          <w:sz w:val="18"/>
          <w:szCs w:val="18"/>
        </w:rPr>
        <w:t xml:space="preserve">        &lt;ns0:ReplayDetection&gt;</w:t>
      </w:r>
    </w:p>
    <w:p w14:paraId="6E176E4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&lt;ns0:Nonce&gt;f94df40917e8a3edb699f46899563706&lt;/ns0:Nonce&gt;</w:t>
      </w:r>
    </w:p>
    <w:p w14:paraId="13EF5F3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&lt;ns0:Created&gt;2009-08-06T16:13:16.256-05:00&lt;/ns0:Created&gt;</w:t>
      </w:r>
    </w:p>
    <w:p w14:paraId="612448F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&lt;/ns0:ReplayDetection&gt;</w:t>
      </w:r>
    </w:p>
    <w:p w14:paraId="4811492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&lt;ns0:Revision&gt;1.0&lt;/ns0:Revision&gt;</w:t>
      </w:r>
    </w:p>
    <w:p w14:paraId="5A317527" w14:textId="77777777" w:rsidR="00D847DF" w:rsidRPr="00F83C80" w:rsidRDefault="00063C2C" w:rsidP="00D847DF">
      <w:pPr>
        <w:rPr>
          <w:rFonts w:ascii="Arial" w:hAnsi="Arial" w:cs="Arial"/>
          <w:sz w:val="18"/>
          <w:szCs w:val="18"/>
        </w:rPr>
      </w:pPr>
      <w:r w:rsidRPr="00F83C80">
        <w:rPr>
          <w:rFonts w:ascii="Arial" w:hAnsi="Arial" w:cs="Arial"/>
          <w:sz w:val="18"/>
          <w:szCs w:val="18"/>
        </w:rPr>
        <w:t xml:space="preserve">        &lt;ns0:Source&gt;QSE1</w:t>
      </w:r>
      <w:r w:rsidR="00D847DF" w:rsidRPr="00F83C80">
        <w:rPr>
          <w:rFonts w:ascii="Arial" w:hAnsi="Arial" w:cs="Arial"/>
          <w:sz w:val="18"/>
          <w:szCs w:val="18"/>
        </w:rPr>
        <w:t>&lt;/ns0:Source&gt;</w:t>
      </w:r>
    </w:p>
    <w:p w14:paraId="3668344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&lt;ns0:UserID&gt;USER1&lt;/ns0:UserID&gt;</w:t>
      </w:r>
    </w:p>
    <w:p w14:paraId="56AA83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&lt;ns0:Comment&gt;Sample message template&lt;/ns0:Comment&gt;</w:t>
      </w:r>
    </w:p>
    <w:p w14:paraId="66781B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&lt;/ns0:Header&gt;</w:t>
      </w:r>
    </w:p>
    <w:p w14:paraId="28C71E1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&lt;ns0:Request/&gt;</w:t>
      </w:r>
    </w:p>
    <w:p w14:paraId="79DA0E9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3D6F174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9DC66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&lt;ns1:tradingDate&gt;2009-08-06&lt;/ns1:tradingDate&gt;</w:t>
      </w:r>
    </w:p>
    <w:p w14:paraId="4747562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6C0352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66C350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&lt;ns1:crrId&gt;CRR_246&lt;/ns1:crrId&gt;</w:t>
      </w:r>
    </w:p>
    <w:p w14:paraId="6E04DD2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4BA421F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2B6E43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&lt;ns1:source&gt;DC_E&lt;/ns1:source&gt;</w:t>
      </w:r>
    </w:p>
    <w:p w14:paraId="6D5D8DE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&lt;ns1:sink&gt;DC_N&lt;/ns1:sink&gt;</w:t>
      </w:r>
    </w:p>
    <w:p w14:paraId="391AEB2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58BC359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47600C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AC43C1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654203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30908B6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440B63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319A9CD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137ED30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0373340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759F9AA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06FCD5A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&lt;ns1:price&gt;12&lt;/ns1:price&gt;</w:t>
      </w:r>
    </w:p>
    <w:p w14:paraId="2C9D518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A4E0E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0F847A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685E1E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DC620CB"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34E5005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&lt;ns1:crrId&gt;CRR_247&lt;/ns1:crrId&gt;</w:t>
      </w:r>
    </w:p>
    <w:p w14:paraId="504AAE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5C28389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0E10BFE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&lt;ns1:source&gt;HB_HOUSTON&lt;/ns1:source&gt;</w:t>
      </w:r>
    </w:p>
    <w:p w14:paraId="339F6EE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&lt;ns1:sink&gt;LZ_HOUSTON&lt;/ns1:sink&gt;</w:t>
      </w:r>
    </w:p>
    <w:p w14:paraId="066DF67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3954B0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516C724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&lt;ns1:time&gt;2009-08-06T06:00:00-05:00&lt;/ns1:time&gt;</w:t>
      </w:r>
    </w:p>
    <w:p w14:paraId="48682D9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&lt;ns1:ending&gt;2009-08-06T22:00:00-05:00&lt;/ns1:ending&gt;</w:t>
      </w:r>
    </w:p>
    <w:p w14:paraId="5FA9A4A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&lt;ns1:value1&gt;36&lt;/ns1:value1&gt;</w:t>
      </w:r>
    </w:p>
    <w:p w14:paraId="0A1DF68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&lt;ns1:multiHourBlock&gt;true&lt;/ns1:multiHourBlock&gt;</w:t>
      </w:r>
    </w:p>
    <w:p w14:paraId="3A886A4C" w14:textId="77777777" w:rsidR="00D847DF" w:rsidRPr="00F83C80" w:rsidRDefault="00D847DF" w:rsidP="00D847DF">
      <w:pPr>
        <w:rPr>
          <w:rFonts w:ascii="Arial" w:hAnsi="Arial" w:cs="Arial"/>
          <w:sz w:val="18"/>
          <w:szCs w:val="18"/>
        </w:rPr>
      </w:pPr>
      <w:r w:rsidRPr="00F83C80">
        <w:rPr>
          <w:rFonts w:ascii="Arial" w:hAnsi="Arial" w:cs="Arial"/>
          <w:sz w:val="18"/>
          <w:szCs w:val="18"/>
        </w:rPr>
        <w:lastRenderedPageBreak/>
        <w:t xml:space="preserve">                    &lt;/ns1:TmPoint&gt;</w:t>
      </w:r>
    </w:p>
    <w:p w14:paraId="1E62AEB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4AD66D4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1F2B878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&lt;ns1:startTime&gt;2009-08-06T06:00:00-05:00&lt;/ns1:startTime&gt;</w:t>
      </w:r>
    </w:p>
    <w:p w14:paraId="63FBF3A1"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&lt;ns1:endTime&gt;2009-08-06T22:00:00-05:00&lt;/ns1:endTime&gt;</w:t>
      </w:r>
    </w:p>
    <w:p w14:paraId="53BE454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&lt;ns1:price&gt;13&lt;/ns1:price&gt;</w:t>
      </w:r>
    </w:p>
    <w:p w14:paraId="45755E5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42B0C80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2F6BCF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1EBD06D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54BBF9D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&lt;ns1:status&gt;ACCEPTED&lt;/ns1:status&gt;</w:t>
      </w:r>
    </w:p>
    <w:p w14:paraId="4A6B71A2"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&lt;ns1:crrId&gt;CRR_248&lt;/ns1:crrId&gt;</w:t>
      </w:r>
    </w:p>
    <w:p w14:paraId="16F34239"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&lt;ns1:offerId&gt;100&lt;/ns1:offerId&gt;</w:t>
      </w:r>
    </w:p>
    <w:p w14:paraId="0D404D8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&lt;ns1:crrAccountHolderId&gt;XSTEC&lt;/ns1:crrAccountHolderId&gt;</w:t>
      </w:r>
    </w:p>
    <w:p w14:paraId="76EB6FE3"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&lt;ns1:source&gt;LZ_SOUTH&lt;/ns1:source&gt;</w:t>
      </w:r>
    </w:p>
    <w:p w14:paraId="41303F9E"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&lt;ns1:sink&gt;DC_S&lt;/ns1:sink&gt;</w:t>
      </w:r>
    </w:p>
    <w:p w14:paraId="7305567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2ED299F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6069CCC8"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&lt;ns1:time&gt;2009-08-06T22:00:00-05:00&lt;/ns1:time&gt;</w:t>
      </w:r>
    </w:p>
    <w:p w14:paraId="55E2010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&lt;ns1:ending&gt;2009-08-07T00:00:00-05:00&lt;/ns1:ending&gt;</w:t>
      </w:r>
    </w:p>
    <w:p w14:paraId="5A4D4FDD"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&lt;ns1:value1&gt;20&lt;/ns1:value1&gt;</w:t>
      </w:r>
    </w:p>
    <w:p w14:paraId="62FDBC95"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&lt;ns1:multiHourBlock&gt;false&lt;/ns1:multiHourBlock&gt;</w:t>
      </w:r>
    </w:p>
    <w:p w14:paraId="3B387E2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&lt;/ns1:TmPoint&gt;</w:t>
      </w:r>
    </w:p>
    <w:p w14:paraId="014CE98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&lt;/ns1:CapacitySchedule&gt;</w:t>
      </w:r>
    </w:p>
    <w:p w14:paraId="7EA7927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7DAAE8CC"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&lt;ns1:startTime&gt;2009-08-06T22:00:00-05:00&lt;/ns1:startTime&gt;</w:t>
      </w:r>
    </w:p>
    <w:p w14:paraId="20B1D25F"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&lt;ns1:endTime&gt;2009-08-07T00:00:00-05:00&lt;/ns1:endTime&gt;</w:t>
      </w:r>
    </w:p>
    <w:p w14:paraId="60E04E84"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&lt;ns1:price&gt;17&lt;/ns1:price&gt;</w:t>
      </w:r>
    </w:p>
    <w:p w14:paraId="18310D2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&lt;/ns1:MinimumReservationPrice&gt;</w:t>
      </w:r>
    </w:p>
    <w:p w14:paraId="2CD23390"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&lt;ns1:NOIEPeakLoadForecast&gt;800&lt;/ns1:NOIEPeakLoadForecast&gt;</w:t>
      </w:r>
    </w:p>
    <w:p w14:paraId="1710DD1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&lt;/ns1:CRR&gt;</w:t>
      </w:r>
    </w:p>
    <w:p w14:paraId="7CFEF45A"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&lt;/ns1:BidSet&gt;</w:t>
      </w:r>
    </w:p>
    <w:p w14:paraId="5BF10C97"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    &lt;/ns0:Payload&gt;</w:t>
      </w:r>
    </w:p>
    <w:p w14:paraId="497CEC46" w14:textId="77777777" w:rsidR="00D847DF" w:rsidRPr="00F83C80" w:rsidRDefault="00D847DF" w:rsidP="00D847DF">
      <w:pPr>
        <w:rPr>
          <w:rFonts w:ascii="Arial" w:hAnsi="Arial" w:cs="Arial"/>
          <w:sz w:val="18"/>
          <w:szCs w:val="18"/>
        </w:rPr>
      </w:pPr>
      <w:r w:rsidRPr="00F83C80">
        <w:rPr>
          <w:rFonts w:ascii="Arial" w:hAnsi="Arial" w:cs="Arial"/>
          <w:sz w:val="18"/>
          <w:szCs w:val="18"/>
        </w:rPr>
        <w:t xml:space="preserve">&lt;/ns0:RequestMessage&gt; </w:t>
      </w:r>
    </w:p>
    <w:p w14:paraId="58811717" w14:textId="77777777" w:rsidR="00D847DF" w:rsidRPr="00F83C80" w:rsidRDefault="00D847DF" w:rsidP="00D847DF">
      <w:pPr>
        <w:rPr>
          <w:rFonts w:ascii="Arial" w:hAnsi="Arial" w:cs="Arial"/>
          <w:sz w:val="18"/>
          <w:szCs w:val="18"/>
        </w:rPr>
      </w:pPr>
    </w:p>
    <w:p w14:paraId="6B5FA924" w14:textId="77777777" w:rsidR="00390F25" w:rsidRPr="00F83C80" w:rsidRDefault="00390F25" w:rsidP="00390F25">
      <w:pPr>
        <w:rPr>
          <w:rFonts w:ascii="Arial" w:hAnsi="Arial" w:cs="Arial"/>
          <w:sz w:val="18"/>
          <w:szCs w:val="18"/>
        </w:rPr>
      </w:pPr>
    </w:p>
    <w:p w14:paraId="4FE8B779"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ASTrade</w:t>
      </w:r>
    </w:p>
    <w:p w14:paraId="2DD37E4A" w14:textId="77777777" w:rsidR="00D847DF" w:rsidRPr="00F83C80" w:rsidRDefault="00D847DF" w:rsidP="00D847DF">
      <w:pPr>
        <w:rPr>
          <w:rFonts w:ascii="Arial" w:hAnsi="Arial" w:cs="Arial"/>
        </w:rPr>
      </w:pPr>
    </w:p>
    <w:p w14:paraId="25A0B4D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w:t>
      </w:r>
      <w:r w:rsidRPr="002A438F">
        <w:rPr>
          <w:rFonts w:ascii="Arial" w:hAnsi="Arial" w:cs="Arial"/>
          <w:sz w:val="18"/>
          <w:szCs w:val="18"/>
        </w:rPr>
        <w:t>sage"&gt;</w:t>
      </w:r>
    </w:p>
    <w:p w14:paraId="2146CC1D"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341141DD"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15188026"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67F8E282"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&lt;ns0:ReplayDetection&gt;</w:t>
      </w:r>
    </w:p>
    <w:p w14:paraId="521671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&lt;ns0:Nonce&gt;524d992a5ccfd673fc38cf946b48cdd2&lt;/ns0:Nonce&gt;</w:t>
      </w:r>
    </w:p>
    <w:p w14:paraId="42116C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&lt;ns0:Created&gt;2009-08-06T16:13:27.431-05:00&lt;/ns0:Created&gt;</w:t>
      </w:r>
    </w:p>
    <w:p w14:paraId="317A5E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E885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0F516D2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1D42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02D836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3BA28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641C7B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B0E7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A046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3B65D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61B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20B96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02F2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&lt;ns1:buyer&gt;QSE1</w:t>
      </w:r>
      <w:r w:rsidRPr="00F83C80">
        <w:rPr>
          <w:rFonts w:ascii="Arial" w:hAnsi="Arial" w:cs="Arial"/>
          <w:sz w:val="18"/>
          <w:szCs w:val="18"/>
        </w:rPr>
        <w:t>&lt;/ns1:buyer&gt;</w:t>
      </w:r>
    </w:p>
    <w:p w14:paraId="3C8D4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129BF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&lt;ns1:asType&gt;Reg-Up&lt;/ns1:asType&gt;</w:t>
      </w:r>
    </w:p>
    <w:p w14:paraId="04048B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3D71EE43"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56CE4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43444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2C7CB9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7EF67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749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FD9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77BE9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660F6D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8F3D4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394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CB4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09B70A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4E0E03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A9D3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E21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ABE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0319F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3AAF3E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FEEC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DF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6AFD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417EB8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35885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AE9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56D3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FE55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2E253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648349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B99E6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3683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6F3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7D8C55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0BBDC0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099D4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6C82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CA6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70E2D1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488BF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DAE8C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53BF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EEA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4A08F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2E9B94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197ED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7A9F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467F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16A06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21FD77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3ED9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92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546F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2A3D0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25C4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28919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669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EC94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520298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4895E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39AED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E87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896D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7527983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&lt;ns1:ending&gt;2009-08-06T19:00:00-05:00&lt;/ns1:ending&gt;</w:t>
      </w:r>
    </w:p>
    <w:p w14:paraId="0B07E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49B25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10C3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58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028FDA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3C3B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668D7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EC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57AD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64992A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62FF1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702A03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E37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975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5C6F52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35CD0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&lt;ns1:value1&gt;5&lt;/ns1:value1&gt;</w:t>
      </w:r>
    </w:p>
    <w:p w14:paraId="16B65F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D4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&lt;/ns1:ASSchedule&gt;</w:t>
      </w:r>
    </w:p>
    <w:p w14:paraId="7A709E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&lt;/ns1:ASTrade&gt;</w:t>
      </w:r>
    </w:p>
    <w:p w14:paraId="4D871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3BF97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7828EE20"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443E61" w14:textId="77777777" w:rsidR="00F560D8" w:rsidRPr="00F83C80" w:rsidRDefault="00F560D8" w:rsidP="00F560D8">
      <w:pPr>
        <w:rPr>
          <w:rFonts w:ascii="Arial" w:hAnsi="Arial" w:cs="Arial"/>
          <w:sz w:val="18"/>
          <w:szCs w:val="18"/>
        </w:rPr>
      </w:pPr>
    </w:p>
    <w:p w14:paraId="3619F9B6"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CapacityTrade</w:t>
      </w:r>
    </w:p>
    <w:p w14:paraId="1D8D993B" w14:textId="77777777" w:rsidR="00D847DF" w:rsidRPr="00F83C80" w:rsidRDefault="00D847DF" w:rsidP="00D847DF">
      <w:pPr>
        <w:rPr>
          <w:rFonts w:ascii="Arial" w:hAnsi="Arial" w:cs="Arial"/>
        </w:rPr>
      </w:pPr>
    </w:p>
    <w:p w14:paraId="5C3C254E" w14:textId="77777777" w:rsidR="00F560D8" w:rsidRPr="002A438F" w:rsidRDefault="00F560D8" w:rsidP="00F560D8">
      <w:pPr>
        <w:rPr>
          <w:rFonts w:ascii="Arial" w:hAnsi="Arial" w:cs="Arial"/>
          <w:sz w:val="18"/>
          <w:szCs w:val="18"/>
        </w:rPr>
      </w:pPr>
      <w:r w:rsidRPr="00FA0A10">
        <w:rPr>
          <w:rFonts w:ascii="Arial" w:hAnsi="Arial" w:cs="Arial"/>
          <w:sz w:val="18"/>
          <w:szCs w:val="18"/>
        </w:rPr>
        <w:t>&lt;ns0:Requ</w:t>
      </w:r>
      <w:r w:rsidRPr="002A438F">
        <w:rPr>
          <w:rFonts w:ascii="Arial" w:hAnsi="Arial" w:cs="Arial"/>
          <w:sz w:val="18"/>
          <w:szCs w:val="18"/>
        </w:rPr>
        <w:t>estMessage xmlns:ns0="http://www.ercot.com/schema/2007-06/nodal/ews/message"&gt;</w:t>
      </w:r>
    </w:p>
    <w:p w14:paraId="0A6FF602"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043D67F2"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C971C0" w14:textId="77777777" w:rsidR="00F560D8" w:rsidRPr="004C5652" w:rsidRDefault="00F560D8" w:rsidP="00F560D8">
      <w:pPr>
        <w:rPr>
          <w:rFonts w:ascii="Arial" w:hAnsi="Arial" w:cs="Arial"/>
          <w:sz w:val="18"/>
          <w:szCs w:val="18"/>
        </w:rPr>
      </w:pPr>
      <w:r w:rsidRPr="00B81394">
        <w:rPr>
          <w:rFonts w:ascii="Arial" w:hAnsi="Arial" w:cs="Arial"/>
          <w:sz w:val="18"/>
          <w:szCs w:val="18"/>
        </w:rPr>
        <w:t xml:space="preserve">      </w:t>
      </w:r>
      <w:r w:rsidRPr="004C5652">
        <w:rPr>
          <w:rFonts w:ascii="Arial" w:hAnsi="Arial" w:cs="Arial"/>
          <w:sz w:val="18"/>
          <w:szCs w:val="18"/>
        </w:rPr>
        <w:t xml:space="preserve">  &lt;ns0:Noun&gt;BidSet&lt;/ns0:Noun&gt;</w:t>
      </w:r>
    </w:p>
    <w:p w14:paraId="451DA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1E956C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&lt;ns0:Nonce&gt;571909e70d48f3ef168913023643e723&lt;/ns0:Nonce&gt;</w:t>
      </w:r>
    </w:p>
    <w:p w14:paraId="658281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&lt;ns0:Created&gt;2009-08-06T16:13:27.867-05:00&lt;/ns0:Created&gt;</w:t>
      </w:r>
    </w:p>
    <w:p w14:paraId="5AA054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53E90F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2F00C3AD"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4B5F94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CDE09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D2D7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1FD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21B29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5B2B5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2927DC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7937B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699783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4AE939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&lt;ns1:buyer&gt;QSE1</w:t>
      </w:r>
      <w:r w:rsidR="00F560D8" w:rsidRPr="00F83C80">
        <w:rPr>
          <w:rFonts w:ascii="Arial" w:hAnsi="Arial" w:cs="Arial"/>
          <w:sz w:val="18"/>
          <w:szCs w:val="18"/>
        </w:rPr>
        <w:t>&lt;/ns1:buyer&gt;</w:t>
      </w:r>
    </w:p>
    <w:p w14:paraId="6860E1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w:t>
      </w:r>
      <w:r w:rsidR="00063C2C" w:rsidRPr="00F83C80">
        <w:rPr>
          <w:rFonts w:ascii="Arial" w:hAnsi="Arial" w:cs="Arial"/>
          <w:sz w:val="18"/>
          <w:szCs w:val="18"/>
        </w:rPr>
        <w:t xml:space="preserve">         &lt;ns1:seller&gt;QSE2</w:t>
      </w:r>
      <w:r w:rsidRPr="00F83C80">
        <w:rPr>
          <w:rFonts w:ascii="Arial" w:hAnsi="Arial" w:cs="Arial"/>
          <w:sz w:val="18"/>
          <w:szCs w:val="18"/>
        </w:rPr>
        <w:t>&lt;/ns1:seller&gt;</w:t>
      </w:r>
    </w:p>
    <w:p w14:paraId="67AB1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2A674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0482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&lt;ns1:time&gt;2009-08-06T06:00:00-05:00&lt;/ns1:time&gt;</w:t>
      </w:r>
    </w:p>
    <w:p w14:paraId="63154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&lt;ns1:ending&gt;2009-08-06T07:00:00-05:00&lt;/ns1:ending&gt;</w:t>
      </w:r>
    </w:p>
    <w:p w14:paraId="42FBCA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09271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1AE4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BE9C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&lt;ns1:time&gt;2009-08-06T07:00:00-05:00&lt;/ns1:time&gt;</w:t>
      </w:r>
    </w:p>
    <w:p w14:paraId="4A91A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&lt;ns1:ending&gt;2009-08-06T08:00:00-05:00&lt;/ns1:ending&gt;</w:t>
      </w:r>
    </w:p>
    <w:p w14:paraId="4FE46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D58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64A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E80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&lt;ns1:time&gt;2009-08-06T08:00:00-05:00&lt;/ns1:time&gt;</w:t>
      </w:r>
    </w:p>
    <w:p w14:paraId="319E99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&lt;ns1:ending&gt;2009-08-06T09:00:00-05:00&lt;/ns1:ending&gt;</w:t>
      </w:r>
    </w:p>
    <w:p w14:paraId="2C66DA5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&lt;ns1:value1&gt;50&lt;/ns1:value1&gt;</w:t>
      </w:r>
    </w:p>
    <w:p w14:paraId="00D22B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CDF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5C1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&lt;ns1:time&gt;2009-08-06T09:00:00-05:00&lt;/ns1:time&gt;</w:t>
      </w:r>
    </w:p>
    <w:p w14:paraId="7EDC18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&lt;ns1:ending&gt;2009-08-06T10:00:00-05:00&lt;/ns1:ending&gt;</w:t>
      </w:r>
    </w:p>
    <w:p w14:paraId="5C9C3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01FC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E324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FA3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&lt;ns1:time&gt;2009-08-06T10:00:00-05:00&lt;/ns1:time&gt;</w:t>
      </w:r>
    </w:p>
    <w:p w14:paraId="63C1C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&lt;ns1:ending&gt;2009-08-06T11:00:00-05:00&lt;/ns1:ending&gt;</w:t>
      </w:r>
    </w:p>
    <w:p w14:paraId="1BC47E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C276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5565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2E3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&lt;ns1:time&gt;2009-08-06T11:00:00-05:00&lt;/ns1:time&gt;</w:t>
      </w:r>
    </w:p>
    <w:p w14:paraId="19489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&lt;ns1:ending&gt;2009-08-06T12:00:00-05:00&lt;/ns1:ending&gt;</w:t>
      </w:r>
    </w:p>
    <w:p w14:paraId="11C682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79AE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7D9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2712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&lt;ns1:time&gt;2009-08-06T12:00:00-05:00&lt;/ns1:time&gt;</w:t>
      </w:r>
    </w:p>
    <w:p w14:paraId="140A2D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&lt;ns1:ending&gt;2009-08-06T13:00:00-05:00&lt;/ns1:ending&gt;</w:t>
      </w:r>
    </w:p>
    <w:p w14:paraId="658EC2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0CB0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51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082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&lt;ns1:time&gt;2009-08-06T13:00:00-05:00&lt;/ns1:time&gt;</w:t>
      </w:r>
    </w:p>
    <w:p w14:paraId="33621E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&lt;ns1:ending&gt;2009-08-06T14:00:00-05:00&lt;/ns1:ending&gt;</w:t>
      </w:r>
    </w:p>
    <w:p w14:paraId="563DFF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23883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F30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C782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&lt;ns1:time&gt;2009-08-06T14:00:00-05:00&lt;/ns1:time&gt;</w:t>
      </w:r>
    </w:p>
    <w:p w14:paraId="5BDAB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&lt;ns1:ending&gt;2009-08-06T15:00:00-05:00&lt;/ns1:ending&gt;</w:t>
      </w:r>
    </w:p>
    <w:p w14:paraId="71D9D4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CBCB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587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D6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&lt;ns1:time&gt;2009-08-06T15:00:00-05:00&lt;/ns1:time&gt;</w:t>
      </w:r>
    </w:p>
    <w:p w14:paraId="4EE26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&lt;ns1:ending&gt;2009-08-06T16:00:00-05:00&lt;/ns1:ending&gt;</w:t>
      </w:r>
    </w:p>
    <w:p w14:paraId="5EE476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7DA6E7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00C0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E0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&lt;ns1:time&gt;2009-08-06T16:00:00-05:00&lt;/ns1:time&gt;</w:t>
      </w:r>
    </w:p>
    <w:p w14:paraId="3369E8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&lt;ns1:ending&gt;2009-08-06T17:00:00-05:00&lt;/ns1:ending&gt;</w:t>
      </w:r>
    </w:p>
    <w:p w14:paraId="01127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3C3FE1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C7F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6B31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&lt;ns1:time&gt;2009-08-06T17:00:00-05:00&lt;/ns1:time&gt;</w:t>
      </w:r>
    </w:p>
    <w:p w14:paraId="364BDC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&lt;ns1:ending&gt;2009-08-06T18:00:00-05:00&lt;/ns1:ending&gt;</w:t>
      </w:r>
    </w:p>
    <w:p w14:paraId="1748A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5A2044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EE6C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B90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&lt;ns1:time&gt;2009-08-06T18:00:00-05:00&lt;/ns1:time&gt;</w:t>
      </w:r>
    </w:p>
    <w:p w14:paraId="680EB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&lt;ns1:ending&gt;2009-08-06T19:00:00-05:00&lt;/ns1:ending&gt;</w:t>
      </w:r>
    </w:p>
    <w:p w14:paraId="16D9EE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41AC65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0BB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F71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&lt;ns1:time&gt;2009-08-06T19:00:00-05:00&lt;/ns1:time&gt;</w:t>
      </w:r>
    </w:p>
    <w:p w14:paraId="636326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&lt;ns1:ending&gt;2009-08-06T20:00:00-05:00&lt;/ns1:ending&gt;</w:t>
      </w:r>
    </w:p>
    <w:p w14:paraId="6DBF8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670D91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A66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F2D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&lt;ns1:time&gt;2009-08-06T20:00:00-05:00&lt;/ns1:time&gt;</w:t>
      </w:r>
    </w:p>
    <w:p w14:paraId="1F18D8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&lt;ns1:ending&gt;2009-08-06T21:00:00-05:00&lt;/ns1:ending&gt;</w:t>
      </w:r>
    </w:p>
    <w:p w14:paraId="172F1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04B20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9059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408F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&lt;ns1:time&gt;2009-08-06T21:00:00-05:00&lt;/ns1:time&gt;</w:t>
      </w:r>
    </w:p>
    <w:p w14:paraId="074852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&lt;ns1:ending&gt;2009-08-06T22:00:00-05:00&lt;/ns1:ending&gt;</w:t>
      </w:r>
    </w:p>
    <w:p w14:paraId="7C818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&lt;ns1:value1&gt;50&lt;/ns1:value1&gt;</w:t>
      </w:r>
    </w:p>
    <w:p w14:paraId="10FCBB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975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&lt;/ns1:CapacitySchedule&gt;</w:t>
      </w:r>
    </w:p>
    <w:p w14:paraId="61FB4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&lt;/ns1:CapacityTrade&gt;</w:t>
      </w:r>
    </w:p>
    <w:p w14:paraId="7FBAC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B440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AF96649"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0CD5C482"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COP</w:t>
      </w:r>
    </w:p>
    <w:p w14:paraId="7FE0555D" w14:textId="77777777" w:rsidR="00D847DF" w:rsidRPr="00F83C80" w:rsidRDefault="00D847DF" w:rsidP="00D847DF">
      <w:pPr>
        <w:rPr>
          <w:rFonts w:ascii="Arial" w:hAnsi="Arial" w:cs="Arial"/>
        </w:rPr>
      </w:pPr>
    </w:p>
    <w:p w14:paraId="5C37BC15"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61374FAA"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21F80507"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2E58FF8"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BD1004C"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1C055055" w14:textId="77777777" w:rsidR="00F560D8" w:rsidRPr="004C5652" w:rsidRDefault="00F560D8" w:rsidP="00F560D8">
      <w:pPr>
        <w:rPr>
          <w:rFonts w:ascii="Arial" w:hAnsi="Arial" w:cs="Arial"/>
          <w:sz w:val="18"/>
          <w:szCs w:val="18"/>
        </w:rPr>
      </w:pPr>
      <w:r w:rsidRPr="004C5652">
        <w:rPr>
          <w:rFonts w:ascii="Arial" w:hAnsi="Arial" w:cs="Arial"/>
          <w:sz w:val="18"/>
          <w:szCs w:val="18"/>
        </w:rPr>
        <w:t xml:space="preserve">            &lt;ns0:Nonce&gt;c65c9ef7b6743554252b80991c7bdee8&lt;/ns0:Nonce&gt;</w:t>
      </w:r>
    </w:p>
    <w:p w14:paraId="12E79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&lt;ns0:Created&gt;2009-08-06T16:13:07.45-05:00&lt;/ns0:Created&gt;</w:t>
      </w:r>
    </w:p>
    <w:p w14:paraId="596FCF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3177A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55D50FC6"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69CB00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2BD5E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4757AD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09AC5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3314C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FCD12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9397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6BFAE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145E3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D01A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w:t>
      </w:r>
      <w:r w:rsidRPr="00F83C80">
        <w:rPr>
          <w:rFonts w:ascii="Arial" w:hAnsi="Arial" w:cs="Arial"/>
          <w:sz w:val="18"/>
          <w:szCs w:val="18"/>
        </w:rPr>
        <w:t>&lt;/ns1:resource&gt;</w:t>
      </w:r>
    </w:p>
    <w:p w14:paraId="430FF7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6884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4BC37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039745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D648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1FB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3BD6D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530E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0A34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321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08C96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702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35E585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41392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94A9A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E101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A0D5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4D3EB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7A2E6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0AF3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96F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17E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5D8CCA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D334D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42099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1B78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9084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2D523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475C5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A099B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&lt;/ns1:ResourceStatus&gt;</w:t>
      </w:r>
    </w:p>
    <w:p w14:paraId="55364B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0088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28554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0023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F977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FD0D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AA9B2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B35F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71383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87F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B347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797AC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20BA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21513B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466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28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3BFE0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3050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40D02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213C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69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69D9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7A01F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04E14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26E5D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F0B0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4A4E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1687E5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67DE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7B103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CE456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ECFD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69DB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0C5E3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59C67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C325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29877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4E3D8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92D0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ED408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6746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FE978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AC40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1E788F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121522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4FD25E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48170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04D264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166C73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99B8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E24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7759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460FD7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68CC1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78D7C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9935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5234C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662B70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B7BC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477E4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523A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0F78C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&lt;ns1:startTime&gt;2009-08-06T18:00:00-05:00&lt;/ns1:startTime&gt;</w:t>
      </w:r>
    </w:p>
    <w:p w14:paraId="53DBAD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2D9133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6692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B139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8A5E3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4F17A0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875D1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AEB5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2C13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8E676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C5E57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0A5E6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634F8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E2645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1D3AE4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7768E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0F6B73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2838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CE0A8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21B48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25BD8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7331CB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5856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03A378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3151C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2A310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610C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&lt;ns1:operatingMode&gt;ONRL&lt;/ns1:operatingMode&gt;</w:t>
      </w:r>
    </w:p>
    <w:p w14:paraId="3DD38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&lt;/ns1:ResourceStatus&gt;</w:t>
      </w:r>
    </w:p>
    <w:p w14:paraId="7746F2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7DD02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4B4ED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5BF885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82309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328A7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69C166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3B8C1B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9039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888F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36F41D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4E204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6B1C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D5E8F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FB279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CD92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1706A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0C2C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2B52D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2415FE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AE22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10CD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587F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C5672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B8453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E712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57B4D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364F85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23C1D6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E563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CABF0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B2D15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9FB8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964CD0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&lt;ns1:startTime&gt;2009-08-06T04:00:00-05:00&lt;/ns1:startTime&gt;</w:t>
      </w:r>
    </w:p>
    <w:p w14:paraId="5B1A34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17524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BA489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02473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09807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57B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61FB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9B669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65FCA5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2857F1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0E70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A092D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D335B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426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2A7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55826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31C254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72AEE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510E8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BF2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38D7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63F4E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5B0E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F7AB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213D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2D8FAE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C2A48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D2668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586E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1E99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7EBA4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61346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7C8D2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4D3F23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A43A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188E7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C2D5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517D2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14BC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87F02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5B886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1A804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7002A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C5F6F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44BD3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BEE8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7C4E2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74286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0E3EE9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EA3A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9BBB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1F820B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AFD8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AA9D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1A62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F0E39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FD124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055FB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3BDEA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7D588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5E324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60653D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&lt;/ns1:Limits&gt;</w:t>
      </w:r>
    </w:p>
    <w:p w14:paraId="6BCC0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CE4C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40B1B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7CCE7A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82BDE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60DF4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05756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719C9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3BE7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5306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1C52B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2BCFEB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8D0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5663A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48736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EBC91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731621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331A9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E5EEB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A7F52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18C9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784C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71AD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C144D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1EDB0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69004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6DFE4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F093E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0BF22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FA00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2A33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5B7E4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AB87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0EBE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1652B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F0A32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453FA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374E6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55BA7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D0C7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272E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7689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4A8DD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3EC69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62C89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4C2AB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B435B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212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4F19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3E2A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A7D5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66B04F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14F89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113A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A3767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0A8767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970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791C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3FC96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2C4F8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2683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7288F3FF"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&lt;ns1:hel&gt;4&lt;/ns1:hel&gt;</w:t>
      </w:r>
    </w:p>
    <w:p w14:paraId="0B0567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9722F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5C96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332A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08E012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173B4E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5945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9BA0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01419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4BB3C7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4B03A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7179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E013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6035B0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06BD55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287D7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0C8EE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77E1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6B143F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2DDE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16FACD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2EA63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3AD3C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69CCD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71A9A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13863A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1F7D6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2A1BE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0CA0E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142F53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&lt;ns1:hsl&gt;4&lt;/ns1:hsl&gt;</w:t>
      </w:r>
    </w:p>
    <w:p w14:paraId="7694C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&lt;ns1:lsl&gt;0&lt;/ns1:lsl&gt;</w:t>
      </w:r>
    </w:p>
    <w:p w14:paraId="45CAFF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&lt;ns1:hel&gt;4&lt;/ns1:hel&gt;</w:t>
      </w:r>
    </w:p>
    <w:p w14:paraId="17A65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&lt;ns1:lel&gt;0&lt;/ns1:lel&gt;</w:t>
      </w:r>
    </w:p>
    <w:p w14:paraId="63D89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&lt;/ns1:Limits&gt;</w:t>
      </w:r>
    </w:p>
    <w:p w14:paraId="074C5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7227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0BD34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1593E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765B1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34BC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D6C8A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816C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DC5E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D4E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7622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BC8F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903ED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6BB26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CF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A29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A509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262C9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42C70D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69628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39BBE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8F591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FCF5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18946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A74A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E06C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74A7B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11778C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&lt;ns1:regUp&gt;0&lt;/ns1:regUp&gt;</w:t>
      </w:r>
    </w:p>
    <w:p w14:paraId="5C81BF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8AC48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04617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A69AF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774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5B2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7EAC9E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3F59F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8691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7918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445F8A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04EA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4A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1800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18CAA8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A059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F9530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980E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1BF6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65DB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96F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E6FF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790EB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45A1A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64B5FD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4CE2B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46A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63456D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98796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19A3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736F38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0CC4F0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A522D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A9B0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1F5F5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3CBA1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5F42A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0685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1C4A3F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768B3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6B5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EC84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576D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ADAA8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16DF7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2CA4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25FB94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F7A71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7711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299B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CB04F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52E66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B540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12C0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624F5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96AF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7B888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D648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55F3E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41FFB0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923C4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C45523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&lt;ns1:startTime&gt;2009-08-06T11:00:00-05:00&lt;/ns1:startTime&gt;</w:t>
      </w:r>
    </w:p>
    <w:p w14:paraId="4A6FF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45645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564C4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5C340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E801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1B7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C7EC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DB33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7F42F6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46ED1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02D7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BA06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13624F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D86C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69C98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0803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1385D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6A5D5B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1A7CD6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424D34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6EEC6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14E9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FB4C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51350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0FBCB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26C726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110A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37AF98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6696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3E9F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1E87D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1A6F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344573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676AE9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B815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BB3E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3FED9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9A35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9CE23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64370D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F1283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449A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47D20D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0642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7DCBA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9C17C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ECBC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AF3B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381C3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24283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FC9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9C30F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2D3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01548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21E4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F6294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63F670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00588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5E61A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26C3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A86C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152B82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&lt;/ns1:ASCapacity&gt;</w:t>
      </w:r>
    </w:p>
    <w:p w14:paraId="0D70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13B88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3FA9E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50A21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75A37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1B1DA2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5AE172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15F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1765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33F8CE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6B058C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4EE77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0044C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5FF71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5C23D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7AF2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4E84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5D955B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45D65C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BAB68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09DC4B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635AC0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BA85C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74FFE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809B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47107B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E65D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04EDD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34A3C6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0A07F0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6DB06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22972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1B0E1C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07658F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5E33E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98ADA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&lt;ns1:regUp&gt;0&lt;/ns1:regUp&gt;</w:t>
      </w:r>
    </w:p>
    <w:p w14:paraId="2EE400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&lt;ns1:regDown&gt;0&lt;/ns1:regDown&gt;</w:t>
      </w:r>
    </w:p>
    <w:p w14:paraId="7C0359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&lt;ns1:rrs&gt;2&lt;/ns1:rrs&gt;</w:t>
      </w:r>
    </w:p>
    <w:p w14:paraId="277E7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&lt;ns1:nonSpin&gt;0&lt;/ns1:nonSpin&gt;</w:t>
      </w:r>
    </w:p>
    <w:p w14:paraId="3936A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&lt;/ns1:ASCapacity&gt;</w:t>
      </w:r>
    </w:p>
    <w:p w14:paraId="7FCADF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&lt;/ns1:COP&gt;</w:t>
      </w:r>
    </w:p>
    <w:p w14:paraId="24E67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384BB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BBE1242"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5CF4591" w14:textId="77777777" w:rsidR="00F560D8" w:rsidRPr="00F83C80" w:rsidRDefault="00F560D8" w:rsidP="00F560D8">
      <w:pPr>
        <w:rPr>
          <w:rFonts w:ascii="Arial" w:hAnsi="Arial" w:cs="Arial"/>
          <w:sz w:val="18"/>
          <w:szCs w:val="18"/>
        </w:rPr>
      </w:pPr>
    </w:p>
    <w:p w14:paraId="0BACB27B"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EnergyBid</w:t>
      </w:r>
    </w:p>
    <w:p w14:paraId="7B47D440" w14:textId="77777777" w:rsidR="00D847DF" w:rsidRPr="00F83C80" w:rsidRDefault="00D847DF" w:rsidP="00D847DF">
      <w:pPr>
        <w:rPr>
          <w:rFonts w:ascii="Arial" w:hAnsi="Arial" w:cs="Arial"/>
        </w:rPr>
      </w:pPr>
    </w:p>
    <w:p w14:paraId="0DA6849A"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839CA68"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6C16D60A"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31E2AC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775CED56"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4309E78A"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&lt;ns0:Nonce&gt;2307fd1a9063ce94a9da</w:t>
      </w:r>
      <w:r w:rsidRPr="00F83C80">
        <w:rPr>
          <w:rFonts w:ascii="Arial" w:hAnsi="Arial" w:cs="Arial"/>
          <w:sz w:val="18"/>
          <w:szCs w:val="18"/>
        </w:rPr>
        <w:t>6557fc5a0429&lt;/ns0:Nonce&gt;</w:t>
      </w:r>
    </w:p>
    <w:p w14:paraId="6E0477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&lt;ns0:Created&gt;2009-08-06T16:13:19.934-05:00&lt;/ns0:Created&gt;</w:t>
      </w:r>
    </w:p>
    <w:p w14:paraId="3C5C84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462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1E084D90"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3F944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71E84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8D54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1982CC5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&lt;ns0:Request/&gt;</w:t>
      </w:r>
    </w:p>
    <w:p w14:paraId="49E5F0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153564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3C661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32C9BF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0B36A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7E135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465CF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&lt;ns1:sp&gt;HB_HOUSTON&lt;/ns1:sp&gt;</w:t>
      </w:r>
    </w:p>
    <w:p w14:paraId="78053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&lt;ns1:bidID&gt;101&lt;/ns1:bidID&gt;</w:t>
      </w:r>
    </w:p>
    <w:p w14:paraId="7AD73C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E415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1B0536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32156B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7ACB3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2FB5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&lt;ns1:xvalue&gt;110&lt;/ns1:xvalue&gt;</w:t>
      </w:r>
    </w:p>
    <w:p w14:paraId="5B5A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&lt;ns1:y1value&gt;20&lt;/ns1:y1value&gt;</w:t>
      </w:r>
    </w:p>
    <w:p w14:paraId="417339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C6CF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7A9E8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F1B93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FF50E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07318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3612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110A24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&lt;ns1:sp&gt;LZ_NORTH&lt;/ns1:sp&gt;</w:t>
      </w:r>
    </w:p>
    <w:p w14:paraId="4D3513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&lt;ns1:bidID&gt;103&lt;/ns1:bidID&gt;</w:t>
      </w:r>
    </w:p>
    <w:p w14:paraId="08276D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B9CBF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77C4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6517A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2EDFBA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F32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&lt;ns1:xvalue&gt;65&lt;/ns1:xvalue&gt;</w:t>
      </w:r>
    </w:p>
    <w:p w14:paraId="25F37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&lt;ns1:y1value&gt;47&lt;/ns1:y1value&gt;</w:t>
      </w:r>
    </w:p>
    <w:p w14:paraId="08B7B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82E3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5A62B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8A53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437EE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40B8E4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01B4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0A8E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&lt;ns1:sp&gt;LZ_WEST&lt;/ns1:sp&gt;</w:t>
      </w:r>
    </w:p>
    <w:p w14:paraId="6ACCE1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&lt;ns1:bidID&gt;104&lt;/ns1:bidID&gt;</w:t>
      </w:r>
    </w:p>
    <w:p w14:paraId="50E7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6C6D4A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37C780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BA042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E23A6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C4D3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&lt;ns1:xvalue&gt;60&lt;/ns1:xvalue&gt;</w:t>
      </w:r>
    </w:p>
    <w:p w14:paraId="41EC51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&lt;ns1:y1value&gt;42&lt;/ns1:y1value&gt;</w:t>
      </w:r>
    </w:p>
    <w:p w14:paraId="21FC8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080A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2109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2144F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E85D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1F3A61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C3F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02BCA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&lt;ns1:sp&gt;HB_NORTH&lt;/ns1:sp&gt;</w:t>
      </w:r>
    </w:p>
    <w:p w14:paraId="198175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&lt;ns1:bidID&gt;102&lt;/ns1:bidID&gt;</w:t>
      </w:r>
    </w:p>
    <w:p w14:paraId="167FC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E99CC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D4E16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27CEF1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&lt;ns1:curveStyle&gt;VARIABLE&lt;/ns1:curveStyle&gt;</w:t>
      </w:r>
    </w:p>
    <w:p w14:paraId="49175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56362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&lt;ns1:xvalue&gt;70&lt;/ns1:xvalue&gt;</w:t>
      </w:r>
    </w:p>
    <w:p w14:paraId="2668B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&lt;ns1:y1value&gt;27&lt;/ns1:y1value&gt;</w:t>
      </w:r>
    </w:p>
    <w:p w14:paraId="1A95F8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67796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34E638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7F0B98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7AE26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BDC51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2E2D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21E4C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&lt;ns1:sp&gt;CEL_CELANEG1&lt;/ns1:sp&gt;</w:t>
      </w:r>
    </w:p>
    <w:p w14:paraId="60790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&lt;ns1:bidID&gt;100&lt;/ns1:bidID&gt;</w:t>
      </w:r>
    </w:p>
    <w:p w14:paraId="1EB82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978C0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4874D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4B31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2619CD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F70D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EC23E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&lt;ns1:y1value&gt;38&lt;/ns1:y1value&gt;</w:t>
      </w:r>
    </w:p>
    <w:p w14:paraId="4CD8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5C0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&lt;ns1:multiHourBlock&gt;true&lt;/ns1:multiHourBlock&gt;</w:t>
      </w:r>
    </w:p>
    <w:p w14:paraId="11D442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1716E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641007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55FD1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6A8732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&lt;ns1:expirationTime&gt;2009-08-06T01:00:00-05:00&lt;/ns1:expirationTime&gt;</w:t>
      </w:r>
    </w:p>
    <w:p w14:paraId="5F9A96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&lt;ns1:sp&gt;SRB_SRB_GT12&lt;/ns1:sp&gt;</w:t>
      </w:r>
    </w:p>
    <w:p w14:paraId="487ED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&lt;ns1:bidID&gt;105&lt;/ns1:bidID&gt;</w:t>
      </w:r>
    </w:p>
    <w:p w14:paraId="45EAD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5E5195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AECF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70557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&lt;ns1:curveStyle&gt;FIXED&lt;/ns1:curveStyle&gt;</w:t>
      </w:r>
    </w:p>
    <w:p w14:paraId="1A52C4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4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&lt;ns1:xvalue&gt;21&lt;/ns1:xvalue&gt;</w:t>
      </w:r>
    </w:p>
    <w:p w14:paraId="57813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&lt;ns1:y1value&gt;35&lt;/ns1:y1value&gt;</w:t>
      </w:r>
    </w:p>
    <w:p w14:paraId="1401FC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485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&lt;ns1:multiHourBlock&gt;false&lt;/ns1:multiHourBlock&gt;</w:t>
      </w:r>
    </w:p>
    <w:p w14:paraId="18F30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&lt;/ns1:PriceCurve&gt;</w:t>
      </w:r>
    </w:p>
    <w:p w14:paraId="3F97B6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&lt;/ns1:EnergyBid&gt;</w:t>
      </w:r>
    </w:p>
    <w:p w14:paraId="3A4267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2099FE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EBA34E8"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588C9992" w14:textId="77777777" w:rsidR="00F560D8" w:rsidRPr="00F83C80" w:rsidRDefault="00F560D8" w:rsidP="00F560D8">
      <w:pPr>
        <w:rPr>
          <w:rFonts w:ascii="Arial" w:hAnsi="Arial" w:cs="Arial"/>
          <w:sz w:val="18"/>
          <w:szCs w:val="18"/>
        </w:rPr>
      </w:pPr>
    </w:p>
    <w:p w14:paraId="24EC6875" w14:textId="77777777" w:rsidR="00D847DF" w:rsidRPr="00F83C80" w:rsidRDefault="00D847DF" w:rsidP="00D847DF">
      <w:pPr>
        <w:rPr>
          <w:rFonts w:ascii="Arial" w:hAnsi="Arial" w:cs="Arial"/>
        </w:rPr>
      </w:pPr>
      <w:r w:rsidRPr="00F83C80">
        <w:rPr>
          <w:rFonts w:ascii="Arial" w:hAnsi="Arial" w:cs="Arial"/>
        </w:rPr>
        <w:t xml:space="preserve">SOAP Request Example for </w:t>
      </w:r>
      <w:r w:rsidR="00F560D8" w:rsidRPr="00F83C80">
        <w:rPr>
          <w:rFonts w:ascii="Arial" w:hAnsi="Arial" w:cs="Arial"/>
        </w:rPr>
        <w:t>IncDecOffer</w:t>
      </w:r>
    </w:p>
    <w:p w14:paraId="1C7011FE" w14:textId="77777777" w:rsidR="00D847DF" w:rsidRPr="00F83C80" w:rsidRDefault="00D847DF" w:rsidP="00D847DF">
      <w:pPr>
        <w:rPr>
          <w:rFonts w:ascii="Arial" w:hAnsi="Arial" w:cs="Arial"/>
        </w:rPr>
      </w:pPr>
    </w:p>
    <w:p w14:paraId="126F0DAD"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496C5580"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5C18FD6B" w14:textId="77777777" w:rsidR="00F560D8" w:rsidRPr="00805285"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45BEDD9E" w14:textId="77777777" w:rsidR="00F560D8" w:rsidRPr="000467EE" w:rsidRDefault="00F560D8" w:rsidP="00F560D8">
      <w:pPr>
        <w:rPr>
          <w:rFonts w:ascii="Arial" w:hAnsi="Arial" w:cs="Arial"/>
          <w:sz w:val="18"/>
          <w:szCs w:val="18"/>
        </w:rPr>
      </w:pPr>
      <w:r w:rsidRPr="000467EE">
        <w:rPr>
          <w:rFonts w:ascii="Arial" w:hAnsi="Arial" w:cs="Arial"/>
          <w:sz w:val="18"/>
          <w:szCs w:val="18"/>
        </w:rPr>
        <w:t xml:space="preserve">        &lt;ns0:Noun&gt;BidSet&lt;/ns0:Noun&gt;</w:t>
      </w:r>
    </w:p>
    <w:p w14:paraId="4648D7E1"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&lt;ns0:ReplayDetection&gt;</w:t>
      </w:r>
    </w:p>
    <w:p w14:paraId="738EB8A3"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&lt;ns0:Nonce&gt;dbd736</w:t>
      </w:r>
      <w:r w:rsidRPr="00F83C80">
        <w:rPr>
          <w:rFonts w:ascii="Arial" w:hAnsi="Arial" w:cs="Arial"/>
          <w:sz w:val="18"/>
          <w:szCs w:val="18"/>
        </w:rPr>
        <w:t>2a7fce310c3c6e8a8d779896a6&lt;/ns0:Nonce&gt;</w:t>
      </w:r>
    </w:p>
    <w:p w14:paraId="454E46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&lt;ns0:Created&gt;2009-08-06T16:13:22.116-05:00&lt;/ns0:Created&gt;</w:t>
      </w:r>
    </w:p>
    <w:p w14:paraId="66F7E9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4FC78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352C9BD3" w14:textId="77777777" w:rsidR="00F560D8" w:rsidRPr="00F83C80" w:rsidRDefault="00063C2C" w:rsidP="00F560D8">
      <w:pPr>
        <w:rPr>
          <w:rFonts w:ascii="Arial" w:hAnsi="Arial" w:cs="Arial"/>
          <w:sz w:val="18"/>
          <w:szCs w:val="18"/>
        </w:rPr>
      </w:pPr>
      <w:r w:rsidRPr="00F83C80">
        <w:rPr>
          <w:rFonts w:ascii="Arial" w:hAnsi="Arial" w:cs="Arial"/>
          <w:sz w:val="18"/>
          <w:szCs w:val="18"/>
        </w:rPr>
        <w:t xml:space="preserve">        &lt;ns0:Source&gt;QSE1</w:t>
      </w:r>
      <w:r w:rsidR="00F560D8" w:rsidRPr="00F83C80">
        <w:rPr>
          <w:rFonts w:ascii="Arial" w:hAnsi="Arial" w:cs="Arial"/>
          <w:sz w:val="18"/>
          <w:szCs w:val="18"/>
        </w:rPr>
        <w:t>&lt;/ns0:Source&gt;</w:t>
      </w:r>
    </w:p>
    <w:p w14:paraId="0B62CE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688B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572805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&lt;/ns0:Header&gt;</w:t>
      </w:r>
    </w:p>
    <w:p w14:paraId="355773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6E7BE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33806F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13BB1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&lt;ns1:tradingDate&gt;2009-08-06&lt;/ns1:tradingDate&gt;</w:t>
      </w:r>
    </w:p>
    <w:p w14:paraId="4A106AC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&lt;ns1:IncDecOffer&gt;</w:t>
      </w:r>
    </w:p>
    <w:p w14:paraId="72DCD8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1D6CF3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&lt;ns1:expirationTime&gt;2009-08-08T00:00:00-05:00&lt;/ns1:expirationTime&gt;</w:t>
      </w:r>
    </w:p>
    <w:p w14:paraId="77CE80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4821E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35E7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26F3EB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768DCC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8FCAE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0BC09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8C26A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6FF0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2259F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716A16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0DDB2C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C4A32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58651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CFB9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5A662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1BA4F0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1BD4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7469B3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61381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5688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1680B9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63693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86A4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374B2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EFE95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AD2D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9BDE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759D33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BFFF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2CC5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40AC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BD052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01EB0F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1CEFE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D1189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4DD05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E250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D314C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575FC4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0FF61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7D0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CCE7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BA0C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778E8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648445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417BEE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A754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F936F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622CF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737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8B47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0E94A4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77455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4F8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1D07A4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94002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37B53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EE6F3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D0DBB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&lt;ns1:fopPercent&gt;100&lt;/ns1:fopPercent&gt;</w:t>
      </w:r>
    </w:p>
    <w:p w14:paraId="52D0D0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FE0A3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DC1F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32B1A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653CF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E22A9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42BBF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F887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405A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29ECDC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7ED554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91D5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6D98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2931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F418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5F67EF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3163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C6A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050E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A63C5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C2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072009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731026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DA9BF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42A3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1C08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1621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1AF18C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3FB680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759B8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0C9B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06AA1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56945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729462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4180A1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7EC80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9F640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71A9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3034F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2120B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7ECA4A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3188DA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A419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119A5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FF23A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0ACDF1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&lt;ns1:endTime&gt;2009-08-06T18:00:00-05:00&lt;/ns1:endTime&gt;</w:t>
      </w:r>
    </w:p>
    <w:p w14:paraId="19B588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4480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3B02BD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7323A7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D16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30BC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598883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65326A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5A207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9A87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0119B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7E839A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19C56A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458167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10774A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4B6A8CB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&lt;ns1:FipFop&gt;</w:t>
      </w:r>
    </w:p>
    <w:p w14:paraId="51A453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283339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503B7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1489D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07469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9AAE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D201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036158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489F85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AC024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2851C2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9D32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20A0B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5002FC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1D8C6D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2F47BA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DC28F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5C11E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36F2BE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1973D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0BABD8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&lt;ns1:fipPercent&gt;0&lt;/ns1:fipPercent&gt;</w:t>
      </w:r>
    </w:p>
    <w:p w14:paraId="5AAE4F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&lt;ns1:fopPercent&gt;100&lt;/ns1:fopPercent&gt;</w:t>
      </w:r>
    </w:p>
    <w:p w14:paraId="6C3FB7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&lt;/ns1:FipFop&gt;</w:t>
      </w:r>
    </w:p>
    <w:p w14:paraId="63638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20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&lt;ns1:startTime&gt;2009-08-06T00:00:00-05:00&lt;/ns1:startTime&gt;</w:t>
      </w:r>
    </w:p>
    <w:p w14:paraId="7CD3B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&lt;ns1:endTime&gt;2009-08-06T01:00:00-05:00&lt;/ns1:endTime&gt;</w:t>
      </w:r>
    </w:p>
    <w:p w14:paraId="61CBD6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F908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3C88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F1EA5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5B1EC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CCF0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22BCF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5CDF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7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6C4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701B2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731A1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615F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1CD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5C85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11F7F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C78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8B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1F69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D107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B8E7E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484FB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A1E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&lt;ns1:startTime&gt;2009-08-06T01:00:00-05:00&lt;/ns1:startTime&gt;</w:t>
      </w:r>
    </w:p>
    <w:p w14:paraId="0B6776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&lt;ns1:endTime&gt;2009-08-06T02:00:00-05:00&lt;/ns1:endTime&gt;</w:t>
      </w:r>
    </w:p>
    <w:p w14:paraId="1B3553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D74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9D2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78D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4E1F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1CB5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464C9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79933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642F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8D1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BE211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AC3A7D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2F09C4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BDCE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0AF1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95E7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B68B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236D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02E7B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523B86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BB3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046EC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BF728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&lt;ns1:startTime&gt;2009-08-06T02:00:00-05:00&lt;/ns1:startTime&gt;</w:t>
      </w:r>
    </w:p>
    <w:p w14:paraId="13DE45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&lt;ns1:endTime&gt;2009-08-06T03:00:00-05:00&lt;/ns1:endTime&gt;</w:t>
      </w:r>
    </w:p>
    <w:p w14:paraId="512819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569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685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80E6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06A7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F49B3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7F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0CB1F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B0D0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4E9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BC2BE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90C0F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BD84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42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3E5CD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1FD4D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D9BC7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4893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3F9F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0ED37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D4F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1EE16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5D09F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&lt;ns1:startTime&gt;2009-08-06T03:00:00-05:00&lt;/ns1:startTime&gt;</w:t>
      </w:r>
    </w:p>
    <w:p w14:paraId="0F749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&lt;ns1:endTime&gt;2009-08-06T04:00:00-05:00&lt;/ns1:endTime&gt;</w:t>
      </w:r>
    </w:p>
    <w:p w14:paraId="0637FF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4BFA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E1AC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A99A6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9876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7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ADB0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8B7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4BA48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70F8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E868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0B6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C16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D0F3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6A1FE2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432AF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78985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C77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BEED6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499FC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8B7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B110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7C414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&lt;ns1:startTime&gt;2009-08-06T04:00:00-05:00&lt;/ns1:startTime&gt;</w:t>
      </w:r>
    </w:p>
    <w:p w14:paraId="284F2E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&lt;ns1:endTime&gt;2009-08-06T05:00:00-05:00&lt;/ns1:endTime&gt;</w:t>
      </w:r>
    </w:p>
    <w:p w14:paraId="00C7F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1876B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132E1E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B590D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686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D2EF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C3D1A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F30E9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27879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E8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CA25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AFFA1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E373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E16A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5C1D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89A82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9531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876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D1F3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8B56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88FB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71B7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389E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&lt;ns1:startTime&gt;2009-08-06T05:00:00-05:00&lt;/ns1:startTime&gt;</w:t>
      </w:r>
    </w:p>
    <w:p w14:paraId="7D4AC3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&lt;ns1:endTime&gt;2009-08-06T06:00:00-05:00&lt;/ns1:endTime&gt;</w:t>
      </w:r>
    </w:p>
    <w:p w14:paraId="38364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927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1A8E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88A57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4A6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7CE0F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72BC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05E4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D91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8D2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0FE5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AECC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8048A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14A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F6B59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45A6E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C5F24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0C67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BF2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59CE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E360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3F4A8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BF112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&lt;ns1:startTime&gt;2009-08-06T06:00:00-05:00&lt;/ns1:startTime&gt;</w:t>
      </w:r>
    </w:p>
    <w:p w14:paraId="0A68A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&lt;ns1:endTime&gt;2009-08-06T07:00:00-05:00&lt;/ns1:endTime&gt;</w:t>
      </w:r>
    </w:p>
    <w:p w14:paraId="6BE0D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E58B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0309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27256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6F55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536FB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294B43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772D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CD01A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83DD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BD67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1853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4C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1C45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F9B7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B0AF3A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E3242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35E8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436B2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1614A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7D4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C2ADF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C8FC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&lt;ns1:startTime&gt;2009-08-06T07:00:00-05:00&lt;/ns1:startTime&gt;</w:t>
      </w:r>
    </w:p>
    <w:p w14:paraId="407B9C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&lt;ns1:endTime&gt;2009-08-06T08:00:00-05:00&lt;/ns1:endTime&gt;</w:t>
      </w:r>
    </w:p>
    <w:p w14:paraId="611D8F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1E0F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A55F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E2860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FF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770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4A4E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6551C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283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463D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AED6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673B2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842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BDEF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D922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A371E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FA566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0A5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BF964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97F9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E68F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C021A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7C3E2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&lt;ns1:startTime&gt;2009-08-06T08:00:00-05:00&lt;/ns1:startTime&gt;</w:t>
      </w:r>
    </w:p>
    <w:p w14:paraId="00E4D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&lt;ns1:endTime&gt;2009-08-06T09:00:00-05:00&lt;/ns1:endTime&gt;</w:t>
      </w:r>
    </w:p>
    <w:p w14:paraId="654103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2A6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77FAC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17F668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68A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2CA1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DC833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46C36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7867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42394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40A10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11D40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4D1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1E00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9140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FDA8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CA747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868E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7ADDE2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D3A7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07F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EA0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AAE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&lt;ns1:startTime&gt;2009-08-06T09:00:00-05:00&lt;/ns1:startTime&gt;</w:t>
      </w:r>
    </w:p>
    <w:p w14:paraId="42FE5D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&lt;ns1:endTime&gt;2009-08-06T10:00:00-05:00&lt;/ns1:endTime&gt;</w:t>
      </w:r>
    </w:p>
    <w:p w14:paraId="336787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5CDB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FCBB4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4DA7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C5D6D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4CB4B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&lt;ns1:xvalue&gt;30&lt;/ns1:xvalue&gt;</w:t>
      </w:r>
    </w:p>
    <w:p w14:paraId="34BDAD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BA35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92B5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42E6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09482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C6D8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D309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2FE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1A17D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B450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9966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ED71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D1FA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1DD7F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95E3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D6EEC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386C2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&lt;ns1:startTime&gt;2009-08-06T10:00:00-05:00&lt;/ns1:startTime&gt;</w:t>
      </w:r>
    </w:p>
    <w:p w14:paraId="53E53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&lt;ns1:endTime&gt;2009-08-06T11:00:00-05:00&lt;/ns1:endTime&gt;</w:t>
      </w:r>
    </w:p>
    <w:p w14:paraId="1B7A56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4622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0A18B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0651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264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800F1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073A38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F95EA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42C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DE6B4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AFB5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DCC6A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1C9F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313AD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4E10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78546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E1A0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E8BF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C1406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7419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8818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21BD8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015A92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&lt;ns1:startTime&gt;2009-08-06T11:00:00-05:00&lt;/ns1:startTime&gt;</w:t>
      </w:r>
    </w:p>
    <w:p w14:paraId="0AA9EC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&lt;ns1:endTime&gt;2009-08-06T12:00:00-05:00&lt;/ns1:endTime&gt;</w:t>
      </w:r>
    </w:p>
    <w:p w14:paraId="33D886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B602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9034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84A6E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74F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A2FD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1ED7F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E6412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01BE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7304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97A6A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684DE1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ED09B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3FCB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08565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8951E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BDE7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F76B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374DF8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4D104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387754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54EDE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82B9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&lt;ns1:startTime&gt;2009-08-06T12:00:00-05:00&lt;/ns1:startTime&gt;</w:t>
      </w:r>
    </w:p>
    <w:p w14:paraId="2018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&lt;ns1:endTime&gt;2009-08-06T13:00:00-05:00&lt;/ns1:endTime&gt;</w:t>
      </w:r>
    </w:p>
    <w:p w14:paraId="54CC4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AE75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8E29A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577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DE454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B8294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B7638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6EA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FFFF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0BB0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8911F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2657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AC131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27C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EB609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8A01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1D23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EF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7EC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5A836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46D1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4DC69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46D9B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&lt;ns1:startTime&gt;2009-08-06T13:00:00-05:00&lt;/ns1:startTime&gt;</w:t>
      </w:r>
    </w:p>
    <w:p w14:paraId="29D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&lt;ns1:endTime&gt;2009-08-06T14:00:00-05:00&lt;/ns1:endTime&gt;</w:t>
      </w:r>
    </w:p>
    <w:p w14:paraId="5CF406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8B5A5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B8EF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7A1D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7FF1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A5F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5C9F2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00C1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071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B0F43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3AD97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9F3F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95112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2EC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B4E6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98C3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AA4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5A2F7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7EE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88A3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E979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4F54F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1F7E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&lt;ns1:startTime&gt;2009-08-06T14:00:00-05:00&lt;/ns1:startTime&gt;</w:t>
      </w:r>
    </w:p>
    <w:p w14:paraId="0F3875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&lt;ns1:endTime&gt;2009-08-06T15:00:00-05:00&lt;/ns1:endTime&gt;</w:t>
      </w:r>
    </w:p>
    <w:p w14:paraId="03FE37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A26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27C2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F75BB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29A69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8BD82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937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9CFD7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59B1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A61034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&lt;ns1:xvalue&gt;54&lt;/ns1:xvalue&gt;</w:t>
      </w:r>
    </w:p>
    <w:p w14:paraId="46C82A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81899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C9F3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882E8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212615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4D1AC1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84E1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C3A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7C705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192D27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532C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5E21A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153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&lt;ns1:startTime&gt;2009-08-06T15:00:00-05:00&lt;/ns1:startTime&gt;</w:t>
      </w:r>
    </w:p>
    <w:p w14:paraId="4FAB9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&lt;ns1:endTime&gt;2009-08-06T16:00:00-05:00&lt;/ns1:endTime&gt;</w:t>
      </w:r>
    </w:p>
    <w:p w14:paraId="05766C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B36FE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7DCE4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703B43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CAA0D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2C39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4321C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1801C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AD740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EDFC8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A1816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191583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95035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530A5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764FB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C175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5A83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806B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47B487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3B056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EE3F2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9E91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F10D1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&lt;ns1:startTime&gt;2009-08-06T16:00:00-05:00&lt;/ns1:startTime&gt;</w:t>
      </w:r>
    </w:p>
    <w:p w14:paraId="633DA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&lt;ns1:endTime&gt;2009-08-06T17:00:00-05:00&lt;/ns1:endTime&gt;</w:t>
      </w:r>
    </w:p>
    <w:p w14:paraId="4FA986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86B9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0C8ABE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1CA97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12E1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35F53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B092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8DA62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D0D3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F984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85416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CE54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253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71CC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BAE3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DC146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AEE4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280D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2EE1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36E6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D04D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46D7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EB8A9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&lt;ns1:startTime&gt;2009-08-06T17:00:00-05:00&lt;/ns1:startTime&gt;</w:t>
      </w:r>
    </w:p>
    <w:p w14:paraId="2D50D47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&lt;ns1:endTime&gt;2009-08-06T18:00:00-05:00&lt;/ns1:endTime&gt;</w:t>
      </w:r>
    </w:p>
    <w:p w14:paraId="10F2C1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E4EC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8626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61CFDC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E3864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475C8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45A7B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4D689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8C2B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9778C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3A64D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48C16C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F5FD0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CC4D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0DC8E8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F7A36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E85C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8D94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2B7B1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2C7E09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A2F24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DA85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E39C3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&lt;ns1:startTime&gt;2009-08-06T18:00:00-05:00&lt;/ns1:startTime&gt;</w:t>
      </w:r>
    </w:p>
    <w:p w14:paraId="49024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&lt;ns1:endTime&gt;2009-08-06T19:00:00-05:00&lt;/ns1:endTime&gt;</w:t>
      </w:r>
    </w:p>
    <w:p w14:paraId="783E98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45D2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5375E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48346C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E3D9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BFB7C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9E052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DCC1B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A4053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0D52E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6C0E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25685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46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F130F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19580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60C924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F9B11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AFF6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269A7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3A4495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3AA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62A1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DE6B1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&lt;ns1:startTime&gt;2009-08-06T19:00:00-05:00&lt;/ns1:startTime&gt;</w:t>
      </w:r>
    </w:p>
    <w:p w14:paraId="5643E9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&lt;ns1:endTime&gt;2009-08-06T20:00:00-05:00&lt;/ns1:endTime&gt;</w:t>
      </w:r>
    </w:p>
    <w:p w14:paraId="06523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B71E0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7AB195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9CA05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6305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8EA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EE9CB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6A1E8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148F9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AC4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4D3CD8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32417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528CC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9385F6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&lt;ns1:xvalue&gt;79&lt;/ns1:xvalue&gt;</w:t>
      </w:r>
    </w:p>
    <w:p w14:paraId="62B09D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2C85E3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7670F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7CD69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5E479C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C3CDF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645B9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BE5B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7EA45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&lt;ns1:startTime&gt;2009-08-06T20:00:00-05:00&lt;/ns1:startTime&gt;</w:t>
      </w:r>
    </w:p>
    <w:p w14:paraId="316C7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&lt;ns1:endTime&gt;2009-08-06T21:00:00-05:00&lt;/ns1:endTime&gt;</w:t>
      </w:r>
    </w:p>
    <w:p w14:paraId="292EBD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13B2C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61A0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3EEE2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09658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BBF3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6F7CA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B7990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1B7CC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33C6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E40C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5B5C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A4DD2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6985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D9804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C0255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0A2D2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616891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03B13A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4110ED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1638B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22EC9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A44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&lt;ns1:startTime&gt;2009-08-06T21:00:00-05:00&lt;/ns1:startTime&gt;</w:t>
      </w:r>
    </w:p>
    <w:p w14:paraId="5F6E28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&lt;ns1:endTime&gt;2009-08-06T22:00:00-05:00&lt;/ns1:endTime&gt;</w:t>
      </w:r>
    </w:p>
    <w:p w14:paraId="20161B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B2D21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5D5B0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0885A2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9C6EE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AC1D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8E23F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1AAB06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350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3EAA6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1C0E80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73705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82EBD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4282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44B58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03399A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3F0CA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A2D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1C22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626625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3B02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7ADA8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7C33CC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&lt;ns1:startTime&gt;2009-08-06T22:00:00-05:00&lt;/ns1:startTime&gt;</w:t>
      </w:r>
    </w:p>
    <w:p w14:paraId="6A4775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&lt;ns1:endTime&gt;2009-08-06T23:00:00-05:00&lt;/ns1:endTime&gt;</w:t>
      </w:r>
    </w:p>
    <w:p w14:paraId="527D58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DC9B1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DA2AC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54B56F07"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&lt;/ns1:CurveData&gt;</w:t>
      </w:r>
    </w:p>
    <w:p w14:paraId="4F7150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9288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33ED5B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33CE68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09DB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CF68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696272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00CB2CC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0D8104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9A18B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3582FB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7CF456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4A2BE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2687B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D5BB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1A3D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6D01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69344F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16CA49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&lt;ns1:startTime&gt;2009-08-06T23:00:00-05:00&lt;/ns1:startTime&gt;</w:t>
      </w:r>
    </w:p>
    <w:p w14:paraId="69610D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&lt;ns1:endTime&gt;2009-08-07T00:00:00-05:00&lt;/ns1:endTime&gt;</w:t>
      </w:r>
    </w:p>
    <w:p w14:paraId="4B4548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C0BAA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69E9A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&lt;ns1:y1value&gt;43&lt;/ns1:y1value&gt;</w:t>
      </w:r>
    </w:p>
    <w:p w14:paraId="2D9994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7EBDC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E7C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&lt;ns1:xvalue&gt;30&lt;/ns1:xvalue&gt;</w:t>
      </w:r>
    </w:p>
    <w:p w14:paraId="773F44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&lt;ns1:y1value&gt;57&lt;/ns1:y1value&gt;</w:t>
      </w:r>
    </w:p>
    <w:p w14:paraId="5130C8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577EA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2FD8A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&lt;ns1:xvalue&gt;54&lt;/ns1:xvalue&gt;</w:t>
      </w:r>
    </w:p>
    <w:p w14:paraId="25EB73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&lt;ns1:y1value&gt;58&lt;/ns1:y1value&gt;</w:t>
      </w:r>
    </w:p>
    <w:p w14:paraId="54AEAA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C3E4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3527C6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&lt;ns1:xvalue&gt;79&lt;/ns1:xvalue&gt;</w:t>
      </w:r>
    </w:p>
    <w:p w14:paraId="51E83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&lt;ns1:y1value&gt;77&lt;/ns1:y1value&gt;</w:t>
      </w:r>
    </w:p>
    <w:p w14:paraId="53E675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4B2CF1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1644AE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&lt;ns1:xvalue&gt;108.5&lt;/ns1:xvalue&gt;</w:t>
      </w:r>
    </w:p>
    <w:p w14:paraId="63E8F4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&lt;ns1:y1value&gt;78&lt;/ns1:y1value&gt;</w:t>
      </w:r>
    </w:p>
    <w:p w14:paraId="7AF3AD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&lt;/ns1:CurveData&gt;</w:t>
      </w:r>
    </w:p>
    <w:p w14:paraId="7149D6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&lt;/ns1:IncrementalCurve&gt;</w:t>
      </w:r>
    </w:p>
    <w:p w14:paraId="38C9EC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&lt;/ns1:IncDecOffer&gt;</w:t>
      </w:r>
    </w:p>
    <w:p w14:paraId="358C3B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5FDFB8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24B08FCB" w14:textId="77777777" w:rsidR="00D847DF" w:rsidRPr="00F83C80" w:rsidRDefault="00F560D8" w:rsidP="00F560D8">
      <w:pPr>
        <w:rPr>
          <w:rFonts w:ascii="Arial" w:hAnsi="Arial" w:cs="Arial"/>
          <w:sz w:val="18"/>
          <w:szCs w:val="18"/>
        </w:rPr>
      </w:pPr>
      <w:r w:rsidRPr="00F83C80">
        <w:rPr>
          <w:rFonts w:ascii="Arial" w:hAnsi="Arial" w:cs="Arial"/>
          <w:sz w:val="18"/>
          <w:szCs w:val="18"/>
        </w:rPr>
        <w:t xml:space="preserve">&lt;/ns0:RequestMessage&gt; </w:t>
      </w:r>
    </w:p>
    <w:p w14:paraId="24892794" w14:textId="77777777" w:rsidR="00F560D8" w:rsidRPr="00F83C80" w:rsidRDefault="00F560D8" w:rsidP="00F560D8">
      <w:pPr>
        <w:rPr>
          <w:rFonts w:ascii="Arial" w:hAnsi="Arial" w:cs="Arial"/>
          <w:sz w:val="18"/>
          <w:szCs w:val="18"/>
        </w:rPr>
      </w:pPr>
    </w:p>
    <w:p w14:paraId="3CC0218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OutputSchedule</w:t>
      </w:r>
    </w:p>
    <w:p w14:paraId="31D2D378" w14:textId="77777777" w:rsidR="00F560D8" w:rsidRPr="00F83C80" w:rsidRDefault="00F560D8" w:rsidP="00F560D8">
      <w:pPr>
        <w:rPr>
          <w:rFonts w:ascii="Arial" w:hAnsi="Arial" w:cs="Arial"/>
        </w:rPr>
      </w:pPr>
    </w:p>
    <w:p w14:paraId="00076882" w14:textId="77777777" w:rsidR="00F560D8" w:rsidRPr="002A438F" w:rsidRDefault="00F560D8" w:rsidP="00F560D8">
      <w:pPr>
        <w:rPr>
          <w:rFonts w:ascii="Arial" w:hAnsi="Arial" w:cs="Arial"/>
          <w:sz w:val="18"/>
          <w:szCs w:val="18"/>
        </w:rPr>
      </w:pPr>
      <w:r w:rsidRPr="00FA0A10">
        <w:rPr>
          <w:rFonts w:ascii="Arial" w:hAnsi="Arial" w:cs="Arial"/>
          <w:sz w:val="18"/>
          <w:szCs w:val="18"/>
        </w:rPr>
        <w:t>&lt;ns0:RequestMessage xmlns:ns0="http://www.ercot.com/schema/2007-06/nodal/ews/message"&gt;</w:t>
      </w:r>
    </w:p>
    <w:p w14:paraId="3740E266" w14:textId="77777777" w:rsidR="00F560D8" w:rsidRPr="001B0FBA" w:rsidRDefault="00F560D8" w:rsidP="00F560D8">
      <w:pPr>
        <w:rPr>
          <w:rFonts w:ascii="Arial" w:hAnsi="Arial" w:cs="Arial"/>
          <w:sz w:val="18"/>
          <w:szCs w:val="18"/>
        </w:rPr>
      </w:pPr>
      <w:r w:rsidRPr="001B0FBA">
        <w:rPr>
          <w:rFonts w:ascii="Arial" w:hAnsi="Arial" w:cs="Arial"/>
          <w:sz w:val="18"/>
          <w:szCs w:val="18"/>
        </w:rPr>
        <w:t xml:space="preserve">    &lt;ns0:Header&gt;</w:t>
      </w:r>
    </w:p>
    <w:p w14:paraId="4F3A2C1C" w14:textId="77777777" w:rsidR="00F560D8" w:rsidRPr="000467EE" w:rsidRDefault="00F560D8" w:rsidP="00F560D8">
      <w:pPr>
        <w:rPr>
          <w:rFonts w:ascii="Arial" w:hAnsi="Arial" w:cs="Arial"/>
          <w:sz w:val="18"/>
          <w:szCs w:val="18"/>
        </w:rPr>
      </w:pPr>
      <w:r w:rsidRPr="00805285">
        <w:rPr>
          <w:rFonts w:ascii="Arial" w:hAnsi="Arial" w:cs="Arial"/>
          <w:sz w:val="18"/>
          <w:szCs w:val="18"/>
        </w:rPr>
        <w:t xml:space="preserve">        &lt;ns0:Verb&gt;create&lt;/ns0:Verb&gt;</w:t>
      </w:r>
    </w:p>
    <w:p w14:paraId="05BB1979" w14:textId="77777777" w:rsidR="00F560D8" w:rsidRPr="00B81394" w:rsidRDefault="00F560D8" w:rsidP="00F560D8">
      <w:pPr>
        <w:rPr>
          <w:rFonts w:ascii="Arial" w:hAnsi="Arial" w:cs="Arial"/>
          <w:sz w:val="18"/>
          <w:szCs w:val="18"/>
        </w:rPr>
      </w:pPr>
      <w:r w:rsidRPr="00B81394">
        <w:rPr>
          <w:rFonts w:ascii="Arial" w:hAnsi="Arial" w:cs="Arial"/>
          <w:sz w:val="18"/>
          <w:szCs w:val="18"/>
        </w:rPr>
        <w:t xml:space="preserve">        &lt;ns0:Noun&gt;BidSet&lt;/ns0:Noun&gt;</w:t>
      </w:r>
    </w:p>
    <w:p w14:paraId="75CCEEA0" w14:textId="77777777" w:rsidR="00F560D8" w:rsidRPr="00F83C80" w:rsidRDefault="00F560D8" w:rsidP="00F560D8">
      <w:pPr>
        <w:rPr>
          <w:rFonts w:ascii="Arial" w:hAnsi="Arial" w:cs="Arial"/>
          <w:sz w:val="18"/>
          <w:szCs w:val="18"/>
        </w:rPr>
      </w:pPr>
      <w:r w:rsidRPr="004C5652">
        <w:rPr>
          <w:rFonts w:ascii="Arial" w:hAnsi="Arial" w:cs="Arial"/>
          <w:sz w:val="18"/>
          <w:szCs w:val="18"/>
        </w:rPr>
        <w:t xml:space="preserve">        &lt;ns0:ReplayDetect</w:t>
      </w:r>
      <w:r w:rsidRPr="00F83C80">
        <w:rPr>
          <w:rFonts w:ascii="Arial" w:hAnsi="Arial" w:cs="Arial"/>
          <w:sz w:val="18"/>
          <w:szCs w:val="18"/>
        </w:rPr>
        <w:t>ion&gt;</w:t>
      </w:r>
    </w:p>
    <w:p w14:paraId="51EB6E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&lt;ns0:Nonce&gt;f4bccb1bce41a31e75d214a11f7278a8&lt;/ns0:Nonce&gt;</w:t>
      </w:r>
    </w:p>
    <w:p w14:paraId="5004B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&lt;ns0:Created&gt;2009-07-20T16:24:25.327-05:00&lt;/ns0:Created&gt;</w:t>
      </w:r>
    </w:p>
    <w:p w14:paraId="6088D2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&lt;/ns0:ReplayDetection&gt;</w:t>
      </w:r>
    </w:p>
    <w:p w14:paraId="7C0E4C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&lt;ns0:Revision&gt;1.0&lt;/ns0:Revision&gt;</w:t>
      </w:r>
    </w:p>
    <w:p w14:paraId="4BA3C4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&lt;ns0:Source&gt;REPS&lt;/ns0:Source&gt;</w:t>
      </w:r>
    </w:p>
    <w:p w14:paraId="64C6D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&lt;ns0:UserID&gt;USER1&lt;/ns0:UserID&gt;</w:t>
      </w:r>
    </w:p>
    <w:p w14:paraId="3AD20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&lt;ns0:Comment&gt;Sample message template&lt;/ns0:Comment&gt;</w:t>
      </w:r>
    </w:p>
    <w:p w14:paraId="25CAA13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&lt;/ns0:Header&gt;</w:t>
      </w:r>
    </w:p>
    <w:p w14:paraId="6997C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&lt;ns0:Request/&gt;</w:t>
      </w:r>
    </w:p>
    <w:p w14:paraId="7F1413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40356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 xmlns:ns1="http://www.ercot.com/schema/2007-06/nodal/ews"&gt;</w:t>
      </w:r>
    </w:p>
    <w:p w14:paraId="5B74D1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&lt;ns1:tradingDate&gt;2009-06-25&lt;/ns1:tradingDate&gt;</w:t>
      </w:r>
    </w:p>
    <w:p w14:paraId="2BA8C9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&lt;ns1:OutputSchedule&gt;</w:t>
      </w:r>
    </w:p>
    <w:p w14:paraId="0548FC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&lt;ns1:status&gt;ACCEPTED&lt;/ns1:status&gt;</w:t>
      </w:r>
    </w:p>
    <w:p w14:paraId="5C0FFD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&lt;ns1:resource&gt;</w:t>
      </w:r>
      <w:r w:rsidR="006A4CA5" w:rsidRPr="00F83C80">
        <w:rPr>
          <w:rFonts w:ascii="Arial" w:hAnsi="Arial" w:cs="Arial"/>
          <w:sz w:val="18"/>
          <w:szCs w:val="18"/>
        </w:rPr>
        <w:t>Resource1</w:t>
      </w:r>
      <w:r w:rsidRPr="00F83C80">
        <w:rPr>
          <w:rFonts w:ascii="Arial" w:hAnsi="Arial" w:cs="Arial"/>
          <w:sz w:val="18"/>
          <w:szCs w:val="18"/>
        </w:rPr>
        <w:t>&lt;/ns1:resource&gt;</w:t>
      </w:r>
    </w:p>
    <w:p w14:paraId="6C7A62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2E2052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0D1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&lt;ns1:time&gt;2009-06-25T00:00:00-05:00&lt;/ns1:time&gt;</w:t>
      </w:r>
    </w:p>
    <w:p w14:paraId="76827D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&lt;ns1:ending&gt;2009-06-25T00:05:00-05:00&lt;/ns1:ending&gt;</w:t>
      </w:r>
    </w:p>
    <w:p w14:paraId="07235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B9AC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249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110E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&lt;ns1:time&gt;2009-06-25T00:05:00-05:00&lt;/ns1:time&gt;</w:t>
      </w:r>
    </w:p>
    <w:p w14:paraId="3A5F53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&lt;ns1:ending&gt;2009-06-25T00:10:00-05:00&lt;/ns1:ending&gt;</w:t>
      </w:r>
    </w:p>
    <w:p w14:paraId="761AFA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FB9B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7F2A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89C6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&lt;ns1:time&gt;2009-06-25T00:10:00-05:00&lt;/ns1:time&gt;</w:t>
      </w:r>
    </w:p>
    <w:p w14:paraId="3B8DE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&lt;ns1:ending&gt;2009-06-25T00:15:00-05:00&lt;/ns1:ending&gt;</w:t>
      </w:r>
    </w:p>
    <w:p w14:paraId="4E18FE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FF8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357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5EC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&lt;ns1:time&gt;2009-06-25T00:15:00-05:00&lt;/ns1:time&gt;</w:t>
      </w:r>
    </w:p>
    <w:p w14:paraId="14DA6C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&lt;ns1:ending&gt;2009-06-25T00:20:00-05:00&lt;/ns1:ending&gt;</w:t>
      </w:r>
    </w:p>
    <w:p w14:paraId="1A6E5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9D33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D8F9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8DB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&lt;ns1:time&gt;2009-06-25T00:20:00-05:00&lt;/ns1:time&gt;</w:t>
      </w:r>
    </w:p>
    <w:p w14:paraId="1F639F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&lt;ns1:ending&gt;2009-06-25T00:25:00-05:00&lt;/ns1:ending&gt;</w:t>
      </w:r>
    </w:p>
    <w:p w14:paraId="4BF282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9768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8AC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4CBE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&lt;ns1:time&gt;2009-06-25T00:25:00-05:00&lt;/ns1:time&gt;</w:t>
      </w:r>
    </w:p>
    <w:p w14:paraId="013A7C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&lt;ns1:ending&gt;2009-06-25T00:30:00-05:00&lt;/ns1:ending&gt;</w:t>
      </w:r>
    </w:p>
    <w:p w14:paraId="3BB532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65BC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F627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5521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&lt;ns1:time&gt;2009-06-25T00:30:00-05:00&lt;/ns1:time&gt;</w:t>
      </w:r>
    </w:p>
    <w:p w14:paraId="78FABA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&lt;ns1:ending&gt;2009-06-25T00:35:00-05:00&lt;/ns1:ending&gt;</w:t>
      </w:r>
    </w:p>
    <w:p w14:paraId="45D47E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050F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3EBA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7354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&lt;ns1:time&gt;2009-06-25T00:35:00-05:00&lt;/ns1:time&gt;</w:t>
      </w:r>
    </w:p>
    <w:p w14:paraId="596ED7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&lt;ns1:ending&gt;2009-06-25T00:40:00-05:00&lt;/ns1:ending&gt;</w:t>
      </w:r>
    </w:p>
    <w:p w14:paraId="0C5C3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8FF43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BEA9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8881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&lt;ns1:time&gt;2009-06-25T00:40:00-05:00&lt;/ns1:time&gt;</w:t>
      </w:r>
    </w:p>
    <w:p w14:paraId="43D9CD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&lt;ns1:ending&gt;2009-06-25T00:45:00-05:00&lt;/ns1:ending&gt;</w:t>
      </w:r>
    </w:p>
    <w:p w14:paraId="15B8E2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D534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4110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1A35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&lt;ns1:time&gt;2009-06-25T00:45:00-05:00&lt;/ns1:time&gt;</w:t>
      </w:r>
    </w:p>
    <w:p w14:paraId="45893A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&lt;ns1:ending&gt;2009-06-25T00:50:00-05:00&lt;/ns1:ending&gt;</w:t>
      </w:r>
    </w:p>
    <w:p w14:paraId="3CA5BE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D790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3CA7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12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&lt;ns1:time&gt;2009-06-25T00:50:00-05:00&lt;/ns1:time&gt;</w:t>
      </w:r>
    </w:p>
    <w:p w14:paraId="19B20B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&lt;ns1:ending&gt;2009-06-25T00:55:00-05:00&lt;/ns1:ending&gt;</w:t>
      </w:r>
    </w:p>
    <w:p w14:paraId="5E75626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584BE7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0B3E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6AF6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&lt;ns1:time&gt;2009-06-25T00:55:00-05:00&lt;/ns1:time&gt;</w:t>
      </w:r>
    </w:p>
    <w:p w14:paraId="4F8023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&lt;ns1:ending&gt;2009-06-25T01:00:00-05:00&lt;/ns1:ending&gt;</w:t>
      </w:r>
    </w:p>
    <w:p w14:paraId="01E8A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A8CD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B33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2B8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&lt;ns1:time&gt;2009-06-25T01:00:00-05:00&lt;/ns1:time&gt;</w:t>
      </w:r>
    </w:p>
    <w:p w14:paraId="20DEC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&lt;ns1:ending&gt;2009-06-25T01:05:00-05:00&lt;/ns1:ending&gt;</w:t>
      </w:r>
    </w:p>
    <w:p w14:paraId="1CFDF9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550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AB0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7B12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&lt;ns1:time&gt;2009-06-25T01:05:00-05:00&lt;/ns1:time&gt;</w:t>
      </w:r>
    </w:p>
    <w:p w14:paraId="206EB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&lt;ns1:ending&gt;2009-06-25T01:10:00-05:00&lt;/ns1:ending&gt;</w:t>
      </w:r>
    </w:p>
    <w:p w14:paraId="53868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9CED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584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56C0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&lt;ns1:time&gt;2009-06-25T01:10:00-05:00&lt;/ns1:time&gt;</w:t>
      </w:r>
    </w:p>
    <w:p w14:paraId="4227BB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&lt;ns1:ending&gt;2009-06-25T01:15:00-05:00&lt;/ns1:ending&gt;</w:t>
      </w:r>
    </w:p>
    <w:p w14:paraId="094272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605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736C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1ACE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&lt;ns1:time&gt;2009-06-25T01:15:00-05:00&lt;/ns1:time&gt;</w:t>
      </w:r>
    </w:p>
    <w:p w14:paraId="3E6FF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&lt;ns1:ending&gt;2009-06-25T01:20:00-05:00&lt;/ns1:ending&gt;</w:t>
      </w:r>
    </w:p>
    <w:p w14:paraId="68C0EC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38B2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196F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E4B4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&lt;ns1:time&gt;2009-06-25T01:20:00-05:00&lt;/ns1:time&gt;</w:t>
      </w:r>
    </w:p>
    <w:p w14:paraId="48EB40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&lt;ns1:ending&gt;2009-06-25T01:25:00-05:00&lt;/ns1:ending&gt;</w:t>
      </w:r>
    </w:p>
    <w:p w14:paraId="041156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AB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44B0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E6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&lt;ns1:time&gt;2009-06-25T01:25:00-05:00&lt;/ns1:time&gt;</w:t>
      </w:r>
    </w:p>
    <w:p w14:paraId="02DFE7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&lt;ns1:ending&gt;2009-06-25T01:30:00-05:00&lt;/ns1:ending&gt;</w:t>
      </w:r>
    </w:p>
    <w:p w14:paraId="62CAD2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069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FCAE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D64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&lt;ns1:time&gt;2009-06-25T01:30:00-05:00&lt;/ns1:time&gt;</w:t>
      </w:r>
    </w:p>
    <w:p w14:paraId="3FEE3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&lt;ns1:ending&gt;2009-06-25T01:35:00-05:00&lt;/ns1:ending&gt;</w:t>
      </w:r>
    </w:p>
    <w:p w14:paraId="2FDF46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AE1C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7B8A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8E1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&lt;ns1:time&gt;2009-06-25T01:35:00-05:00&lt;/ns1:time&gt;</w:t>
      </w:r>
    </w:p>
    <w:p w14:paraId="3D8502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&lt;ns1:ending&gt;2009-06-25T01:40:00-05:00&lt;/ns1:ending&gt;</w:t>
      </w:r>
    </w:p>
    <w:p w14:paraId="32AE35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4C0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428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52B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&lt;ns1:time&gt;2009-06-25T01:40:00-05:00&lt;/ns1:time&gt;</w:t>
      </w:r>
    </w:p>
    <w:p w14:paraId="77DA04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&lt;ns1:ending&gt;2009-06-25T01:45:00-05:00&lt;/ns1:ending&gt;</w:t>
      </w:r>
    </w:p>
    <w:p w14:paraId="01DBD9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2364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E591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1390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&lt;ns1:time&gt;2009-06-25T01:45:00-05:00&lt;/ns1:time&gt;</w:t>
      </w:r>
    </w:p>
    <w:p w14:paraId="7DA66C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&lt;ns1:ending&gt;2009-06-25T01:50:00-05:00&lt;/ns1:ending&gt;</w:t>
      </w:r>
    </w:p>
    <w:p w14:paraId="749E340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3F11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9768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8675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&lt;ns1:time&gt;2009-06-25T01:50:00-05:00&lt;/ns1:time&gt;</w:t>
      </w:r>
    </w:p>
    <w:p w14:paraId="425D4A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&lt;ns1:ending&gt;2009-06-25T01:55:00-05:00&lt;/ns1:ending&gt;</w:t>
      </w:r>
    </w:p>
    <w:p w14:paraId="0FF898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EF4FF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0CECE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2E9B7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&lt;ns1:time&gt;2009-06-25T01:55:00-05:00&lt;/ns1:time&gt;</w:t>
      </w:r>
    </w:p>
    <w:p w14:paraId="2B3967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&lt;ns1:ending&gt;2009-06-25T02:00:00-05:00&lt;/ns1:ending&gt;</w:t>
      </w:r>
    </w:p>
    <w:p w14:paraId="5440D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0483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341E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9195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&lt;ns1:time&gt;2009-06-25T02:00:00-05:00&lt;/ns1:time&gt;</w:t>
      </w:r>
    </w:p>
    <w:p w14:paraId="242E86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&lt;ns1:ending&gt;2009-06-25T02:05:00-05:00&lt;/ns1:ending&gt;</w:t>
      </w:r>
    </w:p>
    <w:p w14:paraId="27DECF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DAC3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875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D1EF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&lt;ns1:time&gt;2009-06-25T02:05:00-05:00&lt;/ns1:time&gt;</w:t>
      </w:r>
    </w:p>
    <w:p w14:paraId="0FD334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&lt;ns1:ending&gt;2009-06-25T02:10:00-05:00&lt;/ns1:ending&gt;</w:t>
      </w:r>
    </w:p>
    <w:p w14:paraId="34828D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7A7E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604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B749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&lt;ns1:time&gt;2009-06-25T02:10:00-05:00&lt;/ns1:time&gt;</w:t>
      </w:r>
    </w:p>
    <w:p w14:paraId="6B792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&lt;ns1:ending&gt;2009-06-25T02:15:00-05:00&lt;/ns1:ending&gt;</w:t>
      </w:r>
    </w:p>
    <w:p w14:paraId="2296AD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96D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BC6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740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&lt;ns1:time&gt;2009-06-25T02:15:00-05:00&lt;/ns1:time&gt;</w:t>
      </w:r>
    </w:p>
    <w:p w14:paraId="5F314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&lt;ns1:ending&gt;2009-06-25T02:20:00-05:00&lt;/ns1:ending&gt;</w:t>
      </w:r>
    </w:p>
    <w:p w14:paraId="00D419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3D8C5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8B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56FC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&lt;ns1:time&gt;2009-06-25T02:20:00-05:00&lt;/ns1:time&gt;</w:t>
      </w:r>
    </w:p>
    <w:p w14:paraId="3225D4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&lt;ns1:ending&gt;2009-06-25T02:25:00-05:00&lt;/ns1:ending&gt;</w:t>
      </w:r>
    </w:p>
    <w:p w14:paraId="705F8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0BB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9CFA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CCC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&lt;ns1:time&gt;2009-06-25T02:25:00-05:00&lt;/ns1:time&gt;</w:t>
      </w:r>
    </w:p>
    <w:p w14:paraId="625302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&lt;ns1:ending&gt;2009-06-25T02:30:00-05:00&lt;/ns1:ending&gt;</w:t>
      </w:r>
    </w:p>
    <w:p w14:paraId="258FC8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F11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2EF5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858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&lt;ns1:time&gt;2009-06-25T02:30:00-05:00&lt;/ns1:time&gt;</w:t>
      </w:r>
    </w:p>
    <w:p w14:paraId="2F83CB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&lt;ns1:ending&gt;2009-06-25T02:35:00-05:00&lt;/ns1:ending&gt;</w:t>
      </w:r>
    </w:p>
    <w:p w14:paraId="6E28CD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5B4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CFE9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3164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&lt;ns1:time&gt;2009-06-25T02:35:00-05:00&lt;/ns1:time&gt;</w:t>
      </w:r>
    </w:p>
    <w:p w14:paraId="7DFB8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&lt;ns1:ending&gt;2009-06-25T02:40:00-05:00&lt;/ns1:ending&gt;</w:t>
      </w:r>
    </w:p>
    <w:p w14:paraId="358D6B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D581D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62ABF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6C24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&lt;ns1:time&gt;2009-06-25T02:40:00-05:00&lt;/ns1:time&gt;</w:t>
      </w:r>
    </w:p>
    <w:p w14:paraId="6BB8BA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&lt;ns1:ending&gt;2009-06-25T02:45:00-05:00&lt;/ns1:ending&gt;</w:t>
      </w:r>
    </w:p>
    <w:p w14:paraId="28CAD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EF4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D01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08EE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&lt;ns1:time&gt;2009-06-25T02:45:00-05:00&lt;/ns1:time&gt;</w:t>
      </w:r>
    </w:p>
    <w:p w14:paraId="43B174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&lt;ns1:ending&gt;2009-06-25T02:50:00-05:00&lt;/ns1:ending&gt;</w:t>
      </w:r>
    </w:p>
    <w:p w14:paraId="09D1C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08BD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76C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BA6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&lt;ns1:time&gt;2009-06-25T02:50:00-05:00&lt;/ns1:time&gt;</w:t>
      </w:r>
    </w:p>
    <w:p w14:paraId="73A3CA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&lt;ns1:ending&gt;2009-06-25T02:55:00-05:00&lt;/ns1:ending&gt;</w:t>
      </w:r>
    </w:p>
    <w:p w14:paraId="6D98A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E35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49F6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722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&lt;ns1:time&gt;2009-06-25T02:55:00-05:00&lt;/ns1:time&gt;</w:t>
      </w:r>
    </w:p>
    <w:p w14:paraId="172F0A5A"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&lt;ns1:ending&gt;2009-06-25T03:00:00-05:00&lt;/ns1:ending&gt;</w:t>
      </w:r>
    </w:p>
    <w:p w14:paraId="02ACD4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4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2487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72C4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&lt;ns1:time&gt;2009-06-25T03:00:00-05:00&lt;/ns1:time&gt;</w:t>
      </w:r>
    </w:p>
    <w:p w14:paraId="3EEB8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&lt;ns1:ending&gt;2009-06-25T03:05:00-05:00&lt;/ns1:ending&gt;</w:t>
      </w:r>
    </w:p>
    <w:p w14:paraId="6C06F9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ADC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FFE9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499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&lt;ns1:time&gt;2009-06-25T03:05:00-05:00&lt;/ns1:time&gt;</w:t>
      </w:r>
    </w:p>
    <w:p w14:paraId="7D64E2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&lt;ns1:ending&gt;2009-06-25T03:10:00-05:00&lt;/ns1:ending&gt;</w:t>
      </w:r>
    </w:p>
    <w:p w14:paraId="22431D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D9E1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9BFC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2445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&lt;ns1:time&gt;2009-06-25T03:10:00-05:00&lt;/ns1:time&gt;</w:t>
      </w:r>
    </w:p>
    <w:p w14:paraId="518151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&lt;ns1:ending&gt;2009-06-25T03:15:00-05:00&lt;/ns1:ending&gt;</w:t>
      </w:r>
    </w:p>
    <w:p w14:paraId="692A7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54A0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27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20C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&lt;ns1:time&gt;2009-06-25T03:15:00-05:00&lt;/ns1:time&gt;</w:t>
      </w:r>
    </w:p>
    <w:p w14:paraId="54076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&lt;ns1:ending&gt;2009-06-25T03:20:00-05:00&lt;/ns1:ending&gt;</w:t>
      </w:r>
    </w:p>
    <w:p w14:paraId="3AA2CE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DFC3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50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C51E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&lt;ns1:time&gt;2009-06-25T03:20:00-05:00&lt;/ns1:time&gt;</w:t>
      </w:r>
    </w:p>
    <w:p w14:paraId="6B3DD3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&lt;ns1:ending&gt;2009-06-25T03:25:00-05:00&lt;/ns1:ending&gt;</w:t>
      </w:r>
    </w:p>
    <w:p w14:paraId="3DDE76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6959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A1D8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FA94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&lt;ns1:time&gt;2009-06-25T03:25:00-05:00&lt;/ns1:time&gt;</w:t>
      </w:r>
    </w:p>
    <w:p w14:paraId="3D2432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&lt;ns1:ending&gt;2009-06-25T03:30:00-05:00&lt;/ns1:ending&gt;</w:t>
      </w:r>
    </w:p>
    <w:p w14:paraId="30A440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3E1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1467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E171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&lt;ns1:time&gt;2009-06-25T03:30:00-05:00&lt;/ns1:time&gt;</w:t>
      </w:r>
    </w:p>
    <w:p w14:paraId="01DADA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&lt;ns1:ending&gt;2009-06-25T03:35:00-05:00&lt;/ns1:ending&gt;</w:t>
      </w:r>
    </w:p>
    <w:p w14:paraId="44097D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1EE3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FDEE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B42E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&lt;ns1:time&gt;2009-06-25T03:35:00-05:00&lt;/ns1:time&gt;</w:t>
      </w:r>
    </w:p>
    <w:p w14:paraId="1D6891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&lt;ns1:ending&gt;2009-06-25T03:40:00-05:00&lt;/ns1:ending&gt;</w:t>
      </w:r>
    </w:p>
    <w:p w14:paraId="4F986F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EC38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2D5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9240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&lt;ns1:time&gt;2009-06-25T03:40:00-05:00&lt;/ns1:time&gt;</w:t>
      </w:r>
    </w:p>
    <w:p w14:paraId="38C4B9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&lt;ns1:ending&gt;2009-06-25T03:45:00-05:00&lt;/ns1:ending&gt;</w:t>
      </w:r>
    </w:p>
    <w:p w14:paraId="6E1E5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C2E69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9ACF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8CE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&lt;ns1:time&gt;2009-06-25T03:45:00-05:00&lt;/ns1:time&gt;</w:t>
      </w:r>
    </w:p>
    <w:p w14:paraId="15DB50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&lt;ns1:ending&gt;2009-06-25T03:50:00-05:00&lt;/ns1:ending&gt;</w:t>
      </w:r>
    </w:p>
    <w:p w14:paraId="19B0B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48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F1A7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BF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&lt;ns1:time&gt;2009-06-25T03:50:00-05:00&lt;/ns1:time&gt;</w:t>
      </w:r>
    </w:p>
    <w:p w14:paraId="3D490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&lt;ns1:ending&gt;2009-06-25T03:55:00-05:00&lt;/ns1:ending&gt;</w:t>
      </w:r>
    </w:p>
    <w:p w14:paraId="35931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E754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B341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A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&lt;ns1:time&gt;2009-06-25T03:55:00-05:00&lt;/ns1:time&gt;</w:t>
      </w:r>
    </w:p>
    <w:p w14:paraId="2676B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&lt;ns1:ending&gt;2009-06-25T04:00:00-05:00&lt;/ns1:ending&gt;</w:t>
      </w:r>
    </w:p>
    <w:p w14:paraId="3440B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2A251B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18252B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06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&lt;ns1:time&gt;2009-06-25T04:00:00-05:00&lt;/ns1:time&gt;</w:t>
      </w:r>
    </w:p>
    <w:p w14:paraId="76AD7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&lt;ns1:ending&gt;2009-06-25T04:05:00-05:00&lt;/ns1:ending&gt;</w:t>
      </w:r>
    </w:p>
    <w:p w14:paraId="7859EB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766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14A9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A61C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&lt;ns1:time&gt;2009-06-25T04:05:00-05:00&lt;/ns1:time&gt;</w:t>
      </w:r>
    </w:p>
    <w:p w14:paraId="5B8F38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&lt;ns1:ending&gt;2009-06-25T04:10:00-05:00&lt;/ns1:ending&gt;</w:t>
      </w:r>
    </w:p>
    <w:p w14:paraId="20681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346C9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A242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D89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&lt;ns1:time&gt;2009-06-25T04:10:00-05:00&lt;/ns1:time&gt;</w:t>
      </w:r>
    </w:p>
    <w:p w14:paraId="73DF7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&lt;ns1:ending&gt;2009-06-25T04:15:00-05:00&lt;/ns1:ending&gt;</w:t>
      </w:r>
    </w:p>
    <w:p w14:paraId="5E4AD1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4BD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7AAB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0EF0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&lt;ns1:time&gt;2009-06-25T04:15:00-05:00&lt;/ns1:time&gt;</w:t>
      </w:r>
    </w:p>
    <w:p w14:paraId="031B13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&lt;ns1:ending&gt;2009-06-25T04:20:00-05:00&lt;/ns1:ending&gt;</w:t>
      </w:r>
    </w:p>
    <w:p w14:paraId="40C0A4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9768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BE7A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2FC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&lt;ns1:time&gt;2009-06-25T04:20:00-05:00&lt;/ns1:time&gt;</w:t>
      </w:r>
    </w:p>
    <w:p w14:paraId="608BEB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&lt;ns1:ending&gt;2009-06-25T04:25:00-05:00&lt;/ns1:ending&gt;</w:t>
      </w:r>
    </w:p>
    <w:p w14:paraId="72C33F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70D5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C9F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0CE2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&lt;ns1:time&gt;2009-06-25T04:25:00-05:00&lt;/ns1:time&gt;</w:t>
      </w:r>
    </w:p>
    <w:p w14:paraId="4A4E7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&lt;ns1:ending&gt;2009-06-25T04:30:00-05:00&lt;/ns1:ending&gt;</w:t>
      </w:r>
    </w:p>
    <w:p w14:paraId="3E5023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7C0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6CDA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201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&lt;ns1:time&gt;2009-06-25T04:30:00-05:00&lt;/ns1:time&gt;</w:t>
      </w:r>
    </w:p>
    <w:p w14:paraId="0BCA93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&lt;ns1:ending&gt;2009-06-25T04:35:00-05:00&lt;/ns1:ending&gt;</w:t>
      </w:r>
    </w:p>
    <w:p w14:paraId="757F78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3261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D5BE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E828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&lt;ns1:time&gt;2009-06-25T04:35:00-05:00&lt;/ns1:time&gt;</w:t>
      </w:r>
    </w:p>
    <w:p w14:paraId="6C5CF5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&lt;ns1:ending&gt;2009-06-25T04:40:00-05:00&lt;/ns1:ending&gt;</w:t>
      </w:r>
    </w:p>
    <w:p w14:paraId="4553FE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55B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07E8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709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&lt;ns1:time&gt;2009-06-25T04:40:00-05:00&lt;/ns1:time&gt;</w:t>
      </w:r>
    </w:p>
    <w:p w14:paraId="3A367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&lt;ns1:ending&gt;2009-06-25T04:45:00-05:00&lt;/ns1:ending&gt;</w:t>
      </w:r>
    </w:p>
    <w:p w14:paraId="56D86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A2C0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BC70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37E8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&lt;ns1:time&gt;2009-06-25T04:45:00-05:00&lt;/ns1:time&gt;</w:t>
      </w:r>
    </w:p>
    <w:p w14:paraId="3FD7F2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&lt;ns1:ending&gt;2009-06-25T04:50:00-05:00&lt;/ns1:ending&gt;</w:t>
      </w:r>
    </w:p>
    <w:p w14:paraId="5A91E1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7FF7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3FB7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677C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&lt;ns1:time&gt;2009-06-25T04:50:00-05:00&lt;/ns1:time&gt;</w:t>
      </w:r>
    </w:p>
    <w:p w14:paraId="1D0F0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&lt;ns1:ending&gt;2009-06-25T04:55:00-05:00&lt;/ns1:ending&gt;</w:t>
      </w:r>
    </w:p>
    <w:p w14:paraId="658CE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D238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D9F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D8EF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&lt;ns1:time&gt;2009-06-25T04:55:00-05:00&lt;/ns1:time&gt;</w:t>
      </w:r>
    </w:p>
    <w:p w14:paraId="6977A5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&lt;ns1:ending&gt;2009-06-25T05:00:00-05:00&lt;/ns1:ending&gt;</w:t>
      </w:r>
    </w:p>
    <w:p w14:paraId="2E24E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1879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0303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2914B"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&lt;ns1:time&gt;2009-06-25T05:00:00-05:00&lt;/ns1:time&gt;</w:t>
      </w:r>
    </w:p>
    <w:p w14:paraId="3BACA8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&lt;ns1:ending&gt;2009-06-25T05:05:00-05:00&lt;/ns1:ending&gt;</w:t>
      </w:r>
    </w:p>
    <w:p w14:paraId="69C6A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2A1E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0A5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2ECF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&lt;ns1:time&gt;2009-06-25T05:05:00-05:00&lt;/ns1:time&gt;</w:t>
      </w:r>
    </w:p>
    <w:p w14:paraId="7DDB34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&lt;ns1:ending&gt;2009-06-25T05:10:00-05:00&lt;/ns1:ending&gt;</w:t>
      </w:r>
    </w:p>
    <w:p w14:paraId="5D8915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09A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2CB4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B1A221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&lt;ns1:time&gt;2009-06-25T05:10:00-05:00&lt;/ns1:time&gt;</w:t>
      </w:r>
    </w:p>
    <w:p w14:paraId="049A76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&lt;ns1:ending&gt;2009-06-25T05:15:00-05:00&lt;/ns1:ending&gt;</w:t>
      </w:r>
    </w:p>
    <w:p w14:paraId="34B41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F2D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AB8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F8D8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&lt;ns1:time&gt;2009-06-25T05:15:00-05:00&lt;/ns1:time&gt;</w:t>
      </w:r>
    </w:p>
    <w:p w14:paraId="1285E2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&lt;ns1:ending&gt;2009-06-25T05:20:00-05:00&lt;/ns1:ending&gt;</w:t>
      </w:r>
    </w:p>
    <w:p w14:paraId="35412A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F592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EEE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00714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&lt;ns1:time&gt;2009-06-25T05:20:00-05:00&lt;/ns1:time&gt;</w:t>
      </w:r>
    </w:p>
    <w:p w14:paraId="4B05CE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&lt;ns1:ending&gt;2009-06-25T05:25:00-05:00&lt;/ns1:ending&gt;</w:t>
      </w:r>
    </w:p>
    <w:p w14:paraId="38D23F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CCC6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E823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B30A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&lt;ns1:time&gt;2009-06-25T05:25:00-05:00&lt;/ns1:time&gt;</w:t>
      </w:r>
    </w:p>
    <w:p w14:paraId="21B705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&lt;ns1:ending&gt;2009-06-25T05:30:00-05:00&lt;/ns1:ending&gt;</w:t>
      </w:r>
    </w:p>
    <w:p w14:paraId="055FE2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6F20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2B8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74C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&lt;ns1:time&gt;2009-06-25T05:30:00-05:00&lt;/ns1:time&gt;</w:t>
      </w:r>
    </w:p>
    <w:p w14:paraId="5B3703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&lt;ns1:ending&gt;2009-06-25T05:35:00-05:00&lt;/ns1:ending&gt;</w:t>
      </w:r>
    </w:p>
    <w:p w14:paraId="687E12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9592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872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0080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&lt;ns1:time&gt;2009-06-25T05:35:00-05:00&lt;/ns1:time&gt;</w:t>
      </w:r>
    </w:p>
    <w:p w14:paraId="0F618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&lt;ns1:ending&gt;2009-06-25T05:40:00-05:00&lt;/ns1:ending&gt;</w:t>
      </w:r>
    </w:p>
    <w:p w14:paraId="2A94C5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85C31A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E893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6BAC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&lt;ns1:time&gt;2009-06-25T05:40:00-05:00&lt;/ns1:time&gt;</w:t>
      </w:r>
    </w:p>
    <w:p w14:paraId="09D16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&lt;ns1:ending&gt;2009-06-25T05:45:00-05:00&lt;/ns1:ending&gt;</w:t>
      </w:r>
    </w:p>
    <w:p w14:paraId="421C83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F13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F5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6B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&lt;ns1:time&gt;2009-06-25T05:45:00-05:00&lt;/ns1:time&gt;</w:t>
      </w:r>
    </w:p>
    <w:p w14:paraId="66829A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&lt;ns1:ending&gt;2009-06-25T05:50:00-05:00&lt;/ns1:ending&gt;</w:t>
      </w:r>
    </w:p>
    <w:p w14:paraId="3B708E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15F9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217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DC31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&lt;ns1:time&gt;2009-06-25T05:50:00-05:00&lt;/ns1:time&gt;</w:t>
      </w:r>
    </w:p>
    <w:p w14:paraId="1E6A69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&lt;ns1:ending&gt;2009-06-25T05:55:00-05:00&lt;/ns1:ending&gt;</w:t>
      </w:r>
    </w:p>
    <w:p w14:paraId="736121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46F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B8C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CC3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&lt;ns1:time&gt;2009-06-25T05:55:00-05:00&lt;/ns1:time&gt;</w:t>
      </w:r>
    </w:p>
    <w:p w14:paraId="59E657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&lt;ns1:ending&gt;2009-06-25T06:00:00-05:00&lt;/ns1:ending&gt;</w:t>
      </w:r>
    </w:p>
    <w:p w14:paraId="74B237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40B8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4116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00C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&lt;ns1:time&gt;2009-06-25T06:00:00-05:00&lt;/ns1:time&gt;</w:t>
      </w:r>
    </w:p>
    <w:p w14:paraId="6F2482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&lt;ns1:ending&gt;2009-06-25T06:05:00-05:00&lt;/ns1:ending&gt;</w:t>
      </w:r>
    </w:p>
    <w:p w14:paraId="66AB245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4E9D50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264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C76A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&lt;ns1:time&gt;2009-06-25T06:05:00-05:00&lt;/ns1:time&gt;</w:t>
      </w:r>
    </w:p>
    <w:p w14:paraId="5F601D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&lt;ns1:ending&gt;2009-06-25T06:10:00-05:00&lt;/ns1:ending&gt;</w:t>
      </w:r>
    </w:p>
    <w:p w14:paraId="0547C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CF75F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7EE7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D4AF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&lt;ns1:time&gt;2009-06-25T06:10:00-05:00&lt;/ns1:time&gt;</w:t>
      </w:r>
    </w:p>
    <w:p w14:paraId="744D9D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&lt;ns1:ending&gt;2009-06-25T06:15:00-05:00&lt;/ns1:ending&gt;</w:t>
      </w:r>
    </w:p>
    <w:p w14:paraId="60A244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1C5D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2AF5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2081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&lt;ns1:time&gt;2009-06-25T06:15:00-05:00&lt;/ns1:time&gt;</w:t>
      </w:r>
    </w:p>
    <w:p w14:paraId="6803FC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&lt;ns1:ending&gt;2009-06-25T06:20:00-05:00&lt;/ns1:ending&gt;</w:t>
      </w:r>
    </w:p>
    <w:p w14:paraId="7C037B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A321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4BCC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F360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&lt;ns1:time&gt;2009-06-25T06:20:00-05:00&lt;/ns1:time&gt;</w:t>
      </w:r>
    </w:p>
    <w:p w14:paraId="02D233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&lt;ns1:ending&gt;2009-06-25T06:25:00-05:00&lt;/ns1:ending&gt;</w:t>
      </w:r>
    </w:p>
    <w:p w14:paraId="55091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29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ACA5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57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&lt;ns1:time&gt;2009-06-25T06:25:00-05:00&lt;/ns1:time&gt;</w:t>
      </w:r>
    </w:p>
    <w:p w14:paraId="1FBC1D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&lt;ns1:ending&gt;2009-06-25T06:30:00-05:00&lt;/ns1:ending&gt;</w:t>
      </w:r>
    </w:p>
    <w:p w14:paraId="0EB42F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8A6F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D27B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2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&lt;ns1:time&gt;2009-06-25T06:30:00-05:00&lt;/ns1:time&gt;</w:t>
      </w:r>
    </w:p>
    <w:p w14:paraId="0697B6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&lt;ns1:ending&gt;2009-06-25T06:35:00-05:00&lt;/ns1:ending&gt;</w:t>
      </w:r>
    </w:p>
    <w:p w14:paraId="0551AC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532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9B15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932A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&lt;ns1:time&gt;2009-06-25T06:35:00-05:00&lt;/ns1:time&gt;</w:t>
      </w:r>
    </w:p>
    <w:p w14:paraId="7DD934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&lt;ns1:ending&gt;2009-06-25T06:40:00-05:00&lt;/ns1:ending&gt;</w:t>
      </w:r>
    </w:p>
    <w:p w14:paraId="10C94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5B186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1DE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FEB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&lt;ns1:time&gt;2009-06-25T06:40:00-05:00&lt;/ns1:time&gt;</w:t>
      </w:r>
    </w:p>
    <w:p w14:paraId="2AC48D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&lt;ns1:ending&gt;2009-06-25T06:45:00-05:00&lt;/ns1:ending&gt;</w:t>
      </w:r>
    </w:p>
    <w:p w14:paraId="516EEA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39E8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970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C914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&lt;ns1:time&gt;2009-06-25T06:45:00-05:00&lt;/ns1:time&gt;</w:t>
      </w:r>
    </w:p>
    <w:p w14:paraId="311126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&lt;ns1:ending&gt;2009-06-25T06:50:00-05:00&lt;/ns1:ending&gt;</w:t>
      </w:r>
    </w:p>
    <w:p w14:paraId="79F484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8409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6ADF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045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&lt;ns1:time&gt;2009-06-25T06:50:00-05:00&lt;/ns1:time&gt;</w:t>
      </w:r>
    </w:p>
    <w:p w14:paraId="564428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&lt;ns1:ending&gt;2009-06-25T06:55:00-05:00&lt;/ns1:ending&gt;</w:t>
      </w:r>
    </w:p>
    <w:p w14:paraId="0FD103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8977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C5BC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ECC4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&lt;ns1:time&gt;2009-06-25T06:55:00-05:00&lt;/ns1:time&gt;</w:t>
      </w:r>
    </w:p>
    <w:p w14:paraId="162A3A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&lt;ns1:ending&gt;2009-06-25T07:00:00-05:00&lt;/ns1:ending&gt;</w:t>
      </w:r>
    </w:p>
    <w:p w14:paraId="6D1821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1D3E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DFC7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FEA1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&lt;ns1:time&gt;2009-06-25T07:00:00-05:00&lt;/ns1:time&gt;</w:t>
      </w:r>
    </w:p>
    <w:p w14:paraId="4B8212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&lt;ns1:ending&gt;2009-06-25T07:05:00-05:00&lt;/ns1:ending&gt;</w:t>
      </w:r>
    </w:p>
    <w:p w14:paraId="581B19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A4B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5EA5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0FEAF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&lt;ns1:time&gt;2009-06-25T07:05:00-05:00&lt;/ns1:time&gt;</w:t>
      </w:r>
    </w:p>
    <w:p w14:paraId="45944A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&lt;ns1:ending&gt;2009-06-25T07:10:00-05:00&lt;/ns1:ending&gt;</w:t>
      </w:r>
    </w:p>
    <w:p w14:paraId="64EB12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41C0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A7DF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A572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&lt;ns1:time&gt;2009-06-25T07:10:00-05:00&lt;/ns1:time&gt;</w:t>
      </w:r>
    </w:p>
    <w:p w14:paraId="3F14D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&lt;ns1:ending&gt;2009-06-25T07:15:00-05:00&lt;/ns1:ending&gt;</w:t>
      </w:r>
    </w:p>
    <w:p w14:paraId="1DB806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7E9EF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995D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969C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&lt;ns1:time&gt;2009-06-25T07:15:00-05:00&lt;/ns1:time&gt;</w:t>
      </w:r>
    </w:p>
    <w:p w14:paraId="6F062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&lt;ns1:ending&gt;2009-06-25T07:20:00-05:00&lt;/ns1:ending&gt;</w:t>
      </w:r>
    </w:p>
    <w:p w14:paraId="5AFD59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CA9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331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A5B2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&lt;ns1:time&gt;2009-06-25T07:20:00-05:00&lt;/ns1:time&gt;</w:t>
      </w:r>
    </w:p>
    <w:p w14:paraId="71B341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&lt;ns1:ending&gt;2009-06-25T07:25:00-05:00&lt;/ns1:ending&gt;</w:t>
      </w:r>
    </w:p>
    <w:p w14:paraId="04E76A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EC04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721E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00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&lt;ns1:time&gt;2009-06-25T07:25:00-05:00&lt;/ns1:time&gt;</w:t>
      </w:r>
    </w:p>
    <w:p w14:paraId="294B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&lt;ns1:ending&gt;2009-06-25T07:30:00-05:00&lt;/ns1:ending&gt;</w:t>
      </w:r>
    </w:p>
    <w:p w14:paraId="51B134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36D6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D16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F62B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&lt;ns1:time&gt;2009-06-25T07:30:00-05:00&lt;/ns1:time&gt;</w:t>
      </w:r>
    </w:p>
    <w:p w14:paraId="0CF7D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&lt;ns1:ending&gt;2009-06-25T07:35:00-05:00&lt;/ns1:ending&gt;</w:t>
      </w:r>
    </w:p>
    <w:p w14:paraId="1A22EF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3C49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DECF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D90D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&lt;ns1:time&gt;2009-06-25T07:35:00-05:00&lt;/ns1:time&gt;</w:t>
      </w:r>
    </w:p>
    <w:p w14:paraId="4FF16E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&lt;ns1:ending&gt;2009-06-25T07:40:00-05:00&lt;/ns1:ending&gt;</w:t>
      </w:r>
    </w:p>
    <w:p w14:paraId="7C3BE3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A14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B09B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DEE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&lt;ns1:time&gt;2009-06-25T07:40:00-05:00&lt;/ns1:time&gt;</w:t>
      </w:r>
    </w:p>
    <w:p w14:paraId="39EC01D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&lt;ns1:ending&gt;2009-06-25T07:45:00-05:00&lt;/ns1:ending&gt;</w:t>
      </w:r>
    </w:p>
    <w:p w14:paraId="2E0EC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202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9248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0510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&lt;ns1:time&gt;2009-06-25T07:45:00-05:00&lt;/ns1:time&gt;</w:t>
      </w:r>
    </w:p>
    <w:p w14:paraId="1158EA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&lt;ns1:ending&gt;2009-06-25T07:50:00-05:00&lt;/ns1:ending&gt;</w:t>
      </w:r>
    </w:p>
    <w:p w14:paraId="1B2D20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32F0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3D98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07B5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&lt;ns1:time&gt;2009-06-25T07:50:00-05:00&lt;/ns1:time&gt;</w:t>
      </w:r>
    </w:p>
    <w:p w14:paraId="46BBB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&lt;ns1:ending&gt;2009-06-25T07:55:00-05:00&lt;/ns1:ending&gt;</w:t>
      </w:r>
    </w:p>
    <w:p w14:paraId="2AEBDD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AA26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8DE2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323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&lt;ns1:time&gt;2009-06-25T07:55:00-05:00&lt;/ns1:time&gt;</w:t>
      </w:r>
    </w:p>
    <w:p w14:paraId="3BC023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&lt;ns1:ending&gt;2009-06-25T08:00:00-05:00&lt;/ns1:ending&gt;</w:t>
      </w:r>
    </w:p>
    <w:p w14:paraId="553157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0F226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A71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F96C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&lt;ns1:time&gt;2009-06-25T08:00:00-05:00&lt;/ns1:time&gt;</w:t>
      </w:r>
    </w:p>
    <w:p w14:paraId="158FAF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&lt;ns1:ending&gt;2009-06-25T08:05:00-05:00&lt;/ns1:ending&gt;</w:t>
      </w:r>
    </w:p>
    <w:p w14:paraId="44443C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E1BC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9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33346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&lt;ns1:time&gt;2009-06-25T08:05:00-05:00&lt;/ns1:time&gt;</w:t>
      </w:r>
    </w:p>
    <w:p w14:paraId="2128440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&lt;ns1:ending&gt;2009-06-25T08:10:00-05:00&lt;/ns1:ending&gt;</w:t>
      </w:r>
    </w:p>
    <w:p w14:paraId="20C6C8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50DE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D7B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AA6C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&lt;ns1:time&gt;2009-06-25T08:10:00-05:00&lt;/ns1:time&gt;</w:t>
      </w:r>
    </w:p>
    <w:p w14:paraId="781DB0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&lt;ns1:ending&gt;2009-06-25T08:15:00-05:00&lt;/ns1:ending&gt;</w:t>
      </w:r>
    </w:p>
    <w:p w14:paraId="261269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6727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5B84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0444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&lt;ns1:time&gt;2009-06-25T08:15:00-05:00&lt;/ns1:time&gt;</w:t>
      </w:r>
    </w:p>
    <w:p w14:paraId="6FC23A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&lt;ns1:ending&gt;2009-06-25T08:20:00-05:00&lt;/ns1:ending&gt;</w:t>
      </w:r>
    </w:p>
    <w:p w14:paraId="0953DA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F9B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4208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5B90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&lt;ns1:time&gt;2009-06-25T08:20:00-05:00&lt;/ns1:time&gt;</w:t>
      </w:r>
    </w:p>
    <w:p w14:paraId="39B24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&lt;ns1:ending&gt;2009-06-25T08:25:00-05:00&lt;/ns1:ending&gt;</w:t>
      </w:r>
    </w:p>
    <w:p w14:paraId="08595D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75C38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E97F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C29A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&lt;ns1:time&gt;2009-06-25T08:25:00-05:00&lt;/ns1:time&gt;</w:t>
      </w:r>
    </w:p>
    <w:p w14:paraId="4BBF56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&lt;ns1:ending&gt;2009-06-25T08:30:00-05:00&lt;/ns1:ending&gt;</w:t>
      </w:r>
    </w:p>
    <w:p w14:paraId="065477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865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83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9BF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&lt;ns1:time&gt;2009-06-25T08:30:00-05:00&lt;/ns1:time&gt;</w:t>
      </w:r>
    </w:p>
    <w:p w14:paraId="49B42C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&lt;ns1:ending&gt;2009-06-25T08:35:00-05:00&lt;/ns1:ending&gt;</w:t>
      </w:r>
    </w:p>
    <w:p w14:paraId="202246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E0141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B31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F659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&lt;ns1:time&gt;2009-06-25T08:35:00-05:00&lt;/ns1:time&gt;</w:t>
      </w:r>
    </w:p>
    <w:p w14:paraId="33DA94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&lt;ns1:ending&gt;2009-06-25T08:40:00-05:00&lt;/ns1:ending&gt;</w:t>
      </w:r>
    </w:p>
    <w:p w14:paraId="6374EA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525F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2FD7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68A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&lt;ns1:time&gt;2009-06-25T08:40:00-05:00&lt;/ns1:time&gt;</w:t>
      </w:r>
    </w:p>
    <w:p w14:paraId="76F150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&lt;ns1:ending&gt;2009-06-25T08:45:00-05:00&lt;/ns1:ending&gt;</w:t>
      </w:r>
    </w:p>
    <w:p w14:paraId="229AA5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F7D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4F9B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0DA7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&lt;ns1:time&gt;2009-06-25T08:45:00-05:00&lt;/ns1:time&gt;</w:t>
      </w:r>
    </w:p>
    <w:p w14:paraId="05F16B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&lt;ns1:ending&gt;2009-06-25T08:50:00-05:00&lt;/ns1:ending&gt;</w:t>
      </w:r>
    </w:p>
    <w:p w14:paraId="19A76D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27C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52A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658C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&lt;ns1:time&gt;2009-06-25T08:50:00-05:00&lt;/ns1:time&gt;</w:t>
      </w:r>
    </w:p>
    <w:p w14:paraId="0BC394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&lt;ns1:ending&gt;2009-06-25T08:55:00-05:00&lt;/ns1:ending&gt;</w:t>
      </w:r>
    </w:p>
    <w:p w14:paraId="692B87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5FE78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716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3798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&lt;ns1:time&gt;2009-06-25T08:55:00-05:00&lt;/ns1:time&gt;</w:t>
      </w:r>
    </w:p>
    <w:p w14:paraId="1FEADA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&lt;ns1:ending&gt;2009-06-25T09:00:00-05:00&lt;/ns1:ending&gt;</w:t>
      </w:r>
    </w:p>
    <w:p w14:paraId="0FC3E2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8E58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58FF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594F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&lt;ns1:time&gt;2009-06-25T09:00:00-05:00&lt;/ns1:time&gt;</w:t>
      </w:r>
    </w:p>
    <w:p w14:paraId="5B577BD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&lt;ns1:ending&gt;2009-06-25T09:05:00-05:00&lt;/ns1:ending&gt;</w:t>
      </w:r>
    </w:p>
    <w:p w14:paraId="46378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7608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4293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27D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&lt;ns1:time&gt;2009-06-25T09:05:00-05:00&lt;/ns1:time&gt;</w:t>
      </w:r>
    </w:p>
    <w:p w14:paraId="59DCFB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&lt;ns1:ending&gt;2009-06-25T09:10:00-05:00&lt;/ns1:ending&gt;</w:t>
      </w:r>
    </w:p>
    <w:p w14:paraId="0DA280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27ED04"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CBC6F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095C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&lt;ns1:time&gt;2009-06-25T09:10:00-05:00&lt;/ns1:time&gt;</w:t>
      </w:r>
    </w:p>
    <w:p w14:paraId="263B6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&lt;ns1:ending&gt;2009-06-25T09:15:00-05:00&lt;/ns1:ending&gt;</w:t>
      </w:r>
    </w:p>
    <w:p w14:paraId="5036A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1328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0072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1334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&lt;ns1:time&gt;2009-06-25T09:15:00-05:00&lt;/ns1:time&gt;</w:t>
      </w:r>
    </w:p>
    <w:p w14:paraId="5630E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&lt;ns1:ending&gt;2009-06-25T09:20:00-05:00&lt;/ns1:ending&gt;</w:t>
      </w:r>
    </w:p>
    <w:p w14:paraId="2E650C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5A1AD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95E9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1A14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&lt;ns1:time&gt;2009-06-25T09:20:00-05:00&lt;/ns1:time&gt;</w:t>
      </w:r>
    </w:p>
    <w:p w14:paraId="139CD3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&lt;ns1:ending&gt;2009-06-25T09:25:00-05:00&lt;/ns1:ending&gt;</w:t>
      </w:r>
    </w:p>
    <w:p w14:paraId="025AF2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E18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5CA72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9560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&lt;ns1:time&gt;2009-06-25T09:25:00-05:00&lt;/ns1:time&gt;</w:t>
      </w:r>
    </w:p>
    <w:p w14:paraId="079658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&lt;ns1:ending&gt;2009-06-25T09:30:00-05:00&lt;/ns1:ending&gt;</w:t>
      </w:r>
    </w:p>
    <w:p w14:paraId="2DC9A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CD294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98B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195D9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&lt;ns1:time&gt;2009-06-25T09:30:00-05:00&lt;/ns1:time&gt;</w:t>
      </w:r>
    </w:p>
    <w:p w14:paraId="3B279D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&lt;ns1:ending&gt;2009-06-25T09:35:00-05:00&lt;/ns1:ending&gt;</w:t>
      </w:r>
    </w:p>
    <w:p w14:paraId="79DDB3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453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D867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F5E64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&lt;ns1:time&gt;2009-06-25T09:35:00-05:00&lt;/ns1:time&gt;</w:t>
      </w:r>
    </w:p>
    <w:p w14:paraId="4A8F8D7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&lt;ns1:ending&gt;2009-06-25T09:40:00-05:00&lt;/ns1:ending&gt;</w:t>
      </w:r>
    </w:p>
    <w:p w14:paraId="00327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31B9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9A70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FD350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&lt;ns1:time&gt;2009-06-25T09:40:00-05:00&lt;/ns1:time&gt;</w:t>
      </w:r>
    </w:p>
    <w:p w14:paraId="78D57A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&lt;ns1:ending&gt;2009-06-25T09:45:00-05:00&lt;/ns1:ending&gt;</w:t>
      </w:r>
    </w:p>
    <w:p w14:paraId="30D131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6C4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5188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DB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&lt;ns1:time&gt;2009-06-25T09:45:00-05:00&lt;/ns1:time&gt;</w:t>
      </w:r>
    </w:p>
    <w:p w14:paraId="5809C5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&lt;ns1:ending&gt;2009-06-25T09:50:00-05:00&lt;/ns1:ending&gt;</w:t>
      </w:r>
    </w:p>
    <w:p w14:paraId="09F606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5478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305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403D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&lt;ns1:time&gt;2009-06-25T09:50:00-05:00&lt;/ns1:time&gt;</w:t>
      </w:r>
    </w:p>
    <w:p w14:paraId="437439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&lt;ns1:ending&gt;2009-06-25T09:55:00-05:00&lt;/ns1:ending&gt;</w:t>
      </w:r>
    </w:p>
    <w:p w14:paraId="5CBF78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880BE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2552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EC64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&lt;ns1:time&gt;2009-06-25T09:55:00-05:00&lt;/ns1:time&gt;</w:t>
      </w:r>
    </w:p>
    <w:p w14:paraId="5FDB91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&lt;ns1:ending&gt;2009-06-25T10:00:00-05:00&lt;/ns1:ending&gt;</w:t>
      </w:r>
    </w:p>
    <w:p w14:paraId="05631E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8C7C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84B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A0A8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&lt;ns1:time&gt;2009-06-25T10:00:00-05:00&lt;/ns1:time&gt;</w:t>
      </w:r>
    </w:p>
    <w:p w14:paraId="1778FB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&lt;ns1:ending&gt;2009-06-25T10:05:00-05:00&lt;/ns1:ending&gt;</w:t>
      </w:r>
    </w:p>
    <w:p w14:paraId="175219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9DB7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2F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6F18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&lt;ns1:time&gt;2009-06-25T10:05:00-05:00&lt;/ns1:time&gt;</w:t>
      </w:r>
    </w:p>
    <w:p w14:paraId="68091F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&lt;ns1:ending&gt;2009-06-25T10:10:00-05:00&lt;/ns1:ending&gt;</w:t>
      </w:r>
    </w:p>
    <w:p w14:paraId="40FE25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E3B2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4257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293B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&lt;ns1:time&gt;2009-06-25T10:10:00-05:00&lt;/ns1:time&gt;</w:t>
      </w:r>
    </w:p>
    <w:p w14:paraId="5EE2EA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&lt;ns1:ending&gt;2009-06-25T10:15:00-05:00&lt;/ns1:ending&gt;</w:t>
      </w:r>
    </w:p>
    <w:p w14:paraId="423B15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A548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D6AB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07C18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&lt;ns1:time&gt;2009-06-25T10:15:00-05:00&lt;/ns1:time&gt;</w:t>
      </w:r>
    </w:p>
    <w:p w14:paraId="63B714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&lt;ns1:ending&gt;2009-06-25T10:20:00-05:00&lt;/ns1:ending&gt;</w:t>
      </w:r>
    </w:p>
    <w:p w14:paraId="018F54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AE65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73F9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2E0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&lt;ns1:time&gt;2009-06-25T10:20:00-05:00&lt;/ns1:time&gt;</w:t>
      </w:r>
    </w:p>
    <w:p w14:paraId="2CFC8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&lt;ns1:ending&gt;2009-06-25T10:25:00-05:00&lt;/ns1:ending&gt;</w:t>
      </w:r>
    </w:p>
    <w:p w14:paraId="6F8734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F420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8A1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309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&lt;ns1:time&gt;2009-06-25T10:25:00-05:00&lt;/ns1:time&gt;</w:t>
      </w:r>
    </w:p>
    <w:p w14:paraId="344C84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&lt;ns1:ending&gt;2009-06-25T10:30:00-05:00&lt;/ns1:ending&gt;</w:t>
      </w:r>
    </w:p>
    <w:p w14:paraId="76849C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87612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BB42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EFF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&lt;ns1:time&gt;2009-06-25T10:30:00-05:00&lt;/ns1:time&gt;</w:t>
      </w:r>
    </w:p>
    <w:p w14:paraId="3642FD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&lt;ns1:ending&gt;2009-06-25T10:35:00-05:00&lt;/ns1:ending&gt;</w:t>
      </w:r>
    </w:p>
    <w:p w14:paraId="43093B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43D26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0CE7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0C0A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&lt;ns1:time&gt;2009-06-25T10:35:00-05:00&lt;/ns1:time&gt;</w:t>
      </w:r>
    </w:p>
    <w:p w14:paraId="5C0AE3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&lt;ns1:ending&gt;2009-06-25T10:40:00-05:00&lt;/ns1:ending&gt;</w:t>
      </w:r>
    </w:p>
    <w:p w14:paraId="28C9B6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D70F1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E3C9C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C124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&lt;ns1:time&gt;2009-06-25T10:40:00-05:00&lt;/ns1:time&gt;</w:t>
      </w:r>
    </w:p>
    <w:p w14:paraId="059A50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&lt;ns1:ending&gt;2009-06-25T10:45:00-05:00&lt;/ns1:ending&gt;</w:t>
      </w:r>
    </w:p>
    <w:p w14:paraId="0C057C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986C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D6A7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89C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&lt;ns1:time&gt;2009-06-25T10:45:00-05:00&lt;/ns1:time&gt;</w:t>
      </w:r>
    </w:p>
    <w:p w14:paraId="69CFA1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&lt;ns1:ending&gt;2009-06-25T10:50:00-05:00&lt;/ns1:ending&gt;</w:t>
      </w:r>
    </w:p>
    <w:p w14:paraId="5D856A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408A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FDA8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489A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&lt;ns1:time&gt;2009-06-25T10:50:00-05:00&lt;/ns1:time&gt;</w:t>
      </w:r>
    </w:p>
    <w:p w14:paraId="42514B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&lt;ns1:ending&gt;2009-06-25T10:55:00-05:00&lt;/ns1:ending&gt;</w:t>
      </w:r>
    </w:p>
    <w:p w14:paraId="43D9DC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FF003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B7396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2324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&lt;ns1:time&gt;2009-06-25T10:55:00-05:00&lt;/ns1:time&gt;</w:t>
      </w:r>
    </w:p>
    <w:p w14:paraId="3B479F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&lt;ns1:ending&gt;2009-06-25T11:00:00-05:00&lt;/ns1:ending&gt;</w:t>
      </w:r>
    </w:p>
    <w:p w14:paraId="45B5E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44F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6C88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AE3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&lt;ns1:time&gt;2009-06-25T11:00:00-05:00&lt;/ns1:time&gt;</w:t>
      </w:r>
    </w:p>
    <w:p w14:paraId="21ACDB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&lt;ns1:ending&gt;2009-06-25T11:05:00-05:00&lt;/ns1:ending&gt;</w:t>
      </w:r>
    </w:p>
    <w:p w14:paraId="7F718B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FAA3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632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617A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&lt;ns1:time&gt;2009-06-25T11:05:00-05:00&lt;/ns1:time&gt;</w:t>
      </w:r>
    </w:p>
    <w:p w14:paraId="30B343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&lt;ns1:ending&gt;2009-06-25T11:10:00-05:00&lt;/ns1:ending&gt;</w:t>
      </w:r>
    </w:p>
    <w:p w14:paraId="682CC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7225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227B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FAFB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&lt;ns1:time&gt;2009-06-25T11:10:00-05:00&lt;/ns1:time&gt;</w:t>
      </w:r>
    </w:p>
    <w:p w14:paraId="2B938F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&lt;ns1:ending&gt;2009-06-25T11:15:00-05:00&lt;/ns1:ending&gt;</w:t>
      </w:r>
    </w:p>
    <w:p w14:paraId="56E3B778"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790256F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CE98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C6A3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&lt;ns1:time&gt;2009-06-25T11:15:00-05:00&lt;/ns1:time&gt;</w:t>
      </w:r>
    </w:p>
    <w:p w14:paraId="207EA7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&lt;ns1:ending&gt;2009-06-25T11:20:00-05:00&lt;/ns1:ending&gt;</w:t>
      </w:r>
    </w:p>
    <w:p w14:paraId="35E43D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10FC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C037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2D0EB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&lt;ns1:time&gt;2009-06-25T11:20:00-05:00&lt;/ns1:time&gt;</w:t>
      </w:r>
    </w:p>
    <w:p w14:paraId="269ADA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&lt;ns1:ending&gt;2009-06-25T11:25:00-05:00&lt;/ns1:ending&gt;</w:t>
      </w:r>
    </w:p>
    <w:p w14:paraId="1DC8AD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A7CA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17EF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4AC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&lt;ns1:time&gt;2009-06-25T11:25:00-05:00&lt;/ns1:time&gt;</w:t>
      </w:r>
    </w:p>
    <w:p w14:paraId="6A14CE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&lt;ns1:ending&gt;2009-06-25T11:30:00-05:00&lt;/ns1:ending&gt;</w:t>
      </w:r>
    </w:p>
    <w:p w14:paraId="3B55B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734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113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A05B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&lt;ns1:time&gt;2009-06-25T11:30:00-05:00&lt;/ns1:time&gt;</w:t>
      </w:r>
    </w:p>
    <w:p w14:paraId="20D7E0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&lt;ns1:ending&gt;2009-06-25T11:35:00-05:00&lt;/ns1:ending&gt;</w:t>
      </w:r>
    </w:p>
    <w:p w14:paraId="14D950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FBBB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6370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D8BB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&lt;ns1:time&gt;2009-06-25T11:35:00-05:00&lt;/ns1:time&gt;</w:t>
      </w:r>
    </w:p>
    <w:p w14:paraId="11A3C2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&lt;ns1:ending&gt;2009-06-25T11:40:00-05:00&lt;/ns1:ending&gt;</w:t>
      </w:r>
    </w:p>
    <w:p w14:paraId="526B36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0DE4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A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1C7B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&lt;ns1:time&gt;2009-06-25T11:40:00-05:00&lt;/ns1:time&gt;</w:t>
      </w:r>
    </w:p>
    <w:p w14:paraId="1DAA31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&lt;ns1:ending&gt;2009-06-25T11:45:00-05:00&lt;/ns1:ending&gt;</w:t>
      </w:r>
    </w:p>
    <w:p w14:paraId="25367B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1DC5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18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42EB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&lt;ns1:time&gt;2009-06-25T11:45:00-05:00&lt;/ns1:time&gt;</w:t>
      </w:r>
    </w:p>
    <w:p w14:paraId="375D6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&lt;ns1:ending&gt;2009-06-25T11:50:00-05:00&lt;/ns1:ending&gt;</w:t>
      </w:r>
    </w:p>
    <w:p w14:paraId="154ED02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52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991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B38AF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&lt;ns1:time&gt;2009-06-25T11:50:00-05:00&lt;/ns1:time&gt;</w:t>
      </w:r>
    </w:p>
    <w:p w14:paraId="58BD7A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&lt;ns1:ending&gt;2009-06-25T11:55:00-05:00&lt;/ns1:ending&gt;</w:t>
      </w:r>
    </w:p>
    <w:p w14:paraId="781FE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BAF47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633D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4694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&lt;ns1:time&gt;2009-06-25T11:55:00-05:00&lt;/ns1:time&gt;</w:t>
      </w:r>
    </w:p>
    <w:p w14:paraId="7EB60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&lt;ns1:ending&gt;2009-06-25T12:00:00-05:00&lt;/ns1:ending&gt;</w:t>
      </w:r>
    </w:p>
    <w:p w14:paraId="275097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D27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BDD3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54A0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&lt;ns1:time&gt;2009-06-25T12:00:00-05:00&lt;/ns1:time&gt;</w:t>
      </w:r>
    </w:p>
    <w:p w14:paraId="4CA253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&lt;ns1:ending&gt;2009-06-25T12:05:00-05:00&lt;/ns1:ending&gt;</w:t>
      </w:r>
    </w:p>
    <w:p w14:paraId="0A57B2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5BF7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903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6C7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&lt;ns1:time&gt;2009-06-25T12:05:00-05:00&lt;/ns1:time&gt;</w:t>
      </w:r>
    </w:p>
    <w:p w14:paraId="0A39D1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&lt;ns1:ending&gt;2009-06-25T12:10:00-05:00&lt;/ns1:ending&gt;</w:t>
      </w:r>
    </w:p>
    <w:p w14:paraId="672C3F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907A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C575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276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&lt;ns1:time&gt;2009-06-25T12:10:00-05:00&lt;/ns1:time&gt;</w:t>
      </w:r>
    </w:p>
    <w:p w14:paraId="79DDFF1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&lt;ns1:ending&gt;2009-06-25T12:15:00-05:00&lt;/ns1:ending&gt;</w:t>
      </w:r>
    </w:p>
    <w:p w14:paraId="54906D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C0C9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F0B4E1"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E57F6E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&lt;ns1:time&gt;2009-06-25T12:15:00-05:00&lt;/ns1:time&gt;</w:t>
      </w:r>
    </w:p>
    <w:p w14:paraId="5FA8BE1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&lt;ns1:ending&gt;2009-06-25T12:20:00-05:00&lt;/ns1:ending&gt;</w:t>
      </w:r>
    </w:p>
    <w:p w14:paraId="679214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A1A4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C17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EBB3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&lt;ns1:time&gt;2009-06-25T12:20:00-05:00&lt;/ns1:time&gt;</w:t>
      </w:r>
    </w:p>
    <w:p w14:paraId="374BC6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&lt;ns1:ending&gt;2009-06-25T12:25:00-05:00&lt;/ns1:ending&gt;</w:t>
      </w:r>
    </w:p>
    <w:p w14:paraId="710A27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D8D3E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B17E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51A2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&lt;ns1:time&gt;2009-06-25T12:25:00-05:00&lt;/ns1:time&gt;</w:t>
      </w:r>
    </w:p>
    <w:p w14:paraId="48D4A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&lt;ns1:ending&gt;2009-06-25T12:30:00-05:00&lt;/ns1:ending&gt;</w:t>
      </w:r>
    </w:p>
    <w:p w14:paraId="225793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4C033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72CA1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BEDA4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&lt;ns1:time&gt;2009-06-25T12:30:00-05:00&lt;/ns1:time&gt;</w:t>
      </w:r>
    </w:p>
    <w:p w14:paraId="16C9739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&lt;ns1:ending&gt;2009-06-25T12:35:00-05:00&lt;/ns1:ending&gt;</w:t>
      </w:r>
    </w:p>
    <w:p w14:paraId="496379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32B5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5C7C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0DD5E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&lt;ns1:time&gt;2009-06-25T12:35:00-05:00&lt;/ns1:time&gt;</w:t>
      </w:r>
    </w:p>
    <w:p w14:paraId="64D2F6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&lt;ns1:ending&gt;2009-06-25T12:40:00-05:00&lt;/ns1:ending&gt;</w:t>
      </w:r>
    </w:p>
    <w:p w14:paraId="0C40A2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8F5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B342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FF5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&lt;ns1:time&gt;2009-06-25T12:40:00-05:00&lt;/ns1:time&gt;</w:t>
      </w:r>
    </w:p>
    <w:p w14:paraId="375C4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&lt;ns1:ending&gt;2009-06-25T12:45:00-05:00&lt;/ns1:ending&gt;</w:t>
      </w:r>
    </w:p>
    <w:p w14:paraId="6A76806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2985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FB1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7096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&lt;ns1:time&gt;2009-06-25T12:45:00-05:00&lt;/ns1:time&gt;</w:t>
      </w:r>
    </w:p>
    <w:p w14:paraId="6F52A7D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&lt;ns1:ending&gt;2009-06-25T12:50:00-05:00&lt;/ns1:ending&gt;</w:t>
      </w:r>
    </w:p>
    <w:p w14:paraId="50FE00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6CEC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C35D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69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&lt;ns1:time&gt;2009-06-25T12:50:00-05:00&lt;/ns1:time&gt;</w:t>
      </w:r>
    </w:p>
    <w:p w14:paraId="0905C40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&lt;ns1:ending&gt;2009-06-25T12:55:00-05:00&lt;/ns1:ending&gt;</w:t>
      </w:r>
    </w:p>
    <w:p w14:paraId="3D3EB3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985EA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7EBDE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47EE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&lt;ns1:time&gt;2009-06-25T12:55:00-05:00&lt;/ns1:time&gt;</w:t>
      </w:r>
    </w:p>
    <w:p w14:paraId="50A03A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&lt;ns1:ending&gt;2009-06-25T13:00:00-05:00&lt;/ns1:ending&gt;</w:t>
      </w:r>
    </w:p>
    <w:p w14:paraId="2DED9A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F3E78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93F7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99C6E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&lt;ns1:time&gt;2009-06-25T13:00:00-05:00&lt;/ns1:time&gt;</w:t>
      </w:r>
    </w:p>
    <w:p w14:paraId="113534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&lt;ns1:ending&gt;2009-06-25T13:05:00-05:00&lt;/ns1:ending&gt;</w:t>
      </w:r>
    </w:p>
    <w:p w14:paraId="411F2F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253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F1C2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B7F9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&lt;ns1:time&gt;2009-06-25T13:05:00-05:00&lt;/ns1:time&gt;</w:t>
      </w:r>
    </w:p>
    <w:p w14:paraId="1DE436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&lt;ns1:ending&gt;2009-06-25T13:10:00-05:00&lt;/ns1:ending&gt;</w:t>
      </w:r>
    </w:p>
    <w:p w14:paraId="571613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60B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3D5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2F9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&lt;ns1:time&gt;2009-06-25T13:10:00-05:00&lt;/ns1:time&gt;</w:t>
      </w:r>
    </w:p>
    <w:p w14:paraId="2ED02A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&lt;ns1:ending&gt;2009-06-25T13:15:00-05:00&lt;/ns1:ending&gt;</w:t>
      </w:r>
    </w:p>
    <w:p w14:paraId="02F176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5234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0A34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B66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&lt;ns1:time&gt;2009-06-25T13:15:00-05:00&lt;/ns1:time&gt;</w:t>
      </w:r>
    </w:p>
    <w:p w14:paraId="5A5CC222"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&lt;ns1:ending&gt;2009-06-25T13:20:00-05:00&lt;/ns1:ending&gt;</w:t>
      </w:r>
    </w:p>
    <w:p w14:paraId="339088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D7B4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2DDA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2FAD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&lt;ns1:time&gt;2009-06-25T13:20:00-05:00&lt;/ns1:time&gt;</w:t>
      </w:r>
    </w:p>
    <w:p w14:paraId="622409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&lt;ns1:ending&gt;2009-06-25T13:25:00-05:00&lt;/ns1:ending&gt;</w:t>
      </w:r>
    </w:p>
    <w:p w14:paraId="1B9D6A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117A3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2F0DB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164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&lt;ns1:time&gt;2009-06-25T13:25:00-05:00&lt;/ns1:time&gt;</w:t>
      </w:r>
    </w:p>
    <w:p w14:paraId="09FED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&lt;ns1:ending&gt;2009-06-25T13:30:00-05:00&lt;/ns1:ending&gt;</w:t>
      </w:r>
    </w:p>
    <w:p w14:paraId="0F9B71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95F13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8465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2BD3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&lt;ns1:time&gt;2009-06-25T13:30:00-05:00&lt;/ns1:time&gt;</w:t>
      </w:r>
    </w:p>
    <w:p w14:paraId="7D703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&lt;ns1:ending&gt;2009-06-25T13:35:00-05:00&lt;/ns1:ending&gt;</w:t>
      </w:r>
    </w:p>
    <w:p w14:paraId="5621E5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D6CE6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5C2D9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2CDC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&lt;ns1:time&gt;2009-06-25T13:35:00-05:00&lt;/ns1:time&gt;</w:t>
      </w:r>
    </w:p>
    <w:p w14:paraId="17107B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&lt;ns1:ending&gt;2009-06-25T13:40:00-05:00&lt;/ns1:ending&gt;</w:t>
      </w:r>
    </w:p>
    <w:p w14:paraId="6E6E9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47E2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B451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B6AC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&lt;ns1:time&gt;2009-06-25T13:40:00-05:00&lt;/ns1:time&gt;</w:t>
      </w:r>
    </w:p>
    <w:p w14:paraId="44062F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&lt;ns1:ending&gt;2009-06-25T13:45:00-05:00&lt;/ns1:ending&gt;</w:t>
      </w:r>
    </w:p>
    <w:p w14:paraId="3C67A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1E4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506E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A3BA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&lt;ns1:time&gt;2009-06-25T13:45:00-05:00&lt;/ns1:time&gt;</w:t>
      </w:r>
    </w:p>
    <w:p w14:paraId="683165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&lt;ns1:ending&gt;2009-06-25T13:50:00-05:00&lt;/ns1:ending&gt;</w:t>
      </w:r>
    </w:p>
    <w:p w14:paraId="4A0D69D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FA2CD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A61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CBB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&lt;ns1:time&gt;2009-06-25T13:50:00-05:00&lt;/ns1:time&gt;</w:t>
      </w:r>
    </w:p>
    <w:p w14:paraId="056E6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&lt;ns1:ending&gt;2009-06-25T13:55:00-05:00&lt;/ns1:ending&gt;</w:t>
      </w:r>
    </w:p>
    <w:p w14:paraId="771BB8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94DE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ED2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5EF71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&lt;ns1:time&gt;2009-06-25T13:55:00-05:00&lt;/ns1:time&gt;</w:t>
      </w:r>
    </w:p>
    <w:p w14:paraId="4438EB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&lt;ns1:ending&gt;2009-06-25T14:00:00-05:00&lt;/ns1:ending&gt;</w:t>
      </w:r>
    </w:p>
    <w:p w14:paraId="56A764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D4D9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55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45AB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&lt;ns1:time&gt;2009-06-25T14:00:00-05:00&lt;/ns1:time&gt;</w:t>
      </w:r>
    </w:p>
    <w:p w14:paraId="28CFF1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&lt;ns1:ending&gt;2009-06-25T14:05:00-05:00&lt;/ns1:ending&gt;</w:t>
      </w:r>
    </w:p>
    <w:p w14:paraId="4C799C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07B86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F5727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353D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&lt;ns1:time&gt;2009-06-25T14:05:00-05:00&lt;/ns1:time&gt;</w:t>
      </w:r>
    </w:p>
    <w:p w14:paraId="01735B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&lt;ns1:ending&gt;2009-06-25T14:10:00-05:00&lt;/ns1:ending&gt;</w:t>
      </w:r>
    </w:p>
    <w:p w14:paraId="417C11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B92A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D97E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69EA1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&lt;ns1:time&gt;2009-06-25T14:10:00-05:00&lt;/ns1:time&gt;</w:t>
      </w:r>
    </w:p>
    <w:p w14:paraId="5EB8AE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&lt;ns1:ending&gt;2009-06-25T14:15:00-05:00&lt;/ns1:ending&gt;</w:t>
      </w:r>
    </w:p>
    <w:p w14:paraId="6E07F3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284F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F71A35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9463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&lt;ns1:time&gt;2009-06-25T14:15:00-05:00&lt;/ns1:time&gt;</w:t>
      </w:r>
    </w:p>
    <w:p w14:paraId="08C57A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&lt;ns1:ending&gt;2009-06-25T14:20:00-05:00&lt;/ns1:ending&gt;</w:t>
      </w:r>
    </w:p>
    <w:p w14:paraId="1AF86D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878656"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353962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7205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&lt;ns1:time&gt;2009-06-25T14:20:00-05:00&lt;/ns1:time&gt;</w:t>
      </w:r>
    </w:p>
    <w:p w14:paraId="325B1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&lt;ns1:ending&gt;2009-06-25T14:25:00-05:00&lt;/ns1:ending&gt;</w:t>
      </w:r>
    </w:p>
    <w:p w14:paraId="6B31D2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6462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17E3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8F7A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&lt;ns1:time&gt;2009-06-25T14:25:00-05:00&lt;/ns1:time&gt;</w:t>
      </w:r>
    </w:p>
    <w:p w14:paraId="395869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&lt;ns1:ending&gt;2009-06-25T14:30:00-05:00&lt;/ns1:ending&gt;</w:t>
      </w:r>
    </w:p>
    <w:p w14:paraId="0FC441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70D6F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97570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978A0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&lt;ns1:time&gt;2009-06-25T14:30:00-05:00&lt;/ns1:time&gt;</w:t>
      </w:r>
    </w:p>
    <w:p w14:paraId="73A9F8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&lt;ns1:ending&gt;2009-06-25T14:35:00-05:00&lt;/ns1:ending&gt;</w:t>
      </w:r>
    </w:p>
    <w:p w14:paraId="5AC123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8A23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8EA6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A21E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&lt;ns1:time&gt;2009-06-25T14:35:00-05:00&lt;/ns1:time&gt;</w:t>
      </w:r>
    </w:p>
    <w:p w14:paraId="097EC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&lt;ns1:ending&gt;2009-06-25T14:40:00-05:00&lt;/ns1:ending&gt;</w:t>
      </w:r>
    </w:p>
    <w:p w14:paraId="5F10E0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58F85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0566C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4571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&lt;ns1:time&gt;2009-06-25T14:40:00-05:00&lt;/ns1:time&gt;</w:t>
      </w:r>
    </w:p>
    <w:p w14:paraId="03251F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&lt;ns1:ending&gt;2009-06-25T14:45:00-05:00&lt;/ns1:ending&gt;</w:t>
      </w:r>
    </w:p>
    <w:p w14:paraId="422EC9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800BD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67B5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A25D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&lt;ns1:time&gt;2009-06-25T14:45:00-05:00&lt;/ns1:time&gt;</w:t>
      </w:r>
    </w:p>
    <w:p w14:paraId="07F84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&lt;ns1:ending&gt;2009-06-25T14:50:00-05:00&lt;/ns1:ending&gt;</w:t>
      </w:r>
    </w:p>
    <w:p w14:paraId="5B05D08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91E89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1D9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A352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&lt;ns1:time&gt;2009-06-25T14:50:00-05:00&lt;/ns1:time&gt;</w:t>
      </w:r>
    </w:p>
    <w:p w14:paraId="6C269D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&lt;ns1:ending&gt;2009-06-25T14:55:00-05:00&lt;/ns1:ending&gt;</w:t>
      </w:r>
    </w:p>
    <w:p w14:paraId="20823E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A5EA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1A98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66076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&lt;ns1:time&gt;2009-06-25T14:55:00-05:00&lt;/ns1:time&gt;</w:t>
      </w:r>
    </w:p>
    <w:p w14:paraId="5DABE8F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&lt;ns1:ending&gt;2009-06-25T15:00:00-05:00&lt;/ns1:ending&gt;</w:t>
      </w:r>
    </w:p>
    <w:p w14:paraId="271472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7359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2C6C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39A2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&lt;ns1:time&gt;2009-06-25T15:00:00-05:00&lt;/ns1:time&gt;</w:t>
      </w:r>
    </w:p>
    <w:p w14:paraId="47195E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&lt;ns1:ending&gt;2009-06-25T15:05:00-05:00&lt;/ns1:ending&gt;</w:t>
      </w:r>
    </w:p>
    <w:p w14:paraId="3341CC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60E2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CC90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C968D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&lt;ns1:time&gt;2009-06-25T15:05:00-05:00&lt;/ns1:time&gt;</w:t>
      </w:r>
    </w:p>
    <w:p w14:paraId="10C7C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&lt;ns1:ending&gt;2009-06-25T15:10:00-05:00&lt;/ns1:ending&gt;</w:t>
      </w:r>
    </w:p>
    <w:p w14:paraId="5BE1A3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3DE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052A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73B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&lt;ns1:time&gt;2009-06-25T15:10:00-05:00&lt;/ns1:time&gt;</w:t>
      </w:r>
    </w:p>
    <w:p w14:paraId="58AF9B5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&lt;ns1:ending&gt;2009-06-25T15:15:00-05:00&lt;/ns1:ending&gt;</w:t>
      </w:r>
    </w:p>
    <w:p w14:paraId="63E703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79E2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EEB8F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DB8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&lt;ns1:time&gt;2009-06-25T15:15:00-05:00&lt;/ns1:time&gt;</w:t>
      </w:r>
    </w:p>
    <w:p w14:paraId="2A1008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&lt;ns1:ending&gt;2009-06-25T15:20:00-05:00&lt;/ns1:ending&gt;</w:t>
      </w:r>
    </w:p>
    <w:p w14:paraId="44113F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B634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044B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8BFF515"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&lt;ns1:time&gt;2009-06-25T15:20:00-05:00&lt;/ns1:time&gt;</w:t>
      </w:r>
    </w:p>
    <w:p w14:paraId="272A0B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&lt;ns1:ending&gt;2009-06-25T15:25:00-05:00&lt;/ns1:ending&gt;</w:t>
      </w:r>
    </w:p>
    <w:p w14:paraId="1312D9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37F8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484C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AE01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&lt;ns1:time&gt;2009-06-25T15:25:00-05:00&lt;/ns1:time&gt;</w:t>
      </w:r>
    </w:p>
    <w:p w14:paraId="7577FA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&lt;ns1:ending&gt;2009-06-25T15:30:00-05:00&lt;/ns1:ending&gt;</w:t>
      </w:r>
    </w:p>
    <w:p w14:paraId="16E3E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0C9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A725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4825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&lt;ns1:time&gt;2009-06-25T15:30:00-05:00&lt;/ns1:time&gt;</w:t>
      </w:r>
    </w:p>
    <w:p w14:paraId="03C60B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&lt;ns1:ending&gt;2009-06-25T15:35:00-05:00&lt;/ns1:ending&gt;</w:t>
      </w:r>
    </w:p>
    <w:p w14:paraId="5FB8FD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EE55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502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B28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&lt;ns1:time&gt;2009-06-25T15:35:00-05:00&lt;/ns1:time&gt;</w:t>
      </w:r>
    </w:p>
    <w:p w14:paraId="74DB2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&lt;ns1:ending&gt;2009-06-25T15:40:00-05:00&lt;/ns1:ending&gt;</w:t>
      </w:r>
    </w:p>
    <w:p w14:paraId="15C4263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0FB8A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035E7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4B08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&lt;ns1:time&gt;2009-06-25T15:40:00-05:00&lt;/ns1:time&gt;</w:t>
      </w:r>
    </w:p>
    <w:p w14:paraId="1A8706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&lt;ns1:ending&gt;2009-06-25T15:45:00-05:00&lt;/ns1:ending&gt;</w:t>
      </w:r>
    </w:p>
    <w:p w14:paraId="491F2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3A5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C7B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C7B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&lt;ns1:time&gt;2009-06-25T15:45:00-05:00&lt;/ns1:time&gt;</w:t>
      </w:r>
    </w:p>
    <w:p w14:paraId="587D93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&lt;ns1:ending&gt;2009-06-25T15:50:00-05:00&lt;/ns1:ending&gt;</w:t>
      </w:r>
    </w:p>
    <w:p w14:paraId="649532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AB676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E938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90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&lt;ns1:time&gt;2009-06-25T15:50:00-05:00&lt;/ns1:time&gt;</w:t>
      </w:r>
    </w:p>
    <w:p w14:paraId="4A613C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&lt;ns1:ending&gt;2009-06-25T15:55:00-05:00&lt;/ns1:ending&gt;</w:t>
      </w:r>
    </w:p>
    <w:p w14:paraId="0F5C9E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F3A687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C5E1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6C2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&lt;ns1:time&gt;2009-06-25T15:55:00-05:00&lt;/ns1:time&gt;</w:t>
      </w:r>
    </w:p>
    <w:p w14:paraId="674320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&lt;ns1:ending&gt;2009-06-25T16:00:00-05:00&lt;/ns1:ending&gt;</w:t>
      </w:r>
    </w:p>
    <w:p w14:paraId="15349A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E1B24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66D6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3075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&lt;ns1:time&gt;2009-06-25T16:00:00-05:00&lt;/ns1:time&gt;</w:t>
      </w:r>
    </w:p>
    <w:p w14:paraId="740F990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&lt;ns1:ending&gt;2009-06-25T16:05:00-05:00&lt;/ns1:ending&gt;</w:t>
      </w:r>
    </w:p>
    <w:p w14:paraId="156E8D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4630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EB1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AE6A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&lt;ns1:time&gt;2009-06-25T16:05:00-05:00&lt;/ns1:time&gt;</w:t>
      </w:r>
    </w:p>
    <w:p w14:paraId="4C33E4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&lt;ns1:ending&gt;2009-06-25T16:10:00-05:00&lt;/ns1:ending&gt;</w:t>
      </w:r>
    </w:p>
    <w:p w14:paraId="7DC863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B98A0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95CE2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79DE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&lt;ns1:time&gt;2009-06-25T16:10:00-05:00&lt;/ns1:time&gt;</w:t>
      </w:r>
    </w:p>
    <w:p w14:paraId="0D61AC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&lt;ns1:ending&gt;2009-06-25T16:15:00-05:00&lt;/ns1:ending&gt;</w:t>
      </w:r>
    </w:p>
    <w:p w14:paraId="7722C5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C0818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9866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AA08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&lt;ns1:time&gt;2009-06-25T16:15:00-05:00&lt;/ns1:time&gt;</w:t>
      </w:r>
    </w:p>
    <w:p w14:paraId="0B22F3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&lt;ns1:ending&gt;2009-06-25T16:20:00-05:00&lt;/ns1:ending&gt;</w:t>
      </w:r>
    </w:p>
    <w:p w14:paraId="56EF1B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E10CA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536FA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4749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&lt;ns1:time&gt;2009-06-25T16:20:00-05:00&lt;/ns1:time&gt;</w:t>
      </w:r>
    </w:p>
    <w:p w14:paraId="7EE5FB8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&lt;ns1:ending&gt;2009-06-25T16:25:00-05:00&lt;/ns1:ending&gt;</w:t>
      </w:r>
    </w:p>
    <w:p w14:paraId="57F0737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3E8B7A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F3A0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853FE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&lt;ns1:time&gt;2009-06-25T16:25:00-05:00&lt;/ns1:time&gt;</w:t>
      </w:r>
    </w:p>
    <w:p w14:paraId="3957DB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&lt;ns1:ending&gt;2009-06-25T16:30:00-05:00&lt;/ns1:ending&gt;</w:t>
      </w:r>
    </w:p>
    <w:p w14:paraId="7A8F9D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299F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B549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D7D7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&lt;ns1:time&gt;2009-06-25T16:30:00-05:00&lt;/ns1:time&gt;</w:t>
      </w:r>
    </w:p>
    <w:p w14:paraId="5C63B9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&lt;ns1:ending&gt;2009-06-25T16:35:00-05:00&lt;/ns1:ending&gt;</w:t>
      </w:r>
    </w:p>
    <w:p w14:paraId="78DD4C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CC67A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54DB32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DEFC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&lt;ns1:time&gt;2009-06-25T16:35:00-05:00&lt;/ns1:time&gt;</w:t>
      </w:r>
    </w:p>
    <w:p w14:paraId="158FFE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&lt;ns1:ending&gt;2009-06-25T16:40:00-05:00&lt;/ns1:ending&gt;</w:t>
      </w:r>
    </w:p>
    <w:p w14:paraId="5027CC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E54F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30D5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D7CB45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&lt;ns1:time&gt;2009-06-25T16:40:00-05:00&lt;/ns1:time&gt;</w:t>
      </w:r>
    </w:p>
    <w:p w14:paraId="642084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&lt;ns1:ending&gt;2009-06-25T16:45:00-05:00&lt;/ns1:ending&gt;</w:t>
      </w:r>
    </w:p>
    <w:p w14:paraId="4E9ACE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E0AB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2ED6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D62EC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&lt;ns1:time&gt;2009-06-25T16:45:00-05:00&lt;/ns1:time&gt;</w:t>
      </w:r>
    </w:p>
    <w:p w14:paraId="1BCD46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&lt;ns1:ending&gt;2009-06-25T16:50:00-05:00&lt;/ns1:ending&gt;</w:t>
      </w:r>
    </w:p>
    <w:p w14:paraId="2D18B39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AF7B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22D6B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8782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&lt;ns1:time&gt;2009-06-25T16:50:00-05:00&lt;/ns1:time&gt;</w:t>
      </w:r>
    </w:p>
    <w:p w14:paraId="30AC98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&lt;ns1:ending&gt;2009-06-25T16:55:00-05:00&lt;/ns1:ending&gt;</w:t>
      </w:r>
    </w:p>
    <w:p w14:paraId="687304E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8EE4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6A9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4420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&lt;ns1:time&gt;2009-06-25T16:55:00-05:00&lt;/ns1:time&gt;</w:t>
      </w:r>
    </w:p>
    <w:p w14:paraId="7DA88D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&lt;ns1:ending&gt;2009-06-25T17:00:00-05:00&lt;/ns1:ending&gt;</w:t>
      </w:r>
    </w:p>
    <w:p w14:paraId="464009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1B281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A8EB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18B8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&lt;ns1:time&gt;2009-06-25T17:00:00-05:00&lt;/ns1:time&gt;</w:t>
      </w:r>
    </w:p>
    <w:p w14:paraId="7D4352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&lt;ns1:ending&gt;2009-06-25T17:05:00-05:00&lt;/ns1:ending&gt;</w:t>
      </w:r>
    </w:p>
    <w:p w14:paraId="1ACF2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02DE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E2623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35D1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&lt;ns1:time&gt;2009-06-25T17:05:00-05:00&lt;/ns1:time&gt;</w:t>
      </w:r>
    </w:p>
    <w:p w14:paraId="03B95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&lt;ns1:ending&gt;2009-06-25T17:10:00-05:00&lt;/ns1:ending&gt;</w:t>
      </w:r>
    </w:p>
    <w:p w14:paraId="78233A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841C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95350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451E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&lt;ns1:time&gt;2009-06-25T17:10:00-05:00&lt;/ns1:time&gt;</w:t>
      </w:r>
    </w:p>
    <w:p w14:paraId="12B34E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&lt;ns1:ending&gt;2009-06-25T17:15:00-05:00&lt;/ns1:ending&gt;</w:t>
      </w:r>
    </w:p>
    <w:p w14:paraId="03DC9D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19332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17AE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2831E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&lt;ns1:time&gt;2009-06-25T17:15:00-05:00&lt;/ns1:time&gt;</w:t>
      </w:r>
    </w:p>
    <w:p w14:paraId="2B263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&lt;ns1:ending&gt;2009-06-25T17:20:00-05:00&lt;/ns1:ending&gt;</w:t>
      </w:r>
    </w:p>
    <w:p w14:paraId="73D9347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EBF1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24D8F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A50D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&lt;ns1:time&gt;2009-06-25T17:20:00-05:00&lt;/ns1:time&gt;</w:t>
      </w:r>
    </w:p>
    <w:p w14:paraId="13FBD6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&lt;ns1:ending&gt;2009-06-25T17:25:00-05:00&lt;/ns1:ending&gt;</w:t>
      </w:r>
    </w:p>
    <w:p w14:paraId="3F64C2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8328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BABDA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200B3B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&lt;ns1:time&gt;2009-06-25T17:25:00-05:00&lt;/ns1:time&gt;</w:t>
      </w:r>
    </w:p>
    <w:p w14:paraId="6A007E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&lt;ns1:ending&gt;2009-06-25T17:30:00-05:00&lt;/ns1:ending&gt;</w:t>
      </w:r>
    </w:p>
    <w:p w14:paraId="2FF78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22CD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334A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C47CC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&lt;ns1:time&gt;2009-06-25T17:30:00-05:00&lt;/ns1:time&gt;</w:t>
      </w:r>
    </w:p>
    <w:p w14:paraId="2EF3C5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&lt;ns1:ending&gt;2009-06-25T17:35:00-05:00&lt;/ns1:ending&gt;</w:t>
      </w:r>
    </w:p>
    <w:p w14:paraId="58E88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2E703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93D8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ED83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&lt;ns1:time&gt;2009-06-25T17:35:00-05:00&lt;/ns1:time&gt;</w:t>
      </w:r>
    </w:p>
    <w:p w14:paraId="280986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&lt;ns1:ending&gt;2009-06-25T17:40:00-05:00&lt;/ns1:ending&gt;</w:t>
      </w:r>
    </w:p>
    <w:p w14:paraId="1084E8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5E3A5C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95BFB6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8C810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&lt;ns1:time&gt;2009-06-25T17:40:00-05:00&lt;/ns1:time&gt;</w:t>
      </w:r>
    </w:p>
    <w:p w14:paraId="2E27610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&lt;ns1:ending&gt;2009-06-25T17:45:00-05:00&lt;/ns1:ending&gt;</w:t>
      </w:r>
    </w:p>
    <w:p w14:paraId="37C1FC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FD7B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27897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75F931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&lt;ns1:time&gt;2009-06-25T17:45:00-05:00&lt;/ns1:time&gt;</w:t>
      </w:r>
    </w:p>
    <w:p w14:paraId="189A27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&lt;ns1:ending&gt;2009-06-25T17:50:00-05:00&lt;/ns1:ending&gt;</w:t>
      </w:r>
    </w:p>
    <w:p w14:paraId="6CF6C7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24BCC7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0F112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B5FCE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&lt;ns1:time&gt;2009-06-25T17:50:00-05:00&lt;/ns1:time&gt;</w:t>
      </w:r>
    </w:p>
    <w:p w14:paraId="2570DE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&lt;ns1:ending&gt;2009-06-25T17:55:00-05:00&lt;/ns1:ending&gt;</w:t>
      </w:r>
    </w:p>
    <w:p w14:paraId="760959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FACA0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CA0B3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C20AF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&lt;ns1:time&gt;2009-06-25T17:55:00-05:00&lt;/ns1:time&gt;</w:t>
      </w:r>
    </w:p>
    <w:p w14:paraId="4D09E9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&lt;ns1:ending&gt;2009-06-25T18:00:00-05:00&lt;/ns1:ending&gt;</w:t>
      </w:r>
    </w:p>
    <w:p w14:paraId="104206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F8E4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A69DB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A0B144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&lt;ns1:time&gt;2009-06-25T18:00:00-05:00&lt;/ns1:time&gt;</w:t>
      </w:r>
    </w:p>
    <w:p w14:paraId="461514E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&lt;ns1:ending&gt;2009-06-25T18:05:00-05:00&lt;/ns1:ending&gt;</w:t>
      </w:r>
    </w:p>
    <w:p w14:paraId="31D07F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6BCC1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870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0C68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&lt;ns1:time&gt;2009-06-25T18:05:00-05:00&lt;/ns1:time&gt;</w:t>
      </w:r>
    </w:p>
    <w:p w14:paraId="170EC4A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&lt;ns1:ending&gt;2009-06-25T18:10:00-05:00&lt;/ns1:ending&gt;</w:t>
      </w:r>
    </w:p>
    <w:p w14:paraId="2C9A6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B5611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FFB274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1FFC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&lt;ns1:time&gt;2009-06-25T18:10:00-05:00&lt;/ns1:time&gt;</w:t>
      </w:r>
    </w:p>
    <w:p w14:paraId="1338153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&lt;ns1:ending&gt;2009-06-25T18:15:00-05:00&lt;/ns1:ending&gt;</w:t>
      </w:r>
    </w:p>
    <w:p w14:paraId="699229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74879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6E97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7A8F3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&lt;ns1:time&gt;2009-06-25T18:15:00-05:00&lt;/ns1:time&gt;</w:t>
      </w:r>
    </w:p>
    <w:p w14:paraId="778EA08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&lt;ns1:ending&gt;2009-06-25T18:20:00-05:00&lt;/ns1:ending&gt;</w:t>
      </w:r>
    </w:p>
    <w:p w14:paraId="35B0C9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A324D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6C278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F9B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&lt;ns1:time&gt;2009-06-25T18:20:00-05:00&lt;/ns1:time&gt;</w:t>
      </w:r>
    </w:p>
    <w:p w14:paraId="6F1F010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&lt;ns1:ending&gt;2009-06-25T18:25:00-05:00&lt;/ns1:ending&gt;</w:t>
      </w:r>
    </w:p>
    <w:p w14:paraId="137677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638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F33981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95E5EE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&lt;ns1:time&gt;2009-06-25T18:25:00-05:00&lt;/ns1:time&gt;</w:t>
      </w:r>
    </w:p>
    <w:p w14:paraId="646AC43D"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&lt;ns1:ending&gt;2009-06-25T18:30:00-05:00&lt;/ns1:ending&gt;</w:t>
      </w:r>
    </w:p>
    <w:p w14:paraId="6EF744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0EDB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0B63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04A7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&lt;ns1:time&gt;2009-06-25T18:30:00-05:00&lt;/ns1:time&gt;</w:t>
      </w:r>
    </w:p>
    <w:p w14:paraId="359F97F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&lt;ns1:ending&gt;2009-06-25T18:35:00-05:00&lt;/ns1:ending&gt;</w:t>
      </w:r>
    </w:p>
    <w:p w14:paraId="4696B03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DF2BF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A152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BD954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&lt;ns1:time&gt;2009-06-25T18:35:00-05:00&lt;/ns1:time&gt;</w:t>
      </w:r>
    </w:p>
    <w:p w14:paraId="1B8F2E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&lt;ns1:ending&gt;2009-06-25T18:40:00-05:00&lt;/ns1:ending&gt;</w:t>
      </w:r>
    </w:p>
    <w:p w14:paraId="5EF4D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276C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8CD6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03C2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&lt;ns1:time&gt;2009-06-25T18:40:00-05:00&lt;/ns1:time&gt;</w:t>
      </w:r>
    </w:p>
    <w:p w14:paraId="593BD3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&lt;ns1:ending&gt;2009-06-25T18:45:00-05:00&lt;/ns1:ending&gt;</w:t>
      </w:r>
    </w:p>
    <w:p w14:paraId="671D13E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1919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989C6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A26F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&lt;ns1:time&gt;2009-06-25T18:45:00-05:00&lt;/ns1:time&gt;</w:t>
      </w:r>
    </w:p>
    <w:p w14:paraId="6395F0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&lt;ns1:ending&gt;2009-06-25T18:50:00-05:00&lt;/ns1:ending&gt;</w:t>
      </w:r>
    </w:p>
    <w:p w14:paraId="0A47FD1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C59B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89F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E11E9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&lt;ns1:time&gt;2009-06-25T18:50:00-05:00&lt;/ns1:time&gt;</w:t>
      </w:r>
    </w:p>
    <w:p w14:paraId="60318B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&lt;ns1:ending&gt;2009-06-25T18:55:00-05:00&lt;/ns1:ending&gt;</w:t>
      </w:r>
    </w:p>
    <w:p w14:paraId="67BC6A0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3CFA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8542DB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6B61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&lt;ns1:time&gt;2009-06-25T18:55:00-05:00&lt;/ns1:time&gt;</w:t>
      </w:r>
    </w:p>
    <w:p w14:paraId="027B2F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&lt;ns1:ending&gt;2009-06-25T19:00:00-05:00&lt;/ns1:ending&gt;</w:t>
      </w:r>
    </w:p>
    <w:p w14:paraId="4AE9416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17EE4C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1ADD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DA643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&lt;ns1:time&gt;2009-06-25T19:00:00-05:00&lt;/ns1:time&gt;</w:t>
      </w:r>
    </w:p>
    <w:p w14:paraId="0E6EE32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&lt;ns1:ending&gt;2009-06-25T19:05:00-05:00&lt;/ns1:ending&gt;</w:t>
      </w:r>
    </w:p>
    <w:p w14:paraId="4F0C9D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1FCF4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3B35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A769EB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&lt;ns1:time&gt;2009-06-25T19:05:00-05:00&lt;/ns1:time&gt;</w:t>
      </w:r>
    </w:p>
    <w:p w14:paraId="03B26F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&lt;ns1:ending&gt;2009-06-25T19:10:00-05:00&lt;/ns1:ending&gt;</w:t>
      </w:r>
    </w:p>
    <w:p w14:paraId="6F6D3A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608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E890F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36E7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&lt;ns1:time&gt;2009-06-25T19:10:00-05:00&lt;/ns1:time&gt;</w:t>
      </w:r>
    </w:p>
    <w:p w14:paraId="64581E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&lt;ns1:ending&gt;2009-06-25T19:15:00-05:00&lt;/ns1:ending&gt;</w:t>
      </w:r>
    </w:p>
    <w:p w14:paraId="23923F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C97869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C1455A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27DE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&lt;ns1:time&gt;2009-06-25T19:15:00-05:00&lt;/ns1:time&gt;</w:t>
      </w:r>
    </w:p>
    <w:p w14:paraId="3B9C7D6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&lt;ns1:ending&gt;2009-06-25T19:20:00-05:00&lt;/ns1:ending&gt;</w:t>
      </w:r>
    </w:p>
    <w:p w14:paraId="7D84959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26B97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49734F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D7CE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&lt;ns1:time&gt;2009-06-25T19:20:00-05:00&lt;/ns1:time&gt;</w:t>
      </w:r>
    </w:p>
    <w:p w14:paraId="3D09DA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&lt;ns1:ending&gt;2009-06-25T19:25:00-05:00&lt;/ns1:ending&gt;</w:t>
      </w:r>
    </w:p>
    <w:p w14:paraId="3E01663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6BC65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48793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33068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&lt;ns1:time&gt;2009-06-25T19:25:00-05:00&lt;/ns1:time&gt;</w:t>
      </w:r>
    </w:p>
    <w:p w14:paraId="308EE94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&lt;ns1:ending&gt;2009-06-25T19:30:00-05:00&lt;/ns1:ending&gt;</w:t>
      </w:r>
    </w:p>
    <w:p w14:paraId="7598EA8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66A997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428EEC8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01415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&lt;ns1:time&gt;2009-06-25T19:30:00-05:00&lt;/ns1:time&gt;</w:t>
      </w:r>
    </w:p>
    <w:p w14:paraId="1D8923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&lt;ns1:ending&gt;2009-06-25T19:35:00-05:00&lt;/ns1:ending&gt;</w:t>
      </w:r>
    </w:p>
    <w:p w14:paraId="3118E7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38062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50DF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CA6F1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&lt;ns1:time&gt;2009-06-25T19:35:00-05:00&lt;/ns1:time&gt;</w:t>
      </w:r>
    </w:p>
    <w:p w14:paraId="1B84D0E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&lt;ns1:ending&gt;2009-06-25T19:40:00-05:00&lt;/ns1:ending&gt;</w:t>
      </w:r>
    </w:p>
    <w:p w14:paraId="514FCA6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155F2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F07E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3E14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&lt;ns1:time&gt;2009-06-25T19:40:00-05:00&lt;/ns1:time&gt;</w:t>
      </w:r>
    </w:p>
    <w:p w14:paraId="1B853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&lt;ns1:ending&gt;2009-06-25T19:45:00-05:00&lt;/ns1:ending&gt;</w:t>
      </w:r>
    </w:p>
    <w:p w14:paraId="612604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A84CB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3866B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E6AF1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&lt;ns1:time&gt;2009-06-25T19:45:00-05:00&lt;/ns1:time&gt;</w:t>
      </w:r>
    </w:p>
    <w:p w14:paraId="0AD829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&lt;ns1:ending&gt;2009-06-25T19:50:00-05:00&lt;/ns1:ending&gt;</w:t>
      </w:r>
    </w:p>
    <w:p w14:paraId="21C3925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6D2BC5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8F7B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6F31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&lt;ns1:time&gt;2009-06-25T19:50:00-05:00&lt;/ns1:time&gt;</w:t>
      </w:r>
    </w:p>
    <w:p w14:paraId="78CAEE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&lt;ns1:ending&gt;2009-06-25T19:55:00-05:00&lt;/ns1:ending&gt;</w:t>
      </w:r>
    </w:p>
    <w:p w14:paraId="1C32D0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47818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E4642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87ED6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&lt;ns1:time&gt;2009-06-25T19:55:00-05:00&lt;/ns1:time&gt;</w:t>
      </w:r>
    </w:p>
    <w:p w14:paraId="54F5B1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&lt;ns1:ending&gt;2009-06-25T20:00:00-05:00&lt;/ns1:ending&gt;</w:t>
      </w:r>
    </w:p>
    <w:p w14:paraId="709421D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DE2407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BCF10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A8D82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&lt;ns1:time&gt;2009-06-25T20:00:00-05:00&lt;/ns1:time&gt;</w:t>
      </w:r>
    </w:p>
    <w:p w14:paraId="457971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&lt;ns1:ending&gt;2009-06-25T20:05:00-05:00&lt;/ns1:ending&gt;</w:t>
      </w:r>
    </w:p>
    <w:p w14:paraId="5EFDE5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D51D5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784AAE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9C98E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&lt;ns1:time&gt;2009-06-25T20:05:00-05:00&lt;/ns1:time&gt;</w:t>
      </w:r>
    </w:p>
    <w:p w14:paraId="6DA20EC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&lt;ns1:ending&gt;2009-06-25T20:10:00-05:00&lt;/ns1:ending&gt;</w:t>
      </w:r>
    </w:p>
    <w:p w14:paraId="7D1F0C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B4049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06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1D792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&lt;ns1:time&gt;2009-06-25T20:10:00-05:00&lt;/ns1:time&gt;</w:t>
      </w:r>
    </w:p>
    <w:p w14:paraId="08BCCAD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&lt;ns1:ending&gt;2009-06-25T20:15:00-05:00&lt;/ns1:ending&gt;</w:t>
      </w:r>
    </w:p>
    <w:p w14:paraId="4DBF85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76BE4A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309AE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B3C3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&lt;ns1:time&gt;2009-06-25T20:15:00-05:00&lt;/ns1:time&gt;</w:t>
      </w:r>
    </w:p>
    <w:p w14:paraId="5B552EB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&lt;ns1:ending&gt;2009-06-25T20:20:00-05:00&lt;/ns1:ending&gt;</w:t>
      </w:r>
    </w:p>
    <w:p w14:paraId="6DEEB1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921EE7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C732D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5F523B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&lt;ns1:time&gt;2009-06-25T20:20:00-05:00&lt;/ns1:time&gt;</w:t>
      </w:r>
    </w:p>
    <w:p w14:paraId="0867E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&lt;ns1:ending&gt;2009-06-25T20:25:00-05:00&lt;/ns1:ending&gt;</w:t>
      </w:r>
    </w:p>
    <w:p w14:paraId="154648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463C0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EF35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0D9B5F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&lt;ns1:time&gt;2009-06-25T20:25:00-05:00&lt;/ns1:time&gt;</w:t>
      </w:r>
    </w:p>
    <w:p w14:paraId="0B2641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&lt;ns1:ending&gt;2009-06-25T20:30:00-05:00&lt;/ns1:ending&gt;</w:t>
      </w:r>
    </w:p>
    <w:p w14:paraId="55A079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6F73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6B807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104420"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&lt;ns1:time&gt;2009-06-25T20:30:00-05:00&lt;/ns1:time&gt;</w:t>
      </w:r>
    </w:p>
    <w:p w14:paraId="041254B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&lt;ns1:ending&gt;2009-06-25T20:35:00-05:00&lt;/ns1:ending&gt;</w:t>
      </w:r>
    </w:p>
    <w:p w14:paraId="4E49E4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BE973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BB36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1939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&lt;ns1:time&gt;2009-06-25T20:35:00-05:00&lt;/ns1:time&gt;</w:t>
      </w:r>
    </w:p>
    <w:p w14:paraId="50C3B5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&lt;ns1:ending&gt;2009-06-25T20:40:00-05:00&lt;/ns1:ending&gt;</w:t>
      </w:r>
    </w:p>
    <w:p w14:paraId="7F062B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B1AF0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93E3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D7B39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&lt;ns1:time&gt;2009-06-25T20:40:00-05:00&lt;/ns1:time&gt;</w:t>
      </w:r>
    </w:p>
    <w:p w14:paraId="6B6174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&lt;ns1:ending&gt;2009-06-25T20:45:00-05:00&lt;/ns1:ending&gt;</w:t>
      </w:r>
    </w:p>
    <w:p w14:paraId="14B1B3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04A37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A45C62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CFA0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&lt;ns1:time&gt;2009-06-25T20:45:00-05:00&lt;/ns1:time&gt;</w:t>
      </w:r>
    </w:p>
    <w:p w14:paraId="35570B7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&lt;ns1:ending&gt;2009-06-25T20:50:00-05:00&lt;/ns1:ending&gt;</w:t>
      </w:r>
    </w:p>
    <w:p w14:paraId="6760B2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3AD78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FB4E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410B2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&lt;ns1:time&gt;2009-06-25T20:50:00-05:00&lt;/ns1:time&gt;</w:t>
      </w:r>
    </w:p>
    <w:p w14:paraId="7FA6F80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&lt;ns1:ending&gt;2009-06-25T20:55:00-05:00&lt;/ns1:ending&gt;</w:t>
      </w:r>
    </w:p>
    <w:p w14:paraId="4385CA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EB4C10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5EBB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8457AE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&lt;ns1:time&gt;2009-06-25T20:55:00-05:00&lt;/ns1:time&gt;</w:t>
      </w:r>
    </w:p>
    <w:p w14:paraId="6C89C8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&lt;ns1:ending&gt;2009-06-25T21:00:00-05:00&lt;/ns1:ending&gt;</w:t>
      </w:r>
    </w:p>
    <w:p w14:paraId="7CD2B1F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01E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5BC6CC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A6C8D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&lt;ns1:time&gt;2009-06-25T21:00:00-05:00&lt;/ns1:time&gt;</w:t>
      </w:r>
    </w:p>
    <w:p w14:paraId="1173CE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&lt;ns1:ending&gt;2009-06-25T21:05:00-05:00&lt;/ns1:ending&gt;</w:t>
      </w:r>
    </w:p>
    <w:p w14:paraId="22BF27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57B8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4024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1C44F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&lt;ns1:time&gt;2009-06-25T21:05:00-05:00&lt;/ns1:time&gt;</w:t>
      </w:r>
    </w:p>
    <w:p w14:paraId="432FE89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&lt;ns1:ending&gt;2009-06-25T21:10:00-05:00&lt;/ns1:ending&gt;</w:t>
      </w:r>
    </w:p>
    <w:p w14:paraId="1FFAFA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A77D7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28D0E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7711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&lt;ns1:time&gt;2009-06-25T21:10:00-05:00&lt;/ns1:time&gt;</w:t>
      </w:r>
    </w:p>
    <w:p w14:paraId="6ADCB6A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&lt;ns1:ending&gt;2009-06-25T21:15:00-05:00&lt;/ns1:ending&gt;</w:t>
      </w:r>
    </w:p>
    <w:p w14:paraId="305759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211EFC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27679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3BD4F8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&lt;ns1:time&gt;2009-06-25T21:15:00-05:00&lt;/ns1:time&gt;</w:t>
      </w:r>
    </w:p>
    <w:p w14:paraId="40A132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&lt;ns1:ending&gt;2009-06-25T21:20:00-05:00&lt;/ns1:ending&gt;</w:t>
      </w:r>
    </w:p>
    <w:p w14:paraId="031B62E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CADB1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7E575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E949B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&lt;ns1:time&gt;2009-06-25T21:20:00-05:00&lt;/ns1:time&gt;</w:t>
      </w:r>
    </w:p>
    <w:p w14:paraId="03BD082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&lt;ns1:ending&gt;2009-06-25T21:25:00-05:00&lt;/ns1:ending&gt;</w:t>
      </w:r>
    </w:p>
    <w:p w14:paraId="05EDCB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9F351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CC424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BA5BE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&lt;ns1:time&gt;2009-06-25T21:25:00-05:00&lt;/ns1:time&gt;</w:t>
      </w:r>
    </w:p>
    <w:p w14:paraId="008694A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&lt;ns1:ending&gt;2009-06-25T21:30:00-05:00&lt;/ns1:ending&gt;</w:t>
      </w:r>
    </w:p>
    <w:p w14:paraId="46013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6BD887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287F1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CA1657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&lt;ns1:time&gt;2009-06-25T21:30:00-05:00&lt;/ns1:time&gt;</w:t>
      </w:r>
    </w:p>
    <w:p w14:paraId="66BF19B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&lt;ns1:ending&gt;2009-06-25T21:35:00-05:00&lt;/ns1:ending&gt;</w:t>
      </w:r>
    </w:p>
    <w:p w14:paraId="4C4B63BE"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&lt;ns1:value1&gt;42&lt;/ns1:value1&gt;</w:t>
      </w:r>
    </w:p>
    <w:p w14:paraId="033E421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79826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E8CAF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&lt;ns1:time&gt;2009-06-25T21:35:00-05:00&lt;/ns1:time&gt;</w:t>
      </w:r>
    </w:p>
    <w:p w14:paraId="763FD6D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&lt;ns1:ending&gt;2009-06-25T21:40:00-05:00&lt;/ns1:ending&gt;</w:t>
      </w:r>
    </w:p>
    <w:p w14:paraId="0A21251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4996F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5845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E5D76E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&lt;ns1:time&gt;2009-06-25T21:40:00-05:00&lt;/ns1:time&gt;</w:t>
      </w:r>
    </w:p>
    <w:p w14:paraId="22A7A03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&lt;ns1:ending&gt;2009-06-25T21:45:00-05:00&lt;/ns1:ending&gt;</w:t>
      </w:r>
    </w:p>
    <w:p w14:paraId="13BB049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8AC438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3A6E1F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4369CD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&lt;ns1:time&gt;2009-06-25T21:45:00-05:00&lt;/ns1:time&gt;</w:t>
      </w:r>
    </w:p>
    <w:p w14:paraId="7E2C9A9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&lt;ns1:ending&gt;2009-06-25T21:50:00-05:00&lt;/ns1:ending&gt;</w:t>
      </w:r>
    </w:p>
    <w:p w14:paraId="10342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AFE81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CC86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14ABED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&lt;ns1:time&gt;2009-06-25T21:50:00-05:00&lt;/ns1:time&gt;</w:t>
      </w:r>
    </w:p>
    <w:p w14:paraId="3B8885B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&lt;ns1:ending&gt;2009-06-25T21:55:00-05:00&lt;/ns1:ending&gt;</w:t>
      </w:r>
    </w:p>
    <w:p w14:paraId="7F7E93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5DEFD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6B7BC8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1C874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&lt;ns1:time&gt;2009-06-25T21:55:00-05:00&lt;/ns1:time&gt;</w:t>
      </w:r>
    </w:p>
    <w:p w14:paraId="522D8DC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&lt;ns1:ending&gt;2009-06-25T22:00:00-05:00&lt;/ns1:ending&gt;</w:t>
      </w:r>
    </w:p>
    <w:p w14:paraId="38A4419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074155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63974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7AE5A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&lt;ns1:time&gt;2009-06-25T22:00:00-05:00&lt;/ns1:time&gt;</w:t>
      </w:r>
    </w:p>
    <w:p w14:paraId="16D786F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&lt;ns1:ending&gt;2009-06-25T22:05:00-05:00&lt;/ns1:ending&gt;</w:t>
      </w:r>
    </w:p>
    <w:p w14:paraId="656084B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0776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280E40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5B9FE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&lt;ns1:time&gt;2009-06-25T22:05:00-05:00&lt;/ns1:time&gt;</w:t>
      </w:r>
    </w:p>
    <w:p w14:paraId="3B57C47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&lt;ns1:ending&gt;2009-06-25T22:10:00-05:00&lt;/ns1:ending&gt;</w:t>
      </w:r>
    </w:p>
    <w:p w14:paraId="31188F6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412B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D35182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EBC8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&lt;ns1:time&gt;2009-06-25T22:10:00-05:00&lt;/ns1:time&gt;</w:t>
      </w:r>
    </w:p>
    <w:p w14:paraId="6876373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&lt;ns1:ending&gt;2009-06-25T22:15:00-05:00&lt;/ns1:ending&gt;</w:t>
      </w:r>
    </w:p>
    <w:p w14:paraId="1A3176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768F687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6A7D8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3416A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&lt;ns1:time&gt;2009-06-25T22:15:00-05:00&lt;/ns1:time&gt;</w:t>
      </w:r>
    </w:p>
    <w:p w14:paraId="0955956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&lt;ns1:ending&gt;2009-06-25T22:20:00-05:00&lt;/ns1:ending&gt;</w:t>
      </w:r>
    </w:p>
    <w:p w14:paraId="335071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01085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4E45E3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8002CB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&lt;ns1:time&gt;2009-06-25T22:20:00-05:00&lt;/ns1:time&gt;</w:t>
      </w:r>
    </w:p>
    <w:p w14:paraId="49BF56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&lt;ns1:ending&gt;2009-06-25T22:25:00-05:00&lt;/ns1:ending&gt;</w:t>
      </w:r>
    </w:p>
    <w:p w14:paraId="4C6CCC3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4E247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7CF498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6439A2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&lt;ns1:time&gt;2009-06-25T22:25:00-05:00&lt;/ns1:time&gt;</w:t>
      </w:r>
    </w:p>
    <w:p w14:paraId="4A7D9E5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&lt;ns1:ending&gt;2009-06-25T22:30:00-05:00&lt;/ns1:ending&gt;</w:t>
      </w:r>
    </w:p>
    <w:p w14:paraId="502F3C3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F265CC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DC130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764124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&lt;ns1:time&gt;2009-06-25T22:30:00-05:00&lt;/ns1:time&gt;</w:t>
      </w:r>
    </w:p>
    <w:p w14:paraId="151E65F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&lt;ns1:ending&gt;2009-06-25T22:35:00-05:00&lt;/ns1:ending&gt;</w:t>
      </w:r>
    </w:p>
    <w:p w14:paraId="4A3AA0B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633E96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08E610C"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&lt;ns1:TmPoint&gt;</w:t>
      </w:r>
    </w:p>
    <w:p w14:paraId="012DE58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&lt;ns1:time&gt;2009-06-25T22:35:00-05:00&lt;/ns1:time&gt;</w:t>
      </w:r>
    </w:p>
    <w:p w14:paraId="58CB093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&lt;ns1:ending&gt;2009-06-25T22:40:00-05:00&lt;/ns1:ending&gt;</w:t>
      </w:r>
    </w:p>
    <w:p w14:paraId="002C69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2D9455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44630F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3D230F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&lt;ns1:time&gt;2009-06-25T22:40:00-05:00&lt;/ns1:time&gt;</w:t>
      </w:r>
    </w:p>
    <w:p w14:paraId="21ADC33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&lt;ns1:ending&gt;2009-06-25T22:45:00-05:00&lt;/ns1:ending&gt;</w:t>
      </w:r>
    </w:p>
    <w:p w14:paraId="2226A0A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3EEEA6D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83ADC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AAF323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&lt;ns1:time&gt;2009-06-25T22:45:00-05:00&lt;/ns1:time&gt;</w:t>
      </w:r>
    </w:p>
    <w:p w14:paraId="1E26504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&lt;ns1:ending&gt;2009-06-25T22:50:00-05:00&lt;/ns1:ending&gt;</w:t>
      </w:r>
    </w:p>
    <w:p w14:paraId="3EE2AE0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3A19A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F70BD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48DE7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&lt;ns1:time&gt;2009-06-25T22:50:00-05:00&lt;/ns1:time&gt;</w:t>
      </w:r>
    </w:p>
    <w:p w14:paraId="02F18D5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&lt;ns1:ending&gt;2009-06-25T22:55:00-05:00&lt;/ns1:ending&gt;</w:t>
      </w:r>
    </w:p>
    <w:p w14:paraId="07C8F3A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3379FAA"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7F519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0DABC7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&lt;ns1:time&gt;2009-06-25T22:55:00-05:00&lt;/ns1:time&gt;</w:t>
      </w:r>
    </w:p>
    <w:p w14:paraId="027CAC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&lt;ns1:ending&gt;2009-06-25T23:00:00-05:00&lt;/ns1:ending&gt;</w:t>
      </w:r>
    </w:p>
    <w:p w14:paraId="03FCDA5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651B84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16E60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1847E1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&lt;ns1:time&gt;2009-06-25T23:00:00-05:00&lt;/ns1:time&gt;</w:t>
      </w:r>
    </w:p>
    <w:p w14:paraId="52E70A9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&lt;ns1:ending&gt;2009-06-25T23:05:00-05:00&lt;/ns1:ending&gt;</w:t>
      </w:r>
    </w:p>
    <w:p w14:paraId="048DCD20"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02FF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10302F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B956D0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&lt;ns1:time&gt;2009-06-25T23:05:00-05:00&lt;/ns1:time&gt;</w:t>
      </w:r>
    </w:p>
    <w:p w14:paraId="1E83D72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&lt;ns1:ending&gt;2009-06-25T23:10:00-05:00&lt;/ns1:ending&gt;</w:t>
      </w:r>
    </w:p>
    <w:p w14:paraId="42E2669C"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2874E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1BD2F14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6800C5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&lt;ns1:time&gt;2009-06-25T23:10:00-05:00&lt;/ns1:time&gt;</w:t>
      </w:r>
    </w:p>
    <w:p w14:paraId="796534C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&lt;ns1:ending&gt;2009-06-25T23:15:00-05:00&lt;/ns1:ending&gt;</w:t>
      </w:r>
    </w:p>
    <w:p w14:paraId="3AA6765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F17669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FC7670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FC9406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&lt;ns1:time&gt;2009-06-25T23:15:00-05:00&lt;/ns1:time&gt;</w:t>
      </w:r>
    </w:p>
    <w:p w14:paraId="66B891B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&lt;ns1:ending&gt;2009-06-25T23:20:00-05:00&lt;/ns1:ending&gt;</w:t>
      </w:r>
    </w:p>
    <w:p w14:paraId="51BB4C0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960C95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118E0C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274FC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&lt;ns1:time&gt;2009-06-25T23:20:00-05:00&lt;/ns1:time&gt;</w:t>
      </w:r>
    </w:p>
    <w:p w14:paraId="7CFF078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&lt;ns1:ending&gt;2009-06-25T23:25:00-05:00&lt;/ns1:ending&gt;</w:t>
      </w:r>
    </w:p>
    <w:p w14:paraId="5ED0E12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0E5A224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2E1F5D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1A09F6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&lt;ns1:time&gt;2009-06-25T23:25:00-05:00&lt;/ns1:time&gt;</w:t>
      </w:r>
    </w:p>
    <w:p w14:paraId="2A10270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&lt;ns1:ending&gt;2009-06-25T23:30:00-05:00&lt;/ns1:ending&gt;</w:t>
      </w:r>
    </w:p>
    <w:p w14:paraId="48B5437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6CEA91A9"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DE2E1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3E9356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&lt;ns1:time&gt;2009-06-25T23:30:00-05:00&lt;/ns1:time&gt;</w:t>
      </w:r>
    </w:p>
    <w:p w14:paraId="24B1F3A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&lt;ns1:ending&gt;2009-06-25T23:35:00-05:00&lt;/ns1:ending&gt;</w:t>
      </w:r>
    </w:p>
    <w:p w14:paraId="59DD1B98"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2786C7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E5C754"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7A1CC0E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&lt;ns1:time&gt;2009-06-25T23:35:00-05:00&lt;/ns1:time&gt;</w:t>
      </w:r>
    </w:p>
    <w:p w14:paraId="3C211A29" w14:textId="77777777" w:rsidR="00F560D8" w:rsidRPr="00F83C80" w:rsidRDefault="00F560D8" w:rsidP="00F560D8">
      <w:pPr>
        <w:rPr>
          <w:rFonts w:ascii="Arial" w:hAnsi="Arial" w:cs="Arial"/>
          <w:sz w:val="18"/>
          <w:szCs w:val="18"/>
        </w:rPr>
      </w:pPr>
      <w:r w:rsidRPr="00F83C80">
        <w:rPr>
          <w:rFonts w:ascii="Arial" w:hAnsi="Arial" w:cs="Arial"/>
          <w:sz w:val="18"/>
          <w:szCs w:val="18"/>
        </w:rPr>
        <w:lastRenderedPageBreak/>
        <w:t xml:space="preserve">                        &lt;ns1:ending&gt;2009-06-25T23:40:00-05:00&lt;/ns1:ending&gt;</w:t>
      </w:r>
    </w:p>
    <w:p w14:paraId="5CF5723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4F2C2B6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C8922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3F59353"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&lt;ns1:time&gt;2009-06-25T23:40:00-05:00&lt;/ns1:time&gt;</w:t>
      </w:r>
    </w:p>
    <w:p w14:paraId="5F21CF8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&lt;ns1:ending&gt;2009-06-25T23:45:00-05:00&lt;/ns1:ending&gt;</w:t>
      </w:r>
    </w:p>
    <w:p w14:paraId="2F249D2F"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2AAECDB2"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0F15F34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8233E9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&lt;ns1:time&gt;2009-06-25T23:45:00-05:00&lt;/ns1:time&gt;</w:t>
      </w:r>
    </w:p>
    <w:p w14:paraId="5B25F9F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&lt;ns1:ending&gt;2009-06-25T23:50:00-05:00&lt;/ns1:ending&gt;</w:t>
      </w:r>
    </w:p>
    <w:p w14:paraId="5AF3F01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5B4DACD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4DEDA1A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306072A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&lt;ns1:time&gt;2009-06-25T23:50:00-05:00&lt;/ns1:time&gt;</w:t>
      </w:r>
    </w:p>
    <w:p w14:paraId="7F1BD78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&lt;ns1:ending&gt;2009-06-25T23:55:00-05:00&lt;/ns1:ending&gt;</w:t>
      </w:r>
    </w:p>
    <w:p w14:paraId="6A27FB8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AE87D2D"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6416DDB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5C45BD47"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&lt;ns1:time&gt;2009-06-25T23:55:00-05:00&lt;/ns1:time&gt;</w:t>
      </w:r>
    </w:p>
    <w:p w14:paraId="7A7B4546"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&lt;ns1:ending&gt;2009-06-26T00:00:00-05:00&lt;/ns1:ending&gt;</w:t>
      </w:r>
    </w:p>
    <w:p w14:paraId="661D91A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&lt;ns1:value1&gt;42&lt;/ns1:value1&gt;</w:t>
      </w:r>
    </w:p>
    <w:p w14:paraId="1768A96E"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&lt;/ns1:TmPoint&gt;</w:t>
      </w:r>
    </w:p>
    <w:p w14:paraId="25388F91"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&lt;/ns1:EnergySchedule&gt;</w:t>
      </w:r>
    </w:p>
    <w:p w14:paraId="05E886C5"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&lt;/ns1:BidSet&gt;</w:t>
      </w:r>
    </w:p>
    <w:p w14:paraId="4486E5EB" w14:textId="77777777" w:rsidR="00F560D8" w:rsidRPr="00F83C80" w:rsidRDefault="00F560D8" w:rsidP="00F560D8">
      <w:pPr>
        <w:rPr>
          <w:rFonts w:ascii="Arial" w:hAnsi="Arial" w:cs="Arial"/>
          <w:sz w:val="18"/>
          <w:szCs w:val="18"/>
        </w:rPr>
      </w:pPr>
      <w:r w:rsidRPr="00F83C80">
        <w:rPr>
          <w:rFonts w:ascii="Arial" w:hAnsi="Arial" w:cs="Arial"/>
          <w:sz w:val="18"/>
          <w:szCs w:val="18"/>
        </w:rPr>
        <w:t xml:space="preserve">    &lt;/ns0:Payload&gt;</w:t>
      </w:r>
    </w:p>
    <w:p w14:paraId="062F449D" w14:textId="77777777" w:rsidR="00F560D8" w:rsidRPr="00F83C80" w:rsidRDefault="00F560D8" w:rsidP="00F560D8">
      <w:pPr>
        <w:rPr>
          <w:rFonts w:ascii="Arial" w:hAnsi="Arial" w:cs="Arial"/>
          <w:sz w:val="18"/>
          <w:szCs w:val="18"/>
        </w:rPr>
      </w:pPr>
      <w:r w:rsidRPr="00F83C80">
        <w:rPr>
          <w:rFonts w:ascii="Arial" w:hAnsi="Arial" w:cs="Arial"/>
          <w:sz w:val="18"/>
          <w:szCs w:val="18"/>
        </w:rPr>
        <w:t>&lt;/ns0:RequestMessage&gt;</w:t>
      </w:r>
    </w:p>
    <w:p w14:paraId="5E67DF26" w14:textId="77777777" w:rsidR="00F560D8" w:rsidRPr="00F83C80" w:rsidRDefault="00F560D8" w:rsidP="00F560D8">
      <w:pPr>
        <w:rPr>
          <w:rFonts w:ascii="Arial" w:hAnsi="Arial" w:cs="Arial"/>
          <w:sz w:val="18"/>
          <w:szCs w:val="18"/>
        </w:rPr>
      </w:pPr>
    </w:p>
    <w:p w14:paraId="51E8A3C6"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PTPObligation</w:t>
      </w:r>
    </w:p>
    <w:p w14:paraId="64DFBD24" w14:textId="77777777" w:rsidR="00F560D8" w:rsidRPr="00F83C80" w:rsidRDefault="00F560D8" w:rsidP="00F560D8">
      <w:pPr>
        <w:rPr>
          <w:rFonts w:ascii="Arial" w:hAnsi="Arial" w:cs="Arial"/>
        </w:rPr>
      </w:pPr>
    </w:p>
    <w:p w14:paraId="76680297"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w:t>
      </w:r>
      <w:r w:rsidRPr="002A438F">
        <w:rPr>
          <w:rFonts w:ascii="Arial" w:hAnsi="Arial" w:cs="Arial"/>
          <w:sz w:val="18"/>
          <w:szCs w:val="18"/>
        </w:rPr>
        <w:t>age xmlns:ns0="http://www.ercot.com/schema/2007-06/nodal/ews/message"&gt;</w:t>
      </w:r>
    </w:p>
    <w:p w14:paraId="0F384602"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CE2649C" w14:textId="77777777" w:rsidR="00DE5ADF" w:rsidRPr="000467EE"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143AA31F"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&lt;ns0:Noun&gt;BidSet&lt;/ns0:Noun&gt;</w:t>
      </w:r>
    </w:p>
    <w:p w14:paraId="289085D9"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&lt;ns0:ReplayDetection&gt;</w:t>
      </w:r>
    </w:p>
    <w:p w14:paraId="4B6BA8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&lt;ns0:Nonce&gt;932b24d36891f6cc87a9962658da1764&lt;/ns0:Nonce&gt;</w:t>
      </w:r>
    </w:p>
    <w:p w14:paraId="7C2857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&lt;ns0:Created&gt;2009-07-20T16:23:17.001-05:00&lt;/ns0:Created&gt;</w:t>
      </w:r>
    </w:p>
    <w:p w14:paraId="32B9578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0B5FA6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&lt;ns0:Revision&gt;1.0&lt;/ns0:Revision&gt;</w:t>
      </w:r>
    </w:p>
    <w:p w14:paraId="6F7B53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&lt;ns0:Source&gt;STRT&lt;/ns0:Source&gt;</w:t>
      </w:r>
    </w:p>
    <w:p w14:paraId="69388D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399221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360E0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52DCB7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78691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71DABA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6F246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63ACC9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6B2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5ACBC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&lt;ns1:source&gt;R_LOSTPI_2&lt;/ns1:source&gt;</w:t>
      </w:r>
    </w:p>
    <w:p w14:paraId="3EBB87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&lt;ns1:sink&gt;BTRCK_E_2&lt;/ns1:sink&gt;</w:t>
      </w:r>
    </w:p>
    <w:p w14:paraId="3B4177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&lt;ns1:bidId&gt;101&lt;/ns1:bidId&gt;</w:t>
      </w:r>
    </w:p>
    <w:p w14:paraId="59913E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409B5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375B8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62D61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60091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&lt;ns1:value1&gt;42&lt;/ns1:value1&gt;</w:t>
      </w:r>
    </w:p>
    <w:p w14:paraId="2EDCDC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6A0185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5B73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A5801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D4402B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&lt;ns1:startTime&gt;2009-06-25T02:00:00-05:00&lt;/ns1:startTime&gt;</w:t>
      </w:r>
    </w:p>
    <w:p w14:paraId="4527FB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29E51D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55B40F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7D56B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17D3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B5F70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775F64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&lt;ns1:source&gt;R_COLETO_1&lt;/ns1:source&gt;</w:t>
      </w:r>
    </w:p>
    <w:p w14:paraId="7376E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&lt;ns1:sink&gt;CTL_GT_102&lt;/ns1:sink&gt;</w:t>
      </w:r>
    </w:p>
    <w:p w14:paraId="3359DC2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&lt;ns1:bidId&gt;102&lt;/ns1:bidId&gt;</w:t>
      </w:r>
    </w:p>
    <w:p w14:paraId="195FD4D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C75A5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3DE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A5836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351EEE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7EAE04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74EA87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5D35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6D4C7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BFBA1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F6C3A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6035B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&lt;ns1:price&gt;26&lt;/ns1:price&gt;</w:t>
      </w:r>
    </w:p>
    <w:p w14:paraId="49D83F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06A4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EC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6F38B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832F3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&lt;ns1:source&gt;FALCON_E_2&lt;/ns1:source&gt;</w:t>
      </w:r>
    </w:p>
    <w:p w14:paraId="35BF8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&lt;ns1:sink&gt;R_SWCOG_1&lt;/ns1:sink&gt;</w:t>
      </w:r>
    </w:p>
    <w:p w14:paraId="103C2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&lt;ns1:bidId&gt;103&lt;/ns1:bidId&gt;</w:t>
      </w:r>
    </w:p>
    <w:p w14:paraId="6F54BF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13AA5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F23E4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254CFE1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5BD9F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&lt;ns1:value1&gt;43&lt;/ns1:value1&gt;</w:t>
      </w:r>
    </w:p>
    <w:p w14:paraId="2690C9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1B913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75DE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0E5F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256476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2FE99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0C5893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&lt;ns1:price&gt;20&lt;/ns1:price&gt;</w:t>
      </w:r>
    </w:p>
    <w:p w14:paraId="3D1D74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DFAD9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B82E3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375A63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21AAB5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&lt;ns1:source&gt;AUTO_CBEC2&lt;/ns1:source&gt;</w:t>
      </w:r>
    </w:p>
    <w:p w14:paraId="2D068F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&lt;ns1:sink&gt;MGSES_E_2&lt;/ns1:sink&gt;</w:t>
      </w:r>
    </w:p>
    <w:p w14:paraId="6FCD0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&lt;ns1:bidId&gt;104&lt;/ns1:bidId&gt;</w:t>
      </w:r>
    </w:p>
    <w:p w14:paraId="26D527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A4B1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F0AF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428492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2FD9A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&lt;ns1:value1&gt;50&lt;/ns1:value1&gt;</w:t>
      </w:r>
    </w:p>
    <w:p w14:paraId="061A0B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303A3D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4A9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95A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8F453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5037B06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37662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&lt;ns1:price&gt;17&lt;/ns1:price&gt;</w:t>
      </w:r>
    </w:p>
    <w:p w14:paraId="6F9CD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00045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57F239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&lt;ns1:PTPObligation&gt;</w:t>
      </w:r>
    </w:p>
    <w:p w14:paraId="09864F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0AF1D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&lt;ns1:source&gt;PEARSALLSW9&lt;/ns1:source&gt;</w:t>
      </w:r>
    </w:p>
    <w:p w14:paraId="590E3E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&lt;ns1:sink&gt;R_HLSES_1&lt;/ns1:sink&gt;</w:t>
      </w:r>
    </w:p>
    <w:p w14:paraId="12746A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&lt;ns1:bidId&gt;105&lt;/ns1:bidId&gt;</w:t>
      </w:r>
    </w:p>
    <w:p w14:paraId="171C91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DFF53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E99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7981A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713B24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0504D4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2554EC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EE96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6D1109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1AAA6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AC9F2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07376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288DBE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0E4BC0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20E941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45402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5F5D7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&lt;ns1:source&gt;TNDOW_COGN1&lt;/ns1:source&gt;</w:t>
      </w:r>
    </w:p>
    <w:p w14:paraId="234F4F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&lt;ns1:sink&gt;ISSUE_38&lt;/ns1:sink&gt;</w:t>
      </w:r>
    </w:p>
    <w:p w14:paraId="34B9E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&lt;ns1:bidId&gt;106&lt;/ns1:bidId&gt;</w:t>
      </w:r>
    </w:p>
    <w:p w14:paraId="5B015F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EC25D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7F61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BFAC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4A46A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14065B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2E536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7AD5E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96E0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CDF34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79F389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F0185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&lt;ns1:price&gt;27&lt;/ns1:price&gt;</w:t>
      </w:r>
    </w:p>
    <w:p w14:paraId="487AC46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8CDD3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B3D6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E068BA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C2777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&lt;ns1:source&gt;ISSUE_8&lt;/ns1:source&gt;</w:t>
      </w:r>
    </w:p>
    <w:p w14:paraId="712CDF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&lt;ns1:sink&gt;R_SANDHSYD_1&lt;/ns1:sink&gt;</w:t>
      </w:r>
    </w:p>
    <w:p w14:paraId="61946D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&lt;ns1:bidId&gt;107&lt;/ns1:bidId&gt;</w:t>
      </w:r>
    </w:p>
    <w:p w14:paraId="164860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A064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4968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8460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0BDD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&lt;ns1:value1&gt;48&lt;/ns1:value1&gt;</w:t>
      </w:r>
    </w:p>
    <w:p w14:paraId="6E519A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BB12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77D4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B0D25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6077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9CC7B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04A49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39C0C3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31920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66100D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0D411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32B0B1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&lt;ns1:source&gt;DECKER_E_1&lt;/ns1:source&gt;</w:t>
      </w:r>
    </w:p>
    <w:p w14:paraId="3F9EC5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&lt;ns1:sink&gt;PSA_PSA_G5&lt;/ns1:sink&gt;</w:t>
      </w:r>
    </w:p>
    <w:p w14:paraId="490F4B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&lt;ns1:bidId&gt;108&lt;/ns1:bidId&gt;</w:t>
      </w:r>
    </w:p>
    <w:p w14:paraId="6AD74EE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&lt;ns1:CapacitySchedule&gt;</w:t>
      </w:r>
    </w:p>
    <w:p w14:paraId="60FA64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513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F22CE0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25461C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&lt;ns1:value1&gt;32&lt;/ns1:value1&gt;</w:t>
      </w:r>
    </w:p>
    <w:p w14:paraId="0DCB2C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467150A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3046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4B14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5F560B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2F8C7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1D0371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&lt;ns1:price&gt;28&lt;/ns1:price&gt;</w:t>
      </w:r>
    </w:p>
    <w:p w14:paraId="2819A3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AAC6D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43F44B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E11FE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63518C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&lt;ns1:source&gt;R_KING_NE_1&lt;/ns1:source&gt;</w:t>
      </w:r>
    </w:p>
    <w:p w14:paraId="4A9ADB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&lt;ns1:sink&gt;VALERO_L_A&lt;/ns1:sink&gt;</w:t>
      </w:r>
    </w:p>
    <w:p w14:paraId="31DF73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&lt;ns1:bidId&gt;109&lt;/ns1:bidId&gt;</w:t>
      </w:r>
    </w:p>
    <w:p w14:paraId="645DFB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0489BB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F4A4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6E4AE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49FE1C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&lt;ns1:value1&gt;54&lt;/ns1:value1&gt;</w:t>
      </w:r>
    </w:p>
    <w:p w14:paraId="34A937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AB0A31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6E89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CA721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72C3DA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5E8FA2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&lt;ns1:endTime&gt;2009-06-25T22:00:00-05:00&lt;/ns1:endTime&gt;</w:t>
      </w:r>
    </w:p>
    <w:p w14:paraId="474965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&lt;ns1:price&gt;18&lt;/ns1:price&gt;</w:t>
      </w:r>
    </w:p>
    <w:p w14:paraId="65C6EA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1B1D955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8F741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2087D2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5A1D5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&lt;ns1:source&gt;WHCCS_E_1&lt;/ns1:source&gt;</w:t>
      </w:r>
    </w:p>
    <w:p w14:paraId="7C98D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&lt;ns1:sink&gt;SCURRYSWCH&lt;/ns1:sink&gt;</w:t>
      </w:r>
    </w:p>
    <w:p w14:paraId="0E5167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&lt;ns1:bidId&gt;110&lt;/ns1:bidId&gt;</w:t>
      </w:r>
    </w:p>
    <w:p w14:paraId="63F439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2B5C54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1C2F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2458F2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35E5C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&lt;ns1:value1&gt;55&lt;/ns1:value1&gt;</w:t>
      </w:r>
    </w:p>
    <w:p w14:paraId="562099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3BB007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1C795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E67CF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F82EF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D1F3D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4293169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&lt;ns1:price&gt;21&lt;/ns1:price&gt;</w:t>
      </w:r>
    </w:p>
    <w:p w14:paraId="1FD5E03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6B077D8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96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EBD1A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7B231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&lt;ns1:source&gt;BTE_BTE_G3&lt;/ns1:source&gt;</w:t>
      </w:r>
    </w:p>
    <w:p w14:paraId="6A2F62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&lt;ns1:sink&gt;CTL_ST_101&lt;/ns1:sink&gt;</w:t>
      </w:r>
    </w:p>
    <w:p w14:paraId="36F497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&lt;ns1:bidId&gt;111&lt;/ns1:bidId&gt;</w:t>
      </w:r>
    </w:p>
    <w:p w14:paraId="606D16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3FAAB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9608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60CE94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7017FE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&lt;ns1:value1&gt;36&lt;/ns1:value1&gt;</w:t>
      </w:r>
    </w:p>
    <w:p w14:paraId="637957C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&lt;ns1:multiHourBlock&gt;false&lt;/ns1:multiHourBlock&gt;</w:t>
      </w:r>
    </w:p>
    <w:p w14:paraId="4128D2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21F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123E2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8BCB3C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4A490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6E5D1D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&lt;ns1:price&gt;8&lt;/ns1:price&gt;</w:t>
      </w:r>
    </w:p>
    <w:p w14:paraId="0530AA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36FF74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13553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75C7D6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0E7A10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&lt;ns1:source&gt;R_MCSES_3&lt;/ns1:source&gt;</w:t>
      </w:r>
    </w:p>
    <w:p w14:paraId="7BD522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&lt;ns1:sink&gt;CALLAHAN_E_1&lt;/ns1:sink&gt;</w:t>
      </w:r>
    </w:p>
    <w:p w14:paraId="3A9980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&lt;ns1:bidId&gt;112&lt;/ns1:bidId&gt;</w:t>
      </w:r>
    </w:p>
    <w:p w14:paraId="2DF060C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9BE17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C957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5CCDA0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578ED1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&lt;ns1:value1&gt;57&lt;/ns1:value1&gt;</w:t>
      </w:r>
    </w:p>
    <w:p w14:paraId="1CF7C1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&lt;ns1:multiHourBlock&gt;false&lt;/ns1:multiHourBlock&gt;</w:t>
      </w:r>
    </w:p>
    <w:p w14:paraId="67BFD3C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2B8E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32F6252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27FC102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&lt;ns1:startTime&gt;2009-06-25T02:00:00-05:00&lt;/ns1:startTime&gt;</w:t>
      </w:r>
    </w:p>
    <w:p w14:paraId="0C0375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&lt;ns1:endTime&gt;2009-06-26T00:00:00-05:00&lt;/ns1:endTime&gt;</w:t>
      </w:r>
    </w:p>
    <w:p w14:paraId="7BD24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&lt;ns1:price&gt;24&lt;/ns1:price&gt;</w:t>
      </w:r>
    </w:p>
    <w:p w14:paraId="4CFA87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422EB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142FF9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0F80EC8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5FFE71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&lt;ns1:source&gt;LCSES_E_1&lt;/ns1:source&gt;</w:t>
      </w:r>
    </w:p>
    <w:p w14:paraId="3F664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&lt;ns1:sink&gt;LEON_CRK_E_1&lt;/ns1:sink&gt;</w:t>
      </w:r>
    </w:p>
    <w:p w14:paraId="513D54D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&lt;ns1:bidId&gt;113&lt;/ns1:bidId&gt;</w:t>
      </w:r>
    </w:p>
    <w:p w14:paraId="38ECE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749DDC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7282B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0B240A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00BB18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&lt;ns1:value1&gt;51&lt;/ns1:value1&gt;</w:t>
      </w:r>
    </w:p>
    <w:p w14:paraId="249DEA9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&lt;ns1:multiHourBlock&gt;true&lt;/ns1:multiHourBlock&gt;</w:t>
      </w:r>
    </w:p>
    <w:p w14:paraId="593DD4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1CDD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&lt;/ns1:CapacitySchedule&gt;</w:t>
      </w:r>
    </w:p>
    <w:p w14:paraId="526EF4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59867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&lt;ns1:startTime&gt;2009-06-25T01:00:00-05:00&lt;/ns1:startTime&gt;</w:t>
      </w:r>
    </w:p>
    <w:p w14:paraId="42D637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&lt;ns1:endTime&gt;2009-06-25T23:00:00-05:00&lt;/ns1:endTime&gt;</w:t>
      </w:r>
    </w:p>
    <w:p w14:paraId="2F1805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&lt;ns1:price&gt;23&lt;/ns1:price&gt;</w:t>
      </w:r>
    </w:p>
    <w:p w14:paraId="47A7D53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&lt;/ns1:MaximumPrice&gt;</w:t>
      </w:r>
    </w:p>
    <w:p w14:paraId="0CACB9A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&lt;/ns1:PTPObligation&gt;</w:t>
      </w:r>
    </w:p>
    <w:p w14:paraId="595B7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&lt;/ns1:BidSet&gt;</w:t>
      </w:r>
    </w:p>
    <w:p w14:paraId="251EA3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3762BF3"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0780D230" w14:textId="77777777" w:rsidR="00DE5ADF" w:rsidRPr="00F83C80" w:rsidRDefault="00DE5ADF" w:rsidP="00DE5ADF">
      <w:pPr>
        <w:rPr>
          <w:rFonts w:ascii="Arial" w:hAnsi="Arial" w:cs="Arial"/>
          <w:sz w:val="18"/>
          <w:szCs w:val="18"/>
        </w:rPr>
      </w:pPr>
    </w:p>
    <w:p w14:paraId="740C24CC" w14:textId="77777777" w:rsidR="00F560D8" w:rsidRPr="00F83C80" w:rsidRDefault="00F560D8" w:rsidP="00F560D8">
      <w:pPr>
        <w:rPr>
          <w:rFonts w:ascii="Arial" w:hAnsi="Arial" w:cs="Arial"/>
        </w:rPr>
      </w:pPr>
      <w:r w:rsidRPr="00F83C80">
        <w:rPr>
          <w:rFonts w:ascii="Arial" w:hAnsi="Arial" w:cs="Arial"/>
        </w:rPr>
        <w:t xml:space="preserve">SOAP Request Example for </w:t>
      </w:r>
      <w:r w:rsidR="00DE5ADF" w:rsidRPr="00F83C80">
        <w:rPr>
          <w:rFonts w:ascii="Arial" w:hAnsi="Arial" w:cs="Arial"/>
        </w:rPr>
        <w:t>SelfSchedule</w:t>
      </w:r>
    </w:p>
    <w:p w14:paraId="10EC8A24" w14:textId="77777777" w:rsidR="00F560D8" w:rsidRPr="00F83C80" w:rsidRDefault="00F560D8" w:rsidP="00F560D8">
      <w:pPr>
        <w:rPr>
          <w:rFonts w:ascii="Arial" w:hAnsi="Arial" w:cs="Arial"/>
        </w:rPr>
      </w:pPr>
    </w:p>
    <w:p w14:paraId="5D7C4D6F" w14:textId="77777777" w:rsidR="00DE5ADF" w:rsidRPr="002A438F" w:rsidRDefault="00DE5ADF" w:rsidP="00DE5ADF">
      <w:pPr>
        <w:rPr>
          <w:rFonts w:ascii="Arial" w:hAnsi="Arial" w:cs="Arial"/>
          <w:sz w:val="18"/>
          <w:szCs w:val="18"/>
        </w:rPr>
      </w:pPr>
      <w:r w:rsidRPr="00FA0A10">
        <w:rPr>
          <w:rFonts w:ascii="Arial" w:hAnsi="Arial" w:cs="Arial"/>
          <w:sz w:val="18"/>
          <w:szCs w:val="18"/>
        </w:rPr>
        <w:t>&lt;ns0:RequestMessage xmlns:ns0="http://www.ercot.com/schema/2007-06/nodal/ews/message"&gt;</w:t>
      </w:r>
    </w:p>
    <w:p w14:paraId="04B38AAC" w14:textId="77777777" w:rsidR="00DE5ADF" w:rsidRPr="001B0FBA" w:rsidRDefault="00DE5ADF" w:rsidP="00DE5ADF">
      <w:pPr>
        <w:rPr>
          <w:rFonts w:ascii="Arial" w:hAnsi="Arial" w:cs="Arial"/>
          <w:sz w:val="18"/>
          <w:szCs w:val="18"/>
        </w:rPr>
      </w:pPr>
      <w:r w:rsidRPr="001B0FBA">
        <w:rPr>
          <w:rFonts w:ascii="Arial" w:hAnsi="Arial" w:cs="Arial"/>
          <w:sz w:val="18"/>
          <w:szCs w:val="18"/>
        </w:rPr>
        <w:t xml:space="preserve">    &lt;ns0:Header&gt;</w:t>
      </w:r>
    </w:p>
    <w:p w14:paraId="76DB98CF" w14:textId="77777777" w:rsidR="00DE5ADF" w:rsidRPr="00805285" w:rsidRDefault="00DE5ADF" w:rsidP="00DE5ADF">
      <w:pPr>
        <w:rPr>
          <w:rFonts w:ascii="Arial" w:hAnsi="Arial" w:cs="Arial"/>
          <w:sz w:val="18"/>
          <w:szCs w:val="18"/>
        </w:rPr>
      </w:pPr>
      <w:r w:rsidRPr="00805285">
        <w:rPr>
          <w:rFonts w:ascii="Arial" w:hAnsi="Arial" w:cs="Arial"/>
          <w:sz w:val="18"/>
          <w:szCs w:val="18"/>
        </w:rPr>
        <w:t xml:space="preserve">        &lt;ns0:Verb&gt;create&lt;/ns0:Verb&gt;</w:t>
      </w:r>
    </w:p>
    <w:p w14:paraId="61824378" w14:textId="77777777" w:rsidR="00DE5ADF" w:rsidRPr="000467EE" w:rsidRDefault="00DE5ADF" w:rsidP="00DE5ADF">
      <w:pPr>
        <w:rPr>
          <w:rFonts w:ascii="Arial" w:hAnsi="Arial" w:cs="Arial"/>
          <w:sz w:val="18"/>
          <w:szCs w:val="18"/>
        </w:rPr>
      </w:pPr>
      <w:r w:rsidRPr="000467EE">
        <w:rPr>
          <w:rFonts w:ascii="Arial" w:hAnsi="Arial" w:cs="Arial"/>
          <w:sz w:val="18"/>
          <w:szCs w:val="18"/>
        </w:rPr>
        <w:t xml:space="preserve">        &lt;ns0:Noun&gt;BidSet&lt;/ns0:Noun&gt;</w:t>
      </w:r>
    </w:p>
    <w:p w14:paraId="5D633F9D" w14:textId="77777777" w:rsidR="00DE5ADF" w:rsidRPr="00B81394" w:rsidRDefault="00DE5ADF" w:rsidP="00DE5ADF">
      <w:pPr>
        <w:rPr>
          <w:rFonts w:ascii="Arial" w:hAnsi="Arial" w:cs="Arial"/>
          <w:sz w:val="18"/>
          <w:szCs w:val="18"/>
        </w:rPr>
      </w:pPr>
      <w:r w:rsidRPr="00B81394">
        <w:rPr>
          <w:rFonts w:ascii="Arial" w:hAnsi="Arial" w:cs="Arial"/>
          <w:sz w:val="18"/>
          <w:szCs w:val="18"/>
        </w:rPr>
        <w:t xml:space="preserve">        &lt;ns0:ReplayDetection&gt;</w:t>
      </w:r>
    </w:p>
    <w:p w14:paraId="438C4EE4" w14:textId="77777777" w:rsidR="00DE5ADF" w:rsidRPr="004C5652" w:rsidRDefault="00DE5ADF" w:rsidP="00DE5ADF">
      <w:pPr>
        <w:rPr>
          <w:rFonts w:ascii="Arial" w:hAnsi="Arial" w:cs="Arial"/>
          <w:sz w:val="18"/>
          <w:szCs w:val="18"/>
        </w:rPr>
      </w:pPr>
      <w:r w:rsidRPr="004C5652">
        <w:rPr>
          <w:rFonts w:ascii="Arial" w:hAnsi="Arial" w:cs="Arial"/>
          <w:sz w:val="18"/>
          <w:szCs w:val="18"/>
        </w:rPr>
        <w:t xml:space="preserve">            &lt;ns0:Nonce&gt;abebfa51ad6ed7c621b4442767c96b5b&lt;/ns0:Nonce&gt;</w:t>
      </w:r>
    </w:p>
    <w:p w14:paraId="78BB4708" w14:textId="77777777" w:rsidR="00DE5ADF" w:rsidRPr="00F83C80" w:rsidRDefault="00DE5ADF" w:rsidP="00DE5ADF">
      <w:pPr>
        <w:rPr>
          <w:rFonts w:ascii="Arial" w:hAnsi="Arial" w:cs="Arial"/>
          <w:sz w:val="18"/>
          <w:szCs w:val="18"/>
        </w:rPr>
      </w:pPr>
      <w:r w:rsidRPr="004C5652">
        <w:rPr>
          <w:rFonts w:ascii="Arial" w:hAnsi="Arial" w:cs="Arial"/>
          <w:sz w:val="18"/>
          <w:szCs w:val="18"/>
        </w:rPr>
        <w:t xml:space="preserve">            &lt;ns0:Created&gt;20</w:t>
      </w:r>
      <w:r w:rsidRPr="00F83C80">
        <w:rPr>
          <w:rFonts w:ascii="Arial" w:hAnsi="Arial" w:cs="Arial"/>
          <w:sz w:val="18"/>
          <w:szCs w:val="18"/>
        </w:rPr>
        <w:t>09-07-20T16:23:20.86-05:00&lt;/ns0:Created&gt;</w:t>
      </w:r>
    </w:p>
    <w:p w14:paraId="43A10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&lt;/ns0:ReplayDetection&gt;</w:t>
      </w:r>
    </w:p>
    <w:p w14:paraId="13639CC9"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&lt;ns0:Revision&gt;1.0&lt;/ns0:Revision&gt;</w:t>
      </w:r>
    </w:p>
    <w:p w14:paraId="6F828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&lt;ns0:Source&gt;CPS&lt;/ns0:Source&gt;</w:t>
      </w:r>
    </w:p>
    <w:p w14:paraId="7D07B6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&lt;ns0:UserID&gt;USER1&lt;/ns0:UserID&gt;</w:t>
      </w:r>
    </w:p>
    <w:p w14:paraId="2BF5FF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&lt;ns0:Comment&gt;Sample message template&lt;/ns0:Comment&gt;</w:t>
      </w:r>
    </w:p>
    <w:p w14:paraId="17670A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&lt;/ns0:Header&gt;</w:t>
      </w:r>
    </w:p>
    <w:p w14:paraId="6707B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&lt;ns0:Request/&gt;</w:t>
      </w:r>
    </w:p>
    <w:p w14:paraId="2D519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2F0205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&lt;ns1:BidSet xmlns:ns1="http://www.ercot.com/schema/2007-06/nodal/ews"&gt;</w:t>
      </w:r>
    </w:p>
    <w:p w14:paraId="7B8DCEA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&lt;ns1:tradingDate&gt;2009-06-25&lt;/ns1:tradingDate&gt;</w:t>
      </w:r>
    </w:p>
    <w:p w14:paraId="0A3D39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69C0A3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&lt;ns1:status&gt;ACCEPTED&lt;/ns1:status&gt;</w:t>
      </w:r>
    </w:p>
    <w:p w14:paraId="1E4DFC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&lt;ns1:source&gt;STP_E_1&lt;/ns1:source&gt;</w:t>
      </w:r>
    </w:p>
    <w:p w14:paraId="30CC988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&lt;ns1:sink&gt;BRAUNIG&lt;/ns1:sink&gt;</w:t>
      </w:r>
    </w:p>
    <w:p w14:paraId="340375C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03C99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8E838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&lt;ns1:time&gt;2009-06-25T00:00:00-05:00&lt;/ns1:time&gt;</w:t>
      </w:r>
    </w:p>
    <w:p w14:paraId="2FC1D5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&lt;ns1:ending&gt;2009-06-25T00:15:00-05:00&lt;/ns1:ending&gt;</w:t>
      </w:r>
    </w:p>
    <w:p w14:paraId="3A36AC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5E90C1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2692ED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7EB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&lt;ns1:time&gt;2009-06-25T00:15:00-05:00&lt;/ns1:time&gt;</w:t>
      </w:r>
    </w:p>
    <w:p w14:paraId="245AA9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&lt;ns1:ending&gt;2009-06-25T00:30:00-05:00&lt;/ns1:ending&gt;</w:t>
      </w:r>
    </w:p>
    <w:p w14:paraId="4514C5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8FC92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98305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355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&lt;ns1:time&gt;2009-06-25T00:30:00-05:00&lt;/ns1:time&gt;</w:t>
      </w:r>
    </w:p>
    <w:p w14:paraId="6A644B3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&lt;ns1:ending&gt;2009-06-25T00:45:00-05:00&lt;/ns1:ending&gt;</w:t>
      </w:r>
    </w:p>
    <w:p w14:paraId="24A754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4273D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30CEE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7DAD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&lt;ns1:time&gt;2009-06-25T00:45:00-05:00&lt;/ns1:time&gt;</w:t>
      </w:r>
    </w:p>
    <w:p w14:paraId="3F7551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&lt;ns1:ending&gt;2009-06-25T01:00:00-05:00&lt;/ns1:ending&gt;</w:t>
      </w:r>
    </w:p>
    <w:p w14:paraId="12CF10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&lt;ns1:value1&gt;24.1&lt;/ns1:value1&gt;</w:t>
      </w:r>
    </w:p>
    <w:p w14:paraId="2CA82EA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1355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FCF60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&lt;ns1:time&gt;2009-06-25T01:00:00-05:00&lt;/ns1:time&gt;</w:t>
      </w:r>
    </w:p>
    <w:p w14:paraId="11BEB5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&lt;ns1:ending&gt;2009-06-25T01:15:00-05:00&lt;/ns1:ending&gt;</w:t>
      </w:r>
    </w:p>
    <w:p w14:paraId="5C5191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05349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45FF8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67A5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&lt;ns1:time&gt;2009-06-25T01:15:00-05:00&lt;/ns1:time&gt;</w:t>
      </w:r>
    </w:p>
    <w:p w14:paraId="613C24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&lt;ns1:ending&gt;2009-06-25T01:30:00-05:00&lt;/ns1:ending&gt;</w:t>
      </w:r>
    </w:p>
    <w:p w14:paraId="5B5AC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459F2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6630CD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F04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&lt;ns1:time&gt;2009-06-25T01:30:00-05:00&lt;/ns1:time&gt;</w:t>
      </w:r>
    </w:p>
    <w:p w14:paraId="3DCBA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&lt;ns1:ending&gt;2009-06-25T01:45:00-05:00&lt;/ns1:ending&gt;</w:t>
      </w:r>
    </w:p>
    <w:p w14:paraId="48DB5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22A938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E9F3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34FD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&lt;ns1:time&gt;2009-06-25T01:45:00-05:00&lt;/ns1:time&gt;</w:t>
      </w:r>
    </w:p>
    <w:p w14:paraId="1DDBA1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&lt;ns1:ending&gt;2009-06-25T02:00:00-05:00&lt;/ns1:ending&gt;</w:t>
      </w:r>
    </w:p>
    <w:p w14:paraId="0DC503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&lt;ns1:value1&gt;23.8&lt;/ns1:value1&gt;</w:t>
      </w:r>
    </w:p>
    <w:p w14:paraId="5A34EE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A1DB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72D0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&lt;ns1:time&gt;2009-06-25T02:00:00-05:00&lt;/ns1:time&gt;</w:t>
      </w:r>
    </w:p>
    <w:p w14:paraId="0EB1EC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&lt;ns1:ending&gt;2009-06-25T02:15:00-05:00&lt;/ns1:ending&gt;</w:t>
      </w:r>
    </w:p>
    <w:p w14:paraId="5AC589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673F55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CBED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66C2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&lt;ns1:time&gt;2009-06-25T02:15:00-05:00&lt;/ns1:time&gt;</w:t>
      </w:r>
    </w:p>
    <w:p w14:paraId="1E4734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&lt;ns1:ending&gt;2009-06-25T02:30:00-05:00&lt;/ns1:ending&gt;</w:t>
      </w:r>
    </w:p>
    <w:p w14:paraId="2CAC471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&lt;ns1:value1&gt;25.5&lt;/ns1:value1&gt;</w:t>
      </w:r>
    </w:p>
    <w:p w14:paraId="682F9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EF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3B472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&lt;ns1:time&gt;2009-06-25T02:30:00-05:00&lt;/ns1:time&gt;</w:t>
      </w:r>
    </w:p>
    <w:p w14:paraId="6E24B5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&lt;ns1:ending&gt;2009-06-25T02:45:00-05:00&lt;/ns1:ending&gt;</w:t>
      </w:r>
    </w:p>
    <w:p w14:paraId="1152BF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2E94AA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64D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A13D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&lt;ns1:time&gt;2009-06-25T02:45:00-05:00&lt;/ns1:time&gt;</w:t>
      </w:r>
    </w:p>
    <w:p w14:paraId="3AC47C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&lt;ns1:ending&gt;2009-06-25T03:00:00-05:00&lt;/ns1:ending&gt;</w:t>
      </w:r>
    </w:p>
    <w:p w14:paraId="1EDDD9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&lt;ns1:value1&gt;25.5&lt;/ns1:value1&gt;</w:t>
      </w:r>
    </w:p>
    <w:p w14:paraId="3FED81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8463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2DF35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&lt;ns1:time&gt;2009-06-25T03:00:00-05:00&lt;/ns1:time&gt;</w:t>
      </w:r>
    </w:p>
    <w:p w14:paraId="18167D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&lt;ns1:ending&gt;2009-06-25T03:15:00-05:00&lt;/ns1:ending&gt;</w:t>
      </w:r>
    </w:p>
    <w:p w14:paraId="31CA13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0508E8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78D7E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00004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&lt;ns1:time&gt;2009-06-25T03:15:00-05:00&lt;/ns1:time&gt;</w:t>
      </w:r>
    </w:p>
    <w:p w14:paraId="5BA82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&lt;ns1:ending&gt;2009-06-25T03:30:00-05:00&lt;/ns1:ending&gt;</w:t>
      </w:r>
    </w:p>
    <w:p w14:paraId="5D776B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49725B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33F33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9475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&lt;ns1:time&gt;2009-06-25T03:30:00-05:00&lt;/ns1:time&gt;</w:t>
      </w:r>
    </w:p>
    <w:p w14:paraId="5C5EE6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&lt;ns1:ending&gt;2009-06-25T03:45:00-05:00&lt;/ns1:ending&gt;</w:t>
      </w:r>
    </w:p>
    <w:p w14:paraId="3FC6690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39B8FE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11DC3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3A53B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&lt;ns1:time&gt;2009-06-25T03:45:00-05:00&lt;/ns1:time&gt;</w:t>
      </w:r>
    </w:p>
    <w:p w14:paraId="11A997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&lt;ns1:ending&gt;2009-06-25T04:00:00-05:00&lt;/ns1:ending&gt;</w:t>
      </w:r>
    </w:p>
    <w:p w14:paraId="321686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252756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3BBA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6E50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&lt;ns1:time&gt;2009-06-25T04:00:00-05:00&lt;/ns1:time&gt;</w:t>
      </w:r>
    </w:p>
    <w:p w14:paraId="721A2C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&lt;ns1:ending&gt;2009-06-25T04:15:00-05:00&lt;/ns1:ending&gt;</w:t>
      </w:r>
    </w:p>
    <w:p w14:paraId="71265B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679740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8414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61F862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&lt;ns1:time&gt;2009-06-25T04:15:00-05:00&lt;/ns1:time&gt;</w:t>
      </w:r>
    </w:p>
    <w:p w14:paraId="126AFD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&lt;ns1:ending&gt;2009-06-25T04:30:00-05:00&lt;/ns1:ending&gt;</w:t>
      </w:r>
    </w:p>
    <w:p w14:paraId="2D80AF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CC937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51F50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3282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&lt;ns1:time&gt;2009-06-25T04:30:00-05:00&lt;/ns1:time&gt;</w:t>
      </w:r>
    </w:p>
    <w:p w14:paraId="21C4A0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&lt;ns1:ending&gt;2009-06-25T04:45:00-05:00&lt;/ns1:ending&gt;</w:t>
      </w:r>
    </w:p>
    <w:p w14:paraId="0F50CC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29C1D43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F819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7F82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&lt;ns1:time&gt;2009-06-25T04:45:00-05:00&lt;/ns1:time&gt;</w:t>
      </w:r>
    </w:p>
    <w:p w14:paraId="1566008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&lt;ns1:ending&gt;2009-06-25T05:00:00-05:00&lt;/ns1:ending&gt;</w:t>
      </w:r>
    </w:p>
    <w:p w14:paraId="052FA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0FE41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DBDF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1EEA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&lt;ns1:time&gt;2009-06-25T05:00:00-05:00&lt;/ns1:time&gt;</w:t>
      </w:r>
    </w:p>
    <w:p w14:paraId="6F2071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&lt;ns1:ending&gt;2009-06-25T05:15:00-05:00&lt;/ns1:ending&gt;</w:t>
      </w:r>
    </w:p>
    <w:p w14:paraId="4AA5E2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59001C0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028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C63C4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&lt;ns1:time&gt;2009-06-25T05:15:00-05:00&lt;/ns1:time&gt;</w:t>
      </w:r>
    </w:p>
    <w:p w14:paraId="7A842F6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&lt;ns1:ending&gt;2009-06-25T05:30:00-05:00&lt;/ns1:ending&gt;</w:t>
      </w:r>
    </w:p>
    <w:p w14:paraId="3C1C1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1C2905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BEA0E3"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82F0C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&lt;ns1:time&gt;2009-06-25T05:30:00-05:00&lt;/ns1:time&gt;</w:t>
      </w:r>
    </w:p>
    <w:p w14:paraId="700C6E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&lt;ns1:ending&gt;2009-06-25T05:45:00-05:00&lt;/ns1:ending&gt;</w:t>
      </w:r>
    </w:p>
    <w:p w14:paraId="280AECC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462A54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F2D4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C236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&lt;ns1:time&gt;2009-06-25T05:45:00-05:00&lt;/ns1:time&gt;</w:t>
      </w:r>
    </w:p>
    <w:p w14:paraId="5BAF1E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&lt;ns1:ending&gt;2009-06-25T06:00:00-05:00&lt;/ns1:ending&gt;</w:t>
      </w:r>
    </w:p>
    <w:p w14:paraId="683AE7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&lt;ns1:value1&gt;22&lt;/ns1:value1&gt;</w:t>
      </w:r>
    </w:p>
    <w:p w14:paraId="36BE55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6AA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C62E27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&lt;ns1:time&gt;2009-06-25T06:00:00-05:00&lt;/ns1:time&gt;</w:t>
      </w:r>
    </w:p>
    <w:p w14:paraId="0897F7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&lt;ns1:ending&gt;2009-06-25T06:15:00-05:00&lt;/ns1:ending&gt;</w:t>
      </w:r>
    </w:p>
    <w:p w14:paraId="48F27F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A1C7D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FA6A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ED4C4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&lt;ns1:time&gt;2009-06-25T06:15:00-05:00&lt;/ns1:time&gt;</w:t>
      </w:r>
    </w:p>
    <w:p w14:paraId="137719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&lt;ns1:ending&gt;2009-06-25T06:30:00-05:00&lt;/ns1:ending&gt;</w:t>
      </w:r>
    </w:p>
    <w:p w14:paraId="5B17B9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3EC3D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AEBB99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3BAF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&lt;ns1:time&gt;2009-06-25T06:30:00-05:00&lt;/ns1:time&gt;</w:t>
      </w:r>
    </w:p>
    <w:p w14:paraId="2CC1B1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&lt;ns1:ending&gt;2009-06-25T06:45:00-05:00&lt;/ns1:ending&gt;</w:t>
      </w:r>
    </w:p>
    <w:p w14:paraId="1DD5D8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2FD329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DB28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CA106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&lt;ns1:time&gt;2009-06-25T06:45:00-05:00&lt;/ns1:time&gt;</w:t>
      </w:r>
    </w:p>
    <w:p w14:paraId="087A0F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&lt;ns1:ending&gt;2009-06-25T07:00:00-05:00&lt;/ns1:ending&gt;</w:t>
      </w:r>
    </w:p>
    <w:p w14:paraId="4DBF2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38E3F6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C6FD0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9393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&lt;ns1:time&gt;2009-06-25T07:00:00-05:00&lt;/ns1:time&gt;</w:t>
      </w:r>
    </w:p>
    <w:p w14:paraId="209A77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&lt;ns1:ending&gt;2009-06-25T07:15:00-05:00&lt;/ns1:ending&gt;</w:t>
      </w:r>
    </w:p>
    <w:p w14:paraId="60E6E9F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15A9EC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E52F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D60C2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&lt;ns1:time&gt;2009-06-25T07:15:00-05:00&lt;/ns1:time&gt;</w:t>
      </w:r>
    </w:p>
    <w:p w14:paraId="240EA2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&lt;ns1:ending&gt;2009-06-25T07:30:00-05:00&lt;/ns1:ending&gt;</w:t>
      </w:r>
    </w:p>
    <w:p w14:paraId="607D652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59ED3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23B3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A1A1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&lt;ns1:time&gt;2009-06-25T07:30:00-05:00&lt;/ns1:time&gt;</w:t>
      </w:r>
    </w:p>
    <w:p w14:paraId="78B6FB2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&lt;ns1:ending&gt;2009-06-25T07:45:00-05:00&lt;/ns1:ending&gt;</w:t>
      </w:r>
    </w:p>
    <w:p w14:paraId="1ECD75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B32345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0F5B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83352A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&lt;ns1:time&gt;2009-06-25T07:45:00-05:00&lt;/ns1:time&gt;</w:t>
      </w:r>
    </w:p>
    <w:p w14:paraId="73F73D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&lt;ns1:ending&gt;2009-06-25T08:00:00-05:00&lt;/ns1:ending&gt;</w:t>
      </w:r>
    </w:p>
    <w:p w14:paraId="6EFCF14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78C18A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EF5DB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0EADD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&lt;ns1:time&gt;2009-06-25T08:00:00-05:00&lt;/ns1:time&gt;</w:t>
      </w:r>
    </w:p>
    <w:p w14:paraId="4D3764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&lt;ns1:ending&gt;2009-06-25T08:15:00-05:00&lt;/ns1:ending&gt;</w:t>
      </w:r>
    </w:p>
    <w:p w14:paraId="6124CF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5C315C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ABA0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340F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&lt;ns1:time&gt;2009-06-25T08:15:00-05:00&lt;/ns1:time&gt;</w:t>
      </w:r>
    </w:p>
    <w:p w14:paraId="5B4AAF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&lt;ns1:ending&gt;2009-06-25T08:30:00-05:00&lt;/ns1:ending&gt;</w:t>
      </w:r>
    </w:p>
    <w:p w14:paraId="5B2F1B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394B5C9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B2D19F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C4A59F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&lt;ns1:time&gt;2009-06-25T08:30:00-05:00&lt;/ns1:time&gt;</w:t>
      </w:r>
    </w:p>
    <w:p w14:paraId="3B6A6A3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&lt;ns1:ending&gt;2009-06-25T08:45:00-05:00&lt;/ns1:ending&gt;</w:t>
      </w:r>
    </w:p>
    <w:p w14:paraId="7C7A9C9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6D760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F950F1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7169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&lt;ns1:time&gt;2009-06-25T08:45:00-05:00&lt;/ns1:time&gt;</w:t>
      </w:r>
    </w:p>
    <w:p w14:paraId="6DD82D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&lt;ns1:ending&gt;2009-06-25T09:00:00-05:00&lt;/ns1:ending&gt;</w:t>
      </w:r>
    </w:p>
    <w:p w14:paraId="195C4B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&lt;ns1:value1&gt;25&lt;/ns1:value1&gt;</w:t>
      </w:r>
    </w:p>
    <w:p w14:paraId="04C043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E0B6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42B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&lt;ns1:time&gt;2009-06-25T09:00:00-05:00&lt;/ns1:time&gt;</w:t>
      </w:r>
    </w:p>
    <w:p w14:paraId="33E9F2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&lt;ns1:ending&gt;2009-06-25T09:15:00-05:00&lt;/ns1:ending&gt;</w:t>
      </w:r>
    </w:p>
    <w:p w14:paraId="31009B2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F4E2A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C319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C35D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&lt;ns1:time&gt;2009-06-25T09:15:00-05:00&lt;/ns1:time&gt;</w:t>
      </w:r>
    </w:p>
    <w:p w14:paraId="10E0C5C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&lt;ns1:ending&gt;2009-06-25T09:30:00-05:00&lt;/ns1:ending&gt;</w:t>
      </w:r>
    </w:p>
    <w:p w14:paraId="1A0FF7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7194CB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47F8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80BA0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&lt;ns1:time&gt;2009-06-25T09:30:00-05:00&lt;/ns1:time&gt;</w:t>
      </w:r>
    </w:p>
    <w:p w14:paraId="412360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&lt;ns1:ending&gt;2009-06-25T09:45:00-05:00&lt;/ns1:ending&gt;</w:t>
      </w:r>
    </w:p>
    <w:p w14:paraId="052FC0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13EF4B0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E1DA4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23431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&lt;ns1:time&gt;2009-06-25T09:45:00-05:00&lt;/ns1:time&gt;</w:t>
      </w:r>
    </w:p>
    <w:p w14:paraId="174C8F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&lt;ns1:ending&gt;2009-06-25T10:00:00-05:00&lt;/ns1:ending&gt;</w:t>
      </w:r>
    </w:p>
    <w:p w14:paraId="6F1EB9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&lt;ns1:value1&gt;24.2&lt;/ns1:value1&gt;</w:t>
      </w:r>
    </w:p>
    <w:p w14:paraId="08B1B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51038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650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&lt;ns1:time&gt;2009-06-25T10:00:00-05:00&lt;/ns1:time&gt;</w:t>
      </w:r>
    </w:p>
    <w:p w14:paraId="1071A1F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&lt;ns1:ending&gt;2009-06-25T10:15:00-05:00&lt;/ns1:ending&gt;</w:t>
      </w:r>
    </w:p>
    <w:p w14:paraId="725E51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7686E4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C5B02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75A31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&lt;ns1:time&gt;2009-06-25T10:15:00-05:00&lt;/ns1:time&gt;</w:t>
      </w:r>
    </w:p>
    <w:p w14:paraId="0DFD86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&lt;ns1:ending&gt;2009-06-25T10:30:00-05:00&lt;/ns1:ending&gt;</w:t>
      </w:r>
    </w:p>
    <w:p w14:paraId="521F1AF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E5B91B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F0D9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DE08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&lt;ns1:time&gt;2009-06-25T10:30:00-05:00&lt;/ns1:time&gt;</w:t>
      </w:r>
    </w:p>
    <w:p w14:paraId="7BF7B1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&lt;ns1:ending&gt;2009-06-25T10:45:00-05:00&lt;/ns1:ending&gt;</w:t>
      </w:r>
    </w:p>
    <w:p w14:paraId="6853B2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6DE866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A205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DB07A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&lt;ns1:time&gt;2009-06-25T10:45:00-05:00&lt;/ns1:time&gt;</w:t>
      </w:r>
    </w:p>
    <w:p w14:paraId="26615C4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&lt;ns1:ending&gt;2009-06-25T11:00:00-05:00&lt;/ns1:ending&gt;</w:t>
      </w:r>
    </w:p>
    <w:p w14:paraId="001D21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898171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DBA5B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14A4C6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&lt;ns1:time&gt;2009-06-25T11:00:00-05:00&lt;/ns1:time&gt;</w:t>
      </w:r>
    </w:p>
    <w:p w14:paraId="4A63171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&lt;ns1:ending&gt;2009-06-25T11:15:00-05:00&lt;/ns1:ending&gt;</w:t>
      </w:r>
    </w:p>
    <w:p w14:paraId="567A96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F89D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7B58B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AB478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&lt;ns1:time&gt;2009-06-25T11:15:00-05:00&lt;/ns1:time&gt;</w:t>
      </w:r>
    </w:p>
    <w:p w14:paraId="286D5A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&lt;ns1:ending&gt;2009-06-25T11:30:00-05:00&lt;/ns1:ending&gt;</w:t>
      </w:r>
    </w:p>
    <w:p w14:paraId="0638451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7BF6A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5582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7FC85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&lt;ns1:time&gt;2009-06-25T11:30:00-05:00&lt;/ns1:time&gt;</w:t>
      </w:r>
    </w:p>
    <w:p w14:paraId="4D3500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&lt;ns1:ending&gt;2009-06-25T11:45:00-05:00&lt;/ns1:ending&gt;</w:t>
      </w:r>
    </w:p>
    <w:p w14:paraId="055F35F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30A6E834"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0E26DC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ED6F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&lt;ns1:time&gt;2009-06-25T11:45:00-05:00&lt;/ns1:time&gt;</w:t>
      </w:r>
    </w:p>
    <w:p w14:paraId="46D2F61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&lt;ns1:ending&gt;2009-06-25T12:00:00-05:00&lt;/ns1:ending&gt;</w:t>
      </w:r>
    </w:p>
    <w:p w14:paraId="2637E7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&lt;ns1:value1&gt;22.3&lt;/ns1:value1&gt;</w:t>
      </w:r>
    </w:p>
    <w:p w14:paraId="49C6C7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DC84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C675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&lt;ns1:time&gt;2009-06-25T12:00:00-05:00&lt;/ns1:time&gt;</w:t>
      </w:r>
    </w:p>
    <w:p w14:paraId="1794C03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&lt;ns1:ending&gt;2009-06-25T12:15:00-05:00&lt;/ns1:ending&gt;</w:t>
      </w:r>
    </w:p>
    <w:p w14:paraId="409E554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153B06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6B7D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AAFC17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&lt;ns1:time&gt;2009-06-25T12:15:00-05:00&lt;/ns1:time&gt;</w:t>
      </w:r>
    </w:p>
    <w:p w14:paraId="439E7A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&lt;ns1:ending&gt;2009-06-25T12:30:00-05:00&lt;/ns1:ending&gt;</w:t>
      </w:r>
    </w:p>
    <w:p w14:paraId="31C8B3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7B9A0E8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02D69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344BF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&lt;ns1:time&gt;2009-06-25T12:30:00-05:00&lt;/ns1:time&gt;</w:t>
      </w:r>
    </w:p>
    <w:p w14:paraId="7652B9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&lt;ns1:ending&gt;2009-06-25T12:45:00-05:00&lt;/ns1:ending&gt;</w:t>
      </w:r>
    </w:p>
    <w:p w14:paraId="5E9B2A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1A9B47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C9D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5B915D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&lt;ns1:time&gt;2009-06-25T12:45:00-05:00&lt;/ns1:time&gt;</w:t>
      </w:r>
    </w:p>
    <w:p w14:paraId="3888B0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&lt;ns1:ending&gt;2009-06-25T13:00:00-05:00&lt;/ns1:ending&gt;</w:t>
      </w:r>
    </w:p>
    <w:p w14:paraId="6EF3896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&lt;ns1:value1&gt;21.6&lt;/ns1:value1&gt;</w:t>
      </w:r>
    </w:p>
    <w:p w14:paraId="0FEC1C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0C39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01EA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&lt;ns1:time&gt;2009-06-25T13:00:00-05:00&lt;/ns1:time&gt;</w:t>
      </w:r>
    </w:p>
    <w:p w14:paraId="048637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&lt;ns1:ending&gt;2009-06-25T13:15:00-05:00&lt;/ns1:ending&gt;</w:t>
      </w:r>
    </w:p>
    <w:p w14:paraId="2C1D7D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025FE81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457FC9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13FB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&lt;ns1:time&gt;2009-06-25T13:15:00-05:00&lt;/ns1:time&gt;</w:t>
      </w:r>
    </w:p>
    <w:p w14:paraId="2F751A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&lt;ns1:ending&gt;2009-06-25T13:30:00-05:00&lt;/ns1:ending&gt;</w:t>
      </w:r>
    </w:p>
    <w:p w14:paraId="3A9313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37594EF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371E3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8EFE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&lt;ns1:time&gt;2009-06-25T13:30:00-05:00&lt;/ns1:time&gt;</w:t>
      </w:r>
    </w:p>
    <w:p w14:paraId="09C8F1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&lt;ns1:ending&gt;2009-06-25T13:45:00-05:00&lt;/ns1:ending&gt;</w:t>
      </w:r>
    </w:p>
    <w:p w14:paraId="7CEEE3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739EAC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94C28E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9CAED2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&lt;ns1:time&gt;2009-06-25T13:45:00-05:00&lt;/ns1:time&gt;</w:t>
      </w:r>
    </w:p>
    <w:p w14:paraId="28F7ED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&lt;ns1:ending&gt;2009-06-25T14:00:00-05:00&lt;/ns1:ending&gt;</w:t>
      </w:r>
    </w:p>
    <w:p w14:paraId="4A5CFBD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&lt;ns1:value1&gt;23.1&lt;/ns1:value1&gt;</w:t>
      </w:r>
    </w:p>
    <w:p w14:paraId="6C354C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CE5B0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882B4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&lt;ns1:time&gt;2009-06-25T14:00:00-05:00&lt;/ns1:time&gt;</w:t>
      </w:r>
    </w:p>
    <w:p w14:paraId="38F16B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&lt;ns1:ending&gt;2009-06-25T14:15:00-05:00&lt;/ns1:ending&gt;</w:t>
      </w:r>
    </w:p>
    <w:p w14:paraId="20B15C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4F3A5D2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D149F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B460D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&lt;ns1:time&gt;2009-06-25T14:15:00-05:00&lt;/ns1:time&gt;</w:t>
      </w:r>
    </w:p>
    <w:p w14:paraId="798B1DA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&lt;ns1:ending&gt;2009-06-25T14:30:00-05:00&lt;/ns1:ending&gt;</w:t>
      </w:r>
    </w:p>
    <w:p w14:paraId="68FD567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9EB52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D52D9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442B18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&lt;ns1:time&gt;2009-06-25T14:30:00-05:00&lt;/ns1:time&gt;</w:t>
      </w:r>
    </w:p>
    <w:p w14:paraId="5DA160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&lt;ns1:ending&gt;2009-06-25T14:45:00-05:00&lt;/ns1:ending&gt;</w:t>
      </w:r>
    </w:p>
    <w:p w14:paraId="12F88F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64A591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ED020C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1857B7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&lt;ns1:time&gt;2009-06-25T14:45:00-05:00&lt;/ns1:time&gt;</w:t>
      </w:r>
    </w:p>
    <w:p w14:paraId="08DE0E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&lt;ns1:ending&gt;2009-06-25T15:00:00-05:00&lt;/ns1:ending&gt;</w:t>
      </w:r>
    </w:p>
    <w:p w14:paraId="49D374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&lt;ns1:value1&gt;23.4&lt;/ns1:value1&gt;</w:t>
      </w:r>
    </w:p>
    <w:p w14:paraId="5018C3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11329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378A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&lt;ns1:time&gt;2009-06-25T15:00:00-05:00&lt;/ns1:time&gt;</w:t>
      </w:r>
    </w:p>
    <w:p w14:paraId="68B7A9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&lt;ns1:ending&gt;2009-06-25T15:15:00-05:00&lt;/ns1:ending&gt;</w:t>
      </w:r>
    </w:p>
    <w:p w14:paraId="68EAB3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EEF62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B039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39180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&lt;ns1:time&gt;2009-06-25T15:15:00-05:00&lt;/ns1:time&gt;</w:t>
      </w:r>
    </w:p>
    <w:p w14:paraId="100255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&lt;ns1:ending&gt;2009-06-25T15:30:00-05:00&lt;/ns1:ending&gt;</w:t>
      </w:r>
    </w:p>
    <w:p w14:paraId="449D85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A20B73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20C5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849162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&lt;ns1:time&gt;2009-06-25T15:30:00-05:00&lt;/ns1:time&gt;</w:t>
      </w:r>
    </w:p>
    <w:p w14:paraId="26E4EB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&lt;ns1:ending&gt;2009-06-25T15:45:00-05:00&lt;/ns1:ending&gt;</w:t>
      </w:r>
    </w:p>
    <w:p w14:paraId="37210E7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A3522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36E147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13B81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&lt;ns1:time&gt;2009-06-25T15:45:00-05:00&lt;/ns1:time&gt;</w:t>
      </w:r>
    </w:p>
    <w:p w14:paraId="0C8A90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&lt;ns1:ending&gt;2009-06-25T16:00:00-05:00&lt;/ns1:ending&gt;</w:t>
      </w:r>
    </w:p>
    <w:p w14:paraId="3AE9280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1DB27B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333E6F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3185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&lt;ns1:time&gt;2009-06-25T16:00:00-05:00&lt;/ns1:time&gt;</w:t>
      </w:r>
    </w:p>
    <w:p w14:paraId="5BD3AB7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&lt;ns1:ending&gt;2009-06-25T16:15:00-05:00&lt;/ns1:ending&gt;</w:t>
      </w:r>
    </w:p>
    <w:p w14:paraId="6265116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5A595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1BF1A5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B6173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&lt;ns1:time&gt;2009-06-25T16:15:00-05:00&lt;/ns1:time&gt;</w:t>
      </w:r>
    </w:p>
    <w:p w14:paraId="34946E4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&lt;ns1:ending&gt;2009-06-25T16:30:00-05:00&lt;/ns1:ending&gt;</w:t>
      </w:r>
    </w:p>
    <w:p w14:paraId="3D56DD4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4872C31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5B2C6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67646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&lt;ns1:time&gt;2009-06-25T16:30:00-05:00&lt;/ns1:time&gt;</w:t>
      </w:r>
    </w:p>
    <w:p w14:paraId="62876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&lt;ns1:ending&gt;2009-06-25T16:45:00-05:00&lt;/ns1:ending&gt;</w:t>
      </w:r>
    </w:p>
    <w:p w14:paraId="00A550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6112E6F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3347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407BE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&lt;ns1:time&gt;2009-06-25T16:45:00-05:00&lt;/ns1:time&gt;</w:t>
      </w:r>
    </w:p>
    <w:p w14:paraId="7BDDFB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&lt;ns1:ending&gt;2009-06-25T17:00:00-05:00&lt;/ns1:ending&gt;</w:t>
      </w:r>
    </w:p>
    <w:p w14:paraId="0E0FBC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&lt;ns1:value1&gt;24.3&lt;/ns1:value1&gt;</w:t>
      </w:r>
    </w:p>
    <w:p w14:paraId="0CBAC7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495B90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EE71B4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&lt;ns1:time&gt;2009-06-25T17:00:00-05:00&lt;/ns1:time&gt;</w:t>
      </w:r>
    </w:p>
    <w:p w14:paraId="730E4A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&lt;ns1:ending&gt;2009-06-25T17:15:00-05:00&lt;/ns1:ending&gt;</w:t>
      </w:r>
    </w:p>
    <w:p w14:paraId="064878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53FE95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FE7E4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E3CCF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&lt;ns1:time&gt;2009-06-25T17:15:00-05:00&lt;/ns1:time&gt;</w:t>
      </w:r>
    </w:p>
    <w:p w14:paraId="1E0007C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&lt;ns1:ending&gt;2009-06-25T17:30:00-05:00&lt;/ns1:ending&gt;</w:t>
      </w:r>
    </w:p>
    <w:p w14:paraId="02379F7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2AEC310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220B86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C4E108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&lt;ns1:time&gt;2009-06-25T17:30:00-05:00&lt;/ns1:time&gt;</w:t>
      </w:r>
    </w:p>
    <w:p w14:paraId="59DC89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&lt;ns1:ending&gt;2009-06-25T17:45:00-05:00&lt;/ns1:ending&gt;</w:t>
      </w:r>
    </w:p>
    <w:p w14:paraId="7C8FC1D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&lt;ns1:value1&gt;22.6&lt;/ns1:value1&gt;</w:t>
      </w:r>
    </w:p>
    <w:p w14:paraId="320BCF9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269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47D43D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&lt;ns1:time&gt;2009-06-25T17:45:00-05:00&lt;/ns1:time&gt;</w:t>
      </w:r>
    </w:p>
    <w:p w14:paraId="549F37F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&lt;ns1:ending&gt;2009-06-25T18:00:00-05:00&lt;/ns1:ending&gt;</w:t>
      </w:r>
    </w:p>
    <w:p w14:paraId="7B33ABF0"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&lt;ns1:value1&gt;22.6&lt;/ns1:value1&gt;</w:t>
      </w:r>
    </w:p>
    <w:p w14:paraId="08581D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77F3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7A6325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&lt;ns1:time&gt;2009-06-25T18:00:00-05:00&lt;/ns1:time&gt;</w:t>
      </w:r>
    </w:p>
    <w:p w14:paraId="2DE589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&lt;ns1:ending&gt;2009-06-25T18:15:00-05:00&lt;/ns1:ending&gt;</w:t>
      </w:r>
    </w:p>
    <w:p w14:paraId="59E143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31E519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D13CA5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B472C1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&lt;ns1:time&gt;2009-06-25T18:15:00-05:00&lt;/ns1:time&gt;</w:t>
      </w:r>
    </w:p>
    <w:p w14:paraId="3472AA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&lt;ns1:ending&gt;2009-06-25T18:30:00-05:00&lt;/ns1:ending&gt;</w:t>
      </w:r>
    </w:p>
    <w:p w14:paraId="2DF168D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14FF6F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3C1588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B6E699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&lt;ns1:time&gt;2009-06-25T18:30:00-05:00&lt;/ns1:time&gt;</w:t>
      </w:r>
    </w:p>
    <w:p w14:paraId="55D4CBC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&lt;ns1:ending&gt;2009-06-25T18:45:00-05:00&lt;/ns1:ending&gt;</w:t>
      </w:r>
    </w:p>
    <w:p w14:paraId="5F9B2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5F6C76B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F12D68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0BD75B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&lt;ns1:time&gt;2009-06-25T18:45:00-05:00&lt;/ns1:time&gt;</w:t>
      </w:r>
    </w:p>
    <w:p w14:paraId="2F5940C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&lt;ns1:ending&gt;2009-06-25T19:00:00-05:00&lt;/ns1:ending&gt;</w:t>
      </w:r>
    </w:p>
    <w:p w14:paraId="0E15CE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5AB927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21FEDE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DF764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&lt;ns1:time&gt;2009-06-25T19:00:00-05:00&lt;/ns1:time&gt;</w:t>
      </w:r>
    </w:p>
    <w:p w14:paraId="06CC073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&lt;ns1:ending&gt;2009-06-25T19:15:00-05:00&lt;/ns1:ending&gt;</w:t>
      </w:r>
    </w:p>
    <w:p w14:paraId="5C3CB6A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2037BB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24A6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0FFA9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&lt;ns1:time&gt;2009-06-25T19:15:00-05:00&lt;/ns1:time&gt;</w:t>
      </w:r>
    </w:p>
    <w:p w14:paraId="120CFF1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&lt;ns1:ending&gt;2009-06-25T19:30:00-05:00&lt;/ns1:ending&gt;</w:t>
      </w:r>
    </w:p>
    <w:p w14:paraId="17A220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41BEA7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A3C390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363F7B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&lt;ns1:time&gt;2009-06-25T19:30:00-05:00&lt;/ns1:time&gt;</w:t>
      </w:r>
    </w:p>
    <w:p w14:paraId="2D23EAB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&lt;ns1:ending&gt;2009-06-25T19:45:00-05:00&lt;/ns1:ending&gt;</w:t>
      </w:r>
    </w:p>
    <w:p w14:paraId="55F085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074299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10E39D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9CCFB1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&lt;ns1:time&gt;2009-06-25T19:45:00-05:00&lt;/ns1:time&gt;</w:t>
      </w:r>
    </w:p>
    <w:p w14:paraId="07C8837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&lt;ns1:ending&gt;2009-06-25T20:00:00-05:00&lt;/ns1:ending&gt;</w:t>
      </w:r>
    </w:p>
    <w:p w14:paraId="3268EA6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&lt;ns1:value1&gt;22.1&lt;/ns1:value1&gt;</w:t>
      </w:r>
    </w:p>
    <w:p w14:paraId="7DF4B69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00DF53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285B6C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&lt;ns1:time&gt;2009-06-25T20:00:00-05:00&lt;/ns1:time&gt;</w:t>
      </w:r>
    </w:p>
    <w:p w14:paraId="7EC1715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&lt;ns1:ending&gt;2009-06-25T20:15:00-05:00&lt;/ns1:ending&gt;</w:t>
      </w:r>
    </w:p>
    <w:p w14:paraId="5E26054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3A5333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3AA5DD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9DF801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&lt;ns1:time&gt;2009-06-25T20:15:00-05:00&lt;/ns1:time&gt;</w:t>
      </w:r>
    </w:p>
    <w:p w14:paraId="6E41AA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&lt;ns1:ending&gt;2009-06-25T20:30:00-05:00&lt;/ns1:ending&gt;</w:t>
      </w:r>
    </w:p>
    <w:p w14:paraId="6838C5E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650D114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5D7D6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AA0CEB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&lt;ns1:time&gt;2009-06-25T20:30:00-05:00&lt;/ns1:time&gt;</w:t>
      </w:r>
    </w:p>
    <w:p w14:paraId="4627AE8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&lt;ns1:ending&gt;2009-06-25T20:45:00-05:00&lt;/ns1:ending&gt;</w:t>
      </w:r>
    </w:p>
    <w:p w14:paraId="7B5E6B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704153F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53E14C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B0C4A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&lt;ns1:time&gt;2009-06-25T20:45:00-05:00&lt;/ns1:time&gt;</w:t>
      </w:r>
    </w:p>
    <w:p w14:paraId="5D742B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&lt;ns1:ending&gt;2009-06-25T21:00:00-05:00&lt;/ns1:ending&gt;</w:t>
      </w:r>
    </w:p>
    <w:p w14:paraId="4CAC437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&lt;ns1:value1&gt;22.5&lt;/ns1:value1&gt;</w:t>
      </w:r>
    </w:p>
    <w:p w14:paraId="07A5FB5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5A6EAEE"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&lt;ns1:TmPoint&gt;</w:t>
      </w:r>
    </w:p>
    <w:p w14:paraId="6F8F6F2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&lt;ns1:time&gt;2009-06-25T21:00:00-05:00&lt;/ns1:time&gt;</w:t>
      </w:r>
    </w:p>
    <w:p w14:paraId="6CA7D19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&lt;ns1:ending&gt;2009-06-25T21:15:00-05:00&lt;/ns1:ending&gt;</w:t>
      </w:r>
    </w:p>
    <w:p w14:paraId="7D21083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74414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9CF436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F58AE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&lt;ns1:time&gt;2009-06-25T21:15:00-05:00&lt;/ns1:time&gt;</w:t>
      </w:r>
    </w:p>
    <w:p w14:paraId="382137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&lt;ns1:ending&gt;2009-06-25T21:30:00-05:00&lt;/ns1:ending&gt;</w:t>
      </w:r>
    </w:p>
    <w:p w14:paraId="6D560FD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19AAFDF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FDD58E0"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79A75E0A"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&lt;ns1:time&gt;2009-06-25T21:30:00-05:00&lt;/ns1:time&gt;</w:t>
      </w:r>
    </w:p>
    <w:p w14:paraId="24CFAF9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&lt;ns1:ending&gt;2009-06-25T21:45:00-05:00&lt;/ns1:ending&gt;</w:t>
      </w:r>
    </w:p>
    <w:p w14:paraId="4E8F83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72BB658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A33CD0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4D7AA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&lt;ns1:time&gt;2009-06-25T21:45:00-05:00&lt;/ns1:time&gt;</w:t>
      </w:r>
    </w:p>
    <w:p w14:paraId="4767553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&lt;ns1:ending&gt;2009-06-25T22:00:00-05:00&lt;/ns1:ending&gt;</w:t>
      </w:r>
    </w:p>
    <w:p w14:paraId="623C5B0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&lt;ns1:value1&gt;24.6&lt;/ns1:value1&gt;</w:t>
      </w:r>
    </w:p>
    <w:p w14:paraId="407CB252"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AD1D60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F0C5CA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&lt;ns1:time&gt;2009-06-25T22:00:00-05:00&lt;/ns1:time&gt;</w:t>
      </w:r>
    </w:p>
    <w:p w14:paraId="084C310B"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&lt;ns1:ending&gt;2009-06-25T22:15:00-05:00&lt;/ns1:ending&gt;</w:t>
      </w:r>
    </w:p>
    <w:p w14:paraId="6E021E7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62572F7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5C4D4A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B1EDE2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&lt;ns1:time&gt;2009-06-25T22:15:00-05:00&lt;/ns1:time&gt;</w:t>
      </w:r>
    </w:p>
    <w:p w14:paraId="5A3CCBE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&lt;ns1:ending&gt;2009-06-25T22:30:00-05:00&lt;/ns1:ending&gt;</w:t>
      </w:r>
    </w:p>
    <w:p w14:paraId="6966C83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271CA0E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055A87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12CC24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&lt;ns1:time&gt;2009-06-25T22:30:00-05:00&lt;/ns1:time&gt;</w:t>
      </w:r>
    </w:p>
    <w:p w14:paraId="6D272BC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&lt;ns1:ending&gt;2009-06-25T22:45:00-05:00&lt;/ns1:ending&gt;</w:t>
      </w:r>
    </w:p>
    <w:p w14:paraId="12C89F9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359FDD7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50FF139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4A04686"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&lt;ns1:time&gt;2009-06-25T22:45:00-05:00&lt;/ns1:time&gt;</w:t>
      </w:r>
    </w:p>
    <w:p w14:paraId="73BE70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&lt;ns1:ending&gt;2009-06-25T23:00:00-05:00&lt;/ns1:ending&gt;</w:t>
      </w:r>
    </w:p>
    <w:p w14:paraId="6BE9E9B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&lt;ns1:value1&gt;22.9&lt;/ns1:value1&gt;</w:t>
      </w:r>
    </w:p>
    <w:p w14:paraId="07B7FF6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38CDD7E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BDF94D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&lt;ns1:time&gt;2009-06-25T23:00:00-05:00&lt;/ns1:time&gt;</w:t>
      </w:r>
    </w:p>
    <w:p w14:paraId="5B5D446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&lt;ns1:ending&gt;2009-06-25T23:15:00-05:00&lt;/ns1:ending&gt;</w:t>
      </w:r>
    </w:p>
    <w:p w14:paraId="2417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28DBEA37"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7B50F8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182290A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&lt;ns1:time&gt;2009-06-25T23:15:00-05:00&lt;/ns1:time&gt;</w:t>
      </w:r>
    </w:p>
    <w:p w14:paraId="011531B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&lt;ns1:ending&gt;2009-06-25T23:30:00-05:00&lt;/ns1:ending&gt;</w:t>
      </w:r>
    </w:p>
    <w:p w14:paraId="2521E0ED"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1FBE9F98"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6EFD51B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073594B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&lt;ns1:time&gt;2009-06-25T23:30:00-05:00&lt;/ns1:time&gt;</w:t>
      </w:r>
    </w:p>
    <w:p w14:paraId="2D980D6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&lt;ns1:ending&gt;2009-06-25T23:45:00-05:00&lt;/ns1:ending&gt;</w:t>
      </w:r>
    </w:p>
    <w:p w14:paraId="3D47BE4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045A8B2C"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099DC5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49A7E3A1"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&lt;ns1:time&gt;2009-06-25T23:45:00-05:00&lt;/ns1:time&gt;</w:t>
      </w:r>
    </w:p>
    <w:p w14:paraId="48D47D64"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&lt;ns1:ending&gt;2009-06-26T00:00:00-05:00&lt;/ns1:ending&gt;</w:t>
      </w:r>
    </w:p>
    <w:p w14:paraId="1ADB405E"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&lt;ns1:value1&gt;23.5&lt;/ns1:value1&gt;</w:t>
      </w:r>
    </w:p>
    <w:p w14:paraId="68412439"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&lt;/ns1:TmPoint&gt;</w:t>
      </w:r>
    </w:p>
    <w:p w14:paraId="261782E3"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&lt;/ns1:EnergySchedule&gt;</w:t>
      </w:r>
    </w:p>
    <w:p w14:paraId="6F0512AF"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&lt;/ns1:SelfSchedule&gt;</w:t>
      </w:r>
    </w:p>
    <w:p w14:paraId="30AAA3B5" w14:textId="77777777" w:rsidR="00DE5ADF" w:rsidRPr="00F83C80" w:rsidRDefault="00DE5ADF" w:rsidP="00DE5ADF">
      <w:pPr>
        <w:rPr>
          <w:rFonts w:ascii="Arial" w:hAnsi="Arial" w:cs="Arial"/>
          <w:sz w:val="18"/>
          <w:szCs w:val="18"/>
        </w:rPr>
      </w:pPr>
      <w:r w:rsidRPr="00F83C80">
        <w:rPr>
          <w:rFonts w:ascii="Arial" w:hAnsi="Arial" w:cs="Arial"/>
          <w:sz w:val="18"/>
          <w:szCs w:val="18"/>
        </w:rPr>
        <w:lastRenderedPageBreak/>
        <w:t xml:space="preserve">        &lt;/ns1:BidSet&gt;</w:t>
      </w:r>
    </w:p>
    <w:p w14:paraId="1D573265" w14:textId="77777777" w:rsidR="00DE5ADF" w:rsidRPr="00F83C80" w:rsidRDefault="00DE5ADF" w:rsidP="00DE5ADF">
      <w:pPr>
        <w:rPr>
          <w:rFonts w:ascii="Arial" w:hAnsi="Arial" w:cs="Arial"/>
          <w:sz w:val="18"/>
          <w:szCs w:val="18"/>
        </w:rPr>
      </w:pPr>
      <w:r w:rsidRPr="00F83C80">
        <w:rPr>
          <w:rFonts w:ascii="Arial" w:hAnsi="Arial" w:cs="Arial"/>
          <w:sz w:val="18"/>
          <w:szCs w:val="18"/>
        </w:rPr>
        <w:t xml:space="preserve">    &lt;/ns0:Payload&gt;</w:t>
      </w:r>
    </w:p>
    <w:p w14:paraId="353505CA" w14:textId="77777777" w:rsidR="00F560D8" w:rsidRPr="00F83C80" w:rsidRDefault="00DE5ADF" w:rsidP="00DE5ADF">
      <w:pPr>
        <w:rPr>
          <w:rFonts w:ascii="Arial" w:hAnsi="Arial" w:cs="Arial"/>
          <w:sz w:val="18"/>
          <w:szCs w:val="18"/>
        </w:rPr>
      </w:pPr>
      <w:r w:rsidRPr="00F83C80">
        <w:rPr>
          <w:rFonts w:ascii="Arial" w:hAnsi="Arial" w:cs="Arial"/>
          <w:sz w:val="18"/>
          <w:szCs w:val="18"/>
        </w:rPr>
        <w:t xml:space="preserve">&lt;/ns0:RequestMessage&gt; </w:t>
      </w:r>
    </w:p>
    <w:p w14:paraId="4E2BD998" w14:textId="77777777" w:rsidR="00D847DF" w:rsidRPr="00F83C80" w:rsidRDefault="00D847DF" w:rsidP="00D847DF">
      <w:pPr>
        <w:rPr>
          <w:rFonts w:ascii="Arial" w:hAnsi="Arial" w:cs="Arial"/>
        </w:rPr>
      </w:pPr>
    </w:p>
    <w:p w14:paraId="03477370" w14:textId="77777777" w:rsidR="001C47D2" w:rsidRPr="00F83C80" w:rsidRDefault="001C47D2" w:rsidP="00E21FF6">
      <w:pPr>
        <w:rPr>
          <w:rFonts w:ascii="Arial" w:hAnsi="Arial" w:cs="Arial"/>
        </w:rPr>
      </w:pPr>
      <w:r w:rsidRPr="00F83C80">
        <w:rPr>
          <w:rFonts w:ascii="Arial" w:hAnsi="Arial" w:cs="Arial"/>
        </w:rPr>
        <w:t>SOAP Reply Example</w:t>
      </w:r>
    </w:p>
    <w:p w14:paraId="672453A5" w14:textId="77777777" w:rsidR="001C47D2" w:rsidRPr="00F83C80" w:rsidRDefault="001C47D2" w:rsidP="006106CA">
      <w:pPr>
        <w:rPr>
          <w:rFonts w:ascii="Arial" w:hAnsi="Arial" w:cs="Arial"/>
        </w:rPr>
      </w:pPr>
    </w:p>
    <w:p w14:paraId="77A9D77A" w14:textId="77777777" w:rsidR="00335150" w:rsidRPr="002A438F" w:rsidRDefault="00335150" w:rsidP="00335150">
      <w:pPr>
        <w:rPr>
          <w:rFonts w:ascii="Arial" w:hAnsi="Arial" w:cs="Arial"/>
          <w:sz w:val="18"/>
          <w:szCs w:val="18"/>
        </w:rPr>
      </w:pPr>
      <w:r w:rsidRPr="00FA0A10">
        <w:rPr>
          <w:rFonts w:ascii="Arial" w:hAnsi="Arial" w:cs="Arial"/>
          <w:sz w:val="18"/>
          <w:szCs w:val="18"/>
        </w:rPr>
        <w:t>&lt;?xml version="1.0" encoding="UTF-8"?&gt;</w:t>
      </w:r>
    </w:p>
    <w:p w14:paraId="49BC61CD" w14:textId="77777777" w:rsidR="00335150" w:rsidRPr="00F83C80" w:rsidRDefault="00335150" w:rsidP="00E21FF6">
      <w:pPr>
        <w:rPr>
          <w:rFonts w:ascii="Arial" w:hAnsi="Arial" w:cs="Arial"/>
          <w:sz w:val="18"/>
          <w:szCs w:val="18"/>
        </w:rPr>
      </w:pPr>
      <w:r w:rsidRPr="00F83C80">
        <w:rPr>
          <w:rFonts w:ascii="Arial" w:hAnsi="Arial" w:cs="Arial"/>
          <w:sz w:val="18"/>
          <w:szCs w:val="18"/>
        </w:rPr>
        <w:t>&lt;SOAP-ENV:Envelope xmlns:SOAP-ENV="http://schemas.xmlsoap.org/soap/envelope/"&gt;</w:t>
      </w:r>
    </w:p>
    <w:p w14:paraId="5B00C053" w14:textId="77777777" w:rsidR="00335150" w:rsidRPr="002A438F" w:rsidRDefault="00335150" w:rsidP="00335150">
      <w:pPr>
        <w:rPr>
          <w:rFonts w:ascii="Arial" w:hAnsi="Arial" w:cs="Arial"/>
          <w:sz w:val="18"/>
          <w:szCs w:val="18"/>
        </w:rPr>
      </w:pPr>
      <w:r w:rsidRPr="00FA0A10">
        <w:rPr>
          <w:rFonts w:ascii="Arial" w:hAnsi="Arial" w:cs="Arial"/>
          <w:sz w:val="18"/>
          <w:szCs w:val="18"/>
        </w:rPr>
        <w:t>&lt;SOAP-ENV:Body&gt;</w:t>
      </w:r>
    </w:p>
    <w:p w14:paraId="46DF1B99" w14:textId="77777777" w:rsidR="00335150" w:rsidRPr="000467EE" w:rsidRDefault="00335150" w:rsidP="00335150">
      <w:pPr>
        <w:rPr>
          <w:rFonts w:ascii="Arial" w:hAnsi="Arial" w:cs="Arial"/>
          <w:sz w:val="18"/>
          <w:szCs w:val="18"/>
        </w:rPr>
      </w:pPr>
      <w:r w:rsidRPr="001B0FBA">
        <w:rPr>
          <w:rFonts w:ascii="Arial" w:hAnsi="Arial" w:cs="Arial"/>
          <w:sz w:val="18"/>
          <w:szCs w:val="18"/>
        </w:rPr>
        <w:t>&lt;ns0:ResponseMessage xmlns:SOAP-ENV = "http://schemas.xmlsoap.org/soap/envelope/" xmlns:ns0 = "http://www.ercot.com/schema/2007-05/nodal/ew</w:t>
      </w:r>
      <w:r w:rsidRPr="00805285">
        <w:rPr>
          <w:rFonts w:ascii="Arial" w:hAnsi="Arial" w:cs="Arial"/>
          <w:sz w:val="18"/>
          <w:szCs w:val="18"/>
        </w:rPr>
        <w:t>s/msg" xmlns:wsu = "http://docs.oasis-open.org/wss/2004/01/oasis-200401-wss-wssecurity-utility-1.0.xsd"&gt;</w:t>
      </w:r>
    </w:p>
    <w:p w14:paraId="7832A88D" w14:textId="77777777" w:rsidR="00335150" w:rsidRPr="00B81394" w:rsidRDefault="00335150" w:rsidP="00335150">
      <w:pPr>
        <w:rPr>
          <w:rFonts w:ascii="Arial" w:hAnsi="Arial" w:cs="Arial"/>
          <w:sz w:val="18"/>
          <w:szCs w:val="18"/>
        </w:rPr>
      </w:pPr>
    </w:p>
    <w:p w14:paraId="4A791F9C" w14:textId="77777777" w:rsidR="00335150" w:rsidRPr="004C5652" w:rsidRDefault="00335150" w:rsidP="00335150">
      <w:pPr>
        <w:rPr>
          <w:rFonts w:ascii="Arial" w:hAnsi="Arial" w:cs="Arial"/>
          <w:sz w:val="18"/>
          <w:szCs w:val="18"/>
        </w:rPr>
      </w:pPr>
      <w:r w:rsidRPr="004C5652">
        <w:rPr>
          <w:rFonts w:ascii="Arial" w:hAnsi="Arial" w:cs="Arial"/>
          <w:sz w:val="18"/>
          <w:szCs w:val="18"/>
        </w:rPr>
        <w:tab/>
        <w:t>&lt;ns0:Header&gt;</w:t>
      </w:r>
    </w:p>
    <w:p w14:paraId="23BE7D3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&lt;ns0:Verb&gt;reply&lt;/ns0:Verb&gt;</w:t>
      </w:r>
    </w:p>
    <w:p w14:paraId="5DD65CC7"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&lt;ns0:Noun&gt;BidSet&lt;/ns0:Noun&gt;</w:t>
      </w:r>
    </w:p>
    <w:p w14:paraId="03B2282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64BBC659"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&lt;ns0:Nonce&gt;2:36 PM&lt;/ns0:Nonce&gt;</w:t>
      </w:r>
    </w:p>
    <w:p w14:paraId="12B51E2D"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&lt;ns0:Created&gt;2007-08-08T11:54:32.105-05:00&lt;/ns0:Created&gt;</w:t>
      </w:r>
    </w:p>
    <w:p w14:paraId="49534FA8"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&lt;/ns0:ReplayDetection&gt;</w:t>
      </w:r>
    </w:p>
    <w:p w14:paraId="1C23B96C"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&lt;ns0:Revision&gt;1.0&lt;/ns0:Revision&gt;</w:t>
      </w:r>
    </w:p>
    <w:p w14:paraId="218D3276" w14:textId="77777777" w:rsidR="00335150" w:rsidRPr="00F83C80" w:rsidRDefault="00335150" w:rsidP="00335150">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40D5A49F"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&lt;/ns0:Header&gt;</w:t>
      </w:r>
    </w:p>
    <w:p w14:paraId="5F1933BD" w14:textId="77777777" w:rsidR="00335150" w:rsidRPr="00F83C80" w:rsidRDefault="00335150" w:rsidP="00335150">
      <w:pPr>
        <w:rPr>
          <w:rFonts w:ascii="Arial" w:hAnsi="Arial" w:cs="Arial"/>
          <w:sz w:val="18"/>
          <w:szCs w:val="18"/>
        </w:rPr>
      </w:pPr>
    </w:p>
    <w:p w14:paraId="64E2BA8A" w14:textId="77777777" w:rsidR="00335150" w:rsidRPr="00F83C80" w:rsidRDefault="00335150" w:rsidP="00335150">
      <w:pPr>
        <w:rPr>
          <w:rFonts w:ascii="Arial" w:hAnsi="Arial" w:cs="Arial"/>
          <w:sz w:val="18"/>
          <w:szCs w:val="18"/>
        </w:rPr>
      </w:pPr>
      <w:r w:rsidRPr="00F83C80">
        <w:rPr>
          <w:rFonts w:ascii="Arial" w:hAnsi="Arial" w:cs="Arial"/>
          <w:sz w:val="18"/>
          <w:szCs w:val="18"/>
        </w:rPr>
        <w:tab/>
        <w:t>&lt;ns0:Reply&gt;</w:t>
      </w:r>
    </w:p>
    <w:p w14:paraId="691B3B03"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t>&lt;</w:t>
      </w:r>
      <w:r w:rsidRPr="00F83C80">
        <w:rPr>
          <w:rFonts w:ascii="Arial" w:hAnsi="Arial" w:cs="Arial"/>
          <w:sz w:val="18"/>
          <w:szCs w:val="18"/>
        </w:rPr>
        <w:t>ns0:ReplyCode&gt;OK&lt;/ns0:ReplyCode&gt;</w:t>
      </w:r>
    </w:p>
    <w:p w14:paraId="54B3DE18" w14:textId="77777777" w:rsidR="00335150" w:rsidRPr="002A438F" w:rsidRDefault="00335150" w:rsidP="00335150">
      <w:pPr>
        <w:rPr>
          <w:rFonts w:ascii="Arial" w:hAnsi="Arial" w:cs="Arial"/>
          <w:sz w:val="18"/>
          <w:szCs w:val="18"/>
          <w:lang w:val="da-DK"/>
        </w:rPr>
      </w:pPr>
      <w:r w:rsidRPr="00FA0A10">
        <w:rPr>
          <w:rFonts w:ascii="Arial" w:hAnsi="Arial" w:cs="Arial"/>
          <w:sz w:val="18"/>
          <w:szCs w:val="18"/>
        </w:rPr>
        <w:tab/>
      </w:r>
      <w:r w:rsidRPr="00FA0A10">
        <w:rPr>
          <w:rFonts w:ascii="Arial" w:hAnsi="Arial" w:cs="Arial"/>
          <w:sz w:val="18"/>
          <w:szCs w:val="18"/>
        </w:rPr>
        <w:tab/>
      </w:r>
      <w:r w:rsidRPr="002A438F">
        <w:rPr>
          <w:rFonts w:ascii="Arial" w:hAnsi="Arial" w:cs="Arial"/>
          <w:sz w:val="18"/>
          <w:szCs w:val="18"/>
          <w:lang w:val="da-DK"/>
        </w:rPr>
        <w:t>&lt;ns0:Timestamp&gt;2007-08-08T11:54:52.214-05:00&lt;/ns0:Timestamp&gt;</w:t>
      </w:r>
    </w:p>
    <w:p w14:paraId="135C302A" w14:textId="77777777" w:rsidR="00335150" w:rsidRPr="001B0FBA" w:rsidRDefault="00335150" w:rsidP="00335150">
      <w:pPr>
        <w:rPr>
          <w:rFonts w:ascii="Arial" w:hAnsi="Arial" w:cs="Arial"/>
          <w:sz w:val="18"/>
          <w:szCs w:val="18"/>
        </w:rPr>
      </w:pPr>
      <w:r w:rsidRPr="001B0FBA">
        <w:rPr>
          <w:rFonts w:ascii="Arial" w:hAnsi="Arial" w:cs="Arial"/>
          <w:sz w:val="18"/>
          <w:szCs w:val="18"/>
          <w:lang w:val="da-DK"/>
        </w:rPr>
        <w:tab/>
      </w:r>
      <w:r w:rsidRPr="001B0FBA">
        <w:rPr>
          <w:rFonts w:ascii="Arial" w:hAnsi="Arial" w:cs="Arial"/>
          <w:sz w:val="18"/>
          <w:szCs w:val="18"/>
        </w:rPr>
        <w:t>&lt;/ns0:Reply&gt;</w:t>
      </w:r>
    </w:p>
    <w:p w14:paraId="52B06EE2" w14:textId="77777777" w:rsidR="00335150" w:rsidRPr="00805285" w:rsidRDefault="00335150" w:rsidP="00335150">
      <w:pPr>
        <w:rPr>
          <w:rFonts w:ascii="Arial" w:hAnsi="Arial" w:cs="Arial"/>
          <w:sz w:val="18"/>
          <w:szCs w:val="18"/>
        </w:rPr>
      </w:pPr>
    </w:p>
    <w:p w14:paraId="559AB3B6" w14:textId="77777777" w:rsidR="00335150" w:rsidRPr="000467EE" w:rsidRDefault="00335150" w:rsidP="00335150">
      <w:pPr>
        <w:rPr>
          <w:rFonts w:ascii="Arial" w:hAnsi="Arial" w:cs="Arial"/>
          <w:sz w:val="18"/>
          <w:szCs w:val="18"/>
        </w:rPr>
      </w:pPr>
      <w:r w:rsidRPr="000467EE">
        <w:rPr>
          <w:rFonts w:ascii="Arial" w:hAnsi="Arial" w:cs="Arial"/>
          <w:sz w:val="18"/>
          <w:szCs w:val="18"/>
        </w:rPr>
        <w:tab/>
        <w:t>&lt;ns0:Payload&gt;</w:t>
      </w:r>
    </w:p>
    <w:p w14:paraId="2AED1E44"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&lt;ns1:BidSet xmlns:ns1 = "http://www.ercot.com/schema/2007-05/nodal/ews"&gt;</w:t>
      </w:r>
    </w:p>
    <w:p w14:paraId="65AEE5AD"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&lt;ns1:tradingDate&gt;2007-05-10&lt;/ns1:tradingDate&gt;</w:t>
      </w:r>
    </w:p>
    <w:p w14:paraId="01AE08ED"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sz w:val="18"/>
          <w:szCs w:val="18"/>
        </w:rPr>
        <w:tab/>
        <w:t>&lt;ns1:ThreePartOffer&gt;</w:t>
      </w:r>
    </w:p>
    <w:p w14:paraId="0C990EDE"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&lt;ns1:mRID&gt;111111112.20070517</w:t>
      </w:r>
      <w:r w:rsidRPr="002A438F">
        <w:rPr>
          <w:rFonts w:ascii="Arial" w:hAnsi="Arial" w:cs="Arial"/>
          <w:sz w:val="18"/>
          <w:szCs w:val="18"/>
        </w:rPr>
        <w:t>.TPO.SOBAY_7_SY4&lt;/ns1:mRID&gt;</w:t>
      </w:r>
    </w:p>
    <w:p w14:paraId="66DC18E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ab/>
        <w:t>&lt;ns1:externalId&gt;12345&lt;/ns1:externalId&gt;</w:t>
      </w:r>
    </w:p>
    <w:p w14:paraId="24B4B7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r>
      <w:r w:rsidRPr="00FA0A10">
        <w:rPr>
          <w:rFonts w:ascii="Arial" w:hAnsi="Arial" w:cs="Arial"/>
          <w:sz w:val="18"/>
          <w:szCs w:val="18"/>
        </w:rPr>
        <w:tab/>
        <w:t>&lt;ns1:status&gt;SUBMITTED&lt;/ns1:status&gt;</w:t>
      </w:r>
    </w:p>
    <w:p w14:paraId="43F6F08A" w14:textId="77777777" w:rsidR="00335150" w:rsidRPr="00F83C80" w:rsidRDefault="00335150"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&lt;/ns1:ThreePartOffer&gt;</w:t>
      </w:r>
    </w:p>
    <w:p w14:paraId="7376BAAB" w14:textId="77777777" w:rsidR="00335150" w:rsidRPr="002A438F" w:rsidRDefault="00335150" w:rsidP="00335150">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&lt;/ns1:BidSet&gt;</w:t>
      </w:r>
    </w:p>
    <w:p w14:paraId="2CE4187A" w14:textId="77777777" w:rsidR="00335150" w:rsidRPr="001B0FBA" w:rsidRDefault="00335150" w:rsidP="00335150">
      <w:pPr>
        <w:rPr>
          <w:rFonts w:ascii="Arial" w:hAnsi="Arial" w:cs="Arial"/>
          <w:sz w:val="18"/>
          <w:szCs w:val="18"/>
        </w:rPr>
      </w:pPr>
      <w:r w:rsidRPr="001B0FBA">
        <w:rPr>
          <w:rFonts w:ascii="Arial" w:hAnsi="Arial" w:cs="Arial"/>
          <w:sz w:val="18"/>
          <w:szCs w:val="18"/>
        </w:rPr>
        <w:tab/>
        <w:t>&lt;/ns0:Payload&gt;</w:t>
      </w:r>
    </w:p>
    <w:p w14:paraId="458BB897" w14:textId="77777777" w:rsidR="00335150" w:rsidRPr="00805285" w:rsidRDefault="00335150" w:rsidP="00335150">
      <w:pPr>
        <w:rPr>
          <w:rFonts w:ascii="Arial" w:hAnsi="Arial" w:cs="Arial"/>
          <w:sz w:val="18"/>
          <w:szCs w:val="18"/>
        </w:rPr>
      </w:pPr>
      <w:r w:rsidRPr="00805285">
        <w:rPr>
          <w:rFonts w:ascii="Arial" w:hAnsi="Arial" w:cs="Arial"/>
          <w:sz w:val="18"/>
          <w:szCs w:val="18"/>
        </w:rPr>
        <w:tab/>
        <w:t>&lt;/ns0:ResponseMessage&gt;</w:t>
      </w:r>
    </w:p>
    <w:p w14:paraId="1C356282" w14:textId="77777777" w:rsidR="00335150" w:rsidRPr="000467EE" w:rsidRDefault="00335150" w:rsidP="00335150">
      <w:pPr>
        <w:rPr>
          <w:rFonts w:ascii="Arial" w:hAnsi="Arial" w:cs="Arial"/>
          <w:sz w:val="18"/>
          <w:szCs w:val="18"/>
        </w:rPr>
      </w:pPr>
    </w:p>
    <w:p w14:paraId="4710CD0C" w14:textId="77777777" w:rsidR="00335150" w:rsidRPr="00B81394" w:rsidRDefault="00335150" w:rsidP="00335150">
      <w:pPr>
        <w:rPr>
          <w:rFonts w:ascii="Arial" w:hAnsi="Arial" w:cs="Arial"/>
          <w:sz w:val="18"/>
          <w:szCs w:val="18"/>
        </w:rPr>
      </w:pPr>
      <w:r w:rsidRPr="00B81394">
        <w:rPr>
          <w:rFonts w:ascii="Arial" w:hAnsi="Arial" w:cs="Arial"/>
          <w:sz w:val="18"/>
          <w:szCs w:val="18"/>
        </w:rPr>
        <w:t>&lt;/SOAP-ENV:Body&gt;</w:t>
      </w:r>
    </w:p>
    <w:p w14:paraId="6A972B8F" w14:textId="77777777" w:rsidR="001C47D2" w:rsidRPr="00F83C80" w:rsidRDefault="00335150" w:rsidP="00335150">
      <w:pPr>
        <w:rPr>
          <w:rFonts w:ascii="Arial" w:hAnsi="Arial" w:cs="Arial"/>
          <w:sz w:val="18"/>
          <w:szCs w:val="18"/>
        </w:rPr>
      </w:pPr>
      <w:r w:rsidRPr="004C5652">
        <w:rPr>
          <w:rFonts w:ascii="Arial" w:hAnsi="Arial" w:cs="Arial"/>
          <w:sz w:val="18"/>
          <w:szCs w:val="18"/>
        </w:rPr>
        <w:t>&lt;/SOAP-ENV:Envelope&gt;</w:t>
      </w:r>
    </w:p>
    <w:p w14:paraId="446F03DC" w14:textId="77777777" w:rsidR="000450B9" w:rsidRPr="00F83C80" w:rsidRDefault="000450B9" w:rsidP="006106CA">
      <w:pPr>
        <w:rPr>
          <w:rFonts w:ascii="Arial" w:hAnsi="Arial" w:cs="Arial"/>
        </w:rPr>
      </w:pPr>
    </w:p>
    <w:p w14:paraId="71F3F2E0" w14:textId="77777777" w:rsidR="000450B9" w:rsidRPr="00F83C80" w:rsidRDefault="000450B9" w:rsidP="006106CA">
      <w:pPr>
        <w:rPr>
          <w:rFonts w:ascii="Arial" w:hAnsi="Arial" w:cs="Arial"/>
        </w:rPr>
      </w:pPr>
    </w:p>
    <w:p w14:paraId="36B9610E" w14:textId="77777777" w:rsidR="001C47D2" w:rsidRPr="00F83C80" w:rsidRDefault="001C47D2" w:rsidP="00E21FF6">
      <w:pPr>
        <w:rPr>
          <w:rFonts w:ascii="Arial" w:hAnsi="Arial" w:cs="Arial"/>
        </w:rPr>
      </w:pPr>
      <w:r w:rsidRPr="00F83C80">
        <w:rPr>
          <w:rFonts w:ascii="Arial" w:hAnsi="Arial" w:cs="Arial"/>
        </w:rPr>
        <w:t>SOAP Notification Example</w:t>
      </w:r>
    </w:p>
    <w:p w14:paraId="00CD1C4C" w14:textId="77777777" w:rsidR="008633FA" w:rsidRPr="00F83C80" w:rsidRDefault="008633FA" w:rsidP="006106CA">
      <w:pPr>
        <w:rPr>
          <w:rFonts w:ascii="Arial" w:hAnsi="Arial" w:cs="Arial"/>
        </w:rPr>
      </w:pPr>
    </w:p>
    <w:p w14:paraId="57C34AA7" w14:textId="77777777" w:rsidR="008633FA" w:rsidRPr="002A438F" w:rsidRDefault="008633FA" w:rsidP="008633FA">
      <w:pPr>
        <w:rPr>
          <w:rFonts w:ascii="Arial" w:hAnsi="Arial" w:cs="Arial"/>
          <w:sz w:val="18"/>
          <w:szCs w:val="18"/>
        </w:rPr>
      </w:pPr>
      <w:r w:rsidRPr="00FA0A10">
        <w:rPr>
          <w:rFonts w:ascii="Arial" w:hAnsi="Arial" w:cs="Arial"/>
          <w:sz w:val="18"/>
          <w:szCs w:val="18"/>
        </w:rPr>
        <w:t>&lt;?xml version="1.0" encoding="UTF-8"?&gt;&lt;SOAP-ENV:Envelope xmlns:SOAP-ENV="http://schemas.xmlsoap.org/soap/envelope/"&gt;</w:t>
      </w:r>
    </w:p>
    <w:p w14:paraId="7A13C79A" w14:textId="77777777" w:rsidR="008633FA" w:rsidRPr="00F83C80" w:rsidRDefault="008633FA" w:rsidP="00E21FF6">
      <w:pPr>
        <w:rPr>
          <w:rFonts w:ascii="Arial" w:hAnsi="Arial" w:cs="Arial"/>
          <w:sz w:val="18"/>
          <w:szCs w:val="18"/>
        </w:rPr>
      </w:pPr>
      <w:r w:rsidRPr="00F83C80">
        <w:rPr>
          <w:rFonts w:ascii="Arial" w:hAnsi="Arial" w:cs="Arial"/>
          <w:sz w:val="18"/>
          <w:szCs w:val="18"/>
        </w:rPr>
        <w:t>&lt;SOAP-ENV:Body&gt;</w:t>
      </w:r>
    </w:p>
    <w:p w14:paraId="63DD4991" w14:textId="77777777" w:rsidR="008633FA" w:rsidRPr="002A438F" w:rsidRDefault="008633FA" w:rsidP="008633FA">
      <w:pPr>
        <w:rPr>
          <w:rFonts w:ascii="Arial" w:hAnsi="Arial" w:cs="Arial"/>
          <w:sz w:val="18"/>
          <w:szCs w:val="18"/>
        </w:rPr>
      </w:pPr>
      <w:r w:rsidRPr="00FA0A10">
        <w:rPr>
          <w:rFonts w:ascii="Arial" w:hAnsi="Arial" w:cs="Arial"/>
          <w:sz w:val="18"/>
          <w:szCs w:val="18"/>
        </w:rPr>
        <w:t>&lt;ns0:Notify xmlns:ns0="http://www.ercot.com/schema/2007-06/nodal/notification"&gt;</w:t>
      </w:r>
    </w:p>
    <w:p w14:paraId="3B5C2BCC" w14:textId="77777777" w:rsidR="008633FA" w:rsidRPr="001B0FBA" w:rsidRDefault="008633FA" w:rsidP="008633FA">
      <w:pPr>
        <w:rPr>
          <w:rFonts w:ascii="Arial" w:hAnsi="Arial" w:cs="Arial"/>
          <w:sz w:val="18"/>
          <w:szCs w:val="18"/>
          <w:lang w:val="fr-FR"/>
        </w:rPr>
      </w:pPr>
      <w:r w:rsidRPr="001B0FBA">
        <w:rPr>
          <w:rFonts w:ascii="Arial" w:hAnsi="Arial" w:cs="Arial"/>
          <w:sz w:val="18"/>
          <w:szCs w:val="18"/>
          <w:lang w:val="fr-FR"/>
        </w:rPr>
        <w:t>&lt;ns0:NotificationMessage&gt;</w:t>
      </w:r>
    </w:p>
    <w:p w14:paraId="5A090F11" w14:textId="77777777" w:rsidR="008633FA" w:rsidRPr="00805285" w:rsidRDefault="008633FA" w:rsidP="008633FA">
      <w:pPr>
        <w:rPr>
          <w:rFonts w:ascii="Arial" w:hAnsi="Arial" w:cs="Arial"/>
          <w:sz w:val="18"/>
          <w:szCs w:val="18"/>
          <w:lang w:val="fr-FR"/>
        </w:rPr>
      </w:pPr>
      <w:r w:rsidRPr="00805285">
        <w:rPr>
          <w:rFonts w:ascii="Arial" w:hAnsi="Arial" w:cs="Arial"/>
          <w:sz w:val="18"/>
          <w:szCs w:val="18"/>
          <w:lang w:val="fr-FR"/>
        </w:rPr>
        <w:t>&lt;ns0:Message&gt;</w:t>
      </w:r>
    </w:p>
    <w:p w14:paraId="2893F6D7" w14:textId="77777777" w:rsidR="008633FA" w:rsidRPr="00F83C80" w:rsidRDefault="00530872" w:rsidP="008633FA">
      <w:pPr>
        <w:rPr>
          <w:rFonts w:ascii="Arial" w:hAnsi="Arial" w:cs="Arial"/>
          <w:sz w:val="18"/>
          <w:szCs w:val="18"/>
          <w:lang w:val="fr-FR"/>
        </w:rPr>
      </w:pPr>
      <w:r w:rsidRPr="000467EE">
        <w:rPr>
          <w:rFonts w:ascii="Arial" w:hAnsi="Arial" w:cs="Arial"/>
          <w:sz w:val="18"/>
          <w:szCs w:val="18"/>
          <w:lang w:val="fr-FR"/>
        </w:rPr>
        <w:t>&lt;ns0:</w:t>
      </w:r>
      <w:r w:rsidR="00541B25" w:rsidRPr="00B81394">
        <w:rPr>
          <w:rFonts w:ascii="Arial" w:hAnsi="Arial" w:cs="Arial"/>
          <w:sz w:val="18"/>
          <w:szCs w:val="18"/>
          <w:lang w:val="fr-FR"/>
        </w:rPr>
        <w:t>Response</w:t>
      </w:r>
      <w:r w:rsidR="008633FA" w:rsidRPr="004C5652">
        <w:rPr>
          <w:rFonts w:ascii="Arial" w:hAnsi="Arial" w:cs="Arial"/>
          <w:sz w:val="18"/>
          <w:szCs w:val="18"/>
          <w:lang w:val="fr-FR"/>
        </w:rPr>
        <w:t>Message xmlns:ns0="http://w</w:t>
      </w:r>
      <w:r w:rsidR="008633FA" w:rsidRPr="00F83C80">
        <w:rPr>
          <w:rFonts w:ascii="Arial" w:hAnsi="Arial" w:cs="Arial"/>
          <w:sz w:val="18"/>
          <w:szCs w:val="18"/>
          <w:lang w:val="fr-FR"/>
        </w:rPr>
        <w:t>ww.ercot.com/schema/2007-05/nodal/ews/msg"&gt;</w:t>
      </w:r>
    </w:p>
    <w:p w14:paraId="4F714CA7" w14:textId="77777777" w:rsidR="008633FA" w:rsidRPr="00F83C80" w:rsidRDefault="008633FA" w:rsidP="00E21FF6">
      <w:pPr>
        <w:rPr>
          <w:rFonts w:ascii="Arial" w:hAnsi="Arial" w:cs="Arial"/>
          <w:sz w:val="18"/>
          <w:szCs w:val="18"/>
        </w:rPr>
      </w:pPr>
      <w:r w:rsidRPr="00F83C80">
        <w:rPr>
          <w:rFonts w:ascii="Arial" w:hAnsi="Arial" w:cs="Arial"/>
          <w:lang w:val="fr-FR"/>
        </w:rPr>
        <w:tab/>
      </w:r>
      <w:r w:rsidRPr="00F83C80">
        <w:rPr>
          <w:rFonts w:ascii="Arial" w:hAnsi="Arial" w:cs="Arial"/>
          <w:sz w:val="18"/>
          <w:szCs w:val="18"/>
        </w:rPr>
        <w:t>&lt;ns0:Header&gt;</w:t>
      </w:r>
    </w:p>
    <w:p w14:paraId="48968580" w14:textId="77777777" w:rsidR="008633FA" w:rsidRPr="002A438F" w:rsidRDefault="008633FA" w:rsidP="008633FA">
      <w:pPr>
        <w:rPr>
          <w:rFonts w:ascii="Arial" w:hAnsi="Arial" w:cs="Arial"/>
          <w:sz w:val="18"/>
          <w:szCs w:val="18"/>
        </w:rPr>
      </w:pPr>
      <w:r w:rsidRPr="00FA0A10">
        <w:rPr>
          <w:rFonts w:ascii="Arial" w:hAnsi="Arial" w:cs="Arial"/>
          <w:sz w:val="18"/>
          <w:szCs w:val="18"/>
        </w:rPr>
        <w:tab/>
      </w:r>
      <w:r w:rsidRPr="00FA0A10">
        <w:rPr>
          <w:rFonts w:ascii="Arial" w:hAnsi="Arial" w:cs="Arial"/>
          <w:sz w:val="18"/>
          <w:szCs w:val="18"/>
        </w:rPr>
        <w:tab/>
        <w:t>&lt;ns0:Verb&gt;changed&lt;/ns0:Verb&gt;</w:t>
      </w:r>
    </w:p>
    <w:p w14:paraId="518C4961"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&lt;ns0:Noun&gt;BidSet&lt;/ns0:Noun&gt;</w:t>
      </w:r>
    </w:p>
    <w:p w14:paraId="0DE7EBD4" w14:textId="77777777" w:rsidR="008633FA" w:rsidRPr="001B0FBA" w:rsidRDefault="008633FA" w:rsidP="008633FA">
      <w:pPr>
        <w:rPr>
          <w:rFonts w:ascii="Arial" w:hAnsi="Arial" w:cs="Arial"/>
          <w:sz w:val="18"/>
          <w:szCs w:val="18"/>
        </w:rPr>
      </w:pPr>
      <w:r w:rsidRPr="001B0FBA">
        <w:rPr>
          <w:rFonts w:ascii="Arial" w:hAnsi="Arial" w:cs="Arial"/>
          <w:sz w:val="18"/>
          <w:szCs w:val="18"/>
        </w:rPr>
        <w:tab/>
      </w:r>
      <w:r w:rsidRPr="001B0FBA">
        <w:rPr>
          <w:rFonts w:ascii="Arial" w:hAnsi="Arial" w:cs="Arial"/>
          <w:sz w:val="18"/>
          <w:szCs w:val="18"/>
        </w:rPr>
        <w:tab/>
        <w:t>&lt;ns0:ReplayDetection&gt;</w:t>
      </w:r>
    </w:p>
    <w:p w14:paraId="154ED279" w14:textId="77777777" w:rsidR="008633FA" w:rsidRPr="00805285" w:rsidRDefault="008633FA" w:rsidP="008633FA">
      <w:pPr>
        <w:rPr>
          <w:rFonts w:ascii="Arial" w:hAnsi="Arial" w:cs="Arial"/>
          <w:sz w:val="18"/>
          <w:szCs w:val="18"/>
        </w:rPr>
      </w:pPr>
      <w:r w:rsidRPr="00805285">
        <w:rPr>
          <w:rFonts w:ascii="Arial" w:hAnsi="Arial" w:cs="Arial"/>
          <w:sz w:val="18"/>
          <w:szCs w:val="18"/>
        </w:rPr>
        <w:tab/>
      </w:r>
      <w:r w:rsidRPr="00805285">
        <w:rPr>
          <w:rFonts w:ascii="Arial" w:hAnsi="Arial" w:cs="Arial"/>
          <w:sz w:val="18"/>
          <w:szCs w:val="18"/>
        </w:rPr>
        <w:tab/>
      </w:r>
      <w:r w:rsidRPr="00805285">
        <w:rPr>
          <w:rFonts w:ascii="Arial" w:hAnsi="Arial" w:cs="Arial"/>
          <w:sz w:val="18"/>
          <w:szCs w:val="18"/>
        </w:rPr>
        <w:tab/>
        <w:t>&lt;ns0:Nonce&gt;f148e6952a1370b5019b512f71145bd9&lt;/ns0:Nonce&gt;</w:t>
      </w:r>
    </w:p>
    <w:p w14:paraId="0BED371D" w14:textId="77777777" w:rsidR="008633FA" w:rsidRPr="00B81394" w:rsidRDefault="008633FA" w:rsidP="008633FA">
      <w:pPr>
        <w:rPr>
          <w:rFonts w:ascii="Arial" w:hAnsi="Arial" w:cs="Arial"/>
          <w:sz w:val="18"/>
          <w:szCs w:val="18"/>
        </w:rPr>
      </w:pPr>
      <w:r w:rsidRPr="000467EE">
        <w:rPr>
          <w:rFonts w:ascii="Arial" w:hAnsi="Arial" w:cs="Arial"/>
          <w:sz w:val="18"/>
          <w:szCs w:val="18"/>
        </w:rPr>
        <w:lastRenderedPageBreak/>
        <w:tab/>
      </w:r>
      <w:r w:rsidRPr="000467EE">
        <w:rPr>
          <w:rFonts w:ascii="Arial" w:hAnsi="Arial" w:cs="Arial"/>
          <w:sz w:val="18"/>
          <w:szCs w:val="18"/>
        </w:rPr>
        <w:tab/>
      </w:r>
      <w:r w:rsidRPr="000467EE">
        <w:rPr>
          <w:rFonts w:ascii="Arial" w:hAnsi="Arial" w:cs="Arial"/>
          <w:sz w:val="18"/>
          <w:szCs w:val="18"/>
        </w:rPr>
        <w:tab/>
        <w:t>&lt;ns0:Created&gt;2007-08-08T11:55:38.08-05:00&lt;/ns0:Crea</w:t>
      </w:r>
      <w:r w:rsidRPr="00B81394">
        <w:rPr>
          <w:rFonts w:ascii="Arial" w:hAnsi="Arial" w:cs="Arial"/>
          <w:sz w:val="18"/>
          <w:szCs w:val="18"/>
        </w:rPr>
        <w:t>ted&gt;</w:t>
      </w:r>
    </w:p>
    <w:p w14:paraId="26680E22" w14:textId="77777777" w:rsidR="008633FA" w:rsidRPr="004C5652" w:rsidRDefault="008633FA" w:rsidP="008633FA">
      <w:pPr>
        <w:rPr>
          <w:rFonts w:ascii="Arial" w:hAnsi="Arial" w:cs="Arial"/>
          <w:sz w:val="18"/>
          <w:szCs w:val="18"/>
        </w:rPr>
      </w:pPr>
      <w:r w:rsidRPr="004C5652">
        <w:rPr>
          <w:rFonts w:ascii="Arial" w:hAnsi="Arial" w:cs="Arial"/>
          <w:sz w:val="18"/>
          <w:szCs w:val="18"/>
        </w:rPr>
        <w:tab/>
      </w:r>
      <w:r w:rsidRPr="004C5652">
        <w:rPr>
          <w:rFonts w:ascii="Arial" w:hAnsi="Arial" w:cs="Arial"/>
          <w:sz w:val="18"/>
          <w:szCs w:val="18"/>
        </w:rPr>
        <w:tab/>
        <w:t>&lt;/ns0:ReplayDetection&gt;</w:t>
      </w:r>
    </w:p>
    <w:p w14:paraId="00F2E37B"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&lt;ns0:Revision&gt;1.02&lt;/ns0:Revision&gt;</w:t>
      </w:r>
    </w:p>
    <w:p w14:paraId="010D90D9"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&lt;ns0:Source&gt;ERCOT&lt;/ns0:Source&gt;</w:t>
      </w:r>
    </w:p>
    <w:p w14:paraId="007A79ED"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&lt;/ns0:Header&gt;</w:t>
      </w:r>
    </w:p>
    <w:p w14:paraId="75A434B3"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&lt;ns0:Reply&gt;</w:t>
      </w:r>
    </w:p>
    <w:p w14:paraId="3786A00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&lt;ns0:ReplyCode&gt;OK&lt;/ns0:ReplyCode&gt;</w:t>
      </w:r>
    </w:p>
    <w:p w14:paraId="42B6CCA4" w14:textId="77777777" w:rsidR="008633FA" w:rsidRPr="00F83C80" w:rsidRDefault="008633FA" w:rsidP="008633FA">
      <w:pPr>
        <w:rPr>
          <w:rFonts w:ascii="Arial" w:hAnsi="Arial" w:cs="Arial"/>
          <w:sz w:val="18"/>
          <w:szCs w:val="18"/>
          <w:lang w:val="da-DK"/>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lang w:val="da-DK"/>
        </w:rPr>
        <w:t>&lt;ns0:Timestamp&gt;2007-08-08T11:55:38.08-05:00&lt;/ns0:Timestamp&gt;</w:t>
      </w:r>
    </w:p>
    <w:p w14:paraId="79D59913" w14:textId="77777777" w:rsidR="008633FA" w:rsidRPr="00F83C80" w:rsidRDefault="008633FA" w:rsidP="008633FA">
      <w:pPr>
        <w:rPr>
          <w:rFonts w:ascii="Arial" w:hAnsi="Arial" w:cs="Arial"/>
          <w:sz w:val="18"/>
          <w:szCs w:val="18"/>
        </w:rPr>
      </w:pPr>
      <w:r w:rsidRPr="00F83C80">
        <w:rPr>
          <w:rFonts w:ascii="Arial" w:hAnsi="Arial" w:cs="Arial"/>
          <w:sz w:val="18"/>
          <w:szCs w:val="18"/>
          <w:lang w:val="da-DK"/>
        </w:rPr>
        <w:tab/>
      </w:r>
      <w:r w:rsidRPr="00F83C80">
        <w:rPr>
          <w:rFonts w:ascii="Arial" w:hAnsi="Arial" w:cs="Arial"/>
          <w:sz w:val="18"/>
          <w:szCs w:val="18"/>
        </w:rPr>
        <w:t>&lt;/ns0:Reply&gt;</w:t>
      </w:r>
    </w:p>
    <w:p w14:paraId="125E6484" w14:textId="77777777" w:rsidR="008633FA" w:rsidRPr="00F83C80" w:rsidRDefault="008633FA" w:rsidP="008633FA">
      <w:pPr>
        <w:rPr>
          <w:rFonts w:ascii="Arial" w:hAnsi="Arial" w:cs="Arial"/>
          <w:sz w:val="18"/>
          <w:szCs w:val="18"/>
        </w:rPr>
      </w:pPr>
      <w:r w:rsidRPr="00F83C80">
        <w:rPr>
          <w:rFonts w:ascii="Arial" w:hAnsi="Arial" w:cs="Arial"/>
          <w:sz w:val="18"/>
          <w:szCs w:val="18"/>
        </w:rPr>
        <w:tab/>
        <w:t>&lt;ns0:Payload&gt;</w:t>
      </w:r>
    </w:p>
    <w:p w14:paraId="4A42E41C"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&lt;ns1:BidSet xmlns:ns1="http://www.ercot.com/schema/2007-05/nodal/ews"&gt;</w:t>
      </w:r>
    </w:p>
    <w:p w14:paraId="0335DCF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&lt;ns1:tradingDate&gt;2007-05-10&lt;/ns1:tradingDate&gt;</w:t>
      </w:r>
    </w:p>
    <w:p w14:paraId="4469CA10"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2979B0B7"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&lt;ns1:mRID&gt;111111112.20070517.TPO.SOBAY_7_SY4&lt;/ns1:mRID&gt;</w:t>
      </w:r>
    </w:p>
    <w:p w14:paraId="3C7D3259" w14:textId="77777777" w:rsidR="008633FA" w:rsidRPr="00F83C80" w:rsidRDefault="008633FA" w:rsidP="008633FA">
      <w:pPr>
        <w:ind w:left="1440" w:firstLine="720"/>
        <w:rPr>
          <w:rFonts w:ascii="Arial" w:hAnsi="Arial" w:cs="Arial"/>
          <w:sz w:val="18"/>
          <w:szCs w:val="18"/>
        </w:rPr>
      </w:pPr>
      <w:r w:rsidRPr="00F83C80">
        <w:rPr>
          <w:rFonts w:ascii="Arial" w:hAnsi="Arial" w:cs="Arial"/>
          <w:sz w:val="18"/>
          <w:szCs w:val="18"/>
        </w:rPr>
        <w:t>&lt;ns1:externalId&gt;12342&lt;/ns1:externalId&gt;</w:t>
      </w:r>
    </w:p>
    <w:p w14:paraId="2A016051"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r>
      <w:r w:rsidRPr="00F83C80">
        <w:rPr>
          <w:rFonts w:ascii="Arial" w:hAnsi="Arial" w:cs="Arial"/>
          <w:sz w:val="18"/>
          <w:szCs w:val="18"/>
        </w:rPr>
        <w:tab/>
        <w:t>&lt;ns1:status&gt;ACCEPTED&lt;/ns1:status&gt;</w:t>
      </w:r>
    </w:p>
    <w:p w14:paraId="11D8D10E" w14:textId="77777777" w:rsidR="008633FA" w:rsidRPr="00F83C80" w:rsidRDefault="008633FA" w:rsidP="008633FA">
      <w:pPr>
        <w:rPr>
          <w:rFonts w:ascii="Arial" w:hAnsi="Arial" w:cs="Arial"/>
          <w:sz w:val="18"/>
          <w:szCs w:val="18"/>
        </w:rPr>
      </w:pPr>
      <w:r w:rsidRPr="00F83C80">
        <w:rPr>
          <w:rFonts w:ascii="Arial" w:hAnsi="Arial" w:cs="Arial"/>
          <w:sz w:val="18"/>
          <w:szCs w:val="18"/>
        </w:rPr>
        <w:tab/>
      </w:r>
      <w:r w:rsidRPr="00F83C80">
        <w:rPr>
          <w:rFonts w:ascii="Arial" w:hAnsi="Arial" w:cs="Arial"/>
          <w:sz w:val="18"/>
          <w:szCs w:val="18"/>
        </w:rPr>
        <w:tab/>
        <w:t>&lt;/ns1:ThreePartOffer&gt;</w:t>
      </w:r>
    </w:p>
    <w:p w14:paraId="45D8C074" w14:textId="77777777" w:rsidR="008633FA" w:rsidRPr="00F83C80" w:rsidRDefault="008633FA" w:rsidP="008633FA">
      <w:pPr>
        <w:ind w:left="720" w:firstLine="720"/>
        <w:rPr>
          <w:rFonts w:ascii="Arial" w:hAnsi="Arial" w:cs="Arial"/>
          <w:sz w:val="18"/>
          <w:szCs w:val="18"/>
        </w:rPr>
      </w:pPr>
      <w:r w:rsidRPr="00F83C80">
        <w:rPr>
          <w:rFonts w:ascii="Arial" w:hAnsi="Arial" w:cs="Arial"/>
          <w:sz w:val="18"/>
          <w:szCs w:val="18"/>
        </w:rPr>
        <w:t>&lt;/ns1:BidSet&gt;</w:t>
      </w:r>
    </w:p>
    <w:p w14:paraId="275C0F17" w14:textId="77777777" w:rsidR="008633FA" w:rsidRPr="00F83C80" w:rsidRDefault="008633FA" w:rsidP="00E21FF6">
      <w:pPr>
        <w:rPr>
          <w:rFonts w:ascii="Arial" w:hAnsi="Arial" w:cs="Arial"/>
          <w:sz w:val="18"/>
          <w:szCs w:val="18"/>
        </w:rPr>
      </w:pPr>
      <w:r w:rsidRPr="00F83C80">
        <w:rPr>
          <w:rFonts w:ascii="Arial" w:hAnsi="Arial" w:cs="Arial"/>
          <w:sz w:val="18"/>
          <w:szCs w:val="18"/>
        </w:rPr>
        <w:tab/>
        <w:t>&lt;/ns0:Payload&gt;</w:t>
      </w:r>
    </w:p>
    <w:p w14:paraId="11BB9CE1" w14:textId="77777777" w:rsidR="008633FA" w:rsidRPr="002A438F" w:rsidRDefault="00530872" w:rsidP="008633FA">
      <w:pPr>
        <w:rPr>
          <w:rFonts w:ascii="Arial" w:hAnsi="Arial" w:cs="Arial"/>
          <w:sz w:val="18"/>
          <w:szCs w:val="18"/>
        </w:rPr>
      </w:pPr>
      <w:r w:rsidRPr="00FA0A10">
        <w:rPr>
          <w:rFonts w:ascii="Arial" w:hAnsi="Arial" w:cs="Arial"/>
          <w:sz w:val="18"/>
          <w:szCs w:val="18"/>
        </w:rPr>
        <w:t>&lt;/ns0:</w:t>
      </w:r>
      <w:r w:rsidR="00541B25" w:rsidRPr="002A438F">
        <w:rPr>
          <w:rFonts w:ascii="Arial" w:hAnsi="Arial" w:cs="Arial"/>
          <w:sz w:val="18"/>
          <w:szCs w:val="18"/>
        </w:rPr>
        <w:t>Response</w:t>
      </w:r>
      <w:r w:rsidR="008633FA" w:rsidRPr="002A438F">
        <w:rPr>
          <w:rFonts w:ascii="Arial" w:hAnsi="Arial" w:cs="Arial"/>
          <w:sz w:val="18"/>
          <w:szCs w:val="18"/>
        </w:rPr>
        <w:t>Message&gt;</w:t>
      </w:r>
    </w:p>
    <w:p w14:paraId="657E2E11" w14:textId="77777777" w:rsidR="008633FA" w:rsidRPr="001B0FBA" w:rsidRDefault="008633FA" w:rsidP="008633FA">
      <w:pPr>
        <w:rPr>
          <w:rFonts w:ascii="Arial" w:hAnsi="Arial" w:cs="Arial"/>
          <w:sz w:val="18"/>
          <w:szCs w:val="18"/>
        </w:rPr>
      </w:pPr>
      <w:r w:rsidRPr="001B0FBA">
        <w:rPr>
          <w:rFonts w:ascii="Arial" w:hAnsi="Arial" w:cs="Arial"/>
          <w:sz w:val="18"/>
          <w:szCs w:val="18"/>
        </w:rPr>
        <w:t>&lt;/ns0:Message&gt;</w:t>
      </w:r>
    </w:p>
    <w:p w14:paraId="34BA2335" w14:textId="77777777" w:rsidR="008633FA" w:rsidRPr="00805285" w:rsidRDefault="008633FA" w:rsidP="008633FA">
      <w:pPr>
        <w:rPr>
          <w:rFonts w:ascii="Arial" w:hAnsi="Arial" w:cs="Arial"/>
          <w:sz w:val="18"/>
          <w:szCs w:val="18"/>
        </w:rPr>
      </w:pPr>
      <w:r w:rsidRPr="00805285">
        <w:rPr>
          <w:rFonts w:ascii="Arial" w:hAnsi="Arial" w:cs="Arial"/>
          <w:sz w:val="18"/>
          <w:szCs w:val="18"/>
        </w:rPr>
        <w:t>&lt;/ns0:NotificationMessage&gt;</w:t>
      </w:r>
    </w:p>
    <w:p w14:paraId="63E58AB5" w14:textId="77777777" w:rsidR="008633FA" w:rsidRPr="000467EE" w:rsidRDefault="008633FA" w:rsidP="008633FA">
      <w:pPr>
        <w:rPr>
          <w:rFonts w:ascii="Arial" w:hAnsi="Arial" w:cs="Arial"/>
          <w:sz w:val="18"/>
          <w:szCs w:val="18"/>
        </w:rPr>
      </w:pPr>
      <w:r w:rsidRPr="000467EE">
        <w:rPr>
          <w:rFonts w:ascii="Arial" w:hAnsi="Arial" w:cs="Arial"/>
          <w:sz w:val="18"/>
          <w:szCs w:val="18"/>
        </w:rPr>
        <w:t>&lt;/ns0:Notify&gt;</w:t>
      </w:r>
    </w:p>
    <w:p w14:paraId="78073584" w14:textId="77777777" w:rsidR="008633FA" w:rsidRPr="00B81394" w:rsidRDefault="008633FA" w:rsidP="008633FA">
      <w:pPr>
        <w:rPr>
          <w:rFonts w:ascii="Arial" w:hAnsi="Arial" w:cs="Arial"/>
          <w:sz w:val="18"/>
          <w:szCs w:val="18"/>
        </w:rPr>
      </w:pPr>
    </w:p>
    <w:p w14:paraId="479CFB25" w14:textId="77777777" w:rsidR="008633FA" w:rsidRPr="004C5652" w:rsidRDefault="008633FA" w:rsidP="008633FA">
      <w:pPr>
        <w:rPr>
          <w:rFonts w:ascii="Arial" w:hAnsi="Arial" w:cs="Arial"/>
          <w:sz w:val="18"/>
          <w:szCs w:val="18"/>
        </w:rPr>
      </w:pPr>
      <w:r w:rsidRPr="004C5652">
        <w:rPr>
          <w:rFonts w:ascii="Arial" w:hAnsi="Arial" w:cs="Arial"/>
          <w:sz w:val="18"/>
          <w:szCs w:val="18"/>
        </w:rPr>
        <w:t>&lt;/SOAP-ENV:Body&gt;</w:t>
      </w:r>
    </w:p>
    <w:p w14:paraId="6C5B8D62" w14:textId="77777777" w:rsidR="0034308D" w:rsidRPr="00F83C80" w:rsidRDefault="008633FA" w:rsidP="008633FA">
      <w:pPr>
        <w:rPr>
          <w:rFonts w:ascii="Arial" w:hAnsi="Arial" w:cs="Arial"/>
          <w:sz w:val="18"/>
          <w:szCs w:val="18"/>
        </w:rPr>
      </w:pPr>
      <w:r w:rsidRPr="00F83C80">
        <w:rPr>
          <w:rFonts w:ascii="Arial" w:hAnsi="Arial" w:cs="Arial"/>
          <w:sz w:val="18"/>
          <w:szCs w:val="18"/>
        </w:rPr>
        <w:t>&lt;/SOAP-ENV:Envelope&gt;</w:t>
      </w:r>
    </w:p>
    <w:p w14:paraId="0F4BEBBB" w14:textId="77777777" w:rsidR="006106CA" w:rsidRPr="00FA0A10" w:rsidRDefault="006106CA" w:rsidP="00CC64D2">
      <w:pPr>
        <w:pStyle w:val="Heading1"/>
        <w:numPr>
          <w:ilvl w:val="0"/>
          <w:numId w:val="0"/>
        </w:numPr>
        <w:rPr>
          <w:b w:val="0"/>
        </w:rPr>
      </w:pPr>
      <w:r w:rsidRPr="00FA0A10">
        <w:rPr>
          <w:b w:val="0"/>
        </w:rPr>
        <w:br w:type="page"/>
      </w:r>
      <w:bookmarkStart w:id="6803" w:name="_Toc165951959"/>
      <w:bookmarkStart w:id="6804" w:name="_Toc164750896"/>
      <w:bookmarkStart w:id="6805" w:name="_Toc95300525"/>
      <w:r w:rsidR="00CA7077" w:rsidRPr="00FA0A10">
        <w:rPr>
          <w:b w:val="0"/>
        </w:rPr>
        <w:lastRenderedPageBreak/>
        <w:t>Appendix F</w:t>
      </w:r>
      <w:r w:rsidRPr="00FA0A10">
        <w:rPr>
          <w:b w:val="0"/>
        </w:rPr>
        <w:t>: XSL Examples</w:t>
      </w:r>
      <w:bookmarkEnd w:id="6803"/>
      <w:bookmarkEnd w:id="6804"/>
      <w:bookmarkEnd w:id="6805"/>
    </w:p>
    <w:p w14:paraId="6E9F139D" w14:textId="77777777" w:rsidR="006106CA" w:rsidRPr="00F83C80" w:rsidRDefault="006106CA" w:rsidP="006106CA">
      <w:pPr>
        <w:rPr>
          <w:rFonts w:ascii="Arial" w:hAnsi="Arial" w:cs="Arial"/>
        </w:rPr>
      </w:pPr>
      <w:r w:rsidRPr="00F83C80">
        <w:rPr>
          <w:rFonts w:ascii="Arial" w:hAnsi="Arial" w:cs="Arial"/>
        </w:rPr>
        <w:t xml:space="preserve">The purpose of this appendix is to provide XSL examples related to the processing and transformation of </w:t>
      </w:r>
      <w:r w:rsidR="007B2E5B" w:rsidRPr="00F83C80">
        <w:rPr>
          <w:rFonts w:ascii="Arial" w:hAnsi="Arial" w:cs="Arial"/>
        </w:rPr>
        <w:t>the</w:t>
      </w:r>
      <w:r w:rsidRPr="00F83C80">
        <w:rPr>
          <w:rFonts w:ascii="Arial" w:hAnsi="Arial" w:cs="Arial"/>
        </w:rPr>
        <w:t xml:space="preserve"> XML described in this specification. One example of XSL usage would be to convert UTC time into separate date and hour values based on the local time zone.</w:t>
      </w:r>
      <w:r w:rsidR="00E910BD" w:rsidRPr="00F83C80">
        <w:rPr>
          <w:rFonts w:ascii="Arial" w:hAnsi="Arial" w:cs="Arial"/>
        </w:rPr>
        <w:t xml:space="preserve"> For example, given the following XML:</w:t>
      </w:r>
    </w:p>
    <w:p w14:paraId="67C04E17" w14:textId="77777777" w:rsidR="00E910BD" w:rsidRPr="00F83C80" w:rsidRDefault="00E910BD" w:rsidP="006106CA">
      <w:pPr>
        <w:rPr>
          <w:rFonts w:ascii="Arial" w:hAnsi="Arial" w:cs="Arial"/>
        </w:rPr>
      </w:pPr>
    </w:p>
    <w:p w14:paraId="5780C376" w14:textId="77777777" w:rsidR="00E910BD" w:rsidRPr="00F83C80" w:rsidRDefault="00E910BD" w:rsidP="00E910BD">
      <w:pPr>
        <w:ind w:firstLine="720"/>
        <w:rPr>
          <w:rFonts w:ascii="Arial" w:hAnsi="Arial" w:cs="Arial"/>
        </w:rPr>
      </w:pPr>
      <w:r w:rsidRPr="00F83C80">
        <w:rPr>
          <w:rFonts w:ascii="Arial" w:hAnsi="Arial" w:cs="Arial"/>
        </w:rPr>
        <w:t>&lt;startTime&gt;2007-12-17T06:00:00Z&lt;/startTime&gt;</w:t>
      </w:r>
    </w:p>
    <w:p w14:paraId="01D7706B" w14:textId="77777777" w:rsidR="006106CA" w:rsidRPr="00F83C80" w:rsidRDefault="006106CA" w:rsidP="006106CA">
      <w:pPr>
        <w:rPr>
          <w:rFonts w:ascii="Arial" w:hAnsi="Arial" w:cs="Arial"/>
        </w:rPr>
      </w:pPr>
    </w:p>
    <w:p w14:paraId="41007796" w14:textId="77777777" w:rsidR="00E910BD" w:rsidRPr="00F83C80" w:rsidRDefault="00E910BD" w:rsidP="006106CA">
      <w:pPr>
        <w:rPr>
          <w:rFonts w:ascii="Arial" w:hAnsi="Arial" w:cs="Arial"/>
        </w:rPr>
      </w:pPr>
      <w:r w:rsidRPr="00F83C80">
        <w:rPr>
          <w:rFonts w:ascii="Arial" w:hAnsi="Arial" w:cs="Arial"/>
        </w:rPr>
        <w:t>An XSL template can be used to generate tags that are desired by a consumer of the message such as the following where the hour is an hour ending in local time:</w:t>
      </w:r>
    </w:p>
    <w:p w14:paraId="49F8909B" w14:textId="77777777" w:rsidR="00E910BD" w:rsidRPr="00F83C80" w:rsidRDefault="00E910BD" w:rsidP="006106CA">
      <w:pPr>
        <w:rPr>
          <w:rFonts w:ascii="Arial" w:hAnsi="Arial" w:cs="Arial"/>
        </w:rPr>
      </w:pPr>
    </w:p>
    <w:p w14:paraId="5FD0765B" w14:textId="77777777" w:rsidR="00E910BD" w:rsidRPr="00F83C80" w:rsidRDefault="00E910BD" w:rsidP="00E910BD">
      <w:pPr>
        <w:ind w:firstLine="720"/>
        <w:rPr>
          <w:rFonts w:ascii="Arial" w:hAnsi="Arial" w:cs="Arial"/>
          <w:lang w:val="de-DE"/>
        </w:rPr>
      </w:pPr>
      <w:r w:rsidRPr="00F83C80">
        <w:rPr>
          <w:rFonts w:ascii="Arial" w:hAnsi="Arial" w:cs="Arial"/>
          <w:lang w:val="de-DE"/>
        </w:rPr>
        <w:t>&lt;startTime&gt;2007-12-17T06:00:00Z&lt;/startTime&gt;</w:t>
      </w:r>
    </w:p>
    <w:p w14:paraId="5B59580D" w14:textId="77777777" w:rsidR="00E910BD" w:rsidRPr="00F83C80" w:rsidRDefault="00E910BD" w:rsidP="00E910BD">
      <w:pPr>
        <w:ind w:firstLine="720"/>
        <w:rPr>
          <w:rFonts w:ascii="Arial" w:hAnsi="Arial" w:cs="Arial"/>
          <w:lang w:val="de-DE"/>
        </w:rPr>
      </w:pPr>
      <w:r w:rsidRPr="00F83C80">
        <w:rPr>
          <w:rFonts w:ascii="Arial" w:hAnsi="Arial" w:cs="Arial"/>
          <w:lang w:val="de-DE"/>
        </w:rPr>
        <w:t>&lt;startDate&gt;2007-12-17&lt;/startDate&gt;</w:t>
      </w:r>
    </w:p>
    <w:p w14:paraId="0D93C025" w14:textId="77777777" w:rsidR="00E910BD" w:rsidRPr="00F83C80" w:rsidRDefault="00E910BD" w:rsidP="00E910BD">
      <w:pPr>
        <w:ind w:firstLine="720"/>
        <w:rPr>
          <w:rFonts w:ascii="Arial" w:hAnsi="Arial" w:cs="Arial"/>
        </w:rPr>
      </w:pPr>
      <w:r w:rsidRPr="00F83C80">
        <w:rPr>
          <w:rFonts w:ascii="Arial" w:hAnsi="Arial" w:cs="Arial"/>
        </w:rPr>
        <w:t>&lt;startHour&gt;1&lt;/startHour&gt;</w:t>
      </w:r>
    </w:p>
    <w:p w14:paraId="783F019D" w14:textId="77777777" w:rsidR="00E910BD" w:rsidRPr="00F83C80" w:rsidRDefault="00E910BD" w:rsidP="006106CA">
      <w:pPr>
        <w:rPr>
          <w:rFonts w:ascii="Arial" w:hAnsi="Arial" w:cs="Arial"/>
        </w:rPr>
      </w:pPr>
    </w:p>
    <w:p w14:paraId="242DCA64" w14:textId="77777777" w:rsidR="00E910BD" w:rsidRPr="00F83C80" w:rsidRDefault="00E910BD" w:rsidP="006106CA">
      <w:pPr>
        <w:rPr>
          <w:rFonts w:ascii="Arial" w:hAnsi="Arial" w:cs="Arial"/>
        </w:rPr>
      </w:pPr>
    </w:p>
    <w:p w14:paraId="0BBA169A"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custom functions within TIBCO BusinessWorks.</w:t>
      </w:r>
    </w:p>
    <w:p w14:paraId="7D01D53A" w14:textId="77777777" w:rsidR="006106CA" w:rsidRPr="00F83C80" w:rsidRDefault="006106CA" w:rsidP="006106CA">
      <w:pPr>
        <w:rPr>
          <w:rFonts w:ascii="Arial" w:hAnsi="Arial" w:cs="Arial"/>
        </w:rPr>
      </w:pPr>
    </w:p>
    <w:p w14:paraId="4A5E169E" w14:textId="77777777" w:rsidR="006106CA" w:rsidRPr="00F83C80" w:rsidRDefault="006106CA" w:rsidP="006106CA">
      <w:pPr>
        <w:rPr>
          <w:rFonts w:ascii="Arial" w:hAnsi="Arial" w:cs="Arial"/>
        </w:rPr>
      </w:pPr>
    </w:p>
    <w:p w14:paraId="169691AE"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295F715E"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CDC9E"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2FF87F74"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6B3E47C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xmlns:tib="http://www.tibco.com/bw/xslt/custom-functions"</w:t>
      </w:r>
    </w:p>
    <w:p w14:paraId="4F537CF2"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tib"&gt;</w:t>
      </w:r>
    </w:p>
    <w:p w14:paraId="50ED34D7" w14:textId="77777777" w:rsidR="006106CA" w:rsidRPr="00F83C80" w:rsidRDefault="006106CA" w:rsidP="006106CA">
      <w:pPr>
        <w:rPr>
          <w:rFonts w:ascii="Arial" w:hAnsi="Arial" w:cs="Arial"/>
          <w:sz w:val="20"/>
          <w:szCs w:val="20"/>
        </w:rPr>
      </w:pPr>
    </w:p>
    <w:p w14:paraId="37110FA5"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24920A3B"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&lt;xsl:apply-templates/&gt;</w:t>
      </w:r>
    </w:p>
    <w:p w14:paraId="119F326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235C8EE1" w14:textId="77777777" w:rsidR="006106CA" w:rsidRPr="00F83C80" w:rsidRDefault="006106CA" w:rsidP="006106CA">
      <w:pPr>
        <w:rPr>
          <w:rFonts w:ascii="Arial" w:hAnsi="Arial" w:cs="Arial"/>
          <w:sz w:val="20"/>
          <w:szCs w:val="20"/>
        </w:rPr>
      </w:pPr>
    </w:p>
    <w:p w14:paraId="30E206D6"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6A2D02F3"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sz w:val="18"/>
          <w:szCs w:val="18"/>
        </w:rPr>
        <w:t>&lt;xsl:choose&gt;</w:t>
      </w:r>
    </w:p>
    <w:p w14:paraId="5BD721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'msg:startTime'"&gt;</w:t>
      </w:r>
    </w:p>
    <w:p w14:paraId="673AB8E1" w14:textId="77777777" w:rsidR="006106CA" w:rsidRPr="00F83C80" w:rsidRDefault="006106CA" w:rsidP="00E21FF6">
      <w:pPr>
        <w:rPr>
          <w:rFonts w:ascii="Arial" w:hAnsi="Arial" w:cs="Arial"/>
          <w:sz w:val="18"/>
          <w:szCs w:val="18"/>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18"/>
          <w:szCs w:val="18"/>
        </w:rPr>
        <w:t>&lt;xsl:copy&gt;</w:t>
      </w:r>
    </w:p>
    <w:p w14:paraId="52D38646"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7D312E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17892234" w14:textId="77777777" w:rsidR="000450B9"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name="vStartTime"&gt;</w:t>
      </w:r>
    </w:p>
    <w:p w14:paraId="02F1E928" w14:textId="77777777" w:rsidR="000450B9" w:rsidRPr="00F83C80" w:rsidRDefault="006106CA" w:rsidP="000450B9">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58A42DB" w14:textId="77777777" w:rsidR="00B83811" w:rsidRPr="00F83C80" w:rsidRDefault="006106CA" w:rsidP="000450B9">
      <w:pPr>
        <w:ind w:left="2160" w:firstLine="720"/>
        <w:rPr>
          <w:rFonts w:ascii="Arial" w:hAnsi="Arial" w:cs="Arial"/>
          <w:sz w:val="20"/>
          <w:szCs w:val="20"/>
        </w:rPr>
      </w:pPr>
      <w:r w:rsidRPr="00F83C80">
        <w:rPr>
          <w:rFonts w:ascii="Arial" w:hAnsi="Arial" w:cs="Arial"/>
          <w:sz w:val="20"/>
          <w:szCs w:val="20"/>
        </w:rPr>
        <w:t>tib:get-timezone-from-dateTime(current-dateTime()))"/&gt;</w:t>
      </w:r>
    </w:p>
    <w:p w14:paraId="74337C30" w14:textId="77777777" w:rsidR="006106CA" w:rsidRPr="00F83C80" w:rsidRDefault="006106CA" w:rsidP="00707963">
      <w:pPr>
        <w:ind w:left="1440" w:firstLine="720"/>
        <w:rPr>
          <w:rFonts w:ascii="Arial" w:hAnsi="Arial" w:cs="Arial"/>
          <w:sz w:val="20"/>
          <w:szCs w:val="20"/>
        </w:rPr>
      </w:pPr>
      <w:r w:rsidRPr="00F83C80">
        <w:rPr>
          <w:rFonts w:ascii="Arial" w:hAnsi="Arial" w:cs="Arial"/>
          <w:sz w:val="20"/>
          <w:szCs w:val="20"/>
        </w:rPr>
        <w:t>&lt;/xsl:variable&gt;</w:t>
      </w:r>
    </w:p>
    <w:p w14:paraId="763029D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30C2B07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&lt;xsl:value-of select="substring($vStartTime,1,10)"/&gt;</w:t>
      </w:r>
    </w:p>
    <w:p w14:paraId="37F8B37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5B09240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08B83E4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F399E1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 test="substring($vStartTime,12,2) = '00'"&gt;24&lt;/xsl:when&gt;</w:t>
      </w:r>
    </w:p>
    <w:p w14:paraId="00733EC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&lt;xsl:otherwise&gt;&lt;xsl:value-of select="format-number(substring($vStartTime,12,2),'#0')"/&gt;&lt;/xsl:otherwise&gt;</w:t>
      </w:r>
    </w:p>
    <w:p w14:paraId="603B873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66BF5B04" w14:textId="77777777" w:rsidR="006106CA" w:rsidRPr="00F83C80" w:rsidRDefault="006106CA" w:rsidP="00E44B90">
      <w:pPr>
        <w:rPr>
          <w:rFonts w:ascii="Arial" w:hAnsi="Arial" w:cs="Arial"/>
          <w:sz w:val="20"/>
          <w:szCs w:val="20"/>
        </w:rPr>
      </w:pPr>
      <w:r w:rsidRPr="00F83C80">
        <w:rPr>
          <w:rFonts w:ascii="Arial" w:hAnsi="Arial" w:cs="Arial"/>
        </w:rPr>
        <w:lastRenderedPageBreak/>
        <w:tab/>
      </w:r>
      <w:r w:rsidRPr="00F83C80">
        <w:rPr>
          <w:rFonts w:ascii="Arial" w:hAnsi="Arial" w:cs="Arial"/>
        </w:rPr>
        <w:tab/>
      </w:r>
      <w:r w:rsidRPr="00F83C80">
        <w:rPr>
          <w:rFonts w:ascii="Arial" w:hAnsi="Arial" w:cs="Arial"/>
          <w:sz w:val="20"/>
          <w:szCs w:val="20"/>
        </w:rPr>
        <w:tab/>
        <w:t>&lt;/msg:startTime&gt;</w:t>
      </w:r>
    </w:p>
    <w:p w14:paraId="56138E6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474BF3F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'msg:endTime'"&gt;</w:t>
      </w:r>
    </w:p>
    <w:p w14:paraId="47DB3B0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0751FEA"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85624B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4BCAFF48"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name="vEndTime"&gt;</w:t>
      </w:r>
    </w:p>
    <w:p w14:paraId="45B04A98"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 xml:space="preserve">&lt;xsl:value-of select="tib:translate-timezone(text(), </w:t>
      </w:r>
    </w:p>
    <w:p w14:paraId="172A701B" w14:textId="77777777" w:rsidR="00B83811" w:rsidRPr="00F83C80" w:rsidRDefault="006106CA" w:rsidP="00B83811">
      <w:pPr>
        <w:ind w:left="2160" w:firstLine="720"/>
        <w:rPr>
          <w:rFonts w:ascii="Arial" w:hAnsi="Arial" w:cs="Arial"/>
          <w:sz w:val="20"/>
          <w:szCs w:val="20"/>
        </w:rPr>
      </w:pPr>
      <w:r w:rsidRPr="00F83C80">
        <w:rPr>
          <w:rFonts w:ascii="Arial" w:hAnsi="Arial" w:cs="Arial"/>
          <w:sz w:val="20"/>
          <w:szCs w:val="20"/>
        </w:rPr>
        <w:t>tib:get-timezone-from-dateTime(current-dateTime()))"/&gt;</w:t>
      </w:r>
    </w:p>
    <w:p w14:paraId="521B68D7" w14:textId="77777777" w:rsidR="006106CA" w:rsidRPr="00F83C80" w:rsidRDefault="006106CA" w:rsidP="00B83811">
      <w:pPr>
        <w:ind w:left="1440" w:firstLine="720"/>
        <w:rPr>
          <w:rFonts w:ascii="Arial" w:hAnsi="Arial" w:cs="Arial"/>
          <w:sz w:val="20"/>
          <w:szCs w:val="20"/>
        </w:rPr>
      </w:pPr>
      <w:r w:rsidRPr="00F83C80">
        <w:rPr>
          <w:rFonts w:ascii="Arial" w:hAnsi="Arial" w:cs="Arial"/>
          <w:sz w:val="20"/>
          <w:szCs w:val="20"/>
        </w:rPr>
        <w:t>&lt;/xsl:variable&gt;</w:t>
      </w:r>
    </w:p>
    <w:p w14:paraId="0091E051"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77573F97" w14:textId="77777777" w:rsidR="00B83811" w:rsidRPr="00F83C80" w:rsidRDefault="006106CA" w:rsidP="00B83811">
      <w:pPr>
        <w:ind w:left="1440" w:firstLine="720"/>
        <w:rPr>
          <w:rFonts w:ascii="Arial" w:hAnsi="Arial" w:cs="Arial"/>
          <w:sz w:val="20"/>
          <w:szCs w:val="20"/>
        </w:rPr>
      </w:pPr>
      <w:r w:rsidRPr="00F83C80">
        <w:rPr>
          <w:rFonts w:ascii="Arial" w:hAnsi="Arial" w:cs="Arial"/>
          <w:sz w:val="20"/>
          <w:szCs w:val="20"/>
        </w:rPr>
        <w:t>&lt;xsl:value-of select="substring($vEndTime,1,10)"/&gt;</w:t>
      </w:r>
    </w:p>
    <w:p w14:paraId="692F7E96" w14:textId="77777777" w:rsidR="006106CA" w:rsidRPr="00F83C80" w:rsidRDefault="006106CA" w:rsidP="00B83811">
      <w:pPr>
        <w:ind w:left="1440" w:firstLine="720"/>
        <w:rPr>
          <w:rFonts w:ascii="Arial" w:hAnsi="Arial" w:cs="Arial"/>
          <w:sz w:val="20"/>
          <w:szCs w:val="20"/>
          <w:lang w:val="da-DK"/>
        </w:rPr>
      </w:pPr>
      <w:r w:rsidRPr="00F83C80">
        <w:rPr>
          <w:rFonts w:ascii="Arial" w:hAnsi="Arial" w:cs="Arial"/>
          <w:sz w:val="20"/>
          <w:szCs w:val="20"/>
          <w:lang w:val="da-DK"/>
        </w:rPr>
        <w:t>&lt;/msg:endDate&gt;</w:t>
      </w:r>
    </w:p>
    <w:p w14:paraId="5E183A19"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&lt;msg:endTime&gt;</w:t>
      </w:r>
    </w:p>
    <w:p w14:paraId="6279C9B7" w14:textId="77777777" w:rsidR="006106CA" w:rsidRPr="00F83C80" w:rsidRDefault="006106CA" w:rsidP="006106CA">
      <w:pPr>
        <w:rPr>
          <w:rFonts w:ascii="Arial" w:hAnsi="Arial" w:cs="Arial"/>
          <w:sz w:val="20"/>
          <w:szCs w:val="20"/>
          <w:lang w:val="da-DK"/>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t>&lt;xsl:choose&gt;</w:t>
      </w:r>
    </w:p>
    <w:p w14:paraId="753C5C40" w14:textId="77777777" w:rsidR="006106CA" w:rsidRPr="00F83C80" w:rsidRDefault="006106CA" w:rsidP="006106CA">
      <w:pPr>
        <w:rPr>
          <w:rFonts w:ascii="Arial" w:hAnsi="Arial" w:cs="Arial"/>
          <w:sz w:val="20"/>
          <w:szCs w:val="20"/>
        </w:rPr>
      </w:pP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lang w:val="da-DK"/>
        </w:rPr>
        <w:tab/>
      </w:r>
      <w:r w:rsidRPr="00F83C80">
        <w:rPr>
          <w:rFonts w:ascii="Arial" w:hAnsi="Arial" w:cs="Arial"/>
          <w:sz w:val="20"/>
          <w:szCs w:val="20"/>
        </w:rPr>
        <w:t>&lt;xsl:when test="substring($vEndTime,12,2) = '00'"&gt;24&lt;/xsl:when&gt;</w:t>
      </w:r>
    </w:p>
    <w:p w14:paraId="27ABFD3C" w14:textId="77777777" w:rsidR="00B83811"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&lt;xsl:otherwise&gt;</w:t>
      </w:r>
    </w:p>
    <w:p w14:paraId="0C1EB58D" w14:textId="77777777" w:rsidR="00B83811" w:rsidRPr="00F83C80" w:rsidRDefault="00B83811" w:rsidP="00B83811">
      <w:pPr>
        <w:ind w:left="2880"/>
        <w:rPr>
          <w:rFonts w:ascii="Arial" w:hAnsi="Arial" w:cs="Arial"/>
          <w:sz w:val="20"/>
          <w:szCs w:val="20"/>
        </w:rPr>
      </w:pPr>
      <w:r w:rsidRPr="00F83C80">
        <w:rPr>
          <w:rFonts w:ascii="Arial" w:hAnsi="Arial" w:cs="Arial"/>
          <w:sz w:val="20"/>
          <w:szCs w:val="20"/>
        </w:rPr>
        <w:t>&lt;xsl:value-of select="format-</w:t>
      </w:r>
      <w:r w:rsidR="006106CA" w:rsidRPr="00F83C80">
        <w:rPr>
          <w:rFonts w:ascii="Arial" w:hAnsi="Arial" w:cs="Arial"/>
          <w:sz w:val="20"/>
          <w:szCs w:val="20"/>
        </w:rPr>
        <w:t>number(substring($vEndTime,12,2),'#0')"/&gt;</w:t>
      </w:r>
    </w:p>
    <w:p w14:paraId="11279208" w14:textId="77777777" w:rsidR="006106CA" w:rsidRPr="00F83C80" w:rsidRDefault="006106CA" w:rsidP="00B83811">
      <w:pPr>
        <w:ind w:left="2880" w:firstLine="720"/>
        <w:rPr>
          <w:rFonts w:ascii="Arial" w:hAnsi="Arial" w:cs="Arial"/>
          <w:sz w:val="20"/>
          <w:szCs w:val="20"/>
        </w:rPr>
      </w:pPr>
      <w:r w:rsidRPr="00F83C80">
        <w:rPr>
          <w:rFonts w:ascii="Arial" w:hAnsi="Arial" w:cs="Arial"/>
          <w:sz w:val="20"/>
          <w:szCs w:val="20"/>
        </w:rPr>
        <w:t>&lt;/xsl:otherwise&gt;</w:t>
      </w:r>
    </w:p>
    <w:p w14:paraId="3619EC0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1B80F8C7"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3DD4A62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21F751C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2808314E"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584F2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FE198D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2CB1F5E8"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423391C9"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4F6C90F4"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1301BEAE" w14:textId="77777777" w:rsidR="006106CA" w:rsidRPr="00F83C80" w:rsidRDefault="006106CA" w:rsidP="006106CA">
      <w:pPr>
        <w:rPr>
          <w:rFonts w:ascii="Arial" w:hAnsi="Arial" w:cs="Arial"/>
          <w:sz w:val="20"/>
          <w:szCs w:val="20"/>
        </w:rPr>
      </w:pPr>
    </w:p>
    <w:p w14:paraId="44FCCB1D"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3108F054" w14:textId="77777777" w:rsidR="006106CA" w:rsidRPr="00F83C80" w:rsidRDefault="006106CA" w:rsidP="006106CA">
      <w:pPr>
        <w:rPr>
          <w:rFonts w:ascii="Arial" w:hAnsi="Arial" w:cs="Arial"/>
        </w:rPr>
      </w:pPr>
    </w:p>
    <w:p w14:paraId="3EF8835C" w14:textId="77777777" w:rsidR="006106CA" w:rsidRPr="00F83C80" w:rsidRDefault="006106CA" w:rsidP="006106CA">
      <w:pPr>
        <w:rPr>
          <w:rFonts w:ascii="Arial" w:hAnsi="Arial" w:cs="Arial"/>
        </w:rPr>
      </w:pPr>
      <w:r w:rsidRPr="00F83C80">
        <w:rPr>
          <w:rFonts w:ascii="Arial" w:hAnsi="Arial" w:cs="Arial"/>
        </w:rPr>
        <w:t xml:space="preserve">The following </w:t>
      </w:r>
      <w:r w:rsidR="00E910BD" w:rsidRPr="00F83C80">
        <w:rPr>
          <w:rFonts w:ascii="Arial" w:hAnsi="Arial" w:cs="Arial"/>
        </w:rPr>
        <w:t xml:space="preserve">XSL </w:t>
      </w:r>
      <w:r w:rsidRPr="00F83C80">
        <w:rPr>
          <w:rFonts w:ascii="Arial" w:hAnsi="Arial" w:cs="Arial"/>
        </w:rPr>
        <w:t>example is implemented using Xalan:</w:t>
      </w:r>
    </w:p>
    <w:p w14:paraId="5ED426C7" w14:textId="77777777" w:rsidR="006106CA" w:rsidRPr="00F83C80" w:rsidRDefault="006106CA" w:rsidP="006106CA">
      <w:pPr>
        <w:rPr>
          <w:rFonts w:ascii="Arial" w:hAnsi="Arial" w:cs="Arial"/>
        </w:rPr>
      </w:pPr>
    </w:p>
    <w:p w14:paraId="0BE08FA4" w14:textId="77777777" w:rsidR="006106CA" w:rsidRPr="00F83C80" w:rsidRDefault="006106CA" w:rsidP="006106CA">
      <w:pPr>
        <w:rPr>
          <w:rFonts w:ascii="Arial" w:hAnsi="Arial" w:cs="Arial"/>
          <w:sz w:val="20"/>
          <w:szCs w:val="20"/>
        </w:rPr>
      </w:pPr>
      <w:r w:rsidRPr="00F83C80">
        <w:rPr>
          <w:rFonts w:ascii="Arial" w:hAnsi="Arial" w:cs="Arial"/>
          <w:sz w:val="20"/>
          <w:szCs w:val="20"/>
        </w:rPr>
        <w:t>&lt;?xml version='1.0'?&gt;</w:t>
      </w:r>
    </w:p>
    <w:p w14:paraId="40F336E8"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&lt;xsl:stylesheet version="1.0" </w:t>
      </w:r>
    </w:p>
    <w:p w14:paraId="4D8E4230"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xmlns:xsl="http://www.w3.org/1999/XSL/Transform"</w:t>
      </w:r>
    </w:p>
    <w:p w14:paraId="658E1875"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xmlns:msg="http://www.uisol.com"</w:t>
      </w:r>
    </w:p>
    <w:p w14:paraId="174D255C"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xmlns:lxslt="http://xml.apache.org/xslt"</w:t>
      </w:r>
    </w:p>
    <w:p w14:paraId="059F00A2" w14:textId="77777777" w:rsidR="006106CA" w:rsidRPr="00F83C80" w:rsidRDefault="006106CA" w:rsidP="006106CA">
      <w:pPr>
        <w:rPr>
          <w:rFonts w:ascii="Arial" w:hAnsi="Arial" w:cs="Arial"/>
          <w:sz w:val="20"/>
          <w:szCs w:val="20"/>
        </w:rPr>
      </w:pPr>
      <w:r w:rsidRPr="00F83C80">
        <w:rPr>
          <w:rFonts w:ascii="Arial" w:hAnsi="Arial" w:cs="Arial"/>
          <w:sz w:val="20"/>
          <w:szCs w:val="20"/>
        </w:rPr>
        <w:tab/>
        <w:t>xmlns:mk="ext1"</w:t>
      </w:r>
    </w:p>
    <w:p w14:paraId="3FE801E5"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extension-element-prefixes="mk"</w:t>
      </w:r>
    </w:p>
    <w:p w14:paraId="429D8D20" w14:textId="77777777" w:rsidR="006106CA" w:rsidRPr="00F83C80" w:rsidRDefault="006106CA" w:rsidP="006106CA">
      <w:pPr>
        <w:rPr>
          <w:rFonts w:ascii="Arial" w:hAnsi="Arial" w:cs="Arial"/>
          <w:sz w:val="20"/>
          <w:szCs w:val="20"/>
        </w:rPr>
      </w:pPr>
      <w:r w:rsidRPr="00F83C80">
        <w:rPr>
          <w:rFonts w:ascii="Arial" w:hAnsi="Arial" w:cs="Arial"/>
          <w:sz w:val="20"/>
          <w:szCs w:val="20"/>
        </w:rPr>
        <w:tab/>
        <w:t>exclude-result-prefixes="msg lxslt"&gt;</w:t>
      </w:r>
    </w:p>
    <w:p w14:paraId="313BE3C9" w14:textId="77777777" w:rsidR="006106CA" w:rsidRPr="00F83C80" w:rsidRDefault="006106CA" w:rsidP="006106CA">
      <w:pPr>
        <w:rPr>
          <w:rFonts w:ascii="Arial" w:hAnsi="Arial" w:cs="Arial"/>
          <w:sz w:val="20"/>
          <w:szCs w:val="20"/>
        </w:rPr>
      </w:pPr>
    </w:p>
    <w:p w14:paraId="619E63B8" w14:textId="77777777" w:rsidR="006106CA" w:rsidRPr="00F83C80" w:rsidRDefault="006106CA" w:rsidP="006106CA">
      <w:pPr>
        <w:rPr>
          <w:rFonts w:ascii="Arial" w:hAnsi="Arial" w:cs="Arial"/>
          <w:sz w:val="20"/>
          <w:szCs w:val="20"/>
        </w:rPr>
      </w:pPr>
      <w:r w:rsidRPr="00F83C80">
        <w:rPr>
          <w:rFonts w:ascii="Arial" w:hAnsi="Arial" w:cs="Arial"/>
          <w:sz w:val="20"/>
          <w:szCs w:val="20"/>
        </w:rPr>
        <w:t>&lt;lxslt:component prefix="mk" functions="ConvertDate"&gt;</w:t>
      </w:r>
    </w:p>
    <w:p w14:paraId="1464718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&lt;lxslt:script lang="javascript"&gt;</w:t>
      </w:r>
    </w:p>
    <w:p w14:paraId="6C64CA52"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function ConvertDate(inYear,inMonth,inDay,inTime,inType){</w:t>
      </w:r>
    </w:p>
    <w:p w14:paraId="71B28A0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strDate = inMonth + "/" + inDay + "/" + inYear + " " + inTime + " UTC";</w:t>
      </w:r>
    </w:p>
    <w:p w14:paraId="6966DBAD"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var GMTDate = new Date(strDate);</w:t>
      </w:r>
    </w:p>
    <w:p w14:paraId="2A067CA7"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55E8CF5C"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strDate = inType == "Date" ? GMTDate.getFullYear() + "-" + GMTDate.getMonth() + "-" + GMTDate.getDate() : GMTDate.getHours();</w:t>
      </w:r>
    </w:p>
    <w:p w14:paraId="5F67DB3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return strDate.toString();</w:t>
      </w:r>
    </w:p>
    <w:p w14:paraId="2E51517A"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w:t>
      </w:r>
    </w:p>
    <w:p w14:paraId="00AF8B44" w14:textId="77777777" w:rsidR="006106CA" w:rsidRPr="00F83C80" w:rsidRDefault="006106CA" w:rsidP="006106CA">
      <w:pPr>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t>&lt;/lxslt:script&gt;</w:t>
      </w:r>
    </w:p>
    <w:p w14:paraId="697E704A" w14:textId="77777777" w:rsidR="006106CA" w:rsidRPr="00F83C80" w:rsidRDefault="006106CA" w:rsidP="006106CA">
      <w:pPr>
        <w:rPr>
          <w:rFonts w:ascii="Arial" w:hAnsi="Arial" w:cs="Arial"/>
          <w:sz w:val="20"/>
          <w:szCs w:val="20"/>
        </w:rPr>
      </w:pPr>
      <w:r w:rsidRPr="00F83C80">
        <w:rPr>
          <w:rFonts w:ascii="Arial" w:hAnsi="Arial" w:cs="Arial"/>
          <w:sz w:val="20"/>
          <w:szCs w:val="20"/>
        </w:rPr>
        <w:lastRenderedPageBreak/>
        <w:t>&lt;/lxslt:component&gt;</w:t>
      </w:r>
    </w:p>
    <w:p w14:paraId="32A6B6C1" w14:textId="77777777" w:rsidR="006106CA" w:rsidRPr="00F83C80" w:rsidRDefault="006106CA" w:rsidP="006106CA">
      <w:pPr>
        <w:rPr>
          <w:rFonts w:ascii="Arial" w:hAnsi="Arial" w:cs="Arial"/>
          <w:sz w:val="20"/>
          <w:szCs w:val="20"/>
        </w:rPr>
      </w:pPr>
    </w:p>
    <w:p w14:paraId="40BDD05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4CEDBB32"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&lt;xsl:apply-templates/&gt;</w:t>
      </w:r>
    </w:p>
    <w:p w14:paraId="57334C1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5FB3A3D" w14:textId="77777777" w:rsidR="006106CA" w:rsidRPr="00F83C80" w:rsidRDefault="006106CA" w:rsidP="006106CA">
      <w:pPr>
        <w:rPr>
          <w:rFonts w:ascii="Arial" w:hAnsi="Arial" w:cs="Arial"/>
          <w:sz w:val="20"/>
          <w:szCs w:val="20"/>
        </w:rPr>
      </w:pPr>
    </w:p>
    <w:p w14:paraId="71F62A39"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 match="*"&gt;</w:t>
      </w:r>
    </w:p>
    <w:p w14:paraId="0BBEB469"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&lt;xsl:choose&gt;</w:t>
      </w:r>
    </w:p>
    <w:p w14:paraId="2E1BE29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 test="(name() = 'msg:startTime' or name() = 'msg:endTime')”&gt;</w:t>
      </w:r>
    </w:p>
    <w:p w14:paraId="7ED13291"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sz w:val="20"/>
          <w:szCs w:val="20"/>
        </w:rPr>
        <w:tab/>
        <w:t>&lt;xsl:copy&gt;</w:t>
      </w:r>
    </w:p>
    <w:p w14:paraId="3A8DD1D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6DB83E5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03C2E2D" w14:textId="77777777" w:rsidR="006106CA" w:rsidRPr="00F83C80" w:rsidRDefault="006106CA" w:rsidP="006106CA">
      <w:pPr>
        <w:rPr>
          <w:rFonts w:ascii="Arial" w:hAnsi="Arial" w:cs="Arial"/>
          <w:sz w:val="20"/>
          <w:szCs w:val="20"/>
        </w:rPr>
      </w:pPr>
    </w:p>
    <w:p w14:paraId="2FC4526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name="vYear"&gt;&lt;xsl:value-of select="substring(text(),1,4)"/&gt;&lt;/xsl:variable&gt;</w:t>
      </w:r>
    </w:p>
    <w:p w14:paraId="199951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name="vMonth"&gt;&lt;xsl:value-of select="substring(text(),6,2)"/&gt;&lt;/xsl:variable&gt;</w:t>
      </w:r>
    </w:p>
    <w:p w14:paraId="29E68A7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name="vDay"&gt;&lt;xsl:value-of select="substring(text(),9,2)"/&gt;&lt;/xsl:variable&gt;</w:t>
      </w:r>
    </w:p>
    <w:p w14:paraId="0C59CDE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&lt;xsl:variable name="vTime"&gt;&lt;xsl:value-of select="substring(text(),12,8)"/&gt;&lt;/xsl:variable&gt;</w:t>
      </w:r>
    </w:p>
    <w:p w14:paraId="6C3C908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6A823A3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0FFB3BC"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'msg:startTime'"&gt;</w:t>
      </w:r>
    </w:p>
    <w:p w14:paraId="0C9EFA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4A078912"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1E225D2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&lt;/msg:startDate&gt;</w:t>
      </w:r>
    </w:p>
    <w:p w14:paraId="275C139C"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&lt;msg:startTime&gt;</w:t>
      </w:r>
    </w:p>
    <w:p w14:paraId="1268FFDF"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612CCA54"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&lt;/msg:startTime&gt;</w:t>
      </w:r>
    </w:p>
    <w:p w14:paraId="0E5ADAD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4E89901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&lt;xsl:when test="name() = 'msg:endTime'"&gt;</w:t>
      </w:r>
    </w:p>
    <w:p w14:paraId="0E6AA2F9"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2BFAD64B"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select="mk:ConvertDate(string($vYear),string($vMonth),string($vDay),string($vTime),'Date')"/&gt;</w:t>
      </w:r>
    </w:p>
    <w:p w14:paraId="50FBB8B0"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&lt;/msg:endDate&gt;</w:t>
      </w:r>
    </w:p>
    <w:p w14:paraId="63E90FAD"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&lt;msg:endTime&gt;</w:t>
      </w:r>
    </w:p>
    <w:p w14:paraId="7F0B5495"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&lt;xsl:value-of select="mk:ConvertDate(string($vYear),string($vMonth),string($vDay),string($vTime),'Time')"/&gt;</w:t>
      </w:r>
    </w:p>
    <w:p w14:paraId="70B8D82E"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rPr>
        <w:tab/>
      </w:r>
      <w:r w:rsidRPr="00F83C80">
        <w:rPr>
          <w:rFonts w:ascii="Arial" w:hAnsi="Arial" w:cs="Arial"/>
          <w:sz w:val="20"/>
          <w:szCs w:val="20"/>
        </w:rPr>
        <w:tab/>
        <w:t>&lt;/msg:endTime&gt;</w:t>
      </w:r>
    </w:p>
    <w:p w14:paraId="7E4A46E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&lt;/xsl:when&gt;</w:t>
      </w:r>
    </w:p>
    <w:p w14:paraId="028E34C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&lt;/xsl:choose&gt;</w:t>
      </w:r>
    </w:p>
    <w:p w14:paraId="248B86B1"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p>
    <w:p w14:paraId="17BB0A5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&lt;/xsl:when&gt;</w:t>
      </w:r>
    </w:p>
    <w:p w14:paraId="7D87CA5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&lt;xsl:otherwise&gt;</w:t>
      </w:r>
    </w:p>
    <w:p w14:paraId="5D6A9B03"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5DC9A478"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&lt;xsl:apply-templates/&gt;</w:t>
      </w:r>
    </w:p>
    <w:p w14:paraId="1BB77C64" w14:textId="77777777" w:rsidR="006106CA" w:rsidRPr="00F83C80" w:rsidRDefault="006106CA" w:rsidP="006106CA">
      <w:pPr>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r>
      <w:r w:rsidRPr="00F83C80">
        <w:rPr>
          <w:rFonts w:ascii="Arial" w:hAnsi="Arial" w:cs="Arial"/>
          <w:sz w:val="20"/>
          <w:szCs w:val="20"/>
        </w:rPr>
        <w:tab/>
        <w:t>&lt;/xsl:copy&gt;</w:t>
      </w:r>
    </w:p>
    <w:p w14:paraId="692BD846" w14:textId="77777777" w:rsidR="006106CA" w:rsidRPr="00F83C80" w:rsidRDefault="006106CA" w:rsidP="00E44B90">
      <w:pPr>
        <w:rPr>
          <w:rFonts w:ascii="Arial" w:hAnsi="Arial" w:cs="Arial"/>
          <w:sz w:val="20"/>
          <w:szCs w:val="20"/>
        </w:rPr>
      </w:pPr>
      <w:r w:rsidRPr="00F83C80">
        <w:rPr>
          <w:rFonts w:ascii="Arial" w:hAnsi="Arial" w:cs="Arial"/>
        </w:rPr>
        <w:tab/>
      </w:r>
      <w:r w:rsidRPr="00F83C80">
        <w:rPr>
          <w:rFonts w:ascii="Arial" w:hAnsi="Arial" w:cs="Arial"/>
          <w:sz w:val="20"/>
          <w:szCs w:val="20"/>
        </w:rPr>
        <w:tab/>
        <w:t>&lt;/xsl:otherwise&gt;</w:t>
      </w:r>
    </w:p>
    <w:p w14:paraId="5214EE5D" w14:textId="77777777" w:rsidR="006106CA" w:rsidRPr="00F83C80" w:rsidRDefault="006106CA" w:rsidP="006106CA">
      <w:pPr>
        <w:rPr>
          <w:rFonts w:ascii="Arial" w:hAnsi="Arial" w:cs="Arial"/>
          <w:sz w:val="20"/>
          <w:szCs w:val="20"/>
        </w:rPr>
      </w:pPr>
      <w:r w:rsidRPr="00F83C80">
        <w:rPr>
          <w:rFonts w:ascii="Arial" w:hAnsi="Arial" w:cs="Arial"/>
          <w:sz w:val="20"/>
          <w:szCs w:val="20"/>
        </w:rPr>
        <w:tab/>
        <w:t>&lt;/xsl:choose&gt;</w:t>
      </w:r>
    </w:p>
    <w:p w14:paraId="08094612" w14:textId="77777777" w:rsidR="006106CA" w:rsidRPr="00F83C80" w:rsidRDefault="006106CA" w:rsidP="006106CA">
      <w:pPr>
        <w:rPr>
          <w:rFonts w:ascii="Arial" w:hAnsi="Arial" w:cs="Arial"/>
          <w:sz w:val="20"/>
          <w:szCs w:val="20"/>
        </w:rPr>
      </w:pPr>
      <w:r w:rsidRPr="00F83C80">
        <w:rPr>
          <w:rFonts w:ascii="Arial" w:hAnsi="Arial" w:cs="Arial"/>
          <w:sz w:val="20"/>
          <w:szCs w:val="20"/>
        </w:rPr>
        <w:t>&lt;/xsl:template&gt;</w:t>
      </w:r>
    </w:p>
    <w:p w14:paraId="66D1E3AC" w14:textId="77777777" w:rsidR="006106CA" w:rsidRPr="00F83C80" w:rsidRDefault="006106CA" w:rsidP="006106CA">
      <w:pPr>
        <w:rPr>
          <w:rFonts w:ascii="Arial" w:hAnsi="Arial" w:cs="Arial"/>
          <w:sz w:val="20"/>
          <w:szCs w:val="20"/>
        </w:rPr>
      </w:pPr>
    </w:p>
    <w:p w14:paraId="1D183419" w14:textId="77777777" w:rsidR="006106CA" w:rsidRPr="00F83C80" w:rsidRDefault="006106CA" w:rsidP="006106CA">
      <w:pPr>
        <w:rPr>
          <w:rFonts w:ascii="Arial" w:hAnsi="Arial" w:cs="Arial"/>
          <w:sz w:val="20"/>
          <w:szCs w:val="20"/>
        </w:rPr>
      </w:pPr>
      <w:r w:rsidRPr="00F83C80">
        <w:rPr>
          <w:rFonts w:ascii="Arial" w:hAnsi="Arial" w:cs="Arial"/>
          <w:sz w:val="20"/>
          <w:szCs w:val="20"/>
        </w:rPr>
        <w:t>&lt;/xsl:stylesheet&gt;</w:t>
      </w:r>
    </w:p>
    <w:p w14:paraId="44936B2A" w14:textId="77777777" w:rsidR="006106CA" w:rsidRPr="00F83C80" w:rsidRDefault="006106CA" w:rsidP="00E44B90">
      <w:pPr>
        <w:rPr>
          <w:rFonts w:ascii="Arial" w:hAnsi="Arial" w:cs="Arial"/>
        </w:rPr>
      </w:pPr>
    </w:p>
    <w:p w14:paraId="6682FA0E" w14:textId="77777777" w:rsidR="009C55F2" w:rsidRPr="001B0FBA" w:rsidRDefault="009C55F2" w:rsidP="00CC64D2">
      <w:pPr>
        <w:pStyle w:val="Heading1"/>
        <w:numPr>
          <w:ilvl w:val="0"/>
          <w:numId w:val="0"/>
        </w:numPr>
        <w:rPr>
          <w:b w:val="0"/>
        </w:rPr>
      </w:pPr>
      <w:r w:rsidRPr="00FA0A10">
        <w:rPr>
          <w:b w:val="0"/>
        </w:rPr>
        <w:br w:type="page"/>
      </w:r>
      <w:bookmarkStart w:id="6806" w:name="_Toc164750897"/>
      <w:bookmarkStart w:id="6807" w:name="_Toc165951960"/>
      <w:bookmarkStart w:id="6808" w:name="_Toc95300526"/>
      <w:r w:rsidR="00CA7077" w:rsidRPr="00FA0A10">
        <w:rPr>
          <w:b w:val="0"/>
        </w:rPr>
        <w:lastRenderedPageBreak/>
        <w:t>Appendix G</w:t>
      </w:r>
      <w:r w:rsidRPr="002A438F">
        <w:rPr>
          <w:b w:val="0"/>
        </w:rPr>
        <w:t xml:space="preserve">: </w:t>
      </w:r>
      <w:bookmarkEnd w:id="6806"/>
      <w:r w:rsidR="00EB0622" w:rsidRPr="002A438F">
        <w:rPr>
          <w:b w:val="0"/>
        </w:rPr>
        <w:t>Payload Compression Example</w:t>
      </w:r>
      <w:bookmarkEnd w:id="6807"/>
      <w:bookmarkEnd w:id="6808"/>
    </w:p>
    <w:p w14:paraId="49BFD615" w14:textId="77777777" w:rsidR="009C55F2" w:rsidRPr="00F83C80" w:rsidRDefault="009C55F2" w:rsidP="009C55F2">
      <w:pPr>
        <w:rPr>
          <w:rFonts w:ascii="Arial" w:hAnsi="Arial" w:cs="Arial"/>
        </w:rPr>
      </w:pPr>
      <w:r w:rsidRPr="00F83C80">
        <w:rPr>
          <w:rFonts w:ascii="Arial" w:hAnsi="Arial" w:cs="Arial"/>
        </w:rPr>
        <w:t>The purpose of this section is to provide an example of the code required to compress and encode a payload, where the payload is then passed as the contents of the Payload/Compressed element.</w:t>
      </w:r>
      <w:r w:rsidR="005A52FA" w:rsidRPr="00F83C80">
        <w:rPr>
          <w:rFonts w:ascii="Arial" w:hAnsi="Arial" w:cs="Arial"/>
        </w:rPr>
        <w:t xml:space="preserve"> The following is a Java example that leverages commonly used classes for compression and base64 encoding.</w:t>
      </w:r>
    </w:p>
    <w:p w14:paraId="5F84CC27" w14:textId="77777777" w:rsidR="009C55F2" w:rsidRPr="00F83C80" w:rsidRDefault="009C55F2" w:rsidP="009C55F2">
      <w:pPr>
        <w:rPr>
          <w:rFonts w:ascii="Arial" w:hAnsi="Arial" w:cs="Arial"/>
        </w:rPr>
      </w:pPr>
    </w:p>
    <w:p w14:paraId="0498DC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package BusinessService.TS.WebServiceClient.CompressionClient;</w:t>
      </w:r>
    </w:p>
    <w:p w14:paraId="775FFA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w:t>
      </w:r>
    </w:p>
    <w:p w14:paraId="382016B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w:t>
      </w:r>
    </w:p>
    <w:p w14:paraId="421329F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w:t>
      </w:r>
    </w:p>
    <w:p w14:paraId="743EB6C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java.io.FileInputStream;</w:t>
      </w:r>
    </w:p>
    <w:p w14:paraId="24F6273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java.io.FileOutputStream;</w:t>
      </w:r>
    </w:p>
    <w:p w14:paraId="124C254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java.io.InputStream;</w:t>
      </w:r>
    </w:p>
    <w:p w14:paraId="0E3DFD2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java.io.IOException;</w:t>
      </w:r>
    </w:p>
    <w:p w14:paraId="7B250F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java.util.zip.*;</w:t>
      </w:r>
    </w:p>
    <w:p w14:paraId="57CA5E7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import org.apache.soap.encoding.soapenc.Base64;</w:t>
      </w:r>
    </w:p>
    <w:p w14:paraId="0996B767" w14:textId="77777777" w:rsidR="009C55F2" w:rsidRPr="00F83C80" w:rsidRDefault="009C55F2" w:rsidP="005A52FA">
      <w:pPr>
        <w:ind w:left="720"/>
        <w:rPr>
          <w:rFonts w:ascii="Arial" w:hAnsi="Arial" w:cs="Arial"/>
          <w:sz w:val="20"/>
          <w:szCs w:val="20"/>
        </w:rPr>
      </w:pPr>
    </w:p>
    <w:p w14:paraId="7606986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public class CompressionClientCompressandEncode{</w:t>
      </w:r>
    </w:p>
    <w:p w14:paraId="7612554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byte[] input = null;</w:t>
      </w:r>
    </w:p>
    <w:p w14:paraId="385F64B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protected String base64GzipInput = "";</w:t>
      </w:r>
    </w:p>
    <w:p w14:paraId="3EA83A38"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byte[] getinput() {</w:t>
      </w:r>
    </w:p>
    <w:p w14:paraId="56CE397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input;</w:t>
      </w:r>
    </w:p>
    <w:p w14:paraId="407FF3E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07BDDFE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setinput(byte[] val) {</w:t>
      </w:r>
    </w:p>
    <w:p w14:paraId="1A43971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input = val;</w:t>
      </w:r>
    </w:p>
    <w:p w14:paraId="2E07C54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7B2783DD"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String getbase64GzipInput() {</w:t>
      </w:r>
    </w:p>
    <w:p w14:paraId="35FA9E0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return base64GzipInput;</w:t>
      </w:r>
    </w:p>
    <w:p w14:paraId="6A8D96B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54DB9CF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setbase64GzipInput(String val) {</w:t>
      </w:r>
    </w:p>
    <w:p w14:paraId="0822335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base64GzipInput = val;</w:t>
      </w:r>
    </w:p>
    <w:p w14:paraId="231912A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3EDA6C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CompressionClientCompressandEncode() {</w:t>
      </w:r>
    </w:p>
    <w:p w14:paraId="1F22E6EC"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1901B70A"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public void invoke() throws Exception {</w:t>
      </w:r>
    </w:p>
    <w:p w14:paraId="71D7C329"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In  : byte[] input</w:t>
      </w:r>
    </w:p>
    <w:p w14:paraId="7D66F580"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r>
      <w:r w:rsidRPr="00F83C80">
        <w:rPr>
          <w:rFonts w:ascii="Arial" w:hAnsi="Arial" w:cs="Arial"/>
          <w:sz w:val="20"/>
          <w:szCs w:val="20"/>
        </w:rPr>
        <w:tab/>
        <w:t>Out : String base64GzipInput</w:t>
      </w:r>
    </w:p>
    <w:p w14:paraId="71E52835"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p>
    <w:p w14:paraId="7F446B11"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ByteArrayOutputStream bas = new ByteArrayOutputStream();</w:t>
      </w:r>
    </w:p>
    <w:p w14:paraId="7ECC6814"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GZIPOutputStream bis = new GZIPOutputStream(bas);</w:t>
      </w:r>
    </w:p>
    <w:p w14:paraId="02C1BFAE"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bis.write(input);</w:t>
      </w:r>
    </w:p>
    <w:p w14:paraId="5DE325CA" w14:textId="77777777" w:rsidR="009C55F2" w:rsidRPr="00F83C80" w:rsidRDefault="009C55F2" w:rsidP="005A52FA">
      <w:pPr>
        <w:ind w:left="720"/>
        <w:rPr>
          <w:rFonts w:ascii="Arial" w:hAnsi="Arial" w:cs="Arial"/>
          <w:sz w:val="20"/>
          <w:szCs w:val="20"/>
        </w:rPr>
      </w:pPr>
    </w:p>
    <w:p w14:paraId="6E2D9D56"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 xml:space="preserve">bis.close();   </w:t>
      </w:r>
    </w:p>
    <w:p w14:paraId="66F9CCBF"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 xml:space="preserve">    </w:t>
      </w:r>
      <w:r w:rsidRPr="00F83C80">
        <w:rPr>
          <w:rFonts w:ascii="Arial" w:hAnsi="Arial" w:cs="Arial"/>
          <w:sz w:val="20"/>
          <w:szCs w:val="20"/>
        </w:rPr>
        <w:tab/>
      </w:r>
      <w:r w:rsidRPr="00F83C80">
        <w:rPr>
          <w:rFonts w:ascii="Arial" w:hAnsi="Arial" w:cs="Arial"/>
          <w:sz w:val="20"/>
          <w:szCs w:val="20"/>
        </w:rPr>
        <w:tab/>
        <w:t>base64GzipInput = Base64.encode(bas.toByteArray());</w:t>
      </w:r>
    </w:p>
    <w:p w14:paraId="1830B9CB"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ab/>
        <w:t>}</w:t>
      </w:r>
    </w:p>
    <w:p w14:paraId="205464A2" w14:textId="77777777" w:rsidR="009C55F2" w:rsidRPr="00F83C80" w:rsidRDefault="009C55F2" w:rsidP="005A52FA">
      <w:pPr>
        <w:ind w:left="720"/>
        <w:rPr>
          <w:rFonts w:ascii="Arial" w:hAnsi="Arial" w:cs="Arial"/>
          <w:sz w:val="20"/>
          <w:szCs w:val="20"/>
        </w:rPr>
      </w:pPr>
      <w:r w:rsidRPr="00F83C80">
        <w:rPr>
          <w:rFonts w:ascii="Arial" w:hAnsi="Arial" w:cs="Arial"/>
          <w:sz w:val="20"/>
          <w:szCs w:val="20"/>
        </w:rPr>
        <w:t>}</w:t>
      </w:r>
    </w:p>
    <w:p w14:paraId="60A5640E" w14:textId="77777777" w:rsidR="009C55F2" w:rsidRPr="00F83C80" w:rsidRDefault="009C55F2" w:rsidP="009C55F2">
      <w:pPr>
        <w:rPr>
          <w:rFonts w:ascii="Arial" w:hAnsi="Arial" w:cs="Arial"/>
        </w:rPr>
      </w:pPr>
      <w:r w:rsidRPr="00F83C80">
        <w:rPr>
          <w:rFonts w:ascii="Arial" w:hAnsi="Arial" w:cs="Arial"/>
        </w:rPr>
        <w:t xml:space="preserve">     </w:t>
      </w:r>
    </w:p>
    <w:p w14:paraId="43FC58AF" w14:textId="77777777" w:rsidR="009C55F2" w:rsidRPr="00F83C80" w:rsidRDefault="009C55F2" w:rsidP="009C55F2">
      <w:pPr>
        <w:rPr>
          <w:rFonts w:ascii="Arial" w:hAnsi="Arial" w:cs="Arial"/>
        </w:rPr>
      </w:pPr>
    </w:p>
    <w:p w14:paraId="42E3051F" w14:textId="77777777" w:rsidR="009C55F2" w:rsidRPr="00F83C80" w:rsidRDefault="009C55F2" w:rsidP="009C55F2">
      <w:pPr>
        <w:rPr>
          <w:rFonts w:ascii="Arial" w:hAnsi="Arial" w:cs="Arial"/>
        </w:rPr>
      </w:pPr>
    </w:p>
    <w:p w14:paraId="1A483E0C" w14:textId="77777777" w:rsidR="009C55F2" w:rsidRPr="00F83C80" w:rsidRDefault="009C55F2" w:rsidP="009C55F2">
      <w:pPr>
        <w:rPr>
          <w:rFonts w:ascii="Arial" w:hAnsi="Arial" w:cs="Arial"/>
        </w:rPr>
      </w:pPr>
    </w:p>
    <w:p w14:paraId="60810648" w14:textId="77777777" w:rsidR="009C55F2" w:rsidRPr="00F83C80" w:rsidRDefault="009C55F2" w:rsidP="009C55F2">
      <w:pPr>
        <w:rPr>
          <w:rFonts w:ascii="Arial" w:hAnsi="Arial" w:cs="Arial"/>
        </w:rPr>
      </w:pPr>
      <w:r w:rsidRPr="00F83C80">
        <w:rPr>
          <w:rFonts w:ascii="Arial" w:hAnsi="Arial" w:cs="Arial"/>
        </w:rPr>
        <w:t xml:space="preserve"> </w:t>
      </w:r>
    </w:p>
    <w:p w14:paraId="50DAF3A3" w14:textId="77777777" w:rsidR="009C55F2" w:rsidRPr="002A438F" w:rsidRDefault="00CA7077" w:rsidP="004C2826">
      <w:pPr>
        <w:pStyle w:val="Heading1"/>
        <w:numPr>
          <w:ilvl w:val="0"/>
          <w:numId w:val="0"/>
        </w:numPr>
        <w:rPr>
          <w:b w:val="0"/>
        </w:rPr>
      </w:pPr>
      <w:bookmarkStart w:id="6809" w:name="_Toc95300527"/>
      <w:r w:rsidRPr="00FA0A10">
        <w:rPr>
          <w:b w:val="0"/>
        </w:rPr>
        <w:lastRenderedPageBreak/>
        <w:t>Appendix H</w:t>
      </w:r>
      <w:r w:rsidR="004C2826" w:rsidRPr="002A438F">
        <w:rPr>
          <w:b w:val="0"/>
        </w:rPr>
        <w:t>: DST XML Examples</w:t>
      </w:r>
      <w:bookmarkEnd w:id="6809"/>
      <w:r w:rsidR="009C55F2" w:rsidRPr="002A438F">
        <w:rPr>
          <w:b w:val="0"/>
        </w:rPr>
        <w:t xml:space="preserve">    </w:t>
      </w:r>
    </w:p>
    <w:p w14:paraId="7AC19B3D" w14:textId="77777777" w:rsidR="004C2826" w:rsidRPr="001B0FBA" w:rsidRDefault="004C2826" w:rsidP="004C2826">
      <w:pPr>
        <w:rPr>
          <w:rFonts w:ascii="Arial" w:hAnsi="Arial" w:cs="Arial"/>
          <w:sz w:val="20"/>
          <w:szCs w:val="20"/>
        </w:rPr>
      </w:pPr>
      <w:r w:rsidRPr="001B0FBA">
        <w:rPr>
          <w:rFonts w:ascii="Arial" w:hAnsi="Arial" w:cs="Arial"/>
          <w:sz w:val="20"/>
          <w:szCs w:val="20"/>
        </w:rPr>
        <w:t>The purpose of this section is to provide an high level DST(daylight time) XML examples for different types operations.</w:t>
      </w:r>
    </w:p>
    <w:p w14:paraId="706D69FE" w14:textId="77777777" w:rsidR="004C2826" w:rsidRPr="00FA0A10" w:rsidRDefault="004C2826" w:rsidP="004C2826">
      <w:pPr>
        <w:rPr>
          <w:rFonts w:ascii="Arial" w:hAnsi="Arial" w:cs="Arial"/>
          <w:sz w:val="20"/>
          <w:szCs w:val="20"/>
        </w:rPr>
      </w:pPr>
    </w:p>
    <w:p w14:paraId="308838C6" w14:textId="77777777" w:rsidR="004C2826" w:rsidRPr="00FA0A10" w:rsidRDefault="004C2826" w:rsidP="00280FF5">
      <w:pPr>
        <w:numPr>
          <w:ilvl w:val="0"/>
          <w:numId w:val="67"/>
        </w:numPr>
        <w:rPr>
          <w:rFonts w:ascii="Arial" w:hAnsi="Arial" w:cs="Arial"/>
          <w:sz w:val="20"/>
          <w:szCs w:val="20"/>
        </w:rPr>
      </w:pPr>
      <w:r w:rsidRPr="00FA0A10">
        <w:rPr>
          <w:rFonts w:ascii="Arial" w:hAnsi="Arial" w:cs="Arial"/>
          <w:sz w:val="20"/>
          <w:szCs w:val="20"/>
        </w:rPr>
        <w:t xml:space="preserve">BidSet </w:t>
      </w:r>
      <w:r w:rsidR="004007CD" w:rsidRPr="00FA0A10">
        <w:rPr>
          <w:rFonts w:ascii="Arial" w:hAnsi="Arial" w:cs="Arial"/>
          <w:sz w:val="20"/>
          <w:szCs w:val="20"/>
        </w:rPr>
        <w:t xml:space="preserve">or other </w:t>
      </w:r>
      <w:r w:rsidRPr="00FA0A10">
        <w:rPr>
          <w:rFonts w:ascii="Arial" w:hAnsi="Arial" w:cs="Arial"/>
          <w:sz w:val="20"/>
          <w:szCs w:val="20"/>
        </w:rPr>
        <w:t>submission examples</w:t>
      </w:r>
      <w:r w:rsidR="004007CD" w:rsidRPr="00FA0A10">
        <w:rPr>
          <w:rFonts w:ascii="Arial" w:hAnsi="Arial" w:cs="Arial"/>
          <w:sz w:val="20"/>
          <w:szCs w:val="20"/>
        </w:rPr>
        <w:t xml:space="preserve"> for DST long day</w:t>
      </w:r>
      <w:r w:rsidRPr="00FA0A10">
        <w:rPr>
          <w:rFonts w:ascii="Arial" w:hAnsi="Arial" w:cs="Arial"/>
          <w:sz w:val="20"/>
          <w:szCs w:val="20"/>
        </w:rPr>
        <w:t>:</w:t>
      </w:r>
    </w:p>
    <w:p w14:paraId="74F6D560" w14:textId="77777777" w:rsidR="004C2826" w:rsidRPr="00FA0A10" w:rsidRDefault="004C2826" w:rsidP="004C2826">
      <w:pPr>
        <w:rPr>
          <w:rFonts w:ascii="Arial" w:hAnsi="Arial" w:cs="Arial"/>
          <w:sz w:val="20"/>
          <w:szCs w:val="20"/>
        </w:rPr>
      </w:pPr>
    </w:p>
    <w:p w14:paraId="3C64AEB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7D8FC9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&lt;tradingDate&gt;2010-11-07&lt;/tradingDate&gt;</w:t>
      </w:r>
    </w:p>
    <w:p w14:paraId="1043217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7A683A2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0B8B0B0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w:t>
      </w:r>
      <w:r w:rsidR="004007CD" w:rsidRPr="00FA0A10">
        <w:rPr>
          <w:rFonts w:ascii="Arial" w:hAnsi="Arial" w:cs="Arial"/>
          <w:sz w:val="20"/>
          <w:szCs w:val="20"/>
        </w:rPr>
        <w:t>8</w:t>
      </w:r>
      <w:r w:rsidRPr="00FA0A10">
        <w:rPr>
          <w:rFonts w:ascii="Arial" w:hAnsi="Arial" w:cs="Arial"/>
          <w:sz w:val="20"/>
          <w:szCs w:val="20"/>
        </w:rPr>
        <w:t>T0</w:t>
      </w:r>
      <w:r w:rsidR="004007CD" w:rsidRPr="00FA0A10">
        <w:rPr>
          <w:rFonts w:ascii="Arial" w:hAnsi="Arial" w:cs="Arial"/>
          <w:sz w:val="20"/>
          <w:szCs w:val="20"/>
        </w:rPr>
        <w:t>0</w:t>
      </w:r>
      <w:r w:rsidRPr="00FA0A10">
        <w:rPr>
          <w:rFonts w:ascii="Arial" w:hAnsi="Arial" w:cs="Arial"/>
          <w:sz w:val="20"/>
          <w:szCs w:val="20"/>
        </w:rPr>
        <w:t>:00:00.000-0</w:t>
      </w:r>
      <w:r w:rsidR="004007CD" w:rsidRPr="00FA0A10">
        <w:rPr>
          <w:rFonts w:ascii="Arial" w:hAnsi="Arial" w:cs="Arial"/>
          <w:sz w:val="20"/>
          <w:szCs w:val="20"/>
        </w:rPr>
        <w:t>6</w:t>
      </w:r>
      <w:r w:rsidRPr="00FA0A10">
        <w:rPr>
          <w:rFonts w:ascii="Arial" w:hAnsi="Arial" w:cs="Arial"/>
          <w:sz w:val="20"/>
          <w:szCs w:val="20"/>
        </w:rPr>
        <w:t>:00&lt;/endTime&gt;</w:t>
      </w:r>
    </w:p>
    <w:p w14:paraId="703231D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AF68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&lt;expirationTime&gt;2010-11-07T23:59:00.000-06:00&lt;/expirationTime&gt;</w:t>
      </w:r>
    </w:p>
    <w:p w14:paraId="743AEEF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3ED606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14991D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10E75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&lt;startTime&gt;2010-11-07T00:00:00.000-05:00&lt;/startTime&gt;</w:t>
      </w:r>
    </w:p>
    <w:p w14:paraId="32AD1F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&lt;endTime&gt;2010-11-07T01:00:00.000-05:00&lt;/endTime&gt;</w:t>
      </w:r>
    </w:p>
    <w:p w14:paraId="3694EEE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A9E228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&lt;xvalue&gt;10&lt;/xvalue&gt;</w:t>
      </w:r>
    </w:p>
    <w:p w14:paraId="6F9EA21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&lt;ONNS&gt;2&lt;/ONNS&gt;</w:t>
      </w:r>
    </w:p>
    <w:p w14:paraId="33BDA73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DC4FF3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97F9BB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F85F1A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0939D2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&lt;!—DST normal hour --&gt;</w:t>
      </w:r>
    </w:p>
    <w:p w14:paraId="59FFED8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2010-11-07T01:00:00.000-05:00</w:t>
      </w:r>
      <w:r w:rsidRPr="00FA0A10">
        <w:rPr>
          <w:rFonts w:ascii="Arial" w:hAnsi="Arial" w:cs="Arial"/>
          <w:sz w:val="20"/>
          <w:szCs w:val="20"/>
        </w:rPr>
        <w:t>&lt;/startTime&gt;</w:t>
      </w:r>
    </w:p>
    <w:p w14:paraId="4A49300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2010-11-07T01:00:00.000-06:00</w:t>
      </w:r>
      <w:r w:rsidRPr="00FA0A10">
        <w:rPr>
          <w:rFonts w:ascii="Arial" w:hAnsi="Arial" w:cs="Arial"/>
          <w:sz w:val="20"/>
          <w:szCs w:val="20"/>
        </w:rPr>
        <w:t>&lt;/endTime&gt;</w:t>
      </w:r>
    </w:p>
    <w:p w14:paraId="74C3AB3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18D66A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8A7FB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F6FAC2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5A2B97D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56D579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EC539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F3DDB4B" w14:textId="77777777" w:rsidR="004C2826" w:rsidRPr="00FA0A10" w:rsidRDefault="004C2826" w:rsidP="004C2826">
      <w:pPr>
        <w:ind w:left="3600" w:firstLine="720"/>
        <w:rPr>
          <w:rFonts w:ascii="Arial" w:hAnsi="Arial" w:cs="Arial"/>
          <w:sz w:val="20"/>
          <w:szCs w:val="20"/>
        </w:rPr>
      </w:pPr>
      <w:r w:rsidRPr="00FA0A10">
        <w:rPr>
          <w:rFonts w:ascii="Arial" w:hAnsi="Arial" w:cs="Arial"/>
          <w:sz w:val="20"/>
          <w:szCs w:val="20"/>
        </w:rPr>
        <w:t>&lt;!—DST extra hour --&gt;</w:t>
      </w:r>
    </w:p>
    <w:p w14:paraId="1312BCD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2010-11-07T01:00:00.000-06:00</w:t>
      </w:r>
      <w:r w:rsidRPr="00FA0A10">
        <w:rPr>
          <w:rFonts w:ascii="Arial" w:hAnsi="Arial" w:cs="Arial"/>
          <w:sz w:val="20"/>
          <w:szCs w:val="20"/>
        </w:rPr>
        <w:t>&lt;/startTime&gt;</w:t>
      </w:r>
    </w:p>
    <w:p w14:paraId="50E444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2010-11-07T02:00:00.000-06:00</w:t>
      </w:r>
      <w:r w:rsidRPr="00FA0A10">
        <w:rPr>
          <w:rFonts w:ascii="Arial" w:hAnsi="Arial" w:cs="Arial"/>
          <w:sz w:val="20"/>
          <w:szCs w:val="20"/>
        </w:rPr>
        <w:t>&lt;/endTime&gt;</w:t>
      </w:r>
    </w:p>
    <w:p w14:paraId="601EF0E8"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0CE7A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02080D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29FB52E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9A94F8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5BAF93"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B6B7E9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5E3EE59"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&lt;startTime&gt;2010-11-07T02:00:00.000-06:00&lt;/startTime&gt;</w:t>
      </w:r>
    </w:p>
    <w:p w14:paraId="543BAC77"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&lt;endTime&gt;2010-11-07T03:00:00.000-06:00&lt;/endTime&gt;</w:t>
      </w:r>
    </w:p>
    <w:p w14:paraId="10542CC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847403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0782B7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D29579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6130FE2"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4550F8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E41208E"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38ACD1D" w14:textId="77777777" w:rsidR="004C2826" w:rsidRPr="00FA0A10" w:rsidRDefault="004C2826" w:rsidP="004C2826">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&lt;startTime&gt;2010-11-07T03:00:00.000-06:00&lt;/startTime&gt;</w:t>
      </w:r>
    </w:p>
    <w:p w14:paraId="0EEBB02C"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&lt;endTime&gt;2010-11-07T04:00:00.000-06:00&lt;/endTime&gt;</w:t>
      </w:r>
    </w:p>
    <w:p w14:paraId="02D24B46"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89E74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51DEA17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64E4C6B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37A74F3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2895CAF1"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597459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756452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&lt;startTime&gt;2010-11-07</w:t>
      </w:r>
      <w:r w:rsidR="004007CD" w:rsidRPr="00FA0A10">
        <w:rPr>
          <w:rFonts w:ascii="Arial" w:hAnsi="Arial" w:cs="Arial"/>
          <w:sz w:val="20"/>
          <w:szCs w:val="20"/>
        </w:rPr>
        <w:t>T04:00:00.000-06</w:t>
      </w:r>
      <w:r w:rsidRPr="00FA0A10">
        <w:rPr>
          <w:rFonts w:ascii="Arial" w:hAnsi="Arial" w:cs="Arial"/>
          <w:sz w:val="20"/>
          <w:szCs w:val="20"/>
        </w:rPr>
        <w:t>:00&lt;/startTime&gt;</w:t>
      </w:r>
    </w:p>
    <w:p w14:paraId="73A75D40"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&lt;endTime&gt;2010-11-07</w:t>
      </w:r>
      <w:r w:rsidR="004007CD" w:rsidRPr="00FA0A10">
        <w:rPr>
          <w:rFonts w:ascii="Arial" w:hAnsi="Arial" w:cs="Arial"/>
          <w:sz w:val="20"/>
          <w:szCs w:val="20"/>
        </w:rPr>
        <w:t>T05:00:00.000-06</w:t>
      </w:r>
      <w:r w:rsidRPr="00FA0A10">
        <w:rPr>
          <w:rFonts w:ascii="Arial" w:hAnsi="Arial" w:cs="Arial"/>
          <w:sz w:val="20"/>
          <w:szCs w:val="20"/>
        </w:rPr>
        <w:t>:00&lt;/endTime&gt;</w:t>
      </w:r>
    </w:p>
    <w:p w14:paraId="76B165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0E7D6BED"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CA2275B"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3CCBA1A"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100C74F4"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8EF71B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4EA0805" w14:textId="77777777" w:rsidR="004C2826" w:rsidRPr="00FA0A10" w:rsidRDefault="004C2826" w:rsidP="004C2826">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4142646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B13CE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1D8106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8FAD4CD" w14:textId="77777777" w:rsidR="004007CD" w:rsidRPr="00FA0A10" w:rsidRDefault="004007CD" w:rsidP="004C2826">
      <w:pPr>
        <w:rPr>
          <w:rFonts w:ascii="Arial" w:hAnsi="Arial" w:cs="Arial"/>
          <w:sz w:val="20"/>
          <w:szCs w:val="20"/>
        </w:rPr>
      </w:pPr>
    </w:p>
    <w:p w14:paraId="59C2A6F2" w14:textId="77777777" w:rsidR="004007CD" w:rsidRPr="00FA0A10" w:rsidRDefault="004007CD" w:rsidP="004C2826">
      <w:pPr>
        <w:rPr>
          <w:rFonts w:ascii="Arial" w:hAnsi="Arial" w:cs="Arial"/>
          <w:sz w:val="20"/>
          <w:szCs w:val="20"/>
        </w:rPr>
      </w:pPr>
    </w:p>
    <w:p w14:paraId="1B8B7007" w14:textId="77777777" w:rsidR="004007CD" w:rsidRPr="00FA0A10" w:rsidRDefault="004007CD" w:rsidP="00280FF5">
      <w:pPr>
        <w:numPr>
          <w:ilvl w:val="0"/>
          <w:numId w:val="67"/>
        </w:numPr>
        <w:rPr>
          <w:rFonts w:ascii="Arial" w:hAnsi="Arial" w:cs="Arial"/>
          <w:sz w:val="20"/>
          <w:szCs w:val="20"/>
        </w:rPr>
      </w:pPr>
      <w:r w:rsidRPr="00FA0A10">
        <w:rPr>
          <w:rFonts w:ascii="Arial" w:hAnsi="Arial" w:cs="Arial"/>
          <w:sz w:val="20"/>
          <w:szCs w:val="20"/>
        </w:rPr>
        <w:t>BidSet or other submission examples for DST short day:</w:t>
      </w:r>
    </w:p>
    <w:p w14:paraId="4F55756A" w14:textId="77777777" w:rsidR="004007CD" w:rsidRPr="00FA0A10" w:rsidRDefault="004007CD" w:rsidP="004C2826">
      <w:pPr>
        <w:rPr>
          <w:rFonts w:ascii="Arial" w:hAnsi="Arial" w:cs="Arial"/>
          <w:sz w:val="20"/>
          <w:szCs w:val="20"/>
        </w:rPr>
      </w:pPr>
    </w:p>
    <w:p w14:paraId="1C86382E" w14:textId="77777777" w:rsidR="004C2826" w:rsidRPr="00FA0A10" w:rsidRDefault="004C2826" w:rsidP="004C2826">
      <w:pPr>
        <w:rPr>
          <w:rFonts w:ascii="Arial" w:hAnsi="Arial" w:cs="Arial"/>
          <w:sz w:val="20"/>
          <w:szCs w:val="20"/>
        </w:rPr>
      </w:pPr>
    </w:p>
    <w:p w14:paraId="6425F9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&lt;BidSet xmlns="http://www.ercot.com/schema/2007-06/nodal/ews"&gt;</w:t>
      </w:r>
    </w:p>
    <w:p w14:paraId="1FF1E24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&lt;tradingDate&gt;2011-03-13&lt;/tradingDate&gt;</w:t>
      </w:r>
    </w:p>
    <w:p w14:paraId="1D8358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52E126E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229E13D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&lt;endTime&gt;2011-03-14T00:00:00.000-05:00&lt;/endTime&gt;</w:t>
      </w:r>
    </w:p>
    <w:p w14:paraId="256C8B4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&lt;externalId&gt;ERCOTTESt&lt;/externalId&gt;</w:t>
      </w:r>
    </w:p>
    <w:p w14:paraId="5028110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&lt;expirationTime&gt;2011-03-13T23:59:00.000-05:00&lt;/expirationTime&gt;</w:t>
      </w:r>
    </w:p>
    <w:p w14:paraId="2C21815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&lt;resource&gt;XXXX_UNIT1&lt;/resource&gt;</w:t>
      </w:r>
    </w:p>
    <w:p w14:paraId="1C6C045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&lt;asType&gt;REGUP-RRS-ONNS&lt;/asType&gt;</w:t>
      </w:r>
    </w:p>
    <w:p w14:paraId="76EEF1E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47C391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&lt;startTime&gt;2011-03-13T00:00:00.000-06:00&lt;/startTime&gt;</w:t>
      </w:r>
    </w:p>
    <w:p w14:paraId="34AAE59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&lt;endTime&gt;2011-03-13T01:00:00.000-06:00&lt;/endTime&gt;</w:t>
      </w:r>
    </w:p>
    <w:p w14:paraId="1B375DF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361C09A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CABCF8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1644F87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6EFC83E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85E431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3408620"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D663903" w14:textId="77777777" w:rsidR="004007CD" w:rsidRPr="00FA0A10" w:rsidRDefault="004007CD" w:rsidP="004007CD">
      <w:pPr>
        <w:ind w:left="3600" w:firstLine="720"/>
        <w:rPr>
          <w:rFonts w:ascii="Arial" w:hAnsi="Arial" w:cs="Arial"/>
          <w:sz w:val="20"/>
          <w:szCs w:val="20"/>
        </w:rPr>
      </w:pPr>
      <w:r w:rsidRPr="00FA0A10">
        <w:rPr>
          <w:rFonts w:ascii="Arial" w:hAnsi="Arial" w:cs="Arial"/>
          <w:sz w:val="20"/>
          <w:szCs w:val="20"/>
        </w:rPr>
        <w:t>&lt;!—DST short hour --&gt;</w:t>
      </w:r>
    </w:p>
    <w:p w14:paraId="35A61B8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w:t>
      </w:r>
      <w:r w:rsidRPr="00FA0A10">
        <w:rPr>
          <w:rFonts w:ascii="Arial" w:hAnsi="Arial" w:cs="Arial"/>
          <w:color w:val="FF0000"/>
          <w:sz w:val="20"/>
          <w:szCs w:val="20"/>
        </w:rPr>
        <w:t>2011-03-13T01:00:00.000-06:00</w:t>
      </w:r>
      <w:r w:rsidRPr="00FA0A10">
        <w:rPr>
          <w:rFonts w:ascii="Arial" w:hAnsi="Arial" w:cs="Arial"/>
          <w:sz w:val="20"/>
          <w:szCs w:val="20"/>
        </w:rPr>
        <w:t>&lt;/startTime&gt;</w:t>
      </w:r>
    </w:p>
    <w:p w14:paraId="407C03E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w:t>
      </w:r>
      <w:r w:rsidRPr="00FA0A10">
        <w:rPr>
          <w:rFonts w:ascii="Arial" w:hAnsi="Arial" w:cs="Arial"/>
          <w:color w:val="FF0000"/>
          <w:sz w:val="20"/>
          <w:szCs w:val="20"/>
        </w:rPr>
        <w:t>2011-03-13T03:00:00.000-05:00</w:t>
      </w:r>
      <w:r w:rsidRPr="00FA0A10">
        <w:rPr>
          <w:rFonts w:ascii="Arial" w:hAnsi="Arial" w:cs="Arial"/>
          <w:sz w:val="20"/>
          <w:szCs w:val="20"/>
        </w:rPr>
        <w:t>&lt;/endTime&gt;</w:t>
      </w:r>
    </w:p>
    <w:p w14:paraId="70AEB5A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797B57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0BC68A87"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ABD0E9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21E4D35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628CF52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54A550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51E6EAF"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&lt;startTime&gt;2011-03-13T03:00:00.000-05:00&lt;/startTime&gt;</w:t>
      </w:r>
    </w:p>
    <w:p w14:paraId="5B892091" w14:textId="77777777" w:rsidR="004007CD" w:rsidRPr="00FA0A10" w:rsidRDefault="004007CD" w:rsidP="004007CD">
      <w:pPr>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&lt;endTime&gt;2011-03-13T04:00:00.000-05:00&lt;/endTime&gt;</w:t>
      </w:r>
    </w:p>
    <w:p w14:paraId="36B3313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374035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64B009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50629942"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19E463A"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5FF9035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6F01627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232C3F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&lt;startTime&gt;2011-03-13T04:00:00.000-05:00&lt;/startTime&gt;</w:t>
      </w:r>
    </w:p>
    <w:p w14:paraId="7387804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&lt;endTime&gt;2011-03-13T05:00:00.000-05:00&lt;/endTime&gt;</w:t>
      </w:r>
    </w:p>
    <w:p w14:paraId="3050945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E585761"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3E1CE26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752766A8"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039A2CE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4CBA372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EE359D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12FB6D0C"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&lt;startTime&gt;2011-03-13T05:00:00.000-05:00&lt;/startTime&gt;</w:t>
      </w:r>
    </w:p>
    <w:p w14:paraId="52931F34"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&lt;endTime&gt;2011-03-13T06:00:00.000-05:00&lt;/endTime&gt;</w:t>
      </w:r>
    </w:p>
    <w:p w14:paraId="7120F06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7B4339B"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&lt;xvalue&gt;11&lt;/xvalue&gt;</w:t>
      </w:r>
    </w:p>
    <w:p w14:paraId="772C892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&lt;ONNS&gt;1&lt;/ONNS&gt;</w:t>
      </w:r>
    </w:p>
    <w:p w14:paraId="0296F185"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&lt;block&gt;VARIABLE&lt;/block&gt;</w:t>
      </w:r>
    </w:p>
    <w:p w14:paraId="73BC2619"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&lt;/OnLineReserves&gt;</w:t>
      </w:r>
    </w:p>
    <w:p w14:paraId="140E826D"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&lt;/ASPriceCurve&gt;</w:t>
      </w:r>
    </w:p>
    <w:p w14:paraId="0BAE450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&lt;/ASOffer&gt;</w:t>
      </w:r>
    </w:p>
    <w:p w14:paraId="379ABE36"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467FFEF3"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3764883E" w14:textId="77777777" w:rsidR="004007CD" w:rsidRPr="00FA0A10" w:rsidRDefault="004007CD" w:rsidP="004007CD">
      <w:pPr>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w:t>
      </w:r>
    </w:p>
    <w:p w14:paraId="26CB95CE" w14:textId="77777777" w:rsidR="004007CD" w:rsidRPr="00FA0A10" w:rsidRDefault="004007CD" w:rsidP="004C2826">
      <w:pPr>
        <w:rPr>
          <w:rFonts w:ascii="Arial" w:hAnsi="Arial" w:cs="Arial"/>
          <w:sz w:val="20"/>
          <w:szCs w:val="20"/>
        </w:rPr>
      </w:pPr>
    </w:p>
    <w:p w14:paraId="6B3ECD29"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Refer to Section 2.3.4 for dateTime value conversions into mRID hours for continuous hour queries or cancels. This is applicable for BidSet related operations. </w:t>
      </w:r>
    </w:p>
    <w:p w14:paraId="6351891D" w14:textId="77777777" w:rsidR="00B55731" w:rsidRPr="00FA0A10" w:rsidRDefault="00B55731" w:rsidP="00B55731">
      <w:pPr>
        <w:ind w:left="720"/>
        <w:rPr>
          <w:rFonts w:ascii="Arial" w:hAnsi="Arial" w:cs="Arial"/>
          <w:sz w:val="20"/>
          <w:szCs w:val="20"/>
        </w:rPr>
      </w:pPr>
    </w:p>
    <w:p w14:paraId="4A061B0A" w14:textId="77777777" w:rsidR="00B55731" w:rsidRPr="00FA0A10" w:rsidRDefault="00B55731"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payloads(Awards etc) that contain dateTime values in ISO </w:t>
      </w:r>
      <w:r w:rsidR="00441655" w:rsidRPr="00FA0A10">
        <w:rPr>
          <w:rFonts w:ascii="Arial" w:hAnsi="Arial" w:cs="Arial"/>
          <w:sz w:val="20"/>
          <w:szCs w:val="20"/>
        </w:rPr>
        <w:t>format.</w:t>
      </w:r>
    </w:p>
    <w:p w14:paraId="674831FC" w14:textId="77777777" w:rsidR="00441655" w:rsidRPr="00FA0A10" w:rsidRDefault="00441655" w:rsidP="00441655">
      <w:pPr>
        <w:pStyle w:val="ListParagraph"/>
        <w:rPr>
          <w:rFonts w:ascii="Arial" w:hAnsi="Arial" w:cs="Arial"/>
          <w:sz w:val="20"/>
          <w:szCs w:val="20"/>
        </w:rPr>
      </w:pPr>
    </w:p>
    <w:p w14:paraId="57B28B34" w14:textId="77777777" w:rsidR="00441655" w:rsidRPr="00FA0A10" w:rsidRDefault="00441655" w:rsidP="00441655">
      <w:pPr>
        <w:ind w:left="720"/>
        <w:rPr>
          <w:rFonts w:ascii="Arial" w:hAnsi="Arial" w:cs="Arial"/>
          <w:sz w:val="20"/>
          <w:szCs w:val="20"/>
        </w:rPr>
      </w:pPr>
    </w:p>
    <w:p w14:paraId="779330FD" w14:textId="77777777" w:rsidR="00B55731" w:rsidRPr="00FA0A10" w:rsidRDefault="00B55731" w:rsidP="00B55731">
      <w:pPr>
        <w:pStyle w:val="ListParagraph"/>
        <w:rPr>
          <w:rFonts w:ascii="Arial" w:hAnsi="Arial" w:cs="Arial"/>
          <w:sz w:val="20"/>
          <w:szCs w:val="20"/>
        </w:rPr>
      </w:pPr>
      <w:r w:rsidRPr="00FA0A10">
        <w:rPr>
          <w:rFonts w:ascii="Arial" w:hAnsi="Arial" w:cs="Arial"/>
          <w:sz w:val="20"/>
          <w:szCs w:val="20"/>
        </w:rPr>
        <w:t>DST Long Day:</w:t>
      </w:r>
    </w:p>
    <w:p w14:paraId="64CB57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7F0E06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1EDE5A0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&lt;tradingDate&gt;2010-11-07&lt;/tradingDate&gt;</w:t>
      </w:r>
    </w:p>
    <w:p w14:paraId="533009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&lt;marketType&gt;DAM&lt;/marketType&gt;</w:t>
      </w:r>
    </w:p>
    <w:p w14:paraId="74EBEFC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A5A283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0FC5A31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&lt;startTime&gt;2010-11-07T00:00:00-05:00&lt;/startTime&gt;</w:t>
      </w:r>
    </w:p>
    <w:p w14:paraId="2C0F8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&lt;endTime&gt;2010-11-07T01:00:00-05:00&lt;/endTime&gt;</w:t>
      </w:r>
    </w:p>
    <w:p w14:paraId="6AC545F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2D1933A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3ADE4B6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7CFEA2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4FA54A8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1329D05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4629D67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159D0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2E35CA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60A4340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166CEEB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6C0F04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lastRenderedPageBreak/>
        <w:tab/>
      </w:r>
      <w:r w:rsidRPr="00FA0A10">
        <w:rPr>
          <w:rFonts w:ascii="Arial" w:hAnsi="Arial" w:cs="Arial"/>
          <w:sz w:val="20"/>
          <w:szCs w:val="20"/>
        </w:rPr>
        <w:tab/>
        <w:t>&lt;startTime&gt;2010-11-07T01:00:00-05:00&lt;/startTime&gt;</w:t>
      </w:r>
    </w:p>
    <w:p w14:paraId="172E6AC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&lt;endTime&gt;2010-11-07T01:00:00-06:00&lt;/endTime&gt;</w:t>
      </w:r>
    </w:p>
    <w:p w14:paraId="6AC3B20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7090BC6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B98DF2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32B5173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68482F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345FE79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5E43F38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6FE1746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373C6E4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45ED32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t>&lt;AwardedCRR&gt;</w:t>
      </w:r>
    </w:p>
    <w:p w14:paraId="64D6B48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1BD8EF4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&lt;startTime&gt;2010-11-07T01:00:00-06:00&lt;/startTime&gt;</w:t>
      </w:r>
    </w:p>
    <w:p w14:paraId="6C5FFB7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&lt;endTime&gt;2010-11-07T02:00:00-06:00&lt;/endTime&gt;</w:t>
      </w:r>
    </w:p>
    <w:p w14:paraId="393DDB9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51D287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1AA6081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E91304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52F6BA8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5E5FEFF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2185C5C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24011E1D"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59ED0890"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756E67D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&lt;AwardedCRR&gt;</w:t>
      </w:r>
    </w:p>
    <w:p w14:paraId="2792495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32139AD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&lt;startTime&gt;2010-11-07T02:00:00-06:00&lt;/startTime&gt;</w:t>
      </w:r>
    </w:p>
    <w:p w14:paraId="352811F5"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&lt;endTime&gt;2010-11-07T03:00:00-06:00&lt;/endTime&gt;</w:t>
      </w:r>
    </w:p>
    <w:p w14:paraId="5D45B467"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5626A96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243EF53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1E53374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797C338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2CD267C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EE37EE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18874BD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19744EB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1DFDA33F" w14:textId="77777777" w:rsidR="00B55731" w:rsidRPr="00FA0A10" w:rsidRDefault="00B55731" w:rsidP="00B55731">
      <w:pPr>
        <w:ind w:firstLine="720"/>
        <w:rPr>
          <w:rFonts w:ascii="Arial" w:hAnsi="Arial" w:cs="Arial"/>
          <w:sz w:val="20"/>
          <w:szCs w:val="20"/>
        </w:rPr>
      </w:pPr>
      <w:r w:rsidRPr="00FA0A10">
        <w:rPr>
          <w:rFonts w:ascii="Arial" w:hAnsi="Arial" w:cs="Arial"/>
          <w:sz w:val="20"/>
          <w:szCs w:val="20"/>
        </w:rPr>
        <w:t>&lt;AwardedCRR&gt;</w:t>
      </w:r>
    </w:p>
    <w:p w14:paraId="266C61A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&lt;qse&gt;TestQSE&lt;/qse&gt;</w:t>
      </w:r>
    </w:p>
    <w:p w14:paraId="26EB4598"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&lt;startTime&gt;2010-11-07T03:00:00-06:00&lt;/startTime&gt;</w:t>
      </w:r>
    </w:p>
    <w:p w14:paraId="2AD9B0B6"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&lt;endTime&gt;2010-11-07T04:00:00-06:00&lt;/endTime&gt;</w:t>
      </w:r>
    </w:p>
    <w:p w14:paraId="7C5CFD72"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&lt;tradingDate&gt;2010-11-07&lt;/tradingDate&gt;</w:t>
      </w:r>
    </w:p>
    <w:p w14:paraId="1673FB9F"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&lt;marketType&gt;DAM&lt;/marketType&gt;</w:t>
      </w:r>
    </w:p>
    <w:p w14:paraId="7A88CA51"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&lt;awardedMW&gt;3&lt;/awardedMW&gt;</w:t>
      </w:r>
    </w:p>
    <w:p w14:paraId="6CC6712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&lt;price&gt;0&lt;/price&gt;</w:t>
      </w:r>
    </w:p>
    <w:p w14:paraId="13F0869E"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&lt;source&gt;Source1&lt;/source&gt;</w:t>
      </w:r>
    </w:p>
    <w:p w14:paraId="0D6928F4"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&lt;sink&gt;Sink1&lt;/sink&gt;</w:t>
      </w:r>
    </w:p>
    <w:p w14:paraId="1654CC0B"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&lt;crrId&gt;12345&lt;/crrId&gt;</w:t>
      </w:r>
    </w:p>
    <w:p w14:paraId="4E248CB3"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&lt;offerId&gt;1234&lt;/offerId&gt;</w:t>
      </w:r>
    </w:p>
    <w:p w14:paraId="6B368C89"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 xml:space="preserve">    </w:t>
      </w:r>
      <w:r w:rsidRPr="00FA0A10">
        <w:rPr>
          <w:rFonts w:ascii="Arial" w:hAnsi="Arial" w:cs="Arial"/>
          <w:sz w:val="20"/>
          <w:szCs w:val="20"/>
        </w:rPr>
        <w:tab/>
        <w:t>&lt;/AwardedCRR&gt;</w:t>
      </w:r>
    </w:p>
    <w:p w14:paraId="26BA57FC"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&lt;/AwardSet&gt;</w:t>
      </w:r>
    </w:p>
    <w:p w14:paraId="55CE2DE5" w14:textId="77777777" w:rsidR="00B55731" w:rsidRPr="00FA0A10" w:rsidRDefault="00B55731" w:rsidP="00B55731">
      <w:pPr>
        <w:ind w:left="720"/>
        <w:rPr>
          <w:rFonts w:ascii="Arial" w:hAnsi="Arial" w:cs="Arial"/>
          <w:sz w:val="20"/>
          <w:szCs w:val="20"/>
        </w:rPr>
      </w:pPr>
    </w:p>
    <w:p w14:paraId="61C391BE" w14:textId="77777777" w:rsidR="00B55731" w:rsidRPr="00FA0A10" w:rsidRDefault="00B55731" w:rsidP="00B55731">
      <w:pPr>
        <w:ind w:left="720"/>
        <w:rPr>
          <w:rFonts w:ascii="Arial" w:hAnsi="Arial" w:cs="Arial"/>
          <w:sz w:val="20"/>
          <w:szCs w:val="20"/>
        </w:rPr>
      </w:pPr>
      <w:r w:rsidRPr="00FA0A10">
        <w:rPr>
          <w:rFonts w:ascii="Arial" w:hAnsi="Arial" w:cs="Arial"/>
          <w:sz w:val="20"/>
          <w:szCs w:val="20"/>
        </w:rPr>
        <w:t>DST Short Day</w:t>
      </w:r>
    </w:p>
    <w:p w14:paraId="26BB00EA" w14:textId="77777777" w:rsidR="00B55731" w:rsidRPr="00FA0A10" w:rsidRDefault="00B55731" w:rsidP="00B55731">
      <w:pPr>
        <w:ind w:firstLine="360"/>
        <w:rPr>
          <w:rFonts w:ascii="Arial" w:hAnsi="Arial" w:cs="Arial"/>
          <w:sz w:val="20"/>
          <w:szCs w:val="20"/>
        </w:rPr>
      </w:pPr>
      <w:r w:rsidRPr="00FA0A10">
        <w:rPr>
          <w:rFonts w:ascii="Arial" w:hAnsi="Arial" w:cs="Arial"/>
          <w:sz w:val="20"/>
          <w:szCs w:val="20"/>
        </w:rPr>
        <w:t>&lt;?xml version="1.0" encoding="UTF-8"?&gt;</w:t>
      </w:r>
    </w:p>
    <w:p w14:paraId="6F1ED12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 xml:space="preserve">&lt;ns1:ASObligations xmlns:ns0="http://www.ercot.com/schema/2007-05/nodal/eip/il" xmlns:ns1="http://www.ercot.com/schema/2007-06/nodal/ews" </w:t>
      </w:r>
      <w:r w:rsidRPr="00FA0A10">
        <w:rPr>
          <w:rFonts w:ascii="Arial" w:hAnsi="Arial" w:cs="Arial"/>
          <w:sz w:val="20"/>
          <w:szCs w:val="20"/>
        </w:rPr>
        <w:lastRenderedPageBreak/>
        <w:t>xmlns:xsi="http://www.w3.org/2001/XMLSchema-instance" xsi:schemaLocation="http://www.ercot.com/schema/2007-06/nodal/ews ErcotInformation.xsd"&gt;</w:t>
      </w:r>
    </w:p>
    <w:p w14:paraId="0C4A64D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D0C45D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&lt;ns1:startTime&gt;2011-03-13T00:00:00-06:00&lt;/ns1:startTime&gt;</w:t>
      </w:r>
    </w:p>
    <w:p w14:paraId="7ADFC42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&lt;ns1:endTime&gt;2011-03-13T01:00:00-06:00&lt;/ns1:endTime&gt;</w:t>
      </w:r>
    </w:p>
    <w:p w14:paraId="7575332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2C3967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&lt;ns1:time&gt;2011-03-13T00:00:00-06:00&lt;/ns1:time&gt;</w:t>
      </w:r>
    </w:p>
    <w:p w14:paraId="313B89C6" w14:textId="77777777" w:rsidR="00B55731" w:rsidRPr="00FA0A10" w:rsidRDefault="00B55731" w:rsidP="00B55731">
      <w:pPr>
        <w:ind w:left="1440" w:firstLine="720"/>
        <w:rPr>
          <w:rFonts w:ascii="Arial" w:hAnsi="Arial" w:cs="Arial"/>
          <w:sz w:val="20"/>
          <w:szCs w:val="20"/>
        </w:rPr>
      </w:pPr>
      <w:r w:rsidRPr="00FA0A10">
        <w:rPr>
          <w:rFonts w:ascii="Arial" w:hAnsi="Arial" w:cs="Arial"/>
          <w:sz w:val="20"/>
          <w:szCs w:val="20"/>
        </w:rPr>
        <w:t>&lt;ns1:ending&gt;2011-03-13T01:00:00-06:00&lt;/ns1:ending&gt;</w:t>
      </w:r>
      <w:r w:rsidRPr="00FA0A10">
        <w:rPr>
          <w:rFonts w:ascii="Arial" w:hAnsi="Arial" w:cs="Arial"/>
          <w:sz w:val="20"/>
          <w:szCs w:val="20"/>
        </w:rPr>
        <w:cr/>
        <w:t>&lt;ns1:value1&gt;133.8&lt;/ns1:value1&gt;</w:t>
      </w:r>
    </w:p>
    <w:p w14:paraId="5421444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1B44247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2038B61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3AAD57CF"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70E6B6E"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F3C1C8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&lt;ns1:startTime&gt;2011-03-13T01:00:00-06:00&lt;/ns1:startTime&gt;</w:t>
      </w:r>
    </w:p>
    <w:p w14:paraId="701F180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&lt;ns1:endTime&gt;2011-03-13T03:00:00-05:00&lt;/ns1:endTime&gt;</w:t>
      </w:r>
    </w:p>
    <w:p w14:paraId="73EA566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0001A9BA"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&lt;ns1:time&gt;2011-03-13T01:00:00-06:00&lt;/ns1:time&gt;</w:t>
      </w:r>
    </w:p>
    <w:p w14:paraId="5AD9053B"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&lt;ns1:ending&gt;2011-03-13T03:00:00-05:00&lt;/ns1:ending&gt;</w:t>
      </w:r>
    </w:p>
    <w:p w14:paraId="52AA9F45"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&lt;ns1:value1&gt;164.7&lt;/ns1:value1&gt;</w:t>
      </w:r>
    </w:p>
    <w:p w14:paraId="76AD04E9"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66A25F9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7E3A3B4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1B013D08"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198F29C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2441C6C1"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&lt;ns1:startTime&gt;2011-03-13T03:00:00-05:00&lt;/ns1:startTime&gt;</w:t>
      </w:r>
    </w:p>
    <w:p w14:paraId="0A7294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&lt;ns1:endTime&gt;2011-03-13T04:00:00-05:00&lt;/ns1:endTime&gt;</w:t>
      </w:r>
    </w:p>
    <w:p w14:paraId="68B15FE3"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77B86D97"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&lt;ns1:time&gt;2011-03-13T03:00:00-05:00&lt;/ns1:time&gt;</w:t>
      </w:r>
    </w:p>
    <w:p w14:paraId="795129CC" w14:textId="77777777" w:rsidR="00B55731" w:rsidRPr="00FA0A10" w:rsidRDefault="00B55731" w:rsidP="00B55731">
      <w:pPr>
        <w:ind w:left="2160"/>
        <w:rPr>
          <w:rFonts w:ascii="Arial" w:hAnsi="Arial" w:cs="Arial"/>
          <w:sz w:val="20"/>
          <w:szCs w:val="20"/>
        </w:rPr>
      </w:pPr>
      <w:r w:rsidRPr="00FA0A10">
        <w:rPr>
          <w:rFonts w:ascii="Arial" w:hAnsi="Arial" w:cs="Arial"/>
          <w:sz w:val="20"/>
          <w:szCs w:val="20"/>
        </w:rPr>
        <w:t>&lt;ns1:ending&gt;2011-03-13T01400:00-05:00&lt;/ns1:ending&gt;</w:t>
      </w:r>
    </w:p>
    <w:p w14:paraId="39BD5F56"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r>
      <w:r w:rsidRPr="00FA0A10">
        <w:rPr>
          <w:rFonts w:ascii="Arial" w:hAnsi="Arial" w:cs="Arial"/>
          <w:sz w:val="20"/>
          <w:szCs w:val="20"/>
        </w:rPr>
        <w:tab/>
        <w:t>&lt;ns1:value1&gt;473.6&lt;/ns1:value1&gt;</w:t>
      </w:r>
    </w:p>
    <w:p w14:paraId="30FF333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&lt;/ns1:TmPoint&gt;</w:t>
      </w:r>
    </w:p>
    <w:p w14:paraId="495BCD8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&lt;ns1:asType&gt;Reg-Down&lt;/ns1:asType&gt;</w:t>
      </w:r>
    </w:p>
    <w:p w14:paraId="61E9392B"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r>
      <w:r w:rsidRPr="00FA0A10">
        <w:rPr>
          <w:rFonts w:ascii="Arial" w:hAnsi="Arial" w:cs="Arial"/>
          <w:sz w:val="20"/>
          <w:szCs w:val="20"/>
        </w:rPr>
        <w:tab/>
        <w:t>&lt;ns1:qse&gt;QSE&lt;/ns1:qse&gt;</w:t>
      </w:r>
    </w:p>
    <w:p w14:paraId="4B430122"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ab/>
        <w:t>&lt;/ns1:ASObligation&gt;</w:t>
      </w:r>
    </w:p>
    <w:p w14:paraId="648F5F60" w14:textId="77777777" w:rsidR="00B55731" w:rsidRPr="00FA0A10" w:rsidRDefault="00B55731" w:rsidP="00B55731">
      <w:pPr>
        <w:ind w:left="360"/>
        <w:rPr>
          <w:rFonts w:ascii="Arial" w:hAnsi="Arial" w:cs="Arial"/>
          <w:sz w:val="20"/>
          <w:szCs w:val="20"/>
        </w:rPr>
      </w:pPr>
      <w:r w:rsidRPr="00FA0A10">
        <w:rPr>
          <w:rFonts w:ascii="Arial" w:hAnsi="Arial" w:cs="Arial"/>
          <w:sz w:val="20"/>
          <w:szCs w:val="20"/>
        </w:rPr>
        <w:t>&lt;/ns1:ASObligations&gt;</w:t>
      </w:r>
    </w:p>
    <w:p w14:paraId="6B4AC089" w14:textId="77777777" w:rsidR="00441655" w:rsidRPr="00FA0A10" w:rsidRDefault="00441655" w:rsidP="00441655">
      <w:pPr>
        <w:ind w:left="720"/>
        <w:rPr>
          <w:rFonts w:ascii="Arial" w:hAnsi="Arial" w:cs="Arial"/>
          <w:sz w:val="20"/>
          <w:szCs w:val="20"/>
        </w:rPr>
      </w:pPr>
    </w:p>
    <w:p w14:paraId="2DC93FBB" w14:textId="77777777" w:rsidR="00441655" w:rsidRPr="00FA0A10" w:rsidRDefault="00441655" w:rsidP="00280FF5">
      <w:pPr>
        <w:numPr>
          <w:ilvl w:val="0"/>
          <w:numId w:val="67"/>
        </w:numPr>
        <w:rPr>
          <w:rFonts w:ascii="Arial" w:hAnsi="Arial" w:cs="Arial"/>
          <w:sz w:val="20"/>
          <w:szCs w:val="20"/>
        </w:rPr>
      </w:pPr>
      <w:r w:rsidRPr="00FA0A10">
        <w:rPr>
          <w:rFonts w:ascii="Arial" w:hAnsi="Arial" w:cs="Arial"/>
          <w:sz w:val="20"/>
          <w:szCs w:val="20"/>
        </w:rPr>
        <w:t xml:space="preserve">XML examples for Report payloads(StartupShutdownInstructions etc) that contain deliveryHout/hourEnding rinstead of timestmps in payload. </w:t>
      </w:r>
    </w:p>
    <w:p w14:paraId="1C9EBB6F" w14:textId="77777777" w:rsidR="00441655" w:rsidRPr="00FA0A10" w:rsidRDefault="00441655" w:rsidP="00441655">
      <w:pPr>
        <w:autoSpaceDE w:val="0"/>
        <w:autoSpaceDN w:val="0"/>
        <w:adjustRightInd w:val="0"/>
        <w:rPr>
          <w:rFonts w:ascii="Arial" w:hAnsi="Arial" w:cs="Arial"/>
          <w:color w:val="000000"/>
          <w:sz w:val="20"/>
          <w:szCs w:val="20"/>
          <w:highlight w:val="white"/>
        </w:rPr>
      </w:pPr>
    </w:p>
    <w:p w14:paraId="10894447" w14:textId="77777777" w:rsidR="00441655" w:rsidRPr="00FA0A10" w:rsidRDefault="00441655" w:rsidP="00441655">
      <w:pPr>
        <w:autoSpaceDE w:val="0"/>
        <w:autoSpaceDN w:val="0"/>
        <w:adjustRightInd w:val="0"/>
        <w:rPr>
          <w:rFonts w:ascii="Arial" w:hAnsi="Arial" w:cs="Arial"/>
          <w:color w:val="000000"/>
          <w:sz w:val="20"/>
          <w:szCs w:val="20"/>
          <w:highlight w:val="white"/>
        </w:rPr>
      </w:pPr>
      <w:r w:rsidRPr="00FA0A10">
        <w:rPr>
          <w:rFonts w:ascii="Arial" w:hAnsi="Arial" w:cs="Arial"/>
          <w:color w:val="000000"/>
          <w:sz w:val="20"/>
          <w:szCs w:val="20"/>
          <w:highlight w:val="white"/>
        </w:rPr>
        <w:t>&lt;?xml version="1.0" encoding="UTF-8"?&gt;</w:t>
      </w:r>
    </w:p>
    <w:p w14:paraId="7D0D1F0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&lt;ns1:StartupShutdownInstructions xmlns:ns0="http://www.ercot.com/schema/2007-05/nodal/eip/il" xmlns:ns1="http://www.ercot.com/schema/2007-06/nodal/ews"&gt;</w:t>
      </w:r>
    </w:p>
    <w:p w14:paraId="7B6D05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07C8A5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4D3D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&lt;ns1:hourEnding&gt;01&lt;/ns1:hourEnding&gt;</w:t>
      </w:r>
    </w:p>
    <w:p w14:paraId="2D111219"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02F0197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500E59B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19415F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91AE7A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58363D2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3D5A7B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268FCC1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759508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717CFC9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62F34D6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lastRenderedPageBreak/>
        <w:t xml:space="preserve">                  &lt;ns1:deliveryDate&gt;2010-11-07&lt;/ns1:deliveryDate&gt;</w:t>
      </w:r>
    </w:p>
    <w:p w14:paraId="2AEE325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F0D914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168B966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0414E08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2FF76ED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264245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16D30F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&lt;!-- DST Extra hour -- &gt;</w:t>
      </w:r>
    </w:p>
    <w:p w14:paraId="3A09387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EC7302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0A90021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&lt;ns1:hourEnding&gt;2*&lt;/ns1:hourEnding&gt;</w:t>
      </w:r>
    </w:p>
    <w:p w14:paraId="51AE159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1E7EE9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05CD841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85228FF"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42FB9E0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9EA086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3251F29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0CD3B4F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0D3219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2EBD0D0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&lt;ns1:hourEnding&gt;3&lt;/ns1:hourEnding&gt;</w:t>
      </w:r>
    </w:p>
    <w:p w14:paraId="25A99797"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762951B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2A31063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35C7538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ADB3D3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07C7B6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13AB78F5"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344C15D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5ED98F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6713063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&lt;ns1:hourEnding&gt;04&lt;/ns1:hourEnding&gt;</w:t>
      </w:r>
    </w:p>
    <w:p w14:paraId="5FE334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A5ADF51"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7B3602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6213DE1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2F3C9CB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435593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45080F48"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613F1412"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p>
    <w:p w14:paraId="4BF1EB5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&lt;ns1:rucType&gt;DRUC&lt;/ns1:rucType&gt;</w:t>
      </w:r>
    </w:p>
    <w:p w14:paraId="1ADEBC5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&lt;ns1:hourEnding&gt;05&lt;/ns1:hourEnding&gt;</w:t>
      </w:r>
    </w:p>
    <w:p w14:paraId="6DECAEAC"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&lt;ns1:deliveryDate&gt;2010-11-07&lt;/ns1:deliveryDate&gt;</w:t>
      </w:r>
    </w:p>
    <w:p w14:paraId="2BF5DE7E"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&lt;ns1:resource&gt;Res_UNIT1&lt;/ns1:resource&gt;</w:t>
      </w:r>
    </w:p>
    <w:p w14:paraId="126551BB"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&lt;ns1:clearedCommit&gt;true&lt;/ns1:clearedCommit&gt;</w:t>
      </w:r>
    </w:p>
    <w:p w14:paraId="53FD3120"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&lt;ns1:clearedDecommit&gt;false&lt;/ns1:clearedDecommit&gt;</w:t>
      </w:r>
    </w:p>
    <w:p w14:paraId="33526953"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&lt;ns1:decommitReasonCode/&gt;</w:t>
      </w:r>
    </w:p>
    <w:p w14:paraId="7B9F60AD"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&lt;ns1:reportDate&gt;2010-11-06T15:47:55-05:00&lt;/ns1:reportDate&gt;</w:t>
      </w:r>
    </w:p>
    <w:p w14:paraId="2C4CD0A6"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 xml:space="preserve">               &lt;/ns1:StartupShutdown&gt;</w:t>
      </w:r>
      <w:r w:rsidRPr="00FA0A10">
        <w:rPr>
          <w:rFonts w:ascii="Arial" w:hAnsi="Arial" w:cs="Arial"/>
          <w:color w:val="000000"/>
          <w:sz w:val="20"/>
          <w:szCs w:val="20"/>
        </w:rPr>
        <w:cr/>
        <w:t>…</w:t>
      </w:r>
    </w:p>
    <w:p w14:paraId="19ED374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3C6DDFB4"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rPr>
        <w:t>..</w:t>
      </w:r>
    </w:p>
    <w:p w14:paraId="5E2BD87A" w14:textId="77777777" w:rsidR="00441655" w:rsidRPr="00FA0A10" w:rsidRDefault="00441655" w:rsidP="00441655">
      <w:pPr>
        <w:rPr>
          <w:rFonts w:ascii="Arial" w:hAnsi="Arial" w:cs="Arial"/>
          <w:color w:val="000000"/>
          <w:sz w:val="20"/>
          <w:szCs w:val="20"/>
        </w:rPr>
      </w:pPr>
      <w:r w:rsidRPr="00FA0A10">
        <w:rPr>
          <w:rFonts w:ascii="Arial" w:hAnsi="Arial" w:cs="Arial"/>
          <w:color w:val="000000"/>
          <w:sz w:val="20"/>
          <w:szCs w:val="20"/>
          <w:highlight w:val="white"/>
        </w:rPr>
        <w:t>&lt;/StartupShutdownInstructions&gt;</w:t>
      </w:r>
    </w:p>
    <w:p w14:paraId="531CA33A" w14:textId="77777777" w:rsidR="00B80363" w:rsidRPr="00FA0A10" w:rsidRDefault="00B80363" w:rsidP="00441655">
      <w:pPr>
        <w:rPr>
          <w:rFonts w:ascii="Arial" w:hAnsi="Arial" w:cs="Arial"/>
          <w:color w:val="000000"/>
          <w:sz w:val="20"/>
          <w:szCs w:val="20"/>
        </w:rPr>
      </w:pPr>
    </w:p>
    <w:p w14:paraId="0CAEB8EC" w14:textId="77777777" w:rsidR="00A833D6" w:rsidRPr="00FA0A10" w:rsidRDefault="00A833D6" w:rsidP="00280FF5">
      <w:pPr>
        <w:numPr>
          <w:ilvl w:val="0"/>
          <w:numId w:val="67"/>
        </w:numPr>
        <w:rPr>
          <w:rFonts w:ascii="Arial" w:hAnsi="Arial" w:cs="Arial"/>
          <w:sz w:val="20"/>
          <w:szCs w:val="20"/>
        </w:rPr>
      </w:pPr>
      <w:r w:rsidRPr="00FA0A10">
        <w:rPr>
          <w:rFonts w:ascii="Arial" w:hAnsi="Arial" w:cs="Arial"/>
          <w:sz w:val="20"/>
          <w:szCs w:val="20"/>
        </w:rPr>
        <w:t>XML notice examples for notices that contain deliveryHour or hourEnding in the message.</w:t>
      </w:r>
      <w:r w:rsidRPr="00FA0A10" w:rsidDel="00A833D6">
        <w:rPr>
          <w:rFonts w:ascii="Arial" w:hAnsi="Arial" w:cs="Arial"/>
          <w:sz w:val="20"/>
          <w:szCs w:val="20"/>
        </w:rPr>
        <w:t xml:space="preserve"> </w:t>
      </w:r>
    </w:p>
    <w:p w14:paraId="25F8E8D6" w14:textId="77777777" w:rsidR="00A833D6" w:rsidRPr="00FA0A10" w:rsidDel="00A833D6" w:rsidRDefault="00A833D6" w:rsidP="00A833D6">
      <w:pPr>
        <w:ind w:left="720"/>
        <w:rPr>
          <w:rFonts w:ascii="Arial" w:hAnsi="Arial" w:cs="Arial"/>
          <w:sz w:val="20"/>
          <w:szCs w:val="20"/>
        </w:rPr>
      </w:pPr>
    </w:p>
    <w:p w14:paraId="59092EE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&lt;ns1:ResponseMessage xmlns:ns1="</w:t>
      </w:r>
      <w:hyperlink r:id="rId199" w:history="1">
        <w:r w:rsidRPr="00FA0A10">
          <w:rPr>
            <w:rStyle w:val="Hyperlink"/>
            <w:rFonts w:ascii="Arial" w:hAnsi="Arial" w:cs="Arial"/>
            <w:color w:val="auto"/>
            <w:sz w:val="20"/>
            <w:szCs w:val="20"/>
            <w:shd w:val="clear" w:color="auto" w:fill="FFFFFF"/>
          </w:rPr>
          <w:t>http://www.ercot.com/schema/2007-06/nodal/ews/message</w:t>
        </w:r>
      </w:hyperlink>
      <w:r w:rsidRPr="00FA0A10">
        <w:rPr>
          <w:rFonts w:ascii="Arial" w:hAnsi="Arial" w:cs="Arial"/>
          <w:sz w:val="20"/>
          <w:szCs w:val="20"/>
          <w:shd w:val="clear" w:color="auto" w:fill="FFFFFF"/>
        </w:rPr>
        <w:t>"&gt;</w:t>
      </w:r>
    </w:p>
    <w:p w14:paraId="505A74D1"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lastRenderedPageBreak/>
        <w:t>                    &lt;ns1:Header&gt;</w:t>
      </w:r>
    </w:p>
    <w:p w14:paraId="394068A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&lt;ns1:Verb&gt;created&lt;/ns1:Verb&gt;</w:t>
      </w:r>
    </w:p>
    <w:p w14:paraId="76FB38F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&lt;ns1:Noun&gt;Alert&lt;/ns1:Noun&gt;</w:t>
      </w:r>
    </w:p>
    <w:p w14:paraId="1EC4357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6843EDD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&lt;ns1:Nonce&gt;1c311e4c96d6e983a36ac3aac1b3116a&lt;/ns1:Nonce&gt;</w:t>
      </w:r>
    </w:p>
    <w:p w14:paraId="1107781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&lt;ns1:Created&gt;2010-11-07T00:02:48.024-05:00&lt;/ns1:Created&gt;</w:t>
      </w:r>
    </w:p>
    <w:p w14:paraId="6696EC49"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&lt;/ns1:ReplayDetection&gt;</w:t>
      </w:r>
    </w:p>
    <w:p w14:paraId="46F395D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&lt;ns1:Revision&gt;1.19O&lt;/ns1:Revision&gt;</w:t>
      </w:r>
    </w:p>
    <w:p w14:paraId="09C94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&lt;ns1:Source&gt;ERCOT&lt;/ns1:Source&gt;</w:t>
      </w:r>
    </w:p>
    <w:p w14:paraId="0ACE967B"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&lt;ns1:UserID&gt;USER1&lt;/ns1:UserID&gt;</w:t>
      </w:r>
    </w:p>
    <w:p w14:paraId="326F955F"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&lt;ns1:MessageID&gt;SCED-TWOHR-FAIL-QSE-2010-11-07T00:02:47.747-05:00&lt;/ns1:MessageID&gt;</w:t>
      </w:r>
    </w:p>
    <w:p w14:paraId="7DC2293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&lt;/ns1:Header&gt;</w:t>
      </w:r>
    </w:p>
    <w:p w14:paraId="1CB301D0"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1A5947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&lt;ns1:ReplyCode&gt;OK&lt;/ns1:ReplyCode&gt;</w:t>
      </w:r>
    </w:p>
    <w:p w14:paraId="6E1049E7"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&lt;ns1:Timestamp&gt;2010-11-07T00:02:48.024-05:00&lt;/ns1:Timestamp&gt;</w:t>
      </w:r>
    </w:p>
    <w:p w14:paraId="01F01E5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&lt;/ns1:Reply&gt;</w:t>
      </w:r>
    </w:p>
    <w:p w14:paraId="73C8364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62D76A15"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 xmlns:ns2="</w:t>
      </w:r>
      <w:hyperlink r:id="rId200" w:history="1">
        <w:r w:rsidRPr="00FA0A10">
          <w:rPr>
            <w:rStyle w:val="Hyperlink"/>
            <w:rFonts w:ascii="Arial" w:hAnsi="Arial" w:cs="Arial"/>
            <w:color w:val="auto"/>
            <w:sz w:val="20"/>
            <w:szCs w:val="20"/>
            <w:shd w:val="clear" w:color="auto" w:fill="FFFFFF"/>
          </w:rPr>
          <w:t>http://www.ercot.com/schema/2007-06/nodal/ews</w:t>
        </w:r>
      </w:hyperlink>
      <w:r w:rsidRPr="00FA0A10">
        <w:rPr>
          <w:rFonts w:ascii="Arial" w:hAnsi="Arial" w:cs="Arial"/>
          <w:sz w:val="20"/>
          <w:szCs w:val="20"/>
          <w:shd w:val="clear" w:color="auto" w:fill="FFFFFF"/>
        </w:rPr>
        <w:t>"&gt;</w:t>
      </w:r>
    </w:p>
    <w:p w14:paraId="7D0D973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&lt;ns2:qse&gt;QSE&lt;/ns2:qse&gt;</w:t>
      </w:r>
    </w:p>
    <w:p w14:paraId="0D6E44C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&lt;ns2:ID&gt;SCED-TWOHR-FAIL&lt;/ns2:ID&gt;</w:t>
      </w:r>
    </w:p>
    <w:p w14:paraId="5A50C06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&lt;ns2:type&gt;Submission Warning&lt;/ns2:type&gt;</w:t>
      </w:r>
    </w:p>
    <w:p w14:paraId="66F15DBE"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&lt;ns2:priority&gt;Medium&lt;/ns2:priority&gt;</w:t>
      </w:r>
    </w:p>
    <w:p w14:paraId="54A642AD"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&lt;ns2:source&gt;ERCOT&lt;/ns2:source&gt;</w:t>
      </w:r>
    </w:p>
    <w:p w14:paraId="0958BBF8"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&lt;ns2:issued&gt;2010-11-07T00:02:47.747-05:00&lt;/ns2:issued&gt;</w:t>
      </w:r>
    </w:p>
    <w:p w14:paraId="2C2FD9C2"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&lt;ns2:summary&gt;SCED-TWOHR-FAIL Two Hour Notification: Check FAILED due to missing Output Schedules/Energy Offer Curves for Resource: LPCCS_CC2_4, Hour: 02* and Date: 11/07/2010&lt;/ns2:summary&gt;</w:t>
      </w:r>
    </w:p>
    <w:p w14:paraId="42C1B7F3"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&lt;/ns2:Event&gt;</w:t>
      </w:r>
    </w:p>
    <w:p w14:paraId="1CBAC24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&lt;ns1:format&gt;XML&lt;/ns1:format&gt;</w:t>
      </w:r>
    </w:p>
    <w:p w14:paraId="43BB6E24" w14:textId="77777777" w:rsidR="00DD5356" w:rsidRPr="00FA0A10" w:rsidRDefault="00DD5356" w:rsidP="00DD5356">
      <w:pPr>
        <w:autoSpaceDE w:val="0"/>
        <w:autoSpaceDN w:val="0"/>
        <w:rPr>
          <w:rFonts w:ascii="Arial" w:hAnsi="Arial" w:cs="Arial"/>
          <w:sz w:val="20"/>
          <w:szCs w:val="20"/>
          <w:shd w:val="clear" w:color="auto" w:fill="FFFFFF"/>
        </w:rPr>
      </w:pPr>
      <w:r w:rsidRPr="00FA0A10">
        <w:rPr>
          <w:rFonts w:ascii="Arial" w:hAnsi="Arial" w:cs="Arial"/>
          <w:sz w:val="20"/>
          <w:szCs w:val="20"/>
          <w:shd w:val="clear" w:color="auto" w:fill="FFFFFF"/>
        </w:rPr>
        <w:t>                    &lt;/ns1:Payload&gt;</w:t>
      </w:r>
    </w:p>
    <w:p w14:paraId="087D20D7" w14:textId="77777777" w:rsidR="00DD5356" w:rsidRPr="00FA0A10" w:rsidRDefault="00DD5356" w:rsidP="00DD5356">
      <w:pPr>
        <w:rPr>
          <w:rFonts w:ascii="Arial" w:hAnsi="Arial" w:cs="Arial"/>
          <w:sz w:val="20"/>
          <w:szCs w:val="20"/>
          <w:shd w:val="clear" w:color="auto" w:fill="FFFFFF"/>
        </w:rPr>
      </w:pPr>
      <w:r w:rsidRPr="00FA0A10">
        <w:rPr>
          <w:rFonts w:ascii="Arial" w:hAnsi="Arial" w:cs="Arial"/>
          <w:sz w:val="20"/>
          <w:szCs w:val="20"/>
          <w:shd w:val="clear" w:color="auto" w:fill="FFFFFF"/>
        </w:rPr>
        <w:t>                &lt;/ns1:ResponseMessage&gt;</w:t>
      </w:r>
    </w:p>
    <w:p w14:paraId="43618FB4" w14:textId="77777777" w:rsidR="005404F6" w:rsidRPr="00FA0A10" w:rsidRDefault="005404F6" w:rsidP="00DD5356">
      <w:pPr>
        <w:rPr>
          <w:rFonts w:ascii="Arial" w:hAnsi="Arial" w:cs="Arial"/>
          <w:sz w:val="20"/>
          <w:szCs w:val="20"/>
          <w:shd w:val="clear" w:color="auto" w:fill="FFFFFF"/>
        </w:rPr>
      </w:pPr>
    </w:p>
    <w:p w14:paraId="10D2BDB1" w14:textId="77777777" w:rsidR="00DD5356" w:rsidRPr="00FA0A10" w:rsidRDefault="005404F6" w:rsidP="00DD5356">
      <w:pPr>
        <w:rPr>
          <w:rFonts w:ascii="Arial" w:hAnsi="Arial" w:cs="Arial"/>
          <w:sz w:val="20"/>
          <w:szCs w:val="20"/>
        </w:rPr>
      </w:pPr>
      <w:r w:rsidRPr="00FA0A10">
        <w:rPr>
          <w:rFonts w:ascii="Arial" w:hAnsi="Arial" w:cs="Arial"/>
          <w:sz w:val="20"/>
          <w:szCs w:val="20"/>
          <w:shd w:val="clear" w:color="auto" w:fill="FFFFFF"/>
        </w:rPr>
        <w:t xml:space="preserve">Note: </w:t>
      </w:r>
      <w:r w:rsidR="00DD5356" w:rsidRPr="00FA0A10">
        <w:rPr>
          <w:rFonts w:ascii="Arial" w:hAnsi="Arial" w:cs="Arial"/>
          <w:sz w:val="20"/>
          <w:szCs w:val="20"/>
          <w:shd w:val="clear" w:color="auto" w:fill="FFFFFF"/>
        </w:rPr>
        <w:t>02* indicating DST extra hour</w:t>
      </w:r>
    </w:p>
    <w:p w14:paraId="7FC3E5D8" w14:textId="77777777" w:rsidR="00765756" w:rsidRPr="00FA0A10" w:rsidRDefault="00DD5356" w:rsidP="00CA7077">
      <w:pPr>
        <w:pStyle w:val="Heading1"/>
        <w:numPr>
          <w:ilvl w:val="0"/>
          <w:numId w:val="0"/>
        </w:numPr>
        <w:rPr>
          <w:b w:val="0"/>
        </w:rPr>
      </w:pPr>
      <w:r w:rsidRPr="00FA0A10">
        <w:rPr>
          <w:b w:val="0"/>
        </w:rPr>
        <w:br w:type="page"/>
      </w:r>
      <w:r w:rsidR="00CA7077" w:rsidRPr="00FA0A10">
        <w:rPr>
          <w:b w:val="0"/>
        </w:rPr>
        <w:lastRenderedPageBreak/>
        <w:t xml:space="preserve"> </w:t>
      </w:r>
    </w:p>
    <w:p w14:paraId="195598AA" w14:textId="7199AE44" w:rsidR="00765756" w:rsidRPr="00F83C80" w:rsidRDefault="00765756" w:rsidP="00765756">
      <w:pPr>
        <w:rPr>
          <w:rFonts w:ascii="Arial" w:hAnsi="Arial" w:cs="Arial"/>
        </w:rPr>
      </w:pPr>
    </w:p>
    <w:sectPr w:rsidR="00765756" w:rsidRPr="00F83C80" w:rsidSect="00FF0338">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681F1A2" w14:textId="77777777" w:rsidR="009C3628" w:rsidRDefault="009C3628">
      <w:r>
        <w:separator/>
      </w:r>
    </w:p>
  </w:endnote>
  <w:endnote w:type="continuationSeparator" w:id="0">
    <w:p w14:paraId="286D81E6" w14:textId="77777777" w:rsidR="009C3628" w:rsidRDefault="009C362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Wingdings 2">
    <w:panose1 w:val="050201020105070707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1)">
    <w:altName w:val="Arial"/>
    <w:panose1 w:val="00000000000000000000"/>
    <w:charset w:val="00"/>
    <w:family w:val="swiss"/>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C359E6" w14:textId="77777777" w:rsidR="00B17E45" w:rsidRPr="00400806" w:rsidRDefault="00B17E45" w:rsidP="00B956C8">
    <w:pPr>
      <w:pStyle w:val="table"/>
      <w:tabs>
        <w:tab w:val="right" w:pos="8460"/>
      </w:tabs>
      <w:rPr>
        <w:sz w:val="16"/>
        <w:szCs w:val="16"/>
      </w:rPr>
    </w:pPr>
    <w:r>
      <w:rPr>
        <w:rStyle w:val="PageNumber"/>
        <w:sz w:val="16"/>
        <w:szCs w:val="16"/>
      </w:rPr>
      <w:t>© 2020 ERCOT</w:t>
    </w:r>
    <w:r>
      <w:rPr>
        <w:rStyle w:val="PageNumber"/>
        <w:sz w:val="16"/>
        <w:szCs w:val="16"/>
      </w:rPr>
      <w:br/>
    </w:r>
    <w:r w:rsidRPr="00400806">
      <w:rPr>
        <w:rStyle w:val="PageNumber"/>
        <w:sz w:val="16"/>
        <w:szCs w:val="16"/>
      </w:rPr>
      <w:t>All rights reserved.</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top w:val="single" w:sz="4" w:space="0" w:color="auto"/>
      </w:tblBorders>
      <w:tblLook w:val="01E0" w:firstRow="1" w:lastRow="1" w:firstColumn="1" w:lastColumn="1" w:noHBand="0" w:noVBand="0"/>
    </w:tblPr>
    <w:tblGrid>
      <w:gridCol w:w="4680"/>
      <w:gridCol w:w="4680"/>
    </w:tblGrid>
    <w:tr w:rsidR="00B17E45" w:rsidRPr="00FA0A10" w14:paraId="2B8231B7" w14:textId="77777777" w:rsidTr="00FA0A10">
      <w:tc>
        <w:tcPr>
          <w:tcW w:w="2444" w:type="pct"/>
          <w:shd w:val="clear" w:color="auto" w:fill="auto"/>
          <w:vAlign w:val="center"/>
        </w:tcPr>
        <w:p w14:paraId="62B0AEAE" w14:textId="77777777" w:rsidR="00B17E45" w:rsidRPr="00805285" w:rsidRDefault="00B17E45" w:rsidP="00FA0A10">
          <w:pPr>
            <w:pStyle w:val="table"/>
            <w:tabs>
              <w:tab w:val="right" w:pos="8460"/>
            </w:tabs>
            <w:rPr>
              <w:rFonts w:cs="Arial"/>
              <w:iCs/>
              <w:color w:val="5B9BD5"/>
              <w:sz w:val="20"/>
              <w:szCs w:val="20"/>
            </w:rPr>
          </w:pPr>
          <w:r w:rsidRPr="00805285">
            <w:rPr>
              <w:rStyle w:val="PageNumber"/>
              <w:rFonts w:cs="Arial"/>
              <w:color w:val="5B9BD5"/>
              <w:sz w:val="20"/>
              <w:szCs w:val="20"/>
            </w:rPr>
            <w:t>ERCOT</w:t>
          </w:r>
        </w:p>
      </w:tc>
      <w:tc>
        <w:tcPr>
          <w:tcW w:w="2444" w:type="pct"/>
          <w:shd w:val="clear" w:color="auto" w:fill="auto"/>
          <w:vAlign w:val="center"/>
        </w:tcPr>
        <w:p w14:paraId="2F2A3A47" w14:textId="77777777" w:rsidR="00B17E45" w:rsidRDefault="00B17E45" w:rsidP="00FA0A10">
          <w:pPr>
            <w:spacing w:before="40" w:after="40"/>
            <w:jc w:val="right"/>
            <w:rPr>
              <w:rFonts w:ascii="Arial" w:hAnsi="Arial" w:cs="Arial"/>
              <w:i/>
              <w:iCs/>
              <w:color w:val="5B9BD5"/>
              <w:sz w:val="20"/>
              <w:szCs w:val="20"/>
            </w:rPr>
          </w:pPr>
        </w:p>
        <w:p w14:paraId="020A934F" w14:textId="77777777" w:rsidR="00B17E45" w:rsidRPr="00805285" w:rsidRDefault="00B17E45" w:rsidP="00FA0A10">
          <w:pPr>
            <w:spacing w:before="40" w:after="40"/>
            <w:jc w:val="right"/>
            <w:rPr>
              <w:rFonts w:ascii="Arial" w:hAnsi="Arial" w:cs="Arial"/>
              <w:i/>
              <w:iCs/>
              <w:color w:val="5B9BD5"/>
              <w:sz w:val="20"/>
              <w:szCs w:val="20"/>
            </w:rPr>
          </w:pPr>
          <w:r w:rsidRPr="00805285">
            <w:rPr>
              <w:rFonts w:ascii="Arial" w:hAnsi="Arial" w:cs="Arial"/>
              <w:i/>
              <w:iCs/>
              <w:color w:val="5B9BD5"/>
              <w:sz w:val="20"/>
              <w:szCs w:val="20"/>
            </w:rPr>
            <w:t>10/26/2020</w:t>
          </w:r>
        </w:p>
        <w:p w14:paraId="6AC1E52F" w14:textId="77777777" w:rsidR="00B17E45" w:rsidRPr="00805285" w:rsidRDefault="00B17E45" w:rsidP="00FA0A10">
          <w:pPr>
            <w:spacing w:before="40" w:after="40"/>
            <w:jc w:val="right"/>
            <w:rPr>
              <w:rFonts w:ascii="Arial" w:hAnsi="Arial" w:cs="Arial"/>
              <w:i/>
              <w:iCs/>
              <w:color w:val="5B9BD5"/>
              <w:sz w:val="20"/>
              <w:szCs w:val="20"/>
            </w:rPr>
          </w:pPr>
        </w:p>
      </w:tc>
    </w:tr>
  </w:tbl>
  <w:p w14:paraId="3CBA0AB4" w14:textId="77777777" w:rsidR="00B17E45" w:rsidRPr="00805285" w:rsidRDefault="00B17E45" w:rsidP="00FA0A10">
    <w:pPr>
      <w:pStyle w:val="Footer"/>
      <w:rPr>
        <w:rFonts w:ascii="Arial" w:hAnsi="Arial" w:cs="Arial"/>
        <w:sz w:val="20"/>
        <w:szCs w:val="20"/>
      </w:rPr>
    </w:pPr>
  </w:p>
  <w:p w14:paraId="48397155" w14:textId="77777777" w:rsidR="00B17E45" w:rsidRPr="00805285" w:rsidRDefault="00B17E45">
    <w:pPr>
      <w:pStyle w:val="Footer"/>
      <w:rPr>
        <w:rFonts w:ascii="Arial" w:hAnsi="Arial" w:cs="Arial"/>
        <w:sz w:val="20"/>
        <w:szCs w:val="2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9C01AE" w14:textId="77777777" w:rsidR="00B17E45" w:rsidRPr="00400806" w:rsidRDefault="00B17E45" w:rsidP="00FA0A10">
    <w:pPr>
      <w:pStyle w:val="table"/>
      <w:tabs>
        <w:tab w:val="right" w:pos="8460"/>
      </w:tabs>
      <w:rPr>
        <w:sz w:val="16"/>
        <w:szCs w:val="16"/>
      </w:rPr>
    </w:pPr>
    <w:r>
      <w:rPr>
        <w:rStyle w:val="PageNumber"/>
        <w:sz w:val="16"/>
        <w:szCs w:val="16"/>
      </w:rPr>
      <w:t>© 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p>
  <w:p w14:paraId="60F9397D" w14:textId="77777777" w:rsidR="00B17E45" w:rsidRPr="001F7C8D" w:rsidRDefault="00B17E45" w:rsidP="00B956C8">
    <w:pPr>
      <w:pStyle w:val="table"/>
      <w:tabs>
        <w:tab w:val="right" w:pos="9360"/>
      </w:tabs>
      <w:rPr>
        <w:sz w:val="21"/>
        <w:szCs w:val="21"/>
      </w:rPr>
    </w:pPr>
    <w:r>
      <w:rPr>
        <w:rStyle w:val="PageNumber"/>
        <w:rFonts w:ascii="Times New Roman" w:hAnsi="Times New Roman"/>
        <w:sz w:val="24"/>
      </w:rPr>
      <w:tab/>
    </w:r>
    <w:r w:rsidRPr="00805285">
      <w:rPr>
        <w:rStyle w:val="PageNumber"/>
        <w:rFonts w:cs="Arial"/>
        <w:sz w:val="20"/>
        <w:szCs w:val="20"/>
      </w:rPr>
      <w:fldChar w:fldCharType="begin"/>
    </w:r>
    <w:r w:rsidRPr="00805285">
      <w:rPr>
        <w:rStyle w:val="PageNumber"/>
        <w:rFonts w:cs="Arial"/>
        <w:sz w:val="20"/>
        <w:szCs w:val="20"/>
      </w:rPr>
      <w:instrText xml:space="preserve"> PAGE </w:instrText>
    </w:r>
    <w:r w:rsidRPr="00805285">
      <w:rPr>
        <w:rStyle w:val="PageNumber"/>
        <w:rFonts w:cs="Arial"/>
        <w:sz w:val="20"/>
        <w:szCs w:val="20"/>
      </w:rPr>
      <w:fldChar w:fldCharType="separate"/>
    </w:r>
    <w:r>
      <w:rPr>
        <w:rStyle w:val="PageNumber"/>
        <w:rFonts w:cs="Arial"/>
        <w:noProof/>
        <w:sz w:val="20"/>
        <w:szCs w:val="20"/>
      </w:rPr>
      <w:t>xi</w:t>
    </w:r>
    <w:r w:rsidRPr="00805285">
      <w:rPr>
        <w:rStyle w:val="PageNumber"/>
        <w:rFonts w:cs="Arial"/>
        <w:sz w:val="20"/>
        <w:szCs w:val="20"/>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2CF161" w14:textId="77777777" w:rsidR="00B17E45" w:rsidRDefault="00B17E45" w:rsidP="00805285">
    <w:pPr>
      <w:pStyle w:val="table"/>
      <w:tabs>
        <w:tab w:val="left" w:pos="4980"/>
        <w:tab w:val="right" w:pos="9360"/>
      </w:tabs>
      <w:rPr>
        <w:sz w:val="20"/>
        <w:szCs w:val="20"/>
      </w:rPr>
    </w:pPr>
    <w:r w:rsidRPr="00400806">
      <w:rPr>
        <w:rStyle w:val="PageNumber"/>
        <w:sz w:val="16"/>
        <w:szCs w:val="16"/>
      </w:rPr>
      <w:t xml:space="preserve">© </w:t>
    </w:r>
    <w:r>
      <w:rPr>
        <w:rStyle w:val="PageNumber"/>
        <w:sz w:val="16"/>
        <w:szCs w:val="16"/>
      </w:rPr>
      <w:t>2020 ERCOT</w:t>
    </w:r>
    <w:r w:rsidRPr="00400806">
      <w:rPr>
        <w:rStyle w:val="PageNumber"/>
        <w:sz w:val="16"/>
        <w:szCs w:val="16"/>
      </w:rPr>
      <w:t xml:space="preserve"> </w:t>
    </w:r>
    <w:r>
      <w:rPr>
        <w:rStyle w:val="PageNumber"/>
        <w:sz w:val="16"/>
        <w:szCs w:val="16"/>
      </w:rPr>
      <w:br/>
    </w:r>
    <w:r w:rsidRPr="00400806">
      <w:rPr>
        <w:rStyle w:val="PageNumber"/>
        <w:sz w:val="16"/>
        <w:szCs w:val="16"/>
      </w:rPr>
      <w:t>All rights reserved.</w:t>
    </w:r>
    <w:r>
      <w:rPr>
        <w:rStyle w:val="PageNumber"/>
      </w:rPr>
      <w:tab/>
    </w:r>
    <w:r>
      <w:rPr>
        <w:rStyle w:val="PageNumber"/>
      </w:rPr>
      <w:tab/>
    </w:r>
    <w:r w:rsidRPr="00D22B43">
      <w:rPr>
        <w:rStyle w:val="PageNumber"/>
        <w:sz w:val="16"/>
        <w:szCs w:val="16"/>
      </w:rPr>
      <w:fldChar w:fldCharType="begin"/>
    </w:r>
    <w:r w:rsidRPr="00D22B43">
      <w:rPr>
        <w:rStyle w:val="PageNumber"/>
        <w:sz w:val="16"/>
        <w:szCs w:val="16"/>
      </w:rPr>
      <w:instrText xml:space="preserve"> PAGE </w:instrText>
    </w:r>
    <w:r w:rsidRPr="00D22B43">
      <w:rPr>
        <w:rStyle w:val="PageNumber"/>
        <w:sz w:val="16"/>
        <w:szCs w:val="16"/>
      </w:rPr>
      <w:fldChar w:fldCharType="separate"/>
    </w:r>
    <w:r>
      <w:rPr>
        <w:rStyle w:val="PageNumber"/>
        <w:noProof/>
        <w:sz w:val="16"/>
        <w:szCs w:val="16"/>
      </w:rPr>
      <w:t>8</w:t>
    </w:r>
    <w:r w:rsidRPr="00D22B43">
      <w:rPr>
        <w:rStyle w:val="PageNumber"/>
        <w:sz w:val="16"/>
        <w:szCs w:val="16"/>
      </w:rPr>
      <w:fldChar w:fldCharType="end"/>
    </w:r>
    <w:r w:rsidRPr="00D22B43">
      <w:rPr>
        <w:rStyle w:val="PageNumber"/>
        <w:sz w:val="16"/>
        <w:szCs w:val="16"/>
      </w:rPr>
      <w:t xml:space="preserve"> of </w:t>
    </w:r>
    <w:r w:rsidRPr="00D22B43">
      <w:rPr>
        <w:rStyle w:val="PageNumber"/>
        <w:sz w:val="16"/>
        <w:szCs w:val="16"/>
      </w:rPr>
      <w:fldChar w:fldCharType="begin"/>
    </w:r>
    <w:r w:rsidRPr="00D22B43">
      <w:rPr>
        <w:rStyle w:val="PageNumber"/>
        <w:sz w:val="16"/>
        <w:szCs w:val="16"/>
      </w:rPr>
      <w:instrText xml:space="preserve"> NUMPAGES </w:instrText>
    </w:r>
    <w:r w:rsidRPr="00D22B43">
      <w:rPr>
        <w:rStyle w:val="PageNumber"/>
        <w:sz w:val="16"/>
        <w:szCs w:val="16"/>
      </w:rPr>
      <w:fldChar w:fldCharType="separate"/>
    </w:r>
    <w:r>
      <w:rPr>
        <w:rStyle w:val="PageNumber"/>
        <w:noProof/>
        <w:sz w:val="16"/>
        <w:szCs w:val="16"/>
      </w:rPr>
      <w:t>491</w:t>
    </w:r>
    <w:r w:rsidRPr="00D22B43">
      <w:rPr>
        <w:rStyle w:val="PageNumber"/>
        <w:sz w:val="16"/>
        <w:szCs w:val="16"/>
      </w:rPr>
      <w:fldChar w:fldCharType="end"/>
    </w:r>
    <w:r w:rsidRPr="00D22B43">
      <w:rPr>
        <w:rStyle w:val="PageNumber"/>
        <w:sz w:val="16"/>
        <w:szCs w:val="16"/>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6ACDD4E" w14:textId="77777777" w:rsidR="009C3628" w:rsidRDefault="009C3628">
      <w:r>
        <w:separator/>
      </w:r>
    </w:p>
  </w:footnote>
  <w:footnote w:type="continuationSeparator" w:id="0">
    <w:p w14:paraId="265F4267" w14:textId="77777777" w:rsidR="009C3628" w:rsidRDefault="009C3628">
      <w:r>
        <w:continuationSeparator/>
      </w:r>
    </w:p>
  </w:footnote>
  <w:footnote w:id="1">
    <w:p w14:paraId="6F243B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2">
    <w:p w14:paraId="5BFCA14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3">
    <w:p w14:paraId="05C4D1D4"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4">
    <w:p w14:paraId="6AB27719"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5">
    <w:p w14:paraId="5B8FE60D"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 w:id="6">
    <w:p w14:paraId="3A79771C" w14:textId="77777777" w:rsidR="00B17E45" w:rsidRDefault="00B17E45">
      <w:pPr>
        <w:pStyle w:val="FootnoteText"/>
      </w:pPr>
      <w:r>
        <w:rPr>
          <w:rStyle w:val="FootnoteReference"/>
        </w:rPr>
        <w:footnoteRef/>
      </w:r>
      <w:r>
        <w:t xml:space="preserve"> Note that the bidID element isn’t defined with consistent letter case across all submission and award types.  To verify the letter case, please refer to the corresponding XSD.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D94C55" w14:textId="77777777" w:rsidR="00B17E45" w:rsidRPr="00E65683" w:rsidRDefault="00B17E45" w:rsidP="002A438F">
    <w:pPr>
      <w:pStyle w:val="Header"/>
      <w:tabs>
        <w:tab w:val="clear" w:pos="4320"/>
        <w:tab w:val="clear" w:pos="8640"/>
        <w:tab w:val="right" w:pos="9360"/>
      </w:tabs>
      <w:rPr>
        <w:rFonts w:ascii="Arial" w:hAnsi="Arial" w:cs="Arial"/>
        <w:sz w:val="16"/>
        <w:szCs w:val="16"/>
        <w:lang w:val="fr-FR"/>
      </w:rPr>
    </w:pPr>
    <w:r>
      <w:rPr>
        <w:rFonts w:ascii="Arial" w:hAnsi="Arial" w:cs="Arial"/>
        <w:sz w:val="16"/>
        <w:szCs w:val="16"/>
        <w:lang w:val="fr-FR"/>
      </w:rPr>
      <w:t>EIP External Interfaces Specification</w:t>
    </w:r>
    <w:r w:rsidRPr="00FF5D58">
      <w:rPr>
        <w:rFonts w:ascii="Arial" w:hAnsi="Arial" w:cs="Arial"/>
        <w:sz w:val="16"/>
        <w:szCs w:val="16"/>
        <w:lang w:val="fr-FR"/>
      </w:rPr>
      <w:tab/>
    </w:r>
  </w:p>
  <w:p w14:paraId="2D525051" w14:textId="77777777" w:rsidR="00B17E45" w:rsidRPr="002E2F43" w:rsidRDefault="00B17E45" w:rsidP="00B956C8">
    <w:pPr>
      <w:pStyle w:val="Header"/>
      <w:tabs>
        <w:tab w:val="clear" w:pos="4320"/>
        <w:tab w:val="clear" w:pos="8640"/>
        <w:tab w:val="right" w:pos="9360"/>
      </w:tabs>
      <w:rPr>
        <w:rFonts w:ascii="Arial" w:hAnsi="Arial" w:cs="Arial"/>
        <w:sz w:val="16"/>
        <w:szCs w:val="16"/>
      </w:rPr>
    </w:pPr>
    <w:r w:rsidRPr="002E2F43">
      <w:rPr>
        <w:rFonts w:ascii="Arial" w:hAnsi="Arial" w:cs="Arial"/>
        <w:sz w:val="16"/>
        <w:szCs w:val="16"/>
      </w:rPr>
      <w:tab/>
      <w:t>ERCOT Public</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5000" w:type="pct"/>
      <w:tblBorders>
        <w:bottom w:val="single" w:sz="4" w:space="0" w:color="auto"/>
      </w:tblBorders>
      <w:shd w:val="clear" w:color="auto" w:fill="FFFFFF"/>
      <w:tblLook w:val="01E0" w:firstRow="1" w:lastRow="1" w:firstColumn="1" w:lastColumn="1" w:noHBand="0" w:noVBand="0"/>
    </w:tblPr>
    <w:tblGrid>
      <w:gridCol w:w="4680"/>
      <w:gridCol w:w="4680"/>
    </w:tblGrid>
    <w:tr w:rsidR="00B17E45" w:rsidRPr="00FA0A10" w14:paraId="55787F09" w14:textId="77777777" w:rsidTr="00FA0A10">
      <w:tc>
        <w:tcPr>
          <w:tcW w:w="2444" w:type="pct"/>
          <w:shd w:val="clear" w:color="auto" w:fill="FFFFFF"/>
          <w:vAlign w:val="center"/>
        </w:tcPr>
        <w:p w14:paraId="669CAE13" w14:textId="77777777" w:rsidR="00B17E45" w:rsidRPr="00F83C80" w:rsidRDefault="00B17E45" w:rsidP="00FA0A10">
          <w:pPr>
            <w:pStyle w:val="Header"/>
            <w:spacing w:before="40" w:after="40"/>
            <w:rPr>
              <w:rFonts w:ascii="Arial" w:hAnsi="Arial" w:cs="Arial"/>
              <w:iCs/>
              <w:color w:val="5B9BD5"/>
              <w:sz w:val="16"/>
              <w:szCs w:val="16"/>
            </w:rPr>
          </w:pPr>
          <w:r w:rsidRPr="00F83C80">
            <w:rPr>
              <w:rFonts w:ascii="Arial" w:hAnsi="Arial" w:cs="Arial"/>
              <w:iCs/>
              <w:color w:val="5B9BD5"/>
              <w:sz w:val="18"/>
              <w:szCs w:val="16"/>
            </w:rPr>
            <w:t>Public</w:t>
          </w:r>
        </w:p>
      </w:tc>
      <w:tc>
        <w:tcPr>
          <w:tcW w:w="2444" w:type="pct"/>
          <w:shd w:val="clear" w:color="auto" w:fill="FFFFFF"/>
          <w:vAlign w:val="center"/>
        </w:tcPr>
        <w:p w14:paraId="23CEF422" w14:textId="77777777" w:rsidR="00B17E45" w:rsidRPr="00F83C80" w:rsidRDefault="00B17E45" w:rsidP="00FA0A10">
          <w:pPr>
            <w:pStyle w:val="Header"/>
            <w:spacing w:before="40" w:after="40"/>
            <w:jc w:val="right"/>
            <w:rPr>
              <w:rFonts w:ascii="Arial" w:hAnsi="Arial" w:cs="Arial"/>
              <w:b/>
              <w:iCs/>
              <w:color w:val="5B9BD5"/>
              <w:sz w:val="18"/>
            </w:rPr>
          </w:pPr>
          <w:r w:rsidRPr="00F83C80">
            <w:rPr>
              <w:rFonts w:ascii="Arial" w:hAnsi="Arial" w:cs="Arial"/>
              <w:b/>
              <w:iCs/>
              <w:color w:val="5B9BD5"/>
              <w:sz w:val="18"/>
            </w:rPr>
            <w:t>User Guide</w:t>
          </w:r>
        </w:p>
      </w:tc>
    </w:tr>
  </w:tbl>
  <w:p w14:paraId="0AAE6F70" w14:textId="77777777" w:rsidR="00B17E45" w:rsidRPr="00805285" w:rsidRDefault="00B17E45" w:rsidP="00FA0A10">
    <w:pPr>
      <w:pStyle w:val="Header"/>
      <w:rPr>
        <w:rFonts w:ascii="Arial" w:hAnsi="Arial" w:cs="Arial"/>
      </w:rPr>
    </w:pPr>
  </w:p>
  <w:p w14:paraId="60F5D621" w14:textId="77777777" w:rsidR="00B17E45" w:rsidRPr="00805285" w:rsidRDefault="00B17E45">
    <w:pPr>
      <w:pStyle w:val="Header"/>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35A4E3" w14:textId="77777777" w:rsidR="00B17E45" w:rsidRDefault="00B17E45">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24E03E" w14:textId="77777777" w:rsidR="00B17E45" w:rsidRDefault="00B17E45">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B11C3" w14:textId="77777777" w:rsidR="00B17E45" w:rsidRDefault="00B17E45">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9FED49" w14:textId="77777777" w:rsidR="00B17E45" w:rsidRDefault="00B17E4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586" type="#_x0000_t75" style="width:36.75pt;height:22.5pt" o:bullet="t">
        <v:imagedata r:id="rId1" o:title=""/>
      </v:shape>
    </w:pict>
  </w:numPicBullet>
  <w:numPicBullet w:numPicBulletId="1">
    <w:pict>
      <v:shape id="_x0000_i1587" type="#_x0000_t75" style="width:36.75pt;height:22.5pt" o:bullet="t">
        <v:imagedata r:id="rId2" o:title=""/>
      </v:shape>
    </w:pict>
  </w:numPicBullet>
  <w:abstractNum w:abstractNumId="0" w15:restartNumberingAfterBreak="0">
    <w:nsid w:val="0119383A"/>
    <w:multiLevelType w:val="hybridMultilevel"/>
    <w:tmpl w:val="8132F53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 w15:restartNumberingAfterBreak="0">
    <w:nsid w:val="03870FBD"/>
    <w:multiLevelType w:val="hybridMultilevel"/>
    <w:tmpl w:val="4412C4A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E6279E"/>
    <w:multiLevelType w:val="hybridMultilevel"/>
    <w:tmpl w:val="102CAE1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97C19E1"/>
    <w:multiLevelType w:val="hybridMultilevel"/>
    <w:tmpl w:val="1D5CB9B6"/>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 w15:restartNumberingAfterBreak="0">
    <w:nsid w:val="09A82A29"/>
    <w:multiLevelType w:val="hybridMultilevel"/>
    <w:tmpl w:val="9B7C5264"/>
    <w:lvl w:ilvl="0" w:tplc="04090001">
      <w:start w:val="1"/>
      <w:numFmt w:val="bullet"/>
      <w:lvlText w:val=""/>
      <w:lvlJc w:val="left"/>
      <w:pPr>
        <w:tabs>
          <w:tab w:val="num" w:pos="1440"/>
        </w:tabs>
        <w:ind w:left="1440" w:hanging="360"/>
      </w:pPr>
      <w:rPr>
        <w:rFonts w:ascii="Symbol" w:hAnsi="Symbol" w:hint="default"/>
      </w:rPr>
    </w:lvl>
    <w:lvl w:ilvl="1" w:tplc="04090003">
      <w:start w:val="1"/>
      <w:numFmt w:val="bullet"/>
      <w:lvlText w:val="o"/>
      <w:lvlJc w:val="left"/>
      <w:pPr>
        <w:tabs>
          <w:tab w:val="num" w:pos="2160"/>
        </w:tabs>
        <w:ind w:left="2160" w:hanging="360"/>
      </w:pPr>
      <w:rPr>
        <w:rFonts w:ascii="Courier New" w:hAnsi="Courier New" w:cs="Courier New" w:hint="default"/>
      </w:rPr>
    </w:lvl>
    <w:lvl w:ilvl="2" w:tplc="04090001">
      <w:start w:val="1"/>
      <w:numFmt w:val="bullet"/>
      <w:lvlText w:val=""/>
      <w:lvlJc w:val="left"/>
      <w:pPr>
        <w:tabs>
          <w:tab w:val="num" w:pos="2880"/>
        </w:tabs>
        <w:ind w:left="2880" w:hanging="360"/>
      </w:pPr>
      <w:rPr>
        <w:rFonts w:ascii="Symbol" w:hAnsi="Symbol"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5" w15:restartNumberingAfterBreak="0">
    <w:nsid w:val="09F81AD7"/>
    <w:multiLevelType w:val="hybridMultilevel"/>
    <w:tmpl w:val="B7B4226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 w15:restartNumberingAfterBreak="0">
    <w:nsid w:val="0C832051"/>
    <w:multiLevelType w:val="hybridMultilevel"/>
    <w:tmpl w:val="F0523640"/>
    <w:lvl w:ilvl="0" w:tplc="0409000F">
      <w:start w:val="1"/>
      <w:numFmt w:val="decimal"/>
      <w:lvlText w:val="%1."/>
      <w:lvlJc w:val="left"/>
      <w:pPr>
        <w:tabs>
          <w:tab w:val="num" w:pos="1080"/>
        </w:tabs>
        <w:ind w:left="1080" w:hanging="360"/>
      </w:pPr>
      <w:rPr>
        <w:rFonts w:hint="default"/>
      </w:rPr>
    </w:lvl>
    <w:lvl w:ilvl="1" w:tplc="04090003" w:tentative="1">
      <w:start w:val="1"/>
      <w:numFmt w:val="bullet"/>
      <w:lvlText w:val="o"/>
      <w:lvlJc w:val="left"/>
      <w:pPr>
        <w:tabs>
          <w:tab w:val="num" w:pos="720"/>
        </w:tabs>
        <w:ind w:left="720" w:hanging="360"/>
      </w:pPr>
      <w:rPr>
        <w:rFonts w:ascii="Courier New" w:hAnsi="Courier New" w:cs="Symbol"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Symbol"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Symbol" w:hint="default"/>
      </w:rPr>
    </w:lvl>
    <w:lvl w:ilvl="8" w:tplc="04090005" w:tentative="1">
      <w:start w:val="1"/>
      <w:numFmt w:val="bullet"/>
      <w:lvlText w:val=""/>
      <w:lvlJc w:val="left"/>
      <w:pPr>
        <w:tabs>
          <w:tab w:val="num" w:pos="5760"/>
        </w:tabs>
        <w:ind w:left="5760" w:hanging="360"/>
      </w:pPr>
      <w:rPr>
        <w:rFonts w:ascii="Wingdings" w:hAnsi="Wingdings" w:hint="default"/>
      </w:rPr>
    </w:lvl>
  </w:abstractNum>
  <w:abstractNum w:abstractNumId="7" w15:restartNumberingAfterBreak="0">
    <w:nsid w:val="0CF1387B"/>
    <w:multiLevelType w:val="hybridMultilevel"/>
    <w:tmpl w:val="EBF6C3C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8" w15:restartNumberingAfterBreak="0">
    <w:nsid w:val="0D9427EA"/>
    <w:multiLevelType w:val="hybridMultilevel"/>
    <w:tmpl w:val="E9B8CEF6"/>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9" w15:restartNumberingAfterBreak="0">
    <w:nsid w:val="10B804A2"/>
    <w:multiLevelType w:val="hybridMultilevel"/>
    <w:tmpl w:val="F410A15E"/>
    <w:lvl w:ilvl="0" w:tplc="04090001">
      <w:start w:val="1"/>
      <w:numFmt w:val="bullet"/>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2160"/>
        </w:tabs>
        <w:ind w:left="2160" w:hanging="360"/>
      </w:pPr>
      <w:rPr>
        <w:rFonts w:ascii="Courier New" w:hAnsi="Courier New" w:cs="Courier New" w:hint="default"/>
      </w:rPr>
    </w:lvl>
    <w:lvl w:ilvl="2" w:tplc="04090005" w:tentative="1">
      <w:start w:val="1"/>
      <w:numFmt w:val="bullet"/>
      <w:lvlText w:val=""/>
      <w:lvlJc w:val="left"/>
      <w:pPr>
        <w:tabs>
          <w:tab w:val="num" w:pos="2880"/>
        </w:tabs>
        <w:ind w:left="2880" w:hanging="360"/>
      </w:pPr>
      <w:rPr>
        <w:rFonts w:ascii="Wingdings" w:hAnsi="Wingdings" w:hint="default"/>
      </w:rPr>
    </w:lvl>
    <w:lvl w:ilvl="3" w:tplc="04090001" w:tentative="1">
      <w:start w:val="1"/>
      <w:numFmt w:val="bullet"/>
      <w:lvlText w:val=""/>
      <w:lvlJc w:val="left"/>
      <w:pPr>
        <w:tabs>
          <w:tab w:val="num" w:pos="3600"/>
        </w:tabs>
        <w:ind w:left="3600" w:hanging="360"/>
      </w:pPr>
      <w:rPr>
        <w:rFonts w:ascii="Symbol" w:hAnsi="Symbol" w:hint="default"/>
      </w:rPr>
    </w:lvl>
    <w:lvl w:ilvl="4" w:tplc="04090003" w:tentative="1">
      <w:start w:val="1"/>
      <w:numFmt w:val="bullet"/>
      <w:lvlText w:val="o"/>
      <w:lvlJc w:val="left"/>
      <w:pPr>
        <w:tabs>
          <w:tab w:val="num" w:pos="4320"/>
        </w:tabs>
        <w:ind w:left="4320" w:hanging="360"/>
      </w:pPr>
      <w:rPr>
        <w:rFonts w:ascii="Courier New" w:hAnsi="Courier New" w:cs="Courier New" w:hint="default"/>
      </w:rPr>
    </w:lvl>
    <w:lvl w:ilvl="5" w:tplc="04090005" w:tentative="1">
      <w:start w:val="1"/>
      <w:numFmt w:val="bullet"/>
      <w:lvlText w:val=""/>
      <w:lvlJc w:val="left"/>
      <w:pPr>
        <w:tabs>
          <w:tab w:val="num" w:pos="5040"/>
        </w:tabs>
        <w:ind w:left="5040" w:hanging="360"/>
      </w:pPr>
      <w:rPr>
        <w:rFonts w:ascii="Wingdings" w:hAnsi="Wingdings" w:hint="default"/>
      </w:rPr>
    </w:lvl>
    <w:lvl w:ilvl="6" w:tplc="04090001" w:tentative="1">
      <w:start w:val="1"/>
      <w:numFmt w:val="bullet"/>
      <w:lvlText w:val=""/>
      <w:lvlJc w:val="left"/>
      <w:pPr>
        <w:tabs>
          <w:tab w:val="num" w:pos="5760"/>
        </w:tabs>
        <w:ind w:left="5760" w:hanging="360"/>
      </w:pPr>
      <w:rPr>
        <w:rFonts w:ascii="Symbol" w:hAnsi="Symbol" w:hint="default"/>
      </w:rPr>
    </w:lvl>
    <w:lvl w:ilvl="7" w:tplc="04090003" w:tentative="1">
      <w:start w:val="1"/>
      <w:numFmt w:val="bullet"/>
      <w:lvlText w:val="o"/>
      <w:lvlJc w:val="left"/>
      <w:pPr>
        <w:tabs>
          <w:tab w:val="num" w:pos="6480"/>
        </w:tabs>
        <w:ind w:left="6480" w:hanging="360"/>
      </w:pPr>
      <w:rPr>
        <w:rFonts w:ascii="Courier New" w:hAnsi="Courier New" w:cs="Courier New" w:hint="default"/>
      </w:rPr>
    </w:lvl>
    <w:lvl w:ilvl="8" w:tplc="04090005" w:tentative="1">
      <w:start w:val="1"/>
      <w:numFmt w:val="bullet"/>
      <w:lvlText w:val=""/>
      <w:lvlJc w:val="left"/>
      <w:pPr>
        <w:tabs>
          <w:tab w:val="num" w:pos="7200"/>
        </w:tabs>
        <w:ind w:left="7200" w:hanging="360"/>
      </w:pPr>
      <w:rPr>
        <w:rFonts w:ascii="Wingdings" w:hAnsi="Wingdings" w:hint="default"/>
      </w:rPr>
    </w:lvl>
  </w:abstractNum>
  <w:abstractNum w:abstractNumId="10" w15:restartNumberingAfterBreak="0">
    <w:nsid w:val="11216532"/>
    <w:multiLevelType w:val="hybridMultilevel"/>
    <w:tmpl w:val="E2F43A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 w15:restartNumberingAfterBreak="0">
    <w:nsid w:val="137F365D"/>
    <w:multiLevelType w:val="hybridMultilevel"/>
    <w:tmpl w:val="7C6E0A6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2" w15:restartNumberingAfterBreak="0">
    <w:nsid w:val="139A3DDA"/>
    <w:multiLevelType w:val="hybridMultilevel"/>
    <w:tmpl w:val="4DB447A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3" w15:restartNumberingAfterBreak="0">
    <w:nsid w:val="16F61B20"/>
    <w:multiLevelType w:val="hybridMultilevel"/>
    <w:tmpl w:val="B5DC4600"/>
    <w:lvl w:ilvl="0" w:tplc="04090001">
      <w:start w:val="1"/>
      <w:numFmt w:val="bullet"/>
      <w:lvlText w:val=""/>
      <w:lvlJc w:val="left"/>
      <w:pPr>
        <w:tabs>
          <w:tab w:val="num" w:pos="360"/>
        </w:tabs>
        <w:ind w:left="360" w:hanging="360"/>
      </w:pPr>
      <w:rPr>
        <w:rFonts w:ascii="Symbol" w:hAnsi="Symbol" w:hint="default"/>
      </w:rPr>
    </w:lvl>
    <w:lvl w:ilvl="1" w:tplc="04090003">
      <w:start w:val="1"/>
      <w:numFmt w:val="decimal"/>
      <w:lvlText w:val="%2."/>
      <w:lvlJc w:val="left"/>
      <w:pPr>
        <w:tabs>
          <w:tab w:val="num" w:pos="720"/>
        </w:tabs>
        <w:ind w:left="720" w:hanging="360"/>
      </w:pPr>
    </w:lvl>
    <w:lvl w:ilvl="2" w:tplc="04090005">
      <w:start w:val="1"/>
      <w:numFmt w:val="decimal"/>
      <w:lvlText w:val="%3."/>
      <w:lvlJc w:val="left"/>
      <w:pPr>
        <w:tabs>
          <w:tab w:val="num" w:pos="1440"/>
        </w:tabs>
        <w:ind w:left="1440" w:hanging="360"/>
      </w:pPr>
    </w:lvl>
    <w:lvl w:ilvl="3" w:tplc="04090001">
      <w:start w:val="1"/>
      <w:numFmt w:val="decimal"/>
      <w:lvlText w:val="%4."/>
      <w:lvlJc w:val="left"/>
      <w:pPr>
        <w:tabs>
          <w:tab w:val="num" w:pos="2160"/>
        </w:tabs>
        <w:ind w:left="2160" w:hanging="360"/>
      </w:pPr>
    </w:lvl>
    <w:lvl w:ilvl="4" w:tplc="04090003">
      <w:start w:val="1"/>
      <w:numFmt w:val="decimal"/>
      <w:lvlText w:val="%5."/>
      <w:lvlJc w:val="left"/>
      <w:pPr>
        <w:tabs>
          <w:tab w:val="num" w:pos="2880"/>
        </w:tabs>
        <w:ind w:left="2880" w:hanging="360"/>
      </w:pPr>
    </w:lvl>
    <w:lvl w:ilvl="5" w:tplc="04090005">
      <w:start w:val="1"/>
      <w:numFmt w:val="decimal"/>
      <w:lvlText w:val="%6."/>
      <w:lvlJc w:val="left"/>
      <w:pPr>
        <w:tabs>
          <w:tab w:val="num" w:pos="3600"/>
        </w:tabs>
        <w:ind w:left="3600" w:hanging="360"/>
      </w:pPr>
    </w:lvl>
    <w:lvl w:ilvl="6" w:tplc="04090001">
      <w:start w:val="1"/>
      <w:numFmt w:val="decimal"/>
      <w:lvlText w:val="%7."/>
      <w:lvlJc w:val="left"/>
      <w:pPr>
        <w:tabs>
          <w:tab w:val="num" w:pos="4320"/>
        </w:tabs>
        <w:ind w:left="4320" w:hanging="360"/>
      </w:pPr>
    </w:lvl>
    <w:lvl w:ilvl="7" w:tplc="04090003">
      <w:start w:val="1"/>
      <w:numFmt w:val="decimal"/>
      <w:lvlText w:val="%8."/>
      <w:lvlJc w:val="left"/>
      <w:pPr>
        <w:tabs>
          <w:tab w:val="num" w:pos="5040"/>
        </w:tabs>
        <w:ind w:left="5040" w:hanging="360"/>
      </w:pPr>
    </w:lvl>
    <w:lvl w:ilvl="8" w:tplc="04090005">
      <w:start w:val="1"/>
      <w:numFmt w:val="decimal"/>
      <w:lvlText w:val="%9."/>
      <w:lvlJc w:val="left"/>
      <w:pPr>
        <w:tabs>
          <w:tab w:val="num" w:pos="5760"/>
        </w:tabs>
        <w:ind w:left="5760" w:hanging="360"/>
      </w:pPr>
    </w:lvl>
  </w:abstractNum>
  <w:abstractNum w:abstractNumId="14" w15:restartNumberingAfterBreak="0">
    <w:nsid w:val="17A122BF"/>
    <w:multiLevelType w:val="hybridMultilevel"/>
    <w:tmpl w:val="850C7DF6"/>
    <w:lvl w:ilvl="0" w:tplc="0409000F">
      <w:start w:val="1"/>
      <w:numFmt w:val="decimal"/>
      <w:lvlText w:val="%1."/>
      <w:lvlJc w:val="left"/>
      <w:pPr>
        <w:tabs>
          <w:tab w:val="num" w:pos="1440"/>
        </w:tabs>
        <w:ind w:left="1440" w:hanging="360"/>
      </w:p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15" w15:restartNumberingAfterBreak="0">
    <w:nsid w:val="19760835"/>
    <w:multiLevelType w:val="hybridMultilevel"/>
    <w:tmpl w:val="0CB2544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6" w15:restartNumberingAfterBreak="0">
    <w:nsid w:val="19F91FD2"/>
    <w:multiLevelType w:val="multilevel"/>
    <w:tmpl w:val="A67EE072"/>
    <w:lvl w:ilvl="0">
      <w:start w:val="1"/>
      <w:numFmt w:val="decimal"/>
      <w:pStyle w:val="Heading1"/>
      <w:lvlText w:val="%1."/>
      <w:lvlJc w:val="left"/>
      <w:pPr>
        <w:tabs>
          <w:tab w:val="num" w:pos="2160"/>
        </w:tabs>
        <w:ind w:left="2160" w:hanging="360"/>
      </w:pPr>
      <w:rPr>
        <w:rFonts w:hint="default"/>
      </w:rPr>
    </w:lvl>
    <w:lvl w:ilvl="1">
      <w:start w:val="1"/>
      <w:numFmt w:val="decimal"/>
      <w:pStyle w:val="Heading2"/>
      <w:lvlText w:val="%1.%2."/>
      <w:lvlJc w:val="left"/>
      <w:pPr>
        <w:tabs>
          <w:tab w:val="num" w:pos="792"/>
        </w:tabs>
        <w:ind w:left="792" w:hanging="432"/>
      </w:pPr>
      <w:rPr>
        <w:rFonts w:hint="default"/>
      </w:rPr>
    </w:lvl>
    <w:lvl w:ilvl="2">
      <w:start w:val="1"/>
      <w:numFmt w:val="decimal"/>
      <w:pStyle w:val="Heading3"/>
      <w:lvlText w:val="%1.%2.%3."/>
      <w:lvlJc w:val="left"/>
      <w:pPr>
        <w:tabs>
          <w:tab w:val="num" w:pos="2790"/>
        </w:tabs>
        <w:ind w:left="2790" w:hanging="720"/>
      </w:pPr>
      <w:rPr>
        <w:rFonts w:hint="default"/>
      </w:rPr>
    </w:lvl>
    <w:lvl w:ilvl="3">
      <w:start w:val="1"/>
      <w:numFmt w:val="decimal"/>
      <w:pStyle w:val="Heading4"/>
      <w:lvlText w:val="%1.%2.%3.%4."/>
      <w:lvlJc w:val="left"/>
      <w:pPr>
        <w:tabs>
          <w:tab w:val="num" w:pos="4867"/>
        </w:tabs>
        <w:ind w:left="5587" w:hanging="1440"/>
      </w:pPr>
      <w:rPr>
        <w:rFonts w:hint="default"/>
      </w:rPr>
    </w:lvl>
    <w:lvl w:ilvl="4">
      <w:start w:val="1"/>
      <w:numFmt w:val="decimal"/>
      <w:lvlText w:val="%1.%2.%3.%4.%5."/>
      <w:lvlJc w:val="left"/>
      <w:pPr>
        <w:tabs>
          <w:tab w:val="num" w:pos="727"/>
        </w:tabs>
        <w:ind w:left="439" w:hanging="792"/>
      </w:pPr>
      <w:rPr>
        <w:rFonts w:hint="default"/>
      </w:rPr>
    </w:lvl>
    <w:lvl w:ilvl="5">
      <w:start w:val="1"/>
      <w:numFmt w:val="decimal"/>
      <w:lvlText w:val="%1.%2.%3.%4.%5.%6."/>
      <w:lvlJc w:val="left"/>
      <w:pPr>
        <w:tabs>
          <w:tab w:val="num" w:pos="1087"/>
        </w:tabs>
        <w:ind w:left="943" w:hanging="936"/>
      </w:pPr>
      <w:rPr>
        <w:rFonts w:hint="default"/>
      </w:rPr>
    </w:lvl>
    <w:lvl w:ilvl="6">
      <w:start w:val="1"/>
      <w:numFmt w:val="decimal"/>
      <w:lvlText w:val="%1.%2.%3.%4.%5.%6.%7."/>
      <w:lvlJc w:val="left"/>
      <w:pPr>
        <w:tabs>
          <w:tab w:val="num" w:pos="1807"/>
        </w:tabs>
        <w:ind w:left="1447" w:hanging="1080"/>
      </w:pPr>
      <w:rPr>
        <w:rFonts w:hint="default"/>
      </w:rPr>
    </w:lvl>
    <w:lvl w:ilvl="7">
      <w:start w:val="1"/>
      <w:numFmt w:val="decimal"/>
      <w:lvlText w:val="%1.%2.%3.%4.%5.%6.%7.%8."/>
      <w:lvlJc w:val="left"/>
      <w:pPr>
        <w:tabs>
          <w:tab w:val="num" w:pos="2167"/>
        </w:tabs>
        <w:ind w:left="1951" w:hanging="1224"/>
      </w:pPr>
      <w:rPr>
        <w:rFonts w:hint="default"/>
      </w:rPr>
    </w:lvl>
    <w:lvl w:ilvl="8">
      <w:start w:val="1"/>
      <w:numFmt w:val="decimal"/>
      <w:lvlText w:val="%1.%2.%3.%4.%5.%6.%7.%8.%9."/>
      <w:lvlJc w:val="left"/>
      <w:pPr>
        <w:tabs>
          <w:tab w:val="num" w:pos="2887"/>
        </w:tabs>
        <w:ind w:left="2527" w:hanging="1440"/>
      </w:pPr>
      <w:rPr>
        <w:rFonts w:hint="default"/>
      </w:rPr>
    </w:lvl>
  </w:abstractNum>
  <w:abstractNum w:abstractNumId="17" w15:restartNumberingAfterBreak="0">
    <w:nsid w:val="1A25406D"/>
    <w:multiLevelType w:val="hybridMultilevel"/>
    <w:tmpl w:val="D2A0F76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1C7D0D28"/>
    <w:multiLevelType w:val="hybridMultilevel"/>
    <w:tmpl w:val="BE94E8FE"/>
    <w:lvl w:ilvl="0" w:tplc="4C9EA454">
      <w:start w:val="1"/>
      <w:numFmt w:val="bullet"/>
      <w:lvlText w:val="-"/>
      <w:lvlJc w:val="left"/>
      <w:pPr>
        <w:ind w:left="405" w:hanging="360"/>
      </w:pPr>
      <w:rPr>
        <w:rFonts w:ascii="Arial" w:eastAsia="Times New Roman" w:hAnsi="Arial" w:cs="Arial" w:hint="default"/>
      </w:rPr>
    </w:lvl>
    <w:lvl w:ilvl="1" w:tplc="04090003" w:tentative="1">
      <w:start w:val="1"/>
      <w:numFmt w:val="bullet"/>
      <w:lvlText w:val="o"/>
      <w:lvlJc w:val="left"/>
      <w:pPr>
        <w:ind w:left="1125" w:hanging="360"/>
      </w:pPr>
      <w:rPr>
        <w:rFonts w:ascii="Courier New" w:hAnsi="Courier New" w:cs="Courier New" w:hint="default"/>
      </w:rPr>
    </w:lvl>
    <w:lvl w:ilvl="2" w:tplc="04090005" w:tentative="1">
      <w:start w:val="1"/>
      <w:numFmt w:val="bullet"/>
      <w:lvlText w:val=""/>
      <w:lvlJc w:val="left"/>
      <w:pPr>
        <w:ind w:left="1845" w:hanging="360"/>
      </w:pPr>
      <w:rPr>
        <w:rFonts w:ascii="Wingdings" w:hAnsi="Wingdings" w:hint="default"/>
      </w:rPr>
    </w:lvl>
    <w:lvl w:ilvl="3" w:tplc="04090001" w:tentative="1">
      <w:start w:val="1"/>
      <w:numFmt w:val="bullet"/>
      <w:lvlText w:val=""/>
      <w:lvlJc w:val="left"/>
      <w:pPr>
        <w:ind w:left="2565" w:hanging="360"/>
      </w:pPr>
      <w:rPr>
        <w:rFonts w:ascii="Symbol" w:hAnsi="Symbol" w:hint="default"/>
      </w:rPr>
    </w:lvl>
    <w:lvl w:ilvl="4" w:tplc="04090003" w:tentative="1">
      <w:start w:val="1"/>
      <w:numFmt w:val="bullet"/>
      <w:lvlText w:val="o"/>
      <w:lvlJc w:val="left"/>
      <w:pPr>
        <w:ind w:left="3285" w:hanging="360"/>
      </w:pPr>
      <w:rPr>
        <w:rFonts w:ascii="Courier New" w:hAnsi="Courier New" w:cs="Courier New" w:hint="default"/>
      </w:rPr>
    </w:lvl>
    <w:lvl w:ilvl="5" w:tplc="04090005" w:tentative="1">
      <w:start w:val="1"/>
      <w:numFmt w:val="bullet"/>
      <w:lvlText w:val=""/>
      <w:lvlJc w:val="left"/>
      <w:pPr>
        <w:ind w:left="4005" w:hanging="360"/>
      </w:pPr>
      <w:rPr>
        <w:rFonts w:ascii="Wingdings" w:hAnsi="Wingdings" w:hint="default"/>
      </w:rPr>
    </w:lvl>
    <w:lvl w:ilvl="6" w:tplc="04090001" w:tentative="1">
      <w:start w:val="1"/>
      <w:numFmt w:val="bullet"/>
      <w:lvlText w:val=""/>
      <w:lvlJc w:val="left"/>
      <w:pPr>
        <w:ind w:left="4725" w:hanging="360"/>
      </w:pPr>
      <w:rPr>
        <w:rFonts w:ascii="Symbol" w:hAnsi="Symbol" w:hint="default"/>
      </w:rPr>
    </w:lvl>
    <w:lvl w:ilvl="7" w:tplc="04090003" w:tentative="1">
      <w:start w:val="1"/>
      <w:numFmt w:val="bullet"/>
      <w:lvlText w:val="o"/>
      <w:lvlJc w:val="left"/>
      <w:pPr>
        <w:ind w:left="5445" w:hanging="360"/>
      </w:pPr>
      <w:rPr>
        <w:rFonts w:ascii="Courier New" w:hAnsi="Courier New" w:cs="Courier New" w:hint="default"/>
      </w:rPr>
    </w:lvl>
    <w:lvl w:ilvl="8" w:tplc="04090005" w:tentative="1">
      <w:start w:val="1"/>
      <w:numFmt w:val="bullet"/>
      <w:lvlText w:val=""/>
      <w:lvlJc w:val="left"/>
      <w:pPr>
        <w:ind w:left="6165" w:hanging="360"/>
      </w:pPr>
      <w:rPr>
        <w:rFonts w:ascii="Wingdings" w:hAnsi="Wingdings" w:hint="default"/>
      </w:rPr>
    </w:lvl>
  </w:abstractNum>
  <w:abstractNum w:abstractNumId="19" w15:restartNumberingAfterBreak="0">
    <w:nsid w:val="1C842DAF"/>
    <w:multiLevelType w:val="hybridMultilevel"/>
    <w:tmpl w:val="09601CE4"/>
    <w:lvl w:ilvl="0" w:tplc="04090001">
      <w:start w:val="1"/>
      <w:numFmt w:val="bullet"/>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0" w15:restartNumberingAfterBreak="0">
    <w:nsid w:val="23D25B85"/>
    <w:multiLevelType w:val="hybridMultilevel"/>
    <w:tmpl w:val="96941CE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1" w15:restartNumberingAfterBreak="0">
    <w:nsid w:val="284811E3"/>
    <w:multiLevelType w:val="hybridMultilevel"/>
    <w:tmpl w:val="BAEC5FB6"/>
    <w:lvl w:ilvl="0" w:tplc="8476401E">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2" w15:restartNumberingAfterBreak="0">
    <w:nsid w:val="285D2348"/>
    <w:multiLevelType w:val="hybridMultilevel"/>
    <w:tmpl w:val="973AF528"/>
    <w:lvl w:ilvl="0" w:tplc="04090001">
      <w:start w:val="1"/>
      <w:numFmt w:val="bullet"/>
      <w:lvlText w:val=""/>
      <w:lvlJc w:val="left"/>
      <w:pPr>
        <w:tabs>
          <w:tab w:val="num" w:pos="1296"/>
        </w:tabs>
        <w:ind w:left="1296" w:hanging="360"/>
      </w:pPr>
      <w:rPr>
        <w:rFonts w:ascii="Symbol" w:hAnsi="Symbol" w:hint="default"/>
      </w:rPr>
    </w:lvl>
    <w:lvl w:ilvl="1" w:tplc="04090003" w:tentative="1">
      <w:start w:val="1"/>
      <w:numFmt w:val="bullet"/>
      <w:lvlText w:val="o"/>
      <w:lvlJc w:val="left"/>
      <w:pPr>
        <w:tabs>
          <w:tab w:val="num" w:pos="2016"/>
        </w:tabs>
        <w:ind w:left="2016" w:hanging="360"/>
      </w:pPr>
      <w:rPr>
        <w:rFonts w:ascii="Courier New" w:hAnsi="Courier New" w:cs="Symbol" w:hint="default"/>
      </w:rPr>
    </w:lvl>
    <w:lvl w:ilvl="2" w:tplc="04090005" w:tentative="1">
      <w:start w:val="1"/>
      <w:numFmt w:val="bullet"/>
      <w:lvlText w:val=""/>
      <w:lvlJc w:val="left"/>
      <w:pPr>
        <w:tabs>
          <w:tab w:val="num" w:pos="2736"/>
        </w:tabs>
        <w:ind w:left="2736" w:hanging="360"/>
      </w:pPr>
      <w:rPr>
        <w:rFonts w:ascii="Wingdings" w:hAnsi="Wingdings" w:hint="default"/>
      </w:rPr>
    </w:lvl>
    <w:lvl w:ilvl="3" w:tplc="04090001" w:tentative="1">
      <w:start w:val="1"/>
      <w:numFmt w:val="bullet"/>
      <w:lvlText w:val=""/>
      <w:lvlJc w:val="left"/>
      <w:pPr>
        <w:tabs>
          <w:tab w:val="num" w:pos="3456"/>
        </w:tabs>
        <w:ind w:left="3456" w:hanging="360"/>
      </w:pPr>
      <w:rPr>
        <w:rFonts w:ascii="Symbol" w:hAnsi="Symbol" w:hint="default"/>
      </w:rPr>
    </w:lvl>
    <w:lvl w:ilvl="4" w:tplc="04090003" w:tentative="1">
      <w:start w:val="1"/>
      <w:numFmt w:val="bullet"/>
      <w:lvlText w:val="o"/>
      <w:lvlJc w:val="left"/>
      <w:pPr>
        <w:tabs>
          <w:tab w:val="num" w:pos="4176"/>
        </w:tabs>
        <w:ind w:left="4176" w:hanging="360"/>
      </w:pPr>
      <w:rPr>
        <w:rFonts w:ascii="Courier New" w:hAnsi="Courier New" w:cs="Symbol" w:hint="default"/>
      </w:rPr>
    </w:lvl>
    <w:lvl w:ilvl="5" w:tplc="04090005" w:tentative="1">
      <w:start w:val="1"/>
      <w:numFmt w:val="bullet"/>
      <w:lvlText w:val=""/>
      <w:lvlJc w:val="left"/>
      <w:pPr>
        <w:tabs>
          <w:tab w:val="num" w:pos="4896"/>
        </w:tabs>
        <w:ind w:left="4896" w:hanging="360"/>
      </w:pPr>
      <w:rPr>
        <w:rFonts w:ascii="Wingdings" w:hAnsi="Wingdings" w:hint="default"/>
      </w:rPr>
    </w:lvl>
    <w:lvl w:ilvl="6" w:tplc="04090001" w:tentative="1">
      <w:start w:val="1"/>
      <w:numFmt w:val="bullet"/>
      <w:lvlText w:val=""/>
      <w:lvlJc w:val="left"/>
      <w:pPr>
        <w:tabs>
          <w:tab w:val="num" w:pos="5616"/>
        </w:tabs>
        <w:ind w:left="5616" w:hanging="360"/>
      </w:pPr>
      <w:rPr>
        <w:rFonts w:ascii="Symbol" w:hAnsi="Symbol" w:hint="default"/>
      </w:rPr>
    </w:lvl>
    <w:lvl w:ilvl="7" w:tplc="04090003" w:tentative="1">
      <w:start w:val="1"/>
      <w:numFmt w:val="bullet"/>
      <w:lvlText w:val="o"/>
      <w:lvlJc w:val="left"/>
      <w:pPr>
        <w:tabs>
          <w:tab w:val="num" w:pos="6336"/>
        </w:tabs>
        <w:ind w:left="6336" w:hanging="360"/>
      </w:pPr>
      <w:rPr>
        <w:rFonts w:ascii="Courier New" w:hAnsi="Courier New" w:cs="Symbol" w:hint="default"/>
      </w:rPr>
    </w:lvl>
    <w:lvl w:ilvl="8" w:tplc="04090005" w:tentative="1">
      <w:start w:val="1"/>
      <w:numFmt w:val="bullet"/>
      <w:lvlText w:val=""/>
      <w:lvlJc w:val="left"/>
      <w:pPr>
        <w:tabs>
          <w:tab w:val="num" w:pos="7056"/>
        </w:tabs>
        <w:ind w:left="7056" w:hanging="360"/>
      </w:pPr>
      <w:rPr>
        <w:rFonts w:ascii="Wingdings" w:hAnsi="Wingdings" w:hint="default"/>
      </w:rPr>
    </w:lvl>
  </w:abstractNum>
  <w:abstractNum w:abstractNumId="23" w15:restartNumberingAfterBreak="0">
    <w:nsid w:val="29FA1E45"/>
    <w:multiLevelType w:val="hybridMultilevel"/>
    <w:tmpl w:val="C5306BD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4" w15:restartNumberingAfterBreak="0">
    <w:nsid w:val="2B02143B"/>
    <w:multiLevelType w:val="hybridMultilevel"/>
    <w:tmpl w:val="C13EF502"/>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15:restartNumberingAfterBreak="0">
    <w:nsid w:val="2CD82921"/>
    <w:multiLevelType w:val="hybridMultilevel"/>
    <w:tmpl w:val="D86C2EEC"/>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E72044F"/>
    <w:multiLevelType w:val="hybridMultilevel"/>
    <w:tmpl w:val="0838B3B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27" w15:restartNumberingAfterBreak="0">
    <w:nsid w:val="2E9C5C9C"/>
    <w:multiLevelType w:val="hybridMultilevel"/>
    <w:tmpl w:val="3852321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8" w15:restartNumberingAfterBreak="0">
    <w:nsid w:val="2F2A165C"/>
    <w:multiLevelType w:val="hybridMultilevel"/>
    <w:tmpl w:val="C2306198"/>
    <w:lvl w:ilvl="0" w:tplc="04090001">
      <w:start w:val="1"/>
      <w:numFmt w:val="decimal"/>
      <w:lvlText w:val="%1."/>
      <w:lvlJc w:val="left"/>
      <w:pPr>
        <w:tabs>
          <w:tab w:val="num" w:pos="720"/>
        </w:tabs>
        <w:ind w:left="720" w:hanging="360"/>
      </w:pPr>
      <w:rPr>
        <w:rFonts w:hint="default"/>
      </w:rPr>
    </w:lvl>
    <w:lvl w:ilvl="1" w:tplc="04090003">
      <w:start w:val="1"/>
      <w:numFmt w:val="bullet"/>
      <w:lvlText w:val=""/>
      <w:lvlJc w:val="left"/>
      <w:pPr>
        <w:tabs>
          <w:tab w:val="num" w:pos="1440"/>
        </w:tabs>
        <w:ind w:left="1440" w:hanging="360"/>
      </w:pPr>
      <w:rPr>
        <w:rFonts w:ascii="Symbol" w:hAnsi="Symbol" w:hint="default"/>
      </w:r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9" w15:restartNumberingAfterBreak="0">
    <w:nsid w:val="30F56A84"/>
    <w:multiLevelType w:val="hybridMultilevel"/>
    <w:tmpl w:val="554E26EE"/>
    <w:lvl w:ilvl="0" w:tplc="000F0409">
      <w:start w:val="1"/>
      <w:numFmt w:val="bullet"/>
      <w:lvlText w:val=""/>
      <w:lvlJc w:val="left"/>
      <w:pPr>
        <w:tabs>
          <w:tab w:val="num" w:pos="720"/>
        </w:tabs>
        <w:ind w:left="720" w:hanging="360"/>
      </w:pPr>
      <w:rPr>
        <w:rFonts w:ascii="Symbol" w:hAnsi="Symbol" w:hint="default"/>
      </w:rPr>
    </w:lvl>
    <w:lvl w:ilvl="1" w:tplc="04090001" w:tentative="1">
      <w:start w:val="1"/>
      <w:numFmt w:val="bullet"/>
      <w:lvlText w:val="o"/>
      <w:lvlJc w:val="left"/>
      <w:pPr>
        <w:tabs>
          <w:tab w:val="num" w:pos="1440"/>
        </w:tabs>
        <w:ind w:left="1440" w:hanging="360"/>
      </w:pPr>
      <w:rPr>
        <w:rFonts w:ascii="Courier New" w:hAnsi="Courier New" w:cs="Symbol" w:hint="default"/>
      </w:rPr>
    </w:lvl>
    <w:lvl w:ilvl="2" w:tplc="001B0409">
      <w:start w:val="1"/>
      <w:numFmt w:val="bullet"/>
      <w:lvlText w:val=""/>
      <w:lvlJc w:val="left"/>
      <w:pPr>
        <w:tabs>
          <w:tab w:val="num" w:pos="2160"/>
        </w:tabs>
        <w:ind w:left="2160" w:hanging="360"/>
      </w:pPr>
      <w:rPr>
        <w:rFonts w:ascii="Wingdings" w:hAnsi="Wingdings" w:hint="default"/>
      </w:rPr>
    </w:lvl>
    <w:lvl w:ilvl="3" w:tplc="000F0409">
      <w:start w:val="1"/>
      <w:numFmt w:val="bullet"/>
      <w:lvlText w:val=""/>
      <w:lvlJc w:val="left"/>
      <w:pPr>
        <w:tabs>
          <w:tab w:val="num" w:pos="2880"/>
        </w:tabs>
        <w:ind w:left="2880" w:hanging="360"/>
      </w:pPr>
      <w:rPr>
        <w:rFonts w:ascii="Symbol" w:hAnsi="Symbol" w:hint="default"/>
      </w:rPr>
    </w:lvl>
    <w:lvl w:ilvl="4" w:tplc="00190409" w:tentative="1">
      <w:start w:val="1"/>
      <w:numFmt w:val="bullet"/>
      <w:lvlText w:val="o"/>
      <w:lvlJc w:val="left"/>
      <w:pPr>
        <w:tabs>
          <w:tab w:val="num" w:pos="3600"/>
        </w:tabs>
        <w:ind w:left="3600" w:hanging="360"/>
      </w:pPr>
      <w:rPr>
        <w:rFonts w:ascii="Courier New" w:hAnsi="Courier New" w:cs="Symbol" w:hint="default"/>
      </w:rPr>
    </w:lvl>
    <w:lvl w:ilvl="5" w:tplc="001B0409" w:tentative="1">
      <w:start w:val="1"/>
      <w:numFmt w:val="bullet"/>
      <w:lvlText w:val=""/>
      <w:lvlJc w:val="left"/>
      <w:pPr>
        <w:tabs>
          <w:tab w:val="num" w:pos="4320"/>
        </w:tabs>
        <w:ind w:left="4320" w:hanging="360"/>
      </w:pPr>
      <w:rPr>
        <w:rFonts w:ascii="Wingdings" w:hAnsi="Wingdings" w:hint="default"/>
      </w:rPr>
    </w:lvl>
    <w:lvl w:ilvl="6" w:tplc="000F0409" w:tentative="1">
      <w:start w:val="1"/>
      <w:numFmt w:val="bullet"/>
      <w:lvlText w:val=""/>
      <w:lvlJc w:val="left"/>
      <w:pPr>
        <w:tabs>
          <w:tab w:val="num" w:pos="5040"/>
        </w:tabs>
        <w:ind w:left="5040" w:hanging="360"/>
      </w:pPr>
      <w:rPr>
        <w:rFonts w:ascii="Symbol" w:hAnsi="Symbol" w:hint="default"/>
      </w:rPr>
    </w:lvl>
    <w:lvl w:ilvl="7" w:tplc="00190409" w:tentative="1">
      <w:start w:val="1"/>
      <w:numFmt w:val="bullet"/>
      <w:lvlText w:val="o"/>
      <w:lvlJc w:val="left"/>
      <w:pPr>
        <w:tabs>
          <w:tab w:val="num" w:pos="5760"/>
        </w:tabs>
        <w:ind w:left="5760" w:hanging="360"/>
      </w:pPr>
      <w:rPr>
        <w:rFonts w:ascii="Courier New" w:hAnsi="Courier New" w:cs="Symbol" w:hint="default"/>
      </w:rPr>
    </w:lvl>
    <w:lvl w:ilvl="8" w:tplc="001B0409"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331B4104"/>
    <w:multiLevelType w:val="hybridMultilevel"/>
    <w:tmpl w:val="DBFCE2C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1" w15:restartNumberingAfterBreak="0">
    <w:nsid w:val="3421222C"/>
    <w:multiLevelType w:val="hybridMultilevel"/>
    <w:tmpl w:val="4E6CFDC4"/>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32" w15:restartNumberingAfterBreak="0">
    <w:nsid w:val="378645F7"/>
    <w:multiLevelType w:val="hybridMultilevel"/>
    <w:tmpl w:val="C1EACE6E"/>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33" w15:restartNumberingAfterBreak="0">
    <w:nsid w:val="37A90236"/>
    <w:multiLevelType w:val="hybridMultilevel"/>
    <w:tmpl w:val="022C925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A290980"/>
    <w:multiLevelType w:val="hybridMultilevel"/>
    <w:tmpl w:val="417CC35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5" w15:restartNumberingAfterBreak="0">
    <w:nsid w:val="3A7A0E52"/>
    <w:multiLevelType w:val="hybridMultilevel"/>
    <w:tmpl w:val="3056CB6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6" w15:restartNumberingAfterBreak="0">
    <w:nsid w:val="3B6017C0"/>
    <w:multiLevelType w:val="hybridMultilevel"/>
    <w:tmpl w:val="E200A1F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7" w15:restartNumberingAfterBreak="0">
    <w:nsid w:val="3C9011CC"/>
    <w:multiLevelType w:val="hybridMultilevel"/>
    <w:tmpl w:val="068CAB7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8" w15:restartNumberingAfterBreak="0">
    <w:nsid w:val="3D731FE0"/>
    <w:multiLevelType w:val="hybridMultilevel"/>
    <w:tmpl w:val="22BE4432"/>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39" w15:restartNumberingAfterBreak="0">
    <w:nsid w:val="409979BF"/>
    <w:multiLevelType w:val="hybridMultilevel"/>
    <w:tmpl w:val="DB60A47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5341101"/>
    <w:multiLevelType w:val="hybridMultilevel"/>
    <w:tmpl w:val="0C6A9740"/>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1" w15:restartNumberingAfterBreak="0">
    <w:nsid w:val="4A074566"/>
    <w:multiLevelType w:val="hybridMultilevel"/>
    <w:tmpl w:val="5538C5A6"/>
    <w:lvl w:ilvl="0" w:tplc="FFFFFFFF">
      <w:start w:val="1"/>
      <w:numFmt w:val="decimal"/>
      <w:lvlText w:val="%1."/>
      <w:lvlJc w:val="left"/>
      <w:pPr>
        <w:tabs>
          <w:tab w:val="num" w:pos="1080"/>
        </w:tabs>
        <w:ind w:left="1080" w:hanging="360"/>
      </w:pPr>
    </w:lvl>
    <w:lvl w:ilvl="1" w:tplc="04090001"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42" w15:restartNumberingAfterBreak="0">
    <w:nsid w:val="4A852206"/>
    <w:multiLevelType w:val="hybridMultilevel"/>
    <w:tmpl w:val="DF0671A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C313539"/>
    <w:multiLevelType w:val="hybridMultilevel"/>
    <w:tmpl w:val="F4B435A2"/>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44" w15:restartNumberingAfterBreak="0">
    <w:nsid w:val="513B16D4"/>
    <w:multiLevelType w:val="multilevel"/>
    <w:tmpl w:val="86423002"/>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2196"/>
        </w:tabs>
        <w:ind w:left="219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45" w15:restartNumberingAfterBreak="0">
    <w:nsid w:val="537323B3"/>
    <w:multiLevelType w:val="hybridMultilevel"/>
    <w:tmpl w:val="7500208A"/>
    <w:lvl w:ilvl="0" w:tplc="FFFFFFFF">
      <w:start w:val="1"/>
      <w:numFmt w:val="bullet"/>
      <w:lvlText w:val=""/>
      <w:lvlJc w:val="left"/>
      <w:pPr>
        <w:tabs>
          <w:tab w:val="num" w:pos="1080"/>
        </w:tabs>
        <w:ind w:left="1080" w:hanging="360"/>
      </w:pPr>
      <w:rPr>
        <w:rFonts w:ascii="Symbol" w:hAnsi="Symbol" w:hint="default"/>
      </w:rPr>
    </w:lvl>
    <w:lvl w:ilvl="1" w:tplc="04090001">
      <w:start w:val="1"/>
      <w:numFmt w:val="bullet"/>
      <w:lvlText w:val="o"/>
      <w:lvlJc w:val="left"/>
      <w:pPr>
        <w:tabs>
          <w:tab w:val="num" w:pos="1800"/>
        </w:tabs>
        <w:ind w:left="1800" w:hanging="360"/>
      </w:pPr>
      <w:rPr>
        <w:rFonts w:ascii="Courier New" w:hAnsi="Courier New" w:cs="Symbol" w:hint="default"/>
      </w:rPr>
    </w:lvl>
    <w:lvl w:ilvl="2" w:tplc="FFFFFFFF" w:tentative="1">
      <w:start w:val="1"/>
      <w:numFmt w:val="bullet"/>
      <w:lvlText w:val=""/>
      <w:lvlJc w:val="left"/>
      <w:pPr>
        <w:tabs>
          <w:tab w:val="num" w:pos="2520"/>
        </w:tabs>
        <w:ind w:left="2520" w:hanging="360"/>
      </w:pPr>
      <w:rPr>
        <w:rFonts w:ascii="Wingdings" w:hAnsi="Wingdings" w:hint="default"/>
      </w:rPr>
    </w:lvl>
    <w:lvl w:ilvl="3" w:tplc="FFFFFFFF" w:tentative="1">
      <w:start w:val="1"/>
      <w:numFmt w:val="bullet"/>
      <w:lvlText w:val=""/>
      <w:lvlJc w:val="left"/>
      <w:pPr>
        <w:tabs>
          <w:tab w:val="num" w:pos="3240"/>
        </w:tabs>
        <w:ind w:left="3240" w:hanging="360"/>
      </w:pPr>
      <w:rPr>
        <w:rFonts w:ascii="Symbol" w:hAnsi="Symbol" w:hint="default"/>
      </w:rPr>
    </w:lvl>
    <w:lvl w:ilvl="4" w:tplc="FFFFFFFF" w:tentative="1">
      <w:start w:val="1"/>
      <w:numFmt w:val="bullet"/>
      <w:lvlText w:val="o"/>
      <w:lvlJc w:val="left"/>
      <w:pPr>
        <w:tabs>
          <w:tab w:val="num" w:pos="3960"/>
        </w:tabs>
        <w:ind w:left="3960" w:hanging="360"/>
      </w:pPr>
      <w:rPr>
        <w:rFonts w:ascii="Courier New" w:hAnsi="Courier New" w:cs="Symbol" w:hint="default"/>
      </w:rPr>
    </w:lvl>
    <w:lvl w:ilvl="5" w:tplc="FFFFFFFF" w:tentative="1">
      <w:start w:val="1"/>
      <w:numFmt w:val="bullet"/>
      <w:lvlText w:val=""/>
      <w:lvlJc w:val="left"/>
      <w:pPr>
        <w:tabs>
          <w:tab w:val="num" w:pos="4680"/>
        </w:tabs>
        <w:ind w:left="4680" w:hanging="360"/>
      </w:pPr>
      <w:rPr>
        <w:rFonts w:ascii="Wingdings" w:hAnsi="Wingdings" w:hint="default"/>
      </w:rPr>
    </w:lvl>
    <w:lvl w:ilvl="6" w:tplc="FFFFFFFF" w:tentative="1">
      <w:start w:val="1"/>
      <w:numFmt w:val="bullet"/>
      <w:lvlText w:val=""/>
      <w:lvlJc w:val="left"/>
      <w:pPr>
        <w:tabs>
          <w:tab w:val="num" w:pos="5400"/>
        </w:tabs>
        <w:ind w:left="5400" w:hanging="360"/>
      </w:pPr>
      <w:rPr>
        <w:rFonts w:ascii="Symbol" w:hAnsi="Symbol" w:hint="default"/>
      </w:rPr>
    </w:lvl>
    <w:lvl w:ilvl="7" w:tplc="FFFFFFFF" w:tentative="1">
      <w:start w:val="1"/>
      <w:numFmt w:val="bullet"/>
      <w:lvlText w:val="o"/>
      <w:lvlJc w:val="left"/>
      <w:pPr>
        <w:tabs>
          <w:tab w:val="num" w:pos="6120"/>
        </w:tabs>
        <w:ind w:left="6120" w:hanging="360"/>
      </w:pPr>
      <w:rPr>
        <w:rFonts w:ascii="Courier New" w:hAnsi="Courier New" w:cs="Symbol" w:hint="default"/>
      </w:rPr>
    </w:lvl>
    <w:lvl w:ilvl="8" w:tplc="FFFFFFFF" w:tentative="1">
      <w:start w:val="1"/>
      <w:numFmt w:val="bullet"/>
      <w:lvlText w:val=""/>
      <w:lvlJc w:val="left"/>
      <w:pPr>
        <w:tabs>
          <w:tab w:val="num" w:pos="6840"/>
        </w:tabs>
        <w:ind w:left="6840" w:hanging="360"/>
      </w:pPr>
      <w:rPr>
        <w:rFonts w:ascii="Wingdings" w:hAnsi="Wingdings" w:hint="default"/>
      </w:rPr>
    </w:lvl>
  </w:abstractNum>
  <w:abstractNum w:abstractNumId="46" w15:restartNumberingAfterBreak="0">
    <w:nsid w:val="54EB14E6"/>
    <w:multiLevelType w:val="hybridMultilevel"/>
    <w:tmpl w:val="F70E7440"/>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7" w15:restartNumberingAfterBreak="0">
    <w:nsid w:val="571B6C92"/>
    <w:multiLevelType w:val="hybridMultilevel"/>
    <w:tmpl w:val="F592A47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48" w15:restartNumberingAfterBreak="0">
    <w:nsid w:val="578B2CDD"/>
    <w:multiLevelType w:val="hybridMultilevel"/>
    <w:tmpl w:val="35A2CF50"/>
    <w:lvl w:ilvl="0" w:tplc="04090001">
      <w:start w:val="1"/>
      <w:numFmt w:val="decimal"/>
      <w:lvlText w:val="%1."/>
      <w:lvlJc w:val="left"/>
      <w:pPr>
        <w:tabs>
          <w:tab w:val="num" w:pos="1080"/>
        </w:tabs>
        <w:ind w:left="1080" w:hanging="360"/>
      </w:pPr>
    </w:lvl>
    <w:lvl w:ilvl="1" w:tplc="04090003">
      <w:start w:val="1"/>
      <w:numFmt w:val="bullet"/>
      <w:lvlText w:val=""/>
      <w:lvlJc w:val="left"/>
      <w:pPr>
        <w:tabs>
          <w:tab w:val="num" w:pos="1800"/>
        </w:tabs>
        <w:ind w:left="1800" w:hanging="360"/>
      </w:pPr>
      <w:rPr>
        <w:rFonts w:ascii="Symbol" w:hAnsi="Symbol" w:hint="default"/>
      </w:r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49" w15:restartNumberingAfterBreak="0">
    <w:nsid w:val="5AB05D95"/>
    <w:multiLevelType w:val="hybridMultilevel"/>
    <w:tmpl w:val="C8E8F7D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ADD0C75"/>
    <w:multiLevelType w:val="hybridMultilevel"/>
    <w:tmpl w:val="3AE4B096"/>
    <w:lvl w:ilvl="0" w:tplc="0409000F">
      <w:start w:val="1"/>
      <w:numFmt w:val="bullet"/>
      <w:lvlText w:val=""/>
      <w:lvlJc w:val="left"/>
      <w:pPr>
        <w:tabs>
          <w:tab w:val="num" w:pos="360"/>
        </w:tabs>
        <w:ind w:left="360" w:hanging="360"/>
      </w:pPr>
      <w:rPr>
        <w:rFonts w:ascii="Symbol" w:hAnsi="Symbol" w:hint="default"/>
      </w:rPr>
    </w:lvl>
    <w:lvl w:ilvl="1" w:tplc="04090001">
      <w:start w:val="1"/>
      <w:numFmt w:val="bullet"/>
      <w:lvlText w:val="o"/>
      <w:lvlJc w:val="left"/>
      <w:pPr>
        <w:tabs>
          <w:tab w:val="num" w:pos="1080"/>
        </w:tabs>
        <w:ind w:left="1080" w:hanging="360"/>
      </w:pPr>
      <w:rPr>
        <w:rFonts w:ascii="Courier New" w:hAnsi="Courier New" w:cs="Courier New"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51" w15:restartNumberingAfterBreak="0">
    <w:nsid w:val="5EE549B5"/>
    <w:multiLevelType w:val="hybridMultilevel"/>
    <w:tmpl w:val="34AAE680"/>
    <w:lvl w:ilvl="0" w:tplc="04090001">
      <w:start w:val="1"/>
      <w:numFmt w:val="bullet"/>
      <w:lvlText w:val=""/>
      <w:lvlJc w:val="left"/>
      <w:pPr>
        <w:tabs>
          <w:tab w:val="num" w:pos="360"/>
        </w:tabs>
        <w:ind w:left="360" w:hanging="360"/>
      </w:pPr>
      <w:rPr>
        <w:rFonts w:ascii="Symbol" w:hAnsi="Symbol" w:hint="default"/>
        <w:color w:val="auto"/>
      </w:rPr>
    </w:lvl>
    <w:lvl w:ilvl="1" w:tplc="04090003">
      <w:start w:val="1"/>
      <w:numFmt w:val="bullet"/>
      <w:lvlText w:val="o"/>
      <w:lvlJc w:val="left"/>
      <w:pPr>
        <w:tabs>
          <w:tab w:val="num" w:pos="1080"/>
        </w:tabs>
        <w:ind w:left="1080" w:hanging="360"/>
      </w:pPr>
      <w:rPr>
        <w:rFonts w:ascii="Courier New" w:hAnsi="Courier New" w:cs="Courier New" w:hint="default"/>
      </w:rPr>
    </w:lvl>
    <w:lvl w:ilvl="2" w:tplc="04090005">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611F330B"/>
    <w:multiLevelType w:val="hybridMultilevel"/>
    <w:tmpl w:val="C678A208"/>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3" w15:restartNumberingAfterBreak="0">
    <w:nsid w:val="61C87C41"/>
    <w:multiLevelType w:val="hybridMultilevel"/>
    <w:tmpl w:val="1416D26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4" w15:restartNumberingAfterBreak="0">
    <w:nsid w:val="62466013"/>
    <w:multiLevelType w:val="hybridMultilevel"/>
    <w:tmpl w:val="E9865E96"/>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5" w15:restartNumberingAfterBreak="0">
    <w:nsid w:val="63E51189"/>
    <w:multiLevelType w:val="hybridMultilevel"/>
    <w:tmpl w:val="BD8A0D54"/>
    <w:lvl w:ilvl="0" w:tplc="04090001">
      <w:start w:val="1"/>
      <w:numFmt w:val="bullet"/>
      <w:lvlText w:val=""/>
      <w:lvlJc w:val="left"/>
      <w:pPr>
        <w:tabs>
          <w:tab w:val="num" w:pos="1080"/>
        </w:tabs>
        <w:ind w:left="1080" w:hanging="360"/>
      </w:pPr>
      <w:rPr>
        <w:rFonts w:ascii="Symbol" w:hAnsi="Symbol" w:hint="default"/>
      </w:rPr>
    </w:lvl>
    <w:lvl w:ilvl="1" w:tplc="04090003">
      <w:start w:val="1"/>
      <w:numFmt w:val="bullet"/>
      <w:lvlText w:val="o"/>
      <w:lvlJc w:val="left"/>
      <w:pPr>
        <w:tabs>
          <w:tab w:val="num" w:pos="1800"/>
        </w:tabs>
        <w:ind w:left="1800" w:hanging="360"/>
      </w:pPr>
      <w:rPr>
        <w:rFonts w:ascii="Courier New" w:hAnsi="Courier New" w:cs="Symbol"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Symbol"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Symbol"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6" w15:restartNumberingAfterBreak="0">
    <w:nsid w:val="6A62003E"/>
    <w:multiLevelType w:val="hybridMultilevel"/>
    <w:tmpl w:val="FC68BA6C"/>
    <w:lvl w:ilvl="0" w:tplc="4BD6B6AA">
      <w:start w:val="1"/>
      <w:numFmt w:val="bullet"/>
      <w:lvlText w:val=""/>
      <w:lvlJc w:val="left"/>
      <w:pPr>
        <w:tabs>
          <w:tab w:val="num" w:pos="1080"/>
        </w:tabs>
        <w:ind w:left="1080" w:hanging="360"/>
      </w:pPr>
      <w:rPr>
        <w:rFonts w:ascii="Symbol" w:hAnsi="Symbol" w:hint="default"/>
      </w:rPr>
    </w:lvl>
    <w:lvl w:ilvl="1" w:tplc="0AD4A0DE" w:tentative="1">
      <w:start w:val="1"/>
      <w:numFmt w:val="bullet"/>
      <w:lvlText w:val="o"/>
      <w:lvlJc w:val="left"/>
      <w:pPr>
        <w:tabs>
          <w:tab w:val="num" w:pos="1800"/>
        </w:tabs>
        <w:ind w:left="1800" w:hanging="360"/>
      </w:pPr>
      <w:rPr>
        <w:rFonts w:ascii="Courier New" w:hAnsi="Courier New" w:cs="Courier New" w:hint="default"/>
      </w:rPr>
    </w:lvl>
    <w:lvl w:ilvl="2" w:tplc="16564F58" w:tentative="1">
      <w:start w:val="1"/>
      <w:numFmt w:val="bullet"/>
      <w:lvlText w:val=""/>
      <w:lvlJc w:val="left"/>
      <w:pPr>
        <w:tabs>
          <w:tab w:val="num" w:pos="2520"/>
        </w:tabs>
        <w:ind w:left="2520" w:hanging="360"/>
      </w:pPr>
      <w:rPr>
        <w:rFonts w:ascii="Wingdings" w:hAnsi="Wingdings" w:hint="default"/>
      </w:rPr>
    </w:lvl>
    <w:lvl w:ilvl="3" w:tplc="32A2B878" w:tentative="1">
      <w:start w:val="1"/>
      <w:numFmt w:val="bullet"/>
      <w:lvlText w:val=""/>
      <w:lvlJc w:val="left"/>
      <w:pPr>
        <w:tabs>
          <w:tab w:val="num" w:pos="3240"/>
        </w:tabs>
        <w:ind w:left="3240" w:hanging="360"/>
      </w:pPr>
      <w:rPr>
        <w:rFonts w:ascii="Symbol" w:hAnsi="Symbol" w:hint="default"/>
      </w:rPr>
    </w:lvl>
    <w:lvl w:ilvl="4" w:tplc="575605A4" w:tentative="1">
      <w:start w:val="1"/>
      <w:numFmt w:val="bullet"/>
      <w:lvlText w:val="o"/>
      <w:lvlJc w:val="left"/>
      <w:pPr>
        <w:tabs>
          <w:tab w:val="num" w:pos="3960"/>
        </w:tabs>
        <w:ind w:left="3960" w:hanging="360"/>
      </w:pPr>
      <w:rPr>
        <w:rFonts w:ascii="Courier New" w:hAnsi="Courier New" w:cs="Courier New" w:hint="default"/>
      </w:rPr>
    </w:lvl>
    <w:lvl w:ilvl="5" w:tplc="DB5014C2" w:tentative="1">
      <w:start w:val="1"/>
      <w:numFmt w:val="bullet"/>
      <w:lvlText w:val=""/>
      <w:lvlJc w:val="left"/>
      <w:pPr>
        <w:tabs>
          <w:tab w:val="num" w:pos="4680"/>
        </w:tabs>
        <w:ind w:left="4680" w:hanging="360"/>
      </w:pPr>
      <w:rPr>
        <w:rFonts w:ascii="Wingdings" w:hAnsi="Wingdings" w:hint="default"/>
      </w:rPr>
    </w:lvl>
    <w:lvl w:ilvl="6" w:tplc="A7168DB0" w:tentative="1">
      <w:start w:val="1"/>
      <w:numFmt w:val="bullet"/>
      <w:lvlText w:val=""/>
      <w:lvlJc w:val="left"/>
      <w:pPr>
        <w:tabs>
          <w:tab w:val="num" w:pos="5400"/>
        </w:tabs>
        <w:ind w:left="5400" w:hanging="360"/>
      </w:pPr>
      <w:rPr>
        <w:rFonts w:ascii="Symbol" w:hAnsi="Symbol" w:hint="default"/>
      </w:rPr>
    </w:lvl>
    <w:lvl w:ilvl="7" w:tplc="26529FD8" w:tentative="1">
      <w:start w:val="1"/>
      <w:numFmt w:val="bullet"/>
      <w:lvlText w:val="o"/>
      <w:lvlJc w:val="left"/>
      <w:pPr>
        <w:tabs>
          <w:tab w:val="num" w:pos="6120"/>
        </w:tabs>
        <w:ind w:left="6120" w:hanging="360"/>
      </w:pPr>
      <w:rPr>
        <w:rFonts w:ascii="Courier New" w:hAnsi="Courier New" w:cs="Courier New" w:hint="default"/>
      </w:rPr>
    </w:lvl>
    <w:lvl w:ilvl="8" w:tplc="8D3CC07E" w:tentative="1">
      <w:start w:val="1"/>
      <w:numFmt w:val="bullet"/>
      <w:lvlText w:val=""/>
      <w:lvlJc w:val="left"/>
      <w:pPr>
        <w:tabs>
          <w:tab w:val="num" w:pos="6840"/>
        </w:tabs>
        <w:ind w:left="6840" w:hanging="360"/>
      </w:pPr>
      <w:rPr>
        <w:rFonts w:ascii="Wingdings" w:hAnsi="Wingdings" w:hint="default"/>
      </w:rPr>
    </w:lvl>
  </w:abstractNum>
  <w:abstractNum w:abstractNumId="57" w15:restartNumberingAfterBreak="0">
    <w:nsid w:val="6ABF5FF7"/>
    <w:multiLevelType w:val="hybridMultilevel"/>
    <w:tmpl w:val="C1F4378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58" w15:restartNumberingAfterBreak="0">
    <w:nsid w:val="6B421461"/>
    <w:multiLevelType w:val="hybridMultilevel"/>
    <w:tmpl w:val="E37CBA1A"/>
    <w:lvl w:ilvl="0" w:tplc="04090001">
      <w:start w:val="1"/>
      <w:numFmt w:val="decimal"/>
      <w:lvlText w:val="%1."/>
      <w:lvlJc w:val="left"/>
      <w:pPr>
        <w:tabs>
          <w:tab w:val="num" w:pos="1080"/>
        </w:tabs>
        <w:ind w:left="1080" w:hanging="360"/>
      </w:pPr>
    </w:lvl>
    <w:lvl w:ilvl="1" w:tplc="04090003" w:tentative="1">
      <w:start w:val="1"/>
      <w:numFmt w:val="lowerLetter"/>
      <w:lvlText w:val="%2."/>
      <w:lvlJc w:val="left"/>
      <w:pPr>
        <w:tabs>
          <w:tab w:val="num" w:pos="1800"/>
        </w:tabs>
        <w:ind w:left="1800" w:hanging="360"/>
      </w:pPr>
    </w:lvl>
    <w:lvl w:ilvl="2" w:tplc="04090005" w:tentative="1">
      <w:start w:val="1"/>
      <w:numFmt w:val="lowerRoman"/>
      <w:lvlText w:val="%3."/>
      <w:lvlJc w:val="right"/>
      <w:pPr>
        <w:tabs>
          <w:tab w:val="num" w:pos="2520"/>
        </w:tabs>
        <w:ind w:left="2520" w:hanging="180"/>
      </w:pPr>
    </w:lvl>
    <w:lvl w:ilvl="3" w:tplc="04090001" w:tentative="1">
      <w:start w:val="1"/>
      <w:numFmt w:val="decimal"/>
      <w:lvlText w:val="%4."/>
      <w:lvlJc w:val="left"/>
      <w:pPr>
        <w:tabs>
          <w:tab w:val="num" w:pos="3240"/>
        </w:tabs>
        <w:ind w:left="3240" w:hanging="360"/>
      </w:pPr>
    </w:lvl>
    <w:lvl w:ilvl="4" w:tplc="04090003" w:tentative="1">
      <w:start w:val="1"/>
      <w:numFmt w:val="lowerLetter"/>
      <w:lvlText w:val="%5."/>
      <w:lvlJc w:val="left"/>
      <w:pPr>
        <w:tabs>
          <w:tab w:val="num" w:pos="3960"/>
        </w:tabs>
        <w:ind w:left="3960" w:hanging="360"/>
      </w:pPr>
    </w:lvl>
    <w:lvl w:ilvl="5" w:tplc="04090005" w:tentative="1">
      <w:start w:val="1"/>
      <w:numFmt w:val="lowerRoman"/>
      <w:lvlText w:val="%6."/>
      <w:lvlJc w:val="right"/>
      <w:pPr>
        <w:tabs>
          <w:tab w:val="num" w:pos="4680"/>
        </w:tabs>
        <w:ind w:left="4680" w:hanging="180"/>
      </w:pPr>
    </w:lvl>
    <w:lvl w:ilvl="6" w:tplc="04090001" w:tentative="1">
      <w:start w:val="1"/>
      <w:numFmt w:val="decimal"/>
      <w:lvlText w:val="%7."/>
      <w:lvlJc w:val="left"/>
      <w:pPr>
        <w:tabs>
          <w:tab w:val="num" w:pos="5400"/>
        </w:tabs>
        <w:ind w:left="5400" w:hanging="360"/>
      </w:pPr>
    </w:lvl>
    <w:lvl w:ilvl="7" w:tplc="04090003" w:tentative="1">
      <w:start w:val="1"/>
      <w:numFmt w:val="lowerLetter"/>
      <w:lvlText w:val="%8."/>
      <w:lvlJc w:val="left"/>
      <w:pPr>
        <w:tabs>
          <w:tab w:val="num" w:pos="6120"/>
        </w:tabs>
        <w:ind w:left="6120" w:hanging="360"/>
      </w:pPr>
    </w:lvl>
    <w:lvl w:ilvl="8" w:tplc="04090005" w:tentative="1">
      <w:start w:val="1"/>
      <w:numFmt w:val="lowerRoman"/>
      <w:lvlText w:val="%9."/>
      <w:lvlJc w:val="right"/>
      <w:pPr>
        <w:tabs>
          <w:tab w:val="num" w:pos="6840"/>
        </w:tabs>
        <w:ind w:left="6840" w:hanging="180"/>
      </w:pPr>
    </w:lvl>
  </w:abstractNum>
  <w:abstractNum w:abstractNumId="59" w15:restartNumberingAfterBreak="0">
    <w:nsid w:val="6B794A2F"/>
    <w:multiLevelType w:val="hybridMultilevel"/>
    <w:tmpl w:val="74A67312"/>
    <w:lvl w:ilvl="0" w:tplc="0409000F">
      <w:start w:val="1"/>
      <w:numFmt w:val="bullet"/>
      <w:lvlText w:val=""/>
      <w:lvlJc w:val="left"/>
      <w:pPr>
        <w:tabs>
          <w:tab w:val="num" w:pos="1440"/>
        </w:tabs>
        <w:ind w:left="1440" w:hanging="360"/>
      </w:pPr>
      <w:rPr>
        <w:rFonts w:ascii="Symbol" w:hAnsi="Symbol"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60" w15:restartNumberingAfterBreak="0">
    <w:nsid w:val="70A41CCC"/>
    <w:multiLevelType w:val="hybridMultilevel"/>
    <w:tmpl w:val="C97E601A"/>
    <w:lvl w:ilvl="0" w:tplc="04090001">
      <w:start w:val="1"/>
      <w:numFmt w:val="bullet"/>
      <w:lvlText w:val=""/>
      <w:lvlJc w:val="left"/>
      <w:pPr>
        <w:tabs>
          <w:tab w:val="num" w:pos="1080"/>
        </w:tabs>
        <w:ind w:left="1080" w:hanging="360"/>
      </w:pPr>
      <w:rPr>
        <w:rFonts w:ascii="Symbol" w:hAnsi="Symbol" w:hint="default"/>
      </w:rPr>
    </w:lvl>
    <w:lvl w:ilvl="1" w:tplc="04090019" w:tentative="1">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1" w15:restartNumberingAfterBreak="0">
    <w:nsid w:val="715225FE"/>
    <w:multiLevelType w:val="hybridMultilevel"/>
    <w:tmpl w:val="950A1B84"/>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2" w15:restartNumberingAfterBreak="0">
    <w:nsid w:val="71603A51"/>
    <w:multiLevelType w:val="hybridMultilevel"/>
    <w:tmpl w:val="CDB421CC"/>
    <w:lvl w:ilvl="0" w:tplc="04090001">
      <w:start w:val="1"/>
      <w:numFmt w:val="decimal"/>
      <w:lvlText w:val="%1."/>
      <w:lvlJc w:val="left"/>
      <w:pPr>
        <w:tabs>
          <w:tab w:val="num" w:pos="1440"/>
        </w:tabs>
        <w:ind w:left="1440" w:hanging="360"/>
      </w:pPr>
    </w:lvl>
    <w:lvl w:ilvl="1" w:tplc="04090003" w:tentative="1">
      <w:start w:val="1"/>
      <w:numFmt w:val="lowerLetter"/>
      <w:lvlText w:val="%2."/>
      <w:lvlJc w:val="left"/>
      <w:pPr>
        <w:tabs>
          <w:tab w:val="num" w:pos="2160"/>
        </w:tabs>
        <w:ind w:left="2160" w:hanging="360"/>
      </w:pPr>
    </w:lvl>
    <w:lvl w:ilvl="2" w:tplc="04090005" w:tentative="1">
      <w:start w:val="1"/>
      <w:numFmt w:val="lowerRoman"/>
      <w:lvlText w:val="%3."/>
      <w:lvlJc w:val="right"/>
      <w:pPr>
        <w:tabs>
          <w:tab w:val="num" w:pos="2880"/>
        </w:tabs>
        <w:ind w:left="2880" w:hanging="180"/>
      </w:pPr>
    </w:lvl>
    <w:lvl w:ilvl="3" w:tplc="04090001" w:tentative="1">
      <w:start w:val="1"/>
      <w:numFmt w:val="decimal"/>
      <w:lvlText w:val="%4."/>
      <w:lvlJc w:val="left"/>
      <w:pPr>
        <w:tabs>
          <w:tab w:val="num" w:pos="3600"/>
        </w:tabs>
        <w:ind w:left="3600" w:hanging="360"/>
      </w:pPr>
    </w:lvl>
    <w:lvl w:ilvl="4" w:tplc="04090003" w:tentative="1">
      <w:start w:val="1"/>
      <w:numFmt w:val="lowerLetter"/>
      <w:lvlText w:val="%5."/>
      <w:lvlJc w:val="left"/>
      <w:pPr>
        <w:tabs>
          <w:tab w:val="num" w:pos="4320"/>
        </w:tabs>
        <w:ind w:left="4320" w:hanging="360"/>
      </w:pPr>
    </w:lvl>
    <w:lvl w:ilvl="5" w:tplc="04090005" w:tentative="1">
      <w:start w:val="1"/>
      <w:numFmt w:val="lowerRoman"/>
      <w:lvlText w:val="%6."/>
      <w:lvlJc w:val="right"/>
      <w:pPr>
        <w:tabs>
          <w:tab w:val="num" w:pos="5040"/>
        </w:tabs>
        <w:ind w:left="5040" w:hanging="180"/>
      </w:pPr>
    </w:lvl>
    <w:lvl w:ilvl="6" w:tplc="04090001" w:tentative="1">
      <w:start w:val="1"/>
      <w:numFmt w:val="decimal"/>
      <w:lvlText w:val="%7."/>
      <w:lvlJc w:val="left"/>
      <w:pPr>
        <w:tabs>
          <w:tab w:val="num" w:pos="5760"/>
        </w:tabs>
        <w:ind w:left="5760" w:hanging="360"/>
      </w:pPr>
    </w:lvl>
    <w:lvl w:ilvl="7" w:tplc="04090003" w:tentative="1">
      <w:start w:val="1"/>
      <w:numFmt w:val="lowerLetter"/>
      <w:lvlText w:val="%8."/>
      <w:lvlJc w:val="left"/>
      <w:pPr>
        <w:tabs>
          <w:tab w:val="num" w:pos="6480"/>
        </w:tabs>
        <w:ind w:left="6480" w:hanging="360"/>
      </w:pPr>
    </w:lvl>
    <w:lvl w:ilvl="8" w:tplc="04090005" w:tentative="1">
      <w:start w:val="1"/>
      <w:numFmt w:val="lowerRoman"/>
      <w:lvlText w:val="%9."/>
      <w:lvlJc w:val="right"/>
      <w:pPr>
        <w:tabs>
          <w:tab w:val="num" w:pos="7200"/>
        </w:tabs>
        <w:ind w:left="7200" w:hanging="180"/>
      </w:pPr>
    </w:lvl>
  </w:abstractNum>
  <w:abstractNum w:abstractNumId="63" w15:restartNumberingAfterBreak="0">
    <w:nsid w:val="733803E7"/>
    <w:multiLevelType w:val="hybridMultilevel"/>
    <w:tmpl w:val="E2AEE6DA"/>
    <w:lvl w:ilvl="0" w:tplc="0409000F">
      <w:start w:val="1"/>
      <w:numFmt w:val="decimal"/>
      <w:lvlText w:val="%1."/>
      <w:lvlJc w:val="left"/>
      <w:pPr>
        <w:tabs>
          <w:tab w:val="num" w:pos="1080"/>
        </w:tabs>
        <w:ind w:left="1080" w:hanging="360"/>
      </w:p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64" w15:restartNumberingAfterBreak="0">
    <w:nsid w:val="75ED439E"/>
    <w:multiLevelType w:val="hybridMultilevel"/>
    <w:tmpl w:val="5798F64A"/>
    <w:lvl w:ilvl="0" w:tplc="0409000F">
      <w:start w:val="1"/>
      <w:numFmt w:val="bullet"/>
      <w:lvlText w:val=""/>
      <w:lvlJc w:val="left"/>
      <w:pPr>
        <w:tabs>
          <w:tab w:val="num" w:pos="1080"/>
        </w:tabs>
        <w:ind w:left="1080" w:hanging="360"/>
      </w:pPr>
      <w:rPr>
        <w:rFonts w:ascii="Symbol" w:hAnsi="Symbol" w:hint="default"/>
      </w:rPr>
    </w:lvl>
    <w:lvl w:ilvl="1" w:tplc="04090019">
      <w:start w:val="1"/>
      <w:numFmt w:val="bullet"/>
      <w:lvlText w:val="o"/>
      <w:lvlJc w:val="left"/>
      <w:pPr>
        <w:tabs>
          <w:tab w:val="num" w:pos="1800"/>
        </w:tabs>
        <w:ind w:left="1800" w:hanging="360"/>
      </w:pPr>
      <w:rPr>
        <w:rFonts w:ascii="Courier New" w:hAnsi="Courier New" w:cs="Courier New" w:hint="default"/>
      </w:rPr>
    </w:lvl>
    <w:lvl w:ilvl="2" w:tplc="0409001B" w:tentative="1">
      <w:start w:val="1"/>
      <w:numFmt w:val="bullet"/>
      <w:lvlText w:val=""/>
      <w:lvlJc w:val="left"/>
      <w:pPr>
        <w:tabs>
          <w:tab w:val="num" w:pos="2520"/>
        </w:tabs>
        <w:ind w:left="2520" w:hanging="360"/>
      </w:pPr>
      <w:rPr>
        <w:rFonts w:ascii="Wingdings" w:hAnsi="Wingdings" w:hint="default"/>
      </w:rPr>
    </w:lvl>
    <w:lvl w:ilvl="3" w:tplc="0409000F" w:tentative="1">
      <w:start w:val="1"/>
      <w:numFmt w:val="bullet"/>
      <w:lvlText w:val=""/>
      <w:lvlJc w:val="left"/>
      <w:pPr>
        <w:tabs>
          <w:tab w:val="num" w:pos="3240"/>
        </w:tabs>
        <w:ind w:left="3240" w:hanging="360"/>
      </w:pPr>
      <w:rPr>
        <w:rFonts w:ascii="Symbol" w:hAnsi="Symbol" w:hint="default"/>
      </w:rPr>
    </w:lvl>
    <w:lvl w:ilvl="4" w:tplc="04090019" w:tentative="1">
      <w:start w:val="1"/>
      <w:numFmt w:val="bullet"/>
      <w:lvlText w:val="o"/>
      <w:lvlJc w:val="left"/>
      <w:pPr>
        <w:tabs>
          <w:tab w:val="num" w:pos="3960"/>
        </w:tabs>
        <w:ind w:left="3960" w:hanging="360"/>
      </w:pPr>
      <w:rPr>
        <w:rFonts w:ascii="Courier New" w:hAnsi="Courier New" w:cs="Courier New" w:hint="default"/>
      </w:rPr>
    </w:lvl>
    <w:lvl w:ilvl="5" w:tplc="0409001B" w:tentative="1">
      <w:start w:val="1"/>
      <w:numFmt w:val="bullet"/>
      <w:lvlText w:val=""/>
      <w:lvlJc w:val="left"/>
      <w:pPr>
        <w:tabs>
          <w:tab w:val="num" w:pos="4680"/>
        </w:tabs>
        <w:ind w:left="4680" w:hanging="360"/>
      </w:pPr>
      <w:rPr>
        <w:rFonts w:ascii="Wingdings" w:hAnsi="Wingdings" w:hint="default"/>
      </w:rPr>
    </w:lvl>
    <w:lvl w:ilvl="6" w:tplc="0409000F" w:tentative="1">
      <w:start w:val="1"/>
      <w:numFmt w:val="bullet"/>
      <w:lvlText w:val=""/>
      <w:lvlJc w:val="left"/>
      <w:pPr>
        <w:tabs>
          <w:tab w:val="num" w:pos="5400"/>
        </w:tabs>
        <w:ind w:left="5400" w:hanging="360"/>
      </w:pPr>
      <w:rPr>
        <w:rFonts w:ascii="Symbol" w:hAnsi="Symbol" w:hint="default"/>
      </w:rPr>
    </w:lvl>
    <w:lvl w:ilvl="7" w:tplc="04090019" w:tentative="1">
      <w:start w:val="1"/>
      <w:numFmt w:val="bullet"/>
      <w:lvlText w:val="o"/>
      <w:lvlJc w:val="left"/>
      <w:pPr>
        <w:tabs>
          <w:tab w:val="num" w:pos="6120"/>
        </w:tabs>
        <w:ind w:left="6120" w:hanging="360"/>
      </w:pPr>
      <w:rPr>
        <w:rFonts w:ascii="Courier New" w:hAnsi="Courier New" w:cs="Courier New" w:hint="default"/>
      </w:rPr>
    </w:lvl>
    <w:lvl w:ilvl="8" w:tplc="0409001B" w:tentative="1">
      <w:start w:val="1"/>
      <w:numFmt w:val="bullet"/>
      <w:lvlText w:val=""/>
      <w:lvlJc w:val="left"/>
      <w:pPr>
        <w:tabs>
          <w:tab w:val="num" w:pos="6840"/>
        </w:tabs>
        <w:ind w:left="6840" w:hanging="360"/>
      </w:pPr>
      <w:rPr>
        <w:rFonts w:ascii="Wingdings" w:hAnsi="Wingdings" w:hint="default"/>
      </w:rPr>
    </w:lvl>
  </w:abstractNum>
  <w:abstractNum w:abstractNumId="65" w15:restartNumberingAfterBreak="0">
    <w:nsid w:val="7A222BD6"/>
    <w:multiLevelType w:val="hybridMultilevel"/>
    <w:tmpl w:val="D00E243E"/>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04090001"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66" w15:restartNumberingAfterBreak="0">
    <w:nsid w:val="7B0F30D1"/>
    <w:multiLevelType w:val="hybridMultilevel"/>
    <w:tmpl w:val="D97AB9F8"/>
    <w:lvl w:ilvl="0" w:tplc="04090001">
      <w:start w:val="1"/>
      <w:numFmt w:val="bullet"/>
      <w:lvlText w:val=""/>
      <w:lvlJc w:val="left"/>
      <w:pPr>
        <w:ind w:left="1152" w:hanging="360"/>
      </w:pPr>
      <w:rPr>
        <w:rFonts w:ascii="Symbol" w:hAnsi="Symbol" w:hint="default"/>
      </w:rPr>
    </w:lvl>
    <w:lvl w:ilvl="1" w:tplc="04090003">
      <w:start w:val="1"/>
      <w:numFmt w:val="bullet"/>
      <w:lvlText w:val="o"/>
      <w:lvlJc w:val="left"/>
      <w:pPr>
        <w:ind w:left="1872" w:hanging="360"/>
      </w:pPr>
      <w:rPr>
        <w:rFonts w:ascii="Courier New" w:hAnsi="Courier New" w:cs="Courier New" w:hint="default"/>
      </w:rPr>
    </w:lvl>
    <w:lvl w:ilvl="2" w:tplc="04090005">
      <w:start w:val="1"/>
      <w:numFmt w:val="bullet"/>
      <w:lvlText w:val=""/>
      <w:lvlJc w:val="left"/>
      <w:pPr>
        <w:ind w:left="2592" w:hanging="360"/>
      </w:pPr>
      <w:rPr>
        <w:rFonts w:ascii="Wingdings" w:hAnsi="Wingdings" w:hint="default"/>
      </w:rPr>
    </w:lvl>
    <w:lvl w:ilvl="3" w:tplc="04090001">
      <w:numFmt w:val="bullet"/>
      <w:lvlText w:val="-"/>
      <w:lvlJc w:val="left"/>
      <w:pPr>
        <w:ind w:left="3312" w:hanging="360"/>
      </w:pPr>
      <w:rPr>
        <w:rFonts w:ascii="Times New Roman" w:eastAsia="Times New Roman" w:hAnsi="Times New Roman" w:cs="Times New Roman" w:hint="default"/>
      </w:r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67" w15:restartNumberingAfterBreak="0">
    <w:nsid w:val="7C8A041D"/>
    <w:multiLevelType w:val="hybridMultilevel"/>
    <w:tmpl w:val="069E2EEA"/>
    <w:lvl w:ilvl="0" w:tplc="04090001">
      <w:start w:val="1"/>
      <w:numFmt w:val="bullet"/>
      <w:lvlText w:val=""/>
      <w:lvlJc w:val="left"/>
      <w:pPr>
        <w:tabs>
          <w:tab w:val="num" w:pos="1080"/>
        </w:tabs>
        <w:ind w:left="1080" w:hanging="360"/>
      </w:pPr>
      <w:rPr>
        <w:rFonts w:ascii="Symbol" w:hAnsi="Symbol" w:hint="default"/>
      </w:rPr>
    </w:lvl>
    <w:lvl w:ilvl="1" w:tplc="04090003" w:tentative="1">
      <w:start w:val="1"/>
      <w:numFmt w:val="bullet"/>
      <w:lvlText w:val="o"/>
      <w:lvlJc w:val="left"/>
      <w:pPr>
        <w:tabs>
          <w:tab w:val="num" w:pos="1800"/>
        </w:tabs>
        <w:ind w:left="1800" w:hanging="360"/>
      </w:pPr>
      <w:rPr>
        <w:rFonts w:ascii="Courier New" w:hAnsi="Courier New" w:cs="Courier New" w:hint="default"/>
      </w:rPr>
    </w:lvl>
    <w:lvl w:ilvl="2" w:tplc="04090005" w:tentative="1">
      <w:start w:val="1"/>
      <w:numFmt w:val="bullet"/>
      <w:lvlText w:val=""/>
      <w:lvlJc w:val="left"/>
      <w:pPr>
        <w:tabs>
          <w:tab w:val="num" w:pos="2520"/>
        </w:tabs>
        <w:ind w:left="2520" w:hanging="360"/>
      </w:pPr>
      <w:rPr>
        <w:rFonts w:ascii="Wingdings" w:hAnsi="Wingdings" w:hint="default"/>
      </w:rPr>
    </w:lvl>
    <w:lvl w:ilvl="3" w:tplc="FED6E016" w:tentative="1">
      <w:start w:val="1"/>
      <w:numFmt w:val="bullet"/>
      <w:lvlText w:val=""/>
      <w:lvlJc w:val="left"/>
      <w:pPr>
        <w:tabs>
          <w:tab w:val="num" w:pos="3240"/>
        </w:tabs>
        <w:ind w:left="3240" w:hanging="360"/>
      </w:pPr>
      <w:rPr>
        <w:rFonts w:ascii="Symbol" w:hAnsi="Symbol"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num w:numId="1">
    <w:abstractNumId w:val="44"/>
  </w:num>
  <w:num w:numId="2">
    <w:abstractNumId w:val="16"/>
  </w:num>
  <w:num w:numId="3">
    <w:abstractNumId w:val="29"/>
  </w:num>
  <w:num w:numId="4">
    <w:abstractNumId w:val="34"/>
  </w:num>
  <w:num w:numId="5">
    <w:abstractNumId w:val="6"/>
  </w:num>
  <w:num w:numId="6">
    <w:abstractNumId w:val="47"/>
  </w:num>
  <w:num w:numId="7">
    <w:abstractNumId w:val="22"/>
  </w:num>
  <w:num w:numId="8">
    <w:abstractNumId w:val="37"/>
  </w:num>
  <w:num w:numId="9">
    <w:abstractNumId w:val="41"/>
  </w:num>
  <w:num w:numId="10">
    <w:abstractNumId w:val="2"/>
  </w:num>
  <w:num w:numId="11">
    <w:abstractNumId w:val="23"/>
  </w:num>
  <w:num w:numId="12">
    <w:abstractNumId w:val="12"/>
  </w:num>
  <w:num w:numId="13">
    <w:abstractNumId w:val="48"/>
  </w:num>
  <w:num w:numId="14">
    <w:abstractNumId w:val="31"/>
  </w:num>
  <w:num w:numId="15">
    <w:abstractNumId w:val="20"/>
  </w:num>
  <w:num w:numId="16">
    <w:abstractNumId w:val="30"/>
  </w:num>
  <w:num w:numId="17">
    <w:abstractNumId w:val="5"/>
  </w:num>
  <w:num w:numId="18">
    <w:abstractNumId w:val="55"/>
  </w:num>
  <w:num w:numId="19">
    <w:abstractNumId w:val="46"/>
  </w:num>
  <w:num w:numId="20">
    <w:abstractNumId w:val="45"/>
  </w:num>
  <w:num w:numId="21">
    <w:abstractNumId w:val="28"/>
  </w:num>
  <w:num w:numId="22">
    <w:abstractNumId w:val="33"/>
  </w:num>
  <w:num w:numId="23">
    <w:abstractNumId w:val="40"/>
  </w:num>
  <w:num w:numId="24">
    <w:abstractNumId w:val="0"/>
  </w:num>
  <w:num w:numId="25">
    <w:abstractNumId w:val="61"/>
  </w:num>
  <w:num w:numId="26">
    <w:abstractNumId w:val="7"/>
  </w:num>
  <w:num w:numId="27">
    <w:abstractNumId w:val="35"/>
  </w:num>
  <w:num w:numId="28">
    <w:abstractNumId w:val="10"/>
  </w:num>
  <w:num w:numId="29">
    <w:abstractNumId w:val="43"/>
  </w:num>
  <w:num w:numId="30">
    <w:abstractNumId w:val="21"/>
  </w:num>
  <w:num w:numId="31">
    <w:abstractNumId w:val="3"/>
  </w:num>
  <w:num w:numId="32">
    <w:abstractNumId w:val="52"/>
  </w:num>
  <w:num w:numId="33">
    <w:abstractNumId w:val="64"/>
  </w:num>
  <w:num w:numId="34">
    <w:abstractNumId w:val="26"/>
  </w:num>
  <w:num w:numId="35">
    <w:abstractNumId w:val="67"/>
  </w:num>
  <w:num w:numId="36">
    <w:abstractNumId w:val="25"/>
  </w:num>
  <w:num w:numId="37">
    <w:abstractNumId w:val="8"/>
  </w:num>
  <w:num w:numId="38">
    <w:abstractNumId w:val="9"/>
  </w:num>
  <w:num w:numId="39">
    <w:abstractNumId w:val="24"/>
  </w:num>
  <w:num w:numId="40">
    <w:abstractNumId w:val="1"/>
  </w:num>
  <w:num w:numId="41">
    <w:abstractNumId w:val="17"/>
  </w:num>
  <w:num w:numId="42">
    <w:abstractNumId w:val="60"/>
  </w:num>
  <w:num w:numId="43">
    <w:abstractNumId w:val="59"/>
  </w:num>
  <w:num w:numId="44">
    <w:abstractNumId w:val="14"/>
  </w:num>
  <w:num w:numId="45">
    <w:abstractNumId w:val="56"/>
  </w:num>
  <w:num w:numId="46">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7">
    <w:abstractNumId w:val="11"/>
  </w:num>
  <w:num w:numId="48">
    <w:abstractNumId w:val="54"/>
  </w:num>
  <w:num w:numId="49">
    <w:abstractNumId w:val="57"/>
  </w:num>
  <w:num w:numId="50">
    <w:abstractNumId w:val="63"/>
  </w:num>
  <w:num w:numId="51">
    <w:abstractNumId w:val="58"/>
  </w:num>
  <w:num w:numId="52">
    <w:abstractNumId w:val="38"/>
  </w:num>
  <w:num w:numId="53">
    <w:abstractNumId w:val="65"/>
  </w:num>
  <w:num w:numId="54">
    <w:abstractNumId w:val="32"/>
  </w:num>
  <w:num w:numId="55">
    <w:abstractNumId w:val="5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19"/>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53"/>
  </w:num>
  <w:num w:numId="58">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62"/>
  </w:num>
  <w:num w:numId="60">
    <w:abstractNumId w:val="4"/>
  </w:num>
  <w:num w:numId="61">
    <w:abstractNumId w:val="36"/>
  </w:num>
  <w:num w:numId="62">
    <w:abstractNumId w:val="51"/>
  </w:num>
  <w:num w:numId="63">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4">
    <w:abstractNumId w:val="66"/>
    <w:lvlOverride w:ilvl="0"/>
    <w:lvlOverride w:ilvl="1"/>
    <w:lvlOverride w:ilvl="2"/>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28"/>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6">
    <w:abstractNumId w:val="27"/>
  </w:num>
  <w:num w:numId="67">
    <w:abstractNumId w:val="39"/>
  </w:num>
  <w:num w:numId="68">
    <w:abstractNumId w:val="42"/>
  </w:num>
  <w:num w:numId="69">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abstractNumId w:val="18"/>
  </w:num>
  <w:num w:numId="71">
    <w:abstractNumId w:val="49"/>
  </w:num>
  <w:num w:numId="72">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hideSpellingErrors/>
  <w:hideGrammaticalErrors/>
  <w:activeWritingStyle w:appName="MSWord" w:lang="en-US" w:vendorID="64" w:dllVersion="6" w:nlCheck="1" w:checkStyle="1"/>
  <w:activeWritingStyle w:appName="MSWord" w:lang="fr-FR" w:vendorID="64" w:dllVersion="6" w:nlCheck="1" w:checkStyle="1"/>
  <w:activeWritingStyle w:appName="MSWord" w:lang="es-ES" w:vendorID="64" w:dllVersion="6" w:nlCheck="1" w:checkStyle="1"/>
  <w:activeWritingStyle w:appName="MSWord" w:lang="en-GB" w:vendorID="64" w:dllVersion="6" w:nlCheck="1" w:checkStyle="1"/>
  <w:activeWritingStyle w:appName="MSWord" w:lang="de-DE" w:vendorID="64" w:dllVersion="6" w:nlCheck="1" w:checkStyle="1"/>
  <w:activeWritingStyle w:appName="MSWord" w:lang="en-US" w:vendorID="64" w:dllVersion="0" w:nlCheck="1" w:checkStyle="0"/>
  <w:activeWritingStyle w:appName="MSWord" w:lang="fr-FR" w:vendorID="64" w:dllVersion="0" w:nlCheck="1" w:checkStyle="0"/>
  <w:activeWritingStyle w:appName="MSWord" w:lang="en-GB" w:vendorID="64" w:dllVersion="0" w:nlCheck="1" w:checkStyle="0"/>
  <w:activeWritingStyle w:appName="MSWord" w:lang="es-ES" w:vendorID="64" w:dllVersion="0" w:nlCheck="1" w:checkStyle="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rawingGridHorizontalSpacing w:val="12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F68F1"/>
    <w:rsid w:val="00002041"/>
    <w:rsid w:val="0000212D"/>
    <w:rsid w:val="000025F5"/>
    <w:rsid w:val="00004D29"/>
    <w:rsid w:val="00004D70"/>
    <w:rsid w:val="00005487"/>
    <w:rsid w:val="000055F3"/>
    <w:rsid w:val="00007B4D"/>
    <w:rsid w:val="00010011"/>
    <w:rsid w:val="00010517"/>
    <w:rsid w:val="00010B3B"/>
    <w:rsid w:val="000110CB"/>
    <w:rsid w:val="000114F4"/>
    <w:rsid w:val="000115E4"/>
    <w:rsid w:val="00011E39"/>
    <w:rsid w:val="000127D9"/>
    <w:rsid w:val="000133FC"/>
    <w:rsid w:val="00013475"/>
    <w:rsid w:val="00013C35"/>
    <w:rsid w:val="00014438"/>
    <w:rsid w:val="00014838"/>
    <w:rsid w:val="00014BC2"/>
    <w:rsid w:val="0001535A"/>
    <w:rsid w:val="000158B5"/>
    <w:rsid w:val="00015DC6"/>
    <w:rsid w:val="00015EFC"/>
    <w:rsid w:val="0001626D"/>
    <w:rsid w:val="00017FD1"/>
    <w:rsid w:val="000200F7"/>
    <w:rsid w:val="00020165"/>
    <w:rsid w:val="0002060E"/>
    <w:rsid w:val="00020EFB"/>
    <w:rsid w:val="00021FC1"/>
    <w:rsid w:val="000221B8"/>
    <w:rsid w:val="000234AB"/>
    <w:rsid w:val="0002375E"/>
    <w:rsid w:val="00023FCF"/>
    <w:rsid w:val="000240F5"/>
    <w:rsid w:val="00024358"/>
    <w:rsid w:val="00025DEF"/>
    <w:rsid w:val="0002629D"/>
    <w:rsid w:val="000262F4"/>
    <w:rsid w:val="000271F1"/>
    <w:rsid w:val="000274E8"/>
    <w:rsid w:val="00027D41"/>
    <w:rsid w:val="00031E59"/>
    <w:rsid w:val="000323BD"/>
    <w:rsid w:val="00033CAC"/>
    <w:rsid w:val="00034A09"/>
    <w:rsid w:val="000361A1"/>
    <w:rsid w:val="00036DEC"/>
    <w:rsid w:val="00037CD0"/>
    <w:rsid w:val="000401AA"/>
    <w:rsid w:val="00042B64"/>
    <w:rsid w:val="000431C6"/>
    <w:rsid w:val="00043BC1"/>
    <w:rsid w:val="00043ECB"/>
    <w:rsid w:val="00044802"/>
    <w:rsid w:val="0004485C"/>
    <w:rsid w:val="00044EBF"/>
    <w:rsid w:val="00044EDC"/>
    <w:rsid w:val="000450B9"/>
    <w:rsid w:val="000467EE"/>
    <w:rsid w:val="00046A55"/>
    <w:rsid w:val="00046BD9"/>
    <w:rsid w:val="00047A82"/>
    <w:rsid w:val="00047CE9"/>
    <w:rsid w:val="00050137"/>
    <w:rsid w:val="00050737"/>
    <w:rsid w:val="00052053"/>
    <w:rsid w:val="0005248D"/>
    <w:rsid w:val="0005290D"/>
    <w:rsid w:val="0005291A"/>
    <w:rsid w:val="00052F41"/>
    <w:rsid w:val="00053612"/>
    <w:rsid w:val="00055936"/>
    <w:rsid w:val="0005629E"/>
    <w:rsid w:val="000577DE"/>
    <w:rsid w:val="00057ECD"/>
    <w:rsid w:val="000601CB"/>
    <w:rsid w:val="000612C9"/>
    <w:rsid w:val="000625B3"/>
    <w:rsid w:val="0006306A"/>
    <w:rsid w:val="00063881"/>
    <w:rsid w:val="00063C2C"/>
    <w:rsid w:val="00064481"/>
    <w:rsid w:val="00064A6C"/>
    <w:rsid w:val="000663EB"/>
    <w:rsid w:val="0006643F"/>
    <w:rsid w:val="00067915"/>
    <w:rsid w:val="00070545"/>
    <w:rsid w:val="00070B7C"/>
    <w:rsid w:val="00071AAC"/>
    <w:rsid w:val="00071DBA"/>
    <w:rsid w:val="000726C8"/>
    <w:rsid w:val="00072B8E"/>
    <w:rsid w:val="00073233"/>
    <w:rsid w:val="000742F0"/>
    <w:rsid w:val="00074794"/>
    <w:rsid w:val="00074877"/>
    <w:rsid w:val="00075094"/>
    <w:rsid w:val="00075550"/>
    <w:rsid w:val="000766C8"/>
    <w:rsid w:val="00077225"/>
    <w:rsid w:val="00077839"/>
    <w:rsid w:val="00077C3B"/>
    <w:rsid w:val="000815C8"/>
    <w:rsid w:val="00082CD0"/>
    <w:rsid w:val="000838B9"/>
    <w:rsid w:val="00083D30"/>
    <w:rsid w:val="00084C39"/>
    <w:rsid w:val="000851FE"/>
    <w:rsid w:val="0008558A"/>
    <w:rsid w:val="00085935"/>
    <w:rsid w:val="00086719"/>
    <w:rsid w:val="00086876"/>
    <w:rsid w:val="0008743B"/>
    <w:rsid w:val="00087F0B"/>
    <w:rsid w:val="000903CB"/>
    <w:rsid w:val="00090BD2"/>
    <w:rsid w:val="0009132E"/>
    <w:rsid w:val="0009135D"/>
    <w:rsid w:val="00092295"/>
    <w:rsid w:val="00093866"/>
    <w:rsid w:val="000958A0"/>
    <w:rsid w:val="00096286"/>
    <w:rsid w:val="0009689B"/>
    <w:rsid w:val="000968FF"/>
    <w:rsid w:val="00097A3B"/>
    <w:rsid w:val="00097FDA"/>
    <w:rsid w:val="000A0251"/>
    <w:rsid w:val="000A1892"/>
    <w:rsid w:val="000A1A46"/>
    <w:rsid w:val="000A23B9"/>
    <w:rsid w:val="000A2533"/>
    <w:rsid w:val="000A32BA"/>
    <w:rsid w:val="000A33BB"/>
    <w:rsid w:val="000A3BC2"/>
    <w:rsid w:val="000A4A6E"/>
    <w:rsid w:val="000A4E5E"/>
    <w:rsid w:val="000A51CC"/>
    <w:rsid w:val="000A66F3"/>
    <w:rsid w:val="000A7224"/>
    <w:rsid w:val="000A759D"/>
    <w:rsid w:val="000B040E"/>
    <w:rsid w:val="000B0A26"/>
    <w:rsid w:val="000B0C11"/>
    <w:rsid w:val="000B1041"/>
    <w:rsid w:val="000B120D"/>
    <w:rsid w:val="000B1304"/>
    <w:rsid w:val="000B25B8"/>
    <w:rsid w:val="000B2858"/>
    <w:rsid w:val="000B29A3"/>
    <w:rsid w:val="000B31E2"/>
    <w:rsid w:val="000B32EB"/>
    <w:rsid w:val="000B43DA"/>
    <w:rsid w:val="000B481B"/>
    <w:rsid w:val="000B53DD"/>
    <w:rsid w:val="000B5B49"/>
    <w:rsid w:val="000B5F8A"/>
    <w:rsid w:val="000B665C"/>
    <w:rsid w:val="000B6A42"/>
    <w:rsid w:val="000B6F04"/>
    <w:rsid w:val="000B7043"/>
    <w:rsid w:val="000C05FC"/>
    <w:rsid w:val="000C1015"/>
    <w:rsid w:val="000C10C2"/>
    <w:rsid w:val="000C1ECB"/>
    <w:rsid w:val="000C2688"/>
    <w:rsid w:val="000C2A66"/>
    <w:rsid w:val="000C3B3E"/>
    <w:rsid w:val="000C3DAA"/>
    <w:rsid w:val="000C3F7A"/>
    <w:rsid w:val="000C44BB"/>
    <w:rsid w:val="000C5181"/>
    <w:rsid w:val="000C519D"/>
    <w:rsid w:val="000C5442"/>
    <w:rsid w:val="000C5787"/>
    <w:rsid w:val="000C6566"/>
    <w:rsid w:val="000C6F38"/>
    <w:rsid w:val="000C7FDA"/>
    <w:rsid w:val="000D0672"/>
    <w:rsid w:val="000D1097"/>
    <w:rsid w:val="000D10DA"/>
    <w:rsid w:val="000D1511"/>
    <w:rsid w:val="000D1952"/>
    <w:rsid w:val="000D1A96"/>
    <w:rsid w:val="000D2186"/>
    <w:rsid w:val="000D43D9"/>
    <w:rsid w:val="000D4E29"/>
    <w:rsid w:val="000D4FF6"/>
    <w:rsid w:val="000D4FFD"/>
    <w:rsid w:val="000D6B74"/>
    <w:rsid w:val="000D6CE0"/>
    <w:rsid w:val="000D757A"/>
    <w:rsid w:val="000D7742"/>
    <w:rsid w:val="000E07AD"/>
    <w:rsid w:val="000E1756"/>
    <w:rsid w:val="000E21D6"/>
    <w:rsid w:val="000E271E"/>
    <w:rsid w:val="000E2896"/>
    <w:rsid w:val="000E2972"/>
    <w:rsid w:val="000E3485"/>
    <w:rsid w:val="000E3650"/>
    <w:rsid w:val="000E3AAC"/>
    <w:rsid w:val="000E4CB6"/>
    <w:rsid w:val="000E4E99"/>
    <w:rsid w:val="000E53CF"/>
    <w:rsid w:val="000E53EE"/>
    <w:rsid w:val="000E643E"/>
    <w:rsid w:val="000E6908"/>
    <w:rsid w:val="000E6A4C"/>
    <w:rsid w:val="000E7223"/>
    <w:rsid w:val="000F04FB"/>
    <w:rsid w:val="000F0E89"/>
    <w:rsid w:val="000F1E9A"/>
    <w:rsid w:val="000F1E9F"/>
    <w:rsid w:val="000F291D"/>
    <w:rsid w:val="000F2D99"/>
    <w:rsid w:val="000F326C"/>
    <w:rsid w:val="000F4D16"/>
    <w:rsid w:val="000F5590"/>
    <w:rsid w:val="000F65AE"/>
    <w:rsid w:val="000F6610"/>
    <w:rsid w:val="000F6745"/>
    <w:rsid w:val="000F6FF4"/>
    <w:rsid w:val="000F7785"/>
    <w:rsid w:val="000F7836"/>
    <w:rsid w:val="00100B4D"/>
    <w:rsid w:val="00100E51"/>
    <w:rsid w:val="001019B1"/>
    <w:rsid w:val="00101C80"/>
    <w:rsid w:val="00101E63"/>
    <w:rsid w:val="001021FC"/>
    <w:rsid w:val="00102A0A"/>
    <w:rsid w:val="00102F27"/>
    <w:rsid w:val="00103E0A"/>
    <w:rsid w:val="00105055"/>
    <w:rsid w:val="00105269"/>
    <w:rsid w:val="00107416"/>
    <w:rsid w:val="001076DC"/>
    <w:rsid w:val="00107A1F"/>
    <w:rsid w:val="00110EE7"/>
    <w:rsid w:val="00110FB3"/>
    <w:rsid w:val="00111480"/>
    <w:rsid w:val="00111D2D"/>
    <w:rsid w:val="00112593"/>
    <w:rsid w:val="00112A19"/>
    <w:rsid w:val="00113773"/>
    <w:rsid w:val="0011389B"/>
    <w:rsid w:val="00113C59"/>
    <w:rsid w:val="00114134"/>
    <w:rsid w:val="00116382"/>
    <w:rsid w:val="00116790"/>
    <w:rsid w:val="00117565"/>
    <w:rsid w:val="00117659"/>
    <w:rsid w:val="00117CA3"/>
    <w:rsid w:val="00117EA4"/>
    <w:rsid w:val="00121EBB"/>
    <w:rsid w:val="00123CEA"/>
    <w:rsid w:val="001241C1"/>
    <w:rsid w:val="0012474E"/>
    <w:rsid w:val="001253F3"/>
    <w:rsid w:val="00125B8B"/>
    <w:rsid w:val="00125D94"/>
    <w:rsid w:val="0012654A"/>
    <w:rsid w:val="00126F8E"/>
    <w:rsid w:val="00126FA8"/>
    <w:rsid w:val="00130E1A"/>
    <w:rsid w:val="0013186C"/>
    <w:rsid w:val="001319D2"/>
    <w:rsid w:val="001321C2"/>
    <w:rsid w:val="00132332"/>
    <w:rsid w:val="00132F14"/>
    <w:rsid w:val="0013323D"/>
    <w:rsid w:val="001343A8"/>
    <w:rsid w:val="00134A0C"/>
    <w:rsid w:val="00134A14"/>
    <w:rsid w:val="0013561D"/>
    <w:rsid w:val="00136283"/>
    <w:rsid w:val="001363D9"/>
    <w:rsid w:val="0013694D"/>
    <w:rsid w:val="00136F41"/>
    <w:rsid w:val="00136F87"/>
    <w:rsid w:val="00137245"/>
    <w:rsid w:val="001373C5"/>
    <w:rsid w:val="00137423"/>
    <w:rsid w:val="00137C7A"/>
    <w:rsid w:val="0014060D"/>
    <w:rsid w:val="00141CE7"/>
    <w:rsid w:val="00141F62"/>
    <w:rsid w:val="0014233C"/>
    <w:rsid w:val="00142BD6"/>
    <w:rsid w:val="00142F03"/>
    <w:rsid w:val="00143E0A"/>
    <w:rsid w:val="0014410D"/>
    <w:rsid w:val="0014426D"/>
    <w:rsid w:val="00144491"/>
    <w:rsid w:val="0014542C"/>
    <w:rsid w:val="001465D3"/>
    <w:rsid w:val="00146ED8"/>
    <w:rsid w:val="001475D9"/>
    <w:rsid w:val="0015089F"/>
    <w:rsid w:val="001508C2"/>
    <w:rsid w:val="00151BFC"/>
    <w:rsid w:val="00152192"/>
    <w:rsid w:val="00152607"/>
    <w:rsid w:val="0015314D"/>
    <w:rsid w:val="00153187"/>
    <w:rsid w:val="001543C9"/>
    <w:rsid w:val="00155122"/>
    <w:rsid w:val="00155D47"/>
    <w:rsid w:val="001560D9"/>
    <w:rsid w:val="001565C5"/>
    <w:rsid w:val="001574EE"/>
    <w:rsid w:val="0016153B"/>
    <w:rsid w:val="00161BC1"/>
    <w:rsid w:val="001626D7"/>
    <w:rsid w:val="00163EBA"/>
    <w:rsid w:val="00165049"/>
    <w:rsid w:val="0016576D"/>
    <w:rsid w:val="00165F85"/>
    <w:rsid w:val="00167169"/>
    <w:rsid w:val="0016718A"/>
    <w:rsid w:val="00167462"/>
    <w:rsid w:val="00170813"/>
    <w:rsid w:val="00170E16"/>
    <w:rsid w:val="00171683"/>
    <w:rsid w:val="00173927"/>
    <w:rsid w:val="00173A03"/>
    <w:rsid w:val="00174837"/>
    <w:rsid w:val="00175515"/>
    <w:rsid w:val="001756F9"/>
    <w:rsid w:val="00176C61"/>
    <w:rsid w:val="00177306"/>
    <w:rsid w:val="001773E6"/>
    <w:rsid w:val="00180B8B"/>
    <w:rsid w:val="00181A8B"/>
    <w:rsid w:val="00181A9F"/>
    <w:rsid w:val="00182A2A"/>
    <w:rsid w:val="001839E6"/>
    <w:rsid w:val="00183B99"/>
    <w:rsid w:val="0018453B"/>
    <w:rsid w:val="001850FF"/>
    <w:rsid w:val="00185FDD"/>
    <w:rsid w:val="00186433"/>
    <w:rsid w:val="00187082"/>
    <w:rsid w:val="0018773C"/>
    <w:rsid w:val="00187968"/>
    <w:rsid w:val="001904CB"/>
    <w:rsid w:val="00190F9D"/>
    <w:rsid w:val="0019258F"/>
    <w:rsid w:val="0019298F"/>
    <w:rsid w:val="00192C1E"/>
    <w:rsid w:val="001933FB"/>
    <w:rsid w:val="00193B3A"/>
    <w:rsid w:val="00194818"/>
    <w:rsid w:val="001948D4"/>
    <w:rsid w:val="00194AC9"/>
    <w:rsid w:val="00194C3E"/>
    <w:rsid w:val="00195067"/>
    <w:rsid w:val="0019653E"/>
    <w:rsid w:val="0019727C"/>
    <w:rsid w:val="001977CC"/>
    <w:rsid w:val="00197828"/>
    <w:rsid w:val="001979B7"/>
    <w:rsid w:val="001A0199"/>
    <w:rsid w:val="001A0731"/>
    <w:rsid w:val="001A0A68"/>
    <w:rsid w:val="001A0E20"/>
    <w:rsid w:val="001A1A42"/>
    <w:rsid w:val="001A2C4C"/>
    <w:rsid w:val="001A369C"/>
    <w:rsid w:val="001A42A9"/>
    <w:rsid w:val="001A4E05"/>
    <w:rsid w:val="001A6298"/>
    <w:rsid w:val="001A631C"/>
    <w:rsid w:val="001A69D3"/>
    <w:rsid w:val="001B0FBA"/>
    <w:rsid w:val="001B10B9"/>
    <w:rsid w:val="001B1D2A"/>
    <w:rsid w:val="001B398C"/>
    <w:rsid w:val="001B4526"/>
    <w:rsid w:val="001B4F82"/>
    <w:rsid w:val="001B538C"/>
    <w:rsid w:val="001B59A5"/>
    <w:rsid w:val="001B5B77"/>
    <w:rsid w:val="001B60CA"/>
    <w:rsid w:val="001B6937"/>
    <w:rsid w:val="001B6D1A"/>
    <w:rsid w:val="001B701B"/>
    <w:rsid w:val="001B7DCB"/>
    <w:rsid w:val="001C01A7"/>
    <w:rsid w:val="001C110A"/>
    <w:rsid w:val="001C183E"/>
    <w:rsid w:val="001C4341"/>
    <w:rsid w:val="001C47D2"/>
    <w:rsid w:val="001C64A8"/>
    <w:rsid w:val="001C6A93"/>
    <w:rsid w:val="001C6FFC"/>
    <w:rsid w:val="001C74A6"/>
    <w:rsid w:val="001C7CB8"/>
    <w:rsid w:val="001D0271"/>
    <w:rsid w:val="001D0742"/>
    <w:rsid w:val="001D113F"/>
    <w:rsid w:val="001D151F"/>
    <w:rsid w:val="001D276B"/>
    <w:rsid w:val="001D2DC2"/>
    <w:rsid w:val="001D49FE"/>
    <w:rsid w:val="001D56CD"/>
    <w:rsid w:val="001D7CDB"/>
    <w:rsid w:val="001E03B9"/>
    <w:rsid w:val="001E0B91"/>
    <w:rsid w:val="001E1155"/>
    <w:rsid w:val="001E1C32"/>
    <w:rsid w:val="001E1CD7"/>
    <w:rsid w:val="001E22E3"/>
    <w:rsid w:val="001E283B"/>
    <w:rsid w:val="001E39A3"/>
    <w:rsid w:val="001E3A76"/>
    <w:rsid w:val="001E45F8"/>
    <w:rsid w:val="001E4A81"/>
    <w:rsid w:val="001E4C0D"/>
    <w:rsid w:val="001E5A01"/>
    <w:rsid w:val="001E663E"/>
    <w:rsid w:val="001F0064"/>
    <w:rsid w:val="001F0BFB"/>
    <w:rsid w:val="001F18D1"/>
    <w:rsid w:val="001F29EA"/>
    <w:rsid w:val="001F2AAC"/>
    <w:rsid w:val="001F4A45"/>
    <w:rsid w:val="001F4D12"/>
    <w:rsid w:val="001F518F"/>
    <w:rsid w:val="001F57D9"/>
    <w:rsid w:val="001F7325"/>
    <w:rsid w:val="001F77BB"/>
    <w:rsid w:val="001F7C70"/>
    <w:rsid w:val="002009EC"/>
    <w:rsid w:val="00200A43"/>
    <w:rsid w:val="00200A73"/>
    <w:rsid w:val="00200D35"/>
    <w:rsid w:val="00201125"/>
    <w:rsid w:val="002017C1"/>
    <w:rsid w:val="002018C7"/>
    <w:rsid w:val="00201B60"/>
    <w:rsid w:val="002020C8"/>
    <w:rsid w:val="00202735"/>
    <w:rsid w:val="00202881"/>
    <w:rsid w:val="00203522"/>
    <w:rsid w:val="00203788"/>
    <w:rsid w:val="00203810"/>
    <w:rsid w:val="002039D5"/>
    <w:rsid w:val="00204150"/>
    <w:rsid w:val="00204D69"/>
    <w:rsid w:val="0020593C"/>
    <w:rsid w:val="00205ABF"/>
    <w:rsid w:val="00205D14"/>
    <w:rsid w:val="0020637C"/>
    <w:rsid w:val="0020639B"/>
    <w:rsid w:val="002068D9"/>
    <w:rsid w:val="00206A9C"/>
    <w:rsid w:val="002072D0"/>
    <w:rsid w:val="00207B86"/>
    <w:rsid w:val="002101DC"/>
    <w:rsid w:val="00210E5C"/>
    <w:rsid w:val="002114EB"/>
    <w:rsid w:val="00211856"/>
    <w:rsid w:val="00211DCC"/>
    <w:rsid w:val="002122FD"/>
    <w:rsid w:val="00212FFD"/>
    <w:rsid w:val="0021362C"/>
    <w:rsid w:val="002136C8"/>
    <w:rsid w:val="00213976"/>
    <w:rsid w:val="00213AEE"/>
    <w:rsid w:val="0021546C"/>
    <w:rsid w:val="00215D0C"/>
    <w:rsid w:val="00215D2D"/>
    <w:rsid w:val="00220296"/>
    <w:rsid w:val="0022172B"/>
    <w:rsid w:val="002229C9"/>
    <w:rsid w:val="002232FD"/>
    <w:rsid w:val="002234D6"/>
    <w:rsid w:val="00223B8F"/>
    <w:rsid w:val="002247DE"/>
    <w:rsid w:val="0022494D"/>
    <w:rsid w:val="00224B7D"/>
    <w:rsid w:val="00224E13"/>
    <w:rsid w:val="00225CF1"/>
    <w:rsid w:val="002260AF"/>
    <w:rsid w:val="002267A6"/>
    <w:rsid w:val="00226DCE"/>
    <w:rsid w:val="0022702A"/>
    <w:rsid w:val="002270AA"/>
    <w:rsid w:val="0023066D"/>
    <w:rsid w:val="00230941"/>
    <w:rsid w:val="002315AC"/>
    <w:rsid w:val="00232850"/>
    <w:rsid w:val="00232D38"/>
    <w:rsid w:val="0023307F"/>
    <w:rsid w:val="002344F9"/>
    <w:rsid w:val="002348E5"/>
    <w:rsid w:val="00236246"/>
    <w:rsid w:val="00236B27"/>
    <w:rsid w:val="00236CC3"/>
    <w:rsid w:val="0024125A"/>
    <w:rsid w:val="00241BB1"/>
    <w:rsid w:val="002422F3"/>
    <w:rsid w:val="0024296C"/>
    <w:rsid w:val="0024387E"/>
    <w:rsid w:val="00243CA8"/>
    <w:rsid w:val="00244180"/>
    <w:rsid w:val="00244497"/>
    <w:rsid w:val="002445A2"/>
    <w:rsid w:val="00244F7C"/>
    <w:rsid w:val="002451AF"/>
    <w:rsid w:val="002451E7"/>
    <w:rsid w:val="002454BB"/>
    <w:rsid w:val="00245C3F"/>
    <w:rsid w:val="00246363"/>
    <w:rsid w:val="00246962"/>
    <w:rsid w:val="00246C16"/>
    <w:rsid w:val="00247133"/>
    <w:rsid w:val="00247746"/>
    <w:rsid w:val="00247800"/>
    <w:rsid w:val="002503DB"/>
    <w:rsid w:val="00250F53"/>
    <w:rsid w:val="00251EF1"/>
    <w:rsid w:val="00251FF7"/>
    <w:rsid w:val="00252394"/>
    <w:rsid w:val="002524CA"/>
    <w:rsid w:val="002526C0"/>
    <w:rsid w:val="00252BD6"/>
    <w:rsid w:val="00252F58"/>
    <w:rsid w:val="00252F7C"/>
    <w:rsid w:val="002545C2"/>
    <w:rsid w:val="00255191"/>
    <w:rsid w:val="00255A8C"/>
    <w:rsid w:val="00255AF8"/>
    <w:rsid w:val="00256114"/>
    <w:rsid w:val="002568BC"/>
    <w:rsid w:val="00257215"/>
    <w:rsid w:val="00257418"/>
    <w:rsid w:val="00257B29"/>
    <w:rsid w:val="00257C11"/>
    <w:rsid w:val="00260314"/>
    <w:rsid w:val="00261069"/>
    <w:rsid w:val="00261DC2"/>
    <w:rsid w:val="00262B91"/>
    <w:rsid w:val="00262EFA"/>
    <w:rsid w:val="0026316C"/>
    <w:rsid w:val="002639DC"/>
    <w:rsid w:val="00263A66"/>
    <w:rsid w:val="00263DE6"/>
    <w:rsid w:val="002647F4"/>
    <w:rsid w:val="00264AB8"/>
    <w:rsid w:val="00265519"/>
    <w:rsid w:val="0026567C"/>
    <w:rsid w:val="0026575B"/>
    <w:rsid w:val="002662E6"/>
    <w:rsid w:val="00266650"/>
    <w:rsid w:val="002666EE"/>
    <w:rsid w:val="00266846"/>
    <w:rsid w:val="002669FA"/>
    <w:rsid w:val="00267444"/>
    <w:rsid w:val="002674BB"/>
    <w:rsid w:val="00271940"/>
    <w:rsid w:val="00271EDD"/>
    <w:rsid w:val="0027274E"/>
    <w:rsid w:val="0027345A"/>
    <w:rsid w:val="0027352E"/>
    <w:rsid w:val="00273B6C"/>
    <w:rsid w:val="00273C8E"/>
    <w:rsid w:val="002740C3"/>
    <w:rsid w:val="00274B68"/>
    <w:rsid w:val="00274E3F"/>
    <w:rsid w:val="0028060B"/>
    <w:rsid w:val="00280FF5"/>
    <w:rsid w:val="0028144C"/>
    <w:rsid w:val="00281579"/>
    <w:rsid w:val="00281F4A"/>
    <w:rsid w:val="0028208A"/>
    <w:rsid w:val="0028255D"/>
    <w:rsid w:val="00282A0E"/>
    <w:rsid w:val="00283232"/>
    <w:rsid w:val="00283474"/>
    <w:rsid w:val="0028423F"/>
    <w:rsid w:val="00284A86"/>
    <w:rsid w:val="0028596A"/>
    <w:rsid w:val="00285C87"/>
    <w:rsid w:val="00285EC8"/>
    <w:rsid w:val="002861D0"/>
    <w:rsid w:val="002877EF"/>
    <w:rsid w:val="00287BB2"/>
    <w:rsid w:val="00290176"/>
    <w:rsid w:val="00290320"/>
    <w:rsid w:val="00291D8B"/>
    <w:rsid w:val="00292CDB"/>
    <w:rsid w:val="00292DB1"/>
    <w:rsid w:val="002935E0"/>
    <w:rsid w:val="00294813"/>
    <w:rsid w:val="00294E88"/>
    <w:rsid w:val="00295EEE"/>
    <w:rsid w:val="0029618E"/>
    <w:rsid w:val="00296904"/>
    <w:rsid w:val="00296C9F"/>
    <w:rsid w:val="002971AB"/>
    <w:rsid w:val="00297E8B"/>
    <w:rsid w:val="002A047E"/>
    <w:rsid w:val="002A06E7"/>
    <w:rsid w:val="002A0C43"/>
    <w:rsid w:val="002A0C4C"/>
    <w:rsid w:val="002A19CC"/>
    <w:rsid w:val="002A1FCA"/>
    <w:rsid w:val="002A2A62"/>
    <w:rsid w:val="002A3E4A"/>
    <w:rsid w:val="002A405F"/>
    <w:rsid w:val="002A438F"/>
    <w:rsid w:val="002A45C8"/>
    <w:rsid w:val="002A4B4E"/>
    <w:rsid w:val="002A5D65"/>
    <w:rsid w:val="002A6BF8"/>
    <w:rsid w:val="002A6F91"/>
    <w:rsid w:val="002A74B0"/>
    <w:rsid w:val="002A7AE2"/>
    <w:rsid w:val="002A7C31"/>
    <w:rsid w:val="002B13B0"/>
    <w:rsid w:val="002B25AA"/>
    <w:rsid w:val="002B29E5"/>
    <w:rsid w:val="002B3F94"/>
    <w:rsid w:val="002B4DC9"/>
    <w:rsid w:val="002B5AB6"/>
    <w:rsid w:val="002B6EBC"/>
    <w:rsid w:val="002B73B6"/>
    <w:rsid w:val="002B7F16"/>
    <w:rsid w:val="002C06AD"/>
    <w:rsid w:val="002C08C8"/>
    <w:rsid w:val="002C109E"/>
    <w:rsid w:val="002C16D4"/>
    <w:rsid w:val="002C16FB"/>
    <w:rsid w:val="002C1C6C"/>
    <w:rsid w:val="002C1E73"/>
    <w:rsid w:val="002C1E96"/>
    <w:rsid w:val="002C25BF"/>
    <w:rsid w:val="002C2C73"/>
    <w:rsid w:val="002C3596"/>
    <w:rsid w:val="002C37DC"/>
    <w:rsid w:val="002C3A26"/>
    <w:rsid w:val="002C3DF4"/>
    <w:rsid w:val="002C56DC"/>
    <w:rsid w:val="002C57F3"/>
    <w:rsid w:val="002C7399"/>
    <w:rsid w:val="002C7477"/>
    <w:rsid w:val="002C78C8"/>
    <w:rsid w:val="002D01FA"/>
    <w:rsid w:val="002D0A30"/>
    <w:rsid w:val="002D0BD9"/>
    <w:rsid w:val="002D344F"/>
    <w:rsid w:val="002D3477"/>
    <w:rsid w:val="002D42BE"/>
    <w:rsid w:val="002D430C"/>
    <w:rsid w:val="002D4449"/>
    <w:rsid w:val="002D4BB5"/>
    <w:rsid w:val="002D4EEE"/>
    <w:rsid w:val="002D60F5"/>
    <w:rsid w:val="002D7E87"/>
    <w:rsid w:val="002E1800"/>
    <w:rsid w:val="002E1846"/>
    <w:rsid w:val="002E1853"/>
    <w:rsid w:val="002E29DE"/>
    <w:rsid w:val="002E3C9D"/>
    <w:rsid w:val="002E46B3"/>
    <w:rsid w:val="002E520B"/>
    <w:rsid w:val="002E5FD7"/>
    <w:rsid w:val="002E6AA8"/>
    <w:rsid w:val="002E7174"/>
    <w:rsid w:val="002F0496"/>
    <w:rsid w:val="002F04DD"/>
    <w:rsid w:val="002F075E"/>
    <w:rsid w:val="002F0878"/>
    <w:rsid w:val="002F08D5"/>
    <w:rsid w:val="002F153D"/>
    <w:rsid w:val="002F173F"/>
    <w:rsid w:val="002F1B74"/>
    <w:rsid w:val="002F1D7A"/>
    <w:rsid w:val="002F2659"/>
    <w:rsid w:val="002F27F8"/>
    <w:rsid w:val="002F3556"/>
    <w:rsid w:val="002F3681"/>
    <w:rsid w:val="002F3CA7"/>
    <w:rsid w:val="002F48F7"/>
    <w:rsid w:val="002F4B80"/>
    <w:rsid w:val="002F52E8"/>
    <w:rsid w:val="002F6253"/>
    <w:rsid w:val="002F68F1"/>
    <w:rsid w:val="003000D5"/>
    <w:rsid w:val="00300517"/>
    <w:rsid w:val="003014D1"/>
    <w:rsid w:val="00301B4D"/>
    <w:rsid w:val="003033CB"/>
    <w:rsid w:val="00303E64"/>
    <w:rsid w:val="003044E6"/>
    <w:rsid w:val="00304658"/>
    <w:rsid w:val="00306E14"/>
    <w:rsid w:val="003118F9"/>
    <w:rsid w:val="00311BB7"/>
    <w:rsid w:val="00312AD9"/>
    <w:rsid w:val="00313F15"/>
    <w:rsid w:val="0031406A"/>
    <w:rsid w:val="0031537A"/>
    <w:rsid w:val="00315597"/>
    <w:rsid w:val="00315B1B"/>
    <w:rsid w:val="00315BCA"/>
    <w:rsid w:val="00316AAC"/>
    <w:rsid w:val="00316B1A"/>
    <w:rsid w:val="00316D5A"/>
    <w:rsid w:val="00317104"/>
    <w:rsid w:val="00320051"/>
    <w:rsid w:val="0032005D"/>
    <w:rsid w:val="003213B1"/>
    <w:rsid w:val="003217DB"/>
    <w:rsid w:val="00322A85"/>
    <w:rsid w:val="00322D04"/>
    <w:rsid w:val="00323879"/>
    <w:rsid w:val="00324247"/>
    <w:rsid w:val="003246D6"/>
    <w:rsid w:val="00324EB0"/>
    <w:rsid w:val="00325A12"/>
    <w:rsid w:val="003265C4"/>
    <w:rsid w:val="00326803"/>
    <w:rsid w:val="00326D51"/>
    <w:rsid w:val="003272F2"/>
    <w:rsid w:val="0032793C"/>
    <w:rsid w:val="003301AF"/>
    <w:rsid w:val="003308F4"/>
    <w:rsid w:val="0033186E"/>
    <w:rsid w:val="00332D02"/>
    <w:rsid w:val="00332F6A"/>
    <w:rsid w:val="00332FE3"/>
    <w:rsid w:val="00334291"/>
    <w:rsid w:val="00335150"/>
    <w:rsid w:val="00335A89"/>
    <w:rsid w:val="00335B42"/>
    <w:rsid w:val="003360F2"/>
    <w:rsid w:val="00337432"/>
    <w:rsid w:val="00337D7C"/>
    <w:rsid w:val="00337FBC"/>
    <w:rsid w:val="0034005B"/>
    <w:rsid w:val="0034035F"/>
    <w:rsid w:val="00340CDA"/>
    <w:rsid w:val="003418CE"/>
    <w:rsid w:val="0034223A"/>
    <w:rsid w:val="0034308D"/>
    <w:rsid w:val="0034400B"/>
    <w:rsid w:val="00345418"/>
    <w:rsid w:val="00347344"/>
    <w:rsid w:val="0034755C"/>
    <w:rsid w:val="00347C8B"/>
    <w:rsid w:val="00347DBB"/>
    <w:rsid w:val="00351818"/>
    <w:rsid w:val="00351CBC"/>
    <w:rsid w:val="003520C3"/>
    <w:rsid w:val="003522E2"/>
    <w:rsid w:val="003527F4"/>
    <w:rsid w:val="00352CFA"/>
    <w:rsid w:val="00352FAA"/>
    <w:rsid w:val="00353116"/>
    <w:rsid w:val="00353B0D"/>
    <w:rsid w:val="003543BB"/>
    <w:rsid w:val="00355985"/>
    <w:rsid w:val="00355DDD"/>
    <w:rsid w:val="00356E4F"/>
    <w:rsid w:val="00357888"/>
    <w:rsid w:val="00360F64"/>
    <w:rsid w:val="003614CB"/>
    <w:rsid w:val="00361A97"/>
    <w:rsid w:val="0036230D"/>
    <w:rsid w:val="00362E03"/>
    <w:rsid w:val="003637AE"/>
    <w:rsid w:val="00364836"/>
    <w:rsid w:val="00365F98"/>
    <w:rsid w:val="003661D9"/>
    <w:rsid w:val="00366873"/>
    <w:rsid w:val="003669BA"/>
    <w:rsid w:val="00366AEC"/>
    <w:rsid w:val="00367C51"/>
    <w:rsid w:val="00370EC5"/>
    <w:rsid w:val="0037195D"/>
    <w:rsid w:val="00371F99"/>
    <w:rsid w:val="00372850"/>
    <w:rsid w:val="0037297A"/>
    <w:rsid w:val="00373395"/>
    <w:rsid w:val="00373F5C"/>
    <w:rsid w:val="00374116"/>
    <w:rsid w:val="00374BB0"/>
    <w:rsid w:val="00374E4B"/>
    <w:rsid w:val="00376443"/>
    <w:rsid w:val="00376FA5"/>
    <w:rsid w:val="0038015E"/>
    <w:rsid w:val="0038185B"/>
    <w:rsid w:val="0038215C"/>
    <w:rsid w:val="00382BEB"/>
    <w:rsid w:val="00382E14"/>
    <w:rsid w:val="0038310F"/>
    <w:rsid w:val="003834A7"/>
    <w:rsid w:val="00384DB4"/>
    <w:rsid w:val="003851DC"/>
    <w:rsid w:val="00386057"/>
    <w:rsid w:val="003876B6"/>
    <w:rsid w:val="00387838"/>
    <w:rsid w:val="00387B73"/>
    <w:rsid w:val="0039055E"/>
    <w:rsid w:val="00390F25"/>
    <w:rsid w:val="003928CB"/>
    <w:rsid w:val="00393711"/>
    <w:rsid w:val="003941CE"/>
    <w:rsid w:val="003949BE"/>
    <w:rsid w:val="0039557A"/>
    <w:rsid w:val="00395772"/>
    <w:rsid w:val="0039742B"/>
    <w:rsid w:val="003A075E"/>
    <w:rsid w:val="003A124D"/>
    <w:rsid w:val="003A153C"/>
    <w:rsid w:val="003A1FF4"/>
    <w:rsid w:val="003A214D"/>
    <w:rsid w:val="003A260B"/>
    <w:rsid w:val="003A31C7"/>
    <w:rsid w:val="003A341A"/>
    <w:rsid w:val="003A3DE9"/>
    <w:rsid w:val="003A4371"/>
    <w:rsid w:val="003A4866"/>
    <w:rsid w:val="003A4C11"/>
    <w:rsid w:val="003A5221"/>
    <w:rsid w:val="003A6A90"/>
    <w:rsid w:val="003A6AC8"/>
    <w:rsid w:val="003A7023"/>
    <w:rsid w:val="003B0B81"/>
    <w:rsid w:val="003B0E2E"/>
    <w:rsid w:val="003B0E60"/>
    <w:rsid w:val="003B1468"/>
    <w:rsid w:val="003B1589"/>
    <w:rsid w:val="003B2F72"/>
    <w:rsid w:val="003B3755"/>
    <w:rsid w:val="003B551F"/>
    <w:rsid w:val="003B6728"/>
    <w:rsid w:val="003B6759"/>
    <w:rsid w:val="003B6CAA"/>
    <w:rsid w:val="003B6E80"/>
    <w:rsid w:val="003C2573"/>
    <w:rsid w:val="003C36AE"/>
    <w:rsid w:val="003C4964"/>
    <w:rsid w:val="003C4D43"/>
    <w:rsid w:val="003C5F3C"/>
    <w:rsid w:val="003C621E"/>
    <w:rsid w:val="003C630E"/>
    <w:rsid w:val="003C63C3"/>
    <w:rsid w:val="003C6476"/>
    <w:rsid w:val="003C6CE9"/>
    <w:rsid w:val="003C7408"/>
    <w:rsid w:val="003C7A29"/>
    <w:rsid w:val="003C7E65"/>
    <w:rsid w:val="003D0201"/>
    <w:rsid w:val="003D0B11"/>
    <w:rsid w:val="003D17CD"/>
    <w:rsid w:val="003D2E10"/>
    <w:rsid w:val="003D3339"/>
    <w:rsid w:val="003D3891"/>
    <w:rsid w:val="003D4355"/>
    <w:rsid w:val="003D59DC"/>
    <w:rsid w:val="003D5E23"/>
    <w:rsid w:val="003D6367"/>
    <w:rsid w:val="003D6922"/>
    <w:rsid w:val="003D73B0"/>
    <w:rsid w:val="003D7581"/>
    <w:rsid w:val="003D75F3"/>
    <w:rsid w:val="003D7A65"/>
    <w:rsid w:val="003D7E3D"/>
    <w:rsid w:val="003D7F51"/>
    <w:rsid w:val="003E0171"/>
    <w:rsid w:val="003E0E23"/>
    <w:rsid w:val="003E191D"/>
    <w:rsid w:val="003E2858"/>
    <w:rsid w:val="003E2B60"/>
    <w:rsid w:val="003E2C7D"/>
    <w:rsid w:val="003E3215"/>
    <w:rsid w:val="003E46E3"/>
    <w:rsid w:val="003E4777"/>
    <w:rsid w:val="003E49E8"/>
    <w:rsid w:val="003E5222"/>
    <w:rsid w:val="003E7591"/>
    <w:rsid w:val="003E7916"/>
    <w:rsid w:val="003E7B99"/>
    <w:rsid w:val="003F072E"/>
    <w:rsid w:val="003F0D5B"/>
    <w:rsid w:val="003F0F10"/>
    <w:rsid w:val="003F25B5"/>
    <w:rsid w:val="003F2ADD"/>
    <w:rsid w:val="003F401B"/>
    <w:rsid w:val="003F4693"/>
    <w:rsid w:val="003F4700"/>
    <w:rsid w:val="003F4CA8"/>
    <w:rsid w:val="003F4DE7"/>
    <w:rsid w:val="003F509C"/>
    <w:rsid w:val="003F50E2"/>
    <w:rsid w:val="003F53BD"/>
    <w:rsid w:val="003F56DA"/>
    <w:rsid w:val="003F59C9"/>
    <w:rsid w:val="003F5DC2"/>
    <w:rsid w:val="003F6F64"/>
    <w:rsid w:val="003F6FD9"/>
    <w:rsid w:val="003F75B8"/>
    <w:rsid w:val="004007CD"/>
    <w:rsid w:val="00400E0C"/>
    <w:rsid w:val="004011EB"/>
    <w:rsid w:val="00402187"/>
    <w:rsid w:val="00402BE1"/>
    <w:rsid w:val="00403844"/>
    <w:rsid w:val="00404DF3"/>
    <w:rsid w:val="00406631"/>
    <w:rsid w:val="0040703C"/>
    <w:rsid w:val="00410008"/>
    <w:rsid w:val="004105D8"/>
    <w:rsid w:val="00410AA6"/>
    <w:rsid w:val="00410B55"/>
    <w:rsid w:val="00410B68"/>
    <w:rsid w:val="0041163F"/>
    <w:rsid w:val="00412DA9"/>
    <w:rsid w:val="00413C5C"/>
    <w:rsid w:val="004148CE"/>
    <w:rsid w:val="00416168"/>
    <w:rsid w:val="00416423"/>
    <w:rsid w:val="0041682E"/>
    <w:rsid w:val="00416C86"/>
    <w:rsid w:val="00416D7C"/>
    <w:rsid w:val="004171A1"/>
    <w:rsid w:val="00421DFF"/>
    <w:rsid w:val="00422093"/>
    <w:rsid w:val="00422EB3"/>
    <w:rsid w:val="00423096"/>
    <w:rsid w:val="00423ABC"/>
    <w:rsid w:val="00423EFA"/>
    <w:rsid w:val="00424B61"/>
    <w:rsid w:val="00424F36"/>
    <w:rsid w:val="00425BAF"/>
    <w:rsid w:val="00425C6B"/>
    <w:rsid w:val="00425C74"/>
    <w:rsid w:val="00425E16"/>
    <w:rsid w:val="00425E6E"/>
    <w:rsid w:val="00427A1A"/>
    <w:rsid w:val="00427B13"/>
    <w:rsid w:val="00427ED4"/>
    <w:rsid w:val="004305DB"/>
    <w:rsid w:val="0043072E"/>
    <w:rsid w:val="00430D43"/>
    <w:rsid w:val="00430E5E"/>
    <w:rsid w:val="00431398"/>
    <w:rsid w:val="004316C2"/>
    <w:rsid w:val="004319D1"/>
    <w:rsid w:val="00431C5E"/>
    <w:rsid w:val="0043291C"/>
    <w:rsid w:val="004333D2"/>
    <w:rsid w:val="00433547"/>
    <w:rsid w:val="00433900"/>
    <w:rsid w:val="00433D7E"/>
    <w:rsid w:val="00434338"/>
    <w:rsid w:val="004345C6"/>
    <w:rsid w:val="00434607"/>
    <w:rsid w:val="00434BA5"/>
    <w:rsid w:val="004357A7"/>
    <w:rsid w:val="00435BD6"/>
    <w:rsid w:val="00436F01"/>
    <w:rsid w:val="00440CED"/>
    <w:rsid w:val="00441655"/>
    <w:rsid w:val="00441CDA"/>
    <w:rsid w:val="004424E4"/>
    <w:rsid w:val="00443310"/>
    <w:rsid w:val="00444B84"/>
    <w:rsid w:val="004453C9"/>
    <w:rsid w:val="00445D1A"/>
    <w:rsid w:val="00446074"/>
    <w:rsid w:val="00446A6C"/>
    <w:rsid w:val="004473F4"/>
    <w:rsid w:val="004476D4"/>
    <w:rsid w:val="00447A3D"/>
    <w:rsid w:val="00450816"/>
    <w:rsid w:val="0045103E"/>
    <w:rsid w:val="00452AF4"/>
    <w:rsid w:val="00453A51"/>
    <w:rsid w:val="00453DD5"/>
    <w:rsid w:val="00454041"/>
    <w:rsid w:val="0045409A"/>
    <w:rsid w:val="004541B3"/>
    <w:rsid w:val="00455249"/>
    <w:rsid w:val="00456688"/>
    <w:rsid w:val="004607DE"/>
    <w:rsid w:val="00460910"/>
    <w:rsid w:val="0046176F"/>
    <w:rsid w:val="004619CC"/>
    <w:rsid w:val="00461A27"/>
    <w:rsid w:val="0046258B"/>
    <w:rsid w:val="004627FF"/>
    <w:rsid w:val="00463E4F"/>
    <w:rsid w:val="00464AF4"/>
    <w:rsid w:val="00464B52"/>
    <w:rsid w:val="004650C8"/>
    <w:rsid w:val="00465A49"/>
    <w:rsid w:val="00465CF5"/>
    <w:rsid w:val="00466150"/>
    <w:rsid w:val="00466A25"/>
    <w:rsid w:val="00467844"/>
    <w:rsid w:val="0046789F"/>
    <w:rsid w:val="0046796A"/>
    <w:rsid w:val="004701A5"/>
    <w:rsid w:val="00470FC6"/>
    <w:rsid w:val="004711E3"/>
    <w:rsid w:val="0047126B"/>
    <w:rsid w:val="004721FB"/>
    <w:rsid w:val="00472F4B"/>
    <w:rsid w:val="0047338A"/>
    <w:rsid w:val="004733A4"/>
    <w:rsid w:val="00473BB3"/>
    <w:rsid w:val="004744F9"/>
    <w:rsid w:val="004745D8"/>
    <w:rsid w:val="0047583D"/>
    <w:rsid w:val="00475E65"/>
    <w:rsid w:val="004771F8"/>
    <w:rsid w:val="0047759D"/>
    <w:rsid w:val="0047764C"/>
    <w:rsid w:val="0047767E"/>
    <w:rsid w:val="00480273"/>
    <w:rsid w:val="004803CA"/>
    <w:rsid w:val="00480749"/>
    <w:rsid w:val="00480BDB"/>
    <w:rsid w:val="00481005"/>
    <w:rsid w:val="004820D7"/>
    <w:rsid w:val="004828D3"/>
    <w:rsid w:val="00483219"/>
    <w:rsid w:val="004836E8"/>
    <w:rsid w:val="004839E7"/>
    <w:rsid w:val="00483A88"/>
    <w:rsid w:val="00483FD7"/>
    <w:rsid w:val="004845DF"/>
    <w:rsid w:val="00484907"/>
    <w:rsid w:val="00484949"/>
    <w:rsid w:val="004852DE"/>
    <w:rsid w:val="00485364"/>
    <w:rsid w:val="004855CE"/>
    <w:rsid w:val="00486157"/>
    <w:rsid w:val="00486A04"/>
    <w:rsid w:val="004870CE"/>
    <w:rsid w:val="004879F5"/>
    <w:rsid w:val="00487B20"/>
    <w:rsid w:val="00490644"/>
    <w:rsid w:val="00490669"/>
    <w:rsid w:val="004908F0"/>
    <w:rsid w:val="004912C9"/>
    <w:rsid w:val="00492BB9"/>
    <w:rsid w:val="00493189"/>
    <w:rsid w:val="00493206"/>
    <w:rsid w:val="004934C8"/>
    <w:rsid w:val="00493822"/>
    <w:rsid w:val="004939E6"/>
    <w:rsid w:val="00493A60"/>
    <w:rsid w:val="00494390"/>
    <w:rsid w:val="00494999"/>
    <w:rsid w:val="00494A1D"/>
    <w:rsid w:val="004954CE"/>
    <w:rsid w:val="00495DA8"/>
    <w:rsid w:val="004960CF"/>
    <w:rsid w:val="00496751"/>
    <w:rsid w:val="00496BDF"/>
    <w:rsid w:val="004A05F0"/>
    <w:rsid w:val="004A0836"/>
    <w:rsid w:val="004A0D29"/>
    <w:rsid w:val="004A10ED"/>
    <w:rsid w:val="004A1BDA"/>
    <w:rsid w:val="004A1F3A"/>
    <w:rsid w:val="004A2B26"/>
    <w:rsid w:val="004A2B8A"/>
    <w:rsid w:val="004A3255"/>
    <w:rsid w:val="004A4213"/>
    <w:rsid w:val="004A44D7"/>
    <w:rsid w:val="004A48D9"/>
    <w:rsid w:val="004A55CA"/>
    <w:rsid w:val="004A5646"/>
    <w:rsid w:val="004A5DF6"/>
    <w:rsid w:val="004A5F74"/>
    <w:rsid w:val="004A60BA"/>
    <w:rsid w:val="004A7714"/>
    <w:rsid w:val="004B02D2"/>
    <w:rsid w:val="004B11DB"/>
    <w:rsid w:val="004B15CD"/>
    <w:rsid w:val="004B282F"/>
    <w:rsid w:val="004B2E66"/>
    <w:rsid w:val="004B3A43"/>
    <w:rsid w:val="004B40B2"/>
    <w:rsid w:val="004B46D2"/>
    <w:rsid w:val="004B50EA"/>
    <w:rsid w:val="004B5970"/>
    <w:rsid w:val="004B59C2"/>
    <w:rsid w:val="004B5B7B"/>
    <w:rsid w:val="004B642F"/>
    <w:rsid w:val="004C080A"/>
    <w:rsid w:val="004C09CD"/>
    <w:rsid w:val="004C1C5B"/>
    <w:rsid w:val="004C1D27"/>
    <w:rsid w:val="004C2583"/>
    <w:rsid w:val="004C2826"/>
    <w:rsid w:val="004C28F8"/>
    <w:rsid w:val="004C2AB1"/>
    <w:rsid w:val="004C2CBE"/>
    <w:rsid w:val="004C36A3"/>
    <w:rsid w:val="004C4081"/>
    <w:rsid w:val="004C40C5"/>
    <w:rsid w:val="004C4536"/>
    <w:rsid w:val="004C532A"/>
    <w:rsid w:val="004C5652"/>
    <w:rsid w:val="004C5A38"/>
    <w:rsid w:val="004C5B21"/>
    <w:rsid w:val="004C699B"/>
    <w:rsid w:val="004D03C8"/>
    <w:rsid w:val="004D04D1"/>
    <w:rsid w:val="004D12BE"/>
    <w:rsid w:val="004D175E"/>
    <w:rsid w:val="004D1842"/>
    <w:rsid w:val="004D1AF3"/>
    <w:rsid w:val="004D1E4F"/>
    <w:rsid w:val="004D1F89"/>
    <w:rsid w:val="004D229A"/>
    <w:rsid w:val="004D32A6"/>
    <w:rsid w:val="004D330E"/>
    <w:rsid w:val="004D3A64"/>
    <w:rsid w:val="004D3A71"/>
    <w:rsid w:val="004D3EB0"/>
    <w:rsid w:val="004D4CEC"/>
    <w:rsid w:val="004D5962"/>
    <w:rsid w:val="004D690A"/>
    <w:rsid w:val="004D6AFD"/>
    <w:rsid w:val="004D7B75"/>
    <w:rsid w:val="004D7BB0"/>
    <w:rsid w:val="004E0293"/>
    <w:rsid w:val="004E0C75"/>
    <w:rsid w:val="004E155C"/>
    <w:rsid w:val="004E15F3"/>
    <w:rsid w:val="004E2365"/>
    <w:rsid w:val="004E3379"/>
    <w:rsid w:val="004E3720"/>
    <w:rsid w:val="004E4937"/>
    <w:rsid w:val="004E4BBB"/>
    <w:rsid w:val="004E5648"/>
    <w:rsid w:val="004E5A9C"/>
    <w:rsid w:val="004E5E89"/>
    <w:rsid w:val="004E63E7"/>
    <w:rsid w:val="004E66F7"/>
    <w:rsid w:val="004E69F4"/>
    <w:rsid w:val="004E6B43"/>
    <w:rsid w:val="004E74A4"/>
    <w:rsid w:val="004E7637"/>
    <w:rsid w:val="004F017B"/>
    <w:rsid w:val="004F1924"/>
    <w:rsid w:val="004F1B44"/>
    <w:rsid w:val="004F228F"/>
    <w:rsid w:val="004F4DD9"/>
    <w:rsid w:val="004F65FB"/>
    <w:rsid w:val="004F699C"/>
    <w:rsid w:val="004F7B1B"/>
    <w:rsid w:val="004F7D05"/>
    <w:rsid w:val="00500A1D"/>
    <w:rsid w:val="00500FE2"/>
    <w:rsid w:val="005015E0"/>
    <w:rsid w:val="00502F48"/>
    <w:rsid w:val="0050354A"/>
    <w:rsid w:val="005039C3"/>
    <w:rsid w:val="0050404A"/>
    <w:rsid w:val="0050439B"/>
    <w:rsid w:val="005065B0"/>
    <w:rsid w:val="005075E7"/>
    <w:rsid w:val="00507AE0"/>
    <w:rsid w:val="0051073E"/>
    <w:rsid w:val="00510D3E"/>
    <w:rsid w:val="00511883"/>
    <w:rsid w:val="00511BB0"/>
    <w:rsid w:val="005128C2"/>
    <w:rsid w:val="00512B1E"/>
    <w:rsid w:val="00512C4C"/>
    <w:rsid w:val="00512FAE"/>
    <w:rsid w:val="005130D1"/>
    <w:rsid w:val="005148DD"/>
    <w:rsid w:val="00514A3B"/>
    <w:rsid w:val="00514B5A"/>
    <w:rsid w:val="00515285"/>
    <w:rsid w:val="00516217"/>
    <w:rsid w:val="00516437"/>
    <w:rsid w:val="00516801"/>
    <w:rsid w:val="00516C25"/>
    <w:rsid w:val="00516CE0"/>
    <w:rsid w:val="00516FA7"/>
    <w:rsid w:val="00516FF9"/>
    <w:rsid w:val="00517465"/>
    <w:rsid w:val="00523B3D"/>
    <w:rsid w:val="00523EDF"/>
    <w:rsid w:val="00525E56"/>
    <w:rsid w:val="00530872"/>
    <w:rsid w:val="00530AB4"/>
    <w:rsid w:val="0053167F"/>
    <w:rsid w:val="00531D4B"/>
    <w:rsid w:val="0053308D"/>
    <w:rsid w:val="0053385F"/>
    <w:rsid w:val="00534478"/>
    <w:rsid w:val="00534C3C"/>
    <w:rsid w:val="00535218"/>
    <w:rsid w:val="00536373"/>
    <w:rsid w:val="005366EF"/>
    <w:rsid w:val="00536998"/>
    <w:rsid w:val="00536AB6"/>
    <w:rsid w:val="00536B61"/>
    <w:rsid w:val="00536C43"/>
    <w:rsid w:val="00536F6C"/>
    <w:rsid w:val="00537D37"/>
    <w:rsid w:val="0054034A"/>
    <w:rsid w:val="005404F6"/>
    <w:rsid w:val="00540936"/>
    <w:rsid w:val="005418E5"/>
    <w:rsid w:val="00541991"/>
    <w:rsid w:val="00541B25"/>
    <w:rsid w:val="00542512"/>
    <w:rsid w:val="00542585"/>
    <w:rsid w:val="00542B39"/>
    <w:rsid w:val="0054343E"/>
    <w:rsid w:val="00543EF7"/>
    <w:rsid w:val="00543F07"/>
    <w:rsid w:val="0054545B"/>
    <w:rsid w:val="0054555E"/>
    <w:rsid w:val="00546430"/>
    <w:rsid w:val="00547074"/>
    <w:rsid w:val="00547A56"/>
    <w:rsid w:val="00547ED0"/>
    <w:rsid w:val="00547ED2"/>
    <w:rsid w:val="005505BC"/>
    <w:rsid w:val="00550C2B"/>
    <w:rsid w:val="0055113B"/>
    <w:rsid w:val="00551155"/>
    <w:rsid w:val="00551431"/>
    <w:rsid w:val="00551722"/>
    <w:rsid w:val="00552A5E"/>
    <w:rsid w:val="00552C90"/>
    <w:rsid w:val="00552D1B"/>
    <w:rsid w:val="005533F2"/>
    <w:rsid w:val="0055403C"/>
    <w:rsid w:val="0055466F"/>
    <w:rsid w:val="00554E43"/>
    <w:rsid w:val="00554F71"/>
    <w:rsid w:val="00557552"/>
    <w:rsid w:val="005575B4"/>
    <w:rsid w:val="00557D8D"/>
    <w:rsid w:val="00561121"/>
    <w:rsid w:val="00561501"/>
    <w:rsid w:val="0056188A"/>
    <w:rsid w:val="00561DB9"/>
    <w:rsid w:val="0056223A"/>
    <w:rsid w:val="005626EB"/>
    <w:rsid w:val="00562D28"/>
    <w:rsid w:val="00563432"/>
    <w:rsid w:val="00563654"/>
    <w:rsid w:val="00564F0F"/>
    <w:rsid w:val="00565DB7"/>
    <w:rsid w:val="00566335"/>
    <w:rsid w:val="00566DA1"/>
    <w:rsid w:val="00567C5B"/>
    <w:rsid w:val="00570F1E"/>
    <w:rsid w:val="005712A2"/>
    <w:rsid w:val="00571570"/>
    <w:rsid w:val="0057168F"/>
    <w:rsid w:val="00572993"/>
    <w:rsid w:val="00572C75"/>
    <w:rsid w:val="005730BD"/>
    <w:rsid w:val="00573808"/>
    <w:rsid w:val="00573B09"/>
    <w:rsid w:val="00574285"/>
    <w:rsid w:val="0057488F"/>
    <w:rsid w:val="005749C5"/>
    <w:rsid w:val="00575509"/>
    <w:rsid w:val="0057565C"/>
    <w:rsid w:val="005763AD"/>
    <w:rsid w:val="005764CA"/>
    <w:rsid w:val="00576D0F"/>
    <w:rsid w:val="00577EFA"/>
    <w:rsid w:val="00577FE2"/>
    <w:rsid w:val="00580093"/>
    <w:rsid w:val="005804B0"/>
    <w:rsid w:val="00580715"/>
    <w:rsid w:val="00583278"/>
    <w:rsid w:val="00583609"/>
    <w:rsid w:val="00583827"/>
    <w:rsid w:val="005839DC"/>
    <w:rsid w:val="005849F8"/>
    <w:rsid w:val="00585079"/>
    <w:rsid w:val="00585F5D"/>
    <w:rsid w:val="00585FAA"/>
    <w:rsid w:val="005863CC"/>
    <w:rsid w:val="00586F7A"/>
    <w:rsid w:val="00587B3F"/>
    <w:rsid w:val="00590330"/>
    <w:rsid w:val="00590987"/>
    <w:rsid w:val="00590A4F"/>
    <w:rsid w:val="00591219"/>
    <w:rsid w:val="00591E6E"/>
    <w:rsid w:val="0059408C"/>
    <w:rsid w:val="005942F4"/>
    <w:rsid w:val="0059430B"/>
    <w:rsid w:val="00594D55"/>
    <w:rsid w:val="0059524E"/>
    <w:rsid w:val="00595771"/>
    <w:rsid w:val="00595D4C"/>
    <w:rsid w:val="005961B7"/>
    <w:rsid w:val="00596665"/>
    <w:rsid w:val="005974EB"/>
    <w:rsid w:val="005975BF"/>
    <w:rsid w:val="005975E2"/>
    <w:rsid w:val="00597F3B"/>
    <w:rsid w:val="00597F66"/>
    <w:rsid w:val="005A03B8"/>
    <w:rsid w:val="005A06D8"/>
    <w:rsid w:val="005A108A"/>
    <w:rsid w:val="005A120C"/>
    <w:rsid w:val="005A1366"/>
    <w:rsid w:val="005A183C"/>
    <w:rsid w:val="005A19DB"/>
    <w:rsid w:val="005A338F"/>
    <w:rsid w:val="005A342A"/>
    <w:rsid w:val="005A3DB9"/>
    <w:rsid w:val="005A48C4"/>
    <w:rsid w:val="005A4FC4"/>
    <w:rsid w:val="005A4FCC"/>
    <w:rsid w:val="005A52FA"/>
    <w:rsid w:val="005A5325"/>
    <w:rsid w:val="005A5DBD"/>
    <w:rsid w:val="005A6396"/>
    <w:rsid w:val="005A6B6D"/>
    <w:rsid w:val="005A73CC"/>
    <w:rsid w:val="005A797E"/>
    <w:rsid w:val="005A7E1F"/>
    <w:rsid w:val="005A7F1A"/>
    <w:rsid w:val="005B06D5"/>
    <w:rsid w:val="005B12DA"/>
    <w:rsid w:val="005B1A0E"/>
    <w:rsid w:val="005B1DAA"/>
    <w:rsid w:val="005B20D6"/>
    <w:rsid w:val="005B2DF9"/>
    <w:rsid w:val="005B418D"/>
    <w:rsid w:val="005B4C42"/>
    <w:rsid w:val="005B52A6"/>
    <w:rsid w:val="005B5C3A"/>
    <w:rsid w:val="005B6528"/>
    <w:rsid w:val="005B66C1"/>
    <w:rsid w:val="005B74EF"/>
    <w:rsid w:val="005B782F"/>
    <w:rsid w:val="005B7886"/>
    <w:rsid w:val="005B7FA6"/>
    <w:rsid w:val="005C0EE8"/>
    <w:rsid w:val="005C10C3"/>
    <w:rsid w:val="005C18FB"/>
    <w:rsid w:val="005C2F29"/>
    <w:rsid w:val="005C42B5"/>
    <w:rsid w:val="005C4D80"/>
    <w:rsid w:val="005C5095"/>
    <w:rsid w:val="005C75F9"/>
    <w:rsid w:val="005C78B4"/>
    <w:rsid w:val="005C7A74"/>
    <w:rsid w:val="005D08A4"/>
    <w:rsid w:val="005D08B3"/>
    <w:rsid w:val="005D169C"/>
    <w:rsid w:val="005D1BB5"/>
    <w:rsid w:val="005D254A"/>
    <w:rsid w:val="005D2AC8"/>
    <w:rsid w:val="005D2AD4"/>
    <w:rsid w:val="005D2BB3"/>
    <w:rsid w:val="005D2D31"/>
    <w:rsid w:val="005D2FE4"/>
    <w:rsid w:val="005D3695"/>
    <w:rsid w:val="005D3E3D"/>
    <w:rsid w:val="005D44C6"/>
    <w:rsid w:val="005D55BA"/>
    <w:rsid w:val="005D6316"/>
    <w:rsid w:val="005D63AF"/>
    <w:rsid w:val="005D642A"/>
    <w:rsid w:val="005D6792"/>
    <w:rsid w:val="005D7D6B"/>
    <w:rsid w:val="005E000C"/>
    <w:rsid w:val="005E09B8"/>
    <w:rsid w:val="005E0D01"/>
    <w:rsid w:val="005E1AD8"/>
    <w:rsid w:val="005E1D13"/>
    <w:rsid w:val="005E2614"/>
    <w:rsid w:val="005E3104"/>
    <w:rsid w:val="005E3FE8"/>
    <w:rsid w:val="005E4611"/>
    <w:rsid w:val="005E58FF"/>
    <w:rsid w:val="005E595D"/>
    <w:rsid w:val="005E5B8B"/>
    <w:rsid w:val="005E6A32"/>
    <w:rsid w:val="005E75D9"/>
    <w:rsid w:val="005E7AD4"/>
    <w:rsid w:val="005E7B92"/>
    <w:rsid w:val="005E7CFF"/>
    <w:rsid w:val="005F1AB1"/>
    <w:rsid w:val="005F270C"/>
    <w:rsid w:val="005F3A06"/>
    <w:rsid w:val="005F421A"/>
    <w:rsid w:val="005F4747"/>
    <w:rsid w:val="005F49CA"/>
    <w:rsid w:val="005F4A61"/>
    <w:rsid w:val="005F6393"/>
    <w:rsid w:val="005F63A3"/>
    <w:rsid w:val="005F72F2"/>
    <w:rsid w:val="005F73AF"/>
    <w:rsid w:val="005F7ED2"/>
    <w:rsid w:val="00601B53"/>
    <w:rsid w:val="00602D80"/>
    <w:rsid w:val="00603727"/>
    <w:rsid w:val="00603B44"/>
    <w:rsid w:val="00603BF0"/>
    <w:rsid w:val="00606502"/>
    <w:rsid w:val="0060666B"/>
    <w:rsid w:val="00607CD6"/>
    <w:rsid w:val="006105EA"/>
    <w:rsid w:val="006106CA"/>
    <w:rsid w:val="00610978"/>
    <w:rsid w:val="00611920"/>
    <w:rsid w:val="00612980"/>
    <w:rsid w:val="00612E30"/>
    <w:rsid w:val="00613629"/>
    <w:rsid w:val="0061401F"/>
    <w:rsid w:val="00614337"/>
    <w:rsid w:val="006144B8"/>
    <w:rsid w:val="00614679"/>
    <w:rsid w:val="0061472D"/>
    <w:rsid w:val="00614E6F"/>
    <w:rsid w:val="0061539D"/>
    <w:rsid w:val="00616EBF"/>
    <w:rsid w:val="00617B5C"/>
    <w:rsid w:val="00620067"/>
    <w:rsid w:val="006211E1"/>
    <w:rsid w:val="00622F36"/>
    <w:rsid w:val="00624687"/>
    <w:rsid w:val="006247F5"/>
    <w:rsid w:val="00625125"/>
    <w:rsid w:val="00625FA0"/>
    <w:rsid w:val="006262CB"/>
    <w:rsid w:val="006301A6"/>
    <w:rsid w:val="00630219"/>
    <w:rsid w:val="00630BC2"/>
    <w:rsid w:val="00632287"/>
    <w:rsid w:val="00632417"/>
    <w:rsid w:val="0063263A"/>
    <w:rsid w:val="00632BBD"/>
    <w:rsid w:val="00632C78"/>
    <w:rsid w:val="00633A92"/>
    <w:rsid w:val="00634A7E"/>
    <w:rsid w:val="00634C06"/>
    <w:rsid w:val="0063577B"/>
    <w:rsid w:val="00636E71"/>
    <w:rsid w:val="00637244"/>
    <w:rsid w:val="00637BC3"/>
    <w:rsid w:val="00643B7D"/>
    <w:rsid w:val="006441D3"/>
    <w:rsid w:val="0064430A"/>
    <w:rsid w:val="00644926"/>
    <w:rsid w:val="00645245"/>
    <w:rsid w:val="00645572"/>
    <w:rsid w:val="0064647B"/>
    <w:rsid w:val="00646E19"/>
    <w:rsid w:val="006470CC"/>
    <w:rsid w:val="00647304"/>
    <w:rsid w:val="00647A25"/>
    <w:rsid w:val="00647CBB"/>
    <w:rsid w:val="00650115"/>
    <w:rsid w:val="006504D5"/>
    <w:rsid w:val="00651093"/>
    <w:rsid w:val="006513EC"/>
    <w:rsid w:val="006513EE"/>
    <w:rsid w:val="0065179E"/>
    <w:rsid w:val="0065268D"/>
    <w:rsid w:val="00653335"/>
    <w:rsid w:val="006534B2"/>
    <w:rsid w:val="006545C8"/>
    <w:rsid w:val="0065470E"/>
    <w:rsid w:val="00655549"/>
    <w:rsid w:val="0065623E"/>
    <w:rsid w:val="006564FC"/>
    <w:rsid w:val="00656BA8"/>
    <w:rsid w:val="00657710"/>
    <w:rsid w:val="00657A73"/>
    <w:rsid w:val="00657AB2"/>
    <w:rsid w:val="00660948"/>
    <w:rsid w:val="00660BAB"/>
    <w:rsid w:val="00661075"/>
    <w:rsid w:val="00661396"/>
    <w:rsid w:val="00662900"/>
    <w:rsid w:val="006631AF"/>
    <w:rsid w:val="00663C17"/>
    <w:rsid w:val="00663D41"/>
    <w:rsid w:val="00664668"/>
    <w:rsid w:val="00664EEA"/>
    <w:rsid w:val="00665010"/>
    <w:rsid w:val="00665087"/>
    <w:rsid w:val="00665554"/>
    <w:rsid w:val="0066555F"/>
    <w:rsid w:val="00665652"/>
    <w:rsid w:val="00667792"/>
    <w:rsid w:val="00667811"/>
    <w:rsid w:val="00670927"/>
    <w:rsid w:val="00670960"/>
    <w:rsid w:val="006716B0"/>
    <w:rsid w:val="00672FE3"/>
    <w:rsid w:val="00673759"/>
    <w:rsid w:val="006738C4"/>
    <w:rsid w:val="00674480"/>
    <w:rsid w:val="00674C75"/>
    <w:rsid w:val="00674D14"/>
    <w:rsid w:val="00675B3A"/>
    <w:rsid w:val="00675D6F"/>
    <w:rsid w:val="006774A4"/>
    <w:rsid w:val="0068070E"/>
    <w:rsid w:val="006824BD"/>
    <w:rsid w:val="006825C6"/>
    <w:rsid w:val="00682721"/>
    <w:rsid w:val="006830F2"/>
    <w:rsid w:val="006831C6"/>
    <w:rsid w:val="0068360E"/>
    <w:rsid w:val="0068504A"/>
    <w:rsid w:val="00685067"/>
    <w:rsid w:val="006852CE"/>
    <w:rsid w:val="0068740E"/>
    <w:rsid w:val="00690286"/>
    <w:rsid w:val="00690932"/>
    <w:rsid w:val="00690A90"/>
    <w:rsid w:val="00691250"/>
    <w:rsid w:val="0069186C"/>
    <w:rsid w:val="006925D2"/>
    <w:rsid w:val="0069329E"/>
    <w:rsid w:val="00693398"/>
    <w:rsid w:val="00693C6B"/>
    <w:rsid w:val="006946A2"/>
    <w:rsid w:val="00694841"/>
    <w:rsid w:val="00694C16"/>
    <w:rsid w:val="00694E84"/>
    <w:rsid w:val="006962CC"/>
    <w:rsid w:val="00697A99"/>
    <w:rsid w:val="00697E7E"/>
    <w:rsid w:val="006A00F3"/>
    <w:rsid w:val="006A0DCE"/>
    <w:rsid w:val="006A2EB3"/>
    <w:rsid w:val="006A3733"/>
    <w:rsid w:val="006A37D7"/>
    <w:rsid w:val="006A40A5"/>
    <w:rsid w:val="006A45DC"/>
    <w:rsid w:val="006A4CA5"/>
    <w:rsid w:val="006A4D10"/>
    <w:rsid w:val="006A50BC"/>
    <w:rsid w:val="006A655F"/>
    <w:rsid w:val="006A6846"/>
    <w:rsid w:val="006A6B8C"/>
    <w:rsid w:val="006A74A0"/>
    <w:rsid w:val="006A7577"/>
    <w:rsid w:val="006B0010"/>
    <w:rsid w:val="006B0B51"/>
    <w:rsid w:val="006B0FE0"/>
    <w:rsid w:val="006B1164"/>
    <w:rsid w:val="006B1B9E"/>
    <w:rsid w:val="006B2B11"/>
    <w:rsid w:val="006B2FE5"/>
    <w:rsid w:val="006B567A"/>
    <w:rsid w:val="006B663C"/>
    <w:rsid w:val="006B6D10"/>
    <w:rsid w:val="006B7B4F"/>
    <w:rsid w:val="006B7F74"/>
    <w:rsid w:val="006C229A"/>
    <w:rsid w:val="006C23B5"/>
    <w:rsid w:val="006C3818"/>
    <w:rsid w:val="006C38CF"/>
    <w:rsid w:val="006C4441"/>
    <w:rsid w:val="006C5B40"/>
    <w:rsid w:val="006C5D29"/>
    <w:rsid w:val="006C6025"/>
    <w:rsid w:val="006C6963"/>
    <w:rsid w:val="006C6C43"/>
    <w:rsid w:val="006C7909"/>
    <w:rsid w:val="006D0F4C"/>
    <w:rsid w:val="006D1176"/>
    <w:rsid w:val="006D11DF"/>
    <w:rsid w:val="006D1272"/>
    <w:rsid w:val="006D221D"/>
    <w:rsid w:val="006D27DE"/>
    <w:rsid w:val="006D2A72"/>
    <w:rsid w:val="006D2D0C"/>
    <w:rsid w:val="006D30E0"/>
    <w:rsid w:val="006D335E"/>
    <w:rsid w:val="006D3556"/>
    <w:rsid w:val="006D39F0"/>
    <w:rsid w:val="006D3A49"/>
    <w:rsid w:val="006D4225"/>
    <w:rsid w:val="006D589A"/>
    <w:rsid w:val="006D631C"/>
    <w:rsid w:val="006D631D"/>
    <w:rsid w:val="006D6824"/>
    <w:rsid w:val="006E0C0D"/>
    <w:rsid w:val="006E1315"/>
    <w:rsid w:val="006E163C"/>
    <w:rsid w:val="006E1753"/>
    <w:rsid w:val="006E1776"/>
    <w:rsid w:val="006E20B3"/>
    <w:rsid w:val="006E22C3"/>
    <w:rsid w:val="006E25B1"/>
    <w:rsid w:val="006E273B"/>
    <w:rsid w:val="006E4A15"/>
    <w:rsid w:val="006E4DCA"/>
    <w:rsid w:val="006E7480"/>
    <w:rsid w:val="006E7749"/>
    <w:rsid w:val="006F0779"/>
    <w:rsid w:val="006F08B2"/>
    <w:rsid w:val="006F34B0"/>
    <w:rsid w:val="006F38B9"/>
    <w:rsid w:val="006F3D13"/>
    <w:rsid w:val="006F3D79"/>
    <w:rsid w:val="006F4A5B"/>
    <w:rsid w:val="006F70B6"/>
    <w:rsid w:val="006F77F0"/>
    <w:rsid w:val="00700267"/>
    <w:rsid w:val="00700317"/>
    <w:rsid w:val="007005FB"/>
    <w:rsid w:val="00701068"/>
    <w:rsid w:val="00701A28"/>
    <w:rsid w:val="0070296B"/>
    <w:rsid w:val="00702C09"/>
    <w:rsid w:val="0070301F"/>
    <w:rsid w:val="00703596"/>
    <w:rsid w:val="00705BBF"/>
    <w:rsid w:val="00705C8E"/>
    <w:rsid w:val="00705D96"/>
    <w:rsid w:val="0070635C"/>
    <w:rsid w:val="007070A1"/>
    <w:rsid w:val="00707963"/>
    <w:rsid w:val="00707964"/>
    <w:rsid w:val="00707E19"/>
    <w:rsid w:val="007109A1"/>
    <w:rsid w:val="00711349"/>
    <w:rsid w:val="007114CB"/>
    <w:rsid w:val="00711A62"/>
    <w:rsid w:val="00711C28"/>
    <w:rsid w:val="00712E42"/>
    <w:rsid w:val="0071369B"/>
    <w:rsid w:val="007137FA"/>
    <w:rsid w:val="00714502"/>
    <w:rsid w:val="00714684"/>
    <w:rsid w:val="00715CF7"/>
    <w:rsid w:val="00716422"/>
    <w:rsid w:val="00716548"/>
    <w:rsid w:val="007165D5"/>
    <w:rsid w:val="00716EBC"/>
    <w:rsid w:val="00716FDD"/>
    <w:rsid w:val="007202B8"/>
    <w:rsid w:val="00722833"/>
    <w:rsid w:val="0072317F"/>
    <w:rsid w:val="00723A48"/>
    <w:rsid w:val="00724400"/>
    <w:rsid w:val="00725C52"/>
    <w:rsid w:val="00725D45"/>
    <w:rsid w:val="00726678"/>
    <w:rsid w:val="007278A3"/>
    <w:rsid w:val="00730132"/>
    <w:rsid w:val="00731032"/>
    <w:rsid w:val="00731EB0"/>
    <w:rsid w:val="0073240A"/>
    <w:rsid w:val="00732C0A"/>
    <w:rsid w:val="00732C5C"/>
    <w:rsid w:val="007342E1"/>
    <w:rsid w:val="007349C8"/>
    <w:rsid w:val="007349F0"/>
    <w:rsid w:val="00734A5D"/>
    <w:rsid w:val="00734D88"/>
    <w:rsid w:val="007357CE"/>
    <w:rsid w:val="00735B86"/>
    <w:rsid w:val="00735B92"/>
    <w:rsid w:val="00736196"/>
    <w:rsid w:val="00736413"/>
    <w:rsid w:val="00737050"/>
    <w:rsid w:val="0073732F"/>
    <w:rsid w:val="00737586"/>
    <w:rsid w:val="00737995"/>
    <w:rsid w:val="00737E65"/>
    <w:rsid w:val="007443A1"/>
    <w:rsid w:val="007443AC"/>
    <w:rsid w:val="007456F3"/>
    <w:rsid w:val="00745922"/>
    <w:rsid w:val="007459D0"/>
    <w:rsid w:val="007461D8"/>
    <w:rsid w:val="007462E0"/>
    <w:rsid w:val="00746DA2"/>
    <w:rsid w:val="00747289"/>
    <w:rsid w:val="0074742F"/>
    <w:rsid w:val="00747C5F"/>
    <w:rsid w:val="007509EC"/>
    <w:rsid w:val="0075114E"/>
    <w:rsid w:val="00751161"/>
    <w:rsid w:val="00752BA1"/>
    <w:rsid w:val="00754049"/>
    <w:rsid w:val="00754135"/>
    <w:rsid w:val="0075488E"/>
    <w:rsid w:val="007548C4"/>
    <w:rsid w:val="00754A48"/>
    <w:rsid w:val="0075612E"/>
    <w:rsid w:val="00756ECA"/>
    <w:rsid w:val="007575AC"/>
    <w:rsid w:val="0076003C"/>
    <w:rsid w:val="00760B88"/>
    <w:rsid w:val="00760C49"/>
    <w:rsid w:val="00760C9F"/>
    <w:rsid w:val="00760DCB"/>
    <w:rsid w:val="00760F18"/>
    <w:rsid w:val="00760F23"/>
    <w:rsid w:val="00761365"/>
    <w:rsid w:val="007613BC"/>
    <w:rsid w:val="007627E7"/>
    <w:rsid w:val="00762A98"/>
    <w:rsid w:val="0076335F"/>
    <w:rsid w:val="007644D3"/>
    <w:rsid w:val="007646C4"/>
    <w:rsid w:val="00764A48"/>
    <w:rsid w:val="00764C34"/>
    <w:rsid w:val="00764D92"/>
    <w:rsid w:val="00764DFE"/>
    <w:rsid w:val="00765756"/>
    <w:rsid w:val="00766DAA"/>
    <w:rsid w:val="00767226"/>
    <w:rsid w:val="00770560"/>
    <w:rsid w:val="00770AAA"/>
    <w:rsid w:val="0077189D"/>
    <w:rsid w:val="00771A29"/>
    <w:rsid w:val="00771C76"/>
    <w:rsid w:val="00771E1D"/>
    <w:rsid w:val="00772AC6"/>
    <w:rsid w:val="00772FB0"/>
    <w:rsid w:val="00772FFF"/>
    <w:rsid w:val="00773702"/>
    <w:rsid w:val="00773857"/>
    <w:rsid w:val="007739E8"/>
    <w:rsid w:val="00773B43"/>
    <w:rsid w:val="00773D59"/>
    <w:rsid w:val="00773E67"/>
    <w:rsid w:val="0077531A"/>
    <w:rsid w:val="00775A26"/>
    <w:rsid w:val="007822A6"/>
    <w:rsid w:val="0078270C"/>
    <w:rsid w:val="00782F43"/>
    <w:rsid w:val="007830FD"/>
    <w:rsid w:val="007837F2"/>
    <w:rsid w:val="00783892"/>
    <w:rsid w:val="00784041"/>
    <w:rsid w:val="00784493"/>
    <w:rsid w:val="00784CD0"/>
    <w:rsid w:val="0078693C"/>
    <w:rsid w:val="007870DE"/>
    <w:rsid w:val="00787EEA"/>
    <w:rsid w:val="00787F13"/>
    <w:rsid w:val="00790B2C"/>
    <w:rsid w:val="007912BD"/>
    <w:rsid w:val="00791A32"/>
    <w:rsid w:val="00791FBD"/>
    <w:rsid w:val="00792486"/>
    <w:rsid w:val="00792C16"/>
    <w:rsid w:val="00794B49"/>
    <w:rsid w:val="00795C03"/>
    <w:rsid w:val="00795E0E"/>
    <w:rsid w:val="00796B01"/>
    <w:rsid w:val="00796E7A"/>
    <w:rsid w:val="0079708B"/>
    <w:rsid w:val="007A0DDE"/>
    <w:rsid w:val="007A22BD"/>
    <w:rsid w:val="007A22E1"/>
    <w:rsid w:val="007A2313"/>
    <w:rsid w:val="007A420B"/>
    <w:rsid w:val="007A42D2"/>
    <w:rsid w:val="007A453A"/>
    <w:rsid w:val="007A4597"/>
    <w:rsid w:val="007A5EF5"/>
    <w:rsid w:val="007A6115"/>
    <w:rsid w:val="007A6870"/>
    <w:rsid w:val="007A6901"/>
    <w:rsid w:val="007A6C99"/>
    <w:rsid w:val="007A6D2E"/>
    <w:rsid w:val="007A6DA3"/>
    <w:rsid w:val="007B01B8"/>
    <w:rsid w:val="007B07FA"/>
    <w:rsid w:val="007B1403"/>
    <w:rsid w:val="007B1D9D"/>
    <w:rsid w:val="007B2CDC"/>
    <w:rsid w:val="007B2D71"/>
    <w:rsid w:val="007B2E5B"/>
    <w:rsid w:val="007B3357"/>
    <w:rsid w:val="007B347C"/>
    <w:rsid w:val="007B41E0"/>
    <w:rsid w:val="007B55DC"/>
    <w:rsid w:val="007B5ACE"/>
    <w:rsid w:val="007B668B"/>
    <w:rsid w:val="007B6C4F"/>
    <w:rsid w:val="007B704B"/>
    <w:rsid w:val="007B7122"/>
    <w:rsid w:val="007B7314"/>
    <w:rsid w:val="007C0DAE"/>
    <w:rsid w:val="007C0EC6"/>
    <w:rsid w:val="007C0F98"/>
    <w:rsid w:val="007C11CC"/>
    <w:rsid w:val="007C160C"/>
    <w:rsid w:val="007C178D"/>
    <w:rsid w:val="007C21BA"/>
    <w:rsid w:val="007C252F"/>
    <w:rsid w:val="007C37BD"/>
    <w:rsid w:val="007C3B17"/>
    <w:rsid w:val="007C4876"/>
    <w:rsid w:val="007C500D"/>
    <w:rsid w:val="007C57FC"/>
    <w:rsid w:val="007C5E6D"/>
    <w:rsid w:val="007C6A33"/>
    <w:rsid w:val="007C6A35"/>
    <w:rsid w:val="007C6DEA"/>
    <w:rsid w:val="007C73C1"/>
    <w:rsid w:val="007C745E"/>
    <w:rsid w:val="007C77A1"/>
    <w:rsid w:val="007C7C25"/>
    <w:rsid w:val="007C7EC5"/>
    <w:rsid w:val="007D1BCE"/>
    <w:rsid w:val="007D3CA7"/>
    <w:rsid w:val="007D410C"/>
    <w:rsid w:val="007D446D"/>
    <w:rsid w:val="007D44EA"/>
    <w:rsid w:val="007D4A49"/>
    <w:rsid w:val="007D4BA2"/>
    <w:rsid w:val="007D4C30"/>
    <w:rsid w:val="007D5153"/>
    <w:rsid w:val="007D5369"/>
    <w:rsid w:val="007D6E61"/>
    <w:rsid w:val="007D7732"/>
    <w:rsid w:val="007E01CE"/>
    <w:rsid w:val="007E0FE2"/>
    <w:rsid w:val="007E11A3"/>
    <w:rsid w:val="007E1CF9"/>
    <w:rsid w:val="007E1D66"/>
    <w:rsid w:val="007E3020"/>
    <w:rsid w:val="007E3562"/>
    <w:rsid w:val="007E3EEA"/>
    <w:rsid w:val="007E4294"/>
    <w:rsid w:val="007E59A5"/>
    <w:rsid w:val="007E5BA5"/>
    <w:rsid w:val="007E5E0F"/>
    <w:rsid w:val="007E61AE"/>
    <w:rsid w:val="007E7D8D"/>
    <w:rsid w:val="007E7F52"/>
    <w:rsid w:val="007F0670"/>
    <w:rsid w:val="007F1AC4"/>
    <w:rsid w:val="007F1D01"/>
    <w:rsid w:val="007F3008"/>
    <w:rsid w:val="007F30FA"/>
    <w:rsid w:val="007F324C"/>
    <w:rsid w:val="007F3B7E"/>
    <w:rsid w:val="007F402C"/>
    <w:rsid w:val="007F4093"/>
    <w:rsid w:val="007F615C"/>
    <w:rsid w:val="007F624D"/>
    <w:rsid w:val="007F7112"/>
    <w:rsid w:val="007F7250"/>
    <w:rsid w:val="00800321"/>
    <w:rsid w:val="00800872"/>
    <w:rsid w:val="00800F43"/>
    <w:rsid w:val="00801FD3"/>
    <w:rsid w:val="0080211F"/>
    <w:rsid w:val="00802956"/>
    <w:rsid w:val="00802A47"/>
    <w:rsid w:val="00803C6C"/>
    <w:rsid w:val="00803E3B"/>
    <w:rsid w:val="00803F8A"/>
    <w:rsid w:val="00805285"/>
    <w:rsid w:val="008058AA"/>
    <w:rsid w:val="00805AFF"/>
    <w:rsid w:val="00805F78"/>
    <w:rsid w:val="008061EF"/>
    <w:rsid w:val="00807BAE"/>
    <w:rsid w:val="00811A6D"/>
    <w:rsid w:val="00811D2A"/>
    <w:rsid w:val="00812D60"/>
    <w:rsid w:val="008137B8"/>
    <w:rsid w:val="008146AA"/>
    <w:rsid w:val="008151E1"/>
    <w:rsid w:val="00815DF1"/>
    <w:rsid w:val="00815E04"/>
    <w:rsid w:val="00816377"/>
    <w:rsid w:val="008174B3"/>
    <w:rsid w:val="00817D39"/>
    <w:rsid w:val="00817D5F"/>
    <w:rsid w:val="0082101A"/>
    <w:rsid w:val="00822386"/>
    <w:rsid w:val="0082241D"/>
    <w:rsid w:val="008224DD"/>
    <w:rsid w:val="0082251E"/>
    <w:rsid w:val="00822D48"/>
    <w:rsid w:val="00824674"/>
    <w:rsid w:val="008254B7"/>
    <w:rsid w:val="00825B7E"/>
    <w:rsid w:val="00825CC4"/>
    <w:rsid w:val="0082655A"/>
    <w:rsid w:val="00826718"/>
    <w:rsid w:val="00826850"/>
    <w:rsid w:val="008272ED"/>
    <w:rsid w:val="00827AC2"/>
    <w:rsid w:val="0083033B"/>
    <w:rsid w:val="00830819"/>
    <w:rsid w:val="00830E6B"/>
    <w:rsid w:val="00831182"/>
    <w:rsid w:val="0083133A"/>
    <w:rsid w:val="008315F9"/>
    <w:rsid w:val="0083166E"/>
    <w:rsid w:val="00831C6E"/>
    <w:rsid w:val="0083236D"/>
    <w:rsid w:val="008329B3"/>
    <w:rsid w:val="00832BAB"/>
    <w:rsid w:val="00834339"/>
    <w:rsid w:val="00834B94"/>
    <w:rsid w:val="00834D53"/>
    <w:rsid w:val="0083517A"/>
    <w:rsid w:val="00835671"/>
    <w:rsid w:val="008357AB"/>
    <w:rsid w:val="00836434"/>
    <w:rsid w:val="008367F4"/>
    <w:rsid w:val="00836C3B"/>
    <w:rsid w:val="00836FFF"/>
    <w:rsid w:val="00837A8D"/>
    <w:rsid w:val="008403A3"/>
    <w:rsid w:val="00841A29"/>
    <w:rsid w:val="00842743"/>
    <w:rsid w:val="00844F0B"/>
    <w:rsid w:val="00845BC0"/>
    <w:rsid w:val="00846174"/>
    <w:rsid w:val="00847756"/>
    <w:rsid w:val="00847D70"/>
    <w:rsid w:val="00850811"/>
    <w:rsid w:val="00850B02"/>
    <w:rsid w:val="00850F59"/>
    <w:rsid w:val="008512AE"/>
    <w:rsid w:val="0085170F"/>
    <w:rsid w:val="00851727"/>
    <w:rsid w:val="00851A2A"/>
    <w:rsid w:val="00851B7E"/>
    <w:rsid w:val="00851F0F"/>
    <w:rsid w:val="008526BF"/>
    <w:rsid w:val="00853C50"/>
    <w:rsid w:val="00856405"/>
    <w:rsid w:val="0085647D"/>
    <w:rsid w:val="00857964"/>
    <w:rsid w:val="00857C65"/>
    <w:rsid w:val="00857FCE"/>
    <w:rsid w:val="00860544"/>
    <w:rsid w:val="0086145B"/>
    <w:rsid w:val="008619D6"/>
    <w:rsid w:val="00862C9A"/>
    <w:rsid w:val="008633FA"/>
    <w:rsid w:val="008637C9"/>
    <w:rsid w:val="00863F2F"/>
    <w:rsid w:val="0086485C"/>
    <w:rsid w:val="00865C7F"/>
    <w:rsid w:val="008661A8"/>
    <w:rsid w:val="0086767E"/>
    <w:rsid w:val="0086776B"/>
    <w:rsid w:val="0087012F"/>
    <w:rsid w:val="00870363"/>
    <w:rsid w:val="0087175F"/>
    <w:rsid w:val="00872003"/>
    <w:rsid w:val="00872993"/>
    <w:rsid w:val="00874D7E"/>
    <w:rsid w:val="00874E2E"/>
    <w:rsid w:val="00875569"/>
    <w:rsid w:val="0087563D"/>
    <w:rsid w:val="00875AD3"/>
    <w:rsid w:val="0087768E"/>
    <w:rsid w:val="00880F1F"/>
    <w:rsid w:val="008821A1"/>
    <w:rsid w:val="0088379C"/>
    <w:rsid w:val="008842CF"/>
    <w:rsid w:val="00884D7C"/>
    <w:rsid w:val="00885897"/>
    <w:rsid w:val="00885DEF"/>
    <w:rsid w:val="00887472"/>
    <w:rsid w:val="008878AC"/>
    <w:rsid w:val="0089004C"/>
    <w:rsid w:val="008903DC"/>
    <w:rsid w:val="00890BB2"/>
    <w:rsid w:val="00890CD5"/>
    <w:rsid w:val="008913D8"/>
    <w:rsid w:val="008913E3"/>
    <w:rsid w:val="00891927"/>
    <w:rsid w:val="0089199F"/>
    <w:rsid w:val="00891CFB"/>
    <w:rsid w:val="008920B9"/>
    <w:rsid w:val="008921D9"/>
    <w:rsid w:val="008926B8"/>
    <w:rsid w:val="00892845"/>
    <w:rsid w:val="00893A6B"/>
    <w:rsid w:val="00893F5B"/>
    <w:rsid w:val="00895980"/>
    <w:rsid w:val="00895E46"/>
    <w:rsid w:val="00896672"/>
    <w:rsid w:val="008968C8"/>
    <w:rsid w:val="008971DC"/>
    <w:rsid w:val="008971F6"/>
    <w:rsid w:val="00897317"/>
    <w:rsid w:val="008A0503"/>
    <w:rsid w:val="008A0F7E"/>
    <w:rsid w:val="008A168A"/>
    <w:rsid w:val="008A1BBF"/>
    <w:rsid w:val="008A2587"/>
    <w:rsid w:val="008A323B"/>
    <w:rsid w:val="008A367C"/>
    <w:rsid w:val="008A47C3"/>
    <w:rsid w:val="008A4B2F"/>
    <w:rsid w:val="008A5E7F"/>
    <w:rsid w:val="008A5EF2"/>
    <w:rsid w:val="008A69C4"/>
    <w:rsid w:val="008B061E"/>
    <w:rsid w:val="008B0DC9"/>
    <w:rsid w:val="008B198E"/>
    <w:rsid w:val="008B2401"/>
    <w:rsid w:val="008B399E"/>
    <w:rsid w:val="008B4A22"/>
    <w:rsid w:val="008B4D73"/>
    <w:rsid w:val="008B5021"/>
    <w:rsid w:val="008B6F68"/>
    <w:rsid w:val="008B733E"/>
    <w:rsid w:val="008B7A8E"/>
    <w:rsid w:val="008C0923"/>
    <w:rsid w:val="008C130D"/>
    <w:rsid w:val="008C2824"/>
    <w:rsid w:val="008C2ABF"/>
    <w:rsid w:val="008C338C"/>
    <w:rsid w:val="008C44C3"/>
    <w:rsid w:val="008C4FCC"/>
    <w:rsid w:val="008C563F"/>
    <w:rsid w:val="008C5911"/>
    <w:rsid w:val="008C59AB"/>
    <w:rsid w:val="008C6B3F"/>
    <w:rsid w:val="008C7384"/>
    <w:rsid w:val="008D0BBF"/>
    <w:rsid w:val="008D0C25"/>
    <w:rsid w:val="008D236F"/>
    <w:rsid w:val="008D31D3"/>
    <w:rsid w:val="008D3612"/>
    <w:rsid w:val="008D36B8"/>
    <w:rsid w:val="008D39D5"/>
    <w:rsid w:val="008D3C4C"/>
    <w:rsid w:val="008D550E"/>
    <w:rsid w:val="008D68E6"/>
    <w:rsid w:val="008D6BC0"/>
    <w:rsid w:val="008D7E10"/>
    <w:rsid w:val="008D7FD8"/>
    <w:rsid w:val="008E10E9"/>
    <w:rsid w:val="008E1F4A"/>
    <w:rsid w:val="008E22C1"/>
    <w:rsid w:val="008E3058"/>
    <w:rsid w:val="008E3260"/>
    <w:rsid w:val="008E335B"/>
    <w:rsid w:val="008E3B73"/>
    <w:rsid w:val="008E463F"/>
    <w:rsid w:val="008E4D29"/>
    <w:rsid w:val="008E620F"/>
    <w:rsid w:val="008E68F0"/>
    <w:rsid w:val="008E741F"/>
    <w:rsid w:val="008F2114"/>
    <w:rsid w:val="008F2B2E"/>
    <w:rsid w:val="008F2C70"/>
    <w:rsid w:val="008F3A5C"/>
    <w:rsid w:val="008F4324"/>
    <w:rsid w:val="008F444E"/>
    <w:rsid w:val="008F46BF"/>
    <w:rsid w:val="008F4D7F"/>
    <w:rsid w:val="008F4FA0"/>
    <w:rsid w:val="008F53C6"/>
    <w:rsid w:val="008F74D5"/>
    <w:rsid w:val="00901111"/>
    <w:rsid w:val="009013C0"/>
    <w:rsid w:val="009017C5"/>
    <w:rsid w:val="0090260C"/>
    <w:rsid w:val="00902ECA"/>
    <w:rsid w:val="009033DC"/>
    <w:rsid w:val="009035ED"/>
    <w:rsid w:val="009038AE"/>
    <w:rsid w:val="00904B2D"/>
    <w:rsid w:val="00905E99"/>
    <w:rsid w:val="00905FE3"/>
    <w:rsid w:val="00906407"/>
    <w:rsid w:val="00906A1C"/>
    <w:rsid w:val="00907379"/>
    <w:rsid w:val="009103B9"/>
    <w:rsid w:val="0091106D"/>
    <w:rsid w:val="00911903"/>
    <w:rsid w:val="00911D52"/>
    <w:rsid w:val="00912697"/>
    <w:rsid w:val="009136F2"/>
    <w:rsid w:val="009152E3"/>
    <w:rsid w:val="009158DB"/>
    <w:rsid w:val="0091594F"/>
    <w:rsid w:val="00915DB1"/>
    <w:rsid w:val="009162E7"/>
    <w:rsid w:val="009164CB"/>
    <w:rsid w:val="009168D0"/>
    <w:rsid w:val="00916C9E"/>
    <w:rsid w:val="0091746F"/>
    <w:rsid w:val="009174CA"/>
    <w:rsid w:val="009201A3"/>
    <w:rsid w:val="009206D0"/>
    <w:rsid w:val="00920D11"/>
    <w:rsid w:val="00921375"/>
    <w:rsid w:val="0092201C"/>
    <w:rsid w:val="0092293C"/>
    <w:rsid w:val="00922D12"/>
    <w:rsid w:val="0092352E"/>
    <w:rsid w:val="0092463D"/>
    <w:rsid w:val="00926358"/>
    <w:rsid w:val="00926634"/>
    <w:rsid w:val="009279BA"/>
    <w:rsid w:val="00927BFA"/>
    <w:rsid w:val="00927C64"/>
    <w:rsid w:val="00927F5B"/>
    <w:rsid w:val="00930B93"/>
    <w:rsid w:val="00930DD8"/>
    <w:rsid w:val="00930F8E"/>
    <w:rsid w:val="009313C6"/>
    <w:rsid w:val="00931612"/>
    <w:rsid w:val="009318F8"/>
    <w:rsid w:val="00931C7B"/>
    <w:rsid w:val="009324A1"/>
    <w:rsid w:val="009326B4"/>
    <w:rsid w:val="00932E8A"/>
    <w:rsid w:val="00933465"/>
    <w:rsid w:val="00934DFD"/>
    <w:rsid w:val="00935101"/>
    <w:rsid w:val="00935FB1"/>
    <w:rsid w:val="00937098"/>
    <w:rsid w:val="00940520"/>
    <w:rsid w:val="00940FD2"/>
    <w:rsid w:val="00941039"/>
    <w:rsid w:val="009429C9"/>
    <w:rsid w:val="00943755"/>
    <w:rsid w:val="00944B40"/>
    <w:rsid w:val="009455AE"/>
    <w:rsid w:val="009465F0"/>
    <w:rsid w:val="00947DDA"/>
    <w:rsid w:val="00950064"/>
    <w:rsid w:val="00950162"/>
    <w:rsid w:val="00953EE2"/>
    <w:rsid w:val="00954CDC"/>
    <w:rsid w:val="00955494"/>
    <w:rsid w:val="00956192"/>
    <w:rsid w:val="00957EB4"/>
    <w:rsid w:val="009603B5"/>
    <w:rsid w:val="00960767"/>
    <w:rsid w:val="00960F23"/>
    <w:rsid w:val="0096100F"/>
    <w:rsid w:val="0096162E"/>
    <w:rsid w:val="009616C9"/>
    <w:rsid w:val="00961B6A"/>
    <w:rsid w:val="00961C0E"/>
    <w:rsid w:val="00962258"/>
    <w:rsid w:val="0096355A"/>
    <w:rsid w:val="00963E5C"/>
    <w:rsid w:val="0096425E"/>
    <w:rsid w:val="00964806"/>
    <w:rsid w:val="009650AD"/>
    <w:rsid w:val="009673BB"/>
    <w:rsid w:val="00967A5F"/>
    <w:rsid w:val="00970042"/>
    <w:rsid w:val="009709F5"/>
    <w:rsid w:val="00970BA8"/>
    <w:rsid w:val="00971A8A"/>
    <w:rsid w:val="00971E7A"/>
    <w:rsid w:val="00972ED4"/>
    <w:rsid w:val="009740B5"/>
    <w:rsid w:val="0097411A"/>
    <w:rsid w:val="0097457F"/>
    <w:rsid w:val="0097525A"/>
    <w:rsid w:val="0097693E"/>
    <w:rsid w:val="00980126"/>
    <w:rsid w:val="0098113F"/>
    <w:rsid w:val="009818B0"/>
    <w:rsid w:val="00981AE9"/>
    <w:rsid w:val="009825E7"/>
    <w:rsid w:val="00982CC3"/>
    <w:rsid w:val="00982E37"/>
    <w:rsid w:val="00983443"/>
    <w:rsid w:val="0098443A"/>
    <w:rsid w:val="00985177"/>
    <w:rsid w:val="00985BB9"/>
    <w:rsid w:val="00985D17"/>
    <w:rsid w:val="0098653C"/>
    <w:rsid w:val="00986EA8"/>
    <w:rsid w:val="00993E59"/>
    <w:rsid w:val="00994031"/>
    <w:rsid w:val="00994474"/>
    <w:rsid w:val="00994521"/>
    <w:rsid w:val="00994707"/>
    <w:rsid w:val="00994B70"/>
    <w:rsid w:val="00995285"/>
    <w:rsid w:val="00995419"/>
    <w:rsid w:val="00995790"/>
    <w:rsid w:val="00996769"/>
    <w:rsid w:val="00996CA6"/>
    <w:rsid w:val="00997340"/>
    <w:rsid w:val="009A03CC"/>
    <w:rsid w:val="009A051E"/>
    <w:rsid w:val="009A1999"/>
    <w:rsid w:val="009A209F"/>
    <w:rsid w:val="009A213B"/>
    <w:rsid w:val="009A2610"/>
    <w:rsid w:val="009A2F00"/>
    <w:rsid w:val="009A3A88"/>
    <w:rsid w:val="009A3F08"/>
    <w:rsid w:val="009A4315"/>
    <w:rsid w:val="009A4DCF"/>
    <w:rsid w:val="009A5169"/>
    <w:rsid w:val="009A6F5B"/>
    <w:rsid w:val="009A7323"/>
    <w:rsid w:val="009A7A66"/>
    <w:rsid w:val="009B07F6"/>
    <w:rsid w:val="009B0BDC"/>
    <w:rsid w:val="009B0E20"/>
    <w:rsid w:val="009B1516"/>
    <w:rsid w:val="009B15FC"/>
    <w:rsid w:val="009B1973"/>
    <w:rsid w:val="009B2BE3"/>
    <w:rsid w:val="009B2CFA"/>
    <w:rsid w:val="009B5DEF"/>
    <w:rsid w:val="009C06D6"/>
    <w:rsid w:val="009C32E1"/>
    <w:rsid w:val="009C3628"/>
    <w:rsid w:val="009C3A57"/>
    <w:rsid w:val="009C3AB1"/>
    <w:rsid w:val="009C40A8"/>
    <w:rsid w:val="009C4D22"/>
    <w:rsid w:val="009C55F2"/>
    <w:rsid w:val="009C57FB"/>
    <w:rsid w:val="009C5B06"/>
    <w:rsid w:val="009C5D05"/>
    <w:rsid w:val="009C6A44"/>
    <w:rsid w:val="009C7428"/>
    <w:rsid w:val="009C7475"/>
    <w:rsid w:val="009C75E5"/>
    <w:rsid w:val="009C7781"/>
    <w:rsid w:val="009D2747"/>
    <w:rsid w:val="009D2BE0"/>
    <w:rsid w:val="009D31C9"/>
    <w:rsid w:val="009D3E3A"/>
    <w:rsid w:val="009D41CD"/>
    <w:rsid w:val="009D44F7"/>
    <w:rsid w:val="009D526B"/>
    <w:rsid w:val="009D6956"/>
    <w:rsid w:val="009D758F"/>
    <w:rsid w:val="009D75C5"/>
    <w:rsid w:val="009D7DE5"/>
    <w:rsid w:val="009E01DF"/>
    <w:rsid w:val="009E0FC2"/>
    <w:rsid w:val="009E1146"/>
    <w:rsid w:val="009E1633"/>
    <w:rsid w:val="009E470B"/>
    <w:rsid w:val="009E5105"/>
    <w:rsid w:val="009E539F"/>
    <w:rsid w:val="009E5919"/>
    <w:rsid w:val="009E5DA0"/>
    <w:rsid w:val="009E613E"/>
    <w:rsid w:val="009E6FDD"/>
    <w:rsid w:val="009E77DE"/>
    <w:rsid w:val="009F02A2"/>
    <w:rsid w:val="009F0BE5"/>
    <w:rsid w:val="009F0CEF"/>
    <w:rsid w:val="009F0D62"/>
    <w:rsid w:val="009F171E"/>
    <w:rsid w:val="009F1D3F"/>
    <w:rsid w:val="009F2E02"/>
    <w:rsid w:val="009F3417"/>
    <w:rsid w:val="009F541F"/>
    <w:rsid w:val="009F59BF"/>
    <w:rsid w:val="009F5EBF"/>
    <w:rsid w:val="009F7107"/>
    <w:rsid w:val="009F7211"/>
    <w:rsid w:val="009F721F"/>
    <w:rsid w:val="00A00E38"/>
    <w:rsid w:val="00A01089"/>
    <w:rsid w:val="00A012D0"/>
    <w:rsid w:val="00A024EA"/>
    <w:rsid w:val="00A0274F"/>
    <w:rsid w:val="00A029FD"/>
    <w:rsid w:val="00A032B7"/>
    <w:rsid w:val="00A035B3"/>
    <w:rsid w:val="00A03887"/>
    <w:rsid w:val="00A039AC"/>
    <w:rsid w:val="00A03FC5"/>
    <w:rsid w:val="00A043AB"/>
    <w:rsid w:val="00A049F5"/>
    <w:rsid w:val="00A05FE6"/>
    <w:rsid w:val="00A06293"/>
    <w:rsid w:val="00A063EC"/>
    <w:rsid w:val="00A105CF"/>
    <w:rsid w:val="00A11324"/>
    <w:rsid w:val="00A11947"/>
    <w:rsid w:val="00A11EAD"/>
    <w:rsid w:val="00A12016"/>
    <w:rsid w:val="00A137AA"/>
    <w:rsid w:val="00A13D77"/>
    <w:rsid w:val="00A1425F"/>
    <w:rsid w:val="00A14560"/>
    <w:rsid w:val="00A149DE"/>
    <w:rsid w:val="00A15286"/>
    <w:rsid w:val="00A160DE"/>
    <w:rsid w:val="00A16718"/>
    <w:rsid w:val="00A16DD0"/>
    <w:rsid w:val="00A17231"/>
    <w:rsid w:val="00A17733"/>
    <w:rsid w:val="00A20355"/>
    <w:rsid w:val="00A203F6"/>
    <w:rsid w:val="00A20EB7"/>
    <w:rsid w:val="00A20ECE"/>
    <w:rsid w:val="00A21EB3"/>
    <w:rsid w:val="00A22353"/>
    <w:rsid w:val="00A236B0"/>
    <w:rsid w:val="00A239BF"/>
    <w:rsid w:val="00A24CD5"/>
    <w:rsid w:val="00A24DAC"/>
    <w:rsid w:val="00A25927"/>
    <w:rsid w:val="00A25D86"/>
    <w:rsid w:val="00A2637E"/>
    <w:rsid w:val="00A30B0E"/>
    <w:rsid w:val="00A30F83"/>
    <w:rsid w:val="00A31048"/>
    <w:rsid w:val="00A31BBC"/>
    <w:rsid w:val="00A32254"/>
    <w:rsid w:val="00A3271B"/>
    <w:rsid w:val="00A33527"/>
    <w:rsid w:val="00A3369A"/>
    <w:rsid w:val="00A352C8"/>
    <w:rsid w:val="00A3563F"/>
    <w:rsid w:val="00A35A3A"/>
    <w:rsid w:val="00A35D6A"/>
    <w:rsid w:val="00A369E8"/>
    <w:rsid w:val="00A36CC1"/>
    <w:rsid w:val="00A36F5B"/>
    <w:rsid w:val="00A37398"/>
    <w:rsid w:val="00A40907"/>
    <w:rsid w:val="00A4099D"/>
    <w:rsid w:val="00A41AEB"/>
    <w:rsid w:val="00A41C19"/>
    <w:rsid w:val="00A427DA"/>
    <w:rsid w:val="00A42AA2"/>
    <w:rsid w:val="00A42B34"/>
    <w:rsid w:val="00A42E3D"/>
    <w:rsid w:val="00A42E7D"/>
    <w:rsid w:val="00A42FDA"/>
    <w:rsid w:val="00A437DE"/>
    <w:rsid w:val="00A442BC"/>
    <w:rsid w:val="00A45FE3"/>
    <w:rsid w:val="00A46218"/>
    <w:rsid w:val="00A467B8"/>
    <w:rsid w:val="00A47519"/>
    <w:rsid w:val="00A50B73"/>
    <w:rsid w:val="00A50CEF"/>
    <w:rsid w:val="00A50DED"/>
    <w:rsid w:val="00A50E35"/>
    <w:rsid w:val="00A50EB6"/>
    <w:rsid w:val="00A51818"/>
    <w:rsid w:val="00A5263B"/>
    <w:rsid w:val="00A52BF6"/>
    <w:rsid w:val="00A53558"/>
    <w:rsid w:val="00A54539"/>
    <w:rsid w:val="00A546D0"/>
    <w:rsid w:val="00A5516C"/>
    <w:rsid w:val="00A56CFC"/>
    <w:rsid w:val="00A5702F"/>
    <w:rsid w:val="00A572DA"/>
    <w:rsid w:val="00A573A7"/>
    <w:rsid w:val="00A57563"/>
    <w:rsid w:val="00A578ED"/>
    <w:rsid w:val="00A57F35"/>
    <w:rsid w:val="00A60ACD"/>
    <w:rsid w:val="00A60D8E"/>
    <w:rsid w:val="00A60DF4"/>
    <w:rsid w:val="00A60DFD"/>
    <w:rsid w:val="00A610A0"/>
    <w:rsid w:val="00A62D7A"/>
    <w:rsid w:val="00A6391A"/>
    <w:rsid w:val="00A64564"/>
    <w:rsid w:val="00A64E1A"/>
    <w:rsid w:val="00A654F8"/>
    <w:rsid w:val="00A65FDE"/>
    <w:rsid w:val="00A663D6"/>
    <w:rsid w:val="00A67460"/>
    <w:rsid w:val="00A67C08"/>
    <w:rsid w:val="00A67D19"/>
    <w:rsid w:val="00A67DA1"/>
    <w:rsid w:val="00A71894"/>
    <w:rsid w:val="00A72C0A"/>
    <w:rsid w:val="00A72DFD"/>
    <w:rsid w:val="00A73395"/>
    <w:rsid w:val="00A735F4"/>
    <w:rsid w:val="00A73A3B"/>
    <w:rsid w:val="00A73AA7"/>
    <w:rsid w:val="00A743E2"/>
    <w:rsid w:val="00A74997"/>
    <w:rsid w:val="00A76017"/>
    <w:rsid w:val="00A765BE"/>
    <w:rsid w:val="00A76750"/>
    <w:rsid w:val="00A77004"/>
    <w:rsid w:val="00A77637"/>
    <w:rsid w:val="00A777BD"/>
    <w:rsid w:val="00A77DE6"/>
    <w:rsid w:val="00A77F34"/>
    <w:rsid w:val="00A80415"/>
    <w:rsid w:val="00A80582"/>
    <w:rsid w:val="00A80693"/>
    <w:rsid w:val="00A80BE7"/>
    <w:rsid w:val="00A81455"/>
    <w:rsid w:val="00A81949"/>
    <w:rsid w:val="00A819B9"/>
    <w:rsid w:val="00A82240"/>
    <w:rsid w:val="00A82612"/>
    <w:rsid w:val="00A82637"/>
    <w:rsid w:val="00A82843"/>
    <w:rsid w:val="00A83241"/>
    <w:rsid w:val="00A833D6"/>
    <w:rsid w:val="00A83409"/>
    <w:rsid w:val="00A840F4"/>
    <w:rsid w:val="00A842A4"/>
    <w:rsid w:val="00A8440C"/>
    <w:rsid w:val="00A84529"/>
    <w:rsid w:val="00A84FF1"/>
    <w:rsid w:val="00A8577D"/>
    <w:rsid w:val="00A8614A"/>
    <w:rsid w:val="00A87ACE"/>
    <w:rsid w:val="00A87EB3"/>
    <w:rsid w:val="00A87F0A"/>
    <w:rsid w:val="00A90028"/>
    <w:rsid w:val="00A9113C"/>
    <w:rsid w:val="00A91780"/>
    <w:rsid w:val="00A91B48"/>
    <w:rsid w:val="00A91D15"/>
    <w:rsid w:val="00A92B26"/>
    <w:rsid w:val="00A92CF1"/>
    <w:rsid w:val="00A93C1C"/>
    <w:rsid w:val="00A953ED"/>
    <w:rsid w:val="00A9573A"/>
    <w:rsid w:val="00A957CC"/>
    <w:rsid w:val="00A9592A"/>
    <w:rsid w:val="00A969D5"/>
    <w:rsid w:val="00A96A25"/>
    <w:rsid w:val="00A96E9D"/>
    <w:rsid w:val="00A97D28"/>
    <w:rsid w:val="00AA0DCD"/>
    <w:rsid w:val="00AA1736"/>
    <w:rsid w:val="00AA1789"/>
    <w:rsid w:val="00AA1B53"/>
    <w:rsid w:val="00AA1D7A"/>
    <w:rsid w:val="00AA282D"/>
    <w:rsid w:val="00AA28A5"/>
    <w:rsid w:val="00AA31EF"/>
    <w:rsid w:val="00AA3378"/>
    <w:rsid w:val="00AA3499"/>
    <w:rsid w:val="00AA3682"/>
    <w:rsid w:val="00AA4AC0"/>
    <w:rsid w:val="00AA4EB7"/>
    <w:rsid w:val="00AA51E7"/>
    <w:rsid w:val="00AA6E98"/>
    <w:rsid w:val="00AA73B7"/>
    <w:rsid w:val="00AB0F87"/>
    <w:rsid w:val="00AB11F3"/>
    <w:rsid w:val="00AB133E"/>
    <w:rsid w:val="00AB23F0"/>
    <w:rsid w:val="00AB315B"/>
    <w:rsid w:val="00AB3163"/>
    <w:rsid w:val="00AB382F"/>
    <w:rsid w:val="00AB6CE9"/>
    <w:rsid w:val="00AC1623"/>
    <w:rsid w:val="00AC19AC"/>
    <w:rsid w:val="00AC3339"/>
    <w:rsid w:val="00AC3E35"/>
    <w:rsid w:val="00AC47B3"/>
    <w:rsid w:val="00AC48C5"/>
    <w:rsid w:val="00AC54EA"/>
    <w:rsid w:val="00AC5D82"/>
    <w:rsid w:val="00AC6AE3"/>
    <w:rsid w:val="00AD0479"/>
    <w:rsid w:val="00AD0ADC"/>
    <w:rsid w:val="00AD0B0F"/>
    <w:rsid w:val="00AD0B18"/>
    <w:rsid w:val="00AD1493"/>
    <w:rsid w:val="00AD16D8"/>
    <w:rsid w:val="00AD1908"/>
    <w:rsid w:val="00AD2286"/>
    <w:rsid w:val="00AD2336"/>
    <w:rsid w:val="00AD2811"/>
    <w:rsid w:val="00AD3C57"/>
    <w:rsid w:val="00AD42EB"/>
    <w:rsid w:val="00AD4AE3"/>
    <w:rsid w:val="00AD519F"/>
    <w:rsid w:val="00AD56FE"/>
    <w:rsid w:val="00AD6C43"/>
    <w:rsid w:val="00AD7792"/>
    <w:rsid w:val="00AE1445"/>
    <w:rsid w:val="00AE1521"/>
    <w:rsid w:val="00AE2265"/>
    <w:rsid w:val="00AE227E"/>
    <w:rsid w:val="00AE28DA"/>
    <w:rsid w:val="00AE2D25"/>
    <w:rsid w:val="00AE2E55"/>
    <w:rsid w:val="00AE317D"/>
    <w:rsid w:val="00AE4692"/>
    <w:rsid w:val="00AE48C5"/>
    <w:rsid w:val="00AE49D4"/>
    <w:rsid w:val="00AE533B"/>
    <w:rsid w:val="00AE5393"/>
    <w:rsid w:val="00AE59BB"/>
    <w:rsid w:val="00AE6679"/>
    <w:rsid w:val="00AE7AD3"/>
    <w:rsid w:val="00AF271F"/>
    <w:rsid w:val="00AF333D"/>
    <w:rsid w:val="00AF4C6D"/>
    <w:rsid w:val="00AF56A3"/>
    <w:rsid w:val="00AF57B0"/>
    <w:rsid w:val="00AF6759"/>
    <w:rsid w:val="00AF6A23"/>
    <w:rsid w:val="00AF6EA7"/>
    <w:rsid w:val="00AF73A1"/>
    <w:rsid w:val="00AF7CAB"/>
    <w:rsid w:val="00B00A39"/>
    <w:rsid w:val="00B0122A"/>
    <w:rsid w:val="00B01461"/>
    <w:rsid w:val="00B019CD"/>
    <w:rsid w:val="00B01D5C"/>
    <w:rsid w:val="00B01F82"/>
    <w:rsid w:val="00B032C1"/>
    <w:rsid w:val="00B033CD"/>
    <w:rsid w:val="00B0357D"/>
    <w:rsid w:val="00B03A0C"/>
    <w:rsid w:val="00B04C76"/>
    <w:rsid w:val="00B050D9"/>
    <w:rsid w:val="00B0552A"/>
    <w:rsid w:val="00B05C47"/>
    <w:rsid w:val="00B05DF0"/>
    <w:rsid w:val="00B061D1"/>
    <w:rsid w:val="00B07161"/>
    <w:rsid w:val="00B071E4"/>
    <w:rsid w:val="00B103EA"/>
    <w:rsid w:val="00B10CC1"/>
    <w:rsid w:val="00B112FD"/>
    <w:rsid w:val="00B11AED"/>
    <w:rsid w:val="00B11F64"/>
    <w:rsid w:val="00B13168"/>
    <w:rsid w:val="00B13513"/>
    <w:rsid w:val="00B136B6"/>
    <w:rsid w:val="00B1410D"/>
    <w:rsid w:val="00B14313"/>
    <w:rsid w:val="00B14BBD"/>
    <w:rsid w:val="00B159D3"/>
    <w:rsid w:val="00B15A08"/>
    <w:rsid w:val="00B161B5"/>
    <w:rsid w:val="00B176EE"/>
    <w:rsid w:val="00B17E45"/>
    <w:rsid w:val="00B17E6C"/>
    <w:rsid w:val="00B2025D"/>
    <w:rsid w:val="00B203F4"/>
    <w:rsid w:val="00B2071F"/>
    <w:rsid w:val="00B20AF6"/>
    <w:rsid w:val="00B20C6D"/>
    <w:rsid w:val="00B210D6"/>
    <w:rsid w:val="00B212D1"/>
    <w:rsid w:val="00B21419"/>
    <w:rsid w:val="00B21759"/>
    <w:rsid w:val="00B22592"/>
    <w:rsid w:val="00B22654"/>
    <w:rsid w:val="00B233A9"/>
    <w:rsid w:val="00B236F5"/>
    <w:rsid w:val="00B23976"/>
    <w:rsid w:val="00B23A94"/>
    <w:rsid w:val="00B23E8D"/>
    <w:rsid w:val="00B2409C"/>
    <w:rsid w:val="00B2410A"/>
    <w:rsid w:val="00B2476E"/>
    <w:rsid w:val="00B24ADB"/>
    <w:rsid w:val="00B2580B"/>
    <w:rsid w:val="00B25C01"/>
    <w:rsid w:val="00B26302"/>
    <w:rsid w:val="00B2646E"/>
    <w:rsid w:val="00B27FC2"/>
    <w:rsid w:val="00B27FFD"/>
    <w:rsid w:val="00B3037A"/>
    <w:rsid w:val="00B3066E"/>
    <w:rsid w:val="00B3078F"/>
    <w:rsid w:val="00B31EC0"/>
    <w:rsid w:val="00B32124"/>
    <w:rsid w:val="00B3218A"/>
    <w:rsid w:val="00B328AB"/>
    <w:rsid w:val="00B329F6"/>
    <w:rsid w:val="00B33334"/>
    <w:rsid w:val="00B33479"/>
    <w:rsid w:val="00B34526"/>
    <w:rsid w:val="00B354DD"/>
    <w:rsid w:val="00B35C15"/>
    <w:rsid w:val="00B36375"/>
    <w:rsid w:val="00B366F0"/>
    <w:rsid w:val="00B36D1C"/>
    <w:rsid w:val="00B377A7"/>
    <w:rsid w:val="00B37FF5"/>
    <w:rsid w:val="00B40063"/>
    <w:rsid w:val="00B4042C"/>
    <w:rsid w:val="00B405AC"/>
    <w:rsid w:val="00B412F9"/>
    <w:rsid w:val="00B41615"/>
    <w:rsid w:val="00B41DE2"/>
    <w:rsid w:val="00B423FB"/>
    <w:rsid w:val="00B42BD6"/>
    <w:rsid w:val="00B42CE6"/>
    <w:rsid w:val="00B432E0"/>
    <w:rsid w:val="00B43CA2"/>
    <w:rsid w:val="00B44BFC"/>
    <w:rsid w:val="00B453FE"/>
    <w:rsid w:val="00B459F0"/>
    <w:rsid w:val="00B45ACA"/>
    <w:rsid w:val="00B46D14"/>
    <w:rsid w:val="00B46E0D"/>
    <w:rsid w:val="00B5070F"/>
    <w:rsid w:val="00B51033"/>
    <w:rsid w:val="00B5103C"/>
    <w:rsid w:val="00B51AB7"/>
    <w:rsid w:val="00B51E17"/>
    <w:rsid w:val="00B535F8"/>
    <w:rsid w:val="00B537FD"/>
    <w:rsid w:val="00B5413E"/>
    <w:rsid w:val="00B5470D"/>
    <w:rsid w:val="00B549DD"/>
    <w:rsid w:val="00B55731"/>
    <w:rsid w:val="00B558DF"/>
    <w:rsid w:val="00B5599D"/>
    <w:rsid w:val="00B55BEA"/>
    <w:rsid w:val="00B55CB4"/>
    <w:rsid w:val="00B5636A"/>
    <w:rsid w:val="00B57789"/>
    <w:rsid w:val="00B60763"/>
    <w:rsid w:val="00B60EB0"/>
    <w:rsid w:val="00B61287"/>
    <w:rsid w:val="00B626A8"/>
    <w:rsid w:val="00B631E6"/>
    <w:rsid w:val="00B63B3D"/>
    <w:rsid w:val="00B63EBE"/>
    <w:rsid w:val="00B6446E"/>
    <w:rsid w:val="00B64784"/>
    <w:rsid w:val="00B647F6"/>
    <w:rsid w:val="00B64B64"/>
    <w:rsid w:val="00B64F49"/>
    <w:rsid w:val="00B67353"/>
    <w:rsid w:val="00B67F52"/>
    <w:rsid w:val="00B70457"/>
    <w:rsid w:val="00B709A2"/>
    <w:rsid w:val="00B71006"/>
    <w:rsid w:val="00B71788"/>
    <w:rsid w:val="00B719BB"/>
    <w:rsid w:val="00B724F5"/>
    <w:rsid w:val="00B72B65"/>
    <w:rsid w:val="00B72C9F"/>
    <w:rsid w:val="00B742B9"/>
    <w:rsid w:val="00B76EC4"/>
    <w:rsid w:val="00B80363"/>
    <w:rsid w:val="00B80AE7"/>
    <w:rsid w:val="00B80B56"/>
    <w:rsid w:val="00B80D69"/>
    <w:rsid w:val="00B81394"/>
    <w:rsid w:val="00B8183C"/>
    <w:rsid w:val="00B8221B"/>
    <w:rsid w:val="00B82269"/>
    <w:rsid w:val="00B82A9D"/>
    <w:rsid w:val="00B82AA0"/>
    <w:rsid w:val="00B83811"/>
    <w:rsid w:val="00B84EDE"/>
    <w:rsid w:val="00B85B79"/>
    <w:rsid w:val="00B85F1E"/>
    <w:rsid w:val="00B8630F"/>
    <w:rsid w:val="00B87193"/>
    <w:rsid w:val="00B875EE"/>
    <w:rsid w:val="00B87C8C"/>
    <w:rsid w:val="00B90190"/>
    <w:rsid w:val="00B90A89"/>
    <w:rsid w:val="00B90BF0"/>
    <w:rsid w:val="00B91599"/>
    <w:rsid w:val="00B92278"/>
    <w:rsid w:val="00B931CB"/>
    <w:rsid w:val="00B935D6"/>
    <w:rsid w:val="00B94322"/>
    <w:rsid w:val="00B94560"/>
    <w:rsid w:val="00B9508C"/>
    <w:rsid w:val="00B954EA"/>
    <w:rsid w:val="00B956C8"/>
    <w:rsid w:val="00B96DBD"/>
    <w:rsid w:val="00B97BF0"/>
    <w:rsid w:val="00B97F1A"/>
    <w:rsid w:val="00BA013B"/>
    <w:rsid w:val="00BA07F0"/>
    <w:rsid w:val="00BA4306"/>
    <w:rsid w:val="00BA4D4A"/>
    <w:rsid w:val="00BA4D93"/>
    <w:rsid w:val="00BA521E"/>
    <w:rsid w:val="00BA5356"/>
    <w:rsid w:val="00BA5994"/>
    <w:rsid w:val="00BA6B73"/>
    <w:rsid w:val="00BA6E1E"/>
    <w:rsid w:val="00BA744C"/>
    <w:rsid w:val="00BA77D0"/>
    <w:rsid w:val="00BA7BC1"/>
    <w:rsid w:val="00BA7C96"/>
    <w:rsid w:val="00BA7CDF"/>
    <w:rsid w:val="00BA7D4E"/>
    <w:rsid w:val="00BB0211"/>
    <w:rsid w:val="00BB19A1"/>
    <w:rsid w:val="00BB1D08"/>
    <w:rsid w:val="00BB22B2"/>
    <w:rsid w:val="00BB28C6"/>
    <w:rsid w:val="00BB42D6"/>
    <w:rsid w:val="00BB4DF4"/>
    <w:rsid w:val="00BB5C83"/>
    <w:rsid w:val="00BB649B"/>
    <w:rsid w:val="00BB6E30"/>
    <w:rsid w:val="00BB730E"/>
    <w:rsid w:val="00BB764B"/>
    <w:rsid w:val="00BB766F"/>
    <w:rsid w:val="00BB7D8E"/>
    <w:rsid w:val="00BC1BBD"/>
    <w:rsid w:val="00BC2993"/>
    <w:rsid w:val="00BC2D31"/>
    <w:rsid w:val="00BC2FBA"/>
    <w:rsid w:val="00BC3068"/>
    <w:rsid w:val="00BC4AFC"/>
    <w:rsid w:val="00BC506F"/>
    <w:rsid w:val="00BC5980"/>
    <w:rsid w:val="00BC5B06"/>
    <w:rsid w:val="00BC6EF4"/>
    <w:rsid w:val="00BC7908"/>
    <w:rsid w:val="00BC7D4A"/>
    <w:rsid w:val="00BD0A69"/>
    <w:rsid w:val="00BD2305"/>
    <w:rsid w:val="00BD27FD"/>
    <w:rsid w:val="00BD293E"/>
    <w:rsid w:val="00BD4126"/>
    <w:rsid w:val="00BD4731"/>
    <w:rsid w:val="00BD56A7"/>
    <w:rsid w:val="00BD5E70"/>
    <w:rsid w:val="00BD7769"/>
    <w:rsid w:val="00BD798E"/>
    <w:rsid w:val="00BE051B"/>
    <w:rsid w:val="00BE0604"/>
    <w:rsid w:val="00BE0B50"/>
    <w:rsid w:val="00BE119D"/>
    <w:rsid w:val="00BE12B9"/>
    <w:rsid w:val="00BE154B"/>
    <w:rsid w:val="00BE1AA4"/>
    <w:rsid w:val="00BE243D"/>
    <w:rsid w:val="00BE270D"/>
    <w:rsid w:val="00BE2BEC"/>
    <w:rsid w:val="00BE2D6A"/>
    <w:rsid w:val="00BE499E"/>
    <w:rsid w:val="00BE6F83"/>
    <w:rsid w:val="00BE769F"/>
    <w:rsid w:val="00BE7DE2"/>
    <w:rsid w:val="00BF08FE"/>
    <w:rsid w:val="00BF095C"/>
    <w:rsid w:val="00BF15D5"/>
    <w:rsid w:val="00BF2372"/>
    <w:rsid w:val="00BF2A0F"/>
    <w:rsid w:val="00BF2BC7"/>
    <w:rsid w:val="00BF334D"/>
    <w:rsid w:val="00BF4257"/>
    <w:rsid w:val="00BF451B"/>
    <w:rsid w:val="00BF4AB0"/>
    <w:rsid w:val="00BF55B2"/>
    <w:rsid w:val="00BF5DCF"/>
    <w:rsid w:val="00BF6406"/>
    <w:rsid w:val="00BF7BB5"/>
    <w:rsid w:val="00BF7ED9"/>
    <w:rsid w:val="00C002B0"/>
    <w:rsid w:val="00C011A4"/>
    <w:rsid w:val="00C0139D"/>
    <w:rsid w:val="00C024AC"/>
    <w:rsid w:val="00C028B3"/>
    <w:rsid w:val="00C03807"/>
    <w:rsid w:val="00C04125"/>
    <w:rsid w:val="00C04B42"/>
    <w:rsid w:val="00C0621D"/>
    <w:rsid w:val="00C0639A"/>
    <w:rsid w:val="00C07811"/>
    <w:rsid w:val="00C07D2B"/>
    <w:rsid w:val="00C105AB"/>
    <w:rsid w:val="00C108F3"/>
    <w:rsid w:val="00C113D4"/>
    <w:rsid w:val="00C115F2"/>
    <w:rsid w:val="00C11A0C"/>
    <w:rsid w:val="00C11B08"/>
    <w:rsid w:val="00C127AB"/>
    <w:rsid w:val="00C12F9E"/>
    <w:rsid w:val="00C13178"/>
    <w:rsid w:val="00C13CD9"/>
    <w:rsid w:val="00C14531"/>
    <w:rsid w:val="00C150C5"/>
    <w:rsid w:val="00C16031"/>
    <w:rsid w:val="00C170B7"/>
    <w:rsid w:val="00C17428"/>
    <w:rsid w:val="00C177FA"/>
    <w:rsid w:val="00C17DBE"/>
    <w:rsid w:val="00C21B4E"/>
    <w:rsid w:val="00C23573"/>
    <w:rsid w:val="00C238DA"/>
    <w:rsid w:val="00C244C9"/>
    <w:rsid w:val="00C249E2"/>
    <w:rsid w:val="00C256C1"/>
    <w:rsid w:val="00C258B3"/>
    <w:rsid w:val="00C26884"/>
    <w:rsid w:val="00C26AB0"/>
    <w:rsid w:val="00C27157"/>
    <w:rsid w:val="00C27330"/>
    <w:rsid w:val="00C27BBC"/>
    <w:rsid w:val="00C30D3A"/>
    <w:rsid w:val="00C31240"/>
    <w:rsid w:val="00C31FDB"/>
    <w:rsid w:val="00C3203E"/>
    <w:rsid w:val="00C32F86"/>
    <w:rsid w:val="00C3360F"/>
    <w:rsid w:val="00C340D6"/>
    <w:rsid w:val="00C354DF"/>
    <w:rsid w:val="00C36C7B"/>
    <w:rsid w:val="00C36C86"/>
    <w:rsid w:val="00C36FCE"/>
    <w:rsid w:val="00C37B40"/>
    <w:rsid w:val="00C37D6B"/>
    <w:rsid w:val="00C40522"/>
    <w:rsid w:val="00C41246"/>
    <w:rsid w:val="00C41C4F"/>
    <w:rsid w:val="00C41EAF"/>
    <w:rsid w:val="00C4215F"/>
    <w:rsid w:val="00C42616"/>
    <w:rsid w:val="00C44330"/>
    <w:rsid w:val="00C44520"/>
    <w:rsid w:val="00C44682"/>
    <w:rsid w:val="00C44969"/>
    <w:rsid w:val="00C4503E"/>
    <w:rsid w:val="00C456B0"/>
    <w:rsid w:val="00C46D0C"/>
    <w:rsid w:val="00C475EC"/>
    <w:rsid w:val="00C47637"/>
    <w:rsid w:val="00C47F6B"/>
    <w:rsid w:val="00C50784"/>
    <w:rsid w:val="00C507DB"/>
    <w:rsid w:val="00C50C0F"/>
    <w:rsid w:val="00C5135F"/>
    <w:rsid w:val="00C51560"/>
    <w:rsid w:val="00C519C4"/>
    <w:rsid w:val="00C51B66"/>
    <w:rsid w:val="00C52834"/>
    <w:rsid w:val="00C52B72"/>
    <w:rsid w:val="00C531B6"/>
    <w:rsid w:val="00C54744"/>
    <w:rsid w:val="00C54D1E"/>
    <w:rsid w:val="00C56705"/>
    <w:rsid w:val="00C574EF"/>
    <w:rsid w:val="00C603D7"/>
    <w:rsid w:val="00C6236E"/>
    <w:rsid w:val="00C62735"/>
    <w:rsid w:val="00C62A3E"/>
    <w:rsid w:val="00C62D3A"/>
    <w:rsid w:val="00C63D58"/>
    <w:rsid w:val="00C63E16"/>
    <w:rsid w:val="00C646CA"/>
    <w:rsid w:val="00C64B20"/>
    <w:rsid w:val="00C653E9"/>
    <w:rsid w:val="00C6604F"/>
    <w:rsid w:val="00C66165"/>
    <w:rsid w:val="00C66179"/>
    <w:rsid w:val="00C66908"/>
    <w:rsid w:val="00C66CB0"/>
    <w:rsid w:val="00C66ED7"/>
    <w:rsid w:val="00C67018"/>
    <w:rsid w:val="00C672C4"/>
    <w:rsid w:val="00C6791C"/>
    <w:rsid w:val="00C67A93"/>
    <w:rsid w:val="00C70622"/>
    <w:rsid w:val="00C7275F"/>
    <w:rsid w:val="00C72D93"/>
    <w:rsid w:val="00C73062"/>
    <w:rsid w:val="00C73C71"/>
    <w:rsid w:val="00C747BB"/>
    <w:rsid w:val="00C753B1"/>
    <w:rsid w:val="00C7560A"/>
    <w:rsid w:val="00C75D78"/>
    <w:rsid w:val="00C75FE5"/>
    <w:rsid w:val="00C7700D"/>
    <w:rsid w:val="00C7735B"/>
    <w:rsid w:val="00C7763F"/>
    <w:rsid w:val="00C77E2A"/>
    <w:rsid w:val="00C80347"/>
    <w:rsid w:val="00C803B4"/>
    <w:rsid w:val="00C81127"/>
    <w:rsid w:val="00C81D67"/>
    <w:rsid w:val="00C8293C"/>
    <w:rsid w:val="00C83148"/>
    <w:rsid w:val="00C83150"/>
    <w:rsid w:val="00C83E50"/>
    <w:rsid w:val="00C84785"/>
    <w:rsid w:val="00C84B86"/>
    <w:rsid w:val="00C84EB2"/>
    <w:rsid w:val="00C855D1"/>
    <w:rsid w:val="00C8575C"/>
    <w:rsid w:val="00C85C43"/>
    <w:rsid w:val="00C85C88"/>
    <w:rsid w:val="00C86B09"/>
    <w:rsid w:val="00C87A8A"/>
    <w:rsid w:val="00C87BD3"/>
    <w:rsid w:val="00C87FB2"/>
    <w:rsid w:val="00C906A0"/>
    <w:rsid w:val="00C9200A"/>
    <w:rsid w:val="00C920DF"/>
    <w:rsid w:val="00C92828"/>
    <w:rsid w:val="00C92F41"/>
    <w:rsid w:val="00C92F54"/>
    <w:rsid w:val="00C93002"/>
    <w:rsid w:val="00C9300D"/>
    <w:rsid w:val="00C931E2"/>
    <w:rsid w:val="00C9329F"/>
    <w:rsid w:val="00C943FD"/>
    <w:rsid w:val="00C9484A"/>
    <w:rsid w:val="00C94C28"/>
    <w:rsid w:val="00C9515E"/>
    <w:rsid w:val="00C9518D"/>
    <w:rsid w:val="00C959A3"/>
    <w:rsid w:val="00C95E4B"/>
    <w:rsid w:val="00C9685C"/>
    <w:rsid w:val="00C96D92"/>
    <w:rsid w:val="00CA10DA"/>
    <w:rsid w:val="00CA1125"/>
    <w:rsid w:val="00CA16A9"/>
    <w:rsid w:val="00CA21C0"/>
    <w:rsid w:val="00CA3770"/>
    <w:rsid w:val="00CA50CC"/>
    <w:rsid w:val="00CA5431"/>
    <w:rsid w:val="00CA59CD"/>
    <w:rsid w:val="00CA620A"/>
    <w:rsid w:val="00CA7077"/>
    <w:rsid w:val="00CA7156"/>
    <w:rsid w:val="00CB08F9"/>
    <w:rsid w:val="00CB14DB"/>
    <w:rsid w:val="00CB1B3D"/>
    <w:rsid w:val="00CB22F8"/>
    <w:rsid w:val="00CB2D89"/>
    <w:rsid w:val="00CB3687"/>
    <w:rsid w:val="00CB75E0"/>
    <w:rsid w:val="00CC07D5"/>
    <w:rsid w:val="00CC0F95"/>
    <w:rsid w:val="00CC160C"/>
    <w:rsid w:val="00CC16D0"/>
    <w:rsid w:val="00CC215F"/>
    <w:rsid w:val="00CC29CF"/>
    <w:rsid w:val="00CC2BDA"/>
    <w:rsid w:val="00CC2DD8"/>
    <w:rsid w:val="00CC37BF"/>
    <w:rsid w:val="00CC3D64"/>
    <w:rsid w:val="00CC40F0"/>
    <w:rsid w:val="00CC4822"/>
    <w:rsid w:val="00CC53D1"/>
    <w:rsid w:val="00CC5859"/>
    <w:rsid w:val="00CC61FC"/>
    <w:rsid w:val="00CC64D2"/>
    <w:rsid w:val="00CC72EA"/>
    <w:rsid w:val="00CC7594"/>
    <w:rsid w:val="00CC7B78"/>
    <w:rsid w:val="00CC7C48"/>
    <w:rsid w:val="00CC7C4E"/>
    <w:rsid w:val="00CD0116"/>
    <w:rsid w:val="00CD066E"/>
    <w:rsid w:val="00CD0D54"/>
    <w:rsid w:val="00CD1CD3"/>
    <w:rsid w:val="00CD1EFD"/>
    <w:rsid w:val="00CD1F59"/>
    <w:rsid w:val="00CD38BE"/>
    <w:rsid w:val="00CD40B8"/>
    <w:rsid w:val="00CD41ED"/>
    <w:rsid w:val="00CD49D9"/>
    <w:rsid w:val="00CD4A96"/>
    <w:rsid w:val="00CD5E9A"/>
    <w:rsid w:val="00CD6363"/>
    <w:rsid w:val="00CD7D49"/>
    <w:rsid w:val="00CE12FB"/>
    <w:rsid w:val="00CE1AF3"/>
    <w:rsid w:val="00CE1BC8"/>
    <w:rsid w:val="00CE235A"/>
    <w:rsid w:val="00CE2C5A"/>
    <w:rsid w:val="00CE32E2"/>
    <w:rsid w:val="00CE33FD"/>
    <w:rsid w:val="00CE3562"/>
    <w:rsid w:val="00CE3BC2"/>
    <w:rsid w:val="00CE49EB"/>
    <w:rsid w:val="00CE4B9B"/>
    <w:rsid w:val="00CE4FE6"/>
    <w:rsid w:val="00CE6092"/>
    <w:rsid w:val="00CE646E"/>
    <w:rsid w:val="00CE7274"/>
    <w:rsid w:val="00CE79B5"/>
    <w:rsid w:val="00CF0D10"/>
    <w:rsid w:val="00CF152B"/>
    <w:rsid w:val="00CF42C8"/>
    <w:rsid w:val="00CF4592"/>
    <w:rsid w:val="00CF48F0"/>
    <w:rsid w:val="00CF4CE4"/>
    <w:rsid w:val="00CF53FF"/>
    <w:rsid w:val="00CF5A26"/>
    <w:rsid w:val="00CF60F2"/>
    <w:rsid w:val="00CF6563"/>
    <w:rsid w:val="00CF669D"/>
    <w:rsid w:val="00CF6AEA"/>
    <w:rsid w:val="00CF756A"/>
    <w:rsid w:val="00CF7B43"/>
    <w:rsid w:val="00D0061C"/>
    <w:rsid w:val="00D018E5"/>
    <w:rsid w:val="00D0199E"/>
    <w:rsid w:val="00D024CF"/>
    <w:rsid w:val="00D033EF"/>
    <w:rsid w:val="00D03D5B"/>
    <w:rsid w:val="00D04A21"/>
    <w:rsid w:val="00D05AF3"/>
    <w:rsid w:val="00D06B7D"/>
    <w:rsid w:val="00D070DF"/>
    <w:rsid w:val="00D07DB9"/>
    <w:rsid w:val="00D07E68"/>
    <w:rsid w:val="00D07EDF"/>
    <w:rsid w:val="00D07F06"/>
    <w:rsid w:val="00D103F8"/>
    <w:rsid w:val="00D10B04"/>
    <w:rsid w:val="00D10D76"/>
    <w:rsid w:val="00D10F34"/>
    <w:rsid w:val="00D11244"/>
    <w:rsid w:val="00D114A8"/>
    <w:rsid w:val="00D11B08"/>
    <w:rsid w:val="00D1422E"/>
    <w:rsid w:val="00D15931"/>
    <w:rsid w:val="00D161D8"/>
    <w:rsid w:val="00D16B7A"/>
    <w:rsid w:val="00D17222"/>
    <w:rsid w:val="00D173AE"/>
    <w:rsid w:val="00D2036F"/>
    <w:rsid w:val="00D206CD"/>
    <w:rsid w:val="00D20E96"/>
    <w:rsid w:val="00D20EA7"/>
    <w:rsid w:val="00D21109"/>
    <w:rsid w:val="00D21AEA"/>
    <w:rsid w:val="00D21B4F"/>
    <w:rsid w:val="00D21E34"/>
    <w:rsid w:val="00D2263A"/>
    <w:rsid w:val="00D25B36"/>
    <w:rsid w:val="00D26EB2"/>
    <w:rsid w:val="00D27B6B"/>
    <w:rsid w:val="00D30C97"/>
    <w:rsid w:val="00D31074"/>
    <w:rsid w:val="00D32448"/>
    <w:rsid w:val="00D332C1"/>
    <w:rsid w:val="00D338FA"/>
    <w:rsid w:val="00D344BA"/>
    <w:rsid w:val="00D346C9"/>
    <w:rsid w:val="00D34B1E"/>
    <w:rsid w:val="00D372BD"/>
    <w:rsid w:val="00D37B93"/>
    <w:rsid w:val="00D37FDB"/>
    <w:rsid w:val="00D402C2"/>
    <w:rsid w:val="00D402CE"/>
    <w:rsid w:val="00D406BA"/>
    <w:rsid w:val="00D40C2C"/>
    <w:rsid w:val="00D41067"/>
    <w:rsid w:val="00D4128F"/>
    <w:rsid w:val="00D4150D"/>
    <w:rsid w:val="00D41DE7"/>
    <w:rsid w:val="00D421C8"/>
    <w:rsid w:val="00D422FC"/>
    <w:rsid w:val="00D42B48"/>
    <w:rsid w:val="00D4402B"/>
    <w:rsid w:val="00D449DA"/>
    <w:rsid w:val="00D44AC5"/>
    <w:rsid w:val="00D44B9C"/>
    <w:rsid w:val="00D44D18"/>
    <w:rsid w:val="00D45915"/>
    <w:rsid w:val="00D45C2E"/>
    <w:rsid w:val="00D46268"/>
    <w:rsid w:val="00D46728"/>
    <w:rsid w:val="00D46CDB"/>
    <w:rsid w:val="00D46E0A"/>
    <w:rsid w:val="00D47B86"/>
    <w:rsid w:val="00D47CFF"/>
    <w:rsid w:val="00D50440"/>
    <w:rsid w:val="00D508F2"/>
    <w:rsid w:val="00D50A2F"/>
    <w:rsid w:val="00D50D4B"/>
    <w:rsid w:val="00D50DA9"/>
    <w:rsid w:val="00D52A24"/>
    <w:rsid w:val="00D52A50"/>
    <w:rsid w:val="00D52C7E"/>
    <w:rsid w:val="00D538B6"/>
    <w:rsid w:val="00D5410B"/>
    <w:rsid w:val="00D54277"/>
    <w:rsid w:val="00D54575"/>
    <w:rsid w:val="00D54D5F"/>
    <w:rsid w:val="00D55815"/>
    <w:rsid w:val="00D5597F"/>
    <w:rsid w:val="00D55F84"/>
    <w:rsid w:val="00D60A62"/>
    <w:rsid w:val="00D614A2"/>
    <w:rsid w:val="00D61D16"/>
    <w:rsid w:val="00D61DF4"/>
    <w:rsid w:val="00D628BC"/>
    <w:rsid w:val="00D62CE6"/>
    <w:rsid w:val="00D632DF"/>
    <w:rsid w:val="00D65021"/>
    <w:rsid w:val="00D6645C"/>
    <w:rsid w:val="00D665E0"/>
    <w:rsid w:val="00D67BFE"/>
    <w:rsid w:val="00D70195"/>
    <w:rsid w:val="00D7068D"/>
    <w:rsid w:val="00D7072F"/>
    <w:rsid w:val="00D7098D"/>
    <w:rsid w:val="00D712AE"/>
    <w:rsid w:val="00D71AC7"/>
    <w:rsid w:val="00D728F8"/>
    <w:rsid w:val="00D73011"/>
    <w:rsid w:val="00D73F9A"/>
    <w:rsid w:val="00D74105"/>
    <w:rsid w:val="00D74C0C"/>
    <w:rsid w:val="00D74F1A"/>
    <w:rsid w:val="00D75497"/>
    <w:rsid w:val="00D75693"/>
    <w:rsid w:val="00D758DF"/>
    <w:rsid w:val="00D75D49"/>
    <w:rsid w:val="00D761CB"/>
    <w:rsid w:val="00D76BF8"/>
    <w:rsid w:val="00D76BFA"/>
    <w:rsid w:val="00D77EA8"/>
    <w:rsid w:val="00D80986"/>
    <w:rsid w:val="00D83117"/>
    <w:rsid w:val="00D84192"/>
    <w:rsid w:val="00D847DF"/>
    <w:rsid w:val="00D85248"/>
    <w:rsid w:val="00D8747C"/>
    <w:rsid w:val="00D87D30"/>
    <w:rsid w:val="00D87D96"/>
    <w:rsid w:val="00D90130"/>
    <w:rsid w:val="00D903D9"/>
    <w:rsid w:val="00D9077D"/>
    <w:rsid w:val="00D91598"/>
    <w:rsid w:val="00D915F5"/>
    <w:rsid w:val="00D918C4"/>
    <w:rsid w:val="00D92771"/>
    <w:rsid w:val="00D94065"/>
    <w:rsid w:val="00D950AD"/>
    <w:rsid w:val="00D967D0"/>
    <w:rsid w:val="00D97CDD"/>
    <w:rsid w:val="00DA031D"/>
    <w:rsid w:val="00DA05DC"/>
    <w:rsid w:val="00DA0770"/>
    <w:rsid w:val="00DA0AD1"/>
    <w:rsid w:val="00DA2072"/>
    <w:rsid w:val="00DA2357"/>
    <w:rsid w:val="00DA2597"/>
    <w:rsid w:val="00DA37FE"/>
    <w:rsid w:val="00DA3A06"/>
    <w:rsid w:val="00DA4B7F"/>
    <w:rsid w:val="00DA522B"/>
    <w:rsid w:val="00DA65C8"/>
    <w:rsid w:val="00DA6B60"/>
    <w:rsid w:val="00DA6D76"/>
    <w:rsid w:val="00DA77B0"/>
    <w:rsid w:val="00DA77D2"/>
    <w:rsid w:val="00DB0A51"/>
    <w:rsid w:val="00DB0BA8"/>
    <w:rsid w:val="00DB0FBF"/>
    <w:rsid w:val="00DB1E6B"/>
    <w:rsid w:val="00DB21B6"/>
    <w:rsid w:val="00DB2E9B"/>
    <w:rsid w:val="00DB346B"/>
    <w:rsid w:val="00DB3976"/>
    <w:rsid w:val="00DB4AFE"/>
    <w:rsid w:val="00DB4CA4"/>
    <w:rsid w:val="00DB5451"/>
    <w:rsid w:val="00DB5495"/>
    <w:rsid w:val="00DB566E"/>
    <w:rsid w:val="00DB5C0A"/>
    <w:rsid w:val="00DB615B"/>
    <w:rsid w:val="00DB751D"/>
    <w:rsid w:val="00DC03E4"/>
    <w:rsid w:val="00DC04FF"/>
    <w:rsid w:val="00DC1271"/>
    <w:rsid w:val="00DC138E"/>
    <w:rsid w:val="00DC22E3"/>
    <w:rsid w:val="00DC26F9"/>
    <w:rsid w:val="00DC2DC2"/>
    <w:rsid w:val="00DC2E8E"/>
    <w:rsid w:val="00DC3750"/>
    <w:rsid w:val="00DC405E"/>
    <w:rsid w:val="00DC4979"/>
    <w:rsid w:val="00DC5486"/>
    <w:rsid w:val="00DC6DFA"/>
    <w:rsid w:val="00DC74CB"/>
    <w:rsid w:val="00DC7C9F"/>
    <w:rsid w:val="00DC7EB6"/>
    <w:rsid w:val="00DD0940"/>
    <w:rsid w:val="00DD133E"/>
    <w:rsid w:val="00DD1650"/>
    <w:rsid w:val="00DD16D0"/>
    <w:rsid w:val="00DD19AA"/>
    <w:rsid w:val="00DD216E"/>
    <w:rsid w:val="00DD2F4F"/>
    <w:rsid w:val="00DD2FCE"/>
    <w:rsid w:val="00DD2FD9"/>
    <w:rsid w:val="00DD40F2"/>
    <w:rsid w:val="00DD421B"/>
    <w:rsid w:val="00DD4279"/>
    <w:rsid w:val="00DD4E53"/>
    <w:rsid w:val="00DD5356"/>
    <w:rsid w:val="00DE00B5"/>
    <w:rsid w:val="00DE2A22"/>
    <w:rsid w:val="00DE2D29"/>
    <w:rsid w:val="00DE3470"/>
    <w:rsid w:val="00DE3BEF"/>
    <w:rsid w:val="00DE3F85"/>
    <w:rsid w:val="00DE5961"/>
    <w:rsid w:val="00DE5ADF"/>
    <w:rsid w:val="00DE6968"/>
    <w:rsid w:val="00DE714C"/>
    <w:rsid w:val="00DE76EF"/>
    <w:rsid w:val="00DF0D5E"/>
    <w:rsid w:val="00DF180D"/>
    <w:rsid w:val="00DF1A82"/>
    <w:rsid w:val="00DF20D1"/>
    <w:rsid w:val="00DF355C"/>
    <w:rsid w:val="00DF4314"/>
    <w:rsid w:val="00DF6B72"/>
    <w:rsid w:val="00DF798B"/>
    <w:rsid w:val="00DF7EC1"/>
    <w:rsid w:val="00DF7F3A"/>
    <w:rsid w:val="00E00435"/>
    <w:rsid w:val="00E00B96"/>
    <w:rsid w:val="00E00BB8"/>
    <w:rsid w:val="00E018F8"/>
    <w:rsid w:val="00E019F1"/>
    <w:rsid w:val="00E02A43"/>
    <w:rsid w:val="00E04694"/>
    <w:rsid w:val="00E0556C"/>
    <w:rsid w:val="00E05807"/>
    <w:rsid w:val="00E0700A"/>
    <w:rsid w:val="00E0713D"/>
    <w:rsid w:val="00E07313"/>
    <w:rsid w:val="00E10B89"/>
    <w:rsid w:val="00E10D55"/>
    <w:rsid w:val="00E112C6"/>
    <w:rsid w:val="00E11D6A"/>
    <w:rsid w:val="00E12031"/>
    <w:rsid w:val="00E120AF"/>
    <w:rsid w:val="00E12950"/>
    <w:rsid w:val="00E13192"/>
    <w:rsid w:val="00E13205"/>
    <w:rsid w:val="00E13483"/>
    <w:rsid w:val="00E13C92"/>
    <w:rsid w:val="00E1588D"/>
    <w:rsid w:val="00E15F29"/>
    <w:rsid w:val="00E16C4B"/>
    <w:rsid w:val="00E16E09"/>
    <w:rsid w:val="00E17336"/>
    <w:rsid w:val="00E17CE6"/>
    <w:rsid w:val="00E17E60"/>
    <w:rsid w:val="00E200DC"/>
    <w:rsid w:val="00E20696"/>
    <w:rsid w:val="00E20CB6"/>
    <w:rsid w:val="00E212AD"/>
    <w:rsid w:val="00E21AFA"/>
    <w:rsid w:val="00E21FF6"/>
    <w:rsid w:val="00E2231D"/>
    <w:rsid w:val="00E2349F"/>
    <w:rsid w:val="00E24680"/>
    <w:rsid w:val="00E24EE9"/>
    <w:rsid w:val="00E25344"/>
    <w:rsid w:val="00E25EDD"/>
    <w:rsid w:val="00E26A4A"/>
    <w:rsid w:val="00E27785"/>
    <w:rsid w:val="00E31AA6"/>
    <w:rsid w:val="00E32C97"/>
    <w:rsid w:val="00E3340F"/>
    <w:rsid w:val="00E33C7A"/>
    <w:rsid w:val="00E34660"/>
    <w:rsid w:val="00E34BE0"/>
    <w:rsid w:val="00E34E3D"/>
    <w:rsid w:val="00E34E8B"/>
    <w:rsid w:val="00E35828"/>
    <w:rsid w:val="00E35A0E"/>
    <w:rsid w:val="00E35F0A"/>
    <w:rsid w:val="00E36508"/>
    <w:rsid w:val="00E3651D"/>
    <w:rsid w:val="00E3756E"/>
    <w:rsid w:val="00E3798C"/>
    <w:rsid w:val="00E37C0D"/>
    <w:rsid w:val="00E37F72"/>
    <w:rsid w:val="00E402E7"/>
    <w:rsid w:val="00E407F1"/>
    <w:rsid w:val="00E40A8F"/>
    <w:rsid w:val="00E40AC8"/>
    <w:rsid w:val="00E40E80"/>
    <w:rsid w:val="00E41610"/>
    <w:rsid w:val="00E41A21"/>
    <w:rsid w:val="00E4287D"/>
    <w:rsid w:val="00E43AEC"/>
    <w:rsid w:val="00E44B90"/>
    <w:rsid w:val="00E44C91"/>
    <w:rsid w:val="00E454D7"/>
    <w:rsid w:val="00E456F0"/>
    <w:rsid w:val="00E4634E"/>
    <w:rsid w:val="00E47AA1"/>
    <w:rsid w:val="00E47B62"/>
    <w:rsid w:val="00E47C61"/>
    <w:rsid w:val="00E51B75"/>
    <w:rsid w:val="00E5216D"/>
    <w:rsid w:val="00E522EC"/>
    <w:rsid w:val="00E5295C"/>
    <w:rsid w:val="00E53396"/>
    <w:rsid w:val="00E556C2"/>
    <w:rsid w:val="00E559CB"/>
    <w:rsid w:val="00E55D5D"/>
    <w:rsid w:val="00E56D82"/>
    <w:rsid w:val="00E573AB"/>
    <w:rsid w:val="00E607DB"/>
    <w:rsid w:val="00E61210"/>
    <w:rsid w:val="00E616A7"/>
    <w:rsid w:val="00E621C3"/>
    <w:rsid w:val="00E6229E"/>
    <w:rsid w:val="00E62DDE"/>
    <w:rsid w:val="00E63187"/>
    <w:rsid w:val="00E631FE"/>
    <w:rsid w:val="00E63611"/>
    <w:rsid w:val="00E63C15"/>
    <w:rsid w:val="00E641CA"/>
    <w:rsid w:val="00E64645"/>
    <w:rsid w:val="00E65266"/>
    <w:rsid w:val="00E65683"/>
    <w:rsid w:val="00E6590D"/>
    <w:rsid w:val="00E66298"/>
    <w:rsid w:val="00E6675C"/>
    <w:rsid w:val="00E66F24"/>
    <w:rsid w:val="00E66FC8"/>
    <w:rsid w:val="00E674BE"/>
    <w:rsid w:val="00E67F1B"/>
    <w:rsid w:val="00E70AC1"/>
    <w:rsid w:val="00E71159"/>
    <w:rsid w:val="00E7144F"/>
    <w:rsid w:val="00E71C41"/>
    <w:rsid w:val="00E72386"/>
    <w:rsid w:val="00E72D3B"/>
    <w:rsid w:val="00E739F3"/>
    <w:rsid w:val="00E74A58"/>
    <w:rsid w:val="00E7571B"/>
    <w:rsid w:val="00E757F4"/>
    <w:rsid w:val="00E758B7"/>
    <w:rsid w:val="00E7654A"/>
    <w:rsid w:val="00E773D9"/>
    <w:rsid w:val="00E77B95"/>
    <w:rsid w:val="00E77F7B"/>
    <w:rsid w:val="00E8075F"/>
    <w:rsid w:val="00E80883"/>
    <w:rsid w:val="00E80F8F"/>
    <w:rsid w:val="00E826DA"/>
    <w:rsid w:val="00E82900"/>
    <w:rsid w:val="00E82E34"/>
    <w:rsid w:val="00E82F80"/>
    <w:rsid w:val="00E8320C"/>
    <w:rsid w:val="00E836B0"/>
    <w:rsid w:val="00E84C20"/>
    <w:rsid w:val="00E84E61"/>
    <w:rsid w:val="00E85114"/>
    <w:rsid w:val="00E85410"/>
    <w:rsid w:val="00E872A6"/>
    <w:rsid w:val="00E876AF"/>
    <w:rsid w:val="00E90302"/>
    <w:rsid w:val="00E90732"/>
    <w:rsid w:val="00E910BD"/>
    <w:rsid w:val="00E910F4"/>
    <w:rsid w:val="00E91DA5"/>
    <w:rsid w:val="00E91F34"/>
    <w:rsid w:val="00E92018"/>
    <w:rsid w:val="00E92922"/>
    <w:rsid w:val="00E93537"/>
    <w:rsid w:val="00E95432"/>
    <w:rsid w:val="00E955A0"/>
    <w:rsid w:val="00E9656A"/>
    <w:rsid w:val="00E96B35"/>
    <w:rsid w:val="00E97364"/>
    <w:rsid w:val="00E978B0"/>
    <w:rsid w:val="00E97B9B"/>
    <w:rsid w:val="00EA0FD2"/>
    <w:rsid w:val="00EA1D91"/>
    <w:rsid w:val="00EA295C"/>
    <w:rsid w:val="00EA2C1B"/>
    <w:rsid w:val="00EA30E7"/>
    <w:rsid w:val="00EA456B"/>
    <w:rsid w:val="00EA4650"/>
    <w:rsid w:val="00EA4EB4"/>
    <w:rsid w:val="00EA4FF3"/>
    <w:rsid w:val="00EA6106"/>
    <w:rsid w:val="00EA7DC6"/>
    <w:rsid w:val="00EB0622"/>
    <w:rsid w:val="00EB0CB9"/>
    <w:rsid w:val="00EB0E45"/>
    <w:rsid w:val="00EB137C"/>
    <w:rsid w:val="00EB29EC"/>
    <w:rsid w:val="00EB37F1"/>
    <w:rsid w:val="00EB3AF7"/>
    <w:rsid w:val="00EB4254"/>
    <w:rsid w:val="00EB4470"/>
    <w:rsid w:val="00EB4476"/>
    <w:rsid w:val="00EB4780"/>
    <w:rsid w:val="00EB5362"/>
    <w:rsid w:val="00EB5F3D"/>
    <w:rsid w:val="00EB61C7"/>
    <w:rsid w:val="00EB6243"/>
    <w:rsid w:val="00EB641A"/>
    <w:rsid w:val="00EB775B"/>
    <w:rsid w:val="00EB7B54"/>
    <w:rsid w:val="00EC0656"/>
    <w:rsid w:val="00EC0F8D"/>
    <w:rsid w:val="00EC1AD9"/>
    <w:rsid w:val="00EC5171"/>
    <w:rsid w:val="00EC5988"/>
    <w:rsid w:val="00EC5E30"/>
    <w:rsid w:val="00EC62BD"/>
    <w:rsid w:val="00EC6433"/>
    <w:rsid w:val="00EC663A"/>
    <w:rsid w:val="00EC706C"/>
    <w:rsid w:val="00EC7720"/>
    <w:rsid w:val="00EC7930"/>
    <w:rsid w:val="00EC7CB6"/>
    <w:rsid w:val="00EC7DB1"/>
    <w:rsid w:val="00ED05B6"/>
    <w:rsid w:val="00ED083D"/>
    <w:rsid w:val="00ED0875"/>
    <w:rsid w:val="00ED175B"/>
    <w:rsid w:val="00ED1AA4"/>
    <w:rsid w:val="00ED1ED9"/>
    <w:rsid w:val="00ED3E27"/>
    <w:rsid w:val="00ED4785"/>
    <w:rsid w:val="00ED480F"/>
    <w:rsid w:val="00ED4CB5"/>
    <w:rsid w:val="00ED54BC"/>
    <w:rsid w:val="00ED5B4A"/>
    <w:rsid w:val="00ED792E"/>
    <w:rsid w:val="00EE0C67"/>
    <w:rsid w:val="00EE0CE8"/>
    <w:rsid w:val="00EE0CF6"/>
    <w:rsid w:val="00EE17A2"/>
    <w:rsid w:val="00EE1FAC"/>
    <w:rsid w:val="00EE207A"/>
    <w:rsid w:val="00EE3677"/>
    <w:rsid w:val="00EE37B9"/>
    <w:rsid w:val="00EE3AD9"/>
    <w:rsid w:val="00EE3F4A"/>
    <w:rsid w:val="00EE4BEB"/>
    <w:rsid w:val="00EE4D72"/>
    <w:rsid w:val="00EE55FD"/>
    <w:rsid w:val="00EE590F"/>
    <w:rsid w:val="00EE5911"/>
    <w:rsid w:val="00EE6334"/>
    <w:rsid w:val="00EE63DC"/>
    <w:rsid w:val="00EE72A3"/>
    <w:rsid w:val="00EE737D"/>
    <w:rsid w:val="00EE7B06"/>
    <w:rsid w:val="00EF0301"/>
    <w:rsid w:val="00EF0386"/>
    <w:rsid w:val="00EF1671"/>
    <w:rsid w:val="00EF242E"/>
    <w:rsid w:val="00EF3265"/>
    <w:rsid w:val="00EF3B6D"/>
    <w:rsid w:val="00EF4364"/>
    <w:rsid w:val="00EF4632"/>
    <w:rsid w:val="00EF463E"/>
    <w:rsid w:val="00EF5C30"/>
    <w:rsid w:val="00EF5C83"/>
    <w:rsid w:val="00EF6685"/>
    <w:rsid w:val="00EF6F3E"/>
    <w:rsid w:val="00EF772F"/>
    <w:rsid w:val="00F0008C"/>
    <w:rsid w:val="00F001B0"/>
    <w:rsid w:val="00F017D3"/>
    <w:rsid w:val="00F01D35"/>
    <w:rsid w:val="00F0394C"/>
    <w:rsid w:val="00F03F94"/>
    <w:rsid w:val="00F0416B"/>
    <w:rsid w:val="00F043B0"/>
    <w:rsid w:val="00F04FF3"/>
    <w:rsid w:val="00F06151"/>
    <w:rsid w:val="00F069D5"/>
    <w:rsid w:val="00F06B3E"/>
    <w:rsid w:val="00F06BAB"/>
    <w:rsid w:val="00F06E8B"/>
    <w:rsid w:val="00F078DD"/>
    <w:rsid w:val="00F10268"/>
    <w:rsid w:val="00F10994"/>
    <w:rsid w:val="00F10E2B"/>
    <w:rsid w:val="00F11591"/>
    <w:rsid w:val="00F11C27"/>
    <w:rsid w:val="00F11C6A"/>
    <w:rsid w:val="00F11F35"/>
    <w:rsid w:val="00F12505"/>
    <w:rsid w:val="00F12BBC"/>
    <w:rsid w:val="00F1384F"/>
    <w:rsid w:val="00F13EEB"/>
    <w:rsid w:val="00F14B39"/>
    <w:rsid w:val="00F14B64"/>
    <w:rsid w:val="00F15064"/>
    <w:rsid w:val="00F154C1"/>
    <w:rsid w:val="00F154E3"/>
    <w:rsid w:val="00F16800"/>
    <w:rsid w:val="00F168AE"/>
    <w:rsid w:val="00F16B2E"/>
    <w:rsid w:val="00F171BF"/>
    <w:rsid w:val="00F20E8B"/>
    <w:rsid w:val="00F20EB2"/>
    <w:rsid w:val="00F20F4E"/>
    <w:rsid w:val="00F211F1"/>
    <w:rsid w:val="00F21289"/>
    <w:rsid w:val="00F223E9"/>
    <w:rsid w:val="00F22F81"/>
    <w:rsid w:val="00F230A5"/>
    <w:rsid w:val="00F2393E"/>
    <w:rsid w:val="00F23C67"/>
    <w:rsid w:val="00F246FE"/>
    <w:rsid w:val="00F24CD4"/>
    <w:rsid w:val="00F2641C"/>
    <w:rsid w:val="00F266B0"/>
    <w:rsid w:val="00F26F70"/>
    <w:rsid w:val="00F2700D"/>
    <w:rsid w:val="00F273A0"/>
    <w:rsid w:val="00F277E7"/>
    <w:rsid w:val="00F27B3E"/>
    <w:rsid w:val="00F30A1E"/>
    <w:rsid w:val="00F30F2D"/>
    <w:rsid w:val="00F3188A"/>
    <w:rsid w:val="00F31D30"/>
    <w:rsid w:val="00F32824"/>
    <w:rsid w:val="00F334A7"/>
    <w:rsid w:val="00F3419B"/>
    <w:rsid w:val="00F345BA"/>
    <w:rsid w:val="00F359AA"/>
    <w:rsid w:val="00F35DC1"/>
    <w:rsid w:val="00F36410"/>
    <w:rsid w:val="00F36433"/>
    <w:rsid w:val="00F37417"/>
    <w:rsid w:val="00F378D3"/>
    <w:rsid w:val="00F40420"/>
    <w:rsid w:val="00F405E3"/>
    <w:rsid w:val="00F40BA0"/>
    <w:rsid w:val="00F41D5A"/>
    <w:rsid w:val="00F4320A"/>
    <w:rsid w:val="00F43389"/>
    <w:rsid w:val="00F43CA9"/>
    <w:rsid w:val="00F4451A"/>
    <w:rsid w:val="00F4497C"/>
    <w:rsid w:val="00F44C0D"/>
    <w:rsid w:val="00F457D7"/>
    <w:rsid w:val="00F462A8"/>
    <w:rsid w:val="00F46E93"/>
    <w:rsid w:val="00F47405"/>
    <w:rsid w:val="00F5019C"/>
    <w:rsid w:val="00F509E0"/>
    <w:rsid w:val="00F50E70"/>
    <w:rsid w:val="00F513BD"/>
    <w:rsid w:val="00F52361"/>
    <w:rsid w:val="00F537CB"/>
    <w:rsid w:val="00F53A5C"/>
    <w:rsid w:val="00F53B58"/>
    <w:rsid w:val="00F54D12"/>
    <w:rsid w:val="00F54DAB"/>
    <w:rsid w:val="00F55070"/>
    <w:rsid w:val="00F558E4"/>
    <w:rsid w:val="00F55C62"/>
    <w:rsid w:val="00F55D88"/>
    <w:rsid w:val="00F560D8"/>
    <w:rsid w:val="00F56F27"/>
    <w:rsid w:val="00F570A7"/>
    <w:rsid w:val="00F5710D"/>
    <w:rsid w:val="00F57C98"/>
    <w:rsid w:val="00F57D7A"/>
    <w:rsid w:val="00F57FCA"/>
    <w:rsid w:val="00F60386"/>
    <w:rsid w:val="00F608E0"/>
    <w:rsid w:val="00F60A7B"/>
    <w:rsid w:val="00F61136"/>
    <w:rsid w:val="00F639B9"/>
    <w:rsid w:val="00F656F4"/>
    <w:rsid w:val="00F65835"/>
    <w:rsid w:val="00F65DA4"/>
    <w:rsid w:val="00F65E21"/>
    <w:rsid w:val="00F660EA"/>
    <w:rsid w:val="00F66314"/>
    <w:rsid w:val="00F66446"/>
    <w:rsid w:val="00F67117"/>
    <w:rsid w:val="00F70003"/>
    <w:rsid w:val="00F700ED"/>
    <w:rsid w:val="00F70849"/>
    <w:rsid w:val="00F71075"/>
    <w:rsid w:val="00F752A2"/>
    <w:rsid w:val="00F7547B"/>
    <w:rsid w:val="00F7560C"/>
    <w:rsid w:val="00F75A78"/>
    <w:rsid w:val="00F77975"/>
    <w:rsid w:val="00F77E9E"/>
    <w:rsid w:val="00F805BE"/>
    <w:rsid w:val="00F80BCF"/>
    <w:rsid w:val="00F81465"/>
    <w:rsid w:val="00F81BF1"/>
    <w:rsid w:val="00F827ED"/>
    <w:rsid w:val="00F83474"/>
    <w:rsid w:val="00F83C75"/>
    <w:rsid w:val="00F83C80"/>
    <w:rsid w:val="00F83E68"/>
    <w:rsid w:val="00F848C5"/>
    <w:rsid w:val="00F85084"/>
    <w:rsid w:val="00F85312"/>
    <w:rsid w:val="00F85DAC"/>
    <w:rsid w:val="00F86420"/>
    <w:rsid w:val="00F86559"/>
    <w:rsid w:val="00F86F3D"/>
    <w:rsid w:val="00F875EE"/>
    <w:rsid w:val="00F879FF"/>
    <w:rsid w:val="00F87BB4"/>
    <w:rsid w:val="00F910C9"/>
    <w:rsid w:val="00F91250"/>
    <w:rsid w:val="00F923BC"/>
    <w:rsid w:val="00F923D4"/>
    <w:rsid w:val="00F924C1"/>
    <w:rsid w:val="00F924FF"/>
    <w:rsid w:val="00F92AE4"/>
    <w:rsid w:val="00F92BB8"/>
    <w:rsid w:val="00F92C6B"/>
    <w:rsid w:val="00F932A7"/>
    <w:rsid w:val="00F93570"/>
    <w:rsid w:val="00F93756"/>
    <w:rsid w:val="00F93AAD"/>
    <w:rsid w:val="00F940F8"/>
    <w:rsid w:val="00F94303"/>
    <w:rsid w:val="00F94A0B"/>
    <w:rsid w:val="00F94E5A"/>
    <w:rsid w:val="00F95190"/>
    <w:rsid w:val="00F957B3"/>
    <w:rsid w:val="00F95936"/>
    <w:rsid w:val="00F9671E"/>
    <w:rsid w:val="00F967A3"/>
    <w:rsid w:val="00F96973"/>
    <w:rsid w:val="00FA0A10"/>
    <w:rsid w:val="00FA0B2A"/>
    <w:rsid w:val="00FA0D66"/>
    <w:rsid w:val="00FA10DE"/>
    <w:rsid w:val="00FA18C7"/>
    <w:rsid w:val="00FA25FF"/>
    <w:rsid w:val="00FA2B89"/>
    <w:rsid w:val="00FA32D7"/>
    <w:rsid w:val="00FA331F"/>
    <w:rsid w:val="00FA344E"/>
    <w:rsid w:val="00FA3F5B"/>
    <w:rsid w:val="00FA57E1"/>
    <w:rsid w:val="00FA69C6"/>
    <w:rsid w:val="00FA72A2"/>
    <w:rsid w:val="00FA777C"/>
    <w:rsid w:val="00FA7BFC"/>
    <w:rsid w:val="00FB137F"/>
    <w:rsid w:val="00FB24AE"/>
    <w:rsid w:val="00FB24B7"/>
    <w:rsid w:val="00FB2C9E"/>
    <w:rsid w:val="00FB3AC3"/>
    <w:rsid w:val="00FB4714"/>
    <w:rsid w:val="00FB49B5"/>
    <w:rsid w:val="00FB4AEC"/>
    <w:rsid w:val="00FB59DF"/>
    <w:rsid w:val="00FB6AE4"/>
    <w:rsid w:val="00FB6E91"/>
    <w:rsid w:val="00FB78C3"/>
    <w:rsid w:val="00FB7CDA"/>
    <w:rsid w:val="00FC3133"/>
    <w:rsid w:val="00FC385A"/>
    <w:rsid w:val="00FC3903"/>
    <w:rsid w:val="00FC3F0A"/>
    <w:rsid w:val="00FC4329"/>
    <w:rsid w:val="00FC45EF"/>
    <w:rsid w:val="00FC47AB"/>
    <w:rsid w:val="00FC4AC8"/>
    <w:rsid w:val="00FC4C0A"/>
    <w:rsid w:val="00FC4C77"/>
    <w:rsid w:val="00FC5A50"/>
    <w:rsid w:val="00FC5A53"/>
    <w:rsid w:val="00FC650A"/>
    <w:rsid w:val="00FC6E75"/>
    <w:rsid w:val="00FC6F99"/>
    <w:rsid w:val="00FC6FED"/>
    <w:rsid w:val="00FC7202"/>
    <w:rsid w:val="00FC7F24"/>
    <w:rsid w:val="00FD0D6A"/>
    <w:rsid w:val="00FD19DC"/>
    <w:rsid w:val="00FD1C92"/>
    <w:rsid w:val="00FD3307"/>
    <w:rsid w:val="00FD3F86"/>
    <w:rsid w:val="00FD4356"/>
    <w:rsid w:val="00FD486F"/>
    <w:rsid w:val="00FD5ABE"/>
    <w:rsid w:val="00FD6716"/>
    <w:rsid w:val="00FD6E12"/>
    <w:rsid w:val="00FD75C3"/>
    <w:rsid w:val="00FE00D5"/>
    <w:rsid w:val="00FE0564"/>
    <w:rsid w:val="00FE08D6"/>
    <w:rsid w:val="00FE0F9C"/>
    <w:rsid w:val="00FE16B1"/>
    <w:rsid w:val="00FE2870"/>
    <w:rsid w:val="00FE3AF5"/>
    <w:rsid w:val="00FE3DC2"/>
    <w:rsid w:val="00FE4C23"/>
    <w:rsid w:val="00FE542F"/>
    <w:rsid w:val="00FE55B4"/>
    <w:rsid w:val="00FE65BB"/>
    <w:rsid w:val="00FF0338"/>
    <w:rsid w:val="00FF353C"/>
    <w:rsid w:val="00FF4161"/>
    <w:rsid w:val="00FF416C"/>
    <w:rsid w:val="00FF5D58"/>
    <w:rsid w:val="00FF5DE4"/>
    <w:rsid w:val="00FF68AC"/>
    <w:rsid w:val="00FF696A"/>
    <w:rsid w:val="00FF6C15"/>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168FDDAB"/>
  <w15:chartTrackingRefBased/>
  <w15:docId w15:val="{14DC0FF4-B1B8-456F-8DAB-F2DF15E75A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99" w:qFormat="1"/>
    <w:lsdException w:name="caption" w:qFormat="1"/>
    <w:lsdException w:name="table of figures" w:uiPriority="99"/>
    <w:lsdException w:name="Title" w:qFormat="1"/>
    <w:lsdException w:name="Subtitle" w:qFormat="1"/>
    <w:lsdException w:name="Hyperlink" w:uiPriority="99"/>
    <w:lsdException w:name="Strong"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D1511"/>
    <w:rPr>
      <w:sz w:val="24"/>
      <w:szCs w:val="24"/>
    </w:rPr>
  </w:style>
  <w:style w:type="paragraph" w:styleId="Heading1">
    <w:name w:val="heading 1"/>
    <w:basedOn w:val="Normal"/>
    <w:next w:val="Normal"/>
    <w:link w:val="Heading1Char1"/>
    <w:qFormat/>
    <w:rsid w:val="001349CB"/>
    <w:pPr>
      <w:keepNext/>
      <w:numPr>
        <w:numId w:val="2"/>
      </w:numPr>
      <w:spacing w:before="320" w:after="240"/>
      <w:outlineLvl w:val="0"/>
    </w:pPr>
    <w:rPr>
      <w:rFonts w:ascii="Arial" w:hAnsi="Arial" w:cs="Arial"/>
      <w:b/>
      <w:bCs/>
      <w:kern w:val="32"/>
      <w:sz w:val="28"/>
      <w:szCs w:val="32"/>
    </w:rPr>
  </w:style>
  <w:style w:type="paragraph" w:styleId="Heading2">
    <w:name w:val="heading 2"/>
    <w:basedOn w:val="Normal"/>
    <w:next w:val="Normal"/>
    <w:link w:val="Heading2Char1"/>
    <w:qFormat/>
    <w:rsid w:val="001349CB"/>
    <w:pPr>
      <w:keepNext/>
      <w:numPr>
        <w:ilvl w:val="1"/>
        <w:numId w:val="2"/>
      </w:numPr>
      <w:spacing w:before="160" w:after="160"/>
      <w:outlineLvl w:val="1"/>
    </w:pPr>
    <w:rPr>
      <w:rFonts w:ascii="Arial" w:hAnsi="Arial" w:cs="Arial"/>
      <w:b/>
      <w:bCs/>
      <w:iCs/>
      <w:sz w:val="22"/>
      <w:szCs w:val="28"/>
    </w:rPr>
  </w:style>
  <w:style w:type="paragraph" w:styleId="Heading3">
    <w:name w:val="heading 3"/>
    <w:basedOn w:val="Normal"/>
    <w:next w:val="Normal"/>
    <w:link w:val="Heading3Char"/>
    <w:qFormat/>
    <w:rsid w:val="002E2F43"/>
    <w:pPr>
      <w:keepNext/>
      <w:numPr>
        <w:ilvl w:val="2"/>
        <w:numId w:val="2"/>
      </w:numPr>
      <w:spacing w:before="160" w:after="160"/>
      <w:outlineLvl w:val="2"/>
    </w:pPr>
    <w:rPr>
      <w:rFonts w:ascii="Arial" w:hAnsi="Arial"/>
      <w:b/>
      <w:bCs/>
      <w:sz w:val="20"/>
      <w:szCs w:val="22"/>
    </w:rPr>
  </w:style>
  <w:style w:type="paragraph" w:styleId="Heading4">
    <w:name w:val="heading 4"/>
    <w:basedOn w:val="Heading3"/>
    <w:next w:val="Normal"/>
    <w:qFormat/>
    <w:rsid w:val="001349CB"/>
    <w:pPr>
      <w:numPr>
        <w:ilvl w:val="3"/>
      </w:numPr>
      <w:spacing w:after="60" w:line="260" w:lineRule="exact"/>
      <w:outlineLvl w:val="3"/>
    </w:pPr>
    <w:rPr>
      <w:bCs w:val="0"/>
      <w:sz w:val="18"/>
      <w:szCs w:val="21"/>
    </w:rPr>
  </w:style>
  <w:style w:type="paragraph" w:styleId="Heading5">
    <w:name w:val="heading 5"/>
    <w:basedOn w:val="Normal"/>
    <w:next w:val="Normal"/>
    <w:qFormat/>
    <w:rsid w:val="004E6DF5"/>
    <w:pPr>
      <w:numPr>
        <w:ilvl w:val="4"/>
        <w:numId w:val="1"/>
      </w:numPr>
      <w:spacing w:before="240" w:after="60"/>
      <w:outlineLvl w:val="4"/>
    </w:pPr>
    <w:rPr>
      <w:b/>
      <w:bCs/>
      <w:i/>
      <w:iCs/>
      <w:sz w:val="26"/>
      <w:szCs w:val="26"/>
    </w:rPr>
  </w:style>
  <w:style w:type="paragraph" w:styleId="Heading6">
    <w:name w:val="heading 6"/>
    <w:basedOn w:val="Normal"/>
    <w:next w:val="Normal"/>
    <w:qFormat/>
    <w:rsid w:val="004E6DF5"/>
    <w:pPr>
      <w:numPr>
        <w:ilvl w:val="5"/>
        <w:numId w:val="1"/>
      </w:numPr>
      <w:spacing w:before="240" w:after="60"/>
      <w:outlineLvl w:val="5"/>
    </w:pPr>
    <w:rPr>
      <w:b/>
      <w:bCs/>
      <w:sz w:val="22"/>
      <w:szCs w:val="22"/>
    </w:rPr>
  </w:style>
  <w:style w:type="paragraph" w:styleId="Heading7">
    <w:name w:val="heading 7"/>
    <w:basedOn w:val="Normal"/>
    <w:next w:val="Normal"/>
    <w:qFormat/>
    <w:rsid w:val="004E6DF5"/>
    <w:pPr>
      <w:numPr>
        <w:ilvl w:val="6"/>
        <w:numId w:val="1"/>
      </w:numPr>
      <w:spacing w:before="240" w:after="60"/>
      <w:outlineLvl w:val="6"/>
    </w:pPr>
  </w:style>
  <w:style w:type="paragraph" w:styleId="Heading8">
    <w:name w:val="heading 8"/>
    <w:basedOn w:val="Normal"/>
    <w:next w:val="Normal"/>
    <w:qFormat/>
    <w:rsid w:val="004E6DF5"/>
    <w:pPr>
      <w:numPr>
        <w:ilvl w:val="7"/>
        <w:numId w:val="1"/>
      </w:numPr>
      <w:spacing w:before="240" w:after="60"/>
      <w:outlineLvl w:val="7"/>
    </w:pPr>
    <w:rPr>
      <w:i/>
      <w:iCs/>
    </w:rPr>
  </w:style>
  <w:style w:type="paragraph" w:styleId="Heading9">
    <w:name w:val="heading 9"/>
    <w:basedOn w:val="Normal"/>
    <w:next w:val="Normal"/>
    <w:qFormat/>
    <w:rsid w:val="004E6DF5"/>
    <w:pPr>
      <w:numPr>
        <w:ilvl w:val="8"/>
        <w:numId w:val="1"/>
      </w:numPr>
      <w:spacing w:before="240" w:after="60"/>
      <w:outlineLvl w:val="8"/>
    </w:pPr>
    <w:rPr>
      <w:rFonts w:ascii="Arial" w:hAnsi="Arial" w:cs="Arial"/>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1349CB"/>
    <w:rPr>
      <w:rFonts w:ascii="Arial" w:hAnsi="Arial" w:cs="Arial"/>
      <w:b/>
      <w:bCs/>
      <w:kern w:val="32"/>
      <w:sz w:val="28"/>
      <w:szCs w:val="32"/>
    </w:rPr>
  </w:style>
  <w:style w:type="paragraph" w:customStyle="1" w:styleId="2">
    <w:name w:val="2"/>
    <w:basedOn w:val="Normal"/>
    <w:rsid w:val="00D21E34"/>
    <w:pPr>
      <w:spacing w:after="160" w:line="240" w:lineRule="exact"/>
    </w:pPr>
    <w:rPr>
      <w:rFonts w:ascii="Verdana" w:hAnsi="Verdana"/>
      <w:sz w:val="16"/>
      <w:szCs w:val="20"/>
    </w:rPr>
  </w:style>
  <w:style w:type="character" w:customStyle="1" w:styleId="Heading2Char1">
    <w:name w:val="Heading 2 Char1"/>
    <w:link w:val="Heading2"/>
    <w:rsid w:val="001349CB"/>
    <w:rPr>
      <w:rFonts w:ascii="Arial" w:hAnsi="Arial" w:cs="Arial"/>
      <w:b/>
      <w:bCs/>
      <w:iCs/>
      <w:sz w:val="22"/>
      <w:szCs w:val="28"/>
    </w:rPr>
  </w:style>
  <w:style w:type="paragraph" w:customStyle="1" w:styleId="CharCharCharCharCharCharChar">
    <w:name w:val="Char Char Char Char Char Char Char"/>
    <w:basedOn w:val="Normal"/>
    <w:rsid w:val="000B481B"/>
    <w:pPr>
      <w:spacing w:after="160" w:line="240" w:lineRule="exact"/>
    </w:pPr>
    <w:rPr>
      <w:rFonts w:ascii="Verdana" w:hAnsi="Verdana"/>
      <w:sz w:val="16"/>
      <w:szCs w:val="20"/>
    </w:rPr>
  </w:style>
  <w:style w:type="paragraph" w:customStyle="1" w:styleId="EmailStyle161">
    <w:name w:val="EmailStyle161"/>
    <w:basedOn w:val="Normal"/>
    <w:semiHidden/>
    <w:rsid w:val="00B536A4"/>
    <w:pPr>
      <w:spacing w:after="160" w:line="240" w:lineRule="exact"/>
    </w:pPr>
    <w:rPr>
      <w:rFonts w:ascii="Verdana" w:hAnsi="Verdana"/>
      <w:sz w:val="16"/>
      <w:szCs w:val="20"/>
    </w:rPr>
  </w:style>
  <w:style w:type="character" w:styleId="Hyperlink">
    <w:name w:val="Hyperlink"/>
    <w:uiPriority w:val="99"/>
    <w:rPr>
      <w:color w:val="0000FF"/>
      <w:u w:val="single"/>
    </w:rPr>
  </w:style>
  <w:style w:type="paragraph" w:styleId="FootnoteText">
    <w:name w:val="footnote text"/>
    <w:basedOn w:val="Normal"/>
    <w:semiHidden/>
    <w:rsid w:val="00E82308"/>
    <w:rPr>
      <w:sz w:val="16"/>
      <w:szCs w:val="20"/>
    </w:rPr>
  </w:style>
  <w:style w:type="character" w:styleId="FootnoteReference">
    <w:name w:val="footnote reference"/>
    <w:semiHidden/>
    <w:rsid w:val="00E82308"/>
    <w:rPr>
      <w:rFonts w:ascii="Times New Roman" w:hAnsi="Times New Roman"/>
      <w:sz w:val="18"/>
      <w:vertAlign w:val="superscript"/>
    </w:rPr>
  </w:style>
  <w:style w:type="paragraph" w:customStyle="1" w:styleId="cutline">
    <w:name w:val="cutline"/>
    <w:basedOn w:val="Normal"/>
    <w:rsid w:val="00AC4F79"/>
    <w:pPr>
      <w:spacing w:before="40" w:after="160"/>
      <w:jc w:val="center"/>
    </w:pPr>
    <w:rPr>
      <w:rFonts w:ascii="Arial" w:hAnsi="Arial"/>
      <w:sz w:val="18"/>
    </w:rPr>
  </w:style>
  <w:style w:type="paragraph" w:styleId="BalloonText">
    <w:name w:val="Balloon Text"/>
    <w:basedOn w:val="Normal"/>
    <w:semiHidden/>
    <w:rPr>
      <w:rFonts w:ascii="Tahoma" w:hAnsi="Tahoma" w:cs="Tahoma"/>
      <w:sz w:val="16"/>
      <w:szCs w:val="16"/>
    </w:rPr>
  </w:style>
  <w:style w:type="paragraph" w:customStyle="1" w:styleId="bulletlevel1">
    <w:name w:val="bullet level 1"/>
    <w:basedOn w:val="BodyText"/>
    <w:link w:val="bulletlevel1Char1"/>
    <w:pPr>
      <w:tabs>
        <w:tab w:val="left" w:pos="576"/>
        <w:tab w:val="num" w:pos="1872"/>
      </w:tabs>
      <w:ind w:left="576" w:hanging="288"/>
    </w:pPr>
  </w:style>
  <w:style w:type="paragraph" w:styleId="BodyText">
    <w:name w:val="Body Text"/>
    <w:basedOn w:val="Normal"/>
    <w:link w:val="BodyTextChar1"/>
    <w:pPr>
      <w:spacing w:after="120" w:line="260" w:lineRule="exact"/>
    </w:pPr>
    <w:rPr>
      <w:sz w:val="21"/>
    </w:rPr>
  </w:style>
  <w:style w:type="character" w:customStyle="1" w:styleId="BodyTextChar1">
    <w:name w:val="Body Text Char1"/>
    <w:link w:val="BodyText"/>
    <w:rsid w:val="005A2A6D"/>
    <w:rPr>
      <w:sz w:val="21"/>
      <w:szCs w:val="24"/>
      <w:lang w:val="en-US" w:eastAsia="en-US" w:bidi="ar-SA"/>
    </w:rPr>
  </w:style>
  <w:style w:type="character" w:customStyle="1" w:styleId="bulletlevel1Char1">
    <w:name w:val="bullet level 1 Char1"/>
    <w:link w:val="bulletlevel1"/>
    <w:rsid w:val="005A2A6D"/>
    <w:rPr>
      <w:sz w:val="21"/>
      <w:szCs w:val="24"/>
      <w:lang w:val="en-US" w:eastAsia="en-US" w:bidi="ar-SA"/>
    </w:rPr>
  </w:style>
  <w:style w:type="paragraph" w:customStyle="1" w:styleId="bulletlevel2">
    <w:name w:val="bullet level 2"/>
    <w:basedOn w:val="bulletlevel1"/>
    <w:link w:val="bulletlevel2Char"/>
    <w:rsid w:val="00B33B13"/>
    <w:pPr>
      <w:tabs>
        <w:tab w:val="clear" w:pos="576"/>
        <w:tab w:val="clear" w:pos="1872"/>
        <w:tab w:val="left" w:pos="864"/>
      </w:tabs>
      <w:ind w:left="864"/>
    </w:pPr>
  </w:style>
  <w:style w:type="character" w:customStyle="1" w:styleId="bulletlevel2Char">
    <w:name w:val="bullet level 2 Char"/>
    <w:link w:val="bulletlevel2"/>
    <w:rsid w:val="00B33B13"/>
    <w:rPr>
      <w:sz w:val="21"/>
      <w:szCs w:val="24"/>
      <w:lang w:val="en-US" w:eastAsia="en-US" w:bidi="ar-SA"/>
    </w:rPr>
  </w:style>
  <w:style w:type="paragraph" w:styleId="Header">
    <w:name w:val="header"/>
    <w:basedOn w:val="Normal"/>
    <w:pPr>
      <w:tabs>
        <w:tab w:val="center" w:pos="4320"/>
        <w:tab w:val="right" w:pos="8640"/>
      </w:tabs>
    </w:pPr>
  </w:style>
  <w:style w:type="paragraph" w:styleId="Footer">
    <w:name w:val="footer"/>
    <w:basedOn w:val="Normal"/>
    <w:link w:val="FooterChar"/>
    <w:uiPriority w:val="99"/>
    <w:qFormat/>
    <w:pPr>
      <w:tabs>
        <w:tab w:val="center" w:pos="4320"/>
        <w:tab w:val="right" w:pos="8640"/>
      </w:tabs>
    </w:pPr>
  </w:style>
  <w:style w:type="character" w:styleId="PageNumber">
    <w:name w:val="page number"/>
    <w:rsid w:val="00400806"/>
    <w:rPr>
      <w:rFonts w:ascii="Arial" w:hAnsi="Arial"/>
    </w:rPr>
  </w:style>
  <w:style w:type="paragraph" w:customStyle="1" w:styleId="label">
    <w:name w:val="label"/>
    <w:basedOn w:val="Normal"/>
    <w:pPr>
      <w:jc w:val="center"/>
    </w:pPr>
    <w:rPr>
      <w:rFonts w:ascii="Arial" w:hAnsi="Arial" w:cs="Arial"/>
      <w:sz w:val="20"/>
      <w:szCs w:val="20"/>
    </w:rPr>
  </w:style>
  <w:style w:type="table" w:styleId="TableGrid">
    <w:name w:val="Table Grid"/>
    <w:basedOn w:val="TableNormal"/>
    <w:rsid w:val="00497D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1">
    <w:name w:val="toc 1"/>
    <w:basedOn w:val="BodyText"/>
    <w:next w:val="Normal"/>
    <w:autoRedefine/>
    <w:uiPriority w:val="39"/>
    <w:rsid w:val="00203190"/>
    <w:pPr>
      <w:tabs>
        <w:tab w:val="left" w:pos="360"/>
        <w:tab w:val="right" w:leader="dot" w:pos="8630"/>
      </w:tabs>
    </w:pPr>
  </w:style>
  <w:style w:type="paragraph" w:styleId="TOC2">
    <w:name w:val="toc 2"/>
    <w:basedOn w:val="BodyText"/>
    <w:next w:val="Normal"/>
    <w:autoRedefine/>
    <w:uiPriority w:val="39"/>
    <w:rsid w:val="00026479"/>
    <w:pPr>
      <w:tabs>
        <w:tab w:val="left" w:pos="720"/>
        <w:tab w:val="right" w:leader="dot" w:pos="8630"/>
      </w:tabs>
      <w:ind w:left="180"/>
    </w:pPr>
  </w:style>
  <w:style w:type="paragraph" w:styleId="TOC4">
    <w:name w:val="toc 4"/>
    <w:basedOn w:val="Normal"/>
    <w:next w:val="Normal"/>
    <w:autoRedefine/>
    <w:uiPriority w:val="39"/>
    <w:rsid w:val="00822895"/>
    <w:pPr>
      <w:tabs>
        <w:tab w:val="right" w:leader="dot" w:pos="8630"/>
      </w:tabs>
      <w:spacing w:after="120" w:line="260" w:lineRule="exact"/>
      <w:ind w:left="720"/>
    </w:pPr>
    <w:rPr>
      <w:noProof/>
      <w:sz w:val="21"/>
    </w:rPr>
  </w:style>
  <w:style w:type="paragraph" w:styleId="NormalWeb">
    <w:name w:val="Normal (Web)"/>
    <w:basedOn w:val="Normal"/>
    <w:rsid w:val="003B59E6"/>
    <w:pPr>
      <w:spacing w:before="100" w:beforeAutospacing="1" w:after="100" w:afterAutospacing="1"/>
    </w:pPr>
  </w:style>
  <w:style w:type="paragraph" w:styleId="TOC3">
    <w:name w:val="toc 3"/>
    <w:basedOn w:val="BodyText"/>
    <w:next w:val="Normal"/>
    <w:autoRedefine/>
    <w:uiPriority w:val="39"/>
    <w:rsid w:val="00B33B13"/>
    <w:pPr>
      <w:tabs>
        <w:tab w:val="right" w:leader="dot" w:pos="8630"/>
      </w:tabs>
      <w:ind w:left="360"/>
    </w:pPr>
  </w:style>
  <w:style w:type="paragraph" w:customStyle="1" w:styleId="tablehead">
    <w:name w:val="table head"/>
    <w:basedOn w:val="BodyText"/>
    <w:rsid w:val="001A131B"/>
    <w:pPr>
      <w:spacing w:before="20" w:after="20" w:line="240" w:lineRule="exact"/>
    </w:pPr>
    <w:rPr>
      <w:rFonts w:ascii="Arial" w:hAnsi="Arial"/>
      <w:b/>
      <w:sz w:val="18"/>
    </w:rPr>
  </w:style>
  <w:style w:type="paragraph" w:customStyle="1" w:styleId="table">
    <w:name w:val="table"/>
    <w:basedOn w:val="BodyText"/>
    <w:rsid w:val="00D055CC"/>
    <w:pPr>
      <w:spacing w:before="20" w:after="20" w:line="240" w:lineRule="exact"/>
    </w:pPr>
    <w:rPr>
      <w:rFonts w:ascii="Arial" w:hAnsi="Arial"/>
      <w:sz w:val="18"/>
    </w:rPr>
  </w:style>
  <w:style w:type="paragraph" w:customStyle="1" w:styleId="Normal1">
    <w:name w:val="Normal1"/>
    <w:basedOn w:val="Normal"/>
    <w:rsid w:val="0015049D"/>
    <w:pPr>
      <w:spacing w:after="120"/>
      <w:ind w:left="576"/>
    </w:pPr>
    <w:rPr>
      <w:sz w:val="22"/>
    </w:rPr>
  </w:style>
  <w:style w:type="paragraph" w:customStyle="1" w:styleId="spacer">
    <w:name w:val="spacer"/>
    <w:link w:val="spacerChar"/>
    <w:rsid w:val="00002163"/>
    <w:pPr>
      <w:spacing w:before="7200"/>
    </w:pPr>
    <w:rPr>
      <w:rFonts w:ascii="Arial" w:hAnsi="Arial" w:cs="Arial"/>
      <w:bCs/>
      <w:kern w:val="32"/>
      <w:sz w:val="32"/>
      <w:szCs w:val="32"/>
    </w:rPr>
  </w:style>
  <w:style w:type="paragraph" w:customStyle="1" w:styleId="TOCHead">
    <w:name w:val="TOC Head"/>
    <w:rsid w:val="002F68F1"/>
    <w:pPr>
      <w:spacing w:before="320" w:after="240"/>
    </w:pPr>
    <w:rPr>
      <w:rFonts w:ascii="Arial" w:hAnsi="Arial" w:cs="Arial"/>
      <w:b/>
      <w:bCs/>
      <w:kern w:val="32"/>
      <w:sz w:val="28"/>
      <w:szCs w:val="32"/>
    </w:rPr>
  </w:style>
  <w:style w:type="paragraph" w:customStyle="1" w:styleId="Normal2">
    <w:name w:val="Normal2"/>
    <w:basedOn w:val="Normal"/>
    <w:rsid w:val="00B54C8C"/>
    <w:pPr>
      <w:spacing w:before="60" w:after="120"/>
      <w:ind w:left="1440"/>
    </w:pPr>
    <w:rPr>
      <w:sz w:val="22"/>
    </w:rPr>
  </w:style>
  <w:style w:type="paragraph" w:customStyle="1" w:styleId="Normal3">
    <w:name w:val="Normal3"/>
    <w:basedOn w:val="Normal"/>
    <w:rsid w:val="00C46FB2"/>
    <w:pPr>
      <w:spacing w:after="120"/>
      <w:ind w:left="1728"/>
    </w:pPr>
    <w:rPr>
      <w:sz w:val="22"/>
    </w:rPr>
  </w:style>
  <w:style w:type="paragraph" w:customStyle="1" w:styleId="bulletlevel3">
    <w:name w:val="bullet level 3"/>
    <w:basedOn w:val="Normal"/>
    <w:rsid w:val="00B33B13"/>
    <w:pPr>
      <w:tabs>
        <w:tab w:val="left" w:pos="1080"/>
      </w:tabs>
      <w:spacing w:after="120" w:line="260" w:lineRule="exact"/>
      <w:ind w:left="1440" w:hanging="360"/>
    </w:pPr>
    <w:rPr>
      <w:sz w:val="21"/>
      <w:szCs w:val="21"/>
    </w:rPr>
  </w:style>
  <w:style w:type="paragraph" w:customStyle="1" w:styleId="number">
    <w:name w:val="number"/>
    <w:basedOn w:val="BodyText"/>
    <w:link w:val="numberChar"/>
    <w:rsid w:val="00026313"/>
    <w:pPr>
      <w:tabs>
        <w:tab w:val="left" w:pos="648"/>
      </w:tabs>
      <w:ind w:left="648" w:hanging="288"/>
    </w:pPr>
  </w:style>
  <w:style w:type="character" w:customStyle="1" w:styleId="numberChar">
    <w:name w:val="number Char"/>
    <w:link w:val="number"/>
    <w:rsid w:val="00026313"/>
    <w:rPr>
      <w:sz w:val="21"/>
      <w:szCs w:val="24"/>
      <w:lang w:val="en-US" w:eastAsia="en-US" w:bidi="ar-SA"/>
    </w:rPr>
  </w:style>
  <w:style w:type="character" w:styleId="FollowedHyperlink">
    <w:name w:val="FollowedHyperlink"/>
    <w:rsid w:val="00D700FA"/>
    <w:rPr>
      <w:color w:val="800080"/>
      <w:u w:val="single"/>
    </w:rPr>
  </w:style>
  <w:style w:type="paragraph" w:customStyle="1" w:styleId="body2">
    <w:name w:val="body2"/>
    <w:basedOn w:val="BodyText"/>
    <w:link w:val="body2Char"/>
    <w:rsid w:val="001349CB"/>
    <w:pPr>
      <w:ind w:left="1260"/>
    </w:pPr>
  </w:style>
  <w:style w:type="character" w:customStyle="1" w:styleId="body2Char">
    <w:name w:val="body2 Char"/>
    <w:link w:val="body2"/>
    <w:rsid w:val="001349CB"/>
    <w:rPr>
      <w:sz w:val="21"/>
      <w:szCs w:val="24"/>
      <w:lang w:val="en-US" w:eastAsia="en-US" w:bidi="ar-SA"/>
    </w:rPr>
  </w:style>
  <w:style w:type="paragraph" w:customStyle="1" w:styleId="bullet2level1">
    <w:name w:val="bullet2 level1"/>
    <w:basedOn w:val="bulletlevel1"/>
    <w:rsid w:val="001349CB"/>
    <w:pPr>
      <w:tabs>
        <w:tab w:val="clear" w:pos="576"/>
        <w:tab w:val="clear" w:pos="1872"/>
        <w:tab w:val="left" w:pos="1620"/>
      </w:tabs>
      <w:ind w:left="1620"/>
    </w:pPr>
  </w:style>
  <w:style w:type="paragraph" w:customStyle="1" w:styleId="body3">
    <w:name w:val="body3"/>
    <w:basedOn w:val="body2"/>
    <w:rsid w:val="001349CB"/>
    <w:pPr>
      <w:ind w:left="1980"/>
    </w:pPr>
  </w:style>
  <w:style w:type="character" w:customStyle="1" w:styleId="number3Char">
    <w:name w:val="number 3 Char"/>
    <w:link w:val="number3"/>
    <w:rsid w:val="004822CF"/>
    <w:rPr>
      <w:sz w:val="21"/>
      <w:szCs w:val="24"/>
      <w:lang w:val="en-US" w:eastAsia="en-US" w:bidi="ar-SA"/>
    </w:rPr>
  </w:style>
  <w:style w:type="paragraph" w:customStyle="1" w:styleId="number3">
    <w:name w:val="number 3"/>
    <w:basedOn w:val="BodyText"/>
    <w:link w:val="number3Char"/>
    <w:rsid w:val="004822CF"/>
    <w:pPr>
      <w:ind w:left="1980" w:hanging="360"/>
    </w:pPr>
  </w:style>
  <w:style w:type="paragraph" w:customStyle="1" w:styleId="number1">
    <w:name w:val="number 1"/>
    <w:basedOn w:val="BodyText"/>
    <w:rsid w:val="00D85443"/>
    <w:pPr>
      <w:ind w:left="1440" w:hanging="360"/>
    </w:pPr>
  </w:style>
  <w:style w:type="paragraph" w:customStyle="1" w:styleId="number2">
    <w:name w:val="number 2"/>
    <w:basedOn w:val="BodyText"/>
    <w:link w:val="number2Char"/>
    <w:rsid w:val="009D2CFE"/>
    <w:pPr>
      <w:ind w:left="1800" w:hanging="360"/>
    </w:pPr>
  </w:style>
  <w:style w:type="character" w:customStyle="1" w:styleId="number2Char">
    <w:name w:val="number 2 Char"/>
    <w:link w:val="number2"/>
    <w:rsid w:val="009D2CFE"/>
    <w:rPr>
      <w:sz w:val="21"/>
      <w:szCs w:val="24"/>
      <w:lang w:val="en-US" w:eastAsia="en-US" w:bidi="ar-SA"/>
    </w:rPr>
  </w:style>
  <w:style w:type="paragraph" w:customStyle="1" w:styleId="bullet3level1">
    <w:name w:val="bullet3 level1"/>
    <w:basedOn w:val="bullet2level1"/>
    <w:rsid w:val="00B97DAF"/>
    <w:pPr>
      <w:tabs>
        <w:tab w:val="left" w:pos="2160"/>
      </w:tabs>
      <w:ind w:left="2160" w:hanging="180"/>
    </w:pPr>
  </w:style>
  <w:style w:type="paragraph" w:customStyle="1" w:styleId="Style1">
    <w:name w:val="Style1"/>
    <w:basedOn w:val="Normal"/>
    <w:rsid w:val="004C31F6"/>
    <w:pPr>
      <w:spacing w:beforeLines="40" w:before="40" w:afterLines="40" w:after="40"/>
      <w:jc w:val="center"/>
    </w:pPr>
    <w:rPr>
      <w:rFonts w:ascii="Wingdings 2" w:hAnsi="Wingdings 2"/>
    </w:rPr>
  </w:style>
  <w:style w:type="paragraph" w:customStyle="1" w:styleId="box">
    <w:name w:val="box"/>
    <w:basedOn w:val="Normal"/>
    <w:rsid w:val="004C31F6"/>
    <w:pPr>
      <w:spacing w:beforeLines="40" w:before="40" w:afterLines="40" w:after="40"/>
      <w:jc w:val="center"/>
    </w:pPr>
    <w:rPr>
      <w:rFonts w:ascii="Wingdings 2" w:hAnsi="Wingdings 2"/>
    </w:rPr>
  </w:style>
  <w:style w:type="paragraph" w:customStyle="1" w:styleId="Level4">
    <w:name w:val="Level 4"/>
    <w:basedOn w:val="Heading3"/>
    <w:rsid w:val="00B423D5"/>
    <w:pPr>
      <w:numPr>
        <w:ilvl w:val="0"/>
        <w:numId w:val="0"/>
      </w:numPr>
    </w:pPr>
    <w:rPr>
      <w:smallCaps/>
      <w:sz w:val="19"/>
      <w:szCs w:val="19"/>
    </w:rPr>
  </w:style>
  <w:style w:type="paragraph" w:customStyle="1" w:styleId="Level2">
    <w:name w:val="Level 2"/>
    <w:basedOn w:val="Heading2"/>
    <w:link w:val="Level2Char"/>
    <w:rsid w:val="00B423D5"/>
    <w:pPr>
      <w:numPr>
        <w:ilvl w:val="0"/>
        <w:numId w:val="0"/>
      </w:numPr>
    </w:pPr>
  </w:style>
  <w:style w:type="character" w:customStyle="1" w:styleId="Level2Char">
    <w:name w:val="Level 2 Char"/>
    <w:link w:val="Level2"/>
    <w:rsid w:val="00B423D5"/>
    <w:rPr>
      <w:rFonts w:ascii="Arial" w:hAnsi="Arial" w:cs="Arial"/>
      <w:b/>
      <w:bCs/>
      <w:iCs/>
      <w:sz w:val="22"/>
      <w:szCs w:val="28"/>
    </w:rPr>
  </w:style>
  <w:style w:type="paragraph" w:customStyle="1" w:styleId="Table0">
    <w:name w:val="Table"/>
    <w:basedOn w:val="BodyText"/>
    <w:rsid w:val="00031636"/>
    <w:pPr>
      <w:spacing w:before="60" w:after="0" w:line="240" w:lineRule="auto"/>
    </w:pPr>
    <w:rPr>
      <w:rFonts w:ascii="Arial" w:hAnsi="Arial"/>
      <w:sz w:val="24"/>
      <w:szCs w:val="20"/>
    </w:rPr>
  </w:style>
  <w:style w:type="paragraph" w:customStyle="1" w:styleId="TableHeading">
    <w:name w:val="Table Heading"/>
    <w:basedOn w:val="BodyText"/>
    <w:next w:val="Table0"/>
    <w:rsid w:val="00031636"/>
    <w:pPr>
      <w:spacing w:before="60" w:after="0" w:line="240" w:lineRule="auto"/>
      <w:jc w:val="center"/>
    </w:pPr>
    <w:rPr>
      <w:rFonts w:ascii="Arial" w:hAnsi="Arial"/>
      <w:b/>
      <w:sz w:val="24"/>
      <w:szCs w:val="20"/>
    </w:rPr>
  </w:style>
  <w:style w:type="character" w:styleId="CommentReference">
    <w:name w:val="annotation reference"/>
    <w:semiHidden/>
    <w:rsid w:val="00847C44"/>
    <w:rPr>
      <w:sz w:val="16"/>
    </w:rPr>
  </w:style>
  <w:style w:type="paragraph" w:styleId="CommentText">
    <w:name w:val="annotation text"/>
    <w:basedOn w:val="Normal"/>
    <w:rsid w:val="00BB555A"/>
    <w:pPr>
      <w:widowControl w:val="0"/>
      <w:spacing w:line="240" w:lineRule="atLeast"/>
    </w:pPr>
    <w:rPr>
      <w:rFonts w:ascii="Arial" w:hAnsi="Arial"/>
      <w:sz w:val="16"/>
      <w:szCs w:val="20"/>
    </w:rPr>
  </w:style>
  <w:style w:type="paragraph" w:styleId="CommentSubject">
    <w:name w:val="annotation subject"/>
    <w:basedOn w:val="CommentText"/>
    <w:next w:val="CommentText"/>
    <w:semiHidden/>
    <w:rsid w:val="00B8748E"/>
    <w:pPr>
      <w:widowControl/>
      <w:spacing w:line="240" w:lineRule="auto"/>
    </w:pPr>
    <w:rPr>
      <w:b/>
      <w:bCs/>
    </w:rPr>
  </w:style>
  <w:style w:type="character" w:customStyle="1" w:styleId="Style">
    <w:name w:val="Style"/>
    <w:rsid w:val="00B8748E"/>
    <w:rPr>
      <w:rFonts w:ascii="Arial" w:hAnsi="Arial"/>
      <w:sz w:val="18"/>
    </w:rPr>
  </w:style>
  <w:style w:type="paragraph" w:customStyle="1" w:styleId="instruction">
    <w:name w:val="instruction"/>
    <w:basedOn w:val="BodyText"/>
    <w:rsid w:val="00471667"/>
    <w:pPr>
      <w:pBdr>
        <w:top w:val="dashSmallGap" w:sz="4" w:space="1" w:color="auto"/>
        <w:left w:val="dashSmallGap" w:sz="4" w:space="4" w:color="auto"/>
        <w:bottom w:val="dashSmallGap" w:sz="4" w:space="1" w:color="auto"/>
        <w:right w:val="dashSmallGap" w:sz="4" w:space="4" w:color="auto"/>
      </w:pBdr>
      <w:shd w:val="clear" w:color="auto" w:fill="FFFF99"/>
    </w:pPr>
    <w:rPr>
      <w:rFonts w:ascii="Arial" w:hAnsi="Arial"/>
      <w:sz w:val="16"/>
      <w:szCs w:val="20"/>
    </w:rPr>
  </w:style>
  <w:style w:type="paragraph" w:customStyle="1" w:styleId="body4">
    <w:name w:val="body4"/>
    <w:basedOn w:val="body3"/>
    <w:rsid w:val="001349CB"/>
    <w:pPr>
      <w:ind w:left="2700"/>
    </w:pPr>
  </w:style>
  <w:style w:type="paragraph" w:customStyle="1" w:styleId="bullet4level1">
    <w:name w:val="bullet4 level1"/>
    <w:basedOn w:val="bullet3level1"/>
    <w:rsid w:val="001349CB"/>
    <w:pPr>
      <w:tabs>
        <w:tab w:val="clear" w:pos="1620"/>
        <w:tab w:val="clear" w:pos="2160"/>
        <w:tab w:val="left" w:pos="3060"/>
      </w:tabs>
      <w:ind w:left="3060"/>
    </w:pPr>
  </w:style>
  <w:style w:type="paragraph" w:styleId="EndnoteText">
    <w:name w:val="endnote text"/>
    <w:basedOn w:val="Normal"/>
    <w:semiHidden/>
    <w:rsid w:val="00FF3C6F"/>
    <w:rPr>
      <w:sz w:val="20"/>
      <w:szCs w:val="20"/>
    </w:rPr>
  </w:style>
  <w:style w:type="character" w:styleId="EndnoteReference">
    <w:name w:val="endnote reference"/>
    <w:semiHidden/>
    <w:rsid w:val="00FF3C6F"/>
    <w:rPr>
      <w:vertAlign w:val="superscript"/>
    </w:rPr>
  </w:style>
  <w:style w:type="paragraph" w:customStyle="1" w:styleId="bullet4level2">
    <w:name w:val="bullet4 level2"/>
    <w:basedOn w:val="bullet4level1"/>
    <w:rsid w:val="00B75C8F"/>
    <w:pPr>
      <w:tabs>
        <w:tab w:val="left" w:pos="2880"/>
      </w:tabs>
      <w:ind w:left="2880" w:hanging="360"/>
    </w:pPr>
  </w:style>
  <w:style w:type="paragraph" w:customStyle="1" w:styleId="Title1">
    <w:name w:val="Title1"/>
    <w:rsid w:val="00612D8C"/>
    <w:pPr>
      <w:spacing w:before="120" w:after="240"/>
    </w:pPr>
    <w:rPr>
      <w:rFonts w:ascii="Arial" w:hAnsi="Arial" w:cs="Arial"/>
      <w:b/>
      <w:bCs/>
      <w:iCs/>
      <w:szCs w:val="28"/>
    </w:rPr>
  </w:style>
  <w:style w:type="table" w:styleId="TableGrid1">
    <w:name w:val="Table Grid 1"/>
    <w:basedOn w:val="TableNormal"/>
    <w:rsid w:val="00A51B17"/>
    <w:pPr>
      <w:spacing w:before="40" w:after="40"/>
    </w:pPr>
    <w:rPr>
      <w:rFonts w:ascii="Arial Black" w:hAnsi="Arial Black"/>
      <w:color w:val="FFFFFF"/>
      <w:sz w:val="18"/>
    </w:rPr>
    <w:tblPr/>
    <w:tcPr>
      <w:shd w:val="clear" w:color="auto" w:fill="404040"/>
      <w:vAlign w:val="center"/>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paragraph" w:customStyle="1" w:styleId="InfoBlue">
    <w:name w:val="InfoBlue"/>
    <w:basedOn w:val="Normal"/>
    <w:next w:val="BodyText"/>
    <w:link w:val="InfoBlueChar"/>
    <w:autoRedefine/>
    <w:rsid w:val="00D9181B"/>
    <w:pPr>
      <w:widowControl w:val="0"/>
      <w:spacing w:after="60" w:line="240" w:lineRule="atLeast"/>
    </w:pPr>
    <w:rPr>
      <w:rFonts w:ascii="Arial (W1)" w:hAnsi="Arial (W1)" w:cs="Arial"/>
      <w:b/>
      <w:iCs/>
      <w:color w:val="000000"/>
      <w:sz w:val="20"/>
      <w:szCs w:val="20"/>
    </w:rPr>
  </w:style>
  <w:style w:type="character" w:customStyle="1" w:styleId="InfoBlueChar">
    <w:name w:val="InfoBlue Char"/>
    <w:link w:val="InfoBlue"/>
    <w:rsid w:val="00D9181B"/>
    <w:rPr>
      <w:rFonts w:ascii="Arial (W1)" w:hAnsi="Arial (W1)" w:cs="Arial"/>
      <w:b/>
      <w:iCs/>
      <w:color w:val="000000"/>
      <w:lang w:val="en-US" w:eastAsia="en-US" w:bidi="ar-SA"/>
    </w:rPr>
  </w:style>
  <w:style w:type="paragraph" w:customStyle="1" w:styleId="CodeText">
    <w:name w:val="Code Text"/>
    <w:basedOn w:val="Normal"/>
    <w:rsid w:val="00E35D9A"/>
    <w:pPr>
      <w:autoSpaceDE w:val="0"/>
      <w:autoSpaceDN w:val="0"/>
      <w:adjustRightInd w:val="0"/>
      <w:spacing w:line="280" w:lineRule="atLeast"/>
      <w:ind w:left="1440"/>
    </w:pPr>
    <w:rPr>
      <w:rFonts w:ascii="Courier New" w:hAnsi="Courier New" w:cs="Courier New"/>
      <w:caps/>
      <w:sz w:val="20"/>
      <w:szCs w:val="20"/>
    </w:rPr>
  </w:style>
  <w:style w:type="paragraph" w:customStyle="1" w:styleId="Char2">
    <w:name w:val="Char2"/>
    <w:basedOn w:val="Normal"/>
    <w:rsid w:val="002D2402"/>
    <w:pPr>
      <w:spacing w:after="160" w:line="240" w:lineRule="exact"/>
    </w:pPr>
    <w:rPr>
      <w:rFonts w:ascii="Verdana" w:hAnsi="Verdana"/>
      <w:sz w:val="16"/>
      <w:szCs w:val="20"/>
    </w:rPr>
  </w:style>
  <w:style w:type="character" w:customStyle="1" w:styleId="t1">
    <w:name w:val="t1"/>
    <w:rsid w:val="002D2402"/>
    <w:rPr>
      <w:color w:val="990000"/>
    </w:rPr>
  </w:style>
  <w:style w:type="character" w:customStyle="1" w:styleId="m1">
    <w:name w:val="m1"/>
    <w:rsid w:val="002D2402"/>
    <w:rPr>
      <w:color w:val="0000FF"/>
    </w:rPr>
  </w:style>
  <w:style w:type="character" w:customStyle="1" w:styleId="ns1">
    <w:name w:val="ns1"/>
    <w:rsid w:val="002D2402"/>
    <w:rPr>
      <w:color w:val="FF0000"/>
    </w:rPr>
  </w:style>
  <w:style w:type="character" w:customStyle="1" w:styleId="b1">
    <w:name w:val="b1"/>
    <w:rsid w:val="002D2402"/>
    <w:rPr>
      <w:rFonts w:ascii="Courier New" w:hAnsi="Courier New" w:cs="Courier New" w:hint="default"/>
      <w:b/>
      <w:bCs/>
      <w:strike w:val="0"/>
      <w:dstrike w:val="0"/>
      <w:color w:val="FF0000"/>
      <w:u w:val="none"/>
      <w:effect w:val="none"/>
    </w:rPr>
  </w:style>
  <w:style w:type="character" w:customStyle="1" w:styleId="tx1">
    <w:name w:val="tx1"/>
    <w:rsid w:val="002D2402"/>
    <w:rPr>
      <w:b/>
      <w:bCs/>
    </w:rPr>
  </w:style>
  <w:style w:type="character" w:customStyle="1" w:styleId="EmailStyle881">
    <w:name w:val="EmailStyle881"/>
    <w:semiHidden/>
    <w:rsid w:val="00900196"/>
    <w:rPr>
      <w:rFonts w:ascii="Arial" w:hAnsi="Arial" w:cs="Arial"/>
      <w:color w:val="000080"/>
      <w:sz w:val="20"/>
      <w:szCs w:val="20"/>
    </w:rPr>
  </w:style>
  <w:style w:type="character" w:styleId="HTMLCode">
    <w:name w:val="HTML Code"/>
    <w:rsid w:val="00900196"/>
    <w:rPr>
      <w:rFonts w:ascii="Courier New" w:eastAsia="Times New Roman" w:hAnsi="Courier New" w:cs="Courier New"/>
      <w:sz w:val="26"/>
      <w:szCs w:val="26"/>
    </w:rPr>
  </w:style>
  <w:style w:type="paragraph" w:styleId="HTMLPreformatted">
    <w:name w:val="HTML Preformatted"/>
    <w:basedOn w:val="Normal"/>
    <w:rsid w:val="0090019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rPr>
  </w:style>
  <w:style w:type="paragraph" w:customStyle="1" w:styleId="Char1">
    <w:name w:val="Char1"/>
    <w:basedOn w:val="Normal"/>
    <w:rsid w:val="002B13B0"/>
    <w:pPr>
      <w:spacing w:after="160" w:line="240" w:lineRule="exact"/>
    </w:pPr>
    <w:rPr>
      <w:rFonts w:ascii="Verdana" w:hAnsi="Verdana"/>
      <w:sz w:val="16"/>
      <w:szCs w:val="20"/>
    </w:rPr>
  </w:style>
  <w:style w:type="paragraph" w:customStyle="1" w:styleId="Char4">
    <w:name w:val="Char4"/>
    <w:basedOn w:val="Normal"/>
    <w:rsid w:val="00F80BCF"/>
    <w:pPr>
      <w:spacing w:after="160" w:line="240" w:lineRule="exact"/>
    </w:pPr>
    <w:rPr>
      <w:rFonts w:ascii="Verdana" w:hAnsi="Verdana"/>
      <w:sz w:val="16"/>
      <w:szCs w:val="20"/>
    </w:rPr>
  </w:style>
  <w:style w:type="paragraph" w:styleId="Caption">
    <w:name w:val="caption"/>
    <w:basedOn w:val="Normal"/>
    <w:next w:val="Normal"/>
    <w:qFormat/>
    <w:rsid w:val="003C7408"/>
    <w:rPr>
      <w:b/>
      <w:bCs/>
      <w:sz w:val="20"/>
      <w:szCs w:val="20"/>
    </w:rPr>
  </w:style>
  <w:style w:type="paragraph" w:styleId="TableofFigures">
    <w:name w:val="table of figures"/>
    <w:basedOn w:val="Normal"/>
    <w:next w:val="Normal"/>
    <w:uiPriority w:val="99"/>
    <w:rsid w:val="008B399E"/>
  </w:style>
  <w:style w:type="paragraph" w:customStyle="1" w:styleId="CharCharCharChar">
    <w:name w:val="Char Char Char Char"/>
    <w:basedOn w:val="Normal"/>
    <w:rsid w:val="00376FA5"/>
    <w:pPr>
      <w:spacing w:after="160" w:line="240" w:lineRule="exact"/>
    </w:pPr>
    <w:rPr>
      <w:rFonts w:ascii="Verdana" w:hAnsi="Verdana"/>
      <w:sz w:val="16"/>
      <w:szCs w:val="20"/>
    </w:rPr>
  </w:style>
  <w:style w:type="paragraph" w:customStyle="1" w:styleId="EmailStyle96">
    <w:name w:val="EmailStyle96"/>
    <w:basedOn w:val="Normal"/>
    <w:semiHidden/>
    <w:rsid w:val="008D6BC0"/>
    <w:pPr>
      <w:spacing w:after="160" w:line="240" w:lineRule="exact"/>
    </w:pPr>
    <w:rPr>
      <w:rFonts w:ascii="Verdana" w:hAnsi="Verdana"/>
      <w:sz w:val="16"/>
      <w:szCs w:val="20"/>
    </w:rPr>
  </w:style>
  <w:style w:type="character" w:customStyle="1" w:styleId="EmailStyle97">
    <w:name w:val="EmailStyle97"/>
    <w:semiHidden/>
    <w:rsid w:val="008D6BC0"/>
    <w:rPr>
      <w:rFonts w:ascii="Arial" w:hAnsi="Arial" w:cs="Arial"/>
      <w:color w:val="000080"/>
      <w:sz w:val="20"/>
      <w:szCs w:val="20"/>
    </w:rPr>
  </w:style>
  <w:style w:type="paragraph" w:customStyle="1" w:styleId="Char1CharCharChar">
    <w:name w:val="Char1 Char Char Char"/>
    <w:basedOn w:val="Normal"/>
    <w:next w:val="Normal"/>
    <w:semiHidden/>
    <w:rsid w:val="00010B3B"/>
    <w:pPr>
      <w:spacing w:after="160" w:line="240" w:lineRule="exact"/>
    </w:pPr>
    <w:rPr>
      <w:rFonts w:ascii="Arial" w:hAnsi="Arial"/>
      <w:sz w:val="20"/>
      <w:szCs w:val="20"/>
    </w:rPr>
  </w:style>
  <w:style w:type="paragraph" w:customStyle="1" w:styleId="CharCharCharCharCharCharCharCharCharChar">
    <w:name w:val="Char Char Char Char Char Char Char Char Char Char"/>
    <w:basedOn w:val="Normal"/>
    <w:rsid w:val="00920D11"/>
    <w:pPr>
      <w:spacing w:after="160" w:line="240" w:lineRule="exact"/>
    </w:pPr>
    <w:rPr>
      <w:rFonts w:ascii="Verdana" w:hAnsi="Verdana"/>
      <w:sz w:val="16"/>
      <w:szCs w:val="20"/>
    </w:rPr>
  </w:style>
  <w:style w:type="character" w:customStyle="1" w:styleId="PlainTextChar">
    <w:name w:val="Plain Text Char"/>
    <w:link w:val="PlainText"/>
    <w:semiHidden/>
    <w:locked/>
    <w:rsid w:val="00FF5D58"/>
    <w:rPr>
      <w:rFonts w:ascii="Consolas" w:hAnsi="Consolas"/>
      <w:sz w:val="21"/>
      <w:szCs w:val="21"/>
      <w:lang w:bidi="ar-SA"/>
    </w:rPr>
  </w:style>
  <w:style w:type="paragraph" w:styleId="PlainText">
    <w:name w:val="Plain Text"/>
    <w:basedOn w:val="Normal"/>
    <w:link w:val="PlainTextChar"/>
    <w:semiHidden/>
    <w:rsid w:val="00FF5D58"/>
    <w:rPr>
      <w:rFonts w:ascii="Consolas" w:hAnsi="Consolas"/>
      <w:sz w:val="21"/>
      <w:szCs w:val="21"/>
    </w:rPr>
  </w:style>
  <w:style w:type="paragraph" w:styleId="DocumentMap">
    <w:name w:val="Document Map"/>
    <w:basedOn w:val="Normal"/>
    <w:semiHidden/>
    <w:rsid w:val="0006306A"/>
    <w:pPr>
      <w:shd w:val="clear" w:color="auto" w:fill="000080"/>
    </w:pPr>
    <w:rPr>
      <w:rFonts w:ascii="Tahoma" w:hAnsi="Tahoma" w:cs="Tahoma"/>
      <w:sz w:val="20"/>
      <w:szCs w:val="20"/>
    </w:rPr>
  </w:style>
  <w:style w:type="paragraph" w:customStyle="1" w:styleId="Char1CharChar">
    <w:name w:val="Char1 Char Char"/>
    <w:basedOn w:val="Normal"/>
    <w:rsid w:val="006247F5"/>
    <w:pPr>
      <w:spacing w:after="160" w:line="240" w:lineRule="exact"/>
    </w:pPr>
    <w:rPr>
      <w:rFonts w:ascii="Verdana" w:hAnsi="Verdana"/>
      <w:sz w:val="16"/>
      <w:szCs w:val="20"/>
    </w:rPr>
  </w:style>
  <w:style w:type="character" w:customStyle="1" w:styleId="nsarnevesht">
    <w:name w:val="nsarnevesht"/>
    <w:semiHidden/>
    <w:rsid w:val="00D27B6B"/>
    <w:rPr>
      <w:rFonts w:ascii="Arial" w:hAnsi="Arial" w:cs="Arial"/>
      <w:color w:val="auto"/>
      <w:sz w:val="20"/>
      <w:szCs w:val="20"/>
    </w:rPr>
  </w:style>
  <w:style w:type="paragraph" w:customStyle="1" w:styleId="normal20">
    <w:name w:val="normal2"/>
    <w:basedOn w:val="Normal"/>
    <w:rsid w:val="00387838"/>
    <w:pPr>
      <w:spacing w:before="60" w:after="120"/>
      <w:ind w:left="1440"/>
    </w:pPr>
    <w:rPr>
      <w:sz w:val="22"/>
      <w:szCs w:val="22"/>
    </w:rPr>
  </w:style>
  <w:style w:type="paragraph" w:styleId="List">
    <w:name w:val="List"/>
    <w:aliases w:val="Char1"/>
    <w:basedOn w:val="Normal"/>
    <w:link w:val="ListChar"/>
    <w:rsid w:val="00915DB1"/>
    <w:pPr>
      <w:ind w:left="360" w:hanging="360"/>
    </w:pPr>
  </w:style>
  <w:style w:type="character" w:customStyle="1" w:styleId="ListChar">
    <w:name w:val="List Char"/>
    <w:aliases w:val="Char1 Char"/>
    <w:link w:val="List"/>
    <w:rsid w:val="009A4315"/>
    <w:rPr>
      <w:sz w:val="24"/>
      <w:szCs w:val="24"/>
      <w:lang w:val="en-US" w:eastAsia="en-US" w:bidi="ar-SA"/>
    </w:rPr>
  </w:style>
  <w:style w:type="paragraph" w:customStyle="1" w:styleId="BodyTextNumbered">
    <w:name w:val="Body Text Numbered"/>
    <w:basedOn w:val="Normal"/>
    <w:link w:val="BodyTextNumberedChar"/>
    <w:rsid w:val="00915DB1"/>
    <w:pPr>
      <w:spacing w:after="240"/>
      <w:ind w:left="720" w:hanging="720"/>
    </w:pPr>
    <w:rPr>
      <w:iCs/>
    </w:rPr>
  </w:style>
  <w:style w:type="character" w:customStyle="1" w:styleId="BodyTextNumberedChar">
    <w:name w:val="Body Text Numbered Char"/>
    <w:link w:val="BodyTextNumbered"/>
    <w:rsid w:val="00915DB1"/>
    <w:rPr>
      <w:iCs/>
      <w:sz w:val="24"/>
      <w:szCs w:val="24"/>
      <w:lang w:val="en-US" w:eastAsia="en-US" w:bidi="ar-SA"/>
    </w:rPr>
  </w:style>
  <w:style w:type="character" w:customStyle="1" w:styleId="BodyTextNumberedChar1">
    <w:name w:val="Body Text Numbered Char1"/>
    <w:rsid w:val="00915DB1"/>
    <w:rPr>
      <w:iCs/>
      <w:sz w:val="24"/>
      <w:lang w:val="en-US" w:eastAsia="en-US" w:bidi="ar-SA"/>
    </w:rPr>
  </w:style>
  <w:style w:type="character" w:customStyle="1" w:styleId="pi1">
    <w:name w:val="pi1"/>
    <w:rsid w:val="00915DB1"/>
    <w:rPr>
      <w:color w:val="0000FF"/>
    </w:rPr>
  </w:style>
  <w:style w:type="paragraph" w:customStyle="1" w:styleId="Char">
    <w:name w:val="Char"/>
    <w:basedOn w:val="Normal"/>
    <w:rsid w:val="00915DB1"/>
    <w:pPr>
      <w:spacing w:after="160" w:line="240" w:lineRule="exact"/>
    </w:pPr>
    <w:rPr>
      <w:rFonts w:ascii="Verdana" w:hAnsi="Verdana"/>
      <w:sz w:val="16"/>
      <w:szCs w:val="20"/>
    </w:rPr>
  </w:style>
  <w:style w:type="character" w:customStyle="1" w:styleId="msoins0">
    <w:name w:val="msoins"/>
    <w:rsid w:val="009A4315"/>
    <w:rPr>
      <w:u w:val="single"/>
    </w:rPr>
  </w:style>
  <w:style w:type="paragraph" w:customStyle="1" w:styleId="BodyText1">
    <w:name w:val="Body Text1"/>
    <w:basedOn w:val="Normal"/>
    <w:rsid w:val="009A4315"/>
    <w:pPr>
      <w:spacing w:line="260" w:lineRule="exact"/>
    </w:pPr>
    <w:rPr>
      <w:sz w:val="21"/>
    </w:rPr>
  </w:style>
  <w:style w:type="paragraph" w:styleId="TOC5">
    <w:name w:val="toc 5"/>
    <w:basedOn w:val="Normal"/>
    <w:next w:val="Normal"/>
    <w:autoRedefine/>
    <w:uiPriority w:val="39"/>
    <w:rsid w:val="006C6025"/>
    <w:pPr>
      <w:ind w:left="960"/>
    </w:pPr>
  </w:style>
  <w:style w:type="paragraph" w:styleId="TOC6">
    <w:name w:val="toc 6"/>
    <w:basedOn w:val="Normal"/>
    <w:next w:val="Normal"/>
    <w:autoRedefine/>
    <w:uiPriority w:val="39"/>
    <w:rsid w:val="006C6025"/>
    <w:pPr>
      <w:ind w:left="1200"/>
    </w:pPr>
  </w:style>
  <w:style w:type="paragraph" w:styleId="TOC7">
    <w:name w:val="toc 7"/>
    <w:basedOn w:val="Normal"/>
    <w:next w:val="Normal"/>
    <w:autoRedefine/>
    <w:uiPriority w:val="39"/>
    <w:rsid w:val="006C6025"/>
    <w:pPr>
      <w:ind w:left="1440"/>
    </w:pPr>
  </w:style>
  <w:style w:type="paragraph" w:styleId="TOC8">
    <w:name w:val="toc 8"/>
    <w:basedOn w:val="Normal"/>
    <w:next w:val="Normal"/>
    <w:autoRedefine/>
    <w:uiPriority w:val="39"/>
    <w:rsid w:val="006C6025"/>
    <w:pPr>
      <w:ind w:left="1680"/>
    </w:pPr>
  </w:style>
  <w:style w:type="paragraph" w:styleId="TOC9">
    <w:name w:val="toc 9"/>
    <w:basedOn w:val="Normal"/>
    <w:next w:val="Normal"/>
    <w:autoRedefine/>
    <w:uiPriority w:val="39"/>
    <w:rsid w:val="006C6025"/>
    <w:pPr>
      <w:ind w:left="1920"/>
    </w:pPr>
  </w:style>
  <w:style w:type="paragraph" w:customStyle="1" w:styleId="bodytext0">
    <w:name w:val="bodytext"/>
    <w:basedOn w:val="Normal"/>
    <w:rsid w:val="00171683"/>
    <w:pPr>
      <w:spacing w:line="260" w:lineRule="atLeast"/>
    </w:pPr>
    <w:rPr>
      <w:sz w:val="21"/>
      <w:szCs w:val="21"/>
    </w:rPr>
  </w:style>
  <w:style w:type="character" w:customStyle="1" w:styleId="Heading1Char">
    <w:name w:val="Heading 1 Char"/>
    <w:locked/>
    <w:rsid w:val="006E22C3"/>
    <w:rPr>
      <w:rFonts w:ascii="Arial" w:hAnsi="Arial" w:cs="Arial"/>
      <w:b/>
      <w:bCs/>
      <w:kern w:val="32"/>
      <w:sz w:val="28"/>
      <w:szCs w:val="32"/>
      <w:lang w:val="en-US" w:eastAsia="en-US" w:bidi="ar-SA"/>
    </w:rPr>
  </w:style>
  <w:style w:type="character" w:customStyle="1" w:styleId="Heading2Char">
    <w:name w:val="Heading 2 Char"/>
    <w:locked/>
    <w:rsid w:val="006E22C3"/>
    <w:rPr>
      <w:rFonts w:ascii="Arial" w:hAnsi="Arial" w:cs="Arial"/>
      <w:b/>
      <w:bCs/>
      <w:iCs/>
      <w:sz w:val="22"/>
      <w:szCs w:val="28"/>
      <w:lang w:val="en-US" w:eastAsia="en-US" w:bidi="ar-SA"/>
    </w:rPr>
  </w:style>
  <w:style w:type="character" w:customStyle="1" w:styleId="Heading3Char">
    <w:name w:val="Heading 3 Char"/>
    <w:link w:val="Heading3"/>
    <w:locked/>
    <w:rsid w:val="006E22C3"/>
    <w:rPr>
      <w:rFonts w:ascii="Arial" w:hAnsi="Arial"/>
      <w:b/>
      <w:bCs/>
      <w:szCs w:val="22"/>
    </w:rPr>
  </w:style>
  <w:style w:type="character" w:customStyle="1" w:styleId="BodyTextChar">
    <w:name w:val="Body Text Char"/>
    <w:locked/>
    <w:rsid w:val="006E22C3"/>
    <w:rPr>
      <w:sz w:val="21"/>
      <w:szCs w:val="24"/>
      <w:lang w:val="en-US" w:eastAsia="en-US" w:bidi="ar-SA"/>
    </w:rPr>
  </w:style>
  <w:style w:type="character" w:customStyle="1" w:styleId="text1">
    <w:name w:val="text1"/>
    <w:rsid w:val="00F32824"/>
    <w:rPr>
      <w:rFonts w:ascii="Verdana" w:hAnsi="Verdana" w:hint="default"/>
      <w:color w:val="000000"/>
      <w:sz w:val="15"/>
      <w:szCs w:val="15"/>
    </w:rPr>
  </w:style>
  <w:style w:type="paragraph" w:customStyle="1" w:styleId="H3">
    <w:name w:val="H3"/>
    <w:basedOn w:val="Normal"/>
    <w:rsid w:val="004319D1"/>
    <w:pPr>
      <w:keepNext/>
      <w:spacing w:before="240" w:after="240"/>
      <w:ind w:left="1080" w:hanging="1080"/>
    </w:pPr>
    <w:rPr>
      <w:b/>
      <w:bCs/>
      <w:i/>
      <w:iCs/>
    </w:rPr>
  </w:style>
  <w:style w:type="paragraph" w:styleId="ListParagraph">
    <w:name w:val="List Paragraph"/>
    <w:basedOn w:val="Normal"/>
    <w:uiPriority w:val="34"/>
    <w:qFormat/>
    <w:rsid w:val="00B55731"/>
    <w:pPr>
      <w:ind w:left="720"/>
    </w:pPr>
  </w:style>
  <w:style w:type="character" w:styleId="Strong">
    <w:name w:val="Strong"/>
    <w:qFormat/>
    <w:rsid w:val="00294813"/>
    <w:rPr>
      <w:b/>
      <w:bCs/>
    </w:rPr>
  </w:style>
  <w:style w:type="paragraph" w:customStyle="1" w:styleId="Strong-new">
    <w:name w:val="Strong-new"/>
    <w:basedOn w:val="spacer"/>
    <w:link w:val="Strong-newChar"/>
    <w:qFormat/>
    <w:rsid w:val="00294813"/>
    <w:pPr>
      <w:widowControl w:val="0"/>
      <w:spacing w:before="240"/>
      <w:jc w:val="right"/>
      <w:outlineLvl w:val="0"/>
    </w:pPr>
  </w:style>
  <w:style w:type="character" w:customStyle="1" w:styleId="spacerChar">
    <w:name w:val="spacer Char"/>
    <w:link w:val="spacer"/>
    <w:rsid w:val="00294813"/>
    <w:rPr>
      <w:rFonts w:ascii="Arial" w:hAnsi="Arial" w:cs="Arial"/>
      <w:bCs/>
      <w:kern w:val="32"/>
      <w:sz w:val="32"/>
      <w:szCs w:val="32"/>
    </w:rPr>
  </w:style>
  <w:style w:type="character" w:customStyle="1" w:styleId="Strong-newChar">
    <w:name w:val="Strong-new Char"/>
    <w:link w:val="Strong-new"/>
    <w:rsid w:val="00294813"/>
    <w:rPr>
      <w:rFonts w:ascii="Arial" w:hAnsi="Arial" w:cs="Arial"/>
      <w:bCs/>
      <w:kern w:val="32"/>
      <w:sz w:val="32"/>
      <w:szCs w:val="32"/>
    </w:rPr>
  </w:style>
  <w:style w:type="character" w:customStyle="1" w:styleId="FooterChar">
    <w:name w:val="Footer Char"/>
    <w:link w:val="Footer"/>
    <w:uiPriority w:val="99"/>
    <w:rsid w:val="00FA0A10"/>
    <w:rPr>
      <w:sz w:val="24"/>
      <w:szCs w:val="24"/>
    </w:rPr>
  </w:style>
  <w:style w:type="paragraph" w:styleId="Revision">
    <w:name w:val="Revision"/>
    <w:hidden/>
    <w:uiPriority w:val="99"/>
    <w:semiHidden/>
    <w:rsid w:val="00AF57B0"/>
    <w:rPr>
      <w:sz w:val="24"/>
      <w:szCs w:val="24"/>
    </w:rPr>
  </w:style>
  <w:style w:type="character" w:styleId="UnresolvedMention">
    <w:name w:val="Unresolved Mention"/>
    <w:basedOn w:val="DefaultParagraphFont"/>
    <w:uiPriority w:val="99"/>
    <w:semiHidden/>
    <w:unhideWhenUsed/>
    <w:rsid w:val="00D7068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051479">
      <w:bodyDiv w:val="1"/>
      <w:marLeft w:val="0"/>
      <w:marRight w:val="0"/>
      <w:marTop w:val="0"/>
      <w:marBottom w:val="0"/>
      <w:divBdr>
        <w:top w:val="none" w:sz="0" w:space="0" w:color="auto"/>
        <w:left w:val="none" w:sz="0" w:space="0" w:color="auto"/>
        <w:bottom w:val="none" w:sz="0" w:space="0" w:color="auto"/>
        <w:right w:val="none" w:sz="0" w:space="0" w:color="auto"/>
      </w:divBdr>
    </w:div>
    <w:div w:id="47804813">
      <w:bodyDiv w:val="1"/>
      <w:marLeft w:val="0"/>
      <w:marRight w:val="0"/>
      <w:marTop w:val="0"/>
      <w:marBottom w:val="0"/>
      <w:divBdr>
        <w:top w:val="none" w:sz="0" w:space="0" w:color="auto"/>
        <w:left w:val="none" w:sz="0" w:space="0" w:color="auto"/>
        <w:bottom w:val="none" w:sz="0" w:space="0" w:color="auto"/>
        <w:right w:val="none" w:sz="0" w:space="0" w:color="auto"/>
      </w:divBdr>
    </w:div>
    <w:div w:id="48001420">
      <w:bodyDiv w:val="1"/>
      <w:marLeft w:val="0"/>
      <w:marRight w:val="0"/>
      <w:marTop w:val="0"/>
      <w:marBottom w:val="0"/>
      <w:divBdr>
        <w:top w:val="none" w:sz="0" w:space="0" w:color="auto"/>
        <w:left w:val="none" w:sz="0" w:space="0" w:color="auto"/>
        <w:bottom w:val="none" w:sz="0" w:space="0" w:color="auto"/>
        <w:right w:val="none" w:sz="0" w:space="0" w:color="auto"/>
      </w:divBdr>
    </w:div>
    <w:div w:id="57173657">
      <w:bodyDiv w:val="1"/>
      <w:marLeft w:val="0"/>
      <w:marRight w:val="0"/>
      <w:marTop w:val="0"/>
      <w:marBottom w:val="0"/>
      <w:divBdr>
        <w:top w:val="none" w:sz="0" w:space="0" w:color="auto"/>
        <w:left w:val="none" w:sz="0" w:space="0" w:color="auto"/>
        <w:bottom w:val="none" w:sz="0" w:space="0" w:color="auto"/>
        <w:right w:val="none" w:sz="0" w:space="0" w:color="auto"/>
      </w:divBdr>
    </w:div>
    <w:div w:id="75638342">
      <w:bodyDiv w:val="1"/>
      <w:marLeft w:val="0"/>
      <w:marRight w:val="0"/>
      <w:marTop w:val="0"/>
      <w:marBottom w:val="0"/>
      <w:divBdr>
        <w:top w:val="none" w:sz="0" w:space="0" w:color="auto"/>
        <w:left w:val="none" w:sz="0" w:space="0" w:color="auto"/>
        <w:bottom w:val="none" w:sz="0" w:space="0" w:color="auto"/>
        <w:right w:val="none" w:sz="0" w:space="0" w:color="auto"/>
      </w:divBdr>
    </w:div>
    <w:div w:id="92480045">
      <w:bodyDiv w:val="1"/>
      <w:marLeft w:val="0"/>
      <w:marRight w:val="0"/>
      <w:marTop w:val="0"/>
      <w:marBottom w:val="0"/>
      <w:divBdr>
        <w:top w:val="none" w:sz="0" w:space="0" w:color="auto"/>
        <w:left w:val="none" w:sz="0" w:space="0" w:color="auto"/>
        <w:bottom w:val="none" w:sz="0" w:space="0" w:color="auto"/>
        <w:right w:val="none" w:sz="0" w:space="0" w:color="auto"/>
      </w:divBdr>
    </w:div>
    <w:div w:id="99574836">
      <w:bodyDiv w:val="1"/>
      <w:marLeft w:val="0"/>
      <w:marRight w:val="0"/>
      <w:marTop w:val="0"/>
      <w:marBottom w:val="0"/>
      <w:divBdr>
        <w:top w:val="none" w:sz="0" w:space="0" w:color="auto"/>
        <w:left w:val="none" w:sz="0" w:space="0" w:color="auto"/>
        <w:bottom w:val="none" w:sz="0" w:space="0" w:color="auto"/>
        <w:right w:val="none" w:sz="0" w:space="0" w:color="auto"/>
      </w:divBdr>
    </w:div>
    <w:div w:id="109595807">
      <w:bodyDiv w:val="1"/>
      <w:marLeft w:val="0"/>
      <w:marRight w:val="0"/>
      <w:marTop w:val="0"/>
      <w:marBottom w:val="0"/>
      <w:divBdr>
        <w:top w:val="none" w:sz="0" w:space="0" w:color="auto"/>
        <w:left w:val="none" w:sz="0" w:space="0" w:color="auto"/>
        <w:bottom w:val="none" w:sz="0" w:space="0" w:color="auto"/>
        <w:right w:val="none" w:sz="0" w:space="0" w:color="auto"/>
      </w:divBdr>
    </w:div>
    <w:div w:id="132404914">
      <w:bodyDiv w:val="1"/>
      <w:marLeft w:val="0"/>
      <w:marRight w:val="0"/>
      <w:marTop w:val="0"/>
      <w:marBottom w:val="0"/>
      <w:divBdr>
        <w:top w:val="none" w:sz="0" w:space="0" w:color="auto"/>
        <w:left w:val="none" w:sz="0" w:space="0" w:color="auto"/>
        <w:bottom w:val="none" w:sz="0" w:space="0" w:color="auto"/>
        <w:right w:val="none" w:sz="0" w:space="0" w:color="auto"/>
      </w:divBdr>
    </w:div>
    <w:div w:id="140080315">
      <w:bodyDiv w:val="1"/>
      <w:marLeft w:val="0"/>
      <w:marRight w:val="0"/>
      <w:marTop w:val="0"/>
      <w:marBottom w:val="0"/>
      <w:divBdr>
        <w:top w:val="none" w:sz="0" w:space="0" w:color="auto"/>
        <w:left w:val="none" w:sz="0" w:space="0" w:color="auto"/>
        <w:bottom w:val="none" w:sz="0" w:space="0" w:color="auto"/>
        <w:right w:val="none" w:sz="0" w:space="0" w:color="auto"/>
      </w:divBdr>
    </w:div>
    <w:div w:id="156961975">
      <w:bodyDiv w:val="1"/>
      <w:marLeft w:val="0"/>
      <w:marRight w:val="0"/>
      <w:marTop w:val="0"/>
      <w:marBottom w:val="0"/>
      <w:divBdr>
        <w:top w:val="none" w:sz="0" w:space="0" w:color="auto"/>
        <w:left w:val="none" w:sz="0" w:space="0" w:color="auto"/>
        <w:bottom w:val="none" w:sz="0" w:space="0" w:color="auto"/>
        <w:right w:val="none" w:sz="0" w:space="0" w:color="auto"/>
      </w:divBdr>
    </w:div>
    <w:div w:id="176816246">
      <w:bodyDiv w:val="1"/>
      <w:marLeft w:val="0"/>
      <w:marRight w:val="0"/>
      <w:marTop w:val="0"/>
      <w:marBottom w:val="0"/>
      <w:divBdr>
        <w:top w:val="none" w:sz="0" w:space="0" w:color="auto"/>
        <w:left w:val="none" w:sz="0" w:space="0" w:color="auto"/>
        <w:bottom w:val="none" w:sz="0" w:space="0" w:color="auto"/>
        <w:right w:val="none" w:sz="0" w:space="0" w:color="auto"/>
      </w:divBdr>
    </w:div>
    <w:div w:id="179782894">
      <w:bodyDiv w:val="1"/>
      <w:marLeft w:val="0"/>
      <w:marRight w:val="0"/>
      <w:marTop w:val="0"/>
      <w:marBottom w:val="0"/>
      <w:divBdr>
        <w:top w:val="none" w:sz="0" w:space="0" w:color="auto"/>
        <w:left w:val="none" w:sz="0" w:space="0" w:color="auto"/>
        <w:bottom w:val="none" w:sz="0" w:space="0" w:color="auto"/>
        <w:right w:val="none" w:sz="0" w:space="0" w:color="auto"/>
      </w:divBdr>
    </w:div>
    <w:div w:id="273097102">
      <w:bodyDiv w:val="1"/>
      <w:marLeft w:val="0"/>
      <w:marRight w:val="0"/>
      <w:marTop w:val="0"/>
      <w:marBottom w:val="0"/>
      <w:divBdr>
        <w:top w:val="none" w:sz="0" w:space="0" w:color="auto"/>
        <w:left w:val="none" w:sz="0" w:space="0" w:color="auto"/>
        <w:bottom w:val="none" w:sz="0" w:space="0" w:color="auto"/>
        <w:right w:val="none" w:sz="0" w:space="0" w:color="auto"/>
      </w:divBdr>
    </w:div>
    <w:div w:id="289868703">
      <w:bodyDiv w:val="1"/>
      <w:marLeft w:val="0"/>
      <w:marRight w:val="0"/>
      <w:marTop w:val="0"/>
      <w:marBottom w:val="0"/>
      <w:divBdr>
        <w:top w:val="none" w:sz="0" w:space="0" w:color="auto"/>
        <w:left w:val="none" w:sz="0" w:space="0" w:color="auto"/>
        <w:bottom w:val="none" w:sz="0" w:space="0" w:color="auto"/>
        <w:right w:val="none" w:sz="0" w:space="0" w:color="auto"/>
      </w:divBdr>
    </w:div>
    <w:div w:id="309753135">
      <w:bodyDiv w:val="1"/>
      <w:marLeft w:val="0"/>
      <w:marRight w:val="0"/>
      <w:marTop w:val="0"/>
      <w:marBottom w:val="0"/>
      <w:divBdr>
        <w:top w:val="none" w:sz="0" w:space="0" w:color="auto"/>
        <w:left w:val="none" w:sz="0" w:space="0" w:color="auto"/>
        <w:bottom w:val="none" w:sz="0" w:space="0" w:color="auto"/>
        <w:right w:val="none" w:sz="0" w:space="0" w:color="auto"/>
      </w:divBdr>
    </w:div>
    <w:div w:id="330763778">
      <w:bodyDiv w:val="1"/>
      <w:marLeft w:val="0"/>
      <w:marRight w:val="0"/>
      <w:marTop w:val="0"/>
      <w:marBottom w:val="0"/>
      <w:divBdr>
        <w:top w:val="none" w:sz="0" w:space="0" w:color="auto"/>
        <w:left w:val="none" w:sz="0" w:space="0" w:color="auto"/>
        <w:bottom w:val="none" w:sz="0" w:space="0" w:color="auto"/>
        <w:right w:val="none" w:sz="0" w:space="0" w:color="auto"/>
      </w:divBdr>
    </w:div>
    <w:div w:id="353189861">
      <w:bodyDiv w:val="1"/>
      <w:marLeft w:val="0"/>
      <w:marRight w:val="0"/>
      <w:marTop w:val="0"/>
      <w:marBottom w:val="0"/>
      <w:divBdr>
        <w:top w:val="none" w:sz="0" w:space="0" w:color="auto"/>
        <w:left w:val="none" w:sz="0" w:space="0" w:color="auto"/>
        <w:bottom w:val="none" w:sz="0" w:space="0" w:color="auto"/>
        <w:right w:val="none" w:sz="0" w:space="0" w:color="auto"/>
      </w:divBdr>
    </w:div>
    <w:div w:id="358118721">
      <w:bodyDiv w:val="1"/>
      <w:marLeft w:val="0"/>
      <w:marRight w:val="0"/>
      <w:marTop w:val="0"/>
      <w:marBottom w:val="0"/>
      <w:divBdr>
        <w:top w:val="none" w:sz="0" w:space="0" w:color="auto"/>
        <w:left w:val="none" w:sz="0" w:space="0" w:color="auto"/>
        <w:bottom w:val="none" w:sz="0" w:space="0" w:color="auto"/>
        <w:right w:val="none" w:sz="0" w:space="0" w:color="auto"/>
      </w:divBdr>
    </w:div>
    <w:div w:id="361134220">
      <w:bodyDiv w:val="1"/>
      <w:marLeft w:val="0"/>
      <w:marRight w:val="0"/>
      <w:marTop w:val="0"/>
      <w:marBottom w:val="0"/>
      <w:divBdr>
        <w:top w:val="none" w:sz="0" w:space="0" w:color="auto"/>
        <w:left w:val="none" w:sz="0" w:space="0" w:color="auto"/>
        <w:bottom w:val="none" w:sz="0" w:space="0" w:color="auto"/>
        <w:right w:val="none" w:sz="0" w:space="0" w:color="auto"/>
      </w:divBdr>
    </w:div>
    <w:div w:id="381642063">
      <w:bodyDiv w:val="1"/>
      <w:marLeft w:val="0"/>
      <w:marRight w:val="0"/>
      <w:marTop w:val="0"/>
      <w:marBottom w:val="0"/>
      <w:divBdr>
        <w:top w:val="none" w:sz="0" w:space="0" w:color="auto"/>
        <w:left w:val="none" w:sz="0" w:space="0" w:color="auto"/>
        <w:bottom w:val="none" w:sz="0" w:space="0" w:color="auto"/>
        <w:right w:val="none" w:sz="0" w:space="0" w:color="auto"/>
      </w:divBdr>
    </w:div>
    <w:div w:id="383409614">
      <w:bodyDiv w:val="1"/>
      <w:marLeft w:val="0"/>
      <w:marRight w:val="0"/>
      <w:marTop w:val="0"/>
      <w:marBottom w:val="0"/>
      <w:divBdr>
        <w:top w:val="none" w:sz="0" w:space="0" w:color="auto"/>
        <w:left w:val="none" w:sz="0" w:space="0" w:color="auto"/>
        <w:bottom w:val="none" w:sz="0" w:space="0" w:color="auto"/>
        <w:right w:val="none" w:sz="0" w:space="0" w:color="auto"/>
      </w:divBdr>
    </w:div>
    <w:div w:id="385110839">
      <w:bodyDiv w:val="1"/>
      <w:marLeft w:val="0"/>
      <w:marRight w:val="0"/>
      <w:marTop w:val="0"/>
      <w:marBottom w:val="0"/>
      <w:divBdr>
        <w:top w:val="none" w:sz="0" w:space="0" w:color="auto"/>
        <w:left w:val="none" w:sz="0" w:space="0" w:color="auto"/>
        <w:bottom w:val="none" w:sz="0" w:space="0" w:color="auto"/>
        <w:right w:val="none" w:sz="0" w:space="0" w:color="auto"/>
      </w:divBdr>
    </w:div>
    <w:div w:id="392509712">
      <w:bodyDiv w:val="1"/>
      <w:marLeft w:val="0"/>
      <w:marRight w:val="0"/>
      <w:marTop w:val="0"/>
      <w:marBottom w:val="0"/>
      <w:divBdr>
        <w:top w:val="none" w:sz="0" w:space="0" w:color="auto"/>
        <w:left w:val="none" w:sz="0" w:space="0" w:color="auto"/>
        <w:bottom w:val="none" w:sz="0" w:space="0" w:color="auto"/>
        <w:right w:val="none" w:sz="0" w:space="0" w:color="auto"/>
      </w:divBdr>
    </w:div>
    <w:div w:id="398556185">
      <w:bodyDiv w:val="1"/>
      <w:marLeft w:val="0"/>
      <w:marRight w:val="0"/>
      <w:marTop w:val="0"/>
      <w:marBottom w:val="0"/>
      <w:divBdr>
        <w:top w:val="none" w:sz="0" w:space="0" w:color="auto"/>
        <w:left w:val="none" w:sz="0" w:space="0" w:color="auto"/>
        <w:bottom w:val="none" w:sz="0" w:space="0" w:color="auto"/>
        <w:right w:val="none" w:sz="0" w:space="0" w:color="auto"/>
      </w:divBdr>
      <w:divsChild>
        <w:div w:id="1975980601">
          <w:marLeft w:val="0"/>
          <w:marRight w:val="0"/>
          <w:marTop w:val="0"/>
          <w:marBottom w:val="0"/>
          <w:divBdr>
            <w:top w:val="none" w:sz="0" w:space="0" w:color="auto"/>
            <w:left w:val="none" w:sz="0" w:space="0" w:color="auto"/>
            <w:bottom w:val="none" w:sz="0" w:space="0" w:color="auto"/>
            <w:right w:val="none" w:sz="0" w:space="0" w:color="auto"/>
          </w:divBdr>
          <w:divsChild>
            <w:div w:id="5136939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913083">
      <w:bodyDiv w:val="1"/>
      <w:marLeft w:val="0"/>
      <w:marRight w:val="0"/>
      <w:marTop w:val="0"/>
      <w:marBottom w:val="0"/>
      <w:divBdr>
        <w:top w:val="none" w:sz="0" w:space="0" w:color="auto"/>
        <w:left w:val="none" w:sz="0" w:space="0" w:color="auto"/>
        <w:bottom w:val="none" w:sz="0" w:space="0" w:color="auto"/>
        <w:right w:val="none" w:sz="0" w:space="0" w:color="auto"/>
      </w:divBdr>
    </w:div>
    <w:div w:id="402416071">
      <w:bodyDiv w:val="1"/>
      <w:marLeft w:val="0"/>
      <w:marRight w:val="0"/>
      <w:marTop w:val="0"/>
      <w:marBottom w:val="0"/>
      <w:divBdr>
        <w:top w:val="none" w:sz="0" w:space="0" w:color="auto"/>
        <w:left w:val="none" w:sz="0" w:space="0" w:color="auto"/>
        <w:bottom w:val="none" w:sz="0" w:space="0" w:color="auto"/>
        <w:right w:val="none" w:sz="0" w:space="0" w:color="auto"/>
      </w:divBdr>
    </w:div>
    <w:div w:id="422799349">
      <w:bodyDiv w:val="1"/>
      <w:marLeft w:val="0"/>
      <w:marRight w:val="0"/>
      <w:marTop w:val="0"/>
      <w:marBottom w:val="0"/>
      <w:divBdr>
        <w:top w:val="none" w:sz="0" w:space="0" w:color="auto"/>
        <w:left w:val="none" w:sz="0" w:space="0" w:color="auto"/>
        <w:bottom w:val="none" w:sz="0" w:space="0" w:color="auto"/>
        <w:right w:val="none" w:sz="0" w:space="0" w:color="auto"/>
      </w:divBdr>
    </w:div>
    <w:div w:id="426967297">
      <w:bodyDiv w:val="1"/>
      <w:marLeft w:val="0"/>
      <w:marRight w:val="0"/>
      <w:marTop w:val="0"/>
      <w:marBottom w:val="0"/>
      <w:divBdr>
        <w:top w:val="none" w:sz="0" w:space="0" w:color="auto"/>
        <w:left w:val="none" w:sz="0" w:space="0" w:color="auto"/>
        <w:bottom w:val="none" w:sz="0" w:space="0" w:color="auto"/>
        <w:right w:val="none" w:sz="0" w:space="0" w:color="auto"/>
      </w:divBdr>
    </w:div>
    <w:div w:id="433552295">
      <w:bodyDiv w:val="1"/>
      <w:marLeft w:val="0"/>
      <w:marRight w:val="0"/>
      <w:marTop w:val="0"/>
      <w:marBottom w:val="0"/>
      <w:divBdr>
        <w:top w:val="none" w:sz="0" w:space="0" w:color="auto"/>
        <w:left w:val="none" w:sz="0" w:space="0" w:color="auto"/>
        <w:bottom w:val="none" w:sz="0" w:space="0" w:color="auto"/>
        <w:right w:val="none" w:sz="0" w:space="0" w:color="auto"/>
      </w:divBdr>
    </w:div>
    <w:div w:id="444270086">
      <w:bodyDiv w:val="1"/>
      <w:marLeft w:val="0"/>
      <w:marRight w:val="0"/>
      <w:marTop w:val="0"/>
      <w:marBottom w:val="0"/>
      <w:divBdr>
        <w:top w:val="none" w:sz="0" w:space="0" w:color="auto"/>
        <w:left w:val="none" w:sz="0" w:space="0" w:color="auto"/>
        <w:bottom w:val="none" w:sz="0" w:space="0" w:color="auto"/>
        <w:right w:val="none" w:sz="0" w:space="0" w:color="auto"/>
      </w:divBdr>
    </w:div>
    <w:div w:id="447352687">
      <w:bodyDiv w:val="1"/>
      <w:marLeft w:val="0"/>
      <w:marRight w:val="0"/>
      <w:marTop w:val="0"/>
      <w:marBottom w:val="0"/>
      <w:divBdr>
        <w:top w:val="none" w:sz="0" w:space="0" w:color="auto"/>
        <w:left w:val="none" w:sz="0" w:space="0" w:color="auto"/>
        <w:bottom w:val="none" w:sz="0" w:space="0" w:color="auto"/>
        <w:right w:val="none" w:sz="0" w:space="0" w:color="auto"/>
      </w:divBdr>
    </w:div>
    <w:div w:id="529876223">
      <w:bodyDiv w:val="1"/>
      <w:marLeft w:val="0"/>
      <w:marRight w:val="0"/>
      <w:marTop w:val="0"/>
      <w:marBottom w:val="0"/>
      <w:divBdr>
        <w:top w:val="none" w:sz="0" w:space="0" w:color="auto"/>
        <w:left w:val="none" w:sz="0" w:space="0" w:color="auto"/>
        <w:bottom w:val="none" w:sz="0" w:space="0" w:color="auto"/>
        <w:right w:val="none" w:sz="0" w:space="0" w:color="auto"/>
      </w:divBdr>
    </w:div>
    <w:div w:id="540020163">
      <w:bodyDiv w:val="1"/>
      <w:marLeft w:val="0"/>
      <w:marRight w:val="0"/>
      <w:marTop w:val="0"/>
      <w:marBottom w:val="0"/>
      <w:divBdr>
        <w:top w:val="none" w:sz="0" w:space="0" w:color="auto"/>
        <w:left w:val="none" w:sz="0" w:space="0" w:color="auto"/>
        <w:bottom w:val="none" w:sz="0" w:space="0" w:color="auto"/>
        <w:right w:val="none" w:sz="0" w:space="0" w:color="auto"/>
      </w:divBdr>
    </w:div>
    <w:div w:id="575824507">
      <w:bodyDiv w:val="1"/>
      <w:marLeft w:val="0"/>
      <w:marRight w:val="0"/>
      <w:marTop w:val="0"/>
      <w:marBottom w:val="0"/>
      <w:divBdr>
        <w:top w:val="none" w:sz="0" w:space="0" w:color="auto"/>
        <w:left w:val="none" w:sz="0" w:space="0" w:color="auto"/>
        <w:bottom w:val="none" w:sz="0" w:space="0" w:color="auto"/>
        <w:right w:val="none" w:sz="0" w:space="0" w:color="auto"/>
      </w:divBdr>
    </w:div>
    <w:div w:id="585268486">
      <w:bodyDiv w:val="1"/>
      <w:marLeft w:val="0"/>
      <w:marRight w:val="0"/>
      <w:marTop w:val="0"/>
      <w:marBottom w:val="0"/>
      <w:divBdr>
        <w:top w:val="none" w:sz="0" w:space="0" w:color="auto"/>
        <w:left w:val="none" w:sz="0" w:space="0" w:color="auto"/>
        <w:bottom w:val="none" w:sz="0" w:space="0" w:color="auto"/>
        <w:right w:val="none" w:sz="0" w:space="0" w:color="auto"/>
      </w:divBdr>
    </w:div>
    <w:div w:id="593975278">
      <w:bodyDiv w:val="1"/>
      <w:marLeft w:val="0"/>
      <w:marRight w:val="0"/>
      <w:marTop w:val="0"/>
      <w:marBottom w:val="0"/>
      <w:divBdr>
        <w:top w:val="none" w:sz="0" w:space="0" w:color="auto"/>
        <w:left w:val="none" w:sz="0" w:space="0" w:color="auto"/>
        <w:bottom w:val="none" w:sz="0" w:space="0" w:color="auto"/>
        <w:right w:val="none" w:sz="0" w:space="0" w:color="auto"/>
      </w:divBdr>
    </w:div>
    <w:div w:id="620502985">
      <w:bodyDiv w:val="1"/>
      <w:marLeft w:val="0"/>
      <w:marRight w:val="0"/>
      <w:marTop w:val="0"/>
      <w:marBottom w:val="0"/>
      <w:divBdr>
        <w:top w:val="none" w:sz="0" w:space="0" w:color="auto"/>
        <w:left w:val="none" w:sz="0" w:space="0" w:color="auto"/>
        <w:bottom w:val="none" w:sz="0" w:space="0" w:color="auto"/>
        <w:right w:val="none" w:sz="0" w:space="0" w:color="auto"/>
      </w:divBdr>
    </w:div>
    <w:div w:id="643656770">
      <w:bodyDiv w:val="1"/>
      <w:marLeft w:val="0"/>
      <w:marRight w:val="0"/>
      <w:marTop w:val="0"/>
      <w:marBottom w:val="0"/>
      <w:divBdr>
        <w:top w:val="none" w:sz="0" w:space="0" w:color="auto"/>
        <w:left w:val="none" w:sz="0" w:space="0" w:color="auto"/>
        <w:bottom w:val="none" w:sz="0" w:space="0" w:color="auto"/>
        <w:right w:val="none" w:sz="0" w:space="0" w:color="auto"/>
      </w:divBdr>
    </w:div>
    <w:div w:id="669022080">
      <w:bodyDiv w:val="1"/>
      <w:marLeft w:val="0"/>
      <w:marRight w:val="0"/>
      <w:marTop w:val="0"/>
      <w:marBottom w:val="0"/>
      <w:divBdr>
        <w:top w:val="none" w:sz="0" w:space="0" w:color="auto"/>
        <w:left w:val="none" w:sz="0" w:space="0" w:color="auto"/>
        <w:bottom w:val="none" w:sz="0" w:space="0" w:color="auto"/>
        <w:right w:val="none" w:sz="0" w:space="0" w:color="auto"/>
      </w:divBdr>
    </w:div>
    <w:div w:id="693772984">
      <w:bodyDiv w:val="1"/>
      <w:marLeft w:val="0"/>
      <w:marRight w:val="0"/>
      <w:marTop w:val="0"/>
      <w:marBottom w:val="0"/>
      <w:divBdr>
        <w:top w:val="none" w:sz="0" w:space="0" w:color="auto"/>
        <w:left w:val="none" w:sz="0" w:space="0" w:color="auto"/>
        <w:bottom w:val="none" w:sz="0" w:space="0" w:color="auto"/>
        <w:right w:val="none" w:sz="0" w:space="0" w:color="auto"/>
      </w:divBdr>
    </w:div>
    <w:div w:id="722027962">
      <w:bodyDiv w:val="1"/>
      <w:marLeft w:val="0"/>
      <w:marRight w:val="0"/>
      <w:marTop w:val="0"/>
      <w:marBottom w:val="0"/>
      <w:divBdr>
        <w:top w:val="none" w:sz="0" w:space="0" w:color="auto"/>
        <w:left w:val="none" w:sz="0" w:space="0" w:color="auto"/>
        <w:bottom w:val="none" w:sz="0" w:space="0" w:color="auto"/>
        <w:right w:val="none" w:sz="0" w:space="0" w:color="auto"/>
      </w:divBdr>
    </w:div>
    <w:div w:id="728113209">
      <w:bodyDiv w:val="1"/>
      <w:marLeft w:val="0"/>
      <w:marRight w:val="0"/>
      <w:marTop w:val="0"/>
      <w:marBottom w:val="0"/>
      <w:divBdr>
        <w:top w:val="none" w:sz="0" w:space="0" w:color="auto"/>
        <w:left w:val="none" w:sz="0" w:space="0" w:color="auto"/>
        <w:bottom w:val="none" w:sz="0" w:space="0" w:color="auto"/>
        <w:right w:val="none" w:sz="0" w:space="0" w:color="auto"/>
      </w:divBdr>
    </w:div>
    <w:div w:id="728964657">
      <w:bodyDiv w:val="1"/>
      <w:marLeft w:val="0"/>
      <w:marRight w:val="0"/>
      <w:marTop w:val="0"/>
      <w:marBottom w:val="0"/>
      <w:divBdr>
        <w:top w:val="none" w:sz="0" w:space="0" w:color="auto"/>
        <w:left w:val="none" w:sz="0" w:space="0" w:color="auto"/>
        <w:bottom w:val="none" w:sz="0" w:space="0" w:color="auto"/>
        <w:right w:val="none" w:sz="0" w:space="0" w:color="auto"/>
      </w:divBdr>
    </w:div>
    <w:div w:id="730613430">
      <w:bodyDiv w:val="1"/>
      <w:marLeft w:val="0"/>
      <w:marRight w:val="0"/>
      <w:marTop w:val="0"/>
      <w:marBottom w:val="0"/>
      <w:divBdr>
        <w:top w:val="none" w:sz="0" w:space="0" w:color="auto"/>
        <w:left w:val="none" w:sz="0" w:space="0" w:color="auto"/>
        <w:bottom w:val="none" w:sz="0" w:space="0" w:color="auto"/>
        <w:right w:val="none" w:sz="0" w:space="0" w:color="auto"/>
      </w:divBdr>
    </w:div>
    <w:div w:id="737480393">
      <w:bodyDiv w:val="1"/>
      <w:marLeft w:val="0"/>
      <w:marRight w:val="0"/>
      <w:marTop w:val="0"/>
      <w:marBottom w:val="0"/>
      <w:divBdr>
        <w:top w:val="none" w:sz="0" w:space="0" w:color="auto"/>
        <w:left w:val="none" w:sz="0" w:space="0" w:color="auto"/>
        <w:bottom w:val="none" w:sz="0" w:space="0" w:color="auto"/>
        <w:right w:val="none" w:sz="0" w:space="0" w:color="auto"/>
      </w:divBdr>
    </w:div>
    <w:div w:id="802843453">
      <w:bodyDiv w:val="1"/>
      <w:marLeft w:val="0"/>
      <w:marRight w:val="0"/>
      <w:marTop w:val="0"/>
      <w:marBottom w:val="0"/>
      <w:divBdr>
        <w:top w:val="none" w:sz="0" w:space="0" w:color="auto"/>
        <w:left w:val="none" w:sz="0" w:space="0" w:color="auto"/>
        <w:bottom w:val="none" w:sz="0" w:space="0" w:color="auto"/>
        <w:right w:val="none" w:sz="0" w:space="0" w:color="auto"/>
      </w:divBdr>
    </w:div>
    <w:div w:id="805970403">
      <w:bodyDiv w:val="1"/>
      <w:marLeft w:val="0"/>
      <w:marRight w:val="0"/>
      <w:marTop w:val="0"/>
      <w:marBottom w:val="0"/>
      <w:divBdr>
        <w:top w:val="none" w:sz="0" w:space="0" w:color="auto"/>
        <w:left w:val="none" w:sz="0" w:space="0" w:color="auto"/>
        <w:bottom w:val="none" w:sz="0" w:space="0" w:color="auto"/>
        <w:right w:val="none" w:sz="0" w:space="0" w:color="auto"/>
      </w:divBdr>
    </w:div>
    <w:div w:id="834610933">
      <w:bodyDiv w:val="1"/>
      <w:marLeft w:val="0"/>
      <w:marRight w:val="0"/>
      <w:marTop w:val="0"/>
      <w:marBottom w:val="0"/>
      <w:divBdr>
        <w:top w:val="none" w:sz="0" w:space="0" w:color="auto"/>
        <w:left w:val="none" w:sz="0" w:space="0" w:color="auto"/>
        <w:bottom w:val="none" w:sz="0" w:space="0" w:color="auto"/>
        <w:right w:val="none" w:sz="0" w:space="0" w:color="auto"/>
      </w:divBdr>
    </w:div>
    <w:div w:id="848370408">
      <w:bodyDiv w:val="1"/>
      <w:marLeft w:val="0"/>
      <w:marRight w:val="0"/>
      <w:marTop w:val="0"/>
      <w:marBottom w:val="0"/>
      <w:divBdr>
        <w:top w:val="none" w:sz="0" w:space="0" w:color="auto"/>
        <w:left w:val="none" w:sz="0" w:space="0" w:color="auto"/>
        <w:bottom w:val="none" w:sz="0" w:space="0" w:color="auto"/>
        <w:right w:val="none" w:sz="0" w:space="0" w:color="auto"/>
      </w:divBdr>
    </w:div>
    <w:div w:id="886141748">
      <w:bodyDiv w:val="1"/>
      <w:marLeft w:val="0"/>
      <w:marRight w:val="0"/>
      <w:marTop w:val="0"/>
      <w:marBottom w:val="0"/>
      <w:divBdr>
        <w:top w:val="none" w:sz="0" w:space="0" w:color="auto"/>
        <w:left w:val="none" w:sz="0" w:space="0" w:color="auto"/>
        <w:bottom w:val="none" w:sz="0" w:space="0" w:color="auto"/>
        <w:right w:val="none" w:sz="0" w:space="0" w:color="auto"/>
      </w:divBdr>
    </w:div>
    <w:div w:id="886527915">
      <w:bodyDiv w:val="1"/>
      <w:marLeft w:val="0"/>
      <w:marRight w:val="0"/>
      <w:marTop w:val="0"/>
      <w:marBottom w:val="0"/>
      <w:divBdr>
        <w:top w:val="none" w:sz="0" w:space="0" w:color="auto"/>
        <w:left w:val="none" w:sz="0" w:space="0" w:color="auto"/>
        <w:bottom w:val="none" w:sz="0" w:space="0" w:color="auto"/>
        <w:right w:val="none" w:sz="0" w:space="0" w:color="auto"/>
      </w:divBdr>
    </w:div>
    <w:div w:id="892499979">
      <w:bodyDiv w:val="1"/>
      <w:marLeft w:val="0"/>
      <w:marRight w:val="0"/>
      <w:marTop w:val="0"/>
      <w:marBottom w:val="0"/>
      <w:divBdr>
        <w:top w:val="none" w:sz="0" w:space="0" w:color="auto"/>
        <w:left w:val="none" w:sz="0" w:space="0" w:color="auto"/>
        <w:bottom w:val="none" w:sz="0" w:space="0" w:color="auto"/>
        <w:right w:val="none" w:sz="0" w:space="0" w:color="auto"/>
      </w:divBdr>
    </w:div>
    <w:div w:id="902636795">
      <w:bodyDiv w:val="1"/>
      <w:marLeft w:val="0"/>
      <w:marRight w:val="0"/>
      <w:marTop w:val="0"/>
      <w:marBottom w:val="0"/>
      <w:divBdr>
        <w:top w:val="none" w:sz="0" w:space="0" w:color="auto"/>
        <w:left w:val="none" w:sz="0" w:space="0" w:color="auto"/>
        <w:bottom w:val="none" w:sz="0" w:space="0" w:color="auto"/>
        <w:right w:val="none" w:sz="0" w:space="0" w:color="auto"/>
      </w:divBdr>
    </w:div>
    <w:div w:id="929853390">
      <w:bodyDiv w:val="1"/>
      <w:marLeft w:val="0"/>
      <w:marRight w:val="0"/>
      <w:marTop w:val="0"/>
      <w:marBottom w:val="0"/>
      <w:divBdr>
        <w:top w:val="none" w:sz="0" w:space="0" w:color="auto"/>
        <w:left w:val="none" w:sz="0" w:space="0" w:color="auto"/>
        <w:bottom w:val="none" w:sz="0" w:space="0" w:color="auto"/>
        <w:right w:val="none" w:sz="0" w:space="0" w:color="auto"/>
      </w:divBdr>
    </w:div>
    <w:div w:id="974989907">
      <w:bodyDiv w:val="1"/>
      <w:marLeft w:val="0"/>
      <w:marRight w:val="0"/>
      <w:marTop w:val="0"/>
      <w:marBottom w:val="0"/>
      <w:divBdr>
        <w:top w:val="none" w:sz="0" w:space="0" w:color="auto"/>
        <w:left w:val="none" w:sz="0" w:space="0" w:color="auto"/>
        <w:bottom w:val="none" w:sz="0" w:space="0" w:color="auto"/>
        <w:right w:val="none" w:sz="0" w:space="0" w:color="auto"/>
      </w:divBdr>
    </w:div>
    <w:div w:id="1008292043">
      <w:bodyDiv w:val="1"/>
      <w:marLeft w:val="0"/>
      <w:marRight w:val="0"/>
      <w:marTop w:val="0"/>
      <w:marBottom w:val="0"/>
      <w:divBdr>
        <w:top w:val="none" w:sz="0" w:space="0" w:color="auto"/>
        <w:left w:val="none" w:sz="0" w:space="0" w:color="auto"/>
        <w:bottom w:val="none" w:sz="0" w:space="0" w:color="auto"/>
        <w:right w:val="none" w:sz="0" w:space="0" w:color="auto"/>
      </w:divBdr>
    </w:div>
    <w:div w:id="1038898764">
      <w:bodyDiv w:val="1"/>
      <w:marLeft w:val="0"/>
      <w:marRight w:val="0"/>
      <w:marTop w:val="0"/>
      <w:marBottom w:val="0"/>
      <w:divBdr>
        <w:top w:val="none" w:sz="0" w:space="0" w:color="auto"/>
        <w:left w:val="none" w:sz="0" w:space="0" w:color="auto"/>
        <w:bottom w:val="none" w:sz="0" w:space="0" w:color="auto"/>
        <w:right w:val="none" w:sz="0" w:space="0" w:color="auto"/>
      </w:divBdr>
    </w:div>
    <w:div w:id="1052732186">
      <w:bodyDiv w:val="1"/>
      <w:marLeft w:val="0"/>
      <w:marRight w:val="0"/>
      <w:marTop w:val="0"/>
      <w:marBottom w:val="0"/>
      <w:divBdr>
        <w:top w:val="none" w:sz="0" w:space="0" w:color="auto"/>
        <w:left w:val="none" w:sz="0" w:space="0" w:color="auto"/>
        <w:bottom w:val="none" w:sz="0" w:space="0" w:color="auto"/>
        <w:right w:val="none" w:sz="0" w:space="0" w:color="auto"/>
      </w:divBdr>
    </w:div>
    <w:div w:id="1053037614">
      <w:bodyDiv w:val="1"/>
      <w:marLeft w:val="0"/>
      <w:marRight w:val="0"/>
      <w:marTop w:val="0"/>
      <w:marBottom w:val="0"/>
      <w:divBdr>
        <w:top w:val="none" w:sz="0" w:space="0" w:color="auto"/>
        <w:left w:val="none" w:sz="0" w:space="0" w:color="auto"/>
        <w:bottom w:val="none" w:sz="0" w:space="0" w:color="auto"/>
        <w:right w:val="none" w:sz="0" w:space="0" w:color="auto"/>
      </w:divBdr>
    </w:div>
    <w:div w:id="1094941663">
      <w:bodyDiv w:val="1"/>
      <w:marLeft w:val="0"/>
      <w:marRight w:val="0"/>
      <w:marTop w:val="0"/>
      <w:marBottom w:val="0"/>
      <w:divBdr>
        <w:top w:val="none" w:sz="0" w:space="0" w:color="auto"/>
        <w:left w:val="none" w:sz="0" w:space="0" w:color="auto"/>
        <w:bottom w:val="none" w:sz="0" w:space="0" w:color="auto"/>
        <w:right w:val="none" w:sz="0" w:space="0" w:color="auto"/>
      </w:divBdr>
    </w:div>
    <w:div w:id="1099646560">
      <w:bodyDiv w:val="1"/>
      <w:marLeft w:val="0"/>
      <w:marRight w:val="0"/>
      <w:marTop w:val="0"/>
      <w:marBottom w:val="0"/>
      <w:divBdr>
        <w:top w:val="none" w:sz="0" w:space="0" w:color="auto"/>
        <w:left w:val="none" w:sz="0" w:space="0" w:color="auto"/>
        <w:bottom w:val="none" w:sz="0" w:space="0" w:color="auto"/>
        <w:right w:val="none" w:sz="0" w:space="0" w:color="auto"/>
      </w:divBdr>
    </w:div>
    <w:div w:id="1110197821">
      <w:bodyDiv w:val="1"/>
      <w:marLeft w:val="0"/>
      <w:marRight w:val="0"/>
      <w:marTop w:val="0"/>
      <w:marBottom w:val="0"/>
      <w:divBdr>
        <w:top w:val="none" w:sz="0" w:space="0" w:color="auto"/>
        <w:left w:val="none" w:sz="0" w:space="0" w:color="auto"/>
        <w:bottom w:val="none" w:sz="0" w:space="0" w:color="auto"/>
        <w:right w:val="none" w:sz="0" w:space="0" w:color="auto"/>
      </w:divBdr>
    </w:div>
    <w:div w:id="1111360932">
      <w:bodyDiv w:val="1"/>
      <w:marLeft w:val="0"/>
      <w:marRight w:val="0"/>
      <w:marTop w:val="0"/>
      <w:marBottom w:val="0"/>
      <w:divBdr>
        <w:top w:val="none" w:sz="0" w:space="0" w:color="auto"/>
        <w:left w:val="none" w:sz="0" w:space="0" w:color="auto"/>
        <w:bottom w:val="none" w:sz="0" w:space="0" w:color="auto"/>
        <w:right w:val="none" w:sz="0" w:space="0" w:color="auto"/>
      </w:divBdr>
    </w:div>
    <w:div w:id="1127505050">
      <w:bodyDiv w:val="1"/>
      <w:marLeft w:val="0"/>
      <w:marRight w:val="0"/>
      <w:marTop w:val="0"/>
      <w:marBottom w:val="0"/>
      <w:divBdr>
        <w:top w:val="none" w:sz="0" w:space="0" w:color="auto"/>
        <w:left w:val="none" w:sz="0" w:space="0" w:color="auto"/>
        <w:bottom w:val="none" w:sz="0" w:space="0" w:color="auto"/>
        <w:right w:val="none" w:sz="0" w:space="0" w:color="auto"/>
      </w:divBdr>
    </w:div>
    <w:div w:id="1143617217">
      <w:bodyDiv w:val="1"/>
      <w:marLeft w:val="0"/>
      <w:marRight w:val="0"/>
      <w:marTop w:val="0"/>
      <w:marBottom w:val="0"/>
      <w:divBdr>
        <w:top w:val="none" w:sz="0" w:space="0" w:color="auto"/>
        <w:left w:val="none" w:sz="0" w:space="0" w:color="auto"/>
        <w:bottom w:val="none" w:sz="0" w:space="0" w:color="auto"/>
        <w:right w:val="none" w:sz="0" w:space="0" w:color="auto"/>
      </w:divBdr>
    </w:div>
    <w:div w:id="1188061250">
      <w:bodyDiv w:val="1"/>
      <w:marLeft w:val="0"/>
      <w:marRight w:val="0"/>
      <w:marTop w:val="0"/>
      <w:marBottom w:val="0"/>
      <w:divBdr>
        <w:top w:val="none" w:sz="0" w:space="0" w:color="auto"/>
        <w:left w:val="none" w:sz="0" w:space="0" w:color="auto"/>
        <w:bottom w:val="none" w:sz="0" w:space="0" w:color="auto"/>
        <w:right w:val="none" w:sz="0" w:space="0" w:color="auto"/>
      </w:divBdr>
    </w:div>
    <w:div w:id="1193572989">
      <w:bodyDiv w:val="1"/>
      <w:marLeft w:val="0"/>
      <w:marRight w:val="0"/>
      <w:marTop w:val="0"/>
      <w:marBottom w:val="0"/>
      <w:divBdr>
        <w:top w:val="none" w:sz="0" w:space="0" w:color="auto"/>
        <w:left w:val="none" w:sz="0" w:space="0" w:color="auto"/>
        <w:bottom w:val="none" w:sz="0" w:space="0" w:color="auto"/>
        <w:right w:val="none" w:sz="0" w:space="0" w:color="auto"/>
      </w:divBdr>
    </w:div>
    <w:div w:id="1224875046">
      <w:bodyDiv w:val="1"/>
      <w:marLeft w:val="0"/>
      <w:marRight w:val="0"/>
      <w:marTop w:val="0"/>
      <w:marBottom w:val="0"/>
      <w:divBdr>
        <w:top w:val="none" w:sz="0" w:space="0" w:color="auto"/>
        <w:left w:val="none" w:sz="0" w:space="0" w:color="auto"/>
        <w:bottom w:val="none" w:sz="0" w:space="0" w:color="auto"/>
        <w:right w:val="none" w:sz="0" w:space="0" w:color="auto"/>
      </w:divBdr>
    </w:div>
    <w:div w:id="1259094817">
      <w:bodyDiv w:val="1"/>
      <w:marLeft w:val="0"/>
      <w:marRight w:val="0"/>
      <w:marTop w:val="0"/>
      <w:marBottom w:val="0"/>
      <w:divBdr>
        <w:top w:val="none" w:sz="0" w:space="0" w:color="auto"/>
        <w:left w:val="none" w:sz="0" w:space="0" w:color="auto"/>
        <w:bottom w:val="none" w:sz="0" w:space="0" w:color="auto"/>
        <w:right w:val="none" w:sz="0" w:space="0" w:color="auto"/>
      </w:divBdr>
    </w:div>
    <w:div w:id="1265304725">
      <w:bodyDiv w:val="1"/>
      <w:marLeft w:val="0"/>
      <w:marRight w:val="360"/>
      <w:marTop w:val="0"/>
      <w:marBottom w:val="0"/>
      <w:divBdr>
        <w:top w:val="none" w:sz="0" w:space="0" w:color="auto"/>
        <w:left w:val="none" w:sz="0" w:space="0" w:color="auto"/>
        <w:bottom w:val="none" w:sz="0" w:space="0" w:color="auto"/>
        <w:right w:val="none" w:sz="0" w:space="0" w:color="auto"/>
      </w:divBdr>
      <w:divsChild>
        <w:div w:id="930816918">
          <w:marLeft w:val="240"/>
          <w:marRight w:val="240"/>
          <w:marTop w:val="0"/>
          <w:marBottom w:val="0"/>
          <w:divBdr>
            <w:top w:val="none" w:sz="0" w:space="0" w:color="auto"/>
            <w:left w:val="none" w:sz="0" w:space="0" w:color="auto"/>
            <w:bottom w:val="none" w:sz="0" w:space="0" w:color="auto"/>
            <w:right w:val="none" w:sz="0" w:space="0" w:color="auto"/>
          </w:divBdr>
          <w:divsChild>
            <w:div w:id="128129030">
              <w:marLeft w:val="0"/>
              <w:marRight w:val="0"/>
              <w:marTop w:val="0"/>
              <w:marBottom w:val="0"/>
              <w:divBdr>
                <w:top w:val="none" w:sz="0" w:space="0" w:color="auto"/>
                <w:left w:val="none" w:sz="0" w:space="0" w:color="auto"/>
                <w:bottom w:val="none" w:sz="0" w:space="0" w:color="auto"/>
                <w:right w:val="none" w:sz="0" w:space="0" w:color="auto"/>
              </w:divBdr>
              <w:divsChild>
                <w:div w:id="821507784">
                  <w:marLeft w:val="240"/>
                  <w:marRight w:val="240"/>
                  <w:marTop w:val="0"/>
                  <w:marBottom w:val="0"/>
                  <w:divBdr>
                    <w:top w:val="none" w:sz="0" w:space="0" w:color="auto"/>
                    <w:left w:val="none" w:sz="0" w:space="0" w:color="auto"/>
                    <w:bottom w:val="none" w:sz="0" w:space="0" w:color="auto"/>
                    <w:right w:val="none" w:sz="0" w:space="0" w:color="auto"/>
                  </w:divBdr>
                  <w:divsChild>
                    <w:div w:id="1916818923">
                      <w:marLeft w:val="240"/>
                      <w:marRight w:val="0"/>
                      <w:marTop w:val="0"/>
                      <w:marBottom w:val="0"/>
                      <w:divBdr>
                        <w:top w:val="none" w:sz="0" w:space="0" w:color="auto"/>
                        <w:left w:val="none" w:sz="0" w:space="0" w:color="auto"/>
                        <w:bottom w:val="none" w:sz="0" w:space="0" w:color="auto"/>
                        <w:right w:val="none" w:sz="0" w:space="0" w:color="auto"/>
                      </w:divBdr>
                    </w:div>
                  </w:divsChild>
                </w:div>
                <w:div w:id="1564027300">
                  <w:marLeft w:val="0"/>
                  <w:marRight w:val="0"/>
                  <w:marTop w:val="0"/>
                  <w:marBottom w:val="0"/>
                  <w:divBdr>
                    <w:top w:val="none" w:sz="0" w:space="0" w:color="auto"/>
                    <w:left w:val="none" w:sz="0" w:space="0" w:color="auto"/>
                    <w:bottom w:val="none" w:sz="0" w:space="0" w:color="auto"/>
                    <w:right w:val="none" w:sz="0" w:space="0" w:color="auto"/>
                  </w:divBdr>
                </w:div>
                <w:div w:id="1863123984">
                  <w:marLeft w:val="240"/>
                  <w:marRight w:val="240"/>
                  <w:marTop w:val="0"/>
                  <w:marBottom w:val="0"/>
                  <w:divBdr>
                    <w:top w:val="none" w:sz="0" w:space="0" w:color="auto"/>
                    <w:left w:val="none" w:sz="0" w:space="0" w:color="auto"/>
                    <w:bottom w:val="none" w:sz="0" w:space="0" w:color="auto"/>
                    <w:right w:val="none" w:sz="0" w:space="0" w:color="auto"/>
                  </w:divBdr>
                  <w:divsChild>
                    <w:div w:id="621153247">
                      <w:marLeft w:val="0"/>
                      <w:marRight w:val="0"/>
                      <w:marTop w:val="0"/>
                      <w:marBottom w:val="0"/>
                      <w:divBdr>
                        <w:top w:val="none" w:sz="0" w:space="0" w:color="auto"/>
                        <w:left w:val="none" w:sz="0" w:space="0" w:color="auto"/>
                        <w:bottom w:val="none" w:sz="0" w:space="0" w:color="auto"/>
                        <w:right w:val="none" w:sz="0" w:space="0" w:color="auto"/>
                      </w:divBdr>
                      <w:divsChild>
                        <w:div w:id="195318962">
                          <w:marLeft w:val="240"/>
                          <w:marRight w:val="240"/>
                          <w:marTop w:val="0"/>
                          <w:marBottom w:val="0"/>
                          <w:divBdr>
                            <w:top w:val="none" w:sz="0" w:space="0" w:color="auto"/>
                            <w:left w:val="none" w:sz="0" w:space="0" w:color="auto"/>
                            <w:bottom w:val="none" w:sz="0" w:space="0" w:color="auto"/>
                            <w:right w:val="none" w:sz="0" w:space="0" w:color="auto"/>
                          </w:divBdr>
                          <w:divsChild>
                            <w:div w:id="402603850">
                              <w:marLeft w:val="240"/>
                              <w:marRight w:val="0"/>
                              <w:marTop w:val="0"/>
                              <w:marBottom w:val="0"/>
                              <w:divBdr>
                                <w:top w:val="none" w:sz="0" w:space="0" w:color="auto"/>
                                <w:left w:val="none" w:sz="0" w:space="0" w:color="auto"/>
                                <w:bottom w:val="none" w:sz="0" w:space="0" w:color="auto"/>
                                <w:right w:val="none" w:sz="0" w:space="0" w:color="auto"/>
                              </w:divBdr>
                            </w:div>
                            <w:div w:id="1021974673">
                              <w:marLeft w:val="0"/>
                              <w:marRight w:val="0"/>
                              <w:marTop w:val="0"/>
                              <w:marBottom w:val="0"/>
                              <w:divBdr>
                                <w:top w:val="none" w:sz="0" w:space="0" w:color="auto"/>
                                <w:left w:val="none" w:sz="0" w:space="0" w:color="auto"/>
                                <w:bottom w:val="none" w:sz="0" w:space="0" w:color="auto"/>
                                <w:right w:val="none" w:sz="0" w:space="0" w:color="auto"/>
                              </w:divBdr>
                              <w:divsChild>
                                <w:div w:id="626818950">
                                  <w:marLeft w:val="240"/>
                                  <w:marRight w:val="240"/>
                                  <w:marTop w:val="0"/>
                                  <w:marBottom w:val="0"/>
                                  <w:divBdr>
                                    <w:top w:val="none" w:sz="0" w:space="0" w:color="auto"/>
                                    <w:left w:val="none" w:sz="0" w:space="0" w:color="auto"/>
                                    <w:bottom w:val="none" w:sz="0" w:space="0" w:color="auto"/>
                                    <w:right w:val="none" w:sz="0" w:space="0" w:color="auto"/>
                                  </w:divBdr>
                                  <w:divsChild>
                                    <w:div w:id="419109644">
                                      <w:marLeft w:val="240"/>
                                      <w:marRight w:val="0"/>
                                      <w:marTop w:val="0"/>
                                      <w:marBottom w:val="0"/>
                                      <w:divBdr>
                                        <w:top w:val="none" w:sz="0" w:space="0" w:color="auto"/>
                                        <w:left w:val="none" w:sz="0" w:space="0" w:color="auto"/>
                                        <w:bottom w:val="none" w:sz="0" w:space="0" w:color="auto"/>
                                        <w:right w:val="none" w:sz="0" w:space="0" w:color="auto"/>
                                      </w:divBdr>
                                    </w:div>
                                  </w:divsChild>
                                </w:div>
                                <w:div w:id="846528887">
                                  <w:marLeft w:val="0"/>
                                  <w:marRight w:val="0"/>
                                  <w:marTop w:val="0"/>
                                  <w:marBottom w:val="0"/>
                                  <w:divBdr>
                                    <w:top w:val="none" w:sz="0" w:space="0" w:color="auto"/>
                                    <w:left w:val="none" w:sz="0" w:space="0" w:color="auto"/>
                                    <w:bottom w:val="none" w:sz="0" w:space="0" w:color="auto"/>
                                    <w:right w:val="none" w:sz="0" w:space="0" w:color="auto"/>
                                  </w:divBdr>
                                </w:div>
                                <w:div w:id="881330706">
                                  <w:marLeft w:val="240"/>
                                  <w:marRight w:val="240"/>
                                  <w:marTop w:val="0"/>
                                  <w:marBottom w:val="0"/>
                                  <w:divBdr>
                                    <w:top w:val="none" w:sz="0" w:space="0" w:color="auto"/>
                                    <w:left w:val="none" w:sz="0" w:space="0" w:color="auto"/>
                                    <w:bottom w:val="none" w:sz="0" w:space="0" w:color="auto"/>
                                    <w:right w:val="none" w:sz="0" w:space="0" w:color="auto"/>
                                  </w:divBdr>
                                  <w:divsChild>
                                    <w:div w:id="1671441983">
                                      <w:marLeft w:val="240"/>
                                      <w:marRight w:val="0"/>
                                      <w:marTop w:val="0"/>
                                      <w:marBottom w:val="0"/>
                                      <w:divBdr>
                                        <w:top w:val="none" w:sz="0" w:space="0" w:color="auto"/>
                                        <w:left w:val="none" w:sz="0" w:space="0" w:color="auto"/>
                                        <w:bottom w:val="none" w:sz="0" w:space="0" w:color="auto"/>
                                        <w:right w:val="none" w:sz="0" w:space="0" w:color="auto"/>
                                      </w:divBdr>
                                    </w:div>
                                  </w:divsChild>
                                </w:div>
                                <w:div w:id="953559294">
                                  <w:marLeft w:val="240"/>
                                  <w:marRight w:val="240"/>
                                  <w:marTop w:val="0"/>
                                  <w:marBottom w:val="0"/>
                                  <w:divBdr>
                                    <w:top w:val="none" w:sz="0" w:space="0" w:color="auto"/>
                                    <w:left w:val="none" w:sz="0" w:space="0" w:color="auto"/>
                                    <w:bottom w:val="none" w:sz="0" w:space="0" w:color="auto"/>
                                    <w:right w:val="none" w:sz="0" w:space="0" w:color="auto"/>
                                  </w:divBdr>
                                  <w:divsChild>
                                    <w:div w:id="1860271414">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6248329">
                          <w:marLeft w:val="240"/>
                          <w:marRight w:val="240"/>
                          <w:marTop w:val="0"/>
                          <w:marBottom w:val="0"/>
                          <w:divBdr>
                            <w:top w:val="none" w:sz="0" w:space="0" w:color="auto"/>
                            <w:left w:val="none" w:sz="0" w:space="0" w:color="auto"/>
                            <w:bottom w:val="none" w:sz="0" w:space="0" w:color="auto"/>
                            <w:right w:val="none" w:sz="0" w:space="0" w:color="auto"/>
                          </w:divBdr>
                          <w:divsChild>
                            <w:div w:id="1318267697">
                              <w:marLeft w:val="240"/>
                              <w:marRight w:val="0"/>
                              <w:marTop w:val="0"/>
                              <w:marBottom w:val="0"/>
                              <w:divBdr>
                                <w:top w:val="none" w:sz="0" w:space="0" w:color="auto"/>
                                <w:left w:val="none" w:sz="0" w:space="0" w:color="auto"/>
                                <w:bottom w:val="none" w:sz="0" w:space="0" w:color="auto"/>
                                <w:right w:val="none" w:sz="0" w:space="0" w:color="auto"/>
                              </w:divBdr>
                            </w:div>
                          </w:divsChild>
                        </w:div>
                        <w:div w:id="471824630">
                          <w:marLeft w:val="240"/>
                          <w:marRight w:val="240"/>
                          <w:marTop w:val="0"/>
                          <w:marBottom w:val="0"/>
                          <w:divBdr>
                            <w:top w:val="none" w:sz="0" w:space="0" w:color="auto"/>
                            <w:left w:val="none" w:sz="0" w:space="0" w:color="auto"/>
                            <w:bottom w:val="none" w:sz="0" w:space="0" w:color="auto"/>
                            <w:right w:val="none" w:sz="0" w:space="0" w:color="auto"/>
                          </w:divBdr>
                          <w:divsChild>
                            <w:div w:id="1261570306">
                              <w:marLeft w:val="240"/>
                              <w:marRight w:val="0"/>
                              <w:marTop w:val="0"/>
                              <w:marBottom w:val="0"/>
                              <w:divBdr>
                                <w:top w:val="none" w:sz="0" w:space="0" w:color="auto"/>
                                <w:left w:val="none" w:sz="0" w:space="0" w:color="auto"/>
                                <w:bottom w:val="none" w:sz="0" w:space="0" w:color="auto"/>
                                <w:right w:val="none" w:sz="0" w:space="0" w:color="auto"/>
                              </w:divBdr>
                            </w:div>
                          </w:divsChild>
                        </w:div>
                        <w:div w:id="605190684">
                          <w:marLeft w:val="240"/>
                          <w:marRight w:val="240"/>
                          <w:marTop w:val="0"/>
                          <w:marBottom w:val="0"/>
                          <w:divBdr>
                            <w:top w:val="none" w:sz="0" w:space="0" w:color="auto"/>
                            <w:left w:val="none" w:sz="0" w:space="0" w:color="auto"/>
                            <w:bottom w:val="none" w:sz="0" w:space="0" w:color="auto"/>
                            <w:right w:val="none" w:sz="0" w:space="0" w:color="auto"/>
                          </w:divBdr>
                          <w:divsChild>
                            <w:div w:id="1241794145">
                              <w:marLeft w:val="0"/>
                              <w:marRight w:val="0"/>
                              <w:marTop w:val="0"/>
                              <w:marBottom w:val="0"/>
                              <w:divBdr>
                                <w:top w:val="none" w:sz="0" w:space="0" w:color="auto"/>
                                <w:left w:val="none" w:sz="0" w:space="0" w:color="auto"/>
                                <w:bottom w:val="none" w:sz="0" w:space="0" w:color="auto"/>
                                <w:right w:val="none" w:sz="0" w:space="0" w:color="auto"/>
                              </w:divBdr>
                              <w:divsChild>
                                <w:div w:id="514273148">
                                  <w:marLeft w:val="240"/>
                                  <w:marRight w:val="240"/>
                                  <w:marTop w:val="0"/>
                                  <w:marBottom w:val="0"/>
                                  <w:divBdr>
                                    <w:top w:val="none" w:sz="0" w:space="0" w:color="auto"/>
                                    <w:left w:val="none" w:sz="0" w:space="0" w:color="auto"/>
                                    <w:bottom w:val="none" w:sz="0" w:space="0" w:color="auto"/>
                                    <w:right w:val="none" w:sz="0" w:space="0" w:color="auto"/>
                                  </w:divBdr>
                                  <w:divsChild>
                                    <w:div w:id="2120221176">
                                      <w:marLeft w:val="240"/>
                                      <w:marRight w:val="0"/>
                                      <w:marTop w:val="0"/>
                                      <w:marBottom w:val="0"/>
                                      <w:divBdr>
                                        <w:top w:val="none" w:sz="0" w:space="0" w:color="auto"/>
                                        <w:left w:val="none" w:sz="0" w:space="0" w:color="auto"/>
                                        <w:bottom w:val="none" w:sz="0" w:space="0" w:color="auto"/>
                                        <w:right w:val="none" w:sz="0" w:space="0" w:color="auto"/>
                                      </w:divBdr>
                                    </w:div>
                                  </w:divsChild>
                                </w:div>
                                <w:div w:id="1178807012">
                                  <w:marLeft w:val="240"/>
                                  <w:marRight w:val="240"/>
                                  <w:marTop w:val="0"/>
                                  <w:marBottom w:val="0"/>
                                  <w:divBdr>
                                    <w:top w:val="none" w:sz="0" w:space="0" w:color="auto"/>
                                    <w:left w:val="none" w:sz="0" w:space="0" w:color="auto"/>
                                    <w:bottom w:val="none" w:sz="0" w:space="0" w:color="auto"/>
                                    <w:right w:val="none" w:sz="0" w:space="0" w:color="auto"/>
                                  </w:divBdr>
                                  <w:divsChild>
                                    <w:div w:id="503394579">
                                      <w:marLeft w:val="240"/>
                                      <w:marRight w:val="0"/>
                                      <w:marTop w:val="0"/>
                                      <w:marBottom w:val="0"/>
                                      <w:divBdr>
                                        <w:top w:val="none" w:sz="0" w:space="0" w:color="auto"/>
                                        <w:left w:val="none" w:sz="0" w:space="0" w:color="auto"/>
                                        <w:bottom w:val="none" w:sz="0" w:space="0" w:color="auto"/>
                                        <w:right w:val="none" w:sz="0" w:space="0" w:color="auto"/>
                                      </w:divBdr>
                                    </w:div>
                                  </w:divsChild>
                                </w:div>
                                <w:div w:id="1250776552">
                                  <w:marLeft w:val="240"/>
                                  <w:marRight w:val="240"/>
                                  <w:marTop w:val="0"/>
                                  <w:marBottom w:val="0"/>
                                  <w:divBdr>
                                    <w:top w:val="none" w:sz="0" w:space="0" w:color="auto"/>
                                    <w:left w:val="none" w:sz="0" w:space="0" w:color="auto"/>
                                    <w:bottom w:val="none" w:sz="0" w:space="0" w:color="auto"/>
                                    <w:right w:val="none" w:sz="0" w:space="0" w:color="auto"/>
                                  </w:divBdr>
                                  <w:divsChild>
                                    <w:div w:id="1939676210">
                                      <w:marLeft w:val="240"/>
                                      <w:marRight w:val="0"/>
                                      <w:marTop w:val="0"/>
                                      <w:marBottom w:val="0"/>
                                      <w:divBdr>
                                        <w:top w:val="none" w:sz="0" w:space="0" w:color="auto"/>
                                        <w:left w:val="none" w:sz="0" w:space="0" w:color="auto"/>
                                        <w:bottom w:val="none" w:sz="0" w:space="0" w:color="auto"/>
                                        <w:right w:val="none" w:sz="0" w:space="0" w:color="auto"/>
                                      </w:divBdr>
                                    </w:div>
                                  </w:divsChild>
                                </w:div>
                                <w:div w:id="1417938084">
                                  <w:marLeft w:val="240"/>
                                  <w:marRight w:val="240"/>
                                  <w:marTop w:val="0"/>
                                  <w:marBottom w:val="0"/>
                                  <w:divBdr>
                                    <w:top w:val="none" w:sz="0" w:space="0" w:color="auto"/>
                                    <w:left w:val="none" w:sz="0" w:space="0" w:color="auto"/>
                                    <w:bottom w:val="none" w:sz="0" w:space="0" w:color="auto"/>
                                    <w:right w:val="none" w:sz="0" w:space="0" w:color="auto"/>
                                  </w:divBdr>
                                  <w:divsChild>
                                    <w:div w:id="769471157">
                                      <w:marLeft w:val="0"/>
                                      <w:marRight w:val="0"/>
                                      <w:marTop w:val="0"/>
                                      <w:marBottom w:val="0"/>
                                      <w:divBdr>
                                        <w:top w:val="none" w:sz="0" w:space="0" w:color="auto"/>
                                        <w:left w:val="none" w:sz="0" w:space="0" w:color="auto"/>
                                        <w:bottom w:val="none" w:sz="0" w:space="0" w:color="auto"/>
                                        <w:right w:val="none" w:sz="0" w:space="0" w:color="auto"/>
                                      </w:divBdr>
                                      <w:divsChild>
                                        <w:div w:id="1500610162">
                                          <w:marLeft w:val="240"/>
                                          <w:marRight w:val="240"/>
                                          <w:marTop w:val="0"/>
                                          <w:marBottom w:val="0"/>
                                          <w:divBdr>
                                            <w:top w:val="none" w:sz="0" w:space="0" w:color="auto"/>
                                            <w:left w:val="none" w:sz="0" w:space="0" w:color="auto"/>
                                            <w:bottom w:val="none" w:sz="0" w:space="0" w:color="auto"/>
                                            <w:right w:val="none" w:sz="0" w:space="0" w:color="auto"/>
                                          </w:divBdr>
                                          <w:divsChild>
                                            <w:div w:id="2137526492">
                                              <w:marLeft w:val="240"/>
                                              <w:marRight w:val="0"/>
                                              <w:marTop w:val="0"/>
                                              <w:marBottom w:val="0"/>
                                              <w:divBdr>
                                                <w:top w:val="none" w:sz="0" w:space="0" w:color="auto"/>
                                                <w:left w:val="none" w:sz="0" w:space="0" w:color="auto"/>
                                                <w:bottom w:val="none" w:sz="0" w:space="0" w:color="auto"/>
                                                <w:right w:val="none" w:sz="0" w:space="0" w:color="auto"/>
                                              </w:divBdr>
                                            </w:div>
                                          </w:divsChild>
                                        </w:div>
                                        <w:div w:id="1781141512">
                                          <w:marLeft w:val="240"/>
                                          <w:marRight w:val="240"/>
                                          <w:marTop w:val="0"/>
                                          <w:marBottom w:val="0"/>
                                          <w:divBdr>
                                            <w:top w:val="none" w:sz="0" w:space="0" w:color="auto"/>
                                            <w:left w:val="none" w:sz="0" w:space="0" w:color="auto"/>
                                            <w:bottom w:val="none" w:sz="0" w:space="0" w:color="auto"/>
                                            <w:right w:val="none" w:sz="0" w:space="0" w:color="auto"/>
                                          </w:divBdr>
                                          <w:divsChild>
                                            <w:div w:id="920335783">
                                              <w:marLeft w:val="240"/>
                                              <w:marRight w:val="0"/>
                                              <w:marTop w:val="0"/>
                                              <w:marBottom w:val="0"/>
                                              <w:divBdr>
                                                <w:top w:val="none" w:sz="0" w:space="0" w:color="auto"/>
                                                <w:left w:val="none" w:sz="0" w:space="0" w:color="auto"/>
                                                <w:bottom w:val="none" w:sz="0" w:space="0" w:color="auto"/>
                                                <w:right w:val="none" w:sz="0" w:space="0" w:color="auto"/>
                                              </w:divBdr>
                                            </w:div>
                                          </w:divsChild>
                                        </w:div>
                                        <w:div w:id="2071952727">
                                          <w:marLeft w:val="0"/>
                                          <w:marRight w:val="0"/>
                                          <w:marTop w:val="0"/>
                                          <w:marBottom w:val="0"/>
                                          <w:divBdr>
                                            <w:top w:val="none" w:sz="0" w:space="0" w:color="auto"/>
                                            <w:left w:val="none" w:sz="0" w:space="0" w:color="auto"/>
                                            <w:bottom w:val="none" w:sz="0" w:space="0" w:color="auto"/>
                                            <w:right w:val="none" w:sz="0" w:space="0" w:color="auto"/>
                                          </w:divBdr>
                                        </w:div>
                                      </w:divsChild>
                                    </w:div>
                                    <w:div w:id="1015115058">
                                      <w:marLeft w:val="240"/>
                                      <w:marRight w:val="0"/>
                                      <w:marTop w:val="0"/>
                                      <w:marBottom w:val="0"/>
                                      <w:divBdr>
                                        <w:top w:val="none" w:sz="0" w:space="0" w:color="auto"/>
                                        <w:left w:val="none" w:sz="0" w:space="0" w:color="auto"/>
                                        <w:bottom w:val="none" w:sz="0" w:space="0" w:color="auto"/>
                                        <w:right w:val="none" w:sz="0" w:space="0" w:color="auto"/>
                                      </w:divBdr>
                                    </w:div>
                                  </w:divsChild>
                                </w:div>
                                <w:div w:id="1927837427">
                                  <w:marLeft w:val="240"/>
                                  <w:marRight w:val="240"/>
                                  <w:marTop w:val="0"/>
                                  <w:marBottom w:val="0"/>
                                  <w:divBdr>
                                    <w:top w:val="none" w:sz="0" w:space="0" w:color="auto"/>
                                    <w:left w:val="none" w:sz="0" w:space="0" w:color="auto"/>
                                    <w:bottom w:val="none" w:sz="0" w:space="0" w:color="auto"/>
                                    <w:right w:val="none" w:sz="0" w:space="0" w:color="auto"/>
                                  </w:divBdr>
                                  <w:divsChild>
                                    <w:div w:id="2072314726">
                                      <w:marLeft w:val="240"/>
                                      <w:marRight w:val="0"/>
                                      <w:marTop w:val="0"/>
                                      <w:marBottom w:val="0"/>
                                      <w:divBdr>
                                        <w:top w:val="none" w:sz="0" w:space="0" w:color="auto"/>
                                        <w:left w:val="none" w:sz="0" w:space="0" w:color="auto"/>
                                        <w:bottom w:val="none" w:sz="0" w:space="0" w:color="auto"/>
                                        <w:right w:val="none" w:sz="0" w:space="0" w:color="auto"/>
                                      </w:divBdr>
                                    </w:div>
                                  </w:divsChild>
                                </w:div>
                                <w:div w:id="1991716136">
                                  <w:marLeft w:val="240"/>
                                  <w:marRight w:val="240"/>
                                  <w:marTop w:val="0"/>
                                  <w:marBottom w:val="0"/>
                                  <w:divBdr>
                                    <w:top w:val="none" w:sz="0" w:space="0" w:color="auto"/>
                                    <w:left w:val="none" w:sz="0" w:space="0" w:color="auto"/>
                                    <w:bottom w:val="none" w:sz="0" w:space="0" w:color="auto"/>
                                    <w:right w:val="none" w:sz="0" w:space="0" w:color="auto"/>
                                  </w:divBdr>
                                  <w:divsChild>
                                    <w:div w:id="877012774">
                                      <w:marLeft w:val="240"/>
                                      <w:marRight w:val="0"/>
                                      <w:marTop w:val="0"/>
                                      <w:marBottom w:val="0"/>
                                      <w:divBdr>
                                        <w:top w:val="none" w:sz="0" w:space="0" w:color="auto"/>
                                        <w:left w:val="none" w:sz="0" w:space="0" w:color="auto"/>
                                        <w:bottom w:val="none" w:sz="0" w:space="0" w:color="auto"/>
                                        <w:right w:val="none" w:sz="0" w:space="0" w:color="auto"/>
                                      </w:divBdr>
                                    </w:div>
                                  </w:divsChild>
                                </w:div>
                                <w:div w:id="2087068363">
                                  <w:marLeft w:val="0"/>
                                  <w:marRight w:val="0"/>
                                  <w:marTop w:val="0"/>
                                  <w:marBottom w:val="0"/>
                                  <w:divBdr>
                                    <w:top w:val="none" w:sz="0" w:space="0" w:color="auto"/>
                                    <w:left w:val="none" w:sz="0" w:space="0" w:color="auto"/>
                                    <w:bottom w:val="none" w:sz="0" w:space="0" w:color="auto"/>
                                    <w:right w:val="none" w:sz="0" w:space="0" w:color="auto"/>
                                  </w:divBdr>
                                </w:div>
                              </w:divsChild>
                            </w:div>
                            <w:div w:id="1293901695">
                              <w:marLeft w:val="240"/>
                              <w:marRight w:val="0"/>
                              <w:marTop w:val="0"/>
                              <w:marBottom w:val="0"/>
                              <w:divBdr>
                                <w:top w:val="none" w:sz="0" w:space="0" w:color="auto"/>
                                <w:left w:val="none" w:sz="0" w:space="0" w:color="auto"/>
                                <w:bottom w:val="none" w:sz="0" w:space="0" w:color="auto"/>
                                <w:right w:val="none" w:sz="0" w:space="0" w:color="auto"/>
                              </w:divBdr>
                            </w:div>
                          </w:divsChild>
                        </w:div>
                        <w:div w:id="864250391">
                          <w:marLeft w:val="0"/>
                          <w:marRight w:val="0"/>
                          <w:marTop w:val="0"/>
                          <w:marBottom w:val="0"/>
                          <w:divBdr>
                            <w:top w:val="none" w:sz="0" w:space="0" w:color="auto"/>
                            <w:left w:val="none" w:sz="0" w:space="0" w:color="auto"/>
                            <w:bottom w:val="none" w:sz="0" w:space="0" w:color="auto"/>
                            <w:right w:val="none" w:sz="0" w:space="0" w:color="auto"/>
                          </w:divBdr>
                        </w:div>
                        <w:div w:id="877816838">
                          <w:marLeft w:val="240"/>
                          <w:marRight w:val="240"/>
                          <w:marTop w:val="0"/>
                          <w:marBottom w:val="0"/>
                          <w:divBdr>
                            <w:top w:val="none" w:sz="0" w:space="0" w:color="auto"/>
                            <w:left w:val="none" w:sz="0" w:space="0" w:color="auto"/>
                            <w:bottom w:val="none" w:sz="0" w:space="0" w:color="auto"/>
                            <w:right w:val="none" w:sz="0" w:space="0" w:color="auto"/>
                          </w:divBdr>
                          <w:divsChild>
                            <w:div w:id="331949989">
                              <w:marLeft w:val="240"/>
                              <w:marRight w:val="0"/>
                              <w:marTop w:val="0"/>
                              <w:marBottom w:val="0"/>
                              <w:divBdr>
                                <w:top w:val="none" w:sz="0" w:space="0" w:color="auto"/>
                                <w:left w:val="none" w:sz="0" w:space="0" w:color="auto"/>
                                <w:bottom w:val="none" w:sz="0" w:space="0" w:color="auto"/>
                                <w:right w:val="none" w:sz="0" w:space="0" w:color="auto"/>
                              </w:divBdr>
                            </w:div>
                            <w:div w:id="790172374">
                              <w:marLeft w:val="0"/>
                              <w:marRight w:val="0"/>
                              <w:marTop w:val="0"/>
                              <w:marBottom w:val="0"/>
                              <w:divBdr>
                                <w:top w:val="none" w:sz="0" w:space="0" w:color="auto"/>
                                <w:left w:val="none" w:sz="0" w:space="0" w:color="auto"/>
                                <w:bottom w:val="none" w:sz="0" w:space="0" w:color="auto"/>
                                <w:right w:val="none" w:sz="0" w:space="0" w:color="auto"/>
                              </w:divBdr>
                              <w:divsChild>
                                <w:div w:id="46875317">
                                  <w:marLeft w:val="0"/>
                                  <w:marRight w:val="0"/>
                                  <w:marTop w:val="0"/>
                                  <w:marBottom w:val="0"/>
                                  <w:divBdr>
                                    <w:top w:val="none" w:sz="0" w:space="0" w:color="auto"/>
                                    <w:left w:val="none" w:sz="0" w:space="0" w:color="auto"/>
                                    <w:bottom w:val="none" w:sz="0" w:space="0" w:color="auto"/>
                                    <w:right w:val="none" w:sz="0" w:space="0" w:color="auto"/>
                                  </w:divBdr>
                                </w:div>
                                <w:div w:id="488329530">
                                  <w:marLeft w:val="240"/>
                                  <w:marRight w:val="240"/>
                                  <w:marTop w:val="0"/>
                                  <w:marBottom w:val="0"/>
                                  <w:divBdr>
                                    <w:top w:val="none" w:sz="0" w:space="0" w:color="auto"/>
                                    <w:left w:val="none" w:sz="0" w:space="0" w:color="auto"/>
                                    <w:bottom w:val="none" w:sz="0" w:space="0" w:color="auto"/>
                                    <w:right w:val="none" w:sz="0" w:space="0" w:color="auto"/>
                                  </w:divBdr>
                                  <w:divsChild>
                                    <w:div w:id="324096070">
                                      <w:marLeft w:val="240"/>
                                      <w:marRight w:val="0"/>
                                      <w:marTop w:val="0"/>
                                      <w:marBottom w:val="0"/>
                                      <w:divBdr>
                                        <w:top w:val="none" w:sz="0" w:space="0" w:color="auto"/>
                                        <w:left w:val="none" w:sz="0" w:space="0" w:color="auto"/>
                                        <w:bottom w:val="none" w:sz="0" w:space="0" w:color="auto"/>
                                        <w:right w:val="none" w:sz="0" w:space="0" w:color="auto"/>
                                      </w:divBdr>
                                    </w:div>
                                  </w:divsChild>
                                </w:div>
                                <w:div w:id="906111274">
                                  <w:marLeft w:val="240"/>
                                  <w:marRight w:val="240"/>
                                  <w:marTop w:val="0"/>
                                  <w:marBottom w:val="0"/>
                                  <w:divBdr>
                                    <w:top w:val="none" w:sz="0" w:space="0" w:color="auto"/>
                                    <w:left w:val="none" w:sz="0" w:space="0" w:color="auto"/>
                                    <w:bottom w:val="none" w:sz="0" w:space="0" w:color="auto"/>
                                    <w:right w:val="none" w:sz="0" w:space="0" w:color="auto"/>
                                  </w:divBdr>
                                  <w:divsChild>
                                    <w:div w:id="2014526379">
                                      <w:marLeft w:val="240"/>
                                      <w:marRight w:val="0"/>
                                      <w:marTop w:val="0"/>
                                      <w:marBottom w:val="0"/>
                                      <w:divBdr>
                                        <w:top w:val="none" w:sz="0" w:space="0" w:color="auto"/>
                                        <w:left w:val="none" w:sz="0" w:space="0" w:color="auto"/>
                                        <w:bottom w:val="none" w:sz="0" w:space="0" w:color="auto"/>
                                        <w:right w:val="none" w:sz="0" w:space="0" w:color="auto"/>
                                      </w:divBdr>
                                    </w:div>
                                  </w:divsChild>
                                </w:div>
                                <w:div w:id="1554074213">
                                  <w:marLeft w:val="240"/>
                                  <w:marRight w:val="240"/>
                                  <w:marTop w:val="0"/>
                                  <w:marBottom w:val="0"/>
                                  <w:divBdr>
                                    <w:top w:val="none" w:sz="0" w:space="0" w:color="auto"/>
                                    <w:left w:val="none" w:sz="0" w:space="0" w:color="auto"/>
                                    <w:bottom w:val="none" w:sz="0" w:space="0" w:color="auto"/>
                                    <w:right w:val="none" w:sz="0" w:space="0" w:color="auto"/>
                                  </w:divBdr>
                                  <w:divsChild>
                                    <w:div w:id="1427533477">
                                      <w:marLeft w:val="240"/>
                                      <w:marRight w:val="0"/>
                                      <w:marTop w:val="0"/>
                                      <w:marBottom w:val="0"/>
                                      <w:divBdr>
                                        <w:top w:val="none" w:sz="0" w:space="0" w:color="auto"/>
                                        <w:left w:val="none" w:sz="0" w:space="0" w:color="auto"/>
                                        <w:bottom w:val="none" w:sz="0" w:space="0" w:color="auto"/>
                                        <w:right w:val="none" w:sz="0" w:space="0" w:color="auto"/>
                                      </w:divBdr>
                                    </w:div>
                                  </w:divsChild>
                                </w:div>
                                <w:div w:id="1973752079">
                                  <w:marLeft w:val="240"/>
                                  <w:marRight w:val="240"/>
                                  <w:marTop w:val="0"/>
                                  <w:marBottom w:val="0"/>
                                  <w:divBdr>
                                    <w:top w:val="none" w:sz="0" w:space="0" w:color="auto"/>
                                    <w:left w:val="none" w:sz="0" w:space="0" w:color="auto"/>
                                    <w:bottom w:val="none" w:sz="0" w:space="0" w:color="auto"/>
                                    <w:right w:val="none" w:sz="0" w:space="0" w:color="auto"/>
                                  </w:divBdr>
                                  <w:divsChild>
                                    <w:div w:id="1334793468">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5945544">
                          <w:marLeft w:val="240"/>
                          <w:marRight w:val="240"/>
                          <w:marTop w:val="0"/>
                          <w:marBottom w:val="0"/>
                          <w:divBdr>
                            <w:top w:val="none" w:sz="0" w:space="0" w:color="auto"/>
                            <w:left w:val="none" w:sz="0" w:space="0" w:color="auto"/>
                            <w:bottom w:val="none" w:sz="0" w:space="0" w:color="auto"/>
                            <w:right w:val="none" w:sz="0" w:space="0" w:color="auto"/>
                          </w:divBdr>
                          <w:divsChild>
                            <w:div w:id="716315762">
                              <w:marLeft w:val="240"/>
                              <w:marRight w:val="0"/>
                              <w:marTop w:val="0"/>
                              <w:marBottom w:val="0"/>
                              <w:divBdr>
                                <w:top w:val="none" w:sz="0" w:space="0" w:color="auto"/>
                                <w:left w:val="none" w:sz="0" w:space="0" w:color="auto"/>
                                <w:bottom w:val="none" w:sz="0" w:space="0" w:color="auto"/>
                                <w:right w:val="none" w:sz="0" w:space="0" w:color="auto"/>
                              </w:divBdr>
                            </w:div>
                          </w:divsChild>
                        </w:div>
                        <w:div w:id="1737316906">
                          <w:marLeft w:val="240"/>
                          <w:marRight w:val="240"/>
                          <w:marTop w:val="0"/>
                          <w:marBottom w:val="0"/>
                          <w:divBdr>
                            <w:top w:val="none" w:sz="0" w:space="0" w:color="auto"/>
                            <w:left w:val="none" w:sz="0" w:space="0" w:color="auto"/>
                            <w:bottom w:val="none" w:sz="0" w:space="0" w:color="auto"/>
                            <w:right w:val="none" w:sz="0" w:space="0" w:color="auto"/>
                          </w:divBdr>
                          <w:divsChild>
                            <w:div w:id="1484085466">
                              <w:marLeft w:val="240"/>
                              <w:marRight w:val="0"/>
                              <w:marTop w:val="0"/>
                              <w:marBottom w:val="0"/>
                              <w:divBdr>
                                <w:top w:val="none" w:sz="0" w:space="0" w:color="auto"/>
                                <w:left w:val="none" w:sz="0" w:space="0" w:color="auto"/>
                                <w:bottom w:val="none" w:sz="0" w:space="0" w:color="auto"/>
                                <w:right w:val="none" w:sz="0" w:space="0" w:color="auto"/>
                              </w:divBdr>
                            </w:div>
                            <w:div w:id="2070302541">
                              <w:marLeft w:val="0"/>
                              <w:marRight w:val="0"/>
                              <w:marTop w:val="0"/>
                              <w:marBottom w:val="0"/>
                              <w:divBdr>
                                <w:top w:val="none" w:sz="0" w:space="0" w:color="auto"/>
                                <w:left w:val="none" w:sz="0" w:space="0" w:color="auto"/>
                                <w:bottom w:val="none" w:sz="0" w:space="0" w:color="auto"/>
                                <w:right w:val="none" w:sz="0" w:space="0" w:color="auto"/>
                              </w:divBdr>
                              <w:divsChild>
                                <w:div w:id="422654696">
                                  <w:marLeft w:val="0"/>
                                  <w:marRight w:val="0"/>
                                  <w:marTop w:val="0"/>
                                  <w:marBottom w:val="0"/>
                                  <w:divBdr>
                                    <w:top w:val="none" w:sz="0" w:space="0" w:color="auto"/>
                                    <w:left w:val="none" w:sz="0" w:space="0" w:color="auto"/>
                                    <w:bottom w:val="none" w:sz="0" w:space="0" w:color="auto"/>
                                    <w:right w:val="none" w:sz="0" w:space="0" w:color="auto"/>
                                  </w:divBdr>
                                </w:div>
                                <w:div w:id="671643749">
                                  <w:marLeft w:val="240"/>
                                  <w:marRight w:val="240"/>
                                  <w:marTop w:val="0"/>
                                  <w:marBottom w:val="0"/>
                                  <w:divBdr>
                                    <w:top w:val="none" w:sz="0" w:space="0" w:color="auto"/>
                                    <w:left w:val="none" w:sz="0" w:space="0" w:color="auto"/>
                                    <w:bottom w:val="none" w:sz="0" w:space="0" w:color="auto"/>
                                    <w:right w:val="none" w:sz="0" w:space="0" w:color="auto"/>
                                  </w:divBdr>
                                  <w:divsChild>
                                    <w:div w:id="2072845565">
                                      <w:marLeft w:val="240"/>
                                      <w:marRight w:val="0"/>
                                      <w:marTop w:val="0"/>
                                      <w:marBottom w:val="0"/>
                                      <w:divBdr>
                                        <w:top w:val="none" w:sz="0" w:space="0" w:color="auto"/>
                                        <w:left w:val="none" w:sz="0" w:space="0" w:color="auto"/>
                                        <w:bottom w:val="none" w:sz="0" w:space="0" w:color="auto"/>
                                        <w:right w:val="none" w:sz="0" w:space="0" w:color="auto"/>
                                      </w:divBdr>
                                    </w:div>
                                  </w:divsChild>
                                </w:div>
                                <w:div w:id="821507096">
                                  <w:marLeft w:val="240"/>
                                  <w:marRight w:val="240"/>
                                  <w:marTop w:val="0"/>
                                  <w:marBottom w:val="0"/>
                                  <w:divBdr>
                                    <w:top w:val="none" w:sz="0" w:space="0" w:color="auto"/>
                                    <w:left w:val="none" w:sz="0" w:space="0" w:color="auto"/>
                                    <w:bottom w:val="none" w:sz="0" w:space="0" w:color="auto"/>
                                    <w:right w:val="none" w:sz="0" w:space="0" w:color="auto"/>
                                  </w:divBdr>
                                  <w:divsChild>
                                    <w:div w:id="1660229244">
                                      <w:marLeft w:val="240"/>
                                      <w:marRight w:val="0"/>
                                      <w:marTop w:val="0"/>
                                      <w:marBottom w:val="0"/>
                                      <w:divBdr>
                                        <w:top w:val="none" w:sz="0" w:space="0" w:color="auto"/>
                                        <w:left w:val="none" w:sz="0" w:space="0" w:color="auto"/>
                                        <w:bottom w:val="none" w:sz="0" w:space="0" w:color="auto"/>
                                        <w:right w:val="none" w:sz="0" w:space="0" w:color="auto"/>
                                      </w:divBdr>
                                    </w:div>
                                  </w:divsChild>
                                </w:div>
                                <w:div w:id="891113475">
                                  <w:marLeft w:val="240"/>
                                  <w:marRight w:val="240"/>
                                  <w:marTop w:val="0"/>
                                  <w:marBottom w:val="0"/>
                                  <w:divBdr>
                                    <w:top w:val="none" w:sz="0" w:space="0" w:color="auto"/>
                                    <w:left w:val="none" w:sz="0" w:space="0" w:color="auto"/>
                                    <w:bottom w:val="none" w:sz="0" w:space="0" w:color="auto"/>
                                    <w:right w:val="none" w:sz="0" w:space="0" w:color="auto"/>
                                  </w:divBdr>
                                  <w:divsChild>
                                    <w:div w:id="352808976">
                                      <w:marLeft w:val="240"/>
                                      <w:marRight w:val="0"/>
                                      <w:marTop w:val="0"/>
                                      <w:marBottom w:val="0"/>
                                      <w:divBdr>
                                        <w:top w:val="none" w:sz="0" w:space="0" w:color="auto"/>
                                        <w:left w:val="none" w:sz="0" w:space="0" w:color="auto"/>
                                        <w:bottom w:val="none" w:sz="0" w:space="0" w:color="auto"/>
                                        <w:right w:val="none" w:sz="0" w:space="0" w:color="auto"/>
                                      </w:divBdr>
                                    </w:div>
                                  </w:divsChild>
                                </w:div>
                                <w:div w:id="1651057052">
                                  <w:marLeft w:val="240"/>
                                  <w:marRight w:val="240"/>
                                  <w:marTop w:val="0"/>
                                  <w:marBottom w:val="0"/>
                                  <w:divBdr>
                                    <w:top w:val="none" w:sz="0" w:space="0" w:color="auto"/>
                                    <w:left w:val="none" w:sz="0" w:space="0" w:color="auto"/>
                                    <w:bottom w:val="none" w:sz="0" w:space="0" w:color="auto"/>
                                    <w:right w:val="none" w:sz="0" w:space="0" w:color="auto"/>
                                  </w:divBdr>
                                  <w:divsChild>
                                    <w:div w:id="1559972872">
                                      <w:marLeft w:val="240"/>
                                      <w:marRight w:val="0"/>
                                      <w:marTop w:val="0"/>
                                      <w:marBottom w:val="0"/>
                                      <w:divBdr>
                                        <w:top w:val="none" w:sz="0" w:space="0" w:color="auto"/>
                                        <w:left w:val="none" w:sz="0" w:space="0" w:color="auto"/>
                                        <w:bottom w:val="none" w:sz="0" w:space="0" w:color="auto"/>
                                        <w:right w:val="none" w:sz="0" w:space="0" w:color="auto"/>
                                      </w:divBdr>
                                    </w:div>
                                  </w:divsChild>
                                </w:div>
                                <w:div w:id="1961184431">
                                  <w:marLeft w:val="240"/>
                                  <w:marRight w:val="240"/>
                                  <w:marTop w:val="0"/>
                                  <w:marBottom w:val="0"/>
                                  <w:divBdr>
                                    <w:top w:val="none" w:sz="0" w:space="0" w:color="auto"/>
                                    <w:left w:val="none" w:sz="0" w:space="0" w:color="auto"/>
                                    <w:bottom w:val="none" w:sz="0" w:space="0" w:color="auto"/>
                                    <w:right w:val="none" w:sz="0" w:space="0" w:color="auto"/>
                                  </w:divBdr>
                                  <w:divsChild>
                                    <w:div w:id="139350568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172636">
                          <w:marLeft w:val="240"/>
                          <w:marRight w:val="240"/>
                          <w:marTop w:val="0"/>
                          <w:marBottom w:val="0"/>
                          <w:divBdr>
                            <w:top w:val="none" w:sz="0" w:space="0" w:color="auto"/>
                            <w:left w:val="none" w:sz="0" w:space="0" w:color="auto"/>
                            <w:bottom w:val="none" w:sz="0" w:space="0" w:color="auto"/>
                            <w:right w:val="none" w:sz="0" w:space="0" w:color="auto"/>
                          </w:divBdr>
                          <w:divsChild>
                            <w:div w:id="948122317">
                              <w:marLeft w:val="240"/>
                              <w:marRight w:val="0"/>
                              <w:marTop w:val="0"/>
                              <w:marBottom w:val="0"/>
                              <w:divBdr>
                                <w:top w:val="none" w:sz="0" w:space="0" w:color="auto"/>
                                <w:left w:val="none" w:sz="0" w:space="0" w:color="auto"/>
                                <w:bottom w:val="none" w:sz="0" w:space="0" w:color="auto"/>
                                <w:right w:val="none" w:sz="0" w:space="0" w:color="auto"/>
                              </w:divBdr>
                            </w:div>
                          </w:divsChild>
                        </w:div>
                        <w:div w:id="2129548498">
                          <w:marLeft w:val="240"/>
                          <w:marRight w:val="240"/>
                          <w:marTop w:val="0"/>
                          <w:marBottom w:val="0"/>
                          <w:divBdr>
                            <w:top w:val="none" w:sz="0" w:space="0" w:color="auto"/>
                            <w:left w:val="none" w:sz="0" w:space="0" w:color="auto"/>
                            <w:bottom w:val="none" w:sz="0" w:space="0" w:color="auto"/>
                            <w:right w:val="none" w:sz="0" w:space="0" w:color="auto"/>
                          </w:divBdr>
                          <w:divsChild>
                            <w:div w:id="39632138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65006149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4375326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277983777">
      <w:bodyDiv w:val="1"/>
      <w:marLeft w:val="0"/>
      <w:marRight w:val="0"/>
      <w:marTop w:val="0"/>
      <w:marBottom w:val="0"/>
      <w:divBdr>
        <w:top w:val="none" w:sz="0" w:space="0" w:color="auto"/>
        <w:left w:val="none" w:sz="0" w:space="0" w:color="auto"/>
        <w:bottom w:val="none" w:sz="0" w:space="0" w:color="auto"/>
        <w:right w:val="none" w:sz="0" w:space="0" w:color="auto"/>
      </w:divBdr>
    </w:div>
    <w:div w:id="1289779848">
      <w:bodyDiv w:val="1"/>
      <w:marLeft w:val="0"/>
      <w:marRight w:val="0"/>
      <w:marTop w:val="0"/>
      <w:marBottom w:val="0"/>
      <w:divBdr>
        <w:top w:val="none" w:sz="0" w:space="0" w:color="auto"/>
        <w:left w:val="none" w:sz="0" w:space="0" w:color="auto"/>
        <w:bottom w:val="none" w:sz="0" w:space="0" w:color="auto"/>
        <w:right w:val="none" w:sz="0" w:space="0" w:color="auto"/>
      </w:divBdr>
    </w:div>
    <w:div w:id="1293170477">
      <w:bodyDiv w:val="1"/>
      <w:marLeft w:val="0"/>
      <w:marRight w:val="0"/>
      <w:marTop w:val="0"/>
      <w:marBottom w:val="0"/>
      <w:divBdr>
        <w:top w:val="none" w:sz="0" w:space="0" w:color="auto"/>
        <w:left w:val="none" w:sz="0" w:space="0" w:color="auto"/>
        <w:bottom w:val="none" w:sz="0" w:space="0" w:color="auto"/>
        <w:right w:val="none" w:sz="0" w:space="0" w:color="auto"/>
      </w:divBdr>
    </w:div>
    <w:div w:id="1293711154">
      <w:bodyDiv w:val="1"/>
      <w:marLeft w:val="0"/>
      <w:marRight w:val="0"/>
      <w:marTop w:val="0"/>
      <w:marBottom w:val="0"/>
      <w:divBdr>
        <w:top w:val="none" w:sz="0" w:space="0" w:color="auto"/>
        <w:left w:val="none" w:sz="0" w:space="0" w:color="auto"/>
        <w:bottom w:val="none" w:sz="0" w:space="0" w:color="auto"/>
        <w:right w:val="none" w:sz="0" w:space="0" w:color="auto"/>
      </w:divBdr>
    </w:div>
    <w:div w:id="1335645876">
      <w:bodyDiv w:val="1"/>
      <w:marLeft w:val="0"/>
      <w:marRight w:val="0"/>
      <w:marTop w:val="0"/>
      <w:marBottom w:val="0"/>
      <w:divBdr>
        <w:top w:val="none" w:sz="0" w:space="0" w:color="auto"/>
        <w:left w:val="none" w:sz="0" w:space="0" w:color="auto"/>
        <w:bottom w:val="none" w:sz="0" w:space="0" w:color="auto"/>
        <w:right w:val="none" w:sz="0" w:space="0" w:color="auto"/>
      </w:divBdr>
      <w:divsChild>
        <w:div w:id="89859528">
          <w:marLeft w:val="0"/>
          <w:marRight w:val="0"/>
          <w:marTop w:val="0"/>
          <w:marBottom w:val="0"/>
          <w:divBdr>
            <w:top w:val="none" w:sz="0" w:space="0" w:color="auto"/>
            <w:left w:val="none" w:sz="0" w:space="0" w:color="auto"/>
            <w:bottom w:val="single" w:sz="8" w:space="1" w:color="auto"/>
            <w:right w:val="none" w:sz="0" w:space="0" w:color="auto"/>
          </w:divBdr>
        </w:div>
        <w:div w:id="1902980685">
          <w:marLeft w:val="0"/>
          <w:marRight w:val="0"/>
          <w:marTop w:val="0"/>
          <w:marBottom w:val="0"/>
          <w:divBdr>
            <w:top w:val="none" w:sz="0" w:space="0" w:color="auto"/>
            <w:left w:val="none" w:sz="0" w:space="0" w:color="auto"/>
            <w:bottom w:val="single" w:sz="8" w:space="1" w:color="auto"/>
            <w:right w:val="none" w:sz="0" w:space="0" w:color="auto"/>
          </w:divBdr>
        </w:div>
      </w:divsChild>
    </w:div>
    <w:div w:id="1362366614">
      <w:bodyDiv w:val="1"/>
      <w:marLeft w:val="0"/>
      <w:marRight w:val="0"/>
      <w:marTop w:val="0"/>
      <w:marBottom w:val="0"/>
      <w:divBdr>
        <w:top w:val="none" w:sz="0" w:space="0" w:color="auto"/>
        <w:left w:val="none" w:sz="0" w:space="0" w:color="auto"/>
        <w:bottom w:val="none" w:sz="0" w:space="0" w:color="auto"/>
        <w:right w:val="none" w:sz="0" w:space="0" w:color="auto"/>
      </w:divBdr>
    </w:div>
    <w:div w:id="1397317007">
      <w:bodyDiv w:val="1"/>
      <w:marLeft w:val="0"/>
      <w:marRight w:val="0"/>
      <w:marTop w:val="0"/>
      <w:marBottom w:val="0"/>
      <w:divBdr>
        <w:top w:val="none" w:sz="0" w:space="0" w:color="auto"/>
        <w:left w:val="none" w:sz="0" w:space="0" w:color="auto"/>
        <w:bottom w:val="none" w:sz="0" w:space="0" w:color="auto"/>
        <w:right w:val="none" w:sz="0" w:space="0" w:color="auto"/>
      </w:divBdr>
    </w:div>
    <w:div w:id="1409884859">
      <w:bodyDiv w:val="1"/>
      <w:marLeft w:val="0"/>
      <w:marRight w:val="0"/>
      <w:marTop w:val="0"/>
      <w:marBottom w:val="0"/>
      <w:divBdr>
        <w:top w:val="none" w:sz="0" w:space="0" w:color="auto"/>
        <w:left w:val="none" w:sz="0" w:space="0" w:color="auto"/>
        <w:bottom w:val="none" w:sz="0" w:space="0" w:color="auto"/>
        <w:right w:val="none" w:sz="0" w:space="0" w:color="auto"/>
      </w:divBdr>
    </w:div>
    <w:div w:id="1411731648">
      <w:bodyDiv w:val="1"/>
      <w:marLeft w:val="0"/>
      <w:marRight w:val="0"/>
      <w:marTop w:val="0"/>
      <w:marBottom w:val="0"/>
      <w:divBdr>
        <w:top w:val="none" w:sz="0" w:space="0" w:color="auto"/>
        <w:left w:val="none" w:sz="0" w:space="0" w:color="auto"/>
        <w:bottom w:val="none" w:sz="0" w:space="0" w:color="auto"/>
        <w:right w:val="none" w:sz="0" w:space="0" w:color="auto"/>
      </w:divBdr>
    </w:div>
    <w:div w:id="1426882445">
      <w:bodyDiv w:val="1"/>
      <w:marLeft w:val="0"/>
      <w:marRight w:val="0"/>
      <w:marTop w:val="0"/>
      <w:marBottom w:val="0"/>
      <w:divBdr>
        <w:top w:val="none" w:sz="0" w:space="0" w:color="auto"/>
        <w:left w:val="none" w:sz="0" w:space="0" w:color="auto"/>
        <w:bottom w:val="none" w:sz="0" w:space="0" w:color="auto"/>
        <w:right w:val="none" w:sz="0" w:space="0" w:color="auto"/>
      </w:divBdr>
    </w:div>
    <w:div w:id="1437749888">
      <w:bodyDiv w:val="1"/>
      <w:marLeft w:val="0"/>
      <w:marRight w:val="0"/>
      <w:marTop w:val="0"/>
      <w:marBottom w:val="0"/>
      <w:divBdr>
        <w:top w:val="none" w:sz="0" w:space="0" w:color="auto"/>
        <w:left w:val="none" w:sz="0" w:space="0" w:color="auto"/>
        <w:bottom w:val="none" w:sz="0" w:space="0" w:color="auto"/>
        <w:right w:val="none" w:sz="0" w:space="0" w:color="auto"/>
      </w:divBdr>
    </w:div>
    <w:div w:id="1445149424">
      <w:bodyDiv w:val="1"/>
      <w:marLeft w:val="0"/>
      <w:marRight w:val="0"/>
      <w:marTop w:val="0"/>
      <w:marBottom w:val="0"/>
      <w:divBdr>
        <w:top w:val="none" w:sz="0" w:space="0" w:color="auto"/>
        <w:left w:val="none" w:sz="0" w:space="0" w:color="auto"/>
        <w:bottom w:val="none" w:sz="0" w:space="0" w:color="auto"/>
        <w:right w:val="none" w:sz="0" w:space="0" w:color="auto"/>
      </w:divBdr>
    </w:div>
    <w:div w:id="1461799808">
      <w:bodyDiv w:val="1"/>
      <w:marLeft w:val="0"/>
      <w:marRight w:val="0"/>
      <w:marTop w:val="0"/>
      <w:marBottom w:val="0"/>
      <w:divBdr>
        <w:top w:val="none" w:sz="0" w:space="0" w:color="auto"/>
        <w:left w:val="none" w:sz="0" w:space="0" w:color="auto"/>
        <w:bottom w:val="none" w:sz="0" w:space="0" w:color="auto"/>
        <w:right w:val="none" w:sz="0" w:space="0" w:color="auto"/>
      </w:divBdr>
      <w:divsChild>
        <w:div w:id="23135608">
          <w:marLeft w:val="0"/>
          <w:marRight w:val="0"/>
          <w:marTop w:val="0"/>
          <w:marBottom w:val="0"/>
          <w:divBdr>
            <w:top w:val="none" w:sz="0" w:space="0" w:color="auto"/>
            <w:left w:val="none" w:sz="0" w:space="0" w:color="auto"/>
            <w:bottom w:val="none" w:sz="0" w:space="0" w:color="auto"/>
            <w:right w:val="none" w:sz="0" w:space="0" w:color="auto"/>
          </w:divBdr>
        </w:div>
        <w:div w:id="331569533">
          <w:marLeft w:val="0"/>
          <w:marRight w:val="0"/>
          <w:marTop w:val="0"/>
          <w:marBottom w:val="0"/>
          <w:divBdr>
            <w:top w:val="none" w:sz="0" w:space="0" w:color="auto"/>
            <w:left w:val="none" w:sz="0" w:space="0" w:color="auto"/>
            <w:bottom w:val="none" w:sz="0" w:space="0" w:color="auto"/>
            <w:right w:val="none" w:sz="0" w:space="0" w:color="auto"/>
          </w:divBdr>
        </w:div>
        <w:div w:id="817303722">
          <w:marLeft w:val="0"/>
          <w:marRight w:val="0"/>
          <w:marTop w:val="0"/>
          <w:marBottom w:val="0"/>
          <w:divBdr>
            <w:top w:val="none" w:sz="0" w:space="0" w:color="auto"/>
            <w:left w:val="none" w:sz="0" w:space="0" w:color="auto"/>
            <w:bottom w:val="none" w:sz="0" w:space="0" w:color="auto"/>
            <w:right w:val="none" w:sz="0" w:space="0" w:color="auto"/>
          </w:divBdr>
        </w:div>
        <w:div w:id="1179002148">
          <w:marLeft w:val="0"/>
          <w:marRight w:val="0"/>
          <w:marTop w:val="0"/>
          <w:marBottom w:val="0"/>
          <w:divBdr>
            <w:top w:val="none" w:sz="0" w:space="0" w:color="auto"/>
            <w:left w:val="none" w:sz="0" w:space="0" w:color="auto"/>
            <w:bottom w:val="none" w:sz="0" w:space="0" w:color="auto"/>
            <w:right w:val="none" w:sz="0" w:space="0" w:color="auto"/>
          </w:divBdr>
        </w:div>
        <w:div w:id="1382973189">
          <w:marLeft w:val="0"/>
          <w:marRight w:val="0"/>
          <w:marTop w:val="0"/>
          <w:marBottom w:val="0"/>
          <w:divBdr>
            <w:top w:val="none" w:sz="0" w:space="0" w:color="auto"/>
            <w:left w:val="none" w:sz="0" w:space="0" w:color="auto"/>
            <w:bottom w:val="none" w:sz="0" w:space="0" w:color="auto"/>
            <w:right w:val="none" w:sz="0" w:space="0" w:color="auto"/>
          </w:divBdr>
        </w:div>
        <w:div w:id="1628510517">
          <w:marLeft w:val="0"/>
          <w:marRight w:val="0"/>
          <w:marTop w:val="0"/>
          <w:marBottom w:val="0"/>
          <w:divBdr>
            <w:top w:val="none" w:sz="0" w:space="0" w:color="auto"/>
            <w:left w:val="none" w:sz="0" w:space="0" w:color="auto"/>
            <w:bottom w:val="none" w:sz="0" w:space="0" w:color="auto"/>
            <w:right w:val="none" w:sz="0" w:space="0" w:color="auto"/>
          </w:divBdr>
        </w:div>
      </w:divsChild>
    </w:div>
    <w:div w:id="1509444860">
      <w:bodyDiv w:val="1"/>
      <w:marLeft w:val="0"/>
      <w:marRight w:val="0"/>
      <w:marTop w:val="0"/>
      <w:marBottom w:val="0"/>
      <w:divBdr>
        <w:top w:val="none" w:sz="0" w:space="0" w:color="auto"/>
        <w:left w:val="none" w:sz="0" w:space="0" w:color="auto"/>
        <w:bottom w:val="none" w:sz="0" w:space="0" w:color="auto"/>
        <w:right w:val="none" w:sz="0" w:space="0" w:color="auto"/>
      </w:divBdr>
    </w:div>
    <w:div w:id="1516192205">
      <w:bodyDiv w:val="1"/>
      <w:marLeft w:val="0"/>
      <w:marRight w:val="0"/>
      <w:marTop w:val="0"/>
      <w:marBottom w:val="0"/>
      <w:divBdr>
        <w:top w:val="none" w:sz="0" w:space="0" w:color="auto"/>
        <w:left w:val="none" w:sz="0" w:space="0" w:color="auto"/>
        <w:bottom w:val="none" w:sz="0" w:space="0" w:color="auto"/>
        <w:right w:val="none" w:sz="0" w:space="0" w:color="auto"/>
      </w:divBdr>
    </w:div>
    <w:div w:id="1523666183">
      <w:bodyDiv w:val="1"/>
      <w:marLeft w:val="0"/>
      <w:marRight w:val="0"/>
      <w:marTop w:val="0"/>
      <w:marBottom w:val="0"/>
      <w:divBdr>
        <w:top w:val="none" w:sz="0" w:space="0" w:color="auto"/>
        <w:left w:val="none" w:sz="0" w:space="0" w:color="auto"/>
        <w:bottom w:val="none" w:sz="0" w:space="0" w:color="auto"/>
        <w:right w:val="none" w:sz="0" w:space="0" w:color="auto"/>
      </w:divBdr>
    </w:div>
    <w:div w:id="1529560085">
      <w:bodyDiv w:val="1"/>
      <w:marLeft w:val="0"/>
      <w:marRight w:val="0"/>
      <w:marTop w:val="0"/>
      <w:marBottom w:val="0"/>
      <w:divBdr>
        <w:top w:val="none" w:sz="0" w:space="0" w:color="auto"/>
        <w:left w:val="none" w:sz="0" w:space="0" w:color="auto"/>
        <w:bottom w:val="none" w:sz="0" w:space="0" w:color="auto"/>
        <w:right w:val="none" w:sz="0" w:space="0" w:color="auto"/>
      </w:divBdr>
    </w:div>
    <w:div w:id="1540976350">
      <w:bodyDiv w:val="1"/>
      <w:marLeft w:val="0"/>
      <w:marRight w:val="0"/>
      <w:marTop w:val="0"/>
      <w:marBottom w:val="0"/>
      <w:divBdr>
        <w:top w:val="none" w:sz="0" w:space="0" w:color="auto"/>
        <w:left w:val="none" w:sz="0" w:space="0" w:color="auto"/>
        <w:bottom w:val="none" w:sz="0" w:space="0" w:color="auto"/>
        <w:right w:val="none" w:sz="0" w:space="0" w:color="auto"/>
      </w:divBdr>
    </w:div>
    <w:div w:id="1545288119">
      <w:bodyDiv w:val="1"/>
      <w:marLeft w:val="0"/>
      <w:marRight w:val="0"/>
      <w:marTop w:val="0"/>
      <w:marBottom w:val="0"/>
      <w:divBdr>
        <w:top w:val="none" w:sz="0" w:space="0" w:color="auto"/>
        <w:left w:val="none" w:sz="0" w:space="0" w:color="auto"/>
        <w:bottom w:val="none" w:sz="0" w:space="0" w:color="auto"/>
        <w:right w:val="none" w:sz="0" w:space="0" w:color="auto"/>
      </w:divBdr>
    </w:div>
    <w:div w:id="1549491206">
      <w:bodyDiv w:val="1"/>
      <w:marLeft w:val="0"/>
      <w:marRight w:val="0"/>
      <w:marTop w:val="0"/>
      <w:marBottom w:val="0"/>
      <w:divBdr>
        <w:top w:val="none" w:sz="0" w:space="0" w:color="auto"/>
        <w:left w:val="none" w:sz="0" w:space="0" w:color="auto"/>
        <w:bottom w:val="none" w:sz="0" w:space="0" w:color="auto"/>
        <w:right w:val="none" w:sz="0" w:space="0" w:color="auto"/>
      </w:divBdr>
      <w:divsChild>
        <w:div w:id="1571580027">
          <w:marLeft w:val="0"/>
          <w:marRight w:val="0"/>
          <w:marTop w:val="0"/>
          <w:marBottom w:val="0"/>
          <w:divBdr>
            <w:top w:val="none" w:sz="0" w:space="0" w:color="auto"/>
            <w:left w:val="none" w:sz="0" w:space="0" w:color="auto"/>
            <w:bottom w:val="none" w:sz="0" w:space="0" w:color="auto"/>
            <w:right w:val="none" w:sz="0" w:space="0" w:color="auto"/>
          </w:divBdr>
        </w:div>
      </w:divsChild>
    </w:div>
    <w:div w:id="1554387306">
      <w:bodyDiv w:val="1"/>
      <w:marLeft w:val="0"/>
      <w:marRight w:val="360"/>
      <w:marTop w:val="0"/>
      <w:marBottom w:val="0"/>
      <w:divBdr>
        <w:top w:val="none" w:sz="0" w:space="0" w:color="auto"/>
        <w:left w:val="none" w:sz="0" w:space="0" w:color="auto"/>
        <w:bottom w:val="none" w:sz="0" w:space="0" w:color="auto"/>
        <w:right w:val="none" w:sz="0" w:space="0" w:color="auto"/>
      </w:divBdr>
      <w:divsChild>
        <w:div w:id="2056194578">
          <w:marLeft w:val="240"/>
          <w:marRight w:val="240"/>
          <w:marTop w:val="0"/>
          <w:marBottom w:val="0"/>
          <w:divBdr>
            <w:top w:val="none" w:sz="0" w:space="0" w:color="auto"/>
            <w:left w:val="none" w:sz="0" w:space="0" w:color="auto"/>
            <w:bottom w:val="none" w:sz="0" w:space="0" w:color="auto"/>
            <w:right w:val="none" w:sz="0" w:space="0" w:color="auto"/>
          </w:divBdr>
          <w:divsChild>
            <w:div w:id="221256812">
              <w:marLeft w:val="0"/>
              <w:marRight w:val="0"/>
              <w:marTop w:val="0"/>
              <w:marBottom w:val="0"/>
              <w:divBdr>
                <w:top w:val="none" w:sz="0" w:space="0" w:color="auto"/>
                <w:left w:val="none" w:sz="0" w:space="0" w:color="auto"/>
                <w:bottom w:val="none" w:sz="0" w:space="0" w:color="auto"/>
                <w:right w:val="none" w:sz="0" w:space="0" w:color="auto"/>
              </w:divBdr>
              <w:divsChild>
                <w:div w:id="1131093942">
                  <w:marLeft w:val="0"/>
                  <w:marRight w:val="0"/>
                  <w:marTop w:val="0"/>
                  <w:marBottom w:val="0"/>
                  <w:divBdr>
                    <w:top w:val="none" w:sz="0" w:space="0" w:color="auto"/>
                    <w:left w:val="none" w:sz="0" w:space="0" w:color="auto"/>
                    <w:bottom w:val="none" w:sz="0" w:space="0" w:color="auto"/>
                    <w:right w:val="none" w:sz="0" w:space="0" w:color="auto"/>
                  </w:divBdr>
                </w:div>
                <w:div w:id="1285235380">
                  <w:marLeft w:val="240"/>
                  <w:marRight w:val="240"/>
                  <w:marTop w:val="0"/>
                  <w:marBottom w:val="0"/>
                  <w:divBdr>
                    <w:top w:val="none" w:sz="0" w:space="0" w:color="auto"/>
                    <w:left w:val="none" w:sz="0" w:space="0" w:color="auto"/>
                    <w:bottom w:val="none" w:sz="0" w:space="0" w:color="auto"/>
                    <w:right w:val="none" w:sz="0" w:space="0" w:color="auto"/>
                  </w:divBdr>
                  <w:divsChild>
                    <w:div w:id="974720450">
                      <w:marLeft w:val="240"/>
                      <w:marRight w:val="0"/>
                      <w:marTop w:val="0"/>
                      <w:marBottom w:val="0"/>
                      <w:divBdr>
                        <w:top w:val="none" w:sz="0" w:space="0" w:color="auto"/>
                        <w:left w:val="none" w:sz="0" w:space="0" w:color="auto"/>
                        <w:bottom w:val="none" w:sz="0" w:space="0" w:color="auto"/>
                        <w:right w:val="none" w:sz="0" w:space="0" w:color="auto"/>
                      </w:divBdr>
                    </w:div>
                  </w:divsChild>
                </w:div>
                <w:div w:id="1363745949">
                  <w:marLeft w:val="240"/>
                  <w:marRight w:val="240"/>
                  <w:marTop w:val="0"/>
                  <w:marBottom w:val="0"/>
                  <w:divBdr>
                    <w:top w:val="none" w:sz="0" w:space="0" w:color="auto"/>
                    <w:left w:val="none" w:sz="0" w:space="0" w:color="auto"/>
                    <w:bottom w:val="none" w:sz="0" w:space="0" w:color="auto"/>
                    <w:right w:val="none" w:sz="0" w:space="0" w:color="auto"/>
                  </w:divBdr>
                  <w:divsChild>
                    <w:div w:id="1903322468">
                      <w:marLeft w:val="0"/>
                      <w:marRight w:val="0"/>
                      <w:marTop w:val="0"/>
                      <w:marBottom w:val="0"/>
                      <w:divBdr>
                        <w:top w:val="none" w:sz="0" w:space="0" w:color="auto"/>
                        <w:left w:val="none" w:sz="0" w:space="0" w:color="auto"/>
                        <w:bottom w:val="none" w:sz="0" w:space="0" w:color="auto"/>
                        <w:right w:val="none" w:sz="0" w:space="0" w:color="auto"/>
                      </w:divBdr>
                      <w:divsChild>
                        <w:div w:id="252519618">
                          <w:marLeft w:val="240"/>
                          <w:marRight w:val="240"/>
                          <w:marTop w:val="0"/>
                          <w:marBottom w:val="0"/>
                          <w:divBdr>
                            <w:top w:val="none" w:sz="0" w:space="0" w:color="auto"/>
                            <w:left w:val="none" w:sz="0" w:space="0" w:color="auto"/>
                            <w:bottom w:val="none" w:sz="0" w:space="0" w:color="auto"/>
                            <w:right w:val="none" w:sz="0" w:space="0" w:color="auto"/>
                          </w:divBdr>
                          <w:divsChild>
                            <w:div w:id="768937618">
                              <w:marLeft w:val="240"/>
                              <w:marRight w:val="0"/>
                              <w:marTop w:val="0"/>
                              <w:marBottom w:val="0"/>
                              <w:divBdr>
                                <w:top w:val="none" w:sz="0" w:space="0" w:color="auto"/>
                                <w:left w:val="none" w:sz="0" w:space="0" w:color="auto"/>
                                <w:bottom w:val="none" w:sz="0" w:space="0" w:color="auto"/>
                                <w:right w:val="none" w:sz="0" w:space="0" w:color="auto"/>
                              </w:divBdr>
                            </w:div>
                          </w:divsChild>
                        </w:div>
                        <w:div w:id="682974311">
                          <w:marLeft w:val="240"/>
                          <w:marRight w:val="240"/>
                          <w:marTop w:val="0"/>
                          <w:marBottom w:val="0"/>
                          <w:divBdr>
                            <w:top w:val="none" w:sz="0" w:space="0" w:color="auto"/>
                            <w:left w:val="none" w:sz="0" w:space="0" w:color="auto"/>
                            <w:bottom w:val="none" w:sz="0" w:space="0" w:color="auto"/>
                            <w:right w:val="none" w:sz="0" w:space="0" w:color="auto"/>
                          </w:divBdr>
                          <w:divsChild>
                            <w:div w:id="1356736482">
                              <w:marLeft w:val="240"/>
                              <w:marRight w:val="0"/>
                              <w:marTop w:val="0"/>
                              <w:marBottom w:val="0"/>
                              <w:divBdr>
                                <w:top w:val="none" w:sz="0" w:space="0" w:color="auto"/>
                                <w:left w:val="none" w:sz="0" w:space="0" w:color="auto"/>
                                <w:bottom w:val="none" w:sz="0" w:space="0" w:color="auto"/>
                                <w:right w:val="none" w:sz="0" w:space="0" w:color="auto"/>
                              </w:divBdr>
                            </w:div>
                          </w:divsChild>
                        </w:div>
                        <w:div w:id="729614578">
                          <w:marLeft w:val="240"/>
                          <w:marRight w:val="240"/>
                          <w:marTop w:val="0"/>
                          <w:marBottom w:val="0"/>
                          <w:divBdr>
                            <w:top w:val="none" w:sz="0" w:space="0" w:color="auto"/>
                            <w:left w:val="none" w:sz="0" w:space="0" w:color="auto"/>
                            <w:bottom w:val="none" w:sz="0" w:space="0" w:color="auto"/>
                            <w:right w:val="none" w:sz="0" w:space="0" w:color="auto"/>
                          </w:divBdr>
                          <w:divsChild>
                            <w:div w:id="1130788213">
                              <w:marLeft w:val="240"/>
                              <w:marRight w:val="0"/>
                              <w:marTop w:val="0"/>
                              <w:marBottom w:val="0"/>
                              <w:divBdr>
                                <w:top w:val="none" w:sz="0" w:space="0" w:color="auto"/>
                                <w:left w:val="none" w:sz="0" w:space="0" w:color="auto"/>
                                <w:bottom w:val="none" w:sz="0" w:space="0" w:color="auto"/>
                                <w:right w:val="none" w:sz="0" w:space="0" w:color="auto"/>
                              </w:divBdr>
                            </w:div>
                          </w:divsChild>
                        </w:div>
                        <w:div w:id="764303201">
                          <w:marLeft w:val="240"/>
                          <w:marRight w:val="240"/>
                          <w:marTop w:val="0"/>
                          <w:marBottom w:val="0"/>
                          <w:divBdr>
                            <w:top w:val="none" w:sz="0" w:space="0" w:color="auto"/>
                            <w:left w:val="none" w:sz="0" w:space="0" w:color="auto"/>
                            <w:bottom w:val="none" w:sz="0" w:space="0" w:color="auto"/>
                            <w:right w:val="none" w:sz="0" w:space="0" w:color="auto"/>
                          </w:divBdr>
                          <w:divsChild>
                            <w:div w:id="1875343513">
                              <w:marLeft w:val="240"/>
                              <w:marRight w:val="0"/>
                              <w:marTop w:val="0"/>
                              <w:marBottom w:val="0"/>
                              <w:divBdr>
                                <w:top w:val="none" w:sz="0" w:space="0" w:color="auto"/>
                                <w:left w:val="none" w:sz="0" w:space="0" w:color="auto"/>
                                <w:bottom w:val="none" w:sz="0" w:space="0" w:color="auto"/>
                                <w:right w:val="none" w:sz="0" w:space="0" w:color="auto"/>
                              </w:divBdr>
                            </w:div>
                          </w:divsChild>
                        </w:div>
                        <w:div w:id="978218845">
                          <w:marLeft w:val="240"/>
                          <w:marRight w:val="240"/>
                          <w:marTop w:val="0"/>
                          <w:marBottom w:val="0"/>
                          <w:divBdr>
                            <w:top w:val="none" w:sz="0" w:space="0" w:color="auto"/>
                            <w:left w:val="none" w:sz="0" w:space="0" w:color="auto"/>
                            <w:bottom w:val="none" w:sz="0" w:space="0" w:color="auto"/>
                            <w:right w:val="none" w:sz="0" w:space="0" w:color="auto"/>
                          </w:divBdr>
                          <w:divsChild>
                            <w:div w:id="465051973">
                              <w:marLeft w:val="240"/>
                              <w:marRight w:val="0"/>
                              <w:marTop w:val="0"/>
                              <w:marBottom w:val="0"/>
                              <w:divBdr>
                                <w:top w:val="none" w:sz="0" w:space="0" w:color="auto"/>
                                <w:left w:val="none" w:sz="0" w:space="0" w:color="auto"/>
                                <w:bottom w:val="none" w:sz="0" w:space="0" w:color="auto"/>
                                <w:right w:val="none" w:sz="0" w:space="0" w:color="auto"/>
                              </w:divBdr>
                            </w:div>
                            <w:div w:id="739982345">
                              <w:marLeft w:val="0"/>
                              <w:marRight w:val="0"/>
                              <w:marTop w:val="0"/>
                              <w:marBottom w:val="0"/>
                              <w:divBdr>
                                <w:top w:val="none" w:sz="0" w:space="0" w:color="auto"/>
                                <w:left w:val="none" w:sz="0" w:space="0" w:color="auto"/>
                                <w:bottom w:val="none" w:sz="0" w:space="0" w:color="auto"/>
                                <w:right w:val="none" w:sz="0" w:space="0" w:color="auto"/>
                              </w:divBdr>
                              <w:divsChild>
                                <w:div w:id="67122309">
                                  <w:marLeft w:val="240"/>
                                  <w:marRight w:val="240"/>
                                  <w:marTop w:val="0"/>
                                  <w:marBottom w:val="0"/>
                                  <w:divBdr>
                                    <w:top w:val="none" w:sz="0" w:space="0" w:color="auto"/>
                                    <w:left w:val="none" w:sz="0" w:space="0" w:color="auto"/>
                                    <w:bottom w:val="none" w:sz="0" w:space="0" w:color="auto"/>
                                    <w:right w:val="none" w:sz="0" w:space="0" w:color="auto"/>
                                  </w:divBdr>
                                  <w:divsChild>
                                    <w:div w:id="377509187">
                                      <w:marLeft w:val="240"/>
                                      <w:marRight w:val="0"/>
                                      <w:marTop w:val="0"/>
                                      <w:marBottom w:val="0"/>
                                      <w:divBdr>
                                        <w:top w:val="none" w:sz="0" w:space="0" w:color="auto"/>
                                        <w:left w:val="none" w:sz="0" w:space="0" w:color="auto"/>
                                        <w:bottom w:val="none" w:sz="0" w:space="0" w:color="auto"/>
                                        <w:right w:val="none" w:sz="0" w:space="0" w:color="auto"/>
                                      </w:divBdr>
                                    </w:div>
                                  </w:divsChild>
                                </w:div>
                                <w:div w:id="678435846">
                                  <w:marLeft w:val="240"/>
                                  <w:marRight w:val="240"/>
                                  <w:marTop w:val="0"/>
                                  <w:marBottom w:val="0"/>
                                  <w:divBdr>
                                    <w:top w:val="none" w:sz="0" w:space="0" w:color="auto"/>
                                    <w:left w:val="none" w:sz="0" w:space="0" w:color="auto"/>
                                    <w:bottom w:val="none" w:sz="0" w:space="0" w:color="auto"/>
                                    <w:right w:val="none" w:sz="0" w:space="0" w:color="auto"/>
                                  </w:divBdr>
                                  <w:divsChild>
                                    <w:div w:id="995261613">
                                      <w:marLeft w:val="240"/>
                                      <w:marRight w:val="0"/>
                                      <w:marTop w:val="0"/>
                                      <w:marBottom w:val="0"/>
                                      <w:divBdr>
                                        <w:top w:val="none" w:sz="0" w:space="0" w:color="auto"/>
                                        <w:left w:val="none" w:sz="0" w:space="0" w:color="auto"/>
                                        <w:bottom w:val="none" w:sz="0" w:space="0" w:color="auto"/>
                                        <w:right w:val="none" w:sz="0" w:space="0" w:color="auto"/>
                                      </w:divBdr>
                                    </w:div>
                                  </w:divsChild>
                                </w:div>
                                <w:div w:id="964460182">
                                  <w:marLeft w:val="240"/>
                                  <w:marRight w:val="240"/>
                                  <w:marTop w:val="0"/>
                                  <w:marBottom w:val="0"/>
                                  <w:divBdr>
                                    <w:top w:val="none" w:sz="0" w:space="0" w:color="auto"/>
                                    <w:left w:val="none" w:sz="0" w:space="0" w:color="auto"/>
                                    <w:bottom w:val="none" w:sz="0" w:space="0" w:color="auto"/>
                                    <w:right w:val="none" w:sz="0" w:space="0" w:color="auto"/>
                                  </w:divBdr>
                                  <w:divsChild>
                                    <w:div w:id="1080523256">
                                      <w:marLeft w:val="240"/>
                                      <w:marRight w:val="0"/>
                                      <w:marTop w:val="0"/>
                                      <w:marBottom w:val="0"/>
                                      <w:divBdr>
                                        <w:top w:val="none" w:sz="0" w:space="0" w:color="auto"/>
                                        <w:left w:val="none" w:sz="0" w:space="0" w:color="auto"/>
                                        <w:bottom w:val="none" w:sz="0" w:space="0" w:color="auto"/>
                                        <w:right w:val="none" w:sz="0" w:space="0" w:color="auto"/>
                                      </w:divBdr>
                                    </w:div>
                                  </w:divsChild>
                                </w:div>
                                <w:div w:id="1510364738">
                                  <w:marLeft w:val="240"/>
                                  <w:marRight w:val="240"/>
                                  <w:marTop w:val="0"/>
                                  <w:marBottom w:val="0"/>
                                  <w:divBdr>
                                    <w:top w:val="none" w:sz="0" w:space="0" w:color="auto"/>
                                    <w:left w:val="none" w:sz="0" w:space="0" w:color="auto"/>
                                    <w:bottom w:val="none" w:sz="0" w:space="0" w:color="auto"/>
                                    <w:right w:val="none" w:sz="0" w:space="0" w:color="auto"/>
                                  </w:divBdr>
                                  <w:divsChild>
                                    <w:div w:id="1918440675">
                                      <w:marLeft w:val="240"/>
                                      <w:marRight w:val="0"/>
                                      <w:marTop w:val="0"/>
                                      <w:marBottom w:val="0"/>
                                      <w:divBdr>
                                        <w:top w:val="none" w:sz="0" w:space="0" w:color="auto"/>
                                        <w:left w:val="none" w:sz="0" w:space="0" w:color="auto"/>
                                        <w:bottom w:val="none" w:sz="0" w:space="0" w:color="auto"/>
                                        <w:right w:val="none" w:sz="0" w:space="0" w:color="auto"/>
                                      </w:divBdr>
                                    </w:div>
                                  </w:divsChild>
                                </w:div>
                                <w:div w:id="1603339626">
                                  <w:marLeft w:val="240"/>
                                  <w:marRight w:val="240"/>
                                  <w:marTop w:val="0"/>
                                  <w:marBottom w:val="0"/>
                                  <w:divBdr>
                                    <w:top w:val="none" w:sz="0" w:space="0" w:color="auto"/>
                                    <w:left w:val="none" w:sz="0" w:space="0" w:color="auto"/>
                                    <w:bottom w:val="none" w:sz="0" w:space="0" w:color="auto"/>
                                    <w:right w:val="none" w:sz="0" w:space="0" w:color="auto"/>
                                  </w:divBdr>
                                  <w:divsChild>
                                    <w:div w:id="59253591">
                                      <w:marLeft w:val="240"/>
                                      <w:marRight w:val="0"/>
                                      <w:marTop w:val="0"/>
                                      <w:marBottom w:val="0"/>
                                      <w:divBdr>
                                        <w:top w:val="none" w:sz="0" w:space="0" w:color="auto"/>
                                        <w:left w:val="none" w:sz="0" w:space="0" w:color="auto"/>
                                        <w:bottom w:val="none" w:sz="0" w:space="0" w:color="auto"/>
                                        <w:right w:val="none" w:sz="0" w:space="0" w:color="auto"/>
                                      </w:divBdr>
                                    </w:div>
                                  </w:divsChild>
                                </w:div>
                                <w:div w:id="1799375935">
                                  <w:marLeft w:val="0"/>
                                  <w:marRight w:val="0"/>
                                  <w:marTop w:val="0"/>
                                  <w:marBottom w:val="0"/>
                                  <w:divBdr>
                                    <w:top w:val="none" w:sz="0" w:space="0" w:color="auto"/>
                                    <w:left w:val="none" w:sz="0" w:space="0" w:color="auto"/>
                                    <w:bottom w:val="none" w:sz="0" w:space="0" w:color="auto"/>
                                    <w:right w:val="none" w:sz="0" w:space="0" w:color="auto"/>
                                  </w:divBdr>
                                </w:div>
                                <w:div w:id="1985424107">
                                  <w:marLeft w:val="240"/>
                                  <w:marRight w:val="240"/>
                                  <w:marTop w:val="0"/>
                                  <w:marBottom w:val="0"/>
                                  <w:divBdr>
                                    <w:top w:val="none" w:sz="0" w:space="0" w:color="auto"/>
                                    <w:left w:val="none" w:sz="0" w:space="0" w:color="auto"/>
                                    <w:bottom w:val="none" w:sz="0" w:space="0" w:color="auto"/>
                                    <w:right w:val="none" w:sz="0" w:space="0" w:color="auto"/>
                                  </w:divBdr>
                                  <w:divsChild>
                                    <w:div w:id="1294214026">
                                      <w:marLeft w:val="0"/>
                                      <w:marRight w:val="0"/>
                                      <w:marTop w:val="0"/>
                                      <w:marBottom w:val="0"/>
                                      <w:divBdr>
                                        <w:top w:val="none" w:sz="0" w:space="0" w:color="auto"/>
                                        <w:left w:val="none" w:sz="0" w:space="0" w:color="auto"/>
                                        <w:bottom w:val="none" w:sz="0" w:space="0" w:color="auto"/>
                                        <w:right w:val="none" w:sz="0" w:space="0" w:color="auto"/>
                                      </w:divBdr>
                                      <w:divsChild>
                                        <w:div w:id="1703050465">
                                          <w:marLeft w:val="240"/>
                                          <w:marRight w:val="240"/>
                                          <w:marTop w:val="0"/>
                                          <w:marBottom w:val="0"/>
                                          <w:divBdr>
                                            <w:top w:val="none" w:sz="0" w:space="0" w:color="auto"/>
                                            <w:left w:val="none" w:sz="0" w:space="0" w:color="auto"/>
                                            <w:bottom w:val="none" w:sz="0" w:space="0" w:color="auto"/>
                                            <w:right w:val="none" w:sz="0" w:space="0" w:color="auto"/>
                                          </w:divBdr>
                                          <w:divsChild>
                                            <w:div w:id="661855300">
                                              <w:marLeft w:val="240"/>
                                              <w:marRight w:val="0"/>
                                              <w:marTop w:val="0"/>
                                              <w:marBottom w:val="0"/>
                                              <w:divBdr>
                                                <w:top w:val="none" w:sz="0" w:space="0" w:color="auto"/>
                                                <w:left w:val="none" w:sz="0" w:space="0" w:color="auto"/>
                                                <w:bottom w:val="none" w:sz="0" w:space="0" w:color="auto"/>
                                                <w:right w:val="none" w:sz="0" w:space="0" w:color="auto"/>
                                              </w:divBdr>
                                            </w:div>
                                          </w:divsChild>
                                        </w:div>
                                        <w:div w:id="1880118880">
                                          <w:marLeft w:val="0"/>
                                          <w:marRight w:val="0"/>
                                          <w:marTop w:val="0"/>
                                          <w:marBottom w:val="0"/>
                                          <w:divBdr>
                                            <w:top w:val="none" w:sz="0" w:space="0" w:color="auto"/>
                                            <w:left w:val="none" w:sz="0" w:space="0" w:color="auto"/>
                                            <w:bottom w:val="none" w:sz="0" w:space="0" w:color="auto"/>
                                            <w:right w:val="none" w:sz="0" w:space="0" w:color="auto"/>
                                          </w:divBdr>
                                        </w:div>
                                        <w:div w:id="1901360210">
                                          <w:marLeft w:val="240"/>
                                          <w:marRight w:val="240"/>
                                          <w:marTop w:val="0"/>
                                          <w:marBottom w:val="0"/>
                                          <w:divBdr>
                                            <w:top w:val="none" w:sz="0" w:space="0" w:color="auto"/>
                                            <w:left w:val="none" w:sz="0" w:space="0" w:color="auto"/>
                                            <w:bottom w:val="none" w:sz="0" w:space="0" w:color="auto"/>
                                            <w:right w:val="none" w:sz="0" w:space="0" w:color="auto"/>
                                          </w:divBdr>
                                          <w:divsChild>
                                            <w:div w:id="1416366100">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67294117">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5888040">
                          <w:marLeft w:val="240"/>
                          <w:marRight w:val="240"/>
                          <w:marTop w:val="0"/>
                          <w:marBottom w:val="0"/>
                          <w:divBdr>
                            <w:top w:val="none" w:sz="0" w:space="0" w:color="auto"/>
                            <w:left w:val="none" w:sz="0" w:space="0" w:color="auto"/>
                            <w:bottom w:val="none" w:sz="0" w:space="0" w:color="auto"/>
                            <w:right w:val="none" w:sz="0" w:space="0" w:color="auto"/>
                          </w:divBdr>
                          <w:divsChild>
                            <w:div w:id="111365284">
                              <w:marLeft w:val="0"/>
                              <w:marRight w:val="0"/>
                              <w:marTop w:val="0"/>
                              <w:marBottom w:val="0"/>
                              <w:divBdr>
                                <w:top w:val="none" w:sz="0" w:space="0" w:color="auto"/>
                                <w:left w:val="none" w:sz="0" w:space="0" w:color="auto"/>
                                <w:bottom w:val="none" w:sz="0" w:space="0" w:color="auto"/>
                                <w:right w:val="none" w:sz="0" w:space="0" w:color="auto"/>
                              </w:divBdr>
                              <w:divsChild>
                                <w:div w:id="197160018">
                                  <w:marLeft w:val="240"/>
                                  <w:marRight w:val="240"/>
                                  <w:marTop w:val="0"/>
                                  <w:marBottom w:val="0"/>
                                  <w:divBdr>
                                    <w:top w:val="none" w:sz="0" w:space="0" w:color="auto"/>
                                    <w:left w:val="none" w:sz="0" w:space="0" w:color="auto"/>
                                    <w:bottom w:val="none" w:sz="0" w:space="0" w:color="auto"/>
                                    <w:right w:val="none" w:sz="0" w:space="0" w:color="auto"/>
                                  </w:divBdr>
                                  <w:divsChild>
                                    <w:div w:id="741374054">
                                      <w:marLeft w:val="240"/>
                                      <w:marRight w:val="0"/>
                                      <w:marTop w:val="0"/>
                                      <w:marBottom w:val="0"/>
                                      <w:divBdr>
                                        <w:top w:val="none" w:sz="0" w:space="0" w:color="auto"/>
                                        <w:left w:val="none" w:sz="0" w:space="0" w:color="auto"/>
                                        <w:bottom w:val="none" w:sz="0" w:space="0" w:color="auto"/>
                                        <w:right w:val="none" w:sz="0" w:space="0" w:color="auto"/>
                                      </w:divBdr>
                                    </w:div>
                                  </w:divsChild>
                                </w:div>
                                <w:div w:id="221912694">
                                  <w:marLeft w:val="240"/>
                                  <w:marRight w:val="240"/>
                                  <w:marTop w:val="0"/>
                                  <w:marBottom w:val="0"/>
                                  <w:divBdr>
                                    <w:top w:val="none" w:sz="0" w:space="0" w:color="auto"/>
                                    <w:left w:val="none" w:sz="0" w:space="0" w:color="auto"/>
                                    <w:bottom w:val="none" w:sz="0" w:space="0" w:color="auto"/>
                                    <w:right w:val="none" w:sz="0" w:space="0" w:color="auto"/>
                                  </w:divBdr>
                                  <w:divsChild>
                                    <w:div w:id="1277106131">
                                      <w:marLeft w:val="240"/>
                                      <w:marRight w:val="0"/>
                                      <w:marTop w:val="0"/>
                                      <w:marBottom w:val="0"/>
                                      <w:divBdr>
                                        <w:top w:val="none" w:sz="0" w:space="0" w:color="auto"/>
                                        <w:left w:val="none" w:sz="0" w:space="0" w:color="auto"/>
                                        <w:bottom w:val="none" w:sz="0" w:space="0" w:color="auto"/>
                                        <w:right w:val="none" w:sz="0" w:space="0" w:color="auto"/>
                                      </w:divBdr>
                                    </w:div>
                                  </w:divsChild>
                                </w:div>
                                <w:div w:id="675890050">
                                  <w:marLeft w:val="240"/>
                                  <w:marRight w:val="240"/>
                                  <w:marTop w:val="0"/>
                                  <w:marBottom w:val="0"/>
                                  <w:divBdr>
                                    <w:top w:val="none" w:sz="0" w:space="0" w:color="auto"/>
                                    <w:left w:val="none" w:sz="0" w:space="0" w:color="auto"/>
                                    <w:bottom w:val="none" w:sz="0" w:space="0" w:color="auto"/>
                                    <w:right w:val="none" w:sz="0" w:space="0" w:color="auto"/>
                                  </w:divBdr>
                                  <w:divsChild>
                                    <w:div w:id="1949848439">
                                      <w:marLeft w:val="240"/>
                                      <w:marRight w:val="0"/>
                                      <w:marTop w:val="0"/>
                                      <w:marBottom w:val="0"/>
                                      <w:divBdr>
                                        <w:top w:val="none" w:sz="0" w:space="0" w:color="auto"/>
                                        <w:left w:val="none" w:sz="0" w:space="0" w:color="auto"/>
                                        <w:bottom w:val="none" w:sz="0" w:space="0" w:color="auto"/>
                                        <w:right w:val="none" w:sz="0" w:space="0" w:color="auto"/>
                                      </w:divBdr>
                                    </w:div>
                                  </w:divsChild>
                                </w:div>
                                <w:div w:id="1650552262">
                                  <w:marLeft w:val="240"/>
                                  <w:marRight w:val="240"/>
                                  <w:marTop w:val="0"/>
                                  <w:marBottom w:val="0"/>
                                  <w:divBdr>
                                    <w:top w:val="none" w:sz="0" w:space="0" w:color="auto"/>
                                    <w:left w:val="none" w:sz="0" w:space="0" w:color="auto"/>
                                    <w:bottom w:val="none" w:sz="0" w:space="0" w:color="auto"/>
                                    <w:right w:val="none" w:sz="0" w:space="0" w:color="auto"/>
                                  </w:divBdr>
                                  <w:divsChild>
                                    <w:div w:id="1074353824">
                                      <w:marLeft w:val="240"/>
                                      <w:marRight w:val="0"/>
                                      <w:marTop w:val="0"/>
                                      <w:marBottom w:val="0"/>
                                      <w:divBdr>
                                        <w:top w:val="none" w:sz="0" w:space="0" w:color="auto"/>
                                        <w:left w:val="none" w:sz="0" w:space="0" w:color="auto"/>
                                        <w:bottom w:val="none" w:sz="0" w:space="0" w:color="auto"/>
                                        <w:right w:val="none" w:sz="0" w:space="0" w:color="auto"/>
                                      </w:divBdr>
                                    </w:div>
                                  </w:divsChild>
                                </w:div>
                                <w:div w:id="1961065554">
                                  <w:marLeft w:val="0"/>
                                  <w:marRight w:val="0"/>
                                  <w:marTop w:val="0"/>
                                  <w:marBottom w:val="0"/>
                                  <w:divBdr>
                                    <w:top w:val="none" w:sz="0" w:space="0" w:color="auto"/>
                                    <w:left w:val="none" w:sz="0" w:space="0" w:color="auto"/>
                                    <w:bottom w:val="none" w:sz="0" w:space="0" w:color="auto"/>
                                    <w:right w:val="none" w:sz="0" w:space="0" w:color="auto"/>
                                  </w:divBdr>
                                </w:div>
                              </w:divsChild>
                            </w:div>
                            <w:div w:id="1076248302">
                              <w:marLeft w:val="240"/>
                              <w:marRight w:val="0"/>
                              <w:marTop w:val="0"/>
                              <w:marBottom w:val="0"/>
                              <w:divBdr>
                                <w:top w:val="none" w:sz="0" w:space="0" w:color="auto"/>
                                <w:left w:val="none" w:sz="0" w:space="0" w:color="auto"/>
                                <w:bottom w:val="none" w:sz="0" w:space="0" w:color="auto"/>
                                <w:right w:val="none" w:sz="0" w:space="0" w:color="auto"/>
                              </w:divBdr>
                            </w:div>
                          </w:divsChild>
                        </w:div>
                        <w:div w:id="1397514449">
                          <w:marLeft w:val="240"/>
                          <w:marRight w:val="240"/>
                          <w:marTop w:val="0"/>
                          <w:marBottom w:val="0"/>
                          <w:divBdr>
                            <w:top w:val="none" w:sz="0" w:space="0" w:color="auto"/>
                            <w:left w:val="none" w:sz="0" w:space="0" w:color="auto"/>
                            <w:bottom w:val="none" w:sz="0" w:space="0" w:color="auto"/>
                            <w:right w:val="none" w:sz="0" w:space="0" w:color="auto"/>
                          </w:divBdr>
                          <w:divsChild>
                            <w:div w:id="1062829637">
                              <w:marLeft w:val="240"/>
                              <w:marRight w:val="0"/>
                              <w:marTop w:val="0"/>
                              <w:marBottom w:val="0"/>
                              <w:divBdr>
                                <w:top w:val="none" w:sz="0" w:space="0" w:color="auto"/>
                                <w:left w:val="none" w:sz="0" w:space="0" w:color="auto"/>
                                <w:bottom w:val="none" w:sz="0" w:space="0" w:color="auto"/>
                                <w:right w:val="none" w:sz="0" w:space="0" w:color="auto"/>
                              </w:divBdr>
                            </w:div>
                          </w:divsChild>
                        </w:div>
                        <w:div w:id="1508474172">
                          <w:marLeft w:val="240"/>
                          <w:marRight w:val="240"/>
                          <w:marTop w:val="0"/>
                          <w:marBottom w:val="0"/>
                          <w:divBdr>
                            <w:top w:val="none" w:sz="0" w:space="0" w:color="auto"/>
                            <w:left w:val="none" w:sz="0" w:space="0" w:color="auto"/>
                            <w:bottom w:val="none" w:sz="0" w:space="0" w:color="auto"/>
                            <w:right w:val="none" w:sz="0" w:space="0" w:color="auto"/>
                          </w:divBdr>
                          <w:divsChild>
                            <w:div w:id="1059016882">
                              <w:marLeft w:val="0"/>
                              <w:marRight w:val="0"/>
                              <w:marTop w:val="0"/>
                              <w:marBottom w:val="0"/>
                              <w:divBdr>
                                <w:top w:val="none" w:sz="0" w:space="0" w:color="auto"/>
                                <w:left w:val="none" w:sz="0" w:space="0" w:color="auto"/>
                                <w:bottom w:val="none" w:sz="0" w:space="0" w:color="auto"/>
                                <w:right w:val="none" w:sz="0" w:space="0" w:color="auto"/>
                              </w:divBdr>
                              <w:divsChild>
                                <w:div w:id="629477222">
                                  <w:marLeft w:val="0"/>
                                  <w:marRight w:val="0"/>
                                  <w:marTop w:val="0"/>
                                  <w:marBottom w:val="0"/>
                                  <w:divBdr>
                                    <w:top w:val="none" w:sz="0" w:space="0" w:color="auto"/>
                                    <w:left w:val="none" w:sz="0" w:space="0" w:color="auto"/>
                                    <w:bottom w:val="none" w:sz="0" w:space="0" w:color="auto"/>
                                    <w:right w:val="none" w:sz="0" w:space="0" w:color="auto"/>
                                  </w:divBdr>
                                </w:div>
                                <w:div w:id="877813281">
                                  <w:marLeft w:val="240"/>
                                  <w:marRight w:val="240"/>
                                  <w:marTop w:val="0"/>
                                  <w:marBottom w:val="0"/>
                                  <w:divBdr>
                                    <w:top w:val="none" w:sz="0" w:space="0" w:color="auto"/>
                                    <w:left w:val="none" w:sz="0" w:space="0" w:color="auto"/>
                                    <w:bottom w:val="none" w:sz="0" w:space="0" w:color="auto"/>
                                    <w:right w:val="none" w:sz="0" w:space="0" w:color="auto"/>
                                  </w:divBdr>
                                  <w:divsChild>
                                    <w:div w:id="1397432113">
                                      <w:marLeft w:val="240"/>
                                      <w:marRight w:val="0"/>
                                      <w:marTop w:val="0"/>
                                      <w:marBottom w:val="0"/>
                                      <w:divBdr>
                                        <w:top w:val="none" w:sz="0" w:space="0" w:color="auto"/>
                                        <w:left w:val="none" w:sz="0" w:space="0" w:color="auto"/>
                                        <w:bottom w:val="none" w:sz="0" w:space="0" w:color="auto"/>
                                        <w:right w:val="none" w:sz="0" w:space="0" w:color="auto"/>
                                      </w:divBdr>
                                    </w:div>
                                  </w:divsChild>
                                </w:div>
                                <w:div w:id="1068307518">
                                  <w:marLeft w:val="240"/>
                                  <w:marRight w:val="240"/>
                                  <w:marTop w:val="0"/>
                                  <w:marBottom w:val="0"/>
                                  <w:divBdr>
                                    <w:top w:val="none" w:sz="0" w:space="0" w:color="auto"/>
                                    <w:left w:val="none" w:sz="0" w:space="0" w:color="auto"/>
                                    <w:bottom w:val="none" w:sz="0" w:space="0" w:color="auto"/>
                                    <w:right w:val="none" w:sz="0" w:space="0" w:color="auto"/>
                                  </w:divBdr>
                                  <w:divsChild>
                                    <w:div w:id="7803363">
                                      <w:marLeft w:val="240"/>
                                      <w:marRight w:val="0"/>
                                      <w:marTop w:val="0"/>
                                      <w:marBottom w:val="0"/>
                                      <w:divBdr>
                                        <w:top w:val="none" w:sz="0" w:space="0" w:color="auto"/>
                                        <w:left w:val="none" w:sz="0" w:space="0" w:color="auto"/>
                                        <w:bottom w:val="none" w:sz="0" w:space="0" w:color="auto"/>
                                        <w:right w:val="none" w:sz="0" w:space="0" w:color="auto"/>
                                      </w:divBdr>
                                    </w:div>
                                  </w:divsChild>
                                </w:div>
                                <w:div w:id="1393038951">
                                  <w:marLeft w:val="240"/>
                                  <w:marRight w:val="240"/>
                                  <w:marTop w:val="0"/>
                                  <w:marBottom w:val="0"/>
                                  <w:divBdr>
                                    <w:top w:val="none" w:sz="0" w:space="0" w:color="auto"/>
                                    <w:left w:val="none" w:sz="0" w:space="0" w:color="auto"/>
                                    <w:bottom w:val="none" w:sz="0" w:space="0" w:color="auto"/>
                                    <w:right w:val="none" w:sz="0" w:space="0" w:color="auto"/>
                                  </w:divBdr>
                                  <w:divsChild>
                                    <w:div w:id="853156595">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2034260360">
                              <w:marLeft w:val="240"/>
                              <w:marRight w:val="0"/>
                              <w:marTop w:val="0"/>
                              <w:marBottom w:val="0"/>
                              <w:divBdr>
                                <w:top w:val="none" w:sz="0" w:space="0" w:color="auto"/>
                                <w:left w:val="none" w:sz="0" w:space="0" w:color="auto"/>
                                <w:bottom w:val="none" w:sz="0" w:space="0" w:color="auto"/>
                                <w:right w:val="none" w:sz="0" w:space="0" w:color="auto"/>
                              </w:divBdr>
                            </w:div>
                          </w:divsChild>
                        </w:div>
                        <w:div w:id="1589732899">
                          <w:marLeft w:val="240"/>
                          <w:marRight w:val="240"/>
                          <w:marTop w:val="0"/>
                          <w:marBottom w:val="0"/>
                          <w:divBdr>
                            <w:top w:val="none" w:sz="0" w:space="0" w:color="auto"/>
                            <w:left w:val="none" w:sz="0" w:space="0" w:color="auto"/>
                            <w:bottom w:val="none" w:sz="0" w:space="0" w:color="auto"/>
                            <w:right w:val="none" w:sz="0" w:space="0" w:color="auto"/>
                          </w:divBdr>
                          <w:divsChild>
                            <w:div w:id="1280063554">
                              <w:marLeft w:val="240"/>
                              <w:marRight w:val="0"/>
                              <w:marTop w:val="0"/>
                              <w:marBottom w:val="0"/>
                              <w:divBdr>
                                <w:top w:val="none" w:sz="0" w:space="0" w:color="auto"/>
                                <w:left w:val="none" w:sz="0" w:space="0" w:color="auto"/>
                                <w:bottom w:val="none" w:sz="0" w:space="0" w:color="auto"/>
                                <w:right w:val="none" w:sz="0" w:space="0" w:color="auto"/>
                              </w:divBdr>
                            </w:div>
                            <w:div w:id="2101176156">
                              <w:marLeft w:val="0"/>
                              <w:marRight w:val="0"/>
                              <w:marTop w:val="0"/>
                              <w:marBottom w:val="0"/>
                              <w:divBdr>
                                <w:top w:val="none" w:sz="0" w:space="0" w:color="auto"/>
                                <w:left w:val="none" w:sz="0" w:space="0" w:color="auto"/>
                                <w:bottom w:val="none" w:sz="0" w:space="0" w:color="auto"/>
                                <w:right w:val="none" w:sz="0" w:space="0" w:color="auto"/>
                              </w:divBdr>
                              <w:divsChild>
                                <w:div w:id="15426826">
                                  <w:marLeft w:val="240"/>
                                  <w:marRight w:val="240"/>
                                  <w:marTop w:val="0"/>
                                  <w:marBottom w:val="0"/>
                                  <w:divBdr>
                                    <w:top w:val="none" w:sz="0" w:space="0" w:color="auto"/>
                                    <w:left w:val="none" w:sz="0" w:space="0" w:color="auto"/>
                                    <w:bottom w:val="none" w:sz="0" w:space="0" w:color="auto"/>
                                    <w:right w:val="none" w:sz="0" w:space="0" w:color="auto"/>
                                  </w:divBdr>
                                  <w:divsChild>
                                    <w:div w:id="726222025">
                                      <w:marLeft w:val="240"/>
                                      <w:marRight w:val="0"/>
                                      <w:marTop w:val="0"/>
                                      <w:marBottom w:val="0"/>
                                      <w:divBdr>
                                        <w:top w:val="none" w:sz="0" w:space="0" w:color="auto"/>
                                        <w:left w:val="none" w:sz="0" w:space="0" w:color="auto"/>
                                        <w:bottom w:val="none" w:sz="0" w:space="0" w:color="auto"/>
                                        <w:right w:val="none" w:sz="0" w:space="0" w:color="auto"/>
                                      </w:divBdr>
                                    </w:div>
                                  </w:divsChild>
                                </w:div>
                                <w:div w:id="168371120">
                                  <w:marLeft w:val="240"/>
                                  <w:marRight w:val="240"/>
                                  <w:marTop w:val="0"/>
                                  <w:marBottom w:val="0"/>
                                  <w:divBdr>
                                    <w:top w:val="none" w:sz="0" w:space="0" w:color="auto"/>
                                    <w:left w:val="none" w:sz="0" w:space="0" w:color="auto"/>
                                    <w:bottom w:val="none" w:sz="0" w:space="0" w:color="auto"/>
                                    <w:right w:val="none" w:sz="0" w:space="0" w:color="auto"/>
                                  </w:divBdr>
                                  <w:divsChild>
                                    <w:div w:id="1252084518">
                                      <w:marLeft w:val="240"/>
                                      <w:marRight w:val="0"/>
                                      <w:marTop w:val="0"/>
                                      <w:marBottom w:val="0"/>
                                      <w:divBdr>
                                        <w:top w:val="none" w:sz="0" w:space="0" w:color="auto"/>
                                        <w:left w:val="none" w:sz="0" w:space="0" w:color="auto"/>
                                        <w:bottom w:val="none" w:sz="0" w:space="0" w:color="auto"/>
                                        <w:right w:val="none" w:sz="0" w:space="0" w:color="auto"/>
                                      </w:divBdr>
                                    </w:div>
                                  </w:divsChild>
                                </w:div>
                                <w:div w:id="554044199">
                                  <w:marLeft w:val="240"/>
                                  <w:marRight w:val="240"/>
                                  <w:marTop w:val="0"/>
                                  <w:marBottom w:val="0"/>
                                  <w:divBdr>
                                    <w:top w:val="none" w:sz="0" w:space="0" w:color="auto"/>
                                    <w:left w:val="none" w:sz="0" w:space="0" w:color="auto"/>
                                    <w:bottom w:val="none" w:sz="0" w:space="0" w:color="auto"/>
                                    <w:right w:val="none" w:sz="0" w:space="0" w:color="auto"/>
                                  </w:divBdr>
                                  <w:divsChild>
                                    <w:div w:id="1413625757">
                                      <w:marLeft w:val="240"/>
                                      <w:marRight w:val="0"/>
                                      <w:marTop w:val="0"/>
                                      <w:marBottom w:val="0"/>
                                      <w:divBdr>
                                        <w:top w:val="none" w:sz="0" w:space="0" w:color="auto"/>
                                        <w:left w:val="none" w:sz="0" w:space="0" w:color="auto"/>
                                        <w:bottom w:val="none" w:sz="0" w:space="0" w:color="auto"/>
                                        <w:right w:val="none" w:sz="0" w:space="0" w:color="auto"/>
                                      </w:divBdr>
                                    </w:div>
                                  </w:divsChild>
                                </w:div>
                                <w:div w:id="1171800188">
                                  <w:marLeft w:val="0"/>
                                  <w:marRight w:val="0"/>
                                  <w:marTop w:val="0"/>
                                  <w:marBottom w:val="0"/>
                                  <w:divBdr>
                                    <w:top w:val="none" w:sz="0" w:space="0" w:color="auto"/>
                                    <w:left w:val="none" w:sz="0" w:space="0" w:color="auto"/>
                                    <w:bottom w:val="none" w:sz="0" w:space="0" w:color="auto"/>
                                    <w:right w:val="none" w:sz="0" w:space="0" w:color="auto"/>
                                  </w:divBdr>
                                </w:div>
                                <w:div w:id="1626765517">
                                  <w:marLeft w:val="240"/>
                                  <w:marRight w:val="240"/>
                                  <w:marTop w:val="0"/>
                                  <w:marBottom w:val="0"/>
                                  <w:divBdr>
                                    <w:top w:val="none" w:sz="0" w:space="0" w:color="auto"/>
                                    <w:left w:val="none" w:sz="0" w:space="0" w:color="auto"/>
                                    <w:bottom w:val="none" w:sz="0" w:space="0" w:color="auto"/>
                                    <w:right w:val="none" w:sz="0" w:space="0" w:color="auto"/>
                                  </w:divBdr>
                                  <w:divsChild>
                                    <w:div w:id="1339120672">
                                      <w:marLeft w:val="240"/>
                                      <w:marRight w:val="0"/>
                                      <w:marTop w:val="0"/>
                                      <w:marBottom w:val="0"/>
                                      <w:divBdr>
                                        <w:top w:val="none" w:sz="0" w:space="0" w:color="auto"/>
                                        <w:left w:val="none" w:sz="0" w:space="0" w:color="auto"/>
                                        <w:bottom w:val="none" w:sz="0" w:space="0" w:color="auto"/>
                                        <w:right w:val="none" w:sz="0" w:space="0" w:color="auto"/>
                                      </w:divBdr>
                                    </w:div>
                                  </w:divsChild>
                                </w:div>
                                <w:div w:id="1796606648">
                                  <w:marLeft w:val="240"/>
                                  <w:marRight w:val="240"/>
                                  <w:marTop w:val="0"/>
                                  <w:marBottom w:val="0"/>
                                  <w:divBdr>
                                    <w:top w:val="none" w:sz="0" w:space="0" w:color="auto"/>
                                    <w:left w:val="none" w:sz="0" w:space="0" w:color="auto"/>
                                    <w:bottom w:val="none" w:sz="0" w:space="0" w:color="auto"/>
                                    <w:right w:val="none" w:sz="0" w:space="0" w:color="auto"/>
                                  </w:divBdr>
                                  <w:divsChild>
                                    <w:div w:id="2071301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1929155">
                          <w:marLeft w:val="0"/>
                          <w:marRight w:val="0"/>
                          <w:marTop w:val="0"/>
                          <w:marBottom w:val="0"/>
                          <w:divBdr>
                            <w:top w:val="none" w:sz="0" w:space="0" w:color="auto"/>
                            <w:left w:val="none" w:sz="0" w:space="0" w:color="auto"/>
                            <w:bottom w:val="none" w:sz="0" w:space="0" w:color="auto"/>
                            <w:right w:val="none" w:sz="0" w:space="0" w:color="auto"/>
                          </w:divBdr>
                        </w:div>
                      </w:divsChild>
                    </w:div>
                    <w:div w:id="1915775032">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723863636">
              <w:marLeft w:val="240"/>
              <w:marRight w:val="0"/>
              <w:marTop w:val="0"/>
              <w:marBottom w:val="0"/>
              <w:divBdr>
                <w:top w:val="none" w:sz="0" w:space="0" w:color="auto"/>
                <w:left w:val="none" w:sz="0" w:space="0" w:color="auto"/>
                <w:bottom w:val="none" w:sz="0" w:space="0" w:color="auto"/>
                <w:right w:val="none" w:sz="0" w:space="0" w:color="auto"/>
              </w:divBdr>
            </w:div>
          </w:divsChild>
        </w:div>
      </w:divsChild>
    </w:div>
    <w:div w:id="1569222246">
      <w:bodyDiv w:val="1"/>
      <w:marLeft w:val="0"/>
      <w:marRight w:val="0"/>
      <w:marTop w:val="0"/>
      <w:marBottom w:val="0"/>
      <w:divBdr>
        <w:top w:val="none" w:sz="0" w:space="0" w:color="auto"/>
        <w:left w:val="none" w:sz="0" w:space="0" w:color="auto"/>
        <w:bottom w:val="none" w:sz="0" w:space="0" w:color="auto"/>
        <w:right w:val="none" w:sz="0" w:space="0" w:color="auto"/>
      </w:divBdr>
    </w:div>
    <w:div w:id="1573733782">
      <w:bodyDiv w:val="1"/>
      <w:marLeft w:val="0"/>
      <w:marRight w:val="0"/>
      <w:marTop w:val="0"/>
      <w:marBottom w:val="0"/>
      <w:divBdr>
        <w:top w:val="none" w:sz="0" w:space="0" w:color="auto"/>
        <w:left w:val="none" w:sz="0" w:space="0" w:color="auto"/>
        <w:bottom w:val="none" w:sz="0" w:space="0" w:color="auto"/>
        <w:right w:val="none" w:sz="0" w:space="0" w:color="auto"/>
      </w:divBdr>
    </w:div>
    <w:div w:id="1602567035">
      <w:bodyDiv w:val="1"/>
      <w:marLeft w:val="0"/>
      <w:marRight w:val="0"/>
      <w:marTop w:val="0"/>
      <w:marBottom w:val="0"/>
      <w:divBdr>
        <w:top w:val="none" w:sz="0" w:space="0" w:color="auto"/>
        <w:left w:val="none" w:sz="0" w:space="0" w:color="auto"/>
        <w:bottom w:val="none" w:sz="0" w:space="0" w:color="auto"/>
        <w:right w:val="none" w:sz="0" w:space="0" w:color="auto"/>
      </w:divBdr>
    </w:div>
    <w:div w:id="1617984066">
      <w:bodyDiv w:val="1"/>
      <w:marLeft w:val="0"/>
      <w:marRight w:val="0"/>
      <w:marTop w:val="0"/>
      <w:marBottom w:val="0"/>
      <w:divBdr>
        <w:top w:val="none" w:sz="0" w:space="0" w:color="auto"/>
        <w:left w:val="none" w:sz="0" w:space="0" w:color="auto"/>
        <w:bottom w:val="none" w:sz="0" w:space="0" w:color="auto"/>
        <w:right w:val="none" w:sz="0" w:space="0" w:color="auto"/>
      </w:divBdr>
    </w:div>
    <w:div w:id="1620916347">
      <w:bodyDiv w:val="1"/>
      <w:marLeft w:val="0"/>
      <w:marRight w:val="0"/>
      <w:marTop w:val="0"/>
      <w:marBottom w:val="0"/>
      <w:divBdr>
        <w:top w:val="none" w:sz="0" w:space="0" w:color="auto"/>
        <w:left w:val="none" w:sz="0" w:space="0" w:color="auto"/>
        <w:bottom w:val="none" w:sz="0" w:space="0" w:color="auto"/>
        <w:right w:val="none" w:sz="0" w:space="0" w:color="auto"/>
      </w:divBdr>
    </w:div>
    <w:div w:id="1633444131">
      <w:bodyDiv w:val="1"/>
      <w:marLeft w:val="0"/>
      <w:marRight w:val="0"/>
      <w:marTop w:val="0"/>
      <w:marBottom w:val="0"/>
      <w:divBdr>
        <w:top w:val="none" w:sz="0" w:space="0" w:color="auto"/>
        <w:left w:val="none" w:sz="0" w:space="0" w:color="auto"/>
        <w:bottom w:val="none" w:sz="0" w:space="0" w:color="auto"/>
        <w:right w:val="none" w:sz="0" w:space="0" w:color="auto"/>
      </w:divBdr>
    </w:div>
    <w:div w:id="1646274260">
      <w:bodyDiv w:val="1"/>
      <w:marLeft w:val="0"/>
      <w:marRight w:val="0"/>
      <w:marTop w:val="0"/>
      <w:marBottom w:val="0"/>
      <w:divBdr>
        <w:top w:val="none" w:sz="0" w:space="0" w:color="auto"/>
        <w:left w:val="none" w:sz="0" w:space="0" w:color="auto"/>
        <w:bottom w:val="none" w:sz="0" w:space="0" w:color="auto"/>
        <w:right w:val="none" w:sz="0" w:space="0" w:color="auto"/>
      </w:divBdr>
    </w:div>
    <w:div w:id="1667785301">
      <w:bodyDiv w:val="1"/>
      <w:marLeft w:val="0"/>
      <w:marRight w:val="0"/>
      <w:marTop w:val="0"/>
      <w:marBottom w:val="0"/>
      <w:divBdr>
        <w:top w:val="none" w:sz="0" w:space="0" w:color="auto"/>
        <w:left w:val="none" w:sz="0" w:space="0" w:color="auto"/>
        <w:bottom w:val="none" w:sz="0" w:space="0" w:color="auto"/>
        <w:right w:val="none" w:sz="0" w:space="0" w:color="auto"/>
      </w:divBdr>
    </w:div>
    <w:div w:id="1682899246">
      <w:bodyDiv w:val="1"/>
      <w:marLeft w:val="0"/>
      <w:marRight w:val="0"/>
      <w:marTop w:val="0"/>
      <w:marBottom w:val="0"/>
      <w:divBdr>
        <w:top w:val="none" w:sz="0" w:space="0" w:color="auto"/>
        <w:left w:val="none" w:sz="0" w:space="0" w:color="auto"/>
        <w:bottom w:val="none" w:sz="0" w:space="0" w:color="auto"/>
        <w:right w:val="none" w:sz="0" w:space="0" w:color="auto"/>
      </w:divBdr>
    </w:div>
    <w:div w:id="1696426220">
      <w:bodyDiv w:val="1"/>
      <w:marLeft w:val="0"/>
      <w:marRight w:val="0"/>
      <w:marTop w:val="0"/>
      <w:marBottom w:val="0"/>
      <w:divBdr>
        <w:top w:val="none" w:sz="0" w:space="0" w:color="auto"/>
        <w:left w:val="none" w:sz="0" w:space="0" w:color="auto"/>
        <w:bottom w:val="none" w:sz="0" w:space="0" w:color="auto"/>
        <w:right w:val="none" w:sz="0" w:space="0" w:color="auto"/>
      </w:divBdr>
    </w:div>
    <w:div w:id="1699426708">
      <w:bodyDiv w:val="1"/>
      <w:marLeft w:val="0"/>
      <w:marRight w:val="0"/>
      <w:marTop w:val="0"/>
      <w:marBottom w:val="0"/>
      <w:divBdr>
        <w:top w:val="none" w:sz="0" w:space="0" w:color="auto"/>
        <w:left w:val="none" w:sz="0" w:space="0" w:color="auto"/>
        <w:bottom w:val="none" w:sz="0" w:space="0" w:color="auto"/>
        <w:right w:val="none" w:sz="0" w:space="0" w:color="auto"/>
      </w:divBdr>
    </w:div>
    <w:div w:id="1703482413">
      <w:bodyDiv w:val="1"/>
      <w:marLeft w:val="0"/>
      <w:marRight w:val="0"/>
      <w:marTop w:val="0"/>
      <w:marBottom w:val="0"/>
      <w:divBdr>
        <w:top w:val="none" w:sz="0" w:space="0" w:color="auto"/>
        <w:left w:val="none" w:sz="0" w:space="0" w:color="auto"/>
        <w:bottom w:val="none" w:sz="0" w:space="0" w:color="auto"/>
        <w:right w:val="none" w:sz="0" w:space="0" w:color="auto"/>
      </w:divBdr>
    </w:div>
    <w:div w:id="1708293652">
      <w:bodyDiv w:val="1"/>
      <w:marLeft w:val="0"/>
      <w:marRight w:val="0"/>
      <w:marTop w:val="0"/>
      <w:marBottom w:val="0"/>
      <w:divBdr>
        <w:top w:val="none" w:sz="0" w:space="0" w:color="auto"/>
        <w:left w:val="none" w:sz="0" w:space="0" w:color="auto"/>
        <w:bottom w:val="none" w:sz="0" w:space="0" w:color="auto"/>
        <w:right w:val="none" w:sz="0" w:space="0" w:color="auto"/>
      </w:divBdr>
    </w:div>
    <w:div w:id="1709716363">
      <w:bodyDiv w:val="1"/>
      <w:marLeft w:val="0"/>
      <w:marRight w:val="0"/>
      <w:marTop w:val="0"/>
      <w:marBottom w:val="0"/>
      <w:divBdr>
        <w:top w:val="none" w:sz="0" w:space="0" w:color="auto"/>
        <w:left w:val="none" w:sz="0" w:space="0" w:color="auto"/>
        <w:bottom w:val="none" w:sz="0" w:space="0" w:color="auto"/>
        <w:right w:val="none" w:sz="0" w:space="0" w:color="auto"/>
      </w:divBdr>
    </w:div>
    <w:div w:id="1731803153">
      <w:bodyDiv w:val="1"/>
      <w:marLeft w:val="0"/>
      <w:marRight w:val="0"/>
      <w:marTop w:val="0"/>
      <w:marBottom w:val="0"/>
      <w:divBdr>
        <w:top w:val="none" w:sz="0" w:space="0" w:color="auto"/>
        <w:left w:val="none" w:sz="0" w:space="0" w:color="auto"/>
        <w:bottom w:val="none" w:sz="0" w:space="0" w:color="auto"/>
        <w:right w:val="none" w:sz="0" w:space="0" w:color="auto"/>
      </w:divBdr>
    </w:div>
    <w:div w:id="1792288197">
      <w:bodyDiv w:val="1"/>
      <w:marLeft w:val="0"/>
      <w:marRight w:val="0"/>
      <w:marTop w:val="0"/>
      <w:marBottom w:val="0"/>
      <w:divBdr>
        <w:top w:val="none" w:sz="0" w:space="0" w:color="auto"/>
        <w:left w:val="none" w:sz="0" w:space="0" w:color="auto"/>
        <w:bottom w:val="none" w:sz="0" w:space="0" w:color="auto"/>
        <w:right w:val="none" w:sz="0" w:space="0" w:color="auto"/>
      </w:divBdr>
    </w:div>
    <w:div w:id="1797984160">
      <w:bodyDiv w:val="1"/>
      <w:marLeft w:val="0"/>
      <w:marRight w:val="0"/>
      <w:marTop w:val="0"/>
      <w:marBottom w:val="0"/>
      <w:divBdr>
        <w:top w:val="none" w:sz="0" w:space="0" w:color="auto"/>
        <w:left w:val="none" w:sz="0" w:space="0" w:color="auto"/>
        <w:bottom w:val="none" w:sz="0" w:space="0" w:color="auto"/>
        <w:right w:val="none" w:sz="0" w:space="0" w:color="auto"/>
      </w:divBdr>
      <w:divsChild>
        <w:div w:id="438336583">
          <w:marLeft w:val="0"/>
          <w:marRight w:val="0"/>
          <w:marTop w:val="0"/>
          <w:marBottom w:val="0"/>
          <w:divBdr>
            <w:top w:val="none" w:sz="0" w:space="0" w:color="auto"/>
            <w:left w:val="none" w:sz="0" w:space="0" w:color="auto"/>
            <w:bottom w:val="none" w:sz="0" w:space="0" w:color="auto"/>
            <w:right w:val="none" w:sz="0" w:space="0" w:color="auto"/>
          </w:divBdr>
          <w:divsChild>
            <w:div w:id="171458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0220513">
      <w:bodyDiv w:val="1"/>
      <w:marLeft w:val="0"/>
      <w:marRight w:val="0"/>
      <w:marTop w:val="0"/>
      <w:marBottom w:val="0"/>
      <w:divBdr>
        <w:top w:val="none" w:sz="0" w:space="0" w:color="auto"/>
        <w:left w:val="none" w:sz="0" w:space="0" w:color="auto"/>
        <w:bottom w:val="none" w:sz="0" w:space="0" w:color="auto"/>
        <w:right w:val="none" w:sz="0" w:space="0" w:color="auto"/>
      </w:divBdr>
    </w:div>
    <w:div w:id="1831754621">
      <w:bodyDiv w:val="1"/>
      <w:marLeft w:val="0"/>
      <w:marRight w:val="0"/>
      <w:marTop w:val="0"/>
      <w:marBottom w:val="0"/>
      <w:divBdr>
        <w:top w:val="none" w:sz="0" w:space="0" w:color="auto"/>
        <w:left w:val="none" w:sz="0" w:space="0" w:color="auto"/>
        <w:bottom w:val="none" w:sz="0" w:space="0" w:color="auto"/>
        <w:right w:val="none" w:sz="0" w:space="0" w:color="auto"/>
      </w:divBdr>
    </w:div>
    <w:div w:id="1834181306">
      <w:bodyDiv w:val="1"/>
      <w:marLeft w:val="0"/>
      <w:marRight w:val="0"/>
      <w:marTop w:val="0"/>
      <w:marBottom w:val="0"/>
      <w:divBdr>
        <w:top w:val="none" w:sz="0" w:space="0" w:color="auto"/>
        <w:left w:val="none" w:sz="0" w:space="0" w:color="auto"/>
        <w:bottom w:val="none" w:sz="0" w:space="0" w:color="auto"/>
        <w:right w:val="none" w:sz="0" w:space="0" w:color="auto"/>
      </w:divBdr>
    </w:div>
    <w:div w:id="1845705044">
      <w:bodyDiv w:val="1"/>
      <w:marLeft w:val="0"/>
      <w:marRight w:val="0"/>
      <w:marTop w:val="0"/>
      <w:marBottom w:val="0"/>
      <w:divBdr>
        <w:top w:val="none" w:sz="0" w:space="0" w:color="auto"/>
        <w:left w:val="none" w:sz="0" w:space="0" w:color="auto"/>
        <w:bottom w:val="none" w:sz="0" w:space="0" w:color="auto"/>
        <w:right w:val="none" w:sz="0" w:space="0" w:color="auto"/>
      </w:divBdr>
      <w:divsChild>
        <w:div w:id="184831228">
          <w:marLeft w:val="0"/>
          <w:marRight w:val="0"/>
          <w:marTop w:val="0"/>
          <w:marBottom w:val="0"/>
          <w:divBdr>
            <w:top w:val="none" w:sz="0" w:space="0" w:color="auto"/>
            <w:left w:val="none" w:sz="0" w:space="0" w:color="auto"/>
            <w:bottom w:val="none" w:sz="0" w:space="0" w:color="auto"/>
            <w:right w:val="none" w:sz="0" w:space="0" w:color="auto"/>
          </w:divBdr>
          <w:divsChild>
            <w:div w:id="8876413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7889668">
      <w:bodyDiv w:val="1"/>
      <w:marLeft w:val="0"/>
      <w:marRight w:val="0"/>
      <w:marTop w:val="0"/>
      <w:marBottom w:val="0"/>
      <w:divBdr>
        <w:top w:val="none" w:sz="0" w:space="0" w:color="auto"/>
        <w:left w:val="none" w:sz="0" w:space="0" w:color="auto"/>
        <w:bottom w:val="none" w:sz="0" w:space="0" w:color="auto"/>
        <w:right w:val="none" w:sz="0" w:space="0" w:color="auto"/>
      </w:divBdr>
      <w:divsChild>
        <w:div w:id="568467177">
          <w:marLeft w:val="0"/>
          <w:marRight w:val="0"/>
          <w:marTop w:val="0"/>
          <w:marBottom w:val="0"/>
          <w:divBdr>
            <w:top w:val="none" w:sz="0" w:space="0" w:color="auto"/>
            <w:left w:val="none" w:sz="0" w:space="0" w:color="auto"/>
            <w:bottom w:val="none" w:sz="0" w:space="0" w:color="auto"/>
            <w:right w:val="none" w:sz="0" w:space="0" w:color="auto"/>
          </w:divBdr>
        </w:div>
        <w:div w:id="594631933">
          <w:marLeft w:val="0"/>
          <w:marRight w:val="0"/>
          <w:marTop w:val="0"/>
          <w:marBottom w:val="0"/>
          <w:divBdr>
            <w:top w:val="none" w:sz="0" w:space="0" w:color="auto"/>
            <w:left w:val="none" w:sz="0" w:space="0" w:color="auto"/>
            <w:bottom w:val="none" w:sz="0" w:space="0" w:color="auto"/>
            <w:right w:val="none" w:sz="0" w:space="0" w:color="auto"/>
          </w:divBdr>
        </w:div>
        <w:div w:id="1328946079">
          <w:marLeft w:val="0"/>
          <w:marRight w:val="0"/>
          <w:marTop w:val="0"/>
          <w:marBottom w:val="0"/>
          <w:divBdr>
            <w:top w:val="none" w:sz="0" w:space="0" w:color="auto"/>
            <w:left w:val="none" w:sz="0" w:space="0" w:color="auto"/>
            <w:bottom w:val="none" w:sz="0" w:space="0" w:color="auto"/>
            <w:right w:val="none" w:sz="0" w:space="0" w:color="auto"/>
          </w:divBdr>
        </w:div>
        <w:div w:id="1359162847">
          <w:marLeft w:val="0"/>
          <w:marRight w:val="0"/>
          <w:marTop w:val="0"/>
          <w:marBottom w:val="0"/>
          <w:divBdr>
            <w:top w:val="none" w:sz="0" w:space="0" w:color="auto"/>
            <w:left w:val="none" w:sz="0" w:space="0" w:color="auto"/>
            <w:bottom w:val="none" w:sz="0" w:space="0" w:color="auto"/>
            <w:right w:val="none" w:sz="0" w:space="0" w:color="auto"/>
          </w:divBdr>
        </w:div>
        <w:div w:id="1387027757">
          <w:marLeft w:val="0"/>
          <w:marRight w:val="0"/>
          <w:marTop w:val="0"/>
          <w:marBottom w:val="0"/>
          <w:divBdr>
            <w:top w:val="none" w:sz="0" w:space="0" w:color="auto"/>
            <w:left w:val="none" w:sz="0" w:space="0" w:color="auto"/>
            <w:bottom w:val="none" w:sz="0" w:space="0" w:color="auto"/>
            <w:right w:val="none" w:sz="0" w:space="0" w:color="auto"/>
          </w:divBdr>
        </w:div>
        <w:div w:id="1928927559">
          <w:marLeft w:val="0"/>
          <w:marRight w:val="0"/>
          <w:marTop w:val="0"/>
          <w:marBottom w:val="0"/>
          <w:divBdr>
            <w:top w:val="none" w:sz="0" w:space="0" w:color="auto"/>
            <w:left w:val="none" w:sz="0" w:space="0" w:color="auto"/>
            <w:bottom w:val="none" w:sz="0" w:space="0" w:color="auto"/>
            <w:right w:val="none" w:sz="0" w:space="0" w:color="auto"/>
          </w:divBdr>
        </w:div>
      </w:divsChild>
    </w:div>
    <w:div w:id="1885755243">
      <w:bodyDiv w:val="1"/>
      <w:marLeft w:val="0"/>
      <w:marRight w:val="0"/>
      <w:marTop w:val="0"/>
      <w:marBottom w:val="0"/>
      <w:divBdr>
        <w:top w:val="none" w:sz="0" w:space="0" w:color="auto"/>
        <w:left w:val="none" w:sz="0" w:space="0" w:color="auto"/>
        <w:bottom w:val="none" w:sz="0" w:space="0" w:color="auto"/>
        <w:right w:val="none" w:sz="0" w:space="0" w:color="auto"/>
      </w:divBdr>
    </w:div>
    <w:div w:id="1891846932">
      <w:bodyDiv w:val="1"/>
      <w:marLeft w:val="0"/>
      <w:marRight w:val="0"/>
      <w:marTop w:val="0"/>
      <w:marBottom w:val="0"/>
      <w:divBdr>
        <w:top w:val="none" w:sz="0" w:space="0" w:color="auto"/>
        <w:left w:val="none" w:sz="0" w:space="0" w:color="auto"/>
        <w:bottom w:val="none" w:sz="0" w:space="0" w:color="auto"/>
        <w:right w:val="none" w:sz="0" w:space="0" w:color="auto"/>
      </w:divBdr>
    </w:div>
    <w:div w:id="1895189345">
      <w:bodyDiv w:val="1"/>
      <w:marLeft w:val="0"/>
      <w:marRight w:val="0"/>
      <w:marTop w:val="0"/>
      <w:marBottom w:val="0"/>
      <w:divBdr>
        <w:top w:val="none" w:sz="0" w:space="0" w:color="auto"/>
        <w:left w:val="none" w:sz="0" w:space="0" w:color="auto"/>
        <w:bottom w:val="none" w:sz="0" w:space="0" w:color="auto"/>
        <w:right w:val="none" w:sz="0" w:space="0" w:color="auto"/>
      </w:divBdr>
    </w:div>
    <w:div w:id="1898472450">
      <w:bodyDiv w:val="1"/>
      <w:marLeft w:val="0"/>
      <w:marRight w:val="0"/>
      <w:marTop w:val="0"/>
      <w:marBottom w:val="0"/>
      <w:divBdr>
        <w:top w:val="none" w:sz="0" w:space="0" w:color="auto"/>
        <w:left w:val="none" w:sz="0" w:space="0" w:color="auto"/>
        <w:bottom w:val="none" w:sz="0" w:space="0" w:color="auto"/>
        <w:right w:val="none" w:sz="0" w:space="0" w:color="auto"/>
      </w:divBdr>
    </w:div>
    <w:div w:id="1909610827">
      <w:bodyDiv w:val="1"/>
      <w:marLeft w:val="0"/>
      <w:marRight w:val="0"/>
      <w:marTop w:val="0"/>
      <w:marBottom w:val="0"/>
      <w:divBdr>
        <w:top w:val="none" w:sz="0" w:space="0" w:color="auto"/>
        <w:left w:val="none" w:sz="0" w:space="0" w:color="auto"/>
        <w:bottom w:val="none" w:sz="0" w:space="0" w:color="auto"/>
        <w:right w:val="none" w:sz="0" w:space="0" w:color="auto"/>
      </w:divBdr>
    </w:div>
    <w:div w:id="1925186971">
      <w:bodyDiv w:val="1"/>
      <w:marLeft w:val="0"/>
      <w:marRight w:val="0"/>
      <w:marTop w:val="0"/>
      <w:marBottom w:val="0"/>
      <w:divBdr>
        <w:top w:val="none" w:sz="0" w:space="0" w:color="auto"/>
        <w:left w:val="none" w:sz="0" w:space="0" w:color="auto"/>
        <w:bottom w:val="none" w:sz="0" w:space="0" w:color="auto"/>
        <w:right w:val="none" w:sz="0" w:space="0" w:color="auto"/>
      </w:divBdr>
    </w:div>
    <w:div w:id="1935700130">
      <w:bodyDiv w:val="1"/>
      <w:marLeft w:val="0"/>
      <w:marRight w:val="0"/>
      <w:marTop w:val="0"/>
      <w:marBottom w:val="0"/>
      <w:divBdr>
        <w:top w:val="none" w:sz="0" w:space="0" w:color="auto"/>
        <w:left w:val="none" w:sz="0" w:space="0" w:color="auto"/>
        <w:bottom w:val="none" w:sz="0" w:space="0" w:color="auto"/>
        <w:right w:val="none" w:sz="0" w:space="0" w:color="auto"/>
      </w:divBdr>
    </w:div>
    <w:div w:id="1966697884">
      <w:bodyDiv w:val="1"/>
      <w:marLeft w:val="0"/>
      <w:marRight w:val="0"/>
      <w:marTop w:val="0"/>
      <w:marBottom w:val="0"/>
      <w:divBdr>
        <w:top w:val="none" w:sz="0" w:space="0" w:color="auto"/>
        <w:left w:val="none" w:sz="0" w:space="0" w:color="auto"/>
        <w:bottom w:val="none" w:sz="0" w:space="0" w:color="auto"/>
        <w:right w:val="none" w:sz="0" w:space="0" w:color="auto"/>
      </w:divBdr>
      <w:divsChild>
        <w:div w:id="138888607">
          <w:marLeft w:val="0"/>
          <w:marRight w:val="0"/>
          <w:marTop w:val="0"/>
          <w:marBottom w:val="0"/>
          <w:divBdr>
            <w:top w:val="none" w:sz="0" w:space="0" w:color="auto"/>
            <w:left w:val="none" w:sz="0" w:space="0" w:color="auto"/>
            <w:bottom w:val="none" w:sz="0" w:space="0" w:color="auto"/>
            <w:right w:val="none" w:sz="0" w:space="0" w:color="auto"/>
          </w:divBdr>
          <w:divsChild>
            <w:div w:id="3400069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71278859">
      <w:bodyDiv w:val="1"/>
      <w:marLeft w:val="0"/>
      <w:marRight w:val="0"/>
      <w:marTop w:val="0"/>
      <w:marBottom w:val="0"/>
      <w:divBdr>
        <w:top w:val="none" w:sz="0" w:space="0" w:color="auto"/>
        <w:left w:val="none" w:sz="0" w:space="0" w:color="auto"/>
        <w:bottom w:val="none" w:sz="0" w:space="0" w:color="auto"/>
        <w:right w:val="none" w:sz="0" w:space="0" w:color="auto"/>
      </w:divBdr>
    </w:div>
    <w:div w:id="1981643961">
      <w:bodyDiv w:val="1"/>
      <w:marLeft w:val="0"/>
      <w:marRight w:val="0"/>
      <w:marTop w:val="0"/>
      <w:marBottom w:val="0"/>
      <w:divBdr>
        <w:top w:val="none" w:sz="0" w:space="0" w:color="auto"/>
        <w:left w:val="none" w:sz="0" w:space="0" w:color="auto"/>
        <w:bottom w:val="none" w:sz="0" w:space="0" w:color="auto"/>
        <w:right w:val="none" w:sz="0" w:space="0" w:color="auto"/>
      </w:divBdr>
    </w:div>
    <w:div w:id="1997610048">
      <w:bodyDiv w:val="1"/>
      <w:marLeft w:val="0"/>
      <w:marRight w:val="0"/>
      <w:marTop w:val="0"/>
      <w:marBottom w:val="0"/>
      <w:divBdr>
        <w:top w:val="none" w:sz="0" w:space="0" w:color="auto"/>
        <w:left w:val="none" w:sz="0" w:space="0" w:color="auto"/>
        <w:bottom w:val="none" w:sz="0" w:space="0" w:color="auto"/>
        <w:right w:val="none" w:sz="0" w:space="0" w:color="auto"/>
      </w:divBdr>
    </w:div>
    <w:div w:id="2018918850">
      <w:bodyDiv w:val="1"/>
      <w:marLeft w:val="0"/>
      <w:marRight w:val="0"/>
      <w:marTop w:val="0"/>
      <w:marBottom w:val="0"/>
      <w:divBdr>
        <w:top w:val="none" w:sz="0" w:space="0" w:color="auto"/>
        <w:left w:val="none" w:sz="0" w:space="0" w:color="auto"/>
        <w:bottom w:val="none" w:sz="0" w:space="0" w:color="auto"/>
        <w:right w:val="none" w:sz="0" w:space="0" w:color="auto"/>
      </w:divBdr>
    </w:div>
    <w:div w:id="2034530423">
      <w:bodyDiv w:val="1"/>
      <w:marLeft w:val="0"/>
      <w:marRight w:val="0"/>
      <w:marTop w:val="0"/>
      <w:marBottom w:val="0"/>
      <w:divBdr>
        <w:top w:val="none" w:sz="0" w:space="0" w:color="auto"/>
        <w:left w:val="none" w:sz="0" w:space="0" w:color="auto"/>
        <w:bottom w:val="none" w:sz="0" w:space="0" w:color="auto"/>
        <w:right w:val="none" w:sz="0" w:space="0" w:color="auto"/>
      </w:divBdr>
    </w:div>
    <w:div w:id="2040466934">
      <w:bodyDiv w:val="1"/>
      <w:marLeft w:val="0"/>
      <w:marRight w:val="0"/>
      <w:marTop w:val="0"/>
      <w:marBottom w:val="0"/>
      <w:divBdr>
        <w:top w:val="none" w:sz="0" w:space="0" w:color="auto"/>
        <w:left w:val="none" w:sz="0" w:space="0" w:color="auto"/>
        <w:bottom w:val="none" w:sz="0" w:space="0" w:color="auto"/>
        <w:right w:val="none" w:sz="0" w:space="0" w:color="auto"/>
      </w:divBdr>
    </w:div>
    <w:div w:id="2043703583">
      <w:bodyDiv w:val="1"/>
      <w:marLeft w:val="0"/>
      <w:marRight w:val="0"/>
      <w:marTop w:val="0"/>
      <w:marBottom w:val="0"/>
      <w:divBdr>
        <w:top w:val="none" w:sz="0" w:space="0" w:color="auto"/>
        <w:left w:val="none" w:sz="0" w:space="0" w:color="auto"/>
        <w:bottom w:val="none" w:sz="0" w:space="0" w:color="auto"/>
        <w:right w:val="none" w:sz="0" w:space="0" w:color="auto"/>
      </w:divBdr>
    </w:div>
    <w:div w:id="2051031577">
      <w:bodyDiv w:val="1"/>
      <w:marLeft w:val="0"/>
      <w:marRight w:val="0"/>
      <w:marTop w:val="0"/>
      <w:marBottom w:val="0"/>
      <w:divBdr>
        <w:top w:val="none" w:sz="0" w:space="0" w:color="auto"/>
        <w:left w:val="none" w:sz="0" w:space="0" w:color="auto"/>
        <w:bottom w:val="none" w:sz="0" w:space="0" w:color="auto"/>
        <w:right w:val="none" w:sz="0" w:space="0" w:color="auto"/>
      </w:divBdr>
    </w:div>
    <w:div w:id="2058235851">
      <w:bodyDiv w:val="1"/>
      <w:marLeft w:val="0"/>
      <w:marRight w:val="0"/>
      <w:marTop w:val="0"/>
      <w:marBottom w:val="0"/>
      <w:divBdr>
        <w:top w:val="none" w:sz="0" w:space="0" w:color="auto"/>
        <w:left w:val="none" w:sz="0" w:space="0" w:color="auto"/>
        <w:bottom w:val="none" w:sz="0" w:space="0" w:color="auto"/>
        <w:right w:val="none" w:sz="0" w:space="0" w:color="auto"/>
      </w:divBdr>
    </w:div>
    <w:div w:id="2067139501">
      <w:bodyDiv w:val="1"/>
      <w:marLeft w:val="0"/>
      <w:marRight w:val="0"/>
      <w:marTop w:val="0"/>
      <w:marBottom w:val="0"/>
      <w:divBdr>
        <w:top w:val="none" w:sz="0" w:space="0" w:color="auto"/>
        <w:left w:val="none" w:sz="0" w:space="0" w:color="auto"/>
        <w:bottom w:val="none" w:sz="0" w:space="0" w:color="auto"/>
        <w:right w:val="none" w:sz="0" w:space="0" w:color="auto"/>
      </w:divBdr>
    </w:div>
    <w:div w:id="2077044236">
      <w:bodyDiv w:val="1"/>
      <w:marLeft w:val="0"/>
      <w:marRight w:val="0"/>
      <w:marTop w:val="0"/>
      <w:marBottom w:val="0"/>
      <w:divBdr>
        <w:top w:val="none" w:sz="0" w:space="0" w:color="auto"/>
        <w:left w:val="none" w:sz="0" w:space="0" w:color="auto"/>
        <w:bottom w:val="none" w:sz="0" w:space="0" w:color="auto"/>
        <w:right w:val="none" w:sz="0" w:space="0" w:color="auto"/>
      </w:divBdr>
    </w:div>
    <w:div w:id="2082212654">
      <w:bodyDiv w:val="1"/>
      <w:marLeft w:val="0"/>
      <w:marRight w:val="0"/>
      <w:marTop w:val="0"/>
      <w:marBottom w:val="0"/>
      <w:divBdr>
        <w:top w:val="none" w:sz="0" w:space="0" w:color="auto"/>
        <w:left w:val="none" w:sz="0" w:space="0" w:color="auto"/>
        <w:bottom w:val="none" w:sz="0" w:space="0" w:color="auto"/>
        <w:right w:val="none" w:sz="0" w:space="0" w:color="auto"/>
      </w:divBdr>
    </w:div>
    <w:div w:id="2100827307">
      <w:bodyDiv w:val="1"/>
      <w:marLeft w:val="0"/>
      <w:marRight w:val="0"/>
      <w:marTop w:val="0"/>
      <w:marBottom w:val="0"/>
      <w:divBdr>
        <w:top w:val="none" w:sz="0" w:space="0" w:color="auto"/>
        <w:left w:val="none" w:sz="0" w:space="0" w:color="auto"/>
        <w:bottom w:val="none" w:sz="0" w:space="0" w:color="auto"/>
        <w:right w:val="none" w:sz="0" w:space="0" w:color="auto"/>
      </w:divBdr>
    </w:div>
    <w:div w:id="2123917887">
      <w:bodyDiv w:val="1"/>
      <w:marLeft w:val="0"/>
      <w:marRight w:val="0"/>
      <w:marTop w:val="0"/>
      <w:marBottom w:val="0"/>
      <w:divBdr>
        <w:top w:val="none" w:sz="0" w:space="0" w:color="auto"/>
        <w:left w:val="none" w:sz="0" w:space="0" w:color="auto"/>
        <w:bottom w:val="none" w:sz="0" w:space="0" w:color="auto"/>
        <w:right w:val="none" w:sz="0" w:space="0" w:color="auto"/>
      </w:divBdr>
    </w:div>
    <w:div w:id="2132089233">
      <w:bodyDiv w:val="1"/>
      <w:marLeft w:val="0"/>
      <w:marRight w:val="0"/>
      <w:marTop w:val="0"/>
      <w:marBottom w:val="0"/>
      <w:divBdr>
        <w:top w:val="none" w:sz="0" w:space="0" w:color="auto"/>
        <w:left w:val="none" w:sz="0" w:space="0" w:color="auto"/>
        <w:bottom w:val="none" w:sz="0" w:space="0" w:color="auto"/>
        <w:right w:val="none" w:sz="0" w:space="0" w:color="auto"/>
      </w:divBdr>
    </w:div>
    <w:div w:id="21386381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92.png"/><Relationship Id="rId21" Type="http://schemas.openxmlformats.org/officeDocument/2006/relationships/hyperlink" Target="http://www.ansi.org" TargetMode="External"/><Relationship Id="rId42" Type="http://schemas.openxmlformats.org/officeDocument/2006/relationships/image" Target="media/image18.png"/><Relationship Id="rId63" Type="http://schemas.openxmlformats.org/officeDocument/2006/relationships/image" Target="media/image38.png"/><Relationship Id="rId84" Type="http://schemas.openxmlformats.org/officeDocument/2006/relationships/image" Target="media/image59.png"/><Relationship Id="rId138" Type="http://schemas.openxmlformats.org/officeDocument/2006/relationships/image" Target="media/image113.png"/><Relationship Id="rId159" Type="http://schemas.openxmlformats.org/officeDocument/2006/relationships/image" Target="media/image134.png"/><Relationship Id="rId170" Type="http://schemas.openxmlformats.org/officeDocument/2006/relationships/image" Target="media/image145.png"/><Relationship Id="rId191" Type="http://schemas.openxmlformats.org/officeDocument/2006/relationships/image" Target="media/image161.png"/><Relationship Id="rId107" Type="http://schemas.openxmlformats.org/officeDocument/2006/relationships/image" Target="media/image82.png"/><Relationship Id="rId11" Type="http://schemas.openxmlformats.org/officeDocument/2006/relationships/header" Target="header2.xml"/><Relationship Id="rId32" Type="http://schemas.openxmlformats.org/officeDocument/2006/relationships/image" Target="media/image12.emf"/><Relationship Id="rId53" Type="http://schemas.openxmlformats.org/officeDocument/2006/relationships/image" Target="media/image28.png"/><Relationship Id="rId74" Type="http://schemas.openxmlformats.org/officeDocument/2006/relationships/image" Target="media/image49.jpeg"/><Relationship Id="rId128" Type="http://schemas.openxmlformats.org/officeDocument/2006/relationships/image" Target="media/image103.jpeg"/><Relationship Id="rId149" Type="http://schemas.openxmlformats.org/officeDocument/2006/relationships/image" Target="media/image124.jpeg"/><Relationship Id="rId5" Type="http://schemas.openxmlformats.org/officeDocument/2006/relationships/webSettings" Target="webSettings.xml"/><Relationship Id="rId95" Type="http://schemas.openxmlformats.org/officeDocument/2006/relationships/image" Target="media/image70.png"/><Relationship Id="rId160" Type="http://schemas.openxmlformats.org/officeDocument/2006/relationships/image" Target="media/image135.png"/><Relationship Id="rId181" Type="http://schemas.openxmlformats.org/officeDocument/2006/relationships/image" Target="media/image152.png"/><Relationship Id="rId22" Type="http://schemas.openxmlformats.org/officeDocument/2006/relationships/hyperlink" Target="http://www.diversitycampus.net/Projects/TDWG-SDD/Minutes/SchemaDocu/SchemaDesignElements.html" TargetMode="External"/><Relationship Id="rId43" Type="http://schemas.openxmlformats.org/officeDocument/2006/relationships/image" Target="media/image19.png"/><Relationship Id="rId64" Type="http://schemas.openxmlformats.org/officeDocument/2006/relationships/image" Target="media/image39.png"/><Relationship Id="rId118" Type="http://schemas.openxmlformats.org/officeDocument/2006/relationships/image" Target="media/image93.png"/><Relationship Id="rId139" Type="http://schemas.openxmlformats.org/officeDocument/2006/relationships/image" Target="media/image114.png"/><Relationship Id="rId85" Type="http://schemas.openxmlformats.org/officeDocument/2006/relationships/image" Target="media/image60.png"/><Relationship Id="rId150" Type="http://schemas.openxmlformats.org/officeDocument/2006/relationships/image" Target="media/image125.jpeg"/><Relationship Id="rId171" Type="http://schemas.openxmlformats.org/officeDocument/2006/relationships/image" Target="media/image146.png"/><Relationship Id="rId192" Type="http://schemas.openxmlformats.org/officeDocument/2006/relationships/image" Target="media/image162.png"/><Relationship Id="rId12" Type="http://schemas.openxmlformats.org/officeDocument/2006/relationships/footer" Target="footer2.xml"/><Relationship Id="rId33" Type="http://schemas.openxmlformats.org/officeDocument/2006/relationships/oleObject" Target="embeddings/Microsoft_Visio_2003-2010_Drawing2.vsd"/><Relationship Id="rId108" Type="http://schemas.openxmlformats.org/officeDocument/2006/relationships/image" Target="media/image83.png"/><Relationship Id="rId129" Type="http://schemas.openxmlformats.org/officeDocument/2006/relationships/image" Target="media/image104.png"/><Relationship Id="rId54" Type="http://schemas.openxmlformats.org/officeDocument/2006/relationships/image" Target="media/image29.png"/><Relationship Id="rId75" Type="http://schemas.openxmlformats.org/officeDocument/2006/relationships/image" Target="media/image50.png"/><Relationship Id="rId96" Type="http://schemas.openxmlformats.org/officeDocument/2006/relationships/image" Target="media/image71.jpeg"/><Relationship Id="rId140" Type="http://schemas.openxmlformats.org/officeDocument/2006/relationships/image" Target="media/image115.png"/><Relationship Id="rId161" Type="http://schemas.openxmlformats.org/officeDocument/2006/relationships/image" Target="media/image136.png"/><Relationship Id="rId182" Type="http://schemas.openxmlformats.org/officeDocument/2006/relationships/image" Target="media/image153.png"/><Relationship Id="rId6" Type="http://schemas.openxmlformats.org/officeDocument/2006/relationships/footnotes" Target="footnotes.xml"/><Relationship Id="rId23" Type="http://schemas.openxmlformats.org/officeDocument/2006/relationships/image" Target="media/image4.emf"/><Relationship Id="rId119" Type="http://schemas.openxmlformats.org/officeDocument/2006/relationships/image" Target="media/image94.png"/><Relationship Id="rId44" Type="http://schemas.openxmlformats.org/officeDocument/2006/relationships/image" Target="media/image20.png"/><Relationship Id="rId65" Type="http://schemas.openxmlformats.org/officeDocument/2006/relationships/image" Target="media/image40.png"/><Relationship Id="rId86" Type="http://schemas.openxmlformats.org/officeDocument/2006/relationships/image" Target="media/image61.png"/><Relationship Id="rId130" Type="http://schemas.openxmlformats.org/officeDocument/2006/relationships/image" Target="media/image105.png"/><Relationship Id="rId151" Type="http://schemas.openxmlformats.org/officeDocument/2006/relationships/image" Target="media/image126.png"/><Relationship Id="rId172" Type="http://schemas.openxmlformats.org/officeDocument/2006/relationships/image" Target="media/image147.png"/><Relationship Id="rId193" Type="http://schemas.openxmlformats.org/officeDocument/2006/relationships/image" Target="media/image163.png"/><Relationship Id="rId13" Type="http://schemas.openxmlformats.org/officeDocument/2006/relationships/header" Target="header3.xml"/><Relationship Id="rId109" Type="http://schemas.openxmlformats.org/officeDocument/2006/relationships/image" Target="media/image84.png"/><Relationship Id="rId34" Type="http://schemas.openxmlformats.org/officeDocument/2006/relationships/image" Target="media/image13.emf"/><Relationship Id="rId55" Type="http://schemas.openxmlformats.org/officeDocument/2006/relationships/image" Target="media/image30.png"/><Relationship Id="rId76" Type="http://schemas.openxmlformats.org/officeDocument/2006/relationships/image" Target="media/image51.png"/><Relationship Id="rId97" Type="http://schemas.openxmlformats.org/officeDocument/2006/relationships/image" Target="media/image72.jpeg"/><Relationship Id="rId120" Type="http://schemas.openxmlformats.org/officeDocument/2006/relationships/image" Target="media/image95.png"/><Relationship Id="rId141" Type="http://schemas.openxmlformats.org/officeDocument/2006/relationships/image" Target="media/image116.png"/><Relationship Id="rId7" Type="http://schemas.openxmlformats.org/officeDocument/2006/relationships/endnotes" Target="endnotes.xml"/><Relationship Id="rId162" Type="http://schemas.openxmlformats.org/officeDocument/2006/relationships/image" Target="media/image137.png"/><Relationship Id="rId183" Type="http://schemas.openxmlformats.org/officeDocument/2006/relationships/image" Target="media/image154.png"/><Relationship Id="rId2" Type="http://schemas.openxmlformats.org/officeDocument/2006/relationships/numbering" Target="numbering.xml"/><Relationship Id="rId29" Type="http://schemas.openxmlformats.org/officeDocument/2006/relationships/image" Target="media/image9.png"/><Relationship Id="rId24" Type="http://schemas.openxmlformats.org/officeDocument/2006/relationships/oleObject" Target="embeddings/Microsoft_Visio_2003-2010_Drawing1.vsd"/><Relationship Id="rId40" Type="http://schemas.openxmlformats.org/officeDocument/2006/relationships/image" Target="media/image16.png"/><Relationship Id="rId45" Type="http://schemas.openxmlformats.org/officeDocument/2006/relationships/image" Target="media/image21.png"/><Relationship Id="rId66" Type="http://schemas.openxmlformats.org/officeDocument/2006/relationships/image" Target="media/image41.png"/><Relationship Id="rId87" Type="http://schemas.openxmlformats.org/officeDocument/2006/relationships/image" Target="media/image62.png"/><Relationship Id="rId110" Type="http://schemas.openxmlformats.org/officeDocument/2006/relationships/image" Target="media/image85.png"/><Relationship Id="rId115" Type="http://schemas.openxmlformats.org/officeDocument/2006/relationships/image" Target="media/image90.png"/><Relationship Id="rId131" Type="http://schemas.openxmlformats.org/officeDocument/2006/relationships/image" Target="media/image106.jpeg"/><Relationship Id="rId136" Type="http://schemas.openxmlformats.org/officeDocument/2006/relationships/image" Target="media/image111.jpeg"/><Relationship Id="rId157" Type="http://schemas.openxmlformats.org/officeDocument/2006/relationships/image" Target="media/image132.png"/><Relationship Id="rId178" Type="http://schemas.openxmlformats.org/officeDocument/2006/relationships/image" Target="media/image149.png"/><Relationship Id="rId61" Type="http://schemas.openxmlformats.org/officeDocument/2006/relationships/image" Target="media/image36.png"/><Relationship Id="rId82" Type="http://schemas.openxmlformats.org/officeDocument/2006/relationships/image" Target="media/image57.png"/><Relationship Id="rId152" Type="http://schemas.openxmlformats.org/officeDocument/2006/relationships/image" Target="media/image127.png"/><Relationship Id="rId173" Type="http://schemas.openxmlformats.org/officeDocument/2006/relationships/header" Target="header5.xml"/><Relationship Id="rId194" Type="http://schemas.openxmlformats.org/officeDocument/2006/relationships/hyperlink" Target="http://www.oasis-open.org" TargetMode="External"/><Relationship Id="rId199" Type="http://schemas.openxmlformats.org/officeDocument/2006/relationships/hyperlink" Target="http://www.ercot.com/schema/2007-06/nodal/ews/message" TargetMode="External"/><Relationship Id="rId19" Type="http://schemas.openxmlformats.org/officeDocument/2006/relationships/hyperlink" Target="http://www.ietf.org" TargetMode="External"/><Relationship Id="rId14" Type="http://schemas.openxmlformats.org/officeDocument/2006/relationships/footer" Target="footer3.xml"/><Relationship Id="rId30" Type="http://schemas.openxmlformats.org/officeDocument/2006/relationships/image" Target="media/image10.png"/><Relationship Id="rId35" Type="http://schemas.openxmlformats.org/officeDocument/2006/relationships/oleObject" Target="embeddings/Microsoft_Visio_2003-2010_Drawing3.vsd"/><Relationship Id="rId56" Type="http://schemas.openxmlformats.org/officeDocument/2006/relationships/image" Target="media/image31.png"/><Relationship Id="rId77" Type="http://schemas.openxmlformats.org/officeDocument/2006/relationships/image" Target="media/image52.png"/><Relationship Id="rId100" Type="http://schemas.openxmlformats.org/officeDocument/2006/relationships/image" Target="media/image75.png"/><Relationship Id="rId105" Type="http://schemas.openxmlformats.org/officeDocument/2006/relationships/image" Target="media/image80.png"/><Relationship Id="rId126" Type="http://schemas.openxmlformats.org/officeDocument/2006/relationships/image" Target="media/image101.png"/><Relationship Id="rId147" Type="http://schemas.openxmlformats.org/officeDocument/2006/relationships/image" Target="media/image122.png"/><Relationship Id="rId168" Type="http://schemas.openxmlformats.org/officeDocument/2006/relationships/image" Target="media/image143.png"/><Relationship Id="rId8" Type="http://schemas.openxmlformats.org/officeDocument/2006/relationships/image" Target="media/image3.png"/><Relationship Id="rId51" Type="http://schemas.openxmlformats.org/officeDocument/2006/relationships/image" Target="media/image26.png"/><Relationship Id="rId72" Type="http://schemas.openxmlformats.org/officeDocument/2006/relationships/image" Target="media/image47.jpeg"/><Relationship Id="rId93" Type="http://schemas.openxmlformats.org/officeDocument/2006/relationships/image" Target="media/image68.png"/><Relationship Id="rId98" Type="http://schemas.openxmlformats.org/officeDocument/2006/relationships/image" Target="media/image73.jpeg"/><Relationship Id="rId121" Type="http://schemas.openxmlformats.org/officeDocument/2006/relationships/image" Target="media/image96.png"/><Relationship Id="rId142" Type="http://schemas.openxmlformats.org/officeDocument/2006/relationships/image" Target="media/image117.png"/><Relationship Id="rId163" Type="http://schemas.openxmlformats.org/officeDocument/2006/relationships/image" Target="media/image138.png"/><Relationship Id="rId184" Type="http://schemas.openxmlformats.org/officeDocument/2006/relationships/image" Target="media/image155.png"/><Relationship Id="rId189" Type="http://schemas.openxmlformats.org/officeDocument/2006/relationships/oleObject" Target="embeddings/Microsoft_Visio_2003-2010_Drawing6.vsd"/><Relationship Id="rId3" Type="http://schemas.openxmlformats.org/officeDocument/2006/relationships/styles" Target="styles.xml"/><Relationship Id="rId25" Type="http://schemas.openxmlformats.org/officeDocument/2006/relationships/image" Target="media/image5.png"/><Relationship Id="rId46" Type="http://schemas.openxmlformats.org/officeDocument/2006/relationships/image" Target="media/image22.png"/><Relationship Id="rId67" Type="http://schemas.openxmlformats.org/officeDocument/2006/relationships/image" Target="media/image42.png"/><Relationship Id="rId116" Type="http://schemas.openxmlformats.org/officeDocument/2006/relationships/image" Target="media/image91.jpeg"/><Relationship Id="rId137" Type="http://schemas.openxmlformats.org/officeDocument/2006/relationships/image" Target="media/image112.jpeg"/><Relationship Id="rId158" Type="http://schemas.openxmlformats.org/officeDocument/2006/relationships/image" Target="media/image133.png"/><Relationship Id="rId20" Type="http://schemas.openxmlformats.org/officeDocument/2006/relationships/hyperlink" Target="http://www.oasis-open.org" TargetMode="External"/><Relationship Id="rId41" Type="http://schemas.openxmlformats.org/officeDocument/2006/relationships/image" Target="media/image17.png"/><Relationship Id="rId62" Type="http://schemas.openxmlformats.org/officeDocument/2006/relationships/image" Target="media/image37.png"/><Relationship Id="rId83" Type="http://schemas.openxmlformats.org/officeDocument/2006/relationships/image" Target="media/image58.png"/><Relationship Id="rId88" Type="http://schemas.openxmlformats.org/officeDocument/2006/relationships/image" Target="media/image63.png"/><Relationship Id="rId111" Type="http://schemas.openxmlformats.org/officeDocument/2006/relationships/image" Target="media/image86.png"/><Relationship Id="rId132" Type="http://schemas.openxmlformats.org/officeDocument/2006/relationships/image" Target="media/image107.jpeg"/><Relationship Id="rId153" Type="http://schemas.openxmlformats.org/officeDocument/2006/relationships/image" Target="media/image128.png"/><Relationship Id="rId174" Type="http://schemas.openxmlformats.org/officeDocument/2006/relationships/footer" Target="footer4.xml"/><Relationship Id="rId179" Type="http://schemas.openxmlformats.org/officeDocument/2006/relationships/image" Target="media/image150.png"/><Relationship Id="rId195" Type="http://schemas.openxmlformats.org/officeDocument/2006/relationships/image" Target="media/image164.emf"/><Relationship Id="rId190" Type="http://schemas.openxmlformats.org/officeDocument/2006/relationships/image" Target="media/image160.png"/><Relationship Id="rId15" Type="http://schemas.openxmlformats.org/officeDocument/2006/relationships/header" Target="header4.xml"/><Relationship Id="rId36" Type="http://schemas.openxmlformats.org/officeDocument/2006/relationships/hyperlink" Target="http://www.ercot.com/services/sla/" TargetMode="External"/><Relationship Id="rId57" Type="http://schemas.openxmlformats.org/officeDocument/2006/relationships/image" Target="media/image32.png"/><Relationship Id="rId106" Type="http://schemas.openxmlformats.org/officeDocument/2006/relationships/image" Target="media/image81.png"/><Relationship Id="rId127" Type="http://schemas.openxmlformats.org/officeDocument/2006/relationships/image" Target="media/image102.png"/><Relationship Id="rId10" Type="http://schemas.openxmlformats.org/officeDocument/2006/relationships/footer" Target="footer1.xml"/><Relationship Id="rId31" Type="http://schemas.openxmlformats.org/officeDocument/2006/relationships/image" Target="media/image11.jpeg"/><Relationship Id="rId52" Type="http://schemas.openxmlformats.org/officeDocument/2006/relationships/image" Target="media/image27.png"/><Relationship Id="rId73" Type="http://schemas.openxmlformats.org/officeDocument/2006/relationships/image" Target="media/image48.png"/><Relationship Id="rId78" Type="http://schemas.openxmlformats.org/officeDocument/2006/relationships/image" Target="media/image53.png"/><Relationship Id="rId94" Type="http://schemas.openxmlformats.org/officeDocument/2006/relationships/image" Target="media/image69.jpeg"/><Relationship Id="rId99" Type="http://schemas.openxmlformats.org/officeDocument/2006/relationships/image" Target="media/image74.png"/><Relationship Id="rId101" Type="http://schemas.openxmlformats.org/officeDocument/2006/relationships/image" Target="media/image76.png"/><Relationship Id="rId122" Type="http://schemas.openxmlformats.org/officeDocument/2006/relationships/image" Target="media/image97.png"/><Relationship Id="rId143" Type="http://schemas.openxmlformats.org/officeDocument/2006/relationships/image" Target="media/image118.png"/><Relationship Id="rId148" Type="http://schemas.openxmlformats.org/officeDocument/2006/relationships/image" Target="media/image123.jpeg"/><Relationship Id="rId164" Type="http://schemas.openxmlformats.org/officeDocument/2006/relationships/image" Target="media/image139.jpeg"/><Relationship Id="rId169" Type="http://schemas.openxmlformats.org/officeDocument/2006/relationships/image" Target="media/image144.png"/><Relationship Id="rId185" Type="http://schemas.openxmlformats.org/officeDocument/2006/relationships/image" Target="media/image156.png"/><Relationship Id="rId4" Type="http://schemas.openxmlformats.org/officeDocument/2006/relationships/settings" Target="settings.xml"/><Relationship Id="rId9" Type="http://schemas.openxmlformats.org/officeDocument/2006/relationships/header" Target="header1.xml"/><Relationship Id="rId180" Type="http://schemas.openxmlformats.org/officeDocument/2006/relationships/image" Target="media/image151.png"/><Relationship Id="rId26" Type="http://schemas.openxmlformats.org/officeDocument/2006/relationships/image" Target="media/image6.png"/><Relationship Id="rId47" Type="http://schemas.openxmlformats.org/officeDocument/2006/relationships/image" Target="media/image23.png"/><Relationship Id="rId68" Type="http://schemas.openxmlformats.org/officeDocument/2006/relationships/image" Target="media/image43.png"/><Relationship Id="rId89" Type="http://schemas.openxmlformats.org/officeDocument/2006/relationships/image" Target="media/image64.png"/><Relationship Id="rId112" Type="http://schemas.openxmlformats.org/officeDocument/2006/relationships/image" Target="media/image87.png"/><Relationship Id="rId133" Type="http://schemas.openxmlformats.org/officeDocument/2006/relationships/image" Target="media/image108.jpeg"/><Relationship Id="rId154" Type="http://schemas.openxmlformats.org/officeDocument/2006/relationships/image" Target="media/image129.png"/><Relationship Id="rId175" Type="http://schemas.openxmlformats.org/officeDocument/2006/relationships/header" Target="header6.xml"/><Relationship Id="rId196" Type="http://schemas.openxmlformats.org/officeDocument/2006/relationships/oleObject" Target="embeddings/Microsoft_Visio_2003-2010_Drawing7.vsd"/><Relationship Id="rId200" Type="http://schemas.openxmlformats.org/officeDocument/2006/relationships/hyperlink" Target="http://www.ercot.com/schema/2007-06/nodal/ews" TargetMode="External"/><Relationship Id="rId16" Type="http://schemas.openxmlformats.org/officeDocument/2006/relationships/hyperlink" Target="http://www.w3.org" TargetMode="External"/><Relationship Id="rId37" Type="http://schemas.openxmlformats.org/officeDocument/2006/relationships/image" Target="media/image14.jpeg"/><Relationship Id="rId58" Type="http://schemas.openxmlformats.org/officeDocument/2006/relationships/image" Target="media/image33.png"/><Relationship Id="rId79" Type="http://schemas.openxmlformats.org/officeDocument/2006/relationships/image" Target="media/image54.png"/><Relationship Id="rId102" Type="http://schemas.openxmlformats.org/officeDocument/2006/relationships/image" Target="media/image77.png"/><Relationship Id="rId123" Type="http://schemas.openxmlformats.org/officeDocument/2006/relationships/image" Target="media/image98.png"/><Relationship Id="rId144" Type="http://schemas.openxmlformats.org/officeDocument/2006/relationships/image" Target="media/image119.png"/><Relationship Id="rId90" Type="http://schemas.openxmlformats.org/officeDocument/2006/relationships/image" Target="media/image65.png"/><Relationship Id="rId165" Type="http://schemas.openxmlformats.org/officeDocument/2006/relationships/image" Target="media/image140.png"/><Relationship Id="rId186" Type="http://schemas.openxmlformats.org/officeDocument/2006/relationships/image" Target="media/image157.png"/><Relationship Id="rId27" Type="http://schemas.openxmlformats.org/officeDocument/2006/relationships/image" Target="media/image7.jpeg"/><Relationship Id="rId48" Type="http://schemas.microsoft.com/office/2007/relationships/hdphoto" Target="media/hdphoto1.wdp"/><Relationship Id="rId69" Type="http://schemas.openxmlformats.org/officeDocument/2006/relationships/image" Target="media/image44.jpeg"/><Relationship Id="rId113" Type="http://schemas.openxmlformats.org/officeDocument/2006/relationships/image" Target="media/image88.png"/><Relationship Id="rId134" Type="http://schemas.openxmlformats.org/officeDocument/2006/relationships/image" Target="media/image109.png"/><Relationship Id="rId80" Type="http://schemas.openxmlformats.org/officeDocument/2006/relationships/image" Target="media/image55.png"/><Relationship Id="rId155" Type="http://schemas.openxmlformats.org/officeDocument/2006/relationships/image" Target="media/image130.png"/><Relationship Id="rId176" Type="http://schemas.openxmlformats.org/officeDocument/2006/relationships/image" Target="media/image148.emf"/><Relationship Id="rId197" Type="http://schemas.openxmlformats.org/officeDocument/2006/relationships/image" Target="media/image165.emf"/><Relationship Id="rId201" Type="http://schemas.openxmlformats.org/officeDocument/2006/relationships/fontTable" Target="fontTable.xml"/><Relationship Id="rId17" Type="http://schemas.openxmlformats.org/officeDocument/2006/relationships/hyperlink" Target="http://www.iec.ch" TargetMode="External"/><Relationship Id="rId38" Type="http://schemas.openxmlformats.org/officeDocument/2006/relationships/image" Target="media/image15.emf"/><Relationship Id="rId59" Type="http://schemas.openxmlformats.org/officeDocument/2006/relationships/image" Target="media/image34.emf"/><Relationship Id="rId103" Type="http://schemas.openxmlformats.org/officeDocument/2006/relationships/image" Target="media/image78.png"/><Relationship Id="rId124" Type="http://schemas.openxmlformats.org/officeDocument/2006/relationships/image" Target="media/image99.png"/><Relationship Id="rId70" Type="http://schemas.openxmlformats.org/officeDocument/2006/relationships/image" Target="media/image45.png"/><Relationship Id="rId91" Type="http://schemas.openxmlformats.org/officeDocument/2006/relationships/image" Target="media/image66.png"/><Relationship Id="rId145" Type="http://schemas.openxmlformats.org/officeDocument/2006/relationships/image" Target="media/image120.png"/><Relationship Id="rId166" Type="http://schemas.openxmlformats.org/officeDocument/2006/relationships/image" Target="media/image141.png"/><Relationship Id="rId187" Type="http://schemas.openxmlformats.org/officeDocument/2006/relationships/image" Target="media/image158.png"/><Relationship Id="rId1" Type="http://schemas.openxmlformats.org/officeDocument/2006/relationships/customXml" Target="../customXml/item1.xml"/><Relationship Id="rId28" Type="http://schemas.openxmlformats.org/officeDocument/2006/relationships/image" Target="media/image8.jpeg"/><Relationship Id="rId49" Type="http://schemas.openxmlformats.org/officeDocument/2006/relationships/image" Target="media/image24.png"/><Relationship Id="rId114" Type="http://schemas.openxmlformats.org/officeDocument/2006/relationships/image" Target="media/image89.png"/><Relationship Id="rId60" Type="http://schemas.openxmlformats.org/officeDocument/2006/relationships/image" Target="media/image35.png"/><Relationship Id="rId81" Type="http://schemas.openxmlformats.org/officeDocument/2006/relationships/image" Target="media/image56.png"/><Relationship Id="rId135" Type="http://schemas.openxmlformats.org/officeDocument/2006/relationships/image" Target="media/image110.png"/><Relationship Id="rId156" Type="http://schemas.openxmlformats.org/officeDocument/2006/relationships/image" Target="media/image131.png"/><Relationship Id="rId177" Type="http://schemas.openxmlformats.org/officeDocument/2006/relationships/oleObject" Target="embeddings/Microsoft_Visio_2003-2010_Drawing5.vsd"/><Relationship Id="rId198" Type="http://schemas.openxmlformats.org/officeDocument/2006/relationships/oleObject" Target="embeddings/Microsoft_Visio_2003-2010_Drawing8.vsd"/><Relationship Id="rId202" Type="http://schemas.openxmlformats.org/officeDocument/2006/relationships/theme" Target="theme/theme1.xml"/><Relationship Id="rId18" Type="http://schemas.openxmlformats.org/officeDocument/2006/relationships/hyperlink" Target="http://sharepoint.ucausers.group.org/CIM" TargetMode="External"/><Relationship Id="rId39" Type="http://schemas.openxmlformats.org/officeDocument/2006/relationships/oleObject" Target="embeddings/Microsoft_Visio_2003-2010_Drawing4.vsd"/><Relationship Id="rId50" Type="http://schemas.openxmlformats.org/officeDocument/2006/relationships/image" Target="media/image25.png"/><Relationship Id="rId104" Type="http://schemas.openxmlformats.org/officeDocument/2006/relationships/image" Target="media/image79.png"/><Relationship Id="rId125" Type="http://schemas.openxmlformats.org/officeDocument/2006/relationships/image" Target="media/image100.png"/><Relationship Id="rId146" Type="http://schemas.openxmlformats.org/officeDocument/2006/relationships/image" Target="media/image121.png"/><Relationship Id="rId167" Type="http://schemas.openxmlformats.org/officeDocument/2006/relationships/image" Target="media/image142.png"/><Relationship Id="rId188" Type="http://schemas.openxmlformats.org/officeDocument/2006/relationships/image" Target="media/image159.emf"/><Relationship Id="rId71" Type="http://schemas.openxmlformats.org/officeDocument/2006/relationships/image" Target="media/image46.png"/><Relationship Id="rId92" Type="http://schemas.openxmlformats.org/officeDocument/2006/relationships/image" Target="media/image67.png"/></Relationships>
</file>

<file path=word/_rels/numbering.xml.rels><?xml version="1.0" encoding="UTF-8" standalone="yes"?>
<Relationships xmlns="http://schemas.openxmlformats.org/package/2006/relationships"><Relationship Id="rId2" Type="http://schemas.openxmlformats.org/officeDocument/2006/relationships/image" Target="media/image2.emf"/><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khorne\Application%20Data\Microsoft\Templates\requirements.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BEBA3A6-2DAB-48B8-BACD-BAB228CC323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requirements.dot</Template>
  <TotalTime>2754</TotalTime>
  <Pages>529</Pages>
  <Words>119944</Words>
  <Characters>683687</Characters>
  <Application>Microsoft Office Word</Application>
  <DocSecurity>0</DocSecurity>
  <Lines>5697</Lines>
  <Paragraphs>1604</Paragraphs>
  <ScaleCrop>false</ScaleCrop>
  <HeadingPairs>
    <vt:vector size="2" baseType="variant">
      <vt:variant>
        <vt:lpstr>Title</vt:lpstr>
      </vt:variant>
      <vt:variant>
        <vt:i4>1</vt:i4>
      </vt:variant>
    </vt:vector>
  </HeadingPairs>
  <TitlesOfParts>
    <vt:vector size="1" baseType="lpstr">
      <vt:lpstr>Texas Nodal &lt;Project Name&gt;</vt:lpstr>
    </vt:vector>
  </TitlesOfParts>
  <Company>The Electric Reliability Council of Texas</Company>
  <LinksUpToDate>false</LinksUpToDate>
  <CharactersWithSpaces>802027</CharactersWithSpaces>
  <SharedDoc>false</SharedDoc>
  <HLinks>
    <vt:vector size="2526" baseType="variant">
      <vt:variant>
        <vt:i4>4194398</vt:i4>
      </vt:variant>
      <vt:variant>
        <vt:i4>3213</vt:i4>
      </vt:variant>
      <vt:variant>
        <vt:i4>0</vt:i4>
      </vt:variant>
      <vt:variant>
        <vt:i4>5</vt:i4>
      </vt:variant>
      <vt:variant>
        <vt:lpwstr>http://www.ercot.com/schema/2007-06/nodal/ews</vt:lpwstr>
      </vt:variant>
      <vt:variant>
        <vt:lpwstr/>
      </vt:variant>
      <vt:variant>
        <vt:i4>1966162</vt:i4>
      </vt:variant>
      <vt:variant>
        <vt:i4>3210</vt:i4>
      </vt:variant>
      <vt:variant>
        <vt:i4>0</vt:i4>
      </vt:variant>
      <vt:variant>
        <vt:i4>5</vt:i4>
      </vt:variant>
      <vt:variant>
        <vt:lpwstr>http://www.ercot.com/schema/2007-06/nodal/ews/message</vt:lpwstr>
      </vt:variant>
      <vt:variant>
        <vt:lpwstr/>
      </vt:variant>
      <vt:variant>
        <vt:i4>3997795</vt:i4>
      </vt:variant>
      <vt:variant>
        <vt:i4>3201</vt:i4>
      </vt:variant>
      <vt:variant>
        <vt:i4>0</vt:i4>
      </vt:variant>
      <vt:variant>
        <vt:i4>5</vt:i4>
      </vt:variant>
      <vt:variant>
        <vt:lpwstr>http://www.oasis-open.org/</vt:lpwstr>
      </vt:variant>
      <vt:variant>
        <vt:lpwstr/>
      </vt:variant>
      <vt:variant>
        <vt:i4>3538994</vt:i4>
      </vt:variant>
      <vt:variant>
        <vt:i4>2532</vt:i4>
      </vt:variant>
      <vt:variant>
        <vt:i4>0</vt:i4>
      </vt:variant>
      <vt:variant>
        <vt:i4>5</vt:i4>
      </vt:variant>
      <vt:variant>
        <vt:lpwstr>http://www.ercot.com/services/sla/</vt:lpwstr>
      </vt:variant>
      <vt:variant>
        <vt:lpwstr/>
      </vt:variant>
      <vt:variant>
        <vt:i4>5242959</vt:i4>
      </vt:variant>
      <vt:variant>
        <vt:i4>2487</vt:i4>
      </vt:variant>
      <vt:variant>
        <vt:i4>0</vt:i4>
      </vt:variant>
      <vt:variant>
        <vt:i4>5</vt:i4>
      </vt:variant>
      <vt:variant>
        <vt:lpwstr>http://www.diversitycampus.net/Projects/TDWG-SDD/Minutes/SchemaDocu/SchemaDesignElements.html</vt:lpwstr>
      </vt:variant>
      <vt:variant>
        <vt:lpwstr/>
      </vt:variant>
      <vt:variant>
        <vt:i4>4849759</vt:i4>
      </vt:variant>
      <vt:variant>
        <vt:i4>2484</vt:i4>
      </vt:variant>
      <vt:variant>
        <vt:i4>0</vt:i4>
      </vt:variant>
      <vt:variant>
        <vt:i4>5</vt:i4>
      </vt:variant>
      <vt:variant>
        <vt:lpwstr>http://www.ansi.org/</vt:lpwstr>
      </vt:variant>
      <vt:variant>
        <vt:lpwstr/>
      </vt:variant>
      <vt:variant>
        <vt:i4>3997795</vt:i4>
      </vt:variant>
      <vt:variant>
        <vt:i4>2481</vt:i4>
      </vt:variant>
      <vt:variant>
        <vt:i4>0</vt:i4>
      </vt:variant>
      <vt:variant>
        <vt:i4>5</vt:i4>
      </vt:variant>
      <vt:variant>
        <vt:lpwstr>http://www.oasis-open.org/</vt:lpwstr>
      </vt:variant>
      <vt:variant>
        <vt:lpwstr/>
      </vt:variant>
      <vt:variant>
        <vt:i4>4522075</vt:i4>
      </vt:variant>
      <vt:variant>
        <vt:i4>2478</vt:i4>
      </vt:variant>
      <vt:variant>
        <vt:i4>0</vt:i4>
      </vt:variant>
      <vt:variant>
        <vt:i4>5</vt:i4>
      </vt:variant>
      <vt:variant>
        <vt:lpwstr>http://www.ietf.org/</vt:lpwstr>
      </vt:variant>
      <vt:variant>
        <vt:lpwstr/>
      </vt:variant>
      <vt:variant>
        <vt:i4>852056</vt:i4>
      </vt:variant>
      <vt:variant>
        <vt:i4>2475</vt:i4>
      </vt:variant>
      <vt:variant>
        <vt:i4>0</vt:i4>
      </vt:variant>
      <vt:variant>
        <vt:i4>5</vt:i4>
      </vt:variant>
      <vt:variant>
        <vt:lpwstr>http://sharepoint.ucausers.group.org/CIM</vt:lpwstr>
      </vt:variant>
      <vt:variant>
        <vt:lpwstr/>
      </vt:variant>
      <vt:variant>
        <vt:i4>7143539</vt:i4>
      </vt:variant>
      <vt:variant>
        <vt:i4>2472</vt:i4>
      </vt:variant>
      <vt:variant>
        <vt:i4>0</vt:i4>
      </vt:variant>
      <vt:variant>
        <vt:i4>5</vt:i4>
      </vt:variant>
      <vt:variant>
        <vt:lpwstr>http://www.iec.ch/</vt:lpwstr>
      </vt:variant>
      <vt:variant>
        <vt:lpwstr/>
      </vt:variant>
      <vt:variant>
        <vt:i4>3080299</vt:i4>
      </vt:variant>
      <vt:variant>
        <vt:i4>2469</vt:i4>
      </vt:variant>
      <vt:variant>
        <vt:i4>0</vt:i4>
      </vt:variant>
      <vt:variant>
        <vt:i4>5</vt:i4>
      </vt:variant>
      <vt:variant>
        <vt:lpwstr>http://www.w3.org/</vt:lpwstr>
      </vt:variant>
      <vt:variant>
        <vt:lpwstr/>
      </vt:variant>
      <vt:variant>
        <vt:i4>1769520</vt:i4>
      </vt:variant>
      <vt:variant>
        <vt:i4>2462</vt:i4>
      </vt:variant>
      <vt:variant>
        <vt:i4>0</vt:i4>
      </vt:variant>
      <vt:variant>
        <vt:i4>5</vt:i4>
      </vt:variant>
      <vt:variant>
        <vt:lpwstr/>
      </vt:variant>
      <vt:variant>
        <vt:lpwstr>_Toc30602579</vt:lpwstr>
      </vt:variant>
      <vt:variant>
        <vt:i4>1703984</vt:i4>
      </vt:variant>
      <vt:variant>
        <vt:i4>2456</vt:i4>
      </vt:variant>
      <vt:variant>
        <vt:i4>0</vt:i4>
      </vt:variant>
      <vt:variant>
        <vt:i4>5</vt:i4>
      </vt:variant>
      <vt:variant>
        <vt:lpwstr/>
      </vt:variant>
      <vt:variant>
        <vt:lpwstr>_Toc30602578</vt:lpwstr>
      </vt:variant>
      <vt:variant>
        <vt:i4>1376304</vt:i4>
      </vt:variant>
      <vt:variant>
        <vt:i4>2450</vt:i4>
      </vt:variant>
      <vt:variant>
        <vt:i4>0</vt:i4>
      </vt:variant>
      <vt:variant>
        <vt:i4>5</vt:i4>
      </vt:variant>
      <vt:variant>
        <vt:lpwstr/>
      </vt:variant>
      <vt:variant>
        <vt:lpwstr>_Toc30602577</vt:lpwstr>
      </vt:variant>
      <vt:variant>
        <vt:i4>1310768</vt:i4>
      </vt:variant>
      <vt:variant>
        <vt:i4>2444</vt:i4>
      </vt:variant>
      <vt:variant>
        <vt:i4>0</vt:i4>
      </vt:variant>
      <vt:variant>
        <vt:i4>5</vt:i4>
      </vt:variant>
      <vt:variant>
        <vt:lpwstr/>
      </vt:variant>
      <vt:variant>
        <vt:lpwstr>_Toc30602576</vt:lpwstr>
      </vt:variant>
      <vt:variant>
        <vt:i4>1507376</vt:i4>
      </vt:variant>
      <vt:variant>
        <vt:i4>2438</vt:i4>
      </vt:variant>
      <vt:variant>
        <vt:i4>0</vt:i4>
      </vt:variant>
      <vt:variant>
        <vt:i4>5</vt:i4>
      </vt:variant>
      <vt:variant>
        <vt:lpwstr/>
      </vt:variant>
      <vt:variant>
        <vt:lpwstr>_Toc30602575</vt:lpwstr>
      </vt:variant>
      <vt:variant>
        <vt:i4>1441840</vt:i4>
      </vt:variant>
      <vt:variant>
        <vt:i4>2432</vt:i4>
      </vt:variant>
      <vt:variant>
        <vt:i4>0</vt:i4>
      </vt:variant>
      <vt:variant>
        <vt:i4>5</vt:i4>
      </vt:variant>
      <vt:variant>
        <vt:lpwstr/>
      </vt:variant>
      <vt:variant>
        <vt:lpwstr>_Toc30602574</vt:lpwstr>
      </vt:variant>
      <vt:variant>
        <vt:i4>1114160</vt:i4>
      </vt:variant>
      <vt:variant>
        <vt:i4>2426</vt:i4>
      </vt:variant>
      <vt:variant>
        <vt:i4>0</vt:i4>
      </vt:variant>
      <vt:variant>
        <vt:i4>5</vt:i4>
      </vt:variant>
      <vt:variant>
        <vt:lpwstr/>
      </vt:variant>
      <vt:variant>
        <vt:lpwstr>_Toc30602573</vt:lpwstr>
      </vt:variant>
      <vt:variant>
        <vt:i4>1048624</vt:i4>
      </vt:variant>
      <vt:variant>
        <vt:i4>2420</vt:i4>
      </vt:variant>
      <vt:variant>
        <vt:i4>0</vt:i4>
      </vt:variant>
      <vt:variant>
        <vt:i4>5</vt:i4>
      </vt:variant>
      <vt:variant>
        <vt:lpwstr/>
      </vt:variant>
      <vt:variant>
        <vt:lpwstr>_Toc30602572</vt:lpwstr>
      </vt:variant>
      <vt:variant>
        <vt:i4>1245232</vt:i4>
      </vt:variant>
      <vt:variant>
        <vt:i4>2414</vt:i4>
      </vt:variant>
      <vt:variant>
        <vt:i4>0</vt:i4>
      </vt:variant>
      <vt:variant>
        <vt:i4>5</vt:i4>
      </vt:variant>
      <vt:variant>
        <vt:lpwstr/>
      </vt:variant>
      <vt:variant>
        <vt:lpwstr>_Toc30602571</vt:lpwstr>
      </vt:variant>
      <vt:variant>
        <vt:i4>1179696</vt:i4>
      </vt:variant>
      <vt:variant>
        <vt:i4>2408</vt:i4>
      </vt:variant>
      <vt:variant>
        <vt:i4>0</vt:i4>
      </vt:variant>
      <vt:variant>
        <vt:i4>5</vt:i4>
      </vt:variant>
      <vt:variant>
        <vt:lpwstr/>
      </vt:variant>
      <vt:variant>
        <vt:lpwstr>_Toc30602570</vt:lpwstr>
      </vt:variant>
      <vt:variant>
        <vt:i4>1769521</vt:i4>
      </vt:variant>
      <vt:variant>
        <vt:i4>2402</vt:i4>
      </vt:variant>
      <vt:variant>
        <vt:i4>0</vt:i4>
      </vt:variant>
      <vt:variant>
        <vt:i4>5</vt:i4>
      </vt:variant>
      <vt:variant>
        <vt:lpwstr/>
      </vt:variant>
      <vt:variant>
        <vt:lpwstr>_Toc30602569</vt:lpwstr>
      </vt:variant>
      <vt:variant>
        <vt:i4>1703985</vt:i4>
      </vt:variant>
      <vt:variant>
        <vt:i4>2396</vt:i4>
      </vt:variant>
      <vt:variant>
        <vt:i4>0</vt:i4>
      </vt:variant>
      <vt:variant>
        <vt:i4>5</vt:i4>
      </vt:variant>
      <vt:variant>
        <vt:lpwstr/>
      </vt:variant>
      <vt:variant>
        <vt:lpwstr>_Toc30602568</vt:lpwstr>
      </vt:variant>
      <vt:variant>
        <vt:i4>1376305</vt:i4>
      </vt:variant>
      <vt:variant>
        <vt:i4>2390</vt:i4>
      </vt:variant>
      <vt:variant>
        <vt:i4>0</vt:i4>
      </vt:variant>
      <vt:variant>
        <vt:i4>5</vt:i4>
      </vt:variant>
      <vt:variant>
        <vt:lpwstr/>
      </vt:variant>
      <vt:variant>
        <vt:lpwstr>_Toc30602567</vt:lpwstr>
      </vt:variant>
      <vt:variant>
        <vt:i4>1310769</vt:i4>
      </vt:variant>
      <vt:variant>
        <vt:i4>2384</vt:i4>
      </vt:variant>
      <vt:variant>
        <vt:i4>0</vt:i4>
      </vt:variant>
      <vt:variant>
        <vt:i4>5</vt:i4>
      </vt:variant>
      <vt:variant>
        <vt:lpwstr/>
      </vt:variant>
      <vt:variant>
        <vt:lpwstr>_Toc30602566</vt:lpwstr>
      </vt:variant>
      <vt:variant>
        <vt:i4>1507377</vt:i4>
      </vt:variant>
      <vt:variant>
        <vt:i4>2378</vt:i4>
      </vt:variant>
      <vt:variant>
        <vt:i4>0</vt:i4>
      </vt:variant>
      <vt:variant>
        <vt:i4>5</vt:i4>
      </vt:variant>
      <vt:variant>
        <vt:lpwstr/>
      </vt:variant>
      <vt:variant>
        <vt:lpwstr>_Toc30602565</vt:lpwstr>
      </vt:variant>
      <vt:variant>
        <vt:i4>1441841</vt:i4>
      </vt:variant>
      <vt:variant>
        <vt:i4>2372</vt:i4>
      </vt:variant>
      <vt:variant>
        <vt:i4>0</vt:i4>
      </vt:variant>
      <vt:variant>
        <vt:i4>5</vt:i4>
      </vt:variant>
      <vt:variant>
        <vt:lpwstr/>
      </vt:variant>
      <vt:variant>
        <vt:lpwstr>_Toc30602564</vt:lpwstr>
      </vt:variant>
      <vt:variant>
        <vt:i4>1114161</vt:i4>
      </vt:variant>
      <vt:variant>
        <vt:i4>2366</vt:i4>
      </vt:variant>
      <vt:variant>
        <vt:i4>0</vt:i4>
      </vt:variant>
      <vt:variant>
        <vt:i4>5</vt:i4>
      </vt:variant>
      <vt:variant>
        <vt:lpwstr/>
      </vt:variant>
      <vt:variant>
        <vt:lpwstr>_Toc30602563</vt:lpwstr>
      </vt:variant>
      <vt:variant>
        <vt:i4>1048625</vt:i4>
      </vt:variant>
      <vt:variant>
        <vt:i4>2360</vt:i4>
      </vt:variant>
      <vt:variant>
        <vt:i4>0</vt:i4>
      </vt:variant>
      <vt:variant>
        <vt:i4>5</vt:i4>
      </vt:variant>
      <vt:variant>
        <vt:lpwstr/>
      </vt:variant>
      <vt:variant>
        <vt:lpwstr>_Toc30602562</vt:lpwstr>
      </vt:variant>
      <vt:variant>
        <vt:i4>1245233</vt:i4>
      </vt:variant>
      <vt:variant>
        <vt:i4>2354</vt:i4>
      </vt:variant>
      <vt:variant>
        <vt:i4>0</vt:i4>
      </vt:variant>
      <vt:variant>
        <vt:i4>5</vt:i4>
      </vt:variant>
      <vt:variant>
        <vt:lpwstr/>
      </vt:variant>
      <vt:variant>
        <vt:lpwstr>_Toc30602561</vt:lpwstr>
      </vt:variant>
      <vt:variant>
        <vt:i4>1179697</vt:i4>
      </vt:variant>
      <vt:variant>
        <vt:i4>2348</vt:i4>
      </vt:variant>
      <vt:variant>
        <vt:i4>0</vt:i4>
      </vt:variant>
      <vt:variant>
        <vt:i4>5</vt:i4>
      </vt:variant>
      <vt:variant>
        <vt:lpwstr/>
      </vt:variant>
      <vt:variant>
        <vt:lpwstr>_Toc30602560</vt:lpwstr>
      </vt:variant>
      <vt:variant>
        <vt:i4>1769522</vt:i4>
      </vt:variant>
      <vt:variant>
        <vt:i4>2342</vt:i4>
      </vt:variant>
      <vt:variant>
        <vt:i4>0</vt:i4>
      </vt:variant>
      <vt:variant>
        <vt:i4>5</vt:i4>
      </vt:variant>
      <vt:variant>
        <vt:lpwstr/>
      </vt:variant>
      <vt:variant>
        <vt:lpwstr>_Toc30602559</vt:lpwstr>
      </vt:variant>
      <vt:variant>
        <vt:i4>1703986</vt:i4>
      </vt:variant>
      <vt:variant>
        <vt:i4>2336</vt:i4>
      </vt:variant>
      <vt:variant>
        <vt:i4>0</vt:i4>
      </vt:variant>
      <vt:variant>
        <vt:i4>5</vt:i4>
      </vt:variant>
      <vt:variant>
        <vt:lpwstr/>
      </vt:variant>
      <vt:variant>
        <vt:lpwstr>_Toc30602558</vt:lpwstr>
      </vt:variant>
      <vt:variant>
        <vt:i4>1376306</vt:i4>
      </vt:variant>
      <vt:variant>
        <vt:i4>2330</vt:i4>
      </vt:variant>
      <vt:variant>
        <vt:i4>0</vt:i4>
      </vt:variant>
      <vt:variant>
        <vt:i4>5</vt:i4>
      </vt:variant>
      <vt:variant>
        <vt:lpwstr/>
      </vt:variant>
      <vt:variant>
        <vt:lpwstr>_Toc30602557</vt:lpwstr>
      </vt:variant>
      <vt:variant>
        <vt:i4>1310770</vt:i4>
      </vt:variant>
      <vt:variant>
        <vt:i4>2324</vt:i4>
      </vt:variant>
      <vt:variant>
        <vt:i4>0</vt:i4>
      </vt:variant>
      <vt:variant>
        <vt:i4>5</vt:i4>
      </vt:variant>
      <vt:variant>
        <vt:lpwstr/>
      </vt:variant>
      <vt:variant>
        <vt:lpwstr>_Toc30602556</vt:lpwstr>
      </vt:variant>
      <vt:variant>
        <vt:i4>1507378</vt:i4>
      </vt:variant>
      <vt:variant>
        <vt:i4>2318</vt:i4>
      </vt:variant>
      <vt:variant>
        <vt:i4>0</vt:i4>
      </vt:variant>
      <vt:variant>
        <vt:i4>5</vt:i4>
      </vt:variant>
      <vt:variant>
        <vt:lpwstr/>
      </vt:variant>
      <vt:variant>
        <vt:lpwstr>_Toc30602555</vt:lpwstr>
      </vt:variant>
      <vt:variant>
        <vt:i4>1441842</vt:i4>
      </vt:variant>
      <vt:variant>
        <vt:i4>2312</vt:i4>
      </vt:variant>
      <vt:variant>
        <vt:i4>0</vt:i4>
      </vt:variant>
      <vt:variant>
        <vt:i4>5</vt:i4>
      </vt:variant>
      <vt:variant>
        <vt:lpwstr/>
      </vt:variant>
      <vt:variant>
        <vt:lpwstr>_Toc30602554</vt:lpwstr>
      </vt:variant>
      <vt:variant>
        <vt:i4>1114162</vt:i4>
      </vt:variant>
      <vt:variant>
        <vt:i4>2306</vt:i4>
      </vt:variant>
      <vt:variant>
        <vt:i4>0</vt:i4>
      </vt:variant>
      <vt:variant>
        <vt:i4>5</vt:i4>
      </vt:variant>
      <vt:variant>
        <vt:lpwstr/>
      </vt:variant>
      <vt:variant>
        <vt:lpwstr>_Toc30602553</vt:lpwstr>
      </vt:variant>
      <vt:variant>
        <vt:i4>1048626</vt:i4>
      </vt:variant>
      <vt:variant>
        <vt:i4>2300</vt:i4>
      </vt:variant>
      <vt:variant>
        <vt:i4>0</vt:i4>
      </vt:variant>
      <vt:variant>
        <vt:i4>5</vt:i4>
      </vt:variant>
      <vt:variant>
        <vt:lpwstr/>
      </vt:variant>
      <vt:variant>
        <vt:lpwstr>_Toc30602552</vt:lpwstr>
      </vt:variant>
      <vt:variant>
        <vt:i4>1245234</vt:i4>
      </vt:variant>
      <vt:variant>
        <vt:i4>2294</vt:i4>
      </vt:variant>
      <vt:variant>
        <vt:i4>0</vt:i4>
      </vt:variant>
      <vt:variant>
        <vt:i4>5</vt:i4>
      </vt:variant>
      <vt:variant>
        <vt:lpwstr/>
      </vt:variant>
      <vt:variant>
        <vt:lpwstr>_Toc30602551</vt:lpwstr>
      </vt:variant>
      <vt:variant>
        <vt:i4>1179698</vt:i4>
      </vt:variant>
      <vt:variant>
        <vt:i4>2288</vt:i4>
      </vt:variant>
      <vt:variant>
        <vt:i4>0</vt:i4>
      </vt:variant>
      <vt:variant>
        <vt:i4>5</vt:i4>
      </vt:variant>
      <vt:variant>
        <vt:lpwstr/>
      </vt:variant>
      <vt:variant>
        <vt:lpwstr>_Toc30602550</vt:lpwstr>
      </vt:variant>
      <vt:variant>
        <vt:i4>1769523</vt:i4>
      </vt:variant>
      <vt:variant>
        <vt:i4>2282</vt:i4>
      </vt:variant>
      <vt:variant>
        <vt:i4>0</vt:i4>
      </vt:variant>
      <vt:variant>
        <vt:i4>5</vt:i4>
      </vt:variant>
      <vt:variant>
        <vt:lpwstr/>
      </vt:variant>
      <vt:variant>
        <vt:lpwstr>_Toc30602549</vt:lpwstr>
      </vt:variant>
      <vt:variant>
        <vt:i4>1703987</vt:i4>
      </vt:variant>
      <vt:variant>
        <vt:i4>2276</vt:i4>
      </vt:variant>
      <vt:variant>
        <vt:i4>0</vt:i4>
      </vt:variant>
      <vt:variant>
        <vt:i4>5</vt:i4>
      </vt:variant>
      <vt:variant>
        <vt:lpwstr/>
      </vt:variant>
      <vt:variant>
        <vt:lpwstr>_Toc30602548</vt:lpwstr>
      </vt:variant>
      <vt:variant>
        <vt:i4>1376307</vt:i4>
      </vt:variant>
      <vt:variant>
        <vt:i4>2270</vt:i4>
      </vt:variant>
      <vt:variant>
        <vt:i4>0</vt:i4>
      </vt:variant>
      <vt:variant>
        <vt:i4>5</vt:i4>
      </vt:variant>
      <vt:variant>
        <vt:lpwstr/>
      </vt:variant>
      <vt:variant>
        <vt:lpwstr>_Toc30602547</vt:lpwstr>
      </vt:variant>
      <vt:variant>
        <vt:i4>1310771</vt:i4>
      </vt:variant>
      <vt:variant>
        <vt:i4>2264</vt:i4>
      </vt:variant>
      <vt:variant>
        <vt:i4>0</vt:i4>
      </vt:variant>
      <vt:variant>
        <vt:i4>5</vt:i4>
      </vt:variant>
      <vt:variant>
        <vt:lpwstr/>
      </vt:variant>
      <vt:variant>
        <vt:lpwstr>_Toc30602546</vt:lpwstr>
      </vt:variant>
      <vt:variant>
        <vt:i4>1507379</vt:i4>
      </vt:variant>
      <vt:variant>
        <vt:i4>2258</vt:i4>
      </vt:variant>
      <vt:variant>
        <vt:i4>0</vt:i4>
      </vt:variant>
      <vt:variant>
        <vt:i4>5</vt:i4>
      </vt:variant>
      <vt:variant>
        <vt:lpwstr/>
      </vt:variant>
      <vt:variant>
        <vt:lpwstr>_Toc30602545</vt:lpwstr>
      </vt:variant>
      <vt:variant>
        <vt:i4>1441843</vt:i4>
      </vt:variant>
      <vt:variant>
        <vt:i4>2252</vt:i4>
      </vt:variant>
      <vt:variant>
        <vt:i4>0</vt:i4>
      </vt:variant>
      <vt:variant>
        <vt:i4>5</vt:i4>
      </vt:variant>
      <vt:variant>
        <vt:lpwstr/>
      </vt:variant>
      <vt:variant>
        <vt:lpwstr>_Toc30602544</vt:lpwstr>
      </vt:variant>
      <vt:variant>
        <vt:i4>1114163</vt:i4>
      </vt:variant>
      <vt:variant>
        <vt:i4>2246</vt:i4>
      </vt:variant>
      <vt:variant>
        <vt:i4>0</vt:i4>
      </vt:variant>
      <vt:variant>
        <vt:i4>5</vt:i4>
      </vt:variant>
      <vt:variant>
        <vt:lpwstr/>
      </vt:variant>
      <vt:variant>
        <vt:lpwstr>_Toc30602543</vt:lpwstr>
      </vt:variant>
      <vt:variant>
        <vt:i4>1048627</vt:i4>
      </vt:variant>
      <vt:variant>
        <vt:i4>2240</vt:i4>
      </vt:variant>
      <vt:variant>
        <vt:i4>0</vt:i4>
      </vt:variant>
      <vt:variant>
        <vt:i4>5</vt:i4>
      </vt:variant>
      <vt:variant>
        <vt:lpwstr/>
      </vt:variant>
      <vt:variant>
        <vt:lpwstr>_Toc30602542</vt:lpwstr>
      </vt:variant>
      <vt:variant>
        <vt:i4>1245235</vt:i4>
      </vt:variant>
      <vt:variant>
        <vt:i4>2234</vt:i4>
      </vt:variant>
      <vt:variant>
        <vt:i4>0</vt:i4>
      </vt:variant>
      <vt:variant>
        <vt:i4>5</vt:i4>
      </vt:variant>
      <vt:variant>
        <vt:lpwstr/>
      </vt:variant>
      <vt:variant>
        <vt:lpwstr>_Toc30602541</vt:lpwstr>
      </vt:variant>
      <vt:variant>
        <vt:i4>1179699</vt:i4>
      </vt:variant>
      <vt:variant>
        <vt:i4>2228</vt:i4>
      </vt:variant>
      <vt:variant>
        <vt:i4>0</vt:i4>
      </vt:variant>
      <vt:variant>
        <vt:i4>5</vt:i4>
      </vt:variant>
      <vt:variant>
        <vt:lpwstr/>
      </vt:variant>
      <vt:variant>
        <vt:lpwstr>_Toc30602540</vt:lpwstr>
      </vt:variant>
      <vt:variant>
        <vt:i4>1769524</vt:i4>
      </vt:variant>
      <vt:variant>
        <vt:i4>2222</vt:i4>
      </vt:variant>
      <vt:variant>
        <vt:i4>0</vt:i4>
      </vt:variant>
      <vt:variant>
        <vt:i4>5</vt:i4>
      </vt:variant>
      <vt:variant>
        <vt:lpwstr/>
      </vt:variant>
      <vt:variant>
        <vt:lpwstr>_Toc30602539</vt:lpwstr>
      </vt:variant>
      <vt:variant>
        <vt:i4>1703988</vt:i4>
      </vt:variant>
      <vt:variant>
        <vt:i4>2216</vt:i4>
      </vt:variant>
      <vt:variant>
        <vt:i4>0</vt:i4>
      </vt:variant>
      <vt:variant>
        <vt:i4>5</vt:i4>
      </vt:variant>
      <vt:variant>
        <vt:lpwstr/>
      </vt:variant>
      <vt:variant>
        <vt:lpwstr>_Toc30602538</vt:lpwstr>
      </vt:variant>
      <vt:variant>
        <vt:i4>1376308</vt:i4>
      </vt:variant>
      <vt:variant>
        <vt:i4>2210</vt:i4>
      </vt:variant>
      <vt:variant>
        <vt:i4>0</vt:i4>
      </vt:variant>
      <vt:variant>
        <vt:i4>5</vt:i4>
      </vt:variant>
      <vt:variant>
        <vt:lpwstr/>
      </vt:variant>
      <vt:variant>
        <vt:lpwstr>_Toc30602537</vt:lpwstr>
      </vt:variant>
      <vt:variant>
        <vt:i4>1310772</vt:i4>
      </vt:variant>
      <vt:variant>
        <vt:i4>2204</vt:i4>
      </vt:variant>
      <vt:variant>
        <vt:i4>0</vt:i4>
      </vt:variant>
      <vt:variant>
        <vt:i4>5</vt:i4>
      </vt:variant>
      <vt:variant>
        <vt:lpwstr/>
      </vt:variant>
      <vt:variant>
        <vt:lpwstr>_Toc30602536</vt:lpwstr>
      </vt:variant>
      <vt:variant>
        <vt:i4>1507380</vt:i4>
      </vt:variant>
      <vt:variant>
        <vt:i4>2198</vt:i4>
      </vt:variant>
      <vt:variant>
        <vt:i4>0</vt:i4>
      </vt:variant>
      <vt:variant>
        <vt:i4>5</vt:i4>
      </vt:variant>
      <vt:variant>
        <vt:lpwstr/>
      </vt:variant>
      <vt:variant>
        <vt:lpwstr>_Toc30602535</vt:lpwstr>
      </vt:variant>
      <vt:variant>
        <vt:i4>1441844</vt:i4>
      </vt:variant>
      <vt:variant>
        <vt:i4>2192</vt:i4>
      </vt:variant>
      <vt:variant>
        <vt:i4>0</vt:i4>
      </vt:variant>
      <vt:variant>
        <vt:i4>5</vt:i4>
      </vt:variant>
      <vt:variant>
        <vt:lpwstr/>
      </vt:variant>
      <vt:variant>
        <vt:lpwstr>_Toc30602534</vt:lpwstr>
      </vt:variant>
      <vt:variant>
        <vt:i4>1114164</vt:i4>
      </vt:variant>
      <vt:variant>
        <vt:i4>2186</vt:i4>
      </vt:variant>
      <vt:variant>
        <vt:i4>0</vt:i4>
      </vt:variant>
      <vt:variant>
        <vt:i4>5</vt:i4>
      </vt:variant>
      <vt:variant>
        <vt:lpwstr/>
      </vt:variant>
      <vt:variant>
        <vt:lpwstr>_Toc30602533</vt:lpwstr>
      </vt:variant>
      <vt:variant>
        <vt:i4>1048628</vt:i4>
      </vt:variant>
      <vt:variant>
        <vt:i4>2180</vt:i4>
      </vt:variant>
      <vt:variant>
        <vt:i4>0</vt:i4>
      </vt:variant>
      <vt:variant>
        <vt:i4>5</vt:i4>
      </vt:variant>
      <vt:variant>
        <vt:lpwstr/>
      </vt:variant>
      <vt:variant>
        <vt:lpwstr>_Toc30602532</vt:lpwstr>
      </vt:variant>
      <vt:variant>
        <vt:i4>1245236</vt:i4>
      </vt:variant>
      <vt:variant>
        <vt:i4>2174</vt:i4>
      </vt:variant>
      <vt:variant>
        <vt:i4>0</vt:i4>
      </vt:variant>
      <vt:variant>
        <vt:i4>5</vt:i4>
      </vt:variant>
      <vt:variant>
        <vt:lpwstr/>
      </vt:variant>
      <vt:variant>
        <vt:lpwstr>_Toc30602531</vt:lpwstr>
      </vt:variant>
      <vt:variant>
        <vt:i4>1179700</vt:i4>
      </vt:variant>
      <vt:variant>
        <vt:i4>2168</vt:i4>
      </vt:variant>
      <vt:variant>
        <vt:i4>0</vt:i4>
      </vt:variant>
      <vt:variant>
        <vt:i4>5</vt:i4>
      </vt:variant>
      <vt:variant>
        <vt:lpwstr/>
      </vt:variant>
      <vt:variant>
        <vt:lpwstr>_Toc30602530</vt:lpwstr>
      </vt:variant>
      <vt:variant>
        <vt:i4>1769525</vt:i4>
      </vt:variant>
      <vt:variant>
        <vt:i4>2162</vt:i4>
      </vt:variant>
      <vt:variant>
        <vt:i4>0</vt:i4>
      </vt:variant>
      <vt:variant>
        <vt:i4>5</vt:i4>
      </vt:variant>
      <vt:variant>
        <vt:lpwstr/>
      </vt:variant>
      <vt:variant>
        <vt:lpwstr>_Toc30602529</vt:lpwstr>
      </vt:variant>
      <vt:variant>
        <vt:i4>1703989</vt:i4>
      </vt:variant>
      <vt:variant>
        <vt:i4>2156</vt:i4>
      </vt:variant>
      <vt:variant>
        <vt:i4>0</vt:i4>
      </vt:variant>
      <vt:variant>
        <vt:i4>5</vt:i4>
      </vt:variant>
      <vt:variant>
        <vt:lpwstr/>
      </vt:variant>
      <vt:variant>
        <vt:lpwstr>_Toc30602528</vt:lpwstr>
      </vt:variant>
      <vt:variant>
        <vt:i4>1376309</vt:i4>
      </vt:variant>
      <vt:variant>
        <vt:i4>2150</vt:i4>
      </vt:variant>
      <vt:variant>
        <vt:i4>0</vt:i4>
      </vt:variant>
      <vt:variant>
        <vt:i4>5</vt:i4>
      </vt:variant>
      <vt:variant>
        <vt:lpwstr/>
      </vt:variant>
      <vt:variant>
        <vt:lpwstr>_Toc30602527</vt:lpwstr>
      </vt:variant>
      <vt:variant>
        <vt:i4>1310773</vt:i4>
      </vt:variant>
      <vt:variant>
        <vt:i4>2144</vt:i4>
      </vt:variant>
      <vt:variant>
        <vt:i4>0</vt:i4>
      </vt:variant>
      <vt:variant>
        <vt:i4>5</vt:i4>
      </vt:variant>
      <vt:variant>
        <vt:lpwstr/>
      </vt:variant>
      <vt:variant>
        <vt:lpwstr>_Toc30602526</vt:lpwstr>
      </vt:variant>
      <vt:variant>
        <vt:i4>1507381</vt:i4>
      </vt:variant>
      <vt:variant>
        <vt:i4>2138</vt:i4>
      </vt:variant>
      <vt:variant>
        <vt:i4>0</vt:i4>
      </vt:variant>
      <vt:variant>
        <vt:i4>5</vt:i4>
      </vt:variant>
      <vt:variant>
        <vt:lpwstr/>
      </vt:variant>
      <vt:variant>
        <vt:lpwstr>_Toc30602525</vt:lpwstr>
      </vt:variant>
      <vt:variant>
        <vt:i4>1441845</vt:i4>
      </vt:variant>
      <vt:variant>
        <vt:i4>2132</vt:i4>
      </vt:variant>
      <vt:variant>
        <vt:i4>0</vt:i4>
      </vt:variant>
      <vt:variant>
        <vt:i4>5</vt:i4>
      </vt:variant>
      <vt:variant>
        <vt:lpwstr/>
      </vt:variant>
      <vt:variant>
        <vt:lpwstr>_Toc30602524</vt:lpwstr>
      </vt:variant>
      <vt:variant>
        <vt:i4>1114165</vt:i4>
      </vt:variant>
      <vt:variant>
        <vt:i4>2126</vt:i4>
      </vt:variant>
      <vt:variant>
        <vt:i4>0</vt:i4>
      </vt:variant>
      <vt:variant>
        <vt:i4>5</vt:i4>
      </vt:variant>
      <vt:variant>
        <vt:lpwstr/>
      </vt:variant>
      <vt:variant>
        <vt:lpwstr>_Toc30602523</vt:lpwstr>
      </vt:variant>
      <vt:variant>
        <vt:i4>1048629</vt:i4>
      </vt:variant>
      <vt:variant>
        <vt:i4>2120</vt:i4>
      </vt:variant>
      <vt:variant>
        <vt:i4>0</vt:i4>
      </vt:variant>
      <vt:variant>
        <vt:i4>5</vt:i4>
      </vt:variant>
      <vt:variant>
        <vt:lpwstr/>
      </vt:variant>
      <vt:variant>
        <vt:lpwstr>_Toc30602522</vt:lpwstr>
      </vt:variant>
      <vt:variant>
        <vt:i4>1245237</vt:i4>
      </vt:variant>
      <vt:variant>
        <vt:i4>2114</vt:i4>
      </vt:variant>
      <vt:variant>
        <vt:i4>0</vt:i4>
      </vt:variant>
      <vt:variant>
        <vt:i4>5</vt:i4>
      </vt:variant>
      <vt:variant>
        <vt:lpwstr/>
      </vt:variant>
      <vt:variant>
        <vt:lpwstr>_Toc30602521</vt:lpwstr>
      </vt:variant>
      <vt:variant>
        <vt:i4>1179701</vt:i4>
      </vt:variant>
      <vt:variant>
        <vt:i4>2108</vt:i4>
      </vt:variant>
      <vt:variant>
        <vt:i4>0</vt:i4>
      </vt:variant>
      <vt:variant>
        <vt:i4>5</vt:i4>
      </vt:variant>
      <vt:variant>
        <vt:lpwstr/>
      </vt:variant>
      <vt:variant>
        <vt:lpwstr>_Toc30602520</vt:lpwstr>
      </vt:variant>
      <vt:variant>
        <vt:i4>1769526</vt:i4>
      </vt:variant>
      <vt:variant>
        <vt:i4>2102</vt:i4>
      </vt:variant>
      <vt:variant>
        <vt:i4>0</vt:i4>
      </vt:variant>
      <vt:variant>
        <vt:i4>5</vt:i4>
      </vt:variant>
      <vt:variant>
        <vt:lpwstr/>
      </vt:variant>
      <vt:variant>
        <vt:lpwstr>_Toc30602519</vt:lpwstr>
      </vt:variant>
      <vt:variant>
        <vt:i4>1703990</vt:i4>
      </vt:variant>
      <vt:variant>
        <vt:i4>2096</vt:i4>
      </vt:variant>
      <vt:variant>
        <vt:i4>0</vt:i4>
      </vt:variant>
      <vt:variant>
        <vt:i4>5</vt:i4>
      </vt:variant>
      <vt:variant>
        <vt:lpwstr/>
      </vt:variant>
      <vt:variant>
        <vt:lpwstr>_Toc30602518</vt:lpwstr>
      </vt:variant>
      <vt:variant>
        <vt:i4>1376310</vt:i4>
      </vt:variant>
      <vt:variant>
        <vt:i4>2090</vt:i4>
      </vt:variant>
      <vt:variant>
        <vt:i4>0</vt:i4>
      </vt:variant>
      <vt:variant>
        <vt:i4>5</vt:i4>
      </vt:variant>
      <vt:variant>
        <vt:lpwstr/>
      </vt:variant>
      <vt:variant>
        <vt:lpwstr>_Toc30602517</vt:lpwstr>
      </vt:variant>
      <vt:variant>
        <vt:i4>1310774</vt:i4>
      </vt:variant>
      <vt:variant>
        <vt:i4>2084</vt:i4>
      </vt:variant>
      <vt:variant>
        <vt:i4>0</vt:i4>
      </vt:variant>
      <vt:variant>
        <vt:i4>5</vt:i4>
      </vt:variant>
      <vt:variant>
        <vt:lpwstr/>
      </vt:variant>
      <vt:variant>
        <vt:lpwstr>_Toc30602516</vt:lpwstr>
      </vt:variant>
      <vt:variant>
        <vt:i4>1507382</vt:i4>
      </vt:variant>
      <vt:variant>
        <vt:i4>2078</vt:i4>
      </vt:variant>
      <vt:variant>
        <vt:i4>0</vt:i4>
      </vt:variant>
      <vt:variant>
        <vt:i4>5</vt:i4>
      </vt:variant>
      <vt:variant>
        <vt:lpwstr/>
      </vt:variant>
      <vt:variant>
        <vt:lpwstr>_Toc30602515</vt:lpwstr>
      </vt:variant>
      <vt:variant>
        <vt:i4>1441846</vt:i4>
      </vt:variant>
      <vt:variant>
        <vt:i4>2072</vt:i4>
      </vt:variant>
      <vt:variant>
        <vt:i4>0</vt:i4>
      </vt:variant>
      <vt:variant>
        <vt:i4>5</vt:i4>
      </vt:variant>
      <vt:variant>
        <vt:lpwstr/>
      </vt:variant>
      <vt:variant>
        <vt:lpwstr>_Toc30602514</vt:lpwstr>
      </vt:variant>
      <vt:variant>
        <vt:i4>1114166</vt:i4>
      </vt:variant>
      <vt:variant>
        <vt:i4>2066</vt:i4>
      </vt:variant>
      <vt:variant>
        <vt:i4>0</vt:i4>
      </vt:variant>
      <vt:variant>
        <vt:i4>5</vt:i4>
      </vt:variant>
      <vt:variant>
        <vt:lpwstr/>
      </vt:variant>
      <vt:variant>
        <vt:lpwstr>_Toc30602513</vt:lpwstr>
      </vt:variant>
      <vt:variant>
        <vt:i4>1048630</vt:i4>
      </vt:variant>
      <vt:variant>
        <vt:i4>2060</vt:i4>
      </vt:variant>
      <vt:variant>
        <vt:i4>0</vt:i4>
      </vt:variant>
      <vt:variant>
        <vt:i4>5</vt:i4>
      </vt:variant>
      <vt:variant>
        <vt:lpwstr/>
      </vt:variant>
      <vt:variant>
        <vt:lpwstr>_Toc30602512</vt:lpwstr>
      </vt:variant>
      <vt:variant>
        <vt:i4>1245238</vt:i4>
      </vt:variant>
      <vt:variant>
        <vt:i4>2054</vt:i4>
      </vt:variant>
      <vt:variant>
        <vt:i4>0</vt:i4>
      </vt:variant>
      <vt:variant>
        <vt:i4>5</vt:i4>
      </vt:variant>
      <vt:variant>
        <vt:lpwstr/>
      </vt:variant>
      <vt:variant>
        <vt:lpwstr>_Toc30602511</vt:lpwstr>
      </vt:variant>
      <vt:variant>
        <vt:i4>1179702</vt:i4>
      </vt:variant>
      <vt:variant>
        <vt:i4>2048</vt:i4>
      </vt:variant>
      <vt:variant>
        <vt:i4>0</vt:i4>
      </vt:variant>
      <vt:variant>
        <vt:i4>5</vt:i4>
      </vt:variant>
      <vt:variant>
        <vt:lpwstr/>
      </vt:variant>
      <vt:variant>
        <vt:lpwstr>_Toc30602510</vt:lpwstr>
      </vt:variant>
      <vt:variant>
        <vt:i4>1769527</vt:i4>
      </vt:variant>
      <vt:variant>
        <vt:i4>2042</vt:i4>
      </vt:variant>
      <vt:variant>
        <vt:i4>0</vt:i4>
      </vt:variant>
      <vt:variant>
        <vt:i4>5</vt:i4>
      </vt:variant>
      <vt:variant>
        <vt:lpwstr/>
      </vt:variant>
      <vt:variant>
        <vt:lpwstr>_Toc30602509</vt:lpwstr>
      </vt:variant>
      <vt:variant>
        <vt:i4>1703991</vt:i4>
      </vt:variant>
      <vt:variant>
        <vt:i4>2036</vt:i4>
      </vt:variant>
      <vt:variant>
        <vt:i4>0</vt:i4>
      </vt:variant>
      <vt:variant>
        <vt:i4>5</vt:i4>
      </vt:variant>
      <vt:variant>
        <vt:lpwstr/>
      </vt:variant>
      <vt:variant>
        <vt:lpwstr>_Toc30602508</vt:lpwstr>
      </vt:variant>
      <vt:variant>
        <vt:i4>1376311</vt:i4>
      </vt:variant>
      <vt:variant>
        <vt:i4>2030</vt:i4>
      </vt:variant>
      <vt:variant>
        <vt:i4>0</vt:i4>
      </vt:variant>
      <vt:variant>
        <vt:i4>5</vt:i4>
      </vt:variant>
      <vt:variant>
        <vt:lpwstr/>
      </vt:variant>
      <vt:variant>
        <vt:lpwstr>_Toc30602507</vt:lpwstr>
      </vt:variant>
      <vt:variant>
        <vt:i4>1310775</vt:i4>
      </vt:variant>
      <vt:variant>
        <vt:i4>2024</vt:i4>
      </vt:variant>
      <vt:variant>
        <vt:i4>0</vt:i4>
      </vt:variant>
      <vt:variant>
        <vt:i4>5</vt:i4>
      </vt:variant>
      <vt:variant>
        <vt:lpwstr/>
      </vt:variant>
      <vt:variant>
        <vt:lpwstr>_Toc30602506</vt:lpwstr>
      </vt:variant>
      <vt:variant>
        <vt:i4>1507383</vt:i4>
      </vt:variant>
      <vt:variant>
        <vt:i4>2018</vt:i4>
      </vt:variant>
      <vt:variant>
        <vt:i4>0</vt:i4>
      </vt:variant>
      <vt:variant>
        <vt:i4>5</vt:i4>
      </vt:variant>
      <vt:variant>
        <vt:lpwstr/>
      </vt:variant>
      <vt:variant>
        <vt:lpwstr>_Toc30602505</vt:lpwstr>
      </vt:variant>
      <vt:variant>
        <vt:i4>1441847</vt:i4>
      </vt:variant>
      <vt:variant>
        <vt:i4>2012</vt:i4>
      </vt:variant>
      <vt:variant>
        <vt:i4>0</vt:i4>
      </vt:variant>
      <vt:variant>
        <vt:i4>5</vt:i4>
      </vt:variant>
      <vt:variant>
        <vt:lpwstr/>
      </vt:variant>
      <vt:variant>
        <vt:lpwstr>_Toc30602504</vt:lpwstr>
      </vt:variant>
      <vt:variant>
        <vt:i4>1114167</vt:i4>
      </vt:variant>
      <vt:variant>
        <vt:i4>2006</vt:i4>
      </vt:variant>
      <vt:variant>
        <vt:i4>0</vt:i4>
      </vt:variant>
      <vt:variant>
        <vt:i4>5</vt:i4>
      </vt:variant>
      <vt:variant>
        <vt:lpwstr/>
      </vt:variant>
      <vt:variant>
        <vt:lpwstr>_Toc30602503</vt:lpwstr>
      </vt:variant>
      <vt:variant>
        <vt:i4>1048631</vt:i4>
      </vt:variant>
      <vt:variant>
        <vt:i4>2000</vt:i4>
      </vt:variant>
      <vt:variant>
        <vt:i4>0</vt:i4>
      </vt:variant>
      <vt:variant>
        <vt:i4>5</vt:i4>
      </vt:variant>
      <vt:variant>
        <vt:lpwstr/>
      </vt:variant>
      <vt:variant>
        <vt:lpwstr>_Toc30602502</vt:lpwstr>
      </vt:variant>
      <vt:variant>
        <vt:i4>1245239</vt:i4>
      </vt:variant>
      <vt:variant>
        <vt:i4>1994</vt:i4>
      </vt:variant>
      <vt:variant>
        <vt:i4>0</vt:i4>
      </vt:variant>
      <vt:variant>
        <vt:i4>5</vt:i4>
      </vt:variant>
      <vt:variant>
        <vt:lpwstr/>
      </vt:variant>
      <vt:variant>
        <vt:lpwstr>_Toc30602501</vt:lpwstr>
      </vt:variant>
      <vt:variant>
        <vt:i4>1179703</vt:i4>
      </vt:variant>
      <vt:variant>
        <vt:i4>1988</vt:i4>
      </vt:variant>
      <vt:variant>
        <vt:i4>0</vt:i4>
      </vt:variant>
      <vt:variant>
        <vt:i4>5</vt:i4>
      </vt:variant>
      <vt:variant>
        <vt:lpwstr/>
      </vt:variant>
      <vt:variant>
        <vt:lpwstr>_Toc30602500</vt:lpwstr>
      </vt:variant>
      <vt:variant>
        <vt:i4>1703998</vt:i4>
      </vt:variant>
      <vt:variant>
        <vt:i4>1982</vt:i4>
      </vt:variant>
      <vt:variant>
        <vt:i4>0</vt:i4>
      </vt:variant>
      <vt:variant>
        <vt:i4>5</vt:i4>
      </vt:variant>
      <vt:variant>
        <vt:lpwstr/>
      </vt:variant>
      <vt:variant>
        <vt:lpwstr>_Toc30602499</vt:lpwstr>
      </vt:variant>
      <vt:variant>
        <vt:i4>1769534</vt:i4>
      </vt:variant>
      <vt:variant>
        <vt:i4>1976</vt:i4>
      </vt:variant>
      <vt:variant>
        <vt:i4>0</vt:i4>
      </vt:variant>
      <vt:variant>
        <vt:i4>5</vt:i4>
      </vt:variant>
      <vt:variant>
        <vt:lpwstr/>
      </vt:variant>
      <vt:variant>
        <vt:lpwstr>_Toc30602498</vt:lpwstr>
      </vt:variant>
      <vt:variant>
        <vt:i4>1310782</vt:i4>
      </vt:variant>
      <vt:variant>
        <vt:i4>1970</vt:i4>
      </vt:variant>
      <vt:variant>
        <vt:i4>0</vt:i4>
      </vt:variant>
      <vt:variant>
        <vt:i4>5</vt:i4>
      </vt:variant>
      <vt:variant>
        <vt:lpwstr/>
      </vt:variant>
      <vt:variant>
        <vt:lpwstr>_Toc30602497</vt:lpwstr>
      </vt:variant>
      <vt:variant>
        <vt:i4>1376318</vt:i4>
      </vt:variant>
      <vt:variant>
        <vt:i4>1964</vt:i4>
      </vt:variant>
      <vt:variant>
        <vt:i4>0</vt:i4>
      </vt:variant>
      <vt:variant>
        <vt:i4>5</vt:i4>
      </vt:variant>
      <vt:variant>
        <vt:lpwstr/>
      </vt:variant>
      <vt:variant>
        <vt:lpwstr>_Toc30602496</vt:lpwstr>
      </vt:variant>
      <vt:variant>
        <vt:i4>1441854</vt:i4>
      </vt:variant>
      <vt:variant>
        <vt:i4>1958</vt:i4>
      </vt:variant>
      <vt:variant>
        <vt:i4>0</vt:i4>
      </vt:variant>
      <vt:variant>
        <vt:i4>5</vt:i4>
      </vt:variant>
      <vt:variant>
        <vt:lpwstr/>
      </vt:variant>
      <vt:variant>
        <vt:lpwstr>_Toc30602495</vt:lpwstr>
      </vt:variant>
      <vt:variant>
        <vt:i4>1507390</vt:i4>
      </vt:variant>
      <vt:variant>
        <vt:i4>1952</vt:i4>
      </vt:variant>
      <vt:variant>
        <vt:i4>0</vt:i4>
      </vt:variant>
      <vt:variant>
        <vt:i4>5</vt:i4>
      </vt:variant>
      <vt:variant>
        <vt:lpwstr/>
      </vt:variant>
      <vt:variant>
        <vt:lpwstr>_Toc30602494</vt:lpwstr>
      </vt:variant>
      <vt:variant>
        <vt:i4>1048638</vt:i4>
      </vt:variant>
      <vt:variant>
        <vt:i4>1946</vt:i4>
      </vt:variant>
      <vt:variant>
        <vt:i4>0</vt:i4>
      </vt:variant>
      <vt:variant>
        <vt:i4>5</vt:i4>
      </vt:variant>
      <vt:variant>
        <vt:lpwstr/>
      </vt:variant>
      <vt:variant>
        <vt:lpwstr>_Toc30602493</vt:lpwstr>
      </vt:variant>
      <vt:variant>
        <vt:i4>1114174</vt:i4>
      </vt:variant>
      <vt:variant>
        <vt:i4>1940</vt:i4>
      </vt:variant>
      <vt:variant>
        <vt:i4>0</vt:i4>
      </vt:variant>
      <vt:variant>
        <vt:i4>5</vt:i4>
      </vt:variant>
      <vt:variant>
        <vt:lpwstr/>
      </vt:variant>
      <vt:variant>
        <vt:lpwstr>_Toc30602492</vt:lpwstr>
      </vt:variant>
      <vt:variant>
        <vt:i4>1179710</vt:i4>
      </vt:variant>
      <vt:variant>
        <vt:i4>1934</vt:i4>
      </vt:variant>
      <vt:variant>
        <vt:i4>0</vt:i4>
      </vt:variant>
      <vt:variant>
        <vt:i4>5</vt:i4>
      </vt:variant>
      <vt:variant>
        <vt:lpwstr/>
      </vt:variant>
      <vt:variant>
        <vt:lpwstr>_Toc30602491</vt:lpwstr>
      </vt:variant>
      <vt:variant>
        <vt:i4>1245246</vt:i4>
      </vt:variant>
      <vt:variant>
        <vt:i4>1928</vt:i4>
      </vt:variant>
      <vt:variant>
        <vt:i4>0</vt:i4>
      </vt:variant>
      <vt:variant>
        <vt:i4>5</vt:i4>
      </vt:variant>
      <vt:variant>
        <vt:lpwstr/>
      </vt:variant>
      <vt:variant>
        <vt:lpwstr>_Toc30602490</vt:lpwstr>
      </vt:variant>
      <vt:variant>
        <vt:i4>1703999</vt:i4>
      </vt:variant>
      <vt:variant>
        <vt:i4>1922</vt:i4>
      </vt:variant>
      <vt:variant>
        <vt:i4>0</vt:i4>
      </vt:variant>
      <vt:variant>
        <vt:i4>5</vt:i4>
      </vt:variant>
      <vt:variant>
        <vt:lpwstr/>
      </vt:variant>
      <vt:variant>
        <vt:lpwstr>_Toc30602489</vt:lpwstr>
      </vt:variant>
      <vt:variant>
        <vt:i4>1769535</vt:i4>
      </vt:variant>
      <vt:variant>
        <vt:i4>1916</vt:i4>
      </vt:variant>
      <vt:variant>
        <vt:i4>0</vt:i4>
      </vt:variant>
      <vt:variant>
        <vt:i4>5</vt:i4>
      </vt:variant>
      <vt:variant>
        <vt:lpwstr/>
      </vt:variant>
      <vt:variant>
        <vt:lpwstr>_Toc30602488</vt:lpwstr>
      </vt:variant>
      <vt:variant>
        <vt:i4>1310783</vt:i4>
      </vt:variant>
      <vt:variant>
        <vt:i4>1910</vt:i4>
      </vt:variant>
      <vt:variant>
        <vt:i4>0</vt:i4>
      </vt:variant>
      <vt:variant>
        <vt:i4>5</vt:i4>
      </vt:variant>
      <vt:variant>
        <vt:lpwstr/>
      </vt:variant>
      <vt:variant>
        <vt:lpwstr>_Toc30602487</vt:lpwstr>
      </vt:variant>
      <vt:variant>
        <vt:i4>1376319</vt:i4>
      </vt:variant>
      <vt:variant>
        <vt:i4>1904</vt:i4>
      </vt:variant>
      <vt:variant>
        <vt:i4>0</vt:i4>
      </vt:variant>
      <vt:variant>
        <vt:i4>5</vt:i4>
      </vt:variant>
      <vt:variant>
        <vt:lpwstr/>
      </vt:variant>
      <vt:variant>
        <vt:lpwstr>_Toc30602486</vt:lpwstr>
      </vt:variant>
      <vt:variant>
        <vt:i4>1441855</vt:i4>
      </vt:variant>
      <vt:variant>
        <vt:i4>1898</vt:i4>
      </vt:variant>
      <vt:variant>
        <vt:i4>0</vt:i4>
      </vt:variant>
      <vt:variant>
        <vt:i4>5</vt:i4>
      </vt:variant>
      <vt:variant>
        <vt:lpwstr/>
      </vt:variant>
      <vt:variant>
        <vt:lpwstr>_Toc30602485</vt:lpwstr>
      </vt:variant>
      <vt:variant>
        <vt:i4>1507391</vt:i4>
      </vt:variant>
      <vt:variant>
        <vt:i4>1892</vt:i4>
      </vt:variant>
      <vt:variant>
        <vt:i4>0</vt:i4>
      </vt:variant>
      <vt:variant>
        <vt:i4>5</vt:i4>
      </vt:variant>
      <vt:variant>
        <vt:lpwstr/>
      </vt:variant>
      <vt:variant>
        <vt:lpwstr>_Toc30602484</vt:lpwstr>
      </vt:variant>
      <vt:variant>
        <vt:i4>1048639</vt:i4>
      </vt:variant>
      <vt:variant>
        <vt:i4>1886</vt:i4>
      </vt:variant>
      <vt:variant>
        <vt:i4>0</vt:i4>
      </vt:variant>
      <vt:variant>
        <vt:i4>5</vt:i4>
      </vt:variant>
      <vt:variant>
        <vt:lpwstr/>
      </vt:variant>
      <vt:variant>
        <vt:lpwstr>_Toc30602483</vt:lpwstr>
      </vt:variant>
      <vt:variant>
        <vt:i4>1114175</vt:i4>
      </vt:variant>
      <vt:variant>
        <vt:i4>1880</vt:i4>
      </vt:variant>
      <vt:variant>
        <vt:i4>0</vt:i4>
      </vt:variant>
      <vt:variant>
        <vt:i4>5</vt:i4>
      </vt:variant>
      <vt:variant>
        <vt:lpwstr/>
      </vt:variant>
      <vt:variant>
        <vt:lpwstr>_Toc30602482</vt:lpwstr>
      </vt:variant>
      <vt:variant>
        <vt:i4>1179711</vt:i4>
      </vt:variant>
      <vt:variant>
        <vt:i4>1874</vt:i4>
      </vt:variant>
      <vt:variant>
        <vt:i4>0</vt:i4>
      </vt:variant>
      <vt:variant>
        <vt:i4>5</vt:i4>
      </vt:variant>
      <vt:variant>
        <vt:lpwstr/>
      </vt:variant>
      <vt:variant>
        <vt:lpwstr>_Toc30602481</vt:lpwstr>
      </vt:variant>
      <vt:variant>
        <vt:i4>1245247</vt:i4>
      </vt:variant>
      <vt:variant>
        <vt:i4>1868</vt:i4>
      </vt:variant>
      <vt:variant>
        <vt:i4>0</vt:i4>
      </vt:variant>
      <vt:variant>
        <vt:i4>5</vt:i4>
      </vt:variant>
      <vt:variant>
        <vt:lpwstr/>
      </vt:variant>
      <vt:variant>
        <vt:lpwstr>_Toc30602480</vt:lpwstr>
      </vt:variant>
      <vt:variant>
        <vt:i4>1703984</vt:i4>
      </vt:variant>
      <vt:variant>
        <vt:i4>1862</vt:i4>
      </vt:variant>
      <vt:variant>
        <vt:i4>0</vt:i4>
      </vt:variant>
      <vt:variant>
        <vt:i4>5</vt:i4>
      </vt:variant>
      <vt:variant>
        <vt:lpwstr/>
      </vt:variant>
      <vt:variant>
        <vt:lpwstr>_Toc30602479</vt:lpwstr>
      </vt:variant>
      <vt:variant>
        <vt:i4>1769520</vt:i4>
      </vt:variant>
      <vt:variant>
        <vt:i4>1856</vt:i4>
      </vt:variant>
      <vt:variant>
        <vt:i4>0</vt:i4>
      </vt:variant>
      <vt:variant>
        <vt:i4>5</vt:i4>
      </vt:variant>
      <vt:variant>
        <vt:lpwstr/>
      </vt:variant>
      <vt:variant>
        <vt:lpwstr>_Toc30602478</vt:lpwstr>
      </vt:variant>
      <vt:variant>
        <vt:i4>1310768</vt:i4>
      </vt:variant>
      <vt:variant>
        <vt:i4>1850</vt:i4>
      </vt:variant>
      <vt:variant>
        <vt:i4>0</vt:i4>
      </vt:variant>
      <vt:variant>
        <vt:i4>5</vt:i4>
      </vt:variant>
      <vt:variant>
        <vt:lpwstr/>
      </vt:variant>
      <vt:variant>
        <vt:lpwstr>_Toc30602477</vt:lpwstr>
      </vt:variant>
      <vt:variant>
        <vt:i4>1376304</vt:i4>
      </vt:variant>
      <vt:variant>
        <vt:i4>1844</vt:i4>
      </vt:variant>
      <vt:variant>
        <vt:i4>0</vt:i4>
      </vt:variant>
      <vt:variant>
        <vt:i4>5</vt:i4>
      </vt:variant>
      <vt:variant>
        <vt:lpwstr/>
      </vt:variant>
      <vt:variant>
        <vt:lpwstr>_Toc30602476</vt:lpwstr>
      </vt:variant>
      <vt:variant>
        <vt:i4>1441840</vt:i4>
      </vt:variant>
      <vt:variant>
        <vt:i4>1838</vt:i4>
      </vt:variant>
      <vt:variant>
        <vt:i4>0</vt:i4>
      </vt:variant>
      <vt:variant>
        <vt:i4>5</vt:i4>
      </vt:variant>
      <vt:variant>
        <vt:lpwstr/>
      </vt:variant>
      <vt:variant>
        <vt:lpwstr>_Toc30602475</vt:lpwstr>
      </vt:variant>
      <vt:variant>
        <vt:i4>1507376</vt:i4>
      </vt:variant>
      <vt:variant>
        <vt:i4>1832</vt:i4>
      </vt:variant>
      <vt:variant>
        <vt:i4>0</vt:i4>
      </vt:variant>
      <vt:variant>
        <vt:i4>5</vt:i4>
      </vt:variant>
      <vt:variant>
        <vt:lpwstr/>
      </vt:variant>
      <vt:variant>
        <vt:lpwstr>_Toc30602474</vt:lpwstr>
      </vt:variant>
      <vt:variant>
        <vt:i4>1048624</vt:i4>
      </vt:variant>
      <vt:variant>
        <vt:i4>1826</vt:i4>
      </vt:variant>
      <vt:variant>
        <vt:i4>0</vt:i4>
      </vt:variant>
      <vt:variant>
        <vt:i4>5</vt:i4>
      </vt:variant>
      <vt:variant>
        <vt:lpwstr/>
      </vt:variant>
      <vt:variant>
        <vt:lpwstr>_Toc30602473</vt:lpwstr>
      </vt:variant>
      <vt:variant>
        <vt:i4>1114160</vt:i4>
      </vt:variant>
      <vt:variant>
        <vt:i4>1820</vt:i4>
      </vt:variant>
      <vt:variant>
        <vt:i4>0</vt:i4>
      </vt:variant>
      <vt:variant>
        <vt:i4>5</vt:i4>
      </vt:variant>
      <vt:variant>
        <vt:lpwstr/>
      </vt:variant>
      <vt:variant>
        <vt:lpwstr>_Toc30602472</vt:lpwstr>
      </vt:variant>
      <vt:variant>
        <vt:i4>1179696</vt:i4>
      </vt:variant>
      <vt:variant>
        <vt:i4>1814</vt:i4>
      </vt:variant>
      <vt:variant>
        <vt:i4>0</vt:i4>
      </vt:variant>
      <vt:variant>
        <vt:i4>5</vt:i4>
      </vt:variant>
      <vt:variant>
        <vt:lpwstr/>
      </vt:variant>
      <vt:variant>
        <vt:lpwstr>_Toc30602471</vt:lpwstr>
      </vt:variant>
      <vt:variant>
        <vt:i4>1245232</vt:i4>
      </vt:variant>
      <vt:variant>
        <vt:i4>1808</vt:i4>
      </vt:variant>
      <vt:variant>
        <vt:i4>0</vt:i4>
      </vt:variant>
      <vt:variant>
        <vt:i4>5</vt:i4>
      </vt:variant>
      <vt:variant>
        <vt:lpwstr/>
      </vt:variant>
      <vt:variant>
        <vt:lpwstr>_Toc30602470</vt:lpwstr>
      </vt:variant>
      <vt:variant>
        <vt:i4>1703985</vt:i4>
      </vt:variant>
      <vt:variant>
        <vt:i4>1802</vt:i4>
      </vt:variant>
      <vt:variant>
        <vt:i4>0</vt:i4>
      </vt:variant>
      <vt:variant>
        <vt:i4>5</vt:i4>
      </vt:variant>
      <vt:variant>
        <vt:lpwstr/>
      </vt:variant>
      <vt:variant>
        <vt:lpwstr>_Toc30602469</vt:lpwstr>
      </vt:variant>
      <vt:variant>
        <vt:i4>1769521</vt:i4>
      </vt:variant>
      <vt:variant>
        <vt:i4>1796</vt:i4>
      </vt:variant>
      <vt:variant>
        <vt:i4>0</vt:i4>
      </vt:variant>
      <vt:variant>
        <vt:i4>5</vt:i4>
      </vt:variant>
      <vt:variant>
        <vt:lpwstr/>
      </vt:variant>
      <vt:variant>
        <vt:lpwstr>_Toc30602468</vt:lpwstr>
      </vt:variant>
      <vt:variant>
        <vt:i4>1310769</vt:i4>
      </vt:variant>
      <vt:variant>
        <vt:i4>1790</vt:i4>
      </vt:variant>
      <vt:variant>
        <vt:i4>0</vt:i4>
      </vt:variant>
      <vt:variant>
        <vt:i4>5</vt:i4>
      </vt:variant>
      <vt:variant>
        <vt:lpwstr/>
      </vt:variant>
      <vt:variant>
        <vt:lpwstr>_Toc30602467</vt:lpwstr>
      </vt:variant>
      <vt:variant>
        <vt:i4>1376305</vt:i4>
      </vt:variant>
      <vt:variant>
        <vt:i4>1784</vt:i4>
      </vt:variant>
      <vt:variant>
        <vt:i4>0</vt:i4>
      </vt:variant>
      <vt:variant>
        <vt:i4>5</vt:i4>
      </vt:variant>
      <vt:variant>
        <vt:lpwstr/>
      </vt:variant>
      <vt:variant>
        <vt:lpwstr>_Toc30602466</vt:lpwstr>
      </vt:variant>
      <vt:variant>
        <vt:i4>1441841</vt:i4>
      </vt:variant>
      <vt:variant>
        <vt:i4>1778</vt:i4>
      </vt:variant>
      <vt:variant>
        <vt:i4>0</vt:i4>
      </vt:variant>
      <vt:variant>
        <vt:i4>5</vt:i4>
      </vt:variant>
      <vt:variant>
        <vt:lpwstr/>
      </vt:variant>
      <vt:variant>
        <vt:lpwstr>_Toc30602465</vt:lpwstr>
      </vt:variant>
      <vt:variant>
        <vt:i4>1507377</vt:i4>
      </vt:variant>
      <vt:variant>
        <vt:i4>1772</vt:i4>
      </vt:variant>
      <vt:variant>
        <vt:i4>0</vt:i4>
      </vt:variant>
      <vt:variant>
        <vt:i4>5</vt:i4>
      </vt:variant>
      <vt:variant>
        <vt:lpwstr/>
      </vt:variant>
      <vt:variant>
        <vt:lpwstr>_Toc30602464</vt:lpwstr>
      </vt:variant>
      <vt:variant>
        <vt:i4>1048625</vt:i4>
      </vt:variant>
      <vt:variant>
        <vt:i4>1766</vt:i4>
      </vt:variant>
      <vt:variant>
        <vt:i4>0</vt:i4>
      </vt:variant>
      <vt:variant>
        <vt:i4>5</vt:i4>
      </vt:variant>
      <vt:variant>
        <vt:lpwstr/>
      </vt:variant>
      <vt:variant>
        <vt:lpwstr>_Toc30602463</vt:lpwstr>
      </vt:variant>
      <vt:variant>
        <vt:i4>1114161</vt:i4>
      </vt:variant>
      <vt:variant>
        <vt:i4>1760</vt:i4>
      </vt:variant>
      <vt:variant>
        <vt:i4>0</vt:i4>
      </vt:variant>
      <vt:variant>
        <vt:i4>5</vt:i4>
      </vt:variant>
      <vt:variant>
        <vt:lpwstr/>
      </vt:variant>
      <vt:variant>
        <vt:lpwstr>_Toc30602462</vt:lpwstr>
      </vt:variant>
      <vt:variant>
        <vt:i4>1179697</vt:i4>
      </vt:variant>
      <vt:variant>
        <vt:i4>1754</vt:i4>
      </vt:variant>
      <vt:variant>
        <vt:i4>0</vt:i4>
      </vt:variant>
      <vt:variant>
        <vt:i4>5</vt:i4>
      </vt:variant>
      <vt:variant>
        <vt:lpwstr/>
      </vt:variant>
      <vt:variant>
        <vt:lpwstr>_Toc30602461</vt:lpwstr>
      </vt:variant>
      <vt:variant>
        <vt:i4>1245233</vt:i4>
      </vt:variant>
      <vt:variant>
        <vt:i4>1748</vt:i4>
      </vt:variant>
      <vt:variant>
        <vt:i4>0</vt:i4>
      </vt:variant>
      <vt:variant>
        <vt:i4>5</vt:i4>
      </vt:variant>
      <vt:variant>
        <vt:lpwstr/>
      </vt:variant>
      <vt:variant>
        <vt:lpwstr>_Toc30602460</vt:lpwstr>
      </vt:variant>
      <vt:variant>
        <vt:i4>1703986</vt:i4>
      </vt:variant>
      <vt:variant>
        <vt:i4>1742</vt:i4>
      </vt:variant>
      <vt:variant>
        <vt:i4>0</vt:i4>
      </vt:variant>
      <vt:variant>
        <vt:i4>5</vt:i4>
      </vt:variant>
      <vt:variant>
        <vt:lpwstr/>
      </vt:variant>
      <vt:variant>
        <vt:lpwstr>_Toc30602459</vt:lpwstr>
      </vt:variant>
      <vt:variant>
        <vt:i4>1769522</vt:i4>
      </vt:variant>
      <vt:variant>
        <vt:i4>1736</vt:i4>
      </vt:variant>
      <vt:variant>
        <vt:i4>0</vt:i4>
      </vt:variant>
      <vt:variant>
        <vt:i4>5</vt:i4>
      </vt:variant>
      <vt:variant>
        <vt:lpwstr/>
      </vt:variant>
      <vt:variant>
        <vt:lpwstr>_Toc30602458</vt:lpwstr>
      </vt:variant>
      <vt:variant>
        <vt:i4>1310770</vt:i4>
      </vt:variant>
      <vt:variant>
        <vt:i4>1730</vt:i4>
      </vt:variant>
      <vt:variant>
        <vt:i4>0</vt:i4>
      </vt:variant>
      <vt:variant>
        <vt:i4>5</vt:i4>
      </vt:variant>
      <vt:variant>
        <vt:lpwstr/>
      </vt:variant>
      <vt:variant>
        <vt:lpwstr>_Toc30602457</vt:lpwstr>
      </vt:variant>
      <vt:variant>
        <vt:i4>1376306</vt:i4>
      </vt:variant>
      <vt:variant>
        <vt:i4>1724</vt:i4>
      </vt:variant>
      <vt:variant>
        <vt:i4>0</vt:i4>
      </vt:variant>
      <vt:variant>
        <vt:i4>5</vt:i4>
      </vt:variant>
      <vt:variant>
        <vt:lpwstr/>
      </vt:variant>
      <vt:variant>
        <vt:lpwstr>_Toc30602456</vt:lpwstr>
      </vt:variant>
      <vt:variant>
        <vt:i4>1441842</vt:i4>
      </vt:variant>
      <vt:variant>
        <vt:i4>1718</vt:i4>
      </vt:variant>
      <vt:variant>
        <vt:i4>0</vt:i4>
      </vt:variant>
      <vt:variant>
        <vt:i4>5</vt:i4>
      </vt:variant>
      <vt:variant>
        <vt:lpwstr/>
      </vt:variant>
      <vt:variant>
        <vt:lpwstr>_Toc30602455</vt:lpwstr>
      </vt:variant>
      <vt:variant>
        <vt:i4>1507378</vt:i4>
      </vt:variant>
      <vt:variant>
        <vt:i4>1712</vt:i4>
      </vt:variant>
      <vt:variant>
        <vt:i4>0</vt:i4>
      </vt:variant>
      <vt:variant>
        <vt:i4>5</vt:i4>
      </vt:variant>
      <vt:variant>
        <vt:lpwstr/>
      </vt:variant>
      <vt:variant>
        <vt:lpwstr>_Toc30602454</vt:lpwstr>
      </vt:variant>
      <vt:variant>
        <vt:i4>1048626</vt:i4>
      </vt:variant>
      <vt:variant>
        <vt:i4>1706</vt:i4>
      </vt:variant>
      <vt:variant>
        <vt:i4>0</vt:i4>
      </vt:variant>
      <vt:variant>
        <vt:i4>5</vt:i4>
      </vt:variant>
      <vt:variant>
        <vt:lpwstr/>
      </vt:variant>
      <vt:variant>
        <vt:lpwstr>_Toc30602453</vt:lpwstr>
      </vt:variant>
      <vt:variant>
        <vt:i4>1114162</vt:i4>
      </vt:variant>
      <vt:variant>
        <vt:i4>1700</vt:i4>
      </vt:variant>
      <vt:variant>
        <vt:i4>0</vt:i4>
      </vt:variant>
      <vt:variant>
        <vt:i4>5</vt:i4>
      </vt:variant>
      <vt:variant>
        <vt:lpwstr/>
      </vt:variant>
      <vt:variant>
        <vt:lpwstr>_Toc30602452</vt:lpwstr>
      </vt:variant>
      <vt:variant>
        <vt:i4>1179698</vt:i4>
      </vt:variant>
      <vt:variant>
        <vt:i4>1694</vt:i4>
      </vt:variant>
      <vt:variant>
        <vt:i4>0</vt:i4>
      </vt:variant>
      <vt:variant>
        <vt:i4>5</vt:i4>
      </vt:variant>
      <vt:variant>
        <vt:lpwstr/>
      </vt:variant>
      <vt:variant>
        <vt:lpwstr>_Toc30602451</vt:lpwstr>
      </vt:variant>
      <vt:variant>
        <vt:i4>1245234</vt:i4>
      </vt:variant>
      <vt:variant>
        <vt:i4>1688</vt:i4>
      </vt:variant>
      <vt:variant>
        <vt:i4>0</vt:i4>
      </vt:variant>
      <vt:variant>
        <vt:i4>5</vt:i4>
      </vt:variant>
      <vt:variant>
        <vt:lpwstr/>
      </vt:variant>
      <vt:variant>
        <vt:lpwstr>_Toc30602450</vt:lpwstr>
      </vt:variant>
      <vt:variant>
        <vt:i4>1703987</vt:i4>
      </vt:variant>
      <vt:variant>
        <vt:i4>1682</vt:i4>
      </vt:variant>
      <vt:variant>
        <vt:i4>0</vt:i4>
      </vt:variant>
      <vt:variant>
        <vt:i4>5</vt:i4>
      </vt:variant>
      <vt:variant>
        <vt:lpwstr/>
      </vt:variant>
      <vt:variant>
        <vt:lpwstr>_Toc30602449</vt:lpwstr>
      </vt:variant>
      <vt:variant>
        <vt:i4>1769523</vt:i4>
      </vt:variant>
      <vt:variant>
        <vt:i4>1676</vt:i4>
      </vt:variant>
      <vt:variant>
        <vt:i4>0</vt:i4>
      </vt:variant>
      <vt:variant>
        <vt:i4>5</vt:i4>
      </vt:variant>
      <vt:variant>
        <vt:lpwstr/>
      </vt:variant>
      <vt:variant>
        <vt:lpwstr>_Toc30602448</vt:lpwstr>
      </vt:variant>
      <vt:variant>
        <vt:i4>1310771</vt:i4>
      </vt:variant>
      <vt:variant>
        <vt:i4>1670</vt:i4>
      </vt:variant>
      <vt:variant>
        <vt:i4>0</vt:i4>
      </vt:variant>
      <vt:variant>
        <vt:i4>5</vt:i4>
      </vt:variant>
      <vt:variant>
        <vt:lpwstr/>
      </vt:variant>
      <vt:variant>
        <vt:lpwstr>_Toc30602447</vt:lpwstr>
      </vt:variant>
      <vt:variant>
        <vt:i4>1376307</vt:i4>
      </vt:variant>
      <vt:variant>
        <vt:i4>1664</vt:i4>
      </vt:variant>
      <vt:variant>
        <vt:i4>0</vt:i4>
      </vt:variant>
      <vt:variant>
        <vt:i4>5</vt:i4>
      </vt:variant>
      <vt:variant>
        <vt:lpwstr/>
      </vt:variant>
      <vt:variant>
        <vt:lpwstr>_Toc30602446</vt:lpwstr>
      </vt:variant>
      <vt:variant>
        <vt:i4>1441843</vt:i4>
      </vt:variant>
      <vt:variant>
        <vt:i4>1658</vt:i4>
      </vt:variant>
      <vt:variant>
        <vt:i4>0</vt:i4>
      </vt:variant>
      <vt:variant>
        <vt:i4>5</vt:i4>
      </vt:variant>
      <vt:variant>
        <vt:lpwstr/>
      </vt:variant>
      <vt:variant>
        <vt:lpwstr>_Toc30602445</vt:lpwstr>
      </vt:variant>
      <vt:variant>
        <vt:i4>1507379</vt:i4>
      </vt:variant>
      <vt:variant>
        <vt:i4>1652</vt:i4>
      </vt:variant>
      <vt:variant>
        <vt:i4>0</vt:i4>
      </vt:variant>
      <vt:variant>
        <vt:i4>5</vt:i4>
      </vt:variant>
      <vt:variant>
        <vt:lpwstr/>
      </vt:variant>
      <vt:variant>
        <vt:lpwstr>_Toc30602444</vt:lpwstr>
      </vt:variant>
      <vt:variant>
        <vt:i4>1048627</vt:i4>
      </vt:variant>
      <vt:variant>
        <vt:i4>1646</vt:i4>
      </vt:variant>
      <vt:variant>
        <vt:i4>0</vt:i4>
      </vt:variant>
      <vt:variant>
        <vt:i4>5</vt:i4>
      </vt:variant>
      <vt:variant>
        <vt:lpwstr/>
      </vt:variant>
      <vt:variant>
        <vt:lpwstr>_Toc30602443</vt:lpwstr>
      </vt:variant>
      <vt:variant>
        <vt:i4>1114163</vt:i4>
      </vt:variant>
      <vt:variant>
        <vt:i4>1640</vt:i4>
      </vt:variant>
      <vt:variant>
        <vt:i4>0</vt:i4>
      </vt:variant>
      <vt:variant>
        <vt:i4>5</vt:i4>
      </vt:variant>
      <vt:variant>
        <vt:lpwstr/>
      </vt:variant>
      <vt:variant>
        <vt:lpwstr>_Toc30602442</vt:lpwstr>
      </vt:variant>
      <vt:variant>
        <vt:i4>1179699</vt:i4>
      </vt:variant>
      <vt:variant>
        <vt:i4>1634</vt:i4>
      </vt:variant>
      <vt:variant>
        <vt:i4>0</vt:i4>
      </vt:variant>
      <vt:variant>
        <vt:i4>5</vt:i4>
      </vt:variant>
      <vt:variant>
        <vt:lpwstr/>
      </vt:variant>
      <vt:variant>
        <vt:lpwstr>_Toc30602441</vt:lpwstr>
      </vt:variant>
      <vt:variant>
        <vt:i4>1245235</vt:i4>
      </vt:variant>
      <vt:variant>
        <vt:i4>1628</vt:i4>
      </vt:variant>
      <vt:variant>
        <vt:i4>0</vt:i4>
      </vt:variant>
      <vt:variant>
        <vt:i4>5</vt:i4>
      </vt:variant>
      <vt:variant>
        <vt:lpwstr/>
      </vt:variant>
      <vt:variant>
        <vt:lpwstr>_Toc30602440</vt:lpwstr>
      </vt:variant>
      <vt:variant>
        <vt:i4>1703988</vt:i4>
      </vt:variant>
      <vt:variant>
        <vt:i4>1622</vt:i4>
      </vt:variant>
      <vt:variant>
        <vt:i4>0</vt:i4>
      </vt:variant>
      <vt:variant>
        <vt:i4>5</vt:i4>
      </vt:variant>
      <vt:variant>
        <vt:lpwstr/>
      </vt:variant>
      <vt:variant>
        <vt:lpwstr>_Toc30602439</vt:lpwstr>
      </vt:variant>
      <vt:variant>
        <vt:i4>1769524</vt:i4>
      </vt:variant>
      <vt:variant>
        <vt:i4>1616</vt:i4>
      </vt:variant>
      <vt:variant>
        <vt:i4>0</vt:i4>
      </vt:variant>
      <vt:variant>
        <vt:i4>5</vt:i4>
      </vt:variant>
      <vt:variant>
        <vt:lpwstr/>
      </vt:variant>
      <vt:variant>
        <vt:lpwstr>_Toc30602438</vt:lpwstr>
      </vt:variant>
      <vt:variant>
        <vt:i4>1310772</vt:i4>
      </vt:variant>
      <vt:variant>
        <vt:i4>1610</vt:i4>
      </vt:variant>
      <vt:variant>
        <vt:i4>0</vt:i4>
      </vt:variant>
      <vt:variant>
        <vt:i4>5</vt:i4>
      </vt:variant>
      <vt:variant>
        <vt:lpwstr/>
      </vt:variant>
      <vt:variant>
        <vt:lpwstr>_Toc30602437</vt:lpwstr>
      </vt:variant>
      <vt:variant>
        <vt:i4>1376308</vt:i4>
      </vt:variant>
      <vt:variant>
        <vt:i4>1604</vt:i4>
      </vt:variant>
      <vt:variant>
        <vt:i4>0</vt:i4>
      </vt:variant>
      <vt:variant>
        <vt:i4>5</vt:i4>
      </vt:variant>
      <vt:variant>
        <vt:lpwstr/>
      </vt:variant>
      <vt:variant>
        <vt:lpwstr>_Toc30602436</vt:lpwstr>
      </vt:variant>
      <vt:variant>
        <vt:i4>1441844</vt:i4>
      </vt:variant>
      <vt:variant>
        <vt:i4>1598</vt:i4>
      </vt:variant>
      <vt:variant>
        <vt:i4>0</vt:i4>
      </vt:variant>
      <vt:variant>
        <vt:i4>5</vt:i4>
      </vt:variant>
      <vt:variant>
        <vt:lpwstr/>
      </vt:variant>
      <vt:variant>
        <vt:lpwstr>_Toc30602435</vt:lpwstr>
      </vt:variant>
      <vt:variant>
        <vt:i4>1507380</vt:i4>
      </vt:variant>
      <vt:variant>
        <vt:i4>1592</vt:i4>
      </vt:variant>
      <vt:variant>
        <vt:i4>0</vt:i4>
      </vt:variant>
      <vt:variant>
        <vt:i4>5</vt:i4>
      </vt:variant>
      <vt:variant>
        <vt:lpwstr/>
      </vt:variant>
      <vt:variant>
        <vt:lpwstr>_Toc30602434</vt:lpwstr>
      </vt:variant>
      <vt:variant>
        <vt:i4>1048628</vt:i4>
      </vt:variant>
      <vt:variant>
        <vt:i4>1586</vt:i4>
      </vt:variant>
      <vt:variant>
        <vt:i4>0</vt:i4>
      </vt:variant>
      <vt:variant>
        <vt:i4>5</vt:i4>
      </vt:variant>
      <vt:variant>
        <vt:lpwstr/>
      </vt:variant>
      <vt:variant>
        <vt:lpwstr>_Toc30602433</vt:lpwstr>
      </vt:variant>
      <vt:variant>
        <vt:i4>1114164</vt:i4>
      </vt:variant>
      <vt:variant>
        <vt:i4>1580</vt:i4>
      </vt:variant>
      <vt:variant>
        <vt:i4>0</vt:i4>
      </vt:variant>
      <vt:variant>
        <vt:i4>5</vt:i4>
      </vt:variant>
      <vt:variant>
        <vt:lpwstr/>
      </vt:variant>
      <vt:variant>
        <vt:lpwstr>_Toc30602432</vt:lpwstr>
      </vt:variant>
      <vt:variant>
        <vt:i4>1179700</vt:i4>
      </vt:variant>
      <vt:variant>
        <vt:i4>1574</vt:i4>
      </vt:variant>
      <vt:variant>
        <vt:i4>0</vt:i4>
      </vt:variant>
      <vt:variant>
        <vt:i4>5</vt:i4>
      </vt:variant>
      <vt:variant>
        <vt:lpwstr/>
      </vt:variant>
      <vt:variant>
        <vt:lpwstr>_Toc30602431</vt:lpwstr>
      </vt:variant>
      <vt:variant>
        <vt:i4>1245236</vt:i4>
      </vt:variant>
      <vt:variant>
        <vt:i4>1568</vt:i4>
      </vt:variant>
      <vt:variant>
        <vt:i4>0</vt:i4>
      </vt:variant>
      <vt:variant>
        <vt:i4>5</vt:i4>
      </vt:variant>
      <vt:variant>
        <vt:lpwstr/>
      </vt:variant>
      <vt:variant>
        <vt:lpwstr>_Toc30602430</vt:lpwstr>
      </vt:variant>
      <vt:variant>
        <vt:i4>1703989</vt:i4>
      </vt:variant>
      <vt:variant>
        <vt:i4>1562</vt:i4>
      </vt:variant>
      <vt:variant>
        <vt:i4>0</vt:i4>
      </vt:variant>
      <vt:variant>
        <vt:i4>5</vt:i4>
      </vt:variant>
      <vt:variant>
        <vt:lpwstr/>
      </vt:variant>
      <vt:variant>
        <vt:lpwstr>_Toc30602429</vt:lpwstr>
      </vt:variant>
      <vt:variant>
        <vt:i4>1769525</vt:i4>
      </vt:variant>
      <vt:variant>
        <vt:i4>1556</vt:i4>
      </vt:variant>
      <vt:variant>
        <vt:i4>0</vt:i4>
      </vt:variant>
      <vt:variant>
        <vt:i4>5</vt:i4>
      </vt:variant>
      <vt:variant>
        <vt:lpwstr/>
      </vt:variant>
      <vt:variant>
        <vt:lpwstr>_Toc30602428</vt:lpwstr>
      </vt:variant>
      <vt:variant>
        <vt:i4>1310773</vt:i4>
      </vt:variant>
      <vt:variant>
        <vt:i4>1550</vt:i4>
      </vt:variant>
      <vt:variant>
        <vt:i4>0</vt:i4>
      </vt:variant>
      <vt:variant>
        <vt:i4>5</vt:i4>
      </vt:variant>
      <vt:variant>
        <vt:lpwstr/>
      </vt:variant>
      <vt:variant>
        <vt:lpwstr>_Toc30602427</vt:lpwstr>
      </vt:variant>
      <vt:variant>
        <vt:i4>1376309</vt:i4>
      </vt:variant>
      <vt:variant>
        <vt:i4>1544</vt:i4>
      </vt:variant>
      <vt:variant>
        <vt:i4>0</vt:i4>
      </vt:variant>
      <vt:variant>
        <vt:i4>5</vt:i4>
      </vt:variant>
      <vt:variant>
        <vt:lpwstr/>
      </vt:variant>
      <vt:variant>
        <vt:lpwstr>_Toc30602426</vt:lpwstr>
      </vt:variant>
      <vt:variant>
        <vt:i4>1441845</vt:i4>
      </vt:variant>
      <vt:variant>
        <vt:i4>1538</vt:i4>
      </vt:variant>
      <vt:variant>
        <vt:i4>0</vt:i4>
      </vt:variant>
      <vt:variant>
        <vt:i4>5</vt:i4>
      </vt:variant>
      <vt:variant>
        <vt:lpwstr/>
      </vt:variant>
      <vt:variant>
        <vt:lpwstr>_Toc30602425</vt:lpwstr>
      </vt:variant>
      <vt:variant>
        <vt:i4>1507381</vt:i4>
      </vt:variant>
      <vt:variant>
        <vt:i4>1532</vt:i4>
      </vt:variant>
      <vt:variant>
        <vt:i4>0</vt:i4>
      </vt:variant>
      <vt:variant>
        <vt:i4>5</vt:i4>
      </vt:variant>
      <vt:variant>
        <vt:lpwstr/>
      </vt:variant>
      <vt:variant>
        <vt:lpwstr>_Toc30602424</vt:lpwstr>
      </vt:variant>
      <vt:variant>
        <vt:i4>1048629</vt:i4>
      </vt:variant>
      <vt:variant>
        <vt:i4>1526</vt:i4>
      </vt:variant>
      <vt:variant>
        <vt:i4>0</vt:i4>
      </vt:variant>
      <vt:variant>
        <vt:i4>5</vt:i4>
      </vt:variant>
      <vt:variant>
        <vt:lpwstr/>
      </vt:variant>
      <vt:variant>
        <vt:lpwstr>_Toc30602423</vt:lpwstr>
      </vt:variant>
      <vt:variant>
        <vt:i4>1114165</vt:i4>
      </vt:variant>
      <vt:variant>
        <vt:i4>1520</vt:i4>
      </vt:variant>
      <vt:variant>
        <vt:i4>0</vt:i4>
      </vt:variant>
      <vt:variant>
        <vt:i4>5</vt:i4>
      </vt:variant>
      <vt:variant>
        <vt:lpwstr/>
      </vt:variant>
      <vt:variant>
        <vt:lpwstr>_Toc30602422</vt:lpwstr>
      </vt:variant>
      <vt:variant>
        <vt:i4>1179701</vt:i4>
      </vt:variant>
      <vt:variant>
        <vt:i4>1514</vt:i4>
      </vt:variant>
      <vt:variant>
        <vt:i4>0</vt:i4>
      </vt:variant>
      <vt:variant>
        <vt:i4>5</vt:i4>
      </vt:variant>
      <vt:variant>
        <vt:lpwstr/>
      </vt:variant>
      <vt:variant>
        <vt:lpwstr>_Toc30602421</vt:lpwstr>
      </vt:variant>
      <vt:variant>
        <vt:i4>1245237</vt:i4>
      </vt:variant>
      <vt:variant>
        <vt:i4>1508</vt:i4>
      </vt:variant>
      <vt:variant>
        <vt:i4>0</vt:i4>
      </vt:variant>
      <vt:variant>
        <vt:i4>5</vt:i4>
      </vt:variant>
      <vt:variant>
        <vt:lpwstr/>
      </vt:variant>
      <vt:variant>
        <vt:lpwstr>_Toc30602420</vt:lpwstr>
      </vt:variant>
      <vt:variant>
        <vt:i4>1703990</vt:i4>
      </vt:variant>
      <vt:variant>
        <vt:i4>1502</vt:i4>
      </vt:variant>
      <vt:variant>
        <vt:i4>0</vt:i4>
      </vt:variant>
      <vt:variant>
        <vt:i4>5</vt:i4>
      </vt:variant>
      <vt:variant>
        <vt:lpwstr/>
      </vt:variant>
      <vt:variant>
        <vt:lpwstr>_Toc30602419</vt:lpwstr>
      </vt:variant>
      <vt:variant>
        <vt:i4>1769526</vt:i4>
      </vt:variant>
      <vt:variant>
        <vt:i4>1496</vt:i4>
      </vt:variant>
      <vt:variant>
        <vt:i4>0</vt:i4>
      </vt:variant>
      <vt:variant>
        <vt:i4>5</vt:i4>
      </vt:variant>
      <vt:variant>
        <vt:lpwstr/>
      </vt:variant>
      <vt:variant>
        <vt:lpwstr>_Toc30602418</vt:lpwstr>
      </vt:variant>
      <vt:variant>
        <vt:i4>1310774</vt:i4>
      </vt:variant>
      <vt:variant>
        <vt:i4>1490</vt:i4>
      </vt:variant>
      <vt:variant>
        <vt:i4>0</vt:i4>
      </vt:variant>
      <vt:variant>
        <vt:i4>5</vt:i4>
      </vt:variant>
      <vt:variant>
        <vt:lpwstr/>
      </vt:variant>
      <vt:variant>
        <vt:lpwstr>_Toc30602417</vt:lpwstr>
      </vt:variant>
      <vt:variant>
        <vt:i4>1376310</vt:i4>
      </vt:variant>
      <vt:variant>
        <vt:i4>1484</vt:i4>
      </vt:variant>
      <vt:variant>
        <vt:i4>0</vt:i4>
      </vt:variant>
      <vt:variant>
        <vt:i4>5</vt:i4>
      </vt:variant>
      <vt:variant>
        <vt:lpwstr/>
      </vt:variant>
      <vt:variant>
        <vt:lpwstr>_Toc30602416</vt:lpwstr>
      </vt:variant>
      <vt:variant>
        <vt:i4>1441846</vt:i4>
      </vt:variant>
      <vt:variant>
        <vt:i4>1478</vt:i4>
      </vt:variant>
      <vt:variant>
        <vt:i4>0</vt:i4>
      </vt:variant>
      <vt:variant>
        <vt:i4>5</vt:i4>
      </vt:variant>
      <vt:variant>
        <vt:lpwstr/>
      </vt:variant>
      <vt:variant>
        <vt:lpwstr>_Toc30602415</vt:lpwstr>
      </vt:variant>
      <vt:variant>
        <vt:i4>1507382</vt:i4>
      </vt:variant>
      <vt:variant>
        <vt:i4>1472</vt:i4>
      </vt:variant>
      <vt:variant>
        <vt:i4>0</vt:i4>
      </vt:variant>
      <vt:variant>
        <vt:i4>5</vt:i4>
      </vt:variant>
      <vt:variant>
        <vt:lpwstr/>
      </vt:variant>
      <vt:variant>
        <vt:lpwstr>_Toc30602414</vt:lpwstr>
      </vt:variant>
      <vt:variant>
        <vt:i4>1048630</vt:i4>
      </vt:variant>
      <vt:variant>
        <vt:i4>1466</vt:i4>
      </vt:variant>
      <vt:variant>
        <vt:i4>0</vt:i4>
      </vt:variant>
      <vt:variant>
        <vt:i4>5</vt:i4>
      </vt:variant>
      <vt:variant>
        <vt:lpwstr/>
      </vt:variant>
      <vt:variant>
        <vt:lpwstr>_Toc30602413</vt:lpwstr>
      </vt:variant>
      <vt:variant>
        <vt:i4>1114166</vt:i4>
      </vt:variant>
      <vt:variant>
        <vt:i4>1460</vt:i4>
      </vt:variant>
      <vt:variant>
        <vt:i4>0</vt:i4>
      </vt:variant>
      <vt:variant>
        <vt:i4>5</vt:i4>
      </vt:variant>
      <vt:variant>
        <vt:lpwstr/>
      </vt:variant>
      <vt:variant>
        <vt:lpwstr>_Toc30602412</vt:lpwstr>
      </vt:variant>
      <vt:variant>
        <vt:i4>1179702</vt:i4>
      </vt:variant>
      <vt:variant>
        <vt:i4>1454</vt:i4>
      </vt:variant>
      <vt:variant>
        <vt:i4>0</vt:i4>
      </vt:variant>
      <vt:variant>
        <vt:i4>5</vt:i4>
      </vt:variant>
      <vt:variant>
        <vt:lpwstr/>
      </vt:variant>
      <vt:variant>
        <vt:lpwstr>_Toc30602411</vt:lpwstr>
      </vt:variant>
      <vt:variant>
        <vt:i4>1245238</vt:i4>
      </vt:variant>
      <vt:variant>
        <vt:i4>1448</vt:i4>
      </vt:variant>
      <vt:variant>
        <vt:i4>0</vt:i4>
      </vt:variant>
      <vt:variant>
        <vt:i4>5</vt:i4>
      </vt:variant>
      <vt:variant>
        <vt:lpwstr/>
      </vt:variant>
      <vt:variant>
        <vt:lpwstr>_Toc30602410</vt:lpwstr>
      </vt:variant>
      <vt:variant>
        <vt:i4>1703991</vt:i4>
      </vt:variant>
      <vt:variant>
        <vt:i4>1442</vt:i4>
      </vt:variant>
      <vt:variant>
        <vt:i4>0</vt:i4>
      </vt:variant>
      <vt:variant>
        <vt:i4>5</vt:i4>
      </vt:variant>
      <vt:variant>
        <vt:lpwstr/>
      </vt:variant>
      <vt:variant>
        <vt:lpwstr>_Toc30602409</vt:lpwstr>
      </vt:variant>
      <vt:variant>
        <vt:i4>1769527</vt:i4>
      </vt:variant>
      <vt:variant>
        <vt:i4>1436</vt:i4>
      </vt:variant>
      <vt:variant>
        <vt:i4>0</vt:i4>
      </vt:variant>
      <vt:variant>
        <vt:i4>5</vt:i4>
      </vt:variant>
      <vt:variant>
        <vt:lpwstr/>
      </vt:variant>
      <vt:variant>
        <vt:lpwstr>_Toc30602408</vt:lpwstr>
      </vt:variant>
      <vt:variant>
        <vt:i4>1310775</vt:i4>
      </vt:variant>
      <vt:variant>
        <vt:i4>1430</vt:i4>
      </vt:variant>
      <vt:variant>
        <vt:i4>0</vt:i4>
      </vt:variant>
      <vt:variant>
        <vt:i4>5</vt:i4>
      </vt:variant>
      <vt:variant>
        <vt:lpwstr/>
      </vt:variant>
      <vt:variant>
        <vt:lpwstr>_Toc30602407</vt:lpwstr>
      </vt:variant>
      <vt:variant>
        <vt:i4>1376311</vt:i4>
      </vt:variant>
      <vt:variant>
        <vt:i4>1424</vt:i4>
      </vt:variant>
      <vt:variant>
        <vt:i4>0</vt:i4>
      </vt:variant>
      <vt:variant>
        <vt:i4>5</vt:i4>
      </vt:variant>
      <vt:variant>
        <vt:lpwstr/>
      </vt:variant>
      <vt:variant>
        <vt:lpwstr>_Toc30602406</vt:lpwstr>
      </vt:variant>
      <vt:variant>
        <vt:i4>1441847</vt:i4>
      </vt:variant>
      <vt:variant>
        <vt:i4>1418</vt:i4>
      </vt:variant>
      <vt:variant>
        <vt:i4>0</vt:i4>
      </vt:variant>
      <vt:variant>
        <vt:i4>5</vt:i4>
      </vt:variant>
      <vt:variant>
        <vt:lpwstr/>
      </vt:variant>
      <vt:variant>
        <vt:lpwstr>_Toc30602405</vt:lpwstr>
      </vt:variant>
      <vt:variant>
        <vt:i4>1507383</vt:i4>
      </vt:variant>
      <vt:variant>
        <vt:i4>1412</vt:i4>
      </vt:variant>
      <vt:variant>
        <vt:i4>0</vt:i4>
      </vt:variant>
      <vt:variant>
        <vt:i4>5</vt:i4>
      </vt:variant>
      <vt:variant>
        <vt:lpwstr/>
      </vt:variant>
      <vt:variant>
        <vt:lpwstr>_Toc30602404</vt:lpwstr>
      </vt:variant>
      <vt:variant>
        <vt:i4>1048631</vt:i4>
      </vt:variant>
      <vt:variant>
        <vt:i4>1406</vt:i4>
      </vt:variant>
      <vt:variant>
        <vt:i4>0</vt:i4>
      </vt:variant>
      <vt:variant>
        <vt:i4>5</vt:i4>
      </vt:variant>
      <vt:variant>
        <vt:lpwstr/>
      </vt:variant>
      <vt:variant>
        <vt:lpwstr>_Toc30602403</vt:lpwstr>
      </vt:variant>
      <vt:variant>
        <vt:i4>1114167</vt:i4>
      </vt:variant>
      <vt:variant>
        <vt:i4>1400</vt:i4>
      </vt:variant>
      <vt:variant>
        <vt:i4>0</vt:i4>
      </vt:variant>
      <vt:variant>
        <vt:i4>5</vt:i4>
      </vt:variant>
      <vt:variant>
        <vt:lpwstr/>
      </vt:variant>
      <vt:variant>
        <vt:lpwstr>_Toc30602402</vt:lpwstr>
      </vt:variant>
      <vt:variant>
        <vt:i4>1179703</vt:i4>
      </vt:variant>
      <vt:variant>
        <vt:i4>1394</vt:i4>
      </vt:variant>
      <vt:variant>
        <vt:i4>0</vt:i4>
      </vt:variant>
      <vt:variant>
        <vt:i4>5</vt:i4>
      </vt:variant>
      <vt:variant>
        <vt:lpwstr/>
      </vt:variant>
      <vt:variant>
        <vt:lpwstr>_Toc30602401</vt:lpwstr>
      </vt:variant>
      <vt:variant>
        <vt:i4>1245239</vt:i4>
      </vt:variant>
      <vt:variant>
        <vt:i4>1388</vt:i4>
      </vt:variant>
      <vt:variant>
        <vt:i4>0</vt:i4>
      </vt:variant>
      <vt:variant>
        <vt:i4>5</vt:i4>
      </vt:variant>
      <vt:variant>
        <vt:lpwstr/>
      </vt:variant>
      <vt:variant>
        <vt:lpwstr>_Toc30602400</vt:lpwstr>
      </vt:variant>
      <vt:variant>
        <vt:i4>1900606</vt:i4>
      </vt:variant>
      <vt:variant>
        <vt:i4>1382</vt:i4>
      </vt:variant>
      <vt:variant>
        <vt:i4>0</vt:i4>
      </vt:variant>
      <vt:variant>
        <vt:i4>5</vt:i4>
      </vt:variant>
      <vt:variant>
        <vt:lpwstr/>
      </vt:variant>
      <vt:variant>
        <vt:lpwstr>_Toc30602399</vt:lpwstr>
      </vt:variant>
      <vt:variant>
        <vt:i4>1835070</vt:i4>
      </vt:variant>
      <vt:variant>
        <vt:i4>1376</vt:i4>
      </vt:variant>
      <vt:variant>
        <vt:i4>0</vt:i4>
      </vt:variant>
      <vt:variant>
        <vt:i4>5</vt:i4>
      </vt:variant>
      <vt:variant>
        <vt:lpwstr/>
      </vt:variant>
      <vt:variant>
        <vt:lpwstr>_Toc30602398</vt:lpwstr>
      </vt:variant>
      <vt:variant>
        <vt:i4>1245246</vt:i4>
      </vt:variant>
      <vt:variant>
        <vt:i4>1370</vt:i4>
      </vt:variant>
      <vt:variant>
        <vt:i4>0</vt:i4>
      </vt:variant>
      <vt:variant>
        <vt:i4>5</vt:i4>
      </vt:variant>
      <vt:variant>
        <vt:lpwstr/>
      </vt:variant>
      <vt:variant>
        <vt:lpwstr>_Toc30602397</vt:lpwstr>
      </vt:variant>
      <vt:variant>
        <vt:i4>1179710</vt:i4>
      </vt:variant>
      <vt:variant>
        <vt:i4>1364</vt:i4>
      </vt:variant>
      <vt:variant>
        <vt:i4>0</vt:i4>
      </vt:variant>
      <vt:variant>
        <vt:i4>5</vt:i4>
      </vt:variant>
      <vt:variant>
        <vt:lpwstr/>
      </vt:variant>
      <vt:variant>
        <vt:lpwstr>_Toc30602396</vt:lpwstr>
      </vt:variant>
      <vt:variant>
        <vt:i4>1114174</vt:i4>
      </vt:variant>
      <vt:variant>
        <vt:i4>1358</vt:i4>
      </vt:variant>
      <vt:variant>
        <vt:i4>0</vt:i4>
      </vt:variant>
      <vt:variant>
        <vt:i4>5</vt:i4>
      </vt:variant>
      <vt:variant>
        <vt:lpwstr/>
      </vt:variant>
      <vt:variant>
        <vt:lpwstr>_Toc30602395</vt:lpwstr>
      </vt:variant>
      <vt:variant>
        <vt:i4>1048638</vt:i4>
      </vt:variant>
      <vt:variant>
        <vt:i4>1352</vt:i4>
      </vt:variant>
      <vt:variant>
        <vt:i4>0</vt:i4>
      </vt:variant>
      <vt:variant>
        <vt:i4>5</vt:i4>
      </vt:variant>
      <vt:variant>
        <vt:lpwstr/>
      </vt:variant>
      <vt:variant>
        <vt:lpwstr>_Toc30602394</vt:lpwstr>
      </vt:variant>
      <vt:variant>
        <vt:i4>1507390</vt:i4>
      </vt:variant>
      <vt:variant>
        <vt:i4>1346</vt:i4>
      </vt:variant>
      <vt:variant>
        <vt:i4>0</vt:i4>
      </vt:variant>
      <vt:variant>
        <vt:i4>5</vt:i4>
      </vt:variant>
      <vt:variant>
        <vt:lpwstr/>
      </vt:variant>
      <vt:variant>
        <vt:lpwstr>_Toc30602393</vt:lpwstr>
      </vt:variant>
      <vt:variant>
        <vt:i4>1441854</vt:i4>
      </vt:variant>
      <vt:variant>
        <vt:i4>1340</vt:i4>
      </vt:variant>
      <vt:variant>
        <vt:i4>0</vt:i4>
      </vt:variant>
      <vt:variant>
        <vt:i4>5</vt:i4>
      </vt:variant>
      <vt:variant>
        <vt:lpwstr/>
      </vt:variant>
      <vt:variant>
        <vt:lpwstr>_Toc30602392</vt:lpwstr>
      </vt:variant>
      <vt:variant>
        <vt:i4>1376318</vt:i4>
      </vt:variant>
      <vt:variant>
        <vt:i4>1334</vt:i4>
      </vt:variant>
      <vt:variant>
        <vt:i4>0</vt:i4>
      </vt:variant>
      <vt:variant>
        <vt:i4>5</vt:i4>
      </vt:variant>
      <vt:variant>
        <vt:lpwstr/>
      </vt:variant>
      <vt:variant>
        <vt:lpwstr>_Toc30602391</vt:lpwstr>
      </vt:variant>
      <vt:variant>
        <vt:i4>1310782</vt:i4>
      </vt:variant>
      <vt:variant>
        <vt:i4>1328</vt:i4>
      </vt:variant>
      <vt:variant>
        <vt:i4>0</vt:i4>
      </vt:variant>
      <vt:variant>
        <vt:i4>5</vt:i4>
      </vt:variant>
      <vt:variant>
        <vt:lpwstr/>
      </vt:variant>
      <vt:variant>
        <vt:lpwstr>_Toc30602390</vt:lpwstr>
      </vt:variant>
      <vt:variant>
        <vt:i4>1900607</vt:i4>
      </vt:variant>
      <vt:variant>
        <vt:i4>1322</vt:i4>
      </vt:variant>
      <vt:variant>
        <vt:i4>0</vt:i4>
      </vt:variant>
      <vt:variant>
        <vt:i4>5</vt:i4>
      </vt:variant>
      <vt:variant>
        <vt:lpwstr/>
      </vt:variant>
      <vt:variant>
        <vt:lpwstr>_Toc30602389</vt:lpwstr>
      </vt:variant>
      <vt:variant>
        <vt:i4>1835071</vt:i4>
      </vt:variant>
      <vt:variant>
        <vt:i4>1316</vt:i4>
      </vt:variant>
      <vt:variant>
        <vt:i4>0</vt:i4>
      </vt:variant>
      <vt:variant>
        <vt:i4>5</vt:i4>
      </vt:variant>
      <vt:variant>
        <vt:lpwstr/>
      </vt:variant>
      <vt:variant>
        <vt:lpwstr>_Toc30602388</vt:lpwstr>
      </vt:variant>
      <vt:variant>
        <vt:i4>1245247</vt:i4>
      </vt:variant>
      <vt:variant>
        <vt:i4>1310</vt:i4>
      </vt:variant>
      <vt:variant>
        <vt:i4>0</vt:i4>
      </vt:variant>
      <vt:variant>
        <vt:i4>5</vt:i4>
      </vt:variant>
      <vt:variant>
        <vt:lpwstr/>
      </vt:variant>
      <vt:variant>
        <vt:lpwstr>_Toc30602387</vt:lpwstr>
      </vt:variant>
      <vt:variant>
        <vt:i4>1179711</vt:i4>
      </vt:variant>
      <vt:variant>
        <vt:i4>1304</vt:i4>
      </vt:variant>
      <vt:variant>
        <vt:i4>0</vt:i4>
      </vt:variant>
      <vt:variant>
        <vt:i4>5</vt:i4>
      </vt:variant>
      <vt:variant>
        <vt:lpwstr/>
      </vt:variant>
      <vt:variant>
        <vt:lpwstr>_Toc30602386</vt:lpwstr>
      </vt:variant>
      <vt:variant>
        <vt:i4>1114175</vt:i4>
      </vt:variant>
      <vt:variant>
        <vt:i4>1298</vt:i4>
      </vt:variant>
      <vt:variant>
        <vt:i4>0</vt:i4>
      </vt:variant>
      <vt:variant>
        <vt:i4>5</vt:i4>
      </vt:variant>
      <vt:variant>
        <vt:lpwstr/>
      </vt:variant>
      <vt:variant>
        <vt:lpwstr>_Toc30602385</vt:lpwstr>
      </vt:variant>
      <vt:variant>
        <vt:i4>1048639</vt:i4>
      </vt:variant>
      <vt:variant>
        <vt:i4>1292</vt:i4>
      </vt:variant>
      <vt:variant>
        <vt:i4>0</vt:i4>
      </vt:variant>
      <vt:variant>
        <vt:i4>5</vt:i4>
      </vt:variant>
      <vt:variant>
        <vt:lpwstr/>
      </vt:variant>
      <vt:variant>
        <vt:lpwstr>_Toc30602384</vt:lpwstr>
      </vt:variant>
      <vt:variant>
        <vt:i4>1507391</vt:i4>
      </vt:variant>
      <vt:variant>
        <vt:i4>1286</vt:i4>
      </vt:variant>
      <vt:variant>
        <vt:i4>0</vt:i4>
      </vt:variant>
      <vt:variant>
        <vt:i4>5</vt:i4>
      </vt:variant>
      <vt:variant>
        <vt:lpwstr/>
      </vt:variant>
      <vt:variant>
        <vt:lpwstr>_Toc30602383</vt:lpwstr>
      </vt:variant>
      <vt:variant>
        <vt:i4>1441855</vt:i4>
      </vt:variant>
      <vt:variant>
        <vt:i4>1280</vt:i4>
      </vt:variant>
      <vt:variant>
        <vt:i4>0</vt:i4>
      </vt:variant>
      <vt:variant>
        <vt:i4>5</vt:i4>
      </vt:variant>
      <vt:variant>
        <vt:lpwstr/>
      </vt:variant>
      <vt:variant>
        <vt:lpwstr>_Toc30602382</vt:lpwstr>
      </vt:variant>
      <vt:variant>
        <vt:i4>1376319</vt:i4>
      </vt:variant>
      <vt:variant>
        <vt:i4>1274</vt:i4>
      </vt:variant>
      <vt:variant>
        <vt:i4>0</vt:i4>
      </vt:variant>
      <vt:variant>
        <vt:i4>5</vt:i4>
      </vt:variant>
      <vt:variant>
        <vt:lpwstr/>
      </vt:variant>
      <vt:variant>
        <vt:lpwstr>_Toc30602381</vt:lpwstr>
      </vt:variant>
      <vt:variant>
        <vt:i4>1310783</vt:i4>
      </vt:variant>
      <vt:variant>
        <vt:i4>1268</vt:i4>
      </vt:variant>
      <vt:variant>
        <vt:i4>0</vt:i4>
      </vt:variant>
      <vt:variant>
        <vt:i4>5</vt:i4>
      </vt:variant>
      <vt:variant>
        <vt:lpwstr/>
      </vt:variant>
      <vt:variant>
        <vt:lpwstr>_Toc30602380</vt:lpwstr>
      </vt:variant>
      <vt:variant>
        <vt:i4>1900592</vt:i4>
      </vt:variant>
      <vt:variant>
        <vt:i4>1262</vt:i4>
      </vt:variant>
      <vt:variant>
        <vt:i4>0</vt:i4>
      </vt:variant>
      <vt:variant>
        <vt:i4>5</vt:i4>
      </vt:variant>
      <vt:variant>
        <vt:lpwstr/>
      </vt:variant>
      <vt:variant>
        <vt:lpwstr>_Toc30602379</vt:lpwstr>
      </vt:variant>
      <vt:variant>
        <vt:i4>1835056</vt:i4>
      </vt:variant>
      <vt:variant>
        <vt:i4>1256</vt:i4>
      </vt:variant>
      <vt:variant>
        <vt:i4>0</vt:i4>
      </vt:variant>
      <vt:variant>
        <vt:i4>5</vt:i4>
      </vt:variant>
      <vt:variant>
        <vt:lpwstr/>
      </vt:variant>
      <vt:variant>
        <vt:lpwstr>_Toc30602378</vt:lpwstr>
      </vt:variant>
      <vt:variant>
        <vt:i4>1245232</vt:i4>
      </vt:variant>
      <vt:variant>
        <vt:i4>1250</vt:i4>
      </vt:variant>
      <vt:variant>
        <vt:i4>0</vt:i4>
      </vt:variant>
      <vt:variant>
        <vt:i4>5</vt:i4>
      </vt:variant>
      <vt:variant>
        <vt:lpwstr/>
      </vt:variant>
      <vt:variant>
        <vt:lpwstr>_Toc30602377</vt:lpwstr>
      </vt:variant>
      <vt:variant>
        <vt:i4>1179696</vt:i4>
      </vt:variant>
      <vt:variant>
        <vt:i4>1244</vt:i4>
      </vt:variant>
      <vt:variant>
        <vt:i4>0</vt:i4>
      </vt:variant>
      <vt:variant>
        <vt:i4>5</vt:i4>
      </vt:variant>
      <vt:variant>
        <vt:lpwstr/>
      </vt:variant>
      <vt:variant>
        <vt:lpwstr>_Toc30602376</vt:lpwstr>
      </vt:variant>
      <vt:variant>
        <vt:i4>1114160</vt:i4>
      </vt:variant>
      <vt:variant>
        <vt:i4>1238</vt:i4>
      </vt:variant>
      <vt:variant>
        <vt:i4>0</vt:i4>
      </vt:variant>
      <vt:variant>
        <vt:i4>5</vt:i4>
      </vt:variant>
      <vt:variant>
        <vt:lpwstr/>
      </vt:variant>
      <vt:variant>
        <vt:lpwstr>_Toc30602375</vt:lpwstr>
      </vt:variant>
      <vt:variant>
        <vt:i4>1048624</vt:i4>
      </vt:variant>
      <vt:variant>
        <vt:i4>1232</vt:i4>
      </vt:variant>
      <vt:variant>
        <vt:i4>0</vt:i4>
      </vt:variant>
      <vt:variant>
        <vt:i4>5</vt:i4>
      </vt:variant>
      <vt:variant>
        <vt:lpwstr/>
      </vt:variant>
      <vt:variant>
        <vt:lpwstr>_Toc30602374</vt:lpwstr>
      </vt:variant>
      <vt:variant>
        <vt:i4>1507376</vt:i4>
      </vt:variant>
      <vt:variant>
        <vt:i4>1226</vt:i4>
      </vt:variant>
      <vt:variant>
        <vt:i4>0</vt:i4>
      </vt:variant>
      <vt:variant>
        <vt:i4>5</vt:i4>
      </vt:variant>
      <vt:variant>
        <vt:lpwstr/>
      </vt:variant>
      <vt:variant>
        <vt:lpwstr>_Toc30602373</vt:lpwstr>
      </vt:variant>
      <vt:variant>
        <vt:i4>1441840</vt:i4>
      </vt:variant>
      <vt:variant>
        <vt:i4>1220</vt:i4>
      </vt:variant>
      <vt:variant>
        <vt:i4>0</vt:i4>
      </vt:variant>
      <vt:variant>
        <vt:i4>5</vt:i4>
      </vt:variant>
      <vt:variant>
        <vt:lpwstr/>
      </vt:variant>
      <vt:variant>
        <vt:lpwstr>_Toc30602372</vt:lpwstr>
      </vt:variant>
      <vt:variant>
        <vt:i4>1376304</vt:i4>
      </vt:variant>
      <vt:variant>
        <vt:i4>1214</vt:i4>
      </vt:variant>
      <vt:variant>
        <vt:i4>0</vt:i4>
      </vt:variant>
      <vt:variant>
        <vt:i4>5</vt:i4>
      </vt:variant>
      <vt:variant>
        <vt:lpwstr/>
      </vt:variant>
      <vt:variant>
        <vt:lpwstr>_Toc30602371</vt:lpwstr>
      </vt:variant>
      <vt:variant>
        <vt:i4>1310768</vt:i4>
      </vt:variant>
      <vt:variant>
        <vt:i4>1208</vt:i4>
      </vt:variant>
      <vt:variant>
        <vt:i4>0</vt:i4>
      </vt:variant>
      <vt:variant>
        <vt:i4>5</vt:i4>
      </vt:variant>
      <vt:variant>
        <vt:lpwstr/>
      </vt:variant>
      <vt:variant>
        <vt:lpwstr>_Toc30602370</vt:lpwstr>
      </vt:variant>
      <vt:variant>
        <vt:i4>1900593</vt:i4>
      </vt:variant>
      <vt:variant>
        <vt:i4>1202</vt:i4>
      </vt:variant>
      <vt:variant>
        <vt:i4>0</vt:i4>
      </vt:variant>
      <vt:variant>
        <vt:i4>5</vt:i4>
      </vt:variant>
      <vt:variant>
        <vt:lpwstr/>
      </vt:variant>
      <vt:variant>
        <vt:lpwstr>_Toc30602369</vt:lpwstr>
      </vt:variant>
      <vt:variant>
        <vt:i4>1835057</vt:i4>
      </vt:variant>
      <vt:variant>
        <vt:i4>1196</vt:i4>
      </vt:variant>
      <vt:variant>
        <vt:i4>0</vt:i4>
      </vt:variant>
      <vt:variant>
        <vt:i4>5</vt:i4>
      </vt:variant>
      <vt:variant>
        <vt:lpwstr/>
      </vt:variant>
      <vt:variant>
        <vt:lpwstr>_Toc30602368</vt:lpwstr>
      </vt:variant>
      <vt:variant>
        <vt:i4>1245233</vt:i4>
      </vt:variant>
      <vt:variant>
        <vt:i4>1190</vt:i4>
      </vt:variant>
      <vt:variant>
        <vt:i4>0</vt:i4>
      </vt:variant>
      <vt:variant>
        <vt:i4>5</vt:i4>
      </vt:variant>
      <vt:variant>
        <vt:lpwstr/>
      </vt:variant>
      <vt:variant>
        <vt:lpwstr>_Toc30602367</vt:lpwstr>
      </vt:variant>
      <vt:variant>
        <vt:i4>1179697</vt:i4>
      </vt:variant>
      <vt:variant>
        <vt:i4>1184</vt:i4>
      </vt:variant>
      <vt:variant>
        <vt:i4>0</vt:i4>
      </vt:variant>
      <vt:variant>
        <vt:i4>5</vt:i4>
      </vt:variant>
      <vt:variant>
        <vt:lpwstr/>
      </vt:variant>
      <vt:variant>
        <vt:lpwstr>_Toc30602366</vt:lpwstr>
      </vt:variant>
      <vt:variant>
        <vt:i4>1114161</vt:i4>
      </vt:variant>
      <vt:variant>
        <vt:i4>1178</vt:i4>
      </vt:variant>
      <vt:variant>
        <vt:i4>0</vt:i4>
      </vt:variant>
      <vt:variant>
        <vt:i4>5</vt:i4>
      </vt:variant>
      <vt:variant>
        <vt:lpwstr/>
      </vt:variant>
      <vt:variant>
        <vt:lpwstr>_Toc30602365</vt:lpwstr>
      </vt:variant>
      <vt:variant>
        <vt:i4>1048625</vt:i4>
      </vt:variant>
      <vt:variant>
        <vt:i4>1172</vt:i4>
      </vt:variant>
      <vt:variant>
        <vt:i4>0</vt:i4>
      </vt:variant>
      <vt:variant>
        <vt:i4>5</vt:i4>
      </vt:variant>
      <vt:variant>
        <vt:lpwstr/>
      </vt:variant>
      <vt:variant>
        <vt:lpwstr>_Toc30602364</vt:lpwstr>
      </vt:variant>
      <vt:variant>
        <vt:i4>1507377</vt:i4>
      </vt:variant>
      <vt:variant>
        <vt:i4>1166</vt:i4>
      </vt:variant>
      <vt:variant>
        <vt:i4>0</vt:i4>
      </vt:variant>
      <vt:variant>
        <vt:i4>5</vt:i4>
      </vt:variant>
      <vt:variant>
        <vt:lpwstr/>
      </vt:variant>
      <vt:variant>
        <vt:lpwstr>_Toc30602363</vt:lpwstr>
      </vt:variant>
      <vt:variant>
        <vt:i4>1441841</vt:i4>
      </vt:variant>
      <vt:variant>
        <vt:i4>1160</vt:i4>
      </vt:variant>
      <vt:variant>
        <vt:i4>0</vt:i4>
      </vt:variant>
      <vt:variant>
        <vt:i4>5</vt:i4>
      </vt:variant>
      <vt:variant>
        <vt:lpwstr/>
      </vt:variant>
      <vt:variant>
        <vt:lpwstr>_Toc30602362</vt:lpwstr>
      </vt:variant>
      <vt:variant>
        <vt:i4>1376305</vt:i4>
      </vt:variant>
      <vt:variant>
        <vt:i4>1154</vt:i4>
      </vt:variant>
      <vt:variant>
        <vt:i4>0</vt:i4>
      </vt:variant>
      <vt:variant>
        <vt:i4>5</vt:i4>
      </vt:variant>
      <vt:variant>
        <vt:lpwstr/>
      </vt:variant>
      <vt:variant>
        <vt:lpwstr>_Toc30602361</vt:lpwstr>
      </vt:variant>
      <vt:variant>
        <vt:i4>1310769</vt:i4>
      </vt:variant>
      <vt:variant>
        <vt:i4>1148</vt:i4>
      </vt:variant>
      <vt:variant>
        <vt:i4>0</vt:i4>
      </vt:variant>
      <vt:variant>
        <vt:i4>5</vt:i4>
      </vt:variant>
      <vt:variant>
        <vt:lpwstr/>
      </vt:variant>
      <vt:variant>
        <vt:lpwstr>_Toc30602360</vt:lpwstr>
      </vt:variant>
      <vt:variant>
        <vt:i4>1900594</vt:i4>
      </vt:variant>
      <vt:variant>
        <vt:i4>1142</vt:i4>
      </vt:variant>
      <vt:variant>
        <vt:i4>0</vt:i4>
      </vt:variant>
      <vt:variant>
        <vt:i4>5</vt:i4>
      </vt:variant>
      <vt:variant>
        <vt:lpwstr/>
      </vt:variant>
      <vt:variant>
        <vt:lpwstr>_Toc30602359</vt:lpwstr>
      </vt:variant>
      <vt:variant>
        <vt:i4>1835058</vt:i4>
      </vt:variant>
      <vt:variant>
        <vt:i4>1136</vt:i4>
      </vt:variant>
      <vt:variant>
        <vt:i4>0</vt:i4>
      </vt:variant>
      <vt:variant>
        <vt:i4>5</vt:i4>
      </vt:variant>
      <vt:variant>
        <vt:lpwstr/>
      </vt:variant>
      <vt:variant>
        <vt:lpwstr>_Toc30602358</vt:lpwstr>
      </vt:variant>
      <vt:variant>
        <vt:i4>1245234</vt:i4>
      </vt:variant>
      <vt:variant>
        <vt:i4>1130</vt:i4>
      </vt:variant>
      <vt:variant>
        <vt:i4>0</vt:i4>
      </vt:variant>
      <vt:variant>
        <vt:i4>5</vt:i4>
      </vt:variant>
      <vt:variant>
        <vt:lpwstr/>
      </vt:variant>
      <vt:variant>
        <vt:lpwstr>_Toc30602357</vt:lpwstr>
      </vt:variant>
      <vt:variant>
        <vt:i4>1179698</vt:i4>
      </vt:variant>
      <vt:variant>
        <vt:i4>1124</vt:i4>
      </vt:variant>
      <vt:variant>
        <vt:i4>0</vt:i4>
      </vt:variant>
      <vt:variant>
        <vt:i4>5</vt:i4>
      </vt:variant>
      <vt:variant>
        <vt:lpwstr/>
      </vt:variant>
      <vt:variant>
        <vt:lpwstr>_Toc30602356</vt:lpwstr>
      </vt:variant>
      <vt:variant>
        <vt:i4>1114162</vt:i4>
      </vt:variant>
      <vt:variant>
        <vt:i4>1118</vt:i4>
      </vt:variant>
      <vt:variant>
        <vt:i4>0</vt:i4>
      </vt:variant>
      <vt:variant>
        <vt:i4>5</vt:i4>
      </vt:variant>
      <vt:variant>
        <vt:lpwstr/>
      </vt:variant>
      <vt:variant>
        <vt:lpwstr>_Toc30602355</vt:lpwstr>
      </vt:variant>
      <vt:variant>
        <vt:i4>1048626</vt:i4>
      </vt:variant>
      <vt:variant>
        <vt:i4>1112</vt:i4>
      </vt:variant>
      <vt:variant>
        <vt:i4>0</vt:i4>
      </vt:variant>
      <vt:variant>
        <vt:i4>5</vt:i4>
      </vt:variant>
      <vt:variant>
        <vt:lpwstr/>
      </vt:variant>
      <vt:variant>
        <vt:lpwstr>_Toc30602354</vt:lpwstr>
      </vt:variant>
      <vt:variant>
        <vt:i4>1507378</vt:i4>
      </vt:variant>
      <vt:variant>
        <vt:i4>1106</vt:i4>
      </vt:variant>
      <vt:variant>
        <vt:i4>0</vt:i4>
      </vt:variant>
      <vt:variant>
        <vt:i4>5</vt:i4>
      </vt:variant>
      <vt:variant>
        <vt:lpwstr/>
      </vt:variant>
      <vt:variant>
        <vt:lpwstr>_Toc30602353</vt:lpwstr>
      </vt:variant>
      <vt:variant>
        <vt:i4>1441842</vt:i4>
      </vt:variant>
      <vt:variant>
        <vt:i4>1100</vt:i4>
      </vt:variant>
      <vt:variant>
        <vt:i4>0</vt:i4>
      </vt:variant>
      <vt:variant>
        <vt:i4>5</vt:i4>
      </vt:variant>
      <vt:variant>
        <vt:lpwstr/>
      </vt:variant>
      <vt:variant>
        <vt:lpwstr>_Toc30602352</vt:lpwstr>
      </vt:variant>
      <vt:variant>
        <vt:i4>1376306</vt:i4>
      </vt:variant>
      <vt:variant>
        <vt:i4>1094</vt:i4>
      </vt:variant>
      <vt:variant>
        <vt:i4>0</vt:i4>
      </vt:variant>
      <vt:variant>
        <vt:i4>5</vt:i4>
      </vt:variant>
      <vt:variant>
        <vt:lpwstr/>
      </vt:variant>
      <vt:variant>
        <vt:lpwstr>_Toc30602351</vt:lpwstr>
      </vt:variant>
      <vt:variant>
        <vt:i4>1048635</vt:i4>
      </vt:variant>
      <vt:variant>
        <vt:i4>1085</vt:i4>
      </vt:variant>
      <vt:variant>
        <vt:i4>0</vt:i4>
      </vt:variant>
      <vt:variant>
        <vt:i4>5</vt:i4>
      </vt:variant>
      <vt:variant>
        <vt:lpwstr/>
      </vt:variant>
      <vt:variant>
        <vt:lpwstr>_Toc30776797</vt:lpwstr>
      </vt:variant>
      <vt:variant>
        <vt:i4>1114171</vt:i4>
      </vt:variant>
      <vt:variant>
        <vt:i4>1079</vt:i4>
      </vt:variant>
      <vt:variant>
        <vt:i4>0</vt:i4>
      </vt:variant>
      <vt:variant>
        <vt:i4>5</vt:i4>
      </vt:variant>
      <vt:variant>
        <vt:lpwstr/>
      </vt:variant>
      <vt:variant>
        <vt:lpwstr>_Toc30776796</vt:lpwstr>
      </vt:variant>
      <vt:variant>
        <vt:i4>1179707</vt:i4>
      </vt:variant>
      <vt:variant>
        <vt:i4>1073</vt:i4>
      </vt:variant>
      <vt:variant>
        <vt:i4>0</vt:i4>
      </vt:variant>
      <vt:variant>
        <vt:i4>5</vt:i4>
      </vt:variant>
      <vt:variant>
        <vt:lpwstr/>
      </vt:variant>
      <vt:variant>
        <vt:lpwstr>_Toc30776795</vt:lpwstr>
      </vt:variant>
      <vt:variant>
        <vt:i4>1245243</vt:i4>
      </vt:variant>
      <vt:variant>
        <vt:i4>1067</vt:i4>
      </vt:variant>
      <vt:variant>
        <vt:i4>0</vt:i4>
      </vt:variant>
      <vt:variant>
        <vt:i4>5</vt:i4>
      </vt:variant>
      <vt:variant>
        <vt:lpwstr/>
      </vt:variant>
      <vt:variant>
        <vt:lpwstr>_Toc30776794</vt:lpwstr>
      </vt:variant>
      <vt:variant>
        <vt:i4>1310779</vt:i4>
      </vt:variant>
      <vt:variant>
        <vt:i4>1061</vt:i4>
      </vt:variant>
      <vt:variant>
        <vt:i4>0</vt:i4>
      </vt:variant>
      <vt:variant>
        <vt:i4>5</vt:i4>
      </vt:variant>
      <vt:variant>
        <vt:lpwstr/>
      </vt:variant>
      <vt:variant>
        <vt:lpwstr>_Toc30776793</vt:lpwstr>
      </vt:variant>
      <vt:variant>
        <vt:i4>1376315</vt:i4>
      </vt:variant>
      <vt:variant>
        <vt:i4>1055</vt:i4>
      </vt:variant>
      <vt:variant>
        <vt:i4>0</vt:i4>
      </vt:variant>
      <vt:variant>
        <vt:i4>5</vt:i4>
      </vt:variant>
      <vt:variant>
        <vt:lpwstr/>
      </vt:variant>
      <vt:variant>
        <vt:lpwstr>_Toc30776792</vt:lpwstr>
      </vt:variant>
      <vt:variant>
        <vt:i4>1441851</vt:i4>
      </vt:variant>
      <vt:variant>
        <vt:i4>1049</vt:i4>
      </vt:variant>
      <vt:variant>
        <vt:i4>0</vt:i4>
      </vt:variant>
      <vt:variant>
        <vt:i4>5</vt:i4>
      </vt:variant>
      <vt:variant>
        <vt:lpwstr/>
      </vt:variant>
      <vt:variant>
        <vt:lpwstr>_Toc30776791</vt:lpwstr>
      </vt:variant>
      <vt:variant>
        <vt:i4>1507387</vt:i4>
      </vt:variant>
      <vt:variant>
        <vt:i4>1043</vt:i4>
      </vt:variant>
      <vt:variant>
        <vt:i4>0</vt:i4>
      </vt:variant>
      <vt:variant>
        <vt:i4>5</vt:i4>
      </vt:variant>
      <vt:variant>
        <vt:lpwstr/>
      </vt:variant>
      <vt:variant>
        <vt:lpwstr>_Toc30776790</vt:lpwstr>
      </vt:variant>
      <vt:variant>
        <vt:i4>1966138</vt:i4>
      </vt:variant>
      <vt:variant>
        <vt:i4>1037</vt:i4>
      </vt:variant>
      <vt:variant>
        <vt:i4>0</vt:i4>
      </vt:variant>
      <vt:variant>
        <vt:i4>5</vt:i4>
      </vt:variant>
      <vt:variant>
        <vt:lpwstr/>
      </vt:variant>
      <vt:variant>
        <vt:lpwstr>_Toc30776789</vt:lpwstr>
      </vt:variant>
      <vt:variant>
        <vt:i4>2031674</vt:i4>
      </vt:variant>
      <vt:variant>
        <vt:i4>1031</vt:i4>
      </vt:variant>
      <vt:variant>
        <vt:i4>0</vt:i4>
      </vt:variant>
      <vt:variant>
        <vt:i4>5</vt:i4>
      </vt:variant>
      <vt:variant>
        <vt:lpwstr/>
      </vt:variant>
      <vt:variant>
        <vt:lpwstr>_Toc30776788</vt:lpwstr>
      </vt:variant>
      <vt:variant>
        <vt:i4>1048634</vt:i4>
      </vt:variant>
      <vt:variant>
        <vt:i4>1025</vt:i4>
      </vt:variant>
      <vt:variant>
        <vt:i4>0</vt:i4>
      </vt:variant>
      <vt:variant>
        <vt:i4>5</vt:i4>
      </vt:variant>
      <vt:variant>
        <vt:lpwstr/>
      </vt:variant>
      <vt:variant>
        <vt:lpwstr>_Toc30776787</vt:lpwstr>
      </vt:variant>
      <vt:variant>
        <vt:i4>1114170</vt:i4>
      </vt:variant>
      <vt:variant>
        <vt:i4>1019</vt:i4>
      </vt:variant>
      <vt:variant>
        <vt:i4>0</vt:i4>
      </vt:variant>
      <vt:variant>
        <vt:i4>5</vt:i4>
      </vt:variant>
      <vt:variant>
        <vt:lpwstr/>
      </vt:variant>
      <vt:variant>
        <vt:lpwstr>_Toc30776786</vt:lpwstr>
      </vt:variant>
      <vt:variant>
        <vt:i4>1179706</vt:i4>
      </vt:variant>
      <vt:variant>
        <vt:i4>1013</vt:i4>
      </vt:variant>
      <vt:variant>
        <vt:i4>0</vt:i4>
      </vt:variant>
      <vt:variant>
        <vt:i4>5</vt:i4>
      </vt:variant>
      <vt:variant>
        <vt:lpwstr/>
      </vt:variant>
      <vt:variant>
        <vt:lpwstr>_Toc30776785</vt:lpwstr>
      </vt:variant>
      <vt:variant>
        <vt:i4>1245242</vt:i4>
      </vt:variant>
      <vt:variant>
        <vt:i4>1007</vt:i4>
      </vt:variant>
      <vt:variant>
        <vt:i4>0</vt:i4>
      </vt:variant>
      <vt:variant>
        <vt:i4>5</vt:i4>
      </vt:variant>
      <vt:variant>
        <vt:lpwstr/>
      </vt:variant>
      <vt:variant>
        <vt:lpwstr>_Toc30776784</vt:lpwstr>
      </vt:variant>
      <vt:variant>
        <vt:i4>1310778</vt:i4>
      </vt:variant>
      <vt:variant>
        <vt:i4>1001</vt:i4>
      </vt:variant>
      <vt:variant>
        <vt:i4>0</vt:i4>
      </vt:variant>
      <vt:variant>
        <vt:i4>5</vt:i4>
      </vt:variant>
      <vt:variant>
        <vt:lpwstr/>
      </vt:variant>
      <vt:variant>
        <vt:lpwstr>_Toc30776783</vt:lpwstr>
      </vt:variant>
      <vt:variant>
        <vt:i4>1376314</vt:i4>
      </vt:variant>
      <vt:variant>
        <vt:i4>995</vt:i4>
      </vt:variant>
      <vt:variant>
        <vt:i4>0</vt:i4>
      </vt:variant>
      <vt:variant>
        <vt:i4>5</vt:i4>
      </vt:variant>
      <vt:variant>
        <vt:lpwstr/>
      </vt:variant>
      <vt:variant>
        <vt:lpwstr>_Toc30776782</vt:lpwstr>
      </vt:variant>
      <vt:variant>
        <vt:i4>1441850</vt:i4>
      </vt:variant>
      <vt:variant>
        <vt:i4>989</vt:i4>
      </vt:variant>
      <vt:variant>
        <vt:i4>0</vt:i4>
      </vt:variant>
      <vt:variant>
        <vt:i4>5</vt:i4>
      </vt:variant>
      <vt:variant>
        <vt:lpwstr/>
      </vt:variant>
      <vt:variant>
        <vt:lpwstr>_Toc30776781</vt:lpwstr>
      </vt:variant>
      <vt:variant>
        <vt:i4>1507386</vt:i4>
      </vt:variant>
      <vt:variant>
        <vt:i4>983</vt:i4>
      </vt:variant>
      <vt:variant>
        <vt:i4>0</vt:i4>
      </vt:variant>
      <vt:variant>
        <vt:i4>5</vt:i4>
      </vt:variant>
      <vt:variant>
        <vt:lpwstr/>
      </vt:variant>
      <vt:variant>
        <vt:lpwstr>_Toc30776780</vt:lpwstr>
      </vt:variant>
      <vt:variant>
        <vt:i4>1966133</vt:i4>
      </vt:variant>
      <vt:variant>
        <vt:i4>977</vt:i4>
      </vt:variant>
      <vt:variant>
        <vt:i4>0</vt:i4>
      </vt:variant>
      <vt:variant>
        <vt:i4>5</vt:i4>
      </vt:variant>
      <vt:variant>
        <vt:lpwstr/>
      </vt:variant>
      <vt:variant>
        <vt:lpwstr>_Toc30776779</vt:lpwstr>
      </vt:variant>
      <vt:variant>
        <vt:i4>2031669</vt:i4>
      </vt:variant>
      <vt:variant>
        <vt:i4>971</vt:i4>
      </vt:variant>
      <vt:variant>
        <vt:i4>0</vt:i4>
      </vt:variant>
      <vt:variant>
        <vt:i4>5</vt:i4>
      </vt:variant>
      <vt:variant>
        <vt:lpwstr/>
      </vt:variant>
      <vt:variant>
        <vt:lpwstr>_Toc30776778</vt:lpwstr>
      </vt:variant>
      <vt:variant>
        <vt:i4>1048629</vt:i4>
      </vt:variant>
      <vt:variant>
        <vt:i4>965</vt:i4>
      </vt:variant>
      <vt:variant>
        <vt:i4>0</vt:i4>
      </vt:variant>
      <vt:variant>
        <vt:i4>5</vt:i4>
      </vt:variant>
      <vt:variant>
        <vt:lpwstr/>
      </vt:variant>
      <vt:variant>
        <vt:lpwstr>_Toc30776777</vt:lpwstr>
      </vt:variant>
      <vt:variant>
        <vt:i4>1114165</vt:i4>
      </vt:variant>
      <vt:variant>
        <vt:i4>959</vt:i4>
      </vt:variant>
      <vt:variant>
        <vt:i4>0</vt:i4>
      </vt:variant>
      <vt:variant>
        <vt:i4>5</vt:i4>
      </vt:variant>
      <vt:variant>
        <vt:lpwstr/>
      </vt:variant>
      <vt:variant>
        <vt:lpwstr>_Toc30776776</vt:lpwstr>
      </vt:variant>
      <vt:variant>
        <vt:i4>1179701</vt:i4>
      </vt:variant>
      <vt:variant>
        <vt:i4>953</vt:i4>
      </vt:variant>
      <vt:variant>
        <vt:i4>0</vt:i4>
      </vt:variant>
      <vt:variant>
        <vt:i4>5</vt:i4>
      </vt:variant>
      <vt:variant>
        <vt:lpwstr/>
      </vt:variant>
      <vt:variant>
        <vt:lpwstr>_Toc30776775</vt:lpwstr>
      </vt:variant>
      <vt:variant>
        <vt:i4>1245237</vt:i4>
      </vt:variant>
      <vt:variant>
        <vt:i4>947</vt:i4>
      </vt:variant>
      <vt:variant>
        <vt:i4>0</vt:i4>
      </vt:variant>
      <vt:variant>
        <vt:i4>5</vt:i4>
      </vt:variant>
      <vt:variant>
        <vt:lpwstr/>
      </vt:variant>
      <vt:variant>
        <vt:lpwstr>_Toc30776774</vt:lpwstr>
      </vt:variant>
      <vt:variant>
        <vt:i4>1310773</vt:i4>
      </vt:variant>
      <vt:variant>
        <vt:i4>941</vt:i4>
      </vt:variant>
      <vt:variant>
        <vt:i4>0</vt:i4>
      </vt:variant>
      <vt:variant>
        <vt:i4>5</vt:i4>
      </vt:variant>
      <vt:variant>
        <vt:lpwstr/>
      </vt:variant>
      <vt:variant>
        <vt:lpwstr>_Toc30776773</vt:lpwstr>
      </vt:variant>
      <vt:variant>
        <vt:i4>1376309</vt:i4>
      </vt:variant>
      <vt:variant>
        <vt:i4>935</vt:i4>
      </vt:variant>
      <vt:variant>
        <vt:i4>0</vt:i4>
      </vt:variant>
      <vt:variant>
        <vt:i4>5</vt:i4>
      </vt:variant>
      <vt:variant>
        <vt:lpwstr/>
      </vt:variant>
      <vt:variant>
        <vt:lpwstr>_Toc30776772</vt:lpwstr>
      </vt:variant>
      <vt:variant>
        <vt:i4>1441845</vt:i4>
      </vt:variant>
      <vt:variant>
        <vt:i4>929</vt:i4>
      </vt:variant>
      <vt:variant>
        <vt:i4>0</vt:i4>
      </vt:variant>
      <vt:variant>
        <vt:i4>5</vt:i4>
      </vt:variant>
      <vt:variant>
        <vt:lpwstr/>
      </vt:variant>
      <vt:variant>
        <vt:lpwstr>_Toc30776771</vt:lpwstr>
      </vt:variant>
      <vt:variant>
        <vt:i4>1507381</vt:i4>
      </vt:variant>
      <vt:variant>
        <vt:i4>923</vt:i4>
      </vt:variant>
      <vt:variant>
        <vt:i4>0</vt:i4>
      </vt:variant>
      <vt:variant>
        <vt:i4>5</vt:i4>
      </vt:variant>
      <vt:variant>
        <vt:lpwstr/>
      </vt:variant>
      <vt:variant>
        <vt:lpwstr>_Toc30776770</vt:lpwstr>
      </vt:variant>
      <vt:variant>
        <vt:i4>1966132</vt:i4>
      </vt:variant>
      <vt:variant>
        <vt:i4>917</vt:i4>
      </vt:variant>
      <vt:variant>
        <vt:i4>0</vt:i4>
      </vt:variant>
      <vt:variant>
        <vt:i4>5</vt:i4>
      </vt:variant>
      <vt:variant>
        <vt:lpwstr/>
      </vt:variant>
      <vt:variant>
        <vt:lpwstr>_Toc30776769</vt:lpwstr>
      </vt:variant>
      <vt:variant>
        <vt:i4>2031668</vt:i4>
      </vt:variant>
      <vt:variant>
        <vt:i4>911</vt:i4>
      </vt:variant>
      <vt:variant>
        <vt:i4>0</vt:i4>
      </vt:variant>
      <vt:variant>
        <vt:i4>5</vt:i4>
      </vt:variant>
      <vt:variant>
        <vt:lpwstr/>
      </vt:variant>
      <vt:variant>
        <vt:lpwstr>_Toc30776768</vt:lpwstr>
      </vt:variant>
      <vt:variant>
        <vt:i4>1048628</vt:i4>
      </vt:variant>
      <vt:variant>
        <vt:i4>905</vt:i4>
      </vt:variant>
      <vt:variant>
        <vt:i4>0</vt:i4>
      </vt:variant>
      <vt:variant>
        <vt:i4>5</vt:i4>
      </vt:variant>
      <vt:variant>
        <vt:lpwstr/>
      </vt:variant>
      <vt:variant>
        <vt:lpwstr>_Toc30776767</vt:lpwstr>
      </vt:variant>
      <vt:variant>
        <vt:i4>1114164</vt:i4>
      </vt:variant>
      <vt:variant>
        <vt:i4>899</vt:i4>
      </vt:variant>
      <vt:variant>
        <vt:i4>0</vt:i4>
      </vt:variant>
      <vt:variant>
        <vt:i4>5</vt:i4>
      </vt:variant>
      <vt:variant>
        <vt:lpwstr/>
      </vt:variant>
      <vt:variant>
        <vt:lpwstr>_Toc30776766</vt:lpwstr>
      </vt:variant>
      <vt:variant>
        <vt:i4>1179700</vt:i4>
      </vt:variant>
      <vt:variant>
        <vt:i4>893</vt:i4>
      </vt:variant>
      <vt:variant>
        <vt:i4>0</vt:i4>
      </vt:variant>
      <vt:variant>
        <vt:i4>5</vt:i4>
      </vt:variant>
      <vt:variant>
        <vt:lpwstr/>
      </vt:variant>
      <vt:variant>
        <vt:lpwstr>_Toc30776765</vt:lpwstr>
      </vt:variant>
      <vt:variant>
        <vt:i4>1245236</vt:i4>
      </vt:variant>
      <vt:variant>
        <vt:i4>887</vt:i4>
      </vt:variant>
      <vt:variant>
        <vt:i4>0</vt:i4>
      </vt:variant>
      <vt:variant>
        <vt:i4>5</vt:i4>
      </vt:variant>
      <vt:variant>
        <vt:lpwstr/>
      </vt:variant>
      <vt:variant>
        <vt:lpwstr>_Toc30776764</vt:lpwstr>
      </vt:variant>
      <vt:variant>
        <vt:i4>1310772</vt:i4>
      </vt:variant>
      <vt:variant>
        <vt:i4>881</vt:i4>
      </vt:variant>
      <vt:variant>
        <vt:i4>0</vt:i4>
      </vt:variant>
      <vt:variant>
        <vt:i4>5</vt:i4>
      </vt:variant>
      <vt:variant>
        <vt:lpwstr/>
      </vt:variant>
      <vt:variant>
        <vt:lpwstr>_Toc30776763</vt:lpwstr>
      </vt:variant>
      <vt:variant>
        <vt:i4>1376308</vt:i4>
      </vt:variant>
      <vt:variant>
        <vt:i4>875</vt:i4>
      </vt:variant>
      <vt:variant>
        <vt:i4>0</vt:i4>
      </vt:variant>
      <vt:variant>
        <vt:i4>5</vt:i4>
      </vt:variant>
      <vt:variant>
        <vt:lpwstr/>
      </vt:variant>
      <vt:variant>
        <vt:lpwstr>_Toc30776762</vt:lpwstr>
      </vt:variant>
      <vt:variant>
        <vt:i4>1441844</vt:i4>
      </vt:variant>
      <vt:variant>
        <vt:i4>869</vt:i4>
      </vt:variant>
      <vt:variant>
        <vt:i4>0</vt:i4>
      </vt:variant>
      <vt:variant>
        <vt:i4>5</vt:i4>
      </vt:variant>
      <vt:variant>
        <vt:lpwstr/>
      </vt:variant>
      <vt:variant>
        <vt:lpwstr>_Toc30776761</vt:lpwstr>
      </vt:variant>
      <vt:variant>
        <vt:i4>1507380</vt:i4>
      </vt:variant>
      <vt:variant>
        <vt:i4>863</vt:i4>
      </vt:variant>
      <vt:variant>
        <vt:i4>0</vt:i4>
      </vt:variant>
      <vt:variant>
        <vt:i4>5</vt:i4>
      </vt:variant>
      <vt:variant>
        <vt:lpwstr/>
      </vt:variant>
      <vt:variant>
        <vt:lpwstr>_Toc30776760</vt:lpwstr>
      </vt:variant>
      <vt:variant>
        <vt:i4>1966135</vt:i4>
      </vt:variant>
      <vt:variant>
        <vt:i4>857</vt:i4>
      </vt:variant>
      <vt:variant>
        <vt:i4>0</vt:i4>
      </vt:variant>
      <vt:variant>
        <vt:i4>5</vt:i4>
      </vt:variant>
      <vt:variant>
        <vt:lpwstr/>
      </vt:variant>
      <vt:variant>
        <vt:lpwstr>_Toc30776759</vt:lpwstr>
      </vt:variant>
      <vt:variant>
        <vt:i4>2031671</vt:i4>
      </vt:variant>
      <vt:variant>
        <vt:i4>851</vt:i4>
      </vt:variant>
      <vt:variant>
        <vt:i4>0</vt:i4>
      </vt:variant>
      <vt:variant>
        <vt:i4>5</vt:i4>
      </vt:variant>
      <vt:variant>
        <vt:lpwstr/>
      </vt:variant>
      <vt:variant>
        <vt:lpwstr>_Toc30776758</vt:lpwstr>
      </vt:variant>
      <vt:variant>
        <vt:i4>1048631</vt:i4>
      </vt:variant>
      <vt:variant>
        <vt:i4>845</vt:i4>
      </vt:variant>
      <vt:variant>
        <vt:i4>0</vt:i4>
      </vt:variant>
      <vt:variant>
        <vt:i4>5</vt:i4>
      </vt:variant>
      <vt:variant>
        <vt:lpwstr/>
      </vt:variant>
      <vt:variant>
        <vt:lpwstr>_Toc30776757</vt:lpwstr>
      </vt:variant>
      <vt:variant>
        <vt:i4>1114167</vt:i4>
      </vt:variant>
      <vt:variant>
        <vt:i4>839</vt:i4>
      </vt:variant>
      <vt:variant>
        <vt:i4>0</vt:i4>
      </vt:variant>
      <vt:variant>
        <vt:i4>5</vt:i4>
      </vt:variant>
      <vt:variant>
        <vt:lpwstr/>
      </vt:variant>
      <vt:variant>
        <vt:lpwstr>_Toc30776756</vt:lpwstr>
      </vt:variant>
      <vt:variant>
        <vt:i4>1179703</vt:i4>
      </vt:variant>
      <vt:variant>
        <vt:i4>833</vt:i4>
      </vt:variant>
      <vt:variant>
        <vt:i4>0</vt:i4>
      </vt:variant>
      <vt:variant>
        <vt:i4>5</vt:i4>
      </vt:variant>
      <vt:variant>
        <vt:lpwstr/>
      </vt:variant>
      <vt:variant>
        <vt:lpwstr>_Toc30776755</vt:lpwstr>
      </vt:variant>
      <vt:variant>
        <vt:i4>1245239</vt:i4>
      </vt:variant>
      <vt:variant>
        <vt:i4>827</vt:i4>
      </vt:variant>
      <vt:variant>
        <vt:i4>0</vt:i4>
      </vt:variant>
      <vt:variant>
        <vt:i4>5</vt:i4>
      </vt:variant>
      <vt:variant>
        <vt:lpwstr/>
      </vt:variant>
      <vt:variant>
        <vt:lpwstr>_Toc30776754</vt:lpwstr>
      </vt:variant>
      <vt:variant>
        <vt:i4>1310775</vt:i4>
      </vt:variant>
      <vt:variant>
        <vt:i4>821</vt:i4>
      </vt:variant>
      <vt:variant>
        <vt:i4>0</vt:i4>
      </vt:variant>
      <vt:variant>
        <vt:i4>5</vt:i4>
      </vt:variant>
      <vt:variant>
        <vt:lpwstr/>
      </vt:variant>
      <vt:variant>
        <vt:lpwstr>_Toc30776753</vt:lpwstr>
      </vt:variant>
      <vt:variant>
        <vt:i4>1376311</vt:i4>
      </vt:variant>
      <vt:variant>
        <vt:i4>815</vt:i4>
      </vt:variant>
      <vt:variant>
        <vt:i4>0</vt:i4>
      </vt:variant>
      <vt:variant>
        <vt:i4>5</vt:i4>
      </vt:variant>
      <vt:variant>
        <vt:lpwstr/>
      </vt:variant>
      <vt:variant>
        <vt:lpwstr>_Toc30776752</vt:lpwstr>
      </vt:variant>
      <vt:variant>
        <vt:i4>1441847</vt:i4>
      </vt:variant>
      <vt:variant>
        <vt:i4>809</vt:i4>
      </vt:variant>
      <vt:variant>
        <vt:i4>0</vt:i4>
      </vt:variant>
      <vt:variant>
        <vt:i4>5</vt:i4>
      </vt:variant>
      <vt:variant>
        <vt:lpwstr/>
      </vt:variant>
      <vt:variant>
        <vt:lpwstr>_Toc30776751</vt:lpwstr>
      </vt:variant>
      <vt:variant>
        <vt:i4>1507383</vt:i4>
      </vt:variant>
      <vt:variant>
        <vt:i4>803</vt:i4>
      </vt:variant>
      <vt:variant>
        <vt:i4>0</vt:i4>
      </vt:variant>
      <vt:variant>
        <vt:i4>5</vt:i4>
      </vt:variant>
      <vt:variant>
        <vt:lpwstr/>
      </vt:variant>
      <vt:variant>
        <vt:lpwstr>_Toc30776750</vt:lpwstr>
      </vt:variant>
      <vt:variant>
        <vt:i4>1966134</vt:i4>
      </vt:variant>
      <vt:variant>
        <vt:i4>797</vt:i4>
      </vt:variant>
      <vt:variant>
        <vt:i4>0</vt:i4>
      </vt:variant>
      <vt:variant>
        <vt:i4>5</vt:i4>
      </vt:variant>
      <vt:variant>
        <vt:lpwstr/>
      </vt:variant>
      <vt:variant>
        <vt:lpwstr>_Toc30776749</vt:lpwstr>
      </vt:variant>
      <vt:variant>
        <vt:i4>2031670</vt:i4>
      </vt:variant>
      <vt:variant>
        <vt:i4>791</vt:i4>
      </vt:variant>
      <vt:variant>
        <vt:i4>0</vt:i4>
      </vt:variant>
      <vt:variant>
        <vt:i4>5</vt:i4>
      </vt:variant>
      <vt:variant>
        <vt:lpwstr/>
      </vt:variant>
      <vt:variant>
        <vt:lpwstr>_Toc30776748</vt:lpwstr>
      </vt:variant>
      <vt:variant>
        <vt:i4>1048630</vt:i4>
      </vt:variant>
      <vt:variant>
        <vt:i4>785</vt:i4>
      </vt:variant>
      <vt:variant>
        <vt:i4>0</vt:i4>
      </vt:variant>
      <vt:variant>
        <vt:i4>5</vt:i4>
      </vt:variant>
      <vt:variant>
        <vt:lpwstr/>
      </vt:variant>
      <vt:variant>
        <vt:lpwstr>_Toc30776747</vt:lpwstr>
      </vt:variant>
      <vt:variant>
        <vt:i4>1114166</vt:i4>
      </vt:variant>
      <vt:variant>
        <vt:i4>779</vt:i4>
      </vt:variant>
      <vt:variant>
        <vt:i4>0</vt:i4>
      </vt:variant>
      <vt:variant>
        <vt:i4>5</vt:i4>
      </vt:variant>
      <vt:variant>
        <vt:lpwstr/>
      </vt:variant>
      <vt:variant>
        <vt:lpwstr>_Toc30776746</vt:lpwstr>
      </vt:variant>
      <vt:variant>
        <vt:i4>1179702</vt:i4>
      </vt:variant>
      <vt:variant>
        <vt:i4>773</vt:i4>
      </vt:variant>
      <vt:variant>
        <vt:i4>0</vt:i4>
      </vt:variant>
      <vt:variant>
        <vt:i4>5</vt:i4>
      </vt:variant>
      <vt:variant>
        <vt:lpwstr/>
      </vt:variant>
      <vt:variant>
        <vt:lpwstr>_Toc30776745</vt:lpwstr>
      </vt:variant>
      <vt:variant>
        <vt:i4>1245238</vt:i4>
      </vt:variant>
      <vt:variant>
        <vt:i4>767</vt:i4>
      </vt:variant>
      <vt:variant>
        <vt:i4>0</vt:i4>
      </vt:variant>
      <vt:variant>
        <vt:i4>5</vt:i4>
      </vt:variant>
      <vt:variant>
        <vt:lpwstr/>
      </vt:variant>
      <vt:variant>
        <vt:lpwstr>_Toc30776744</vt:lpwstr>
      </vt:variant>
      <vt:variant>
        <vt:i4>1310774</vt:i4>
      </vt:variant>
      <vt:variant>
        <vt:i4>761</vt:i4>
      </vt:variant>
      <vt:variant>
        <vt:i4>0</vt:i4>
      </vt:variant>
      <vt:variant>
        <vt:i4>5</vt:i4>
      </vt:variant>
      <vt:variant>
        <vt:lpwstr/>
      </vt:variant>
      <vt:variant>
        <vt:lpwstr>_Toc30776743</vt:lpwstr>
      </vt:variant>
      <vt:variant>
        <vt:i4>1376310</vt:i4>
      </vt:variant>
      <vt:variant>
        <vt:i4>755</vt:i4>
      </vt:variant>
      <vt:variant>
        <vt:i4>0</vt:i4>
      </vt:variant>
      <vt:variant>
        <vt:i4>5</vt:i4>
      </vt:variant>
      <vt:variant>
        <vt:lpwstr/>
      </vt:variant>
      <vt:variant>
        <vt:lpwstr>_Toc30776742</vt:lpwstr>
      </vt:variant>
      <vt:variant>
        <vt:i4>1441846</vt:i4>
      </vt:variant>
      <vt:variant>
        <vt:i4>749</vt:i4>
      </vt:variant>
      <vt:variant>
        <vt:i4>0</vt:i4>
      </vt:variant>
      <vt:variant>
        <vt:i4>5</vt:i4>
      </vt:variant>
      <vt:variant>
        <vt:lpwstr/>
      </vt:variant>
      <vt:variant>
        <vt:lpwstr>_Toc30776741</vt:lpwstr>
      </vt:variant>
      <vt:variant>
        <vt:i4>1507382</vt:i4>
      </vt:variant>
      <vt:variant>
        <vt:i4>743</vt:i4>
      </vt:variant>
      <vt:variant>
        <vt:i4>0</vt:i4>
      </vt:variant>
      <vt:variant>
        <vt:i4>5</vt:i4>
      </vt:variant>
      <vt:variant>
        <vt:lpwstr/>
      </vt:variant>
      <vt:variant>
        <vt:lpwstr>_Toc30776740</vt:lpwstr>
      </vt:variant>
      <vt:variant>
        <vt:i4>1966129</vt:i4>
      </vt:variant>
      <vt:variant>
        <vt:i4>737</vt:i4>
      </vt:variant>
      <vt:variant>
        <vt:i4>0</vt:i4>
      </vt:variant>
      <vt:variant>
        <vt:i4>5</vt:i4>
      </vt:variant>
      <vt:variant>
        <vt:lpwstr/>
      </vt:variant>
      <vt:variant>
        <vt:lpwstr>_Toc30776739</vt:lpwstr>
      </vt:variant>
      <vt:variant>
        <vt:i4>2031665</vt:i4>
      </vt:variant>
      <vt:variant>
        <vt:i4>731</vt:i4>
      </vt:variant>
      <vt:variant>
        <vt:i4>0</vt:i4>
      </vt:variant>
      <vt:variant>
        <vt:i4>5</vt:i4>
      </vt:variant>
      <vt:variant>
        <vt:lpwstr/>
      </vt:variant>
      <vt:variant>
        <vt:lpwstr>_Toc30776738</vt:lpwstr>
      </vt:variant>
      <vt:variant>
        <vt:i4>1048625</vt:i4>
      </vt:variant>
      <vt:variant>
        <vt:i4>725</vt:i4>
      </vt:variant>
      <vt:variant>
        <vt:i4>0</vt:i4>
      </vt:variant>
      <vt:variant>
        <vt:i4>5</vt:i4>
      </vt:variant>
      <vt:variant>
        <vt:lpwstr/>
      </vt:variant>
      <vt:variant>
        <vt:lpwstr>_Toc30776737</vt:lpwstr>
      </vt:variant>
      <vt:variant>
        <vt:i4>1114161</vt:i4>
      </vt:variant>
      <vt:variant>
        <vt:i4>719</vt:i4>
      </vt:variant>
      <vt:variant>
        <vt:i4>0</vt:i4>
      </vt:variant>
      <vt:variant>
        <vt:i4>5</vt:i4>
      </vt:variant>
      <vt:variant>
        <vt:lpwstr/>
      </vt:variant>
      <vt:variant>
        <vt:lpwstr>_Toc30776736</vt:lpwstr>
      </vt:variant>
      <vt:variant>
        <vt:i4>1179697</vt:i4>
      </vt:variant>
      <vt:variant>
        <vt:i4>713</vt:i4>
      </vt:variant>
      <vt:variant>
        <vt:i4>0</vt:i4>
      </vt:variant>
      <vt:variant>
        <vt:i4>5</vt:i4>
      </vt:variant>
      <vt:variant>
        <vt:lpwstr/>
      </vt:variant>
      <vt:variant>
        <vt:lpwstr>_Toc30776735</vt:lpwstr>
      </vt:variant>
      <vt:variant>
        <vt:i4>1245233</vt:i4>
      </vt:variant>
      <vt:variant>
        <vt:i4>707</vt:i4>
      </vt:variant>
      <vt:variant>
        <vt:i4>0</vt:i4>
      </vt:variant>
      <vt:variant>
        <vt:i4>5</vt:i4>
      </vt:variant>
      <vt:variant>
        <vt:lpwstr/>
      </vt:variant>
      <vt:variant>
        <vt:lpwstr>_Toc30776734</vt:lpwstr>
      </vt:variant>
      <vt:variant>
        <vt:i4>1310769</vt:i4>
      </vt:variant>
      <vt:variant>
        <vt:i4>701</vt:i4>
      </vt:variant>
      <vt:variant>
        <vt:i4>0</vt:i4>
      </vt:variant>
      <vt:variant>
        <vt:i4>5</vt:i4>
      </vt:variant>
      <vt:variant>
        <vt:lpwstr/>
      </vt:variant>
      <vt:variant>
        <vt:lpwstr>_Toc30776733</vt:lpwstr>
      </vt:variant>
      <vt:variant>
        <vt:i4>1376305</vt:i4>
      </vt:variant>
      <vt:variant>
        <vt:i4>695</vt:i4>
      </vt:variant>
      <vt:variant>
        <vt:i4>0</vt:i4>
      </vt:variant>
      <vt:variant>
        <vt:i4>5</vt:i4>
      </vt:variant>
      <vt:variant>
        <vt:lpwstr/>
      </vt:variant>
      <vt:variant>
        <vt:lpwstr>_Toc30776732</vt:lpwstr>
      </vt:variant>
      <vt:variant>
        <vt:i4>1441841</vt:i4>
      </vt:variant>
      <vt:variant>
        <vt:i4>689</vt:i4>
      </vt:variant>
      <vt:variant>
        <vt:i4>0</vt:i4>
      </vt:variant>
      <vt:variant>
        <vt:i4>5</vt:i4>
      </vt:variant>
      <vt:variant>
        <vt:lpwstr/>
      </vt:variant>
      <vt:variant>
        <vt:lpwstr>_Toc30776731</vt:lpwstr>
      </vt:variant>
      <vt:variant>
        <vt:i4>1507377</vt:i4>
      </vt:variant>
      <vt:variant>
        <vt:i4>683</vt:i4>
      </vt:variant>
      <vt:variant>
        <vt:i4>0</vt:i4>
      </vt:variant>
      <vt:variant>
        <vt:i4>5</vt:i4>
      </vt:variant>
      <vt:variant>
        <vt:lpwstr/>
      </vt:variant>
      <vt:variant>
        <vt:lpwstr>_Toc30776730</vt:lpwstr>
      </vt:variant>
      <vt:variant>
        <vt:i4>1966128</vt:i4>
      </vt:variant>
      <vt:variant>
        <vt:i4>677</vt:i4>
      </vt:variant>
      <vt:variant>
        <vt:i4>0</vt:i4>
      </vt:variant>
      <vt:variant>
        <vt:i4>5</vt:i4>
      </vt:variant>
      <vt:variant>
        <vt:lpwstr/>
      </vt:variant>
      <vt:variant>
        <vt:lpwstr>_Toc30776729</vt:lpwstr>
      </vt:variant>
      <vt:variant>
        <vt:i4>2031664</vt:i4>
      </vt:variant>
      <vt:variant>
        <vt:i4>671</vt:i4>
      </vt:variant>
      <vt:variant>
        <vt:i4>0</vt:i4>
      </vt:variant>
      <vt:variant>
        <vt:i4>5</vt:i4>
      </vt:variant>
      <vt:variant>
        <vt:lpwstr/>
      </vt:variant>
      <vt:variant>
        <vt:lpwstr>_Toc30776728</vt:lpwstr>
      </vt:variant>
      <vt:variant>
        <vt:i4>1048624</vt:i4>
      </vt:variant>
      <vt:variant>
        <vt:i4>665</vt:i4>
      </vt:variant>
      <vt:variant>
        <vt:i4>0</vt:i4>
      </vt:variant>
      <vt:variant>
        <vt:i4>5</vt:i4>
      </vt:variant>
      <vt:variant>
        <vt:lpwstr/>
      </vt:variant>
      <vt:variant>
        <vt:lpwstr>_Toc30776727</vt:lpwstr>
      </vt:variant>
      <vt:variant>
        <vt:i4>1114160</vt:i4>
      </vt:variant>
      <vt:variant>
        <vt:i4>659</vt:i4>
      </vt:variant>
      <vt:variant>
        <vt:i4>0</vt:i4>
      </vt:variant>
      <vt:variant>
        <vt:i4>5</vt:i4>
      </vt:variant>
      <vt:variant>
        <vt:lpwstr/>
      </vt:variant>
      <vt:variant>
        <vt:lpwstr>_Toc30776726</vt:lpwstr>
      </vt:variant>
      <vt:variant>
        <vt:i4>1179696</vt:i4>
      </vt:variant>
      <vt:variant>
        <vt:i4>653</vt:i4>
      </vt:variant>
      <vt:variant>
        <vt:i4>0</vt:i4>
      </vt:variant>
      <vt:variant>
        <vt:i4>5</vt:i4>
      </vt:variant>
      <vt:variant>
        <vt:lpwstr/>
      </vt:variant>
      <vt:variant>
        <vt:lpwstr>_Toc30776725</vt:lpwstr>
      </vt:variant>
      <vt:variant>
        <vt:i4>1245232</vt:i4>
      </vt:variant>
      <vt:variant>
        <vt:i4>647</vt:i4>
      </vt:variant>
      <vt:variant>
        <vt:i4>0</vt:i4>
      </vt:variant>
      <vt:variant>
        <vt:i4>5</vt:i4>
      </vt:variant>
      <vt:variant>
        <vt:lpwstr/>
      </vt:variant>
      <vt:variant>
        <vt:lpwstr>_Toc30776724</vt:lpwstr>
      </vt:variant>
      <vt:variant>
        <vt:i4>1310768</vt:i4>
      </vt:variant>
      <vt:variant>
        <vt:i4>641</vt:i4>
      </vt:variant>
      <vt:variant>
        <vt:i4>0</vt:i4>
      </vt:variant>
      <vt:variant>
        <vt:i4>5</vt:i4>
      </vt:variant>
      <vt:variant>
        <vt:lpwstr/>
      </vt:variant>
      <vt:variant>
        <vt:lpwstr>_Toc30776723</vt:lpwstr>
      </vt:variant>
      <vt:variant>
        <vt:i4>1376304</vt:i4>
      </vt:variant>
      <vt:variant>
        <vt:i4>635</vt:i4>
      </vt:variant>
      <vt:variant>
        <vt:i4>0</vt:i4>
      </vt:variant>
      <vt:variant>
        <vt:i4>5</vt:i4>
      </vt:variant>
      <vt:variant>
        <vt:lpwstr/>
      </vt:variant>
      <vt:variant>
        <vt:lpwstr>_Toc30776722</vt:lpwstr>
      </vt:variant>
      <vt:variant>
        <vt:i4>1441840</vt:i4>
      </vt:variant>
      <vt:variant>
        <vt:i4>629</vt:i4>
      </vt:variant>
      <vt:variant>
        <vt:i4>0</vt:i4>
      </vt:variant>
      <vt:variant>
        <vt:i4>5</vt:i4>
      </vt:variant>
      <vt:variant>
        <vt:lpwstr/>
      </vt:variant>
      <vt:variant>
        <vt:lpwstr>_Toc30776721</vt:lpwstr>
      </vt:variant>
      <vt:variant>
        <vt:i4>1507376</vt:i4>
      </vt:variant>
      <vt:variant>
        <vt:i4>623</vt:i4>
      </vt:variant>
      <vt:variant>
        <vt:i4>0</vt:i4>
      </vt:variant>
      <vt:variant>
        <vt:i4>5</vt:i4>
      </vt:variant>
      <vt:variant>
        <vt:lpwstr/>
      </vt:variant>
      <vt:variant>
        <vt:lpwstr>_Toc30776720</vt:lpwstr>
      </vt:variant>
      <vt:variant>
        <vt:i4>1966131</vt:i4>
      </vt:variant>
      <vt:variant>
        <vt:i4>617</vt:i4>
      </vt:variant>
      <vt:variant>
        <vt:i4>0</vt:i4>
      </vt:variant>
      <vt:variant>
        <vt:i4>5</vt:i4>
      </vt:variant>
      <vt:variant>
        <vt:lpwstr/>
      </vt:variant>
      <vt:variant>
        <vt:lpwstr>_Toc30776719</vt:lpwstr>
      </vt:variant>
      <vt:variant>
        <vt:i4>2031667</vt:i4>
      </vt:variant>
      <vt:variant>
        <vt:i4>611</vt:i4>
      </vt:variant>
      <vt:variant>
        <vt:i4>0</vt:i4>
      </vt:variant>
      <vt:variant>
        <vt:i4>5</vt:i4>
      </vt:variant>
      <vt:variant>
        <vt:lpwstr/>
      </vt:variant>
      <vt:variant>
        <vt:lpwstr>_Toc30776718</vt:lpwstr>
      </vt:variant>
      <vt:variant>
        <vt:i4>1048627</vt:i4>
      </vt:variant>
      <vt:variant>
        <vt:i4>605</vt:i4>
      </vt:variant>
      <vt:variant>
        <vt:i4>0</vt:i4>
      </vt:variant>
      <vt:variant>
        <vt:i4>5</vt:i4>
      </vt:variant>
      <vt:variant>
        <vt:lpwstr/>
      </vt:variant>
      <vt:variant>
        <vt:lpwstr>_Toc30776717</vt:lpwstr>
      </vt:variant>
      <vt:variant>
        <vt:i4>1114163</vt:i4>
      </vt:variant>
      <vt:variant>
        <vt:i4>599</vt:i4>
      </vt:variant>
      <vt:variant>
        <vt:i4>0</vt:i4>
      </vt:variant>
      <vt:variant>
        <vt:i4>5</vt:i4>
      </vt:variant>
      <vt:variant>
        <vt:lpwstr/>
      </vt:variant>
      <vt:variant>
        <vt:lpwstr>_Toc30776716</vt:lpwstr>
      </vt:variant>
      <vt:variant>
        <vt:i4>1179699</vt:i4>
      </vt:variant>
      <vt:variant>
        <vt:i4>593</vt:i4>
      </vt:variant>
      <vt:variant>
        <vt:i4>0</vt:i4>
      </vt:variant>
      <vt:variant>
        <vt:i4>5</vt:i4>
      </vt:variant>
      <vt:variant>
        <vt:lpwstr/>
      </vt:variant>
      <vt:variant>
        <vt:lpwstr>_Toc30776715</vt:lpwstr>
      </vt:variant>
      <vt:variant>
        <vt:i4>1245235</vt:i4>
      </vt:variant>
      <vt:variant>
        <vt:i4>587</vt:i4>
      </vt:variant>
      <vt:variant>
        <vt:i4>0</vt:i4>
      </vt:variant>
      <vt:variant>
        <vt:i4>5</vt:i4>
      </vt:variant>
      <vt:variant>
        <vt:lpwstr/>
      </vt:variant>
      <vt:variant>
        <vt:lpwstr>_Toc30776714</vt:lpwstr>
      </vt:variant>
      <vt:variant>
        <vt:i4>1310771</vt:i4>
      </vt:variant>
      <vt:variant>
        <vt:i4>581</vt:i4>
      </vt:variant>
      <vt:variant>
        <vt:i4>0</vt:i4>
      </vt:variant>
      <vt:variant>
        <vt:i4>5</vt:i4>
      </vt:variant>
      <vt:variant>
        <vt:lpwstr/>
      </vt:variant>
      <vt:variant>
        <vt:lpwstr>_Toc30776713</vt:lpwstr>
      </vt:variant>
      <vt:variant>
        <vt:i4>1376307</vt:i4>
      </vt:variant>
      <vt:variant>
        <vt:i4>575</vt:i4>
      </vt:variant>
      <vt:variant>
        <vt:i4>0</vt:i4>
      </vt:variant>
      <vt:variant>
        <vt:i4>5</vt:i4>
      </vt:variant>
      <vt:variant>
        <vt:lpwstr/>
      </vt:variant>
      <vt:variant>
        <vt:lpwstr>_Toc30776712</vt:lpwstr>
      </vt:variant>
      <vt:variant>
        <vt:i4>1441843</vt:i4>
      </vt:variant>
      <vt:variant>
        <vt:i4>569</vt:i4>
      </vt:variant>
      <vt:variant>
        <vt:i4>0</vt:i4>
      </vt:variant>
      <vt:variant>
        <vt:i4>5</vt:i4>
      </vt:variant>
      <vt:variant>
        <vt:lpwstr/>
      </vt:variant>
      <vt:variant>
        <vt:lpwstr>_Toc30776711</vt:lpwstr>
      </vt:variant>
      <vt:variant>
        <vt:i4>1507379</vt:i4>
      </vt:variant>
      <vt:variant>
        <vt:i4>563</vt:i4>
      </vt:variant>
      <vt:variant>
        <vt:i4>0</vt:i4>
      </vt:variant>
      <vt:variant>
        <vt:i4>5</vt:i4>
      </vt:variant>
      <vt:variant>
        <vt:lpwstr/>
      </vt:variant>
      <vt:variant>
        <vt:lpwstr>_Toc30776710</vt:lpwstr>
      </vt:variant>
      <vt:variant>
        <vt:i4>1966130</vt:i4>
      </vt:variant>
      <vt:variant>
        <vt:i4>557</vt:i4>
      </vt:variant>
      <vt:variant>
        <vt:i4>0</vt:i4>
      </vt:variant>
      <vt:variant>
        <vt:i4>5</vt:i4>
      </vt:variant>
      <vt:variant>
        <vt:lpwstr/>
      </vt:variant>
      <vt:variant>
        <vt:lpwstr>_Toc30776709</vt:lpwstr>
      </vt:variant>
      <vt:variant>
        <vt:i4>2031666</vt:i4>
      </vt:variant>
      <vt:variant>
        <vt:i4>551</vt:i4>
      </vt:variant>
      <vt:variant>
        <vt:i4>0</vt:i4>
      </vt:variant>
      <vt:variant>
        <vt:i4>5</vt:i4>
      </vt:variant>
      <vt:variant>
        <vt:lpwstr/>
      </vt:variant>
      <vt:variant>
        <vt:lpwstr>_Toc30776708</vt:lpwstr>
      </vt:variant>
      <vt:variant>
        <vt:i4>1048626</vt:i4>
      </vt:variant>
      <vt:variant>
        <vt:i4>545</vt:i4>
      </vt:variant>
      <vt:variant>
        <vt:i4>0</vt:i4>
      </vt:variant>
      <vt:variant>
        <vt:i4>5</vt:i4>
      </vt:variant>
      <vt:variant>
        <vt:lpwstr/>
      </vt:variant>
      <vt:variant>
        <vt:lpwstr>_Toc30776707</vt:lpwstr>
      </vt:variant>
      <vt:variant>
        <vt:i4>1114162</vt:i4>
      </vt:variant>
      <vt:variant>
        <vt:i4>539</vt:i4>
      </vt:variant>
      <vt:variant>
        <vt:i4>0</vt:i4>
      </vt:variant>
      <vt:variant>
        <vt:i4>5</vt:i4>
      </vt:variant>
      <vt:variant>
        <vt:lpwstr/>
      </vt:variant>
      <vt:variant>
        <vt:lpwstr>_Toc30776706</vt:lpwstr>
      </vt:variant>
      <vt:variant>
        <vt:i4>1179698</vt:i4>
      </vt:variant>
      <vt:variant>
        <vt:i4>533</vt:i4>
      </vt:variant>
      <vt:variant>
        <vt:i4>0</vt:i4>
      </vt:variant>
      <vt:variant>
        <vt:i4>5</vt:i4>
      </vt:variant>
      <vt:variant>
        <vt:lpwstr/>
      </vt:variant>
      <vt:variant>
        <vt:lpwstr>_Toc30776705</vt:lpwstr>
      </vt:variant>
      <vt:variant>
        <vt:i4>1245234</vt:i4>
      </vt:variant>
      <vt:variant>
        <vt:i4>527</vt:i4>
      </vt:variant>
      <vt:variant>
        <vt:i4>0</vt:i4>
      </vt:variant>
      <vt:variant>
        <vt:i4>5</vt:i4>
      </vt:variant>
      <vt:variant>
        <vt:lpwstr/>
      </vt:variant>
      <vt:variant>
        <vt:lpwstr>_Toc30776704</vt:lpwstr>
      </vt:variant>
      <vt:variant>
        <vt:i4>1310770</vt:i4>
      </vt:variant>
      <vt:variant>
        <vt:i4>521</vt:i4>
      </vt:variant>
      <vt:variant>
        <vt:i4>0</vt:i4>
      </vt:variant>
      <vt:variant>
        <vt:i4>5</vt:i4>
      </vt:variant>
      <vt:variant>
        <vt:lpwstr/>
      </vt:variant>
      <vt:variant>
        <vt:lpwstr>_Toc30776703</vt:lpwstr>
      </vt:variant>
      <vt:variant>
        <vt:i4>1376306</vt:i4>
      </vt:variant>
      <vt:variant>
        <vt:i4>515</vt:i4>
      </vt:variant>
      <vt:variant>
        <vt:i4>0</vt:i4>
      </vt:variant>
      <vt:variant>
        <vt:i4>5</vt:i4>
      </vt:variant>
      <vt:variant>
        <vt:lpwstr/>
      </vt:variant>
      <vt:variant>
        <vt:lpwstr>_Toc30776702</vt:lpwstr>
      </vt:variant>
      <vt:variant>
        <vt:i4>1441842</vt:i4>
      </vt:variant>
      <vt:variant>
        <vt:i4>509</vt:i4>
      </vt:variant>
      <vt:variant>
        <vt:i4>0</vt:i4>
      </vt:variant>
      <vt:variant>
        <vt:i4>5</vt:i4>
      </vt:variant>
      <vt:variant>
        <vt:lpwstr/>
      </vt:variant>
      <vt:variant>
        <vt:lpwstr>_Toc30776701</vt:lpwstr>
      </vt:variant>
      <vt:variant>
        <vt:i4>1507378</vt:i4>
      </vt:variant>
      <vt:variant>
        <vt:i4>503</vt:i4>
      </vt:variant>
      <vt:variant>
        <vt:i4>0</vt:i4>
      </vt:variant>
      <vt:variant>
        <vt:i4>5</vt:i4>
      </vt:variant>
      <vt:variant>
        <vt:lpwstr/>
      </vt:variant>
      <vt:variant>
        <vt:lpwstr>_Toc30776700</vt:lpwstr>
      </vt:variant>
      <vt:variant>
        <vt:i4>2031675</vt:i4>
      </vt:variant>
      <vt:variant>
        <vt:i4>497</vt:i4>
      </vt:variant>
      <vt:variant>
        <vt:i4>0</vt:i4>
      </vt:variant>
      <vt:variant>
        <vt:i4>5</vt:i4>
      </vt:variant>
      <vt:variant>
        <vt:lpwstr/>
      </vt:variant>
      <vt:variant>
        <vt:lpwstr>_Toc30776699</vt:lpwstr>
      </vt:variant>
      <vt:variant>
        <vt:i4>1966139</vt:i4>
      </vt:variant>
      <vt:variant>
        <vt:i4>491</vt:i4>
      </vt:variant>
      <vt:variant>
        <vt:i4>0</vt:i4>
      </vt:variant>
      <vt:variant>
        <vt:i4>5</vt:i4>
      </vt:variant>
      <vt:variant>
        <vt:lpwstr/>
      </vt:variant>
      <vt:variant>
        <vt:lpwstr>_Toc30776698</vt:lpwstr>
      </vt:variant>
      <vt:variant>
        <vt:i4>1114171</vt:i4>
      </vt:variant>
      <vt:variant>
        <vt:i4>485</vt:i4>
      </vt:variant>
      <vt:variant>
        <vt:i4>0</vt:i4>
      </vt:variant>
      <vt:variant>
        <vt:i4>5</vt:i4>
      </vt:variant>
      <vt:variant>
        <vt:lpwstr/>
      </vt:variant>
      <vt:variant>
        <vt:lpwstr>_Toc30776697</vt:lpwstr>
      </vt:variant>
      <vt:variant>
        <vt:i4>1048635</vt:i4>
      </vt:variant>
      <vt:variant>
        <vt:i4>479</vt:i4>
      </vt:variant>
      <vt:variant>
        <vt:i4>0</vt:i4>
      </vt:variant>
      <vt:variant>
        <vt:i4>5</vt:i4>
      </vt:variant>
      <vt:variant>
        <vt:lpwstr/>
      </vt:variant>
      <vt:variant>
        <vt:lpwstr>_Toc30776696</vt:lpwstr>
      </vt:variant>
      <vt:variant>
        <vt:i4>1245243</vt:i4>
      </vt:variant>
      <vt:variant>
        <vt:i4>473</vt:i4>
      </vt:variant>
      <vt:variant>
        <vt:i4>0</vt:i4>
      </vt:variant>
      <vt:variant>
        <vt:i4>5</vt:i4>
      </vt:variant>
      <vt:variant>
        <vt:lpwstr/>
      </vt:variant>
      <vt:variant>
        <vt:lpwstr>_Toc30776695</vt:lpwstr>
      </vt:variant>
      <vt:variant>
        <vt:i4>1179707</vt:i4>
      </vt:variant>
      <vt:variant>
        <vt:i4>467</vt:i4>
      </vt:variant>
      <vt:variant>
        <vt:i4>0</vt:i4>
      </vt:variant>
      <vt:variant>
        <vt:i4>5</vt:i4>
      </vt:variant>
      <vt:variant>
        <vt:lpwstr/>
      </vt:variant>
      <vt:variant>
        <vt:lpwstr>_Toc30776694</vt:lpwstr>
      </vt:variant>
      <vt:variant>
        <vt:i4>1376315</vt:i4>
      </vt:variant>
      <vt:variant>
        <vt:i4>461</vt:i4>
      </vt:variant>
      <vt:variant>
        <vt:i4>0</vt:i4>
      </vt:variant>
      <vt:variant>
        <vt:i4>5</vt:i4>
      </vt:variant>
      <vt:variant>
        <vt:lpwstr/>
      </vt:variant>
      <vt:variant>
        <vt:lpwstr>_Toc30776693</vt:lpwstr>
      </vt:variant>
      <vt:variant>
        <vt:i4>1310779</vt:i4>
      </vt:variant>
      <vt:variant>
        <vt:i4>455</vt:i4>
      </vt:variant>
      <vt:variant>
        <vt:i4>0</vt:i4>
      </vt:variant>
      <vt:variant>
        <vt:i4>5</vt:i4>
      </vt:variant>
      <vt:variant>
        <vt:lpwstr/>
      </vt:variant>
      <vt:variant>
        <vt:lpwstr>_Toc30776692</vt:lpwstr>
      </vt:variant>
      <vt:variant>
        <vt:i4>1507387</vt:i4>
      </vt:variant>
      <vt:variant>
        <vt:i4>449</vt:i4>
      </vt:variant>
      <vt:variant>
        <vt:i4>0</vt:i4>
      </vt:variant>
      <vt:variant>
        <vt:i4>5</vt:i4>
      </vt:variant>
      <vt:variant>
        <vt:lpwstr/>
      </vt:variant>
      <vt:variant>
        <vt:lpwstr>_Toc30776691</vt:lpwstr>
      </vt:variant>
      <vt:variant>
        <vt:i4>1441851</vt:i4>
      </vt:variant>
      <vt:variant>
        <vt:i4>443</vt:i4>
      </vt:variant>
      <vt:variant>
        <vt:i4>0</vt:i4>
      </vt:variant>
      <vt:variant>
        <vt:i4>5</vt:i4>
      </vt:variant>
      <vt:variant>
        <vt:lpwstr/>
      </vt:variant>
      <vt:variant>
        <vt:lpwstr>_Toc30776690</vt:lpwstr>
      </vt:variant>
      <vt:variant>
        <vt:i4>2031674</vt:i4>
      </vt:variant>
      <vt:variant>
        <vt:i4>437</vt:i4>
      </vt:variant>
      <vt:variant>
        <vt:i4>0</vt:i4>
      </vt:variant>
      <vt:variant>
        <vt:i4>5</vt:i4>
      </vt:variant>
      <vt:variant>
        <vt:lpwstr/>
      </vt:variant>
      <vt:variant>
        <vt:lpwstr>_Toc30776689</vt:lpwstr>
      </vt:variant>
      <vt:variant>
        <vt:i4>1966138</vt:i4>
      </vt:variant>
      <vt:variant>
        <vt:i4>431</vt:i4>
      </vt:variant>
      <vt:variant>
        <vt:i4>0</vt:i4>
      </vt:variant>
      <vt:variant>
        <vt:i4>5</vt:i4>
      </vt:variant>
      <vt:variant>
        <vt:lpwstr/>
      </vt:variant>
      <vt:variant>
        <vt:lpwstr>_Toc30776688</vt:lpwstr>
      </vt:variant>
      <vt:variant>
        <vt:i4>1114170</vt:i4>
      </vt:variant>
      <vt:variant>
        <vt:i4>425</vt:i4>
      </vt:variant>
      <vt:variant>
        <vt:i4>0</vt:i4>
      </vt:variant>
      <vt:variant>
        <vt:i4>5</vt:i4>
      </vt:variant>
      <vt:variant>
        <vt:lpwstr/>
      </vt:variant>
      <vt:variant>
        <vt:lpwstr>_Toc30776687</vt:lpwstr>
      </vt:variant>
      <vt:variant>
        <vt:i4>1048634</vt:i4>
      </vt:variant>
      <vt:variant>
        <vt:i4>419</vt:i4>
      </vt:variant>
      <vt:variant>
        <vt:i4>0</vt:i4>
      </vt:variant>
      <vt:variant>
        <vt:i4>5</vt:i4>
      </vt:variant>
      <vt:variant>
        <vt:lpwstr/>
      </vt:variant>
      <vt:variant>
        <vt:lpwstr>_Toc30776686</vt:lpwstr>
      </vt:variant>
      <vt:variant>
        <vt:i4>1245242</vt:i4>
      </vt:variant>
      <vt:variant>
        <vt:i4>413</vt:i4>
      </vt:variant>
      <vt:variant>
        <vt:i4>0</vt:i4>
      </vt:variant>
      <vt:variant>
        <vt:i4>5</vt:i4>
      </vt:variant>
      <vt:variant>
        <vt:lpwstr/>
      </vt:variant>
      <vt:variant>
        <vt:lpwstr>_Toc30776685</vt:lpwstr>
      </vt:variant>
      <vt:variant>
        <vt:i4>1179706</vt:i4>
      </vt:variant>
      <vt:variant>
        <vt:i4>407</vt:i4>
      </vt:variant>
      <vt:variant>
        <vt:i4>0</vt:i4>
      </vt:variant>
      <vt:variant>
        <vt:i4>5</vt:i4>
      </vt:variant>
      <vt:variant>
        <vt:lpwstr/>
      </vt:variant>
      <vt:variant>
        <vt:lpwstr>_Toc30776684</vt:lpwstr>
      </vt:variant>
      <vt:variant>
        <vt:i4>1376314</vt:i4>
      </vt:variant>
      <vt:variant>
        <vt:i4>401</vt:i4>
      </vt:variant>
      <vt:variant>
        <vt:i4>0</vt:i4>
      </vt:variant>
      <vt:variant>
        <vt:i4>5</vt:i4>
      </vt:variant>
      <vt:variant>
        <vt:lpwstr/>
      </vt:variant>
      <vt:variant>
        <vt:lpwstr>_Toc30776683</vt:lpwstr>
      </vt:variant>
      <vt:variant>
        <vt:i4>1310778</vt:i4>
      </vt:variant>
      <vt:variant>
        <vt:i4>395</vt:i4>
      </vt:variant>
      <vt:variant>
        <vt:i4>0</vt:i4>
      </vt:variant>
      <vt:variant>
        <vt:i4>5</vt:i4>
      </vt:variant>
      <vt:variant>
        <vt:lpwstr/>
      </vt:variant>
      <vt:variant>
        <vt:lpwstr>_Toc30776682</vt:lpwstr>
      </vt:variant>
      <vt:variant>
        <vt:i4>1507386</vt:i4>
      </vt:variant>
      <vt:variant>
        <vt:i4>389</vt:i4>
      </vt:variant>
      <vt:variant>
        <vt:i4>0</vt:i4>
      </vt:variant>
      <vt:variant>
        <vt:i4>5</vt:i4>
      </vt:variant>
      <vt:variant>
        <vt:lpwstr/>
      </vt:variant>
      <vt:variant>
        <vt:lpwstr>_Toc30776681</vt:lpwstr>
      </vt:variant>
      <vt:variant>
        <vt:i4>1441850</vt:i4>
      </vt:variant>
      <vt:variant>
        <vt:i4>383</vt:i4>
      </vt:variant>
      <vt:variant>
        <vt:i4>0</vt:i4>
      </vt:variant>
      <vt:variant>
        <vt:i4>5</vt:i4>
      </vt:variant>
      <vt:variant>
        <vt:lpwstr/>
      </vt:variant>
      <vt:variant>
        <vt:lpwstr>_Toc30776680</vt:lpwstr>
      </vt:variant>
      <vt:variant>
        <vt:i4>2031669</vt:i4>
      </vt:variant>
      <vt:variant>
        <vt:i4>377</vt:i4>
      </vt:variant>
      <vt:variant>
        <vt:i4>0</vt:i4>
      </vt:variant>
      <vt:variant>
        <vt:i4>5</vt:i4>
      </vt:variant>
      <vt:variant>
        <vt:lpwstr/>
      </vt:variant>
      <vt:variant>
        <vt:lpwstr>_Toc30776679</vt:lpwstr>
      </vt:variant>
      <vt:variant>
        <vt:i4>1966133</vt:i4>
      </vt:variant>
      <vt:variant>
        <vt:i4>371</vt:i4>
      </vt:variant>
      <vt:variant>
        <vt:i4>0</vt:i4>
      </vt:variant>
      <vt:variant>
        <vt:i4>5</vt:i4>
      </vt:variant>
      <vt:variant>
        <vt:lpwstr/>
      </vt:variant>
      <vt:variant>
        <vt:lpwstr>_Toc30776678</vt:lpwstr>
      </vt:variant>
      <vt:variant>
        <vt:i4>1114165</vt:i4>
      </vt:variant>
      <vt:variant>
        <vt:i4>365</vt:i4>
      </vt:variant>
      <vt:variant>
        <vt:i4>0</vt:i4>
      </vt:variant>
      <vt:variant>
        <vt:i4>5</vt:i4>
      </vt:variant>
      <vt:variant>
        <vt:lpwstr/>
      </vt:variant>
      <vt:variant>
        <vt:lpwstr>_Toc30776677</vt:lpwstr>
      </vt:variant>
      <vt:variant>
        <vt:i4>1048629</vt:i4>
      </vt:variant>
      <vt:variant>
        <vt:i4>359</vt:i4>
      </vt:variant>
      <vt:variant>
        <vt:i4>0</vt:i4>
      </vt:variant>
      <vt:variant>
        <vt:i4>5</vt:i4>
      </vt:variant>
      <vt:variant>
        <vt:lpwstr/>
      </vt:variant>
      <vt:variant>
        <vt:lpwstr>_Toc30776676</vt:lpwstr>
      </vt:variant>
      <vt:variant>
        <vt:i4>1245237</vt:i4>
      </vt:variant>
      <vt:variant>
        <vt:i4>353</vt:i4>
      </vt:variant>
      <vt:variant>
        <vt:i4>0</vt:i4>
      </vt:variant>
      <vt:variant>
        <vt:i4>5</vt:i4>
      </vt:variant>
      <vt:variant>
        <vt:lpwstr/>
      </vt:variant>
      <vt:variant>
        <vt:lpwstr>_Toc30776675</vt:lpwstr>
      </vt:variant>
      <vt:variant>
        <vt:i4>1179701</vt:i4>
      </vt:variant>
      <vt:variant>
        <vt:i4>347</vt:i4>
      </vt:variant>
      <vt:variant>
        <vt:i4>0</vt:i4>
      </vt:variant>
      <vt:variant>
        <vt:i4>5</vt:i4>
      </vt:variant>
      <vt:variant>
        <vt:lpwstr/>
      </vt:variant>
      <vt:variant>
        <vt:lpwstr>_Toc30776674</vt:lpwstr>
      </vt:variant>
      <vt:variant>
        <vt:i4>1376309</vt:i4>
      </vt:variant>
      <vt:variant>
        <vt:i4>341</vt:i4>
      </vt:variant>
      <vt:variant>
        <vt:i4>0</vt:i4>
      </vt:variant>
      <vt:variant>
        <vt:i4>5</vt:i4>
      </vt:variant>
      <vt:variant>
        <vt:lpwstr/>
      </vt:variant>
      <vt:variant>
        <vt:lpwstr>_Toc30776673</vt:lpwstr>
      </vt:variant>
      <vt:variant>
        <vt:i4>1310773</vt:i4>
      </vt:variant>
      <vt:variant>
        <vt:i4>335</vt:i4>
      </vt:variant>
      <vt:variant>
        <vt:i4>0</vt:i4>
      </vt:variant>
      <vt:variant>
        <vt:i4>5</vt:i4>
      </vt:variant>
      <vt:variant>
        <vt:lpwstr/>
      </vt:variant>
      <vt:variant>
        <vt:lpwstr>_Toc30776672</vt:lpwstr>
      </vt:variant>
      <vt:variant>
        <vt:i4>1507381</vt:i4>
      </vt:variant>
      <vt:variant>
        <vt:i4>329</vt:i4>
      </vt:variant>
      <vt:variant>
        <vt:i4>0</vt:i4>
      </vt:variant>
      <vt:variant>
        <vt:i4>5</vt:i4>
      </vt:variant>
      <vt:variant>
        <vt:lpwstr/>
      </vt:variant>
      <vt:variant>
        <vt:lpwstr>_Toc30776671</vt:lpwstr>
      </vt:variant>
      <vt:variant>
        <vt:i4>1441845</vt:i4>
      </vt:variant>
      <vt:variant>
        <vt:i4>323</vt:i4>
      </vt:variant>
      <vt:variant>
        <vt:i4>0</vt:i4>
      </vt:variant>
      <vt:variant>
        <vt:i4>5</vt:i4>
      </vt:variant>
      <vt:variant>
        <vt:lpwstr/>
      </vt:variant>
      <vt:variant>
        <vt:lpwstr>_Toc30776670</vt:lpwstr>
      </vt:variant>
      <vt:variant>
        <vt:i4>2031668</vt:i4>
      </vt:variant>
      <vt:variant>
        <vt:i4>317</vt:i4>
      </vt:variant>
      <vt:variant>
        <vt:i4>0</vt:i4>
      </vt:variant>
      <vt:variant>
        <vt:i4>5</vt:i4>
      </vt:variant>
      <vt:variant>
        <vt:lpwstr/>
      </vt:variant>
      <vt:variant>
        <vt:lpwstr>_Toc30776669</vt:lpwstr>
      </vt:variant>
      <vt:variant>
        <vt:i4>1966132</vt:i4>
      </vt:variant>
      <vt:variant>
        <vt:i4>311</vt:i4>
      </vt:variant>
      <vt:variant>
        <vt:i4>0</vt:i4>
      </vt:variant>
      <vt:variant>
        <vt:i4>5</vt:i4>
      </vt:variant>
      <vt:variant>
        <vt:lpwstr/>
      </vt:variant>
      <vt:variant>
        <vt:lpwstr>_Toc30776668</vt:lpwstr>
      </vt:variant>
      <vt:variant>
        <vt:i4>1114164</vt:i4>
      </vt:variant>
      <vt:variant>
        <vt:i4>305</vt:i4>
      </vt:variant>
      <vt:variant>
        <vt:i4>0</vt:i4>
      </vt:variant>
      <vt:variant>
        <vt:i4>5</vt:i4>
      </vt:variant>
      <vt:variant>
        <vt:lpwstr/>
      </vt:variant>
      <vt:variant>
        <vt:lpwstr>_Toc30776667</vt:lpwstr>
      </vt:variant>
      <vt:variant>
        <vt:i4>1048628</vt:i4>
      </vt:variant>
      <vt:variant>
        <vt:i4>299</vt:i4>
      </vt:variant>
      <vt:variant>
        <vt:i4>0</vt:i4>
      </vt:variant>
      <vt:variant>
        <vt:i4>5</vt:i4>
      </vt:variant>
      <vt:variant>
        <vt:lpwstr/>
      </vt:variant>
      <vt:variant>
        <vt:lpwstr>_Toc30776666</vt:lpwstr>
      </vt:variant>
      <vt:variant>
        <vt:i4>1245236</vt:i4>
      </vt:variant>
      <vt:variant>
        <vt:i4>293</vt:i4>
      </vt:variant>
      <vt:variant>
        <vt:i4>0</vt:i4>
      </vt:variant>
      <vt:variant>
        <vt:i4>5</vt:i4>
      </vt:variant>
      <vt:variant>
        <vt:lpwstr/>
      </vt:variant>
      <vt:variant>
        <vt:lpwstr>_Toc30776665</vt:lpwstr>
      </vt:variant>
      <vt:variant>
        <vt:i4>1179700</vt:i4>
      </vt:variant>
      <vt:variant>
        <vt:i4>287</vt:i4>
      </vt:variant>
      <vt:variant>
        <vt:i4>0</vt:i4>
      </vt:variant>
      <vt:variant>
        <vt:i4>5</vt:i4>
      </vt:variant>
      <vt:variant>
        <vt:lpwstr/>
      </vt:variant>
      <vt:variant>
        <vt:lpwstr>_Toc30776664</vt:lpwstr>
      </vt:variant>
      <vt:variant>
        <vt:i4>1376308</vt:i4>
      </vt:variant>
      <vt:variant>
        <vt:i4>281</vt:i4>
      </vt:variant>
      <vt:variant>
        <vt:i4>0</vt:i4>
      </vt:variant>
      <vt:variant>
        <vt:i4>5</vt:i4>
      </vt:variant>
      <vt:variant>
        <vt:lpwstr/>
      </vt:variant>
      <vt:variant>
        <vt:lpwstr>_Toc30776663</vt:lpwstr>
      </vt:variant>
      <vt:variant>
        <vt:i4>1310772</vt:i4>
      </vt:variant>
      <vt:variant>
        <vt:i4>275</vt:i4>
      </vt:variant>
      <vt:variant>
        <vt:i4>0</vt:i4>
      </vt:variant>
      <vt:variant>
        <vt:i4>5</vt:i4>
      </vt:variant>
      <vt:variant>
        <vt:lpwstr/>
      </vt:variant>
      <vt:variant>
        <vt:lpwstr>_Toc30776662</vt:lpwstr>
      </vt:variant>
      <vt:variant>
        <vt:i4>1507380</vt:i4>
      </vt:variant>
      <vt:variant>
        <vt:i4>269</vt:i4>
      </vt:variant>
      <vt:variant>
        <vt:i4>0</vt:i4>
      </vt:variant>
      <vt:variant>
        <vt:i4>5</vt:i4>
      </vt:variant>
      <vt:variant>
        <vt:lpwstr/>
      </vt:variant>
      <vt:variant>
        <vt:lpwstr>_Toc30776661</vt:lpwstr>
      </vt:variant>
      <vt:variant>
        <vt:i4>1441844</vt:i4>
      </vt:variant>
      <vt:variant>
        <vt:i4>263</vt:i4>
      </vt:variant>
      <vt:variant>
        <vt:i4>0</vt:i4>
      </vt:variant>
      <vt:variant>
        <vt:i4>5</vt:i4>
      </vt:variant>
      <vt:variant>
        <vt:lpwstr/>
      </vt:variant>
      <vt:variant>
        <vt:lpwstr>_Toc30776660</vt:lpwstr>
      </vt:variant>
      <vt:variant>
        <vt:i4>2031671</vt:i4>
      </vt:variant>
      <vt:variant>
        <vt:i4>257</vt:i4>
      </vt:variant>
      <vt:variant>
        <vt:i4>0</vt:i4>
      </vt:variant>
      <vt:variant>
        <vt:i4>5</vt:i4>
      </vt:variant>
      <vt:variant>
        <vt:lpwstr/>
      </vt:variant>
      <vt:variant>
        <vt:lpwstr>_Toc30776659</vt:lpwstr>
      </vt:variant>
      <vt:variant>
        <vt:i4>1966135</vt:i4>
      </vt:variant>
      <vt:variant>
        <vt:i4>251</vt:i4>
      </vt:variant>
      <vt:variant>
        <vt:i4>0</vt:i4>
      </vt:variant>
      <vt:variant>
        <vt:i4>5</vt:i4>
      </vt:variant>
      <vt:variant>
        <vt:lpwstr/>
      </vt:variant>
      <vt:variant>
        <vt:lpwstr>_Toc30776658</vt:lpwstr>
      </vt:variant>
      <vt:variant>
        <vt:i4>1114167</vt:i4>
      </vt:variant>
      <vt:variant>
        <vt:i4>245</vt:i4>
      </vt:variant>
      <vt:variant>
        <vt:i4>0</vt:i4>
      </vt:variant>
      <vt:variant>
        <vt:i4>5</vt:i4>
      </vt:variant>
      <vt:variant>
        <vt:lpwstr/>
      </vt:variant>
      <vt:variant>
        <vt:lpwstr>_Toc30776657</vt:lpwstr>
      </vt:variant>
      <vt:variant>
        <vt:i4>1048631</vt:i4>
      </vt:variant>
      <vt:variant>
        <vt:i4>239</vt:i4>
      </vt:variant>
      <vt:variant>
        <vt:i4>0</vt:i4>
      </vt:variant>
      <vt:variant>
        <vt:i4>5</vt:i4>
      </vt:variant>
      <vt:variant>
        <vt:lpwstr/>
      </vt:variant>
      <vt:variant>
        <vt:lpwstr>_Toc30776656</vt:lpwstr>
      </vt:variant>
      <vt:variant>
        <vt:i4>1245239</vt:i4>
      </vt:variant>
      <vt:variant>
        <vt:i4>233</vt:i4>
      </vt:variant>
      <vt:variant>
        <vt:i4>0</vt:i4>
      </vt:variant>
      <vt:variant>
        <vt:i4>5</vt:i4>
      </vt:variant>
      <vt:variant>
        <vt:lpwstr/>
      </vt:variant>
      <vt:variant>
        <vt:lpwstr>_Toc30776655</vt:lpwstr>
      </vt:variant>
      <vt:variant>
        <vt:i4>1179703</vt:i4>
      </vt:variant>
      <vt:variant>
        <vt:i4>227</vt:i4>
      </vt:variant>
      <vt:variant>
        <vt:i4>0</vt:i4>
      </vt:variant>
      <vt:variant>
        <vt:i4>5</vt:i4>
      </vt:variant>
      <vt:variant>
        <vt:lpwstr/>
      </vt:variant>
      <vt:variant>
        <vt:lpwstr>_Toc30776654</vt:lpwstr>
      </vt:variant>
      <vt:variant>
        <vt:i4>1376311</vt:i4>
      </vt:variant>
      <vt:variant>
        <vt:i4>221</vt:i4>
      </vt:variant>
      <vt:variant>
        <vt:i4>0</vt:i4>
      </vt:variant>
      <vt:variant>
        <vt:i4>5</vt:i4>
      </vt:variant>
      <vt:variant>
        <vt:lpwstr/>
      </vt:variant>
      <vt:variant>
        <vt:lpwstr>_Toc30776653</vt:lpwstr>
      </vt:variant>
      <vt:variant>
        <vt:i4>1310775</vt:i4>
      </vt:variant>
      <vt:variant>
        <vt:i4>215</vt:i4>
      </vt:variant>
      <vt:variant>
        <vt:i4>0</vt:i4>
      </vt:variant>
      <vt:variant>
        <vt:i4>5</vt:i4>
      </vt:variant>
      <vt:variant>
        <vt:lpwstr/>
      </vt:variant>
      <vt:variant>
        <vt:lpwstr>_Toc30776652</vt:lpwstr>
      </vt:variant>
      <vt:variant>
        <vt:i4>1507383</vt:i4>
      </vt:variant>
      <vt:variant>
        <vt:i4>209</vt:i4>
      </vt:variant>
      <vt:variant>
        <vt:i4>0</vt:i4>
      </vt:variant>
      <vt:variant>
        <vt:i4>5</vt:i4>
      </vt:variant>
      <vt:variant>
        <vt:lpwstr/>
      </vt:variant>
      <vt:variant>
        <vt:lpwstr>_Toc30776651</vt:lpwstr>
      </vt:variant>
      <vt:variant>
        <vt:i4>1441847</vt:i4>
      </vt:variant>
      <vt:variant>
        <vt:i4>203</vt:i4>
      </vt:variant>
      <vt:variant>
        <vt:i4>0</vt:i4>
      </vt:variant>
      <vt:variant>
        <vt:i4>5</vt:i4>
      </vt:variant>
      <vt:variant>
        <vt:lpwstr/>
      </vt:variant>
      <vt:variant>
        <vt:lpwstr>_Toc30776650</vt:lpwstr>
      </vt:variant>
      <vt:variant>
        <vt:i4>2031670</vt:i4>
      </vt:variant>
      <vt:variant>
        <vt:i4>197</vt:i4>
      </vt:variant>
      <vt:variant>
        <vt:i4>0</vt:i4>
      </vt:variant>
      <vt:variant>
        <vt:i4>5</vt:i4>
      </vt:variant>
      <vt:variant>
        <vt:lpwstr/>
      </vt:variant>
      <vt:variant>
        <vt:lpwstr>_Toc30776649</vt:lpwstr>
      </vt:variant>
      <vt:variant>
        <vt:i4>1966134</vt:i4>
      </vt:variant>
      <vt:variant>
        <vt:i4>191</vt:i4>
      </vt:variant>
      <vt:variant>
        <vt:i4>0</vt:i4>
      </vt:variant>
      <vt:variant>
        <vt:i4>5</vt:i4>
      </vt:variant>
      <vt:variant>
        <vt:lpwstr/>
      </vt:variant>
      <vt:variant>
        <vt:lpwstr>_Toc30776648</vt:lpwstr>
      </vt:variant>
      <vt:variant>
        <vt:i4>1114166</vt:i4>
      </vt:variant>
      <vt:variant>
        <vt:i4>185</vt:i4>
      </vt:variant>
      <vt:variant>
        <vt:i4>0</vt:i4>
      </vt:variant>
      <vt:variant>
        <vt:i4>5</vt:i4>
      </vt:variant>
      <vt:variant>
        <vt:lpwstr/>
      </vt:variant>
      <vt:variant>
        <vt:lpwstr>_Toc30776647</vt:lpwstr>
      </vt:variant>
      <vt:variant>
        <vt:i4>1048630</vt:i4>
      </vt:variant>
      <vt:variant>
        <vt:i4>179</vt:i4>
      </vt:variant>
      <vt:variant>
        <vt:i4>0</vt:i4>
      </vt:variant>
      <vt:variant>
        <vt:i4>5</vt:i4>
      </vt:variant>
      <vt:variant>
        <vt:lpwstr/>
      </vt:variant>
      <vt:variant>
        <vt:lpwstr>_Toc30776646</vt:lpwstr>
      </vt:variant>
      <vt:variant>
        <vt:i4>1245238</vt:i4>
      </vt:variant>
      <vt:variant>
        <vt:i4>173</vt:i4>
      </vt:variant>
      <vt:variant>
        <vt:i4>0</vt:i4>
      </vt:variant>
      <vt:variant>
        <vt:i4>5</vt:i4>
      </vt:variant>
      <vt:variant>
        <vt:lpwstr/>
      </vt:variant>
      <vt:variant>
        <vt:lpwstr>_Toc30776645</vt:lpwstr>
      </vt:variant>
      <vt:variant>
        <vt:i4>1179702</vt:i4>
      </vt:variant>
      <vt:variant>
        <vt:i4>167</vt:i4>
      </vt:variant>
      <vt:variant>
        <vt:i4>0</vt:i4>
      </vt:variant>
      <vt:variant>
        <vt:i4>5</vt:i4>
      </vt:variant>
      <vt:variant>
        <vt:lpwstr/>
      </vt:variant>
      <vt:variant>
        <vt:lpwstr>_Toc30776644</vt:lpwstr>
      </vt:variant>
      <vt:variant>
        <vt:i4>1376310</vt:i4>
      </vt:variant>
      <vt:variant>
        <vt:i4>161</vt:i4>
      </vt:variant>
      <vt:variant>
        <vt:i4>0</vt:i4>
      </vt:variant>
      <vt:variant>
        <vt:i4>5</vt:i4>
      </vt:variant>
      <vt:variant>
        <vt:lpwstr/>
      </vt:variant>
      <vt:variant>
        <vt:lpwstr>_Toc30776643</vt:lpwstr>
      </vt:variant>
      <vt:variant>
        <vt:i4>1310774</vt:i4>
      </vt:variant>
      <vt:variant>
        <vt:i4>155</vt:i4>
      </vt:variant>
      <vt:variant>
        <vt:i4>0</vt:i4>
      </vt:variant>
      <vt:variant>
        <vt:i4>5</vt:i4>
      </vt:variant>
      <vt:variant>
        <vt:lpwstr/>
      </vt:variant>
      <vt:variant>
        <vt:lpwstr>_Toc30776642</vt:lpwstr>
      </vt:variant>
      <vt:variant>
        <vt:i4>1507382</vt:i4>
      </vt:variant>
      <vt:variant>
        <vt:i4>149</vt:i4>
      </vt:variant>
      <vt:variant>
        <vt:i4>0</vt:i4>
      </vt:variant>
      <vt:variant>
        <vt:i4>5</vt:i4>
      </vt:variant>
      <vt:variant>
        <vt:lpwstr/>
      </vt:variant>
      <vt:variant>
        <vt:lpwstr>_Toc30776641</vt:lpwstr>
      </vt:variant>
      <vt:variant>
        <vt:i4>1441846</vt:i4>
      </vt:variant>
      <vt:variant>
        <vt:i4>143</vt:i4>
      </vt:variant>
      <vt:variant>
        <vt:i4>0</vt:i4>
      </vt:variant>
      <vt:variant>
        <vt:i4>5</vt:i4>
      </vt:variant>
      <vt:variant>
        <vt:lpwstr/>
      </vt:variant>
      <vt:variant>
        <vt:lpwstr>_Toc30776640</vt:lpwstr>
      </vt:variant>
      <vt:variant>
        <vt:i4>2031665</vt:i4>
      </vt:variant>
      <vt:variant>
        <vt:i4>137</vt:i4>
      </vt:variant>
      <vt:variant>
        <vt:i4>0</vt:i4>
      </vt:variant>
      <vt:variant>
        <vt:i4>5</vt:i4>
      </vt:variant>
      <vt:variant>
        <vt:lpwstr/>
      </vt:variant>
      <vt:variant>
        <vt:lpwstr>_Toc30776639</vt:lpwstr>
      </vt:variant>
      <vt:variant>
        <vt:i4>1966129</vt:i4>
      </vt:variant>
      <vt:variant>
        <vt:i4>131</vt:i4>
      </vt:variant>
      <vt:variant>
        <vt:i4>0</vt:i4>
      </vt:variant>
      <vt:variant>
        <vt:i4>5</vt:i4>
      </vt:variant>
      <vt:variant>
        <vt:lpwstr/>
      </vt:variant>
      <vt:variant>
        <vt:lpwstr>_Toc30776638</vt:lpwstr>
      </vt:variant>
      <vt:variant>
        <vt:i4>1114161</vt:i4>
      </vt:variant>
      <vt:variant>
        <vt:i4>125</vt:i4>
      </vt:variant>
      <vt:variant>
        <vt:i4>0</vt:i4>
      </vt:variant>
      <vt:variant>
        <vt:i4>5</vt:i4>
      </vt:variant>
      <vt:variant>
        <vt:lpwstr/>
      </vt:variant>
      <vt:variant>
        <vt:lpwstr>_Toc30776637</vt:lpwstr>
      </vt:variant>
      <vt:variant>
        <vt:i4>1048625</vt:i4>
      </vt:variant>
      <vt:variant>
        <vt:i4>119</vt:i4>
      </vt:variant>
      <vt:variant>
        <vt:i4>0</vt:i4>
      </vt:variant>
      <vt:variant>
        <vt:i4>5</vt:i4>
      </vt:variant>
      <vt:variant>
        <vt:lpwstr/>
      </vt:variant>
      <vt:variant>
        <vt:lpwstr>_Toc30776636</vt:lpwstr>
      </vt:variant>
      <vt:variant>
        <vt:i4>1245233</vt:i4>
      </vt:variant>
      <vt:variant>
        <vt:i4>113</vt:i4>
      </vt:variant>
      <vt:variant>
        <vt:i4>0</vt:i4>
      </vt:variant>
      <vt:variant>
        <vt:i4>5</vt:i4>
      </vt:variant>
      <vt:variant>
        <vt:lpwstr/>
      </vt:variant>
      <vt:variant>
        <vt:lpwstr>_Toc30776635</vt:lpwstr>
      </vt:variant>
      <vt:variant>
        <vt:i4>1179697</vt:i4>
      </vt:variant>
      <vt:variant>
        <vt:i4>107</vt:i4>
      </vt:variant>
      <vt:variant>
        <vt:i4>0</vt:i4>
      </vt:variant>
      <vt:variant>
        <vt:i4>5</vt:i4>
      </vt:variant>
      <vt:variant>
        <vt:lpwstr/>
      </vt:variant>
      <vt:variant>
        <vt:lpwstr>_Toc30776634</vt:lpwstr>
      </vt:variant>
      <vt:variant>
        <vt:i4>1376305</vt:i4>
      </vt:variant>
      <vt:variant>
        <vt:i4>101</vt:i4>
      </vt:variant>
      <vt:variant>
        <vt:i4>0</vt:i4>
      </vt:variant>
      <vt:variant>
        <vt:i4>5</vt:i4>
      </vt:variant>
      <vt:variant>
        <vt:lpwstr/>
      </vt:variant>
      <vt:variant>
        <vt:lpwstr>_Toc30776633</vt:lpwstr>
      </vt:variant>
      <vt:variant>
        <vt:i4>1310769</vt:i4>
      </vt:variant>
      <vt:variant>
        <vt:i4>95</vt:i4>
      </vt:variant>
      <vt:variant>
        <vt:i4>0</vt:i4>
      </vt:variant>
      <vt:variant>
        <vt:i4>5</vt:i4>
      </vt:variant>
      <vt:variant>
        <vt:lpwstr/>
      </vt:variant>
      <vt:variant>
        <vt:lpwstr>_Toc30776632</vt:lpwstr>
      </vt:variant>
      <vt:variant>
        <vt:i4>1507377</vt:i4>
      </vt:variant>
      <vt:variant>
        <vt:i4>89</vt:i4>
      </vt:variant>
      <vt:variant>
        <vt:i4>0</vt:i4>
      </vt:variant>
      <vt:variant>
        <vt:i4>5</vt:i4>
      </vt:variant>
      <vt:variant>
        <vt:lpwstr/>
      </vt:variant>
      <vt:variant>
        <vt:lpwstr>_Toc30776631</vt:lpwstr>
      </vt:variant>
      <vt:variant>
        <vt:i4>1441841</vt:i4>
      </vt:variant>
      <vt:variant>
        <vt:i4>83</vt:i4>
      </vt:variant>
      <vt:variant>
        <vt:i4>0</vt:i4>
      </vt:variant>
      <vt:variant>
        <vt:i4>5</vt:i4>
      </vt:variant>
      <vt:variant>
        <vt:lpwstr/>
      </vt:variant>
      <vt:variant>
        <vt:lpwstr>_Toc30776630</vt:lpwstr>
      </vt:variant>
      <vt:variant>
        <vt:i4>2031664</vt:i4>
      </vt:variant>
      <vt:variant>
        <vt:i4>77</vt:i4>
      </vt:variant>
      <vt:variant>
        <vt:i4>0</vt:i4>
      </vt:variant>
      <vt:variant>
        <vt:i4>5</vt:i4>
      </vt:variant>
      <vt:variant>
        <vt:lpwstr/>
      </vt:variant>
      <vt:variant>
        <vt:lpwstr>_Toc30776629</vt:lpwstr>
      </vt:variant>
      <vt:variant>
        <vt:i4>1966128</vt:i4>
      </vt:variant>
      <vt:variant>
        <vt:i4>71</vt:i4>
      </vt:variant>
      <vt:variant>
        <vt:i4>0</vt:i4>
      </vt:variant>
      <vt:variant>
        <vt:i4>5</vt:i4>
      </vt:variant>
      <vt:variant>
        <vt:lpwstr/>
      </vt:variant>
      <vt:variant>
        <vt:lpwstr>_Toc30776628</vt:lpwstr>
      </vt:variant>
      <vt:variant>
        <vt:i4>1114160</vt:i4>
      </vt:variant>
      <vt:variant>
        <vt:i4>65</vt:i4>
      </vt:variant>
      <vt:variant>
        <vt:i4>0</vt:i4>
      </vt:variant>
      <vt:variant>
        <vt:i4>5</vt:i4>
      </vt:variant>
      <vt:variant>
        <vt:lpwstr/>
      </vt:variant>
      <vt:variant>
        <vt:lpwstr>_Toc30776627</vt:lpwstr>
      </vt:variant>
      <vt:variant>
        <vt:i4>1048624</vt:i4>
      </vt:variant>
      <vt:variant>
        <vt:i4>59</vt:i4>
      </vt:variant>
      <vt:variant>
        <vt:i4>0</vt:i4>
      </vt:variant>
      <vt:variant>
        <vt:i4>5</vt:i4>
      </vt:variant>
      <vt:variant>
        <vt:lpwstr/>
      </vt:variant>
      <vt:variant>
        <vt:lpwstr>_Toc30776626</vt:lpwstr>
      </vt:variant>
      <vt:variant>
        <vt:i4>1245232</vt:i4>
      </vt:variant>
      <vt:variant>
        <vt:i4>53</vt:i4>
      </vt:variant>
      <vt:variant>
        <vt:i4>0</vt:i4>
      </vt:variant>
      <vt:variant>
        <vt:i4>5</vt:i4>
      </vt:variant>
      <vt:variant>
        <vt:lpwstr/>
      </vt:variant>
      <vt:variant>
        <vt:lpwstr>_Toc30776625</vt:lpwstr>
      </vt:variant>
      <vt:variant>
        <vt:i4>1179696</vt:i4>
      </vt:variant>
      <vt:variant>
        <vt:i4>47</vt:i4>
      </vt:variant>
      <vt:variant>
        <vt:i4>0</vt:i4>
      </vt:variant>
      <vt:variant>
        <vt:i4>5</vt:i4>
      </vt:variant>
      <vt:variant>
        <vt:lpwstr/>
      </vt:variant>
      <vt:variant>
        <vt:lpwstr>_Toc30776624</vt:lpwstr>
      </vt:variant>
      <vt:variant>
        <vt:i4>1376304</vt:i4>
      </vt:variant>
      <vt:variant>
        <vt:i4>41</vt:i4>
      </vt:variant>
      <vt:variant>
        <vt:i4>0</vt:i4>
      </vt:variant>
      <vt:variant>
        <vt:i4>5</vt:i4>
      </vt:variant>
      <vt:variant>
        <vt:lpwstr/>
      </vt:variant>
      <vt:variant>
        <vt:lpwstr>_Toc30776623</vt:lpwstr>
      </vt:variant>
      <vt:variant>
        <vt:i4>1310768</vt:i4>
      </vt:variant>
      <vt:variant>
        <vt:i4>35</vt:i4>
      </vt:variant>
      <vt:variant>
        <vt:i4>0</vt:i4>
      </vt:variant>
      <vt:variant>
        <vt:i4>5</vt:i4>
      </vt:variant>
      <vt:variant>
        <vt:lpwstr/>
      </vt:variant>
      <vt:variant>
        <vt:lpwstr>_Toc30776622</vt:lpwstr>
      </vt:variant>
      <vt:variant>
        <vt:i4>1507376</vt:i4>
      </vt:variant>
      <vt:variant>
        <vt:i4>29</vt:i4>
      </vt:variant>
      <vt:variant>
        <vt:i4>0</vt:i4>
      </vt:variant>
      <vt:variant>
        <vt:i4>5</vt:i4>
      </vt:variant>
      <vt:variant>
        <vt:lpwstr/>
      </vt:variant>
      <vt:variant>
        <vt:lpwstr>_Toc30776621</vt:lpwstr>
      </vt:variant>
      <vt:variant>
        <vt:i4>1441840</vt:i4>
      </vt:variant>
      <vt:variant>
        <vt:i4>23</vt:i4>
      </vt:variant>
      <vt:variant>
        <vt:i4>0</vt:i4>
      </vt:variant>
      <vt:variant>
        <vt:i4>5</vt:i4>
      </vt:variant>
      <vt:variant>
        <vt:lpwstr/>
      </vt:variant>
      <vt:variant>
        <vt:lpwstr>_Toc30776620</vt:lpwstr>
      </vt:variant>
      <vt:variant>
        <vt:i4>2031667</vt:i4>
      </vt:variant>
      <vt:variant>
        <vt:i4>17</vt:i4>
      </vt:variant>
      <vt:variant>
        <vt:i4>0</vt:i4>
      </vt:variant>
      <vt:variant>
        <vt:i4>5</vt:i4>
      </vt:variant>
      <vt:variant>
        <vt:lpwstr/>
      </vt:variant>
      <vt:variant>
        <vt:lpwstr>_Toc30776619</vt:lpwstr>
      </vt:variant>
      <vt:variant>
        <vt:i4>1966131</vt:i4>
      </vt:variant>
      <vt:variant>
        <vt:i4>11</vt:i4>
      </vt:variant>
      <vt:variant>
        <vt:i4>0</vt:i4>
      </vt:variant>
      <vt:variant>
        <vt:i4>5</vt:i4>
      </vt:variant>
      <vt:variant>
        <vt:lpwstr/>
      </vt:variant>
      <vt:variant>
        <vt:lpwstr>_Toc30776618</vt:lpwstr>
      </vt:variant>
      <vt:variant>
        <vt:i4>1114163</vt:i4>
      </vt:variant>
      <vt:variant>
        <vt:i4>5</vt:i4>
      </vt:variant>
      <vt:variant>
        <vt:i4>0</vt:i4>
      </vt:variant>
      <vt:variant>
        <vt:i4>5</vt:i4>
      </vt:variant>
      <vt:variant>
        <vt:lpwstr/>
      </vt:variant>
      <vt:variant>
        <vt:lpwstr>_Toc30776617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Texas Nodal &lt;Project Name&gt;</dc:title>
  <dc:subject/>
  <dc:creator>skerr</dc:creator>
  <cp:keywords/>
  <cp:lastModifiedBy>Jinright, Susan</cp:lastModifiedBy>
  <cp:revision>17</cp:revision>
  <cp:lastPrinted>2014-04-01T20:58:00Z</cp:lastPrinted>
  <dcterms:created xsi:type="dcterms:W3CDTF">2021-11-22T01:01:00Z</dcterms:created>
  <dcterms:modified xsi:type="dcterms:W3CDTF">2022-02-09T17:59:00Z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ub-Project Name">
    <vt:lpwstr>External Interfaces</vt:lpwstr>
  </property>
  <property fmtid="{D5CDD505-2E9C-101B-9397-08002B2CF9AE}" pid="3" name="Document Version">
    <vt:lpwstr>0.20</vt:lpwstr>
  </property>
  <property fmtid="{D5CDD505-2E9C-101B-9397-08002B2CF9AE}" pid="4" name="Work Product Name">
    <vt:lpwstr>Standard Interfaces Document</vt:lpwstr>
  </property>
</Properties>
</file>